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ED972" w14:textId="2EC6E3F4" w:rsidR="00C82426" w:rsidRPr="006F7E66" w:rsidRDefault="00DA0E49" w:rsidP="008852FD">
      <w:pPr>
        <w:spacing w:after="0" w:line="276" w:lineRule="auto"/>
        <w:ind w:left="-142" w:firstLine="426"/>
        <w:jc w:val="both"/>
        <w:rPr>
          <w:rFonts w:ascii="GHEA Grapalat" w:eastAsia="Times New Roman" w:hAnsi="GHEA Grapalat" w:cs="Sylfaen"/>
          <w:b/>
          <w:bCs/>
          <w:color w:val="000000" w:themeColor="text1"/>
          <w:lang w:val="hy-AM"/>
        </w:rPr>
      </w:pPr>
      <w:r w:rsidRPr="006F7E66">
        <w:rPr>
          <w:rFonts w:ascii="GHEA Grapalat" w:eastAsia="Times New Roman" w:hAnsi="GHEA Grapalat" w:cs="Times New Roman"/>
          <w:noProof/>
          <w:color w:val="000000" w:themeColor="text1"/>
          <w:sz w:val="24"/>
          <w:szCs w:val="24"/>
          <w:lang w:val="en-US"/>
        </w:rPr>
        <w:drawing>
          <wp:anchor distT="0" distB="0" distL="114300" distR="114300" simplePos="0" relativeHeight="251659264" behindDoc="0" locked="0" layoutInCell="1" allowOverlap="1" wp14:anchorId="7CF5AB47" wp14:editId="6C03B3D1">
            <wp:simplePos x="0" y="0"/>
            <wp:positionH relativeFrom="page">
              <wp:align>center</wp:align>
            </wp:positionH>
            <wp:positionV relativeFrom="paragraph">
              <wp:posOffset>-45800</wp:posOffset>
            </wp:positionV>
            <wp:extent cx="1209040" cy="11366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209040"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DEECC" w14:textId="77777777" w:rsidR="00C82426" w:rsidRPr="006F7E66" w:rsidRDefault="00C82426" w:rsidP="008852FD">
      <w:pPr>
        <w:spacing w:after="0" w:line="276" w:lineRule="auto"/>
        <w:ind w:left="-142" w:firstLine="426"/>
        <w:jc w:val="both"/>
        <w:rPr>
          <w:rFonts w:ascii="GHEA Grapalat" w:eastAsia="Times New Roman" w:hAnsi="GHEA Grapalat" w:cs="Sylfaen"/>
          <w:b/>
          <w:bCs/>
          <w:color w:val="000000" w:themeColor="text1"/>
          <w:lang w:val="hy-AM"/>
        </w:rPr>
      </w:pPr>
    </w:p>
    <w:p w14:paraId="0C2FA21A" w14:textId="55A179B4" w:rsidR="00642F4A" w:rsidRPr="006F7E66" w:rsidRDefault="00642F4A" w:rsidP="008852FD">
      <w:pPr>
        <w:spacing w:after="0" w:line="276" w:lineRule="auto"/>
        <w:ind w:left="-142" w:firstLine="426"/>
        <w:jc w:val="both"/>
        <w:rPr>
          <w:rFonts w:ascii="GHEA Grapalat" w:eastAsia="Times New Roman" w:hAnsi="GHEA Grapalat" w:cs="Sylfaen"/>
          <w:b/>
          <w:bCs/>
          <w:color w:val="000000" w:themeColor="text1"/>
          <w:sz w:val="24"/>
          <w:szCs w:val="24"/>
          <w:lang w:val="hy-AM"/>
        </w:rPr>
      </w:pPr>
    </w:p>
    <w:p w14:paraId="1A6A7792" w14:textId="77777777" w:rsidR="00642F4A" w:rsidRPr="006F7E66" w:rsidRDefault="00642F4A" w:rsidP="008852FD">
      <w:pPr>
        <w:spacing w:after="0" w:line="276" w:lineRule="auto"/>
        <w:ind w:left="-142" w:firstLine="426"/>
        <w:jc w:val="center"/>
        <w:rPr>
          <w:rFonts w:ascii="GHEA Grapalat" w:eastAsia="Times New Roman" w:hAnsi="GHEA Grapalat" w:cs="Sylfaen"/>
          <w:b/>
          <w:bCs/>
          <w:color w:val="000000" w:themeColor="text1"/>
          <w:sz w:val="24"/>
          <w:szCs w:val="24"/>
          <w:lang w:val="hy-AM"/>
        </w:rPr>
      </w:pPr>
    </w:p>
    <w:p w14:paraId="0179D164" w14:textId="68137D85" w:rsidR="00642F4A" w:rsidRPr="006F7E66" w:rsidRDefault="00642F4A" w:rsidP="008852FD">
      <w:pPr>
        <w:spacing w:after="0" w:line="276" w:lineRule="auto"/>
        <w:ind w:left="-142" w:firstLine="426"/>
        <w:jc w:val="center"/>
        <w:rPr>
          <w:rFonts w:ascii="GHEA Grapalat" w:eastAsia="Times New Roman" w:hAnsi="GHEA Grapalat" w:cs="Sylfaen"/>
          <w:b/>
          <w:bCs/>
          <w:color w:val="000000" w:themeColor="text1"/>
          <w:lang w:val="hy-AM"/>
        </w:rPr>
      </w:pPr>
    </w:p>
    <w:p w14:paraId="4EC3417D" w14:textId="77777777" w:rsidR="00C82426" w:rsidRPr="006F7E66" w:rsidRDefault="00C82426" w:rsidP="008852FD">
      <w:pPr>
        <w:spacing w:after="0" w:line="276" w:lineRule="auto"/>
        <w:ind w:left="-142" w:firstLine="426"/>
        <w:jc w:val="center"/>
        <w:rPr>
          <w:rFonts w:ascii="GHEA Grapalat" w:eastAsia="Times New Roman" w:hAnsi="GHEA Grapalat" w:cs="Sylfaen"/>
          <w:b/>
          <w:bCs/>
          <w:color w:val="000000" w:themeColor="text1"/>
          <w:lang w:val="hy-AM"/>
        </w:rPr>
      </w:pPr>
    </w:p>
    <w:p w14:paraId="190946C9" w14:textId="77777777" w:rsidR="00642F4A" w:rsidRPr="006F7E66" w:rsidRDefault="00642F4A" w:rsidP="008852FD">
      <w:pPr>
        <w:spacing w:after="0" w:line="276" w:lineRule="auto"/>
        <w:ind w:left="-142" w:firstLine="426"/>
        <w:jc w:val="center"/>
        <w:rPr>
          <w:rFonts w:ascii="GHEA Grapalat" w:eastAsia="Times New Roman" w:hAnsi="GHEA Grapalat" w:cs="Times New Roman"/>
          <w:b/>
          <w:bCs/>
          <w:color w:val="000000" w:themeColor="text1"/>
          <w:sz w:val="28"/>
          <w:szCs w:val="28"/>
          <w:lang w:val="hy-AM"/>
        </w:rPr>
      </w:pPr>
      <w:r w:rsidRPr="006F7E66">
        <w:rPr>
          <w:rFonts w:ascii="GHEA Grapalat" w:eastAsia="Times New Roman" w:hAnsi="GHEA Grapalat" w:cs="Sylfaen"/>
          <w:b/>
          <w:bCs/>
          <w:color w:val="000000" w:themeColor="text1"/>
          <w:sz w:val="28"/>
          <w:szCs w:val="28"/>
          <w:lang w:val="hy-AM"/>
        </w:rPr>
        <w:t>ՀԱՅԱՍՏԱՆԻ</w:t>
      </w:r>
      <w:r w:rsidRPr="006F7E66">
        <w:rPr>
          <w:rFonts w:ascii="GHEA Grapalat" w:eastAsia="Times New Roman" w:hAnsi="GHEA Grapalat" w:cs="Times New Roman"/>
          <w:b/>
          <w:bCs/>
          <w:color w:val="000000" w:themeColor="text1"/>
          <w:sz w:val="28"/>
          <w:szCs w:val="28"/>
          <w:lang w:val="hy-AM"/>
        </w:rPr>
        <w:t xml:space="preserve"> </w:t>
      </w:r>
      <w:r w:rsidRPr="006F7E66">
        <w:rPr>
          <w:rFonts w:ascii="GHEA Grapalat" w:eastAsia="Times New Roman" w:hAnsi="GHEA Grapalat" w:cs="Sylfaen"/>
          <w:b/>
          <w:bCs/>
          <w:color w:val="000000" w:themeColor="text1"/>
          <w:sz w:val="28"/>
          <w:szCs w:val="28"/>
          <w:lang w:val="hy-AM"/>
        </w:rPr>
        <w:t>ՀԱՆՐԱՊԵՏՈՒԹՅՈՒՆ</w:t>
      </w:r>
    </w:p>
    <w:p w14:paraId="13ED49B7" w14:textId="77777777" w:rsidR="00642F4A" w:rsidRPr="006F7E66" w:rsidRDefault="00642F4A" w:rsidP="008852FD">
      <w:pPr>
        <w:spacing w:after="0" w:line="276" w:lineRule="auto"/>
        <w:ind w:left="-142" w:firstLine="426"/>
        <w:jc w:val="center"/>
        <w:rPr>
          <w:rFonts w:ascii="GHEA Grapalat" w:eastAsia="Times New Roman" w:hAnsi="GHEA Grapalat" w:cs="Sylfaen"/>
          <w:b/>
          <w:bCs/>
          <w:color w:val="000000" w:themeColor="text1"/>
          <w:sz w:val="28"/>
          <w:szCs w:val="28"/>
          <w:lang w:val="hy-AM"/>
        </w:rPr>
      </w:pPr>
      <w:r w:rsidRPr="006F7E66">
        <w:rPr>
          <w:rFonts w:ascii="GHEA Grapalat" w:eastAsia="Times New Roman" w:hAnsi="GHEA Grapalat" w:cs="Sylfaen"/>
          <w:b/>
          <w:bCs/>
          <w:color w:val="000000" w:themeColor="text1"/>
          <w:sz w:val="28"/>
          <w:szCs w:val="28"/>
          <w:lang w:val="hy-AM"/>
        </w:rPr>
        <w:t>ՎՃՌԱԲԵԿ</w:t>
      </w:r>
      <w:r w:rsidRPr="006F7E66">
        <w:rPr>
          <w:rFonts w:ascii="GHEA Grapalat" w:eastAsia="Times New Roman" w:hAnsi="GHEA Grapalat" w:cs="Times New Roman"/>
          <w:b/>
          <w:bCs/>
          <w:color w:val="000000" w:themeColor="text1"/>
          <w:sz w:val="28"/>
          <w:szCs w:val="28"/>
          <w:lang w:val="hy-AM"/>
        </w:rPr>
        <w:t xml:space="preserve"> </w:t>
      </w:r>
      <w:r w:rsidRPr="006F7E66">
        <w:rPr>
          <w:rFonts w:ascii="GHEA Grapalat" w:eastAsia="Times New Roman" w:hAnsi="GHEA Grapalat" w:cs="Sylfaen"/>
          <w:b/>
          <w:bCs/>
          <w:color w:val="000000" w:themeColor="text1"/>
          <w:sz w:val="28"/>
          <w:szCs w:val="28"/>
          <w:lang w:val="hy-AM"/>
        </w:rPr>
        <w:t>ԴԱՏԱՐԱՆ</w:t>
      </w:r>
    </w:p>
    <w:p w14:paraId="1131A9E8" w14:textId="77777777" w:rsidR="00642F4A" w:rsidRPr="006F7E66" w:rsidRDefault="00642F4A" w:rsidP="008852FD">
      <w:pPr>
        <w:spacing w:after="0" w:line="276" w:lineRule="auto"/>
        <w:ind w:left="-142" w:firstLine="426"/>
        <w:rPr>
          <w:rFonts w:ascii="GHEA Grapalat" w:eastAsia="Times New Roman" w:hAnsi="GHEA Grapalat" w:cs="Sylfaen"/>
          <w:b/>
          <w:bCs/>
          <w:color w:val="000000" w:themeColor="text1"/>
          <w:lang w:val="hy-AM"/>
        </w:rPr>
      </w:pPr>
    </w:p>
    <w:p w14:paraId="1D6B5920" w14:textId="38D742D4" w:rsidR="00642F4A" w:rsidRPr="006F7E66" w:rsidRDefault="00642F4A" w:rsidP="008852FD">
      <w:pPr>
        <w:spacing w:after="0" w:line="276" w:lineRule="auto"/>
        <w:ind w:left="142"/>
        <w:rPr>
          <w:rFonts w:ascii="GHEA Grapalat" w:eastAsia="Times New Roman" w:hAnsi="GHEA Grapalat" w:cs="Times New Roman"/>
          <w:color w:val="000000" w:themeColor="text1"/>
          <w:sz w:val="24"/>
          <w:szCs w:val="24"/>
          <w:lang w:val="hy-AM"/>
        </w:rPr>
      </w:pPr>
      <w:bookmarkStart w:id="0" w:name="_Hlk116655660"/>
      <w:r w:rsidRPr="006F7E66">
        <w:rPr>
          <w:rFonts w:ascii="GHEA Grapalat" w:eastAsia="Times New Roman" w:hAnsi="GHEA Grapalat" w:cs="Times New Roman"/>
          <w:color w:val="000000" w:themeColor="text1"/>
          <w:sz w:val="24"/>
          <w:szCs w:val="24"/>
          <w:lang w:val="hy-AM"/>
        </w:rPr>
        <w:t>ՀՀ</w:t>
      </w:r>
      <w:r w:rsidRPr="006F7E66">
        <w:rPr>
          <w:rFonts w:ascii="GHEA Grapalat" w:eastAsia="Times New Roman" w:hAnsi="GHEA Grapalat" w:cs="Times New Roman"/>
          <w:color w:val="000000" w:themeColor="text1"/>
          <w:sz w:val="24"/>
          <w:szCs w:val="24"/>
          <w:lang w:val="de-DE"/>
        </w:rPr>
        <w:t xml:space="preserve"> վերաքննիչ </w:t>
      </w:r>
      <w:r w:rsidRPr="006F7E66">
        <w:rPr>
          <w:rFonts w:ascii="GHEA Grapalat" w:eastAsia="Times New Roman" w:hAnsi="GHEA Grapalat" w:cs="Times New Roman"/>
          <w:color w:val="000000" w:themeColor="text1"/>
          <w:sz w:val="24"/>
          <w:szCs w:val="24"/>
          <w:lang w:val="hy-AM"/>
        </w:rPr>
        <w:t xml:space="preserve">հակակոռուպցիոն </w:t>
      </w:r>
      <w:r w:rsidR="00B24C95"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Times New Roman"/>
          <w:color w:val="000000" w:themeColor="text1"/>
          <w:sz w:val="24"/>
          <w:szCs w:val="24"/>
          <w:lang w:val="hy-AM"/>
        </w:rPr>
        <w:t xml:space="preserve">         </w:t>
      </w:r>
      <w:r w:rsidR="000C61C1"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Times New Roman"/>
          <w:color w:val="000000" w:themeColor="text1"/>
          <w:sz w:val="24"/>
          <w:szCs w:val="24"/>
          <w:lang w:val="hy-AM"/>
        </w:rPr>
        <w:t>Հակակոռուպցիոն քաղաքացիական</w:t>
      </w:r>
      <w:r w:rsidR="00BC408C"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Times New Roman"/>
          <w:color w:val="000000" w:themeColor="text1"/>
          <w:sz w:val="24"/>
          <w:szCs w:val="24"/>
          <w:lang w:val="hy-AM"/>
        </w:rPr>
        <w:t xml:space="preserve">գործ             </w:t>
      </w:r>
      <w:r w:rsidR="00B24C95"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Times New Roman"/>
          <w:color w:val="000000" w:themeColor="text1"/>
          <w:sz w:val="24"/>
          <w:szCs w:val="24"/>
          <w:lang w:val="hy-AM"/>
        </w:rPr>
        <w:t>դատարանի</w:t>
      </w:r>
      <w:r w:rsidRPr="006F7E66">
        <w:rPr>
          <w:rFonts w:ascii="GHEA Grapalat" w:eastAsia="Times New Roman" w:hAnsi="GHEA Grapalat" w:cs="Times New Roman"/>
          <w:color w:val="000000" w:themeColor="text1"/>
          <w:sz w:val="24"/>
          <w:szCs w:val="24"/>
          <w:lang w:val="de-DE"/>
        </w:rPr>
        <w:t xml:space="preserve"> </w:t>
      </w:r>
      <w:r w:rsidRPr="006F7E66">
        <w:rPr>
          <w:rFonts w:ascii="GHEA Grapalat" w:eastAsia="Times New Roman" w:hAnsi="GHEA Grapalat" w:cs="Times New Roman"/>
          <w:color w:val="000000" w:themeColor="text1"/>
          <w:sz w:val="24"/>
          <w:szCs w:val="24"/>
          <w:lang w:val="hy-AM"/>
        </w:rPr>
        <w:t xml:space="preserve">որոշում                                  </w:t>
      </w:r>
      <w:r w:rsidR="00874F43" w:rsidRPr="006F7E66">
        <w:rPr>
          <w:rFonts w:ascii="GHEA Grapalat" w:eastAsia="Times New Roman" w:hAnsi="GHEA Grapalat" w:cs="Times New Roman"/>
          <w:color w:val="000000" w:themeColor="text1"/>
          <w:sz w:val="24"/>
          <w:szCs w:val="24"/>
          <w:lang w:val="hy-AM"/>
        </w:rPr>
        <w:t xml:space="preserve"> </w:t>
      </w:r>
      <w:r w:rsidR="00F005F6" w:rsidRPr="006F7E66">
        <w:rPr>
          <w:rFonts w:ascii="GHEA Grapalat" w:eastAsia="Times New Roman" w:hAnsi="GHEA Grapalat" w:cs="Times New Roman"/>
          <w:color w:val="000000" w:themeColor="text1"/>
          <w:sz w:val="24"/>
          <w:szCs w:val="24"/>
          <w:lang w:val="hy-AM"/>
        </w:rPr>
        <w:t xml:space="preserve">     </w:t>
      </w:r>
      <w:r w:rsidR="00874F43" w:rsidRPr="006F7E66">
        <w:rPr>
          <w:rFonts w:ascii="GHEA Grapalat" w:eastAsia="Times New Roman" w:hAnsi="GHEA Grapalat" w:cs="Times New Roman"/>
          <w:color w:val="000000" w:themeColor="text1"/>
          <w:sz w:val="24"/>
          <w:szCs w:val="24"/>
          <w:lang w:val="hy-AM"/>
        </w:rPr>
        <w:t xml:space="preserve"> </w:t>
      </w:r>
      <w:r w:rsidR="00BC408C"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Times New Roman"/>
          <w:color w:val="000000" w:themeColor="text1"/>
          <w:sz w:val="24"/>
          <w:szCs w:val="24"/>
          <w:lang w:val="hy-AM"/>
        </w:rPr>
        <w:t xml:space="preserve">թիվ </w:t>
      </w:r>
      <w:r w:rsidRPr="006F7E66">
        <w:rPr>
          <w:rFonts w:ascii="GHEA Grapalat" w:eastAsia="Times New Roman" w:hAnsi="GHEA Grapalat" w:cs="Times New Roman"/>
          <w:b/>
          <w:bCs/>
          <w:color w:val="000000" w:themeColor="text1"/>
          <w:sz w:val="24"/>
          <w:szCs w:val="24"/>
          <w:lang w:val="hy-AM"/>
        </w:rPr>
        <w:t>Հ</w:t>
      </w:r>
      <w:r w:rsidRPr="006F7E66">
        <w:rPr>
          <w:rFonts w:ascii="GHEA Grapalat" w:eastAsia="Times New Roman" w:hAnsi="GHEA Grapalat" w:cs="Times New Roman"/>
          <w:b/>
          <w:bCs/>
          <w:color w:val="000000" w:themeColor="text1"/>
          <w:sz w:val="24"/>
          <w:szCs w:val="24"/>
          <w:u w:val="single"/>
          <w:lang w:val="hy-AM"/>
        </w:rPr>
        <w:t>Կ</w:t>
      </w:r>
      <w:r w:rsidRPr="006F7E66">
        <w:rPr>
          <w:rFonts w:ascii="GHEA Grapalat" w:eastAsia="Times New Roman" w:hAnsi="GHEA Grapalat" w:cs="Times New Roman"/>
          <w:b/>
          <w:color w:val="000000" w:themeColor="text1"/>
          <w:sz w:val="24"/>
          <w:szCs w:val="24"/>
          <w:u w:val="single"/>
          <w:lang w:val="hy-AM"/>
        </w:rPr>
        <w:t>Դ/0025/02/22</w:t>
      </w:r>
      <w:r w:rsidRPr="006F7E66">
        <w:rPr>
          <w:rFonts w:ascii="GHEA Grapalat" w:eastAsia="Times New Roman" w:hAnsi="GHEA Grapalat" w:cs="Times New Roman"/>
          <w:color w:val="000000" w:themeColor="text1"/>
          <w:sz w:val="24"/>
          <w:szCs w:val="24"/>
          <w:lang w:val="hy-AM"/>
        </w:rPr>
        <w:t xml:space="preserve">                                         </w:t>
      </w:r>
    </w:p>
    <w:p w14:paraId="3A46F046" w14:textId="25E55D49" w:rsidR="00642F4A" w:rsidRPr="006F7E66" w:rsidRDefault="00642F4A" w:rsidP="008852FD">
      <w:pPr>
        <w:spacing w:after="0" w:line="276" w:lineRule="auto"/>
        <w:ind w:left="142"/>
        <w:rPr>
          <w:rFonts w:ascii="GHEA Grapalat" w:eastAsia="Times New Roman" w:hAnsi="GHEA Grapalat" w:cs="Times New Roman"/>
          <w:color w:val="000000" w:themeColor="text1"/>
          <w:sz w:val="24"/>
          <w:szCs w:val="24"/>
          <w:lang w:val="de-DE"/>
        </w:rPr>
      </w:pPr>
      <w:r w:rsidRPr="006F7E66">
        <w:rPr>
          <w:rFonts w:ascii="GHEA Grapalat" w:eastAsia="Times New Roman" w:hAnsi="GHEA Grapalat" w:cs="Times New Roman"/>
          <w:color w:val="000000" w:themeColor="text1"/>
          <w:sz w:val="24"/>
          <w:szCs w:val="24"/>
          <w:lang w:val="hy-AM"/>
        </w:rPr>
        <w:t>Հակակոռուպցիոն ք</w:t>
      </w:r>
      <w:r w:rsidRPr="006F7E66">
        <w:rPr>
          <w:rFonts w:ascii="GHEA Grapalat" w:eastAsia="Times New Roman" w:hAnsi="GHEA Grapalat" w:cs="Times New Roman"/>
          <w:color w:val="000000" w:themeColor="text1"/>
          <w:sz w:val="24"/>
          <w:szCs w:val="24"/>
          <w:lang w:val="de-DE"/>
        </w:rPr>
        <w:t xml:space="preserve">աղաքացիական </w:t>
      </w:r>
      <w:r w:rsidRPr="006F7E66">
        <w:rPr>
          <w:rFonts w:ascii="GHEA Grapalat" w:eastAsia="Times New Roman" w:hAnsi="GHEA Grapalat" w:cs="Times New Roman"/>
          <w:color w:val="000000" w:themeColor="text1"/>
          <w:sz w:val="24"/>
          <w:szCs w:val="24"/>
          <w:lang w:val="hy-AM"/>
        </w:rPr>
        <w:t>գործ</w:t>
      </w:r>
      <w:r w:rsidRPr="006F7E66">
        <w:rPr>
          <w:rFonts w:ascii="GHEA Grapalat" w:eastAsia="Times New Roman" w:hAnsi="GHEA Grapalat" w:cs="Times New Roman"/>
          <w:color w:val="000000" w:themeColor="text1"/>
          <w:sz w:val="24"/>
          <w:szCs w:val="24"/>
          <w:lang w:val="de-DE"/>
        </w:rPr>
        <w:t xml:space="preserve"> </w:t>
      </w:r>
      <w:r w:rsidRPr="006F7E66">
        <w:rPr>
          <w:rFonts w:ascii="GHEA Grapalat" w:eastAsia="Times New Roman" w:hAnsi="GHEA Grapalat" w:cs="Times New Roman"/>
          <w:color w:val="000000" w:themeColor="text1"/>
          <w:sz w:val="24"/>
          <w:szCs w:val="24"/>
          <w:lang w:val="de-DE"/>
        </w:rPr>
        <w:tab/>
      </w:r>
      <w:r w:rsidRPr="006F7E66">
        <w:rPr>
          <w:rFonts w:ascii="GHEA Grapalat" w:eastAsia="Times New Roman" w:hAnsi="GHEA Grapalat" w:cs="Times New Roman"/>
          <w:color w:val="000000" w:themeColor="text1"/>
          <w:sz w:val="24"/>
          <w:szCs w:val="24"/>
          <w:lang w:val="de-DE"/>
        </w:rPr>
        <w:tab/>
      </w:r>
      <w:r w:rsidR="00C51EE0"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Times New Roman"/>
          <w:color w:val="000000" w:themeColor="text1"/>
          <w:sz w:val="24"/>
          <w:szCs w:val="24"/>
          <w:lang w:val="de-DE"/>
        </w:rPr>
        <w:tab/>
      </w:r>
      <w:r w:rsidR="000C61C1" w:rsidRPr="006F7E66">
        <w:rPr>
          <w:rFonts w:ascii="GHEA Grapalat" w:eastAsia="Times New Roman" w:hAnsi="GHEA Grapalat" w:cs="Times New Roman"/>
          <w:color w:val="000000" w:themeColor="text1"/>
          <w:sz w:val="24"/>
          <w:szCs w:val="24"/>
          <w:lang w:val="hy-AM"/>
        </w:rPr>
        <w:t xml:space="preserve">   </w:t>
      </w:r>
      <w:r w:rsidR="00C50A75" w:rsidRPr="006F7E66">
        <w:rPr>
          <w:rFonts w:ascii="GHEA Grapalat" w:eastAsia="Times New Roman" w:hAnsi="GHEA Grapalat" w:cs="Times New Roman"/>
          <w:color w:val="000000" w:themeColor="text1"/>
          <w:sz w:val="24"/>
          <w:szCs w:val="24"/>
          <w:lang w:val="hy-AM"/>
        </w:rPr>
        <w:t xml:space="preserve">     </w:t>
      </w:r>
      <w:r w:rsidR="000C61C1"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Times New Roman"/>
          <w:color w:val="000000" w:themeColor="text1"/>
          <w:sz w:val="24"/>
          <w:szCs w:val="24"/>
          <w:lang w:val="hy-AM"/>
        </w:rPr>
        <w:t xml:space="preserve">           </w:t>
      </w:r>
      <w:r w:rsidR="00C51EE0"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Times New Roman"/>
          <w:b/>
          <w:bCs/>
          <w:color w:val="000000" w:themeColor="text1"/>
          <w:sz w:val="24"/>
          <w:szCs w:val="24"/>
          <w:lang w:val="hy-AM"/>
        </w:rPr>
        <w:t>202</w:t>
      </w:r>
      <w:r w:rsidR="000B7F36" w:rsidRPr="006F7E66">
        <w:rPr>
          <w:rFonts w:ascii="GHEA Grapalat" w:eastAsia="Times New Roman" w:hAnsi="GHEA Grapalat" w:cs="Times New Roman"/>
          <w:b/>
          <w:bCs/>
          <w:color w:val="000000" w:themeColor="text1"/>
          <w:sz w:val="24"/>
          <w:szCs w:val="24"/>
          <w:lang w:val="hy-AM"/>
        </w:rPr>
        <w:t>6</w:t>
      </w:r>
      <w:r w:rsidRPr="006F7E66">
        <w:rPr>
          <w:rFonts w:ascii="GHEA Grapalat" w:eastAsia="Times New Roman" w:hAnsi="GHEA Grapalat" w:cs="Times New Roman"/>
          <w:b/>
          <w:bCs/>
          <w:color w:val="000000" w:themeColor="text1"/>
          <w:sz w:val="24"/>
          <w:szCs w:val="24"/>
          <w:lang w:val="hy-AM"/>
        </w:rPr>
        <w:t>թ.</w:t>
      </w:r>
    </w:p>
    <w:p w14:paraId="4E7C8A7D" w14:textId="26BDE6AC" w:rsidR="00642F4A" w:rsidRPr="006F7E66" w:rsidRDefault="00642F4A" w:rsidP="008852FD">
      <w:pPr>
        <w:spacing w:after="0" w:line="276" w:lineRule="auto"/>
        <w:ind w:left="142"/>
        <w:rPr>
          <w:rFonts w:ascii="GHEA Grapalat" w:eastAsia="Times New Roman" w:hAnsi="GHEA Grapalat" w:cs="Times New Roman"/>
          <w:color w:val="000000" w:themeColor="text1"/>
          <w:sz w:val="24"/>
          <w:szCs w:val="24"/>
          <w:lang w:val="hy-AM"/>
        </w:rPr>
      </w:pPr>
      <w:r w:rsidRPr="006F7E66">
        <w:rPr>
          <w:rFonts w:ascii="GHEA Grapalat" w:eastAsia="Times New Roman" w:hAnsi="GHEA Grapalat" w:cs="Times New Roman"/>
          <w:color w:val="000000" w:themeColor="text1"/>
          <w:sz w:val="24"/>
          <w:szCs w:val="24"/>
          <w:lang w:val="hy-AM"/>
        </w:rPr>
        <w:t>թիվ</w:t>
      </w:r>
      <w:r w:rsidRPr="006F7E66">
        <w:rPr>
          <w:rFonts w:ascii="GHEA Grapalat" w:eastAsia="Times New Roman" w:hAnsi="GHEA Grapalat" w:cs="Times New Roman"/>
          <w:color w:val="000000" w:themeColor="text1"/>
          <w:sz w:val="24"/>
          <w:szCs w:val="24"/>
          <w:lang w:val="de-DE"/>
        </w:rPr>
        <w:t xml:space="preserve"> </w:t>
      </w:r>
      <w:r w:rsidRPr="006F7E66">
        <w:rPr>
          <w:rFonts w:ascii="GHEA Grapalat" w:eastAsia="Times New Roman" w:hAnsi="GHEA Grapalat" w:cs="Times New Roman"/>
          <w:color w:val="000000" w:themeColor="text1"/>
          <w:sz w:val="24"/>
          <w:szCs w:val="24"/>
          <w:lang w:val="hy-AM"/>
        </w:rPr>
        <w:t>ՀԿԴ</w:t>
      </w:r>
      <w:r w:rsidRPr="006F7E66">
        <w:rPr>
          <w:rFonts w:ascii="GHEA Grapalat" w:eastAsia="Times New Roman" w:hAnsi="GHEA Grapalat" w:cs="Times New Roman"/>
          <w:color w:val="000000" w:themeColor="text1"/>
          <w:sz w:val="24"/>
          <w:szCs w:val="24"/>
          <w:lang w:val="de-DE"/>
        </w:rPr>
        <w:t>/</w:t>
      </w:r>
      <w:r w:rsidRPr="006F7E66">
        <w:rPr>
          <w:rFonts w:ascii="GHEA Grapalat" w:eastAsia="Times New Roman" w:hAnsi="GHEA Grapalat" w:cs="Times New Roman"/>
          <w:color w:val="000000" w:themeColor="text1"/>
          <w:sz w:val="24"/>
          <w:szCs w:val="24"/>
          <w:lang w:val="hy-AM"/>
        </w:rPr>
        <w:t>0025/02/22</w:t>
      </w:r>
    </w:p>
    <w:bookmarkEnd w:id="0"/>
    <w:p w14:paraId="1AD9CE2E" w14:textId="60DFCAE3" w:rsidR="00642F4A" w:rsidRPr="006F7E66" w:rsidRDefault="00642F4A" w:rsidP="008852FD">
      <w:pPr>
        <w:tabs>
          <w:tab w:val="left" w:pos="2552"/>
          <w:tab w:val="left" w:pos="3261"/>
        </w:tabs>
        <w:spacing w:after="0" w:line="276" w:lineRule="auto"/>
        <w:ind w:left="142"/>
        <w:rPr>
          <w:rFonts w:ascii="GHEA Grapalat" w:eastAsia="Times New Roman" w:hAnsi="GHEA Grapalat" w:cs="Times New Roman"/>
          <w:color w:val="000000" w:themeColor="text1"/>
          <w:sz w:val="24"/>
          <w:szCs w:val="24"/>
          <w:lang w:val="de-DE"/>
        </w:rPr>
      </w:pPr>
      <w:r w:rsidRPr="006F7E66">
        <w:rPr>
          <w:rFonts w:ascii="GHEA Grapalat" w:eastAsia="Times New Roman" w:hAnsi="GHEA Grapalat" w:cs="Times New Roman"/>
          <w:color w:val="000000" w:themeColor="text1"/>
          <w:sz w:val="24"/>
          <w:szCs w:val="24"/>
          <w:lang w:val="hy-AM"/>
        </w:rPr>
        <w:t>Նախագահող դատավոր`</w:t>
      </w:r>
      <w:r w:rsidRPr="006F7E66">
        <w:rPr>
          <w:rFonts w:ascii="GHEA Grapalat" w:eastAsia="Times New Roman" w:hAnsi="GHEA Grapalat" w:cs="Times New Roman"/>
          <w:color w:val="000000" w:themeColor="text1"/>
          <w:sz w:val="24"/>
          <w:szCs w:val="24"/>
          <w:lang w:val="de-DE"/>
        </w:rPr>
        <w:t xml:space="preserve"> </w:t>
      </w:r>
      <w:r w:rsidRPr="006F7E66">
        <w:rPr>
          <w:rFonts w:ascii="GHEA Grapalat" w:eastAsia="Times New Roman" w:hAnsi="GHEA Grapalat" w:cs="Times New Roman"/>
          <w:color w:val="000000" w:themeColor="text1"/>
          <w:sz w:val="24"/>
          <w:szCs w:val="24"/>
          <w:lang w:val="hy-AM"/>
        </w:rPr>
        <w:t>Գ</w:t>
      </w:r>
      <w:r w:rsidRPr="006F7E66">
        <w:rPr>
          <w:rFonts w:ascii="GHEA Grapalat" w:eastAsia="Times New Roman" w:hAnsi="GHEA Grapalat" w:cs="Cambria Math"/>
          <w:color w:val="000000" w:themeColor="text1"/>
          <w:sz w:val="24"/>
          <w:szCs w:val="24"/>
          <w:lang w:val="hy-AM"/>
        </w:rPr>
        <w:t>.</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GHEA Grapalat"/>
          <w:color w:val="000000" w:themeColor="text1"/>
          <w:sz w:val="24"/>
          <w:szCs w:val="24"/>
          <w:lang w:val="hy-AM"/>
        </w:rPr>
        <w:t>Հարությունյան</w:t>
      </w:r>
    </w:p>
    <w:p w14:paraId="30C77C59" w14:textId="64A674E8" w:rsidR="00642F4A" w:rsidRPr="006F7E66" w:rsidRDefault="00642F4A" w:rsidP="008852FD">
      <w:pPr>
        <w:tabs>
          <w:tab w:val="left" w:pos="2552"/>
          <w:tab w:val="left" w:pos="3261"/>
        </w:tabs>
        <w:spacing w:after="0" w:line="276" w:lineRule="auto"/>
        <w:ind w:left="142"/>
        <w:rPr>
          <w:rFonts w:ascii="GHEA Grapalat" w:eastAsia="Times New Roman" w:hAnsi="GHEA Grapalat" w:cs="GHEA Grapalat"/>
          <w:color w:val="000000" w:themeColor="text1"/>
          <w:sz w:val="24"/>
          <w:szCs w:val="24"/>
          <w:lang w:val="hy-AM"/>
        </w:rPr>
      </w:pPr>
      <w:r w:rsidRPr="006F7E66">
        <w:rPr>
          <w:rFonts w:ascii="GHEA Grapalat" w:eastAsia="Times New Roman" w:hAnsi="GHEA Grapalat" w:cs="Times New Roman"/>
          <w:color w:val="000000" w:themeColor="text1"/>
          <w:sz w:val="24"/>
          <w:szCs w:val="24"/>
          <w:lang w:val="de-DE"/>
        </w:rPr>
        <w:t xml:space="preserve">Դատավորներ՝   </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Times New Roman"/>
          <w:color w:val="000000" w:themeColor="text1"/>
          <w:sz w:val="24"/>
          <w:szCs w:val="24"/>
          <w:lang w:val="de-DE"/>
        </w:rPr>
        <w:t xml:space="preserve">    </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Times New Roman"/>
          <w:color w:val="000000" w:themeColor="text1"/>
          <w:sz w:val="24"/>
          <w:szCs w:val="24"/>
          <w:lang w:val="de-DE"/>
        </w:rPr>
        <w:t xml:space="preserve"> </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Times New Roman"/>
          <w:color w:val="000000" w:themeColor="text1"/>
          <w:sz w:val="24"/>
          <w:szCs w:val="24"/>
          <w:lang w:val="de-DE"/>
        </w:rPr>
        <w:t xml:space="preserve"> </w:t>
      </w:r>
      <w:r w:rsidRPr="006F7E66">
        <w:rPr>
          <w:rFonts w:ascii="GHEA Grapalat" w:eastAsia="Times New Roman" w:hAnsi="GHEA Grapalat" w:cs="Times New Roman"/>
          <w:color w:val="000000" w:themeColor="text1"/>
          <w:sz w:val="24"/>
          <w:szCs w:val="24"/>
          <w:lang w:val="hy-AM"/>
        </w:rPr>
        <w:t xml:space="preserve"> Ա</w:t>
      </w:r>
      <w:r w:rsidRPr="006F7E66">
        <w:rPr>
          <w:rFonts w:ascii="GHEA Grapalat" w:eastAsia="Times New Roman" w:hAnsi="GHEA Grapalat" w:cs="Cambria Math"/>
          <w:color w:val="000000" w:themeColor="text1"/>
          <w:sz w:val="24"/>
          <w:szCs w:val="24"/>
          <w:lang w:val="hy-AM"/>
        </w:rPr>
        <w:t>.</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GHEA Grapalat"/>
          <w:color w:val="000000" w:themeColor="text1"/>
          <w:sz w:val="24"/>
          <w:szCs w:val="24"/>
          <w:lang w:val="hy-AM"/>
        </w:rPr>
        <w:t>Ոսկանյան</w:t>
      </w:r>
    </w:p>
    <w:p w14:paraId="4684034D" w14:textId="7F43F332" w:rsidR="00642F4A" w:rsidRPr="006F7E66" w:rsidRDefault="00642F4A" w:rsidP="008852FD">
      <w:pPr>
        <w:tabs>
          <w:tab w:val="left" w:pos="2552"/>
          <w:tab w:val="left" w:pos="3261"/>
        </w:tabs>
        <w:spacing w:after="0" w:line="276" w:lineRule="auto"/>
        <w:ind w:left="142"/>
        <w:rPr>
          <w:rFonts w:ascii="GHEA Grapalat" w:eastAsia="Times New Roman" w:hAnsi="GHEA Grapalat" w:cs="Times New Roman"/>
          <w:color w:val="000000" w:themeColor="text1"/>
          <w:sz w:val="24"/>
          <w:szCs w:val="24"/>
          <w:lang w:val="de-DE"/>
        </w:rPr>
      </w:pPr>
      <w:r w:rsidRPr="006F7E66">
        <w:rPr>
          <w:rFonts w:ascii="GHEA Grapalat" w:eastAsia="Times New Roman" w:hAnsi="GHEA Grapalat" w:cs="GHEA Grapalat"/>
          <w:color w:val="000000" w:themeColor="text1"/>
          <w:sz w:val="24"/>
          <w:szCs w:val="24"/>
          <w:lang w:val="hy-AM"/>
        </w:rPr>
        <w:t xml:space="preserve">                                 </w:t>
      </w:r>
      <w:r w:rsidR="00B24C95" w:rsidRPr="006F7E66">
        <w:rPr>
          <w:rFonts w:ascii="GHEA Grapalat" w:eastAsia="Times New Roman" w:hAnsi="GHEA Grapalat" w:cs="GHEA Grapalat"/>
          <w:color w:val="000000" w:themeColor="text1"/>
          <w:sz w:val="24"/>
          <w:szCs w:val="24"/>
          <w:lang w:val="hy-AM"/>
        </w:rPr>
        <w:t xml:space="preserve"> </w:t>
      </w:r>
      <w:r w:rsidR="008D5452" w:rsidRPr="006F7E66">
        <w:rPr>
          <w:rFonts w:ascii="GHEA Grapalat" w:eastAsia="Times New Roman" w:hAnsi="GHEA Grapalat" w:cs="GHEA Grapalat"/>
          <w:color w:val="000000" w:themeColor="text1"/>
          <w:sz w:val="24"/>
          <w:szCs w:val="24"/>
          <w:lang w:val="hy-AM"/>
        </w:rPr>
        <w:t xml:space="preserve">     </w:t>
      </w:r>
      <w:r w:rsidRPr="006F7E66">
        <w:rPr>
          <w:rFonts w:ascii="GHEA Grapalat" w:eastAsia="Times New Roman" w:hAnsi="GHEA Grapalat" w:cs="GHEA Grapalat"/>
          <w:color w:val="000000" w:themeColor="text1"/>
          <w:sz w:val="24"/>
          <w:szCs w:val="24"/>
          <w:lang w:val="hy-AM"/>
        </w:rPr>
        <w:t>Գ</w:t>
      </w:r>
      <w:r w:rsidR="00A32C48" w:rsidRPr="006F7E66">
        <w:rPr>
          <w:rFonts w:ascii="GHEA Grapalat" w:eastAsia="Times New Roman" w:hAnsi="GHEA Grapalat" w:cs="Cambria Math"/>
          <w:color w:val="000000" w:themeColor="text1"/>
          <w:sz w:val="24"/>
          <w:szCs w:val="24"/>
          <w:lang w:val="hy-AM"/>
        </w:rPr>
        <w:t>.</w:t>
      </w:r>
      <w:r w:rsidRPr="006F7E66">
        <w:rPr>
          <w:rFonts w:ascii="GHEA Grapalat" w:eastAsia="Times New Roman" w:hAnsi="GHEA Grapalat" w:cs="GHEA Grapalat"/>
          <w:color w:val="000000" w:themeColor="text1"/>
          <w:sz w:val="24"/>
          <w:szCs w:val="24"/>
          <w:lang w:val="hy-AM"/>
        </w:rPr>
        <w:t xml:space="preserve"> Թորոսյան </w:t>
      </w:r>
    </w:p>
    <w:p w14:paraId="6FFA40AA" w14:textId="789D1222" w:rsidR="00642F4A" w:rsidRPr="006F7E66" w:rsidRDefault="00642F4A" w:rsidP="008852FD">
      <w:pPr>
        <w:tabs>
          <w:tab w:val="left" w:pos="2977"/>
          <w:tab w:val="left" w:pos="3261"/>
        </w:tabs>
        <w:spacing w:after="0" w:line="276" w:lineRule="auto"/>
        <w:ind w:left="142"/>
        <w:rPr>
          <w:rFonts w:ascii="GHEA Grapalat" w:eastAsia="Times New Roman" w:hAnsi="GHEA Grapalat" w:cs="Times New Roman"/>
          <w:color w:val="000000" w:themeColor="text1"/>
          <w:lang w:val="de-DE"/>
        </w:rPr>
      </w:pPr>
      <w:r w:rsidRPr="006F7E66">
        <w:rPr>
          <w:rFonts w:ascii="GHEA Grapalat" w:eastAsia="Times New Roman" w:hAnsi="GHEA Grapalat" w:cs="Times New Roman"/>
          <w:color w:val="000000" w:themeColor="text1"/>
          <w:lang w:val="hy-AM"/>
        </w:rPr>
        <w:t xml:space="preserve">                              </w:t>
      </w:r>
      <w:r w:rsidRPr="006F7E66">
        <w:rPr>
          <w:rFonts w:ascii="GHEA Grapalat" w:eastAsia="Times New Roman" w:hAnsi="GHEA Grapalat" w:cs="Times New Roman"/>
          <w:color w:val="000000" w:themeColor="text1"/>
          <w:lang w:val="de-DE"/>
        </w:rPr>
        <w:t xml:space="preserve">       </w:t>
      </w:r>
      <w:r w:rsidRPr="006F7E66">
        <w:rPr>
          <w:rFonts w:ascii="GHEA Grapalat" w:eastAsia="Times New Roman" w:hAnsi="GHEA Grapalat" w:cs="Times New Roman"/>
          <w:color w:val="000000" w:themeColor="text1"/>
          <w:lang w:val="hy-AM"/>
        </w:rPr>
        <w:t xml:space="preserve"> </w:t>
      </w:r>
      <w:r w:rsidRPr="006F7E66">
        <w:rPr>
          <w:rFonts w:ascii="GHEA Grapalat" w:eastAsia="Times New Roman" w:hAnsi="GHEA Grapalat" w:cs="Times New Roman"/>
          <w:color w:val="000000" w:themeColor="text1"/>
          <w:lang w:val="de-DE"/>
        </w:rPr>
        <w:t xml:space="preserve"> </w:t>
      </w:r>
      <w:r w:rsidRPr="006F7E66">
        <w:rPr>
          <w:rFonts w:ascii="GHEA Grapalat" w:eastAsia="Times New Roman" w:hAnsi="GHEA Grapalat" w:cs="Times New Roman"/>
          <w:color w:val="000000" w:themeColor="text1"/>
          <w:lang w:val="hy-AM"/>
        </w:rPr>
        <w:t xml:space="preserve">  </w:t>
      </w:r>
    </w:p>
    <w:p w14:paraId="3B58D7A6" w14:textId="77777777" w:rsidR="00642F4A" w:rsidRPr="006F7E66" w:rsidRDefault="00642F4A" w:rsidP="008852FD">
      <w:pPr>
        <w:spacing w:after="0" w:line="276" w:lineRule="auto"/>
        <w:ind w:left="-142" w:firstLine="426"/>
        <w:jc w:val="center"/>
        <w:rPr>
          <w:rFonts w:ascii="GHEA Grapalat" w:eastAsia="Times New Roman" w:hAnsi="GHEA Grapalat" w:cs="Sylfaen"/>
          <w:b/>
          <w:color w:val="000000" w:themeColor="text1"/>
          <w:lang w:val="hy-AM"/>
        </w:rPr>
      </w:pPr>
    </w:p>
    <w:p w14:paraId="5A55BE5D" w14:textId="77777777" w:rsidR="00642F4A" w:rsidRPr="006F7E66" w:rsidRDefault="00642F4A" w:rsidP="008852FD">
      <w:pPr>
        <w:spacing w:after="0" w:line="276" w:lineRule="auto"/>
        <w:ind w:left="-142" w:firstLine="426"/>
        <w:jc w:val="center"/>
        <w:rPr>
          <w:rFonts w:ascii="GHEA Grapalat" w:eastAsia="Times New Roman" w:hAnsi="GHEA Grapalat" w:cs="Times New Roman"/>
          <w:b/>
          <w:color w:val="000000" w:themeColor="text1"/>
          <w:sz w:val="28"/>
          <w:szCs w:val="28"/>
          <w:lang w:val="hy-AM"/>
        </w:rPr>
      </w:pPr>
      <w:r w:rsidRPr="006F7E66">
        <w:rPr>
          <w:rFonts w:ascii="GHEA Grapalat" w:eastAsia="Times New Roman" w:hAnsi="GHEA Grapalat" w:cs="Sylfaen"/>
          <w:b/>
          <w:color w:val="000000" w:themeColor="text1"/>
          <w:sz w:val="28"/>
          <w:szCs w:val="28"/>
          <w:lang w:val="hy-AM"/>
        </w:rPr>
        <w:t>ՈՐՈՇՈՒՄ</w:t>
      </w:r>
    </w:p>
    <w:p w14:paraId="2674E56E" w14:textId="24B2479F" w:rsidR="00642F4A" w:rsidRPr="006F7E66" w:rsidRDefault="00642F4A" w:rsidP="008852FD">
      <w:pPr>
        <w:spacing w:after="0" w:line="276" w:lineRule="auto"/>
        <w:ind w:left="-142" w:firstLine="426"/>
        <w:jc w:val="center"/>
        <w:rPr>
          <w:rFonts w:ascii="GHEA Grapalat" w:eastAsia="Times New Roman" w:hAnsi="GHEA Grapalat" w:cs="Sylfaen"/>
          <w:b/>
          <w:color w:val="000000" w:themeColor="text1"/>
          <w:sz w:val="28"/>
          <w:szCs w:val="28"/>
          <w:lang w:val="hy-AM"/>
        </w:rPr>
      </w:pPr>
      <w:r w:rsidRPr="006F7E66">
        <w:rPr>
          <w:rFonts w:ascii="GHEA Grapalat" w:eastAsia="Times New Roman" w:hAnsi="GHEA Grapalat" w:cs="Sylfaen"/>
          <w:b/>
          <w:color w:val="000000" w:themeColor="text1"/>
          <w:sz w:val="28"/>
          <w:szCs w:val="28"/>
          <w:lang w:val="hy-AM"/>
        </w:rPr>
        <w:t>ՀԱՅԱՍՏԱՆԻ</w:t>
      </w:r>
      <w:r w:rsidRPr="006F7E66">
        <w:rPr>
          <w:rFonts w:ascii="GHEA Grapalat" w:eastAsia="Times New Roman" w:hAnsi="GHEA Grapalat" w:cs="Times New Roman"/>
          <w:b/>
          <w:color w:val="000000" w:themeColor="text1"/>
          <w:sz w:val="28"/>
          <w:szCs w:val="28"/>
          <w:lang w:val="hy-AM"/>
        </w:rPr>
        <w:t xml:space="preserve"> </w:t>
      </w:r>
      <w:r w:rsidRPr="006F7E66">
        <w:rPr>
          <w:rFonts w:ascii="GHEA Grapalat" w:eastAsia="Times New Roman" w:hAnsi="GHEA Grapalat" w:cs="Sylfaen"/>
          <w:b/>
          <w:color w:val="000000" w:themeColor="text1"/>
          <w:sz w:val="28"/>
          <w:szCs w:val="28"/>
          <w:lang w:val="hy-AM"/>
        </w:rPr>
        <w:t>ՀԱՆՐԱՊԵՏՈՒԹՅԱՆ ԱՆՈՒՆԻՑ</w:t>
      </w:r>
    </w:p>
    <w:p w14:paraId="6D927929" w14:textId="77777777" w:rsidR="00642F4A" w:rsidRPr="006F7E66" w:rsidRDefault="00642F4A" w:rsidP="008852FD">
      <w:pPr>
        <w:spacing w:after="0" w:line="276" w:lineRule="auto"/>
        <w:ind w:left="-142" w:firstLine="426"/>
        <w:jc w:val="center"/>
        <w:rPr>
          <w:rFonts w:ascii="GHEA Grapalat" w:eastAsia="Times New Roman" w:hAnsi="GHEA Grapalat" w:cs="Times New Roman"/>
          <w:b/>
          <w:color w:val="000000" w:themeColor="text1"/>
          <w:lang w:val="hy-AM"/>
        </w:rPr>
      </w:pPr>
    </w:p>
    <w:p w14:paraId="273F0FAF" w14:textId="77777777" w:rsidR="00642F4A" w:rsidRPr="006F7E66" w:rsidRDefault="00642F4A" w:rsidP="008852FD">
      <w:pPr>
        <w:spacing w:after="0" w:line="276" w:lineRule="auto"/>
        <w:ind w:left="-142" w:firstLine="426"/>
        <w:jc w:val="center"/>
        <w:rPr>
          <w:rFonts w:ascii="GHEA Grapalat" w:eastAsia="Times New Roman" w:hAnsi="GHEA Grapalat" w:cs="Times New Roman"/>
          <w:color w:val="000000" w:themeColor="text1"/>
          <w:sz w:val="24"/>
          <w:szCs w:val="24"/>
          <w:lang w:val="hy-AM"/>
        </w:rPr>
      </w:pPr>
      <w:r w:rsidRPr="006F7E66">
        <w:rPr>
          <w:rFonts w:ascii="GHEA Grapalat" w:eastAsia="Times New Roman" w:hAnsi="GHEA Grapalat" w:cs="Sylfaen"/>
          <w:color w:val="000000" w:themeColor="text1"/>
          <w:sz w:val="24"/>
          <w:szCs w:val="24"/>
          <w:lang w:val="hy-AM"/>
        </w:rPr>
        <w:t>Հայաստանի</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hy-AM"/>
        </w:rPr>
        <w:t>Հանրապետության</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hy-AM"/>
        </w:rPr>
        <w:t>վճռաբեկ</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hy-AM"/>
        </w:rPr>
        <w:t>դատարանի</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hy-AM"/>
        </w:rPr>
        <w:t>հակակոռուպցիոն</w:t>
      </w:r>
      <w:r w:rsidRPr="006F7E66">
        <w:rPr>
          <w:rFonts w:ascii="GHEA Grapalat" w:eastAsia="Times New Roman" w:hAnsi="GHEA Grapalat" w:cs="Times New Roman"/>
          <w:color w:val="000000" w:themeColor="text1"/>
          <w:sz w:val="24"/>
          <w:szCs w:val="24"/>
          <w:lang w:val="hy-AM"/>
        </w:rPr>
        <w:t xml:space="preserve"> </w:t>
      </w:r>
    </w:p>
    <w:p w14:paraId="394974BB" w14:textId="77777777" w:rsidR="00642F4A" w:rsidRPr="006F7E66" w:rsidRDefault="00642F4A" w:rsidP="008852FD">
      <w:pPr>
        <w:spacing w:after="0" w:line="276" w:lineRule="auto"/>
        <w:ind w:left="-142" w:firstLine="426"/>
        <w:jc w:val="center"/>
        <w:rPr>
          <w:rFonts w:ascii="GHEA Grapalat" w:eastAsia="Times New Roman" w:hAnsi="GHEA Grapalat" w:cs="Times New Roman"/>
          <w:color w:val="000000" w:themeColor="text1"/>
          <w:sz w:val="24"/>
          <w:szCs w:val="24"/>
          <w:lang w:val="hy-AM"/>
        </w:rPr>
      </w:pPr>
      <w:r w:rsidRPr="006F7E66">
        <w:rPr>
          <w:rFonts w:ascii="GHEA Grapalat" w:eastAsia="Times New Roman" w:hAnsi="GHEA Grapalat" w:cs="Sylfaen"/>
          <w:color w:val="000000" w:themeColor="text1"/>
          <w:sz w:val="24"/>
          <w:szCs w:val="24"/>
          <w:lang w:val="hy-AM"/>
        </w:rPr>
        <w:t>պալատը</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hy-AM"/>
        </w:rPr>
        <w:t>այսուհետ՝</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hy-AM"/>
        </w:rPr>
        <w:t>Վճռաբեկ</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hy-AM"/>
        </w:rPr>
        <w:t>դատարան</w:t>
      </w:r>
      <w:r w:rsidRPr="006F7E66">
        <w:rPr>
          <w:rFonts w:ascii="GHEA Grapalat" w:eastAsia="Times New Roman" w:hAnsi="GHEA Grapalat" w:cs="Times New Roman"/>
          <w:color w:val="000000" w:themeColor="text1"/>
          <w:sz w:val="24"/>
          <w:szCs w:val="24"/>
          <w:lang w:val="hy-AM"/>
        </w:rPr>
        <w:t>) հետևյալ կազմով</w:t>
      </w:r>
    </w:p>
    <w:p w14:paraId="521000B3" w14:textId="77777777" w:rsidR="00642F4A" w:rsidRPr="006F7E66" w:rsidRDefault="00642F4A" w:rsidP="008852FD">
      <w:pPr>
        <w:tabs>
          <w:tab w:val="left" w:pos="7230"/>
        </w:tabs>
        <w:spacing w:after="0" w:line="276" w:lineRule="auto"/>
        <w:ind w:left="-142" w:firstLine="426"/>
        <w:rPr>
          <w:rFonts w:ascii="GHEA Grapalat" w:eastAsia="Times New Roman" w:hAnsi="GHEA Grapalat" w:cs="Times New Roman"/>
          <w:i/>
          <w:color w:val="000000" w:themeColor="text1"/>
          <w:sz w:val="24"/>
          <w:szCs w:val="24"/>
          <w:lang w:val="hy-AM"/>
        </w:rPr>
      </w:pPr>
      <w:r w:rsidRPr="006F7E66">
        <w:rPr>
          <w:rFonts w:ascii="GHEA Grapalat" w:eastAsia="Times New Roman" w:hAnsi="GHEA Grapalat" w:cs="Times New Roman"/>
          <w:i/>
          <w:color w:val="000000" w:themeColor="text1"/>
          <w:sz w:val="24"/>
          <w:szCs w:val="24"/>
          <w:lang w:val="hy-AM"/>
        </w:rPr>
        <w:t xml:space="preserve">  </w:t>
      </w:r>
    </w:p>
    <w:p w14:paraId="4AF7B9E7" w14:textId="5F6EDF6A" w:rsidR="00642F4A" w:rsidRPr="006F7E66" w:rsidRDefault="00642F4A" w:rsidP="008852FD">
      <w:pPr>
        <w:tabs>
          <w:tab w:val="left" w:pos="6521"/>
          <w:tab w:val="left" w:pos="6804"/>
          <w:tab w:val="left" w:pos="7088"/>
          <w:tab w:val="left" w:pos="7230"/>
        </w:tabs>
        <w:spacing w:after="0" w:line="276" w:lineRule="auto"/>
        <w:ind w:left="-142" w:firstLine="426"/>
        <w:contextualSpacing/>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Sylfaen"/>
          <w:bCs/>
          <w:i/>
          <w:color w:val="000000" w:themeColor="text1"/>
          <w:sz w:val="24"/>
          <w:szCs w:val="24"/>
          <w:lang w:val="hy-AM"/>
        </w:rPr>
        <w:t xml:space="preserve">                                                                      նախագահող</w:t>
      </w:r>
      <w:r w:rsidRPr="006F7E66">
        <w:rPr>
          <w:rFonts w:ascii="GHEA Grapalat" w:eastAsia="Times New Roman" w:hAnsi="GHEA Grapalat" w:cs="Times New Roman"/>
          <w:color w:val="000000" w:themeColor="text1"/>
          <w:sz w:val="24"/>
          <w:szCs w:val="24"/>
          <w:lang w:val="hy-AM" w:eastAsia="ru-RU"/>
        </w:rPr>
        <w:t xml:space="preserve">      Ա</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ԴԱՎԹՅԱՆ</w:t>
      </w:r>
      <w:r w:rsidRPr="006F7E66">
        <w:rPr>
          <w:rFonts w:ascii="GHEA Grapalat" w:eastAsia="Times New Roman" w:hAnsi="GHEA Grapalat" w:cs="Times New Roman"/>
          <w:color w:val="000000" w:themeColor="text1"/>
          <w:sz w:val="24"/>
          <w:szCs w:val="24"/>
          <w:lang w:val="hy-AM" w:eastAsia="ru-RU"/>
        </w:rPr>
        <w:t xml:space="preserve"> </w:t>
      </w:r>
    </w:p>
    <w:p w14:paraId="1CA3BBD2" w14:textId="64D46BF7" w:rsidR="00642F4A" w:rsidRPr="006F7E66" w:rsidRDefault="00642F4A" w:rsidP="008852FD">
      <w:pPr>
        <w:tabs>
          <w:tab w:val="left" w:pos="7200"/>
          <w:tab w:val="left" w:pos="7230"/>
        </w:tabs>
        <w:spacing w:after="0" w:line="276" w:lineRule="auto"/>
        <w:ind w:left="-142" w:firstLine="426"/>
        <w:contextualSpacing/>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Times New Roman"/>
          <w:i/>
          <w:iCs/>
          <w:color w:val="000000" w:themeColor="text1"/>
          <w:sz w:val="24"/>
          <w:szCs w:val="24"/>
          <w:lang w:val="hy-AM" w:eastAsia="ru-RU"/>
        </w:rPr>
        <w:t xml:space="preserve"> զեկուցող</w:t>
      </w:r>
      <w:r w:rsidRPr="006F7E66">
        <w:rPr>
          <w:rFonts w:ascii="GHEA Grapalat" w:eastAsia="Times New Roman" w:hAnsi="GHEA Grapalat" w:cs="Times New Roman"/>
          <w:color w:val="000000" w:themeColor="text1"/>
          <w:sz w:val="24"/>
          <w:szCs w:val="24"/>
          <w:lang w:val="hy-AM" w:eastAsia="ru-RU"/>
        </w:rPr>
        <w:t xml:space="preserve">           </w:t>
      </w:r>
      <w:r w:rsidR="008852FD"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Times New Roman"/>
          <w:color w:val="000000" w:themeColor="text1"/>
          <w:sz w:val="24"/>
          <w:szCs w:val="24"/>
          <w:lang w:val="hy-AM" w:eastAsia="ru-RU"/>
        </w:rPr>
        <w:t xml:space="preserve"> Գ</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ԳՅՈԶԱԼՅԱՆ</w:t>
      </w:r>
    </w:p>
    <w:p w14:paraId="50692627" w14:textId="3705B101" w:rsidR="00642F4A" w:rsidRPr="006F7E66" w:rsidRDefault="00642F4A" w:rsidP="008852FD">
      <w:pPr>
        <w:tabs>
          <w:tab w:val="left" w:pos="7200"/>
          <w:tab w:val="left" w:pos="7230"/>
        </w:tabs>
        <w:spacing w:after="0" w:line="276" w:lineRule="auto"/>
        <w:ind w:left="-142" w:firstLine="426"/>
        <w:contextualSpacing/>
        <w:rPr>
          <w:rFonts w:ascii="GHEA Grapalat" w:eastAsia="Times New Roman" w:hAnsi="GHEA Grapalat" w:cs="Sylfaen"/>
          <w:color w:val="000000" w:themeColor="text1"/>
          <w:sz w:val="24"/>
          <w:szCs w:val="24"/>
          <w:lang w:val="hy-AM" w:eastAsia="ru-RU"/>
        </w:rPr>
      </w:pPr>
      <w:r w:rsidRPr="006F7E66">
        <w:rPr>
          <w:rFonts w:ascii="GHEA Grapalat" w:eastAsia="Times New Roman" w:hAnsi="GHEA Grapalat" w:cs="Sylfaen"/>
          <w:color w:val="000000" w:themeColor="text1"/>
          <w:sz w:val="24"/>
          <w:szCs w:val="24"/>
          <w:lang w:val="hy-AM" w:eastAsia="ru-RU"/>
        </w:rPr>
        <w:t xml:space="preserve">                                                                                                 Լ</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Sylfaen"/>
          <w:color w:val="000000" w:themeColor="text1"/>
          <w:sz w:val="24"/>
          <w:szCs w:val="24"/>
          <w:lang w:val="hy-AM" w:eastAsia="ru-RU"/>
        </w:rPr>
        <w:t xml:space="preserve"> ԳՐԻԳՈՐՅԱՆ</w:t>
      </w:r>
    </w:p>
    <w:p w14:paraId="6CE98F37" w14:textId="6ABD196A" w:rsidR="00642F4A" w:rsidRPr="006F7E66" w:rsidRDefault="00642F4A" w:rsidP="008852FD">
      <w:pPr>
        <w:tabs>
          <w:tab w:val="left" w:pos="7200"/>
          <w:tab w:val="left" w:pos="7230"/>
        </w:tabs>
        <w:spacing w:after="0" w:line="276" w:lineRule="auto"/>
        <w:ind w:left="-142" w:firstLine="426"/>
        <w:contextualSpacing/>
        <w:rPr>
          <w:rFonts w:ascii="GHEA Grapalat" w:eastAsia="Times New Roman" w:hAnsi="GHEA Grapalat" w:cs="Sylfaen"/>
          <w:color w:val="000000" w:themeColor="text1"/>
          <w:sz w:val="24"/>
          <w:szCs w:val="24"/>
          <w:lang w:val="hy-AM" w:eastAsia="ru-RU"/>
        </w:rPr>
      </w:pPr>
      <w:r w:rsidRPr="006F7E66">
        <w:rPr>
          <w:rFonts w:ascii="GHEA Grapalat" w:eastAsia="Times New Roman" w:hAnsi="GHEA Grapalat" w:cs="Sylfaen"/>
          <w:color w:val="000000" w:themeColor="text1"/>
          <w:sz w:val="24"/>
          <w:szCs w:val="24"/>
          <w:lang w:val="hy-AM" w:eastAsia="ru-RU"/>
        </w:rPr>
        <w:t xml:space="preserve">                                                                                                 </w:t>
      </w:r>
      <w:r w:rsidRPr="006F7E66">
        <w:rPr>
          <w:rFonts w:ascii="GHEA Grapalat" w:eastAsia="Times New Roman" w:hAnsi="GHEA Grapalat" w:cs="Times New Roman"/>
          <w:color w:val="000000" w:themeColor="text1"/>
          <w:sz w:val="24"/>
          <w:szCs w:val="24"/>
          <w:lang w:val="hy-AM" w:eastAsia="ru-RU"/>
        </w:rPr>
        <w:t>Ա. ԿՈՒՐԵԽՅԱՆ</w:t>
      </w:r>
      <w:r w:rsidRPr="006F7E66">
        <w:rPr>
          <w:rFonts w:ascii="GHEA Grapalat" w:eastAsia="Times New Roman" w:hAnsi="GHEA Grapalat" w:cs="Sylfaen"/>
          <w:color w:val="000000" w:themeColor="text1"/>
          <w:sz w:val="24"/>
          <w:szCs w:val="24"/>
          <w:lang w:val="hy-AM" w:eastAsia="ru-RU"/>
        </w:rPr>
        <w:t xml:space="preserve"> </w:t>
      </w:r>
    </w:p>
    <w:p w14:paraId="57282425" w14:textId="7384F430" w:rsidR="00642F4A" w:rsidRPr="006F7E66" w:rsidRDefault="00642F4A" w:rsidP="008852FD">
      <w:pPr>
        <w:tabs>
          <w:tab w:val="left" w:pos="7200"/>
          <w:tab w:val="left" w:pos="7230"/>
        </w:tabs>
        <w:spacing w:after="0" w:line="276" w:lineRule="auto"/>
        <w:ind w:left="-142" w:firstLine="426"/>
        <w:contextualSpacing/>
        <w:rPr>
          <w:rFonts w:ascii="GHEA Grapalat" w:eastAsia="Times New Roman" w:hAnsi="GHEA Grapalat" w:cs="Sylfaen"/>
          <w:color w:val="000000" w:themeColor="text1"/>
          <w:sz w:val="24"/>
          <w:szCs w:val="24"/>
          <w:lang w:val="hy-AM" w:eastAsia="ru-RU"/>
        </w:rPr>
      </w:pPr>
      <w:r w:rsidRPr="006F7E66">
        <w:rPr>
          <w:rFonts w:ascii="GHEA Grapalat" w:eastAsia="Times New Roman" w:hAnsi="GHEA Grapalat" w:cs="Sylfaen"/>
          <w:color w:val="000000" w:themeColor="text1"/>
          <w:sz w:val="24"/>
          <w:szCs w:val="24"/>
          <w:lang w:val="hy-AM" w:eastAsia="ru-RU"/>
        </w:rPr>
        <w:t xml:space="preserve">                                                                                                 Լ</w:t>
      </w:r>
      <w:r w:rsidRPr="006F7E66">
        <w:rPr>
          <w:rFonts w:ascii="GHEA Grapalat" w:eastAsia="Times New Roman" w:hAnsi="GHEA Grapalat" w:cs="Sylfaen"/>
          <w:color w:val="000000" w:themeColor="text1"/>
          <w:sz w:val="24"/>
          <w:szCs w:val="24"/>
          <w:lang w:val="fr-FR" w:eastAsia="ru-RU"/>
        </w:rPr>
        <w:t xml:space="preserve">. </w:t>
      </w:r>
      <w:r w:rsidRPr="006F7E66">
        <w:rPr>
          <w:rFonts w:ascii="GHEA Grapalat" w:eastAsia="Times New Roman" w:hAnsi="GHEA Grapalat" w:cs="Sylfaen"/>
          <w:color w:val="000000" w:themeColor="text1"/>
          <w:sz w:val="24"/>
          <w:szCs w:val="24"/>
          <w:lang w:val="hy-AM" w:eastAsia="ru-RU"/>
        </w:rPr>
        <w:t>ՄԵԼԻՔՋԱՆՅԱՆ</w:t>
      </w:r>
    </w:p>
    <w:p w14:paraId="043ECBA0" w14:textId="77777777" w:rsidR="007F0DBE" w:rsidRPr="006F7E66" w:rsidRDefault="007F0DBE" w:rsidP="008852FD">
      <w:pPr>
        <w:spacing w:after="0" w:line="276" w:lineRule="auto"/>
        <w:ind w:left="-142" w:firstLine="426"/>
        <w:jc w:val="center"/>
        <w:rPr>
          <w:rFonts w:ascii="GHEA Grapalat" w:eastAsia="Times New Roman" w:hAnsi="GHEA Grapalat" w:cs="Sylfaen"/>
          <w:b/>
          <w:color w:val="000000" w:themeColor="text1"/>
          <w:sz w:val="24"/>
          <w:szCs w:val="24"/>
          <w:lang w:val="hy-AM"/>
        </w:rPr>
      </w:pPr>
    </w:p>
    <w:p w14:paraId="781662DB" w14:textId="661F0E3B" w:rsidR="007F0DBE" w:rsidRPr="006F7E66" w:rsidRDefault="00C73080" w:rsidP="008852FD">
      <w:pPr>
        <w:tabs>
          <w:tab w:val="left" w:pos="567"/>
          <w:tab w:val="left" w:pos="851"/>
          <w:tab w:val="left" w:pos="993"/>
          <w:tab w:val="left" w:pos="8222"/>
        </w:tabs>
        <w:spacing w:after="0" w:line="276" w:lineRule="auto"/>
        <w:ind w:left="-142" w:firstLine="425"/>
        <w:rPr>
          <w:rFonts w:ascii="GHEA Grapalat" w:hAnsi="GHEA Grapalat"/>
          <w:bCs/>
          <w:color w:val="000000" w:themeColor="text1"/>
          <w:sz w:val="24"/>
          <w:szCs w:val="24"/>
          <w:lang w:val="fr-FR"/>
        </w:rPr>
      </w:pPr>
      <w:r w:rsidRPr="006F7E66">
        <w:rPr>
          <w:rFonts w:ascii="GHEA Grapalat" w:hAnsi="GHEA Grapalat"/>
          <w:color w:val="000000" w:themeColor="text1"/>
          <w:sz w:val="24"/>
          <w:szCs w:val="24"/>
          <w:lang w:val="hy-AM"/>
        </w:rPr>
        <w:t xml:space="preserve">    </w:t>
      </w:r>
      <w:r w:rsidR="007F0DBE" w:rsidRPr="006F7E66">
        <w:rPr>
          <w:rFonts w:ascii="GHEA Grapalat" w:hAnsi="GHEA Grapalat"/>
          <w:color w:val="000000" w:themeColor="text1"/>
          <w:sz w:val="24"/>
          <w:szCs w:val="24"/>
          <w:lang w:val="de-DE"/>
        </w:rPr>
        <w:t>«</w:t>
      </w:r>
      <w:r w:rsidR="007A2456" w:rsidRPr="006F7E66">
        <w:rPr>
          <w:rFonts w:ascii="GHEA Grapalat" w:hAnsi="GHEA Grapalat" w:cs="Cambria Math"/>
          <w:color w:val="000000" w:themeColor="text1"/>
          <w:sz w:val="24"/>
          <w:szCs w:val="24"/>
          <w:lang w:val="hy-AM"/>
        </w:rPr>
        <w:t>15</w:t>
      </w:r>
      <w:r w:rsidR="007F0DBE" w:rsidRPr="006F7E66">
        <w:rPr>
          <w:rFonts w:ascii="GHEA Grapalat" w:hAnsi="GHEA Grapalat"/>
          <w:color w:val="000000" w:themeColor="text1"/>
          <w:sz w:val="24"/>
          <w:szCs w:val="24"/>
          <w:lang w:val="de-DE"/>
        </w:rPr>
        <w:t>»</w:t>
      </w:r>
      <w:r w:rsidR="007F0DBE" w:rsidRPr="006F7E66">
        <w:rPr>
          <w:rFonts w:ascii="GHEA Grapalat" w:hAnsi="GHEA Grapalat"/>
          <w:color w:val="000000" w:themeColor="text1"/>
          <w:sz w:val="24"/>
          <w:szCs w:val="24"/>
          <w:lang w:val="hy-AM"/>
        </w:rPr>
        <w:t xml:space="preserve"> </w:t>
      </w:r>
      <w:r w:rsidR="007A2456" w:rsidRPr="006F7E66">
        <w:rPr>
          <w:rFonts w:ascii="GHEA Grapalat" w:hAnsi="GHEA Grapalat" w:cs="Cambria Math"/>
          <w:color w:val="000000" w:themeColor="text1"/>
          <w:sz w:val="24"/>
          <w:szCs w:val="24"/>
          <w:lang w:val="hy-AM"/>
        </w:rPr>
        <w:t>ապրիլ</w:t>
      </w:r>
      <w:r w:rsidR="007F0DBE" w:rsidRPr="006F7E66">
        <w:rPr>
          <w:rFonts w:ascii="GHEA Grapalat" w:hAnsi="GHEA Grapalat"/>
          <w:color w:val="000000" w:themeColor="text1"/>
          <w:sz w:val="24"/>
          <w:szCs w:val="24"/>
          <w:lang w:val="hy-AM"/>
        </w:rPr>
        <w:t xml:space="preserve">ի </w:t>
      </w:r>
      <w:r w:rsidR="007F0DBE" w:rsidRPr="006F7E66">
        <w:rPr>
          <w:rFonts w:ascii="GHEA Grapalat" w:hAnsi="GHEA Grapalat"/>
          <w:bCs/>
          <w:color w:val="000000" w:themeColor="text1"/>
          <w:sz w:val="24"/>
          <w:szCs w:val="24"/>
          <w:lang w:val="de-DE"/>
        </w:rPr>
        <w:t>20</w:t>
      </w:r>
      <w:r w:rsidR="007F0DBE" w:rsidRPr="006F7E66">
        <w:rPr>
          <w:rFonts w:ascii="GHEA Grapalat" w:hAnsi="GHEA Grapalat"/>
          <w:bCs/>
          <w:color w:val="000000" w:themeColor="text1"/>
          <w:sz w:val="24"/>
          <w:szCs w:val="24"/>
          <w:lang w:val="hy-AM"/>
        </w:rPr>
        <w:t>2</w:t>
      </w:r>
      <w:r w:rsidR="000B7F36" w:rsidRPr="006F7E66">
        <w:rPr>
          <w:rFonts w:ascii="GHEA Grapalat" w:hAnsi="GHEA Grapalat"/>
          <w:bCs/>
          <w:color w:val="000000" w:themeColor="text1"/>
          <w:sz w:val="24"/>
          <w:szCs w:val="24"/>
          <w:lang w:val="hy-AM"/>
        </w:rPr>
        <w:t>6</w:t>
      </w:r>
      <w:r w:rsidR="007F0DBE" w:rsidRPr="006F7E66">
        <w:rPr>
          <w:rFonts w:ascii="GHEA Grapalat" w:hAnsi="GHEA Grapalat"/>
          <w:bCs/>
          <w:color w:val="000000" w:themeColor="text1"/>
          <w:sz w:val="24"/>
          <w:szCs w:val="24"/>
          <w:lang w:val="hy-AM"/>
        </w:rPr>
        <w:t>թ.</w:t>
      </w:r>
      <w:r w:rsidR="007F0DBE" w:rsidRPr="006F7E66">
        <w:rPr>
          <w:rFonts w:ascii="GHEA Grapalat" w:hAnsi="GHEA Grapalat"/>
          <w:bCs/>
          <w:color w:val="000000" w:themeColor="text1"/>
          <w:sz w:val="24"/>
          <w:szCs w:val="24"/>
          <w:lang w:val="fr-FR"/>
        </w:rPr>
        <w:t xml:space="preserve">  </w:t>
      </w:r>
      <w:r w:rsidR="007F0DBE" w:rsidRPr="006F7E66">
        <w:rPr>
          <w:rFonts w:ascii="GHEA Grapalat" w:hAnsi="GHEA Grapalat"/>
          <w:bCs/>
          <w:color w:val="000000" w:themeColor="text1"/>
          <w:sz w:val="24"/>
          <w:szCs w:val="24"/>
          <w:lang w:val="hy-AM"/>
        </w:rPr>
        <w:t xml:space="preserve">    </w:t>
      </w:r>
      <w:r w:rsidR="007F0DBE" w:rsidRPr="006F7E66">
        <w:rPr>
          <w:rFonts w:ascii="GHEA Grapalat" w:hAnsi="GHEA Grapalat"/>
          <w:bCs/>
          <w:color w:val="000000" w:themeColor="text1"/>
          <w:sz w:val="24"/>
          <w:szCs w:val="24"/>
          <w:lang w:val="fr-FR"/>
        </w:rPr>
        <w:t xml:space="preserve">                        </w:t>
      </w:r>
      <w:r w:rsidR="007F0DBE" w:rsidRPr="006F7E66">
        <w:rPr>
          <w:rFonts w:ascii="GHEA Grapalat" w:hAnsi="GHEA Grapalat"/>
          <w:bCs/>
          <w:color w:val="000000" w:themeColor="text1"/>
          <w:sz w:val="24"/>
          <w:szCs w:val="24"/>
          <w:lang w:val="hy-AM"/>
        </w:rPr>
        <w:t xml:space="preserve">                     </w:t>
      </w:r>
      <w:r w:rsidR="007F0DBE" w:rsidRPr="006F7E66">
        <w:rPr>
          <w:rFonts w:ascii="GHEA Grapalat" w:hAnsi="GHEA Grapalat"/>
          <w:bCs/>
          <w:color w:val="000000" w:themeColor="text1"/>
          <w:sz w:val="24"/>
          <w:szCs w:val="24"/>
          <w:lang w:val="fr-FR"/>
        </w:rPr>
        <w:t xml:space="preserve">         </w:t>
      </w:r>
      <w:r w:rsidR="007A2456" w:rsidRPr="006F7E66">
        <w:rPr>
          <w:rFonts w:ascii="GHEA Grapalat" w:hAnsi="GHEA Grapalat"/>
          <w:bCs/>
          <w:color w:val="000000" w:themeColor="text1"/>
          <w:sz w:val="24"/>
          <w:szCs w:val="24"/>
          <w:lang w:val="hy-AM"/>
        </w:rPr>
        <w:t xml:space="preserve">        </w:t>
      </w:r>
      <w:r w:rsidR="007F0DBE" w:rsidRPr="006F7E66">
        <w:rPr>
          <w:rFonts w:ascii="GHEA Grapalat" w:hAnsi="GHEA Grapalat"/>
          <w:bCs/>
          <w:color w:val="000000" w:themeColor="text1"/>
          <w:sz w:val="24"/>
          <w:szCs w:val="24"/>
          <w:lang w:val="fr-FR"/>
        </w:rPr>
        <w:t xml:space="preserve"> </w:t>
      </w:r>
      <w:r w:rsidR="002146C9" w:rsidRPr="006F7E66">
        <w:rPr>
          <w:rFonts w:ascii="GHEA Grapalat" w:hAnsi="GHEA Grapalat"/>
          <w:bCs/>
          <w:color w:val="000000" w:themeColor="text1"/>
          <w:sz w:val="24"/>
          <w:szCs w:val="24"/>
          <w:lang w:val="fr-FR"/>
        </w:rPr>
        <w:t xml:space="preserve"> </w:t>
      </w:r>
      <w:r w:rsidR="007F0DBE" w:rsidRPr="006F7E66">
        <w:rPr>
          <w:rFonts w:ascii="GHEA Grapalat" w:hAnsi="GHEA Grapalat"/>
          <w:bCs/>
          <w:color w:val="000000" w:themeColor="text1"/>
          <w:sz w:val="24"/>
          <w:szCs w:val="24"/>
          <w:lang w:val="hy-AM"/>
        </w:rPr>
        <w:t>քաղաք</w:t>
      </w:r>
      <w:r w:rsidR="007F0DBE" w:rsidRPr="006F7E66">
        <w:rPr>
          <w:rFonts w:ascii="GHEA Grapalat" w:hAnsi="GHEA Grapalat"/>
          <w:bCs/>
          <w:color w:val="000000" w:themeColor="text1"/>
          <w:sz w:val="24"/>
          <w:szCs w:val="24"/>
          <w:lang w:val="fr-FR"/>
        </w:rPr>
        <w:t xml:space="preserve"> </w:t>
      </w:r>
      <w:r w:rsidR="007F0DBE" w:rsidRPr="006F7E66">
        <w:rPr>
          <w:rFonts w:ascii="GHEA Grapalat" w:hAnsi="GHEA Grapalat"/>
          <w:bCs/>
          <w:color w:val="000000" w:themeColor="text1"/>
          <w:sz w:val="24"/>
          <w:szCs w:val="24"/>
          <w:lang w:val="hy-AM"/>
        </w:rPr>
        <w:t>Երևան</w:t>
      </w:r>
    </w:p>
    <w:p w14:paraId="39FF8053" w14:textId="77777777" w:rsidR="00642F4A" w:rsidRPr="006F7E66" w:rsidRDefault="00642F4A" w:rsidP="008852FD">
      <w:pPr>
        <w:spacing w:after="0" w:line="276" w:lineRule="auto"/>
        <w:ind w:left="-142" w:firstLine="425"/>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  </w:t>
      </w:r>
    </w:p>
    <w:p w14:paraId="7E897435" w14:textId="7D4B016C" w:rsidR="007F0DBE" w:rsidRPr="006F7E66" w:rsidRDefault="00642F4A" w:rsidP="008852FD">
      <w:pPr>
        <w:tabs>
          <w:tab w:val="left" w:pos="1134"/>
        </w:tabs>
        <w:spacing w:after="0" w:line="276" w:lineRule="auto"/>
        <w:ind w:firstLine="426"/>
        <w:jc w:val="both"/>
        <w:rPr>
          <w:rFonts w:ascii="GHEA Grapalat" w:eastAsia="Times New Roman" w:hAnsi="GHEA Grapalat" w:cs="Sylfaen"/>
          <w:color w:val="000000" w:themeColor="text1"/>
          <w:sz w:val="24"/>
          <w:szCs w:val="24"/>
          <w:lang w:val="hy-AM"/>
        </w:rPr>
      </w:pPr>
      <w:r w:rsidRPr="006F7E66">
        <w:rPr>
          <w:rFonts w:ascii="GHEA Grapalat" w:eastAsia="Times New Roman" w:hAnsi="GHEA Grapalat" w:cs="Sylfaen"/>
          <w:color w:val="000000" w:themeColor="text1"/>
          <w:sz w:val="24"/>
          <w:szCs w:val="24"/>
          <w:lang w:val="hy-AM"/>
        </w:rPr>
        <w:t>գրավոր ընթացակարգով</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hy-AM"/>
        </w:rPr>
        <w:t>քննելով</w:t>
      </w:r>
      <w:r w:rsidRPr="006F7E66">
        <w:rPr>
          <w:rFonts w:ascii="GHEA Grapalat" w:eastAsia="Times New Roman" w:hAnsi="GHEA Grapalat" w:cs="Times New Roma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hy-AM"/>
        </w:rPr>
        <w:t>ըստ ՀՀ</w:t>
      </w:r>
      <w:r w:rsidRPr="006F7E66">
        <w:rPr>
          <w:rFonts w:ascii="GHEA Grapalat" w:eastAsia="Times New Roman" w:hAnsi="GHEA Grapalat" w:cs="Sylfaen"/>
          <w:color w:val="000000" w:themeColor="text1"/>
          <w:sz w:val="24"/>
          <w:szCs w:val="24"/>
          <w:lang w:val="fr-FR"/>
        </w:rPr>
        <w:t xml:space="preserve"> </w:t>
      </w:r>
      <w:r w:rsidRPr="006F7E66">
        <w:rPr>
          <w:rFonts w:ascii="GHEA Grapalat" w:eastAsia="Times New Roman" w:hAnsi="GHEA Grapalat" w:cs="Sylfaen"/>
          <w:color w:val="000000" w:themeColor="text1"/>
          <w:sz w:val="24"/>
          <w:szCs w:val="24"/>
          <w:lang w:val="hy-AM"/>
        </w:rPr>
        <w:t>գլխավոր</w:t>
      </w:r>
      <w:r w:rsidRPr="006F7E66">
        <w:rPr>
          <w:rFonts w:ascii="GHEA Grapalat" w:eastAsia="Times New Roman" w:hAnsi="GHEA Grapalat" w:cs="Sylfaen"/>
          <w:color w:val="000000" w:themeColor="text1"/>
          <w:sz w:val="24"/>
          <w:szCs w:val="24"/>
          <w:lang w:val="fr-FR"/>
        </w:rPr>
        <w:t xml:space="preserve"> </w:t>
      </w:r>
      <w:r w:rsidR="00AC007C" w:rsidRPr="006F7E66">
        <w:rPr>
          <w:rFonts w:ascii="GHEA Grapalat" w:eastAsia="Times New Roman" w:hAnsi="GHEA Grapalat" w:cs="Sylfaen"/>
          <w:color w:val="000000" w:themeColor="text1"/>
          <w:sz w:val="24"/>
          <w:szCs w:val="24"/>
          <w:lang w:val="hy-AM"/>
        </w:rPr>
        <w:t xml:space="preserve">դատախազության հայցի </w:t>
      </w:r>
      <w:r w:rsidRPr="006F7E66">
        <w:rPr>
          <w:rFonts w:ascii="GHEA Grapalat" w:eastAsia="Times New Roman" w:hAnsi="GHEA Grapalat" w:cs="Sylfaen"/>
          <w:color w:val="000000" w:themeColor="text1"/>
          <w:sz w:val="24"/>
          <w:szCs w:val="24"/>
          <w:lang w:val="hy-AM"/>
        </w:rPr>
        <w:t>ընդդեմ</w:t>
      </w:r>
      <w:r w:rsidRPr="006F7E66">
        <w:rPr>
          <w:rFonts w:ascii="GHEA Grapalat" w:eastAsia="Times New Roman" w:hAnsi="GHEA Grapalat" w:cs="Sylfaen"/>
          <w:color w:val="000000" w:themeColor="text1"/>
          <w:sz w:val="24"/>
          <w:szCs w:val="24"/>
          <w:lang w:val="fr-FR"/>
        </w:rPr>
        <w:t xml:space="preserve"> </w:t>
      </w:r>
      <w:r w:rsidRPr="006F7E66">
        <w:rPr>
          <w:rFonts w:ascii="GHEA Grapalat" w:eastAsia="Times New Roman" w:hAnsi="GHEA Grapalat" w:cs="Sylfaen"/>
          <w:color w:val="000000" w:themeColor="text1"/>
          <w:sz w:val="24"/>
          <w:szCs w:val="24"/>
          <w:lang w:val="hy-AM"/>
        </w:rPr>
        <w:t xml:space="preserve">Կարապետ </w:t>
      </w:r>
      <w:r w:rsidR="007557A1" w:rsidRPr="006F7E66">
        <w:rPr>
          <w:rFonts w:ascii="GHEA Grapalat" w:eastAsia="Times New Roman" w:hAnsi="GHEA Grapalat" w:cs="Sylfaen"/>
          <w:color w:val="000000" w:themeColor="text1"/>
          <w:sz w:val="24"/>
          <w:szCs w:val="24"/>
          <w:lang w:val="hy-AM"/>
        </w:rPr>
        <w:t xml:space="preserve">Մուրադի </w:t>
      </w:r>
      <w:r w:rsidRPr="006F7E66">
        <w:rPr>
          <w:rFonts w:ascii="GHEA Grapalat" w:eastAsia="Times New Roman" w:hAnsi="GHEA Grapalat" w:cs="Sylfaen"/>
          <w:color w:val="000000" w:themeColor="text1"/>
          <w:sz w:val="24"/>
          <w:szCs w:val="24"/>
          <w:lang w:val="hy-AM"/>
        </w:rPr>
        <w:t xml:space="preserve">Գուլոյանի, Ռոզա </w:t>
      </w:r>
      <w:r w:rsidR="007557A1" w:rsidRPr="006F7E66">
        <w:rPr>
          <w:rFonts w:ascii="GHEA Grapalat" w:eastAsia="Times New Roman" w:hAnsi="GHEA Grapalat" w:cs="Sylfaen"/>
          <w:color w:val="000000" w:themeColor="text1"/>
          <w:sz w:val="24"/>
          <w:szCs w:val="24"/>
          <w:lang w:val="hy-AM"/>
        </w:rPr>
        <w:t xml:space="preserve">Գագիկի </w:t>
      </w:r>
      <w:r w:rsidRPr="006F7E66">
        <w:rPr>
          <w:rFonts w:ascii="GHEA Grapalat" w:eastAsia="Times New Roman" w:hAnsi="GHEA Grapalat" w:cs="Sylfaen"/>
          <w:color w:val="000000" w:themeColor="text1"/>
          <w:sz w:val="24"/>
          <w:szCs w:val="24"/>
          <w:lang w:val="hy-AM"/>
        </w:rPr>
        <w:t>Ծառուկյանի, երրորդ անձինք</w:t>
      </w:r>
      <w:r w:rsidR="00822A8F" w:rsidRPr="006F7E66">
        <w:rPr>
          <w:rFonts w:ascii="GHEA Grapalat" w:eastAsia="Times New Roman" w:hAnsi="GHEA Grapalat" w:cs="Sylfaen"/>
          <w:color w:val="000000" w:themeColor="text1"/>
          <w:sz w:val="24"/>
          <w:szCs w:val="24"/>
          <w:lang w:val="hy-AM"/>
        </w:rPr>
        <w:t>՝</w:t>
      </w:r>
      <w:r w:rsidRPr="006F7E66">
        <w:rPr>
          <w:rFonts w:ascii="GHEA Grapalat" w:eastAsia="Times New Roman" w:hAnsi="GHEA Grapalat" w:cs="Sylfaen"/>
          <w:color w:val="000000" w:themeColor="text1"/>
          <w:sz w:val="24"/>
          <w:szCs w:val="24"/>
          <w:lang w:val="hy-AM"/>
        </w:rPr>
        <w:t xml:space="preserve"> «Աբովյան Սիթի»</w:t>
      </w:r>
      <w:r w:rsidR="00F61A2D" w:rsidRPr="006F7E66">
        <w:rPr>
          <w:rFonts w:ascii="GHEA Grapalat" w:eastAsia="Times New Roman" w:hAnsi="GHEA Grapalat" w:cs="Sylfaen"/>
          <w:color w:val="000000" w:themeColor="text1"/>
          <w:sz w:val="24"/>
          <w:szCs w:val="24"/>
          <w:lang w:val="hy-AM"/>
        </w:rPr>
        <w:t xml:space="preserve"> </w:t>
      </w:r>
      <w:bookmarkStart w:id="1" w:name="_Hlk211249583"/>
      <w:r w:rsidR="00F61A2D" w:rsidRPr="006F7E66">
        <w:rPr>
          <w:rFonts w:ascii="GHEA Grapalat" w:eastAsia="Times New Roman" w:hAnsi="GHEA Grapalat" w:cs="Sylfaen"/>
          <w:color w:val="000000" w:themeColor="text1"/>
          <w:sz w:val="24"/>
          <w:szCs w:val="24"/>
          <w:lang w:val="hy-AM"/>
        </w:rPr>
        <w:t>ՍՊԸ</w:t>
      </w:r>
      <w:r w:rsidR="00734EDA" w:rsidRPr="006F7E66">
        <w:rPr>
          <w:rFonts w:ascii="GHEA Grapalat" w:eastAsia="Times New Roman" w:hAnsi="GHEA Grapalat" w:cs="Sylfaen"/>
          <w:color w:val="000000" w:themeColor="text1"/>
          <w:sz w:val="24"/>
          <w:szCs w:val="24"/>
          <w:lang w:val="hy-AM"/>
        </w:rPr>
        <w:t>-ի</w:t>
      </w:r>
      <w:r w:rsidR="00F61A2D" w:rsidRPr="006F7E66">
        <w:rPr>
          <w:rFonts w:ascii="GHEA Grapalat" w:eastAsia="Times New Roman" w:hAnsi="GHEA Grapalat" w:cs="Sylfae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hy-AM"/>
        </w:rPr>
        <w:t>և «Բե</w:t>
      </w:r>
      <w:r w:rsidR="00200698" w:rsidRPr="006F7E66">
        <w:rPr>
          <w:rFonts w:ascii="GHEA Grapalat" w:eastAsia="Times New Roman" w:hAnsi="GHEA Grapalat" w:cs="Sylfaen"/>
          <w:color w:val="000000" w:themeColor="text1"/>
          <w:sz w:val="24"/>
          <w:szCs w:val="24"/>
          <w:lang w:val="hy-AM"/>
        </w:rPr>
        <w:t>լ</w:t>
      </w:r>
      <w:r w:rsidRPr="006F7E66">
        <w:rPr>
          <w:rFonts w:ascii="GHEA Grapalat" w:eastAsia="Times New Roman" w:hAnsi="GHEA Grapalat" w:cs="Sylfaen"/>
          <w:color w:val="000000" w:themeColor="text1"/>
          <w:sz w:val="24"/>
          <w:szCs w:val="24"/>
          <w:lang w:val="hy-AM"/>
        </w:rPr>
        <w:t>գլաս» ՍՊԸ</w:t>
      </w:r>
      <w:r w:rsidR="00734EDA" w:rsidRPr="006F7E66">
        <w:rPr>
          <w:rFonts w:ascii="GHEA Grapalat" w:eastAsia="Times New Roman" w:hAnsi="GHEA Grapalat" w:cs="Sylfaen"/>
          <w:color w:val="000000" w:themeColor="text1"/>
          <w:sz w:val="24"/>
          <w:szCs w:val="24"/>
          <w:lang w:val="hy-AM"/>
        </w:rPr>
        <w:t>-ի</w:t>
      </w:r>
      <w:bookmarkEnd w:id="1"/>
      <w:r w:rsidR="00734EDA" w:rsidRPr="006F7E66">
        <w:rPr>
          <w:rFonts w:ascii="GHEA Grapalat" w:eastAsia="Times New Roman" w:hAnsi="GHEA Grapalat" w:cs="Sylfaen"/>
          <w:color w:val="000000" w:themeColor="text1"/>
          <w:sz w:val="24"/>
          <w:szCs w:val="24"/>
          <w:lang w:val="hy-AM"/>
        </w:rPr>
        <w:t>՝</w:t>
      </w:r>
      <w:r w:rsidR="00F61A2D" w:rsidRPr="006F7E66">
        <w:rPr>
          <w:rFonts w:ascii="GHEA Grapalat" w:eastAsia="Times New Roman" w:hAnsi="GHEA Grapalat" w:cs="Sylfae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hy-AM"/>
        </w:rPr>
        <w:t>ապօրինի ծագում ունեցող գույքի բռնագանձման</w:t>
      </w:r>
      <w:r w:rsidRPr="006F7E66">
        <w:rPr>
          <w:rFonts w:ascii="GHEA Grapalat" w:eastAsia="Times New Roman" w:hAnsi="GHEA Grapalat" w:cs="Sylfaen"/>
          <w:color w:val="000000" w:themeColor="text1"/>
          <w:sz w:val="24"/>
          <w:szCs w:val="24"/>
          <w:lang w:val="fr-FR"/>
        </w:rPr>
        <w:t xml:space="preserve"> </w:t>
      </w:r>
      <w:r w:rsidRPr="006F7E66">
        <w:rPr>
          <w:rFonts w:ascii="GHEA Grapalat" w:eastAsia="Times New Roman" w:hAnsi="GHEA Grapalat" w:cs="Sylfaen"/>
          <w:color w:val="000000" w:themeColor="text1"/>
          <w:sz w:val="24"/>
          <w:szCs w:val="24"/>
          <w:lang w:val="hy-AM"/>
        </w:rPr>
        <w:t>պահանջի</w:t>
      </w:r>
      <w:r w:rsidRPr="006F7E66">
        <w:rPr>
          <w:rFonts w:ascii="GHEA Grapalat" w:eastAsia="Times New Roman" w:hAnsi="GHEA Grapalat" w:cs="Sylfaen"/>
          <w:color w:val="000000" w:themeColor="text1"/>
          <w:sz w:val="24"/>
          <w:szCs w:val="24"/>
          <w:lang w:val="fr-FR"/>
        </w:rPr>
        <w:t xml:space="preserve"> </w:t>
      </w:r>
      <w:r w:rsidRPr="006F7E66">
        <w:rPr>
          <w:rFonts w:ascii="GHEA Grapalat" w:eastAsia="Times New Roman" w:hAnsi="GHEA Grapalat" w:cs="Sylfaen"/>
          <w:color w:val="000000" w:themeColor="text1"/>
          <w:sz w:val="24"/>
          <w:szCs w:val="24"/>
          <w:lang w:val="hy-AM"/>
        </w:rPr>
        <w:t>մասին</w:t>
      </w:r>
      <w:r w:rsidR="00AC007C" w:rsidRPr="006F7E66">
        <w:rPr>
          <w:rFonts w:ascii="GHEA Grapalat" w:eastAsia="Times New Roman" w:hAnsi="GHEA Grapalat" w:cs="Sylfaen"/>
          <w:color w:val="000000" w:themeColor="text1"/>
          <w:sz w:val="24"/>
          <w:szCs w:val="24"/>
          <w:lang w:val="hy-AM"/>
        </w:rPr>
        <w:t>,</w:t>
      </w:r>
      <w:r w:rsidRPr="006F7E66">
        <w:rPr>
          <w:rFonts w:ascii="GHEA Grapalat" w:eastAsia="Times New Roman" w:hAnsi="GHEA Grapalat" w:cs="Sylfaen"/>
          <w:color w:val="000000" w:themeColor="text1"/>
          <w:sz w:val="24"/>
          <w:szCs w:val="24"/>
          <w:lang w:val="fr-FR"/>
        </w:rPr>
        <w:t xml:space="preserve"> </w:t>
      </w:r>
      <w:r w:rsidRPr="006F7E66">
        <w:rPr>
          <w:rFonts w:ascii="GHEA Grapalat" w:eastAsia="Times New Roman" w:hAnsi="GHEA Grapalat" w:cs="Sylfaen"/>
          <w:color w:val="000000" w:themeColor="text1"/>
          <w:sz w:val="24"/>
          <w:szCs w:val="24"/>
          <w:lang w:val="hy-AM"/>
        </w:rPr>
        <w:t>հակակոռուպցիոն քաղաքացիական</w:t>
      </w:r>
      <w:r w:rsidRPr="006F7E66">
        <w:rPr>
          <w:rFonts w:ascii="GHEA Grapalat" w:eastAsia="Times New Roman" w:hAnsi="GHEA Grapalat" w:cs="Sylfaen"/>
          <w:color w:val="000000" w:themeColor="text1"/>
          <w:sz w:val="24"/>
          <w:szCs w:val="24"/>
          <w:lang w:val="fr-FR"/>
        </w:rPr>
        <w:t xml:space="preserve"> </w:t>
      </w:r>
      <w:r w:rsidRPr="006F7E66">
        <w:rPr>
          <w:rFonts w:ascii="GHEA Grapalat" w:eastAsia="Times New Roman" w:hAnsi="GHEA Grapalat" w:cs="Sylfaen"/>
          <w:color w:val="000000" w:themeColor="text1"/>
          <w:sz w:val="24"/>
          <w:szCs w:val="24"/>
          <w:lang w:val="hy-AM"/>
        </w:rPr>
        <w:t>գործով ՀՀ</w:t>
      </w:r>
      <w:r w:rsidRPr="006F7E66">
        <w:rPr>
          <w:rFonts w:ascii="GHEA Grapalat" w:eastAsia="Times New Roman" w:hAnsi="GHEA Grapalat" w:cs="Sylfaen"/>
          <w:color w:val="000000" w:themeColor="text1"/>
          <w:sz w:val="24"/>
          <w:szCs w:val="24"/>
          <w:lang w:val="de-DE"/>
        </w:rPr>
        <w:t xml:space="preserve"> </w:t>
      </w:r>
      <w:r w:rsidRPr="006F7E66">
        <w:rPr>
          <w:rFonts w:ascii="GHEA Grapalat" w:eastAsia="Times New Roman" w:hAnsi="GHEA Grapalat" w:cs="Sylfaen"/>
          <w:color w:val="000000" w:themeColor="text1"/>
          <w:sz w:val="24"/>
          <w:szCs w:val="24"/>
          <w:lang w:val="hy-AM"/>
        </w:rPr>
        <w:t>վերաքննիչ</w:t>
      </w:r>
      <w:r w:rsidRPr="006F7E66">
        <w:rPr>
          <w:rFonts w:ascii="GHEA Grapalat" w:eastAsia="Times New Roman" w:hAnsi="GHEA Grapalat" w:cs="Sylfaen"/>
          <w:color w:val="000000" w:themeColor="text1"/>
          <w:sz w:val="24"/>
          <w:szCs w:val="24"/>
          <w:lang w:val="de-DE"/>
        </w:rPr>
        <w:t xml:space="preserve"> </w:t>
      </w:r>
      <w:r w:rsidRPr="006F7E66">
        <w:rPr>
          <w:rFonts w:ascii="GHEA Grapalat" w:eastAsia="Times New Roman" w:hAnsi="GHEA Grapalat" w:cs="Sylfaen"/>
          <w:color w:val="000000" w:themeColor="text1"/>
          <w:sz w:val="24"/>
          <w:szCs w:val="24"/>
          <w:lang w:val="hy-AM"/>
        </w:rPr>
        <w:t>հակակոռուպցիոն</w:t>
      </w:r>
      <w:r w:rsidRPr="006F7E66">
        <w:rPr>
          <w:rFonts w:ascii="GHEA Grapalat" w:eastAsia="Times New Roman" w:hAnsi="GHEA Grapalat" w:cs="Sylfaen"/>
          <w:color w:val="000000" w:themeColor="text1"/>
          <w:sz w:val="24"/>
          <w:szCs w:val="24"/>
          <w:lang w:val="de-DE"/>
        </w:rPr>
        <w:t xml:space="preserve"> </w:t>
      </w:r>
      <w:r w:rsidRPr="006F7E66">
        <w:rPr>
          <w:rFonts w:ascii="GHEA Grapalat" w:eastAsia="Times New Roman" w:hAnsi="GHEA Grapalat" w:cs="Sylfaen"/>
          <w:color w:val="000000" w:themeColor="text1"/>
          <w:sz w:val="24"/>
          <w:szCs w:val="24"/>
          <w:lang w:val="hy-AM"/>
        </w:rPr>
        <w:t xml:space="preserve">դատարանի </w:t>
      </w:r>
      <w:r w:rsidR="001E50B6" w:rsidRPr="006F7E66">
        <w:rPr>
          <w:rFonts w:ascii="GHEA Grapalat" w:eastAsia="Times New Roman" w:hAnsi="GHEA Grapalat" w:cs="Sylfaen"/>
          <w:color w:val="000000" w:themeColor="text1"/>
          <w:sz w:val="24"/>
          <w:szCs w:val="24"/>
          <w:lang w:val="hy-AM"/>
        </w:rPr>
        <w:t>18</w:t>
      </w:r>
      <w:r w:rsidR="00A32C48" w:rsidRPr="006F7E66">
        <w:rPr>
          <w:rFonts w:ascii="GHEA Grapalat" w:eastAsia="Times New Roman" w:hAnsi="GHEA Grapalat" w:cs="Cambria Math"/>
          <w:color w:val="000000" w:themeColor="text1"/>
          <w:sz w:val="24"/>
          <w:szCs w:val="24"/>
          <w:lang w:val="hy-AM"/>
        </w:rPr>
        <w:t>.</w:t>
      </w:r>
      <w:r w:rsidR="001E50B6" w:rsidRPr="006F7E66">
        <w:rPr>
          <w:rFonts w:ascii="GHEA Grapalat" w:eastAsia="Times New Roman" w:hAnsi="GHEA Grapalat" w:cs="Sylfaen"/>
          <w:color w:val="000000" w:themeColor="text1"/>
          <w:sz w:val="24"/>
          <w:szCs w:val="24"/>
          <w:lang w:val="hy-AM"/>
        </w:rPr>
        <w:t>02</w:t>
      </w:r>
      <w:r w:rsidR="00A32C48" w:rsidRPr="006F7E66">
        <w:rPr>
          <w:rFonts w:ascii="GHEA Grapalat" w:eastAsia="Times New Roman" w:hAnsi="GHEA Grapalat" w:cs="Cambria Math"/>
          <w:color w:val="000000" w:themeColor="text1"/>
          <w:sz w:val="24"/>
          <w:szCs w:val="24"/>
          <w:lang w:val="hy-AM"/>
        </w:rPr>
        <w:t>.</w:t>
      </w:r>
      <w:r w:rsidR="001E50B6" w:rsidRPr="006F7E66">
        <w:rPr>
          <w:rFonts w:ascii="GHEA Grapalat" w:eastAsia="Times New Roman" w:hAnsi="GHEA Grapalat" w:cs="Sylfaen"/>
          <w:color w:val="000000" w:themeColor="text1"/>
          <w:sz w:val="24"/>
          <w:szCs w:val="24"/>
          <w:lang w:val="hy-AM"/>
        </w:rPr>
        <w:t>2025</w:t>
      </w:r>
      <w:r w:rsidRPr="006F7E66">
        <w:rPr>
          <w:rFonts w:ascii="GHEA Grapalat" w:eastAsia="Times New Roman" w:hAnsi="GHEA Grapalat" w:cs="Sylfaen"/>
          <w:color w:val="000000" w:themeColor="text1"/>
          <w:sz w:val="24"/>
          <w:szCs w:val="24"/>
          <w:lang w:val="hy-AM"/>
        </w:rPr>
        <w:t xml:space="preserve"> թվականի</w:t>
      </w:r>
      <w:r w:rsidR="001E50B6" w:rsidRPr="006F7E66">
        <w:rPr>
          <w:rFonts w:ascii="GHEA Grapalat" w:eastAsia="Times New Roman" w:hAnsi="GHEA Grapalat" w:cs="Sylfaen"/>
          <w:color w:val="000000" w:themeColor="text1"/>
          <w:sz w:val="24"/>
          <w:szCs w:val="24"/>
          <w:lang w:val="hy-AM"/>
        </w:rPr>
        <w:t xml:space="preserve"> </w:t>
      </w:r>
      <w:r w:rsidRPr="006F7E66">
        <w:rPr>
          <w:rFonts w:ascii="GHEA Grapalat" w:eastAsia="Times New Roman" w:hAnsi="GHEA Grapalat" w:cs="Sylfaen"/>
          <w:color w:val="000000" w:themeColor="text1"/>
          <w:sz w:val="24"/>
          <w:szCs w:val="24"/>
          <w:lang w:val="fr-FR"/>
        </w:rPr>
        <w:t xml:space="preserve">որոշման դեմ </w:t>
      </w:r>
      <w:r w:rsidR="00931220" w:rsidRPr="006F7E66">
        <w:rPr>
          <w:rFonts w:ascii="GHEA Grapalat" w:eastAsia="Times New Roman" w:hAnsi="GHEA Grapalat" w:cs="Sylfaen"/>
          <w:color w:val="000000" w:themeColor="text1"/>
          <w:sz w:val="24"/>
          <w:szCs w:val="24"/>
          <w:lang w:val="hy-AM"/>
        </w:rPr>
        <w:t xml:space="preserve">ՀՀ գլխավոր </w:t>
      </w:r>
      <w:r w:rsidR="00AC007C" w:rsidRPr="006F7E66">
        <w:rPr>
          <w:rFonts w:ascii="GHEA Grapalat" w:eastAsia="Times New Roman" w:hAnsi="GHEA Grapalat" w:cs="Sylfaen"/>
          <w:color w:val="000000" w:themeColor="text1"/>
          <w:sz w:val="24"/>
          <w:szCs w:val="24"/>
          <w:lang w:val="hy-AM"/>
        </w:rPr>
        <w:t>դատախազության</w:t>
      </w:r>
      <w:r w:rsidR="001E50B6" w:rsidRPr="006F7E66">
        <w:rPr>
          <w:rFonts w:ascii="GHEA Grapalat" w:eastAsia="Times New Roman" w:hAnsi="GHEA Grapalat" w:cs="Sylfaen"/>
          <w:color w:val="000000" w:themeColor="text1"/>
          <w:sz w:val="24"/>
          <w:szCs w:val="24"/>
          <w:lang w:val="hy-AM"/>
        </w:rPr>
        <w:t xml:space="preserve"> </w:t>
      </w:r>
      <w:r w:rsidR="00E0416E" w:rsidRPr="006F7E66">
        <w:rPr>
          <w:rFonts w:ascii="GHEA Grapalat" w:eastAsia="Times New Roman" w:hAnsi="GHEA Grapalat" w:cs="Sylfaen"/>
          <w:color w:val="000000" w:themeColor="text1"/>
          <w:sz w:val="24"/>
          <w:szCs w:val="24"/>
          <w:lang w:val="hy-AM"/>
        </w:rPr>
        <w:t>ու</w:t>
      </w:r>
      <w:r w:rsidR="001E50B6" w:rsidRPr="006F7E66">
        <w:rPr>
          <w:rFonts w:ascii="GHEA Grapalat" w:eastAsia="Times New Roman" w:hAnsi="GHEA Grapalat" w:cs="Sylfaen"/>
          <w:color w:val="000000" w:themeColor="text1"/>
          <w:sz w:val="24"/>
          <w:szCs w:val="24"/>
          <w:lang w:val="hy-AM"/>
        </w:rPr>
        <w:t xml:space="preserve"> Կարապետ </w:t>
      </w:r>
      <w:r w:rsidR="00CF0858" w:rsidRPr="006F7E66">
        <w:rPr>
          <w:rFonts w:ascii="GHEA Grapalat" w:eastAsia="Times New Roman" w:hAnsi="GHEA Grapalat" w:cs="Sylfaen"/>
          <w:color w:val="000000" w:themeColor="text1"/>
          <w:sz w:val="24"/>
          <w:szCs w:val="24"/>
          <w:lang w:val="hy-AM"/>
        </w:rPr>
        <w:t xml:space="preserve">Մուրադի </w:t>
      </w:r>
      <w:r w:rsidR="001E50B6" w:rsidRPr="006F7E66">
        <w:rPr>
          <w:rFonts w:ascii="GHEA Grapalat" w:eastAsia="Times New Roman" w:hAnsi="GHEA Grapalat" w:cs="Sylfaen"/>
          <w:color w:val="000000" w:themeColor="text1"/>
          <w:sz w:val="24"/>
          <w:szCs w:val="24"/>
          <w:lang w:val="hy-AM"/>
        </w:rPr>
        <w:t xml:space="preserve">Գուլոյանի </w:t>
      </w:r>
      <w:r w:rsidR="00E0416E" w:rsidRPr="006F7E66">
        <w:rPr>
          <w:rFonts w:ascii="GHEA Grapalat" w:eastAsia="Times New Roman" w:hAnsi="GHEA Grapalat" w:cs="Sylfaen"/>
          <w:color w:val="000000" w:themeColor="text1"/>
          <w:sz w:val="24"/>
          <w:szCs w:val="24"/>
          <w:lang w:val="hy-AM"/>
        </w:rPr>
        <w:t xml:space="preserve">և </w:t>
      </w:r>
      <w:r w:rsidR="001E50B6" w:rsidRPr="006F7E66">
        <w:rPr>
          <w:rFonts w:ascii="GHEA Grapalat" w:eastAsia="Times New Roman" w:hAnsi="GHEA Grapalat" w:cs="Sylfaen"/>
          <w:color w:val="000000" w:themeColor="text1"/>
          <w:sz w:val="24"/>
          <w:szCs w:val="24"/>
          <w:lang w:val="hy-AM"/>
        </w:rPr>
        <w:t xml:space="preserve">Ռոզա </w:t>
      </w:r>
      <w:r w:rsidR="00547B92" w:rsidRPr="006F7E66">
        <w:rPr>
          <w:rFonts w:ascii="GHEA Grapalat" w:eastAsia="Times New Roman" w:hAnsi="GHEA Grapalat" w:cs="Sylfaen"/>
          <w:color w:val="000000" w:themeColor="text1"/>
          <w:sz w:val="24"/>
          <w:szCs w:val="24"/>
          <w:lang w:val="hy-AM"/>
        </w:rPr>
        <w:t xml:space="preserve">Գագիկի </w:t>
      </w:r>
      <w:r w:rsidR="00CF0858" w:rsidRPr="006F7E66">
        <w:rPr>
          <w:rFonts w:ascii="GHEA Grapalat" w:eastAsia="Times New Roman" w:hAnsi="GHEA Grapalat" w:cs="Sylfaen"/>
          <w:color w:val="000000" w:themeColor="text1"/>
          <w:sz w:val="24"/>
          <w:szCs w:val="24"/>
          <w:lang w:val="hy-AM"/>
        </w:rPr>
        <w:t>Ծ</w:t>
      </w:r>
      <w:r w:rsidR="001E50B6" w:rsidRPr="006F7E66">
        <w:rPr>
          <w:rFonts w:ascii="GHEA Grapalat" w:eastAsia="Times New Roman" w:hAnsi="GHEA Grapalat" w:cs="Sylfaen"/>
          <w:color w:val="000000" w:themeColor="text1"/>
          <w:sz w:val="24"/>
          <w:szCs w:val="24"/>
          <w:lang w:val="hy-AM"/>
        </w:rPr>
        <w:t xml:space="preserve">առուկյանի կողմից բերված </w:t>
      </w:r>
      <w:r w:rsidRPr="006F7E66">
        <w:rPr>
          <w:rFonts w:ascii="GHEA Grapalat" w:eastAsia="Times New Roman" w:hAnsi="GHEA Grapalat" w:cs="Sylfaen"/>
          <w:color w:val="000000" w:themeColor="text1"/>
          <w:sz w:val="24"/>
          <w:szCs w:val="24"/>
          <w:lang w:val="fr-FR"/>
        </w:rPr>
        <w:t>վճռաբեկ</w:t>
      </w:r>
      <w:r w:rsidRPr="006F7E66">
        <w:rPr>
          <w:rFonts w:ascii="GHEA Grapalat" w:eastAsia="Times New Roman" w:hAnsi="GHEA Grapalat" w:cs="Sylfaen"/>
          <w:color w:val="000000" w:themeColor="text1"/>
          <w:sz w:val="24"/>
          <w:szCs w:val="24"/>
          <w:lang w:val="hy-AM"/>
        </w:rPr>
        <w:t xml:space="preserve"> բողոք</w:t>
      </w:r>
      <w:r w:rsidR="001E50B6" w:rsidRPr="006F7E66">
        <w:rPr>
          <w:rFonts w:ascii="GHEA Grapalat" w:eastAsia="Times New Roman" w:hAnsi="GHEA Grapalat" w:cs="Sylfaen"/>
          <w:color w:val="000000" w:themeColor="text1"/>
          <w:sz w:val="24"/>
          <w:szCs w:val="24"/>
          <w:lang w:val="hy-AM"/>
        </w:rPr>
        <w:t>ները</w:t>
      </w:r>
      <w:r w:rsidRPr="006F7E66">
        <w:rPr>
          <w:rFonts w:ascii="GHEA Grapalat" w:eastAsia="Times New Roman" w:hAnsi="GHEA Grapalat" w:cs="Sylfaen"/>
          <w:color w:val="000000" w:themeColor="text1"/>
          <w:sz w:val="24"/>
          <w:szCs w:val="24"/>
          <w:lang w:val="hy-AM"/>
        </w:rPr>
        <w:t>,</w:t>
      </w:r>
    </w:p>
    <w:p w14:paraId="19F7D5E5" w14:textId="77777777" w:rsidR="002A363A" w:rsidRPr="006F7E66" w:rsidRDefault="002A363A" w:rsidP="008852FD">
      <w:pPr>
        <w:tabs>
          <w:tab w:val="left" w:pos="1134"/>
        </w:tabs>
        <w:spacing w:after="0" w:line="276" w:lineRule="auto"/>
        <w:ind w:firstLine="426"/>
        <w:jc w:val="both"/>
        <w:rPr>
          <w:rFonts w:ascii="GHEA Grapalat" w:eastAsia="Times New Roman" w:hAnsi="GHEA Grapalat" w:cs="Sylfaen"/>
          <w:color w:val="000000" w:themeColor="text1"/>
          <w:lang w:val="hy-AM"/>
        </w:rPr>
      </w:pPr>
    </w:p>
    <w:p w14:paraId="786CADDD" w14:textId="39EEEEB1" w:rsidR="00642F4A" w:rsidRPr="006F7E66" w:rsidRDefault="00642F4A" w:rsidP="008852FD">
      <w:pPr>
        <w:tabs>
          <w:tab w:val="left" w:pos="1134"/>
        </w:tabs>
        <w:spacing w:after="0" w:line="276" w:lineRule="auto"/>
        <w:ind w:firstLine="426"/>
        <w:jc w:val="center"/>
        <w:rPr>
          <w:rFonts w:ascii="GHEA Grapalat" w:eastAsia="Times New Roman" w:hAnsi="GHEA Grapalat" w:cs="Sylfaen"/>
          <w:b/>
          <w:color w:val="000000" w:themeColor="text1"/>
          <w:sz w:val="28"/>
          <w:szCs w:val="28"/>
          <w:lang w:val="hy-AM"/>
        </w:rPr>
      </w:pPr>
      <w:r w:rsidRPr="006F7E66">
        <w:rPr>
          <w:rFonts w:ascii="GHEA Grapalat" w:eastAsia="Times New Roman" w:hAnsi="GHEA Grapalat" w:cs="Sylfaen"/>
          <w:b/>
          <w:color w:val="000000" w:themeColor="text1"/>
          <w:sz w:val="28"/>
          <w:szCs w:val="28"/>
          <w:lang w:val="hy-AM"/>
        </w:rPr>
        <w:lastRenderedPageBreak/>
        <w:t>Պ</w:t>
      </w:r>
      <w:r w:rsidR="003A5EF8" w:rsidRPr="006F7E66">
        <w:rPr>
          <w:rFonts w:ascii="GHEA Grapalat" w:eastAsia="Times New Roman" w:hAnsi="GHEA Grapalat" w:cs="Sylfaen"/>
          <w:b/>
          <w:color w:val="000000" w:themeColor="text1"/>
          <w:sz w:val="28"/>
          <w:szCs w:val="28"/>
          <w:lang w:val="hy-AM"/>
        </w:rPr>
        <w:t xml:space="preserve"> </w:t>
      </w:r>
      <w:r w:rsidRPr="006F7E66">
        <w:rPr>
          <w:rFonts w:ascii="GHEA Grapalat" w:eastAsia="Times New Roman" w:hAnsi="GHEA Grapalat" w:cs="Sylfaen"/>
          <w:b/>
          <w:color w:val="000000" w:themeColor="text1"/>
          <w:sz w:val="28"/>
          <w:szCs w:val="28"/>
          <w:lang w:val="hy-AM"/>
        </w:rPr>
        <w:t>Ա</w:t>
      </w:r>
      <w:r w:rsidR="003A5EF8" w:rsidRPr="006F7E66">
        <w:rPr>
          <w:rFonts w:ascii="GHEA Grapalat" w:eastAsia="Times New Roman" w:hAnsi="GHEA Grapalat" w:cs="Sylfaen"/>
          <w:b/>
          <w:color w:val="000000" w:themeColor="text1"/>
          <w:sz w:val="28"/>
          <w:szCs w:val="28"/>
          <w:lang w:val="hy-AM"/>
        </w:rPr>
        <w:t xml:space="preserve"> </w:t>
      </w:r>
      <w:r w:rsidRPr="006F7E66">
        <w:rPr>
          <w:rFonts w:ascii="GHEA Grapalat" w:eastAsia="Times New Roman" w:hAnsi="GHEA Grapalat" w:cs="Sylfaen"/>
          <w:b/>
          <w:color w:val="000000" w:themeColor="text1"/>
          <w:sz w:val="28"/>
          <w:szCs w:val="28"/>
          <w:lang w:val="hy-AM"/>
        </w:rPr>
        <w:t>Ր</w:t>
      </w:r>
      <w:r w:rsidR="003A5EF8" w:rsidRPr="006F7E66">
        <w:rPr>
          <w:rFonts w:ascii="GHEA Grapalat" w:eastAsia="Times New Roman" w:hAnsi="GHEA Grapalat" w:cs="Sylfaen"/>
          <w:b/>
          <w:color w:val="000000" w:themeColor="text1"/>
          <w:sz w:val="28"/>
          <w:szCs w:val="28"/>
          <w:lang w:val="hy-AM"/>
        </w:rPr>
        <w:t xml:space="preserve"> </w:t>
      </w:r>
      <w:r w:rsidRPr="006F7E66">
        <w:rPr>
          <w:rFonts w:ascii="GHEA Grapalat" w:eastAsia="Times New Roman" w:hAnsi="GHEA Grapalat" w:cs="Sylfaen"/>
          <w:b/>
          <w:color w:val="000000" w:themeColor="text1"/>
          <w:sz w:val="28"/>
          <w:szCs w:val="28"/>
          <w:lang w:val="hy-AM"/>
        </w:rPr>
        <w:t>Զ</w:t>
      </w:r>
      <w:r w:rsidR="003A5EF8" w:rsidRPr="006F7E66">
        <w:rPr>
          <w:rFonts w:ascii="GHEA Grapalat" w:eastAsia="Times New Roman" w:hAnsi="GHEA Grapalat" w:cs="Sylfaen"/>
          <w:b/>
          <w:color w:val="000000" w:themeColor="text1"/>
          <w:sz w:val="28"/>
          <w:szCs w:val="28"/>
          <w:lang w:val="hy-AM"/>
        </w:rPr>
        <w:t xml:space="preserve"> </w:t>
      </w:r>
      <w:r w:rsidRPr="006F7E66">
        <w:rPr>
          <w:rFonts w:ascii="GHEA Grapalat" w:eastAsia="Times New Roman" w:hAnsi="GHEA Grapalat" w:cs="Sylfaen"/>
          <w:b/>
          <w:color w:val="000000" w:themeColor="text1"/>
          <w:sz w:val="28"/>
          <w:szCs w:val="28"/>
          <w:lang w:val="hy-AM"/>
        </w:rPr>
        <w:t>Ե</w:t>
      </w:r>
      <w:r w:rsidR="003A5EF8" w:rsidRPr="006F7E66">
        <w:rPr>
          <w:rFonts w:ascii="GHEA Grapalat" w:eastAsia="Times New Roman" w:hAnsi="GHEA Grapalat" w:cs="Sylfaen"/>
          <w:b/>
          <w:color w:val="000000" w:themeColor="text1"/>
          <w:sz w:val="28"/>
          <w:szCs w:val="28"/>
          <w:lang w:val="hy-AM"/>
        </w:rPr>
        <w:t xml:space="preserve"> </w:t>
      </w:r>
      <w:r w:rsidRPr="006F7E66">
        <w:rPr>
          <w:rFonts w:ascii="GHEA Grapalat" w:eastAsia="Times New Roman" w:hAnsi="GHEA Grapalat" w:cs="Sylfaen"/>
          <w:b/>
          <w:color w:val="000000" w:themeColor="text1"/>
          <w:sz w:val="28"/>
          <w:szCs w:val="28"/>
          <w:lang w:val="hy-AM"/>
        </w:rPr>
        <w:t>Ց</w:t>
      </w:r>
    </w:p>
    <w:p w14:paraId="78FBD9D2" w14:textId="77777777" w:rsidR="000C61C1" w:rsidRPr="006F7E66" w:rsidRDefault="000C61C1" w:rsidP="008852FD">
      <w:pPr>
        <w:tabs>
          <w:tab w:val="left" w:pos="1134"/>
        </w:tabs>
        <w:spacing w:after="0" w:line="276" w:lineRule="auto"/>
        <w:ind w:firstLine="426"/>
        <w:jc w:val="center"/>
        <w:rPr>
          <w:rFonts w:ascii="GHEA Grapalat" w:eastAsia="Times New Roman" w:hAnsi="GHEA Grapalat" w:cs="Sylfaen"/>
          <w:b/>
          <w:color w:val="000000" w:themeColor="text1"/>
          <w:lang w:val="hy-AM"/>
        </w:rPr>
      </w:pPr>
    </w:p>
    <w:p w14:paraId="2E13D729" w14:textId="4655AD66" w:rsidR="00642F4A" w:rsidRPr="006F7E66" w:rsidRDefault="00C51EE0" w:rsidP="008852FD">
      <w:pPr>
        <w:pStyle w:val="ListParagraph"/>
        <w:tabs>
          <w:tab w:val="left" w:pos="709"/>
        </w:tabs>
        <w:spacing w:after="0" w:line="276" w:lineRule="auto"/>
        <w:ind w:left="426"/>
        <w:jc w:val="both"/>
        <w:rPr>
          <w:rFonts w:ascii="GHEA Grapalat" w:eastAsia="Times New Roman" w:hAnsi="GHEA Grapalat" w:cs="Times New Roman"/>
          <w:b/>
          <w:bCs/>
          <w:iCs/>
          <w:color w:val="000000" w:themeColor="text1"/>
          <w:sz w:val="24"/>
          <w:szCs w:val="24"/>
          <w:u w:val="single"/>
          <w:lang w:val="hy-AM"/>
        </w:rPr>
      </w:pPr>
      <w:r w:rsidRPr="006F7E66">
        <w:rPr>
          <w:rFonts w:ascii="GHEA Grapalat" w:eastAsia="Times New Roman" w:hAnsi="GHEA Grapalat" w:cs="Sylfaen"/>
          <w:b/>
          <w:bCs/>
          <w:iCs/>
          <w:color w:val="000000" w:themeColor="text1"/>
          <w:sz w:val="24"/>
          <w:szCs w:val="24"/>
          <w:u w:val="single"/>
          <w:lang w:val="hy-AM"/>
        </w:rPr>
        <w:t>1</w:t>
      </w:r>
      <w:r w:rsidR="00A32C48" w:rsidRPr="006F7E66">
        <w:rPr>
          <w:rFonts w:ascii="GHEA Grapalat" w:eastAsia="Times New Roman" w:hAnsi="GHEA Grapalat" w:cs="Cambria Math"/>
          <w:b/>
          <w:bCs/>
          <w:iCs/>
          <w:color w:val="000000" w:themeColor="text1"/>
          <w:sz w:val="24"/>
          <w:szCs w:val="24"/>
          <w:u w:val="single"/>
          <w:lang w:val="hy-AM"/>
        </w:rPr>
        <w:t>.</w:t>
      </w:r>
      <w:r w:rsidRPr="006F7E66">
        <w:rPr>
          <w:rFonts w:ascii="GHEA Grapalat" w:eastAsia="Times New Roman" w:hAnsi="GHEA Grapalat" w:cs="Sylfaen"/>
          <w:b/>
          <w:bCs/>
          <w:iCs/>
          <w:color w:val="000000" w:themeColor="text1"/>
          <w:sz w:val="24"/>
          <w:szCs w:val="24"/>
          <w:u w:val="single"/>
          <w:lang w:val="hy-AM"/>
        </w:rPr>
        <w:t xml:space="preserve"> </w:t>
      </w:r>
      <w:r w:rsidR="00642F4A" w:rsidRPr="006F7E66">
        <w:rPr>
          <w:rFonts w:ascii="GHEA Grapalat" w:eastAsia="Times New Roman" w:hAnsi="GHEA Grapalat" w:cs="Sylfaen"/>
          <w:b/>
          <w:bCs/>
          <w:iCs/>
          <w:color w:val="000000" w:themeColor="text1"/>
          <w:sz w:val="24"/>
          <w:szCs w:val="24"/>
          <w:u w:val="single"/>
          <w:lang w:val="hy-AM"/>
        </w:rPr>
        <w:t>Գործի</w:t>
      </w:r>
      <w:r w:rsidR="00642F4A" w:rsidRPr="006F7E66">
        <w:rPr>
          <w:rFonts w:ascii="GHEA Grapalat" w:eastAsia="Times New Roman" w:hAnsi="GHEA Grapalat" w:cs="Times New Roman"/>
          <w:b/>
          <w:bCs/>
          <w:iCs/>
          <w:color w:val="000000" w:themeColor="text1"/>
          <w:sz w:val="24"/>
          <w:szCs w:val="24"/>
          <w:u w:val="single"/>
          <w:lang w:val="hy-AM"/>
        </w:rPr>
        <w:t xml:space="preserve"> </w:t>
      </w:r>
      <w:r w:rsidR="00642F4A" w:rsidRPr="006F7E66">
        <w:rPr>
          <w:rFonts w:ascii="GHEA Grapalat" w:eastAsia="Times New Roman" w:hAnsi="GHEA Grapalat" w:cs="Sylfaen"/>
          <w:b/>
          <w:bCs/>
          <w:iCs/>
          <w:color w:val="000000" w:themeColor="text1"/>
          <w:sz w:val="24"/>
          <w:szCs w:val="24"/>
          <w:u w:val="single"/>
          <w:lang w:val="hy-AM"/>
        </w:rPr>
        <w:t>դատավարական</w:t>
      </w:r>
      <w:r w:rsidR="00642F4A" w:rsidRPr="006F7E66">
        <w:rPr>
          <w:rFonts w:ascii="GHEA Grapalat" w:eastAsia="Times New Roman" w:hAnsi="GHEA Grapalat" w:cs="Times New Roman"/>
          <w:b/>
          <w:bCs/>
          <w:iCs/>
          <w:color w:val="000000" w:themeColor="text1"/>
          <w:sz w:val="24"/>
          <w:szCs w:val="24"/>
          <w:u w:val="single"/>
          <w:lang w:val="hy-AM"/>
        </w:rPr>
        <w:t xml:space="preserve"> </w:t>
      </w:r>
      <w:r w:rsidR="00642F4A" w:rsidRPr="006F7E66">
        <w:rPr>
          <w:rFonts w:ascii="GHEA Grapalat" w:eastAsia="Times New Roman" w:hAnsi="GHEA Grapalat" w:cs="Sylfaen"/>
          <w:b/>
          <w:bCs/>
          <w:iCs/>
          <w:color w:val="000000" w:themeColor="text1"/>
          <w:sz w:val="24"/>
          <w:szCs w:val="24"/>
          <w:u w:val="single"/>
          <w:lang w:val="hy-AM"/>
        </w:rPr>
        <w:t>նախապատմությունը</w:t>
      </w:r>
      <w:r w:rsidR="00642F4A" w:rsidRPr="006F7E66">
        <w:rPr>
          <w:rFonts w:ascii="GHEA Grapalat" w:eastAsia="Times New Roman" w:hAnsi="GHEA Grapalat" w:cs="Cambria Math"/>
          <w:b/>
          <w:bCs/>
          <w:iCs/>
          <w:color w:val="000000" w:themeColor="text1"/>
          <w:sz w:val="24"/>
          <w:szCs w:val="24"/>
          <w:u w:val="single"/>
          <w:lang w:val="hy-AM"/>
        </w:rPr>
        <w:t>.</w:t>
      </w:r>
      <w:r w:rsidR="00642F4A" w:rsidRPr="006F7E66">
        <w:rPr>
          <w:rFonts w:ascii="GHEA Grapalat" w:eastAsia="Times New Roman" w:hAnsi="GHEA Grapalat" w:cs="Times New Roman"/>
          <w:b/>
          <w:bCs/>
          <w:iCs/>
          <w:color w:val="000000" w:themeColor="text1"/>
          <w:sz w:val="24"/>
          <w:szCs w:val="24"/>
          <w:u w:val="single"/>
          <w:lang w:val="hy-AM"/>
        </w:rPr>
        <w:t xml:space="preserve"> </w:t>
      </w:r>
    </w:p>
    <w:p w14:paraId="24A4A889" w14:textId="308AD9AE" w:rsidR="004F07EA" w:rsidRPr="006F7E66" w:rsidRDefault="004F07EA" w:rsidP="008852FD">
      <w:pPr>
        <w:pStyle w:val="ListParagraph"/>
        <w:numPr>
          <w:ilvl w:val="0"/>
          <w:numId w:val="1"/>
        </w:numPr>
        <w:tabs>
          <w:tab w:val="left" w:pos="709"/>
          <w:tab w:val="left" w:pos="851"/>
          <w:tab w:val="left" w:pos="993"/>
          <w:tab w:val="left" w:pos="1134"/>
        </w:tabs>
        <w:spacing w:after="0" w:line="276" w:lineRule="auto"/>
        <w:ind w:left="0" w:firstLine="426"/>
        <w:jc w:val="both"/>
        <w:rPr>
          <w:rFonts w:ascii="GHEA Grapalat" w:hAnsi="GHEA Grapalat"/>
          <w:color w:val="000000" w:themeColor="text1"/>
          <w:sz w:val="24"/>
          <w:szCs w:val="24"/>
          <w:shd w:val="clear" w:color="auto" w:fill="FFFFFF"/>
          <w:lang w:val="hy-AM"/>
        </w:rPr>
      </w:pPr>
      <w:bookmarkStart w:id="2" w:name="_Hlk194930884"/>
      <w:r w:rsidRPr="006F7E66">
        <w:rPr>
          <w:rFonts w:ascii="GHEA Grapalat" w:hAnsi="GHEA Grapalat"/>
          <w:color w:val="000000" w:themeColor="text1"/>
          <w:sz w:val="24"/>
          <w:szCs w:val="24"/>
          <w:lang w:val="hy-AM"/>
        </w:rPr>
        <w:t>12.10</w:t>
      </w:r>
      <w:r w:rsidR="00A32C48" w:rsidRPr="006F7E66">
        <w:rPr>
          <w:rFonts w:ascii="GHEA Grapalat" w:hAnsi="GHEA Grapalat" w:cs="Cambria Math"/>
          <w:color w:val="000000" w:themeColor="text1"/>
          <w:sz w:val="24"/>
          <w:szCs w:val="24"/>
          <w:lang w:val="hy-AM"/>
        </w:rPr>
        <w:t>.</w:t>
      </w:r>
      <w:r w:rsidRPr="006F7E66">
        <w:rPr>
          <w:rFonts w:ascii="GHEA Grapalat" w:hAnsi="GHEA Grapalat"/>
          <w:color w:val="000000" w:themeColor="text1"/>
          <w:sz w:val="24"/>
          <w:szCs w:val="24"/>
          <w:lang w:val="hy-AM"/>
        </w:rPr>
        <w:t xml:space="preserve">2022 </w:t>
      </w:r>
      <w:r w:rsidRPr="006F7E66">
        <w:rPr>
          <w:rFonts w:ascii="GHEA Grapalat" w:hAnsi="GHEA Grapalat" w:cs="GHEA Grapalat"/>
          <w:color w:val="000000" w:themeColor="text1"/>
          <w:sz w:val="24"/>
          <w:szCs w:val="24"/>
          <w:lang w:val="hy-AM"/>
        </w:rPr>
        <w:t>թվականին</w:t>
      </w:r>
      <w:r w:rsidRPr="006F7E66">
        <w:rPr>
          <w:rFonts w:ascii="GHEA Grapalat" w:hAnsi="GHEA Grapalat"/>
          <w:color w:val="000000" w:themeColor="text1"/>
          <w:sz w:val="24"/>
          <w:szCs w:val="24"/>
          <w:lang w:val="hy-AM"/>
        </w:rPr>
        <w:t xml:space="preserve"> ՀՀ գլխավոր դատախազությունը </w:t>
      </w:r>
      <w:r w:rsidRPr="006F7E66">
        <w:rPr>
          <w:rFonts w:ascii="GHEA Grapalat" w:hAnsi="GHEA Grapalat"/>
          <w:color w:val="000000" w:themeColor="text1"/>
          <w:sz w:val="24"/>
          <w:szCs w:val="24"/>
          <w:lang w:val="fr-FR"/>
        </w:rPr>
        <w:t>(</w:t>
      </w:r>
      <w:r w:rsidRPr="006F7E66">
        <w:rPr>
          <w:rFonts w:ascii="GHEA Grapalat" w:hAnsi="GHEA Grapalat"/>
          <w:color w:val="000000" w:themeColor="text1"/>
          <w:sz w:val="24"/>
          <w:szCs w:val="24"/>
          <w:lang w:val="hy-AM"/>
        </w:rPr>
        <w:t>այսուհետ նաև՝ Հայցվոր</w:t>
      </w:r>
      <w:r w:rsidRPr="006F7E66">
        <w:rPr>
          <w:rFonts w:ascii="GHEA Grapalat" w:hAnsi="GHEA Grapalat"/>
          <w:color w:val="000000" w:themeColor="text1"/>
          <w:sz w:val="24"/>
          <w:szCs w:val="24"/>
          <w:lang w:val="fr-FR"/>
        </w:rPr>
        <w:t>)</w:t>
      </w:r>
      <w:r w:rsidRPr="006F7E66">
        <w:rPr>
          <w:rFonts w:ascii="GHEA Grapalat" w:hAnsi="GHEA Grapalat"/>
          <w:color w:val="000000" w:themeColor="text1"/>
          <w:sz w:val="24"/>
          <w:szCs w:val="24"/>
          <w:lang w:val="hy-AM"/>
        </w:rPr>
        <w:t xml:space="preserve"> </w:t>
      </w:r>
      <w:r w:rsidRPr="006F7E66">
        <w:rPr>
          <w:rFonts w:ascii="GHEA Grapalat" w:hAnsi="GHEA Grapalat" w:cs="GHEA Grapalat"/>
          <w:color w:val="000000" w:themeColor="text1"/>
          <w:sz w:val="24"/>
          <w:szCs w:val="24"/>
          <w:lang w:val="hy-AM"/>
        </w:rPr>
        <w:t>հայցադիմում</w:t>
      </w:r>
      <w:r w:rsidRPr="006F7E66">
        <w:rPr>
          <w:rFonts w:ascii="GHEA Grapalat" w:hAnsi="GHEA Grapalat"/>
          <w:color w:val="000000" w:themeColor="text1"/>
          <w:sz w:val="24"/>
          <w:szCs w:val="24"/>
          <w:lang w:val="hy-AM"/>
        </w:rPr>
        <w:t xml:space="preserve"> </w:t>
      </w:r>
      <w:r w:rsidRPr="006F7E66">
        <w:rPr>
          <w:rFonts w:ascii="GHEA Grapalat" w:hAnsi="GHEA Grapalat" w:cs="GHEA Grapalat"/>
          <w:color w:val="000000" w:themeColor="text1"/>
          <w:sz w:val="24"/>
          <w:szCs w:val="24"/>
          <w:lang w:val="hy-AM"/>
        </w:rPr>
        <w:t>է</w:t>
      </w:r>
      <w:r w:rsidRPr="006F7E66">
        <w:rPr>
          <w:rFonts w:ascii="GHEA Grapalat" w:hAnsi="GHEA Grapalat"/>
          <w:color w:val="000000" w:themeColor="text1"/>
          <w:sz w:val="24"/>
          <w:szCs w:val="24"/>
          <w:lang w:val="hy-AM"/>
        </w:rPr>
        <w:t xml:space="preserve"> </w:t>
      </w:r>
      <w:r w:rsidRPr="006F7E66">
        <w:rPr>
          <w:rFonts w:ascii="GHEA Grapalat" w:hAnsi="GHEA Grapalat" w:cs="GHEA Grapalat"/>
          <w:color w:val="000000" w:themeColor="text1"/>
          <w:sz w:val="24"/>
          <w:szCs w:val="24"/>
          <w:lang w:val="hy-AM"/>
        </w:rPr>
        <w:t>ներկայացրել</w:t>
      </w:r>
      <w:r w:rsidRPr="006F7E66">
        <w:rPr>
          <w:rFonts w:ascii="GHEA Grapalat" w:hAnsi="GHEA Grapalat"/>
          <w:color w:val="000000" w:themeColor="text1"/>
          <w:sz w:val="24"/>
          <w:szCs w:val="24"/>
          <w:lang w:val="hy-AM"/>
        </w:rPr>
        <w:t xml:space="preserve"> ՀՀ հակակոռուպցիոն դատարան (այսուհետ նաև՝ Դատարան) </w:t>
      </w:r>
      <w:r w:rsidRPr="006F7E66">
        <w:rPr>
          <w:rFonts w:ascii="GHEA Grapalat" w:hAnsi="GHEA Grapalat" w:cs="GHEA Grapalat"/>
          <w:color w:val="000000" w:themeColor="text1"/>
          <w:sz w:val="24"/>
          <w:szCs w:val="24"/>
          <w:lang w:val="hy-AM"/>
        </w:rPr>
        <w:t>ընդդեմ</w:t>
      </w:r>
      <w:r w:rsidRPr="006F7E66">
        <w:rPr>
          <w:rFonts w:ascii="GHEA Grapalat" w:hAnsi="GHEA Grapalat"/>
          <w:color w:val="000000" w:themeColor="text1"/>
          <w:sz w:val="24"/>
          <w:szCs w:val="24"/>
          <w:lang w:val="hy-AM"/>
        </w:rPr>
        <w:t xml:space="preserve"> </w:t>
      </w:r>
      <w:bookmarkStart w:id="3" w:name="_Hlk194940261"/>
      <w:r w:rsidRPr="006F7E66">
        <w:rPr>
          <w:rFonts w:ascii="GHEA Grapalat" w:hAnsi="GHEA Grapalat" w:cs="GHEA Grapalat"/>
          <w:color w:val="000000" w:themeColor="text1"/>
          <w:sz w:val="24"/>
          <w:szCs w:val="24"/>
          <w:lang w:val="hy-AM"/>
        </w:rPr>
        <w:t>Կարապետ</w:t>
      </w:r>
      <w:r w:rsidRPr="006F7E66">
        <w:rPr>
          <w:rFonts w:ascii="GHEA Grapalat" w:hAnsi="GHEA Grapalat"/>
          <w:color w:val="000000" w:themeColor="text1"/>
          <w:sz w:val="24"/>
          <w:szCs w:val="24"/>
          <w:lang w:val="hy-AM"/>
        </w:rPr>
        <w:t xml:space="preserve"> </w:t>
      </w:r>
      <w:r w:rsidRPr="006F7E66">
        <w:rPr>
          <w:rFonts w:ascii="GHEA Grapalat" w:hAnsi="GHEA Grapalat" w:cs="Sylfaen"/>
          <w:color w:val="000000" w:themeColor="text1"/>
          <w:sz w:val="24"/>
          <w:szCs w:val="24"/>
          <w:lang w:val="hy-AM"/>
        </w:rPr>
        <w:t>Մուրադի</w:t>
      </w:r>
      <w:r w:rsidRPr="006F7E66">
        <w:rPr>
          <w:rFonts w:ascii="GHEA Grapalat" w:hAnsi="GHEA Grapalat" w:cs="GHEA Grapalat"/>
          <w:color w:val="000000" w:themeColor="text1"/>
          <w:sz w:val="24"/>
          <w:szCs w:val="24"/>
          <w:lang w:val="hy-AM"/>
        </w:rPr>
        <w:t xml:space="preserve"> Գուլոյանի</w:t>
      </w:r>
      <w:r w:rsidRPr="006F7E66">
        <w:rPr>
          <w:rFonts w:ascii="GHEA Grapalat" w:hAnsi="GHEA Grapalat"/>
          <w:color w:val="000000" w:themeColor="text1"/>
          <w:sz w:val="24"/>
          <w:szCs w:val="24"/>
          <w:lang w:val="hy-AM"/>
        </w:rPr>
        <w:t xml:space="preserve">, </w:t>
      </w:r>
      <w:r w:rsidRPr="006F7E66">
        <w:rPr>
          <w:rFonts w:ascii="GHEA Grapalat" w:hAnsi="GHEA Grapalat" w:cs="GHEA Grapalat"/>
          <w:color w:val="000000" w:themeColor="text1"/>
          <w:sz w:val="24"/>
          <w:szCs w:val="24"/>
          <w:lang w:val="hy-AM"/>
        </w:rPr>
        <w:t>Ռոզա</w:t>
      </w:r>
      <w:r w:rsidRPr="006F7E66">
        <w:rPr>
          <w:rFonts w:ascii="GHEA Grapalat" w:hAnsi="GHEA Grapalat"/>
          <w:color w:val="000000" w:themeColor="text1"/>
          <w:sz w:val="24"/>
          <w:szCs w:val="24"/>
          <w:lang w:val="hy-AM"/>
        </w:rPr>
        <w:t xml:space="preserve"> </w:t>
      </w:r>
      <w:r w:rsidRPr="006F7E66">
        <w:rPr>
          <w:rFonts w:ascii="GHEA Grapalat" w:hAnsi="GHEA Grapalat" w:cs="Sylfaen"/>
          <w:color w:val="000000" w:themeColor="text1"/>
          <w:sz w:val="24"/>
          <w:szCs w:val="24"/>
          <w:lang w:val="hy-AM"/>
        </w:rPr>
        <w:t>Գագիկի</w:t>
      </w:r>
      <w:r w:rsidRPr="006F7E66">
        <w:rPr>
          <w:rFonts w:ascii="GHEA Grapalat" w:hAnsi="GHEA Grapalat" w:cs="GHEA Grapalat"/>
          <w:color w:val="000000" w:themeColor="text1"/>
          <w:sz w:val="24"/>
          <w:szCs w:val="24"/>
          <w:lang w:val="hy-AM"/>
        </w:rPr>
        <w:t xml:space="preserve"> Ծառուկյան</w:t>
      </w:r>
      <w:bookmarkEnd w:id="3"/>
      <w:r w:rsidRPr="006F7E66">
        <w:rPr>
          <w:rFonts w:ascii="GHEA Grapalat" w:hAnsi="GHEA Grapalat" w:cs="GHEA Grapalat"/>
          <w:color w:val="000000" w:themeColor="text1"/>
          <w:sz w:val="24"/>
          <w:szCs w:val="24"/>
          <w:lang w:val="hy-AM"/>
        </w:rPr>
        <w:t xml:space="preserve">ի </w:t>
      </w:r>
      <w:r w:rsidRPr="006F7E66">
        <w:rPr>
          <w:rFonts w:ascii="GHEA Grapalat" w:eastAsia="Times New Roman" w:hAnsi="GHEA Grapalat" w:cs="Sylfaen"/>
          <w:color w:val="000000" w:themeColor="text1"/>
          <w:sz w:val="24"/>
          <w:szCs w:val="24"/>
          <w:lang w:val="hy-AM"/>
        </w:rPr>
        <w:t>(այսուհետ նաև՝ Պատասխանողներ</w:t>
      </w:r>
      <w:r w:rsidRPr="006F7E66">
        <w:rPr>
          <w:rFonts w:ascii="GHEA Grapalat" w:hAnsi="GHEA Grapalat"/>
          <w:color w:val="000000" w:themeColor="text1"/>
          <w:sz w:val="24"/>
          <w:szCs w:val="24"/>
          <w:shd w:val="clear" w:color="auto" w:fill="FFFFFF"/>
          <w:lang w:val="hy-AM"/>
        </w:rPr>
        <w:t>)</w:t>
      </w:r>
      <w:r w:rsidRPr="006F7E66">
        <w:rPr>
          <w:rFonts w:ascii="GHEA Grapalat" w:hAnsi="GHEA Grapalat"/>
          <w:color w:val="000000" w:themeColor="text1"/>
          <w:sz w:val="24"/>
          <w:szCs w:val="24"/>
          <w:lang w:val="hy-AM"/>
        </w:rPr>
        <w:t>՝ ապօրինի ծագում ունեցող գույքի բռնագանձման պահանջի մասին։</w:t>
      </w:r>
    </w:p>
    <w:p w14:paraId="5BE2500E" w14:textId="3B4F3383" w:rsidR="004F07EA" w:rsidRPr="006F7E66" w:rsidRDefault="004F07EA" w:rsidP="008852FD">
      <w:pPr>
        <w:pStyle w:val="ListParagraph"/>
        <w:numPr>
          <w:ilvl w:val="0"/>
          <w:numId w:val="1"/>
        </w:numPr>
        <w:tabs>
          <w:tab w:val="left" w:pos="709"/>
          <w:tab w:val="left" w:pos="851"/>
          <w:tab w:val="left" w:pos="993"/>
          <w:tab w:val="left" w:pos="1134"/>
        </w:tabs>
        <w:spacing w:after="0" w:line="276" w:lineRule="auto"/>
        <w:ind w:left="0" w:firstLine="426"/>
        <w:jc w:val="both"/>
        <w:rPr>
          <w:rFonts w:ascii="GHEA Grapalat" w:hAnsi="GHEA Grapalat"/>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14</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10</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2022 թվականի որոշմամբ Դատարանը (դատավոր՝ Ն. Ավագյան) հայցադիմումն ընդունել է վարույթ։</w:t>
      </w:r>
    </w:p>
    <w:p w14:paraId="14262372" w14:textId="7E64130C" w:rsidR="004F07EA" w:rsidRPr="006F7E66" w:rsidRDefault="004F07EA" w:rsidP="008852FD">
      <w:pPr>
        <w:pStyle w:val="ListParagraph"/>
        <w:numPr>
          <w:ilvl w:val="0"/>
          <w:numId w:val="1"/>
        </w:numPr>
        <w:tabs>
          <w:tab w:val="left" w:pos="709"/>
          <w:tab w:val="left" w:pos="851"/>
          <w:tab w:val="left" w:pos="993"/>
          <w:tab w:val="left" w:pos="1134"/>
        </w:tabs>
        <w:spacing w:after="0" w:line="276" w:lineRule="auto"/>
        <w:ind w:left="0" w:firstLine="426"/>
        <w:jc w:val="both"/>
        <w:rPr>
          <w:rFonts w:ascii="GHEA Grapalat" w:hAnsi="GHEA Grapalat"/>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22</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11</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2022 թվականին Հայցվորը ներկայացրել է հայցի հիմքի և առարկայի փոփոխությունը թույլատրելու վերաբերյալ միջնորդություն, որը Դատարանը 20</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12</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2022 թվականի արձանագրային որոշմամբ բավարարել է։</w:t>
      </w:r>
    </w:p>
    <w:p w14:paraId="162A97A5" w14:textId="6CAEDB54" w:rsidR="004F07EA" w:rsidRPr="006F7E66" w:rsidRDefault="004F07EA" w:rsidP="008852FD">
      <w:pPr>
        <w:pStyle w:val="ListParagraph"/>
        <w:numPr>
          <w:ilvl w:val="0"/>
          <w:numId w:val="1"/>
        </w:numPr>
        <w:tabs>
          <w:tab w:val="left" w:pos="709"/>
          <w:tab w:val="left" w:pos="851"/>
          <w:tab w:val="left" w:pos="993"/>
          <w:tab w:val="left" w:pos="1134"/>
          <w:tab w:val="left" w:pos="2552"/>
        </w:tabs>
        <w:spacing w:after="0" w:line="276" w:lineRule="auto"/>
        <w:ind w:left="0" w:firstLine="426"/>
        <w:jc w:val="both"/>
        <w:rPr>
          <w:rFonts w:ascii="GHEA Grapalat" w:hAnsi="GHEA Grapalat"/>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23</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02</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2023 թվականին Դատարանը, բավարարելով Հայցվորի միջնորդությունները,</w:t>
      </w:r>
      <w:r w:rsidR="007F1FC7"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որոշել</w:t>
      </w:r>
      <w:r w:rsidR="007F1FC7"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է</w:t>
      </w:r>
      <w:r w:rsidR="007F1FC7"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«Աբովյան</w:t>
      </w:r>
      <w:r w:rsidR="007F1FC7" w:rsidRPr="006F7E66">
        <w:rPr>
          <w:rFonts w:ascii="GHEA Grapalat" w:hAnsi="GHEA Grapalat"/>
          <w:color w:val="000000" w:themeColor="text1"/>
          <w:sz w:val="24"/>
          <w:szCs w:val="24"/>
          <w:shd w:val="clear" w:color="auto" w:fill="FFFFFF"/>
          <w:lang w:val="hy-AM"/>
        </w:rPr>
        <w:t xml:space="preserve"> </w:t>
      </w:r>
      <w:r w:rsidR="003949F5" w:rsidRPr="006F7E66">
        <w:rPr>
          <w:rFonts w:ascii="GHEA Grapalat" w:hAnsi="GHEA Grapalat"/>
          <w:color w:val="000000" w:themeColor="text1"/>
          <w:sz w:val="24"/>
          <w:szCs w:val="24"/>
          <w:shd w:val="clear" w:color="auto" w:fill="FFFFFF"/>
          <w:lang w:val="hy-AM"/>
        </w:rPr>
        <w:t>Ս</w:t>
      </w:r>
      <w:r w:rsidRPr="006F7E66">
        <w:rPr>
          <w:rFonts w:ascii="GHEA Grapalat" w:hAnsi="GHEA Grapalat"/>
          <w:color w:val="000000" w:themeColor="text1"/>
          <w:sz w:val="24"/>
          <w:szCs w:val="24"/>
          <w:shd w:val="clear" w:color="auto" w:fill="FFFFFF"/>
          <w:lang w:val="hy-AM"/>
        </w:rPr>
        <w:t>իթի»</w:t>
      </w:r>
      <w:r w:rsidR="007F1FC7"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ՍՊԸ-ին և «Բելգլաս» ՍՊԸ-ին</w:t>
      </w:r>
      <w:r w:rsidR="007F1FC7"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ներգրավել՝</w:t>
      </w:r>
      <w:r w:rsidR="007F1FC7"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որպես</w:t>
      </w:r>
      <w:r w:rsidR="007F1FC7"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ինքնուրույն</w:t>
      </w:r>
      <w:r w:rsidR="007F1FC7"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պահանջներ</w:t>
      </w:r>
      <w:r w:rsidR="007F1FC7"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չներկայացնող</w:t>
      </w:r>
      <w:r w:rsidR="007F1FC7"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երրորդ</w:t>
      </w:r>
      <w:r w:rsidR="007F1FC7"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անձինք։</w:t>
      </w:r>
    </w:p>
    <w:p w14:paraId="4F786D01" w14:textId="0DB4636E" w:rsidR="000B47C6" w:rsidRPr="006F7E66" w:rsidRDefault="004F07EA" w:rsidP="008852FD">
      <w:pPr>
        <w:pStyle w:val="ListParagraph"/>
        <w:numPr>
          <w:ilvl w:val="0"/>
          <w:numId w:val="1"/>
        </w:numPr>
        <w:tabs>
          <w:tab w:val="left" w:pos="709"/>
          <w:tab w:val="left" w:pos="851"/>
          <w:tab w:val="left" w:pos="993"/>
          <w:tab w:val="left" w:pos="1134"/>
          <w:tab w:val="left" w:pos="354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01.07.2024 թվականին Դատարանը կայացրել է վճիռ, որով հայցը բավարարել է մասնակի:</w:t>
      </w:r>
      <w:bookmarkStart w:id="4" w:name="_Hlk195534756"/>
      <w:r w:rsidRPr="006F7E66">
        <w:rPr>
          <w:rFonts w:ascii="GHEA Grapalat" w:hAnsi="GHEA Grapalat"/>
          <w:color w:val="000000" w:themeColor="text1"/>
          <w:sz w:val="24"/>
          <w:szCs w:val="24"/>
          <w:shd w:val="clear" w:color="auto" w:fill="FFFFFF"/>
          <w:lang w:val="hy-AM"/>
        </w:rPr>
        <w:t xml:space="preserve"> </w:t>
      </w:r>
      <w:r w:rsidR="007175A0" w:rsidRPr="006F7E66">
        <w:rPr>
          <w:rFonts w:ascii="GHEA Grapalat" w:hAnsi="GHEA Grapalat"/>
          <w:color w:val="000000" w:themeColor="text1"/>
          <w:sz w:val="24"/>
          <w:szCs w:val="24"/>
          <w:shd w:val="clear" w:color="auto" w:fill="FFFFFF"/>
          <w:lang w:val="hy-AM"/>
        </w:rPr>
        <w:t>Դատարանը վճռել է</w:t>
      </w:r>
      <w:r w:rsidR="00A32C48" w:rsidRPr="006F7E66">
        <w:rPr>
          <w:rFonts w:ascii="GHEA Grapalat" w:hAnsi="GHEA Grapalat" w:cs="Cambria Math"/>
          <w:color w:val="000000" w:themeColor="text1"/>
          <w:sz w:val="24"/>
          <w:szCs w:val="24"/>
          <w:shd w:val="clear" w:color="auto" w:fill="FFFFFF"/>
          <w:lang w:val="hy-AM"/>
        </w:rPr>
        <w:t>.</w:t>
      </w:r>
      <w:r w:rsidR="00B95420" w:rsidRPr="006F7E66">
        <w:rPr>
          <w:rFonts w:ascii="GHEA Grapalat" w:hAnsi="GHEA Grapalat"/>
          <w:color w:val="000000" w:themeColor="text1"/>
          <w:sz w:val="24"/>
          <w:szCs w:val="24"/>
          <w:shd w:val="clear" w:color="auto" w:fill="FFFFFF"/>
          <w:lang w:val="hy-AM"/>
        </w:rPr>
        <w:t xml:space="preserve"> «</w:t>
      </w:r>
      <w:r w:rsidR="00B95420" w:rsidRPr="006F7E66">
        <w:rPr>
          <w:rFonts w:ascii="GHEA Grapalat" w:hAnsi="GHEA Grapalat"/>
          <w:i/>
          <w:iCs/>
          <w:color w:val="000000" w:themeColor="text1"/>
          <w:sz w:val="24"/>
          <w:szCs w:val="24"/>
          <w:shd w:val="clear" w:color="auto" w:fill="FFFFFF"/>
          <w:lang w:val="hy-AM"/>
        </w:rPr>
        <w:t>(...) 2.1. Կարապետ Մուրադի Գուլոյանից և Ռոզա Գագիկի Ծառուկյանից որպես ապօրինի ծագում ունեցող գույքեր հօգուտ Հայաստանի Հանրապետության բռնագանձել.</w:t>
      </w:r>
    </w:p>
    <w:p w14:paraId="3928AB64" w14:textId="1635777F" w:rsidR="00342AE9" w:rsidRPr="006F7E66" w:rsidRDefault="00701FC4" w:rsidP="008852FD">
      <w:pPr>
        <w:pStyle w:val="ListParagraph"/>
        <w:numPr>
          <w:ilvl w:val="0"/>
          <w:numId w:val="6"/>
        </w:numPr>
        <w:tabs>
          <w:tab w:val="left" w:pos="426"/>
          <w:tab w:val="left" w:pos="567"/>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w:t>
      </w:r>
      <w:r w:rsidRPr="006F7E66">
        <w:rPr>
          <w:rFonts w:ascii="GHEA Grapalat" w:hAnsi="GHEA Grapalat"/>
          <w:i/>
          <w:iCs/>
          <w:color w:val="000000" w:themeColor="text1"/>
          <w:sz w:val="24"/>
          <w:szCs w:val="24"/>
          <w:shd w:val="clear" w:color="auto" w:fill="FFFFFF"/>
          <w:lang w:val="hy-AM"/>
        </w:rPr>
        <w:t>▪▪▪</w:t>
      </w:r>
      <w:r w:rsidR="00EF3A16" w:rsidRPr="006F7E66">
        <w:rPr>
          <w:rStyle w:val="FootnoteReference"/>
          <w:rFonts w:ascii="GHEA Grapalat" w:hAnsi="GHEA Grapalat"/>
          <w:i/>
          <w:iCs/>
          <w:color w:val="000000" w:themeColor="text1"/>
          <w:sz w:val="24"/>
          <w:szCs w:val="24"/>
          <w:shd w:val="clear" w:color="auto" w:fill="FFFFFF"/>
          <w:lang w:val="hy-AM"/>
        </w:rPr>
        <w:footnoteReference w:id="1"/>
      </w:r>
      <w:r w:rsidR="001552CA" w:rsidRPr="006F7E66">
        <w:rPr>
          <w:rFonts w:ascii="GHEA Grapalat" w:hAnsi="GHEA Grapalat"/>
          <w:i/>
          <w:iCs/>
          <w:color w:val="000000" w:themeColor="text1"/>
          <w:sz w:val="24"/>
          <w:szCs w:val="24"/>
          <w:shd w:val="clear" w:color="auto" w:fill="FFFFFF"/>
          <w:lang w:val="hy-AM"/>
        </w:rPr>
        <w:t xml:space="preserve"> կադաստրային ծածկագրով) անշարժ գույքի 9.177/10.000 մասը,</w:t>
      </w:r>
    </w:p>
    <w:p w14:paraId="749ABAF6" w14:textId="7ADB4BD8" w:rsidR="00342AE9" w:rsidRPr="006F7E66" w:rsidRDefault="00701FC4" w:rsidP="008852FD">
      <w:pPr>
        <w:pStyle w:val="ListParagraph"/>
        <w:numPr>
          <w:ilvl w:val="0"/>
          <w:numId w:val="6"/>
        </w:numPr>
        <w:tabs>
          <w:tab w:val="left" w:pos="426"/>
          <w:tab w:val="left" w:pos="567"/>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w:t>
      </w:r>
      <w:r w:rsidRPr="006F7E66">
        <w:rPr>
          <w:rFonts w:ascii="GHEA Grapalat" w:hAnsi="GHEA Grapalat"/>
          <w:i/>
          <w:iCs/>
          <w:color w:val="000000" w:themeColor="text1"/>
          <w:sz w:val="24"/>
          <w:szCs w:val="24"/>
          <w:shd w:val="clear" w:color="auto" w:fill="FFFFFF"/>
          <w:lang w:val="hy-AM"/>
        </w:rPr>
        <w:t>▪▪▪▪</w:t>
      </w:r>
      <w:r w:rsidR="00EF3A16" w:rsidRPr="006F7E66">
        <w:rPr>
          <w:rStyle w:val="FootnoteReference"/>
          <w:rFonts w:ascii="GHEA Grapalat" w:hAnsi="GHEA Grapalat"/>
          <w:i/>
          <w:iCs/>
          <w:color w:val="000000" w:themeColor="text1"/>
          <w:sz w:val="24"/>
          <w:szCs w:val="24"/>
          <w:shd w:val="clear" w:color="auto" w:fill="FFFFFF"/>
          <w:lang w:val="hy-AM"/>
        </w:rPr>
        <w:footnoteReference w:id="2"/>
      </w:r>
      <w:r w:rsidR="001552CA" w:rsidRPr="006F7E66">
        <w:rPr>
          <w:rFonts w:ascii="GHEA Grapalat" w:hAnsi="GHEA Grapalat"/>
          <w:i/>
          <w:iCs/>
          <w:color w:val="000000" w:themeColor="text1"/>
          <w:sz w:val="24"/>
          <w:szCs w:val="24"/>
          <w:shd w:val="clear" w:color="auto" w:fill="FFFFFF"/>
          <w:lang w:val="hy-AM"/>
        </w:rPr>
        <w:t xml:space="preserve"> կադաստրային ծածկագրով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00EF3A16"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w:t>
      </w:r>
      <w:r w:rsidR="001552CA" w:rsidRPr="006F7E66">
        <w:rPr>
          <w:rFonts w:ascii="GHEA Grapalat" w:hAnsi="GHEA Grapalat"/>
          <w:i/>
          <w:iCs/>
          <w:color w:val="000000" w:themeColor="text1"/>
          <w:sz w:val="24"/>
          <w:szCs w:val="24"/>
          <w:shd w:val="clear" w:color="auto" w:fill="FFFFFF"/>
          <w:lang w:val="hy-AM"/>
        </w:rPr>
        <w:t>/</w:t>
      </w:r>
      <w:r w:rsidRPr="006F7E66">
        <w:rPr>
          <w:rFonts w:ascii="GHEA Grapalat" w:hAnsi="GHEA Grapalat"/>
          <w:i/>
          <w:iCs/>
          <w:color w:val="000000" w:themeColor="text1"/>
          <w:sz w:val="24"/>
          <w:szCs w:val="24"/>
          <w:shd w:val="clear" w:color="auto" w:fill="FFFFFF"/>
          <w:lang w:val="hy-AM"/>
        </w:rPr>
        <w:t>▪</w:t>
      </w:r>
      <w:r w:rsidR="00EF3A16" w:rsidRPr="006F7E66">
        <w:rPr>
          <w:rStyle w:val="FootnoteReference"/>
          <w:rFonts w:ascii="GHEA Grapalat" w:hAnsi="GHEA Grapalat"/>
          <w:i/>
          <w:iCs/>
          <w:color w:val="000000" w:themeColor="text1"/>
          <w:sz w:val="24"/>
          <w:szCs w:val="24"/>
          <w:shd w:val="clear" w:color="auto" w:fill="FFFFFF"/>
          <w:lang w:val="hy-AM"/>
        </w:rPr>
        <w:footnoteReference w:id="3"/>
      </w:r>
      <w:r w:rsidR="001552CA" w:rsidRPr="006F7E66">
        <w:rPr>
          <w:rFonts w:ascii="GHEA Grapalat" w:hAnsi="GHEA Grapalat"/>
          <w:i/>
          <w:iCs/>
          <w:color w:val="000000" w:themeColor="text1"/>
          <w:sz w:val="24"/>
          <w:szCs w:val="24"/>
          <w:shd w:val="clear" w:color="auto" w:fill="FFFFFF"/>
          <w:lang w:val="hy-AM"/>
        </w:rPr>
        <w:t xml:space="preserve"> հողամասն ամբողջությամբ,</w:t>
      </w:r>
    </w:p>
    <w:p w14:paraId="3242F303" w14:textId="77777777" w:rsidR="00342AE9" w:rsidRPr="006F7E66" w:rsidRDefault="001552CA" w:rsidP="008852FD">
      <w:pPr>
        <w:pStyle w:val="ListParagraph"/>
        <w:numPr>
          <w:ilvl w:val="0"/>
          <w:numId w:val="6"/>
        </w:numPr>
        <w:tabs>
          <w:tab w:val="left" w:pos="426"/>
          <w:tab w:val="left" w:pos="567"/>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«ԱԿԲԱ ԲԱՆԿ» ԲԲ ընկերության 2.000 հատ բաժնետոմսերը,</w:t>
      </w:r>
    </w:p>
    <w:p w14:paraId="526C4645" w14:textId="22F87F93" w:rsidR="001552CA" w:rsidRPr="006F7E66" w:rsidRDefault="001552CA" w:rsidP="008852FD">
      <w:pPr>
        <w:pStyle w:val="ListParagraph"/>
        <w:numPr>
          <w:ilvl w:val="0"/>
          <w:numId w:val="6"/>
        </w:numPr>
        <w:tabs>
          <w:tab w:val="left" w:pos="426"/>
          <w:tab w:val="left" w:pos="567"/>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2021 թվականին «Բելգլաս» ՍՊԸ-ին տրամադրված 294.900 ԱՄՆ դոլար փոխառության չվերադարձված մասի՝ 264.000 ԱՄՆ դոլարի պահանջի իրավունքը:</w:t>
      </w:r>
    </w:p>
    <w:p w14:paraId="104BDC44" w14:textId="77777777" w:rsidR="00802C9E" w:rsidRPr="006F7E66" w:rsidRDefault="001552CA" w:rsidP="008852FD">
      <w:pPr>
        <w:pStyle w:val="ListParagraph"/>
        <w:tabs>
          <w:tab w:val="left" w:pos="709"/>
          <w:tab w:val="left" w:pos="851"/>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2.2. Կարապետ Մուրադի Գուլոյանից հօգուտ Հայաստանի Հանրապետության բռնագանձել.</w:t>
      </w:r>
    </w:p>
    <w:p w14:paraId="14A1B4C2" w14:textId="77777777" w:rsidR="00E21772" w:rsidRPr="006F7E66" w:rsidRDefault="001552CA" w:rsidP="008852FD">
      <w:pPr>
        <w:pStyle w:val="ListParagraph"/>
        <w:numPr>
          <w:ilvl w:val="0"/>
          <w:numId w:val="7"/>
        </w:numPr>
        <w:tabs>
          <w:tab w:val="left" w:pos="426"/>
          <w:tab w:val="left" w:pos="567"/>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934.000 ՀՀ դրամ՝ որպես «ԷԼԵԿՏՐԱՄՈՆՏԱԺ» ԲԲ ընկերության` 2019 թվականին ձեռք բերված 267 բաժնետոմսերը ձեռք բերելու արժեք,</w:t>
      </w:r>
    </w:p>
    <w:p w14:paraId="17EEC685" w14:textId="77777777" w:rsidR="00E21772" w:rsidRPr="006F7E66" w:rsidRDefault="001552CA" w:rsidP="008852FD">
      <w:pPr>
        <w:pStyle w:val="ListParagraph"/>
        <w:numPr>
          <w:ilvl w:val="0"/>
          <w:numId w:val="7"/>
        </w:numPr>
        <w:tabs>
          <w:tab w:val="left" w:pos="426"/>
          <w:tab w:val="left" w:pos="567"/>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1.227.490.966 ՀՀ դրամ՝ որպես Կարապետ Գուլոյանի օրինական եկամուտներով չհիմնավորվող ծախս, որն ունի ապօրինի ծագում, 2007-2022 թվականների ընթացքում փոխանցվել է բարեխիղճ ձեռքբերողի կամ հնարավոր չէ նույնականացնել և բռնագանձել,</w:t>
      </w:r>
    </w:p>
    <w:p w14:paraId="53BF5887" w14:textId="1A4D0613" w:rsidR="001552CA" w:rsidRPr="006F7E66" w:rsidRDefault="001552CA" w:rsidP="008852FD">
      <w:pPr>
        <w:pStyle w:val="ListParagraph"/>
        <w:numPr>
          <w:ilvl w:val="0"/>
          <w:numId w:val="7"/>
        </w:numPr>
        <w:tabs>
          <w:tab w:val="left" w:pos="426"/>
          <w:tab w:val="left" w:pos="567"/>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58.120.147 ՀՀ դրամ՝ որպես ապօրինի եկամտի մնացորդ, որը հանդիսանում է ապօրինի ծագում ունեցող գույքերի վերափոխման կամ օգտագործման արդյունքում առաջացած գումար:</w:t>
      </w:r>
    </w:p>
    <w:p w14:paraId="7481E347" w14:textId="4707E663" w:rsidR="009D6729" w:rsidRPr="006F7E66" w:rsidRDefault="009D6729" w:rsidP="008852FD">
      <w:pPr>
        <w:pStyle w:val="ListParagraph"/>
        <w:tabs>
          <w:tab w:val="left" w:pos="426"/>
          <w:tab w:val="left" w:pos="993"/>
          <w:tab w:val="left" w:pos="1134"/>
        </w:tabs>
        <w:spacing w:after="0" w:line="276" w:lineRule="auto"/>
        <w:ind w:left="0" w:firstLine="426"/>
        <w:jc w:val="both"/>
        <w:rPr>
          <w:rFonts w:ascii="GHEA Grapalat" w:hAnsi="GHEA Grapalat"/>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lastRenderedPageBreak/>
        <w:t>3. Մնացած մասերով ներկայացված հայցը մերժել։ (...)</w:t>
      </w:r>
      <w:r w:rsidRPr="006F7E66">
        <w:rPr>
          <w:rFonts w:ascii="GHEA Grapalat" w:hAnsi="GHEA Grapalat"/>
          <w:color w:val="000000" w:themeColor="text1"/>
          <w:sz w:val="24"/>
          <w:szCs w:val="24"/>
          <w:shd w:val="clear" w:color="auto" w:fill="FFFFFF"/>
          <w:lang w:val="hy-AM"/>
        </w:rPr>
        <w:t>»։</w:t>
      </w:r>
    </w:p>
    <w:p w14:paraId="75A3EEC3" w14:textId="4EA05C9D" w:rsidR="004F07EA" w:rsidRPr="006F7E66" w:rsidRDefault="004F07EA" w:rsidP="008852FD">
      <w:pPr>
        <w:pStyle w:val="ListParagraph"/>
        <w:numPr>
          <w:ilvl w:val="0"/>
          <w:numId w:val="1"/>
        </w:numPr>
        <w:tabs>
          <w:tab w:val="left" w:pos="709"/>
          <w:tab w:val="left" w:pos="851"/>
          <w:tab w:val="left" w:pos="993"/>
          <w:tab w:val="left" w:pos="1134"/>
        </w:tabs>
        <w:spacing w:after="0" w:line="276" w:lineRule="auto"/>
        <w:ind w:left="0" w:firstLine="426"/>
        <w:jc w:val="both"/>
        <w:rPr>
          <w:rFonts w:ascii="GHEA Grapalat" w:hAnsi="GHEA Grapalat"/>
          <w:color w:val="000000" w:themeColor="text1"/>
          <w:sz w:val="24"/>
          <w:szCs w:val="24"/>
          <w:shd w:val="clear" w:color="auto" w:fill="FFFFFF"/>
          <w:lang w:val="hy-AM"/>
        </w:rPr>
      </w:pPr>
      <w:bookmarkStart w:id="5" w:name="_Hlk195534974"/>
      <w:bookmarkEnd w:id="4"/>
      <w:r w:rsidRPr="006F7E66">
        <w:rPr>
          <w:rFonts w:ascii="GHEA Grapalat" w:hAnsi="GHEA Grapalat"/>
          <w:color w:val="000000" w:themeColor="text1"/>
          <w:sz w:val="24"/>
          <w:szCs w:val="24"/>
          <w:shd w:val="clear" w:color="auto" w:fill="FFFFFF"/>
          <w:lang w:val="hy-AM"/>
        </w:rPr>
        <w:t>30.07.2024 թվականին Հայցվորը ներկայացրել է վերաքննիչ բողոք, որը 19</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08</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 xml:space="preserve">2024 </w:t>
      </w:r>
      <w:r w:rsidRPr="006F7E66">
        <w:rPr>
          <w:rFonts w:ascii="GHEA Grapalat" w:hAnsi="GHEA Grapalat" w:cs="GHEA Grapalat"/>
          <w:color w:val="000000" w:themeColor="text1"/>
          <w:sz w:val="24"/>
          <w:szCs w:val="24"/>
          <w:shd w:val="clear" w:color="auto" w:fill="FFFFFF"/>
          <w:lang w:val="hy-AM"/>
        </w:rPr>
        <w:t>թվականին</w:t>
      </w:r>
      <w:r w:rsidRPr="006F7E66">
        <w:rPr>
          <w:rFonts w:ascii="GHEA Grapalat" w:hAnsi="GHEA Grapalat"/>
          <w:color w:val="000000" w:themeColor="text1"/>
          <w:sz w:val="24"/>
          <w:szCs w:val="24"/>
          <w:shd w:val="clear" w:color="auto" w:fill="FFFFFF"/>
          <w:lang w:val="hy-AM"/>
        </w:rPr>
        <w:t xml:space="preserve"> ՀՀ </w:t>
      </w:r>
      <w:r w:rsidR="000F6472" w:rsidRPr="006F7E66">
        <w:rPr>
          <w:rFonts w:ascii="GHEA Grapalat" w:hAnsi="GHEA Grapalat"/>
          <w:color w:val="000000" w:themeColor="text1"/>
          <w:sz w:val="24"/>
          <w:szCs w:val="24"/>
          <w:shd w:val="clear" w:color="auto" w:fill="FFFFFF"/>
          <w:lang w:val="hy-AM"/>
        </w:rPr>
        <w:t>վ</w:t>
      </w:r>
      <w:r w:rsidRPr="006F7E66">
        <w:rPr>
          <w:rFonts w:ascii="GHEA Grapalat" w:hAnsi="GHEA Grapalat"/>
          <w:color w:val="000000" w:themeColor="text1"/>
          <w:sz w:val="24"/>
          <w:szCs w:val="24"/>
          <w:shd w:val="clear" w:color="auto" w:fill="FFFFFF"/>
          <w:lang w:val="hy-AM"/>
        </w:rPr>
        <w:t>երաքննիչ հակակոռուպցիոն դատարանը (այսուհետ նաև՝ Վերաքննիչ դատարան) ընդունել է վարույթ։</w:t>
      </w:r>
    </w:p>
    <w:p w14:paraId="4261D593" w14:textId="52007AAF" w:rsidR="00CB3E46" w:rsidRPr="006F7E66" w:rsidRDefault="004F67BD" w:rsidP="008852FD">
      <w:pPr>
        <w:pStyle w:val="ListParagraph"/>
        <w:numPr>
          <w:ilvl w:val="0"/>
          <w:numId w:val="1"/>
        </w:numPr>
        <w:tabs>
          <w:tab w:val="left" w:pos="709"/>
          <w:tab w:val="left" w:pos="851"/>
          <w:tab w:val="left" w:pos="993"/>
          <w:tab w:val="left" w:pos="1134"/>
        </w:tabs>
        <w:spacing w:after="0" w:line="276" w:lineRule="auto"/>
        <w:ind w:left="0" w:firstLine="426"/>
        <w:jc w:val="both"/>
        <w:rPr>
          <w:rFonts w:ascii="GHEA Grapalat" w:hAnsi="GHEA Grapalat"/>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31</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07</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 xml:space="preserve">2024 թվականին </w:t>
      </w:r>
      <w:r w:rsidRPr="006F7E66">
        <w:rPr>
          <w:rFonts w:ascii="GHEA Grapalat" w:hAnsi="GHEA Grapalat" w:cs="GHEA Grapalat"/>
          <w:color w:val="000000" w:themeColor="text1"/>
          <w:sz w:val="24"/>
          <w:szCs w:val="24"/>
          <w:lang w:val="hy-AM"/>
        </w:rPr>
        <w:t>Պատասխանողների ներկայացուցիչը</w:t>
      </w:r>
      <w:r w:rsidRPr="006F7E66">
        <w:rPr>
          <w:rFonts w:ascii="GHEA Grapalat" w:hAnsi="GHEA Grapalat"/>
          <w:color w:val="000000" w:themeColor="text1"/>
          <w:sz w:val="24"/>
          <w:szCs w:val="24"/>
          <w:shd w:val="clear" w:color="auto" w:fill="FFFFFF"/>
          <w:lang w:val="hy-AM"/>
        </w:rPr>
        <w:t xml:space="preserve"> ներկայացրել </w:t>
      </w:r>
      <w:r w:rsidR="004F07EA" w:rsidRPr="006F7E66">
        <w:rPr>
          <w:rFonts w:ascii="GHEA Grapalat" w:hAnsi="GHEA Grapalat"/>
          <w:color w:val="000000" w:themeColor="text1"/>
          <w:sz w:val="24"/>
          <w:szCs w:val="24"/>
          <w:shd w:val="clear" w:color="auto" w:fill="FFFFFF"/>
          <w:lang w:val="hy-AM"/>
        </w:rPr>
        <w:t>է</w:t>
      </w:r>
      <w:r w:rsidRPr="006F7E66">
        <w:rPr>
          <w:rFonts w:ascii="GHEA Grapalat" w:hAnsi="GHEA Grapalat"/>
          <w:color w:val="000000" w:themeColor="text1"/>
          <w:sz w:val="24"/>
          <w:szCs w:val="24"/>
          <w:shd w:val="clear" w:color="auto" w:fill="FFFFFF"/>
          <w:lang w:val="hy-AM"/>
        </w:rPr>
        <w:t xml:space="preserve"> վերաքննիչ բողոք</w:t>
      </w:r>
      <w:r w:rsidR="004F07EA" w:rsidRPr="006F7E66">
        <w:rPr>
          <w:rFonts w:ascii="GHEA Grapalat" w:hAnsi="GHEA Grapalat"/>
          <w:color w:val="000000" w:themeColor="text1"/>
          <w:sz w:val="24"/>
          <w:szCs w:val="24"/>
          <w:shd w:val="clear" w:color="auto" w:fill="FFFFFF"/>
          <w:lang w:val="hy-AM"/>
        </w:rPr>
        <w:t>, որը 10.09.2024 թվականին Վերաքննիչ դատարան</w:t>
      </w:r>
      <w:r w:rsidR="008F4E0E" w:rsidRPr="006F7E66">
        <w:rPr>
          <w:rFonts w:ascii="GHEA Grapalat" w:hAnsi="GHEA Grapalat"/>
          <w:color w:val="000000" w:themeColor="text1"/>
          <w:sz w:val="24"/>
          <w:szCs w:val="24"/>
          <w:shd w:val="clear" w:color="auto" w:fill="FFFFFF"/>
          <w:lang w:val="hy-AM"/>
        </w:rPr>
        <w:t>ն</w:t>
      </w:r>
      <w:r w:rsidR="004F07EA" w:rsidRPr="006F7E66">
        <w:rPr>
          <w:rFonts w:ascii="GHEA Grapalat" w:hAnsi="GHEA Grapalat"/>
          <w:color w:val="000000" w:themeColor="text1"/>
          <w:sz w:val="24"/>
          <w:szCs w:val="24"/>
          <w:shd w:val="clear" w:color="auto" w:fill="FFFFFF"/>
          <w:lang w:val="hy-AM"/>
        </w:rPr>
        <w:t xml:space="preserve"> ընդունել է վարույթ։</w:t>
      </w:r>
    </w:p>
    <w:p w14:paraId="0CD8B921" w14:textId="5C368260" w:rsidR="004A22F5" w:rsidRPr="006F7E66" w:rsidRDefault="007175A0" w:rsidP="008852FD">
      <w:pPr>
        <w:pStyle w:val="ListParagraph"/>
        <w:numPr>
          <w:ilvl w:val="0"/>
          <w:numId w:val="1"/>
        </w:numPr>
        <w:tabs>
          <w:tab w:val="left" w:pos="709"/>
          <w:tab w:val="left" w:pos="851"/>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18</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02</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 xml:space="preserve">2025 թվականին </w:t>
      </w:r>
      <w:r w:rsidR="00D22011" w:rsidRPr="006F7E66">
        <w:rPr>
          <w:rFonts w:ascii="GHEA Grapalat" w:hAnsi="GHEA Grapalat"/>
          <w:color w:val="000000" w:themeColor="text1"/>
          <w:sz w:val="24"/>
          <w:szCs w:val="24"/>
          <w:shd w:val="clear" w:color="auto" w:fill="FFFFFF"/>
          <w:lang w:val="hy-AM"/>
        </w:rPr>
        <w:t xml:space="preserve">Վերաքննիչ դատարանը </w:t>
      </w:r>
      <w:r w:rsidR="004F07EA" w:rsidRPr="006F7E66">
        <w:rPr>
          <w:rFonts w:ascii="GHEA Grapalat" w:hAnsi="GHEA Grapalat"/>
          <w:color w:val="000000" w:themeColor="text1"/>
          <w:sz w:val="24"/>
          <w:szCs w:val="24"/>
          <w:shd w:val="clear" w:color="auto" w:fill="FFFFFF"/>
          <w:lang w:val="hy-AM"/>
        </w:rPr>
        <w:t xml:space="preserve">կայացրել է որոշում, </w:t>
      </w:r>
      <w:r w:rsidR="008F4E0E" w:rsidRPr="006F7E66">
        <w:rPr>
          <w:rFonts w:ascii="GHEA Grapalat" w:hAnsi="GHEA Grapalat"/>
          <w:color w:val="000000" w:themeColor="text1"/>
          <w:sz w:val="24"/>
          <w:szCs w:val="24"/>
          <w:shd w:val="clear" w:color="auto" w:fill="FFFFFF"/>
          <w:lang w:val="hy-AM"/>
        </w:rPr>
        <w:t>որով</w:t>
      </w:r>
      <w:r w:rsidR="007453B3" w:rsidRPr="006F7E66">
        <w:rPr>
          <w:rFonts w:ascii="GHEA Grapalat" w:hAnsi="GHEA Grapalat"/>
          <w:color w:val="000000" w:themeColor="text1"/>
          <w:sz w:val="24"/>
          <w:szCs w:val="24"/>
          <w:shd w:val="clear" w:color="auto" w:fill="FFFFFF"/>
          <w:lang w:val="hy-AM"/>
        </w:rPr>
        <w:t xml:space="preserve"> որոշել է</w:t>
      </w:r>
      <w:r w:rsidR="00A32C48" w:rsidRPr="006F7E66">
        <w:rPr>
          <w:rFonts w:ascii="GHEA Grapalat" w:hAnsi="GHEA Grapalat" w:cs="Cambria Math"/>
          <w:color w:val="000000" w:themeColor="text1"/>
          <w:sz w:val="24"/>
          <w:szCs w:val="24"/>
          <w:shd w:val="clear" w:color="auto" w:fill="FFFFFF"/>
          <w:lang w:val="hy-AM"/>
        </w:rPr>
        <w:t>.</w:t>
      </w:r>
      <w:r w:rsidR="006538A5" w:rsidRPr="006F7E66">
        <w:rPr>
          <w:rFonts w:ascii="GHEA Grapalat" w:hAnsi="GHEA Grapalat"/>
          <w:color w:val="000000" w:themeColor="text1"/>
          <w:sz w:val="24"/>
          <w:szCs w:val="24"/>
          <w:shd w:val="clear" w:color="auto" w:fill="FFFFFF"/>
          <w:lang w:val="hy-AM"/>
        </w:rPr>
        <w:t xml:space="preserve"> «</w:t>
      </w:r>
      <w:r w:rsidR="004A22F5" w:rsidRPr="006F7E66">
        <w:rPr>
          <w:rFonts w:ascii="GHEA Grapalat" w:hAnsi="GHEA Grapalat"/>
          <w:i/>
          <w:iCs/>
          <w:color w:val="000000" w:themeColor="text1"/>
          <w:sz w:val="24"/>
          <w:szCs w:val="24"/>
          <w:shd w:val="clear" w:color="auto" w:fill="FFFFFF"/>
          <w:lang w:val="hy-AM"/>
        </w:rPr>
        <w:t>1</w:t>
      </w:r>
      <w:r w:rsidR="00A32C48" w:rsidRPr="006F7E66">
        <w:rPr>
          <w:rFonts w:ascii="GHEA Grapalat" w:hAnsi="GHEA Grapalat" w:cs="Cambria Math"/>
          <w:i/>
          <w:iCs/>
          <w:color w:val="000000" w:themeColor="text1"/>
          <w:sz w:val="24"/>
          <w:szCs w:val="24"/>
          <w:shd w:val="clear" w:color="auto" w:fill="FFFFFF"/>
          <w:lang w:val="hy-AM"/>
        </w:rPr>
        <w:t>.</w:t>
      </w:r>
      <w:r w:rsidR="004A22F5" w:rsidRPr="006F7E66">
        <w:rPr>
          <w:rFonts w:ascii="GHEA Grapalat" w:hAnsi="GHEA Grapalat"/>
          <w:i/>
          <w:iCs/>
          <w:color w:val="000000" w:themeColor="text1"/>
          <w:sz w:val="24"/>
          <w:szCs w:val="24"/>
          <w:shd w:val="clear" w:color="auto" w:fill="FFFFFF"/>
          <w:lang w:val="hy-AM"/>
        </w:rPr>
        <w:t xml:space="preserve"> Պատասխանողներ Կարապետ Գուլոյանի և Ռոզա Ծառուկյանի և հայցվոր ՀՀ գլխավոր դատախազության վերաքննիչ բողոքները բավարարել մասնակիորեն։</w:t>
      </w:r>
    </w:p>
    <w:p w14:paraId="701D0C64" w14:textId="429297DC" w:rsidR="00082972" w:rsidRPr="006F7E66" w:rsidRDefault="006538A5" w:rsidP="008852FD">
      <w:pPr>
        <w:pStyle w:val="ListParagraph"/>
        <w:tabs>
          <w:tab w:val="left" w:pos="709"/>
          <w:tab w:val="left" w:pos="851"/>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ՀՀ հակակոռուպցիոն դատարանի 01.07.2024 թվականի թիվ ՀԿԴ/0025/02/22 վճիռը՝</w:t>
      </w:r>
    </w:p>
    <w:p w14:paraId="2C47F214" w14:textId="4A77D887" w:rsidR="006538A5" w:rsidRPr="006F7E66" w:rsidRDefault="006538A5" w:rsidP="008852FD">
      <w:pPr>
        <w:pStyle w:val="ListParagraph"/>
        <w:tabs>
          <w:tab w:val="left" w:pos="426"/>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 xml:space="preserve">1.1 </w:t>
      </w:r>
      <w:r w:rsidR="00CB3E46"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հայցը բավարարելու,</w:t>
      </w:r>
    </w:p>
    <w:p w14:paraId="46117726" w14:textId="6839AC98" w:rsidR="00082972" w:rsidRPr="006F7E66" w:rsidRDefault="006538A5" w:rsidP="008852FD">
      <w:pPr>
        <w:pStyle w:val="ListParagraph"/>
        <w:tabs>
          <w:tab w:val="left" w:pos="426"/>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1.2</w:t>
      </w:r>
      <w:r w:rsidR="00CB3E46" w:rsidRPr="006F7E66">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 xml:space="preserve"> </w:t>
      </w:r>
      <w:bookmarkStart w:id="6" w:name="_Hlk214843626"/>
      <w:r w:rsidR="00EF3A16" w:rsidRPr="006F7E66">
        <w:rPr>
          <w:rFonts w:ascii="GHEA Grapalat" w:hAnsi="GHEA Grapalat"/>
          <w:i/>
          <w:iCs/>
          <w:color w:val="000000" w:themeColor="text1"/>
          <w:sz w:val="24"/>
          <w:szCs w:val="24"/>
          <w:shd w:val="clear" w:color="auto" w:fill="FFFFFF"/>
          <w:lang w:val="hy-AM"/>
        </w:rPr>
        <w:t>▪▪ ▪▪▪▪▪▪▪ ▪▪▪▪▪ ▪▪▪▪▪▪▪▪ ▪▪▪▪▪▪▪▪ ▪▪▪▪▪▪▪▪▪▪▪</w:t>
      </w:r>
      <w:r w:rsidRPr="006F7E66">
        <w:rPr>
          <w:rFonts w:ascii="GHEA Grapalat" w:hAnsi="GHEA Grapalat"/>
          <w:i/>
          <w:iCs/>
          <w:color w:val="000000" w:themeColor="text1"/>
          <w:sz w:val="24"/>
          <w:szCs w:val="24"/>
          <w:shd w:val="clear" w:color="auto" w:fill="FFFFFF"/>
          <w:lang w:val="hy-AM"/>
        </w:rPr>
        <w:t xml:space="preserve"> </w:t>
      </w:r>
      <w:r w:rsidR="00EF3A16" w:rsidRPr="006F7E66">
        <w:rPr>
          <w:rFonts w:ascii="GHEA Grapalat" w:hAnsi="GHEA Grapalat"/>
          <w:i/>
          <w:iCs/>
          <w:color w:val="000000" w:themeColor="text1"/>
          <w:sz w:val="24"/>
          <w:szCs w:val="24"/>
          <w:shd w:val="clear" w:color="auto" w:fill="FFFFFF"/>
          <w:lang w:val="hy-AM"/>
        </w:rPr>
        <w:t>▪▪▪▪▪</w:t>
      </w:r>
      <w:r w:rsidRPr="006F7E66">
        <w:rPr>
          <w:rFonts w:ascii="GHEA Grapalat" w:hAnsi="GHEA Grapalat"/>
          <w:i/>
          <w:iCs/>
          <w:color w:val="000000" w:themeColor="text1"/>
          <w:sz w:val="24"/>
          <w:szCs w:val="24"/>
          <w:shd w:val="clear" w:color="auto" w:fill="FFFFFF"/>
          <w:lang w:val="hy-AM"/>
        </w:rPr>
        <w:t xml:space="preserve">, </w:t>
      </w:r>
      <w:r w:rsidR="00EF3A16" w:rsidRPr="006F7E66">
        <w:rPr>
          <w:rFonts w:ascii="GHEA Grapalat" w:hAnsi="GHEA Grapalat"/>
          <w:i/>
          <w:iCs/>
          <w:color w:val="000000" w:themeColor="text1"/>
          <w:sz w:val="24"/>
          <w:szCs w:val="24"/>
          <w:shd w:val="clear" w:color="auto" w:fill="FFFFFF"/>
          <w:lang w:val="hy-AM"/>
        </w:rPr>
        <w:t>▪▪</w:t>
      </w:r>
      <w:r w:rsidR="00EF3A16" w:rsidRPr="006F7E66">
        <w:rPr>
          <w:rStyle w:val="FootnoteReference"/>
          <w:rFonts w:ascii="GHEA Grapalat" w:hAnsi="GHEA Grapalat"/>
          <w:i/>
          <w:iCs/>
          <w:color w:val="000000" w:themeColor="text1"/>
          <w:sz w:val="24"/>
          <w:szCs w:val="24"/>
          <w:shd w:val="clear" w:color="auto" w:fill="FFFFFF"/>
          <w:lang w:val="hy-AM"/>
        </w:rPr>
        <w:footnoteReference w:id="4"/>
      </w:r>
      <w:r w:rsidR="006E07B1">
        <w:rPr>
          <w:rFonts w:ascii="GHEA Grapalat" w:hAnsi="GHEA Grapalat"/>
          <w:i/>
          <w:iCs/>
          <w:color w:val="000000" w:themeColor="text1"/>
          <w:sz w:val="24"/>
          <w:szCs w:val="24"/>
          <w:shd w:val="clear" w:color="auto" w:fill="FFFFFF"/>
          <w:lang w:val="hy-AM"/>
        </w:rPr>
        <w:t xml:space="preserve"> </w:t>
      </w:r>
      <w:r w:rsidRPr="006F7E66">
        <w:rPr>
          <w:rFonts w:ascii="GHEA Grapalat" w:hAnsi="GHEA Grapalat"/>
          <w:i/>
          <w:iCs/>
          <w:color w:val="000000" w:themeColor="text1"/>
          <w:sz w:val="24"/>
          <w:szCs w:val="24"/>
          <w:shd w:val="clear" w:color="auto" w:fill="FFFFFF"/>
          <w:lang w:val="hy-AM"/>
        </w:rPr>
        <w:t>հասցեի անշարժ գույքը Ռոզա Ծառուկյանի և Կարապետ Գուլոյանի համատեղ սեփականություն ճանաչելու և Կարապետ Գուլոյանից և Ռոզա Ծառուկյանից նշված գույքն ամբողջությամբ բռնագանձելու, իսկ անհնարինության դեպքում՝ գույքի շուկայական արժեքը՝ 242.800.000 ՀՀ դրամ բռնագանձելու</w:t>
      </w:r>
      <w:bookmarkEnd w:id="6"/>
      <w:r w:rsidRPr="006F7E66">
        <w:rPr>
          <w:rFonts w:ascii="GHEA Grapalat" w:hAnsi="GHEA Grapalat"/>
          <w:i/>
          <w:iCs/>
          <w:color w:val="000000" w:themeColor="text1"/>
          <w:sz w:val="24"/>
          <w:szCs w:val="24"/>
          <w:shd w:val="clear" w:color="auto" w:fill="FFFFFF"/>
          <w:lang w:val="hy-AM"/>
        </w:rPr>
        <w:t>,</w:t>
      </w:r>
    </w:p>
    <w:p w14:paraId="5C7182AB" w14:textId="77777777" w:rsidR="008F4E0E" w:rsidRPr="006F7E66" w:rsidRDefault="00CB3E46" w:rsidP="008852FD">
      <w:pPr>
        <w:pStyle w:val="ListParagraph"/>
        <w:tabs>
          <w:tab w:val="left" w:pos="426"/>
          <w:tab w:val="left" w:pos="567"/>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 xml:space="preserve">- </w:t>
      </w:r>
      <w:r w:rsidR="006538A5" w:rsidRPr="006F7E66">
        <w:rPr>
          <w:rFonts w:ascii="GHEA Grapalat" w:hAnsi="GHEA Grapalat"/>
          <w:i/>
          <w:iCs/>
          <w:color w:val="000000" w:themeColor="text1"/>
          <w:sz w:val="24"/>
          <w:szCs w:val="24"/>
          <w:shd w:val="clear" w:color="auto" w:fill="FFFFFF"/>
          <w:lang w:val="hy-AM"/>
        </w:rPr>
        <w:t>2016 թվականին տրամադրված 548.025,25 ԱՄՆ դոլար փոխառության չվերադարձված մասի պահանջի իրավունքը, իսկ անհնարինության դեպքում՝ Կարապետ Գուլոյանից տրամադրված փոխառության չվերադարձված մասի չափով գումար՝ 548.025,25 դոլար (անհնարինության դեպքում՝ դրան համարժեք 263.229.584 ՀՀ դրամ) բռնագանձելու պահանջները մերժելու</w:t>
      </w:r>
      <w:r w:rsidR="006435D0" w:rsidRPr="006F7E66">
        <w:rPr>
          <w:rFonts w:ascii="GHEA Grapalat" w:hAnsi="GHEA Grapalat"/>
          <w:i/>
          <w:iCs/>
          <w:color w:val="000000" w:themeColor="text1"/>
          <w:sz w:val="24"/>
          <w:szCs w:val="24"/>
          <w:shd w:val="clear" w:color="auto" w:fill="FFFFFF"/>
          <w:lang w:val="hy-AM"/>
        </w:rPr>
        <w:t xml:space="preserve"> </w:t>
      </w:r>
    </w:p>
    <w:p w14:paraId="755E0B91" w14:textId="0AF10C4C" w:rsidR="006538A5" w:rsidRPr="006F7E66" w:rsidRDefault="006538A5" w:rsidP="008852FD">
      <w:pPr>
        <w:pStyle w:val="ListParagraph"/>
        <w:tabs>
          <w:tab w:val="left" w:pos="426"/>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մասերով բեկանել և գործն այդ մասերով ուղարկել ՀՀ հակակոռուպցիոն դատարան՝ նոր քննության:</w:t>
      </w:r>
    </w:p>
    <w:p w14:paraId="118D0AF6" w14:textId="5144B421" w:rsidR="006538A5" w:rsidRPr="006F7E66" w:rsidRDefault="006538A5" w:rsidP="008852FD">
      <w:pPr>
        <w:pStyle w:val="ListParagraph"/>
        <w:tabs>
          <w:tab w:val="left" w:pos="426"/>
          <w:tab w:val="left" w:pos="993"/>
          <w:tab w:val="left" w:pos="1134"/>
        </w:tabs>
        <w:spacing w:after="0" w:line="276" w:lineRule="auto"/>
        <w:ind w:left="0" w:firstLine="426"/>
        <w:jc w:val="both"/>
        <w:rPr>
          <w:rFonts w:ascii="GHEA Grapalat" w:hAnsi="GHEA Grapalat"/>
          <w:i/>
          <w:iCs/>
          <w:color w:val="000000" w:themeColor="text1"/>
          <w:sz w:val="24"/>
          <w:szCs w:val="24"/>
          <w:shd w:val="clear" w:color="auto" w:fill="FFFFFF"/>
          <w:lang w:val="hy-AM"/>
        </w:rPr>
      </w:pPr>
      <w:r w:rsidRPr="006F7E66">
        <w:rPr>
          <w:rFonts w:ascii="GHEA Grapalat" w:hAnsi="GHEA Grapalat"/>
          <w:i/>
          <w:iCs/>
          <w:color w:val="000000" w:themeColor="text1"/>
          <w:sz w:val="24"/>
          <w:szCs w:val="24"/>
          <w:shd w:val="clear" w:color="auto" w:fill="FFFFFF"/>
          <w:lang w:val="hy-AM"/>
        </w:rPr>
        <w:t>ՀՀ հակակոռուպցիոն դատարանի 01.07.2024 թվականի թիվ ՀԿԴ/0025/02/22 վճռի՝ մնացած մասով հայցը մերժելու մասը թողնել անփոփոխ</w:t>
      </w:r>
      <w:r w:rsidR="008D4FED" w:rsidRPr="006F7E66">
        <w:rPr>
          <w:rFonts w:ascii="GHEA Grapalat" w:hAnsi="GHEA Grapalat"/>
          <w:i/>
          <w:iCs/>
          <w:color w:val="000000" w:themeColor="text1"/>
          <w:sz w:val="24"/>
          <w:szCs w:val="24"/>
          <w:shd w:val="clear" w:color="auto" w:fill="FFFFFF"/>
          <w:lang w:val="hy-AM"/>
        </w:rPr>
        <w:t>։ (...)</w:t>
      </w:r>
      <w:r w:rsidR="008D4FED" w:rsidRPr="006F7E66">
        <w:rPr>
          <w:rFonts w:ascii="GHEA Grapalat" w:hAnsi="GHEA Grapalat"/>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w:t>
      </w:r>
    </w:p>
    <w:bookmarkEnd w:id="5"/>
    <w:p w14:paraId="373D8C40" w14:textId="73956545" w:rsidR="008F4E0E" w:rsidRPr="006F7E66" w:rsidRDefault="007175A0" w:rsidP="008852FD">
      <w:pPr>
        <w:pStyle w:val="ListParagraph"/>
        <w:numPr>
          <w:ilvl w:val="0"/>
          <w:numId w:val="1"/>
        </w:numPr>
        <w:tabs>
          <w:tab w:val="left" w:pos="567"/>
          <w:tab w:val="left" w:pos="851"/>
          <w:tab w:val="left" w:pos="1134"/>
        </w:tabs>
        <w:spacing w:after="0" w:line="276" w:lineRule="auto"/>
        <w:ind w:left="0" w:firstLine="426"/>
        <w:jc w:val="both"/>
        <w:rPr>
          <w:rFonts w:ascii="GHEA Grapalat" w:hAnsi="GHEA Grapalat"/>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19</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03</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 xml:space="preserve">2025 թվականին </w:t>
      </w:r>
      <w:r w:rsidR="003B0DB4" w:rsidRPr="006F7E66">
        <w:rPr>
          <w:rFonts w:ascii="GHEA Grapalat" w:hAnsi="GHEA Grapalat"/>
          <w:color w:val="000000" w:themeColor="text1"/>
          <w:sz w:val="24"/>
          <w:szCs w:val="24"/>
          <w:shd w:val="clear" w:color="auto" w:fill="FFFFFF"/>
          <w:lang w:val="hy-AM"/>
        </w:rPr>
        <w:t>Հայցվոր</w:t>
      </w:r>
      <w:r w:rsidRPr="006F7E66">
        <w:rPr>
          <w:rFonts w:ascii="GHEA Grapalat" w:hAnsi="GHEA Grapalat"/>
          <w:color w:val="000000" w:themeColor="text1"/>
          <w:sz w:val="24"/>
          <w:szCs w:val="24"/>
          <w:shd w:val="clear" w:color="auto" w:fill="FFFFFF"/>
          <w:lang w:val="hy-AM"/>
        </w:rPr>
        <w:t>ը</w:t>
      </w:r>
      <w:bookmarkStart w:id="7" w:name="_Hlk194778977"/>
      <w:r w:rsidR="008F4E0E" w:rsidRPr="006F7E66">
        <w:rPr>
          <w:rFonts w:ascii="GHEA Grapalat" w:hAnsi="GHEA Grapalat"/>
          <w:color w:val="000000" w:themeColor="text1"/>
          <w:sz w:val="24"/>
          <w:szCs w:val="24"/>
          <w:shd w:val="clear" w:color="auto" w:fill="FFFFFF"/>
          <w:lang w:val="hy-AM"/>
        </w:rPr>
        <w:t xml:space="preserve"> ներկայացրել է վճռաբեկ բողոք։</w:t>
      </w:r>
    </w:p>
    <w:p w14:paraId="465ED82E" w14:textId="414AFE23" w:rsidR="007175A0" w:rsidRPr="006F7E66" w:rsidRDefault="007175A0" w:rsidP="008852FD">
      <w:pPr>
        <w:pStyle w:val="ListParagraph"/>
        <w:numPr>
          <w:ilvl w:val="0"/>
          <w:numId w:val="1"/>
        </w:numPr>
        <w:tabs>
          <w:tab w:val="left" w:pos="567"/>
          <w:tab w:val="left" w:pos="851"/>
          <w:tab w:val="left" w:pos="993"/>
          <w:tab w:val="left" w:pos="1134"/>
        </w:tabs>
        <w:spacing w:after="0" w:line="276" w:lineRule="auto"/>
        <w:ind w:left="0" w:firstLine="426"/>
        <w:jc w:val="both"/>
        <w:rPr>
          <w:rFonts w:ascii="GHEA Grapalat" w:hAnsi="GHEA Grapalat"/>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20</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03</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 xml:space="preserve">2025 թվականին </w:t>
      </w:r>
      <w:r w:rsidR="00827048" w:rsidRPr="006F7E66">
        <w:rPr>
          <w:rFonts w:ascii="GHEA Grapalat" w:hAnsi="GHEA Grapalat" w:cs="GHEA Grapalat"/>
          <w:color w:val="000000" w:themeColor="text1"/>
          <w:sz w:val="24"/>
          <w:szCs w:val="24"/>
          <w:lang w:val="hy-AM"/>
        </w:rPr>
        <w:t>Պատասխանողների</w:t>
      </w:r>
      <w:r w:rsidRPr="006F7E66">
        <w:rPr>
          <w:rFonts w:ascii="GHEA Grapalat" w:hAnsi="GHEA Grapalat" w:cs="GHEA Grapalat"/>
          <w:color w:val="000000" w:themeColor="text1"/>
          <w:sz w:val="24"/>
          <w:szCs w:val="24"/>
          <w:lang w:val="hy-AM"/>
        </w:rPr>
        <w:t xml:space="preserve"> </w:t>
      </w:r>
      <w:r w:rsidRPr="006F7E66">
        <w:rPr>
          <w:rFonts w:ascii="GHEA Grapalat" w:hAnsi="GHEA Grapalat"/>
          <w:color w:val="000000" w:themeColor="text1"/>
          <w:sz w:val="24"/>
          <w:szCs w:val="24"/>
          <w:shd w:val="clear" w:color="auto" w:fill="FFFFFF"/>
          <w:lang w:val="hy-AM"/>
        </w:rPr>
        <w:t xml:space="preserve">ներկայացուցիչը ներկայացրել </w:t>
      </w:r>
      <w:r w:rsidR="008F4E0E" w:rsidRPr="006F7E66">
        <w:rPr>
          <w:rFonts w:ascii="GHEA Grapalat" w:hAnsi="GHEA Grapalat"/>
          <w:color w:val="000000" w:themeColor="text1"/>
          <w:sz w:val="24"/>
          <w:szCs w:val="24"/>
          <w:shd w:val="clear" w:color="auto" w:fill="FFFFFF"/>
          <w:lang w:val="hy-AM"/>
        </w:rPr>
        <w:t>է</w:t>
      </w:r>
      <w:r w:rsidR="005776D1" w:rsidRPr="006F7E66">
        <w:rPr>
          <w:rFonts w:ascii="GHEA Grapalat" w:hAnsi="GHEA Grapalat"/>
          <w:color w:val="000000" w:themeColor="text1"/>
          <w:sz w:val="24"/>
          <w:szCs w:val="24"/>
          <w:shd w:val="clear" w:color="auto" w:fill="FFFFFF"/>
          <w:lang w:val="hy-AM"/>
        </w:rPr>
        <w:t xml:space="preserve"> </w:t>
      </w:r>
      <w:r w:rsidRPr="006F7E66">
        <w:rPr>
          <w:rFonts w:ascii="GHEA Grapalat" w:hAnsi="GHEA Grapalat"/>
          <w:color w:val="000000" w:themeColor="text1"/>
          <w:sz w:val="24"/>
          <w:szCs w:val="24"/>
          <w:shd w:val="clear" w:color="auto" w:fill="FFFFFF"/>
          <w:lang w:val="hy-AM"/>
        </w:rPr>
        <w:t>վճռաբեկ բողոք</w:t>
      </w:r>
      <w:bookmarkEnd w:id="7"/>
      <w:r w:rsidRPr="006F7E66">
        <w:rPr>
          <w:rFonts w:ascii="GHEA Grapalat" w:hAnsi="GHEA Grapalat"/>
          <w:color w:val="000000" w:themeColor="text1"/>
          <w:sz w:val="24"/>
          <w:szCs w:val="24"/>
          <w:shd w:val="clear" w:color="auto" w:fill="FFFFFF"/>
          <w:lang w:val="hy-AM"/>
        </w:rPr>
        <w:t>։</w:t>
      </w:r>
    </w:p>
    <w:p w14:paraId="5A29E441" w14:textId="5377DFA8" w:rsidR="007175A0" w:rsidRPr="006F7E66" w:rsidRDefault="007175A0" w:rsidP="008852FD">
      <w:pPr>
        <w:pStyle w:val="ListParagraph"/>
        <w:numPr>
          <w:ilvl w:val="0"/>
          <w:numId w:val="1"/>
        </w:numPr>
        <w:tabs>
          <w:tab w:val="left" w:pos="709"/>
          <w:tab w:val="left" w:pos="851"/>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olor w:val="000000" w:themeColor="text1"/>
          <w:sz w:val="24"/>
          <w:szCs w:val="24"/>
          <w:shd w:val="clear" w:color="auto" w:fill="FFFFFF"/>
          <w:lang w:val="hy-AM"/>
        </w:rPr>
        <w:t>27</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03</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 xml:space="preserve">2025 </w:t>
      </w:r>
      <w:r w:rsidRPr="006F7E66">
        <w:rPr>
          <w:rFonts w:ascii="GHEA Grapalat" w:hAnsi="GHEA Grapalat" w:cs="GHEA Grapalat"/>
          <w:color w:val="000000" w:themeColor="text1"/>
          <w:sz w:val="24"/>
          <w:szCs w:val="24"/>
          <w:shd w:val="clear" w:color="auto" w:fill="FFFFFF"/>
          <w:lang w:val="hy-AM"/>
        </w:rPr>
        <w:t>թվակ</w:t>
      </w:r>
      <w:r w:rsidRPr="006F7E66">
        <w:rPr>
          <w:rFonts w:ascii="GHEA Grapalat" w:hAnsi="GHEA Grapalat"/>
          <w:color w:val="000000" w:themeColor="text1"/>
          <w:sz w:val="24"/>
          <w:szCs w:val="24"/>
          <w:shd w:val="clear" w:color="auto" w:fill="FFFFFF"/>
          <w:lang w:val="hy-AM"/>
        </w:rPr>
        <w:t xml:space="preserve">անին գործը </w:t>
      </w:r>
      <w:r w:rsidRPr="006F7E66">
        <w:rPr>
          <w:rFonts w:ascii="GHEA Grapalat" w:hAnsi="GHEA Grapalat" w:cs="Sylfaen"/>
          <w:color w:val="000000" w:themeColor="text1"/>
          <w:sz w:val="24"/>
          <w:szCs w:val="24"/>
          <w:lang w:val="hy-AM"/>
        </w:rPr>
        <w:t>հանձնվել է Վճռաբեկ դատարանի աշխատակազմին։</w:t>
      </w:r>
      <w:bookmarkEnd w:id="2"/>
    </w:p>
    <w:p w14:paraId="4F098374" w14:textId="24E05652" w:rsidR="007175A0" w:rsidRPr="006F7E66" w:rsidRDefault="007175A0" w:rsidP="008852FD">
      <w:pPr>
        <w:pStyle w:val="ListParagraph"/>
        <w:numPr>
          <w:ilvl w:val="0"/>
          <w:numId w:val="1"/>
        </w:numPr>
        <w:tabs>
          <w:tab w:val="left" w:pos="567"/>
          <w:tab w:val="left" w:pos="709"/>
          <w:tab w:val="left" w:pos="851"/>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16</w:t>
      </w:r>
      <w:r w:rsidR="00A32C48" w:rsidRPr="006F7E66">
        <w:rPr>
          <w:rFonts w:ascii="GHEA Grapalat" w:hAnsi="GHEA Grapalat" w:cs="Cambria Math"/>
          <w:color w:val="000000" w:themeColor="text1"/>
          <w:sz w:val="24"/>
          <w:szCs w:val="24"/>
          <w:lang w:val="hy-AM"/>
        </w:rPr>
        <w:t>.</w:t>
      </w:r>
      <w:r w:rsidRPr="006F7E66">
        <w:rPr>
          <w:rFonts w:ascii="GHEA Grapalat" w:hAnsi="GHEA Grapalat" w:cs="Sylfaen"/>
          <w:color w:val="000000" w:themeColor="text1"/>
          <w:sz w:val="24"/>
          <w:szCs w:val="24"/>
          <w:lang w:val="hy-AM"/>
        </w:rPr>
        <w:t>04</w:t>
      </w:r>
      <w:r w:rsidR="00A32C48" w:rsidRPr="006F7E66">
        <w:rPr>
          <w:rFonts w:ascii="GHEA Grapalat" w:hAnsi="GHEA Grapalat" w:cs="Cambria Math"/>
          <w:color w:val="000000" w:themeColor="text1"/>
          <w:sz w:val="24"/>
          <w:szCs w:val="24"/>
          <w:lang w:val="hy-AM"/>
        </w:rPr>
        <w:t>.</w:t>
      </w:r>
      <w:r w:rsidRPr="006F7E66">
        <w:rPr>
          <w:rFonts w:ascii="GHEA Grapalat" w:hAnsi="GHEA Grapalat" w:cs="Sylfaen"/>
          <w:color w:val="000000" w:themeColor="text1"/>
          <w:sz w:val="24"/>
          <w:szCs w:val="24"/>
          <w:lang w:val="hy-AM"/>
        </w:rPr>
        <w:t xml:space="preserve">2025 թվականին Վճռաբեկ դատարանը կայացրել է </w:t>
      </w:r>
      <w:r w:rsidRPr="006F7E66">
        <w:rPr>
          <w:rFonts w:ascii="GHEA Grapalat" w:hAnsi="GHEA Grapalat"/>
          <w:color w:val="000000" w:themeColor="text1"/>
          <w:sz w:val="24"/>
          <w:szCs w:val="24"/>
          <w:shd w:val="clear" w:color="auto" w:fill="FFFFFF"/>
          <w:lang w:val="hy-AM"/>
        </w:rPr>
        <w:t>«Վ</w:t>
      </w:r>
      <w:r w:rsidRPr="006F7E66">
        <w:rPr>
          <w:rFonts w:ascii="GHEA Grapalat" w:hAnsi="GHEA Grapalat"/>
          <w:color w:val="000000" w:themeColor="text1"/>
          <w:sz w:val="24"/>
          <w:szCs w:val="24"/>
          <w:lang w:val="hy-AM"/>
        </w:rPr>
        <w:t>ճռաբեկ</w:t>
      </w:r>
      <w:r w:rsidRPr="006F7E66">
        <w:rPr>
          <w:rFonts w:ascii="GHEA Grapalat" w:hAnsi="GHEA Grapalat"/>
          <w:color w:val="000000" w:themeColor="text1"/>
          <w:sz w:val="24"/>
          <w:szCs w:val="24"/>
          <w:lang w:val="fr-FR"/>
        </w:rPr>
        <w:t xml:space="preserve"> </w:t>
      </w:r>
      <w:r w:rsidRPr="006F7E66">
        <w:rPr>
          <w:rFonts w:ascii="GHEA Grapalat" w:hAnsi="GHEA Grapalat"/>
          <w:color w:val="000000" w:themeColor="text1"/>
          <w:sz w:val="24"/>
          <w:szCs w:val="24"/>
          <w:lang w:val="hy-AM"/>
        </w:rPr>
        <w:t>բողոքը</w:t>
      </w:r>
      <w:r w:rsidR="00C50A75" w:rsidRPr="006F7E66">
        <w:rPr>
          <w:rFonts w:ascii="GHEA Grapalat" w:hAnsi="GHEA Grapalat"/>
          <w:color w:val="000000" w:themeColor="text1"/>
          <w:sz w:val="24"/>
          <w:szCs w:val="24"/>
          <w:lang w:val="fr-FR"/>
        </w:rPr>
        <w:t xml:space="preserve"> </w:t>
      </w:r>
      <w:r w:rsidRPr="006F7E66">
        <w:rPr>
          <w:rFonts w:ascii="GHEA Grapalat" w:hAnsi="GHEA Grapalat"/>
          <w:color w:val="000000" w:themeColor="text1"/>
          <w:sz w:val="24"/>
          <w:szCs w:val="24"/>
          <w:lang w:val="hy-AM"/>
        </w:rPr>
        <w:t>վերադարձնելու</w:t>
      </w:r>
      <w:r w:rsidRPr="006F7E66">
        <w:rPr>
          <w:rFonts w:ascii="GHEA Grapalat" w:hAnsi="GHEA Grapalat"/>
          <w:color w:val="000000" w:themeColor="text1"/>
          <w:sz w:val="24"/>
          <w:szCs w:val="24"/>
          <w:lang w:val="fr-FR"/>
        </w:rPr>
        <w:t xml:space="preserve"> </w:t>
      </w:r>
      <w:r w:rsidRPr="006F7E66">
        <w:rPr>
          <w:rFonts w:ascii="GHEA Grapalat" w:hAnsi="GHEA Grapalat"/>
          <w:color w:val="000000" w:themeColor="text1"/>
          <w:sz w:val="24"/>
          <w:szCs w:val="24"/>
          <w:lang w:val="hy-AM"/>
        </w:rPr>
        <w:t>մասին»</w:t>
      </w:r>
      <w:r w:rsidRPr="006F7E66">
        <w:rPr>
          <w:rFonts w:ascii="GHEA Grapalat" w:hAnsi="GHEA Grapalat"/>
          <w:color w:val="000000" w:themeColor="text1"/>
          <w:sz w:val="24"/>
          <w:szCs w:val="24"/>
          <w:shd w:val="clear" w:color="auto" w:fill="FFFFFF"/>
          <w:lang w:val="hy-AM"/>
        </w:rPr>
        <w:t xml:space="preserve"> որոշումներ, որոնցով </w:t>
      </w:r>
      <w:r w:rsidRPr="006F7E66">
        <w:rPr>
          <w:rFonts w:ascii="GHEA Grapalat" w:hAnsi="GHEA Grapalat" w:cs="Sylfaen"/>
          <w:color w:val="000000" w:themeColor="text1"/>
          <w:sz w:val="24"/>
          <w:szCs w:val="24"/>
          <w:lang w:val="hy-AM"/>
        </w:rPr>
        <w:t xml:space="preserve">վճռաբեկ բողոքները վերադարձվել են </w:t>
      </w:r>
      <w:r w:rsidRPr="006F7E66">
        <w:rPr>
          <w:rFonts w:ascii="GHEA Grapalat" w:hAnsi="GHEA Grapalat"/>
          <w:color w:val="000000" w:themeColor="text1"/>
          <w:sz w:val="24"/>
          <w:szCs w:val="24"/>
          <w:shd w:val="clear" w:color="auto" w:fill="FFFFFF"/>
          <w:lang w:val="hy-AM"/>
        </w:rPr>
        <w:t>և սահմանվել են որոշում</w:t>
      </w:r>
      <w:r w:rsidR="003F107C" w:rsidRPr="006F7E66">
        <w:rPr>
          <w:rFonts w:ascii="GHEA Grapalat" w:hAnsi="GHEA Grapalat"/>
          <w:color w:val="000000" w:themeColor="text1"/>
          <w:sz w:val="24"/>
          <w:szCs w:val="24"/>
          <w:shd w:val="clear" w:color="auto" w:fill="FFFFFF"/>
          <w:lang w:val="hy-AM"/>
        </w:rPr>
        <w:t>ներ</w:t>
      </w:r>
      <w:r w:rsidRPr="006F7E66">
        <w:rPr>
          <w:rFonts w:ascii="GHEA Grapalat" w:hAnsi="GHEA Grapalat"/>
          <w:color w:val="000000" w:themeColor="text1"/>
          <w:sz w:val="24"/>
          <w:szCs w:val="24"/>
          <w:shd w:val="clear" w:color="auto" w:fill="FFFFFF"/>
          <w:lang w:val="hy-AM"/>
        </w:rPr>
        <w:t>ն ստանալու պահից հնգօրյա ժամկետ` վճռաբեկ բողոք</w:t>
      </w:r>
      <w:r w:rsidR="009D21AC" w:rsidRPr="006F7E66">
        <w:rPr>
          <w:rFonts w:ascii="GHEA Grapalat" w:hAnsi="GHEA Grapalat"/>
          <w:color w:val="000000" w:themeColor="text1"/>
          <w:sz w:val="24"/>
          <w:szCs w:val="24"/>
          <w:shd w:val="clear" w:color="auto" w:fill="FFFFFF"/>
          <w:lang w:val="hy-AM"/>
        </w:rPr>
        <w:t>ներ</w:t>
      </w:r>
      <w:r w:rsidRPr="006F7E66">
        <w:rPr>
          <w:rFonts w:ascii="GHEA Grapalat" w:hAnsi="GHEA Grapalat"/>
          <w:color w:val="000000" w:themeColor="text1"/>
          <w:sz w:val="24"/>
          <w:szCs w:val="24"/>
          <w:shd w:val="clear" w:color="auto" w:fill="FFFFFF"/>
          <w:lang w:val="hy-AM"/>
        </w:rPr>
        <w:t>ում առկա թերությունները շտկելու ու վճռաբեկ բողոք</w:t>
      </w:r>
      <w:r w:rsidR="009D21AC" w:rsidRPr="006F7E66">
        <w:rPr>
          <w:rFonts w:ascii="GHEA Grapalat" w:hAnsi="GHEA Grapalat"/>
          <w:color w:val="000000" w:themeColor="text1"/>
          <w:sz w:val="24"/>
          <w:szCs w:val="24"/>
          <w:shd w:val="clear" w:color="auto" w:fill="FFFFFF"/>
          <w:lang w:val="hy-AM"/>
        </w:rPr>
        <w:t>ներ</w:t>
      </w:r>
      <w:r w:rsidRPr="006F7E66">
        <w:rPr>
          <w:rFonts w:ascii="GHEA Grapalat" w:hAnsi="GHEA Grapalat"/>
          <w:color w:val="000000" w:themeColor="text1"/>
          <w:sz w:val="24"/>
          <w:szCs w:val="24"/>
          <w:shd w:val="clear" w:color="auto" w:fill="FFFFFF"/>
          <w:lang w:val="hy-AM"/>
        </w:rPr>
        <w:t>ը կրկին ներկայացնելու համար:</w:t>
      </w:r>
    </w:p>
    <w:p w14:paraId="00794C40" w14:textId="75554330" w:rsidR="00502715" w:rsidRPr="006F7E66" w:rsidRDefault="007175A0" w:rsidP="008852FD">
      <w:pPr>
        <w:pStyle w:val="ListParagraph"/>
        <w:numPr>
          <w:ilvl w:val="0"/>
          <w:numId w:val="1"/>
        </w:numPr>
        <w:tabs>
          <w:tab w:val="left" w:pos="567"/>
          <w:tab w:val="left" w:pos="709"/>
          <w:tab w:val="left" w:pos="851"/>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22</w:t>
      </w:r>
      <w:r w:rsidR="00A32C48" w:rsidRPr="006F7E66">
        <w:rPr>
          <w:rFonts w:ascii="GHEA Grapalat" w:hAnsi="GHEA Grapalat" w:cs="Cambria Math"/>
          <w:color w:val="000000" w:themeColor="text1"/>
          <w:sz w:val="24"/>
          <w:szCs w:val="24"/>
          <w:lang w:val="hy-AM"/>
        </w:rPr>
        <w:t>.</w:t>
      </w:r>
      <w:r w:rsidRPr="006F7E66">
        <w:rPr>
          <w:rFonts w:ascii="GHEA Grapalat" w:hAnsi="GHEA Grapalat" w:cs="Sylfaen"/>
          <w:color w:val="000000" w:themeColor="text1"/>
          <w:sz w:val="24"/>
          <w:szCs w:val="24"/>
          <w:lang w:val="hy-AM"/>
        </w:rPr>
        <w:t>04</w:t>
      </w:r>
      <w:r w:rsidR="00A32C48" w:rsidRPr="006F7E66">
        <w:rPr>
          <w:rFonts w:ascii="GHEA Grapalat" w:hAnsi="GHEA Grapalat" w:cs="Cambria Math"/>
          <w:color w:val="000000" w:themeColor="text1"/>
          <w:sz w:val="24"/>
          <w:szCs w:val="24"/>
          <w:lang w:val="hy-AM"/>
        </w:rPr>
        <w:t>.</w:t>
      </w:r>
      <w:r w:rsidRPr="006F7E66">
        <w:rPr>
          <w:rFonts w:ascii="GHEA Grapalat" w:hAnsi="GHEA Grapalat" w:cs="Sylfaen"/>
          <w:color w:val="000000" w:themeColor="text1"/>
          <w:sz w:val="24"/>
          <w:szCs w:val="24"/>
          <w:lang w:val="hy-AM"/>
        </w:rPr>
        <w:t xml:space="preserve">2025 թվականին </w:t>
      </w:r>
      <w:r w:rsidR="003B0DB4" w:rsidRPr="006F7E66">
        <w:rPr>
          <w:rFonts w:ascii="GHEA Grapalat" w:hAnsi="GHEA Grapalat" w:cs="Sylfaen"/>
          <w:color w:val="000000" w:themeColor="text1"/>
          <w:sz w:val="24"/>
          <w:szCs w:val="24"/>
          <w:lang w:val="hy-AM"/>
        </w:rPr>
        <w:t>Հայցվոր</w:t>
      </w:r>
      <w:r w:rsidRPr="006F7E66">
        <w:rPr>
          <w:rFonts w:ascii="GHEA Grapalat" w:hAnsi="GHEA Grapalat" w:cs="Sylfaen"/>
          <w:color w:val="000000" w:themeColor="text1"/>
          <w:sz w:val="24"/>
          <w:szCs w:val="24"/>
          <w:lang w:val="hy-AM"/>
        </w:rPr>
        <w:t>ը կրկին ներկայացրել է վճռաբեկ բողոք։</w:t>
      </w:r>
    </w:p>
    <w:p w14:paraId="422B8C2A" w14:textId="182C2FE3" w:rsidR="00463A0C" w:rsidRPr="006F7E66" w:rsidRDefault="00C50A75" w:rsidP="008852FD">
      <w:pPr>
        <w:pStyle w:val="ListParagraph"/>
        <w:numPr>
          <w:ilvl w:val="0"/>
          <w:numId w:val="1"/>
        </w:numPr>
        <w:tabs>
          <w:tab w:val="left" w:pos="567"/>
          <w:tab w:val="left" w:pos="709"/>
          <w:tab w:val="left" w:pos="851"/>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lastRenderedPageBreak/>
        <w:t xml:space="preserve"> </w:t>
      </w:r>
      <w:r w:rsidR="000852F3" w:rsidRPr="006F7E66">
        <w:rPr>
          <w:rFonts w:ascii="GHEA Grapalat" w:hAnsi="GHEA Grapalat" w:cs="Sylfaen"/>
          <w:color w:val="000000" w:themeColor="text1"/>
          <w:sz w:val="24"/>
          <w:szCs w:val="24"/>
          <w:lang w:val="hy-AM"/>
        </w:rPr>
        <w:t>28</w:t>
      </w:r>
      <w:r w:rsidR="00A32C48" w:rsidRPr="006F7E66">
        <w:rPr>
          <w:rFonts w:ascii="GHEA Grapalat" w:hAnsi="GHEA Grapalat" w:cs="Cambria Math"/>
          <w:color w:val="000000" w:themeColor="text1"/>
          <w:sz w:val="24"/>
          <w:szCs w:val="24"/>
          <w:lang w:val="hy-AM"/>
        </w:rPr>
        <w:t>.</w:t>
      </w:r>
      <w:r w:rsidR="000852F3" w:rsidRPr="006F7E66">
        <w:rPr>
          <w:rFonts w:ascii="GHEA Grapalat" w:hAnsi="GHEA Grapalat" w:cs="Sylfaen"/>
          <w:color w:val="000000" w:themeColor="text1"/>
          <w:sz w:val="24"/>
          <w:szCs w:val="24"/>
          <w:lang w:val="hy-AM"/>
        </w:rPr>
        <w:t>04</w:t>
      </w:r>
      <w:r w:rsidR="00A32C48" w:rsidRPr="006F7E66">
        <w:rPr>
          <w:rFonts w:ascii="GHEA Grapalat" w:hAnsi="GHEA Grapalat" w:cs="Cambria Math"/>
          <w:color w:val="000000" w:themeColor="text1"/>
          <w:sz w:val="24"/>
          <w:szCs w:val="24"/>
          <w:lang w:val="hy-AM"/>
        </w:rPr>
        <w:t>.</w:t>
      </w:r>
      <w:r w:rsidR="000852F3" w:rsidRPr="006F7E66">
        <w:rPr>
          <w:rFonts w:ascii="GHEA Grapalat" w:hAnsi="GHEA Grapalat" w:cs="Sylfaen"/>
          <w:color w:val="000000" w:themeColor="text1"/>
          <w:sz w:val="24"/>
          <w:szCs w:val="24"/>
          <w:lang w:val="hy-AM"/>
        </w:rPr>
        <w:t xml:space="preserve">2025 թվականին </w:t>
      </w:r>
      <w:r w:rsidR="0003627E" w:rsidRPr="006F7E66">
        <w:rPr>
          <w:rFonts w:ascii="GHEA Grapalat" w:hAnsi="GHEA Grapalat" w:cs="Sylfaen"/>
          <w:color w:val="000000" w:themeColor="text1"/>
          <w:sz w:val="24"/>
          <w:szCs w:val="24"/>
          <w:lang w:val="hy-AM"/>
        </w:rPr>
        <w:t>Պատասխանողների</w:t>
      </w:r>
      <w:r w:rsidR="000852F3" w:rsidRPr="006F7E66">
        <w:rPr>
          <w:rFonts w:ascii="GHEA Grapalat" w:hAnsi="GHEA Grapalat" w:cs="Sylfaen"/>
          <w:color w:val="000000" w:themeColor="text1"/>
          <w:sz w:val="24"/>
          <w:szCs w:val="24"/>
          <w:lang w:val="hy-AM"/>
        </w:rPr>
        <w:t xml:space="preserve"> ներկայացուցիչը կրկին ներկայացրել է վճռաբեկ բողոք</w:t>
      </w:r>
      <w:r w:rsidR="00074252" w:rsidRPr="006F7E66">
        <w:rPr>
          <w:rFonts w:ascii="GHEA Grapalat" w:hAnsi="GHEA Grapalat" w:cs="Sylfaen"/>
          <w:color w:val="000000" w:themeColor="text1"/>
          <w:sz w:val="24"/>
          <w:szCs w:val="24"/>
          <w:lang w:val="hy-AM"/>
        </w:rPr>
        <w:t>՝</w:t>
      </w:r>
      <w:r w:rsidR="00D017B8" w:rsidRPr="006F7E66">
        <w:rPr>
          <w:rFonts w:ascii="GHEA Grapalat" w:hAnsi="GHEA Grapalat" w:cs="Sylfaen"/>
          <w:color w:val="000000" w:themeColor="text1"/>
          <w:sz w:val="24"/>
          <w:szCs w:val="24"/>
          <w:lang w:val="hy-AM"/>
        </w:rPr>
        <w:t xml:space="preserve"> չշտկելով</w:t>
      </w:r>
      <w:r w:rsidR="006A78CD" w:rsidRPr="006F7E66">
        <w:rPr>
          <w:rFonts w:ascii="GHEA Grapalat" w:hAnsi="GHEA Grapalat" w:cs="Sylfaen"/>
          <w:color w:val="000000" w:themeColor="text1"/>
          <w:sz w:val="24"/>
          <w:szCs w:val="24"/>
          <w:lang w:val="hy-AM"/>
        </w:rPr>
        <w:t xml:space="preserve"> Վճռաբեկ դատարանի</w:t>
      </w:r>
      <w:r w:rsidR="00465DA7" w:rsidRPr="006F7E66">
        <w:rPr>
          <w:rFonts w:ascii="GHEA Grapalat" w:hAnsi="GHEA Grapalat" w:cs="Sylfaen"/>
          <w:color w:val="000000" w:themeColor="text1"/>
          <w:sz w:val="24"/>
          <w:szCs w:val="24"/>
          <w:lang w:val="hy-AM"/>
        </w:rPr>
        <w:t xml:space="preserve"> </w:t>
      </w:r>
      <w:r w:rsidR="00D017B8" w:rsidRPr="006F7E66">
        <w:rPr>
          <w:rFonts w:ascii="GHEA Grapalat" w:hAnsi="GHEA Grapalat" w:cs="Sylfaen"/>
          <w:color w:val="000000" w:themeColor="text1"/>
          <w:sz w:val="24"/>
          <w:szCs w:val="24"/>
          <w:lang w:val="hy-AM"/>
        </w:rPr>
        <w:t>մատնանշած թերությունները</w:t>
      </w:r>
      <w:r w:rsidR="00092F12" w:rsidRPr="006F7E66">
        <w:rPr>
          <w:rFonts w:ascii="GHEA Grapalat" w:hAnsi="GHEA Grapalat" w:cs="Sylfaen"/>
          <w:color w:val="000000" w:themeColor="text1"/>
          <w:sz w:val="24"/>
          <w:szCs w:val="24"/>
          <w:lang w:val="hy-AM"/>
        </w:rPr>
        <w:t>։</w:t>
      </w:r>
      <w:r w:rsidR="00E97B61" w:rsidRPr="006F7E66">
        <w:rPr>
          <w:rFonts w:ascii="GHEA Grapalat" w:hAnsi="GHEA Grapalat" w:cs="Sylfaen"/>
          <w:color w:val="000000" w:themeColor="text1"/>
          <w:sz w:val="24"/>
          <w:szCs w:val="24"/>
          <w:lang w:val="hy-AM"/>
        </w:rPr>
        <w:t xml:space="preserve"> </w:t>
      </w:r>
    </w:p>
    <w:p w14:paraId="5454F9B3" w14:textId="32261220" w:rsidR="00244C74" w:rsidRPr="006F7E66" w:rsidRDefault="00CD1017" w:rsidP="008852FD">
      <w:pPr>
        <w:pStyle w:val="ListParagraph"/>
        <w:numPr>
          <w:ilvl w:val="0"/>
          <w:numId w:val="1"/>
        </w:numPr>
        <w:tabs>
          <w:tab w:val="left" w:pos="426"/>
          <w:tab w:val="left" w:pos="567"/>
          <w:tab w:val="left" w:pos="851"/>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21</w:t>
      </w:r>
      <w:r w:rsidR="00A32C48" w:rsidRPr="006F7E66">
        <w:rPr>
          <w:rFonts w:ascii="GHEA Grapalat" w:hAnsi="GHEA Grapalat" w:cs="Cambria Math"/>
          <w:color w:val="000000" w:themeColor="text1"/>
          <w:sz w:val="24"/>
          <w:szCs w:val="24"/>
          <w:lang w:val="hy-AM"/>
        </w:rPr>
        <w:t>.</w:t>
      </w:r>
      <w:r w:rsidRPr="006F7E66">
        <w:rPr>
          <w:rFonts w:ascii="GHEA Grapalat" w:hAnsi="GHEA Grapalat" w:cs="Sylfaen"/>
          <w:color w:val="000000" w:themeColor="text1"/>
          <w:sz w:val="24"/>
          <w:szCs w:val="24"/>
          <w:lang w:val="hy-AM"/>
        </w:rPr>
        <w:t>05</w:t>
      </w:r>
      <w:r w:rsidR="00A32C48" w:rsidRPr="006F7E66">
        <w:rPr>
          <w:rFonts w:ascii="GHEA Grapalat" w:hAnsi="GHEA Grapalat" w:cs="Cambria Math"/>
          <w:color w:val="000000" w:themeColor="text1"/>
          <w:sz w:val="24"/>
          <w:szCs w:val="24"/>
          <w:lang w:val="hy-AM"/>
        </w:rPr>
        <w:t>.</w:t>
      </w:r>
      <w:r w:rsidRPr="006F7E66">
        <w:rPr>
          <w:rFonts w:ascii="GHEA Grapalat" w:hAnsi="GHEA Grapalat" w:cs="Sylfaen"/>
          <w:color w:val="000000" w:themeColor="text1"/>
          <w:sz w:val="24"/>
          <w:szCs w:val="24"/>
          <w:lang w:val="hy-AM"/>
        </w:rPr>
        <w:t>2025 թվականի</w:t>
      </w:r>
      <w:r w:rsidR="00294BC0" w:rsidRPr="006F7E66">
        <w:rPr>
          <w:rFonts w:ascii="GHEA Grapalat" w:hAnsi="GHEA Grapalat" w:cs="Sylfaen"/>
          <w:color w:val="000000" w:themeColor="text1"/>
          <w:sz w:val="24"/>
          <w:szCs w:val="24"/>
          <w:lang w:val="hy-AM"/>
        </w:rPr>
        <w:t xml:space="preserve"> </w:t>
      </w:r>
      <w:r w:rsidR="00294BC0" w:rsidRPr="006F7E66">
        <w:rPr>
          <w:rFonts w:ascii="GHEA Grapalat" w:hAnsi="GHEA Grapalat"/>
          <w:color w:val="000000" w:themeColor="text1"/>
          <w:sz w:val="24"/>
          <w:szCs w:val="24"/>
          <w:shd w:val="clear" w:color="auto" w:fill="FFFFFF"/>
          <w:lang w:val="hy-AM"/>
        </w:rPr>
        <w:t>որոշմամբ Վճռաբեկ դատարանը վճռաբեկ բողոքներն ընդունել է վարույթ։</w:t>
      </w:r>
    </w:p>
    <w:p w14:paraId="3921CC1A" w14:textId="77777777" w:rsidR="00244C74" w:rsidRPr="006F7E66" w:rsidRDefault="00CD1017" w:rsidP="008852FD">
      <w:pPr>
        <w:pStyle w:val="ListParagraph"/>
        <w:numPr>
          <w:ilvl w:val="0"/>
          <w:numId w:val="1"/>
        </w:numPr>
        <w:tabs>
          <w:tab w:val="left" w:pos="426"/>
          <w:tab w:val="left" w:pos="567"/>
          <w:tab w:val="left" w:pos="851"/>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06.06.2025 թվականին </w:t>
      </w:r>
      <w:r w:rsidR="003B0DB4" w:rsidRPr="006F7E66">
        <w:rPr>
          <w:rFonts w:ascii="GHEA Grapalat" w:hAnsi="GHEA Grapalat" w:cs="Sylfaen"/>
          <w:color w:val="000000" w:themeColor="text1"/>
          <w:sz w:val="24"/>
          <w:szCs w:val="24"/>
          <w:lang w:val="hy-AM"/>
        </w:rPr>
        <w:t>Հայցվոր</w:t>
      </w:r>
      <w:r w:rsidRPr="006F7E66">
        <w:rPr>
          <w:rFonts w:ascii="GHEA Grapalat" w:hAnsi="GHEA Grapalat" w:cs="Sylfaen"/>
          <w:color w:val="000000" w:themeColor="text1"/>
          <w:sz w:val="24"/>
          <w:szCs w:val="24"/>
          <w:lang w:val="hy-AM"/>
        </w:rPr>
        <w:t xml:space="preserve">ը </w:t>
      </w:r>
      <w:r w:rsidR="00A03CE7" w:rsidRPr="006F7E66">
        <w:rPr>
          <w:rFonts w:ascii="GHEA Grapalat" w:hAnsi="GHEA Grapalat" w:cs="Sylfaen"/>
          <w:color w:val="000000" w:themeColor="text1"/>
          <w:sz w:val="24"/>
          <w:szCs w:val="24"/>
          <w:lang w:val="hy-AM"/>
        </w:rPr>
        <w:t xml:space="preserve">ներկայացրել է </w:t>
      </w:r>
      <w:r w:rsidR="0042497C" w:rsidRPr="006F7E66">
        <w:rPr>
          <w:rFonts w:ascii="GHEA Grapalat" w:hAnsi="GHEA Grapalat" w:cs="Sylfaen"/>
          <w:color w:val="000000" w:themeColor="text1"/>
          <w:sz w:val="24"/>
          <w:szCs w:val="24"/>
          <w:lang w:val="hy-AM"/>
        </w:rPr>
        <w:t>վճռաբեկ բողոքի պատասխան։</w:t>
      </w:r>
    </w:p>
    <w:p w14:paraId="1E9A4A0E" w14:textId="38B0B33F" w:rsidR="00F4502E" w:rsidRPr="006F7E66" w:rsidRDefault="000F1C12" w:rsidP="008852FD">
      <w:pPr>
        <w:pStyle w:val="ListParagraph"/>
        <w:numPr>
          <w:ilvl w:val="0"/>
          <w:numId w:val="1"/>
        </w:numPr>
        <w:tabs>
          <w:tab w:val="left" w:pos="426"/>
          <w:tab w:val="left" w:pos="567"/>
          <w:tab w:val="left" w:pos="851"/>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Պատասխանող</w:t>
      </w:r>
      <w:r w:rsidR="00267B2A" w:rsidRPr="006F7E66">
        <w:rPr>
          <w:rFonts w:ascii="GHEA Grapalat" w:hAnsi="GHEA Grapalat" w:cs="Sylfaen"/>
          <w:color w:val="000000" w:themeColor="text1"/>
          <w:sz w:val="24"/>
          <w:szCs w:val="24"/>
          <w:lang w:val="hy-AM"/>
        </w:rPr>
        <w:t>ներ</w:t>
      </w:r>
      <w:r w:rsidR="005E5595" w:rsidRPr="006F7E66">
        <w:rPr>
          <w:rFonts w:ascii="GHEA Grapalat" w:hAnsi="GHEA Grapalat" w:cs="Sylfaen"/>
          <w:color w:val="000000" w:themeColor="text1"/>
          <w:sz w:val="24"/>
          <w:szCs w:val="24"/>
          <w:lang w:val="hy-AM"/>
        </w:rPr>
        <w:t>ը</w:t>
      </w:r>
      <w:r w:rsidRPr="006F7E66">
        <w:rPr>
          <w:rFonts w:ascii="GHEA Grapalat" w:hAnsi="GHEA Grapalat" w:cs="Sylfaen"/>
          <w:color w:val="000000" w:themeColor="text1"/>
          <w:sz w:val="24"/>
          <w:szCs w:val="24"/>
          <w:lang w:val="hy-AM"/>
        </w:rPr>
        <w:t xml:space="preserve"> վճռաբեկ բողոքի պատասխան</w:t>
      </w:r>
      <w:r w:rsidR="007A2456" w:rsidRPr="006F7E66">
        <w:rPr>
          <w:rFonts w:ascii="GHEA Grapalat" w:hAnsi="GHEA Grapalat" w:cs="Sylfaen"/>
          <w:color w:val="000000" w:themeColor="text1"/>
          <w:sz w:val="24"/>
          <w:szCs w:val="24"/>
          <w:lang w:val="hy-AM"/>
        </w:rPr>
        <w:t>ներ</w:t>
      </w:r>
      <w:r w:rsidRPr="006F7E66">
        <w:rPr>
          <w:rFonts w:ascii="GHEA Grapalat" w:hAnsi="GHEA Grapalat" w:cs="Sylfaen"/>
          <w:color w:val="000000" w:themeColor="text1"/>
          <w:sz w:val="24"/>
          <w:szCs w:val="24"/>
          <w:lang w:val="hy-AM"/>
        </w:rPr>
        <w:t xml:space="preserve"> չ</w:t>
      </w:r>
      <w:r w:rsidR="005E5595" w:rsidRPr="006F7E66">
        <w:rPr>
          <w:rFonts w:ascii="GHEA Grapalat" w:hAnsi="GHEA Grapalat" w:cs="Sylfaen"/>
          <w:color w:val="000000" w:themeColor="text1"/>
          <w:sz w:val="24"/>
          <w:szCs w:val="24"/>
          <w:lang w:val="hy-AM"/>
        </w:rPr>
        <w:t>են</w:t>
      </w:r>
      <w:r w:rsidRPr="006F7E66">
        <w:rPr>
          <w:rFonts w:ascii="GHEA Grapalat" w:hAnsi="GHEA Grapalat" w:cs="Sylfaen"/>
          <w:color w:val="000000" w:themeColor="text1"/>
          <w:sz w:val="24"/>
          <w:szCs w:val="24"/>
          <w:lang w:val="hy-AM"/>
        </w:rPr>
        <w:t xml:space="preserve"> ներկայաց</w:t>
      </w:r>
      <w:r w:rsidR="005E5595" w:rsidRPr="006F7E66">
        <w:rPr>
          <w:rFonts w:ascii="GHEA Grapalat" w:hAnsi="GHEA Grapalat" w:cs="Sylfaen"/>
          <w:color w:val="000000" w:themeColor="text1"/>
          <w:sz w:val="24"/>
          <w:szCs w:val="24"/>
          <w:lang w:val="hy-AM"/>
        </w:rPr>
        <w:t>ր</w:t>
      </w:r>
      <w:r w:rsidRPr="006F7E66">
        <w:rPr>
          <w:rFonts w:ascii="GHEA Grapalat" w:hAnsi="GHEA Grapalat" w:cs="Sylfaen"/>
          <w:color w:val="000000" w:themeColor="text1"/>
          <w:sz w:val="24"/>
          <w:szCs w:val="24"/>
          <w:lang w:val="hy-AM"/>
        </w:rPr>
        <w:t>ել։</w:t>
      </w:r>
    </w:p>
    <w:p w14:paraId="083453F7" w14:textId="77777777" w:rsidR="00E12BBC" w:rsidRPr="006F7E66" w:rsidRDefault="00E12BBC" w:rsidP="008852FD">
      <w:pPr>
        <w:pStyle w:val="ListParagraph"/>
        <w:tabs>
          <w:tab w:val="left" w:pos="426"/>
          <w:tab w:val="left" w:pos="567"/>
          <w:tab w:val="left" w:pos="851"/>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p>
    <w:p w14:paraId="0A9ACECD" w14:textId="6BC7DCFF" w:rsidR="00852F27" w:rsidRPr="006F7E66" w:rsidRDefault="00CE069B" w:rsidP="008852FD">
      <w:pPr>
        <w:tabs>
          <w:tab w:val="left" w:pos="709"/>
        </w:tabs>
        <w:spacing w:after="0" w:line="276" w:lineRule="auto"/>
        <w:ind w:firstLine="425"/>
        <w:jc w:val="both"/>
        <w:rPr>
          <w:rFonts w:ascii="GHEA Grapalat" w:hAnsi="GHEA Grapalat" w:cs="Cambria Math"/>
          <w:b/>
          <w:bCs/>
          <w:iCs/>
          <w:color w:val="000000" w:themeColor="text1"/>
          <w:sz w:val="24"/>
          <w:szCs w:val="24"/>
          <w:u w:val="single"/>
          <w:lang w:val="hy-AM"/>
        </w:rPr>
      </w:pPr>
      <w:r w:rsidRPr="006F7E66">
        <w:rPr>
          <w:rFonts w:ascii="GHEA Grapalat" w:hAnsi="GHEA Grapalat"/>
          <w:b/>
          <w:bCs/>
          <w:iCs/>
          <w:color w:val="000000" w:themeColor="text1"/>
          <w:sz w:val="24"/>
          <w:szCs w:val="24"/>
          <w:u w:val="single"/>
          <w:lang w:val="hy-AM"/>
        </w:rPr>
        <w:t>2.</w:t>
      </w:r>
      <w:r w:rsidR="00C50A75" w:rsidRPr="006F7E66">
        <w:rPr>
          <w:rFonts w:ascii="GHEA Grapalat" w:hAnsi="GHEA Grapalat"/>
          <w:b/>
          <w:bCs/>
          <w:iCs/>
          <w:color w:val="000000" w:themeColor="text1"/>
          <w:sz w:val="24"/>
          <w:szCs w:val="24"/>
          <w:u w:val="single"/>
          <w:lang w:val="hy-AM"/>
        </w:rPr>
        <w:t xml:space="preserve"> </w:t>
      </w:r>
      <w:r w:rsidR="003B0DB4" w:rsidRPr="006F7E66">
        <w:rPr>
          <w:rFonts w:ascii="GHEA Grapalat" w:hAnsi="GHEA Grapalat"/>
          <w:b/>
          <w:bCs/>
          <w:iCs/>
          <w:color w:val="000000" w:themeColor="text1"/>
          <w:sz w:val="24"/>
          <w:szCs w:val="24"/>
          <w:u w:val="single"/>
          <w:lang w:val="hy-AM"/>
        </w:rPr>
        <w:t>Հայցվորի</w:t>
      </w:r>
      <w:r w:rsidR="0003627E" w:rsidRPr="006F7E66">
        <w:rPr>
          <w:rFonts w:ascii="GHEA Grapalat" w:hAnsi="GHEA Grapalat"/>
          <w:b/>
          <w:bCs/>
          <w:iCs/>
          <w:color w:val="000000" w:themeColor="text1"/>
          <w:sz w:val="24"/>
          <w:szCs w:val="24"/>
          <w:u w:val="single"/>
          <w:lang w:val="hy-AM"/>
        </w:rPr>
        <w:t xml:space="preserve"> </w:t>
      </w:r>
      <w:r w:rsidR="00FA3837" w:rsidRPr="006F7E66">
        <w:rPr>
          <w:rFonts w:ascii="GHEA Grapalat" w:hAnsi="GHEA Grapalat"/>
          <w:b/>
          <w:bCs/>
          <w:iCs/>
          <w:color w:val="000000" w:themeColor="text1"/>
          <w:sz w:val="24"/>
          <w:szCs w:val="24"/>
          <w:u w:val="single"/>
          <w:lang w:val="hy-AM"/>
        </w:rPr>
        <w:t xml:space="preserve">և </w:t>
      </w:r>
      <w:r w:rsidR="0003627E" w:rsidRPr="006F7E66">
        <w:rPr>
          <w:rFonts w:ascii="GHEA Grapalat" w:hAnsi="GHEA Grapalat"/>
          <w:b/>
          <w:bCs/>
          <w:iCs/>
          <w:color w:val="000000" w:themeColor="text1"/>
          <w:sz w:val="24"/>
          <w:szCs w:val="24"/>
          <w:u w:val="single"/>
          <w:lang w:val="hy-AM"/>
        </w:rPr>
        <w:t>Պատասխանողների</w:t>
      </w:r>
      <w:r w:rsidR="00FA3837" w:rsidRPr="006F7E66">
        <w:rPr>
          <w:rFonts w:ascii="GHEA Grapalat" w:hAnsi="GHEA Grapalat"/>
          <w:b/>
          <w:bCs/>
          <w:iCs/>
          <w:color w:val="000000" w:themeColor="text1"/>
          <w:sz w:val="24"/>
          <w:szCs w:val="24"/>
          <w:u w:val="single"/>
          <w:lang w:val="hy-AM"/>
        </w:rPr>
        <w:t xml:space="preserve"> </w:t>
      </w:r>
      <w:r w:rsidR="00852F27" w:rsidRPr="006F7E66">
        <w:rPr>
          <w:rFonts w:ascii="GHEA Grapalat" w:hAnsi="GHEA Grapalat"/>
          <w:b/>
          <w:bCs/>
          <w:iCs/>
          <w:color w:val="000000" w:themeColor="text1"/>
          <w:sz w:val="24"/>
          <w:szCs w:val="24"/>
          <w:u w:val="single"/>
          <w:lang w:val="hy-AM"/>
        </w:rPr>
        <w:t>վ</w:t>
      </w:r>
      <w:r w:rsidRPr="006F7E66">
        <w:rPr>
          <w:rFonts w:ascii="GHEA Grapalat" w:hAnsi="GHEA Grapalat" w:cs="Sylfaen"/>
          <w:b/>
          <w:bCs/>
          <w:iCs/>
          <w:color w:val="000000" w:themeColor="text1"/>
          <w:sz w:val="24"/>
          <w:szCs w:val="24"/>
          <w:u w:val="single"/>
          <w:lang w:val="hy-AM"/>
        </w:rPr>
        <w:t>ճռաբեկ</w:t>
      </w:r>
      <w:r w:rsidRPr="006F7E66">
        <w:rPr>
          <w:rFonts w:ascii="GHEA Grapalat" w:hAnsi="GHEA Grapalat"/>
          <w:b/>
          <w:bCs/>
          <w:iCs/>
          <w:color w:val="000000" w:themeColor="text1"/>
          <w:sz w:val="24"/>
          <w:szCs w:val="24"/>
          <w:u w:val="single"/>
          <w:lang w:val="hy-AM"/>
        </w:rPr>
        <w:t xml:space="preserve"> </w:t>
      </w:r>
      <w:r w:rsidRPr="006F7E66">
        <w:rPr>
          <w:rFonts w:ascii="GHEA Grapalat" w:hAnsi="GHEA Grapalat" w:cs="Sylfaen"/>
          <w:b/>
          <w:bCs/>
          <w:iCs/>
          <w:color w:val="000000" w:themeColor="text1"/>
          <w:sz w:val="24"/>
          <w:szCs w:val="24"/>
          <w:u w:val="single"/>
          <w:lang w:val="hy-AM"/>
        </w:rPr>
        <w:t>բողոք</w:t>
      </w:r>
      <w:r w:rsidR="00FA3837" w:rsidRPr="006F7E66">
        <w:rPr>
          <w:rFonts w:ascii="GHEA Grapalat" w:hAnsi="GHEA Grapalat" w:cs="Sylfaen"/>
          <w:b/>
          <w:bCs/>
          <w:iCs/>
          <w:color w:val="000000" w:themeColor="text1"/>
          <w:sz w:val="24"/>
          <w:szCs w:val="24"/>
          <w:u w:val="single"/>
          <w:lang w:val="hy-AM"/>
        </w:rPr>
        <w:t>ների</w:t>
      </w:r>
      <w:r w:rsidRPr="006F7E66">
        <w:rPr>
          <w:rFonts w:ascii="GHEA Grapalat" w:hAnsi="GHEA Grapalat"/>
          <w:b/>
          <w:bCs/>
          <w:iCs/>
          <w:color w:val="000000" w:themeColor="text1"/>
          <w:sz w:val="24"/>
          <w:szCs w:val="24"/>
          <w:u w:val="single"/>
          <w:lang w:val="hy-AM"/>
        </w:rPr>
        <w:t xml:space="preserve"> </w:t>
      </w:r>
      <w:r w:rsidRPr="006F7E66">
        <w:rPr>
          <w:rFonts w:ascii="GHEA Grapalat" w:hAnsi="GHEA Grapalat" w:cs="Sylfaen"/>
          <w:b/>
          <w:bCs/>
          <w:iCs/>
          <w:color w:val="000000" w:themeColor="text1"/>
          <w:sz w:val="24"/>
          <w:szCs w:val="24"/>
          <w:u w:val="single"/>
          <w:lang w:val="hy-AM"/>
        </w:rPr>
        <w:t>հիմքերը</w:t>
      </w:r>
      <w:r w:rsidRPr="006F7E66">
        <w:rPr>
          <w:rFonts w:ascii="GHEA Grapalat" w:hAnsi="GHEA Grapalat"/>
          <w:b/>
          <w:bCs/>
          <w:iCs/>
          <w:color w:val="000000" w:themeColor="text1"/>
          <w:sz w:val="24"/>
          <w:szCs w:val="24"/>
          <w:u w:val="single"/>
          <w:lang w:val="hy-AM"/>
        </w:rPr>
        <w:t xml:space="preserve">, </w:t>
      </w:r>
      <w:r w:rsidRPr="006F7E66">
        <w:rPr>
          <w:rFonts w:ascii="GHEA Grapalat" w:hAnsi="GHEA Grapalat" w:cs="Sylfaen"/>
          <w:b/>
          <w:bCs/>
          <w:iCs/>
          <w:color w:val="000000" w:themeColor="text1"/>
          <w:sz w:val="24"/>
          <w:szCs w:val="24"/>
          <w:u w:val="single"/>
          <w:lang w:val="hy-AM"/>
        </w:rPr>
        <w:t>հիմնավորումները</w:t>
      </w:r>
      <w:r w:rsidRPr="006F7E66">
        <w:rPr>
          <w:rFonts w:ascii="GHEA Grapalat" w:hAnsi="GHEA Grapalat"/>
          <w:b/>
          <w:bCs/>
          <w:iCs/>
          <w:color w:val="000000" w:themeColor="text1"/>
          <w:sz w:val="24"/>
          <w:szCs w:val="24"/>
          <w:u w:val="single"/>
          <w:lang w:val="hy-AM"/>
        </w:rPr>
        <w:t xml:space="preserve"> </w:t>
      </w:r>
      <w:r w:rsidRPr="006F7E66">
        <w:rPr>
          <w:rFonts w:ascii="GHEA Grapalat" w:hAnsi="GHEA Grapalat" w:cs="Sylfaen"/>
          <w:b/>
          <w:bCs/>
          <w:iCs/>
          <w:color w:val="000000" w:themeColor="text1"/>
          <w:sz w:val="24"/>
          <w:szCs w:val="24"/>
          <w:u w:val="single"/>
          <w:lang w:val="hy-AM"/>
        </w:rPr>
        <w:t>և</w:t>
      </w:r>
      <w:r w:rsidRPr="006F7E66">
        <w:rPr>
          <w:rFonts w:ascii="GHEA Grapalat" w:hAnsi="GHEA Grapalat"/>
          <w:b/>
          <w:bCs/>
          <w:iCs/>
          <w:color w:val="000000" w:themeColor="text1"/>
          <w:sz w:val="24"/>
          <w:szCs w:val="24"/>
          <w:u w:val="single"/>
          <w:lang w:val="hy-AM"/>
        </w:rPr>
        <w:t xml:space="preserve"> </w:t>
      </w:r>
      <w:r w:rsidRPr="006F7E66">
        <w:rPr>
          <w:rFonts w:ascii="GHEA Grapalat" w:hAnsi="GHEA Grapalat" w:cs="Sylfaen"/>
          <w:b/>
          <w:bCs/>
          <w:iCs/>
          <w:color w:val="000000" w:themeColor="text1"/>
          <w:sz w:val="24"/>
          <w:szCs w:val="24"/>
          <w:u w:val="single"/>
          <w:lang w:val="hy-AM"/>
        </w:rPr>
        <w:t>պահանջը</w:t>
      </w:r>
      <w:r w:rsidRPr="006F7E66">
        <w:rPr>
          <w:rFonts w:ascii="GHEA Grapalat" w:hAnsi="GHEA Grapalat" w:cs="Cambria Math"/>
          <w:b/>
          <w:bCs/>
          <w:iCs/>
          <w:color w:val="000000" w:themeColor="text1"/>
          <w:sz w:val="24"/>
          <w:szCs w:val="24"/>
          <w:u w:val="single"/>
          <w:lang w:val="hy-AM"/>
        </w:rPr>
        <w:t>.</w:t>
      </w:r>
    </w:p>
    <w:p w14:paraId="5D73CB3E" w14:textId="1A448330" w:rsidR="005F63C2" w:rsidRPr="006F7E66" w:rsidRDefault="003B0DB4" w:rsidP="008852FD">
      <w:pPr>
        <w:pStyle w:val="ListParagraph"/>
        <w:numPr>
          <w:ilvl w:val="0"/>
          <w:numId w:val="4"/>
        </w:numPr>
        <w:tabs>
          <w:tab w:val="left" w:pos="426"/>
          <w:tab w:val="left" w:pos="851"/>
          <w:tab w:val="left" w:pos="1134"/>
        </w:tabs>
        <w:spacing w:after="0" w:line="276" w:lineRule="auto"/>
        <w:ind w:left="0" w:firstLine="425"/>
        <w:jc w:val="both"/>
        <w:rPr>
          <w:rFonts w:ascii="GHEA Grapalat" w:hAnsi="GHEA Grapalat"/>
          <w:b/>
          <w:i/>
          <w:iCs/>
          <w:color w:val="000000" w:themeColor="text1"/>
          <w:sz w:val="24"/>
          <w:szCs w:val="24"/>
          <w:lang w:val="hy-AM"/>
        </w:rPr>
      </w:pPr>
      <w:r w:rsidRPr="006F7E66">
        <w:rPr>
          <w:rFonts w:ascii="GHEA Grapalat" w:hAnsi="GHEA Grapalat"/>
          <w:b/>
          <w:color w:val="000000" w:themeColor="text1"/>
          <w:sz w:val="24"/>
          <w:szCs w:val="24"/>
          <w:lang w:val="hy-AM"/>
        </w:rPr>
        <w:t>Հայցվորի</w:t>
      </w:r>
      <w:r w:rsidR="003C49E0" w:rsidRPr="006F7E66">
        <w:rPr>
          <w:rFonts w:ascii="GHEA Grapalat" w:hAnsi="GHEA Grapalat"/>
          <w:b/>
          <w:color w:val="000000" w:themeColor="text1"/>
          <w:sz w:val="24"/>
          <w:szCs w:val="24"/>
          <w:lang w:val="hy-AM"/>
        </w:rPr>
        <w:t xml:space="preserve"> վճռաբեկ բողոք</w:t>
      </w:r>
      <w:r w:rsidR="00115596" w:rsidRPr="006F7E66">
        <w:rPr>
          <w:rFonts w:ascii="GHEA Grapalat" w:hAnsi="GHEA Grapalat"/>
          <w:b/>
          <w:color w:val="000000" w:themeColor="text1"/>
          <w:sz w:val="24"/>
          <w:szCs w:val="24"/>
          <w:lang w:val="hy-AM"/>
        </w:rPr>
        <w:t>ի հիմքերն ու հիմնավորումները հանգում են հետևյալին</w:t>
      </w:r>
      <w:r w:rsidR="007247A4" w:rsidRPr="006F7E66">
        <w:rPr>
          <w:rFonts w:ascii="GHEA Grapalat" w:hAnsi="GHEA Grapalat"/>
          <w:b/>
          <w:color w:val="000000" w:themeColor="text1"/>
          <w:sz w:val="24"/>
          <w:szCs w:val="24"/>
          <w:lang w:val="hy-AM"/>
        </w:rPr>
        <w:t>՝</w:t>
      </w:r>
    </w:p>
    <w:p w14:paraId="171479B3" w14:textId="1BF58A71" w:rsidR="005F63C2" w:rsidRPr="006F7E66" w:rsidRDefault="00AA2D88" w:rsidP="008852FD">
      <w:pPr>
        <w:pStyle w:val="ListParagraph"/>
        <w:tabs>
          <w:tab w:val="left" w:pos="426"/>
          <w:tab w:val="left" w:pos="993"/>
          <w:tab w:val="left" w:pos="1134"/>
        </w:tabs>
        <w:spacing w:after="0" w:line="276" w:lineRule="auto"/>
        <w:ind w:left="0" w:firstLine="425"/>
        <w:jc w:val="both"/>
        <w:rPr>
          <w:rFonts w:ascii="GHEA Grapalat" w:hAnsi="GHEA Grapalat"/>
          <w:i/>
          <w:iCs/>
          <w:color w:val="000000" w:themeColor="text1"/>
          <w:sz w:val="24"/>
          <w:szCs w:val="24"/>
          <w:lang w:val="hy-AM"/>
        </w:rPr>
      </w:pPr>
      <w:r w:rsidRPr="006F7E66">
        <w:rPr>
          <w:rFonts w:ascii="GHEA Grapalat" w:hAnsi="GHEA Grapalat" w:cs="Arial"/>
          <w:bCs/>
          <w:i/>
          <w:iCs/>
          <w:color w:val="000000" w:themeColor="text1"/>
          <w:sz w:val="24"/>
          <w:szCs w:val="24"/>
          <w:lang w:val="hy-AM"/>
        </w:rPr>
        <w:t xml:space="preserve">Վերաքննիչ դատարանը </w:t>
      </w:r>
      <w:r w:rsidRPr="006F7E66">
        <w:rPr>
          <w:rFonts w:ascii="GHEA Grapalat" w:hAnsi="GHEA Grapalat"/>
          <w:i/>
          <w:iCs/>
          <w:color w:val="000000" w:themeColor="text1"/>
          <w:sz w:val="24"/>
          <w:szCs w:val="24"/>
          <w:lang w:val="hy-AM"/>
        </w:rPr>
        <w:t>խախտել է ՀՀ քաղաքացիական դատավարության օրենսգրքի (այսուհետ</w:t>
      </w:r>
      <w:r w:rsidR="002530AD" w:rsidRPr="006F7E66">
        <w:rPr>
          <w:rFonts w:ascii="GHEA Grapalat" w:hAnsi="GHEA Grapalat"/>
          <w:i/>
          <w:iCs/>
          <w:color w:val="000000" w:themeColor="text1"/>
          <w:sz w:val="24"/>
          <w:szCs w:val="24"/>
          <w:lang w:val="hy-AM"/>
        </w:rPr>
        <w:t xml:space="preserve"> նաև</w:t>
      </w:r>
      <w:r w:rsidRPr="006F7E66">
        <w:rPr>
          <w:rFonts w:ascii="GHEA Grapalat" w:hAnsi="GHEA Grapalat"/>
          <w:i/>
          <w:iCs/>
          <w:color w:val="000000" w:themeColor="text1"/>
          <w:sz w:val="24"/>
          <w:szCs w:val="24"/>
          <w:lang w:val="hy-AM"/>
        </w:rPr>
        <w:t xml:space="preserve">՝ Օրենսգիրք) 365-րդ, 378-րդ և 379-րդ հոդվածների կարգավորումները, չի կիրառել </w:t>
      </w:r>
      <w:r w:rsidR="00062916" w:rsidRPr="006F7E66">
        <w:rPr>
          <w:rFonts w:ascii="GHEA Grapalat" w:hAnsi="GHEA Grapalat"/>
          <w:i/>
          <w:iCs/>
          <w:color w:val="000000" w:themeColor="text1"/>
          <w:sz w:val="24"/>
          <w:szCs w:val="24"/>
          <w:lang w:val="hy-AM"/>
        </w:rPr>
        <w:t>O</w:t>
      </w:r>
      <w:r w:rsidRPr="006F7E66">
        <w:rPr>
          <w:rFonts w:ascii="GHEA Grapalat" w:hAnsi="GHEA Grapalat"/>
          <w:i/>
          <w:iCs/>
          <w:color w:val="000000" w:themeColor="text1"/>
          <w:sz w:val="24"/>
          <w:szCs w:val="24"/>
          <w:lang w:val="hy-AM"/>
        </w:rPr>
        <w:t>րենսգրքի 380-րդ հոդվածի 1-ին մասի 4-րդ կետով նախատեսված լիազորությունը՝ այդ լիազորության չկիրառման համար տալով սխալ մեկնաբանություն։</w:t>
      </w:r>
    </w:p>
    <w:p w14:paraId="09283779" w14:textId="2EA3D658" w:rsidR="00AA2D88" w:rsidRPr="006F7E66" w:rsidRDefault="00610B3C" w:rsidP="008852FD">
      <w:pPr>
        <w:pStyle w:val="ListParagraph"/>
        <w:tabs>
          <w:tab w:val="left" w:pos="426"/>
          <w:tab w:val="left" w:pos="993"/>
          <w:tab w:val="left" w:pos="1134"/>
        </w:tabs>
        <w:spacing w:after="0" w:line="276" w:lineRule="auto"/>
        <w:ind w:left="0" w:firstLine="425"/>
        <w:jc w:val="both"/>
        <w:rPr>
          <w:rFonts w:ascii="GHEA Grapalat" w:hAnsi="GHEA Grapalat" w:cs="Arial"/>
          <w:color w:val="000000" w:themeColor="text1"/>
          <w:sz w:val="24"/>
          <w:szCs w:val="24"/>
          <w:shd w:val="clear" w:color="auto" w:fill="FFFFFF"/>
          <w:lang w:val="hy-AM"/>
        </w:rPr>
      </w:pPr>
      <w:r w:rsidRPr="006F7E66">
        <w:rPr>
          <w:rFonts w:ascii="GHEA Grapalat" w:hAnsi="GHEA Grapalat" w:cs="Arial"/>
          <w:color w:val="000000" w:themeColor="text1"/>
          <w:sz w:val="24"/>
          <w:szCs w:val="24"/>
          <w:shd w:val="clear" w:color="auto" w:fill="FFFFFF"/>
          <w:lang w:val="hy-AM"/>
        </w:rPr>
        <w:t xml:space="preserve">Հայցվորը </w:t>
      </w:r>
      <w:r w:rsidR="00AA2D88" w:rsidRPr="006F7E66">
        <w:rPr>
          <w:rFonts w:ascii="GHEA Grapalat" w:hAnsi="GHEA Grapalat" w:cs="Arial"/>
          <w:color w:val="000000" w:themeColor="text1"/>
          <w:sz w:val="24"/>
          <w:szCs w:val="24"/>
          <w:shd w:val="clear" w:color="auto" w:fill="FFFFFF"/>
          <w:lang w:val="hy-AM"/>
        </w:rPr>
        <w:t>նշված հիմքերի առկայությունը պատճառաբանել է հետևյալ հիմնավորումներով</w:t>
      </w:r>
      <w:r w:rsidR="005F63C2" w:rsidRPr="006F7E66">
        <w:rPr>
          <w:rFonts w:ascii="GHEA Grapalat" w:hAnsi="GHEA Grapalat" w:cs="Arial"/>
          <w:color w:val="000000" w:themeColor="text1"/>
          <w:sz w:val="24"/>
          <w:szCs w:val="24"/>
          <w:shd w:val="clear" w:color="auto" w:fill="FFFFFF"/>
          <w:lang w:val="hy-AM"/>
        </w:rPr>
        <w:t>։</w:t>
      </w:r>
    </w:p>
    <w:p w14:paraId="22647C3B" w14:textId="3951931D" w:rsidR="004548ED" w:rsidRPr="006F7E66" w:rsidRDefault="00411393" w:rsidP="008852FD">
      <w:pPr>
        <w:pStyle w:val="ListParagraph"/>
        <w:numPr>
          <w:ilvl w:val="0"/>
          <w:numId w:val="4"/>
        </w:numPr>
        <w:tabs>
          <w:tab w:val="left" w:pos="284"/>
          <w:tab w:val="left" w:pos="426"/>
          <w:tab w:val="left" w:pos="851"/>
          <w:tab w:val="left" w:pos="1134"/>
        </w:tabs>
        <w:spacing w:after="0" w:line="276" w:lineRule="auto"/>
        <w:ind w:left="0" w:firstLine="425"/>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lang w:val="hy-AM"/>
        </w:rPr>
        <w:t xml:space="preserve">Վերաքննիչ դատարանը խախտել է Oրենսգրքի </w:t>
      </w:r>
      <w:r w:rsidR="009B49F4" w:rsidRPr="006F7E66">
        <w:rPr>
          <w:rFonts w:ascii="GHEA Grapalat" w:hAnsi="GHEA Grapalat"/>
          <w:color w:val="000000" w:themeColor="text1"/>
          <w:sz w:val="24"/>
          <w:szCs w:val="24"/>
          <w:lang w:val="hy-AM"/>
        </w:rPr>
        <w:t xml:space="preserve">365-րդ և </w:t>
      </w:r>
      <w:r w:rsidRPr="006F7E66">
        <w:rPr>
          <w:rFonts w:ascii="GHEA Grapalat" w:hAnsi="GHEA Grapalat"/>
          <w:color w:val="000000" w:themeColor="text1"/>
          <w:sz w:val="24"/>
          <w:szCs w:val="24"/>
          <w:lang w:val="hy-AM"/>
        </w:rPr>
        <w:t>379-րդ հոդվածների կարգավորումները՝ դուրս է եկել վերաքննության սահմաններից</w:t>
      </w:r>
      <w:r w:rsidR="00DA37E9" w:rsidRPr="006F7E66">
        <w:rPr>
          <w:rFonts w:ascii="GHEA Grapalat" w:hAnsi="GHEA Grapalat"/>
          <w:color w:val="000000" w:themeColor="text1"/>
          <w:sz w:val="24"/>
          <w:szCs w:val="24"/>
          <w:lang w:val="hy-AM"/>
        </w:rPr>
        <w:t xml:space="preserve"> և</w:t>
      </w:r>
      <w:r w:rsidRPr="006F7E66">
        <w:rPr>
          <w:rFonts w:ascii="GHEA Grapalat" w:hAnsi="GHEA Grapalat"/>
          <w:color w:val="000000" w:themeColor="text1"/>
          <w:sz w:val="24"/>
          <w:szCs w:val="24"/>
          <w:lang w:val="hy-AM"/>
        </w:rPr>
        <w:t>, թեև ոչ ուղղակիորեն, սակայն, ըստ էության, հիմնավորել</w:t>
      </w:r>
      <w:r w:rsidR="00192386" w:rsidRPr="006F7E66">
        <w:rPr>
          <w:rFonts w:ascii="GHEA Grapalat" w:hAnsi="GHEA Grapalat"/>
          <w:color w:val="000000" w:themeColor="text1"/>
          <w:sz w:val="24"/>
          <w:szCs w:val="24"/>
          <w:lang w:val="hy-AM"/>
        </w:rPr>
        <w:t xml:space="preserve"> է </w:t>
      </w:r>
      <w:r w:rsidRPr="006F7E66">
        <w:rPr>
          <w:rFonts w:ascii="GHEA Grapalat" w:hAnsi="GHEA Grapalat"/>
          <w:color w:val="000000" w:themeColor="text1"/>
          <w:sz w:val="24"/>
          <w:szCs w:val="24"/>
          <w:lang w:val="hy-AM"/>
        </w:rPr>
        <w:t>անվերապահ բեկանման հիմքի առկայությունը</w:t>
      </w:r>
      <w:r w:rsidR="006E7F28" w:rsidRPr="006F7E66">
        <w:rPr>
          <w:rFonts w:ascii="GHEA Grapalat" w:hAnsi="GHEA Grapalat"/>
          <w:color w:val="000000" w:themeColor="text1"/>
          <w:sz w:val="24"/>
          <w:szCs w:val="24"/>
          <w:lang w:val="hy-AM"/>
        </w:rPr>
        <w:t>,</w:t>
      </w:r>
      <w:r w:rsidRPr="006F7E66">
        <w:rPr>
          <w:rFonts w:ascii="GHEA Grapalat" w:hAnsi="GHEA Grapalat"/>
          <w:color w:val="000000" w:themeColor="text1"/>
          <w:sz w:val="24"/>
          <w:szCs w:val="24"/>
          <w:lang w:val="hy-AM"/>
        </w:rPr>
        <w:t xml:space="preserve"> չնայած նրան, որ սույն գործով այդպիսի հիմք առկա չի եղել:</w:t>
      </w:r>
      <w:r w:rsidR="00ED20A0" w:rsidRPr="006F7E66">
        <w:rPr>
          <w:rFonts w:ascii="GHEA Grapalat" w:hAnsi="GHEA Grapalat"/>
          <w:color w:val="000000" w:themeColor="text1"/>
          <w:sz w:val="24"/>
          <w:szCs w:val="24"/>
          <w:lang w:val="hy-AM"/>
        </w:rPr>
        <w:t xml:space="preserve"> </w:t>
      </w:r>
      <w:r w:rsidR="00AB7F32" w:rsidRPr="006F7E66">
        <w:rPr>
          <w:rFonts w:ascii="GHEA Grapalat" w:hAnsi="GHEA Grapalat"/>
          <w:color w:val="000000" w:themeColor="text1"/>
          <w:sz w:val="24"/>
          <w:szCs w:val="24"/>
          <w:lang w:val="hy-AM"/>
        </w:rPr>
        <w:t>Անհասկանալի է, թե ինչ հիմքով է Վերաքննիչ դատարանը եզրահանգել, որ Պատասխանող</w:t>
      </w:r>
      <w:r w:rsidR="00C41422" w:rsidRPr="006F7E66">
        <w:rPr>
          <w:rFonts w:ascii="GHEA Grapalat" w:hAnsi="GHEA Grapalat"/>
          <w:color w:val="000000" w:themeColor="text1"/>
          <w:sz w:val="24"/>
          <w:szCs w:val="24"/>
          <w:lang w:val="hy-AM"/>
        </w:rPr>
        <w:t>ների</w:t>
      </w:r>
      <w:r w:rsidR="00AB7F32" w:rsidRPr="006F7E66">
        <w:rPr>
          <w:rFonts w:ascii="GHEA Grapalat" w:hAnsi="GHEA Grapalat"/>
          <w:color w:val="000000" w:themeColor="text1"/>
          <w:sz w:val="24"/>
          <w:szCs w:val="24"/>
          <w:lang w:val="hy-AM"/>
        </w:rPr>
        <w:t xml:space="preserve"> վերաքննիչ բողոքի հիմքերից ու հիմնավորումներից հետևում է, որ </w:t>
      </w:r>
      <w:r w:rsidR="00EF3A16" w:rsidRPr="006F7E66">
        <w:rPr>
          <w:rFonts w:ascii="GHEA Grapalat" w:hAnsi="GHEA Grapalat"/>
          <w:color w:val="000000" w:themeColor="text1"/>
          <w:sz w:val="24"/>
          <w:szCs w:val="24"/>
          <w:lang w:val="hy-AM"/>
        </w:rPr>
        <w:t>Մուրադ Արամի Գուլոյանի</w:t>
      </w:r>
      <w:r w:rsidR="00AB7F32" w:rsidRPr="006F7E66">
        <w:rPr>
          <w:rFonts w:ascii="GHEA Grapalat" w:hAnsi="GHEA Grapalat"/>
          <w:color w:val="000000" w:themeColor="text1"/>
          <w:sz w:val="24"/>
          <w:szCs w:val="24"/>
          <w:lang w:val="hy-AM"/>
        </w:rPr>
        <w:t xml:space="preserve"> ցուցմունքի մասով </w:t>
      </w:r>
      <w:r w:rsidR="004748C0" w:rsidRPr="006F7E66">
        <w:rPr>
          <w:rFonts w:ascii="GHEA Grapalat" w:hAnsi="GHEA Grapalat"/>
          <w:color w:val="000000" w:themeColor="text1"/>
          <w:sz w:val="24"/>
          <w:szCs w:val="24"/>
          <w:lang w:val="hy-AM"/>
        </w:rPr>
        <w:t xml:space="preserve">փաստարկները </w:t>
      </w:r>
      <w:r w:rsidR="00AB7F32" w:rsidRPr="006F7E66">
        <w:rPr>
          <w:rFonts w:ascii="GHEA Grapalat" w:hAnsi="GHEA Grapalat"/>
          <w:color w:val="000000" w:themeColor="text1"/>
          <w:sz w:val="24"/>
          <w:szCs w:val="24"/>
          <w:lang w:val="hy-AM"/>
        </w:rPr>
        <w:t xml:space="preserve">վերաբերում են կանխիկացված 4.111.583,29 ԱՄՆ դոլարից 2.855.000 ԱՄՆ դոլարը Կարապետ </w:t>
      </w:r>
      <w:r w:rsidR="000A7770" w:rsidRPr="006F7E66">
        <w:rPr>
          <w:rFonts w:ascii="GHEA Grapalat" w:hAnsi="GHEA Grapalat"/>
          <w:color w:val="000000" w:themeColor="text1"/>
          <w:sz w:val="24"/>
          <w:szCs w:val="24"/>
          <w:lang w:val="hy-AM"/>
        </w:rPr>
        <w:t xml:space="preserve">Մուրադի </w:t>
      </w:r>
      <w:r w:rsidR="00AB7F32" w:rsidRPr="006F7E66">
        <w:rPr>
          <w:rFonts w:ascii="GHEA Grapalat" w:hAnsi="GHEA Grapalat"/>
          <w:color w:val="000000" w:themeColor="text1"/>
          <w:sz w:val="24"/>
          <w:szCs w:val="24"/>
          <w:lang w:val="hy-AM"/>
        </w:rPr>
        <w:t>Գուլոյանին տրված լինելու փաստին, այն պարագայում, երբ Պատասխանող</w:t>
      </w:r>
      <w:r w:rsidR="00C41422" w:rsidRPr="006F7E66">
        <w:rPr>
          <w:rFonts w:ascii="GHEA Grapalat" w:hAnsi="GHEA Grapalat"/>
          <w:color w:val="000000" w:themeColor="text1"/>
          <w:sz w:val="24"/>
          <w:szCs w:val="24"/>
          <w:lang w:val="hy-AM"/>
        </w:rPr>
        <w:t>ները</w:t>
      </w:r>
      <w:r w:rsidR="00AB7F32" w:rsidRPr="006F7E66">
        <w:rPr>
          <w:rFonts w:ascii="GHEA Grapalat" w:hAnsi="GHEA Grapalat"/>
          <w:color w:val="000000" w:themeColor="text1"/>
          <w:sz w:val="24"/>
          <w:szCs w:val="24"/>
          <w:lang w:val="hy-AM"/>
        </w:rPr>
        <w:t xml:space="preserve"> վերաքննիչ բողոքի հիմքերում և հիմնավորումներում նշել </w:t>
      </w:r>
      <w:r w:rsidR="00C41422" w:rsidRPr="006F7E66">
        <w:rPr>
          <w:rFonts w:ascii="GHEA Grapalat" w:hAnsi="GHEA Grapalat"/>
          <w:color w:val="000000" w:themeColor="text1"/>
          <w:sz w:val="24"/>
          <w:szCs w:val="24"/>
          <w:lang w:val="hy-AM"/>
        </w:rPr>
        <w:t>են</w:t>
      </w:r>
      <w:r w:rsidR="00AB7F32" w:rsidRPr="006F7E66">
        <w:rPr>
          <w:rFonts w:ascii="GHEA Grapalat" w:hAnsi="GHEA Grapalat"/>
          <w:color w:val="000000" w:themeColor="text1"/>
          <w:sz w:val="24"/>
          <w:szCs w:val="24"/>
          <w:lang w:val="hy-AM"/>
        </w:rPr>
        <w:t>, որ Դատարանի պատճառաբանությունները</w:t>
      </w:r>
      <w:r w:rsidR="00C41422" w:rsidRPr="006F7E66">
        <w:rPr>
          <w:rFonts w:ascii="GHEA Grapalat" w:hAnsi="GHEA Grapalat"/>
          <w:color w:val="000000" w:themeColor="text1"/>
          <w:sz w:val="24"/>
          <w:szCs w:val="24"/>
          <w:lang w:val="hy-AM"/>
        </w:rPr>
        <w:t xml:space="preserve"> վերաբերել են</w:t>
      </w:r>
      <w:r w:rsidR="00AB7F32" w:rsidRPr="006F7E66">
        <w:rPr>
          <w:rFonts w:ascii="GHEA Grapalat" w:hAnsi="GHEA Grapalat"/>
          <w:color w:val="000000" w:themeColor="text1"/>
          <w:sz w:val="24"/>
          <w:szCs w:val="24"/>
          <w:lang w:val="hy-AM"/>
        </w:rPr>
        <w:t xml:space="preserve"> Մուրադ </w:t>
      </w:r>
      <w:r w:rsidR="00556C63" w:rsidRPr="006F7E66">
        <w:rPr>
          <w:rFonts w:ascii="GHEA Grapalat" w:hAnsi="GHEA Grapalat"/>
          <w:color w:val="000000" w:themeColor="text1"/>
          <w:sz w:val="24"/>
          <w:szCs w:val="24"/>
          <w:lang w:val="hy-AM"/>
        </w:rPr>
        <w:t xml:space="preserve">Արամի </w:t>
      </w:r>
      <w:r w:rsidR="00AB7F32" w:rsidRPr="006F7E66">
        <w:rPr>
          <w:rFonts w:ascii="GHEA Grapalat" w:hAnsi="GHEA Grapalat"/>
          <w:color w:val="000000" w:themeColor="text1"/>
          <w:sz w:val="24"/>
          <w:szCs w:val="24"/>
          <w:lang w:val="hy-AM"/>
        </w:rPr>
        <w:t xml:space="preserve">Գուլոյանի կողմից Կարապետ </w:t>
      </w:r>
      <w:r w:rsidR="000A7770" w:rsidRPr="006F7E66">
        <w:rPr>
          <w:rFonts w:ascii="GHEA Grapalat" w:hAnsi="GHEA Grapalat" w:cs="Sylfaen"/>
          <w:color w:val="000000" w:themeColor="text1"/>
          <w:sz w:val="24"/>
          <w:szCs w:val="24"/>
          <w:lang w:val="hy-AM"/>
        </w:rPr>
        <w:t>Մուրադի</w:t>
      </w:r>
      <w:r w:rsidR="000A7770" w:rsidRPr="006F7E66">
        <w:rPr>
          <w:rFonts w:ascii="GHEA Grapalat" w:hAnsi="GHEA Grapalat"/>
          <w:color w:val="000000" w:themeColor="text1"/>
          <w:sz w:val="24"/>
          <w:szCs w:val="24"/>
          <w:lang w:val="hy-AM"/>
        </w:rPr>
        <w:t xml:space="preserve"> </w:t>
      </w:r>
      <w:r w:rsidR="00AB7F32" w:rsidRPr="006F7E66">
        <w:rPr>
          <w:rFonts w:ascii="GHEA Grapalat" w:hAnsi="GHEA Grapalat"/>
          <w:color w:val="000000" w:themeColor="text1"/>
          <w:sz w:val="24"/>
          <w:szCs w:val="24"/>
          <w:lang w:val="hy-AM"/>
        </w:rPr>
        <w:t>Գուլոյանին գումար (ընդհանրապես գումար, ոչ թե կոնկրետ 2.855.000 ԱՄՆ դոլարը</w:t>
      </w:r>
      <w:r w:rsidR="000469C4" w:rsidRPr="006F7E66">
        <w:rPr>
          <w:rFonts w:ascii="GHEA Grapalat" w:hAnsi="GHEA Grapalat"/>
          <w:color w:val="000000" w:themeColor="text1"/>
          <w:sz w:val="24"/>
          <w:szCs w:val="24"/>
          <w:lang w:val="hy-AM"/>
        </w:rPr>
        <w:t>)</w:t>
      </w:r>
      <w:r w:rsidR="00AB7F32" w:rsidRPr="006F7E66">
        <w:rPr>
          <w:rFonts w:ascii="GHEA Grapalat" w:hAnsi="GHEA Grapalat"/>
          <w:color w:val="000000" w:themeColor="text1"/>
          <w:sz w:val="24"/>
          <w:szCs w:val="24"/>
          <w:lang w:val="hy-AM"/>
        </w:rPr>
        <w:t xml:space="preserve"> տրամադրված լինելո</w:t>
      </w:r>
      <w:r w:rsidR="004D1D1D" w:rsidRPr="006F7E66">
        <w:rPr>
          <w:rFonts w:ascii="GHEA Grapalat" w:hAnsi="GHEA Grapalat"/>
          <w:color w:val="000000" w:themeColor="text1"/>
          <w:sz w:val="24"/>
          <w:szCs w:val="24"/>
          <w:lang w:val="hy-AM"/>
        </w:rPr>
        <w:t>ւն</w:t>
      </w:r>
      <w:r w:rsidR="00AB7F32" w:rsidRPr="006F7E66">
        <w:rPr>
          <w:rFonts w:ascii="GHEA Grapalat" w:hAnsi="GHEA Grapalat"/>
          <w:color w:val="000000" w:themeColor="text1"/>
          <w:sz w:val="24"/>
          <w:szCs w:val="24"/>
          <w:lang w:val="hy-AM"/>
        </w:rPr>
        <w:t>:</w:t>
      </w:r>
      <w:r w:rsidR="000469C4" w:rsidRPr="006F7E66">
        <w:rPr>
          <w:rFonts w:ascii="GHEA Grapalat" w:hAnsi="GHEA Grapalat"/>
          <w:color w:val="000000" w:themeColor="text1"/>
          <w:sz w:val="24"/>
          <w:szCs w:val="24"/>
          <w:lang w:val="hy-AM"/>
        </w:rPr>
        <w:t xml:space="preserve"> </w:t>
      </w:r>
      <w:r w:rsidR="00AB7F32" w:rsidRPr="006F7E66">
        <w:rPr>
          <w:rFonts w:ascii="GHEA Grapalat" w:hAnsi="GHEA Grapalat"/>
          <w:color w:val="000000" w:themeColor="text1"/>
          <w:sz w:val="24"/>
          <w:szCs w:val="24"/>
          <w:lang w:val="hy-AM"/>
        </w:rPr>
        <w:t xml:space="preserve">Այսինքն՝ Պատասխանող կողմն իր վերաքննիչ բողոքի հիմքերում և հիմնավորումներում ոչ միայն որևէ անդրադարձ չի կատարել 2.855.000 ԱՄՆ դոլարը Մուրադ </w:t>
      </w:r>
      <w:r w:rsidR="00556C63" w:rsidRPr="006F7E66">
        <w:rPr>
          <w:rFonts w:ascii="GHEA Grapalat" w:hAnsi="GHEA Grapalat"/>
          <w:color w:val="000000" w:themeColor="text1"/>
          <w:sz w:val="24"/>
          <w:szCs w:val="24"/>
          <w:lang w:val="hy-AM"/>
        </w:rPr>
        <w:t xml:space="preserve">Արամի </w:t>
      </w:r>
      <w:r w:rsidR="00AB7F32" w:rsidRPr="006F7E66">
        <w:rPr>
          <w:rFonts w:ascii="GHEA Grapalat" w:hAnsi="GHEA Grapalat"/>
          <w:color w:val="000000" w:themeColor="text1"/>
          <w:sz w:val="24"/>
          <w:szCs w:val="24"/>
          <w:lang w:val="hy-AM"/>
        </w:rPr>
        <w:t xml:space="preserve">Գուլոյանի կողմից Կարապետ </w:t>
      </w:r>
      <w:r w:rsidR="000A7770" w:rsidRPr="006F7E66">
        <w:rPr>
          <w:rFonts w:ascii="GHEA Grapalat" w:hAnsi="GHEA Grapalat" w:cs="Sylfaen"/>
          <w:color w:val="000000" w:themeColor="text1"/>
          <w:sz w:val="24"/>
          <w:szCs w:val="24"/>
          <w:lang w:val="hy-AM"/>
        </w:rPr>
        <w:t>Մուրադի</w:t>
      </w:r>
      <w:r w:rsidR="000A7770" w:rsidRPr="006F7E66">
        <w:rPr>
          <w:rFonts w:ascii="GHEA Grapalat" w:hAnsi="GHEA Grapalat"/>
          <w:color w:val="000000" w:themeColor="text1"/>
          <w:sz w:val="24"/>
          <w:szCs w:val="24"/>
          <w:lang w:val="hy-AM"/>
        </w:rPr>
        <w:t xml:space="preserve"> </w:t>
      </w:r>
      <w:r w:rsidR="00AB7F32" w:rsidRPr="006F7E66">
        <w:rPr>
          <w:rFonts w:ascii="GHEA Grapalat" w:hAnsi="GHEA Grapalat"/>
          <w:color w:val="000000" w:themeColor="text1"/>
          <w:sz w:val="24"/>
          <w:szCs w:val="24"/>
          <w:lang w:val="hy-AM"/>
        </w:rPr>
        <w:t xml:space="preserve">Գուլոյանին փոխանցված լինելու փաստի հաստատման ուղղությամբ </w:t>
      </w:r>
      <w:r w:rsidR="00C41422" w:rsidRPr="006F7E66">
        <w:rPr>
          <w:rFonts w:ascii="GHEA Grapalat" w:hAnsi="GHEA Grapalat"/>
          <w:color w:val="000000" w:themeColor="text1"/>
          <w:sz w:val="24"/>
          <w:szCs w:val="24"/>
          <w:lang w:val="hy-AM"/>
        </w:rPr>
        <w:t>Դ</w:t>
      </w:r>
      <w:r w:rsidR="00AB7F32" w:rsidRPr="006F7E66">
        <w:rPr>
          <w:rFonts w:ascii="GHEA Grapalat" w:hAnsi="GHEA Grapalat"/>
          <w:color w:val="000000" w:themeColor="text1"/>
          <w:sz w:val="24"/>
          <w:szCs w:val="24"/>
          <w:lang w:val="hy-AM"/>
        </w:rPr>
        <w:t xml:space="preserve">ատարանի կողմից </w:t>
      </w:r>
      <w:r w:rsidR="00AB7F32" w:rsidRPr="006F7E66">
        <w:rPr>
          <w:rFonts w:ascii="GHEA Grapalat" w:hAnsi="GHEA Grapalat"/>
          <w:bCs/>
          <w:color w:val="000000" w:themeColor="text1"/>
          <w:sz w:val="24"/>
          <w:szCs w:val="24"/>
          <w:lang w:val="hy-AM"/>
        </w:rPr>
        <w:t xml:space="preserve">որևէ ապացույց չգնահատելուն, </w:t>
      </w:r>
      <w:r w:rsidR="00AB7F32" w:rsidRPr="006F7E66">
        <w:rPr>
          <w:rFonts w:ascii="GHEA Grapalat" w:hAnsi="GHEA Grapalat"/>
          <w:color w:val="000000" w:themeColor="text1"/>
          <w:sz w:val="24"/>
          <w:szCs w:val="24"/>
          <w:lang w:val="hy-AM"/>
        </w:rPr>
        <w:t>այլև վերաքննիչ բողոքի հիմքերում և հիմնավորումներում չի նշել անգամ, որ վկաների ցուցմունքները բավարար և արժանահավատ չդիտելը, ըստ վերաքննիչ բողոքի, վերաբերում է հենց 2.855.000 ԱՄՆ դոլար գումարին և ոչ թե</w:t>
      </w:r>
      <w:r w:rsidR="00615BD5" w:rsidRPr="006F7E66">
        <w:rPr>
          <w:rFonts w:ascii="GHEA Grapalat" w:hAnsi="GHEA Grapalat"/>
          <w:color w:val="000000" w:themeColor="text1"/>
          <w:sz w:val="24"/>
          <w:szCs w:val="24"/>
          <w:lang w:val="hy-AM"/>
        </w:rPr>
        <w:t>՝</w:t>
      </w:r>
      <w:r w:rsidR="00AB7F32" w:rsidRPr="006F7E66">
        <w:rPr>
          <w:rFonts w:ascii="GHEA Grapalat" w:hAnsi="GHEA Grapalat"/>
          <w:color w:val="000000" w:themeColor="text1"/>
          <w:sz w:val="24"/>
          <w:szCs w:val="24"/>
          <w:lang w:val="hy-AM"/>
        </w:rPr>
        <w:t xml:space="preserve"> առհասարակ Մուրադ </w:t>
      </w:r>
      <w:r w:rsidR="00556C63" w:rsidRPr="006F7E66">
        <w:rPr>
          <w:rFonts w:ascii="GHEA Grapalat" w:hAnsi="GHEA Grapalat"/>
          <w:color w:val="000000" w:themeColor="text1"/>
          <w:sz w:val="24"/>
          <w:szCs w:val="24"/>
          <w:lang w:val="hy-AM"/>
        </w:rPr>
        <w:t xml:space="preserve">Արամի </w:t>
      </w:r>
      <w:r w:rsidR="00AB7F32" w:rsidRPr="006F7E66">
        <w:rPr>
          <w:rFonts w:ascii="GHEA Grapalat" w:hAnsi="GHEA Grapalat"/>
          <w:color w:val="000000" w:themeColor="text1"/>
          <w:sz w:val="24"/>
          <w:szCs w:val="24"/>
          <w:lang w:val="hy-AM"/>
        </w:rPr>
        <w:t>Գուլոյանի</w:t>
      </w:r>
      <w:r w:rsidR="008B75FA" w:rsidRPr="006F7E66">
        <w:rPr>
          <w:rFonts w:ascii="GHEA Grapalat" w:hAnsi="GHEA Grapalat"/>
          <w:color w:val="000000" w:themeColor="text1"/>
          <w:sz w:val="24"/>
          <w:szCs w:val="24"/>
          <w:lang w:val="hy-AM"/>
        </w:rPr>
        <w:t xml:space="preserve"> կողմից</w:t>
      </w:r>
      <w:r w:rsidR="00AB7F32" w:rsidRPr="006F7E66">
        <w:rPr>
          <w:rFonts w:ascii="GHEA Grapalat" w:hAnsi="GHEA Grapalat"/>
          <w:color w:val="000000" w:themeColor="text1"/>
          <w:sz w:val="24"/>
          <w:szCs w:val="24"/>
          <w:lang w:val="hy-AM"/>
        </w:rPr>
        <w:t xml:space="preserve"> Կարապետ </w:t>
      </w:r>
      <w:r w:rsidR="000A7770" w:rsidRPr="006F7E66">
        <w:rPr>
          <w:rFonts w:ascii="GHEA Grapalat" w:hAnsi="GHEA Grapalat" w:cs="Sylfaen"/>
          <w:color w:val="000000" w:themeColor="text1"/>
          <w:sz w:val="24"/>
          <w:szCs w:val="24"/>
          <w:lang w:val="hy-AM"/>
        </w:rPr>
        <w:t>Մուրադի</w:t>
      </w:r>
      <w:r w:rsidR="000A7770" w:rsidRPr="006F7E66">
        <w:rPr>
          <w:rFonts w:ascii="GHEA Grapalat" w:hAnsi="GHEA Grapalat"/>
          <w:color w:val="000000" w:themeColor="text1"/>
          <w:sz w:val="24"/>
          <w:szCs w:val="24"/>
          <w:lang w:val="hy-AM"/>
        </w:rPr>
        <w:t xml:space="preserve"> </w:t>
      </w:r>
      <w:r w:rsidR="00AB7F32" w:rsidRPr="006F7E66">
        <w:rPr>
          <w:rFonts w:ascii="GHEA Grapalat" w:hAnsi="GHEA Grapalat"/>
          <w:color w:val="000000" w:themeColor="text1"/>
          <w:sz w:val="24"/>
          <w:szCs w:val="24"/>
          <w:lang w:val="hy-AM"/>
        </w:rPr>
        <w:t xml:space="preserve">Գուլոյանին գումարներ տրամադրելու </w:t>
      </w:r>
      <w:r w:rsidR="00AB7F32" w:rsidRPr="006F7E66">
        <w:rPr>
          <w:rFonts w:ascii="GHEA Grapalat" w:hAnsi="GHEA Grapalat"/>
          <w:color w:val="000000" w:themeColor="text1"/>
          <w:sz w:val="24"/>
          <w:szCs w:val="24"/>
          <w:lang w:val="hy-AM"/>
        </w:rPr>
        <w:lastRenderedPageBreak/>
        <w:t>փաստին</w:t>
      </w:r>
      <w:r w:rsidR="000469C4" w:rsidRPr="006F7E66">
        <w:rPr>
          <w:rFonts w:ascii="GHEA Grapalat" w:hAnsi="GHEA Grapalat"/>
          <w:color w:val="000000" w:themeColor="text1"/>
          <w:sz w:val="24"/>
          <w:szCs w:val="24"/>
          <w:lang w:val="hy-AM"/>
        </w:rPr>
        <w:t xml:space="preserve">։ Նման պայմաններում </w:t>
      </w:r>
      <w:r w:rsidRPr="006F7E66">
        <w:rPr>
          <w:rFonts w:ascii="GHEA Grapalat" w:hAnsi="GHEA Grapalat"/>
          <w:color w:val="000000" w:themeColor="text1"/>
          <w:sz w:val="24"/>
          <w:szCs w:val="24"/>
          <w:lang w:val="hy-AM"/>
        </w:rPr>
        <w:t>Վերաքննիչ դատարանը</w:t>
      </w:r>
      <w:r w:rsidR="00232D3C" w:rsidRPr="006F7E66">
        <w:rPr>
          <w:rFonts w:ascii="GHEA Grapalat" w:hAnsi="GHEA Grapalat"/>
          <w:color w:val="000000" w:themeColor="text1"/>
          <w:sz w:val="24"/>
          <w:szCs w:val="24"/>
          <w:lang w:val="hy-AM"/>
        </w:rPr>
        <w:t>,</w:t>
      </w:r>
      <w:r w:rsidRPr="006F7E66">
        <w:rPr>
          <w:rFonts w:ascii="GHEA Grapalat" w:hAnsi="GHEA Grapalat"/>
          <w:color w:val="000000" w:themeColor="text1"/>
          <w:sz w:val="24"/>
          <w:szCs w:val="24"/>
          <w:lang w:val="hy-AM"/>
        </w:rPr>
        <w:t xml:space="preserve"> քննարկման առարկա դարձ</w:t>
      </w:r>
      <w:r w:rsidR="000469C4" w:rsidRPr="006F7E66">
        <w:rPr>
          <w:rFonts w:ascii="GHEA Grapalat" w:hAnsi="GHEA Grapalat"/>
          <w:color w:val="000000" w:themeColor="text1"/>
          <w:sz w:val="24"/>
          <w:szCs w:val="24"/>
          <w:lang w:val="hy-AM"/>
        </w:rPr>
        <w:t>նելով</w:t>
      </w:r>
      <w:r w:rsidRPr="006F7E66">
        <w:rPr>
          <w:rFonts w:ascii="GHEA Grapalat" w:hAnsi="GHEA Grapalat"/>
          <w:color w:val="000000" w:themeColor="text1"/>
          <w:sz w:val="24"/>
          <w:szCs w:val="24"/>
          <w:lang w:val="hy-AM"/>
        </w:rPr>
        <w:t xml:space="preserve"> վերաքննիչ բողոքի հիմքերում և հիմնավորումներում բացակայող հանգամանք</w:t>
      </w:r>
      <w:r w:rsidR="00232D3C" w:rsidRPr="006F7E66">
        <w:rPr>
          <w:rFonts w:ascii="GHEA Grapalat" w:hAnsi="GHEA Grapalat"/>
          <w:color w:val="000000" w:themeColor="text1"/>
          <w:sz w:val="24"/>
          <w:szCs w:val="24"/>
          <w:lang w:val="hy-AM"/>
        </w:rPr>
        <w:t>,</w:t>
      </w:r>
      <w:r w:rsidRPr="006F7E66">
        <w:rPr>
          <w:rFonts w:ascii="GHEA Grapalat" w:hAnsi="GHEA Grapalat"/>
          <w:color w:val="000000" w:themeColor="text1"/>
          <w:sz w:val="24"/>
          <w:szCs w:val="24"/>
          <w:lang w:val="hy-AM"/>
        </w:rPr>
        <w:t xml:space="preserve"> արհեստականորեն ստեղծել</w:t>
      </w:r>
      <w:r w:rsidR="00C41422" w:rsidRPr="006F7E66">
        <w:rPr>
          <w:rFonts w:ascii="GHEA Grapalat" w:hAnsi="GHEA Grapalat"/>
          <w:color w:val="000000" w:themeColor="text1"/>
          <w:sz w:val="24"/>
          <w:szCs w:val="24"/>
          <w:lang w:val="hy-AM"/>
        </w:rPr>
        <w:t xml:space="preserve"> է</w:t>
      </w:r>
      <w:r w:rsidRPr="006F7E66">
        <w:rPr>
          <w:rFonts w:ascii="GHEA Grapalat" w:hAnsi="GHEA Grapalat"/>
          <w:color w:val="000000" w:themeColor="text1"/>
          <w:sz w:val="24"/>
          <w:szCs w:val="24"/>
          <w:lang w:val="hy-AM"/>
        </w:rPr>
        <w:t xml:space="preserve"> այդ հարցին անդրադարձ կատարելու հիմքեր:</w:t>
      </w:r>
    </w:p>
    <w:p w14:paraId="22A5C781" w14:textId="0F5D8B0E" w:rsidR="002C2C3D" w:rsidRPr="006F7E66" w:rsidRDefault="002C2C3D" w:rsidP="008852FD">
      <w:pPr>
        <w:pStyle w:val="ListParagraph"/>
        <w:numPr>
          <w:ilvl w:val="0"/>
          <w:numId w:val="4"/>
        </w:numPr>
        <w:tabs>
          <w:tab w:val="left" w:pos="567"/>
          <w:tab w:val="left" w:pos="851"/>
          <w:tab w:val="left" w:pos="1134"/>
        </w:tabs>
        <w:spacing w:after="0" w:line="276" w:lineRule="auto"/>
        <w:ind w:left="0" w:firstLine="425"/>
        <w:jc w:val="both"/>
        <w:rPr>
          <w:rFonts w:ascii="GHEA Grapalat" w:hAnsi="GHEA Grapalat"/>
          <w:bCs/>
          <w:iCs/>
          <w:color w:val="000000" w:themeColor="text1"/>
          <w:sz w:val="24"/>
          <w:szCs w:val="24"/>
          <w:lang w:val="hy-AM"/>
        </w:rPr>
      </w:pPr>
      <w:r w:rsidRPr="006F7E66">
        <w:rPr>
          <w:rFonts w:ascii="GHEA Grapalat" w:hAnsi="GHEA Grapalat"/>
          <w:color w:val="000000" w:themeColor="text1"/>
          <w:sz w:val="24"/>
          <w:szCs w:val="24"/>
          <w:lang w:val="hy-AM"/>
        </w:rPr>
        <w:t xml:space="preserve">Պատասխանողների </w:t>
      </w:r>
      <w:r w:rsidRPr="006F7E66">
        <w:rPr>
          <w:rFonts w:ascii="GHEA Grapalat" w:hAnsi="GHEA Grapalat"/>
          <w:bCs/>
          <w:color w:val="000000" w:themeColor="text1"/>
          <w:sz w:val="24"/>
          <w:szCs w:val="24"/>
          <w:lang w:val="hy-AM"/>
        </w:rPr>
        <w:t>վերաքննիչ բողոքում նույնիսկ նշում չի եղել այն մասին,</w:t>
      </w:r>
      <w:r w:rsidRPr="006F7E66">
        <w:rPr>
          <w:rFonts w:ascii="GHEA Grapalat" w:hAnsi="GHEA Grapalat" w:cs="Arial"/>
          <w:color w:val="000000" w:themeColor="text1"/>
          <w:sz w:val="24"/>
          <w:szCs w:val="24"/>
          <w:lang w:val="hy-AM"/>
        </w:rPr>
        <w:t xml:space="preserve"> որ Դատարանը սխալ դատական ակտ է կայացրել, քանի որ առհասարակ չի գնահատել վկաների ցուցմունքները՝ այդ</w:t>
      </w:r>
      <w:r w:rsidR="00D57D93" w:rsidRPr="006F7E66">
        <w:rPr>
          <w:rFonts w:ascii="GHEA Grapalat" w:hAnsi="GHEA Grapalat" w:cs="Arial"/>
          <w:color w:val="000000" w:themeColor="text1"/>
          <w:sz w:val="24"/>
          <w:szCs w:val="24"/>
          <w:lang w:val="hy-AM"/>
        </w:rPr>
        <w:t xml:space="preserve"> </w:t>
      </w:r>
      <w:r w:rsidRPr="006F7E66">
        <w:rPr>
          <w:rFonts w:ascii="GHEA Grapalat" w:hAnsi="GHEA Grapalat" w:cs="Arial"/>
          <w:color w:val="000000" w:themeColor="text1"/>
          <w:sz w:val="24"/>
          <w:szCs w:val="24"/>
          <w:lang w:val="hy-AM"/>
        </w:rPr>
        <w:t xml:space="preserve">կերպ հանգեցնելով Մուրադ </w:t>
      </w:r>
      <w:r w:rsidR="00556C63" w:rsidRPr="006F7E66">
        <w:rPr>
          <w:rFonts w:ascii="GHEA Grapalat" w:hAnsi="GHEA Grapalat"/>
          <w:color w:val="000000" w:themeColor="text1"/>
          <w:sz w:val="24"/>
          <w:szCs w:val="24"/>
          <w:lang w:val="hy-AM"/>
        </w:rPr>
        <w:t>Արամի</w:t>
      </w:r>
      <w:r w:rsidR="00556C63" w:rsidRPr="006F7E66">
        <w:rPr>
          <w:rFonts w:ascii="GHEA Grapalat" w:hAnsi="GHEA Grapalat" w:cs="Arial"/>
          <w:color w:val="000000" w:themeColor="text1"/>
          <w:sz w:val="24"/>
          <w:szCs w:val="24"/>
          <w:lang w:val="hy-AM"/>
        </w:rPr>
        <w:t xml:space="preserve"> </w:t>
      </w:r>
      <w:r w:rsidRPr="006F7E66">
        <w:rPr>
          <w:rFonts w:ascii="GHEA Grapalat" w:hAnsi="GHEA Grapalat" w:cs="Arial"/>
          <w:color w:val="000000" w:themeColor="text1"/>
          <w:sz w:val="24"/>
          <w:szCs w:val="24"/>
          <w:lang w:val="hy-AM"/>
        </w:rPr>
        <w:t xml:space="preserve">Գուլոյանի կողմից Կարապետ </w:t>
      </w:r>
      <w:r w:rsidR="000A7770" w:rsidRPr="006F7E66">
        <w:rPr>
          <w:rFonts w:ascii="GHEA Grapalat" w:hAnsi="GHEA Grapalat" w:cs="Sylfaen"/>
          <w:color w:val="000000" w:themeColor="text1"/>
          <w:sz w:val="24"/>
          <w:szCs w:val="24"/>
          <w:lang w:val="hy-AM"/>
        </w:rPr>
        <w:t>Մուրադի</w:t>
      </w:r>
      <w:r w:rsidR="000A7770" w:rsidRPr="006F7E66">
        <w:rPr>
          <w:rFonts w:ascii="GHEA Grapalat" w:hAnsi="GHEA Grapalat" w:cs="Arial"/>
          <w:color w:val="000000" w:themeColor="text1"/>
          <w:sz w:val="24"/>
          <w:szCs w:val="24"/>
          <w:lang w:val="hy-AM"/>
        </w:rPr>
        <w:t xml:space="preserve"> </w:t>
      </w:r>
      <w:r w:rsidRPr="006F7E66">
        <w:rPr>
          <w:rFonts w:ascii="GHEA Grapalat" w:hAnsi="GHEA Grapalat" w:cs="Arial"/>
          <w:color w:val="000000" w:themeColor="text1"/>
          <w:sz w:val="24"/>
          <w:szCs w:val="24"/>
          <w:lang w:val="hy-AM"/>
        </w:rPr>
        <w:t>Գուլոյանին 2.855.000 ԱՄՆ դոլար փոխանցված լինելու փաստը հաստատված չհամարելուն</w:t>
      </w:r>
      <w:r w:rsidRPr="006F7E66">
        <w:rPr>
          <w:rFonts w:ascii="GHEA Grapalat" w:hAnsi="GHEA Grapalat"/>
          <w:bCs/>
          <w:color w:val="000000" w:themeColor="text1"/>
          <w:sz w:val="24"/>
          <w:szCs w:val="24"/>
          <w:lang w:val="hy-AM"/>
        </w:rPr>
        <w:t>, փոխարենը վերաքննիչ բողոքում նշվել է, որ սխալ դատական ակտի կայացմանը հանգեցրել է ապացույցները բավարար և արժանահավատ չդիտելը:</w:t>
      </w:r>
      <w:r w:rsidRPr="006F7E66">
        <w:rPr>
          <w:rFonts w:ascii="GHEA Grapalat" w:hAnsi="GHEA Grapalat"/>
          <w:color w:val="000000" w:themeColor="text1"/>
          <w:sz w:val="24"/>
          <w:szCs w:val="24"/>
          <w:lang w:val="hy-AM"/>
        </w:rPr>
        <w:t xml:space="preserve"> Այսինքն՝ </w:t>
      </w:r>
      <w:r w:rsidR="002B3936" w:rsidRPr="006F7E66">
        <w:rPr>
          <w:rFonts w:ascii="GHEA Grapalat" w:hAnsi="GHEA Grapalat"/>
          <w:color w:val="000000" w:themeColor="text1"/>
          <w:sz w:val="24"/>
          <w:szCs w:val="24"/>
          <w:lang w:val="hy-AM"/>
        </w:rPr>
        <w:t>վ</w:t>
      </w:r>
      <w:r w:rsidRPr="006F7E66">
        <w:rPr>
          <w:rFonts w:ascii="GHEA Grapalat" w:hAnsi="GHEA Grapalat"/>
          <w:color w:val="000000" w:themeColor="text1"/>
          <w:sz w:val="24"/>
          <w:szCs w:val="24"/>
          <w:lang w:val="hy-AM"/>
        </w:rPr>
        <w:t>երաքննիչ բողոքը վերաբերվել է ապացույցների սխալ գնահատմանը, ոչ թե</w:t>
      </w:r>
      <w:r w:rsidR="009B28D8" w:rsidRPr="006F7E66">
        <w:rPr>
          <w:rFonts w:ascii="GHEA Grapalat" w:hAnsi="GHEA Grapalat"/>
          <w:color w:val="000000" w:themeColor="text1"/>
          <w:sz w:val="24"/>
          <w:szCs w:val="24"/>
          <w:lang w:val="hy-AM"/>
        </w:rPr>
        <w:t>`</w:t>
      </w:r>
      <w:r w:rsidRPr="006F7E66">
        <w:rPr>
          <w:rFonts w:ascii="GHEA Grapalat" w:hAnsi="GHEA Grapalat"/>
          <w:color w:val="000000" w:themeColor="text1"/>
          <w:sz w:val="24"/>
          <w:szCs w:val="24"/>
          <w:lang w:val="hy-AM"/>
        </w:rPr>
        <w:t xml:space="preserve"> չգնահատմանը, որոնք դատական ակտի վերանայման միանգամայն տարբեր հիմքեր են: Բացի այդ, Պատասխանողների վերաքննիչ բողոքում բացակայել է վկաների ցուցմունքները գնահատված չլինելու վերաբերյալ այնպիսի հիմք, որի հիման վրա Վերաքննիչ դատարանը կարող էր իրականացնել դատական ակտի վերանայում և հանգել նման եզրակացության, ինչը նշանակում է, որ Վերաքննիչ դատարանը խախտել է վերաքննիչ բողոքի հիմքերով ու հիմնավորումներով սահմանափակված լինելու առանցքային սկզբունքը:</w:t>
      </w:r>
    </w:p>
    <w:p w14:paraId="4034BA4F" w14:textId="15E7DCA4" w:rsidR="00E46CB5" w:rsidRPr="006F7E66" w:rsidRDefault="00411393" w:rsidP="008852FD">
      <w:pPr>
        <w:pStyle w:val="ListParagraph"/>
        <w:numPr>
          <w:ilvl w:val="0"/>
          <w:numId w:val="4"/>
        </w:numPr>
        <w:tabs>
          <w:tab w:val="left" w:pos="567"/>
          <w:tab w:val="left" w:pos="851"/>
          <w:tab w:val="left" w:pos="1134"/>
        </w:tabs>
        <w:spacing w:after="0" w:line="276" w:lineRule="auto"/>
        <w:ind w:left="0" w:firstLine="425"/>
        <w:jc w:val="both"/>
        <w:rPr>
          <w:rFonts w:ascii="GHEA Grapalat" w:hAnsi="GHEA Grapalat"/>
          <w:color w:val="000000" w:themeColor="text1"/>
          <w:sz w:val="24"/>
          <w:szCs w:val="24"/>
          <w:lang w:val="hy-AM"/>
        </w:rPr>
      </w:pPr>
      <w:r w:rsidRPr="006F7E66">
        <w:rPr>
          <w:rFonts w:ascii="GHEA Grapalat" w:hAnsi="GHEA Grapalat"/>
          <w:bCs/>
          <w:iCs/>
          <w:color w:val="000000" w:themeColor="text1"/>
          <w:sz w:val="24"/>
          <w:szCs w:val="24"/>
          <w:lang w:val="hy-AM"/>
        </w:rPr>
        <w:t>Վերաքննիչ դատարանը սխալ</w:t>
      </w:r>
      <w:r w:rsidR="009B49F4" w:rsidRPr="006F7E66">
        <w:rPr>
          <w:rFonts w:ascii="GHEA Grapalat" w:hAnsi="GHEA Grapalat"/>
          <w:bCs/>
          <w:iCs/>
          <w:color w:val="000000" w:themeColor="text1"/>
          <w:sz w:val="24"/>
          <w:szCs w:val="24"/>
          <w:lang w:val="hy-AM"/>
        </w:rPr>
        <w:t xml:space="preserve"> է</w:t>
      </w:r>
      <w:r w:rsidRPr="006F7E66">
        <w:rPr>
          <w:rFonts w:ascii="GHEA Grapalat" w:hAnsi="GHEA Grapalat"/>
          <w:bCs/>
          <w:iCs/>
          <w:color w:val="000000" w:themeColor="text1"/>
          <w:sz w:val="24"/>
          <w:szCs w:val="24"/>
          <w:lang w:val="hy-AM"/>
        </w:rPr>
        <w:t xml:space="preserve"> մեկնաբանել անվերապահ բեկանման հիմք</w:t>
      </w:r>
      <w:r w:rsidR="009B49F4" w:rsidRPr="006F7E66">
        <w:rPr>
          <w:rFonts w:ascii="GHEA Grapalat" w:hAnsi="GHEA Grapalat"/>
          <w:bCs/>
          <w:iCs/>
          <w:color w:val="000000" w:themeColor="text1"/>
          <w:sz w:val="24"/>
          <w:szCs w:val="24"/>
          <w:lang w:val="hy-AM"/>
        </w:rPr>
        <w:t>ը</w:t>
      </w:r>
      <w:r w:rsidRPr="006F7E66">
        <w:rPr>
          <w:rFonts w:ascii="GHEA Grapalat" w:hAnsi="GHEA Grapalat"/>
          <w:bCs/>
          <w:iCs/>
          <w:color w:val="000000" w:themeColor="text1"/>
          <w:sz w:val="24"/>
          <w:szCs w:val="24"/>
          <w:lang w:val="hy-AM"/>
        </w:rPr>
        <w:t>, մասնավորապես՝ դատական ակտում պատճառաբանական մասի բացակայության վերաբերյալ օրենսդրության պահանջը</w:t>
      </w:r>
      <w:r w:rsidR="002B3936" w:rsidRPr="006F7E66">
        <w:rPr>
          <w:rFonts w:ascii="GHEA Grapalat" w:hAnsi="GHEA Grapalat"/>
          <w:bCs/>
          <w:iCs/>
          <w:color w:val="000000" w:themeColor="text1"/>
          <w:sz w:val="24"/>
          <w:szCs w:val="24"/>
          <w:lang w:val="hy-AM"/>
        </w:rPr>
        <w:t>՝</w:t>
      </w:r>
      <w:r w:rsidRPr="006F7E66">
        <w:rPr>
          <w:rFonts w:ascii="GHEA Grapalat" w:hAnsi="GHEA Grapalat"/>
          <w:bCs/>
          <w:iCs/>
          <w:color w:val="000000" w:themeColor="text1"/>
          <w:sz w:val="24"/>
          <w:szCs w:val="24"/>
          <w:lang w:val="hy-AM"/>
        </w:rPr>
        <w:t xml:space="preserve"> այդ հիմքով դուրս գալով վերաքննության սահմաններից</w:t>
      </w:r>
      <w:r w:rsidR="009B49F4" w:rsidRPr="006F7E66">
        <w:rPr>
          <w:rFonts w:ascii="GHEA Grapalat" w:hAnsi="GHEA Grapalat"/>
          <w:bCs/>
          <w:iCs/>
          <w:color w:val="000000" w:themeColor="text1"/>
          <w:sz w:val="24"/>
          <w:szCs w:val="24"/>
          <w:lang w:val="hy-AM"/>
        </w:rPr>
        <w:t>։</w:t>
      </w:r>
      <w:r w:rsidR="00B55F88" w:rsidRPr="006F7E66">
        <w:rPr>
          <w:rFonts w:ascii="GHEA Grapalat" w:hAnsi="GHEA Grapalat"/>
          <w:bCs/>
          <w:iCs/>
          <w:color w:val="000000" w:themeColor="text1"/>
          <w:sz w:val="24"/>
          <w:szCs w:val="24"/>
          <w:lang w:val="hy-AM"/>
        </w:rPr>
        <w:t xml:space="preserve"> </w:t>
      </w:r>
      <w:r w:rsidR="00E74B23" w:rsidRPr="006F7E66">
        <w:rPr>
          <w:rFonts w:ascii="GHEA Grapalat" w:hAnsi="GHEA Grapalat"/>
          <w:color w:val="000000" w:themeColor="text1"/>
          <w:sz w:val="24"/>
          <w:szCs w:val="24"/>
          <w:lang w:val="hy-AM"/>
        </w:rPr>
        <w:t>Վերաքննիչ դատարանը, գիտակցելով անվերապահ բեկանման այդ հիմքի բացակայությունը</w:t>
      </w:r>
      <w:r w:rsidR="00636FFC" w:rsidRPr="006F7E66">
        <w:rPr>
          <w:rFonts w:ascii="GHEA Grapalat" w:hAnsi="GHEA Grapalat"/>
          <w:color w:val="000000" w:themeColor="text1"/>
          <w:sz w:val="24"/>
          <w:szCs w:val="24"/>
          <w:lang w:val="hy-AM"/>
        </w:rPr>
        <w:t>,</w:t>
      </w:r>
      <w:r w:rsidR="00E74B23" w:rsidRPr="006F7E66">
        <w:rPr>
          <w:rFonts w:ascii="GHEA Grapalat" w:hAnsi="GHEA Grapalat"/>
          <w:color w:val="000000" w:themeColor="text1"/>
          <w:sz w:val="24"/>
          <w:szCs w:val="24"/>
          <w:lang w:val="hy-AM"/>
        </w:rPr>
        <w:t xml:space="preserve"> փորձել է վերաքննիչ բողոքի հիմքերից և հիմնավորումներից դուրս գալը հիմնավորել </w:t>
      </w:r>
      <w:r w:rsidR="009B49F4" w:rsidRPr="006F7E66">
        <w:rPr>
          <w:rFonts w:ascii="GHEA Grapalat" w:hAnsi="GHEA Grapalat"/>
          <w:color w:val="000000" w:themeColor="text1"/>
          <w:sz w:val="24"/>
          <w:szCs w:val="24"/>
          <w:lang w:val="hy-AM"/>
        </w:rPr>
        <w:t>Դ</w:t>
      </w:r>
      <w:r w:rsidR="00E74B23" w:rsidRPr="006F7E66">
        <w:rPr>
          <w:rFonts w:ascii="GHEA Grapalat" w:hAnsi="GHEA Grapalat"/>
          <w:color w:val="000000" w:themeColor="text1"/>
          <w:sz w:val="24"/>
          <w:szCs w:val="24"/>
          <w:lang w:val="hy-AM"/>
        </w:rPr>
        <w:t>ատարանի կայաց</w:t>
      </w:r>
      <w:r w:rsidR="00611ACF" w:rsidRPr="006F7E66">
        <w:rPr>
          <w:rFonts w:ascii="GHEA Grapalat" w:hAnsi="GHEA Grapalat"/>
          <w:color w:val="000000" w:themeColor="text1"/>
          <w:sz w:val="24"/>
          <w:szCs w:val="24"/>
          <w:lang w:val="hy-AM"/>
        </w:rPr>
        <w:t>ր</w:t>
      </w:r>
      <w:r w:rsidR="00E74B23" w:rsidRPr="006F7E66">
        <w:rPr>
          <w:rFonts w:ascii="GHEA Grapalat" w:hAnsi="GHEA Grapalat"/>
          <w:color w:val="000000" w:themeColor="text1"/>
          <w:sz w:val="24"/>
          <w:szCs w:val="24"/>
          <w:lang w:val="hy-AM"/>
        </w:rPr>
        <w:t>ած դատական ակտում այս կամ այն հարցի վերաբերյալ պատճառաբանություն</w:t>
      </w:r>
      <w:r w:rsidR="00611ACF" w:rsidRPr="006F7E66">
        <w:rPr>
          <w:rFonts w:ascii="GHEA Grapalat" w:hAnsi="GHEA Grapalat"/>
          <w:color w:val="000000" w:themeColor="text1"/>
          <w:sz w:val="24"/>
          <w:szCs w:val="24"/>
          <w:lang w:val="hy-AM"/>
        </w:rPr>
        <w:t xml:space="preserve"> </w:t>
      </w:r>
      <w:r w:rsidR="00E74B23" w:rsidRPr="006F7E66">
        <w:rPr>
          <w:rFonts w:ascii="GHEA Grapalat" w:hAnsi="GHEA Grapalat"/>
          <w:color w:val="000000" w:themeColor="text1"/>
          <w:sz w:val="24"/>
          <w:szCs w:val="24"/>
          <w:lang w:val="hy-AM"/>
        </w:rPr>
        <w:t xml:space="preserve">չլինելու հանգամանքով՝ այդ հանգամանքը, կարծես, նույնացնելով </w:t>
      </w:r>
      <w:r w:rsidR="00062916" w:rsidRPr="006F7E66">
        <w:rPr>
          <w:rFonts w:ascii="GHEA Grapalat" w:hAnsi="GHEA Grapalat"/>
          <w:color w:val="000000" w:themeColor="text1"/>
          <w:sz w:val="24"/>
          <w:szCs w:val="24"/>
          <w:lang w:val="hy-AM"/>
        </w:rPr>
        <w:t>O</w:t>
      </w:r>
      <w:r w:rsidR="00E74B23" w:rsidRPr="006F7E66">
        <w:rPr>
          <w:rFonts w:ascii="GHEA Grapalat" w:hAnsi="GHEA Grapalat"/>
          <w:color w:val="000000" w:themeColor="text1"/>
          <w:sz w:val="24"/>
          <w:szCs w:val="24"/>
          <w:lang w:val="hy-AM"/>
        </w:rPr>
        <w:t>րենսգրքով նախատեսված անվերապահ բեկանման հիմքի՝ դատական ակտի պատճառաբանական մաս չունենալու հետ</w:t>
      </w:r>
      <w:r w:rsidR="002917F9" w:rsidRPr="006F7E66">
        <w:rPr>
          <w:rFonts w:ascii="GHEA Grapalat" w:hAnsi="GHEA Grapalat"/>
          <w:color w:val="000000" w:themeColor="text1"/>
          <w:sz w:val="24"/>
          <w:szCs w:val="24"/>
          <w:lang w:val="hy-AM"/>
        </w:rPr>
        <w:t>։ Մ</w:t>
      </w:r>
      <w:r w:rsidR="002F6AE8" w:rsidRPr="006F7E66">
        <w:rPr>
          <w:rFonts w:ascii="GHEA Grapalat" w:hAnsi="GHEA Grapalat"/>
          <w:color w:val="000000" w:themeColor="text1"/>
          <w:sz w:val="24"/>
          <w:szCs w:val="24"/>
          <w:lang w:val="hy-AM"/>
        </w:rPr>
        <w:t xml:space="preserve">ինչդեռ, եթե </w:t>
      </w:r>
      <w:r w:rsidR="00E46CB5" w:rsidRPr="006F7E66">
        <w:rPr>
          <w:rFonts w:ascii="GHEA Grapalat" w:hAnsi="GHEA Grapalat"/>
          <w:color w:val="000000" w:themeColor="text1"/>
          <w:sz w:val="24"/>
          <w:szCs w:val="24"/>
          <w:lang w:val="hy-AM"/>
        </w:rPr>
        <w:t xml:space="preserve">նույնիսկ Վերաքննիչ դատարանը համարել է, որ առաջին ատյանի դատարանն իր դատական ակտում չի պատճառաբանել որևէ հարց, ապա դա չի կարող հանդիսանալ դատական ակտի անվերապահ բեկանման հիմք, քանի որ </w:t>
      </w:r>
      <w:r w:rsidR="00A119A6" w:rsidRPr="006F7E66">
        <w:rPr>
          <w:rFonts w:ascii="GHEA Grapalat" w:hAnsi="GHEA Grapalat"/>
          <w:color w:val="000000" w:themeColor="text1"/>
          <w:sz w:val="24"/>
          <w:szCs w:val="24"/>
          <w:lang w:val="hy-AM"/>
        </w:rPr>
        <w:t>Դ</w:t>
      </w:r>
      <w:r w:rsidR="00E46CB5" w:rsidRPr="006F7E66">
        <w:rPr>
          <w:rFonts w:ascii="GHEA Grapalat" w:hAnsi="GHEA Grapalat"/>
          <w:color w:val="000000" w:themeColor="text1"/>
          <w:sz w:val="24"/>
          <w:szCs w:val="24"/>
          <w:lang w:val="hy-AM"/>
        </w:rPr>
        <w:t>ատարանի վճիռն ունի պատճառաբանական մաս:</w:t>
      </w:r>
      <w:r w:rsidR="00A119A6" w:rsidRPr="006F7E66">
        <w:rPr>
          <w:rFonts w:ascii="GHEA Grapalat" w:hAnsi="GHEA Grapalat"/>
          <w:color w:val="000000" w:themeColor="text1"/>
          <w:sz w:val="24"/>
          <w:szCs w:val="24"/>
          <w:lang w:val="hy-AM"/>
        </w:rPr>
        <w:t xml:space="preserve"> </w:t>
      </w:r>
      <w:r w:rsidR="002F6AE8" w:rsidRPr="006F7E66">
        <w:rPr>
          <w:rFonts w:ascii="GHEA Grapalat" w:hAnsi="GHEA Grapalat"/>
          <w:color w:val="000000" w:themeColor="text1"/>
          <w:sz w:val="24"/>
          <w:szCs w:val="24"/>
          <w:lang w:val="hy-AM"/>
        </w:rPr>
        <w:t xml:space="preserve">Այլ կերպ ասած՝ </w:t>
      </w:r>
      <w:r w:rsidR="00E46CB5" w:rsidRPr="006F7E66">
        <w:rPr>
          <w:rFonts w:ascii="GHEA Grapalat" w:hAnsi="GHEA Grapalat"/>
          <w:color w:val="000000" w:themeColor="text1"/>
          <w:sz w:val="24"/>
          <w:szCs w:val="24"/>
          <w:lang w:val="hy-AM"/>
        </w:rPr>
        <w:t xml:space="preserve">պետք է փաստել, որ Վերաքննիչ դատարանը դուրս է եկել վերաքննիչ բողոքի հիմքերից և հիմնավորումներից, ինչի համար առկա չի եղել սահմանափակ վերաքննության սկզբունքից բացառություն հանդիսացող՝ </w:t>
      </w:r>
      <w:r w:rsidR="009054BB" w:rsidRPr="006F7E66">
        <w:rPr>
          <w:rFonts w:ascii="GHEA Grapalat" w:hAnsi="GHEA Grapalat"/>
          <w:color w:val="000000" w:themeColor="text1"/>
          <w:sz w:val="24"/>
          <w:szCs w:val="24"/>
          <w:lang w:val="hy-AM"/>
        </w:rPr>
        <w:t>Օ</w:t>
      </w:r>
      <w:r w:rsidR="00E46CB5" w:rsidRPr="006F7E66">
        <w:rPr>
          <w:rFonts w:ascii="GHEA Grapalat" w:hAnsi="GHEA Grapalat"/>
          <w:color w:val="000000" w:themeColor="text1"/>
          <w:sz w:val="24"/>
          <w:szCs w:val="24"/>
          <w:lang w:val="hy-AM"/>
        </w:rPr>
        <w:t>րենսգրքով սահմանված հիմքերից որևէ մեկը:</w:t>
      </w:r>
    </w:p>
    <w:p w14:paraId="1E9942B5" w14:textId="5CAB8EA6" w:rsidR="00CE069B" w:rsidRPr="006F7E66" w:rsidRDefault="00852F27" w:rsidP="008852FD">
      <w:pPr>
        <w:pStyle w:val="ListParagraph"/>
        <w:numPr>
          <w:ilvl w:val="0"/>
          <w:numId w:val="4"/>
        </w:numPr>
        <w:tabs>
          <w:tab w:val="left" w:pos="567"/>
          <w:tab w:val="left" w:pos="851"/>
          <w:tab w:val="left" w:pos="1134"/>
        </w:tabs>
        <w:spacing w:after="0" w:line="276" w:lineRule="auto"/>
        <w:ind w:left="0" w:firstLine="425"/>
        <w:jc w:val="both"/>
        <w:rPr>
          <w:rFonts w:ascii="GHEA Grapalat" w:hAnsi="GHEA Grapalat" w:cs="Sylfaen"/>
          <w:iCs/>
          <w:color w:val="000000" w:themeColor="text1"/>
          <w:sz w:val="24"/>
          <w:szCs w:val="24"/>
          <w:lang w:val="hy-AM"/>
        </w:rPr>
      </w:pPr>
      <w:r w:rsidRPr="006F7E66">
        <w:rPr>
          <w:rFonts w:ascii="GHEA Grapalat" w:hAnsi="GHEA Grapalat" w:cs="Sylfaen"/>
          <w:iCs/>
          <w:color w:val="000000" w:themeColor="text1"/>
          <w:sz w:val="24"/>
          <w:szCs w:val="24"/>
          <w:lang w:val="hy-AM"/>
        </w:rPr>
        <w:t xml:space="preserve">Վերաքննիչ դատարանի մեկնաբանությունները հակասում են ՀՀ </w:t>
      </w:r>
      <w:r w:rsidR="00062916" w:rsidRPr="006F7E66">
        <w:rPr>
          <w:rFonts w:ascii="GHEA Grapalat" w:hAnsi="GHEA Grapalat" w:cs="Sylfaen"/>
          <w:iCs/>
          <w:color w:val="000000" w:themeColor="text1"/>
          <w:sz w:val="24"/>
          <w:szCs w:val="24"/>
          <w:lang w:val="hy-AM"/>
        </w:rPr>
        <w:t>վ</w:t>
      </w:r>
      <w:r w:rsidRPr="006F7E66">
        <w:rPr>
          <w:rFonts w:ascii="GHEA Grapalat" w:hAnsi="GHEA Grapalat" w:cs="Sylfaen"/>
          <w:iCs/>
          <w:color w:val="000000" w:themeColor="text1"/>
          <w:sz w:val="24"/>
          <w:szCs w:val="24"/>
          <w:lang w:val="hy-AM"/>
        </w:rPr>
        <w:t>ճռաբեկ դատարանի կողմից 1</w:t>
      </w:r>
      <w:r w:rsidR="00C4101B" w:rsidRPr="006F7E66">
        <w:rPr>
          <w:rFonts w:ascii="GHEA Grapalat" w:hAnsi="GHEA Grapalat" w:cs="Sylfaen"/>
          <w:iCs/>
          <w:color w:val="000000" w:themeColor="text1"/>
          <w:sz w:val="24"/>
          <w:szCs w:val="24"/>
          <w:lang w:val="hy-AM"/>
        </w:rPr>
        <w:t>0</w:t>
      </w:r>
      <w:r w:rsidR="00A32C48" w:rsidRPr="006F7E66">
        <w:rPr>
          <w:rFonts w:ascii="GHEA Grapalat" w:hAnsi="GHEA Grapalat" w:cs="Cambria Math"/>
          <w:iCs/>
          <w:color w:val="000000" w:themeColor="text1"/>
          <w:sz w:val="24"/>
          <w:szCs w:val="24"/>
          <w:lang w:val="hy-AM"/>
        </w:rPr>
        <w:t>.</w:t>
      </w:r>
      <w:r w:rsidRPr="006F7E66">
        <w:rPr>
          <w:rFonts w:ascii="GHEA Grapalat" w:hAnsi="GHEA Grapalat" w:cs="Sylfaen"/>
          <w:iCs/>
          <w:color w:val="000000" w:themeColor="text1"/>
          <w:sz w:val="24"/>
          <w:szCs w:val="24"/>
          <w:lang w:val="hy-AM"/>
        </w:rPr>
        <w:t>12</w:t>
      </w:r>
      <w:r w:rsidR="00A32C48" w:rsidRPr="006F7E66">
        <w:rPr>
          <w:rFonts w:ascii="GHEA Grapalat" w:hAnsi="GHEA Grapalat" w:cs="Cambria Math"/>
          <w:iCs/>
          <w:color w:val="000000" w:themeColor="text1"/>
          <w:sz w:val="24"/>
          <w:szCs w:val="24"/>
          <w:lang w:val="hy-AM"/>
        </w:rPr>
        <w:t>.</w:t>
      </w:r>
      <w:r w:rsidRPr="006F7E66">
        <w:rPr>
          <w:rFonts w:ascii="GHEA Grapalat" w:hAnsi="GHEA Grapalat" w:cs="Sylfaen"/>
          <w:iCs/>
          <w:color w:val="000000" w:themeColor="text1"/>
          <w:sz w:val="24"/>
          <w:szCs w:val="24"/>
          <w:lang w:val="hy-AM"/>
        </w:rPr>
        <w:t>2020 թվականի</w:t>
      </w:r>
      <w:r w:rsidR="00C4101B" w:rsidRPr="006F7E66">
        <w:rPr>
          <w:rFonts w:ascii="GHEA Grapalat" w:hAnsi="GHEA Grapalat" w:cs="Sylfaen"/>
          <w:iCs/>
          <w:color w:val="000000" w:themeColor="text1"/>
          <w:sz w:val="24"/>
          <w:szCs w:val="24"/>
          <w:lang w:val="hy-AM"/>
        </w:rPr>
        <w:t>ն</w:t>
      </w:r>
      <w:r w:rsidRPr="006F7E66">
        <w:rPr>
          <w:rFonts w:ascii="GHEA Grapalat" w:hAnsi="GHEA Grapalat" w:cs="Sylfaen"/>
          <w:iCs/>
          <w:color w:val="000000" w:themeColor="text1"/>
          <w:sz w:val="24"/>
          <w:szCs w:val="24"/>
          <w:lang w:val="hy-AM"/>
        </w:rPr>
        <w:t xml:space="preserve"> թիվ ԵՄԴ/0848/02/13 գործով </w:t>
      </w:r>
      <w:r w:rsidR="00C4101B" w:rsidRPr="006F7E66">
        <w:rPr>
          <w:rFonts w:ascii="GHEA Grapalat" w:hAnsi="GHEA Grapalat" w:cs="Sylfaen"/>
          <w:iCs/>
          <w:color w:val="000000" w:themeColor="text1"/>
          <w:sz w:val="24"/>
          <w:szCs w:val="24"/>
          <w:lang w:val="hy-AM"/>
        </w:rPr>
        <w:t>կայա</w:t>
      </w:r>
      <w:r w:rsidR="00E74B23" w:rsidRPr="006F7E66">
        <w:rPr>
          <w:rFonts w:ascii="GHEA Grapalat" w:hAnsi="GHEA Grapalat" w:cs="Sylfaen"/>
          <w:iCs/>
          <w:color w:val="000000" w:themeColor="text1"/>
          <w:sz w:val="24"/>
          <w:szCs w:val="24"/>
          <w:lang w:val="hy-AM"/>
        </w:rPr>
        <w:t>ց</w:t>
      </w:r>
      <w:r w:rsidR="00DB7BF2" w:rsidRPr="006F7E66">
        <w:rPr>
          <w:rFonts w:ascii="GHEA Grapalat" w:hAnsi="GHEA Grapalat" w:cs="Sylfaen"/>
          <w:iCs/>
          <w:color w:val="000000" w:themeColor="text1"/>
          <w:sz w:val="24"/>
          <w:szCs w:val="24"/>
          <w:lang w:val="hy-AM"/>
        </w:rPr>
        <w:t>վ</w:t>
      </w:r>
      <w:r w:rsidR="00C4101B" w:rsidRPr="006F7E66">
        <w:rPr>
          <w:rFonts w:ascii="GHEA Grapalat" w:hAnsi="GHEA Grapalat" w:cs="Sylfaen"/>
          <w:iCs/>
          <w:color w:val="000000" w:themeColor="text1"/>
          <w:sz w:val="24"/>
          <w:szCs w:val="24"/>
          <w:lang w:val="hy-AM"/>
        </w:rPr>
        <w:t xml:space="preserve">ած </w:t>
      </w:r>
      <w:r w:rsidR="00A72B02" w:rsidRPr="006F7E66">
        <w:rPr>
          <w:rFonts w:ascii="GHEA Grapalat" w:hAnsi="GHEA Grapalat"/>
          <w:iCs/>
          <w:color w:val="000000" w:themeColor="text1"/>
          <w:sz w:val="24"/>
          <w:szCs w:val="24"/>
          <w:lang w:val="hy-AM"/>
        </w:rPr>
        <w:t xml:space="preserve">որոշման այն մեկնաբանությանը, որ </w:t>
      </w:r>
      <w:r w:rsidR="00A72B02" w:rsidRPr="006F7E66">
        <w:rPr>
          <w:rFonts w:ascii="GHEA Grapalat" w:hAnsi="GHEA Grapalat" w:cs="Sylfaen"/>
          <w:iCs/>
          <w:color w:val="000000" w:themeColor="text1"/>
          <w:sz w:val="24"/>
          <w:szCs w:val="24"/>
          <w:lang w:val="hy-AM"/>
        </w:rPr>
        <w:t>դատական ակտի պատճառաբանական մաս չունենալու հիմքը, անկախ բողոքի հի</w:t>
      </w:r>
      <w:r w:rsidR="00457490" w:rsidRPr="006F7E66">
        <w:rPr>
          <w:rFonts w:ascii="GHEA Grapalat" w:hAnsi="GHEA Grapalat" w:cs="Sylfaen"/>
          <w:iCs/>
          <w:color w:val="000000" w:themeColor="text1"/>
          <w:sz w:val="24"/>
          <w:szCs w:val="24"/>
          <w:lang w:val="hy-AM"/>
        </w:rPr>
        <w:t>մ</w:t>
      </w:r>
      <w:r w:rsidR="00A72B02" w:rsidRPr="006F7E66">
        <w:rPr>
          <w:rFonts w:ascii="GHEA Grapalat" w:hAnsi="GHEA Grapalat" w:cs="Sylfaen"/>
          <w:iCs/>
          <w:color w:val="000000" w:themeColor="text1"/>
          <w:sz w:val="24"/>
          <w:szCs w:val="24"/>
          <w:lang w:val="hy-AM"/>
        </w:rPr>
        <w:t xml:space="preserve">քերից և հիմնավորումներից, կարող է հանդիսանալ դատական ակտի անվերապահ բեկանման հիմք միայն այն դեպքում, երբ դատական ակտը զուրկ է պատճառաբանական մասից, այսինքն՝ այն իսպառ բացակայում է, իսկ այն </w:t>
      </w:r>
      <w:r w:rsidR="00A72B02" w:rsidRPr="006F7E66">
        <w:rPr>
          <w:rFonts w:ascii="GHEA Grapalat" w:hAnsi="GHEA Grapalat" w:cs="Sylfaen"/>
          <w:iCs/>
          <w:color w:val="000000" w:themeColor="text1"/>
          <w:sz w:val="24"/>
          <w:szCs w:val="24"/>
          <w:lang w:val="hy-AM"/>
        </w:rPr>
        <w:lastRenderedPageBreak/>
        <w:t>դեպքում, երբ դատական ակտում առկա է պատճառաբանական մաս, սակայն այն կամ դրա մի մասը չի համապատասխանում Օրենսգրքով սահմանված վճռի պատճառաբանական մասին վերաբերվող կանոններին, ապա այն չի կարող համարվել պատճառաբանական մաս չունեցող</w:t>
      </w:r>
      <w:r w:rsidR="00457490" w:rsidRPr="006F7E66">
        <w:rPr>
          <w:rFonts w:ascii="GHEA Grapalat" w:hAnsi="GHEA Grapalat" w:cs="Sylfaen"/>
          <w:iCs/>
          <w:color w:val="000000" w:themeColor="text1"/>
          <w:sz w:val="24"/>
          <w:szCs w:val="24"/>
          <w:lang w:val="hy-AM"/>
        </w:rPr>
        <w:t xml:space="preserve"> </w:t>
      </w:r>
      <w:r w:rsidR="00A72B02" w:rsidRPr="006F7E66">
        <w:rPr>
          <w:rFonts w:ascii="GHEA Grapalat" w:hAnsi="GHEA Grapalat" w:cs="Sylfaen"/>
          <w:iCs/>
          <w:color w:val="000000" w:themeColor="text1"/>
          <w:sz w:val="24"/>
          <w:szCs w:val="24"/>
          <w:lang w:val="hy-AM"/>
        </w:rPr>
        <w:t>դատական ակտ։</w:t>
      </w:r>
    </w:p>
    <w:p w14:paraId="54E9B7BA" w14:textId="35D48EFA" w:rsidR="00E74B23" w:rsidRPr="006F7E66" w:rsidRDefault="00E74B23" w:rsidP="008852FD">
      <w:pPr>
        <w:pStyle w:val="ListParagraph"/>
        <w:numPr>
          <w:ilvl w:val="0"/>
          <w:numId w:val="4"/>
        </w:numPr>
        <w:tabs>
          <w:tab w:val="left" w:pos="426"/>
          <w:tab w:val="left" w:pos="851"/>
          <w:tab w:val="left" w:pos="1134"/>
        </w:tabs>
        <w:spacing w:before="240" w:after="0" w:line="276" w:lineRule="auto"/>
        <w:ind w:left="0" w:firstLine="425"/>
        <w:jc w:val="both"/>
        <w:rPr>
          <w:rFonts w:ascii="GHEA Grapalat" w:hAnsi="GHEA Grapalat"/>
          <w:bCs/>
          <w:iCs/>
          <w:color w:val="000000" w:themeColor="text1"/>
          <w:sz w:val="24"/>
          <w:szCs w:val="24"/>
          <w:lang w:val="hy-AM"/>
        </w:rPr>
      </w:pPr>
      <w:r w:rsidRPr="006F7E66">
        <w:rPr>
          <w:rFonts w:ascii="GHEA Grapalat" w:hAnsi="GHEA Grapalat"/>
          <w:bCs/>
          <w:iCs/>
          <w:color w:val="000000" w:themeColor="text1"/>
          <w:sz w:val="24"/>
          <w:szCs w:val="24"/>
          <w:lang w:val="hy-AM"/>
        </w:rPr>
        <w:t xml:space="preserve">Վերաքննիչ դատարանը հիմնվել է այն ապացույցների վրա, որոնք ներկայացված չեն եղել առաջին ատյանի դատարան, ինչով խախտել է </w:t>
      </w:r>
      <w:r w:rsidR="00062916" w:rsidRPr="006F7E66">
        <w:rPr>
          <w:rFonts w:ascii="GHEA Grapalat" w:hAnsi="GHEA Grapalat"/>
          <w:bCs/>
          <w:iCs/>
          <w:color w:val="000000" w:themeColor="text1"/>
          <w:sz w:val="24"/>
          <w:szCs w:val="24"/>
          <w:lang w:val="hy-AM"/>
        </w:rPr>
        <w:t>Օ</w:t>
      </w:r>
      <w:r w:rsidRPr="006F7E66">
        <w:rPr>
          <w:rFonts w:ascii="GHEA Grapalat" w:hAnsi="GHEA Grapalat"/>
          <w:bCs/>
          <w:iCs/>
          <w:color w:val="000000" w:themeColor="text1"/>
          <w:sz w:val="24"/>
          <w:szCs w:val="24"/>
          <w:lang w:val="hy-AM"/>
        </w:rPr>
        <w:t>րենսգրքի 378-րդ հոդվածի կարգավորումները:</w:t>
      </w:r>
      <w:r w:rsidR="00DC0B83" w:rsidRPr="006F7E66">
        <w:rPr>
          <w:rFonts w:ascii="GHEA Grapalat" w:hAnsi="GHEA Grapalat"/>
          <w:bCs/>
          <w:iCs/>
          <w:color w:val="000000" w:themeColor="text1"/>
          <w:sz w:val="24"/>
          <w:szCs w:val="24"/>
          <w:lang w:val="hy-AM"/>
        </w:rPr>
        <w:t xml:space="preserve"> Մասնավորապես</w:t>
      </w:r>
      <w:r w:rsidR="00CB5562" w:rsidRPr="006F7E66">
        <w:rPr>
          <w:rFonts w:ascii="GHEA Grapalat" w:hAnsi="GHEA Grapalat"/>
          <w:bCs/>
          <w:iCs/>
          <w:color w:val="000000" w:themeColor="text1"/>
          <w:sz w:val="24"/>
          <w:szCs w:val="24"/>
          <w:lang w:val="hy-AM"/>
        </w:rPr>
        <w:t>՝</w:t>
      </w:r>
      <w:r w:rsidR="00DC0B83" w:rsidRPr="006F7E66">
        <w:rPr>
          <w:rFonts w:ascii="GHEA Grapalat" w:hAnsi="GHEA Grapalat"/>
          <w:bCs/>
          <w:iCs/>
          <w:color w:val="000000" w:themeColor="text1"/>
          <w:sz w:val="24"/>
          <w:szCs w:val="24"/>
          <w:lang w:val="hy-AM"/>
        </w:rPr>
        <w:t xml:space="preserve"> </w:t>
      </w:r>
      <w:r w:rsidRPr="006F7E66">
        <w:rPr>
          <w:rFonts w:ascii="GHEA Grapalat" w:hAnsi="GHEA Grapalat"/>
          <w:bCs/>
          <w:iCs/>
          <w:color w:val="000000" w:themeColor="text1"/>
          <w:sz w:val="24"/>
          <w:szCs w:val="24"/>
          <w:lang w:val="hy-AM"/>
        </w:rPr>
        <w:t>Վերաքննիչ դատարանը, հիմնվելով Պատասխանողների ներկայացրած վերաքննիչ բողոքում նշված այն հանգամանքի վրա, որ 2.</w:t>
      </w:r>
      <w:r w:rsidR="00F74080" w:rsidRPr="006F7E66">
        <w:rPr>
          <w:rFonts w:ascii="GHEA Grapalat" w:hAnsi="GHEA Grapalat"/>
          <w:bCs/>
          <w:iCs/>
          <w:color w:val="000000" w:themeColor="text1"/>
          <w:sz w:val="24"/>
          <w:szCs w:val="24"/>
          <w:lang w:val="hy-AM"/>
        </w:rPr>
        <w:t>855.000</w:t>
      </w:r>
      <w:r w:rsidRPr="006F7E66">
        <w:rPr>
          <w:rFonts w:ascii="GHEA Grapalat" w:hAnsi="GHEA Grapalat"/>
          <w:bCs/>
          <w:iCs/>
          <w:color w:val="000000" w:themeColor="text1"/>
          <w:sz w:val="24"/>
          <w:szCs w:val="24"/>
          <w:lang w:val="hy-AM"/>
        </w:rPr>
        <w:t xml:space="preserve"> ԱՄՆ դոլարը Կարապետ </w:t>
      </w:r>
      <w:r w:rsidR="00EB006C" w:rsidRPr="006F7E66">
        <w:rPr>
          <w:rFonts w:ascii="GHEA Grapalat" w:hAnsi="GHEA Grapalat" w:cs="Sylfaen"/>
          <w:color w:val="000000" w:themeColor="text1"/>
          <w:sz w:val="24"/>
          <w:szCs w:val="24"/>
          <w:lang w:val="hy-AM"/>
        </w:rPr>
        <w:t>Մուրադի</w:t>
      </w:r>
      <w:r w:rsidR="00EB006C" w:rsidRPr="006F7E66">
        <w:rPr>
          <w:rFonts w:ascii="GHEA Grapalat" w:hAnsi="GHEA Grapalat"/>
          <w:bCs/>
          <w:iCs/>
          <w:color w:val="000000" w:themeColor="text1"/>
          <w:sz w:val="24"/>
          <w:szCs w:val="24"/>
          <w:lang w:val="hy-AM"/>
        </w:rPr>
        <w:t xml:space="preserve"> </w:t>
      </w:r>
      <w:r w:rsidRPr="006F7E66">
        <w:rPr>
          <w:rFonts w:ascii="GHEA Grapalat" w:hAnsi="GHEA Grapalat"/>
          <w:bCs/>
          <w:iCs/>
          <w:color w:val="000000" w:themeColor="text1"/>
          <w:sz w:val="24"/>
          <w:szCs w:val="24"/>
          <w:lang w:val="hy-AM"/>
        </w:rPr>
        <w:t xml:space="preserve">Գուլոյանին տրված լինելու փաստը հաստատվել է Կարապետ </w:t>
      </w:r>
      <w:r w:rsidR="00EB006C" w:rsidRPr="006F7E66">
        <w:rPr>
          <w:rFonts w:ascii="GHEA Grapalat" w:hAnsi="GHEA Grapalat" w:cs="Sylfaen"/>
          <w:color w:val="000000" w:themeColor="text1"/>
          <w:sz w:val="24"/>
          <w:szCs w:val="24"/>
          <w:lang w:val="hy-AM"/>
        </w:rPr>
        <w:t>Մուրադի</w:t>
      </w:r>
      <w:r w:rsidR="00EB006C" w:rsidRPr="006F7E66">
        <w:rPr>
          <w:rFonts w:ascii="GHEA Grapalat" w:hAnsi="GHEA Grapalat"/>
          <w:bCs/>
          <w:iCs/>
          <w:color w:val="000000" w:themeColor="text1"/>
          <w:sz w:val="24"/>
          <w:szCs w:val="24"/>
          <w:lang w:val="hy-AM"/>
        </w:rPr>
        <w:t xml:space="preserve"> </w:t>
      </w:r>
      <w:r w:rsidRPr="006F7E66">
        <w:rPr>
          <w:rFonts w:ascii="GHEA Grapalat" w:hAnsi="GHEA Grapalat"/>
          <w:bCs/>
          <w:iCs/>
          <w:color w:val="000000" w:themeColor="text1"/>
          <w:sz w:val="24"/>
          <w:szCs w:val="24"/>
          <w:lang w:val="hy-AM"/>
        </w:rPr>
        <w:t xml:space="preserve">Գուլոյանի և </w:t>
      </w:r>
      <w:r w:rsidR="00EF3A16" w:rsidRPr="006F7E66">
        <w:rPr>
          <w:rFonts w:ascii="GHEA Grapalat" w:hAnsi="GHEA Grapalat"/>
          <w:bCs/>
          <w:iCs/>
          <w:color w:val="000000" w:themeColor="text1"/>
          <w:sz w:val="24"/>
          <w:szCs w:val="24"/>
          <w:lang w:val="hy-AM"/>
        </w:rPr>
        <w:t>Ա</w:t>
      </w:r>
      <w:r w:rsidR="00EF3A16" w:rsidRPr="006F7E66">
        <w:rPr>
          <w:rFonts w:ascii="Cambria Math" w:hAnsi="Cambria Math" w:cs="Cambria Math"/>
          <w:bCs/>
          <w:iCs/>
          <w:color w:val="000000" w:themeColor="text1"/>
          <w:sz w:val="24"/>
          <w:szCs w:val="24"/>
          <w:lang w:val="hy-AM"/>
        </w:rPr>
        <w:t>․</w:t>
      </w:r>
      <w:r w:rsidR="00EF3A16" w:rsidRPr="006F7E66">
        <w:rPr>
          <w:rFonts w:ascii="GHEA Grapalat" w:hAnsi="GHEA Grapalat"/>
          <w:bCs/>
          <w:iCs/>
          <w:color w:val="000000" w:themeColor="text1"/>
          <w:sz w:val="24"/>
          <w:szCs w:val="24"/>
          <w:lang w:val="hy-AM"/>
        </w:rPr>
        <w:t xml:space="preserve"> Բ</w:t>
      </w:r>
      <w:r w:rsidR="00EF3A16" w:rsidRPr="006F7E66">
        <w:rPr>
          <w:rFonts w:ascii="Cambria Math" w:hAnsi="Cambria Math" w:cs="Cambria Math"/>
          <w:bCs/>
          <w:iCs/>
          <w:color w:val="000000" w:themeColor="text1"/>
          <w:sz w:val="24"/>
          <w:szCs w:val="24"/>
          <w:lang w:val="hy-AM"/>
        </w:rPr>
        <w:t>․</w:t>
      </w:r>
      <w:r w:rsidR="00EF3A16" w:rsidRPr="006F7E66">
        <w:rPr>
          <w:rFonts w:ascii="GHEA Grapalat" w:hAnsi="GHEA Grapalat"/>
          <w:bCs/>
          <w:iCs/>
          <w:color w:val="000000" w:themeColor="text1"/>
          <w:sz w:val="24"/>
          <w:szCs w:val="24"/>
          <w:lang w:val="hy-AM"/>
        </w:rPr>
        <w:t xml:space="preserve"> Ա</w:t>
      </w:r>
      <w:r w:rsidR="00C7219E">
        <w:rPr>
          <w:rFonts w:ascii="Cambria Math" w:hAnsi="Cambria Math"/>
          <w:bCs/>
          <w:iCs/>
          <w:color w:val="000000" w:themeColor="text1"/>
          <w:sz w:val="24"/>
          <w:szCs w:val="24"/>
          <w:lang w:val="hy-AM"/>
        </w:rPr>
        <w:t>․</w:t>
      </w:r>
      <w:r w:rsidR="00EF3A16" w:rsidRPr="006F7E66">
        <w:rPr>
          <w:rFonts w:ascii="GHEA Grapalat" w:hAnsi="GHEA Grapalat"/>
          <w:bCs/>
          <w:iCs/>
          <w:color w:val="000000" w:themeColor="text1"/>
          <w:sz w:val="24"/>
          <w:szCs w:val="24"/>
          <w:lang w:val="hy-AM"/>
        </w:rPr>
        <w:t>-</w:t>
      </w:r>
      <w:r w:rsidRPr="006F7E66">
        <w:rPr>
          <w:rFonts w:ascii="GHEA Grapalat" w:hAnsi="GHEA Grapalat"/>
          <w:bCs/>
          <w:iCs/>
          <w:color w:val="000000" w:themeColor="text1"/>
          <w:sz w:val="24"/>
          <w:szCs w:val="24"/>
          <w:lang w:val="hy-AM"/>
        </w:rPr>
        <w:t>ի</w:t>
      </w:r>
      <w:r w:rsidR="00EF3A16" w:rsidRPr="006F7E66">
        <w:rPr>
          <w:rStyle w:val="FootnoteReference"/>
          <w:rFonts w:ascii="GHEA Grapalat" w:hAnsi="GHEA Grapalat"/>
          <w:bCs/>
          <w:iCs/>
          <w:color w:val="000000" w:themeColor="text1"/>
          <w:sz w:val="24"/>
          <w:szCs w:val="24"/>
          <w:lang w:val="hy-AM"/>
        </w:rPr>
        <w:footnoteReference w:id="5"/>
      </w:r>
      <w:r w:rsidRPr="006F7E66">
        <w:rPr>
          <w:rFonts w:ascii="GHEA Grapalat" w:hAnsi="GHEA Grapalat"/>
          <w:bCs/>
          <w:iCs/>
          <w:color w:val="000000" w:themeColor="text1"/>
          <w:sz w:val="24"/>
          <w:szCs w:val="24"/>
          <w:lang w:val="hy-AM"/>
        </w:rPr>
        <w:t xml:space="preserve"> ցուցմունքներով, այնուհետև, դրա հիման վրա եզրահանգելով, որ </w:t>
      </w:r>
      <w:r w:rsidR="00062916" w:rsidRPr="006F7E66">
        <w:rPr>
          <w:rFonts w:ascii="GHEA Grapalat" w:hAnsi="GHEA Grapalat"/>
          <w:bCs/>
          <w:iCs/>
          <w:color w:val="000000" w:themeColor="text1"/>
          <w:sz w:val="24"/>
          <w:szCs w:val="24"/>
          <w:lang w:val="hy-AM"/>
        </w:rPr>
        <w:t>Դ</w:t>
      </w:r>
      <w:r w:rsidRPr="006F7E66">
        <w:rPr>
          <w:rFonts w:ascii="GHEA Grapalat" w:hAnsi="GHEA Grapalat"/>
          <w:bCs/>
          <w:iCs/>
          <w:color w:val="000000" w:themeColor="text1"/>
          <w:sz w:val="24"/>
          <w:szCs w:val="24"/>
          <w:lang w:val="hy-AM"/>
        </w:rPr>
        <w:t>ատարանը որևէ կերպ չի անդրադարձել այս ցուցմունքների թույլատրելիությանը, արժանահավատությանը, ապա նաև փաստի հաստատման համար գործում առկա բոլոր ապացույցների բավարարությանը</w:t>
      </w:r>
      <w:r w:rsidR="002A0576" w:rsidRPr="006F7E66">
        <w:rPr>
          <w:rFonts w:ascii="GHEA Grapalat" w:hAnsi="GHEA Grapalat"/>
          <w:bCs/>
          <w:iCs/>
          <w:color w:val="000000" w:themeColor="text1"/>
          <w:sz w:val="24"/>
          <w:szCs w:val="24"/>
          <w:lang w:val="hy-AM"/>
        </w:rPr>
        <w:t>,</w:t>
      </w:r>
      <w:r w:rsidRPr="006F7E66">
        <w:rPr>
          <w:rFonts w:ascii="GHEA Grapalat" w:hAnsi="GHEA Grapalat"/>
          <w:bCs/>
          <w:iCs/>
          <w:color w:val="000000" w:themeColor="text1"/>
          <w:sz w:val="24"/>
          <w:szCs w:val="24"/>
          <w:lang w:val="hy-AM"/>
        </w:rPr>
        <w:t xml:space="preserve"> անտեսել է այն հանգամանքը, որ կոնկրետ 2.</w:t>
      </w:r>
      <w:r w:rsidR="00F74080" w:rsidRPr="006F7E66">
        <w:rPr>
          <w:rFonts w:ascii="GHEA Grapalat" w:hAnsi="GHEA Grapalat"/>
          <w:bCs/>
          <w:iCs/>
          <w:color w:val="000000" w:themeColor="text1"/>
          <w:sz w:val="24"/>
          <w:szCs w:val="24"/>
          <w:lang w:val="hy-AM"/>
        </w:rPr>
        <w:t>855.000</w:t>
      </w:r>
      <w:r w:rsidRPr="006F7E66">
        <w:rPr>
          <w:rFonts w:ascii="GHEA Grapalat" w:hAnsi="GHEA Grapalat"/>
          <w:bCs/>
          <w:iCs/>
          <w:color w:val="000000" w:themeColor="text1"/>
          <w:sz w:val="24"/>
          <w:szCs w:val="24"/>
          <w:lang w:val="hy-AM"/>
        </w:rPr>
        <w:t xml:space="preserve"> ԱՄՆ դոլար Մուրադ </w:t>
      </w:r>
      <w:r w:rsidR="00DC2925" w:rsidRPr="006F7E66">
        <w:rPr>
          <w:rFonts w:ascii="GHEA Grapalat" w:hAnsi="GHEA Grapalat"/>
          <w:bCs/>
          <w:iCs/>
          <w:color w:val="000000" w:themeColor="text1"/>
          <w:sz w:val="24"/>
          <w:szCs w:val="24"/>
          <w:lang w:val="hy-AM"/>
        </w:rPr>
        <w:t xml:space="preserve">Արամի </w:t>
      </w:r>
      <w:r w:rsidRPr="006F7E66">
        <w:rPr>
          <w:rFonts w:ascii="GHEA Grapalat" w:hAnsi="GHEA Grapalat"/>
          <w:bCs/>
          <w:iCs/>
          <w:color w:val="000000" w:themeColor="text1"/>
          <w:sz w:val="24"/>
          <w:szCs w:val="24"/>
          <w:lang w:val="hy-AM"/>
        </w:rPr>
        <w:t xml:space="preserve">Գուլոյանի կողմից Կարապետ </w:t>
      </w:r>
      <w:r w:rsidR="00DC2925" w:rsidRPr="006F7E66">
        <w:rPr>
          <w:rFonts w:ascii="GHEA Grapalat" w:hAnsi="GHEA Grapalat" w:cs="Sylfaen"/>
          <w:color w:val="000000" w:themeColor="text1"/>
          <w:sz w:val="24"/>
          <w:szCs w:val="24"/>
          <w:lang w:val="hy-AM"/>
        </w:rPr>
        <w:t>Մուրադի</w:t>
      </w:r>
      <w:r w:rsidR="00DC2925" w:rsidRPr="006F7E66">
        <w:rPr>
          <w:rFonts w:ascii="GHEA Grapalat" w:hAnsi="GHEA Grapalat"/>
          <w:bCs/>
          <w:iCs/>
          <w:color w:val="000000" w:themeColor="text1"/>
          <w:sz w:val="24"/>
          <w:szCs w:val="24"/>
          <w:lang w:val="hy-AM"/>
        </w:rPr>
        <w:t xml:space="preserve"> </w:t>
      </w:r>
      <w:r w:rsidRPr="006F7E66">
        <w:rPr>
          <w:rFonts w:ascii="GHEA Grapalat" w:hAnsi="GHEA Grapalat"/>
          <w:bCs/>
          <w:iCs/>
          <w:color w:val="000000" w:themeColor="text1"/>
          <w:sz w:val="24"/>
          <w:szCs w:val="24"/>
          <w:lang w:val="hy-AM"/>
        </w:rPr>
        <w:t>Գուլոյանին տրված լինելու փաստը հաստատող այլ ապացույցներ (բացի կանխիկացման կտրոններից, որոնց առաջին ատյանի դատարանն անդրադարձել է), այդ թվում՝ վկաների ցուցմունքներ, սույն գործում բացակայում են:</w:t>
      </w:r>
    </w:p>
    <w:p w14:paraId="7A9CDACF" w14:textId="184588C0" w:rsidR="00DC0B83" w:rsidRPr="006F7E66" w:rsidRDefault="00DC0B83" w:rsidP="008852FD">
      <w:pPr>
        <w:tabs>
          <w:tab w:val="left" w:pos="1134"/>
        </w:tabs>
        <w:spacing w:after="0" w:line="276" w:lineRule="auto"/>
        <w:ind w:firstLine="425"/>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lang w:val="hy-AM"/>
        </w:rPr>
        <w:t>Վերաքննիչ դատարանն անտեսել է</w:t>
      </w:r>
      <w:r w:rsidR="00426F12" w:rsidRPr="006F7E66">
        <w:rPr>
          <w:rFonts w:ascii="GHEA Grapalat" w:hAnsi="GHEA Grapalat"/>
          <w:color w:val="000000" w:themeColor="text1"/>
          <w:sz w:val="24"/>
          <w:szCs w:val="24"/>
          <w:lang w:val="hy-AM"/>
        </w:rPr>
        <w:t xml:space="preserve">, </w:t>
      </w:r>
      <w:r w:rsidRPr="006F7E66">
        <w:rPr>
          <w:rFonts w:ascii="GHEA Grapalat" w:hAnsi="GHEA Grapalat"/>
          <w:color w:val="000000" w:themeColor="text1"/>
          <w:sz w:val="24"/>
          <w:szCs w:val="24"/>
          <w:lang w:val="hy-AM"/>
        </w:rPr>
        <w:t xml:space="preserve">որ թեև Պատասխանող կողմը ներկայացրել էր Կարապետ Մուրադի Գուլոյանին որպես վկա հարցաքննելու միջնորդություն, սակայն Կարապետ </w:t>
      </w:r>
      <w:r w:rsidR="00DC2925" w:rsidRPr="006F7E66">
        <w:rPr>
          <w:rFonts w:ascii="GHEA Grapalat" w:hAnsi="GHEA Grapalat"/>
          <w:color w:val="000000" w:themeColor="text1"/>
          <w:sz w:val="24"/>
          <w:szCs w:val="24"/>
          <w:lang w:val="hy-AM"/>
        </w:rPr>
        <w:t xml:space="preserve">Մուրադի </w:t>
      </w:r>
      <w:r w:rsidRPr="006F7E66">
        <w:rPr>
          <w:rFonts w:ascii="GHEA Grapalat" w:hAnsi="GHEA Grapalat"/>
          <w:color w:val="000000" w:themeColor="text1"/>
          <w:sz w:val="24"/>
          <w:szCs w:val="24"/>
          <w:lang w:val="hy-AM"/>
        </w:rPr>
        <w:t>Գուլոյան</w:t>
      </w:r>
      <w:r w:rsidR="00CB5562" w:rsidRPr="006F7E66">
        <w:rPr>
          <w:rFonts w:ascii="GHEA Grapalat" w:hAnsi="GHEA Grapalat"/>
          <w:color w:val="000000" w:themeColor="text1"/>
          <w:sz w:val="24"/>
          <w:szCs w:val="24"/>
          <w:lang w:val="hy-AM"/>
        </w:rPr>
        <w:t xml:space="preserve">ն </w:t>
      </w:r>
      <w:r w:rsidRPr="006F7E66">
        <w:rPr>
          <w:rFonts w:ascii="GHEA Grapalat" w:hAnsi="GHEA Grapalat"/>
          <w:color w:val="000000" w:themeColor="text1"/>
          <w:sz w:val="24"/>
          <w:szCs w:val="24"/>
          <w:lang w:val="hy-AM"/>
        </w:rPr>
        <w:t>ընդամենը մեկ անգամ</w:t>
      </w:r>
      <w:r w:rsidR="00CB5562" w:rsidRPr="006F7E66">
        <w:rPr>
          <w:rFonts w:ascii="GHEA Grapalat" w:hAnsi="GHEA Grapalat"/>
          <w:color w:val="000000" w:themeColor="text1"/>
          <w:sz w:val="24"/>
          <w:szCs w:val="24"/>
          <w:lang w:val="hy-AM"/>
        </w:rPr>
        <w:t xml:space="preserve"> է</w:t>
      </w:r>
      <w:r w:rsidRPr="006F7E66">
        <w:rPr>
          <w:rFonts w:ascii="GHEA Grapalat" w:hAnsi="GHEA Grapalat"/>
          <w:color w:val="000000" w:themeColor="text1"/>
          <w:sz w:val="24"/>
          <w:szCs w:val="24"/>
          <w:lang w:val="hy-AM"/>
        </w:rPr>
        <w:t xml:space="preserve"> ներկայացել դատական նիստի, որի ընթացքում </w:t>
      </w:r>
      <w:r w:rsidR="00261435" w:rsidRPr="006F7E66">
        <w:rPr>
          <w:rFonts w:ascii="GHEA Grapalat" w:hAnsi="GHEA Grapalat"/>
          <w:color w:val="000000" w:themeColor="text1"/>
          <w:sz w:val="24"/>
          <w:szCs w:val="24"/>
          <w:lang w:val="hy-AM"/>
        </w:rPr>
        <w:t>վերջինս</w:t>
      </w:r>
      <w:r w:rsidRPr="006F7E66">
        <w:rPr>
          <w:rFonts w:ascii="GHEA Grapalat" w:hAnsi="GHEA Grapalat"/>
          <w:color w:val="000000" w:themeColor="text1"/>
          <w:sz w:val="24"/>
          <w:szCs w:val="24"/>
          <w:lang w:val="hy-AM"/>
        </w:rPr>
        <w:t xml:space="preserve"> որպես գործին մասնակցող անձ </w:t>
      </w:r>
      <w:r w:rsidR="00CB5562" w:rsidRPr="006F7E66">
        <w:rPr>
          <w:rFonts w:ascii="GHEA Grapalat" w:hAnsi="GHEA Grapalat"/>
          <w:color w:val="000000" w:themeColor="text1"/>
          <w:sz w:val="24"/>
          <w:szCs w:val="24"/>
          <w:lang w:val="hy-AM"/>
        </w:rPr>
        <w:t xml:space="preserve">է </w:t>
      </w:r>
      <w:r w:rsidRPr="006F7E66">
        <w:rPr>
          <w:rFonts w:ascii="GHEA Grapalat" w:hAnsi="GHEA Grapalat"/>
          <w:color w:val="000000" w:themeColor="text1"/>
          <w:sz w:val="24"/>
          <w:szCs w:val="24"/>
          <w:lang w:val="hy-AM"/>
        </w:rPr>
        <w:t xml:space="preserve">իր դիրքորոշումը </w:t>
      </w:r>
      <w:r w:rsidR="00CB5562" w:rsidRPr="006F7E66">
        <w:rPr>
          <w:rFonts w:ascii="GHEA Grapalat" w:hAnsi="GHEA Grapalat"/>
          <w:color w:val="000000" w:themeColor="text1"/>
          <w:sz w:val="24"/>
          <w:szCs w:val="24"/>
          <w:lang w:val="hy-AM"/>
        </w:rPr>
        <w:t>ն</w:t>
      </w:r>
      <w:r w:rsidRPr="006F7E66">
        <w:rPr>
          <w:rFonts w:ascii="GHEA Grapalat" w:hAnsi="GHEA Grapalat"/>
          <w:color w:val="000000" w:themeColor="text1"/>
          <w:sz w:val="24"/>
          <w:szCs w:val="24"/>
          <w:lang w:val="hy-AM"/>
        </w:rPr>
        <w:t>երկայաց</w:t>
      </w:r>
      <w:r w:rsidR="00CB5562" w:rsidRPr="006F7E66">
        <w:rPr>
          <w:rFonts w:ascii="GHEA Grapalat" w:hAnsi="GHEA Grapalat"/>
          <w:color w:val="000000" w:themeColor="text1"/>
          <w:sz w:val="24"/>
          <w:szCs w:val="24"/>
          <w:lang w:val="hy-AM"/>
        </w:rPr>
        <w:t>րել</w:t>
      </w:r>
      <w:r w:rsidRPr="006F7E66">
        <w:rPr>
          <w:rFonts w:ascii="GHEA Grapalat" w:hAnsi="GHEA Grapalat"/>
          <w:color w:val="000000" w:themeColor="text1"/>
          <w:sz w:val="24"/>
          <w:szCs w:val="24"/>
          <w:lang w:val="hy-AM"/>
        </w:rPr>
        <w:t>։ Հետևաբար</w:t>
      </w:r>
      <w:r w:rsidR="00954E09" w:rsidRPr="006F7E66">
        <w:rPr>
          <w:rFonts w:ascii="GHEA Grapalat" w:hAnsi="GHEA Grapalat"/>
          <w:color w:val="000000" w:themeColor="text1"/>
          <w:sz w:val="24"/>
          <w:szCs w:val="24"/>
          <w:lang w:val="hy-AM"/>
        </w:rPr>
        <w:t>,</w:t>
      </w:r>
      <w:r w:rsidRPr="006F7E66">
        <w:rPr>
          <w:rFonts w:ascii="GHEA Grapalat" w:hAnsi="GHEA Grapalat"/>
          <w:color w:val="000000" w:themeColor="text1"/>
          <w:sz w:val="24"/>
          <w:szCs w:val="24"/>
          <w:lang w:val="hy-AM"/>
        </w:rPr>
        <w:t xml:space="preserve"> ակնհայտ է, որ Դատարանի կողմից որևէ խախտում թույլ չի տրվել Կարապետ </w:t>
      </w:r>
      <w:r w:rsidR="00261435" w:rsidRPr="006F7E66">
        <w:rPr>
          <w:rFonts w:ascii="GHEA Grapalat" w:hAnsi="GHEA Grapalat" w:cs="Sylfaen"/>
          <w:color w:val="000000" w:themeColor="text1"/>
          <w:sz w:val="24"/>
          <w:szCs w:val="24"/>
          <w:lang w:val="hy-AM"/>
        </w:rPr>
        <w:t>Մուրադի</w:t>
      </w:r>
      <w:r w:rsidR="00261435" w:rsidRPr="006F7E66">
        <w:rPr>
          <w:rFonts w:ascii="GHEA Grapalat" w:hAnsi="GHEA Grapalat"/>
          <w:color w:val="000000" w:themeColor="text1"/>
          <w:sz w:val="24"/>
          <w:szCs w:val="24"/>
          <w:lang w:val="hy-AM"/>
        </w:rPr>
        <w:t xml:space="preserve"> </w:t>
      </w:r>
      <w:r w:rsidRPr="006F7E66">
        <w:rPr>
          <w:rFonts w:ascii="GHEA Grapalat" w:hAnsi="GHEA Grapalat"/>
          <w:color w:val="000000" w:themeColor="text1"/>
          <w:sz w:val="24"/>
          <w:szCs w:val="24"/>
          <w:lang w:val="hy-AM"/>
        </w:rPr>
        <w:t>Գուլոյանի ցուցմունքը գնահատել</w:t>
      </w:r>
      <w:r w:rsidR="00A54867" w:rsidRPr="006F7E66">
        <w:rPr>
          <w:rFonts w:ascii="GHEA Grapalat" w:hAnsi="GHEA Grapalat"/>
          <w:color w:val="000000" w:themeColor="text1"/>
          <w:sz w:val="24"/>
          <w:szCs w:val="24"/>
          <w:lang w:val="hy-AM"/>
        </w:rPr>
        <w:t>ու</w:t>
      </w:r>
      <w:r w:rsidRPr="006F7E66">
        <w:rPr>
          <w:rFonts w:ascii="GHEA Grapalat" w:hAnsi="GHEA Grapalat"/>
          <w:color w:val="000000" w:themeColor="text1"/>
          <w:sz w:val="24"/>
          <w:szCs w:val="24"/>
          <w:lang w:val="hy-AM"/>
        </w:rPr>
        <w:t xml:space="preserve"> կամ չգնահատելու հարցում, քանի որ դատավարական իմաստով ցուցմունք առկա չի եղել։</w:t>
      </w:r>
    </w:p>
    <w:p w14:paraId="427DE3F6" w14:textId="64449352" w:rsidR="00DC0B83" w:rsidRPr="006F7E66" w:rsidRDefault="00426F12" w:rsidP="008852FD">
      <w:pPr>
        <w:tabs>
          <w:tab w:val="left" w:pos="1134"/>
        </w:tabs>
        <w:spacing w:after="0" w:line="276" w:lineRule="auto"/>
        <w:ind w:firstLine="425"/>
        <w:jc w:val="both"/>
        <w:rPr>
          <w:rFonts w:ascii="GHEA Grapalat" w:hAnsi="GHEA Grapalat"/>
          <w:bCs/>
          <w:iCs/>
          <w:color w:val="000000" w:themeColor="text1"/>
          <w:sz w:val="24"/>
          <w:szCs w:val="24"/>
          <w:lang w:val="hy-AM"/>
        </w:rPr>
      </w:pPr>
      <w:r w:rsidRPr="006F7E66">
        <w:rPr>
          <w:rFonts w:ascii="GHEA Grapalat" w:hAnsi="GHEA Grapalat"/>
          <w:color w:val="000000" w:themeColor="text1"/>
          <w:sz w:val="24"/>
          <w:szCs w:val="24"/>
          <w:lang w:val="hy-AM"/>
        </w:rPr>
        <w:t>Վերաքննիչ դատարանն անտեսել է</w:t>
      </w:r>
      <w:r w:rsidR="009F0B3A" w:rsidRPr="006F7E66">
        <w:rPr>
          <w:rFonts w:ascii="GHEA Grapalat" w:hAnsi="GHEA Grapalat"/>
          <w:color w:val="000000" w:themeColor="text1"/>
          <w:sz w:val="24"/>
          <w:szCs w:val="24"/>
          <w:lang w:val="hy-AM"/>
        </w:rPr>
        <w:t xml:space="preserve"> նաև</w:t>
      </w:r>
      <w:r w:rsidRPr="006F7E66">
        <w:rPr>
          <w:rFonts w:ascii="GHEA Grapalat" w:hAnsi="GHEA Grapalat"/>
          <w:color w:val="000000" w:themeColor="text1"/>
          <w:sz w:val="24"/>
          <w:szCs w:val="24"/>
          <w:lang w:val="hy-AM"/>
        </w:rPr>
        <w:t xml:space="preserve">, որ </w:t>
      </w:r>
      <w:r w:rsidR="00EF3A16" w:rsidRPr="006F7E66">
        <w:rPr>
          <w:rFonts w:ascii="GHEA Grapalat" w:hAnsi="GHEA Grapalat"/>
          <w:color w:val="000000" w:themeColor="text1"/>
          <w:sz w:val="24"/>
          <w:szCs w:val="24"/>
          <w:lang w:val="hy-AM"/>
        </w:rPr>
        <w:t>Ա</w:t>
      </w:r>
      <w:r w:rsidR="00EF3A16" w:rsidRPr="006F7E66">
        <w:rPr>
          <w:rFonts w:ascii="Cambria Math" w:hAnsi="Cambria Math" w:cs="Cambria Math"/>
          <w:color w:val="000000" w:themeColor="text1"/>
          <w:sz w:val="24"/>
          <w:szCs w:val="24"/>
          <w:lang w:val="hy-AM"/>
        </w:rPr>
        <w:t>․</w:t>
      </w:r>
      <w:r w:rsidR="00EF3A16" w:rsidRPr="006F7E66">
        <w:rPr>
          <w:rFonts w:ascii="GHEA Grapalat" w:hAnsi="GHEA Grapalat"/>
          <w:color w:val="000000" w:themeColor="text1"/>
          <w:sz w:val="24"/>
          <w:szCs w:val="24"/>
          <w:lang w:val="hy-AM"/>
        </w:rPr>
        <w:t xml:space="preserve"> Բ</w:t>
      </w:r>
      <w:r w:rsidR="00EF3A16" w:rsidRPr="006F7E66">
        <w:rPr>
          <w:rFonts w:ascii="Cambria Math" w:hAnsi="Cambria Math" w:cs="Cambria Math"/>
          <w:color w:val="000000" w:themeColor="text1"/>
          <w:sz w:val="24"/>
          <w:szCs w:val="24"/>
          <w:lang w:val="hy-AM"/>
        </w:rPr>
        <w:t>․</w:t>
      </w:r>
      <w:r w:rsidR="00EF3A16" w:rsidRPr="006F7E66">
        <w:rPr>
          <w:rFonts w:ascii="GHEA Grapalat" w:hAnsi="GHEA Grapalat"/>
          <w:color w:val="000000" w:themeColor="text1"/>
          <w:sz w:val="24"/>
          <w:szCs w:val="24"/>
          <w:lang w:val="hy-AM"/>
        </w:rPr>
        <w:t xml:space="preserve"> Ա</w:t>
      </w:r>
      <w:r w:rsidR="00C7219E">
        <w:rPr>
          <w:rFonts w:ascii="Cambria Math" w:hAnsi="Cambria Math"/>
          <w:color w:val="000000" w:themeColor="text1"/>
          <w:sz w:val="24"/>
          <w:szCs w:val="24"/>
          <w:lang w:val="hy-AM"/>
        </w:rPr>
        <w:t>․</w:t>
      </w:r>
      <w:r w:rsidR="00EF3A16" w:rsidRPr="006F7E66">
        <w:rPr>
          <w:rFonts w:ascii="GHEA Grapalat" w:hAnsi="GHEA Grapalat"/>
          <w:color w:val="000000" w:themeColor="text1"/>
          <w:sz w:val="24"/>
          <w:szCs w:val="24"/>
          <w:lang w:val="hy-AM"/>
        </w:rPr>
        <w:t>-</w:t>
      </w:r>
      <w:r w:rsidR="00CB5562" w:rsidRPr="006F7E66">
        <w:rPr>
          <w:rFonts w:ascii="GHEA Grapalat" w:hAnsi="GHEA Grapalat"/>
          <w:color w:val="000000" w:themeColor="text1"/>
          <w:sz w:val="24"/>
          <w:szCs w:val="24"/>
          <w:lang w:val="hy-AM"/>
        </w:rPr>
        <w:t>ն</w:t>
      </w:r>
      <w:r w:rsidR="00EF3A16" w:rsidRPr="006F7E66">
        <w:rPr>
          <w:rStyle w:val="FootnoteReference"/>
          <w:rFonts w:ascii="GHEA Grapalat" w:hAnsi="GHEA Grapalat"/>
          <w:color w:val="000000" w:themeColor="text1"/>
          <w:sz w:val="24"/>
          <w:szCs w:val="24"/>
          <w:lang w:val="hy-AM"/>
        </w:rPr>
        <w:footnoteReference w:id="6"/>
      </w:r>
      <w:r w:rsidR="00DC0B83" w:rsidRPr="006F7E66">
        <w:rPr>
          <w:rFonts w:ascii="GHEA Grapalat" w:hAnsi="GHEA Grapalat"/>
          <w:color w:val="000000" w:themeColor="text1"/>
          <w:sz w:val="24"/>
          <w:szCs w:val="24"/>
          <w:lang w:val="hy-AM"/>
        </w:rPr>
        <w:t xml:space="preserve"> իր ցուց</w:t>
      </w:r>
      <w:r w:rsidR="002D1865" w:rsidRPr="006F7E66">
        <w:rPr>
          <w:rFonts w:ascii="GHEA Grapalat" w:hAnsi="GHEA Grapalat"/>
          <w:color w:val="000000" w:themeColor="text1"/>
          <w:sz w:val="24"/>
          <w:szCs w:val="24"/>
          <w:lang w:val="hy-AM"/>
        </w:rPr>
        <w:t>մ</w:t>
      </w:r>
      <w:r w:rsidR="00DC0B83" w:rsidRPr="006F7E66">
        <w:rPr>
          <w:rFonts w:ascii="GHEA Grapalat" w:hAnsi="GHEA Grapalat"/>
          <w:color w:val="000000" w:themeColor="text1"/>
          <w:sz w:val="24"/>
          <w:szCs w:val="24"/>
          <w:lang w:val="hy-AM"/>
        </w:rPr>
        <w:t>ունքում ոչ թե տեղեկություններ է հայտնել կոնկրետ 4.111.583,29 ԱՄՆ դոլարից 2.</w:t>
      </w:r>
      <w:r w:rsidR="00F74080" w:rsidRPr="006F7E66">
        <w:rPr>
          <w:rFonts w:ascii="GHEA Grapalat" w:hAnsi="GHEA Grapalat"/>
          <w:color w:val="000000" w:themeColor="text1"/>
          <w:sz w:val="24"/>
          <w:szCs w:val="24"/>
          <w:lang w:val="hy-AM"/>
        </w:rPr>
        <w:t>855.000</w:t>
      </w:r>
      <w:r w:rsidR="00DC0B83" w:rsidRPr="006F7E66">
        <w:rPr>
          <w:rFonts w:ascii="GHEA Grapalat" w:hAnsi="GHEA Grapalat"/>
          <w:color w:val="000000" w:themeColor="text1"/>
          <w:sz w:val="24"/>
          <w:szCs w:val="24"/>
          <w:lang w:val="hy-AM"/>
        </w:rPr>
        <w:t xml:space="preserve"> ԱՄՆ դոլարը Կարապետ </w:t>
      </w:r>
      <w:r w:rsidR="002D1865" w:rsidRPr="006F7E66">
        <w:rPr>
          <w:rFonts w:ascii="GHEA Grapalat" w:hAnsi="GHEA Grapalat"/>
          <w:color w:val="000000" w:themeColor="text1"/>
          <w:sz w:val="24"/>
          <w:szCs w:val="24"/>
          <w:lang w:val="hy-AM"/>
        </w:rPr>
        <w:t xml:space="preserve">Մուրադի </w:t>
      </w:r>
      <w:r w:rsidR="00DC0B83" w:rsidRPr="006F7E66">
        <w:rPr>
          <w:rFonts w:ascii="GHEA Grapalat" w:hAnsi="GHEA Grapalat"/>
          <w:color w:val="000000" w:themeColor="text1"/>
          <w:sz w:val="24"/>
          <w:szCs w:val="24"/>
          <w:lang w:val="hy-AM"/>
        </w:rPr>
        <w:t>Գուլոյանին փոխանցելու մասին, այլ</w:t>
      </w:r>
      <w:r w:rsidR="00DC0B83" w:rsidRPr="006F7E66">
        <w:rPr>
          <w:rFonts w:ascii="GHEA Grapalat" w:hAnsi="GHEA Grapalat" w:cs="Arial"/>
          <w:color w:val="000000" w:themeColor="text1"/>
          <w:sz w:val="24"/>
          <w:szCs w:val="24"/>
          <w:lang w:val="hy-AM"/>
        </w:rPr>
        <w:t>՝ առհասարակ այլ շատ գումարներ լինելու,</w:t>
      </w:r>
      <w:r w:rsidR="00CB5562" w:rsidRPr="006F7E66">
        <w:rPr>
          <w:rFonts w:ascii="GHEA Grapalat" w:hAnsi="GHEA Grapalat" w:cs="Arial"/>
          <w:color w:val="000000" w:themeColor="text1"/>
          <w:sz w:val="24"/>
          <w:szCs w:val="24"/>
          <w:lang w:val="hy-AM"/>
        </w:rPr>
        <w:t xml:space="preserve"> մասնավորապես՝ հայտնելով, որ</w:t>
      </w:r>
      <w:r w:rsidR="00A32C48" w:rsidRPr="006F7E66">
        <w:rPr>
          <w:rFonts w:ascii="GHEA Grapalat" w:hAnsi="GHEA Grapalat" w:cs="Cambria Math"/>
          <w:color w:val="000000" w:themeColor="text1"/>
          <w:sz w:val="24"/>
          <w:szCs w:val="24"/>
          <w:lang w:val="hy-AM"/>
        </w:rPr>
        <w:t>.</w:t>
      </w:r>
      <w:r w:rsidR="00DC0B83" w:rsidRPr="006F7E66">
        <w:rPr>
          <w:rFonts w:ascii="GHEA Grapalat" w:hAnsi="GHEA Grapalat" w:cs="Arial"/>
          <w:color w:val="000000" w:themeColor="text1"/>
          <w:sz w:val="24"/>
          <w:szCs w:val="24"/>
          <w:lang w:val="hy-AM"/>
        </w:rPr>
        <w:t xml:space="preserve"> «իր հիշելով դեպք եղած լինելու մասին, երբ ինչ-որ բիզնես գործունեության համար Կարապետ Գուլոյանին 3 միլիոն դոլարի չափ գումար և այլ շատ գումարներ է տվել»:</w:t>
      </w:r>
    </w:p>
    <w:p w14:paraId="6752D5C8" w14:textId="6F4CDBFB" w:rsidR="006522BC" w:rsidRPr="006F7E66" w:rsidRDefault="000901AC" w:rsidP="008852FD">
      <w:pPr>
        <w:pStyle w:val="ListParagraph"/>
        <w:numPr>
          <w:ilvl w:val="0"/>
          <w:numId w:val="4"/>
        </w:numPr>
        <w:tabs>
          <w:tab w:val="left" w:pos="851"/>
        </w:tabs>
        <w:spacing w:after="0" w:line="276" w:lineRule="auto"/>
        <w:ind w:left="0" w:firstLine="425"/>
        <w:jc w:val="both"/>
        <w:rPr>
          <w:rFonts w:ascii="GHEA Grapalat" w:hAnsi="GHEA Grapalat"/>
          <w:bCs/>
          <w:color w:val="000000" w:themeColor="text1"/>
          <w:sz w:val="24"/>
          <w:szCs w:val="24"/>
          <w:lang w:val="hy-AM"/>
        </w:rPr>
      </w:pPr>
      <w:r w:rsidRPr="006F7E66">
        <w:rPr>
          <w:rFonts w:ascii="GHEA Grapalat" w:hAnsi="GHEA Grapalat"/>
          <w:bCs/>
          <w:color w:val="000000" w:themeColor="text1"/>
          <w:sz w:val="24"/>
          <w:szCs w:val="24"/>
          <w:lang w:val="hy-AM"/>
        </w:rPr>
        <w:t>Բացի այդ,</w:t>
      </w:r>
      <w:r w:rsidR="003B6082" w:rsidRPr="006F7E66">
        <w:rPr>
          <w:rFonts w:ascii="GHEA Grapalat" w:hAnsi="GHEA Grapalat"/>
          <w:bCs/>
          <w:color w:val="000000" w:themeColor="text1"/>
          <w:sz w:val="24"/>
          <w:szCs w:val="24"/>
          <w:lang w:val="hy-AM"/>
        </w:rPr>
        <w:t xml:space="preserve"> Հայցվորը բարձրացրել է</w:t>
      </w:r>
      <w:r w:rsidR="004C0AFD" w:rsidRPr="006F7E66">
        <w:rPr>
          <w:rFonts w:ascii="GHEA Grapalat" w:hAnsi="GHEA Grapalat"/>
          <w:bCs/>
          <w:color w:val="000000" w:themeColor="text1"/>
          <w:sz w:val="24"/>
          <w:szCs w:val="24"/>
          <w:lang w:val="hy-AM"/>
        </w:rPr>
        <w:t xml:space="preserve"> </w:t>
      </w:r>
      <w:r w:rsidR="00801529" w:rsidRPr="006F7E66">
        <w:rPr>
          <w:rFonts w:ascii="GHEA Grapalat" w:hAnsi="GHEA Grapalat"/>
          <w:iCs/>
          <w:color w:val="000000" w:themeColor="text1"/>
          <w:sz w:val="24"/>
          <w:szCs w:val="24"/>
          <w:lang w:val="hy-AM"/>
        </w:rPr>
        <w:t xml:space="preserve">«Ապօրինի ծագում ունեցող գույքի բռնագանձման մասին» ՀՀ օրենքի </w:t>
      </w:r>
      <w:r w:rsidR="00801529" w:rsidRPr="006F7E66">
        <w:rPr>
          <w:rFonts w:ascii="GHEA Grapalat" w:hAnsi="GHEA Grapalat"/>
          <w:bCs/>
          <w:color w:val="000000" w:themeColor="text1"/>
          <w:sz w:val="24"/>
          <w:szCs w:val="24"/>
          <w:lang w:val="hy-AM"/>
        </w:rPr>
        <w:t>(այսուհետ նաև՝ Օրենք)</w:t>
      </w:r>
      <w:r w:rsidR="004F1222" w:rsidRPr="006F7E66">
        <w:rPr>
          <w:rFonts w:ascii="GHEA Grapalat" w:hAnsi="GHEA Grapalat"/>
          <w:bCs/>
          <w:color w:val="000000" w:themeColor="text1"/>
          <w:sz w:val="24"/>
          <w:szCs w:val="24"/>
          <w:lang w:val="hy-AM"/>
        </w:rPr>
        <w:t xml:space="preserve"> 3-րդ հոդվածի 1-ին մասի 3-րդ կետով նախատեսված կարգավորման համատեքստում</w:t>
      </w:r>
      <w:r w:rsidR="003B6082" w:rsidRPr="006F7E66">
        <w:rPr>
          <w:rFonts w:ascii="GHEA Grapalat" w:hAnsi="GHEA Grapalat"/>
          <w:bCs/>
          <w:color w:val="000000" w:themeColor="text1"/>
          <w:sz w:val="24"/>
          <w:szCs w:val="24"/>
          <w:lang w:val="hy-AM"/>
        </w:rPr>
        <w:t xml:space="preserve"> </w:t>
      </w:r>
      <w:r w:rsidR="00FF55B9" w:rsidRPr="006F7E66">
        <w:rPr>
          <w:rFonts w:ascii="GHEA Grapalat" w:hAnsi="GHEA Grapalat"/>
          <w:bCs/>
          <w:color w:val="000000" w:themeColor="text1"/>
          <w:sz w:val="24"/>
          <w:szCs w:val="24"/>
          <w:lang w:val="hy-AM"/>
        </w:rPr>
        <w:t>իրավունքի զարգացման խնդիր</w:t>
      </w:r>
      <w:r w:rsidRPr="006F7E66">
        <w:rPr>
          <w:rFonts w:ascii="GHEA Grapalat" w:hAnsi="GHEA Grapalat"/>
          <w:bCs/>
          <w:color w:val="000000" w:themeColor="text1"/>
          <w:sz w:val="24"/>
          <w:szCs w:val="24"/>
          <w:lang w:val="hy-AM"/>
        </w:rPr>
        <w:t>, մասնավորապես</w:t>
      </w:r>
      <w:r w:rsidR="002963AF" w:rsidRPr="006F7E66">
        <w:rPr>
          <w:rFonts w:ascii="GHEA Grapalat" w:hAnsi="GHEA Grapalat"/>
          <w:bCs/>
          <w:color w:val="000000" w:themeColor="text1"/>
          <w:sz w:val="24"/>
          <w:szCs w:val="24"/>
          <w:lang w:val="hy-AM"/>
        </w:rPr>
        <w:t>,</w:t>
      </w:r>
      <w:r w:rsidR="00FF55B9" w:rsidRPr="006F7E66">
        <w:rPr>
          <w:rFonts w:ascii="GHEA Grapalat" w:hAnsi="GHEA Grapalat"/>
          <w:bCs/>
          <w:color w:val="000000" w:themeColor="text1"/>
          <w:sz w:val="24"/>
          <w:szCs w:val="24"/>
          <w:lang w:val="hy-AM"/>
        </w:rPr>
        <w:t xml:space="preserve"> </w:t>
      </w:r>
      <w:r w:rsidR="006522BC" w:rsidRPr="006F7E66">
        <w:rPr>
          <w:rFonts w:ascii="GHEA Grapalat" w:hAnsi="GHEA Grapalat"/>
          <w:iCs/>
          <w:color w:val="000000" w:themeColor="text1"/>
          <w:sz w:val="24"/>
          <w:szCs w:val="24"/>
          <w:lang w:val="hy-AM"/>
        </w:rPr>
        <w:t>երբ գործում չ</w:t>
      </w:r>
      <w:r w:rsidRPr="006F7E66">
        <w:rPr>
          <w:rFonts w:ascii="GHEA Grapalat" w:hAnsi="GHEA Grapalat"/>
          <w:iCs/>
          <w:color w:val="000000" w:themeColor="text1"/>
          <w:sz w:val="24"/>
          <w:szCs w:val="24"/>
          <w:lang w:val="hy-AM"/>
        </w:rPr>
        <w:t>կան</w:t>
      </w:r>
      <w:r w:rsidR="006522BC" w:rsidRPr="006F7E66">
        <w:rPr>
          <w:rFonts w:ascii="GHEA Grapalat" w:hAnsi="GHEA Grapalat"/>
          <w:iCs/>
          <w:color w:val="000000" w:themeColor="text1"/>
          <w:sz w:val="24"/>
          <w:szCs w:val="24"/>
          <w:lang w:val="hy-AM"/>
        </w:rPr>
        <w:t xml:space="preserve"> թույլատրելի, վերաբերելի և արժանահավատ ապացույցներ առ այն, որ անձին, ում գույքի առնչությամբ իրականացվել է ուսումնասիրություն, այլ (թեկուզև՝ փոխկապակցված) անձից փոխանցվել է գումար, արդյո՞ք </w:t>
      </w:r>
      <w:r w:rsidR="007D6A94" w:rsidRPr="006F7E66">
        <w:rPr>
          <w:rFonts w:ascii="GHEA Grapalat" w:hAnsi="GHEA Grapalat"/>
          <w:iCs/>
          <w:color w:val="000000" w:themeColor="text1"/>
          <w:sz w:val="24"/>
          <w:szCs w:val="24"/>
          <w:lang w:val="hy-AM"/>
        </w:rPr>
        <w:t>Օ</w:t>
      </w:r>
      <w:r w:rsidR="006522BC" w:rsidRPr="006F7E66">
        <w:rPr>
          <w:rFonts w:ascii="GHEA Grapalat" w:hAnsi="GHEA Grapalat"/>
          <w:iCs/>
          <w:color w:val="000000" w:themeColor="text1"/>
          <w:sz w:val="24"/>
          <w:szCs w:val="24"/>
          <w:lang w:val="hy-AM"/>
        </w:rPr>
        <w:t xml:space="preserve">րենքի համատեքստում էական նշանակություն ունի այլ անձի եկամուտ ունենալու/չունենալու փաստը, այլ կերպ՝ արդյո՞ք այլ անձի ենթադրյալ եկամուտներ </w:t>
      </w:r>
      <w:r w:rsidR="006522BC" w:rsidRPr="006F7E66">
        <w:rPr>
          <w:rFonts w:ascii="GHEA Grapalat" w:hAnsi="GHEA Grapalat"/>
          <w:iCs/>
          <w:color w:val="000000" w:themeColor="text1"/>
          <w:sz w:val="24"/>
          <w:szCs w:val="24"/>
          <w:lang w:val="hy-AM"/>
        </w:rPr>
        <w:lastRenderedPageBreak/>
        <w:t xml:space="preserve">ունենալու փաստն ինքնին բավարար է հաստատված համարելու, որ անձը, ում գույքի առնչությամբ իրականցվել է ուսումնասիրություն, նույնպես ունեցել է </w:t>
      </w:r>
      <w:r w:rsidR="00062916" w:rsidRPr="006F7E66">
        <w:rPr>
          <w:rFonts w:ascii="GHEA Grapalat" w:hAnsi="GHEA Grapalat"/>
          <w:bCs/>
          <w:color w:val="000000" w:themeColor="text1"/>
          <w:sz w:val="24"/>
          <w:szCs w:val="24"/>
          <w:lang w:val="hy-AM"/>
        </w:rPr>
        <w:t>Օրենք</w:t>
      </w:r>
      <w:r w:rsidR="00801529" w:rsidRPr="006F7E66">
        <w:rPr>
          <w:rFonts w:ascii="GHEA Grapalat" w:hAnsi="GHEA Grapalat"/>
          <w:bCs/>
          <w:color w:val="000000" w:themeColor="text1"/>
          <w:sz w:val="24"/>
          <w:szCs w:val="24"/>
          <w:lang w:val="hy-AM"/>
        </w:rPr>
        <w:t>ի</w:t>
      </w:r>
      <w:r w:rsidR="00062916" w:rsidRPr="006F7E66">
        <w:rPr>
          <w:rFonts w:ascii="GHEA Grapalat" w:hAnsi="GHEA Grapalat"/>
          <w:bCs/>
          <w:i/>
          <w:iCs/>
          <w:color w:val="000000" w:themeColor="text1"/>
          <w:sz w:val="24"/>
          <w:szCs w:val="24"/>
          <w:lang w:val="hy-AM"/>
        </w:rPr>
        <w:t xml:space="preserve"> </w:t>
      </w:r>
      <w:r w:rsidR="006522BC" w:rsidRPr="006F7E66">
        <w:rPr>
          <w:rFonts w:ascii="GHEA Grapalat" w:hAnsi="GHEA Grapalat"/>
          <w:iCs/>
          <w:color w:val="000000" w:themeColor="text1"/>
          <w:sz w:val="24"/>
          <w:szCs w:val="24"/>
          <w:lang w:val="hy-AM"/>
        </w:rPr>
        <w:t>3-րդ հոդվածի 1-ին մասի 3-րդ կետով սահմանված աղբյուրներից ստացված օրինական եկամուտ (հայրն ունեցել է եկամուտ, հետևաբար, որդին՝ նույնպե՞ս):</w:t>
      </w:r>
    </w:p>
    <w:p w14:paraId="5DCD8023" w14:textId="57A06464" w:rsidR="00F55C74" w:rsidRPr="006F7E66" w:rsidRDefault="00F55C74" w:rsidP="008852FD">
      <w:pPr>
        <w:pStyle w:val="ListParagraph"/>
        <w:numPr>
          <w:ilvl w:val="0"/>
          <w:numId w:val="4"/>
        </w:numPr>
        <w:tabs>
          <w:tab w:val="left" w:pos="426"/>
          <w:tab w:val="left" w:pos="709"/>
          <w:tab w:val="left" w:pos="851"/>
        </w:tabs>
        <w:spacing w:after="0" w:line="276" w:lineRule="auto"/>
        <w:ind w:left="0" w:firstLine="425"/>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lang w:val="hy-AM"/>
        </w:rPr>
        <w:t xml:space="preserve">Ելնելով վերոգրյալից </w:t>
      </w:r>
      <w:r w:rsidR="004C0AFD" w:rsidRPr="006F7E66">
        <w:rPr>
          <w:rFonts w:ascii="GHEA Grapalat" w:hAnsi="GHEA Grapalat"/>
          <w:color w:val="000000" w:themeColor="text1"/>
          <w:sz w:val="24"/>
          <w:szCs w:val="24"/>
          <w:lang w:val="hy-AM"/>
        </w:rPr>
        <w:t xml:space="preserve">Հայցվորը </w:t>
      </w:r>
      <w:r w:rsidR="00F64119" w:rsidRPr="006F7E66">
        <w:rPr>
          <w:rFonts w:ascii="GHEA Grapalat" w:hAnsi="GHEA Grapalat"/>
          <w:color w:val="000000" w:themeColor="text1"/>
          <w:sz w:val="24"/>
          <w:szCs w:val="24"/>
          <w:lang w:val="hy-AM"/>
        </w:rPr>
        <w:t>պահանջել</w:t>
      </w:r>
      <w:r w:rsidRPr="006F7E66">
        <w:rPr>
          <w:rFonts w:ascii="GHEA Grapalat" w:hAnsi="GHEA Grapalat"/>
          <w:color w:val="000000" w:themeColor="text1"/>
          <w:sz w:val="24"/>
          <w:szCs w:val="24"/>
          <w:lang w:val="hy-AM"/>
        </w:rPr>
        <w:t xml:space="preserve"> է՝</w:t>
      </w:r>
    </w:p>
    <w:p w14:paraId="5195E1F7" w14:textId="67A4484A" w:rsidR="00F55C74" w:rsidRPr="006F7E66" w:rsidRDefault="00F55C74" w:rsidP="008852FD">
      <w:pPr>
        <w:pStyle w:val="ListParagraph"/>
        <w:numPr>
          <w:ilvl w:val="0"/>
          <w:numId w:val="2"/>
        </w:numPr>
        <w:tabs>
          <w:tab w:val="left" w:pos="426"/>
          <w:tab w:val="left" w:pos="709"/>
          <w:tab w:val="left" w:pos="993"/>
          <w:tab w:val="left" w:pos="1134"/>
        </w:tabs>
        <w:spacing w:after="0" w:line="276" w:lineRule="auto"/>
        <w:ind w:left="0" w:firstLine="425"/>
        <w:jc w:val="both"/>
        <w:rPr>
          <w:rFonts w:ascii="GHEA Grapalat" w:hAnsi="GHEA Grapalat"/>
          <w:iCs/>
          <w:color w:val="000000" w:themeColor="text1"/>
          <w:sz w:val="24"/>
          <w:szCs w:val="24"/>
          <w:lang w:val="hy-AM"/>
        </w:rPr>
      </w:pPr>
      <w:r w:rsidRPr="006F7E66">
        <w:rPr>
          <w:rFonts w:ascii="GHEA Grapalat" w:hAnsi="GHEA Grapalat"/>
          <w:color w:val="000000" w:themeColor="text1"/>
          <w:sz w:val="24"/>
          <w:szCs w:val="24"/>
          <w:lang w:val="hy-AM"/>
        </w:rPr>
        <w:t xml:space="preserve">Մասնակիորեն բեկանել </w:t>
      </w:r>
      <w:r w:rsidR="00587373" w:rsidRPr="006F7E66">
        <w:rPr>
          <w:rFonts w:ascii="GHEA Grapalat" w:hAnsi="GHEA Grapalat"/>
          <w:color w:val="000000" w:themeColor="text1"/>
          <w:sz w:val="24"/>
          <w:szCs w:val="24"/>
          <w:lang w:val="hy-AM"/>
        </w:rPr>
        <w:t>Վերաքննիչ</w:t>
      </w:r>
      <w:r w:rsidRPr="006F7E66">
        <w:rPr>
          <w:rFonts w:ascii="GHEA Grapalat" w:hAnsi="GHEA Grapalat"/>
          <w:color w:val="000000" w:themeColor="text1"/>
          <w:sz w:val="24"/>
          <w:szCs w:val="24"/>
          <w:lang w:val="hy-AM"/>
        </w:rPr>
        <w:t xml:space="preserve"> դատարանի՝ </w:t>
      </w:r>
      <w:r w:rsidR="00914445" w:rsidRPr="006F7E66">
        <w:rPr>
          <w:rFonts w:ascii="GHEA Grapalat" w:hAnsi="GHEA Grapalat"/>
          <w:color w:val="000000" w:themeColor="text1"/>
          <w:sz w:val="24"/>
          <w:szCs w:val="24"/>
          <w:lang w:val="hy-AM"/>
        </w:rPr>
        <w:t>18</w:t>
      </w:r>
      <w:r w:rsidR="00A32C48" w:rsidRPr="006F7E66">
        <w:rPr>
          <w:rFonts w:ascii="GHEA Grapalat" w:hAnsi="GHEA Grapalat" w:cs="Cambria Math"/>
          <w:color w:val="000000" w:themeColor="text1"/>
          <w:sz w:val="24"/>
          <w:szCs w:val="24"/>
          <w:lang w:val="hy-AM"/>
        </w:rPr>
        <w:t>.</w:t>
      </w:r>
      <w:r w:rsidR="00914445" w:rsidRPr="006F7E66">
        <w:rPr>
          <w:rFonts w:ascii="GHEA Grapalat" w:hAnsi="GHEA Grapalat"/>
          <w:color w:val="000000" w:themeColor="text1"/>
          <w:sz w:val="24"/>
          <w:szCs w:val="24"/>
          <w:lang w:val="hy-AM"/>
        </w:rPr>
        <w:t>02</w:t>
      </w:r>
      <w:r w:rsidR="00A32C48" w:rsidRPr="006F7E66">
        <w:rPr>
          <w:rFonts w:ascii="GHEA Grapalat" w:hAnsi="GHEA Grapalat" w:cs="Cambria Math"/>
          <w:color w:val="000000" w:themeColor="text1"/>
          <w:sz w:val="24"/>
          <w:szCs w:val="24"/>
          <w:lang w:val="hy-AM"/>
        </w:rPr>
        <w:t>.</w:t>
      </w:r>
      <w:r w:rsidR="00914445" w:rsidRPr="006F7E66">
        <w:rPr>
          <w:rFonts w:ascii="GHEA Grapalat" w:hAnsi="GHEA Grapalat"/>
          <w:color w:val="000000" w:themeColor="text1"/>
          <w:sz w:val="24"/>
          <w:szCs w:val="24"/>
          <w:lang w:val="hy-AM"/>
        </w:rPr>
        <w:t>2025</w:t>
      </w:r>
      <w:r w:rsidRPr="006F7E66">
        <w:rPr>
          <w:rFonts w:ascii="GHEA Grapalat" w:hAnsi="GHEA Grapalat"/>
          <w:color w:val="000000" w:themeColor="text1"/>
          <w:sz w:val="24"/>
          <w:szCs w:val="24"/>
          <w:lang w:val="hy-AM"/>
        </w:rPr>
        <w:t xml:space="preserve"> թվականի որոշումը՝ մասնակիորեն՝ հայցը բավարարելու մասով</w:t>
      </w:r>
      <w:r w:rsidR="00CF457F" w:rsidRPr="006F7E66">
        <w:rPr>
          <w:rStyle w:val="FootnoteReference"/>
          <w:rFonts w:ascii="GHEA Grapalat" w:hAnsi="GHEA Grapalat"/>
          <w:color w:val="000000" w:themeColor="text1"/>
          <w:sz w:val="24"/>
          <w:szCs w:val="24"/>
          <w:lang w:val="hy-AM"/>
        </w:rPr>
        <w:footnoteReference w:id="7"/>
      </w:r>
      <w:r w:rsidRPr="006F7E66">
        <w:rPr>
          <w:rFonts w:ascii="GHEA Grapalat" w:hAnsi="GHEA Grapalat"/>
          <w:color w:val="000000" w:themeColor="text1"/>
          <w:sz w:val="24"/>
          <w:szCs w:val="24"/>
          <w:lang w:val="hy-AM"/>
        </w:rPr>
        <w:t xml:space="preserve"> օրինական ուժ տալով </w:t>
      </w:r>
      <w:r w:rsidR="001B4D8D" w:rsidRPr="006F7E66">
        <w:rPr>
          <w:rFonts w:ascii="GHEA Grapalat" w:hAnsi="GHEA Grapalat"/>
          <w:color w:val="000000" w:themeColor="text1"/>
          <w:sz w:val="24"/>
          <w:szCs w:val="24"/>
          <w:lang w:val="hy-AM"/>
        </w:rPr>
        <w:t>Դատարանի</w:t>
      </w:r>
      <w:r w:rsidRPr="006F7E66">
        <w:rPr>
          <w:rFonts w:ascii="GHEA Grapalat" w:hAnsi="GHEA Grapalat"/>
          <w:color w:val="000000" w:themeColor="text1"/>
          <w:sz w:val="24"/>
          <w:szCs w:val="24"/>
          <w:lang w:val="hy-AM"/>
        </w:rPr>
        <w:t xml:space="preserve"> կողմից </w:t>
      </w:r>
      <w:r w:rsidR="00914445" w:rsidRPr="006F7E66">
        <w:rPr>
          <w:rFonts w:ascii="GHEA Grapalat" w:hAnsi="GHEA Grapalat"/>
          <w:color w:val="000000" w:themeColor="text1"/>
          <w:sz w:val="24"/>
          <w:szCs w:val="24"/>
          <w:lang w:val="hy-AM"/>
        </w:rPr>
        <w:t>0</w:t>
      </w:r>
      <w:r w:rsidR="009E3C35" w:rsidRPr="006F7E66">
        <w:rPr>
          <w:rFonts w:ascii="GHEA Grapalat" w:hAnsi="GHEA Grapalat"/>
          <w:color w:val="000000" w:themeColor="text1"/>
          <w:sz w:val="24"/>
          <w:szCs w:val="24"/>
          <w:lang w:val="hy-AM"/>
        </w:rPr>
        <w:t>1</w:t>
      </w:r>
      <w:r w:rsidR="00A32C48" w:rsidRPr="006F7E66">
        <w:rPr>
          <w:rFonts w:ascii="GHEA Grapalat" w:hAnsi="GHEA Grapalat" w:cs="Cambria Math"/>
          <w:color w:val="000000" w:themeColor="text1"/>
          <w:sz w:val="24"/>
          <w:szCs w:val="24"/>
          <w:lang w:val="hy-AM"/>
        </w:rPr>
        <w:t>.</w:t>
      </w:r>
      <w:r w:rsidR="00914445" w:rsidRPr="006F7E66">
        <w:rPr>
          <w:rFonts w:ascii="GHEA Grapalat" w:hAnsi="GHEA Grapalat"/>
          <w:color w:val="000000" w:themeColor="text1"/>
          <w:sz w:val="24"/>
          <w:szCs w:val="24"/>
          <w:lang w:val="hy-AM"/>
        </w:rPr>
        <w:t>07</w:t>
      </w:r>
      <w:r w:rsidR="00A32C48" w:rsidRPr="006F7E66">
        <w:rPr>
          <w:rFonts w:ascii="GHEA Grapalat" w:hAnsi="GHEA Grapalat" w:cs="Cambria Math"/>
          <w:color w:val="000000" w:themeColor="text1"/>
          <w:sz w:val="24"/>
          <w:szCs w:val="24"/>
          <w:lang w:val="hy-AM"/>
        </w:rPr>
        <w:t>.</w:t>
      </w:r>
      <w:r w:rsidR="00914445" w:rsidRPr="006F7E66">
        <w:rPr>
          <w:rFonts w:ascii="GHEA Grapalat" w:hAnsi="GHEA Grapalat"/>
          <w:color w:val="000000" w:themeColor="text1"/>
          <w:sz w:val="24"/>
          <w:szCs w:val="24"/>
          <w:lang w:val="hy-AM"/>
        </w:rPr>
        <w:t>2024</w:t>
      </w:r>
      <w:r w:rsidRPr="006F7E66">
        <w:rPr>
          <w:rFonts w:ascii="GHEA Grapalat" w:hAnsi="GHEA Grapalat"/>
          <w:color w:val="000000" w:themeColor="text1"/>
          <w:sz w:val="24"/>
          <w:szCs w:val="24"/>
          <w:lang w:val="hy-AM"/>
        </w:rPr>
        <w:t xml:space="preserve"> թվականին կայացված դատական ակտին:</w:t>
      </w:r>
    </w:p>
    <w:p w14:paraId="2FFBE299" w14:textId="23DF7A71" w:rsidR="00F55C74" w:rsidRPr="006F7E66" w:rsidRDefault="00F55C74" w:rsidP="008852FD">
      <w:pPr>
        <w:pStyle w:val="ListParagraph"/>
        <w:numPr>
          <w:ilvl w:val="0"/>
          <w:numId w:val="2"/>
        </w:numPr>
        <w:tabs>
          <w:tab w:val="left" w:pos="426"/>
          <w:tab w:val="left" w:pos="709"/>
          <w:tab w:val="left" w:pos="993"/>
          <w:tab w:val="left" w:pos="1134"/>
        </w:tabs>
        <w:spacing w:after="0" w:line="276" w:lineRule="auto"/>
        <w:ind w:left="0" w:firstLine="425"/>
        <w:jc w:val="both"/>
        <w:rPr>
          <w:rFonts w:ascii="GHEA Grapalat" w:hAnsi="GHEA Grapalat"/>
          <w:iCs/>
          <w:color w:val="000000" w:themeColor="text1"/>
          <w:sz w:val="24"/>
          <w:szCs w:val="24"/>
          <w:lang w:val="hy-AM"/>
        </w:rPr>
      </w:pPr>
      <w:r w:rsidRPr="006F7E66">
        <w:rPr>
          <w:rFonts w:ascii="GHEA Grapalat" w:hAnsi="GHEA Grapalat"/>
          <w:color w:val="000000" w:themeColor="text1"/>
          <w:sz w:val="24"/>
          <w:szCs w:val="24"/>
          <w:lang w:val="hy-AM"/>
        </w:rPr>
        <w:t xml:space="preserve">Ամբողջությամբ բավարարել վճռաբեկ բողոքը` Վերաքննիչ </w:t>
      </w:r>
      <w:r w:rsidR="001B4D8D" w:rsidRPr="006F7E66">
        <w:rPr>
          <w:rFonts w:ascii="GHEA Grapalat" w:hAnsi="GHEA Grapalat"/>
          <w:color w:val="000000" w:themeColor="text1"/>
          <w:sz w:val="24"/>
          <w:szCs w:val="24"/>
          <w:lang w:val="hy-AM"/>
        </w:rPr>
        <w:t>դ</w:t>
      </w:r>
      <w:r w:rsidRPr="006F7E66">
        <w:rPr>
          <w:rFonts w:ascii="GHEA Grapalat" w:hAnsi="GHEA Grapalat"/>
          <w:color w:val="000000" w:themeColor="text1"/>
          <w:sz w:val="24"/>
          <w:szCs w:val="24"/>
          <w:lang w:val="hy-AM"/>
        </w:rPr>
        <w:t xml:space="preserve">ատարանի կողմից </w:t>
      </w:r>
      <w:r w:rsidR="00914445" w:rsidRPr="006F7E66">
        <w:rPr>
          <w:rFonts w:ascii="GHEA Grapalat" w:hAnsi="GHEA Grapalat"/>
          <w:color w:val="000000" w:themeColor="text1"/>
          <w:sz w:val="24"/>
          <w:szCs w:val="24"/>
          <w:lang w:val="hy-AM"/>
        </w:rPr>
        <w:t>18</w:t>
      </w:r>
      <w:r w:rsidR="00A32C48" w:rsidRPr="006F7E66">
        <w:rPr>
          <w:rFonts w:ascii="GHEA Grapalat" w:hAnsi="GHEA Grapalat" w:cs="Cambria Math"/>
          <w:color w:val="000000" w:themeColor="text1"/>
          <w:sz w:val="24"/>
          <w:szCs w:val="24"/>
          <w:lang w:val="hy-AM"/>
        </w:rPr>
        <w:t>.</w:t>
      </w:r>
      <w:r w:rsidR="00914445" w:rsidRPr="006F7E66">
        <w:rPr>
          <w:rFonts w:ascii="GHEA Grapalat" w:hAnsi="GHEA Grapalat"/>
          <w:color w:val="000000" w:themeColor="text1"/>
          <w:sz w:val="24"/>
          <w:szCs w:val="24"/>
          <w:lang w:val="hy-AM"/>
        </w:rPr>
        <w:t>02</w:t>
      </w:r>
      <w:r w:rsidR="00A32C48" w:rsidRPr="006F7E66">
        <w:rPr>
          <w:rFonts w:ascii="GHEA Grapalat" w:hAnsi="GHEA Grapalat" w:cs="Cambria Math"/>
          <w:color w:val="000000" w:themeColor="text1"/>
          <w:sz w:val="24"/>
          <w:szCs w:val="24"/>
          <w:lang w:val="hy-AM"/>
        </w:rPr>
        <w:t>.</w:t>
      </w:r>
      <w:r w:rsidR="00914445" w:rsidRPr="006F7E66">
        <w:rPr>
          <w:rFonts w:ascii="GHEA Grapalat" w:hAnsi="GHEA Grapalat"/>
          <w:color w:val="000000" w:themeColor="text1"/>
          <w:sz w:val="24"/>
          <w:szCs w:val="24"/>
          <w:lang w:val="hy-AM"/>
        </w:rPr>
        <w:t>2025 թվականի</w:t>
      </w:r>
      <w:r w:rsidRPr="006F7E66">
        <w:rPr>
          <w:rFonts w:ascii="GHEA Grapalat" w:hAnsi="GHEA Grapalat"/>
          <w:color w:val="000000" w:themeColor="text1"/>
          <w:sz w:val="24"/>
          <w:szCs w:val="24"/>
          <w:lang w:val="hy-AM"/>
        </w:rPr>
        <w:t xml:space="preserve"> որոշմամբ սահմանված՝ գործը որոշ մասերով</w:t>
      </w:r>
      <w:r w:rsidR="001B4D8D" w:rsidRPr="006F7E66">
        <w:rPr>
          <w:rStyle w:val="FootnoteReference"/>
          <w:rFonts w:ascii="GHEA Grapalat" w:hAnsi="GHEA Grapalat"/>
          <w:color w:val="000000" w:themeColor="text1"/>
          <w:sz w:val="24"/>
          <w:szCs w:val="24"/>
          <w:lang w:val="hy-AM"/>
        </w:rPr>
        <w:footnoteReference w:id="8"/>
      </w:r>
      <w:r w:rsidRPr="006F7E66">
        <w:rPr>
          <w:rFonts w:ascii="GHEA Grapalat" w:hAnsi="GHEA Grapalat"/>
          <w:color w:val="000000" w:themeColor="text1"/>
          <w:sz w:val="24"/>
          <w:szCs w:val="24"/>
          <w:lang w:val="hy-AM"/>
        </w:rPr>
        <w:t xml:space="preserve"> </w:t>
      </w:r>
      <w:r w:rsidR="001B4D8D" w:rsidRPr="006F7E66">
        <w:rPr>
          <w:rFonts w:ascii="GHEA Grapalat" w:hAnsi="GHEA Grapalat"/>
          <w:color w:val="000000" w:themeColor="text1"/>
          <w:sz w:val="24"/>
          <w:szCs w:val="24"/>
          <w:lang w:val="hy-AM"/>
        </w:rPr>
        <w:t>Դ</w:t>
      </w:r>
      <w:r w:rsidRPr="006F7E66">
        <w:rPr>
          <w:rFonts w:ascii="GHEA Grapalat" w:hAnsi="GHEA Grapalat"/>
          <w:color w:val="000000" w:themeColor="text1"/>
          <w:sz w:val="24"/>
          <w:szCs w:val="24"/>
          <w:lang w:val="hy-AM"/>
        </w:rPr>
        <w:t xml:space="preserve">ատարան նոր քննության ուղարկելու մասով </w:t>
      </w:r>
      <w:r w:rsidRPr="006F7E66">
        <w:rPr>
          <w:rFonts w:ascii="GHEA Grapalat" w:eastAsia="MS Gothic" w:hAnsi="GHEA Grapalat" w:cs="MS Gothic"/>
          <w:color w:val="000000" w:themeColor="text1"/>
          <w:sz w:val="24"/>
          <w:szCs w:val="24"/>
          <w:lang w:val="hy-AM"/>
        </w:rPr>
        <w:t xml:space="preserve">բեկանել՝ այդ մասով գործն ուղարկելով </w:t>
      </w:r>
      <w:r w:rsidR="001B4D8D" w:rsidRPr="006F7E66">
        <w:rPr>
          <w:rFonts w:ascii="GHEA Grapalat" w:eastAsia="MS Gothic" w:hAnsi="GHEA Grapalat" w:cs="MS Gothic"/>
          <w:color w:val="000000" w:themeColor="text1"/>
          <w:sz w:val="24"/>
          <w:szCs w:val="24"/>
          <w:lang w:val="hy-AM"/>
        </w:rPr>
        <w:t>Վ</w:t>
      </w:r>
      <w:r w:rsidRPr="006F7E66">
        <w:rPr>
          <w:rFonts w:ascii="GHEA Grapalat" w:eastAsia="MS Gothic" w:hAnsi="GHEA Grapalat" w:cs="MS Gothic"/>
          <w:color w:val="000000" w:themeColor="text1"/>
          <w:sz w:val="24"/>
          <w:szCs w:val="24"/>
          <w:lang w:val="hy-AM"/>
        </w:rPr>
        <w:t>երաքննիչ դատարան` նոր քննության։</w:t>
      </w:r>
    </w:p>
    <w:p w14:paraId="4CE8CFFE" w14:textId="0E78E60E" w:rsidR="003D258E" w:rsidRPr="006F7E66" w:rsidRDefault="00F55C74" w:rsidP="008852FD">
      <w:pPr>
        <w:pStyle w:val="ListParagraph"/>
        <w:numPr>
          <w:ilvl w:val="0"/>
          <w:numId w:val="2"/>
        </w:numPr>
        <w:tabs>
          <w:tab w:val="left" w:pos="426"/>
          <w:tab w:val="left" w:pos="709"/>
          <w:tab w:val="left" w:pos="1134"/>
        </w:tabs>
        <w:spacing w:after="0" w:line="276" w:lineRule="auto"/>
        <w:ind w:left="0" w:firstLine="425"/>
        <w:jc w:val="both"/>
        <w:rPr>
          <w:rFonts w:ascii="GHEA Grapalat" w:hAnsi="GHEA Grapalat"/>
          <w:iCs/>
          <w:color w:val="000000" w:themeColor="text1"/>
          <w:sz w:val="24"/>
          <w:szCs w:val="24"/>
          <w:lang w:val="hy-AM"/>
        </w:rPr>
      </w:pPr>
      <w:r w:rsidRPr="006F7E66">
        <w:rPr>
          <w:rFonts w:ascii="GHEA Grapalat" w:hAnsi="GHEA Grapalat"/>
          <w:color w:val="000000" w:themeColor="text1"/>
          <w:sz w:val="24"/>
          <w:szCs w:val="24"/>
          <w:lang w:val="hy-AM"/>
        </w:rPr>
        <w:t xml:space="preserve">Ամբողջությամբ բավարարել վճռաբեկ բողոքը՝ Վերաքննիչ դատարանի կողմից </w:t>
      </w:r>
      <w:r w:rsidR="00914445" w:rsidRPr="006F7E66">
        <w:rPr>
          <w:rFonts w:ascii="GHEA Grapalat" w:hAnsi="GHEA Grapalat"/>
          <w:color w:val="000000" w:themeColor="text1"/>
          <w:sz w:val="24"/>
          <w:szCs w:val="24"/>
          <w:lang w:val="hy-AM"/>
        </w:rPr>
        <w:t>18</w:t>
      </w:r>
      <w:r w:rsidR="00A32C48" w:rsidRPr="006F7E66">
        <w:rPr>
          <w:rFonts w:ascii="GHEA Grapalat" w:hAnsi="GHEA Grapalat" w:cs="Cambria Math"/>
          <w:color w:val="000000" w:themeColor="text1"/>
          <w:sz w:val="24"/>
          <w:szCs w:val="24"/>
          <w:lang w:val="hy-AM"/>
        </w:rPr>
        <w:t>.</w:t>
      </w:r>
      <w:r w:rsidR="00914445" w:rsidRPr="006F7E66">
        <w:rPr>
          <w:rFonts w:ascii="GHEA Grapalat" w:hAnsi="GHEA Grapalat"/>
          <w:color w:val="000000" w:themeColor="text1"/>
          <w:sz w:val="24"/>
          <w:szCs w:val="24"/>
          <w:lang w:val="hy-AM"/>
        </w:rPr>
        <w:t>02</w:t>
      </w:r>
      <w:r w:rsidR="00A32C48" w:rsidRPr="006F7E66">
        <w:rPr>
          <w:rFonts w:ascii="GHEA Grapalat" w:hAnsi="GHEA Grapalat" w:cs="Cambria Math"/>
          <w:color w:val="000000" w:themeColor="text1"/>
          <w:sz w:val="24"/>
          <w:szCs w:val="24"/>
          <w:lang w:val="hy-AM"/>
        </w:rPr>
        <w:t>.</w:t>
      </w:r>
      <w:r w:rsidR="00914445" w:rsidRPr="006F7E66">
        <w:rPr>
          <w:rFonts w:ascii="GHEA Grapalat" w:hAnsi="GHEA Grapalat"/>
          <w:color w:val="000000" w:themeColor="text1"/>
          <w:sz w:val="24"/>
          <w:szCs w:val="24"/>
          <w:lang w:val="hy-AM"/>
        </w:rPr>
        <w:t>2025 թվականի</w:t>
      </w:r>
      <w:r w:rsidRPr="006F7E66">
        <w:rPr>
          <w:rFonts w:ascii="GHEA Grapalat" w:hAnsi="GHEA Grapalat"/>
          <w:color w:val="000000" w:themeColor="text1"/>
          <w:sz w:val="24"/>
          <w:szCs w:val="24"/>
          <w:lang w:val="hy-AM"/>
        </w:rPr>
        <w:t xml:space="preserve"> որոշմամբ սահմանված՝ գործը որոշ մասերո</w:t>
      </w:r>
      <w:r w:rsidR="001B4D8D" w:rsidRPr="006F7E66">
        <w:rPr>
          <w:rFonts w:ascii="GHEA Grapalat" w:hAnsi="GHEA Grapalat"/>
          <w:color w:val="000000" w:themeColor="text1"/>
          <w:sz w:val="24"/>
          <w:szCs w:val="24"/>
          <w:lang w:val="hy-AM"/>
        </w:rPr>
        <w:t>վ</w:t>
      </w:r>
      <w:r w:rsidR="001B4D8D" w:rsidRPr="006F7E66">
        <w:rPr>
          <w:rStyle w:val="FootnoteReference"/>
          <w:rFonts w:ascii="GHEA Grapalat" w:hAnsi="GHEA Grapalat"/>
          <w:color w:val="000000" w:themeColor="text1"/>
          <w:sz w:val="24"/>
          <w:szCs w:val="24"/>
          <w:lang w:val="hy-AM"/>
        </w:rPr>
        <w:footnoteReference w:id="9"/>
      </w:r>
      <w:r w:rsidRPr="006F7E66">
        <w:rPr>
          <w:rFonts w:ascii="GHEA Grapalat" w:hAnsi="GHEA Grapalat"/>
          <w:color w:val="000000" w:themeColor="text1"/>
          <w:sz w:val="24"/>
          <w:szCs w:val="24"/>
          <w:lang w:val="hy-AM"/>
        </w:rPr>
        <w:t xml:space="preserve"> </w:t>
      </w:r>
      <w:r w:rsidR="00DD2148" w:rsidRPr="006F7E66">
        <w:rPr>
          <w:rFonts w:ascii="GHEA Grapalat" w:hAnsi="GHEA Grapalat"/>
          <w:color w:val="000000" w:themeColor="text1"/>
          <w:sz w:val="24"/>
          <w:szCs w:val="24"/>
          <w:lang w:val="hy-AM"/>
        </w:rPr>
        <w:t>Դ</w:t>
      </w:r>
      <w:r w:rsidRPr="006F7E66">
        <w:rPr>
          <w:rFonts w:ascii="GHEA Grapalat" w:hAnsi="GHEA Grapalat"/>
          <w:color w:val="000000" w:themeColor="text1"/>
          <w:sz w:val="24"/>
          <w:szCs w:val="24"/>
          <w:lang w:val="hy-AM"/>
        </w:rPr>
        <w:t>ատարան նոր քննության ուղարկելու մասով բեկանել՝</w:t>
      </w:r>
      <w:r w:rsidRPr="006F7E66">
        <w:rPr>
          <w:rFonts w:ascii="GHEA Grapalat" w:eastAsia="MS Gothic" w:hAnsi="GHEA Grapalat" w:cs="MS Gothic"/>
          <w:color w:val="000000" w:themeColor="text1"/>
          <w:sz w:val="24"/>
          <w:szCs w:val="24"/>
          <w:lang w:val="hy-AM"/>
        </w:rPr>
        <w:t xml:space="preserve"> այդ մասով գործն ուղարկելով </w:t>
      </w:r>
      <w:r w:rsidR="00DD2148" w:rsidRPr="006F7E66">
        <w:rPr>
          <w:rFonts w:ascii="GHEA Grapalat" w:eastAsia="MS Gothic" w:hAnsi="GHEA Grapalat" w:cs="MS Gothic"/>
          <w:color w:val="000000" w:themeColor="text1"/>
          <w:sz w:val="24"/>
          <w:szCs w:val="24"/>
          <w:lang w:val="hy-AM"/>
        </w:rPr>
        <w:t>Վ</w:t>
      </w:r>
      <w:r w:rsidRPr="006F7E66">
        <w:rPr>
          <w:rFonts w:ascii="GHEA Grapalat" w:eastAsia="MS Gothic" w:hAnsi="GHEA Grapalat" w:cs="MS Gothic"/>
          <w:color w:val="000000" w:themeColor="text1"/>
          <w:sz w:val="24"/>
          <w:szCs w:val="24"/>
          <w:lang w:val="hy-AM"/>
        </w:rPr>
        <w:t>երաքննիչ դատարան` նոր քննության։</w:t>
      </w:r>
    </w:p>
    <w:p w14:paraId="488662B4" w14:textId="24D9F68B" w:rsidR="00610B3C" w:rsidRPr="006F7E66" w:rsidRDefault="00610B3C" w:rsidP="008852FD">
      <w:pPr>
        <w:pStyle w:val="ListParagraph"/>
        <w:numPr>
          <w:ilvl w:val="0"/>
          <w:numId w:val="4"/>
        </w:numPr>
        <w:tabs>
          <w:tab w:val="left" w:pos="0"/>
          <w:tab w:val="left" w:pos="851"/>
          <w:tab w:val="left" w:pos="1134"/>
        </w:tabs>
        <w:spacing w:after="0" w:line="276" w:lineRule="auto"/>
        <w:ind w:left="0" w:firstLine="425"/>
        <w:jc w:val="both"/>
        <w:rPr>
          <w:rFonts w:ascii="GHEA Grapalat" w:hAnsi="GHEA Grapalat"/>
          <w:b/>
          <w:color w:val="000000" w:themeColor="text1"/>
          <w:sz w:val="24"/>
          <w:szCs w:val="24"/>
          <w:lang w:val="hy-AM"/>
        </w:rPr>
      </w:pPr>
      <w:r w:rsidRPr="006F7E66">
        <w:rPr>
          <w:rFonts w:ascii="GHEA Grapalat" w:hAnsi="GHEA Grapalat"/>
          <w:b/>
          <w:color w:val="000000" w:themeColor="text1"/>
          <w:sz w:val="24"/>
          <w:szCs w:val="24"/>
          <w:lang w:val="hy-AM"/>
        </w:rPr>
        <w:t>Պատասխանողների վճռաբեկ բողոք</w:t>
      </w:r>
      <w:r w:rsidR="007247A4" w:rsidRPr="006F7E66">
        <w:rPr>
          <w:rFonts w:ascii="GHEA Grapalat" w:hAnsi="GHEA Grapalat"/>
          <w:b/>
          <w:color w:val="000000" w:themeColor="text1"/>
          <w:sz w:val="24"/>
          <w:szCs w:val="24"/>
          <w:lang w:val="hy-AM"/>
        </w:rPr>
        <w:t>ի հիմքերն ու հիմնավորումները հանգում են հետևյալին՝</w:t>
      </w:r>
      <w:r w:rsidRPr="006F7E66">
        <w:rPr>
          <w:rFonts w:ascii="GHEA Grapalat" w:hAnsi="GHEA Grapalat"/>
          <w:b/>
          <w:color w:val="000000" w:themeColor="text1"/>
          <w:sz w:val="24"/>
          <w:szCs w:val="24"/>
          <w:lang w:val="hy-AM"/>
        </w:rPr>
        <w:t xml:space="preserve"> </w:t>
      </w:r>
    </w:p>
    <w:p w14:paraId="25872038" w14:textId="4FA62B32" w:rsidR="00610B3C" w:rsidRPr="006F7E66" w:rsidRDefault="00610B3C" w:rsidP="008852FD">
      <w:pPr>
        <w:pStyle w:val="ListParagraph"/>
        <w:shd w:val="clear" w:color="auto" w:fill="FFFFFF"/>
        <w:tabs>
          <w:tab w:val="left" w:pos="1134"/>
        </w:tabs>
        <w:spacing w:after="0" w:line="276" w:lineRule="auto"/>
        <w:ind w:left="0" w:firstLine="426"/>
        <w:jc w:val="both"/>
        <w:rPr>
          <w:rFonts w:ascii="GHEA Grapalat" w:hAnsi="GHEA Grapalat"/>
          <w:i/>
          <w:iCs/>
          <w:color w:val="000000" w:themeColor="text1"/>
          <w:sz w:val="24"/>
          <w:szCs w:val="24"/>
          <w:lang w:val="hy-AM"/>
        </w:rPr>
      </w:pPr>
      <w:r w:rsidRPr="006F7E66">
        <w:rPr>
          <w:rFonts w:ascii="GHEA Grapalat" w:hAnsi="GHEA Grapalat"/>
          <w:bCs/>
          <w:i/>
          <w:iCs/>
          <w:color w:val="000000" w:themeColor="text1"/>
          <w:sz w:val="24"/>
          <w:szCs w:val="24"/>
          <w:lang w:val="hy-AM"/>
        </w:rPr>
        <w:t xml:space="preserve">Վերաքննիչ դատարանը խախտել է </w:t>
      </w:r>
      <w:r w:rsidR="000423F1" w:rsidRPr="006F7E66">
        <w:rPr>
          <w:rFonts w:ascii="GHEA Grapalat" w:hAnsi="GHEA Grapalat"/>
          <w:bCs/>
          <w:i/>
          <w:iCs/>
          <w:color w:val="000000" w:themeColor="text1"/>
          <w:sz w:val="24"/>
          <w:szCs w:val="24"/>
          <w:lang w:val="hy-AM"/>
        </w:rPr>
        <w:t xml:space="preserve">Սահմանադրության </w:t>
      </w:r>
      <w:r w:rsidR="000423F1" w:rsidRPr="006F7E66">
        <w:rPr>
          <w:rFonts w:ascii="GHEA Grapalat" w:hAnsi="GHEA Grapalat"/>
          <w:i/>
          <w:iCs/>
          <w:color w:val="000000" w:themeColor="text1"/>
          <w:sz w:val="24"/>
          <w:szCs w:val="24"/>
          <w:lang w:val="hy-AM"/>
        </w:rPr>
        <w:t xml:space="preserve">10-րդ, 60-րդ, </w:t>
      </w:r>
      <w:r w:rsidR="000423F1" w:rsidRPr="006F7E66">
        <w:rPr>
          <w:rFonts w:ascii="GHEA Grapalat" w:hAnsi="GHEA Grapalat"/>
          <w:bCs/>
          <w:i/>
          <w:iCs/>
          <w:color w:val="000000" w:themeColor="text1"/>
          <w:sz w:val="24"/>
          <w:szCs w:val="24"/>
          <w:lang w:val="hy-AM"/>
        </w:rPr>
        <w:t xml:space="preserve">63-րդ և 81-րդ հոդվածների, </w:t>
      </w:r>
      <w:r w:rsidRPr="006F7E66">
        <w:rPr>
          <w:rFonts w:ascii="GHEA Grapalat" w:hAnsi="GHEA Grapalat"/>
          <w:bCs/>
          <w:i/>
          <w:iCs/>
          <w:color w:val="000000" w:themeColor="text1"/>
          <w:sz w:val="24"/>
          <w:szCs w:val="24"/>
          <w:lang w:val="hy-AM"/>
        </w:rPr>
        <w:t>Օրենսգրքի 6-9-րդ</w:t>
      </w:r>
      <w:r w:rsidR="000423F1" w:rsidRPr="006F7E66">
        <w:rPr>
          <w:rFonts w:ascii="GHEA Grapalat" w:hAnsi="GHEA Grapalat"/>
          <w:bCs/>
          <w:i/>
          <w:iCs/>
          <w:color w:val="000000" w:themeColor="text1"/>
          <w:sz w:val="24"/>
          <w:szCs w:val="24"/>
          <w:lang w:val="hy-AM"/>
        </w:rPr>
        <w:t xml:space="preserve">, </w:t>
      </w:r>
      <w:r w:rsidR="000423F1" w:rsidRPr="006F7E66">
        <w:rPr>
          <w:rFonts w:ascii="GHEA Grapalat" w:eastAsia="Arial Unicode" w:hAnsi="GHEA Grapalat" w:cs="Arial Unicode"/>
          <w:i/>
          <w:iCs/>
          <w:color w:val="000000" w:themeColor="text1"/>
          <w:sz w:val="24"/>
          <w:szCs w:val="24"/>
          <w:lang w:val="hy-AM" w:eastAsia="en-GB"/>
        </w:rPr>
        <w:t>57-59-րդ, 61-րդ, 66-րդ</w:t>
      </w:r>
      <w:r w:rsidR="009C3FA8" w:rsidRPr="006F7E66">
        <w:rPr>
          <w:rFonts w:ascii="GHEA Grapalat" w:eastAsia="Arial Unicode" w:hAnsi="GHEA Grapalat" w:cs="Arial Unicode"/>
          <w:i/>
          <w:iCs/>
          <w:color w:val="000000" w:themeColor="text1"/>
          <w:sz w:val="24"/>
          <w:szCs w:val="24"/>
          <w:lang w:val="hy-AM" w:eastAsia="en-GB"/>
        </w:rPr>
        <w:t xml:space="preserve"> ու</w:t>
      </w:r>
      <w:r w:rsidR="000423F1" w:rsidRPr="006F7E66">
        <w:rPr>
          <w:rFonts w:ascii="GHEA Grapalat" w:eastAsia="Arial Unicode" w:hAnsi="GHEA Grapalat" w:cs="Arial Unicode"/>
          <w:i/>
          <w:iCs/>
          <w:color w:val="000000" w:themeColor="text1"/>
          <w:sz w:val="24"/>
          <w:szCs w:val="24"/>
          <w:lang w:val="hy-AM" w:eastAsia="en-GB"/>
        </w:rPr>
        <w:t xml:space="preserve"> 67-րդ</w:t>
      </w:r>
      <w:r w:rsidR="000423F1" w:rsidRPr="006F7E66">
        <w:rPr>
          <w:rFonts w:ascii="GHEA Grapalat" w:hAnsi="GHEA Grapalat"/>
          <w:bCs/>
          <w:i/>
          <w:iCs/>
          <w:color w:val="000000" w:themeColor="text1"/>
          <w:sz w:val="24"/>
          <w:szCs w:val="24"/>
          <w:lang w:val="hy-AM"/>
        </w:rPr>
        <w:t xml:space="preserve"> հոդվածների պահանջները</w:t>
      </w:r>
      <w:r w:rsidR="000423F1" w:rsidRPr="006F7E66">
        <w:rPr>
          <w:rFonts w:ascii="GHEA Grapalat" w:hAnsi="GHEA Grapalat" w:cs="Sylfaen"/>
          <w:i/>
          <w:iCs/>
          <w:color w:val="000000" w:themeColor="text1"/>
          <w:sz w:val="24"/>
          <w:szCs w:val="24"/>
          <w:lang w:val="hy-AM"/>
        </w:rPr>
        <w:t xml:space="preserve">, </w:t>
      </w:r>
      <w:r w:rsidR="00062916" w:rsidRPr="006F7E66">
        <w:rPr>
          <w:rFonts w:ascii="GHEA Grapalat" w:hAnsi="GHEA Grapalat" w:cs="Sylfaen"/>
          <w:i/>
          <w:iCs/>
          <w:color w:val="000000" w:themeColor="text1"/>
          <w:sz w:val="24"/>
          <w:szCs w:val="24"/>
          <w:lang w:val="hy-AM"/>
        </w:rPr>
        <w:t>Օ</w:t>
      </w:r>
      <w:r w:rsidR="000423F1" w:rsidRPr="006F7E66">
        <w:rPr>
          <w:rFonts w:ascii="GHEA Grapalat" w:hAnsi="GHEA Grapalat"/>
          <w:bCs/>
          <w:i/>
          <w:iCs/>
          <w:color w:val="000000" w:themeColor="text1"/>
          <w:sz w:val="24"/>
          <w:szCs w:val="24"/>
          <w:lang w:val="hy-AM"/>
        </w:rPr>
        <w:t>րենքի 3-րդ հոդվածի 1-ին մասը</w:t>
      </w:r>
      <w:r w:rsidR="008A04EE" w:rsidRPr="006F7E66">
        <w:rPr>
          <w:rFonts w:ascii="GHEA Grapalat" w:hAnsi="GHEA Grapalat"/>
          <w:bCs/>
          <w:i/>
          <w:iCs/>
          <w:color w:val="000000" w:themeColor="text1"/>
          <w:sz w:val="24"/>
          <w:szCs w:val="24"/>
          <w:lang w:val="hy-AM"/>
        </w:rPr>
        <w:t>, սխալ մեկնաբանությամբ է կիրառել ՀՀ քաղաքացիական օրենսգրքի 201-րդ հոդվածի 2-րդ և 4-րդ մասերը, ինչն ակնհայտորեն հակասում է ՀՀ վճռաբեկ դատարանի կողմից տրված մեկնաբանությանը։</w:t>
      </w:r>
    </w:p>
    <w:p w14:paraId="1B296E84" w14:textId="1894C09C" w:rsidR="0049169B" w:rsidRPr="006F7E66" w:rsidRDefault="0049169B" w:rsidP="008852FD">
      <w:pPr>
        <w:pStyle w:val="ListParagraph"/>
        <w:numPr>
          <w:ilvl w:val="0"/>
          <w:numId w:val="4"/>
        </w:numPr>
        <w:shd w:val="clear" w:color="auto" w:fill="FFFFFF"/>
        <w:tabs>
          <w:tab w:val="left" w:pos="426"/>
          <w:tab w:val="left" w:pos="851"/>
          <w:tab w:val="left" w:pos="993"/>
        </w:tabs>
        <w:spacing w:after="0" w:line="276" w:lineRule="auto"/>
        <w:ind w:left="0" w:firstLine="426"/>
        <w:jc w:val="both"/>
        <w:rPr>
          <w:rFonts w:ascii="GHEA Grapalat" w:hAnsi="GHEA Grapalat"/>
          <w:color w:val="000000" w:themeColor="text1"/>
          <w:sz w:val="24"/>
          <w:szCs w:val="24"/>
          <w:lang w:val="hy-AM"/>
        </w:rPr>
      </w:pPr>
      <w:r w:rsidRPr="006F7E66">
        <w:rPr>
          <w:rFonts w:ascii="GHEA Grapalat" w:hAnsi="GHEA Grapalat"/>
          <w:bCs/>
          <w:color w:val="000000" w:themeColor="text1"/>
          <w:sz w:val="24"/>
          <w:szCs w:val="24"/>
          <w:lang w:val="hy-AM"/>
        </w:rPr>
        <w:t>Դատարանը և Վերաքննիչ դատարանը խախտել են Օրենսգրքի 6-9-րդ հոդվածների պահանջները և</w:t>
      </w:r>
      <w:r w:rsidR="002A230E" w:rsidRPr="006F7E66">
        <w:rPr>
          <w:rFonts w:ascii="GHEA Grapalat" w:hAnsi="GHEA Grapalat"/>
          <w:bCs/>
          <w:color w:val="000000" w:themeColor="text1"/>
          <w:sz w:val="24"/>
          <w:szCs w:val="24"/>
          <w:lang w:val="hy-AM"/>
        </w:rPr>
        <w:t>,</w:t>
      </w:r>
      <w:r w:rsidRPr="006F7E66">
        <w:rPr>
          <w:rFonts w:ascii="GHEA Grapalat" w:hAnsi="GHEA Grapalat"/>
          <w:bCs/>
          <w:color w:val="000000" w:themeColor="text1"/>
          <w:sz w:val="24"/>
          <w:szCs w:val="24"/>
          <w:lang w:val="hy-AM"/>
        </w:rPr>
        <w:t xml:space="preserve"> </w:t>
      </w:r>
      <w:r w:rsidR="003D2DCC" w:rsidRPr="006F7E66">
        <w:rPr>
          <w:rFonts w:ascii="GHEA Grapalat" w:hAnsi="GHEA Grapalat"/>
          <w:bCs/>
          <w:color w:val="000000" w:themeColor="text1"/>
          <w:sz w:val="24"/>
          <w:szCs w:val="24"/>
          <w:lang w:val="hy-AM"/>
        </w:rPr>
        <w:t xml:space="preserve">հղում կատարելով </w:t>
      </w:r>
      <w:r w:rsidRPr="006F7E66">
        <w:rPr>
          <w:rFonts w:ascii="GHEA Grapalat" w:hAnsi="GHEA Grapalat"/>
          <w:bCs/>
          <w:color w:val="000000" w:themeColor="text1"/>
          <w:sz w:val="24"/>
          <w:szCs w:val="24"/>
          <w:lang w:val="hy-AM"/>
        </w:rPr>
        <w:t xml:space="preserve">ՀՀ </w:t>
      </w:r>
      <w:r w:rsidR="002C3343" w:rsidRPr="006F7E66">
        <w:rPr>
          <w:rFonts w:ascii="GHEA Grapalat" w:hAnsi="GHEA Grapalat"/>
          <w:bCs/>
          <w:color w:val="000000" w:themeColor="text1"/>
          <w:sz w:val="24"/>
          <w:szCs w:val="24"/>
          <w:lang w:val="hy-AM"/>
        </w:rPr>
        <w:t>վ</w:t>
      </w:r>
      <w:r w:rsidRPr="006F7E66">
        <w:rPr>
          <w:rFonts w:ascii="GHEA Grapalat" w:hAnsi="GHEA Grapalat"/>
          <w:bCs/>
          <w:color w:val="000000" w:themeColor="text1"/>
          <w:sz w:val="24"/>
          <w:szCs w:val="24"/>
          <w:lang w:val="hy-AM"/>
        </w:rPr>
        <w:t xml:space="preserve">ճռաբեկ դատարանի </w:t>
      </w:r>
      <w:r w:rsidR="003D2DCC" w:rsidRPr="006F7E66">
        <w:rPr>
          <w:rFonts w:ascii="GHEA Grapalat" w:hAnsi="GHEA Grapalat"/>
          <w:bCs/>
          <w:color w:val="000000" w:themeColor="text1"/>
          <w:sz w:val="24"/>
          <w:szCs w:val="24"/>
          <w:lang w:val="hy-AM"/>
        </w:rPr>
        <w:t xml:space="preserve">թիվ ՎԴ4/0031/05/09 վարչական գործով </w:t>
      </w:r>
      <w:r w:rsidRPr="006F7E66">
        <w:rPr>
          <w:rFonts w:ascii="GHEA Grapalat" w:hAnsi="GHEA Grapalat"/>
          <w:bCs/>
          <w:color w:val="000000" w:themeColor="text1"/>
          <w:sz w:val="24"/>
          <w:szCs w:val="24"/>
          <w:lang w:val="hy-AM"/>
        </w:rPr>
        <w:t>05</w:t>
      </w:r>
      <w:r w:rsidR="00A32C48" w:rsidRPr="006F7E66">
        <w:rPr>
          <w:rFonts w:ascii="GHEA Grapalat" w:hAnsi="GHEA Grapalat" w:cs="Cambria Math"/>
          <w:bCs/>
          <w:color w:val="000000" w:themeColor="text1"/>
          <w:sz w:val="24"/>
          <w:szCs w:val="24"/>
          <w:lang w:val="hy-AM"/>
        </w:rPr>
        <w:t>.</w:t>
      </w:r>
      <w:r w:rsidRPr="006F7E66">
        <w:rPr>
          <w:rFonts w:ascii="GHEA Grapalat" w:hAnsi="GHEA Grapalat"/>
          <w:bCs/>
          <w:color w:val="000000" w:themeColor="text1"/>
          <w:sz w:val="24"/>
          <w:szCs w:val="24"/>
          <w:lang w:val="hy-AM"/>
        </w:rPr>
        <w:t>02</w:t>
      </w:r>
      <w:r w:rsidR="00A32C48" w:rsidRPr="006F7E66">
        <w:rPr>
          <w:rFonts w:ascii="GHEA Grapalat" w:hAnsi="GHEA Grapalat" w:cs="Cambria Math"/>
          <w:bCs/>
          <w:color w:val="000000" w:themeColor="text1"/>
          <w:sz w:val="24"/>
          <w:szCs w:val="24"/>
          <w:lang w:val="hy-AM"/>
        </w:rPr>
        <w:t>.</w:t>
      </w:r>
      <w:r w:rsidRPr="006F7E66">
        <w:rPr>
          <w:rFonts w:ascii="GHEA Grapalat" w:hAnsi="GHEA Grapalat"/>
          <w:bCs/>
          <w:color w:val="000000" w:themeColor="text1"/>
          <w:sz w:val="24"/>
          <w:szCs w:val="24"/>
          <w:lang w:val="hy-AM"/>
        </w:rPr>
        <w:t>2010 թվականի որոշմամբ</w:t>
      </w:r>
      <w:r w:rsidR="009A2189" w:rsidRPr="006F7E66">
        <w:rPr>
          <w:rFonts w:ascii="GHEA Grapalat" w:hAnsi="GHEA Grapalat"/>
          <w:bCs/>
          <w:color w:val="000000" w:themeColor="text1"/>
          <w:sz w:val="24"/>
          <w:szCs w:val="24"/>
          <w:lang w:val="hy-AM"/>
        </w:rPr>
        <w:t xml:space="preserve"> արտահայտած</w:t>
      </w:r>
      <w:r w:rsidR="003D2DCC" w:rsidRPr="006F7E66">
        <w:rPr>
          <w:rFonts w:ascii="GHEA Grapalat" w:hAnsi="GHEA Grapalat"/>
          <w:bCs/>
          <w:color w:val="000000" w:themeColor="text1"/>
          <w:sz w:val="24"/>
          <w:szCs w:val="24"/>
          <w:lang w:val="hy-AM"/>
        </w:rPr>
        <w:t xml:space="preserve"> դատական ակտի հիմնավորվածության վերաբերյալ </w:t>
      </w:r>
      <w:r w:rsidRPr="006F7E66">
        <w:rPr>
          <w:rFonts w:ascii="GHEA Grapalat" w:hAnsi="GHEA Grapalat"/>
          <w:bCs/>
          <w:color w:val="000000" w:themeColor="text1"/>
          <w:sz w:val="24"/>
          <w:szCs w:val="24"/>
          <w:lang w:val="hy-AM"/>
        </w:rPr>
        <w:t>դիրքորոշմանը</w:t>
      </w:r>
      <w:r w:rsidR="002A230E" w:rsidRPr="006F7E66">
        <w:rPr>
          <w:rFonts w:ascii="GHEA Grapalat" w:hAnsi="GHEA Grapalat"/>
          <w:bCs/>
          <w:color w:val="000000" w:themeColor="text1"/>
          <w:sz w:val="24"/>
          <w:szCs w:val="24"/>
          <w:lang w:val="hy-AM"/>
        </w:rPr>
        <w:t>,</w:t>
      </w:r>
      <w:r w:rsidRPr="006F7E66">
        <w:rPr>
          <w:rFonts w:ascii="GHEA Grapalat" w:hAnsi="GHEA Grapalat"/>
          <w:bCs/>
          <w:color w:val="000000" w:themeColor="text1"/>
          <w:sz w:val="24"/>
          <w:szCs w:val="24"/>
          <w:lang w:val="hy-AM"/>
        </w:rPr>
        <w:t xml:space="preserve"> </w:t>
      </w:r>
      <w:r w:rsidR="00B67113" w:rsidRPr="006F7E66">
        <w:rPr>
          <w:rFonts w:ascii="GHEA Grapalat" w:hAnsi="GHEA Grapalat"/>
          <w:bCs/>
          <w:color w:val="000000" w:themeColor="text1"/>
          <w:sz w:val="24"/>
          <w:szCs w:val="24"/>
          <w:lang w:val="hy-AM"/>
        </w:rPr>
        <w:t xml:space="preserve">Պատասխանողները </w:t>
      </w:r>
      <w:r w:rsidRPr="006F7E66">
        <w:rPr>
          <w:rFonts w:ascii="GHEA Grapalat" w:hAnsi="GHEA Grapalat"/>
          <w:bCs/>
          <w:color w:val="000000" w:themeColor="text1"/>
          <w:sz w:val="24"/>
          <w:szCs w:val="24"/>
          <w:lang w:val="hy-AM"/>
        </w:rPr>
        <w:t xml:space="preserve">հայտնել են, որ </w:t>
      </w:r>
      <w:r w:rsidRPr="006F7E66">
        <w:rPr>
          <w:rFonts w:ascii="GHEA Grapalat" w:hAnsi="GHEA Grapalat"/>
          <w:color w:val="000000" w:themeColor="text1"/>
          <w:sz w:val="24"/>
          <w:szCs w:val="24"/>
          <w:lang w:val="hy-AM"/>
        </w:rPr>
        <w:t>Վերաքննիչ դատարանի որոշումը չի կարող համարվել բավարար չափով օրինական, հիմնավորված և պատճառաբանված, քանի որ Վերաքննիչ դատարան</w:t>
      </w:r>
      <w:r w:rsidR="003B6082" w:rsidRPr="006F7E66">
        <w:rPr>
          <w:rFonts w:ascii="GHEA Grapalat" w:hAnsi="GHEA Grapalat"/>
          <w:color w:val="000000" w:themeColor="text1"/>
          <w:sz w:val="24"/>
          <w:szCs w:val="24"/>
          <w:lang w:val="hy-AM"/>
        </w:rPr>
        <w:t xml:space="preserve">ի </w:t>
      </w:r>
      <w:r w:rsidRPr="006F7E66">
        <w:rPr>
          <w:rFonts w:ascii="GHEA Grapalat" w:hAnsi="GHEA Grapalat"/>
          <w:color w:val="000000" w:themeColor="text1"/>
          <w:sz w:val="24"/>
          <w:szCs w:val="24"/>
          <w:lang w:val="hy-AM"/>
        </w:rPr>
        <w:t>հաստատած փաստերը և դիրքորոշումները չեն համընկնում եզրափակիչ մասի հետ։</w:t>
      </w:r>
    </w:p>
    <w:p w14:paraId="7D23F2BA" w14:textId="06D73BD2" w:rsidR="00132A4A" w:rsidRPr="006F7E66" w:rsidRDefault="0068310B" w:rsidP="008852FD">
      <w:pPr>
        <w:pStyle w:val="NormalWeb"/>
        <w:numPr>
          <w:ilvl w:val="0"/>
          <w:numId w:val="4"/>
        </w:numPr>
        <w:shd w:val="clear" w:color="auto" w:fill="FFFFFF"/>
        <w:tabs>
          <w:tab w:val="left" w:pos="567"/>
          <w:tab w:val="left" w:pos="851"/>
          <w:tab w:val="left" w:pos="1134"/>
        </w:tabs>
        <w:spacing w:before="0" w:beforeAutospacing="0" w:after="0" w:afterAutospacing="0" w:line="276" w:lineRule="auto"/>
        <w:ind w:left="0" w:firstLine="426"/>
        <w:jc w:val="both"/>
        <w:rPr>
          <w:rFonts w:ascii="GHEA Grapalat" w:hAnsi="GHEA Grapalat"/>
          <w:color w:val="000000" w:themeColor="text1"/>
          <w:lang w:val="hy-AM"/>
        </w:rPr>
      </w:pPr>
      <w:r w:rsidRPr="006F7E66">
        <w:rPr>
          <w:rFonts w:ascii="GHEA Grapalat" w:hAnsi="GHEA Grapalat"/>
          <w:color w:val="000000" w:themeColor="text1"/>
          <w:lang w:val="hy-AM"/>
        </w:rPr>
        <w:t xml:space="preserve">Ըստ </w:t>
      </w:r>
      <w:r w:rsidR="000423F1" w:rsidRPr="006F7E66">
        <w:rPr>
          <w:rFonts w:ascii="GHEA Grapalat" w:hAnsi="GHEA Grapalat"/>
          <w:color w:val="000000" w:themeColor="text1"/>
          <w:lang w:val="hy-AM"/>
        </w:rPr>
        <w:t>Պատասխանողներ</w:t>
      </w:r>
      <w:r w:rsidRPr="006F7E66">
        <w:rPr>
          <w:rFonts w:ascii="GHEA Grapalat" w:hAnsi="GHEA Grapalat"/>
          <w:color w:val="000000" w:themeColor="text1"/>
          <w:lang w:val="hy-AM"/>
        </w:rPr>
        <w:t>ի</w:t>
      </w:r>
      <w:r w:rsidR="00A02B1C" w:rsidRPr="006F7E66">
        <w:rPr>
          <w:rFonts w:ascii="GHEA Grapalat" w:hAnsi="GHEA Grapalat"/>
          <w:color w:val="000000" w:themeColor="text1"/>
          <w:lang w:val="hy-AM"/>
        </w:rPr>
        <w:t>՝</w:t>
      </w:r>
      <w:r w:rsidRPr="006F7E66">
        <w:rPr>
          <w:rFonts w:ascii="GHEA Grapalat" w:hAnsi="GHEA Grapalat"/>
          <w:color w:val="000000" w:themeColor="text1"/>
          <w:lang w:val="hy-AM"/>
        </w:rPr>
        <w:t xml:space="preserve"> </w:t>
      </w:r>
      <w:r w:rsidR="004E12D1" w:rsidRPr="006F7E66">
        <w:rPr>
          <w:rFonts w:ascii="GHEA Grapalat" w:hAnsi="GHEA Grapalat"/>
          <w:color w:val="000000" w:themeColor="text1"/>
          <w:lang w:val="hy-AM"/>
        </w:rPr>
        <w:t xml:space="preserve">ապօրինի ծագում ունեցող գույքի բռնագանձման վարույթի </w:t>
      </w:r>
      <w:r w:rsidR="00132A4A" w:rsidRPr="006F7E66">
        <w:rPr>
          <w:rFonts w:ascii="GHEA Grapalat" w:hAnsi="GHEA Grapalat"/>
          <w:color w:val="000000" w:themeColor="text1"/>
          <w:lang w:val="hy-AM"/>
        </w:rPr>
        <w:t>գործերով Դատարանի կողմից վարույթի իրականացման և դատական պաշտպանության</w:t>
      </w:r>
      <w:r w:rsidR="00DF1FEB" w:rsidRPr="006F7E66">
        <w:rPr>
          <w:rFonts w:ascii="GHEA Grapalat" w:hAnsi="GHEA Grapalat"/>
          <w:color w:val="000000" w:themeColor="text1"/>
          <w:lang w:val="hy-AM"/>
        </w:rPr>
        <w:t>՝</w:t>
      </w:r>
      <w:r w:rsidR="00132A4A" w:rsidRPr="006F7E66">
        <w:rPr>
          <w:rFonts w:ascii="GHEA Grapalat" w:hAnsi="GHEA Grapalat"/>
          <w:color w:val="000000" w:themeColor="text1"/>
          <w:lang w:val="hy-AM"/>
        </w:rPr>
        <w:t xml:space="preserve"> Օրենքով նախատեսված կարգավորումներ</w:t>
      </w:r>
      <w:r w:rsidR="00B0509D" w:rsidRPr="006F7E66">
        <w:rPr>
          <w:rFonts w:ascii="GHEA Grapalat" w:hAnsi="GHEA Grapalat"/>
          <w:color w:val="000000" w:themeColor="text1"/>
          <w:lang w:val="hy-AM"/>
        </w:rPr>
        <w:t>ն</w:t>
      </w:r>
      <w:r w:rsidR="00132A4A" w:rsidRPr="006F7E66">
        <w:rPr>
          <w:rFonts w:ascii="GHEA Grapalat" w:hAnsi="GHEA Grapalat"/>
          <w:color w:val="000000" w:themeColor="text1"/>
          <w:lang w:val="hy-AM"/>
        </w:rPr>
        <w:t xml:space="preserve"> անձի վրա դնում են </w:t>
      </w:r>
      <w:r w:rsidR="00132A4A" w:rsidRPr="006F7E66">
        <w:rPr>
          <w:rFonts w:ascii="GHEA Grapalat" w:hAnsi="GHEA Grapalat"/>
          <w:color w:val="000000" w:themeColor="text1"/>
          <w:lang w:val="hy-AM"/>
        </w:rPr>
        <w:lastRenderedPageBreak/>
        <w:t>ապացուցման անհամաչափ մեծ բեռ, որի արդյունքում խախտվում է անձի</w:t>
      </w:r>
      <w:r w:rsidR="00DF1FEB" w:rsidRPr="006F7E66">
        <w:rPr>
          <w:rFonts w:ascii="GHEA Grapalat" w:hAnsi="GHEA Grapalat"/>
          <w:color w:val="000000" w:themeColor="text1"/>
          <w:lang w:val="hy-AM"/>
        </w:rPr>
        <w:t>՝</w:t>
      </w:r>
      <w:r w:rsidR="00132A4A" w:rsidRPr="006F7E66">
        <w:rPr>
          <w:rFonts w:ascii="GHEA Grapalat" w:hAnsi="GHEA Grapalat"/>
          <w:color w:val="000000" w:themeColor="text1"/>
          <w:lang w:val="hy-AM"/>
        </w:rPr>
        <w:t xml:space="preserve"> Սահմանադրության 63-րդ հոդվածով երաշխավորված</w:t>
      </w:r>
      <w:r w:rsidR="00542208" w:rsidRPr="006F7E66">
        <w:rPr>
          <w:rFonts w:ascii="GHEA Grapalat" w:hAnsi="GHEA Grapalat"/>
          <w:color w:val="000000" w:themeColor="text1"/>
          <w:lang w:val="hy-AM"/>
        </w:rPr>
        <w:t>,</w:t>
      </w:r>
      <w:r w:rsidR="00132A4A" w:rsidRPr="006F7E66">
        <w:rPr>
          <w:rFonts w:ascii="GHEA Grapalat" w:hAnsi="GHEA Grapalat"/>
          <w:color w:val="000000" w:themeColor="text1"/>
          <w:lang w:val="hy-AM"/>
        </w:rPr>
        <w:t xml:space="preserve"> արդար դատաքննության իրավունքի բաղկացուցիչ մաս հանդիսացող գործի արդարացի քննության իրավունքը:</w:t>
      </w:r>
    </w:p>
    <w:p w14:paraId="69E66AB0" w14:textId="5A2D3763" w:rsidR="00423D44" w:rsidRPr="006F7E66" w:rsidRDefault="00CE0533" w:rsidP="008852FD">
      <w:pPr>
        <w:pStyle w:val="NormalWeb"/>
        <w:shd w:val="clear" w:color="auto" w:fill="FFFFFF"/>
        <w:tabs>
          <w:tab w:val="left" w:pos="567"/>
          <w:tab w:val="left" w:pos="1134"/>
        </w:tabs>
        <w:spacing w:before="0" w:beforeAutospacing="0" w:after="0" w:afterAutospacing="0" w:line="276" w:lineRule="auto"/>
        <w:ind w:firstLine="426"/>
        <w:jc w:val="both"/>
        <w:rPr>
          <w:rFonts w:ascii="GHEA Grapalat" w:hAnsi="GHEA Grapalat"/>
          <w:color w:val="000000" w:themeColor="text1"/>
          <w:lang w:val="hy-AM"/>
        </w:rPr>
      </w:pPr>
      <w:r w:rsidRPr="006F7E66">
        <w:rPr>
          <w:rFonts w:ascii="GHEA Grapalat" w:hAnsi="GHEA Grapalat"/>
          <w:color w:val="000000" w:themeColor="text1"/>
          <w:lang w:val="hy-AM"/>
        </w:rPr>
        <w:t>Դատարանը պարտավոր էր հավանականության սանդղակի ներքո առավել ցածր շ</w:t>
      </w:r>
      <w:r w:rsidR="002C4F3F" w:rsidRPr="006F7E66">
        <w:rPr>
          <w:rFonts w:ascii="GHEA Grapalat" w:hAnsi="GHEA Grapalat"/>
          <w:color w:val="000000" w:themeColor="text1"/>
          <w:lang w:val="hy-AM"/>
        </w:rPr>
        <w:t>ե</w:t>
      </w:r>
      <w:r w:rsidRPr="006F7E66">
        <w:rPr>
          <w:rFonts w:ascii="GHEA Grapalat" w:hAnsi="GHEA Grapalat"/>
          <w:color w:val="000000" w:themeColor="text1"/>
          <w:lang w:val="hy-AM"/>
        </w:rPr>
        <w:t>մ սահմանել ապացուցման բեռի տեսանկյունից, իսկ Վերաքննիչ դատարանը պարտավոր էր ամրագրել Դատարանի կողմից դա չանելու ոչ իրավաչափությունը։</w:t>
      </w:r>
    </w:p>
    <w:p w14:paraId="78B6FF9C" w14:textId="3CE06607" w:rsidR="00423D44" w:rsidRPr="006F7E66" w:rsidRDefault="00423D44" w:rsidP="008852FD">
      <w:pPr>
        <w:pStyle w:val="NormalWeb"/>
        <w:numPr>
          <w:ilvl w:val="0"/>
          <w:numId w:val="4"/>
        </w:numPr>
        <w:tabs>
          <w:tab w:val="left" w:pos="567"/>
          <w:tab w:val="left" w:pos="851"/>
          <w:tab w:val="left" w:pos="993"/>
        </w:tabs>
        <w:spacing w:before="0" w:beforeAutospacing="0" w:after="0" w:afterAutospacing="0" w:line="276" w:lineRule="auto"/>
        <w:ind w:left="0" w:firstLine="426"/>
        <w:jc w:val="both"/>
        <w:rPr>
          <w:rFonts w:ascii="GHEA Grapalat" w:hAnsi="GHEA Grapalat"/>
          <w:color w:val="000000" w:themeColor="text1"/>
          <w:lang w:val="hy-AM"/>
        </w:rPr>
      </w:pPr>
      <w:r w:rsidRPr="006F7E66">
        <w:rPr>
          <w:rFonts w:ascii="GHEA Grapalat" w:hAnsi="GHEA Grapalat"/>
          <w:color w:val="000000" w:themeColor="text1"/>
          <w:lang w:val="hy-AM"/>
        </w:rPr>
        <w:t xml:space="preserve">Դատարանը </w:t>
      </w:r>
      <w:r w:rsidR="00007952" w:rsidRPr="006F7E66">
        <w:rPr>
          <w:rFonts w:ascii="GHEA Grapalat" w:hAnsi="GHEA Grapalat"/>
          <w:color w:val="000000" w:themeColor="text1"/>
          <w:lang w:val="hy-AM"/>
        </w:rPr>
        <w:t>Հ</w:t>
      </w:r>
      <w:r w:rsidRPr="006F7E66">
        <w:rPr>
          <w:rFonts w:ascii="GHEA Grapalat" w:hAnsi="GHEA Grapalat"/>
          <w:color w:val="000000" w:themeColor="text1"/>
          <w:lang w:val="hy-AM"/>
        </w:rPr>
        <w:t>այցվոր կողմի վրա չէր դրել</w:t>
      </w:r>
      <w:r w:rsidR="00570935" w:rsidRPr="006F7E66">
        <w:rPr>
          <w:rFonts w:ascii="GHEA Grapalat" w:hAnsi="GHEA Grapalat"/>
          <w:color w:val="000000" w:themeColor="text1"/>
          <w:lang w:val="hy-AM"/>
        </w:rPr>
        <w:t xml:space="preserve"> </w:t>
      </w:r>
      <w:r w:rsidRPr="006F7E66">
        <w:rPr>
          <w:rFonts w:ascii="GHEA Grapalat" w:hAnsi="GHEA Grapalat"/>
          <w:color w:val="000000" w:themeColor="text1"/>
          <w:lang w:val="hy-AM"/>
        </w:rPr>
        <w:t xml:space="preserve">Մուրադ </w:t>
      </w:r>
      <w:r w:rsidR="000820F6" w:rsidRPr="006F7E66">
        <w:rPr>
          <w:rFonts w:ascii="GHEA Grapalat" w:hAnsi="GHEA Grapalat"/>
          <w:color w:val="000000" w:themeColor="text1"/>
          <w:lang w:val="hy-AM"/>
        </w:rPr>
        <w:t xml:space="preserve">Արամի </w:t>
      </w:r>
      <w:r w:rsidRPr="006F7E66">
        <w:rPr>
          <w:rFonts w:ascii="GHEA Grapalat" w:hAnsi="GHEA Grapalat"/>
          <w:color w:val="000000" w:themeColor="text1"/>
          <w:lang w:val="hy-AM"/>
        </w:rPr>
        <w:t>Գուլոյանի կողմից գումարների անհատույց փոխանցման փաստի ապօրինի կամ հանցավոր լինելու հանգամանքը հիմնավորելու մասին բեռ, հետևաբար</w:t>
      </w:r>
      <w:r w:rsidR="00DF4D98" w:rsidRPr="006F7E66">
        <w:rPr>
          <w:rFonts w:ascii="GHEA Grapalat" w:hAnsi="GHEA Grapalat"/>
          <w:color w:val="000000" w:themeColor="text1"/>
          <w:lang w:val="hy-AM"/>
        </w:rPr>
        <w:t>՝</w:t>
      </w:r>
      <w:r w:rsidRPr="006F7E66">
        <w:rPr>
          <w:rFonts w:ascii="GHEA Grapalat" w:hAnsi="GHEA Grapalat"/>
          <w:color w:val="000000" w:themeColor="text1"/>
          <w:lang w:val="hy-AM"/>
        </w:rPr>
        <w:t xml:space="preserve"> այն չներկայացնելը չէր կարող </w:t>
      </w:r>
      <w:r w:rsidR="006A6F5C" w:rsidRPr="006F7E66">
        <w:rPr>
          <w:rFonts w:ascii="GHEA Grapalat" w:hAnsi="GHEA Grapalat"/>
          <w:lang w:val="hy-AM"/>
        </w:rPr>
        <w:t>առաջացնել բացասական հետևանքներ</w:t>
      </w:r>
      <w:r w:rsidRPr="006F7E66">
        <w:rPr>
          <w:rFonts w:ascii="GHEA Grapalat" w:hAnsi="GHEA Grapalat"/>
          <w:color w:val="000000" w:themeColor="text1"/>
          <w:lang w:val="hy-AM"/>
        </w:rPr>
        <w:t xml:space="preserve">, իսկ այդ մասով գումար տալու </w:t>
      </w:r>
      <w:r w:rsidR="00007952" w:rsidRPr="006F7E66">
        <w:rPr>
          <w:rFonts w:ascii="GHEA Grapalat" w:hAnsi="GHEA Grapalat"/>
          <w:color w:val="000000" w:themeColor="text1"/>
          <w:lang w:val="hy-AM"/>
        </w:rPr>
        <w:t xml:space="preserve">և </w:t>
      </w:r>
      <w:r w:rsidRPr="006F7E66">
        <w:rPr>
          <w:rFonts w:ascii="GHEA Grapalat" w:hAnsi="GHEA Grapalat"/>
          <w:color w:val="000000" w:themeColor="text1"/>
          <w:lang w:val="hy-AM"/>
        </w:rPr>
        <w:t xml:space="preserve">Կարապետ </w:t>
      </w:r>
      <w:r w:rsidR="000820F6" w:rsidRPr="006F7E66">
        <w:rPr>
          <w:rFonts w:ascii="GHEA Grapalat" w:hAnsi="GHEA Grapalat" w:cs="Sylfaen"/>
          <w:color w:val="000000" w:themeColor="text1"/>
          <w:lang w:val="hy-AM"/>
        </w:rPr>
        <w:t>Մուրադի</w:t>
      </w:r>
      <w:r w:rsidR="000820F6" w:rsidRPr="006F7E66">
        <w:rPr>
          <w:rFonts w:ascii="GHEA Grapalat" w:hAnsi="GHEA Grapalat"/>
          <w:color w:val="000000" w:themeColor="text1"/>
          <w:lang w:val="hy-AM"/>
        </w:rPr>
        <w:t xml:space="preserve"> </w:t>
      </w:r>
      <w:r w:rsidRPr="006F7E66">
        <w:rPr>
          <w:rFonts w:ascii="GHEA Grapalat" w:hAnsi="GHEA Grapalat"/>
          <w:color w:val="000000" w:themeColor="text1"/>
          <w:lang w:val="hy-AM"/>
        </w:rPr>
        <w:t>Գուլոյանի կողմից այն ընդունելու մասով փաստ</w:t>
      </w:r>
      <w:r w:rsidR="0090379C" w:rsidRPr="006F7E66">
        <w:rPr>
          <w:rFonts w:ascii="GHEA Grapalat" w:hAnsi="GHEA Grapalat"/>
          <w:color w:val="000000" w:themeColor="text1"/>
          <w:lang w:val="hy-AM"/>
        </w:rPr>
        <w:t>եր</w:t>
      </w:r>
      <w:r w:rsidRPr="006F7E66">
        <w:rPr>
          <w:rFonts w:ascii="GHEA Grapalat" w:hAnsi="GHEA Grapalat"/>
          <w:color w:val="000000" w:themeColor="text1"/>
          <w:lang w:val="hy-AM"/>
        </w:rPr>
        <w:t>ը չ</w:t>
      </w:r>
      <w:r w:rsidR="0090379C" w:rsidRPr="006F7E66">
        <w:rPr>
          <w:rFonts w:ascii="GHEA Grapalat" w:hAnsi="GHEA Grapalat"/>
          <w:color w:val="000000" w:themeColor="text1"/>
          <w:lang w:val="hy-AM"/>
        </w:rPr>
        <w:t>էին</w:t>
      </w:r>
      <w:r w:rsidRPr="006F7E66">
        <w:rPr>
          <w:rFonts w:ascii="GHEA Grapalat" w:hAnsi="GHEA Grapalat"/>
          <w:color w:val="000000" w:themeColor="text1"/>
          <w:lang w:val="hy-AM"/>
        </w:rPr>
        <w:t xml:space="preserve"> կարող կասկածի տակ դրվել, քանի որ գույքի փոխանցման հանգամանքը գործարքի կողմերը չեն վիճարկել, իսկ գույքի փոխանցում</w:t>
      </w:r>
      <w:r w:rsidR="0090379C" w:rsidRPr="006F7E66">
        <w:rPr>
          <w:rFonts w:ascii="GHEA Grapalat" w:hAnsi="GHEA Grapalat"/>
          <w:color w:val="000000" w:themeColor="text1"/>
          <w:lang w:val="hy-AM"/>
        </w:rPr>
        <w:t>ն</w:t>
      </w:r>
      <w:r w:rsidRPr="006F7E66">
        <w:rPr>
          <w:rFonts w:ascii="GHEA Grapalat" w:hAnsi="GHEA Grapalat"/>
          <w:color w:val="000000" w:themeColor="text1"/>
          <w:lang w:val="hy-AM"/>
        </w:rPr>
        <w:t xml:space="preserve"> ապօրինի կամ հանցավոր չի ճանաչվել։ Միաժամանակ</w:t>
      </w:r>
      <w:r w:rsidR="0090379C" w:rsidRPr="006F7E66">
        <w:rPr>
          <w:rFonts w:ascii="GHEA Grapalat" w:hAnsi="GHEA Grapalat"/>
          <w:color w:val="000000" w:themeColor="text1"/>
          <w:lang w:val="hy-AM"/>
        </w:rPr>
        <w:t>,</w:t>
      </w:r>
      <w:r w:rsidRPr="006F7E66">
        <w:rPr>
          <w:rFonts w:ascii="GHEA Grapalat" w:hAnsi="GHEA Grapalat"/>
          <w:color w:val="000000" w:themeColor="text1"/>
          <w:lang w:val="hy-AM"/>
        </w:rPr>
        <w:t xml:space="preserve"> Հայցվորը չի ներկայացրել որևէ ապացույց այն մասին, որ Մուրադ </w:t>
      </w:r>
      <w:r w:rsidR="000820F6" w:rsidRPr="006F7E66">
        <w:rPr>
          <w:rFonts w:ascii="GHEA Grapalat" w:hAnsi="GHEA Grapalat"/>
          <w:color w:val="000000" w:themeColor="text1"/>
          <w:lang w:val="hy-AM"/>
        </w:rPr>
        <w:t xml:space="preserve">Արամի </w:t>
      </w:r>
      <w:r w:rsidRPr="006F7E66">
        <w:rPr>
          <w:rFonts w:ascii="GHEA Grapalat" w:hAnsi="GHEA Grapalat"/>
          <w:color w:val="000000" w:themeColor="text1"/>
          <w:lang w:val="hy-AM"/>
        </w:rPr>
        <w:t xml:space="preserve">Գուլոյանի կողմից այդ գումարը չէր կարող տրվել Կարապետ </w:t>
      </w:r>
      <w:r w:rsidR="000820F6" w:rsidRPr="006F7E66">
        <w:rPr>
          <w:rFonts w:ascii="GHEA Grapalat" w:hAnsi="GHEA Grapalat" w:cs="Sylfaen"/>
          <w:color w:val="000000" w:themeColor="text1"/>
          <w:lang w:val="hy-AM"/>
        </w:rPr>
        <w:t>Մուրադի</w:t>
      </w:r>
      <w:r w:rsidR="000820F6" w:rsidRPr="006F7E66">
        <w:rPr>
          <w:rFonts w:ascii="GHEA Grapalat" w:hAnsi="GHEA Grapalat"/>
          <w:color w:val="000000" w:themeColor="text1"/>
          <w:lang w:val="hy-AM"/>
        </w:rPr>
        <w:t xml:space="preserve"> </w:t>
      </w:r>
      <w:r w:rsidRPr="006F7E66">
        <w:rPr>
          <w:rFonts w:ascii="GHEA Grapalat" w:hAnsi="GHEA Grapalat"/>
          <w:color w:val="000000" w:themeColor="text1"/>
          <w:lang w:val="hy-AM"/>
        </w:rPr>
        <w:t>Գուլոյանին, քանի որ այն</w:t>
      </w:r>
      <w:r w:rsidR="00EF7BB9" w:rsidRPr="006F7E66">
        <w:rPr>
          <w:rFonts w:ascii="GHEA Grapalat" w:hAnsi="GHEA Grapalat"/>
          <w:color w:val="000000" w:themeColor="text1"/>
          <w:lang w:val="hy-AM"/>
        </w:rPr>
        <w:t>,</w:t>
      </w:r>
      <w:r w:rsidRPr="006F7E66">
        <w:rPr>
          <w:rFonts w:ascii="GHEA Grapalat" w:hAnsi="GHEA Grapalat"/>
          <w:color w:val="000000" w:themeColor="text1"/>
          <w:lang w:val="hy-AM"/>
        </w:rPr>
        <w:t xml:space="preserve"> օրինակ</w:t>
      </w:r>
      <w:r w:rsidR="0090379C" w:rsidRPr="006F7E66">
        <w:rPr>
          <w:rFonts w:ascii="GHEA Grapalat" w:hAnsi="GHEA Grapalat"/>
          <w:color w:val="000000" w:themeColor="text1"/>
          <w:lang w:val="hy-AM"/>
        </w:rPr>
        <w:t>,</w:t>
      </w:r>
      <w:r w:rsidRPr="006F7E66">
        <w:rPr>
          <w:rFonts w:ascii="GHEA Grapalat" w:hAnsi="GHEA Grapalat"/>
          <w:color w:val="000000" w:themeColor="text1"/>
          <w:lang w:val="hy-AM"/>
        </w:rPr>
        <w:t xml:space="preserve"> ծախսվել էր Մուրադ </w:t>
      </w:r>
      <w:r w:rsidR="000820F6" w:rsidRPr="006F7E66">
        <w:rPr>
          <w:rFonts w:ascii="GHEA Grapalat" w:hAnsi="GHEA Grapalat"/>
          <w:color w:val="000000" w:themeColor="text1"/>
          <w:lang w:val="hy-AM"/>
        </w:rPr>
        <w:t xml:space="preserve">Արամի </w:t>
      </w:r>
      <w:r w:rsidRPr="006F7E66">
        <w:rPr>
          <w:rFonts w:ascii="GHEA Grapalat" w:hAnsi="GHEA Grapalat"/>
          <w:color w:val="000000" w:themeColor="text1"/>
          <w:lang w:val="hy-AM"/>
        </w:rPr>
        <w:t>Գուլոյանի կողմից այլ նպատակներով կամ ուներ հանցավոր ծագում։</w:t>
      </w:r>
    </w:p>
    <w:p w14:paraId="1F78E980" w14:textId="7C0A21AB" w:rsidR="00423D44" w:rsidRPr="006F7E66" w:rsidRDefault="0009760C" w:rsidP="008852FD">
      <w:pPr>
        <w:pStyle w:val="NormalWeb"/>
        <w:tabs>
          <w:tab w:val="left" w:pos="851"/>
          <w:tab w:val="left" w:pos="1134"/>
        </w:tabs>
        <w:spacing w:before="0" w:beforeAutospacing="0" w:after="0" w:afterAutospacing="0" w:line="276" w:lineRule="auto"/>
        <w:ind w:firstLine="426"/>
        <w:jc w:val="both"/>
        <w:rPr>
          <w:rFonts w:ascii="GHEA Grapalat" w:hAnsi="GHEA Grapalat"/>
          <w:color w:val="000000" w:themeColor="text1"/>
          <w:lang w:val="hy-AM"/>
        </w:rPr>
      </w:pPr>
      <w:r w:rsidRPr="006F7E66">
        <w:rPr>
          <w:rFonts w:ascii="GHEA Grapalat" w:hAnsi="GHEA Grapalat"/>
          <w:color w:val="000000" w:themeColor="text1"/>
          <w:lang w:val="hy-AM"/>
        </w:rPr>
        <w:t xml:space="preserve">Տեսնելով այդ ամենը՝ </w:t>
      </w:r>
      <w:r w:rsidR="00423D44" w:rsidRPr="006F7E66">
        <w:rPr>
          <w:rFonts w:ascii="GHEA Grapalat" w:hAnsi="GHEA Grapalat"/>
          <w:color w:val="000000" w:themeColor="text1"/>
          <w:lang w:val="hy-AM"/>
        </w:rPr>
        <w:t>Վերաքննիչ դատարանը զգուշավոր դատողություններով վերացական մեկնաբանության է ենթարկել այն և նոր քննության ուղարկելու հիմք համարել</w:t>
      </w:r>
      <w:r w:rsidR="003B6082" w:rsidRPr="006F7E66">
        <w:rPr>
          <w:rFonts w:ascii="GHEA Grapalat" w:hAnsi="GHEA Grapalat"/>
          <w:color w:val="000000" w:themeColor="text1"/>
          <w:lang w:val="hy-AM"/>
        </w:rPr>
        <w:t>, մինչդեռ բավարար</w:t>
      </w:r>
      <w:r w:rsidR="0023454D" w:rsidRPr="006F7E66">
        <w:rPr>
          <w:rFonts w:ascii="GHEA Grapalat" w:hAnsi="GHEA Grapalat"/>
          <w:color w:val="000000" w:themeColor="text1"/>
          <w:lang w:val="hy-AM"/>
        </w:rPr>
        <w:t xml:space="preserve"> </w:t>
      </w:r>
      <w:r w:rsidR="003B6082" w:rsidRPr="006F7E66">
        <w:rPr>
          <w:rFonts w:ascii="GHEA Grapalat" w:hAnsi="GHEA Grapalat"/>
          <w:color w:val="000000" w:themeColor="text1"/>
          <w:lang w:val="hy-AM"/>
        </w:rPr>
        <w:t>է եղել</w:t>
      </w:r>
      <w:r w:rsidR="0023454D" w:rsidRPr="006F7E66">
        <w:rPr>
          <w:rFonts w:ascii="GHEA Grapalat" w:hAnsi="GHEA Grapalat"/>
          <w:color w:val="000000" w:themeColor="text1"/>
          <w:lang w:val="hy-AM"/>
        </w:rPr>
        <w:t xml:space="preserve"> վերջնական լուծում տալու համար։</w:t>
      </w:r>
      <w:r w:rsidR="003B6082" w:rsidRPr="006F7E66">
        <w:rPr>
          <w:rFonts w:ascii="GHEA Grapalat" w:hAnsi="GHEA Grapalat"/>
          <w:color w:val="000000" w:themeColor="text1"/>
          <w:lang w:val="hy-AM"/>
        </w:rPr>
        <w:t xml:space="preserve"> </w:t>
      </w:r>
    </w:p>
    <w:p w14:paraId="3CD5353D" w14:textId="2F3C4799" w:rsidR="00996E05" w:rsidRPr="006F7E66" w:rsidRDefault="00996E05" w:rsidP="008852FD">
      <w:pPr>
        <w:pStyle w:val="NormalWeb"/>
        <w:numPr>
          <w:ilvl w:val="0"/>
          <w:numId w:val="4"/>
        </w:numPr>
        <w:tabs>
          <w:tab w:val="left" w:pos="851"/>
          <w:tab w:val="left" w:pos="993"/>
        </w:tabs>
        <w:spacing w:before="0" w:beforeAutospacing="0" w:after="0" w:afterAutospacing="0" w:line="276" w:lineRule="auto"/>
        <w:ind w:left="0" w:firstLine="426"/>
        <w:jc w:val="both"/>
        <w:rPr>
          <w:rFonts w:ascii="GHEA Grapalat" w:hAnsi="GHEA Grapalat"/>
          <w:color w:val="000000" w:themeColor="text1"/>
          <w:lang w:val="hy-AM"/>
        </w:rPr>
      </w:pPr>
      <w:r w:rsidRPr="006F7E66">
        <w:rPr>
          <w:rFonts w:ascii="GHEA Grapalat" w:hAnsi="GHEA Grapalat"/>
          <w:color w:val="000000" w:themeColor="text1"/>
          <w:lang w:val="hy-AM"/>
        </w:rPr>
        <w:t>Դատարանը, ելնելով հավանականությունների հավասարակշռման ստանդարտ</w:t>
      </w:r>
      <w:r w:rsidR="00D32E3E" w:rsidRPr="006F7E66">
        <w:rPr>
          <w:rFonts w:ascii="GHEA Grapalat" w:hAnsi="GHEA Grapalat"/>
          <w:color w:val="000000" w:themeColor="text1"/>
          <w:lang w:val="hy-AM"/>
        </w:rPr>
        <w:t>ից</w:t>
      </w:r>
      <w:r w:rsidRPr="006F7E66">
        <w:rPr>
          <w:rFonts w:ascii="GHEA Grapalat" w:hAnsi="GHEA Grapalat"/>
          <w:color w:val="000000" w:themeColor="text1"/>
          <w:lang w:val="hy-AM"/>
        </w:rPr>
        <w:t xml:space="preserve"> և հաշվի առնելով գործում առկա ապացույցները, նույնպես պետք է հաստատված համարեր Մուրադ </w:t>
      </w:r>
      <w:r w:rsidR="00F22F23" w:rsidRPr="006F7E66">
        <w:rPr>
          <w:rFonts w:ascii="GHEA Grapalat" w:hAnsi="GHEA Grapalat"/>
          <w:color w:val="000000" w:themeColor="text1"/>
          <w:lang w:val="hy-AM"/>
        </w:rPr>
        <w:t xml:space="preserve">Արամի </w:t>
      </w:r>
      <w:r w:rsidRPr="006F7E66">
        <w:rPr>
          <w:rFonts w:ascii="GHEA Grapalat" w:hAnsi="GHEA Grapalat"/>
          <w:color w:val="000000" w:themeColor="text1"/>
          <w:lang w:val="hy-AM"/>
        </w:rPr>
        <w:t xml:space="preserve">Գուլոյանի կողմից Կարապետ </w:t>
      </w:r>
      <w:r w:rsidR="00F22F23" w:rsidRPr="006F7E66">
        <w:rPr>
          <w:rFonts w:ascii="GHEA Grapalat" w:hAnsi="GHEA Grapalat" w:cs="Sylfaen"/>
          <w:color w:val="000000" w:themeColor="text1"/>
          <w:lang w:val="hy-AM"/>
        </w:rPr>
        <w:t>Մուրադի</w:t>
      </w:r>
      <w:r w:rsidR="00F22F23" w:rsidRPr="006F7E66">
        <w:rPr>
          <w:rFonts w:ascii="GHEA Grapalat" w:hAnsi="GHEA Grapalat"/>
          <w:color w:val="000000" w:themeColor="text1"/>
          <w:lang w:val="hy-AM"/>
        </w:rPr>
        <w:t xml:space="preserve"> </w:t>
      </w:r>
      <w:r w:rsidRPr="006F7E66">
        <w:rPr>
          <w:rFonts w:ascii="GHEA Grapalat" w:hAnsi="GHEA Grapalat"/>
          <w:color w:val="000000" w:themeColor="text1"/>
          <w:lang w:val="hy-AM"/>
        </w:rPr>
        <w:t>Գուլոյանին գումար տրամադրած լինելու փաստը՝ հաշվի առնելով այն նույն մոտեցումը, որ գումարները կանխիկացվել էին 2003 թվականին, որոնց վերաբերյալ գործում առկա են համապատասխան ապացույցներ</w:t>
      </w:r>
      <w:r w:rsidR="00C73AFA" w:rsidRPr="006F7E66">
        <w:rPr>
          <w:rFonts w:ascii="GHEA Grapalat" w:hAnsi="GHEA Grapalat"/>
          <w:color w:val="000000" w:themeColor="text1"/>
          <w:lang w:val="hy-AM"/>
        </w:rPr>
        <w:t>,</w:t>
      </w:r>
      <w:r w:rsidRPr="006F7E66">
        <w:rPr>
          <w:rFonts w:ascii="GHEA Grapalat" w:hAnsi="GHEA Grapalat"/>
          <w:color w:val="000000" w:themeColor="text1"/>
          <w:lang w:val="hy-AM"/>
        </w:rPr>
        <w:t xml:space="preserve"> և հաստատվում </w:t>
      </w:r>
      <w:r w:rsidR="0060394A" w:rsidRPr="006F7E66">
        <w:rPr>
          <w:rFonts w:ascii="GHEA Grapalat" w:hAnsi="GHEA Grapalat"/>
          <w:color w:val="000000" w:themeColor="text1"/>
          <w:lang w:val="hy-AM"/>
        </w:rPr>
        <w:t xml:space="preserve">է </w:t>
      </w:r>
      <w:r w:rsidRPr="006F7E66">
        <w:rPr>
          <w:rFonts w:ascii="GHEA Grapalat" w:hAnsi="GHEA Grapalat"/>
          <w:color w:val="000000" w:themeColor="text1"/>
          <w:lang w:val="hy-AM"/>
        </w:rPr>
        <w:t xml:space="preserve">դրանից մոտ </w:t>
      </w:r>
      <w:r w:rsidR="00B9052E" w:rsidRPr="006F7E66">
        <w:rPr>
          <w:rFonts w:ascii="GHEA Grapalat" w:hAnsi="GHEA Grapalat"/>
          <w:color w:val="000000" w:themeColor="text1"/>
          <w:lang w:val="hy-AM"/>
        </w:rPr>
        <w:t>երեք</w:t>
      </w:r>
      <w:r w:rsidRPr="006F7E66">
        <w:rPr>
          <w:rFonts w:ascii="GHEA Grapalat" w:hAnsi="GHEA Grapalat"/>
          <w:color w:val="000000" w:themeColor="text1"/>
          <w:lang w:val="hy-AM"/>
        </w:rPr>
        <w:t xml:space="preserve"> միլիոն դոլարի չափով Կարապետ </w:t>
      </w:r>
      <w:r w:rsidR="00F22F23" w:rsidRPr="006F7E66">
        <w:rPr>
          <w:rFonts w:ascii="GHEA Grapalat" w:hAnsi="GHEA Grapalat" w:cs="Sylfaen"/>
          <w:color w:val="000000" w:themeColor="text1"/>
          <w:lang w:val="hy-AM"/>
        </w:rPr>
        <w:t>Մուրադի</w:t>
      </w:r>
      <w:r w:rsidR="00F22F23" w:rsidRPr="006F7E66">
        <w:rPr>
          <w:rFonts w:ascii="GHEA Grapalat" w:hAnsi="GHEA Grapalat"/>
          <w:color w:val="000000" w:themeColor="text1"/>
          <w:lang w:val="hy-AM"/>
        </w:rPr>
        <w:t xml:space="preserve"> </w:t>
      </w:r>
      <w:r w:rsidRPr="006F7E66">
        <w:rPr>
          <w:rFonts w:ascii="GHEA Grapalat" w:hAnsi="GHEA Grapalat"/>
          <w:color w:val="000000" w:themeColor="text1"/>
          <w:lang w:val="hy-AM"/>
        </w:rPr>
        <w:t>Գուլոյանին տրամադրելու փաստը</w:t>
      </w:r>
      <w:r w:rsidR="008A45F4" w:rsidRPr="006F7E66">
        <w:rPr>
          <w:rFonts w:ascii="GHEA Grapalat" w:hAnsi="GHEA Grapalat"/>
          <w:color w:val="000000" w:themeColor="text1"/>
          <w:lang w:val="hy-AM"/>
        </w:rPr>
        <w:t>,</w:t>
      </w:r>
      <w:r w:rsidRPr="006F7E66">
        <w:rPr>
          <w:rFonts w:ascii="GHEA Grapalat" w:hAnsi="GHEA Grapalat"/>
          <w:color w:val="000000" w:themeColor="text1"/>
          <w:lang w:val="hy-AM"/>
        </w:rPr>
        <w:t xml:space="preserve"> </w:t>
      </w:r>
      <w:r w:rsidR="000472E4" w:rsidRPr="006F7E66">
        <w:rPr>
          <w:rFonts w:ascii="GHEA Grapalat" w:hAnsi="GHEA Grapalat"/>
          <w:color w:val="000000" w:themeColor="text1"/>
          <w:lang w:val="hy-AM"/>
        </w:rPr>
        <w:t>ինչպես նաև այն,</w:t>
      </w:r>
      <w:r w:rsidRPr="006F7E66">
        <w:rPr>
          <w:rFonts w:ascii="GHEA Grapalat" w:hAnsi="GHEA Grapalat"/>
          <w:color w:val="000000" w:themeColor="text1"/>
          <w:lang w:val="hy-AM"/>
        </w:rPr>
        <w:t xml:space="preserve"> որ այդ ժամանակահատվածում Կարապետ </w:t>
      </w:r>
      <w:r w:rsidR="00F22F23" w:rsidRPr="006F7E66">
        <w:rPr>
          <w:rFonts w:ascii="GHEA Grapalat" w:hAnsi="GHEA Grapalat" w:cs="Sylfaen"/>
          <w:color w:val="000000" w:themeColor="text1"/>
          <w:lang w:val="hy-AM"/>
        </w:rPr>
        <w:t>Մուրադի</w:t>
      </w:r>
      <w:r w:rsidR="00F22F23" w:rsidRPr="006F7E66">
        <w:rPr>
          <w:rFonts w:ascii="GHEA Grapalat" w:hAnsi="GHEA Grapalat"/>
          <w:color w:val="000000" w:themeColor="text1"/>
          <w:lang w:val="hy-AM"/>
        </w:rPr>
        <w:t xml:space="preserve"> </w:t>
      </w:r>
      <w:r w:rsidRPr="006F7E66">
        <w:rPr>
          <w:rFonts w:ascii="GHEA Grapalat" w:hAnsi="GHEA Grapalat"/>
          <w:color w:val="000000" w:themeColor="text1"/>
          <w:lang w:val="hy-AM"/>
        </w:rPr>
        <w:t>Գուլոյան</w:t>
      </w:r>
      <w:r w:rsidR="006415EF" w:rsidRPr="006F7E66">
        <w:rPr>
          <w:rFonts w:ascii="GHEA Grapalat" w:hAnsi="GHEA Grapalat"/>
          <w:color w:val="000000" w:themeColor="text1"/>
          <w:lang w:val="hy-AM"/>
        </w:rPr>
        <w:t>ն</w:t>
      </w:r>
      <w:r w:rsidRPr="006F7E66">
        <w:rPr>
          <w:rFonts w:ascii="GHEA Grapalat" w:hAnsi="GHEA Grapalat"/>
          <w:color w:val="000000" w:themeColor="text1"/>
          <w:lang w:val="hy-AM"/>
        </w:rPr>
        <w:t xml:space="preserve"> առանձին տնտեսություն չէր վարում</w:t>
      </w:r>
      <w:r w:rsidR="000472E4" w:rsidRPr="006F7E66">
        <w:rPr>
          <w:rFonts w:ascii="GHEA Grapalat" w:hAnsi="GHEA Grapalat"/>
          <w:color w:val="000000" w:themeColor="text1"/>
          <w:lang w:val="hy-AM"/>
        </w:rPr>
        <w:t xml:space="preserve"> ու</w:t>
      </w:r>
      <w:r w:rsidRPr="006F7E66">
        <w:rPr>
          <w:rFonts w:ascii="GHEA Grapalat" w:hAnsi="GHEA Grapalat"/>
          <w:color w:val="000000" w:themeColor="text1"/>
          <w:lang w:val="hy-AM"/>
        </w:rPr>
        <w:t xml:space="preserve"> միաժամանակ հանդիսանում էր Մուրադ </w:t>
      </w:r>
      <w:r w:rsidR="00F22F23" w:rsidRPr="006F7E66">
        <w:rPr>
          <w:rFonts w:ascii="GHEA Grapalat" w:hAnsi="GHEA Grapalat"/>
          <w:color w:val="000000" w:themeColor="text1"/>
          <w:lang w:val="hy-AM"/>
        </w:rPr>
        <w:t xml:space="preserve">Արամի </w:t>
      </w:r>
      <w:r w:rsidRPr="006F7E66">
        <w:rPr>
          <w:rFonts w:ascii="GHEA Grapalat" w:hAnsi="GHEA Grapalat"/>
          <w:color w:val="000000" w:themeColor="text1"/>
          <w:lang w:val="hy-AM"/>
        </w:rPr>
        <w:t xml:space="preserve">Գուլոյանի միակ զավակը: Բացի այդ, գործով որպես վկա հարցաքննված </w:t>
      </w:r>
      <w:r w:rsidR="00BF79F7" w:rsidRPr="006F7E66">
        <w:rPr>
          <w:rFonts w:ascii="GHEA Grapalat" w:hAnsi="GHEA Grapalat"/>
          <w:color w:val="000000" w:themeColor="text1"/>
          <w:lang w:val="hy-AM"/>
        </w:rPr>
        <w:t>Ա</w:t>
      </w:r>
      <w:r w:rsidR="00BF79F7" w:rsidRPr="006F7E66">
        <w:rPr>
          <w:rFonts w:ascii="Cambria Math" w:hAnsi="Cambria Math" w:cs="Cambria Math"/>
          <w:color w:val="000000" w:themeColor="text1"/>
          <w:lang w:val="hy-AM"/>
        </w:rPr>
        <w:t>․</w:t>
      </w:r>
      <w:r w:rsidR="00BF79F7" w:rsidRPr="006F7E66">
        <w:rPr>
          <w:rFonts w:ascii="GHEA Grapalat" w:hAnsi="GHEA Grapalat"/>
          <w:color w:val="000000" w:themeColor="text1"/>
          <w:lang w:val="hy-AM"/>
        </w:rPr>
        <w:t xml:space="preserve"> Բ</w:t>
      </w:r>
      <w:r w:rsidR="00BF79F7" w:rsidRPr="006F7E66">
        <w:rPr>
          <w:rFonts w:ascii="Cambria Math" w:hAnsi="Cambria Math" w:cs="Cambria Math"/>
          <w:color w:val="000000" w:themeColor="text1"/>
          <w:lang w:val="hy-AM"/>
        </w:rPr>
        <w:t>․</w:t>
      </w:r>
      <w:r w:rsidR="00BF79F7" w:rsidRPr="006F7E66">
        <w:rPr>
          <w:rFonts w:ascii="GHEA Grapalat" w:hAnsi="GHEA Grapalat"/>
          <w:color w:val="000000" w:themeColor="text1"/>
          <w:lang w:val="hy-AM"/>
        </w:rPr>
        <w:t xml:space="preserve"> Ա</w:t>
      </w:r>
      <w:r w:rsidR="00C7219E">
        <w:rPr>
          <w:rFonts w:ascii="Cambria Math" w:hAnsi="Cambria Math"/>
          <w:color w:val="000000" w:themeColor="text1"/>
          <w:lang w:val="hy-AM"/>
        </w:rPr>
        <w:t>․</w:t>
      </w:r>
      <w:r w:rsidR="00BF79F7" w:rsidRPr="006F7E66">
        <w:rPr>
          <w:rFonts w:ascii="GHEA Grapalat" w:hAnsi="GHEA Grapalat"/>
          <w:color w:val="000000" w:themeColor="text1"/>
          <w:lang w:val="hy-AM"/>
        </w:rPr>
        <w:t>-ն</w:t>
      </w:r>
      <w:r w:rsidR="00BF79F7" w:rsidRPr="006F7E66">
        <w:rPr>
          <w:rStyle w:val="FootnoteReference"/>
          <w:rFonts w:ascii="GHEA Grapalat" w:hAnsi="GHEA Grapalat"/>
          <w:color w:val="000000" w:themeColor="text1"/>
          <w:lang w:val="hy-AM"/>
        </w:rPr>
        <w:footnoteReference w:id="10"/>
      </w:r>
      <w:r w:rsidR="00BF79F7" w:rsidRPr="006F7E66">
        <w:rPr>
          <w:rFonts w:ascii="GHEA Grapalat" w:hAnsi="GHEA Grapalat"/>
          <w:color w:val="000000" w:themeColor="text1"/>
          <w:lang w:val="hy-AM"/>
        </w:rPr>
        <w:t xml:space="preserve"> </w:t>
      </w:r>
      <w:r w:rsidRPr="006F7E66">
        <w:rPr>
          <w:rFonts w:ascii="GHEA Grapalat" w:hAnsi="GHEA Grapalat"/>
          <w:color w:val="000000" w:themeColor="text1"/>
          <w:lang w:val="hy-AM"/>
        </w:rPr>
        <w:t>ցուցմունք է տվել այն մասին, որ երեք միլիոն դոլարի չափ գումար իր տղան է խնդրել ինչ-որ բիզնես ծրագրերի համար, ինքն էլ տվել է և դրանից ավել էլ է տվել ու իր երեխայի բարեկեցությունն ապահովելու համար պարբերաբար գումարներ է տվել վերջինիս, ինչը</w:t>
      </w:r>
      <w:r w:rsidR="00967AE2" w:rsidRPr="006F7E66">
        <w:rPr>
          <w:rFonts w:ascii="GHEA Grapalat" w:hAnsi="GHEA Grapalat"/>
          <w:color w:val="000000" w:themeColor="text1"/>
          <w:lang w:val="hy-AM"/>
        </w:rPr>
        <w:t>,</w:t>
      </w:r>
      <w:r w:rsidRPr="006F7E66">
        <w:rPr>
          <w:rFonts w:ascii="GHEA Grapalat" w:hAnsi="GHEA Grapalat"/>
          <w:color w:val="000000" w:themeColor="text1"/>
          <w:lang w:val="hy-AM"/>
        </w:rPr>
        <w:t xml:space="preserve"> համադրելով վերջինիս կողմից այդչափ օրինական եկամուտ ունենալու հանգամանքի հետ, ավելի հավանական է դարձնում 2.855.000 ԱՄՆ դոլար գումարը փոխանցված լինելու հանգամանքը:</w:t>
      </w:r>
      <w:r w:rsidR="00122ECF" w:rsidRPr="006F7E66">
        <w:rPr>
          <w:rFonts w:ascii="GHEA Grapalat" w:hAnsi="GHEA Grapalat"/>
          <w:color w:val="000000" w:themeColor="text1"/>
          <w:lang w:val="hy-AM"/>
        </w:rPr>
        <w:t xml:space="preserve"> Նշված հանգամանքները հաստատվում են Կարապետ </w:t>
      </w:r>
      <w:r w:rsidR="00F63C43" w:rsidRPr="006F7E66">
        <w:rPr>
          <w:rFonts w:ascii="GHEA Grapalat" w:hAnsi="GHEA Grapalat"/>
          <w:color w:val="000000" w:themeColor="text1"/>
          <w:lang w:val="hy-AM"/>
        </w:rPr>
        <w:t xml:space="preserve">Մուրադի </w:t>
      </w:r>
      <w:r w:rsidR="00122ECF" w:rsidRPr="006F7E66">
        <w:rPr>
          <w:rFonts w:ascii="GHEA Grapalat" w:hAnsi="GHEA Grapalat"/>
          <w:color w:val="000000" w:themeColor="text1"/>
          <w:lang w:val="hy-AM"/>
        </w:rPr>
        <w:t xml:space="preserve">Գուլոյանի և </w:t>
      </w:r>
      <w:r w:rsidR="00BF79F7" w:rsidRPr="006F7E66">
        <w:rPr>
          <w:rFonts w:ascii="GHEA Grapalat" w:hAnsi="GHEA Grapalat"/>
          <w:color w:val="000000" w:themeColor="text1"/>
          <w:lang w:val="hy-AM"/>
        </w:rPr>
        <w:t>Ա</w:t>
      </w:r>
      <w:r w:rsidR="00BF79F7" w:rsidRPr="006F7E66">
        <w:rPr>
          <w:rFonts w:ascii="Cambria Math" w:hAnsi="Cambria Math" w:cs="Cambria Math"/>
          <w:color w:val="000000" w:themeColor="text1"/>
          <w:lang w:val="hy-AM"/>
        </w:rPr>
        <w:t>․</w:t>
      </w:r>
      <w:r w:rsidR="00BF79F7" w:rsidRPr="006F7E66">
        <w:rPr>
          <w:rFonts w:ascii="GHEA Grapalat" w:hAnsi="GHEA Grapalat"/>
          <w:color w:val="000000" w:themeColor="text1"/>
          <w:lang w:val="hy-AM"/>
        </w:rPr>
        <w:t xml:space="preserve"> </w:t>
      </w:r>
      <w:r w:rsidR="00BF79F7" w:rsidRPr="006F7E66">
        <w:rPr>
          <w:rFonts w:ascii="GHEA Grapalat" w:hAnsi="GHEA Grapalat" w:cs="GHEA Grapalat"/>
          <w:color w:val="000000" w:themeColor="text1"/>
          <w:lang w:val="hy-AM"/>
        </w:rPr>
        <w:t>Բ</w:t>
      </w:r>
      <w:r w:rsidR="00BF79F7" w:rsidRPr="006F7E66">
        <w:rPr>
          <w:rFonts w:ascii="Cambria Math" w:hAnsi="Cambria Math" w:cs="Cambria Math"/>
          <w:color w:val="000000" w:themeColor="text1"/>
          <w:lang w:val="hy-AM"/>
        </w:rPr>
        <w:t>․</w:t>
      </w:r>
      <w:r w:rsidR="00BF79F7" w:rsidRPr="006F7E66">
        <w:rPr>
          <w:rFonts w:ascii="GHEA Grapalat" w:hAnsi="GHEA Grapalat"/>
          <w:color w:val="000000" w:themeColor="text1"/>
          <w:lang w:val="hy-AM"/>
        </w:rPr>
        <w:t xml:space="preserve"> </w:t>
      </w:r>
      <w:r w:rsidR="00BF79F7" w:rsidRPr="006F7E66">
        <w:rPr>
          <w:rFonts w:ascii="GHEA Grapalat" w:hAnsi="GHEA Grapalat" w:cs="GHEA Grapalat"/>
          <w:color w:val="000000" w:themeColor="text1"/>
          <w:lang w:val="hy-AM"/>
        </w:rPr>
        <w:t>Ա</w:t>
      </w:r>
      <w:r w:rsidR="00BF79F7" w:rsidRPr="006F7E66">
        <w:rPr>
          <w:rFonts w:ascii="Cambria Math" w:hAnsi="Cambria Math" w:cs="Cambria Math"/>
          <w:color w:val="000000" w:themeColor="text1"/>
          <w:lang w:val="hy-AM"/>
        </w:rPr>
        <w:t>․</w:t>
      </w:r>
      <w:r w:rsidR="00BF79F7" w:rsidRPr="006F7E66">
        <w:rPr>
          <w:rFonts w:ascii="GHEA Grapalat" w:hAnsi="GHEA Grapalat"/>
          <w:color w:val="000000" w:themeColor="text1"/>
          <w:lang w:val="hy-AM"/>
        </w:rPr>
        <w:t>-</w:t>
      </w:r>
      <w:r w:rsidR="00122ECF" w:rsidRPr="006F7E66">
        <w:rPr>
          <w:rFonts w:ascii="GHEA Grapalat" w:hAnsi="GHEA Grapalat"/>
          <w:color w:val="000000" w:themeColor="text1"/>
          <w:lang w:val="hy-AM"/>
        </w:rPr>
        <w:t>ի</w:t>
      </w:r>
      <w:r w:rsidR="009D53B0">
        <w:rPr>
          <w:rStyle w:val="FootnoteReference"/>
          <w:rFonts w:ascii="Cambria Math" w:hAnsi="Cambria Math" w:cs="Cambria Math"/>
          <w:color w:val="000000" w:themeColor="text1"/>
          <w:lang w:val="hy-AM"/>
        </w:rPr>
        <w:footnoteReference w:id="11"/>
      </w:r>
      <w:r w:rsidR="00122ECF" w:rsidRPr="006F7E66">
        <w:rPr>
          <w:rFonts w:ascii="GHEA Grapalat" w:hAnsi="GHEA Grapalat"/>
          <w:color w:val="000000" w:themeColor="text1"/>
          <w:lang w:val="hy-AM"/>
        </w:rPr>
        <w:t xml:space="preserve"> ցուցմունքներով։</w:t>
      </w:r>
    </w:p>
    <w:p w14:paraId="02DE7BB4" w14:textId="294CD743" w:rsidR="006515A4" w:rsidRPr="006F7E66" w:rsidRDefault="00587373" w:rsidP="008852FD">
      <w:pPr>
        <w:pStyle w:val="NormalWeb"/>
        <w:numPr>
          <w:ilvl w:val="0"/>
          <w:numId w:val="4"/>
        </w:numPr>
        <w:tabs>
          <w:tab w:val="left" w:pos="851"/>
          <w:tab w:val="left" w:pos="993"/>
        </w:tabs>
        <w:spacing w:before="0" w:beforeAutospacing="0" w:after="0" w:afterAutospacing="0" w:line="276" w:lineRule="auto"/>
        <w:ind w:left="0" w:firstLine="426"/>
        <w:jc w:val="both"/>
        <w:rPr>
          <w:rFonts w:ascii="GHEA Grapalat" w:hAnsi="GHEA Grapalat"/>
          <w:color w:val="000000" w:themeColor="text1"/>
          <w:lang w:val="hy-AM"/>
        </w:rPr>
      </w:pPr>
      <w:r w:rsidRPr="006F7E66">
        <w:rPr>
          <w:rFonts w:ascii="GHEA Grapalat" w:hAnsi="GHEA Grapalat"/>
          <w:color w:val="000000" w:themeColor="text1"/>
          <w:lang w:val="hy-AM"/>
        </w:rPr>
        <w:lastRenderedPageBreak/>
        <w:t xml:space="preserve">Վերաքննիչ դատարանը խախտել է </w:t>
      </w:r>
      <w:r w:rsidRPr="006F7E66">
        <w:rPr>
          <w:rFonts w:ascii="GHEA Grapalat" w:eastAsia="Arial Unicode" w:hAnsi="GHEA Grapalat" w:cs="Arial Unicode"/>
          <w:color w:val="000000" w:themeColor="text1"/>
          <w:lang w:val="hy-AM" w:eastAsia="en-GB"/>
        </w:rPr>
        <w:t>Օրենսգրքի 57-59-րդ, 61-րդ, 66-րդ</w:t>
      </w:r>
      <w:r w:rsidR="00F63C43" w:rsidRPr="006F7E66">
        <w:rPr>
          <w:rFonts w:ascii="GHEA Grapalat" w:eastAsia="Arial Unicode" w:hAnsi="GHEA Grapalat" w:cs="Arial Unicode"/>
          <w:color w:val="000000" w:themeColor="text1"/>
          <w:lang w:val="hy-AM" w:eastAsia="en-GB"/>
        </w:rPr>
        <w:t xml:space="preserve"> և</w:t>
      </w:r>
      <w:r w:rsidRPr="006F7E66">
        <w:rPr>
          <w:rFonts w:ascii="GHEA Grapalat" w:eastAsia="Arial Unicode" w:hAnsi="GHEA Grapalat" w:cs="Arial Unicode"/>
          <w:color w:val="000000" w:themeColor="text1"/>
          <w:lang w:val="hy-AM" w:eastAsia="en-GB"/>
        </w:rPr>
        <w:t xml:space="preserve"> 67-րդ հոդվածները</w:t>
      </w:r>
      <w:r w:rsidR="0096084F" w:rsidRPr="006F7E66">
        <w:rPr>
          <w:rFonts w:ascii="GHEA Grapalat" w:eastAsia="Arial Unicode" w:hAnsi="GHEA Grapalat" w:cs="Arial Unicode"/>
          <w:color w:val="000000" w:themeColor="text1"/>
          <w:lang w:val="hy-AM" w:eastAsia="en-GB"/>
        </w:rPr>
        <w:t>,</w:t>
      </w:r>
      <w:r w:rsidR="003C4EFF" w:rsidRPr="006F7E66">
        <w:rPr>
          <w:rFonts w:ascii="GHEA Grapalat" w:eastAsia="Arial Unicode" w:hAnsi="GHEA Grapalat" w:cs="Arial Unicode"/>
          <w:color w:val="000000" w:themeColor="text1"/>
          <w:lang w:val="hy-AM" w:eastAsia="en-GB"/>
        </w:rPr>
        <w:t xml:space="preserve"> ի</w:t>
      </w:r>
      <w:r w:rsidRPr="006F7E66">
        <w:rPr>
          <w:rFonts w:ascii="GHEA Grapalat" w:eastAsia="Arial Unicode" w:hAnsi="GHEA Grapalat" w:cs="Arial Unicode"/>
          <w:color w:val="000000" w:themeColor="text1"/>
          <w:lang w:val="hy-AM" w:eastAsia="en-GB"/>
        </w:rPr>
        <w:t xml:space="preserve">նչով խախտվել </w:t>
      </w:r>
      <w:r w:rsidR="00BB4A0B" w:rsidRPr="006F7E66">
        <w:rPr>
          <w:rFonts w:ascii="GHEA Grapalat" w:eastAsia="Arial Unicode" w:hAnsi="GHEA Grapalat" w:cs="Arial Unicode"/>
          <w:color w:val="000000" w:themeColor="text1"/>
          <w:lang w:val="hy-AM" w:eastAsia="en-GB"/>
        </w:rPr>
        <w:t>են</w:t>
      </w:r>
      <w:r w:rsidRPr="006F7E66">
        <w:rPr>
          <w:rFonts w:ascii="GHEA Grapalat" w:eastAsia="Arial Unicode" w:hAnsi="GHEA Grapalat" w:cs="Arial Unicode"/>
          <w:color w:val="000000" w:themeColor="text1"/>
          <w:lang w:val="hy-AM" w:eastAsia="en-GB"/>
        </w:rPr>
        <w:t xml:space="preserve"> նաև ՀՀ վճռաբեկ դատարանի մի շարք որոշումներով ապացույցների վերաբերյալ սահմանված ընդհանուր «խաղի կանոնները»</w:t>
      </w:r>
      <w:r w:rsidR="006515A4" w:rsidRPr="006F7E66">
        <w:rPr>
          <w:rFonts w:ascii="GHEA Grapalat" w:eastAsia="Arial Unicode" w:hAnsi="GHEA Grapalat" w:cs="Arial Unicode"/>
          <w:color w:val="000000" w:themeColor="text1"/>
          <w:lang w:val="hy-AM" w:eastAsia="en-GB"/>
        </w:rPr>
        <w:t>։</w:t>
      </w:r>
      <w:r w:rsidR="004F0AA2" w:rsidRPr="006F7E66">
        <w:rPr>
          <w:rFonts w:ascii="GHEA Grapalat" w:eastAsia="Arial Unicode" w:hAnsi="GHEA Grapalat" w:cs="Arial Unicode"/>
          <w:color w:val="000000" w:themeColor="text1"/>
          <w:lang w:val="hy-AM" w:eastAsia="en-GB"/>
        </w:rPr>
        <w:t xml:space="preserve"> </w:t>
      </w:r>
      <w:r w:rsidR="00665517" w:rsidRPr="006F7E66">
        <w:rPr>
          <w:rFonts w:ascii="GHEA Grapalat" w:hAnsi="GHEA Grapalat"/>
          <w:color w:val="000000" w:themeColor="text1"/>
          <w:lang w:val="hy-AM"/>
        </w:rPr>
        <w:t>Մասնավորապես</w:t>
      </w:r>
      <w:r w:rsidR="004F0AA2" w:rsidRPr="006F7E66">
        <w:rPr>
          <w:rFonts w:ascii="GHEA Grapalat" w:hAnsi="GHEA Grapalat"/>
          <w:color w:val="000000" w:themeColor="text1"/>
          <w:lang w:val="hy-AM"/>
        </w:rPr>
        <w:t>՝</w:t>
      </w:r>
      <w:r w:rsidR="00665517" w:rsidRPr="006F7E66">
        <w:rPr>
          <w:rFonts w:ascii="GHEA Grapalat" w:hAnsi="GHEA Grapalat"/>
          <w:color w:val="000000" w:themeColor="text1"/>
          <w:lang w:val="hy-AM"/>
        </w:rPr>
        <w:t xml:space="preserve"> </w:t>
      </w:r>
      <w:r w:rsidR="006515A4" w:rsidRPr="006F7E66">
        <w:rPr>
          <w:rFonts w:ascii="GHEA Grapalat" w:hAnsi="GHEA Grapalat"/>
          <w:color w:val="000000" w:themeColor="text1"/>
          <w:lang w:val="hy-AM"/>
        </w:rPr>
        <w:t xml:space="preserve">հետազոտելով վկաներ ներգրավված անձանց ցուցմունքները, գործին մասնակցող անձ Կարապետ </w:t>
      </w:r>
      <w:r w:rsidR="004B541C" w:rsidRPr="006F7E66">
        <w:rPr>
          <w:rFonts w:ascii="GHEA Grapalat" w:hAnsi="GHEA Grapalat" w:cs="Sylfaen"/>
          <w:color w:val="000000" w:themeColor="text1"/>
          <w:lang w:val="hy-AM"/>
        </w:rPr>
        <w:t>Մուրադի</w:t>
      </w:r>
      <w:r w:rsidR="004B541C" w:rsidRPr="006F7E66">
        <w:rPr>
          <w:rFonts w:ascii="GHEA Grapalat" w:hAnsi="GHEA Grapalat"/>
          <w:color w:val="000000" w:themeColor="text1"/>
          <w:lang w:val="hy-AM"/>
        </w:rPr>
        <w:t xml:space="preserve"> </w:t>
      </w:r>
      <w:r w:rsidR="006515A4" w:rsidRPr="006F7E66">
        <w:rPr>
          <w:rFonts w:ascii="GHEA Grapalat" w:hAnsi="GHEA Grapalat"/>
          <w:color w:val="000000" w:themeColor="text1"/>
          <w:lang w:val="hy-AM"/>
        </w:rPr>
        <w:t xml:space="preserve">Գուլոյանի՝ վկայի ռեժիմով հարցաքննությամբ հայտնած տեղեկությունները, նաև </w:t>
      </w:r>
      <w:r w:rsidR="00BF79F7" w:rsidRPr="006F7E66">
        <w:rPr>
          <w:rFonts w:ascii="GHEA Grapalat" w:hAnsi="GHEA Grapalat"/>
          <w:color w:val="000000" w:themeColor="text1"/>
          <w:lang w:val="hy-AM"/>
        </w:rPr>
        <w:t>Գ</w:t>
      </w:r>
      <w:r w:rsidR="00BF79F7" w:rsidRPr="006F7E66">
        <w:rPr>
          <w:rFonts w:ascii="Cambria Math" w:hAnsi="Cambria Math" w:cs="Cambria Math"/>
          <w:color w:val="000000" w:themeColor="text1"/>
          <w:lang w:val="hy-AM"/>
        </w:rPr>
        <w:t>․</w:t>
      </w:r>
      <w:r w:rsidR="00BF79F7" w:rsidRPr="006F7E66">
        <w:rPr>
          <w:rFonts w:ascii="GHEA Grapalat" w:hAnsi="GHEA Grapalat"/>
          <w:color w:val="000000" w:themeColor="text1"/>
          <w:lang w:val="hy-AM"/>
        </w:rPr>
        <w:t xml:space="preserve"> </w:t>
      </w:r>
      <w:r w:rsidR="00BF79F7" w:rsidRPr="006F7E66">
        <w:rPr>
          <w:rFonts w:ascii="GHEA Grapalat" w:hAnsi="GHEA Grapalat" w:cs="GHEA Grapalat"/>
          <w:color w:val="000000" w:themeColor="text1"/>
          <w:lang w:val="hy-AM"/>
        </w:rPr>
        <w:t>Դ</w:t>
      </w:r>
      <w:r w:rsidR="00C7219E">
        <w:rPr>
          <w:rFonts w:ascii="Cambria Math" w:hAnsi="Cambria Math" w:cs="GHEA Grapalat"/>
          <w:color w:val="000000" w:themeColor="text1"/>
          <w:lang w:val="hy-AM"/>
        </w:rPr>
        <w:t>․</w:t>
      </w:r>
      <w:r w:rsidR="00BF79F7" w:rsidRPr="006F7E66">
        <w:rPr>
          <w:rFonts w:ascii="GHEA Grapalat" w:hAnsi="GHEA Grapalat"/>
          <w:color w:val="000000" w:themeColor="text1"/>
          <w:lang w:val="hy-AM"/>
        </w:rPr>
        <w:t>-</w:t>
      </w:r>
      <w:r w:rsidR="006515A4" w:rsidRPr="006F7E66">
        <w:rPr>
          <w:rFonts w:ascii="GHEA Grapalat" w:hAnsi="GHEA Grapalat"/>
          <w:color w:val="000000" w:themeColor="text1"/>
          <w:lang w:val="hy-AM"/>
        </w:rPr>
        <w:t>ի</w:t>
      </w:r>
      <w:r w:rsidR="00BF79F7" w:rsidRPr="006F7E66">
        <w:rPr>
          <w:rStyle w:val="FootnoteReference"/>
          <w:rFonts w:ascii="GHEA Grapalat" w:hAnsi="GHEA Grapalat"/>
          <w:color w:val="000000" w:themeColor="text1"/>
          <w:lang w:val="hy-AM"/>
        </w:rPr>
        <w:footnoteReference w:id="12"/>
      </w:r>
      <w:r w:rsidR="006515A4" w:rsidRPr="006F7E66">
        <w:rPr>
          <w:rFonts w:ascii="GHEA Grapalat" w:hAnsi="GHEA Grapalat"/>
          <w:color w:val="000000" w:themeColor="text1"/>
          <w:lang w:val="hy-AM"/>
        </w:rPr>
        <w:t xml:space="preserve"> հայտ</w:t>
      </w:r>
      <w:r w:rsidR="000B140A" w:rsidRPr="006F7E66">
        <w:rPr>
          <w:rFonts w:ascii="GHEA Grapalat" w:hAnsi="GHEA Grapalat"/>
          <w:color w:val="000000" w:themeColor="text1"/>
          <w:lang w:val="hy-AM"/>
        </w:rPr>
        <w:t>ն</w:t>
      </w:r>
      <w:r w:rsidR="006515A4" w:rsidRPr="006F7E66">
        <w:rPr>
          <w:rFonts w:ascii="GHEA Grapalat" w:hAnsi="GHEA Grapalat"/>
          <w:color w:val="000000" w:themeColor="text1"/>
          <w:lang w:val="hy-AM"/>
        </w:rPr>
        <w:t>ած տեղեկությունները՝ շուրջ 15 տարի առաջ տեղի ունեցած հանգամանքները մասնակիորեն չհիշելու, ինչ-որ բաներ շփոթելու մասով, դրանք դիտարկել է անարժանահավատ։</w:t>
      </w:r>
      <w:r w:rsidR="004F0AA2" w:rsidRPr="006F7E66">
        <w:rPr>
          <w:rFonts w:ascii="GHEA Grapalat" w:hAnsi="GHEA Grapalat"/>
          <w:color w:val="000000" w:themeColor="text1"/>
          <w:lang w:val="hy-AM"/>
        </w:rPr>
        <w:t xml:space="preserve"> Պատասխանողները հայտնել են, որ </w:t>
      </w:r>
      <w:r w:rsidR="00665517" w:rsidRPr="006F7E66">
        <w:rPr>
          <w:rFonts w:ascii="GHEA Grapalat" w:hAnsi="GHEA Grapalat"/>
          <w:color w:val="000000" w:themeColor="text1"/>
          <w:lang w:val="hy-AM"/>
        </w:rPr>
        <w:t>իրենց</w:t>
      </w:r>
      <w:r w:rsidR="006515A4" w:rsidRPr="006F7E66">
        <w:rPr>
          <w:rFonts w:ascii="GHEA Grapalat" w:hAnsi="GHEA Grapalat"/>
          <w:color w:val="000000" w:themeColor="text1"/>
          <w:lang w:val="hy-AM"/>
        </w:rPr>
        <w:t xml:space="preserve"> գույք</w:t>
      </w:r>
      <w:r w:rsidR="00D70E8E" w:rsidRPr="006F7E66">
        <w:rPr>
          <w:rFonts w:ascii="GHEA Grapalat" w:hAnsi="GHEA Grapalat"/>
          <w:color w:val="000000" w:themeColor="text1"/>
          <w:lang w:val="hy-AM"/>
        </w:rPr>
        <w:t>ը</w:t>
      </w:r>
      <w:r w:rsidR="006515A4" w:rsidRPr="006F7E66">
        <w:rPr>
          <w:rFonts w:ascii="GHEA Grapalat" w:hAnsi="GHEA Grapalat"/>
          <w:color w:val="000000" w:themeColor="text1"/>
          <w:lang w:val="hy-AM"/>
        </w:rPr>
        <w:t>/դրամական միջոցներ</w:t>
      </w:r>
      <w:r w:rsidR="00D70E8E" w:rsidRPr="006F7E66">
        <w:rPr>
          <w:rFonts w:ascii="GHEA Grapalat" w:hAnsi="GHEA Grapalat"/>
          <w:color w:val="000000" w:themeColor="text1"/>
          <w:lang w:val="hy-AM"/>
        </w:rPr>
        <w:t xml:space="preserve">ը </w:t>
      </w:r>
      <w:r w:rsidR="006515A4" w:rsidRPr="006F7E66">
        <w:rPr>
          <w:rFonts w:ascii="GHEA Grapalat" w:hAnsi="GHEA Grapalat"/>
          <w:color w:val="000000" w:themeColor="text1"/>
          <w:lang w:val="hy-AM"/>
        </w:rPr>
        <w:t>փոխանցողի հայտարարությունը չէր կարող դիտվել անարժա</w:t>
      </w:r>
      <w:r w:rsidR="00D70E8E" w:rsidRPr="006F7E66">
        <w:rPr>
          <w:rFonts w:ascii="GHEA Grapalat" w:hAnsi="GHEA Grapalat"/>
          <w:color w:val="000000" w:themeColor="text1"/>
          <w:lang w:val="hy-AM"/>
        </w:rPr>
        <w:t>նա</w:t>
      </w:r>
      <w:r w:rsidR="006515A4" w:rsidRPr="006F7E66">
        <w:rPr>
          <w:rFonts w:ascii="GHEA Grapalat" w:hAnsi="GHEA Grapalat"/>
          <w:color w:val="000000" w:themeColor="text1"/>
          <w:lang w:val="hy-AM"/>
        </w:rPr>
        <w:t>հավատ, զուտ միայն գործարքը ՀՀ քաղաքացիական օրենսգրքին համապատասխան գրավոր կնքված չլինելու հիմքով, քանի որ ապացուցման առարկան ոչ թե գործարքի պայմաններն են, որը կարող էին վիճարկել գործարքի կողմերը</w:t>
      </w:r>
      <w:r w:rsidR="004B541C" w:rsidRPr="006F7E66">
        <w:rPr>
          <w:rFonts w:ascii="GHEA Grapalat" w:hAnsi="GHEA Grapalat"/>
          <w:color w:val="000000" w:themeColor="text1"/>
          <w:lang w:val="hy-AM"/>
        </w:rPr>
        <w:t>,</w:t>
      </w:r>
      <w:r w:rsidR="006515A4" w:rsidRPr="006F7E66">
        <w:rPr>
          <w:rFonts w:ascii="GHEA Grapalat" w:hAnsi="GHEA Grapalat"/>
          <w:color w:val="000000" w:themeColor="text1"/>
          <w:lang w:val="hy-AM"/>
        </w:rPr>
        <w:t xml:space="preserve"> այլ</w:t>
      </w:r>
      <w:r w:rsidR="004B541C" w:rsidRPr="006F7E66">
        <w:rPr>
          <w:rFonts w:ascii="GHEA Grapalat" w:hAnsi="GHEA Grapalat"/>
          <w:color w:val="000000" w:themeColor="text1"/>
          <w:lang w:val="hy-AM"/>
        </w:rPr>
        <w:t>՝</w:t>
      </w:r>
      <w:r w:rsidR="006515A4" w:rsidRPr="006F7E66">
        <w:rPr>
          <w:rFonts w:ascii="GHEA Grapalat" w:hAnsi="GHEA Grapalat"/>
          <w:color w:val="000000" w:themeColor="text1"/>
          <w:lang w:val="hy-AM"/>
        </w:rPr>
        <w:t xml:space="preserve"> բուն գործարքը: Հաշվի առնելով այն հանգամանք</w:t>
      </w:r>
      <w:r w:rsidR="00C0624D" w:rsidRPr="006F7E66">
        <w:rPr>
          <w:rFonts w:ascii="GHEA Grapalat" w:hAnsi="GHEA Grapalat"/>
          <w:color w:val="000000" w:themeColor="text1"/>
          <w:lang w:val="hy-AM"/>
        </w:rPr>
        <w:t>ը</w:t>
      </w:r>
      <w:r w:rsidR="006515A4" w:rsidRPr="006F7E66">
        <w:rPr>
          <w:rFonts w:ascii="GHEA Grapalat" w:hAnsi="GHEA Grapalat"/>
          <w:color w:val="000000" w:themeColor="text1"/>
          <w:lang w:val="hy-AM"/>
        </w:rPr>
        <w:t>, որ գործարքի կողմերն ընդունում են իրենց միջև ծագած իրավահարաբերության առկայությունը և դրա հետ կապված վեճ չունեն</w:t>
      </w:r>
      <w:r w:rsidR="00C0624D" w:rsidRPr="006F7E66">
        <w:rPr>
          <w:rFonts w:ascii="GHEA Grapalat" w:hAnsi="GHEA Grapalat"/>
          <w:color w:val="000000" w:themeColor="text1"/>
          <w:lang w:val="hy-AM"/>
        </w:rPr>
        <w:t>,</w:t>
      </w:r>
      <w:r w:rsidR="006515A4" w:rsidRPr="006F7E66">
        <w:rPr>
          <w:rFonts w:ascii="GHEA Grapalat" w:hAnsi="GHEA Grapalat"/>
          <w:color w:val="000000" w:themeColor="text1"/>
          <w:lang w:val="hy-AM"/>
        </w:rPr>
        <w:t xml:space="preserve"> ապա տվյալ գործարքի առկայությունը չի կարող կասկածի տակ դրվել կամ համարվել ապօրինի</w:t>
      </w:r>
      <w:r w:rsidR="004F0AA2" w:rsidRPr="006F7E66">
        <w:rPr>
          <w:rFonts w:ascii="GHEA Grapalat" w:hAnsi="GHEA Grapalat"/>
          <w:color w:val="000000" w:themeColor="text1"/>
          <w:lang w:val="hy-AM"/>
        </w:rPr>
        <w:t>՝</w:t>
      </w:r>
      <w:r w:rsidR="006515A4" w:rsidRPr="006F7E66">
        <w:rPr>
          <w:rFonts w:ascii="GHEA Grapalat" w:hAnsi="GHEA Grapalat"/>
          <w:color w:val="000000" w:themeColor="text1"/>
          <w:lang w:val="hy-AM"/>
        </w:rPr>
        <w:t xml:space="preserve"> առանց դատարանի համապատասխան օրինական ուժի մեջ մտած վճռի:</w:t>
      </w:r>
    </w:p>
    <w:p w14:paraId="15B3043F" w14:textId="780CAFC2" w:rsidR="00406A14" w:rsidRPr="006F7E66" w:rsidRDefault="00DF1FD4" w:rsidP="008852FD">
      <w:pPr>
        <w:pStyle w:val="ListParagraph"/>
        <w:numPr>
          <w:ilvl w:val="0"/>
          <w:numId w:val="4"/>
        </w:numPr>
        <w:tabs>
          <w:tab w:val="left" w:pos="851"/>
          <w:tab w:val="left" w:pos="993"/>
        </w:tabs>
        <w:spacing w:after="0" w:line="276" w:lineRule="auto"/>
        <w:ind w:left="0" w:firstLine="426"/>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lang w:val="hy-AM"/>
        </w:rPr>
        <w:t>Պատասխանողներ</w:t>
      </w:r>
      <w:r w:rsidR="00665517" w:rsidRPr="006F7E66">
        <w:rPr>
          <w:rFonts w:ascii="GHEA Grapalat" w:hAnsi="GHEA Grapalat"/>
          <w:color w:val="000000" w:themeColor="text1"/>
          <w:sz w:val="24"/>
          <w:szCs w:val="24"/>
          <w:lang w:val="hy-AM"/>
        </w:rPr>
        <w:t>ը</w:t>
      </w:r>
      <w:r w:rsidR="009606EE" w:rsidRPr="006F7E66">
        <w:rPr>
          <w:rFonts w:ascii="GHEA Grapalat" w:hAnsi="GHEA Grapalat"/>
          <w:color w:val="000000" w:themeColor="text1"/>
          <w:sz w:val="24"/>
          <w:szCs w:val="24"/>
          <w:lang w:val="hy-AM"/>
        </w:rPr>
        <w:t>,</w:t>
      </w:r>
      <w:r w:rsidR="00665517" w:rsidRPr="006F7E66">
        <w:rPr>
          <w:rFonts w:ascii="GHEA Grapalat" w:eastAsia="Arial Unicode" w:hAnsi="GHEA Grapalat" w:cs="Arial Unicode"/>
          <w:color w:val="000000" w:themeColor="text1"/>
          <w:sz w:val="24"/>
          <w:szCs w:val="24"/>
          <w:lang w:val="hy-AM" w:eastAsia="en-GB"/>
        </w:rPr>
        <w:t xml:space="preserve"> վկայակոչելով </w:t>
      </w:r>
      <w:r w:rsidR="00D70E8E" w:rsidRPr="006F7E66">
        <w:rPr>
          <w:rFonts w:ascii="GHEA Grapalat" w:hAnsi="GHEA Grapalat"/>
          <w:color w:val="000000" w:themeColor="text1"/>
          <w:sz w:val="24"/>
          <w:szCs w:val="24"/>
          <w:lang w:val="hy-AM"/>
        </w:rPr>
        <w:t xml:space="preserve">ՀՀ վճռաբեկ դատարանի 17.04.2009 թվականի </w:t>
      </w:r>
      <w:r w:rsidR="00665517" w:rsidRPr="006F7E66">
        <w:rPr>
          <w:rFonts w:ascii="GHEA Grapalat" w:hAnsi="GHEA Grapalat"/>
          <w:color w:val="000000" w:themeColor="text1"/>
          <w:sz w:val="24"/>
          <w:szCs w:val="24"/>
          <w:lang w:val="hy-AM"/>
        </w:rPr>
        <w:t xml:space="preserve">թիվ ԵՄԴ/0232/02/08, </w:t>
      </w:r>
      <w:r w:rsidR="00D70E8E" w:rsidRPr="006F7E66">
        <w:rPr>
          <w:rFonts w:ascii="GHEA Grapalat" w:hAnsi="GHEA Grapalat"/>
          <w:color w:val="000000" w:themeColor="text1"/>
          <w:sz w:val="24"/>
          <w:szCs w:val="24"/>
          <w:lang w:val="hy-AM"/>
        </w:rPr>
        <w:t xml:space="preserve">29.02.2008 թվականի </w:t>
      </w:r>
      <w:r w:rsidR="00665517" w:rsidRPr="006F7E66">
        <w:rPr>
          <w:rFonts w:ascii="GHEA Grapalat" w:hAnsi="GHEA Grapalat"/>
          <w:color w:val="000000" w:themeColor="text1"/>
          <w:sz w:val="24"/>
          <w:szCs w:val="24"/>
          <w:lang w:val="hy-AM"/>
        </w:rPr>
        <w:t xml:space="preserve">թիվ 3-81(ՏԴ), </w:t>
      </w:r>
      <w:r w:rsidR="00D70E8E" w:rsidRPr="006F7E66">
        <w:rPr>
          <w:rFonts w:ascii="GHEA Grapalat" w:hAnsi="GHEA Grapalat"/>
          <w:color w:val="000000" w:themeColor="text1"/>
          <w:sz w:val="24"/>
          <w:szCs w:val="24"/>
          <w:lang w:val="hy-AM"/>
        </w:rPr>
        <w:t xml:space="preserve">18.07.2014 թվականի </w:t>
      </w:r>
      <w:r w:rsidR="00665517" w:rsidRPr="006F7E66">
        <w:rPr>
          <w:rFonts w:ascii="GHEA Grapalat" w:hAnsi="GHEA Grapalat"/>
          <w:color w:val="000000" w:themeColor="text1"/>
          <w:sz w:val="24"/>
          <w:szCs w:val="24"/>
          <w:lang w:val="hy-AM"/>
        </w:rPr>
        <w:t xml:space="preserve">թիվ ԵՇԴ/1342/02/11, </w:t>
      </w:r>
      <w:r w:rsidR="00D70E8E" w:rsidRPr="006F7E66">
        <w:rPr>
          <w:rFonts w:ascii="GHEA Grapalat" w:hAnsi="GHEA Grapalat"/>
          <w:color w:val="000000" w:themeColor="text1"/>
          <w:sz w:val="24"/>
          <w:szCs w:val="24"/>
          <w:lang w:val="hy-AM"/>
        </w:rPr>
        <w:t xml:space="preserve">27.11.2015 թվականի </w:t>
      </w:r>
      <w:r w:rsidR="00665517" w:rsidRPr="006F7E66">
        <w:rPr>
          <w:rFonts w:ascii="GHEA Grapalat" w:hAnsi="GHEA Grapalat"/>
          <w:color w:val="000000" w:themeColor="text1"/>
          <w:sz w:val="24"/>
          <w:szCs w:val="24"/>
          <w:lang w:val="hy-AM"/>
        </w:rPr>
        <w:t xml:space="preserve">թիվ ԼԴ/0898/02/13, </w:t>
      </w:r>
      <w:r w:rsidR="00D70E8E" w:rsidRPr="006F7E66">
        <w:rPr>
          <w:rFonts w:ascii="GHEA Grapalat" w:hAnsi="GHEA Grapalat"/>
          <w:color w:val="000000" w:themeColor="text1"/>
          <w:sz w:val="24"/>
          <w:szCs w:val="24"/>
          <w:lang w:val="hy-AM"/>
        </w:rPr>
        <w:t xml:space="preserve">22.07.2016 թվականի </w:t>
      </w:r>
      <w:r w:rsidR="00665517" w:rsidRPr="006F7E66">
        <w:rPr>
          <w:rFonts w:ascii="GHEA Grapalat" w:hAnsi="GHEA Grapalat"/>
          <w:color w:val="000000" w:themeColor="text1"/>
          <w:sz w:val="24"/>
          <w:szCs w:val="24"/>
          <w:lang w:val="hy-AM"/>
        </w:rPr>
        <w:t>թիվ ԵԱՔԴ/0483/02/15,</w:t>
      </w:r>
      <w:r w:rsidR="000B140A" w:rsidRPr="006F7E66">
        <w:rPr>
          <w:rFonts w:ascii="GHEA Grapalat" w:hAnsi="GHEA Grapalat"/>
          <w:color w:val="000000" w:themeColor="text1"/>
          <w:sz w:val="24"/>
          <w:szCs w:val="24"/>
          <w:lang w:val="hy-AM"/>
        </w:rPr>
        <w:t xml:space="preserve"> </w:t>
      </w:r>
      <w:r w:rsidR="00D70E8E" w:rsidRPr="006F7E66">
        <w:rPr>
          <w:rFonts w:ascii="GHEA Grapalat" w:hAnsi="GHEA Grapalat"/>
          <w:color w:val="000000" w:themeColor="text1"/>
          <w:sz w:val="24"/>
          <w:szCs w:val="24"/>
          <w:lang w:val="hy-AM"/>
        </w:rPr>
        <w:t xml:space="preserve">28.11.2014 թվականի </w:t>
      </w:r>
      <w:r w:rsidR="00665517" w:rsidRPr="006F7E66">
        <w:rPr>
          <w:rFonts w:ascii="GHEA Grapalat" w:hAnsi="GHEA Grapalat"/>
          <w:color w:val="000000" w:themeColor="text1"/>
          <w:sz w:val="24"/>
          <w:szCs w:val="24"/>
          <w:lang w:val="hy-AM"/>
        </w:rPr>
        <w:t>թիվ ԵԿԴ/0807/02/10</w:t>
      </w:r>
      <w:r w:rsidR="00D70E8E" w:rsidRPr="006F7E66">
        <w:rPr>
          <w:rFonts w:ascii="GHEA Grapalat" w:hAnsi="GHEA Grapalat"/>
          <w:color w:val="000000" w:themeColor="text1"/>
          <w:sz w:val="24"/>
          <w:szCs w:val="24"/>
          <w:lang w:val="hy-AM"/>
        </w:rPr>
        <w:t xml:space="preserve">, </w:t>
      </w:r>
      <w:r w:rsidR="00D70E8E" w:rsidRPr="006F7E66">
        <w:rPr>
          <w:rFonts w:ascii="GHEA Grapalat" w:hAnsi="GHEA Grapalat"/>
          <w:color w:val="000000" w:themeColor="text1"/>
          <w:sz w:val="24"/>
          <w:szCs w:val="24"/>
          <w:shd w:val="clear" w:color="auto" w:fill="FFFFFF"/>
          <w:lang w:val="hy-AM"/>
        </w:rPr>
        <w:t>23</w:t>
      </w:r>
      <w:r w:rsidR="00A32C48" w:rsidRPr="006F7E66">
        <w:rPr>
          <w:rFonts w:ascii="GHEA Grapalat" w:eastAsia="MS Gothic" w:hAnsi="GHEA Grapalat" w:cs="Cambria Math"/>
          <w:color w:val="000000" w:themeColor="text1"/>
          <w:sz w:val="24"/>
          <w:szCs w:val="24"/>
          <w:shd w:val="clear" w:color="auto" w:fill="FFFFFF"/>
          <w:lang w:val="hy-AM"/>
        </w:rPr>
        <w:t>.</w:t>
      </w:r>
      <w:r w:rsidR="00D70E8E" w:rsidRPr="006F7E66">
        <w:rPr>
          <w:rFonts w:ascii="GHEA Grapalat" w:hAnsi="GHEA Grapalat"/>
          <w:color w:val="000000" w:themeColor="text1"/>
          <w:sz w:val="24"/>
          <w:szCs w:val="24"/>
          <w:shd w:val="clear" w:color="auto" w:fill="FFFFFF"/>
          <w:lang w:val="hy-AM"/>
        </w:rPr>
        <w:t>03</w:t>
      </w:r>
      <w:r w:rsidR="00A32C48" w:rsidRPr="006F7E66">
        <w:rPr>
          <w:rFonts w:ascii="GHEA Grapalat" w:eastAsia="MS Gothic" w:hAnsi="GHEA Grapalat" w:cs="Cambria Math"/>
          <w:color w:val="000000" w:themeColor="text1"/>
          <w:sz w:val="24"/>
          <w:szCs w:val="24"/>
          <w:shd w:val="clear" w:color="auto" w:fill="FFFFFF"/>
          <w:lang w:val="hy-AM"/>
        </w:rPr>
        <w:t>.</w:t>
      </w:r>
      <w:r w:rsidR="00D70E8E" w:rsidRPr="006F7E66">
        <w:rPr>
          <w:rFonts w:ascii="GHEA Grapalat" w:hAnsi="GHEA Grapalat"/>
          <w:color w:val="000000" w:themeColor="text1"/>
          <w:sz w:val="24"/>
          <w:szCs w:val="24"/>
          <w:shd w:val="clear" w:color="auto" w:fill="FFFFFF"/>
          <w:lang w:val="hy-AM"/>
        </w:rPr>
        <w:t xml:space="preserve">2020 թվականի </w:t>
      </w:r>
      <w:r w:rsidR="00665517" w:rsidRPr="006F7E66">
        <w:rPr>
          <w:rFonts w:ascii="GHEA Grapalat" w:hAnsi="GHEA Grapalat" w:cs="GHEA Grapalat"/>
          <w:color w:val="000000" w:themeColor="text1"/>
          <w:sz w:val="24"/>
          <w:szCs w:val="24"/>
          <w:shd w:val="clear" w:color="auto" w:fill="FFFFFF"/>
          <w:lang w:val="hy-AM"/>
        </w:rPr>
        <w:t>թիվ</w:t>
      </w:r>
      <w:r w:rsidR="00665517" w:rsidRPr="006F7E66">
        <w:rPr>
          <w:rFonts w:ascii="GHEA Grapalat" w:hAnsi="GHEA Grapalat" w:cs="Calibri"/>
          <w:bCs/>
          <w:color w:val="000000" w:themeColor="text1"/>
          <w:sz w:val="24"/>
          <w:szCs w:val="24"/>
          <w:lang w:val="hy-AM"/>
        </w:rPr>
        <w:t xml:space="preserve"> </w:t>
      </w:r>
      <w:r w:rsidR="00665517" w:rsidRPr="006F7E66">
        <w:rPr>
          <w:rFonts w:ascii="GHEA Grapalat" w:hAnsi="GHEA Grapalat" w:cs="GHEA Grapalat"/>
          <w:bCs/>
          <w:color w:val="000000" w:themeColor="text1"/>
          <w:sz w:val="24"/>
          <w:szCs w:val="24"/>
          <w:lang w:val="hy-AM"/>
        </w:rPr>
        <w:t>ԵԱՔԴ</w:t>
      </w:r>
      <w:r w:rsidR="00665517" w:rsidRPr="006F7E66">
        <w:rPr>
          <w:rFonts w:ascii="GHEA Grapalat" w:hAnsi="GHEA Grapalat"/>
          <w:bCs/>
          <w:color w:val="000000" w:themeColor="text1"/>
          <w:sz w:val="24"/>
          <w:szCs w:val="24"/>
          <w:lang w:val="hy-AM"/>
        </w:rPr>
        <w:t>/4994/02/15</w:t>
      </w:r>
      <w:r w:rsidR="00BD577B" w:rsidRPr="006F7E66">
        <w:rPr>
          <w:rFonts w:ascii="GHEA Grapalat" w:hAnsi="GHEA Grapalat"/>
          <w:bCs/>
          <w:color w:val="000000" w:themeColor="text1"/>
          <w:sz w:val="24"/>
          <w:szCs w:val="24"/>
          <w:lang w:val="hy-AM"/>
        </w:rPr>
        <w:t xml:space="preserve">, </w:t>
      </w:r>
      <w:r w:rsidR="00BD577B" w:rsidRPr="006F7E66">
        <w:rPr>
          <w:rFonts w:ascii="GHEA Grapalat" w:hAnsi="GHEA Grapalat"/>
          <w:color w:val="000000" w:themeColor="text1"/>
          <w:sz w:val="24"/>
          <w:szCs w:val="24"/>
          <w:lang w:val="hy-AM"/>
        </w:rPr>
        <w:t>27.11.2015 թվականի թիվ ՎԴ/10507/05/13 գործերով կայաց</w:t>
      </w:r>
      <w:r w:rsidR="00824896" w:rsidRPr="006F7E66">
        <w:rPr>
          <w:rFonts w:ascii="GHEA Grapalat" w:hAnsi="GHEA Grapalat"/>
          <w:color w:val="000000" w:themeColor="text1"/>
          <w:sz w:val="24"/>
          <w:szCs w:val="24"/>
          <w:lang w:val="hy-AM"/>
        </w:rPr>
        <w:t>ր</w:t>
      </w:r>
      <w:r w:rsidR="00BD577B" w:rsidRPr="006F7E66">
        <w:rPr>
          <w:rFonts w:ascii="GHEA Grapalat" w:hAnsi="GHEA Grapalat"/>
          <w:color w:val="000000" w:themeColor="text1"/>
          <w:sz w:val="24"/>
          <w:szCs w:val="24"/>
          <w:lang w:val="hy-AM"/>
        </w:rPr>
        <w:t>ած</w:t>
      </w:r>
      <w:r w:rsidR="00665517" w:rsidRPr="006F7E66">
        <w:rPr>
          <w:rFonts w:ascii="GHEA Grapalat" w:hAnsi="GHEA Grapalat"/>
          <w:color w:val="000000" w:themeColor="text1"/>
          <w:sz w:val="24"/>
          <w:szCs w:val="24"/>
          <w:shd w:val="clear" w:color="auto" w:fill="FFFFFF"/>
          <w:lang w:val="hy-AM"/>
        </w:rPr>
        <w:t xml:space="preserve"> </w:t>
      </w:r>
      <w:r w:rsidR="00D70E8E" w:rsidRPr="006F7E66">
        <w:rPr>
          <w:rFonts w:ascii="GHEA Grapalat" w:hAnsi="GHEA Grapalat"/>
          <w:color w:val="000000" w:themeColor="text1"/>
          <w:sz w:val="24"/>
          <w:szCs w:val="24"/>
          <w:shd w:val="clear" w:color="auto" w:fill="FFFFFF"/>
          <w:lang w:val="hy-AM"/>
        </w:rPr>
        <w:t>որոշումները</w:t>
      </w:r>
      <w:r w:rsidR="009606EE" w:rsidRPr="006F7E66">
        <w:rPr>
          <w:rFonts w:ascii="GHEA Grapalat" w:hAnsi="GHEA Grapalat"/>
          <w:color w:val="000000" w:themeColor="text1"/>
          <w:sz w:val="24"/>
          <w:szCs w:val="24"/>
          <w:shd w:val="clear" w:color="auto" w:fill="FFFFFF"/>
          <w:lang w:val="hy-AM"/>
        </w:rPr>
        <w:t>,</w:t>
      </w:r>
      <w:r w:rsidR="00665517" w:rsidRPr="006F7E66">
        <w:rPr>
          <w:rFonts w:ascii="GHEA Grapalat" w:hAnsi="GHEA Grapalat"/>
          <w:color w:val="000000" w:themeColor="text1"/>
          <w:sz w:val="24"/>
          <w:szCs w:val="24"/>
          <w:lang w:val="hy-AM"/>
        </w:rPr>
        <w:t xml:space="preserve"> գտել են, որ Դատարանը խախտել է ապացույցների գնահատման լրիվ</w:t>
      </w:r>
      <w:r w:rsidR="00055625" w:rsidRPr="006F7E66">
        <w:rPr>
          <w:rFonts w:ascii="GHEA Grapalat" w:hAnsi="GHEA Grapalat"/>
          <w:color w:val="000000" w:themeColor="text1"/>
          <w:sz w:val="24"/>
          <w:szCs w:val="24"/>
          <w:lang w:val="hy-AM"/>
        </w:rPr>
        <w:t>ության</w:t>
      </w:r>
      <w:r w:rsidR="00665517" w:rsidRPr="006F7E66">
        <w:rPr>
          <w:rFonts w:ascii="GHEA Grapalat" w:hAnsi="GHEA Grapalat"/>
          <w:color w:val="000000" w:themeColor="text1"/>
          <w:sz w:val="24"/>
          <w:szCs w:val="24"/>
          <w:lang w:val="hy-AM"/>
        </w:rPr>
        <w:t>, օբյեկտիվ</w:t>
      </w:r>
      <w:r w:rsidR="00055625" w:rsidRPr="006F7E66">
        <w:rPr>
          <w:rFonts w:ascii="GHEA Grapalat" w:hAnsi="GHEA Grapalat"/>
          <w:color w:val="000000" w:themeColor="text1"/>
          <w:sz w:val="24"/>
          <w:szCs w:val="24"/>
          <w:lang w:val="hy-AM"/>
        </w:rPr>
        <w:t>ության</w:t>
      </w:r>
      <w:r w:rsidR="00665517" w:rsidRPr="006F7E66">
        <w:rPr>
          <w:rFonts w:ascii="GHEA Grapalat" w:hAnsi="GHEA Grapalat"/>
          <w:color w:val="000000" w:themeColor="text1"/>
          <w:sz w:val="24"/>
          <w:szCs w:val="24"/>
          <w:lang w:val="hy-AM"/>
        </w:rPr>
        <w:t xml:space="preserve"> և բազմակողմանիության կանոնները՝ յուրաքանչյուր ապացույց գնահատելով յուրովի՝ մեկուսա</w:t>
      </w:r>
      <w:r w:rsidR="00D70E8E" w:rsidRPr="006F7E66">
        <w:rPr>
          <w:rFonts w:ascii="GHEA Grapalat" w:hAnsi="GHEA Grapalat"/>
          <w:color w:val="000000" w:themeColor="text1"/>
          <w:sz w:val="24"/>
          <w:szCs w:val="24"/>
          <w:lang w:val="hy-AM"/>
        </w:rPr>
        <w:t>ց</w:t>
      </w:r>
      <w:r w:rsidR="00665517" w:rsidRPr="006F7E66">
        <w:rPr>
          <w:rFonts w:ascii="GHEA Grapalat" w:hAnsi="GHEA Grapalat"/>
          <w:color w:val="000000" w:themeColor="text1"/>
          <w:sz w:val="24"/>
          <w:szCs w:val="24"/>
          <w:lang w:val="hy-AM"/>
        </w:rPr>
        <w:t>ված, իսկ բոլորի համատեքստում՝ ոչ արդյունավետ՝ հանգեցնելով անհավասար պայմանների։</w:t>
      </w:r>
      <w:r w:rsidR="0006335C" w:rsidRPr="006F7E66">
        <w:rPr>
          <w:rFonts w:ascii="GHEA Grapalat" w:hAnsi="GHEA Grapalat"/>
          <w:color w:val="000000" w:themeColor="text1"/>
          <w:sz w:val="24"/>
          <w:szCs w:val="24"/>
          <w:lang w:val="hy-AM"/>
        </w:rPr>
        <w:t xml:space="preserve"> Հանգել են հետևության, որ ն</w:t>
      </w:r>
      <w:r w:rsidR="004E7FE2" w:rsidRPr="006F7E66">
        <w:rPr>
          <w:rFonts w:ascii="GHEA Grapalat" w:hAnsi="GHEA Grapalat"/>
          <w:color w:val="000000" w:themeColor="text1"/>
          <w:sz w:val="24"/>
          <w:szCs w:val="24"/>
          <w:lang w:val="hy-AM"/>
        </w:rPr>
        <w:t>շված խախտումների արդյունքում Դատարանը և Վերաքննիչ դատարանը խախտել են նաև Օրենքի 3-րդ հոդվածի 1-ին մասը</w:t>
      </w:r>
      <w:r w:rsidR="004E4A65" w:rsidRPr="006F7E66">
        <w:rPr>
          <w:rFonts w:ascii="GHEA Grapalat" w:hAnsi="GHEA Grapalat"/>
          <w:color w:val="000000" w:themeColor="text1"/>
          <w:sz w:val="24"/>
          <w:szCs w:val="24"/>
          <w:lang w:val="hy-AM"/>
        </w:rPr>
        <w:t>՝</w:t>
      </w:r>
      <w:r w:rsidR="007961B2" w:rsidRPr="006F7E66">
        <w:rPr>
          <w:rFonts w:ascii="GHEA Grapalat" w:hAnsi="GHEA Grapalat"/>
          <w:color w:val="000000" w:themeColor="text1"/>
          <w:sz w:val="24"/>
          <w:szCs w:val="24"/>
          <w:lang w:val="hy-AM"/>
        </w:rPr>
        <w:t xml:space="preserve"> </w:t>
      </w:r>
      <w:r w:rsidR="004E4A65" w:rsidRPr="006F7E66">
        <w:rPr>
          <w:rFonts w:ascii="GHEA Grapalat" w:hAnsi="GHEA Grapalat"/>
          <w:color w:val="000000" w:themeColor="text1"/>
          <w:sz w:val="24"/>
          <w:szCs w:val="24"/>
          <w:lang w:val="hy-AM"/>
        </w:rPr>
        <w:t>ա</w:t>
      </w:r>
      <w:r w:rsidR="007961B2" w:rsidRPr="006F7E66">
        <w:rPr>
          <w:rFonts w:ascii="GHEA Grapalat" w:hAnsi="GHEA Grapalat"/>
          <w:color w:val="000000" w:themeColor="text1"/>
          <w:sz w:val="24"/>
          <w:szCs w:val="24"/>
          <w:lang w:val="hy-AM"/>
        </w:rPr>
        <w:t>նտեսել</w:t>
      </w:r>
      <w:r w:rsidR="00260357" w:rsidRPr="006F7E66">
        <w:rPr>
          <w:rFonts w:ascii="GHEA Grapalat" w:hAnsi="GHEA Grapalat"/>
          <w:color w:val="000000" w:themeColor="text1"/>
          <w:sz w:val="24"/>
          <w:szCs w:val="24"/>
          <w:lang w:val="hy-AM"/>
        </w:rPr>
        <w:t>ով</w:t>
      </w:r>
      <w:r w:rsidR="007961B2" w:rsidRPr="006F7E66">
        <w:rPr>
          <w:rFonts w:ascii="GHEA Grapalat" w:hAnsi="GHEA Grapalat"/>
          <w:color w:val="000000" w:themeColor="text1"/>
          <w:sz w:val="24"/>
          <w:szCs w:val="24"/>
          <w:lang w:val="hy-AM"/>
        </w:rPr>
        <w:t xml:space="preserve"> օրինական եկամուտ եզրույթը և որպես ապօրինի ծագում ունեցող որակել</w:t>
      </w:r>
      <w:r w:rsidR="00260357" w:rsidRPr="006F7E66">
        <w:rPr>
          <w:rFonts w:ascii="GHEA Grapalat" w:hAnsi="GHEA Grapalat"/>
          <w:color w:val="000000" w:themeColor="text1"/>
          <w:sz w:val="24"/>
          <w:szCs w:val="24"/>
          <w:lang w:val="hy-AM"/>
        </w:rPr>
        <w:t>ով</w:t>
      </w:r>
      <w:r w:rsidR="007961B2" w:rsidRPr="006F7E66">
        <w:rPr>
          <w:rFonts w:ascii="GHEA Grapalat" w:hAnsi="GHEA Grapalat"/>
          <w:color w:val="000000" w:themeColor="text1"/>
          <w:sz w:val="24"/>
          <w:szCs w:val="24"/>
          <w:lang w:val="hy-AM"/>
        </w:rPr>
        <w:t xml:space="preserve"> այնպիսի գույքեր, որոնք Օրենքի իմաստով դիտարկվում են որպես օրինական։</w:t>
      </w:r>
    </w:p>
    <w:p w14:paraId="7697EEA5" w14:textId="0AAB3339" w:rsidR="007961B2" w:rsidRPr="006F7E66" w:rsidRDefault="007961B2" w:rsidP="008852FD">
      <w:pPr>
        <w:pStyle w:val="ListParagraph"/>
        <w:numPr>
          <w:ilvl w:val="0"/>
          <w:numId w:val="4"/>
        </w:numPr>
        <w:tabs>
          <w:tab w:val="left" w:pos="851"/>
          <w:tab w:val="left" w:pos="993"/>
        </w:tabs>
        <w:spacing w:after="0" w:line="276" w:lineRule="auto"/>
        <w:ind w:left="0" w:firstLine="426"/>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lang w:val="hy-AM"/>
        </w:rPr>
        <w:t xml:space="preserve">Ըստ </w:t>
      </w:r>
      <w:r w:rsidR="00DF1FD4" w:rsidRPr="006F7E66">
        <w:rPr>
          <w:rFonts w:ascii="GHEA Grapalat" w:hAnsi="GHEA Grapalat"/>
          <w:color w:val="000000" w:themeColor="text1"/>
          <w:sz w:val="24"/>
          <w:szCs w:val="24"/>
          <w:lang w:val="hy-AM"/>
        </w:rPr>
        <w:t>Պատասխանողներ</w:t>
      </w:r>
      <w:r w:rsidRPr="006F7E66">
        <w:rPr>
          <w:rFonts w:ascii="GHEA Grapalat" w:hAnsi="GHEA Grapalat"/>
          <w:color w:val="000000" w:themeColor="text1"/>
          <w:sz w:val="24"/>
          <w:szCs w:val="24"/>
          <w:lang w:val="hy-AM"/>
        </w:rPr>
        <w:t>ի</w:t>
      </w:r>
      <w:r w:rsidR="00253A6A" w:rsidRPr="006F7E66">
        <w:rPr>
          <w:rFonts w:ascii="GHEA Grapalat" w:hAnsi="GHEA Grapalat"/>
          <w:color w:val="000000" w:themeColor="text1"/>
          <w:sz w:val="24"/>
          <w:szCs w:val="24"/>
          <w:lang w:val="hy-AM"/>
        </w:rPr>
        <w:t>՝</w:t>
      </w:r>
      <w:r w:rsidRPr="006F7E66">
        <w:rPr>
          <w:rFonts w:ascii="GHEA Grapalat" w:hAnsi="GHEA Grapalat"/>
          <w:color w:val="000000" w:themeColor="text1"/>
          <w:sz w:val="24"/>
          <w:szCs w:val="24"/>
          <w:lang w:val="hy-AM"/>
        </w:rPr>
        <w:t xml:space="preserve"> բոլոր այն փոխանցումները, որոնց հիմքը և նպատակը պարզ չէր և դրանց հիմքերը որևէ տեղ պահպանված չէին, համարել են ապօրինի</w:t>
      </w:r>
      <w:r w:rsidR="000D1823" w:rsidRPr="006F7E66">
        <w:rPr>
          <w:rFonts w:ascii="GHEA Grapalat" w:hAnsi="GHEA Grapalat"/>
          <w:color w:val="000000" w:themeColor="text1"/>
          <w:sz w:val="24"/>
          <w:szCs w:val="24"/>
          <w:lang w:val="hy-AM"/>
        </w:rPr>
        <w:t>՝</w:t>
      </w:r>
      <w:r w:rsidRPr="006F7E66">
        <w:rPr>
          <w:rFonts w:ascii="GHEA Grapalat" w:hAnsi="GHEA Grapalat"/>
          <w:color w:val="000000" w:themeColor="text1"/>
          <w:sz w:val="24"/>
          <w:szCs w:val="24"/>
          <w:lang w:val="hy-AM"/>
        </w:rPr>
        <w:t xml:space="preserve"> այդ պայմաններում իրենց վրա թողել</w:t>
      </w:r>
      <w:r w:rsidR="000D1823" w:rsidRPr="006F7E66">
        <w:rPr>
          <w:rFonts w:ascii="GHEA Grapalat" w:hAnsi="GHEA Grapalat"/>
          <w:color w:val="000000" w:themeColor="text1"/>
          <w:sz w:val="24"/>
          <w:szCs w:val="24"/>
          <w:lang w:val="hy-AM"/>
        </w:rPr>
        <w:t>ով</w:t>
      </w:r>
      <w:r w:rsidRPr="006F7E66">
        <w:rPr>
          <w:rFonts w:ascii="GHEA Grapalat" w:hAnsi="GHEA Grapalat"/>
          <w:color w:val="000000" w:themeColor="text1"/>
          <w:sz w:val="24"/>
          <w:szCs w:val="24"/>
          <w:lang w:val="hy-AM"/>
        </w:rPr>
        <w:t xml:space="preserve"> դրա</w:t>
      </w:r>
      <w:r w:rsidR="000D1823" w:rsidRPr="006F7E66">
        <w:rPr>
          <w:rFonts w:ascii="GHEA Grapalat" w:hAnsi="GHEA Grapalat"/>
          <w:color w:val="000000" w:themeColor="text1"/>
          <w:sz w:val="24"/>
          <w:szCs w:val="24"/>
          <w:lang w:val="hy-AM"/>
        </w:rPr>
        <w:t>նց</w:t>
      </w:r>
      <w:r w:rsidRPr="006F7E66">
        <w:rPr>
          <w:rFonts w:ascii="GHEA Grapalat" w:hAnsi="GHEA Grapalat"/>
          <w:color w:val="000000" w:themeColor="text1"/>
          <w:sz w:val="24"/>
          <w:szCs w:val="24"/>
          <w:lang w:val="hy-AM"/>
        </w:rPr>
        <w:t xml:space="preserve"> օրինական լինելու մասին ապացուցման բեռը։</w:t>
      </w:r>
      <w:r w:rsidR="00C47A75" w:rsidRPr="006F7E66">
        <w:rPr>
          <w:rFonts w:ascii="GHEA Grapalat" w:hAnsi="GHEA Grapalat"/>
          <w:color w:val="000000" w:themeColor="text1"/>
          <w:sz w:val="24"/>
          <w:szCs w:val="24"/>
          <w:lang w:val="hy-AM"/>
        </w:rPr>
        <w:t xml:space="preserve"> </w:t>
      </w:r>
      <w:r w:rsidRPr="006F7E66">
        <w:rPr>
          <w:rFonts w:ascii="GHEA Grapalat" w:hAnsi="GHEA Grapalat"/>
          <w:color w:val="000000" w:themeColor="text1"/>
          <w:sz w:val="24"/>
          <w:szCs w:val="24"/>
          <w:lang w:val="hy-AM"/>
        </w:rPr>
        <w:t>Ավելին</w:t>
      </w:r>
      <w:r w:rsidR="00253A6A" w:rsidRPr="006F7E66">
        <w:rPr>
          <w:rFonts w:ascii="GHEA Grapalat" w:hAnsi="GHEA Grapalat"/>
          <w:color w:val="000000" w:themeColor="text1"/>
          <w:sz w:val="24"/>
          <w:szCs w:val="24"/>
          <w:lang w:val="hy-AM"/>
        </w:rPr>
        <w:t>,</w:t>
      </w:r>
      <w:r w:rsidRPr="006F7E66">
        <w:rPr>
          <w:rFonts w:ascii="GHEA Grapalat" w:hAnsi="GHEA Grapalat"/>
          <w:color w:val="000000" w:themeColor="text1"/>
          <w:sz w:val="24"/>
          <w:szCs w:val="24"/>
          <w:lang w:val="hy-AM"/>
        </w:rPr>
        <w:t xml:space="preserve"> Դատարանը վկաների ցուցմունքներ</w:t>
      </w:r>
      <w:r w:rsidR="00DD163C" w:rsidRPr="006F7E66">
        <w:rPr>
          <w:rFonts w:ascii="GHEA Grapalat" w:hAnsi="GHEA Grapalat"/>
          <w:color w:val="000000" w:themeColor="text1"/>
          <w:sz w:val="24"/>
          <w:szCs w:val="24"/>
          <w:lang w:val="hy-AM"/>
        </w:rPr>
        <w:t>ը</w:t>
      </w:r>
      <w:r w:rsidRPr="006F7E66">
        <w:rPr>
          <w:rFonts w:ascii="GHEA Grapalat" w:hAnsi="GHEA Grapalat"/>
          <w:color w:val="000000" w:themeColor="text1"/>
          <w:sz w:val="24"/>
          <w:szCs w:val="24"/>
          <w:lang w:val="hy-AM"/>
        </w:rPr>
        <w:t xml:space="preserve"> և գործին մասնակցող անձի՝ վկայի ռեժիմով հարցաքննության ժամանակ տրված ցուցմունքներ</w:t>
      </w:r>
      <w:r w:rsidR="00C47A75" w:rsidRPr="006F7E66">
        <w:rPr>
          <w:rFonts w:ascii="GHEA Grapalat" w:hAnsi="GHEA Grapalat"/>
          <w:color w:val="000000" w:themeColor="text1"/>
          <w:sz w:val="24"/>
          <w:szCs w:val="24"/>
          <w:lang w:val="hy-AM"/>
        </w:rPr>
        <w:t>ն</w:t>
      </w:r>
      <w:r w:rsidRPr="006F7E66">
        <w:rPr>
          <w:rFonts w:ascii="GHEA Grapalat" w:hAnsi="GHEA Grapalat"/>
          <w:color w:val="000000" w:themeColor="text1"/>
          <w:sz w:val="24"/>
          <w:szCs w:val="24"/>
          <w:lang w:val="hy-AM"/>
        </w:rPr>
        <w:t xml:space="preserve"> արժանահավատության մասով ստորադասել է Հայցվորի ներկայացրած</w:t>
      </w:r>
      <w:r w:rsidR="00DD163C" w:rsidRPr="006F7E66">
        <w:rPr>
          <w:rFonts w:ascii="GHEA Grapalat" w:hAnsi="GHEA Grapalat"/>
          <w:color w:val="000000" w:themeColor="text1"/>
          <w:sz w:val="24"/>
          <w:szCs w:val="24"/>
          <w:lang w:val="hy-AM"/>
        </w:rPr>
        <w:t>՝</w:t>
      </w:r>
      <w:r w:rsidRPr="006F7E66">
        <w:rPr>
          <w:rFonts w:ascii="GHEA Grapalat" w:hAnsi="GHEA Grapalat"/>
          <w:color w:val="000000" w:themeColor="text1"/>
          <w:sz w:val="24"/>
          <w:szCs w:val="24"/>
          <w:lang w:val="hy-AM"/>
        </w:rPr>
        <w:t xml:space="preserve"> որևէ կերպ չհիմնավորվող փաստարկներին, ինչ</w:t>
      </w:r>
      <w:r w:rsidR="00BF5D7E" w:rsidRPr="006F7E66">
        <w:rPr>
          <w:rFonts w:ascii="GHEA Grapalat" w:hAnsi="GHEA Grapalat"/>
          <w:color w:val="000000" w:themeColor="text1"/>
          <w:sz w:val="24"/>
          <w:szCs w:val="24"/>
          <w:lang w:val="hy-AM"/>
        </w:rPr>
        <w:t>ն</w:t>
      </w:r>
      <w:r w:rsidRPr="006F7E66">
        <w:rPr>
          <w:rFonts w:ascii="GHEA Grapalat" w:hAnsi="GHEA Grapalat"/>
          <w:color w:val="000000" w:themeColor="text1"/>
          <w:sz w:val="24"/>
          <w:szCs w:val="24"/>
          <w:lang w:val="hy-AM"/>
        </w:rPr>
        <w:t xml:space="preserve"> իրենց համար ստեղծել է անելանելի իրավիճակ՝ </w:t>
      </w:r>
      <w:r w:rsidRPr="006F7E66">
        <w:rPr>
          <w:rFonts w:ascii="GHEA Grapalat" w:hAnsi="GHEA Grapalat"/>
          <w:color w:val="000000" w:themeColor="text1"/>
          <w:sz w:val="24"/>
          <w:szCs w:val="24"/>
          <w:lang w:val="hy-AM"/>
        </w:rPr>
        <w:lastRenderedPageBreak/>
        <w:t>հիմնավորելու անհնարին</w:t>
      </w:r>
      <w:r w:rsidR="00AD50B6" w:rsidRPr="006F7E66">
        <w:rPr>
          <w:rFonts w:ascii="GHEA Grapalat" w:hAnsi="GHEA Grapalat"/>
          <w:color w:val="000000" w:themeColor="text1"/>
          <w:sz w:val="24"/>
          <w:szCs w:val="24"/>
          <w:lang w:val="hy-AM"/>
        </w:rPr>
        <w:t>ը</w:t>
      </w:r>
      <w:r w:rsidRPr="006F7E66">
        <w:rPr>
          <w:rFonts w:ascii="GHEA Grapalat" w:hAnsi="GHEA Grapalat"/>
          <w:color w:val="000000" w:themeColor="text1"/>
          <w:sz w:val="24"/>
          <w:szCs w:val="24"/>
          <w:lang w:val="hy-AM"/>
        </w:rPr>
        <w:t xml:space="preserve">, նույնիսկ դրանք հիմնավորելու այնպիսի ապացույցներով, որոնք իրավաբանության ոչ տեսական, ոչ պրակտիկ մակարդակներում հնարավոր չէ։ </w:t>
      </w:r>
    </w:p>
    <w:p w14:paraId="39936207" w14:textId="4EBD3031" w:rsidR="009E2A9A" w:rsidRPr="006F7E66" w:rsidRDefault="00E3404D" w:rsidP="008852FD">
      <w:pPr>
        <w:pStyle w:val="NormalWeb"/>
        <w:numPr>
          <w:ilvl w:val="0"/>
          <w:numId w:val="4"/>
        </w:numPr>
        <w:tabs>
          <w:tab w:val="left" w:pos="851"/>
          <w:tab w:val="left" w:pos="993"/>
        </w:tabs>
        <w:spacing w:before="0" w:beforeAutospacing="0" w:after="0" w:afterAutospacing="0" w:line="276" w:lineRule="auto"/>
        <w:ind w:left="0" w:firstLine="426"/>
        <w:jc w:val="both"/>
        <w:rPr>
          <w:rFonts w:ascii="GHEA Grapalat" w:hAnsi="GHEA Grapalat"/>
          <w:color w:val="000000" w:themeColor="text1"/>
          <w:lang w:val="hy-AM"/>
        </w:rPr>
      </w:pPr>
      <w:r w:rsidRPr="006F7E66">
        <w:rPr>
          <w:rFonts w:ascii="GHEA Grapalat" w:hAnsi="GHEA Grapalat"/>
          <w:color w:val="000000" w:themeColor="text1"/>
          <w:lang w:val="hy-AM"/>
        </w:rPr>
        <w:t xml:space="preserve">Պատասխանողները գտել են նաև, որ </w:t>
      </w:r>
      <w:r w:rsidR="00180B86" w:rsidRPr="006F7E66">
        <w:rPr>
          <w:rFonts w:ascii="GHEA Grapalat" w:hAnsi="GHEA Grapalat"/>
          <w:color w:val="000000" w:themeColor="text1"/>
          <w:lang w:val="hy-AM"/>
        </w:rPr>
        <w:t xml:space="preserve">սեփականազրկելու մասով </w:t>
      </w:r>
      <w:r w:rsidR="0047462C" w:rsidRPr="006F7E66">
        <w:rPr>
          <w:rFonts w:ascii="GHEA Grapalat" w:hAnsi="GHEA Grapalat"/>
          <w:color w:val="000000" w:themeColor="text1"/>
          <w:lang w:val="hy-AM"/>
        </w:rPr>
        <w:t>խ</w:t>
      </w:r>
      <w:r w:rsidR="009E2A9A" w:rsidRPr="006F7E66">
        <w:rPr>
          <w:rFonts w:ascii="GHEA Grapalat" w:hAnsi="GHEA Grapalat"/>
          <w:color w:val="000000" w:themeColor="text1"/>
          <w:lang w:val="hy-AM"/>
        </w:rPr>
        <w:t>ախտվ</w:t>
      </w:r>
      <w:r w:rsidR="004C0C24" w:rsidRPr="006F7E66">
        <w:rPr>
          <w:rFonts w:ascii="GHEA Grapalat" w:hAnsi="GHEA Grapalat"/>
          <w:color w:val="000000" w:themeColor="text1"/>
          <w:lang w:val="hy-AM"/>
        </w:rPr>
        <w:t>ել</w:t>
      </w:r>
      <w:r w:rsidR="009E2A9A" w:rsidRPr="006F7E66">
        <w:rPr>
          <w:rFonts w:ascii="GHEA Grapalat" w:hAnsi="GHEA Grapalat"/>
          <w:color w:val="000000" w:themeColor="text1"/>
          <w:lang w:val="hy-AM"/>
        </w:rPr>
        <w:t xml:space="preserve"> է Սահմանադրության 10-րդ և 60-րդ հոդվածները, ինչպես նաև Սահմանադրության 81-րդ հոդվածը՝ հաշվի առնելով նաև այն հանգամանքը, որ </w:t>
      </w:r>
      <w:r w:rsidR="000D1359" w:rsidRPr="006F7E66">
        <w:rPr>
          <w:rFonts w:ascii="GHEA Grapalat" w:hAnsi="GHEA Grapalat"/>
          <w:color w:val="000000" w:themeColor="text1"/>
          <w:lang w:val="hy-AM"/>
        </w:rPr>
        <w:t>Դ</w:t>
      </w:r>
      <w:r w:rsidR="009E2A9A" w:rsidRPr="006F7E66">
        <w:rPr>
          <w:rFonts w:ascii="GHEA Grapalat" w:hAnsi="GHEA Grapalat"/>
          <w:color w:val="000000" w:themeColor="text1"/>
          <w:lang w:val="hy-AM"/>
        </w:rPr>
        <w:t>ատարանն առանց բավարար իրավական հիմնավորումների ու փաստարկների չի կիրառել ՄԻԵԴ</w:t>
      </w:r>
      <w:r w:rsidR="00AD5F98" w:rsidRPr="006F7E66">
        <w:rPr>
          <w:rFonts w:ascii="GHEA Grapalat" w:hAnsi="GHEA Grapalat"/>
          <w:color w:val="000000" w:themeColor="text1"/>
          <w:lang w:val="hy-AM"/>
        </w:rPr>
        <w:t>-ի</w:t>
      </w:r>
      <w:r w:rsidR="009E2A9A" w:rsidRPr="006F7E66">
        <w:rPr>
          <w:rFonts w:ascii="GHEA Grapalat" w:hAnsi="GHEA Grapalat"/>
          <w:color w:val="000000" w:themeColor="text1"/>
          <w:lang w:val="hy-AM"/>
        </w:rPr>
        <w:t xml:space="preserve"> վճռով սույն գործի համար կիրառելի իրավական դիրքորոշումները:</w:t>
      </w:r>
    </w:p>
    <w:p w14:paraId="0DFA1C85" w14:textId="149A7033" w:rsidR="000F1C5C" w:rsidRPr="006F7E66" w:rsidRDefault="0047462C" w:rsidP="008852FD">
      <w:pPr>
        <w:pStyle w:val="NormalWeb"/>
        <w:numPr>
          <w:ilvl w:val="0"/>
          <w:numId w:val="4"/>
        </w:numPr>
        <w:tabs>
          <w:tab w:val="left" w:pos="851"/>
          <w:tab w:val="left" w:pos="993"/>
        </w:tabs>
        <w:spacing w:before="0" w:beforeAutospacing="0" w:after="0" w:afterAutospacing="0" w:line="276" w:lineRule="auto"/>
        <w:ind w:left="0" w:firstLine="426"/>
        <w:jc w:val="both"/>
        <w:rPr>
          <w:rFonts w:ascii="GHEA Grapalat" w:hAnsi="GHEA Grapalat"/>
          <w:color w:val="000000" w:themeColor="text1"/>
          <w:lang w:val="hy-AM"/>
        </w:rPr>
      </w:pPr>
      <w:r w:rsidRPr="006F7E66">
        <w:rPr>
          <w:rFonts w:ascii="GHEA Grapalat" w:hAnsi="GHEA Grapalat"/>
          <w:color w:val="000000" w:themeColor="text1"/>
          <w:lang w:val="hy-AM"/>
        </w:rPr>
        <w:t xml:space="preserve">Այնուհետև նշել են, որ </w:t>
      </w:r>
      <w:r w:rsidR="009E2A9A" w:rsidRPr="006F7E66">
        <w:rPr>
          <w:rFonts w:ascii="GHEA Grapalat" w:hAnsi="GHEA Grapalat"/>
          <w:color w:val="000000" w:themeColor="text1"/>
          <w:lang w:val="hy-AM"/>
        </w:rPr>
        <w:t>Վերաքննիչ դատարանը սխալ մեկնաբանությամբ է կիրառել ՀՀ քաղաքացիական օրենսգրքի 201-րդ հոդվածի 2-րդ և 4-րդ մասերը</w:t>
      </w:r>
      <w:r w:rsidR="00384E70" w:rsidRPr="006F7E66">
        <w:rPr>
          <w:rFonts w:ascii="GHEA Grapalat" w:hAnsi="GHEA Grapalat"/>
          <w:color w:val="000000" w:themeColor="text1"/>
          <w:lang w:val="hy-AM"/>
        </w:rPr>
        <w:t xml:space="preserve">։ </w:t>
      </w:r>
      <w:r w:rsidR="00E9447A" w:rsidRPr="006F7E66">
        <w:rPr>
          <w:rFonts w:ascii="GHEA Grapalat" w:hAnsi="GHEA Grapalat"/>
          <w:color w:val="000000" w:themeColor="text1"/>
          <w:lang w:val="hy-AM"/>
        </w:rPr>
        <w:t xml:space="preserve">Դատարանը, իրավացիորեն վերլուծելով այս հոդվածի կարգավորումը, հանգել էր հետևության, որ </w:t>
      </w:r>
      <w:r w:rsidR="003113C5" w:rsidRPr="006F7E66">
        <w:rPr>
          <w:rFonts w:ascii="GHEA Grapalat" w:hAnsi="GHEA Grapalat"/>
          <w:lang w:val="hy-AM"/>
        </w:rPr>
        <w:t>Հայցվորը նմանատիպ հարցով չի կարող պահանջ ներկայացնել և փորձել հարկադրել ամուսնուն իր սուբյեկտիվ իրավունք</w:t>
      </w:r>
      <w:r w:rsidR="000D1359" w:rsidRPr="006F7E66">
        <w:rPr>
          <w:rFonts w:ascii="GHEA Grapalat" w:hAnsi="GHEA Grapalat"/>
          <w:lang w:val="hy-AM"/>
        </w:rPr>
        <w:t>ը</w:t>
      </w:r>
      <w:r w:rsidR="00E9447A" w:rsidRPr="006F7E66">
        <w:rPr>
          <w:rFonts w:ascii="GHEA Grapalat" w:hAnsi="GHEA Grapalat"/>
          <w:color w:val="000000" w:themeColor="text1"/>
          <w:lang w:val="hy-AM"/>
        </w:rPr>
        <w:t xml:space="preserve">։ Միաժամանակ, Դատարանը, հիմք ընդունելով </w:t>
      </w:r>
      <w:r w:rsidR="00AD5F98" w:rsidRPr="006F7E66">
        <w:rPr>
          <w:rFonts w:ascii="GHEA Grapalat" w:hAnsi="GHEA Grapalat"/>
          <w:color w:val="000000" w:themeColor="text1"/>
          <w:lang w:val="hy-AM"/>
        </w:rPr>
        <w:t>Օ</w:t>
      </w:r>
      <w:r w:rsidR="00E9447A" w:rsidRPr="006F7E66">
        <w:rPr>
          <w:rFonts w:ascii="GHEA Grapalat" w:hAnsi="GHEA Grapalat"/>
          <w:color w:val="000000" w:themeColor="text1"/>
          <w:lang w:val="hy-AM"/>
        </w:rPr>
        <w:t xml:space="preserve">րենքի 20-րդ հոդվածի 3-րդ մասը, նշել էր, որ թեև </w:t>
      </w:r>
      <w:r w:rsidR="00AD5F98" w:rsidRPr="006F7E66">
        <w:rPr>
          <w:rFonts w:ascii="GHEA Grapalat" w:hAnsi="GHEA Grapalat"/>
          <w:color w:val="000000" w:themeColor="text1"/>
          <w:lang w:val="hy-AM"/>
        </w:rPr>
        <w:t>Օ</w:t>
      </w:r>
      <w:r w:rsidR="00E9447A" w:rsidRPr="006F7E66">
        <w:rPr>
          <w:rFonts w:ascii="GHEA Grapalat" w:hAnsi="GHEA Grapalat"/>
          <w:color w:val="000000" w:themeColor="text1"/>
          <w:lang w:val="hy-AM"/>
        </w:rPr>
        <w:t>րենքի 20-րդ հոդվածով սահմանված պահանջների ցանկը սպառիչ չէ, սակայն այն ունի կողմնորոշիչ նշանակություն: Հետևաբար</w:t>
      </w:r>
      <w:r w:rsidR="0019612F" w:rsidRPr="006F7E66">
        <w:rPr>
          <w:rFonts w:ascii="GHEA Grapalat" w:hAnsi="GHEA Grapalat"/>
          <w:color w:val="000000" w:themeColor="text1"/>
          <w:lang w:val="hy-AM"/>
        </w:rPr>
        <w:t>՝</w:t>
      </w:r>
      <w:r w:rsidR="00E9447A" w:rsidRPr="006F7E66">
        <w:rPr>
          <w:rFonts w:ascii="GHEA Grapalat" w:hAnsi="GHEA Grapalat"/>
          <w:color w:val="000000" w:themeColor="text1"/>
          <w:lang w:val="hy-AM"/>
        </w:rPr>
        <w:t xml:space="preserve"> Դատարանի գնահատմամբ Հայցվորը գույքը համատեղ սեփականություն ճանաչելու պահանջ այն ամբողջությամբ բռնագանձելու նպատակով չէր կարող ներկայացնել։</w:t>
      </w:r>
      <w:r w:rsidR="00F5246C" w:rsidRPr="006F7E66">
        <w:rPr>
          <w:rFonts w:ascii="GHEA Grapalat" w:hAnsi="GHEA Grapalat"/>
          <w:color w:val="000000" w:themeColor="text1"/>
          <w:lang w:val="hy-AM"/>
        </w:rPr>
        <w:t xml:space="preserve"> </w:t>
      </w:r>
      <w:r w:rsidR="00E9447A" w:rsidRPr="006F7E66">
        <w:rPr>
          <w:rFonts w:ascii="GHEA Grapalat" w:hAnsi="GHEA Grapalat"/>
          <w:color w:val="000000" w:themeColor="text1"/>
          <w:lang w:val="hy-AM"/>
        </w:rPr>
        <w:t>Այնինչ</w:t>
      </w:r>
      <w:r w:rsidR="000F1C12" w:rsidRPr="006F7E66">
        <w:rPr>
          <w:rFonts w:ascii="GHEA Grapalat" w:hAnsi="GHEA Grapalat"/>
          <w:color w:val="000000" w:themeColor="text1"/>
          <w:lang w:val="hy-AM"/>
        </w:rPr>
        <w:t>,</w:t>
      </w:r>
      <w:r w:rsidR="00E9447A" w:rsidRPr="006F7E66">
        <w:rPr>
          <w:rFonts w:ascii="GHEA Grapalat" w:hAnsi="GHEA Grapalat"/>
          <w:color w:val="000000" w:themeColor="text1"/>
          <w:lang w:val="hy-AM"/>
        </w:rPr>
        <w:t xml:space="preserve"> Վերաքննիչ դատարանը</w:t>
      </w:r>
      <w:r w:rsidR="00384E70" w:rsidRPr="006F7E66">
        <w:rPr>
          <w:rFonts w:ascii="GHEA Grapalat" w:hAnsi="GHEA Grapalat"/>
          <w:color w:val="000000" w:themeColor="text1"/>
          <w:lang w:val="hy-AM"/>
        </w:rPr>
        <w:t>,</w:t>
      </w:r>
      <w:r w:rsidR="00E9447A" w:rsidRPr="006F7E66">
        <w:rPr>
          <w:rFonts w:ascii="GHEA Grapalat" w:hAnsi="GHEA Grapalat"/>
          <w:color w:val="000000" w:themeColor="text1"/>
          <w:lang w:val="hy-AM"/>
        </w:rPr>
        <w:t xml:space="preserve"> վկայակոչելով նշված իրավակարգավորումները, վկայակոչել է դրա հետ բացարձակ կապ չունեցող ՀՀ վճռաբեկ դատարանի որոշում՝ փորձելով հիմնավորել մի բան, որ</w:t>
      </w:r>
      <w:r w:rsidR="0019612F" w:rsidRPr="006F7E66">
        <w:rPr>
          <w:rFonts w:ascii="GHEA Grapalat" w:hAnsi="GHEA Grapalat"/>
          <w:color w:val="000000" w:themeColor="text1"/>
          <w:lang w:val="hy-AM"/>
        </w:rPr>
        <w:t>ը</w:t>
      </w:r>
      <w:r w:rsidR="00E9447A" w:rsidRPr="006F7E66">
        <w:rPr>
          <w:rFonts w:ascii="GHEA Grapalat" w:hAnsi="GHEA Grapalat"/>
          <w:color w:val="000000" w:themeColor="text1"/>
          <w:lang w:val="hy-AM"/>
        </w:rPr>
        <w:t xml:space="preserve"> բացարձակ չի քննարկվել և կապ չունի այս գործի հետ։ </w:t>
      </w:r>
    </w:p>
    <w:p w14:paraId="184CF0A1" w14:textId="3714071D" w:rsidR="00FD0268" w:rsidRPr="006F7E66" w:rsidRDefault="006E3A32" w:rsidP="008852FD">
      <w:pPr>
        <w:pStyle w:val="ListParagraph"/>
        <w:numPr>
          <w:ilvl w:val="0"/>
          <w:numId w:val="4"/>
        </w:numPr>
        <w:tabs>
          <w:tab w:val="left" w:pos="851"/>
          <w:tab w:val="left" w:pos="993"/>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olor w:val="000000" w:themeColor="text1"/>
          <w:sz w:val="24"/>
          <w:szCs w:val="24"/>
          <w:lang w:val="hy-AM"/>
        </w:rPr>
        <w:t>Պատասխանողները</w:t>
      </w:r>
      <w:r w:rsidR="00E35E9C" w:rsidRPr="006F7E66">
        <w:rPr>
          <w:rFonts w:ascii="GHEA Grapalat" w:hAnsi="GHEA Grapalat"/>
          <w:color w:val="000000" w:themeColor="text1"/>
          <w:sz w:val="24"/>
          <w:szCs w:val="24"/>
          <w:lang w:val="hy-AM"/>
        </w:rPr>
        <w:t>,</w:t>
      </w:r>
      <w:r w:rsidR="00242308" w:rsidRPr="006F7E66">
        <w:rPr>
          <w:rFonts w:ascii="GHEA Grapalat" w:hAnsi="GHEA Grapalat"/>
          <w:color w:val="000000" w:themeColor="text1"/>
          <w:sz w:val="24"/>
          <w:szCs w:val="24"/>
          <w:lang w:val="hy-AM"/>
        </w:rPr>
        <w:t xml:space="preserve"> մատնանշելով</w:t>
      </w:r>
      <w:r w:rsidR="009E2C3F" w:rsidRPr="006F7E66">
        <w:rPr>
          <w:rFonts w:ascii="GHEA Grapalat" w:hAnsi="GHEA Grapalat"/>
          <w:color w:val="000000" w:themeColor="text1"/>
          <w:sz w:val="24"/>
          <w:szCs w:val="24"/>
          <w:lang w:val="hy-AM"/>
        </w:rPr>
        <w:t xml:space="preserve"> </w:t>
      </w:r>
      <w:r w:rsidR="00F64119" w:rsidRPr="006F7E66">
        <w:rPr>
          <w:rFonts w:ascii="GHEA Grapalat" w:hAnsi="GHEA Grapalat"/>
          <w:color w:val="000000" w:themeColor="text1"/>
          <w:sz w:val="24"/>
          <w:szCs w:val="24"/>
          <w:lang w:val="hy-AM"/>
        </w:rPr>
        <w:t>ՀՀ ս</w:t>
      </w:r>
      <w:r w:rsidR="009E2C3F" w:rsidRPr="006F7E66">
        <w:rPr>
          <w:rFonts w:ascii="GHEA Grapalat" w:hAnsi="GHEA Grapalat"/>
          <w:color w:val="000000" w:themeColor="text1"/>
          <w:sz w:val="24"/>
          <w:szCs w:val="24"/>
          <w:lang w:val="hy-AM"/>
        </w:rPr>
        <w:t>ահմանադրական դատարանի</w:t>
      </w:r>
      <w:r w:rsidR="00242308" w:rsidRPr="006F7E66">
        <w:rPr>
          <w:rFonts w:ascii="GHEA Grapalat" w:hAnsi="GHEA Grapalat"/>
          <w:color w:val="000000" w:themeColor="text1"/>
          <w:sz w:val="24"/>
          <w:szCs w:val="24"/>
          <w:lang w:val="hy-AM"/>
        </w:rPr>
        <w:t xml:space="preserve"> 16</w:t>
      </w:r>
      <w:r w:rsidR="00A32C48" w:rsidRPr="006F7E66">
        <w:rPr>
          <w:rFonts w:ascii="GHEA Grapalat" w:hAnsi="GHEA Grapalat" w:cs="Cambria Math"/>
          <w:color w:val="000000" w:themeColor="text1"/>
          <w:sz w:val="24"/>
          <w:szCs w:val="24"/>
          <w:lang w:val="hy-AM"/>
        </w:rPr>
        <w:t>.</w:t>
      </w:r>
      <w:r w:rsidR="00242308" w:rsidRPr="006F7E66">
        <w:rPr>
          <w:rFonts w:ascii="GHEA Grapalat" w:hAnsi="GHEA Grapalat" w:cs="Times New Roman"/>
          <w:color w:val="000000" w:themeColor="text1"/>
          <w:sz w:val="24"/>
          <w:szCs w:val="24"/>
          <w:lang w:val="hy-AM"/>
        </w:rPr>
        <w:t>04</w:t>
      </w:r>
      <w:r w:rsidR="00A32C48" w:rsidRPr="006F7E66">
        <w:rPr>
          <w:rFonts w:ascii="GHEA Grapalat" w:hAnsi="GHEA Grapalat" w:cs="Cambria Math"/>
          <w:color w:val="000000" w:themeColor="text1"/>
          <w:sz w:val="24"/>
          <w:szCs w:val="24"/>
          <w:lang w:val="hy-AM"/>
        </w:rPr>
        <w:t>.</w:t>
      </w:r>
      <w:r w:rsidR="00242308" w:rsidRPr="006F7E66">
        <w:rPr>
          <w:rFonts w:ascii="GHEA Grapalat" w:hAnsi="GHEA Grapalat" w:cs="Times New Roman"/>
          <w:color w:val="000000" w:themeColor="text1"/>
          <w:sz w:val="24"/>
          <w:szCs w:val="24"/>
          <w:lang w:val="hy-AM"/>
        </w:rPr>
        <w:t xml:space="preserve">2025 թվականի </w:t>
      </w:r>
      <w:r w:rsidR="00242308" w:rsidRPr="006F7E66">
        <w:rPr>
          <w:rFonts w:ascii="GHEA Grapalat" w:hAnsi="GHEA Grapalat"/>
          <w:color w:val="000000" w:themeColor="text1"/>
          <w:sz w:val="24"/>
          <w:szCs w:val="24"/>
          <w:lang w:val="hy-AM"/>
        </w:rPr>
        <w:t xml:space="preserve">թիվ 1776 որոշումը, գտել են, որ առկա է ակնհայտ անհիմն հայց, քանի որ հայցադիմումն ի սկզբանե չունի որևէ փաստարկ և իրավական դիրքորոշում բռնագանձվող գույքի և հանցանքի կապի մասին։ Քրեական գործով մեղադրյալ Կարապետ </w:t>
      </w:r>
      <w:r w:rsidR="00E43172" w:rsidRPr="006F7E66">
        <w:rPr>
          <w:rFonts w:ascii="GHEA Grapalat" w:hAnsi="GHEA Grapalat"/>
          <w:color w:val="000000" w:themeColor="text1"/>
          <w:sz w:val="24"/>
          <w:szCs w:val="24"/>
          <w:lang w:val="hy-AM"/>
        </w:rPr>
        <w:t xml:space="preserve">Մուրադի </w:t>
      </w:r>
      <w:r w:rsidR="00242308" w:rsidRPr="006F7E66">
        <w:rPr>
          <w:rFonts w:ascii="GHEA Grapalat" w:hAnsi="GHEA Grapalat"/>
          <w:color w:val="000000" w:themeColor="text1"/>
          <w:sz w:val="24"/>
          <w:szCs w:val="24"/>
          <w:lang w:val="hy-AM"/>
        </w:rPr>
        <w:t>Գուլոյանը ներգրավվել է 2020 թվականին, այսինքն՝ այդ պահից սկսած կարող է միայն բռնագանձման ենթակա գույքի հարց բարձրացվել, ինչն այս դեպքում բացակայում է, հետևաբար այս նոր իրավիճակում հայցը ենթակա է ամբողջությամբ մերժման</w:t>
      </w:r>
      <w:r w:rsidR="00F05B54" w:rsidRPr="006F7E66">
        <w:rPr>
          <w:rFonts w:ascii="GHEA Grapalat" w:hAnsi="GHEA Grapalat"/>
          <w:color w:val="000000" w:themeColor="text1"/>
          <w:sz w:val="24"/>
          <w:szCs w:val="24"/>
          <w:lang w:val="hy-AM"/>
        </w:rPr>
        <w:t>՝</w:t>
      </w:r>
      <w:r w:rsidR="00242308" w:rsidRPr="006F7E66">
        <w:rPr>
          <w:rFonts w:ascii="GHEA Grapalat" w:hAnsi="GHEA Grapalat"/>
          <w:color w:val="000000" w:themeColor="text1"/>
          <w:sz w:val="24"/>
          <w:szCs w:val="24"/>
          <w:lang w:val="hy-AM"/>
        </w:rPr>
        <w:t xml:space="preserve"> </w:t>
      </w:r>
      <w:r w:rsidR="00F05B54" w:rsidRPr="006F7E66">
        <w:rPr>
          <w:rFonts w:ascii="GHEA Grapalat" w:hAnsi="GHEA Grapalat"/>
          <w:color w:val="000000" w:themeColor="text1"/>
          <w:sz w:val="24"/>
          <w:szCs w:val="24"/>
          <w:lang w:val="hy-AM"/>
        </w:rPr>
        <w:t xml:space="preserve">նաև </w:t>
      </w:r>
      <w:r w:rsidR="00242308" w:rsidRPr="006F7E66">
        <w:rPr>
          <w:rFonts w:ascii="GHEA Grapalat" w:hAnsi="GHEA Grapalat"/>
          <w:color w:val="000000" w:themeColor="text1"/>
          <w:sz w:val="24"/>
          <w:szCs w:val="24"/>
          <w:lang w:val="hy-AM"/>
        </w:rPr>
        <w:t xml:space="preserve">ակնհայտ անհիմն լինելու հիմքով։ Դրանով ամբողջությամբ հերքվում է նաև Դատարանի և Վերաքննիչ դատարանի դատողությունները, որոնք ակնհայտորեն հերքվում են </w:t>
      </w:r>
      <w:r w:rsidR="00E43172" w:rsidRPr="006F7E66">
        <w:rPr>
          <w:rFonts w:ascii="GHEA Grapalat" w:hAnsi="GHEA Grapalat"/>
          <w:color w:val="000000" w:themeColor="text1"/>
          <w:sz w:val="24"/>
          <w:szCs w:val="24"/>
          <w:lang w:val="hy-AM"/>
        </w:rPr>
        <w:t>ՀՀ ս</w:t>
      </w:r>
      <w:r w:rsidR="00242308" w:rsidRPr="006F7E66">
        <w:rPr>
          <w:rFonts w:ascii="GHEA Grapalat" w:hAnsi="GHEA Grapalat"/>
          <w:color w:val="000000" w:themeColor="text1"/>
          <w:sz w:val="24"/>
          <w:szCs w:val="24"/>
          <w:lang w:val="hy-AM"/>
        </w:rPr>
        <w:t>ահմանադրական դատարանի որոշմամբ։</w:t>
      </w:r>
    </w:p>
    <w:p w14:paraId="628ED906" w14:textId="4949E36F" w:rsidR="004A3212" w:rsidRPr="006F7E66" w:rsidRDefault="00AD7EDC" w:rsidP="008852FD">
      <w:pPr>
        <w:pStyle w:val="ListParagraph"/>
        <w:numPr>
          <w:ilvl w:val="0"/>
          <w:numId w:val="4"/>
        </w:numPr>
        <w:tabs>
          <w:tab w:val="left" w:pos="851"/>
          <w:tab w:val="left" w:pos="993"/>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Վերոգրյալի հիման վրա</w:t>
      </w:r>
      <w:r w:rsidR="00F05B54"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6E3A32" w:rsidRPr="006F7E66">
        <w:rPr>
          <w:rFonts w:ascii="GHEA Grapalat" w:eastAsia="Times New Roman" w:hAnsi="GHEA Grapalat" w:cs="Times New Roman"/>
          <w:color w:val="000000" w:themeColor="text1"/>
          <w:sz w:val="24"/>
          <w:szCs w:val="24"/>
          <w:lang w:val="hy-AM" w:eastAsia="ru-RU"/>
        </w:rPr>
        <w:t>Պատասխանողներ</w:t>
      </w:r>
      <w:r w:rsidRPr="006F7E66">
        <w:rPr>
          <w:rFonts w:ascii="GHEA Grapalat" w:eastAsia="Times New Roman" w:hAnsi="GHEA Grapalat" w:cs="Times New Roman"/>
          <w:color w:val="000000" w:themeColor="text1"/>
          <w:sz w:val="24"/>
          <w:szCs w:val="24"/>
          <w:lang w:val="hy-AM" w:eastAsia="ru-RU"/>
        </w:rPr>
        <w:t>ը գտել են</w:t>
      </w:r>
      <w:r w:rsidR="00C91A59"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որ </w:t>
      </w:r>
      <w:r w:rsidR="004C0C24" w:rsidRPr="006F7E66">
        <w:rPr>
          <w:rFonts w:ascii="GHEA Grapalat" w:eastAsia="Times New Roman" w:hAnsi="GHEA Grapalat" w:cs="Times New Roman"/>
          <w:color w:val="000000" w:themeColor="text1"/>
          <w:sz w:val="24"/>
          <w:szCs w:val="24"/>
          <w:lang w:val="hy-AM" w:eastAsia="ru-RU"/>
        </w:rPr>
        <w:t xml:space="preserve">Վերաքննիչ դատարանը թույլ է տվել </w:t>
      </w:r>
      <w:r w:rsidR="00FE2D01" w:rsidRPr="006F7E66">
        <w:rPr>
          <w:rFonts w:ascii="GHEA Grapalat" w:eastAsia="Times New Roman" w:hAnsi="GHEA Grapalat" w:cs="Times New Roman"/>
          <w:color w:val="000000" w:themeColor="text1"/>
          <w:sz w:val="24"/>
          <w:szCs w:val="24"/>
          <w:lang w:val="hy-AM" w:eastAsia="ru-RU"/>
        </w:rPr>
        <w:t>նյութական և դատավարական իրավունքի նորմերի խախտում, ինչը հանգեցրել է գործի սխալ լուծման</w:t>
      </w:r>
      <w:r w:rsidR="00C91A59" w:rsidRPr="006F7E66">
        <w:rPr>
          <w:rFonts w:ascii="GHEA Grapalat" w:eastAsia="Times New Roman" w:hAnsi="GHEA Grapalat" w:cs="Times New Roman"/>
          <w:color w:val="000000" w:themeColor="text1"/>
          <w:sz w:val="24"/>
          <w:szCs w:val="24"/>
          <w:lang w:val="hy-AM" w:eastAsia="ru-RU"/>
        </w:rPr>
        <w:t xml:space="preserve"> և </w:t>
      </w:r>
      <w:r w:rsidR="007144FA" w:rsidRPr="006F7E66">
        <w:rPr>
          <w:rFonts w:ascii="GHEA Grapalat" w:eastAsia="Times New Roman" w:hAnsi="GHEA Grapalat" w:cs="Times New Roman"/>
          <w:color w:val="000000" w:themeColor="text1"/>
          <w:sz w:val="24"/>
          <w:szCs w:val="24"/>
          <w:lang w:val="hy-AM" w:eastAsia="ru-RU"/>
        </w:rPr>
        <w:t>պահանջել</w:t>
      </w:r>
      <w:r w:rsidR="00FE2D01" w:rsidRPr="006F7E66">
        <w:rPr>
          <w:rFonts w:ascii="GHEA Grapalat" w:eastAsia="Times New Roman" w:hAnsi="GHEA Grapalat" w:cs="Times New Roman"/>
          <w:color w:val="000000" w:themeColor="text1"/>
          <w:sz w:val="24"/>
          <w:szCs w:val="24"/>
          <w:lang w:val="hy-AM" w:eastAsia="ru-RU"/>
        </w:rPr>
        <w:t xml:space="preserve"> են </w:t>
      </w:r>
      <w:r w:rsidR="00E9447A" w:rsidRPr="006F7E66">
        <w:rPr>
          <w:rFonts w:ascii="GHEA Grapalat" w:hAnsi="GHEA Grapalat"/>
          <w:color w:val="000000" w:themeColor="text1"/>
          <w:sz w:val="24"/>
          <w:szCs w:val="24"/>
          <w:lang w:val="hy-AM"/>
        </w:rPr>
        <w:t xml:space="preserve">կիրառել </w:t>
      </w:r>
      <w:r w:rsidR="00C91A59" w:rsidRPr="006F7E66">
        <w:rPr>
          <w:rFonts w:ascii="GHEA Grapalat" w:hAnsi="GHEA Grapalat"/>
          <w:color w:val="000000" w:themeColor="text1"/>
          <w:sz w:val="24"/>
          <w:szCs w:val="24"/>
          <w:lang w:val="hy-AM"/>
        </w:rPr>
        <w:t>Օ</w:t>
      </w:r>
      <w:r w:rsidR="00E9447A" w:rsidRPr="006F7E66">
        <w:rPr>
          <w:rFonts w:ascii="GHEA Grapalat" w:hAnsi="GHEA Grapalat"/>
          <w:color w:val="000000" w:themeColor="text1"/>
          <w:sz w:val="24"/>
          <w:szCs w:val="24"/>
          <w:lang w:val="hy-AM"/>
        </w:rPr>
        <w:t>րենսգրքի 405-րդ հոդվածի 1-ին մասի 3-րդ կետով՝ դատարանի դատական ակտն ամբողջությամբ փոփոխելու` Վճռաբեկ դատարանի լիազորությունը</w:t>
      </w:r>
      <w:r w:rsidR="00957EA1" w:rsidRPr="006F7E66">
        <w:rPr>
          <w:rFonts w:ascii="GHEA Grapalat" w:hAnsi="GHEA Grapalat"/>
          <w:color w:val="000000" w:themeColor="text1"/>
          <w:sz w:val="24"/>
          <w:szCs w:val="24"/>
          <w:lang w:val="hy-AM"/>
        </w:rPr>
        <w:t xml:space="preserve">՝ բեկանել </w:t>
      </w:r>
      <w:r w:rsidRPr="006F7E66">
        <w:rPr>
          <w:rFonts w:ascii="GHEA Grapalat" w:hAnsi="GHEA Grapalat"/>
          <w:color w:val="000000" w:themeColor="text1"/>
          <w:sz w:val="24"/>
          <w:szCs w:val="24"/>
          <w:lang w:val="hy-AM"/>
        </w:rPr>
        <w:t>Վ</w:t>
      </w:r>
      <w:r w:rsidR="00957EA1" w:rsidRPr="006F7E66">
        <w:rPr>
          <w:rFonts w:ascii="GHEA Grapalat" w:hAnsi="GHEA Grapalat"/>
          <w:color w:val="000000" w:themeColor="text1"/>
          <w:sz w:val="24"/>
          <w:szCs w:val="24"/>
          <w:lang w:val="hy-AM"/>
        </w:rPr>
        <w:t>երաքննիչ դատարանի 18.02.2025 թվականի որոշումը՝ հայցը մերժելու մասով գործը նոր քննության ուղարկելու</w:t>
      </w:r>
      <w:r w:rsidR="00975A0F" w:rsidRPr="006F7E66">
        <w:rPr>
          <w:rFonts w:ascii="GHEA Grapalat" w:hAnsi="GHEA Grapalat"/>
          <w:color w:val="000000" w:themeColor="text1"/>
          <w:sz w:val="24"/>
          <w:szCs w:val="24"/>
          <w:lang w:val="hy-AM"/>
        </w:rPr>
        <w:t xml:space="preserve">, </w:t>
      </w:r>
      <w:r w:rsidR="00957EA1" w:rsidRPr="006F7E66">
        <w:rPr>
          <w:rFonts w:ascii="GHEA Grapalat" w:hAnsi="GHEA Grapalat"/>
          <w:color w:val="000000" w:themeColor="text1"/>
          <w:sz w:val="24"/>
          <w:szCs w:val="24"/>
          <w:lang w:val="hy-AM"/>
        </w:rPr>
        <w:t xml:space="preserve">և այդ մասով օրինական ուժ տալ </w:t>
      </w:r>
      <w:r w:rsidRPr="006F7E66">
        <w:rPr>
          <w:rFonts w:ascii="GHEA Grapalat" w:hAnsi="GHEA Grapalat"/>
          <w:color w:val="000000" w:themeColor="text1"/>
          <w:sz w:val="24"/>
          <w:szCs w:val="24"/>
          <w:lang w:val="hy-AM"/>
        </w:rPr>
        <w:t>Դ</w:t>
      </w:r>
      <w:r w:rsidR="00957EA1" w:rsidRPr="006F7E66">
        <w:rPr>
          <w:rFonts w:ascii="GHEA Grapalat" w:hAnsi="GHEA Grapalat"/>
          <w:color w:val="000000" w:themeColor="text1"/>
          <w:sz w:val="24"/>
          <w:szCs w:val="24"/>
          <w:lang w:val="hy-AM"/>
        </w:rPr>
        <w:t>ատարանի 01.07.2024 թվականի վճռին</w:t>
      </w:r>
      <w:r w:rsidR="00F05B54" w:rsidRPr="006F7E66">
        <w:rPr>
          <w:rFonts w:ascii="GHEA Grapalat" w:hAnsi="GHEA Grapalat"/>
          <w:color w:val="000000" w:themeColor="text1"/>
          <w:sz w:val="24"/>
          <w:szCs w:val="24"/>
          <w:lang w:val="hy-AM"/>
        </w:rPr>
        <w:t>, իսկ</w:t>
      </w:r>
      <w:r w:rsidR="00957EA1" w:rsidRPr="006F7E66">
        <w:rPr>
          <w:rFonts w:ascii="GHEA Grapalat" w:hAnsi="GHEA Grapalat"/>
          <w:color w:val="000000" w:themeColor="text1"/>
          <w:sz w:val="24"/>
          <w:szCs w:val="24"/>
          <w:lang w:val="hy-AM"/>
        </w:rPr>
        <w:t xml:space="preserve"> հայցը մերժելու մաս</w:t>
      </w:r>
      <w:r w:rsidR="004A3212" w:rsidRPr="006F7E66">
        <w:rPr>
          <w:rFonts w:ascii="GHEA Grapalat" w:hAnsi="GHEA Grapalat"/>
          <w:color w:val="000000" w:themeColor="text1"/>
          <w:sz w:val="24"/>
          <w:szCs w:val="24"/>
          <w:lang w:val="hy-AM"/>
        </w:rPr>
        <w:t>n</w:t>
      </w:r>
      <w:r w:rsidR="007C1485" w:rsidRPr="006F7E66">
        <w:rPr>
          <w:rFonts w:ascii="GHEA Grapalat" w:hAnsi="GHEA Grapalat"/>
          <w:color w:val="000000" w:themeColor="text1"/>
          <w:sz w:val="24"/>
          <w:szCs w:val="24"/>
          <w:lang w:val="hy-AM"/>
        </w:rPr>
        <w:t>վ</w:t>
      </w:r>
      <w:r w:rsidR="00957EA1" w:rsidRPr="006F7E66">
        <w:rPr>
          <w:rFonts w:ascii="GHEA Grapalat" w:hAnsi="GHEA Grapalat"/>
          <w:color w:val="000000" w:themeColor="text1"/>
          <w:sz w:val="24"/>
          <w:szCs w:val="24"/>
          <w:lang w:val="hy-AM"/>
        </w:rPr>
        <w:t xml:space="preserve"> օրինական ուժի մեջ թողնելու մասով</w:t>
      </w:r>
      <w:r w:rsidR="004A3212" w:rsidRPr="006F7E66">
        <w:rPr>
          <w:rFonts w:ascii="GHEA Grapalat" w:hAnsi="GHEA Grapalat"/>
          <w:color w:val="000000" w:themeColor="text1"/>
          <w:sz w:val="24"/>
          <w:szCs w:val="24"/>
          <w:lang w:val="hy-AM"/>
        </w:rPr>
        <w:t>`</w:t>
      </w:r>
      <w:r w:rsidR="00957EA1" w:rsidRPr="006F7E66">
        <w:rPr>
          <w:rFonts w:ascii="GHEA Grapalat" w:hAnsi="GHEA Grapalat"/>
          <w:color w:val="000000" w:themeColor="text1"/>
          <w:sz w:val="24"/>
          <w:szCs w:val="24"/>
          <w:lang w:val="hy-AM"/>
        </w:rPr>
        <w:t xml:space="preserve"> </w:t>
      </w:r>
      <w:r w:rsidRPr="006F7E66">
        <w:rPr>
          <w:rFonts w:ascii="GHEA Grapalat" w:hAnsi="GHEA Grapalat"/>
          <w:color w:val="000000" w:themeColor="text1"/>
          <w:sz w:val="24"/>
          <w:szCs w:val="24"/>
          <w:lang w:val="hy-AM"/>
        </w:rPr>
        <w:t>Վ</w:t>
      </w:r>
      <w:r w:rsidR="00957EA1" w:rsidRPr="006F7E66">
        <w:rPr>
          <w:rFonts w:ascii="GHEA Grapalat" w:hAnsi="GHEA Grapalat"/>
          <w:color w:val="000000" w:themeColor="text1"/>
          <w:sz w:val="24"/>
          <w:szCs w:val="24"/>
          <w:lang w:val="hy-AM"/>
        </w:rPr>
        <w:t xml:space="preserve">երաքննիչ դատարանի որոշումը </w:t>
      </w:r>
      <w:r w:rsidR="00957EA1" w:rsidRPr="006F7E66">
        <w:rPr>
          <w:rFonts w:ascii="GHEA Grapalat" w:hAnsi="GHEA Grapalat"/>
          <w:color w:val="000000" w:themeColor="text1"/>
          <w:sz w:val="24"/>
          <w:szCs w:val="24"/>
          <w:lang w:val="hy-AM"/>
        </w:rPr>
        <w:lastRenderedPageBreak/>
        <w:t xml:space="preserve">թողնել անփոփոխ, իսկ մնացած մասով </w:t>
      </w:r>
      <w:r w:rsidRPr="006F7E66">
        <w:rPr>
          <w:rFonts w:ascii="GHEA Grapalat" w:hAnsi="GHEA Grapalat"/>
          <w:color w:val="000000" w:themeColor="text1"/>
          <w:sz w:val="24"/>
          <w:szCs w:val="24"/>
          <w:lang w:val="hy-AM"/>
        </w:rPr>
        <w:t>Վ</w:t>
      </w:r>
      <w:r w:rsidR="00957EA1" w:rsidRPr="006F7E66">
        <w:rPr>
          <w:rFonts w:ascii="GHEA Grapalat" w:hAnsi="GHEA Grapalat"/>
          <w:color w:val="000000" w:themeColor="text1"/>
          <w:sz w:val="24"/>
          <w:szCs w:val="24"/>
          <w:lang w:val="hy-AM"/>
        </w:rPr>
        <w:t>երաքննիչ դատարանի որոշումը բեկանել և փոփոխել</w:t>
      </w:r>
      <w:r w:rsidR="001F2501" w:rsidRPr="006F7E66">
        <w:rPr>
          <w:rFonts w:ascii="GHEA Grapalat" w:hAnsi="GHEA Grapalat"/>
          <w:color w:val="000000" w:themeColor="text1"/>
          <w:sz w:val="24"/>
          <w:szCs w:val="24"/>
          <w:lang w:val="hy-AM"/>
        </w:rPr>
        <w:t>՝</w:t>
      </w:r>
      <w:r w:rsidR="00957EA1" w:rsidRPr="006F7E66">
        <w:rPr>
          <w:rFonts w:ascii="GHEA Grapalat" w:hAnsi="GHEA Grapalat"/>
          <w:color w:val="000000" w:themeColor="text1"/>
          <w:sz w:val="24"/>
          <w:szCs w:val="24"/>
          <w:lang w:val="hy-AM"/>
        </w:rPr>
        <w:t xml:space="preserve"> հայցը մերժել ամբողջությամբ։</w:t>
      </w:r>
    </w:p>
    <w:p w14:paraId="29551D85" w14:textId="77777777" w:rsidR="004A3212" w:rsidRPr="006F7E66" w:rsidRDefault="004A3212" w:rsidP="008852FD">
      <w:pPr>
        <w:pStyle w:val="ListParagraph"/>
        <w:tabs>
          <w:tab w:val="left" w:pos="851"/>
          <w:tab w:val="left" w:pos="993"/>
        </w:tabs>
        <w:spacing w:after="0" w:line="276" w:lineRule="auto"/>
        <w:ind w:left="426"/>
        <w:jc w:val="both"/>
        <w:rPr>
          <w:rFonts w:ascii="GHEA Grapalat" w:eastAsia="Times New Roman" w:hAnsi="GHEA Grapalat" w:cs="Times New Roman"/>
          <w:color w:val="000000" w:themeColor="text1"/>
          <w:sz w:val="24"/>
          <w:szCs w:val="24"/>
          <w:lang w:val="hy-AM" w:eastAsia="ru-RU"/>
        </w:rPr>
      </w:pPr>
    </w:p>
    <w:p w14:paraId="36422BF2" w14:textId="651976BD" w:rsidR="007A08B0" w:rsidRPr="006F7E66" w:rsidRDefault="007A08B0" w:rsidP="008852FD">
      <w:pPr>
        <w:tabs>
          <w:tab w:val="left" w:pos="142"/>
          <w:tab w:val="left" w:pos="709"/>
          <w:tab w:val="left" w:pos="1134"/>
        </w:tabs>
        <w:spacing w:after="0" w:line="276" w:lineRule="auto"/>
        <w:ind w:firstLine="426"/>
        <w:jc w:val="both"/>
        <w:rPr>
          <w:rFonts w:ascii="GHEA Grapalat" w:hAnsi="GHEA Grapalat"/>
          <w:b/>
          <w:bCs/>
          <w:color w:val="000000" w:themeColor="text1"/>
          <w:sz w:val="24"/>
          <w:szCs w:val="24"/>
          <w:u w:val="single"/>
          <w:shd w:val="clear" w:color="auto" w:fill="FFFFFF"/>
          <w:lang w:val="hy-AM"/>
        </w:rPr>
      </w:pPr>
      <w:r w:rsidRPr="006F7E66">
        <w:rPr>
          <w:rFonts w:ascii="GHEA Grapalat" w:hAnsi="GHEA Grapalat"/>
          <w:b/>
          <w:bCs/>
          <w:color w:val="000000" w:themeColor="text1"/>
          <w:sz w:val="24"/>
          <w:szCs w:val="24"/>
          <w:u w:val="single"/>
          <w:shd w:val="clear" w:color="auto" w:fill="FFFFFF"/>
          <w:lang w:val="hy-AM"/>
        </w:rPr>
        <w:t>3</w:t>
      </w:r>
      <w:r w:rsidRPr="006F7E66">
        <w:rPr>
          <w:rFonts w:ascii="GHEA Grapalat" w:hAnsi="GHEA Grapalat" w:cs="Cambria Math"/>
          <w:b/>
          <w:bCs/>
          <w:color w:val="000000" w:themeColor="text1"/>
          <w:sz w:val="24"/>
          <w:szCs w:val="24"/>
          <w:u w:val="single"/>
          <w:shd w:val="clear" w:color="auto" w:fill="FFFFFF"/>
          <w:lang w:val="hy-AM"/>
        </w:rPr>
        <w:t>.</w:t>
      </w:r>
      <w:r w:rsidR="00275A31" w:rsidRPr="006F7E66">
        <w:rPr>
          <w:rFonts w:ascii="GHEA Grapalat" w:hAnsi="GHEA Grapalat" w:cs="Cambria Math"/>
          <w:b/>
          <w:bCs/>
          <w:color w:val="000000" w:themeColor="text1"/>
          <w:sz w:val="24"/>
          <w:szCs w:val="24"/>
          <w:u w:val="single"/>
          <w:shd w:val="clear" w:color="auto" w:fill="FFFFFF"/>
          <w:lang w:val="hy-AM"/>
        </w:rPr>
        <w:t xml:space="preserve"> </w:t>
      </w:r>
      <w:r w:rsidRPr="006F7E66">
        <w:rPr>
          <w:rFonts w:ascii="GHEA Grapalat" w:hAnsi="GHEA Grapalat"/>
          <w:b/>
          <w:bCs/>
          <w:color w:val="000000" w:themeColor="text1"/>
          <w:sz w:val="24"/>
          <w:szCs w:val="24"/>
          <w:u w:val="single"/>
          <w:shd w:val="clear" w:color="auto" w:fill="FFFFFF"/>
          <w:lang w:val="hy-AM"/>
        </w:rPr>
        <w:t>Վճռաբեկ</w:t>
      </w:r>
      <w:r w:rsidR="00275A31" w:rsidRPr="006F7E66">
        <w:rPr>
          <w:rFonts w:ascii="GHEA Grapalat" w:hAnsi="GHEA Grapalat"/>
          <w:b/>
          <w:bCs/>
          <w:color w:val="000000" w:themeColor="text1"/>
          <w:sz w:val="24"/>
          <w:szCs w:val="24"/>
          <w:u w:val="single"/>
          <w:shd w:val="clear" w:color="auto" w:fill="FFFFFF"/>
          <w:lang w:val="hy-AM"/>
        </w:rPr>
        <w:t xml:space="preserve"> </w:t>
      </w:r>
      <w:r w:rsidRPr="006F7E66">
        <w:rPr>
          <w:rFonts w:ascii="GHEA Grapalat" w:hAnsi="GHEA Grapalat"/>
          <w:b/>
          <w:bCs/>
          <w:color w:val="000000" w:themeColor="text1"/>
          <w:sz w:val="24"/>
          <w:szCs w:val="24"/>
          <w:u w:val="single"/>
          <w:shd w:val="clear" w:color="auto" w:fill="FFFFFF"/>
          <w:lang w:val="hy-AM"/>
        </w:rPr>
        <w:t>բողոքի</w:t>
      </w:r>
      <w:r w:rsidR="00275A31" w:rsidRPr="006F7E66">
        <w:rPr>
          <w:rFonts w:ascii="GHEA Grapalat" w:hAnsi="GHEA Grapalat"/>
          <w:b/>
          <w:bCs/>
          <w:color w:val="000000" w:themeColor="text1"/>
          <w:sz w:val="24"/>
          <w:szCs w:val="24"/>
          <w:u w:val="single"/>
          <w:shd w:val="clear" w:color="auto" w:fill="FFFFFF"/>
          <w:lang w:val="hy-AM"/>
        </w:rPr>
        <w:t xml:space="preserve"> </w:t>
      </w:r>
      <w:r w:rsidRPr="006F7E66">
        <w:rPr>
          <w:rFonts w:ascii="GHEA Grapalat" w:hAnsi="GHEA Grapalat"/>
          <w:b/>
          <w:bCs/>
          <w:color w:val="000000" w:themeColor="text1"/>
          <w:sz w:val="24"/>
          <w:szCs w:val="24"/>
          <w:u w:val="single"/>
          <w:shd w:val="clear" w:color="auto" w:fill="FFFFFF"/>
          <w:lang w:val="hy-AM"/>
        </w:rPr>
        <w:t>պատասխան</w:t>
      </w:r>
      <w:r w:rsidR="00275A31" w:rsidRPr="006F7E66">
        <w:rPr>
          <w:rFonts w:ascii="GHEA Grapalat" w:hAnsi="GHEA Grapalat"/>
          <w:b/>
          <w:bCs/>
          <w:color w:val="000000" w:themeColor="text1"/>
          <w:sz w:val="24"/>
          <w:szCs w:val="24"/>
          <w:u w:val="single"/>
          <w:shd w:val="clear" w:color="auto" w:fill="FFFFFF"/>
          <w:lang w:val="hy-AM"/>
        </w:rPr>
        <w:t xml:space="preserve"> </w:t>
      </w:r>
      <w:r w:rsidRPr="006F7E66">
        <w:rPr>
          <w:rFonts w:ascii="GHEA Grapalat" w:hAnsi="GHEA Grapalat"/>
          <w:b/>
          <w:bCs/>
          <w:color w:val="000000" w:themeColor="text1"/>
          <w:sz w:val="24"/>
          <w:szCs w:val="24"/>
          <w:u w:val="single"/>
          <w:shd w:val="clear" w:color="auto" w:fill="FFFFFF"/>
          <w:lang w:val="hy-AM"/>
        </w:rPr>
        <w:t>ներկայացրած</w:t>
      </w:r>
      <w:r w:rsidR="00275A31" w:rsidRPr="006F7E66">
        <w:rPr>
          <w:rFonts w:ascii="GHEA Grapalat" w:hAnsi="GHEA Grapalat"/>
          <w:b/>
          <w:bCs/>
          <w:color w:val="000000" w:themeColor="text1"/>
          <w:sz w:val="24"/>
          <w:szCs w:val="24"/>
          <w:u w:val="single"/>
          <w:shd w:val="clear" w:color="auto" w:fill="FFFFFF"/>
          <w:lang w:val="hy-AM"/>
        </w:rPr>
        <w:t xml:space="preserve"> </w:t>
      </w:r>
      <w:r w:rsidRPr="006F7E66">
        <w:rPr>
          <w:rFonts w:ascii="GHEA Grapalat" w:hAnsi="GHEA Grapalat"/>
          <w:b/>
          <w:bCs/>
          <w:color w:val="000000" w:themeColor="text1"/>
          <w:sz w:val="24"/>
          <w:szCs w:val="24"/>
          <w:u w:val="single"/>
          <w:shd w:val="clear" w:color="auto" w:fill="FFFFFF"/>
          <w:lang w:val="hy-AM"/>
        </w:rPr>
        <w:t>անձ</w:t>
      </w:r>
      <w:r w:rsidR="0021309C" w:rsidRPr="006F7E66">
        <w:rPr>
          <w:rFonts w:ascii="GHEA Grapalat" w:hAnsi="GHEA Grapalat"/>
          <w:b/>
          <w:bCs/>
          <w:color w:val="000000" w:themeColor="text1"/>
          <w:sz w:val="24"/>
          <w:szCs w:val="24"/>
          <w:u w:val="single"/>
          <w:shd w:val="clear" w:color="auto" w:fill="FFFFFF"/>
          <w:lang w:val="hy-AM"/>
        </w:rPr>
        <w:t>ի</w:t>
      </w:r>
      <w:r w:rsidR="00275A31" w:rsidRPr="006F7E66">
        <w:rPr>
          <w:rFonts w:ascii="GHEA Grapalat" w:hAnsi="GHEA Grapalat"/>
          <w:b/>
          <w:bCs/>
          <w:color w:val="000000" w:themeColor="text1"/>
          <w:sz w:val="24"/>
          <w:szCs w:val="24"/>
          <w:u w:val="single"/>
          <w:shd w:val="clear" w:color="auto" w:fill="FFFFFF"/>
          <w:lang w:val="hy-AM"/>
        </w:rPr>
        <w:t xml:space="preserve"> </w:t>
      </w:r>
      <w:r w:rsidRPr="006F7E66">
        <w:rPr>
          <w:rFonts w:ascii="GHEA Grapalat" w:hAnsi="GHEA Grapalat"/>
          <w:b/>
          <w:bCs/>
          <w:color w:val="000000" w:themeColor="text1"/>
          <w:sz w:val="24"/>
          <w:szCs w:val="24"/>
          <w:u w:val="single"/>
          <w:shd w:val="clear" w:color="auto" w:fill="FFFFFF"/>
          <w:lang w:val="hy-AM"/>
        </w:rPr>
        <w:t>դիրքորոշում</w:t>
      </w:r>
      <w:r w:rsidR="0021309C" w:rsidRPr="006F7E66">
        <w:rPr>
          <w:rFonts w:ascii="GHEA Grapalat" w:hAnsi="GHEA Grapalat"/>
          <w:b/>
          <w:bCs/>
          <w:color w:val="000000" w:themeColor="text1"/>
          <w:sz w:val="24"/>
          <w:szCs w:val="24"/>
          <w:u w:val="single"/>
          <w:shd w:val="clear" w:color="auto" w:fill="FFFFFF"/>
          <w:lang w:val="hy-AM"/>
        </w:rPr>
        <w:t>ը</w:t>
      </w:r>
      <w:r w:rsidR="00275A31" w:rsidRPr="006F7E66">
        <w:rPr>
          <w:rFonts w:ascii="GHEA Grapalat" w:hAnsi="GHEA Grapalat"/>
          <w:b/>
          <w:bCs/>
          <w:color w:val="000000" w:themeColor="text1"/>
          <w:sz w:val="24"/>
          <w:szCs w:val="24"/>
          <w:u w:val="single"/>
          <w:shd w:val="clear" w:color="auto" w:fill="FFFFFF"/>
          <w:lang w:val="hy-AM"/>
        </w:rPr>
        <w:t xml:space="preserve"> </w:t>
      </w:r>
      <w:r w:rsidRPr="006F7E66">
        <w:rPr>
          <w:rFonts w:ascii="GHEA Grapalat" w:hAnsi="GHEA Grapalat"/>
          <w:b/>
          <w:bCs/>
          <w:color w:val="000000" w:themeColor="text1"/>
          <w:sz w:val="24"/>
          <w:szCs w:val="24"/>
          <w:u w:val="single"/>
          <w:shd w:val="clear" w:color="auto" w:fill="FFFFFF"/>
          <w:lang w:val="hy-AM"/>
        </w:rPr>
        <w:t>և</w:t>
      </w:r>
      <w:r w:rsidR="00275A31" w:rsidRPr="006F7E66">
        <w:rPr>
          <w:rFonts w:ascii="GHEA Grapalat" w:hAnsi="GHEA Grapalat"/>
          <w:b/>
          <w:bCs/>
          <w:color w:val="000000" w:themeColor="text1"/>
          <w:sz w:val="24"/>
          <w:szCs w:val="24"/>
          <w:u w:val="single"/>
          <w:shd w:val="clear" w:color="auto" w:fill="FFFFFF"/>
          <w:lang w:val="hy-AM"/>
        </w:rPr>
        <w:t xml:space="preserve"> </w:t>
      </w:r>
      <w:r w:rsidRPr="006F7E66">
        <w:rPr>
          <w:rFonts w:ascii="GHEA Grapalat" w:hAnsi="GHEA Grapalat"/>
          <w:b/>
          <w:bCs/>
          <w:color w:val="000000" w:themeColor="text1"/>
          <w:sz w:val="24"/>
          <w:szCs w:val="24"/>
          <w:u w:val="single"/>
          <w:shd w:val="clear" w:color="auto" w:fill="FFFFFF"/>
          <w:lang w:val="hy-AM"/>
        </w:rPr>
        <w:t>հիմնավորումները.</w:t>
      </w:r>
    </w:p>
    <w:p w14:paraId="54AB6C10" w14:textId="20E7D977" w:rsidR="008C6681" w:rsidRPr="006F7E66" w:rsidRDefault="00081062" w:rsidP="008852FD">
      <w:pPr>
        <w:pStyle w:val="ListParagraph"/>
        <w:numPr>
          <w:ilvl w:val="0"/>
          <w:numId w:val="3"/>
        </w:numPr>
        <w:tabs>
          <w:tab w:val="left" w:pos="426"/>
          <w:tab w:val="left" w:pos="567"/>
          <w:tab w:val="left" w:pos="709"/>
          <w:tab w:val="left" w:pos="851"/>
          <w:tab w:val="left" w:pos="993"/>
          <w:tab w:val="left" w:pos="1134"/>
        </w:tabs>
        <w:spacing w:after="0" w:line="276" w:lineRule="auto"/>
        <w:ind w:left="0" w:firstLine="425"/>
        <w:jc w:val="both"/>
        <w:rPr>
          <w:rFonts w:ascii="GHEA Grapalat" w:hAnsi="GHEA Grapalat" w:cs="Arial"/>
          <w:color w:val="000000" w:themeColor="text1"/>
          <w:sz w:val="24"/>
          <w:szCs w:val="24"/>
          <w:shd w:val="clear" w:color="auto" w:fill="FFFFFF"/>
          <w:lang w:val="hy-AM"/>
        </w:rPr>
      </w:pPr>
      <w:r w:rsidRPr="006F7E66">
        <w:rPr>
          <w:rFonts w:ascii="GHEA Grapalat" w:hAnsi="GHEA Grapalat" w:cs="Arial"/>
          <w:color w:val="000000" w:themeColor="text1"/>
          <w:sz w:val="24"/>
          <w:szCs w:val="24"/>
          <w:shd w:val="clear" w:color="auto" w:fill="FFFFFF"/>
          <w:lang w:val="hy-AM"/>
        </w:rPr>
        <w:t xml:space="preserve">Անդրադառնալով </w:t>
      </w:r>
      <w:r w:rsidR="008C6681" w:rsidRPr="006F7E66">
        <w:rPr>
          <w:rFonts w:ascii="GHEA Grapalat" w:hAnsi="GHEA Grapalat" w:cs="Arial"/>
          <w:color w:val="000000" w:themeColor="text1"/>
          <w:sz w:val="24"/>
          <w:szCs w:val="24"/>
          <w:shd w:val="clear" w:color="auto" w:fill="FFFFFF"/>
          <w:lang w:val="hy-AM"/>
        </w:rPr>
        <w:t xml:space="preserve">Պատասխանողների վճռաբեկ բողոքի հիմքերին և վկայակոչելով Օրենսգրքի 379-րդ հոդվածի 5-րդ մասը՝ Հայցվորը հայտնել է, որ </w:t>
      </w:r>
      <w:r w:rsidR="00BF79F7" w:rsidRPr="006F7E66">
        <w:rPr>
          <w:rFonts w:ascii="GHEA Grapalat" w:hAnsi="GHEA Grapalat" w:cs="Arial"/>
          <w:color w:val="000000" w:themeColor="text1"/>
          <w:sz w:val="24"/>
          <w:szCs w:val="24"/>
          <w:shd w:val="clear" w:color="auto" w:fill="FFFFFF"/>
          <w:lang w:val="hy-AM"/>
        </w:rPr>
        <w:t>Ա</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 xml:space="preserve"> Բ</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 xml:space="preserve"> Ա</w:t>
      </w:r>
      <w:r w:rsidR="00747047">
        <w:rPr>
          <w:rFonts w:ascii="Cambria Math" w:hAnsi="Cambria Math" w:cs="Arial"/>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w:t>
      </w:r>
      <w:r w:rsidR="008C6681" w:rsidRPr="006F7E66">
        <w:rPr>
          <w:rFonts w:ascii="GHEA Grapalat" w:hAnsi="GHEA Grapalat" w:cs="Arial"/>
          <w:color w:val="000000" w:themeColor="text1"/>
          <w:sz w:val="24"/>
          <w:szCs w:val="24"/>
          <w:shd w:val="clear" w:color="auto" w:fill="FFFFFF"/>
          <w:lang w:val="hy-AM"/>
        </w:rPr>
        <w:t>ի</w:t>
      </w:r>
      <w:r w:rsidR="00BF79F7" w:rsidRPr="006F7E66">
        <w:rPr>
          <w:rStyle w:val="FootnoteReference"/>
          <w:rFonts w:ascii="GHEA Grapalat" w:hAnsi="GHEA Grapalat" w:cs="Arial"/>
          <w:color w:val="000000" w:themeColor="text1"/>
          <w:sz w:val="24"/>
          <w:szCs w:val="24"/>
          <w:shd w:val="clear" w:color="auto" w:fill="FFFFFF"/>
          <w:lang w:val="hy-AM"/>
        </w:rPr>
        <w:footnoteReference w:id="13"/>
      </w:r>
      <w:r w:rsidR="008C6681" w:rsidRPr="006F7E66">
        <w:rPr>
          <w:rFonts w:ascii="GHEA Grapalat" w:hAnsi="GHEA Grapalat" w:cs="Arial"/>
          <w:color w:val="000000" w:themeColor="text1"/>
          <w:sz w:val="24"/>
          <w:szCs w:val="24"/>
          <w:shd w:val="clear" w:color="auto" w:fill="FFFFFF"/>
          <w:lang w:val="hy-AM"/>
        </w:rPr>
        <w:t xml:space="preserve"> կողմից՝ որպես վկա հարցաքննվելիս, նշվել է, որ Կարապետ </w:t>
      </w:r>
      <w:r w:rsidR="007A62D3" w:rsidRPr="006F7E66">
        <w:rPr>
          <w:rFonts w:ascii="GHEA Grapalat" w:hAnsi="GHEA Grapalat" w:cs="Sylfaen"/>
          <w:color w:val="000000" w:themeColor="text1"/>
          <w:sz w:val="24"/>
          <w:szCs w:val="24"/>
          <w:lang w:val="hy-AM"/>
        </w:rPr>
        <w:t>Մուրադի</w:t>
      </w:r>
      <w:r w:rsidR="007A62D3" w:rsidRPr="006F7E66">
        <w:rPr>
          <w:rFonts w:ascii="GHEA Grapalat" w:hAnsi="GHEA Grapalat" w:cs="Arial"/>
          <w:color w:val="000000" w:themeColor="text1"/>
          <w:sz w:val="24"/>
          <w:szCs w:val="24"/>
          <w:shd w:val="clear" w:color="auto" w:fill="FFFFFF"/>
          <w:lang w:val="hy-AM"/>
        </w:rPr>
        <w:t xml:space="preserve"> </w:t>
      </w:r>
      <w:r w:rsidR="008C6681" w:rsidRPr="006F7E66">
        <w:rPr>
          <w:rFonts w:ascii="GHEA Grapalat" w:hAnsi="GHEA Grapalat" w:cs="Arial"/>
          <w:color w:val="000000" w:themeColor="text1"/>
          <w:sz w:val="24"/>
          <w:szCs w:val="24"/>
          <w:shd w:val="clear" w:color="auto" w:fill="FFFFFF"/>
          <w:lang w:val="hy-AM"/>
        </w:rPr>
        <w:t xml:space="preserve">Գուլոյանն աշխատավարձից բացի երբևէ այլ եկամուտ չի ունեցել, նրան թույլ չեն տվել զբաղվել բիզնեսով։ Թեև այս տեղեկատվությանը հակասող այլ ապացույցներ ևս առկա են գործում (Կարապետ </w:t>
      </w:r>
      <w:r w:rsidR="007A62D3" w:rsidRPr="006F7E66">
        <w:rPr>
          <w:rFonts w:ascii="GHEA Grapalat" w:hAnsi="GHEA Grapalat" w:cs="Sylfaen"/>
          <w:color w:val="000000" w:themeColor="text1"/>
          <w:sz w:val="24"/>
          <w:szCs w:val="24"/>
          <w:lang w:val="hy-AM"/>
        </w:rPr>
        <w:t>Մուրադի</w:t>
      </w:r>
      <w:r w:rsidR="007A62D3" w:rsidRPr="006F7E66">
        <w:rPr>
          <w:rFonts w:ascii="GHEA Grapalat" w:hAnsi="GHEA Grapalat" w:cs="Arial"/>
          <w:color w:val="000000" w:themeColor="text1"/>
          <w:sz w:val="24"/>
          <w:szCs w:val="24"/>
          <w:shd w:val="clear" w:color="auto" w:fill="FFFFFF"/>
          <w:lang w:val="hy-AM"/>
        </w:rPr>
        <w:t xml:space="preserve"> </w:t>
      </w:r>
      <w:r w:rsidR="008C6681" w:rsidRPr="006F7E66">
        <w:rPr>
          <w:rFonts w:ascii="GHEA Grapalat" w:hAnsi="GHEA Grapalat" w:cs="Arial"/>
          <w:color w:val="000000" w:themeColor="text1"/>
          <w:sz w:val="24"/>
          <w:szCs w:val="24"/>
          <w:shd w:val="clear" w:color="auto" w:fill="FFFFFF"/>
          <w:lang w:val="hy-AM"/>
        </w:rPr>
        <w:t xml:space="preserve">Գուլոյանի կողմից իրավաբանական անձում մասնակցություն ձեռք բերել, օտարել և այլն), այնուամենայնիվ, բացի նրանից, որ վերը նշված փաստերն ու փաստարկները չեն վկայակոչվել առաջին ատյանի դատարանում, ավելին, այս մասով հենց </w:t>
      </w:r>
      <w:r w:rsidR="00250413" w:rsidRPr="006F7E66">
        <w:rPr>
          <w:rFonts w:ascii="GHEA Grapalat" w:hAnsi="GHEA Grapalat" w:cs="Arial"/>
          <w:color w:val="000000" w:themeColor="text1"/>
          <w:sz w:val="24"/>
          <w:szCs w:val="24"/>
          <w:shd w:val="clear" w:color="auto" w:fill="FFFFFF"/>
          <w:lang w:val="hy-AM"/>
        </w:rPr>
        <w:t>Պ</w:t>
      </w:r>
      <w:r w:rsidR="008C6681" w:rsidRPr="006F7E66">
        <w:rPr>
          <w:rFonts w:ascii="GHEA Grapalat" w:hAnsi="GHEA Grapalat" w:cs="Arial"/>
          <w:color w:val="000000" w:themeColor="text1"/>
          <w:sz w:val="24"/>
          <w:szCs w:val="24"/>
          <w:shd w:val="clear" w:color="auto" w:fill="FFFFFF"/>
          <w:lang w:val="hy-AM"/>
        </w:rPr>
        <w:t>ատասխանողների կողմից ներկայացվել են հակառակի մասին ապացույցներ</w:t>
      </w:r>
      <w:r w:rsidR="00CB1FE9" w:rsidRPr="006F7E66">
        <w:rPr>
          <w:rFonts w:ascii="GHEA Grapalat" w:hAnsi="GHEA Grapalat" w:cs="Segoe UI Historic"/>
          <w:color w:val="000000" w:themeColor="text1"/>
          <w:sz w:val="24"/>
          <w:szCs w:val="24"/>
          <w:shd w:val="clear" w:color="auto" w:fill="FFFFFF"/>
          <w:lang w:val="hy-AM"/>
        </w:rPr>
        <w:t>։</w:t>
      </w:r>
    </w:p>
    <w:p w14:paraId="5D3FD2F8" w14:textId="7FEB46DA" w:rsidR="00F56123" w:rsidRPr="006F7E66" w:rsidRDefault="003B0DB4" w:rsidP="008852FD">
      <w:pPr>
        <w:pStyle w:val="ListParagraph"/>
        <w:numPr>
          <w:ilvl w:val="0"/>
          <w:numId w:val="3"/>
        </w:numPr>
        <w:tabs>
          <w:tab w:val="left" w:pos="426"/>
          <w:tab w:val="left" w:pos="567"/>
          <w:tab w:val="left" w:pos="709"/>
          <w:tab w:val="left" w:pos="851"/>
          <w:tab w:val="left" w:pos="993"/>
          <w:tab w:val="left" w:pos="1134"/>
        </w:tabs>
        <w:spacing w:after="0" w:line="276" w:lineRule="auto"/>
        <w:ind w:left="0" w:firstLine="425"/>
        <w:jc w:val="both"/>
        <w:rPr>
          <w:rFonts w:ascii="GHEA Grapalat" w:hAnsi="GHEA Grapalat" w:cs="Arial"/>
          <w:color w:val="000000" w:themeColor="text1"/>
          <w:sz w:val="24"/>
          <w:szCs w:val="24"/>
          <w:shd w:val="clear" w:color="auto" w:fill="FFFFFF"/>
          <w:lang w:val="hy-AM"/>
        </w:rPr>
      </w:pPr>
      <w:r w:rsidRPr="006F7E66">
        <w:rPr>
          <w:rFonts w:ascii="GHEA Grapalat" w:hAnsi="GHEA Grapalat" w:cs="Arial"/>
          <w:color w:val="000000" w:themeColor="text1"/>
          <w:sz w:val="24"/>
          <w:szCs w:val="24"/>
          <w:shd w:val="clear" w:color="auto" w:fill="FFFFFF"/>
          <w:lang w:val="hy-AM"/>
        </w:rPr>
        <w:t>Հայցվոր</w:t>
      </w:r>
      <w:r w:rsidR="007C17B7" w:rsidRPr="006F7E66">
        <w:rPr>
          <w:rFonts w:ascii="GHEA Grapalat" w:hAnsi="GHEA Grapalat" w:cs="Arial"/>
          <w:color w:val="000000" w:themeColor="text1"/>
          <w:sz w:val="24"/>
          <w:szCs w:val="24"/>
          <w:shd w:val="clear" w:color="auto" w:fill="FFFFFF"/>
          <w:lang w:val="hy-AM"/>
        </w:rPr>
        <w:t>ը</w:t>
      </w:r>
      <w:r w:rsidR="00492DB5" w:rsidRPr="006F7E66">
        <w:rPr>
          <w:rFonts w:ascii="GHEA Grapalat" w:hAnsi="GHEA Grapalat" w:cs="Arial"/>
          <w:color w:val="000000" w:themeColor="text1"/>
          <w:sz w:val="24"/>
          <w:szCs w:val="24"/>
          <w:shd w:val="clear" w:color="auto" w:fill="FFFFFF"/>
          <w:lang w:val="hy-AM"/>
        </w:rPr>
        <w:t>,</w:t>
      </w:r>
      <w:r w:rsidR="007C17B7" w:rsidRPr="006F7E66">
        <w:rPr>
          <w:rFonts w:ascii="GHEA Grapalat" w:hAnsi="GHEA Grapalat" w:cs="Segoe UI Historic"/>
          <w:color w:val="000000" w:themeColor="text1"/>
          <w:sz w:val="24"/>
          <w:szCs w:val="24"/>
          <w:shd w:val="clear" w:color="auto" w:fill="FFFFFF"/>
          <w:lang w:val="hy-AM"/>
        </w:rPr>
        <w:t xml:space="preserve"> </w:t>
      </w:r>
      <w:r w:rsidR="00242308" w:rsidRPr="006F7E66">
        <w:rPr>
          <w:rFonts w:ascii="GHEA Grapalat" w:hAnsi="GHEA Grapalat" w:cs="Segoe UI Historic"/>
          <w:color w:val="000000" w:themeColor="text1"/>
          <w:sz w:val="24"/>
          <w:szCs w:val="24"/>
          <w:shd w:val="clear" w:color="auto" w:fill="FFFFFF"/>
          <w:lang w:val="hy-AM"/>
        </w:rPr>
        <w:t>ա</w:t>
      </w:r>
      <w:r w:rsidR="004E4E8B" w:rsidRPr="006F7E66">
        <w:rPr>
          <w:rFonts w:ascii="GHEA Grapalat" w:hAnsi="GHEA Grapalat" w:cs="Segoe UI Historic"/>
          <w:color w:val="000000" w:themeColor="text1"/>
          <w:sz w:val="24"/>
          <w:szCs w:val="24"/>
          <w:shd w:val="clear" w:color="auto" w:fill="FFFFFF"/>
          <w:lang w:val="hy-AM"/>
        </w:rPr>
        <w:t xml:space="preserve">նդրադառնալով </w:t>
      </w:r>
      <w:r w:rsidR="00326FB6" w:rsidRPr="006F7E66">
        <w:rPr>
          <w:rFonts w:ascii="GHEA Grapalat" w:hAnsi="GHEA Grapalat" w:cs="Segoe UI Historic"/>
          <w:color w:val="000000" w:themeColor="text1"/>
          <w:sz w:val="24"/>
          <w:szCs w:val="24"/>
          <w:shd w:val="clear" w:color="auto" w:fill="FFFFFF"/>
          <w:lang w:val="hy-AM"/>
        </w:rPr>
        <w:t>Պատասխանողներ</w:t>
      </w:r>
      <w:r w:rsidR="004E4E8B" w:rsidRPr="006F7E66">
        <w:rPr>
          <w:rFonts w:ascii="GHEA Grapalat" w:hAnsi="GHEA Grapalat" w:cs="Segoe UI Historic"/>
          <w:color w:val="000000" w:themeColor="text1"/>
          <w:sz w:val="24"/>
          <w:szCs w:val="24"/>
          <w:shd w:val="clear" w:color="auto" w:fill="FFFFFF"/>
          <w:lang w:val="hy-AM"/>
        </w:rPr>
        <w:t xml:space="preserve">ի </w:t>
      </w:r>
      <w:r w:rsidR="00250413" w:rsidRPr="006F7E66">
        <w:rPr>
          <w:rFonts w:ascii="GHEA Grapalat" w:hAnsi="GHEA Grapalat" w:cs="Segoe UI Historic"/>
          <w:color w:val="000000" w:themeColor="text1"/>
          <w:sz w:val="24"/>
          <w:szCs w:val="24"/>
          <w:shd w:val="clear" w:color="auto" w:fill="FFFFFF"/>
          <w:lang w:val="hy-AM"/>
        </w:rPr>
        <w:t xml:space="preserve">բողոքի </w:t>
      </w:r>
      <w:r w:rsidR="0099205D" w:rsidRPr="006F7E66">
        <w:rPr>
          <w:rFonts w:ascii="GHEA Grapalat" w:hAnsi="GHEA Grapalat" w:cs="Segoe UI Historic"/>
          <w:color w:val="000000" w:themeColor="text1"/>
          <w:sz w:val="24"/>
          <w:szCs w:val="24"/>
          <w:shd w:val="clear" w:color="auto" w:fill="FFFFFF"/>
          <w:lang w:val="hy-AM"/>
        </w:rPr>
        <w:t xml:space="preserve">հաջորդ </w:t>
      </w:r>
      <w:r w:rsidR="00326FB6" w:rsidRPr="006F7E66">
        <w:rPr>
          <w:rFonts w:ascii="GHEA Grapalat" w:hAnsi="GHEA Grapalat" w:cs="Segoe UI Historic"/>
          <w:color w:val="000000" w:themeColor="text1"/>
          <w:sz w:val="24"/>
          <w:szCs w:val="24"/>
          <w:shd w:val="clear" w:color="auto" w:fill="FFFFFF"/>
          <w:lang w:val="hy-AM"/>
        </w:rPr>
        <w:t>հիմքին</w:t>
      </w:r>
      <w:r w:rsidR="0021309C" w:rsidRPr="006F7E66">
        <w:rPr>
          <w:rFonts w:ascii="GHEA Grapalat" w:hAnsi="GHEA Grapalat" w:cs="Segoe UI Historic"/>
          <w:color w:val="000000" w:themeColor="text1"/>
          <w:sz w:val="24"/>
          <w:szCs w:val="24"/>
          <w:shd w:val="clear" w:color="auto" w:fill="FFFFFF"/>
          <w:lang w:val="hy-AM"/>
        </w:rPr>
        <w:t xml:space="preserve">, </w:t>
      </w:r>
      <w:r w:rsidR="0099205D" w:rsidRPr="006F7E66">
        <w:rPr>
          <w:rFonts w:ascii="GHEA Grapalat" w:hAnsi="GHEA Grapalat" w:cs="Segoe UI Historic"/>
          <w:color w:val="000000" w:themeColor="text1"/>
          <w:sz w:val="24"/>
          <w:szCs w:val="24"/>
          <w:shd w:val="clear" w:color="auto" w:fill="FFFFFF"/>
          <w:lang w:val="hy-AM"/>
        </w:rPr>
        <w:t>թե</w:t>
      </w:r>
      <w:r w:rsidR="0021309C" w:rsidRPr="006F7E66">
        <w:rPr>
          <w:rFonts w:ascii="GHEA Grapalat" w:hAnsi="GHEA Grapalat" w:cs="Segoe UI Historic"/>
          <w:color w:val="000000" w:themeColor="text1"/>
          <w:sz w:val="24"/>
          <w:szCs w:val="24"/>
          <w:shd w:val="clear" w:color="auto" w:fill="FFFFFF"/>
          <w:lang w:val="hy-AM"/>
        </w:rPr>
        <w:t xml:space="preserve"> </w:t>
      </w:r>
      <w:r w:rsidR="0021309C" w:rsidRPr="006F7E66">
        <w:rPr>
          <w:rFonts w:ascii="GHEA Grapalat" w:hAnsi="GHEA Grapalat" w:cs="Arial"/>
          <w:color w:val="000000" w:themeColor="text1"/>
          <w:sz w:val="24"/>
          <w:szCs w:val="24"/>
          <w:shd w:val="clear" w:color="auto" w:fill="FFFFFF"/>
          <w:lang w:val="hy-AM"/>
        </w:rPr>
        <w:t>Կարապետ</w:t>
      </w:r>
      <w:r w:rsidR="0021309C" w:rsidRPr="006F7E66">
        <w:rPr>
          <w:rFonts w:ascii="GHEA Grapalat" w:hAnsi="GHEA Grapalat" w:cs="Segoe UI Historic"/>
          <w:color w:val="000000" w:themeColor="text1"/>
          <w:sz w:val="24"/>
          <w:szCs w:val="24"/>
          <w:shd w:val="clear" w:color="auto" w:fill="FFFFFF"/>
          <w:lang w:val="hy-AM"/>
        </w:rPr>
        <w:t xml:space="preserve"> </w:t>
      </w:r>
      <w:r w:rsidR="00F71756" w:rsidRPr="006F7E66">
        <w:rPr>
          <w:rFonts w:ascii="GHEA Grapalat" w:hAnsi="GHEA Grapalat" w:cs="Segoe UI Historic"/>
          <w:color w:val="000000" w:themeColor="text1"/>
          <w:sz w:val="24"/>
          <w:szCs w:val="24"/>
          <w:shd w:val="clear" w:color="auto" w:fill="FFFFFF"/>
          <w:lang w:val="hy-AM"/>
        </w:rPr>
        <w:t xml:space="preserve">Մուրադի </w:t>
      </w:r>
      <w:r w:rsidR="0021309C" w:rsidRPr="006F7E66">
        <w:rPr>
          <w:rFonts w:ascii="GHEA Grapalat" w:hAnsi="GHEA Grapalat" w:cs="Arial"/>
          <w:color w:val="000000" w:themeColor="text1"/>
          <w:sz w:val="24"/>
          <w:szCs w:val="24"/>
          <w:shd w:val="clear" w:color="auto" w:fill="FFFFFF"/>
          <w:lang w:val="hy-AM"/>
        </w:rPr>
        <w:t>Գուլոյանի</w:t>
      </w:r>
      <w:r w:rsidR="0021309C" w:rsidRPr="006F7E66">
        <w:rPr>
          <w:rFonts w:ascii="GHEA Grapalat" w:hAnsi="GHEA Grapalat" w:cs="Segoe UI Historic"/>
          <w:color w:val="000000" w:themeColor="text1"/>
          <w:sz w:val="24"/>
          <w:szCs w:val="24"/>
          <w:shd w:val="clear" w:color="auto" w:fill="FFFFFF"/>
          <w:lang w:val="hy-AM"/>
        </w:rPr>
        <w:t xml:space="preserve"> </w:t>
      </w:r>
      <w:r w:rsidR="0021309C" w:rsidRPr="006F7E66">
        <w:rPr>
          <w:rFonts w:ascii="GHEA Grapalat" w:hAnsi="GHEA Grapalat" w:cs="Arial"/>
          <w:color w:val="000000" w:themeColor="text1"/>
          <w:sz w:val="24"/>
          <w:szCs w:val="24"/>
          <w:shd w:val="clear" w:color="auto" w:fill="FFFFFF"/>
          <w:lang w:val="hy-AM"/>
        </w:rPr>
        <w:t>և</w:t>
      </w:r>
      <w:r w:rsidR="0021309C" w:rsidRPr="006F7E66">
        <w:rPr>
          <w:rFonts w:ascii="GHEA Grapalat" w:hAnsi="GHEA Grapalat" w:cs="Segoe UI Historic"/>
          <w:color w:val="000000" w:themeColor="text1"/>
          <w:sz w:val="24"/>
          <w:szCs w:val="24"/>
          <w:shd w:val="clear" w:color="auto" w:fill="FFFFFF"/>
          <w:lang w:val="hy-AM"/>
        </w:rPr>
        <w:t xml:space="preserve"> </w:t>
      </w:r>
      <w:r w:rsidR="00BF79F7" w:rsidRPr="006F7E66">
        <w:rPr>
          <w:rFonts w:ascii="GHEA Grapalat" w:hAnsi="GHEA Grapalat" w:cs="Arial"/>
          <w:color w:val="000000" w:themeColor="text1"/>
          <w:sz w:val="24"/>
          <w:szCs w:val="24"/>
          <w:shd w:val="clear" w:color="auto" w:fill="FFFFFF"/>
          <w:lang w:val="hy-AM"/>
        </w:rPr>
        <w:t>Ա</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 xml:space="preserve"> Բ</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 xml:space="preserve"> Ա</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w:t>
      </w:r>
      <w:r w:rsidR="0021309C" w:rsidRPr="006F7E66">
        <w:rPr>
          <w:rFonts w:ascii="GHEA Grapalat" w:hAnsi="GHEA Grapalat" w:cs="Arial"/>
          <w:color w:val="000000" w:themeColor="text1"/>
          <w:sz w:val="24"/>
          <w:szCs w:val="24"/>
          <w:shd w:val="clear" w:color="auto" w:fill="FFFFFF"/>
          <w:lang w:val="hy-AM"/>
        </w:rPr>
        <w:t>ի</w:t>
      </w:r>
      <w:r w:rsidR="00BF79F7" w:rsidRPr="006F7E66">
        <w:rPr>
          <w:rStyle w:val="FootnoteReference"/>
          <w:rFonts w:ascii="GHEA Grapalat" w:hAnsi="GHEA Grapalat" w:cs="Arial"/>
          <w:color w:val="000000" w:themeColor="text1"/>
          <w:sz w:val="24"/>
          <w:szCs w:val="24"/>
          <w:shd w:val="clear" w:color="auto" w:fill="FFFFFF"/>
          <w:lang w:val="hy-AM"/>
        </w:rPr>
        <w:footnoteReference w:id="14"/>
      </w:r>
      <w:r w:rsidR="0021309C" w:rsidRPr="006F7E66">
        <w:rPr>
          <w:rFonts w:ascii="GHEA Grapalat" w:hAnsi="GHEA Grapalat" w:cs="Segoe UI Historic"/>
          <w:color w:val="000000" w:themeColor="text1"/>
          <w:sz w:val="24"/>
          <w:szCs w:val="24"/>
          <w:shd w:val="clear" w:color="auto" w:fill="FFFFFF"/>
          <w:lang w:val="hy-AM"/>
        </w:rPr>
        <w:t xml:space="preserve"> </w:t>
      </w:r>
      <w:r w:rsidR="0021309C" w:rsidRPr="006F7E66">
        <w:rPr>
          <w:rFonts w:ascii="GHEA Grapalat" w:hAnsi="GHEA Grapalat" w:cs="Arial"/>
          <w:color w:val="000000" w:themeColor="text1"/>
          <w:sz w:val="24"/>
          <w:szCs w:val="24"/>
          <w:shd w:val="clear" w:color="auto" w:fill="FFFFFF"/>
          <w:lang w:val="hy-AM"/>
        </w:rPr>
        <w:t>ցուցմունքներով հաստատվում են, որ</w:t>
      </w:r>
      <w:r w:rsidR="0021309C"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Մուրադ</w:t>
      </w:r>
      <w:r w:rsidR="00180A93" w:rsidRPr="006F7E66">
        <w:rPr>
          <w:rFonts w:ascii="GHEA Grapalat" w:hAnsi="GHEA Grapalat" w:cs="Segoe UI Historic"/>
          <w:color w:val="000000" w:themeColor="text1"/>
          <w:sz w:val="24"/>
          <w:szCs w:val="24"/>
          <w:shd w:val="clear" w:color="auto" w:fill="FFFFFF"/>
          <w:lang w:val="hy-AM"/>
        </w:rPr>
        <w:t xml:space="preserve"> </w:t>
      </w:r>
      <w:r w:rsidR="00F71756" w:rsidRPr="006F7E66">
        <w:rPr>
          <w:rFonts w:ascii="GHEA Grapalat" w:hAnsi="GHEA Grapalat" w:cs="Segoe UI Historic"/>
          <w:color w:val="000000" w:themeColor="text1"/>
          <w:sz w:val="24"/>
          <w:szCs w:val="24"/>
          <w:shd w:val="clear" w:color="auto" w:fill="FFFFFF"/>
          <w:lang w:val="hy-AM"/>
        </w:rPr>
        <w:t xml:space="preserve">Արամի </w:t>
      </w:r>
      <w:r w:rsidR="00180A93" w:rsidRPr="006F7E66">
        <w:rPr>
          <w:rFonts w:ascii="GHEA Grapalat" w:hAnsi="GHEA Grapalat" w:cs="Arial"/>
          <w:color w:val="000000" w:themeColor="text1"/>
          <w:sz w:val="24"/>
          <w:szCs w:val="24"/>
          <w:shd w:val="clear" w:color="auto" w:fill="FFFFFF"/>
          <w:lang w:val="hy-AM"/>
        </w:rPr>
        <w:t>Գուլոյանի</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անունով</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Բելգիայի</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Թագավորությունում</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գրանցված</w:t>
      </w:r>
      <w:r w:rsidR="00180A93" w:rsidRPr="006F7E66">
        <w:rPr>
          <w:rFonts w:ascii="GHEA Grapalat" w:hAnsi="GHEA Grapalat" w:cs="Segoe UI Historic"/>
          <w:color w:val="000000" w:themeColor="text1"/>
          <w:sz w:val="24"/>
          <w:szCs w:val="24"/>
          <w:shd w:val="clear" w:color="auto" w:fill="FFFFFF"/>
          <w:lang w:val="hy-AM"/>
        </w:rPr>
        <w:t xml:space="preserve"> ROBERTO BVBA </w:t>
      </w:r>
      <w:r w:rsidR="00180A93" w:rsidRPr="006F7E66">
        <w:rPr>
          <w:rFonts w:ascii="GHEA Grapalat" w:hAnsi="GHEA Grapalat" w:cs="Arial"/>
          <w:color w:val="000000" w:themeColor="text1"/>
          <w:sz w:val="24"/>
          <w:szCs w:val="24"/>
          <w:shd w:val="clear" w:color="auto" w:fill="FFFFFF"/>
          <w:lang w:val="hy-AM"/>
        </w:rPr>
        <w:t>ընկերության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գործունեության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մասնակցությունից</w:t>
      </w:r>
      <w:r w:rsidR="00180A93" w:rsidRPr="006F7E66">
        <w:rPr>
          <w:rFonts w:ascii="GHEA Grapalat" w:hAnsi="GHEA Grapalat" w:cs="Segoe UI Historic"/>
          <w:color w:val="000000" w:themeColor="text1"/>
          <w:sz w:val="24"/>
          <w:szCs w:val="24"/>
          <w:shd w:val="clear" w:color="auto" w:fill="FFFFFF"/>
          <w:lang w:val="hy-AM"/>
        </w:rPr>
        <w:t xml:space="preserve"> 2003</w:t>
      </w:r>
      <w:r w:rsidR="004F5611"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թ</w:t>
      </w:r>
      <w:r w:rsidR="00492DB5" w:rsidRPr="006F7E66">
        <w:rPr>
          <w:rFonts w:ascii="GHEA Grapalat" w:hAnsi="GHEA Grapalat" w:cs="Segoe UI Historic"/>
          <w:color w:val="000000" w:themeColor="text1"/>
          <w:sz w:val="24"/>
          <w:szCs w:val="24"/>
          <w:shd w:val="clear" w:color="auto" w:fill="FFFFFF"/>
          <w:lang w:val="hy-AM"/>
        </w:rPr>
        <w:t>վականին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ստացվել</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և</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բանկային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անդորրագրերով</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կանխիկացվել</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է</w:t>
      </w:r>
      <w:r w:rsidR="00180A93" w:rsidRPr="006F7E66">
        <w:rPr>
          <w:rFonts w:ascii="GHEA Grapalat" w:hAnsi="GHEA Grapalat" w:cs="Segoe UI Historic"/>
          <w:color w:val="000000" w:themeColor="text1"/>
          <w:sz w:val="24"/>
          <w:szCs w:val="24"/>
          <w:shd w:val="clear" w:color="auto" w:fill="FFFFFF"/>
          <w:lang w:val="hy-AM"/>
        </w:rPr>
        <w:t xml:space="preserve"> 4</w:t>
      </w:r>
      <w:r w:rsidR="00A32C48" w:rsidRPr="006F7E66">
        <w:rPr>
          <w:rFonts w:ascii="GHEA Grapalat" w:hAnsi="GHEA Grapalat" w:cs="Cambria Math"/>
          <w:color w:val="000000" w:themeColor="text1"/>
          <w:sz w:val="24"/>
          <w:szCs w:val="24"/>
          <w:shd w:val="clear" w:color="auto" w:fill="FFFFFF"/>
          <w:lang w:val="hy-AM"/>
        </w:rPr>
        <w:t>.</w:t>
      </w:r>
      <w:r w:rsidR="00180A93" w:rsidRPr="006F7E66">
        <w:rPr>
          <w:rFonts w:ascii="GHEA Grapalat" w:hAnsi="GHEA Grapalat" w:cs="Segoe UI Historic"/>
          <w:color w:val="000000" w:themeColor="text1"/>
          <w:sz w:val="24"/>
          <w:szCs w:val="24"/>
          <w:shd w:val="clear" w:color="auto" w:fill="FFFFFF"/>
          <w:lang w:val="hy-AM"/>
        </w:rPr>
        <w:t>114</w:t>
      </w:r>
      <w:r w:rsidR="00A32C48" w:rsidRPr="006F7E66">
        <w:rPr>
          <w:rFonts w:ascii="GHEA Grapalat" w:hAnsi="GHEA Grapalat" w:cs="Cambria Math"/>
          <w:color w:val="000000" w:themeColor="text1"/>
          <w:sz w:val="24"/>
          <w:szCs w:val="24"/>
          <w:shd w:val="clear" w:color="auto" w:fill="FFFFFF"/>
          <w:lang w:val="hy-AM"/>
        </w:rPr>
        <w:t>.</w:t>
      </w:r>
      <w:r w:rsidR="00180A93" w:rsidRPr="006F7E66">
        <w:rPr>
          <w:rFonts w:ascii="GHEA Grapalat" w:hAnsi="GHEA Grapalat" w:cs="Segoe UI Historic"/>
          <w:color w:val="000000" w:themeColor="text1"/>
          <w:sz w:val="24"/>
          <w:szCs w:val="24"/>
          <w:shd w:val="clear" w:color="auto" w:fill="FFFFFF"/>
          <w:lang w:val="hy-AM"/>
        </w:rPr>
        <w:t>583</w:t>
      </w:r>
      <w:r w:rsidR="00A32C48" w:rsidRPr="006F7E66">
        <w:rPr>
          <w:rFonts w:ascii="GHEA Grapalat" w:hAnsi="GHEA Grapalat" w:cs="Cambria Math"/>
          <w:color w:val="000000" w:themeColor="text1"/>
          <w:sz w:val="24"/>
          <w:szCs w:val="24"/>
          <w:shd w:val="clear" w:color="auto" w:fill="FFFFFF"/>
          <w:lang w:val="hy-AM"/>
        </w:rPr>
        <w:t>.</w:t>
      </w:r>
      <w:r w:rsidR="00180A93" w:rsidRPr="006F7E66">
        <w:rPr>
          <w:rFonts w:ascii="GHEA Grapalat" w:hAnsi="GHEA Grapalat" w:cs="Segoe UI Historic"/>
          <w:color w:val="000000" w:themeColor="text1"/>
          <w:sz w:val="24"/>
          <w:szCs w:val="24"/>
          <w:shd w:val="clear" w:color="auto" w:fill="FFFFFF"/>
          <w:lang w:val="hy-AM"/>
        </w:rPr>
        <w:t xml:space="preserve">29 </w:t>
      </w:r>
      <w:r w:rsidR="00180A93" w:rsidRPr="006F7E66">
        <w:rPr>
          <w:rFonts w:ascii="GHEA Grapalat" w:hAnsi="GHEA Grapalat" w:cs="Arial"/>
          <w:color w:val="000000" w:themeColor="text1"/>
          <w:sz w:val="24"/>
          <w:szCs w:val="24"/>
          <w:shd w:val="clear" w:color="auto" w:fill="FFFFFF"/>
          <w:lang w:val="hy-AM"/>
        </w:rPr>
        <w:t>ԱՄՆ</w:t>
      </w:r>
      <w:r w:rsidR="005003E8" w:rsidRPr="006F7E66">
        <w:rPr>
          <w:rFonts w:ascii="GHEA Grapalat" w:hAnsi="GHEA Grapalat" w:cs="Arial"/>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դոլար</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որից</w:t>
      </w:r>
      <w:r w:rsidR="00180A93" w:rsidRPr="006F7E66">
        <w:rPr>
          <w:rFonts w:ascii="GHEA Grapalat" w:hAnsi="GHEA Grapalat" w:cs="Segoe UI Historic"/>
          <w:color w:val="000000" w:themeColor="text1"/>
          <w:sz w:val="24"/>
          <w:szCs w:val="24"/>
          <w:shd w:val="clear" w:color="auto" w:fill="FFFFFF"/>
          <w:lang w:val="hy-AM"/>
        </w:rPr>
        <w:t xml:space="preserve"> 2</w:t>
      </w:r>
      <w:r w:rsidR="00A32C48" w:rsidRPr="006F7E66">
        <w:rPr>
          <w:rFonts w:ascii="GHEA Grapalat" w:hAnsi="GHEA Grapalat" w:cs="Cambria Math"/>
          <w:color w:val="000000" w:themeColor="text1"/>
          <w:sz w:val="24"/>
          <w:szCs w:val="24"/>
          <w:shd w:val="clear" w:color="auto" w:fill="FFFFFF"/>
          <w:lang w:val="hy-AM"/>
        </w:rPr>
        <w:t>.</w:t>
      </w:r>
      <w:r w:rsidR="00180A93" w:rsidRPr="006F7E66">
        <w:rPr>
          <w:rFonts w:ascii="GHEA Grapalat" w:hAnsi="GHEA Grapalat" w:cs="Segoe UI Historic"/>
          <w:color w:val="000000" w:themeColor="text1"/>
          <w:sz w:val="24"/>
          <w:szCs w:val="24"/>
          <w:shd w:val="clear" w:color="auto" w:fill="FFFFFF"/>
          <w:lang w:val="hy-AM"/>
        </w:rPr>
        <w:t>855</w:t>
      </w:r>
      <w:r w:rsidR="00A32C48" w:rsidRPr="006F7E66">
        <w:rPr>
          <w:rFonts w:ascii="GHEA Grapalat" w:hAnsi="GHEA Grapalat" w:cs="Cambria Math"/>
          <w:color w:val="000000" w:themeColor="text1"/>
          <w:sz w:val="24"/>
          <w:szCs w:val="24"/>
          <w:shd w:val="clear" w:color="auto" w:fill="FFFFFF"/>
          <w:lang w:val="hy-AM"/>
        </w:rPr>
        <w:t>.</w:t>
      </w:r>
      <w:r w:rsidR="00180A93" w:rsidRPr="006F7E66">
        <w:rPr>
          <w:rFonts w:ascii="GHEA Grapalat" w:hAnsi="GHEA Grapalat" w:cs="Segoe UI Historic"/>
          <w:color w:val="000000" w:themeColor="text1"/>
          <w:sz w:val="24"/>
          <w:szCs w:val="24"/>
          <w:shd w:val="clear" w:color="auto" w:fill="FFFFFF"/>
          <w:lang w:val="hy-AM"/>
        </w:rPr>
        <w:t>000</w:t>
      </w:r>
      <w:r w:rsidR="005003E8" w:rsidRPr="006F7E66">
        <w:rPr>
          <w:rFonts w:ascii="GHEA Grapalat" w:hAnsi="GHEA Grapalat" w:cs="Segoe UI Historic"/>
          <w:color w:val="000000" w:themeColor="text1"/>
          <w:sz w:val="24"/>
          <w:szCs w:val="24"/>
          <w:shd w:val="clear" w:color="auto" w:fill="FFFFFF"/>
          <w:lang w:val="hy-AM"/>
        </w:rPr>
        <w:t xml:space="preserve"> </w:t>
      </w:r>
      <w:r w:rsidR="005003E8" w:rsidRPr="006F7E66">
        <w:rPr>
          <w:rFonts w:ascii="GHEA Grapalat" w:hAnsi="GHEA Grapalat" w:cs="Arial"/>
          <w:color w:val="000000" w:themeColor="text1"/>
          <w:sz w:val="24"/>
          <w:szCs w:val="24"/>
          <w:shd w:val="clear" w:color="auto" w:fill="FFFFFF"/>
          <w:lang w:val="hy-AM"/>
        </w:rPr>
        <w:t>ԱՄՆ</w:t>
      </w:r>
      <w:r w:rsidR="005003E8" w:rsidRPr="006F7E66">
        <w:rPr>
          <w:rFonts w:ascii="GHEA Grapalat" w:hAnsi="GHEA Grapalat" w:cs="Segoe UI Historic"/>
          <w:color w:val="000000" w:themeColor="text1"/>
          <w:sz w:val="24"/>
          <w:szCs w:val="24"/>
          <w:shd w:val="clear" w:color="auto" w:fill="FFFFFF"/>
          <w:lang w:val="hy-AM"/>
        </w:rPr>
        <w:t xml:space="preserve"> </w:t>
      </w:r>
      <w:r w:rsidR="005003E8" w:rsidRPr="006F7E66">
        <w:rPr>
          <w:rFonts w:ascii="GHEA Grapalat" w:hAnsi="GHEA Grapalat" w:cs="Arial"/>
          <w:color w:val="000000" w:themeColor="text1"/>
          <w:sz w:val="24"/>
          <w:szCs w:val="24"/>
          <w:shd w:val="clear" w:color="auto" w:fill="FFFFFF"/>
          <w:lang w:val="hy-AM"/>
        </w:rPr>
        <w:t xml:space="preserve">դոլար </w:t>
      </w:r>
      <w:r w:rsidR="00180A93" w:rsidRPr="006F7E66">
        <w:rPr>
          <w:rFonts w:ascii="GHEA Grapalat" w:hAnsi="GHEA Grapalat" w:cs="Arial"/>
          <w:color w:val="000000" w:themeColor="text1"/>
          <w:sz w:val="24"/>
          <w:szCs w:val="24"/>
          <w:shd w:val="clear" w:color="auto" w:fill="FFFFFF"/>
          <w:lang w:val="hy-AM"/>
        </w:rPr>
        <w:t>տրվել</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է</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Կարապետ</w:t>
      </w:r>
      <w:r w:rsidR="00180A93" w:rsidRPr="006F7E66">
        <w:rPr>
          <w:rFonts w:ascii="GHEA Grapalat" w:hAnsi="GHEA Grapalat" w:cs="Segoe UI Historic"/>
          <w:color w:val="000000" w:themeColor="text1"/>
          <w:sz w:val="24"/>
          <w:szCs w:val="24"/>
          <w:shd w:val="clear" w:color="auto" w:fill="FFFFFF"/>
          <w:lang w:val="hy-AM"/>
        </w:rPr>
        <w:t xml:space="preserve"> </w:t>
      </w:r>
      <w:r w:rsidR="00F71756" w:rsidRPr="006F7E66">
        <w:rPr>
          <w:rFonts w:ascii="GHEA Grapalat" w:hAnsi="GHEA Grapalat" w:cs="Segoe UI Historic"/>
          <w:color w:val="000000" w:themeColor="text1"/>
          <w:sz w:val="24"/>
          <w:szCs w:val="24"/>
          <w:shd w:val="clear" w:color="auto" w:fill="FFFFFF"/>
          <w:lang w:val="hy-AM"/>
        </w:rPr>
        <w:t xml:space="preserve">Մուրադի </w:t>
      </w:r>
      <w:r w:rsidR="00180A93" w:rsidRPr="006F7E66">
        <w:rPr>
          <w:rFonts w:ascii="GHEA Grapalat" w:hAnsi="GHEA Grapalat" w:cs="Arial"/>
          <w:color w:val="000000" w:themeColor="text1"/>
          <w:sz w:val="24"/>
          <w:szCs w:val="24"/>
          <w:shd w:val="clear" w:color="auto" w:fill="FFFFFF"/>
          <w:lang w:val="hy-AM"/>
        </w:rPr>
        <w:t>Գուլոյանին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կանխիկացման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անդորրագրերը</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առկա</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են</w:t>
      </w:r>
      <w:r w:rsidR="00180A93" w:rsidRPr="006F7E66">
        <w:rPr>
          <w:rFonts w:ascii="GHEA Grapalat" w:hAnsi="GHEA Grapalat" w:cs="Segoe UI Historic"/>
          <w:color w:val="000000" w:themeColor="text1"/>
          <w:sz w:val="24"/>
          <w:szCs w:val="24"/>
          <w:shd w:val="clear" w:color="auto" w:fill="FFFFFF"/>
          <w:lang w:val="hy-AM"/>
        </w:rPr>
        <w:t>),</w:t>
      </w:r>
      <w:r w:rsidR="005003E8" w:rsidRPr="006F7E66">
        <w:rPr>
          <w:rFonts w:ascii="GHEA Grapalat" w:hAnsi="GHEA Grapalat" w:cs="Segoe UI Historic"/>
          <w:color w:val="000000" w:themeColor="text1"/>
          <w:sz w:val="24"/>
          <w:szCs w:val="24"/>
          <w:shd w:val="clear" w:color="auto" w:fill="FFFFFF"/>
          <w:lang w:val="hy-AM"/>
        </w:rPr>
        <w:t xml:space="preserve"> հայտնել </w:t>
      </w:r>
      <w:r w:rsidR="009E2C3F" w:rsidRPr="006F7E66">
        <w:rPr>
          <w:rFonts w:ascii="GHEA Grapalat" w:hAnsi="GHEA Grapalat" w:cs="Segoe UI Historic"/>
          <w:color w:val="000000" w:themeColor="text1"/>
          <w:sz w:val="24"/>
          <w:szCs w:val="24"/>
          <w:shd w:val="clear" w:color="auto" w:fill="FFFFFF"/>
          <w:lang w:val="hy-AM"/>
        </w:rPr>
        <w:t>է</w:t>
      </w:r>
      <w:r w:rsidR="005003E8" w:rsidRPr="006F7E66">
        <w:rPr>
          <w:rFonts w:ascii="GHEA Grapalat" w:hAnsi="GHEA Grapalat" w:cs="Segoe UI Historic"/>
          <w:color w:val="000000" w:themeColor="text1"/>
          <w:sz w:val="24"/>
          <w:szCs w:val="24"/>
          <w:shd w:val="clear" w:color="auto" w:fill="FFFFFF"/>
          <w:lang w:val="hy-AM"/>
        </w:rPr>
        <w:t>,</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որ</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կոնկրետ</w:t>
      </w:r>
      <w:r w:rsidR="00180A93" w:rsidRPr="006F7E66">
        <w:rPr>
          <w:rFonts w:ascii="GHEA Grapalat" w:hAnsi="GHEA Grapalat" w:cs="Segoe UI Historic"/>
          <w:color w:val="000000" w:themeColor="text1"/>
          <w:sz w:val="24"/>
          <w:szCs w:val="24"/>
          <w:shd w:val="clear" w:color="auto" w:fill="FFFFFF"/>
          <w:lang w:val="hy-AM"/>
        </w:rPr>
        <w:t xml:space="preserve"> 2.</w:t>
      </w:r>
      <w:r w:rsidR="00F74080" w:rsidRPr="006F7E66">
        <w:rPr>
          <w:rFonts w:ascii="GHEA Grapalat" w:hAnsi="GHEA Grapalat" w:cs="Segoe UI Historic"/>
          <w:color w:val="000000" w:themeColor="text1"/>
          <w:sz w:val="24"/>
          <w:szCs w:val="24"/>
          <w:shd w:val="clear" w:color="auto" w:fill="FFFFFF"/>
          <w:lang w:val="hy-AM"/>
        </w:rPr>
        <w:t>855.000</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ԱՄՆ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դոլար</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գումար</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Մուրադ</w:t>
      </w:r>
      <w:r w:rsidR="00180A93" w:rsidRPr="006F7E66">
        <w:rPr>
          <w:rFonts w:ascii="GHEA Grapalat" w:hAnsi="GHEA Grapalat" w:cs="Segoe UI Historic"/>
          <w:color w:val="000000" w:themeColor="text1"/>
          <w:sz w:val="24"/>
          <w:szCs w:val="24"/>
          <w:shd w:val="clear" w:color="auto" w:fill="FFFFFF"/>
          <w:lang w:val="hy-AM"/>
        </w:rPr>
        <w:t xml:space="preserve"> </w:t>
      </w:r>
      <w:r w:rsidR="00F71756" w:rsidRPr="006F7E66">
        <w:rPr>
          <w:rFonts w:ascii="GHEA Grapalat" w:hAnsi="GHEA Grapalat" w:cs="Segoe UI Historic"/>
          <w:color w:val="000000" w:themeColor="text1"/>
          <w:sz w:val="24"/>
          <w:szCs w:val="24"/>
          <w:shd w:val="clear" w:color="auto" w:fill="FFFFFF"/>
          <w:lang w:val="hy-AM"/>
        </w:rPr>
        <w:t xml:space="preserve">Արամի </w:t>
      </w:r>
      <w:r w:rsidR="00180A93" w:rsidRPr="006F7E66">
        <w:rPr>
          <w:rFonts w:ascii="GHEA Grapalat" w:hAnsi="GHEA Grapalat" w:cs="Arial"/>
          <w:color w:val="000000" w:themeColor="text1"/>
          <w:sz w:val="24"/>
          <w:szCs w:val="24"/>
          <w:shd w:val="clear" w:color="auto" w:fill="FFFFFF"/>
          <w:lang w:val="hy-AM"/>
        </w:rPr>
        <w:t>Գուլոյանի</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կողմից</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Կարապետ</w:t>
      </w:r>
      <w:r w:rsidR="00180A93" w:rsidRPr="006F7E66">
        <w:rPr>
          <w:rFonts w:ascii="GHEA Grapalat" w:hAnsi="GHEA Grapalat" w:cs="Segoe UI Historic"/>
          <w:color w:val="000000" w:themeColor="text1"/>
          <w:sz w:val="24"/>
          <w:szCs w:val="24"/>
          <w:shd w:val="clear" w:color="auto" w:fill="FFFFFF"/>
          <w:lang w:val="hy-AM"/>
        </w:rPr>
        <w:t xml:space="preserve"> </w:t>
      </w:r>
      <w:r w:rsidR="00F71756" w:rsidRPr="006F7E66">
        <w:rPr>
          <w:rFonts w:ascii="GHEA Grapalat" w:hAnsi="GHEA Grapalat" w:cs="Segoe UI Historic"/>
          <w:color w:val="000000" w:themeColor="text1"/>
          <w:sz w:val="24"/>
          <w:szCs w:val="24"/>
          <w:shd w:val="clear" w:color="auto" w:fill="FFFFFF"/>
          <w:lang w:val="hy-AM"/>
        </w:rPr>
        <w:t xml:space="preserve">Մուրադի </w:t>
      </w:r>
      <w:r w:rsidR="00180A93" w:rsidRPr="006F7E66">
        <w:rPr>
          <w:rFonts w:ascii="GHEA Grapalat" w:hAnsi="GHEA Grapalat" w:cs="Arial"/>
          <w:color w:val="000000" w:themeColor="text1"/>
          <w:sz w:val="24"/>
          <w:szCs w:val="24"/>
          <w:shd w:val="clear" w:color="auto" w:fill="FFFFFF"/>
          <w:lang w:val="hy-AM"/>
        </w:rPr>
        <w:t>Գուլոյանին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տրված</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լինելու</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փաստը</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հաստատող</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այլ</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ապացույցներ</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բացի</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կանխիկացման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կտրոններից</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որոնց</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առաջին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ատյանի</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դատարանն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անդրադարձել</w:t>
      </w:r>
      <w:r w:rsidR="00180A9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Segoe UI Historic"/>
          <w:color w:val="000000" w:themeColor="text1"/>
          <w:sz w:val="24"/>
          <w:szCs w:val="24"/>
          <w:shd w:val="clear" w:color="auto" w:fill="FFFFFF"/>
          <w:lang w:val="hy-AM"/>
        </w:rPr>
        <w:t>է</w:t>
      </w:r>
      <w:r w:rsidR="00CB1FE9" w:rsidRPr="006F7E66">
        <w:rPr>
          <w:rFonts w:ascii="GHEA Grapalat" w:hAnsi="GHEA Grapalat" w:cs="Arial"/>
          <w:color w:val="000000" w:themeColor="text1"/>
          <w:sz w:val="24"/>
          <w:szCs w:val="24"/>
          <w:shd w:val="clear" w:color="auto" w:fill="FFFFFF"/>
          <w:lang w:val="hy-AM"/>
        </w:rPr>
        <w:t>),</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այդ</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թվում՝</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վկաների</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ցուցմունքներ</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սույն</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գործում</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բացակայում</w:t>
      </w:r>
      <w:r w:rsidR="00180A93" w:rsidRPr="006F7E66">
        <w:rPr>
          <w:rFonts w:ascii="GHEA Grapalat" w:hAnsi="GHEA Grapalat" w:cs="Segoe UI Historic"/>
          <w:color w:val="000000" w:themeColor="text1"/>
          <w:sz w:val="24"/>
          <w:szCs w:val="24"/>
          <w:shd w:val="clear" w:color="auto" w:fill="FFFFFF"/>
          <w:lang w:val="hy-AM"/>
        </w:rPr>
        <w:t xml:space="preserve"> </w:t>
      </w:r>
      <w:r w:rsidR="00180A93" w:rsidRPr="006F7E66">
        <w:rPr>
          <w:rFonts w:ascii="GHEA Grapalat" w:hAnsi="GHEA Grapalat" w:cs="Arial"/>
          <w:color w:val="000000" w:themeColor="text1"/>
          <w:sz w:val="24"/>
          <w:szCs w:val="24"/>
          <w:shd w:val="clear" w:color="auto" w:fill="FFFFFF"/>
          <w:lang w:val="hy-AM"/>
        </w:rPr>
        <w:t>են</w:t>
      </w:r>
      <w:r w:rsidR="00180A93" w:rsidRPr="006F7E66">
        <w:rPr>
          <w:rFonts w:ascii="GHEA Grapalat" w:hAnsi="GHEA Grapalat" w:cs="Segoe UI Historic"/>
          <w:color w:val="000000" w:themeColor="text1"/>
          <w:sz w:val="24"/>
          <w:szCs w:val="24"/>
          <w:shd w:val="clear" w:color="auto" w:fill="FFFFFF"/>
          <w:lang w:val="hy-AM"/>
        </w:rPr>
        <w:t>:</w:t>
      </w:r>
    </w:p>
    <w:p w14:paraId="55609506" w14:textId="000A78EC" w:rsidR="00F56123" w:rsidRPr="006F7E66" w:rsidRDefault="00180A93" w:rsidP="008852FD">
      <w:pPr>
        <w:tabs>
          <w:tab w:val="left" w:pos="426"/>
          <w:tab w:val="left" w:pos="567"/>
          <w:tab w:val="left" w:pos="851"/>
          <w:tab w:val="left" w:pos="1134"/>
        </w:tabs>
        <w:spacing w:after="0" w:line="276" w:lineRule="auto"/>
        <w:ind w:firstLine="425"/>
        <w:jc w:val="both"/>
        <w:rPr>
          <w:rFonts w:ascii="GHEA Grapalat" w:hAnsi="GHEA Grapalat" w:cs="Segoe UI Historic"/>
          <w:color w:val="000000" w:themeColor="text1"/>
          <w:sz w:val="24"/>
          <w:szCs w:val="24"/>
          <w:shd w:val="clear" w:color="auto" w:fill="FFFFFF"/>
          <w:lang w:val="hy-AM"/>
        </w:rPr>
      </w:pPr>
      <w:r w:rsidRPr="006F7E66">
        <w:rPr>
          <w:rFonts w:ascii="GHEA Grapalat" w:hAnsi="GHEA Grapalat" w:cs="Arial"/>
          <w:color w:val="000000" w:themeColor="text1"/>
          <w:sz w:val="24"/>
          <w:szCs w:val="24"/>
          <w:shd w:val="clear" w:color="auto" w:fill="FFFFFF"/>
          <w:lang w:val="hy-AM"/>
        </w:rPr>
        <w:t>Պատասխանող</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կողմը</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թեև</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ներկայացրել</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էր</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Կարապետ</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Մուրադի</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Գուլոյանին</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որպես</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վկա</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հարցաքննելու</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միջնորդություն</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սակայն</w:t>
      </w:r>
      <w:r w:rsidRPr="006F7E66">
        <w:rPr>
          <w:rFonts w:ascii="GHEA Grapalat" w:hAnsi="GHEA Grapalat" w:cs="Segoe UI Historic"/>
          <w:color w:val="000000" w:themeColor="text1"/>
          <w:sz w:val="24"/>
          <w:szCs w:val="24"/>
          <w:shd w:val="clear" w:color="auto" w:fill="FFFFFF"/>
          <w:lang w:val="hy-AM"/>
        </w:rPr>
        <w:t xml:space="preserve"> </w:t>
      </w:r>
      <w:r w:rsidR="009E2C3F" w:rsidRPr="006F7E66">
        <w:rPr>
          <w:rFonts w:ascii="GHEA Grapalat" w:hAnsi="GHEA Grapalat" w:cs="Segoe UI Historic"/>
          <w:color w:val="000000" w:themeColor="text1"/>
          <w:sz w:val="24"/>
          <w:szCs w:val="24"/>
          <w:shd w:val="clear" w:color="auto" w:fill="FFFFFF"/>
          <w:lang w:val="hy-AM"/>
        </w:rPr>
        <w:t>հետո հրաժարվել էր այդ միջնորդությունից</w:t>
      </w:r>
      <w:r w:rsidR="0016641F" w:rsidRPr="006F7E66">
        <w:rPr>
          <w:rFonts w:ascii="GHEA Grapalat" w:hAnsi="GHEA Grapalat" w:cs="Segoe UI Historic"/>
          <w:color w:val="000000" w:themeColor="text1"/>
          <w:sz w:val="24"/>
          <w:szCs w:val="24"/>
          <w:shd w:val="clear" w:color="auto" w:fill="FFFFFF"/>
          <w:lang w:val="hy-AM"/>
        </w:rPr>
        <w:t>,</w:t>
      </w:r>
      <w:r w:rsidR="009E2C3F" w:rsidRPr="006F7E66">
        <w:rPr>
          <w:rFonts w:ascii="GHEA Grapalat" w:hAnsi="GHEA Grapalat" w:cs="Segoe UI Historic"/>
          <w:color w:val="000000" w:themeColor="text1"/>
          <w:sz w:val="24"/>
          <w:szCs w:val="24"/>
          <w:shd w:val="clear" w:color="auto" w:fill="FFFFFF"/>
          <w:lang w:val="hy-AM"/>
        </w:rPr>
        <w:t xml:space="preserve"> և </w:t>
      </w:r>
      <w:r w:rsidR="00F56123" w:rsidRPr="006F7E66">
        <w:rPr>
          <w:rFonts w:ascii="GHEA Grapalat" w:hAnsi="GHEA Grapalat" w:cs="Arial"/>
          <w:color w:val="000000" w:themeColor="text1"/>
          <w:sz w:val="24"/>
          <w:szCs w:val="24"/>
          <w:shd w:val="clear" w:color="auto" w:fill="FFFFFF"/>
          <w:lang w:val="hy-AM"/>
        </w:rPr>
        <w:t>Կարապետ</w:t>
      </w:r>
      <w:r w:rsidR="00F56123" w:rsidRPr="006F7E66">
        <w:rPr>
          <w:rFonts w:ascii="GHEA Grapalat" w:hAnsi="GHEA Grapalat" w:cs="Segoe UI Historic"/>
          <w:color w:val="000000" w:themeColor="text1"/>
          <w:sz w:val="24"/>
          <w:szCs w:val="24"/>
          <w:shd w:val="clear" w:color="auto" w:fill="FFFFFF"/>
          <w:lang w:val="hy-AM"/>
        </w:rPr>
        <w:t xml:space="preserve"> </w:t>
      </w:r>
      <w:r w:rsidR="006C6950" w:rsidRPr="006F7E66">
        <w:rPr>
          <w:rFonts w:ascii="GHEA Grapalat" w:hAnsi="GHEA Grapalat" w:cs="Sylfaen"/>
          <w:color w:val="000000" w:themeColor="text1"/>
          <w:sz w:val="24"/>
          <w:szCs w:val="24"/>
          <w:lang w:val="hy-AM"/>
        </w:rPr>
        <w:t>Մուրադի</w:t>
      </w:r>
      <w:r w:rsidR="006C6950" w:rsidRPr="006F7E66">
        <w:rPr>
          <w:rFonts w:ascii="GHEA Grapalat" w:hAnsi="GHEA Grapalat" w:cs="Arial"/>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Գուլոյանը</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չնախազգուշացվելով</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սուտ</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ցուցմունք</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տալու</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համար</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քրեական</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պատասխանատվության</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մասին</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դրա</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համար</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չստորագրելով</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որպես</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գործին</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մասնակցող</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անձ՝</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պատասխանող</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հայտնել</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է</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իր</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դիրքորոշումը</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Այլ</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կերպ</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ասած՝</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Կարապետ</w:t>
      </w:r>
      <w:r w:rsidR="00F56123" w:rsidRPr="006F7E66">
        <w:rPr>
          <w:rFonts w:ascii="GHEA Grapalat" w:hAnsi="GHEA Grapalat" w:cs="Segoe UI Historic"/>
          <w:color w:val="000000" w:themeColor="text1"/>
          <w:sz w:val="24"/>
          <w:szCs w:val="24"/>
          <w:shd w:val="clear" w:color="auto" w:fill="FFFFFF"/>
          <w:lang w:val="hy-AM"/>
        </w:rPr>
        <w:t xml:space="preserve"> </w:t>
      </w:r>
      <w:r w:rsidR="006C6950" w:rsidRPr="006F7E66">
        <w:rPr>
          <w:rFonts w:ascii="GHEA Grapalat" w:hAnsi="GHEA Grapalat" w:cs="Sylfaen"/>
          <w:color w:val="000000" w:themeColor="text1"/>
          <w:sz w:val="24"/>
          <w:szCs w:val="24"/>
          <w:lang w:val="hy-AM"/>
        </w:rPr>
        <w:t>Մուրադի</w:t>
      </w:r>
      <w:r w:rsidR="006C6950" w:rsidRPr="006F7E66">
        <w:rPr>
          <w:rFonts w:ascii="GHEA Grapalat" w:hAnsi="GHEA Grapalat" w:cs="Arial"/>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Գուլոյանը</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ցուցմունք</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չի</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տվել</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վկայի</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հարցաքննության</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համար</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սահմանված</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կարգով</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Հետևաբար</w:t>
      </w:r>
      <w:r w:rsidR="003F3F49" w:rsidRPr="006F7E66">
        <w:rPr>
          <w:rFonts w:ascii="GHEA Grapalat" w:hAnsi="GHEA Grapalat" w:cs="Arial"/>
          <w:color w:val="000000" w:themeColor="text1"/>
          <w:sz w:val="24"/>
          <w:szCs w:val="24"/>
          <w:shd w:val="clear" w:color="auto" w:fill="FFFFFF"/>
          <w:lang w:val="hy-AM"/>
        </w:rPr>
        <w:t>,</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ակնհայտ</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է</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որ</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դատավարական</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իմաստով</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Կարապետ</w:t>
      </w:r>
      <w:r w:rsidR="006C6950" w:rsidRPr="006F7E66">
        <w:rPr>
          <w:rFonts w:ascii="GHEA Grapalat" w:hAnsi="GHEA Grapalat" w:cs="Sylfaen"/>
          <w:color w:val="000000" w:themeColor="text1"/>
          <w:sz w:val="24"/>
          <w:szCs w:val="24"/>
          <w:lang w:val="hy-AM"/>
        </w:rPr>
        <w:t xml:space="preserve"> Մուրադի</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Գուլոյանի՝</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որպես</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վկայի</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ցուցմունք</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առկա</w:t>
      </w:r>
      <w:r w:rsidR="00F56123" w:rsidRPr="006F7E66">
        <w:rPr>
          <w:rFonts w:ascii="GHEA Grapalat" w:hAnsi="GHEA Grapalat" w:cs="Segoe UI Historic"/>
          <w:color w:val="000000" w:themeColor="text1"/>
          <w:sz w:val="24"/>
          <w:szCs w:val="24"/>
          <w:shd w:val="clear" w:color="auto" w:fill="FFFFFF"/>
          <w:lang w:val="hy-AM"/>
        </w:rPr>
        <w:t xml:space="preserve"> </w:t>
      </w:r>
      <w:r w:rsidR="00F56123" w:rsidRPr="006F7E66">
        <w:rPr>
          <w:rFonts w:ascii="GHEA Grapalat" w:hAnsi="GHEA Grapalat" w:cs="Arial"/>
          <w:color w:val="000000" w:themeColor="text1"/>
          <w:sz w:val="24"/>
          <w:szCs w:val="24"/>
          <w:shd w:val="clear" w:color="auto" w:fill="FFFFFF"/>
          <w:lang w:val="hy-AM"/>
        </w:rPr>
        <w:t>չէ։</w:t>
      </w:r>
    </w:p>
    <w:p w14:paraId="69158E00" w14:textId="798E644C" w:rsidR="004E4E8B" w:rsidRPr="006F7E66" w:rsidRDefault="00F56123" w:rsidP="008852FD">
      <w:pPr>
        <w:pStyle w:val="ListParagraph"/>
        <w:tabs>
          <w:tab w:val="left" w:pos="426"/>
          <w:tab w:val="left" w:pos="567"/>
          <w:tab w:val="left" w:pos="851"/>
          <w:tab w:val="left" w:pos="1134"/>
        </w:tabs>
        <w:spacing w:after="0" w:line="276" w:lineRule="auto"/>
        <w:ind w:left="0" w:firstLine="425"/>
        <w:jc w:val="both"/>
        <w:rPr>
          <w:rFonts w:ascii="GHEA Grapalat" w:hAnsi="GHEA Grapalat" w:cs="Segoe UI Historic"/>
          <w:color w:val="000000" w:themeColor="text1"/>
          <w:sz w:val="24"/>
          <w:szCs w:val="24"/>
          <w:shd w:val="clear" w:color="auto" w:fill="FFFFFF"/>
          <w:lang w:val="hy-AM"/>
        </w:rPr>
      </w:pPr>
      <w:r w:rsidRPr="006F7E66">
        <w:rPr>
          <w:rFonts w:ascii="GHEA Grapalat" w:hAnsi="GHEA Grapalat" w:cs="Arial"/>
          <w:color w:val="000000" w:themeColor="text1"/>
          <w:sz w:val="24"/>
          <w:szCs w:val="24"/>
          <w:shd w:val="clear" w:color="auto" w:fill="FFFFFF"/>
          <w:lang w:val="hy-AM"/>
        </w:rPr>
        <w:t>Ինչ</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վերաբերում</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է</w:t>
      </w:r>
      <w:r w:rsidRPr="006F7E66">
        <w:rPr>
          <w:rFonts w:ascii="GHEA Grapalat" w:hAnsi="GHEA Grapalat" w:cs="Segoe UI Historic"/>
          <w:color w:val="000000" w:themeColor="text1"/>
          <w:sz w:val="24"/>
          <w:szCs w:val="24"/>
          <w:shd w:val="clear" w:color="auto" w:fill="FFFFFF"/>
          <w:lang w:val="hy-AM"/>
        </w:rPr>
        <w:t xml:space="preserve"> </w:t>
      </w:r>
      <w:r w:rsidR="00BF79F7" w:rsidRPr="006F7E66">
        <w:rPr>
          <w:rFonts w:ascii="GHEA Grapalat" w:hAnsi="GHEA Grapalat" w:cs="Arial"/>
          <w:color w:val="000000" w:themeColor="text1"/>
          <w:sz w:val="24"/>
          <w:szCs w:val="24"/>
          <w:shd w:val="clear" w:color="auto" w:fill="FFFFFF"/>
          <w:lang w:val="hy-AM"/>
        </w:rPr>
        <w:t>Ա</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 xml:space="preserve"> Բ</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 xml:space="preserve"> Ա</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w:t>
      </w:r>
      <w:r w:rsidRPr="006F7E66">
        <w:rPr>
          <w:rFonts w:ascii="GHEA Grapalat" w:hAnsi="GHEA Grapalat" w:cs="Arial"/>
          <w:color w:val="000000" w:themeColor="text1"/>
          <w:sz w:val="24"/>
          <w:szCs w:val="24"/>
          <w:shd w:val="clear" w:color="auto" w:fill="FFFFFF"/>
          <w:lang w:val="hy-AM"/>
        </w:rPr>
        <w:t>ի</w:t>
      </w:r>
      <w:r w:rsidR="00BF79F7" w:rsidRPr="006F7E66">
        <w:rPr>
          <w:rStyle w:val="FootnoteReference"/>
          <w:rFonts w:ascii="GHEA Grapalat" w:hAnsi="GHEA Grapalat" w:cs="Arial"/>
          <w:color w:val="000000" w:themeColor="text1"/>
          <w:sz w:val="24"/>
          <w:szCs w:val="24"/>
          <w:shd w:val="clear" w:color="auto" w:fill="FFFFFF"/>
          <w:lang w:val="hy-AM"/>
        </w:rPr>
        <w:footnoteReference w:id="15"/>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կողմից</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որպես</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վկա</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տրված</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ցուցմունքին</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ապա</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հարկ</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է</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նշել</w:t>
      </w:r>
      <w:r w:rsidR="00CC1C03" w:rsidRPr="006F7E66">
        <w:rPr>
          <w:rFonts w:ascii="GHEA Grapalat" w:hAnsi="GHEA Grapalat" w:cs="Segoe UI Historic"/>
          <w:color w:val="000000" w:themeColor="text1"/>
          <w:sz w:val="24"/>
          <w:szCs w:val="24"/>
          <w:shd w:val="clear" w:color="auto" w:fill="FFFFFF"/>
          <w:lang w:val="hy-AM"/>
        </w:rPr>
        <w:t xml:space="preserve">, որ </w:t>
      </w:r>
      <w:r w:rsidR="00BF79F7" w:rsidRPr="006F7E66">
        <w:rPr>
          <w:rFonts w:ascii="GHEA Grapalat" w:hAnsi="GHEA Grapalat" w:cs="Arial"/>
          <w:color w:val="000000" w:themeColor="text1"/>
          <w:sz w:val="24"/>
          <w:szCs w:val="24"/>
          <w:shd w:val="clear" w:color="auto" w:fill="FFFFFF"/>
          <w:lang w:val="hy-AM"/>
        </w:rPr>
        <w:t>Ա</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 xml:space="preserve"> Բ</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 xml:space="preserve"> Ա</w:t>
      </w:r>
      <w:r w:rsidR="00747047">
        <w:rPr>
          <w:rFonts w:ascii="Cambria Math" w:hAnsi="Cambria Math" w:cs="Arial"/>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w:t>
      </w:r>
      <w:r w:rsidR="00BC4CB3" w:rsidRPr="006F7E66">
        <w:rPr>
          <w:rFonts w:ascii="GHEA Grapalat" w:hAnsi="GHEA Grapalat" w:cs="Arial"/>
          <w:color w:val="000000" w:themeColor="text1"/>
          <w:sz w:val="24"/>
          <w:szCs w:val="24"/>
          <w:shd w:val="clear" w:color="auto" w:fill="FFFFFF"/>
          <w:lang w:val="hy-AM"/>
        </w:rPr>
        <w:t>ի</w:t>
      </w:r>
      <w:r w:rsidR="00BF79F7" w:rsidRPr="006F7E66">
        <w:rPr>
          <w:rStyle w:val="FootnoteReference"/>
          <w:rFonts w:ascii="GHEA Grapalat" w:hAnsi="GHEA Grapalat" w:cs="Arial"/>
          <w:color w:val="000000" w:themeColor="text1"/>
          <w:sz w:val="24"/>
          <w:szCs w:val="24"/>
          <w:shd w:val="clear" w:color="auto" w:fill="FFFFFF"/>
          <w:lang w:val="hy-AM"/>
        </w:rPr>
        <w:footnoteReference w:id="16"/>
      </w:r>
      <w:r w:rsidR="00BC4CB3" w:rsidRPr="006F7E66">
        <w:rPr>
          <w:rFonts w:ascii="GHEA Grapalat" w:hAnsi="GHEA Grapalat" w:cs="Arial"/>
          <w:color w:val="000000" w:themeColor="text1"/>
          <w:sz w:val="24"/>
          <w:szCs w:val="24"/>
          <w:shd w:val="clear" w:color="auto" w:fill="FFFFFF"/>
          <w:lang w:val="hy-AM"/>
        </w:rPr>
        <w:t>՝</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որպես</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վկա</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տված</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ցուցմունքի</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մանրամասն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ուսումնասիրությունից</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պարզ</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է</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դառնում</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որ</w:t>
      </w:r>
      <w:r w:rsidR="00BC4CB3" w:rsidRPr="006F7E66">
        <w:rPr>
          <w:rFonts w:ascii="GHEA Grapalat" w:hAnsi="GHEA Grapalat" w:cs="Segoe UI Historic"/>
          <w:color w:val="000000" w:themeColor="text1"/>
          <w:sz w:val="24"/>
          <w:szCs w:val="24"/>
          <w:shd w:val="clear" w:color="auto" w:fill="FFFFFF"/>
          <w:lang w:val="hy-AM"/>
        </w:rPr>
        <w:t xml:space="preserve"> </w:t>
      </w:r>
      <w:r w:rsidR="00AE1710" w:rsidRPr="006F7E66">
        <w:rPr>
          <w:rFonts w:ascii="GHEA Grapalat" w:hAnsi="GHEA Grapalat" w:cs="Arial"/>
          <w:color w:val="000000" w:themeColor="text1"/>
          <w:sz w:val="24"/>
          <w:szCs w:val="24"/>
          <w:shd w:val="clear" w:color="auto" w:fill="FFFFFF"/>
          <w:lang w:val="hy-AM"/>
        </w:rPr>
        <w:t>վերջինս</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ոչ</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թե</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տեղեկություններ</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է</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հայտնել</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կոնկրետ</w:t>
      </w:r>
      <w:r w:rsidR="00BC4CB3" w:rsidRPr="006F7E66">
        <w:rPr>
          <w:rFonts w:ascii="GHEA Grapalat" w:hAnsi="GHEA Grapalat" w:cs="Segoe UI Historic"/>
          <w:color w:val="000000" w:themeColor="text1"/>
          <w:sz w:val="24"/>
          <w:szCs w:val="24"/>
          <w:shd w:val="clear" w:color="auto" w:fill="FFFFFF"/>
          <w:lang w:val="hy-AM"/>
        </w:rPr>
        <w:t xml:space="preserve"> 4.111.583.29 </w:t>
      </w:r>
      <w:r w:rsidR="00BC4CB3" w:rsidRPr="006F7E66">
        <w:rPr>
          <w:rFonts w:ascii="GHEA Grapalat" w:hAnsi="GHEA Grapalat" w:cs="Arial"/>
          <w:color w:val="000000" w:themeColor="text1"/>
          <w:sz w:val="24"/>
          <w:szCs w:val="24"/>
          <w:shd w:val="clear" w:color="auto" w:fill="FFFFFF"/>
          <w:lang w:val="hy-AM"/>
        </w:rPr>
        <w:t>ԱՄՆ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դոլարից</w:t>
      </w:r>
      <w:r w:rsidR="00BC4CB3" w:rsidRPr="006F7E66">
        <w:rPr>
          <w:rFonts w:ascii="GHEA Grapalat" w:hAnsi="GHEA Grapalat" w:cs="Segoe UI Historic"/>
          <w:color w:val="000000" w:themeColor="text1"/>
          <w:sz w:val="24"/>
          <w:szCs w:val="24"/>
          <w:shd w:val="clear" w:color="auto" w:fill="FFFFFF"/>
          <w:lang w:val="hy-AM"/>
        </w:rPr>
        <w:t xml:space="preserve"> 2.</w:t>
      </w:r>
      <w:r w:rsidR="00F74080" w:rsidRPr="006F7E66">
        <w:rPr>
          <w:rFonts w:ascii="GHEA Grapalat" w:hAnsi="GHEA Grapalat" w:cs="Segoe UI Historic"/>
          <w:color w:val="000000" w:themeColor="text1"/>
          <w:sz w:val="24"/>
          <w:szCs w:val="24"/>
          <w:shd w:val="clear" w:color="auto" w:fill="FFFFFF"/>
          <w:lang w:val="hy-AM"/>
        </w:rPr>
        <w:t>855.000</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ԱՄՆ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դոլարը</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Կարապետ</w:t>
      </w:r>
      <w:r w:rsidR="00BC4CB3" w:rsidRPr="006F7E66">
        <w:rPr>
          <w:rFonts w:ascii="GHEA Grapalat" w:hAnsi="GHEA Grapalat" w:cs="Segoe UI Historic"/>
          <w:color w:val="000000" w:themeColor="text1"/>
          <w:sz w:val="24"/>
          <w:szCs w:val="24"/>
          <w:shd w:val="clear" w:color="auto" w:fill="FFFFFF"/>
          <w:lang w:val="hy-AM"/>
        </w:rPr>
        <w:t xml:space="preserve"> </w:t>
      </w:r>
      <w:r w:rsidR="00AE1710" w:rsidRPr="006F7E66">
        <w:rPr>
          <w:rFonts w:ascii="GHEA Grapalat" w:hAnsi="GHEA Grapalat" w:cs="Sylfaen"/>
          <w:color w:val="000000" w:themeColor="text1"/>
          <w:sz w:val="24"/>
          <w:szCs w:val="24"/>
          <w:lang w:val="hy-AM"/>
        </w:rPr>
        <w:t>Մուրադի</w:t>
      </w:r>
      <w:r w:rsidR="00AE1710" w:rsidRPr="006F7E66">
        <w:rPr>
          <w:rFonts w:ascii="GHEA Grapalat" w:hAnsi="GHEA Grapalat" w:cs="Arial"/>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Գուլոյանին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փոխանցելու</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lastRenderedPageBreak/>
        <w:t>մասին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այլ՝</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առհասարակ</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այլ</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շատ</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գումարներ</w:t>
      </w:r>
      <w:r w:rsidR="00BC4CB3" w:rsidRPr="006F7E66">
        <w:rPr>
          <w:rFonts w:ascii="GHEA Grapalat" w:hAnsi="GHEA Grapalat" w:cs="Segoe UI Historic"/>
          <w:color w:val="000000" w:themeColor="text1"/>
          <w:sz w:val="24"/>
          <w:szCs w:val="24"/>
          <w:shd w:val="clear" w:color="auto" w:fill="FFFFFF"/>
          <w:lang w:val="hy-AM"/>
        </w:rPr>
        <w:t xml:space="preserve"> </w:t>
      </w:r>
      <w:r w:rsidR="00AE448A" w:rsidRPr="006F7E66">
        <w:rPr>
          <w:rFonts w:ascii="GHEA Grapalat" w:hAnsi="GHEA Grapalat" w:cs="Arial"/>
          <w:color w:val="000000" w:themeColor="text1"/>
          <w:sz w:val="24"/>
          <w:szCs w:val="24"/>
          <w:shd w:val="clear" w:color="auto" w:fill="FFFFFF"/>
          <w:lang w:val="hy-AM"/>
        </w:rPr>
        <w:t>տալ</w:t>
      </w:r>
      <w:r w:rsidR="00BC4CB3" w:rsidRPr="006F7E66">
        <w:rPr>
          <w:rFonts w:ascii="GHEA Grapalat" w:hAnsi="GHEA Grapalat" w:cs="Arial"/>
          <w:color w:val="000000" w:themeColor="text1"/>
          <w:sz w:val="24"/>
          <w:szCs w:val="24"/>
          <w:shd w:val="clear" w:color="auto" w:fill="FFFFFF"/>
          <w:lang w:val="hy-AM"/>
        </w:rPr>
        <w:t>ու</w:t>
      </w:r>
      <w:r w:rsidR="00BC4CB3" w:rsidRPr="006F7E66">
        <w:rPr>
          <w:rFonts w:ascii="GHEA Grapalat" w:hAnsi="GHEA Grapalat" w:cs="Segoe UI Historic"/>
          <w:color w:val="000000" w:themeColor="text1"/>
          <w:sz w:val="24"/>
          <w:szCs w:val="24"/>
          <w:shd w:val="clear" w:color="auto" w:fill="FFFFFF"/>
          <w:lang w:val="hy-AM"/>
        </w:rPr>
        <w:t xml:space="preserve">, </w:t>
      </w:r>
      <w:r w:rsidR="001F35AB" w:rsidRPr="006F7E66">
        <w:rPr>
          <w:rFonts w:ascii="GHEA Grapalat" w:hAnsi="GHEA Grapalat" w:cs="Segoe UI Historic"/>
          <w:color w:val="000000" w:themeColor="text1"/>
          <w:sz w:val="24"/>
          <w:szCs w:val="24"/>
          <w:shd w:val="clear" w:color="auto" w:fill="FFFFFF"/>
          <w:lang w:val="hy-AM"/>
        </w:rPr>
        <w:t>մասնավորապես</w:t>
      </w:r>
      <w:r w:rsidR="00A32C48" w:rsidRPr="006F7E66">
        <w:rPr>
          <w:rFonts w:ascii="GHEA Grapalat" w:hAnsi="GHEA Grapalat" w:cs="Cambria Math"/>
          <w:color w:val="000000" w:themeColor="text1"/>
          <w:sz w:val="24"/>
          <w:szCs w:val="24"/>
          <w:shd w:val="clear" w:color="auto" w:fill="FFFFFF"/>
          <w:lang w:val="hy-AM"/>
        </w:rPr>
        <w:t>.</w:t>
      </w:r>
      <w:r w:rsidR="001F35AB"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Segoe UI Historic"/>
          <w:color w:val="000000" w:themeColor="text1"/>
          <w:sz w:val="24"/>
          <w:szCs w:val="24"/>
          <w:shd w:val="clear" w:color="auto" w:fill="FFFFFF"/>
          <w:lang w:val="hy-AM"/>
        </w:rPr>
        <w:t>«</w:t>
      </w:r>
      <w:r w:rsidR="00BC4CB3" w:rsidRPr="006F7E66">
        <w:rPr>
          <w:rFonts w:ascii="GHEA Grapalat" w:hAnsi="GHEA Grapalat" w:cs="Arial"/>
          <w:i/>
          <w:iCs/>
          <w:color w:val="000000" w:themeColor="text1"/>
          <w:sz w:val="24"/>
          <w:szCs w:val="24"/>
          <w:shd w:val="clear" w:color="auto" w:fill="FFFFFF"/>
          <w:lang w:val="hy-AM"/>
        </w:rPr>
        <w:t>իր</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հիշելով</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դեպք</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եղած</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լինելու</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մասին</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երբ</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ինչ</w:t>
      </w:r>
      <w:r w:rsidR="00BC4CB3" w:rsidRPr="006F7E66">
        <w:rPr>
          <w:rFonts w:ascii="GHEA Grapalat" w:hAnsi="GHEA Grapalat" w:cs="Segoe UI Historic"/>
          <w:i/>
          <w:iCs/>
          <w:color w:val="000000" w:themeColor="text1"/>
          <w:sz w:val="24"/>
          <w:szCs w:val="24"/>
          <w:shd w:val="clear" w:color="auto" w:fill="FFFFFF"/>
          <w:lang w:val="hy-AM"/>
        </w:rPr>
        <w:t>-</w:t>
      </w:r>
      <w:r w:rsidR="00BC4CB3" w:rsidRPr="006F7E66">
        <w:rPr>
          <w:rFonts w:ascii="GHEA Grapalat" w:hAnsi="GHEA Grapalat" w:cs="Arial"/>
          <w:i/>
          <w:iCs/>
          <w:color w:val="000000" w:themeColor="text1"/>
          <w:sz w:val="24"/>
          <w:szCs w:val="24"/>
          <w:shd w:val="clear" w:color="auto" w:fill="FFFFFF"/>
          <w:lang w:val="hy-AM"/>
        </w:rPr>
        <w:t>որ</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բիզնես</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գործունեության</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համար</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Կարապետ</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Գուլոյանին</w:t>
      </w:r>
      <w:r w:rsidR="00BC4CB3" w:rsidRPr="006F7E66">
        <w:rPr>
          <w:rFonts w:ascii="GHEA Grapalat" w:hAnsi="GHEA Grapalat" w:cs="Segoe UI Historic"/>
          <w:i/>
          <w:iCs/>
          <w:color w:val="000000" w:themeColor="text1"/>
          <w:sz w:val="24"/>
          <w:szCs w:val="24"/>
          <w:shd w:val="clear" w:color="auto" w:fill="FFFFFF"/>
          <w:lang w:val="hy-AM"/>
        </w:rPr>
        <w:t xml:space="preserve"> 3 </w:t>
      </w:r>
      <w:r w:rsidR="00BC4CB3" w:rsidRPr="006F7E66">
        <w:rPr>
          <w:rFonts w:ascii="GHEA Grapalat" w:hAnsi="GHEA Grapalat" w:cs="Arial"/>
          <w:i/>
          <w:iCs/>
          <w:color w:val="000000" w:themeColor="text1"/>
          <w:sz w:val="24"/>
          <w:szCs w:val="24"/>
          <w:shd w:val="clear" w:color="auto" w:fill="FFFFFF"/>
          <w:lang w:val="hy-AM"/>
        </w:rPr>
        <w:t>միլիոն</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դոլարի</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չափ</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գումար</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և</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այլ</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շատ</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գումարներ</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է</w:t>
      </w:r>
      <w:r w:rsidR="00BC4CB3" w:rsidRPr="006F7E66">
        <w:rPr>
          <w:rFonts w:ascii="GHEA Grapalat" w:hAnsi="GHEA Grapalat" w:cs="Segoe UI Historic"/>
          <w:i/>
          <w:iCs/>
          <w:color w:val="000000" w:themeColor="text1"/>
          <w:sz w:val="24"/>
          <w:szCs w:val="24"/>
          <w:shd w:val="clear" w:color="auto" w:fill="FFFFFF"/>
          <w:lang w:val="hy-AM"/>
        </w:rPr>
        <w:t xml:space="preserve"> </w:t>
      </w:r>
      <w:r w:rsidR="00BC4CB3" w:rsidRPr="006F7E66">
        <w:rPr>
          <w:rFonts w:ascii="GHEA Grapalat" w:hAnsi="GHEA Grapalat" w:cs="Arial"/>
          <w:i/>
          <w:iCs/>
          <w:color w:val="000000" w:themeColor="text1"/>
          <w:sz w:val="24"/>
          <w:szCs w:val="24"/>
          <w:shd w:val="clear" w:color="auto" w:fill="FFFFFF"/>
          <w:lang w:val="hy-AM"/>
        </w:rPr>
        <w:t>տվել</w:t>
      </w:r>
      <w:r w:rsidR="00BC4CB3" w:rsidRPr="006F7E66">
        <w:rPr>
          <w:rFonts w:ascii="GHEA Grapalat" w:hAnsi="GHEA Grapalat" w:cs="Segoe UI Historic"/>
          <w:color w:val="000000" w:themeColor="text1"/>
          <w:sz w:val="24"/>
          <w:szCs w:val="24"/>
          <w:shd w:val="clear" w:color="auto" w:fill="FFFFFF"/>
          <w:lang w:val="hy-AM"/>
        </w:rPr>
        <w:t xml:space="preserve">»: </w:t>
      </w:r>
    </w:p>
    <w:p w14:paraId="3AC3D83C" w14:textId="45C63EDE" w:rsidR="004E4E8B" w:rsidRPr="006F7E66" w:rsidRDefault="009E2C3F" w:rsidP="008852FD">
      <w:pPr>
        <w:pStyle w:val="ListParagraph"/>
        <w:tabs>
          <w:tab w:val="left" w:pos="426"/>
          <w:tab w:val="left" w:pos="567"/>
          <w:tab w:val="left" w:pos="851"/>
          <w:tab w:val="left" w:pos="1134"/>
        </w:tabs>
        <w:spacing w:after="0" w:line="276" w:lineRule="auto"/>
        <w:ind w:left="0" w:firstLine="425"/>
        <w:jc w:val="both"/>
        <w:rPr>
          <w:rFonts w:ascii="GHEA Grapalat" w:hAnsi="GHEA Grapalat" w:cs="Segoe UI Historic"/>
          <w:color w:val="000000" w:themeColor="text1"/>
          <w:sz w:val="24"/>
          <w:szCs w:val="24"/>
          <w:shd w:val="clear" w:color="auto" w:fill="FFFFFF"/>
          <w:lang w:val="hy-AM"/>
        </w:rPr>
      </w:pPr>
      <w:r w:rsidRPr="006F7E66">
        <w:rPr>
          <w:rFonts w:ascii="GHEA Grapalat" w:hAnsi="GHEA Grapalat" w:cs="Arial"/>
          <w:color w:val="000000" w:themeColor="text1"/>
          <w:sz w:val="24"/>
          <w:szCs w:val="24"/>
          <w:shd w:val="clear" w:color="auto" w:fill="FFFFFF"/>
          <w:lang w:val="hy-AM"/>
        </w:rPr>
        <w:t>Դատարանը</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դատական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ակտում</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անդրադարձել</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է</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նաև</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վկայի</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ցուցմունքում</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անհամապատասխանություններին՝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նշելով</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որ</w:t>
      </w:r>
      <w:r w:rsidR="00BC4CB3" w:rsidRPr="006F7E66">
        <w:rPr>
          <w:rFonts w:ascii="GHEA Grapalat" w:hAnsi="GHEA Grapalat" w:cs="Segoe UI Historic"/>
          <w:color w:val="000000" w:themeColor="text1"/>
          <w:sz w:val="24"/>
          <w:szCs w:val="24"/>
          <w:shd w:val="clear" w:color="auto" w:fill="FFFFFF"/>
          <w:lang w:val="hy-AM"/>
        </w:rPr>
        <w:t xml:space="preserve"> </w:t>
      </w:r>
      <w:r w:rsidR="00BF79F7" w:rsidRPr="006F7E66">
        <w:rPr>
          <w:rFonts w:ascii="GHEA Grapalat" w:hAnsi="GHEA Grapalat" w:cs="Arial"/>
          <w:color w:val="000000" w:themeColor="text1"/>
          <w:sz w:val="24"/>
          <w:szCs w:val="24"/>
          <w:shd w:val="clear" w:color="auto" w:fill="FFFFFF"/>
          <w:lang w:val="hy-AM"/>
        </w:rPr>
        <w:t>Ա</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 xml:space="preserve"> Բ</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 xml:space="preserve"> Ա</w:t>
      </w:r>
      <w:r w:rsidR="00BF79F7" w:rsidRPr="006F7E66">
        <w:rPr>
          <w:rFonts w:ascii="Cambria Math" w:hAnsi="Cambria Math" w:cs="Cambria Math"/>
          <w:color w:val="000000" w:themeColor="text1"/>
          <w:sz w:val="24"/>
          <w:szCs w:val="24"/>
          <w:shd w:val="clear" w:color="auto" w:fill="FFFFFF"/>
          <w:lang w:val="hy-AM"/>
        </w:rPr>
        <w:t>․</w:t>
      </w:r>
      <w:r w:rsidR="00BF79F7" w:rsidRPr="006F7E66">
        <w:rPr>
          <w:rFonts w:ascii="GHEA Grapalat" w:hAnsi="GHEA Grapalat" w:cs="Arial"/>
          <w:color w:val="000000" w:themeColor="text1"/>
          <w:sz w:val="24"/>
          <w:szCs w:val="24"/>
          <w:shd w:val="clear" w:color="auto" w:fill="FFFFFF"/>
          <w:lang w:val="hy-AM"/>
        </w:rPr>
        <w:t>-</w:t>
      </w:r>
      <w:r w:rsidR="00BC4CB3" w:rsidRPr="006F7E66">
        <w:rPr>
          <w:rFonts w:ascii="GHEA Grapalat" w:hAnsi="GHEA Grapalat" w:cs="Arial"/>
          <w:color w:val="000000" w:themeColor="text1"/>
          <w:sz w:val="24"/>
          <w:szCs w:val="24"/>
          <w:shd w:val="clear" w:color="auto" w:fill="FFFFFF"/>
          <w:lang w:val="hy-AM"/>
        </w:rPr>
        <w:t>ը</w:t>
      </w:r>
      <w:r w:rsidR="00BF79F7" w:rsidRPr="006F7E66">
        <w:rPr>
          <w:rStyle w:val="FootnoteReference"/>
          <w:rFonts w:ascii="GHEA Grapalat" w:hAnsi="GHEA Grapalat" w:cs="Arial"/>
          <w:color w:val="000000" w:themeColor="text1"/>
          <w:sz w:val="24"/>
          <w:szCs w:val="24"/>
          <w:shd w:val="clear" w:color="auto" w:fill="FFFFFF"/>
          <w:lang w:val="hy-AM"/>
        </w:rPr>
        <w:footnoteReference w:id="17"/>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նաև</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հայտնել</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է</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որ</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երբևէ</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թույլ</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չեն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տվել</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Կարապետ</w:t>
      </w:r>
      <w:r w:rsidR="00BC4CB3" w:rsidRPr="006F7E66">
        <w:rPr>
          <w:rFonts w:ascii="GHEA Grapalat" w:hAnsi="GHEA Grapalat" w:cs="Segoe UI Historic"/>
          <w:color w:val="000000" w:themeColor="text1"/>
          <w:sz w:val="24"/>
          <w:szCs w:val="24"/>
          <w:shd w:val="clear" w:color="auto" w:fill="FFFFFF"/>
          <w:lang w:val="hy-AM"/>
        </w:rPr>
        <w:t xml:space="preserve"> </w:t>
      </w:r>
      <w:r w:rsidR="00BD3C66" w:rsidRPr="006F7E66">
        <w:rPr>
          <w:rFonts w:ascii="GHEA Grapalat" w:hAnsi="GHEA Grapalat" w:cs="Sylfaen"/>
          <w:color w:val="000000" w:themeColor="text1"/>
          <w:sz w:val="24"/>
          <w:szCs w:val="24"/>
          <w:lang w:val="hy-AM"/>
        </w:rPr>
        <w:t>Մուրադի</w:t>
      </w:r>
      <w:r w:rsidR="00BD3C66" w:rsidRPr="006F7E66">
        <w:rPr>
          <w:rFonts w:ascii="GHEA Grapalat" w:hAnsi="GHEA Grapalat" w:cs="Arial"/>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Գուլոյանին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զբաղվել</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բիզնես</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գործունեությամբ</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որ</w:t>
      </w:r>
      <w:r w:rsidR="00BC4CB3" w:rsidRPr="006F7E66">
        <w:rPr>
          <w:rFonts w:ascii="GHEA Grapalat" w:hAnsi="GHEA Grapalat" w:cs="Segoe UI Historic"/>
          <w:color w:val="000000" w:themeColor="text1"/>
          <w:sz w:val="24"/>
          <w:szCs w:val="24"/>
          <w:shd w:val="clear" w:color="auto" w:fill="FFFFFF"/>
          <w:lang w:val="hy-AM"/>
        </w:rPr>
        <w:t xml:space="preserve"> </w:t>
      </w:r>
      <w:r w:rsidR="00BD3C66" w:rsidRPr="006F7E66">
        <w:rPr>
          <w:rFonts w:ascii="GHEA Grapalat" w:hAnsi="GHEA Grapalat" w:cs="Arial"/>
          <w:color w:val="000000" w:themeColor="text1"/>
          <w:sz w:val="24"/>
          <w:szCs w:val="24"/>
          <w:shd w:val="clear" w:color="auto" w:fill="FFFFFF"/>
          <w:lang w:val="hy-AM"/>
        </w:rPr>
        <w:t>վերջինս</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աշխատավարձից</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բացի</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այլ</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եկամուտներ</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չի</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ունեցել</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և</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այլն</w:t>
      </w:r>
      <w:r w:rsidR="00BC4CB3" w:rsidRPr="006F7E66">
        <w:rPr>
          <w:rFonts w:ascii="GHEA Grapalat" w:hAnsi="GHEA Grapalat" w:cs="Segoe UI Historic"/>
          <w:color w:val="000000" w:themeColor="text1"/>
          <w:sz w:val="24"/>
          <w:szCs w:val="24"/>
          <w:shd w:val="clear" w:color="auto" w:fill="FFFFFF"/>
          <w:lang w:val="hy-AM"/>
        </w:rPr>
        <w:t>:</w:t>
      </w:r>
    </w:p>
    <w:p w14:paraId="5852761A" w14:textId="3D0451DD" w:rsidR="004E4E8B" w:rsidRPr="006F7E66" w:rsidRDefault="00BC4CB3" w:rsidP="008852FD">
      <w:pPr>
        <w:pStyle w:val="ListParagraph"/>
        <w:tabs>
          <w:tab w:val="left" w:pos="426"/>
          <w:tab w:val="left" w:pos="567"/>
          <w:tab w:val="left" w:pos="851"/>
          <w:tab w:val="left" w:pos="1134"/>
        </w:tabs>
        <w:spacing w:after="0" w:line="276" w:lineRule="auto"/>
        <w:ind w:left="0" w:firstLine="425"/>
        <w:jc w:val="both"/>
        <w:rPr>
          <w:rFonts w:ascii="GHEA Grapalat" w:hAnsi="GHEA Grapalat" w:cs="Segoe UI Historic"/>
          <w:color w:val="000000" w:themeColor="text1"/>
          <w:sz w:val="24"/>
          <w:szCs w:val="24"/>
          <w:shd w:val="clear" w:color="auto" w:fill="FFFFFF"/>
          <w:lang w:val="hy-AM"/>
        </w:rPr>
      </w:pPr>
      <w:r w:rsidRPr="006F7E66">
        <w:rPr>
          <w:rFonts w:ascii="GHEA Grapalat" w:hAnsi="GHEA Grapalat" w:cs="Arial"/>
          <w:color w:val="000000" w:themeColor="text1"/>
          <w:sz w:val="24"/>
          <w:szCs w:val="24"/>
          <w:shd w:val="clear" w:color="auto" w:fill="FFFFFF"/>
          <w:lang w:val="hy-AM"/>
        </w:rPr>
        <w:t>Ինչ</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վերաբերում</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է</w:t>
      </w:r>
      <w:r w:rsidRPr="006F7E66">
        <w:rPr>
          <w:rFonts w:ascii="GHEA Grapalat" w:hAnsi="GHEA Grapalat" w:cs="Segoe UI Historic"/>
          <w:color w:val="000000" w:themeColor="text1"/>
          <w:sz w:val="24"/>
          <w:szCs w:val="24"/>
          <w:shd w:val="clear" w:color="auto" w:fill="FFFFFF"/>
          <w:lang w:val="hy-AM"/>
        </w:rPr>
        <w:t xml:space="preserve"> </w:t>
      </w:r>
      <w:r w:rsidR="00BF79F7" w:rsidRPr="006F7E66">
        <w:rPr>
          <w:rFonts w:ascii="GHEA Grapalat" w:hAnsi="GHEA Grapalat" w:cs="Arial"/>
          <w:color w:val="000000" w:themeColor="text1"/>
          <w:sz w:val="24"/>
          <w:szCs w:val="24"/>
          <w:shd w:val="clear" w:color="auto" w:fill="FFFFFF"/>
          <w:lang w:val="hy-AM"/>
        </w:rPr>
        <w:t>Մուրադ Արամի Գուլոյանի</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կողմից</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Կարապետ</w:t>
      </w:r>
      <w:r w:rsidRPr="006F7E66">
        <w:rPr>
          <w:rFonts w:ascii="GHEA Grapalat" w:hAnsi="GHEA Grapalat" w:cs="Segoe UI Historic"/>
          <w:color w:val="000000" w:themeColor="text1"/>
          <w:sz w:val="24"/>
          <w:szCs w:val="24"/>
          <w:shd w:val="clear" w:color="auto" w:fill="FFFFFF"/>
          <w:lang w:val="hy-AM"/>
        </w:rPr>
        <w:t xml:space="preserve"> </w:t>
      </w:r>
      <w:r w:rsidR="00BD3C66" w:rsidRPr="006F7E66">
        <w:rPr>
          <w:rFonts w:ascii="GHEA Grapalat" w:hAnsi="GHEA Grapalat" w:cs="Sylfaen"/>
          <w:color w:val="000000" w:themeColor="text1"/>
          <w:sz w:val="24"/>
          <w:szCs w:val="24"/>
          <w:lang w:val="hy-AM"/>
        </w:rPr>
        <w:t>Մուրադի</w:t>
      </w:r>
      <w:r w:rsidR="00BD3C66" w:rsidRPr="006F7E66">
        <w:rPr>
          <w:rFonts w:ascii="GHEA Grapalat" w:hAnsi="GHEA Grapalat" w:cs="Arial"/>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Գուլոյանին</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ընդհանրապես</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շատ</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գումարներ</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տրված</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լինելու</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հանգամանքին</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ապա</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այս</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մասով</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առաջին</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ատյանի</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դատարանը</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հստակ</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գնահատական</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է</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տվել</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ինչի</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մասով</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էլ</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Վերաքննիչ</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դատարանը</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կատարել</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է</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անդրադարձ՝</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նշելով</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որ</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Դատարանը</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ճիշտ</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է</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գնահատել</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վկայի</w:t>
      </w:r>
      <w:r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Arial"/>
          <w:color w:val="000000" w:themeColor="text1"/>
          <w:sz w:val="24"/>
          <w:szCs w:val="24"/>
          <w:shd w:val="clear" w:color="auto" w:fill="FFFFFF"/>
          <w:lang w:val="hy-AM"/>
        </w:rPr>
        <w:t>ցուցմունքը</w:t>
      </w:r>
      <w:r w:rsidRPr="006F7E66">
        <w:rPr>
          <w:rFonts w:ascii="GHEA Grapalat" w:hAnsi="GHEA Grapalat" w:cs="Segoe UI Historic"/>
          <w:color w:val="000000" w:themeColor="text1"/>
          <w:sz w:val="24"/>
          <w:szCs w:val="24"/>
          <w:shd w:val="clear" w:color="auto" w:fill="FFFFFF"/>
          <w:lang w:val="hy-AM"/>
        </w:rPr>
        <w:t>:</w:t>
      </w:r>
    </w:p>
    <w:p w14:paraId="39CB7128" w14:textId="27C83CE7" w:rsidR="00F56123" w:rsidRPr="006F7E66" w:rsidRDefault="004E4E8B" w:rsidP="008852FD">
      <w:pPr>
        <w:pStyle w:val="ListParagraph"/>
        <w:tabs>
          <w:tab w:val="left" w:pos="426"/>
          <w:tab w:val="left" w:pos="567"/>
          <w:tab w:val="left" w:pos="851"/>
          <w:tab w:val="left" w:pos="1134"/>
        </w:tabs>
        <w:spacing w:after="0" w:line="276" w:lineRule="auto"/>
        <w:ind w:left="0" w:firstLine="425"/>
        <w:jc w:val="both"/>
        <w:rPr>
          <w:rFonts w:ascii="GHEA Grapalat" w:hAnsi="GHEA Grapalat" w:cs="Segoe UI Historic"/>
          <w:color w:val="000000" w:themeColor="text1"/>
          <w:sz w:val="24"/>
          <w:szCs w:val="24"/>
          <w:shd w:val="clear" w:color="auto" w:fill="FFFFFF"/>
          <w:lang w:val="hy-AM"/>
        </w:rPr>
      </w:pPr>
      <w:r w:rsidRPr="006F7E66">
        <w:rPr>
          <w:rFonts w:ascii="GHEA Grapalat" w:hAnsi="GHEA Grapalat" w:cs="Segoe UI Historic"/>
          <w:color w:val="000000" w:themeColor="text1"/>
          <w:sz w:val="24"/>
          <w:szCs w:val="24"/>
          <w:shd w:val="clear" w:color="auto" w:fill="FFFFFF"/>
          <w:lang w:val="hy-AM"/>
        </w:rPr>
        <w:t>Ա</w:t>
      </w:r>
      <w:r w:rsidR="00BC4CB3" w:rsidRPr="006F7E66">
        <w:rPr>
          <w:rFonts w:ascii="GHEA Grapalat" w:hAnsi="GHEA Grapalat" w:cs="Arial"/>
          <w:color w:val="000000" w:themeColor="text1"/>
          <w:sz w:val="24"/>
          <w:szCs w:val="24"/>
          <w:shd w:val="clear" w:color="auto" w:fill="FFFFFF"/>
          <w:lang w:val="hy-AM"/>
        </w:rPr>
        <w:t>յսպիսով</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ստացվում</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է</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որ</w:t>
      </w:r>
      <w:r w:rsidR="00BC4CB3" w:rsidRPr="006F7E66">
        <w:rPr>
          <w:rFonts w:ascii="GHEA Grapalat" w:hAnsi="GHEA Grapalat" w:cs="Segoe UI Historic"/>
          <w:color w:val="000000" w:themeColor="text1"/>
          <w:sz w:val="24"/>
          <w:szCs w:val="24"/>
          <w:shd w:val="clear" w:color="auto" w:fill="FFFFFF"/>
          <w:lang w:val="hy-AM"/>
        </w:rPr>
        <w:t xml:space="preserve"> </w:t>
      </w:r>
      <w:r w:rsidR="00EA49CF" w:rsidRPr="006F7E66">
        <w:rPr>
          <w:rFonts w:ascii="GHEA Grapalat" w:hAnsi="GHEA Grapalat" w:cs="Arial"/>
          <w:color w:val="000000" w:themeColor="text1"/>
          <w:sz w:val="24"/>
          <w:szCs w:val="24"/>
          <w:shd w:val="clear" w:color="auto" w:fill="FFFFFF"/>
          <w:lang w:val="hy-AM"/>
        </w:rPr>
        <w:t>Պ</w:t>
      </w:r>
      <w:r w:rsidR="00BC4CB3" w:rsidRPr="006F7E66">
        <w:rPr>
          <w:rFonts w:ascii="GHEA Grapalat" w:hAnsi="GHEA Grapalat" w:cs="Arial"/>
          <w:color w:val="000000" w:themeColor="text1"/>
          <w:sz w:val="24"/>
          <w:szCs w:val="24"/>
          <w:shd w:val="clear" w:color="auto" w:fill="FFFFFF"/>
          <w:lang w:val="hy-AM"/>
        </w:rPr>
        <w:t>ատասխանողներն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անտես</w:t>
      </w:r>
      <w:r w:rsidR="00EA49CF" w:rsidRPr="006F7E66">
        <w:rPr>
          <w:rFonts w:ascii="GHEA Grapalat" w:hAnsi="GHEA Grapalat" w:cs="Arial"/>
          <w:color w:val="000000" w:themeColor="text1"/>
          <w:sz w:val="24"/>
          <w:szCs w:val="24"/>
          <w:shd w:val="clear" w:color="auto" w:fill="FFFFFF"/>
          <w:lang w:val="hy-AM"/>
        </w:rPr>
        <w:t xml:space="preserve">ել </w:t>
      </w:r>
      <w:r w:rsidR="00BC4CB3" w:rsidRPr="006F7E66">
        <w:rPr>
          <w:rFonts w:ascii="GHEA Grapalat" w:hAnsi="GHEA Grapalat" w:cs="Arial"/>
          <w:color w:val="000000" w:themeColor="text1"/>
          <w:sz w:val="24"/>
          <w:szCs w:val="24"/>
          <w:shd w:val="clear" w:color="auto" w:fill="FFFFFF"/>
          <w:lang w:val="hy-AM"/>
        </w:rPr>
        <w:t>են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որ</w:t>
      </w:r>
      <w:r w:rsidR="00BC4CB3" w:rsidRPr="006F7E66">
        <w:rPr>
          <w:rFonts w:ascii="GHEA Grapalat" w:hAnsi="GHEA Grapalat" w:cs="Segoe UI Historic"/>
          <w:color w:val="000000" w:themeColor="text1"/>
          <w:sz w:val="24"/>
          <w:szCs w:val="24"/>
          <w:shd w:val="clear" w:color="auto" w:fill="FFFFFF"/>
          <w:lang w:val="hy-AM"/>
        </w:rPr>
        <w:t xml:space="preserve"> 2.</w:t>
      </w:r>
      <w:r w:rsidR="00F74080" w:rsidRPr="006F7E66">
        <w:rPr>
          <w:rFonts w:ascii="GHEA Grapalat" w:hAnsi="GHEA Grapalat" w:cs="Segoe UI Historic"/>
          <w:color w:val="000000" w:themeColor="text1"/>
          <w:sz w:val="24"/>
          <w:szCs w:val="24"/>
          <w:shd w:val="clear" w:color="auto" w:fill="FFFFFF"/>
          <w:lang w:val="hy-AM"/>
        </w:rPr>
        <w:t>855.000</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ԱՄՆ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դոլար</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գումար</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Կարապետ</w:t>
      </w:r>
      <w:r w:rsidR="00BC4CB3" w:rsidRPr="006F7E66">
        <w:rPr>
          <w:rFonts w:ascii="GHEA Grapalat" w:hAnsi="GHEA Grapalat" w:cs="Segoe UI Historic"/>
          <w:color w:val="000000" w:themeColor="text1"/>
          <w:sz w:val="24"/>
          <w:szCs w:val="24"/>
          <w:shd w:val="clear" w:color="auto" w:fill="FFFFFF"/>
          <w:lang w:val="hy-AM"/>
        </w:rPr>
        <w:t xml:space="preserve"> </w:t>
      </w:r>
      <w:r w:rsidR="00D5015A" w:rsidRPr="006F7E66">
        <w:rPr>
          <w:rFonts w:ascii="GHEA Grapalat" w:hAnsi="GHEA Grapalat" w:cs="Sylfaen"/>
          <w:color w:val="000000" w:themeColor="text1"/>
          <w:sz w:val="24"/>
          <w:szCs w:val="24"/>
          <w:lang w:val="hy-AM"/>
        </w:rPr>
        <w:t>Մուրադի</w:t>
      </w:r>
      <w:r w:rsidR="00D5015A" w:rsidRPr="006F7E66">
        <w:rPr>
          <w:rFonts w:ascii="GHEA Grapalat" w:hAnsi="GHEA Grapalat" w:cs="Arial"/>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Գուլոյանին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տրված</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լինելու</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փաստի</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հետ</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կապված</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գործում</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առկա</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չեն</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վկաների</w:t>
      </w:r>
      <w:r w:rsidR="00BC4CB3" w:rsidRPr="006F7E66">
        <w:rPr>
          <w:rFonts w:ascii="GHEA Grapalat" w:hAnsi="GHEA Grapalat" w:cs="Segoe UI Historic"/>
          <w:color w:val="000000" w:themeColor="text1"/>
          <w:sz w:val="24"/>
          <w:szCs w:val="24"/>
          <w:shd w:val="clear" w:color="auto" w:fill="FFFFFF"/>
          <w:lang w:val="hy-AM"/>
        </w:rPr>
        <w:t xml:space="preserve"> </w:t>
      </w:r>
      <w:r w:rsidR="00BC4CB3" w:rsidRPr="006F7E66">
        <w:rPr>
          <w:rFonts w:ascii="GHEA Grapalat" w:hAnsi="GHEA Grapalat" w:cs="Arial"/>
          <w:color w:val="000000" w:themeColor="text1"/>
          <w:sz w:val="24"/>
          <w:szCs w:val="24"/>
          <w:shd w:val="clear" w:color="auto" w:fill="FFFFFF"/>
          <w:lang w:val="hy-AM"/>
        </w:rPr>
        <w:t>ցուցմունքներ</w:t>
      </w:r>
      <w:r w:rsidR="00BC4CB3" w:rsidRPr="006F7E66">
        <w:rPr>
          <w:rFonts w:ascii="GHEA Grapalat" w:hAnsi="GHEA Grapalat" w:cs="Segoe UI Historic"/>
          <w:color w:val="000000" w:themeColor="text1"/>
          <w:sz w:val="24"/>
          <w:szCs w:val="24"/>
          <w:shd w:val="clear" w:color="auto" w:fill="FFFFFF"/>
          <w:lang w:val="hy-AM"/>
        </w:rPr>
        <w:t xml:space="preserve">: </w:t>
      </w:r>
    </w:p>
    <w:p w14:paraId="56512C5D" w14:textId="7A5F6351" w:rsidR="008C6681" w:rsidRPr="006F7E66" w:rsidRDefault="009E2C3F" w:rsidP="008852FD">
      <w:pPr>
        <w:pStyle w:val="ListParagraph"/>
        <w:numPr>
          <w:ilvl w:val="0"/>
          <w:numId w:val="3"/>
        </w:numPr>
        <w:tabs>
          <w:tab w:val="left" w:pos="851"/>
          <w:tab w:val="left" w:pos="993"/>
          <w:tab w:val="left" w:pos="1134"/>
        </w:tabs>
        <w:autoSpaceDE w:val="0"/>
        <w:autoSpaceDN w:val="0"/>
        <w:adjustRightInd w:val="0"/>
        <w:spacing w:after="0" w:line="276" w:lineRule="auto"/>
        <w:ind w:left="0" w:firstLine="425"/>
        <w:jc w:val="both"/>
        <w:rPr>
          <w:rFonts w:ascii="GHEA Grapalat" w:hAnsi="GHEA Grapalat"/>
          <w:color w:val="000000" w:themeColor="text1"/>
          <w:sz w:val="24"/>
          <w:szCs w:val="24"/>
          <w:lang w:val="hy-AM"/>
        </w:rPr>
      </w:pPr>
      <w:r w:rsidRPr="006F7E66">
        <w:rPr>
          <w:rFonts w:ascii="GHEA Grapalat" w:hAnsi="GHEA Grapalat" w:cs="Segoe UI Historic"/>
          <w:color w:val="000000" w:themeColor="text1"/>
          <w:sz w:val="24"/>
          <w:szCs w:val="24"/>
          <w:shd w:val="clear" w:color="auto" w:fill="FFFFFF"/>
          <w:lang w:val="hy-AM"/>
        </w:rPr>
        <w:t>Ի պատասխան սույն որոշման 2</w:t>
      </w:r>
      <w:r w:rsidR="00A32C48" w:rsidRPr="006F7E66">
        <w:rPr>
          <w:rFonts w:ascii="GHEA Grapalat" w:hAnsi="GHEA Grapalat" w:cs="Cambria Math"/>
          <w:color w:val="000000" w:themeColor="text1"/>
          <w:sz w:val="24"/>
          <w:szCs w:val="24"/>
          <w:shd w:val="clear" w:color="auto" w:fill="FFFFFF"/>
          <w:lang w:val="hy-AM"/>
        </w:rPr>
        <w:t>.</w:t>
      </w:r>
      <w:r w:rsidR="00CF747E" w:rsidRPr="006F7E66">
        <w:rPr>
          <w:rFonts w:ascii="GHEA Grapalat" w:hAnsi="GHEA Grapalat" w:cs="Segoe UI Historic"/>
          <w:color w:val="000000" w:themeColor="text1"/>
          <w:sz w:val="24"/>
          <w:szCs w:val="24"/>
          <w:shd w:val="clear" w:color="auto" w:fill="FFFFFF"/>
          <w:lang w:val="hy-AM"/>
        </w:rPr>
        <w:t>19</w:t>
      </w:r>
      <w:r w:rsidR="00A32C48" w:rsidRPr="006F7E66">
        <w:rPr>
          <w:rFonts w:ascii="GHEA Grapalat" w:hAnsi="GHEA Grapalat" w:cs="Cambria Math"/>
          <w:color w:val="000000" w:themeColor="text1"/>
          <w:sz w:val="24"/>
          <w:szCs w:val="24"/>
          <w:shd w:val="clear" w:color="auto" w:fill="FFFFFF"/>
          <w:lang w:val="hy-AM"/>
        </w:rPr>
        <w:t>.</w:t>
      </w:r>
      <w:r w:rsidR="00DA0F5C" w:rsidRPr="006F7E66">
        <w:rPr>
          <w:rFonts w:ascii="GHEA Grapalat" w:hAnsi="GHEA Grapalat" w:cs="Segoe UI Historic"/>
          <w:color w:val="000000" w:themeColor="text1"/>
          <w:sz w:val="24"/>
          <w:szCs w:val="24"/>
          <w:shd w:val="clear" w:color="auto" w:fill="FFFFFF"/>
          <w:lang w:val="hy-AM"/>
        </w:rPr>
        <w:t>-րդ</w:t>
      </w:r>
      <w:r w:rsidR="00FE2D01" w:rsidRPr="006F7E66">
        <w:rPr>
          <w:rFonts w:ascii="GHEA Grapalat" w:hAnsi="GHEA Grapalat" w:cs="Segoe UI Historic"/>
          <w:color w:val="000000" w:themeColor="text1"/>
          <w:sz w:val="24"/>
          <w:szCs w:val="24"/>
          <w:shd w:val="clear" w:color="auto" w:fill="FFFFFF"/>
          <w:lang w:val="hy-AM"/>
        </w:rPr>
        <w:t xml:space="preserve"> </w:t>
      </w:r>
      <w:r w:rsidRPr="006F7E66">
        <w:rPr>
          <w:rFonts w:ascii="GHEA Grapalat" w:hAnsi="GHEA Grapalat" w:cs="Segoe UI Historic"/>
          <w:color w:val="000000" w:themeColor="text1"/>
          <w:sz w:val="24"/>
          <w:szCs w:val="24"/>
          <w:shd w:val="clear" w:color="auto" w:fill="FFFFFF"/>
          <w:lang w:val="hy-AM"/>
        </w:rPr>
        <w:t xml:space="preserve">կետում նշված </w:t>
      </w:r>
      <w:r w:rsidR="00326FB6" w:rsidRPr="006F7E66">
        <w:rPr>
          <w:rFonts w:ascii="GHEA Grapalat" w:hAnsi="GHEA Grapalat" w:cs="Segoe UI Historic"/>
          <w:color w:val="000000" w:themeColor="text1"/>
          <w:sz w:val="24"/>
          <w:szCs w:val="24"/>
          <w:shd w:val="clear" w:color="auto" w:fill="FFFFFF"/>
          <w:lang w:val="hy-AM"/>
        </w:rPr>
        <w:t>հիմքի</w:t>
      </w:r>
      <w:r w:rsidR="00CF747E" w:rsidRPr="006F7E66">
        <w:rPr>
          <w:rFonts w:ascii="GHEA Grapalat" w:hAnsi="GHEA Grapalat" w:cs="Segoe UI Historic"/>
          <w:color w:val="000000" w:themeColor="text1"/>
          <w:sz w:val="24"/>
          <w:szCs w:val="24"/>
          <w:shd w:val="clear" w:color="auto" w:fill="FFFFFF"/>
          <w:lang w:val="hy-AM"/>
        </w:rPr>
        <w:t>՝</w:t>
      </w:r>
      <w:r w:rsidRPr="006F7E66">
        <w:rPr>
          <w:rFonts w:ascii="GHEA Grapalat" w:hAnsi="GHEA Grapalat" w:cs="Segoe UI Historic"/>
          <w:color w:val="000000" w:themeColor="text1"/>
          <w:sz w:val="24"/>
          <w:szCs w:val="24"/>
          <w:shd w:val="clear" w:color="auto" w:fill="FFFFFF"/>
          <w:lang w:val="hy-AM"/>
        </w:rPr>
        <w:t xml:space="preserve"> </w:t>
      </w:r>
      <w:r w:rsidR="003B0DB4" w:rsidRPr="006F7E66">
        <w:rPr>
          <w:rFonts w:ascii="GHEA Grapalat" w:hAnsi="GHEA Grapalat" w:cs="Segoe UI Historic"/>
          <w:color w:val="000000" w:themeColor="text1"/>
          <w:sz w:val="24"/>
          <w:szCs w:val="24"/>
          <w:shd w:val="clear" w:color="auto" w:fill="FFFFFF"/>
          <w:lang w:val="hy-AM"/>
        </w:rPr>
        <w:t>Հայցվոր</w:t>
      </w:r>
      <w:r w:rsidRPr="006F7E66">
        <w:rPr>
          <w:rFonts w:ascii="GHEA Grapalat" w:hAnsi="GHEA Grapalat" w:cs="Segoe UI Historic"/>
          <w:color w:val="000000" w:themeColor="text1"/>
          <w:sz w:val="24"/>
          <w:szCs w:val="24"/>
          <w:shd w:val="clear" w:color="auto" w:fill="FFFFFF"/>
          <w:lang w:val="hy-AM"/>
        </w:rPr>
        <w:t>ը մեջբերել</w:t>
      </w:r>
      <w:r w:rsidR="00402D47" w:rsidRPr="006F7E66">
        <w:rPr>
          <w:rFonts w:ascii="GHEA Grapalat" w:hAnsi="GHEA Grapalat" w:cs="Segoe UI Historic"/>
          <w:color w:val="000000" w:themeColor="text1"/>
          <w:sz w:val="24"/>
          <w:szCs w:val="24"/>
          <w:shd w:val="clear" w:color="auto" w:fill="FFFFFF"/>
          <w:lang w:val="hy-AM"/>
        </w:rPr>
        <w:t xml:space="preserve"> է</w:t>
      </w:r>
      <w:r w:rsidRPr="006F7E66">
        <w:rPr>
          <w:rFonts w:ascii="GHEA Grapalat" w:hAnsi="GHEA Grapalat" w:cs="Segoe UI Historic"/>
          <w:color w:val="000000" w:themeColor="text1"/>
          <w:sz w:val="24"/>
          <w:szCs w:val="24"/>
          <w:shd w:val="clear" w:color="auto" w:fill="FFFFFF"/>
          <w:lang w:val="hy-AM"/>
        </w:rPr>
        <w:t xml:space="preserve"> </w:t>
      </w:r>
      <w:r w:rsidR="003408FE" w:rsidRPr="006F7E66">
        <w:rPr>
          <w:rFonts w:ascii="GHEA Grapalat" w:hAnsi="GHEA Grapalat" w:cs="Segoe UI Historic"/>
          <w:color w:val="000000" w:themeColor="text1"/>
          <w:sz w:val="24"/>
          <w:szCs w:val="24"/>
          <w:shd w:val="clear" w:color="auto" w:fill="FFFFFF"/>
          <w:lang w:val="hy-AM"/>
        </w:rPr>
        <w:t>ՀՀ ս</w:t>
      </w:r>
      <w:r w:rsidRPr="006F7E66">
        <w:rPr>
          <w:rFonts w:ascii="GHEA Grapalat" w:hAnsi="GHEA Grapalat"/>
          <w:color w:val="000000" w:themeColor="text1"/>
          <w:sz w:val="24"/>
          <w:szCs w:val="24"/>
          <w:lang w:val="hy-AM"/>
        </w:rPr>
        <w:t>ահմանադրական դատարանի 16</w:t>
      </w:r>
      <w:r w:rsidR="00A32C48" w:rsidRPr="006F7E66">
        <w:rPr>
          <w:rFonts w:ascii="GHEA Grapalat" w:hAnsi="GHEA Grapalat" w:cs="Cambria Math"/>
          <w:color w:val="000000" w:themeColor="text1"/>
          <w:sz w:val="24"/>
          <w:szCs w:val="24"/>
          <w:lang w:val="hy-AM"/>
        </w:rPr>
        <w:t>.</w:t>
      </w:r>
      <w:r w:rsidRPr="006F7E66">
        <w:rPr>
          <w:rFonts w:ascii="GHEA Grapalat" w:hAnsi="GHEA Grapalat" w:cs="Times New Roman"/>
          <w:color w:val="000000" w:themeColor="text1"/>
          <w:sz w:val="24"/>
          <w:szCs w:val="24"/>
          <w:lang w:val="hy-AM"/>
        </w:rPr>
        <w:t>04</w:t>
      </w:r>
      <w:r w:rsidR="00A32C48" w:rsidRPr="006F7E66">
        <w:rPr>
          <w:rFonts w:ascii="GHEA Grapalat" w:hAnsi="GHEA Grapalat" w:cs="Cambria Math"/>
          <w:color w:val="000000" w:themeColor="text1"/>
          <w:sz w:val="24"/>
          <w:szCs w:val="24"/>
          <w:lang w:val="hy-AM"/>
        </w:rPr>
        <w:t>.</w:t>
      </w:r>
      <w:r w:rsidRPr="006F7E66">
        <w:rPr>
          <w:rFonts w:ascii="GHEA Grapalat" w:hAnsi="GHEA Grapalat" w:cs="Times New Roman"/>
          <w:color w:val="000000" w:themeColor="text1"/>
          <w:sz w:val="24"/>
          <w:szCs w:val="24"/>
          <w:lang w:val="hy-AM"/>
        </w:rPr>
        <w:t xml:space="preserve">2025 թվականի </w:t>
      </w:r>
      <w:r w:rsidRPr="006F7E66">
        <w:rPr>
          <w:rFonts w:ascii="GHEA Grapalat" w:hAnsi="GHEA Grapalat"/>
          <w:color w:val="000000" w:themeColor="text1"/>
          <w:sz w:val="24"/>
          <w:szCs w:val="24"/>
          <w:lang w:val="hy-AM"/>
        </w:rPr>
        <w:t>թիվ 1776 որոշ</w:t>
      </w:r>
      <w:r w:rsidR="00402D47" w:rsidRPr="006F7E66">
        <w:rPr>
          <w:rFonts w:ascii="GHEA Grapalat" w:hAnsi="GHEA Grapalat"/>
          <w:color w:val="000000" w:themeColor="text1"/>
          <w:sz w:val="24"/>
          <w:szCs w:val="24"/>
          <w:lang w:val="hy-AM"/>
        </w:rPr>
        <w:t>ման 100-102-րդ, 117-րդ կետերը</w:t>
      </w:r>
      <w:r w:rsidR="00F80740" w:rsidRPr="006F7E66">
        <w:rPr>
          <w:rFonts w:ascii="GHEA Grapalat" w:hAnsi="GHEA Grapalat"/>
          <w:color w:val="000000" w:themeColor="text1"/>
          <w:sz w:val="24"/>
          <w:szCs w:val="24"/>
          <w:lang w:val="hy-AM"/>
        </w:rPr>
        <w:t xml:space="preserve"> </w:t>
      </w:r>
      <w:r w:rsidR="00693D0F" w:rsidRPr="006F7E66">
        <w:rPr>
          <w:rFonts w:ascii="GHEA Grapalat" w:hAnsi="GHEA Grapalat"/>
          <w:color w:val="000000" w:themeColor="text1"/>
          <w:sz w:val="24"/>
          <w:szCs w:val="24"/>
          <w:lang w:val="hy-AM"/>
        </w:rPr>
        <w:t>և հայտնել,</w:t>
      </w:r>
      <w:r w:rsidR="00F80740" w:rsidRPr="006F7E66">
        <w:rPr>
          <w:rFonts w:ascii="GHEA Grapalat" w:hAnsi="GHEA Grapalat"/>
          <w:color w:val="000000" w:themeColor="text1"/>
          <w:sz w:val="24"/>
          <w:szCs w:val="24"/>
          <w:lang w:val="hy-AM"/>
        </w:rPr>
        <w:t xml:space="preserve"> որ </w:t>
      </w:r>
      <w:r w:rsidR="003408FE" w:rsidRPr="006F7E66">
        <w:rPr>
          <w:rFonts w:ascii="GHEA Grapalat" w:hAnsi="GHEA Grapalat"/>
          <w:color w:val="000000" w:themeColor="text1"/>
          <w:sz w:val="24"/>
          <w:szCs w:val="24"/>
          <w:lang w:val="hy-AM"/>
        </w:rPr>
        <w:t>ՀՀ ս</w:t>
      </w:r>
      <w:r w:rsidR="009F39CE" w:rsidRPr="006F7E66">
        <w:rPr>
          <w:rFonts w:ascii="GHEA Grapalat" w:hAnsi="GHEA Grapalat"/>
          <w:color w:val="000000" w:themeColor="text1"/>
          <w:sz w:val="24"/>
          <w:szCs w:val="24"/>
          <w:lang w:val="hy-AM"/>
        </w:rPr>
        <w:t>ահմա</w:t>
      </w:r>
      <w:r w:rsidR="00C12FF7" w:rsidRPr="006F7E66">
        <w:rPr>
          <w:rFonts w:ascii="GHEA Grapalat" w:hAnsi="GHEA Grapalat"/>
          <w:color w:val="000000" w:themeColor="text1"/>
          <w:sz w:val="24"/>
          <w:szCs w:val="24"/>
          <w:lang w:val="hy-AM"/>
        </w:rPr>
        <w:t>նա</w:t>
      </w:r>
      <w:r w:rsidR="009F39CE" w:rsidRPr="006F7E66">
        <w:rPr>
          <w:rFonts w:ascii="GHEA Grapalat" w:hAnsi="GHEA Grapalat"/>
          <w:color w:val="000000" w:themeColor="text1"/>
          <w:sz w:val="24"/>
          <w:szCs w:val="24"/>
          <w:lang w:val="hy-AM"/>
        </w:rPr>
        <w:t>դրական դատարանը թեև Օրենքի հետապնդած նպատակների համ</w:t>
      </w:r>
      <w:r w:rsidR="00C12FF7" w:rsidRPr="006F7E66">
        <w:rPr>
          <w:rFonts w:ascii="GHEA Grapalat" w:hAnsi="GHEA Grapalat"/>
          <w:color w:val="000000" w:themeColor="text1"/>
          <w:sz w:val="24"/>
          <w:szCs w:val="24"/>
          <w:lang w:val="hy-AM"/>
        </w:rPr>
        <w:t>ա</w:t>
      </w:r>
      <w:r w:rsidR="009F39CE" w:rsidRPr="006F7E66">
        <w:rPr>
          <w:rFonts w:ascii="GHEA Grapalat" w:hAnsi="GHEA Grapalat"/>
          <w:color w:val="000000" w:themeColor="text1"/>
          <w:sz w:val="24"/>
          <w:szCs w:val="24"/>
          <w:lang w:val="hy-AM"/>
        </w:rPr>
        <w:t>չափությանն անդրադարձել է ուսումնասիրություն սկսելու հիմքերի համատեք</w:t>
      </w:r>
      <w:r w:rsidR="00C12FF7" w:rsidRPr="006F7E66">
        <w:rPr>
          <w:rFonts w:ascii="GHEA Grapalat" w:hAnsi="GHEA Grapalat"/>
          <w:color w:val="000000" w:themeColor="text1"/>
          <w:sz w:val="24"/>
          <w:szCs w:val="24"/>
          <w:lang w:val="hy-AM"/>
        </w:rPr>
        <w:t>ս</w:t>
      </w:r>
      <w:r w:rsidR="009F39CE" w:rsidRPr="006F7E66">
        <w:rPr>
          <w:rFonts w:ascii="GHEA Grapalat" w:hAnsi="GHEA Grapalat"/>
          <w:color w:val="000000" w:themeColor="text1"/>
          <w:sz w:val="24"/>
          <w:szCs w:val="24"/>
          <w:lang w:val="hy-AM"/>
        </w:rPr>
        <w:t>տում՝ առանձին-առանձին, սակայն այդ հանգամանքը որևէ կերպ չի կարող մեկնաբանվել այնպես, որ ուսումնասիրություն ս</w:t>
      </w:r>
      <w:r w:rsidR="00C12FF7" w:rsidRPr="006F7E66">
        <w:rPr>
          <w:rFonts w:ascii="GHEA Grapalat" w:hAnsi="GHEA Grapalat"/>
          <w:color w:val="000000" w:themeColor="text1"/>
          <w:sz w:val="24"/>
          <w:szCs w:val="24"/>
          <w:lang w:val="hy-AM"/>
        </w:rPr>
        <w:t>կ</w:t>
      </w:r>
      <w:r w:rsidR="009F39CE" w:rsidRPr="006F7E66">
        <w:rPr>
          <w:rFonts w:ascii="GHEA Grapalat" w:hAnsi="GHEA Grapalat"/>
          <w:color w:val="000000" w:themeColor="text1"/>
          <w:sz w:val="24"/>
          <w:szCs w:val="24"/>
          <w:lang w:val="hy-AM"/>
        </w:rPr>
        <w:t xml:space="preserve">սելու հիմքով պայմանավորված պետք է կամ կարող է գործել Օրենքի հետապնդած միայն մեկ նպատակը։ Նման մեկնաբանությունը, նախ, կհակասի </w:t>
      </w:r>
      <w:r w:rsidR="008F125E" w:rsidRPr="006F7E66">
        <w:rPr>
          <w:rFonts w:ascii="GHEA Grapalat" w:hAnsi="GHEA Grapalat"/>
          <w:color w:val="000000" w:themeColor="text1"/>
          <w:sz w:val="24"/>
          <w:szCs w:val="24"/>
          <w:lang w:val="hy-AM"/>
        </w:rPr>
        <w:t>ՀՀ ս</w:t>
      </w:r>
      <w:r w:rsidR="009F39CE" w:rsidRPr="006F7E66">
        <w:rPr>
          <w:rFonts w:ascii="GHEA Grapalat" w:hAnsi="GHEA Grapalat"/>
          <w:color w:val="000000" w:themeColor="text1"/>
          <w:sz w:val="24"/>
          <w:szCs w:val="24"/>
          <w:lang w:val="hy-AM"/>
        </w:rPr>
        <w:t xml:space="preserve">ահմանադրական դատարանի արձանագրմանն առ այն, որ երկու նպատակները կարող են համընկնել կամ փոխլրացնել միմյանց, երկրորդ, նման մեկնաբանությունն </w:t>
      </w:r>
      <w:r w:rsidR="00A91B07" w:rsidRPr="006F7E66">
        <w:rPr>
          <w:rFonts w:ascii="GHEA Grapalat" w:hAnsi="GHEA Grapalat"/>
          <w:color w:val="000000" w:themeColor="text1"/>
          <w:sz w:val="24"/>
          <w:szCs w:val="24"/>
          <w:lang w:val="hy-AM"/>
        </w:rPr>
        <w:t xml:space="preserve">ուղղակիորեն կհակասի </w:t>
      </w:r>
      <w:r w:rsidR="008F125E" w:rsidRPr="006F7E66">
        <w:rPr>
          <w:rFonts w:ascii="GHEA Grapalat" w:hAnsi="GHEA Grapalat"/>
          <w:color w:val="000000" w:themeColor="text1"/>
          <w:sz w:val="24"/>
          <w:szCs w:val="24"/>
          <w:lang w:val="hy-AM"/>
        </w:rPr>
        <w:t>ՀՀ ս</w:t>
      </w:r>
      <w:r w:rsidR="00A91B07" w:rsidRPr="006F7E66">
        <w:rPr>
          <w:rFonts w:ascii="GHEA Grapalat" w:hAnsi="GHEA Grapalat"/>
          <w:color w:val="000000" w:themeColor="text1"/>
          <w:sz w:val="24"/>
          <w:szCs w:val="24"/>
          <w:lang w:val="hy-AM"/>
        </w:rPr>
        <w:t>ահմանադրական դատարանի դիրքորոշումներին։</w:t>
      </w:r>
    </w:p>
    <w:p w14:paraId="15542F00" w14:textId="52EDC95E" w:rsidR="00DA0F5C" w:rsidRPr="006F7E66" w:rsidRDefault="00DA0F5C" w:rsidP="008852FD">
      <w:pPr>
        <w:pStyle w:val="ListParagraph"/>
        <w:numPr>
          <w:ilvl w:val="0"/>
          <w:numId w:val="3"/>
        </w:numPr>
        <w:tabs>
          <w:tab w:val="left" w:pos="851"/>
          <w:tab w:val="left" w:pos="993"/>
          <w:tab w:val="left" w:pos="1134"/>
        </w:tabs>
        <w:autoSpaceDE w:val="0"/>
        <w:autoSpaceDN w:val="0"/>
        <w:adjustRightInd w:val="0"/>
        <w:spacing w:after="0" w:line="276" w:lineRule="auto"/>
        <w:ind w:left="0" w:firstLine="425"/>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lang w:val="hy-AM"/>
        </w:rPr>
        <w:t>Անդրադառնալով սույն որոշման 2</w:t>
      </w:r>
      <w:r w:rsidR="00A32C48" w:rsidRPr="006F7E66">
        <w:rPr>
          <w:rFonts w:ascii="GHEA Grapalat" w:hAnsi="GHEA Grapalat" w:cs="Cambria Math"/>
          <w:color w:val="000000" w:themeColor="text1"/>
          <w:sz w:val="24"/>
          <w:szCs w:val="24"/>
          <w:lang w:val="hy-AM"/>
        </w:rPr>
        <w:t>.</w:t>
      </w:r>
      <w:r w:rsidRPr="006F7E66">
        <w:rPr>
          <w:rFonts w:ascii="GHEA Grapalat" w:hAnsi="GHEA Grapalat"/>
          <w:color w:val="000000" w:themeColor="text1"/>
          <w:sz w:val="24"/>
          <w:szCs w:val="24"/>
          <w:lang w:val="hy-AM"/>
        </w:rPr>
        <w:t>1</w:t>
      </w:r>
      <w:r w:rsidR="00661735" w:rsidRPr="006F7E66">
        <w:rPr>
          <w:rFonts w:ascii="GHEA Grapalat" w:hAnsi="GHEA Grapalat"/>
          <w:color w:val="000000" w:themeColor="text1"/>
          <w:sz w:val="24"/>
          <w:szCs w:val="24"/>
          <w:lang w:val="hy-AM"/>
        </w:rPr>
        <w:t>3</w:t>
      </w:r>
      <w:r w:rsidR="00A32C48" w:rsidRPr="006F7E66">
        <w:rPr>
          <w:rFonts w:ascii="GHEA Grapalat" w:hAnsi="GHEA Grapalat" w:cs="Cambria Math"/>
          <w:color w:val="000000" w:themeColor="text1"/>
          <w:sz w:val="24"/>
          <w:szCs w:val="24"/>
          <w:lang w:val="hy-AM"/>
        </w:rPr>
        <w:t>.</w:t>
      </w:r>
      <w:r w:rsidRPr="006F7E66">
        <w:rPr>
          <w:rFonts w:ascii="GHEA Grapalat" w:hAnsi="GHEA Grapalat"/>
          <w:color w:val="000000" w:themeColor="text1"/>
          <w:sz w:val="24"/>
          <w:szCs w:val="24"/>
          <w:lang w:val="hy-AM"/>
        </w:rPr>
        <w:t>-րդ կետում նշված փաստարկին</w:t>
      </w:r>
      <w:r w:rsidR="00830F70" w:rsidRPr="006F7E66">
        <w:rPr>
          <w:rFonts w:ascii="GHEA Grapalat" w:hAnsi="GHEA Grapalat"/>
          <w:color w:val="000000" w:themeColor="text1"/>
          <w:sz w:val="24"/>
          <w:szCs w:val="24"/>
          <w:lang w:val="hy-AM"/>
        </w:rPr>
        <w:t>՝</w:t>
      </w:r>
      <w:r w:rsidRPr="006F7E66">
        <w:rPr>
          <w:rFonts w:ascii="GHEA Grapalat" w:hAnsi="GHEA Grapalat"/>
          <w:color w:val="000000" w:themeColor="text1"/>
          <w:sz w:val="24"/>
          <w:szCs w:val="24"/>
          <w:lang w:val="hy-AM"/>
        </w:rPr>
        <w:t xml:space="preserve"> </w:t>
      </w:r>
      <w:r w:rsidR="003B0DB4" w:rsidRPr="006F7E66">
        <w:rPr>
          <w:rFonts w:ascii="GHEA Grapalat" w:hAnsi="GHEA Grapalat"/>
          <w:color w:val="000000" w:themeColor="text1"/>
          <w:sz w:val="24"/>
          <w:szCs w:val="24"/>
          <w:lang w:val="hy-AM"/>
        </w:rPr>
        <w:t>Հայցվոր</w:t>
      </w:r>
      <w:r w:rsidR="00DD09A0" w:rsidRPr="006F7E66">
        <w:rPr>
          <w:rFonts w:ascii="GHEA Grapalat" w:hAnsi="GHEA Grapalat"/>
          <w:color w:val="000000" w:themeColor="text1"/>
          <w:sz w:val="24"/>
          <w:szCs w:val="24"/>
          <w:lang w:val="hy-AM"/>
        </w:rPr>
        <w:t>ն</w:t>
      </w:r>
      <w:r w:rsidRPr="006F7E66">
        <w:rPr>
          <w:rFonts w:ascii="GHEA Grapalat" w:hAnsi="GHEA Grapalat"/>
          <w:color w:val="000000" w:themeColor="text1"/>
          <w:sz w:val="24"/>
          <w:szCs w:val="24"/>
          <w:lang w:val="hy-AM"/>
        </w:rPr>
        <w:t xml:space="preserve"> արձանագրել է, որ պատասխանող կողմ</w:t>
      </w:r>
      <w:r w:rsidR="00DD09A0" w:rsidRPr="006F7E66">
        <w:rPr>
          <w:rFonts w:ascii="GHEA Grapalat" w:hAnsi="GHEA Grapalat"/>
          <w:color w:val="000000" w:themeColor="text1"/>
          <w:sz w:val="24"/>
          <w:szCs w:val="24"/>
          <w:lang w:val="hy-AM"/>
        </w:rPr>
        <w:t>ն</w:t>
      </w:r>
      <w:r w:rsidRPr="006F7E66">
        <w:rPr>
          <w:rFonts w:ascii="GHEA Grapalat" w:hAnsi="GHEA Grapalat"/>
          <w:color w:val="000000" w:themeColor="text1"/>
          <w:sz w:val="24"/>
          <w:szCs w:val="24"/>
          <w:lang w:val="hy-AM"/>
        </w:rPr>
        <w:t xml:space="preserve"> ակնհայտորեն այլ լույսի ներքո է ներկայաց</w:t>
      </w:r>
      <w:r w:rsidR="00DD09A0" w:rsidRPr="006F7E66">
        <w:rPr>
          <w:rFonts w:ascii="GHEA Grapalat" w:hAnsi="GHEA Grapalat"/>
          <w:color w:val="000000" w:themeColor="text1"/>
          <w:sz w:val="24"/>
          <w:szCs w:val="24"/>
          <w:lang w:val="hy-AM"/>
        </w:rPr>
        <w:t>րել</w:t>
      </w:r>
      <w:r w:rsidR="000D5E1C" w:rsidRPr="006F7E66">
        <w:rPr>
          <w:rFonts w:ascii="GHEA Grapalat" w:hAnsi="GHEA Grapalat"/>
          <w:color w:val="000000" w:themeColor="text1"/>
          <w:sz w:val="24"/>
          <w:szCs w:val="24"/>
          <w:lang w:val="hy-AM"/>
        </w:rPr>
        <w:t xml:space="preserve"> </w:t>
      </w:r>
      <w:r w:rsidRPr="006F7E66">
        <w:rPr>
          <w:rFonts w:ascii="GHEA Grapalat" w:hAnsi="GHEA Grapalat"/>
          <w:color w:val="000000" w:themeColor="text1"/>
          <w:sz w:val="24"/>
          <w:szCs w:val="24"/>
          <w:lang w:val="hy-AM"/>
        </w:rPr>
        <w:t>գործի փաստական հանգամանքները և դրանց հետ կապված ապացույցները։</w:t>
      </w:r>
    </w:p>
    <w:p w14:paraId="1597B110" w14:textId="4537F418" w:rsidR="00066BEE" w:rsidRPr="006F7E66" w:rsidRDefault="00066BEE" w:rsidP="008852FD">
      <w:pPr>
        <w:pStyle w:val="ListParagraph"/>
        <w:tabs>
          <w:tab w:val="left" w:pos="851"/>
          <w:tab w:val="left" w:pos="1134"/>
        </w:tabs>
        <w:autoSpaceDE w:val="0"/>
        <w:autoSpaceDN w:val="0"/>
        <w:adjustRightInd w:val="0"/>
        <w:spacing w:after="0" w:line="276" w:lineRule="auto"/>
        <w:ind w:left="0" w:firstLine="425"/>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lang w:val="hy-AM"/>
        </w:rPr>
        <w:t xml:space="preserve">Դատարանն իր ակտում որևէ կերպ չի անդրադարձել Մուրադ </w:t>
      </w:r>
      <w:r w:rsidR="00AF2C9C" w:rsidRPr="006F7E66">
        <w:rPr>
          <w:rFonts w:ascii="GHEA Grapalat" w:hAnsi="GHEA Grapalat"/>
          <w:color w:val="000000" w:themeColor="text1"/>
          <w:sz w:val="24"/>
          <w:szCs w:val="24"/>
          <w:lang w:val="hy-AM"/>
        </w:rPr>
        <w:t xml:space="preserve">Արամի </w:t>
      </w:r>
      <w:r w:rsidRPr="006F7E66">
        <w:rPr>
          <w:rFonts w:ascii="GHEA Grapalat" w:hAnsi="GHEA Grapalat"/>
          <w:color w:val="000000" w:themeColor="text1"/>
          <w:sz w:val="24"/>
          <w:szCs w:val="24"/>
          <w:lang w:val="hy-AM"/>
        </w:rPr>
        <w:t xml:space="preserve">Գուլոյանի կողմից ենթադրյալ գումար փոխանցված լինելու և դրա ապօրինի լինելու հարցին, այլ թույլատրելի և վերաբերելի բավարար ապացույցների բացակայությամբ պայմանավորված՝ հաստատված չի համարել ինքնին այն փաստը, որ Մուրադ </w:t>
      </w:r>
      <w:r w:rsidR="00AF2C9C" w:rsidRPr="006F7E66">
        <w:rPr>
          <w:rFonts w:ascii="GHEA Grapalat" w:hAnsi="GHEA Grapalat"/>
          <w:color w:val="000000" w:themeColor="text1"/>
          <w:sz w:val="24"/>
          <w:szCs w:val="24"/>
          <w:lang w:val="hy-AM"/>
        </w:rPr>
        <w:t xml:space="preserve">Արամի </w:t>
      </w:r>
      <w:r w:rsidRPr="006F7E66">
        <w:rPr>
          <w:rFonts w:ascii="GHEA Grapalat" w:hAnsi="GHEA Grapalat"/>
          <w:color w:val="000000" w:themeColor="text1"/>
          <w:sz w:val="24"/>
          <w:szCs w:val="24"/>
          <w:lang w:val="hy-AM"/>
        </w:rPr>
        <w:t xml:space="preserve">Գուլոյանի կողմից գումար է փոխանցվել Կարապետ </w:t>
      </w:r>
      <w:r w:rsidR="00AF2C9C" w:rsidRPr="006F7E66">
        <w:rPr>
          <w:rFonts w:ascii="GHEA Grapalat" w:hAnsi="GHEA Grapalat" w:cs="Sylfaen"/>
          <w:color w:val="000000" w:themeColor="text1"/>
          <w:sz w:val="24"/>
          <w:szCs w:val="24"/>
          <w:lang w:val="hy-AM"/>
        </w:rPr>
        <w:t>Մուրադի</w:t>
      </w:r>
      <w:r w:rsidR="00AF2C9C" w:rsidRPr="006F7E66">
        <w:rPr>
          <w:rFonts w:ascii="GHEA Grapalat" w:hAnsi="GHEA Grapalat"/>
          <w:color w:val="000000" w:themeColor="text1"/>
          <w:sz w:val="24"/>
          <w:szCs w:val="24"/>
          <w:lang w:val="hy-AM"/>
        </w:rPr>
        <w:t xml:space="preserve"> </w:t>
      </w:r>
      <w:r w:rsidRPr="006F7E66">
        <w:rPr>
          <w:rFonts w:ascii="GHEA Grapalat" w:hAnsi="GHEA Grapalat"/>
          <w:color w:val="000000" w:themeColor="text1"/>
          <w:sz w:val="24"/>
          <w:szCs w:val="24"/>
          <w:lang w:val="hy-AM"/>
        </w:rPr>
        <w:t xml:space="preserve">Գուլոյանին, ինչն ակնհայտորեն տարբերվում է </w:t>
      </w:r>
      <w:r w:rsidR="00250413" w:rsidRPr="006F7E66">
        <w:rPr>
          <w:rFonts w:ascii="GHEA Grapalat" w:hAnsi="GHEA Grapalat"/>
          <w:color w:val="000000" w:themeColor="text1"/>
          <w:sz w:val="24"/>
          <w:szCs w:val="24"/>
          <w:lang w:val="hy-AM"/>
        </w:rPr>
        <w:t>Պ</w:t>
      </w:r>
      <w:r w:rsidRPr="006F7E66">
        <w:rPr>
          <w:rFonts w:ascii="GHEA Grapalat" w:hAnsi="GHEA Grapalat"/>
          <w:color w:val="000000" w:themeColor="text1"/>
          <w:sz w:val="24"/>
          <w:szCs w:val="24"/>
          <w:lang w:val="hy-AM"/>
        </w:rPr>
        <w:t>ատասխանողների կողմից վկայակոչվածից։</w:t>
      </w:r>
      <w:r w:rsidR="00282DFD" w:rsidRPr="006F7E66">
        <w:rPr>
          <w:rFonts w:ascii="GHEA Grapalat" w:hAnsi="GHEA Grapalat"/>
          <w:color w:val="000000" w:themeColor="text1"/>
          <w:sz w:val="24"/>
          <w:szCs w:val="24"/>
          <w:lang w:val="hy-AM"/>
        </w:rPr>
        <w:t xml:space="preserve"> </w:t>
      </w:r>
      <w:r w:rsidR="00177838" w:rsidRPr="006F7E66">
        <w:rPr>
          <w:rFonts w:ascii="GHEA Grapalat" w:hAnsi="GHEA Grapalat"/>
          <w:color w:val="000000" w:themeColor="text1"/>
          <w:sz w:val="24"/>
          <w:szCs w:val="24"/>
          <w:lang w:val="hy-AM"/>
        </w:rPr>
        <w:t>Դատական ակտի ուսումնասիրությունից ակնհայտ է, որ Դատարանը, որպես ապացույցի տեսակ</w:t>
      </w:r>
      <w:r w:rsidR="00AB0CAD" w:rsidRPr="006F7E66">
        <w:rPr>
          <w:rFonts w:ascii="GHEA Grapalat" w:hAnsi="GHEA Grapalat"/>
          <w:color w:val="000000" w:themeColor="text1"/>
          <w:sz w:val="24"/>
          <w:szCs w:val="24"/>
          <w:lang w:val="hy-AM"/>
        </w:rPr>
        <w:t>,</w:t>
      </w:r>
      <w:r w:rsidR="00177838" w:rsidRPr="006F7E66">
        <w:rPr>
          <w:rFonts w:ascii="GHEA Grapalat" w:hAnsi="GHEA Grapalat"/>
          <w:color w:val="000000" w:themeColor="text1"/>
          <w:sz w:val="24"/>
          <w:szCs w:val="24"/>
          <w:lang w:val="hy-AM"/>
        </w:rPr>
        <w:t xml:space="preserve"> թույլատրել է վկաների ցուցմունքները, բանավոր հայտարարությունները, դրանք գնահատել </w:t>
      </w:r>
      <w:r w:rsidR="00AB0CAD" w:rsidRPr="006F7E66">
        <w:rPr>
          <w:rFonts w:ascii="GHEA Grapalat" w:hAnsi="GHEA Grapalat"/>
          <w:color w:val="000000" w:themeColor="text1"/>
          <w:sz w:val="24"/>
          <w:szCs w:val="24"/>
          <w:lang w:val="hy-AM"/>
        </w:rPr>
        <w:t xml:space="preserve">է </w:t>
      </w:r>
      <w:r w:rsidR="00177838" w:rsidRPr="006F7E66">
        <w:rPr>
          <w:rFonts w:ascii="GHEA Grapalat" w:hAnsi="GHEA Grapalat"/>
          <w:color w:val="000000" w:themeColor="text1"/>
          <w:sz w:val="24"/>
          <w:szCs w:val="24"/>
          <w:lang w:val="hy-AM"/>
        </w:rPr>
        <w:t xml:space="preserve">համադրության մեջ և նշված փաստը հաստատված չի համարել ոչ թե </w:t>
      </w:r>
      <w:r w:rsidR="00177838" w:rsidRPr="006F7E66">
        <w:rPr>
          <w:rFonts w:ascii="GHEA Grapalat" w:hAnsi="GHEA Grapalat"/>
          <w:color w:val="000000" w:themeColor="text1"/>
          <w:sz w:val="24"/>
          <w:szCs w:val="24"/>
          <w:lang w:val="hy-AM"/>
        </w:rPr>
        <w:lastRenderedPageBreak/>
        <w:t>գրավոր պայմանագրի բացակայությամբ պայմանավորված, այլ</w:t>
      </w:r>
      <w:r w:rsidR="00AB0CAD" w:rsidRPr="006F7E66">
        <w:rPr>
          <w:rFonts w:ascii="GHEA Grapalat" w:hAnsi="GHEA Grapalat"/>
          <w:color w:val="000000" w:themeColor="text1"/>
          <w:sz w:val="24"/>
          <w:szCs w:val="24"/>
          <w:lang w:val="hy-AM"/>
        </w:rPr>
        <w:t>՝</w:t>
      </w:r>
      <w:r w:rsidR="00177838" w:rsidRPr="006F7E66">
        <w:rPr>
          <w:rFonts w:ascii="GHEA Grapalat" w:hAnsi="GHEA Grapalat"/>
          <w:color w:val="000000" w:themeColor="text1"/>
          <w:sz w:val="24"/>
          <w:szCs w:val="24"/>
          <w:lang w:val="hy-AM"/>
        </w:rPr>
        <w:t xml:space="preserve"> նշված փաստը հաստատող թույլատրելի և վերաբերելի ապացույցների անբավարարությամբ պայմանավորված։</w:t>
      </w:r>
    </w:p>
    <w:p w14:paraId="6D3EA4DC" w14:textId="31A7EE2F" w:rsidR="00177838" w:rsidRPr="006F7E66" w:rsidRDefault="003B0DB4" w:rsidP="008852FD">
      <w:pPr>
        <w:pStyle w:val="ListParagraph"/>
        <w:numPr>
          <w:ilvl w:val="0"/>
          <w:numId w:val="3"/>
        </w:numPr>
        <w:tabs>
          <w:tab w:val="left" w:pos="851"/>
          <w:tab w:val="left" w:pos="993"/>
          <w:tab w:val="left" w:pos="1134"/>
        </w:tabs>
        <w:autoSpaceDE w:val="0"/>
        <w:autoSpaceDN w:val="0"/>
        <w:adjustRightInd w:val="0"/>
        <w:spacing w:after="0" w:line="276" w:lineRule="auto"/>
        <w:ind w:left="0" w:firstLine="425"/>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lang w:val="hy-AM"/>
        </w:rPr>
        <w:t>Հայցվոր</w:t>
      </w:r>
      <w:r w:rsidR="001A1C8F" w:rsidRPr="006F7E66">
        <w:rPr>
          <w:rFonts w:ascii="GHEA Grapalat" w:hAnsi="GHEA Grapalat"/>
          <w:color w:val="000000" w:themeColor="text1"/>
          <w:sz w:val="24"/>
          <w:szCs w:val="24"/>
          <w:lang w:val="hy-AM"/>
        </w:rPr>
        <w:t>ը</w:t>
      </w:r>
      <w:r w:rsidR="00830F70" w:rsidRPr="006F7E66">
        <w:rPr>
          <w:rFonts w:ascii="GHEA Grapalat" w:hAnsi="GHEA Grapalat"/>
          <w:color w:val="000000" w:themeColor="text1"/>
          <w:sz w:val="24"/>
          <w:szCs w:val="24"/>
          <w:lang w:val="hy-AM"/>
        </w:rPr>
        <w:t>,</w:t>
      </w:r>
      <w:r w:rsidR="001A1C8F" w:rsidRPr="006F7E66">
        <w:rPr>
          <w:rFonts w:ascii="GHEA Grapalat" w:hAnsi="GHEA Grapalat"/>
          <w:color w:val="000000" w:themeColor="text1"/>
          <w:sz w:val="24"/>
          <w:szCs w:val="24"/>
          <w:lang w:val="hy-AM"/>
        </w:rPr>
        <w:t xml:space="preserve"> անդրադառնալով սույն որոշ</w:t>
      </w:r>
      <w:r w:rsidR="00B274BB" w:rsidRPr="006F7E66">
        <w:rPr>
          <w:rFonts w:ascii="GHEA Grapalat" w:hAnsi="GHEA Grapalat"/>
          <w:color w:val="000000" w:themeColor="text1"/>
          <w:sz w:val="24"/>
          <w:szCs w:val="24"/>
          <w:lang w:val="hy-AM"/>
        </w:rPr>
        <w:t>ման</w:t>
      </w:r>
      <w:r w:rsidR="001A1C8F" w:rsidRPr="006F7E66">
        <w:rPr>
          <w:rFonts w:ascii="GHEA Grapalat" w:hAnsi="GHEA Grapalat"/>
          <w:color w:val="000000" w:themeColor="text1"/>
          <w:sz w:val="24"/>
          <w:szCs w:val="24"/>
          <w:lang w:val="hy-AM"/>
        </w:rPr>
        <w:t xml:space="preserve"> 2</w:t>
      </w:r>
      <w:r w:rsidR="00A32C48" w:rsidRPr="006F7E66">
        <w:rPr>
          <w:rFonts w:ascii="GHEA Grapalat" w:hAnsi="GHEA Grapalat" w:cs="Cambria Math"/>
          <w:color w:val="000000" w:themeColor="text1"/>
          <w:sz w:val="24"/>
          <w:szCs w:val="24"/>
          <w:lang w:val="hy-AM"/>
        </w:rPr>
        <w:t>.</w:t>
      </w:r>
      <w:r w:rsidR="001A1C8F" w:rsidRPr="006F7E66">
        <w:rPr>
          <w:rFonts w:ascii="GHEA Grapalat" w:hAnsi="GHEA Grapalat"/>
          <w:color w:val="000000" w:themeColor="text1"/>
          <w:sz w:val="24"/>
          <w:szCs w:val="24"/>
          <w:lang w:val="hy-AM"/>
        </w:rPr>
        <w:t>1</w:t>
      </w:r>
      <w:r w:rsidR="00DF2E6D" w:rsidRPr="006F7E66">
        <w:rPr>
          <w:rFonts w:ascii="GHEA Grapalat" w:hAnsi="GHEA Grapalat"/>
          <w:color w:val="000000" w:themeColor="text1"/>
          <w:sz w:val="24"/>
          <w:szCs w:val="24"/>
          <w:lang w:val="hy-AM"/>
        </w:rPr>
        <w:t>6</w:t>
      </w:r>
      <w:r w:rsidR="00A32C48" w:rsidRPr="006F7E66">
        <w:rPr>
          <w:rFonts w:ascii="GHEA Grapalat" w:hAnsi="GHEA Grapalat" w:cs="Cambria Math"/>
          <w:color w:val="000000" w:themeColor="text1"/>
          <w:sz w:val="24"/>
          <w:szCs w:val="24"/>
          <w:lang w:val="hy-AM"/>
        </w:rPr>
        <w:t>.</w:t>
      </w:r>
      <w:r w:rsidR="001A1C8F" w:rsidRPr="006F7E66">
        <w:rPr>
          <w:rFonts w:ascii="GHEA Grapalat" w:hAnsi="GHEA Grapalat"/>
          <w:color w:val="000000" w:themeColor="text1"/>
          <w:sz w:val="24"/>
          <w:szCs w:val="24"/>
          <w:lang w:val="hy-AM"/>
        </w:rPr>
        <w:t xml:space="preserve">-րդ կետում նշված </w:t>
      </w:r>
      <w:r w:rsidR="00994E6C" w:rsidRPr="006F7E66">
        <w:rPr>
          <w:rFonts w:ascii="GHEA Grapalat" w:hAnsi="GHEA Grapalat"/>
          <w:color w:val="000000" w:themeColor="text1"/>
          <w:sz w:val="24"/>
          <w:szCs w:val="24"/>
          <w:lang w:val="hy-AM"/>
        </w:rPr>
        <w:t>հիմքին</w:t>
      </w:r>
      <w:r w:rsidR="001A1C8F" w:rsidRPr="006F7E66">
        <w:rPr>
          <w:rFonts w:ascii="GHEA Grapalat" w:hAnsi="GHEA Grapalat"/>
          <w:color w:val="000000" w:themeColor="text1"/>
          <w:sz w:val="24"/>
          <w:szCs w:val="24"/>
          <w:lang w:val="hy-AM"/>
        </w:rPr>
        <w:t xml:space="preserve">, հղում է կատարել ՀՀ քաղաքացիական օրենսգրքի 1277-րդ հոդվածին, Օրենքի 18-րդ հոդվածի 2-րդ մասին և հայտնել, որ ակնհայտ է, որ եկամուտները համարվում են օրինական, երբ </w:t>
      </w:r>
      <w:r w:rsidR="00AF67E0" w:rsidRPr="006F7E66">
        <w:rPr>
          <w:rFonts w:ascii="GHEA Grapalat" w:hAnsi="GHEA Grapalat"/>
          <w:color w:val="000000" w:themeColor="text1"/>
          <w:sz w:val="24"/>
          <w:szCs w:val="24"/>
          <w:lang w:val="hy-AM"/>
        </w:rPr>
        <w:t>ի</w:t>
      </w:r>
      <w:r w:rsidR="001A1C8F" w:rsidRPr="006F7E66">
        <w:rPr>
          <w:rFonts w:ascii="GHEA Grapalat" w:hAnsi="GHEA Grapalat"/>
          <w:color w:val="000000" w:themeColor="text1"/>
          <w:sz w:val="24"/>
          <w:szCs w:val="24"/>
          <w:lang w:val="hy-AM"/>
        </w:rPr>
        <w:t>րավասու մարմնին հայտնի են դրա վերաբերյալ տեղեկություններ, այլ կերպ՝ իրավասու մարմնին հայտնի է, որ անձի ստացած այս կամ այն եկամուտը հանդիսանում է Օրենքի 3-րդ հոդվածի 1-ին մասի 3-րդ կետով նախատեսված եկամտի տեսակներից մեկը և ստացվել է կիրառելի իրավունքի նորմերի պահպանմամբ։</w:t>
      </w:r>
    </w:p>
    <w:p w14:paraId="0F6AECCF" w14:textId="359EA3BF" w:rsidR="00474082" w:rsidRPr="006F7E66" w:rsidRDefault="00561BAB" w:rsidP="008852FD">
      <w:pPr>
        <w:tabs>
          <w:tab w:val="left" w:pos="-142"/>
          <w:tab w:val="left" w:pos="567"/>
          <w:tab w:val="left" w:pos="851"/>
          <w:tab w:val="left" w:pos="1134"/>
        </w:tabs>
        <w:spacing w:after="0" w:line="276" w:lineRule="auto"/>
        <w:ind w:firstLine="425"/>
        <w:jc w:val="both"/>
        <w:rPr>
          <w:rFonts w:ascii="GHEA Grapalat" w:hAnsi="GHEA Grapalat" w:cs="Segoe UI Historic"/>
          <w:color w:val="000000" w:themeColor="text1"/>
          <w:sz w:val="24"/>
          <w:szCs w:val="24"/>
          <w:shd w:val="clear" w:color="auto" w:fill="FFFFFF"/>
          <w:lang w:val="hy-AM"/>
        </w:rPr>
      </w:pPr>
      <w:r w:rsidRPr="006F7E66">
        <w:rPr>
          <w:rFonts w:ascii="GHEA Grapalat" w:hAnsi="GHEA Grapalat" w:cs="Segoe UI Historic"/>
          <w:color w:val="000000" w:themeColor="text1"/>
          <w:sz w:val="24"/>
          <w:szCs w:val="24"/>
          <w:shd w:val="clear" w:color="auto" w:fill="FFFFFF"/>
          <w:lang w:val="hy-AM"/>
        </w:rPr>
        <w:t>Մեջբերելով Օրենսգրքի 379-րդ հոդվածի 5-րդ մասը</w:t>
      </w:r>
      <w:r w:rsidR="00830F70" w:rsidRPr="006F7E66">
        <w:rPr>
          <w:rFonts w:ascii="GHEA Grapalat" w:hAnsi="GHEA Grapalat" w:cs="Segoe UI Historic"/>
          <w:color w:val="000000" w:themeColor="text1"/>
          <w:sz w:val="24"/>
          <w:szCs w:val="24"/>
          <w:shd w:val="clear" w:color="auto" w:fill="FFFFFF"/>
          <w:lang w:val="hy-AM"/>
        </w:rPr>
        <w:t>՝</w:t>
      </w:r>
      <w:r w:rsidRPr="006F7E66">
        <w:rPr>
          <w:rFonts w:ascii="GHEA Grapalat" w:hAnsi="GHEA Grapalat" w:cs="Segoe UI Historic"/>
          <w:color w:val="000000" w:themeColor="text1"/>
          <w:sz w:val="24"/>
          <w:szCs w:val="24"/>
          <w:shd w:val="clear" w:color="auto" w:fill="FFFFFF"/>
          <w:lang w:val="hy-AM"/>
        </w:rPr>
        <w:t xml:space="preserve"> </w:t>
      </w:r>
      <w:r w:rsidR="003B0DB4" w:rsidRPr="006F7E66">
        <w:rPr>
          <w:rFonts w:ascii="GHEA Grapalat" w:hAnsi="GHEA Grapalat" w:cs="Segoe UI Historic"/>
          <w:color w:val="000000" w:themeColor="text1"/>
          <w:sz w:val="24"/>
          <w:szCs w:val="24"/>
          <w:shd w:val="clear" w:color="auto" w:fill="FFFFFF"/>
          <w:lang w:val="hy-AM"/>
        </w:rPr>
        <w:t>Հայցվոր</w:t>
      </w:r>
      <w:r w:rsidRPr="006F7E66">
        <w:rPr>
          <w:rFonts w:ascii="GHEA Grapalat" w:hAnsi="GHEA Grapalat" w:cs="Segoe UI Historic"/>
          <w:color w:val="000000" w:themeColor="text1"/>
          <w:sz w:val="24"/>
          <w:szCs w:val="24"/>
          <w:shd w:val="clear" w:color="auto" w:fill="FFFFFF"/>
          <w:lang w:val="hy-AM"/>
        </w:rPr>
        <w:t>ը հայտնել է, որ ա</w:t>
      </w:r>
      <w:r w:rsidR="001A1C8F" w:rsidRPr="006F7E66">
        <w:rPr>
          <w:rFonts w:ascii="GHEA Grapalat" w:hAnsi="GHEA Grapalat" w:cs="Segoe UI Historic"/>
          <w:color w:val="000000" w:themeColor="text1"/>
          <w:sz w:val="24"/>
          <w:szCs w:val="24"/>
          <w:shd w:val="clear" w:color="auto" w:fill="FFFFFF"/>
          <w:lang w:val="hy-AM"/>
        </w:rPr>
        <w:t xml:space="preserve">յն բոլոր դրամական մուտքերը, որոնց մասով </w:t>
      </w:r>
      <w:r w:rsidR="00CD4EEE" w:rsidRPr="006F7E66">
        <w:rPr>
          <w:rFonts w:ascii="GHEA Grapalat" w:hAnsi="GHEA Grapalat" w:cs="Segoe UI Historic"/>
          <w:color w:val="000000" w:themeColor="text1"/>
          <w:sz w:val="24"/>
          <w:szCs w:val="24"/>
          <w:shd w:val="clear" w:color="auto" w:fill="FFFFFF"/>
          <w:lang w:val="hy-AM"/>
        </w:rPr>
        <w:t>Իրավասու մարմինը նշել է, որ հայտնի չեն այդ դրամական միջոցների ստացման նպատակը, ծագման աղբյուրը, հայտնի չեն տվյալներ, որ այդպիսի գումարները հանդիսանում են Օրենքի 3-րդ հոդվածի 1-ին մասի 3-րդ կետով նախատեսված եկամտի տեսակներից մեկը, այդպի</w:t>
      </w:r>
      <w:r w:rsidRPr="006F7E66">
        <w:rPr>
          <w:rFonts w:ascii="GHEA Grapalat" w:hAnsi="GHEA Grapalat" w:cs="Segoe UI Historic"/>
          <w:color w:val="000000" w:themeColor="text1"/>
          <w:sz w:val="24"/>
          <w:szCs w:val="24"/>
          <w:shd w:val="clear" w:color="auto" w:fill="FFFFFF"/>
          <w:lang w:val="hy-AM"/>
        </w:rPr>
        <w:t>ս</w:t>
      </w:r>
      <w:r w:rsidR="00CD4EEE" w:rsidRPr="006F7E66">
        <w:rPr>
          <w:rFonts w:ascii="GHEA Grapalat" w:hAnsi="GHEA Grapalat" w:cs="Segoe UI Historic"/>
          <w:color w:val="000000" w:themeColor="text1"/>
          <w:sz w:val="24"/>
          <w:szCs w:val="24"/>
          <w:shd w:val="clear" w:color="auto" w:fill="FFFFFF"/>
          <w:lang w:val="hy-AM"/>
        </w:rPr>
        <w:t>ի գումարների մասով պատասխանող կողմը չի վկայակոչել որևէ փաստ, չի նշել ստացված գումարներից Օրենքի 3-րդ հոդվածի 1-ին մասի 3-րդ կետով նախատեսված եկամտի տեսակներից մեկը լինելու վերաբերյալ, միջոցներ չի ձեռնարկել այդպիսի մուտքագրված գումարների օրինականության հետ կապված որևէ տեսակի ապացույց ներկայացնե</w:t>
      </w:r>
      <w:r w:rsidR="00B274BB" w:rsidRPr="006F7E66">
        <w:rPr>
          <w:rFonts w:ascii="GHEA Grapalat" w:hAnsi="GHEA Grapalat" w:cs="Segoe UI Historic"/>
          <w:color w:val="000000" w:themeColor="text1"/>
          <w:sz w:val="24"/>
          <w:szCs w:val="24"/>
          <w:shd w:val="clear" w:color="auto" w:fill="FFFFFF"/>
          <w:lang w:val="hy-AM"/>
        </w:rPr>
        <w:t>լ</w:t>
      </w:r>
      <w:r w:rsidR="00CD4EEE" w:rsidRPr="006F7E66">
        <w:rPr>
          <w:rFonts w:ascii="GHEA Grapalat" w:hAnsi="GHEA Grapalat" w:cs="Segoe UI Historic"/>
          <w:color w:val="000000" w:themeColor="text1"/>
          <w:sz w:val="24"/>
          <w:szCs w:val="24"/>
          <w:shd w:val="clear" w:color="auto" w:fill="FFFFFF"/>
          <w:lang w:val="hy-AM"/>
        </w:rPr>
        <w:t>ու ուղղությամբ և առավել ևս՝ չի էլ վկայակոչել այդպիսի գումարների օրինականությունն ապացուցելու նպատակով որևէ ապացույց ձեռք բերելու անհնարինության կամ որևէ տեսակի ապացույց պահպանված չլինելու հանգամանքներ</w:t>
      </w:r>
      <w:r w:rsidR="00D34BF0" w:rsidRPr="006F7E66">
        <w:rPr>
          <w:rFonts w:ascii="GHEA Grapalat" w:hAnsi="GHEA Grapalat" w:cs="Segoe UI Historic"/>
          <w:color w:val="000000" w:themeColor="text1"/>
          <w:sz w:val="24"/>
          <w:szCs w:val="24"/>
          <w:shd w:val="clear" w:color="auto" w:fill="FFFFFF"/>
          <w:lang w:val="hy-AM"/>
        </w:rPr>
        <w:t>, հ</w:t>
      </w:r>
      <w:r w:rsidR="00474082" w:rsidRPr="006F7E66">
        <w:rPr>
          <w:rFonts w:ascii="GHEA Grapalat" w:hAnsi="GHEA Grapalat" w:cs="Segoe UI Historic"/>
          <w:color w:val="000000" w:themeColor="text1"/>
          <w:sz w:val="24"/>
          <w:szCs w:val="24"/>
          <w:shd w:val="clear" w:color="auto" w:fill="FFFFFF"/>
          <w:lang w:val="hy-AM"/>
        </w:rPr>
        <w:t xml:space="preserve">ետևաբար ներկայացված վճռաբեկ բողոքում պատասխանող կողմը զրկված է այդ մասով նոր դիրքորոշում հայտնելու, նոր ապացույցներ ներկայացնելու կամ Դատարանի գործողությունները վիճարկելու հնարավորությունից, </w:t>
      </w:r>
      <w:r w:rsidR="006270FD" w:rsidRPr="006F7E66">
        <w:rPr>
          <w:rFonts w:ascii="GHEA Grapalat" w:hAnsi="GHEA Grapalat" w:cs="Segoe UI Historic"/>
          <w:color w:val="000000" w:themeColor="text1"/>
          <w:sz w:val="24"/>
          <w:szCs w:val="24"/>
          <w:shd w:val="clear" w:color="auto" w:fill="FFFFFF"/>
          <w:lang w:val="hy-AM"/>
        </w:rPr>
        <w:t>քանի որ առաջին ատյանի դատարանում գործի քննության ընթացքում այդպիսի հնարավորությունից չի օգտվել</w:t>
      </w:r>
      <w:r w:rsidR="00474082" w:rsidRPr="006F7E66">
        <w:rPr>
          <w:rFonts w:ascii="GHEA Grapalat" w:hAnsi="GHEA Grapalat" w:cs="Segoe UI Historic"/>
          <w:color w:val="000000" w:themeColor="text1"/>
          <w:sz w:val="24"/>
          <w:szCs w:val="24"/>
          <w:shd w:val="clear" w:color="auto" w:fill="FFFFFF"/>
          <w:lang w:val="hy-AM"/>
        </w:rPr>
        <w:t>։</w:t>
      </w:r>
    </w:p>
    <w:p w14:paraId="127539A8" w14:textId="03FDB925" w:rsidR="00CB6C90" w:rsidRPr="006F7E66" w:rsidRDefault="0027796C" w:rsidP="008852FD">
      <w:pPr>
        <w:pStyle w:val="ListParagraph"/>
        <w:numPr>
          <w:ilvl w:val="0"/>
          <w:numId w:val="3"/>
        </w:numPr>
        <w:tabs>
          <w:tab w:val="left" w:pos="-142"/>
          <w:tab w:val="left" w:pos="567"/>
          <w:tab w:val="left" w:pos="851"/>
          <w:tab w:val="left" w:pos="993"/>
          <w:tab w:val="left" w:pos="1134"/>
        </w:tabs>
        <w:spacing w:after="0" w:line="276" w:lineRule="auto"/>
        <w:ind w:left="0" w:firstLine="425"/>
        <w:jc w:val="both"/>
        <w:rPr>
          <w:rFonts w:ascii="GHEA Grapalat" w:hAnsi="GHEA Grapalat" w:cs="Segoe UI Historic"/>
          <w:color w:val="000000" w:themeColor="text1"/>
          <w:sz w:val="24"/>
          <w:szCs w:val="24"/>
          <w:shd w:val="clear" w:color="auto" w:fill="FFFFFF"/>
          <w:lang w:val="hy-AM"/>
        </w:rPr>
      </w:pPr>
      <w:r w:rsidRPr="006F7E66">
        <w:rPr>
          <w:rFonts w:ascii="GHEA Grapalat" w:hAnsi="GHEA Grapalat" w:cs="Segoe UI Historic"/>
          <w:color w:val="000000" w:themeColor="text1"/>
          <w:sz w:val="24"/>
          <w:szCs w:val="24"/>
          <w:shd w:val="clear" w:color="auto" w:fill="FFFFFF"/>
          <w:lang w:val="hy-AM"/>
        </w:rPr>
        <w:t>Անդրադառնալով սույն որոշման 2</w:t>
      </w:r>
      <w:r w:rsidR="00A32C48" w:rsidRPr="006F7E66">
        <w:rPr>
          <w:rFonts w:ascii="GHEA Grapalat" w:hAnsi="GHEA Grapalat" w:cs="Cambria Math"/>
          <w:color w:val="000000" w:themeColor="text1"/>
          <w:sz w:val="24"/>
          <w:szCs w:val="24"/>
          <w:shd w:val="clear" w:color="auto" w:fill="FFFFFF"/>
          <w:lang w:val="hy-AM"/>
        </w:rPr>
        <w:t>.</w:t>
      </w:r>
      <w:r w:rsidR="00661735" w:rsidRPr="006F7E66">
        <w:rPr>
          <w:rFonts w:ascii="GHEA Grapalat" w:hAnsi="GHEA Grapalat" w:cs="Cambria Math"/>
          <w:color w:val="000000" w:themeColor="text1"/>
          <w:sz w:val="24"/>
          <w:szCs w:val="24"/>
          <w:shd w:val="clear" w:color="auto" w:fill="FFFFFF"/>
          <w:lang w:val="hy-AM"/>
        </w:rPr>
        <w:t>1</w:t>
      </w:r>
      <w:r w:rsidR="00DF2E6D" w:rsidRPr="006F7E66">
        <w:rPr>
          <w:rFonts w:ascii="GHEA Grapalat" w:hAnsi="GHEA Grapalat" w:cs="Cambria Math"/>
          <w:color w:val="000000" w:themeColor="text1"/>
          <w:sz w:val="24"/>
          <w:szCs w:val="24"/>
          <w:shd w:val="clear" w:color="auto" w:fill="FFFFFF"/>
          <w:lang w:val="hy-AM"/>
        </w:rPr>
        <w:t>8</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s="Segoe UI Historic"/>
          <w:color w:val="000000" w:themeColor="text1"/>
          <w:sz w:val="24"/>
          <w:szCs w:val="24"/>
          <w:shd w:val="clear" w:color="auto" w:fill="FFFFFF"/>
          <w:lang w:val="hy-AM"/>
        </w:rPr>
        <w:t>-րդ կետ</w:t>
      </w:r>
      <w:r w:rsidR="00994E6C" w:rsidRPr="006F7E66">
        <w:rPr>
          <w:rFonts w:ascii="GHEA Grapalat" w:hAnsi="GHEA Grapalat" w:cs="Segoe UI Historic"/>
          <w:color w:val="000000" w:themeColor="text1"/>
          <w:sz w:val="24"/>
          <w:szCs w:val="24"/>
          <w:shd w:val="clear" w:color="auto" w:fill="FFFFFF"/>
          <w:lang w:val="hy-AM"/>
        </w:rPr>
        <w:t>ում նշված հիմքին</w:t>
      </w:r>
      <w:r w:rsidR="00830F70" w:rsidRPr="006F7E66">
        <w:rPr>
          <w:rFonts w:ascii="GHEA Grapalat" w:hAnsi="GHEA Grapalat" w:cs="Segoe UI Historic"/>
          <w:color w:val="000000" w:themeColor="text1"/>
          <w:sz w:val="24"/>
          <w:szCs w:val="24"/>
          <w:shd w:val="clear" w:color="auto" w:fill="FFFFFF"/>
          <w:lang w:val="hy-AM"/>
        </w:rPr>
        <w:t>՝</w:t>
      </w:r>
      <w:r w:rsidRPr="006F7E66">
        <w:rPr>
          <w:rFonts w:ascii="GHEA Grapalat" w:hAnsi="GHEA Grapalat" w:cs="Segoe UI Historic"/>
          <w:color w:val="000000" w:themeColor="text1"/>
          <w:sz w:val="24"/>
          <w:szCs w:val="24"/>
          <w:shd w:val="clear" w:color="auto" w:fill="FFFFFF"/>
          <w:lang w:val="hy-AM"/>
        </w:rPr>
        <w:t xml:space="preserve"> </w:t>
      </w:r>
      <w:r w:rsidR="003B0DB4" w:rsidRPr="006F7E66">
        <w:rPr>
          <w:rFonts w:ascii="GHEA Grapalat" w:hAnsi="GHEA Grapalat" w:cs="Segoe UI Historic"/>
          <w:color w:val="000000" w:themeColor="text1"/>
          <w:sz w:val="24"/>
          <w:szCs w:val="24"/>
          <w:shd w:val="clear" w:color="auto" w:fill="FFFFFF"/>
          <w:lang w:val="hy-AM"/>
        </w:rPr>
        <w:t>Հայցվոր</w:t>
      </w:r>
      <w:r w:rsidRPr="006F7E66">
        <w:rPr>
          <w:rFonts w:ascii="GHEA Grapalat" w:hAnsi="GHEA Grapalat" w:cs="Segoe UI Historic"/>
          <w:color w:val="000000" w:themeColor="text1"/>
          <w:sz w:val="24"/>
          <w:szCs w:val="24"/>
          <w:shd w:val="clear" w:color="auto" w:fill="FFFFFF"/>
          <w:lang w:val="hy-AM"/>
        </w:rPr>
        <w:t xml:space="preserve">ը </w:t>
      </w:r>
      <w:r w:rsidR="00034226" w:rsidRPr="006F7E66">
        <w:rPr>
          <w:rFonts w:ascii="GHEA Grapalat" w:hAnsi="GHEA Grapalat" w:cs="Segoe UI Historic"/>
          <w:color w:val="000000" w:themeColor="text1"/>
          <w:sz w:val="24"/>
          <w:szCs w:val="24"/>
          <w:shd w:val="clear" w:color="auto" w:fill="FFFFFF"/>
          <w:lang w:val="hy-AM"/>
        </w:rPr>
        <w:t>գտել է, որ Վերաքննիչ դատարանն օրենքի նորմը ենթարկել է լիովին իրավաչափ մեկնաբանության</w:t>
      </w:r>
      <w:r w:rsidR="00CB6C90" w:rsidRPr="006F7E66">
        <w:rPr>
          <w:rFonts w:ascii="GHEA Grapalat" w:hAnsi="GHEA Grapalat" w:cs="Segoe UI Historic"/>
          <w:color w:val="000000" w:themeColor="text1"/>
          <w:sz w:val="24"/>
          <w:szCs w:val="24"/>
          <w:shd w:val="clear" w:color="auto" w:fill="FFFFFF"/>
          <w:lang w:val="hy-AM"/>
        </w:rPr>
        <w:t>։</w:t>
      </w:r>
      <w:r w:rsidR="003E60A7" w:rsidRPr="006F7E66">
        <w:rPr>
          <w:rFonts w:ascii="GHEA Grapalat" w:hAnsi="GHEA Grapalat" w:cs="Segoe UI Historic"/>
          <w:color w:val="000000" w:themeColor="text1"/>
          <w:sz w:val="24"/>
          <w:szCs w:val="24"/>
          <w:shd w:val="clear" w:color="auto" w:fill="FFFFFF"/>
          <w:lang w:val="hy-AM"/>
        </w:rPr>
        <w:t xml:space="preserve"> </w:t>
      </w:r>
      <w:r w:rsidR="00CB6C90" w:rsidRPr="006F7E66">
        <w:rPr>
          <w:rFonts w:ascii="GHEA Grapalat" w:hAnsi="GHEA Grapalat" w:cs="Segoe UI Historic"/>
          <w:color w:val="000000" w:themeColor="text1"/>
          <w:sz w:val="24"/>
          <w:szCs w:val="24"/>
          <w:shd w:val="clear" w:color="auto" w:fill="FFFFFF"/>
          <w:lang w:val="hy-AM"/>
        </w:rPr>
        <w:t xml:space="preserve">Ըստ </w:t>
      </w:r>
      <w:r w:rsidR="003B0DB4" w:rsidRPr="006F7E66">
        <w:rPr>
          <w:rFonts w:ascii="GHEA Grapalat" w:hAnsi="GHEA Grapalat" w:cs="Segoe UI Historic"/>
          <w:color w:val="000000" w:themeColor="text1"/>
          <w:sz w:val="24"/>
          <w:szCs w:val="24"/>
          <w:shd w:val="clear" w:color="auto" w:fill="FFFFFF"/>
          <w:lang w:val="hy-AM"/>
        </w:rPr>
        <w:t>Հայցվորի</w:t>
      </w:r>
      <w:r w:rsidR="00F06B99" w:rsidRPr="006F7E66">
        <w:rPr>
          <w:rFonts w:ascii="GHEA Grapalat" w:hAnsi="GHEA Grapalat" w:cs="Segoe UI Historic"/>
          <w:color w:val="000000" w:themeColor="text1"/>
          <w:sz w:val="24"/>
          <w:szCs w:val="24"/>
          <w:shd w:val="clear" w:color="auto" w:fill="FFFFFF"/>
          <w:lang w:val="hy-AM"/>
        </w:rPr>
        <w:t>՝</w:t>
      </w:r>
      <w:r w:rsidR="00CB6C90" w:rsidRPr="006F7E66">
        <w:rPr>
          <w:rFonts w:ascii="GHEA Grapalat" w:hAnsi="GHEA Grapalat" w:cs="Segoe UI Historic"/>
          <w:color w:val="000000" w:themeColor="text1"/>
          <w:sz w:val="24"/>
          <w:szCs w:val="24"/>
          <w:shd w:val="clear" w:color="auto" w:fill="FFFFFF"/>
          <w:lang w:val="hy-AM"/>
        </w:rPr>
        <w:t xml:space="preserve"> Օրենքի 20-րդ հոդվածի 3-րդ մասի կարգավորման ուժով ցանկացած այլ պահանջ ներկայացնելիս հայցվորը պետք է Դատարանի առջև բացահայտի և հիմնավորի ընդամենը մեկ պայմանի առկայություն՝ ներկայացվելիք այլ պահանջի կապ</w:t>
      </w:r>
      <w:r w:rsidR="00547FF7" w:rsidRPr="006F7E66">
        <w:rPr>
          <w:rFonts w:ascii="GHEA Grapalat" w:hAnsi="GHEA Grapalat" w:cs="Segoe UI Historic"/>
          <w:color w:val="000000" w:themeColor="text1"/>
          <w:sz w:val="24"/>
          <w:szCs w:val="24"/>
          <w:shd w:val="clear" w:color="auto" w:fill="FFFFFF"/>
          <w:lang w:val="hy-AM"/>
        </w:rPr>
        <w:t>ն</w:t>
      </w:r>
      <w:r w:rsidR="00CB6C90" w:rsidRPr="006F7E66">
        <w:rPr>
          <w:rFonts w:ascii="GHEA Grapalat" w:hAnsi="GHEA Grapalat" w:cs="Segoe UI Historic"/>
          <w:color w:val="000000" w:themeColor="text1"/>
          <w:sz w:val="24"/>
          <w:szCs w:val="24"/>
          <w:shd w:val="clear" w:color="auto" w:fill="FFFFFF"/>
          <w:lang w:val="hy-AM"/>
        </w:rPr>
        <w:t xml:space="preserve"> ապօրինի ծագում ունեցող գույքի բռնագանձման պահանջի հետ։</w:t>
      </w:r>
      <w:r w:rsidR="003E60A7" w:rsidRPr="006F7E66">
        <w:rPr>
          <w:rFonts w:ascii="GHEA Grapalat" w:hAnsi="GHEA Grapalat" w:cs="Segoe UI Historic"/>
          <w:color w:val="000000" w:themeColor="text1"/>
          <w:sz w:val="24"/>
          <w:szCs w:val="24"/>
          <w:shd w:val="clear" w:color="auto" w:fill="FFFFFF"/>
          <w:lang w:val="hy-AM"/>
        </w:rPr>
        <w:t xml:space="preserve"> </w:t>
      </w:r>
      <w:r w:rsidR="00CB6C90" w:rsidRPr="006F7E66">
        <w:rPr>
          <w:rFonts w:ascii="GHEA Grapalat" w:hAnsi="GHEA Grapalat" w:cs="Segoe UI Historic"/>
          <w:color w:val="000000" w:themeColor="text1"/>
          <w:sz w:val="24"/>
          <w:szCs w:val="24"/>
          <w:shd w:val="clear" w:color="auto" w:fill="FFFFFF"/>
          <w:lang w:val="hy-AM"/>
        </w:rPr>
        <w:t>Հետևաբար</w:t>
      </w:r>
      <w:r w:rsidR="00547FF7" w:rsidRPr="006F7E66">
        <w:rPr>
          <w:rFonts w:ascii="GHEA Grapalat" w:hAnsi="GHEA Grapalat" w:cs="Segoe UI Historic"/>
          <w:color w:val="000000" w:themeColor="text1"/>
          <w:sz w:val="24"/>
          <w:szCs w:val="24"/>
          <w:shd w:val="clear" w:color="auto" w:fill="FFFFFF"/>
          <w:lang w:val="hy-AM"/>
        </w:rPr>
        <w:t>՝</w:t>
      </w:r>
      <w:r w:rsidR="00CB6C90" w:rsidRPr="006F7E66">
        <w:rPr>
          <w:rFonts w:ascii="GHEA Grapalat" w:hAnsi="GHEA Grapalat" w:cs="Segoe UI Historic"/>
          <w:color w:val="000000" w:themeColor="text1"/>
          <w:sz w:val="24"/>
          <w:szCs w:val="24"/>
          <w:shd w:val="clear" w:color="auto" w:fill="FFFFFF"/>
          <w:lang w:val="hy-AM"/>
        </w:rPr>
        <w:t xml:space="preserve"> այն դիրքորոշումը, որ բացառապես ապօրինի ծագում ունեցող գույքի բռնագանձման իրավական հնարավորության ապահովման նպատակով գույքը ամուսինների համատեղ սեփականություն ճանաչելու պահանջի ներկայացումը չի բխում քաղաքացիական օրենսդրության տրամաբանությունից, հակ</w:t>
      </w:r>
      <w:r w:rsidR="00AF67E0" w:rsidRPr="006F7E66">
        <w:rPr>
          <w:rFonts w:ascii="GHEA Grapalat" w:hAnsi="GHEA Grapalat" w:cs="Segoe UI Historic"/>
          <w:color w:val="000000" w:themeColor="text1"/>
          <w:sz w:val="24"/>
          <w:szCs w:val="24"/>
          <w:shd w:val="clear" w:color="auto" w:fill="FFFFFF"/>
          <w:lang w:val="hy-AM"/>
        </w:rPr>
        <w:t>ա</w:t>
      </w:r>
      <w:r w:rsidR="00CB6C90" w:rsidRPr="006F7E66">
        <w:rPr>
          <w:rFonts w:ascii="GHEA Grapalat" w:hAnsi="GHEA Grapalat" w:cs="Segoe UI Historic"/>
          <w:color w:val="000000" w:themeColor="text1"/>
          <w:sz w:val="24"/>
          <w:szCs w:val="24"/>
          <w:shd w:val="clear" w:color="auto" w:fill="FFFFFF"/>
          <w:lang w:val="hy-AM"/>
        </w:rPr>
        <w:t>սում է Օրենքի 20-րդ հոդվածի 3-րդ մասի կարգավորման տրամաբանության</w:t>
      </w:r>
      <w:r w:rsidR="00AF67E0" w:rsidRPr="006F7E66">
        <w:rPr>
          <w:rFonts w:ascii="GHEA Grapalat" w:hAnsi="GHEA Grapalat" w:cs="Segoe UI Historic"/>
          <w:color w:val="000000" w:themeColor="text1"/>
          <w:sz w:val="24"/>
          <w:szCs w:val="24"/>
          <w:shd w:val="clear" w:color="auto" w:fill="FFFFFF"/>
          <w:lang w:val="hy-AM"/>
        </w:rPr>
        <w:t>ը</w:t>
      </w:r>
      <w:r w:rsidR="00CB6C90" w:rsidRPr="006F7E66">
        <w:rPr>
          <w:rFonts w:ascii="GHEA Grapalat" w:hAnsi="GHEA Grapalat" w:cs="Segoe UI Historic"/>
          <w:color w:val="000000" w:themeColor="text1"/>
          <w:sz w:val="24"/>
          <w:szCs w:val="24"/>
          <w:shd w:val="clear" w:color="auto" w:fill="FFFFFF"/>
          <w:lang w:val="hy-AM"/>
        </w:rPr>
        <w:t xml:space="preserve">, քանի որ այդ կարգավորման նպատակն ինքնին բացառապես ապօրինի ծագում ունեցող գույքի բռնագանձման իրավական հնարավորության ապահովումն է, և միակ պայմանն էլ, որ պետք է ապահովի հայցվորը, հենց ապօրինի ծագում ունեցող գույքի բռնագանձման պահանջի հետ </w:t>
      </w:r>
      <w:r w:rsidR="006E5F8F" w:rsidRPr="006F7E66">
        <w:rPr>
          <w:rFonts w:ascii="GHEA Grapalat" w:hAnsi="GHEA Grapalat" w:cs="Segoe UI Historic"/>
          <w:color w:val="000000" w:themeColor="text1"/>
          <w:sz w:val="24"/>
          <w:szCs w:val="24"/>
          <w:shd w:val="clear" w:color="auto" w:fill="FFFFFF"/>
          <w:lang w:val="hy-AM"/>
        </w:rPr>
        <w:t xml:space="preserve">կապն </w:t>
      </w:r>
      <w:r w:rsidR="006E5F8F" w:rsidRPr="006F7E66">
        <w:rPr>
          <w:rFonts w:ascii="GHEA Grapalat" w:hAnsi="GHEA Grapalat" w:cs="Segoe UI Historic"/>
          <w:color w:val="000000" w:themeColor="text1"/>
          <w:sz w:val="24"/>
          <w:szCs w:val="24"/>
          <w:shd w:val="clear" w:color="auto" w:fill="FFFFFF"/>
          <w:lang w:val="hy-AM"/>
        </w:rPr>
        <w:lastRenderedPageBreak/>
        <w:t>է, այդպիսի կարգավորումը ներդրված է որպես բացառություն՝ պայմանավորված ապօրինի ծագում ունեցող գույքի բռնագանձման հարաբերությունների առանձնա</w:t>
      </w:r>
      <w:r w:rsidR="003A5D8F" w:rsidRPr="006F7E66">
        <w:rPr>
          <w:rFonts w:ascii="GHEA Grapalat" w:hAnsi="GHEA Grapalat" w:cs="Segoe UI Historic"/>
          <w:color w:val="000000" w:themeColor="text1"/>
          <w:sz w:val="24"/>
          <w:szCs w:val="24"/>
          <w:shd w:val="clear" w:color="auto" w:fill="FFFFFF"/>
          <w:lang w:val="hy-AM"/>
        </w:rPr>
        <w:t>հ</w:t>
      </w:r>
      <w:r w:rsidR="006E5F8F" w:rsidRPr="006F7E66">
        <w:rPr>
          <w:rFonts w:ascii="GHEA Grapalat" w:hAnsi="GHEA Grapalat" w:cs="Segoe UI Historic"/>
          <w:color w:val="000000" w:themeColor="text1"/>
          <w:sz w:val="24"/>
          <w:szCs w:val="24"/>
          <w:shd w:val="clear" w:color="auto" w:fill="FFFFFF"/>
          <w:lang w:val="hy-AM"/>
        </w:rPr>
        <w:t>ատկություններով։</w:t>
      </w:r>
    </w:p>
    <w:p w14:paraId="60C71EFD" w14:textId="6FA399ED" w:rsidR="006E5F8F" w:rsidRPr="006F7E66" w:rsidRDefault="006E5F8F" w:rsidP="008852FD">
      <w:pPr>
        <w:pStyle w:val="ListParagraph"/>
        <w:numPr>
          <w:ilvl w:val="0"/>
          <w:numId w:val="3"/>
        </w:numPr>
        <w:tabs>
          <w:tab w:val="left" w:pos="-142"/>
          <w:tab w:val="left" w:pos="567"/>
          <w:tab w:val="left" w:pos="851"/>
          <w:tab w:val="left" w:pos="993"/>
          <w:tab w:val="left" w:pos="1134"/>
        </w:tabs>
        <w:spacing w:after="0" w:line="276" w:lineRule="auto"/>
        <w:ind w:left="0" w:firstLine="425"/>
        <w:jc w:val="both"/>
        <w:rPr>
          <w:rFonts w:ascii="GHEA Grapalat" w:hAnsi="GHEA Grapalat" w:cs="Segoe UI Historic"/>
          <w:color w:val="000000" w:themeColor="text1"/>
          <w:sz w:val="24"/>
          <w:szCs w:val="24"/>
          <w:shd w:val="clear" w:color="auto" w:fill="FFFFFF"/>
          <w:lang w:val="hy-AM"/>
        </w:rPr>
      </w:pPr>
      <w:r w:rsidRPr="006F7E66">
        <w:rPr>
          <w:rFonts w:ascii="GHEA Grapalat" w:hAnsi="GHEA Grapalat" w:cs="Segoe UI Historic"/>
          <w:color w:val="000000" w:themeColor="text1"/>
          <w:sz w:val="24"/>
          <w:szCs w:val="24"/>
          <w:shd w:val="clear" w:color="auto" w:fill="FFFFFF"/>
          <w:lang w:val="hy-AM"/>
        </w:rPr>
        <w:t>Վերոգրալի հիման վրա</w:t>
      </w:r>
      <w:r w:rsidR="00766CFE" w:rsidRPr="006F7E66">
        <w:rPr>
          <w:rFonts w:ascii="GHEA Grapalat" w:hAnsi="GHEA Grapalat" w:cs="Segoe UI Historic"/>
          <w:color w:val="000000" w:themeColor="text1"/>
          <w:sz w:val="24"/>
          <w:szCs w:val="24"/>
          <w:shd w:val="clear" w:color="auto" w:fill="FFFFFF"/>
          <w:lang w:val="hy-AM"/>
        </w:rPr>
        <w:t>՝</w:t>
      </w:r>
      <w:r w:rsidRPr="006F7E66">
        <w:rPr>
          <w:rFonts w:ascii="GHEA Grapalat" w:hAnsi="GHEA Grapalat" w:cs="Segoe UI Historic"/>
          <w:color w:val="000000" w:themeColor="text1"/>
          <w:sz w:val="24"/>
          <w:szCs w:val="24"/>
          <w:shd w:val="clear" w:color="auto" w:fill="FFFFFF"/>
          <w:lang w:val="hy-AM"/>
        </w:rPr>
        <w:t xml:space="preserve"> </w:t>
      </w:r>
      <w:r w:rsidR="003B0DB4" w:rsidRPr="006F7E66">
        <w:rPr>
          <w:rFonts w:ascii="GHEA Grapalat" w:hAnsi="GHEA Grapalat" w:cs="Segoe UI Historic"/>
          <w:color w:val="000000" w:themeColor="text1"/>
          <w:sz w:val="24"/>
          <w:szCs w:val="24"/>
          <w:shd w:val="clear" w:color="auto" w:fill="FFFFFF"/>
          <w:lang w:val="hy-AM"/>
        </w:rPr>
        <w:t>Հայցվոր</w:t>
      </w:r>
      <w:r w:rsidRPr="006F7E66">
        <w:rPr>
          <w:rFonts w:ascii="GHEA Grapalat" w:hAnsi="GHEA Grapalat" w:cs="Segoe UI Historic"/>
          <w:color w:val="000000" w:themeColor="text1"/>
          <w:sz w:val="24"/>
          <w:szCs w:val="24"/>
          <w:shd w:val="clear" w:color="auto" w:fill="FFFFFF"/>
          <w:lang w:val="hy-AM"/>
        </w:rPr>
        <w:t xml:space="preserve">ը խնդրել է Պատասխանողների ներկայացուցչի </w:t>
      </w:r>
      <w:r w:rsidR="00766CFE" w:rsidRPr="006F7E66">
        <w:rPr>
          <w:rFonts w:ascii="GHEA Grapalat" w:hAnsi="GHEA Grapalat" w:cs="Segoe UI Historic"/>
          <w:color w:val="000000" w:themeColor="text1"/>
          <w:sz w:val="24"/>
          <w:szCs w:val="24"/>
          <w:shd w:val="clear" w:color="auto" w:fill="FFFFFF"/>
          <w:lang w:val="hy-AM"/>
        </w:rPr>
        <w:t xml:space="preserve">կողմից ներկայացված </w:t>
      </w:r>
      <w:r w:rsidRPr="006F7E66">
        <w:rPr>
          <w:rFonts w:ascii="GHEA Grapalat" w:hAnsi="GHEA Grapalat" w:cs="Segoe UI Historic"/>
          <w:color w:val="000000" w:themeColor="text1"/>
          <w:sz w:val="24"/>
          <w:szCs w:val="24"/>
          <w:shd w:val="clear" w:color="auto" w:fill="FFFFFF"/>
          <w:lang w:val="hy-AM"/>
        </w:rPr>
        <w:t xml:space="preserve">վճռաբեկ բողոքը մերժել։ </w:t>
      </w:r>
    </w:p>
    <w:p w14:paraId="4C424F38" w14:textId="77777777" w:rsidR="006E5F8F" w:rsidRPr="006F7E66" w:rsidRDefault="006E5F8F" w:rsidP="008852FD">
      <w:pPr>
        <w:pStyle w:val="ListParagraph"/>
        <w:tabs>
          <w:tab w:val="left" w:pos="-142"/>
          <w:tab w:val="left" w:pos="567"/>
          <w:tab w:val="left" w:pos="851"/>
          <w:tab w:val="left" w:pos="1134"/>
        </w:tabs>
        <w:spacing w:after="0" w:line="276" w:lineRule="auto"/>
        <w:ind w:left="0" w:firstLine="425"/>
        <w:jc w:val="both"/>
        <w:rPr>
          <w:rFonts w:ascii="GHEA Grapalat" w:hAnsi="GHEA Grapalat" w:cs="Segoe UI Historic"/>
          <w:color w:val="000000" w:themeColor="text1"/>
          <w:sz w:val="24"/>
          <w:szCs w:val="24"/>
          <w:shd w:val="clear" w:color="auto" w:fill="FFFFFF"/>
          <w:lang w:val="hy-AM"/>
        </w:rPr>
      </w:pPr>
    </w:p>
    <w:p w14:paraId="091264E1" w14:textId="4AA56ACA" w:rsidR="00CE069B" w:rsidRPr="006F7E66" w:rsidRDefault="007A08B0" w:rsidP="008852FD">
      <w:pPr>
        <w:tabs>
          <w:tab w:val="left" w:pos="851"/>
          <w:tab w:val="left" w:pos="1134"/>
        </w:tabs>
        <w:spacing w:after="0" w:line="276" w:lineRule="auto"/>
        <w:ind w:firstLine="425"/>
        <w:jc w:val="both"/>
        <w:rPr>
          <w:rFonts w:ascii="GHEA Grapalat" w:hAnsi="GHEA Grapalat"/>
          <w:b/>
          <w:bCs/>
          <w:iCs/>
          <w:color w:val="000000" w:themeColor="text1"/>
          <w:sz w:val="24"/>
          <w:szCs w:val="24"/>
          <w:u w:val="single"/>
          <w:lang w:val="hy-AM"/>
        </w:rPr>
      </w:pPr>
      <w:bookmarkStart w:id="8" w:name="_Hlk214013393"/>
      <w:bookmarkStart w:id="9" w:name="_Hlk214468774"/>
      <w:r w:rsidRPr="006F7E66">
        <w:rPr>
          <w:rFonts w:ascii="GHEA Grapalat" w:hAnsi="GHEA Grapalat"/>
          <w:b/>
          <w:bCs/>
          <w:iCs/>
          <w:color w:val="000000" w:themeColor="text1"/>
          <w:sz w:val="24"/>
          <w:szCs w:val="24"/>
          <w:u w:val="single"/>
          <w:lang w:val="hy-AM"/>
        </w:rPr>
        <w:t>4</w:t>
      </w:r>
      <w:r w:rsidR="00CE069B" w:rsidRPr="006F7E66">
        <w:rPr>
          <w:rFonts w:ascii="GHEA Grapalat" w:hAnsi="GHEA Grapalat"/>
          <w:b/>
          <w:bCs/>
          <w:iCs/>
          <w:color w:val="000000" w:themeColor="text1"/>
          <w:sz w:val="24"/>
          <w:szCs w:val="24"/>
          <w:u w:val="single"/>
          <w:lang w:val="hy-AM"/>
        </w:rPr>
        <w:t xml:space="preserve">. </w:t>
      </w:r>
      <w:r w:rsidR="00CE069B" w:rsidRPr="006F7E66">
        <w:rPr>
          <w:rFonts w:ascii="GHEA Grapalat" w:hAnsi="GHEA Grapalat" w:cs="Sylfaen"/>
          <w:b/>
          <w:bCs/>
          <w:iCs/>
          <w:color w:val="000000" w:themeColor="text1"/>
          <w:sz w:val="24"/>
          <w:szCs w:val="24"/>
          <w:u w:val="single"/>
          <w:lang w:val="hy-AM"/>
        </w:rPr>
        <w:t>Վ</w:t>
      </w:r>
      <w:bookmarkEnd w:id="8"/>
      <w:r w:rsidR="00CE069B" w:rsidRPr="006F7E66">
        <w:rPr>
          <w:rFonts w:ascii="GHEA Grapalat" w:hAnsi="GHEA Grapalat" w:cs="Sylfaen"/>
          <w:b/>
          <w:bCs/>
          <w:iCs/>
          <w:color w:val="000000" w:themeColor="text1"/>
          <w:sz w:val="24"/>
          <w:szCs w:val="24"/>
          <w:u w:val="single"/>
          <w:lang w:val="hy-AM"/>
        </w:rPr>
        <w:t>ճռաբեկ</w:t>
      </w:r>
      <w:r w:rsidR="00CE069B" w:rsidRPr="006F7E66">
        <w:rPr>
          <w:rFonts w:ascii="GHEA Grapalat" w:hAnsi="GHEA Grapalat"/>
          <w:b/>
          <w:bCs/>
          <w:iCs/>
          <w:color w:val="000000" w:themeColor="text1"/>
          <w:sz w:val="24"/>
          <w:szCs w:val="24"/>
          <w:u w:val="single"/>
          <w:lang w:val="hy-AM"/>
        </w:rPr>
        <w:t xml:space="preserve"> </w:t>
      </w:r>
      <w:r w:rsidR="00CE069B" w:rsidRPr="006F7E66">
        <w:rPr>
          <w:rFonts w:ascii="GHEA Grapalat" w:hAnsi="GHEA Grapalat" w:cs="Sylfaen"/>
          <w:b/>
          <w:bCs/>
          <w:iCs/>
          <w:color w:val="000000" w:themeColor="text1"/>
          <w:sz w:val="24"/>
          <w:szCs w:val="24"/>
          <w:u w:val="single"/>
          <w:lang w:val="hy-AM"/>
        </w:rPr>
        <w:t>բողոքի</w:t>
      </w:r>
      <w:r w:rsidR="00CE069B" w:rsidRPr="006F7E66">
        <w:rPr>
          <w:rFonts w:ascii="GHEA Grapalat" w:hAnsi="GHEA Grapalat"/>
          <w:b/>
          <w:bCs/>
          <w:iCs/>
          <w:color w:val="000000" w:themeColor="text1"/>
          <w:sz w:val="24"/>
          <w:szCs w:val="24"/>
          <w:u w:val="single"/>
          <w:lang w:val="hy-AM"/>
        </w:rPr>
        <w:t xml:space="preserve"> </w:t>
      </w:r>
      <w:r w:rsidR="00CE069B" w:rsidRPr="006F7E66">
        <w:rPr>
          <w:rFonts w:ascii="GHEA Grapalat" w:hAnsi="GHEA Grapalat" w:cs="Sylfaen"/>
          <w:b/>
          <w:bCs/>
          <w:iCs/>
          <w:color w:val="000000" w:themeColor="text1"/>
          <w:sz w:val="24"/>
          <w:szCs w:val="24"/>
          <w:u w:val="single"/>
          <w:lang w:val="hy-AM"/>
        </w:rPr>
        <w:t>քննության</w:t>
      </w:r>
      <w:r w:rsidR="00CE069B" w:rsidRPr="006F7E66">
        <w:rPr>
          <w:rFonts w:ascii="GHEA Grapalat" w:hAnsi="GHEA Grapalat"/>
          <w:b/>
          <w:bCs/>
          <w:iCs/>
          <w:color w:val="000000" w:themeColor="text1"/>
          <w:sz w:val="24"/>
          <w:szCs w:val="24"/>
          <w:u w:val="single"/>
          <w:lang w:val="hy-AM"/>
        </w:rPr>
        <w:t xml:space="preserve"> </w:t>
      </w:r>
      <w:r w:rsidR="00CE069B" w:rsidRPr="006F7E66">
        <w:rPr>
          <w:rFonts w:ascii="GHEA Grapalat" w:hAnsi="GHEA Grapalat" w:cs="Sylfaen"/>
          <w:b/>
          <w:bCs/>
          <w:iCs/>
          <w:color w:val="000000" w:themeColor="text1"/>
          <w:sz w:val="24"/>
          <w:szCs w:val="24"/>
          <w:u w:val="single"/>
          <w:lang w:val="hy-AM"/>
        </w:rPr>
        <w:t>համար</w:t>
      </w:r>
      <w:r w:rsidR="00CE069B" w:rsidRPr="006F7E66">
        <w:rPr>
          <w:rFonts w:ascii="GHEA Grapalat" w:hAnsi="GHEA Grapalat"/>
          <w:b/>
          <w:bCs/>
          <w:iCs/>
          <w:color w:val="000000" w:themeColor="text1"/>
          <w:sz w:val="24"/>
          <w:szCs w:val="24"/>
          <w:u w:val="single"/>
          <w:lang w:val="hy-AM"/>
        </w:rPr>
        <w:t xml:space="preserve"> </w:t>
      </w:r>
      <w:r w:rsidR="00CE069B" w:rsidRPr="006F7E66">
        <w:rPr>
          <w:rFonts w:ascii="GHEA Grapalat" w:hAnsi="GHEA Grapalat" w:cs="Sylfaen"/>
          <w:b/>
          <w:bCs/>
          <w:iCs/>
          <w:color w:val="000000" w:themeColor="text1"/>
          <w:sz w:val="24"/>
          <w:szCs w:val="24"/>
          <w:u w:val="single"/>
          <w:lang w:val="hy-AM"/>
        </w:rPr>
        <w:t>նշանակություն</w:t>
      </w:r>
      <w:r w:rsidR="00CE069B" w:rsidRPr="006F7E66">
        <w:rPr>
          <w:rFonts w:ascii="GHEA Grapalat" w:hAnsi="GHEA Grapalat"/>
          <w:b/>
          <w:bCs/>
          <w:iCs/>
          <w:color w:val="000000" w:themeColor="text1"/>
          <w:sz w:val="24"/>
          <w:szCs w:val="24"/>
          <w:u w:val="single"/>
          <w:lang w:val="hy-AM"/>
        </w:rPr>
        <w:t xml:space="preserve"> </w:t>
      </w:r>
      <w:r w:rsidR="00CE069B" w:rsidRPr="006F7E66">
        <w:rPr>
          <w:rFonts w:ascii="GHEA Grapalat" w:hAnsi="GHEA Grapalat" w:cs="Sylfaen"/>
          <w:b/>
          <w:bCs/>
          <w:iCs/>
          <w:color w:val="000000" w:themeColor="text1"/>
          <w:sz w:val="24"/>
          <w:szCs w:val="24"/>
          <w:u w:val="single"/>
          <w:lang w:val="hy-AM"/>
        </w:rPr>
        <w:t>ունեցող</w:t>
      </w:r>
      <w:r w:rsidR="00CE069B" w:rsidRPr="006F7E66">
        <w:rPr>
          <w:rFonts w:ascii="GHEA Grapalat" w:hAnsi="GHEA Grapalat"/>
          <w:b/>
          <w:bCs/>
          <w:iCs/>
          <w:color w:val="000000" w:themeColor="text1"/>
          <w:sz w:val="24"/>
          <w:szCs w:val="24"/>
          <w:u w:val="single"/>
          <w:lang w:val="hy-AM"/>
        </w:rPr>
        <w:t xml:space="preserve"> </w:t>
      </w:r>
      <w:r w:rsidR="00CE069B" w:rsidRPr="006F7E66">
        <w:rPr>
          <w:rFonts w:ascii="GHEA Grapalat" w:hAnsi="GHEA Grapalat" w:cs="Sylfaen"/>
          <w:b/>
          <w:bCs/>
          <w:iCs/>
          <w:color w:val="000000" w:themeColor="text1"/>
          <w:sz w:val="24"/>
          <w:szCs w:val="24"/>
          <w:u w:val="single"/>
          <w:lang w:val="hy-AM"/>
        </w:rPr>
        <w:t>փաստերը</w:t>
      </w:r>
      <w:r w:rsidR="00CE069B" w:rsidRPr="006F7E66">
        <w:rPr>
          <w:rFonts w:ascii="GHEA Grapalat" w:hAnsi="GHEA Grapalat" w:cs="Cambria Math"/>
          <w:b/>
          <w:bCs/>
          <w:iCs/>
          <w:color w:val="000000" w:themeColor="text1"/>
          <w:sz w:val="24"/>
          <w:szCs w:val="24"/>
          <w:u w:val="single"/>
          <w:lang w:val="hy-AM"/>
        </w:rPr>
        <w:t>.</w:t>
      </w:r>
      <w:r w:rsidR="00CE069B" w:rsidRPr="006F7E66">
        <w:rPr>
          <w:rFonts w:ascii="GHEA Grapalat" w:hAnsi="GHEA Grapalat"/>
          <w:b/>
          <w:bCs/>
          <w:iCs/>
          <w:color w:val="000000" w:themeColor="text1"/>
          <w:sz w:val="24"/>
          <w:szCs w:val="24"/>
          <w:u w:val="single"/>
          <w:lang w:val="hy-AM"/>
        </w:rPr>
        <w:t xml:space="preserve"> </w:t>
      </w:r>
    </w:p>
    <w:p w14:paraId="721BE09C" w14:textId="5F052CFB" w:rsidR="00D3553B" w:rsidRPr="006F7E66" w:rsidRDefault="0054107C" w:rsidP="008852FD">
      <w:pPr>
        <w:pStyle w:val="ListParagraph"/>
        <w:numPr>
          <w:ilvl w:val="0"/>
          <w:numId w:val="8"/>
        </w:numPr>
        <w:tabs>
          <w:tab w:val="left" w:pos="284"/>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bookmarkStart w:id="10" w:name="_Hlk214545897"/>
      <w:r w:rsidRPr="006F7E66">
        <w:rPr>
          <w:rFonts w:ascii="GHEA Grapalat" w:eastAsia="Times New Roman" w:hAnsi="GHEA Grapalat" w:cs="Times New Roman"/>
          <w:color w:val="000000" w:themeColor="text1"/>
          <w:sz w:val="24"/>
          <w:szCs w:val="24"/>
          <w:lang w:val="hy-AM" w:eastAsia="ru-RU"/>
        </w:rPr>
        <w:t>2002-201</w:t>
      </w:r>
      <w:r w:rsidR="00E31C4A" w:rsidRPr="006F7E66">
        <w:rPr>
          <w:rFonts w:ascii="GHEA Grapalat" w:eastAsia="Times New Roman" w:hAnsi="GHEA Grapalat" w:cs="Times New Roman"/>
          <w:color w:val="000000" w:themeColor="text1"/>
          <w:sz w:val="24"/>
          <w:szCs w:val="24"/>
          <w:lang w:val="hy-AM" w:eastAsia="ru-RU"/>
        </w:rPr>
        <w:t xml:space="preserve">8 </w:t>
      </w:r>
      <w:r w:rsidR="004728A7" w:rsidRPr="006F7E66">
        <w:rPr>
          <w:rFonts w:ascii="GHEA Grapalat" w:eastAsia="Times New Roman" w:hAnsi="GHEA Grapalat" w:cs="Times New Roman"/>
          <w:color w:val="000000" w:themeColor="text1"/>
          <w:sz w:val="24"/>
          <w:szCs w:val="24"/>
          <w:lang w:val="hy-AM" w:eastAsia="ru-RU"/>
        </w:rPr>
        <w:t>թվականներ</w:t>
      </w:r>
      <w:r w:rsidR="004A7EB8" w:rsidRPr="006F7E66">
        <w:rPr>
          <w:rFonts w:ascii="GHEA Grapalat" w:eastAsia="Times New Roman" w:hAnsi="GHEA Grapalat" w:cs="Times New Roman"/>
          <w:color w:val="000000" w:themeColor="text1"/>
          <w:sz w:val="24"/>
          <w:szCs w:val="24"/>
          <w:lang w:val="hy-AM" w:eastAsia="ru-RU"/>
        </w:rPr>
        <w:t>ն</w:t>
      </w:r>
      <w:r w:rsidR="004728A7" w:rsidRPr="006F7E66">
        <w:rPr>
          <w:rFonts w:ascii="GHEA Grapalat" w:eastAsia="Times New Roman" w:hAnsi="GHEA Grapalat" w:cs="Times New Roman"/>
          <w:color w:val="000000" w:themeColor="text1"/>
          <w:sz w:val="24"/>
          <w:szCs w:val="24"/>
          <w:lang w:val="hy-AM" w:eastAsia="ru-RU"/>
        </w:rPr>
        <w:t xml:space="preserve"> ընկած ժամանակահատվածում Կարապետ </w:t>
      </w:r>
      <w:r w:rsidR="00B711AA" w:rsidRPr="006F7E66">
        <w:rPr>
          <w:rFonts w:ascii="GHEA Grapalat" w:hAnsi="GHEA Grapalat" w:cs="Sylfaen"/>
          <w:color w:val="000000" w:themeColor="text1"/>
          <w:sz w:val="24"/>
          <w:szCs w:val="24"/>
          <w:lang w:val="hy-AM"/>
        </w:rPr>
        <w:t>Մուրադի</w:t>
      </w:r>
      <w:r w:rsidR="00B711AA" w:rsidRPr="006F7E66">
        <w:rPr>
          <w:rFonts w:ascii="GHEA Grapalat" w:eastAsia="Times New Roman" w:hAnsi="GHEA Grapalat" w:cs="Times New Roman"/>
          <w:color w:val="000000" w:themeColor="text1"/>
          <w:sz w:val="24"/>
          <w:szCs w:val="24"/>
          <w:lang w:val="hy-AM" w:eastAsia="ru-RU"/>
        </w:rPr>
        <w:t xml:space="preserve"> </w:t>
      </w:r>
      <w:r w:rsidR="004728A7" w:rsidRPr="006F7E66">
        <w:rPr>
          <w:rFonts w:ascii="GHEA Grapalat" w:eastAsia="Times New Roman" w:hAnsi="GHEA Grapalat" w:cs="Times New Roman"/>
          <w:color w:val="000000" w:themeColor="text1"/>
          <w:sz w:val="24"/>
          <w:szCs w:val="24"/>
          <w:lang w:val="hy-AM" w:eastAsia="ru-RU"/>
        </w:rPr>
        <w:t xml:space="preserve">Գուլոյանը հանդիսացել է պաշտոնատար անձ՝ </w:t>
      </w:r>
      <w:r w:rsidR="00550369" w:rsidRPr="006F7E66">
        <w:rPr>
          <w:rFonts w:ascii="GHEA Grapalat" w:eastAsia="Times New Roman" w:hAnsi="GHEA Grapalat" w:cs="Times New Roman"/>
          <w:color w:val="000000" w:themeColor="text1"/>
          <w:sz w:val="24"/>
          <w:szCs w:val="24"/>
          <w:lang w:val="hy-AM" w:eastAsia="ru-RU"/>
        </w:rPr>
        <w:t>պետական իշխանությունում զբաղեցնելով տարբեր պաշտոններ</w:t>
      </w:r>
      <w:r w:rsidR="0088794D" w:rsidRPr="006F7E66">
        <w:rPr>
          <w:rFonts w:ascii="GHEA Grapalat" w:eastAsia="Times New Roman" w:hAnsi="GHEA Grapalat" w:cs="Times New Roman"/>
          <w:color w:val="000000" w:themeColor="text1"/>
          <w:sz w:val="24"/>
          <w:szCs w:val="24"/>
          <w:lang w:val="hy-AM" w:eastAsia="ru-RU"/>
        </w:rPr>
        <w:t>:</w:t>
      </w:r>
      <w:r w:rsidR="00D3553B" w:rsidRPr="006F7E66">
        <w:rPr>
          <w:rFonts w:ascii="GHEA Grapalat" w:eastAsia="Times New Roman" w:hAnsi="GHEA Grapalat" w:cs="Times New Roman"/>
          <w:color w:val="000000" w:themeColor="text1"/>
          <w:sz w:val="24"/>
          <w:szCs w:val="24"/>
          <w:lang w:val="hy-AM" w:eastAsia="ru-RU"/>
        </w:rPr>
        <w:t xml:space="preserve"> Մասնավորապես՝ </w:t>
      </w:r>
      <w:r w:rsidR="00D3553B" w:rsidRPr="006F7E66">
        <w:rPr>
          <w:rFonts w:ascii="GHEA Grapalat" w:hAnsi="GHEA Grapalat"/>
          <w:color w:val="000000" w:themeColor="text1"/>
          <w:sz w:val="24"/>
          <w:szCs w:val="24"/>
          <w:lang w:val="hy-AM"/>
        </w:rPr>
        <w:t>Կարապե</w:t>
      </w:r>
      <w:r w:rsidR="001A3B07" w:rsidRPr="006F7E66">
        <w:rPr>
          <w:rFonts w:ascii="GHEA Grapalat" w:hAnsi="GHEA Grapalat"/>
          <w:color w:val="000000" w:themeColor="text1"/>
          <w:sz w:val="24"/>
          <w:szCs w:val="24"/>
          <w:lang w:val="hy-AM"/>
        </w:rPr>
        <w:t>տ</w:t>
      </w:r>
      <w:r w:rsidR="00D3553B" w:rsidRPr="006F7E66">
        <w:rPr>
          <w:rFonts w:ascii="GHEA Grapalat" w:hAnsi="GHEA Grapalat"/>
          <w:color w:val="000000" w:themeColor="text1"/>
          <w:sz w:val="24"/>
          <w:szCs w:val="24"/>
          <w:lang w:val="hy-AM"/>
        </w:rPr>
        <w:t xml:space="preserve"> </w:t>
      </w:r>
      <w:r w:rsidR="00B711AA" w:rsidRPr="006F7E66">
        <w:rPr>
          <w:rFonts w:ascii="GHEA Grapalat" w:hAnsi="GHEA Grapalat" w:cs="Sylfaen"/>
          <w:color w:val="000000" w:themeColor="text1"/>
          <w:sz w:val="24"/>
          <w:szCs w:val="24"/>
          <w:lang w:val="hy-AM"/>
        </w:rPr>
        <w:t>Մուրադի</w:t>
      </w:r>
      <w:r w:rsidR="00B711AA" w:rsidRPr="006F7E66">
        <w:rPr>
          <w:rFonts w:ascii="GHEA Grapalat" w:hAnsi="GHEA Grapalat"/>
          <w:color w:val="000000" w:themeColor="text1"/>
          <w:sz w:val="24"/>
          <w:szCs w:val="24"/>
          <w:lang w:val="hy-AM"/>
        </w:rPr>
        <w:t xml:space="preserve"> </w:t>
      </w:r>
      <w:r w:rsidR="00D3553B" w:rsidRPr="006F7E66">
        <w:rPr>
          <w:rFonts w:ascii="GHEA Grapalat" w:hAnsi="GHEA Grapalat"/>
          <w:color w:val="000000" w:themeColor="text1"/>
          <w:sz w:val="24"/>
          <w:szCs w:val="24"/>
          <w:lang w:val="hy-AM"/>
        </w:rPr>
        <w:t>Գուլոյանը 2002-2008 թվականներին աշխատել է ՀՀ դատախազությունում, 2008-2015 թվականներին եղել է ՀՀ Կոտայքի մարզի Աբովյան քաղաքի քաղաքապետ, 2015-2018 թվականներին՝ ՀՀ</w:t>
      </w:r>
      <w:r w:rsidR="009875C1" w:rsidRPr="006F7E66">
        <w:rPr>
          <w:rFonts w:ascii="GHEA Grapalat" w:hAnsi="GHEA Grapalat"/>
          <w:color w:val="000000" w:themeColor="text1"/>
          <w:sz w:val="24"/>
          <w:szCs w:val="24"/>
          <w:lang w:val="hy-AM"/>
        </w:rPr>
        <w:t xml:space="preserve"> </w:t>
      </w:r>
      <w:r w:rsidR="00D3553B" w:rsidRPr="006F7E66">
        <w:rPr>
          <w:rFonts w:ascii="GHEA Grapalat" w:hAnsi="GHEA Grapalat"/>
          <w:color w:val="000000" w:themeColor="text1"/>
          <w:sz w:val="24"/>
          <w:szCs w:val="24"/>
          <w:lang w:val="hy-AM"/>
        </w:rPr>
        <w:t>Կոտայքի մարզպետ։</w:t>
      </w:r>
    </w:p>
    <w:p w14:paraId="0FC03BD8" w14:textId="1C179A62" w:rsidR="00574517" w:rsidRPr="006F7E66" w:rsidRDefault="003801F9" w:rsidP="008852FD">
      <w:pPr>
        <w:pStyle w:val="ListParagraph"/>
        <w:numPr>
          <w:ilvl w:val="0"/>
          <w:numId w:val="8"/>
        </w:numPr>
        <w:tabs>
          <w:tab w:val="left" w:pos="284"/>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bookmarkStart w:id="11" w:name="_Hlk214542507"/>
      <w:r w:rsidRPr="006F7E66">
        <w:rPr>
          <w:rFonts w:ascii="GHEA Grapalat" w:eastAsia="Times New Roman" w:hAnsi="GHEA Grapalat" w:cs="Times New Roman"/>
          <w:color w:val="000000" w:themeColor="text1"/>
          <w:sz w:val="24"/>
          <w:szCs w:val="24"/>
          <w:lang w:val="hy-AM" w:eastAsia="ru-RU"/>
        </w:rPr>
        <w:t xml:space="preserve">2003 թվականի </w:t>
      </w:r>
      <w:r w:rsidR="00866935" w:rsidRPr="006F7E66">
        <w:rPr>
          <w:rFonts w:ascii="GHEA Grapalat" w:eastAsia="Times New Roman" w:hAnsi="GHEA Grapalat" w:cs="Times New Roman"/>
          <w:color w:val="000000" w:themeColor="text1"/>
          <w:sz w:val="24"/>
          <w:szCs w:val="24"/>
          <w:lang w:val="hy-AM" w:eastAsia="ru-RU"/>
        </w:rPr>
        <w:t>փետրվար</w:t>
      </w:r>
      <w:r w:rsidR="00BA568D" w:rsidRPr="006F7E66">
        <w:rPr>
          <w:rFonts w:ascii="GHEA Grapalat" w:eastAsia="Times New Roman" w:hAnsi="GHEA Grapalat" w:cs="Times New Roman"/>
          <w:color w:val="000000" w:themeColor="text1"/>
          <w:sz w:val="24"/>
          <w:szCs w:val="24"/>
          <w:lang w:val="hy-AM" w:eastAsia="ru-RU"/>
        </w:rPr>
        <w:t xml:space="preserve">-հուլիս ամիսների </w:t>
      </w:r>
      <w:r w:rsidR="00B646B7" w:rsidRPr="006F7E66">
        <w:rPr>
          <w:rFonts w:ascii="GHEA Grapalat" w:eastAsia="Times New Roman" w:hAnsi="GHEA Grapalat" w:cs="Times New Roman"/>
          <w:color w:val="000000" w:themeColor="text1"/>
          <w:sz w:val="24"/>
          <w:szCs w:val="24"/>
          <w:lang w:val="hy-AM" w:eastAsia="ru-RU"/>
        </w:rPr>
        <w:t xml:space="preserve">ընթացքում </w:t>
      </w:r>
      <w:r w:rsidRPr="006F7E66">
        <w:rPr>
          <w:rFonts w:ascii="GHEA Grapalat" w:eastAsia="Times New Roman" w:hAnsi="GHEA Grapalat" w:cs="Times New Roman"/>
          <w:color w:val="000000" w:themeColor="text1"/>
          <w:sz w:val="24"/>
          <w:szCs w:val="24"/>
          <w:lang w:val="hy-AM" w:eastAsia="ru-RU"/>
        </w:rPr>
        <w:t xml:space="preserve">Մուրադ </w:t>
      </w:r>
      <w:r w:rsidR="00B711AA" w:rsidRPr="006F7E66">
        <w:rPr>
          <w:rFonts w:ascii="GHEA Grapalat" w:eastAsia="Times New Roman" w:hAnsi="GHEA Grapalat" w:cs="Times New Roman"/>
          <w:color w:val="000000" w:themeColor="text1"/>
          <w:sz w:val="24"/>
          <w:szCs w:val="24"/>
          <w:lang w:val="hy-AM" w:eastAsia="ru-RU"/>
        </w:rPr>
        <w:t xml:space="preserve">Արամի </w:t>
      </w:r>
      <w:r w:rsidRPr="006F7E66">
        <w:rPr>
          <w:rFonts w:ascii="GHEA Grapalat" w:eastAsia="Times New Roman" w:hAnsi="GHEA Grapalat" w:cs="Times New Roman"/>
          <w:color w:val="000000" w:themeColor="text1"/>
          <w:sz w:val="24"/>
          <w:szCs w:val="24"/>
          <w:lang w:val="hy-AM" w:eastAsia="ru-RU"/>
        </w:rPr>
        <w:t>Գուլոյանը ROBERTO BVBA հաշվից կանխիկացրել է ընդհանուր 4.114.583</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29 ԱՄՆ դոլար </w:t>
      </w:r>
      <w:bookmarkEnd w:id="11"/>
      <w:r w:rsidRPr="006F7E66">
        <w:rPr>
          <w:rFonts w:ascii="GHEA Grapalat" w:eastAsia="Times New Roman" w:hAnsi="GHEA Grapalat" w:cs="Times New Roman"/>
          <w:color w:val="000000" w:themeColor="text1"/>
          <w:sz w:val="24"/>
          <w:szCs w:val="24"/>
          <w:lang w:val="hy-AM" w:eastAsia="ru-RU"/>
        </w:rPr>
        <w:t>(հատոր 7-րդ, գ.թ. 34-39):</w:t>
      </w:r>
    </w:p>
    <w:p w14:paraId="508A74D9" w14:textId="1F9EAA09" w:rsidR="00A628D5" w:rsidRPr="006F7E66" w:rsidRDefault="00111AD8" w:rsidP="008852FD">
      <w:pPr>
        <w:pStyle w:val="ListParagraph"/>
        <w:numPr>
          <w:ilvl w:val="0"/>
          <w:numId w:val="8"/>
        </w:numPr>
        <w:tabs>
          <w:tab w:val="left" w:pos="284"/>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s="Segoe UI Historic"/>
          <w:color w:val="000000" w:themeColor="text1"/>
          <w:sz w:val="24"/>
          <w:szCs w:val="24"/>
          <w:shd w:val="clear" w:color="auto" w:fill="FFFFFF"/>
          <w:lang w:val="hy-AM"/>
        </w:rPr>
        <w:t xml:space="preserve">2004 թվականին </w:t>
      </w:r>
      <w:r w:rsidR="00A628D5" w:rsidRPr="006F7E66">
        <w:rPr>
          <w:rFonts w:ascii="GHEA Grapalat" w:hAnsi="GHEA Grapalat" w:cs="Segoe UI Historic"/>
          <w:color w:val="000000" w:themeColor="text1"/>
          <w:sz w:val="24"/>
          <w:szCs w:val="24"/>
          <w:shd w:val="clear" w:color="auto" w:fill="FFFFFF"/>
          <w:lang w:val="hy-AM"/>
        </w:rPr>
        <w:t>Կարապետ Մուրադի Գուլոյանը 35</w:t>
      </w:r>
      <w:r w:rsidR="00A628D5" w:rsidRPr="006F7E66">
        <w:rPr>
          <w:rFonts w:ascii="GHEA Grapalat" w:hAnsi="GHEA Grapalat" w:cs="Cambria Math"/>
          <w:color w:val="000000" w:themeColor="text1"/>
          <w:sz w:val="24"/>
          <w:szCs w:val="24"/>
          <w:shd w:val="clear" w:color="auto" w:fill="FFFFFF"/>
          <w:lang w:val="hy-AM"/>
        </w:rPr>
        <w:t>.</w:t>
      </w:r>
      <w:r w:rsidR="00A628D5" w:rsidRPr="006F7E66">
        <w:rPr>
          <w:rFonts w:ascii="GHEA Grapalat" w:hAnsi="GHEA Grapalat" w:cs="Segoe UI Historic"/>
          <w:color w:val="000000" w:themeColor="text1"/>
          <w:sz w:val="24"/>
          <w:szCs w:val="24"/>
          <w:shd w:val="clear" w:color="auto" w:fill="FFFFFF"/>
          <w:lang w:val="hy-AM"/>
        </w:rPr>
        <w:t>000 ԱՄՆ դոլարի չափով վարկ է վերցրել։ Հաջորդ տարիների ընթացքում (2008 թվականից սկսած և շարունակաբար) նույնպես վերցվել են վարկային գծեր (ինչպես նաև օվերդրաֆտներ)՝ 3</w:t>
      </w:r>
      <w:r w:rsidR="00A628D5" w:rsidRPr="006F7E66">
        <w:rPr>
          <w:rFonts w:ascii="GHEA Grapalat" w:hAnsi="GHEA Grapalat" w:cs="Cambria Math"/>
          <w:color w:val="000000" w:themeColor="text1"/>
          <w:sz w:val="24"/>
          <w:szCs w:val="24"/>
          <w:shd w:val="clear" w:color="auto" w:fill="FFFFFF"/>
          <w:lang w:val="hy-AM"/>
        </w:rPr>
        <w:t>.</w:t>
      </w:r>
      <w:r w:rsidR="00A628D5" w:rsidRPr="006F7E66">
        <w:rPr>
          <w:rFonts w:ascii="GHEA Grapalat" w:hAnsi="GHEA Grapalat" w:cs="Segoe UI Historic"/>
          <w:color w:val="000000" w:themeColor="text1"/>
          <w:sz w:val="24"/>
          <w:szCs w:val="24"/>
          <w:shd w:val="clear" w:color="auto" w:fill="FFFFFF"/>
          <w:lang w:val="hy-AM"/>
        </w:rPr>
        <w:t>000</w:t>
      </w:r>
      <w:r w:rsidR="00A628D5" w:rsidRPr="006F7E66">
        <w:rPr>
          <w:rFonts w:ascii="GHEA Grapalat" w:hAnsi="GHEA Grapalat" w:cs="Cambria Math"/>
          <w:color w:val="000000" w:themeColor="text1"/>
          <w:sz w:val="24"/>
          <w:szCs w:val="24"/>
          <w:shd w:val="clear" w:color="auto" w:fill="FFFFFF"/>
          <w:lang w:val="hy-AM"/>
        </w:rPr>
        <w:t>.</w:t>
      </w:r>
      <w:r w:rsidR="00A628D5" w:rsidRPr="006F7E66">
        <w:rPr>
          <w:rFonts w:ascii="GHEA Grapalat" w:hAnsi="GHEA Grapalat" w:cs="Segoe UI Historic"/>
          <w:color w:val="000000" w:themeColor="text1"/>
          <w:sz w:val="24"/>
          <w:szCs w:val="24"/>
          <w:shd w:val="clear" w:color="auto" w:fill="FFFFFF"/>
          <w:lang w:val="hy-AM"/>
        </w:rPr>
        <w:t>000 ՀՀ դրամից սկսած մինչև 50</w:t>
      </w:r>
      <w:r w:rsidR="00A628D5" w:rsidRPr="006F7E66">
        <w:rPr>
          <w:rFonts w:ascii="GHEA Grapalat" w:hAnsi="GHEA Grapalat" w:cs="Cambria Math"/>
          <w:color w:val="000000" w:themeColor="text1"/>
          <w:sz w:val="24"/>
          <w:szCs w:val="24"/>
          <w:shd w:val="clear" w:color="auto" w:fill="FFFFFF"/>
          <w:lang w:val="hy-AM"/>
        </w:rPr>
        <w:t>.</w:t>
      </w:r>
      <w:r w:rsidR="00A628D5" w:rsidRPr="006F7E66">
        <w:rPr>
          <w:rFonts w:ascii="GHEA Grapalat" w:hAnsi="GHEA Grapalat" w:cs="Segoe UI Historic"/>
          <w:color w:val="000000" w:themeColor="text1"/>
          <w:sz w:val="24"/>
          <w:szCs w:val="24"/>
          <w:shd w:val="clear" w:color="auto" w:fill="FFFFFF"/>
          <w:lang w:val="hy-AM"/>
        </w:rPr>
        <w:t>000 ԱՄՆ դոլարի չափով (</w:t>
      </w:r>
      <w:r w:rsidR="00A628D5" w:rsidRPr="006F7E66">
        <w:rPr>
          <w:rFonts w:ascii="GHEA Grapalat" w:eastAsia="Times New Roman" w:hAnsi="GHEA Grapalat" w:cs="Times New Roman"/>
          <w:color w:val="000000" w:themeColor="text1"/>
          <w:sz w:val="24"/>
          <w:szCs w:val="24"/>
          <w:lang w:val="hy-AM" w:eastAsia="ru-RU"/>
        </w:rPr>
        <w:t xml:space="preserve">տե՛ս </w:t>
      </w:r>
      <w:r w:rsidR="00A628D5" w:rsidRPr="006F7E66">
        <w:rPr>
          <w:rFonts w:ascii="GHEA Grapalat" w:hAnsi="GHEA Grapalat" w:cs="Segoe UI Historic"/>
          <w:color w:val="000000" w:themeColor="text1"/>
          <w:sz w:val="24"/>
          <w:szCs w:val="24"/>
          <w:shd w:val="clear" w:color="auto" w:fill="FFFFFF"/>
          <w:lang w:val="hy-AM"/>
        </w:rPr>
        <w:t>հատոր 3-րդ, գ.թ. 123)։</w:t>
      </w:r>
    </w:p>
    <w:p w14:paraId="3382250F" w14:textId="7872C2C4" w:rsidR="003801F9" w:rsidRPr="006F7E66" w:rsidRDefault="003801F9" w:rsidP="008852FD">
      <w:pPr>
        <w:pStyle w:val="ListParagraph"/>
        <w:numPr>
          <w:ilvl w:val="0"/>
          <w:numId w:val="8"/>
        </w:numPr>
        <w:tabs>
          <w:tab w:val="left" w:pos="284"/>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05</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10.2006 թվականին գրանցվել է Կարապետ </w:t>
      </w:r>
      <w:r w:rsidR="00B711AA" w:rsidRPr="006F7E66">
        <w:rPr>
          <w:rFonts w:ascii="GHEA Grapalat" w:hAnsi="GHEA Grapalat" w:cs="Sylfaen"/>
          <w:color w:val="000000" w:themeColor="text1"/>
          <w:sz w:val="24"/>
          <w:szCs w:val="24"/>
          <w:lang w:val="hy-AM"/>
        </w:rPr>
        <w:t>Մուրադի</w:t>
      </w:r>
      <w:r w:rsidR="00B711AA"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Times New Roman"/>
          <w:color w:val="000000" w:themeColor="text1"/>
          <w:sz w:val="24"/>
          <w:szCs w:val="24"/>
          <w:lang w:val="hy-AM" w:eastAsia="ru-RU"/>
        </w:rPr>
        <w:t xml:space="preserve">Գուլոյանի և Ռոզա </w:t>
      </w:r>
      <w:r w:rsidR="00B711AA" w:rsidRPr="006F7E66">
        <w:rPr>
          <w:rFonts w:ascii="GHEA Grapalat" w:eastAsia="Times New Roman" w:hAnsi="GHEA Grapalat" w:cs="Times New Roman"/>
          <w:color w:val="000000" w:themeColor="text1"/>
          <w:sz w:val="24"/>
          <w:szCs w:val="24"/>
          <w:lang w:val="hy-AM" w:eastAsia="ru-RU"/>
        </w:rPr>
        <w:t xml:space="preserve">Գագիկի </w:t>
      </w:r>
      <w:r w:rsidRPr="006F7E66">
        <w:rPr>
          <w:rFonts w:ascii="GHEA Grapalat" w:eastAsia="Times New Roman" w:hAnsi="GHEA Grapalat" w:cs="Times New Roman"/>
          <w:color w:val="000000" w:themeColor="text1"/>
          <w:sz w:val="24"/>
          <w:szCs w:val="24"/>
          <w:lang w:val="hy-AM" w:eastAsia="ru-RU"/>
        </w:rPr>
        <w:t>Ծառուկյանի ամուսնությունը (հիմք՝ 05</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10</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2006 թվականին կատարված N 470 ակտի գրանցման վկայական, հատոր 1-ին, գ.թ. 80-81):</w:t>
      </w:r>
    </w:p>
    <w:p w14:paraId="60A1FA20" w14:textId="18BDB320" w:rsidR="00EF507A" w:rsidRPr="006F7E66" w:rsidRDefault="00EF507A" w:rsidP="008852FD">
      <w:pPr>
        <w:pStyle w:val="ListParagraph"/>
        <w:numPr>
          <w:ilvl w:val="0"/>
          <w:numId w:val="8"/>
        </w:numPr>
        <w:tabs>
          <w:tab w:val="left" w:pos="284"/>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28</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12</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2019 </w:t>
      </w:r>
      <w:r w:rsidRPr="006F7E66">
        <w:rPr>
          <w:rFonts w:ascii="GHEA Grapalat" w:eastAsia="Times New Roman" w:hAnsi="GHEA Grapalat" w:cs="GHEA Grapalat"/>
          <w:color w:val="000000" w:themeColor="text1"/>
          <w:sz w:val="24"/>
          <w:szCs w:val="24"/>
          <w:lang w:val="hy-AM" w:eastAsia="ru-RU"/>
        </w:rPr>
        <w:t>թվականին</w:t>
      </w:r>
      <w:r w:rsidRPr="006F7E66">
        <w:rPr>
          <w:rFonts w:ascii="GHEA Grapalat" w:eastAsia="Times New Roman" w:hAnsi="GHEA Grapalat" w:cs="Times New Roman"/>
          <w:color w:val="000000" w:themeColor="text1"/>
          <w:sz w:val="24"/>
          <w:szCs w:val="24"/>
          <w:lang w:val="hy-AM" w:eastAsia="ru-RU"/>
        </w:rPr>
        <w:t xml:space="preserve"> ՀՀ ազգային անվտանգության ծառայության քննչական դեպարտամենտում ՀՀ քրեական օրենսգրքի 308-րդ հոդվածի 2-րդ մասով հարուցվել է թիվ 58238419 քրեական գործը՝ ՀՀ Աբովյանի համայնքապետարանի, ՀՀ ԿԱ կադաստրի կոմիտեի Կոտայքի մարզային ստորաբաժանման և «Գեոդեզիա և քարտեզագրություն» ՊՈԱԿ-ի պաշտոնատար անձանց կողմից առերևույթ չարաշահումներ թույլ տալու դեպքի առթիվ (հատոր 1-ին, գ.թ. 37-40):</w:t>
      </w:r>
    </w:p>
    <w:p w14:paraId="2624265F" w14:textId="229B3EBC" w:rsidR="00EF507A" w:rsidRPr="006F7E66" w:rsidRDefault="00EF507A" w:rsidP="008852FD">
      <w:pPr>
        <w:pStyle w:val="ListParagraph"/>
        <w:numPr>
          <w:ilvl w:val="0"/>
          <w:numId w:val="8"/>
        </w:numPr>
        <w:tabs>
          <w:tab w:val="left" w:pos="284"/>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25</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06</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2020 թվականին Կարապետ </w:t>
      </w:r>
      <w:r w:rsidR="00121C3B" w:rsidRPr="006F7E66">
        <w:rPr>
          <w:rFonts w:ascii="GHEA Grapalat" w:hAnsi="GHEA Grapalat" w:cs="Sylfaen"/>
          <w:color w:val="000000" w:themeColor="text1"/>
          <w:sz w:val="24"/>
          <w:szCs w:val="24"/>
          <w:lang w:val="hy-AM"/>
        </w:rPr>
        <w:t>Մուրադի</w:t>
      </w:r>
      <w:r w:rsidR="00121C3B"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Times New Roman"/>
          <w:color w:val="000000" w:themeColor="text1"/>
          <w:sz w:val="24"/>
          <w:szCs w:val="24"/>
          <w:lang w:val="hy-AM" w:eastAsia="ru-RU"/>
        </w:rPr>
        <w:t xml:space="preserve">Գուլոյանը թիվ 58238419 քրեական գործով ներգրավվել է որպես մեղադրյալ </w:t>
      </w:r>
      <w:r w:rsidR="00FC0EAC" w:rsidRPr="006F7E66">
        <w:rPr>
          <w:rFonts w:ascii="GHEA Grapalat" w:eastAsia="Times New Roman" w:hAnsi="GHEA Grapalat" w:cs="Times New Roman"/>
          <w:color w:val="000000" w:themeColor="text1"/>
          <w:sz w:val="24"/>
          <w:szCs w:val="24"/>
          <w:lang w:val="hy-AM" w:eastAsia="ru-RU"/>
        </w:rPr>
        <w:t xml:space="preserve">ՀՀ քրեական օրենսգրքի </w:t>
      </w:r>
      <w:r w:rsidRPr="006F7E66">
        <w:rPr>
          <w:rFonts w:ascii="GHEA Grapalat" w:eastAsia="Times New Roman" w:hAnsi="GHEA Grapalat" w:cs="Times New Roman"/>
          <w:color w:val="000000" w:themeColor="text1"/>
          <w:sz w:val="24"/>
          <w:szCs w:val="24"/>
          <w:lang w:val="hy-AM" w:eastAsia="ru-RU"/>
        </w:rPr>
        <w:t>308-րդ հոդվածի 2-րդ մասով նախատեսված հանրորեն վտանգավոր արարքի կատարման համար (հատոր 1-ին, գ.թ. 48-51):</w:t>
      </w:r>
    </w:p>
    <w:p w14:paraId="38CC7A76" w14:textId="04FB8F1B" w:rsidR="00C2748E" w:rsidRPr="006F7E66" w:rsidRDefault="00B37039" w:rsidP="008852FD">
      <w:pPr>
        <w:pStyle w:val="ListParagraph"/>
        <w:numPr>
          <w:ilvl w:val="0"/>
          <w:numId w:val="8"/>
        </w:numPr>
        <w:tabs>
          <w:tab w:val="left" w:pos="284"/>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07</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10</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2020 </w:t>
      </w:r>
      <w:r w:rsidRPr="006F7E66">
        <w:rPr>
          <w:rFonts w:ascii="GHEA Grapalat" w:eastAsia="Times New Roman" w:hAnsi="GHEA Grapalat" w:cs="GHEA Grapalat"/>
          <w:color w:val="000000" w:themeColor="text1"/>
          <w:sz w:val="24"/>
          <w:szCs w:val="24"/>
          <w:lang w:val="hy-AM" w:eastAsia="ru-RU"/>
        </w:rPr>
        <w:t>թվական</w:t>
      </w:r>
      <w:r w:rsidRPr="006F7E66">
        <w:rPr>
          <w:rFonts w:ascii="GHEA Grapalat" w:eastAsia="Times New Roman" w:hAnsi="GHEA Grapalat" w:cs="Times New Roman"/>
          <w:color w:val="000000" w:themeColor="text1"/>
          <w:sz w:val="24"/>
          <w:szCs w:val="24"/>
          <w:lang w:val="hy-AM" w:eastAsia="ru-RU"/>
        </w:rPr>
        <w:t xml:space="preserve">ին ՀՀ գլխավոր դատախազության ապօրինի ծագում ունեցող գույքի բռնագանձման գործերով վարչությունում Կարապետ </w:t>
      </w:r>
      <w:r w:rsidR="00121C3B" w:rsidRPr="006F7E66">
        <w:rPr>
          <w:rFonts w:ascii="GHEA Grapalat" w:hAnsi="GHEA Grapalat" w:cs="Sylfaen"/>
          <w:color w:val="000000" w:themeColor="text1"/>
          <w:sz w:val="24"/>
          <w:szCs w:val="24"/>
          <w:lang w:val="hy-AM"/>
        </w:rPr>
        <w:t>Մուրադի</w:t>
      </w:r>
      <w:r w:rsidR="00121C3B"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Times New Roman"/>
          <w:color w:val="000000" w:themeColor="text1"/>
          <w:sz w:val="24"/>
          <w:szCs w:val="24"/>
          <w:lang w:val="hy-AM" w:eastAsia="ru-RU"/>
        </w:rPr>
        <w:t>Գուլոյանին պատկանող գույքի առնչությամբ սկսվել է թիվ 22-54-20 ուսումնասիրությունը, որով ուսումնասիրվող ժամանակահատված է սահմանվել որոշմանը նախորդող տասը տարին, ինչպես նաև մինչև ուսումնասիրության ավարտն ընկած ժամանակահատվածը (հատոր 1-ին, գ.թ. 53-54):</w:t>
      </w:r>
    </w:p>
    <w:p w14:paraId="1A7EB88A" w14:textId="7788B2BB" w:rsidR="00C2748E" w:rsidRPr="006F7E66" w:rsidRDefault="00C2748E" w:rsidP="008852FD">
      <w:pPr>
        <w:pStyle w:val="ListParagraph"/>
        <w:numPr>
          <w:ilvl w:val="0"/>
          <w:numId w:val="8"/>
        </w:numPr>
        <w:tabs>
          <w:tab w:val="left" w:pos="284"/>
          <w:tab w:val="left" w:pos="851"/>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lastRenderedPageBreak/>
        <w:t>02</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02</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2021 </w:t>
      </w:r>
      <w:r w:rsidRPr="006F7E66">
        <w:rPr>
          <w:rFonts w:ascii="GHEA Grapalat" w:eastAsia="Times New Roman" w:hAnsi="GHEA Grapalat" w:cs="GHEA Grapalat"/>
          <w:color w:val="000000" w:themeColor="text1"/>
          <w:sz w:val="24"/>
          <w:szCs w:val="24"/>
          <w:lang w:val="hy-AM" w:eastAsia="ru-RU"/>
        </w:rPr>
        <w:t>թվականին</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Ռոզա</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Գագիկի</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Ծառուկյանը</w:t>
      </w:r>
      <w:r w:rsidRPr="006F7E66">
        <w:rPr>
          <w:rFonts w:ascii="GHEA Grapalat" w:eastAsia="Times New Roman" w:hAnsi="GHEA Grapalat" w:cs="Times New Roman"/>
          <w:color w:val="000000" w:themeColor="text1"/>
          <w:sz w:val="24"/>
          <w:szCs w:val="24"/>
          <w:lang w:val="hy-AM" w:eastAsia="ru-RU"/>
        </w:rPr>
        <w:t xml:space="preserve"> </w:t>
      </w:r>
      <w:r w:rsidR="003607F6" w:rsidRPr="006F7E66">
        <w:rPr>
          <w:rFonts w:ascii="GHEA Grapalat" w:eastAsia="Times New Roman" w:hAnsi="GHEA Grapalat" w:cs="Times New Roman"/>
          <w:color w:val="000000" w:themeColor="text1"/>
          <w:sz w:val="24"/>
          <w:szCs w:val="24"/>
          <w:lang w:val="hy-AM" w:eastAsia="ru-RU"/>
        </w:rPr>
        <w:t>լիազորել է Սարգիս Վահագնի Գուլոյանին ԱԳԿՊԿ-ի սպասարկման գրասենյակներում լինել իր ներկայացուցիչը, ինչ</w:t>
      </w:r>
      <w:r w:rsidR="008F0795" w:rsidRPr="006F7E66">
        <w:rPr>
          <w:rFonts w:ascii="GHEA Grapalat" w:eastAsia="Times New Roman" w:hAnsi="GHEA Grapalat" w:cs="Times New Roman"/>
          <w:color w:val="000000" w:themeColor="text1"/>
          <w:sz w:val="24"/>
          <w:szCs w:val="24"/>
          <w:lang w:val="hy-AM" w:eastAsia="ru-RU"/>
        </w:rPr>
        <w:t>ի</w:t>
      </w:r>
      <w:r w:rsidR="003607F6" w:rsidRPr="006F7E66">
        <w:rPr>
          <w:rFonts w:ascii="GHEA Grapalat" w:eastAsia="Times New Roman" w:hAnsi="GHEA Grapalat" w:cs="Times New Roman"/>
          <w:color w:val="000000" w:themeColor="text1"/>
          <w:sz w:val="24"/>
          <w:szCs w:val="24"/>
          <w:lang w:val="hy-AM" w:eastAsia="ru-RU"/>
        </w:rPr>
        <w:t xml:space="preserve"> հ</w:t>
      </w:r>
      <w:r w:rsidR="00184397" w:rsidRPr="006F7E66">
        <w:rPr>
          <w:rFonts w:ascii="GHEA Grapalat" w:eastAsia="Times New Roman" w:hAnsi="GHEA Grapalat" w:cs="Times New Roman"/>
          <w:color w:val="000000" w:themeColor="text1"/>
          <w:sz w:val="24"/>
          <w:szCs w:val="24"/>
          <w:lang w:val="hy-AM" w:eastAsia="ru-RU"/>
        </w:rPr>
        <w:t>ա</w:t>
      </w:r>
      <w:r w:rsidR="003607F6" w:rsidRPr="006F7E66">
        <w:rPr>
          <w:rFonts w:ascii="GHEA Grapalat" w:eastAsia="Times New Roman" w:hAnsi="GHEA Grapalat" w:cs="Times New Roman"/>
          <w:color w:val="000000" w:themeColor="text1"/>
          <w:sz w:val="24"/>
          <w:szCs w:val="24"/>
          <w:lang w:val="hy-AM" w:eastAsia="ru-RU"/>
        </w:rPr>
        <w:t>մար նրան իրավունք է տվել իր անունից ներկայացնել դիմումներ, ստանալ փաստ</w:t>
      </w:r>
      <w:r w:rsidR="0069018F" w:rsidRPr="006F7E66">
        <w:rPr>
          <w:rFonts w:ascii="GHEA Grapalat" w:eastAsia="Times New Roman" w:hAnsi="GHEA Grapalat" w:cs="Times New Roman"/>
          <w:color w:val="000000" w:themeColor="text1"/>
          <w:sz w:val="24"/>
          <w:szCs w:val="24"/>
          <w:lang w:val="hy-AM" w:eastAsia="ru-RU"/>
        </w:rPr>
        <w:t>ա</w:t>
      </w:r>
      <w:r w:rsidR="003607F6" w:rsidRPr="006F7E66">
        <w:rPr>
          <w:rFonts w:ascii="GHEA Grapalat" w:eastAsia="Times New Roman" w:hAnsi="GHEA Grapalat" w:cs="Times New Roman"/>
          <w:color w:val="000000" w:themeColor="text1"/>
          <w:sz w:val="24"/>
          <w:szCs w:val="24"/>
          <w:lang w:val="hy-AM" w:eastAsia="ru-RU"/>
        </w:rPr>
        <w:t>թղ</w:t>
      </w:r>
      <w:r w:rsidR="007923D6" w:rsidRPr="006F7E66">
        <w:rPr>
          <w:rFonts w:ascii="GHEA Grapalat" w:eastAsia="Times New Roman" w:hAnsi="GHEA Grapalat" w:cs="Times New Roman"/>
          <w:color w:val="000000" w:themeColor="text1"/>
          <w:sz w:val="24"/>
          <w:szCs w:val="24"/>
          <w:lang w:val="hy-AM" w:eastAsia="ru-RU"/>
        </w:rPr>
        <w:t>թեր (վկայականներ, տեղեկանքներ), փաստաթղթերի պատճեններ, կատարել անհրաժեշտ վճարումներ (</w:t>
      </w:r>
      <w:r w:rsidR="00326D79" w:rsidRPr="006F7E66">
        <w:rPr>
          <w:rFonts w:ascii="GHEA Grapalat" w:eastAsia="Times New Roman" w:hAnsi="GHEA Grapalat" w:cs="Times New Roman"/>
          <w:color w:val="000000" w:themeColor="text1"/>
          <w:sz w:val="24"/>
          <w:szCs w:val="24"/>
          <w:lang w:val="hy-AM" w:eastAsia="ru-RU"/>
        </w:rPr>
        <w:t>հատոր 3-րդ, գ</w:t>
      </w:r>
      <w:r w:rsidR="00A32C48" w:rsidRPr="006F7E66">
        <w:rPr>
          <w:rFonts w:ascii="GHEA Grapalat" w:eastAsia="Times New Roman" w:hAnsi="GHEA Grapalat" w:cs="Cambria Math"/>
          <w:color w:val="000000" w:themeColor="text1"/>
          <w:sz w:val="24"/>
          <w:szCs w:val="24"/>
          <w:lang w:val="hy-AM" w:eastAsia="ru-RU"/>
        </w:rPr>
        <w:t>.</w:t>
      </w:r>
      <w:r w:rsidR="00326D79" w:rsidRPr="006F7E66">
        <w:rPr>
          <w:rFonts w:ascii="GHEA Grapalat" w:eastAsia="Times New Roman" w:hAnsi="GHEA Grapalat" w:cs="GHEA Grapalat"/>
          <w:color w:val="000000" w:themeColor="text1"/>
          <w:sz w:val="24"/>
          <w:szCs w:val="24"/>
          <w:lang w:val="hy-AM" w:eastAsia="ru-RU"/>
        </w:rPr>
        <w:t>թ</w:t>
      </w:r>
      <w:r w:rsidR="00A32C48" w:rsidRPr="006F7E66">
        <w:rPr>
          <w:rFonts w:ascii="GHEA Grapalat" w:eastAsia="Times New Roman" w:hAnsi="GHEA Grapalat" w:cs="Cambria Math"/>
          <w:color w:val="000000" w:themeColor="text1"/>
          <w:sz w:val="24"/>
          <w:szCs w:val="24"/>
          <w:lang w:val="hy-AM" w:eastAsia="ru-RU"/>
        </w:rPr>
        <w:t>.</w:t>
      </w:r>
      <w:r w:rsidR="00326D79" w:rsidRPr="006F7E66">
        <w:rPr>
          <w:rFonts w:ascii="GHEA Grapalat" w:eastAsia="Times New Roman" w:hAnsi="GHEA Grapalat" w:cs="Times New Roman"/>
          <w:color w:val="000000" w:themeColor="text1"/>
          <w:sz w:val="24"/>
          <w:szCs w:val="24"/>
          <w:lang w:val="hy-AM" w:eastAsia="ru-RU"/>
        </w:rPr>
        <w:t xml:space="preserve"> 123, </w:t>
      </w:r>
      <w:r w:rsidR="00326D79" w:rsidRPr="006F7E66">
        <w:rPr>
          <w:rFonts w:ascii="GHEA Grapalat" w:eastAsia="Times New Roman" w:hAnsi="GHEA Grapalat" w:cs="GHEA Grapalat"/>
          <w:color w:val="000000" w:themeColor="text1"/>
          <w:sz w:val="24"/>
          <w:szCs w:val="24"/>
          <w:lang w:val="hy-AM" w:eastAsia="ru-RU"/>
        </w:rPr>
        <w:t>լազերային</w:t>
      </w:r>
      <w:r w:rsidR="00326D79" w:rsidRPr="006F7E66">
        <w:rPr>
          <w:rFonts w:ascii="GHEA Grapalat" w:eastAsia="Times New Roman" w:hAnsi="GHEA Grapalat" w:cs="Times New Roman"/>
          <w:color w:val="000000" w:themeColor="text1"/>
          <w:sz w:val="24"/>
          <w:szCs w:val="24"/>
          <w:lang w:val="hy-AM" w:eastAsia="ru-RU"/>
        </w:rPr>
        <w:t xml:space="preserve"> </w:t>
      </w:r>
      <w:r w:rsidR="00B32093" w:rsidRPr="006F7E66">
        <w:rPr>
          <w:rFonts w:ascii="GHEA Grapalat" w:eastAsia="Times New Roman" w:hAnsi="GHEA Grapalat" w:cs="GHEA Grapalat"/>
          <w:color w:val="000000" w:themeColor="text1"/>
          <w:sz w:val="24"/>
          <w:szCs w:val="24"/>
          <w:lang w:val="hy-AM" w:eastAsia="ru-RU"/>
        </w:rPr>
        <w:t>կրիչ</w:t>
      </w:r>
      <w:r w:rsidR="007923D6" w:rsidRPr="006F7E66">
        <w:rPr>
          <w:rFonts w:ascii="GHEA Grapalat" w:eastAsia="Times New Roman" w:hAnsi="GHEA Grapalat" w:cs="Times New Roman"/>
          <w:color w:val="000000" w:themeColor="text1"/>
          <w:sz w:val="24"/>
          <w:szCs w:val="24"/>
          <w:lang w:val="hy-AM" w:eastAsia="ru-RU"/>
        </w:rPr>
        <w:t>)</w:t>
      </w:r>
      <w:r w:rsidR="00326D79" w:rsidRPr="006F7E66">
        <w:rPr>
          <w:rFonts w:ascii="GHEA Grapalat" w:eastAsia="Times New Roman" w:hAnsi="GHEA Grapalat" w:cs="Times New Roman"/>
          <w:color w:val="000000" w:themeColor="text1"/>
          <w:sz w:val="24"/>
          <w:szCs w:val="24"/>
          <w:lang w:val="hy-AM" w:eastAsia="ru-RU"/>
        </w:rPr>
        <w:t>։</w:t>
      </w:r>
    </w:p>
    <w:p w14:paraId="2A8A41C9" w14:textId="7EAEA2E0" w:rsidR="00C2748E" w:rsidRPr="006F7E66" w:rsidRDefault="00C2748E" w:rsidP="008852FD">
      <w:pPr>
        <w:pStyle w:val="ListParagraph"/>
        <w:numPr>
          <w:ilvl w:val="0"/>
          <w:numId w:val="8"/>
        </w:numPr>
        <w:tabs>
          <w:tab w:val="left" w:pos="284"/>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23</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02</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2021 </w:t>
      </w:r>
      <w:r w:rsidRPr="006F7E66">
        <w:rPr>
          <w:rFonts w:ascii="GHEA Grapalat" w:eastAsia="Times New Roman" w:hAnsi="GHEA Grapalat" w:cs="GHEA Grapalat"/>
          <w:color w:val="000000" w:themeColor="text1"/>
          <w:sz w:val="24"/>
          <w:szCs w:val="24"/>
          <w:lang w:val="hy-AM" w:eastAsia="ru-RU"/>
        </w:rPr>
        <w:t>թվականին</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տրված</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թիվ</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w:t>
      </w:r>
      <w:r w:rsidR="00EA145E" w:rsidRPr="006F7E66">
        <w:rPr>
          <w:rFonts w:ascii="GHEA Grapalat" w:eastAsia="Times New Roman" w:hAnsi="GHEA Grapalat" w:cs="Times New Roman"/>
          <w:color w:val="000000" w:themeColor="text1"/>
          <w:sz w:val="24"/>
          <w:szCs w:val="24"/>
          <w:lang w:val="hy-AM" w:eastAsia="ru-RU"/>
        </w:rPr>
        <w:t>▪▪▪▪</w:t>
      </w:r>
      <w:r w:rsidR="00EA145E" w:rsidRPr="006F7E66">
        <w:rPr>
          <w:rStyle w:val="FootnoteReference"/>
          <w:rFonts w:ascii="GHEA Grapalat" w:eastAsia="Times New Roman" w:hAnsi="GHEA Grapalat" w:cs="Times New Roman"/>
          <w:color w:val="000000" w:themeColor="text1"/>
          <w:sz w:val="24"/>
          <w:szCs w:val="24"/>
          <w:lang w:val="hy-AM" w:eastAsia="ru-RU"/>
        </w:rPr>
        <w:footnoteReference w:id="18"/>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անշար</w:t>
      </w:r>
      <w:r w:rsidRPr="006F7E66">
        <w:rPr>
          <w:rFonts w:ascii="GHEA Grapalat" w:eastAsia="Times New Roman" w:hAnsi="GHEA Grapalat" w:cs="Times New Roman"/>
          <w:color w:val="000000" w:themeColor="text1"/>
          <w:sz w:val="24"/>
          <w:szCs w:val="24"/>
          <w:lang w:val="hy-AM" w:eastAsia="ru-RU"/>
        </w:rPr>
        <w:t xml:space="preserve">ժ գույքի նկատմամբ </w:t>
      </w:r>
      <w:r w:rsidR="00121C3B" w:rsidRPr="006F7E66">
        <w:rPr>
          <w:rFonts w:ascii="GHEA Grapalat" w:eastAsia="Times New Roman" w:hAnsi="GHEA Grapalat" w:cs="Times New Roman"/>
          <w:color w:val="000000" w:themeColor="text1"/>
          <w:sz w:val="24"/>
          <w:szCs w:val="24"/>
          <w:lang w:val="hy-AM" w:eastAsia="ru-RU"/>
        </w:rPr>
        <w:t>իրավունքներ</w:t>
      </w:r>
      <w:r w:rsidRPr="006F7E66">
        <w:rPr>
          <w:rFonts w:ascii="GHEA Grapalat" w:eastAsia="Times New Roman" w:hAnsi="GHEA Grapalat" w:cs="Times New Roman"/>
          <w:color w:val="000000" w:themeColor="text1"/>
          <w:sz w:val="24"/>
          <w:szCs w:val="24"/>
          <w:lang w:val="hy-AM" w:eastAsia="ru-RU"/>
        </w:rPr>
        <w:t xml:space="preserve">ի պետական գրանցման վկայականի համաձայն՝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 ▪▪▪▪▪▪▪▪</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00EA145E" w:rsidRPr="006F7E66">
        <w:rPr>
          <w:rStyle w:val="FootnoteReference"/>
          <w:rFonts w:ascii="GHEA Grapalat" w:eastAsia="Times New Roman" w:hAnsi="GHEA Grapalat" w:cs="Times New Roman"/>
          <w:color w:val="000000" w:themeColor="text1"/>
          <w:sz w:val="24"/>
          <w:szCs w:val="24"/>
          <w:lang w:val="hy-AM" w:eastAsia="ru-RU"/>
        </w:rPr>
        <w:footnoteReference w:id="19"/>
      </w:r>
      <w:r w:rsidRPr="006F7E66">
        <w:rPr>
          <w:rFonts w:ascii="GHEA Grapalat" w:eastAsia="Times New Roman" w:hAnsi="GHEA Grapalat" w:cs="Times New Roman"/>
          <w:color w:val="000000" w:themeColor="text1"/>
          <w:sz w:val="24"/>
          <w:szCs w:val="24"/>
          <w:lang w:val="hy-AM" w:eastAsia="ru-RU"/>
        </w:rPr>
        <w:t xml:space="preserve"> հասցեում գտնվող անշարժ գույքը սեփականության իրավունքով պատկանում է Ռոզա Գագիկի Ծառուկյանին (գրանցման համար հիմք հանդիսացած փաստաթղթերն են հանդիսանում՝ համայնքի ղեկավարի 23</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12</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2015 </w:t>
      </w:r>
      <w:r w:rsidRPr="006F7E66">
        <w:rPr>
          <w:rFonts w:ascii="GHEA Grapalat" w:eastAsia="Times New Roman" w:hAnsi="GHEA Grapalat" w:cs="GHEA Grapalat"/>
          <w:color w:val="000000" w:themeColor="text1"/>
          <w:sz w:val="24"/>
          <w:szCs w:val="24"/>
          <w:lang w:val="hy-AM" w:eastAsia="ru-RU"/>
        </w:rPr>
        <w:t>թվականի</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թիվ</w:t>
      </w:r>
      <w:r w:rsidRPr="006F7E66">
        <w:rPr>
          <w:rFonts w:ascii="GHEA Grapalat" w:eastAsia="Times New Roman" w:hAnsi="GHEA Grapalat" w:cs="Times New Roman"/>
          <w:color w:val="000000" w:themeColor="text1"/>
          <w:sz w:val="24"/>
          <w:szCs w:val="24"/>
          <w:lang w:val="hy-AM" w:eastAsia="ru-RU"/>
        </w:rPr>
        <w:t xml:space="preserve"> 306 </w:t>
      </w:r>
      <w:r w:rsidRPr="006F7E66">
        <w:rPr>
          <w:rFonts w:ascii="GHEA Grapalat" w:eastAsia="Times New Roman" w:hAnsi="GHEA Grapalat" w:cs="GHEA Grapalat"/>
          <w:color w:val="000000" w:themeColor="text1"/>
          <w:sz w:val="24"/>
          <w:szCs w:val="24"/>
          <w:lang w:val="hy-AM" w:eastAsia="ru-RU"/>
        </w:rPr>
        <w:t>որոշում</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համայնքի</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ղեկավարի</w:t>
      </w:r>
      <w:r w:rsidRPr="006F7E66">
        <w:rPr>
          <w:rFonts w:ascii="GHEA Grapalat" w:eastAsia="Times New Roman" w:hAnsi="GHEA Grapalat" w:cs="Times New Roman"/>
          <w:color w:val="000000" w:themeColor="text1"/>
          <w:sz w:val="24"/>
          <w:szCs w:val="24"/>
          <w:lang w:val="hy-AM" w:eastAsia="ru-RU"/>
        </w:rPr>
        <w:t xml:space="preserve"> 03</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02</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2021 </w:t>
      </w:r>
      <w:r w:rsidRPr="006F7E66">
        <w:rPr>
          <w:rFonts w:ascii="GHEA Grapalat" w:eastAsia="Times New Roman" w:hAnsi="GHEA Grapalat" w:cs="GHEA Grapalat"/>
          <w:color w:val="000000" w:themeColor="text1"/>
          <w:sz w:val="24"/>
          <w:szCs w:val="24"/>
          <w:lang w:val="hy-AM" w:eastAsia="ru-RU"/>
        </w:rPr>
        <w:t>թվականի</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թիվ</w:t>
      </w:r>
      <w:r w:rsidRPr="006F7E66">
        <w:rPr>
          <w:rFonts w:ascii="GHEA Grapalat" w:eastAsia="Times New Roman" w:hAnsi="GHEA Grapalat" w:cs="Times New Roman"/>
          <w:color w:val="000000" w:themeColor="text1"/>
          <w:sz w:val="24"/>
          <w:szCs w:val="24"/>
          <w:lang w:val="hy-AM" w:eastAsia="ru-RU"/>
        </w:rPr>
        <w:t xml:space="preserve"> 54 </w:t>
      </w:r>
      <w:r w:rsidRPr="006F7E66">
        <w:rPr>
          <w:rFonts w:ascii="GHEA Grapalat" w:eastAsia="Times New Roman" w:hAnsi="GHEA Grapalat" w:cs="GHEA Grapalat"/>
          <w:color w:val="000000" w:themeColor="text1"/>
          <w:sz w:val="24"/>
          <w:szCs w:val="24"/>
          <w:lang w:val="hy-AM" w:eastAsia="ru-RU"/>
        </w:rPr>
        <w:t>գրություն</w:t>
      </w:r>
      <w:r w:rsidRPr="006F7E66">
        <w:rPr>
          <w:rFonts w:ascii="GHEA Grapalat" w:eastAsia="Times New Roman" w:hAnsi="GHEA Grapalat" w:cs="Times New Roman"/>
          <w:color w:val="000000" w:themeColor="text1"/>
          <w:sz w:val="24"/>
          <w:szCs w:val="24"/>
          <w:lang w:val="hy-AM" w:eastAsia="ru-RU"/>
        </w:rPr>
        <w:t>, 03</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08</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2015 </w:t>
      </w:r>
      <w:r w:rsidRPr="006F7E66">
        <w:rPr>
          <w:rFonts w:ascii="GHEA Grapalat" w:eastAsia="Times New Roman" w:hAnsi="GHEA Grapalat" w:cs="GHEA Grapalat"/>
          <w:color w:val="000000" w:themeColor="text1"/>
          <w:sz w:val="24"/>
          <w:szCs w:val="24"/>
          <w:lang w:val="hy-AM" w:eastAsia="ru-RU"/>
        </w:rPr>
        <w:t>թվականի</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նվիրատվության</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պայմանագիր</w:t>
      </w:r>
      <w:r w:rsidRPr="006F7E66">
        <w:rPr>
          <w:rFonts w:ascii="GHEA Grapalat" w:eastAsia="Times New Roman" w:hAnsi="GHEA Grapalat" w:cs="Times New Roman"/>
          <w:color w:val="000000" w:themeColor="text1"/>
          <w:sz w:val="24"/>
          <w:szCs w:val="24"/>
          <w:lang w:val="hy-AM" w:eastAsia="ru-RU"/>
        </w:rPr>
        <w:t>, 31</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08</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2015 </w:t>
      </w:r>
      <w:r w:rsidRPr="006F7E66">
        <w:rPr>
          <w:rFonts w:ascii="GHEA Grapalat" w:eastAsia="Times New Roman" w:hAnsi="GHEA Grapalat" w:cs="GHEA Grapalat"/>
          <w:color w:val="000000" w:themeColor="text1"/>
          <w:sz w:val="24"/>
          <w:szCs w:val="24"/>
          <w:lang w:val="hy-AM" w:eastAsia="ru-RU"/>
        </w:rPr>
        <w:t>թվականի</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անշարժ</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գույքի</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նվիրատվության</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պայմանագիր</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համայնքի</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ղեկավարի</w:t>
      </w:r>
      <w:r w:rsidRPr="006F7E66">
        <w:rPr>
          <w:rFonts w:ascii="GHEA Grapalat" w:eastAsia="Times New Roman" w:hAnsi="GHEA Grapalat" w:cs="Times New Roman"/>
          <w:color w:val="000000" w:themeColor="text1"/>
          <w:sz w:val="24"/>
          <w:szCs w:val="24"/>
          <w:lang w:val="hy-AM" w:eastAsia="ru-RU"/>
        </w:rPr>
        <w:t xml:space="preserve"> 15</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12</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2020 </w:t>
      </w:r>
      <w:r w:rsidRPr="006F7E66">
        <w:rPr>
          <w:rFonts w:ascii="GHEA Grapalat" w:eastAsia="Times New Roman" w:hAnsi="GHEA Grapalat" w:cs="GHEA Grapalat"/>
          <w:color w:val="000000" w:themeColor="text1"/>
          <w:sz w:val="24"/>
          <w:szCs w:val="24"/>
          <w:lang w:val="hy-AM" w:eastAsia="ru-RU"/>
        </w:rPr>
        <w:t>թվականի</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թիվ</w:t>
      </w:r>
      <w:r w:rsidRPr="006F7E66">
        <w:rPr>
          <w:rFonts w:ascii="GHEA Grapalat" w:eastAsia="Times New Roman" w:hAnsi="GHEA Grapalat" w:cs="Times New Roman"/>
          <w:color w:val="000000" w:themeColor="text1"/>
          <w:sz w:val="24"/>
          <w:szCs w:val="24"/>
          <w:lang w:val="hy-AM" w:eastAsia="ru-RU"/>
        </w:rPr>
        <w:t xml:space="preserve"> 466 </w:t>
      </w:r>
      <w:r w:rsidRPr="006F7E66">
        <w:rPr>
          <w:rFonts w:ascii="GHEA Grapalat" w:eastAsia="Times New Roman" w:hAnsi="GHEA Grapalat" w:cs="GHEA Grapalat"/>
          <w:color w:val="000000" w:themeColor="text1"/>
          <w:sz w:val="24"/>
          <w:szCs w:val="24"/>
          <w:lang w:val="hy-AM" w:eastAsia="ru-RU"/>
        </w:rPr>
        <w:t>որոշում</w:t>
      </w:r>
      <w:r w:rsidRPr="006F7E66">
        <w:rPr>
          <w:rFonts w:ascii="GHEA Grapalat" w:eastAsia="Times New Roman" w:hAnsi="GHEA Grapalat" w:cs="Times New Roman"/>
          <w:color w:val="000000" w:themeColor="text1"/>
          <w:sz w:val="24"/>
          <w:szCs w:val="24"/>
          <w:lang w:val="hy-AM" w:eastAsia="ru-RU"/>
        </w:rPr>
        <w:t>)</w:t>
      </w:r>
      <w:r w:rsidR="00A00028"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հատոր</w:t>
      </w:r>
      <w:r w:rsidRPr="006F7E66">
        <w:rPr>
          <w:rFonts w:ascii="GHEA Grapalat" w:eastAsia="Times New Roman" w:hAnsi="GHEA Grapalat" w:cs="Times New Roman"/>
          <w:color w:val="000000" w:themeColor="text1"/>
          <w:sz w:val="24"/>
          <w:szCs w:val="24"/>
          <w:lang w:val="hy-AM" w:eastAsia="ru-RU"/>
        </w:rPr>
        <w:t xml:space="preserve"> 10-</w:t>
      </w:r>
      <w:r w:rsidRPr="006F7E66">
        <w:rPr>
          <w:rFonts w:ascii="GHEA Grapalat" w:eastAsia="Times New Roman" w:hAnsi="GHEA Grapalat" w:cs="GHEA Grapalat"/>
          <w:color w:val="000000" w:themeColor="text1"/>
          <w:sz w:val="24"/>
          <w:szCs w:val="24"/>
          <w:lang w:val="hy-AM" w:eastAsia="ru-RU"/>
        </w:rPr>
        <w:t>րդ</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GHEA Grapalat"/>
          <w:color w:val="000000" w:themeColor="text1"/>
          <w:sz w:val="24"/>
          <w:szCs w:val="24"/>
          <w:lang w:val="hy-AM" w:eastAsia="ru-RU"/>
        </w:rPr>
        <w:t>գ</w:t>
      </w:r>
      <w:r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GHEA Grapalat"/>
          <w:color w:val="000000" w:themeColor="text1"/>
          <w:sz w:val="24"/>
          <w:szCs w:val="24"/>
          <w:lang w:val="hy-AM" w:eastAsia="ru-RU"/>
        </w:rPr>
        <w:t>թ</w:t>
      </w:r>
      <w:r w:rsidRPr="006F7E66">
        <w:rPr>
          <w:rFonts w:ascii="GHEA Grapalat" w:eastAsia="Times New Roman" w:hAnsi="GHEA Grapalat" w:cs="Times New Roman"/>
          <w:color w:val="000000" w:themeColor="text1"/>
          <w:sz w:val="24"/>
          <w:szCs w:val="24"/>
          <w:lang w:val="hy-AM" w:eastAsia="ru-RU"/>
        </w:rPr>
        <w:t>. 40):</w:t>
      </w:r>
    </w:p>
    <w:p w14:paraId="08FEC184" w14:textId="61F3B27B" w:rsidR="00B37039" w:rsidRPr="006F7E66" w:rsidRDefault="00B37039" w:rsidP="008852FD">
      <w:pPr>
        <w:pStyle w:val="ListParagraph"/>
        <w:numPr>
          <w:ilvl w:val="0"/>
          <w:numId w:val="8"/>
        </w:numPr>
        <w:tabs>
          <w:tab w:val="left" w:pos="284"/>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12</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01</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2022 </w:t>
      </w:r>
      <w:r w:rsidRPr="006F7E66">
        <w:rPr>
          <w:rFonts w:ascii="GHEA Grapalat" w:eastAsia="Times New Roman" w:hAnsi="GHEA Grapalat" w:cs="GHEA Grapalat"/>
          <w:color w:val="000000" w:themeColor="text1"/>
          <w:sz w:val="24"/>
          <w:szCs w:val="24"/>
          <w:lang w:val="hy-AM" w:eastAsia="ru-RU"/>
        </w:rPr>
        <w:t>թվա</w:t>
      </w:r>
      <w:r w:rsidRPr="006F7E66">
        <w:rPr>
          <w:rFonts w:ascii="GHEA Grapalat" w:eastAsia="Times New Roman" w:hAnsi="GHEA Grapalat" w:cs="Times New Roman"/>
          <w:color w:val="000000" w:themeColor="text1"/>
          <w:sz w:val="24"/>
          <w:szCs w:val="24"/>
          <w:lang w:val="hy-AM" w:eastAsia="ru-RU"/>
        </w:rPr>
        <w:t>կանին ՀՀ գլխավոր դատախազության ապօրինի ծագում ունեցող գույքի բռնագանձման գործերով վարչությունը թիվ 22-54-20 ուսումնասիրությամբ կայացրել է ուսումնասիրվող նոր ժամանակահատված սահմանելու վերաբերյալ որոշում, որով սահմանվել է ուսումնասիրվող նոր ժամանակահատված՝ 30</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08</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2007 թվականից մինչև ուսումնասիրության ավարտն ընկած ժամանակահատվածը (հատոր 1-ին, գ.թ. 56-57):</w:t>
      </w:r>
    </w:p>
    <w:p w14:paraId="084ACC68" w14:textId="69269817" w:rsidR="00C2748E" w:rsidRPr="006F7E66" w:rsidRDefault="001660ED" w:rsidP="008852FD">
      <w:pPr>
        <w:pStyle w:val="ListParagraph"/>
        <w:numPr>
          <w:ilvl w:val="0"/>
          <w:numId w:val="8"/>
        </w:numPr>
        <w:tabs>
          <w:tab w:val="left" w:pos="284"/>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27</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07</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2022 </w:t>
      </w:r>
      <w:r w:rsidRPr="006F7E66">
        <w:rPr>
          <w:rFonts w:ascii="GHEA Grapalat" w:eastAsia="Times New Roman" w:hAnsi="GHEA Grapalat" w:cs="GHEA Grapalat"/>
          <w:color w:val="000000" w:themeColor="text1"/>
          <w:sz w:val="24"/>
          <w:szCs w:val="24"/>
          <w:lang w:val="hy-AM" w:eastAsia="ru-RU"/>
        </w:rPr>
        <w:t>թվականին</w:t>
      </w:r>
      <w:r w:rsidRPr="006F7E66">
        <w:rPr>
          <w:rFonts w:ascii="GHEA Grapalat" w:eastAsia="Times New Roman" w:hAnsi="GHEA Grapalat" w:cs="Times New Roman"/>
          <w:color w:val="000000" w:themeColor="text1"/>
          <w:sz w:val="24"/>
          <w:szCs w:val="24"/>
          <w:lang w:val="hy-AM" w:eastAsia="ru-RU"/>
        </w:rPr>
        <w:t xml:space="preserve"> ՀՀ գլխավոր դատախազության ապօրինի ծագում ունեցող գույքի բռնագանձման գործերով վարչությունը թիվ 22-54-20 ուսումնասիրությամբ կայացրել է ուսումնասիրվող նոր ժամանակահատված սահմանելու վերաբերյալ որոշում, որով սահմանվել է ուսումնասիրվող նոր ժամանակահատված՝ 05</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03</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1997 թվականից մինչև ուսումնասիրության ավարտն ընկած ժամանակահատվածը (հատոր 2-րդ, գ.թ. 80-82):</w:t>
      </w:r>
      <w:bookmarkStart w:id="12" w:name="_Hlk211940219"/>
    </w:p>
    <w:p w14:paraId="200F5C59" w14:textId="27745FDC" w:rsidR="00F10792" w:rsidRPr="006F7E66" w:rsidRDefault="00AC52AF" w:rsidP="008852FD">
      <w:pPr>
        <w:pStyle w:val="ListParagraph"/>
        <w:numPr>
          <w:ilvl w:val="0"/>
          <w:numId w:val="8"/>
        </w:numPr>
        <w:tabs>
          <w:tab w:val="left" w:pos="284"/>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11</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10</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2022 թվականին </w:t>
      </w:r>
      <w:r w:rsidR="00180ACB" w:rsidRPr="006F7E66">
        <w:rPr>
          <w:rFonts w:ascii="GHEA Grapalat" w:eastAsia="Times New Roman" w:hAnsi="GHEA Grapalat" w:cs="Times New Roman"/>
          <w:color w:val="000000" w:themeColor="text1"/>
          <w:sz w:val="24"/>
          <w:szCs w:val="24"/>
          <w:lang w:val="hy-AM" w:eastAsia="ru-RU"/>
        </w:rPr>
        <w:t>ՀՀ գլխավոր դատախազության ապօրինի ծագում ունեցող գույքի բռնագանձման գործերով վարչությունը</w:t>
      </w:r>
      <w:r w:rsidR="00E8113D" w:rsidRPr="006F7E66">
        <w:rPr>
          <w:rFonts w:ascii="GHEA Grapalat" w:eastAsia="Times New Roman" w:hAnsi="GHEA Grapalat" w:cs="Times New Roman"/>
          <w:color w:val="000000" w:themeColor="text1"/>
          <w:sz w:val="24"/>
          <w:szCs w:val="24"/>
          <w:lang w:val="hy-AM" w:eastAsia="ru-RU"/>
        </w:rPr>
        <w:t xml:space="preserve"> </w:t>
      </w:r>
      <w:r w:rsidR="00121058" w:rsidRPr="006F7E66">
        <w:rPr>
          <w:rFonts w:ascii="GHEA Grapalat" w:eastAsia="Times New Roman" w:hAnsi="GHEA Grapalat" w:cs="Times New Roman"/>
          <w:color w:val="000000" w:themeColor="text1"/>
          <w:sz w:val="24"/>
          <w:szCs w:val="24"/>
          <w:lang w:val="hy-AM" w:eastAsia="ru-RU"/>
        </w:rPr>
        <w:t xml:space="preserve">վերջնական </w:t>
      </w:r>
      <w:r w:rsidR="00E8113D" w:rsidRPr="006F7E66">
        <w:rPr>
          <w:rFonts w:ascii="GHEA Grapalat" w:eastAsia="Times New Roman" w:hAnsi="GHEA Grapalat" w:cs="Times New Roman"/>
          <w:color w:val="000000" w:themeColor="text1"/>
          <w:sz w:val="24"/>
          <w:szCs w:val="24"/>
          <w:lang w:val="hy-AM" w:eastAsia="ru-RU"/>
        </w:rPr>
        <w:t>ամփոփել է ուսումնասիրության արդյունքները</w:t>
      </w:r>
      <w:r w:rsidR="00330FCC" w:rsidRPr="006F7E66">
        <w:rPr>
          <w:rFonts w:ascii="GHEA Grapalat" w:eastAsia="Times New Roman" w:hAnsi="GHEA Grapalat" w:cs="Times New Roman"/>
          <w:color w:val="000000" w:themeColor="text1"/>
          <w:sz w:val="24"/>
          <w:szCs w:val="24"/>
          <w:lang w:val="hy-AM" w:eastAsia="ru-RU"/>
        </w:rPr>
        <w:t xml:space="preserve"> </w:t>
      </w:r>
      <w:r w:rsidR="00DB6C85" w:rsidRPr="006F7E66">
        <w:rPr>
          <w:rFonts w:ascii="GHEA Grapalat" w:eastAsia="Times New Roman" w:hAnsi="GHEA Grapalat" w:cs="Times New Roman"/>
          <w:color w:val="000000" w:themeColor="text1"/>
          <w:sz w:val="24"/>
          <w:szCs w:val="24"/>
          <w:lang w:val="hy-AM" w:eastAsia="ru-RU"/>
        </w:rPr>
        <w:t xml:space="preserve">և որոշել է հայց ներկայացնել </w:t>
      </w:r>
      <w:r w:rsidR="001C37FC" w:rsidRPr="006F7E66">
        <w:rPr>
          <w:rFonts w:ascii="GHEA Grapalat" w:eastAsia="Times New Roman" w:hAnsi="GHEA Grapalat" w:cs="Times New Roman"/>
          <w:color w:val="000000" w:themeColor="text1"/>
          <w:sz w:val="24"/>
          <w:szCs w:val="24"/>
          <w:lang w:val="hy-AM" w:eastAsia="ru-RU"/>
        </w:rPr>
        <w:t xml:space="preserve">ՀՀ հակակոռուպցիոն դատարան </w:t>
      </w:r>
      <w:r w:rsidR="00330FCC" w:rsidRPr="006F7E66">
        <w:rPr>
          <w:rFonts w:ascii="GHEA Grapalat" w:eastAsia="Times New Roman" w:hAnsi="GHEA Grapalat" w:cs="Times New Roman"/>
          <w:color w:val="000000" w:themeColor="text1"/>
          <w:sz w:val="24"/>
          <w:szCs w:val="24"/>
          <w:lang w:val="hy-AM" w:eastAsia="ru-RU"/>
        </w:rPr>
        <w:t xml:space="preserve">(հատոր </w:t>
      </w:r>
      <w:r w:rsidR="001C37FC" w:rsidRPr="006F7E66">
        <w:rPr>
          <w:rFonts w:ascii="GHEA Grapalat" w:eastAsia="Times New Roman" w:hAnsi="GHEA Grapalat" w:cs="Times New Roman"/>
          <w:color w:val="000000" w:themeColor="text1"/>
          <w:sz w:val="24"/>
          <w:szCs w:val="24"/>
          <w:lang w:val="hy-AM" w:eastAsia="ru-RU"/>
        </w:rPr>
        <w:t>3</w:t>
      </w:r>
      <w:r w:rsidR="00330FCC" w:rsidRPr="006F7E66">
        <w:rPr>
          <w:rFonts w:ascii="GHEA Grapalat" w:eastAsia="Times New Roman" w:hAnsi="GHEA Grapalat" w:cs="Times New Roman"/>
          <w:color w:val="000000" w:themeColor="text1"/>
          <w:sz w:val="24"/>
          <w:szCs w:val="24"/>
          <w:lang w:val="hy-AM" w:eastAsia="ru-RU"/>
        </w:rPr>
        <w:t>-րդ, գ.թ. 8</w:t>
      </w:r>
      <w:r w:rsidR="004E33C9" w:rsidRPr="006F7E66">
        <w:rPr>
          <w:rFonts w:ascii="GHEA Grapalat" w:eastAsia="Times New Roman" w:hAnsi="GHEA Grapalat" w:cs="Times New Roman"/>
          <w:color w:val="000000" w:themeColor="text1"/>
          <w:sz w:val="24"/>
          <w:szCs w:val="24"/>
          <w:lang w:val="hy-AM" w:eastAsia="ru-RU"/>
        </w:rPr>
        <w:t>2</w:t>
      </w:r>
      <w:r w:rsidR="00330FCC" w:rsidRPr="006F7E66">
        <w:rPr>
          <w:rFonts w:ascii="GHEA Grapalat" w:eastAsia="Times New Roman" w:hAnsi="GHEA Grapalat" w:cs="Times New Roman"/>
          <w:color w:val="000000" w:themeColor="text1"/>
          <w:sz w:val="24"/>
          <w:szCs w:val="24"/>
          <w:lang w:val="hy-AM" w:eastAsia="ru-RU"/>
        </w:rPr>
        <w:t>-</w:t>
      </w:r>
      <w:r w:rsidR="007973A1" w:rsidRPr="006F7E66">
        <w:rPr>
          <w:rFonts w:ascii="GHEA Grapalat" w:eastAsia="Times New Roman" w:hAnsi="GHEA Grapalat" w:cs="Times New Roman"/>
          <w:color w:val="000000" w:themeColor="text1"/>
          <w:sz w:val="24"/>
          <w:szCs w:val="24"/>
          <w:lang w:val="hy-AM" w:eastAsia="ru-RU"/>
        </w:rPr>
        <w:t>111</w:t>
      </w:r>
      <w:r w:rsidR="00330FCC" w:rsidRPr="006F7E66">
        <w:rPr>
          <w:rFonts w:ascii="GHEA Grapalat" w:eastAsia="Times New Roman" w:hAnsi="GHEA Grapalat" w:cs="Times New Roman"/>
          <w:color w:val="000000" w:themeColor="text1"/>
          <w:sz w:val="24"/>
          <w:szCs w:val="24"/>
          <w:lang w:val="hy-AM" w:eastAsia="ru-RU"/>
        </w:rPr>
        <w:t>):</w:t>
      </w:r>
    </w:p>
    <w:p w14:paraId="73979D1F" w14:textId="40129A3F" w:rsidR="00B222F0" w:rsidRPr="006F7E66" w:rsidRDefault="00B222F0" w:rsidP="008852FD">
      <w:pPr>
        <w:pStyle w:val="ListParagraph"/>
        <w:numPr>
          <w:ilvl w:val="0"/>
          <w:numId w:val="8"/>
        </w:numPr>
        <w:tabs>
          <w:tab w:val="left" w:pos="284"/>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18.05.2023 թվականին Իբարրուրի </w:t>
      </w:r>
      <w:r w:rsidR="00064D26" w:rsidRPr="006F7E66">
        <w:rPr>
          <w:rFonts w:ascii="GHEA Grapalat" w:eastAsia="Times New Roman" w:hAnsi="GHEA Grapalat" w:cs="Times New Roman"/>
          <w:color w:val="000000" w:themeColor="text1"/>
          <w:sz w:val="24"/>
          <w:szCs w:val="24"/>
          <w:lang w:val="hy-AM" w:eastAsia="ru-RU"/>
        </w:rPr>
        <w:t xml:space="preserve">Բորիսի </w:t>
      </w:r>
      <w:r w:rsidRPr="006F7E66">
        <w:rPr>
          <w:rFonts w:ascii="GHEA Grapalat" w:eastAsia="Times New Roman" w:hAnsi="GHEA Grapalat" w:cs="Times New Roman"/>
          <w:color w:val="000000" w:themeColor="text1"/>
          <w:sz w:val="24"/>
          <w:szCs w:val="24"/>
          <w:lang w:val="hy-AM" w:eastAsia="ru-RU"/>
        </w:rPr>
        <w:t xml:space="preserve">Աթանեսյանն իր կողմից տրված երդում հավաստիացմամբ հայտնել է, որ </w:t>
      </w:r>
      <w:r w:rsidR="001A3B07" w:rsidRPr="006F7E66">
        <w:rPr>
          <w:rFonts w:ascii="GHEA Grapalat" w:eastAsia="Times New Roman" w:hAnsi="GHEA Grapalat" w:cs="Times New Roman"/>
          <w:color w:val="000000" w:themeColor="text1"/>
          <w:sz w:val="24"/>
          <w:szCs w:val="24"/>
          <w:lang w:val="hy-AM" w:eastAsia="ru-RU"/>
        </w:rPr>
        <w:t>02</w:t>
      </w:r>
      <w:r w:rsidR="001A3B07" w:rsidRPr="006F7E66">
        <w:rPr>
          <w:rFonts w:ascii="Cambria Math" w:eastAsia="Times New Roman" w:hAnsi="Cambria Math" w:cs="Cambria Math"/>
          <w:color w:val="000000" w:themeColor="text1"/>
          <w:sz w:val="24"/>
          <w:szCs w:val="24"/>
          <w:lang w:val="hy-AM" w:eastAsia="ru-RU"/>
        </w:rPr>
        <w:t>․</w:t>
      </w:r>
      <w:r w:rsidR="001A3B07" w:rsidRPr="006F7E66">
        <w:rPr>
          <w:rFonts w:ascii="GHEA Grapalat" w:eastAsia="Times New Roman" w:hAnsi="GHEA Grapalat" w:cs="Times New Roman"/>
          <w:color w:val="000000" w:themeColor="text1"/>
          <w:sz w:val="24"/>
          <w:szCs w:val="24"/>
          <w:lang w:val="hy-AM" w:eastAsia="ru-RU"/>
        </w:rPr>
        <w:t>04</w:t>
      </w:r>
      <w:r w:rsidR="001A3B07" w:rsidRPr="006F7E66">
        <w:rPr>
          <w:rFonts w:ascii="Cambria Math" w:eastAsia="Times New Roman" w:hAnsi="Cambria Math"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2013 թվականին «Գուլոյան և եղբայրներ» ՍՊԸ</w:t>
      </w:r>
      <w:r w:rsidR="00E144B9" w:rsidRPr="006F7E66">
        <w:rPr>
          <w:rFonts w:ascii="GHEA Grapalat" w:eastAsia="Times New Roman" w:hAnsi="GHEA Grapalat" w:cs="Times New Roman"/>
          <w:color w:val="000000" w:themeColor="text1"/>
          <w:sz w:val="24"/>
          <w:szCs w:val="24"/>
          <w:lang w:val="hy-AM" w:eastAsia="ru-RU"/>
        </w:rPr>
        <w:t>-ի</w:t>
      </w:r>
      <w:r w:rsidRPr="006F7E66">
        <w:rPr>
          <w:rFonts w:ascii="GHEA Grapalat" w:eastAsia="Times New Roman" w:hAnsi="GHEA Grapalat" w:cs="Times New Roman"/>
          <w:color w:val="000000" w:themeColor="text1"/>
          <w:sz w:val="24"/>
          <w:szCs w:val="24"/>
          <w:lang w:val="hy-AM" w:eastAsia="ru-RU"/>
        </w:rPr>
        <w:t xml:space="preserve">՝ իրեն պատկանող 96 տոկոս բաժնեմասը վաճառել է հանգուցյալ ամուսնու եղբորորդուն՝ Կարապետ </w:t>
      </w:r>
      <w:r w:rsidR="00D405E3" w:rsidRPr="006F7E66">
        <w:rPr>
          <w:rFonts w:ascii="GHEA Grapalat" w:eastAsia="Times New Roman" w:hAnsi="GHEA Grapalat" w:cs="Times New Roman"/>
          <w:color w:val="000000" w:themeColor="text1"/>
          <w:sz w:val="24"/>
          <w:szCs w:val="24"/>
          <w:lang w:val="hy-AM" w:eastAsia="ru-RU"/>
        </w:rPr>
        <w:t xml:space="preserve">Մուրադի </w:t>
      </w:r>
      <w:r w:rsidRPr="006F7E66">
        <w:rPr>
          <w:rFonts w:ascii="GHEA Grapalat" w:eastAsia="Times New Roman" w:hAnsi="GHEA Grapalat" w:cs="Times New Roman"/>
          <w:color w:val="000000" w:themeColor="text1"/>
          <w:sz w:val="24"/>
          <w:szCs w:val="24"/>
          <w:lang w:val="hy-AM" w:eastAsia="ru-RU"/>
        </w:rPr>
        <w:t>Գուլոյանին: Ի հավելումն նշել</w:t>
      </w:r>
      <w:r w:rsidR="00E144B9" w:rsidRPr="006F7E66">
        <w:rPr>
          <w:rFonts w:ascii="GHEA Grapalat" w:eastAsia="Times New Roman" w:hAnsi="GHEA Grapalat" w:cs="Times New Roman"/>
          <w:color w:val="000000" w:themeColor="text1"/>
          <w:sz w:val="24"/>
          <w:szCs w:val="24"/>
          <w:lang w:val="hy-AM" w:eastAsia="ru-RU"/>
        </w:rPr>
        <w:t xml:space="preserve"> է</w:t>
      </w:r>
      <w:r w:rsidRPr="006F7E66">
        <w:rPr>
          <w:rFonts w:ascii="GHEA Grapalat" w:eastAsia="Times New Roman" w:hAnsi="GHEA Grapalat" w:cs="Times New Roman"/>
          <w:color w:val="000000" w:themeColor="text1"/>
          <w:sz w:val="24"/>
          <w:szCs w:val="24"/>
          <w:lang w:val="hy-AM" w:eastAsia="ru-RU"/>
        </w:rPr>
        <w:t xml:space="preserve">, որ Կարապետ </w:t>
      </w:r>
      <w:r w:rsidR="00D405E3" w:rsidRPr="006F7E66">
        <w:rPr>
          <w:rFonts w:ascii="GHEA Grapalat" w:eastAsia="Times New Roman" w:hAnsi="GHEA Grapalat" w:cs="Times New Roman"/>
          <w:color w:val="000000" w:themeColor="text1"/>
          <w:sz w:val="24"/>
          <w:szCs w:val="24"/>
          <w:lang w:val="hy-AM" w:eastAsia="ru-RU"/>
        </w:rPr>
        <w:t xml:space="preserve">Մուրադի </w:t>
      </w:r>
      <w:r w:rsidRPr="006F7E66">
        <w:rPr>
          <w:rFonts w:ascii="GHEA Grapalat" w:eastAsia="Times New Roman" w:hAnsi="GHEA Grapalat" w:cs="Times New Roman"/>
          <w:color w:val="000000" w:themeColor="text1"/>
          <w:sz w:val="24"/>
          <w:szCs w:val="24"/>
          <w:lang w:val="hy-AM" w:eastAsia="ru-RU"/>
        </w:rPr>
        <w:t>Գուլոյանը 27.826.560 ՀՀ դրամն իրեն վճարել է գործարքից որոշ ժամանակ՝ իր կարծիքով մեկ ամիս անց՝ «Գուլոյան և եղբայրներ» ՍՊԸ</w:t>
      </w:r>
      <w:r w:rsidR="00E144B9" w:rsidRPr="006F7E66">
        <w:rPr>
          <w:rFonts w:ascii="GHEA Grapalat" w:eastAsia="Times New Roman" w:hAnsi="GHEA Grapalat" w:cs="Times New Roman"/>
          <w:color w:val="000000" w:themeColor="text1"/>
          <w:sz w:val="24"/>
          <w:szCs w:val="24"/>
          <w:lang w:val="hy-AM" w:eastAsia="ru-RU"/>
        </w:rPr>
        <w:t>-ի</w:t>
      </w:r>
      <w:r w:rsidRPr="006F7E66">
        <w:rPr>
          <w:rFonts w:ascii="GHEA Grapalat" w:eastAsia="Times New Roman" w:hAnsi="GHEA Grapalat" w:cs="Times New Roman"/>
          <w:color w:val="000000" w:themeColor="text1"/>
          <w:sz w:val="24"/>
          <w:szCs w:val="24"/>
          <w:lang w:val="hy-AM" w:eastAsia="ru-RU"/>
        </w:rPr>
        <w:t xml:space="preserve"> 100 տոկոս բաժնեմասն ամբողջությամբ երրորդ անձի օտարելուց հետո (հատոր 6-րդ, գ.թ. 40):</w:t>
      </w:r>
    </w:p>
    <w:bookmarkEnd w:id="12"/>
    <w:p w14:paraId="1E902B88" w14:textId="1E246C5F" w:rsidR="00D22CC3" w:rsidRPr="006F7E66" w:rsidRDefault="00D22CC3" w:rsidP="008852FD">
      <w:pPr>
        <w:pStyle w:val="ListParagraph"/>
        <w:numPr>
          <w:ilvl w:val="0"/>
          <w:numId w:val="8"/>
        </w:numPr>
        <w:tabs>
          <w:tab w:val="left" w:pos="284"/>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lastRenderedPageBreak/>
        <w:t xml:space="preserve">19.05.2023 թվականի երդում հավաստիացմամբ Մուրադ </w:t>
      </w:r>
      <w:r w:rsidR="00D405E3" w:rsidRPr="006F7E66">
        <w:rPr>
          <w:rFonts w:ascii="GHEA Grapalat" w:eastAsia="Times New Roman" w:hAnsi="GHEA Grapalat" w:cs="Times New Roman"/>
          <w:color w:val="000000" w:themeColor="text1"/>
          <w:sz w:val="24"/>
          <w:szCs w:val="24"/>
          <w:lang w:val="hy-AM" w:eastAsia="ru-RU"/>
        </w:rPr>
        <w:t xml:space="preserve">Արամի </w:t>
      </w:r>
      <w:r w:rsidRPr="006F7E66">
        <w:rPr>
          <w:rFonts w:ascii="GHEA Grapalat" w:eastAsia="Times New Roman" w:hAnsi="GHEA Grapalat" w:cs="Times New Roman"/>
          <w:color w:val="000000" w:themeColor="text1"/>
          <w:sz w:val="24"/>
          <w:szCs w:val="24"/>
          <w:lang w:val="hy-AM" w:eastAsia="ru-RU"/>
        </w:rPr>
        <w:t>Գուլոյանը հայտնել է, որ ինքը և իր կին</w:t>
      </w:r>
      <w:r w:rsidR="008A5A65" w:rsidRPr="006F7E66">
        <w:rPr>
          <w:rFonts w:ascii="GHEA Grapalat" w:eastAsia="Times New Roman" w:hAnsi="GHEA Grapalat" w:cs="Times New Roman"/>
          <w:color w:val="000000" w:themeColor="text1"/>
          <w:sz w:val="24"/>
          <w:szCs w:val="24"/>
          <w:lang w:val="hy-AM" w:eastAsia="ru-RU"/>
        </w:rPr>
        <w:t>ն</w:t>
      </w:r>
      <w:r w:rsidRPr="006F7E66">
        <w:rPr>
          <w:rFonts w:ascii="GHEA Grapalat" w:eastAsia="Times New Roman" w:hAnsi="GHEA Grapalat" w:cs="Times New Roman"/>
          <w:color w:val="000000" w:themeColor="text1"/>
          <w:sz w:val="24"/>
          <w:szCs w:val="24"/>
          <w:lang w:val="hy-AM" w:eastAsia="ru-RU"/>
        </w:rPr>
        <w:t xml:space="preserve"> իրենց ամբողջ վաստակն ուղղել են իրենց միակ որդու՝ Կարապետ </w:t>
      </w:r>
      <w:r w:rsidR="003B6BEB" w:rsidRPr="006F7E66">
        <w:rPr>
          <w:rFonts w:ascii="GHEA Grapalat" w:eastAsia="Times New Roman" w:hAnsi="GHEA Grapalat" w:cs="Times New Roman"/>
          <w:color w:val="000000" w:themeColor="text1"/>
          <w:sz w:val="24"/>
          <w:szCs w:val="24"/>
          <w:lang w:val="hy-AM" w:eastAsia="ru-RU"/>
        </w:rPr>
        <w:t xml:space="preserve">Մուրադի </w:t>
      </w:r>
      <w:r w:rsidRPr="006F7E66">
        <w:rPr>
          <w:rFonts w:ascii="GHEA Grapalat" w:eastAsia="Times New Roman" w:hAnsi="GHEA Grapalat" w:cs="Times New Roman"/>
          <w:color w:val="000000" w:themeColor="text1"/>
          <w:sz w:val="24"/>
          <w:szCs w:val="24"/>
          <w:lang w:val="hy-AM" w:eastAsia="ru-RU"/>
        </w:rPr>
        <w:t>Գուլոյանի</w:t>
      </w:r>
      <w:r w:rsidR="00252B22"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խնամքն ու բարեկեցություն</w:t>
      </w:r>
      <w:r w:rsidR="00252B22" w:rsidRPr="006F7E66">
        <w:rPr>
          <w:rFonts w:ascii="GHEA Grapalat" w:eastAsia="Times New Roman" w:hAnsi="GHEA Grapalat" w:cs="Times New Roman"/>
          <w:color w:val="000000" w:themeColor="text1"/>
          <w:sz w:val="24"/>
          <w:szCs w:val="24"/>
          <w:lang w:val="hy-AM" w:eastAsia="ru-RU"/>
        </w:rPr>
        <w:t>ն</w:t>
      </w:r>
      <w:r w:rsidRPr="006F7E66">
        <w:rPr>
          <w:rFonts w:ascii="GHEA Grapalat" w:eastAsia="Times New Roman" w:hAnsi="GHEA Grapalat" w:cs="Times New Roman"/>
          <w:color w:val="000000" w:themeColor="text1"/>
          <w:sz w:val="24"/>
          <w:szCs w:val="24"/>
          <w:lang w:val="hy-AM" w:eastAsia="ru-RU"/>
        </w:rPr>
        <w:t xml:space="preserve"> ապահովելուն, մշտապես ֆինանսապես աջակցել են՝ այդ թվում վերջինիս չափահաս դառնալուց հետո: 1998 թվականին «Էլեկտրոմոնտաժ» ԲԲԸ-ի 1200 հատ բաժնետոմսի ձեռքբերումը ևս իրականացվել է իրենց միջոցների հաշվին (հատոր 6-րդ, գ.թ. 42):</w:t>
      </w:r>
    </w:p>
    <w:p w14:paraId="25100FD5" w14:textId="6CD581F5" w:rsidR="00D22CC3" w:rsidRPr="006F7E66" w:rsidRDefault="00D22CC3" w:rsidP="008852FD">
      <w:pPr>
        <w:pStyle w:val="ListParagraph"/>
        <w:numPr>
          <w:ilvl w:val="0"/>
          <w:numId w:val="8"/>
        </w:numPr>
        <w:tabs>
          <w:tab w:val="left" w:pos="284"/>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19.05.2023 թվականին Գագիկ </w:t>
      </w:r>
      <w:r w:rsidR="00064D26" w:rsidRPr="006F7E66">
        <w:rPr>
          <w:rFonts w:ascii="GHEA Grapalat" w:eastAsia="Times New Roman" w:hAnsi="GHEA Grapalat" w:cs="Times New Roman"/>
          <w:color w:val="000000" w:themeColor="text1"/>
          <w:sz w:val="24"/>
          <w:szCs w:val="24"/>
          <w:lang w:val="hy-AM" w:eastAsia="ru-RU"/>
        </w:rPr>
        <w:t xml:space="preserve">Կոլյայի </w:t>
      </w:r>
      <w:r w:rsidRPr="006F7E66">
        <w:rPr>
          <w:rFonts w:ascii="GHEA Grapalat" w:eastAsia="Times New Roman" w:hAnsi="GHEA Grapalat" w:cs="Times New Roman"/>
          <w:color w:val="000000" w:themeColor="text1"/>
          <w:sz w:val="24"/>
          <w:szCs w:val="24"/>
          <w:lang w:val="hy-AM" w:eastAsia="ru-RU"/>
        </w:rPr>
        <w:t xml:space="preserve">Ծառուկյանն իր կողմից տրված հայտարարությամբ հայտնել է, որ </w:t>
      </w:r>
      <w:r w:rsidR="00446B74" w:rsidRPr="006F7E66">
        <w:rPr>
          <w:rFonts w:ascii="GHEA Grapalat" w:eastAsia="Times New Roman" w:hAnsi="GHEA Grapalat" w:cs="Times New Roman"/>
          <w:color w:val="000000" w:themeColor="text1"/>
          <w:sz w:val="24"/>
          <w:szCs w:val="24"/>
          <w:lang w:val="hy-AM" w:eastAsia="ru-RU"/>
        </w:rPr>
        <w:t xml:space="preserve">2015 թվականին Ռոզա </w:t>
      </w:r>
      <w:r w:rsidR="003B6BEB" w:rsidRPr="006F7E66">
        <w:rPr>
          <w:rFonts w:ascii="GHEA Grapalat" w:eastAsia="Times New Roman" w:hAnsi="GHEA Grapalat" w:cs="Times New Roman"/>
          <w:color w:val="000000" w:themeColor="text1"/>
          <w:sz w:val="24"/>
          <w:szCs w:val="24"/>
          <w:lang w:val="hy-AM" w:eastAsia="ru-RU"/>
        </w:rPr>
        <w:t xml:space="preserve">Գագիկի </w:t>
      </w:r>
      <w:r w:rsidR="00446B74" w:rsidRPr="006F7E66">
        <w:rPr>
          <w:rFonts w:ascii="GHEA Grapalat" w:eastAsia="Times New Roman" w:hAnsi="GHEA Grapalat" w:cs="Times New Roman"/>
          <w:color w:val="000000" w:themeColor="text1"/>
          <w:sz w:val="24"/>
          <w:szCs w:val="24"/>
          <w:lang w:val="hy-AM" w:eastAsia="ru-RU"/>
        </w:rPr>
        <w:t>Ծառուկյանին նվիրատվության պայմ</w:t>
      </w:r>
      <w:r w:rsidR="006F4020" w:rsidRPr="006F7E66">
        <w:rPr>
          <w:rFonts w:ascii="GHEA Grapalat" w:eastAsia="Times New Roman" w:hAnsi="GHEA Grapalat" w:cs="Times New Roman"/>
          <w:color w:val="000000" w:themeColor="text1"/>
          <w:sz w:val="24"/>
          <w:szCs w:val="24"/>
          <w:lang w:val="hy-AM" w:eastAsia="ru-RU"/>
        </w:rPr>
        <w:t>ա</w:t>
      </w:r>
      <w:r w:rsidR="00446B74" w:rsidRPr="006F7E66">
        <w:rPr>
          <w:rFonts w:ascii="GHEA Grapalat" w:eastAsia="Times New Roman" w:hAnsi="GHEA Grapalat" w:cs="Times New Roman"/>
          <w:color w:val="000000" w:themeColor="text1"/>
          <w:sz w:val="24"/>
          <w:szCs w:val="24"/>
          <w:lang w:val="hy-AM" w:eastAsia="ru-RU"/>
        </w:rPr>
        <w:t xml:space="preserve">նագրի հիման վրա որպես սեփականություն փոխանցված՝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EA145E" w:rsidRPr="006F7E66">
        <w:rPr>
          <w:rFonts w:ascii="GHEA Grapalat" w:eastAsia="Times New Roman" w:hAnsi="GHEA Grapalat" w:cs="Times New Roman"/>
          <w:color w:val="000000" w:themeColor="text1"/>
          <w:sz w:val="24"/>
          <w:szCs w:val="24"/>
          <w:lang w:val="hy-AM" w:eastAsia="ru-RU"/>
        </w:rPr>
        <w:t>▪▪</w:t>
      </w:r>
      <w:r w:rsidR="00EA145E" w:rsidRPr="006F7E66">
        <w:rPr>
          <w:rStyle w:val="FootnoteReference"/>
          <w:rFonts w:ascii="GHEA Grapalat" w:eastAsia="Times New Roman" w:hAnsi="GHEA Grapalat" w:cs="Times New Roman"/>
          <w:color w:val="000000" w:themeColor="text1"/>
          <w:sz w:val="24"/>
          <w:szCs w:val="24"/>
          <w:lang w:val="hy-AM" w:eastAsia="ru-RU"/>
        </w:rPr>
        <w:footnoteReference w:id="20"/>
      </w:r>
      <w:r w:rsidRPr="006F7E66">
        <w:rPr>
          <w:rFonts w:ascii="GHEA Grapalat" w:eastAsia="Times New Roman" w:hAnsi="GHEA Grapalat" w:cs="Times New Roman"/>
          <w:color w:val="000000" w:themeColor="text1"/>
          <w:sz w:val="24"/>
          <w:szCs w:val="24"/>
          <w:lang w:val="hy-AM" w:eastAsia="ru-RU"/>
        </w:rPr>
        <w:t xml:space="preserve"> հասցեի հողամասի վրա կառուցված հանգստյան տունը, դրան հարակից բոլոր շինությունները կառուցվել են բացառապես իր միջոցներով՝ որպես դստեր ընտանիքին նվեր</w:t>
      </w:r>
      <w:r w:rsidR="00B81842"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և հավելել, որ որևէ այլ անձ, այդ թվում</w:t>
      </w:r>
      <w:r w:rsidR="006422BA"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դուստրը և նրա ամուսինը, շինությունների կառուցման մեջ որևէ ֆինանսական ներդրումներ չեն ունեցել (հատոր 6-րդ, գ.թ. 39):</w:t>
      </w:r>
    </w:p>
    <w:p w14:paraId="3995C214" w14:textId="1A27A232" w:rsidR="00257264" w:rsidRPr="006F7E66" w:rsidRDefault="00257264" w:rsidP="008852FD">
      <w:pPr>
        <w:pStyle w:val="ListParagraph"/>
        <w:numPr>
          <w:ilvl w:val="0"/>
          <w:numId w:val="8"/>
        </w:numPr>
        <w:tabs>
          <w:tab w:val="left" w:pos="284"/>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23.05.2023 թվականի երդում հավաստիացմամբ Տիգրան </w:t>
      </w:r>
      <w:r w:rsidR="00F8476D" w:rsidRPr="006F7E66">
        <w:rPr>
          <w:rFonts w:ascii="GHEA Grapalat" w:eastAsia="Times New Roman" w:hAnsi="GHEA Grapalat" w:cs="Times New Roman"/>
          <w:color w:val="000000" w:themeColor="text1"/>
          <w:sz w:val="24"/>
          <w:szCs w:val="24"/>
          <w:lang w:val="hy-AM" w:eastAsia="ru-RU"/>
        </w:rPr>
        <w:t xml:space="preserve">Համլետի </w:t>
      </w:r>
      <w:r w:rsidRPr="006F7E66">
        <w:rPr>
          <w:rFonts w:ascii="GHEA Grapalat" w:eastAsia="Times New Roman" w:hAnsi="GHEA Grapalat" w:cs="Times New Roman"/>
          <w:color w:val="000000" w:themeColor="text1"/>
          <w:sz w:val="24"/>
          <w:szCs w:val="24"/>
          <w:lang w:val="hy-AM" w:eastAsia="ru-RU"/>
        </w:rPr>
        <w:t>Գուլոյանը հայտնել է, որ հանդիսացել է «Ցեոֆոս» ՓԲԸ-ի միակ բաժնետեր: 2007-2008 թվականներին իր և Հակոբ անունով անձի միջև կնքվել է բաժնետոմսերի առուվաճառքի պայմանագիր, որով ինքը՝ իրեն սեփականության իրավունքով պատկանող 100 տոկոս բաժնետոմսերը 600.000.000 ՀՀ դրամով, որն այդ պահին համարժեք է եղել 2.000.000 ԱՄՆ դոլարի, վաճառել է Հակոբին և իր ստացած ողջ գումարը՝ 2.000.000 ԱՄՆ դոլարը</w:t>
      </w:r>
      <w:r w:rsidR="00C3366B"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կանխիկ տվել է հորեղբոր որդուն՝ Կարապետ </w:t>
      </w:r>
      <w:r w:rsidR="003B6BEB" w:rsidRPr="006F7E66">
        <w:rPr>
          <w:rFonts w:ascii="GHEA Grapalat" w:eastAsia="Times New Roman" w:hAnsi="GHEA Grapalat" w:cs="Times New Roman"/>
          <w:color w:val="000000" w:themeColor="text1"/>
          <w:sz w:val="24"/>
          <w:szCs w:val="24"/>
          <w:lang w:val="hy-AM" w:eastAsia="ru-RU"/>
        </w:rPr>
        <w:t xml:space="preserve">Մուրադի </w:t>
      </w:r>
      <w:r w:rsidRPr="006F7E66">
        <w:rPr>
          <w:rFonts w:ascii="GHEA Grapalat" w:eastAsia="Times New Roman" w:hAnsi="GHEA Grapalat" w:cs="Times New Roman"/>
          <w:color w:val="000000" w:themeColor="text1"/>
          <w:sz w:val="24"/>
          <w:szCs w:val="24"/>
          <w:lang w:val="hy-AM" w:eastAsia="ru-RU"/>
        </w:rPr>
        <w:t>Գուլոյանին, քանի որ վերջինս ուներ որոշակի ծախսեր, որով պետք է կատարեր նաև այդ միջոցների հաշվին</w:t>
      </w:r>
      <w:r w:rsidR="00C3366B"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և ի լրումն նշել </w:t>
      </w:r>
      <w:r w:rsidR="001D564E" w:rsidRPr="006F7E66">
        <w:rPr>
          <w:rFonts w:ascii="GHEA Grapalat" w:eastAsia="Times New Roman" w:hAnsi="GHEA Grapalat" w:cs="Times New Roman"/>
          <w:color w:val="000000" w:themeColor="text1"/>
          <w:sz w:val="24"/>
          <w:szCs w:val="24"/>
          <w:lang w:val="hy-AM" w:eastAsia="ru-RU"/>
        </w:rPr>
        <w:t xml:space="preserve">է </w:t>
      </w:r>
      <w:r w:rsidRPr="006F7E66">
        <w:rPr>
          <w:rFonts w:ascii="GHEA Grapalat" w:eastAsia="Times New Roman" w:hAnsi="GHEA Grapalat" w:cs="Times New Roman"/>
          <w:color w:val="000000" w:themeColor="text1"/>
          <w:sz w:val="24"/>
          <w:szCs w:val="24"/>
          <w:lang w:val="hy-AM" w:eastAsia="ru-RU"/>
        </w:rPr>
        <w:t>նաև, որ իրենք մշտապես հանդիսացել են որպես մեկ ընտանիք՝ ի հաշիվ իրենց ծնողների կողմից ձևավորված ընտանեկան ավանդույթների և դրվածքի (հատոր 6-րդ, գ.թ. 44):</w:t>
      </w:r>
    </w:p>
    <w:p w14:paraId="3D1CE051" w14:textId="25B86286" w:rsidR="001B6228" w:rsidRPr="006F7E66" w:rsidRDefault="001B6228" w:rsidP="008852FD">
      <w:pPr>
        <w:pStyle w:val="ListParagraph"/>
        <w:numPr>
          <w:ilvl w:val="0"/>
          <w:numId w:val="8"/>
        </w:numPr>
        <w:tabs>
          <w:tab w:val="left" w:pos="284"/>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ՀՀ գլխավոր դատախազության ապօրինի ծագում ունեցող գույքի բռնագանձման գործերով վարչության կողմից ուսումնասիրվող ժամանակահատվածի՝ 1997-2022 թվականների համար հաշվարկվել է ընդհանուր 1.517.997.252 ՀՀ դրամի չափով օրինական եկամուտ, 3.766.763.920 ՀՀ դրամի չափով ծախս (ներառյալ</w:t>
      </w:r>
      <w:r w:rsidR="00C76248"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գույքային ձեռքբերումները):</w:t>
      </w:r>
    </w:p>
    <w:bookmarkEnd w:id="10"/>
    <w:p w14:paraId="070F7E67" w14:textId="77777777" w:rsidR="00F42771" w:rsidRPr="006F7E66" w:rsidRDefault="00F42771" w:rsidP="008852FD">
      <w:pPr>
        <w:pStyle w:val="ListParagraph"/>
        <w:tabs>
          <w:tab w:val="left" w:pos="284"/>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p>
    <w:bookmarkEnd w:id="9"/>
    <w:p w14:paraId="27BDAAE4" w14:textId="72A1A3C8" w:rsidR="001F4399" w:rsidRPr="006F7E66" w:rsidRDefault="00687DFA" w:rsidP="008852FD">
      <w:pPr>
        <w:pStyle w:val="ListParagraph"/>
        <w:tabs>
          <w:tab w:val="left" w:pos="1134"/>
        </w:tabs>
        <w:spacing w:after="0" w:line="276" w:lineRule="auto"/>
        <w:ind w:left="426"/>
        <w:jc w:val="both"/>
        <w:rPr>
          <w:rFonts w:ascii="GHEA Grapalat" w:hAnsi="GHEA Grapalat" w:cs="Cambria Math"/>
          <w:b/>
          <w:bCs/>
          <w:iCs/>
          <w:color w:val="000000" w:themeColor="text1"/>
          <w:sz w:val="24"/>
          <w:szCs w:val="24"/>
          <w:u w:val="single"/>
          <w:lang w:val="hy-AM"/>
        </w:rPr>
      </w:pPr>
      <w:r w:rsidRPr="006F7E66">
        <w:rPr>
          <w:rFonts w:ascii="GHEA Grapalat" w:hAnsi="GHEA Grapalat"/>
          <w:b/>
          <w:bCs/>
          <w:iCs/>
          <w:color w:val="000000" w:themeColor="text1"/>
          <w:sz w:val="24"/>
          <w:szCs w:val="24"/>
          <w:u w:val="single"/>
          <w:lang w:val="hy-AM"/>
        </w:rPr>
        <w:t xml:space="preserve">5. </w:t>
      </w:r>
      <w:r w:rsidRPr="006F7E66">
        <w:rPr>
          <w:rFonts w:ascii="GHEA Grapalat" w:hAnsi="GHEA Grapalat" w:cs="Sylfaen"/>
          <w:b/>
          <w:bCs/>
          <w:iCs/>
          <w:color w:val="000000" w:themeColor="text1"/>
          <w:sz w:val="24"/>
          <w:szCs w:val="24"/>
          <w:u w:val="single"/>
          <w:lang w:val="hy-AM"/>
        </w:rPr>
        <w:t>Վ</w:t>
      </w:r>
      <w:r w:rsidR="001F4399" w:rsidRPr="006F7E66">
        <w:rPr>
          <w:rFonts w:ascii="GHEA Grapalat" w:hAnsi="GHEA Grapalat" w:cs="Sylfaen"/>
          <w:b/>
          <w:bCs/>
          <w:iCs/>
          <w:color w:val="000000" w:themeColor="text1"/>
          <w:sz w:val="24"/>
          <w:szCs w:val="24"/>
          <w:u w:val="single"/>
          <w:lang w:val="hy-AM"/>
        </w:rPr>
        <w:t>ճռաբեկ</w:t>
      </w:r>
      <w:r w:rsidR="001F4399" w:rsidRPr="006F7E66">
        <w:rPr>
          <w:rFonts w:ascii="GHEA Grapalat" w:hAnsi="GHEA Grapalat"/>
          <w:b/>
          <w:bCs/>
          <w:iCs/>
          <w:color w:val="000000" w:themeColor="text1"/>
          <w:sz w:val="24"/>
          <w:szCs w:val="24"/>
          <w:u w:val="single"/>
          <w:lang w:val="hy-AM"/>
        </w:rPr>
        <w:t xml:space="preserve"> </w:t>
      </w:r>
      <w:r w:rsidR="001F4399" w:rsidRPr="006F7E66">
        <w:rPr>
          <w:rFonts w:ascii="GHEA Grapalat" w:hAnsi="GHEA Grapalat" w:cs="Sylfaen"/>
          <w:b/>
          <w:bCs/>
          <w:iCs/>
          <w:color w:val="000000" w:themeColor="text1"/>
          <w:sz w:val="24"/>
          <w:szCs w:val="24"/>
          <w:u w:val="single"/>
          <w:lang w:val="hy-AM"/>
        </w:rPr>
        <w:t>դատարանի</w:t>
      </w:r>
      <w:r w:rsidR="001F4399" w:rsidRPr="006F7E66">
        <w:rPr>
          <w:rFonts w:ascii="GHEA Grapalat" w:hAnsi="GHEA Grapalat"/>
          <w:b/>
          <w:bCs/>
          <w:iCs/>
          <w:color w:val="000000" w:themeColor="text1"/>
          <w:sz w:val="24"/>
          <w:szCs w:val="24"/>
          <w:u w:val="single"/>
          <w:lang w:val="hy-AM"/>
        </w:rPr>
        <w:t xml:space="preserve"> </w:t>
      </w:r>
      <w:r w:rsidR="001F4399" w:rsidRPr="006F7E66">
        <w:rPr>
          <w:rFonts w:ascii="GHEA Grapalat" w:hAnsi="GHEA Grapalat" w:cs="Sylfaen"/>
          <w:b/>
          <w:bCs/>
          <w:iCs/>
          <w:color w:val="000000" w:themeColor="text1"/>
          <w:sz w:val="24"/>
          <w:szCs w:val="24"/>
          <w:u w:val="single"/>
          <w:lang w:val="hy-AM"/>
        </w:rPr>
        <w:t>պատճառաբանությունները</w:t>
      </w:r>
      <w:r w:rsidR="001F4399" w:rsidRPr="006F7E66">
        <w:rPr>
          <w:rFonts w:ascii="GHEA Grapalat" w:hAnsi="GHEA Grapalat"/>
          <w:b/>
          <w:bCs/>
          <w:iCs/>
          <w:color w:val="000000" w:themeColor="text1"/>
          <w:sz w:val="24"/>
          <w:szCs w:val="24"/>
          <w:u w:val="single"/>
          <w:lang w:val="hy-AM"/>
        </w:rPr>
        <w:t xml:space="preserve"> </w:t>
      </w:r>
      <w:r w:rsidR="001F4399" w:rsidRPr="006F7E66">
        <w:rPr>
          <w:rFonts w:ascii="GHEA Grapalat" w:hAnsi="GHEA Grapalat" w:cs="Sylfaen"/>
          <w:b/>
          <w:bCs/>
          <w:iCs/>
          <w:color w:val="000000" w:themeColor="text1"/>
          <w:sz w:val="24"/>
          <w:szCs w:val="24"/>
          <w:u w:val="single"/>
          <w:lang w:val="hy-AM"/>
        </w:rPr>
        <w:t>և</w:t>
      </w:r>
      <w:r w:rsidR="001F4399" w:rsidRPr="006F7E66">
        <w:rPr>
          <w:rFonts w:ascii="GHEA Grapalat" w:hAnsi="GHEA Grapalat"/>
          <w:b/>
          <w:bCs/>
          <w:iCs/>
          <w:color w:val="000000" w:themeColor="text1"/>
          <w:sz w:val="24"/>
          <w:szCs w:val="24"/>
          <w:u w:val="single"/>
          <w:lang w:val="hy-AM"/>
        </w:rPr>
        <w:t xml:space="preserve"> </w:t>
      </w:r>
      <w:r w:rsidR="001F4399" w:rsidRPr="006F7E66">
        <w:rPr>
          <w:rFonts w:ascii="GHEA Grapalat" w:hAnsi="GHEA Grapalat" w:cs="Sylfaen"/>
          <w:b/>
          <w:bCs/>
          <w:iCs/>
          <w:color w:val="000000" w:themeColor="text1"/>
          <w:sz w:val="24"/>
          <w:szCs w:val="24"/>
          <w:u w:val="single"/>
          <w:lang w:val="hy-AM"/>
        </w:rPr>
        <w:t>եզրահանգումները</w:t>
      </w:r>
      <w:r w:rsidR="001F4399" w:rsidRPr="006F7E66">
        <w:rPr>
          <w:rFonts w:ascii="GHEA Grapalat" w:hAnsi="GHEA Grapalat" w:cs="Cambria Math"/>
          <w:b/>
          <w:bCs/>
          <w:iCs/>
          <w:color w:val="000000" w:themeColor="text1"/>
          <w:sz w:val="24"/>
          <w:szCs w:val="24"/>
          <w:u w:val="single"/>
          <w:lang w:val="hy-AM"/>
        </w:rPr>
        <w:t>.</w:t>
      </w:r>
    </w:p>
    <w:p w14:paraId="13EF542E" w14:textId="2ADA8D5D" w:rsidR="002A32F7" w:rsidRPr="006F7E66" w:rsidRDefault="003C6A2B" w:rsidP="008852FD">
      <w:pPr>
        <w:pStyle w:val="ListParagraph"/>
        <w:numPr>
          <w:ilvl w:val="1"/>
          <w:numId w:val="9"/>
        </w:numPr>
        <w:tabs>
          <w:tab w:val="left" w:pos="284"/>
          <w:tab w:val="left" w:pos="426"/>
          <w:tab w:val="left" w:pos="567"/>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Վճռաբեկ դատարանն արձանագրում է, որ </w:t>
      </w:r>
      <w:r w:rsidR="00E96E41" w:rsidRPr="006F7E66">
        <w:rPr>
          <w:rFonts w:ascii="GHEA Grapalat" w:eastAsia="Times New Roman" w:hAnsi="GHEA Grapalat" w:cs="Times New Roman"/>
          <w:color w:val="000000" w:themeColor="text1"/>
          <w:sz w:val="24"/>
          <w:szCs w:val="24"/>
          <w:lang w:val="hy-AM" w:eastAsia="ru-RU"/>
        </w:rPr>
        <w:t xml:space="preserve">Հայցվորի </w:t>
      </w:r>
      <w:r w:rsidRPr="006F7E66">
        <w:rPr>
          <w:rFonts w:ascii="GHEA Grapalat" w:eastAsia="Times New Roman" w:hAnsi="GHEA Grapalat" w:cs="Times New Roman"/>
          <w:color w:val="000000" w:themeColor="text1"/>
          <w:sz w:val="24"/>
          <w:szCs w:val="24"/>
          <w:lang w:val="hy-AM" w:eastAsia="ru-RU"/>
        </w:rPr>
        <w:t>վճռաբեկ բողոքը վարույթ ընդունելը պայմանավորված է</w:t>
      </w:r>
      <w:r w:rsidR="00312AC1"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p>
    <w:p w14:paraId="5E4CE546" w14:textId="6741C10F" w:rsidR="00670C82" w:rsidRPr="006F7E66" w:rsidRDefault="003C6A2B" w:rsidP="008852FD">
      <w:pPr>
        <w:pStyle w:val="ListParagraph"/>
        <w:numPr>
          <w:ilvl w:val="0"/>
          <w:numId w:val="15"/>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Օրենսգրքի 394-րդ հոդվածի 1-ին մասի 1-ին կետով նախատեսված հիմքի առկայությամբ՝ նույն հոդվածի 2-րդ մասի 3-րդ կետի իմաստով, այն է՝ բողոքում բարձրացված հարցի վերաբերյալ Վճռաբեկ դատարանի որոշումը կարող է էական </w:t>
      </w:r>
      <w:r w:rsidRPr="006F7E66">
        <w:rPr>
          <w:rFonts w:ascii="GHEA Grapalat" w:eastAsia="Times New Roman" w:hAnsi="GHEA Grapalat" w:cs="Times New Roman"/>
          <w:color w:val="000000" w:themeColor="text1"/>
          <w:sz w:val="24"/>
          <w:szCs w:val="24"/>
          <w:lang w:val="hy-AM" w:eastAsia="ru-RU"/>
        </w:rPr>
        <w:lastRenderedPageBreak/>
        <w:t xml:space="preserve">նշանակություն ունենալ </w:t>
      </w:r>
      <w:r w:rsidR="00FE3CCE" w:rsidRPr="006F7E66">
        <w:rPr>
          <w:rFonts w:ascii="GHEA Grapalat" w:hAnsi="GHEA Grapalat"/>
          <w:iCs/>
          <w:color w:val="000000" w:themeColor="text1"/>
          <w:sz w:val="24"/>
          <w:szCs w:val="24"/>
          <w:lang w:val="hy-AM"/>
        </w:rPr>
        <w:t>Օ</w:t>
      </w:r>
      <w:r w:rsidR="00626722" w:rsidRPr="006F7E66">
        <w:rPr>
          <w:rFonts w:ascii="GHEA Grapalat" w:hAnsi="GHEA Grapalat"/>
          <w:iCs/>
          <w:color w:val="000000" w:themeColor="text1"/>
          <w:sz w:val="24"/>
          <w:szCs w:val="24"/>
          <w:lang w:val="hy-AM"/>
        </w:rPr>
        <w:t xml:space="preserve">րենքի </w:t>
      </w:r>
      <w:r w:rsidR="00626722" w:rsidRPr="006F7E66">
        <w:rPr>
          <w:rFonts w:ascii="GHEA Grapalat" w:hAnsi="GHEA Grapalat"/>
          <w:bCs/>
          <w:color w:val="000000" w:themeColor="text1"/>
          <w:sz w:val="24"/>
          <w:szCs w:val="24"/>
          <w:lang w:val="hy-AM"/>
        </w:rPr>
        <w:t>3-րդ հոդվածի 1-ին մասի 3-րդ կետ</w:t>
      </w:r>
      <w:r w:rsidR="00922ED5" w:rsidRPr="006F7E66">
        <w:rPr>
          <w:rFonts w:ascii="GHEA Grapalat" w:hAnsi="GHEA Grapalat"/>
          <w:bCs/>
          <w:color w:val="000000" w:themeColor="text1"/>
          <w:sz w:val="24"/>
          <w:szCs w:val="24"/>
          <w:lang w:val="hy-AM"/>
        </w:rPr>
        <w:t>ի</w:t>
      </w:r>
      <w:r w:rsidR="00C26892" w:rsidRPr="006F7E66">
        <w:rPr>
          <w:rFonts w:ascii="GHEA Grapalat" w:hAnsi="GHEA Grapalat"/>
          <w:bCs/>
          <w:color w:val="000000" w:themeColor="text1"/>
          <w:sz w:val="24"/>
          <w:szCs w:val="24"/>
          <w:lang w:val="hy-AM"/>
        </w:rPr>
        <w:t xml:space="preserve"> ը</w:t>
      </w:r>
      <w:r w:rsidR="008852FD" w:rsidRPr="006F7E66">
        <w:rPr>
          <w:rFonts w:ascii="GHEA Grapalat" w:hAnsi="GHEA Grapalat"/>
          <w:bCs/>
          <w:color w:val="000000" w:themeColor="text1"/>
          <w:sz w:val="24"/>
          <w:szCs w:val="24"/>
          <w:lang w:val="hy-AM"/>
        </w:rPr>
        <w:t>)</w:t>
      </w:r>
      <w:r w:rsidR="00C26892" w:rsidRPr="006F7E66">
        <w:rPr>
          <w:rFonts w:ascii="GHEA Grapalat" w:hAnsi="GHEA Grapalat"/>
          <w:bCs/>
          <w:color w:val="000000" w:themeColor="text1"/>
          <w:sz w:val="24"/>
          <w:szCs w:val="24"/>
          <w:lang w:val="hy-AM"/>
        </w:rPr>
        <w:t xml:space="preserve"> ենթակետի</w:t>
      </w:r>
      <w:r w:rsidR="00626722" w:rsidRPr="006F7E66">
        <w:rPr>
          <w:rFonts w:ascii="GHEA Grapalat" w:hAnsi="GHEA Grapalat"/>
          <w:bCs/>
          <w:color w:val="000000" w:themeColor="text1"/>
          <w:sz w:val="24"/>
          <w:szCs w:val="24"/>
          <w:lang w:val="hy-AM"/>
        </w:rPr>
        <w:t xml:space="preserve"> </w:t>
      </w:r>
      <w:r w:rsidRPr="006F7E66">
        <w:rPr>
          <w:rFonts w:ascii="GHEA Grapalat" w:eastAsia="Times New Roman" w:hAnsi="GHEA Grapalat" w:cs="Times New Roman"/>
          <w:color w:val="000000" w:themeColor="text1"/>
          <w:sz w:val="24"/>
          <w:szCs w:val="24"/>
          <w:lang w:val="hy-AM" w:eastAsia="ru-RU"/>
        </w:rPr>
        <w:t>միատեսակ կիրառության համար</w:t>
      </w:r>
      <w:r w:rsidR="005670DA" w:rsidRPr="006F7E66">
        <w:rPr>
          <w:rFonts w:ascii="GHEA Grapalat" w:eastAsia="Times New Roman" w:hAnsi="GHEA Grapalat" w:cs="Times New Roman"/>
          <w:color w:val="000000" w:themeColor="text1"/>
          <w:sz w:val="24"/>
          <w:szCs w:val="24"/>
          <w:lang w:val="hy-AM" w:eastAsia="ru-RU"/>
        </w:rPr>
        <w:t>,</w:t>
      </w:r>
    </w:p>
    <w:p w14:paraId="4BAC4560" w14:textId="29164592" w:rsidR="008E13B5" w:rsidRPr="006F7E66" w:rsidRDefault="000836AE" w:rsidP="008852FD">
      <w:pPr>
        <w:pStyle w:val="ListParagraph"/>
        <w:numPr>
          <w:ilvl w:val="0"/>
          <w:numId w:val="15"/>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Օրենսգրքի 394-րդ հոդվածի </w:t>
      </w:r>
      <w:r w:rsidR="00FD17AF" w:rsidRPr="006F7E66">
        <w:rPr>
          <w:rFonts w:ascii="GHEA Grapalat" w:eastAsia="Times New Roman" w:hAnsi="GHEA Grapalat" w:cs="Times New Roman"/>
          <w:color w:val="000000" w:themeColor="text1"/>
          <w:sz w:val="24"/>
          <w:szCs w:val="24"/>
          <w:lang w:val="hy-AM" w:eastAsia="ru-RU"/>
        </w:rPr>
        <w:t xml:space="preserve">1-ին մասի 2-րդ կետով նախատեսված հիմքի առկայությամբ՝ նույն հոդվածի </w:t>
      </w:r>
      <w:r w:rsidR="006C1741" w:rsidRPr="006F7E66">
        <w:rPr>
          <w:rFonts w:ascii="GHEA Grapalat" w:eastAsia="Times New Roman" w:hAnsi="GHEA Grapalat" w:cs="Times New Roman"/>
          <w:color w:val="000000" w:themeColor="text1"/>
          <w:sz w:val="24"/>
          <w:szCs w:val="24"/>
          <w:lang w:val="hy-AM" w:eastAsia="ru-RU"/>
        </w:rPr>
        <w:t>3-րդ մասի 1-ին կետի իմաստով</w:t>
      </w:r>
      <w:r w:rsidR="001E5426" w:rsidRPr="006F7E66">
        <w:rPr>
          <w:rFonts w:ascii="GHEA Grapalat" w:eastAsia="Times New Roman" w:hAnsi="GHEA Grapalat" w:cs="Times New Roman"/>
          <w:color w:val="000000" w:themeColor="text1"/>
          <w:sz w:val="24"/>
          <w:szCs w:val="24"/>
          <w:lang w:val="hy-AM" w:eastAsia="ru-RU"/>
        </w:rPr>
        <w:t>, այն է բողոքարկվող դատական ակտը կայացնելիս</w:t>
      </w:r>
      <w:r w:rsidR="0099468E" w:rsidRPr="006F7E66">
        <w:rPr>
          <w:rFonts w:ascii="GHEA Grapalat" w:eastAsia="Times New Roman" w:hAnsi="GHEA Grapalat" w:cs="Times New Roman"/>
          <w:color w:val="000000" w:themeColor="text1"/>
          <w:sz w:val="24"/>
          <w:szCs w:val="24"/>
          <w:lang w:val="hy-AM" w:eastAsia="ru-RU"/>
        </w:rPr>
        <w:t xml:space="preserve"> Վերաքննիչ դատարանը թույլ է տվել դատավարական իրավունքի նորմերի այնպիսի խախտում</w:t>
      </w:r>
      <w:r w:rsidR="001C38CC" w:rsidRPr="006F7E66">
        <w:rPr>
          <w:rFonts w:ascii="GHEA Grapalat" w:eastAsia="Times New Roman" w:hAnsi="GHEA Grapalat" w:cs="Times New Roman"/>
          <w:color w:val="000000" w:themeColor="text1"/>
          <w:sz w:val="24"/>
          <w:szCs w:val="24"/>
          <w:lang w:val="hy-AM" w:eastAsia="ru-RU"/>
        </w:rPr>
        <w:t>, որը խաթարել է արդարադատության բուն էությունը</w:t>
      </w:r>
      <w:r w:rsidR="00F65A19" w:rsidRPr="006F7E66">
        <w:rPr>
          <w:rFonts w:ascii="GHEA Grapalat" w:eastAsia="Times New Roman" w:hAnsi="GHEA Grapalat" w:cs="Times New Roman"/>
          <w:color w:val="000000" w:themeColor="text1"/>
          <w:sz w:val="24"/>
          <w:szCs w:val="24"/>
          <w:lang w:val="hy-AM" w:eastAsia="ru-RU"/>
        </w:rPr>
        <w:t>։</w:t>
      </w:r>
    </w:p>
    <w:p w14:paraId="7289AE43" w14:textId="0D2C30D9" w:rsidR="00871587" w:rsidRPr="006F7E66" w:rsidRDefault="003E4FE7" w:rsidP="008852FD">
      <w:pPr>
        <w:pStyle w:val="ListParagraph"/>
        <w:numPr>
          <w:ilvl w:val="1"/>
          <w:numId w:val="9"/>
        </w:numPr>
        <w:tabs>
          <w:tab w:val="left" w:pos="284"/>
          <w:tab w:val="left" w:pos="426"/>
          <w:tab w:val="left" w:pos="567"/>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Վճռաբեկ դատարանն արձանագրում է, որ </w:t>
      </w:r>
      <w:r w:rsidR="00DD61D6" w:rsidRPr="006F7E66">
        <w:rPr>
          <w:rFonts w:ascii="GHEA Grapalat" w:eastAsia="Times New Roman" w:hAnsi="GHEA Grapalat" w:cs="Times New Roman"/>
          <w:color w:val="000000" w:themeColor="text1"/>
          <w:sz w:val="24"/>
          <w:szCs w:val="24"/>
          <w:lang w:val="hy-AM" w:eastAsia="ru-RU"/>
        </w:rPr>
        <w:t xml:space="preserve">Պատասխանողների </w:t>
      </w:r>
      <w:r w:rsidR="004B065F" w:rsidRPr="006F7E66">
        <w:rPr>
          <w:rFonts w:ascii="GHEA Grapalat" w:eastAsia="Times New Roman" w:hAnsi="GHEA Grapalat" w:cs="Times New Roman"/>
          <w:color w:val="000000" w:themeColor="text1"/>
          <w:sz w:val="24"/>
          <w:szCs w:val="24"/>
          <w:lang w:val="hy-AM" w:eastAsia="ru-RU"/>
        </w:rPr>
        <w:t>վճռաբեկ բողոք</w:t>
      </w:r>
      <w:r w:rsidR="00727360" w:rsidRPr="006F7E66">
        <w:rPr>
          <w:rFonts w:ascii="GHEA Grapalat" w:eastAsia="Times New Roman" w:hAnsi="GHEA Grapalat" w:cs="Times New Roman"/>
          <w:color w:val="000000" w:themeColor="text1"/>
          <w:sz w:val="24"/>
          <w:szCs w:val="24"/>
          <w:lang w:val="hy-AM" w:eastAsia="ru-RU"/>
        </w:rPr>
        <w:t>ը</w:t>
      </w:r>
      <w:r w:rsidR="004B065F" w:rsidRPr="006F7E66">
        <w:rPr>
          <w:rFonts w:ascii="GHEA Grapalat" w:eastAsia="Times New Roman" w:hAnsi="GHEA Grapalat" w:cs="Times New Roman"/>
          <w:color w:val="000000" w:themeColor="text1"/>
          <w:sz w:val="24"/>
          <w:szCs w:val="24"/>
          <w:lang w:val="hy-AM" w:eastAsia="ru-RU"/>
        </w:rPr>
        <w:t xml:space="preserve"> վարույթ ընդունելը պայմանավորված է Օրենսգրքի 394-րդ հոդվածի 1-ին մասի 2-րդ կետով նախատեսված հիմքի առկայությամբ՝ նույն հոդվածի 3-րդ մասի 1-ին կետի իմաստով, այն է բողոքարկվող դատական ակտը կայացնելիս Վերաքննիչ դատարանը թույլ է տվել դատավարական իրավունքի նորմերի այնպիսի խախտում, որը խաթարել է արդարադատության բուն էությունը</w:t>
      </w:r>
      <w:r w:rsidR="00BB58E4" w:rsidRPr="006F7E66">
        <w:rPr>
          <w:rFonts w:ascii="GHEA Grapalat" w:eastAsia="Times New Roman" w:hAnsi="GHEA Grapalat" w:cs="Times New Roman"/>
          <w:color w:val="000000" w:themeColor="text1"/>
          <w:sz w:val="24"/>
          <w:szCs w:val="24"/>
          <w:lang w:val="hy-AM" w:eastAsia="ru-RU"/>
        </w:rPr>
        <w:t>։</w:t>
      </w:r>
      <w:r w:rsidR="00422C7F" w:rsidRPr="006F7E66">
        <w:rPr>
          <w:rFonts w:ascii="GHEA Grapalat" w:eastAsia="Times New Roman" w:hAnsi="GHEA Grapalat" w:cs="Times New Roman"/>
          <w:color w:val="000000" w:themeColor="text1"/>
          <w:sz w:val="24"/>
          <w:szCs w:val="24"/>
          <w:lang w:val="hy-AM" w:eastAsia="ru-RU"/>
        </w:rPr>
        <w:t xml:space="preserve"> </w:t>
      </w:r>
    </w:p>
    <w:p w14:paraId="3D383E0C" w14:textId="702835D8" w:rsidR="00871587" w:rsidRPr="006F7E66" w:rsidRDefault="00422C7F" w:rsidP="008852FD">
      <w:pPr>
        <w:pStyle w:val="ListParagraph"/>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i/>
          <w:iCs/>
          <w:color w:val="000000" w:themeColor="text1"/>
          <w:sz w:val="24"/>
          <w:szCs w:val="24"/>
          <w:lang w:val="hy-AM" w:eastAsia="ru-RU"/>
        </w:rPr>
        <w:t>Վճռաբեկ դատարան</w:t>
      </w:r>
      <w:r w:rsidR="000E5785" w:rsidRPr="006F7E66">
        <w:rPr>
          <w:rFonts w:ascii="GHEA Grapalat" w:eastAsia="Times New Roman" w:hAnsi="GHEA Grapalat" w:cs="Times New Roman"/>
          <w:i/>
          <w:iCs/>
          <w:color w:val="000000" w:themeColor="text1"/>
          <w:sz w:val="24"/>
          <w:szCs w:val="24"/>
          <w:lang w:val="hy-AM" w:eastAsia="ru-RU"/>
        </w:rPr>
        <w:t xml:space="preserve">ը հարկ է </w:t>
      </w:r>
      <w:r w:rsidRPr="006F7E66">
        <w:rPr>
          <w:rFonts w:ascii="GHEA Grapalat" w:eastAsia="Times New Roman" w:hAnsi="GHEA Grapalat" w:cs="Times New Roman"/>
          <w:i/>
          <w:iCs/>
          <w:color w:val="000000" w:themeColor="text1"/>
          <w:sz w:val="24"/>
          <w:szCs w:val="24"/>
          <w:lang w:val="hy-AM" w:eastAsia="ru-RU"/>
        </w:rPr>
        <w:t xml:space="preserve">համարում </w:t>
      </w:r>
      <w:r w:rsidR="000E5785" w:rsidRPr="006F7E66">
        <w:rPr>
          <w:rFonts w:ascii="GHEA Grapalat" w:eastAsia="Times New Roman" w:hAnsi="GHEA Grapalat" w:cs="Times New Roman"/>
          <w:i/>
          <w:iCs/>
          <w:color w:val="000000" w:themeColor="text1"/>
          <w:sz w:val="24"/>
          <w:szCs w:val="24"/>
          <w:lang w:val="hy-AM" w:eastAsia="ru-RU"/>
        </w:rPr>
        <w:t>ընդգծել</w:t>
      </w:r>
      <w:r w:rsidRPr="006F7E66">
        <w:rPr>
          <w:rFonts w:ascii="GHEA Grapalat" w:eastAsia="Times New Roman" w:hAnsi="GHEA Grapalat" w:cs="Times New Roman"/>
          <w:i/>
          <w:iCs/>
          <w:color w:val="000000" w:themeColor="text1"/>
          <w:sz w:val="24"/>
          <w:szCs w:val="24"/>
          <w:lang w:val="hy-AM" w:eastAsia="ru-RU"/>
        </w:rPr>
        <w:t xml:space="preserve">, որ Պատասխանողների կողմից </w:t>
      </w:r>
      <w:r w:rsidR="00D839B9" w:rsidRPr="006F7E66">
        <w:rPr>
          <w:rFonts w:ascii="GHEA Grapalat" w:eastAsia="Times New Roman" w:hAnsi="GHEA Grapalat" w:cs="Times New Roman"/>
          <w:i/>
          <w:iCs/>
          <w:color w:val="000000" w:themeColor="text1"/>
          <w:sz w:val="24"/>
          <w:szCs w:val="24"/>
          <w:lang w:val="hy-AM" w:eastAsia="ru-RU"/>
        </w:rPr>
        <w:t>չի շտկվել</w:t>
      </w:r>
      <w:r w:rsidR="00234159" w:rsidRPr="006F7E66">
        <w:rPr>
          <w:rFonts w:ascii="GHEA Grapalat" w:eastAsia="Times New Roman" w:hAnsi="GHEA Grapalat" w:cs="Times New Roman"/>
          <w:i/>
          <w:iCs/>
          <w:color w:val="000000" w:themeColor="text1"/>
          <w:sz w:val="24"/>
          <w:szCs w:val="24"/>
          <w:lang w:val="hy-AM" w:eastAsia="ru-RU"/>
        </w:rPr>
        <w:t xml:space="preserve"> </w:t>
      </w:r>
      <w:r w:rsidR="0000169F" w:rsidRPr="006F7E66">
        <w:rPr>
          <w:rFonts w:ascii="GHEA Grapalat" w:hAnsi="GHEA Grapalat" w:cs="Sylfaen"/>
          <w:i/>
          <w:iCs/>
          <w:color w:val="000000" w:themeColor="text1"/>
          <w:sz w:val="24"/>
          <w:szCs w:val="24"/>
          <w:lang w:val="hy-AM"/>
        </w:rPr>
        <w:t xml:space="preserve">Վճռաբեկ դատարանի </w:t>
      </w:r>
      <w:r w:rsidR="00630E0C" w:rsidRPr="006F7E66">
        <w:rPr>
          <w:rFonts w:ascii="GHEA Grapalat" w:hAnsi="GHEA Grapalat" w:cs="Sylfaen"/>
          <w:i/>
          <w:iCs/>
          <w:color w:val="000000" w:themeColor="text1"/>
          <w:sz w:val="24"/>
          <w:szCs w:val="24"/>
          <w:lang w:val="hy-AM"/>
        </w:rPr>
        <w:t>16</w:t>
      </w:r>
      <w:r w:rsidR="00A32C48" w:rsidRPr="006F7E66">
        <w:rPr>
          <w:rFonts w:ascii="GHEA Grapalat" w:hAnsi="GHEA Grapalat" w:cs="Cambria Math"/>
          <w:i/>
          <w:iCs/>
          <w:color w:val="000000" w:themeColor="text1"/>
          <w:sz w:val="24"/>
          <w:szCs w:val="24"/>
          <w:lang w:val="hy-AM"/>
        </w:rPr>
        <w:t>.</w:t>
      </w:r>
      <w:r w:rsidR="00630E0C" w:rsidRPr="006F7E66">
        <w:rPr>
          <w:rFonts w:ascii="GHEA Grapalat" w:hAnsi="GHEA Grapalat" w:cs="Sylfaen"/>
          <w:i/>
          <w:iCs/>
          <w:color w:val="000000" w:themeColor="text1"/>
          <w:sz w:val="24"/>
          <w:szCs w:val="24"/>
          <w:lang w:val="hy-AM"/>
        </w:rPr>
        <w:t>04</w:t>
      </w:r>
      <w:r w:rsidR="00A32C48" w:rsidRPr="006F7E66">
        <w:rPr>
          <w:rFonts w:ascii="GHEA Grapalat" w:hAnsi="GHEA Grapalat" w:cs="Cambria Math"/>
          <w:i/>
          <w:iCs/>
          <w:color w:val="000000" w:themeColor="text1"/>
          <w:sz w:val="24"/>
          <w:szCs w:val="24"/>
          <w:lang w:val="hy-AM"/>
        </w:rPr>
        <w:t>.</w:t>
      </w:r>
      <w:r w:rsidR="00630E0C" w:rsidRPr="006F7E66">
        <w:rPr>
          <w:rFonts w:ascii="GHEA Grapalat" w:hAnsi="GHEA Grapalat" w:cs="Sylfaen"/>
          <w:i/>
          <w:iCs/>
          <w:color w:val="000000" w:themeColor="text1"/>
          <w:sz w:val="24"/>
          <w:szCs w:val="24"/>
          <w:lang w:val="hy-AM"/>
        </w:rPr>
        <w:t xml:space="preserve">2025 թվականին </w:t>
      </w:r>
      <w:r w:rsidR="00574793" w:rsidRPr="006F7E66">
        <w:rPr>
          <w:rFonts w:ascii="GHEA Grapalat" w:hAnsi="GHEA Grapalat" w:cs="Sylfaen"/>
          <w:i/>
          <w:iCs/>
          <w:color w:val="000000" w:themeColor="text1"/>
          <w:sz w:val="24"/>
          <w:szCs w:val="24"/>
          <w:lang w:val="hy-AM"/>
        </w:rPr>
        <w:t>կայացված որոշման մեջ արձանագրված բողոքի թերությունները</w:t>
      </w:r>
      <w:r w:rsidR="0011601F" w:rsidRPr="006F7E66">
        <w:rPr>
          <w:rFonts w:ascii="GHEA Grapalat" w:hAnsi="GHEA Grapalat" w:cs="Sylfaen"/>
          <w:i/>
          <w:iCs/>
          <w:color w:val="000000" w:themeColor="text1"/>
          <w:sz w:val="24"/>
          <w:szCs w:val="24"/>
          <w:lang w:val="hy-AM"/>
        </w:rPr>
        <w:t xml:space="preserve"> </w:t>
      </w:r>
      <w:r w:rsidR="006868C2" w:rsidRPr="006F7E66">
        <w:rPr>
          <w:rFonts w:ascii="GHEA Grapalat" w:hAnsi="GHEA Grapalat" w:cs="Sylfaen"/>
          <w:i/>
          <w:iCs/>
          <w:color w:val="000000" w:themeColor="text1"/>
          <w:sz w:val="24"/>
          <w:szCs w:val="24"/>
          <w:lang w:val="hy-AM"/>
        </w:rPr>
        <w:t>(</w:t>
      </w:r>
      <w:r w:rsidR="00FA54A5" w:rsidRPr="006F7E66">
        <w:rPr>
          <w:rFonts w:ascii="GHEA Grapalat" w:hAnsi="GHEA Grapalat" w:cs="Sylfaen"/>
          <w:i/>
          <w:iCs/>
          <w:color w:val="000000" w:themeColor="text1"/>
          <w:sz w:val="24"/>
          <w:szCs w:val="24"/>
          <w:lang w:val="hy-AM"/>
        </w:rPr>
        <w:t>տ</w:t>
      </w:r>
      <w:r w:rsidR="00A67DB8" w:rsidRPr="006F7E66">
        <w:rPr>
          <w:rFonts w:ascii="GHEA Grapalat" w:hAnsi="GHEA Grapalat" w:cs="Sylfaen"/>
          <w:i/>
          <w:iCs/>
          <w:color w:val="000000" w:themeColor="text1"/>
          <w:sz w:val="24"/>
          <w:szCs w:val="24"/>
          <w:lang w:val="hy-AM"/>
        </w:rPr>
        <w:t xml:space="preserve">ե՛ս վերը՝ </w:t>
      </w:r>
      <w:r w:rsidR="00802E22" w:rsidRPr="006F7E66">
        <w:rPr>
          <w:rFonts w:ascii="GHEA Grapalat" w:hAnsi="GHEA Grapalat" w:cs="Sylfaen"/>
          <w:i/>
          <w:iCs/>
          <w:color w:val="000000" w:themeColor="text1"/>
          <w:sz w:val="24"/>
          <w:szCs w:val="24"/>
          <w:lang w:val="hy-AM"/>
        </w:rPr>
        <w:t>1.14.-րդ կետը</w:t>
      </w:r>
      <w:r w:rsidR="006868C2" w:rsidRPr="006F7E66">
        <w:rPr>
          <w:rFonts w:ascii="GHEA Grapalat" w:hAnsi="GHEA Grapalat" w:cs="Sylfaen"/>
          <w:i/>
          <w:iCs/>
          <w:color w:val="000000" w:themeColor="text1"/>
          <w:sz w:val="24"/>
          <w:szCs w:val="24"/>
          <w:lang w:val="hy-AM"/>
        </w:rPr>
        <w:t>)</w:t>
      </w:r>
      <w:r w:rsidR="00037165" w:rsidRPr="006F7E66">
        <w:rPr>
          <w:rFonts w:ascii="GHEA Grapalat" w:hAnsi="GHEA Grapalat" w:cs="Sylfaen"/>
          <w:i/>
          <w:iCs/>
          <w:color w:val="000000" w:themeColor="text1"/>
          <w:sz w:val="24"/>
          <w:szCs w:val="24"/>
          <w:lang w:val="hy-AM"/>
        </w:rPr>
        <w:t xml:space="preserve">, ինչը </w:t>
      </w:r>
      <w:r w:rsidR="009A5C0A" w:rsidRPr="006F7E66">
        <w:rPr>
          <w:rFonts w:ascii="GHEA Grapalat" w:hAnsi="GHEA Grapalat" w:cs="Sylfaen"/>
          <w:i/>
          <w:iCs/>
          <w:color w:val="000000" w:themeColor="text1"/>
          <w:sz w:val="24"/>
          <w:szCs w:val="24"/>
          <w:lang w:val="hy-AM"/>
        </w:rPr>
        <w:t xml:space="preserve">հնարավորություն չի տալիս Վճռաբեկ դատարանին ամբողջ ծավալով անդրադառնալու Պատասխանողների </w:t>
      </w:r>
      <w:r w:rsidR="007D7E48" w:rsidRPr="006F7E66">
        <w:rPr>
          <w:rFonts w:ascii="GHEA Grapalat" w:hAnsi="GHEA Grapalat" w:cs="Sylfaen"/>
          <w:i/>
          <w:iCs/>
          <w:color w:val="000000" w:themeColor="text1"/>
          <w:sz w:val="24"/>
          <w:szCs w:val="24"/>
          <w:lang w:val="hy-AM"/>
        </w:rPr>
        <w:t>կողմից վճռաբեկ բողոքում նշված փաստարկներին</w:t>
      </w:r>
      <w:r w:rsidR="00D02CA3" w:rsidRPr="006F7E66">
        <w:rPr>
          <w:rStyle w:val="FootnoteReference"/>
          <w:rFonts w:ascii="GHEA Grapalat" w:hAnsi="GHEA Grapalat" w:cs="Sylfaen"/>
          <w:i/>
          <w:iCs/>
          <w:color w:val="000000" w:themeColor="text1"/>
          <w:sz w:val="24"/>
          <w:szCs w:val="24"/>
          <w:lang w:val="hy-AM"/>
        </w:rPr>
        <w:footnoteReference w:id="21"/>
      </w:r>
      <w:r w:rsidR="00E96214" w:rsidRPr="006F7E66">
        <w:rPr>
          <w:rFonts w:ascii="GHEA Grapalat" w:hAnsi="GHEA Grapalat" w:cs="Sylfaen"/>
          <w:i/>
          <w:iCs/>
          <w:color w:val="000000" w:themeColor="text1"/>
          <w:sz w:val="24"/>
          <w:szCs w:val="24"/>
          <w:lang w:val="hy-AM"/>
        </w:rPr>
        <w:t>։</w:t>
      </w:r>
      <w:r w:rsidR="00F2276B" w:rsidRPr="006F7E66">
        <w:rPr>
          <w:rFonts w:ascii="GHEA Grapalat" w:hAnsi="GHEA Grapalat" w:cs="Sylfaen"/>
          <w:i/>
          <w:iCs/>
          <w:color w:val="000000" w:themeColor="text1"/>
          <w:sz w:val="24"/>
          <w:szCs w:val="24"/>
          <w:lang w:val="hy-AM"/>
        </w:rPr>
        <w:t xml:space="preserve"> </w:t>
      </w:r>
      <w:r w:rsidR="00E96214" w:rsidRPr="006F7E66">
        <w:rPr>
          <w:rFonts w:ascii="GHEA Grapalat" w:hAnsi="GHEA Grapalat" w:cs="Sylfaen"/>
          <w:i/>
          <w:iCs/>
          <w:color w:val="000000" w:themeColor="text1"/>
          <w:sz w:val="24"/>
          <w:szCs w:val="24"/>
          <w:lang w:val="hy-AM"/>
        </w:rPr>
        <w:t>Ա</w:t>
      </w:r>
      <w:r w:rsidR="00F2276B" w:rsidRPr="006F7E66">
        <w:rPr>
          <w:rFonts w:ascii="GHEA Grapalat" w:hAnsi="GHEA Grapalat" w:cs="Sylfaen"/>
          <w:i/>
          <w:iCs/>
          <w:color w:val="000000" w:themeColor="text1"/>
          <w:sz w:val="24"/>
          <w:szCs w:val="24"/>
          <w:lang w:val="hy-AM"/>
        </w:rPr>
        <w:t>յդուհանդերձ</w:t>
      </w:r>
      <w:r w:rsidR="001E17FF" w:rsidRPr="006F7E66">
        <w:rPr>
          <w:rFonts w:ascii="GHEA Grapalat" w:hAnsi="GHEA Grapalat" w:cs="Sylfaen"/>
          <w:i/>
          <w:iCs/>
          <w:color w:val="000000" w:themeColor="text1"/>
          <w:sz w:val="24"/>
          <w:szCs w:val="24"/>
          <w:lang w:val="hy-AM"/>
        </w:rPr>
        <w:t>, հաշվի առնելով, որ Պատասխանողների վճռաբեկ բողոքը</w:t>
      </w:r>
      <w:r w:rsidR="005A00CA" w:rsidRPr="006F7E66">
        <w:rPr>
          <w:rFonts w:ascii="GHEA Grapalat" w:hAnsi="GHEA Grapalat" w:cs="Sylfaen"/>
          <w:i/>
          <w:iCs/>
          <w:color w:val="000000" w:themeColor="text1"/>
          <w:sz w:val="24"/>
          <w:szCs w:val="24"/>
          <w:lang w:val="hy-AM"/>
        </w:rPr>
        <w:t xml:space="preserve"> </w:t>
      </w:r>
      <w:r w:rsidR="00495E34" w:rsidRPr="006F7E66">
        <w:rPr>
          <w:rFonts w:ascii="GHEA Grapalat" w:hAnsi="GHEA Grapalat" w:cs="Sylfaen"/>
          <w:i/>
          <w:iCs/>
          <w:color w:val="000000" w:themeColor="text1"/>
          <w:sz w:val="24"/>
          <w:szCs w:val="24"/>
          <w:lang w:val="hy-AM"/>
        </w:rPr>
        <w:t>մասամբ</w:t>
      </w:r>
      <w:r w:rsidR="005A00CA" w:rsidRPr="006F7E66">
        <w:rPr>
          <w:rFonts w:ascii="GHEA Grapalat" w:hAnsi="GHEA Grapalat" w:cs="Sylfaen"/>
          <w:i/>
          <w:iCs/>
          <w:color w:val="000000" w:themeColor="text1"/>
          <w:sz w:val="24"/>
          <w:szCs w:val="24"/>
          <w:lang w:val="hy-AM"/>
        </w:rPr>
        <w:t xml:space="preserve"> համապատասխանում է վճռաբեկ բողոքը վարույթ ընդունելու </w:t>
      </w:r>
      <w:r w:rsidR="00A655FC" w:rsidRPr="006F7E66">
        <w:rPr>
          <w:rFonts w:ascii="GHEA Grapalat" w:hAnsi="GHEA Grapalat" w:cs="Sylfaen"/>
          <w:i/>
          <w:iCs/>
          <w:color w:val="000000" w:themeColor="text1"/>
          <w:sz w:val="24"/>
          <w:szCs w:val="24"/>
          <w:lang w:val="hy-AM"/>
        </w:rPr>
        <w:t>վերը նշված չափանիշին</w:t>
      </w:r>
      <w:r w:rsidR="00661BE4" w:rsidRPr="006F7E66">
        <w:rPr>
          <w:rFonts w:ascii="GHEA Grapalat" w:hAnsi="GHEA Grapalat" w:cs="Sylfaen"/>
          <w:i/>
          <w:iCs/>
          <w:color w:val="000000" w:themeColor="text1"/>
          <w:sz w:val="24"/>
          <w:szCs w:val="24"/>
          <w:lang w:val="hy-AM"/>
        </w:rPr>
        <w:t xml:space="preserve"> (ապացույցների գնահատման և </w:t>
      </w:r>
      <w:r w:rsidR="00661BE4" w:rsidRPr="006F7E66">
        <w:rPr>
          <w:rFonts w:ascii="GHEA Grapalat" w:hAnsi="GHEA Grapalat"/>
          <w:i/>
          <w:iCs/>
          <w:color w:val="000000" w:themeColor="text1"/>
          <w:sz w:val="24"/>
          <w:szCs w:val="24"/>
          <w:lang w:val="hy-AM"/>
        </w:rPr>
        <w:t>ՀՀ քաղաքացիական օրենսգրքի 201-րդ հոդվածի 2-րդ և 4-րդ մասեր</w:t>
      </w:r>
      <w:r w:rsidR="00AA69E4" w:rsidRPr="006F7E66">
        <w:rPr>
          <w:rFonts w:ascii="GHEA Grapalat" w:hAnsi="GHEA Grapalat"/>
          <w:i/>
          <w:iCs/>
          <w:color w:val="000000" w:themeColor="text1"/>
          <w:sz w:val="24"/>
          <w:szCs w:val="24"/>
          <w:lang w:val="hy-AM"/>
        </w:rPr>
        <w:t>ով</w:t>
      </w:r>
      <w:r w:rsidR="00661BE4" w:rsidRPr="006F7E66">
        <w:rPr>
          <w:rFonts w:ascii="GHEA Grapalat" w:hAnsi="GHEA Grapalat"/>
          <w:i/>
          <w:iCs/>
          <w:color w:val="000000" w:themeColor="text1"/>
          <w:sz w:val="24"/>
          <w:szCs w:val="24"/>
          <w:lang w:val="hy-AM"/>
        </w:rPr>
        <w:t xml:space="preserve"> </w:t>
      </w:r>
      <w:r w:rsidR="00AA69E4" w:rsidRPr="006F7E66">
        <w:rPr>
          <w:rFonts w:ascii="GHEA Grapalat" w:hAnsi="GHEA Grapalat"/>
          <w:i/>
          <w:iCs/>
          <w:color w:val="000000"/>
          <w:sz w:val="24"/>
          <w:szCs w:val="24"/>
          <w:lang w:val="hy-AM"/>
        </w:rPr>
        <w:t>թույլ է տվել նյութական և դատավարական իրավունքի նորմերի այնպիսի խախտում, որը խաթարել է արդարադատության բուն էությունը</w:t>
      </w:r>
      <w:r w:rsidR="00661BE4" w:rsidRPr="006F7E66">
        <w:rPr>
          <w:rFonts w:ascii="GHEA Grapalat" w:hAnsi="GHEA Grapalat" w:cs="Sylfaen"/>
          <w:i/>
          <w:iCs/>
          <w:color w:val="000000" w:themeColor="text1"/>
          <w:sz w:val="24"/>
          <w:szCs w:val="24"/>
          <w:lang w:val="hy-AM"/>
        </w:rPr>
        <w:t>)</w:t>
      </w:r>
      <w:r w:rsidR="00A655FC" w:rsidRPr="006F7E66">
        <w:rPr>
          <w:rFonts w:ascii="GHEA Grapalat" w:hAnsi="GHEA Grapalat" w:cs="Sylfaen"/>
          <w:i/>
          <w:iCs/>
          <w:color w:val="000000" w:themeColor="text1"/>
          <w:sz w:val="24"/>
          <w:szCs w:val="24"/>
          <w:lang w:val="hy-AM"/>
        </w:rPr>
        <w:t>, ուստի Վճռաբեկ դատարան</w:t>
      </w:r>
      <w:r w:rsidR="001425FE" w:rsidRPr="006F7E66">
        <w:rPr>
          <w:rFonts w:ascii="GHEA Grapalat" w:hAnsi="GHEA Grapalat" w:cs="Sylfaen"/>
          <w:i/>
          <w:iCs/>
          <w:color w:val="000000" w:themeColor="text1"/>
          <w:sz w:val="24"/>
          <w:szCs w:val="24"/>
          <w:lang w:val="hy-AM"/>
        </w:rPr>
        <w:t xml:space="preserve">ը բացառապես </w:t>
      </w:r>
      <w:r w:rsidR="00A655FC" w:rsidRPr="006F7E66">
        <w:rPr>
          <w:rFonts w:ascii="GHEA Grapalat" w:hAnsi="GHEA Grapalat" w:cs="Sylfaen"/>
          <w:i/>
          <w:iCs/>
          <w:color w:val="000000" w:themeColor="text1"/>
          <w:sz w:val="24"/>
          <w:szCs w:val="24"/>
          <w:lang w:val="hy-AM"/>
        </w:rPr>
        <w:t xml:space="preserve">այդ մասով </w:t>
      </w:r>
      <w:r w:rsidR="001425FE" w:rsidRPr="006F7E66">
        <w:rPr>
          <w:rFonts w:ascii="GHEA Grapalat" w:hAnsi="GHEA Grapalat" w:cs="Sylfaen"/>
          <w:i/>
          <w:iCs/>
          <w:color w:val="000000" w:themeColor="text1"/>
          <w:sz w:val="24"/>
          <w:szCs w:val="24"/>
          <w:lang w:val="hy-AM"/>
        </w:rPr>
        <w:t>քննության առարկա կդարձնի այն</w:t>
      </w:r>
      <w:r w:rsidR="00F0107B" w:rsidRPr="006F7E66">
        <w:rPr>
          <w:rFonts w:ascii="GHEA Grapalat" w:hAnsi="GHEA Grapalat" w:cs="Sylfaen"/>
          <w:color w:val="000000" w:themeColor="text1"/>
          <w:sz w:val="24"/>
          <w:szCs w:val="24"/>
          <w:lang w:val="hy-AM"/>
        </w:rPr>
        <w:t>:</w:t>
      </w:r>
    </w:p>
    <w:p w14:paraId="18A85F30" w14:textId="206E3BF8" w:rsidR="00CD166F" w:rsidRPr="006F7E66" w:rsidRDefault="005D52F3" w:rsidP="008852FD">
      <w:pPr>
        <w:pStyle w:val="ListParagraph"/>
        <w:numPr>
          <w:ilvl w:val="1"/>
          <w:numId w:val="9"/>
        </w:numPr>
        <w:tabs>
          <w:tab w:val="left" w:pos="284"/>
          <w:tab w:val="left" w:pos="426"/>
          <w:tab w:val="left" w:pos="567"/>
          <w:tab w:val="left" w:pos="851"/>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s="Sylfaen"/>
          <w:color w:val="000000" w:themeColor="text1"/>
          <w:sz w:val="24"/>
          <w:szCs w:val="24"/>
          <w:lang w:val="hy-AM"/>
        </w:rPr>
        <w:t>Հաջորդիվ</w:t>
      </w:r>
      <w:r w:rsidR="00727360"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Վճռաբեկ դատարանն</w:t>
      </w:r>
      <w:r w:rsidR="000F6BFE" w:rsidRPr="006F7E66">
        <w:rPr>
          <w:rFonts w:ascii="GHEA Grapalat" w:hAnsi="GHEA Grapalat" w:cs="Sylfaen"/>
          <w:color w:val="000000" w:themeColor="text1"/>
          <w:sz w:val="24"/>
          <w:szCs w:val="24"/>
          <w:lang w:val="hy-AM"/>
        </w:rPr>
        <w:t xml:space="preserve"> արձանագրում է, որ Որոշ</w:t>
      </w:r>
      <w:r w:rsidR="00597FAD" w:rsidRPr="006F7E66">
        <w:rPr>
          <w:rFonts w:ascii="GHEA Grapalat" w:hAnsi="GHEA Grapalat" w:cs="Sylfaen"/>
          <w:color w:val="000000" w:themeColor="text1"/>
          <w:sz w:val="24"/>
          <w:szCs w:val="24"/>
          <w:lang w:val="hy-AM"/>
        </w:rPr>
        <w:t>ման պարզության տեսանկյունից</w:t>
      </w:r>
      <w:r w:rsidR="0013042E" w:rsidRPr="006F7E66">
        <w:rPr>
          <w:rFonts w:ascii="GHEA Grapalat" w:hAnsi="GHEA Grapalat" w:cs="Sylfaen"/>
          <w:color w:val="000000" w:themeColor="text1"/>
          <w:sz w:val="24"/>
          <w:szCs w:val="24"/>
          <w:lang w:val="hy-AM"/>
        </w:rPr>
        <w:t>, հաշվի առնելով</w:t>
      </w:r>
      <w:r w:rsidR="005248EB" w:rsidRPr="006F7E66">
        <w:rPr>
          <w:rFonts w:ascii="GHEA Grapalat" w:hAnsi="GHEA Grapalat" w:cs="Sylfaen"/>
          <w:color w:val="000000" w:themeColor="text1"/>
          <w:sz w:val="24"/>
          <w:szCs w:val="24"/>
          <w:lang w:val="hy-AM"/>
        </w:rPr>
        <w:t xml:space="preserve"> վճռաբեկ բողոքներում </w:t>
      </w:r>
      <w:r w:rsidR="00025D27" w:rsidRPr="006F7E66">
        <w:rPr>
          <w:rFonts w:ascii="GHEA Grapalat" w:hAnsi="GHEA Grapalat" w:cs="Sylfaen"/>
          <w:color w:val="000000" w:themeColor="text1"/>
          <w:sz w:val="24"/>
          <w:szCs w:val="24"/>
          <w:lang w:val="hy-AM"/>
        </w:rPr>
        <w:t xml:space="preserve">բարձրացված </w:t>
      </w:r>
      <w:r w:rsidR="00EC65DE" w:rsidRPr="006F7E66">
        <w:rPr>
          <w:rFonts w:ascii="GHEA Grapalat" w:hAnsi="GHEA Grapalat" w:cs="Sylfaen"/>
          <w:color w:val="000000" w:themeColor="text1"/>
          <w:sz w:val="24"/>
          <w:szCs w:val="24"/>
          <w:lang w:val="hy-AM"/>
        </w:rPr>
        <w:t xml:space="preserve">և </w:t>
      </w:r>
      <w:r w:rsidR="00775C82" w:rsidRPr="006F7E66">
        <w:rPr>
          <w:rFonts w:ascii="GHEA Grapalat" w:hAnsi="GHEA Grapalat" w:cs="Sylfaen"/>
          <w:color w:val="000000" w:themeColor="text1"/>
          <w:sz w:val="24"/>
          <w:szCs w:val="24"/>
          <w:lang w:val="hy-AM"/>
        </w:rPr>
        <w:t xml:space="preserve">Վճռաբեկ դատարանի կողմից </w:t>
      </w:r>
      <w:r w:rsidR="00C608D3" w:rsidRPr="006F7E66">
        <w:rPr>
          <w:rFonts w:ascii="GHEA Grapalat" w:hAnsi="GHEA Grapalat" w:cs="Sylfaen"/>
          <w:color w:val="000000" w:themeColor="text1"/>
          <w:sz w:val="24"/>
          <w:szCs w:val="24"/>
          <w:lang w:val="hy-AM"/>
        </w:rPr>
        <w:t>ուշադրության արժանի</w:t>
      </w:r>
      <w:r w:rsidR="00775C82" w:rsidRPr="006F7E66">
        <w:rPr>
          <w:rFonts w:ascii="GHEA Grapalat" w:hAnsi="GHEA Grapalat" w:cs="Sylfaen"/>
          <w:color w:val="000000" w:themeColor="text1"/>
          <w:sz w:val="24"/>
          <w:szCs w:val="24"/>
          <w:lang w:val="hy-AM"/>
        </w:rPr>
        <w:t xml:space="preserve"> </w:t>
      </w:r>
      <w:r w:rsidR="00EC65DE" w:rsidRPr="006F7E66">
        <w:rPr>
          <w:rFonts w:ascii="GHEA Grapalat" w:hAnsi="GHEA Grapalat" w:cs="Sylfaen"/>
          <w:color w:val="000000" w:themeColor="text1"/>
          <w:sz w:val="24"/>
          <w:szCs w:val="24"/>
          <w:lang w:val="hy-AM"/>
        </w:rPr>
        <w:t xml:space="preserve">հիմնական </w:t>
      </w:r>
      <w:r w:rsidR="000C09BF" w:rsidRPr="006F7E66">
        <w:rPr>
          <w:rFonts w:ascii="GHEA Grapalat" w:hAnsi="GHEA Grapalat" w:cs="Sylfaen"/>
          <w:color w:val="000000" w:themeColor="text1"/>
          <w:sz w:val="24"/>
          <w:szCs w:val="24"/>
          <w:lang w:val="hy-AM"/>
        </w:rPr>
        <w:t>հարցեր</w:t>
      </w:r>
      <w:r w:rsidR="00E46EE4" w:rsidRPr="006F7E66">
        <w:rPr>
          <w:rFonts w:ascii="GHEA Grapalat" w:hAnsi="GHEA Grapalat" w:cs="Sylfaen"/>
          <w:color w:val="000000" w:themeColor="text1"/>
          <w:sz w:val="24"/>
          <w:szCs w:val="24"/>
          <w:lang w:val="hy-AM"/>
        </w:rPr>
        <w:t>ը</w:t>
      </w:r>
      <w:r w:rsidR="009275D2" w:rsidRPr="006F7E66">
        <w:rPr>
          <w:rFonts w:ascii="GHEA Grapalat" w:hAnsi="GHEA Grapalat" w:cs="Sylfaen"/>
          <w:color w:val="000000" w:themeColor="text1"/>
          <w:sz w:val="24"/>
          <w:szCs w:val="24"/>
          <w:lang w:val="hy-AM"/>
        </w:rPr>
        <w:t>, նպատակահարմար է համարում</w:t>
      </w:r>
      <w:r w:rsidR="00C72315" w:rsidRPr="006F7E66">
        <w:rPr>
          <w:rFonts w:ascii="GHEA Grapalat" w:hAnsi="GHEA Grapalat" w:cs="Sylfaen"/>
          <w:color w:val="000000" w:themeColor="text1"/>
          <w:sz w:val="24"/>
          <w:szCs w:val="24"/>
          <w:lang w:val="hy-AM"/>
        </w:rPr>
        <w:t xml:space="preserve"> դրանց </w:t>
      </w:r>
      <w:r w:rsidR="009275D2" w:rsidRPr="006F7E66">
        <w:rPr>
          <w:rFonts w:ascii="GHEA Grapalat" w:hAnsi="GHEA Grapalat" w:cs="Sylfaen"/>
          <w:color w:val="000000" w:themeColor="text1"/>
          <w:sz w:val="24"/>
          <w:szCs w:val="24"/>
          <w:lang w:val="hy-AM"/>
        </w:rPr>
        <w:t>անդրադառնալ</w:t>
      </w:r>
      <w:r w:rsidR="00025D27" w:rsidRPr="006F7E66">
        <w:rPr>
          <w:rFonts w:ascii="GHEA Grapalat" w:hAnsi="GHEA Grapalat" w:cs="Sylfaen"/>
          <w:color w:val="000000" w:themeColor="text1"/>
          <w:sz w:val="24"/>
          <w:szCs w:val="24"/>
          <w:lang w:val="hy-AM"/>
        </w:rPr>
        <w:t xml:space="preserve"> չորս </w:t>
      </w:r>
      <w:r w:rsidR="00947FBB" w:rsidRPr="006F7E66">
        <w:rPr>
          <w:rFonts w:ascii="GHEA Grapalat" w:hAnsi="GHEA Grapalat" w:cs="Sylfaen"/>
          <w:color w:val="000000" w:themeColor="text1"/>
          <w:sz w:val="24"/>
          <w:szCs w:val="24"/>
          <w:lang w:val="hy-AM"/>
        </w:rPr>
        <w:t>հարցադրումների</w:t>
      </w:r>
      <w:r w:rsidR="00025D27" w:rsidRPr="006F7E66">
        <w:rPr>
          <w:rFonts w:ascii="GHEA Grapalat" w:hAnsi="GHEA Grapalat" w:cs="Sylfaen"/>
          <w:color w:val="000000" w:themeColor="text1"/>
          <w:sz w:val="24"/>
          <w:szCs w:val="24"/>
          <w:lang w:val="hy-AM"/>
        </w:rPr>
        <w:t xml:space="preserve"> միջոցով</w:t>
      </w:r>
      <w:r w:rsidR="007B222A" w:rsidRPr="006F7E66">
        <w:rPr>
          <w:rFonts w:ascii="GHEA Grapalat" w:hAnsi="GHEA Grapalat" w:cs="Sylfaen"/>
          <w:color w:val="000000" w:themeColor="text1"/>
          <w:sz w:val="24"/>
          <w:szCs w:val="24"/>
          <w:lang w:val="hy-AM"/>
        </w:rPr>
        <w:t xml:space="preserve">, </w:t>
      </w:r>
      <w:r w:rsidR="00D462E2" w:rsidRPr="006F7E66">
        <w:rPr>
          <w:rFonts w:ascii="GHEA Grapalat" w:hAnsi="GHEA Grapalat" w:cs="Sylfaen"/>
          <w:color w:val="000000" w:themeColor="text1"/>
          <w:sz w:val="24"/>
          <w:szCs w:val="24"/>
          <w:lang w:val="hy-AM"/>
        </w:rPr>
        <w:t>դրանք</w:t>
      </w:r>
      <w:r w:rsidR="007B222A" w:rsidRPr="006F7E66">
        <w:rPr>
          <w:rFonts w:ascii="GHEA Grapalat" w:hAnsi="GHEA Grapalat" w:cs="Sylfaen"/>
          <w:color w:val="000000" w:themeColor="text1"/>
          <w:sz w:val="24"/>
          <w:szCs w:val="24"/>
          <w:lang w:val="hy-AM"/>
        </w:rPr>
        <w:t xml:space="preserve"> </w:t>
      </w:r>
      <w:r w:rsidR="00D462E2" w:rsidRPr="006F7E66">
        <w:rPr>
          <w:rFonts w:ascii="GHEA Grapalat" w:hAnsi="GHEA Grapalat" w:cs="Sylfaen"/>
          <w:color w:val="000000" w:themeColor="text1"/>
          <w:sz w:val="24"/>
          <w:szCs w:val="24"/>
          <w:lang w:val="hy-AM"/>
        </w:rPr>
        <w:t>են</w:t>
      </w:r>
      <w:r w:rsidR="007B222A" w:rsidRPr="006F7E66">
        <w:rPr>
          <w:rFonts w:ascii="GHEA Grapalat" w:hAnsi="GHEA Grapalat" w:cs="Sylfaen"/>
          <w:color w:val="000000" w:themeColor="text1"/>
          <w:sz w:val="24"/>
          <w:szCs w:val="24"/>
          <w:lang w:val="hy-AM"/>
        </w:rPr>
        <w:t>՝</w:t>
      </w:r>
      <w:r w:rsidR="009F0B80" w:rsidRPr="006F7E66">
        <w:rPr>
          <w:rFonts w:ascii="GHEA Grapalat" w:hAnsi="GHEA Grapalat" w:cs="Sylfaen"/>
          <w:color w:val="000000" w:themeColor="text1"/>
          <w:sz w:val="24"/>
          <w:szCs w:val="24"/>
          <w:lang w:val="hy-AM"/>
        </w:rPr>
        <w:t xml:space="preserve"> </w:t>
      </w:r>
      <w:r w:rsidR="00992F2F" w:rsidRPr="006F7E66">
        <w:rPr>
          <w:rFonts w:ascii="GHEA Grapalat" w:hAnsi="GHEA Grapalat" w:cs="Sylfaen"/>
          <w:i/>
          <w:iCs/>
          <w:color w:val="000000" w:themeColor="text1"/>
          <w:sz w:val="24"/>
          <w:szCs w:val="24"/>
          <w:lang w:val="hy-AM"/>
        </w:rPr>
        <w:t xml:space="preserve">Ա) </w:t>
      </w:r>
      <w:r w:rsidR="009F0B80" w:rsidRPr="006F7E66">
        <w:rPr>
          <w:rFonts w:ascii="GHEA Grapalat" w:hAnsi="GHEA Grapalat" w:cs="Sylfaen"/>
          <w:i/>
          <w:iCs/>
          <w:color w:val="000000" w:themeColor="text1"/>
          <w:sz w:val="24"/>
          <w:szCs w:val="24"/>
          <w:lang w:val="hy-AM"/>
        </w:rPr>
        <w:t xml:space="preserve">արդյո՞ք </w:t>
      </w:r>
      <w:r w:rsidR="008115A8" w:rsidRPr="006F7E66">
        <w:rPr>
          <w:rFonts w:ascii="GHEA Grapalat" w:hAnsi="GHEA Grapalat" w:cs="Sylfaen"/>
          <w:i/>
          <w:iCs/>
          <w:color w:val="000000" w:themeColor="text1"/>
          <w:sz w:val="24"/>
          <w:szCs w:val="24"/>
          <w:lang w:val="hy-AM"/>
        </w:rPr>
        <w:t xml:space="preserve">դատարանը </w:t>
      </w:r>
      <w:r w:rsidR="008A78A6" w:rsidRPr="006F7E66">
        <w:rPr>
          <w:rFonts w:ascii="GHEA Grapalat" w:hAnsi="GHEA Grapalat" w:cs="Sylfaen"/>
          <w:i/>
          <w:iCs/>
          <w:color w:val="000000" w:themeColor="text1"/>
          <w:sz w:val="24"/>
          <w:szCs w:val="24"/>
          <w:lang w:val="hy-AM"/>
        </w:rPr>
        <w:t>կարող է</w:t>
      </w:r>
      <w:r w:rsidR="0034113E" w:rsidRPr="006F7E66">
        <w:rPr>
          <w:rFonts w:ascii="GHEA Grapalat" w:hAnsi="GHEA Grapalat" w:cs="Sylfaen"/>
          <w:i/>
          <w:iCs/>
          <w:color w:val="000000" w:themeColor="text1"/>
          <w:sz w:val="24"/>
          <w:szCs w:val="24"/>
          <w:lang w:val="hy-AM"/>
        </w:rPr>
        <w:t xml:space="preserve"> Օրենքի՝ կոռուպցիայի </w:t>
      </w:r>
      <w:r w:rsidR="00BF3C85" w:rsidRPr="006F7E66">
        <w:rPr>
          <w:rFonts w:ascii="GHEA Grapalat" w:hAnsi="GHEA Grapalat" w:cs="Sylfaen"/>
          <w:i/>
          <w:iCs/>
          <w:color w:val="000000" w:themeColor="text1"/>
          <w:sz w:val="24"/>
          <w:szCs w:val="24"/>
          <w:lang w:val="hy-AM"/>
        </w:rPr>
        <w:t xml:space="preserve">դեմ </w:t>
      </w:r>
      <w:r w:rsidR="0034113E" w:rsidRPr="006F7E66">
        <w:rPr>
          <w:rFonts w:ascii="GHEA Grapalat" w:hAnsi="GHEA Grapalat" w:cs="Sylfaen"/>
          <w:i/>
          <w:iCs/>
          <w:color w:val="000000" w:themeColor="text1"/>
          <w:sz w:val="24"/>
          <w:szCs w:val="24"/>
          <w:lang w:val="hy-AM"/>
        </w:rPr>
        <w:t xml:space="preserve">պայքարի </w:t>
      </w:r>
      <w:r w:rsidR="00BF3C85" w:rsidRPr="006F7E66">
        <w:rPr>
          <w:rFonts w:ascii="GHEA Grapalat" w:hAnsi="GHEA Grapalat" w:cs="Sylfaen"/>
          <w:i/>
          <w:iCs/>
          <w:color w:val="000000" w:themeColor="text1"/>
          <w:sz w:val="24"/>
          <w:szCs w:val="24"/>
          <w:lang w:val="hy-AM"/>
        </w:rPr>
        <w:t>նպատակի շրջանակներում</w:t>
      </w:r>
      <w:r w:rsidR="008115A8" w:rsidRPr="006F7E66">
        <w:rPr>
          <w:rFonts w:ascii="GHEA Grapalat" w:hAnsi="GHEA Grapalat" w:cs="Sylfaen"/>
          <w:i/>
          <w:iCs/>
          <w:color w:val="000000" w:themeColor="text1"/>
          <w:sz w:val="24"/>
          <w:szCs w:val="24"/>
          <w:lang w:val="hy-AM"/>
        </w:rPr>
        <w:t xml:space="preserve"> քննության առարկա դարձն</w:t>
      </w:r>
      <w:r w:rsidR="00BF3C85" w:rsidRPr="006F7E66">
        <w:rPr>
          <w:rFonts w:ascii="GHEA Grapalat" w:hAnsi="GHEA Grapalat" w:cs="Sylfaen"/>
          <w:i/>
          <w:iCs/>
          <w:color w:val="000000" w:themeColor="text1"/>
          <w:sz w:val="24"/>
          <w:szCs w:val="24"/>
          <w:lang w:val="hy-AM"/>
        </w:rPr>
        <w:t>ել</w:t>
      </w:r>
      <w:r w:rsidR="008115A8" w:rsidRPr="006F7E66">
        <w:rPr>
          <w:rFonts w:ascii="GHEA Grapalat" w:hAnsi="GHEA Grapalat" w:cs="Sylfaen"/>
          <w:i/>
          <w:iCs/>
          <w:color w:val="000000" w:themeColor="text1"/>
          <w:sz w:val="24"/>
          <w:szCs w:val="24"/>
          <w:lang w:val="hy-AM"/>
        </w:rPr>
        <w:t xml:space="preserve"> պաշտոնատար անձին պատկանող ենթադրյալ ապօրինի ծագում ունեցող գույքի </w:t>
      </w:r>
      <w:r w:rsidR="00376FE2" w:rsidRPr="006F7E66">
        <w:rPr>
          <w:rFonts w:ascii="GHEA Grapalat" w:hAnsi="GHEA Grapalat" w:cs="Sylfaen"/>
          <w:i/>
          <w:iCs/>
          <w:color w:val="000000" w:themeColor="text1"/>
          <w:sz w:val="24"/>
          <w:szCs w:val="24"/>
          <w:lang w:val="hy-AM"/>
        </w:rPr>
        <w:t>բռնագանձման հարցը, եթե ապօրինի ծագում ունեցող գույքի բռնագանձման վարույթը հարուցվել է</w:t>
      </w:r>
      <w:r w:rsidR="007057F0" w:rsidRPr="006F7E66">
        <w:rPr>
          <w:rFonts w:ascii="GHEA Grapalat" w:hAnsi="GHEA Grapalat" w:cs="Sylfaen"/>
          <w:i/>
          <w:iCs/>
          <w:color w:val="000000" w:themeColor="text1"/>
          <w:sz w:val="24"/>
          <w:szCs w:val="24"/>
          <w:lang w:val="hy-AM"/>
        </w:rPr>
        <w:t xml:space="preserve"> Օրենքի՝ հանցավորության դեմ պայքարի նպատակների շրջանակներում</w:t>
      </w:r>
      <w:r w:rsidR="00E14499" w:rsidRPr="006F7E66">
        <w:rPr>
          <w:rFonts w:ascii="GHEA Grapalat" w:hAnsi="GHEA Grapalat" w:cs="Sylfaen"/>
          <w:color w:val="000000" w:themeColor="text1"/>
          <w:sz w:val="24"/>
          <w:szCs w:val="24"/>
          <w:lang w:val="hy-AM"/>
        </w:rPr>
        <w:t xml:space="preserve">։ </w:t>
      </w:r>
      <w:r w:rsidR="00ED7D04" w:rsidRPr="006F7E66">
        <w:rPr>
          <w:rFonts w:ascii="GHEA Grapalat" w:hAnsi="GHEA Grapalat" w:cs="Sylfaen"/>
          <w:i/>
          <w:iCs/>
          <w:color w:val="000000" w:themeColor="text1"/>
          <w:sz w:val="24"/>
          <w:szCs w:val="24"/>
          <w:lang w:val="hy-AM"/>
        </w:rPr>
        <w:t xml:space="preserve">Բ) </w:t>
      </w:r>
      <w:r w:rsidR="00841241" w:rsidRPr="006F7E66">
        <w:rPr>
          <w:rFonts w:ascii="GHEA Grapalat" w:hAnsi="GHEA Grapalat" w:cs="Sylfaen"/>
          <w:i/>
          <w:iCs/>
          <w:color w:val="000000" w:themeColor="text1"/>
          <w:sz w:val="24"/>
          <w:szCs w:val="24"/>
          <w:lang w:val="hy-AM"/>
        </w:rPr>
        <w:t>Ի՞նչ պայմաններում է</w:t>
      </w:r>
      <w:r w:rsidR="00E14499" w:rsidRPr="006F7E66">
        <w:rPr>
          <w:rFonts w:ascii="GHEA Grapalat" w:hAnsi="GHEA Grapalat" w:cs="Sylfaen"/>
          <w:i/>
          <w:iCs/>
          <w:color w:val="000000" w:themeColor="text1"/>
          <w:sz w:val="24"/>
          <w:szCs w:val="24"/>
          <w:lang w:val="hy-AM"/>
        </w:rPr>
        <w:t xml:space="preserve"> </w:t>
      </w:r>
      <w:r w:rsidR="00AC5C0A" w:rsidRPr="006F7E66">
        <w:rPr>
          <w:rFonts w:ascii="GHEA Grapalat" w:hAnsi="GHEA Grapalat" w:cs="Sylfaen"/>
          <w:i/>
          <w:iCs/>
          <w:color w:val="000000" w:themeColor="text1"/>
          <w:sz w:val="24"/>
          <w:szCs w:val="24"/>
          <w:lang w:val="hy-AM"/>
        </w:rPr>
        <w:t xml:space="preserve">պաշտոնատար </w:t>
      </w:r>
      <w:r w:rsidR="00D13E9E" w:rsidRPr="006F7E66">
        <w:rPr>
          <w:rFonts w:ascii="GHEA Grapalat" w:hAnsi="GHEA Grapalat" w:cs="Sylfaen"/>
          <w:i/>
          <w:iCs/>
          <w:color w:val="000000" w:themeColor="text1"/>
          <w:sz w:val="24"/>
          <w:szCs w:val="24"/>
          <w:lang w:val="hy-AM"/>
        </w:rPr>
        <w:t xml:space="preserve">անձի ընտանիքի անդամների և </w:t>
      </w:r>
      <w:r w:rsidR="00D95D54" w:rsidRPr="006F7E66">
        <w:rPr>
          <w:rFonts w:ascii="GHEA Grapalat" w:hAnsi="GHEA Grapalat" w:cs="Sylfaen"/>
          <w:i/>
          <w:iCs/>
          <w:color w:val="000000" w:themeColor="text1"/>
          <w:sz w:val="24"/>
          <w:szCs w:val="24"/>
          <w:lang w:val="hy-AM"/>
        </w:rPr>
        <w:t>այլ անձանց կողմից</w:t>
      </w:r>
      <w:r w:rsidR="006D3B94" w:rsidRPr="006F7E66">
        <w:rPr>
          <w:rFonts w:ascii="GHEA Grapalat" w:hAnsi="GHEA Grapalat" w:cs="Sylfaen"/>
          <w:i/>
          <w:iCs/>
          <w:color w:val="000000" w:themeColor="text1"/>
          <w:sz w:val="24"/>
          <w:szCs w:val="24"/>
          <w:lang w:val="hy-AM"/>
        </w:rPr>
        <w:t xml:space="preserve"> նրան նվիրատվության կամ օգնության </w:t>
      </w:r>
      <w:r w:rsidR="006D3B94" w:rsidRPr="006F7E66">
        <w:rPr>
          <w:rFonts w:ascii="GHEA Grapalat" w:hAnsi="GHEA Grapalat" w:cs="Sylfaen"/>
          <w:i/>
          <w:iCs/>
          <w:color w:val="000000" w:themeColor="text1"/>
          <w:sz w:val="24"/>
          <w:szCs w:val="24"/>
          <w:lang w:val="hy-AM"/>
        </w:rPr>
        <w:lastRenderedPageBreak/>
        <w:t>կարգով</w:t>
      </w:r>
      <w:r w:rsidR="002129E4" w:rsidRPr="006F7E66">
        <w:rPr>
          <w:rFonts w:ascii="GHEA Grapalat" w:hAnsi="GHEA Grapalat" w:cs="Sylfaen"/>
          <w:i/>
          <w:iCs/>
          <w:color w:val="000000" w:themeColor="text1"/>
          <w:sz w:val="24"/>
          <w:szCs w:val="24"/>
          <w:lang w:val="hy-AM"/>
        </w:rPr>
        <w:t xml:space="preserve"> (սեփականության իրավունքով)</w:t>
      </w:r>
      <w:r w:rsidR="00D95D54" w:rsidRPr="006F7E66">
        <w:rPr>
          <w:rFonts w:ascii="GHEA Grapalat" w:hAnsi="GHEA Grapalat" w:cs="Sylfaen"/>
          <w:i/>
          <w:iCs/>
          <w:color w:val="000000" w:themeColor="text1"/>
          <w:sz w:val="24"/>
          <w:szCs w:val="24"/>
          <w:lang w:val="hy-AM"/>
        </w:rPr>
        <w:t xml:space="preserve"> </w:t>
      </w:r>
      <w:r w:rsidR="00265CBC" w:rsidRPr="006F7E66">
        <w:rPr>
          <w:rFonts w:ascii="GHEA Grapalat" w:hAnsi="GHEA Grapalat" w:cs="Sylfaen"/>
          <w:i/>
          <w:iCs/>
          <w:color w:val="000000" w:themeColor="text1"/>
          <w:sz w:val="24"/>
          <w:szCs w:val="24"/>
          <w:lang w:val="hy-AM"/>
        </w:rPr>
        <w:t>տրամադրված գույքը</w:t>
      </w:r>
      <w:r w:rsidR="005F1B51" w:rsidRPr="006F7E66">
        <w:rPr>
          <w:rFonts w:ascii="GHEA Grapalat" w:hAnsi="GHEA Grapalat" w:cs="Sylfaen"/>
          <w:i/>
          <w:iCs/>
          <w:color w:val="000000" w:themeColor="text1"/>
          <w:sz w:val="24"/>
          <w:szCs w:val="24"/>
          <w:lang w:val="hy-AM"/>
        </w:rPr>
        <w:t xml:space="preserve"> համարվում որպես օրինական եկամուտ</w:t>
      </w:r>
      <w:r w:rsidR="00635212" w:rsidRPr="006F7E66">
        <w:rPr>
          <w:rFonts w:ascii="GHEA Grapalat" w:hAnsi="GHEA Grapalat" w:cs="Sylfaen"/>
          <w:i/>
          <w:iCs/>
          <w:color w:val="000000" w:themeColor="text1"/>
          <w:sz w:val="24"/>
          <w:szCs w:val="24"/>
          <w:lang w:val="hy-AM"/>
        </w:rPr>
        <w:t xml:space="preserve"> և պաշտպանվում Սահմանադրությամբ</w:t>
      </w:r>
      <w:r w:rsidR="005F1B51" w:rsidRPr="006F7E66">
        <w:rPr>
          <w:rFonts w:ascii="GHEA Grapalat" w:hAnsi="GHEA Grapalat" w:cs="Sylfaen"/>
          <w:color w:val="000000" w:themeColor="text1"/>
          <w:sz w:val="24"/>
          <w:szCs w:val="24"/>
          <w:lang w:val="hy-AM"/>
        </w:rPr>
        <w:t>։</w:t>
      </w:r>
      <w:r w:rsidR="00C25517" w:rsidRPr="006F7E66">
        <w:rPr>
          <w:rFonts w:ascii="GHEA Grapalat" w:hAnsi="GHEA Grapalat" w:cs="Sylfaen"/>
          <w:color w:val="000000" w:themeColor="text1"/>
          <w:sz w:val="24"/>
          <w:szCs w:val="24"/>
          <w:lang w:val="hy-AM"/>
        </w:rPr>
        <w:t xml:space="preserve"> </w:t>
      </w:r>
      <w:r w:rsidR="00ED7D04" w:rsidRPr="006F7E66">
        <w:rPr>
          <w:rFonts w:ascii="GHEA Grapalat" w:hAnsi="GHEA Grapalat" w:cs="Sylfaen"/>
          <w:i/>
          <w:iCs/>
          <w:color w:val="000000" w:themeColor="text1"/>
          <w:sz w:val="24"/>
          <w:szCs w:val="24"/>
          <w:lang w:val="hy-AM"/>
        </w:rPr>
        <w:t>Գ</w:t>
      </w:r>
      <w:r w:rsidR="001D0B7C" w:rsidRPr="006F7E66">
        <w:rPr>
          <w:rFonts w:ascii="GHEA Grapalat" w:hAnsi="GHEA Grapalat" w:cs="Sylfaen"/>
          <w:i/>
          <w:iCs/>
          <w:color w:val="000000" w:themeColor="text1"/>
          <w:sz w:val="24"/>
          <w:szCs w:val="24"/>
          <w:lang w:val="hy-AM"/>
        </w:rPr>
        <w:t xml:space="preserve">) </w:t>
      </w:r>
      <w:r w:rsidR="00C476C3" w:rsidRPr="006F7E66">
        <w:rPr>
          <w:rFonts w:ascii="GHEA Grapalat" w:hAnsi="GHEA Grapalat" w:cs="Sylfaen"/>
          <w:i/>
          <w:iCs/>
          <w:color w:val="000000" w:themeColor="text1"/>
          <w:sz w:val="24"/>
          <w:szCs w:val="24"/>
          <w:lang w:val="hy-AM"/>
        </w:rPr>
        <w:t>Արդյո՞ք իրավասու մարմինն Օրենքի 20-րդ հոդվածի 3-րդ մասի հիման վրա կարող է պահանջ ներկայացնել համաձայն ՀՀ քաղաքացիական օրենսգրքի 201-րդ հոդվածի 4-րդ մասի</w:t>
      </w:r>
      <w:r w:rsidR="008835A0" w:rsidRPr="006F7E66">
        <w:rPr>
          <w:rFonts w:ascii="GHEA Grapalat" w:hAnsi="GHEA Grapalat" w:cs="Sylfaen"/>
          <w:i/>
          <w:iCs/>
          <w:color w:val="000000" w:themeColor="text1"/>
          <w:sz w:val="24"/>
          <w:szCs w:val="24"/>
          <w:lang w:val="hy-AM"/>
        </w:rPr>
        <w:t>՝</w:t>
      </w:r>
      <w:r w:rsidR="00C476C3" w:rsidRPr="006F7E66">
        <w:rPr>
          <w:rFonts w:ascii="GHEA Grapalat" w:hAnsi="GHEA Grapalat" w:cs="Sylfaen"/>
          <w:i/>
          <w:iCs/>
          <w:color w:val="000000" w:themeColor="text1"/>
          <w:sz w:val="24"/>
          <w:szCs w:val="24"/>
          <w:lang w:val="hy-AM"/>
        </w:rPr>
        <w:t xml:space="preserve"> ամուսիններից մեկի գույքը որպես համատեղ սեփականություն ճանաչելու վերաբերյալ</w:t>
      </w:r>
      <w:r w:rsidR="00F30B80" w:rsidRPr="006F7E66">
        <w:rPr>
          <w:rFonts w:ascii="GHEA Grapalat" w:hAnsi="GHEA Grapalat" w:cs="Sylfaen"/>
          <w:color w:val="000000" w:themeColor="text1"/>
          <w:sz w:val="24"/>
          <w:szCs w:val="24"/>
          <w:lang w:val="hy-AM"/>
        </w:rPr>
        <w:t xml:space="preserve">։ </w:t>
      </w:r>
      <w:r w:rsidR="001D0B7C" w:rsidRPr="006F7E66">
        <w:rPr>
          <w:rFonts w:ascii="GHEA Grapalat" w:hAnsi="GHEA Grapalat" w:cs="Sylfaen"/>
          <w:i/>
          <w:iCs/>
          <w:color w:val="000000" w:themeColor="text1"/>
          <w:sz w:val="24"/>
          <w:szCs w:val="24"/>
          <w:lang w:val="hy-AM"/>
        </w:rPr>
        <w:t xml:space="preserve">Դ) </w:t>
      </w:r>
      <w:r w:rsidR="00E166ED" w:rsidRPr="006F7E66">
        <w:rPr>
          <w:rFonts w:ascii="GHEA Grapalat" w:hAnsi="GHEA Grapalat" w:cs="Sylfaen"/>
          <w:i/>
          <w:iCs/>
          <w:color w:val="000000" w:themeColor="text1"/>
          <w:sz w:val="24"/>
          <w:szCs w:val="24"/>
          <w:lang w:val="hy-AM"/>
        </w:rPr>
        <w:t>Ի՞նչ ծավալով և սահմաններում է դատարանը գնահատում գործում առկա ապացույցները` ապօրինի ծագում ունեցող գույքի բռնագանձման վարույթում (դատավարական իրավունքի հարցեր)</w:t>
      </w:r>
      <w:r w:rsidR="004E6794" w:rsidRPr="006F7E66">
        <w:rPr>
          <w:rFonts w:ascii="GHEA Grapalat" w:hAnsi="GHEA Grapalat" w:cs="Sylfaen"/>
          <w:i/>
          <w:iCs/>
          <w:color w:val="000000" w:themeColor="text1"/>
          <w:sz w:val="24"/>
          <w:szCs w:val="24"/>
          <w:lang w:val="hy-AM"/>
        </w:rPr>
        <w:t>։</w:t>
      </w:r>
      <w:r w:rsidR="00B65F40" w:rsidRPr="006F7E66">
        <w:rPr>
          <w:rFonts w:ascii="GHEA Grapalat" w:hAnsi="GHEA Grapalat" w:cs="Sylfaen"/>
          <w:color w:val="000000" w:themeColor="text1"/>
          <w:sz w:val="24"/>
          <w:szCs w:val="24"/>
          <w:lang w:val="hy-AM"/>
        </w:rPr>
        <w:t xml:space="preserve"> </w:t>
      </w:r>
    </w:p>
    <w:p w14:paraId="14E171C1" w14:textId="21EED390" w:rsidR="002B0AC7" w:rsidRPr="006F7E66" w:rsidRDefault="00226CD9" w:rsidP="008852FD">
      <w:pPr>
        <w:tabs>
          <w:tab w:val="left" w:pos="284"/>
          <w:tab w:val="left" w:pos="426"/>
          <w:tab w:val="left" w:pos="567"/>
          <w:tab w:val="left" w:pos="993"/>
          <w:tab w:val="left" w:pos="1134"/>
        </w:tabs>
        <w:spacing w:after="0" w:line="276" w:lineRule="auto"/>
        <w:ind w:firstLine="426"/>
        <w:jc w:val="both"/>
        <w:rPr>
          <w:rFonts w:ascii="GHEA Grapalat" w:hAnsi="GHEA Grapalat" w:cs="Sylfaen"/>
          <w:color w:val="000000" w:themeColor="text1"/>
          <w:sz w:val="24"/>
          <w:szCs w:val="24"/>
          <w:lang w:val="hy-AM"/>
        </w:rPr>
      </w:pPr>
      <w:r w:rsidRPr="006F7E66">
        <w:rPr>
          <w:rFonts w:ascii="GHEA Grapalat" w:hAnsi="GHEA Grapalat"/>
          <w:color w:val="000000" w:themeColor="text1"/>
          <w:sz w:val="24"/>
          <w:szCs w:val="24"/>
          <w:shd w:val="clear" w:color="auto" w:fill="FFFFFF"/>
          <w:lang w:val="hy-AM"/>
        </w:rPr>
        <w:tab/>
      </w:r>
      <w:r w:rsidRPr="006F7E66">
        <w:rPr>
          <w:rFonts w:ascii="GHEA Grapalat" w:hAnsi="GHEA Grapalat"/>
          <w:color w:val="000000" w:themeColor="text1"/>
          <w:sz w:val="24"/>
          <w:szCs w:val="24"/>
          <w:shd w:val="clear" w:color="auto" w:fill="FFFFFF"/>
          <w:lang w:val="hy-AM"/>
        </w:rPr>
        <w:tab/>
      </w:r>
    </w:p>
    <w:p w14:paraId="21AF15AF" w14:textId="2F1BF586" w:rsidR="00F66619" w:rsidRPr="006F7E66" w:rsidRDefault="00526800" w:rsidP="008852FD">
      <w:pPr>
        <w:pStyle w:val="ListParagraph"/>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b/>
          <w:bCs/>
          <w:i/>
          <w:iCs/>
          <w:color w:val="000000" w:themeColor="text1"/>
          <w:sz w:val="24"/>
          <w:szCs w:val="24"/>
          <w:lang w:val="hy-AM"/>
        </w:rPr>
        <w:t>Ա</w:t>
      </w:r>
      <w:r w:rsidR="00442A0B" w:rsidRPr="006F7E66">
        <w:rPr>
          <w:rFonts w:ascii="GHEA Grapalat" w:hAnsi="GHEA Grapalat" w:cs="Sylfaen"/>
          <w:b/>
          <w:bCs/>
          <w:i/>
          <w:iCs/>
          <w:color w:val="000000" w:themeColor="text1"/>
          <w:sz w:val="24"/>
          <w:szCs w:val="24"/>
          <w:lang w:val="hy-AM"/>
        </w:rPr>
        <w:t>)</w:t>
      </w:r>
      <w:r w:rsidR="00442A0B" w:rsidRPr="006F7E66">
        <w:rPr>
          <w:rFonts w:ascii="GHEA Grapalat" w:hAnsi="GHEA Grapalat" w:cs="Sylfaen"/>
          <w:color w:val="000000" w:themeColor="text1"/>
          <w:sz w:val="24"/>
          <w:szCs w:val="24"/>
          <w:lang w:val="hy-AM"/>
        </w:rPr>
        <w:t xml:space="preserve"> </w:t>
      </w:r>
      <w:r w:rsidR="00B355F4" w:rsidRPr="006F7E66">
        <w:rPr>
          <w:rFonts w:ascii="GHEA Grapalat" w:hAnsi="GHEA Grapalat" w:cs="Sylfaen"/>
          <w:b/>
          <w:bCs/>
          <w:i/>
          <w:iCs/>
          <w:color w:val="000000" w:themeColor="text1"/>
          <w:sz w:val="24"/>
          <w:szCs w:val="24"/>
          <w:lang w:val="hy-AM"/>
        </w:rPr>
        <w:t>Արդյո՞ք դատարանը կարող է Օրենքի՝ կոռուպցիայի դեմ պայքարի նպատակի շրջանակներում քննության առարկա դարձնել պաշտոնատար անձին պատկանող ենթադրյալ ապօրինի ծագում ունեցող գույքի բռնագանձման հարցը, եթե ապօրինի ծագում ունեցող գույքի բռնագանձման վարույթը հարուցվել է Օրենքի՝ հանցավորության դեմ պայքարի նպատակների շրջանակներում։</w:t>
      </w:r>
      <w:r w:rsidR="00B630EB" w:rsidRPr="006F7E66">
        <w:rPr>
          <w:rFonts w:ascii="GHEA Grapalat" w:hAnsi="GHEA Grapalat" w:cs="Sylfaen"/>
          <w:color w:val="000000" w:themeColor="text1"/>
          <w:sz w:val="24"/>
          <w:szCs w:val="24"/>
          <w:lang w:val="hy-AM"/>
        </w:rPr>
        <w:t xml:space="preserve"> </w:t>
      </w:r>
    </w:p>
    <w:p w14:paraId="32B14EF5" w14:textId="77777777" w:rsidR="003C3A0C" w:rsidRPr="006F7E66" w:rsidRDefault="003C3A0C" w:rsidP="008852FD">
      <w:pPr>
        <w:pStyle w:val="ListParagraph"/>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p>
    <w:p w14:paraId="459C0A60" w14:textId="4E785FEA" w:rsidR="00C21770" w:rsidRPr="006F7E66" w:rsidRDefault="009D6166" w:rsidP="008852FD">
      <w:pPr>
        <w:pStyle w:val="ListParagraph"/>
        <w:numPr>
          <w:ilvl w:val="1"/>
          <w:numId w:val="22"/>
        </w:numPr>
        <w:tabs>
          <w:tab w:val="left" w:pos="284"/>
          <w:tab w:val="left" w:pos="426"/>
          <w:tab w:val="left" w:pos="567"/>
          <w:tab w:val="left" w:pos="851"/>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Իրավահարաբերության </w:t>
      </w:r>
      <w:r w:rsidR="00110EAF" w:rsidRPr="006F7E66">
        <w:rPr>
          <w:rFonts w:ascii="GHEA Grapalat" w:hAnsi="GHEA Grapalat" w:cs="Sylfaen"/>
          <w:color w:val="000000" w:themeColor="text1"/>
          <w:sz w:val="24"/>
          <w:szCs w:val="24"/>
          <w:lang w:val="hy-AM"/>
        </w:rPr>
        <w:t xml:space="preserve">ծագման </w:t>
      </w:r>
      <w:r w:rsidRPr="006F7E66">
        <w:rPr>
          <w:rFonts w:ascii="GHEA Grapalat" w:hAnsi="GHEA Grapalat" w:cs="Sylfaen"/>
          <w:color w:val="000000" w:themeColor="text1"/>
          <w:sz w:val="24"/>
          <w:szCs w:val="24"/>
          <w:lang w:val="hy-AM"/>
        </w:rPr>
        <w:t xml:space="preserve">պահին գործող </w:t>
      </w:r>
      <w:r w:rsidR="00DB2174" w:rsidRPr="006F7E66">
        <w:rPr>
          <w:rFonts w:ascii="GHEA Grapalat" w:hAnsi="GHEA Grapalat" w:cs="Sylfaen"/>
          <w:color w:val="000000" w:themeColor="text1"/>
          <w:sz w:val="24"/>
          <w:szCs w:val="24"/>
          <w:lang w:val="hy-AM"/>
        </w:rPr>
        <w:t xml:space="preserve">խմբագրությամբ </w:t>
      </w:r>
      <w:r w:rsidR="001D61F3" w:rsidRPr="006F7E66">
        <w:rPr>
          <w:rFonts w:ascii="GHEA Grapalat" w:hAnsi="GHEA Grapalat" w:cs="Sylfaen"/>
          <w:color w:val="000000" w:themeColor="text1"/>
          <w:sz w:val="24"/>
          <w:szCs w:val="24"/>
          <w:lang w:val="hy-AM"/>
        </w:rPr>
        <w:t xml:space="preserve">Օրենքի </w:t>
      </w:r>
      <w:r w:rsidR="00E860F7" w:rsidRPr="006F7E66">
        <w:rPr>
          <w:rFonts w:ascii="GHEA Grapalat" w:hAnsi="GHEA Grapalat" w:cs="Sylfaen"/>
          <w:color w:val="000000" w:themeColor="text1"/>
          <w:sz w:val="24"/>
          <w:szCs w:val="24"/>
          <w:lang w:val="hy-AM"/>
        </w:rPr>
        <w:t xml:space="preserve">3-րդ հոդվածի 1-ին մասի </w:t>
      </w:r>
      <w:r w:rsidR="00842546" w:rsidRPr="006F7E66">
        <w:rPr>
          <w:rFonts w:ascii="GHEA Grapalat" w:hAnsi="GHEA Grapalat" w:cs="Sylfaen"/>
          <w:color w:val="000000" w:themeColor="text1"/>
          <w:sz w:val="24"/>
          <w:szCs w:val="24"/>
          <w:lang w:val="hy-AM"/>
        </w:rPr>
        <w:t>4-րդ կե</w:t>
      </w:r>
      <w:r w:rsidR="00F86C07" w:rsidRPr="006F7E66">
        <w:rPr>
          <w:rFonts w:ascii="GHEA Grapalat" w:hAnsi="GHEA Grapalat" w:cs="Sylfaen"/>
          <w:color w:val="000000" w:themeColor="text1"/>
          <w:sz w:val="24"/>
          <w:szCs w:val="24"/>
          <w:lang w:val="hy-AM"/>
        </w:rPr>
        <w:t>տի համաձայն</w:t>
      </w:r>
      <w:r w:rsidR="00727360" w:rsidRPr="006F7E66">
        <w:rPr>
          <w:rFonts w:ascii="GHEA Grapalat" w:hAnsi="GHEA Grapalat" w:cs="Sylfaen"/>
          <w:color w:val="000000" w:themeColor="text1"/>
          <w:sz w:val="24"/>
          <w:szCs w:val="24"/>
          <w:lang w:val="hy-AM"/>
        </w:rPr>
        <w:t>՝</w:t>
      </w:r>
      <w:r w:rsidR="00712938" w:rsidRPr="006F7E66">
        <w:rPr>
          <w:rFonts w:ascii="GHEA Grapalat" w:hAnsi="GHEA Grapalat" w:cs="Sylfaen"/>
          <w:color w:val="000000" w:themeColor="text1"/>
          <w:sz w:val="24"/>
          <w:szCs w:val="24"/>
          <w:lang w:val="hy-AM"/>
        </w:rPr>
        <w:t xml:space="preserve"> նույն օրենքով նախատեսված </w:t>
      </w:r>
      <w:r w:rsidR="004E4F83" w:rsidRPr="006F7E66">
        <w:rPr>
          <w:rFonts w:ascii="GHEA Grapalat" w:hAnsi="GHEA Grapalat" w:cs="Sylfaen"/>
          <w:color w:val="000000" w:themeColor="text1"/>
          <w:sz w:val="24"/>
          <w:szCs w:val="24"/>
          <w:lang w:val="hy-AM"/>
        </w:rPr>
        <w:t>հանցագործություն</w:t>
      </w:r>
      <w:r w:rsidR="00712938" w:rsidRPr="006F7E66">
        <w:rPr>
          <w:rFonts w:ascii="GHEA Grapalat" w:hAnsi="GHEA Grapalat" w:cs="Sylfaen"/>
          <w:color w:val="000000" w:themeColor="text1"/>
          <w:sz w:val="24"/>
          <w:szCs w:val="24"/>
          <w:lang w:val="hy-AM"/>
        </w:rPr>
        <w:t xml:space="preserve"> է համարվում </w:t>
      </w:r>
      <w:r w:rsidR="00E76288" w:rsidRPr="006F7E66">
        <w:rPr>
          <w:rFonts w:ascii="GHEA Grapalat" w:hAnsi="GHEA Grapalat" w:cs="Sylfaen"/>
          <w:color w:val="000000" w:themeColor="text1"/>
          <w:sz w:val="24"/>
          <w:szCs w:val="24"/>
          <w:lang w:val="hy-AM"/>
        </w:rPr>
        <w:t xml:space="preserve">Հայաստանի Հանրապետության տարածքում կամ դրա </w:t>
      </w:r>
      <w:r w:rsidR="00BF1168" w:rsidRPr="006F7E66">
        <w:rPr>
          <w:rFonts w:ascii="GHEA Grapalat" w:hAnsi="GHEA Grapalat" w:cs="Sylfaen"/>
          <w:color w:val="000000" w:themeColor="text1"/>
          <w:sz w:val="24"/>
          <w:szCs w:val="24"/>
          <w:lang w:val="hy-AM"/>
        </w:rPr>
        <w:t xml:space="preserve">սահմաններից դուրս կատարված արարքը, որը պարունակում է </w:t>
      </w:r>
      <w:r w:rsidR="008C62E0" w:rsidRPr="006F7E66">
        <w:rPr>
          <w:rFonts w:ascii="GHEA Grapalat" w:hAnsi="GHEA Grapalat" w:cs="Sylfaen"/>
          <w:color w:val="000000" w:themeColor="text1"/>
          <w:sz w:val="24"/>
          <w:szCs w:val="24"/>
          <w:lang w:val="hy-AM"/>
        </w:rPr>
        <w:t>Հայաստանի Հանրապետության քրեական օրենսգրքի</w:t>
      </w:r>
      <w:r w:rsidR="0057437D" w:rsidRPr="006F7E66">
        <w:rPr>
          <w:rStyle w:val="FootnoteReference"/>
          <w:rFonts w:ascii="GHEA Grapalat" w:hAnsi="GHEA Grapalat" w:cs="Sylfaen"/>
          <w:color w:val="000000" w:themeColor="text1"/>
          <w:sz w:val="24"/>
          <w:szCs w:val="24"/>
          <w:lang w:val="hy-AM"/>
        </w:rPr>
        <w:footnoteReference w:id="22"/>
      </w:r>
      <w:r w:rsidR="00A93E48" w:rsidRPr="006F7E66">
        <w:rPr>
          <w:rFonts w:ascii="GHEA Grapalat" w:hAnsi="GHEA Grapalat" w:cs="Sylfaen"/>
          <w:color w:val="000000" w:themeColor="text1"/>
          <w:sz w:val="24"/>
          <w:szCs w:val="24"/>
          <w:lang w:val="hy-AM"/>
        </w:rPr>
        <w:t>,</w:t>
      </w:r>
      <w:r w:rsidR="008C62E0" w:rsidRPr="006F7E66">
        <w:rPr>
          <w:rFonts w:ascii="GHEA Grapalat" w:hAnsi="GHEA Grapalat" w:cs="Sylfaen"/>
          <w:color w:val="000000" w:themeColor="text1"/>
          <w:sz w:val="24"/>
          <w:szCs w:val="24"/>
          <w:lang w:val="hy-AM"/>
        </w:rPr>
        <w:t xml:space="preserve"> ի թիվս այլ հոդվածների</w:t>
      </w:r>
      <w:r w:rsidR="00A93E48" w:rsidRPr="006F7E66">
        <w:rPr>
          <w:rFonts w:ascii="GHEA Grapalat" w:hAnsi="GHEA Grapalat" w:cs="Sylfaen"/>
          <w:color w:val="000000" w:themeColor="text1"/>
          <w:sz w:val="24"/>
          <w:szCs w:val="24"/>
          <w:lang w:val="hy-AM"/>
        </w:rPr>
        <w:t>,</w:t>
      </w:r>
      <w:r w:rsidR="008C62E0" w:rsidRPr="006F7E66">
        <w:rPr>
          <w:rFonts w:ascii="GHEA Grapalat" w:hAnsi="GHEA Grapalat" w:cs="Sylfaen"/>
          <w:color w:val="000000" w:themeColor="text1"/>
          <w:sz w:val="24"/>
          <w:szCs w:val="24"/>
          <w:lang w:val="hy-AM"/>
        </w:rPr>
        <w:t xml:space="preserve"> նաև </w:t>
      </w:r>
      <w:r w:rsidR="00476789" w:rsidRPr="006F7E66">
        <w:rPr>
          <w:rFonts w:ascii="GHEA Grapalat" w:hAnsi="GHEA Grapalat" w:cs="Sylfaen"/>
          <w:color w:val="000000" w:themeColor="text1"/>
          <w:sz w:val="24"/>
          <w:szCs w:val="24"/>
          <w:lang w:val="hy-AM"/>
        </w:rPr>
        <w:t>308</w:t>
      </w:r>
      <w:r w:rsidR="003E386C" w:rsidRPr="006F7E66">
        <w:rPr>
          <w:rFonts w:ascii="GHEA Grapalat" w:hAnsi="GHEA Grapalat" w:cs="Sylfaen"/>
          <w:color w:val="000000" w:themeColor="text1"/>
          <w:sz w:val="24"/>
          <w:szCs w:val="24"/>
          <w:lang w:val="hy-AM"/>
        </w:rPr>
        <w:t xml:space="preserve">-րդ </w:t>
      </w:r>
      <w:r w:rsidR="00CA2A8B" w:rsidRPr="006F7E66">
        <w:rPr>
          <w:rFonts w:ascii="GHEA Grapalat" w:hAnsi="GHEA Grapalat" w:cs="Sylfaen"/>
          <w:color w:val="000000" w:themeColor="text1"/>
          <w:sz w:val="24"/>
          <w:szCs w:val="24"/>
          <w:lang w:val="hy-AM"/>
        </w:rPr>
        <w:t>հոդվածով</w:t>
      </w:r>
      <w:r w:rsidR="00FA3961" w:rsidRPr="006F7E66">
        <w:rPr>
          <w:rStyle w:val="FootnoteReference"/>
          <w:rFonts w:ascii="GHEA Grapalat" w:hAnsi="GHEA Grapalat" w:cs="Sylfaen"/>
          <w:color w:val="000000" w:themeColor="text1"/>
          <w:sz w:val="24"/>
          <w:szCs w:val="24"/>
          <w:lang w:val="hy-AM"/>
        </w:rPr>
        <w:footnoteReference w:id="23"/>
      </w:r>
      <w:r w:rsidR="00CA2A8B" w:rsidRPr="006F7E66">
        <w:rPr>
          <w:rFonts w:ascii="GHEA Grapalat" w:hAnsi="GHEA Grapalat" w:cs="Sylfaen"/>
          <w:color w:val="000000" w:themeColor="text1"/>
          <w:sz w:val="24"/>
          <w:szCs w:val="24"/>
          <w:lang w:val="hy-AM"/>
        </w:rPr>
        <w:t xml:space="preserve"> </w:t>
      </w:r>
      <w:r w:rsidR="00D1059C" w:rsidRPr="006F7E66">
        <w:rPr>
          <w:rFonts w:ascii="GHEA Grapalat" w:hAnsi="GHEA Grapalat" w:cs="Sylfaen"/>
          <w:color w:val="000000" w:themeColor="text1"/>
          <w:sz w:val="24"/>
          <w:szCs w:val="24"/>
          <w:lang w:val="hy-AM"/>
        </w:rPr>
        <w:t>նախատեսված արարքը</w:t>
      </w:r>
      <w:r w:rsidR="00A50A63" w:rsidRPr="006F7E66">
        <w:rPr>
          <w:rFonts w:ascii="GHEA Grapalat" w:hAnsi="GHEA Grapalat" w:cs="Sylfaen"/>
          <w:color w:val="000000" w:themeColor="text1"/>
          <w:sz w:val="24"/>
          <w:szCs w:val="24"/>
          <w:lang w:val="hy-AM"/>
        </w:rPr>
        <w:t>։</w:t>
      </w:r>
      <w:r w:rsidR="00672F9D" w:rsidRPr="006F7E66">
        <w:rPr>
          <w:rFonts w:ascii="GHEA Grapalat" w:hAnsi="GHEA Grapalat" w:cs="Sylfaen"/>
          <w:color w:val="000000" w:themeColor="text1"/>
          <w:sz w:val="24"/>
          <w:szCs w:val="24"/>
          <w:lang w:val="hy-AM"/>
        </w:rPr>
        <w:t xml:space="preserve"> Նույն հոդվածի 1-ին մասի 11-րդ կետը սահմանում է</w:t>
      </w:r>
      <w:r w:rsidR="0068524C" w:rsidRPr="006F7E66">
        <w:rPr>
          <w:rFonts w:ascii="GHEA Grapalat" w:hAnsi="GHEA Grapalat" w:cs="Sylfaen"/>
          <w:color w:val="000000" w:themeColor="text1"/>
          <w:sz w:val="24"/>
          <w:szCs w:val="24"/>
          <w:lang w:val="hy-AM"/>
        </w:rPr>
        <w:t>ր</w:t>
      </w:r>
      <w:r w:rsidR="00672F9D" w:rsidRPr="006F7E66">
        <w:rPr>
          <w:rFonts w:ascii="GHEA Grapalat" w:hAnsi="GHEA Grapalat" w:cs="Sylfaen"/>
          <w:color w:val="000000" w:themeColor="text1"/>
          <w:sz w:val="24"/>
          <w:szCs w:val="24"/>
          <w:lang w:val="hy-AM"/>
        </w:rPr>
        <w:t>՝ «</w:t>
      </w:r>
      <w:r w:rsidR="006F6371" w:rsidRPr="006F7E66">
        <w:rPr>
          <w:rFonts w:ascii="GHEA Grapalat" w:hAnsi="GHEA Grapalat" w:cs="Sylfaen"/>
          <w:b/>
          <w:bCs/>
          <w:color w:val="000000" w:themeColor="text1"/>
          <w:sz w:val="24"/>
          <w:szCs w:val="24"/>
          <w:lang w:val="hy-AM"/>
        </w:rPr>
        <w:t>պաշտոնատար անձ</w:t>
      </w:r>
      <w:r w:rsidR="006F6371" w:rsidRPr="006F7E66">
        <w:rPr>
          <w:rFonts w:ascii="GHEA Grapalat" w:hAnsi="GHEA Grapalat" w:cs="Sylfaen"/>
          <w:color w:val="000000" w:themeColor="text1"/>
          <w:sz w:val="24"/>
          <w:szCs w:val="24"/>
          <w:lang w:val="hy-AM"/>
        </w:rPr>
        <w:t xml:space="preserve">՝ </w:t>
      </w:r>
      <w:r w:rsidR="000604DE" w:rsidRPr="006F7E66">
        <w:rPr>
          <w:rFonts w:ascii="GHEA Grapalat" w:hAnsi="GHEA Grapalat" w:cs="Sylfaen"/>
          <w:color w:val="000000" w:themeColor="text1"/>
          <w:sz w:val="24"/>
          <w:szCs w:val="24"/>
          <w:lang w:val="hy-AM"/>
        </w:rPr>
        <w:t>ուսումնասիրություն</w:t>
      </w:r>
      <w:r w:rsidR="00A82496" w:rsidRPr="006F7E66">
        <w:rPr>
          <w:rFonts w:ascii="GHEA Grapalat" w:hAnsi="GHEA Grapalat" w:cs="Sylfaen"/>
          <w:color w:val="000000" w:themeColor="text1"/>
          <w:sz w:val="24"/>
          <w:szCs w:val="24"/>
          <w:lang w:val="hy-AM"/>
        </w:rPr>
        <w:t xml:space="preserve"> </w:t>
      </w:r>
      <w:r w:rsidR="00BA16DF" w:rsidRPr="006F7E66">
        <w:rPr>
          <w:rFonts w:ascii="GHEA Grapalat" w:hAnsi="GHEA Grapalat" w:cs="Sylfaen"/>
          <w:color w:val="000000" w:themeColor="text1"/>
          <w:sz w:val="24"/>
          <w:szCs w:val="24"/>
          <w:lang w:val="hy-AM"/>
        </w:rPr>
        <w:t>սկսելու պահին «Հանրային ծառայության մասին» օրենքի գործող խմբագրութ</w:t>
      </w:r>
      <w:r w:rsidR="004C1AE7" w:rsidRPr="006F7E66">
        <w:rPr>
          <w:rFonts w:ascii="GHEA Grapalat" w:hAnsi="GHEA Grapalat" w:cs="Sylfaen"/>
          <w:color w:val="000000" w:themeColor="text1"/>
          <w:sz w:val="24"/>
          <w:szCs w:val="24"/>
          <w:lang w:val="hy-AM"/>
        </w:rPr>
        <w:t xml:space="preserve">յան իմաստով հանրային պաշտոն զբաղեցնող </w:t>
      </w:r>
      <w:r w:rsidR="004C1AE7" w:rsidRPr="006F7E66">
        <w:rPr>
          <w:rFonts w:ascii="GHEA Grapalat" w:hAnsi="GHEA Grapalat" w:cs="Sylfaen"/>
          <w:b/>
          <w:bCs/>
          <w:color w:val="000000" w:themeColor="text1"/>
          <w:sz w:val="24"/>
          <w:szCs w:val="24"/>
          <w:u w:val="single"/>
          <w:lang w:val="hy-AM"/>
        </w:rPr>
        <w:t xml:space="preserve">կամ զբաղեցրած անձ կամ այդպիսի </w:t>
      </w:r>
      <w:r w:rsidR="00F64C33" w:rsidRPr="006F7E66">
        <w:rPr>
          <w:rFonts w:ascii="GHEA Grapalat" w:hAnsi="GHEA Grapalat" w:cs="Sylfaen"/>
          <w:b/>
          <w:bCs/>
          <w:color w:val="000000" w:themeColor="text1"/>
          <w:sz w:val="24"/>
          <w:szCs w:val="24"/>
          <w:u w:val="single"/>
          <w:lang w:val="hy-AM"/>
        </w:rPr>
        <w:t>պաշտոնին համարժեք պաշտոն զբաղեցրած անձ։ Անձը համարվում է համարժեք պաշտոն զբաղեցրած</w:t>
      </w:r>
      <w:r w:rsidR="00E22ACE" w:rsidRPr="006F7E66">
        <w:rPr>
          <w:rFonts w:ascii="GHEA Grapalat" w:hAnsi="GHEA Grapalat" w:cs="Sylfaen"/>
          <w:b/>
          <w:bCs/>
          <w:color w:val="000000" w:themeColor="text1"/>
          <w:sz w:val="24"/>
          <w:szCs w:val="24"/>
          <w:u w:val="single"/>
          <w:lang w:val="hy-AM"/>
        </w:rPr>
        <w:t xml:space="preserve">, եթե իր իրականացրած գործառույթներին նույնական կամ նմանատիպ գործառույթներ </w:t>
      </w:r>
      <w:r w:rsidR="0037247E" w:rsidRPr="006F7E66">
        <w:rPr>
          <w:rFonts w:ascii="GHEA Grapalat" w:hAnsi="GHEA Grapalat" w:cs="Sylfaen"/>
          <w:b/>
          <w:bCs/>
          <w:color w:val="000000" w:themeColor="text1"/>
          <w:sz w:val="24"/>
          <w:szCs w:val="24"/>
          <w:u w:val="single"/>
          <w:lang w:val="hy-AM"/>
        </w:rPr>
        <w:t xml:space="preserve">իրականացնող անձն ուսումնասիրություն սկսելու պահին «Հանրային ծառայության մասին» օրենքի գործող խմբագրության իմաստով </w:t>
      </w:r>
      <w:r w:rsidR="00340D01" w:rsidRPr="006F7E66">
        <w:rPr>
          <w:rFonts w:ascii="GHEA Grapalat" w:hAnsi="GHEA Grapalat" w:cs="Sylfaen"/>
          <w:b/>
          <w:bCs/>
          <w:color w:val="000000" w:themeColor="text1"/>
          <w:sz w:val="24"/>
          <w:szCs w:val="24"/>
          <w:u w:val="single"/>
          <w:lang w:val="hy-AM"/>
        </w:rPr>
        <w:t>համարվում է հանրային պաշտոն զբաղեցնող անձ</w:t>
      </w:r>
      <w:r w:rsidR="0086129A" w:rsidRPr="006F7E66">
        <w:rPr>
          <w:rStyle w:val="FootnoteReference"/>
          <w:rFonts w:ascii="GHEA Grapalat" w:hAnsi="GHEA Grapalat" w:cs="Sylfaen"/>
          <w:b/>
          <w:bCs/>
          <w:color w:val="000000" w:themeColor="text1"/>
          <w:sz w:val="24"/>
          <w:szCs w:val="24"/>
          <w:lang w:val="hy-AM"/>
        </w:rPr>
        <w:footnoteReference w:id="24"/>
      </w:r>
      <w:r w:rsidR="00672F9D" w:rsidRPr="006F7E66">
        <w:rPr>
          <w:rFonts w:ascii="GHEA Grapalat" w:hAnsi="GHEA Grapalat" w:cs="Sylfaen"/>
          <w:color w:val="000000" w:themeColor="text1"/>
          <w:sz w:val="24"/>
          <w:szCs w:val="24"/>
          <w:lang w:val="hy-AM"/>
        </w:rPr>
        <w:t>»</w:t>
      </w:r>
      <w:r w:rsidR="001A61C1" w:rsidRPr="006F7E66">
        <w:rPr>
          <w:rFonts w:ascii="GHEA Grapalat" w:hAnsi="GHEA Grapalat" w:cs="Sylfaen"/>
          <w:color w:val="000000" w:themeColor="text1"/>
          <w:sz w:val="24"/>
          <w:szCs w:val="24"/>
          <w:lang w:val="hy-AM"/>
        </w:rPr>
        <w:t xml:space="preserve"> (այսուհետ</w:t>
      </w:r>
      <w:r w:rsidR="00FF279E" w:rsidRPr="006F7E66">
        <w:rPr>
          <w:rFonts w:ascii="GHEA Grapalat" w:hAnsi="GHEA Grapalat" w:cs="Sylfaen"/>
          <w:color w:val="000000" w:themeColor="text1"/>
          <w:sz w:val="24"/>
          <w:szCs w:val="24"/>
          <w:lang w:val="hy-AM"/>
        </w:rPr>
        <w:t>՝</w:t>
      </w:r>
      <w:r w:rsidR="001A61C1" w:rsidRPr="006F7E66">
        <w:rPr>
          <w:rFonts w:ascii="GHEA Grapalat" w:hAnsi="GHEA Grapalat" w:cs="Sylfaen"/>
          <w:color w:val="000000" w:themeColor="text1"/>
          <w:sz w:val="24"/>
          <w:szCs w:val="24"/>
          <w:lang w:val="hy-AM"/>
        </w:rPr>
        <w:t xml:space="preserve"> Պաշտոնատար անձ)</w:t>
      </w:r>
      <w:r w:rsidR="000334C2" w:rsidRPr="006F7E66">
        <w:rPr>
          <w:rFonts w:ascii="GHEA Grapalat" w:hAnsi="GHEA Grapalat" w:cs="Sylfaen"/>
          <w:color w:val="000000" w:themeColor="text1"/>
          <w:sz w:val="24"/>
          <w:szCs w:val="24"/>
          <w:lang w:val="hy-AM"/>
        </w:rPr>
        <w:t>։</w:t>
      </w:r>
    </w:p>
    <w:p w14:paraId="786A4D26" w14:textId="49B80B67" w:rsidR="007448B6" w:rsidRPr="006F7E66" w:rsidRDefault="00C117D9" w:rsidP="008852FD">
      <w:pPr>
        <w:pStyle w:val="ListParagraph"/>
        <w:numPr>
          <w:ilvl w:val="1"/>
          <w:numId w:val="22"/>
        </w:numPr>
        <w:tabs>
          <w:tab w:val="left" w:pos="284"/>
          <w:tab w:val="left" w:pos="426"/>
          <w:tab w:val="left" w:pos="567"/>
          <w:tab w:val="left" w:pos="851"/>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 </w:t>
      </w:r>
      <w:r w:rsidR="000959D5" w:rsidRPr="006F7E66">
        <w:rPr>
          <w:rFonts w:ascii="GHEA Grapalat" w:hAnsi="GHEA Grapalat" w:cs="Sylfaen"/>
          <w:color w:val="000000" w:themeColor="text1"/>
          <w:sz w:val="24"/>
          <w:szCs w:val="24"/>
          <w:lang w:val="hy-AM"/>
        </w:rPr>
        <w:t xml:space="preserve">Իրավահարաբերության </w:t>
      </w:r>
      <w:r w:rsidR="00110EAF" w:rsidRPr="006F7E66">
        <w:rPr>
          <w:rFonts w:ascii="GHEA Grapalat" w:hAnsi="GHEA Grapalat" w:cs="Sylfaen"/>
          <w:color w:val="000000" w:themeColor="text1"/>
          <w:sz w:val="24"/>
          <w:szCs w:val="24"/>
          <w:lang w:val="hy-AM"/>
        </w:rPr>
        <w:t xml:space="preserve">ծագման </w:t>
      </w:r>
      <w:r w:rsidR="000959D5" w:rsidRPr="006F7E66">
        <w:rPr>
          <w:rFonts w:ascii="GHEA Grapalat" w:hAnsi="GHEA Grapalat" w:cs="Sylfaen"/>
          <w:color w:val="000000" w:themeColor="text1"/>
          <w:sz w:val="24"/>
          <w:szCs w:val="24"/>
          <w:lang w:val="hy-AM"/>
        </w:rPr>
        <w:t xml:space="preserve">պահին գործող </w:t>
      </w:r>
      <w:r w:rsidR="006910B4" w:rsidRPr="006F7E66">
        <w:rPr>
          <w:rFonts w:ascii="GHEA Grapalat" w:hAnsi="GHEA Grapalat" w:cs="Sylfaen"/>
          <w:color w:val="000000" w:themeColor="text1"/>
          <w:sz w:val="24"/>
          <w:szCs w:val="24"/>
          <w:lang w:val="hy-AM"/>
        </w:rPr>
        <w:t xml:space="preserve">Օրենքի 5-րդ հոդվածի </w:t>
      </w:r>
      <w:r w:rsidR="004B53E0" w:rsidRPr="006F7E66">
        <w:rPr>
          <w:rFonts w:ascii="GHEA Grapalat" w:hAnsi="GHEA Grapalat" w:cs="Sylfaen"/>
          <w:color w:val="000000" w:themeColor="text1"/>
          <w:sz w:val="24"/>
          <w:szCs w:val="24"/>
          <w:lang w:val="hy-AM"/>
        </w:rPr>
        <w:t>1-ին մաս</w:t>
      </w:r>
      <w:r w:rsidR="00F5220B" w:rsidRPr="006F7E66">
        <w:rPr>
          <w:rFonts w:ascii="GHEA Grapalat" w:hAnsi="GHEA Grapalat" w:cs="Sylfaen"/>
          <w:color w:val="000000" w:themeColor="text1"/>
          <w:sz w:val="24"/>
          <w:szCs w:val="24"/>
          <w:lang w:val="hy-AM"/>
        </w:rPr>
        <w:t>ի</w:t>
      </w:r>
      <w:r w:rsidR="00C615B9" w:rsidRPr="006F7E66">
        <w:rPr>
          <w:rFonts w:ascii="GHEA Grapalat" w:hAnsi="GHEA Grapalat" w:cs="Sylfaen"/>
          <w:color w:val="000000" w:themeColor="text1"/>
          <w:sz w:val="24"/>
          <w:szCs w:val="24"/>
          <w:lang w:val="hy-AM"/>
        </w:rPr>
        <w:t xml:space="preserve"> </w:t>
      </w:r>
      <w:r w:rsidR="00740A00" w:rsidRPr="006F7E66">
        <w:rPr>
          <w:rFonts w:ascii="GHEA Grapalat" w:hAnsi="GHEA Grapalat" w:cs="Sylfaen"/>
          <w:color w:val="000000" w:themeColor="text1"/>
          <w:sz w:val="24"/>
          <w:szCs w:val="24"/>
          <w:lang w:val="hy-AM"/>
        </w:rPr>
        <w:t>համաձայն. «</w:t>
      </w:r>
      <w:r w:rsidR="00D56EAB" w:rsidRPr="006F7E66">
        <w:rPr>
          <w:rFonts w:ascii="GHEA Grapalat" w:hAnsi="GHEA Grapalat" w:cs="Sylfaen"/>
          <w:color w:val="000000" w:themeColor="text1"/>
          <w:sz w:val="24"/>
          <w:szCs w:val="24"/>
          <w:lang w:val="hy-AM"/>
        </w:rPr>
        <w:t xml:space="preserve">1. Սույն օրենքով նախատեսված կարգով իրավասու մարմինը կարող է սկսել ուսումնասիրություն հետևյալ հիմքերի առկայության դեպքում. </w:t>
      </w:r>
    </w:p>
    <w:p w14:paraId="5D78EF21" w14:textId="74FF1234" w:rsidR="005E5591" w:rsidRPr="006F7E66" w:rsidRDefault="005E5591" w:rsidP="008852FD">
      <w:pPr>
        <w:pStyle w:val="ListParagraph"/>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1) առկա է օրինական ուժի մեջ մտած մեղադրական դատական ակտ, որով հաստատվում է սույն օրենքով նախատեսված հանցագործություններից որևէ մեկի կատարումը, և տվյալ քրեական գործի նյութերով առկա են բավարար հիմքեր` </w:t>
      </w:r>
      <w:r w:rsidRPr="006F7E66">
        <w:rPr>
          <w:rFonts w:ascii="GHEA Grapalat" w:hAnsi="GHEA Grapalat" w:cs="Sylfaen"/>
          <w:color w:val="000000" w:themeColor="text1"/>
          <w:sz w:val="24"/>
          <w:szCs w:val="24"/>
          <w:lang w:val="hy-AM"/>
        </w:rPr>
        <w:lastRenderedPageBreak/>
        <w:t>կասկածելու, որ դատապարտված անձին կամ իր հետ փոխկապակցված անձին պատկանում է ապօրինի ծագում ունեցող գույք, որը չի բռնագանձվել դատավճռով.</w:t>
      </w:r>
    </w:p>
    <w:p w14:paraId="037AB443" w14:textId="77777777" w:rsidR="005E5591" w:rsidRPr="006F7E66" w:rsidRDefault="005E5591" w:rsidP="008852FD">
      <w:pPr>
        <w:pStyle w:val="NormalWeb"/>
        <w:tabs>
          <w:tab w:val="left" w:pos="993"/>
          <w:tab w:val="left" w:pos="1134"/>
        </w:tabs>
        <w:spacing w:before="0" w:beforeAutospacing="0" w:after="0" w:afterAutospacing="0" w:line="276" w:lineRule="auto"/>
        <w:ind w:firstLine="425"/>
        <w:jc w:val="both"/>
        <w:rPr>
          <w:rFonts w:ascii="GHEA Grapalat" w:hAnsi="GHEA Grapalat" w:cs="Sylfaen"/>
          <w:color w:val="000000" w:themeColor="text1"/>
          <w:lang w:val="hy-AM"/>
        </w:rPr>
      </w:pPr>
      <w:r w:rsidRPr="006F7E66">
        <w:rPr>
          <w:rFonts w:ascii="GHEA Grapalat" w:hAnsi="GHEA Grapalat" w:cs="Sylfaen"/>
          <w:color w:val="000000" w:themeColor="text1"/>
          <w:lang w:val="hy-AM"/>
        </w:rPr>
        <w:t>2) հարուցված քրեական գործով անձը որպես մեղադրյալ է ներգրավվել սույն օրենքով նախատեսված հանցագործություններից որևէ մեկի կատարման համար, և առկա են բավարար հիմքեր` կասկածելու, որ առկա է ապօրինի ծագում ունեցող գույք.</w:t>
      </w:r>
    </w:p>
    <w:p w14:paraId="156217B4" w14:textId="77777777" w:rsidR="005E5591" w:rsidRPr="006F7E66" w:rsidRDefault="005E5591" w:rsidP="008852FD">
      <w:pPr>
        <w:pStyle w:val="NormalWeb"/>
        <w:tabs>
          <w:tab w:val="left" w:pos="993"/>
          <w:tab w:val="left" w:pos="1134"/>
        </w:tabs>
        <w:spacing w:before="0" w:beforeAutospacing="0" w:after="0" w:afterAutospacing="0" w:line="276" w:lineRule="auto"/>
        <w:ind w:firstLine="425"/>
        <w:jc w:val="both"/>
        <w:rPr>
          <w:rFonts w:ascii="GHEA Grapalat" w:hAnsi="GHEA Grapalat" w:cs="Sylfaen"/>
          <w:color w:val="000000" w:themeColor="text1"/>
          <w:lang w:val="hy-AM"/>
        </w:rPr>
      </w:pPr>
      <w:r w:rsidRPr="006F7E66">
        <w:rPr>
          <w:rFonts w:ascii="GHEA Grapalat" w:hAnsi="GHEA Grapalat" w:cs="Sylfaen"/>
          <w:color w:val="000000" w:themeColor="text1"/>
          <w:lang w:val="hy-AM"/>
        </w:rPr>
        <w:t>3) առկա են բավարար հիմքեր` կասկածելու, որ առկա է ապօրինի ծագում ունեցող գույք, սակայն սույն օրենքով նախատեսված հանցագործություններից որևէ մեկի կատարման առնչությամբ քրեական հետապնդումը կամ քրեական գործի հարուցումն անհնար է հետևյալ հիմքերից մեկով.</w:t>
      </w:r>
    </w:p>
    <w:p w14:paraId="6F34120E" w14:textId="77777777" w:rsidR="005E5591" w:rsidRPr="006F7E66" w:rsidRDefault="005E5591" w:rsidP="008852FD">
      <w:pPr>
        <w:pStyle w:val="NormalWeb"/>
        <w:tabs>
          <w:tab w:val="left" w:pos="993"/>
          <w:tab w:val="left" w:pos="1134"/>
        </w:tabs>
        <w:spacing w:before="0" w:beforeAutospacing="0" w:after="0" w:afterAutospacing="0" w:line="276" w:lineRule="auto"/>
        <w:ind w:firstLine="426"/>
        <w:jc w:val="both"/>
        <w:rPr>
          <w:rFonts w:ascii="GHEA Grapalat" w:hAnsi="GHEA Grapalat" w:cs="Sylfaen"/>
          <w:color w:val="000000" w:themeColor="text1"/>
          <w:lang w:val="hy-AM"/>
        </w:rPr>
      </w:pPr>
      <w:r w:rsidRPr="006F7E66">
        <w:rPr>
          <w:rFonts w:ascii="GHEA Grapalat" w:hAnsi="GHEA Grapalat" w:cs="Sylfaen"/>
          <w:color w:val="000000" w:themeColor="text1"/>
          <w:lang w:val="hy-AM"/>
        </w:rPr>
        <w:t>ա. ընդունվել է համաներման մասին օրենք,</w:t>
      </w:r>
    </w:p>
    <w:p w14:paraId="3BA58FBC" w14:textId="77777777" w:rsidR="005E5591" w:rsidRPr="006F7E66" w:rsidRDefault="005E5591" w:rsidP="008852FD">
      <w:pPr>
        <w:pStyle w:val="NormalWeb"/>
        <w:tabs>
          <w:tab w:val="left" w:pos="993"/>
          <w:tab w:val="left" w:pos="1134"/>
        </w:tabs>
        <w:spacing w:before="0" w:beforeAutospacing="0" w:after="0" w:afterAutospacing="0" w:line="276" w:lineRule="auto"/>
        <w:ind w:firstLine="426"/>
        <w:jc w:val="both"/>
        <w:rPr>
          <w:rFonts w:ascii="GHEA Grapalat" w:hAnsi="GHEA Grapalat" w:cs="Sylfaen"/>
          <w:color w:val="000000" w:themeColor="text1"/>
          <w:lang w:val="hy-AM"/>
        </w:rPr>
      </w:pPr>
      <w:r w:rsidRPr="006F7E66">
        <w:rPr>
          <w:rFonts w:ascii="GHEA Grapalat" w:hAnsi="GHEA Grapalat" w:cs="Sylfaen"/>
          <w:color w:val="000000" w:themeColor="text1"/>
          <w:lang w:val="hy-AM"/>
        </w:rPr>
        <w:t>բ. անցել են վաղեմության ժամկետները,</w:t>
      </w:r>
    </w:p>
    <w:p w14:paraId="5987E175" w14:textId="77777777" w:rsidR="005E5591" w:rsidRPr="006F7E66" w:rsidRDefault="005E5591" w:rsidP="008852FD">
      <w:pPr>
        <w:pStyle w:val="NormalWeb"/>
        <w:tabs>
          <w:tab w:val="left" w:pos="993"/>
          <w:tab w:val="left" w:pos="1134"/>
        </w:tabs>
        <w:spacing w:before="0" w:beforeAutospacing="0" w:after="0" w:afterAutospacing="0" w:line="276" w:lineRule="auto"/>
        <w:ind w:firstLine="426"/>
        <w:jc w:val="both"/>
        <w:rPr>
          <w:rFonts w:ascii="GHEA Grapalat" w:hAnsi="GHEA Grapalat" w:cs="Sylfaen"/>
          <w:color w:val="000000" w:themeColor="text1"/>
          <w:lang w:val="hy-AM"/>
        </w:rPr>
      </w:pPr>
      <w:r w:rsidRPr="006F7E66">
        <w:rPr>
          <w:rFonts w:ascii="GHEA Grapalat" w:hAnsi="GHEA Grapalat" w:cs="Sylfaen"/>
          <w:color w:val="000000" w:themeColor="text1"/>
          <w:lang w:val="hy-AM"/>
        </w:rPr>
        <w:t>գ. անձը մահացել է,</w:t>
      </w:r>
    </w:p>
    <w:p w14:paraId="4CE12E41" w14:textId="77777777" w:rsidR="005E5591" w:rsidRPr="006F7E66" w:rsidRDefault="005E5591" w:rsidP="008852FD">
      <w:pPr>
        <w:pStyle w:val="NormalWeb"/>
        <w:tabs>
          <w:tab w:val="left" w:pos="993"/>
          <w:tab w:val="left" w:pos="1134"/>
        </w:tabs>
        <w:spacing w:before="0" w:beforeAutospacing="0" w:after="0" w:afterAutospacing="0" w:line="276" w:lineRule="auto"/>
        <w:ind w:firstLine="426"/>
        <w:jc w:val="both"/>
        <w:rPr>
          <w:rFonts w:ascii="GHEA Grapalat" w:hAnsi="GHEA Grapalat" w:cs="Sylfaen"/>
          <w:color w:val="000000" w:themeColor="text1"/>
          <w:lang w:val="hy-AM"/>
        </w:rPr>
      </w:pPr>
      <w:r w:rsidRPr="006F7E66">
        <w:rPr>
          <w:rFonts w:ascii="GHEA Grapalat" w:hAnsi="GHEA Grapalat" w:cs="Sylfaen"/>
          <w:color w:val="000000" w:themeColor="text1"/>
          <w:lang w:val="hy-AM"/>
        </w:rPr>
        <w:t>դ. անձն արարքը կատարելու պահին չի հասել քրեական պատասխանատվության ենթարկվելու` օրենքով նախատեսված տարիքին.</w:t>
      </w:r>
    </w:p>
    <w:p w14:paraId="75B84AE7" w14:textId="593E22D3" w:rsidR="005E5591" w:rsidRPr="006F7E66" w:rsidRDefault="005E5591" w:rsidP="008852FD">
      <w:pPr>
        <w:pStyle w:val="NormalWeb"/>
        <w:tabs>
          <w:tab w:val="left" w:pos="993"/>
          <w:tab w:val="left" w:pos="1134"/>
        </w:tabs>
        <w:spacing w:before="0" w:beforeAutospacing="0" w:after="0" w:afterAutospacing="0" w:line="276" w:lineRule="auto"/>
        <w:ind w:firstLine="426"/>
        <w:jc w:val="both"/>
        <w:rPr>
          <w:rFonts w:ascii="GHEA Grapalat" w:hAnsi="GHEA Grapalat" w:cs="Sylfaen"/>
          <w:color w:val="000000" w:themeColor="text1"/>
          <w:lang w:val="hy-AM"/>
        </w:rPr>
      </w:pPr>
      <w:r w:rsidRPr="006F7E66">
        <w:rPr>
          <w:rFonts w:ascii="GHEA Grapalat" w:hAnsi="GHEA Grapalat" w:cs="Sylfaen"/>
          <w:color w:val="000000" w:themeColor="text1"/>
          <w:lang w:val="hy-AM"/>
        </w:rPr>
        <w:t>4) առկա են բավարար հիմքեր` կասկածելու, որ առկա է ապօրինի ծագում ունեցող գույք, սակայն սույն օրենքով նախատեսված հանցագործություններից որևէ մեկի կատարման առնչությամբ հարուցված քրեական գործը կասեցվել է Հայաստանի Հանրապետության</w:t>
      </w:r>
      <w:r w:rsidR="00A93E48" w:rsidRPr="006F7E66">
        <w:rPr>
          <w:rFonts w:ascii="GHEA Grapalat" w:hAnsi="GHEA Grapalat" w:cs="Sylfaen"/>
          <w:color w:val="000000" w:themeColor="text1"/>
          <w:lang w:val="hy-AM"/>
        </w:rPr>
        <w:t xml:space="preserve"> </w:t>
      </w:r>
      <w:r w:rsidRPr="006F7E66">
        <w:rPr>
          <w:rFonts w:ascii="GHEA Grapalat" w:hAnsi="GHEA Grapalat" w:cs="Sylfaen"/>
          <w:color w:val="000000" w:themeColor="text1"/>
          <w:lang w:val="hy-AM"/>
        </w:rPr>
        <w:t>քրեական դատավարության</w:t>
      </w:r>
      <w:r w:rsidR="00A93E48" w:rsidRPr="006F7E66">
        <w:rPr>
          <w:rFonts w:ascii="GHEA Grapalat" w:hAnsi="GHEA Grapalat" w:cs="Sylfaen"/>
          <w:color w:val="000000" w:themeColor="text1"/>
          <w:lang w:val="hy-AM"/>
        </w:rPr>
        <w:t xml:space="preserve"> </w:t>
      </w:r>
      <w:r w:rsidRPr="006F7E66">
        <w:rPr>
          <w:rFonts w:ascii="GHEA Grapalat" w:hAnsi="GHEA Grapalat" w:cs="Sylfaen"/>
          <w:color w:val="000000" w:themeColor="text1"/>
          <w:lang w:val="hy-AM"/>
        </w:rPr>
        <w:t>օրենսգրքի</w:t>
      </w:r>
      <w:r w:rsidR="00A93E48" w:rsidRPr="006F7E66">
        <w:rPr>
          <w:rFonts w:ascii="GHEA Grapalat" w:hAnsi="GHEA Grapalat" w:cs="Calibri"/>
          <w:color w:val="000000" w:themeColor="text1"/>
          <w:lang w:val="hy-AM"/>
        </w:rPr>
        <w:t xml:space="preserve"> </w:t>
      </w:r>
      <w:hyperlink r:id="rId9" w:tooltip="ՀԱՅԱՍՏԱՆԻ ՀԱՆՐԱՊԵՏՈՒԹՅԱՆ ՔՐԵԱԿԱՆ ԴԱՏԱՎԱՐՈՒԹՅԱՆ ՕՐԵՆՍԳԻՐՔ ՀՀ Ազգային Ժողով, Օրենսգիրք N ՀՕ-248, 01.07.1998" w:history="1">
        <w:r w:rsidRPr="006F7E66">
          <w:rPr>
            <w:rFonts w:ascii="GHEA Grapalat" w:hAnsi="GHEA Grapalat" w:cs="Sylfaen"/>
            <w:color w:val="000000" w:themeColor="text1"/>
            <w:lang w:val="hy-AM"/>
          </w:rPr>
          <w:t>31-րդ</w:t>
        </w:r>
        <w:r w:rsidR="00A93E48" w:rsidRPr="006F7E66">
          <w:rPr>
            <w:rFonts w:ascii="GHEA Grapalat" w:hAnsi="GHEA Grapalat" w:cs="Sylfaen"/>
            <w:color w:val="000000" w:themeColor="text1"/>
            <w:lang w:val="hy-AM"/>
          </w:rPr>
          <w:t xml:space="preserve"> </w:t>
        </w:r>
        <w:r w:rsidRPr="006F7E66">
          <w:rPr>
            <w:rFonts w:ascii="GHEA Grapalat" w:hAnsi="GHEA Grapalat" w:cs="Sylfaen"/>
            <w:color w:val="000000" w:themeColor="text1"/>
            <w:lang w:val="hy-AM"/>
          </w:rPr>
          <w:t>հոդվածի</w:t>
        </w:r>
        <w:r w:rsidR="00A93E48" w:rsidRPr="006F7E66">
          <w:rPr>
            <w:rFonts w:ascii="GHEA Grapalat" w:hAnsi="GHEA Grapalat" w:cs="Sylfaen"/>
            <w:color w:val="000000" w:themeColor="text1"/>
            <w:lang w:val="hy-AM"/>
          </w:rPr>
          <w:t xml:space="preserve"> </w:t>
        </w:r>
        <w:r w:rsidRPr="006F7E66">
          <w:rPr>
            <w:rFonts w:ascii="GHEA Grapalat" w:hAnsi="GHEA Grapalat" w:cs="Sylfaen"/>
            <w:color w:val="000000" w:themeColor="text1"/>
            <w:lang w:val="hy-AM"/>
          </w:rPr>
          <w:t>1-ին</w:t>
        </w:r>
        <w:r w:rsidR="00A93E48" w:rsidRPr="006F7E66">
          <w:rPr>
            <w:rFonts w:ascii="GHEA Grapalat" w:hAnsi="GHEA Grapalat" w:cs="Sylfaen"/>
            <w:color w:val="000000" w:themeColor="text1"/>
            <w:lang w:val="hy-AM"/>
          </w:rPr>
          <w:t xml:space="preserve"> </w:t>
        </w:r>
        <w:r w:rsidRPr="006F7E66">
          <w:rPr>
            <w:rFonts w:ascii="GHEA Grapalat" w:hAnsi="GHEA Grapalat" w:cs="Sylfaen"/>
            <w:color w:val="000000" w:themeColor="text1"/>
            <w:lang w:val="hy-AM"/>
          </w:rPr>
          <w:t>մասով</w:t>
        </w:r>
      </w:hyperlink>
      <w:r w:rsidR="00A93E48" w:rsidRPr="006F7E66">
        <w:rPr>
          <w:rFonts w:ascii="GHEA Grapalat" w:hAnsi="GHEA Grapalat" w:cs="Calibri"/>
          <w:color w:val="000000" w:themeColor="text1"/>
          <w:lang w:val="hy-AM"/>
        </w:rPr>
        <w:t xml:space="preserve"> </w:t>
      </w:r>
      <w:r w:rsidRPr="006F7E66">
        <w:rPr>
          <w:rFonts w:ascii="GHEA Grapalat" w:hAnsi="GHEA Grapalat" w:cs="GHEA Grapalat"/>
          <w:color w:val="000000" w:themeColor="text1"/>
          <w:lang w:val="hy-AM"/>
        </w:rPr>
        <w:t>նախատեսված</w:t>
      </w:r>
      <w:r w:rsidR="00A93E48" w:rsidRPr="006F7E66">
        <w:rPr>
          <w:rFonts w:ascii="GHEA Grapalat" w:hAnsi="GHEA Grapalat" w:cs="Sylfaen"/>
          <w:color w:val="000000" w:themeColor="text1"/>
          <w:lang w:val="hy-AM"/>
        </w:rPr>
        <w:t xml:space="preserve"> </w:t>
      </w:r>
      <w:r w:rsidRPr="006F7E66">
        <w:rPr>
          <w:rFonts w:ascii="GHEA Grapalat" w:hAnsi="GHEA Grapalat" w:cs="GHEA Grapalat"/>
          <w:color w:val="000000" w:themeColor="text1"/>
          <w:lang w:val="hy-AM"/>
        </w:rPr>
        <w:t>հիմքերից</w:t>
      </w:r>
      <w:r w:rsidRPr="006F7E66">
        <w:rPr>
          <w:rFonts w:ascii="GHEA Grapalat" w:hAnsi="GHEA Grapalat" w:cs="Sylfaen"/>
          <w:color w:val="000000" w:themeColor="text1"/>
          <w:lang w:val="hy-AM"/>
        </w:rPr>
        <w:t xml:space="preserve"> </w:t>
      </w:r>
      <w:r w:rsidRPr="006F7E66">
        <w:rPr>
          <w:rFonts w:ascii="GHEA Grapalat" w:hAnsi="GHEA Grapalat" w:cs="GHEA Grapalat"/>
          <w:color w:val="000000" w:themeColor="text1"/>
          <w:lang w:val="hy-AM"/>
        </w:rPr>
        <w:t>որևէ</w:t>
      </w:r>
      <w:r w:rsidRPr="006F7E66">
        <w:rPr>
          <w:rFonts w:ascii="GHEA Grapalat" w:hAnsi="GHEA Grapalat" w:cs="Sylfaen"/>
          <w:color w:val="000000" w:themeColor="text1"/>
          <w:lang w:val="hy-AM"/>
        </w:rPr>
        <w:t xml:space="preserve"> </w:t>
      </w:r>
      <w:r w:rsidRPr="006F7E66">
        <w:rPr>
          <w:rFonts w:ascii="GHEA Grapalat" w:hAnsi="GHEA Grapalat" w:cs="GHEA Grapalat"/>
          <w:color w:val="000000" w:themeColor="text1"/>
          <w:lang w:val="hy-AM"/>
        </w:rPr>
        <w:t>մեկով</w:t>
      </w:r>
      <w:r w:rsidRPr="006F7E66">
        <w:rPr>
          <w:rFonts w:ascii="GHEA Grapalat" w:hAnsi="GHEA Grapalat" w:cs="Sylfaen"/>
          <w:color w:val="000000" w:themeColor="text1"/>
          <w:lang w:val="hy-AM"/>
        </w:rPr>
        <w:t>.</w:t>
      </w:r>
    </w:p>
    <w:p w14:paraId="1F0DB84E" w14:textId="288C1AC3" w:rsidR="00BB7CEE" w:rsidRPr="006F7E66" w:rsidRDefault="005E5591" w:rsidP="008852FD">
      <w:pPr>
        <w:pStyle w:val="NormalWeb"/>
        <w:tabs>
          <w:tab w:val="left" w:pos="993"/>
          <w:tab w:val="left" w:pos="1134"/>
        </w:tabs>
        <w:spacing w:before="0" w:beforeAutospacing="0" w:after="0" w:afterAutospacing="0" w:line="276" w:lineRule="auto"/>
        <w:ind w:firstLine="426"/>
        <w:jc w:val="both"/>
        <w:rPr>
          <w:rFonts w:ascii="GHEA Grapalat" w:hAnsi="GHEA Grapalat" w:cs="Sylfaen"/>
          <w:color w:val="000000" w:themeColor="text1"/>
          <w:lang w:val="hy-AM"/>
        </w:rPr>
      </w:pPr>
      <w:r w:rsidRPr="006F7E66">
        <w:rPr>
          <w:rFonts w:ascii="GHEA Grapalat" w:hAnsi="GHEA Grapalat" w:cs="Sylfaen"/>
          <w:color w:val="000000" w:themeColor="text1"/>
          <w:lang w:val="hy-AM"/>
        </w:rPr>
        <w:t>5) «</w:t>
      </w:r>
      <w:hyperlink r:id="rId10" w:tooltip="ՕՊԵՐԱՏԻՎ-ՀԵՏԱԽՈՒԶԱԿԱՆ ԳՈՐԾՈՒՆԵՈՒԹՅԱՆ ՄԱՍԻՆ ՀՀ Ազգային Ժողով, Օրենք N ՀՕ-223-Ն, 22.10.2007" w:history="1">
        <w:r w:rsidRPr="006F7E66">
          <w:rPr>
            <w:rFonts w:ascii="GHEA Grapalat" w:hAnsi="GHEA Grapalat" w:cs="Sylfaen"/>
            <w:color w:val="000000" w:themeColor="text1"/>
            <w:lang w:val="hy-AM"/>
          </w:rPr>
          <w:t>Օպերատիվ-հետախուզական գործունեության մասին</w:t>
        </w:r>
      </w:hyperlink>
      <w:r w:rsidRPr="006F7E66">
        <w:rPr>
          <w:rFonts w:ascii="GHEA Grapalat" w:hAnsi="GHEA Grapalat" w:cs="Sylfaen"/>
          <w:color w:val="000000" w:themeColor="text1"/>
          <w:lang w:val="hy-AM"/>
        </w:rPr>
        <w:t>» օրենքով սահմանված օպերատիվ-հետախուզական միջոցառումների արդյունքներով հայտնաբերված տվյալներով առկա են բավարար հիմքեր` կասկածելու, որ պաշտոնատար անձին կամ իր հետ փոխկապակցված անձին պատկանում է ապօրինի ծագում ունեցող գույք</w:t>
      </w:r>
      <w:r w:rsidR="00BA70AC" w:rsidRPr="006F7E66">
        <w:rPr>
          <w:rStyle w:val="FootnoteReference"/>
          <w:rFonts w:ascii="GHEA Grapalat" w:hAnsi="GHEA Grapalat" w:cs="Sylfaen"/>
          <w:color w:val="000000" w:themeColor="text1"/>
          <w:lang w:val="hy-AM"/>
        </w:rPr>
        <w:footnoteReference w:id="25"/>
      </w:r>
      <w:r w:rsidR="00750E42" w:rsidRPr="006F7E66">
        <w:rPr>
          <w:rFonts w:ascii="GHEA Grapalat" w:hAnsi="GHEA Grapalat" w:cs="Sylfaen"/>
          <w:color w:val="000000" w:themeColor="text1"/>
          <w:lang w:val="hy-AM"/>
        </w:rPr>
        <w:t>»</w:t>
      </w:r>
      <w:r w:rsidR="00732291" w:rsidRPr="006F7E66">
        <w:rPr>
          <w:rFonts w:ascii="GHEA Grapalat" w:hAnsi="GHEA Grapalat" w:cs="Sylfaen"/>
          <w:color w:val="000000" w:themeColor="text1"/>
          <w:lang w:val="hy-AM"/>
        </w:rPr>
        <w:t xml:space="preserve">։ </w:t>
      </w:r>
    </w:p>
    <w:p w14:paraId="2D04E2E5" w14:textId="7A34D900" w:rsidR="00087F75" w:rsidRPr="006F7E66" w:rsidRDefault="00087F75" w:rsidP="008852FD">
      <w:pPr>
        <w:pStyle w:val="ListParagraph"/>
        <w:numPr>
          <w:ilvl w:val="1"/>
          <w:numId w:val="22"/>
        </w:numPr>
        <w:tabs>
          <w:tab w:val="left" w:pos="426"/>
          <w:tab w:val="left" w:pos="567"/>
          <w:tab w:val="left" w:pos="709"/>
          <w:tab w:val="left" w:pos="851"/>
          <w:tab w:val="left" w:pos="993"/>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Օրենքի 22-րդ </w:t>
      </w:r>
      <w:r w:rsidR="002550DE" w:rsidRPr="006F7E66">
        <w:rPr>
          <w:rFonts w:ascii="GHEA Grapalat" w:hAnsi="GHEA Grapalat" w:cs="Sylfaen"/>
          <w:color w:val="000000" w:themeColor="text1"/>
          <w:sz w:val="24"/>
          <w:szCs w:val="24"/>
          <w:lang w:val="hy-AM"/>
        </w:rPr>
        <w:t xml:space="preserve">հոդվածի 1-ին մասի համաձայն՝ </w:t>
      </w:r>
      <w:r w:rsidR="002550DE" w:rsidRPr="006F7E66">
        <w:rPr>
          <w:rFonts w:ascii="GHEA Grapalat" w:hAnsi="GHEA Grapalat" w:cs="Sylfaen"/>
          <w:b/>
          <w:bCs/>
          <w:color w:val="000000" w:themeColor="text1"/>
          <w:sz w:val="24"/>
          <w:szCs w:val="24"/>
          <w:u w:val="single"/>
          <w:lang w:val="hy-AM"/>
        </w:rPr>
        <w:t xml:space="preserve">ապօրինի ծագում ունեցող գույքի բռնագանձման հարաբերություններում </w:t>
      </w:r>
      <w:r w:rsidR="00DA32FD" w:rsidRPr="006F7E66">
        <w:rPr>
          <w:rFonts w:ascii="GHEA Grapalat" w:hAnsi="GHEA Grapalat" w:cs="Sylfaen"/>
          <w:b/>
          <w:bCs/>
          <w:color w:val="000000" w:themeColor="text1"/>
          <w:sz w:val="24"/>
          <w:szCs w:val="24"/>
          <w:u w:val="single"/>
          <w:lang w:val="hy-AM"/>
        </w:rPr>
        <w:t xml:space="preserve">գործում է գույքի՝ ապօրինի ծագում ունենալու կանխավարկածը, քանի դեռ չի ապացուցվել </w:t>
      </w:r>
      <w:r w:rsidR="00D874C6" w:rsidRPr="006F7E66">
        <w:rPr>
          <w:rFonts w:ascii="GHEA Grapalat" w:hAnsi="GHEA Grapalat" w:cs="Sylfaen"/>
          <w:b/>
          <w:bCs/>
          <w:color w:val="000000" w:themeColor="text1"/>
          <w:sz w:val="24"/>
          <w:szCs w:val="24"/>
          <w:u w:val="single"/>
          <w:lang w:val="hy-AM"/>
        </w:rPr>
        <w:t>գույքի ձեռքբերման օրինականությունը</w:t>
      </w:r>
      <w:r w:rsidR="00D874C6" w:rsidRPr="006F7E66">
        <w:rPr>
          <w:rFonts w:ascii="GHEA Grapalat" w:hAnsi="GHEA Grapalat" w:cs="Sylfaen"/>
          <w:color w:val="000000" w:themeColor="text1"/>
          <w:sz w:val="24"/>
          <w:szCs w:val="24"/>
          <w:lang w:val="hy-AM"/>
        </w:rPr>
        <w:t>։</w:t>
      </w:r>
    </w:p>
    <w:p w14:paraId="3DC276F6" w14:textId="5F8283BD" w:rsidR="00014B3F" w:rsidRPr="006F7E66" w:rsidRDefault="00206162" w:rsidP="008852FD">
      <w:pPr>
        <w:pStyle w:val="ListParagraph"/>
        <w:numPr>
          <w:ilvl w:val="1"/>
          <w:numId w:val="22"/>
        </w:numPr>
        <w:tabs>
          <w:tab w:val="left" w:pos="426"/>
          <w:tab w:val="left" w:pos="567"/>
          <w:tab w:val="left" w:pos="709"/>
          <w:tab w:val="left" w:pos="851"/>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Օրենքի </w:t>
      </w:r>
      <w:r w:rsidR="00650616" w:rsidRPr="006F7E66">
        <w:rPr>
          <w:rFonts w:ascii="GHEA Grapalat" w:hAnsi="GHEA Grapalat" w:cs="Sylfaen"/>
          <w:color w:val="000000" w:themeColor="text1"/>
          <w:sz w:val="24"/>
          <w:szCs w:val="24"/>
          <w:lang w:val="hy-AM"/>
        </w:rPr>
        <w:t xml:space="preserve">24-րդ հոդվածի 1-ին մասի համաձայն՝ ապօրինի ծագում ունեցող </w:t>
      </w:r>
      <w:r w:rsidR="00774704" w:rsidRPr="006F7E66">
        <w:rPr>
          <w:rFonts w:ascii="GHEA Grapalat" w:hAnsi="GHEA Grapalat" w:cs="Sylfaen"/>
          <w:color w:val="000000" w:themeColor="text1"/>
          <w:sz w:val="24"/>
          <w:szCs w:val="24"/>
          <w:lang w:val="hy-AM"/>
        </w:rPr>
        <w:t xml:space="preserve">գույքը ենթակա է բռնագանձման, եթե ներկայացված ապացույցների գնահատմամբ դատարանը հանգում է </w:t>
      </w:r>
      <w:r w:rsidR="007636B9" w:rsidRPr="006F7E66">
        <w:rPr>
          <w:rFonts w:ascii="GHEA Grapalat" w:hAnsi="GHEA Grapalat" w:cs="Sylfaen"/>
          <w:color w:val="000000" w:themeColor="text1"/>
          <w:sz w:val="24"/>
          <w:szCs w:val="24"/>
          <w:lang w:val="hy-AM"/>
        </w:rPr>
        <w:t xml:space="preserve">հետևության, որ այդպիսի </w:t>
      </w:r>
      <w:r w:rsidR="007636B9" w:rsidRPr="006F7E66">
        <w:rPr>
          <w:rFonts w:ascii="GHEA Grapalat" w:hAnsi="GHEA Grapalat" w:cs="Sylfaen"/>
          <w:b/>
          <w:bCs/>
          <w:color w:val="000000" w:themeColor="text1"/>
          <w:sz w:val="24"/>
          <w:szCs w:val="24"/>
          <w:u w:val="single"/>
          <w:lang w:val="hy-AM"/>
        </w:rPr>
        <w:t xml:space="preserve">գույքի շուկայական արժեքը հայցի ներկայացման պահին </w:t>
      </w:r>
      <w:r w:rsidR="009C10EF" w:rsidRPr="006F7E66">
        <w:rPr>
          <w:rFonts w:ascii="GHEA Grapalat" w:hAnsi="GHEA Grapalat" w:cs="Sylfaen"/>
          <w:b/>
          <w:bCs/>
          <w:color w:val="000000" w:themeColor="text1"/>
          <w:sz w:val="24"/>
          <w:szCs w:val="24"/>
          <w:u w:val="single"/>
          <w:lang w:val="hy-AM"/>
        </w:rPr>
        <w:t>գերազանցում է 50 միլիոն Հայաստանի Հանրապետության դրամը</w:t>
      </w:r>
      <w:r w:rsidR="009C10EF" w:rsidRPr="006F7E66">
        <w:rPr>
          <w:rFonts w:ascii="GHEA Grapalat" w:hAnsi="GHEA Grapalat" w:cs="Sylfaen"/>
          <w:color w:val="000000" w:themeColor="text1"/>
          <w:sz w:val="24"/>
          <w:szCs w:val="24"/>
          <w:lang w:val="hy-AM"/>
        </w:rPr>
        <w:t>։</w:t>
      </w:r>
    </w:p>
    <w:p w14:paraId="14FD30E7" w14:textId="046167F5" w:rsidR="007A2E62" w:rsidRPr="006F7E66" w:rsidRDefault="004C26BF" w:rsidP="008852FD">
      <w:pPr>
        <w:pStyle w:val="ListParagraph"/>
        <w:numPr>
          <w:ilvl w:val="1"/>
          <w:numId w:val="22"/>
        </w:numPr>
        <w:tabs>
          <w:tab w:val="left" w:pos="426"/>
          <w:tab w:val="left" w:pos="567"/>
          <w:tab w:val="left" w:pos="709"/>
          <w:tab w:val="left" w:pos="851"/>
          <w:tab w:val="left" w:pos="993"/>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Վճռաբեկ դատարան</w:t>
      </w:r>
      <w:r w:rsidR="0031472C" w:rsidRPr="006F7E66">
        <w:rPr>
          <w:rFonts w:ascii="GHEA Grapalat" w:hAnsi="GHEA Grapalat" w:cs="Sylfaen"/>
          <w:color w:val="000000" w:themeColor="text1"/>
          <w:sz w:val="24"/>
          <w:szCs w:val="24"/>
          <w:lang w:val="hy-AM"/>
        </w:rPr>
        <w:t>ն անհրաժեշտ է համարում</w:t>
      </w:r>
      <w:r w:rsidRPr="006F7E66">
        <w:rPr>
          <w:rFonts w:ascii="GHEA Grapalat" w:hAnsi="GHEA Grapalat" w:cs="Sylfaen"/>
          <w:color w:val="000000" w:themeColor="text1"/>
          <w:sz w:val="24"/>
          <w:szCs w:val="24"/>
          <w:lang w:val="hy-AM"/>
        </w:rPr>
        <w:t xml:space="preserve"> նախ անդրադառնա</w:t>
      </w:r>
      <w:r w:rsidR="0031472C" w:rsidRPr="006F7E66">
        <w:rPr>
          <w:rFonts w:ascii="GHEA Grapalat" w:hAnsi="GHEA Grapalat" w:cs="Sylfaen"/>
          <w:color w:val="000000" w:themeColor="text1"/>
          <w:sz w:val="24"/>
          <w:szCs w:val="24"/>
          <w:lang w:val="hy-AM"/>
        </w:rPr>
        <w:t>լ</w:t>
      </w:r>
      <w:r w:rsidRPr="006F7E66">
        <w:rPr>
          <w:rFonts w:ascii="GHEA Grapalat" w:hAnsi="GHEA Grapalat" w:cs="Sylfaen"/>
          <w:color w:val="000000" w:themeColor="text1"/>
          <w:sz w:val="24"/>
          <w:szCs w:val="24"/>
          <w:lang w:val="hy-AM"/>
        </w:rPr>
        <w:t xml:space="preserve"> Օրենքի իրավաչափ նպատակին և հետապնդող շահին</w:t>
      </w:r>
      <w:r w:rsidR="0031472C" w:rsidRPr="006F7E66">
        <w:rPr>
          <w:rFonts w:ascii="GHEA Grapalat" w:hAnsi="GHEA Grapalat" w:cs="Sylfaen"/>
          <w:color w:val="000000" w:themeColor="text1"/>
          <w:sz w:val="24"/>
          <w:szCs w:val="24"/>
          <w:lang w:val="hy-AM"/>
        </w:rPr>
        <w:t xml:space="preserve">։ </w:t>
      </w:r>
      <w:r w:rsidR="00DB4EE3" w:rsidRPr="006F7E66">
        <w:rPr>
          <w:rFonts w:ascii="GHEA Grapalat" w:hAnsi="GHEA Grapalat" w:cs="Sylfaen"/>
          <w:color w:val="000000" w:themeColor="text1"/>
          <w:sz w:val="24"/>
          <w:szCs w:val="24"/>
          <w:lang w:val="hy-AM"/>
        </w:rPr>
        <w:t xml:space="preserve">Ինչպես նշված է Օրենքի </w:t>
      </w:r>
      <w:r w:rsidR="00D2265B" w:rsidRPr="006F7E66">
        <w:rPr>
          <w:rFonts w:ascii="GHEA Grapalat" w:hAnsi="GHEA Grapalat" w:cs="Sylfaen"/>
          <w:color w:val="000000" w:themeColor="text1"/>
          <w:sz w:val="24"/>
          <w:szCs w:val="24"/>
          <w:lang w:val="hy-AM"/>
        </w:rPr>
        <w:t>ընդունման հիմնավորման մեջ. «</w:t>
      </w:r>
      <w:r w:rsidR="001D2EAF" w:rsidRPr="006F7E66">
        <w:rPr>
          <w:rFonts w:ascii="GHEA Grapalat" w:hAnsi="GHEA Grapalat" w:cs="Sylfaen"/>
          <w:i/>
          <w:iCs/>
          <w:color w:val="000000" w:themeColor="text1"/>
          <w:sz w:val="24"/>
          <w:szCs w:val="24"/>
          <w:lang w:val="hy-AM"/>
        </w:rPr>
        <w:t xml:space="preserve">Առանձնապես վտանգավոր որոշ հանցագործությունների, այդ թվում՝ կոռուպցիոն հանցագործությունների հիմնական շարժառիթը </w:t>
      </w:r>
      <w:r w:rsidR="0080614A" w:rsidRPr="006F7E66">
        <w:rPr>
          <w:rFonts w:ascii="GHEA Grapalat" w:hAnsi="GHEA Grapalat" w:cs="Sylfaen"/>
          <w:i/>
          <w:iCs/>
          <w:color w:val="000000" w:themeColor="text1"/>
          <w:sz w:val="24"/>
          <w:szCs w:val="24"/>
          <w:lang w:val="hy-AM"/>
        </w:rPr>
        <w:t xml:space="preserve">դրանցից ստացվող ֆինանսական միջոցներն են։ </w:t>
      </w:r>
      <w:r w:rsidR="00846D10" w:rsidRPr="006F7E66">
        <w:rPr>
          <w:rFonts w:ascii="GHEA Grapalat" w:hAnsi="GHEA Grapalat" w:cs="Sylfaen"/>
          <w:i/>
          <w:iCs/>
          <w:color w:val="000000" w:themeColor="text1"/>
          <w:sz w:val="24"/>
          <w:szCs w:val="24"/>
          <w:lang w:val="hy-AM"/>
        </w:rPr>
        <w:t xml:space="preserve">Նման դեպքերում հանցագործները </w:t>
      </w:r>
      <w:r w:rsidR="00A572E5" w:rsidRPr="006F7E66">
        <w:rPr>
          <w:rFonts w:ascii="GHEA Grapalat" w:hAnsi="GHEA Grapalat" w:cs="Sylfaen"/>
          <w:i/>
          <w:iCs/>
          <w:color w:val="000000" w:themeColor="text1"/>
          <w:sz w:val="24"/>
          <w:szCs w:val="24"/>
          <w:lang w:val="hy-AM"/>
        </w:rPr>
        <w:t xml:space="preserve">հաճախ նաև փորձում </w:t>
      </w:r>
      <w:r w:rsidR="00A572E5" w:rsidRPr="006F7E66">
        <w:rPr>
          <w:rFonts w:ascii="GHEA Grapalat" w:hAnsi="GHEA Grapalat" w:cs="Sylfaen"/>
          <w:i/>
          <w:iCs/>
          <w:color w:val="000000" w:themeColor="text1"/>
          <w:sz w:val="24"/>
          <w:szCs w:val="24"/>
          <w:lang w:val="hy-AM"/>
        </w:rPr>
        <w:lastRenderedPageBreak/>
        <w:t xml:space="preserve">են թաքցնել այդ ֆինանսական միջոցների իրական աղբյուրները՝ դրանք </w:t>
      </w:r>
      <w:r w:rsidR="00850DCE" w:rsidRPr="006F7E66">
        <w:rPr>
          <w:rFonts w:ascii="GHEA Grapalat" w:hAnsi="GHEA Grapalat" w:cs="Sylfaen"/>
          <w:i/>
          <w:iCs/>
          <w:color w:val="000000" w:themeColor="text1"/>
          <w:sz w:val="24"/>
          <w:szCs w:val="24"/>
          <w:lang w:val="hy-AM"/>
        </w:rPr>
        <w:t xml:space="preserve">«օրինականացնելով», իսկ ստացված միջոցներն արդեն իսկ օգտագործում են քաղաքական ազդեցությունը ուժեղացնելու կամ նոր </w:t>
      </w:r>
      <w:r w:rsidR="00584F4D" w:rsidRPr="006F7E66">
        <w:rPr>
          <w:rFonts w:ascii="GHEA Grapalat" w:hAnsi="GHEA Grapalat" w:cs="Sylfaen"/>
          <w:i/>
          <w:iCs/>
          <w:color w:val="000000" w:themeColor="text1"/>
          <w:sz w:val="24"/>
          <w:szCs w:val="24"/>
          <w:lang w:val="hy-AM"/>
        </w:rPr>
        <w:t>եկամուտներ ստանալու համար</w:t>
      </w:r>
      <w:r w:rsidR="000151C8" w:rsidRPr="006F7E66">
        <w:rPr>
          <w:rStyle w:val="FootnoteReference"/>
          <w:rFonts w:ascii="GHEA Grapalat" w:hAnsi="GHEA Grapalat" w:cs="Sylfaen"/>
          <w:i/>
          <w:iCs/>
          <w:color w:val="000000" w:themeColor="text1"/>
          <w:sz w:val="24"/>
          <w:szCs w:val="24"/>
          <w:lang w:val="hy-AM"/>
        </w:rPr>
        <w:footnoteReference w:id="26"/>
      </w:r>
      <w:r w:rsidR="00584F4D" w:rsidRPr="006F7E66">
        <w:rPr>
          <w:rFonts w:ascii="GHEA Grapalat" w:hAnsi="GHEA Grapalat" w:cs="Sylfaen"/>
          <w:i/>
          <w:iCs/>
          <w:color w:val="000000" w:themeColor="text1"/>
          <w:sz w:val="24"/>
          <w:szCs w:val="24"/>
          <w:lang w:val="hy-AM"/>
        </w:rPr>
        <w:t xml:space="preserve">։ </w:t>
      </w:r>
      <w:r w:rsidR="00B80036" w:rsidRPr="006F7E66">
        <w:rPr>
          <w:rFonts w:ascii="GHEA Grapalat" w:hAnsi="GHEA Grapalat" w:cs="Sylfaen"/>
          <w:i/>
          <w:iCs/>
          <w:color w:val="000000" w:themeColor="text1"/>
          <w:sz w:val="24"/>
          <w:szCs w:val="24"/>
          <w:lang w:val="hy-AM"/>
        </w:rPr>
        <w:t xml:space="preserve">(…) Հանցավոր ճանապարհով ստացված ակտիվների </w:t>
      </w:r>
      <w:r w:rsidR="008B7F26" w:rsidRPr="006F7E66">
        <w:rPr>
          <w:rFonts w:ascii="GHEA Grapalat" w:hAnsi="GHEA Grapalat" w:cs="Sylfaen"/>
          <w:i/>
          <w:iCs/>
          <w:color w:val="000000" w:themeColor="text1"/>
          <w:sz w:val="24"/>
          <w:szCs w:val="24"/>
          <w:lang w:val="hy-AM"/>
        </w:rPr>
        <w:t xml:space="preserve">բռնագանձման կիրառումը վերահաստատում է կարևորագույն սկզբունք՝ ոչ ոք չպետք է եկամուտ ստանա </w:t>
      </w:r>
      <w:r w:rsidR="00885E73" w:rsidRPr="006F7E66">
        <w:rPr>
          <w:rFonts w:ascii="GHEA Grapalat" w:hAnsi="GHEA Grapalat" w:cs="Sylfaen"/>
          <w:i/>
          <w:iCs/>
          <w:color w:val="000000" w:themeColor="text1"/>
          <w:sz w:val="24"/>
          <w:szCs w:val="24"/>
          <w:lang w:val="hy-AM"/>
        </w:rPr>
        <w:t xml:space="preserve">հանցավոր ճանապարհով։ Այս գործիքը մի կողմից ուղղված է հետագայում հանցագործությունների </w:t>
      </w:r>
      <w:r w:rsidR="003102D1" w:rsidRPr="006F7E66">
        <w:rPr>
          <w:rFonts w:ascii="GHEA Grapalat" w:hAnsi="GHEA Grapalat" w:cs="Sylfaen"/>
          <w:i/>
          <w:iCs/>
          <w:color w:val="000000" w:themeColor="text1"/>
          <w:sz w:val="24"/>
          <w:szCs w:val="24"/>
          <w:lang w:val="hy-AM"/>
        </w:rPr>
        <w:t xml:space="preserve">կանխարգելմանը, իսկ մյուս կողմից՝ հակաօրինական արարքով պատճառված վնասների փոխհատուցմանը և այլ անձանց </w:t>
      </w:r>
      <w:r w:rsidR="00DC7371" w:rsidRPr="006F7E66">
        <w:rPr>
          <w:rFonts w:ascii="GHEA Grapalat" w:hAnsi="GHEA Grapalat" w:cs="Sylfaen"/>
          <w:i/>
          <w:iCs/>
          <w:color w:val="000000" w:themeColor="text1"/>
          <w:sz w:val="24"/>
          <w:szCs w:val="24"/>
          <w:lang w:val="hy-AM"/>
        </w:rPr>
        <w:t xml:space="preserve">խախտված իրավունքների վերականգնմանը։ </w:t>
      </w:r>
      <w:r w:rsidR="00C17F27" w:rsidRPr="006F7E66">
        <w:rPr>
          <w:rFonts w:ascii="GHEA Grapalat" w:hAnsi="GHEA Grapalat" w:cs="Sylfaen"/>
          <w:i/>
          <w:iCs/>
          <w:color w:val="000000" w:themeColor="text1"/>
          <w:sz w:val="24"/>
          <w:szCs w:val="24"/>
          <w:lang w:val="hy-AM"/>
        </w:rPr>
        <w:t xml:space="preserve">Առանց մեղադրական դատավճռի </w:t>
      </w:r>
      <w:r w:rsidR="0090316A" w:rsidRPr="006F7E66">
        <w:rPr>
          <w:rFonts w:ascii="GHEA Grapalat" w:hAnsi="GHEA Grapalat" w:cs="Sylfaen"/>
          <w:i/>
          <w:iCs/>
          <w:color w:val="000000" w:themeColor="text1"/>
          <w:sz w:val="24"/>
          <w:szCs w:val="24"/>
          <w:lang w:val="hy-AM"/>
        </w:rPr>
        <w:t>ակտիվների բռնագանձումը (non-conviction based asset forfe</w:t>
      </w:r>
      <w:r w:rsidR="002D318A" w:rsidRPr="006F7E66">
        <w:rPr>
          <w:rFonts w:ascii="GHEA Grapalat" w:hAnsi="GHEA Grapalat" w:cs="Sylfaen"/>
          <w:i/>
          <w:iCs/>
          <w:color w:val="000000" w:themeColor="text1"/>
          <w:sz w:val="24"/>
          <w:szCs w:val="24"/>
          <w:lang w:val="hy-AM"/>
        </w:rPr>
        <w:t>iture</w:t>
      </w:r>
      <w:r w:rsidR="0090316A" w:rsidRPr="006F7E66">
        <w:rPr>
          <w:rFonts w:ascii="GHEA Grapalat" w:hAnsi="GHEA Grapalat" w:cs="Sylfaen"/>
          <w:i/>
          <w:iCs/>
          <w:color w:val="000000" w:themeColor="text1"/>
          <w:sz w:val="24"/>
          <w:szCs w:val="24"/>
          <w:lang w:val="hy-AM"/>
        </w:rPr>
        <w:t>)</w:t>
      </w:r>
      <w:r w:rsidR="002D318A" w:rsidRPr="006F7E66">
        <w:rPr>
          <w:rFonts w:ascii="GHEA Grapalat" w:hAnsi="GHEA Grapalat" w:cs="Sylfaen"/>
          <w:i/>
          <w:iCs/>
          <w:color w:val="000000" w:themeColor="text1"/>
          <w:sz w:val="24"/>
          <w:szCs w:val="24"/>
          <w:lang w:val="hy-AM"/>
        </w:rPr>
        <w:t xml:space="preserve"> կարևորագույն գործիք է կոռուպցիոն </w:t>
      </w:r>
      <w:r w:rsidR="00B667D8" w:rsidRPr="006F7E66">
        <w:rPr>
          <w:rFonts w:ascii="GHEA Grapalat" w:hAnsi="GHEA Grapalat" w:cs="Sylfaen"/>
          <w:i/>
          <w:iCs/>
          <w:color w:val="000000" w:themeColor="text1"/>
          <w:sz w:val="24"/>
          <w:szCs w:val="24"/>
          <w:lang w:val="hy-AM"/>
        </w:rPr>
        <w:t>և այլ բնույթի հանցագործությունների արդյունքում ստացված եկամուտները բռնագանձելու համար</w:t>
      </w:r>
      <w:r w:rsidR="004D56D4" w:rsidRPr="006F7E66">
        <w:rPr>
          <w:rStyle w:val="FootnoteReference"/>
          <w:rFonts w:ascii="GHEA Grapalat" w:hAnsi="GHEA Grapalat" w:cs="Sylfaen"/>
          <w:i/>
          <w:iCs/>
          <w:color w:val="000000" w:themeColor="text1"/>
          <w:sz w:val="24"/>
          <w:szCs w:val="24"/>
          <w:lang w:val="hy-AM"/>
        </w:rPr>
        <w:footnoteReference w:id="27"/>
      </w:r>
      <w:r w:rsidR="000E3A4A" w:rsidRPr="006F7E66">
        <w:rPr>
          <w:rFonts w:ascii="GHEA Grapalat" w:hAnsi="GHEA Grapalat" w:cs="Sylfaen"/>
          <w:i/>
          <w:iCs/>
          <w:color w:val="000000" w:themeColor="text1"/>
          <w:sz w:val="24"/>
          <w:szCs w:val="24"/>
          <w:lang w:val="hy-AM"/>
        </w:rPr>
        <w:t xml:space="preserve"> (…)</w:t>
      </w:r>
      <w:r w:rsidR="00241B63" w:rsidRPr="006F7E66">
        <w:rPr>
          <w:rFonts w:ascii="GHEA Grapalat" w:hAnsi="GHEA Grapalat" w:cs="Sylfaen"/>
          <w:i/>
          <w:iCs/>
          <w:color w:val="000000" w:themeColor="text1"/>
          <w:sz w:val="24"/>
          <w:szCs w:val="24"/>
          <w:lang w:val="hy-AM"/>
        </w:rPr>
        <w:t xml:space="preserve"> </w:t>
      </w:r>
      <w:r w:rsidR="00241B63" w:rsidRPr="006F7E66">
        <w:rPr>
          <w:rFonts w:ascii="GHEA Grapalat" w:hAnsi="GHEA Grapalat" w:cs="Sylfaen"/>
          <w:b/>
          <w:bCs/>
          <w:i/>
          <w:iCs/>
          <w:color w:val="000000" w:themeColor="text1"/>
          <w:sz w:val="24"/>
          <w:szCs w:val="24"/>
          <w:u w:val="single"/>
          <w:lang w:val="hy-AM"/>
        </w:rPr>
        <w:t xml:space="preserve">Օրենքի նախագիծը ներմուծում է </w:t>
      </w:r>
      <w:r w:rsidR="000168FE" w:rsidRPr="006F7E66">
        <w:rPr>
          <w:rFonts w:ascii="GHEA Grapalat" w:hAnsi="GHEA Grapalat" w:cs="Sylfaen"/>
          <w:b/>
          <w:bCs/>
          <w:i/>
          <w:iCs/>
          <w:color w:val="000000" w:themeColor="text1"/>
          <w:sz w:val="24"/>
          <w:szCs w:val="24"/>
          <w:u w:val="single"/>
          <w:lang w:val="hy-AM"/>
        </w:rPr>
        <w:t>առանց մեղադրական դատավճռի գույքի բռնագանձման չորրորդ մոդելը՝ չհիմնավորվող հարստացման բռնագանձ</w:t>
      </w:r>
      <w:r w:rsidR="00C374BE" w:rsidRPr="006F7E66">
        <w:rPr>
          <w:rFonts w:ascii="GHEA Grapalat" w:hAnsi="GHEA Grapalat" w:cs="Sylfaen"/>
          <w:b/>
          <w:bCs/>
          <w:i/>
          <w:iCs/>
          <w:color w:val="000000" w:themeColor="text1"/>
          <w:sz w:val="24"/>
          <w:szCs w:val="24"/>
          <w:u w:val="single"/>
          <w:lang w:val="hy-AM"/>
        </w:rPr>
        <w:t>ումը</w:t>
      </w:r>
      <w:r w:rsidR="00F57AD1" w:rsidRPr="006F7E66">
        <w:rPr>
          <w:rStyle w:val="FootnoteReference"/>
          <w:rFonts w:ascii="GHEA Grapalat" w:hAnsi="GHEA Grapalat" w:cs="Sylfaen"/>
          <w:b/>
          <w:bCs/>
          <w:i/>
          <w:iCs/>
          <w:color w:val="000000" w:themeColor="text1"/>
          <w:sz w:val="24"/>
          <w:szCs w:val="24"/>
          <w:u w:val="single"/>
          <w:lang w:val="hy-AM"/>
        </w:rPr>
        <w:footnoteReference w:id="28"/>
      </w:r>
      <w:r w:rsidR="00C374BE" w:rsidRPr="006F7E66">
        <w:rPr>
          <w:rFonts w:ascii="GHEA Grapalat" w:hAnsi="GHEA Grapalat" w:cs="Sylfaen"/>
          <w:i/>
          <w:iCs/>
          <w:color w:val="000000" w:themeColor="text1"/>
          <w:sz w:val="24"/>
          <w:szCs w:val="24"/>
          <w:lang w:val="hy-AM"/>
        </w:rPr>
        <w:t xml:space="preserve"> (…)</w:t>
      </w:r>
      <w:r w:rsidR="00C374BE" w:rsidRPr="006F7E66">
        <w:rPr>
          <w:rFonts w:ascii="GHEA Grapalat" w:hAnsi="GHEA Grapalat" w:cs="Sylfaen"/>
          <w:color w:val="000000" w:themeColor="text1"/>
          <w:sz w:val="24"/>
          <w:szCs w:val="24"/>
          <w:lang w:val="hy-AM"/>
        </w:rPr>
        <w:t>»</w:t>
      </w:r>
      <w:r w:rsidR="00F31089" w:rsidRPr="006F7E66">
        <w:rPr>
          <w:rFonts w:ascii="GHEA Grapalat" w:hAnsi="GHEA Grapalat" w:cs="Sylfaen"/>
          <w:color w:val="000000" w:themeColor="text1"/>
          <w:sz w:val="24"/>
          <w:szCs w:val="24"/>
          <w:lang w:val="hy-AM"/>
        </w:rPr>
        <w:t>։</w:t>
      </w:r>
    </w:p>
    <w:p w14:paraId="68529B05" w14:textId="36845A74" w:rsidR="00F31089" w:rsidRPr="006F7E66" w:rsidRDefault="004339EA" w:rsidP="008852FD">
      <w:pPr>
        <w:pStyle w:val="ListParagraph"/>
        <w:numPr>
          <w:ilvl w:val="1"/>
          <w:numId w:val="22"/>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Օրենքի ընդունման նպատակի</w:t>
      </w:r>
      <w:r w:rsidR="007A2203" w:rsidRPr="006F7E66">
        <w:rPr>
          <w:rFonts w:ascii="GHEA Grapalat" w:hAnsi="GHEA Grapalat" w:cs="Sylfaen"/>
          <w:color w:val="000000" w:themeColor="text1"/>
          <w:sz w:val="24"/>
          <w:szCs w:val="24"/>
          <w:lang w:val="hy-AM"/>
        </w:rPr>
        <w:t>ն</w:t>
      </w:r>
      <w:r w:rsidRPr="006F7E66">
        <w:rPr>
          <w:rFonts w:ascii="GHEA Grapalat" w:hAnsi="GHEA Grapalat" w:cs="Sylfaen"/>
          <w:color w:val="000000" w:themeColor="text1"/>
          <w:sz w:val="24"/>
          <w:szCs w:val="24"/>
          <w:lang w:val="hy-AM"/>
        </w:rPr>
        <w:t xml:space="preserve"> հանգամանալից անդրադարձել է ՀՀ </w:t>
      </w:r>
      <w:r w:rsidR="009C045A" w:rsidRPr="006F7E66">
        <w:rPr>
          <w:rFonts w:ascii="GHEA Grapalat" w:hAnsi="GHEA Grapalat" w:cs="Sylfaen"/>
          <w:color w:val="000000" w:themeColor="text1"/>
          <w:sz w:val="24"/>
          <w:szCs w:val="24"/>
          <w:lang w:val="hy-AM"/>
        </w:rPr>
        <w:t>ս</w:t>
      </w:r>
      <w:r w:rsidRPr="006F7E66">
        <w:rPr>
          <w:rFonts w:ascii="GHEA Grapalat" w:hAnsi="GHEA Grapalat" w:cs="Sylfaen"/>
          <w:color w:val="000000" w:themeColor="text1"/>
          <w:sz w:val="24"/>
          <w:szCs w:val="24"/>
          <w:lang w:val="hy-AM"/>
        </w:rPr>
        <w:t>ահմանադրական դատա</w:t>
      </w:r>
      <w:r w:rsidR="00DB1CBD" w:rsidRPr="006F7E66">
        <w:rPr>
          <w:rFonts w:ascii="GHEA Grapalat" w:hAnsi="GHEA Grapalat" w:cs="Sylfaen"/>
          <w:color w:val="000000" w:themeColor="text1"/>
          <w:sz w:val="24"/>
          <w:szCs w:val="24"/>
          <w:lang w:val="hy-AM"/>
        </w:rPr>
        <w:t xml:space="preserve">րանն իր </w:t>
      </w:r>
      <w:r w:rsidR="00DB1CBD" w:rsidRPr="006F7E66">
        <w:rPr>
          <w:rFonts w:ascii="GHEA Grapalat" w:hAnsi="GHEA Grapalat" w:cs="Sylfaen"/>
          <w:b/>
          <w:bCs/>
          <w:color w:val="000000" w:themeColor="text1"/>
          <w:sz w:val="24"/>
          <w:szCs w:val="24"/>
          <w:u w:val="single"/>
          <w:lang w:val="hy-AM"/>
        </w:rPr>
        <w:t>16</w:t>
      </w:r>
      <w:r w:rsidR="00A32C48" w:rsidRPr="006F7E66">
        <w:rPr>
          <w:rFonts w:ascii="GHEA Grapalat" w:hAnsi="GHEA Grapalat" w:cs="Cambria Math"/>
          <w:b/>
          <w:bCs/>
          <w:color w:val="000000" w:themeColor="text1"/>
          <w:sz w:val="24"/>
          <w:szCs w:val="24"/>
          <w:u w:val="single"/>
          <w:lang w:val="hy-AM"/>
        </w:rPr>
        <w:t>.</w:t>
      </w:r>
      <w:r w:rsidR="00DB1CBD" w:rsidRPr="006F7E66">
        <w:rPr>
          <w:rFonts w:ascii="GHEA Grapalat" w:hAnsi="GHEA Grapalat" w:cs="Sylfaen"/>
          <w:b/>
          <w:bCs/>
          <w:color w:val="000000" w:themeColor="text1"/>
          <w:sz w:val="24"/>
          <w:szCs w:val="24"/>
          <w:u w:val="single"/>
          <w:lang w:val="hy-AM"/>
        </w:rPr>
        <w:t>04</w:t>
      </w:r>
      <w:r w:rsidR="00A32C48" w:rsidRPr="006F7E66">
        <w:rPr>
          <w:rFonts w:ascii="GHEA Grapalat" w:hAnsi="GHEA Grapalat" w:cs="Cambria Math"/>
          <w:b/>
          <w:bCs/>
          <w:color w:val="000000" w:themeColor="text1"/>
          <w:sz w:val="24"/>
          <w:szCs w:val="24"/>
          <w:u w:val="single"/>
          <w:lang w:val="hy-AM"/>
        </w:rPr>
        <w:t>.</w:t>
      </w:r>
      <w:r w:rsidR="00DB1CBD" w:rsidRPr="006F7E66">
        <w:rPr>
          <w:rFonts w:ascii="GHEA Grapalat" w:hAnsi="GHEA Grapalat" w:cs="Sylfaen"/>
          <w:b/>
          <w:bCs/>
          <w:color w:val="000000" w:themeColor="text1"/>
          <w:sz w:val="24"/>
          <w:szCs w:val="24"/>
          <w:u w:val="single"/>
          <w:lang w:val="hy-AM"/>
        </w:rPr>
        <w:t xml:space="preserve">2025 թվականի թիվ </w:t>
      </w:r>
      <w:r w:rsidR="00396724" w:rsidRPr="006F7E66">
        <w:rPr>
          <w:rFonts w:ascii="GHEA Grapalat" w:hAnsi="GHEA Grapalat" w:cs="Sylfaen"/>
          <w:b/>
          <w:bCs/>
          <w:color w:val="000000" w:themeColor="text1"/>
          <w:sz w:val="24"/>
          <w:szCs w:val="24"/>
          <w:u w:val="single"/>
          <w:lang w:val="hy-AM"/>
        </w:rPr>
        <w:t>ՍԴՈ-1776 որոշմամբ</w:t>
      </w:r>
      <w:r w:rsidR="00DB1EAB" w:rsidRPr="006F7E66">
        <w:rPr>
          <w:rFonts w:ascii="GHEA Grapalat" w:hAnsi="GHEA Grapalat" w:cs="Sylfaen"/>
          <w:b/>
          <w:bCs/>
          <w:color w:val="000000" w:themeColor="text1"/>
          <w:sz w:val="24"/>
          <w:szCs w:val="24"/>
          <w:u w:val="single"/>
          <w:lang w:val="hy-AM"/>
        </w:rPr>
        <w:t xml:space="preserve"> (այսուհետ՝ </w:t>
      </w:r>
      <w:r w:rsidR="004042AC" w:rsidRPr="006F7E66">
        <w:rPr>
          <w:rFonts w:ascii="GHEA Grapalat" w:hAnsi="GHEA Grapalat" w:cs="Sylfaen"/>
          <w:b/>
          <w:bCs/>
          <w:color w:val="000000" w:themeColor="text1"/>
          <w:sz w:val="24"/>
          <w:szCs w:val="24"/>
          <w:u w:val="single"/>
          <w:lang w:val="hy-AM"/>
        </w:rPr>
        <w:t>ՍԴՈ-1776 Որոշում</w:t>
      </w:r>
      <w:r w:rsidR="00DB1EAB" w:rsidRPr="006F7E66">
        <w:rPr>
          <w:rFonts w:ascii="GHEA Grapalat" w:hAnsi="GHEA Grapalat" w:cs="Sylfaen"/>
          <w:b/>
          <w:bCs/>
          <w:color w:val="000000" w:themeColor="text1"/>
          <w:sz w:val="24"/>
          <w:szCs w:val="24"/>
          <w:u w:val="single"/>
          <w:lang w:val="hy-AM"/>
        </w:rPr>
        <w:t>)</w:t>
      </w:r>
      <w:r w:rsidR="00396724" w:rsidRPr="006F7E66">
        <w:rPr>
          <w:rFonts w:ascii="GHEA Grapalat" w:hAnsi="GHEA Grapalat" w:cs="Sylfaen"/>
          <w:color w:val="000000" w:themeColor="text1"/>
          <w:sz w:val="24"/>
          <w:szCs w:val="24"/>
          <w:lang w:val="hy-AM"/>
        </w:rPr>
        <w:t>, մասնավորապես</w:t>
      </w:r>
      <w:r w:rsidR="00B00AA0" w:rsidRPr="006F7E66">
        <w:rPr>
          <w:rFonts w:ascii="GHEA Grapalat" w:hAnsi="GHEA Grapalat" w:cs="Sylfaen"/>
          <w:color w:val="000000" w:themeColor="text1"/>
          <w:sz w:val="24"/>
          <w:szCs w:val="24"/>
          <w:lang w:val="hy-AM"/>
        </w:rPr>
        <w:t>՝</w:t>
      </w:r>
      <w:r w:rsidR="00396724" w:rsidRPr="006F7E66">
        <w:rPr>
          <w:rFonts w:ascii="GHEA Grapalat" w:hAnsi="GHEA Grapalat" w:cs="Sylfaen"/>
          <w:color w:val="000000" w:themeColor="text1"/>
          <w:sz w:val="24"/>
          <w:szCs w:val="24"/>
          <w:lang w:val="hy-AM"/>
        </w:rPr>
        <w:t xml:space="preserve"> նշելով</w:t>
      </w:r>
      <w:r w:rsidR="0058290D" w:rsidRPr="006F7E66">
        <w:rPr>
          <w:rStyle w:val="FootnoteReference"/>
          <w:rFonts w:ascii="GHEA Grapalat" w:hAnsi="GHEA Grapalat" w:cs="Sylfaen"/>
          <w:color w:val="000000" w:themeColor="text1"/>
          <w:sz w:val="24"/>
          <w:szCs w:val="24"/>
          <w:lang w:val="hy-AM"/>
        </w:rPr>
        <w:footnoteReference w:id="29"/>
      </w:r>
      <w:r w:rsidR="00396724" w:rsidRPr="006F7E66">
        <w:rPr>
          <w:rFonts w:ascii="GHEA Grapalat" w:hAnsi="GHEA Grapalat" w:cs="Sylfaen"/>
          <w:color w:val="000000" w:themeColor="text1"/>
          <w:sz w:val="24"/>
          <w:szCs w:val="24"/>
          <w:lang w:val="hy-AM"/>
        </w:rPr>
        <w:t>. «</w:t>
      </w:r>
      <w:r w:rsidR="00000318" w:rsidRPr="006F7E66">
        <w:rPr>
          <w:rFonts w:ascii="GHEA Grapalat" w:hAnsi="GHEA Grapalat" w:cs="Sylfaen"/>
          <w:i/>
          <w:iCs/>
          <w:color w:val="000000" w:themeColor="text1"/>
          <w:sz w:val="24"/>
          <w:szCs w:val="24"/>
          <w:lang w:val="hy-AM"/>
        </w:rPr>
        <w:t>10</w:t>
      </w:r>
      <w:r w:rsidR="00A14DC3" w:rsidRPr="006F7E66">
        <w:rPr>
          <w:rFonts w:ascii="GHEA Grapalat" w:hAnsi="GHEA Grapalat" w:cs="Sylfaen"/>
          <w:i/>
          <w:iCs/>
          <w:color w:val="000000" w:themeColor="text1"/>
          <w:sz w:val="24"/>
          <w:szCs w:val="24"/>
          <w:lang w:val="hy-AM"/>
        </w:rPr>
        <w:t>1</w:t>
      </w:r>
      <w:r w:rsidR="00000318" w:rsidRPr="006F7E66">
        <w:rPr>
          <w:rFonts w:ascii="GHEA Grapalat" w:hAnsi="GHEA Grapalat" w:cs="Sylfaen"/>
          <w:i/>
          <w:iCs/>
          <w:color w:val="000000" w:themeColor="text1"/>
          <w:sz w:val="24"/>
          <w:szCs w:val="24"/>
          <w:lang w:val="hy-AM"/>
        </w:rPr>
        <w:t>.</w:t>
      </w:r>
      <w:r w:rsidR="000162CA" w:rsidRPr="006F7E66">
        <w:rPr>
          <w:rFonts w:ascii="GHEA Grapalat" w:hAnsi="GHEA Grapalat" w:cs="Sylfaen"/>
          <w:i/>
          <w:iCs/>
          <w:color w:val="000000" w:themeColor="text1"/>
          <w:sz w:val="24"/>
          <w:szCs w:val="24"/>
          <w:lang w:val="hy-AM"/>
        </w:rPr>
        <w:t xml:space="preserve"> (…) </w:t>
      </w:r>
      <w:r w:rsidR="00AB515A" w:rsidRPr="006F7E66">
        <w:rPr>
          <w:rFonts w:ascii="GHEA Grapalat" w:hAnsi="GHEA Grapalat"/>
          <w:i/>
          <w:iCs/>
          <w:color w:val="000000" w:themeColor="text1"/>
          <w:sz w:val="24"/>
          <w:szCs w:val="24"/>
          <w:lang w:val="hy-AM"/>
        </w:rPr>
        <w:t xml:space="preserve">Օրենքի հիման վրա սեփականության իրավունքին՝ գույքի բռնագանձման միջոցով միջամտությամբ օրենսդրի հետապնդած նպատակներն են (1) </w:t>
      </w:r>
      <w:r w:rsidR="00AB515A" w:rsidRPr="006F7E66">
        <w:rPr>
          <w:rFonts w:ascii="GHEA Grapalat" w:hAnsi="GHEA Grapalat"/>
          <w:b/>
          <w:bCs/>
          <w:i/>
          <w:iCs/>
          <w:color w:val="000000" w:themeColor="text1"/>
          <w:sz w:val="24"/>
          <w:szCs w:val="24"/>
          <w:u w:val="single"/>
          <w:lang w:val="hy-AM"/>
        </w:rPr>
        <w:t>կոռուպցիայի դեմ պայքարը</w:t>
      </w:r>
      <w:r w:rsidR="00AB515A" w:rsidRPr="006F7E66">
        <w:rPr>
          <w:rFonts w:ascii="GHEA Grapalat" w:hAnsi="GHEA Grapalat"/>
          <w:i/>
          <w:iCs/>
          <w:color w:val="000000" w:themeColor="text1"/>
          <w:sz w:val="24"/>
          <w:szCs w:val="24"/>
          <w:lang w:val="hy-AM"/>
        </w:rPr>
        <w:t xml:space="preserve"> և (2) </w:t>
      </w:r>
      <w:r w:rsidR="00AB515A" w:rsidRPr="006F7E66">
        <w:rPr>
          <w:rFonts w:ascii="GHEA Grapalat" w:hAnsi="GHEA Grapalat"/>
          <w:b/>
          <w:bCs/>
          <w:i/>
          <w:iCs/>
          <w:color w:val="000000" w:themeColor="text1"/>
          <w:sz w:val="24"/>
          <w:szCs w:val="24"/>
          <w:u w:val="single"/>
          <w:lang w:val="hy-AM"/>
        </w:rPr>
        <w:t>հանցավորության դեմ պայքարը</w:t>
      </w:r>
      <w:r w:rsidR="00AB515A" w:rsidRPr="006F7E66">
        <w:rPr>
          <w:rFonts w:ascii="GHEA Grapalat" w:hAnsi="GHEA Grapalat"/>
          <w:i/>
          <w:iCs/>
          <w:color w:val="000000" w:themeColor="text1"/>
          <w:sz w:val="24"/>
          <w:szCs w:val="24"/>
          <w:lang w:val="hy-AM"/>
        </w:rPr>
        <w:t xml:space="preserve"> (…)</w:t>
      </w:r>
      <w:r w:rsidR="00564722" w:rsidRPr="006F7E66">
        <w:rPr>
          <w:rFonts w:ascii="GHEA Grapalat" w:hAnsi="GHEA Grapalat"/>
          <w:i/>
          <w:iCs/>
          <w:color w:val="000000" w:themeColor="text1"/>
          <w:sz w:val="24"/>
          <w:szCs w:val="24"/>
          <w:lang w:val="hy-AM"/>
        </w:rPr>
        <w:t xml:space="preserve">։ </w:t>
      </w:r>
      <w:r w:rsidR="00A14DC3" w:rsidRPr="006F7E66">
        <w:rPr>
          <w:rFonts w:ascii="GHEA Grapalat" w:hAnsi="GHEA Grapalat"/>
          <w:i/>
          <w:iCs/>
          <w:color w:val="000000" w:themeColor="text1"/>
          <w:sz w:val="24"/>
          <w:szCs w:val="24"/>
          <w:lang w:val="hy-AM"/>
        </w:rPr>
        <w:t xml:space="preserve">102. </w:t>
      </w:r>
      <w:r w:rsidR="00F12D89" w:rsidRPr="006F7E66">
        <w:rPr>
          <w:rFonts w:ascii="GHEA Grapalat" w:hAnsi="GHEA Grapalat"/>
          <w:i/>
          <w:iCs/>
          <w:color w:val="000000" w:themeColor="text1"/>
          <w:sz w:val="24"/>
          <w:szCs w:val="24"/>
          <w:lang w:val="hy-AM"/>
        </w:rPr>
        <w:t xml:space="preserve">Թեպետ նշված երկու նպատակներն էլ ինքնուրույն են, և յուրաքանչյուրն իրենով հետապնդվող շահի տեսանկյունից՝ ծանրակշիռ, դրանք </w:t>
      </w:r>
      <w:r w:rsidR="00F12D89" w:rsidRPr="006F7E66">
        <w:rPr>
          <w:rFonts w:ascii="GHEA Grapalat" w:hAnsi="GHEA Grapalat"/>
          <w:b/>
          <w:bCs/>
          <w:i/>
          <w:iCs/>
          <w:color w:val="000000" w:themeColor="text1"/>
          <w:sz w:val="24"/>
          <w:szCs w:val="24"/>
          <w:u w:val="single"/>
          <w:lang w:val="hy-AM"/>
        </w:rPr>
        <w:t>Օրենքով նախատեսված կառուցակարգերի և ընթացակարգերի կիրառմամբ միմյանց բացառող չեն և կարող են հանդես գալ ինչպես միմյանց համընկնելով կամ փոխլրացնելով (օրինակ՝ կոռուպցիոն բնույթի հանցանքներին առնչվող անձանց գործերով, որոնք Օրենքի իմաստով պաշտոնատար անձ են), այնպես էլ՝ առանձին-առանձին</w:t>
      </w:r>
      <w:r w:rsidR="00125DCB" w:rsidRPr="006F7E66">
        <w:rPr>
          <w:rFonts w:ascii="GHEA Grapalat" w:hAnsi="GHEA Grapalat" w:cs="Sylfaen"/>
          <w:color w:val="000000" w:themeColor="text1"/>
          <w:sz w:val="24"/>
          <w:szCs w:val="24"/>
          <w:lang w:val="hy-AM"/>
        </w:rPr>
        <w:t xml:space="preserve">։ </w:t>
      </w:r>
      <w:r w:rsidR="00172C00" w:rsidRPr="006F7E66">
        <w:rPr>
          <w:rFonts w:ascii="GHEA Grapalat" w:hAnsi="GHEA Grapalat" w:cs="Sylfaen"/>
          <w:i/>
          <w:iCs/>
          <w:color w:val="000000" w:themeColor="text1"/>
          <w:sz w:val="24"/>
          <w:szCs w:val="24"/>
          <w:lang w:val="hy-AM"/>
        </w:rPr>
        <w:t xml:space="preserve">(…) </w:t>
      </w:r>
      <w:r w:rsidR="0021267E" w:rsidRPr="006F7E66">
        <w:rPr>
          <w:rFonts w:ascii="GHEA Grapalat" w:hAnsi="GHEA Grapalat" w:cs="Sylfaen"/>
          <w:i/>
          <w:iCs/>
          <w:color w:val="000000" w:themeColor="text1"/>
          <w:sz w:val="24"/>
          <w:szCs w:val="24"/>
          <w:lang w:val="hy-AM"/>
        </w:rPr>
        <w:t>107</w:t>
      </w:r>
      <w:r w:rsidR="0054746C" w:rsidRPr="006F7E66">
        <w:rPr>
          <w:rFonts w:ascii="GHEA Grapalat" w:hAnsi="GHEA Grapalat" w:cs="Sylfaen"/>
          <w:i/>
          <w:iCs/>
          <w:color w:val="000000" w:themeColor="text1"/>
          <w:sz w:val="24"/>
          <w:szCs w:val="24"/>
          <w:lang w:val="hy-AM"/>
        </w:rPr>
        <w:t xml:space="preserve">. Հայաստանի Հանրապետության սահմանափակ </w:t>
      </w:r>
      <w:r w:rsidR="0036456E" w:rsidRPr="006F7E66">
        <w:rPr>
          <w:rFonts w:ascii="GHEA Grapalat" w:hAnsi="GHEA Grapalat" w:cs="Sylfaen"/>
          <w:i/>
          <w:iCs/>
          <w:color w:val="000000" w:themeColor="text1"/>
          <w:sz w:val="24"/>
          <w:szCs w:val="24"/>
          <w:lang w:val="hy-AM"/>
        </w:rPr>
        <w:t xml:space="preserve">տնտեսական հնարավորությունների, լուրջ մարտահրավերներով լի արտաքին քաղաքական </w:t>
      </w:r>
      <w:r w:rsidR="006F26E9" w:rsidRPr="006F7E66">
        <w:rPr>
          <w:rFonts w:ascii="GHEA Grapalat" w:hAnsi="GHEA Grapalat" w:cs="Sylfaen"/>
          <w:i/>
          <w:iCs/>
          <w:color w:val="000000" w:themeColor="text1"/>
          <w:sz w:val="24"/>
          <w:szCs w:val="24"/>
          <w:lang w:val="hy-AM"/>
        </w:rPr>
        <w:t xml:space="preserve">և անվտանգային միջավայրում հանրային իշխանության մեջ </w:t>
      </w:r>
      <w:r w:rsidR="00093EA7" w:rsidRPr="006F7E66">
        <w:rPr>
          <w:rFonts w:ascii="GHEA Grapalat" w:hAnsi="GHEA Grapalat" w:cs="Sylfaen"/>
          <w:i/>
          <w:iCs/>
          <w:color w:val="000000" w:themeColor="text1"/>
          <w:sz w:val="24"/>
          <w:szCs w:val="24"/>
          <w:lang w:val="hy-AM"/>
        </w:rPr>
        <w:t xml:space="preserve">կոռուպցիայի ոչ միայն առկայությունը, այլ նաև դրա դեմ արդյունավետ և ինտենսիվ պայքարի </w:t>
      </w:r>
      <w:r w:rsidR="00421513" w:rsidRPr="006F7E66">
        <w:rPr>
          <w:rFonts w:ascii="GHEA Grapalat" w:hAnsi="GHEA Grapalat" w:cs="Sylfaen"/>
          <w:i/>
          <w:iCs/>
          <w:color w:val="000000" w:themeColor="text1"/>
          <w:sz w:val="24"/>
          <w:szCs w:val="24"/>
          <w:lang w:val="hy-AM"/>
        </w:rPr>
        <w:t xml:space="preserve">անընդհատ միջոցներ չձեռնարկելը </w:t>
      </w:r>
      <w:r w:rsidR="00331F82" w:rsidRPr="006F7E66">
        <w:rPr>
          <w:rFonts w:ascii="GHEA Grapalat" w:hAnsi="GHEA Grapalat" w:cs="Sylfaen"/>
          <w:i/>
          <w:iCs/>
          <w:color w:val="000000" w:themeColor="text1"/>
          <w:sz w:val="24"/>
          <w:szCs w:val="24"/>
          <w:lang w:val="hy-AM"/>
        </w:rPr>
        <w:t xml:space="preserve">հղի են </w:t>
      </w:r>
      <w:r w:rsidR="003A7E0C" w:rsidRPr="006F7E66">
        <w:rPr>
          <w:rFonts w:ascii="GHEA Grapalat" w:hAnsi="GHEA Grapalat" w:cs="Sylfaen"/>
          <w:i/>
          <w:iCs/>
          <w:color w:val="000000" w:themeColor="text1"/>
          <w:sz w:val="24"/>
          <w:szCs w:val="24"/>
          <w:lang w:val="hy-AM"/>
        </w:rPr>
        <w:t xml:space="preserve">առհասարակ </w:t>
      </w:r>
      <w:r w:rsidR="00C41316" w:rsidRPr="006F7E66">
        <w:rPr>
          <w:rFonts w:ascii="GHEA Grapalat" w:hAnsi="GHEA Grapalat" w:cs="Sylfaen"/>
          <w:i/>
          <w:iCs/>
          <w:color w:val="000000" w:themeColor="text1"/>
          <w:sz w:val="24"/>
          <w:szCs w:val="24"/>
          <w:lang w:val="hy-AM"/>
        </w:rPr>
        <w:t xml:space="preserve">Հայաստանի Հանրապետության՝ որպես Սահմանադրությամբ սահմանված նպատակներին և որակներին </w:t>
      </w:r>
      <w:r w:rsidR="00D33137" w:rsidRPr="006F7E66">
        <w:rPr>
          <w:rFonts w:ascii="GHEA Grapalat" w:hAnsi="GHEA Grapalat" w:cs="Sylfaen"/>
          <w:i/>
          <w:iCs/>
          <w:color w:val="000000" w:themeColor="text1"/>
          <w:sz w:val="24"/>
          <w:szCs w:val="24"/>
          <w:lang w:val="hy-AM"/>
        </w:rPr>
        <w:t>համապատասխան պետության գոյության և առավել ևս դրա զարգացման դեմ գոյութ</w:t>
      </w:r>
      <w:r w:rsidR="009E3E50" w:rsidRPr="006F7E66">
        <w:rPr>
          <w:rFonts w:ascii="GHEA Grapalat" w:hAnsi="GHEA Grapalat" w:cs="Sylfaen"/>
          <w:i/>
          <w:iCs/>
          <w:color w:val="000000" w:themeColor="text1"/>
          <w:sz w:val="24"/>
          <w:szCs w:val="24"/>
          <w:lang w:val="hy-AM"/>
        </w:rPr>
        <w:t xml:space="preserve">ենական վտանգով։ </w:t>
      </w:r>
      <w:r w:rsidR="009E3E50" w:rsidRPr="006F7E66">
        <w:rPr>
          <w:rFonts w:ascii="GHEA Grapalat" w:hAnsi="GHEA Grapalat" w:cs="Sylfaen"/>
          <w:b/>
          <w:bCs/>
          <w:i/>
          <w:iCs/>
          <w:color w:val="000000" w:themeColor="text1"/>
          <w:sz w:val="24"/>
          <w:szCs w:val="24"/>
          <w:u w:val="single"/>
          <w:lang w:val="hy-AM"/>
        </w:rPr>
        <w:t xml:space="preserve">Այլ խոսքով՝ կոռուպցիայից զերծ հանրային իշխանության մարմիններ </w:t>
      </w:r>
      <w:r w:rsidR="001D203B" w:rsidRPr="006F7E66">
        <w:rPr>
          <w:rFonts w:ascii="GHEA Grapalat" w:hAnsi="GHEA Grapalat" w:cs="Sylfaen"/>
          <w:b/>
          <w:bCs/>
          <w:i/>
          <w:iCs/>
          <w:color w:val="000000" w:themeColor="text1"/>
          <w:sz w:val="24"/>
          <w:szCs w:val="24"/>
          <w:u w:val="single"/>
          <w:lang w:val="hy-AM"/>
        </w:rPr>
        <w:t xml:space="preserve">և հանրային ծառայության համակարգ ունենալը Հայաստանի սահմանադրական ժողովրդավարության և Սահմանադրության </w:t>
      </w:r>
      <w:r w:rsidR="003438C1" w:rsidRPr="006F7E66">
        <w:rPr>
          <w:rFonts w:ascii="GHEA Grapalat" w:hAnsi="GHEA Grapalat" w:cs="Sylfaen"/>
          <w:b/>
          <w:bCs/>
          <w:i/>
          <w:iCs/>
          <w:color w:val="000000" w:themeColor="text1"/>
          <w:sz w:val="24"/>
          <w:szCs w:val="24"/>
          <w:u w:val="single"/>
          <w:lang w:val="hy-AM"/>
        </w:rPr>
        <w:t>գերակայության ապահովման անառարկելի նախապայման է</w:t>
      </w:r>
      <w:r w:rsidR="003438C1" w:rsidRPr="006F7E66">
        <w:rPr>
          <w:rFonts w:ascii="GHEA Grapalat" w:hAnsi="GHEA Grapalat" w:cs="Sylfaen"/>
          <w:i/>
          <w:iCs/>
          <w:color w:val="000000" w:themeColor="text1"/>
          <w:sz w:val="24"/>
          <w:szCs w:val="24"/>
          <w:lang w:val="hy-AM"/>
        </w:rPr>
        <w:t xml:space="preserve">։ </w:t>
      </w:r>
      <w:r w:rsidR="007A2E62" w:rsidRPr="006F7E66">
        <w:rPr>
          <w:rFonts w:ascii="GHEA Grapalat" w:hAnsi="GHEA Grapalat" w:cs="Sylfaen"/>
          <w:i/>
          <w:iCs/>
          <w:color w:val="000000" w:themeColor="text1"/>
          <w:sz w:val="24"/>
          <w:szCs w:val="24"/>
          <w:lang w:val="hy-AM"/>
        </w:rPr>
        <w:t xml:space="preserve">(…) </w:t>
      </w:r>
      <w:r w:rsidR="007A2E62" w:rsidRPr="006F7E66">
        <w:rPr>
          <w:rFonts w:ascii="GHEA Grapalat" w:eastAsia="Times New Roman" w:hAnsi="GHEA Grapalat" w:cs="Sylfaen"/>
          <w:i/>
          <w:iCs/>
          <w:color w:val="000000" w:themeColor="text1"/>
          <w:sz w:val="24"/>
          <w:szCs w:val="24"/>
          <w:lang w:val="hy-AM" w:eastAsia="ru-RU"/>
        </w:rPr>
        <w:t>111.</w:t>
      </w:r>
      <w:r w:rsidR="007A2E62" w:rsidRPr="006F7E66">
        <w:rPr>
          <w:rFonts w:ascii="Calibri" w:eastAsia="Times New Roman" w:hAnsi="Calibri" w:cs="Calibri"/>
          <w:i/>
          <w:iCs/>
          <w:color w:val="000000" w:themeColor="text1"/>
          <w:sz w:val="24"/>
          <w:szCs w:val="24"/>
          <w:lang w:val="hy-AM" w:eastAsia="ru-RU"/>
        </w:rPr>
        <w:t> </w:t>
      </w:r>
      <w:r w:rsidR="007A2E62" w:rsidRPr="006F7E66">
        <w:rPr>
          <w:rFonts w:ascii="GHEA Grapalat" w:eastAsia="Times New Roman" w:hAnsi="GHEA Grapalat" w:cs="Sylfaen"/>
          <w:i/>
          <w:iCs/>
          <w:color w:val="000000" w:themeColor="text1"/>
          <w:sz w:val="24"/>
          <w:szCs w:val="24"/>
          <w:lang w:val="hy-AM" w:eastAsia="ru-RU"/>
        </w:rPr>
        <w:t xml:space="preserve">Սահմանադրական դատարանը, հաշվի առնելով կոռուպցիայի ամբողջությունը կազմող դրսևորումների գերակշիռ մեծամասնության </w:t>
      </w:r>
      <w:r w:rsidR="007A2E62" w:rsidRPr="006F7E66">
        <w:rPr>
          <w:rFonts w:ascii="GHEA Grapalat" w:eastAsia="Times New Roman" w:hAnsi="GHEA Grapalat" w:cs="Sylfaen"/>
          <w:i/>
          <w:iCs/>
          <w:color w:val="000000" w:themeColor="text1"/>
          <w:sz w:val="24"/>
          <w:szCs w:val="24"/>
          <w:lang w:val="hy-AM" w:eastAsia="ru-RU"/>
        </w:rPr>
        <w:lastRenderedPageBreak/>
        <w:t xml:space="preserve">խիստ քողարկված բնույթը, ընդունում է նաև, որ հակակոռուպցիոն քաղաքականությունները շարունակաբար առերեսվում են կոռուպցիոն դրսևորումների բացահայտման և հետևանքները վերացնելու բարդությունների հետ։ </w:t>
      </w:r>
      <w:r w:rsidR="007A2E62" w:rsidRPr="006F7E66">
        <w:rPr>
          <w:rFonts w:ascii="GHEA Grapalat" w:eastAsia="Times New Roman" w:hAnsi="GHEA Grapalat" w:cs="Sylfaen"/>
          <w:b/>
          <w:bCs/>
          <w:i/>
          <w:iCs/>
          <w:color w:val="000000" w:themeColor="text1"/>
          <w:sz w:val="24"/>
          <w:szCs w:val="24"/>
          <w:u w:val="single"/>
          <w:lang w:val="hy-AM" w:eastAsia="ru-RU"/>
        </w:rPr>
        <w:t>Այս առնչությամբ Սահմանադրական դատարանը համամիտ է Օրենքի ընդունման հիմնավորումներում արտահայտված այն դիրքորոշման հետ, որ քրեական արդարադատության համակարգի միջոցով իրականացվող հակակոռուպցիոն պայքարը չի կարող ամբողջությամբ արդյունավետ լինել, եթե այն չզուգորդվի նաև այնպիսի վարույթներով և կառուցակարգերով, որոնք անկախ քրեական մեղադրանքով մեղքի հաստատման գործընթացից՝ ապահովում են կոռուպցիայի կանխարգելման և վնասի վերականգնման հնարավորություն</w:t>
      </w:r>
      <w:r w:rsidR="007A2E62" w:rsidRPr="006F7E66">
        <w:rPr>
          <w:rFonts w:ascii="GHEA Grapalat" w:eastAsia="Times New Roman" w:hAnsi="GHEA Grapalat" w:cs="Sylfaen"/>
          <w:i/>
          <w:iCs/>
          <w:color w:val="000000" w:themeColor="text1"/>
          <w:sz w:val="24"/>
          <w:szCs w:val="24"/>
          <w:lang w:val="hy-AM" w:eastAsia="ru-RU"/>
        </w:rPr>
        <w:t>։</w:t>
      </w:r>
      <w:r w:rsidR="007A2E62" w:rsidRPr="006F7E66">
        <w:rPr>
          <w:rFonts w:ascii="GHEA Grapalat" w:hAnsi="GHEA Grapalat" w:cs="Sylfaen"/>
          <w:i/>
          <w:iCs/>
          <w:color w:val="000000" w:themeColor="text1"/>
          <w:sz w:val="24"/>
          <w:szCs w:val="24"/>
          <w:lang w:val="hy-AM"/>
        </w:rPr>
        <w:t xml:space="preserve"> </w:t>
      </w:r>
      <w:r w:rsidR="00552AC6" w:rsidRPr="006F7E66">
        <w:rPr>
          <w:rFonts w:ascii="GHEA Grapalat" w:hAnsi="GHEA Grapalat" w:cs="Sylfaen"/>
          <w:i/>
          <w:iCs/>
          <w:color w:val="000000" w:themeColor="text1"/>
          <w:sz w:val="24"/>
          <w:szCs w:val="24"/>
          <w:lang w:val="hy-AM"/>
        </w:rPr>
        <w:t xml:space="preserve">(…) </w:t>
      </w:r>
      <w:r w:rsidR="00AD2BF6" w:rsidRPr="006F7E66">
        <w:rPr>
          <w:rFonts w:ascii="GHEA Grapalat" w:hAnsi="GHEA Grapalat" w:cs="Sylfaen"/>
          <w:i/>
          <w:iCs/>
          <w:color w:val="000000" w:themeColor="text1"/>
          <w:sz w:val="24"/>
          <w:szCs w:val="24"/>
          <w:lang w:val="hy-AM"/>
        </w:rPr>
        <w:t xml:space="preserve">113. </w:t>
      </w:r>
      <w:r w:rsidR="002147F6" w:rsidRPr="006F7E66">
        <w:rPr>
          <w:rFonts w:ascii="GHEA Grapalat" w:hAnsi="GHEA Grapalat"/>
          <w:b/>
          <w:bCs/>
          <w:i/>
          <w:iCs/>
          <w:color w:val="000000" w:themeColor="text1"/>
          <w:sz w:val="24"/>
          <w:szCs w:val="24"/>
          <w:u w:val="single"/>
          <w:lang w:val="hy-AM"/>
        </w:rPr>
        <w:t>Պաշտոնատար անձանց (ինչպես պաշտոնավարող, այնպես էլ՝ պաշտոնաթող) պատկանող ապօրինի ծագում ունեցող գույքի՝ Օրենքով նախատեսված բռնագանձման միջոցներ ձեռնարկելը Սահմանադրական դատարանի դիտարկմամբ խիստ ազդեցիկ կանխարգելիչ ուղերձ է հանրային ծառայության համապատասխան պաշտոններ զբաղեցնող անձանց առ այն, որ նրանց կողմից գույքային բարեվարքության պահանջները չպահպանելն անխուսափելիորեն հանգեցնելու է օրենքով նախատեսված պատասխանատվության։ Հակառակը՝ նախկինում ձեռք բերված ապօրինի ծագում ունեցող գույքի բռնագանձման միջոցով պետական կոռուպցիայի գրավչությունը շեշտակի նվազեցնելուց ձեռնպահ մնալը մի կողմից թողնելու է անցյալում տեղ գտած կոռուպցիոն միջավայրի բարիքներից օգտվել շարունակելու հանգամանքով պայմանավորված՝ անարդարության և անհավասարության խորն ընկալում հանրության մոտ, մյուս կողմից՝ վտանգավոր ներգործություն կունենա Օրենքով հանրային ծառայությանն ուղղված հետագա սթափեցնող ազդեցության վրա՝ գույքային բարեվարքության պահանջների առկայության պայմաններում դրանց հետագայում հետամուտ չլինելու հույսի ձևավորման և փաստված անպատասխանատվության վերաբերյալ նախապատմության բերումով</w:t>
      </w:r>
      <w:r w:rsidR="007A662A" w:rsidRPr="006F7E66">
        <w:rPr>
          <w:rFonts w:ascii="GHEA Grapalat" w:hAnsi="GHEA Grapalat" w:cs="Sylfaen"/>
          <w:i/>
          <w:iCs/>
          <w:color w:val="000000" w:themeColor="text1"/>
          <w:sz w:val="24"/>
          <w:szCs w:val="24"/>
          <w:lang w:val="hy-AM"/>
        </w:rPr>
        <w:t xml:space="preserve">: </w:t>
      </w:r>
      <w:r w:rsidR="007A662A" w:rsidRPr="006F7E66">
        <w:rPr>
          <w:rFonts w:ascii="GHEA Grapalat" w:hAnsi="GHEA Grapalat"/>
          <w:i/>
          <w:iCs/>
          <w:color w:val="000000" w:themeColor="text1"/>
          <w:sz w:val="24"/>
          <w:szCs w:val="24"/>
          <w:lang w:val="hy-AM"/>
        </w:rPr>
        <w:t>114.</w:t>
      </w:r>
      <w:r w:rsidR="007A662A" w:rsidRPr="006F7E66">
        <w:rPr>
          <w:rFonts w:ascii="GHEA Grapalat" w:hAnsi="GHEA Grapalat"/>
          <w:b/>
          <w:bCs/>
          <w:i/>
          <w:iCs/>
          <w:color w:val="000000" w:themeColor="text1"/>
          <w:sz w:val="24"/>
          <w:szCs w:val="24"/>
          <w:lang w:val="hy-AM"/>
        </w:rPr>
        <w:t xml:space="preserve"> </w:t>
      </w:r>
      <w:r w:rsidR="00125E2C" w:rsidRPr="006F7E66">
        <w:rPr>
          <w:rFonts w:ascii="GHEA Grapalat" w:hAnsi="GHEA Grapalat"/>
          <w:b/>
          <w:bCs/>
          <w:i/>
          <w:iCs/>
          <w:color w:val="000000" w:themeColor="text1"/>
          <w:sz w:val="24"/>
          <w:szCs w:val="24"/>
          <w:u w:val="single"/>
          <w:lang w:val="hy-AM"/>
        </w:rPr>
        <w:t>Սահմանադրական դատարանը նկատում է նաև, որ հանրային իշխանության նկատմամբ վստահության կարևոր պայման է դրանում ներգրավված անձանց գույքային բարեվարքության կարգապահության պահպանումը և, մասնավորապես այն, որ պաշտոնատար անձի մոտ իր պաշտոնավարման ընթացքում կամ դրանից հետո տեղի չի ունենում գույքի շեշտակի ավելացում նշանակալի ծավալով և այնպես, որ դրա ձեռքբերման օրինականությունը վերջինս հիմնավորել չի կարողանում: Հակառակը, նման հիմնավորումների բացակայությունը հասարակության մոտ ուղղակիորեն հակադիրի՝ կոռուպցիոն միջավայրի և դրա հովանավորչության մասին համոզմունքի ձևավորման ողջամիտ բացատրություն կարող է ծառայել</w:t>
      </w:r>
      <w:r w:rsidR="00325011" w:rsidRPr="006F7E66">
        <w:rPr>
          <w:rFonts w:ascii="GHEA Grapalat" w:hAnsi="GHEA Grapalat"/>
          <w:b/>
          <w:bCs/>
          <w:i/>
          <w:iCs/>
          <w:color w:val="000000" w:themeColor="text1"/>
          <w:sz w:val="24"/>
          <w:szCs w:val="24"/>
          <w:lang w:val="hy-AM"/>
        </w:rPr>
        <w:t xml:space="preserve">: </w:t>
      </w:r>
      <w:r w:rsidR="00F67850" w:rsidRPr="006F7E66">
        <w:rPr>
          <w:rFonts w:ascii="GHEA Grapalat" w:hAnsi="GHEA Grapalat"/>
          <w:b/>
          <w:bCs/>
          <w:i/>
          <w:iCs/>
          <w:color w:val="000000" w:themeColor="text1"/>
          <w:sz w:val="24"/>
          <w:szCs w:val="24"/>
          <w:lang w:val="hy-AM"/>
        </w:rPr>
        <w:t>(…)</w:t>
      </w:r>
      <w:r w:rsidR="007A2E62" w:rsidRPr="006F7E66">
        <w:rPr>
          <w:rFonts w:ascii="GHEA Grapalat" w:hAnsi="GHEA Grapalat" w:cs="Sylfaen"/>
          <w:color w:val="000000" w:themeColor="text1"/>
          <w:sz w:val="24"/>
          <w:szCs w:val="24"/>
          <w:lang w:val="hy-AM"/>
        </w:rPr>
        <w:t>»</w:t>
      </w:r>
      <w:r w:rsidR="00BA24D5" w:rsidRPr="006F7E66">
        <w:rPr>
          <w:rFonts w:ascii="GHEA Grapalat" w:hAnsi="GHEA Grapalat" w:cs="Sylfaen"/>
          <w:color w:val="000000" w:themeColor="text1"/>
          <w:sz w:val="24"/>
          <w:szCs w:val="24"/>
          <w:lang w:val="hy-AM"/>
        </w:rPr>
        <w:t>:</w:t>
      </w:r>
    </w:p>
    <w:p w14:paraId="3DAAC3FC" w14:textId="5612ABC9" w:rsidR="00C93764" w:rsidRPr="006F7E66" w:rsidRDefault="00A31661" w:rsidP="008852FD">
      <w:pPr>
        <w:pStyle w:val="ListParagraph"/>
        <w:numPr>
          <w:ilvl w:val="1"/>
          <w:numId w:val="22"/>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Վճռաբեկ դատարանը</w:t>
      </w:r>
      <w:r w:rsidR="00ED1CC3"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w:t>
      </w:r>
      <w:r w:rsidR="00DB6567" w:rsidRPr="006F7E66">
        <w:rPr>
          <w:rFonts w:ascii="GHEA Grapalat" w:hAnsi="GHEA Grapalat" w:cs="Sylfaen"/>
          <w:color w:val="000000" w:themeColor="text1"/>
          <w:sz w:val="24"/>
          <w:szCs w:val="24"/>
          <w:lang w:val="hy-AM"/>
        </w:rPr>
        <w:t xml:space="preserve">համալիր վերլուծության ենթարկելով </w:t>
      </w:r>
      <w:r w:rsidR="003A76F2" w:rsidRPr="006F7E66">
        <w:rPr>
          <w:rFonts w:ascii="GHEA Grapalat" w:hAnsi="GHEA Grapalat" w:cs="Sylfaen"/>
          <w:color w:val="000000" w:themeColor="text1"/>
          <w:sz w:val="24"/>
          <w:szCs w:val="24"/>
          <w:lang w:val="hy-AM"/>
        </w:rPr>
        <w:t xml:space="preserve">իրավահարաբերության ծագման պահին գործող </w:t>
      </w:r>
      <w:r w:rsidR="00DB6567" w:rsidRPr="006F7E66">
        <w:rPr>
          <w:rFonts w:ascii="GHEA Grapalat" w:hAnsi="GHEA Grapalat" w:cs="Sylfaen"/>
          <w:color w:val="000000" w:themeColor="text1"/>
          <w:sz w:val="24"/>
          <w:szCs w:val="24"/>
          <w:lang w:val="hy-AM"/>
        </w:rPr>
        <w:t xml:space="preserve">Օրենքի </w:t>
      </w:r>
      <w:r w:rsidR="002454E4" w:rsidRPr="006F7E66">
        <w:rPr>
          <w:rFonts w:ascii="GHEA Grapalat" w:hAnsi="GHEA Grapalat" w:cs="Sylfaen"/>
          <w:color w:val="000000" w:themeColor="text1"/>
          <w:sz w:val="24"/>
          <w:szCs w:val="24"/>
          <w:lang w:val="hy-AM"/>
        </w:rPr>
        <w:t xml:space="preserve">3-րդ հոդվածի </w:t>
      </w:r>
      <w:r w:rsidR="003A76F2" w:rsidRPr="006F7E66">
        <w:rPr>
          <w:rFonts w:ascii="GHEA Grapalat" w:hAnsi="GHEA Grapalat" w:cs="Sylfaen"/>
          <w:color w:val="000000" w:themeColor="text1"/>
          <w:sz w:val="24"/>
          <w:szCs w:val="24"/>
          <w:lang w:val="hy-AM"/>
        </w:rPr>
        <w:t>1-ին մասի 4-րդ և 11-րդ կետերը</w:t>
      </w:r>
      <w:r w:rsidR="00F83F87" w:rsidRPr="006F7E66">
        <w:rPr>
          <w:rFonts w:ascii="GHEA Grapalat" w:hAnsi="GHEA Grapalat" w:cs="Sylfaen"/>
          <w:color w:val="000000" w:themeColor="text1"/>
          <w:sz w:val="24"/>
          <w:szCs w:val="24"/>
          <w:lang w:val="hy-AM"/>
        </w:rPr>
        <w:t xml:space="preserve">, 5-րդ հոդվածի </w:t>
      </w:r>
      <w:r w:rsidR="00F375A6" w:rsidRPr="006F7E66">
        <w:rPr>
          <w:rFonts w:ascii="GHEA Grapalat" w:hAnsi="GHEA Grapalat" w:cs="Sylfaen"/>
          <w:color w:val="000000" w:themeColor="text1"/>
          <w:sz w:val="24"/>
          <w:szCs w:val="24"/>
          <w:lang w:val="hy-AM"/>
        </w:rPr>
        <w:t xml:space="preserve">1-ին մասը, </w:t>
      </w:r>
      <w:r w:rsidR="001A3561" w:rsidRPr="006F7E66">
        <w:rPr>
          <w:rFonts w:ascii="GHEA Grapalat" w:hAnsi="GHEA Grapalat" w:cs="Sylfaen"/>
          <w:color w:val="000000" w:themeColor="text1"/>
          <w:sz w:val="24"/>
          <w:szCs w:val="24"/>
          <w:lang w:val="hy-AM"/>
        </w:rPr>
        <w:t>Օրենքի</w:t>
      </w:r>
      <w:r w:rsidR="00F10C76" w:rsidRPr="006F7E66">
        <w:rPr>
          <w:rFonts w:ascii="GHEA Grapalat" w:hAnsi="GHEA Grapalat" w:cs="Sylfaen"/>
          <w:color w:val="000000" w:themeColor="text1"/>
          <w:sz w:val="24"/>
          <w:szCs w:val="24"/>
          <w:lang w:val="hy-AM"/>
        </w:rPr>
        <w:t xml:space="preserve"> 22</w:t>
      </w:r>
      <w:r w:rsidR="00027E8A" w:rsidRPr="006F7E66">
        <w:rPr>
          <w:rFonts w:ascii="GHEA Grapalat" w:hAnsi="GHEA Grapalat" w:cs="Sylfaen"/>
          <w:color w:val="000000" w:themeColor="text1"/>
          <w:sz w:val="24"/>
          <w:szCs w:val="24"/>
          <w:lang w:val="hy-AM"/>
        </w:rPr>
        <w:t>-րդ</w:t>
      </w:r>
      <w:r w:rsidR="00F10C76" w:rsidRPr="006F7E66">
        <w:rPr>
          <w:rFonts w:ascii="GHEA Grapalat" w:hAnsi="GHEA Grapalat" w:cs="Sylfaen"/>
          <w:color w:val="000000" w:themeColor="text1"/>
          <w:sz w:val="24"/>
          <w:szCs w:val="24"/>
          <w:lang w:val="hy-AM"/>
        </w:rPr>
        <w:t xml:space="preserve"> և</w:t>
      </w:r>
      <w:r w:rsidR="001A3561" w:rsidRPr="006F7E66">
        <w:rPr>
          <w:rFonts w:ascii="GHEA Grapalat" w:hAnsi="GHEA Grapalat" w:cs="Sylfaen"/>
          <w:color w:val="000000" w:themeColor="text1"/>
          <w:sz w:val="24"/>
          <w:szCs w:val="24"/>
          <w:lang w:val="hy-AM"/>
        </w:rPr>
        <w:t xml:space="preserve"> 24-րդ հոդված</w:t>
      </w:r>
      <w:r w:rsidR="00F10C76" w:rsidRPr="006F7E66">
        <w:rPr>
          <w:rFonts w:ascii="GHEA Grapalat" w:hAnsi="GHEA Grapalat" w:cs="Sylfaen"/>
          <w:color w:val="000000" w:themeColor="text1"/>
          <w:sz w:val="24"/>
          <w:szCs w:val="24"/>
          <w:lang w:val="hy-AM"/>
        </w:rPr>
        <w:t>ներ</w:t>
      </w:r>
      <w:r w:rsidR="001A3561" w:rsidRPr="006F7E66">
        <w:rPr>
          <w:rFonts w:ascii="GHEA Grapalat" w:hAnsi="GHEA Grapalat" w:cs="Sylfaen"/>
          <w:color w:val="000000" w:themeColor="text1"/>
          <w:sz w:val="24"/>
          <w:szCs w:val="24"/>
          <w:lang w:val="hy-AM"/>
        </w:rPr>
        <w:t>ի 1-ին մաս</w:t>
      </w:r>
      <w:r w:rsidR="00F10C76" w:rsidRPr="006F7E66">
        <w:rPr>
          <w:rFonts w:ascii="GHEA Grapalat" w:hAnsi="GHEA Grapalat" w:cs="Sylfaen"/>
          <w:color w:val="000000" w:themeColor="text1"/>
          <w:sz w:val="24"/>
          <w:szCs w:val="24"/>
          <w:lang w:val="hy-AM"/>
        </w:rPr>
        <w:t>եր</w:t>
      </w:r>
      <w:r w:rsidR="001A3561" w:rsidRPr="006F7E66">
        <w:rPr>
          <w:rFonts w:ascii="GHEA Grapalat" w:hAnsi="GHEA Grapalat" w:cs="Sylfaen"/>
          <w:color w:val="000000" w:themeColor="text1"/>
          <w:sz w:val="24"/>
          <w:szCs w:val="24"/>
          <w:lang w:val="hy-AM"/>
        </w:rPr>
        <w:t>ը,</w:t>
      </w:r>
      <w:r w:rsidR="00ED4A97" w:rsidRPr="006F7E66">
        <w:rPr>
          <w:rFonts w:ascii="GHEA Grapalat" w:hAnsi="GHEA Grapalat" w:cs="Sylfaen"/>
          <w:color w:val="000000" w:themeColor="text1"/>
          <w:sz w:val="24"/>
          <w:szCs w:val="24"/>
          <w:lang w:val="hy-AM"/>
        </w:rPr>
        <w:t xml:space="preserve"> հիմքում ունենալով Օրենքի ընդունման նպատակը և հետապնդվող շահը</w:t>
      </w:r>
      <w:r w:rsidR="00902970" w:rsidRPr="006F7E66">
        <w:rPr>
          <w:rFonts w:ascii="GHEA Grapalat" w:hAnsi="GHEA Grapalat" w:cs="Sylfaen"/>
          <w:color w:val="000000" w:themeColor="text1"/>
          <w:sz w:val="24"/>
          <w:szCs w:val="24"/>
          <w:lang w:val="hy-AM"/>
        </w:rPr>
        <w:t xml:space="preserve">, </w:t>
      </w:r>
      <w:r w:rsidR="00902970" w:rsidRPr="006F7E66">
        <w:rPr>
          <w:rFonts w:ascii="GHEA Grapalat" w:hAnsi="GHEA Grapalat" w:cs="Sylfaen"/>
          <w:color w:val="000000" w:themeColor="text1"/>
          <w:sz w:val="24"/>
          <w:szCs w:val="24"/>
          <w:lang w:val="hy-AM"/>
        </w:rPr>
        <w:lastRenderedPageBreak/>
        <w:t>ինչպես նաև</w:t>
      </w:r>
      <w:r w:rsidR="003A76F2" w:rsidRPr="006F7E66">
        <w:rPr>
          <w:rFonts w:ascii="GHEA Grapalat" w:hAnsi="GHEA Grapalat" w:cs="Sylfaen"/>
          <w:color w:val="000000" w:themeColor="text1"/>
          <w:sz w:val="24"/>
          <w:szCs w:val="24"/>
          <w:lang w:val="hy-AM"/>
        </w:rPr>
        <w:t xml:space="preserve"> </w:t>
      </w:r>
      <w:r w:rsidRPr="006F7E66">
        <w:rPr>
          <w:rFonts w:ascii="GHEA Grapalat" w:hAnsi="GHEA Grapalat" w:cs="Sylfaen"/>
          <w:color w:val="000000" w:themeColor="text1"/>
          <w:sz w:val="24"/>
          <w:szCs w:val="24"/>
          <w:lang w:val="hy-AM"/>
        </w:rPr>
        <w:t xml:space="preserve">հիմնվելով </w:t>
      </w:r>
      <w:r w:rsidR="00627E3D" w:rsidRPr="006F7E66">
        <w:rPr>
          <w:rFonts w:ascii="GHEA Grapalat" w:hAnsi="GHEA Grapalat" w:cs="Sylfaen"/>
          <w:color w:val="000000" w:themeColor="text1"/>
          <w:sz w:val="24"/>
          <w:szCs w:val="24"/>
          <w:lang w:val="hy-AM"/>
        </w:rPr>
        <w:t>ՍԴՈ</w:t>
      </w:r>
      <w:r w:rsidR="005A6BF1" w:rsidRPr="006F7E66">
        <w:rPr>
          <w:rFonts w:ascii="GHEA Grapalat" w:hAnsi="GHEA Grapalat" w:cs="Sylfaen"/>
          <w:color w:val="000000" w:themeColor="text1"/>
          <w:sz w:val="24"/>
          <w:szCs w:val="24"/>
          <w:lang w:val="hy-AM"/>
        </w:rPr>
        <w:t>-1776 Որոշման</w:t>
      </w:r>
      <w:r w:rsidR="00AC6952" w:rsidRPr="006F7E66">
        <w:rPr>
          <w:rFonts w:ascii="GHEA Grapalat" w:hAnsi="GHEA Grapalat" w:cs="Sylfaen"/>
          <w:color w:val="000000" w:themeColor="text1"/>
          <w:sz w:val="24"/>
          <w:szCs w:val="24"/>
          <w:lang w:val="hy-AM"/>
        </w:rPr>
        <w:t>՝</w:t>
      </w:r>
      <w:r w:rsidR="005A6BF1" w:rsidRPr="006F7E66">
        <w:rPr>
          <w:rFonts w:ascii="GHEA Grapalat" w:hAnsi="GHEA Grapalat" w:cs="Sylfaen"/>
          <w:color w:val="000000" w:themeColor="text1"/>
          <w:sz w:val="24"/>
          <w:szCs w:val="24"/>
          <w:lang w:val="hy-AM"/>
        </w:rPr>
        <w:t xml:space="preserve"> վերը վկայակոչված մեկնաբանությունների վրա</w:t>
      </w:r>
      <w:r w:rsidR="00ED1CC3" w:rsidRPr="006F7E66">
        <w:rPr>
          <w:rFonts w:ascii="GHEA Grapalat" w:hAnsi="GHEA Grapalat" w:cs="Sylfaen"/>
          <w:color w:val="000000" w:themeColor="text1"/>
          <w:sz w:val="24"/>
          <w:szCs w:val="24"/>
          <w:lang w:val="hy-AM"/>
        </w:rPr>
        <w:t>,</w:t>
      </w:r>
      <w:r w:rsidR="00845A52" w:rsidRPr="006F7E66">
        <w:rPr>
          <w:rFonts w:ascii="GHEA Grapalat" w:hAnsi="GHEA Grapalat" w:cs="Sylfaen"/>
          <w:color w:val="000000" w:themeColor="text1"/>
          <w:sz w:val="24"/>
          <w:szCs w:val="24"/>
          <w:lang w:val="hy-AM"/>
        </w:rPr>
        <w:t xml:space="preserve"> </w:t>
      </w:r>
      <w:r w:rsidR="004332C2" w:rsidRPr="006F7E66">
        <w:rPr>
          <w:rFonts w:ascii="GHEA Grapalat" w:hAnsi="GHEA Grapalat" w:cs="Sylfaen"/>
          <w:color w:val="000000" w:themeColor="text1"/>
          <w:sz w:val="24"/>
          <w:szCs w:val="24"/>
          <w:lang w:val="hy-AM"/>
        </w:rPr>
        <w:t>հարկ է համարում արձանագրել հետևյալը։</w:t>
      </w:r>
    </w:p>
    <w:p w14:paraId="47DD7BB1" w14:textId="0CDD3B84" w:rsidR="004332C2" w:rsidRPr="006F7E66" w:rsidRDefault="008E323B" w:rsidP="008852FD">
      <w:pPr>
        <w:pStyle w:val="ListParagraph"/>
        <w:numPr>
          <w:ilvl w:val="1"/>
          <w:numId w:val="22"/>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bookmarkStart w:id="13" w:name="_Hlk214462834"/>
      <w:r w:rsidRPr="006F7E66">
        <w:rPr>
          <w:rFonts w:ascii="GHEA Grapalat" w:hAnsi="GHEA Grapalat" w:cs="Sylfaen"/>
          <w:color w:val="000000" w:themeColor="text1"/>
          <w:sz w:val="24"/>
          <w:szCs w:val="24"/>
          <w:lang w:val="hy-AM"/>
        </w:rPr>
        <w:t xml:space="preserve">Վճռաբեկ դատարանը </w:t>
      </w:r>
      <w:r w:rsidR="004A2969" w:rsidRPr="006F7E66">
        <w:rPr>
          <w:rFonts w:ascii="GHEA Grapalat" w:hAnsi="GHEA Grapalat" w:cs="Sylfaen"/>
          <w:color w:val="000000" w:themeColor="text1"/>
          <w:sz w:val="24"/>
          <w:szCs w:val="24"/>
          <w:lang w:val="hy-AM"/>
        </w:rPr>
        <w:t xml:space="preserve">նախ </w:t>
      </w:r>
      <w:r w:rsidR="00C16EA2" w:rsidRPr="006F7E66">
        <w:rPr>
          <w:rFonts w:ascii="GHEA Grapalat" w:hAnsi="GHEA Grapalat" w:cs="Sylfaen"/>
          <w:color w:val="000000" w:themeColor="text1"/>
          <w:sz w:val="24"/>
          <w:szCs w:val="24"/>
          <w:lang w:val="hy-AM"/>
        </w:rPr>
        <w:t>փաստում</w:t>
      </w:r>
      <w:r w:rsidR="004A2969" w:rsidRPr="006F7E66">
        <w:rPr>
          <w:rFonts w:ascii="GHEA Grapalat" w:hAnsi="GHEA Grapalat" w:cs="Sylfaen"/>
          <w:color w:val="000000" w:themeColor="text1"/>
          <w:sz w:val="24"/>
          <w:szCs w:val="24"/>
          <w:lang w:val="hy-AM"/>
        </w:rPr>
        <w:t xml:space="preserve"> է, որ Օրենքի 5-րդ հոդվածի 1-ին մասում նկարագրված հիմքեր</w:t>
      </w:r>
      <w:r w:rsidR="00231876" w:rsidRPr="006F7E66">
        <w:rPr>
          <w:rFonts w:ascii="GHEA Grapalat" w:hAnsi="GHEA Grapalat" w:cs="Sylfaen"/>
          <w:color w:val="000000" w:themeColor="text1"/>
          <w:sz w:val="24"/>
          <w:szCs w:val="24"/>
          <w:lang w:val="hy-AM"/>
        </w:rPr>
        <w:t>ն</w:t>
      </w:r>
      <w:r w:rsidR="004A2969" w:rsidRPr="006F7E66">
        <w:rPr>
          <w:rFonts w:ascii="GHEA Grapalat" w:hAnsi="GHEA Grapalat" w:cs="Sylfaen"/>
          <w:color w:val="000000" w:themeColor="text1"/>
          <w:sz w:val="24"/>
          <w:szCs w:val="24"/>
          <w:lang w:val="hy-AM"/>
        </w:rPr>
        <w:t xml:space="preserve"> </w:t>
      </w:r>
      <w:r w:rsidR="00B349DD" w:rsidRPr="006F7E66">
        <w:rPr>
          <w:rFonts w:ascii="GHEA Grapalat" w:hAnsi="GHEA Grapalat" w:cs="Sylfaen"/>
          <w:color w:val="000000" w:themeColor="text1"/>
          <w:sz w:val="24"/>
          <w:szCs w:val="24"/>
          <w:lang w:val="hy-AM"/>
        </w:rPr>
        <w:t xml:space="preserve">իրավասու մարմնի համար ուսումնասիրություն սկսելու </w:t>
      </w:r>
      <w:r w:rsidR="004A2969" w:rsidRPr="006F7E66">
        <w:rPr>
          <w:rFonts w:ascii="GHEA Grapalat" w:hAnsi="GHEA Grapalat" w:cs="Sylfaen"/>
          <w:color w:val="000000" w:themeColor="text1"/>
          <w:sz w:val="24"/>
          <w:szCs w:val="24"/>
          <w:lang w:val="hy-AM"/>
        </w:rPr>
        <w:t xml:space="preserve">օրինական ազդակ են հանդիսանում։ </w:t>
      </w:r>
      <w:bookmarkEnd w:id="13"/>
      <w:r w:rsidR="009476D4" w:rsidRPr="006F7E66">
        <w:rPr>
          <w:rFonts w:ascii="GHEA Grapalat" w:hAnsi="GHEA Grapalat" w:cs="Sylfaen"/>
          <w:color w:val="000000" w:themeColor="text1"/>
          <w:sz w:val="24"/>
          <w:szCs w:val="24"/>
          <w:lang w:val="hy-AM"/>
        </w:rPr>
        <w:t>Օրենքի 5-րդ հոդվածի 1-ին մասում նախատեսված բոլոր հիմքերում օրենսդիր</w:t>
      </w:r>
      <w:r w:rsidR="00E94737" w:rsidRPr="006F7E66">
        <w:rPr>
          <w:rFonts w:ascii="GHEA Grapalat" w:hAnsi="GHEA Grapalat" w:cs="Sylfaen"/>
          <w:color w:val="000000" w:themeColor="text1"/>
          <w:sz w:val="24"/>
          <w:szCs w:val="24"/>
          <w:lang w:val="hy-AM"/>
        </w:rPr>
        <w:t>ն օգտագործել է «</w:t>
      </w:r>
      <w:r w:rsidR="00E94737" w:rsidRPr="006F7E66">
        <w:rPr>
          <w:rFonts w:ascii="GHEA Grapalat" w:hAnsi="GHEA Grapalat" w:cs="Sylfaen"/>
          <w:b/>
          <w:bCs/>
          <w:color w:val="000000" w:themeColor="text1"/>
          <w:sz w:val="24"/>
          <w:szCs w:val="24"/>
          <w:u w:val="single"/>
          <w:lang w:val="hy-AM"/>
        </w:rPr>
        <w:t>կասկածելու</w:t>
      </w:r>
      <w:r w:rsidR="00E94737" w:rsidRPr="006F7E66">
        <w:rPr>
          <w:rFonts w:ascii="GHEA Grapalat" w:hAnsi="GHEA Grapalat" w:cs="Sylfaen"/>
          <w:color w:val="000000" w:themeColor="text1"/>
          <w:sz w:val="24"/>
          <w:szCs w:val="24"/>
          <w:lang w:val="hy-AM"/>
        </w:rPr>
        <w:t xml:space="preserve">» եզրույթը, ինչը նշանակում է, որ իրավասու մարմնի կողմից </w:t>
      </w:r>
      <w:bookmarkStart w:id="14" w:name="_Hlk214462875"/>
      <w:r w:rsidR="009631AE" w:rsidRPr="006F7E66">
        <w:rPr>
          <w:rFonts w:ascii="GHEA Grapalat" w:hAnsi="GHEA Grapalat" w:cs="Sylfaen"/>
          <w:color w:val="000000" w:themeColor="text1"/>
          <w:sz w:val="24"/>
          <w:szCs w:val="24"/>
          <w:lang w:val="hy-AM"/>
        </w:rPr>
        <w:t>վարույթ հարուցելը նպատակ է հետապնդում այդ կասկածի փարատման</w:t>
      </w:r>
      <w:r w:rsidR="00850BB8" w:rsidRPr="006F7E66">
        <w:rPr>
          <w:rFonts w:ascii="GHEA Grapalat" w:hAnsi="GHEA Grapalat" w:cs="Sylfaen"/>
          <w:color w:val="000000" w:themeColor="text1"/>
          <w:sz w:val="24"/>
          <w:szCs w:val="24"/>
          <w:lang w:val="hy-AM"/>
        </w:rPr>
        <w:t>ն ուղղված գործողություններ կատարելը</w:t>
      </w:r>
      <w:r w:rsidR="00487ABB" w:rsidRPr="006F7E66">
        <w:rPr>
          <w:rFonts w:ascii="GHEA Grapalat" w:hAnsi="GHEA Grapalat" w:cs="Sylfaen"/>
          <w:color w:val="000000" w:themeColor="text1"/>
          <w:sz w:val="24"/>
          <w:szCs w:val="24"/>
          <w:lang w:val="hy-AM"/>
        </w:rPr>
        <w:t>, ինչը կարող է ավարտվել</w:t>
      </w:r>
      <w:r w:rsidR="00480249" w:rsidRPr="006F7E66">
        <w:rPr>
          <w:rFonts w:ascii="GHEA Grapalat" w:hAnsi="GHEA Grapalat" w:cs="Sylfaen"/>
          <w:color w:val="000000" w:themeColor="text1"/>
          <w:sz w:val="24"/>
          <w:szCs w:val="24"/>
          <w:lang w:val="hy-AM"/>
        </w:rPr>
        <w:t xml:space="preserve"> և՛ վարույթ</w:t>
      </w:r>
      <w:r w:rsidR="00AA2BFD" w:rsidRPr="006F7E66">
        <w:rPr>
          <w:rFonts w:ascii="GHEA Grapalat" w:hAnsi="GHEA Grapalat" w:cs="Sylfaen"/>
          <w:color w:val="000000" w:themeColor="text1"/>
          <w:sz w:val="24"/>
          <w:szCs w:val="24"/>
          <w:lang w:val="hy-AM"/>
        </w:rPr>
        <w:t>ը դադարեցնելով</w:t>
      </w:r>
      <w:r w:rsidR="00B349DD" w:rsidRPr="006F7E66">
        <w:rPr>
          <w:rFonts w:ascii="GHEA Grapalat" w:hAnsi="GHEA Grapalat" w:cs="Sylfaen"/>
          <w:color w:val="000000" w:themeColor="text1"/>
          <w:sz w:val="24"/>
          <w:szCs w:val="24"/>
          <w:lang w:val="hy-AM"/>
        </w:rPr>
        <w:t>,</w:t>
      </w:r>
      <w:r w:rsidR="00AA2BFD" w:rsidRPr="006F7E66">
        <w:rPr>
          <w:rFonts w:ascii="GHEA Grapalat" w:hAnsi="GHEA Grapalat" w:cs="Sylfaen"/>
          <w:color w:val="000000" w:themeColor="text1"/>
          <w:sz w:val="24"/>
          <w:szCs w:val="24"/>
          <w:lang w:val="hy-AM"/>
        </w:rPr>
        <w:t xml:space="preserve"> և՛</w:t>
      </w:r>
      <w:r w:rsidR="00C34651" w:rsidRPr="006F7E66">
        <w:rPr>
          <w:rFonts w:ascii="GHEA Grapalat" w:hAnsi="GHEA Grapalat" w:cs="Sylfaen"/>
          <w:color w:val="000000" w:themeColor="text1"/>
          <w:sz w:val="24"/>
          <w:szCs w:val="24"/>
          <w:lang w:val="hy-AM"/>
        </w:rPr>
        <w:t xml:space="preserve"> </w:t>
      </w:r>
      <w:r w:rsidR="00487ABB" w:rsidRPr="006F7E66">
        <w:rPr>
          <w:rFonts w:ascii="GHEA Grapalat" w:hAnsi="GHEA Grapalat" w:cs="Sylfaen"/>
          <w:color w:val="000000" w:themeColor="text1"/>
          <w:sz w:val="24"/>
          <w:szCs w:val="24"/>
          <w:lang w:val="hy-AM"/>
        </w:rPr>
        <w:t>հայցի հարուցմամբ</w:t>
      </w:r>
      <w:r w:rsidR="00715F0E" w:rsidRPr="006F7E66">
        <w:rPr>
          <w:rFonts w:ascii="GHEA Grapalat" w:hAnsi="GHEA Grapalat" w:cs="Sylfaen"/>
          <w:color w:val="000000" w:themeColor="text1"/>
          <w:sz w:val="24"/>
          <w:szCs w:val="24"/>
          <w:lang w:val="hy-AM"/>
        </w:rPr>
        <w:t xml:space="preserve"> </w:t>
      </w:r>
      <w:bookmarkEnd w:id="14"/>
      <w:r w:rsidR="00715F0E" w:rsidRPr="006F7E66">
        <w:rPr>
          <w:rFonts w:ascii="GHEA Grapalat" w:hAnsi="GHEA Grapalat" w:cs="Sylfaen"/>
          <w:color w:val="000000" w:themeColor="text1"/>
          <w:sz w:val="24"/>
          <w:szCs w:val="24"/>
          <w:lang w:val="hy-AM"/>
        </w:rPr>
        <w:t>(Օրենքի 13-րդ հոդվածի 1-ին մաս)</w:t>
      </w:r>
      <w:r w:rsidR="00850BB8" w:rsidRPr="006F7E66">
        <w:rPr>
          <w:rFonts w:ascii="GHEA Grapalat" w:hAnsi="GHEA Grapalat" w:cs="Sylfaen"/>
          <w:color w:val="000000" w:themeColor="text1"/>
          <w:sz w:val="24"/>
          <w:szCs w:val="24"/>
          <w:lang w:val="hy-AM"/>
        </w:rPr>
        <w:t>։</w:t>
      </w:r>
      <w:r w:rsidR="00241262" w:rsidRPr="006F7E66">
        <w:rPr>
          <w:rFonts w:ascii="GHEA Grapalat" w:hAnsi="GHEA Grapalat" w:cs="Sylfaen"/>
          <w:color w:val="000000" w:themeColor="text1"/>
          <w:sz w:val="24"/>
          <w:szCs w:val="24"/>
          <w:lang w:val="hy-AM"/>
        </w:rPr>
        <w:t xml:space="preserve"> Վճռաբեկ դատարան</w:t>
      </w:r>
      <w:r w:rsidR="00552FD3" w:rsidRPr="006F7E66">
        <w:rPr>
          <w:rFonts w:ascii="GHEA Grapalat" w:hAnsi="GHEA Grapalat" w:cs="Sylfaen"/>
          <w:color w:val="000000" w:themeColor="text1"/>
          <w:sz w:val="24"/>
          <w:szCs w:val="24"/>
          <w:lang w:val="hy-AM"/>
        </w:rPr>
        <w:t xml:space="preserve">ը </w:t>
      </w:r>
      <w:r w:rsidR="00DE4201" w:rsidRPr="006F7E66">
        <w:rPr>
          <w:rFonts w:ascii="GHEA Grapalat" w:hAnsi="GHEA Grapalat" w:cs="Sylfaen"/>
          <w:color w:val="000000" w:themeColor="text1"/>
          <w:sz w:val="24"/>
          <w:szCs w:val="24"/>
          <w:lang w:val="hy-AM"/>
        </w:rPr>
        <w:t>համաձայնում</w:t>
      </w:r>
      <w:r w:rsidR="00552FD3" w:rsidRPr="006F7E66">
        <w:rPr>
          <w:rFonts w:ascii="GHEA Grapalat" w:hAnsi="GHEA Grapalat" w:cs="Sylfaen"/>
          <w:color w:val="000000" w:themeColor="text1"/>
          <w:sz w:val="24"/>
          <w:szCs w:val="24"/>
          <w:lang w:val="hy-AM"/>
        </w:rPr>
        <w:t xml:space="preserve"> է </w:t>
      </w:r>
      <w:r w:rsidR="00D92A96" w:rsidRPr="006F7E66">
        <w:rPr>
          <w:rFonts w:ascii="GHEA Grapalat" w:hAnsi="GHEA Grapalat" w:cs="Sylfaen"/>
          <w:color w:val="000000" w:themeColor="text1"/>
          <w:sz w:val="24"/>
          <w:szCs w:val="24"/>
          <w:lang w:val="hy-AM"/>
        </w:rPr>
        <w:t>«</w:t>
      </w:r>
      <w:r w:rsidR="00DA0AE1" w:rsidRPr="006F7E66">
        <w:rPr>
          <w:rFonts w:ascii="GHEA Grapalat" w:hAnsi="GHEA Grapalat" w:cs="Sylfaen"/>
          <w:color w:val="000000" w:themeColor="text1"/>
          <w:sz w:val="24"/>
          <w:szCs w:val="24"/>
          <w:lang w:val="hy-AM"/>
        </w:rPr>
        <w:t xml:space="preserve">Ժողովրդավարություն՝ իրավունքի </w:t>
      </w:r>
      <w:r w:rsidR="00AB65FD" w:rsidRPr="006F7E66">
        <w:rPr>
          <w:rFonts w:ascii="GHEA Grapalat" w:hAnsi="GHEA Grapalat" w:cs="Sylfaen"/>
          <w:color w:val="000000" w:themeColor="text1"/>
          <w:sz w:val="24"/>
          <w:szCs w:val="24"/>
          <w:lang w:val="hy-AM"/>
        </w:rPr>
        <w:t>միջոցով եվրոպական հանձնաժողովի</w:t>
      </w:r>
      <w:r w:rsidR="00D92A96" w:rsidRPr="006F7E66">
        <w:rPr>
          <w:rFonts w:ascii="GHEA Grapalat" w:hAnsi="GHEA Grapalat" w:cs="Sylfaen"/>
          <w:color w:val="000000" w:themeColor="text1"/>
          <w:sz w:val="24"/>
          <w:szCs w:val="24"/>
          <w:lang w:val="hy-AM"/>
        </w:rPr>
        <w:t>»</w:t>
      </w:r>
      <w:r w:rsidR="00AB65FD" w:rsidRPr="006F7E66">
        <w:rPr>
          <w:rFonts w:ascii="GHEA Grapalat" w:hAnsi="GHEA Grapalat" w:cs="Sylfaen"/>
          <w:color w:val="000000" w:themeColor="text1"/>
          <w:sz w:val="24"/>
          <w:szCs w:val="24"/>
          <w:lang w:val="hy-AM"/>
        </w:rPr>
        <w:t xml:space="preserve"> (այսուհետ</w:t>
      </w:r>
      <w:r w:rsidR="00854FB1" w:rsidRPr="006F7E66">
        <w:rPr>
          <w:rFonts w:ascii="GHEA Grapalat" w:hAnsi="GHEA Grapalat" w:cs="Sylfaen"/>
          <w:color w:val="000000" w:themeColor="text1"/>
          <w:sz w:val="24"/>
          <w:szCs w:val="24"/>
          <w:lang w:val="hy-AM"/>
        </w:rPr>
        <w:t>՝</w:t>
      </w:r>
      <w:r w:rsidR="00AB65FD" w:rsidRPr="006F7E66">
        <w:rPr>
          <w:rFonts w:ascii="GHEA Grapalat" w:hAnsi="GHEA Grapalat" w:cs="Sylfaen"/>
          <w:color w:val="000000" w:themeColor="text1"/>
          <w:sz w:val="24"/>
          <w:szCs w:val="24"/>
          <w:lang w:val="hy-AM"/>
        </w:rPr>
        <w:t xml:space="preserve"> Վենետիկի հանձնաժողով)</w:t>
      </w:r>
      <w:r w:rsidR="00552FD3" w:rsidRPr="006F7E66">
        <w:rPr>
          <w:rFonts w:ascii="GHEA Grapalat" w:hAnsi="GHEA Grapalat" w:cs="Sylfaen"/>
          <w:color w:val="000000" w:themeColor="text1"/>
          <w:sz w:val="24"/>
          <w:szCs w:val="24"/>
          <w:lang w:val="hy-AM"/>
        </w:rPr>
        <w:t xml:space="preserve"> այն կարծիք</w:t>
      </w:r>
      <w:r w:rsidR="00DE4201" w:rsidRPr="006F7E66">
        <w:rPr>
          <w:rFonts w:ascii="GHEA Grapalat" w:hAnsi="GHEA Grapalat" w:cs="Sylfaen"/>
          <w:color w:val="000000" w:themeColor="text1"/>
          <w:sz w:val="24"/>
          <w:szCs w:val="24"/>
          <w:lang w:val="hy-AM"/>
        </w:rPr>
        <w:t>ին</w:t>
      </w:r>
      <w:r w:rsidR="003F616A" w:rsidRPr="006F7E66">
        <w:rPr>
          <w:rFonts w:ascii="GHEA Grapalat" w:hAnsi="GHEA Grapalat" w:cs="Sylfaen"/>
          <w:color w:val="000000" w:themeColor="text1"/>
          <w:sz w:val="24"/>
          <w:szCs w:val="24"/>
          <w:lang w:val="hy-AM"/>
        </w:rPr>
        <w:t>, ըստ որի. «</w:t>
      </w:r>
      <w:r w:rsidR="003F616A" w:rsidRPr="006F7E66">
        <w:rPr>
          <w:rFonts w:ascii="GHEA Grapalat" w:hAnsi="GHEA Grapalat" w:cs="Sylfaen"/>
          <w:i/>
          <w:iCs/>
          <w:color w:val="000000" w:themeColor="text1"/>
          <w:sz w:val="24"/>
          <w:szCs w:val="24"/>
          <w:lang w:val="hy-AM"/>
        </w:rPr>
        <w:t>Վերոնշյալ հիմքերից</w:t>
      </w:r>
      <w:r w:rsidR="00094EF8" w:rsidRPr="006F7E66">
        <w:rPr>
          <w:rStyle w:val="FootnoteReference"/>
          <w:rFonts w:ascii="GHEA Grapalat" w:hAnsi="GHEA Grapalat" w:cs="Sylfaen"/>
          <w:i/>
          <w:iCs/>
          <w:color w:val="000000" w:themeColor="text1"/>
          <w:sz w:val="24"/>
          <w:szCs w:val="24"/>
          <w:lang w:val="hy-AM"/>
        </w:rPr>
        <w:footnoteReference w:id="30"/>
      </w:r>
      <w:r w:rsidR="003F616A" w:rsidRPr="006F7E66">
        <w:rPr>
          <w:rFonts w:ascii="GHEA Grapalat" w:hAnsi="GHEA Grapalat" w:cs="Sylfaen"/>
          <w:i/>
          <w:iCs/>
          <w:color w:val="000000" w:themeColor="text1"/>
          <w:sz w:val="24"/>
          <w:szCs w:val="24"/>
          <w:lang w:val="hy-AM"/>
        </w:rPr>
        <w:t xml:space="preserve"> </w:t>
      </w:r>
      <w:r w:rsidR="00A33B00" w:rsidRPr="006F7E66">
        <w:rPr>
          <w:rFonts w:ascii="GHEA Grapalat" w:hAnsi="GHEA Grapalat" w:cs="Sylfaen"/>
          <w:i/>
          <w:iCs/>
          <w:color w:val="000000" w:themeColor="text1"/>
          <w:sz w:val="24"/>
          <w:szCs w:val="24"/>
          <w:lang w:val="hy-AM"/>
        </w:rPr>
        <w:t xml:space="preserve">ոչ մեկի դեպքում պետք չէ ապացուցել, որ համապատասխան գույքը ձեռք է բերվել որոշակի </w:t>
      </w:r>
      <w:r w:rsidR="00E4741C" w:rsidRPr="006F7E66">
        <w:rPr>
          <w:rFonts w:ascii="GHEA Grapalat" w:hAnsi="GHEA Grapalat" w:cs="Sylfaen"/>
          <w:i/>
          <w:iCs/>
          <w:color w:val="000000" w:themeColor="text1"/>
          <w:sz w:val="24"/>
          <w:szCs w:val="24"/>
          <w:lang w:val="hy-AM"/>
        </w:rPr>
        <w:t xml:space="preserve">հանցագործության արդյունքում։ Օրենքի համաձայն՝ ուսումնասիրության փուլում վարույթի շարունակման համար </w:t>
      </w:r>
      <w:r w:rsidR="0041495A" w:rsidRPr="006F7E66">
        <w:rPr>
          <w:rFonts w:ascii="GHEA Grapalat" w:hAnsi="GHEA Grapalat" w:cs="Sylfaen"/>
          <w:i/>
          <w:iCs/>
          <w:color w:val="000000" w:themeColor="text1"/>
          <w:sz w:val="24"/>
          <w:szCs w:val="24"/>
          <w:lang w:val="hy-AM"/>
        </w:rPr>
        <w:t>անհրաժեշտ է հաստատել, որ «առկա են բավարար հիմքեր ենթադրելու, որ անձին պատկանում է ապօրինի ծագում ունեցող գույք»</w:t>
      </w:r>
      <w:r w:rsidR="00810D63" w:rsidRPr="006F7E66">
        <w:rPr>
          <w:rFonts w:ascii="GHEA Grapalat" w:hAnsi="GHEA Grapalat" w:cs="Sylfaen"/>
          <w:i/>
          <w:iCs/>
          <w:color w:val="000000" w:themeColor="text1"/>
          <w:sz w:val="24"/>
          <w:szCs w:val="24"/>
          <w:lang w:val="hy-AM"/>
        </w:rPr>
        <w:t>, և որ գույքի արժեքի շեմը գերազանցված է (13-րդ հոդվածի 2-րդ մաս և 18-րդ հոդվածի 2-րդ մաս)</w:t>
      </w:r>
      <w:r w:rsidR="00AB1636" w:rsidRPr="006F7E66">
        <w:rPr>
          <w:rStyle w:val="FootnoteReference"/>
          <w:rFonts w:ascii="GHEA Grapalat" w:hAnsi="GHEA Grapalat" w:cs="Sylfaen"/>
          <w:i/>
          <w:iCs/>
          <w:color w:val="000000" w:themeColor="text1"/>
          <w:sz w:val="24"/>
          <w:szCs w:val="24"/>
          <w:lang w:val="hy-AM"/>
        </w:rPr>
        <w:footnoteReference w:id="31"/>
      </w:r>
      <w:r w:rsidR="003F616A" w:rsidRPr="006F7E66">
        <w:rPr>
          <w:rFonts w:ascii="GHEA Grapalat" w:hAnsi="GHEA Grapalat" w:cs="Sylfaen"/>
          <w:color w:val="000000" w:themeColor="text1"/>
          <w:sz w:val="24"/>
          <w:szCs w:val="24"/>
          <w:lang w:val="hy-AM"/>
        </w:rPr>
        <w:t>»</w:t>
      </w:r>
      <w:r w:rsidR="00810D63" w:rsidRPr="006F7E66">
        <w:rPr>
          <w:rFonts w:ascii="GHEA Grapalat" w:hAnsi="GHEA Grapalat" w:cs="Sylfaen"/>
          <w:color w:val="000000" w:themeColor="text1"/>
          <w:sz w:val="24"/>
          <w:szCs w:val="24"/>
          <w:lang w:val="hy-AM"/>
        </w:rPr>
        <w:t>։</w:t>
      </w:r>
      <w:r w:rsidR="00850BB8" w:rsidRPr="006F7E66">
        <w:rPr>
          <w:rFonts w:ascii="GHEA Grapalat" w:hAnsi="GHEA Grapalat" w:cs="Sylfaen"/>
          <w:color w:val="000000" w:themeColor="text1"/>
          <w:sz w:val="24"/>
          <w:szCs w:val="24"/>
          <w:lang w:val="hy-AM"/>
        </w:rPr>
        <w:t xml:space="preserve"> </w:t>
      </w:r>
    </w:p>
    <w:p w14:paraId="4766BABD" w14:textId="09B9EAB8" w:rsidR="00242817" w:rsidRPr="006F7E66" w:rsidRDefault="00242817" w:rsidP="008852FD">
      <w:pPr>
        <w:pStyle w:val="ListParagraph"/>
        <w:numPr>
          <w:ilvl w:val="1"/>
          <w:numId w:val="22"/>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Ինքն</w:t>
      </w:r>
      <w:r w:rsidR="00656C55" w:rsidRPr="006F7E66">
        <w:rPr>
          <w:rFonts w:ascii="GHEA Grapalat" w:hAnsi="GHEA Grapalat" w:cs="Sylfaen"/>
          <w:color w:val="000000" w:themeColor="text1"/>
          <w:sz w:val="24"/>
          <w:szCs w:val="24"/>
          <w:lang w:val="hy-AM"/>
        </w:rPr>
        <w:t>ին օրինական կարգով վարույթ հարուցելը</w:t>
      </w:r>
      <w:r w:rsidR="008214CA" w:rsidRPr="006F7E66">
        <w:rPr>
          <w:rFonts w:ascii="GHEA Grapalat" w:hAnsi="GHEA Grapalat" w:cs="Sylfaen"/>
          <w:color w:val="000000" w:themeColor="text1"/>
          <w:sz w:val="24"/>
          <w:szCs w:val="24"/>
          <w:lang w:val="hy-AM"/>
        </w:rPr>
        <w:t xml:space="preserve"> (հանցավորության դեմ պայքարի շրջանակներում կամ </w:t>
      </w:r>
      <w:r w:rsidR="00835C60" w:rsidRPr="006F7E66">
        <w:rPr>
          <w:rFonts w:ascii="GHEA Grapalat" w:hAnsi="GHEA Grapalat" w:cs="Sylfaen"/>
          <w:color w:val="000000" w:themeColor="text1"/>
          <w:sz w:val="24"/>
          <w:szCs w:val="24"/>
          <w:lang w:val="hy-AM"/>
        </w:rPr>
        <w:t>կոռուպցիայի դեմ պայքարի շրջանակներում</w:t>
      </w:r>
      <w:r w:rsidR="008214CA" w:rsidRPr="006F7E66">
        <w:rPr>
          <w:rFonts w:ascii="GHEA Grapalat" w:hAnsi="GHEA Grapalat" w:cs="Sylfaen"/>
          <w:color w:val="000000" w:themeColor="text1"/>
          <w:sz w:val="24"/>
          <w:szCs w:val="24"/>
          <w:lang w:val="hy-AM"/>
        </w:rPr>
        <w:t>)</w:t>
      </w:r>
      <w:r w:rsidR="00656C55" w:rsidRPr="006F7E66">
        <w:rPr>
          <w:rFonts w:ascii="GHEA Grapalat" w:hAnsi="GHEA Grapalat" w:cs="Sylfaen"/>
          <w:color w:val="000000" w:themeColor="text1"/>
          <w:sz w:val="24"/>
          <w:szCs w:val="24"/>
          <w:lang w:val="hy-AM"/>
        </w:rPr>
        <w:t xml:space="preserve"> որևէ ձևով չի </w:t>
      </w:r>
      <w:r w:rsidR="00952D19" w:rsidRPr="006F7E66">
        <w:rPr>
          <w:rFonts w:ascii="GHEA Grapalat" w:hAnsi="GHEA Grapalat" w:cs="Sylfaen"/>
          <w:color w:val="000000" w:themeColor="text1"/>
          <w:sz w:val="24"/>
          <w:szCs w:val="24"/>
          <w:lang w:val="hy-AM"/>
        </w:rPr>
        <w:t>սահմանափակում</w:t>
      </w:r>
      <w:r w:rsidR="00E464A2" w:rsidRPr="006F7E66">
        <w:rPr>
          <w:rFonts w:ascii="GHEA Grapalat" w:hAnsi="GHEA Grapalat" w:cs="Sylfaen"/>
          <w:color w:val="000000" w:themeColor="text1"/>
          <w:sz w:val="24"/>
          <w:szCs w:val="24"/>
          <w:lang w:val="hy-AM"/>
        </w:rPr>
        <w:t xml:space="preserve"> իրավասու մարմնին </w:t>
      </w:r>
      <w:r w:rsidR="001670CF" w:rsidRPr="006F7E66">
        <w:rPr>
          <w:rFonts w:ascii="GHEA Grapalat" w:hAnsi="GHEA Grapalat" w:cs="Sylfaen"/>
          <w:color w:val="000000" w:themeColor="text1"/>
          <w:sz w:val="24"/>
          <w:szCs w:val="24"/>
          <w:lang w:val="hy-AM"/>
        </w:rPr>
        <w:t xml:space="preserve">ուսումնասիրությունն իրականացնել բացառապես այդ </w:t>
      </w:r>
      <w:r w:rsidR="0053372B" w:rsidRPr="006F7E66">
        <w:rPr>
          <w:rFonts w:ascii="GHEA Grapalat" w:hAnsi="GHEA Grapalat" w:cs="Sylfaen"/>
          <w:color w:val="000000" w:themeColor="text1"/>
          <w:sz w:val="24"/>
          <w:szCs w:val="24"/>
          <w:lang w:val="hy-AM"/>
        </w:rPr>
        <w:t xml:space="preserve">հիմքով </w:t>
      </w:r>
      <w:r w:rsidR="00425B9E" w:rsidRPr="006F7E66">
        <w:rPr>
          <w:rFonts w:ascii="GHEA Grapalat" w:hAnsi="GHEA Grapalat" w:cs="Sylfaen"/>
          <w:color w:val="000000" w:themeColor="text1"/>
          <w:sz w:val="24"/>
          <w:szCs w:val="24"/>
          <w:lang w:val="hy-AM"/>
        </w:rPr>
        <w:t>կանխորոշված սահմաններում</w:t>
      </w:r>
      <w:r w:rsidR="00CC4CF7" w:rsidRPr="006F7E66">
        <w:rPr>
          <w:rFonts w:ascii="GHEA Grapalat" w:hAnsi="GHEA Grapalat" w:cs="Sylfaen"/>
          <w:color w:val="000000" w:themeColor="text1"/>
          <w:sz w:val="24"/>
          <w:szCs w:val="24"/>
          <w:lang w:val="hy-AM"/>
        </w:rPr>
        <w:t>։ Ավելի պարզ ասած</w:t>
      </w:r>
      <w:r w:rsidR="0023010B" w:rsidRPr="006F7E66">
        <w:rPr>
          <w:rFonts w:ascii="GHEA Grapalat" w:hAnsi="GHEA Grapalat" w:cs="Sylfaen"/>
          <w:color w:val="000000" w:themeColor="text1"/>
          <w:sz w:val="24"/>
          <w:szCs w:val="24"/>
          <w:lang w:val="hy-AM"/>
        </w:rPr>
        <w:t>՝</w:t>
      </w:r>
      <w:r w:rsidR="001A7218" w:rsidRPr="006F7E66">
        <w:rPr>
          <w:rFonts w:ascii="GHEA Grapalat" w:hAnsi="GHEA Grapalat" w:cs="Sylfaen"/>
          <w:color w:val="000000" w:themeColor="text1"/>
          <w:sz w:val="24"/>
          <w:szCs w:val="24"/>
          <w:lang w:val="hy-AM"/>
        </w:rPr>
        <w:t xml:space="preserve"> եթե անձի նկատմամբ քրեական հետապնդում է հարուցվել </w:t>
      </w:r>
      <w:r w:rsidR="00E14AF9" w:rsidRPr="006F7E66">
        <w:rPr>
          <w:rFonts w:ascii="GHEA Grapalat" w:hAnsi="GHEA Grapalat" w:cs="Sylfaen"/>
          <w:color w:val="000000" w:themeColor="text1"/>
          <w:sz w:val="24"/>
          <w:szCs w:val="24"/>
          <w:lang w:val="hy-AM"/>
        </w:rPr>
        <w:t xml:space="preserve">Օրենքի 3-րդ հոդվածի 1-ին մասի 4-րդ կետում </w:t>
      </w:r>
      <w:r w:rsidR="00894B21" w:rsidRPr="006F7E66">
        <w:rPr>
          <w:rFonts w:ascii="GHEA Grapalat" w:hAnsi="GHEA Grapalat" w:cs="Sylfaen"/>
          <w:color w:val="000000" w:themeColor="text1"/>
          <w:sz w:val="24"/>
          <w:szCs w:val="24"/>
          <w:lang w:val="hy-AM"/>
        </w:rPr>
        <w:t>նշված</w:t>
      </w:r>
      <w:r w:rsidR="00E14AF9" w:rsidRPr="006F7E66">
        <w:rPr>
          <w:rFonts w:ascii="GHEA Grapalat" w:hAnsi="GHEA Grapalat" w:cs="Sylfaen"/>
          <w:color w:val="000000" w:themeColor="text1"/>
          <w:sz w:val="24"/>
          <w:szCs w:val="24"/>
          <w:lang w:val="hy-AM"/>
        </w:rPr>
        <w:t xml:space="preserve"> </w:t>
      </w:r>
      <w:r w:rsidR="004D0A9F" w:rsidRPr="006F7E66">
        <w:rPr>
          <w:rFonts w:ascii="GHEA Grapalat" w:hAnsi="GHEA Grapalat" w:cs="Sylfaen"/>
          <w:color w:val="000000" w:themeColor="text1"/>
          <w:sz w:val="24"/>
          <w:szCs w:val="24"/>
          <w:lang w:val="hy-AM"/>
        </w:rPr>
        <w:t>կոռուպցիոն բնույթի հանցան</w:t>
      </w:r>
      <w:r w:rsidR="00770D58" w:rsidRPr="006F7E66">
        <w:rPr>
          <w:rFonts w:ascii="GHEA Grapalat" w:hAnsi="GHEA Grapalat" w:cs="Sylfaen"/>
          <w:color w:val="000000" w:themeColor="text1"/>
          <w:sz w:val="24"/>
          <w:szCs w:val="24"/>
          <w:lang w:val="hy-AM"/>
        </w:rPr>
        <w:t>քի</w:t>
      </w:r>
      <w:r w:rsidR="00E14AF9" w:rsidRPr="006F7E66">
        <w:rPr>
          <w:rFonts w:ascii="GHEA Grapalat" w:hAnsi="GHEA Grapalat" w:cs="Sylfaen"/>
          <w:color w:val="000000" w:themeColor="text1"/>
          <w:sz w:val="24"/>
          <w:szCs w:val="24"/>
          <w:lang w:val="hy-AM"/>
        </w:rPr>
        <w:t xml:space="preserve"> համար</w:t>
      </w:r>
      <w:r w:rsidR="009F5985" w:rsidRPr="006F7E66">
        <w:rPr>
          <w:rFonts w:ascii="GHEA Grapalat" w:hAnsi="GHEA Grapalat" w:cs="Sylfaen"/>
          <w:color w:val="000000" w:themeColor="text1"/>
          <w:sz w:val="24"/>
          <w:szCs w:val="24"/>
          <w:lang w:val="hy-AM"/>
        </w:rPr>
        <w:t xml:space="preserve"> և իրավասու մարմինը</w:t>
      </w:r>
      <w:r w:rsidR="00D679BF" w:rsidRPr="006F7E66">
        <w:rPr>
          <w:rFonts w:ascii="GHEA Grapalat" w:hAnsi="GHEA Grapalat" w:cs="Sylfaen"/>
          <w:color w:val="000000" w:themeColor="text1"/>
          <w:sz w:val="24"/>
          <w:szCs w:val="24"/>
          <w:lang w:val="hy-AM"/>
        </w:rPr>
        <w:t>,</w:t>
      </w:r>
      <w:r w:rsidR="009F5985" w:rsidRPr="006F7E66">
        <w:rPr>
          <w:rFonts w:ascii="GHEA Grapalat" w:hAnsi="GHEA Grapalat" w:cs="Sylfaen"/>
          <w:color w:val="000000" w:themeColor="text1"/>
          <w:sz w:val="24"/>
          <w:szCs w:val="24"/>
          <w:lang w:val="hy-AM"/>
        </w:rPr>
        <w:t xml:space="preserve"> </w:t>
      </w:r>
      <w:r w:rsidR="00F53B51" w:rsidRPr="006F7E66">
        <w:rPr>
          <w:rFonts w:ascii="GHEA Grapalat" w:hAnsi="GHEA Grapalat" w:cs="Sylfaen"/>
          <w:color w:val="000000" w:themeColor="text1"/>
          <w:sz w:val="24"/>
          <w:szCs w:val="24"/>
          <w:lang w:val="hy-AM"/>
        </w:rPr>
        <w:t>հիմքում ունենալով Օրենքի 5-րդ հոդվածի 1-ին մասի 1-4-րդ կետերում նշված հանգամանքներից որևէ մեկը</w:t>
      </w:r>
      <w:r w:rsidR="00D679BF" w:rsidRPr="006F7E66">
        <w:rPr>
          <w:rFonts w:ascii="GHEA Grapalat" w:hAnsi="GHEA Grapalat" w:cs="Sylfaen"/>
          <w:color w:val="000000" w:themeColor="text1"/>
          <w:sz w:val="24"/>
          <w:szCs w:val="24"/>
          <w:lang w:val="hy-AM"/>
        </w:rPr>
        <w:t>,</w:t>
      </w:r>
      <w:r w:rsidR="005E6ADF" w:rsidRPr="006F7E66">
        <w:rPr>
          <w:rFonts w:ascii="GHEA Grapalat" w:hAnsi="GHEA Grapalat" w:cs="Sylfaen"/>
          <w:color w:val="000000" w:themeColor="text1"/>
          <w:sz w:val="24"/>
          <w:szCs w:val="24"/>
          <w:lang w:val="hy-AM"/>
        </w:rPr>
        <w:t xml:space="preserve"> նախաձեռնել է ուսումնասիրություն սկսելու գործընթաց</w:t>
      </w:r>
      <w:r w:rsidR="00F53B51" w:rsidRPr="006F7E66">
        <w:rPr>
          <w:rFonts w:ascii="GHEA Grapalat" w:hAnsi="GHEA Grapalat" w:cs="Sylfaen"/>
          <w:color w:val="000000" w:themeColor="text1"/>
          <w:sz w:val="24"/>
          <w:szCs w:val="24"/>
          <w:lang w:val="hy-AM"/>
        </w:rPr>
        <w:t xml:space="preserve">, </w:t>
      </w:r>
      <w:r w:rsidR="00D021AD" w:rsidRPr="006F7E66">
        <w:rPr>
          <w:rFonts w:ascii="GHEA Grapalat" w:hAnsi="GHEA Grapalat" w:cs="Sylfaen"/>
          <w:color w:val="000000" w:themeColor="text1"/>
          <w:sz w:val="24"/>
          <w:szCs w:val="24"/>
          <w:lang w:val="hy-AM"/>
        </w:rPr>
        <w:t xml:space="preserve">ապա </w:t>
      </w:r>
      <w:r w:rsidR="005E5CEA" w:rsidRPr="006F7E66">
        <w:rPr>
          <w:rFonts w:ascii="GHEA Grapalat" w:hAnsi="GHEA Grapalat" w:cs="Sylfaen"/>
          <w:color w:val="000000" w:themeColor="text1"/>
          <w:sz w:val="24"/>
          <w:szCs w:val="24"/>
          <w:lang w:val="hy-AM"/>
        </w:rPr>
        <w:t xml:space="preserve">իրավասու մարմինն ազատ է </w:t>
      </w:r>
      <w:r w:rsidR="00915FD4" w:rsidRPr="006F7E66">
        <w:rPr>
          <w:rFonts w:ascii="GHEA Grapalat" w:hAnsi="GHEA Grapalat" w:cs="Sylfaen"/>
          <w:color w:val="000000" w:themeColor="text1"/>
          <w:sz w:val="24"/>
          <w:szCs w:val="24"/>
          <w:lang w:val="hy-AM"/>
        </w:rPr>
        <w:t xml:space="preserve">ուսումնասիրությունն իրականացնել ինչպես </w:t>
      </w:r>
      <w:r w:rsidR="00202024" w:rsidRPr="006F7E66">
        <w:rPr>
          <w:rFonts w:ascii="GHEA Grapalat" w:hAnsi="GHEA Grapalat" w:cs="Sylfaen"/>
          <w:color w:val="000000" w:themeColor="text1"/>
          <w:sz w:val="24"/>
          <w:szCs w:val="24"/>
          <w:lang w:val="hy-AM"/>
        </w:rPr>
        <w:t>առանձին</w:t>
      </w:r>
      <w:r w:rsidR="002C2173" w:rsidRPr="006F7E66">
        <w:rPr>
          <w:rFonts w:ascii="GHEA Grapalat" w:hAnsi="GHEA Grapalat" w:cs="Sylfaen"/>
          <w:color w:val="000000" w:themeColor="text1"/>
          <w:sz w:val="24"/>
          <w:szCs w:val="24"/>
          <w:lang w:val="hy-AM"/>
        </w:rPr>
        <w:t>՝ հանցավորության դեմ պայքարի շրջանակներում</w:t>
      </w:r>
      <w:r w:rsidR="00FA4DBA" w:rsidRPr="006F7E66">
        <w:rPr>
          <w:rFonts w:ascii="GHEA Grapalat" w:hAnsi="GHEA Grapalat" w:cs="Sylfaen"/>
          <w:color w:val="000000" w:themeColor="text1"/>
          <w:sz w:val="24"/>
          <w:szCs w:val="24"/>
          <w:lang w:val="hy-AM"/>
        </w:rPr>
        <w:t>, այն</w:t>
      </w:r>
      <w:r w:rsidR="00386687" w:rsidRPr="006F7E66">
        <w:rPr>
          <w:rFonts w:ascii="GHEA Grapalat" w:hAnsi="GHEA Grapalat" w:cs="Sylfaen"/>
          <w:color w:val="000000" w:themeColor="text1"/>
          <w:sz w:val="24"/>
          <w:szCs w:val="24"/>
          <w:lang w:val="hy-AM"/>
        </w:rPr>
        <w:t>պես էլ՝ միախառնված</w:t>
      </w:r>
      <w:r w:rsidR="00DE2260" w:rsidRPr="006F7E66">
        <w:rPr>
          <w:rFonts w:ascii="GHEA Grapalat" w:hAnsi="GHEA Grapalat" w:cs="Sylfaen"/>
          <w:color w:val="000000" w:themeColor="text1"/>
          <w:sz w:val="24"/>
          <w:szCs w:val="24"/>
          <w:lang w:val="hy-AM"/>
        </w:rPr>
        <w:t>՝ կոռուպցիայի դեմ պայքարի շրջանակներում</w:t>
      </w:r>
      <w:r w:rsidR="003E65E0" w:rsidRPr="006F7E66">
        <w:rPr>
          <w:rFonts w:ascii="GHEA Grapalat" w:hAnsi="GHEA Grapalat" w:cs="Sylfaen"/>
          <w:color w:val="000000" w:themeColor="text1"/>
          <w:sz w:val="24"/>
          <w:szCs w:val="24"/>
          <w:lang w:val="hy-AM"/>
        </w:rPr>
        <w:t xml:space="preserve">, </w:t>
      </w:r>
      <w:r w:rsidR="003E65E0" w:rsidRPr="006F7E66">
        <w:rPr>
          <w:rFonts w:ascii="GHEA Grapalat" w:hAnsi="GHEA Grapalat" w:cs="Sylfaen"/>
          <w:b/>
          <w:bCs/>
          <w:color w:val="000000" w:themeColor="text1"/>
          <w:sz w:val="24"/>
          <w:szCs w:val="24"/>
          <w:u w:val="single"/>
          <w:lang w:val="hy-AM"/>
        </w:rPr>
        <w:t xml:space="preserve">եթե </w:t>
      </w:r>
      <w:r w:rsidR="006D245B" w:rsidRPr="006F7E66">
        <w:rPr>
          <w:rFonts w:ascii="GHEA Grapalat" w:hAnsi="GHEA Grapalat" w:cs="Sylfaen"/>
          <w:b/>
          <w:bCs/>
          <w:color w:val="000000" w:themeColor="text1"/>
          <w:sz w:val="24"/>
          <w:szCs w:val="24"/>
          <w:u w:val="single"/>
          <w:lang w:val="hy-AM"/>
        </w:rPr>
        <w:t xml:space="preserve">ենթադրյալ </w:t>
      </w:r>
      <w:r w:rsidR="00A47B2A" w:rsidRPr="006F7E66">
        <w:rPr>
          <w:rFonts w:ascii="GHEA Grapalat" w:hAnsi="GHEA Grapalat" w:cs="Sylfaen"/>
          <w:b/>
          <w:bCs/>
          <w:color w:val="000000" w:themeColor="text1"/>
          <w:sz w:val="24"/>
          <w:szCs w:val="24"/>
          <w:u w:val="single"/>
          <w:lang w:val="hy-AM"/>
        </w:rPr>
        <w:t xml:space="preserve">ապօրինի ծագում ունեցող գույքի սեփականատեր է հանդիսանում </w:t>
      </w:r>
      <w:r w:rsidR="00785A49" w:rsidRPr="006F7E66">
        <w:rPr>
          <w:rFonts w:ascii="GHEA Grapalat" w:hAnsi="GHEA Grapalat" w:cs="Sylfaen"/>
          <w:b/>
          <w:bCs/>
          <w:color w:val="000000" w:themeColor="text1"/>
          <w:sz w:val="24"/>
          <w:szCs w:val="24"/>
          <w:u w:val="single"/>
          <w:lang w:val="hy-AM"/>
        </w:rPr>
        <w:t>Պ</w:t>
      </w:r>
      <w:r w:rsidR="00A47B2A" w:rsidRPr="006F7E66">
        <w:rPr>
          <w:rFonts w:ascii="GHEA Grapalat" w:hAnsi="GHEA Grapalat" w:cs="Sylfaen"/>
          <w:b/>
          <w:bCs/>
          <w:color w:val="000000" w:themeColor="text1"/>
          <w:sz w:val="24"/>
          <w:szCs w:val="24"/>
          <w:u w:val="single"/>
          <w:lang w:val="hy-AM"/>
        </w:rPr>
        <w:t>աշտոնատար անձը</w:t>
      </w:r>
      <w:r w:rsidR="002639B7" w:rsidRPr="006F7E66">
        <w:rPr>
          <w:rFonts w:ascii="GHEA Grapalat" w:hAnsi="GHEA Grapalat" w:cs="Sylfaen"/>
          <w:color w:val="000000" w:themeColor="text1"/>
          <w:sz w:val="24"/>
          <w:szCs w:val="24"/>
          <w:lang w:val="hy-AM"/>
        </w:rPr>
        <w:t xml:space="preserve">։ </w:t>
      </w:r>
    </w:p>
    <w:p w14:paraId="21F4219B" w14:textId="68BBBABF" w:rsidR="0017529A" w:rsidRPr="006F7E66" w:rsidRDefault="003A0712" w:rsidP="008852FD">
      <w:pPr>
        <w:pStyle w:val="ListParagraph"/>
        <w:numPr>
          <w:ilvl w:val="1"/>
          <w:numId w:val="22"/>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Ապօրինի հարստացման </w:t>
      </w:r>
      <w:r w:rsidR="007A5C9C" w:rsidRPr="006F7E66">
        <w:rPr>
          <w:rFonts w:ascii="GHEA Grapalat" w:hAnsi="GHEA Grapalat" w:cs="Sylfaen"/>
          <w:color w:val="000000" w:themeColor="text1"/>
          <w:sz w:val="24"/>
          <w:szCs w:val="24"/>
          <w:lang w:val="hy-AM"/>
        </w:rPr>
        <w:t xml:space="preserve">կամ ապօրինի ծագում ունեցող գույքի քաղաքացիական բռնագանձման մասին օրենսդրության գլխավոր նպատակն ամենից հաճախ </w:t>
      </w:r>
      <w:r w:rsidR="000E7427" w:rsidRPr="006F7E66">
        <w:rPr>
          <w:rFonts w:ascii="GHEA Grapalat" w:hAnsi="GHEA Grapalat" w:cs="Sylfaen"/>
          <w:color w:val="000000" w:themeColor="text1"/>
          <w:sz w:val="24"/>
          <w:szCs w:val="24"/>
          <w:lang w:val="hy-AM"/>
        </w:rPr>
        <w:t>կոռուպցիայի դեմ պայքարն է</w:t>
      </w:r>
      <w:r w:rsidR="000E7427" w:rsidRPr="006F7E66">
        <w:rPr>
          <w:rStyle w:val="FootnoteReference"/>
          <w:rFonts w:ascii="GHEA Grapalat" w:hAnsi="GHEA Grapalat" w:cs="Sylfaen"/>
          <w:color w:val="000000" w:themeColor="text1"/>
          <w:sz w:val="24"/>
          <w:szCs w:val="24"/>
          <w:lang w:val="hy-AM"/>
        </w:rPr>
        <w:footnoteReference w:id="32"/>
      </w:r>
      <w:r w:rsidR="003701BE" w:rsidRPr="006F7E66">
        <w:rPr>
          <w:rFonts w:ascii="GHEA Grapalat" w:hAnsi="GHEA Grapalat" w:cs="Sylfaen"/>
          <w:color w:val="000000" w:themeColor="text1"/>
          <w:sz w:val="24"/>
          <w:szCs w:val="24"/>
          <w:lang w:val="hy-AM"/>
        </w:rPr>
        <w:t xml:space="preserve">։ </w:t>
      </w:r>
      <w:r w:rsidR="005D54AB" w:rsidRPr="006F7E66">
        <w:rPr>
          <w:rFonts w:ascii="GHEA Grapalat" w:hAnsi="GHEA Grapalat" w:cs="Sylfaen"/>
          <w:color w:val="000000" w:themeColor="text1"/>
          <w:sz w:val="24"/>
          <w:szCs w:val="24"/>
          <w:lang w:val="hy-AM"/>
        </w:rPr>
        <w:t xml:space="preserve">Վճռաբեկ դատարանը համամիտ է </w:t>
      </w:r>
      <w:r w:rsidR="003701BE" w:rsidRPr="006F7E66">
        <w:rPr>
          <w:rFonts w:ascii="GHEA Grapalat" w:hAnsi="GHEA Grapalat" w:cs="Sylfaen"/>
          <w:color w:val="000000" w:themeColor="text1"/>
          <w:sz w:val="24"/>
          <w:szCs w:val="24"/>
          <w:lang w:val="hy-AM"/>
        </w:rPr>
        <w:t>Վենետիկի հանձնաժողով</w:t>
      </w:r>
      <w:r w:rsidR="00D5791A" w:rsidRPr="006F7E66">
        <w:rPr>
          <w:rFonts w:ascii="GHEA Grapalat" w:hAnsi="GHEA Grapalat" w:cs="Sylfaen"/>
          <w:color w:val="000000" w:themeColor="text1"/>
          <w:sz w:val="24"/>
          <w:szCs w:val="24"/>
          <w:lang w:val="hy-AM"/>
        </w:rPr>
        <w:t>ի հետ,</w:t>
      </w:r>
      <w:r w:rsidR="003701BE" w:rsidRPr="006F7E66">
        <w:rPr>
          <w:rFonts w:ascii="GHEA Grapalat" w:hAnsi="GHEA Grapalat" w:cs="Sylfaen"/>
          <w:color w:val="000000" w:themeColor="text1"/>
          <w:sz w:val="24"/>
          <w:szCs w:val="24"/>
          <w:lang w:val="hy-AM"/>
        </w:rPr>
        <w:t xml:space="preserve"> որ կոռուպցիան խաթարում է </w:t>
      </w:r>
      <w:r w:rsidR="00FA226B" w:rsidRPr="006F7E66">
        <w:rPr>
          <w:rFonts w:ascii="GHEA Grapalat" w:hAnsi="GHEA Grapalat" w:cs="Sylfaen"/>
          <w:color w:val="000000" w:themeColor="text1"/>
          <w:sz w:val="24"/>
          <w:szCs w:val="24"/>
          <w:lang w:val="hy-AM"/>
        </w:rPr>
        <w:t>իրավունքի գերակայությունը, նվազեցնում է հասարակության վստահությունը քաղաքական ինստիտուտների հանդեպ</w:t>
      </w:r>
      <w:r w:rsidR="00BA6E24" w:rsidRPr="006F7E66">
        <w:rPr>
          <w:rFonts w:ascii="GHEA Grapalat" w:hAnsi="GHEA Grapalat" w:cs="Sylfaen"/>
          <w:color w:val="000000" w:themeColor="text1"/>
          <w:sz w:val="24"/>
          <w:szCs w:val="24"/>
          <w:lang w:val="hy-AM"/>
        </w:rPr>
        <w:t xml:space="preserve"> </w:t>
      </w:r>
      <w:r w:rsidR="00BA6E24" w:rsidRPr="006F7E66">
        <w:rPr>
          <w:rFonts w:ascii="GHEA Grapalat" w:hAnsi="GHEA Grapalat" w:cs="Sylfaen"/>
          <w:color w:val="000000" w:themeColor="text1"/>
          <w:sz w:val="24"/>
          <w:szCs w:val="24"/>
          <w:lang w:val="hy-AM"/>
        </w:rPr>
        <w:lastRenderedPageBreak/>
        <w:t xml:space="preserve">և բացասաբար է ազդում մարդու իրավունքների և հիմնարար ազատությունների </w:t>
      </w:r>
      <w:r w:rsidR="007E51A9" w:rsidRPr="006F7E66">
        <w:rPr>
          <w:rFonts w:ascii="GHEA Grapalat" w:hAnsi="GHEA Grapalat" w:cs="Sylfaen"/>
          <w:color w:val="000000" w:themeColor="text1"/>
          <w:sz w:val="24"/>
          <w:szCs w:val="24"/>
          <w:lang w:val="hy-AM"/>
        </w:rPr>
        <w:t>ապահովման վրա</w:t>
      </w:r>
      <w:r w:rsidR="007E51A9" w:rsidRPr="006F7E66">
        <w:rPr>
          <w:rStyle w:val="FootnoteReference"/>
          <w:rFonts w:ascii="GHEA Grapalat" w:hAnsi="GHEA Grapalat" w:cs="Sylfaen"/>
          <w:color w:val="000000" w:themeColor="text1"/>
          <w:sz w:val="24"/>
          <w:szCs w:val="24"/>
          <w:lang w:val="hy-AM"/>
        </w:rPr>
        <w:footnoteReference w:id="33"/>
      </w:r>
      <w:r w:rsidR="007E51A9" w:rsidRPr="006F7E66">
        <w:rPr>
          <w:rFonts w:ascii="GHEA Grapalat" w:hAnsi="GHEA Grapalat" w:cs="Sylfaen"/>
          <w:color w:val="000000" w:themeColor="text1"/>
          <w:sz w:val="24"/>
          <w:szCs w:val="24"/>
          <w:lang w:val="hy-AM"/>
        </w:rPr>
        <w:t>։</w:t>
      </w:r>
      <w:r w:rsidR="00A2095A" w:rsidRPr="006F7E66">
        <w:rPr>
          <w:rFonts w:ascii="GHEA Grapalat" w:hAnsi="GHEA Grapalat" w:cs="Sylfaen"/>
          <w:color w:val="000000" w:themeColor="text1"/>
          <w:sz w:val="24"/>
          <w:szCs w:val="24"/>
          <w:lang w:val="hy-AM"/>
        </w:rPr>
        <w:t xml:space="preserve"> Վենետիկի </w:t>
      </w:r>
      <w:r w:rsidR="0029683A" w:rsidRPr="006F7E66">
        <w:rPr>
          <w:rFonts w:ascii="GHEA Grapalat" w:hAnsi="GHEA Grapalat" w:cs="Sylfaen"/>
          <w:color w:val="000000" w:themeColor="text1"/>
          <w:sz w:val="24"/>
          <w:szCs w:val="24"/>
          <w:lang w:val="hy-AM"/>
        </w:rPr>
        <w:t xml:space="preserve">հանձնաժողովն իր Խորհրդատվական կարծիքի 35-րդ կետում </w:t>
      </w:r>
      <w:r w:rsidR="0090525D" w:rsidRPr="006F7E66">
        <w:rPr>
          <w:rFonts w:ascii="GHEA Grapalat" w:hAnsi="GHEA Grapalat" w:cs="Sylfaen"/>
          <w:color w:val="000000" w:themeColor="text1"/>
          <w:sz w:val="24"/>
          <w:szCs w:val="24"/>
          <w:lang w:val="hy-AM"/>
        </w:rPr>
        <w:t xml:space="preserve">նաև </w:t>
      </w:r>
      <w:r w:rsidR="0029683A" w:rsidRPr="006F7E66">
        <w:rPr>
          <w:rFonts w:ascii="GHEA Grapalat" w:hAnsi="GHEA Grapalat" w:cs="Sylfaen"/>
          <w:color w:val="000000" w:themeColor="text1"/>
          <w:sz w:val="24"/>
          <w:szCs w:val="24"/>
          <w:lang w:val="hy-AM"/>
        </w:rPr>
        <w:t>նշել է</w:t>
      </w:r>
      <w:r w:rsidR="00241D42" w:rsidRPr="006F7E66">
        <w:rPr>
          <w:rFonts w:ascii="GHEA Grapalat" w:hAnsi="GHEA Grapalat" w:cs="Sylfaen"/>
          <w:color w:val="000000" w:themeColor="text1"/>
          <w:sz w:val="24"/>
          <w:szCs w:val="24"/>
          <w:lang w:val="hy-AM"/>
        </w:rPr>
        <w:t>. «</w:t>
      </w:r>
      <w:r w:rsidR="00241D42" w:rsidRPr="006F7E66">
        <w:rPr>
          <w:rFonts w:ascii="GHEA Grapalat" w:hAnsi="GHEA Grapalat" w:cs="Sylfaen"/>
          <w:i/>
          <w:iCs/>
          <w:color w:val="000000" w:themeColor="text1"/>
          <w:sz w:val="24"/>
          <w:szCs w:val="24"/>
          <w:lang w:val="hy-AM"/>
        </w:rPr>
        <w:t xml:space="preserve">Անհրաժեշտ է </w:t>
      </w:r>
      <w:r w:rsidR="00790C53" w:rsidRPr="006F7E66">
        <w:rPr>
          <w:rFonts w:ascii="GHEA Grapalat" w:hAnsi="GHEA Grapalat" w:cs="Sylfaen"/>
          <w:i/>
          <w:iCs/>
          <w:color w:val="000000" w:themeColor="text1"/>
          <w:sz w:val="24"/>
          <w:szCs w:val="24"/>
          <w:lang w:val="hy-AM"/>
        </w:rPr>
        <w:t xml:space="preserve">հաշվի առնել կոռուպցիայի դեմ պայքարի դժվարությունները։ Հաճախ գույքի ապօրինի ծագումն </w:t>
      </w:r>
      <w:r w:rsidR="006A2216" w:rsidRPr="006F7E66">
        <w:rPr>
          <w:rFonts w:ascii="GHEA Grapalat" w:hAnsi="GHEA Grapalat" w:cs="Sylfaen"/>
          <w:i/>
          <w:iCs/>
          <w:color w:val="000000" w:themeColor="text1"/>
          <w:sz w:val="24"/>
          <w:szCs w:val="24"/>
          <w:lang w:val="hy-AM"/>
        </w:rPr>
        <w:t>ապացուցելը գրեթե անհնարին է</w:t>
      </w:r>
      <w:r w:rsidR="00241D42" w:rsidRPr="006F7E66">
        <w:rPr>
          <w:rFonts w:ascii="GHEA Grapalat" w:hAnsi="GHEA Grapalat" w:cs="Sylfaen"/>
          <w:color w:val="000000" w:themeColor="text1"/>
          <w:sz w:val="24"/>
          <w:szCs w:val="24"/>
          <w:lang w:val="hy-AM"/>
        </w:rPr>
        <w:t>»</w:t>
      </w:r>
      <w:r w:rsidR="006A2216" w:rsidRPr="006F7E66">
        <w:rPr>
          <w:rFonts w:ascii="GHEA Grapalat" w:hAnsi="GHEA Grapalat" w:cs="Sylfaen"/>
          <w:color w:val="000000" w:themeColor="text1"/>
          <w:sz w:val="24"/>
          <w:szCs w:val="24"/>
          <w:lang w:val="hy-AM"/>
        </w:rPr>
        <w:t>։</w:t>
      </w:r>
    </w:p>
    <w:p w14:paraId="499C561C" w14:textId="5DC8D85D" w:rsidR="00077C8D" w:rsidRPr="006F7E66" w:rsidRDefault="00872DCC" w:rsidP="008852FD">
      <w:pPr>
        <w:pStyle w:val="ListParagraph"/>
        <w:numPr>
          <w:ilvl w:val="1"/>
          <w:numId w:val="22"/>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Կոռուպցիայի դեմ </w:t>
      </w:r>
      <w:r w:rsidR="00752D30" w:rsidRPr="006F7E66">
        <w:rPr>
          <w:rFonts w:ascii="GHEA Grapalat" w:hAnsi="GHEA Grapalat" w:cs="Sylfaen"/>
          <w:color w:val="000000" w:themeColor="text1"/>
          <w:sz w:val="24"/>
          <w:szCs w:val="24"/>
          <w:lang w:val="hy-AM"/>
        </w:rPr>
        <w:t xml:space="preserve">պայքարի և պետական ծառայությունը թափանցիկ դարձնելու շրջանակներում </w:t>
      </w:r>
      <w:r w:rsidR="003D61C6" w:rsidRPr="006F7E66">
        <w:rPr>
          <w:rFonts w:ascii="GHEA Grapalat" w:hAnsi="GHEA Grapalat" w:cs="Sylfaen"/>
          <w:color w:val="000000" w:themeColor="text1"/>
          <w:sz w:val="24"/>
          <w:szCs w:val="24"/>
          <w:lang w:val="hy-AM"/>
        </w:rPr>
        <w:t xml:space="preserve">Հայաստանի Հանրապետության </w:t>
      </w:r>
      <w:r w:rsidR="00861BEF" w:rsidRPr="006F7E66">
        <w:rPr>
          <w:rFonts w:ascii="GHEA Grapalat" w:hAnsi="GHEA Grapalat" w:cs="Sylfaen"/>
          <w:color w:val="000000" w:themeColor="text1"/>
          <w:sz w:val="24"/>
          <w:szCs w:val="24"/>
          <w:lang w:val="hy-AM"/>
        </w:rPr>
        <w:t>անկախությունից ի վեր</w:t>
      </w:r>
      <w:r w:rsidR="003F3C4A" w:rsidRPr="006F7E66">
        <w:rPr>
          <w:rStyle w:val="FootnoteReference"/>
          <w:rFonts w:ascii="GHEA Grapalat" w:hAnsi="GHEA Grapalat" w:cs="Sylfaen"/>
          <w:color w:val="000000" w:themeColor="text1"/>
          <w:sz w:val="24"/>
          <w:szCs w:val="24"/>
          <w:lang w:val="hy-AM"/>
        </w:rPr>
        <w:footnoteReference w:id="34"/>
      </w:r>
      <w:r w:rsidR="00110BFF" w:rsidRPr="006F7E66">
        <w:rPr>
          <w:rFonts w:ascii="GHEA Grapalat" w:hAnsi="GHEA Grapalat" w:cs="Sylfaen"/>
          <w:color w:val="000000" w:themeColor="text1"/>
          <w:sz w:val="24"/>
          <w:szCs w:val="24"/>
          <w:lang w:val="hy-AM"/>
        </w:rPr>
        <w:t xml:space="preserve"> ընդունվել են մի շարք նորմատիվ իրավական ակտեր, որոնք այս կամ այն կերպ </w:t>
      </w:r>
      <w:r w:rsidR="00070179" w:rsidRPr="006F7E66">
        <w:rPr>
          <w:rFonts w:ascii="GHEA Grapalat" w:hAnsi="GHEA Grapalat" w:cs="Sylfaen"/>
          <w:color w:val="000000" w:themeColor="text1"/>
          <w:sz w:val="24"/>
          <w:szCs w:val="24"/>
          <w:lang w:val="hy-AM"/>
        </w:rPr>
        <w:t xml:space="preserve">կարգավորել են պաշտոնատար անձանց </w:t>
      </w:r>
      <w:r w:rsidR="00D63A55" w:rsidRPr="006F7E66">
        <w:rPr>
          <w:rFonts w:ascii="GHEA Grapalat" w:hAnsi="GHEA Grapalat" w:cs="Sylfaen"/>
          <w:color w:val="000000" w:themeColor="text1"/>
          <w:sz w:val="24"/>
          <w:szCs w:val="24"/>
          <w:lang w:val="hy-AM"/>
        </w:rPr>
        <w:t>գույքային բար</w:t>
      </w:r>
      <w:r w:rsidR="00AC0D5C" w:rsidRPr="006F7E66">
        <w:rPr>
          <w:rFonts w:ascii="GHEA Grapalat" w:hAnsi="GHEA Grapalat" w:cs="Sylfaen"/>
          <w:color w:val="000000" w:themeColor="text1"/>
          <w:sz w:val="24"/>
          <w:szCs w:val="24"/>
          <w:lang w:val="hy-AM"/>
        </w:rPr>
        <w:t>եվարքության</w:t>
      </w:r>
      <w:r w:rsidR="00B84FBF" w:rsidRPr="006F7E66">
        <w:rPr>
          <w:rFonts w:ascii="GHEA Grapalat" w:hAnsi="GHEA Grapalat" w:cs="Sylfaen"/>
          <w:color w:val="000000" w:themeColor="text1"/>
          <w:sz w:val="24"/>
          <w:szCs w:val="24"/>
          <w:lang w:val="hy-AM"/>
        </w:rPr>
        <w:t xml:space="preserve"> </w:t>
      </w:r>
      <w:r w:rsidR="00CE556F" w:rsidRPr="006F7E66">
        <w:rPr>
          <w:rFonts w:ascii="GHEA Grapalat" w:hAnsi="GHEA Grapalat" w:cs="Sylfaen"/>
          <w:color w:val="000000" w:themeColor="text1"/>
          <w:sz w:val="24"/>
          <w:szCs w:val="24"/>
          <w:lang w:val="hy-AM"/>
        </w:rPr>
        <w:t>հարցերը</w:t>
      </w:r>
      <w:r w:rsidR="00DA2B44" w:rsidRPr="006F7E66">
        <w:rPr>
          <w:rFonts w:ascii="GHEA Grapalat" w:hAnsi="GHEA Grapalat" w:cs="Sylfaen"/>
          <w:color w:val="000000" w:themeColor="text1"/>
          <w:sz w:val="24"/>
          <w:szCs w:val="24"/>
          <w:lang w:val="hy-AM"/>
        </w:rPr>
        <w:t>՝ լրացուցիչ պարտավորութ</w:t>
      </w:r>
      <w:r w:rsidR="00963D16" w:rsidRPr="006F7E66">
        <w:rPr>
          <w:rFonts w:ascii="GHEA Grapalat" w:hAnsi="GHEA Grapalat" w:cs="Sylfaen"/>
          <w:color w:val="000000" w:themeColor="text1"/>
          <w:sz w:val="24"/>
          <w:szCs w:val="24"/>
          <w:lang w:val="hy-AM"/>
        </w:rPr>
        <w:t>յուններ դնելով նրանց վրա</w:t>
      </w:r>
      <w:r w:rsidR="00BD7B7D" w:rsidRPr="006F7E66">
        <w:rPr>
          <w:rFonts w:ascii="GHEA Grapalat" w:hAnsi="GHEA Grapalat" w:cs="Sylfaen"/>
          <w:color w:val="000000" w:themeColor="text1"/>
          <w:sz w:val="24"/>
          <w:szCs w:val="24"/>
          <w:lang w:val="hy-AM"/>
        </w:rPr>
        <w:t xml:space="preserve">։ </w:t>
      </w:r>
      <w:r w:rsidR="00B82DDD" w:rsidRPr="006F7E66">
        <w:rPr>
          <w:rFonts w:ascii="GHEA Grapalat" w:hAnsi="GHEA Grapalat" w:cs="Sylfaen"/>
          <w:color w:val="000000" w:themeColor="text1"/>
          <w:sz w:val="24"/>
          <w:szCs w:val="24"/>
          <w:lang w:val="hy-AM"/>
        </w:rPr>
        <w:t>Վճռաբեկ դատարան</w:t>
      </w:r>
      <w:r w:rsidR="00FB31F6" w:rsidRPr="006F7E66">
        <w:rPr>
          <w:rFonts w:ascii="GHEA Grapalat" w:hAnsi="GHEA Grapalat" w:cs="Sylfaen"/>
          <w:color w:val="000000" w:themeColor="text1"/>
          <w:sz w:val="24"/>
          <w:szCs w:val="24"/>
          <w:lang w:val="hy-AM"/>
        </w:rPr>
        <w:t>ը,</w:t>
      </w:r>
      <w:r w:rsidR="00B82DDD" w:rsidRPr="006F7E66">
        <w:rPr>
          <w:rFonts w:ascii="GHEA Grapalat" w:hAnsi="GHEA Grapalat" w:cs="Sylfaen"/>
          <w:color w:val="000000" w:themeColor="text1"/>
          <w:sz w:val="24"/>
          <w:szCs w:val="24"/>
          <w:lang w:val="hy-AM"/>
        </w:rPr>
        <w:t xml:space="preserve"> </w:t>
      </w:r>
      <w:r w:rsidR="00B82DDD" w:rsidRPr="006F7E66">
        <w:rPr>
          <w:rFonts w:ascii="GHEA Grapalat" w:hAnsi="GHEA Grapalat" w:cs="Sylfaen"/>
          <w:i/>
          <w:iCs/>
          <w:color w:val="000000" w:themeColor="text1"/>
          <w:sz w:val="24"/>
          <w:szCs w:val="24"/>
          <w:lang w:val="hy-AM"/>
        </w:rPr>
        <w:t>inter alia</w:t>
      </w:r>
      <w:r w:rsidR="00FB31F6" w:rsidRPr="006F7E66">
        <w:rPr>
          <w:rFonts w:ascii="GHEA Grapalat" w:hAnsi="GHEA Grapalat" w:cs="Sylfaen"/>
          <w:color w:val="000000" w:themeColor="text1"/>
          <w:sz w:val="24"/>
          <w:szCs w:val="24"/>
          <w:lang w:val="hy-AM"/>
        </w:rPr>
        <w:t>,</w:t>
      </w:r>
      <w:r w:rsidR="00B82DDD" w:rsidRPr="006F7E66">
        <w:rPr>
          <w:rFonts w:ascii="GHEA Grapalat" w:hAnsi="GHEA Grapalat" w:cs="Sylfaen"/>
          <w:color w:val="000000" w:themeColor="text1"/>
          <w:sz w:val="24"/>
          <w:szCs w:val="24"/>
          <w:lang w:val="hy-AM"/>
        </w:rPr>
        <w:t xml:space="preserve"> </w:t>
      </w:r>
      <w:r w:rsidR="00295A37" w:rsidRPr="006F7E66">
        <w:rPr>
          <w:rFonts w:ascii="GHEA Grapalat" w:hAnsi="GHEA Grapalat" w:cs="Sylfaen"/>
          <w:color w:val="000000" w:themeColor="text1"/>
          <w:sz w:val="24"/>
          <w:szCs w:val="24"/>
          <w:lang w:val="hy-AM"/>
        </w:rPr>
        <w:t xml:space="preserve">ուշադրություն է դարձնում </w:t>
      </w:r>
      <w:r w:rsidR="002228B3" w:rsidRPr="006F7E66">
        <w:rPr>
          <w:rFonts w:ascii="GHEA Grapalat" w:hAnsi="GHEA Grapalat" w:cs="Sylfaen"/>
          <w:color w:val="000000" w:themeColor="text1"/>
          <w:sz w:val="24"/>
          <w:szCs w:val="24"/>
          <w:lang w:val="hy-AM"/>
        </w:rPr>
        <w:t xml:space="preserve">հետևյալ </w:t>
      </w:r>
      <w:r w:rsidR="00077C8D" w:rsidRPr="006F7E66">
        <w:rPr>
          <w:rFonts w:ascii="GHEA Grapalat" w:hAnsi="GHEA Grapalat" w:cs="Sylfaen"/>
          <w:color w:val="000000" w:themeColor="text1"/>
          <w:sz w:val="24"/>
          <w:szCs w:val="24"/>
          <w:lang w:val="hy-AM"/>
        </w:rPr>
        <w:t>նորմատիվ իրավական ակտերի</w:t>
      </w:r>
      <w:r w:rsidR="00B1365A" w:rsidRPr="006F7E66">
        <w:rPr>
          <w:rFonts w:ascii="GHEA Grapalat" w:hAnsi="GHEA Grapalat" w:cs="Sylfaen"/>
          <w:color w:val="000000" w:themeColor="text1"/>
          <w:sz w:val="24"/>
          <w:szCs w:val="24"/>
          <w:lang w:val="hy-AM"/>
        </w:rPr>
        <w:t>ն</w:t>
      </w:r>
      <w:r w:rsidR="00077C8D" w:rsidRPr="006F7E66">
        <w:rPr>
          <w:rFonts w:ascii="GHEA Grapalat" w:hAnsi="GHEA Grapalat" w:cs="Sylfaen"/>
          <w:color w:val="000000" w:themeColor="text1"/>
          <w:sz w:val="24"/>
          <w:szCs w:val="24"/>
          <w:lang w:val="hy-AM"/>
        </w:rPr>
        <w:t xml:space="preserve">՝ </w:t>
      </w:r>
    </w:p>
    <w:p w14:paraId="6DDC2CC9" w14:textId="58244D1D" w:rsidR="002321DA" w:rsidRPr="006F7E66" w:rsidRDefault="00B77628" w:rsidP="008852FD">
      <w:pPr>
        <w:pStyle w:val="ListParagraph"/>
        <w:numPr>
          <w:ilvl w:val="0"/>
          <w:numId w:val="24"/>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ՀՀ </w:t>
      </w:r>
      <w:r w:rsidR="00910D0E" w:rsidRPr="006F7E66">
        <w:rPr>
          <w:rFonts w:ascii="GHEA Grapalat" w:hAnsi="GHEA Grapalat" w:cs="Sylfaen"/>
          <w:color w:val="000000" w:themeColor="text1"/>
          <w:sz w:val="24"/>
          <w:szCs w:val="24"/>
          <w:lang w:val="hy-AM"/>
        </w:rPr>
        <w:t>նախագահի 01.09.1992</w:t>
      </w:r>
      <w:r w:rsidR="00176571" w:rsidRPr="006F7E66">
        <w:rPr>
          <w:rFonts w:ascii="GHEA Grapalat" w:hAnsi="GHEA Grapalat" w:cs="Sylfaen"/>
          <w:color w:val="000000" w:themeColor="text1"/>
          <w:sz w:val="24"/>
          <w:szCs w:val="24"/>
          <w:lang w:val="hy-AM"/>
        </w:rPr>
        <w:t xml:space="preserve"> </w:t>
      </w:r>
      <w:r w:rsidR="00910D0E" w:rsidRPr="006F7E66">
        <w:rPr>
          <w:rFonts w:ascii="GHEA Grapalat" w:hAnsi="GHEA Grapalat" w:cs="Sylfaen"/>
          <w:color w:val="000000" w:themeColor="text1"/>
          <w:sz w:val="24"/>
          <w:szCs w:val="24"/>
          <w:lang w:val="hy-AM"/>
        </w:rPr>
        <w:t>թ</w:t>
      </w:r>
      <w:r w:rsidR="00176571" w:rsidRPr="006F7E66">
        <w:rPr>
          <w:rFonts w:ascii="GHEA Grapalat" w:hAnsi="GHEA Grapalat" w:cs="Sylfaen"/>
          <w:color w:val="000000" w:themeColor="text1"/>
          <w:sz w:val="24"/>
          <w:szCs w:val="24"/>
          <w:lang w:val="hy-AM"/>
        </w:rPr>
        <w:t>վական</w:t>
      </w:r>
      <w:r w:rsidR="00910D0E" w:rsidRPr="006F7E66">
        <w:rPr>
          <w:rFonts w:ascii="GHEA Grapalat" w:hAnsi="GHEA Grapalat" w:cs="Sylfaen"/>
          <w:color w:val="000000" w:themeColor="text1"/>
          <w:sz w:val="24"/>
          <w:szCs w:val="24"/>
          <w:lang w:val="hy-AM"/>
        </w:rPr>
        <w:t>ին ընդունված</w:t>
      </w:r>
      <w:r w:rsidR="005447C1" w:rsidRPr="006F7E66">
        <w:rPr>
          <w:rFonts w:ascii="GHEA Grapalat" w:hAnsi="GHEA Grapalat" w:cs="Sylfaen"/>
          <w:color w:val="000000" w:themeColor="text1"/>
          <w:sz w:val="24"/>
          <w:szCs w:val="24"/>
          <w:lang w:val="hy-AM"/>
        </w:rPr>
        <w:t xml:space="preserve"> թիվ ՆՀ-151 հրամանագրի</w:t>
      </w:r>
      <w:r w:rsidR="005B2C98" w:rsidRPr="006F7E66">
        <w:rPr>
          <w:rStyle w:val="FootnoteReference"/>
          <w:rFonts w:ascii="GHEA Grapalat" w:hAnsi="GHEA Grapalat" w:cs="Sylfaen"/>
          <w:color w:val="000000" w:themeColor="text1"/>
          <w:sz w:val="24"/>
          <w:szCs w:val="24"/>
          <w:lang w:val="hy-AM"/>
        </w:rPr>
        <w:footnoteReference w:id="35"/>
      </w:r>
      <w:r w:rsidR="00840F21" w:rsidRPr="006F7E66">
        <w:rPr>
          <w:rFonts w:ascii="GHEA Grapalat" w:hAnsi="GHEA Grapalat" w:cs="Sylfaen"/>
          <w:color w:val="000000" w:themeColor="text1"/>
          <w:sz w:val="24"/>
          <w:szCs w:val="24"/>
          <w:lang w:val="hy-AM"/>
        </w:rPr>
        <w:t xml:space="preserve"> </w:t>
      </w:r>
      <w:r w:rsidR="0072161D" w:rsidRPr="006F7E66">
        <w:rPr>
          <w:rFonts w:ascii="GHEA Grapalat" w:hAnsi="GHEA Grapalat" w:cs="Sylfaen"/>
          <w:color w:val="000000" w:themeColor="text1"/>
          <w:sz w:val="24"/>
          <w:szCs w:val="24"/>
          <w:lang w:val="hy-AM"/>
        </w:rPr>
        <w:t>նախաբանը սահմանում էր. «</w:t>
      </w:r>
      <w:r w:rsidR="007D398C" w:rsidRPr="006F7E66">
        <w:rPr>
          <w:rFonts w:ascii="GHEA Grapalat" w:hAnsi="GHEA Grapalat" w:cs="Sylfaen"/>
          <w:b/>
          <w:bCs/>
          <w:i/>
          <w:iCs/>
          <w:color w:val="000000" w:themeColor="text1"/>
          <w:sz w:val="24"/>
          <w:szCs w:val="24"/>
          <w:lang w:val="hy-AM"/>
        </w:rPr>
        <w:t>Հանրապետությունում համակարգային արմատական վերափոխումների ներկա փուլում, երբ դեռևս անկատար է օրենսդրությունը և կազմավորման ընթացքում նոր ժողովրդավարական կառույցները, երբ լուրջ վերափոխումների մեջ են հասարակական ողջ մտածողությունն ու հոգեբանությունը, պետության ու ժողովրդի համար առավել վտանգավոր են դառնում պաշտոնեական դիրքի չարաշահումներն ու կոռուպցիան:</w:t>
      </w:r>
      <w:r w:rsidR="007D398C" w:rsidRPr="006F7E66">
        <w:rPr>
          <w:rFonts w:ascii="GHEA Grapalat" w:hAnsi="GHEA Grapalat" w:cs="Sylfaen"/>
          <w:color w:val="000000" w:themeColor="text1"/>
          <w:sz w:val="24"/>
          <w:szCs w:val="24"/>
          <w:lang w:val="hy-AM"/>
        </w:rPr>
        <w:t xml:space="preserve"> </w:t>
      </w:r>
      <w:r w:rsidR="007513E8" w:rsidRPr="006F7E66">
        <w:rPr>
          <w:rFonts w:ascii="GHEA Grapalat" w:hAnsi="GHEA Grapalat" w:cs="Sylfaen"/>
          <w:b/>
          <w:bCs/>
          <w:i/>
          <w:iCs/>
          <w:color w:val="000000" w:themeColor="text1"/>
          <w:sz w:val="24"/>
          <w:szCs w:val="24"/>
          <w:lang w:val="hy-AM"/>
        </w:rPr>
        <w:t xml:space="preserve">Այս երևույթները խանգարում են օրինականության սկզբունքների հաստատմանն ուղղված քայլերին, արգելակում տնտեսական բարեփոխումների ընթացքը, ոտնահարում քաղաքացիների օրինական իրավունքներն ու շահերը` հաճախ բացասական հասարակական կարծիք ստեղծելով պետական ապարատի գործունեության մասին: </w:t>
      </w:r>
      <w:r w:rsidR="00DA6104" w:rsidRPr="006F7E66">
        <w:rPr>
          <w:rFonts w:ascii="GHEA Grapalat" w:hAnsi="GHEA Grapalat" w:cs="Sylfaen"/>
          <w:b/>
          <w:bCs/>
          <w:i/>
          <w:iCs/>
          <w:color w:val="000000" w:themeColor="text1"/>
          <w:sz w:val="24"/>
          <w:szCs w:val="24"/>
          <w:lang w:val="hy-AM"/>
        </w:rPr>
        <w:t>Ստեղծված պայմաններում պաշտոնեական դիրքի չարաշահումների և կոռուպցիայի դեմ պայքարն ուժեղացնելը օբյեկտիվ անհրաժեշտություն է: Այս խնդրի իրականացմանն ուղղված միջոցառումները, սահմանափակելով անբարեխիղճ պաշտոնատար անձանց սուբյեկտիվ մղումների շրջանակները, քաղաքացիների սահմանադրական իրավունքների ու ազատությունների, նրանց օրինական շահերի պաշտպանության լրացուցիչ երաշխիքներ են հանդիսանում</w:t>
      </w:r>
      <w:r w:rsidR="0072161D" w:rsidRPr="006F7E66">
        <w:rPr>
          <w:rFonts w:ascii="GHEA Grapalat" w:hAnsi="GHEA Grapalat" w:cs="Sylfaen"/>
          <w:color w:val="000000" w:themeColor="text1"/>
          <w:sz w:val="24"/>
          <w:szCs w:val="24"/>
          <w:lang w:val="hy-AM"/>
        </w:rPr>
        <w:t>»</w:t>
      </w:r>
      <w:r w:rsidR="00647D5A" w:rsidRPr="006F7E66">
        <w:rPr>
          <w:rFonts w:ascii="GHEA Grapalat" w:hAnsi="GHEA Grapalat" w:cs="Sylfaen"/>
          <w:color w:val="000000" w:themeColor="text1"/>
          <w:sz w:val="24"/>
          <w:szCs w:val="24"/>
          <w:lang w:val="hy-AM"/>
        </w:rPr>
        <w:t xml:space="preserve">: </w:t>
      </w:r>
      <w:r w:rsidR="00025671" w:rsidRPr="006F7E66">
        <w:rPr>
          <w:rFonts w:ascii="GHEA Grapalat" w:hAnsi="GHEA Grapalat" w:cs="Sylfaen"/>
          <w:color w:val="000000" w:themeColor="text1"/>
          <w:sz w:val="24"/>
          <w:szCs w:val="24"/>
          <w:lang w:val="hy-AM"/>
        </w:rPr>
        <w:t xml:space="preserve">Այս Հրամանագրով ՀՀ նախագահը </w:t>
      </w:r>
      <w:r w:rsidR="009F723E" w:rsidRPr="006F7E66">
        <w:rPr>
          <w:rFonts w:ascii="GHEA Grapalat" w:hAnsi="GHEA Grapalat" w:cs="Sylfaen"/>
          <w:color w:val="000000" w:themeColor="text1"/>
          <w:sz w:val="24"/>
          <w:szCs w:val="24"/>
          <w:lang w:val="hy-AM"/>
        </w:rPr>
        <w:t>մինչ</w:t>
      </w:r>
      <w:r w:rsidR="00723FCF" w:rsidRPr="006F7E66">
        <w:rPr>
          <w:rFonts w:ascii="GHEA Grapalat" w:hAnsi="GHEA Grapalat" w:cs="Sylfaen"/>
          <w:color w:val="000000" w:themeColor="text1"/>
          <w:sz w:val="24"/>
          <w:szCs w:val="24"/>
          <w:lang w:val="hy-AM"/>
        </w:rPr>
        <w:t>և</w:t>
      </w:r>
      <w:r w:rsidR="009F723E" w:rsidRPr="006F7E66">
        <w:rPr>
          <w:rFonts w:ascii="GHEA Grapalat" w:hAnsi="GHEA Grapalat" w:cs="Sylfaen"/>
          <w:color w:val="000000" w:themeColor="text1"/>
          <w:sz w:val="24"/>
          <w:szCs w:val="24"/>
          <w:lang w:val="hy-AM"/>
        </w:rPr>
        <w:t xml:space="preserve"> «Հայաստանի Հանրապետությունում պետական ծառայության մասին» օրենքի ընդունումը</w:t>
      </w:r>
      <w:r w:rsidR="00EB529A" w:rsidRPr="006F7E66">
        <w:rPr>
          <w:rFonts w:ascii="GHEA Grapalat" w:hAnsi="GHEA Grapalat" w:cs="Sylfaen"/>
          <w:color w:val="000000" w:themeColor="text1"/>
          <w:sz w:val="24"/>
          <w:szCs w:val="24"/>
          <w:lang w:val="hy-AM"/>
        </w:rPr>
        <w:t xml:space="preserve">, որոշել էր՝ </w:t>
      </w:r>
      <w:r w:rsidR="00516789" w:rsidRPr="006F7E66">
        <w:rPr>
          <w:rFonts w:ascii="GHEA Grapalat" w:hAnsi="GHEA Grapalat" w:cs="Sylfaen"/>
          <w:color w:val="000000" w:themeColor="text1"/>
          <w:sz w:val="24"/>
          <w:szCs w:val="24"/>
          <w:lang w:val="hy-AM"/>
        </w:rPr>
        <w:t>«</w:t>
      </w:r>
      <w:r w:rsidR="00516789" w:rsidRPr="006F7E66">
        <w:rPr>
          <w:rFonts w:ascii="GHEA Grapalat" w:hAnsi="GHEA Grapalat" w:cs="Sylfaen"/>
          <w:b/>
          <w:bCs/>
          <w:i/>
          <w:iCs/>
          <w:color w:val="000000" w:themeColor="text1"/>
          <w:sz w:val="24"/>
          <w:szCs w:val="24"/>
          <w:lang w:val="hy-AM"/>
        </w:rPr>
        <w:t xml:space="preserve">(...) </w:t>
      </w:r>
      <w:r w:rsidR="000E3003" w:rsidRPr="006F7E66">
        <w:rPr>
          <w:rFonts w:ascii="GHEA Grapalat" w:hAnsi="GHEA Grapalat" w:cs="Sylfaen"/>
          <w:b/>
          <w:bCs/>
          <w:i/>
          <w:iCs/>
          <w:color w:val="000000" w:themeColor="text1"/>
          <w:sz w:val="24"/>
          <w:szCs w:val="24"/>
          <w:lang w:val="hy-AM"/>
        </w:rPr>
        <w:t xml:space="preserve">2. </w:t>
      </w:r>
      <w:r w:rsidR="00516789" w:rsidRPr="006F7E66">
        <w:rPr>
          <w:rFonts w:ascii="GHEA Grapalat" w:hAnsi="GHEA Grapalat" w:cs="Sylfaen"/>
          <w:b/>
          <w:bCs/>
          <w:i/>
          <w:iCs/>
          <w:color w:val="000000" w:themeColor="text1"/>
          <w:sz w:val="24"/>
          <w:szCs w:val="24"/>
          <w:lang w:val="hy-AM"/>
        </w:rPr>
        <w:t>Պետական ծառայության անցնելիս քաղաքացիները պարտավոր են ներկայացնել հայտարարագիր բոլոր տեսակի եկամուտների, շարժական և անշարժ գույքի, արժեթղթերի, բանկերում ունեցած ավանդների, ինչպես նաև ֆինանսական բնույթի այլ պարտավորությունների մասին:</w:t>
      </w:r>
      <w:r w:rsidR="000E3003" w:rsidRPr="006F7E66">
        <w:rPr>
          <w:rFonts w:ascii="GHEA Grapalat" w:hAnsi="GHEA Grapalat" w:cs="Sylfaen"/>
          <w:b/>
          <w:bCs/>
          <w:i/>
          <w:iCs/>
          <w:color w:val="000000" w:themeColor="text1"/>
          <w:sz w:val="24"/>
          <w:szCs w:val="24"/>
          <w:lang w:val="hy-AM"/>
        </w:rPr>
        <w:t xml:space="preserve"> (...) 3.Պետական ծառայողներին արգելել`</w:t>
      </w:r>
      <w:r w:rsidR="0025469E" w:rsidRPr="006F7E66">
        <w:rPr>
          <w:rFonts w:ascii="GHEA Grapalat" w:hAnsi="GHEA Grapalat" w:cs="Sylfaen"/>
          <w:b/>
          <w:bCs/>
          <w:i/>
          <w:iCs/>
          <w:color w:val="000000" w:themeColor="text1"/>
          <w:sz w:val="24"/>
          <w:szCs w:val="24"/>
          <w:lang w:val="hy-AM"/>
        </w:rPr>
        <w:t xml:space="preserve"> ա) </w:t>
      </w:r>
      <w:r w:rsidR="005C7B01" w:rsidRPr="006F7E66">
        <w:rPr>
          <w:rFonts w:ascii="GHEA Grapalat" w:hAnsi="GHEA Grapalat" w:cs="Sylfaen"/>
          <w:b/>
          <w:bCs/>
          <w:i/>
          <w:iCs/>
          <w:color w:val="000000" w:themeColor="text1"/>
          <w:sz w:val="24"/>
          <w:szCs w:val="24"/>
          <w:lang w:val="hy-AM"/>
        </w:rPr>
        <w:t xml:space="preserve">զբաղվել ձեռնարկատիրական գործունեությամբ. </w:t>
      </w:r>
      <w:r w:rsidR="006E3D10" w:rsidRPr="006F7E66">
        <w:rPr>
          <w:rFonts w:ascii="GHEA Grapalat" w:hAnsi="GHEA Grapalat" w:cs="Sylfaen"/>
          <w:b/>
          <w:bCs/>
          <w:i/>
          <w:iCs/>
          <w:color w:val="000000" w:themeColor="text1"/>
          <w:sz w:val="24"/>
          <w:szCs w:val="24"/>
          <w:lang w:val="hy-AM"/>
        </w:rPr>
        <w:t xml:space="preserve">(...) </w:t>
      </w:r>
      <w:r w:rsidR="00311DCB" w:rsidRPr="006F7E66">
        <w:rPr>
          <w:rFonts w:ascii="GHEA Grapalat" w:hAnsi="GHEA Grapalat" w:cs="Sylfaen"/>
          <w:b/>
          <w:bCs/>
          <w:i/>
          <w:iCs/>
          <w:color w:val="000000" w:themeColor="text1"/>
          <w:sz w:val="24"/>
          <w:szCs w:val="24"/>
          <w:lang w:val="hy-AM"/>
        </w:rPr>
        <w:t xml:space="preserve">գ) համատեղությամբ զբաղվել պաշտոնեական կարգավիճակով չնախատեսված գործունեությամբ (բացի գիտական, բժշկական, մանկավարժական, ստեղծագործական գործունեությունից) և ստանալ լրացուցիչ վարձատրություն, ձեռք բերել օրենքով չսահմանված իրավունքներ կամ </w:t>
      </w:r>
      <w:r w:rsidR="00311DCB" w:rsidRPr="006F7E66">
        <w:rPr>
          <w:rFonts w:ascii="GHEA Grapalat" w:hAnsi="GHEA Grapalat" w:cs="Sylfaen"/>
          <w:b/>
          <w:bCs/>
          <w:i/>
          <w:iCs/>
          <w:color w:val="000000" w:themeColor="text1"/>
          <w:sz w:val="24"/>
          <w:szCs w:val="24"/>
          <w:lang w:val="hy-AM"/>
        </w:rPr>
        <w:lastRenderedPageBreak/>
        <w:t>արտոնություններ</w:t>
      </w:r>
      <w:r w:rsidR="002E6CDC" w:rsidRPr="006F7E66">
        <w:rPr>
          <w:rFonts w:ascii="GHEA Grapalat" w:hAnsi="GHEA Grapalat" w:cs="Sylfaen"/>
          <w:b/>
          <w:bCs/>
          <w:i/>
          <w:iCs/>
          <w:color w:val="000000" w:themeColor="text1"/>
          <w:sz w:val="24"/>
          <w:szCs w:val="24"/>
          <w:lang w:val="hy-AM"/>
        </w:rPr>
        <w:t xml:space="preserve">. դ) միջնորդների միջոցով զբաղվել ձեռնարկատիրական գործունեությամբ. </w:t>
      </w:r>
      <w:r w:rsidR="0025469E" w:rsidRPr="006F7E66">
        <w:rPr>
          <w:rFonts w:ascii="GHEA Grapalat" w:hAnsi="GHEA Grapalat" w:cs="Sylfaen"/>
          <w:b/>
          <w:bCs/>
          <w:i/>
          <w:iCs/>
          <w:color w:val="000000" w:themeColor="text1"/>
          <w:sz w:val="24"/>
          <w:szCs w:val="24"/>
          <w:lang w:val="hy-AM"/>
        </w:rPr>
        <w:t>(…)</w:t>
      </w:r>
      <w:r w:rsidR="00516789" w:rsidRPr="006F7E66">
        <w:rPr>
          <w:rFonts w:ascii="GHEA Grapalat" w:hAnsi="GHEA Grapalat" w:cs="Sylfaen"/>
          <w:color w:val="000000" w:themeColor="text1"/>
          <w:sz w:val="24"/>
          <w:szCs w:val="24"/>
          <w:lang w:val="hy-AM"/>
        </w:rPr>
        <w:t>»</w:t>
      </w:r>
      <w:r w:rsidR="0025469E" w:rsidRPr="006F7E66">
        <w:rPr>
          <w:rFonts w:ascii="GHEA Grapalat" w:hAnsi="GHEA Grapalat" w:cs="Sylfaen"/>
          <w:color w:val="000000" w:themeColor="text1"/>
          <w:sz w:val="24"/>
          <w:szCs w:val="24"/>
          <w:lang w:val="hy-AM"/>
        </w:rPr>
        <w:t>:</w:t>
      </w:r>
    </w:p>
    <w:p w14:paraId="3BBC3DDD" w14:textId="5B6501EA" w:rsidR="00064A2D" w:rsidRPr="006F7E66" w:rsidRDefault="00C01ACC" w:rsidP="008852FD">
      <w:pPr>
        <w:pStyle w:val="ListParagraph"/>
        <w:numPr>
          <w:ilvl w:val="0"/>
          <w:numId w:val="24"/>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04.12.2001</w:t>
      </w:r>
      <w:r w:rsidR="00F72F25" w:rsidRPr="006F7E66">
        <w:rPr>
          <w:rFonts w:ascii="GHEA Grapalat" w:hAnsi="GHEA Grapalat" w:cs="Sylfaen"/>
          <w:color w:val="000000" w:themeColor="text1"/>
          <w:sz w:val="24"/>
          <w:szCs w:val="24"/>
          <w:lang w:val="hy-AM"/>
        </w:rPr>
        <w:t xml:space="preserve"> </w:t>
      </w:r>
      <w:r w:rsidRPr="006F7E66">
        <w:rPr>
          <w:rFonts w:ascii="GHEA Grapalat" w:hAnsi="GHEA Grapalat" w:cs="Sylfaen"/>
          <w:color w:val="000000" w:themeColor="text1"/>
          <w:sz w:val="24"/>
          <w:szCs w:val="24"/>
          <w:lang w:val="hy-AM"/>
        </w:rPr>
        <w:t>թ</w:t>
      </w:r>
      <w:r w:rsidR="00F72F25" w:rsidRPr="006F7E66">
        <w:rPr>
          <w:rFonts w:ascii="GHEA Grapalat" w:hAnsi="GHEA Grapalat" w:cs="Sylfaen"/>
          <w:color w:val="000000" w:themeColor="text1"/>
          <w:sz w:val="24"/>
          <w:szCs w:val="24"/>
          <w:lang w:val="hy-AM"/>
        </w:rPr>
        <w:t>վական</w:t>
      </w:r>
      <w:r w:rsidRPr="006F7E66">
        <w:rPr>
          <w:rFonts w:ascii="GHEA Grapalat" w:hAnsi="GHEA Grapalat" w:cs="Sylfaen"/>
          <w:color w:val="000000" w:themeColor="text1"/>
          <w:sz w:val="24"/>
          <w:szCs w:val="24"/>
          <w:lang w:val="hy-AM"/>
        </w:rPr>
        <w:t xml:space="preserve">ին </w:t>
      </w:r>
      <w:r w:rsidR="004454E7" w:rsidRPr="006F7E66">
        <w:rPr>
          <w:rFonts w:ascii="GHEA Grapalat" w:hAnsi="GHEA Grapalat" w:cs="Sylfaen"/>
          <w:color w:val="000000" w:themeColor="text1"/>
          <w:sz w:val="24"/>
          <w:szCs w:val="24"/>
          <w:lang w:val="hy-AM"/>
        </w:rPr>
        <w:t xml:space="preserve">ՀՀ ազգային ժողովի կողմից </w:t>
      </w:r>
      <w:r w:rsidR="00D65DD9" w:rsidRPr="006F7E66">
        <w:rPr>
          <w:rFonts w:ascii="GHEA Grapalat" w:hAnsi="GHEA Grapalat" w:cs="Sylfaen"/>
          <w:color w:val="000000" w:themeColor="text1"/>
          <w:sz w:val="24"/>
          <w:szCs w:val="24"/>
          <w:lang w:val="hy-AM"/>
        </w:rPr>
        <w:t>ընդունված</w:t>
      </w:r>
      <w:r w:rsidR="004454E7" w:rsidRPr="006F7E66">
        <w:rPr>
          <w:rFonts w:ascii="GHEA Grapalat" w:hAnsi="GHEA Grapalat" w:cs="Sylfaen"/>
          <w:color w:val="000000" w:themeColor="text1"/>
          <w:sz w:val="24"/>
          <w:szCs w:val="24"/>
          <w:lang w:val="hy-AM"/>
        </w:rPr>
        <w:t xml:space="preserve"> «Քաղաքացիական ծառայության մասին» ՀՀ օրենք</w:t>
      </w:r>
      <w:r w:rsidR="004A5A06" w:rsidRPr="006F7E66">
        <w:rPr>
          <w:rFonts w:ascii="GHEA Grapalat" w:hAnsi="GHEA Grapalat" w:cs="Sylfaen"/>
          <w:color w:val="000000" w:themeColor="text1"/>
          <w:sz w:val="24"/>
          <w:szCs w:val="24"/>
          <w:lang w:val="hy-AM"/>
        </w:rPr>
        <w:t>ի</w:t>
      </w:r>
      <w:r w:rsidR="004454E7" w:rsidRPr="006F7E66">
        <w:rPr>
          <w:rStyle w:val="FootnoteReference"/>
          <w:rFonts w:ascii="GHEA Grapalat" w:hAnsi="GHEA Grapalat" w:cs="Sylfaen"/>
          <w:color w:val="000000" w:themeColor="text1"/>
          <w:sz w:val="24"/>
          <w:szCs w:val="24"/>
          <w:lang w:val="hy-AM"/>
        </w:rPr>
        <w:footnoteReference w:id="36"/>
      </w:r>
      <w:r w:rsidR="00C26131" w:rsidRPr="006F7E66">
        <w:rPr>
          <w:rFonts w:ascii="GHEA Grapalat" w:hAnsi="GHEA Grapalat" w:cs="Sylfaen"/>
          <w:color w:val="000000" w:themeColor="text1"/>
          <w:sz w:val="24"/>
          <w:szCs w:val="24"/>
          <w:lang w:val="hy-AM"/>
        </w:rPr>
        <w:t xml:space="preserve"> </w:t>
      </w:r>
      <w:r w:rsidR="00BB62B4" w:rsidRPr="006F7E66">
        <w:rPr>
          <w:rFonts w:ascii="GHEA Grapalat" w:hAnsi="GHEA Grapalat" w:cs="Sylfaen"/>
          <w:color w:val="000000" w:themeColor="text1"/>
          <w:sz w:val="24"/>
          <w:szCs w:val="24"/>
          <w:lang w:val="hy-AM"/>
        </w:rPr>
        <w:t>23-րդ հոդվածի 1-ին մասի թ) կետը սահմանում էր</w:t>
      </w:r>
      <w:r w:rsidR="00A555CF" w:rsidRPr="006F7E66">
        <w:rPr>
          <w:rFonts w:ascii="GHEA Grapalat" w:hAnsi="GHEA Grapalat" w:cs="Sylfaen"/>
          <w:color w:val="000000" w:themeColor="text1"/>
          <w:sz w:val="24"/>
          <w:szCs w:val="24"/>
          <w:lang w:val="hy-AM"/>
        </w:rPr>
        <w:t xml:space="preserve">՝ </w:t>
      </w:r>
      <w:r w:rsidR="00BA0586" w:rsidRPr="006F7E66">
        <w:rPr>
          <w:rFonts w:ascii="GHEA Grapalat" w:hAnsi="GHEA Grapalat" w:cs="Sylfaen"/>
          <w:b/>
          <w:bCs/>
          <w:i/>
          <w:iCs/>
          <w:color w:val="000000" w:themeColor="text1"/>
          <w:sz w:val="24"/>
          <w:szCs w:val="24"/>
          <w:lang w:val="hy-AM"/>
        </w:rPr>
        <w:t xml:space="preserve">քաղաքացիական ծառայողի հիմնական պարտականություններն են՝ օրենքով սահմանված կարգով </w:t>
      </w:r>
      <w:r w:rsidR="00064A2D" w:rsidRPr="006F7E66">
        <w:rPr>
          <w:rFonts w:ascii="GHEA Grapalat" w:hAnsi="GHEA Grapalat" w:cs="Sylfaen"/>
          <w:b/>
          <w:bCs/>
          <w:i/>
          <w:iCs/>
          <w:color w:val="000000" w:themeColor="text1"/>
          <w:sz w:val="24"/>
          <w:szCs w:val="24"/>
          <w:lang w:val="hy-AM"/>
        </w:rPr>
        <w:t>իր եկամուտների հայտարարագիր ներկայացնելը</w:t>
      </w:r>
      <w:r w:rsidR="00064A2D" w:rsidRPr="006F7E66">
        <w:rPr>
          <w:rFonts w:ascii="GHEA Grapalat" w:hAnsi="GHEA Grapalat" w:cs="Sylfaen"/>
          <w:color w:val="000000" w:themeColor="text1"/>
          <w:sz w:val="24"/>
          <w:szCs w:val="24"/>
          <w:lang w:val="hy-AM"/>
        </w:rPr>
        <w:t>:</w:t>
      </w:r>
    </w:p>
    <w:p w14:paraId="67E5C683" w14:textId="1319AF41" w:rsidR="00821D97" w:rsidRPr="006F7E66" w:rsidRDefault="00F62B92" w:rsidP="008852FD">
      <w:pPr>
        <w:pStyle w:val="ListParagraph"/>
        <w:numPr>
          <w:ilvl w:val="0"/>
          <w:numId w:val="24"/>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07.07.2006</w:t>
      </w:r>
      <w:r w:rsidR="00F72F25" w:rsidRPr="006F7E66">
        <w:rPr>
          <w:rFonts w:ascii="GHEA Grapalat" w:hAnsi="GHEA Grapalat" w:cs="Sylfaen"/>
          <w:color w:val="000000" w:themeColor="text1"/>
          <w:sz w:val="24"/>
          <w:szCs w:val="24"/>
          <w:lang w:val="hy-AM"/>
        </w:rPr>
        <w:t xml:space="preserve"> </w:t>
      </w:r>
      <w:r w:rsidRPr="006F7E66">
        <w:rPr>
          <w:rFonts w:ascii="GHEA Grapalat" w:hAnsi="GHEA Grapalat" w:cs="Sylfaen"/>
          <w:color w:val="000000" w:themeColor="text1"/>
          <w:sz w:val="24"/>
          <w:szCs w:val="24"/>
          <w:lang w:val="hy-AM"/>
        </w:rPr>
        <w:t>թ</w:t>
      </w:r>
      <w:r w:rsidR="00F72F25" w:rsidRPr="006F7E66">
        <w:rPr>
          <w:rFonts w:ascii="GHEA Grapalat" w:hAnsi="GHEA Grapalat" w:cs="Sylfaen"/>
          <w:color w:val="000000" w:themeColor="text1"/>
          <w:sz w:val="24"/>
          <w:szCs w:val="24"/>
          <w:lang w:val="hy-AM"/>
        </w:rPr>
        <w:t>վական</w:t>
      </w:r>
      <w:r w:rsidRPr="006F7E66">
        <w:rPr>
          <w:rFonts w:ascii="GHEA Grapalat" w:hAnsi="GHEA Grapalat" w:cs="Sylfaen"/>
          <w:color w:val="000000" w:themeColor="text1"/>
          <w:sz w:val="24"/>
          <w:szCs w:val="24"/>
          <w:lang w:val="hy-AM"/>
        </w:rPr>
        <w:t>ին ՀՀ ազգային ժողովի կողմից ընդունված «</w:t>
      </w:r>
      <w:r w:rsidR="002E47ED" w:rsidRPr="006F7E66">
        <w:rPr>
          <w:rFonts w:ascii="GHEA Grapalat" w:hAnsi="GHEA Grapalat" w:cs="Sylfaen"/>
          <w:color w:val="000000" w:themeColor="text1"/>
          <w:sz w:val="24"/>
          <w:szCs w:val="24"/>
          <w:lang w:val="hy-AM"/>
        </w:rPr>
        <w:t>Ֆիզիկական անձանց գույքի և եկամուտների հայտարարագրման մասին</w:t>
      </w:r>
      <w:r w:rsidRPr="006F7E66">
        <w:rPr>
          <w:rFonts w:ascii="GHEA Grapalat" w:hAnsi="GHEA Grapalat" w:cs="Sylfaen"/>
          <w:color w:val="000000" w:themeColor="text1"/>
          <w:sz w:val="24"/>
          <w:szCs w:val="24"/>
          <w:lang w:val="hy-AM"/>
        </w:rPr>
        <w:t>»</w:t>
      </w:r>
      <w:r w:rsidR="002E47ED" w:rsidRPr="006F7E66">
        <w:rPr>
          <w:rFonts w:ascii="GHEA Grapalat" w:hAnsi="GHEA Grapalat" w:cs="Sylfaen"/>
          <w:color w:val="000000" w:themeColor="text1"/>
          <w:sz w:val="24"/>
          <w:szCs w:val="24"/>
          <w:lang w:val="hy-AM"/>
        </w:rPr>
        <w:t xml:space="preserve"> ՀՀ օրենքի</w:t>
      </w:r>
      <w:r w:rsidR="00561634" w:rsidRPr="006F7E66">
        <w:rPr>
          <w:rFonts w:ascii="GHEA Grapalat" w:hAnsi="GHEA Grapalat" w:cs="Sylfaen"/>
          <w:color w:val="000000" w:themeColor="text1"/>
          <w:sz w:val="24"/>
          <w:szCs w:val="24"/>
          <w:lang w:val="hy-AM"/>
        </w:rPr>
        <w:t xml:space="preserve"> (որի </w:t>
      </w:r>
      <w:r w:rsidR="00CA2F7B" w:rsidRPr="006F7E66">
        <w:rPr>
          <w:rFonts w:ascii="GHEA Grapalat" w:hAnsi="GHEA Grapalat" w:cs="Sylfaen"/>
          <w:color w:val="000000" w:themeColor="text1"/>
          <w:sz w:val="24"/>
          <w:szCs w:val="24"/>
          <w:lang w:val="hy-AM"/>
        </w:rPr>
        <w:t>ընդունման նպատակ</w:t>
      </w:r>
      <w:r w:rsidR="0052626D" w:rsidRPr="006F7E66">
        <w:rPr>
          <w:rFonts w:ascii="GHEA Grapalat" w:hAnsi="GHEA Grapalat" w:cs="Sylfaen"/>
          <w:color w:val="000000" w:themeColor="text1"/>
          <w:sz w:val="24"/>
          <w:szCs w:val="24"/>
          <w:lang w:val="hy-AM"/>
        </w:rPr>
        <w:t>ը,</w:t>
      </w:r>
      <w:r w:rsidR="00CE542A" w:rsidRPr="006F7E66">
        <w:rPr>
          <w:rFonts w:ascii="GHEA Grapalat" w:hAnsi="GHEA Grapalat" w:cs="Sylfaen"/>
          <w:color w:val="000000" w:themeColor="text1"/>
          <w:sz w:val="24"/>
          <w:szCs w:val="24"/>
          <w:lang w:val="hy-AM"/>
        </w:rPr>
        <w:t xml:space="preserve"> ի թիվս այլնի</w:t>
      </w:r>
      <w:r w:rsidR="0052626D" w:rsidRPr="006F7E66">
        <w:rPr>
          <w:rFonts w:ascii="GHEA Grapalat" w:hAnsi="GHEA Grapalat" w:cs="Sylfaen"/>
          <w:color w:val="000000" w:themeColor="text1"/>
          <w:sz w:val="24"/>
          <w:szCs w:val="24"/>
          <w:lang w:val="hy-AM"/>
        </w:rPr>
        <w:t>,</w:t>
      </w:r>
      <w:r w:rsidR="00CE542A" w:rsidRPr="006F7E66">
        <w:rPr>
          <w:rFonts w:ascii="GHEA Grapalat" w:hAnsi="GHEA Grapalat" w:cs="Sylfaen"/>
          <w:color w:val="000000" w:themeColor="text1"/>
          <w:sz w:val="24"/>
          <w:szCs w:val="24"/>
          <w:lang w:val="hy-AM"/>
        </w:rPr>
        <w:t xml:space="preserve"> կոռուպցիայի դեմ պայքարի գործուն կառուցակարգերի ապահովումն էր</w:t>
      </w:r>
      <w:r w:rsidR="00ED5959" w:rsidRPr="006F7E66">
        <w:rPr>
          <w:rFonts w:ascii="GHEA Grapalat" w:hAnsi="GHEA Grapalat" w:cs="Sylfaen"/>
          <w:color w:val="000000" w:themeColor="text1"/>
          <w:sz w:val="24"/>
          <w:szCs w:val="24"/>
          <w:lang w:val="hy-AM"/>
        </w:rPr>
        <w:t xml:space="preserve"> (տե՛ս հիշյալ օրենքի 1-ին հոդվածը)</w:t>
      </w:r>
      <w:r w:rsidR="00561634" w:rsidRPr="006F7E66">
        <w:rPr>
          <w:rFonts w:ascii="GHEA Grapalat" w:hAnsi="GHEA Grapalat" w:cs="Sylfaen"/>
          <w:color w:val="000000" w:themeColor="text1"/>
          <w:sz w:val="24"/>
          <w:szCs w:val="24"/>
          <w:lang w:val="hy-AM"/>
        </w:rPr>
        <w:t>)</w:t>
      </w:r>
      <w:r w:rsidR="002E47ED" w:rsidRPr="006F7E66">
        <w:rPr>
          <w:rStyle w:val="FootnoteReference"/>
          <w:rFonts w:ascii="GHEA Grapalat" w:hAnsi="GHEA Grapalat" w:cs="Sylfaen"/>
          <w:color w:val="000000" w:themeColor="text1"/>
          <w:sz w:val="24"/>
          <w:szCs w:val="24"/>
          <w:lang w:val="hy-AM"/>
        </w:rPr>
        <w:footnoteReference w:id="37"/>
      </w:r>
      <w:r w:rsidR="003B5A6E" w:rsidRPr="006F7E66">
        <w:rPr>
          <w:rFonts w:ascii="GHEA Grapalat" w:hAnsi="GHEA Grapalat" w:cs="Sylfaen"/>
          <w:color w:val="000000" w:themeColor="text1"/>
          <w:sz w:val="24"/>
          <w:szCs w:val="24"/>
          <w:lang w:val="hy-AM"/>
        </w:rPr>
        <w:t xml:space="preserve"> </w:t>
      </w:r>
      <w:r w:rsidR="00505856" w:rsidRPr="006F7E66">
        <w:rPr>
          <w:rFonts w:ascii="GHEA Grapalat" w:hAnsi="GHEA Grapalat" w:cs="Sylfaen"/>
          <w:color w:val="000000" w:themeColor="text1"/>
          <w:sz w:val="24"/>
          <w:szCs w:val="24"/>
          <w:lang w:val="hy-AM"/>
        </w:rPr>
        <w:t>5-րդ հոդվածի 2-րդ մասի 1-ին կետ</w:t>
      </w:r>
      <w:r w:rsidR="0020408B" w:rsidRPr="006F7E66">
        <w:rPr>
          <w:rFonts w:ascii="GHEA Grapalat" w:hAnsi="GHEA Grapalat" w:cs="Sylfaen"/>
          <w:color w:val="000000" w:themeColor="text1"/>
          <w:sz w:val="24"/>
          <w:szCs w:val="24"/>
          <w:lang w:val="hy-AM"/>
        </w:rPr>
        <w:t>ի իմաստով</w:t>
      </w:r>
      <w:r w:rsidR="00BB4A27" w:rsidRPr="006F7E66">
        <w:rPr>
          <w:rFonts w:ascii="GHEA Grapalat" w:hAnsi="GHEA Grapalat" w:cs="Sylfaen"/>
          <w:color w:val="000000" w:themeColor="text1"/>
          <w:sz w:val="24"/>
          <w:szCs w:val="24"/>
          <w:lang w:val="hy-AM"/>
        </w:rPr>
        <w:t xml:space="preserve"> </w:t>
      </w:r>
      <w:r w:rsidR="0020408B" w:rsidRPr="006F7E66">
        <w:rPr>
          <w:rFonts w:ascii="GHEA Grapalat" w:hAnsi="GHEA Grapalat" w:cs="Sylfaen"/>
          <w:color w:val="000000" w:themeColor="text1"/>
          <w:sz w:val="24"/>
          <w:szCs w:val="24"/>
          <w:lang w:val="hy-AM"/>
        </w:rPr>
        <w:t xml:space="preserve">հայտարարագիր </w:t>
      </w:r>
      <w:r w:rsidR="00784CA8" w:rsidRPr="006F7E66">
        <w:rPr>
          <w:rFonts w:ascii="GHEA Grapalat" w:hAnsi="GHEA Grapalat" w:cs="Sylfaen"/>
          <w:color w:val="000000" w:themeColor="text1"/>
          <w:sz w:val="24"/>
          <w:szCs w:val="24"/>
          <w:lang w:val="hy-AM"/>
        </w:rPr>
        <w:t xml:space="preserve">ներկայացնելու պարտավորություն ունեին՝ </w:t>
      </w:r>
      <w:r w:rsidR="00652AA7" w:rsidRPr="006F7E66">
        <w:rPr>
          <w:rFonts w:ascii="GHEA Grapalat" w:hAnsi="GHEA Grapalat" w:cs="Sylfaen"/>
          <w:b/>
          <w:bCs/>
          <w:color w:val="000000" w:themeColor="text1"/>
          <w:sz w:val="24"/>
          <w:szCs w:val="24"/>
          <w:lang w:val="hy-AM"/>
        </w:rPr>
        <w:t xml:space="preserve">քաղաքական ու հայեցողական պաշտոններ զբաղեցնող անձինք, </w:t>
      </w:r>
      <w:r w:rsidR="00D82745" w:rsidRPr="006F7E66">
        <w:rPr>
          <w:rFonts w:ascii="GHEA Grapalat" w:hAnsi="GHEA Grapalat" w:cs="Sylfaen"/>
          <w:b/>
          <w:bCs/>
          <w:color w:val="000000" w:themeColor="text1"/>
          <w:sz w:val="24"/>
          <w:szCs w:val="24"/>
          <w:lang w:val="hy-AM"/>
        </w:rPr>
        <w:t>պետական (քաղաքացիական ծառայություն, դատական ծառայություն, հատուկ ծառայություններ</w:t>
      </w:r>
      <w:r w:rsidR="002E5637" w:rsidRPr="006F7E66">
        <w:rPr>
          <w:rFonts w:ascii="GHEA Grapalat" w:hAnsi="GHEA Grapalat" w:cs="Sylfaen"/>
          <w:b/>
          <w:bCs/>
          <w:color w:val="000000" w:themeColor="text1"/>
          <w:sz w:val="24"/>
          <w:szCs w:val="24"/>
          <w:lang w:val="hy-AM"/>
        </w:rPr>
        <w:t xml:space="preserve">, </w:t>
      </w:r>
      <w:r w:rsidR="000C7722" w:rsidRPr="006F7E66">
        <w:rPr>
          <w:rFonts w:ascii="GHEA Grapalat" w:hAnsi="GHEA Grapalat" w:cs="Sylfaen"/>
          <w:b/>
          <w:bCs/>
          <w:color w:val="000000" w:themeColor="text1"/>
          <w:sz w:val="24"/>
          <w:szCs w:val="24"/>
          <w:lang w:val="hy-AM"/>
        </w:rPr>
        <w:t>ինչպես նաև դիվանագիտական և օրենքով նախատեսված այլ ծառայություններ</w:t>
      </w:r>
      <w:r w:rsidR="00D82745" w:rsidRPr="006F7E66">
        <w:rPr>
          <w:rFonts w:ascii="GHEA Grapalat" w:hAnsi="GHEA Grapalat" w:cs="Sylfaen"/>
          <w:b/>
          <w:bCs/>
          <w:color w:val="000000" w:themeColor="text1"/>
          <w:sz w:val="24"/>
          <w:szCs w:val="24"/>
          <w:lang w:val="hy-AM"/>
        </w:rPr>
        <w:t>)</w:t>
      </w:r>
      <w:r w:rsidR="000C7722" w:rsidRPr="006F7E66">
        <w:rPr>
          <w:rFonts w:ascii="GHEA Grapalat" w:hAnsi="GHEA Grapalat" w:cs="Sylfaen"/>
          <w:b/>
          <w:bCs/>
          <w:color w:val="000000" w:themeColor="text1"/>
          <w:sz w:val="24"/>
          <w:szCs w:val="24"/>
          <w:lang w:val="hy-AM"/>
        </w:rPr>
        <w:t xml:space="preserve"> և տեղական ինքնակառավարման մարմիններում </w:t>
      </w:r>
      <w:r w:rsidR="00821D97" w:rsidRPr="006F7E66">
        <w:rPr>
          <w:rFonts w:ascii="GHEA Grapalat" w:hAnsi="GHEA Grapalat" w:cs="Sylfaen"/>
          <w:b/>
          <w:bCs/>
          <w:color w:val="000000" w:themeColor="text1"/>
          <w:sz w:val="24"/>
          <w:szCs w:val="24"/>
          <w:lang w:val="hy-AM"/>
        </w:rPr>
        <w:t>ծառայության մեջ գտնվող անձինք</w:t>
      </w:r>
      <w:r w:rsidR="00821D97" w:rsidRPr="006F7E66">
        <w:rPr>
          <w:rFonts w:ascii="GHEA Grapalat" w:hAnsi="GHEA Grapalat" w:cs="Sylfaen"/>
          <w:color w:val="000000" w:themeColor="text1"/>
          <w:sz w:val="24"/>
          <w:szCs w:val="24"/>
          <w:lang w:val="hy-AM"/>
        </w:rPr>
        <w:t>:</w:t>
      </w:r>
    </w:p>
    <w:p w14:paraId="68458A27" w14:textId="11E82D2C" w:rsidR="00B54E19" w:rsidRPr="006F7E66" w:rsidRDefault="00AC3285" w:rsidP="008852FD">
      <w:pPr>
        <w:pStyle w:val="ListParagraph"/>
        <w:numPr>
          <w:ilvl w:val="0"/>
          <w:numId w:val="24"/>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22.02.2007</w:t>
      </w:r>
      <w:r w:rsidR="00F72F25" w:rsidRPr="006F7E66">
        <w:rPr>
          <w:rFonts w:ascii="GHEA Grapalat" w:hAnsi="GHEA Grapalat" w:cs="Sylfaen"/>
          <w:color w:val="000000" w:themeColor="text1"/>
          <w:sz w:val="24"/>
          <w:szCs w:val="24"/>
          <w:lang w:val="hy-AM"/>
        </w:rPr>
        <w:t xml:space="preserve"> </w:t>
      </w:r>
      <w:r w:rsidRPr="006F7E66">
        <w:rPr>
          <w:rFonts w:ascii="GHEA Grapalat" w:hAnsi="GHEA Grapalat" w:cs="Sylfaen"/>
          <w:color w:val="000000" w:themeColor="text1"/>
          <w:sz w:val="24"/>
          <w:szCs w:val="24"/>
          <w:lang w:val="hy-AM"/>
        </w:rPr>
        <w:t>թ</w:t>
      </w:r>
      <w:r w:rsidR="00F72F25" w:rsidRPr="006F7E66">
        <w:rPr>
          <w:rFonts w:ascii="GHEA Grapalat" w:hAnsi="GHEA Grapalat" w:cs="Sylfaen"/>
          <w:color w:val="000000" w:themeColor="text1"/>
          <w:sz w:val="24"/>
          <w:szCs w:val="24"/>
          <w:lang w:val="hy-AM"/>
        </w:rPr>
        <w:t>վական</w:t>
      </w:r>
      <w:r w:rsidRPr="006F7E66">
        <w:rPr>
          <w:rFonts w:ascii="GHEA Grapalat" w:hAnsi="GHEA Grapalat" w:cs="Sylfaen"/>
          <w:color w:val="000000" w:themeColor="text1"/>
          <w:sz w:val="24"/>
          <w:szCs w:val="24"/>
          <w:lang w:val="hy-AM"/>
        </w:rPr>
        <w:t>ին ՀՀ ազգային ժողովի կողմից ընդունված՝ «</w:t>
      </w:r>
      <w:r w:rsidR="00D962E1" w:rsidRPr="006F7E66">
        <w:rPr>
          <w:rFonts w:ascii="GHEA Grapalat" w:hAnsi="GHEA Grapalat" w:cs="Sylfaen"/>
          <w:color w:val="000000" w:themeColor="text1"/>
          <w:sz w:val="24"/>
          <w:szCs w:val="24"/>
          <w:lang w:val="hy-AM"/>
        </w:rPr>
        <w:t>Դատախազության մասին</w:t>
      </w:r>
      <w:r w:rsidRPr="006F7E66">
        <w:rPr>
          <w:rFonts w:ascii="GHEA Grapalat" w:hAnsi="GHEA Grapalat" w:cs="Sylfaen"/>
          <w:color w:val="000000" w:themeColor="text1"/>
          <w:sz w:val="24"/>
          <w:szCs w:val="24"/>
          <w:lang w:val="hy-AM"/>
        </w:rPr>
        <w:t>»</w:t>
      </w:r>
      <w:r w:rsidR="00D962E1" w:rsidRPr="006F7E66">
        <w:rPr>
          <w:rFonts w:ascii="GHEA Grapalat" w:hAnsi="GHEA Grapalat" w:cs="Sylfaen"/>
          <w:color w:val="000000" w:themeColor="text1"/>
          <w:sz w:val="24"/>
          <w:szCs w:val="24"/>
          <w:lang w:val="hy-AM"/>
        </w:rPr>
        <w:t xml:space="preserve"> ՀՀ օրենքի</w:t>
      </w:r>
      <w:r w:rsidR="00D962E1" w:rsidRPr="006F7E66">
        <w:rPr>
          <w:rStyle w:val="FootnoteReference"/>
          <w:rFonts w:ascii="GHEA Grapalat" w:hAnsi="GHEA Grapalat" w:cs="Sylfaen"/>
          <w:color w:val="000000" w:themeColor="text1"/>
          <w:sz w:val="24"/>
          <w:szCs w:val="24"/>
          <w:lang w:val="hy-AM"/>
        </w:rPr>
        <w:footnoteReference w:id="38"/>
      </w:r>
      <w:r w:rsidR="0085652B" w:rsidRPr="006F7E66">
        <w:rPr>
          <w:rFonts w:ascii="GHEA Grapalat" w:hAnsi="GHEA Grapalat" w:cs="Sylfaen"/>
          <w:color w:val="000000" w:themeColor="text1"/>
          <w:sz w:val="24"/>
          <w:szCs w:val="24"/>
          <w:lang w:val="hy-AM"/>
        </w:rPr>
        <w:t xml:space="preserve"> 42-րդ </w:t>
      </w:r>
      <w:r w:rsidR="00283AF1" w:rsidRPr="006F7E66">
        <w:rPr>
          <w:rFonts w:ascii="GHEA Grapalat" w:hAnsi="GHEA Grapalat" w:cs="Sylfaen"/>
          <w:color w:val="000000" w:themeColor="text1"/>
          <w:sz w:val="24"/>
          <w:szCs w:val="24"/>
          <w:lang w:val="hy-AM"/>
        </w:rPr>
        <w:t>հոդվածի 1-ին մասի 8-րդ կետի համաձայն</w:t>
      </w:r>
      <w:r w:rsidR="00790113" w:rsidRPr="006F7E66">
        <w:rPr>
          <w:rFonts w:ascii="GHEA Grapalat" w:hAnsi="GHEA Grapalat" w:cs="Sylfaen"/>
          <w:color w:val="000000" w:themeColor="text1"/>
          <w:sz w:val="24"/>
          <w:szCs w:val="24"/>
          <w:lang w:val="hy-AM"/>
        </w:rPr>
        <w:t xml:space="preserve">, ի թիվս այլնի, </w:t>
      </w:r>
      <w:r w:rsidR="00283AF1" w:rsidRPr="006F7E66">
        <w:rPr>
          <w:rFonts w:ascii="GHEA Grapalat" w:hAnsi="GHEA Grapalat" w:cs="Sylfaen"/>
          <w:color w:val="000000" w:themeColor="text1"/>
          <w:sz w:val="24"/>
          <w:szCs w:val="24"/>
          <w:lang w:val="hy-AM"/>
        </w:rPr>
        <w:t xml:space="preserve">դատախազի </w:t>
      </w:r>
      <w:r w:rsidR="00790113" w:rsidRPr="006F7E66">
        <w:rPr>
          <w:rFonts w:ascii="GHEA Grapalat" w:hAnsi="GHEA Grapalat" w:cs="Sylfaen"/>
          <w:color w:val="000000" w:themeColor="text1"/>
          <w:sz w:val="24"/>
          <w:szCs w:val="24"/>
          <w:lang w:val="hy-AM"/>
        </w:rPr>
        <w:t xml:space="preserve">հիմնական պարտականություններն էր՝ </w:t>
      </w:r>
      <w:r w:rsidR="00752768" w:rsidRPr="006F7E66">
        <w:rPr>
          <w:rFonts w:ascii="GHEA Grapalat" w:hAnsi="GHEA Grapalat" w:cs="Sylfaen"/>
          <w:b/>
          <w:bCs/>
          <w:color w:val="000000" w:themeColor="text1"/>
          <w:sz w:val="24"/>
          <w:szCs w:val="24"/>
          <w:lang w:val="hy-AM"/>
        </w:rPr>
        <w:t>օրենքով սահմանված կարգով եկամուտների հայտարարագիր ներկայացնելը</w:t>
      </w:r>
      <w:r w:rsidR="00752768" w:rsidRPr="006F7E66">
        <w:rPr>
          <w:rFonts w:ascii="GHEA Grapalat" w:hAnsi="GHEA Grapalat" w:cs="Sylfaen"/>
          <w:color w:val="000000" w:themeColor="text1"/>
          <w:sz w:val="24"/>
          <w:szCs w:val="24"/>
          <w:lang w:val="hy-AM"/>
        </w:rPr>
        <w:t>:</w:t>
      </w:r>
      <w:r w:rsidR="008E7CAA" w:rsidRPr="006F7E66">
        <w:rPr>
          <w:rFonts w:ascii="GHEA Grapalat" w:hAnsi="GHEA Grapalat" w:cs="Sylfaen"/>
          <w:color w:val="000000" w:themeColor="text1"/>
          <w:sz w:val="24"/>
          <w:szCs w:val="24"/>
          <w:lang w:val="hy-AM"/>
        </w:rPr>
        <w:t xml:space="preserve">  </w:t>
      </w:r>
    </w:p>
    <w:p w14:paraId="3BA95435" w14:textId="501D5F91" w:rsidR="004C34AE" w:rsidRPr="006F7E66" w:rsidRDefault="00C00B5C" w:rsidP="008852FD">
      <w:pPr>
        <w:pStyle w:val="ListParagraph"/>
        <w:numPr>
          <w:ilvl w:val="0"/>
          <w:numId w:val="24"/>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26.05.2011</w:t>
      </w:r>
      <w:r w:rsidR="00D06F86" w:rsidRPr="006F7E66">
        <w:rPr>
          <w:rFonts w:ascii="GHEA Grapalat" w:hAnsi="GHEA Grapalat" w:cs="Sylfaen"/>
          <w:color w:val="000000" w:themeColor="text1"/>
          <w:sz w:val="24"/>
          <w:szCs w:val="24"/>
          <w:lang w:val="hy-AM"/>
        </w:rPr>
        <w:t xml:space="preserve"> </w:t>
      </w:r>
      <w:r w:rsidRPr="006F7E66">
        <w:rPr>
          <w:rFonts w:ascii="GHEA Grapalat" w:hAnsi="GHEA Grapalat" w:cs="Sylfaen"/>
          <w:color w:val="000000" w:themeColor="text1"/>
          <w:sz w:val="24"/>
          <w:szCs w:val="24"/>
          <w:lang w:val="hy-AM"/>
        </w:rPr>
        <w:t>թ</w:t>
      </w:r>
      <w:r w:rsidR="00D06F86" w:rsidRPr="006F7E66">
        <w:rPr>
          <w:rFonts w:ascii="GHEA Grapalat" w:hAnsi="GHEA Grapalat" w:cs="Sylfaen"/>
          <w:color w:val="000000" w:themeColor="text1"/>
          <w:sz w:val="24"/>
          <w:szCs w:val="24"/>
          <w:lang w:val="hy-AM"/>
        </w:rPr>
        <w:t>վական</w:t>
      </w:r>
      <w:r w:rsidRPr="006F7E66">
        <w:rPr>
          <w:rFonts w:ascii="GHEA Grapalat" w:hAnsi="GHEA Grapalat" w:cs="Sylfaen"/>
          <w:color w:val="000000" w:themeColor="text1"/>
          <w:sz w:val="24"/>
          <w:szCs w:val="24"/>
          <w:lang w:val="hy-AM"/>
        </w:rPr>
        <w:t>ին ՀՀ ազգային ժողովի կողմից ընդունված</w:t>
      </w:r>
      <w:r w:rsidR="007B4A67" w:rsidRPr="006F7E66">
        <w:rPr>
          <w:rFonts w:ascii="GHEA Grapalat" w:hAnsi="GHEA Grapalat" w:cs="Sylfaen"/>
          <w:color w:val="000000" w:themeColor="text1"/>
          <w:sz w:val="24"/>
          <w:szCs w:val="24"/>
          <w:lang w:val="hy-AM"/>
        </w:rPr>
        <w:t>՝ «Հանրային ծառայության մասին» ՀՀ օրենքի</w:t>
      </w:r>
      <w:r w:rsidR="007B4A67" w:rsidRPr="006F7E66">
        <w:rPr>
          <w:rStyle w:val="FootnoteReference"/>
          <w:rFonts w:ascii="GHEA Grapalat" w:hAnsi="GHEA Grapalat" w:cs="Sylfaen"/>
          <w:color w:val="000000" w:themeColor="text1"/>
          <w:sz w:val="24"/>
          <w:szCs w:val="24"/>
          <w:lang w:val="hy-AM"/>
        </w:rPr>
        <w:footnoteReference w:id="39"/>
      </w:r>
      <w:r w:rsidR="00A85B12" w:rsidRPr="006F7E66">
        <w:rPr>
          <w:rFonts w:ascii="GHEA Grapalat" w:hAnsi="GHEA Grapalat" w:cs="Sylfaen"/>
          <w:color w:val="000000" w:themeColor="text1"/>
          <w:sz w:val="24"/>
          <w:szCs w:val="24"/>
          <w:lang w:val="hy-AM"/>
        </w:rPr>
        <w:t xml:space="preserve"> 21-րդ հոդվածի 1-ին մասի 9-րդ կետ</w:t>
      </w:r>
      <w:r w:rsidR="00275261" w:rsidRPr="006F7E66">
        <w:rPr>
          <w:rFonts w:ascii="GHEA Grapalat" w:hAnsi="GHEA Grapalat" w:cs="Sylfaen"/>
          <w:color w:val="000000" w:themeColor="text1"/>
          <w:sz w:val="24"/>
          <w:szCs w:val="24"/>
          <w:lang w:val="hy-AM"/>
        </w:rPr>
        <w:t>ի համաձայն</w:t>
      </w:r>
      <w:r w:rsidR="007921BA" w:rsidRPr="006F7E66">
        <w:rPr>
          <w:rFonts w:ascii="GHEA Grapalat" w:hAnsi="GHEA Grapalat" w:cs="Sylfaen"/>
          <w:color w:val="000000" w:themeColor="text1"/>
          <w:sz w:val="24"/>
          <w:szCs w:val="24"/>
          <w:lang w:val="hy-AM"/>
        </w:rPr>
        <w:t>՝ հանրային ծառայողի հիմնական պարտականություններն էին՝ օրենք</w:t>
      </w:r>
      <w:r w:rsidR="00712782" w:rsidRPr="006F7E66">
        <w:rPr>
          <w:rFonts w:ascii="GHEA Grapalat" w:hAnsi="GHEA Grapalat" w:cs="Sylfaen"/>
          <w:color w:val="000000" w:themeColor="text1"/>
          <w:sz w:val="24"/>
          <w:szCs w:val="24"/>
          <w:lang w:val="hy-AM"/>
        </w:rPr>
        <w:t>ով սահմանված դեպքերում և կարգով շահերի հայտարարագիր ներկայացնելը</w:t>
      </w:r>
      <w:r w:rsidR="00662CDC" w:rsidRPr="006F7E66">
        <w:rPr>
          <w:rFonts w:ascii="GHEA Grapalat" w:hAnsi="GHEA Grapalat" w:cs="Sylfaen"/>
          <w:color w:val="000000" w:themeColor="text1"/>
          <w:sz w:val="24"/>
          <w:szCs w:val="24"/>
          <w:lang w:val="hy-AM"/>
        </w:rPr>
        <w:t xml:space="preserve">: Նույն օրենքի </w:t>
      </w:r>
      <w:r w:rsidR="00594519" w:rsidRPr="006F7E66">
        <w:rPr>
          <w:rFonts w:ascii="GHEA Grapalat" w:hAnsi="GHEA Grapalat" w:cs="Sylfaen"/>
          <w:color w:val="000000" w:themeColor="text1"/>
          <w:sz w:val="24"/>
          <w:szCs w:val="24"/>
          <w:lang w:val="hy-AM"/>
        </w:rPr>
        <w:t xml:space="preserve">32-րդ և 34-րդ հոդվածները </w:t>
      </w:r>
      <w:r w:rsidR="00E54B01" w:rsidRPr="006F7E66">
        <w:rPr>
          <w:rFonts w:ascii="GHEA Grapalat" w:hAnsi="GHEA Grapalat" w:cs="Sylfaen"/>
          <w:color w:val="000000" w:themeColor="text1"/>
          <w:sz w:val="24"/>
          <w:szCs w:val="24"/>
          <w:lang w:val="hy-AM"/>
        </w:rPr>
        <w:t xml:space="preserve">սահմանում էին գույքի, եկամուտների </w:t>
      </w:r>
      <w:r w:rsidR="001B18A9" w:rsidRPr="006F7E66">
        <w:rPr>
          <w:rFonts w:ascii="GHEA Grapalat" w:hAnsi="GHEA Grapalat" w:cs="Sylfaen"/>
          <w:color w:val="000000" w:themeColor="text1"/>
          <w:sz w:val="24"/>
          <w:szCs w:val="24"/>
          <w:lang w:val="hy-AM"/>
        </w:rPr>
        <w:t xml:space="preserve">և փոխկապակցված անձանց մասին հայտարարագրման </w:t>
      </w:r>
      <w:r w:rsidR="000749C8" w:rsidRPr="006F7E66">
        <w:rPr>
          <w:rFonts w:ascii="GHEA Grapalat" w:hAnsi="GHEA Grapalat" w:cs="Sylfaen"/>
          <w:color w:val="000000" w:themeColor="text1"/>
          <w:sz w:val="24"/>
          <w:szCs w:val="24"/>
          <w:lang w:val="hy-AM"/>
        </w:rPr>
        <w:t>կանոնները:</w:t>
      </w:r>
      <w:r w:rsidR="00890A8A" w:rsidRPr="006F7E66">
        <w:rPr>
          <w:rFonts w:ascii="GHEA Grapalat" w:hAnsi="GHEA Grapalat" w:cs="Sylfaen"/>
          <w:color w:val="000000" w:themeColor="text1"/>
          <w:sz w:val="24"/>
          <w:szCs w:val="24"/>
          <w:lang w:val="hy-AM"/>
        </w:rPr>
        <w:t xml:space="preserve"> </w:t>
      </w:r>
      <w:r w:rsidR="0020408B" w:rsidRPr="006F7E66">
        <w:rPr>
          <w:rFonts w:ascii="GHEA Grapalat" w:hAnsi="GHEA Grapalat" w:cs="Sylfaen"/>
          <w:color w:val="000000" w:themeColor="text1"/>
          <w:sz w:val="24"/>
          <w:szCs w:val="24"/>
          <w:lang w:val="hy-AM"/>
        </w:rPr>
        <w:t xml:space="preserve"> </w:t>
      </w:r>
      <w:r w:rsidR="00051244" w:rsidRPr="006F7E66">
        <w:rPr>
          <w:rFonts w:ascii="GHEA Grapalat" w:hAnsi="GHEA Grapalat" w:cs="Sylfaen"/>
          <w:color w:val="000000" w:themeColor="text1"/>
          <w:sz w:val="24"/>
          <w:szCs w:val="24"/>
          <w:lang w:val="hy-AM"/>
        </w:rPr>
        <w:t xml:space="preserve"> </w:t>
      </w:r>
    </w:p>
    <w:p w14:paraId="457AEEB1" w14:textId="03E8F0A7" w:rsidR="00054709" w:rsidRPr="006F7E66" w:rsidRDefault="004D6DFA" w:rsidP="008852FD">
      <w:pPr>
        <w:pStyle w:val="ListParagraph"/>
        <w:numPr>
          <w:ilvl w:val="1"/>
          <w:numId w:val="22"/>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Վերը </w:t>
      </w:r>
      <w:r w:rsidR="002103BB" w:rsidRPr="006F7E66">
        <w:rPr>
          <w:rFonts w:ascii="GHEA Grapalat" w:hAnsi="GHEA Grapalat" w:cs="Sylfaen"/>
          <w:color w:val="000000" w:themeColor="text1"/>
          <w:sz w:val="24"/>
          <w:szCs w:val="24"/>
          <w:lang w:val="hy-AM"/>
        </w:rPr>
        <w:t>նշված</w:t>
      </w:r>
      <w:r w:rsidRPr="006F7E66">
        <w:rPr>
          <w:rFonts w:ascii="GHEA Grapalat" w:hAnsi="GHEA Grapalat" w:cs="Sylfaen"/>
          <w:color w:val="000000" w:themeColor="text1"/>
          <w:sz w:val="24"/>
          <w:szCs w:val="24"/>
          <w:lang w:val="hy-AM"/>
        </w:rPr>
        <w:t xml:space="preserve"> հղումների ցանկով Վճռաբեկ դատարանը </w:t>
      </w:r>
      <w:r w:rsidR="009410B9" w:rsidRPr="006F7E66">
        <w:rPr>
          <w:rFonts w:ascii="GHEA Grapalat" w:hAnsi="GHEA Grapalat" w:cs="Sylfaen"/>
          <w:color w:val="000000" w:themeColor="text1"/>
          <w:sz w:val="24"/>
          <w:szCs w:val="24"/>
          <w:lang w:val="hy-AM"/>
        </w:rPr>
        <w:t>փաստում</w:t>
      </w:r>
      <w:r w:rsidR="00CE2439" w:rsidRPr="006F7E66">
        <w:rPr>
          <w:rFonts w:ascii="GHEA Grapalat" w:hAnsi="GHEA Grapalat" w:cs="Sylfaen"/>
          <w:color w:val="000000" w:themeColor="text1"/>
          <w:sz w:val="24"/>
          <w:szCs w:val="24"/>
          <w:lang w:val="hy-AM"/>
        </w:rPr>
        <w:t xml:space="preserve"> է</w:t>
      </w:r>
      <w:r w:rsidR="00A444FB" w:rsidRPr="006F7E66">
        <w:rPr>
          <w:rFonts w:ascii="GHEA Grapalat" w:hAnsi="GHEA Grapalat" w:cs="Sylfaen"/>
          <w:color w:val="000000" w:themeColor="text1"/>
          <w:sz w:val="24"/>
          <w:szCs w:val="24"/>
          <w:lang w:val="hy-AM"/>
        </w:rPr>
        <w:t>, որ</w:t>
      </w:r>
      <w:r w:rsidR="00CE2439" w:rsidRPr="006F7E66">
        <w:rPr>
          <w:rFonts w:ascii="GHEA Grapalat" w:hAnsi="GHEA Grapalat" w:cs="Sylfaen"/>
          <w:color w:val="000000" w:themeColor="text1"/>
          <w:sz w:val="24"/>
          <w:szCs w:val="24"/>
          <w:lang w:val="hy-AM"/>
        </w:rPr>
        <w:t xml:space="preserve"> Հայաստանի Հանրապետությունում չի եղել մի ժամանակահատված, երբ </w:t>
      </w:r>
      <w:r w:rsidR="00A444FB" w:rsidRPr="006F7E66">
        <w:rPr>
          <w:rFonts w:ascii="GHEA Grapalat" w:hAnsi="GHEA Grapalat" w:cs="Sylfaen"/>
          <w:color w:val="000000" w:themeColor="text1"/>
          <w:sz w:val="24"/>
          <w:szCs w:val="24"/>
          <w:lang w:val="hy-AM"/>
        </w:rPr>
        <w:t xml:space="preserve">պատշաճ </w:t>
      </w:r>
      <w:r w:rsidR="00E3142E" w:rsidRPr="006F7E66">
        <w:rPr>
          <w:rFonts w:ascii="GHEA Grapalat" w:hAnsi="GHEA Grapalat" w:cs="Sylfaen"/>
          <w:color w:val="000000" w:themeColor="text1"/>
          <w:sz w:val="24"/>
          <w:szCs w:val="24"/>
          <w:lang w:val="hy-AM"/>
        </w:rPr>
        <w:t>ուշադրություն չի դարձվել կոռուպցիայի դեմ պայքարին</w:t>
      </w:r>
      <w:r w:rsidR="00933C59" w:rsidRPr="006F7E66">
        <w:rPr>
          <w:rFonts w:ascii="GHEA Grapalat" w:hAnsi="GHEA Grapalat" w:cs="Sylfaen"/>
          <w:color w:val="000000" w:themeColor="text1"/>
          <w:sz w:val="24"/>
          <w:szCs w:val="24"/>
          <w:lang w:val="hy-AM"/>
        </w:rPr>
        <w:t xml:space="preserve"> </w:t>
      </w:r>
      <w:r w:rsidR="00CA1165" w:rsidRPr="006F7E66">
        <w:rPr>
          <w:rFonts w:ascii="GHEA Grapalat" w:hAnsi="GHEA Grapalat" w:cs="Sylfaen"/>
          <w:color w:val="000000" w:themeColor="text1"/>
          <w:sz w:val="24"/>
          <w:szCs w:val="24"/>
          <w:lang w:val="hy-AM"/>
        </w:rPr>
        <w:t>կամ</w:t>
      </w:r>
      <w:r w:rsidR="00262777" w:rsidRPr="006F7E66">
        <w:rPr>
          <w:rFonts w:ascii="GHEA Grapalat" w:hAnsi="GHEA Grapalat" w:cs="Sylfaen"/>
          <w:color w:val="000000" w:themeColor="text1"/>
          <w:sz w:val="24"/>
          <w:szCs w:val="24"/>
          <w:lang w:val="hy-AM"/>
        </w:rPr>
        <w:t>,</w:t>
      </w:r>
      <w:r w:rsidR="00CA1165" w:rsidRPr="006F7E66">
        <w:rPr>
          <w:rFonts w:ascii="GHEA Grapalat" w:hAnsi="GHEA Grapalat" w:cs="Sylfaen"/>
          <w:color w:val="000000" w:themeColor="text1"/>
          <w:sz w:val="24"/>
          <w:szCs w:val="24"/>
          <w:lang w:val="hy-AM"/>
        </w:rPr>
        <w:t xml:space="preserve"> որ հստակ չի եղել</w:t>
      </w:r>
      <w:r w:rsidR="00D06F86" w:rsidRPr="006F7E66">
        <w:rPr>
          <w:rFonts w:ascii="GHEA Grapalat" w:hAnsi="GHEA Grapalat" w:cs="Sylfaen"/>
          <w:color w:val="000000" w:themeColor="text1"/>
          <w:sz w:val="24"/>
          <w:szCs w:val="24"/>
          <w:lang w:val="hy-AM"/>
        </w:rPr>
        <w:t>,</w:t>
      </w:r>
      <w:r w:rsidR="00CA1165" w:rsidRPr="006F7E66">
        <w:rPr>
          <w:rFonts w:ascii="GHEA Grapalat" w:hAnsi="GHEA Grapalat" w:cs="Sylfaen"/>
          <w:color w:val="000000" w:themeColor="text1"/>
          <w:sz w:val="24"/>
          <w:szCs w:val="24"/>
          <w:lang w:val="hy-AM"/>
        </w:rPr>
        <w:t xml:space="preserve"> </w:t>
      </w:r>
      <w:r w:rsidR="00A53340" w:rsidRPr="006F7E66">
        <w:rPr>
          <w:rFonts w:ascii="GHEA Grapalat" w:hAnsi="GHEA Grapalat" w:cs="Sylfaen"/>
          <w:color w:val="000000" w:themeColor="text1"/>
          <w:sz w:val="24"/>
          <w:szCs w:val="24"/>
          <w:lang w:val="hy-AM"/>
        </w:rPr>
        <w:t>թե ինչ վարքագծով պետք է առաջնորդվեն պաշտոնատար անձինք</w:t>
      </w:r>
      <w:r w:rsidR="009A3ECC" w:rsidRPr="006F7E66">
        <w:rPr>
          <w:rFonts w:ascii="GHEA Grapalat" w:hAnsi="GHEA Grapalat" w:cs="Sylfaen"/>
          <w:color w:val="000000" w:themeColor="text1"/>
          <w:sz w:val="24"/>
          <w:szCs w:val="24"/>
          <w:lang w:val="hy-AM"/>
        </w:rPr>
        <w:t xml:space="preserve"> իրենց գույքային բարեվարքության հարցերում</w:t>
      </w:r>
      <w:r w:rsidR="00A53340" w:rsidRPr="006F7E66">
        <w:rPr>
          <w:rFonts w:ascii="GHEA Grapalat" w:hAnsi="GHEA Grapalat" w:cs="Sylfaen"/>
          <w:color w:val="000000" w:themeColor="text1"/>
          <w:sz w:val="24"/>
          <w:szCs w:val="24"/>
          <w:lang w:val="hy-AM"/>
        </w:rPr>
        <w:t>:</w:t>
      </w:r>
      <w:r w:rsidR="00BC26B1" w:rsidRPr="006F7E66">
        <w:rPr>
          <w:rFonts w:ascii="GHEA Grapalat" w:hAnsi="GHEA Grapalat" w:cs="Sylfaen"/>
          <w:color w:val="000000" w:themeColor="text1"/>
          <w:sz w:val="24"/>
          <w:szCs w:val="24"/>
          <w:lang w:val="hy-AM"/>
        </w:rPr>
        <w:t xml:space="preserve"> Այդ կանոնները </w:t>
      </w:r>
      <w:r w:rsidR="00E51648" w:rsidRPr="006F7E66">
        <w:rPr>
          <w:rFonts w:ascii="GHEA Grapalat" w:hAnsi="GHEA Grapalat" w:cs="Sylfaen"/>
          <w:color w:val="000000" w:themeColor="text1"/>
          <w:sz w:val="24"/>
          <w:szCs w:val="24"/>
          <w:lang w:val="hy-AM"/>
        </w:rPr>
        <w:t>համապատասխանելով իրավական որոշակիության սկզբունքին</w:t>
      </w:r>
      <w:r w:rsidR="00127DBD" w:rsidRPr="006F7E66">
        <w:rPr>
          <w:rFonts w:ascii="GHEA Grapalat" w:hAnsi="GHEA Grapalat" w:cs="Sylfaen"/>
          <w:color w:val="000000" w:themeColor="text1"/>
          <w:sz w:val="24"/>
          <w:szCs w:val="24"/>
          <w:lang w:val="hy-AM"/>
        </w:rPr>
        <w:t>՝</w:t>
      </w:r>
      <w:r w:rsidR="00E51648" w:rsidRPr="006F7E66">
        <w:rPr>
          <w:rFonts w:ascii="GHEA Grapalat" w:hAnsi="GHEA Grapalat" w:cs="Sylfaen"/>
          <w:color w:val="000000" w:themeColor="text1"/>
          <w:sz w:val="24"/>
          <w:szCs w:val="24"/>
          <w:lang w:val="hy-AM"/>
        </w:rPr>
        <w:t xml:space="preserve"> </w:t>
      </w:r>
      <w:r w:rsidR="003D4BBF" w:rsidRPr="006F7E66">
        <w:rPr>
          <w:rFonts w:ascii="GHEA Grapalat" w:hAnsi="GHEA Grapalat" w:cs="Sylfaen"/>
          <w:color w:val="000000" w:themeColor="text1"/>
          <w:sz w:val="24"/>
          <w:szCs w:val="24"/>
          <w:lang w:val="hy-AM"/>
        </w:rPr>
        <w:t>ընդհանուր առմամբ պարտավորեցրել են պաշտոնատար անձանց</w:t>
      </w:r>
      <w:r w:rsidR="00EF0DB8" w:rsidRPr="006F7E66">
        <w:rPr>
          <w:rFonts w:ascii="GHEA Grapalat" w:hAnsi="GHEA Grapalat" w:cs="Sylfaen"/>
          <w:color w:val="000000" w:themeColor="text1"/>
          <w:sz w:val="24"/>
          <w:szCs w:val="24"/>
          <w:lang w:val="hy-AM"/>
        </w:rPr>
        <w:t xml:space="preserve"> հայտարարագրելու իրենց ունեցվածքը</w:t>
      </w:r>
      <w:r w:rsidR="00375F16" w:rsidRPr="006F7E66">
        <w:rPr>
          <w:rFonts w:ascii="GHEA Grapalat" w:hAnsi="GHEA Grapalat" w:cs="Sylfaen"/>
          <w:color w:val="000000" w:themeColor="text1"/>
          <w:sz w:val="24"/>
          <w:szCs w:val="24"/>
          <w:lang w:val="hy-AM"/>
        </w:rPr>
        <w:t xml:space="preserve"> և դրսևորելու պատշաճ գույքային բարեվարքություն</w:t>
      </w:r>
      <w:r w:rsidR="00A2148C" w:rsidRPr="006F7E66">
        <w:rPr>
          <w:rFonts w:ascii="GHEA Grapalat" w:hAnsi="GHEA Grapalat" w:cs="Sylfaen"/>
          <w:color w:val="000000" w:themeColor="text1"/>
          <w:sz w:val="24"/>
          <w:szCs w:val="24"/>
          <w:lang w:val="hy-AM"/>
        </w:rPr>
        <w:t>:</w:t>
      </w:r>
      <w:r w:rsidR="00933C59" w:rsidRPr="006F7E66">
        <w:rPr>
          <w:rFonts w:ascii="GHEA Grapalat" w:hAnsi="GHEA Grapalat" w:cs="Sylfaen"/>
          <w:color w:val="000000" w:themeColor="text1"/>
          <w:sz w:val="24"/>
          <w:szCs w:val="24"/>
          <w:lang w:val="hy-AM"/>
        </w:rPr>
        <w:t xml:space="preserve"> </w:t>
      </w:r>
    </w:p>
    <w:p w14:paraId="02BF7A67" w14:textId="4D25C689" w:rsidR="00C66BD6" w:rsidRPr="006F7E66" w:rsidRDefault="00D82349" w:rsidP="008852FD">
      <w:pPr>
        <w:pStyle w:val="ListParagraph"/>
        <w:numPr>
          <w:ilvl w:val="1"/>
          <w:numId w:val="22"/>
        </w:numPr>
        <w:tabs>
          <w:tab w:val="left" w:pos="426"/>
          <w:tab w:val="left" w:pos="567"/>
          <w:tab w:val="left" w:pos="709"/>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Օրենքի 24-րդ հոդվածը </w:t>
      </w:r>
      <w:r w:rsidR="003A6A52" w:rsidRPr="006F7E66">
        <w:rPr>
          <w:rFonts w:ascii="GHEA Grapalat" w:hAnsi="GHEA Grapalat" w:cs="Sylfaen"/>
          <w:color w:val="000000" w:themeColor="text1"/>
          <w:sz w:val="24"/>
          <w:szCs w:val="24"/>
          <w:lang w:val="hy-AM"/>
        </w:rPr>
        <w:t xml:space="preserve">բավարար ամուր երաշխիք է </w:t>
      </w:r>
      <w:r w:rsidR="006348F8" w:rsidRPr="006F7E66">
        <w:rPr>
          <w:rFonts w:ascii="GHEA Grapalat" w:hAnsi="GHEA Grapalat" w:cs="Sylfaen"/>
          <w:color w:val="000000" w:themeColor="text1"/>
          <w:sz w:val="24"/>
          <w:szCs w:val="24"/>
          <w:lang w:val="hy-AM"/>
        </w:rPr>
        <w:t>Պ</w:t>
      </w:r>
      <w:r w:rsidR="00CB2177" w:rsidRPr="006F7E66">
        <w:rPr>
          <w:rFonts w:ascii="GHEA Grapalat" w:hAnsi="GHEA Grapalat" w:cs="Sylfaen"/>
          <w:color w:val="000000" w:themeColor="text1"/>
          <w:sz w:val="24"/>
          <w:szCs w:val="24"/>
          <w:lang w:val="hy-AM"/>
        </w:rPr>
        <w:t>աշտոնատար անձանց համար ազատ լինելու իրենց պատկանող գույքի վերաբերյալ բացատրություններ տալու</w:t>
      </w:r>
      <w:r w:rsidR="001E5CD4" w:rsidRPr="006F7E66">
        <w:rPr>
          <w:rFonts w:ascii="GHEA Grapalat" w:hAnsi="GHEA Grapalat" w:cs="Sylfaen"/>
          <w:color w:val="000000" w:themeColor="text1"/>
          <w:sz w:val="24"/>
          <w:szCs w:val="24"/>
          <w:lang w:val="hy-AM"/>
        </w:rPr>
        <w:t>ց</w:t>
      </w:r>
      <w:r w:rsidR="00752C67" w:rsidRPr="006F7E66">
        <w:rPr>
          <w:rFonts w:ascii="GHEA Grapalat" w:hAnsi="GHEA Grapalat" w:cs="Sylfaen"/>
          <w:color w:val="000000" w:themeColor="text1"/>
          <w:sz w:val="24"/>
          <w:szCs w:val="24"/>
          <w:lang w:val="hy-AM"/>
        </w:rPr>
        <w:t xml:space="preserve"> </w:t>
      </w:r>
      <w:r w:rsidR="00752C67" w:rsidRPr="006F7E66">
        <w:rPr>
          <w:rFonts w:ascii="GHEA Grapalat" w:hAnsi="GHEA Grapalat" w:cs="Sylfaen"/>
          <w:color w:val="000000" w:themeColor="text1"/>
          <w:sz w:val="24"/>
          <w:szCs w:val="24"/>
          <w:lang w:val="hy-AM"/>
        </w:rPr>
        <w:lastRenderedPageBreak/>
        <w:t>մինչև որոշակի շեմի հատումը</w:t>
      </w:r>
      <w:r w:rsidR="001B60C4" w:rsidRPr="006F7E66">
        <w:rPr>
          <w:rFonts w:ascii="GHEA Grapalat" w:hAnsi="GHEA Grapalat" w:cs="Sylfaen"/>
          <w:color w:val="000000" w:themeColor="text1"/>
          <w:sz w:val="24"/>
          <w:szCs w:val="24"/>
          <w:lang w:val="hy-AM"/>
        </w:rPr>
        <w:t xml:space="preserve"> (տե՛ս վերը՝ 5.7.-րդ կետը)</w:t>
      </w:r>
      <w:r w:rsidR="001B1F8E" w:rsidRPr="006F7E66">
        <w:rPr>
          <w:rFonts w:ascii="GHEA Grapalat" w:hAnsi="GHEA Grapalat" w:cs="Sylfaen"/>
          <w:color w:val="000000" w:themeColor="text1"/>
          <w:sz w:val="24"/>
          <w:szCs w:val="24"/>
          <w:lang w:val="hy-AM"/>
        </w:rPr>
        <w:t>: Այդ շ</w:t>
      </w:r>
      <w:r w:rsidR="001B60C4" w:rsidRPr="006F7E66">
        <w:rPr>
          <w:rFonts w:ascii="GHEA Grapalat" w:hAnsi="GHEA Grapalat" w:cs="Sylfaen"/>
          <w:color w:val="000000" w:themeColor="text1"/>
          <w:sz w:val="24"/>
          <w:szCs w:val="24"/>
          <w:lang w:val="hy-AM"/>
        </w:rPr>
        <w:t>եմը</w:t>
      </w:r>
      <w:r w:rsidR="001B1F8E" w:rsidRPr="006F7E66">
        <w:rPr>
          <w:rFonts w:ascii="GHEA Grapalat" w:hAnsi="GHEA Grapalat" w:cs="Sylfaen"/>
          <w:color w:val="000000" w:themeColor="text1"/>
          <w:sz w:val="24"/>
          <w:szCs w:val="24"/>
          <w:lang w:val="hy-AM"/>
        </w:rPr>
        <w:t xml:space="preserve"> հատելիս </w:t>
      </w:r>
      <w:r w:rsidR="007E7245" w:rsidRPr="006F7E66">
        <w:rPr>
          <w:rFonts w:ascii="GHEA Grapalat" w:hAnsi="GHEA Grapalat" w:cs="Sylfaen"/>
          <w:color w:val="000000" w:themeColor="text1"/>
          <w:sz w:val="24"/>
          <w:szCs w:val="24"/>
          <w:lang w:val="hy-AM"/>
        </w:rPr>
        <w:t>Պ</w:t>
      </w:r>
      <w:r w:rsidR="001B1F8E" w:rsidRPr="006F7E66">
        <w:rPr>
          <w:rFonts w:ascii="GHEA Grapalat" w:hAnsi="GHEA Grapalat" w:cs="Sylfaen"/>
          <w:color w:val="000000" w:themeColor="text1"/>
          <w:sz w:val="24"/>
          <w:szCs w:val="24"/>
          <w:lang w:val="hy-AM"/>
        </w:rPr>
        <w:t xml:space="preserve">աշտոնատար անձինք </w:t>
      </w:r>
      <w:r w:rsidR="00E44493" w:rsidRPr="006F7E66">
        <w:rPr>
          <w:rFonts w:ascii="GHEA Grapalat" w:hAnsi="GHEA Grapalat" w:cs="Sylfaen"/>
          <w:color w:val="000000" w:themeColor="text1"/>
          <w:sz w:val="24"/>
          <w:szCs w:val="24"/>
          <w:lang w:val="hy-AM"/>
        </w:rPr>
        <w:t>պետք է պատրաստ լինեն</w:t>
      </w:r>
      <w:r w:rsidR="001E5CD4" w:rsidRPr="006F7E66">
        <w:rPr>
          <w:rFonts w:ascii="GHEA Grapalat" w:hAnsi="GHEA Grapalat" w:cs="Sylfaen"/>
          <w:color w:val="000000" w:themeColor="text1"/>
          <w:sz w:val="24"/>
          <w:szCs w:val="24"/>
          <w:lang w:val="hy-AM"/>
        </w:rPr>
        <w:t xml:space="preserve"> հստակ բացատրություն տալու</w:t>
      </w:r>
      <w:r w:rsidR="00127DBD" w:rsidRPr="006F7E66">
        <w:rPr>
          <w:rFonts w:ascii="GHEA Grapalat" w:hAnsi="GHEA Grapalat" w:cs="Sylfaen"/>
          <w:color w:val="000000" w:themeColor="text1"/>
          <w:sz w:val="24"/>
          <w:szCs w:val="24"/>
          <w:lang w:val="hy-AM"/>
        </w:rPr>
        <w:t>,</w:t>
      </w:r>
      <w:r w:rsidR="008A0465" w:rsidRPr="006F7E66">
        <w:rPr>
          <w:rFonts w:ascii="GHEA Grapalat" w:hAnsi="GHEA Grapalat" w:cs="Sylfaen"/>
          <w:color w:val="000000" w:themeColor="text1"/>
          <w:sz w:val="24"/>
          <w:szCs w:val="24"/>
          <w:lang w:val="hy-AM"/>
        </w:rPr>
        <w:t xml:space="preserve"> թե </w:t>
      </w:r>
      <w:r w:rsidR="00DB7E11" w:rsidRPr="006F7E66">
        <w:rPr>
          <w:rFonts w:ascii="GHEA Grapalat" w:hAnsi="GHEA Grapalat" w:cs="Sylfaen"/>
          <w:color w:val="000000" w:themeColor="text1"/>
          <w:sz w:val="24"/>
          <w:szCs w:val="24"/>
          <w:lang w:val="hy-AM"/>
        </w:rPr>
        <w:t>ինչ միջոցներով են ձեռք բերել իրենց պատկանող գույքը՝</w:t>
      </w:r>
      <w:r w:rsidR="00D1352E" w:rsidRPr="006F7E66">
        <w:rPr>
          <w:rFonts w:ascii="GHEA Grapalat" w:hAnsi="GHEA Grapalat" w:cs="Sylfaen"/>
          <w:color w:val="000000" w:themeColor="text1"/>
          <w:sz w:val="24"/>
          <w:szCs w:val="24"/>
          <w:lang w:val="hy-AM"/>
        </w:rPr>
        <w:t xml:space="preserve"> հերքելով Օրենքով առաջ քաշված կանխավարկածը</w:t>
      </w:r>
      <w:r w:rsidR="00A86384" w:rsidRPr="006F7E66">
        <w:rPr>
          <w:rFonts w:ascii="GHEA Grapalat" w:hAnsi="GHEA Grapalat" w:cs="Sylfaen"/>
          <w:color w:val="000000" w:themeColor="text1"/>
          <w:sz w:val="24"/>
          <w:szCs w:val="24"/>
          <w:lang w:val="hy-AM"/>
        </w:rPr>
        <w:t xml:space="preserve"> (տե՛ս վերը՝ </w:t>
      </w:r>
      <w:r w:rsidR="0057040E" w:rsidRPr="006F7E66">
        <w:rPr>
          <w:rFonts w:ascii="GHEA Grapalat" w:hAnsi="GHEA Grapalat" w:cs="Sylfaen"/>
          <w:color w:val="000000" w:themeColor="text1"/>
          <w:sz w:val="24"/>
          <w:szCs w:val="24"/>
          <w:lang w:val="hy-AM"/>
        </w:rPr>
        <w:t>5.6.-րդ կետը</w:t>
      </w:r>
      <w:r w:rsidR="00A86384" w:rsidRPr="006F7E66">
        <w:rPr>
          <w:rFonts w:ascii="GHEA Grapalat" w:hAnsi="GHEA Grapalat" w:cs="Sylfaen"/>
          <w:color w:val="000000" w:themeColor="text1"/>
          <w:sz w:val="24"/>
          <w:szCs w:val="24"/>
          <w:lang w:val="hy-AM"/>
        </w:rPr>
        <w:t>)</w:t>
      </w:r>
      <w:r w:rsidR="00463695" w:rsidRPr="006F7E66">
        <w:rPr>
          <w:rFonts w:ascii="GHEA Grapalat" w:hAnsi="GHEA Grapalat" w:cs="Sylfaen"/>
          <w:color w:val="000000" w:themeColor="text1"/>
          <w:sz w:val="24"/>
          <w:szCs w:val="24"/>
          <w:lang w:val="hy-AM"/>
        </w:rPr>
        <w:t xml:space="preserve"> և լիարժեք օգտվելով </w:t>
      </w:r>
      <w:r w:rsidR="00D95217" w:rsidRPr="006F7E66">
        <w:rPr>
          <w:rFonts w:ascii="GHEA Grapalat" w:hAnsi="GHEA Grapalat" w:cs="Sylfaen"/>
          <w:color w:val="000000" w:themeColor="text1"/>
          <w:sz w:val="24"/>
          <w:szCs w:val="24"/>
          <w:lang w:val="hy-AM"/>
        </w:rPr>
        <w:t>Օ</w:t>
      </w:r>
      <w:r w:rsidR="00463695" w:rsidRPr="006F7E66">
        <w:rPr>
          <w:rFonts w:ascii="GHEA Grapalat" w:hAnsi="GHEA Grapalat" w:cs="Sylfaen"/>
          <w:color w:val="000000" w:themeColor="text1"/>
          <w:sz w:val="24"/>
          <w:szCs w:val="24"/>
          <w:lang w:val="hy-AM"/>
        </w:rPr>
        <w:t>րենսգրքով նախատեսված երաշխիքներից</w:t>
      </w:r>
      <w:r w:rsidR="00995C7A" w:rsidRPr="006F7E66">
        <w:rPr>
          <w:rFonts w:ascii="GHEA Grapalat" w:hAnsi="GHEA Grapalat" w:cs="Sylfaen"/>
          <w:color w:val="000000" w:themeColor="text1"/>
          <w:sz w:val="24"/>
          <w:szCs w:val="24"/>
          <w:lang w:val="hy-AM"/>
        </w:rPr>
        <w:t>:</w:t>
      </w:r>
      <w:r w:rsidR="00DB7E11" w:rsidRPr="006F7E66">
        <w:rPr>
          <w:rFonts w:ascii="GHEA Grapalat" w:hAnsi="GHEA Grapalat" w:cs="Sylfaen"/>
          <w:color w:val="000000" w:themeColor="text1"/>
          <w:sz w:val="24"/>
          <w:szCs w:val="24"/>
          <w:lang w:val="hy-AM"/>
        </w:rPr>
        <w:t xml:space="preserve"> </w:t>
      </w:r>
      <w:r w:rsidR="001E5CD4" w:rsidRPr="006F7E66">
        <w:rPr>
          <w:rFonts w:ascii="GHEA Grapalat" w:hAnsi="GHEA Grapalat" w:cs="Sylfaen"/>
          <w:color w:val="000000" w:themeColor="text1"/>
          <w:sz w:val="24"/>
          <w:szCs w:val="24"/>
          <w:lang w:val="hy-AM"/>
        </w:rPr>
        <w:t xml:space="preserve"> </w:t>
      </w:r>
    </w:p>
    <w:p w14:paraId="14CF7CCB" w14:textId="7E09231D" w:rsidR="00D94118" w:rsidRPr="006F7E66" w:rsidRDefault="00ED624E" w:rsidP="00A83BDC">
      <w:pPr>
        <w:pStyle w:val="ListParagraph"/>
        <w:numPr>
          <w:ilvl w:val="1"/>
          <w:numId w:val="22"/>
        </w:numPr>
        <w:tabs>
          <w:tab w:val="left" w:pos="284"/>
          <w:tab w:val="left" w:pos="426"/>
          <w:tab w:val="left" w:pos="567"/>
          <w:tab w:val="left" w:pos="709"/>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Իրավահարաբերության </w:t>
      </w:r>
      <w:r w:rsidR="00FC769A" w:rsidRPr="006F7E66">
        <w:rPr>
          <w:rFonts w:ascii="GHEA Grapalat" w:hAnsi="GHEA Grapalat" w:cs="Sylfaen"/>
          <w:color w:val="000000" w:themeColor="text1"/>
          <w:sz w:val="24"/>
          <w:szCs w:val="24"/>
          <w:lang w:val="hy-AM"/>
        </w:rPr>
        <w:t xml:space="preserve">ծագման պահին գործող Օրենքի </w:t>
      </w:r>
      <w:r w:rsidR="00D74ED7" w:rsidRPr="006F7E66">
        <w:rPr>
          <w:rFonts w:ascii="GHEA Grapalat" w:hAnsi="GHEA Grapalat" w:cs="Sylfaen"/>
          <w:color w:val="000000" w:themeColor="text1"/>
          <w:sz w:val="24"/>
          <w:szCs w:val="24"/>
          <w:lang w:val="hy-AM"/>
        </w:rPr>
        <w:t>3-րդ հոդվածի 1-ին մասի 4-րդ կետը</w:t>
      </w:r>
      <w:r w:rsidR="008B1793" w:rsidRPr="006F7E66">
        <w:rPr>
          <w:rFonts w:ascii="GHEA Grapalat" w:hAnsi="GHEA Grapalat" w:cs="Sylfaen"/>
          <w:color w:val="000000" w:themeColor="text1"/>
          <w:sz w:val="24"/>
          <w:szCs w:val="24"/>
          <w:lang w:val="hy-AM"/>
        </w:rPr>
        <w:t xml:space="preserve"> </w:t>
      </w:r>
      <w:r w:rsidR="00FD2D94" w:rsidRPr="006F7E66">
        <w:rPr>
          <w:rFonts w:ascii="GHEA Grapalat" w:hAnsi="GHEA Grapalat" w:cs="Sylfaen"/>
          <w:color w:val="000000" w:themeColor="text1"/>
          <w:sz w:val="24"/>
          <w:szCs w:val="24"/>
          <w:lang w:val="hy-AM"/>
        </w:rPr>
        <w:t xml:space="preserve">սահմանում էր </w:t>
      </w:r>
      <w:r w:rsidR="002F093D" w:rsidRPr="006F7E66">
        <w:rPr>
          <w:rFonts w:ascii="GHEA Grapalat" w:hAnsi="GHEA Grapalat" w:cs="Sylfaen"/>
          <w:color w:val="000000" w:themeColor="text1"/>
          <w:sz w:val="24"/>
          <w:szCs w:val="24"/>
          <w:lang w:val="hy-AM"/>
        </w:rPr>
        <w:t xml:space="preserve">51 հանցագործությունների </w:t>
      </w:r>
      <w:r w:rsidR="004A06F7" w:rsidRPr="006F7E66">
        <w:rPr>
          <w:rFonts w:ascii="GHEA Grapalat" w:hAnsi="GHEA Grapalat" w:cs="Sylfaen"/>
          <w:color w:val="000000" w:themeColor="text1"/>
          <w:sz w:val="24"/>
          <w:szCs w:val="24"/>
          <w:lang w:val="hy-AM"/>
        </w:rPr>
        <w:t>ցանկ</w:t>
      </w:r>
      <w:r w:rsidR="00FD2D94" w:rsidRPr="006F7E66">
        <w:rPr>
          <w:rFonts w:ascii="GHEA Grapalat" w:hAnsi="GHEA Grapalat" w:cs="Sylfaen"/>
          <w:color w:val="000000" w:themeColor="text1"/>
          <w:sz w:val="24"/>
          <w:szCs w:val="24"/>
          <w:lang w:val="hy-AM"/>
        </w:rPr>
        <w:t>, որ</w:t>
      </w:r>
      <w:r w:rsidR="00D95217" w:rsidRPr="006F7E66">
        <w:rPr>
          <w:rFonts w:ascii="GHEA Grapalat" w:hAnsi="GHEA Grapalat" w:cs="Sylfaen"/>
          <w:color w:val="000000" w:themeColor="text1"/>
          <w:sz w:val="24"/>
          <w:szCs w:val="24"/>
          <w:lang w:val="hy-AM"/>
        </w:rPr>
        <w:t>ո</w:t>
      </w:r>
      <w:r w:rsidR="00FB4965" w:rsidRPr="006F7E66">
        <w:rPr>
          <w:rFonts w:ascii="GHEA Grapalat" w:hAnsi="GHEA Grapalat" w:cs="Sylfaen"/>
          <w:color w:val="000000" w:themeColor="text1"/>
          <w:sz w:val="24"/>
          <w:szCs w:val="24"/>
          <w:lang w:val="hy-AM"/>
        </w:rPr>
        <w:t>նց</w:t>
      </w:r>
      <w:r w:rsidR="00FD2D94" w:rsidRPr="006F7E66">
        <w:rPr>
          <w:rFonts w:ascii="GHEA Grapalat" w:hAnsi="GHEA Grapalat" w:cs="Sylfaen"/>
          <w:color w:val="000000" w:themeColor="text1"/>
          <w:sz w:val="24"/>
          <w:szCs w:val="24"/>
          <w:lang w:val="hy-AM"/>
        </w:rPr>
        <w:t>ից</w:t>
      </w:r>
      <w:r w:rsidR="004A06F7" w:rsidRPr="006F7E66">
        <w:rPr>
          <w:rFonts w:ascii="GHEA Grapalat" w:hAnsi="GHEA Grapalat" w:cs="Sylfaen"/>
          <w:color w:val="000000" w:themeColor="text1"/>
          <w:sz w:val="24"/>
          <w:szCs w:val="24"/>
          <w:lang w:val="hy-AM"/>
        </w:rPr>
        <w:t xml:space="preserve"> </w:t>
      </w:r>
      <w:r w:rsidR="00D00A1C" w:rsidRPr="006F7E66">
        <w:rPr>
          <w:rFonts w:ascii="GHEA Grapalat" w:hAnsi="GHEA Grapalat" w:cs="Sylfaen"/>
          <w:color w:val="000000" w:themeColor="text1"/>
          <w:sz w:val="24"/>
          <w:szCs w:val="24"/>
          <w:lang w:val="hy-AM"/>
        </w:rPr>
        <w:t>3</w:t>
      </w:r>
      <w:r w:rsidR="003F6E0E" w:rsidRPr="006F7E66">
        <w:rPr>
          <w:rFonts w:ascii="GHEA Grapalat" w:hAnsi="GHEA Grapalat" w:cs="Sylfaen"/>
          <w:color w:val="000000" w:themeColor="text1"/>
          <w:sz w:val="24"/>
          <w:szCs w:val="24"/>
          <w:lang w:val="hy-AM"/>
        </w:rPr>
        <w:t>3</w:t>
      </w:r>
      <w:r w:rsidR="00394B00" w:rsidRPr="006F7E66">
        <w:rPr>
          <w:rFonts w:ascii="GHEA Grapalat" w:hAnsi="GHEA Grapalat" w:cs="Sylfaen"/>
          <w:color w:val="000000" w:themeColor="text1"/>
          <w:sz w:val="24"/>
          <w:szCs w:val="24"/>
          <w:lang w:val="hy-AM"/>
        </w:rPr>
        <w:t>-</w:t>
      </w:r>
      <w:r w:rsidR="00013399" w:rsidRPr="006F7E66">
        <w:rPr>
          <w:rFonts w:ascii="GHEA Grapalat" w:hAnsi="GHEA Grapalat" w:cs="Sylfaen"/>
          <w:color w:val="000000" w:themeColor="text1"/>
          <w:sz w:val="24"/>
          <w:szCs w:val="24"/>
          <w:lang w:val="hy-AM"/>
        </w:rPr>
        <w:t>ն</w:t>
      </w:r>
      <w:r w:rsidR="00394B00" w:rsidRPr="006F7E66">
        <w:rPr>
          <w:rFonts w:ascii="GHEA Grapalat" w:hAnsi="GHEA Grapalat" w:cs="Sylfaen"/>
          <w:color w:val="000000" w:themeColor="text1"/>
          <w:sz w:val="24"/>
          <w:szCs w:val="24"/>
          <w:lang w:val="hy-AM"/>
        </w:rPr>
        <w:t xml:space="preserve"> </w:t>
      </w:r>
      <w:r w:rsidR="00404271" w:rsidRPr="006F7E66">
        <w:rPr>
          <w:rFonts w:ascii="GHEA Grapalat" w:hAnsi="GHEA Grapalat" w:cs="Sylfaen"/>
          <w:color w:val="000000" w:themeColor="text1"/>
          <w:sz w:val="24"/>
          <w:szCs w:val="24"/>
          <w:lang w:val="hy-AM"/>
        </w:rPr>
        <w:t>այսպես թե այնպես վերաբերում էին կոռուպց</w:t>
      </w:r>
      <w:r w:rsidR="00FB6E6A" w:rsidRPr="006F7E66">
        <w:rPr>
          <w:rFonts w:ascii="GHEA Grapalat" w:hAnsi="GHEA Grapalat" w:cs="Sylfaen"/>
          <w:color w:val="000000" w:themeColor="text1"/>
          <w:sz w:val="24"/>
          <w:szCs w:val="24"/>
          <w:lang w:val="hy-AM"/>
        </w:rPr>
        <w:t>իային</w:t>
      </w:r>
      <w:r w:rsidR="00B339D1" w:rsidRPr="006F7E66">
        <w:rPr>
          <w:rFonts w:ascii="GHEA Grapalat" w:hAnsi="GHEA Grapalat" w:cs="Sylfaen"/>
          <w:color w:val="000000" w:themeColor="text1"/>
          <w:sz w:val="24"/>
          <w:szCs w:val="24"/>
          <w:lang w:val="hy-AM"/>
        </w:rPr>
        <w:t xml:space="preserve"> (</w:t>
      </w:r>
      <w:r w:rsidR="003D0B48" w:rsidRPr="006F7E66">
        <w:rPr>
          <w:rFonts w:ascii="GHEA Grapalat" w:hAnsi="GHEA Grapalat" w:cs="Sylfaen"/>
          <w:color w:val="000000" w:themeColor="text1"/>
          <w:sz w:val="24"/>
          <w:szCs w:val="24"/>
          <w:lang w:val="hy-AM"/>
        </w:rPr>
        <w:t>պաշտոնատար անձ</w:t>
      </w:r>
      <w:r w:rsidR="00796596" w:rsidRPr="006F7E66">
        <w:rPr>
          <w:rFonts w:ascii="GHEA Grapalat" w:hAnsi="GHEA Grapalat" w:cs="Sylfaen"/>
          <w:color w:val="000000" w:themeColor="text1"/>
          <w:sz w:val="24"/>
          <w:szCs w:val="24"/>
          <w:lang w:val="hy-AM"/>
        </w:rPr>
        <w:t>անց</w:t>
      </w:r>
      <w:r w:rsidR="00B339D1" w:rsidRPr="006F7E66">
        <w:rPr>
          <w:rFonts w:ascii="GHEA Grapalat" w:hAnsi="GHEA Grapalat" w:cs="Sylfaen"/>
          <w:color w:val="000000" w:themeColor="text1"/>
          <w:sz w:val="24"/>
          <w:szCs w:val="24"/>
          <w:lang w:val="hy-AM"/>
        </w:rPr>
        <w:t xml:space="preserve"> մասով)</w:t>
      </w:r>
      <w:r w:rsidR="005C21D2" w:rsidRPr="006F7E66">
        <w:rPr>
          <w:rFonts w:ascii="GHEA Grapalat" w:hAnsi="GHEA Grapalat" w:cs="Sylfaen"/>
          <w:color w:val="000000" w:themeColor="text1"/>
          <w:sz w:val="24"/>
          <w:szCs w:val="24"/>
          <w:lang w:val="hy-AM"/>
        </w:rPr>
        <w:t>։</w:t>
      </w:r>
      <w:r w:rsidR="00A74FE0" w:rsidRPr="006F7E66">
        <w:rPr>
          <w:rFonts w:ascii="GHEA Grapalat" w:hAnsi="GHEA Grapalat" w:cs="Sylfaen"/>
          <w:color w:val="000000" w:themeColor="text1"/>
          <w:sz w:val="24"/>
          <w:szCs w:val="24"/>
          <w:lang w:val="hy-AM"/>
        </w:rPr>
        <w:t xml:space="preserve"> </w:t>
      </w:r>
      <w:r w:rsidR="00486DE8" w:rsidRPr="006F7E66">
        <w:rPr>
          <w:rFonts w:ascii="GHEA Grapalat" w:hAnsi="GHEA Grapalat" w:cs="Sylfaen"/>
          <w:color w:val="000000" w:themeColor="text1"/>
          <w:sz w:val="24"/>
          <w:szCs w:val="24"/>
          <w:lang w:val="hy-AM"/>
        </w:rPr>
        <w:t>Ինչպես նշվեց վերը</w:t>
      </w:r>
      <w:r w:rsidR="00E83572" w:rsidRPr="006F7E66">
        <w:rPr>
          <w:rFonts w:ascii="GHEA Grapalat" w:hAnsi="GHEA Grapalat" w:cs="Sylfaen"/>
          <w:color w:val="000000" w:themeColor="text1"/>
          <w:sz w:val="24"/>
          <w:szCs w:val="24"/>
          <w:lang w:val="hy-AM"/>
        </w:rPr>
        <w:t>,</w:t>
      </w:r>
      <w:r w:rsidR="004A72FE" w:rsidRPr="006F7E66">
        <w:rPr>
          <w:rFonts w:ascii="GHEA Grapalat" w:hAnsi="GHEA Grapalat" w:cs="Sylfaen"/>
          <w:color w:val="000000" w:themeColor="text1"/>
          <w:sz w:val="24"/>
          <w:szCs w:val="24"/>
          <w:lang w:val="hy-AM"/>
        </w:rPr>
        <w:t xml:space="preserve"> կոռուպցի</w:t>
      </w:r>
      <w:r w:rsidR="00F55048" w:rsidRPr="006F7E66">
        <w:rPr>
          <w:rFonts w:ascii="GHEA Grapalat" w:hAnsi="GHEA Grapalat" w:cs="Sylfaen"/>
          <w:color w:val="000000" w:themeColor="text1"/>
          <w:sz w:val="24"/>
          <w:szCs w:val="24"/>
          <w:lang w:val="hy-AM"/>
        </w:rPr>
        <w:t>ան</w:t>
      </w:r>
      <w:r w:rsidR="004A72FE" w:rsidRPr="006F7E66">
        <w:rPr>
          <w:rFonts w:ascii="GHEA Grapalat" w:hAnsi="GHEA Grapalat" w:cs="Sylfaen"/>
          <w:color w:val="000000" w:themeColor="text1"/>
          <w:sz w:val="24"/>
          <w:szCs w:val="24"/>
          <w:lang w:val="hy-AM"/>
        </w:rPr>
        <w:t xml:space="preserve"> </w:t>
      </w:r>
      <w:r w:rsidR="00E94EE5" w:rsidRPr="006F7E66">
        <w:rPr>
          <w:rFonts w:ascii="GHEA Grapalat" w:hAnsi="GHEA Grapalat" w:cs="Sylfaen"/>
          <w:color w:val="000000" w:themeColor="text1"/>
          <w:sz w:val="24"/>
          <w:szCs w:val="24"/>
          <w:lang w:val="hy-AM"/>
        </w:rPr>
        <w:t xml:space="preserve">ուղղված </w:t>
      </w:r>
      <w:r w:rsidR="00F55048" w:rsidRPr="006F7E66">
        <w:rPr>
          <w:rFonts w:ascii="GHEA Grapalat" w:hAnsi="GHEA Grapalat" w:cs="Sylfaen"/>
          <w:color w:val="000000" w:themeColor="text1"/>
          <w:sz w:val="24"/>
          <w:szCs w:val="24"/>
          <w:lang w:val="hy-AM"/>
        </w:rPr>
        <w:t>է</w:t>
      </w:r>
      <w:r w:rsidR="00E94EE5" w:rsidRPr="006F7E66">
        <w:rPr>
          <w:rFonts w:ascii="GHEA Grapalat" w:hAnsi="GHEA Grapalat" w:cs="Sylfaen"/>
          <w:color w:val="000000" w:themeColor="text1"/>
          <w:sz w:val="24"/>
          <w:szCs w:val="24"/>
          <w:lang w:val="hy-AM"/>
        </w:rPr>
        <w:t xml:space="preserve"> հենց պետական իշխանության դեմ (որ</w:t>
      </w:r>
      <w:r w:rsidR="00CD43FB" w:rsidRPr="006F7E66">
        <w:rPr>
          <w:rFonts w:ascii="GHEA Grapalat" w:hAnsi="GHEA Grapalat" w:cs="Sylfaen"/>
          <w:color w:val="000000" w:themeColor="text1"/>
          <w:sz w:val="24"/>
          <w:szCs w:val="24"/>
          <w:lang w:val="hy-AM"/>
        </w:rPr>
        <w:t xml:space="preserve">ն այդ թվում </w:t>
      </w:r>
      <w:r w:rsidR="00E94EE5" w:rsidRPr="006F7E66">
        <w:rPr>
          <w:rFonts w:ascii="GHEA Grapalat" w:hAnsi="GHEA Grapalat" w:cs="Sylfaen"/>
          <w:color w:val="000000" w:themeColor="text1"/>
          <w:sz w:val="24"/>
          <w:szCs w:val="24"/>
          <w:lang w:val="hy-AM"/>
        </w:rPr>
        <w:t>կոչված է պայքարելու հանցավորության դեմ)</w:t>
      </w:r>
      <w:r w:rsidR="00966C6F" w:rsidRPr="006F7E66">
        <w:rPr>
          <w:rFonts w:ascii="GHEA Grapalat" w:hAnsi="GHEA Grapalat" w:cs="Sylfaen"/>
          <w:color w:val="000000" w:themeColor="text1"/>
          <w:sz w:val="24"/>
          <w:szCs w:val="24"/>
          <w:lang w:val="hy-AM"/>
        </w:rPr>
        <w:t>,</w:t>
      </w:r>
      <w:r w:rsidR="00E94EE5" w:rsidRPr="006F7E66">
        <w:rPr>
          <w:rFonts w:ascii="GHEA Grapalat" w:hAnsi="GHEA Grapalat" w:cs="Sylfaen"/>
          <w:color w:val="000000" w:themeColor="text1"/>
          <w:sz w:val="24"/>
          <w:szCs w:val="24"/>
          <w:lang w:val="hy-AM"/>
        </w:rPr>
        <w:t xml:space="preserve"> </w:t>
      </w:r>
      <w:r w:rsidR="002362ED" w:rsidRPr="006F7E66">
        <w:rPr>
          <w:rFonts w:ascii="GHEA Grapalat" w:hAnsi="GHEA Grapalat" w:cs="Sylfaen"/>
          <w:color w:val="000000" w:themeColor="text1"/>
          <w:sz w:val="24"/>
          <w:szCs w:val="24"/>
          <w:lang w:val="hy-AM"/>
        </w:rPr>
        <w:t xml:space="preserve">և </w:t>
      </w:r>
      <w:r w:rsidR="00856910" w:rsidRPr="006F7E66">
        <w:rPr>
          <w:rFonts w:ascii="GHEA Grapalat" w:hAnsi="GHEA Grapalat" w:cs="Sylfaen"/>
          <w:color w:val="000000" w:themeColor="text1"/>
          <w:sz w:val="24"/>
          <w:szCs w:val="24"/>
          <w:lang w:val="hy-AM"/>
        </w:rPr>
        <w:t>դրա դեմ պայքարը</w:t>
      </w:r>
      <w:r w:rsidR="002362ED" w:rsidRPr="006F7E66">
        <w:rPr>
          <w:rFonts w:ascii="GHEA Grapalat" w:hAnsi="GHEA Grapalat" w:cs="Sylfaen"/>
          <w:color w:val="000000" w:themeColor="text1"/>
          <w:sz w:val="24"/>
          <w:szCs w:val="24"/>
          <w:lang w:val="hy-AM"/>
        </w:rPr>
        <w:t xml:space="preserve"> չի կարող շրջանցվել որևէ ընթացակարգային </w:t>
      </w:r>
      <w:r w:rsidR="00605C88" w:rsidRPr="006F7E66">
        <w:rPr>
          <w:rFonts w:ascii="GHEA Grapalat" w:hAnsi="GHEA Grapalat" w:cs="Sylfaen"/>
          <w:color w:val="000000" w:themeColor="text1"/>
          <w:sz w:val="24"/>
          <w:szCs w:val="24"/>
          <w:lang w:val="hy-AM"/>
        </w:rPr>
        <w:t>ձևականությամբ</w:t>
      </w:r>
      <w:r w:rsidR="00FF6FDC" w:rsidRPr="006F7E66">
        <w:rPr>
          <w:rFonts w:ascii="GHEA Grapalat" w:hAnsi="GHEA Grapalat" w:cs="Sylfaen"/>
          <w:color w:val="000000" w:themeColor="text1"/>
          <w:sz w:val="24"/>
          <w:szCs w:val="24"/>
          <w:lang w:val="hy-AM"/>
        </w:rPr>
        <w:t>, ընդ որում այդ պայքարը պետք է իրականացվի ընթացակարգային երաշխիքների լիարժեք և արդյունավետ պահպանմամբ՝ չնսեմացնելով կողմերի դատավարական իրավունքները և ապահովելով արդար դատաքննության հիմնարար սկզբունքների պահպանումը</w:t>
      </w:r>
      <w:r w:rsidR="00240376" w:rsidRPr="006F7E66">
        <w:rPr>
          <w:rFonts w:ascii="GHEA Grapalat" w:hAnsi="GHEA Grapalat" w:cs="Sylfaen"/>
          <w:color w:val="000000" w:themeColor="text1"/>
          <w:sz w:val="24"/>
          <w:szCs w:val="24"/>
          <w:lang w:val="hy-AM"/>
        </w:rPr>
        <w:t>: Այս առումով Վճռաբեկ դատարանը</w:t>
      </w:r>
      <w:r w:rsidR="00E83572" w:rsidRPr="006F7E66">
        <w:rPr>
          <w:rFonts w:ascii="GHEA Grapalat" w:hAnsi="GHEA Grapalat" w:cs="Sylfaen"/>
          <w:color w:val="000000" w:themeColor="text1"/>
          <w:sz w:val="24"/>
          <w:szCs w:val="24"/>
          <w:lang w:val="hy-AM"/>
        </w:rPr>
        <w:t>,</w:t>
      </w:r>
      <w:r w:rsidR="00240376" w:rsidRPr="006F7E66">
        <w:rPr>
          <w:rFonts w:ascii="GHEA Grapalat" w:hAnsi="GHEA Grapalat" w:cs="Sylfaen"/>
          <w:color w:val="000000" w:themeColor="text1"/>
          <w:sz w:val="24"/>
          <w:szCs w:val="24"/>
          <w:lang w:val="hy-AM"/>
        </w:rPr>
        <w:t xml:space="preserve"> կիսելով հանդերձ Սահմանադրական դատարանի </w:t>
      </w:r>
      <w:r w:rsidR="00336BF2" w:rsidRPr="006F7E66">
        <w:rPr>
          <w:rFonts w:ascii="GHEA Grapalat" w:hAnsi="GHEA Grapalat" w:cs="Sylfaen"/>
          <w:color w:val="000000" w:themeColor="text1"/>
          <w:sz w:val="24"/>
          <w:szCs w:val="24"/>
          <w:lang w:val="hy-AM"/>
        </w:rPr>
        <w:t xml:space="preserve">այն </w:t>
      </w:r>
      <w:r w:rsidR="00240376" w:rsidRPr="006F7E66">
        <w:rPr>
          <w:rFonts w:ascii="GHEA Grapalat" w:hAnsi="GHEA Grapalat" w:cs="Sylfaen"/>
          <w:color w:val="000000" w:themeColor="text1"/>
          <w:sz w:val="24"/>
          <w:szCs w:val="24"/>
          <w:lang w:val="hy-AM"/>
        </w:rPr>
        <w:t>դիրքորոշումը</w:t>
      </w:r>
      <w:r w:rsidR="00336BF2" w:rsidRPr="006F7E66">
        <w:rPr>
          <w:rFonts w:ascii="GHEA Grapalat" w:hAnsi="GHEA Grapalat" w:cs="Sylfaen"/>
          <w:color w:val="000000" w:themeColor="text1"/>
          <w:sz w:val="24"/>
          <w:szCs w:val="24"/>
          <w:lang w:val="hy-AM"/>
        </w:rPr>
        <w:t xml:space="preserve">, ըստ որի՝ </w:t>
      </w:r>
      <w:r w:rsidR="00336BF2" w:rsidRPr="006F7E66">
        <w:rPr>
          <w:rFonts w:ascii="GHEA Grapalat" w:hAnsi="GHEA Grapalat"/>
          <w:b/>
          <w:bCs/>
          <w:i/>
          <w:iCs/>
          <w:color w:val="000000" w:themeColor="text1"/>
          <w:sz w:val="24"/>
          <w:szCs w:val="24"/>
          <w:lang w:val="hy-AM"/>
        </w:rPr>
        <w:t>Օրենքով նախատեսված կառուցակարգերի և ընթացակարգերի կիրառմամբ միմյանց բացառող չեն և կարող են հանդես գալ ինչպես միմյանց համընկնելով կամ փոխլրացնելով (օրինակ՝ կոռուպցիոն բնույթի հանցանքներին առնչվող անձանց գործերով, որոնք Օրենքի իմաստով պաշտոնատար անձ են), այնպես էլ՝ առանձին-առանձին</w:t>
      </w:r>
      <w:r w:rsidR="00240376" w:rsidRPr="006F7E66">
        <w:rPr>
          <w:rFonts w:ascii="GHEA Grapalat" w:hAnsi="GHEA Grapalat" w:cs="Sylfaen"/>
          <w:color w:val="000000" w:themeColor="text1"/>
          <w:sz w:val="24"/>
          <w:szCs w:val="24"/>
          <w:lang w:val="hy-AM"/>
        </w:rPr>
        <w:t xml:space="preserve"> (տե՛ս վերը՝ </w:t>
      </w:r>
      <w:r w:rsidR="00787F6D" w:rsidRPr="006F7E66">
        <w:rPr>
          <w:rFonts w:ascii="GHEA Grapalat" w:hAnsi="GHEA Grapalat" w:cs="Sylfaen"/>
          <w:color w:val="000000" w:themeColor="text1"/>
          <w:sz w:val="24"/>
          <w:szCs w:val="24"/>
          <w:lang w:val="hy-AM"/>
        </w:rPr>
        <w:t>5.</w:t>
      </w:r>
      <w:r w:rsidR="00336BF2" w:rsidRPr="006F7E66">
        <w:rPr>
          <w:rFonts w:ascii="GHEA Grapalat" w:hAnsi="GHEA Grapalat" w:cs="Sylfaen"/>
          <w:color w:val="000000" w:themeColor="text1"/>
          <w:sz w:val="24"/>
          <w:szCs w:val="24"/>
          <w:lang w:val="hy-AM"/>
        </w:rPr>
        <w:t>9</w:t>
      </w:r>
      <w:r w:rsidR="00787F6D" w:rsidRPr="006F7E66">
        <w:rPr>
          <w:rFonts w:ascii="GHEA Grapalat" w:hAnsi="GHEA Grapalat" w:cs="Sylfaen"/>
          <w:color w:val="000000" w:themeColor="text1"/>
          <w:sz w:val="24"/>
          <w:szCs w:val="24"/>
          <w:lang w:val="hy-AM"/>
        </w:rPr>
        <w:t>.-րդ կետը</w:t>
      </w:r>
      <w:r w:rsidR="00240376" w:rsidRPr="006F7E66">
        <w:rPr>
          <w:rFonts w:ascii="GHEA Grapalat" w:hAnsi="GHEA Grapalat" w:cs="Sylfaen"/>
          <w:color w:val="000000" w:themeColor="text1"/>
          <w:sz w:val="24"/>
          <w:szCs w:val="24"/>
          <w:lang w:val="hy-AM"/>
        </w:rPr>
        <w:t>)</w:t>
      </w:r>
      <w:r w:rsidR="00B66194" w:rsidRPr="006F7E66">
        <w:rPr>
          <w:rFonts w:ascii="GHEA Grapalat" w:hAnsi="GHEA Grapalat" w:cs="Sylfaen"/>
          <w:color w:val="000000" w:themeColor="text1"/>
          <w:sz w:val="24"/>
          <w:szCs w:val="24"/>
          <w:lang w:val="hy-AM"/>
        </w:rPr>
        <w:t>,</w:t>
      </w:r>
      <w:r w:rsidR="00787F6D" w:rsidRPr="006F7E66">
        <w:rPr>
          <w:rFonts w:ascii="GHEA Grapalat" w:hAnsi="GHEA Grapalat" w:cs="Sylfaen"/>
          <w:color w:val="000000" w:themeColor="text1"/>
          <w:sz w:val="24"/>
          <w:szCs w:val="24"/>
          <w:lang w:val="hy-AM"/>
        </w:rPr>
        <w:t xml:space="preserve"> </w:t>
      </w:r>
      <w:r w:rsidR="00A44EC8" w:rsidRPr="006F7E66">
        <w:rPr>
          <w:rFonts w:ascii="GHEA Grapalat" w:hAnsi="GHEA Grapalat" w:cs="Sylfaen"/>
          <w:color w:val="000000" w:themeColor="text1"/>
          <w:sz w:val="24"/>
          <w:szCs w:val="24"/>
          <w:lang w:val="hy-AM"/>
        </w:rPr>
        <w:t>ամփոփում</w:t>
      </w:r>
      <w:r w:rsidR="00787F6D" w:rsidRPr="006F7E66">
        <w:rPr>
          <w:rFonts w:ascii="GHEA Grapalat" w:hAnsi="GHEA Grapalat" w:cs="Sylfaen"/>
          <w:color w:val="000000" w:themeColor="text1"/>
          <w:sz w:val="24"/>
          <w:szCs w:val="24"/>
          <w:lang w:val="hy-AM"/>
        </w:rPr>
        <w:t xml:space="preserve"> է</w:t>
      </w:r>
      <w:r w:rsidR="00DA0FD7" w:rsidRPr="006F7E66">
        <w:rPr>
          <w:rFonts w:ascii="GHEA Grapalat" w:hAnsi="GHEA Grapalat" w:cs="Sylfaen"/>
          <w:color w:val="000000" w:themeColor="text1"/>
          <w:sz w:val="24"/>
          <w:szCs w:val="24"/>
          <w:lang w:val="hy-AM"/>
        </w:rPr>
        <w:t xml:space="preserve"> վերն իր ասվածը</w:t>
      </w:r>
      <w:r w:rsidR="00A777BD" w:rsidRPr="006F7E66">
        <w:rPr>
          <w:rFonts w:ascii="GHEA Grapalat" w:hAnsi="GHEA Grapalat" w:cs="Sylfaen"/>
          <w:color w:val="000000" w:themeColor="text1"/>
          <w:sz w:val="24"/>
          <w:szCs w:val="24"/>
          <w:lang w:val="hy-AM"/>
        </w:rPr>
        <w:t>, արձանագրելով՝</w:t>
      </w:r>
      <w:r w:rsidR="00787F6D" w:rsidRPr="006F7E66">
        <w:rPr>
          <w:rFonts w:ascii="GHEA Grapalat" w:hAnsi="GHEA Grapalat" w:cs="Sylfaen"/>
          <w:color w:val="000000" w:themeColor="text1"/>
          <w:sz w:val="24"/>
          <w:szCs w:val="24"/>
          <w:lang w:val="hy-AM"/>
        </w:rPr>
        <w:t xml:space="preserve"> </w:t>
      </w:r>
      <w:bookmarkStart w:id="16" w:name="_Hlk214464577"/>
      <w:r w:rsidR="00C23E34" w:rsidRPr="006F7E66">
        <w:rPr>
          <w:rFonts w:ascii="GHEA Grapalat" w:hAnsi="GHEA Grapalat" w:cs="Sylfaen"/>
          <w:b/>
          <w:bCs/>
          <w:i/>
          <w:iCs/>
          <w:color w:val="000000" w:themeColor="text1"/>
          <w:sz w:val="24"/>
          <w:szCs w:val="24"/>
          <w:lang w:val="hy-AM"/>
        </w:rPr>
        <w:t xml:space="preserve">բոլոր այն դեպքերում, երբ </w:t>
      </w:r>
      <w:r w:rsidR="0055132D" w:rsidRPr="006F7E66">
        <w:rPr>
          <w:rFonts w:ascii="GHEA Grapalat" w:hAnsi="GHEA Grapalat" w:cs="Sylfaen"/>
          <w:b/>
          <w:bCs/>
          <w:i/>
          <w:iCs/>
          <w:color w:val="000000" w:themeColor="text1"/>
          <w:sz w:val="24"/>
          <w:szCs w:val="24"/>
          <w:lang w:val="hy-AM"/>
        </w:rPr>
        <w:t>ուսումնասիրություն սկսելու հիմք է հանդիսացել Օրենքի 5-րդ հոդվածի 1-ին մասի 1-4 կետերում նշված</w:t>
      </w:r>
      <w:r w:rsidR="00063CE1" w:rsidRPr="006F7E66">
        <w:rPr>
          <w:rFonts w:ascii="GHEA Grapalat" w:hAnsi="GHEA Grapalat" w:cs="Sylfaen"/>
          <w:b/>
          <w:bCs/>
          <w:i/>
          <w:iCs/>
          <w:color w:val="000000" w:themeColor="text1"/>
          <w:sz w:val="24"/>
          <w:szCs w:val="24"/>
          <w:lang w:val="hy-AM"/>
        </w:rPr>
        <w:t xml:space="preserve">՝ </w:t>
      </w:r>
      <w:r w:rsidR="00B264CD" w:rsidRPr="006F7E66">
        <w:rPr>
          <w:rFonts w:ascii="GHEA Grapalat" w:hAnsi="GHEA Grapalat" w:cs="Sylfaen"/>
          <w:b/>
          <w:bCs/>
          <w:i/>
          <w:iCs/>
          <w:color w:val="000000" w:themeColor="text1"/>
          <w:sz w:val="24"/>
          <w:szCs w:val="24"/>
          <w:lang w:val="hy-AM"/>
        </w:rPr>
        <w:t xml:space="preserve">հանցավորության դեմ պայքարի շրջանակներում </w:t>
      </w:r>
      <w:r w:rsidR="00106236" w:rsidRPr="006F7E66">
        <w:rPr>
          <w:rFonts w:ascii="GHEA Grapalat" w:hAnsi="GHEA Grapalat" w:cs="Sylfaen"/>
          <w:b/>
          <w:bCs/>
          <w:i/>
          <w:iCs/>
          <w:color w:val="000000" w:themeColor="text1"/>
          <w:sz w:val="24"/>
          <w:szCs w:val="24"/>
          <w:lang w:val="hy-AM"/>
        </w:rPr>
        <w:t xml:space="preserve">առկա քրեական գործը </w:t>
      </w:r>
      <w:r w:rsidR="00106236" w:rsidRPr="006F7E66">
        <w:rPr>
          <w:rFonts w:ascii="GHEA Grapalat" w:hAnsi="GHEA Grapalat" w:cs="Sylfaen"/>
          <w:b/>
          <w:bCs/>
          <w:i/>
          <w:iCs/>
          <w:color w:val="000000" w:themeColor="text1"/>
          <w:sz w:val="24"/>
          <w:szCs w:val="24"/>
          <w:u w:val="single"/>
          <w:lang w:val="hy-AM"/>
        </w:rPr>
        <w:t>և այդ քրեական գործով անցնում են</w:t>
      </w:r>
      <w:r w:rsidR="003C6B51" w:rsidRPr="006F7E66">
        <w:rPr>
          <w:rFonts w:ascii="GHEA Grapalat" w:hAnsi="GHEA Grapalat" w:cs="Sylfaen"/>
          <w:b/>
          <w:bCs/>
          <w:i/>
          <w:iCs/>
          <w:color w:val="000000" w:themeColor="text1"/>
          <w:sz w:val="24"/>
          <w:szCs w:val="24"/>
          <w:u w:val="single"/>
          <w:lang w:val="hy-AM"/>
        </w:rPr>
        <w:t xml:space="preserve"> </w:t>
      </w:r>
      <w:r w:rsidR="00A777BD" w:rsidRPr="006F7E66">
        <w:rPr>
          <w:rFonts w:ascii="GHEA Grapalat" w:hAnsi="GHEA Grapalat" w:cs="Sylfaen"/>
          <w:b/>
          <w:bCs/>
          <w:i/>
          <w:iCs/>
          <w:color w:val="000000" w:themeColor="text1"/>
          <w:sz w:val="24"/>
          <w:szCs w:val="24"/>
          <w:u w:val="single"/>
          <w:lang w:val="hy-AM"/>
        </w:rPr>
        <w:t>Պ</w:t>
      </w:r>
      <w:r w:rsidR="00B62A55" w:rsidRPr="006F7E66">
        <w:rPr>
          <w:rFonts w:ascii="GHEA Grapalat" w:hAnsi="GHEA Grapalat" w:cs="Sylfaen"/>
          <w:b/>
          <w:bCs/>
          <w:i/>
          <w:iCs/>
          <w:color w:val="000000" w:themeColor="text1"/>
          <w:sz w:val="24"/>
          <w:szCs w:val="24"/>
          <w:u w:val="single"/>
          <w:lang w:val="hy-AM"/>
        </w:rPr>
        <w:t>աշտոնատար անձինք</w:t>
      </w:r>
      <w:r w:rsidR="00AB279C" w:rsidRPr="006F7E66">
        <w:rPr>
          <w:rFonts w:ascii="GHEA Grapalat" w:hAnsi="GHEA Grapalat" w:cs="Sylfaen"/>
          <w:b/>
          <w:bCs/>
          <w:i/>
          <w:iCs/>
          <w:color w:val="000000" w:themeColor="text1"/>
          <w:sz w:val="24"/>
          <w:szCs w:val="24"/>
          <w:lang w:val="hy-AM"/>
        </w:rPr>
        <w:t>,</w:t>
      </w:r>
      <w:r w:rsidR="00B62A55" w:rsidRPr="006F7E66">
        <w:rPr>
          <w:rFonts w:ascii="GHEA Grapalat" w:hAnsi="GHEA Grapalat" w:cs="Sylfaen"/>
          <w:b/>
          <w:bCs/>
          <w:i/>
          <w:iCs/>
          <w:color w:val="000000" w:themeColor="text1"/>
          <w:sz w:val="24"/>
          <w:szCs w:val="24"/>
          <w:lang w:val="hy-AM"/>
        </w:rPr>
        <w:t xml:space="preserve"> որոնց մոտ ենթադրվում է, որ առկա է ապօրինի ծագում ունեցող գույք, ապա սկսված ուսումնասիրությունը չի կարող </w:t>
      </w:r>
      <w:r w:rsidR="006742B9" w:rsidRPr="006F7E66">
        <w:rPr>
          <w:rFonts w:ascii="GHEA Grapalat" w:hAnsi="GHEA Grapalat" w:cs="Sylfaen"/>
          <w:b/>
          <w:bCs/>
          <w:i/>
          <w:iCs/>
          <w:color w:val="000000" w:themeColor="text1"/>
          <w:sz w:val="24"/>
          <w:szCs w:val="24"/>
          <w:lang w:val="hy-AM"/>
        </w:rPr>
        <w:t>անտեսել</w:t>
      </w:r>
      <w:r w:rsidR="00B62A55" w:rsidRPr="006F7E66">
        <w:rPr>
          <w:rFonts w:ascii="GHEA Grapalat" w:hAnsi="GHEA Grapalat" w:cs="Sylfaen"/>
          <w:b/>
          <w:bCs/>
          <w:i/>
          <w:iCs/>
          <w:color w:val="000000" w:themeColor="text1"/>
          <w:sz w:val="24"/>
          <w:szCs w:val="24"/>
          <w:lang w:val="hy-AM"/>
        </w:rPr>
        <w:t xml:space="preserve"> այդ</w:t>
      </w:r>
      <w:r w:rsidR="00BD28B2" w:rsidRPr="006F7E66">
        <w:rPr>
          <w:rFonts w:ascii="GHEA Grapalat" w:hAnsi="GHEA Grapalat" w:cs="Sylfaen"/>
          <w:b/>
          <w:bCs/>
          <w:i/>
          <w:iCs/>
          <w:color w:val="000000" w:themeColor="text1"/>
          <w:sz w:val="24"/>
          <w:szCs w:val="24"/>
          <w:lang w:val="hy-AM"/>
        </w:rPr>
        <w:t xml:space="preserve"> հանգամանքը և հարուցված </w:t>
      </w:r>
      <w:r w:rsidR="004A1175" w:rsidRPr="006F7E66">
        <w:rPr>
          <w:rFonts w:ascii="GHEA Grapalat" w:hAnsi="GHEA Grapalat" w:cs="Sylfaen"/>
          <w:b/>
          <w:bCs/>
          <w:i/>
          <w:iCs/>
          <w:color w:val="000000" w:themeColor="text1"/>
          <w:sz w:val="24"/>
          <w:szCs w:val="24"/>
          <w:lang w:val="hy-AM"/>
        </w:rPr>
        <w:t>վարույթ</w:t>
      </w:r>
      <w:r w:rsidR="00E61671" w:rsidRPr="006F7E66">
        <w:rPr>
          <w:rFonts w:ascii="GHEA Grapalat" w:hAnsi="GHEA Grapalat" w:cs="Sylfaen"/>
          <w:b/>
          <w:bCs/>
          <w:i/>
          <w:iCs/>
          <w:color w:val="000000" w:themeColor="text1"/>
          <w:sz w:val="24"/>
          <w:szCs w:val="24"/>
          <w:lang w:val="hy-AM"/>
        </w:rPr>
        <w:t>ը</w:t>
      </w:r>
      <w:r w:rsidR="003B2D14" w:rsidRPr="006F7E66">
        <w:rPr>
          <w:rFonts w:ascii="GHEA Grapalat" w:hAnsi="GHEA Grapalat" w:cs="Sylfaen"/>
          <w:b/>
          <w:bCs/>
          <w:i/>
          <w:iCs/>
          <w:color w:val="000000" w:themeColor="text1"/>
          <w:sz w:val="24"/>
          <w:szCs w:val="24"/>
          <w:lang w:val="hy-AM"/>
        </w:rPr>
        <w:t xml:space="preserve"> նախ և առաջ պետք է ընթանա </w:t>
      </w:r>
      <w:r w:rsidR="00CB241C" w:rsidRPr="006F7E66">
        <w:rPr>
          <w:rFonts w:ascii="GHEA Grapalat" w:hAnsi="GHEA Grapalat" w:cs="Sylfaen"/>
          <w:b/>
          <w:bCs/>
          <w:i/>
          <w:iCs/>
          <w:color w:val="000000" w:themeColor="text1"/>
          <w:sz w:val="24"/>
          <w:szCs w:val="24"/>
          <w:lang w:val="hy-AM"/>
        </w:rPr>
        <w:t xml:space="preserve">Օրենքի՝ </w:t>
      </w:r>
      <w:r w:rsidR="003B2D14" w:rsidRPr="006F7E66">
        <w:rPr>
          <w:rFonts w:ascii="GHEA Grapalat" w:hAnsi="GHEA Grapalat" w:cs="Sylfaen"/>
          <w:b/>
          <w:bCs/>
          <w:i/>
          <w:iCs/>
          <w:color w:val="000000" w:themeColor="text1"/>
          <w:sz w:val="24"/>
          <w:szCs w:val="24"/>
          <w:lang w:val="hy-AM"/>
        </w:rPr>
        <w:t>կոռուպցիայի դեմ պայքարի</w:t>
      </w:r>
      <w:r w:rsidR="00B409B6" w:rsidRPr="006F7E66">
        <w:rPr>
          <w:rFonts w:ascii="GHEA Grapalat" w:hAnsi="GHEA Grapalat" w:cs="Sylfaen"/>
          <w:b/>
          <w:bCs/>
          <w:i/>
          <w:iCs/>
          <w:color w:val="000000" w:themeColor="text1"/>
          <w:sz w:val="24"/>
          <w:szCs w:val="24"/>
          <w:lang w:val="hy-AM"/>
        </w:rPr>
        <w:t xml:space="preserve"> </w:t>
      </w:r>
      <w:r w:rsidR="00CB241C" w:rsidRPr="006F7E66">
        <w:rPr>
          <w:rFonts w:ascii="GHEA Grapalat" w:hAnsi="GHEA Grapalat" w:cs="Sylfaen"/>
          <w:b/>
          <w:bCs/>
          <w:i/>
          <w:iCs/>
          <w:color w:val="000000" w:themeColor="text1"/>
          <w:sz w:val="24"/>
          <w:szCs w:val="24"/>
          <w:lang w:val="hy-AM"/>
        </w:rPr>
        <w:t xml:space="preserve">նպատակի </w:t>
      </w:r>
      <w:r w:rsidR="00B409B6" w:rsidRPr="006F7E66">
        <w:rPr>
          <w:rFonts w:ascii="GHEA Grapalat" w:hAnsi="GHEA Grapalat" w:cs="Sylfaen"/>
          <w:b/>
          <w:bCs/>
          <w:i/>
          <w:iCs/>
          <w:color w:val="000000" w:themeColor="text1"/>
          <w:sz w:val="24"/>
          <w:szCs w:val="24"/>
          <w:lang w:val="hy-AM"/>
        </w:rPr>
        <w:t>շրջանակներում</w:t>
      </w:r>
      <w:r w:rsidR="00F132F1" w:rsidRPr="006F7E66">
        <w:rPr>
          <w:rFonts w:ascii="GHEA Grapalat" w:hAnsi="GHEA Grapalat" w:cs="Sylfaen"/>
          <w:b/>
          <w:bCs/>
          <w:i/>
          <w:iCs/>
          <w:color w:val="000000" w:themeColor="text1"/>
          <w:sz w:val="24"/>
          <w:szCs w:val="24"/>
          <w:lang w:val="hy-AM"/>
        </w:rPr>
        <w:t>, անշուշտ</w:t>
      </w:r>
      <w:r w:rsidR="00FB50BE" w:rsidRPr="006F7E66">
        <w:rPr>
          <w:rFonts w:ascii="GHEA Grapalat" w:hAnsi="GHEA Grapalat" w:cs="Sylfaen"/>
          <w:b/>
          <w:bCs/>
          <w:i/>
          <w:iCs/>
          <w:color w:val="000000" w:themeColor="text1"/>
          <w:sz w:val="24"/>
          <w:szCs w:val="24"/>
          <w:lang w:val="hy-AM"/>
        </w:rPr>
        <w:t>՝</w:t>
      </w:r>
      <w:r w:rsidR="00F132F1" w:rsidRPr="006F7E66">
        <w:rPr>
          <w:rFonts w:ascii="GHEA Grapalat" w:hAnsi="GHEA Grapalat" w:cs="Sylfaen"/>
          <w:b/>
          <w:bCs/>
          <w:i/>
          <w:iCs/>
          <w:color w:val="000000" w:themeColor="text1"/>
          <w:sz w:val="24"/>
          <w:szCs w:val="24"/>
          <w:lang w:val="hy-AM"/>
        </w:rPr>
        <w:t xml:space="preserve"> չբացառելով Օրենքի՝ հանցավորության դեմ պայքար</w:t>
      </w:r>
      <w:r w:rsidR="00B674E2" w:rsidRPr="006F7E66">
        <w:rPr>
          <w:rFonts w:ascii="GHEA Grapalat" w:hAnsi="GHEA Grapalat" w:cs="Sylfaen"/>
          <w:b/>
          <w:bCs/>
          <w:i/>
          <w:iCs/>
          <w:color w:val="000000" w:themeColor="text1"/>
          <w:sz w:val="24"/>
          <w:szCs w:val="24"/>
          <w:lang w:val="hy-AM"/>
        </w:rPr>
        <w:t>ի նպատակը</w:t>
      </w:r>
      <w:r w:rsidR="00FE01FF" w:rsidRPr="006F7E66">
        <w:rPr>
          <w:rFonts w:ascii="GHEA Grapalat" w:hAnsi="GHEA Grapalat" w:cs="Sylfaen"/>
          <w:b/>
          <w:bCs/>
          <w:i/>
          <w:iCs/>
          <w:color w:val="000000" w:themeColor="text1"/>
          <w:sz w:val="24"/>
          <w:szCs w:val="24"/>
          <w:lang w:val="hy-AM"/>
        </w:rPr>
        <w:t>:</w:t>
      </w:r>
      <w:r w:rsidR="00432CDB" w:rsidRPr="006F7E66">
        <w:rPr>
          <w:rFonts w:ascii="GHEA Grapalat" w:hAnsi="GHEA Grapalat" w:cs="Sylfaen"/>
          <w:b/>
          <w:bCs/>
          <w:i/>
          <w:iCs/>
          <w:color w:val="000000" w:themeColor="text1"/>
          <w:sz w:val="24"/>
          <w:szCs w:val="24"/>
          <w:lang w:val="hy-AM"/>
        </w:rPr>
        <w:t xml:space="preserve"> </w:t>
      </w:r>
      <w:bookmarkEnd w:id="16"/>
      <w:r w:rsidR="00432CDB" w:rsidRPr="006F7E66">
        <w:rPr>
          <w:rFonts w:ascii="GHEA Grapalat" w:hAnsi="GHEA Grapalat" w:cs="Sylfaen"/>
          <w:b/>
          <w:bCs/>
          <w:i/>
          <w:iCs/>
          <w:color w:val="000000" w:themeColor="text1"/>
          <w:sz w:val="24"/>
          <w:szCs w:val="24"/>
          <w:lang w:val="hy-AM"/>
        </w:rPr>
        <w:t>Այլ կերպ ասած</w:t>
      </w:r>
      <w:r w:rsidR="001376FB" w:rsidRPr="006F7E66">
        <w:rPr>
          <w:rFonts w:ascii="GHEA Grapalat" w:hAnsi="GHEA Grapalat" w:cs="Sylfaen"/>
          <w:b/>
          <w:bCs/>
          <w:i/>
          <w:iCs/>
          <w:color w:val="000000" w:themeColor="text1"/>
          <w:sz w:val="24"/>
          <w:szCs w:val="24"/>
          <w:lang w:val="hy-AM"/>
        </w:rPr>
        <w:t>՝</w:t>
      </w:r>
      <w:r w:rsidR="00432CDB" w:rsidRPr="006F7E66">
        <w:rPr>
          <w:rFonts w:ascii="GHEA Grapalat" w:hAnsi="GHEA Grapalat" w:cs="Sylfaen"/>
          <w:b/>
          <w:bCs/>
          <w:i/>
          <w:iCs/>
          <w:color w:val="000000" w:themeColor="text1"/>
          <w:sz w:val="24"/>
          <w:szCs w:val="24"/>
          <w:lang w:val="hy-AM"/>
        </w:rPr>
        <w:t xml:space="preserve"> եթե </w:t>
      </w:r>
      <w:r w:rsidR="00BE5F3F" w:rsidRPr="006F7E66">
        <w:rPr>
          <w:rFonts w:ascii="GHEA Grapalat" w:hAnsi="GHEA Grapalat" w:cs="Sylfaen"/>
          <w:b/>
          <w:bCs/>
          <w:i/>
          <w:iCs/>
          <w:color w:val="000000" w:themeColor="text1"/>
          <w:sz w:val="24"/>
          <w:szCs w:val="24"/>
          <w:lang w:val="hy-AM"/>
        </w:rPr>
        <w:t>Օրենքի 5-րդ հոդվածի 1-ին մասի 1-4-րդ կետերի հիմք</w:t>
      </w:r>
      <w:r w:rsidR="00CD10E1" w:rsidRPr="006F7E66">
        <w:rPr>
          <w:rFonts w:ascii="GHEA Grapalat" w:hAnsi="GHEA Grapalat" w:cs="Sylfaen"/>
          <w:b/>
          <w:bCs/>
          <w:i/>
          <w:iCs/>
          <w:color w:val="000000" w:themeColor="text1"/>
          <w:sz w:val="24"/>
          <w:szCs w:val="24"/>
          <w:lang w:val="hy-AM"/>
        </w:rPr>
        <w:t xml:space="preserve">ում ընկած քրեական գործի </w:t>
      </w:r>
      <w:r w:rsidR="00E000D0" w:rsidRPr="006F7E66">
        <w:rPr>
          <w:rFonts w:ascii="GHEA Grapalat" w:hAnsi="GHEA Grapalat" w:cs="Sylfaen"/>
          <w:b/>
          <w:bCs/>
          <w:i/>
          <w:iCs/>
          <w:color w:val="000000" w:themeColor="text1"/>
          <w:sz w:val="24"/>
          <w:szCs w:val="24"/>
          <w:lang w:val="hy-AM"/>
        </w:rPr>
        <w:t>հ</w:t>
      </w:r>
      <w:r w:rsidR="006E331B" w:rsidRPr="006F7E66">
        <w:rPr>
          <w:rFonts w:ascii="GHEA Grapalat" w:hAnsi="GHEA Grapalat" w:cs="Sylfaen"/>
          <w:b/>
          <w:bCs/>
          <w:i/>
          <w:iCs/>
          <w:color w:val="000000" w:themeColor="text1"/>
          <w:sz w:val="24"/>
          <w:szCs w:val="24"/>
          <w:lang w:val="hy-AM"/>
        </w:rPr>
        <w:t xml:space="preserve">ամապատասխան հոդվածները </w:t>
      </w:r>
      <w:r w:rsidR="00386599" w:rsidRPr="006F7E66">
        <w:rPr>
          <w:rFonts w:ascii="GHEA Grapalat" w:hAnsi="GHEA Grapalat" w:cs="Sylfaen"/>
          <w:b/>
          <w:bCs/>
          <w:i/>
          <w:iCs/>
          <w:color w:val="000000" w:themeColor="text1"/>
          <w:sz w:val="24"/>
          <w:szCs w:val="24"/>
          <w:lang w:val="hy-AM"/>
        </w:rPr>
        <w:t xml:space="preserve">վերաբերում են </w:t>
      </w:r>
      <w:r w:rsidR="009C5AFF" w:rsidRPr="006F7E66">
        <w:rPr>
          <w:rFonts w:ascii="GHEA Grapalat" w:hAnsi="GHEA Grapalat" w:cs="Sylfaen"/>
          <w:b/>
          <w:bCs/>
          <w:i/>
          <w:iCs/>
          <w:color w:val="000000" w:themeColor="text1"/>
          <w:sz w:val="24"/>
          <w:szCs w:val="24"/>
          <w:lang w:val="hy-AM"/>
        </w:rPr>
        <w:t>Պ</w:t>
      </w:r>
      <w:r w:rsidR="00386599" w:rsidRPr="006F7E66">
        <w:rPr>
          <w:rFonts w:ascii="GHEA Grapalat" w:hAnsi="GHEA Grapalat" w:cs="Sylfaen"/>
          <w:b/>
          <w:bCs/>
          <w:i/>
          <w:iCs/>
          <w:color w:val="000000" w:themeColor="text1"/>
          <w:sz w:val="24"/>
          <w:szCs w:val="24"/>
          <w:lang w:val="hy-AM"/>
        </w:rPr>
        <w:t xml:space="preserve">աշտոնատար անձանց, ապա </w:t>
      </w:r>
      <w:r w:rsidR="005A254B" w:rsidRPr="006F7E66">
        <w:rPr>
          <w:rFonts w:ascii="GHEA Grapalat" w:hAnsi="GHEA Grapalat" w:cs="Sylfaen"/>
          <w:b/>
          <w:bCs/>
          <w:i/>
          <w:iCs/>
          <w:color w:val="000000" w:themeColor="text1"/>
          <w:sz w:val="24"/>
          <w:szCs w:val="24"/>
          <w:lang w:val="hy-AM"/>
        </w:rPr>
        <w:t>ուսումնասիրությ</w:t>
      </w:r>
      <w:r w:rsidR="00EA77D4" w:rsidRPr="006F7E66">
        <w:rPr>
          <w:rFonts w:ascii="GHEA Grapalat" w:hAnsi="GHEA Grapalat" w:cs="Sylfaen"/>
          <w:b/>
          <w:bCs/>
          <w:i/>
          <w:iCs/>
          <w:color w:val="000000" w:themeColor="text1"/>
          <w:sz w:val="24"/>
          <w:szCs w:val="24"/>
          <w:lang w:val="hy-AM"/>
        </w:rPr>
        <w:t xml:space="preserve">ունը </w:t>
      </w:r>
      <w:r w:rsidR="005A254B" w:rsidRPr="006F7E66">
        <w:rPr>
          <w:rFonts w:ascii="GHEA Grapalat" w:hAnsi="GHEA Grapalat" w:cs="Sylfaen"/>
          <w:b/>
          <w:bCs/>
          <w:i/>
          <w:iCs/>
          <w:color w:val="000000" w:themeColor="text1"/>
          <w:sz w:val="24"/>
          <w:szCs w:val="24"/>
          <w:lang w:val="hy-AM"/>
        </w:rPr>
        <w:t xml:space="preserve">նախ և առաջ </w:t>
      </w:r>
      <w:r w:rsidR="00AD7ADA" w:rsidRPr="006F7E66">
        <w:rPr>
          <w:rFonts w:ascii="GHEA Grapalat" w:hAnsi="GHEA Grapalat" w:cs="Sylfaen"/>
          <w:b/>
          <w:bCs/>
          <w:i/>
          <w:iCs/>
          <w:color w:val="000000" w:themeColor="text1"/>
          <w:sz w:val="24"/>
          <w:szCs w:val="24"/>
          <w:lang w:val="hy-AM"/>
        </w:rPr>
        <w:t>կոռուպցիայի դեմ պայքար</w:t>
      </w:r>
      <w:r w:rsidR="00AE5EF7" w:rsidRPr="006F7E66">
        <w:rPr>
          <w:rFonts w:ascii="GHEA Grapalat" w:hAnsi="GHEA Grapalat" w:cs="Sylfaen"/>
          <w:b/>
          <w:bCs/>
          <w:i/>
          <w:iCs/>
          <w:color w:val="000000" w:themeColor="text1"/>
          <w:sz w:val="24"/>
          <w:szCs w:val="24"/>
          <w:lang w:val="hy-AM"/>
        </w:rPr>
        <w:t>ի շրջանակներում</w:t>
      </w:r>
      <w:r w:rsidR="006D522E" w:rsidRPr="006F7E66">
        <w:rPr>
          <w:rFonts w:ascii="GHEA Grapalat" w:hAnsi="GHEA Grapalat" w:cs="Sylfaen"/>
          <w:b/>
          <w:bCs/>
          <w:i/>
          <w:iCs/>
          <w:color w:val="000000" w:themeColor="text1"/>
          <w:sz w:val="24"/>
          <w:szCs w:val="24"/>
          <w:lang w:val="hy-AM"/>
        </w:rPr>
        <w:t xml:space="preserve"> ենթադրյալ ապօրինի ծագում ունեցող գույքի բռնագանձումն է:</w:t>
      </w:r>
      <w:r w:rsidR="00790A46" w:rsidRPr="006F7E66">
        <w:rPr>
          <w:rFonts w:ascii="GHEA Grapalat" w:hAnsi="GHEA Grapalat" w:cs="Sylfaen"/>
          <w:b/>
          <w:bCs/>
          <w:i/>
          <w:iCs/>
          <w:color w:val="000000" w:themeColor="text1"/>
          <w:sz w:val="24"/>
          <w:szCs w:val="24"/>
          <w:lang w:val="hy-AM"/>
        </w:rPr>
        <w:t xml:space="preserve"> </w:t>
      </w:r>
      <w:r w:rsidR="00A85890" w:rsidRPr="006F7E66">
        <w:rPr>
          <w:rFonts w:ascii="GHEA Grapalat" w:hAnsi="GHEA Grapalat" w:cs="Sylfaen"/>
          <w:b/>
          <w:bCs/>
          <w:i/>
          <w:iCs/>
          <w:color w:val="000000" w:themeColor="text1"/>
          <w:sz w:val="24"/>
          <w:szCs w:val="24"/>
          <w:lang w:val="hy-AM"/>
        </w:rPr>
        <w:t xml:space="preserve">Ասվածը բնավ չի խոչընդոտում իրավասու մարմնին </w:t>
      </w:r>
      <w:r w:rsidR="00406369" w:rsidRPr="006F7E66">
        <w:rPr>
          <w:rFonts w:ascii="GHEA Grapalat" w:hAnsi="GHEA Grapalat" w:cs="Sylfaen"/>
          <w:b/>
          <w:bCs/>
          <w:i/>
          <w:iCs/>
          <w:color w:val="000000" w:themeColor="text1"/>
          <w:sz w:val="24"/>
          <w:szCs w:val="24"/>
          <w:lang w:val="hy-AM"/>
        </w:rPr>
        <w:t xml:space="preserve">ուսումնասիրությունը պայմանավորել Օրենքի երկու նպատակների՝ կոռուպցիայի դեմ </w:t>
      </w:r>
      <w:r w:rsidR="00CC4B6F" w:rsidRPr="006F7E66">
        <w:rPr>
          <w:rFonts w:ascii="GHEA Grapalat" w:hAnsi="GHEA Grapalat" w:cs="Sylfaen"/>
          <w:b/>
          <w:bCs/>
          <w:i/>
          <w:iCs/>
          <w:color w:val="000000" w:themeColor="text1"/>
          <w:sz w:val="24"/>
          <w:szCs w:val="24"/>
          <w:lang w:val="hy-AM"/>
        </w:rPr>
        <w:t xml:space="preserve">պայքարի և հանցավորության դեմ պայքարի միախառնմամբ։ </w:t>
      </w:r>
      <w:r w:rsidR="005F768A" w:rsidRPr="006F7E66">
        <w:rPr>
          <w:rFonts w:ascii="GHEA Grapalat" w:hAnsi="GHEA Grapalat" w:cs="Sylfaen"/>
          <w:b/>
          <w:bCs/>
          <w:i/>
          <w:iCs/>
          <w:color w:val="000000" w:themeColor="text1"/>
          <w:sz w:val="24"/>
          <w:szCs w:val="24"/>
          <w:lang w:val="hy-AM"/>
        </w:rPr>
        <w:t>Միաժամանակ դատարան</w:t>
      </w:r>
      <w:r w:rsidR="001376FB" w:rsidRPr="006F7E66">
        <w:rPr>
          <w:rFonts w:ascii="GHEA Grapalat" w:hAnsi="GHEA Grapalat" w:cs="Sylfaen"/>
          <w:b/>
          <w:bCs/>
          <w:i/>
          <w:iCs/>
          <w:color w:val="000000" w:themeColor="text1"/>
          <w:sz w:val="24"/>
          <w:szCs w:val="24"/>
          <w:lang w:val="hy-AM"/>
        </w:rPr>
        <w:t>ն</w:t>
      </w:r>
      <w:r w:rsidR="005F768A" w:rsidRPr="006F7E66">
        <w:rPr>
          <w:rFonts w:ascii="GHEA Grapalat" w:hAnsi="GHEA Grapalat" w:cs="Sylfaen"/>
          <w:b/>
          <w:bCs/>
          <w:i/>
          <w:iCs/>
          <w:color w:val="000000" w:themeColor="text1"/>
          <w:sz w:val="24"/>
          <w:szCs w:val="24"/>
          <w:lang w:val="hy-AM"/>
        </w:rPr>
        <w:t xml:space="preserve"> </w:t>
      </w:r>
      <w:r w:rsidR="00A631F8" w:rsidRPr="006F7E66">
        <w:rPr>
          <w:rFonts w:ascii="GHEA Grapalat" w:hAnsi="GHEA Grapalat" w:cs="Sylfaen"/>
          <w:b/>
          <w:bCs/>
          <w:i/>
          <w:iCs/>
          <w:color w:val="000000" w:themeColor="text1"/>
          <w:sz w:val="24"/>
          <w:szCs w:val="24"/>
          <w:lang w:val="hy-AM"/>
        </w:rPr>
        <w:t xml:space="preserve">առանց հայցի </w:t>
      </w:r>
      <w:r w:rsidR="00E433D8" w:rsidRPr="006F7E66">
        <w:rPr>
          <w:rFonts w:ascii="GHEA Grapalat" w:hAnsi="GHEA Grapalat" w:cs="Sylfaen"/>
          <w:b/>
          <w:bCs/>
          <w:i/>
          <w:iCs/>
          <w:color w:val="000000" w:themeColor="text1"/>
          <w:sz w:val="24"/>
          <w:szCs w:val="24"/>
          <w:lang w:val="hy-AM"/>
        </w:rPr>
        <w:t>սահմաններից</w:t>
      </w:r>
      <w:r w:rsidR="00A631F8" w:rsidRPr="006F7E66">
        <w:rPr>
          <w:rFonts w:ascii="GHEA Grapalat" w:hAnsi="GHEA Grapalat" w:cs="Sylfaen"/>
          <w:b/>
          <w:bCs/>
          <w:i/>
          <w:iCs/>
          <w:color w:val="000000" w:themeColor="text1"/>
          <w:sz w:val="24"/>
          <w:szCs w:val="24"/>
          <w:lang w:val="hy-AM"/>
        </w:rPr>
        <w:t xml:space="preserve"> դուրս գալու (</w:t>
      </w:r>
      <w:r w:rsidR="00EE56E2" w:rsidRPr="006F7E66">
        <w:rPr>
          <w:rFonts w:ascii="GHEA Grapalat" w:hAnsi="GHEA Grapalat" w:cs="Sylfaen"/>
          <w:b/>
          <w:bCs/>
          <w:i/>
          <w:iCs/>
          <w:color w:val="000000" w:themeColor="text1"/>
          <w:sz w:val="24"/>
          <w:szCs w:val="24"/>
          <w:lang w:val="hy-AM"/>
        </w:rPr>
        <w:t>Non u</w:t>
      </w:r>
      <w:r w:rsidR="00A631F8" w:rsidRPr="006F7E66">
        <w:rPr>
          <w:rFonts w:ascii="GHEA Grapalat" w:hAnsi="GHEA Grapalat" w:cs="Sylfaen"/>
          <w:b/>
          <w:bCs/>
          <w:i/>
          <w:iCs/>
          <w:color w:val="000000" w:themeColor="text1"/>
          <w:sz w:val="24"/>
          <w:szCs w:val="24"/>
          <w:lang w:val="hy-AM"/>
        </w:rPr>
        <w:t xml:space="preserve">ltra petita) կաշկանդված չէ քննելու </w:t>
      </w:r>
      <w:r w:rsidR="00B96D2F" w:rsidRPr="006F7E66">
        <w:rPr>
          <w:rFonts w:ascii="GHEA Grapalat" w:hAnsi="GHEA Grapalat" w:cs="Sylfaen"/>
          <w:b/>
          <w:bCs/>
          <w:i/>
          <w:iCs/>
          <w:color w:val="000000" w:themeColor="text1"/>
          <w:sz w:val="24"/>
          <w:szCs w:val="24"/>
          <w:lang w:val="hy-AM"/>
        </w:rPr>
        <w:t>այդպիսի հայցը</w:t>
      </w:r>
      <w:r w:rsidR="00E302D6" w:rsidRPr="006F7E66">
        <w:rPr>
          <w:rFonts w:ascii="GHEA Grapalat" w:hAnsi="GHEA Grapalat" w:cs="Sylfaen"/>
          <w:b/>
          <w:bCs/>
          <w:i/>
          <w:iCs/>
          <w:color w:val="000000" w:themeColor="text1"/>
          <w:sz w:val="24"/>
          <w:szCs w:val="24"/>
          <w:lang w:val="hy-AM"/>
        </w:rPr>
        <w:t>՝</w:t>
      </w:r>
      <w:r w:rsidR="00B8145C" w:rsidRPr="006F7E66">
        <w:rPr>
          <w:rFonts w:ascii="GHEA Grapalat" w:hAnsi="GHEA Grapalat" w:cs="Sylfaen"/>
          <w:b/>
          <w:bCs/>
          <w:i/>
          <w:iCs/>
          <w:color w:val="000000" w:themeColor="text1"/>
          <w:sz w:val="24"/>
          <w:szCs w:val="24"/>
          <w:lang w:val="hy-AM"/>
        </w:rPr>
        <w:t xml:space="preserve"> հիմքում ունենալով Օրենքի՝ կոռուպցիայի դեմ պայքարի նպատակը</w:t>
      </w:r>
      <w:r w:rsidR="008B056B" w:rsidRPr="006F7E66">
        <w:rPr>
          <w:rFonts w:ascii="GHEA Grapalat" w:hAnsi="GHEA Grapalat" w:cs="Sylfaen"/>
          <w:b/>
          <w:bCs/>
          <w:color w:val="000000" w:themeColor="text1"/>
          <w:sz w:val="24"/>
          <w:szCs w:val="24"/>
          <w:lang w:val="hy-AM"/>
        </w:rPr>
        <w:t>:</w:t>
      </w:r>
    </w:p>
    <w:p w14:paraId="4C702156" w14:textId="6EF39ED1" w:rsidR="003C3A0C" w:rsidRPr="006F7E66" w:rsidRDefault="003C3A0C" w:rsidP="00A83BDC">
      <w:pPr>
        <w:tabs>
          <w:tab w:val="left" w:pos="993"/>
          <w:tab w:val="left" w:pos="1134"/>
        </w:tabs>
        <w:spacing w:after="0" w:line="276" w:lineRule="auto"/>
        <w:ind w:firstLine="425"/>
        <w:rPr>
          <w:rFonts w:ascii="GHEA Grapalat" w:hAnsi="GHEA Grapalat" w:cs="Sylfaen"/>
          <w:color w:val="000000" w:themeColor="text1"/>
          <w:sz w:val="24"/>
          <w:szCs w:val="24"/>
          <w:lang w:val="hy-AM"/>
        </w:rPr>
      </w:pPr>
    </w:p>
    <w:p w14:paraId="31B797E3" w14:textId="67ABA5BC" w:rsidR="00BF107D" w:rsidRPr="006F7E66" w:rsidRDefault="002B0AC7" w:rsidP="00A83BDC">
      <w:pPr>
        <w:pStyle w:val="ListParagraph"/>
        <w:tabs>
          <w:tab w:val="left" w:pos="284"/>
          <w:tab w:val="left" w:pos="426"/>
          <w:tab w:val="left" w:pos="567"/>
          <w:tab w:val="left" w:pos="993"/>
          <w:tab w:val="left" w:pos="1134"/>
        </w:tabs>
        <w:spacing w:after="0" w:line="276" w:lineRule="auto"/>
        <w:ind w:left="0" w:firstLine="425"/>
        <w:jc w:val="both"/>
        <w:rPr>
          <w:rFonts w:ascii="GHEA Grapalat" w:hAnsi="GHEA Grapalat" w:cs="Sylfaen"/>
          <w:b/>
          <w:bCs/>
          <w:i/>
          <w:iCs/>
          <w:color w:val="000000" w:themeColor="text1"/>
          <w:sz w:val="24"/>
          <w:szCs w:val="24"/>
          <w:lang w:val="hy-AM"/>
        </w:rPr>
      </w:pPr>
      <w:r w:rsidRPr="006F7E66">
        <w:rPr>
          <w:rFonts w:ascii="GHEA Grapalat" w:hAnsi="GHEA Grapalat" w:cs="Sylfaen"/>
          <w:b/>
          <w:bCs/>
          <w:i/>
          <w:iCs/>
          <w:color w:val="000000" w:themeColor="text1"/>
          <w:sz w:val="24"/>
          <w:szCs w:val="24"/>
          <w:lang w:val="hy-AM"/>
        </w:rPr>
        <w:lastRenderedPageBreak/>
        <w:t>Բ</w:t>
      </w:r>
      <w:r w:rsidR="00994EDC" w:rsidRPr="006F7E66">
        <w:rPr>
          <w:rFonts w:ascii="GHEA Grapalat" w:hAnsi="GHEA Grapalat" w:cs="Sylfaen"/>
          <w:b/>
          <w:bCs/>
          <w:i/>
          <w:iCs/>
          <w:color w:val="000000" w:themeColor="text1"/>
          <w:sz w:val="24"/>
          <w:szCs w:val="24"/>
          <w:lang w:val="hy-AM"/>
        </w:rPr>
        <w:t xml:space="preserve">) Ի՞նչ պայմաններում է </w:t>
      </w:r>
      <w:r w:rsidR="00DE7A94" w:rsidRPr="006F7E66">
        <w:rPr>
          <w:rFonts w:ascii="GHEA Grapalat" w:hAnsi="GHEA Grapalat" w:cs="Sylfaen"/>
          <w:b/>
          <w:bCs/>
          <w:i/>
          <w:iCs/>
          <w:color w:val="000000" w:themeColor="text1"/>
          <w:sz w:val="24"/>
          <w:szCs w:val="24"/>
          <w:lang w:val="hy-AM"/>
        </w:rPr>
        <w:t xml:space="preserve">պաշտոնատար </w:t>
      </w:r>
      <w:r w:rsidR="00994EDC" w:rsidRPr="006F7E66">
        <w:rPr>
          <w:rFonts w:ascii="GHEA Grapalat" w:hAnsi="GHEA Grapalat" w:cs="Sylfaen"/>
          <w:b/>
          <w:bCs/>
          <w:i/>
          <w:iCs/>
          <w:color w:val="000000" w:themeColor="text1"/>
          <w:sz w:val="24"/>
          <w:szCs w:val="24"/>
          <w:lang w:val="hy-AM"/>
        </w:rPr>
        <w:t>անձի ընտանիքի անդամների և այլ անձանց կողմից նրան նվիրատվության կամ օգնության կարգով</w:t>
      </w:r>
      <w:r w:rsidR="006747E1" w:rsidRPr="006F7E66">
        <w:rPr>
          <w:rFonts w:ascii="GHEA Grapalat" w:hAnsi="GHEA Grapalat" w:cs="Sylfaen"/>
          <w:b/>
          <w:bCs/>
          <w:i/>
          <w:iCs/>
          <w:color w:val="000000" w:themeColor="text1"/>
          <w:sz w:val="24"/>
          <w:szCs w:val="24"/>
          <w:lang w:val="hy-AM"/>
        </w:rPr>
        <w:t xml:space="preserve"> (սեփականության իրավունքով)</w:t>
      </w:r>
      <w:r w:rsidR="00994EDC" w:rsidRPr="006F7E66">
        <w:rPr>
          <w:rFonts w:ascii="GHEA Grapalat" w:hAnsi="GHEA Grapalat" w:cs="Sylfaen"/>
          <w:b/>
          <w:bCs/>
          <w:i/>
          <w:iCs/>
          <w:color w:val="000000" w:themeColor="text1"/>
          <w:sz w:val="24"/>
          <w:szCs w:val="24"/>
          <w:lang w:val="hy-AM"/>
        </w:rPr>
        <w:t xml:space="preserve"> տրամադրված գույքը համարվում որպես օրինական եկամուտ</w:t>
      </w:r>
      <w:r w:rsidR="005C4022" w:rsidRPr="006F7E66">
        <w:rPr>
          <w:rFonts w:ascii="GHEA Grapalat" w:hAnsi="GHEA Grapalat" w:cs="Sylfaen"/>
          <w:b/>
          <w:bCs/>
          <w:i/>
          <w:iCs/>
          <w:color w:val="000000" w:themeColor="text1"/>
          <w:sz w:val="24"/>
          <w:szCs w:val="24"/>
          <w:lang w:val="hy-AM"/>
        </w:rPr>
        <w:t xml:space="preserve"> և պաշտպանվում Սահմանադր</w:t>
      </w:r>
      <w:r w:rsidR="00850A9F" w:rsidRPr="006F7E66">
        <w:rPr>
          <w:rFonts w:ascii="GHEA Grapalat" w:hAnsi="GHEA Grapalat" w:cs="Sylfaen"/>
          <w:b/>
          <w:bCs/>
          <w:i/>
          <w:iCs/>
          <w:color w:val="000000" w:themeColor="text1"/>
          <w:sz w:val="24"/>
          <w:szCs w:val="24"/>
          <w:lang w:val="hy-AM"/>
        </w:rPr>
        <w:t>ությ</w:t>
      </w:r>
      <w:r w:rsidR="005E5F9A" w:rsidRPr="006F7E66">
        <w:rPr>
          <w:rFonts w:ascii="GHEA Grapalat" w:hAnsi="GHEA Grapalat" w:cs="Sylfaen"/>
          <w:b/>
          <w:bCs/>
          <w:i/>
          <w:iCs/>
          <w:color w:val="000000" w:themeColor="text1"/>
          <w:sz w:val="24"/>
          <w:szCs w:val="24"/>
          <w:lang w:val="hy-AM"/>
        </w:rPr>
        <w:t>ամբ</w:t>
      </w:r>
      <w:r w:rsidR="003C3A0C" w:rsidRPr="006F7E66">
        <w:rPr>
          <w:rFonts w:ascii="GHEA Grapalat" w:hAnsi="GHEA Grapalat" w:cs="Sylfaen"/>
          <w:b/>
          <w:bCs/>
          <w:i/>
          <w:iCs/>
          <w:color w:val="000000" w:themeColor="text1"/>
          <w:sz w:val="24"/>
          <w:szCs w:val="24"/>
          <w:lang w:val="hy-AM"/>
        </w:rPr>
        <w:t>:</w:t>
      </w:r>
    </w:p>
    <w:p w14:paraId="1ED4FCB8" w14:textId="77777777" w:rsidR="00BF107D" w:rsidRPr="006F7E66" w:rsidRDefault="00BF107D" w:rsidP="008852FD">
      <w:pPr>
        <w:tabs>
          <w:tab w:val="left" w:pos="284"/>
          <w:tab w:val="left" w:pos="426"/>
          <w:tab w:val="left" w:pos="567"/>
          <w:tab w:val="left" w:pos="993"/>
          <w:tab w:val="left" w:pos="1134"/>
        </w:tabs>
        <w:spacing w:after="0" w:line="276" w:lineRule="auto"/>
        <w:ind w:firstLine="426"/>
        <w:jc w:val="both"/>
        <w:rPr>
          <w:rFonts w:ascii="GHEA Grapalat" w:hAnsi="GHEA Grapalat" w:cs="Sylfaen"/>
          <w:color w:val="000000" w:themeColor="text1"/>
          <w:sz w:val="24"/>
          <w:szCs w:val="24"/>
          <w:lang w:val="hy-AM"/>
        </w:rPr>
      </w:pPr>
    </w:p>
    <w:p w14:paraId="54B3A26C" w14:textId="22B71301" w:rsidR="005C400E" w:rsidRPr="006F7E66" w:rsidRDefault="00D025A4" w:rsidP="008852FD">
      <w:pPr>
        <w:pStyle w:val="ListParagraph"/>
        <w:numPr>
          <w:ilvl w:val="1"/>
          <w:numId w:val="22"/>
        </w:numPr>
        <w:tabs>
          <w:tab w:val="left" w:pos="426"/>
          <w:tab w:val="left" w:pos="851"/>
          <w:tab w:val="left" w:pos="993"/>
          <w:tab w:val="left" w:pos="1134"/>
        </w:tabs>
        <w:spacing w:after="0" w:line="276" w:lineRule="auto"/>
        <w:ind w:left="0" w:firstLine="568"/>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Սահմանադրության 60-րդ հոդված</w:t>
      </w:r>
      <w:r w:rsidR="001C3E1C" w:rsidRPr="006F7E66">
        <w:rPr>
          <w:rFonts w:ascii="GHEA Grapalat" w:hAnsi="GHEA Grapalat" w:cs="Sylfaen"/>
          <w:color w:val="000000" w:themeColor="text1"/>
          <w:sz w:val="24"/>
          <w:szCs w:val="24"/>
          <w:lang w:val="hy-AM"/>
        </w:rPr>
        <w:t xml:space="preserve">ի </w:t>
      </w:r>
      <w:r w:rsidR="00433251" w:rsidRPr="006F7E66">
        <w:rPr>
          <w:rFonts w:ascii="GHEA Grapalat" w:hAnsi="GHEA Grapalat" w:cs="Sylfaen"/>
          <w:color w:val="000000" w:themeColor="text1"/>
          <w:sz w:val="24"/>
          <w:szCs w:val="24"/>
          <w:lang w:val="hy-AM"/>
        </w:rPr>
        <w:t xml:space="preserve">սույն գործին </w:t>
      </w:r>
      <w:r w:rsidR="001C3E1C" w:rsidRPr="006F7E66">
        <w:rPr>
          <w:rFonts w:ascii="GHEA Grapalat" w:hAnsi="GHEA Grapalat" w:cs="Sylfaen"/>
          <w:color w:val="000000" w:themeColor="text1"/>
          <w:sz w:val="24"/>
          <w:szCs w:val="24"/>
          <w:lang w:val="hy-AM"/>
        </w:rPr>
        <w:t>վերաբերելի մասերը</w:t>
      </w:r>
      <w:r w:rsidRPr="006F7E66">
        <w:rPr>
          <w:rFonts w:ascii="GHEA Grapalat" w:hAnsi="GHEA Grapalat" w:cs="Sylfaen"/>
          <w:color w:val="000000" w:themeColor="text1"/>
          <w:sz w:val="24"/>
          <w:szCs w:val="24"/>
          <w:lang w:val="hy-AM"/>
        </w:rPr>
        <w:t xml:space="preserve"> սահմանում </w:t>
      </w:r>
      <w:r w:rsidR="001C3E1C" w:rsidRPr="006F7E66">
        <w:rPr>
          <w:rFonts w:ascii="GHEA Grapalat" w:hAnsi="GHEA Grapalat" w:cs="Sylfaen"/>
          <w:color w:val="000000" w:themeColor="text1"/>
          <w:sz w:val="24"/>
          <w:szCs w:val="24"/>
          <w:lang w:val="hy-AM"/>
        </w:rPr>
        <w:t>են</w:t>
      </w:r>
      <w:r w:rsidR="00852D40" w:rsidRPr="006F7E66">
        <w:rPr>
          <w:rFonts w:ascii="GHEA Grapalat" w:hAnsi="GHEA Grapalat" w:cs="Sylfaen"/>
          <w:color w:val="000000" w:themeColor="text1"/>
          <w:sz w:val="24"/>
          <w:szCs w:val="24"/>
          <w:lang w:val="hy-AM"/>
        </w:rPr>
        <w:t xml:space="preserve">. </w:t>
      </w:r>
    </w:p>
    <w:p w14:paraId="5733C182" w14:textId="3CFE94C9" w:rsidR="00466214" w:rsidRPr="006F7E66" w:rsidRDefault="00852D40" w:rsidP="008852FD">
      <w:pPr>
        <w:tabs>
          <w:tab w:val="left" w:pos="426"/>
          <w:tab w:val="left" w:pos="851"/>
          <w:tab w:val="left" w:pos="993"/>
          <w:tab w:val="left" w:pos="1134"/>
        </w:tabs>
        <w:spacing w:after="0" w:line="276" w:lineRule="auto"/>
        <w:ind w:firstLine="568"/>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w:t>
      </w:r>
      <w:r w:rsidR="001C3E1C" w:rsidRPr="006F7E66">
        <w:rPr>
          <w:rFonts w:ascii="GHEA Grapalat" w:hAnsi="GHEA Grapalat" w:cs="Sylfaen"/>
          <w:b/>
          <w:bCs/>
          <w:color w:val="000000" w:themeColor="text1"/>
          <w:sz w:val="24"/>
          <w:szCs w:val="24"/>
          <w:lang w:val="hy-AM"/>
        </w:rPr>
        <w:t xml:space="preserve">1. </w:t>
      </w:r>
      <w:r w:rsidR="00027E94" w:rsidRPr="006F7E66">
        <w:rPr>
          <w:rFonts w:ascii="GHEA Grapalat" w:hAnsi="GHEA Grapalat" w:cs="Sylfaen"/>
          <w:b/>
          <w:bCs/>
          <w:color w:val="000000" w:themeColor="text1"/>
          <w:sz w:val="24"/>
          <w:szCs w:val="24"/>
          <w:lang w:val="hy-AM"/>
        </w:rPr>
        <w:t xml:space="preserve">Յուրաքանչյուր ոք ունի </w:t>
      </w:r>
      <w:r w:rsidR="00027E94" w:rsidRPr="006F7E66">
        <w:rPr>
          <w:rFonts w:ascii="GHEA Grapalat" w:hAnsi="GHEA Grapalat" w:cs="Sylfaen"/>
          <w:b/>
          <w:bCs/>
          <w:color w:val="000000" w:themeColor="text1"/>
          <w:sz w:val="24"/>
          <w:szCs w:val="24"/>
          <w:u w:val="single"/>
          <w:lang w:val="hy-AM"/>
        </w:rPr>
        <w:t>օրինական հիմքով ձեռք բերած</w:t>
      </w:r>
      <w:r w:rsidR="00027E94" w:rsidRPr="006F7E66">
        <w:rPr>
          <w:rFonts w:ascii="GHEA Grapalat" w:hAnsi="GHEA Grapalat" w:cs="Sylfaen"/>
          <w:b/>
          <w:bCs/>
          <w:color w:val="000000" w:themeColor="text1"/>
          <w:sz w:val="24"/>
          <w:szCs w:val="24"/>
          <w:lang w:val="hy-AM"/>
        </w:rPr>
        <w:t xml:space="preserve"> սեփականությունն իր հայեցողությամբ տիրապետելու, օգտագործելու և տնօրինելու իրավունք:</w:t>
      </w:r>
      <w:r w:rsidR="00924F1A" w:rsidRPr="006F7E66">
        <w:rPr>
          <w:rFonts w:ascii="GHEA Grapalat" w:hAnsi="GHEA Grapalat" w:cs="Sylfaen"/>
          <w:b/>
          <w:bCs/>
          <w:color w:val="000000" w:themeColor="text1"/>
          <w:sz w:val="24"/>
          <w:szCs w:val="24"/>
          <w:lang w:val="hy-AM"/>
        </w:rPr>
        <w:t xml:space="preserve"> </w:t>
      </w:r>
    </w:p>
    <w:p w14:paraId="1DC60AE3" w14:textId="0D9EC122" w:rsidR="00AF6E22" w:rsidRPr="006F7E66" w:rsidRDefault="00714964" w:rsidP="008852FD">
      <w:pPr>
        <w:tabs>
          <w:tab w:val="left" w:pos="426"/>
          <w:tab w:val="left" w:pos="851"/>
          <w:tab w:val="left" w:pos="993"/>
          <w:tab w:val="left" w:pos="1134"/>
        </w:tabs>
        <w:spacing w:after="0" w:line="276" w:lineRule="auto"/>
        <w:ind w:firstLine="568"/>
        <w:jc w:val="both"/>
        <w:rPr>
          <w:rFonts w:ascii="GHEA Grapalat" w:hAnsi="GHEA Grapalat" w:cs="Sylfaen"/>
          <w:b/>
          <w:bCs/>
          <w:i/>
          <w:iCs/>
          <w:color w:val="000000" w:themeColor="text1"/>
          <w:sz w:val="24"/>
          <w:szCs w:val="24"/>
          <w:lang w:val="hy-AM"/>
        </w:rPr>
      </w:pPr>
      <w:r w:rsidRPr="006F7E66">
        <w:rPr>
          <w:rFonts w:ascii="GHEA Grapalat" w:hAnsi="GHEA Grapalat" w:cs="Sylfaen"/>
          <w:b/>
          <w:bCs/>
          <w:color w:val="000000" w:themeColor="text1"/>
          <w:sz w:val="24"/>
          <w:szCs w:val="24"/>
          <w:lang w:val="hy-AM"/>
        </w:rPr>
        <w:t>4. Ոչ ոք չի կարող զրկվել սեփականությունից, բացառությամբ դատական կարգով` օրենքով սահմանված դեպքերի</w:t>
      </w:r>
      <w:r w:rsidR="00852D40"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w:t>
      </w:r>
    </w:p>
    <w:p w14:paraId="06C71454" w14:textId="36D535CA" w:rsidR="00496764" w:rsidRPr="006F7E66" w:rsidRDefault="004C0FB5" w:rsidP="008852FD">
      <w:pPr>
        <w:pStyle w:val="ListParagraph"/>
        <w:numPr>
          <w:ilvl w:val="1"/>
          <w:numId w:val="22"/>
        </w:numPr>
        <w:tabs>
          <w:tab w:val="left" w:pos="284"/>
          <w:tab w:val="left" w:pos="426"/>
          <w:tab w:val="left" w:pos="567"/>
          <w:tab w:val="left" w:pos="993"/>
          <w:tab w:val="left" w:pos="1134"/>
        </w:tabs>
        <w:spacing w:after="0" w:line="276" w:lineRule="auto"/>
        <w:ind w:left="0" w:firstLine="568"/>
        <w:jc w:val="both"/>
        <w:rPr>
          <w:rFonts w:ascii="GHEA Grapalat" w:hAnsi="GHEA Grapalat" w:cs="Sylfaen"/>
          <w:b/>
          <w:bCs/>
          <w:i/>
          <w:iCs/>
          <w:color w:val="000000" w:themeColor="text1"/>
          <w:sz w:val="24"/>
          <w:szCs w:val="24"/>
          <w:lang w:val="hy-AM"/>
        </w:rPr>
      </w:pPr>
      <w:r w:rsidRPr="006F7E66">
        <w:rPr>
          <w:rFonts w:ascii="GHEA Grapalat" w:hAnsi="GHEA Grapalat"/>
          <w:bCs/>
          <w:color w:val="000000" w:themeColor="text1"/>
          <w:sz w:val="24"/>
          <w:szCs w:val="24"/>
          <w:lang w:val="hy-AM"/>
        </w:rPr>
        <w:t>«Մարդու իրավունքների և հիմնարար ազատությունների պաշտպանության մասին</w:t>
      </w:r>
      <w:r w:rsidRPr="006F7E66">
        <w:rPr>
          <w:rStyle w:val="FootnoteReference"/>
          <w:rFonts w:ascii="GHEA Grapalat" w:hAnsi="GHEA Grapalat"/>
          <w:bCs/>
          <w:color w:val="000000" w:themeColor="text1"/>
          <w:sz w:val="24"/>
          <w:szCs w:val="24"/>
          <w:lang w:val="hy-AM"/>
        </w:rPr>
        <w:footnoteReference w:id="40"/>
      </w:r>
      <w:r w:rsidRPr="006F7E66">
        <w:rPr>
          <w:rFonts w:ascii="GHEA Grapalat" w:hAnsi="GHEA Grapalat"/>
          <w:bCs/>
          <w:color w:val="000000" w:themeColor="text1"/>
          <w:sz w:val="24"/>
          <w:szCs w:val="24"/>
          <w:lang w:val="hy-AM"/>
        </w:rPr>
        <w:t>» եվրոպական կոնվենցիայի (այսուհետ</w:t>
      </w:r>
      <w:r w:rsidR="00711B29" w:rsidRPr="006F7E66">
        <w:rPr>
          <w:rFonts w:ascii="GHEA Grapalat" w:hAnsi="GHEA Grapalat"/>
          <w:bCs/>
          <w:color w:val="000000" w:themeColor="text1"/>
          <w:sz w:val="24"/>
          <w:szCs w:val="24"/>
          <w:lang w:val="hy-AM"/>
        </w:rPr>
        <w:t>՝</w:t>
      </w:r>
      <w:r w:rsidRPr="006F7E66">
        <w:rPr>
          <w:rFonts w:ascii="GHEA Grapalat" w:hAnsi="GHEA Grapalat"/>
          <w:bCs/>
          <w:color w:val="000000" w:themeColor="text1"/>
          <w:sz w:val="24"/>
          <w:szCs w:val="24"/>
          <w:lang w:val="hy-AM"/>
        </w:rPr>
        <w:t xml:space="preserve"> Կոնվենցիա)</w:t>
      </w:r>
      <w:r w:rsidRPr="006F7E66">
        <w:rPr>
          <w:rFonts w:ascii="GHEA Grapalat" w:hAnsi="GHEA Grapalat" w:cs="Sylfaen"/>
          <w:color w:val="000000" w:themeColor="text1"/>
          <w:sz w:val="24"/>
          <w:szCs w:val="24"/>
          <w:lang w:val="hy-AM"/>
        </w:rPr>
        <w:t xml:space="preserve"> </w:t>
      </w:r>
      <w:r w:rsidR="00F820A1" w:rsidRPr="006F7E66">
        <w:rPr>
          <w:rFonts w:ascii="GHEA Grapalat" w:hAnsi="GHEA Grapalat" w:cs="Sylfaen"/>
          <w:color w:val="000000" w:themeColor="text1"/>
          <w:sz w:val="24"/>
          <w:szCs w:val="24"/>
          <w:lang w:val="hy-AM"/>
        </w:rPr>
        <w:t xml:space="preserve">թիվ </w:t>
      </w:r>
      <w:r w:rsidRPr="006F7E66">
        <w:rPr>
          <w:rFonts w:ascii="GHEA Grapalat" w:hAnsi="GHEA Grapalat" w:cs="Sylfaen"/>
          <w:color w:val="000000" w:themeColor="text1"/>
          <w:sz w:val="24"/>
          <w:szCs w:val="24"/>
          <w:lang w:val="hy-AM"/>
        </w:rPr>
        <w:t xml:space="preserve">1 </w:t>
      </w:r>
      <w:r w:rsidR="00F12284" w:rsidRPr="006F7E66">
        <w:rPr>
          <w:rFonts w:ascii="GHEA Grapalat" w:hAnsi="GHEA Grapalat" w:cs="Sylfaen"/>
          <w:color w:val="000000" w:themeColor="text1"/>
          <w:sz w:val="24"/>
          <w:szCs w:val="24"/>
          <w:lang w:val="hy-AM"/>
        </w:rPr>
        <w:t>Ա</w:t>
      </w:r>
      <w:r w:rsidRPr="006F7E66">
        <w:rPr>
          <w:rFonts w:ascii="GHEA Grapalat" w:hAnsi="GHEA Grapalat" w:cs="Sylfaen"/>
          <w:color w:val="000000" w:themeColor="text1"/>
          <w:sz w:val="24"/>
          <w:szCs w:val="24"/>
          <w:lang w:val="hy-AM"/>
        </w:rPr>
        <w:t>րձանագրության 1-ին հոդված</w:t>
      </w:r>
      <w:r w:rsidR="00E0095A" w:rsidRPr="006F7E66">
        <w:rPr>
          <w:rFonts w:ascii="GHEA Grapalat" w:hAnsi="GHEA Grapalat" w:cs="Sylfaen"/>
          <w:color w:val="000000" w:themeColor="text1"/>
          <w:sz w:val="24"/>
          <w:szCs w:val="24"/>
          <w:lang w:val="hy-AM"/>
        </w:rPr>
        <w:t>ը սահմանում է. «</w:t>
      </w:r>
      <w:r w:rsidR="00DA7B69" w:rsidRPr="006F7E66">
        <w:rPr>
          <w:rFonts w:ascii="GHEA Grapalat" w:hAnsi="GHEA Grapalat" w:cs="Sylfaen"/>
          <w:b/>
          <w:bCs/>
          <w:color w:val="000000" w:themeColor="text1"/>
          <w:sz w:val="24"/>
          <w:szCs w:val="24"/>
          <w:lang w:val="hy-AM"/>
        </w:rPr>
        <w:t xml:space="preserve">Յուրաքանչյուր ֆիզիկական կամ իրավաբանական անձ ունի իր գույքից անարգել օգտվելու իրավունք։ Ոչ ոքի չի կարելի զրկել նրան գույքից, բացառությամբ ի շահ հանրության և այն պայմաններով, որոնք նախատեսված են օրենքով ու միջազգային իրավունքի ընդհանուր սկզբունքներով։ </w:t>
      </w:r>
    </w:p>
    <w:p w14:paraId="4579226B" w14:textId="4038F66A" w:rsidR="005B38B5" w:rsidRPr="006F7E66" w:rsidRDefault="00CD4EB0" w:rsidP="008852FD">
      <w:pPr>
        <w:tabs>
          <w:tab w:val="left" w:pos="284"/>
          <w:tab w:val="left" w:pos="426"/>
          <w:tab w:val="left" w:pos="567"/>
          <w:tab w:val="left" w:pos="993"/>
          <w:tab w:val="left" w:pos="1134"/>
        </w:tabs>
        <w:spacing w:after="0" w:line="276" w:lineRule="auto"/>
        <w:ind w:firstLine="426"/>
        <w:jc w:val="both"/>
        <w:rPr>
          <w:rFonts w:ascii="GHEA Grapalat" w:hAnsi="GHEA Grapalat" w:cs="Sylfaen"/>
          <w:b/>
          <w:bCs/>
          <w:i/>
          <w:iCs/>
          <w:color w:val="000000" w:themeColor="text1"/>
          <w:sz w:val="24"/>
          <w:szCs w:val="24"/>
          <w:lang w:val="hy-AM"/>
        </w:rPr>
      </w:pPr>
      <w:r w:rsidRPr="006F7E66">
        <w:rPr>
          <w:rFonts w:ascii="GHEA Grapalat" w:hAnsi="GHEA Grapalat" w:cs="Sylfaen"/>
          <w:b/>
          <w:bCs/>
          <w:color w:val="000000" w:themeColor="text1"/>
          <w:sz w:val="24"/>
          <w:szCs w:val="24"/>
          <w:lang w:val="hy-AM"/>
        </w:rPr>
        <w:t>Նախորդ դրույթները, այնուամենայնիվ, չեն խոչընդոտում պետության՝ այնպիսի օրենքներ կիրառելու իրավունքին, որոնք նա անհրաժեշտ է համարում ընդհանուր շահերին համապատասխան, սեփականության օգտագործման նկատմամբ վերահսկողություն իրականացնելու կամ հարկերի կամ մյուս գանձումների կամ տուգանքների վճարումն ապահովելու համար</w:t>
      </w:r>
      <w:r w:rsidR="00E0095A"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w:t>
      </w:r>
    </w:p>
    <w:p w14:paraId="560C8788" w14:textId="16E933E5" w:rsidR="002F3A79" w:rsidRPr="006F7E66" w:rsidRDefault="00EA3F30"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 xml:space="preserve">Օրենքի 3-րդ հոդվածի </w:t>
      </w:r>
      <w:r w:rsidR="006331AD" w:rsidRPr="006F7E66">
        <w:rPr>
          <w:rFonts w:ascii="GHEA Grapalat" w:hAnsi="GHEA Grapalat" w:cs="Sylfaen"/>
          <w:color w:val="000000" w:themeColor="text1"/>
          <w:sz w:val="24"/>
          <w:szCs w:val="24"/>
          <w:lang w:val="hy-AM"/>
        </w:rPr>
        <w:t xml:space="preserve">1-ին մասի 3-րդ կետի </w:t>
      </w:r>
      <w:r w:rsidR="00677CAE" w:rsidRPr="006F7E66">
        <w:rPr>
          <w:rFonts w:ascii="GHEA Grapalat" w:hAnsi="GHEA Grapalat" w:cs="Sylfaen"/>
          <w:color w:val="000000" w:themeColor="text1"/>
          <w:sz w:val="24"/>
          <w:szCs w:val="24"/>
          <w:lang w:val="hy-AM"/>
        </w:rPr>
        <w:t>ը</w:t>
      </w:r>
      <w:r w:rsidR="00F12284" w:rsidRPr="006F7E66">
        <w:rPr>
          <w:rFonts w:ascii="GHEA Grapalat" w:hAnsi="GHEA Grapalat" w:cs="Sylfaen"/>
          <w:color w:val="000000" w:themeColor="text1"/>
          <w:sz w:val="24"/>
          <w:szCs w:val="24"/>
          <w:lang w:val="hy-AM"/>
        </w:rPr>
        <w:t>)</w:t>
      </w:r>
      <w:r w:rsidR="00677CAE" w:rsidRPr="006F7E66">
        <w:rPr>
          <w:rFonts w:ascii="GHEA Grapalat" w:hAnsi="GHEA Grapalat" w:cs="Sylfaen"/>
          <w:color w:val="000000" w:themeColor="text1"/>
          <w:sz w:val="24"/>
          <w:szCs w:val="24"/>
          <w:lang w:val="hy-AM"/>
        </w:rPr>
        <w:t xml:space="preserve"> ենթակետը սահմանում է. «</w:t>
      </w:r>
      <w:r w:rsidR="00677CAE" w:rsidRPr="006F7E66">
        <w:rPr>
          <w:rFonts w:ascii="GHEA Grapalat" w:hAnsi="GHEA Grapalat" w:cs="Sylfaen"/>
          <w:b/>
          <w:bCs/>
          <w:color w:val="000000" w:themeColor="text1"/>
          <w:sz w:val="24"/>
          <w:szCs w:val="24"/>
          <w:lang w:val="hy-AM"/>
        </w:rPr>
        <w:t xml:space="preserve">Սույն օրենքում </w:t>
      </w:r>
      <w:r w:rsidR="00AE7425" w:rsidRPr="006F7E66">
        <w:rPr>
          <w:rFonts w:ascii="GHEA Grapalat" w:hAnsi="GHEA Grapalat" w:cs="Sylfaen"/>
          <w:b/>
          <w:bCs/>
          <w:color w:val="000000" w:themeColor="text1"/>
          <w:sz w:val="24"/>
          <w:szCs w:val="24"/>
          <w:lang w:val="hy-AM"/>
        </w:rPr>
        <w:t xml:space="preserve">օգտագործվում են հետևյալ հիմնական </w:t>
      </w:r>
      <w:r w:rsidR="003C16A0" w:rsidRPr="006F7E66">
        <w:rPr>
          <w:rFonts w:ascii="GHEA Grapalat" w:hAnsi="GHEA Grapalat" w:cs="Sylfaen"/>
          <w:b/>
          <w:bCs/>
          <w:color w:val="000000" w:themeColor="text1"/>
          <w:sz w:val="24"/>
          <w:szCs w:val="24"/>
          <w:lang w:val="hy-AM"/>
        </w:rPr>
        <w:t xml:space="preserve">հասկացությունները. (...) օրինական եկամուտ՝ (…) </w:t>
      </w:r>
      <w:r w:rsidR="009E4E2E" w:rsidRPr="006F7E66">
        <w:rPr>
          <w:rFonts w:ascii="GHEA Grapalat" w:hAnsi="GHEA Grapalat" w:cs="Sylfaen"/>
          <w:b/>
          <w:bCs/>
          <w:color w:val="000000" w:themeColor="text1"/>
          <w:sz w:val="24"/>
          <w:szCs w:val="24"/>
          <w:lang w:val="hy-AM"/>
        </w:rPr>
        <w:t>նվիրատվության կամ օգնության կարգով ստացված գույքը (նաև դրամական միջոցները)</w:t>
      </w:r>
      <w:r w:rsidR="00677CAE" w:rsidRPr="006F7E66">
        <w:rPr>
          <w:rFonts w:ascii="GHEA Grapalat" w:hAnsi="GHEA Grapalat" w:cs="Sylfaen"/>
          <w:color w:val="000000" w:themeColor="text1"/>
          <w:sz w:val="24"/>
          <w:szCs w:val="24"/>
          <w:lang w:val="hy-AM"/>
        </w:rPr>
        <w:t>»</w:t>
      </w:r>
      <w:r w:rsidR="005B65C7" w:rsidRPr="006F7E66">
        <w:rPr>
          <w:rFonts w:ascii="GHEA Grapalat" w:hAnsi="GHEA Grapalat" w:cs="Sylfaen"/>
          <w:color w:val="000000" w:themeColor="text1"/>
          <w:sz w:val="24"/>
          <w:szCs w:val="24"/>
          <w:lang w:val="hy-AM"/>
        </w:rPr>
        <w:t>:</w:t>
      </w:r>
      <w:r w:rsidR="006331AD" w:rsidRPr="006F7E66">
        <w:rPr>
          <w:rFonts w:ascii="GHEA Grapalat" w:hAnsi="GHEA Grapalat" w:cs="Sylfaen"/>
          <w:color w:val="000000" w:themeColor="text1"/>
          <w:sz w:val="24"/>
          <w:szCs w:val="24"/>
          <w:lang w:val="hy-AM"/>
        </w:rPr>
        <w:t xml:space="preserve"> </w:t>
      </w:r>
    </w:p>
    <w:p w14:paraId="165B8125" w14:textId="36739F6F" w:rsidR="002F7C96" w:rsidRPr="006F7E66" w:rsidRDefault="006B045E"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ՀՀ քաղաքացիական օրենսգրքի</w:t>
      </w:r>
      <w:r w:rsidR="00DA7623" w:rsidRPr="006F7E66">
        <w:rPr>
          <w:rFonts w:ascii="GHEA Grapalat" w:hAnsi="GHEA Grapalat" w:cs="Sylfaen"/>
          <w:color w:val="000000" w:themeColor="text1"/>
          <w:sz w:val="24"/>
          <w:szCs w:val="24"/>
          <w:lang w:val="hy-AM"/>
        </w:rPr>
        <w:t xml:space="preserve"> </w:t>
      </w:r>
      <w:r w:rsidR="0023206A" w:rsidRPr="006F7E66">
        <w:rPr>
          <w:rFonts w:ascii="GHEA Grapalat" w:hAnsi="GHEA Grapalat" w:cs="Sylfaen"/>
          <w:color w:val="000000" w:themeColor="text1"/>
          <w:sz w:val="24"/>
          <w:szCs w:val="24"/>
          <w:lang w:val="hy-AM"/>
        </w:rPr>
        <w:t>594-րդ հոդված</w:t>
      </w:r>
      <w:r w:rsidR="005D643B" w:rsidRPr="006F7E66">
        <w:rPr>
          <w:rFonts w:ascii="GHEA Grapalat" w:hAnsi="GHEA Grapalat" w:cs="Sylfaen"/>
          <w:color w:val="000000" w:themeColor="text1"/>
          <w:sz w:val="24"/>
          <w:szCs w:val="24"/>
          <w:lang w:val="hy-AM"/>
        </w:rPr>
        <w:t>ը</w:t>
      </w:r>
      <w:r w:rsidR="0023206A" w:rsidRPr="006F7E66">
        <w:rPr>
          <w:rFonts w:ascii="GHEA Grapalat" w:hAnsi="GHEA Grapalat" w:cs="Sylfaen"/>
          <w:color w:val="000000" w:themeColor="text1"/>
          <w:sz w:val="24"/>
          <w:szCs w:val="24"/>
          <w:lang w:val="hy-AM"/>
        </w:rPr>
        <w:t xml:space="preserve"> </w:t>
      </w:r>
      <w:r w:rsidR="00A44920" w:rsidRPr="006F7E66">
        <w:rPr>
          <w:rFonts w:ascii="GHEA Grapalat" w:hAnsi="GHEA Grapalat" w:cs="Sylfaen"/>
          <w:color w:val="000000" w:themeColor="text1"/>
          <w:sz w:val="24"/>
          <w:szCs w:val="24"/>
          <w:lang w:val="hy-AM"/>
        </w:rPr>
        <w:t>սահմանում է.</w:t>
      </w:r>
      <w:r w:rsidR="0023206A" w:rsidRPr="006F7E66">
        <w:rPr>
          <w:rFonts w:ascii="GHEA Grapalat" w:hAnsi="GHEA Grapalat" w:cs="Sylfaen"/>
          <w:color w:val="000000" w:themeColor="text1"/>
          <w:sz w:val="24"/>
          <w:szCs w:val="24"/>
          <w:lang w:val="hy-AM"/>
        </w:rPr>
        <w:t xml:space="preserve"> </w:t>
      </w:r>
      <w:r w:rsidR="00A44920" w:rsidRPr="006F7E66">
        <w:rPr>
          <w:rFonts w:ascii="GHEA Grapalat" w:hAnsi="GHEA Grapalat" w:cs="Sylfaen"/>
          <w:color w:val="000000" w:themeColor="text1"/>
          <w:sz w:val="24"/>
          <w:szCs w:val="24"/>
          <w:lang w:val="hy-AM"/>
        </w:rPr>
        <w:t>«</w:t>
      </w:r>
      <w:r w:rsidR="00924536" w:rsidRPr="006F7E66">
        <w:rPr>
          <w:rFonts w:ascii="GHEA Grapalat" w:hAnsi="GHEA Grapalat" w:cs="Sylfaen"/>
          <w:b/>
          <w:bCs/>
          <w:color w:val="000000" w:themeColor="text1"/>
          <w:sz w:val="24"/>
          <w:szCs w:val="24"/>
          <w:lang w:val="hy-AM"/>
        </w:rPr>
        <w:t>1.</w:t>
      </w:r>
      <w:r w:rsidR="00042540" w:rsidRPr="006F7E66">
        <w:rPr>
          <w:rFonts w:ascii="GHEA Grapalat" w:hAnsi="GHEA Grapalat" w:cs="Sylfaen"/>
          <w:color w:val="000000" w:themeColor="text1"/>
          <w:sz w:val="24"/>
          <w:szCs w:val="24"/>
          <w:lang w:val="hy-AM"/>
        </w:rPr>
        <w:t xml:space="preserve"> </w:t>
      </w:r>
      <w:r w:rsidR="00A44920" w:rsidRPr="006F7E66">
        <w:rPr>
          <w:rFonts w:ascii="GHEA Grapalat" w:hAnsi="GHEA Grapalat" w:cs="Sylfaen"/>
          <w:b/>
          <w:bCs/>
          <w:color w:val="000000" w:themeColor="text1"/>
          <w:sz w:val="24"/>
          <w:szCs w:val="24"/>
          <w:lang w:val="hy-AM"/>
        </w:rPr>
        <w:t>Ն</w:t>
      </w:r>
      <w:r w:rsidR="0023206A" w:rsidRPr="006F7E66">
        <w:rPr>
          <w:rFonts w:ascii="GHEA Grapalat" w:hAnsi="GHEA Grapalat" w:cs="Sylfaen"/>
          <w:b/>
          <w:bCs/>
          <w:color w:val="000000" w:themeColor="text1"/>
          <w:sz w:val="24"/>
          <w:szCs w:val="24"/>
          <w:lang w:val="hy-AM"/>
        </w:rPr>
        <w:t>վիրատվության պայմանագրով մի կողմը (</w:t>
      </w:r>
      <w:r w:rsidR="00856124" w:rsidRPr="006F7E66">
        <w:rPr>
          <w:rFonts w:ascii="GHEA Grapalat" w:hAnsi="GHEA Grapalat" w:cs="Sylfaen"/>
          <w:b/>
          <w:bCs/>
          <w:color w:val="000000" w:themeColor="text1"/>
          <w:sz w:val="24"/>
          <w:szCs w:val="24"/>
          <w:lang w:val="hy-AM"/>
        </w:rPr>
        <w:t>նվիրատուն</w:t>
      </w:r>
      <w:r w:rsidR="0023206A" w:rsidRPr="006F7E66">
        <w:rPr>
          <w:rFonts w:ascii="GHEA Grapalat" w:hAnsi="GHEA Grapalat" w:cs="Sylfaen"/>
          <w:b/>
          <w:bCs/>
          <w:color w:val="000000" w:themeColor="text1"/>
          <w:sz w:val="24"/>
          <w:szCs w:val="24"/>
          <w:lang w:val="hy-AM"/>
        </w:rPr>
        <w:t>)</w:t>
      </w:r>
      <w:r w:rsidR="00856124" w:rsidRPr="006F7E66">
        <w:rPr>
          <w:rFonts w:ascii="GHEA Grapalat" w:hAnsi="GHEA Grapalat" w:cs="Sylfaen"/>
          <w:b/>
          <w:bCs/>
          <w:color w:val="000000" w:themeColor="text1"/>
          <w:sz w:val="24"/>
          <w:szCs w:val="24"/>
          <w:lang w:val="hy-AM"/>
        </w:rPr>
        <w:t xml:space="preserve"> մյուս կողմի (նվիրառուի) </w:t>
      </w:r>
      <w:r w:rsidR="001A544A" w:rsidRPr="006F7E66">
        <w:rPr>
          <w:rFonts w:ascii="GHEA Grapalat" w:hAnsi="GHEA Grapalat" w:cs="Sylfaen"/>
          <w:b/>
          <w:bCs/>
          <w:color w:val="000000" w:themeColor="text1"/>
          <w:sz w:val="24"/>
          <w:szCs w:val="24"/>
          <w:lang w:val="hy-AM"/>
        </w:rPr>
        <w:t>սեփականությանն անհատույց հանձնում է կամ պարտավորվում է հանձնել գույք</w:t>
      </w:r>
      <w:r w:rsidR="00A4544E" w:rsidRPr="006F7E66">
        <w:rPr>
          <w:rFonts w:ascii="GHEA Grapalat" w:hAnsi="GHEA Grapalat" w:cs="Sylfaen"/>
          <w:b/>
          <w:bCs/>
          <w:color w:val="000000" w:themeColor="text1"/>
          <w:sz w:val="24"/>
          <w:szCs w:val="24"/>
          <w:lang w:val="hy-AM"/>
        </w:rPr>
        <w:t xml:space="preserve"> կա՛մ իրեն, կա՛մ երրորդ անձին ուղղված գույքային իրավունք (պահանջ)</w:t>
      </w:r>
      <w:r w:rsidR="006F1B15" w:rsidRPr="006F7E66">
        <w:rPr>
          <w:rFonts w:ascii="GHEA Grapalat" w:hAnsi="GHEA Grapalat" w:cs="Sylfaen"/>
          <w:b/>
          <w:bCs/>
          <w:color w:val="000000" w:themeColor="text1"/>
          <w:sz w:val="24"/>
          <w:szCs w:val="24"/>
          <w:lang w:val="hy-AM"/>
        </w:rPr>
        <w:t>, կամ ազատում է, կամ պարտավորվում է նրան ազատել</w:t>
      </w:r>
      <w:r w:rsidR="00A170E2" w:rsidRPr="006F7E66">
        <w:rPr>
          <w:rFonts w:ascii="GHEA Grapalat" w:hAnsi="GHEA Grapalat" w:cs="Sylfaen"/>
          <w:b/>
          <w:bCs/>
          <w:color w:val="000000" w:themeColor="text1"/>
          <w:sz w:val="24"/>
          <w:szCs w:val="24"/>
          <w:lang w:val="hy-AM"/>
        </w:rPr>
        <w:t xml:space="preserve"> իր կամ երրորդ անձի հանդեպ ունեցած </w:t>
      </w:r>
      <w:r w:rsidR="00565BAE" w:rsidRPr="006F7E66">
        <w:rPr>
          <w:rFonts w:ascii="GHEA Grapalat" w:hAnsi="GHEA Grapalat" w:cs="Sylfaen"/>
          <w:b/>
          <w:bCs/>
          <w:color w:val="000000" w:themeColor="text1"/>
          <w:sz w:val="24"/>
          <w:szCs w:val="24"/>
          <w:lang w:val="hy-AM"/>
        </w:rPr>
        <w:t>գույքային պարտավորությունից</w:t>
      </w:r>
      <w:r w:rsidR="00565BAE" w:rsidRPr="006F7E66">
        <w:rPr>
          <w:rFonts w:ascii="GHEA Grapalat" w:hAnsi="GHEA Grapalat" w:cs="Sylfaen"/>
          <w:color w:val="000000" w:themeColor="text1"/>
          <w:sz w:val="24"/>
          <w:szCs w:val="24"/>
          <w:lang w:val="hy-AM"/>
        </w:rPr>
        <w:t>։</w:t>
      </w:r>
      <w:r w:rsidR="00F474E2" w:rsidRPr="006F7E66">
        <w:rPr>
          <w:rFonts w:ascii="GHEA Grapalat" w:hAnsi="GHEA Grapalat" w:cs="Sylfaen"/>
          <w:color w:val="000000" w:themeColor="text1"/>
          <w:sz w:val="24"/>
          <w:szCs w:val="24"/>
          <w:lang w:val="hy-AM"/>
        </w:rPr>
        <w:t xml:space="preserve"> </w:t>
      </w:r>
    </w:p>
    <w:p w14:paraId="729FAE5E" w14:textId="5FAD57D8" w:rsidR="002168A8" w:rsidRPr="006F7E66" w:rsidRDefault="006F2A72" w:rsidP="008852FD">
      <w:pPr>
        <w:tabs>
          <w:tab w:val="left" w:pos="284"/>
          <w:tab w:val="left" w:pos="426"/>
          <w:tab w:val="left" w:pos="567"/>
          <w:tab w:val="left" w:pos="993"/>
          <w:tab w:val="left" w:pos="1134"/>
        </w:tabs>
        <w:spacing w:line="276" w:lineRule="auto"/>
        <w:ind w:firstLine="426"/>
        <w:contextualSpacing/>
        <w:jc w:val="both"/>
        <w:rPr>
          <w:rFonts w:ascii="GHEA Grapalat" w:hAnsi="GHEA Grapalat" w:cs="Sylfaen"/>
          <w:color w:val="000000" w:themeColor="text1"/>
          <w:sz w:val="24"/>
          <w:szCs w:val="24"/>
          <w:lang w:val="hy-AM"/>
        </w:rPr>
      </w:pPr>
      <w:r w:rsidRPr="006F7E66">
        <w:rPr>
          <w:rFonts w:ascii="GHEA Grapalat" w:hAnsi="GHEA Grapalat" w:cs="Sylfaen"/>
          <w:b/>
          <w:bCs/>
          <w:color w:val="000000" w:themeColor="text1"/>
          <w:sz w:val="24"/>
          <w:szCs w:val="24"/>
          <w:lang w:val="hy-AM"/>
        </w:rPr>
        <w:t xml:space="preserve">Գույքի կամ իրավունքի հանդիպական հանձման կամ հանդիպական </w:t>
      </w:r>
      <w:r w:rsidR="002F7C96" w:rsidRPr="006F7E66">
        <w:rPr>
          <w:rFonts w:ascii="GHEA Grapalat" w:hAnsi="GHEA Grapalat" w:cs="Sylfaen"/>
          <w:b/>
          <w:bCs/>
          <w:color w:val="000000" w:themeColor="text1"/>
          <w:sz w:val="24"/>
          <w:szCs w:val="24"/>
          <w:lang w:val="hy-AM"/>
        </w:rPr>
        <w:t>պարտավորության դեպքում պայմանագիրը նվիրատվություն չի համարվում</w:t>
      </w:r>
      <w:r w:rsidR="002F7C96" w:rsidRPr="006F7E66">
        <w:rPr>
          <w:rFonts w:ascii="GHEA Grapalat" w:hAnsi="GHEA Grapalat" w:cs="Sylfaen"/>
          <w:color w:val="000000" w:themeColor="text1"/>
          <w:sz w:val="24"/>
          <w:szCs w:val="24"/>
          <w:lang w:val="hy-AM"/>
        </w:rPr>
        <w:t>:</w:t>
      </w:r>
      <w:r w:rsidR="00924536" w:rsidRPr="006F7E66">
        <w:rPr>
          <w:rFonts w:ascii="GHEA Grapalat" w:hAnsi="GHEA Grapalat" w:cs="Sylfaen"/>
          <w:color w:val="000000" w:themeColor="text1"/>
          <w:sz w:val="24"/>
          <w:szCs w:val="24"/>
          <w:lang w:val="hy-AM"/>
        </w:rPr>
        <w:t xml:space="preserve"> </w:t>
      </w:r>
      <w:r w:rsidR="00E23293" w:rsidRPr="006F7E66">
        <w:rPr>
          <w:rFonts w:ascii="GHEA Grapalat" w:hAnsi="GHEA Grapalat" w:cs="Sylfaen"/>
          <w:b/>
          <w:bCs/>
          <w:color w:val="000000" w:themeColor="text1"/>
          <w:sz w:val="24"/>
          <w:szCs w:val="24"/>
          <w:lang w:val="hy-AM"/>
        </w:rPr>
        <w:t>(…)։</w:t>
      </w:r>
    </w:p>
    <w:p w14:paraId="4123D094" w14:textId="73300C05" w:rsidR="00924536" w:rsidRPr="006F7E66" w:rsidRDefault="002168A8" w:rsidP="008852FD">
      <w:pPr>
        <w:tabs>
          <w:tab w:val="left" w:pos="284"/>
          <w:tab w:val="left" w:pos="426"/>
          <w:tab w:val="left" w:pos="567"/>
          <w:tab w:val="left" w:pos="993"/>
          <w:tab w:val="left" w:pos="1134"/>
        </w:tabs>
        <w:spacing w:line="276" w:lineRule="auto"/>
        <w:ind w:firstLine="426"/>
        <w:contextualSpacing/>
        <w:jc w:val="both"/>
        <w:rPr>
          <w:rFonts w:ascii="GHEA Grapalat" w:hAnsi="GHEA Grapalat" w:cs="Sylfaen"/>
          <w:b/>
          <w:bCs/>
          <w:color w:val="000000" w:themeColor="text1"/>
          <w:sz w:val="24"/>
          <w:szCs w:val="24"/>
          <w:lang w:val="hy-AM"/>
        </w:rPr>
      </w:pPr>
      <w:r w:rsidRPr="006F7E66">
        <w:rPr>
          <w:rFonts w:ascii="GHEA Grapalat" w:hAnsi="GHEA Grapalat" w:cs="Sylfaen"/>
          <w:b/>
          <w:bCs/>
          <w:color w:val="000000" w:themeColor="text1"/>
          <w:sz w:val="24"/>
          <w:szCs w:val="24"/>
          <w:lang w:val="hy-AM"/>
        </w:rPr>
        <w:t>2</w:t>
      </w:r>
      <w:r w:rsidRPr="006F7E66">
        <w:rPr>
          <w:rFonts w:ascii="GHEA Grapalat" w:hAnsi="GHEA Grapalat" w:cs="Sylfaen"/>
          <w:color w:val="000000" w:themeColor="text1"/>
          <w:sz w:val="24"/>
          <w:szCs w:val="24"/>
          <w:lang w:val="hy-AM"/>
        </w:rPr>
        <w:t xml:space="preserve">. </w:t>
      </w:r>
      <w:r w:rsidR="00924536" w:rsidRPr="006F7E66">
        <w:rPr>
          <w:rFonts w:ascii="GHEA Grapalat" w:hAnsi="GHEA Grapalat" w:cs="Sylfaen"/>
          <w:b/>
          <w:bCs/>
          <w:color w:val="000000" w:themeColor="text1"/>
          <w:sz w:val="24"/>
          <w:szCs w:val="24"/>
          <w:lang w:val="hy-AM"/>
        </w:rPr>
        <w:t xml:space="preserve">Որևէ մեկին գույք կամ գույքային իրավունքներ անհատույց հանձնելու կամ որևէ մեկին գույքային պարտականությունից ազատելու խոստումը (նվիրատվության խոստումը) համարվում է նվիրատվության պայմանագիր և պարտավորեցնում է խոստացողին, եթե խոստումը տրվել է պատշաճ ձևով ու պարունակում է կոնկրետ </w:t>
      </w:r>
      <w:r w:rsidR="00924536" w:rsidRPr="006F7E66">
        <w:rPr>
          <w:rFonts w:ascii="GHEA Grapalat" w:hAnsi="GHEA Grapalat" w:cs="Sylfaen"/>
          <w:b/>
          <w:bCs/>
          <w:color w:val="000000" w:themeColor="text1"/>
          <w:sz w:val="24"/>
          <w:szCs w:val="24"/>
          <w:lang w:val="hy-AM"/>
        </w:rPr>
        <w:lastRenderedPageBreak/>
        <w:t>անձին գույք կամ իրավունք ապագայում անհատույց հանձնելու կամ նրան գույքային պարտականությունից ազատելու մասին պարզ արտահայտված ցանկություն:</w:t>
      </w:r>
    </w:p>
    <w:p w14:paraId="160597C2" w14:textId="38B1B58A" w:rsidR="00924536" w:rsidRPr="006F7E66" w:rsidRDefault="00924536" w:rsidP="008852FD">
      <w:pPr>
        <w:tabs>
          <w:tab w:val="left" w:pos="284"/>
          <w:tab w:val="left" w:pos="426"/>
          <w:tab w:val="left" w:pos="567"/>
          <w:tab w:val="left" w:pos="993"/>
          <w:tab w:val="left" w:pos="1134"/>
        </w:tabs>
        <w:spacing w:after="0" w:line="276" w:lineRule="auto"/>
        <w:ind w:firstLine="426"/>
        <w:contextualSpacing/>
        <w:jc w:val="both"/>
        <w:rPr>
          <w:rFonts w:ascii="GHEA Grapalat" w:hAnsi="GHEA Grapalat" w:cs="Sylfaen"/>
          <w:b/>
          <w:bCs/>
          <w:color w:val="000000" w:themeColor="text1"/>
          <w:sz w:val="24"/>
          <w:szCs w:val="24"/>
          <w:lang w:val="hy-AM"/>
        </w:rPr>
      </w:pPr>
      <w:r w:rsidRPr="006F7E66">
        <w:rPr>
          <w:rFonts w:ascii="GHEA Grapalat" w:hAnsi="GHEA Grapalat" w:cs="Sylfaen"/>
          <w:b/>
          <w:bCs/>
          <w:color w:val="000000" w:themeColor="text1"/>
          <w:sz w:val="24"/>
          <w:szCs w:val="24"/>
          <w:lang w:val="hy-AM"/>
        </w:rPr>
        <w:t>3. Իր ամբողջ գույքը կամ դրա մի մասը նվիրելու` առանց գույքի, իրավունքի կամ պարտականությունից ազատելու տեսքով նվիրատվության կոնկրետ առարկան նշելու խոստումը, առոչինչ է:</w:t>
      </w:r>
    </w:p>
    <w:p w14:paraId="6F9BA6B8" w14:textId="148E4D3F" w:rsidR="00924536" w:rsidRPr="006F7E66" w:rsidRDefault="00924536" w:rsidP="008852FD">
      <w:pPr>
        <w:tabs>
          <w:tab w:val="left" w:pos="284"/>
          <w:tab w:val="left" w:pos="426"/>
          <w:tab w:val="left" w:pos="567"/>
          <w:tab w:val="left" w:pos="993"/>
          <w:tab w:val="left" w:pos="1134"/>
        </w:tabs>
        <w:spacing w:after="0" w:line="276" w:lineRule="auto"/>
        <w:ind w:firstLine="426"/>
        <w:contextualSpacing/>
        <w:jc w:val="both"/>
        <w:rPr>
          <w:rFonts w:ascii="GHEA Grapalat" w:hAnsi="GHEA Grapalat" w:cs="Sylfaen"/>
          <w:b/>
          <w:bCs/>
          <w:color w:val="000000" w:themeColor="text1"/>
          <w:sz w:val="24"/>
          <w:szCs w:val="24"/>
          <w:lang w:val="hy-AM"/>
        </w:rPr>
      </w:pPr>
      <w:r w:rsidRPr="006F7E66">
        <w:rPr>
          <w:rFonts w:ascii="GHEA Grapalat" w:hAnsi="GHEA Grapalat" w:cs="Sylfaen"/>
          <w:b/>
          <w:bCs/>
          <w:color w:val="000000" w:themeColor="text1"/>
          <w:sz w:val="24"/>
          <w:szCs w:val="24"/>
          <w:lang w:val="hy-AM"/>
        </w:rPr>
        <w:t>4. Նվիրատուի մահից հետո նվիրառուին նվերի հանձնում նախատեսող պայմանագիրն առոչինչ է:</w:t>
      </w:r>
    </w:p>
    <w:p w14:paraId="4157D85B" w14:textId="323622C2" w:rsidR="00924536" w:rsidRPr="006F7E66" w:rsidRDefault="00924536" w:rsidP="008852FD">
      <w:pPr>
        <w:tabs>
          <w:tab w:val="left" w:pos="284"/>
          <w:tab w:val="left" w:pos="426"/>
          <w:tab w:val="left" w:pos="567"/>
          <w:tab w:val="left" w:pos="993"/>
          <w:tab w:val="left" w:pos="1134"/>
        </w:tabs>
        <w:spacing w:after="0" w:line="276" w:lineRule="auto"/>
        <w:ind w:firstLine="426"/>
        <w:contextualSpacing/>
        <w:jc w:val="both"/>
        <w:rPr>
          <w:rFonts w:ascii="GHEA Grapalat" w:hAnsi="GHEA Grapalat" w:cs="Sylfaen"/>
          <w:color w:val="000000" w:themeColor="text1"/>
          <w:sz w:val="24"/>
          <w:szCs w:val="24"/>
          <w:lang w:val="hy-AM"/>
        </w:rPr>
      </w:pPr>
      <w:r w:rsidRPr="006F7E66">
        <w:rPr>
          <w:rFonts w:ascii="GHEA Grapalat" w:hAnsi="GHEA Grapalat" w:cs="Sylfaen"/>
          <w:b/>
          <w:bCs/>
          <w:color w:val="000000" w:themeColor="text1"/>
          <w:sz w:val="24"/>
          <w:szCs w:val="24"/>
          <w:lang w:val="hy-AM"/>
        </w:rPr>
        <w:t>Նման տեսակի նվիրատվության նկատմամբ կիրառվում են սույն օրենսգրքի` ժառանգման մասին կանոնները</w:t>
      </w:r>
      <w:r w:rsidR="00BE1816"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w:t>
      </w:r>
    </w:p>
    <w:p w14:paraId="11114063" w14:textId="21B7D854" w:rsidR="00DE0D99" w:rsidRPr="006F7E66" w:rsidRDefault="004F72C3"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ՀՀ քաղաքացիական օրենսգրքի 595-րդ հոդվածի 1-ին մասը սահմանում է</w:t>
      </w:r>
      <w:r w:rsidR="00D908CA" w:rsidRPr="006F7E66">
        <w:rPr>
          <w:rFonts w:ascii="GHEA Grapalat" w:hAnsi="GHEA Grapalat" w:cs="Sylfaen"/>
          <w:color w:val="000000" w:themeColor="text1"/>
          <w:sz w:val="24"/>
          <w:szCs w:val="24"/>
          <w:lang w:val="hy-AM"/>
        </w:rPr>
        <w:t>. «</w:t>
      </w:r>
      <w:r w:rsidR="00D908CA" w:rsidRPr="006F7E66">
        <w:rPr>
          <w:rFonts w:ascii="GHEA Grapalat" w:hAnsi="GHEA Grapalat" w:cs="Sylfaen"/>
          <w:b/>
          <w:bCs/>
          <w:color w:val="000000" w:themeColor="text1"/>
          <w:sz w:val="24"/>
          <w:szCs w:val="24"/>
          <w:lang w:val="hy-AM"/>
        </w:rPr>
        <w:t>Նվիրատվության պայմանագիրը կնքվում է գրավոր</w:t>
      </w:r>
      <w:r w:rsidR="00D908CA" w:rsidRPr="006F7E66">
        <w:rPr>
          <w:rFonts w:ascii="GHEA Grapalat" w:hAnsi="GHEA Grapalat" w:cs="Sylfaen"/>
          <w:color w:val="000000" w:themeColor="text1"/>
          <w:sz w:val="24"/>
          <w:szCs w:val="24"/>
          <w:lang w:val="hy-AM"/>
        </w:rPr>
        <w:t>»:</w:t>
      </w:r>
    </w:p>
    <w:p w14:paraId="47ACFC4E" w14:textId="24F2E223" w:rsidR="00842EEA" w:rsidRPr="006F7E66" w:rsidRDefault="00DE0D99"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 xml:space="preserve">ՀՀ քաղաքացիական օրենսգրքի </w:t>
      </w:r>
      <w:r w:rsidR="009955F2" w:rsidRPr="006F7E66">
        <w:rPr>
          <w:rFonts w:ascii="GHEA Grapalat" w:hAnsi="GHEA Grapalat" w:cs="Sylfaen"/>
          <w:color w:val="000000" w:themeColor="text1"/>
          <w:sz w:val="24"/>
          <w:szCs w:val="24"/>
          <w:lang w:val="hy-AM"/>
        </w:rPr>
        <w:t>29</w:t>
      </w:r>
      <w:r w:rsidR="00EB0803" w:rsidRPr="006F7E66">
        <w:rPr>
          <w:rFonts w:ascii="GHEA Grapalat" w:hAnsi="GHEA Grapalat" w:cs="Sylfaen"/>
          <w:color w:val="000000" w:themeColor="text1"/>
          <w:sz w:val="24"/>
          <w:szCs w:val="24"/>
          <w:lang w:val="hy-AM"/>
        </w:rPr>
        <w:t xml:space="preserve">5-րդ հոդվածի 2-րդ մասի համաձայն՝ </w:t>
      </w:r>
      <w:r w:rsidR="00EB0803" w:rsidRPr="006F7E66">
        <w:rPr>
          <w:rFonts w:ascii="GHEA Grapalat" w:hAnsi="GHEA Grapalat" w:cs="Sylfaen"/>
          <w:b/>
          <w:bCs/>
          <w:color w:val="000000" w:themeColor="text1"/>
          <w:sz w:val="24"/>
          <w:szCs w:val="24"/>
          <w:u w:val="single"/>
          <w:lang w:val="hy-AM"/>
        </w:rPr>
        <w:t>բանավոր կարող են կնքվել կնքման պահին կատարվող բոլոր գործարքները, բացառությամբ այն գործարքների, որոնց համար սահմանված է նոտարական ձև, և այն գործարքների, որոնց հասարակ գրավոր ձևը չպահպանելը հանգեցնում է դրանց անվավերության, եթե այլ բան սահմանված չէ կողմերի համաձայնությամբ</w:t>
      </w:r>
      <w:r w:rsidR="00EB0803" w:rsidRPr="006F7E66">
        <w:rPr>
          <w:rFonts w:ascii="GHEA Grapalat" w:hAnsi="GHEA Grapalat" w:cs="Sylfaen"/>
          <w:color w:val="000000" w:themeColor="text1"/>
          <w:sz w:val="24"/>
          <w:szCs w:val="24"/>
          <w:lang w:val="hy-AM"/>
        </w:rPr>
        <w:t>:</w:t>
      </w:r>
    </w:p>
    <w:p w14:paraId="36062E13" w14:textId="14DA2778" w:rsidR="00CB40A1" w:rsidRPr="006F7E66" w:rsidRDefault="00842EEA"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 xml:space="preserve">ՀՀ քաղաքացիական օրենսգրքի </w:t>
      </w:r>
      <w:r w:rsidR="00F32526" w:rsidRPr="006F7E66">
        <w:rPr>
          <w:rFonts w:ascii="GHEA Grapalat" w:hAnsi="GHEA Grapalat" w:cs="Sylfaen"/>
          <w:color w:val="000000" w:themeColor="text1"/>
          <w:sz w:val="24"/>
          <w:szCs w:val="24"/>
          <w:lang w:val="hy-AM"/>
        </w:rPr>
        <w:t xml:space="preserve">298-րդ հոդվածի 1-ին մասի համաձայն՝ </w:t>
      </w:r>
      <w:r w:rsidR="00F32526" w:rsidRPr="006F7E66">
        <w:rPr>
          <w:rFonts w:ascii="GHEA Grapalat" w:hAnsi="GHEA Grapalat" w:cs="Sylfaen"/>
          <w:b/>
          <w:bCs/>
          <w:color w:val="000000" w:themeColor="text1"/>
          <w:sz w:val="24"/>
          <w:szCs w:val="24"/>
          <w:lang w:val="hy-AM"/>
        </w:rPr>
        <w:t>գործարքի հասարակ գրավոր ձևը չպահպանելը վեճի դեպքում կողմերին զրկում է ի հաստատումն գործարքի ու նրա պայմանների` վկաների ցուցմունքներ վկայակոչելու, սակայն նրանց չի զրկում գրավոր և այլ ապացույցներ ներկայացնելու իրավունքից</w:t>
      </w:r>
      <w:r w:rsidR="00F32526" w:rsidRPr="006F7E66">
        <w:rPr>
          <w:rFonts w:ascii="GHEA Grapalat" w:hAnsi="GHEA Grapalat" w:cs="Sylfaen"/>
          <w:color w:val="000000" w:themeColor="text1"/>
          <w:sz w:val="24"/>
          <w:szCs w:val="24"/>
          <w:lang w:val="hy-AM"/>
        </w:rPr>
        <w:t>:</w:t>
      </w:r>
      <w:r w:rsidR="00565BAE" w:rsidRPr="006F7E66">
        <w:rPr>
          <w:rFonts w:ascii="GHEA Grapalat" w:hAnsi="GHEA Grapalat" w:cs="Sylfaen"/>
          <w:color w:val="000000" w:themeColor="text1"/>
          <w:sz w:val="24"/>
          <w:szCs w:val="24"/>
          <w:lang w:val="hy-AM"/>
        </w:rPr>
        <w:t xml:space="preserve"> </w:t>
      </w:r>
    </w:p>
    <w:p w14:paraId="5DFE1FA1" w14:textId="0A3A0FA2" w:rsidR="004F14C1" w:rsidRPr="006F7E66" w:rsidRDefault="004F14C1"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Վկայակոչված հոդվածների լույսի ներքո </w:t>
      </w:r>
      <w:r w:rsidR="00DB0E8D" w:rsidRPr="006F7E66">
        <w:rPr>
          <w:rFonts w:ascii="GHEA Grapalat" w:hAnsi="GHEA Grapalat" w:cs="Sylfaen"/>
          <w:color w:val="000000" w:themeColor="text1"/>
          <w:sz w:val="24"/>
          <w:szCs w:val="24"/>
          <w:lang w:val="hy-AM"/>
        </w:rPr>
        <w:t xml:space="preserve">Վճռաբեկ դատարանը նախ հարկ է համարում անդրադառնալ </w:t>
      </w:r>
      <w:r w:rsidR="00694086" w:rsidRPr="006F7E66">
        <w:rPr>
          <w:rFonts w:ascii="GHEA Grapalat" w:hAnsi="GHEA Grapalat" w:cs="Sylfaen"/>
          <w:color w:val="000000" w:themeColor="text1"/>
          <w:sz w:val="24"/>
          <w:szCs w:val="24"/>
          <w:lang w:val="hy-AM"/>
        </w:rPr>
        <w:t>օրինական հիմքով ձեռք բերված սեփականության իրավունքի հարցերին, որից հետո կանդրադառնա Օրենքի 3-րդ հոդվածի 1-ին մասի 3-րդ կետի ը</w:t>
      </w:r>
      <w:r w:rsidR="00F12284" w:rsidRPr="006F7E66">
        <w:rPr>
          <w:rFonts w:ascii="GHEA Grapalat" w:hAnsi="GHEA Grapalat" w:cs="Sylfaen"/>
          <w:color w:val="000000" w:themeColor="text1"/>
          <w:sz w:val="24"/>
          <w:szCs w:val="24"/>
          <w:lang w:val="hy-AM"/>
        </w:rPr>
        <w:t>)</w:t>
      </w:r>
      <w:r w:rsidR="00694086" w:rsidRPr="006F7E66">
        <w:rPr>
          <w:rFonts w:ascii="GHEA Grapalat" w:hAnsi="GHEA Grapalat" w:cs="Sylfaen"/>
          <w:color w:val="000000" w:themeColor="text1"/>
          <w:sz w:val="24"/>
          <w:szCs w:val="24"/>
          <w:lang w:val="hy-AM"/>
        </w:rPr>
        <w:t xml:space="preserve"> ենթակետի</w:t>
      </w:r>
      <w:r w:rsidR="00E44019" w:rsidRPr="006F7E66">
        <w:rPr>
          <w:rFonts w:ascii="GHEA Grapalat" w:hAnsi="GHEA Grapalat" w:cs="Sylfaen"/>
          <w:color w:val="000000" w:themeColor="text1"/>
          <w:sz w:val="24"/>
          <w:szCs w:val="24"/>
          <w:lang w:val="hy-AM"/>
        </w:rPr>
        <w:t>՝</w:t>
      </w:r>
      <w:r w:rsidR="00CA1FDF" w:rsidRPr="006F7E66">
        <w:rPr>
          <w:rFonts w:ascii="GHEA Grapalat" w:hAnsi="GHEA Grapalat" w:cs="Sylfaen"/>
          <w:color w:val="000000" w:themeColor="text1"/>
          <w:sz w:val="24"/>
          <w:szCs w:val="24"/>
          <w:lang w:val="hy-AM"/>
        </w:rPr>
        <w:t xml:space="preserve"> </w:t>
      </w:r>
      <w:r w:rsidR="00C07C3C" w:rsidRPr="006F7E66">
        <w:rPr>
          <w:rFonts w:ascii="GHEA Grapalat" w:hAnsi="GHEA Grapalat" w:cs="Sylfaen"/>
          <w:color w:val="000000" w:themeColor="text1"/>
          <w:sz w:val="24"/>
          <w:szCs w:val="24"/>
          <w:lang w:val="hy-AM"/>
        </w:rPr>
        <w:t xml:space="preserve">որպես օրինական եկամուտ՝ </w:t>
      </w:r>
      <w:r w:rsidR="00CA1FDF" w:rsidRPr="006F7E66">
        <w:rPr>
          <w:rFonts w:ascii="GHEA Grapalat" w:hAnsi="GHEA Grapalat" w:cs="Sylfaen"/>
          <w:color w:val="000000" w:themeColor="text1"/>
          <w:sz w:val="24"/>
          <w:szCs w:val="24"/>
          <w:lang w:val="hy-AM"/>
        </w:rPr>
        <w:t>նվիրատվության կամ օգնության կարգով ստացված գույքի (նաև դրամական միջոցներ</w:t>
      </w:r>
      <w:r w:rsidR="00705FAE" w:rsidRPr="006F7E66">
        <w:rPr>
          <w:rFonts w:ascii="GHEA Grapalat" w:hAnsi="GHEA Grapalat" w:cs="Sylfaen"/>
          <w:color w:val="000000" w:themeColor="text1"/>
          <w:sz w:val="24"/>
          <w:szCs w:val="24"/>
          <w:lang w:val="hy-AM"/>
        </w:rPr>
        <w:t>ի</w:t>
      </w:r>
      <w:r w:rsidR="00CA1FDF" w:rsidRPr="006F7E66">
        <w:rPr>
          <w:rFonts w:ascii="GHEA Grapalat" w:hAnsi="GHEA Grapalat" w:cs="Sylfaen"/>
          <w:color w:val="000000" w:themeColor="text1"/>
          <w:sz w:val="24"/>
          <w:szCs w:val="24"/>
          <w:lang w:val="hy-AM"/>
        </w:rPr>
        <w:t>)</w:t>
      </w:r>
      <w:r w:rsidR="00787DDC" w:rsidRPr="006F7E66">
        <w:rPr>
          <w:rFonts w:ascii="GHEA Grapalat" w:hAnsi="GHEA Grapalat" w:cs="Sylfaen"/>
          <w:color w:val="000000" w:themeColor="text1"/>
          <w:sz w:val="24"/>
          <w:szCs w:val="24"/>
          <w:lang w:val="hy-AM"/>
        </w:rPr>
        <w:t xml:space="preserve"> հարցերին:</w:t>
      </w:r>
      <w:r w:rsidR="00E44019" w:rsidRPr="006F7E66">
        <w:rPr>
          <w:rFonts w:ascii="GHEA Grapalat" w:hAnsi="GHEA Grapalat" w:cs="Sylfaen"/>
          <w:color w:val="000000" w:themeColor="text1"/>
          <w:sz w:val="24"/>
          <w:szCs w:val="24"/>
          <w:lang w:val="hy-AM"/>
        </w:rPr>
        <w:t xml:space="preserve"> </w:t>
      </w:r>
      <w:r w:rsidR="00694086" w:rsidRPr="006F7E66">
        <w:rPr>
          <w:rFonts w:ascii="GHEA Grapalat" w:hAnsi="GHEA Grapalat" w:cs="Sylfaen"/>
          <w:color w:val="000000" w:themeColor="text1"/>
          <w:sz w:val="24"/>
          <w:szCs w:val="24"/>
          <w:lang w:val="hy-AM"/>
        </w:rPr>
        <w:t xml:space="preserve"> </w:t>
      </w:r>
    </w:p>
    <w:p w14:paraId="49B09C80" w14:textId="0AB47C89" w:rsidR="001129FF" w:rsidRPr="006F7E66" w:rsidRDefault="00AC6F30"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ՀՀ </w:t>
      </w:r>
      <w:r w:rsidR="00705FAE" w:rsidRPr="006F7E66">
        <w:rPr>
          <w:rFonts w:ascii="GHEA Grapalat" w:hAnsi="GHEA Grapalat" w:cs="Sylfaen"/>
          <w:color w:val="000000" w:themeColor="text1"/>
          <w:sz w:val="24"/>
          <w:szCs w:val="24"/>
          <w:lang w:val="hy-AM"/>
        </w:rPr>
        <w:t>ս</w:t>
      </w:r>
      <w:r w:rsidRPr="006F7E66">
        <w:rPr>
          <w:rFonts w:ascii="GHEA Grapalat" w:hAnsi="GHEA Grapalat" w:cs="Sylfaen"/>
          <w:color w:val="000000" w:themeColor="text1"/>
          <w:sz w:val="24"/>
          <w:szCs w:val="24"/>
          <w:lang w:val="hy-AM"/>
        </w:rPr>
        <w:t>ահմանադրական դատարանն իր թիվ ՍԴՈ-1776 Որոշմամբ</w:t>
      </w:r>
      <w:r w:rsidR="00A74883"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w:t>
      </w:r>
      <w:r w:rsidR="00CE6660" w:rsidRPr="006F7E66">
        <w:rPr>
          <w:rFonts w:ascii="GHEA Grapalat" w:hAnsi="GHEA Grapalat" w:cs="Sylfaen"/>
          <w:color w:val="000000" w:themeColor="text1"/>
          <w:sz w:val="24"/>
          <w:szCs w:val="24"/>
          <w:lang w:val="hy-AM"/>
        </w:rPr>
        <w:t xml:space="preserve">անդրադառնալով </w:t>
      </w:r>
      <w:r w:rsidR="000B3C10" w:rsidRPr="006F7E66">
        <w:rPr>
          <w:rFonts w:ascii="GHEA Grapalat" w:hAnsi="GHEA Grapalat" w:cs="Sylfaen"/>
          <w:color w:val="000000" w:themeColor="text1"/>
          <w:sz w:val="24"/>
          <w:szCs w:val="24"/>
          <w:lang w:val="hy-AM"/>
        </w:rPr>
        <w:t>սեփականության հիմնարար իրավունքին</w:t>
      </w:r>
      <w:r w:rsidR="00A74883" w:rsidRPr="006F7E66">
        <w:rPr>
          <w:rFonts w:ascii="GHEA Grapalat" w:hAnsi="GHEA Grapalat" w:cs="Sylfaen"/>
          <w:color w:val="000000" w:themeColor="text1"/>
          <w:sz w:val="24"/>
          <w:szCs w:val="24"/>
          <w:lang w:val="hy-AM"/>
        </w:rPr>
        <w:t>,</w:t>
      </w:r>
      <w:r w:rsidR="000B3C10" w:rsidRPr="006F7E66">
        <w:rPr>
          <w:rFonts w:ascii="GHEA Grapalat" w:hAnsi="GHEA Grapalat" w:cs="Sylfaen"/>
          <w:color w:val="000000" w:themeColor="text1"/>
          <w:sz w:val="24"/>
          <w:szCs w:val="24"/>
          <w:lang w:val="hy-AM"/>
        </w:rPr>
        <w:t xml:space="preserve"> նշել է. </w:t>
      </w:r>
    </w:p>
    <w:p w14:paraId="3AB496BF" w14:textId="77777777" w:rsidR="00665E99" w:rsidRPr="006F7E66" w:rsidRDefault="000B3C10" w:rsidP="008852FD">
      <w:pPr>
        <w:tabs>
          <w:tab w:val="left" w:pos="284"/>
          <w:tab w:val="left" w:pos="426"/>
          <w:tab w:val="left" w:pos="567"/>
          <w:tab w:val="left" w:pos="993"/>
          <w:tab w:val="left" w:pos="1134"/>
        </w:tabs>
        <w:spacing w:after="0" w:line="276" w:lineRule="auto"/>
        <w:ind w:firstLine="426"/>
        <w:jc w:val="both"/>
        <w:rPr>
          <w:rFonts w:ascii="GHEA Grapalat" w:hAnsi="GHEA Grapalat" w:cs="Sylfaen"/>
          <w:i/>
          <w:iCs/>
          <w:color w:val="000000" w:themeColor="text1"/>
          <w:sz w:val="24"/>
          <w:szCs w:val="24"/>
          <w:lang w:val="hy-AM"/>
        </w:rPr>
      </w:pPr>
      <w:r w:rsidRPr="006F7E66">
        <w:rPr>
          <w:rFonts w:ascii="GHEA Grapalat" w:hAnsi="GHEA Grapalat" w:cs="Sylfaen"/>
          <w:color w:val="000000" w:themeColor="text1"/>
          <w:sz w:val="24"/>
          <w:szCs w:val="24"/>
          <w:lang w:val="hy-AM"/>
        </w:rPr>
        <w:t>«</w:t>
      </w:r>
      <w:r w:rsidR="00A667A3" w:rsidRPr="006F7E66">
        <w:rPr>
          <w:rFonts w:ascii="GHEA Grapalat" w:hAnsi="GHEA Grapalat" w:cs="Sylfaen"/>
          <w:i/>
          <w:iCs/>
          <w:color w:val="000000" w:themeColor="text1"/>
          <w:sz w:val="24"/>
          <w:szCs w:val="24"/>
          <w:lang w:val="hy-AM"/>
        </w:rPr>
        <w:t xml:space="preserve">133. </w:t>
      </w:r>
      <w:r w:rsidR="00A667A3" w:rsidRPr="006F7E66">
        <w:rPr>
          <w:rFonts w:ascii="GHEA Grapalat" w:hAnsi="GHEA Grapalat" w:cs="Sylfaen"/>
          <w:b/>
          <w:bCs/>
          <w:i/>
          <w:iCs/>
          <w:color w:val="000000" w:themeColor="text1"/>
          <w:sz w:val="24"/>
          <w:szCs w:val="24"/>
          <w:lang w:val="hy-AM"/>
        </w:rPr>
        <w:t>Սահմանադրական դատարանն արձանագրում է, որ թեև 1995</w:t>
      </w:r>
      <w:r w:rsidR="00A97C99" w:rsidRPr="006F7E66">
        <w:rPr>
          <w:rFonts w:ascii="GHEA Grapalat" w:hAnsi="GHEA Grapalat" w:cs="Sylfaen"/>
          <w:b/>
          <w:bCs/>
          <w:i/>
          <w:iCs/>
          <w:color w:val="000000" w:themeColor="text1"/>
          <w:sz w:val="24"/>
          <w:szCs w:val="24"/>
          <w:lang w:val="hy-AM"/>
        </w:rPr>
        <w:t xml:space="preserve"> թվականին ընդունված Սահմանադրության կամ 2005 թվականի փոփոխություններով Սահմանադրության՝ </w:t>
      </w:r>
      <w:r w:rsidR="00445F0D" w:rsidRPr="006F7E66">
        <w:rPr>
          <w:rFonts w:ascii="GHEA Grapalat" w:hAnsi="GHEA Grapalat" w:cs="Sylfaen"/>
          <w:b/>
          <w:bCs/>
          <w:i/>
          <w:iCs/>
          <w:color w:val="000000" w:themeColor="text1"/>
          <w:sz w:val="24"/>
          <w:szCs w:val="24"/>
          <w:lang w:val="hy-AM"/>
        </w:rPr>
        <w:t xml:space="preserve">սեփականության հիմնական իրավունքին վերաբերող դրույթներն ուղղակի նշում չեն պարունակել Սահմանադրությամբ </w:t>
      </w:r>
      <w:r w:rsidR="00AC7513" w:rsidRPr="006F7E66">
        <w:rPr>
          <w:rFonts w:ascii="GHEA Grapalat" w:hAnsi="GHEA Grapalat" w:cs="Sylfaen"/>
          <w:b/>
          <w:bCs/>
          <w:i/>
          <w:iCs/>
          <w:color w:val="000000" w:themeColor="text1"/>
          <w:sz w:val="24"/>
          <w:szCs w:val="24"/>
          <w:lang w:val="hy-AM"/>
        </w:rPr>
        <w:t xml:space="preserve">պաշտպանության ենթակա սեփականության ձեռքբերման օրինականության որակի մասին, </w:t>
      </w:r>
      <w:r w:rsidR="00BF3707" w:rsidRPr="006F7E66">
        <w:rPr>
          <w:rFonts w:ascii="GHEA Grapalat" w:hAnsi="GHEA Grapalat" w:cs="Sylfaen"/>
          <w:b/>
          <w:bCs/>
          <w:i/>
          <w:iCs/>
          <w:color w:val="000000" w:themeColor="text1"/>
          <w:sz w:val="24"/>
          <w:szCs w:val="24"/>
          <w:lang w:val="hy-AM"/>
        </w:rPr>
        <w:t xml:space="preserve">այդուհանդերձ, Սահմանադրության համապատասխան դրույթների մեկնաբանության </w:t>
      </w:r>
      <w:r w:rsidR="00BB6011" w:rsidRPr="006F7E66">
        <w:rPr>
          <w:rFonts w:ascii="GHEA Grapalat" w:hAnsi="GHEA Grapalat" w:cs="Sylfaen"/>
          <w:b/>
          <w:bCs/>
          <w:i/>
          <w:iCs/>
          <w:color w:val="000000" w:themeColor="text1"/>
          <w:sz w:val="24"/>
          <w:szCs w:val="24"/>
          <w:lang w:val="hy-AM"/>
        </w:rPr>
        <w:t xml:space="preserve">որևէ </w:t>
      </w:r>
      <w:r w:rsidR="000750EC" w:rsidRPr="006F7E66">
        <w:rPr>
          <w:rFonts w:ascii="GHEA Grapalat" w:hAnsi="GHEA Grapalat" w:cs="Sylfaen"/>
          <w:b/>
          <w:bCs/>
          <w:i/>
          <w:iCs/>
          <w:color w:val="000000" w:themeColor="text1"/>
          <w:sz w:val="24"/>
          <w:szCs w:val="24"/>
          <w:lang w:val="hy-AM"/>
        </w:rPr>
        <w:t xml:space="preserve">ընդունելի մեթոդ </w:t>
      </w:r>
      <w:r w:rsidR="0079185D" w:rsidRPr="006F7E66">
        <w:rPr>
          <w:rFonts w:ascii="GHEA Grapalat" w:hAnsi="GHEA Grapalat" w:cs="Sylfaen"/>
          <w:b/>
          <w:bCs/>
          <w:i/>
          <w:iCs/>
          <w:color w:val="000000" w:themeColor="text1"/>
          <w:sz w:val="24"/>
          <w:szCs w:val="24"/>
          <w:lang w:val="hy-AM"/>
        </w:rPr>
        <w:t>չի ըն</w:t>
      </w:r>
      <w:r w:rsidR="004B2C19" w:rsidRPr="006F7E66">
        <w:rPr>
          <w:rFonts w:ascii="GHEA Grapalat" w:hAnsi="GHEA Grapalat" w:cs="Sylfaen"/>
          <w:b/>
          <w:bCs/>
          <w:i/>
          <w:iCs/>
          <w:color w:val="000000" w:themeColor="text1"/>
          <w:sz w:val="24"/>
          <w:szCs w:val="24"/>
          <w:lang w:val="hy-AM"/>
        </w:rPr>
        <w:t>ձ</w:t>
      </w:r>
      <w:r w:rsidR="0079185D" w:rsidRPr="006F7E66">
        <w:rPr>
          <w:rFonts w:ascii="GHEA Grapalat" w:hAnsi="GHEA Grapalat" w:cs="Sylfaen"/>
          <w:b/>
          <w:bCs/>
          <w:i/>
          <w:iCs/>
          <w:color w:val="000000" w:themeColor="text1"/>
          <w:sz w:val="24"/>
          <w:szCs w:val="24"/>
          <w:lang w:val="hy-AM"/>
        </w:rPr>
        <w:t xml:space="preserve">եռում որևէ այլ եզրահանգման հնարավորություն, բացառությամբ նրանից, </w:t>
      </w:r>
      <w:r w:rsidR="004A2865" w:rsidRPr="006F7E66">
        <w:rPr>
          <w:rFonts w:ascii="GHEA Grapalat" w:hAnsi="GHEA Grapalat" w:cs="Sylfaen"/>
          <w:b/>
          <w:bCs/>
          <w:i/>
          <w:iCs/>
          <w:color w:val="000000" w:themeColor="text1"/>
          <w:sz w:val="24"/>
          <w:szCs w:val="24"/>
          <w:lang w:val="hy-AM"/>
        </w:rPr>
        <w:t>որ Հայաստանի Հանրապետությունում անկախության հռչակման պահից ի վեր իրավական պաշտպանության</w:t>
      </w:r>
      <w:r w:rsidR="00A50E6F" w:rsidRPr="006F7E66">
        <w:rPr>
          <w:rFonts w:ascii="GHEA Grapalat" w:hAnsi="GHEA Grapalat" w:cs="Sylfaen"/>
          <w:b/>
          <w:bCs/>
          <w:i/>
          <w:iCs/>
          <w:color w:val="000000" w:themeColor="text1"/>
          <w:sz w:val="24"/>
          <w:szCs w:val="24"/>
          <w:lang w:val="hy-AM"/>
        </w:rPr>
        <w:t xml:space="preserve">, իսկ 1995 թվականի հուլիսի 13-ից հետո՝ Սահմանադրության պաշտպանության ներքո եղել է </w:t>
      </w:r>
      <w:r w:rsidR="00101E5A" w:rsidRPr="006F7E66">
        <w:rPr>
          <w:rFonts w:ascii="GHEA Grapalat" w:hAnsi="GHEA Grapalat" w:cs="Sylfaen"/>
          <w:b/>
          <w:bCs/>
          <w:i/>
          <w:iCs/>
          <w:color w:val="000000" w:themeColor="text1"/>
          <w:sz w:val="24"/>
          <w:szCs w:val="24"/>
          <w:lang w:val="hy-AM"/>
        </w:rPr>
        <w:t>բացառապես օրինական հիմքով ձեռք բերված սեփականությունը:</w:t>
      </w:r>
    </w:p>
    <w:p w14:paraId="7179AFEF" w14:textId="3D08005E" w:rsidR="002732A0" w:rsidRPr="006F7E66" w:rsidRDefault="00101E5A" w:rsidP="00904059">
      <w:pPr>
        <w:tabs>
          <w:tab w:val="left" w:pos="284"/>
          <w:tab w:val="left" w:pos="426"/>
          <w:tab w:val="left" w:pos="567"/>
          <w:tab w:val="left" w:pos="1134"/>
          <w:tab w:val="left" w:pos="1276"/>
        </w:tabs>
        <w:spacing w:after="0" w:line="276" w:lineRule="auto"/>
        <w:ind w:firstLine="426"/>
        <w:jc w:val="both"/>
        <w:rPr>
          <w:rFonts w:ascii="GHEA Grapalat" w:hAnsi="GHEA Grapalat" w:cs="Sylfaen"/>
          <w:i/>
          <w:iCs/>
          <w:color w:val="000000" w:themeColor="text1"/>
          <w:sz w:val="24"/>
          <w:szCs w:val="24"/>
          <w:lang w:val="hy-AM"/>
        </w:rPr>
      </w:pPr>
      <w:r w:rsidRPr="006F7E66">
        <w:rPr>
          <w:rFonts w:ascii="GHEA Grapalat" w:hAnsi="GHEA Grapalat" w:cs="Sylfaen"/>
          <w:i/>
          <w:iCs/>
          <w:color w:val="000000" w:themeColor="text1"/>
          <w:sz w:val="24"/>
          <w:szCs w:val="24"/>
          <w:lang w:val="hy-AM"/>
        </w:rPr>
        <w:t>134.</w:t>
      </w:r>
      <w:r w:rsidR="00665E99" w:rsidRPr="006F7E66">
        <w:rPr>
          <w:rFonts w:ascii="GHEA Grapalat" w:hAnsi="GHEA Grapalat" w:cs="Sylfaen"/>
          <w:i/>
          <w:iCs/>
          <w:color w:val="000000" w:themeColor="text1"/>
          <w:sz w:val="24"/>
          <w:szCs w:val="24"/>
          <w:lang w:val="hy-AM"/>
        </w:rPr>
        <w:t xml:space="preserve"> </w:t>
      </w:r>
      <w:r w:rsidR="00B319F5" w:rsidRPr="006F7E66">
        <w:rPr>
          <w:rFonts w:ascii="GHEA Grapalat" w:hAnsi="GHEA Grapalat" w:cs="Sylfaen"/>
          <w:b/>
          <w:bCs/>
          <w:i/>
          <w:iCs/>
          <w:color w:val="000000" w:themeColor="text1"/>
          <w:sz w:val="24"/>
          <w:szCs w:val="24"/>
          <w:u w:val="single"/>
          <w:lang w:val="hy-AM"/>
        </w:rPr>
        <w:t xml:space="preserve">Այսպիսով, </w:t>
      </w:r>
      <w:r w:rsidR="00073BC9" w:rsidRPr="006F7E66">
        <w:rPr>
          <w:rFonts w:ascii="GHEA Grapalat" w:hAnsi="GHEA Grapalat" w:cs="Sylfaen"/>
          <w:b/>
          <w:bCs/>
          <w:i/>
          <w:iCs/>
          <w:color w:val="000000" w:themeColor="text1"/>
          <w:sz w:val="24"/>
          <w:szCs w:val="24"/>
          <w:u w:val="single"/>
          <w:lang w:val="hy-AM"/>
        </w:rPr>
        <w:t xml:space="preserve">մինչև 2015 թվականի փոփոխությունները ևս Սահմանադրությամբ երբեք չի ճանաչվել </w:t>
      </w:r>
      <w:r w:rsidR="00535F0A" w:rsidRPr="006F7E66">
        <w:rPr>
          <w:rFonts w:ascii="GHEA Grapalat" w:hAnsi="GHEA Grapalat" w:cs="Sylfaen"/>
          <w:b/>
          <w:bCs/>
          <w:i/>
          <w:iCs/>
          <w:color w:val="000000" w:themeColor="text1"/>
          <w:sz w:val="24"/>
          <w:szCs w:val="24"/>
          <w:u w:val="single"/>
          <w:lang w:val="hy-AM"/>
        </w:rPr>
        <w:t xml:space="preserve">ոչ օրինական հիմքով ձեռք բերված </w:t>
      </w:r>
      <w:r w:rsidR="00535F0A" w:rsidRPr="006F7E66">
        <w:rPr>
          <w:rFonts w:ascii="GHEA Grapalat" w:hAnsi="GHEA Grapalat" w:cs="Sylfaen"/>
          <w:b/>
          <w:bCs/>
          <w:i/>
          <w:iCs/>
          <w:color w:val="000000" w:themeColor="text1"/>
          <w:sz w:val="24"/>
          <w:szCs w:val="24"/>
          <w:u w:val="single"/>
          <w:lang w:val="hy-AM"/>
        </w:rPr>
        <w:lastRenderedPageBreak/>
        <w:t xml:space="preserve">սեփականության իրավունքը, հետևաբար՝ այն զուրկ է </w:t>
      </w:r>
      <w:r w:rsidR="00357724" w:rsidRPr="006F7E66">
        <w:rPr>
          <w:rFonts w:ascii="GHEA Grapalat" w:hAnsi="GHEA Grapalat" w:cs="Sylfaen"/>
          <w:b/>
          <w:bCs/>
          <w:i/>
          <w:iCs/>
          <w:color w:val="000000" w:themeColor="text1"/>
          <w:sz w:val="24"/>
          <w:szCs w:val="24"/>
          <w:u w:val="single"/>
          <w:lang w:val="hy-AM"/>
        </w:rPr>
        <w:t xml:space="preserve">եղել Սահմանադրության պաշտպանությունից: Նման պայմաններում Սահմանադրական դատարանը բացառում է </w:t>
      </w:r>
      <w:r w:rsidR="0058752E" w:rsidRPr="006F7E66">
        <w:rPr>
          <w:rFonts w:ascii="GHEA Grapalat" w:hAnsi="GHEA Grapalat" w:cs="Sylfaen"/>
          <w:b/>
          <w:bCs/>
          <w:i/>
          <w:iCs/>
          <w:color w:val="000000" w:themeColor="text1"/>
          <w:sz w:val="24"/>
          <w:szCs w:val="24"/>
          <w:u w:val="single"/>
          <w:lang w:val="hy-AM"/>
        </w:rPr>
        <w:t xml:space="preserve">ոչ օրինական հիմքով ձեռք բերված սեփականության նկատմամբ սահմանադրական պաշտպանության տարածումը: </w:t>
      </w:r>
      <w:r w:rsidR="00CA42AB" w:rsidRPr="006F7E66">
        <w:rPr>
          <w:rFonts w:ascii="GHEA Grapalat" w:hAnsi="GHEA Grapalat" w:cs="Sylfaen"/>
          <w:b/>
          <w:bCs/>
          <w:i/>
          <w:iCs/>
          <w:color w:val="000000" w:themeColor="text1"/>
          <w:sz w:val="24"/>
          <w:szCs w:val="24"/>
          <w:u w:val="single"/>
          <w:lang w:val="hy-AM"/>
        </w:rPr>
        <w:t xml:space="preserve">Ըստ էության՝ Հայաստանի Հանրապետության անկախության հռչակման պահից </w:t>
      </w:r>
      <w:r w:rsidR="003D5786" w:rsidRPr="006F7E66">
        <w:rPr>
          <w:rFonts w:ascii="GHEA Grapalat" w:hAnsi="GHEA Grapalat" w:cs="Sylfaen"/>
          <w:b/>
          <w:bCs/>
          <w:i/>
          <w:iCs/>
          <w:color w:val="000000" w:themeColor="text1"/>
          <w:sz w:val="24"/>
          <w:szCs w:val="24"/>
          <w:u w:val="single"/>
          <w:lang w:val="hy-AM"/>
        </w:rPr>
        <w:t>ի վեր ոչ օրինական հիմքով ձեռք բերված գույքը երբևէ չի եղել իրավական պաշտպանության ներքո</w:t>
      </w:r>
      <w:r w:rsidR="002732A0" w:rsidRPr="006F7E66">
        <w:rPr>
          <w:rFonts w:ascii="GHEA Grapalat" w:hAnsi="GHEA Grapalat" w:cs="Sylfaen"/>
          <w:b/>
          <w:bCs/>
          <w:i/>
          <w:iCs/>
          <w:color w:val="000000" w:themeColor="text1"/>
          <w:sz w:val="24"/>
          <w:szCs w:val="24"/>
          <w:u w:val="single"/>
          <w:lang w:val="hy-AM"/>
        </w:rPr>
        <w:t>:</w:t>
      </w:r>
    </w:p>
    <w:p w14:paraId="13440BDD" w14:textId="466FF213" w:rsidR="00190F86" w:rsidRPr="006F7E66" w:rsidRDefault="004B52C2" w:rsidP="008852FD">
      <w:pPr>
        <w:tabs>
          <w:tab w:val="left" w:pos="284"/>
          <w:tab w:val="left" w:pos="426"/>
          <w:tab w:val="left" w:pos="567"/>
          <w:tab w:val="left" w:pos="993"/>
          <w:tab w:val="left" w:pos="1134"/>
        </w:tabs>
        <w:spacing w:after="0" w:line="276" w:lineRule="auto"/>
        <w:ind w:firstLine="426"/>
        <w:jc w:val="both"/>
        <w:rPr>
          <w:rFonts w:ascii="GHEA Grapalat" w:hAnsi="GHEA Grapalat" w:cs="Sylfaen"/>
          <w:color w:val="000000" w:themeColor="text1"/>
          <w:sz w:val="24"/>
          <w:szCs w:val="24"/>
          <w:lang w:val="hy-AM"/>
        </w:rPr>
      </w:pPr>
      <w:r w:rsidRPr="006F7E66">
        <w:rPr>
          <w:rFonts w:ascii="GHEA Grapalat" w:hAnsi="GHEA Grapalat" w:cs="Sylfaen"/>
          <w:i/>
          <w:iCs/>
          <w:color w:val="000000" w:themeColor="text1"/>
          <w:sz w:val="24"/>
          <w:szCs w:val="24"/>
          <w:lang w:val="hy-AM"/>
        </w:rPr>
        <w:t>148.</w:t>
      </w:r>
      <w:r w:rsidR="00665E99" w:rsidRPr="006F7E66">
        <w:rPr>
          <w:rFonts w:ascii="GHEA Grapalat" w:hAnsi="GHEA Grapalat" w:cs="Sylfaen"/>
          <w:color w:val="000000" w:themeColor="text1"/>
          <w:sz w:val="24"/>
          <w:szCs w:val="24"/>
          <w:lang w:val="hy-AM"/>
        </w:rPr>
        <w:t xml:space="preserve"> </w:t>
      </w:r>
      <w:r w:rsidRPr="006F7E66">
        <w:rPr>
          <w:rFonts w:ascii="GHEA Grapalat" w:hAnsi="GHEA Grapalat" w:cs="Sylfaen"/>
          <w:i/>
          <w:iCs/>
          <w:color w:val="000000" w:themeColor="text1"/>
          <w:sz w:val="24"/>
          <w:szCs w:val="24"/>
          <w:lang w:val="hy-AM"/>
        </w:rPr>
        <w:t xml:space="preserve">(…) </w:t>
      </w:r>
      <w:r w:rsidR="00F16528" w:rsidRPr="006F7E66">
        <w:rPr>
          <w:rFonts w:ascii="GHEA Grapalat" w:hAnsi="GHEA Grapalat" w:cs="Sylfaen"/>
          <w:b/>
          <w:bCs/>
          <w:i/>
          <w:iCs/>
          <w:color w:val="000000" w:themeColor="text1"/>
          <w:sz w:val="24"/>
          <w:szCs w:val="24"/>
          <w:lang w:val="hy-AM"/>
        </w:rPr>
        <w:t xml:space="preserve">Օրենքով </w:t>
      </w:r>
      <w:r w:rsidR="008A754E" w:rsidRPr="006F7E66">
        <w:rPr>
          <w:rFonts w:ascii="GHEA Grapalat" w:hAnsi="GHEA Grapalat" w:cs="Sylfaen"/>
          <w:b/>
          <w:bCs/>
          <w:i/>
          <w:iCs/>
          <w:color w:val="000000" w:themeColor="text1"/>
          <w:sz w:val="24"/>
          <w:szCs w:val="24"/>
          <w:lang w:val="hy-AM"/>
        </w:rPr>
        <w:t xml:space="preserve">հետապնդվող հանրային շահը հանրային ծառայության համակարգում կոռուպցիայի </w:t>
      </w:r>
      <w:r w:rsidR="009A5B4B" w:rsidRPr="006F7E66">
        <w:rPr>
          <w:rFonts w:ascii="GHEA Grapalat" w:hAnsi="GHEA Grapalat" w:cs="Sylfaen"/>
          <w:b/>
          <w:bCs/>
          <w:i/>
          <w:iCs/>
          <w:color w:val="000000" w:themeColor="text1"/>
          <w:sz w:val="24"/>
          <w:szCs w:val="24"/>
          <w:lang w:val="hy-AM"/>
        </w:rPr>
        <w:t xml:space="preserve">դեմ պայքարն է՝ դրա կանխարգելման միջոցով: Հետևաբար՝ որպես բռնագանձման ենթակա գույք </w:t>
      </w:r>
      <w:r w:rsidR="00A02220" w:rsidRPr="006F7E66">
        <w:rPr>
          <w:rFonts w:ascii="GHEA Grapalat" w:hAnsi="GHEA Grapalat" w:cs="Sylfaen"/>
          <w:b/>
          <w:bCs/>
          <w:i/>
          <w:iCs/>
          <w:color w:val="000000" w:themeColor="text1"/>
          <w:sz w:val="24"/>
          <w:szCs w:val="24"/>
          <w:lang w:val="hy-AM"/>
        </w:rPr>
        <w:t xml:space="preserve">պետք է դիտարկվի </w:t>
      </w:r>
      <w:r w:rsidR="00FB78D3" w:rsidRPr="006F7E66">
        <w:rPr>
          <w:rFonts w:ascii="GHEA Grapalat" w:hAnsi="GHEA Grapalat" w:cs="Sylfaen"/>
          <w:b/>
          <w:bCs/>
          <w:i/>
          <w:iCs/>
          <w:color w:val="000000" w:themeColor="text1"/>
          <w:sz w:val="24"/>
          <w:szCs w:val="24"/>
          <w:lang w:val="hy-AM"/>
        </w:rPr>
        <w:t>բացառապես</w:t>
      </w:r>
      <w:r w:rsidR="00324AD8" w:rsidRPr="006F7E66">
        <w:rPr>
          <w:rFonts w:ascii="GHEA Grapalat" w:hAnsi="GHEA Grapalat" w:cs="Sylfaen"/>
          <w:b/>
          <w:bCs/>
          <w:i/>
          <w:iCs/>
          <w:color w:val="000000" w:themeColor="text1"/>
          <w:sz w:val="24"/>
          <w:szCs w:val="24"/>
          <w:lang w:val="hy-AM"/>
        </w:rPr>
        <w:t xml:space="preserve"> Օրենքի 3-րդ հոդվածի 1-ին մասի 2-րդ կետի իմաստով այն գույքը, որը ձեռք է </w:t>
      </w:r>
      <w:r w:rsidR="00E77F14" w:rsidRPr="006F7E66">
        <w:rPr>
          <w:rFonts w:ascii="GHEA Grapalat" w:hAnsi="GHEA Grapalat" w:cs="Sylfaen"/>
          <w:b/>
          <w:bCs/>
          <w:i/>
          <w:iCs/>
          <w:color w:val="000000" w:themeColor="text1"/>
          <w:sz w:val="24"/>
          <w:szCs w:val="24"/>
          <w:lang w:val="hy-AM"/>
        </w:rPr>
        <w:t xml:space="preserve">բերվել Օրենքի 3-րդ հոդվածի 1-ին մասի 11-րդ կետի իմաստով պաշտոնի ստանձման </w:t>
      </w:r>
      <w:r w:rsidR="00903FEA" w:rsidRPr="006F7E66">
        <w:rPr>
          <w:rFonts w:ascii="GHEA Grapalat" w:hAnsi="GHEA Grapalat" w:cs="Sylfaen"/>
          <w:b/>
          <w:bCs/>
          <w:i/>
          <w:iCs/>
          <w:color w:val="000000" w:themeColor="text1"/>
          <w:sz w:val="24"/>
          <w:szCs w:val="24"/>
          <w:lang w:val="hy-AM"/>
        </w:rPr>
        <w:t xml:space="preserve">պահից հետո, քանի որ մինչ այդ ձեռք բերված գույքի բռնագանձումը դուրս է հանրային իշխանության </w:t>
      </w:r>
      <w:r w:rsidR="00725536" w:rsidRPr="006F7E66">
        <w:rPr>
          <w:rFonts w:ascii="GHEA Grapalat" w:hAnsi="GHEA Grapalat" w:cs="Sylfaen"/>
          <w:b/>
          <w:bCs/>
          <w:i/>
          <w:iCs/>
          <w:color w:val="000000" w:themeColor="text1"/>
          <w:sz w:val="24"/>
          <w:szCs w:val="24"/>
          <w:lang w:val="hy-AM"/>
        </w:rPr>
        <w:t>համակարգում կոռուպցիայի դեմ պայքարի նպատակից</w:t>
      </w:r>
      <w:r w:rsidR="000B3C10" w:rsidRPr="006F7E66">
        <w:rPr>
          <w:rFonts w:ascii="GHEA Grapalat" w:hAnsi="GHEA Grapalat" w:cs="Sylfaen"/>
          <w:color w:val="000000" w:themeColor="text1"/>
          <w:sz w:val="24"/>
          <w:szCs w:val="24"/>
          <w:lang w:val="hy-AM"/>
        </w:rPr>
        <w:t>»</w:t>
      </w:r>
      <w:r w:rsidR="00471CEC" w:rsidRPr="006F7E66">
        <w:rPr>
          <w:rFonts w:ascii="GHEA Grapalat" w:hAnsi="GHEA Grapalat" w:cs="Sylfaen"/>
          <w:color w:val="000000" w:themeColor="text1"/>
          <w:sz w:val="24"/>
          <w:szCs w:val="24"/>
          <w:lang w:val="hy-AM"/>
        </w:rPr>
        <w:t>:</w:t>
      </w:r>
    </w:p>
    <w:p w14:paraId="0C52DBF2" w14:textId="53F09A48" w:rsidR="00485E58" w:rsidRPr="006F7E66" w:rsidRDefault="003D5BC2" w:rsidP="008852FD">
      <w:pPr>
        <w:pStyle w:val="ListParagraph"/>
        <w:numPr>
          <w:ilvl w:val="1"/>
          <w:numId w:val="22"/>
        </w:numPr>
        <w:tabs>
          <w:tab w:val="left" w:pos="284"/>
          <w:tab w:val="left" w:pos="426"/>
          <w:tab w:val="left" w:pos="568"/>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Ս</w:t>
      </w:r>
      <w:r w:rsidR="002864B5" w:rsidRPr="006F7E66">
        <w:rPr>
          <w:rFonts w:ascii="GHEA Grapalat" w:hAnsi="GHEA Grapalat" w:cs="Sylfaen"/>
          <w:color w:val="000000" w:themeColor="text1"/>
          <w:sz w:val="24"/>
          <w:szCs w:val="24"/>
          <w:lang w:val="hy-AM"/>
        </w:rPr>
        <w:t>եփականության իրավունքի</w:t>
      </w:r>
      <w:r w:rsidR="00F314E3" w:rsidRPr="006F7E66">
        <w:rPr>
          <w:rFonts w:ascii="GHEA Grapalat" w:hAnsi="GHEA Grapalat" w:cs="Sylfaen"/>
          <w:color w:val="000000" w:themeColor="text1"/>
          <w:sz w:val="24"/>
          <w:szCs w:val="24"/>
          <w:lang w:val="hy-AM"/>
        </w:rPr>
        <w:t xml:space="preserve">, որը երաշխավորված է Կոնվենցիայի </w:t>
      </w:r>
      <w:r w:rsidR="008B2A96" w:rsidRPr="006F7E66">
        <w:rPr>
          <w:rFonts w:ascii="GHEA Grapalat" w:hAnsi="GHEA Grapalat" w:cs="Sylfaen"/>
          <w:color w:val="000000" w:themeColor="text1"/>
          <w:sz w:val="24"/>
          <w:szCs w:val="24"/>
          <w:lang w:val="hy-AM"/>
        </w:rPr>
        <w:t xml:space="preserve">թիվ </w:t>
      </w:r>
      <w:r w:rsidR="00F314E3" w:rsidRPr="006F7E66">
        <w:rPr>
          <w:rFonts w:ascii="GHEA Grapalat" w:hAnsi="GHEA Grapalat" w:cs="Sylfaen"/>
          <w:color w:val="000000" w:themeColor="text1"/>
          <w:sz w:val="24"/>
          <w:szCs w:val="24"/>
          <w:lang w:val="hy-AM"/>
        </w:rPr>
        <w:t xml:space="preserve">1 </w:t>
      </w:r>
      <w:r w:rsidR="007E1967" w:rsidRPr="006F7E66">
        <w:rPr>
          <w:rFonts w:ascii="GHEA Grapalat" w:hAnsi="GHEA Grapalat" w:cs="Sylfaen"/>
          <w:color w:val="000000" w:themeColor="text1"/>
          <w:sz w:val="24"/>
          <w:szCs w:val="24"/>
          <w:lang w:val="hy-AM"/>
        </w:rPr>
        <w:t>Ա</w:t>
      </w:r>
      <w:r w:rsidR="00F314E3" w:rsidRPr="006F7E66">
        <w:rPr>
          <w:rFonts w:ascii="GHEA Grapalat" w:hAnsi="GHEA Grapalat" w:cs="Sylfaen"/>
          <w:color w:val="000000" w:themeColor="text1"/>
          <w:sz w:val="24"/>
          <w:szCs w:val="24"/>
          <w:lang w:val="hy-AM"/>
        </w:rPr>
        <w:t>րձանագրության 1-ին հոդվածով</w:t>
      </w:r>
      <w:r w:rsidR="00B53966" w:rsidRPr="006F7E66">
        <w:rPr>
          <w:rFonts w:ascii="GHEA Grapalat" w:hAnsi="GHEA Grapalat" w:cs="Sylfaen"/>
          <w:color w:val="000000" w:themeColor="text1"/>
          <w:sz w:val="24"/>
          <w:szCs w:val="24"/>
          <w:lang w:val="hy-AM"/>
        </w:rPr>
        <w:t>,</w:t>
      </w:r>
      <w:r w:rsidR="00375DB7" w:rsidRPr="006F7E66">
        <w:rPr>
          <w:rFonts w:ascii="GHEA Grapalat" w:hAnsi="GHEA Grapalat" w:cs="Sylfaen"/>
          <w:color w:val="000000" w:themeColor="text1"/>
          <w:sz w:val="24"/>
          <w:szCs w:val="24"/>
          <w:lang w:val="hy-AM"/>
        </w:rPr>
        <w:t xml:space="preserve"> հարցերին անդրադարձել է նաև</w:t>
      </w:r>
      <w:r w:rsidR="007C112F" w:rsidRPr="006F7E66">
        <w:rPr>
          <w:rFonts w:ascii="GHEA Grapalat" w:hAnsi="GHEA Grapalat" w:cs="Sylfaen"/>
          <w:color w:val="000000" w:themeColor="text1"/>
          <w:sz w:val="24"/>
          <w:szCs w:val="24"/>
          <w:lang w:val="hy-AM"/>
        </w:rPr>
        <w:t xml:space="preserve"> </w:t>
      </w:r>
      <w:r w:rsidR="00E63FA6" w:rsidRPr="006F7E66">
        <w:rPr>
          <w:rFonts w:ascii="GHEA Grapalat" w:hAnsi="GHEA Grapalat" w:cs="Sylfaen"/>
          <w:color w:val="000000" w:themeColor="text1"/>
          <w:sz w:val="24"/>
          <w:szCs w:val="24"/>
          <w:lang w:val="hy-AM"/>
        </w:rPr>
        <w:t>Մարդու իրավունքների եվրոպական դատարան</w:t>
      </w:r>
      <w:r w:rsidR="00417C2A" w:rsidRPr="006F7E66">
        <w:rPr>
          <w:rFonts w:ascii="GHEA Grapalat" w:hAnsi="GHEA Grapalat" w:cs="Sylfaen"/>
          <w:color w:val="000000" w:themeColor="text1"/>
          <w:sz w:val="24"/>
          <w:szCs w:val="24"/>
          <w:lang w:val="hy-AM"/>
        </w:rPr>
        <w:t>ը</w:t>
      </w:r>
      <w:r w:rsidR="00935D78" w:rsidRPr="006F7E66">
        <w:rPr>
          <w:rFonts w:ascii="GHEA Grapalat" w:hAnsi="GHEA Grapalat" w:cs="Sylfaen"/>
          <w:color w:val="000000" w:themeColor="text1"/>
          <w:sz w:val="24"/>
          <w:szCs w:val="24"/>
          <w:lang w:val="hy-AM"/>
        </w:rPr>
        <w:t xml:space="preserve"> (այսուհետ</w:t>
      </w:r>
      <w:r w:rsidR="00EB055E" w:rsidRPr="006F7E66">
        <w:rPr>
          <w:rFonts w:ascii="GHEA Grapalat" w:hAnsi="GHEA Grapalat" w:cs="Sylfaen"/>
          <w:color w:val="000000" w:themeColor="text1"/>
          <w:sz w:val="24"/>
          <w:szCs w:val="24"/>
          <w:lang w:val="hy-AM"/>
        </w:rPr>
        <w:t>՝</w:t>
      </w:r>
      <w:r w:rsidR="00935D78" w:rsidRPr="006F7E66">
        <w:rPr>
          <w:rFonts w:ascii="GHEA Grapalat" w:hAnsi="GHEA Grapalat" w:cs="Sylfaen"/>
          <w:color w:val="000000" w:themeColor="text1"/>
          <w:sz w:val="24"/>
          <w:szCs w:val="24"/>
          <w:lang w:val="hy-AM"/>
        </w:rPr>
        <w:t xml:space="preserve"> ՄԻԵԴ) իր մի շարք </w:t>
      </w:r>
      <w:r w:rsidR="002D68D8" w:rsidRPr="006F7E66">
        <w:rPr>
          <w:rFonts w:ascii="GHEA Grapalat" w:hAnsi="GHEA Grapalat" w:cs="Sylfaen"/>
          <w:color w:val="000000" w:themeColor="text1"/>
          <w:sz w:val="24"/>
          <w:szCs w:val="24"/>
          <w:lang w:val="hy-AM"/>
        </w:rPr>
        <w:t>վճիռներում</w:t>
      </w:r>
      <w:r w:rsidR="00935D78" w:rsidRPr="006F7E66">
        <w:rPr>
          <w:rFonts w:ascii="GHEA Grapalat" w:hAnsi="GHEA Grapalat" w:cs="Sylfaen"/>
          <w:color w:val="000000" w:themeColor="text1"/>
          <w:sz w:val="24"/>
          <w:szCs w:val="24"/>
          <w:lang w:val="hy-AM"/>
        </w:rPr>
        <w:t xml:space="preserve">, որոնցից </w:t>
      </w:r>
      <w:r w:rsidR="00782B9C" w:rsidRPr="006F7E66">
        <w:rPr>
          <w:rFonts w:ascii="GHEA Grapalat" w:hAnsi="GHEA Grapalat" w:cs="Sylfaen"/>
          <w:b/>
          <w:bCs/>
          <w:color w:val="000000" w:themeColor="text1"/>
          <w:sz w:val="24"/>
          <w:szCs w:val="24"/>
          <w:lang w:val="hy-AM"/>
        </w:rPr>
        <w:t>Վճռաբեկ դատարան</w:t>
      </w:r>
      <w:r w:rsidR="00FF6FDC" w:rsidRPr="006F7E66">
        <w:rPr>
          <w:rFonts w:ascii="GHEA Grapalat" w:hAnsi="GHEA Grapalat" w:cs="Sylfaen"/>
          <w:b/>
          <w:bCs/>
          <w:color w:val="000000" w:themeColor="text1"/>
          <w:sz w:val="24"/>
          <w:szCs w:val="24"/>
          <w:lang w:val="hy-AM"/>
        </w:rPr>
        <w:t xml:space="preserve">ն </w:t>
      </w:r>
      <w:r w:rsidR="00190F86" w:rsidRPr="006F7E66">
        <w:rPr>
          <w:rFonts w:ascii="GHEA Grapalat" w:hAnsi="GHEA Grapalat" w:cs="Sylfaen"/>
          <w:b/>
          <w:bCs/>
          <w:color w:val="000000" w:themeColor="text1"/>
          <w:sz w:val="24"/>
          <w:szCs w:val="24"/>
          <w:lang w:val="hy-AM"/>
        </w:rPr>
        <w:t>առանձնացնում է՝ Պակուրարն ընդդեմ Ռումինիայի գործը</w:t>
      </w:r>
      <w:r w:rsidR="00190F86" w:rsidRPr="006F7E66">
        <w:rPr>
          <w:rStyle w:val="FootnoteReference"/>
          <w:rFonts w:ascii="GHEA Grapalat" w:hAnsi="GHEA Grapalat" w:cs="Sylfaen"/>
          <w:b/>
          <w:bCs/>
          <w:color w:val="000000" w:themeColor="text1"/>
          <w:sz w:val="24"/>
          <w:szCs w:val="24"/>
          <w:lang w:val="hy-AM"/>
        </w:rPr>
        <w:footnoteReference w:id="41"/>
      </w:r>
      <w:r w:rsidR="00190F86" w:rsidRPr="006F7E66">
        <w:rPr>
          <w:rFonts w:ascii="GHEA Grapalat" w:hAnsi="GHEA Grapalat" w:cs="Sylfaen"/>
          <w:b/>
          <w:bCs/>
          <w:color w:val="000000" w:themeColor="text1"/>
          <w:sz w:val="24"/>
          <w:szCs w:val="24"/>
          <w:lang w:val="hy-AM"/>
        </w:rPr>
        <w:t xml:space="preserve"> (այսուհետ՝ Պակուրարի գործ), ինչպես նաև առանձնացնում է՝ Գոգիտիձեն ընդդեմ Վրաստանի գործը</w:t>
      </w:r>
      <w:r w:rsidR="00190F86" w:rsidRPr="006F7E66">
        <w:rPr>
          <w:rStyle w:val="FootnoteReference"/>
          <w:rFonts w:ascii="GHEA Grapalat" w:hAnsi="GHEA Grapalat" w:cs="Sylfaen"/>
          <w:b/>
          <w:bCs/>
          <w:color w:val="000000" w:themeColor="text1"/>
          <w:sz w:val="24"/>
          <w:szCs w:val="24"/>
          <w:lang w:val="hy-AM"/>
        </w:rPr>
        <w:footnoteReference w:id="42"/>
      </w:r>
      <w:r w:rsidR="00190F86" w:rsidRPr="006F7E66">
        <w:rPr>
          <w:rFonts w:ascii="GHEA Grapalat" w:hAnsi="GHEA Grapalat" w:cs="Sylfaen"/>
          <w:b/>
          <w:bCs/>
          <w:color w:val="000000" w:themeColor="text1"/>
          <w:sz w:val="24"/>
          <w:szCs w:val="24"/>
          <w:lang w:val="hy-AM"/>
        </w:rPr>
        <w:t xml:space="preserve"> (այսուհետ</w:t>
      </w:r>
      <w:r w:rsidR="00581882" w:rsidRPr="006F7E66">
        <w:rPr>
          <w:rFonts w:ascii="GHEA Grapalat" w:hAnsi="GHEA Grapalat" w:cs="Sylfaen"/>
          <w:b/>
          <w:bCs/>
          <w:color w:val="000000" w:themeColor="text1"/>
          <w:sz w:val="24"/>
          <w:szCs w:val="24"/>
          <w:lang w:val="hy-AM"/>
        </w:rPr>
        <w:t>՝</w:t>
      </w:r>
      <w:r w:rsidR="00190F86" w:rsidRPr="006F7E66">
        <w:rPr>
          <w:rFonts w:ascii="GHEA Grapalat" w:hAnsi="GHEA Grapalat" w:cs="Sylfaen"/>
          <w:b/>
          <w:bCs/>
          <w:color w:val="000000" w:themeColor="text1"/>
          <w:sz w:val="24"/>
          <w:szCs w:val="24"/>
          <w:lang w:val="hy-AM"/>
        </w:rPr>
        <w:t xml:space="preserve"> Գոգիտիձեի գործ)</w:t>
      </w:r>
      <w:r w:rsidR="00417C2A" w:rsidRPr="006F7E66">
        <w:rPr>
          <w:rFonts w:ascii="GHEA Grapalat" w:hAnsi="GHEA Grapalat" w:cs="Sylfaen"/>
          <w:b/>
          <w:bCs/>
          <w:color w:val="000000" w:themeColor="text1"/>
          <w:sz w:val="24"/>
          <w:szCs w:val="24"/>
          <w:lang w:val="hy-AM"/>
        </w:rPr>
        <w:t>՝</w:t>
      </w:r>
      <w:r w:rsidR="00190F86" w:rsidRPr="006F7E66">
        <w:rPr>
          <w:rFonts w:ascii="GHEA Grapalat" w:hAnsi="GHEA Grapalat" w:cs="Sylfaen"/>
          <w:b/>
          <w:bCs/>
          <w:color w:val="000000" w:themeColor="text1"/>
          <w:sz w:val="24"/>
          <w:szCs w:val="24"/>
          <w:lang w:val="hy-AM"/>
        </w:rPr>
        <w:t xml:space="preserve"> հաշվի առնելով, որ </w:t>
      </w:r>
      <w:r w:rsidR="004E6712" w:rsidRPr="006F7E66">
        <w:rPr>
          <w:rFonts w:ascii="GHEA Grapalat" w:hAnsi="GHEA Grapalat" w:cs="Sylfaen"/>
          <w:b/>
          <w:bCs/>
          <w:color w:val="000000" w:themeColor="text1"/>
          <w:sz w:val="24"/>
          <w:szCs w:val="24"/>
          <w:lang w:val="hy-AM"/>
        </w:rPr>
        <w:t>այդ գործերի փաստերն առավել նույնական են սույն գործին, մասնավորապես</w:t>
      </w:r>
      <w:r w:rsidR="00581882" w:rsidRPr="006F7E66">
        <w:rPr>
          <w:rFonts w:ascii="GHEA Grapalat" w:hAnsi="GHEA Grapalat" w:cs="Sylfaen"/>
          <w:b/>
          <w:bCs/>
          <w:color w:val="000000" w:themeColor="text1"/>
          <w:sz w:val="24"/>
          <w:szCs w:val="24"/>
          <w:lang w:val="hy-AM"/>
        </w:rPr>
        <w:t>՝</w:t>
      </w:r>
      <w:r w:rsidR="004E6712" w:rsidRPr="006F7E66">
        <w:rPr>
          <w:rFonts w:ascii="GHEA Grapalat" w:hAnsi="GHEA Grapalat" w:cs="Sylfaen"/>
          <w:b/>
          <w:bCs/>
          <w:color w:val="000000" w:themeColor="text1"/>
          <w:sz w:val="24"/>
          <w:szCs w:val="24"/>
          <w:lang w:val="hy-AM"/>
        </w:rPr>
        <w:t xml:space="preserve"> </w:t>
      </w:r>
      <w:r w:rsidR="00190F86" w:rsidRPr="006F7E66">
        <w:rPr>
          <w:rFonts w:ascii="GHEA Grapalat" w:hAnsi="GHEA Grapalat" w:cs="Sylfaen"/>
          <w:b/>
          <w:bCs/>
          <w:color w:val="000000" w:themeColor="text1"/>
          <w:sz w:val="24"/>
          <w:szCs w:val="24"/>
          <w:lang w:val="hy-AM"/>
        </w:rPr>
        <w:t>թե՛ այդ գործերում</w:t>
      </w:r>
      <w:r w:rsidR="00581882" w:rsidRPr="006F7E66">
        <w:rPr>
          <w:rFonts w:ascii="GHEA Grapalat" w:hAnsi="GHEA Grapalat" w:cs="Sylfaen"/>
          <w:b/>
          <w:bCs/>
          <w:color w:val="000000" w:themeColor="text1"/>
          <w:sz w:val="24"/>
          <w:szCs w:val="24"/>
          <w:lang w:val="hy-AM"/>
        </w:rPr>
        <w:t>,</w:t>
      </w:r>
      <w:r w:rsidR="00190F86" w:rsidRPr="006F7E66">
        <w:rPr>
          <w:rFonts w:ascii="GHEA Grapalat" w:hAnsi="GHEA Grapalat" w:cs="Sylfaen"/>
          <w:b/>
          <w:bCs/>
          <w:color w:val="000000" w:themeColor="text1"/>
          <w:sz w:val="24"/>
          <w:szCs w:val="24"/>
          <w:lang w:val="hy-AM"/>
        </w:rPr>
        <w:t xml:space="preserve"> թե՛ սույն գործում խոսքը գնում է նախկին պաշտոնատար անձանց մասին, </w:t>
      </w:r>
      <w:r w:rsidR="00C469A9" w:rsidRPr="006F7E66">
        <w:rPr>
          <w:rFonts w:ascii="GHEA Grapalat" w:hAnsi="GHEA Grapalat" w:cs="Sylfaen"/>
          <w:b/>
          <w:bCs/>
          <w:color w:val="000000" w:themeColor="text1"/>
          <w:sz w:val="24"/>
          <w:szCs w:val="24"/>
          <w:lang w:val="hy-AM"/>
        </w:rPr>
        <w:t>որոնց</w:t>
      </w:r>
      <w:r w:rsidR="005B4BF6" w:rsidRPr="006F7E66">
        <w:rPr>
          <w:rFonts w:ascii="GHEA Grapalat" w:hAnsi="GHEA Grapalat" w:cs="Sylfaen"/>
          <w:b/>
          <w:bCs/>
          <w:color w:val="000000" w:themeColor="text1"/>
          <w:sz w:val="24"/>
          <w:szCs w:val="24"/>
          <w:lang w:val="hy-AM"/>
        </w:rPr>
        <w:t xml:space="preserve"> սեփականության իրավունքով պատկանող գույքերը </w:t>
      </w:r>
      <w:r w:rsidR="00CF197A" w:rsidRPr="006F7E66">
        <w:rPr>
          <w:rFonts w:ascii="GHEA Grapalat" w:hAnsi="GHEA Grapalat" w:cs="Sylfaen"/>
          <w:b/>
          <w:bCs/>
          <w:color w:val="000000" w:themeColor="text1"/>
          <w:sz w:val="24"/>
          <w:szCs w:val="24"/>
          <w:lang w:val="hy-AM"/>
        </w:rPr>
        <w:t>քննության առարկա են դարձել ապօրինի ծագում ունեցող գույքի բռնագանձման վարույթի</w:t>
      </w:r>
      <w:r w:rsidR="00190F86" w:rsidRPr="006F7E66">
        <w:rPr>
          <w:rFonts w:ascii="GHEA Grapalat" w:hAnsi="GHEA Grapalat" w:cs="Sylfaen"/>
          <w:b/>
          <w:bCs/>
          <w:color w:val="000000" w:themeColor="text1"/>
          <w:sz w:val="24"/>
          <w:szCs w:val="24"/>
          <w:lang w:val="hy-AM"/>
        </w:rPr>
        <w:t>՝ կոռուպցիայի դեմ պայքար</w:t>
      </w:r>
      <w:r w:rsidR="00C668D7" w:rsidRPr="006F7E66">
        <w:rPr>
          <w:rFonts w:ascii="GHEA Grapalat" w:hAnsi="GHEA Grapalat" w:cs="Sylfaen"/>
          <w:b/>
          <w:bCs/>
          <w:color w:val="000000" w:themeColor="text1"/>
          <w:sz w:val="24"/>
          <w:szCs w:val="24"/>
          <w:lang w:val="hy-AM"/>
        </w:rPr>
        <w:t>ի շրջանակներում</w:t>
      </w:r>
      <w:r w:rsidR="0064053D" w:rsidRPr="006F7E66">
        <w:rPr>
          <w:rFonts w:ascii="GHEA Grapalat" w:hAnsi="GHEA Grapalat" w:cs="Sylfaen"/>
          <w:b/>
          <w:bCs/>
          <w:color w:val="000000" w:themeColor="text1"/>
          <w:sz w:val="24"/>
          <w:szCs w:val="24"/>
          <w:lang w:val="hy-AM"/>
        </w:rPr>
        <w:t>:</w:t>
      </w:r>
      <w:r w:rsidR="009A3C19" w:rsidRPr="006F7E66">
        <w:rPr>
          <w:rFonts w:ascii="GHEA Grapalat" w:hAnsi="GHEA Grapalat" w:cs="Sylfaen"/>
          <w:b/>
          <w:bCs/>
          <w:color w:val="000000" w:themeColor="text1"/>
          <w:sz w:val="24"/>
          <w:szCs w:val="24"/>
          <w:lang w:val="hy-AM"/>
        </w:rPr>
        <w:t xml:space="preserve"> </w:t>
      </w:r>
    </w:p>
    <w:p w14:paraId="395B97ED" w14:textId="04923405" w:rsidR="00DA62DD" w:rsidRPr="006F7E66" w:rsidRDefault="00CD4BAA" w:rsidP="008852FD">
      <w:pPr>
        <w:pStyle w:val="ListParagraph"/>
        <w:numPr>
          <w:ilvl w:val="1"/>
          <w:numId w:val="22"/>
        </w:numPr>
        <w:tabs>
          <w:tab w:val="left" w:pos="284"/>
          <w:tab w:val="left" w:pos="426"/>
          <w:tab w:val="left" w:pos="568"/>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Պակուրարի գործով </w:t>
      </w:r>
      <w:r w:rsidR="00D27548" w:rsidRPr="006F7E66">
        <w:rPr>
          <w:rFonts w:ascii="GHEA Grapalat" w:hAnsi="GHEA Grapalat" w:cs="Sylfaen"/>
          <w:color w:val="000000" w:themeColor="text1"/>
          <w:sz w:val="24"/>
          <w:szCs w:val="24"/>
          <w:lang w:val="hy-AM"/>
        </w:rPr>
        <w:t xml:space="preserve">ՄԻԵԴ-ը նշել է. </w:t>
      </w:r>
    </w:p>
    <w:p w14:paraId="14ABF2DE" w14:textId="353BFB1D" w:rsidR="00B07D69" w:rsidRPr="006F7E66" w:rsidRDefault="0076549C" w:rsidP="008852FD">
      <w:pPr>
        <w:tabs>
          <w:tab w:val="left" w:pos="284"/>
          <w:tab w:val="left" w:pos="426"/>
          <w:tab w:val="left" w:pos="568"/>
          <w:tab w:val="left" w:pos="993"/>
          <w:tab w:val="left" w:pos="1134"/>
        </w:tabs>
        <w:spacing w:after="0" w:line="276" w:lineRule="auto"/>
        <w:ind w:firstLine="426"/>
        <w:jc w:val="both"/>
        <w:rPr>
          <w:rFonts w:ascii="GHEA Grapalat" w:hAnsi="GHEA Grapalat"/>
          <w:color w:val="000000" w:themeColor="text1"/>
          <w:sz w:val="24"/>
          <w:szCs w:val="24"/>
          <w:lang w:val="hy-AM"/>
        </w:rPr>
      </w:pPr>
      <w:r w:rsidRPr="006F7E66">
        <w:rPr>
          <w:rFonts w:ascii="GHEA Grapalat" w:hAnsi="GHEA Grapalat" w:cs="Sylfaen"/>
          <w:color w:val="000000" w:themeColor="text1"/>
          <w:sz w:val="24"/>
          <w:szCs w:val="24"/>
          <w:lang w:val="hy-AM"/>
        </w:rPr>
        <w:t>«</w:t>
      </w:r>
      <w:r w:rsidR="00D460D4" w:rsidRPr="006F7E66">
        <w:rPr>
          <w:rFonts w:ascii="GHEA Grapalat" w:hAnsi="GHEA Grapalat" w:cs="Sylfaen"/>
          <w:i/>
          <w:iCs/>
          <w:color w:val="000000" w:themeColor="text1"/>
          <w:sz w:val="24"/>
          <w:szCs w:val="24"/>
          <w:lang w:val="hy-AM"/>
        </w:rPr>
        <w:t xml:space="preserve">168. </w:t>
      </w:r>
      <w:r w:rsidR="00D460D4" w:rsidRPr="006F7E66">
        <w:rPr>
          <w:rFonts w:ascii="GHEA Grapalat" w:hAnsi="GHEA Grapalat"/>
          <w:i/>
          <w:iCs/>
          <w:color w:val="000000" w:themeColor="text1"/>
          <w:sz w:val="24"/>
          <w:szCs w:val="24"/>
          <w:lang w:val="hy-AM"/>
        </w:rPr>
        <w:t xml:space="preserve">Դատարանը վերահաստատում է, որ Կոնվենցիայի </w:t>
      </w:r>
      <w:r w:rsidR="00B03832" w:rsidRPr="006F7E66">
        <w:rPr>
          <w:rFonts w:ascii="GHEA Grapalat" w:hAnsi="GHEA Grapalat"/>
          <w:i/>
          <w:iCs/>
          <w:color w:val="000000" w:themeColor="text1"/>
          <w:sz w:val="24"/>
          <w:szCs w:val="24"/>
          <w:lang w:val="hy-AM"/>
        </w:rPr>
        <w:t>թ</w:t>
      </w:r>
      <w:r w:rsidR="00D460D4" w:rsidRPr="006F7E66">
        <w:rPr>
          <w:rFonts w:ascii="GHEA Grapalat" w:hAnsi="GHEA Grapalat"/>
          <w:i/>
          <w:iCs/>
          <w:color w:val="000000" w:themeColor="text1"/>
          <w:sz w:val="24"/>
          <w:szCs w:val="24"/>
          <w:lang w:val="hy-AM"/>
        </w:rPr>
        <w:t xml:space="preserve">իվ 1 Արձանագրության 1-ին հոդվածը, որը, ըստ էության, երաշխավորում է սեփականության իրավունքը, ներառում է երեք տարբեր կանոն։ Առաջին կանոնը, որն արտահայտված է առաջին պարբերության առաջին նախադասության մեջ, սահմանում է ընդհանուր առմամբ գույքից անարգել օգտվելու սկզբունքը։ Երկրորդ կանոնը, որը գտնվում է նույն պարբերության երկրորդ նախադասության մեջ, վերաբերում է գույքից զրկելուն և դա պայմանավորում է որոշակի պայմաններով։ </w:t>
      </w:r>
      <w:r w:rsidR="00D460D4" w:rsidRPr="006F7E66">
        <w:rPr>
          <w:rFonts w:ascii="GHEA Grapalat" w:hAnsi="GHEA Grapalat"/>
          <w:b/>
          <w:bCs/>
          <w:i/>
          <w:iCs/>
          <w:color w:val="000000" w:themeColor="text1"/>
          <w:sz w:val="24"/>
          <w:szCs w:val="24"/>
          <w:u w:val="single"/>
          <w:lang w:val="hy-AM"/>
        </w:rPr>
        <w:t>Երրորդ կանոնը, որը ներառված է երկրորդ պարբերությունում, ճանաչում է Պայմանավորվող պետությունների իրավունքը՝ ի թիվս այլոց, վերահսկելու գույքի օգտագործումը՝ համաձայն ընդհանուր շահի</w:t>
      </w:r>
      <w:r w:rsidR="00D460D4" w:rsidRPr="006F7E66">
        <w:rPr>
          <w:rFonts w:ascii="GHEA Grapalat" w:hAnsi="GHEA Grapalat"/>
          <w:i/>
          <w:iCs/>
          <w:color w:val="000000" w:themeColor="text1"/>
          <w:sz w:val="24"/>
          <w:szCs w:val="24"/>
          <w:lang w:val="hy-AM"/>
        </w:rPr>
        <w:t xml:space="preserve">։ Երկրորդ և երրորդ կանոնները, որոնք առնչվում են գույքից անարգել օգտվելու իրավունքի նկատմամբ միջամտության կոնկրետ դեպքերին, պետք է մեկնաբանվեն առաջին կանոնով </w:t>
      </w:r>
      <w:r w:rsidR="00D460D4" w:rsidRPr="006F7E66">
        <w:rPr>
          <w:rFonts w:ascii="GHEA Grapalat" w:hAnsi="GHEA Grapalat"/>
          <w:i/>
          <w:iCs/>
          <w:color w:val="000000" w:themeColor="text1"/>
          <w:sz w:val="24"/>
          <w:szCs w:val="24"/>
          <w:lang w:val="hy-AM"/>
        </w:rPr>
        <w:lastRenderedPageBreak/>
        <w:t>սահմանված ընդհանուր սկզբունքի լույսի ներքո (տե՛ս</w:t>
      </w:r>
      <w:r w:rsidR="00B33C70" w:rsidRPr="006F7E66">
        <w:rPr>
          <w:rFonts w:ascii="GHEA Grapalat" w:hAnsi="GHEA Grapalat"/>
          <w:i/>
          <w:iCs/>
          <w:color w:val="000000" w:themeColor="text1"/>
          <w:sz w:val="24"/>
          <w:szCs w:val="24"/>
          <w:lang w:val="hy-AM"/>
        </w:rPr>
        <w:t>,</w:t>
      </w:r>
      <w:r w:rsidR="00D460D4" w:rsidRPr="006F7E66">
        <w:rPr>
          <w:rFonts w:ascii="GHEA Grapalat" w:hAnsi="GHEA Grapalat"/>
          <w:i/>
          <w:iCs/>
          <w:color w:val="000000" w:themeColor="text1"/>
          <w:sz w:val="24"/>
          <w:szCs w:val="24"/>
          <w:lang w:val="hy-AM"/>
        </w:rPr>
        <w:t xml:space="preserve"> ի թիվս բազմաթիվ աղբյուրների,</w:t>
      </w:r>
      <w:r w:rsidR="00D460D4" w:rsidRPr="006F7E66">
        <w:rPr>
          <w:rFonts w:ascii="GHEA Grapalat" w:hAnsi="GHEA Grapalat"/>
          <w:color w:val="000000" w:themeColor="text1"/>
          <w:sz w:val="24"/>
          <w:szCs w:val="24"/>
          <w:lang w:val="hy-AM"/>
        </w:rPr>
        <w:t xml:space="preserve"> </w:t>
      </w:r>
      <w:r w:rsidR="00C827B8" w:rsidRPr="006F7E66">
        <w:rPr>
          <w:rFonts w:ascii="GHEA Grapalat" w:hAnsi="GHEA Grapalat"/>
          <w:i/>
          <w:iCs/>
          <w:color w:val="000000" w:themeColor="text1"/>
          <w:sz w:val="24"/>
          <w:szCs w:val="24"/>
          <w:lang w:val="hy-AM"/>
        </w:rPr>
        <w:t>Immobiliare Saffi v. Italy [GC], no. 22774/93, § 44, ECHR 1999</w:t>
      </w:r>
      <w:r w:rsidR="00C827B8" w:rsidRPr="006F7E66">
        <w:rPr>
          <w:rFonts w:ascii="Cambria Math" w:hAnsi="Cambria Math" w:cs="Cambria Math"/>
          <w:i/>
          <w:iCs/>
          <w:color w:val="000000" w:themeColor="text1"/>
          <w:sz w:val="24"/>
          <w:szCs w:val="24"/>
          <w:lang w:val="hy-AM"/>
        </w:rPr>
        <w:t>‑</w:t>
      </w:r>
      <w:r w:rsidR="00C827B8" w:rsidRPr="006F7E66">
        <w:rPr>
          <w:rFonts w:ascii="GHEA Grapalat" w:hAnsi="GHEA Grapalat"/>
          <w:i/>
          <w:iCs/>
          <w:color w:val="000000" w:themeColor="text1"/>
          <w:sz w:val="24"/>
          <w:szCs w:val="24"/>
          <w:lang w:val="hy-AM"/>
        </w:rPr>
        <w:t>V</w:t>
      </w:r>
      <w:r w:rsidR="00D460D4" w:rsidRPr="006F7E66">
        <w:rPr>
          <w:rFonts w:ascii="GHEA Grapalat" w:hAnsi="GHEA Grapalat"/>
          <w:color w:val="000000" w:themeColor="text1"/>
          <w:sz w:val="24"/>
          <w:szCs w:val="24"/>
          <w:lang w:val="hy-AM"/>
        </w:rPr>
        <w:t xml:space="preserve">)։ </w:t>
      </w:r>
    </w:p>
    <w:p w14:paraId="6DFFFCAA" w14:textId="1FB7F079" w:rsidR="00B07D69" w:rsidRPr="006F7E66" w:rsidRDefault="002D68D8" w:rsidP="008852FD">
      <w:pPr>
        <w:tabs>
          <w:tab w:val="left" w:pos="284"/>
          <w:tab w:val="left" w:pos="426"/>
          <w:tab w:val="left" w:pos="568"/>
          <w:tab w:val="left" w:pos="993"/>
          <w:tab w:val="left" w:pos="1134"/>
        </w:tabs>
        <w:spacing w:after="0" w:line="276" w:lineRule="auto"/>
        <w:ind w:firstLine="426"/>
        <w:jc w:val="both"/>
        <w:rPr>
          <w:rFonts w:ascii="GHEA Grapalat" w:hAnsi="GHEA Grapalat"/>
          <w:color w:val="000000" w:themeColor="text1"/>
          <w:sz w:val="24"/>
          <w:szCs w:val="24"/>
          <w:lang w:val="hy-AM"/>
        </w:rPr>
      </w:pPr>
      <w:r w:rsidRPr="006F7E66">
        <w:rPr>
          <w:rFonts w:ascii="GHEA Grapalat" w:hAnsi="GHEA Grapalat"/>
          <w:i/>
          <w:iCs/>
          <w:color w:val="000000" w:themeColor="text1"/>
          <w:sz w:val="24"/>
          <w:szCs w:val="24"/>
          <w:lang w:val="hy-AM"/>
        </w:rPr>
        <w:t>(...)</w:t>
      </w:r>
      <w:r w:rsidRPr="006F7E66">
        <w:rPr>
          <w:rFonts w:ascii="GHEA Grapalat" w:hAnsi="GHEA Grapalat"/>
          <w:color w:val="000000" w:themeColor="text1"/>
          <w:sz w:val="24"/>
          <w:szCs w:val="24"/>
          <w:lang w:val="hy-AM"/>
        </w:rPr>
        <w:t xml:space="preserve"> </w:t>
      </w:r>
      <w:r w:rsidR="00524E4B" w:rsidRPr="006F7E66">
        <w:rPr>
          <w:rFonts w:ascii="GHEA Grapalat" w:hAnsi="GHEA Grapalat" w:cs="Sylfaen"/>
          <w:b/>
          <w:bCs/>
          <w:i/>
          <w:iCs/>
          <w:color w:val="000000" w:themeColor="text1"/>
          <w:sz w:val="24"/>
          <w:szCs w:val="24"/>
          <w:lang w:val="hy-AM"/>
        </w:rPr>
        <w:t>170.</w:t>
      </w:r>
      <w:r w:rsidR="003F6432" w:rsidRPr="006F7E66">
        <w:rPr>
          <w:rFonts w:ascii="GHEA Grapalat" w:hAnsi="GHEA Grapalat"/>
          <w:b/>
          <w:bCs/>
          <w:i/>
          <w:iCs/>
          <w:color w:val="000000" w:themeColor="text1"/>
          <w:sz w:val="24"/>
          <w:szCs w:val="24"/>
          <w:u w:val="single"/>
          <w:lang w:val="hy-AM"/>
        </w:rPr>
        <w:t xml:space="preserve">Գույքի բռնագրավմանը վերաբերող նախկին գործերում Դատարանը գտել է, որ դիմումատուների իրավունքների նկատմամբ միջամտությունը ընկնում է Թիվ 1 Արձանագրության 1-ին հոդվածի երկրորդ պարբերության շրջանակում՝ թույլ տալով գույքի օգտագործման վերահսկողությունը հանրային շահի ներքո (տե՛ս, օրինակ, </w:t>
      </w:r>
      <w:r w:rsidR="00F2568B" w:rsidRPr="006F7E66">
        <w:rPr>
          <w:rFonts w:ascii="GHEA Grapalat" w:hAnsi="GHEA Grapalat"/>
          <w:b/>
          <w:bCs/>
          <w:i/>
          <w:iCs/>
          <w:color w:val="000000" w:themeColor="text1"/>
          <w:sz w:val="24"/>
          <w:szCs w:val="24"/>
          <w:u w:val="single"/>
          <w:lang w:val="hy-AM"/>
        </w:rPr>
        <w:t>Telbis and Viziteu</w:t>
      </w:r>
      <w:r w:rsidR="003F6432" w:rsidRPr="006F7E66">
        <w:rPr>
          <w:rFonts w:ascii="GHEA Grapalat" w:hAnsi="GHEA Grapalat"/>
          <w:b/>
          <w:bCs/>
          <w:i/>
          <w:iCs/>
          <w:color w:val="000000" w:themeColor="text1"/>
          <w:sz w:val="24"/>
          <w:szCs w:val="24"/>
          <w:u w:val="single"/>
          <w:lang w:val="hy-AM"/>
        </w:rPr>
        <w:t xml:space="preserve">, մեջբերված վերևում, § 72)։ Այլ գործերում Դատարանը նման բռնագրավումը դիտարկել է որպես գույքից զրկելու միջոց, որը կարգավորվում է դրույթի առաջին պարբերության երկրորդ նախադասությամբ (տե՛ս </w:t>
      </w:r>
      <w:r w:rsidR="00F2568B" w:rsidRPr="006F7E66">
        <w:rPr>
          <w:rFonts w:ascii="GHEA Grapalat" w:hAnsi="GHEA Grapalat"/>
          <w:b/>
          <w:bCs/>
          <w:i/>
          <w:iCs/>
          <w:color w:val="000000" w:themeColor="text1"/>
          <w:sz w:val="24"/>
          <w:szCs w:val="24"/>
          <w:u w:val="single"/>
          <w:lang w:val="hy-AM"/>
        </w:rPr>
        <w:t>S.C. Service Benz Com S.R.L. v. Romania, no. 58045/11, § 30, 4 July 2017</w:t>
      </w:r>
      <w:r w:rsidR="003F6432" w:rsidRPr="006F7E66">
        <w:rPr>
          <w:rFonts w:ascii="GHEA Grapalat" w:hAnsi="GHEA Grapalat"/>
          <w:b/>
          <w:bCs/>
          <w:i/>
          <w:iCs/>
          <w:color w:val="000000" w:themeColor="text1"/>
          <w:sz w:val="24"/>
          <w:szCs w:val="24"/>
          <w:u w:val="single"/>
          <w:lang w:val="hy-AM"/>
        </w:rPr>
        <w:t>)</w:t>
      </w:r>
      <w:r w:rsidR="003F6432" w:rsidRPr="006F7E66">
        <w:rPr>
          <w:rFonts w:ascii="GHEA Grapalat" w:hAnsi="GHEA Grapalat"/>
          <w:b/>
          <w:bCs/>
          <w:color w:val="000000" w:themeColor="text1"/>
          <w:sz w:val="24"/>
          <w:szCs w:val="24"/>
          <w:lang w:val="hy-AM"/>
        </w:rPr>
        <w:t>։</w:t>
      </w:r>
      <w:r w:rsidR="003F6432" w:rsidRPr="006F7E66">
        <w:rPr>
          <w:rFonts w:ascii="GHEA Grapalat" w:hAnsi="GHEA Grapalat"/>
          <w:color w:val="000000" w:themeColor="text1"/>
          <w:sz w:val="24"/>
          <w:szCs w:val="24"/>
          <w:lang w:val="hy-AM"/>
        </w:rPr>
        <w:t xml:space="preserve"> </w:t>
      </w:r>
    </w:p>
    <w:p w14:paraId="3E545E1D" w14:textId="61B9134D" w:rsidR="00FB7A80" w:rsidRPr="006F7E66" w:rsidRDefault="003F6432" w:rsidP="008852FD">
      <w:pPr>
        <w:tabs>
          <w:tab w:val="left" w:pos="284"/>
          <w:tab w:val="left" w:pos="426"/>
          <w:tab w:val="left" w:pos="568"/>
          <w:tab w:val="left" w:pos="1134"/>
        </w:tabs>
        <w:spacing w:after="0" w:line="276" w:lineRule="auto"/>
        <w:ind w:firstLine="426"/>
        <w:jc w:val="both"/>
        <w:rPr>
          <w:rFonts w:ascii="GHEA Grapalat" w:hAnsi="GHEA Grapalat"/>
          <w:b/>
          <w:bCs/>
          <w:i/>
          <w:iCs/>
          <w:color w:val="000000" w:themeColor="text1"/>
          <w:sz w:val="24"/>
          <w:szCs w:val="24"/>
          <w:lang w:val="hy-AM"/>
        </w:rPr>
      </w:pPr>
      <w:r w:rsidRPr="006F7E66">
        <w:rPr>
          <w:rFonts w:ascii="GHEA Grapalat" w:hAnsi="GHEA Grapalat"/>
          <w:i/>
          <w:iCs/>
          <w:color w:val="000000" w:themeColor="text1"/>
          <w:sz w:val="24"/>
          <w:szCs w:val="24"/>
          <w:lang w:val="hy-AM"/>
        </w:rPr>
        <w:t>(...)</w:t>
      </w:r>
      <w:r w:rsidR="00EE3DBE" w:rsidRPr="006F7E66">
        <w:rPr>
          <w:rFonts w:ascii="GHEA Grapalat" w:hAnsi="GHEA Grapalat"/>
          <w:i/>
          <w:iCs/>
          <w:color w:val="000000" w:themeColor="text1"/>
          <w:sz w:val="24"/>
          <w:szCs w:val="24"/>
          <w:lang w:val="hy-AM"/>
        </w:rPr>
        <w:t xml:space="preserve"> </w:t>
      </w:r>
      <w:r w:rsidR="00A110BF" w:rsidRPr="006F7E66">
        <w:rPr>
          <w:rFonts w:ascii="GHEA Grapalat" w:hAnsi="GHEA Grapalat"/>
          <w:b/>
          <w:bCs/>
          <w:i/>
          <w:iCs/>
          <w:color w:val="000000" w:themeColor="text1"/>
          <w:sz w:val="24"/>
          <w:szCs w:val="24"/>
          <w:lang w:val="hy-AM"/>
        </w:rPr>
        <w:t>181</w:t>
      </w:r>
      <w:r w:rsidR="00A110BF" w:rsidRPr="006F7E66">
        <w:rPr>
          <w:rFonts w:ascii="GHEA Grapalat" w:hAnsi="GHEA Grapalat"/>
          <w:i/>
          <w:iCs/>
          <w:color w:val="000000" w:themeColor="text1"/>
          <w:sz w:val="24"/>
          <w:szCs w:val="24"/>
          <w:lang w:val="hy-AM"/>
        </w:rPr>
        <w:t>.</w:t>
      </w:r>
      <w:r w:rsidR="00A110BF" w:rsidRPr="006F7E66">
        <w:rPr>
          <w:rFonts w:ascii="GHEA Grapalat" w:hAnsi="GHEA Grapalat"/>
          <w:b/>
          <w:bCs/>
          <w:i/>
          <w:iCs/>
          <w:color w:val="000000" w:themeColor="text1"/>
          <w:sz w:val="24"/>
          <w:szCs w:val="24"/>
          <w:lang w:val="hy-AM"/>
        </w:rPr>
        <w:t>Կոնվենցիայով ճանաչված իրավունքի կամ ազատության անարգել գործածության նկատմամբ ցանկացած միջամտություն պետք է հետապնդի իրավաչափ նպատակ։ Թիվ 1 Արձանագրության 1-ին հոդվածին ներհատուկ «արդար հավասարակշռության» սկզբունքն ինքնին նախապայման է հանդիսանում համայնքի ընդհանուր շահի առկայության համար։ Քանի որ ազգային իշխանություններ</w:t>
      </w:r>
      <w:r w:rsidR="00EE3DBE" w:rsidRPr="006F7E66">
        <w:rPr>
          <w:rFonts w:ascii="GHEA Grapalat" w:hAnsi="GHEA Grapalat"/>
          <w:b/>
          <w:bCs/>
          <w:i/>
          <w:iCs/>
          <w:color w:val="000000" w:themeColor="text1"/>
          <w:sz w:val="24"/>
          <w:szCs w:val="24"/>
          <w:lang w:val="hy-AM"/>
        </w:rPr>
        <w:t>ն</w:t>
      </w:r>
      <w:r w:rsidR="00A110BF" w:rsidRPr="006F7E66">
        <w:rPr>
          <w:rFonts w:ascii="GHEA Grapalat" w:hAnsi="GHEA Grapalat"/>
          <w:b/>
          <w:bCs/>
          <w:i/>
          <w:iCs/>
          <w:color w:val="000000" w:themeColor="text1"/>
          <w:sz w:val="24"/>
          <w:szCs w:val="24"/>
          <w:lang w:val="hy-AM"/>
        </w:rPr>
        <w:t xml:space="preserve"> ուղղակի գիտելիքներ ունեն իրենց հասարակության և դրա կարիքների վերաբերյալ, նրանք օգտվում են հայեցողության լայն շրջանակից՝ որոշելու համար, թե ինչն է համայնքի ընդհանուր շահերից բխող։ Ավելին, «հանրային շահ» հասկացություն</w:t>
      </w:r>
      <w:r w:rsidR="003C7234" w:rsidRPr="006F7E66">
        <w:rPr>
          <w:rFonts w:ascii="GHEA Grapalat" w:hAnsi="GHEA Grapalat"/>
          <w:b/>
          <w:bCs/>
          <w:i/>
          <w:iCs/>
          <w:color w:val="000000" w:themeColor="text1"/>
          <w:sz w:val="24"/>
          <w:szCs w:val="24"/>
          <w:lang w:val="hy-AM"/>
        </w:rPr>
        <w:t>ն</w:t>
      </w:r>
      <w:r w:rsidR="00A110BF" w:rsidRPr="006F7E66">
        <w:rPr>
          <w:rFonts w:ascii="GHEA Grapalat" w:hAnsi="GHEA Grapalat"/>
          <w:b/>
          <w:bCs/>
          <w:i/>
          <w:iCs/>
          <w:color w:val="000000" w:themeColor="text1"/>
          <w:sz w:val="24"/>
          <w:szCs w:val="24"/>
          <w:lang w:val="hy-AM"/>
        </w:rPr>
        <w:t xml:space="preserve"> անհրաժեշտաբար ընդգրկուն է։ Դատարանը, բնական համարելով, որ սոցիալական և տնտեսական քաղաքականություն իրականացնող օրենսդիր մարմնին տրամադրվող հայեցողության շրջանակը պետք է լինի լայն, կհարգի օրենսդիր մարմնի դատողությունը, թե ինչն է «հանրային շահերից բխող», բացառությամբ այն դեպքերի, երբ այդ դատողությունն ակնհայտորեն զուրկ է ողջամիտ հիմքից (տե՛ս </w:t>
      </w:r>
      <w:r w:rsidR="00F2568B" w:rsidRPr="006F7E66">
        <w:rPr>
          <w:rFonts w:ascii="GHEA Grapalat" w:hAnsi="GHEA Grapalat"/>
          <w:b/>
          <w:bCs/>
          <w:i/>
          <w:iCs/>
          <w:color w:val="000000" w:themeColor="text1"/>
          <w:sz w:val="24"/>
          <w:szCs w:val="24"/>
          <w:lang w:val="hy-AM"/>
        </w:rPr>
        <w:t>Könyv-Tár Kft and Others v. Hungary, no. 21623/13, § 45, 16 October 2018</w:t>
      </w:r>
      <w:r w:rsidR="00A110BF" w:rsidRPr="006F7E66">
        <w:rPr>
          <w:rFonts w:ascii="GHEA Grapalat" w:hAnsi="GHEA Grapalat"/>
          <w:b/>
          <w:bCs/>
          <w:i/>
          <w:iCs/>
          <w:color w:val="000000" w:themeColor="text1"/>
          <w:sz w:val="24"/>
          <w:szCs w:val="24"/>
          <w:lang w:val="hy-AM"/>
        </w:rPr>
        <w:t xml:space="preserve">): </w:t>
      </w:r>
    </w:p>
    <w:p w14:paraId="1F9C2064" w14:textId="1D9B0832" w:rsidR="00A77F2D" w:rsidRPr="006F7E66" w:rsidRDefault="00537ED4" w:rsidP="008852FD">
      <w:pPr>
        <w:tabs>
          <w:tab w:val="left" w:pos="284"/>
          <w:tab w:val="left" w:pos="426"/>
          <w:tab w:val="left" w:pos="568"/>
          <w:tab w:val="left" w:pos="993"/>
          <w:tab w:val="left" w:pos="1134"/>
        </w:tabs>
        <w:spacing w:after="0" w:line="276" w:lineRule="auto"/>
        <w:ind w:firstLine="426"/>
        <w:jc w:val="both"/>
        <w:rPr>
          <w:rFonts w:ascii="GHEA Grapalat" w:hAnsi="GHEA Grapalat"/>
          <w:b/>
          <w:bCs/>
          <w:i/>
          <w:iCs/>
          <w:color w:val="000000" w:themeColor="text1"/>
          <w:sz w:val="24"/>
          <w:szCs w:val="24"/>
          <w:lang w:val="hy-AM"/>
        </w:rPr>
      </w:pPr>
      <w:r w:rsidRPr="006F7E66">
        <w:rPr>
          <w:rFonts w:ascii="GHEA Grapalat" w:hAnsi="GHEA Grapalat"/>
          <w:b/>
          <w:bCs/>
          <w:i/>
          <w:iCs/>
          <w:color w:val="000000" w:themeColor="text1"/>
          <w:sz w:val="24"/>
          <w:szCs w:val="24"/>
          <w:lang w:val="hy-AM"/>
        </w:rPr>
        <w:t>182. Անցնելով սույն գործին, Դատարանը նկատում է, որ վիճարկվող միջոցը մաս էր կազմում մի օրենսդրական շրջանակի, որն ուղղված էր կոռուպցիայի դեմ պայքարի ուժեղացմանը և հանրային պաշտոնում բարեվարքության ապահովմանը՝ ներպետական և միջազգային համատեքստում, որը խրախուսում էր և նույնիսկ հորդորում էր Ռումինիայում կոռուպցիայի դեմ պայքարում կոնկրետ քայլեր ձեռնարկել (տե՛ս վեր</w:t>
      </w:r>
      <w:r w:rsidR="003C7234" w:rsidRPr="006F7E66">
        <w:rPr>
          <w:rFonts w:ascii="GHEA Grapalat" w:hAnsi="GHEA Grapalat"/>
          <w:b/>
          <w:bCs/>
          <w:i/>
          <w:iCs/>
          <w:color w:val="000000" w:themeColor="text1"/>
          <w:sz w:val="24"/>
          <w:szCs w:val="24"/>
          <w:lang w:val="hy-AM"/>
        </w:rPr>
        <w:t>ը</w:t>
      </w:r>
      <w:r w:rsidRPr="006F7E66">
        <w:rPr>
          <w:rFonts w:ascii="GHEA Grapalat" w:hAnsi="GHEA Grapalat"/>
          <w:b/>
          <w:bCs/>
          <w:i/>
          <w:iCs/>
          <w:color w:val="000000" w:themeColor="text1"/>
          <w:sz w:val="24"/>
          <w:szCs w:val="24"/>
          <w:lang w:val="hy-AM"/>
        </w:rPr>
        <w:t>՝ կետեր 6, 7 և 102</w:t>
      </w:r>
      <w:r w:rsidRPr="006F7E66">
        <w:rPr>
          <w:rFonts w:ascii="GHEA Grapalat" w:hAnsi="GHEA Grapalat"/>
          <w:b/>
          <w:bCs/>
          <w:i/>
          <w:iCs/>
          <w:color w:val="000000" w:themeColor="text1"/>
          <w:sz w:val="24"/>
          <w:szCs w:val="24"/>
          <w:lang w:val="hy-AM"/>
        </w:rPr>
        <w:noBreakHyphen/>
        <w:t>114)։ Ավելին, միջոցառումն իր հիմքն ուներ մի իրավական շրջանակում, որն ընդունվել էր Եվրոպական հանձնաժողովի կողմից Ռումինիայի՝ Եվրոպական միության</w:t>
      </w:r>
      <w:r w:rsidR="006F6640" w:rsidRPr="006F7E66">
        <w:rPr>
          <w:rFonts w:ascii="GHEA Grapalat" w:hAnsi="GHEA Grapalat"/>
          <w:b/>
          <w:bCs/>
          <w:i/>
          <w:iCs/>
          <w:color w:val="000000" w:themeColor="text1"/>
          <w:sz w:val="24"/>
          <w:szCs w:val="24"/>
          <w:lang w:val="hy-AM"/>
        </w:rPr>
        <w:t>ն</w:t>
      </w:r>
      <w:r w:rsidRPr="006F7E66">
        <w:rPr>
          <w:rFonts w:ascii="GHEA Grapalat" w:hAnsi="GHEA Grapalat"/>
          <w:b/>
          <w:bCs/>
          <w:i/>
          <w:iCs/>
          <w:color w:val="000000" w:themeColor="text1"/>
          <w:sz w:val="24"/>
          <w:szCs w:val="24"/>
          <w:lang w:val="hy-AM"/>
        </w:rPr>
        <w:t xml:space="preserve"> անդամակցելու համատեքստում առաջադրված օրենքի գերակայության պահանջներին համապատասխանելու նպատակով (տե՛ս վեր</w:t>
      </w:r>
      <w:r w:rsidR="006F6640" w:rsidRPr="006F7E66">
        <w:rPr>
          <w:rFonts w:ascii="GHEA Grapalat" w:hAnsi="GHEA Grapalat"/>
          <w:b/>
          <w:bCs/>
          <w:i/>
          <w:iCs/>
          <w:color w:val="000000" w:themeColor="text1"/>
          <w:sz w:val="24"/>
          <w:szCs w:val="24"/>
          <w:lang w:val="hy-AM"/>
        </w:rPr>
        <w:t>ը</w:t>
      </w:r>
      <w:r w:rsidRPr="006F7E66">
        <w:rPr>
          <w:rFonts w:ascii="GHEA Grapalat" w:hAnsi="GHEA Grapalat"/>
          <w:b/>
          <w:bCs/>
          <w:i/>
          <w:iCs/>
          <w:color w:val="000000" w:themeColor="text1"/>
          <w:sz w:val="24"/>
          <w:szCs w:val="24"/>
          <w:lang w:val="hy-AM"/>
        </w:rPr>
        <w:t xml:space="preserve">՝ կետ 7)։ Հետևաբար, ինչպես Կառավարությունը, </w:t>
      </w:r>
      <w:r w:rsidRPr="006F7E66">
        <w:rPr>
          <w:rFonts w:ascii="GHEA Grapalat" w:hAnsi="GHEA Grapalat"/>
          <w:b/>
          <w:bCs/>
          <w:i/>
          <w:iCs/>
          <w:color w:val="000000" w:themeColor="text1"/>
          <w:sz w:val="24"/>
          <w:szCs w:val="24"/>
          <w:u w:val="single"/>
          <w:lang w:val="hy-AM"/>
        </w:rPr>
        <w:t xml:space="preserve">Դատարանը նույնպես գտնում է, որ սույն գործով բռնագրավման միջոցառումը կիրառվել է հանրային շահերին համապատասխան՝ պահպանելու հանրային պաշտոն զբաղեցնող անձանց բարեվարքությունը և ապահովելու, որ տվյալ գույքի օգտագործումը որևէ առավելություն չապահովի դիմումատուի համար՝ ի վնաս համայնքի (համեմատե՛ք </w:t>
      </w:r>
      <w:r w:rsidR="00873D32" w:rsidRPr="006F7E66">
        <w:rPr>
          <w:rFonts w:ascii="GHEA Grapalat" w:hAnsi="GHEA Grapalat"/>
          <w:b/>
          <w:bCs/>
          <w:i/>
          <w:iCs/>
          <w:color w:val="000000" w:themeColor="text1"/>
          <w:sz w:val="24"/>
          <w:szCs w:val="24"/>
          <w:u w:val="single"/>
          <w:lang w:val="hy-AM"/>
        </w:rPr>
        <w:t>Telbis and Viziteu</w:t>
      </w:r>
      <w:r w:rsidRPr="006F7E66">
        <w:rPr>
          <w:rFonts w:ascii="GHEA Grapalat" w:hAnsi="GHEA Grapalat"/>
          <w:b/>
          <w:bCs/>
          <w:i/>
          <w:iCs/>
          <w:color w:val="000000" w:themeColor="text1"/>
          <w:sz w:val="24"/>
          <w:szCs w:val="24"/>
          <w:u w:val="single"/>
          <w:lang w:val="hy-AM"/>
        </w:rPr>
        <w:t>, մեջբերված վերևում, § 74)</w:t>
      </w:r>
      <w:r w:rsidR="005F661B" w:rsidRPr="006F7E66">
        <w:rPr>
          <w:rFonts w:ascii="GHEA Grapalat" w:hAnsi="GHEA Grapalat"/>
          <w:b/>
          <w:bCs/>
          <w:i/>
          <w:iCs/>
          <w:color w:val="000000" w:themeColor="text1"/>
          <w:sz w:val="24"/>
          <w:szCs w:val="24"/>
          <w:lang w:val="hy-AM"/>
        </w:rPr>
        <w:t xml:space="preserve">: </w:t>
      </w:r>
    </w:p>
    <w:p w14:paraId="519E38B7" w14:textId="63D8386C" w:rsidR="003C6B2F" w:rsidRPr="006F7E66" w:rsidRDefault="00873CC6" w:rsidP="008852FD">
      <w:pPr>
        <w:tabs>
          <w:tab w:val="left" w:pos="284"/>
          <w:tab w:val="left" w:pos="426"/>
          <w:tab w:val="left" w:pos="568"/>
          <w:tab w:val="left" w:pos="993"/>
          <w:tab w:val="left" w:pos="1134"/>
        </w:tabs>
        <w:spacing w:after="0" w:line="276" w:lineRule="auto"/>
        <w:ind w:firstLine="426"/>
        <w:jc w:val="both"/>
        <w:rPr>
          <w:rFonts w:ascii="GHEA Grapalat" w:hAnsi="GHEA Grapalat"/>
          <w:b/>
          <w:bCs/>
          <w:i/>
          <w:iCs/>
          <w:color w:val="000000" w:themeColor="text1"/>
          <w:sz w:val="24"/>
          <w:szCs w:val="24"/>
          <w:lang w:val="hy-AM"/>
        </w:rPr>
      </w:pPr>
      <w:r w:rsidRPr="006F7E66">
        <w:rPr>
          <w:rFonts w:ascii="GHEA Grapalat" w:hAnsi="GHEA Grapalat" w:cs="Sylfaen"/>
          <w:i/>
          <w:iCs/>
          <w:color w:val="000000" w:themeColor="text1"/>
          <w:sz w:val="24"/>
          <w:szCs w:val="24"/>
          <w:lang w:val="hy-AM"/>
        </w:rPr>
        <w:lastRenderedPageBreak/>
        <w:t xml:space="preserve">(…) </w:t>
      </w:r>
      <w:r w:rsidR="00231ABA" w:rsidRPr="006F7E66">
        <w:rPr>
          <w:rFonts w:ascii="GHEA Grapalat" w:hAnsi="GHEA Grapalat"/>
          <w:b/>
          <w:bCs/>
          <w:i/>
          <w:iCs/>
          <w:color w:val="000000" w:themeColor="text1"/>
          <w:sz w:val="24"/>
          <w:szCs w:val="24"/>
          <w:lang w:val="hy-AM"/>
        </w:rPr>
        <w:t xml:space="preserve">185. Դատարանը հղում է կատարում նախորդ գործերին, որտեղ պահանջվել է քննել ակտիվների բռնագրավման վարույթները՝ առանց քրեական դատապարտման։ Այդ գործերում բռնագրավված գույքը </w:t>
      </w:r>
      <w:r w:rsidR="00FA73E8" w:rsidRPr="006F7E66">
        <w:rPr>
          <w:rFonts w:ascii="GHEA Grapalat" w:hAnsi="GHEA Grapalat"/>
          <w:b/>
          <w:bCs/>
          <w:i/>
          <w:iCs/>
          <w:color w:val="000000" w:themeColor="text1"/>
          <w:sz w:val="24"/>
          <w:szCs w:val="24"/>
          <w:lang w:val="hy-AM"/>
        </w:rPr>
        <w:t xml:space="preserve">ենթադրվել </w:t>
      </w:r>
      <w:r w:rsidR="00231ABA" w:rsidRPr="006F7E66">
        <w:rPr>
          <w:rFonts w:ascii="GHEA Grapalat" w:hAnsi="GHEA Grapalat"/>
          <w:b/>
          <w:bCs/>
          <w:i/>
          <w:iCs/>
          <w:color w:val="000000" w:themeColor="text1"/>
          <w:sz w:val="24"/>
          <w:szCs w:val="24"/>
          <w:lang w:val="hy-AM"/>
        </w:rPr>
        <w:t xml:space="preserve">է, որ ամբողջությամբ կամ մասամբ ձեռք է բերվել կոռուպցիայի եկամուտներով կամ կազմակերպված հանցավորության հետ կապված այլ տեսակի հանցագործություններով, և Դատարանը, քննելով այդ վարույթները Թիվ 1 Արձանագրության 1-ին հոդվածի համաչափության թեստի տեսանկյունից, </w:t>
      </w:r>
      <w:r w:rsidR="00231ABA" w:rsidRPr="006F7E66">
        <w:rPr>
          <w:rFonts w:ascii="GHEA Grapalat" w:hAnsi="GHEA Grapalat"/>
          <w:b/>
          <w:bCs/>
          <w:i/>
          <w:iCs/>
          <w:color w:val="000000" w:themeColor="text1"/>
          <w:sz w:val="24"/>
          <w:szCs w:val="24"/>
          <w:u w:val="single"/>
          <w:lang w:val="hy-AM"/>
        </w:rPr>
        <w:t>բռնագրավման միջոցառումները համարել է համաչափ։ Սա այդպես է եղել նույնիսկ այն դեպքում, երբ բացակայել է դատավճիռ, որը հաստատում էր մեղքը՝ կապված թե՛ մեղադրյալ անձանց, թե՛ բռնագրավման ենթակա գույքի սեփականատերերի (եթե սեփականատերերը մեղադրյալներ չէին) հետ (տե՛ս</w:t>
      </w:r>
      <w:r w:rsidR="009D37FA" w:rsidRPr="006F7E66">
        <w:rPr>
          <w:rFonts w:ascii="GHEA Grapalat" w:hAnsi="GHEA Grapalat"/>
          <w:b/>
          <w:bCs/>
          <w:i/>
          <w:iCs/>
          <w:color w:val="000000" w:themeColor="text1"/>
          <w:sz w:val="24"/>
          <w:szCs w:val="24"/>
          <w:u w:val="single"/>
          <w:lang w:val="hy-AM"/>
        </w:rPr>
        <w:t>,</w:t>
      </w:r>
      <w:r w:rsidR="00231ABA" w:rsidRPr="006F7E66">
        <w:rPr>
          <w:rFonts w:ascii="GHEA Grapalat" w:hAnsi="GHEA Grapalat"/>
          <w:b/>
          <w:bCs/>
          <w:i/>
          <w:iCs/>
          <w:color w:val="000000" w:themeColor="text1"/>
          <w:sz w:val="24"/>
          <w:szCs w:val="24"/>
          <w:u w:val="single"/>
          <w:lang w:val="hy-AM"/>
        </w:rPr>
        <w:t xml:space="preserve"> ի թիվս բազմաթիվ աղբյուրների, </w:t>
      </w:r>
      <w:r w:rsidR="00E4023C" w:rsidRPr="006F7E66">
        <w:rPr>
          <w:rFonts w:ascii="GHEA Grapalat" w:hAnsi="GHEA Grapalat"/>
          <w:b/>
          <w:bCs/>
          <w:i/>
          <w:iCs/>
          <w:color w:val="000000" w:themeColor="text1"/>
          <w:sz w:val="24"/>
          <w:szCs w:val="24"/>
          <w:u w:val="single"/>
          <w:lang w:val="hy-AM"/>
        </w:rPr>
        <w:t>Gogitidze and Others, § 114, and Telbis and Viziteu, § 81</w:t>
      </w:r>
      <w:r w:rsidR="00231ABA" w:rsidRPr="006F7E66">
        <w:rPr>
          <w:rFonts w:ascii="GHEA Grapalat" w:hAnsi="GHEA Grapalat"/>
          <w:b/>
          <w:bCs/>
          <w:i/>
          <w:iCs/>
          <w:color w:val="000000" w:themeColor="text1"/>
          <w:sz w:val="24"/>
          <w:szCs w:val="24"/>
          <w:u w:val="single"/>
          <w:lang w:val="hy-AM"/>
        </w:rPr>
        <w:t>, երկուսն էլ մեջբերված վերևում)</w:t>
      </w:r>
      <w:r w:rsidR="00231ABA" w:rsidRPr="006F7E66">
        <w:rPr>
          <w:rFonts w:ascii="GHEA Grapalat" w:hAnsi="GHEA Grapalat"/>
          <w:b/>
          <w:bCs/>
          <w:i/>
          <w:iCs/>
          <w:color w:val="000000" w:themeColor="text1"/>
          <w:sz w:val="24"/>
          <w:szCs w:val="24"/>
          <w:lang w:val="hy-AM"/>
        </w:rPr>
        <w:t xml:space="preserve">: </w:t>
      </w:r>
    </w:p>
    <w:p w14:paraId="54D20068" w14:textId="617C8613" w:rsidR="00CD4BAA" w:rsidRPr="006F7E66" w:rsidRDefault="003C6B2F" w:rsidP="008852FD">
      <w:pPr>
        <w:tabs>
          <w:tab w:val="left" w:pos="284"/>
          <w:tab w:val="left" w:pos="426"/>
          <w:tab w:val="left" w:pos="568"/>
          <w:tab w:val="left" w:pos="993"/>
          <w:tab w:val="left" w:pos="1134"/>
        </w:tabs>
        <w:spacing w:after="0" w:line="276" w:lineRule="auto"/>
        <w:ind w:firstLine="426"/>
        <w:jc w:val="both"/>
        <w:rPr>
          <w:rFonts w:ascii="GHEA Grapalat" w:hAnsi="GHEA Grapalat" w:cs="Sylfaen"/>
          <w:color w:val="000000" w:themeColor="text1"/>
          <w:sz w:val="24"/>
          <w:szCs w:val="24"/>
          <w:lang w:val="hy-AM"/>
        </w:rPr>
      </w:pPr>
      <w:r w:rsidRPr="006F7E66">
        <w:rPr>
          <w:rFonts w:ascii="GHEA Grapalat" w:hAnsi="GHEA Grapalat"/>
          <w:b/>
          <w:bCs/>
          <w:i/>
          <w:iCs/>
          <w:color w:val="000000" w:themeColor="text1"/>
          <w:sz w:val="24"/>
          <w:szCs w:val="24"/>
          <w:lang w:val="hy-AM"/>
        </w:rPr>
        <w:t xml:space="preserve">(...) </w:t>
      </w:r>
      <w:r w:rsidR="005331AC" w:rsidRPr="006F7E66">
        <w:rPr>
          <w:rFonts w:ascii="GHEA Grapalat" w:hAnsi="GHEA Grapalat"/>
          <w:b/>
          <w:bCs/>
          <w:i/>
          <w:iCs/>
          <w:color w:val="000000" w:themeColor="text1"/>
          <w:sz w:val="24"/>
          <w:szCs w:val="24"/>
          <w:lang w:val="hy-AM"/>
        </w:rPr>
        <w:t>187. Դատարանը հետագայում նշում է, որ Թիվ 115/1996 և Թիվ 176/2010 օրենքների հիման վրա, որոնք ուղղված էին կոռուպցիայի դեմ պայքարին և հանրային ծառայողների բարեվարքության պաշտպանությանը, դիմումատուն, որպես հանրային ծառայող, պարտավոր էր հայտարարագրել իր ակտիվները և բացատրել դրանց աղբյուրը։ Կիրառելի իրավական շրջանակը և այդ շրջանակի ներպետական դատարանների հետևողական ու միասնական մեկնաբանությունը ցույց են տալիս, որ դա չկատարելը կասկածի տակ կդներ տվյալ ակտիվների իրավաչափ աղբյուրը (տե՛ս վերև՝ կետ 101) և անհրաժեշտություն կառաջացներ պատժամիջոցներ կիրառելու՝ օրենքի շրջանակը պահպանելու համար։ Դիմումատուն չի պահպանել ակտիվների հայտարարագրերի վերաբերյալ իրավական դրույթները, և հետևաբար սկսվել է նրա ակտիվների աղբյուրը ստուգելուն ուղղված վարույթը (տե՛ս վեր</w:t>
      </w:r>
      <w:r w:rsidR="0046575F" w:rsidRPr="006F7E66">
        <w:rPr>
          <w:rFonts w:ascii="GHEA Grapalat" w:hAnsi="GHEA Grapalat"/>
          <w:b/>
          <w:bCs/>
          <w:i/>
          <w:iCs/>
          <w:color w:val="000000" w:themeColor="text1"/>
          <w:sz w:val="24"/>
          <w:szCs w:val="24"/>
          <w:lang w:val="hy-AM"/>
        </w:rPr>
        <w:t>ը</w:t>
      </w:r>
      <w:r w:rsidR="005331AC" w:rsidRPr="006F7E66">
        <w:rPr>
          <w:rFonts w:ascii="GHEA Grapalat" w:hAnsi="GHEA Grapalat"/>
          <w:b/>
          <w:bCs/>
          <w:i/>
          <w:iCs/>
          <w:color w:val="000000" w:themeColor="text1"/>
          <w:sz w:val="24"/>
          <w:szCs w:val="24"/>
          <w:lang w:val="hy-AM"/>
        </w:rPr>
        <w:t>՝ կետեր 8 և 13)։ Դատարանը հետագայում նշում է, որ տվյալ վարույթները հետևել են քաղաքացիական դատավարության հստակ և ընդհանուր կիրառելի կանոններին (տե՛ս վեր</w:t>
      </w:r>
      <w:r w:rsidR="0046575F" w:rsidRPr="006F7E66">
        <w:rPr>
          <w:rFonts w:ascii="GHEA Grapalat" w:hAnsi="GHEA Grapalat"/>
          <w:b/>
          <w:bCs/>
          <w:i/>
          <w:iCs/>
          <w:color w:val="000000" w:themeColor="text1"/>
          <w:sz w:val="24"/>
          <w:szCs w:val="24"/>
          <w:lang w:val="hy-AM"/>
        </w:rPr>
        <w:t>ը</w:t>
      </w:r>
      <w:r w:rsidR="005331AC" w:rsidRPr="006F7E66">
        <w:rPr>
          <w:rFonts w:ascii="GHEA Grapalat" w:hAnsi="GHEA Grapalat"/>
          <w:b/>
          <w:bCs/>
          <w:i/>
          <w:iCs/>
          <w:color w:val="000000" w:themeColor="text1"/>
          <w:sz w:val="24"/>
          <w:szCs w:val="24"/>
          <w:lang w:val="hy-AM"/>
        </w:rPr>
        <w:t xml:space="preserve">՝ կետ 59)։ </w:t>
      </w:r>
      <w:r w:rsidR="005331AC" w:rsidRPr="006F7E66">
        <w:rPr>
          <w:rFonts w:ascii="GHEA Grapalat" w:hAnsi="GHEA Grapalat"/>
          <w:b/>
          <w:bCs/>
          <w:i/>
          <w:iCs/>
          <w:color w:val="000000" w:themeColor="text1"/>
          <w:sz w:val="24"/>
          <w:szCs w:val="24"/>
          <w:u w:val="single"/>
          <w:lang w:val="hy-AM"/>
        </w:rPr>
        <w:t>Այս կապակցությամբ, Դատարանը գտնում է, որ Կոնվենցիայի 6-րդ հոդվածի 1-ին մասի վերաբերյալ իր եզրահանգումները (տե՛ս վեր</w:t>
      </w:r>
      <w:r w:rsidR="0046575F" w:rsidRPr="006F7E66">
        <w:rPr>
          <w:rFonts w:ascii="GHEA Grapalat" w:hAnsi="GHEA Grapalat"/>
          <w:b/>
          <w:bCs/>
          <w:i/>
          <w:iCs/>
          <w:color w:val="000000" w:themeColor="text1"/>
          <w:sz w:val="24"/>
          <w:szCs w:val="24"/>
          <w:u w:val="single"/>
          <w:lang w:val="hy-AM"/>
        </w:rPr>
        <w:t>ը</w:t>
      </w:r>
      <w:r w:rsidR="005331AC" w:rsidRPr="006F7E66">
        <w:rPr>
          <w:rFonts w:ascii="GHEA Grapalat" w:hAnsi="GHEA Grapalat"/>
          <w:b/>
          <w:bCs/>
          <w:i/>
          <w:iCs/>
          <w:color w:val="000000" w:themeColor="text1"/>
          <w:sz w:val="24"/>
          <w:szCs w:val="24"/>
          <w:u w:val="single"/>
          <w:lang w:val="hy-AM"/>
        </w:rPr>
        <w:t>՝ կետեր 148-157) վերաբերելի են նաև Թիվ 1 Արձանագրության 1-ին հոդվածի համատեքստում՝ այն հարցի առնչությամբ, թե արդյոք ներպետական վարույթը դիմումատուին տրամադրել է ողջամիտ հնարավորություն՝ ներկայացնելու իր գործը իշխանություններին՝ բռնագրավման միջոց</w:t>
      </w:r>
      <w:r w:rsidR="00C0108A" w:rsidRPr="006F7E66">
        <w:rPr>
          <w:rFonts w:ascii="GHEA Grapalat" w:hAnsi="GHEA Grapalat"/>
          <w:b/>
          <w:bCs/>
          <w:i/>
          <w:iCs/>
          <w:color w:val="000000" w:themeColor="text1"/>
          <w:sz w:val="24"/>
          <w:szCs w:val="24"/>
          <w:u w:val="single"/>
          <w:lang w:val="hy-AM"/>
        </w:rPr>
        <w:t>ն</w:t>
      </w:r>
      <w:r w:rsidR="005331AC" w:rsidRPr="006F7E66">
        <w:rPr>
          <w:rFonts w:ascii="GHEA Grapalat" w:hAnsi="GHEA Grapalat"/>
          <w:b/>
          <w:bCs/>
          <w:i/>
          <w:iCs/>
          <w:color w:val="000000" w:themeColor="text1"/>
          <w:sz w:val="24"/>
          <w:szCs w:val="24"/>
          <w:u w:val="single"/>
          <w:lang w:val="hy-AM"/>
        </w:rPr>
        <w:t xml:space="preserve"> արդյունավետորեն վիճարկելու նպատակով (տե՛ս, mutatis mutandis, </w:t>
      </w:r>
      <w:r w:rsidR="00E4023C" w:rsidRPr="006F7E66">
        <w:rPr>
          <w:rFonts w:ascii="GHEA Grapalat" w:hAnsi="GHEA Grapalat"/>
          <w:b/>
          <w:bCs/>
          <w:i/>
          <w:iCs/>
          <w:color w:val="000000" w:themeColor="text1"/>
          <w:sz w:val="24"/>
          <w:szCs w:val="24"/>
          <w:u w:val="single"/>
          <w:lang w:val="hy-AM"/>
        </w:rPr>
        <w:t>Veits, § 74, and Telbis and Viziteu, § 78</w:t>
      </w:r>
      <w:r w:rsidR="005331AC" w:rsidRPr="006F7E66">
        <w:rPr>
          <w:rFonts w:ascii="GHEA Grapalat" w:hAnsi="GHEA Grapalat"/>
          <w:b/>
          <w:bCs/>
          <w:i/>
          <w:iCs/>
          <w:color w:val="000000" w:themeColor="text1"/>
          <w:sz w:val="24"/>
          <w:szCs w:val="24"/>
          <w:u w:val="single"/>
          <w:lang w:val="hy-AM"/>
        </w:rPr>
        <w:t>, երկուսն էլ մեջբերված վերևում)</w:t>
      </w:r>
      <w:r w:rsidR="0076549C" w:rsidRPr="006F7E66">
        <w:rPr>
          <w:rFonts w:ascii="GHEA Grapalat" w:hAnsi="GHEA Grapalat" w:cs="Sylfaen"/>
          <w:color w:val="000000" w:themeColor="text1"/>
          <w:sz w:val="24"/>
          <w:szCs w:val="24"/>
          <w:lang w:val="hy-AM"/>
        </w:rPr>
        <w:t>»</w:t>
      </w:r>
      <w:r w:rsidR="005C33DB" w:rsidRPr="006F7E66">
        <w:rPr>
          <w:rFonts w:ascii="GHEA Grapalat" w:hAnsi="GHEA Grapalat" w:cs="Sylfaen"/>
          <w:color w:val="000000" w:themeColor="text1"/>
          <w:sz w:val="24"/>
          <w:szCs w:val="24"/>
          <w:lang w:val="hy-AM"/>
        </w:rPr>
        <w:t xml:space="preserve">: </w:t>
      </w:r>
    </w:p>
    <w:p w14:paraId="5E1FBB8D" w14:textId="63D0BE7B" w:rsidR="00D945CF" w:rsidRPr="006F7E66" w:rsidRDefault="00B16C67" w:rsidP="008852FD">
      <w:pPr>
        <w:pStyle w:val="ListParagraph"/>
        <w:numPr>
          <w:ilvl w:val="1"/>
          <w:numId w:val="22"/>
        </w:numPr>
        <w:tabs>
          <w:tab w:val="left" w:pos="284"/>
          <w:tab w:val="left" w:pos="567"/>
          <w:tab w:val="left" w:pos="993"/>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Ինչ վերաբերում է Գոգիտիձեի </w:t>
      </w:r>
      <w:r w:rsidR="00A93299" w:rsidRPr="006F7E66">
        <w:rPr>
          <w:rFonts w:ascii="GHEA Grapalat" w:hAnsi="GHEA Grapalat" w:cs="Sylfaen"/>
          <w:color w:val="000000" w:themeColor="text1"/>
          <w:sz w:val="24"/>
          <w:szCs w:val="24"/>
          <w:lang w:val="hy-AM"/>
        </w:rPr>
        <w:t xml:space="preserve">գործին ՄԻԵԴ-ը նշել է. </w:t>
      </w:r>
    </w:p>
    <w:p w14:paraId="6F234BBD" w14:textId="5167F385" w:rsidR="00250476" w:rsidRPr="006F7E66" w:rsidRDefault="00A93299" w:rsidP="008852FD">
      <w:pPr>
        <w:pStyle w:val="ListParagraph"/>
        <w:tabs>
          <w:tab w:val="left" w:pos="284"/>
          <w:tab w:val="left" w:pos="426"/>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w:t>
      </w:r>
      <w:r w:rsidR="003A1A06" w:rsidRPr="006F7E66">
        <w:rPr>
          <w:rFonts w:ascii="GHEA Grapalat" w:hAnsi="GHEA Grapalat" w:cs="Sylfaen"/>
          <w:b/>
          <w:bCs/>
          <w:i/>
          <w:iCs/>
          <w:color w:val="000000" w:themeColor="text1"/>
          <w:sz w:val="24"/>
          <w:szCs w:val="24"/>
          <w:lang w:val="hy-AM"/>
        </w:rPr>
        <w:t>96.</w:t>
      </w:r>
      <w:r w:rsidR="003A1A06" w:rsidRPr="006F7E66">
        <w:rPr>
          <w:rFonts w:ascii="GHEA Grapalat" w:hAnsi="GHEA Grapalat" w:cs="Sylfaen"/>
          <w:i/>
          <w:iCs/>
          <w:color w:val="000000" w:themeColor="text1"/>
          <w:sz w:val="24"/>
          <w:szCs w:val="24"/>
          <w:lang w:val="hy-AM"/>
        </w:rPr>
        <w:t xml:space="preserve"> </w:t>
      </w:r>
      <w:r w:rsidR="002B05B9" w:rsidRPr="006F7E66">
        <w:rPr>
          <w:rFonts w:ascii="GHEA Grapalat" w:hAnsi="GHEA Grapalat" w:cs="Sylfaen"/>
          <w:b/>
          <w:bCs/>
          <w:i/>
          <w:iCs/>
          <w:color w:val="000000" w:themeColor="text1"/>
          <w:sz w:val="24"/>
          <w:szCs w:val="24"/>
          <w:lang w:val="hy-AM"/>
        </w:rPr>
        <w:t>Միջամտության՝ Թիվ 1 Արձանագրության 1-ին հոդվածին համատեղելի համարվելու էական պայմանն այն է, որ այն պետք է լինի օրինական. երկրորդ պարբերությունը ճանաչում է, որ Պետությունները իրավունք ունեն վերահսկելու գույքի օգտագործումը՝ կիրառելով «օրենքները»։</w:t>
      </w:r>
      <w:r w:rsidR="003A1A06" w:rsidRPr="006F7E66">
        <w:rPr>
          <w:rFonts w:ascii="GHEA Grapalat" w:hAnsi="GHEA Grapalat" w:cs="Sylfaen"/>
          <w:b/>
          <w:bCs/>
          <w:i/>
          <w:iCs/>
          <w:color w:val="000000" w:themeColor="text1"/>
          <w:sz w:val="24"/>
          <w:szCs w:val="24"/>
          <w:lang w:val="hy-AM"/>
        </w:rPr>
        <w:t xml:space="preserve"> </w:t>
      </w:r>
      <w:r w:rsidR="002B05B9" w:rsidRPr="006F7E66">
        <w:rPr>
          <w:rFonts w:ascii="GHEA Grapalat" w:hAnsi="GHEA Grapalat" w:cs="Sylfaen"/>
          <w:b/>
          <w:bCs/>
          <w:i/>
          <w:iCs/>
          <w:color w:val="000000" w:themeColor="text1"/>
          <w:sz w:val="24"/>
          <w:szCs w:val="24"/>
          <w:lang w:val="hy-AM"/>
        </w:rPr>
        <w:t xml:space="preserve">Ավելին, հանրային մարմնի կողմից գույքից անարգել օգտվելու իրավունքի նկատմամբ ցանկացած միջամտություն </w:t>
      </w:r>
      <w:r w:rsidR="002B05B9" w:rsidRPr="006F7E66">
        <w:rPr>
          <w:rFonts w:ascii="GHEA Grapalat" w:hAnsi="GHEA Grapalat" w:cs="Sylfaen"/>
          <w:b/>
          <w:bCs/>
          <w:i/>
          <w:iCs/>
          <w:color w:val="000000" w:themeColor="text1"/>
          <w:sz w:val="24"/>
          <w:szCs w:val="24"/>
          <w:lang w:val="hy-AM"/>
        </w:rPr>
        <w:lastRenderedPageBreak/>
        <w:t xml:space="preserve">կարող է հիմնավորվել միայն այն դեպքում, եթե այն ծառայում է իրավաչափ հանրային (կամ ընդհանուր) շահի։ </w:t>
      </w:r>
      <w:r w:rsidR="002B05B9" w:rsidRPr="006F7E66">
        <w:rPr>
          <w:rFonts w:ascii="GHEA Grapalat" w:hAnsi="GHEA Grapalat" w:cs="Sylfaen"/>
          <w:b/>
          <w:bCs/>
          <w:i/>
          <w:iCs/>
          <w:color w:val="000000" w:themeColor="text1"/>
          <w:sz w:val="24"/>
          <w:szCs w:val="24"/>
          <w:u w:val="single"/>
          <w:lang w:val="hy-AM"/>
        </w:rPr>
        <w:t>Քանի որ ազգային իշխանություններն ուղղակի գիտելիքներ ունեն իրենց հասարակության և դրա կարիքների վերաբերյալ, նրանք սկզբունքորեն ավելի լավ դիրքում են միջազգային դատավորից՝ որոշելու համար, թե ինչն է «հանրային շահերից բխող»։</w:t>
      </w:r>
      <w:r w:rsidR="0098752A" w:rsidRPr="006F7E66">
        <w:rPr>
          <w:rFonts w:ascii="GHEA Grapalat" w:hAnsi="GHEA Grapalat" w:cs="Sylfaen"/>
          <w:b/>
          <w:bCs/>
          <w:i/>
          <w:iCs/>
          <w:color w:val="000000" w:themeColor="text1"/>
          <w:sz w:val="24"/>
          <w:szCs w:val="24"/>
          <w:u w:val="single"/>
          <w:lang w:val="hy-AM"/>
        </w:rPr>
        <w:t xml:space="preserve"> </w:t>
      </w:r>
      <w:r w:rsidR="002B05B9" w:rsidRPr="006F7E66">
        <w:rPr>
          <w:rFonts w:ascii="GHEA Grapalat" w:hAnsi="GHEA Grapalat" w:cs="Sylfaen"/>
          <w:b/>
          <w:bCs/>
          <w:i/>
          <w:iCs/>
          <w:color w:val="000000" w:themeColor="text1"/>
          <w:sz w:val="24"/>
          <w:szCs w:val="24"/>
          <w:u w:val="single"/>
          <w:lang w:val="hy-AM"/>
        </w:rPr>
        <w:t xml:space="preserve">Կոնվենցիայով սահմանված պաշտպանության համակարգի ներքո, հետևաբար, ազգային մարմինների գործն է կատարել սկզբնական գնահատումը՝ կապված հանրային մտահոգություն առաջացնող խնդրի առկայության հետ, որը հիմնավորում է գույքից անարգել օգտվելու իրավունքին միջամտող միջոցառումները (տե՛ս </w:t>
      </w:r>
      <w:r w:rsidR="00ED21EA" w:rsidRPr="006F7E66">
        <w:rPr>
          <w:rFonts w:ascii="GHEA Grapalat" w:hAnsi="GHEA Grapalat" w:cs="Sylfaen"/>
          <w:b/>
          <w:bCs/>
          <w:i/>
          <w:iCs/>
          <w:color w:val="000000" w:themeColor="text1"/>
          <w:sz w:val="24"/>
          <w:szCs w:val="24"/>
          <w:u w:val="single"/>
          <w:lang w:val="hy-AM"/>
        </w:rPr>
        <w:t>Terazzi S.r.l. v. Italy, no. 27265/95, § 85, 17 October 2002, and Wieczorek v. Poland, no. 18176/05, § 59, 8 December 2009</w:t>
      </w:r>
      <w:r w:rsidR="002B05B9" w:rsidRPr="006F7E66">
        <w:rPr>
          <w:rFonts w:ascii="GHEA Grapalat" w:hAnsi="GHEA Grapalat" w:cs="Sylfaen"/>
          <w:b/>
          <w:bCs/>
          <w:i/>
          <w:iCs/>
          <w:color w:val="000000" w:themeColor="text1"/>
          <w:sz w:val="24"/>
          <w:szCs w:val="24"/>
          <w:u w:val="single"/>
          <w:lang w:val="hy-AM"/>
        </w:rPr>
        <w:t>)</w:t>
      </w:r>
      <w:r w:rsidR="0073365C" w:rsidRPr="006F7E66">
        <w:rPr>
          <w:rFonts w:ascii="GHEA Grapalat" w:hAnsi="GHEA Grapalat" w:cs="Sylfaen"/>
          <w:b/>
          <w:bCs/>
          <w:i/>
          <w:iCs/>
          <w:color w:val="000000" w:themeColor="text1"/>
          <w:sz w:val="24"/>
          <w:szCs w:val="24"/>
          <w:lang w:val="hy-AM"/>
        </w:rPr>
        <w:t xml:space="preserve">: </w:t>
      </w:r>
    </w:p>
    <w:p w14:paraId="01C7B7B2" w14:textId="0C816F6B" w:rsidR="00F62332" w:rsidRPr="006F7E66" w:rsidRDefault="00E341B5" w:rsidP="008852FD">
      <w:pPr>
        <w:tabs>
          <w:tab w:val="left" w:pos="284"/>
          <w:tab w:val="left" w:pos="567"/>
        </w:tabs>
        <w:spacing w:after="0" w:line="276" w:lineRule="auto"/>
        <w:ind w:firstLine="426"/>
        <w:jc w:val="both"/>
        <w:rPr>
          <w:rFonts w:ascii="GHEA Grapalat" w:hAnsi="GHEA Grapalat" w:cs="Sylfaen"/>
          <w:b/>
          <w:bCs/>
          <w:i/>
          <w:iCs/>
          <w:color w:val="000000" w:themeColor="text1"/>
          <w:sz w:val="24"/>
          <w:szCs w:val="24"/>
          <w:lang w:val="hy-AM"/>
        </w:rPr>
      </w:pPr>
      <w:r w:rsidRPr="006F7E66">
        <w:rPr>
          <w:rFonts w:ascii="GHEA Grapalat" w:hAnsi="GHEA Grapalat" w:cs="Sylfaen"/>
          <w:b/>
          <w:bCs/>
          <w:i/>
          <w:iCs/>
          <w:color w:val="000000" w:themeColor="text1"/>
          <w:sz w:val="24"/>
          <w:szCs w:val="24"/>
          <w:lang w:val="hy-AM"/>
        </w:rPr>
        <w:t>97</w:t>
      </w:r>
      <w:r w:rsidR="000B5031" w:rsidRPr="006F7E66">
        <w:rPr>
          <w:rFonts w:ascii="GHEA Grapalat" w:hAnsi="GHEA Grapalat" w:cs="Sylfaen"/>
          <w:b/>
          <w:bCs/>
          <w:i/>
          <w:iCs/>
          <w:color w:val="000000" w:themeColor="text1"/>
          <w:sz w:val="24"/>
          <w:szCs w:val="24"/>
          <w:lang w:val="hy-AM"/>
        </w:rPr>
        <w:t xml:space="preserve">. </w:t>
      </w:r>
      <w:r w:rsidR="00250476" w:rsidRPr="006F7E66">
        <w:rPr>
          <w:rFonts w:ascii="GHEA Grapalat" w:hAnsi="GHEA Grapalat" w:cs="Sylfaen"/>
          <w:b/>
          <w:bCs/>
          <w:i/>
          <w:iCs/>
          <w:color w:val="000000" w:themeColor="text1"/>
          <w:sz w:val="24"/>
          <w:szCs w:val="24"/>
          <w:lang w:val="hy-AM"/>
        </w:rPr>
        <w:t xml:space="preserve">Թիվ 1 Արձանագրության 1-ին հոդվածը նաև պահանջում է, որ ցանկացած միջամտություն ողջամտորեն համաչափ լինի հետապնդվող նպատակին։ </w:t>
      </w:r>
      <w:r w:rsidR="00250476" w:rsidRPr="006F7E66">
        <w:rPr>
          <w:rFonts w:ascii="GHEA Grapalat" w:hAnsi="GHEA Grapalat" w:cs="Sylfaen"/>
          <w:b/>
          <w:bCs/>
          <w:i/>
          <w:iCs/>
          <w:color w:val="000000" w:themeColor="text1"/>
          <w:sz w:val="24"/>
          <w:szCs w:val="24"/>
          <w:u w:val="single"/>
          <w:lang w:val="hy-AM"/>
        </w:rPr>
        <w:t>Այլ կերպ ասած</w:t>
      </w:r>
      <w:r w:rsidR="00C66257" w:rsidRPr="006F7E66">
        <w:rPr>
          <w:rFonts w:ascii="GHEA Grapalat" w:hAnsi="GHEA Grapalat" w:cs="Sylfaen"/>
          <w:b/>
          <w:bCs/>
          <w:i/>
          <w:iCs/>
          <w:color w:val="000000" w:themeColor="text1"/>
          <w:sz w:val="24"/>
          <w:szCs w:val="24"/>
          <w:u w:val="single"/>
          <w:lang w:val="hy-AM"/>
        </w:rPr>
        <w:t>՝</w:t>
      </w:r>
      <w:r w:rsidR="00250476" w:rsidRPr="006F7E66">
        <w:rPr>
          <w:rFonts w:ascii="GHEA Grapalat" w:hAnsi="GHEA Grapalat" w:cs="Sylfaen"/>
          <w:b/>
          <w:bCs/>
          <w:i/>
          <w:iCs/>
          <w:color w:val="000000" w:themeColor="text1"/>
          <w:sz w:val="24"/>
          <w:szCs w:val="24"/>
          <w:u w:val="single"/>
          <w:lang w:val="hy-AM"/>
        </w:rPr>
        <w:t xml:space="preserve"> պետք է հաստատվի «արդար հավասարակշռություն» համայնքի ընդհանուր շահի պահանջների և անհատի հիմնարար իրավունքների պաշտպանության պահանջների միջև։ Պահանջվող հավասարակշռությունը չի գտնվի, եթե շահագրգիռ անձը կամ անձինք ստիպված են եղել կրել անհատական և չափազանց ծանր բեռ </w:t>
      </w:r>
      <w:r w:rsidR="00250476" w:rsidRPr="006F7E66">
        <w:rPr>
          <w:rFonts w:ascii="GHEA Grapalat" w:hAnsi="GHEA Grapalat" w:cs="Sylfaen"/>
          <w:b/>
          <w:bCs/>
          <w:i/>
          <w:iCs/>
          <w:color w:val="000000" w:themeColor="text1"/>
          <w:sz w:val="24"/>
          <w:szCs w:val="24"/>
          <w:lang w:val="hy-AM"/>
        </w:rPr>
        <w:t xml:space="preserve">(տե՛ս, ի թիվս բազմաթիվ այլ աղբյուրների, </w:t>
      </w:r>
      <w:r w:rsidR="00B739EF" w:rsidRPr="006F7E66">
        <w:rPr>
          <w:rFonts w:ascii="GHEA Grapalat" w:hAnsi="GHEA Grapalat" w:cs="Sylfaen"/>
          <w:b/>
          <w:bCs/>
          <w:i/>
          <w:iCs/>
          <w:color w:val="000000" w:themeColor="text1"/>
          <w:sz w:val="24"/>
          <w:szCs w:val="24"/>
          <w:lang w:val="hy-AM"/>
        </w:rPr>
        <w:t>The Former King of Greece and Others v. Greece [GC], no. 25701/94, §§ 79 and 82, ECHR 2000-XII, and Jahn and Others v. Germany [GC], nos. 46720/99, 72203/01 and 72552/01, §§ 81</w:t>
      </w:r>
      <w:r w:rsidR="00B739EF" w:rsidRPr="006F7E66">
        <w:rPr>
          <w:rFonts w:ascii="Cambria Math" w:hAnsi="Cambria Math" w:cs="Cambria Math"/>
          <w:b/>
          <w:bCs/>
          <w:i/>
          <w:iCs/>
          <w:color w:val="000000" w:themeColor="text1"/>
          <w:sz w:val="24"/>
          <w:szCs w:val="24"/>
          <w:lang w:val="hy-AM"/>
        </w:rPr>
        <w:t>‑</w:t>
      </w:r>
      <w:r w:rsidR="00B739EF" w:rsidRPr="006F7E66">
        <w:rPr>
          <w:rFonts w:ascii="GHEA Grapalat" w:hAnsi="GHEA Grapalat" w:cs="Sylfaen"/>
          <w:b/>
          <w:bCs/>
          <w:i/>
          <w:iCs/>
          <w:color w:val="000000" w:themeColor="text1"/>
          <w:sz w:val="24"/>
          <w:szCs w:val="24"/>
          <w:lang w:val="hy-AM"/>
        </w:rPr>
        <w:t>94, ECHR 2005-VI</w:t>
      </w:r>
      <w:r w:rsidR="00250476" w:rsidRPr="006F7E66">
        <w:rPr>
          <w:rFonts w:ascii="GHEA Grapalat" w:hAnsi="GHEA Grapalat" w:cs="Sylfaen"/>
          <w:b/>
          <w:bCs/>
          <w:i/>
          <w:iCs/>
          <w:color w:val="000000" w:themeColor="text1"/>
          <w:sz w:val="24"/>
          <w:szCs w:val="24"/>
          <w:lang w:val="hy-AM"/>
        </w:rPr>
        <w:t>)։ Ավելին, Պետությանը Կոնվենցիայի ներքո սովորաբար թույլատրվում է հայեցողության լայն շրջանակ՝ երբ խոսքը վերաբերում է քաղաքական, տնտեսական կամ սոցիալական ռազմավարության ընդհանուր միջոցառումներին, և Դատարանը, որպես կանոն, հարգում է օրենսդիր մարմնի քաղաքական ընտրությունը</w:t>
      </w:r>
      <w:r w:rsidR="00DA2C75" w:rsidRPr="006F7E66">
        <w:rPr>
          <w:rFonts w:ascii="GHEA Grapalat" w:hAnsi="GHEA Grapalat" w:cs="Sylfaen"/>
          <w:b/>
          <w:bCs/>
          <w:i/>
          <w:iCs/>
          <w:color w:val="000000" w:themeColor="text1"/>
          <w:sz w:val="24"/>
          <w:szCs w:val="24"/>
          <w:lang w:val="hy-AM"/>
        </w:rPr>
        <w:t>՝</w:t>
      </w:r>
      <w:r w:rsidR="00250476" w:rsidRPr="006F7E66">
        <w:rPr>
          <w:rFonts w:ascii="GHEA Grapalat" w:hAnsi="GHEA Grapalat" w:cs="Sylfaen"/>
          <w:b/>
          <w:bCs/>
          <w:i/>
          <w:iCs/>
          <w:color w:val="000000" w:themeColor="text1"/>
          <w:sz w:val="24"/>
          <w:szCs w:val="24"/>
          <w:lang w:val="hy-AM"/>
        </w:rPr>
        <w:t xml:space="preserve"> բացառությամբ այն դեպքերի, երբ այն «ակնհայտորեն զուրկ է ողջամիտ հիմքից» (տե՛ս </w:t>
      </w:r>
      <w:r w:rsidR="00B739EF" w:rsidRPr="006F7E66">
        <w:rPr>
          <w:rFonts w:ascii="GHEA Grapalat" w:hAnsi="GHEA Grapalat" w:cs="Sylfaen"/>
          <w:b/>
          <w:bCs/>
          <w:i/>
          <w:iCs/>
          <w:color w:val="000000" w:themeColor="text1"/>
          <w:sz w:val="24"/>
          <w:szCs w:val="24"/>
          <w:lang w:val="hy-AM"/>
        </w:rPr>
        <w:t>Azienda Agricola Silverfunghi S.a.s. and Others v. Italy, nos. 48357/07, 52677/07, 52687/07 and 52701/07, § 103, 24 June 2014</w:t>
      </w:r>
      <w:r w:rsidR="00250476" w:rsidRPr="006F7E66">
        <w:rPr>
          <w:rFonts w:ascii="GHEA Grapalat" w:hAnsi="GHEA Grapalat" w:cs="Sylfaen"/>
          <w:b/>
          <w:bCs/>
          <w:i/>
          <w:iCs/>
          <w:color w:val="000000" w:themeColor="text1"/>
          <w:sz w:val="24"/>
          <w:szCs w:val="24"/>
          <w:lang w:val="hy-AM"/>
        </w:rPr>
        <w:t>)</w:t>
      </w:r>
      <w:r w:rsidR="00035281" w:rsidRPr="006F7E66">
        <w:rPr>
          <w:rFonts w:ascii="GHEA Grapalat" w:hAnsi="GHEA Grapalat" w:cs="Sylfaen"/>
          <w:b/>
          <w:bCs/>
          <w:i/>
          <w:iCs/>
          <w:color w:val="000000" w:themeColor="text1"/>
          <w:sz w:val="24"/>
          <w:szCs w:val="24"/>
          <w:lang w:val="hy-AM"/>
        </w:rPr>
        <w:t xml:space="preserve">: </w:t>
      </w:r>
    </w:p>
    <w:p w14:paraId="69478C88" w14:textId="3F0128B9" w:rsidR="00F335A1" w:rsidRPr="006F7E66" w:rsidRDefault="00F62332" w:rsidP="008852FD">
      <w:pPr>
        <w:tabs>
          <w:tab w:val="left" w:pos="284"/>
          <w:tab w:val="left" w:pos="567"/>
        </w:tabs>
        <w:spacing w:after="0" w:line="276" w:lineRule="auto"/>
        <w:jc w:val="both"/>
        <w:rPr>
          <w:rFonts w:ascii="GHEA Grapalat" w:hAnsi="GHEA Grapalat" w:cs="Sylfaen"/>
          <w:b/>
          <w:bCs/>
          <w:i/>
          <w:iCs/>
          <w:color w:val="000000" w:themeColor="text1"/>
          <w:sz w:val="24"/>
          <w:szCs w:val="24"/>
          <w:lang w:val="hy-AM"/>
        </w:rPr>
      </w:pPr>
      <w:r w:rsidRPr="006F7E66">
        <w:rPr>
          <w:rFonts w:ascii="GHEA Grapalat" w:hAnsi="GHEA Grapalat" w:cs="Sylfaen"/>
          <w:b/>
          <w:bCs/>
          <w:i/>
          <w:iCs/>
          <w:color w:val="000000" w:themeColor="text1"/>
          <w:sz w:val="24"/>
          <w:szCs w:val="24"/>
          <w:lang w:val="hy-AM"/>
        </w:rPr>
        <w:tab/>
      </w:r>
      <w:r w:rsidR="00873CC6" w:rsidRPr="006F7E66">
        <w:rPr>
          <w:rFonts w:ascii="GHEA Grapalat" w:hAnsi="GHEA Grapalat" w:cs="Sylfaen"/>
          <w:b/>
          <w:bCs/>
          <w:i/>
          <w:iCs/>
          <w:color w:val="000000" w:themeColor="text1"/>
          <w:sz w:val="24"/>
          <w:szCs w:val="24"/>
          <w:lang w:val="hy-AM"/>
        </w:rPr>
        <w:t xml:space="preserve">(…) </w:t>
      </w:r>
      <w:r w:rsidRPr="006F7E66">
        <w:rPr>
          <w:rFonts w:ascii="GHEA Grapalat" w:hAnsi="GHEA Grapalat" w:cs="Sylfaen"/>
          <w:b/>
          <w:bCs/>
          <w:i/>
          <w:iCs/>
          <w:color w:val="000000" w:themeColor="text1"/>
          <w:sz w:val="24"/>
          <w:szCs w:val="24"/>
          <w:lang w:val="hy-AM"/>
        </w:rPr>
        <w:t xml:space="preserve">102. </w:t>
      </w:r>
      <w:r w:rsidR="00FF2E7A" w:rsidRPr="006F7E66">
        <w:rPr>
          <w:rFonts w:ascii="GHEA Grapalat" w:hAnsi="GHEA Grapalat" w:cs="Sylfaen"/>
          <w:b/>
          <w:bCs/>
          <w:i/>
          <w:iCs/>
          <w:color w:val="000000" w:themeColor="text1"/>
          <w:sz w:val="24"/>
          <w:szCs w:val="24"/>
          <w:u w:val="single"/>
          <w:lang w:val="hy-AM"/>
        </w:rPr>
        <w:t>I</w:t>
      </w:r>
      <w:r w:rsidR="00620E8C" w:rsidRPr="006F7E66">
        <w:rPr>
          <w:rFonts w:ascii="GHEA Grapalat" w:hAnsi="GHEA Grapalat" w:cs="Sylfaen"/>
          <w:b/>
          <w:bCs/>
          <w:i/>
          <w:iCs/>
          <w:color w:val="000000" w:themeColor="text1"/>
          <w:sz w:val="24"/>
          <w:szCs w:val="24"/>
          <w:u w:val="single"/>
          <w:lang w:val="hy-AM"/>
        </w:rPr>
        <w:t>n rem քաղաքացիական վարույթի նպատակն էր կանխել անհիմն հարստացումը կոռուպցիայի միջոցով՝ որպես այդպիսին, հստակ ազդանշան ուղարկելով այն հանրային պաշտոնյաներին, ովքեր արդեն ներգրավված են կոռուպցիայի մեջ կամ մտածում են այդ մասին, որ իրենց ապօրինի արարքները, նույնիսկ եթե դրանք անպատիժ մնան քրեական արդարադատության համակարգի կողմից, այդուհանդերձ դրամական առավելություն չեն ապահովի ո՛չ իրենց, ո՛չ էլ իրենց ընտանիքների համար</w:t>
      </w:r>
      <w:r w:rsidR="00620E8C" w:rsidRPr="006F7E66">
        <w:rPr>
          <w:rFonts w:ascii="GHEA Grapalat" w:hAnsi="GHEA Grapalat" w:cs="Sylfaen"/>
          <w:b/>
          <w:bCs/>
          <w:i/>
          <w:iCs/>
          <w:color w:val="000000" w:themeColor="text1"/>
          <w:sz w:val="24"/>
          <w:szCs w:val="24"/>
          <w:lang w:val="hy-AM"/>
        </w:rPr>
        <w:t xml:space="preserve"> (տե՛ս, mutatis mutandis, </w:t>
      </w:r>
      <w:r w:rsidR="00552DBB" w:rsidRPr="006F7E66">
        <w:rPr>
          <w:rFonts w:ascii="GHEA Grapalat" w:hAnsi="GHEA Grapalat" w:cs="Sylfaen"/>
          <w:b/>
          <w:bCs/>
          <w:i/>
          <w:iCs/>
          <w:color w:val="000000" w:themeColor="text1"/>
          <w:sz w:val="24"/>
          <w:szCs w:val="24"/>
          <w:lang w:val="hy-AM"/>
        </w:rPr>
        <w:t xml:space="preserve">Raimondo, </w:t>
      </w:r>
      <w:r w:rsidR="00691C19" w:rsidRPr="006F7E66">
        <w:rPr>
          <w:rFonts w:ascii="GHEA Grapalat" w:hAnsi="GHEA Grapalat" w:cs="Sylfaen"/>
          <w:b/>
          <w:bCs/>
          <w:i/>
          <w:iCs/>
          <w:color w:val="000000" w:themeColor="text1"/>
          <w:sz w:val="24"/>
          <w:szCs w:val="24"/>
          <w:lang w:val="hy-AM"/>
        </w:rPr>
        <w:t>մեջբերված վերևում</w:t>
      </w:r>
      <w:r w:rsidR="00552DBB" w:rsidRPr="006F7E66">
        <w:rPr>
          <w:rFonts w:ascii="GHEA Grapalat" w:hAnsi="GHEA Grapalat" w:cs="Sylfaen"/>
          <w:b/>
          <w:bCs/>
          <w:i/>
          <w:iCs/>
          <w:color w:val="000000" w:themeColor="text1"/>
          <w:sz w:val="24"/>
          <w:szCs w:val="24"/>
          <w:lang w:val="hy-AM"/>
        </w:rPr>
        <w:t xml:space="preserve">, § 30; Veits, </w:t>
      </w:r>
      <w:r w:rsidR="00691C19" w:rsidRPr="006F7E66">
        <w:rPr>
          <w:rFonts w:ascii="GHEA Grapalat" w:hAnsi="GHEA Grapalat" w:cs="Sylfaen"/>
          <w:b/>
          <w:bCs/>
          <w:i/>
          <w:iCs/>
          <w:color w:val="000000" w:themeColor="text1"/>
          <w:sz w:val="24"/>
          <w:szCs w:val="24"/>
          <w:lang w:val="hy-AM"/>
        </w:rPr>
        <w:t>մեջբերված վերևում</w:t>
      </w:r>
      <w:r w:rsidR="00552DBB" w:rsidRPr="006F7E66">
        <w:rPr>
          <w:rFonts w:ascii="GHEA Grapalat" w:hAnsi="GHEA Grapalat" w:cs="Sylfaen"/>
          <w:b/>
          <w:bCs/>
          <w:i/>
          <w:iCs/>
          <w:color w:val="000000" w:themeColor="text1"/>
          <w:sz w:val="24"/>
          <w:szCs w:val="24"/>
          <w:lang w:val="hy-AM"/>
        </w:rPr>
        <w:t>, § 71; and Silickienė v. Lithuania, no. 20496/02, § 65, 10 April 2012</w:t>
      </w:r>
      <w:r w:rsidR="00620E8C" w:rsidRPr="006F7E66">
        <w:rPr>
          <w:rFonts w:ascii="GHEA Grapalat" w:hAnsi="GHEA Grapalat" w:cs="Sylfaen"/>
          <w:b/>
          <w:bCs/>
          <w:i/>
          <w:iCs/>
          <w:color w:val="000000" w:themeColor="text1"/>
          <w:sz w:val="24"/>
          <w:szCs w:val="24"/>
          <w:lang w:val="hy-AM"/>
        </w:rPr>
        <w:t>)։</w:t>
      </w:r>
      <w:r w:rsidR="008000E0" w:rsidRPr="006F7E66">
        <w:rPr>
          <w:rFonts w:ascii="GHEA Grapalat" w:hAnsi="GHEA Grapalat" w:cs="Sylfaen"/>
          <w:b/>
          <w:bCs/>
          <w:i/>
          <w:iCs/>
          <w:color w:val="000000" w:themeColor="text1"/>
          <w:sz w:val="24"/>
          <w:szCs w:val="24"/>
          <w:lang w:val="hy-AM"/>
        </w:rPr>
        <w:t xml:space="preserve"> </w:t>
      </w:r>
    </w:p>
    <w:p w14:paraId="1CBD7B35" w14:textId="442CC101" w:rsidR="004305AE" w:rsidRPr="006F7E66" w:rsidRDefault="008000E0" w:rsidP="008852FD">
      <w:pPr>
        <w:tabs>
          <w:tab w:val="left" w:pos="284"/>
          <w:tab w:val="left" w:pos="567"/>
          <w:tab w:val="left" w:pos="993"/>
        </w:tabs>
        <w:spacing w:after="0" w:line="276" w:lineRule="auto"/>
        <w:ind w:firstLine="426"/>
        <w:jc w:val="both"/>
        <w:rPr>
          <w:rFonts w:ascii="GHEA Grapalat" w:hAnsi="GHEA Grapalat" w:cs="Sylfaen"/>
          <w:b/>
          <w:bCs/>
          <w:i/>
          <w:iCs/>
          <w:color w:val="000000" w:themeColor="text1"/>
          <w:sz w:val="24"/>
          <w:szCs w:val="24"/>
          <w:lang w:val="hy-AM"/>
        </w:rPr>
      </w:pPr>
      <w:r w:rsidRPr="006F7E66">
        <w:rPr>
          <w:rFonts w:ascii="GHEA Grapalat" w:hAnsi="GHEA Grapalat" w:cs="Sylfaen"/>
          <w:b/>
          <w:bCs/>
          <w:i/>
          <w:iCs/>
          <w:color w:val="000000" w:themeColor="text1"/>
          <w:sz w:val="24"/>
          <w:szCs w:val="24"/>
          <w:lang w:val="hy-AM"/>
        </w:rPr>
        <w:t xml:space="preserve">103. </w:t>
      </w:r>
      <w:r w:rsidR="00F335A1" w:rsidRPr="006F7E66">
        <w:rPr>
          <w:rFonts w:ascii="GHEA Grapalat" w:hAnsi="GHEA Grapalat" w:cs="Sylfaen"/>
          <w:b/>
          <w:bCs/>
          <w:i/>
          <w:iCs/>
          <w:color w:val="000000" w:themeColor="text1"/>
          <w:sz w:val="24"/>
          <w:szCs w:val="24"/>
          <w:u w:val="single"/>
          <w:lang w:val="hy-AM"/>
        </w:rPr>
        <w:t>Համապատասխանաբար, Դատարանը գտնում է, որ սույն գործով բռնագրավման միջոցառումն իրականացվել է համաձայն ընդհանուր շահի՝ ապահովելու, որ տվյալ գույքի օգտագործում</w:t>
      </w:r>
      <w:r w:rsidR="00CA64DA" w:rsidRPr="006F7E66">
        <w:rPr>
          <w:rFonts w:ascii="GHEA Grapalat" w:hAnsi="GHEA Grapalat" w:cs="Sylfaen"/>
          <w:b/>
          <w:bCs/>
          <w:i/>
          <w:iCs/>
          <w:color w:val="000000" w:themeColor="text1"/>
          <w:sz w:val="24"/>
          <w:szCs w:val="24"/>
          <w:u w:val="single"/>
          <w:lang w:val="hy-AM"/>
        </w:rPr>
        <w:t>ն</w:t>
      </w:r>
      <w:r w:rsidR="00F335A1" w:rsidRPr="006F7E66">
        <w:rPr>
          <w:rFonts w:ascii="GHEA Grapalat" w:hAnsi="GHEA Grapalat" w:cs="Sylfaen"/>
          <w:b/>
          <w:bCs/>
          <w:i/>
          <w:iCs/>
          <w:color w:val="000000" w:themeColor="text1"/>
          <w:sz w:val="24"/>
          <w:szCs w:val="24"/>
          <w:u w:val="single"/>
          <w:lang w:val="hy-AM"/>
        </w:rPr>
        <w:t xml:space="preserve"> առավելություն չապահովի դիմումատուների համար՝ ի վնաս համայնքի</w:t>
      </w:r>
      <w:r w:rsidR="00F335A1" w:rsidRPr="006F7E66">
        <w:rPr>
          <w:rFonts w:ascii="GHEA Grapalat" w:hAnsi="GHEA Grapalat" w:cs="Sylfaen"/>
          <w:b/>
          <w:bCs/>
          <w:i/>
          <w:iCs/>
          <w:color w:val="000000" w:themeColor="text1"/>
          <w:sz w:val="24"/>
          <w:szCs w:val="24"/>
          <w:lang w:val="hy-AM"/>
        </w:rPr>
        <w:t xml:space="preserve"> (համեմատե՛ք նաև </w:t>
      </w:r>
      <w:r w:rsidR="00552DBB" w:rsidRPr="006F7E66">
        <w:rPr>
          <w:rFonts w:ascii="GHEA Grapalat" w:hAnsi="GHEA Grapalat" w:cs="Sylfaen"/>
          <w:b/>
          <w:bCs/>
          <w:i/>
          <w:iCs/>
          <w:color w:val="000000" w:themeColor="text1"/>
          <w:sz w:val="24"/>
          <w:szCs w:val="24"/>
          <w:lang w:val="hy-AM"/>
        </w:rPr>
        <w:t>Phillips v. the United Kingdom, no. 41087/98, § 52, ECHR 2001</w:t>
      </w:r>
      <w:r w:rsidR="00552DBB" w:rsidRPr="006F7E66">
        <w:rPr>
          <w:rFonts w:ascii="Cambria Math" w:hAnsi="Cambria Math" w:cs="Cambria Math"/>
          <w:b/>
          <w:bCs/>
          <w:i/>
          <w:iCs/>
          <w:color w:val="000000" w:themeColor="text1"/>
          <w:sz w:val="24"/>
          <w:szCs w:val="24"/>
          <w:lang w:val="hy-AM"/>
        </w:rPr>
        <w:t>‑</w:t>
      </w:r>
      <w:r w:rsidR="00552DBB" w:rsidRPr="006F7E66">
        <w:rPr>
          <w:rFonts w:ascii="GHEA Grapalat" w:hAnsi="GHEA Grapalat" w:cs="Sylfaen"/>
          <w:b/>
          <w:bCs/>
          <w:i/>
          <w:iCs/>
          <w:color w:val="000000" w:themeColor="text1"/>
          <w:sz w:val="24"/>
          <w:szCs w:val="24"/>
          <w:lang w:val="hy-AM"/>
        </w:rPr>
        <w:t>VII</w:t>
      </w:r>
      <w:r w:rsidR="00F335A1" w:rsidRPr="006F7E66">
        <w:rPr>
          <w:rFonts w:ascii="GHEA Grapalat" w:hAnsi="GHEA Grapalat" w:cs="Sylfaen"/>
          <w:b/>
          <w:bCs/>
          <w:i/>
          <w:iCs/>
          <w:color w:val="000000" w:themeColor="text1"/>
          <w:sz w:val="24"/>
          <w:szCs w:val="24"/>
          <w:lang w:val="hy-AM"/>
        </w:rPr>
        <w:t>)։</w:t>
      </w:r>
    </w:p>
    <w:p w14:paraId="22C31F6E" w14:textId="49B7573D" w:rsidR="00DD1682" w:rsidRPr="006F7E66" w:rsidRDefault="00873CC6" w:rsidP="008852FD">
      <w:pPr>
        <w:tabs>
          <w:tab w:val="left" w:pos="284"/>
          <w:tab w:val="left" w:pos="567"/>
        </w:tabs>
        <w:spacing w:after="0" w:line="276" w:lineRule="auto"/>
        <w:ind w:firstLine="426"/>
        <w:jc w:val="both"/>
        <w:rPr>
          <w:rFonts w:ascii="GHEA Grapalat" w:hAnsi="GHEA Grapalat" w:cs="Sylfaen"/>
          <w:color w:val="000000" w:themeColor="text1"/>
          <w:sz w:val="24"/>
          <w:szCs w:val="24"/>
          <w:lang w:val="hy-AM"/>
        </w:rPr>
      </w:pPr>
      <w:r w:rsidRPr="006F7E66">
        <w:rPr>
          <w:rFonts w:ascii="GHEA Grapalat" w:hAnsi="GHEA Grapalat" w:cs="Sylfaen"/>
          <w:b/>
          <w:bCs/>
          <w:i/>
          <w:iCs/>
          <w:color w:val="000000" w:themeColor="text1"/>
          <w:sz w:val="24"/>
          <w:szCs w:val="24"/>
          <w:lang w:val="hy-AM"/>
        </w:rPr>
        <w:lastRenderedPageBreak/>
        <w:t xml:space="preserve">(…) </w:t>
      </w:r>
      <w:r w:rsidR="004305AE" w:rsidRPr="006F7E66">
        <w:rPr>
          <w:rFonts w:ascii="GHEA Grapalat" w:hAnsi="GHEA Grapalat" w:cs="Sylfaen"/>
          <w:b/>
          <w:bCs/>
          <w:i/>
          <w:iCs/>
          <w:color w:val="000000" w:themeColor="text1"/>
          <w:sz w:val="24"/>
          <w:szCs w:val="24"/>
          <w:lang w:val="hy-AM"/>
        </w:rPr>
        <w:t xml:space="preserve">107. (...) </w:t>
      </w:r>
      <w:r w:rsidR="007C5EAA" w:rsidRPr="006F7E66">
        <w:rPr>
          <w:rFonts w:ascii="GHEA Grapalat" w:hAnsi="GHEA Grapalat" w:cs="Sylfaen"/>
          <w:b/>
          <w:bCs/>
          <w:i/>
          <w:iCs/>
          <w:color w:val="000000" w:themeColor="text1"/>
          <w:sz w:val="24"/>
          <w:szCs w:val="24"/>
          <w:lang w:val="hy-AM"/>
        </w:rPr>
        <w:t xml:space="preserve">Դատարանը նաև օրինաչափ է համարել համապատասխան ներպետական իշխանությունների համար՝ բռնագրավման որոշումներ կայացնելը՝ հիմնվելով ապացույցների գերակշռության վրա, որոնք հուշում էին, որ պատասխանողների օրինական եկամուտները բավարար չէին տվյալ գույքը ձեռք բերելու համար։ </w:t>
      </w:r>
      <w:r w:rsidR="007C5EAA" w:rsidRPr="006F7E66">
        <w:rPr>
          <w:rFonts w:ascii="GHEA Grapalat" w:hAnsi="GHEA Grapalat" w:cs="Sylfaen"/>
          <w:b/>
          <w:bCs/>
          <w:i/>
          <w:iCs/>
          <w:color w:val="000000" w:themeColor="text1"/>
          <w:sz w:val="24"/>
          <w:szCs w:val="24"/>
          <w:u w:val="single"/>
          <w:lang w:val="hy-AM"/>
        </w:rPr>
        <w:t>Իսկապես, ամեն անգամ, երբ բռնագրավման որոշումը եղել է in rem քաղաքացիական վարույթի արդյունք, որը վերաբերում էր լուրջ հանցագործություններից ստացված հանցավոր եկամուտներին, Դատարանը նման վարույթներում չի պահանջել գույքի ոչ իրավաչափ ծագման «աներկբա ապացույց» (</w:t>
      </w:r>
      <w:r w:rsidR="00BF0CFE" w:rsidRPr="006F7E66">
        <w:rPr>
          <w:rFonts w:ascii="GHEA Grapalat" w:hAnsi="GHEA Grapalat" w:cs="Sylfaen"/>
          <w:b/>
          <w:bCs/>
          <w:i/>
          <w:iCs/>
          <w:color w:val="000000" w:themeColor="text1"/>
          <w:sz w:val="24"/>
          <w:szCs w:val="24"/>
          <w:u w:val="single"/>
          <w:lang w:val="hy-AM"/>
        </w:rPr>
        <w:t>«</w:t>
      </w:r>
      <w:r w:rsidR="007C5EAA" w:rsidRPr="006F7E66">
        <w:rPr>
          <w:rFonts w:ascii="GHEA Grapalat" w:hAnsi="GHEA Grapalat" w:cs="Sylfaen"/>
          <w:b/>
          <w:bCs/>
          <w:i/>
          <w:iCs/>
          <w:color w:val="000000" w:themeColor="text1"/>
          <w:sz w:val="24"/>
          <w:szCs w:val="24"/>
          <w:u w:val="single"/>
          <w:lang w:val="hy-AM"/>
        </w:rPr>
        <w:t>beyond reasonable doubt</w:t>
      </w:r>
      <w:r w:rsidR="00BF0CFE" w:rsidRPr="006F7E66">
        <w:rPr>
          <w:rFonts w:ascii="GHEA Grapalat" w:hAnsi="GHEA Grapalat" w:cs="Sylfaen"/>
          <w:b/>
          <w:bCs/>
          <w:i/>
          <w:iCs/>
          <w:color w:val="000000" w:themeColor="text1"/>
          <w:sz w:val="24"/>
          <w:szCs w:val="24"/>
          <w:u w:val="single"/>
          <w:lang w:val="hy-AM"/>
        </w:rPr>
        <w:t>»</w:t>
      </w:r>
      <w:r w:rsidR="007C5EAA" w:rsidRPr="006F7E66">
        <w:rPr>
          <w:rFonts w:ascii="GHEA Grapalat" w:hAnsi="GHEA Grapalat" w:cs="Sylfaen"/>
          <w:b/>
          <w:bCs/>
          <w:i/>
          <w:iCs/>
          <w:color w:val="000000" w:themeColor="text1"/>
          <w:sz w:val="24"/>
          <w:szCs w:val="24"/>
          <w:u w:val="single"/>
          <w:lang w:val="hy-AM"/>
        </w:rPr>
        <w:t>)։</w:t>
      </w:r>
      <w:r w:rsidR="000B176F" w:rsidRPr="006F7E66">
        <w:rPr>
          <w:rFonts w:ascii="GHEA Grapalat" w:hAnsi="GHEA Grapalat" w:cs="Sylfaen"/>
          <w:b/>
          <w:bCs/>
          <w:i/>
          <w:iCs/>
          <w:color w:val="000000" w:themeColor="text1"/>
          <w:sz w:val="24"/>
          <w:szCs w:val="24"/>
          <w:u w:val="single"/>
          <w:lang w:val="hy-AM"/>
        </w:rPr>
        <w:t xml:space="preserve"> </w:t>
      </w:r>
      <w:r w:rsidR="007C5EAA" w:rsidRPr="006F7E66">
        <w:rPr>
          <w:rFonts w:ascii="GHEA Grapalat" w:hAnsi="GHEA Grapalat" w:cs="Sylfaen"/>
          <w:b/>
          <w:bCs/>
          <w:i/>
          <w:iCs/>
          <w:color w:val="000000" w:themeColor="text1"/>
          <w:sz w:val="24"/>
          <w:szCs w:val="24"/>
          <w:u w:val="single"/>
          <w:lang w:val="hy-AM"/>
        </w:rPr>
        <w:t xml:space="preserve">Փոխարենը, հավանականությունների </w:t>
      </w:r>
      <w:r w:rsidR="000B176F" w:rsidRPr="006F7E66">
        <w:rPr>
          <w:rFonts w:ascii="GHEA Grapalat" w:hAnsi="GHEA Grapalat" w:cs="Sylfaen"/>
          <w:b/>
          <w:bCs/>
          <w:i/>
          <w:iCs/>
          <w:color w:val="000000" w:themeColor="text1"/>
          <w:sz w:val="24"/>
          <w:szCs w:val="24"/>
          <w:u w:val="single"/>
          <w:lang w:val="hy-AM"/>
        </w:rPr>
        <w:t>հավասարակ</w:t>
      </w:r>
      <w:r w:rsidR="00E36FAB" w:rsidRPr="006F7E66">
        <w:rPr>
          <w:rFonts w:ascii="GHEA Grapalat" w:hAnsi="GHEA Grapalat" w:cs="Sylfaen"/>
          <w:b/>
          <w:bCs/>
          <w:i/>
          <w:iCs/>
          <w:color w:val="000000" w:themeColor="text1"/>
          <w:sz w:val="24"/>
          <w:szCs w:val="24"/>
          <w:u w:val="single"/>
          <w:lang w:val="hy-AM"/>
        </w:rPr>
        <w:t>շռման</w:t>
      </w:r>
      <w:r w:rsidR="007C5EAA" w:rsidRPr="006F7E66">
        <w:rPr>
          <w:rFonts w:ascii="GHEA Grapalat" w:hAnsi="GHEA Grapalat" w:cs="Sylfaen"/>
          <w:b/>
          <w:bCs/>
          <w:i/>
          <w:iCs/>
          <w:color w:val="000000" w:themeColor="text1"/>
          <w:sz w:val="24"/>
          <w:szCs w:val="24"/>
          <w:u w:val="single"/>
          <w:lang w:val="hy-AM"/>
        </w:rPr>
        <w:t xml:space="preserve"> կամ ոչ իրավաչափ ծագման բարձր հավանականությունը, զուգորդված սեփականատիրոջ՝ հակառակն ապացուցելու անկարողությամբ, բավարար է համարվել Թիվ 1 Արձանագրության 1-ին հոդվածի ներքո համաչափության թեստի նպատակների համար</w:t>
      </w:r>
      <w:r w:rsidR="00A93299" w:rsidRPr="006F7E66">
        <w:rPr>
          <w:rFonts w:ascii="GHEA Grapalat" w:hAnsi="GHEA Grapalat" w:cs="Sylfaen"/>
          <w:color w:val="000000" w:themeColor="text1"/>
          <w:sz w:val="24"/>
          <w:szCs w:val="24"/>
          <w:lang w:val="hy-AM"/>
        </w:rPr>
        <w:t>»</w:t>
      </w:r>
      <w:r w:rsidR="008B1E12" w:rsidRPr="006F7E66">
        <w:rPr>
          <w:rFonts w:ascii="GHEA Grapalat" w:hAnsi="GHEA Grapalat" w:cs="Sylfaen"/>
          <w:color w:val="000000" w:themeColor="text1"/>
          <w:sz w:val="24"/>
          <w:szCs w:val="24"/>
          <w:lang w:val="hy-AM"/>
        </w:rPr>
        <w:t>:</w:t>
      </w:r>
    </w:p>
    <w:p w14:paraId="19465712" w14:textId="592E5BBC" w:rsidR="00965118" w:rsidRPr="006F7E66" w:rsidRDefault="00813564" w:rsidP="008852FD">
      <w:pPr>
        <w:pStyle w:val="ListParagraph"/>
        <w:numPr>
          <w:ilvl w:val="1"/>
          <w:numId w:val="22"/>
        </w:numPr>
        <w:tabs>
          <w:tab w:val="left" w:pos="284"/>
          <w:tab w:val="left" w:pos="426"/>
          <w:tab w:val="left" w:pos="568"/>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Ամբողջացնելով վերը նշվածը (</w:t>
      </w:r>
      <w:r w:rsidR="00691C19" w:rsidRPr="006F7E66">
        <w:rPr>
          <w:rFonts w:ascii="GHEA Grapalat" w:hAnsi="GHEA Grapalat" w:cs="Sylfaen"/>
          <w:color w:val="000000" w:themeColor="text1"/>
          <w:sz w:val="24"/>
          <w:szCs w:val="24"/>
          <w:lang w:val="hy-AM"/>
        </w:rPr>
        <w:t xml:space="preserve">տե´ս </w:t>
      </w:r>
      <w:r w:rsidRPr="006F7E66">
        <w:rPr>
          <w:rFonts w:ascii="GHEA Grapalat" w:hAnsi="GHEA Grapalat" w:cs="Sylfaen"/>
          <w:color w:val="000000" w:themeColor="text1"/>
          <w:sz w:val="24"/>
          <w:szCs w:val="24"/>
          <w:lang w:val="hy-AM"/>
        </w:rPr>
        <w:t xml:space="preserve">վերը՝ </w:t>
      </w:r>
      <w:r w:rsidR="00BE0FB4" w:rsidRPr="006F7E66">
        <w:rPr>
          <w:rFonts w:ascii="GHEA Grapalat" w:hAnsi="GHEA Grapalat" w:cs="Sylfaen"/>
          <w:color w:val="000000" w:themeColor="text1"/>
          <w:sz w:val="24"/>
          <w:szCs w:val="24"/>
          <w:lang w:val="hy-AM"/>
        </w:rPr>
        <w:t>5.</w:t>
      </w:r>
      <w:r w:rsidR="000B0D45" w:rsidRPr="006F7E66">
        <w:rPr>
          <w:rFonts w:ascii="GHEA Grapalat" w:hAnsi="GHEA Grapalat" w:cs="Sylfaen"/>
          <w:color w:val="000000" w:themeColor="text1"/>
          <w:sz w:val="24"/>
          <w:szCs w:val="24"/>
          <w:lang w:val="hy-AM"/>
        </w:rPr>
        <w:t>18</w:t>
      </w:r>
      <w:r w:rsidR="00BE0FB4" w:rsidRPr="006F7E66">
        <w:rPr>
          <w:rFonts w:ascii="GHEA Grapalat" w:hAnsi="GHEA Grapalat" w:cs="Sylfaen"/>
          <w:color w:val="000000" w:themeColor="text1"/>
          <w:sz w:val="24"/>
          <w:szCs w:val="24"/>
          <w:lang w:val="hy-AM"/>
        </w:rPr>
        <w:t>.-5.</w:t>
      </w:r>
      <w:r w:rsidR="000B0D45" w:rsidRPr="006F7E66">
        <w:rPr>
          <w:rFonts w:ascii="GHEA Grapalat" w:hAnsi="GHEA Grapalat" w:cs="Sylfaen"/>
          <w:color w:val="000000" w:themeColor="text1"/>
          <w:sz w:val="24"/>
          <w:szCs w:val="24"/>
          <w:lang w:val="hy-AM"/>
        </w:rPr>
        <w:t>19</w:t>
      </w:r>
      <w:r w:rsidR="00BE0FB4" w:rsidRPr="006F7E66">
        <w:rPr>
          <w:rFonts w:ascii="GHEA Grapalat" w:hAnsi="GHEA Grapalat" w:cs="Sylfaen"/>
          <w:color w:val="000000" w:themeColor="text1"/>
          <w:sz w:val="24"/>
          <w:szCs w:val="24"/>
          <w:lang w:val="hy-AM"/>
        </w:rPr>
        <w:t>.</w:t>
      </w:r>
      <w:r w:rsidR="00CA64DA" w:rsidRPr="006F7E66">
        <w:rPr>
          <w:rFonts w:ascii="GHEA Grapalat" w:hAnsi="GHEA Grapalat" w:cs="Sylfaen"/>
          <w:color w:val="000000" w:themeColor="text1"/>
          <w:sz w:val="24"/>
          <w:szCs w:val="24"/>
          <w:lang w:val="hy-AM"/>
        </w:rPr>
        <w:t>-րդ</w:t>
      </w:r>
      <w:r w:rsidR="005E0F23" w:rsidRPr="006F7E66">
        <w:rPr>
          <w:rFonts w:ascii="GHEA Grapalat" w:hAnsi="GHEA Grapalat" w:cs="Sylfaen"/>
          <w:color w:val="000000" w:themeColor="text1"/>
          <w:sz w:val="24"/>
          <w:szCs w:val="24"/>
          <w:lang w:val="hy-AM"/>
        </w:rPr>
        <w:t>, 5.2</w:t>
      </w:r>
      <w:r w:rsidR="00131F2D" w:rsidRPr="006F7E66">
        <w:rPr>
          <w:rFonts w:ascii="GHEA Grapalat" w:hAnsi="GHEA Grapalat" w:cs="Sylfaen"/>
          <w:color w:val="000000" w:themeColor="text1"/>
          <w:sz w:val="24"/>
          <w:szCs w:val="24"/>
          <w:lang w:val="hy-AM"/>
        </w:rPr>
        <w:t>5</w:t>
      </w:r>
      <w:r w:rsidR="005E0F23" w:rsidRPr="006F7E66">
        <w:rPr>
          <w:rFonts w:ascii="GHEA Grapalat" w:hAnsi="GHEA Grapalat" w:cs="Sylfaen"/>
          <w:color w:val="000000" w:themeColor="text1"/>
          <w:sz w:val="24"/>
          <w:szCs w:val="24"/>
          <w:lang w:val="hy-AM"/>
        </w:rPr>
        <w:t>.-5.</w:t>
      </w:r>
      <w:r w:rsidR="00131F2D" w:rsidRPr="006F7E66">
        <w:rPr>
          <w:rFonts w:ascii="GHEA Grapalat" w:hAnsi="GHEA Grapalat" w:cs="Sylfaen"/>
          <w:color w:val="000000" w:themeColor="text1"/>
          <w:sz w:val="24"/>
          <w:szCs w:val="24"/>
          <w:lang w:val="hy-AM"/>
        </w:rPr>
        <w:t>29</w:t>
      </w:r>
      <w:r w:rsidR="005E0F23" w:rsidRPr="006F7E66">
        <w:rPr>
          <w:rFonts w:ascii="GHEA Grapalat" w:hAnsi="GHEA Grapalat" w:cs="Sylfaen"/>
          <w:color w:val="000000" w:themeColor="text1"/>
          <w:sz w:val="24"/>
          <w:szCs w:val="24"/>
          <w:lang w:val="hy-AM"/>
        </w:rPr>
        <w:t>.</w:t>
      </w:r>
      <w:r w:rsidR="00CA64DA" w:rsidRPr="006F7E66">
        <w:rPr>
          <w:rFonts w:ascii="GHEA Grapalat" w:hAnsi="GHEA Grapalat" w:cs="Sylfaen"/>
          <w:color w:val="000000" w:themeColor="text1"/>
          <w:sz w:val="24"/>
          <w:szCs w:val="24"/>
          <w:lang w:val="hy-AM"/>
        </w:rPr>
        <w:t>-րդ</w:t>
      </w:r>
      <w:r w:rsidR="005E0F23" w:rsidRPr="006F7E66">
        <w:rPr>
          <w:rFonts w:ascii="GHEA Grapalat" w:hAnsi="GHEA Grapalat" w:cs="Sylfaen"/>
          <w:color w:val="000000" w:themeColor="text1"/>
          <w:sz w:val="24"/>
          <w:szCs w:val="24"/>
          <w:lang w:val="hy-AM"/>
        </w:rPr>
        <w:t xml:space="preserve"> կետերը</w:t>
      </w:r>
      <w:r w:rsidRPr="006F7E66">
        <w:rPr>
          <w:rFonts w:ascii="GHEA Grapalat" w:hAnsi="GHEA Grapalat" w:cs="Sylfaen"/>
          <w:color w:val="000000" w:themeColor="text1"/>
          <w:sz w:val="24"/>
          <w:szCs w:val="24"/>
          <w:lang w:val="hy-AM"/>
        </w:rPr>
        <w:t>)</w:t>
      </w:r>
      <w:r w:rsidR="000B3E76" w:rsidRPr="006F7E66">
        <w:rPr>
          <w:rFonts w:ascii="GHEA Grapalat" w:hAnsi="GHEA Grapalat" w:cs="Sylfaen"/>
          <w:color w:val="000000" w:themeColor="text1"/>
          <w:sz w:val="24"/>
          <w:szCs w:val="24"/>
          <w:lang w:val="hy-AM"/>
        </w:rPr>
        <w:t>՝</w:t>
      </w:r>
      <w:r w:rsidR="005E0F23" w:rsidRPr="006F7E66">
        <w:rPr>
          <w:rFonts w:ascii="GHEA Grapalat" w:hAnsi="GHEA Grapalat" w:cs="Sylfaen"/>
          <w:color w:val="000000" w:themeColor="text1"/>
          <w:sz w:val="24"/>
          <w:szCs w:val="24"/>
          <w:lang w:val="hy-AM"/>
        </w:rPr>
        <w:t xml:space="preserve"> Վճռաբեկ դատարան</w:t>
      </w:r>
      <w:r w:rsidR="000B3E76" w:rsidRPr="006F7E66">
        <w:rPr>
          <w:rFonts w:ascii="GHEA Grapalat" w:hAnsi="GHEA Grapalat" w:cs="Sylfaen"/>
          <w:color w:val="000000" w:themeColor="text1"/>
          <w:sz w:val="24"/>
          <w:szCs w:val="24"/>
          <w:lang w:val="hy-AM"/>
        </w:rPr>
        <w:t>ն</w:t>
      </w:r>
      <w:r w:rsidR="00183C79" w:rsidRPr="006F7E66">
        <w:rPr>
          <w:rFonts w:ascii="GHEA Grapalat" w:hAnsi="GHEA Grapalat" w:cs="Sylfaen"/>
          <w:color w:val="000000" w:themeColor="text1"/>
          <w:sz w:val="24"/>
          <w:szCs w:val="24"/>
          <w:lang w:val="hy-AM"/>
        </w:rPr>
        <w:t xml:space="preserve"> </w:t>
      </w:r>
      <w:r w:rsidR="00D40294" w:rsidRPr="006F7E66">
        <w:rPr>
          <w:rFonts w:ascii="GHEA Grapalat" w:hAnsi="GHEA Grapalat" w:cs="Sylfaen"/>
          <w:color w:val="000000" w:themeColor="text1"/>
          <w:sz w:val="24"/>
          <w:szCs w:val="24"/>
          <w:lang w:val="hy-AM"/>
        </w:rPr>
        <w:t>արձանագր</w:t>
      </w:r>
      <w:r w:rsidR="00481B89" w:rsidRPr="006F7E66">
        <w:rPr>
          <w:rFonts w:ascii="GHEA Grapalat" w:hAnsi="GHEA Grapalat" w:cs="Sylfaen"/>
          <w:color w:val="000000" w:themeColor="text1"/>
          <w:sz w:val="24"/>
          <w:szCs w:val="24"/>
          <w:lang w:val="hy-AM"/>
        </w:rPr>
        <w:t>ում է</w:t>
      </w:r>
      <w:r w:rsidR="00D40294" w:rsidRPr="006F7E66">
        <w:rPr>
          <w:rFonts w:ascii="GHEA Grapalat" w:hAnsi="GHEA Grapalat" w:cs="Sylfaen"/>
          <w:color w:val="000000" w:themeColor="text1"/>
          <w:sz w:val="24"/>
          <w:szCs w:val="24"/>
          <w:lang w:val="hy-AM"/>
        </w:rPr>
        <w:t xml:space="preserve">, որ </w:t>
      </w:r>
      <w:r w:rsidR="008B7320" w:rsidRPr="006F7E66">
        <w:rPr>
          <w:rFonts w:ascii="GHEA Grapalat" w:hAnsi="GHEA Grapalat" w:cs="Sylfaen"/>
          <w:color w:val="000000" w:themeColor="text1"/>
          <w:sz w:val="24"/>
          <w:szCs w:val="24"/>
          <w:lang w:val="hy-AM"/>
        </w:rPr>
        <w:t xml:space="preserve">Սահմանադրության 60-րդ հոդվածը երաշխավորում է </w:t>
      </w:r>
      <w:r w:rsidR="00634040" w:rsidRPr="006F7E66">
        <w:rPr>
          <w:rFonts w:ascii="GHEA Grapalat" w:hAnsi="GHEA Grapalat" w:cs="Sylfaen"/>
          <w:color w:val="000000" w:themeColor="text1"/>
          <w:sz w:val="24"/>
          <w:szCs w:val="24"/>
          <w:lang w:val="hy-AM"/>
        </w:rPr>
        <w:t xml:space="preserve">բացառապես </w:t>
      </w:r>
      <w:r w:rsidR="008B7320" w:rsidRPr="006F7E66">
        <w:rPr>
          <w:rFonts w:ascii="GHEA Grapalat" w:hAnsi="GHEA Grapalat" w:cs="Sylfaen"/>
          <w:color w:val="000000" w:themeColor="text1"/>
          <w:sz w:val="24"/>
          <w:szCs w:val="24"/>
          <w:lang w:val="hy-AM"/>
        </w:rPr>
        <w:t xml:space="preserve">այն սեփականության իրավունքը, որը ձեռք է բերվել </w:t>
      </w:r>
      <w:r w:rsidR="00F40F40" w:rsidRPr="006F7E66">
        <w:rPr>
          <w:rFonts w:ascii="GHEA Grapalat" w:hAnsi="GHEA Grapalat" w:cs="Sylfaen"/>
          <w:color w:val="000000" w:themeColor="text1"/>
          <w:sz w:val="24"/>
          <w:szCs w:val="24"/>
          <w:lang w:val="hy-AM"/>
        </w:rPr>
        <w:t>օրինական հիմքով</w:t>
      </w:r>
      <w:r w:rsidR="00AB7665" w:rsidRPr="006F7E66">
        <w:rPr>
          <w:rFonts w:ascii="GHEA Grapalat" w:hAnsi="GHEA Grapalat" w:cs="Sylfaen"/>
          <w:color w:val="000000" w:themeColor="text1"/>
          <w:sz w:val="24"/>
          <w:szCs w:val="24"/>
          <w:lang w:val="hy-AM"/>
        </w:rPr>
        <w:t>:</w:t>
      </w:r>
      <w:r w:rsidR="00C9550D" w:rsidRPr="006F7E66">
        <w:rPr>
          <w:rFonts w:ascii="GHEA Grapalat" w:hAnsi="GHEA Grapalat" w:cs="Sylfaen"/>
          <w:color w:val="000000" w:themeColor="text1"/>
          <w:sz w:val="24"/>
          <w:szCs w:val="24"/>
          <w:lang w:val="hy-AM"/>
        </w:rPr>
        <w:t xml:space="preserve"> </w:t>
      </w:r>
      <w:r w:rsidR="001034D4" w:rsidRPr="006F7E66">
        <w:rPr>
          <w:rFonts w:ascii="GHEA Grapalat" w:hAnsi="GHEA Grapalat" w:cs="Sylfaen"/>
          <w:color w:val="000000" w:themeColor="text1"/>
          <w:sz w:val="24"/>
          <w:szCs w:val="24"/>
          <w:lang w:val="hy-AM"/>
        </w:rPr>
        <w:t>Պ</w:t>
      </w:r>
      <w:r w:rsidR="00A72526" w:rsidRPr="006F7E66">
        <w:rPr>
          <w:rFonts w:ascii="GHEA Grapalat" w:hAnsi="GHEA Grapalat" w:cs="Sylfaen"/>
          <w:color w:val="000000" w:themeColor="text1"/>
          <w:sz w:val="24"/>
          <w:szCs w:val="24"/>
          <w:lang w:val="hy-AM"/>
        </w:rPr>
        <w:t xml:space="preserve">աշտոնատար անձինք </w:t>
      </w:r>
      <w:r w:rsidR="000A20C1" w:rsidRPr="006F7E66">
        <w:rPr>
          <w:rFonts w:ascii="GHEA Grapalat" w:hAnsi="GHEA Grapalat" w:cs="Sylfaen"/>
          <w:color w:val="000000" w:themeColor="text1"/>
          <w:sz w:val="24"/>
          <w:szCs w:val="24"/>
          <w:lang w:val="hy-AM"/>
        </w:rPr>
        <w:t xml:space="preserve">ողջամտության սահմաններում պետք է ցույց տան, որ </w:t>
      </w:r>
      <w:r w:rsidR="00657FD4" w:rsidRPr="006F7E66">
        <w:rPr>
          <w:rFonts w:ascii="GHEA Grapalat" w:hAnsi="GHEA Grapalat" w:cs="Sylfaen"/>
          <w:color w:val="000000" w:themeColor="text1"/>
          <w:sz w:val="24"/>
          <w:szCs w:val="24"/>
          <w:lang w:val="hy-AM"/>
        </w:rPr>
        <w:t>գույքի նկատմամբ իրենց սեփականության իրավունքը ծագել է օրինական հիմքերով</w:t>
      </w:r>
      <w:r w:rsidR="00B857FE" w:rsidRPr="006F7E66">
        <w:rPr>
          <w:rFonts w:ascii="GHEA Grapalat" w:hAnsi="GHEA Grapalat" w:cs="Sylfaen"/>
          <w:color w:val="000000" w:themeColor="text1"/>
          <w:sz w:val="24"/>
          <w:szCs w:val="24"/>
          <w:lang w:val="hy-AM"/>
        </w:rPr>
        <w:t xml:space="preserve">: </w:t>
      </w:r>
      <w:r w:rsidR="00147428" w:rsidRPr="006F7E66">
        <w:rPr>
          <w:rFonts w:ascii="GHEA Grapalat" w:hAnsi="GHEA Grapalat" w:cs="Sylfaen"/>
          <w:color w:val="000000" w:themeColor="text1"/>
          <w:sz w:val="24"/>
          <w:szCs w:val="24"/>
          <w:lang w:val="hy-AM"/>
        </w:rPr>
        <w:t xml:space="preserve">Միաժամանակ, Վճռաբեկ դատարանը </w:t>
      </w:r>
      <w:r w:rsidR="000F6A6E" w:rsidRPr="006F7E66">
        <w:rPr>
          <w:rFonts w:ascii="GHEA Grapalat" w:hAnsi="GHEA Grapalat" w:cs="Sylfaen"/>
          <w:color w:val="000000" w:themeColor="text1"/>
          <w:sz w:val="24"/>
          <w:szCs w:val="24"/>
          <w:lang w:val="hy-AM"/>
        </w:rPr>
        <w:t>նկատում է, որ</w:t>
      </w:r>
      <w:r w:rsidR="00B857FE" w:rsidRPr="006F7E66">
        <w:rPr>
          <w:rFonts w:ascii="GHEA Grapalat" w:hAnsi="GHEA Grapalat" w:cs="Sylfaen"/>
          <w:color w:val="000000" w:themeColor="text1"/>
          <w:sz w:val="24"/>
          <w:szCs w:val="24"/>
          <w:lang w:val="hy-AM"/>
        </w:rPr>
        <w:t xml:space="preserve"> </w:t>
      </w:r>
      <w:r w:rsidR="00852947" w:rsidRPr="006F7E66">
        <w:rPr>
          <w:rFonts w:ascii="GHEA Grapalat" w:hAnsi="GHEA Grapalat" w:cs="Sylfaen"/>
          <w:color w:val="000000" w:themeColor="text1"/>
          <w:sz w:val="24"/>
          <w:szCs w:val="24"/>
          <w:lang w:val="hy-AM"/>
        </w:rPr>
        <w:t>Պ</w:t>
      </w:r>
      <w:r w:rsidR="00B857FE" w:rsidRPr="006F7E66">
        <w:rPr>
          <w:rFonts w:ascii="GHEA Grapalat" w:hAnsi="GHEA Grapalat" w:cs="Sylfaen"/>
          <w:color w:val="000000" w:themeColor="text1"/>
          <w:sz w:val="24"/>
          <w:szCs w:val="24"/>
          <w:lang w:val="hy-AM"/>
        </w:rPr>
        <w:t xml:space="preserve">աշտոնատար անձին պատկանող </w:t>
      </w:r>
      <w:r w:rsidR="00FE7AB5" w:rsidRPr="006F7E66">
        <w:rPr>
          <w:rFonts w:ascii="GHEA Grapalat" w:hAnsi="GHEA Grapalat" w:cs="Sylfaen"/>
          <w:color w:val="000000" w:themeColor="text1"/>
          <w:sz w:val="24"/>
          <w:szCs w:val="24"/>
          <w:lang w:val="hy-AM"/>
        </w:rPr>
        <w:t>գույքը</w:t>
      </w:r>
      <w:r w:rsidR="00BC5B6B" w:rsidRPr="006F7E66">
        <w:rPr>
          <w:rFonts w:ascii="GHEA Grapalat" w:hAnsi="GHEA Grapalat" w:cs="Sylfaen"/>
          <w:color w:val="000000" w:themeColor="text1"/>
          <w:sz w:val="24"/>
          <w:szCs w:val="24"/>
          <w:lang w:val="hy-AM"/>
        </w:rPr>
        <w:t>՝ կոռուպցիայի դեմ պայքարի նպատակի շրջանակներում</w:t>
      </w:r>
      <w:r w:rsidR="00FE7AB5" w:rsidRPr="006F7E66">
        <w:rPr>
          <w:rFonts w:ascii="GHEA Grapalat" w:hAnsi="GHEA Grapalat" w:cs="Sylfaen"/>
          <w:color w:val="000000" w:themeColor="text1"/>
          <w:sz w:val="24"/>
          <w:szCs w:val="24"/>
          <w:lang w:val="hy-AM"/>
        </w:rPr>
        <w:t xml:space="preserve"> կարող է </w:t>
      </w:r>
      <w:r w:rsidR="00DA187E" w:rsidRPr="006F7E66">
        <w:rPr>
          <w:rFonts w:ascii="GHEA Grapalat" w:hAnsi="GHEA Grapalat" w:cs="Sylfaen"/>
          <w:color w:val="000000" w:themeColor="text1"/>
          <w:sz w:val="24"/>
          <w:szCs w:val="24"/>
          <w:lang w:val="hy-AM"/>
        </w:rPr>
        <w:t xml:space="preserve">Օրենքի </w:t>
      </w:r>
      <w:r w:rsidR="00B633A6" w:rsidRPr="006F7E66">
        <w:rPr>
          <w:rFonts w:ascii="GHEA Grapalat" w:hAnsi="GHEA Grapalat" w:cs="Sylfaen"/>
          <w:color w:val="000000" w:themeColor="text1"/>
          <w:sz w:val="24"/>
          <w:szCs w:val="24"/>
          <w:lang w:val="hy-AM"/>
        </w:rPr>
        <w:t>ուշադրության կենտրոնում հայտնվել</w:t>
      </w:r>
      <w:r w:rsidR="00DA187E" w:rsidRPr="006F7E66">
        <w:rPr>
          <w:rFonts w:ascii="GHEA Grapalat" w:hAnsi="GHEA Grapalat" w:cs="Sylfaen"/>
          <w:color w:val="000000" w:themeColor="text1"/>
          <w:sz w:val="24"/>
          <w:szCs w:val="24"/>
          <w:lang w:val="hy-AM"/>
        </w:rPr>
        <w:t xml:space="preserve">, եթե </w:t>
      </w:r>
      <w:r w:rsidR="00852947" w:rsidRPr="006F7E66">
        <w:rPr>
          <w:rFonts w:ascii="GHEA Grapalat" w:hAnsi="GHEA Grapalat" w:cs="Sylfaen"/>
          <w:color w:val="000000" w:themeColor="text1"/>
          <w:sz w:val="24"/>
          <w:szCs w:val="24"/>
          <w:lang w:val="hy-AM"/>
        </w:rPr>
        <w:t>Պ</w:t>
      </w:r>
      <w:r w:rsidR="00DA187E" w:rsidRPr="006F7E66">
        <w:rPr>
          <w:rFonts w:ascii="GHEA Grapalat" w:hAnsi="GHEA Grapalat" w:cs="Sylfaen"/>
          <w:color w:val="000000" w:themeColor="text1"/>
          <w:sz w:val="24"/>
          <w:szCs w:val="24"/>
          <w:lang w:val="hy-AM"/>
        </w:rPr>
        <w:t xml:space="preserve">աշտոնատար անձն այդ գույքը ձեռք է բերել </w:t>
      </w:r>
      <w:r w:rsidR="00DE3E7A" w:rsidRPr="006F7E66">
        <w:rPr>
          <w:rFonts w:ascii="GHEA Grapalat" w:hAnsi="GHEA Grapalat" w:cs="Sylfaen"/>
          <w:color w:val="000000" w:themeColor="text1"/>
          <w:sz w:val="24"/>
          <w:szCs w:val="24"/>
          <w:lang w:val="hy-AM"/>
        </w:rPr>
        <w:t>համապատասխան պաշտոնը ստանձնելուց հետո</w:t>
      </w:r>
      <w:r w:rsidR="00E119A4" w:rsidRPr="006F7E66">
        <w:rPr>
          <w:rFonts w:ascii="GHEA Grapalat" w:hAnsi="GHEA Grapalat" w:cs="Sylfaen"/>
          <w:color w:val="000000" w:themeColor="text1"/>
          <w:sz w:val="24"/>
          <w:szCs w:val="24"/>
          <w:lang w:val="hy-AM"/>
        </w:rPr>
        <w:t>:</w:t>
      </w:r>
    </w:p>
    <w:p w14:paraId="5AFF98C5" w14:textId="576DB979" w:rsidR="00DD1682" w:rsidRPr="006F7E66" w:rsidRDefault="00965118" w:rsidP="008852FD">
      <w:pPr>
        <w:pStyle w:val="ListParagraph"/>
        <w:numPr>
          <w:ilvl w:val="1"/>
          <w:numId w:val="22"/>
        </w:numPr>
        <w:tabs>
          <w:tab w:val="left" w:pos="284"/>
          <w:tab w:val="left" w:pos="426"/>
          <w:tab w:val="left" w:pos="568"/>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Վճռաբեկ դատարան</w:t>
      </w:r>
      <w:r w:rsidR="009E1CB5" w:rsidRPr="006F7E66">
        <w:rPr>
          <w:rFonts w:ascii="GHEA Grapalat" w:hAnsi="GHEA Grapalat" w:cs="Sylfaen"/>
          <w:color w:val="000000" w:themeColor="text1"/>
          <w:sz w:val="24"/>
          <w:szCs w:val="24"/>
          <w:lang w:val="hy-AM"/>
        </w:rPr>
        <w:t>ը</w:t>
      </w:r>
      <w:r w:rsidR="00103EF9"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w:t>
      </w:r>
      <w:r w:rsidR="009E1CB5" w:rsidRPr="006F7E66">
        <w:rPr>
          <w:rFonts w:ascii="GHEA Grapalat" w:hAnsi="GHEA Grapalat" w:cs="Sylfaen"/>
          <w:color w:val="000000" w:themeColor="text1"/>
          <w:sz w:val="24"/>
          <w:szCs w:val="24"/>
          <w:lang w:val="hy-AM"/>
        </w:rPr>
        <w:t>փաստելով</w:t>
      </w:r>
      <w:r w:rsidR="000B3E76"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որ </w:t>
      </w:r>
      <w:r w:rsidR="00183A91" w:rsidRPr="006F7E66">
        <w:rPr>
          <w:rFonts w:ascii="GHEA Grapalat" w:hAnsi="GHEA Grapalat" w:cs="Sylfaen"/>
          <w:color w:val="000000" w:themeColor="text1"/>
          <w:sz w:val="24"/>
          <w:szCs w:val="24"/>
          <w:lang w:val="hy-AM"/>
        </w:rPr>
        <w:t>Պ</w:t>
      </w:r>
      <w:r w:rsidR="00682CBA" w:rsidRPr="006F7E66">
        <w:rPr>
          <w:rFonts w:ascii="GHEA Grapalat" w:hAnsi="GHEA Grapalat" w:cs="Sylfaen"/>
          <w:color w:val="000000" w:themeColor="text1"/>
          <w:sz w:val="24"/>
          <w:szCs w:val="24"/>
          <w:lang w:val="hy-AM"/>
        </w:rPr>
        <w:t xml:space="preserve">աշտոնատար անձանց </w:t>
      </w:r>
      <w:r w:rsidR="00915F79" w:rsidRPr="006F7E66">
        <w:rPr>
          <w:rFonts w:ascii="GHEA Grapalat" w:hAnsi="GHEA Grapalat" w:cs="Sylfaen"/>
          <w:color w:val="000000" w:themeColor="text1"/>
          <w:sz w:val="24"/>
          <w:szCs w:val="24"/>
          <w:lang w:val="hy-AM"/>
        </w:rPr>
        <w:t xml:space="preserve">պատկանող </w:t>
      </w:r>
      <w:r w:rsidR="00682CBA" w:rsidRPr="006F7E66">
        <w:rPr>
          <w:rFonts w:ascii="GHEA Grapalat" w:hAnsi="GHEA Grapalat" w:cs="Sylfaen"/>
          <w:color w:val="000000" w:themeColor="text1"/>
          <w:sz w:val="24"/>
          <w:szCs w:val="24"/>
          <w:lang w:val="hy-AM"/>
        </w:rPr>
        <w:t>գույքի բռնագանձում</w:t>
      </w:r>
      <w:r w:rsidR="00103EF9" w:rsidRPr="006F7E66">
        <w:rPr>
          <w:rFonts w:ascii="GHEA Grapalat" w:hAnsi="GHEA Grapalat" w:cs="Sylfaen"/>
          <w:color w:val="000000" w:themeColor="text1"/>
          <w:sz w:val="24"/>
          <w:szCs w:val="24"/>
          <w:lang w:val="hy-AM"/>
        </w:rPr>
        <w:t>ը</w:t>
      </w:r>
      <w:r w:rsidR="00682CBA" w:rsidRPr="006F7E66">
        <w:rPr>
          <w:rFonts w:ascii="GHEA Grapalat" w:hAnsi="GHEA Grapalat" w:cs="Sylfaen"/>
          <w:color w:val="000000" w:themeColor="text1"/>
          <w:sz w:val="24"/>
          <w:szCs w:val="24"/>
          <w:lang w:val="hy-AM"/>
        </w:rPr>
        <w:t xml:space="preserve"> </w:t>
      </w:r>
      <w:r w:rsidR="00991199" w:rsidRPr="006F7E66">
        <w:rPr>
          <w:rFonts w:ascii="GHEA Grapalat" w:hAnsi="GHEA Grapalat" w:cs="Sylfaen"/>
          <w:color w:val="000000" w:themeColor="text1"/>
          <w:sz w:val="24"/>
          <w:szCs w:val="24"/>
          <w:lang w:val="hy-AM"/>
        </w:rPr>
        <w:t>ներառվում</w:t>
      </w:r>
      <w:r w:rsidR="00682CBA" w:rsidRPr="006F7E66">
        <w:rPr>
          <w:rFonts w:ascii="GHEA Grapalat" w:hAnsi="GHEA Grapalat" w:cs="Sylfaen"/>
          <w:color w:val="000000" w:themeColor="text1"/>
          <w:sz w:val="24"/>
          <w:szCs w:val="24"/>
          <w:lang w:val="hy-AM"/>
        </w:rPr>
        <w:t xml:space="preserve"> է Կոնվենցիայի թիվ 1 Արձանագրության 1-ին հոդվածի 2-րդ պարբերության</w:t>
      </w:r>
      <w:r w:rsidR="00CB38F5" w:rsidRPr="006F7E66">
        <w:rPr>
          <w:rFonts w:ascii="GHEA Grapalat" w:hAnsi="GHEA Grapalat" w:cs="Sylfaen"/>
          <w:color w:val="000000" w:themeColor="text1"/>
          <w:sz w:val="24"/>
          <w:szCs w:val="24"/>
          <w:lang w:val="hy-AM"/>
        </w:rPr>
        <w:t xml:space="preserve"> շրջանակներում՝ գույքի օգտագործման վերահսկողության հանրային շահի ներքո</w:t>
      </w:r>
      <w:r w:rsidR="00E7622D" w:rsidRPr="006F7E66">
        <w:rPr>
          <w:rFonts w:ascii="GHEA Grapalat" w:hAnsi="GHEA Grapalat" w:cs="Sylfaen"/>
          <w:color w:val="000000" w:themeColor="text1"/>
          <w:sz w:val="24"/>
          <w:szCs w:val="24"/>
          <w:lang w:val="hy-AM"/>
        </w:rPr>
        <w:t>, արձանագրում է, որ</w:t>
      </w:r>
      <w:r w:rsidR="00CB38F5" w:rsidRPr="006F7E66">
        <w:rPr>
          <w:rFonts w:ascii="GHEA Grapalat" w:hAnsi="GHEA Grapalat" w:cs="Sylfaen"/>
          <w:color w:val="000000" w:themeColor="text1"/>
          <w:sz w:val="24"/>
          <w:szCs w:val="24"/>
          <w:lang w:val="hy-AM"/>
        </w:rPr>
        <w:t xml:space="preserve"> </w:t>
      </w:r>
      <w:r w:rsidR="00277B90" w:rsidRPr="006F7E66">
        <w:rPr>
          <w:rFonts w:ascii="GHEA Grapalat" w:hAnsi="GHEA Grapalat" w:cs="Sylfaen"/>
          <w:color w:val="000000" w:themeColor="text1"/>
          <w:sz w:val="24"/>
          <w:szCs w:val="24"/>
          <w:lang w:val="hy-AM"/>
        </w:rPr>
        <w:t>Պ</w:t>
      </w:r>
      <w:r w:rsidR="008305A6" w:rsidRPr="006F7E66">
        <w:rPr>
          <w:rFonts w:ascii="GHEA Grapalat" w:hAnsi="GHEA Grapalat" w:cs="Sylfaen"/>
          <w:color w:val="000000" w:themeColor="text1"/>
          <w:sz w:val="24"/>
          <w:szCs w:val="24"/>
          <w:lang w:val="hy-AM"/>
        </w:rPr>
        <w:t xml:space="preserve">աշտոնատար անձինք </w:t>
      </w:r>
      <w:r w:rsidR="00FC3837" w:rsidRPr="006F7E66">
        <w:rPr>
          <w:rFonts w:ascii="GHEA Grapalat" w:hAnsi="GHEA Grapalat" w:cs="Sylfaen"/>
          <w:color w:val="000000" w:themeColor="text1"/>
          <w:sz w:val="24"/>
          <w:szCs w:val="24"/>
          <w:lang w:val="hy-AM"/>
        </w:rPr>
        <w:t xml:space="preserve">պարտավոր են ամենայն ուշադրությամբ և զգոնությամբ հայտարարագրելու իրենց ակտիվները և բացատրելու դրանց </w:t>
      </w:r>
      <w:r w:rsidR="00FA20D5" w:rsidRPr="006F7E66">
        <w:rPr>
          <w:rFonts w:ascii="GHEA Grapalat" w:hAnsi="GHEA Grapalat" w:cs="Sylfaen"/>
          <w:color w:val="000000" w:themeColor="text1"/>
          <w:sz w:val="24"/>
          <w:szCs w:val="24"/>
          <w:lang w:val="hy-AM"/>
        </w:rPr>
        <w:t>ծագման աղբյուրը</w:t>
      </w:r>
      <w:r w:rsidR="00C225A8" w:rsidRPr="006F7E66">
        <w:rPr>
          <w:rFonts w:ascii="GHEA Grapalat" w:hAnsi="GHEA Grapalat" w:cs="Sylfaen"/>
          <w:color w:val="000000" w:themeColor="text1"/>
          <w:sz w:val="24"/>
          <w:szCs w:val="24"/>
          <w:lang w:val="hy-AM"/>
        </w:rPr>
        <w:t>՝</w:t>
      </w:r>
      <w:r w:rsidR="001734F3" w:rsidRPr="006F7E66">
        <w:rPr>
          <w:rFonts w:ascii="GHEA Grapalat" w:hAnsi="GHEA Grapalat" w:cs="Sylfaen"/>
          <w:color w:val="000000" w:themeColor="text1"/>
          <w:sz w:val="24"/>
          <w:szCs w:val="24"/>
          <w:lang w:val="hy-AM"/>
        </w:rPr>
        <w:t xml:space="preserve"> օգտվելով </w:t>
      </w:r>
      <w:r w:rsidR="00991199" w:rsidRPr="006F7E66">
        <w:rPr>
          <w:rFonts w:ascii="GHEA Grapalat" w:hAnsi="GHEA Grapalat" w:cs="Sylfaen"/>
          <w:color w:val="000000" w:themeColor="text1"/>
          <w:sz w:val="24"/>
          <w:szCs w:val="24"/>
          <w:lang w:val="hy-AM"/>
        </w:rPr>
        <w:t>Օ</w:t>
      </w:r>
      <w:r w:rsidR="001734F3" w:rsidRPr="006F7E66">
        <w:rPr>
          <w:rFonts w:ascii="GHEA Grapalat" w:hAnsi="GHEA Grapalat" w:cs="Sylfaen"/>
          <w:color w:val="000000" w:themeColor="text1"/>
          <w:sz w:val="24"/>
          <w:szCs w:val="24"/>
          <w:lang w:val="hy-AM"/>
        </w:rPr>
        <w:t xml:space="preserve">րենսգրքով նախատեսված </w:t>
      </w:r>
      <w:r w:rsidR="000F7536" w:rsidRPr="006F7E66">
        <w:rPr>
          <w:rFonts w:ascii="GHEA Grapalat" w:hAnsi="GHEA Grapalat" w:cs="Sylfaen"/>
          <w:color w:val="000000" w:themeColor="text1"/>
          <w:sz w:val="24"/>
          <w:szCs w:val="24"/>
          <w:lang w:val="hy-AM"/>
        </w:rPr>
        <w:t>ողջ երաշխիքներից</w:t>
      </w:r>
      <w:r w:rsidR="00FA20D5" w:rsidRPr="006F7E66">
        <w:rPr>
          <w:rFonts w:ascii="GHEA Grapalat" w:hAnsi="GHEA Grapalat" w:cs="Sylfaen"/>
          <w:color w:val="000000" w:themeColor="text1"/>
          <w:sz w:val="24"/>
          <w:szCs w:val="24"/>
          <w:lang w:val="hy-AM"/>
        </w:rPr>
        <w:t>:</w:t>
      </w:r>
      <w:r w:rsidR="00D1466C" w:rsidRPr="006F7E66">
        <w:rPr>
          <w:rFonts w:ascii="GHEA Grapalat" w:hAnsi="GHEA Grapalat" w:cs="Sylfaen"/>
          <w:color w:val="000000" w:themeColor="text1"/>
          <w:sz w:val="24"/>
          <w:szCs w:val="24"/>
          <w:lang w:val="hy-AM"/>
        </w:rPr>
        <w:t xml:space="preserve"> Հարկ է նկատել, որ </w:t>
      </w:r>
      <w:r w:rsidR="00E427B3" w:rsidRPr="006F7E66">
        <w:rPr>
          <w:rFonts w:ascii="GHEA Grapalat" w:hAnsi="GHEA Grapalat" w:cs="Sylfaen"/>
          <w:color w:val="000000" w:themeColor="text1"/>
          <w:sz w:val="24"/>
          <w:szCs w:val="24"/>
          <w:lang w:val="hy-AM"/>
        </w:rPr>
        <w:t xml:space="preserve">օրենսդիրը սահմանել է գույքի ապօրինի ծագում ունենալու կանխավարկածը (տե՛ս վերը՝ </w:t>
      </w:r>
      <w:r w:rsidR="00C105F0" w:rsidRPr="006F7E66">
        <w:rPr>
          <w:rFonts w:ascii="GHEA Grapalat" w:hAnsi="GHEA Grapalat" w:cs="Sylfaen"/>
          <w:color w:val="000000" w:themeColor="text1"/>
          <w:sz w:val="24"/>
          <w:szCs w:val="24"/>
          <w:lang w:val="hy-AM"/>
        </w:rPr>
        <w:t>5.6.-րդ կետը</w:t>
      </w:r>
      <w:r w:rsidR="00E427B3" w:rsidRPr="006F7E66">
        <w:rPr>
          <w:rFonts w:ascii="GHEA Grapalat" w:hAnsi="GHEA Grapalat" w:cs="Sylfaen"/>
          <w:color w:val="000000" w:themeColor="text1"/>
          <w:sz w:val="24"/>
          <w:szCs w:val="24"/>
          <w:lang w:val="hy-AM"/>
        </w:rPr>
        <w:t>)</w:t>
      </w:r>
      <w:r w:rsidR="00C105F0" w:rsidRPr="006F7E66">
        <w:rPr>
          <w:rFonts w:ascii="GHEA Grapalat" w:hAnsi="GHEA Grapalat" w:cs="Sylfaen"/>
          <w:color w:val="000000" w:themeColor="text1"/>
          <w:sz w:val="24"/>
          <w:szCs w:val="24"/>
          <w:lang w:val="hy-AM"/>
        </w:rPr>
        <w:t xml:space="preserve">, ուստի </w:t>
      </w:r>
      <w:r w:rsidR="002F4A1F" w:rsidRPr="006F7E66">
        <w:rPr>
          <w:rFonts w:ascii="GHEA Grapalat" w:hAnsi="GHEA Grapalat" w:cs="Sylfaen"/>
          <w:color w:val="000000" w:themeColor="text1"/>
          <w:sz w:val="24"/>
          <w:szCs w:val="24"/>
          <w:lang w:val="hy-AM"/>
        </w:rPr>
        <w:t>Պաշտոնատար անձինք թույլատրելի ապացույցների միջոցով</w:t>
      </w:r>
      <w:r w:rsidR="008C54B5" w:rsidRPr="006F7E66">
        <w:rPr>
          <w:rFonts w:ascii="GHEA Grapalat" w:hAnsi="GHEA Grapalat" w:cs="Sylfaen"/>
          <w:color w:val="000000" w:themeColor="text1"/>
          <w:sz w:val="24"/>
          <w:szCs w:val="24"/>
          <w:lang w:val="hy-AM"/>
        </w:rPr>
        <w:t>, ողջամտության սահմաններում, պետք է հերքեն այդ կանխավարկածը</w:t>
      </w:r>
      <w:r w:rsidR="009B0D73" w:rsidRPr="006F7E66">
        <w:rPr>
          <w:rFonts w:ascii="GHEA Grapalat" w:hAnsi="GHEA Grapalat" w:cs="Sylfaen"/>
          <w:color w:val="000000" w:themeColor="text1"/>
          <w:sz w:val="24"/>
          <w:szCs w:val="24"/>
          <w:lang w:val="hy-AM"/>
        </w:rPr>
        <w:t>՝</w:t>
      </w:r>
      <w:r w:rsidR="008C54B5" w:rsidRPr="006F7E66">
        <w:rPr>
          <w:rFonts w:ascii="GHEA Grapalat" w:hAnsi="GHEA Grapalat" w:cs="Sylfaen"/>
          <w:color w:val="000000" w:themeColor="text1"/>
          <w:sz w:val="24"/>
          <w:szCs w:val="24"/>
          <w:lang w:val="hy-AM"/>
        </w:rPr>
        <w:t xml:space="preserve"> հիմնավորելով, որ իրենց պատկանող գույքը </w:t>
      </w:r>
      <w:r w:rsidR="0038786C" w:rsidRPr="006F7E66">
        <w:rPr>
          <w:rFonts w:ascii="GHEA Grapalat" w:hAnsi="GHEA Grapalat" w:cs="Sylfaen"/>
          <w:color w:val="000000" w:themeColor="text1"/>
          <w:sz w:val="24"/>
          <w:szCs w:val="24"/>
          <w:lang w:val="hy-AM"/>
        </w:rPr>
        <w:t>չունի ապօրինի ծագում:</w:t>
      </w:r>
    </w:p>
    <w:p w14:paraId="04D8F659" w14:textId="588A68F8" w:rsidR="000748FF" w:rsidRPr="006F7E66" w:rsidRDefault="00A64BC7" w:rsidP="008852FD">
      <w:pPr>
        <w:pStyle w:val="ListParagraph"/>
        <w:numPr>
          <w:ilvl w:val="1"/>
          <w:numId w:val="22"/>
        </w:numPr>
        <w:tabs>
          <w:tab w:val="left" w:pos="284"/>
          <w:tab w:val="left" w:pos="426"/>
          <w:tab w:val="left" w:pos="568"/>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Հաջորդիվ</w:t>
      </w:r>
      <w:r w:rsidR="009B0D73"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Վճռաբեկ դատարանն անցնում է</w:t>
      </w:r>
      <w:r w:rsidR="000748FF" w:rsidRPr="006F7E66">
        <w:rPr>
          <w:rFonts w:ascii="GHEA Grapalat" w:hAnsi="GHEA Grapalat" w:cs="Sylfaen"/>
          <w:color w:val="000000" w:themeColor="text1"/>
          <w:sz w:val="24"/>
          <w:szCs w:val="24"/>
          <w:lang w:val="hy-AM"/>
        </w:rPr>
        <w:t xml:space="preserve"> Օրենքի 3-րդ հոդվածի 1-ին մասի 3-րդ կետի ը</w:t>
      </w:r>
      <w:r w:rsidR="008B6528" w:rsidRPr="006F7E66">
        <w:rPr>
          <w:rFonts w:ascii="GHEA Grapalat" w:hAnsi="GHEA Grapalat" w:cs="Sylfaen"/>
          <w:color w:val="000000" w:themeColor="text1"/>
          <w:sz w:val="24"/>
          <w:szCs w:val="24"/>
          <w:lang w:val="hy-AM"/>
        </w:rPr>
        <w:t>)</w:t>
      </w:r>
      <w:r w:rsidR="000748FF" w:rsidRPr="006F7E66">
        <w:rPr>
          <w:rFonts w:ascii="GHEA Grapalat" w:hAnsi="GHEA Grapalat" w:cs="Sylfaen"/>
          <w:color w:val="000000" w:themeColor="text1"/>
          <w:sz w:val="24"/>
          <w:szCs w:val="24"/>
          <w:lang w:val="hy-AM"/>
        </w:rPr>
        <w:t xml:space="preserve"> ենթակետի՝ որպես օրինական եկամուտ՝ նվիրատվության կամ օգնության կարգով ստացված գույքի (նաև դրամական միջոցներ</w:t>
      </w:r>
      <w:r w:rsidR="00F35991" w:rsidRPr="006F7E66">
        <w:rPr>
          <w:rFonts w:ascii="GHEA Grapalat" w:hAnsi="GHEA Grapalat" w:cs="Sylfaen"/>
          <w:color w:val="000000" w:themeColor="text1"/>
          <w:sz w:val="24"/>
          <w:szCs w:val="24"/>
          <w:lang w:val="hy-AM"/>
        </w:rPr>
        <w:t>ի</w:t>
      </w:r>
      <w:r w:rsidR="000748FF" w:rsidRPr="006F7E66">
        <w:rPr>
          <w:rFonts w:ascii="GHEA Grapalat" w:hAnsi="GHEA Grapalat" w:cs="Sylfaen"/>
          <w:color w:val="000000" w:themeColor="text1"/>
          <w:sz w:val="24"/>
          <w:szCs w:val="24"/>
          <w:lang w:val="hy-AM"/>
        </w:rPr>
        <w:t>) հարցերի</w:t>
      </w:r>
      <w:r w:rsidR="00B5254A" w:rsidRPr="006F7E66">
        <w:rPr>
          <w:rFonts w:ascii="GHEA Grapalat" w:hAnsi="GHEA Grapalat" w:cs="Sylfaen"/>
          <w:color w:val="000000" w:themeColor="text1"/>
          <w:sz w:val="24"/>
          <w:szCs w:val="24"/>
          <w:lang w:val="hy-AM"/>
        </w:rPr>
        <w:t xml:space="preserve"> քննարկմանը</w:t>
      </w:r>
      <w:r w:rsidR="009B0D73" w:rsidRPr="006F7E66">
        <w:rPr>
          <w:rFonts w:ascii="GHEA Grapalat" w:hAnsi="GHEA Grapalat" w:cs="Sylfaen"/>
          <w:color w:val="000000" w:themeColor="text1"/>
          <w:sz w:val="24"/>
          <w:szCs w:val="24"/>
          <w:lang w:val="hy-AM"/>
        </w:rPr>
        <w:t>՝</w:t>
      </w:r>
      <w:r w:rsidR="00B5254A" w:rsidRPr="006F7E66">
        <w:rPr>
          <w:rFonts w:ascii="GHEA Grapalat" w:hAnsi="GHEA Grapalat" w:cs="Sylfaen"/>
          <w:color w:val="000000" w:themeColor="text1"/>
          <w:sz w:val="24"/>
          <w:szCs w:val="24"/>
          <w:lang w:val="hy-AM"/>
        </w:rPr>
        <w:t xml:space="preserve"> բացահայտելով հիշյալ նորմում օրենսդրի կողմից օգտագործված՝ նվիրատվություն և օգնություն իրավական եզրույթների բովանդակությ</w:t>
      </w:r>
      <w:r w:rsidR="00642A16" w:rsidRPr="006F7E66">
        <w:rPr>
          <w:rFonts w:ascii="GHEA Grapalat" w:hAnsi="GHEA Grapalat" w:cs="Sylfaen"/>
          <w:color w:val="000000" w:themeColor="text1"/>
          <w:sz w:val="24"/>
          <w:szCs w:val="24"/>
          <w:lang w:val="hy-AM"/>
        </w:rPr>
        <w:t>ունը</w:t>
      </w:r>
      <w:r w:rsidR="0072444D" w:rsidRPr="006F7E66">
        <w:rPr>
          <w:rFonts w:ascii="GHEA Grapalat" w:hAnsi="GHEA Grapalat" w:cs="Sylfaen"/>
          <w:color w:val="000000" w:themeColor="text1"/>
          <w:sz w:val="24"/>
          <w:szCs w:val="24"/>
          <w:lang w:val="hy-AM"/>
        </w:rPr>
        <w:t xml:space="preserve"> (տե՛ս վերը՝ 5.</w:t>
      </w:r>
      <w:r w:rsidR="008F2A39" w:rsidRPr="006F7E66">
        <w:rPr>
          <w:rFonts w:ascii="GHEA Grapalat" w:hAnsi="GHEA Grapalat" w:cs="Sylfaen"/>
          <w:color w:val="000000" w:themeColor="text1"/>
          <w:sz w:val="24"/>
          <w:szCs w:val="24"/>
          <w:lang w:val="hy-AM"/>
        </w:rPr>
        <w:t>20</w:t>
      </w:r>
      <w:r w:rsidR="0072444D" w:rsidRPr="006F7E66">
        <w:rPr>
          <w:rFonts w:ascii="GHEA Grapalat" w:hAnsi="GHEA Grapalat" w:cs="Sylfaen"/>
          <w:color w:val="000000" w:themeColor="text1"/>
          <w:sz w:val="24"/>
          <w:szCs w:val="24"/>
          <w:lang w:val="hy-AM"/>
        </w:rPr>
        <w:t>.-5.</w:t>
      </w:r>
      <w:r w:rsidR="008F2A39" w:rsidRPr="006F7E66">
        <w:rPr>
          <w:rFonts w:ascii="GHEA Grapalat" w:hAnsi="GHEA Grapalat" w:cs="Sylfaen"/>
          <w:color w:val="000000" w:themeColor="text1"/>
          <w:sz w:val="24"/>
          <w:szCs w:val="24"/>
          <w:lang w:val="hy-AM"/>
        </w:rPr>
        <w:t>24</w:t>
      </w:r>
      <w:r w:rsidR="0072444D" w:rsidRPr="006F7E66">
        <w:rPr>
          <w:rFonts w:ascii="GHEA Grapalat" w:hAnsi="GHEA Grapalat" w:cs="Sylfaen"/>
          <w:color w:val="000000" w:themeColor="text1"/>
          <w:sz w:val="24"/>
          <w:szCs w:val="24"/>
          <w:lang w:val="hy-AM"/>
        </w:rPr>
        <w:t>.</w:t>
      </w:r>
      <w:r w:rsidR="00BB60D0" w:rsidRPr="006F7E66">
        <w:rPr>
          <w:rFonts w:ascii="GHEA Grapalat" w:hAnsi="GHEA Grapalat" w:cs="Sylfaen"/>
          <w:color w:val="000000" w:themeColor="text1"/>
          <w:sz w:val="24"/>
          <w:szCs w:val="24"/>
          <w:lang w:val="hy-AM"/>
        </w:rPr>
        <w:t>-րդ</w:t>
      </w:r>
      <w:r w:rsidR="0072444D" w:rsidRPr="006F7E66">
        <w:rPr>
          <w:rFonts w:ascii="GHEA Grapalat" w:hAnsi="GHEA Grapalat" w:cs="Sylfaen"/>
          <w:color w:val="000000" w:themeColor="text1"/>
          <w:sz w:val="24"/>
          <w:szCs w:val="24"/>
          <w:lang w:val="hy-AM"/>
        </w:rPr>
        <w:t xml:space="preserve"> կետերը): </w:t>
      </w:r>
      <w:r w:rsidR="000748FF" w:rsidRPr="006F7E66">
        <w:rPr>
          <w:rFonts w:ascii="GHEA Grapalat" w:hAnsi="GHEA Grapalat" w:cs="Sylfaen"/>
          <w:color w:val="000000" w:themeColor="text1"/>
          <w:sz w:val="24"/>
          <w:szCs w:val="24"/>
          <w:lang w:val="hy-AM"/>
        </w:rPr>
        <w:t xml:space="preserve"> </w:t>
      </w:r>
      <w:r w:rsidRPr="006F7E66">
        <w:rPr>
          <w:rFonts w:ascii="GHEA Grapalat" w:hAnsi="GHEA Grapalat" w:cs="Sylfaen"/>
          <w:color w:val="000000" w:themeColor="text1"/>
          <w:sz w:val="24"/>
          <w:szCs w:val="24"/>
          <w:lang w:val="hy-AM"/>
        </w:rPr>
        <w:t xml:space="preserve"> </w:t>
      </w:r>
    </w:p>
    <w:p w14:paraId="259DEEE0" w14:textId="61FB60ED" w:rsidR="00B651B0" w:rsidRPr="006F7E66" w:rsidRDefault="00697623" w:rsidP="008852FD">
      <w:pPr>
        <w:pStyle w:val="ListParagraph"/>
        <w:numPr>
          <w:ilvl w:val="1"/>
          <w:numId w:val="22"/>
        </w:numPr>
        <w:tabs>
          <w:tab w:val="left" w:pos="284"/>
          <w:tab w:val="left" w:pos="426"/>
          <w:tab w:val="left" w:pos="568"/>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lastRenderedPageBreak/>
        <w:t>Նակինում</w:t>
      </w:r>
      <w:r w:rsidR="00F7066F"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ՀՀ վճռաբեկ դատարանը</w:t>
      </w:r>
      <w:r w:rsidR="00103C56"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w:t>
      </w:r>
      <w:r w:rsidR="00B47EEC" w:rsidRPr="006F7E66">
        <w:rPr>
          <w:rFonts w:ascii="GHEA Grapalat" w:hAnsi="GHEA Grapalat" w:cs="Sylfaen"/>
          <w:color w:val="000000" w:themeColor="text1"/>
          <w:sz w:val="24"/>
          <w:szCs w:val="24"/>
          <w:lang w:val="hy-AM"/>
        </w:rPr>
        <w:t>հիմքում ունենալով ՀՀ քաղաքացիական օրենսգր</w:t>
      </w:r>
      <w:r w:rsidR="006608AF" w:rsidRPr="006F7E66">
        <w:rPr>
          <w:rFonts w:ascii="GHEA Grapalat" w:hAnsi="GHEA Grapalat" w:cs="Sylfaen"/>
          <w:color w:val="000000" w:themeColor="text1"/>
          <w:sz w:val="24"/>
          <w:szCs w:val="24"/>
          <w:lang w:val="hy-AM"/>
        </w:rPr>
        <w:t>քի 594-րդ</w:t>
      </w:r>
      <w:r w:rsidR="00CC576E" w:rsidRPr="006F7E66">
        <w:rPr>
          <w:rFonts w:ascii="GHEA Grapalat" w:hAnsi="GHEA Grapalat" w:cs="Sylfaen"/>
          <w:color w:val="000000" w:themeColor="text1"/>
          <w:sz w:val="24"/>
          <w:szCs w:val="24"/>
          <w:lang w:val="hy-AM"/>
        </w:rPr>
        <w:t xml:space="preserve"> </w:t>
      </w:r>
      <w:r w:rsidR="006608AF" w:rsidRPr="006F7E66">
        <w:rPr>
          <w:rFonts w:ascii="GHEA Grapalat" w:hAnsi="GHEA Grapalat" w:cs="Sylfaen"/>
          <w:color w:val="000000" w:themeColor="text1"/>
          <w:sz w:val="24"/>
          <w:szCs w:val="24"/>
          <w:lang w:val="hy-AM"/>
        </w:rPr>
        <w:t xml:space="preserve">և </w:t>
      </w:r>
      <w:r w:rsidR="002B6ABA" w:rsidRPr="006F7E66">
        <w:rPr>
          <w:rFonts w:ascii="GHEA Grapalat" w:hAnsi="GHEA Grapalat" w:cs="Sylfaen"/>
          <w:color w:val="000000" w:themeColor="text1"/>
          <w:sz w:val="24"/>
          <w:szCs w:val="24"/>
          <w:lang w:val="hy-AM"/>
        </w:rPr>
        <w:t>595-րդ</w:t>
      </w:r>
      <w:r w:rsidR="00E745DC" w:rsidRPr="006F7E66">
        <w:rPr>
          <w:rFonts w:ascii="GHEA Grapalat" w:hAnsi="GHEA Grapalat" w:cs="Sylfaen"/>
          <w:color w:val="000000" w:themeColor="text1"/>
          <w:sz w:val="24"/>
          <w:szCs w:val="24"/>
          <w:lang w:val="hy-AM"/>
        </w:rPr>
        <w:t xml:space="preserve"> </w:t>
      </w:r>
      <w:r w:rsidR="002B6ABA" w:rsidRPr="006F7E66">
        <w:rPr>
          <w:rFonts w:ascii="GHEA Grapalat" w:hAnsi="GHEA Grapalat" w:cs="Sylfaen"/>
          <w:color w:val="000000" w:themeColor="text1"/>
          <w:sz w:val="24"/>
          <w:szCs w:val="24"/>
          <w:lang w:val="hy-AM"/>
        </w:rPr>
        <w:t>հոդվածներ</w:t>
      </w:r>
      <w:r w:rsidR="00103C56" w:rsidRPr="006F7E66">
        <w:rPr>
          <w:rFonts w:ascii="GHEA Grapalat" w:hAnsi="GHEA Grapalat" w:cs="Sylfaen"/>
          <w:color w:val="000000" w:themeColor="text1"/>
          <w:sz w:val="24"/>
          <w:szCs w:val="24"/>
          <w:lang w:val="hy-AM"/>
        </w:rPr>
        <w:t>ը,</w:t>
      </w:r>
      <w:r w:rsidR="002B6ABA" w:rsidRPr="006F7E66">
        <w:rPr>
          <w:rFonts w:ascii="GHEA Grapalat" w:hAnsi="GHEA Grapalat" w:cs="Sylfaen"/>
          <w:color w:val="000000" w:themeColor="text1"/>
          <w:sz w:val="24"/>
          <w:szCs w:val="24"/>
          <w:lang w:val="hy-AM"/>
        </w:rPr>
        <w:t xml:space="preserve"> արտահատել է հետևյալ </w:t>
      </w:r>
      <w:r w:rsidR="006121D3" w:rsidRPr="006F7E66">
        <w:rPr>
          <w:rFonts w:ascii="GHEA Grapalat" w:hAnsi="GHEA Grapalat" w:cs="Sylfaen"/>
          <w:color w:val="000000" w:themeColor="text1"/>
          <w:sz w:val="24"/>
          <w:szCs w:val="24"/>
          <w:lang w:val="hy-AM"/>
        </w:rPr>
        <w:t xml:space="preserve">իրավական </w:t>
      </w:r>
      <w:r w:rsidR="002B6ABA" w:rsidRPr="006F7E66">
        <w:rPr>
          <w:rFonts w:ascii="GHEA Grapalat" w:hAnsi="GHEA Grapalat" w:cs="Sylfaen"/>
          <w:color w:val="000000" w:themeColor="text1"/>
          <w:sz w:val="24"/>
          <w:szCs w:val="24"/>
          <w:lang w:val="hy-AM"/>
        </w:rPr>
        <w:t>դիրքորոշումը. «</w:t>
      </w:r>
      <w:r w:rsidR="002B6ABA" w:rsidRPr="006F7E66">
        <w:rPr>
          <w:rFonts w:ascii="GHEA Grapalat" w:hAnsi="GHEA Grapalat" w:cs="Sylfaen"/>
          <w:i/>
          <w:iCs/>
          <w:color w:val="000000" w:themeColor="text1"/>
          <w:sz w:val="24"/>
          <w:szCs w:val="24"/>
          <w:lang w:val="hy-AM"/>
        </w:rPr>
        <w:t>(…) Վերը նշված դրույթների վերլուծությունից հետևում է, որ ՀՀ քաղաքացիական օրեն</w:t>
      </w:r>
      <w:r w:rsidR="008E4A15" w:rsidRPr="006F7E66">
        <w:rPr>
          <w:rFonts w:ascii="GHEA Grapalat" w:hAnsi="GHEA Grapalat" w:cs="Sylfaen"/>
          <w:i/>
          <w:iCs/>
          <w:color w:val="000000" w:themeColor="text1"/>
          <w:sz w:val="24"/>
          <w:szCs w:val="24"/>
          <w:lang w:val="hy-AM"/>
        </w:rPr>
        <w:t xml:space="preserve">սգիրքը նախատեսում է նվիրատվության </w:t>
      </w:r>
      <w:r w:rsidR="001C53EC" w:rsidRPr="006F7E66">
        <w:rPr>
          <w:rFonts w:ascii="GHEA Grapalat" w:hAnsi="GHEA Grapalat" w:cs="Sylfaen"/>
          <w:i/>
          <w:iCs/>
          <w:color w:val="000000" w:themeColor="text1"/>
          <w:sz w:val="24"/>
          <w:szCs w:val="24"/>
          <w:lang w:val="hy-AM"/>
        </w:rPr>
        <w:t xml:space="preserve">պայմանագրի երկու տեսակ՝ ռեալ, երբ պայմանագիրը կնքված է համարվում համապատասխան գույքը կամ </w:t>
      </w:r>
      <w:r w:rsidR="00BD6E81" w:rsidRPr="006F7E66">
        <w:rPr>
          <w:rFonts w:ascii="GHEA Grapalat" w:hAnsi="GHEA Grapalat" w:cs="Sylfaen"/>
          <w:i/>
          <w:iCs/>
          <w:color w:val="000000" w:themeColor="text1"/>
          <w:sz w:val="24"/>
          <w:szCs w:val="24"/>
          <w:lang w:val="hy-AM"/>
        </w:rPr>
        <w:t>գույքային իրավունքը (պահանջը) հանձնելու կամ գույքային պարտականությունից</w:t>
      </w:r>
      <w:r w:rsidR="00515443" w:rsidRPr="006F7E66">
        <w:rPr>
          <w:rFonts w:ascii="GHEA Grapalat" w:hAnsi="GHEA Grapalat" w:cs="Sylfaen"/>
          <w:i/>
          <w:iCs/>
          <w:color w:val="000000" w:themeColor="text1"/>
          <w:sz w:val="24"/>
          <w:szCs w:val="24"/>
          <w:lang w:val="hy-AM"/>
        </w:rPr>
        <w:t xml:space="preserve"> ազատելու պահից, </w:t>
      </w:r>
      <w:r w:rsidR="009A5AAD" w:rsidRPr="006F7E66">
        <w:rPr>
          <w:rFonts w:ascii="GHEA Grapalat" w:hAnsi="GHEA Grapalat" w:cs="Sylfaen"/>
          <w:i/>
          <w:iCs/>
          <w:color w:val="000000" w:themeColor="text1"/>
          <w:sz w:val="24"/>
          <w:szCs w:val="24"/>
          <w:lang w:val="hy-AM"/>
        </w:rPr>
        <w:t xml:space="preserve">և կոնսենսուալ, երբ մեկ կողմը (նվիրատուն) պարտավորվում է </w:t>
      </w:r>
      <w:r w:rsidR="009D7246" w:rsidRPr="006F7E66">
        <w:rPr>
          <w:rFonts w:ascii="GHEA Grapalat" w:hAnsi="GHEA Grapalat" w:cs="Sylfaen"/>
          <w:i/>
          <w:iCs/>
          <w:color w:val="000000" w:themeColor="text1"/>
          <w:sz w:val="24"/>
          <w:szCs w:val="24"/>
          <w:lang w:val="hy-AM"/>
        </w:rPr>
        <w:t xml:space="preserve">մյուս կողմին (նվիրառուին) հանձնել նվերն ապագայում: </w:t>
      </w:r>
      <w:r w:rsidR="006F74E0" w:rsidRPr="006F7E66">
        <w:rPr>
          <w:rFonts w:ascii="GHEA Grapalat" w:hAnsi="GHEA Grapalat" w:cs="Sylfaen"/>
          <w:i/>
          <w:iCs/>
          <w:color w:val="000000" w:themeColor="text1"/>
          <w:sz w:val="24"/>
          <w:szCs w:val="24"/>
          <w:lang w:val="hy-AM"/>
        </w:rPr>
        <w:t>Այսինքն՝ նվիրատ</w:t>
      </w:r>
      <w:r w:rsidR="00845B2E" w:rsidRPr="006F7E66">
        <w:rPr>
          <w:rFonts w:ascii="GHEA Grapalat" w:hAnsi="GHEA Grapalat" w:cs="Sylfaen"/>
          <w:i/>
          <w:iCs/>
          <w:color w:val="000000" w:themeColor="text1"/>
          <w:sz w:val="24"/>
          <w:szCs w:val="24"/>
          <w:lang w:val="hy-AM"/>
        </w:rPr>
        <w:t xml:space="preserve">վության պայմանագրի կնքման պահը կարող է չհամընկնել այդ պայմանագրով տրամադրվող գույքի նկատմամբ </w:t>
      </w:r>
      <w:r w:rsidR="00140E8F" w:rsidRPr="006F7E66">
        <w:rPr>
          <w:rFonts w:ascii="GHEA Grapalat" w:hAnsi="GHEA Grapalat" w:cs="Sylfaen"/>
          <w:i/>
          <w:iCs/>
          <w:color w:val="000000" w:themeColor="text1"/>
          <w:sz w:val="24"/>
          <w:szCs w:val="24"/>
          <w:lang w:val="hy-AM"/>
        </w:rPr>
        <w:t xml:space="preserve">իրավունքի փոխանցման հետ: Վճռաբեկ դատարանն արձանագրում է, որ նման դեպքում առաջանում է պարտավորական իրավահարաբերություն, </w:t>
      </w:r>
      <w:r w:rsidR="00E77D93" w:rsidRPr="006F7E66">
        <w:rPr>
          <w:rFonts w:ascii="GHEA Grapalat" w:hAnsi="GHEA Grapalat" w:cs="Sylfaen"/>
          <w:i/>
          <w:iCs/>
          <w:color w:val="000000" w:themeColor="text1"/>
          <w:sz w:val="24"/>
          <w:szCs w:val="24"/>
          <w:lang w:val="hy-AM"/>
        </w:rPr>
        <w:t xml:space="preserve">որի բովանդակությունն է կազմում նվիրատուի պարտականությունը ապագայում ավելացնել </w:t>
      </w:r>
      <w:r w:rsidR="00A63D80" w:rsidRPr="006F7E66">
        <w:rPr>
          <w:rFonts w:ascii="GHEA Grapalat" w:hAnsi="GHEA Grapalat" w:cs="Sylfaen"/>
          <w:i/>
          <w:iCs/>
          <w:color w:val="000000" w:themeColor="text1"/>
          <w:sz w:val="24"/>
          <w:szCs w:val="24"/>
          <w:lang w:val="hy-AM"/>
        </w:rPr>
        <w:t xml:space="preserve">նվիրառուի գույքն իր գույքի նվազման հաշվին մի կողմից և նվիրառուի՝ գույքը պահանջելու </w:t>
      </w:r>
      <w:r w:rsidR="00204E4B" w:rsidRPr="006F7E66">
        <w:rPr>
          <w:rFonts w:ascii="GHEA Grapalat" w:hAnsi="GHEA Grapalat" w:cs="Sylfaen"/>
          <w:i/>
          <w:iCs/>
          <w:color w:val="000000" w:themeColor="text1"/>
          <w:sz w:val="24"/>
          <w:szCs w:val="24"/>
          <w:lang w:val="hy-AM"/>
        </w:rPr>
        <w:t>իրավունքը մյուս կողմից</w:t>
      </w:r>
      <w:r w:rsidR="00204E4B" w:rsidRPr="006F7E66">
        <w:rPr>
          <w:rStyle w:val="FootnoteReference"/>
          <w:rFonts w:ascii="GHEA Grapalat" w:hAnsi="GHEA Grapalat" w:cs="Sylfaen"/>
          <w:i/>
          <w:iCs/>
          <w:color w:val="000000" w:themeColor="text1"/>
          <w:sz w:val="24"/>
          <w:szCs w:val="24"/>
          <w:lang w:val="hy-AM"/>
        </w:rPr>
        <w:footnoteReference w:id="43"/>
      </w:r>
      <w:r w:rsidR="002B6ABA" w:rsidRPr="006F7E66">
        <w:rPr>
          <w:rFonts w:ascii="GHEA Grapalat" w:hAnsi="GHEA Grapalat" w:cs="Sylfaen"/>
          <w:color w:val="000000" w:themeColor="text1"/>
          <w:sz w:val="24"/>
          <w:szCs w:val="24"/>
          <w:lang w:val="hy-AM"/>
        </w:rPr>
        <w:t>»</w:t>
      </w:r>
      <w:r w:rsidR="00204E4B" w:rsidRPr="006F7E66">
        <w:rPr>
          <w:rFonts w:ascii="GHEA Grapalat" w:hAnsi="GHEA Grapalat" w:cs="Sylfaen"/>
          <w:color w:val="000000" w:themeColor="text1"/>
          <w:sz w:val="24"/>
          <w:szCs w:val="24"/>
          <w:lang w:val="hy-AM"/>
        </w:rPr>
        <w:t>:</w:t>
      </w:r>
    </w:p>
    <w:p w14:paraId="079CF25C" w14:textId="5E786630" w:rsidR="00960A18" w:rsidRPr="006F7E66" w:rsidRDefault="000104FB"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Վ</w:t>
      </w:r>
      <w:r w:rsidR="00941AE4" w:rsidRPr="006F7E66">
        <w:rPr>
          <w:rFonts w:ascii="GHEA Grapalat" w:hAnsi="GHEA Grapalat" w:cs="Sylfaen"/>
          <w:color w:val="000000" w:themeColor="text1"/>
          <w:sz w:val="24"/>
          <w:szCs w:val="24"/>
          <w:lang w:val="hy-AM"/>
        </w:rPr>
        <w:t>կայակոչված նորմերի լույսի ներքո</w:t>
      </w:r>
      <w:r w:rsidR="00252133" w:rsidRPr="006F7E66">
        <w:rPr>
          <w:rFonts w:ascii="GHEA Grapalat" w:hAnsi="GHEA Grapalat" w:cs="Sylfaen"/>
          <w:color w:val="000000" w:themeColor="text1"/>
          <w:sz w:val="24"/>
          <w:szCs w:val="24"/>
          <w:lang w:val="hy-AM"/>
        </w:rPr>
        <w:t xml:space="preserve"> (տե՛ս վերը՝ 5.</w:t>
      </w:r>
      <w:r w:rsidR="00034F6F" w:rsidRPr="006F7E66">
        <w:rPr>
          <w:rFonts w:ascii="GHEA Grapalat" w:hAnsi="GHEA Grapalat" w:cs="Sylfaen"/>
          <w:color w:val="000000" w:themeColor="text1"/>
          <w:sz w:val="24"/>
          <w:szCs w:val="24"/>
          <w:lang w:val="hy-AM"/>
        </w:rPr>
        <w:t>20</w:t>
      </w:r>
      <w:r w:rsidR="00252133" w:rsidRPr="006F7E66">
        <w:rPr>
          <w:rFonts w:ascii="GHEA Grapalat" w:hAnsi="GHEA Grapalat" w:cs="Sylfaen"/>
          <w:color w:val="000000" w:themeColor="text1"/>
          <w:sz w:val="24"/>
          <w:szCs w:val="24"/>
          <w:lang w:val="hy-AM"/>
        </w:rPr>
        <w:t>.-5.</w:t>
      </w:r>
      <w:r w:rsidR="00034F6F" w:rsidRPr="006F7E66">
        <w:rPr>
          <w:rFonts w:ascii="GHEA Grapalat" w:hAnsi="GHEA Grapalat" w:cs="Sylfaen"/>
          <w:color w:val="000000" w:themeColor="text1"/>
          <w:sz w:val="24"/>
          <w:szCs w:val="24"/>
          <w:lang w:val="hy-AM"/>
        </w:rPr>
        <w:t>24</w:t>
      </w:r>
      <w:r w:rsidR="00252133" w:rsidRPr="006F7E66">
        <w:rPr>
          <w:rFonts w:ascii="GHEA Grapalat" w:hAnsi="GHEA Grapalat" w:cs="Sylfaen"/>
          <w:color w:val="000000" w:themeColor="text1"/>
          <w:sz w:val="24"/>
          <w:szCs w:val="24"/>
          <w:lang w:val="hy-AM"/>
        </w:rPr>
        <w:t>.</w:t>
      </w:r>
      <w:r w:rsidR="00691C19" w:rsidRPr="006F7E66">
        <w:rPr>
          <w:rFonts w:ascii="GHEA Grapalat" w:hAnsi="GHEA Grapalat" w:cs="Sylfaen"/>
          <w:color w:val="000000" w:themeColor="text1"/>
          <w:sz w:val="24"/>
          <w:szCs w:val="24"/>
          <w:lang w:val="hy-AM"/>
        </w:rPr>
        <w:t>-րդ</w:t>
      </w:r>
      <w:r w:rsidR="00252133" w:rsidRPr="006F7E66">
        <w:rPr>
          <w:rFonts w:ascii="GHEA Grapalat" w:hAnsi="GHEA Grapalat" w:cs="Sylfaen"/>
          <w:color w:val="000000" w:themeColor="text1"/>
          <w:sz w:val="24"/>
          <w:szCs w:val="24"/>
          <w:lang w:val="hy-AM"/>
        </w:rPr>
        <w:t xml:space="preserve"> կետերը)</w:t>
      </w:r>
      <w:r w:rsidR="00F104B8" w:rsidRPr="006F7E66">
        <w:rPr>
          <w:rFonts w:ascii="GHEA Grapalat" w:hAnsi="GHEA Grapalat" w:cs="Sylfaen"/>
          <w:color w:val="000000" w:themeColor="text1"/>
          <w:sz w:val="24"/>
          <w:szCs w:val="24"/>
          <w:lang w:val="hy-AM"/>
        </w:rPr>
        <w:t xml:space="preserve">, հիմքում ունենալով ՀՀ վճռաբեկ դատարանի նախկինում </w:t>
      </w:r>
      <w:r w:rsidR="007F4271" w:rsidRPr="006F7E66">
        <w:rPr>
          <w:rFonts w:ascii="GHEA Grapalat" w:hAnsi="GHEA Grapalat" w:cs="Sylfaen"/>
          <w:color w:val="000000" w:themeColor="text1"/>
          <w:sz w:val="24"/>
          <w:szCs w:val="24"/>
          <w:lang w:val="hy-AM"/>
        </w:rPr>
        <w:t>արտահայտած դիրքորոշում</w:t>
      </w:r>
      <w:r w:rsidR="009D522D" w:rsidRPr="006F7E66">
        <w:rPr>
          <w:rFonts w:ascii="GHEA Grapalat" w:hAnsi="GHEA Grapalat" w:cs="Sylfaen"/>
          <w:color w:val="000000" w:themeColor="text1"/>
          <w:sz w:val="24"/>
          <w:szCs w:val="24"/>
          <w:lang w:val="hy-AM"/>
        </w:rPr>
        <w:t>ները</w:t>
      </w:r>
      <w:r w:rsidR="009D522D" w:rsidRPr="006F7E66">
        <w:rPr>
          <w:rStyle w:val="FootnoteReference"/>
          <w:rFonts w:ascii="GHEA Grapalat" w:hAnsi="GHEA Grapalat" w:cs="Sylfaen"/>
          <w:color w:val="000000" w:themeColor="text1"/>
          <w:sz w:val="24"/>
          <w:szCs w:val="24"/>
          <w:lang w:val="hy-AM"/>
        </w:rPr>
        <w:footnoteReference w:id="44"/>
      </w:r>
      <w:r w:rsidR="007F4271" w:rsidRPr="006F7E66">
        <w:rPr>
          <w:rFonts w:ascii="GHEA Grapalat" w:hAnsi="GHEA Grapalat" w:cs="Sylfaen"/>
          <w:color w:val="000000" w:themeColor="text1"/>
          <w:sz w:val="24"/>
          <w:szCs w:val="24"/>
          <w:lang w:val="hy-AM"/>
        </w:rPr>
        <w:t>,</w:t>
      </w:r>
      <w:r w:rsidR="00941AE4" w:rsidRPr="006F7E66">
        <w:rPr>
          <w:rFonts w:ascii="GHEA Grapalat" w:hAnsi="GHEA Grapalat" w:cs="Sylfaen"/>
          <w:color w:val="000000" w:themeColor="text1"/>
          <w:sz w:val="24"/>
          <w:szCs w:val="24"/>
          <w:lang w:val="hy-AM"/>
        </w:rPr>
        <w:t xml:space="preserve"> Վճռաբեկ</w:t>
      </w:r>
      <w:r w:rsidR="005859E2" w:rsidRPr="006F7E66">
        <w:rPr>
          <w:rFonts w:ascii="GHEA Grapalat" w:hAnsi="GHEA Grapalat" w:cs="Sylfaen"/>
          <w:color w:val="000000" w:themeColor="text1"/>
          <w:sz w:val="24"/>
          <w:szCs w:val="24"/>
          <w:lang w:val="hy-AM"/>
        </w:rPr>
        <w:t xml:space="preserve"> </w:t>
      </w:r>
      <w:r w:rsidR="00941AE4" w:rsidRPr="006F7E66">
        <w:rPr>
          <w:rFonts w:ascii="GHEA Grapalat" w:hAnsi="GHEA Grapalat" w:cs="Sylfaen"/>
          <w:color w:val="000000" w:themeColor="text1"/>
          <w:sz w:val="24"/>
          <w:szCs w:val="24"/>
          <w:lang w:val="hy-AM"/>
        </w:rPr>
        <w:t>դատարան</w:t>
      </w:r>
      <w:r w:rsidR="00927615" w:rsidRPr="006F7E66">
        <w:rPr>
          <w:rFonts w:ascii="GHEA Grapalat" w:hAnsi="GHEA Grapalat" w:cs="Sylfaen"/>
          <w:color w:val="000000" w:themeColor="text1"/>
          <w:sz w:val="24"/>
          <w:szCs w:val="24"/>
          <w:lang w:val="hy-AM"/>
        </w:rPr>
        <w:t xml:space="preserve">ը </w:t>
      </w:r>
      <w:r w:rsidR="00355C47" w:rsidRPr="006F7E66">
        <w:rPr>
          <w:rFonts w:ascii="GHEA Grapalat" w:hAnsi="GHEA Grapalat" w:cs="Sylfaen"/>
          <w:color w:val="000000" w:themeColor="text1"/>
          <w:sz w:val="24"/>
          <w:szCs w:val="24"/>
          <w:lang w:val="hy-AM"/>
        </w:rPr>
        <w:t xml:space="preserve">հարցը կդիտարկի երկու </w:t>
      </w:r>
      <w:r w:rsidR="002A5696" w:rsidRPr="006F7E66">
        <w:rPr>
          <w:rFonts w:ascii="GHEA Grapalat" w:hAnsi="GHEA Grapalat" w:cs="Sylfaen"/>
          <w:color w:val="000000" w:themeColor="text1"/>
          <w:sz w:val="24"/>
          <w:szCs w:val="24"/>
          <w:lang w:val="hy-AM"/>
        </w:rPr>
        <w:t>ուղղությամբ</w:t>
      </w:r>
      <w:r w:rsidR="00F17C46" w:rsidRPr="006F7E66">
        <w:rPr>
          <w:rFonts w:ascii="GHEA Grapalat" w:hAnsi="GHEA Grapalat" w:cs="Sylfaen"/>
          <w:color w:val="000000" w:themeColor="text1"/>
          <w:sz w:val="24"/>
          <w:szCs w:val="24"/>
          <w:lang w:val="hy-AM"/>
        </w:rPr>
        <w:t>՝ ա) նվիրատվությ</w:t>
      </w:r>
      <w:r w:rsidR="00D22FF5" w:rsidRPr="006F7E66">
        <w:rPr>
          <w:rFonts w:ascii="GHEA Grapalat" w:hAnsi="GHEA Grapalat" w:cs="Sylfaen"/>
          <w:color w:val="000000" w:themeColor="text1"/>
          <w:sz w:val="24"/>
          <w:szCs w:val="24"/>
          <w:lang w:val="hy-AM"/>
        </w:rPr>
        <w:t xml:space="preserve">ան ռեալ </w:t>
      </w:r>
      <w:r w:rsidR="002927BD" w:rsidRPr="006F7E66">
        <w:rPr>
          <w:rFonts w:ascii="GHEA Grapalat" w:hAnsi="GHEA Grapalat" w:cs="Sylfaen"/>
          <w:color w:val="000000" w:themeColor="text1"/>
          <w:sz w:val="24"/>
          <w:szCs w:val="24"/>
          <w:lang w:val="hy-AM"/>
        </w:rPr>
        <w:t>պայմանագիր</w:t>
      </w:r>
      <w:r w:rsidR="00897795" w:rsidRPr="006F7E66">
        <w:rPr>
          <w:rFonts w:ascii="GHEA Grapalat" w:hAnsi="GHEA Grapalat" w:cs="Sylfaen"/>
          <w:color w:val="000000" w:themeColor="text1"/>
          <w:sz w:val="24"/>
          <w:szCs w:val="24"/>
          <w:lang w:val="hy-AM"/>
        </w:rPr>
        <w:t xml:space="preserve"> և բ) նվիրատվությ</w:t>
      </w:r>
      <w:r w:rsidR="00D22FF5" w:rsidRPr="006F7E66">
        <w:rPr>
          <w:rFonts w:ascii="GHEA Grapalat" w:hAnsi="GHEA Grapalat" w:cs="Sylfaen"/>
          <w:color w:val="000000" w:themeColor="text1"/>
          <w:sz w:val="24"/>
          <w:szCs w:val="24"/>
          <w:lang w:val="hy-AM"/>
        </w:rPr>
        <w:t xml:space="preserve">ան կոնսենսուալ </w:t>
      </w:r>
      <w:r w:rsidR="00685379" w:rsidRPr="006F7E66">
        <w:rPr>
          <w:rFonts w:ascii="GHEA Grapalat" w:hAnsi="GHEA Grapalat" w:cs="Sylfaen"/>
          <w:color w:val="000000" w:themeColor="text1"/>
          <w:sz w:val="24"/>
          <w:szCs w:val="24"/>
          <w:lang w:val="hy-AM"/>
        </w:rPr>
        <w:t>պայմանագիր</w:t>
      </w:r>
      <w:r w:rsidR="00897795" w:rsidRPr="006F7E66">
        <w:rPr>
          <w:rFonts w:ascii="GHEA Grapalat" w:hAnsi="GHEA Grapalat" w:cs="Sylfaen"/>
          <w:color w:val="000000" w:themeColor="text1"/>
          <w:sz w:val="24"/>
          <w:szCs w:val="24"/>
          <w:lang w:val="hy-AM"/>
        </w:rPr>
        <w:t>:</w:t>
      </w:r>
      <w:r w:rsidR="00960A18" w:rsidRPr="006F7E66">
        <w:rPr>
          <w:rFonts w:ascii="GHEA Grapalat" w:hAnsi="GHEA Grapalat" w:cs="Sylfaen"/>
          <w:color w:val="000000" w:themeColor="text1"/>
          <w:sz w:val="24"/>
          <w:szCs w:val="24"/>
          <w:lang w:val="hy-AM"/>
        </w:rPr>
        <w:t xml:space="preserve"> </w:t>
      </w:r>
    </w:p>
    <w:p w14:paraId="58D5E179" w14:textId="03C2553E" w:rsidR="004F32B5" w:rsidRPr="006F7E66" w:rsidRDefault="00960A18"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b/>
          <w:bCs/>
          <w:color w:val="000000" w:themeColor="text1"/>
          <w:sz w:val="24"/>
          <w:szCs w:val="24"/>
          <w:lang w:val="hy-AM"/>
        </w:rPr>
        <w:t>Մինչ այդ</w:t>
      </w:r>
      <w:r w:rsidR="008F22E6" w:rsidRPr="006F7E66">
        <w:rPr>
          <w:rFonts w:ascii="GHEA Grapalat" w:hAnsi="GHEA Grapalat" w:cs="Sylfaen"/>
          <w:b/>
          <w:bCs/>
          <w:color w:val="000000" w:themeColor="text1"/>
          <w:sz w:val="24"/>
          <w:szCs w:val="24"/>
          <w:lang w:val="hy-AM"/>
        </w:rPr>
        <w:t>,</w:t>
      </w:r>
      <w:r w:rsidRPr="006F7E66">
        <w:rPr>
          <w:rFonts w:ascii="GHEA Grapalat" w:hAnsi="GHEA Grapalat" w:cs="Sylfaen"/>
          <w:b/>
          <w:bCs/>
          <w:color w:val="000000" w:themeColor="text1"/>
          <w:sz w:val="24"/>
          <w:szCs w:val="24"/>
          <w:lang w:val="hy-AM"/>
        </w:rPr>
        <w:t xml:space="preserve"> Վճռաբեկ դատարանն արձանագրում է, որ </w:t>
      </w:r>
      <w:r w:rsidR="00270F0F" w:rsidRPr="006F7E66">
        <w:rPr>
          <w:rFonts w:ascii="GHEA Grapalat" w:hAnsi="GHEA Grapalat" w:cs="Sylfaen"/>
          <w:b/>
          <w:bCs/>
          <w:color w:val="000000" w:themeColor="text1"/>
          <w:sz w:val="24"/>
          <w:szCs w:val="24"/>
          <w:lang w:val="hy-AM"/>
        </w:rPr>
        <w:t xml:space="preserve">գործարքը որպես նվիրատվություն </w:t>
      </w:r>
      <w:r w:rsidR="00954FD6" w:rsidRPr="006F7E66">
        <w:rPr>
          <w:rFonts w:ascii="GHEA Grapalat" w:hAnsi="GHEA Grapalat" w:cs="Sylfaen"/>
          <w:b/>
          <w:bCs/>
          <w:color w:val="000000" w:themeColor="text1"/>
          <w:sz w:val="24"/>
          <w:szCs w:val="24"/>
          <w:lang w:val="hy-AM"/>
        </w:rPr>
        <w:t>որակելու համար պետք է համապատասխանի հետևյալ օբյեկտիվ չափանիշներին.</w:t>
      </w:r>
      <w:r w:rsidR="00996E87" w:rsidRPr="006F7E66">
        <w:rPr>
          <w:rFonts w:ascii="GHEA Grapalat" w:hAnsi="GHEA Grapalat" w:cs="Sylfaen"/>
          <w:b/>
          <w:bCs/>
          <w:color w:val="000000" w:themeColor="text1"/>
          <w:sz w:val="24"/>
          <w:szCs w:val="24"/>
          <w:lang w:val="hy-AM"/>
        </w:rPr>
        <w:t xml:space="preserve"> </w:t>
      </w:r>
      <w:r w:rsidR="00310F7E" w:rsidRPr="006F7E66">
        <w:rPr>
          <w:rFonts w:ascii="GHEA Grapalat" w:hAnsi="GHEA Grapalat" w:cs="Sylfaen"/>
          <w:b/>
          <w:bCs/>
          <w:color w:val="000000" w:themeColor="text1"/>
          <w:sz w:val="24"/>
          <w:szCs w:val="24"/>
          <w:lang w:val="hy-AM"/>
        </w:rPr>
        <w:t xml:space="preserve">1) </w:t>
      </w:r>
      <w:r w:rsidR="009700F4" w:rsidRPr="006F7E66">
        <w:rPr>
          <w:rFonts w:ascii="GHEA Grapalat" w:hAnsi="GHEA Grapalat" w:cs="Sylfaen"/>
          <w:b/>
          <w:bCs/>
          <w:color w:val="000000" w:themeColor="text1"/>
          <w:sz w:val="24"/>
          <w:szCs w:val="24"/>
          <w:lang w:val="hy-AM"/>
        </w:rPr>
        <w:t>նվիրատուի մտադրություն</w:t>
      </w:r>
      <w:r w:rsidR="00F86872" w:rsidRPr="006F7E66">
        <w:rPr>
          <w:rFonts w:ascii="GHEA Grapalat" w:hAnsi="GHEA Grapalat" w:cs="Sylfaen"/>
          <w:b/>
          <w:bCs/>
          <w:color w:val="000000" w:themeColor="text1"/>
          <w:sz w:val="24"/>
          <w:szCs w:val="24"/>
          <w:lang w:val="hy-AM"/>
        </w:rPr>
        <w:t>ը</w:t>
      </w:r>
      <w:r w:rsidR="009700F4" w:rsidRPr="006F7E66">
        <w:rPr>
          <w:rFonts w:ascii="GHEA Grapalat" w:hAnsi="GHEA Grapalat" w:cs="Sylfaen"/>
          <w:b/>
          <w:bCs/>
          <w:color w:val="000000" w:themeColor="text1"/>
          <w:sz w:val="24"/>
          <w:szCs w:val="24"/>
          <w:lang w:val="hy-AM"/>
        </w:rPr>
        <w:t xml:space="preserve"> (Animus Donandi)</w:t>
      </w:r>
      <w:r w:rsidR="00AF337C" w:rsidRPr="006F7E66">
        <w:rPr>
          <w:rFonts w:ascii="GHEA Grapalat" w:hAnsi="GHEA Grapalat" w:cs="Sylfaen"/>
          <w:b/>
          <w:bCs/>
          <w:color w:val="000000" w:themeColor="text1"/>
          <w:sz w:val="24"/>
          <w:szCs w:val="24"/>
          <w:lang w:val="hy-AM"/>
        </w:rPr>
        <w:t>,</w:t>
      </w:r>
      <w:r w:rsidR="00F86872" w:rsidRPr="006F7E66">
        <w:rPr>
          <w:rFonts w:ascii="GHEA Grapalat" w:hAnsi="GHEA Grapalat" w:cs="Sylfaen"/>
          <w:b/>
          <w:bCs/>
          <w:color w:val="000000" w:themeColor="text1"/>
          <w:sz w:val="24"/>
          <w:szCs w:val="24"/>
          <w:lang w:val="hy-AM"/>
        </w:rPr>
        <w:t xml:space="preserve"> </w:t>
      </w:r>
      <w:r w:rsidR="002F2D6F" w:rsidRPr="006F7E66">
        <w:rPr>
          <w:rFonts w:ascii="GHEA Grapalat" w:hAnsi="GHEA Grapalat" w:cs="Sylfaen"/>
          <w:b/>
          <w:bCs/>
          <w:color w:val="000000" w:themeColor="text1"/>
          <w:sz w:val="24"/>
          <w:szCs w:val="24"/>
          <w:lang w:val="hy-AM"/>
        </w:rPr>
        <w:t xml:space="preserve">որ նա </w:t>
      </w:r>
      <w:r w:rsidR="00FA18C2" w:rsidRPr="006F7E66">
        <w:rPr>
          <w:rFonts w:ascii="GHEA Grapalat" w:hAnsi="GHEA Grapalat" w:cs="Sylfaen"/>
          <w:b/>
          <w:bCs/>
          <w:color w:val="000000" w:themeColor="text1"/>
          <w:sz w:val="24"/>
          <w:szCs w:val="24"/>
          <w:lang w:val="hy-AM"/>
        </w:rPr>
        <w:t xml:space="preserve">ազատ արտահայտված կամքի միջոցով </w:t>
      </w:r>
      <w:r w:rsidR="002F2D6F" w:rsidRPr="006F7E66">
        <w:rPr>
          <w:rFonts w:ascii="GHEA Grapalat" w:hAnsi="GHEA Grapalat" w:cs="Sylfaen"/>
          <w:b/>
          <w:bCs/>
          <w:color w:val="000000" w:themeColor="text1"/>
          <w:sz w:val="24"/>
          <w:szCs w:val="24"/>
          <w:lang w:val="hy-AM"/>
        </w:rPr>
        <w:t>նվազեցնում է իր սեփական գույքը</w:t>
      </w:r>
      <w:r w:rsidR="001E7D10" w:rsidRPr="006F7E66">
        <w:rPr>
          <w:rFonts w:ascii="GHEA Grapalat" w:hAnsi="GHEA Grapalat" w:cs="Sylfaen"/>
          <w:b/>
          <w:bCs/>
          <w:color w:val="000000" w:themeColor="text1"/>
          <w:sz w:val="24"/>
          <w:szCs w:val="24"/>
          <w:lang w:val="hy-AM"/>
        </w:rPr>
        <w:t>՝ ավելացնելով նվիրառուի գույքը</w:t>
      </w:r>
      <w:r w:rsidR="002E77A6" w:rsidRPr="006F7E66">
        <w:rPr>
          <w:rFonts w:ascii="GHEA Grapalat" w:hAnsi="GHEA Grapalat" w:cs="Sylfaen"/>
          <w:b/>
          <w:bCs/>
          <w:color w:val="000000" w:themeColor="text1"/>
          <w:sz w:val="24"/>
          <w:szCs w:val="24"/>
          <w:lang w:val="hy-AM"/>
        </w:rPr>
        <w:t>,</w:t>
      </w:r>
      <w:r w:rsidR="00310F7E" w:rsidRPr="006F7E66">
        <w:rPr>
          <w:rFonts w:ascii="GHEA Grapalat" w:hAnsi="GHEA Grapalat" w:cs="Sylfaen"/>
          <w:b/>
          <w:bCs/>
          <w:color w:val="000000" w:themeColor="text1"/>
          <w:sz w:val="24"/>
          <w:szCs w:val="24"/>
          <w:lang w:val="hy-AM"/>
        </w:rPr>
        <w:t xml:space="preserve"> 2)</w:t>
      </w:r>
      <w:r w:rsidR="009700F4" w:rsidRPr="006F7E66">
        <w:rPr>
          <w:rFonts w:ascii="GHEA Grapalat" w:hAnsi="GHEA Grapalat" w:cs="Sylfaen"/>
          <w:b/>
          <w:bCs/>
          <w:color w:val="000000" w:themeColor="text1"/>
          <w:sz w:val="24"/>
          <w:szCs w:val="24"/>
          <w:lang w:val="hy-AM"/>
        </w:rPr>
        <w:t xml:space="preserve"> անհատույց</w:t>
      </w:r>
      <w:r w:rsidR="003F4903" w:rsidRPr="006F7E66">
        <w:rPr>
          <w:rFonts w:ascii="GHEA Grapalat" w:hAnsi="GHEA Grapalat" w:cs="Sylfaen"/>
          <w:b/>
          <w:bCs/>
          <w:color w:val="000000" w:themeColor="text1"/>
          <w:sz w:val="24"/>
          <w:szCs w:val="24"/>
          <w:lang w:val="hy-AM"/>
        </w:rPr>
        <w:t xml:space="preserve"> լինելը</w:t>
      </w:r>
      <w:r w:rsidR="009700F4" w:rsidRPr="006F7E66">
        <w:rPr>
          <w:rFonts w:ascii="GHEA Grapalat" w:hAnsi="GHEA Grapalat" w:cs="Sylfaen"/>
          <w:b/>
          <w:bCs/>
          <w:color w:val="000000" w:themeColor="text1"/>
          <w:sz w:val="24"/>
          <w:szCs w:val="24"/>
          <w:lang w:val="hy-AM"/>
        </w:rPr>
        <w:t xml:space="preserve"> (Gratuitousness)</w:t>
      </w:r>
      <w:r w:rsidR="00BD0FE5" w:rsidRPr="006F7E66">
        <w:rPr>
          <w:rFonts w:ascii="GHEA Grapalat" w:hAnsi="GHEA Grapalat" w:cs="Sylfaen"/>
          <w:b/>
          <w:bCs/>
          <w:color w:val="000000" w:themeColor="text1"/>
          <w:sz w:val="24"/>
          <w:szCs w:val="24"/>
          <w:lang w:val="hy-AM"/>
        </w:rPr>
        <w:t>, ըստ որի</w:t>
      </w:r>
      <w:r w:rsidR="00AF337C" w:rsidRPr="006F7E66">
        <w:rPr>
          <w:rFonts w:ascii="GHEA Grapalat" w:hAnsi="GHEA Grapalat" w:cs="Sylfaen"/>
          <w:b/>
          <w:bCs/>
          <w:color w:val="000000" w:themeColor="text1"/>
          <w:sz w:val="24"/>
          <w:szCs w:val="24"/>
          <w:lang w:val="hy-AM"/>
        </w:rPr>
        <w:t>՝</w:t>
      </w:r>
      <w:r w:rsidR="00260653" w:rsidRPr="006F7E66">
        <w:rPr>
          <w:rFonts w:ascii="GHEA Grapalat" w:hAnsi="GHEA Grapalat" w:cs="Sylfaen"/>
          <w:b/>
          <w:bCs/>
          <w:color w:val="000000" w:themeColor="text1"/>
          <w:sz w:val="24"/>
          <w:szCs w:val="24"/>
          <w:lang w:val="hy-AM"/>
        </w:rPr>
        <w:t xml:space="preserve"> նվիրատվության դիմաց նվիրատուն չի ստանում որևէ հանդիպական բավարարում</w:t>
      </w:r>
      <w:r w:rsidR="00BD0FE5" w:rsidRPr="006F7E66">
        <w:rPr>
          <w:rFonts w:ascii="GHEA Grapalat" w:hAnsi="GHEA Grapalat" w:cs="Sylfaen"/>
          <w:b/>
          <w:bCs/>
          <w:color w:val="000000" w:themeColor="text1"/>
          <w:sz w:val="24"/>
          <w:szCs w:val="24"/>
          <w:lang w:val="hy-AM"/>
        </w:rPr>
        <w:t>,</w:t>
      </w:r>
      <w:r w:rsidR="006A27EF" w:rsidRPr="006F7E66">
        <w:rPr>
          <w:rFonts w:ascii="GHEA Grapalat" w:hAnsi="GHEA Grapalat" w:cs="Sylfaen"/>
          <w:b/>
          <w:bCs/>
          <w:color w:val="000000" w:themeColor="text1"/>
          <w:sz w:val="24"/>
          <w:szCs w:val="24"/>
          <w:lang w:val="hy-AM"/>
        </w:rPr>
        <w:t xml:space="preserve"> </w:t>
      </w:r>
      <w:r w:rsidR="00310F7E" w:rsidRPr="006F7E66">
        <w:rPr>
          <w:rFonts w:ascii="GHEA Grapalat" w:hAnsi="GHEA Grapalat" w:cs="Sylfaen"/>
          <w:b/>
          <w:bCs/>
          <w:color w:val="000000" w:themeColor="text1"/>
          <w:sz w:val="24"/>
          <w:szCs w:val="24"/>
          <w:lang w:val="hy-AM"/>
        </w:rPr>
        <w:t>3)</w:t>
      </w:r>
      <w:r w:rsidR="006F1CB3" w:rsidRPr="006F7E66">
        <w:rPr>
          <w:rFonts w:ascii="GHEA Grapalat" w:hAnsi="GHEA Grapalat" w:cs="Sylfaen"/>
          <w:b/>
          <w:bCs/>
          <w:color w:val="000000" w:themeColor="text1"/>
          <w:sz w:val="24"/>
          <w:szCs w:val="24"/>
          <w:lang w:val="hy-AM"/>
        </w:rPr>
        <w:t xml:space="preserve"> նվիրառուի</w:t>
      </w:r>
      <w:r w:rsidR="00AC59B0" w:rsidRPr="006F7E66">
        <w:rPr>
          <w:rFonts w:ascii="GHEA Grapalat" w:hAnsi="GHEA Grapalat" w:cs="Sylfaen"/>
          <w:b/>
          <w:bCs/>
          <w:color w:val="000000" w:themeColor="text1"/>
          <w:sz w:val="24"/>
          <w:szCs w:val="24"/>
          <w:lang w:val="hy-AM"/>
        </w:rPr>
        <w:t xml:space="preserve"> համաձայնություն</w:t>
      </w:r>
      <w:r w:rsidR="00AB05C0" w:rsidRPr="006F7E66">
        <w:rPr>
          <w:rFonts w:ascii="GHEA Grapalat" w:hAnsi="GHEA Grapalat" w:cs="Sylfaen"/>
          <w:b/>
          <w:bCs/>
          <w:color w:val="000000" w:themeColor="text1"/>
          <w:sz w:val="24"/>
          <w:szCs w:val="24"/>
          <w:lang w:val="hy-AM"/>
        </w:rPr>
        <w:t>ը</w:t>
      </w:r>
      <w:r w:rsidR="00AC59B0" w:rsidRPr="006F7E66">
        <w:rPr>
          <w:rFonts w:ascii="GHEA Grapalat" w:hAnsi="GHEA Grapalat" w:cs="Sylfaen"/>
          <w:b/>
          <w:bCs/>
          <w:color w:val="000000" w:themeColor="text1"/>
          <w:sz w:val="24"/>
          <w:szCs w:val="24"/>
          <w:lang w:val="hy-AM"/>
        </w:rPr>
        <w:t xml:space="preserve"> (Acceptance)</w:t>
      </w:r>
      <w:r w:rsidR="00FC53CC" w:rsidRPr="006F7E66">
        <w:rPr>
          <w:rFonts w:ascii="GHEA Grapalat" w:hAnsi="GHEA Grapalat" w:cs="Sylfaen"/>
          <w:b/>
          <w:bCs/>
          <w:color w:val="000000" w:themeColor="text1"/>
          <w:sz w:val="24"/>
          <w:szCs w:val="24"/>
          <w:lang w:val="hy-AM"/>
        </w:rPr>
        <w:t>, ըստ որի</w:t>
      </w:r>
      <w:r w:rsidR="00AF337C" w:rsidRPr="006F7E66">
        <w:rPr>
          <w:rFonts w:ascii="GHEA Grapalat" w:hAnsi="GHEA Grapalat" w:cs="Sylfaen"/>
          <w:b/>
          <w:bCs/>
          <w:color w:val="000000" w:themeColor="text1"/>
          <w:sz w:val="24"/>
          <w:szCs w:val="24"/>
          <w:lang w:val="hy-AM"/>
        </w:rPr>
        <w:t>՝</w:t>
      </w:r>
      <w:r w:rsidR="00FC53CC" w:rsidRPr="006F7E66">
        <w:rPr>
          <w:rFonts w:ascii="GHEA Grapalat" w:hAnsi="GHEA Grapalat" w:cs="Sylfaen"/>
          <w:b/>
          <w:bCs/>
          <w:color w:val="000000" w:themeColor="text1"/>
          <w:sz w:val="24"/>
          <w:szCs w:val="24"/>
          <w:lang w:val="hy-AM"/>
        </w:rPr>
        <w:t xml:space="preserve"> նվիրառուն ազատ </w:t>
      </w:r>
      <w:r w:rsidR="000325B0" w:rsidRPr="006F7E66">
        <w:rPr>
          <w:rFonts w:ascii="GHEA Grapalat" w:hAnsi="GHEA Grapalat" w:cs="Sylfaen"/>
          <w:b/>
          <w:bCs/>
          <w:color w:val="000000" w:themeColor="text1"/>
          <w:sz w:val="24"/>
          <w:szCs w:val="24"/>
          <w:lang w:val="hy-AM"/>
        </w:rPr>
        <w:t xml:space="preserve">արտահայտված </w:t>
      </w:r>
      <w:r w:rsidR="00FC53CC" w:rsidRPr="006F7E66">
        <w:rPr>
          <w:rFonts w:ascii="GHEA Grapalat" w:hAnsi="GHEA Grapalat" w:cs="Sylfaen"/>
          <w:b/>
          <w:bCs/>
          <w:color w:val="000000" w:themeColor="text1"/>
          <w:sz w:val="24"/>
          <w:szCs w:val="24"/>
          <w:lang w:val="hy-AM"/>
        </w:rPr>
        <w:t>կամքի միջոցով</w:t>
      </w:r>
      <w:r w:rsidR="000325B0" w:rsidRPr="006F7E66">
        <w:rPr>
          <w:rFonts w:ascii="GHEA Grapalat" w:hAnsi="GHEA Grapalat" w:cs="Sylfaen"/>
          <w:b/>
          <w:bCs/>
          <w:color w:val="000000" w:themeColor="text1"/>
          <w:sz w:val="24"/>
          <w:szCs w:val="24"/>
          <w:lang w:val="hy-AM"/>
        </w:rPr>
        <w:t xml:space="preserve"> համաձայն է ընդունել</w:t>
      </w:r>
      <w:r w:rsidR="00A976DA" w:rsidRPr="006F7E66">
        <w:rPr>
          <w:rFonts w:ascii="GHEA Grapalat" w:hAnsi="GHEA Grapalat" w:cs="Sylfaen"/>
          <w:b/>
          <w:bCs/>
          <w:color w:val="000000" w:themeColor="text1"/>
          <w:sz w:val="24"/>
          <w:szCs w:val="24"/>
          <w:lang w:val="hy-AM"/>
        </w:rPr>
        <w:t xml:space="preserve"> կամ կոնկլ</w:t>
      </w:r>
      <w:r w:rsidR="000F0280" w:rsidRPr="006F7E66">
        <w:rPr>
          <w:rFonts w:ascii="GHEA Grapalat" w:hAnsi="GHEA Grapalat" w:cs="Sylfaen"/>
          <w:b/>
          <w:bCs/>
          <w:color w:val="000000" w:themeColor="text1"/>
          <w:sz w:val="24"/>
          <w:szCs w:val="24"/>
          <w:lang w:val="hy-AM"/>
        </w:rPr>
        <w:t>յուդենտ գործողությունով</w:t>
      </w:r>
      <w:r w:rsidR="000325B0" w:rsidRPr="006F7E66">
        <w:rPr>
          <w:rFonts w:ascii="GHEA Grapalat" w:hAnsi="GHEA Grapalat" w:cs="Sylfaen"/>
          <w:b/>
          <w:bCs/>
          <w:color w:val="000000" w:themeColor="text1"/>
          <w:sz w:val="24"/>
          <w:szCs w:val="24"/>
          <w:lang w:val="hy-AM"/>
        </w:rPr>
        <w:t xml:space="preserve"> </w:t>
      </w:r>
      <w:r w:rsidR="000F0280" w:rsidRPr="006F7E66">
        <w:rPr>
          <w:rFonts w:ascii="GHEA Grapalat" w:hAnsi="GHEA Grapalat" w:cs="Sylfaen"/>
          <w:b/>
          <w:bCs/>
          <w:color w:val="000000" w:themeColor="text1"/>
          <w:sz w:val="24"/>
          <w:szCs w:val="24"/>
          <w:lang w:val="hy-AM"/>
        </w:rPr>
        <w:t xml:space="preserve">ընդունում է </w:t>
      </w:r>
      <w:r w:rsidR="00893347" w:rsidRPr="006F7E66">
        <w:rPr>
          <w:rFonts w:ascii="GHEA Grapalat" w:hAnsi="GHEA Grapalat" w:cs="Sylfaen"/>
          <w:b/>
          <w:bCs/>
          <w:color w:val="000000" w:themeColor="text1"/>
          <w:sz w:val="24"/>
          <w:szCs w:val="24"/>
          <w:lang w:val="hy-AM"/>
        </w:rPr>
        <w:t>գույքը</w:t>
      </w:r>
      <w:r w:rsidR="00E23293" w:rsidRPr="006F7E66">
        <w:rPr>
          <w:rFonts w:ascii="GHEA Grapalat" w:hAnsi="GHEA Grapalat" w:cs="Sylfaen"/>
          <w:b/>
          <w:bCs/>
          <w:color w:val="000000" w:themeColor="text1"/>
          <w:sz w:val="24"/>
          <w:szCs w:val="24"/>
          <w:lang w:val="hy-AM"/>
        </w:rPr>
        <w:t>,</w:t>
      </w:r>
      <w:r w:rsidR="00FC53CC" w:rsidRPr="006F7E66">
        <w:rPr>
          <w:rFonts w:ascii="GHEA Grapalat" w:hAnsi="GHEA Grapalat" w:cs="Sylfaen"/>
          <w:b/>
          <w:bCs/>
          <w:color w:val="000000" w:themeColor="text1"/>
          <w:sz w:val="24"/>
          <w:szCs w:val="24"/>
          <w:lang w:val="hy-AM"/>
        </w:rPr>
        <w:t xml:space="preserve"> </w:t>
      </w:r>
      <w:r w:rsidR="00310F7E" w:rsidRPr="006F7E66">
        <w:rPr>
          <w:rFonts w:ascii="GHEA Grapalat" w:hAnsi="GHEA Grapalat" w:cs="Sylfaen"/>
          <w:b/>
          <w:bCs/>
          <w:color w:val="000000" w:themeColor="text1"/>
          <w:sz w:val="24"/>
          <w:szCs w:val="24"/>
          <w:lang w:val="hy-AM"/>
        </w:rPr>
        <w:t xml:space="preserve"> 4)</w:t>
      </w:r>
      <w:r w:rsidR="00AC59B0" w:rsidRPr="006F7E66">
        <w:rPr>
          <w:rFonts w:ascii="GHEA Grapalat" w:hAnsi="GHEA Grapalat" w:cs="Sylfaen"/>
          <w:b/>
          <w:bCs/>
          <w:color w:val="000000" w:themeColor="text1"/>
          <w:sz w:val="24"/>
          <w:szCs w:val="24"/>
          <w:lang w:val="hy-AM"/>
        </w:rPr>
        <w:t xml:space="preserve"> գույքի </w:t>
      </w:r>
      <w:r w:rsidR="00893347" w:rsidRPr="006F7E66">
        <w:rPr>
          <w:rFonts w:ascii="GHEA Grapalat" w:hAnsi="GHEA Grapalat" w:cs="Sylfaen"/>
          <w:b/>
          <w:bCs/>
          <w:color w:val="000000" w:themeColor="text1"/>
          <w:sz w:val="24"/>
          <w:szCs w:val="24"/>
          <w:lang w:val="hy-AM"/>
        </w:rPr>
        <w:t xml:space="preserve">փաստացի </w:t>
      </w:r>
      <w:r w:rsidR="00BC157A" w:rsidRPr="006F7E66">
        <w:rPr>
          <w:rFonts w:ascii="GHEA Grapalat" w:hAnsi="GHEA Grapalat" w:cs="Sylfaen"/>
          <w:b/>
          <w:bCs/>
          <w:color w:val="000000" w:themeColor="text1"/>
          <w:sz w:val="24"/>
          <w:szCs w:val="24"/>
          <w:lang w:val="hy-AM"/>
        </w:rPr>
        <w:t xml:space="preserve">(ռեալ) կամ ապագայում (կոնսենսուալ) </w:t>
      </w:r>
      <w:r w:rsidR="00AC59B0" w:rsidRPr="006F7E66">
        <w:rPr>
          <w:rFonts w:ascii="GHEA Grapalat" w:hAnsi="GHEA Grapalat" w:cs="Sylfaen"/>
          <w:b/>
          <w:bCs/>
          <w:color w:val="000000" w:themeColor="text1"/>
          <w:sz w:val="24"/>
          <w:szCs w:val="24"/>
          <w:lang w:val="hy-AM"/>
        </w:rPr>
        <w:t>փոխանցում</w:t>
      </w:r>
      <w:r w:rsidR="00420EFE" w:rsidRPr="006F7E66">
        <w:rPr>
          <w:rFonts w:ascii="GHEA Grapalat" w:hAnsi="GHEA Grapalat" w:cs="Sylfaen"/>
          <w:b/>
          <w:bCs/>
          <w:color w:val="000000" w:themeColor="text1"/>
          <w:sz w:val="24"/>
          <w:szCs w:val="24"/>
          <w:lang w:val="hy-AM"/>
        </w:rPr>
        <w:t>ը</w:t>
      </w:r>
      <w:r w:rsidR="00FE5F8F" w:rsidRPr="006F7E66">
        <w:rPr>
          <w:rFonts w:ascii="GHEA Grapalat" w:hAnsi="GHEA Grapalat" w:cs="Sylfaen"/>
          <w:b/>
          <w:bCs/>
          <w:color w:val="000000" w:themeColor="text1"/>
          <w:sz w:val="24"/>
          <w:szCs w:val="24"/>
          <w:lang w:val="hy-AM"/>
        </w:rPr>
        <w:t>, ըստ որի</w:t>
      </w:r>
      <w:r w:rsidR="00AF337C" w:rsidRPr="006F7E66">
        <w:rPr>
          <w:rFonts w:ascii="GHEA Grapalat" w:hAnsi="GHEA Grapalat" w:cs="Sylfaen"/>
          <w:b/>
          <w:bCs/>
          <w:color w:val="000000" w:themeColor="text1"/>
          <w:sz w:val="24"/>
          <w:szCs w:val="24"/>
          <w:lang w:val="hy-AM"/>
        </w:rPr>
        <w:t>՝</w:t>
      </w:r>
      <w:r w:rsidR="00FE5F8F" w:rsidRPr="006F7E66">
        <w:rPr>
          <w:rFonts w:ascii="GHEA Grapalat" w:hAnsi="GHEA Grapalat" w:cs="Sylfaen"/>
          <w:b/>
          <w:bCs/>
          <w:color w:val="000000" w:themeColor="text1"/>
          <w:sz w:val="24"/>
          <w:szCs w:val="24"/>
          <w:lang w:val="hy-AM"/>
        </w:rPr>
        <w:t xml:space="preserve"> գույքը տվյալ պահին կամ </w:t>
      </w:r>
      <w:r w:rsidR="0018268A" w:rsidRPr="006F7E66">
        <w:rPr>
          <w:rFonts w:ascii="GHEA Grapalat" w:hAnsi="GHEA Grapalat" w:cs="Sylfaen"/>
          <w:b/>
          <w:bCs/>
          <w:color w:val="000000" w:themeColor="text1"/>
          <w:sz w:val="24"/>
          <w:szCs w:val="24"/>
          <w:lang w:val="hy-AM"/>
        </w:rPr>
        <w:t>հետագայում</w:t>
      </w:r>
      <w:r w:rsidR="00FE5F8F" w:rsidRPr="006F7E66">
        <w:rPr>
          <w:rFonts w:ascii="GHEA Grapalat" w:hAnsi="GHEA Grapalat" w:cs="Sylfaen"/>
          <w:b/>
          <w:bCs/>
          <w:color w:val="000000" w:themeColor="text1"/>
          <w:sz w:val="24"/>
          <w:szCs w:val="24"/>
          <w:lang w:val="hy-AM"/>
        </w:rPr>
        <w:t xml:space="preserve"> փոխանցվում է </w:t>
      </w:r>
      <w:r w:rsidR="006C35F6" w:rsidRPr="006F7E66">
        <w:rPr>
          <w:rFonts w:ascii="GHEA Grapalat" w:hAnsi="GHEA Grapalat" w:cs="Sylfaen"/>
          <w:b/>
          <w:bCs/>
          <w:color w:val="000000" w:themeColor="text1"/>
          <w:sz w:val="24"/>
          <w:szCs w:val="24"/>
          <w:lang w:val="hy-AM"/>
        </w:rPr>
        <w:t>նվիրառուին</w:t>
      </w:r>
      <w:r w:rsidR="00C47F0A" w:rsidRPr="006F7E66">
        <w:rPr>
          <w:rFonts w:ascii="GHEA Grapalat" w:hAnsi="GHEA Grapalat" w:cs="Sylfaen"/>
          <w:color w:val="000000" w:themeColor="text1"/>
          <w:sz w:val="24"/>
          <w:szCs w:val="24"/>
          <w:lang w:val="hy-AM"/>
        </w:rPr>
        <w:t>:</w:t>
      </w:r>
    </w:p>
    <w:p w14:paraId="1AC82ABC" w14:textId="7299C725" w:rsidR="001756A0" w:rsidRPr="006F7E66" w:rsidRDefault="0088519B"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 xml:space="preserve">Նվիրատվության ռեալ </w:t>
      </w:r>
      <w:r w:rsidR="00B25210" w:rsidRPr="006F7E66">
        <w:rPr>
          <w:rFonts w:ascii="GHEA Grapalat" w:hAnsi="GHEA Grapalat" w:cs="Sylfaen"/>
          <w:color w:val="000000" w:themeColor="text1"/>
          <w:sz w:val="24"/>
          <w:szCs w:val="24"/>
          <w:lang w:val="hy-AM"/>
        </w:rPr>
        <w:t>պայմանագրի</w:t>
      </w:r>
      <w:r w:rsidRPr="006F7E66">
        <w:rPr>
          <w:rFonts w:ascii="GHEA Grapalat" w:hAnsi="GHEA Grapalat" w:cs="Sylfaen"/>
          <w:color w:val="000000" w:themeColor="text1"/>
          <w:sz w:val="24"/>
          <w:szCs w:val="24"/>
          <w:lang w:val="hy-AM"/>
        </w:rPr>
        <w:t xml:space="preserve"> դեպքում</w:t>
      </w:r>
      <w:r w:rsidR="005E7F35" w:rsidRPr="006F7E66">
        <w:rPr>
          <w:rFonts w:ascii="GHEA Grapalat" w:hAnsi="GHEA Grapalat" w:cs="Sylfaen"/>
          <w:color w:val="000000" w:themeColor="text1"/>
          <w:sz w:val="24"/>
          <w:szCs w:val="24"/>
          <w:lang w:val="hy-AM"/>
        </w:rPr>
        <w:t xml:space="preserve"> </w:t>
      </w:r>
      <w:r w:rsidR="00146C7C" w:rsidRPr="006F7E66">
        <w:rPr>
          <w:rFonts w:ascii="GHEA Grapalat" w:hAnsi="GHEA Grapalat" w:cs="Sylfaen"/>
          <w:color w:val="000000" w:themeColor="text1"/>
          <w:sz w:val="24"/>
          <w:szCs w:val="24"/>
          <w:lang w:val="hy-AM"/>
        </w:rPr>
        <w:t>(</w:t>
      </w:r>
      <w:r w:rsidR="005E7F35" w:rsidRPr="006F7E66">
        <w:rPr>
          <w:rFonts w:ascii="GHEA Grapalat" w:hAnsi="GHEA Grapalat" w:cs="Sylfaen"/>
          <w:b/>
          <w:bCs/>
          <w:i/>
          <w:iCs/>
          <w:color w:val="000000" w:themeColor="text1"/>
          <w:sz w:val="24"/>
          <w:szCs w:val="24"/>
          <w:lang w:val="hy-AM"/>
        </w:rPr>
        <w:t>Նվիրատվության պայմանագրով մի կողմը (նվիրատուն) մյուս կողմի (նվիրառուի) սեփականությանն անհատույց հանձնում է գույք</w:t>
      </w:r>
      <w:r w:rsidR="005E7F35"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w:t>
      </w:r>
      <w:r w:rsidR="00B72728" w:rsidRPr="006F7E66">
        <w:rPr>
          <w:rFonts w:ascii="GHEA Grapalat" w:hAnsi="GHEA Grapalat" w:cs="Sylfaen"/>
          <w:color w:val="000000" w:themeColor="text1"/>
          <w:sz w:val="24"/>
          <w:szCs w:val="24"/>
          <w:lang w:val="hy-AM"/>
        </w:rPr>
        <w:t xml:space="preserve">նվիրատուն գույքը </w:t>
      </w:r>
      <w:r w:rsidR="004C5DE2" w:rsidRPr="006F7E66">
        <w:rPr>
          <w:rFonts w:ascii="GHEA Grapalat" w:hAnsi="GHEA Grapalat" w:cs="Sylfaen"/>
          <w:color w:val="000000" w:themeColor="text1"/>
          <w:sz w:val="24"/>
          <w:szCs w:val="24"/>
          <w:lang w:val="hy-AM"/>
        </w:rPr>
        <w:t xml:space="preserve">տվյալ պահին </w:t>
      </w:r>
      <w:r w:rsidR="00B72728" w:rsidRPr="006F7E66">
        <w:rPr>
          <w:rFonts w:ascii="GHEA Grapalat" w:hAnsi="GHEA Grapalat" w:cs="Sylfaen"/>
          <w:color w:val="000000" w:themeColor="text1"/>
          <w:sz w:val="24"/>
          <w:szCs w:val="24"/>
          <w:lang w:val="hy-AM"/>
        </w:rPr>
        <w:t>փոխանցում է նվիրառուին, իսկ նվիրառուն ընդունում է այն</w:t>
      </w:r>
      <w:r w:rsidR="003D119D" w:rsidRPr="006F7E66">
        <w:rPr>
          <w:rFonts w:ascii="GHEA Grapalat" w:hAnsi="GHEA Grapalat" w:cs="Sylfaen"/>
          <w:color w:val="000000" w:themeColor="text1"/>
          <w:sz w:val="24"/>
          <w:szCs w:val="24"/>
          <w:lang w:val="hy-AM"/>
        </w:rPr>
        <w:t xml:space="preserve">: </w:t>
      </w:r>
      <w:r w:rsidR="00AC599D" w:rsidRPr="006F7E66">
        <w:rPr>
          <w:rFonts w:ascii="GHEA Grapalat" w:hAnsi="GHEA Grapalat" w:cs="Sylfaen"/>
          <w:color w:val="000000" w:themeColor="text1"/>
          <w:sz w:val="24"/>
          <w:szCs w:val="24"/>
          <w:lang w:val="hy-AM"/>
        </w:rPr>
        <w:t>Այսինքն</w:t>
      </w:r>
      <w:r w:rsidR="00146C7C" w:rsidRPr="006F7E66">
        <w:rPr>
          <w:rFonts w:ascii="GHEA Grapalat" w:hAnsi="GHEA Grapalat" w:cs="Sylfaen"/>
          <w:color w:val="000000" w:themeColor="text1"/>
          <w:sz w:val="24"/>
          <w:szCs w:val="24"/>
          <w:lang w:val="hy-AM"/>
        </w:rPr>
        <w:t>՝</w:t>
      </w:r>
      <w:r w:rsidR="00AC599D" w:rsidRPr="006F7E66">
        <w:rPr>
          <w:rFonts w:ascii="GHEA Grapalat" w:hAnsi="GHEA Grapalat" w:cs="Sylfaen"/>
          <w:color w:val="000000" w:themeColor="text1"/>
          <w:sz w:val="24"/>
          <w:szCs w:val="24"/>
          <w:lang w:val="hy-AM"/>
        </w:rPr>
        <w:t xml:space="preserve"> նվիրատվության պայմանագիրը կնքված է համարվում համապատասխան գույքը փոխանցելու</w:t>
      </w:r>
      <w:r w:rsidR="00A95025" w:rsidRPr="006F7E66">
        <w:rPr>
          <w:rFonts w:ascii="GHEA Grapalat" w:hAnsi="GHEA Grapalat" w:cs="Sylfaen"/>
          <w:color w:val="000000" w:themeColor="text1"/>
          <w:sz w:val="24"/>
          <w:szCs w:val="24"/>
          <w:lang w:val="hy-AM"/>
        </w:rPr>
        <w:t xml:space="preserve"> </w:t>
      </w:r>
      <w:r w:rsidR="00054094" w:rsidRPr="006F7E66">
        <w:rPr>
          <w:rFonts w:ascii="GHEA Grapalat" w:hAnsi="GHEA Grapalat" w:cs="Sylfaen"/>
          <w:color w:val="000000" w:themeColor="text1"/>
          <w:sz w:val="24"/>
          <w:szCs w:val="24"/>
          <w:lang w:val="hy-AM"/>
        </w:rPr>
        <w:t xml:space="preserve">և այն նվիրառուի կողմից ընդունելու </w:t>
      </w:r>
      <w:r w:rsidR="00A95025" w:rsidRPr="006F7E66">
        <w:rPr>
          <w:rFonts w:ascii="GHEA Grapalat" w:hAnsi="GHEA Grapalat" w:cs="Sylfaen"/>
          <w:color w:val="000000" w:themeColor="text1"/>
          <w:sz w:val="24"/>
          <w:szCs w:val="24"/>
          <w:lang w:val="hy-AM"/>
        </w:rPr>
        <w:t xml:space="preserve">պահին: </w:t>
      </w:r>
      <w:r w:rsidR="003D119D" w:rsidRPr="006F7E66">
        <w:rPr>
          <w:rFonts w:ascii="GHEA Grapalat" w:hAnsi="GHEA Grapalat" w:cs="Sylfaen"/>
          <w:color w:val="000000" w:themeColor="text1"/>
          <w:sz w:val="24"/>
          <w:szCs w:val="24"/>
          <w:lang w:val="hy-AM"/>
        </w:rPr>
        <w:t>Այս գործարքի դեպքում</w:t>
      </w:r>
      <w:r w:rsidR="006C2CF2" w:rsidRPr="006F7E66">
        <w:rPr>
          <w:rFonts w:ascii="GHEA Grapalat" w:hAnsi="GHEA Grapalat" w:cs="Sylfaen"/>
          <w:color w:val="000000" w:themeColor="text1"/>
          <w:sz w:val="24"/>
          <w:szCs w:val="24"/>
          <w:lang w:val="hy-AM"/>
        </w:rPr>
        <w:t xml:space="preserve"> </w:t>
      </w:r>
      <w:r w:rsidR="003D119D" w:rsidRPr="006F7E66">
        <w:rPr>
          <w:rFonts w:ascii="GHEA Grapalat" w:hAnsi="GHEA Grapalat" w:cs="Sylfaen"/>
          <w:color w:val="000000" w:themeColor="text1"/>
          <w:sz w:val="24"/>
          <w:szCs w:val="24"/>
          <w:lang w:val="hy-AM"/>
        </w:rPr>
        <w:t xml:space="preserve">գրավոր պայմանագիր կնքելու </w:t>
      </w:r>
      <w:r w:rsidR="00D6417A" w:rsidRPr="006F7E66">
        <w:rPr>
          <w:rFonts w:ascii="GHEA Grapalat" w:hAnsi="GHEA Grapalat" w:cs="Sylfaen"/>
          <w:color w:val="000000" w:themeColor="text1"/>
          <w:sz w:val="24"/>
          <w:szCs w:val="24"/>
          <w:lang w:val="hy-AM"/>
        </w:rPr>
        <w:t xml:space="preserve">պարտադիր պահանջ առկա չէ (տե՛ս վերը՝ </w:t>
      </w:r>
      <w:r w:rsidR="00B34DEE" w:rsidRPr="006F7E66">
        <w:rPr>
          <w:rFonts w:ascii="GHEA Grapalat" w:hAnsi="GHEA Grapalat" w:cs="Sylfaen"/>
          <w:color w:val="000000" w:themeColor="text1"/>
          <w:sz w:val="24"/>
          <w:szCs w:val="24"/>
          <w:lang w:val="hy-AM"/>
        </w:rPr>
        <w:t>5.</w:t>
      </w:r>
      <w:r w:rsidR="00EF3968" w:rsidRPr="006F7E66">
        <w:rPr>
          <w:rFonts w:ascii="GHEA Grapalat" w:hAnsi="GHEA Grapalat" w:cs="Sylfaen"/>
          <w:color w:val="000000" w:themeColor="text1"/>
          <w:sz w:val="24"/>
          <w:szCs w:val="24"/>
          <w:lang w:val="hy-AM"/>
        </w:rPr>
        <w:t>23</w:t>
      </w:r>
      <w:r w:rsidR="00B34DEE" w:rsidRPr="006F7E66">
        <w:rPr>
          <w:rFonts w:ascii="GHEA Grapalat" w:hAnsi="GHEA Grapalat" w:cs="Sylfaen"/>
          <w:color w:val="000000" w:themeColor="text1"/>
          <w:sz w:val="24"/>
          <w:szCs w:val="24"/>
          <w:lang w:val="hy-AM"/>
        </w:rPr>
        <w:t>.-րդ կետը</w:t>
      </w:r>
      <w:r w:rsidR="00D6417A" w:rsidRPr="006F7E66">
        <w:rPr>
          <w:rFonts w:ascii="GHEA Grapalat" w:hAnsi="GHEA Grapalat" w:cs="Sylfaen"/>
          <w:color w:val="000000" w:themeColor="text1"/>
          <w:sz w:val="24"/>
          <w:szCs w:val="24"/>
          <w:lang w:val="hy-AM"/>
        </w:rPr>
        <w:t>)</w:t>
      </w:r>
      <w:r w:rsidR="00EC31CA" w:rsidRPr="006F7E66">
        <w:rPr>
          <w:rFonts w:ascii="GHEA Grapalat" w:hAnsi="GHEA Grapalat" w:cs="Sylfaen"/>
          <w:color w:val="000000" w:themeColor="text1"/>
          <w:sz w:val="24"/>
          <w:szCs w:val="24"/>
          <w:lang w:val="hy-AM"/>
        </w:rPr>
        <w:t xml:space="preserve">, սակայն </w:t>
      </w:r>
      <w:r w:rsidR="00531AE7" w:rsidRPr="006F7E66">
        <w:rPr>
          <w:rFonts w:ascii="GHEA Grapalat" w:hAnsi="GHEA Grapalat" w:cs="Sylfaen"/>
          <w:color w:val="000000" w:themeColor="text1"/>
          <w:sz w:val="24"/>
          <w:szCs w:val="24"/>
          <w:lang w:val="hy-AM"/>
        </w:rPr>
        <w:t xml:space="preserve">վեճ առաջանալու դեպքում շահագրգիռ կողմերը </w:t>
      </w:r>
      <w:r w:rsidR="00D77D8D" w:rsidRPr="006F7E66">
        <w:rPr>
          <w:rFonts w:ascii="GHEA Grapalat" w:hAnsi="GHEA Grapalat" w:cs="Sylfaen"/>
          <w:color w:val="000000" w:themeColor="text1"/>
          <w:sz w:val="24"/>
          <w:szCs w:val="24"/>
          <w:lang w:val="hy-AM"/>
        </w:rPr>
        <w:t>պարտավոր են</w:t>
      </w:r>
      <w:r w:rsidR="00051F9E" w:rsidRPr="006F7E66">
        <w:rPr>
          <w:rFonts w:ascii="GHEA Grapalat" w:hAnsi="GHEA Grapalat" w:cs="Sylfaen"/>
          <w:color w:val="000000" w:themeColor="text1"/>
          <w:sz w:val="24"/>
          <w:szCs w:val="24"/>
          <w:lang w:val="hy-AM"/>
        </w:rPr>
        <w:t xml:space="preserve"> թույլատրելի ապացույցների միջոցով ապացուցելու նվիրատվության փաստը</w:t>
      </w:r>
      <w:r w:rsidR="00497A2C" w:rsidRPr="006F7E66">
        <w:rPr>
          <w:rFonts w:ascii="GHEA Grapalat" w:hAnsi="GHEA Grapalat" w:cs="Sylfaen"/>
          <w:color w:val="000000" w:themeColor="text1"/>
          <w:sz w:val="24"/>
          <w:szCs w:val="24"/>
          <w:lang w:val="hy-AM"/>
        </w:rPr>
        <w:t xml:space="preserve"> (այդ թվում նաև</w:t>
      </w:r>
      <w:r w:rsidR="00A65CD1" w:rsidRPr="006F7E66">
        <w:rPr>
          <w:rFonts w:ascii="GHEA Grapalat" w:hAnsi="GHEA Grapalat" w:cs="Sylfaen"/>
          <w:color w:val="000000" w:themeColor="text1"/>
          <w:sz w:val="24"/>
          <w:szCs w:val="24"/>
          <w:lang w:val="hy-AM"/>
        </w:rPr>
        <w:t>՝</w:t>
      </w:r>
      <w:r w:rsidR="00497A2C" w:rsidRPr="006F7E66">
        <w:rPr>
          <w:rFonts w:ascii="GHEA Grapalat" w:hAnsi="GHEA Grapalat" w:cs="Sylfaen"/>
          <w:color w:val="000000" w:themeColor="text1"/>
          <w:sz w:val="24"/>
          <w:szCs w:val="24"/>
          <w:lang w:val="hy-AM"/>
        </w:rPr>
        <w:t xml:space="preserve"> վկաների ցուցմունքներով):</w:t>
      </w:r>
      <w:r w:rsidR="00A87079" w:rsidRPr="006F7E66">
        <w:rPr>
          <w:rFonts w:ascii="GHEA Grapalat" w:hAnsi="GHEA Grapalat" w:cs="Sylfaen"/>
          <w:color w:val="000000" w:themeColor="text1"/>
          <w:sz w:val="24"/>
          <w:szCs w:val="24"/>
          <w:lang w:val="hy-AM"/>
        </w:rPr>
        <w:t xml:space="preserve"> Այլ է </w:t>
      </w:r>
      <w:r w:rsidR="00BD01E8" w:rsidRPr="006F7E66">
        <w:rPr>
          <w:rFonts w:ascii="GHEA Grapalat" w:hAnsi="GHEA Grapalat" w:cs="Sylfaen"/>
          <w:color w:val="000000" w:themeColor="text1"/>
          <w:sz w:val="24"/>
          <w:szCs w:val="24"/>
          <w:lang w:val="hy-AM"/>
        </w:rPr>
        <w:t xml:space="preserve">հարցը </w:t>
      </w:r>
      <w:r w:rsidR="00BD01E8" w:rsidRPr="006F7E66">
        <w:rPr>
          <w:rFonts w:ascii="GHEA Grapalat" w:hAnsi="GHEA Grapalat" w:cs="Sylfaen"/>
          <w:color w:val="000000" w:themeColor="text1"/>
          <w:sz w:val="24"/>
          <w:szCs w:val="24"/>
          <w:lang w:val="hy-AM"/>
        </w:rPr>
        <w:lastRenderedPageBreak/>
        <w:t xml:space="preserve">նվիրատվության կոնսենսուալ </w:t>
      </w:r>
      <w:r w:rsidR="009D7D0F" w:rsidRPr="006F7E66">
        <w:rPr>
          <w:rFonts w:ascii="GHEA Grapalat" w:hAnsi="GHEA Grapalat" w:cs="Sylfaen"/>
          <w:color w:val="000000" w:themeColor="text1"/>
          <w:sz w:val="24"/>
          <w:szCs w:val="24"/>
          <w:lang w:val="hy-AM"/>
        </w:rPr>
        <w:t>պայմանագրի</w:t>
      </w:r>
      <w:r w:rsidR="00BD01E8" w:rsidRPr="006F7E66">
        <w:rPr>
          <w:rFonts w:ascii="GHEA Grapalat" w:hAnsi="GHEA Grapalat" w:cs="Sylfaen"/>
          <w:color w:val="000000" w:themeColor="text1"/>
          <w:sz w:val="24"/>
          <w:szCs w:val="24"/>
          <w:lang w:val="hy-AM"/>
        </w:rPr>
        <w:t xml:space="preserve"> դեպքում</w:t>
      </w:r>
      <w:r w:rsidR="00723B6C" w:rsidRPr="006F7E66">
        <w:rPr>
          <w:rFonts w:ascii="GHEA Grapalat" w:hAnsi="GHEA Grapalat" w:cs="Sylfaen"/>
          <w:color w:val="000000" w:themeColor="text1"/>
          <w:sz w:val="24"/>
          <w:szCs w:val="24"/>
          <w:lang w:val="hy-AM"/>
        </w:rPr>
        <w:t>, մասնավորապես</w:t>
      </w:r>
      <w:r w:rsidR="00A65CD1" w:rsidRPr="006F7E66">
        <w:rPr>
          <w:rFonts w:ascii="GHEA Grapalat" w:hAnsi="GHEA Grapalat" w:cs="Sylfaen"/>
          <w:color w:val="000000" w:themeColor="text1"/>
          <w:sz w:val="24"/>
          <w:szCs w:val="24"/>
          <w:lang w:val="hy-AM"/>
        </w:rPr>
        <w:t>՝</w:t>
      </w:r>
      <w:r w:rsidR="00723B6C" w:rsidRPr="006F7E66">
        <w:rPr>
          <w:rFonts w:ascii="GHEA Grapalat" w:hAnsi="GHEA Grapalat" w:cs="Sylfaen"/>
          <w:color w:val="000000" w:themeColor="text1"/>
          <w:sz w:val="24"/>
          <w:szCs w:val="24"/>
          <w:lang w:val="hy-AM"/>
        </w:rPr>
        <w:t xml:space="preserve"> ՀՀ </w:t>
      </w:r>
      <w:r w:rsidR="00596508" w:rsidRPr="006F7E66">
        <w:rPr>
          <w:rFonts w:ascii="GHEA Grapalat" w:hAnsi="GHEA Grapalat" w:cs="Sylfaen"/>
          <w:color w:val="000000" w:themeColor="text1"/>
          <w:sz w:val="24"/>
          <w:szCs w:val="24"/>
          <w:lang w:val="hy-AM"/>
        </w:rPr>
        <w:t>քաղաքացիական</w:t>
      </w:r>
      <w:r w:rsidR="00723B6C" w:rsidRPr="006F7E66">
        <w:rPr>
          <w:rFonts w:ascii="GHEA Grapalat" w:hAnsi="GHEA Grapalat" w:cs="Sylfaen"/>
          <w:color w:val="000000" w:themeColor="text1"/>
          <w:sz w:val="24"/>
          <w:szCs w:val="24"/>
          <w:lang w:val="hy-AM"/>
        </w:rPr>
        <w:t xml:space="preserve"> օրենսգրքի </w:t>
      </w:r>
      <w:r w:rsidR="005F124C" w:rsidRPr="006F7E66">
        <w:rPr>
          <w:rFonts w:ascii="GHEA Grapalat" w:hAnsi="GHEA Grapalat" w:cs="Sylfaen"/>
          <w:color w:val="000000" w:themeColor="text1"/>
          <w:sz w:val="24"/>
          <w:szCs w:val="24"/>
          <w:lang w:val="hy-AM"/>
        </w:rPr>
        <w:t xml:space="preserve">594-րդ հոդվածի 1-ին մասում նշված՝ </w:t>
      </w:r>
      <w:r w:rsidR="00723B6C" w:rsidRPr="006F7E66">
        <w:rPr>
          <w:rFonts w:ascii="GHEA Grapalat" w:hAnsi="GHEA Grapalat" w:cs="Sylfaen"/>
          <w:color w:val="000000" w:themeColor="text1"/>
          <w:sz w:val="24"/>
          <w:szCs w:val="24"/>
          <w:lang w:val="hy-AM"/>
        </w:rPr>
        <w:t>«</w:t>
      </w:r>
      <w:r w:rsidR="00723B6C" w:rsidRPr="006F7E66">
        <w:rPr>
          <w:rFonts w:ascii="GHEA Grapalat" w:hAnsi="GHEA Grapalat" w:cs="Sylfaen"/>
          <w:b/>
          <w:bCs/>
          <w:i/>
          <w:iCs/>
          <w:color w:val="000000" w:themeColor="text1"/>
          <w:sz w:val="24"/>
          <w:szCs w:val="24"/>
          <w:lang w:val="hy-AM"/>
        </w:rPr>
        <w:t xml:space="preserve">կամ պարտավորվում է հանձնել գույք կա՛մ իրեն, կա՛մ երրորդ անձին ուղղված գույքային իրավունք (պահանջ), </w:t>
      </w:r>
      <w:r w:rsidR="00895BB8" w:rsidRPr="006F7E66">
        <w:rPr>
          <w:rFonts w:ascii="GHEA Grapalat" w:hAnsi="GHEA Grapalat" w:cs="Sylfaen"/>
          <w:b/>
          <w:bCs/>
          <w:i/>
          <w:iCs/>
          <w:color w:val="000000" w:themeColor="text1"/>
          <w:sz w:val="24"/>
          <w:szCs w:val="24"/>
          <w:lang w:val="hy-AM"/>
        </w:rPr>
        <w:t>(...)</w:t>
      </w:r>
      <w:r w:rsidR="00723B6C" w:rsidRPr="006F7E66">
        <w:rPr>
          <w:rFonts w:ascii="GHEA Grapalat" w:hAnsi="GHEA Grapalat" w:cs="Sylfaen"/>
          <w:b/>
          <w:bCs/>
          <w:i/>
          <w:iCs/>
          <w:color w:val="000000" w:themeColor="text1"/>
          <w:sz w:val="24"/>
          <w:szCs w:val="24"/>
          <w:lang w:val="hy-AM"/>
        </w:rPr>
        <w:t xml:space="preserve"> կամ պարտավորվում է նրան ազատել իր կամ երրորդ անձի հանդեպ ունեցած գույքային պարտավորությունից</w:t>
      </w:r>
      <w:r w:rsidR="00723B6C" w:rsidRPr="006F7E66">
        <w:rPr>
          <w:rFonts w:ascii="GHEA Grapalat" w:hAnsi="GHEA Grapalat" w:cs="Sylfaen"/>
          <w:b/>
          <w:bCs/>
          <w:color w:val="000000" w:themeColor="text1"/>
          <w:sz w:val="24"/>
          <w:szCs w:val="24"/>
          <w:lang w:val="hy-AM"/>
        </w:rPr>
        <w:t>»</w:t>
      </w:r>
      <w:r w:rsidR="00895BB8" w:rsidRPr="006F7E66">
        <w:rPr>
          <w:rFonts w:ascii="GHEA Grapalat" w:hAnsi="GHEA Grapalat" w:cs="Sylfaen"/>
          <w:b/>
          <w:bCs/>
          <w:color w:val="000000" w:themeColor="text1"/>
          <w:sz w:val="24"/>
          <w:szCs w:val="24"/>
          <w:lang w:val="hy-AM"/>
        </w:rPr>
        <w:t xml:space="preserve">, </w:t>
      </w:r>
      <w:r w:rsidR="00895BB8" w:rsidRPr="006F7E66">
        <w:rPr>
          <w:rFonts w:ascii="GHEA Grapalat" w:hAnsi="GHEA Grapalat" w:cs="Sylfaen"/>
          <w:color w:val="000000" w:themeColor="text1"/>
          <w:sz w:val="24"/>
          <w:szCs w:val="24"/>
          <w:lang w:val="hy-AM"/>
        </w:rPr>
        <w:t xml:space="preserve">ինչպես նաև նույն հոդվածի 2-րդ մասով </w:t>
      </w:r>
      <w:r w:rsidR="00CA2EAE" w:rsidRPr="006F7E66">
        <w:rPr>
          <w:rFonts w:ascii="GHEA Grapalat" w:hAnsi="GHEA Grapalat" w:cs="Sylfaen"/>
          <w:color w:val="000000" w:themeColor="text1"/>
          <w:sz w:val="24"/>
          <w:szCs w:val="24"/>
          <w:lang w:val="hy-AM"/>
        </w:rPr>
        <w:t xml:space="preserve">սահմանված. </w:t>
      </w:r>
      <w:r w:rsidR="00CA2EAE" w:rsidRPr="006F7E66">
        <w:rPr>
          <w:rFonts w:ascii="GHEA Grapalat" w:hAnsi="GHEA Grapalat" w:cs="Sylfaen"/>
          <w:b/>
          <w:bCs/>
          <w:color w:val="000000" w:themeColor="text1"/>
          <w:sz w:val="24"/>
          <w:szCs w:val="24"/>
          <w:lang w:val="hy-AM"/>
        </w:rPr>
        <w:t>«</w:t>
      </w:r>
      <w:r w:rsidR="00CA2EAE" w:rsidRPr="006F7E66">
        <w:rPr>
          <w:rFonts w:ascii="GHEA Grapalat" w:hAnsi="GHEA Grapalat" w:cs="Sylfaen"/>
          <w:b/>
          <w:bCs/>
          <w:i/>
          <w:iCs/>
          <w:color w:val="000000" w:themeColor="text1"/>
          <w:sz w:val="24"/>
          <w:szCs w:val="24"/>
          <w:lang w:val="hy-AM"/>
        </w:rPr>
        <w:t>Որևէ մեկին գույք կամ գույքային իրավունքներ անհատույց հանձնելու կամ որևէ մեկին գույքային պարտականությունից ազատելու խոստումը (նվիրատվության խոստումը)</w:t>
      </w:r>
      <w:r w:rsidR="00CA2EAE" w:rsidRPr="006F7E66">
        <w:rPr>
          <w:rFonts w:ascii="GHEA Grapalat" w:hAnsi="GHEA Grapalat" w:cs="Sylfaen"/>
          <w:b/>
          <w:bCs/>
          <w:color w:val="000000" w:themeColor="text1"/>
          <w:sz w:val="24"/>
          <w:szCs w:val="24"/>
          <w:lang w:val="hy-AM"/>
        </w:rPr>
        <w:t>»</w:t>
      </w:r>
      <w:r w:rsidR="00965C48" w:rsidRPr="006F7E66">
        <w:rPr>
          <w:rFonts w:ascii="GHEA Grapalat" w:hAnsi="GHEA Grapalat" w:cs="Sylfaen"/>
          <w:color w:val="000000" w:themeColor="text1"/>
          <w:sz w:val="24"/>
          <w:szCs w:val="24"/>
          <w:lang w:val="hy-AM"/>
        </w:rPr>
        <w:t xml:space="preserve"> </w:t>
      </w:r>
      <w:r w:rsidR="00D173D3" w:rsidRPr="006F7E66">
        <w:rPr>
          <w:rFonts w:ascii="GHEA Grapalat" w:hAnsi="GHEA Grapalat" w:cs="Sylfaen"/>
          <w:color w:val="000000" w:themeColor="text1"/>
          <w:sz w:val="24"/>
          <w:szCs w:val="24"/>
          <w:lang w:val="hy-AM"/>
        </w:rPr>
        <w:t xml:space="preserve">(տե՛ս վերը՝ </w:t>
      </w:r>
      <w:r w:rsidR="00533AE9" w:rsidRPr="006F7E66">
        <w:rPr>
          <w:rFonts w:ascii="GHEA Grapalat" w:hAnsi="GHEA Grapalat" w:cs="Sylfaen"/>
          <w:color w:val="000000" w:themeColor="text1"/>
          <w:sz w:val="24"/>
          <w:szCs w:val="24"/>
          <w:lang w:val="hy-AM"/>
        </w:rPr>
        <w:t>5.</w:t>
      </w:r>
      <w:r w:rsidR="000B6EBB" w:rsidRPr="006F7E66">
        <w:rPr>
          <w:rFonts w:ascii="GHEA Grapalat" w:hAnsi="GHEA Grapalat" w:cs="Sylfaen"/>
          <w:color w:val="000000" w:themeColor="text1"/>
          <w:sz w:val="24"/>
          <w:szCs w:val="24"/>
          <w:lang w:val="hy-AM"/>
        </w:rPr>
        <w:t>21</w:t>
      </w:r>
      <w:r w:rsidR="00533AE9" w:rsidRPr="006F7E66">
        <w:rPr>
          <w:rFonts w:ascii="GHEA Grapalat" w:hAnsi="GHEA Grapalat" w:cs="Sylfaen"/>
          <w:color w:val="000000" w:themeColor="text1"/>
          <w:sz w:val="24"/>
          <w:szCs w:val="24"/>
          <w:lang w:val="hy-AM"/>
        </w:rPr>
        <w:t>.-րդ կետը</w:t>
      </w:r>
      <w:r w:rsidR="00D173D3" w:rsidRPr="006F7E66">
        <w:rPr>
          <w:rFonts w:ascii="GHEA Grapalat" w:hAnsi="GHEA Grapalat" w:cs="Sylfaen"/>
          <w:color w:val="000000" w:themeColor="text1"/>
          <w:sz w:val="24"/>
          <w:szCs w:val="24"/>
          <w:lang w:val="hy-AM"/>
        </w:rPr>
        <w:t xml:space="preserve">) </w:t>
      </w:r>
      <w:r w:rsidR="00965C48" w:rsidRPr="006F7E66">
        <w:rPr>
          <w:rFonts w:ascii="GHEA Grapalat" w:hAnsi="GHEA Grapalat" w:cs="Sylfaen"/>
          <w:color w:val="000000" w:themeColor="text1"/>
          <w:sz w:val="24"/>
          <w:szCs w:val="24"/>
          <w:lang w:val="hy-AM"/>
        </w:rPr>
        <w:t>իրենից ենթադրում է գրավոր պայմանագ</w:t>
      </w:r>
      <w:r w:rsidR="001E0FF0" w:rsidRPr="006F7E66">
        <w:rPr>
          <w:rFonts w:ascii="GHEA Grapalat" w:hAnsi="GHEA Grapalat" w:cs="Sylfaen"/>
          <w:color w:val="000000" w:themeColor="text1"/>
          <w:sz w:val="24"/>
          <w:szCs w:val="24"/>
          <w:lang w:val="hy-AM"/>
        </w:rPr>
        <w:t xml:space="preserve">րի առկայություն: </w:t>
      </w:r>
      <w:r w:rsidR="00512CFC" w:rsidRPr="006F7E66">
        <w:rPr>
          <w:rFonts w:ascii="GHEA Grapalat" w:hAnsi="GHEA Grapalat" w:cs="Sylfaen"/>
          <w:color w:val="000000" w:themeColor="text1"/>
          <w:sz w:val="24"/>
          <w:szCs w:val="24"/>
          <w:lang w:val="hy-AM"/>
        </w:rPr>
        <w:t xml:space="preserve">Վճռաբեկ դատարանն այս առումով ավելորդ է համարում մանրամասն անդրադառնալ նվիրատվության այն </w:t>
      </w:r>
      <w:r w:rsidR="00227B88" w:rsidRPr="006F7E66">
        <w:rPr>
          <w:rFonts w:ascii="GHEA Grapalat" w:hAnsi="GHEA Grapalat" w:cs="Sylfaen"/>
          <w:color w:val="000000" w:themeColor="text1"/>
          <w:sz w:val="24"/>
          <w:szCs w:val="24"/>
          <w:lang w:val="hy-AM"/>
        </w:rPr>
        <w:t>պայմանագրերին</w:t>
      </w:r>
      <w:r w:rsidR="00512CFC" w:rsidRPr="006F7E66">
        <w:rPr>
          <w:rFonts w:ascii="GHEA Grapalat" w:hAnsi="GHEA Grapalat" w:cs="Sylfaen"/>
          <w:color w:val="000000" w:themeColor="text1"/>
          <w:sz w:val="24"/>
          <w:szCs w:val="24"/>
          <w:lang w:val="hy-AM"/>
        </w:rPr>
        <w:t>, որոն</w:t>
      </w:r>
      <w:r w:rsidR="00533AE9" w:rsidRPr="006F7E66">
        <w:rPr>
          <w:rFonts w:ascii="GHEA Grapalat" w:hAnsi="GHEA Grapalat" w:cs="Sylfaen"/>
          <w:color w:val="000000" w:themeColor="text1"/>
          <w:sz w:val="24"/>
          <w:szCs w:val="24"/>
          <w:lang w:val="hy-AM"/>
        </w:rPr>
        <w:t xml:space="preserve">ց համար </w:t>
      </w:r>
      <w:r w:rsidR="00215A26" w:rsidRPr="006F7E66">
        <w:rPr>
          <w:rFonts w:ascii="GHEA Grapalat" w:hAnsi="GHEA Grapalat" w:cs="Sylfaen"/>
          <w:color w:val="000000" w:themeColor="text1"/>
          <w:sz w:val="24"/>
          <w:szCs w:val="24"/>
          <w:lang w:val="hy-AM"/>
        </w:rPr>
        <w:t xml:space="preserve">օրենքով  </w:t>
      </w:r>
      <w:r w:rsidR="00533AE9" w:rsidRPr="006F7E66">
        <w:rPr>
          <w:rFonts w:ascii="GHEA Grapalat" w:hAnsi="GHEA Grapalat" w:cs="Sylfaen"/>
          <w:color w:val="000000" w:themeColor="text1"/>
          <w:sz w:val="24"/>
          <w:szCs w:val="24"/>
          <w:lang w:val="hy-AM"/>
        </w:rPr>
        <w:t>նախատեսված է նոտարական վավերացմ</w:t>
      </w:r>
      <w:r w:rsidR="0030386D" w:rsidRPr="006F7E66">
        <w:rPr>
          <w:rFonts w:ascii="GHEA Grapalat" w:hAnsi="GHEA Grapalat" w:cs="Sylfaen"/>
          <w:color w:val="000000" w:themeColor="text1"/>
          <w:sz w:val="24"/>
          <w:szCs w:val="24"/>
          <w:lang w:val="hy-AM"/>
        </w:rPr>
        <w:t>ան</w:t>
      </w:r>
      <w:r w:rsidR="00533AE9" w:rsidRPr="006F7E66">
        <w:rPr>
          <w:rFonts w:ascii="GHEA Grapalat" w:hAnsi="GHEA Grapalat" w:cs="Sylfaen"/>
          <w:color w:val="000000" w:themeColor="text1"/>
          <w:sz w:val="24"/>
          <w:szCs w:val="24"/>
          <w:lang w:val="hy-AM"/>
        </w:rPr>
        <w:t xml:space="preserve"> և/կամ </w:t>
      </w:r>
      <w:r w:rsidR="0025697B" w:rsidRPr="006F7E66">
        <w:rPr>
          <w:rFonts w:ascii="GHEA Grapalat" w:hAnsi="GHEA Grapalat" w:cs="Sylfaen"/>
          <w:color w:val="000000" w:themeColor="text1"/>
          <w:sz w:val="24"/>
          <w:szCs w:val="24"/>
          <w:lang w:val="hy-AM"/>
        </w:rPr>
        <w:t>պետական գրանց</w:t>
      </w:r>
      <w:r w:rsidR="0030386D" w:rsidRPr="006F7E66">
        <w:rPr>
          <w:rFonts w:ascii="GHEA Grapalat" w:hAnsi="GHEA Grapalat" w:cs="Sylfaen"/>
          <w:color w:val="000000" w:themeColor="text1"/>
          <w:sz w:val="24"/>
          <w:szCs w:val="24"/>
          <w:lang w:val="hy-AM"/>
        </w:rPr>
        <w:t>ման պարտադիր պահանջ</w:t>
      </w:r>
      <w:r w:rsidR="00CE2367" w:rsidRPr="006F7E66">
        <w:rPr>
          <w:rFonts w:ascii="GHEA Grapalat" w:hAnsi="GHEA Grapalat" w:cs="Sylfaen"/>
          <w:color w:val="000000" w:themeColor="text1"/>
          <w:sz w:val="24"/>
          <w:szCs w:val="24"/>
          <w:lang w:val="hy-AM"/>
        </w:rPr>
        <w:t>՝</w:t>
      </w:r>
      <w:r w:rsidR="0025697B" w:rsidRPr="006F7E66">
        <w:rPr>
          <w:rFonts w:ascii="GHEA Grapalat" w:hAnsi="GHEA Grapalat" w:cs="Sylfaen"/>
          <w:color w:val="000000" w:themeColor="text1"/>
          <w:sz w:val="24"/>
          <w:szCs w:val="24"/>
          <w:lang w:val="hy-AM"/>
        </w:rPr>
        <w:t xml:space="preserve"> փաստելով միայն, որ </w:t>
      </w:r>
      <w:r w:rsidR="0025697B" w:rsidRPr="006F7E66">
        <w:rPr>
          <w:rFonts w:ascii="GHEA Grapalat" w:hAnsi="GHEA Grapalat" w:cs="Sylfaen"/>
          <w:b/>
          <w:bCs/>
          <w:color w:val="000000" w:themeColor="text1"/>
          <w:sz w:val="24"/>
          <w:szCs w:val="24"/>
          <w:u w:val="single"/>
          <w:lang w:val="hy-AM"/>
        </w:rPr>
        <w:t>բոլոր այն դեպքերում, երբ օրենսդիրը նվիրատվության գործարքի համար նախատեսել է նոտարական վավերաց</w:t>
      </w:r>
      <w:r w:rsidR="0066607A" w:rsidRPr="006F7E66">
        <w:rPr>
          <w:rFonts w:ascii="GHEA Grapalat" w:hAnsi="GHEA Grapalat" w:cs="Sylfaen"/>
          <w:b/>
          <w:bCs/>
          <w:color w:val="000000" w:themeColor="text1"/>
          <w:sz w:val="24"/>
          <w:szCs w:val="24"/>
          <w:u w:val="single"/>
          <w:lang w:val="hy-AM"/>
        </w:rPr>
        <w:t>ման</w:t>
      </w:r>
      <w:r w:rsidR="00875169" w:rsidRPr="006F7E66">
        <w:rPr>
          <w:rFonts w:ascii="GHEA Grapalat" w:hAnsi="GHEA Grapalat" w:cs="Sylfaen"/>
          <w:b/>
          <w:bCs/>
          <w:color w:val="000000" w:themeColor="text1"/>
          <w:sz w:val="24"/>
          <w:szCs w:val="24"/>
          <w:u w:val="single"/>
          <w:lang w:val="hy-AM"/>
        </w:rPr>
        <w:t>, պետական գրանց</w:t>
      </w:r>
      <w:r w:rsidR="0066607A" w:rsidRPr="006F7E66">
        <w:rPr>
          <w:rFonts w:ascii="GHEA Grapalat" w:hAnsi="GHEA Grapalat" w:cs="Sylfaen"/>
          <w:b/>
          <w:bCs/>
          <w:color w:val="000000" w:themeColor="text1"/>
          <w:sz w:val="24"/>
          <w:szCs w:val="24"/>
          <w:u w:val="single"/>
          <w:lang w:val="hy-AM"/>
        </w:rPr>
        <w:t>ման պահանջ</w:t>
      </w:r>
      <w:r w:rsidR="00875169" w:rsidRPr="006F7E66">
        <w:rPr>
          <w:rFonts w:ascii="GHEA Grapalat" w:hAnsi="GHEA Grapalat" w:cs="Sylfaen"/>
          <w:b/>
          <w:bCs/>
          <w:color w:val="000000" w:themeColor="text1"/>
          <w:sz w:val="24"/>
          <w:szCs w:val="24"/>
          <w:u w:val="single"/>
          <w:lang w:val="hy-AM"/>
        </w:rPr>
        <w:t xml:space="preserve"> կամ օրենքով նշել է, որ նվիրատվության պայմանագրի կոնկրետ ձևը չպահպանելը հանգեցնում է այդ գործարքի անվավերության</w:t>
      </w:r>
      <w:r w:rsidR="008277F2" w:rsidRPr="006F7E66">
        <w:rPr>
          <w:rFonts w:ascii="GHEA Grapalat" w:hAnsi="GHEA Grapalat" w:cs="Sylfaen"/>
          <w:b/>
          <w:bCs/>
          <w:color w:val="000000" w:themeColor="text1"/>
          <w:sz w:val="24"/>
          <w:szCs w:val="24"/>
          <w:u w:val="single"/>
          <w:lang w:val="hy-AM"/>
        </w:rPr>
        <w:t>, ապա նմանատիպ նվիրատվության գործարքը պետք է ան</w:t>
      </w:r>
      <w:r w:rsidR="00A25A90" w:rsidRPr="006F7E66">
        <w:rPr>
          <w:rFonts w:ascii="GHEA Grapalat" w:hAnsi="GHEA Grapalat" w:cs="Sylfaen"/>
          <w:b/>
          <w:bCs/>
          <w:color w:val="000000" w:themeColor="text1"/>
          <w:sz w:val="24"/>
          <w:szCs w:val="24"/>
          <w:u w:val="single"/>
          <w:lang w:val="hy-AM"/>
        </w:rPr>
        <w:t>երկբա համապատասխանի այդ պահանջներին</w:t>
      </w:r>
      <w:r w:rsidR="00A25A90" w:rsidRPr="006F7E66">
        <w:rPr>
          <w:rFonts w:ascii="GHEA Grapalat" w:hAnsi="GHEA Grapalat" w:cs="Sylfaen"/>
          <w:color w:val="000000" w:themeColor="text1"/>
          <w:sz w:val="24"/>
          <w:szCs w:val="24"/>
          <w:lang w:val="hy-AM"/>
        </w:rPr>
        <w:t>:</w:t>
      </w:r>
      <w:r w:rsidR="00512CFC" w:rsidRPr="006F7E66">
        <w:rPr>
          <w:rFonts w:ascii="GHEA Grapalat" w:hAnsi="GHEA Grapalat" w:cs="Sylfaen"/>
          <w:color w:val="000000" w:themeColor="text1"/>
          <w:sz w:val="24"/>
          <w:szCs w:val="24"/>
          <w:lang w:val="hy-AM"/>
        </w:rPr>
        <w:t xml:space="preserve"> </w:t>
      </w:r>
    </w:p>
    <w:p w14:paraId="6A402FCF" w14:textId="514CE9A3" w:rsidR="003F53BB" w:rsidRPr="006F7E66" w:rsidRDefault="0077282A"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 xml:space="preserve">Նվիրատվության կոնսենսուալ գործարքի դեպքում </w:t>
      </w:r>
      <w:r w:rsidR="003A282F" w:rsidRPr="006F7E66">
        <w:rPr>
          <w:rFonts w:ascii="GHEA Grapalat" w:hAnsi="GHEA Grapalat" w:cs="Sylfaen"/>
          <w:color w:val="000000" w:themeColor="text1"/>
          <w:sz w:val="24"/>
          <w:szCs w:val="24"/>
          <w:lang w:val="hy-AM"/>
        </w:rPr>
        <w:t xml:space="preserve">պայմանագրի </w:t>
      </w:r>
      <w:r w:rsidRPr="006F7E66">
        <w:rPr>
          <w:rFonts w:ascii="GHEA Grapalat" w:hAnsi="GHEA Grapalat" w:cs="Sylfaen"/>
          <w:color w:val="000000" w:themeColor="text1"/>
          <w:sz w:val="24"/>
          <w:szCs w:val="24"/>
          <w:lang w:val="hy-AM"/>
        </w:rPr>
        <w:t>գրավո</w:t>
      </w:r>
      <w:r w:rsidR="0081060D" w:rsidRPr="006F7E66">
        <w:rPr>
          <w:rFonts w:ascii="GHEA Grapalat" w:hAnsi="GHEA Grapalat" w:cs="Sylfaen"/>
          <w:color w:val="000000" w:themeColor="text1"/>
          <w:sz w:val="24"/>
          <w:szCs w:val="24"/>
          <w:lang w:val="hy-AM"/>
        </w:rPr>
        <w:t xml:space="preserve">ր ձևի չպահպանումը </w:t>
      </w:r>
      <w:r w:rsidR="00313EBF" w:rsidRPr="006F7E66">
        <w:rPr>
          <w:rFonts w:ascii="GHEA Grapalat" w:hAnsi="GHEA Grapalat" w:cs="Sylfaen"/>
          <w:color w:val="000000" w:themeColor="text1"/>
          <w:sz w:val="24"/>
          <w:szCs w:val="24"/>
          <w:lang w:val="hy-AM"/>
        </w:rPr>
        <w:t xml:space="preserve">վեճի դեպքում </w:t>
      </w:r>
      <w:r w:rsidR="00844909" w:rsidRPr="006F7E66">
        <w:rPr>
          <w:rFonts w:ascii="GHEA Grapalat" w:hAnsi="GHEA Grapalat" w:cs="Sylfaen"/>
          <w:color w:val="000000" w:themeColor="text1"/>
          <w:sz w:val="24"/>
          <w:szCs w:val="24"/>
          <w:lang w:val="hy-AM"/>
        </w:rPr>
        <w:t>շահագրգիռ անձանց</w:t>
      </w:r>
      <w:r w:rsidR="00313EBF" w:rsidRPr="006F7E66">
        <w:rPr>
          <w:rFonts w:ascii="GHEA Grapalat" w:hAnsi="GHEA Grapalat" w:cs="Sylfaen"/>
          <w:color w:val="000000" w:themeColor="text1"/>
          <w:sz w:val="24"/>
          <w:szCs w:val="24"/>
          <w:lang w:val="hy-AM"/>
        </w:rPr>
        <w:t xml:space="preserve"> զրկում է ի հաստատումն գործարքի ու նրա պայմանների` վկաների ցուցմունքներ վկայակոչելու, սակայն նրանց չի զրկում գրավոր և այլ ապացույցներ ներկայացնելու իրավունքից </w:t>
      </w:r>
      <w:r w:rsidR="0038643D" w:rsidRPr="006F7E66">
        <w:rPr>
          <w:rFonts w:ascii="GHEA Grapalat" w:hAnsi="GHEA Grapalat" w:cs="Sylfaen"/>
          <w:color w:val="000000" w:themeColor="text1"/>
          <w:sz w:val="24"/>
          <w:szCs w:val="24"/>
          <w:lang w:val="hy-AM"/>
        </w:rPr>
        <w:t>(տե՛ս վերը՝ 5.</w:t>
      </w:r>
      <w:r w:rsidR="002A243D" w:rsidRPr="006F7E66">
        <w:rPr>
          <w:rFonts w:ascii="GHEA Grapalat" w:hAnsi="GHEA Grapalat" w:cs="Sylfaen"/>
          <w:color w:val="000000" w:themeColor="text1"/>
          <w:sz w:val="24"/>
          <w:szCs w:val="24"/>
          <w:lang w:val="hy-AM"/>
        </w:rPr>
        <w:t>24</w:t>
      </w:r>
      <w:r w:rsidR="0038643D" w:rsidRPr="006F7E66">
        <w:rPr>
          <w:rFonts w:ascii="GHEA Grapalat" w:hAnsi="GHEA Grapalat" w:cs="Sylfaen"/>
          <w:color w:val="000000" w:themeColor="text1"/>
          <w:sz w:val="24"/>
          <w:szCs w:val="24"/>
          <w:lang w:val="hy-AM"/>
        </w:rPr>
        <w:t>.-րդ կետը)</w:t>
      </w:r>
      <w:r w:rsidR="00D73664" w:rsidRPr="006F7E66">
        <w:rPr>
          <w:rFonts w:ascii="GHEA Grapalat" w:hAnsi="GHEA Grapalat" w:cs="Sylfaen"/>
          <w:color w:val="000000" w:themeColor="text1"/>
          <w:sz w:val="24"/>
          <w:szCs w:val="24"/>
          <w:lang w:val="hy-AM"/>
        </w:rPr>
        <w:t>:</w:t>
      </w:r>
    </w:p>
    <w:p w14:paraId="1CDE3DB7" w14:textId="50337E34" w:rsidR="00A7325B" w:rsidRPr="006F7E66" w:rsidRDefault="006004AC"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Հիմքում ունենալով վերոգրյալը</w:t>
      </w:r>
      <w:r w:rsidR="00CE2367"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w:t>
      </w:r>
      <w:r w:rsidR="000708B7" w:rsidRPr="006F7E66">
        <w:rPr>
          <w:rFonts w:ascii="GHEA Grapalat" w:hAnsi="GHEA Grapalat" w:cs="Sylfaen"/>
          <w:color w:val="000000" w:themeColor="text1"/>
          <w:sz w:val="24"/>
          <w:szCs w:val="24"/>
          <w:lang w:val="hy-AM"/>
        </w:rPr>
        <w:t>Վճռաբեկ դատարանն արձանագրում է, որ Օրենքի 3-րդ հոդվածի 1-ին մասի 3-րդ կետի ը</w:t>
      </w:r>
      <w:r w:rsidR="003F4903" w:rsidRPr="006F7E66">
        <w:rPr>
          <w:rFonts w:ascii="GHEA Grapalat" w:hAnsi="GHEA Grapalat" w:cs="Sylfaen"/>
          <w:color w:val="000000" w:themeColor="text1"/>
          <w:sz w:val="24"/>
          <w:szCs w:val="24"/>
          <w:lang w:val="hy-AM"/>
        </w:rPr>
        <w:t>)</w:t>
      </w:r>
      <w:r w:rsidR="000708B7" w:rsidRPr="006F7E66">
        <w:rPr>
          <w:rFonts w:ascii="GHEA Grapalat" w:hAnsi="GHEA Grapalat" w:cs="Sylfaen"/>
          <w:color w:val="000000" w:themeColor="text1"/>
          <w:sz w:val="24"/>
          <w:szCs w:val="24"/>
          <w:lang w:val="hy-AM"/>
        </w:rPr>
        <w:t xml:space="preserve"> ենթակետի՝ «</w:t>
      </w:r>
      <w:r w:rsidR="00054446" w:rsidRPr="006F7E66">
        <w:rPr>
          <w:rFonts w:ascii="GHEA Grapalat" w:hAnsi="GHEA Grapalat" w:cs="Sylfaen"/>
          <w:b/>
          <w:bCs/>
          <w:color w:val="000000" w:themeColor="text1"/>
          <w:sz w:val="24"/>
          <w:szCs w:val="24"/>
          <w:lang w:val="hy-AM"/>
        </w:rPr>
        <w:t>Նվիրատվության (...)</w:t>
      </w:r>
      <w:r w:rsidR="00BF449E" w:rsidRPr="006F7E66">
        <w:rPr>
          <w:rFonts w:ascii="GHEA Grapalat" w:hAnsi="GHEA Grapalat" w:cs="Sylfaen"/>
          <w:color w:val="000000" w:themeColor="text1"/>
          <w:sz w:val="24"/>
          <w:szCs w:val="24"/>
          <w:lang w:val="hy-AM"/>
        </w:rPr>
        <w:t xml:space="preserve"> </w:t>
      </w:r>
      <w:r w:rsidR="00BF449E" w:rsidRPr="006F7E66">
        <w:rPr>
          <w:rFonts w:ascii="GHEA Grapalat" w:hAnsi="GHEA Grapalat" w:cs="Sylfaen"/>
          <w:b/>
          <w:bCs/>
          <w:color w:val="000000" w:themeColor="text1"/>
          <w:sz w:val="24"/>
          <w:szCs w:val="24"/>
          <w:lang w:val="hy-AM"/>
        </w:rPr>
        <w:t>կարգով ստացված գույքը (նաև դրամական միջոցները)</w:t>
      </w:r>
      <w:r w:rsidR="000708B7" w:rsidRPr="006F7E66">
        <w:rPr>
          <w:rFonts w:ascii="GHEA Grapalat" w:hAnsi="GHEA Grapalat" w:cs="Sylfaen"/>
          <w:color w:val="000000" w:themeColor="text1"/>
          <w:sz w:val="24"/>
          <w:szCs w:val="24"/>
          <w:lang w:val="hy-AM"/>
        </w:rPr>
        <w:t>»</w:t>
      </w:r>
      <w:r w:rsidR="00534D6F" w:rsidRPr="006F7E66">
        <w:rPr>
          <w:rFonts w:ascii="GHEA Grapalat" w:hAnsi="GHEA Grapalat" w:cs="Sylfaen"/>
          <w:color w:val="000000" w:themeColor="text1"/>
          <w:sz w:val="24"/>
          <w:szCs w:val="24"/>
          <w:lang w:val="hy-AM"/>
        </w:rPr>
        <w:t xml:space="preserve"> հասկացությ</w:t>
      </w:r>
      <w:r w:rsidR="002004E3" w:rsidRPr="006F7E66">
        <w:rPr>
          <w:rFonts w:ascii="GHEA Grapalat" w:hAnsi="GHEA Grapalat" w:cs="Sylfaen"/>
          <w:color w:val="000000" w:themeColor="text1"/>
          <w:sz w:val="24"/>
          <w:szCs w:val="24"/>
          <w:lang w:val="hy-AM"/>
        </w:rPr>
        <w:t>ան</w:t>
      </w:r>
      <w:r w:rsidR="00534D6F" w:rsidRPr="006F7E66">
        <w:rPr>
          <w:rFonts w:ascii="GHEA Grapalat" w:hAnsi="GHEA Grapalat" w:cs="Sylfaen"/>
          <w:color w:val="000000" w:themeColor="text1"/>
          <w:sz w:val="24"/>
          <w:szCs w:val="24"/>
          <w:lang w:val="hy-AM"/>
        </w:rPr>
        <w:t xml:space="preserve"> ներքո </w:t>
      </w:r>
      <w:r w:rsidR="00353977" w:rsidRPr="006F7E66">
        <w:rPr>
          <w:rFonts w:ascii="GHEA Grapalat" w:hAnsi="GHEA Grapalat" w:cs="Sylfaen"/>
          <w:color w:val="000000" w:themeColor="text1"/>
          <w:sz w:val="24"/>
          <w:szCs w:val="24"/>
          <w:lang w:val="hy-AM"/>
        </w:rPr>
        <w:t xml:space="preserve">անհրաժեշտ է նախ և առաջ պարզել </w:t>
      </w:r>
      <w:r w:rsidR="003D7EB0" w:rsidRPr="006F7E66">
        <w:rPr>
          <w:rFonts w:ascii="GHEA Grapalat" w:hAnsi="GHEA Grapalat" w:cs="Sylfaen"/>
          <w:color w:val="000000" w:themeColor="text1"/>
          <w:sz w:val="24"/>
          <w:szCs w:val="24"/>
          <w:lang w:val="hy-AM"/>
        </w:rPr>
        <w:t>նվիրատվություն</w:t>
      </w:r>
      <w:r w:rsidR="00740478" w:rsidRPr="006F7E66">
        <w:rPr>
          <w:rFonts w:ascii="GHEA Grapalat" w:hAnsi="GHEA Grapalat" w:cs="Sylfaen"/>
          <w:color w:val="000000" w:themeColor="text1"/>
          <w:sz w:val="24"/>
          <w:szCs w:val="24"/>
          <w:lang w:val="hy-AM"/>
        </w:rPr>
        <w:t xml:space="preserve">ն իրականացվել է ռեալ պայմանագրի </w:t>
      </w:r>
      <w:r w:rsidR="00E456ED" w:rsidRPr="006F7E66">
        <w:rPr>
          <w:rFonts w:ascii="GHEA Grapalat" w:hAnsi="GHEA Grapalat" w:cs="Sylfaen"/>
          <w:color w:val="000000" w:themeColor="text1"/>
          <w:sz w:val="24"/>
          <w:szCs w:val="24"/>
          <w:lang w:val="hy-AM"/>
        </w:rPr>
        <w:t>հիման վրա</w:t>
      </w:r>
      <w:r w:rsidR="0071200E" w:rsidRPr="006F7E66">
        <w:rPr>
          <w:rFonts w:ascii="GHEA Grapalat" w:hAnsi="GHEA Grapalat" w:cs="Sylfaen"/>
          <w:color w:val="000000" w:themeColor="text1"/>
          <w:sz w:val="24"/>
          <w:szCs w:val="24"/>
          <w:lang w:val="hy-AM"/>
        </w:rPr>
        <w:t>,</w:t>
      </w:r>
      <w:r w:rsidR="00E456ED" w:rsidRPr="006F7E66">
        <w:rPr>
          <w:rFonts w:ascii="GHEA Grapalat" w:hAnsi="GHEA Grapalat" w:cs="Sylfaen"/>
          <w:color w:val="000000" w:themeColor="text1"/>
          <w:sz w:val="24"/>
          <w:szCs w:val="24"/>
          <w:lang w:val="hy-AM"/>
        </w:rPr>
        <w:t xml:space="preserve"> թե</w:t>
      </w:r>
      <w:r w:rsidR="0071200E" w:rsidRPr="006F7E66">
        <w:rPr>
          <w:rFonts w:ascii="GHEA Grapalat" w:hAnsi="GHEA Grapalat" w:cs="Sylfaen"/>
          <w:color w:val="000000" w:themeColor="text1"/>
          <w:sz w:val="24"/>
          <w:szCs w:val="24"/>
          <w:lang w:val="hy-AM"/>
        </w:rPr>
        <w:t>՝</w:t>
      </w:r>
      <w:r w:rsidR="00E456ED" w:rsidRPr="006F7E66">
        <w:rPr>
          <w:rFonts w:ascii="GHEA Grapalat" w:hAnsi="GHEA Grapalat" w:cs="Sylfaen"/>
          <w:color w:val="000000" w:themeColor="text1"/>
          <w:sz w:val="24"/>
          <w:szCs w:val="24"/>
          <w:lang w:val="hy-AM"/>
        </w:rPr>
        <w:t xml:space="preserve"> կոնսենսուալ: Ինչպես նշվեց վերը</w:t>
      </w:r>
      <w:r w:rsidR="00AA2AB7" w:rsidRPr="006F7E66">
        <w:rPr>
          <w:rFonts w:ascii="GHEA Grapalat" w:hAnsi="GHEA Grapalat" w:cs="Sylfaen"/>
          <w:color w:val="000000" w:themeColor="text1"/>
          <w:sz w:val="24"/>
          <w:szCs w:val="24"/>
          <w:lang w:val="hy-AM"/>
        </w:rPr>
        <w:t>,</w:t>
      </w:r>
      <w:r w:rsidR="00E456ED" w:rsidRPr="006F7E66">
        <w:rPr>
          <w:rFonts w:ascii="GHEA Grapalat" w:hAnsi="GHEA Grapalat" w:cs="Sylfaen"/>
          <w:color w:val="000000" w:themeColor="text1"/>
          <w:sz w:val="24"/>
          <w:szCs w:val="24"/>
          <w:lang w:val="hy-AM"/>
        </w:rPr>
        <w:t xml:space="preserve"> ռեալ պայմանագրի դեպքում այդ փաստը կարող է ապացուցվել քաղաքացիական դատավարության օրենսգրք</w:t>
      </w:r>
      <w:r w:rsidR="006F1601" w:rsidRPr="006F7E66">
        <w:rPr>
          <w:rFonts w:ascii="GHEA Grapalat" w:hAnsi="GHEA Grapalat" w:cs="Sylfaen"/>
          <w:color w:val="000000" w:themeColor="text1"/>
          <w:sz w:val="24"/>
          <w:szCs w:val="24"/>
          <w:lang w:val="hy-AM"/>
        </w:rPr>
        <w:t xml:space="preserve">ով թույլատրված </w:t>
      </w:r>
      <w:r w:rsidR="00105120" w:rsidRPr="006F7E66">
        <w:rPr>
          <w:rFonts w:ascii="GHEA Grapalat" w:hAnsi="GHEA Grapalat" w:cs="Sylfaen"/>
          <w:color w:val="000000" w:themeColor="text1"/>
          <w:sz w:val="24"/>
          <w:szCs w:val="24"/>
          <w:lang w:val="hy-AM"/>
        </w:rPr>
        <w:t xml:space="preserve">ցանկացած </w:t>
      </w:r>
      <w:r w:rsidR="00FA5EF2" w:rsidRPr="006F7E66">
        <w:rPr>
          <w:rFonts w:ascii="GHEA Grapalat" w:hAnsi="GHEA Grapalat" w:cs="Sylfaen"/>
          <w:color w:val="000000" w:themeColor="text1"/>
          <w:sz w:val="24"/>
          <w:szCs w:val="24"/>
          <w:lang w:val="hy-AM"/>
        </w:rPr>
        <w:t>ապացույցով (ներառյալ</w:t>
      </w:r>
      <w:r w:rsidR="006C0186" w:rsidRPr="006F7E66">
        <w:rPr>
          <w:rFonts w:ascii="GHEA Grapalat" w:hAnsi="GHEA Grapalat" w:cs="Sylfaen"/>
          <w:color w:val="000000" w:themeColor="text1"/>
          <w:sz w:val="24"/>
          <w:szCs w:val="24"/>
          <w:lang w:val="hy-AM"/>
        </w:rPr>
        <w:t>՝</w:t>
      </w:r>
      <w:r w:rsidR="00FA5EF2" w:rsidRPr="006F7E66">
        <w:rPr>
          <w:rFonts w:ascii="GHEA Grapalat" w:hAnsi="GHEA Grapalat" w:cs="Sylfaen"/>
          <w:color w:val="000000" w:themeColor="text1"/>
          <w:sz w:val="24"/>
          <w:szCs w:val="24"/>
          <w:lang w:val="hy-AM"/>
        </w:rPr>
        <w:t xml:space="preserve"> վկաների ցուցմունքներով)</w:t>
      </w:r>
      <w:r w:rsidR="00DE4856" w:rsidRPr="006F7E66">
        <w:rPr>
          <w:rFonts w:ascii="GHEA Grapalat" w:hAnsi="GHEA Grapalat" w:cs="Sylfaen"/>
          <w:color w:val="000000" w:themeColor="text1"/>
          <w:sz w:val="24"/>
          <w:szCs w:val="24"/>
          <w:lang w:val="hy-AM"/>
        </w:rPr>
        <w:t>, իսկ կոնսենսուալ պայմանագրի դեպքում</w:t>
      </w:r>
      <w:r w:rsidR="006C0186" w:rsidRPr="006F7E66">
        <w:rPr>
          <w:rFonts w:ascii="GHEA Grapalat" w:hAnsi="GHEA Grapalat" w:cs="Sylfaen"/>
          <w:color w:val="000000" w:themeColor="text1"/>
          <w:sz w:val="24"/>
          <w:szCs w:val="24"/>
          <w:lang w:val="hy-AM"/>
        </w:rPr>
        <w:t>՝</w:t>
      </w:r>
      <w:r w:rsidR="00DE4856" w:rsidRPr="006F7E66">
        <w:rPr>
          <w:rFonts w:ascii="GHEA Grapalat" w:hAnsi="GHEA Grapalat" w:cs="Sylfaen"/>
          <w:color w:val="000000" w:themeColor="text1"/>
          <w:sz w:val="24"/>
          <w:szCs w:val="24"/>
          <w:lang w:val="hy-AM"/>
        </w:rPr>
        <w:t xml:space="preserve"> անհրաժեշտ է </w:t>
      </w:r>
      <w:r w:rsidR="00A72317" w:rsidRPr="006F7E66">
        <w:rPr>
          <w:rFonts w:ascii="GHEA Grapalat" w:hAnsi="GHEA Grapalat" w:cs="Sylfaen"/>
          <w:color w:val="000000" w:themeColor="text1"/>
          <w:sz w:val="24"/>
          <w:szCs w:val="24"/>
          <w:lang w:val="hy-AM"/>
        </w:rPr>
        <w:t>գրավոր պայմանագրի առկայություն</w:t>
      </w:r>
      <w:r w:rsidR="002039C2" w:rsidRPr="006F7E66">
        <w:rPr>
          <w:rFonts w:ascii="GHEA Grapalat" w:hAnsi="GHEA Grapalat" w:cs="Sylfaen"/>
          <w:color w:val="000000" w:themeColor="text1"/>
          <w:sz w:val="24"/>
          <w:szCs w:val="24"/>
          <w:lang w:val="hy-AM"/>
        </w:rPr>
        <w:t xml:space="preserve"> (</w:t>
      </w:r>
      <w:r w:rsidR="00A72317" w:rsidRPr="006F7E66">
        <w:rPr>
          <w:rFonts w:ascii="GHEA Grapalat" w:hAnsi="GHEA Grapalat" w:cs="Sylfaen"/>
          <w:color w:val="000000" w:themeColor="text1"/>
          <w:sz w:val="24"/>
          <w:szCs w:val="24"/>
          <w:lang w:val="hy-AM"/>
        </w:rPr>
        <w:t>դրա բացակայության դեպքում այլ գրավոր և այլ ապացույցներ</w:t>
      </w:r>
      <w:r w:rsidR="0081026D" w:rsidRPr="006F7E66">
        <w:rPr>
          <w:rFonts w:ascii="GHEA Grapalat" w:hAnsi="GHEA Grapalat" w:cs="Sylfaen"/>
          <w:color w:val="000000" w:themeColor="text1"/>
          <w:sz w:val="24"/>
          <w:szCs w:val="24"/>
          <w:lang w:val="hy-AM"/>
        </w:rPr>
        <w:t xml:space="preserve"> (</w:t>
      </w:r>
      <w:r w:rsidR="00A45C3D" w:rsidRPr="006F7E66">
        <w:rPr>
          <w:rFonts w:ascii="GHEA Grapalat" w:hAnsi="GHEA Grapalat" w:cs="Sylfaen"/>
          <w:color w:val="000000" w:themeColor="text1"/>
          <w:sz w:val="24"/>
          <w:szCs w:val="24"/>
          <w:lang w:val="hy-AM"/>
        </w:rPr>
        <w:t>տ</w:t>
      </w:r>
      <w:r w:rsidR="0081026D" w:rsidRPr="006F7E66">
        <w:rPr>
          <w:rFonts w:ascii="GHEA Grapalat" w:hAnsi="GHEA Grapalat" w:cs="Sylfaen"/>
          <w:color w:val="000000" w:themeColor="text1"/>
          <w:sz w:val="24"/>
          <w:szCs w:val="24"/>
          <w:lang w:val="hy-AM"/>
        </w:rPr>
        <w:t xml:space="preserve">ե՛ս վերը՝ </w:t>
      </w:r>
      <w:r w:rsidR="001270F7" w:rsidRPr="006F7E66">
        <w:rPr>
          <w:rFonts w:ascii="GHEA Grapalat" w:hAnsi="GHEA Grapalat" w:cs="Sylfaen"/>
          <w:color w:val="000000" w:themeColor="text1"/>
          <w:sz w:val="24"/>
          <w:szCs w:val="24"/>
          <w:lang w:val="hy-AM"/>
        </w:rPr>
        <w:t>5.</w:t>
      </w:r>
      <w:r w:rsidR="00A209D5" w:rsidRPr="006F7E66">
        <w:rPr>
          <w:rFonts w:ascii="GHEA Grapalat" w:hAnsi="GHEA Grapalat" w:cs="Sylfaen"/>
          <w:color w:val="000000" w:themeColor="text1"/>
          <w:sz w:val="24"/>
          <w:szCs w:val="24"/>
          <w:lang w:val="hy-AM"/>
        </w:rPr>
        <w:t>24</w:t>
      </w:r>
      <w:r w:rsidR="001270F7" w:rsidRPr="006F7E66">
        <w:rPr>
          <w:rFonts w:ascii="GHEA Grapalat" w:hAnsi="GHEA Grapalat" w:cs="Sylfaen"/>
          <w:color w:val="000000" w:themeColor="text1"/>
          <w:sz w:val="24"/>
          <w:szCs w:val="24"/>
          <w:lang w:val="hy-AM"/>
        </w:rPr>
        <w:t>.-րդ կետը</w:t>
      </w:r>
      <w:r w:rsidR="0081026D" w:rsidRPr="006F7E66">
        <w:rPr>
          <w:rFonts w:ascii="GHEA Grapalat" w:hAnsi="GHEA Grapalat" w:cs="Sylfaen"/>
          <w:color w:val="000000" w:themeColor="text1"/>
          <w:sz w:val="24"/>
          <w:szCs w:val="24"/>
          <w:lang w:val="hy-AM"/>
        </w:rPr>
        <w:t>)</w:t>
      </w:r>
      <w:r w:rsidR="002039C2" w:rsidRPr="006F7E66">
        <w:rPr>
          <w:rFonts w:ascii="GHEA Grapalat" w:hAnsi="GHEA Grapalat" w:cs="Sylfaen"/>
          <w:color w:val="000000" w:themeColor="text1"/>
          <w:sz w:val="24"/>
          <w:szCs w:val="24"/>
          <w:lang w:val="hy-AM"/>
        </w:rPr>
        <w:t>)</w:t>
      </w:r>
      <w:r w:rsidR="00C375E7" w:rsidRPr="006F7E66">
        <w:rPr>
          <w:rFonts w:ascii="GHEA Grapalat" w:hAnsi="GHEA Grapalat" w:cs="Sylfaen"/>
          <w:color w:val="000000" w:themeColor="text1"/>
          <w:sz w:val="24"/>
          <w:szCs w:val="24"/>
          <w:lang w:val="hy-AM"/>
        </w:rPr>
        <w:t xml:space="preserve">: </w:t>
      </w:r>
      <w:r w:rsidR="00C375E7" w:rsidRPr="006F7E66">
        <w:rPr>
          <w:rFonts w:ascii="GHEA Grapalat" w:hAnsi="GHEA Grapalat" w:cs="Sylfaen"/>
          <w:b/>
          <w:bCs/>
          <w:color w:val="000000" w:themeColor="text1"/>
          <w:sz w:val="24"/>
          <w:szCs w:val="24"/>
          <w:lang w:val="hy-AM"/>
        </w:rPr>
        <w:t>Դատարանն առանձնակի ուշադրություն պետք է դարձնի</w:t>
      </w:r>
      <w:r w:rsidR="003D643C" w:rsidRPr="006F7E66">
        <w:rPr>
          <w:rFonts w:ascii="GHEA Grapalat" w:hAnsi="GHEA Grapalat" w:cs="Sylfaen"/>
          <w:b/>
          <w:bCs/>
          <w:color w:val="000000" w:themeColor="text1"/>
          <w:sz w:val="24"/>
          <w:szCs w:val="24"/>
          <w:lang w:val="hy-AM"/>
        </w:rPr>
        <w:t>,</w:t>
      </w:r>
      <w:r w:rsidR="00C375E7" w:rsidRPr="006F7E66">
        <w:rPr>
          <w:rFonts w:ascii="GHEA Grapalat" w:hAnsi="GHEA Grapalat" w:cs="Sylfaen"/>
          <w:b/>
          <w:bCs/>
          <w:color w:val="000000" w:themeColor="text1"/>
          <w:sz w:val="24"/>
          <w:szCs w:val="24"/>
          <w:lang w:val="hy-AM"/>
        </w:rPr>
        <w:t xml:space="preserve"> թե ինչ պայմաններում է կողմերի միջև կնքվել </w:t>
      </w:r>
      <w:r w:rsidR="00F17683" w:rsidRPr="006F7E66">
        <w:rPr>
          <w:rFonts w:ascii="GHEA Grapalat" w:hAnsi="GHEA Grapalat" w:cs="Sylfaen"/>
          <w:b/>
          <w:bCs/>
          <w:color w:val="000000" w:themeColor="text1"/>
          <w:sz w:val="24"/>
          <w:szCs w:val="24"/>
          <w:lang w:val="hy-AM"/>
        </w:rPr>
        <w:t>նվիրատվության պայմանագիրը, արդյո</w:t>
      </w:r>
      <w:r w:rsidR="003D643C" w:rsidRPr="006F7E66">
        <w:rPr>
          <w:rFonts w:ascii="GHEA Grapalat" w:hAnsi="GHEA Grapalat" w:cs="Sylfaen"/>
          <w:b/>
          <w:bCs/>
          <w:color w:val="000000" w:themeColor="text1"/>
          <w:sz w:val="24"/>
          <w:szCs w:val="24"/>
          <w:lang w:val="hy-AM"/>
        </w:rPr>
        <w:t>՞</w:t>
      </w:r>
      <w:r w:rsidR="00F17683" w:rsidRPr="006F7E66">
        <w:rPr>
          <w:rFonts w:ascii="GHEA Grapalat" w:hAnsi="GHEA Grapalat" w:cs="Sylfaen"/>
          <w:b/>
          <w:bCs/>
          <w:color w:val="000000" w:themeColor="text1"/>
          <w:sz w:val="24"/>
          <w:szCs w:val="24"/>
          <w:lang w:val="hy-AM"/>
        </w:rPr>
        <w:t>ք</w:t>
      </w:r>
      <w:r w:rsidR="000D58C0" w:rsidRPr="006F7E66">
        <w:rPr>
          <w:rFonts w:ascii="GHEA Grapalat" w:hAnsi="GHEA Grapalat" w:cs="Sylfaen"/>
          <w:b/>
          <w:bCs/>
          <w:color w:val="000000" w:themeColor="text1"/>
          <w:sz w:val="24"/>
          <w:szCs w:val="24"/>
          <w:lang w:val="hy-AM"/>
        </w:rPr>
        <w:t xml:space="preserve"> առկա են վերը</w:t>
      </w:r>
      <w:r w:rsidR="00FD63F8" w:rsidRPr="006F7E66">
        <w:rPr>
          <w:rFonts w:ascii="GHEA Grapalat" w:hAnsi="GHEA Grapalat" w:cs="Sylfaen"/>
          <w:b/>
          <w:bCs/>
          <w:color w:val="000000" w:themeColor="text1"/>
          <w:sz w:val="24"/>
          <w:szCs w:val="24"/>
          <w:lang w:val="hy-AM"/>
        </w:rPr>
        <w:t>` 5.</w:t>
      </w:r>
      <w:r w:rsidR="007463C4" w:rsidRPr="006F7E66">
        <w:rPr>
          <w:rFonts w:ascii="GHEA Grapalat" w:hAnsi="GHEA Grapalat" w:cs="Sylfaen"/>
          <w:b/>
          <w:bCs/>
          <w:color w:val="000000" w:themeColor="text1"/>
          <w:sz w:val="24"/>
          <w:szCs w:val="24"/>
          <w:lang w:val="hy-AM"/>
        </w:rPr>
        <w:t>35</w:t>
      </w:r>
      <w:r w:rsidR="00FD63F8" w:rsidRPr="006F7E66">
        <w:rPr>
          <w:rFonts w:ascii="GHEA Grapalat" w:hAnsi="GHEA Grapalat" w:cs="Sylfaen"/>
          <w:b/>
          <w:bCs/>
          <w:color w:val="000000" w:themeColor="text1"/>
          <w:sz w:val="24"/>
          <w:szCs w:val="24"/>
          <w:lang w:val="hy-AM"/>
        </w:rPr>
        <w:t>-րդ կետում նշված օբյեկտիվ չափանիշները</w:t>
      </w:r>
      <w:r w:rsidR="003D643C" w:rsidRPr="006F7E66">
        <w:rPr>
          <w:rFonts w:ascii="GHEA Grapalat" w:hAnsi="GHEA Grapalat" w:cs="Sylfaen"/>
          <w:b/>
          <w:bCs/>
          <w:color w:val="000000" w:themeColor="text1"/>
          <w:sz w:val="24"/>
          <w:szCs w:val="24"/>
          <w:lang w:val="hy-AM"/>
        </w:rPr>
        <w:t>,</w:t>
      </w:r>
      <w:r w:rsidR="00795999" w:rsidRPr="006F7E66">
        <w:rPr>
          <w:rFonts w:ascii="GHEA Grapalat" w:hAnsi="GHEA Grapalat" w:cs="Sylfaen"/>
          <w:b/>
          <w:bCs/>
          <w:color w:val="000000" w:themeColor="text1"/>
          <w:sz w:val="24"/>
          <w:szCs w:val="24"/>
          <w:lang w:val="hy-AM"/>
        </w:rPr>
        <w:t xml:space="preserve"> թե՝ ոչ</w:t>
      </w:r>
      <w:r w:rsidR="007466D2" w:rsidRPr="006F7E66">
        <w:rPr>
          <w:rFonts w:ascii="GHEA Grapalat" w:hAnsi="GHEA Grapalat" w:cs="Sylfaen"/>
          <w:b/>
          <w:bCs/>
          <w:color w:val="000000" w:themeColor="text1"/>
          <w:sz w:val="24"/>
          <w:szCs w:val="24"/>
          <w:lang w:val="hy-AM"/>
        </w:rPr>
        <w:t xml:space="preserve">, </w:t>
      </w:r>
      <w:r w:rsidR="00D436AF" w:rsidRPr="006F7E66">
        <w:rPr>
          <w:rFonts w:ascii="GHEA Grapalat" w:hAnsi="GHEA Grapalat" w:cs="Sylfaen"/>
          <w:b/>
          <w:bCs/>
          <w:color w:val="000000" w:themeColor="text1"/>
          <w:sz w:val="24"/>
          <w:szCs w:val="24"/>
          <w:lang w:val="hy-AM"/>
        </w:rPr>
        <w:t>ի՞նչ եղանակով է գույքը փոխանցվել նվիրառուին</w:t>
      </w:r>
      <w:r w:rsidR="006058C9" w:rsidRPr="006F7E66">
        <w:rPr>
          <w:rFonts w:ascii="GHEA Grapalat" w:hAnsi="GHEA Grapalat" w:cs="Sylfaen"/>
          <w:b/>
          <w:bCs/>
          <w:color w:val="000000" w:themeColor="text1"/>
          <w:sz w:val="24"/>
          <w:szCs w:val="24"/>
          <w:lang w:val="hy-AM"/>
        </w:rPr>
        <w:t xml:space="preserve">, արդյո՞ք նվիրատուն </w:t>
      </w:r>
      <w:r w:rsidR="00C21062" w:rsidRPr="006F7E66">
        <w:rPr>
          <w:rFonts w:ascii="GHEA Grapalat" w:hAnsi="GHEA Grapalat" w:cs="Sylfaen"/>
          <w:b/>
          <w:bCs/>
          <w:color w:val="000000" w:themeColor="text1"/>
          <w:sz w:val="24"/>
          <w:szCs w:val="24"/>
          <w:lang w:val="hy-AM"/>
        </w:rPr>
        <w:t xml:space="preserve">սեփականության իրավունքով տիրապետել է </w:t>
      </w:r>
      <w:r w:rsidR="00710D83" w:rsidRPr="006F7E66">
        <w:rPr>
          <w:rFonts w:ascii="GHEA Grapalat" w:hAnsi="GHEA Grapalat" w:cs="Sylfaen"/>
          <w:b/>
          <w:bCs/>
          <w:color w:val="000000" w:themeColor="text1"/>
          <w:sz w:val="24"/>
          <w:szCs w:val="24"/>
          <w:lang w:val="hy-AM"/>
        </w:rPr>
        <w:t>այն գույքին, որը նվիրատվությամբ փոխանցել է նվիրառուին</w:t>
      </w:r>
      <w:r w:rsidR="00645D7B" w:rsidRPr="006F7E66">
        <w:rPr>
          <w:rFonts w:ascii="GHEA Grapalat" w:hAnsi="GHEA Grapalat" w:cs="Sylfaen"/>
          <w:b/>
          <w:bCs/>
          <w:color w:val="000000" w:themeColor="text1"/>
          <w:sz w:val="24"/>
          <w:szCs w:val="24"/>
          <w:lang w:val="hy-AM"/>
        </w:rPr>
        <w:t xml:space="preserve">: Հարկ է </w:t>
      </w:r>
      <w:r w:rsidR="002262E3" w:rsidRPr="006F7E66">
        <w:rPr>
          <w:rFonts w:ascii="GHEA Grapalat" w:hAnsi="GHEA Grapalat" w:cs="Sylfaen"/>
          <w:b/>
          <w:bCs/>
          <w:color w:val="000000" w:themeColor="text1"/>
          <w:sz w:val="24"/>
          <w:szCs w:val="24"/>
          <w:lang w:val="hy-AM"/>
        </w:rPr>
        <w:t>ուշադրություն դարձնել, որ վերը նշված</w:t>
      </w:r>
      <w:r w:rsidR="006464BE" w:rsidRPr="006F7E66">
        <w:rPr>
          <w:rFonts w:ascii="GHEA Grapalat" w:hAnsi="GHEA Grapalat" w:cs="Sylfaen"/>
          <w:b/>
          <w:bCs/>
          <w:color w:val="000000" w:themeColor="text1"/>
          <w:sz w:val="24"/>
          <w:szCs w:val="24"/>
          <w:lang w:val="hy-AM"/>
        </w:rPr>
        <w:t xml:space="preserve"> չափանիշներից մեկի</w:t>
      </w:r>
      <w:r w:rsidR="00425326" w:rsidRPr="006F7E66">
        <w:rPr>
          <w:rFonts w:ascii="GHEA Grapalat" w:hAnsi="GHEA Grapalat" w:cs="Sylfaen"/>
          <w:b/>
          <w:bCs/>
          <w:color w:val="000000" w:themeColor="text1"/>
          <w:sz w:val="24"/>
          <w:szCs w:val="24"/>
          <w:lang w:val="hy-AM"/>
        </w:rPr>
        <w:t xml:space="preserve"> </w:t>
      </w:r>
      <w:r w:rsidR="006464BE" w:rsidRPr="006F7E66">
        <w:rPr>
          <w:rFonts w:ascii="GHEA Grapalat" w:hAnsi="GHEA Grapalat" w:cs="Sylfaen"/>
          <w:b/>
          <w:bCs/>
          <w:color w:val="000000" w:themeColor="text1"/>
          <w:sz w:val="24"/>
          <w:szCs w:val="24"/>
          <w:lang w:val="hy-AM"/>
        </w:rPr>
        <w:t>բացակայության դեպքում խոսք չի կարող գնալ նվիրատվության գործարքի մասին</w:t>
      </w:r>
      <w:r w:rsidR="007624D2" w:rsidRPr="006F7E66">
        <w:rPr>
          <w:rFonts w:ascii="GHEA Grapalat" w:hAnsi="GHEA Grapalat" w:cs="Sylfaen"/>
          <w:b/>
          <w:bCs/>
          <w:color w:val="000000" w:themeColor="text1"/>
          <w:sz w:val="24"/>
          <w:szCs w:val="24"/>
          <w:lang w:val="hy-AM"/>
        </w:rPr>
        <w:t xml:space="preserve">: Դատարանը նվիրատվության </w:t>
      </w:r>
      <w:r w:rsidR="00840EAD" w:rsidRPr="006F7E66">
        <w:rPr>
          <w:rFonts w:ascii="GHEA Grapalat" w:hAnsi="GHEA Grapalat" w:cs="Sylfaen"/>
          <w:b/>
          <w:bCs/>
          <w:color w:val="000000" w:themeColor="text1"/>
          <w:sz w:val="24"/>
          <w:szCs w:val="24"/>
          <w:lang w:val="hy-AM"/>
        </w:rPr>
        <w:t>փաստը հաստատելիս առաջնորդվում է՝ հավանականությունների հավասարակշռման ապացուցման ստանդարտով (</w:t>
      </w:r>
      <w:r w:rsidR="00166D87" w:rsidRPr="006F7E66">
        <w:rPr>
          <w:rFonts w:ascii="GHEA Grapalat" w:hAnsi="GHEA Grapalat" w:cs="Sylfaen"/>
          <w:b/>
          <w:bCs/>
          <w:color w:val="000000" w:themeColor="text1"/>
          <w:sz w:val="24"/>
          <w:szCs w:val="24"/>
          <w:lang w:val="hy-AM"/>
        </w:rPr>
        <w:t xml:space="preserve">տե՛ս ստորև՝ </w:t>
      </w:r>
      <w:r w:rsidR="00975309" w:rsidRPr="006F7E66">
        <w:rPr>
          <w:rFonts w:ascii="GHEA Grapalat" w:hAnsi="GHEA Grapalat" w:cs="Sylfaen"/>
          <w:b/>
          <w:bCs/>
          <w:color w:val="000000" w:themeColor="text1"/>
          <w:sz w:val="24"/>
          <w:szCs w:val="24"/>
          <w:lang w:val="hy-AM"/>
        </w:rPr>
        <w:t>5</w:t>
      </w:r>
      <w:r w:rsidR="00A32C48" w:rsidRPr="006F7E66">
        <w:rPr>
          <w:rFonts w:ascii="GHEA Grapalat" w:hAnsi="GHEA Grapalat" w:cs="Cambria Math"/>
          <w:b/>
          <w:bCs/>
          <w:color w:val="000000" w:themeColor="text1"/>
          <w:sz w:val="24"/>
          <w:szCs w:val="24"/>
          <w:lang w:val="hy-AM"/>
        </w:rPr>
        <w:t>.</w:t>
      </w:r>
      <w:r w:rsidR="00975309" w:rsidRPr="006F7E66">
        <w:rPr>
          <w:rFonts w:ascii="GHEA Grapalat" w:hAnsi="GHEA Grapalat" w:cs="Sylfaen"/>
          <w:b/>
          <w:bCs/>
          <w:color w:val="000000" w:themeColor="text1"/>
          <w:sz w:val="24"/>
          <w:szCs w:val="24"/>
          <w:lang w:val="hy-AM"/>
        </w:rPr>
        <w:t>71</w:t>
      </w:r>
      <w:r w:rsidR="00A32C48" w:rsidRPr="006F7E66">
        <w:rPr>
          <w:rFonts w:ascii="GHEA Grapalat" w:hAnsi="GHEA Grapalat" w:cs="Cambria Math"/>
          <w:b/>
          <w:bCs/>
          <w:color w:val="000000" w:themeColor="text1"/>
          <w:sz w:val="24"/>
          <w:szCs w:val="24"/>
          <w:lang w:val="hy-AM"/>
        </w:rPr>
        <w:t>.</w:t>
      </w:r>
      <w:r w:rsidR="00975309" w:rsidRPr="006F7E66">
        <w:rPr>
          <w:rFonts w:ascii="GHEA Grapalat" w:hAnsi="GHEA Grapalat" w:cs="Sylfaen"/>
          <w:b/>
          <w:bCs/>
          <w:color w:val="000000" w:themeColor="text1"/>
          <w:sz w:val="24"/>
          <w:szCs w:val="24"/>
          <w:lang w:val="hy-AM"/>
        </w:rPr>
        <w:t>-5-72</w:t>
      </w:r>
      <w:r w:rsidR="00A32C48" w:rsidRPr="006F7E66">
        <w:rPr>
          <w:rFonts w:ascii="GHEA Grapalat" w:hAnsi="GHEA Grapalat" w:cs="Cambria Math"/>
          <w:b/>
          <w:bCs/>
          <w:color w:val="000000" w:themeColor="text1"/>
          <w:sz w:val="24"/>
          <w:szCs w:val="24"/>
          <w:lang w:val="hy-AM"/>
        </w:rPr>
        <w:t>.</w:t>
      </w:r>
      <w:r w:rsidR="00975309" w:rsidRPr="006F7E66">
        <w:rPr>
          <w:rFonts w:ascii="GHEA Grapalat" w:hAnsi="GHEA Grapalat" w:cs="Sylfaen"/>
          <w:b/>
          <w:bCs/>
          <w:color w:val="000000" w:themeColor="text1"/>
          <w:sz w:val="24"/>
          <w:szCs w:val="24"/>
          <w:lang w:val="hy-AM"/>
        </w:rPr>
        <w:t>-րդ կետերը</w:t>
      </w:r>
      <w:r w:rsidR="00840EAD" w:rsidRPr="006F7E66">
        <w:rPr>
          <w:rFonts w:ascii="GHEA Grapalat" w:hAnsi="GHEA Grapalat" w:cs="Sylfaen"/>
          <w:b/>
          <w:bCs/>
          <w:color w:val="000000" w:themeColor="text1"/>
          <w:sz w:val="24"/>
          <w:szCs w:val="24"/>
          <w:lang w:val="hy-AM"/>
        </w:rPr>
        <w:t>)</w:t>
      </w:r>
      <w:r w:rsidR="006C0186" w:rsidRPr="006F7E66">
        <w:rPr>
          <w:rFonts w:ascii="GHEA Grapalat" w:hAnsi="GHEA Grapalat" w:cs="Sylfaen"/>
          <w:b/>
          <w:bCs/>
          <w:color w:val="000000" w:themeColor="text1"/>
          <w:sz w:val="24"/>
          <w:szCs w:val="24"/>
          <w:lang w:val="hy-AM"/>
        </w:rPr>
        <w:t>՝</w:t>
      </w:r>
      <w:r w:rsidR="00840EAD" w:rsidRPr="006F7E66">
        <w:rPr>
          <w:rFonts w:ascii="GHEA Grapalat" w:hAnsi="GHEA Grapalat" w:cs="Sylfaen"/>
          <w:b/>
          <w:bCs/>
          <w:color w:val="000000" w:themeColor="text1"/>
          <w:sz w:val="24"/>
          <w:szCs w:val="24"/>
          <w:lang w:val="hy-AM"/>
        </w:rPr>
        <w:t xml:space="preserve"> </w:t>
      </w:r>
      <w:r w:rsidR="009F22DC" w:rsidRPr="006F7E66">
        <w:rPr>
          <w:rFonts w:ascii="GHEA Grapalat" w:hAnsi="GHEA Grapalat" w:cs="Sylfaen"/>
          <w:b/>
          <w:bCs/>
          <w:color w:val="000000" w:themeColor="text1"/>
          <w:sz w:val="24"/>
          <w:szCs w:val="24"/>
          <w:lang w:val="hy-AM"/>
        </w:rPr>
        <w:t xml:space="preserve">նկատի </w:t>
      </w:r>
      <w:r w:rsidR="009F22DC" w:rsidRPr="006F7E66">
        <w:rPr>
          <w:rFonts w:ascii="GHEA Grapalat" w:hAnsi="GHEA Grapalat" w:cs="Sylfaen"/>
          <w:b/>
          <w:bCs/>
          <w:color w:val="000000" w:themeColor="text1"/>
          <w:sz w:val="24"/>
          <w:szCs w:val="24"/>
          <w:lang w:val="hy-AM"/>
        </w:rPr>
        <w:lastRenderedPageBreak/>
        <w:t>ունենալով</w:t>
      </w:r>
      <w:r w:rsidR="00241E5D" w:rsidRPr="006F7E66">
        <w:rPr>
          <w:rFonts w:ascii="GHEA Grapalat" w:hAnsi="GHEA Grapalat" w:cs="Sylfaen"/>
          <w:b/>
          <w:bCs/>
          <w:color w:val="000000" w:themeColor="text1"/>
          <w:sz w:val="24"/>
          <w:szCs w:val="24"/>
          <w:lang w:val="hy-AM"/>
        </w:rPr>
        <w:t>, որ բոլոր դեպքերում խոսքը ենթադրյալ ապօրինի ծագում ունեցող գույքի մասին է</w:t>
      </w:r>
      <w:r w:rsidR="00E32333" w:rsidRPr="006F7E66">
        <w:rPr>
          <w:rFonts w:ascii="GHEA Grapalat" w:hAnsi="GHEA Grapalat" w:cs="Sylfaen"/>
          <w:b/>
          <w:bCs/>
          <w:color w:val="000000" w:themeColor="text1"/>
          <w:sz w:val="24"/>
          <w:szCs w:val="24"/>
          <w:lang w:val="hy-AM"/>
        </w:rPr>
        <w:t xml:space="preserve"> (տե՛ս վերը՝ </w:t>
      </w:r>
      <w:r w:rsidR="00217AE9" w:rsidRPr="006F7E66">
        <w:rPr>
          <w:rFonts w:ascii="GHEA Grapalat" w:hAnsi="GHEA Grapalat" w:cs="Sylfaen"/>
          <w:b/>
          <w:bCs/>
          <w:color w:val="000000" w:themeColor="text1"/>
          <w:sz w:val="24"/>
          <w:szCs w:val="24"/>
          <w:lang w:val="hy-AM"/>
        </w:rPr>
        <w:t>5.6.-րդ կետը</w:t>
      </w:r>
      <w:r w:rsidR="00E32333" w:rsidRPr="006F7E66">
        <w:rPr>
          <w:rFonts w:ascii="GHEA Grapalat" w:hAnsi="GHEA Grapalat" w:cs="Sylfaen"/>
          <w:b/>
          <w:bCs/>
          <w:color w:val="000000" w:themeColor="text1"/>
          <w:sz w:val="24"/>
          <w:szCs w:val="24"/>
          <w:lang w:val="hy-AM"/>
        </w:rPr>
        <w:t>)</w:t>
      </w:r>
      <w:r w:rsidR="00F17683" w:rsidRPr="006F7E66">
        <w:rPr>
          <w:rFonts w:ascii="GHEA Grapalat" w:hAnsi="GHEA Grapalat" w:cs="Sylfaen"/>
          <w:b/>
          <w:bCs/>
          <w:color w:val="000000" w:themeColor="text1"/>
          <w:sz w:val="24"/>
          <w:szCs w:val="24"/>
          <w:lang w:val="hy-AM"/>
        </w:rPr>
        <w:t xml:space="preserve"> </w:t>
      </w:r>
      <w:r w:rsidR="00BC7F3B" w:rsidRPr="006F7E66">
        <w:rPr>
          <w:rFonts w:ascii="GHEA Grapalat" w:hAnsi="GHEA Grapalat" w:cs="Sylfaen"/>
          <w:b/>
          <w:bCs/>
          <w:color w:val="000000" w:themeColor="text1"/>
          <w:sz w:val="24"/>
          <w:szCs w:val="24"/>
          <w:lang w:val="hy-AM"/>
        </w:rPr>
        <w:t>և պատասխանողներ</w:t>
      </w:r>
      <w:r w:rsidR="005D2FEC" w:rsidRPr="006F7E66">
        <w:rPr>
          <w:rFonts w:ascii="GHEA Grapalat" w:hAnsi="GHEA Grapalat" w:cs="Sylfaen"/>
          <w:b/>
          <w:bCs/>
          <w:color w:val="000000" w:themeColor="text1"/>
          <w:sz w:val="24"/>
          <w:szCs w:val="24"/>
          <w:lang w:val="hy-AM"/>
        </w:rPr>
        <w:t>ը</w:t>
      </w:r>
      <w:r w:rsidR="007A7283" w:rsidRPr="006F7E66">
        <w:rPr>
          <w:rFonts w:ascii="GHEA Grapalat" w:hAnsi="GHEA Grapalat" w:cs="Sylfaen"/>
          <w:b/>
          <w:bCs/>
          <w:color w:val="000000" w:themeColor="text1"/>
          <w:sz w:val="24"/>
          <w:szCs w:val="24"/>
          <w:lang w:val="hy-AM"/>
        </w:rPr>
        <w:t xml:space="preserve"> հստակ պետք է ցույց տան այն </w:t>
      </w:r>
      <w:r w:rsidR="002C0E28" w:rsidRPr="006F7E66">
        <w:rPr>
          <w:rFonts w:ascii="GHEA Grapalat" w:hAnsi="GHEA Grapalat" w:cs="Sylfaen"/>
          <w:b/>
          <w:bCs/>
          <w:color w:val="000000" w:themeColor="text1"/>
          <w:sz w:val="24"/>
          <w:szCs w:val="24"/>
          <w:lang w:val="hy-AM"/>
        </w:rPr>
        <w:t>հանգամանքները,</w:t>
      </w:r>
      <w:r w:rsidR="007A7283" w:rsidRPr="006F7E66">
        <w:rPr>
          <w:rFonts w:ascii="GHEA Grapalat" w:hAnsi="GHEA Grapalat" w:cs="Sylfaen"/>
          <w:b/>
          <w:bCs/>
          <w:color w:val="000000" w:themeColor="text1"/>
          <w:sz w:val="24"/>
          <w:szCs w:val="24"/>
          <w:lang w:val="hy-AM"/>
        </w:rPr>
        <w:t xml:space="preserve"> որոնց</w:t>
      </w:r>
      <w:r w:rsidR="00572367" w:rsidRPr="006F7E66">
        <w:rPr>
          <w:rFonts w:ascii="GHEA Grapalat" w:hAnsi="GHEA Grapalat" w:cs="Sylfaen"/>
          <w:b/>
          <w:bCs/>
          <w:color w:val="000000" w:themeColor="text1"/>
          <w:sz w:val="24"/>
          <w:szCs w:val="24"/>
          <w:lang w:val="hy-AM"/>
        </w:rPr>
        <w:t xml:space="preserve"> պայմաններում</w:t>
      </w:r>
      <w:r w:rsidR="00A7325B" w:rsidRPr="006F7E66">
        <w:rPr>
          <w:rFonts w:ascii="GHEA Grapalat" w:hAnsi="GHEA Grapalat" w:cs="Sylfaen"/>
          <w:b/>
          <w:bCs/>
          <w:color w:val="000000" w:themeColor="text1"/>
          <w:sz w:val="24"/>
          <w:szCs w:val="24"/>
          <w:lang w:val="hy-AM"/>
        </w:rPr>
        <w:t xml:space="preserve"> կնքվել է նվիրատվությ</w:t>
      </w:r>
      <w:r w:rsidR="007E0D57" w:rsidRPr="006F7E66">
        <w:rPr>
          <w:rFonts w:ascii="GHEA Grapalat" w:hAnsi="GHEA Grapalat" w:cs="Sylfaen"/>
          <w:b/>
          <w:bCs/>
          <w:color w:val="000000" w:themeColor="text1"/>
          <w:sz w:val="24"/>
          <w:szCs w:val="24"/>
          <w:lang w:val="hy-AM"/>
        </w:rPr>
        <w:t>ան պայմանագիրը</w:t>
      </w:r>
      <w:r w:rsidR="0063332A" w:rsidRPr="006F7E66">
        <w:rPr>
          <w:rFonts w:ascii="GHEA Grapalat" w:hAnsi="GHEA Grapalat" w:cs="Sylfaen"/>
          <w:color w:val="000000" w:themeColor="text1"/>
          <w:sz w:val="24"/>
          <w:szCs w:val="24"/>
          <w:lang w:val="hy-AM"/>
        </w:rPr>
        <w:t>:</w:t>
      </w:r>
    </w:p>
    <w:p w14:paraId="7AF271E3" w14:textId="598F3D92" w:rsidR="00573DA6" w:rsidRPr="006F7E66" w:rsidRDefault="00FD4988"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Գալով</w:t>
      </w:r>
      <w:r w:rsidR="007B3091" w:rsidRPr="006F7E66">
        <w:rPr>
          <w:rFonts w:ascii="GHEA Grapalat" w:hAnsi="GHEA Grapalat" w:cs="Sylfaen"/>
          <w:color w:val="000000" w:themeColor="text1"/>
          <w:sz w:val="24"/>
          <w:szCs w:val="24"/>
          <w:lang w:val="hy-AM"/>
        </w:rPr>
        <w:t xml:space="preserve"> </w:t>
      </w:r>
      <w:r w:rsidRPr="006F7E66">
        <w:rPr>
          <w:rFonts w:ascii="GHEA Grapalat" w:hAnsi="GHEA Grapalat" w:cs="Sylfaen"/>
          <w:color w:val="000000" w:themeColor="text1"/>
          <w:sz w:val="24"/>
          <w:szCs w:val="24"/>
          <w:lang w:val="hy-AM"/>
        </w:rPr>
        <w:t>Օրենքի 3-րդ հոդվածի 1-ին մասի 3-րդ կետի ը</w:t>
      </w:r>
      <w:r w:rsidR="00796B5D"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ենթակետում օրենսդրի կողմից օգտագործված՝ «</w:t>
      </w:r>
      <w:r w:rsidRPr="006F7E66">
        <w:rPr>
          <w:rFonts w:ascii="GHEA Grapalat" w:hAnsi="GHEA Grapalat" w:cs="Sylfaen"/>
          <w:b/>
          <w:bCs/>
          <w:color w:val="000000" w:themeColor="text1"/>
          <w:sz w:val="24"/>
          <w:szCs w:val="24"/>
          <w:lang w:val="hy-AM"/>
        </w:rPr>
        <w:t>օգնության կարգով ստացված գույքը (նաև դրամական միջոցները)</w:t>
      </w:r>
      <w:r w:rsidRPr="006F7E66">
        <w:rPr>
          <w:rFonts w:ascii="GHEA Grapalat" w:hAnsi="GHEA Grapalat" w:cs="Sylfaen"/>
          <w:color w:val="000000" w:themeColor="text1"/>
          <w:sz w:val="24"/>
          <w:szCs w:val="24"/>
          <w:lang w:val="hy-AM"/>
        </w:rPr>
        <w:t>» իրավական եզրույթի բովանդակության բացահայտմանը</w:t>
      </w:r>
      <w:r w:rsidR="000119A5"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w:t>
      </w:r>
      <w:r w:rsidR="007B3091" w:rsidRPr="006F7E66">
        <w:rPr>
          <w:rFonts w:ascii="GHEA Grapalat" w:hAnsi="GHEA Grapalat" w:cs="Sylfaen"/>
          <w:color w:val="000000" w:themeColor="text1"/>
          <w:sz w:val="24"/>
          <w:szCs w:val="24"/>
          <w:lang w:val="hy-AM"/>
        </w:rPr>
        <w:t>Վճռաբեկ դատարան</w:t>
      </w:r>
      <w:r w:rsidR="00752F15" w:rsidRPr="006F7E66">
        <w:rPr>
          <w:rFonts w:ascii="GHEA Grapalat" w:hAnsi="GHEA Grapalat" w:cs="Sylfaen"/>
          <w:color w:val="000000" w:themeColor="text1"/>
          <w:sz w:val="24"/>
          <w:szCs w:val="24"/>
          <w:lang w:val="hy-AM"/>
        </w:rPr>
        <w:t xml:space="preserve">ն </w:t>
      </w:r>
      <w:r w:rsidR="00573DA6" w:rsidRPr="006F7E66">
        <w:rPr>
          <w:rFonts w:ascii="GHEA Grapalat" w:hAnsi="GHEA Grapalat" w:cs="Sylfaen"/>
          <w:color w:val="000000" w:themeColor="text1"/>
          <w:sz w:val="24"/>
          <w:szCs w:val="24"/>
          <w:lang w:val="hy-AM"/>
        </w:rPr>
        <w:t>արձանագրում է հետևյալը</w:t>
      </w:r>
      <w:r w:rsidR="00121468" w:rsidRPr="006F7E66">
        <w:rPr>
          <w:rFonts w:ascii="GHEA Grapalat" w:hAnsi="GHEA Grapalat" w:cs="Sylfaen"/>
          <w:color w:val="000000" w:themeColor="text1"/>
          <w:sz w:val="24"/>
          <w:szCs w:val="24"/>
          <w:lang w:val="hy-AM"/>
        </w:rPr>
        <w:t>:</w:t>
      </w:r>
      <w:r w:rsidR="00523797" w:rsidRPr="006F7E66">
        <w:rPr>
          <w:rFonts w:ascii="GHEA Grapalat" w:hAnsi="GHEA Grapalat" w:cs="Sylfaen"/>
          <w:color w:val="000000" w:themeColor="text1"/>
          <w:sz w:val="24"/>
          <w:szCs w:val="24"/>
          <w:lang w:val="hy-AM"/>
        </w:rPr>
        <w:t xml:space="preserve"> </w:t>
      </w:r>
      <w:r w:rsidR="00E12B34" w:rsidRPr="006F7E66">
        <w:rPr>
          <w:rFonts w:ascii="GHEA Grapalat" w:hAnsi="GHEA Grapalat" w:cs="Sylfaen"/>
          <w:color w:val="000000" w:themeColor="text1"/>
          <w:sz w:val="24"/>
          <w:szCs w:val="24"/>
          <w:lang w:val="hy-AM"/>
        </w:rPr>
        <w:t>«Օգնություն»</w:t>
      </w:r>
      <w:r w:rsidR="004318FE" w:rsidRPr="006F7E66">
        <w:rPr>
          <w:rFonts w:ascii="GHEA Grapalat" w:hAnsi="GHEA Grapalat" w:cs="Sylfaen"/>
          <w:color w:val="000000" w:themeColor="text1"/>
          <w:sz w:val="24"/>
          <w:szCs w:val="24"/>
          <w:lang w:val="hy-AM"/>
        </w:rPr>
        <w:t xml:space="preserve"> բառը </w:t>
      </w:r>
      <w:r w:rsidR="007E334E" w:rsidRPr="006F7E66">
        <w:rPr>
          <w:rFonts w:ascii="GHEA Grapalat" w:hAnsi="GHEA Grapalat" w:cs="Sylfaen"/>
          <w:color w:val="000000" w:themeColor="text1"/>
          <w:sz w:val="24"/>
          <w:szCs w:val="24"/>
          <w:lang w:val="hy-AM"/>
        </w:rPr>
        <w:t xml:space="preserve">հայերեն բացատրական բառարանում նշանակում է </w:t>
      </w:r>
      <w:r w:rsidR="00E34264" w:rsidRPr="006F7E66">
        <w:rPr>
          <w:rFonts w:ascii="GHEA Grapalat" w:hAnsi="GHEA Grapalat" w:cs="Sylfaen"/>
          <w:color w:val="000000" w:themeColor="text1"/>
          <w:sz w:val="24"/>
          <w:szCs w:val="24"/>
          <w:lang w:val="hy-AM"/>
        </w:rPr>
        <w:t xml:space="preserve">օգնելը, </w:t>
      </w:r>
      <w:r w:rsidR="005462A2" w:rsidRPr="006F7E66">
        <w:rPr>
          <w:rFonts w:ascii="GHEA Grapalat" w:hAnsi="GHEA Grapalat" w:cs="Sylfaen"/>
          <w:color w:val="000000" w:themeColor="text1"/>
          <w:sz w:val="24"/>
          <w:szCs w:val="24"/>
          <w:lang w:val="hy-AM"/>
        </w:rPr>
        <w:t xml:space="preserve">օգնականություն, մեկին աշխատակցելը՝ նրա գործը </w:t>
      </w:r>
      <w:r w:rsidR="00751551" w:rsidRPr="006F7E66">
        <w:rPr>
          <w:rFonts w:ascii="GHEA Grapalat" w:hAnsi="GHEA Grapalat" w:cs="Sylfaen"/>
          <w:color w:val="000000" w:themeColor="text1"/>
          <w:sz w:val="24"/>
          <w:szCs w:val="24"/>
          <w:lang w:val="hy-AM"/>
        </w:rPr>
        <w:t>հեշտացնելը կամ արագացնելու համար,</w:t>
      </w:r>
      <w:r w:rsidR="005B68C9" w:rsidRPr="006F7E66">
        <w:rPr>
          <w:rFonts w:ascii="GHEA Grapalat" w:hAnsi="GHEA Grapalat" w:cs="Sylfaen"/>
          <w:color w:val="000000" w:themeColor="text1"/>
          <w:sz w:val="24"/>
          <w:szCs w:val="24"/>
          <w:lang w:val="hy-AM"/>
        </w:rPr>
        <w:t xml:space="preserve"> իսկ երկրորդ իմաստով՝</w:t>
      </w:r>
      <w:r w:rsidR="00751551" w:rsidRPr="006F7E66">
        <w:rPr>
          <w:rFonts w:ascii="GHEA Grapalat" w:hAnsi="GHEA Grapalat" w:cs="Sylfaen"/>
          <w:color w:val="000000" w:themeColor="text1"/>
          <w:sz w:val="24"/>
          <w:szCs w:val="24"/>
          <w:lang w:val="hy-AM"/>
        </w:rPr>
        <w:t xml:space="preserve"> նպաստ, օժանդակություն</w:t>
      </w:r>
      <w:r w:rsidR="00EE233E" w:rsidRPr="006F7E66">
        <w:rPr>
          <w:rStyle w:val="FootnoteReference"/>
          <w:rFonts w:ascii="GHEA Grapalat" w:hAnsi="GHEA Grapalat" w:cs="Sylfaen"/>
          <w:color w:val="000000" w:themeColor="text1"/>
          <w:sz w:val="24"/>
          <w:szCs w:val="24"/>
          <w:lang w:val="hy-AM"/>
        </w:rPr>
        <w:footnoteReference w:id="45"/>
      </w:r>
      <w:r w:rsidR="00751551" w:rsidRPr="006F7E66">
        <w:rPr>
          <w:rFonts w:ascii="GHEA Grapalat" w:hAnsi="GHEA Grapalat" w:cs="Sylfaen"/>
          <w:color w:val="000000" w:themeColor="text1"/>
          <w:sz w:val="24"/>
          <w:szCs w:val="24"/>
          <w:lang w:val="hy-AM"/>
        </w:rPr>
        <w:t>:</w:t>
      </w:r>
      <w:r w:rsidR="008D06C1" w:rsidRPr="006F7E66">
        <w:rPr>
          <w:rFonts w:ascii="GHEA Grapalat" w:hAnsi="GHEA Grapalat" w:cs="Sylfaen"/>
          <w:color w:val="000000" w:themeColor="text1"/>
          <w:sz w:val="24"/>
          <w:szCs w:val="24"/>
          <w:lang w:val="hy-AM"/>
        </w:rPr>
        <w:t xml:space="preserve"> </w:t>
      </w:r>
    </w:p>
    <w:p w14:paraId="62887DBE" w14:textId="41EC7948" w:rsidR="003F53BB" w:rsidRPr="006F7E66" w:rsidRDefault="009C0751"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 xml:space="preserve">Առհասարակ մասնավոր իրավունքում </w:t>
      </w:r>
      <w:r w:rsidR="000845C4" w:rsidRPr="006F7E66">
        <w:rPr>
          <w:rFonts w:ascii="GHEA Grapalat" w:hAnsi="GHEA Grapalat" w:cs="Sylfaen"/>
          <w:color w:val="000000" w:themeColor="text1"/>
          <w:sz w:val="24"/>
          <w:szCs w:val="24"/>
          <w:lang w:val="hy-AM"/>
        </w:rPr>
        <w:t>«օգնություն» եզրույթն ունի որոշակի կոնկրետացված իրավական նշանակություն, այն ոչ թե գործարքի տեսակ է (ինչպես նվիրատվությունը)</w:t>
      </w:r>
      <w:r w:rsidR="00E611E5" w:rsidRPr="006F7E66">
        <w:rPr>
          <w:rFonts w:ascii="GHEA Grapalat" w:hAnsi="GHEA Grapalat" w:cs="Sylfaen"/>
          <w:color w:val="000000" w:themeColor="text1"/>
          <w:sz w:val="24"/>
          <w:szCs w:val="24"/>
          <w:lang w:val="hy-AM"/>
        </w:rPr>
        <w:t>, այլ ավելի շատ պարտավորության տեսակ</w:t>
      </w:r>
      <w:r w:rsidR="00E611E5" w:rsidRPr="006F7E66">
        <w:rPr>
          <w:rStyle w:val="FootnoteReference"/>
          <w:rFonts w:ascii="GHEA Grapalat" w:hAnsi="GHEA Grapalat" w:cs="Sylfaen"/>
          <w:color w:val="000000" w:themeColor="text1"/>
          <w:sz w:val="24"/>
          <w:szCs w:val="24"/>
          <w:lang w:val="hy-AM"/>
        </w:rPr>
        <w:footnoteReference w:id="46"/>
      </w:r>
      <w:r w:rsidR="00DC21E7" w:rsidRPr="006F7E66">
        <w:rPr>
          <w:rFonts w:ascii="GHEA Grapalat" w:hAnsi="GHEA Grapalat" w:cs="Sylfaen"/>
          <w:color w:val="000000" w:themeColor="text1"/>
          <w:sz w:val="24"/>
          <w:szCs w:val="24"/>
          <w:lang w:val="hy-AM"/>
        </w:rPr>
        <w:t>,</w:t>
      </w:r>
      <w:r w:rsidR="0069002C" w:rsidRPr="006F7E66">
        <w:rPr>
          <w:rFonts w:ascii="GHEA Grapalat" w:hAnsi="GHEA Grapalat" w:cs="Sylfaen"/>
          <w:color w:val="000000" w:themeColor="text1"/>
          <w:sz w:val="24"/>
          <w:szCs w:val="24"/>
          <w:lang w:val="hy-AM"/>
        </w:rPr>
        <w:t xml:space="preserve"> և այս պարտավորությանը </w:t>
      </w:r>
      <w:r w:rsidR="00E17E27" w:rsidRPr="006F7E66">
        <w:rPr>
          <w:rFonts w:ascii="GHEA Grapalat" w:hAnsi="GHEA Grapalat" w:cs="Sylfaen"/>
          <w:color w:val="000000" w:themeColor="text1"/>
          <w:sz w:val="24"/>
          <w:szCs w:val="24"/>
          <w:lang w:val="hy-AM"/>
        </w:rPr>
        <w:t xml:space="preserve">բնորոշ է ընդհանուր մի </w:t>
      </w:r>
      <w:r w:rsidR="00D37F91" w:rsidRPr="006F7E66">
        <w:rPr>
          <w:rFonts w:ascii="GHEA Grapalat" w:hAnsi="GHEA Grapalat" w:cs="Sylfaen"/>
          <w:color w:val="000000" w:themeColor="text1"/>
          <w:sz w:val="24"/>
          <w:szCs w:val="24"/>
          <w:lang w:val="hy-AM"/>
        </w:rPr>
        <w:t xml:space="preserve">պայման՝ </w:t>
      </w:r>
      <w:r w:rsidR="002F022A" w:rsidRPr="006F7E66">
        <w:rPr>
          <w:rFonts w:ascii="GHEA Grapalat" w:hAnsi="GHEA Grapalat" w:cs="Sylfaen"/>
          <w:b/>
          <w:bCs/>
          <w:color w:val="000000" w:themeColor="text1"/>
          <w:sz w:val="24"/>
          <w:szCs w:val="24"/>
          <w:u w:val="single"/>
          <w:lang w:val="hy-AM"/>
        </w:rPr>
        <w:t xml:space="preserve">օգնություն ստացողը հայտնվել է կյանքի այնպիսի մի </w:t>
      </w:r>
      <w:r w:rsidR="00677F09" w:rsidRPr="006F7E66">
        <w:rPr>
          <w:rFonts w:ascii="GHEA Grapalat" w:hAnsi="GHEA Grapalat" w:cs="Sylfaen"/>
          <w:b/>
          <w:bCs/>
          <w:color w:val="000000" w:themeColor="text1"/>
          <w:sz w:val="24"/>
          <w:szCs w:val="24"/>
          <w:u w:val="single"/>
          <w:lang w:val="hy-AM"/>
        </w:rPr>
        <w:t>հանգամանքներում</w:t>
      </w:r>
      <w:r w:rsidR="002F022A" w:rsidRPr="006F7E66">
        <w:rPr>
          <w:rFonts w:ascii="GHEA Grapalat" w:hAnsi="GHEA Grapalat" w:cs="Sylfaen"/>
          <w:b/>
          <w:bCs/>
          <w:color w:val="000000" w:themeColor="text1"/>
          <w:sz w:val="24"/>
          <w:szCs w:val="24"/>
          <w:u w:val="single"/>
          <w:lang w:val="hy-AM"/>
        </w:rPr>
        <w:t xml:space="preserve">, որ անհրաժեշտ է </w:t>
      </w:r>
      <w:r w:rsidR="00CE141D" w:rsidRPr="006F7E66">
        <w:rPr>
          <w:rFonts w:ascii="GHEA Grapalat" w:hAnsi="GHEA Grapalat" w:cs="Sylfaen"/>
          <w:b/>
          <w:bCs/>
          <w:color w:val="000000" w:themeColor="text1"/>
          <w:sz w:val="24"/>
          <w:szCs w:val="24"/>
          <w:u w:val="single"/>
          <w:lang w:val="hy-AM"/>
        </w:rPr>
        <w:t>այլ անձանց օգնություն</w:t>
      </w:r>
      <w:r w:rsidR="004D33E3" w:rsidRPr="006F7E66">
        <w:rPr>
          <w:rFonts w:ascii="GHEA Grapalat" w:hAnsi="GHEA Grapalat" w:cs="Sylfaen"/>
          <w:b/>
          <w:bCs/>
          <w:color w:val="000000" w:themeColor="text1"/>
          <w:sz w:val="24"/>
          <w:szCs w:val="24"/>
          <w:u w:val="single"/>
          <w:lang w:val="hy-AM"/>
        </w:rPr>
        <w:t>ն</w:t>
      </w:r>
      <w:r w:rsidR="00CE141D" w:rsidRPr="006F7E66">
        <w:rPr>
          <w:rFonts w:ascii="GHEA Grapalat" w:hAnsi="GHEA Grapalat" w:cs="Sylfaen"/>
          <w:b/>
          <w:bCs/>
          <w:color w:val="000000" w:themeColor="text1"/>
          <w:sz w:val="24"/>
          <w:szCs w:val="24"/>
          <w:u w:val="single"/>
          <w:lang w:val="hy-AM"/>
        </w:rPr>
        <w:t xml:space="preserve"> այդ </w:t>
      </w:r>
      <w:r w:rsidR="00045440" w:rsidRPr="006F7E66">
        <w:rPr>
          <w:rFonts w:ascii="GHEA Grapalat" w:hAnsi="GHEA Grapalat" w:cs="Sylfaen"/>
          <w:b/>
          <w:bCs/>
          <w:color w:val="000000" w:themeColor="text1"/>
          <w:sz w:val="24"/>
          <w:szCs w:val="24"/>
          <w:u w:val="single"/>
          <w:lang w:val="hy-AM"/>
        </w:rPr>
        <w:t>հանգամանքները</w:t>
      </w:r>
      <w:r w:rsidR="00CE141D" w:rsidRPr="006F7E66">
        <w:rPr>
          <w:rFonts w:ascii="GHEA Grapalat" w:hAnsi="GHEA Grapalat" w:cs="Sylfaen"/>
          <w:b/>
          <w:bCs/>
          <w:color w:val="000000" w:themeColor="text1"/>
          <w:sz w:val="24"/>
          <w:szCs w:val="24"/>
          <w:u w:val="single"/>
          <w:lang w:val="hy-AM"/>
        </w:rPr>
        <w:t xml:space="preserve"> հաղթահարելու համար</w:t>
      </w:r>
      <w:r w:rsidR="00F80545" w:rsidRPr="006F7E66">
        <w:rPr>
          <w:rFonts w:ascii="GHEA Grapalat" w:hAnsi="GHEA Grapalat" w:cs="Sylfaen"/>
          <w:b/>
          <w:bCs/>
          <w:color w:val="000000" w:themeColor="text1"/>
          <w:sz w:val="24"/>
          <w:szCs w:val="24"/>
          <w:u w:val="single"/>
          <w:lang w:val="hy-AM"/>
        </w:rPr>
        <w:t>:</w:t>
      </w:r>
      <w:r w:rsidR="00F80545" w:rsidRPr="006F7E66">
        <w:rPr>
          <w:rFonts w:ascii="GHEA Grapalat" w:hAnsi="GHEA Grapalat" w:cs="Sylfaen"/>
          <w:color w:val="000000" w:themeColor="text1"/>
          <w:sz w:val="24"/>
          <w:szCs w:val="24"/>
          <w:lang w:val="hy-AM"/>
        </w:rPr>
        <w:t xml:space="preserve"> </w:t>
      </w:r>
    </w:p>
    <w:p w14:paraId="7C176993" w14:textId="3F983B02" w:rsidR="00EA46D7" w:rsidRPr="006F7E66" w:rsidRDefault="007B0CEA"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 xml:space="preserve">Վճռաբեկ դատարանը </w:t>
      </w:r>
      <w:r w:rsidRPr="006F7E66">
        <w:rPr>
          <w:rFonts w:ascii="GHEA Grapalat" w:hAnsi="GHEA Grapalat" w:cs="Sylfaen"/>
          <w:b/>
          <w:bCs/>
          <w:color w:val="000000" w:themeColor="text1"/>
          <w:sz w:val="24"/>
          <w:szCs w:val="24"/>
          <w:u w:val="single"/>
          <w:lang w:val="hy-AM"/>
        </w:rPr>
        <w:t xml:space="preserve">բացառապես Օրենքի 3-րդ հոդվածի 1-ին մասի </w:t>
      </w:r>
      <w:r w:rsidR="00E85FEE" w:rsidRPr="006F7E66">
        <w:rPr>
          <w:rFonts w:ascii="GHEA Grapalat" w:hAnsi="GHEA Grapalat" w:cs="Sylfaen"/>
          <w:b/>
          <w:bCs/>
          <w:color w:val="000000" w:themeColor="text1"/>
          <w:sz w:val="24"/>
          <w:szCs w:val="24"/>
          <w:u w:val="single"/>
          <w:lang w:val="hy-AM"/>
        </w:rPr>
        <w:t>3-րդ կետի ը</w:t>
      </w:r>
      <w:r w:rsidR="00796B5D" w:rsidRPr="006F7E66">
        <w:rPr>
          <w:rFonts w:ascii="GHEA Grapalat" w:hAnsi="GHEA Grapalat" w:cs="Sylfaen"/>
          <w:b/>
          <w:bCs/>
          <w:color w:val="000000" w:themeColor="text1"/>
          <w:sz w:val="24"/>
          <w:szCs w:val="24"/>
          <w:u w:val="single"/>
          <w:lang w:val="hy-AM"/>
        </w:rPr>
        <w:t>)</w:t>
      </w:r>
      <w:r w:rsidR="00E85FEE" w:rsidRPr="006F7E66">
        <w:rPr>
          <w:rFonts w:ascii="GHEA Grapalat" w:hAnsi="GHEA Grapalat" w:cs="Sylfaen"/>
          <w:b/>
          <w:bCs/>
          <w:color w:val="000000" w:themeColor="text1"/>
          <w:sz w:val="24"/>
          <w:szCs w:val="24"/>
          <w:u w:val="single"/>
          <w:lang w:val="hy-AM"/>
        </w:rPr>
        <w:t xml:space="preserve"> ենթակետի </w:t>
      </w:r>
      <w:r w:rsidR="00512643" w:rsidRPr="006F7E66">
        <w:rPr>
          <w:rFonts w:ascii="GHEA Grapalat" w:hAnsi="GHEA Grapalat" w:cs="Sylfaen"/>
          <w:b/>
          <w:bCs/>
          <w:color w:val="000000" w:themeColor="text1"/>
          <w:sz w:val="24"/>
          <w:szCs w:val="24"/>
          <w:u w:val="single"/>
          <w:lang w:val="hy-AM"/>
        </w:rPr>
        <w:t>իմաստով</w:t>
      </w:r>
      <w:r w:rsidR="00A17E87" w:rsidRPr="006F7E66">
        <w:rPr>
          <w:rFonts w:ascii="GHEA Grapalat" w:hAnsi="GHEA Grapalat" w:cs="Sylfaen"/>
          <w:color w:val="000000" w:themeColor="text1"/>
          <w:sz w:val="24"/>
          <w:szCs w:val="24"/>
          <w:lang w:val="hy-AM"/>
        </w:rPr>
        <w:t xml:space="preserve">, հաշվի առնելով նաև օրենսդրի կողմից </w:t>
      </w:r>
      <w:r w:rsidR="007807B0" w:rsidRPr="006F7E66">
        <w:rPr>
          <w:rFonts w:ascii="GHEA Grapalat" w:hAnsi="GHEA Grapalat" w:cs="Sylfaen"/>
          <w:color w:val="000000" w:themeColor="text1"/>
          <w:sz w:val="24"/>
          <w:szCs w:val="24"/>
          <w:lang w:val="hy-AM"/>
        </w:rPr>
        <w:t>տարբեր</w:t>
      </w:r>
      <w:r w:rsidR="00E5402B" w:rsidRPr="006F7E66">
        <w:rPr>
          <w:rFonts w:ascii="GHEA Grapalat" w:hAnsi="GHEA Grapalat" w:cs="Sylfaen"/>
          <w:color w:val="000000" w:themeColor="text1"/>
          <w:sz w:val="24"/>
          <w:szCs w:val="24"/>
          <w:lang w:val="hy-AM"/>
        </w:rPr>
        <w:t xml:space="preserve"> </w:t>
      </w:r>
      <w:r w:rsidR="00A17E87" w:rsidRPr="006F7E66">
        <w:rPr>
          <w:rFonts w:ascii="GHEA Grapalat" w:hAnsi="GHEA Grapalat" w:cs="Sylfaen"/>
          <w:color w:val="000000" w:themeColor="text1"/>
          <w:sz w:val="24"/>
          <w:szCs w:val="24"/>
          <w:lang w:val="hy-AM"/>
        </w:rPr>
        <w:t>օրենքներում կիրառված՝ «օգնություն»</w:t>
      </w:r>
      <w:r w:rsidR="00A26D14" w:rsidRPr="006F7E66">
        <w:rPr>
          <w:rFonts w:ascii="GHEA Grapalat" w:hAnsi="GHEA Grapalat" w:cs="Sylfaen"/>
          <w:color w:val="000000" w:themeColor="text1"/>
          <w:sz w:val="24"/>
          <w:szCs w:val="24"/>
          <w:lang w:val="hy-AM"/>
        </w:rPr>
        <w:t xml:space="preserve"> եզրույթը,</w:t>
      </w:r>
      <w:r w:rsidR="00512643" w:rsidRPr="006F7E66">
        <w:rPr>
          <w:rFonts w:ascii="GHEA Grapalat" w:hAnsi="GHEA Grapalat" w:cs="Sylfaen"/>
          <w:color w:val="000000" w:themeColor="text1"/>
          <w:sz w:val="24"/>
          <w:szCs w:val="24"/>
          <w:lang w:val="hy-AM"/>
        </w:rPr>
        <w:t xml:space="preserve"> </w:t>
      </w:r>
      <w:r w:rsidR="002373EF" w:rsidRPr="006F7E66">
        <w:rPr>
          <w:rFonts w:ascii="GHEA Grapalat" w:hAnsi="GHEA Grapalat" w:cs="Sylfaen"/>
          <w:color w:val="000000" w:themeColor="text1"/>
          <w:sz w:val="24"/>
          <w:szCs w:val="24"/>
          <w:lang w:val="hy-AM"/>
        </w:rPr>
        <w:t xml:space="preserve">արձանագրում է, որ </w:t>
      </w:r>
      <w:r w:rsidR="003413BC" w:rsidRPr="006F7E66">
        <w:rPr>
          <w:rFonts w:ascii="GHEA Grapalat" w:hAnsi="GHEA Grapalat" w:cs="Sylfaen"/>
          <w:color w:val="000000" w:themeColor="text1"/>
          <w:sz w:val="24"/>
          <w:szCs w:val="24"/>
          <w:lang w:val="hy-AM"/>
        </w:rPr>
        <w:t xml:space="preserve">օգնության կարգով </w:t>
      </w:r>
      <w:r w:rsidR="005A52E3" w:rsidRPr="006F7E66">
        <w:rPr>
          <w:rFonts w:ascii="GHEA Grapalat" w:hAnsi="GHEA Grapalat" w:cs="Sylfaen"/>
          <w:color w:val="000000" w:themeColor="text1"/>
          <w:sz w:val="24"/>
          <w:szCs w:val="24"/>
          <w:lang w:val="hy-AM"/>
        </w:rPr>
        <w:t>ստացված</w:t>
      </w:r>
      <w:r w:rsidR="003413BC" w:rsidRPr="006F7E66">
        <w:rPr>
          <w:rFonts w:ascii="GHEA Grapalat" w:hAnsi="GHEA Grapalat" w:cs="Sylfaen"/>
          <w:color w:val="000000" w:themeColor="text1"/>
          <w:sz w:val="24"/>
          <w:szCs w:val="24"/>
          <w:lang w:val="hy-AM"/>
        </w:rPr>
        <w:t xml:space="preserve"> գույքը (ներառյալ</w:t>
      </w:r>
      <w:r w:rsidR="00CE09DA" w:rsidRPr="006F7E66">
        <w:rPr>
          <w:rFonts w:ascii="GHEA Grapalat" w:hAnsi="GHEA Grapalat" w:cs="Sylfaen"/>
          <w:color w:val="000000" w:themeColor="text1"/>
          <w:sz w:val="24"/>
          <w:szCs w:val="24"/>
          <w:lang w:val="hy-AM"/>
        </w:rPr>
        <w:t>՝</w:t>
      </w:r>
      <w:r w:rsidR="003413BC" w:rsidRPr="006F7E66">
        <w:rPr>
          <w:rFonts w:ascii="GHEA Grapalat" w:hAnsi="GHEA Grapalat" w:cs="Sylfaen"/>
          <w:color w:val="000000" w:themeColor="text1"/>
          <w:sz w:val="24"/>
          <w:szCs w:val="24"/>
          <w:lang w:val="hy-AM"/>
        </w:rPr>
        <w:t xml:space="preserve"> դրամական միջոցները)</w:t>
      </w:r>
      <w:r w:rsidR="0024061F" w:rsidRPr="006F7E66">
        <w:rPr>
          <w:rFonts w:ascii="GHEA Grapalat" w:hAnsi="GHEA Grapalat" w:cs="Sylfaen"/>
          <w:color w:val="000000" w:themeColor="text1"/>
          <w:sz w:val="24"/>
          <w:szCs w:val="24"/>
          <w:lang w:val="hy-AM"/>
        </w:rPr>
        <w:t xml:space="preserve"> </w:t>
      </w:r>
      <w:r w:rsidR="0054142E" w:rsidRPr="006F7E66">
        <w:rPr>
          <w:rFonts w:ascii="GHEA Grapalat" w:hAnsi="GHEA Grapalat" w:cs="Sylfaen"/>
          <w:color w:val="000000" w:themeColor="text1"/>
          <w:sz w:val="24"/>
          <w:szCs w:val="24"/>
          <w:lang w:val="hy-AM"/>
        </w:rPr>
        <w:t>պետք է համապատասխանի հետևյալ օբյեկտիվ չափանիշներին</w:t>
      </w:r>
      <w:r w:rsidR="00CE09DA" w:rsidRPr="006F7E66">
        <w:rPr>
          <w:rFonts w:ascii="Cambria Math" w:hAnsi="Cambria Math" w:cs="Cambria Math"/>
          <w:color w:val="000000" w:themeColor="text1"/>
          <w:sz w:val="24"/>
          <w:szCs w:val="24"/>
          <w:lang w:val="hy-AM"/>
        </w:rPr>
        <w:t>․</w:t>
      </w:r>
      <w:r w:rsidR="00AB3599" w:rsidRPr="006F7E66">
        <w:rPr>
          <w:rFonts w:ascii="GHEA Grapalat" w:hAnsi="GHEA Grapalat" w:cs="Sylfaen"/>
          <w:color w:val="000000" w:themeColor="text1"/>
          <w:sz w:val="24"/>
          <w:szCs w:val="24"/>
          <w:lang w:val="hy-AM"/>
        </w:rPr>
        <w:t xml:space="preserve"> </w:t>
      </w:r>
      <w:r w:rsidR="00B41A60" w:rsidRPr="006F7E66">
        <w:rPr>
          <w:rFonts w:ascii="GHEA Grapalat" w:hAnsi="GHEA Grapalat" w:cs="Sylfaen"/>
          <w:b/>
          <w:bCs/>
          <w:color w:val="000000" w:themeColor="text1"/>
          <w:sz w:val="24"/>
          <w:szCs w:val="24"/>
          <w:lang w:val="hy-AM"/>
        </w:rPr>
        <w:t>1)</w:t>
      </w:r>
      <w:r w:rsidR="00385ABC" w:rsidRPr="006F7E66">
        <w:rPr>
          <w:rFonts w:ascii="GHEA Grapalat" w:hAnsi="GHEA Grapalat" w:cs="Sylfaen"/>
          <w:b/>
          <w:bCs/>
          <w:color w:val="000000" w:themeColor="text1"/>
          <w:sz w:val="24"/>
          <w:szCs w:val="24"/>
          <w:lang w:val="hy-AM"/>
        </w:rPr>
        <w:t xml:space="preserve"> օգնություն </w:t>
      </w:r>
      <w:r w:rsidR="0011549E" w:rsidRPr="006F7E66">
        <w:rPr>
          <w:rFonts w:ascii="GHEA Grapalat" w:hAnsi="GHEA Grapalat" w:cs="Sylfaen"/>
          <w:b/>
          <w:bCs/>
          <w:color w:val="000000" w:themeColor="text1"/>
          <w:sz w:val="24"/>
          <w:szCs w:val="24"/>
          <w:lang w:val="hy-AM"/>
        </w:rPr>
        <w:t xml:space="preserve">ստացողի «փաստացի կարիքը», որը </w:t>
      </w:r>
      <w:r w:rsidR="004947CF" w:rsidRPr="006F7E66">
        <w:rPr>
          <w:rFonts w:ascii="GHEA Grapalat" w:hAnsi="GHEA Grapalat" w:cs="Sylfaen"/>
          <w:b/>
          <w:bCs/>
          <w:color w:val="000000" w:themeColor="text1"/>
          <w:sz w:val="24"/>
          <w:szCs w:val="24"/>
          <w:lang w:val="hy-AM"/>
        </w:rPr>
        <w:t xml:space="preserve">դրսևորվում է նրանում, որ պետք է առկա լինի </w:t>
      </w:r>
      <w:r w:rsidR="00332A9D" w:rsidRPr="006F7E66">
        <w:rPr>
          <w:rFonts w:ascii="GHEA Grapalat" w:hAnsi="GHEA Grapalat" w:cs="Sylfaen"/>
          <w:b/>
          <w:bCs/>
          <w:color w:val="000000" w:themeColor="text1"/>
          <w:sz w:val="24"/>
          <w:szCs w:val="24"/>
          <w:lang w:val="hy-AM"/>
        </w:rPr>
        <w:t>կոնկրետ օբյեկտիվորեն գոյություն ունեցող ստուգելի կարիք</w:t>
      </w:r>
      <w:r w:rsidR="00C90394" w:rsidRPr="006F7E66">
        <w:rPr>
          <w:rFonts w:ascii="GHEA Grapalat" w:hAnsi="GHEA Grapalat" w:cs="Sylfaen"/>
          <w:b/>
          <w:bCs/>
          <w:color w:val="000000" w:themeColor="text1"/>
          <w:sz w:val="24"/>
          <w:szCs w:val="24"/>
          <w:lang w:val="hy-AM"/>
        </w:rPr>
        <w:t xml:space="preserve">: Առանց </w:t>
      </w:r>
      <w:r w:rsidR="00A66D4C" w:rsidRPr="006F7E66">
        <w:rPr>
          <w:rFonts w:ascii="GHEA Grapalat" w:hAnsi="GHEA Grapalat" w:cs="Sylfaen"/>
          <w:b/>
          <w:bCs/>
          <w:color w:val="000000" w:themeColor="text1"/>
          <w:sz w:val="24"/>
          <w:szCs w:val="24"/>
          <w:lang w:val="hy-AM"/>
        </w:rPr>
        <w:t>կարիքի՝ փոխանցված գույք</w:t>
      </w:r>
      <w:r w:rsidR="009F3F0D" w:rsidRPr="006F7E66">
        <w:rPr>
          <w:rFonts w:ascii="GHEA Grapalat" w:hAnsi="GHEA Grapalat" w:cs="Sylfaen"/>
          <w:b/>
          <w:bCs/>
          <w:color w:val="000000" w:themeColor="text1"/>
          <w:sz w:val="24"/>
          <w:szCs w:val="24"/>
          <w:lang w:val="hy-AM"/>
        </w:rPr>
        <w:t>ն</w:t>
      </w:r>
      <w:r w:rsidR="00A66D4C" w:rsidRPr="006F7E66">
        <w:rPr>
          <w:rFonts w:ascii="GHEA Grapalat" w:hAnsi="GHEA Grapalat" w:cs="Sylfaen"/>
          <w:b/>
          <w:bCs/>
          <w:color w:val="000000" w:themeColor="text1"/>
          <w:sz w:val="24"/>
          <w:szCs w:val="24"/>
          <w:lang w:val="hy-AM"/>
        </w:rPr>
        <w:t xml:space="preserve"> </w:t>
      </w:r>
      <w:r w:rsidR="00D1509D" w:rsidRPr="006F7E66">
        <w:rPr>
          <w:rFonts w:ascii="GHEA Grapalat" w:hAnsi="GHEA Grapalat" w:cs="Sylfaen"/>
          <w:b/>
          <w:bCs/>
          <w:color w:val="000000" w:themeColor="text1"/>
          <w:sz w:val="24"/>
          <w:szCs w:val="24"/>
          <w:lang w:val="hy-AM"/>
        </w:rPr>
        <w:t xml:space="preserve">Օրենքի իմաստով </w:t>
      </w:r>
      <w:r w:rsidR="00A66D4C" w:rsidRPr="006F7E66">
        <w:rPr>
          <w:rFonts w:ascii="GHEA Grapalat" w:hAnsi="GHEA Grapalat" w:cs="Sylfaen"/>
          <w:b/>
          <w:bCs/>
          <w:color w:val="000000" w:themeColor="text1"/>
          <w:sz w:val="24"/>
          <w:szCs w:val="24"/>
          <w:lang w:val="hy-AM"/>
        </w:rPr>
        <w:t>չի կարող համարվել «օգնություն»:</w:t>
      </w:r>
      <w:r w:rsidR="00052954" w:rsidRPr="006F7E66">
        <w:rPr>
          <w:rFonts w:ascii="GHEA Grapalat" w:hAnsi="GHEA Grapalat" w:cs="Sylfaen"/>
          <w:b/>
          <w:bCs/>
          <w:color w:val="000000" w:themeColor="text1"/>
          <w:sz w:val="24"/>
          <w:szCs w:val="24"/>
          <w:lang w:val="hy-AM"/>
        </w:rPr>
        <w:t xml:space="preserve"> 2)</w:t>
      </w:r>
      <w:r w:rsidR="004A58DA" w:rsidRPr="006F7E66">
        <w:rPr>
          <w:rFonts w:ascii="GHEA Grapalat" w:hAnsi="GHEA Grapalat" w:cs="Sylfaen"/>
          <w:b/>
          <w:bCs/>
          <w:color w:val="000000" w:themeColor="text1"/>
          <w:sz w:val="24"/>
          <w:szCs w:val="24"/>
          <w:lang w:val="hy-AM"/>
        </w:rPr>
        <w:t xml:space="preserve"> </w:t>
      </w:r>
      <w:r w:rsidR="00625BC1" w:rsidRPr="006F7E66">
        <w:rPr>
          <w:rFonts w:ascii="GHEA Grapalat" w:hAnsi="GHEA Grapalat" w:cs="Sylfaen"/>
          <w:b/>
          <w:bCs/>
          <w:color w:val="000000" w:themeColor="text1"/>
          <w:sz w:val="24"/>
          <w:szCs w:val="24"/>
          <w:lang w:val="hy-AM"/>
        </w:rPr>
        <w:t xml:space="preserve">Օգնություն տրամադրողի </w:t>
      </w:r>
      <w:r w:rsidR="0030101F" w:rsidRPr="006F7E66">
        <w:rPr>
          <w:rFonts w:ascii="GHEA Grapalat" w:hAnsi="GHEA Grapalat" w:cs="Sylfaen"/>
          <w:b/>
          <w:bCs/>
          <w:color w:val="000000" w:themeColor="text1"/>
          <w:sz w:val="24"/>
          <w:szCs w:val="24"/>
          <w:lang w:val="hy-AM"/>
        </w:rPr>
        <w:t xml:space="preserve">գույքային </w:t>
      </w:r>
      <w:r w:rsidR="00DF2172" w:rsidRPr="006F7E66">
        <w:rPr>
          <w:rFonts w:ascii="GHEA Grapalat" w:hAnsi="GHEA Grapalat" w:cs="Sylfaen"/>
          <w:b/>
          <w:bCs/>
          <w:color w:val="000000" w:themeColor="text1"/>
          <w:sz w:val="24"/>
          <w:szCs w:val="24"/>
          <w:lang w:val="hy-AM"/>
        </w:rPr>
        <w:t>հնարավորությունը</w:t>
      </w:r>
      <w:r w:rsidR="00293C28" w:rsidRPr="006F7E66">
        <w:rPr>
          <w:rFonts w:ascii="GHEA Grapalat" w:hAnsi="GHEA Grapalat" w:cs="Sylfaen"/>
          <w:b/>
          <w:bCs/>
          <w:color w:val="000000" w:themeColor="text1"/>
          <w:sz w:val="24"/>
          <w:szCs w:val="24"/>
          <w:lang w:val="hy-AM"/>
        </w:rPr>
        <w:t xml:space="preserve">, որը դրսևորվում է նրանում, որ օգնություն տրամադրողն ունի բավարար </w:t>
      </w:r>
      <w:r w:rsidR="00444A97" w:rsidRPr="006F7E66">
        <w:rPr>
          <w:rFonts w:ascii="GHEA Grapalat" w:hAnsi="GHEA Grapalat" w:cs="Sylfaen"/>
          <w:b/>
          <w:bCs/>
          <w:color w:val="000000" w:themeColor="text1"/>
          <w:sz w:val="24"/>
          <w:szCs w:val="24"/>
          <w:lang w:val="hy-AM"/>
        </w:rPr>
        <w:t xml:space="preserve">օրինական </w:t>
      </w:r>
      <w:r w:rsidR="00293C28" w:rsidRPr="006F7E66">
        <w:rPr>
          <w:rFonts w:ascii="GHEA Grapalat" w:hAnsi="GHEA Grapalat" w:cs="Sylfaen"/>
          <w:b/>
          <w:bCs/>
          <w:color w:val="000000" w:themeColor="text1"/>
          <w:sz w:val="24"/>
          <w:szCs w:val="24"/>
          <w:lang w:val="hy-AM"/>
        </w:rPr>
        <w:t>միջոցներ</w:t>
      </w:r>
      <w:r w:rsidR="009F3F0D" w:rsidRPr="006F7E66">
        <w:rPr>
          <w:rFonts w:ascii="GHEA Grapalat" w:hAnsi="GHEA Grapalat" w:cs="Sylfaen"/>
          <w:b/>
          <w:bCs/>
          <w:color w:val="000000" w:themeColor="text1"/>
          <w:sz w:val="24"/>
          <w:szCs w:val="24"/>
          <w:lang w:val="hy-AM"/>
        </w:rPr>
        <w:t>՝</w:t>
      </w:r>
      <w:r w:rsidR="0030101F" w:rsidRPr="006F7E66">
        <w:rPr>
          <w:rFonts w:ascii="GHEA Grapalat" w:hAnsi="GHEA Grapalat" w:cs="Sylfaen"/>
          <w:b/>
          <w:bCs/>
          <w:color w:val="000000" w:themeColor="text1"/>
          <w:sz w:val="24"/>
          <w:szCs w:val="24"/>
          <w:lang w:val="hy-AM"/>
        </w:rPr>
        <w:t xml:space="preserve"> </w:t>
      </w:r>
      <w:r w:rsidR="006163D9" w:rsidRPr="006F7E66">
        <w:rPr>
          <w:rFonts w:ascii="GHEA Grapalat" w:hAnsi="GHEA Grapalat" w:cs="Sylfaen"/>
          <w:b/>
          <w:bCs/>
          <w:color w:val="000000" w:themeColor="text1"/>
          <w:sz w:val="24"/>
          <w:szCs w:val="24"/>
          <w:lang w:val="hy-AM"/>
        </w:rPr>
        <w:t>որպես օգնություն գույքը փոխանցելու</w:t>
      </w:r>
      <w:r w:rsidR="00444A97" w:rsidRPr="006F7E66">
        <w:rPr>
          <w:rFonts w:ascii="GHEA Grapalat" w:hAnsi="GHEA Grapalat" w:cs="Sylfaen"/>
          <w:b/>
          <w:bCs/>
          <w:color w:val="000000" w:themeColor="text1"/>
          <w:sz w:val="24"/>
          <w:szCs w:val="24"/>
          <w:lang w:val="hy-AM"/>
        </w:rPr>
        <w:t xml:space="preserve"> համար: 3)</w:t>
      </w:r>
      <w:r w:rsidR="00E1764B" w:rsidRPr="006F7E66">
        <w:rPr>
          <w:rFonts w:ascii="GHEA Grapalat" w:hAnsi="GHEA Grapalat" w:cs="Sylfaen"/>
          <w:b/>
          <w:bCs/>
          <w:color w:val="000000" w:themeColor="text1"/>
          <w:sz w:val="24"/>
          <w:szCs w:val="24"/>
          <w:lang w:val="hy-AM"/>
        </w:rPr>
        <w:t xml:space="preserve"> Օգնություն տրամադրողի և ստացողի միջև </w:t>
      </w:r>
      <w:r w:rsidR="00A16895" w:rsidRPr="006F7E66">
        <w:rPr>
          <w:rFonts w:ascii="GHEA Grapalat" w:hAnsi="GHEA Grapalat" w:cs="Sylfaen"/>
          <w:b/>
          <w:bCs/>
          <w:color w:val="000000" w:themeColor="text1"/>
          <w:sz w:val="24"/>
          <w:szCs w:val="24"/>
          <w:lang w:val="hy-AM"/>
        </w:rPr>
        <w:t xml:space="preserve">կապը, որը դրսևորվում է նրանում, որ պետք է լինի այնպիսի </w:t>
      </w:r>
      <w:r w:rsidR="00887D53" w:rsidRPr="006F7E66">
        <w:rPr>
          <w:rFonts w:ascii="GHEA Grapalat" w:hAnsi="GHEA Grapalat" w:cs="Sylfaen"/>
          <w:b/>
          <w:bCs/>
          <w:color w:val="000000" w:themeColor="text1"/>
          <w:sz w:val="24"/>
          <w:szCs w:val="24"/>
          <w:lang w:val="hy-AM"/>
        </w:rPr>
        <w:t>կապ (ընտանեկան, արյունակցական, մտերիմ ընկերական</w:t>
      </w:r>
      <w:r w:rsidR="00E51636" w:rsidRPr="006F7E66">
        <w:rPr>
          <w:rFonts w:ascii="GHEA Grapalat" w:hAnsi="GHEA Grapalat" w:cs="Sylfaen"/>
          <w:b/>
          <w:bCs/>
          <w:color w:val="000000" w:themeColor="text1"/>
          <w:sz w:val="24"/>
          <w:szCs w:val="24"/>
          <w:lang w:val="hy-AM"/>
        </w:rPr>
        <w:t>, խնամակալական և այլն</w:t>
      </w:r>
      <w:r w:rsidR="00887D53" w:rsidRPr="006F7E66">
        <w:rPr>
          <w:rFonts w:ascii="GHEA Grapalat" w:hAnsi="GHEA Grapalat" w:cs="Sylfaen"/>
          <w:b/>
          <w:bCs/>
          <w:color w:val="000000" w:themeColor="text1"/>
          <w:sz w:val="24"/>
          <w:szCs w:val="24"/>
          <w:lang w:val="hy-AM"/>
        </w:rPr>
        <w:t>)</w:t>
      </w:r>
      <w:r w:rsidR="00E51636" w:rsidRPr="006F7E66">
        <w:rPr>
          <w:rFonts w:ascii="GHEA Grapalat" w:hAnsi="GHEA Grapalat" w:cs="Sylfaen"/>
          <w:b/>
          <w:bCs/>
          <w:color w:val="000000" w:themeColor="text1"/>
          <w:sz w:val="24"/>
          <w:szCs w:val="24"/>
          <w:lang w:val="hy-AM"/>
        </w:rPr>
        <w:t xml:space="preserve">, որը տրամաբանական և հավանական է դարձնում </w:t>
      </w:r>
      <w:r w:rsidR="00990577" w:rsidRPr="006F7E66">
        <w:rPr>
          <w:rFonts w:ascii="GHEA Grapalat" w:hAnsi="GHEA Grapalat" w:cs="Sylfaen"/>
          <w:b/>
          <w:bCs/>
          <w:color w:val="000000" w:themeColor="text1"/>
          <w:sz w:val="24"/>
          <w:szCs w:val="24"/>
          <w:lang w:val="hy-AM"/>
        </w:rPr>
        <w:t>նման գույքի փոխանցումը</w:t>
      </w:r>
      <w:r w:rsidR="00421E6A" w:rsidRPr="006F7E66">
        <w:rPr>
          <w:rFonts w:ascii="GHEA Grapalat" w:hAnsi="GHEA Grapalat" w:cs="Sylfaen"/>
          <w:b/>
          <w:bCs/>
          <w:color w:val="000000" w:themeColor="text1"/>
          <w:sz w:val="24"/>
          <w:szCs w:val="24"/>
          <w:lang w:val="hy-AM"/>
        </w:rPr>
        <w:t xml:space="preserve">: 4) </w:t>
      </w:r>
      <w:r w:rsidR="00807878" w:rsidRPr="006F7E66">
        <w:rPr>
          <w:rFonts w:ascii="GHEA Grapalat" w:hAnsi="GHEA Grapalat" w:cs="Sylfaen"/>
          <w:b/>
          <w:bCs/>
          <w:color w:val="000000" w:themeColor="text1"/>
          <w:sz w:val="24"/>
          <w:szCs w:val="24"/>
          <w:lang w:val="hy-AM"/>
        </w:rPr>
        <w:t>Փաստացի</w:t>
      </w:r>
      <w:r w:rsidR="003D31A6" w:rsidRPr="006F7E66">
        <w:rPr>
          <w:rFonts w:ascii="GHEA Grapalat" w:hAnsi="GHEA Grapalat" w:cs="Sylfaen"/>
          <w:b/>
          <w:bCs/>
          <w:color w:val="000000" w:themeColor="text1"/>
          <w:sz w:val="24"/>
          <w:szCs w:val="24"/>
          <w:lang w:val="hy-AM"/>
        </w:rPr>
        <w:t xml:space="preserve"> կարիքի և որպես օգնություն փոխանցված գույքի</w:t>
      </w:r>
      <w:r w:rsidR="005C2959" w:rsidRPr="006F7E66">
        <w:rPr>
          <w:rFonts w:ascii="GHEA Grapalat" w:hAnsi="GHEA Grapalat" w:cs="Sylfaen"/>
          <w:b/>
          <w:bCs/>
          <w:color w:val="000000" w:themeColor="text1"/>
          <w:sz w:val="24"/>
          <w:szCs w:val="24"/>
          <w:lang w:val="hy-AM"/>
        </w:rPr>
        <w:t xml:space="preserve"> </w:t>
      </w:r>
      <w:r w:rsidR="00610A99" w:rsidRPr="006F7E66">
        <w:rPr>
          <w:rFonts w:ascii="GHEA Grapalat" w:hAnsi="GHEA Grapalat" w:cs="Sylfaen"/>
          <w:b/>
          <w:bCs/>
          <w:color w:val="000000" w:themeColor="text1"/>
          <w:sz w:val="24"/>
          <w:szCs w:val="24"/>
          <w:lang w:val="hy-AM"/>
        </w:rPr>
        <w:t xml:space="preserve">միջև ողջամիտ համամասնությունը, որը դրսևորվում է </w:t>
      </w:r>
      <w:r w:rsidR="00FD0319" w:rsidRPr="006F7E66">
        <w:rPr>
          <w:rFonts w:ascii="GHEA Grapalat" w:hAnsi="GHEA Grapalat" w:cs="Sylfaen"/>
          <w:b/>
          <w:bCs/>
          <w:color w:val="000000" w:themeColor="text1"/>
          <w:sz w:val="24"/>
          <w:szCs w:val="24"/>
          <w:lang w:val="hy-AM"/>
        </w:rPr>
        <w:t xml:space="preserve">նրանում, որ տրամադրված օգնության չափը պետք է </w:t>
      </w:r>
      <w:r w:rsidR="00C06AB7" w:rsidRPr="006F7E66">
        <w:rPr>
          <w:rFonts w:ascii="GHEA Grapalat" w:hAnsi="GHEA Grapalat" w:cs="Sylfaen"/>
          <w:b/>
          <w:bCs/>
          <w:color w:val="000000" w:themeColor="text1"/>
          <w:sz w:val="24"/>
          <w:szCs w:val="24"/>
          <w:lang w:val="hy-AM"/>
        </w:rPr>
        <w:t>ողջամիտ և համամասնական լինի հիմնավորված կարիքը հ</w:t>
      </w:r>
      <w:r w:rsidR="00816164" w:rsidRPr="006F7E66">
        <w:rPr>
          <w:rFonts w:ascii="GHEA Grapalat" w:hAnsi="GHEA Grapalat" w:cs="Sylfaen"/>
          <w:b/>
          <w:bCs/>
          <w:color w:val="000000" w:themeColor="text1"/>
          <w:sz w:val="24"/>
          <w:szCs w:val="24"/>
          <w:lang w:val="hy-AM"/>
        </w:rPr>
        <w:t>ո</w:t>
      </w:r>
      <w:r w:rsidR="00C06AB7" w:rsidRPr="006F7E66">
        <w:rPr>
          <w:rFonts w:ascii="GHEA Grapalat" w:hAnsi="GHEA Grapalat" w:cs="Sylfaen"/>
          <w:b/>
          <w:bCs/>
          <w:color w:val="000000" w:themeColor="text1"/>
          <w:sz w:val="24"/>
          <w:szCs w:val="24"/>
          <w:lang w:val="hy-AM"/>
        </w:rPr>
        <w:t>գալու համար</w:t>
      </w:r>
      <w:r w:rsidR="00BE0DD5" w:rsidRPr="006F7E66">
        <w:rPr>
          <w:rFonts w:ascii="GHEA Grapalat" w:hAnsi="GHEA Grapalat" w:cs="Sylfaen"/>
          <w:color w:val="000000" w:themeColor="text1"/>
          <w:sz w:val="24"/>
          <w:szCs w:val="24"/>
          <w:lang w:val="hy-AM"/>
        </w:rPr>
        <w:t>:</w:t>
      </w:r>
    </w:p>
    <w:p w14:paraId="7F4BC399" w14:textId="324568D1" w:rsidR="00175638" w:rsidRPr="006F7E66" w:rsidRDefault="007C7371" w:rsidP="008852FD">
      <w:pPr>
        <w:pStyle w:val="ListParagraph"/>
        <w:numPr>
          <w:ilvl w:val="1"/>
          <w:numId w:val="22"/>
        </w:numPr>
        <w:tabs>
          <w:tab w:val="left" w:pos="284"/>
          <w:tab w:val="left" w:pos="426"/>
          <w:tab w:val="left" w:pos="567"/>
          <w:tab w:val="left" w:pos="993"/>
          <w:tab w:val="left" w:pos="1134"/>
        </w:tabs>
        <w:spacing w:before="240"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 xml:space="preserve">Վճռաբեկ դատարանն </w:t>
      </w:r>
      <w:r w:rsidR="00D92712" w:rsidRPr="006F7E66">
        <w:rPr>
          <w:rFonts w:ascii="GHEA Grapalat" w:hAnsi="GHEA Grapalat" w:cs="Sylfaen"/>
          <w:color w:val="000000" w:themeColor="text1"/>
          <w:sz w:val="24"/>
          <w:szCs w:val="24"/>
          <w:lang w:val="hy-AM"/>
        </w:rPr>
        <w:t>արձանագրում է</w:t>
      </w:r>
      <w:r w:rsidRPr="006F7E66">
        <w:rPr>
          <w:rFonts w:ascii="GHEA Grapalat" w:hAnsi="GHEA Grapalat" w:cs="Sylfaen"/>
          <w:color w:val="000000" w:themeColor="text1"/>
          <w:sz w:val="24"/>
          <w:szCs w:val="24"/>
          <w:lang w:val="hy-AM"/>
        </w:rPr>
        <w:t xml:space="preserve">, որ </w:t>
      </w:r>
      <w:r w:rsidR="004B4665" w:rsidRPr="006F7E66">
        <w:rPr>
          <w:rFonts w:ascii="GHEA Grapalat" w:hAnsi="GHEA Grapalat" w:cs="Sylfaen"/>
          <w:color w:val="000000" w:themeColor="text1"/>
          <w:sz w:val="24"/>
          <w:szCs w:val="24"/>
          <w:lang w:val="hy-AM"/>
        </w:rPr>
        <w:t>իրավակիրառ պրակտիկան պետք է զարգանա այնպես, որ</w:t>
      </w:r>
      <w:r w:rsidR="0055138A" w:rsidRPr="006F7E66">
        <w:rPr>
          <w:rFonts w:ascii="GHEA Grapalat" w:hAnsi="GHEA Grapalat" w:cs="Sylfaen"/>
          <w:color w:val="000000" w:themeColor="text1"/>
          <w:sz w:val="24"/>
          <w:szCs w:val="24"/>
          <w:lang w:val="hy-AM"/>
        </w:rPr>
        <w:t xml:space="preserve"> մինչև </w:t>
      </w:r>
      <w:r w:rsidR="003E288D" w:rsidRPr="006F7E66">
        <w:rPr>
          <w:rFonts w:ascii="GHEA Grapalat" w:hAnsi="GHEA Grapalat" w:cs="Sylfaen"/>
          <w:color w:val="000000" w:themeColor="text1"/>
          <w:sz w:val="24"/>
          <w:szCs w:val="24"/>
          <w:lang w:val="hy-AM"/>
        </w:rPr>
        <w:t>Օրենքի 3-րդ հոդվածի 1-ին մասի 3-րդ կետի ը</w:t>
      </w:r>
      <w:r w:rsidR="00796B5D" w:rsidRPr="006F7E66">
        <w:rPr>
          <w:rFonts w:ascii="GHEA Grapalat" w:hAnsi="GHEA Grapalat" w:cs="Sylfaen"/>
          <w:color w:val="000000" w:themeColor="text1"/>
          <w:sz w:val="24"/>
          <w:szCs w:val="24"/>
          <w:lang w:val="hy-AM"/>
        </w:rPr>
        <w:t>)</w:t>
      </w:r>
      <w:r w:rsidR="003E288D" w:rsidRPr="006F7E66">
        <w:rPr>
          <w:rFonts w:ascii="GHEA Grapalat" w:hAnsi="GHEA Grapalat" w:cs="Sylfaen"/>
          <w:color w:val="000000" w:themeColor="text1"/>
          <w:sz w:val="24"/>
          <w:szCs w:val="24"/>
          <w:lang w:val="hy-AM"/>
        </w:rPr>
        <w:t xml:space="preserve"> ենթակետի </w:t>
      </w:r>
      <w:r w:rsidR="003E288D" w:rsidRPr="006F7E66">
        <w:rPr>
          <w:rFonts w:ascii="GHEA Grapalat" w:hAnsi="GHEA Grapalat" w:cs="Sylfaen"/>
          <w:color w:val="000000" w:themeColor="text1"/>
          <w:sz w:val="24"/>
          <w:szCs w:val="24"/>
          <w:lang w:val="hy-AM"/>
        </w:rPr>
        <w:lastRenderedPageBreak/>
        <w:t>հիման վրա</w:t>
      </w:r>
      <w:r w:rsidR="00F1568A" w:rsidRPr="006F7E66">
        <w:rPr>
          <w:rFonts w:ascii="GHEA Grapalat" w:hAnsi="GHEA Grapalat" w:cs="Sylfaen"/>
          <w:color w:val="000000" w:themeColor="text1"/>
          <w:sz w:val="24"/>
          <w:szCs w:val="24"/>
          <w:lang w:val="hy-AM"/>
        </w:rPr>
        <w:t xml:space="preserve"> </w:t>
      </w:r>
      <w:r w:rsidR="00CE22A6" w:rsidRPr="006F7E66">
        <w:rPr>
          <w:rFonts w:ascii="GHEA Grapalat" w:hAnsi="GHEA Grapalat" w:cs="Sylfaen"/>
          <w:color w:val="000000" w:themeColor="text1"/>
          <w:sz w:val="24"/>
          <w:szCs w:val="24"/>
          <w:lang w:val="hy-AM"/>
        </w:rPr>
        <w:t>որպես սեփականությ</w:t>
      </w:r>
      <w:r w:rsidR="001B1D9D" w:rsidRPr="006F7E66">
        <w:rPr>
          <w:rFonts w:ascii="GHEA Grapalat" w:hAnsi="GHEA Grapalat" w:cs="Sylfaen"/>
          <w:color w:val="000000" w:themeColor="text1"/>
          <w:sz w:val="24"/>
          <w:szCs w:val="24"/>
          <w:lang w:val="hy-AM"/>
        </w:rPr>
        <w:t xml:space="preserve">ուն </w:t>
      </w:r>
      <w:r w:rsidR="00F1568A" w:rsidRPr="006F7E66">
        <w:rPr>
          <w:rFonts w:ascii="GHEA Grapalat" w:hAnsi="GHEA Grapalat" w:cs="Sylfaen"/>
          <w:color w:val="000000" w:themeColor="text1"/>
          <w:sz w:val="24"/>
          <w:szCs w:val="24"/>
          <w:lang w:val="hy-AM"/>
        </w:rPr>
        <w:t>փոխանցված գույք</w:t>
      </w:r>
      <w:r w:rsidR="001B1D9D" w:rsidRPr="006F7E66">
        <w:rPr>
          <w:rFonts w:ascii="GHEA Grapalat" w:hAnsi="GHEA Grapalat" w:cs="Sylfaen"/>
          <w:color w:val="000000" w:themeColor="text1"/>
          <w:sz w:val="24"/>
          <w:szCs w:val="24"/>
          <w:lang w:val="hy-AM"/>
        </w:rPr>
        <w:t>ն</w:t>
      </w:r>
      <w:r w:rsidR="00F1568A" w:rsidRPr="006F7E66">
        <w:rPr>
          <w:rFonts w:ascii="GHEA Grapalat" w:hAnsi="GHEA Grapalat" w:cs="Sylfaen"/>
          <w:color w:val="000000" w:themeColor="text1"/>
          <w:sz w:val="24"/>
          <w:szCs w:val="24"/>
          <w:lang w:val="hy-AM"/>
        </w:rPr>
        <w:t xml:space="preserve"> օրինական եկամուտ դիտարկելը</w:t>
      </w:r>
      <w:r w:rsidR="002648D8" w:rsidRPr="006F7E66">
        <w:rPr>
          <w:rFonts w:ascii="GHEA Grapalat" w:hAnsi="GHEA Grapalat" w:cs="Sylfaen"/>
          <w:color w:val="000000" w:themeColor="text1"/>
          <w:sz w:val="24"/>
          <w:szCs w:val="24"/>
          <w:lang w:val="hy-AM"/>
        </w:rPr>
        <w:t>,</w:t>
      </w:r>
      <w:r w:rsidR="00F1568A" w:rsidRPr="006F7E66">
        <w:rPr>
          <w:rFonts w:ascii="GHEA Grapalat" w:hAnsi="GHEA Grapalat" w:cs="Sylfaen"/>
          <w:color w:val="000000" w:themeColor="text1"/>
          <w:sz w:val="24"/>
          <w:szCs w:val="24"/>
          <w:lang w:val="hy-AM"/>
        </w:rPr>
        <w:t xml:space="preserve"> </w:t>
      </w:r>
      <w:r w:rsidR="004B4665" w:rsidRPr="006F7E66">
        <w:rPr>
          <w:rFonts w:ascii="GHEA Grapalat" w:hAnsi="GHEA Grapalat" w:cs="Sylfaen"/>
          <w:color w:val="000000" w:themeColor="text1"/>
          <w:sz w:val="24"/>
          <w:szCs w:val="24"/>
          <w:lang w:val="hy-AM"/>
        </w:rPr>
        <w:t>նախ պարզվի փոխանցված գույքը նվիրատվություն է</w:t>
      </w:r>
      <w:r w:rsidR="002648D8" w:rsidRPr="006F7E66">
        <w:rPr>
          <w:rFonts w:ascii="GHEA Grapalat" w:hAnsi="GHEA Grapalat" w:cs="Sylfaen"/>
          <w:color w:val="000000" w:themeColor="text1"/>
          <w:sz w:val="24"/>
          <w:szCs w:val="24"/>
          <w:lang w:val="hy-AM"/>
        </w:rPr>
        <w:t>,</w:t>
      </w:r>
      <w:r w:rsidR="00787755" w:rsidRPr="006F7E66">
        <w:rPr>
          <w:rFonts w:ascii="GHEA Grapalat" w:hAnsi="GHEA Grapalat" w:cs="Sylfaen"/>
          <w:color w:val="000000" w:themeColor="text1"/>
          <w:sz w:val="24"/>
          <w:szCs w:val="24"/>
          <w:lang w:val="hy-AM"/>
        </w:rPr>
        <w:t xml:space="preserve"> </w:t>
      </w:r>
      <w:r w:rsidR="004B4665" w:rsidRPr="006F7E66">
        <w:rPr>
          <w:rFonts w:ascii="GHEA Grapalat" w:hAnsi="GHEA Grapalat" w:cs="Sylfaen"/>
          <w:color w:val="000000" w:themeColor="text1"/>
          <w:sz w:val="24"/>
          <w:szCs w:val="24"/>
          <w:lang w:val="hy-AM"/>
        </w:rPr>
        <w:t>թե օգնություն</w:t>
      </w:r>
      <w:r w:rsidR="00175638" w:rsidRPr="006F7E66">
        <w:rPr>
          <w:rFonts w:ascii="GHEA Grapalat" w:hAnsi="GHEA Grapalat" w:cs="Sylfaen"/>
          <w:color w:val="000000" w:themeColor="text1"/>
          <w:sz w:val="24"/>
          <w:szCs w:val="24"/>
          <w:lang w:val="hy-AM"/>
        </w:rPr>
        <w:t>՝ վերը նշված չափանիշներին</w:t>
      </w:r>
      <w:r w:rsidR="00C81AF2" w:rsidRPr="006F7E66">
        <w:rPr>
          <w:rFonts w:ascii="GHEA Grapalat" w:hAnsi="GHEA Grapalat" w:cs="Sylfaen"/>
          <w:color w:val="000000" w:themeColor="text1"/>
          <w:sz w:val="24"/>
          <w:szCs w:val="24"/>
          <w:lang w:val="hy-AM"/>
        </w:rPr>
        <w:t xml:space="preserve"> (</w:t>
      </w:r>
      <w:r w:rsidR="0049750F" w:rsidRPr="006F7E66">
        <w:rPr>
          <w:rFonts w:ascii="GHEA Grapalat" w:hAnsi="GHEA Grapalat" w:cs="Sylfaen"/>
          <w:color w:val="000000" w:themeColor="text1"/>
          <w:sz w:val="24"/>
          <w:szCs w:val="24"/>
          <w:lang w:val="hy-AM"/>
        </w:rPr>
        <w:t xml:space="preserve">տե՛ս վերը՝ </w:t>
      </w:r>
      <w:r w:rsidR="00C81AF2" w:rsidRPr="006F7E66">
        <w:rPr>
          <w:rFonts w:ascii="GHEA Grapalat" w:hAnsi="GHEA Grapalat" w:cs="Sylfaen"/>
          <w:color w:val="000000" w:themeColor="text1"/>
          <w:sz w:val="24"/>
          <w:szCs w:val="24"/>
          <w:lang w:val="hy-AM"/>
        </w:rPr>
        <w:t>5.</w:t>
      </w:r>
      <w:r w:rsidR="007463C4" w:rsidRPr="006F7E66">
        <w:rPr>
          <w:rFonts w:ascii="GHEA Grapalat" w:hAnsi="GHEA Grapalat" w:cs="Sylfaen"/>
          <w:color w:val="000000" w:themeColor="text1"/>
          <w:sz w:val="24"/>
          <w:szCs w:val="24"/>
          <w:lang w:val="hy-AM"/>
        </w:rPr>
        <w:t>35</w:t>
      </w:r>
      <w:r w:rsidR="00C81AF2" w:rsidRPr="006F7E66">
        <w:rPr>
          <w:rFonts w:ascii="GHEA Grapalat" w:hAnsi="GHEA Grapalat" w:cs="Sylfaen"/>
          <w:color w:val="000000" w:themeColor="text1"/>
          <w:sz w:val="24"/>
          <w:szCs w:val="24"/>
          <w:lang w:val="hy-AM"/>
        </w:rPr>
        <w:t xml:space="preserve">-րդ և </w:t>
      </w:r>
      <w:r w:rsidR="00262EDC" w:rsidRPr="006F7E66">
        <w:rPr>
          <w:rFonts w:ascii="GHEA Grapalat" w:hAnsi="GHEA Grapalat" w:cs="Sylfaen"/>
          <w:color w:val="000000" w:themeColor="text1"/>
          <w:sz w:val="24"/>
          <w:szCs w:val="24"/>
          <w:lang w:val="hy-AM"/>
        </w:rPr>
        <w:t>5.</w:t>
      </w:r>
      <w:r w:rsidR="007463C4" w:rsidRPr="006F7E66">
        <w:rPr>
          <w:rFonts w:ascii="GHEA Grapalat" w:hAnsi="GHEA Grapalat" w:cs="Sylfaen"/>
          <w:color w:val="000000" w:themeColor="text1"/>
          <w:sz w:val="24"/>
          <w:szCs w:val="24"/>
          <w:lang w:val="hy-AM"/>
        </w:rPr>
        <w:t>41</w:t>
      </w:r>
      <w:r w:rsidR="00262EDC" w:rsidRPr="006F7E66">
        <w:rPr>
          <w:rFonts w:ascii="GHEA Grapalat" w:hAnsi="GHEA Grapalat" w:cs="Sylfaen"/>
          <w:color w:val="000000" w:themeColor="text1"/>
          <w:sz w:val="24"/>
          <w:szCs w:val="24"/>
          <w:lang w:val="hy-AM"/>
        </w:rPr>
        <w:t xml:space="preserve">.-րդ </w:t>
      </w:r>
      <w:r w:rsidR="00C81AF2" w:rsidRPr="006F7E66">
        <w:rPr>
          <w:rFonts w:ascii="GHEA Grapalat" w:hAnsi="GHEA Grapalat" w:cs="Sylfaen"/>
          <w:color w:val="000000" w:themeColor="text1"/>
          <w:sz w:val="24"/>
          <w:szCs w:val="24"/>
          <w:lang w:val="hy-AM"/>
        </w:rPr>
        <w:t>կետ</w:t>
      </w:r>
      <w:r w:rsidR="00262EDC" w:rsidRPr="006F7E66">
        <w:rPr>
          <w:rFonts w:ascii="GHEA Grapalat" w:hAnsi="GHEA Grapalat" w:cs="Sylfaen"/>
          <w:color w:val="000000" w:themeColor="text1"/>
          <w:sz w:val="24"/>
          <w:szCs w:val="24"/>
          <w:lang w:val="hy-AM"/>
        </w:rPr>
        <w:t>եր</w:t>
      </w:r>
      <w:r w:rsidR="0049750F" w:rsidRPr="006F7E66">
        <w:rPr>
          <w:rFonts w:ascii="GHEA Grapalat" w:hAnsi="GHEA Grapalat" w:cs="Sylfaen"/>
          <w:color w:val="000000" w:themeColor="text1"/>
          <w:sz w:val="24"/>
          <w:szCs w:val="24"/>
          <w:lang w:val="hy-AM"/>
        </w:rPr>
        <w:t>ը</w:t>
      </w:r>
      <w:r w:rsidR="00C81AF2" w:rsidRPr="006F7E66">
        <w:rPr>
          <w:rFonts w:ascii="GHEA Grapalat" w:hAnsi="GHEA Grapalat" w:cs="Sylfaen"/>
          <w:color w:val="000000" w:themeColor="text1"/>
          <w:sz w:val="24"/>
          <w:szCs w:val="24"/>
          <w:lang w:val="hy-AM"/>
        </w:rPr>
        <w:t>)</w:t>
      </w:r>
      <w:r w:rsidR="00175638" w:rsidRPr="006F7E66">
        <w:rPr>
          <w:rFonts w:ascii="GHEA Grapalat" w:hAnsi="GHEA Grapalat" w:cs="Sylfaen"/>
          <w:color w:val="000000" w:themeColor="text1"/>
          <w:sz w:val="24"/>
          <w:szCs w:val="24"/>
          <w:lang w:val="hy-AM"/>
        </w:rPr>
        <w:t xml:space="preserve"> համապատասխան:</w:t>
      </w:r>
      <w:r w:rsidR="00324235" w:rsidRPr="006F7E66">
        <w:rPr>
          <w:rFonts w:ascii="GHEA Grapalat" w:hAnsi="GHEA Grapalat" w:cs="Sylfaen"/>
          <w:color w:val="000000" w:themeColor="text1"/>
          <w:sz w:val="24"/>
          <w:szCs w:val="24"/>
          <w:lang w:val="hy-AM"/>
        </w:rPr>
        <w:t xml:space="preserve"> Վճռաբեկ դատարանն ավելորդ չի համարում </w:t>
      </w:r>
      <w:r w:rsidR="00B37005" w:rsidRPr="006F7E66">
        <w:rPr>
          <w:rFonts w:ascii="GHEA Grapalat" w:hAnsi="GHEA Grapalat" w:cs="Sylfaen"/>
          <w:color w:val="000000" w:themeColor="text1"/>
          <w:sz w:val="24"/>
          <w:szCs w:val="24"/>
          <w:lang w:val="hy-AM"/>
        </w:rPr>
        <w:t>կրկնել</w:t>
      </w:r>
      <w:r w:rsidR="00324235" w:rsidRPr="006F7E66">
        <w:rPr>
          <w:rFonts w:ascii="GHEA Grapalat" w:hAnsi="GHEA Grapalat" w:cs="Sylfaen"/>
          <w:color w:val="000000" w:themeColor="text1"/>
          <w:sz w:val="24"/>
          <w:szCs w:val="24"/>
          <w:lang w:val="hy-AM"/>
        </w:rPr>
        <w:t xml:space="preserve">, որ </w:t>
      </w:r>
      <w:r w:rsidR="00530847" w:rsidRPr="006F7E66">
        <w:rPr>
          <w:rFonts w:ascii="GHEA Grapalat" w:hAnsi="GHEA Grapalat" w:cs="Sylfaen"/>
          <w:color w:val="000000" w:themeColor="text1"/>
          <w:sz w:val="24"/>
          <w:szCs w:val="24"/>
          <w:lang w:val="hy-AM"/>
        </w:rPr>
        <w:t xml:space="preserve">այս չափանիշները բացառապես վերաբերելի են Օրենքի 3-րդ հոդվածի 1-ին մասի 3-րդ կետի </w:t>
      </w:r>
      <w:r w:rsidR="000F1534" w:rsidRPr="006F7E66">
        <w:rPr>
          <w:rFonts w:ascii="GHEA Grapalat" w:hAnsi="GHEA Grapalat" w:cs="Sylfaen"/>
          <w:color w:val="000000" w:themeColor="text1"/>
          <w:sz w:val="24"/>
          <w:szCs w:val="24"/>
          <w:lang w:val="hy-AM"/>
        </w:rPr>
        <w:t>ը) ենթակետին:</w:t>
      </w:r>
    </w:p>
    <w:p w14:paraId="425C283D" w14:textId="0D9D4231" w:rsidR="001877C4" w:rsidRPr="006F7E66" w:rsidRDefault="007E2384"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 xml:space="preserve">Ամփոփելով վերը </w:t>
      </w:r>
      <w:r w:rsidR="0003499B" w:rsidRPr="006F7E66">
        <w:rPr>
          <w:rFonts w:ascii="GHEA Grapalat" w:hAnsi="GHEA Grapalat" w:cs="Sylfaen"/>
          <w:color w:val="000000" w:themeColor="text1"/>
          <w:sz w:val="24"/>
          <w:szCs w:val="24"/>
          <w:lang w:val="hy-AM"/>
        </w:rPr>
        <w:t>ողջ ասվածը (</w:t>
      </w:r>
      <w:r w:rsidR="00BC516B" w:rsidRPr="006F7E66">
        <w:rPr>
          <w:rFonts w:ascii="GHEA Grapalat" w:hAnsi="GHEA Grapalat" w:cs="Sylfaen"/>
          <w:color w:val="000000" w:themeColor="text1"/>
          <w:sz w:val="24"/>
          <w:szCs w:val="24"/>
          <w:lang w:val="hy-AM"/>
        </w:rPr>
        <w:t>տե՛ս վերը՝</w:t>
      </w:r>
      <w:r w:rsidR="00D51836" w:rsidRPr="006F7E66">
        <w:rPr>
          <w:rFonts w:ascii="GHEA Grapalat" w:hAnsi="GHEA Grapalat" w:cs="Sylfaen"/>
          <w:color w:val="000000" w:themeColor="text1"/>
          <w:sz w:val="24"/>
          <w:szCs w:val="24"/>
          <w:lang w:val="hy-AM"/>
        </w:rPr>
        <w:t xml:space="preserve"> </w:t>
      </w:r>
      <w:r w:rsidR="00D372AD" w:rsidRPr="006F7E66">
        <w:rPr>
          <w:rFonts w:ascii="GHEA Grapalat" w:hAnsi="GHEA Grapalat" w:cs="Sylfaen"/>
          <w:color w:val="000000" w:themeColor="text1"/>
          <w:sz w:val="24"/>
          <w:szCs w:val="24"/>
          <w:lang w:val="hy-AM"/>
        </w:rPr>
        <w:t>5.4.-5.</w:t>
      </w:r>
      <w:r w:rsidR="007463C4" w:rsidRPr="006F7E66">
        <w:rPr>
          <w:rFonts w:ascii="GHEA Grapalat" w:hAnsi="GHEA Grapalat" w:cs="Sylfaen"/>
          <w:color w:val="000000" w:themeColor="text1"/>
          <w:sz w:val="24"/>
          <w:szCs w:val="24"/>
          <w:lang w:val="hy-AM"/>
        </w:rPr>
        <w:t>42</w:t>
      </w:r>
      <w:r w:rsidR="00D372AD" w:rsidRPr="006F7E66">
        <w:rPr>
          <w:rFonts w:ascii="GHEA Grapalat" w:hAnsi="GHEA Grapalat" w:cs="Sylfaen"/>
          <w:color w:val="000000" w:themeColor="text1"/>
          <w:sz w:val="24"/>
          <w:szCs w:val="24"/>
          <w:lang w:val="hy-AM"/>
        </w:rPr>
        <w:t>.</w:t>
      </w:r>
      <w:r w:rsidR="00D51836" w:rsidRPr="006F7E66">
        <w:rPr>
          <w:rFonts w:ascii="GHEA Grapalat" w:hAnsi="GHEA Grapalat" w:cs="Sylfaen"/>
          <w:color w:val="000000" w:themeColor="text1"/>
          <w:sz w:val="24"/>
          <w:szCs w:val="24"/>
          <w:lang w:val="hy-AM"/>
        </w:rPr>
        <w:t>-րդ կետերը</w:t>
      </w:r>
      <w:r w:rsidR="0003499B" w:rsidRPr="006F7E66">
        <w:rPr>
          <w:rFonts w:ascii="GHEA Grapalat" w:hAnsi="GHEA Grapalat" w:cs="Sylfaen"/>
          <w:color w:val="000000" w:themeColor="text1"/>
          <w:sz w:val="24"/>
          <w:szCs w:val="24"/>
          <w:lang w:val="hy-AM"/>
        </w:rPr>
        <w:t>)</w:t>
      </w:r>
      <w:r w:rsidR="007874E7"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w:t>
      </w:r>
      <w:r w:rsidR="002D0AA2" w:rsidRPr="006F7E66">
        <w:rPr>
          <w:rFonts w:ascii="GHEA Grapalat" w:hAnsi="GHEA Grapalat" w:cs="Sylfaen"/>
          <w:color w:val="000000" w:themeColor="text1"/>
          <w:sz w:val="24"/>
          <w:szCs w:val="24"/>
          <w:lang w:val="hy-AM"/>
        </w:rPr>
        <w:t xml:space="preserve">Վճռաբեկ դատարանն արձանագրում է, որ </w:t>
      </w:r>
      <w:r w:rsidR="000F1534" w:rsidRPr="006F7E66">
        <w:rPr>
          <w:rFonts w:ascii="GHEA Grapalat" w:hAnsi="GHEA Grapalat" w:cs="Sylfaen"/>
          <w:color w:val="000000" w:themeColor="text1"/>
          <w:sz w:val="24"/>
          <w:szCs w:val="24"/>
          <w:lang w:val="hy-AM"/>
        </w:rPr>
        <w:t>Պ</w:t>
      </w:r>
      <w:r w:rsidR="002D0AA2" w:rsidRPr="006F7E66">
        <w:rPr>
          <w:rFonts w:ascii="GHEA Grapalat" w:hAnsi="GHEA Grapalat" w:cs="Sylfaen"/>
          <w:color w:val="000000" w:themeColor="text1"/>
          <w:sz w:val="24"/>
          <w:szCs w:val="24"/>
          <w:lang w:val="hy-AM"/>
        </w:rPr>
        <w:t>աշտոնատար անձինք իրենց գույքային բարեվարքությունը կազմակերպելիս, այդ թվում</w:t>
      </w:r>
      <w:r w:rsidR="00AE231B" w:rsidRPr="006F7E66">
        <w:rPr>
          <w:rFonts w:ascii="GHEA Grapalat" w:hAnsi="GHEA Grapalat" w:cs="Sylfaen"/>
          <w:color w:val="000000" w:themeColor="text1"/>
          <w:sz w:val="24"/>
          <w:szCs w:val="24"/>
          <w:lang w:val="hy-AM"/>
        </w:rPr>
        <w:t>՝</w:t>
      </w:r>
      <w:r w:rsidR="002D0AA2" w:rsidRPr="006F7E66">
        <w:rPr>
          <w:rFonts w:ascii="GHEA Grapalat" w:hAnsi="GHEA Grapalat" w:cs="Sylfaen"/>
          <w:color w:val="000000" w:themeColor="text1"/>
          <w:sz w:val="24"/>
          <w:szCs w:val="24"/>
          <w:lang w:val="hy-AM"/>
        </w:rPr>
        <w:t xml:space="preserve"> նվիրատվության կամ օգնության կարգով </w:t>
      </w:r>
      <w:r w:rsidR="00ED643D" w:rsidRPr="006F7E66">
        <w:rPr>
          <w:rFonts w:ascii="GHEA Grapalat" w:hAnsi="GHEA Grapalat" w:cs="Sylfaen"/>
          <w:color w:val="000000" w:themeColor="text1"/>
          <w:sz w:val="24"/>
          <w:szCs w:val="24"/>
          <w:lang w:val="hy-AM"/>
        </w:rPr>
        <w:t xml:space="preserve">որպես սեփականություն գույք ձեռք բերելիս, գտնվում են ավելի ինտենսիվ հանրային և իրավական վերահսկողության ներքո՝ </w:t>
      </w:r>
      <w:r w:rsidR="00FC66E2" w:rsidRPr="006F7E66">
        <w:rPr>
          <w:rFonts w:ascii="GHEA Grapalat" w:hAnsi="GHEA Grapalat" w:cs="Sylfaen"/>
          <w:color w:val="000000" w:themeColor="text1"/>
          <w:sz w:val="24"/>
          <w:szCs w:val="24"/>
          <w:lang w:val="hy-AM"/>
        </w:rPr>
        <w:t xml:space="preserve">ի հաշիվ հանրային շահի պաշտպանության: Այս առումով </w:t>
      </w:r>
      <w:r w:rsidR="006A7548" w:rsidRPr="006F7E66">
        <w:rPr>
          <w:rFonts w:ascii="GHEA Grapalat" w:hAnsi="GHEA Grapalat" w:cs="Sylfaen"/>
          <w:color w:val="000000" w:themeColor="text1"/>
          <w:sz w:val="24"/>
          <w:szCs w:val="24"/>
          <w:lang w:val="hy-AM"/>
        </w:rPr>
        <w:t>Պ</w:t>
      </w:r>
      <w:r w:rsidR="00FC66E2" w:rsidRPr="006F7E66">
        <w:rPr>
          <w:rFonts w:ascii="GHEA Grapalat" w:hAnsi="GHEA Grapalat" w:cs="Sylfaen"/>
          <w:color w:val="000000" w:themeColor="text1"/>
          <w:sz w:val="24"/>
          <w:szCs w:val="24"/>
          <w:lang w:val="hy-AM"/>
        </w:rPr>
        <w:t xml:space="preserve">աշտոնատար անձանց նկատմամբ կիրառվում են </w:t>
      </w:r>
      <w:r w:rsidR="00996F39" w:rsidRPr="006F7E66">
        <w:rPr>
          <w:rFonts w:ascii="GHEA Grapalat" w:hAnsi="GHEA Grapalat" w:cs="Sylfaen"/>
          <w:color w:val="000000" w:themeColor="text1"/>
          <w:sz w:val="24"/>
          <w:szCs w:val="24"/>
          <w:lang w:val="hy-AM"/>
        </w:rPr>
        <w:t xml:space="preserve">հաշվետվողականության ավելի խիստ չափանիշներ, որոնք պայմանավորված են նրանց կողմից իրականացվող </w:t>
      </w:r>
      <w:r w:rsidR="007112D6" w:rsidRPr="006F7E66">
        <w:rPr>
          <w:rFonts w:ascii="GHEA Grapalat" w:hAnsi="GHEA Grapalat" w:cs="Sylfaen"/>
          <w:color w:val="000000" w:themeColor="text1"/>
          <w:sz w:val="24"/>
          <w:szCs w:val="24"/>
          <w:lang w:val="hy-AM"/>
        </w:rPr>
        <w:t>հանրային լիազորություններով և հանրային շահի գերակայությամբ: Վճռաբեկ դատարանը վերը</w:t>
      </w:r>
      <w:r w:rsidR="00BC7CF9" w:rsidRPr="006F7E66">
        <w:rPr>
          <w:rFonts w:ascii="GHEA Grapalat" w:hAnsi="GHEA Grapalat" w:cs="Sylfaen"/>
          <w:color w:val="000000" w:themeColor="text1"/>
          <w:sz w:val="24"/>
          <w:szCs w:val="24"/>
          <w:lang w:val="hy-AM"/>
        </w:rPr>
        <w:t xml:space="preserve"> (տե՛ս վերը՝ </w:t>
      </w:r>
      <w:r w:rsidR="004B12E8" w:rsidRPr="006F7E66">
        <w:rPr>
          <w:rFonts w:ascii="GHEA Grapalat" w:hAnsi="GHEA Grapalat" w:cs="Sylfaen"/>
          <w:color w:val="000000" w:themeColor="text1"/>
          <w:sz w:val="24"/>
          <w:szCs w:val="24"/>
          <w:lang w:val="hy-AM"/>
        </w:rPr>
        <w:t>5.1</w:t>
      </w:r>
      <w:r w:rsidR="009E5E61" w:rsidRPr="006F7E66">
        <w:rPr>
          <w:rFonts w:ascii="GHEA Grapalat" w:hAnsi="GHEA Grapalat" w:cs="Sylfaen"/>
          <w:color w:val="000000" w:themeColor="text1"/>
          <w:sz w:val="24"/>
          <w:szCs w:val="24"/>
          <w:lang w:val="hy-AM"/>
        </w:rPr>
        <w:t>5</w:t>
      </w:r>
      <w:r w:rsidR="004B12E8" w:rsidRPr="006F7E66">
        <w:rPr>
          <w:rFonts w:ascii="GHEA Grapalat" w:hAnsi="GHEA Grapalat" w:cs="Sylfaen"/>
          <w:color w:val="000000" w:themeColor="text1"/>
          <w:sz w:val="24"/>
          <w:szCs w:val="24"/>
          <w:lang w:val="hy-AM"/>
        </w:rPr>
        <w:t>.-րդ կետը</w:t>
      </w:r>
      <w:r w:rsidR="00BC7CF9" w:rsidRPr="006F7E66">
        <w:rPr>
          <w:rFonts w:ascii="GHEA Grapalat" w:hAnsi="GHEA Grapalat" w:cs="Sylfaen"/>
          <w:color w:val="000000" w:themeColor="text1"/>
          <w:sz w:val="24"/>
          <w:szCs w:val="24"/>
          <w:lang w:val="hy-AM"/>
        </w:rPr>
        <w:t>)</w:t>
      </w:r>
      <w:r w:rsidR="004B12E8" w:rsidRPr="006F7E66">
        <w:rPr>
          <w:rFonts w:ascii="GHEA Grapalat" w:hAnsi="GHEA Grapalat" w:cs="Sylfaen"/>
          <w:color w:val="000000" w:themeColor="text1"/>
          <w:sz w:val="24"/>
          <w:szCs w:val="24"/>
          <w:lang w:val="hy-AM"/>
        </w:rPr>
        <w:t xml:space="preserve"> ընդգծե</w:t>
      </w:r>
      <w:r w:rsidR="00894113" w:rsidRPr="006F7E66">
        <w:rPr>
          <w:rFonts w:ascii="GHEA Grapalat" w:hAnsi="GHEA Grapalat" w:cs="Sylfaen"/>
          <w:color w:val="000000" w:themeColor="text1"/>
          <w:sz w:val="24"/>
          <w:szCs w:val="24"/>
          <w:lang w:val="hy-AM"/>
        </w:rPr>
        <w:t>լ է</w:t>
      </w:r>
      <w:r w:rsidR="004B12E8" w:rsidRPr="006F7E66">
        <w:rPr>
          <w:rFonts w:ascii="GHEA Grapalat" w:hAnsi="GHEA Grapalat" w:cs="Sylfaen"/>
          <w:color w:val="000000" w:themeColor="text1"/>
          <w:sz w:val="24"/>
          <w:szCs w:val="24"/>
          <w:lang w:val="hy-AM"/>
        </w:rPr>
        <w:t>, որ Հայաստանի Հանրապետությունում չի եղել մի ժամանակահատված</w:t>
      </w:r>
      <w:r w:rsidR="006D23F4" w:rsidRPr="006F7E66">
        <w:rPr>
          <w:rFonts w:ascii="GHEA Grapalat" w:hAnsi="GHEA Grapalat" w:cs="Sylfaen"/>
          <w:color w:val="000000" w:themeColor="text1"/>
          <w:sz w:val="24"/>
          <w:szCs w:val="24"/>
          <w:lang w:val="hy-AM"/>
        </w:rPr>
        <w:t>, որ հանրային ծառայողներ</w:t>
      </w:r>
      <w:r w:rsidR="0030008C" w:rsidRPr="006F7E66">
        <w:rPr>
          <w:rFonts w:ascii="GHEA Grapalat" w:hAnsi="GHEA Grapalat" w:cs="Sylfaen"/>
          <w:color w:val="000000" w:themeColor="text1"/>
          <w:sz w:val="24"/>
          <w:szCs w:val="24"/>
          <w:lang w:val="hy-AM"/>
        </w:rPr>
        <w:t>ի</w:t>
      </w:r>
      <w:r w:rsidR="006D23F4" w:rsidRPr="006F7E66">
        <w:rPr>
          <w:rFonts w:ascii="GHEA Grapalat" w:hAnsi="GHEA Grapalat" w:cs="Sylfaen"/>
          <w:color w:val="000000" w:themeColor="text1"/>
          <w:sz w:val="24"/>
          <w:szCs w:val="24"/>
          <w:lang w:val="hy-AM"/>
        </w:rPr>
        <w:t xml:space="preserve"> (այդ թվում</w:t>
      </w:r>
      <w:r w:rsidR="00BC516B" w:rsidRPr="006F7E66">
        <w:rPr>
          <w:rFonts w:ascii="GHEA Grapalat" w:hAnsi="GHEA Grapalat" w:cs="Sylfaen"/>
          <w:color w:val="000000" w:themeColor="text1"/>
          <w:sz w:val="24"/>
          <w:szCs w:val="24"/>
          <w:lang w:val="hy-AM"/>
        </w:rPr>
        <w:t>՝</w:t>
      </w:r>
      <w:r w:rsidR="006D23F4" w:rsidRPr="006F7E66">
        <w:rPr>
          <w:rFonts w:ascii="GHEA Grapalat" w:hAnsi="GHEA Grapalat" w:cs="Sylfaen"/>
          <w:color w:val="000000" w:themeColor="text1"/>
          <w:sz w:val="24"/>
          <w:szCs w:val="24"/>
          <w:lang w:val="hy-AM"/>
        </w:rPr>
        <w:t xml:space="preserve"> </w:t>
      </w:r>
      <w:r w:rsidR="0023347D" w:rsidRPr="006F7E66">
        <w:rPr>
          <w:rFonts w:ascii="GHEA Grapalat" w:hAnsi="GHEA Grapalat" w:cs="Sylfaen"/>
          <w:color w:val="000000" w:themeColor="text1"/>
          <w:sz w:val="24"/>
          <w:szCs w:val="24"/>
          <w:lang w:val="hy-AM"/>
        </w:rPr>
        <w:t>Պ</w:t>
      </w:r>
      <w:r w:rsidR="006D23F4" w:rsidRPr="006F7E66">
        <w:rPr>
          <w:rFonts w:ascii="GHEA Grapalat" w:hAnsi="GHEA Grapalat" w:cs="Sylfaen"/>
          <w:color w:val="000000" w:themeColor="text1"/>
          <w:sz w:val="24"/>
          <w:szCs w:val="24"/>
          <w:lang w:val="hy-AM"/>
        </w:rPr>
        <w:t>աշտոնատար անձ</w:t>
      </w:r>
      <w:r w:rsidR="0030008C" w:rsidRPr="006F7E66">
        <w:rPr>
          <w:rFonts w:ascii="GHEA Grapalat" w:hAnsi="GHEA Grapalat" w:cs="Sylfaen"/>
          <w:color w:val="000000" w:themeColor="text1"/>
          <w:sz w:val="24"/>
          <w:szCs w:val="24"/>
          <w:lang w:val="hy-AM"/>
        </w:rPr>
        <w:t>անց</w:t>
      </w:r>
      <w:r w:rsidR="006D23F4" w:rsidRPr="006F7E66">
        <w:rPr>
          <w:rFonts w:ascii="GHEA Grapalat" w:hAnsi="GHEA Grapalat" w:cs="Sylfaen"/>
          <w:color w:val="000000" w:themeColor="text1"/>
          <w:sz w:val="24"/>
          <w:szCs w:val="24"/>
          <w:lang w:val="hy-AM"/>
        </w:rPr>
        <w:t>)</w:t>
      </w:r>
      <w:r w:rsidR="00446C82" w:rsidRPr="006F7E66">
        <w:rPr>
          <w:rFonts w:ascii="GHEA Grapalat" w:hAnsi="GHEA Grapalat" w:cs="Sylfaen"/>
          <w:color w:val="000000" w:themeColor="text1"/>
          <w:sz w:val="24"/>
          <w:szCs w:val="24"/>
          <w:lang w:val="hy-AM"/>
        </w:rPr>
        <w:t xml:space="preserve"> գործունեության թափանցիկությունն ու գույքային բարեվարքությունը </w:t>
      </w:r>
      <w:r w:rsidR="00EC425B" w:rsidRPr="006F7E66">
        <w:rPr>
          <w:rFonts w:ascii="GHEA Grapalat" w:hAnsi="GHEA Grapalat" w:cs="Sylfaen"/>
          <w:color w:val="000000" w:themeColor="text1"/>
          <w:sz w:val="24"/>
          <w:szCs w:val="24"/>
          <w:lang w:val="hy-AM"/>
        </w:rPr>
        <w:t>չլիներ</w:t>
      </w:r>
      <w:r w:rsidR="00B46458" w:rsidRPr="006F7E66">
        <w:rPr>
          <w:rFonts w:ascii="GHEA Grapalat" w:hAnsi="GHEA Grapalat" w:cs="Sylfaen"/>
          <w:color w:val="000000" w:themeColor="text1"/>
          <w:sz w:val="24"/>
          <w:szCs w:val="24"/>
          <w:lang w:val="hy-AM"/>
        </w:rPr>
        <w:t xml:space="preserve"> իրավական կարգավորման առարկա: </w:t>
      </w:r>
      <w:r w:rsidR="00567082" w:rsidRPr="006F7E66">
        <w:rPr>
          <w:rFonts w:ascii="GHEA Grapalat" w:hAnsi="GHEA Grapalat" w:cs="Sylfaen"/>
          <w:color w:val="000000" w:themeColor="text1"/>
          <w:sz w:val="24"/>
          <w:szCs w:val="24"/>
          <w:lang w:val="hy-AM"/>
        </w:rPr>
        <w:t xml:space="preserve">Հետևապես, </w:t>
      </w:r>
      <w:r w:rsidR="007834F5" w:rsidRPr="006F7E66">
        <w:rPr>
          <w:rFonts w:ascii="GHEA Grapalat" w:hAnsi="GHEA Grapalat" w:cs="Sylfaen"/>
          <w:color w:val="000000" w:themeColor="text1"/>
          <w:sz w:val="24"/>
          <w:szCs w:val="24"/>
          <w:lang w:val="hy-AM"/>
        </w:rPr>
        <w:t>Պ</w:t>
      </w:r>
      <w:r w:rsidR="00567082" w:rsidRPr="006F7E66">
        <w:rPr>
          <w:rFonts w:ascii="GHEA Grapalat" w:hAnsi="GHEA Grapalat" w:cs="Sylfaen"/>
          <w:color w:val="000000" w:themeColor="text1"/>
          <w:sz w:val="24"/>
          <w:szCs w:val="24"/>
          <w:lang w:val="hy-AM"/>
        </w:rPr>
        <w:t xml:space="preserve">աշտոնատար անձինք թեև բոլորի հետ համահավասար օգտվում են </w:t>
      </w:r>
      <w:r w:rsidR="00880F18" w:rsidRPr="006F7E66">
        <w:rPr>
          <w:rFonts w:ascii="GHEA Grapalat" w:hAnsi="GHEA Grapalat" w:cs="Sylfaen"/>
          <w:color w:val="000000" w:themeColor="text1"/>
          <w:sz w:val="24"/>
          <w:szCs w:val="24"/>
          <w:lang w:val="hy-AM"/>
        </w:rPr>
        <w:t xml:space="preserve">օրինական հիմքերով ձեռք բերված սեփականությունից, սակայն </w:t>
      </w:r>
      <w:r w:rsidR="00F935CB" w:rsidRPr="006F7E66">
        <w:rPr>
          <w:rFonts w:ascii="GHEA Grapalat" w:hAnsi="GHEA Grapalat" w:cs="Sylfaen"/>
          <w:color w:val="000000" w:themeColor="text1"/>
          <w:sz w:val="24"/>
          <w:szCs w:val="24"/>
          <w:lang w:val="hy-AM"/>
        </w:rPr>
        <w:t xml:space="preserve">երբ Օրենքի իմաստով հարց է բարձրանում գույքի ապօրինի ծագում ունենալու մասին, ապա </w:t>
      </w:r>
      <w:r w:rsidR="00880F18" w:rsidRPr="006F7E66">
        <w:rPr>
          <w:rFonts w:ascii="GHEA Grapalat" w:hAnsi="GHEA Grapalat" w:cs="Sylfaen"/>
          <w:color w:val="000000" w:themeColor="text1"/>
          <w:sz w:val="24"/>
          <w:szCs w:val="24"/>
          <w:lang w:val="hy-AM"/>
        </w:rPr>
        <w:t xml:space="preserve">ողջամտության սահմաններում </w:t>
      </w:r>
      <w:r w:rsidR="00392E49" w:rsidRPr="006F7E66">
        <w:rPr>
          <w:rFonts w:ascii="GHEA Grapalat" w:hAnsi="GHEA Grapalat" w:cs="Sylfaen"/>
          <w:color w:val="000000" w:themeColor="text1"/>
          <w:sz w:val="24"/>
          <w:szCs w:val="24"/>
          <w:lang w:val="hy-AM"/>
        </w:rPr>
        <w:t>պետք է հստակ բացատրություն տան իրենց պաշտոնավարման ընթացքում և դրանից հետո ձեռք բերված գույքի վերաբերյալ</w:t>
      </w:r>
      <w:r w:rsidR="00133389" w:rsidRPr="006F7E66">
        <w:rPr>
          <w:rFonts w:ascii="GHEA Grapalat" w:hAnsi="GHEA Grapalat" w:cs="Sylfaen"/>
          <w:color w:val="000000" w:themeColor="text1"/>
          <w:sz w:val="24"/>
          <w:szCs w:val="24"/>
          <w:lang w:val="hy-AM"/>
        </w:rPr>
        <w:t>:</w:t>
      </w:r>
      <w:r w:rsidR="006D23F4" w:rsidRPr="006F7E66">
        <w:rPr>
          <w:rFonts w:ascii="GHEA Grapalat" w:hAnsi="GHEA Grapalat" w:cs="Sylfaen"/>
          <w:color w:val="000000" w:themeColor="text1"/>
          <w:sz w:val="24"/>
          <w:szCs w:val="24"/>
          <w:lang w:val="hy-AM"/>
        </w:rPr>
        <w:t xml:space="preserve"> </w:t>
      </w:r>
    </w:p>
    <w:p w14:paraId="0F7E04E5" w14:textId="01C8B2CB" w:rsidR="00AE304E" w:rsidRPr="006F7E66" w:rsidRDefault="001877C4"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t xml:space="preserve">Միաժամանակ, </w:t>
      </w:r>
      <w:r w:rsidR="00586E12" w:rsidRPr="006F7E66">
        <w:rPr>
          <w:rFonts w:ascii="GHEA Grapalat" w:hAnsi="GHEA Grapalat" w:cs="Sylfaen"/>
          <w:color w:val="000000" w:themeColor="text1"/>
          <w:sz w:val="24"/>
          <w:szCs w:val="24"/>
          <w:lang w:val="hy-AM"/>
        </w:rPr>
        <w:t xml:space="preserve">բոլոր այն դեպքերում, երբ </w:t>
      </w:r>
      <w:r w:rsidR="0095105B" w:rsidRPr="006F7E66">
        <w:rPr>
          <w:rFonts w:ascii="GHEA Grapalat" w:hAnsi="GHEA Grapalat" w:cs="Sylfaen"/>
          <w:color w:val="000000" w:themeColor="text1"/>
          <w:sz w:val="24"/>
          <w:szCs w:val="24"/>
          <w:lang w:val="hy-AM"/>
        </w:rPr>
        <w:t>Պ</w:t>
      </w:r>
      <w:r w:rsidR="00586E12" w:rsidRPr="006F7E66">
        <w:rPr>
          <w:rFonts w:ascii="GHEA Grapalat" w:hAnsi="GHEA Grapalat" w:cs="Sylfaen"/>
          <w:color w:val="000000" w:themeColor="text1"/>
          <w:sz w:val="24"/>
          <w:szCs w:val="24"/>
          <w:lang w:val="hy-AM"/>
        </w:rPr>
        <w:t xml:space="preserve">աշտոնատար անձինք իրենց գույքի ծագման աղբյուրը կփորձեն հիմնավորել </w:t>
      </w:r>
      <w:r w:rsidR="000C0DA3" w:rsidRPr="006F7E66">
        <w:rPr>
          <w:rFonts w:ascii="GHEA Grapalat" w:hAnsi="GHEA Grapalat" w:cs="Sylfaen"/>
          <w:color w:val="000000" w:themeColor="text1"/>
          <w:sz w:val="24"/>
          <w:szCs w:val="24"/>
          <w:lang w:val="hy-AM"/>
        </w:rPr>
        <w:t>նվիրատվությա</w:t>
      </w:r>
      <w:r w:rsidR="006771D6" w:rsidRPr="006F7E66">
        <w:rPr>
          <w:rFonts w:ascii="GHEA Grapalat" w:hAnsi="GHEA Grapalat" w:cs="Sylfaen"/>
          <w:color w:val="000000" w:themeColor="text1"/>
          <w:sz w:val="24"/>
          <w:szCs w:val="24"/>
          <w:lang w:val="hy-AM"/>
        </w:rPr>
        <w:t>ն</w:t>
      </w:r>
      <w:r w:rsidR="000C0DA3" w:rsidRPr="006F7E66">
        <w:rPr>
          <w:rFonts w:ascii="GHEA Grapalat" w:hAnsi="GHEA Grapalat" w:cs="Sylfaen"/>
          <w:color w:val="000000" w:themeColor="text1"/>
          <w:sz w:val="24"/>
          <w:szCs w:val="24"/>
          <w:lang w:val="hy-AM"/>
        </w:rPr>
        <w:t xml:space="preserve"> կամ օգնության կարգով ստացված (ներառյալ դրամական միջոցները)</w:t>
      </w:r>
      <w:r w:rsidR="006771D6" w:rsidRPr="006F7E66">
        <w:rPr>
          <w:rFonts w:ascii="GHEA Grapalat" w:hAnsi="GHEA Grapalat" w:cs="Sylfaen"/>
          <w:color w:val="000000" w:themeColor="text1"/>
          <w:sz w:val="24"/>
          <w:szCs w:val="24"/>
          <w:lang w:val="hy-AM"/>
        </w:rPr>
        <w:t xml:space="preserve">, </w:t>
      </w:r>
      <w:r w:rsidR="00B975EE" w:rsidRPr="006F7E66">
        <w:rPr>
          <w:rFonts w:ascii="GHEA Grapalat" w:hAnsi="GHEA Grapalat" w:cs="Sylfaen"/>
          <w:color w:val="000000" w:themeColor="text1"/>
          <w:sz w:val="24"/>
          <w:szCs w:val="24"/>
          <w:lang w:val="hy-AM"/>
        </w:rPr>
        <w:t xml:space="preserve">պետք է հստակ ցույց տան այն </w:t>
      </w:r>
      <w:r w:rsidR="000F1647" w:rsidRPr="006F7E66">
        <w:rPr>
          <w:rFonts w:ascii="GHEA Grapalat" w:hAnsi="GHEA Grapalat" w:cs="Sylfaen"/>
          <w:color w:val="000000" w:themeColor="text1"/>
          <w:sz w:val="24"/>
          <w:szCs w:val="24"/>
          <w:lang w:val="hy-AM"/>
        </w:rPr>
        <w:t>հանգամանքներ</w:t>
      </w:r>
      <w:r w:rsidR="00B975EE" w:rsidRPr="006F7E66">
        <w:rPr>
          <w:rFonts w:ascii="GHEA Grapalat" w:hAnsi="GHEA Grapalat" w:cs="Sylfaen"/>
          <w:color w:val="000000" w:themeColor="text1"/>
          <w:sz w:val="24"/>
          <w:szCs w:val="24"/>
          <w:lang w:val="hy-AM"/>
        </w:rPr>
        <w:t>ը</w:t>
      </w:r>
      <w:r w:rsidR="008D4AE1" w:rsidRPr="006F7E66">
        <w:rPr>
          <w:rFonts w:ascii="GHEA Grapalat" w:hAnsi="GHEA Grapalat" w:cs="Sylfaen"/>
          <w:color w:val="000000" w:themeColor="text1"/>
          <w:sz w:val="24"/>
          <w:szCs w:val="24"/>
          <w:lang w:val="hy-AM"/>
        </w:rPr>
        <w:t>, որոնց առկայությամբ պայմանավորված նրանք որպես նվիրատվություն կամ օգնություն ստացել են այդ գույքը</w:t>
      </w:r>
      <w:r w:rsidR="00C57C7F" w:rsidRPr="006F7E66">
        <w:rPr>
          <w:rFonts w:ascii="GHEA Grapalat" w:hAnsi="GHEA Grapalat" w:cs="Sylfaen"/>
          <w:color w:val="000000" w:themeColor="text1"/>
          <w:sz w:val="24"/>
          <w:szCs w:val="24"/>
          <w:lang w:val="hy-AM"/>
        </w:rPr>
        <w:t xml:space="preserve">՝ օգտվելով քաղաքացիա-դատավարական </w:t>
      </w:r>
      <w:r w:rsidR="00EB0CF6" w:rsidRPr="006F7E66">
        <w:rPr>
          <w:rFonts w:ascii="GHEA Grapalat" w:hAnsi="GHEA Grapalat" w:cs="Sylfaen"/>
          <w:color w:val="000000" w:themeColor="text1"/>
          <w:sz w:val="24"/>
          <w:szCs w:val="24"/>
          <w:lang w:val="hy-AM"/>
        </w:rPr>
        <w:t>օրենսդրության ընձեռած ողջ գործիքակազմից</w:t>
      </w:r>
      <w:r w:rsidR="001A1B52" w:rsidRPr="006F7E66">
        <w:rPr>
          <w:rFonts w:ascii="GHEA Grapalat" w:hAnsi="GHEA Grapalat" w:cs="Sylfaen"/>
          <w:color w:val="000000" w:themeColor="text1"/>
          <w:sz w:val="24"/>
          <w:szCs w:val="24"/>
          <w:lang w:val="hy-AM"/>
        </w:rPr>
        <w:t>:</w:t>
      </w:r>
    </w:p>
    <w:p w14:paraId="6C8188BA" w14:textId="77777777" w:rsidR="00AE304E" w:rsidRPr="006F7E66" w:rsidRDefault="00AE304E" w:rsidP="008852FD">
      <w:pPr>
        <w:tabs>
          <w:tab w:val="left" w:pos="284"/>
          <w:tab w:val="left" w:pos="426"/>
          <w:tab w:val="left" w:pos="567"/>
          <w:tab w:val="left" w:pos="993"/>
          <w:tab w:val="left" w:pos="1134"/>
        </w:tabs>
        <w:spacing w:after="0" w:line="276" w:lineRule="auto"/>
        <w:ind w:firstLine="426"/>
        <w:jc w:val="both"/>
        <w:rPr>
          <w:rFonts w:ascii="GHEA Grapalat" w:hAnsi="GHEA Grapalat" w:cs="Sylfaen"/>
          <w:color w:val="000000" w:themeColor="text1"/>
          <w:sz w:val="24"/>
          <w:szCs w:val="24"/>
          <w:lang w:val="hy-AM"/>
        </w:rPr>
      </w:pPr>
    </w:p>
    <w:p w14:paraId="7A9676D9" w14:textId="77028BA8" w:rsidR="00994EDC" w:rsidRPr="006F7E66" w:rsidRDefault="00994EDC" w:rsidP="008852FD">
      <w:pPr>
        <w:pStyle w:val="ListParagraph"/>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b/>
          <w:bCs/>
          <w:i/>
          <w:iCs/>
          <w:color w:val="000000" w:themeColor="text1"/>
          <w:sz w:val="24"/>
          <w:szCs w:val="24"/>
          <w:lang w:val="hy-AM"/>
        </w:rPr>
        <w:t>Գ)</w:t>
      </w:r>
      <w:r w:rsidR="003C3A0C" w:rsidRPr="006F7E66">
        <w:rPr>
          <w:rFonts w:ascii="GHEA Grapalat" w:hAnsi="GHEA Grapalat" w:cs="Sylfaen"/>
          <w:color w:val="000000" w:themeColor="text1"/>
          <w:sz w:val="24"/>
          <w:szCs w:val="24"/>
          <w:lang w:val="hy-AM"/>
        </w:rPr>
        <w:t xml:space="preserve"> </w:t>
      </w:r>
      <w:r w:rsidR="003C3A0C" w:rsidRPr="006F7E66">
        <w:rPr>
          <w:rFonts w:ascii="GHEA Grapalat" w:hAnsi="GHEA Grapalat" w:cs="Sylfaen"/>
          <w:b/>
          <w:bCs/>
          <w:i/>
          <w:iCs/>
          <w:color w:val="000000" w:themeColor="text1"/>
          <w:sz w:val="24"/>
          <w:szCs w:val="24"/>
          <w:lang w:val="hy-AM"/>
        </w:rPr>
        <w:t xml:space="preserve">Արդյո՞ք իրավասու մարմինն Օրենքի 20-րդ հոդվածի 3-րդ մասի հիման վրա կարող է պահանջ ներկայացնել </w:t>
      </w:r>
      <w:r w:rsidR="0094725C" w:rsidRPr="006F7E66">
        <w:rPr>
          <w:rFonts w:ascii="GHEA Grapalat" w:hAnsi="GHEA Grapalat" w:cs="Sylfaen"/>
          <w:b/>
          <w:bCs/>
          <w:i/>
          <w:iCs/>
          <w:color w:val="000000" w:themeColor="text1"/>
          <w:sz w:val="24"/>
          <w:szCs w:val="24"/>
          <w:lang w:val="hy-AM"/>
        </w:rPr>
        <w:t>համաձայն ՀՀ քաղաքացիական օրենսգրքի 201-րդ հոդվածի 4-րդ մասի</w:t>
      </w:r>
      <w:r w:rsidR="008835A0" w:rsidRPr="006F7E66">
        <w:rPr>
          <w:rFonts w:ascii="GHEA Grapalat" w:hAnsi="GHEA Grapalat" w:cs="Sylfaen"/>
          <w:b/>
          <w:bCs/>
          <w:i/>
          <w:iCs/>
          <w:color w:val="000000" w:themeColor="text1"/>
          <w:sz w:val="24"/>
          <w:szCs w:val="24"/>
          <w:lang w:val="hy-AM"/>
        </w:rPr>
        <w:t>՝</w:t>
      </w:r>
      <w:r w:rsidR="00D13F4F" w:rsidRPr="006F7E66">
        <w:rPr>
          <w:rFonts w:ascii="GHEA Grapalat" w:hAnsi="GHEA Grapalat" w:cs="Sylfaen"/>
          <w:b/>
          <w:bCs/>
          <w:i/>
          <w:iCs/>
          <w:color w:val="000000" w:themeColor="text1"/>
          <w:sz w:val="24"/>
          <w:szCs w:val="24"/>
          <w:lang w:val="hy-AM"/>
        </w:rPr>
        <w:t xml:space="preserve"> </w:t>
      </w:r>
      <w:r w:rsidR="003C3A0C" w:rsidRPr="006F7E66">
        <w:rPr>
          <w:rFonts w:ascii="GHEA Grapalat" w:hAnsi="GHEA Grapalat" w:cs="Sylfaen"/>
          <w:b/>
          <w:bCs/>
          <w:i/>
          <w:iCs/>
          <w:color w:val="000000" w:themeColor="text1"/>
          <w:sz w:val="24"/>
          <w:szCs w:val="24"/>
          <w:lang w:val="hy-AM"/>
        </w:rPr>
        <w:t>ամուսիններից մեկի գույքը որպես համատեղ սեփականություն ճանաչելու վերաբերյալ։</w:t>
      </w:r>
    </w:p>
    <w:p w14:paraId="36D849F6" w14:textId="77777777" w:rsidR="00415908" w:rsidRPr="006F7E66" w:rsidRDefault="00415908" w:rsidP="008852FD">
      <w:pPr>
        <w:pStyle w:val="ListParagraph"/>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p>
    <w:p w14:paraId="115DD66E" w14:textId="3930198C" w:rsidR="00415908" w:rsidRPr="006F7E66" w:rsidRDefault="00415908"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Օրենքի </w:t>
      </w:r>
      <w:r w:rsidR="00D276EA" w:rsidRPr="006F7E66">
        <w:rPr>
          <w:rFonts w:ascii="GHEA Grapalat" w:hAnsi="GHEA Grapalat" w:cs="Sylfaen"/>
          <w:color w:val="000000" w:themeColor="text1"/>
          <w:sz w:val="24"/>
          <w:szCs w:val="24"/>
          <w:lang w:val="hy-AM"/>
        </w:rPr>
        <w:t>20-րդ հոդվածի 3-րդ մասի համաձայն. «</w:t>
      </w:r>
      <w:r w:rsidR="00D276EA" w:rsidRPr="006F7E66">
        <w:rPr>
          <w:rFonts w:ascii="GHEA Grapalat" w:hAnsi="GHEA Grapalat" w:cs="Sylfaen"/>
          <w:b/>
          <w:bCs/>
          <w:color w:val="000000" w:themeColor="text1"/>
          <w:sz w:val="24"/>
          <w:szCs w:val="24"/>
          <w:lang w:val="hy-AM"/>
        </w:rPr>
        <w:t xml:space="preserve">Հայցվորի կողմից հայցադիմումով կամ Հայաստանի Հանրապետության քաղաքացիական դատավարության օրենսգրքով նախատեսված կարգով հայցի առարկան և (կամ) հիմքը փոփոխելու միջոցով կարող է ներկայացվել նաև </w:t>
      </w:r>
      <w:r w:rsidR="00D276EA" w:rsidRPr="006F7E66">
        <w:rPr>
          <w:rFonts w:ascii="GHEA Grapalat" w:hAnsi="GHEA Grapalat" w:cs="Sylfaen"/>
          <w:b/>
          <w:bCs/>
          <w:color w:val="000000" w:themeColor="text1"/>
          <w:sz w:val="24"/>
          <w:szCs w:val="24"/>
          <w:u w:val="single"/>
          <w:lang w:val="hy-AM"/>
        </w:rPr>
        <w:t>ապօրինի ծագում ունեցող գույքի բռնագանձման պահանջի հետ կապված ցանկացած այլ պահանջ</w:t>
      </w:r>
      <w:r w:rsidR="00D276EA" w:rsidRPr="006F7E66">
        <w:rPr>
          <w:rFonts w:ascii="GHEA Grapalat" w:hAnsi="GHEA Grapalat" w:cs="Sylfaen"/>
          <w:b/>
          <w:bCs/>
          <w:color w:val="000000" w:themeColor="text1"/>
          <w:sz w:val="24"/>
          <w:szCs w:val="24"/>
          <w:lang w:val="hy-AM"/>
        </w:rPr>
        <w:t xml:space="preserve">, այդ թվում` առ ոչինչ գործարքի անվավերության հետևանքների կիրառման, վիճահարույց </w:t>
      </w:r>
      <w:r w:rsidR="00D276EA" w:rsidRPr="006F7E66">
        <w:rPr>
          <w:rFonts w:ascii="GHEA Grapalat" w:hAnsi="GHEA Grapalat" w:cs="Sylfaen"/>
          <w:b/>
          <w:bCs/>
          <w:color w:val="000000" w:themeColor="text1"/>
          <w:sz w:val="24"/>
          <w:szCs w:val="24"/>
          <w:lang w:val="hy-AM"/>
        </w:rPr>
        <w:lastRenderedPageBreak/>
        <w:t xml:space="preserve">գործարքի անվավեր ճանաչման, դրա անվավերության հետևանքների կիրառման պահանջ, կամ վիճարկվել ապօրինի ծագում ունեցող գույքի բռնագանձման պահանջի համար նշանակություն ունեցող ցանկացած պայմանագրի կնքված լինելու հանգամանքը: </w:t>
      </w:r>
      <w:r w:rsidR="002A255F" w:rsidRPr="006F7E66">
        <w:rPr>
          <w:rFonts w:ascii="GHEA Grapalat" w:hAnsi="GHEA Grapalat" w:cs="Sylfaen"/>
          <w:b/>
          <w:bCs/>
          <w:color w:val="000000" w:themeColor="text1"/>
          <w:sz w:val="24"/>
          <w:szCs w:val="24"/>
          <w:lang w:val="hy-AM"/>
        </w:rPr>
        <w:t>(...)</w:t>
      </w:r>
      <w:r w:rsidR="00D276EA" w:rsidRPr="006F7E66">
        <w:rPr>
          <w:rFonts w:ascii="GHEA Grapalat" w:hAnsi="GHEA Grapalat" w:cs="Sylfaen"/>
          <w:color w:val="000000" w:themeColor="text1"/>
          <w:sz w:val="24"/>
          <w:szCs w:val="24"/>
          <w:lang w:val="hy-AM"/>
        </w:rPr>
        <w:t>»</w:t>
      </w:r>
      <w:r w:rsidR="00CB1797" w:rsidRPr="006F7E66">
        <w:rPr>
          <w:rFonts w:ascii="GHEA Grapalat" w:hAnsi="GHEA Grapalat" w:cs="Sylfaen"/>
          <w:color w:val="000000" w:themeColor="text1"/>
          <w:sz w:val="24"/>
          <w:szCs w:val="24"/>
          <w:lang w:val="hy-AM"/>
        </w:rPr>
        <w:t>:</w:t>
      </w:r>
    </w:p>
    <w:p w14:paraId="37CA829A" w14:textId="66A9D247" w:rsidR="008328AC" w:rsidRPr="006F7E66" w:rsidRDefault="008328AC"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Օրենքի 13-րդ հոդվածի 2-րդ մասի</w:t>
      </w:r>
      <w:r w:rsidR="005F0714" w:rsidRPr="006F7E66">
        <w:rPr>
          <w:rFonts w:ascii="GHEA Grapalat" w:hAnsi="GHEA Grapalat" w:cs="Sylfaen"/>
          <w:color w:val="000000" w:themeColor="text1"/>
          <w:sz w:val="24"/>
          <w:szCs w:val="24"/>
          <w:lang w:val="hy-AM"/>
        </w:rPr>
        <w:t xml:space="preserve"> համաձայն՝ </w:t>
      </w:r>
      <w:r w:rsidR="005F0714" w:rsidRPr="006F7E66">
        <w:rPr>
          <w:rFonts w:ascii="GHEA Grapalat" w:hAnsi="GHEA Grapalat" w:cs="Sylfaen"/>
          <w:b/>
          <w:bCs/>
          <w:color w:val="000000" w:themeColor="text1"/>
          <w:sz w:val="24"/>
          <w:szCs w:val="24"/>
          <w:lang w:val="hy-AM"/>
        </w:rPr>
        <w:t xml:space="preserve">իրավասու մարմինը կարող է ձեռնարկել սույն օրենքով նախատեսված միջոցներ ապօրինի ծագում ունեցող գույքի բռնագանձման հայցի հարուցման ուղղությամբ, </w:t>
      </w:r>
      <w:r w:rsidR="005F0714" w:rsidRPr="006F7E66">
        <w:rPr>
          <w:rFonts w:ascii="GHEA Grapalat" w:hAnsi="GHEA Grapalat" w:cs="Sylfaen"/>
          <w:b/>
          <w:bCs/>
          <w:color w:val="000000" w:themeColor="text1"/>
          <w:sz w:val="24"/>
          <w:szCs w:val="24"/>
          <w:u w:val="single"/>
          <w:lang w:val="hy-AM"/>
        </w:rPr>
        <w:t>եթե առկա են բավարար հիմքեր` ենթադրելու, որ անձին պատկանում է ապօրինի ծագում ունեցող գույք, որի արժեքն ուսումնասիրության տվյալներով գերազանցում է սույն օրենքի</w:t>
      </w:r>
      <w:r w:rsidR="005F0714" w:rsidRPr="006F7E66">
        <w:rPr>
          <w:rFonts w:ascii="Calibri" w:hAnsi="Calibri" w:cs="Calibri"/>
          <w:b/>
          <w:bCs/>
          <w:color w:val="000000" w:themeColor="text1"/>
          <w:sz w:val="24"/>
          <w:szCs w:val="24"/>
          <w:u w:val="single"/>
          <w:lang w:val="hy-AM"/>
        </w:rPr>
        <w:t> </w:t>
      </w:r>
      <w:hyperlink r:id="rId11" w:history="1">
        <w:r w:rsidR="005F0714" w:rsidRPr="006F7E66">
          <w:rPr>
            <w:rFonts w:ascii="GHEA Grapalat" w:hAnsi="GHEA Grapalat" w:cs="Sylfaen"/>
            <w:b/>
            <w:bCs/>
            <w:color w:val="000000" w:themeColor="text1"/>
            <w:sz w:val="24"/>
            <w:szCs w:val="24"/>
            <w:u w:val="single"/>
            <w:lang w:val="hy-AM"/>
          </w:rPr>
          <w:t>24-րդ հոդվածի 1-ին մասով</w:t>
        </w:r>
      </w:hyperlink>
      <w:r w:rsidR="005F0714" w:rsidRPr="006F7E66">
        <w:rPr>
          <w:rFonts w:ascii="Calibri" w:hAnsi="Calibri" w:cs="Calibri"/>
          <w:b/>
          <w:bCs/>
          <w:color w:val="000000" w:themeColor="text1"/>
          <w:sz w:val="24"/>
          <w:szCs w:val="24"/>
          <w:u w:val="single"/>
          <w:lang w:val="hy-AM"/>
        </w:rPr>
        <w:t> </w:t>
      </w:r>
      <w:r w:rsidR="005F0714" w:rsidRPr="006F7E66">
        <w:rPr>
          <w:rFonts w:ascii="GHEA Grapalat" w:hAnsi="GHEA Grapalat" w:cs="Sylfaen"/>
          <w:b/>
          <w:bCs/>
          <w:color w:val="000000" w:themeColor="text1"/>
          <w:sz w:val="24"/>
          <w:szCs w:val="24"/>
          <w:u w:val="single"/>
          <w:lang w:val="hy-AM"/>
        </w:rPr>
        <w:t>նախատեսված շեմը</w:t>
      </w:r>
      <w:r w:rsidR="005F0714" w:rsidRPr="006F7E66">
        <w:rPr>
          <w:rFonts w:ascii="GHEA Grapalat" w:hAnsi="GHEA Grapalat" w:cs="Sylfaen"/>
          <w:b/>
          <w:bCs/>
          <w:color w:val="000000" w:themeColor="text1"/>
          <w:sz w:val="24"/>
          <w:szCs w:val="24"/>
          <w:lang w:val="hy-AM"/>
        </w:rPr>
        <w:t>:</w:t>
      </w:r>
    </w:p>
    <w:p w14:paraId="30FE3715" w14:textId="14D8E96C" w:rsidR="00136B7C" w:rsidRPr="006F7E66" w:rsidRDefault="00136B7C"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ՀՀ քաղաքացիական օրենսգրքի 201-րդ հոդվածի </w:t>
      </w:r>
      <w:r w:rsidR="00BC0D4B" w:rsidRPr="006F7E66">
        <w:rPr>
          <w:rFonts w:ascii="GHEA Grapalat" w:hAnsi="GHEA Grapalat" w:cs="Sylfaen"/>
          <w:color w:val="000000" w:themeColor="text1"/>
          <w:sz w:val="24"/>
          <w:szCs w:val="24"/>
          <w:lang w:val="hy-AM"/>
        </w:rPr>
        <w:t xml:space="preserve">4-րդ մասի համաձայն՝ </w:t>
      </w:r>
      <w:r w:rsidR="00BC0D4B" w:rsidRPr="006F7E66">
        <w:rPr>
          <w:rFonts w:ascii="GHEA Grapalat" w:hAnsi="GHEA Grapalat" w:cs="Sylfaen"/>
          <w:b/>
          <w:bCs/>
          <w:color w:val="000000" w:themeColor="text1"/>
          <w:sz w:val="24"/>
          <w:szCs w:val="24"/>
          <w:lang w:val="hy-AM"/>
        </w:rPr>
        <w:t xml:space="preserve">ամուսիններից յուրաքանչյուրի գույքը կարող է ճանաչվել նրանց համատեղ սեփականություն, եթե պարզվի, որ ամուսնության ընթացքում ամուսինների ընդհանուր գույքի կամ մյուս ամուսնու անձնական գույքի հաշվին կատարվել են ներդրումներ, </w:t>
      </w:r>
      <w:r w:rsidR="00BC0D4B" w:rsidRPr="006F7E66">
        <w:rPr>
          <w:rFonts w:ascii="GHEA Grapalat" w:hAnsi="GHEA Grapalat" w:cs="Sylfaen"/>
          <w:b/>
          <w:bCs/>
          <w:color w:val="000000" w:themeColor="text1"/>
          <w:sz w:val="24"/>
          <w:szCs w:val="24"/>
          <w:u w:val="single"/>
          <w:lang w:val="hy-AM"/>
        </w:rPr>
        <w:t>որոնք նշանակալի չափով ավելացրել են այդ գույքի արժեքը (հիմնական վերանորոգում, վերակառուցում, վերասարքավորում և այլն)</w:t>
      </w:r>
      <w:r w:rsidR="00BC0D4B" w:rsidRPr="006F7E66">
        <w:rPr>
          <w:rFonts w:ascii="GHEA Grapalat" w:hAnsi="GHEA Grapalat" w:cs="Sylfaen"/>
          <w:b/>
          <w:bCs/>
          <w:color w:val="000000" w:themeColor="text1"/>
          <w:sz w:val="24"/>
          <w:szCs w:val="24"/>
          <w:lang w:val="hy-AM"/>
        </w:rPr>
        <w:t>, եթե այլ բան նախատեսված չէ ամուսինների միջև կնքված պայմանագրով</w:t>
      </w:r>
      <w:r w:rsidR="00BC0D4B" w:rsidRPr="006F7E66">
        <w:rPr>
          <w:rFonts w:ascii="GHEA Grapalat" w:hAnsi="GHEA Grapalat" w:cs="Sylfaen"/>
          <w:color w:val="000000" w:themeColor="text1"/>
          <w:sz w:val="24"/>
          <w:szCs w:val="24"/>
          <w:lang w:val="hy-AM"/>
        </w:rPr>
        <w:t>:</w:t>
      </w:r>
    </w:p>
    <w:p w14:paraId="76AD3F7E" w14:textId="5E6E85FD" w:rsidR="00902D3C" w:rsidRPr="006F7E66" w:rsidRDefault="00A776C0"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Վճռաբեկ դատարան</w:t>
      </w:r>
      <w:r w:rsidR="00F10794" w:rsidRPr="006F7E66">
        <w:rPr>
          <w:rFonts w:ascii="GHEA Grapalat" w:hAnsi="GHEA Grapalat" w:cs="Sylfaen"/>
          <w:color w:val="000000" w:themeColor="text1"/>
          <w:sz w:val="24"/>
          <w:szCs w:val="24"/>
          <w:lang w:val="hy-AM"/>
        </w:rPr>
        <w:t xml:space="preserve">ը </w:t>
      </w:r>
      <w:r w:rsidR="00C808EF" w:rsidRPr="006F7E66">
        <w:rPr>
          <w:rFonts w:ascii="GHEA Grapalat" w:hAnsi="GHEA Grapalat" w:cs="Sylfaen"/>
          <w:color w:val="000000" w:themeColor="text1"/>
          <w:sz w:val="24"/>
          <w:szCs w:val="24"/>
          <w:lang w:val="hy-AM"/>
        </w:rPr>
        <w:t xml:space="preserve">նախ </w:t>
      </w:r>
      <w:r w:rsidRPr="006F7E66">
        <w:rPr>
          <w:rFonts w:ascii="GHEA Grapalat" w:hAnsi="GHEA Grapalat" w:cs="Sylfaen"/>
          <w:color w:val="000000" w:themeColor="text1"/>
          <w:sz w:val="24"/>
          <w:szCs w:val="24"/>
          <w:lang w:val="hy-AM"/>
        </w:rPr>
        <w:t xml:space="preserve">արձանագրում է, որ Օրենքի 20-րդ հոդվածի 3-րդ մասում </w:t>
      </w:r>
      <w:r w:rsidR="00F10794" w:rsidRPr="006F7E66">
        <w:rPr>
          <w:rFonts w:ascii="GHEA Grapalat" w:hAnsi="GHEA Grapalat" w:cs="Sylfaen"/>
          <w:color w:val="000000" w:themeColor="text1"/>
          <w:sz w:val="24"/>
          <w:szCs w:val="24"/>
          <w:lang w:val="hy-AM"/>
        </w:rPr>
        <w:t>օրենսդրի կողմից նշված</w:t>
      </w:r>
      <w:r w:rsidR="00B53376" w:rsidRPr="006F7E66">
        <w:rPr>
          <w:rFonts w:ascii="GHEA Grapalat" w:hAnsi="GHEA Grapalat" w:cs="Sylfaen"/>
          <w:color w:val="000000" w:themeColor="text1"/>
          <w:sz w:val="24"/>
          <w:szCs w:val="24"/>
          <w:lang w:val="hy-AM"/>
        </w:rPr>
        <w:t>. «</w:t>
      </w:r>
      <w:r w:rsidR="003D0673" w:rsidRPr="006F7E66">
        <w:rPr>
          <w:rFonts w:ascii="GHEA Grapalat" w:hAnsi="GHEA Grapalat" w:cs="Sylfaen"/>
          <w:i/>
          <w:iCs/>
          <w:color w:val="000000" w:themeColor="text1"/>
          <w:sz w:val="24"/>
          <w:szCs w:val="24"/>
          <w:lang w:val="hy-AM"/>
        </w:rPr>
        <w:t>հայցադիմումով (...)</w:t>
      </w:r>
      <w:r w:rsidR="003D0673" w:rsidRPr="006F7E66">
        <w:rPr>
          <w:rFonts w:ascii="GHEA Grapalat" w:hAnsi="GHEA Grapalat" w:cs="Sylfaen"/>
          <w:color w:val="000000" w:themeColor="text1"/>
          <w:sz w:val="24"/>
          <w:szCs w:val="24"/>
          <w:lang w:val="hy-AM"/>
        </w:rPr>
        <w:t xml:space="preserve"> </w:t>
      </w:r>
      <w:r w:rsidR="00C808EF" w:rsidRPr="006F7E66">
        <w:rPr>
          <w:rFonts w:ascii="GHEA Grapalat" w:hAnsi="GHEA Grapalat" w:cs="Sylfaen"/>
          <w:i/>
          <w:iCs/>
          <w:color w:val="000000" w:themeColor="text1"/>
          <w:sz w:val="24"/>
          <w:szCs w:val="24"/>
          <w:lang w:val="hy-AM"/>
        </w:rPr>
        <w:t>կարող է ներկայացվել նաև ապօրինի ծագում ունեցող գույքի բռնագանձման պահանջի հետ կապված ցանկացած այլ պահանջ</w:t>
      </w:r>
      <w:r w:rsidR="00B53376" w:rsidRPr="006F7E66">
        <w:rPr>
          <w:rFonts w:ascii="GHEA Grapalat" w:hAnsi="GHEA Grapalat" w:cs="Sylfaen"/>
          <w:color w:val="000000" w:themeColor="text1"/>
          <w:sz w:val="24"/>
          <w:szCs w:val="24"/>
          <w:lang w:val="hy-AM"/>
        </w:rPr>
        <w:t>»</w:t>
      </w:r>
      <w:r w:rsidR="00B53376" w:rsidRPr="006F7E66">
        <w:rPr>
          <w:rFonts w:ascii="GHEA Grapalat" w:hAnsi="GHEA Grapalat" w:cs="Sylfaen"/>
          <w:i/>
          <w:iCs/>
          <w:color w:val="000000" w:themeColor="text1"/>
          <w:sz w:val="24"/>
          <w:szCs w:val="24"/>
          <w:lang w:val="hy-AM"/>
        </w:rPr>
        <w:t xml:space="preserve"> </w:t>
      </w:r>
      <w:r w:rsidR="00A009ED" w:rsidRPr="006F7E66">
        <w:rPr>
          <w:rFonts w:ascii="GHEA Grapalat" w:hAnsi="GHEA Grapalat" w:cs="Sylfaen"/>
          <w:color w:val="000000" w:themeColor="text1"/>
          <w:sz w:val="24"/>
          <w:szCs w:val="24"/>
          <w:lang w:val="hy-AM"/>
        </w:rPr>
        <w:t>հասկացություն</w:t>
      </w:r>
      <w:r w:rsidR="005F48E1" w:rsidRPr="006F7E66">
        <w:rPr>
          <w:rFonts w:ascii="GHEA Grapalat" w:hAnsi="GHEA Grapalat" w:cs="Sylfaen"/>
          <w:color w:val="000000" w:themeColor="text1"/>
          <w:sz w:val="24"/>
          <w:szCs w:val="24"/>
          <w:lang w:val="hy-AM"/>
        </w:rPr>
        <w:t>ն</w:t>
      </w:r>
      <w:r w:rsidR="00A009ED" w:rsidRPr="006F7E66">
        <w:rPr>
          <w:rFonts w:ascii="GHEA Grapalat" w:hAnsi="GHEA Grapalat" w:cs="Sylfaen"/>
          <w:color w:val="000000" w:themeColor="text1"/>
          <w:sz w:val="24"/>
          <w:szCs w:val="24"/>
          <w:lang w:val="hy-AM"/>
        </w:rPr>
        <w:t xml:space="preserve"> </w:t>
      </w:r>
      <w:r w:rsidR="00DC4EED" w:rsidRPr="006F7E66">
        <w:rPr>
          <w:rFonts w:ascii="GHEA Grapalat" w:hAnsi="GHEA Grapalat" w:cs="Sylfaen"/>
          <w:color w:val="000000" w:themeColor="text1"/>
          <w:sz w:val="24"/>
          <w:szCs w:val="24"/>
          <w:lang w:val="hy-AM"/>
        </w:rPr>
        <w:t>ունի միայն մեկ սահմանափակում, այն է՝ ցանկացած նյութաիրավական պահանջ</w:t>
      </w:r>
      <w:r w:rsidR="00E97104" w:rsidRPr="006F7E66">
        <w:rPr>
          <w:rFonts w:ascii="GHEA Grapalat" w:hAnsi="GHEA Grapalat" w:cs="Sylfaen"/>
          <w:color w:val="000000" w:themeColor="text1"/>
          <w:sz w:val="24"/>
          <w:szCs w:val="24"/>
          <w:lang w:val="hy-AM"/>
        </w:rPr>
        <w:t xml:space="preserve"> պետք է</w:t>
      </w:r>
      <w:r w:rsidR="004C2324" w:rsidRPr="006F7E66">
        <w:rPr>
          <w:rFonts w:ascii="GHEA Grapalat" w:hAnsi="GHEA Grapalat" w:cs="Sylfaen"/>
          <w:color w:val="000000" w:themeColor="text1"/>
          <w:sz w:val="24"/>
          <w:szCs w:val="24"/>
          <w:lang w:val="hy-AM"/>
        </w:rPr>
        <w:t xml:space="preserve"> բխի</w:t>
      </w:r>
      <w:r w:rsidR="00E97104" w:rsidRPr="006F7E66">
        <w:rPr>
          <w:rFonts w:ascii="GHEA Grapalat" w:hAnsi="GHEA Grapalat" w:cs="Sylfaen"/>
          <w:color w:val="000000" w:themeColor="text1"/>
          <w:sz w:val="24"/>
          <w:szCs w:val="24"/>
          <w:lang w:val="hy-AM"/>
        </w:rPr>
        <w:t xml:space="preserve"> </w:t>
      </w:r>
      <w:r w:rsidR="00C010FA" w:rsidRPr="006F7E66">
        <w:rPr>
          <w:rFonts w:ascii="GHEA Grapalat" w:hAnsi="GHEA Grapalat" w:cs="Sylfaen"/>
          <w:color w:val="000000" w:themeColor="text1"/>
          <w:sz w:val="24"/>
          <w:szCs w:val="24"/>
          <w:lang w:val="hy-AM"/>
        </w:rPr>
        <w:t>ապօրինի ծագում ունեցող գույքի բռնագանձման՝ նյութաիրավական պահանջից:</w:t>
      </w:r>
      <w:r w:rsidR="004C2324" w:rsidRPr="006F7E66">
        <w:rPr>
          <w:rFonts w:ascii="GHEA Grapalat" w:hAnsi="GHEA Grapalat" w:cs="Sylfaen"/>
          <w:color w:val="000000" w:themeColor="text1"/>
          <w:sz w:val="24"/>
          <w:szCs w:val="24"/>
          <w:lang w:val="hy-AM"/>
        </w:rPr>
        <w:t xml:space="preserve"> Նշվածի համար հիմք է հանդիսանում ոչ միայն Օրենքի 20-րդ հոդվածի 3-րդ մասում</w:t>
      </w:r>
      <w:r w:rsidR="0091345E" w:rsidRPr="006F7E66">
        <w:rPr>
          <w:rFonts w:ascii="GHEA Grapalat" w:hAnsi="GHEA Grapalat" w:cs="Sylfaen"/>
          <w:color w:val="000000" w:themeColor="text1"/>
          <w:sz w:val="24"/>
          <w:szCs w:val="24"/>
          <w:lang w:val="hy-AM"/>
        </w:rPr>
        <w:t xml:space="preserve"> օգտագործված՝ «</w:t>
      </w:r>
      <w:r w:rsidR="0091345E" w:rsidRPr="006F7E66">
        <w:rPr>
          <w:rFonts w:ascii="GHEA Grapalat" w:hAnsi="GHEA Grapalat" w:cs="Sylfaen"/>
          <w:b/>
          <w:bCs/>
          <w:color w:val="000000" w:themeColor="text1"/>
          <w:sz w:val="24"/>
          <w:szCs w:val="24"/>
          <w:u w:val="single"/>
          <w:lang w:val="hy-AM"/>
        </w:rPr>
        <w:t>ապօրինի ծագում ունեցող գույքի բռնագանձման պահանջի հետ կապված</w:t>
      </w:r>
      <w:r w:rsidR="0091345E" w:rsidRPr="006F7E66">
        <w:rPr>
          <w:rFonts w:ascii="GHEA Grapalat" w:hAnsi="GHEA Grapalat" w:cs="Sylfaen"/>
          <w:color w:val="000000" w:themeColor="text1"/>
          <w:sz w:val="24"/>
          <w:szCs w:val="24"/>
          <w:lang w:val="hy-AM"/>
        </w:rPr>
        <w:t xml:space="preserve">» </w:t>
      </w:r>
      <w:r w:rsidR="00EA2AB0" w:rsidRPr="006F7E66">
        <w:rPr>
          <w:rFonts w:ascii="GHEA Grapalat" w:hAnsi="GHEA Grapalat" w:cs="Sylfaen"/>
          <w:color w:val="000000" w:themeColor="text1"/>
          <w:sz w:val="24"/>
          <w:szCs w:val="24"/>
          <w:lang w:val="hy-AM"/>
        </w:rPr>
        <w:t>հասկացությ</w:t>
      </w:r>
      <w:r w:rsidR="003557D6" w:rsidRPr="006F7E66">
        <w:rPr>
          <w:rFonts w:ascii="GHEA Grapalat" w:hAnsi="GHEA Grapalat" w:cs="Sylfaen"/>
          <w:color w:val="000000" w:themeColor="text1"/>
          <w:sz w:val="24"/>
          <w:szCs w:val="24"/>
          <w:lang w:val="hy-AM"/>
        </w:rPr>
        <w:t>ուն</w:t>
      </w:r>
      <w:r w:rsidR="00D71A2A" w:rsidRPr="006F7E66">
        <w:rPr>
          <w:rFonts w:ascii="GHEA Grapalat" w:hAnsi="GHEA Grapalat" w:cs="Sylfaen"/>
          <w:color w:val="000000" w:themeColor="text1"/>
          <w:sz w:val="24"/>
          <w:szCs w:val="24"/>
          <w:lang w:val="hy-AM"/>
        </w:rPr>
        <w:t>ը,</w:t>
      </w:r>
      <w:r w:rsidR="003557D6" w:rsidRPr="006F7E66">
        <w:rPr>
          <w:rFonts w:ascii="GHEA Grapalat" w:hAnsi="GHEA Grapalat" w:cs="Sylfaen"/>
          <w:color w:val="000000" w:themeColor="text1"/>
          <w:sz w:val="24"/>
          <w:szCs w:val="24"/>
          <w:lang w:val="hy-AM"/>
        </w:rPr>
        <w:t xml:space="preserve"> այլև Օրենքի 13-րդ հոդվածի 2-րդ մասը</w:t>
      </w:r>
      <w:r w:rsidR="00CD7EE9" w:rsidRPr="006F7E66">
        <w:rPr>
          <w:rFonts w:ascii="GHEA Grapalat" w:hAnsi="GHEA Grapalat" w:cs="Sylfaen"/>
          <w:color w:val="000000" w:themeColor="text1"/>
          <w:sz w:val="24"/>
          <w:szCs w:val="24"/>
          <w:lang w:val="hy-AM"/>
        </w:rPr>
        <w:t xml:space="preserve">, որը հստակ </w:t>
      </w:r>
      <w:r w:rsidR="00706106" w:rsidRPr="006F7E66">
        <w:rPr>
          <w:rFonts w:ascii="GHEA Grapalat" w:hAnsi="GHEA Grapalat" w:cs="Sylfaen"/>
          <w:color w:val="000000" w:themeColor="text1"/>
          <w:sz w:val="24"/>
          <w:szCs w:val="24"/>
          <w:lang w:val="hy-AM"/>
        </w:rPr>
        <w:t xml:space="preserve">գծում է այն սահմանները, որոնց շրջանակներում իրավասու մարմինը կարող է հայց ներկայացնել դատարան: </w:t>
      </w:r>
    </w:p>
    <w:p w14:paraId="79B3D89F" w14:textId="501A02E6" w:rsidR="00574DFA" w:rsidRPr="006F7E66" w:rsidRDefault="00902D3C"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Ա</w:t>
      </w:r>
      <w:r w:rsidR="00BD6FA2" w:rsidRPr="006F7E66">
        <w:rPr>
          <w:rFonts w:ascii="GHEA Grapalat" w:hAnsi="GHEA Grapalat" w:cs="Sylfaen"/>
          <w:color w:val="000000" w:themeColor="text1"/>
          <w:sz w:val="24"/>
          <w:szCs w:val="24"/>
          <w:lang w:val="hy-AM"/>
        </w:rPr>
        <w:t>սվածի համատեքստում</w:t>
      </w:r>
      <w:r w:rsidR="009C29B2" w:rsidRPr="006F7E66">
        <w:rPr>
          <w:rFonts w:ascii="GHEA Grapalat" w:hAnsi="GHEA Grapalat" w:cs="Sylfaen"/>
          <w:color w:val="000000" w:themeColor="text1"/>
          <w:sz w:val="24"/>
          <w:szCs w:val="24"/>
          <w:lang w:val="hy-AM"/>
        </w:rPr>
        <w:t>՝</w:t>
      </w:r>
      <w:r w:rsidR="00BD6FA2" w:rsidRPr="006F7E66">
        <w:rPr>
          <w:rFonts w:ascii="GHEA Grapalat" w:hAnsi="GHEA Grapalat" w:cs="Sylfaen"/>
          <w:color w:val="000000" w:themeColor="text1"/>
          <w:sz w:val="24"/>
          <w:szCs w:val="24"/>
          <w:lang w:val="hy-AM"/>
        </w:rPr>
        <w:t xml:space="preserve"> Վճռաբեկ դատարանն արձանագրում է, որ իրավասու մարմին</w:t>
      </w:r>
      <w:r w:rsidR="00E06DA2" w:rsidRPr="006F7E66">
        <w:rPr>
          <w:rFonts w:ascii="GHEA Grapalat" w:hAnsi="GHEA Grapalat" w:cs="Sylfaen"/>
          <w:color w:val="000000" w:themeColor="text1"/>
          <w:sz w:val="24"/>
          <w:szCs w:val="24"/>
          <w:lang w:val="hy-AM"/>
        </w:rPr>
        <w:t>ն</w:t>
      </w:r>
      <w:r w:rsidR="00BD6FA2" w:rsidRPr="006F7E66">
        <w:rPr>
          <w:rFonts w:ascii="GHEA Grapalat" w:hAnsi="GHEA Grapalat" w:cs="Sylfaen"/>
          <w:color w:val="000000" w:themeColor="text1"/>
          <w:sz w:val="24"/>
          <w:szCs w:val="24"/>
          <w:lang w:val="hy-AM"/>
        </w:rPr>
        <w:t xml:space="preserve"> ազատ է ինչպես հայցադիմումով, այնպես էլ հետագայում՝ </w:t>
      </w:r>
      <w:r w:rsidR="008961D9" w:rsidRPr="006F7E66">
        <w:rPr>
          <w:rFonts w:ascii="GHEA Grapalat" w:hAnsi="GHEA Grapalat" w:cs="Sylfaen"/>
          <w:color w:val="000000" w:themeColor="text1"/>
          <w:sz w:val="24"/>
          <w:szCs w:val="24"/>
          <w:lang w:val="hy-AM"/>
        </w:rPr>
        <w:t xml:space="preserve">քաղաքացիական դատավարության օրենսգրքով սահմանված կարգով՝ հայցի հիմքի և առարկայի փոփոխության շրջանակներում ներկայացնելու ցանկացած պահանջ, </w:t>
      </w:r>
      <w:r w:rsidR="008961D9" w:rsidRPr="006F7E66">
        <w:rPr>
          <w:rFonts w:ascii="GHEA Grapalat" w:hAnsi="GHEA Grapalat" w:cs="Sylfaen"/>
          <w:b/>
          <w:bCs/>
          <w:color w:val="000000" w:themeColor="text1"/>
          <w:sz w:val="24"/>
          <w:szCs w:val="24"/>
          <w:u w:val="single"/>
          <w:lang w:val="hy-AM"/>
        </w:rPr>
        <w:t xml:space="preserve">որը բխում է </w:t>
      </w:r>
      <w:r w:rsidR="005B21C9" w:rsidRPr="006F7E66">
        <w:rPr>
          <w:rFonts w:ascii="GHEA Grapalat" w:hAnsi="GHEA Grapalat" w:cs="Sylfaen"/>
          <w:b/>
          <w:bCs/>
          <w:color w:val="000000" w:themeColor="text1"/>
          <w:sz w:val="24"/>
          <w:szCs w:val="24"/>
          <w:u w:val="single"/>
          <w:lang w:val="hy-AM"/>
        </w:rPr>
        <w:t>ապօրինի ծագում ունեցող գույքի բռնագանձման պահանջից</w:t>
      </w:r>
      <w:r w:rsidR="005B21C9" w:rsidRPr="006F7E66">
        <w:rPr>
          <w:rFonts w:ascii="GHEA Grapalat" w:hAnsi="GHEA Grapalat" w:cs="Sylfaen"/>
          <w:color w:val="000000" w:themeColor="text1"/>
          <w:sz w:val="24"/>
          <w:szCs w:val="24"/>
          <w:lang w:val="hy-AM"/>
        </w:rPr>
        <w:t xml:space="preserve">: </w:t>
      </w:r>
      <w:r w:rsidR="00DA1FCE" w:rsidRPr="006F7E66">
        <w:rPr>
          <w:rFonts w:ascii="GHEA Grapalat" w:hAnsi="GHEA Grapalat" w:cs="Sylfaen"/>
          <w:color w:val="000000" w:themeColor="text1"/>
          <w:sz w:val="24"/>
          <w:szCs w:val="24"/>
          <w:lang w:val="hy-AM"/>
        </w:rPr>
        <w:t>Բոլոր դեպքերում, երբ վեճ է առաջանում</w:t>
      </w:r>
      <w:r w:rsidR="009C6B29" w:rsidRPr="006F7E66">
        <w:rPr>
          <w:rFonts w:ascii="GHEA Grapalat" w:hAnsi="GHEA Grapalat" w:cs="Sylfaen"/>
          <w:color w:val="000000" w:themeColor="text1"/>
          <w:sz w:val="24"/>
          <w:szCs w:val="24"/>
          <w:lang w:val="hy-AM"/>
        </w:rPr>
        <w:t>,</w:t>
      </w:r>
      <w:r w:rsidR="00DA1FCE" w:rsidRPr="006F7E66">
        <w:rPr>
          <w:rFonts w:ascii="GHEA Grapalat" w:hAnsi="GHEA Grapalat" w:cs="Sylfaen"/>
          <w:color w:val="000000" w:themeColor="text1"/>
          <w:sz w:val="24"/>
          <w:szCs w:val="24"/>
          <w:lang w:val="hy-AM"/>
        </w:rPr>
        <w:t xml:space="preserve"> </w:t>
      </w:r>
      <w:r w:rsidR="001A642B" w:rsidRPr="006F7E66">
        <w:rPr>
          <w:rFonts w:ascii="GHEA Grapalat" w:hAnsi="GHEA Grapalat" w:cs="Sylfaen"/>
          <w:color w:val="000000" w:themeColor="text1"/>
          <w:sz w:val="24"/>
          <w:szCs w:val="24"/>
          <w:lang w:val="hy-AM"/>
        </w:rPr>
        <w:t xml:space="preserve">թե որքանով է երկրորդական պահանջը կապված հիմնական՝ ապօրինի ծագում ունեցող գույքի բռնագանձման պահանջի հետ, ապա </w:t>
      </w:r>
      <w:r w:rsidR="001003DA" w:rsidRPr="006F7E66">
        <w:rPr>
          <w:rFonts w:ascii="GHEA Grapalat" w:hAnsi="GHEA Grapalat" w:cs="Sylfaen"/>
          <w:color w:val="000000" w:themeColor="text1"/>
          <w:sz w:val="24"/>
          <w:szCs w:val="24"/>
          <w:lang w:val="hy-AM"/>
        </w:rPr>
        <w:t>իրավասու մարմ</w:t>
      </w:r>
      <w:r w:rsidR="0024316E" w:rsidRPr="006F7E66">
        <w:rPr>
          <w:rFonts w:ascii="GHEA Grapalat" w:hAnsi="GHEA Grapalat" w:cs="Sylfaen"/>
          <w:color w:val="000000" w:themeColor="text1"/>
          <w:sz w:val="24"/>
          <w:szCs w:val="24"/>
          <w:lang w:val="hy-AM"/>
        </w:rPr>
        <w:t xml:space="preserve">ինը </w:t>
      </w:r>
      <w:r w:rsidR="00116B7F" w:rsidRPr="006F7E66">
        <w:rPr>
          <w:rFonts w:ascii="GHEA Grapalat" w:hAnsi="GHEA Grapalat" w:cs="Sylfaen"/>
          <w:color w:val="000000" w:themeColor="text1"/>
          <w:sz w:val="24"/>
          <w:szCs w:val="24"/>
          <w:lang w:val="hy-AM"/>
        </w:rPr>
        <w:t xml:space="preserve">պետք է հիմնավորի </w:t>
      </w:r>
      <w:r w:rsidR="008255E9" w:rsidRPr="006F7E66">
        <w:rPr>
          <w:rFonts w:ascii="GHEA Grapalat" w:hAnsi="GHEA Grapalat" w:cs="Sylfaen"/>
          <w:color w:val="000000" w:themeColor="text1"/>
          <w:sz w:val="24"/>
          <w:szCs w:val="24"/>
          <w:lang w:val="hy-AM"/>
        </w:rPr>
        <w:t>այդ կապը:</w:t>
      </w:r>
      <w:r w:rsidR="00D1388D" w:rsidRPr="006F7E66">
        <w:rPr>
          <w:rFonts w:ascii="GHEA Grapalat" w:hAnsi="GHEA Grapalat" w:cs="Sylfaen"/>
          <w:color w:val="000000" w:themeColor="text1"/>
          <w:sz w:val="24"/>
          <w:szCs w:val="24"/>
          <w:lang w:val="hy-AM"/>
        </w:rPr>
        <w:t xml:space="preserve"> </w:t>
      </w:r>
    </w:p>
    <w:p w14:paraId="762E43FC" w14:textId="4B7B5CB4" w:rsidR="00C34398" w:rsidRPr="006F7E66" w:rsidRDefault="00D1388D"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Ինչ վերաբերում է այն հարցին, որ օրենսդիրը «</w:t>
      </w:r>
      <w:r w:rsidRPr="006F7E66">
        <w:rPr>
          <w:rFonts w:ascii="GHEA Grapalat" w:hAnsi="GHEA Grapalat" w:cs="Sylfaen"/>
          <w:i/>
          <w:iCs/>
          <w:color w:val="000000" w:themeColor="text1"/>
          <w:sz w:val="24"/>
          <w:szCs w:val="24"/>
          <w:lang w:val="hy-AM"/>
        </w:rPr>
        <w:t>ցանկացած պահանջ</w:t>
      </w:r>
      <w:r w:rsidRPr="006F7E66">
        <w:rPr>
          <w:rFonts w:ascii="GHEA Grapalat" w:hAnsi="GHEA Grapalat" w:cs="Sylfaen"/>
          <w:color w:val="000000" w:themeColor="text1"/>
          <w:sz w:val="24"/>
          <w:szCs w:val="24"/>
          <w:lang w:val="hy-AM"/>
        </w:rPr>
        <w:t xml:space="preserve">» տերմինից հետո օգտագործել է </w:t>
      </w:r>
      <w:r w:rsidR="00E03462" w:rsidRPr="006F7E66">
        <w:rPr>
          <w:rFonts w:ascii="GHEA Grapalat" w:hAnsi="GHEA Grapalat" w:cs="Sylfaen"/>
          <w:color w:val="000000" w:themeColor="text1"/>
          <w:sz w:val="24"/>
          <w:szCs w:val="24"/>
          <w:lang w:val="hy-AM"/>
        </w:rPr>
        <w:t>«</w:t>
      </w:r>
      <w:r w:rsidR="00E03462" w:rsidRPr="006F7E66">
        <w:rPr>
          <w:rFonts w:ascii="GHEA Grapalat" w:hAnsi="GHEA Grapalat" w:cs="Sylfaen"/>
          <w:i/>
          <w:iCs/>
          <w:color w:val="000000" w:themeColor="text1"/>
          <w:sz w:val="24"/>
          <w:szCs w:val="24"/>
          <w:lang w:val="hy-AM"/>
        </w:rPr>
        <w:t>այդ թվում</w:t>
      </w:r>
      <w:r w:rsidR="002934D0" w:rsidRPr="006F7E66">
        <w:rPr>
          <w:rFonts w:ascii="GHEA Grapalat" w:hAnsi="GHEA Grapalat" w:cs="Sylfaen"/>
          <w:i/>
          <w:iCs/>
          <w:color w:val="000000" w:themeColor="text1"/>
          <w:sz w:val="24"/>
          <w:szCs w:val="24"/>
          <w:lang w:val="hy-AM"/>
        </w:rPr>
        <w:t>՝</w:t>
      </w:r>
      <w:r w:rsidR="00E03462" w:rsidRPr="006F7E66">
        <w:rPr>
          <w:rFonts w:ascii="GHEA Grapalat" w:hAnsi="GHEA Grapalat" w:cs="Sylfaen"/>
          <w:color w:val="000000" w:themeColor="text1"/>
          <w:sz w:val="24"/>
          <w:szCs w:val="24"/>
          <w:lang w:val="hy-AM"/>
        </w:rPr>
        <w:t xml:space="preserve"> </w:t>
      </w:r>
      <w:r w:rsidR="00A106B0" w:rsidRPr="006F7E66">
        <w:rPr>
          <w:rFonts w:ascii="GHEA Grapalat" w:hAnsi="GHEA Grapalat" w:cs="Sylfaen"/>
          <w:i/>
          <w:iCs/>
          <w:color w:val="000000" w:themeColor="text1"/>
          <w:sz w:val="24"/>
          <w:szCs w:val="24"/>
          <w:lang w:val="hy-AM"/>
        </w:rPr>
        <w:t xml:space="preserve">առ ոչինչ գործարքի անվավերության հետևանքների կիրառման, վիճահարույց գործարքի անվավեր ճանաչման, դրա անվավերության հետևանքների կիրառման պահանջ, կամ վիճարկվել ապօրինի ծագում ունեցող գույքի բռնագանձման պահանջի համար նշանակություն ունեցող ցանկացած </w:t>
      </w:r>
      <w:r w:rsidR="00A106B0" w:rsidRPr="006F7E66">
        <w:rPr>
          <w:rFonts w:ascii="GHEA Grapalat" w:hAnsi="GHEA Grapalat" w:cs="Sylfaen"/>
          <w:i/>
          <w:iCs/>
          <w:color w:val="000000" w:themeColor="text1"/>
          <w:sz w:val="24"/>
          <w:szCs w:val="24"/>
          <w:lang w:val="hy-AM"/>
        </w:rPr>
        <w:lastRenderedPageBreak/>
        <w:t>պայմանագրի կնքված լինելու հանգամանքը</w:t>
      </w:r>
      <w:r w:rsidR="00E03462" w:rsidRPr="006F7E66">
        <w:rPr>
          <w:rFonts w:ascii="GHEA Grapalat" w:hAnsi="GHEA Grapalat" w:cs="Sylfaen"/>
          <w:color w:val="000000" w:themeColor="text1"/>
          <w:sz w:val="24"/>
          <w:szCs w:val="24"/>
          <w:lang w:val="hy-AM"/>
        </w:rPr>
        <w:t>»</w:t>
      </w:r>
      <w:r w:rsidR="00A106B0" w:rsidRPr="006F7E66">
        <w:rPr>
          <w:rFonts w:ascii="GHEA Grapalat" w:hAnsi="GHEA Grapalat" w:cs="Sylfaen"/>
          <w:color w:val="000000" w:themeColor="text1"/>
          <w:sz w:val="24"/>
          <w:szCs w:val="24"/>
          <w:lang w:val="hy-AM"/>
        </w:rPr>
        <w:t xml:space="preserve"> հասկացությունները, ապա Վճռաբեկ դատարան</w:t>
      </w:r>
      <w:r w:rsidR="00816A28" w:rsidRPr="006F7E66">
        <w:rPr>
          <w:rFonts w:ascii="GHEA Grapalat" w:hAnsi="GHEA Grapalat" w:cs="Sylfaen"/>
          <w:color w:val="000000" w:themeColor="text1"/>
          <w:sz w:val="24"/>
          <w:szCs w:val="24"/>
          <w:lang w:val="hy-AM"/>
        </w:rPr>
        <w:t>ն</w:t>
      </w:r>
      <w:r w:rsidR="00A106B0" w:rsidRPr="006F7E66">
        <w:rPr>
          <w:rFonts w:ascii="GHEA Grapalat" w:hAnsi="GHEA Grapalat" w:cs="Sylfaen"/>
          <w:color w:val="000000" w:themeColor="text1"/>
          <w:sz w:val="24"/>
          <w:szCs w:val="24"/>
          <w:lang w:val="hy-AM"/>
        </w:rPr>
        <w:t xml:space="preserve"> արձանագրում է, որ </w:t>
      </w:r>
      <w:r w:rsidR="008D258B" w:rsidRPr="006F7E66">
        <w:rPr>
          <w:rFonts w:ascii="GHEA Grapalat" w:hAnsi="GHEA Grapalat" w:cs="Sylfaen"/>
          <w:color w:val="000000" w:themeColor="text1"/>
          <w:sz w:val="24"/>
          <w:szCs w:val="24"/>
          <w:lang w:val="hy-AM"/>
        </w:rPr>
        <w:t xml:space="preserve">այդ թվարկումը չի կարող </w:t>
      </w:r>
      <w:r w:rsidR="00941E90" w:rsidRPr="006F7E66">
        <w:rPr>
          <w:rFonts w:ascii="GHEA Grapalat" w:hAnsi="GHEA Grapalat" w:cs="Sylfaen"/>
          <w:color w:val="000000" w:themeColor="text1"/>
          <w:sz w:val="24"/>
          <w:szCs w:val="24"/>
          <w:lang w:val="hy-AM"/>
        </w:rPr>
        <w:t xml:space="preserve">սահմանափակել կամ ուղղորդել </w:t>
      </w:r>
      <w:r w:rsidR="00821288" w:rsidRPr="006F7E66">
        <w:rPr>
          <w:rFonts w:ascii="GHEA Grapalat" w:hAnsi="GHEA Grapalat" w:cs="Sylfaen"/>
          <w:color w:val="000000" w:themeColor="text1"/>
          <w:sz w:val="24"/>
          <w:szCs w:val="24"/>
          <w:lang w:val="hy-AM"/>
        </w:rPr>
        <w:t>«</w:t>
      </w:r>
      <w:r w:rsidR="00821288" w:rsidRPr="006F7E66">
        <w:rPr>
          <w:rFonts w:ascii="GHEA Grapalat" w:hAnsi="GHEA Grapalat" w:cs="Sylfaen"/>
          <w:i/>
          <w:iCs/>
          <w:color w:val="000000" w:themeColor="text1"/>
          <w:sz w:val="24"/>
          <w:szCs w:val="24"/>
          <w:lang w:val="hy-AM"/>
        </w:rPr>
        <w:t>ցանկացած պահանջ</w:t>
      </w:r>
      <w:r w:rsidR="00821288" w:rsidRPr="006F7E66">
        <w:rPr>
          <w:rFonts w:ascii="GHEA Grapalat" w:hAnsi="GHEA Grapalat" w:cs="Sylfaen"/>
          <w:color w:val="000000" w:themeColor="text1"/>
          <w:sz w:val="24"/>
          <w:szCs w:val="24"/>
          <w:lang w:val="hy-AM"/>
        </w:rPr>
        <w:t>»</w:t>
      </w:r>
      <w:r w:rsidR="001F4ABE" w:rsidRPr="006F7E66">
        <w:rPr>
          <w:rFonts w:ascii="GHEA Grapalat" w:hAnsi="GHEA Grapalat" w:cs="Sylfaen"/>
          <w:color w:val="000000" w:themeColor="text1"/>
          <w:sz w:val="24"/>
          <w:szCs w:val="24"/>
          <w:lang w:val="hy-AM"/>
        </w:rPr>
        <w:t xml:space="preserve"> տերմինի ներքո ներկայացվող պահանջները, քանի որ այդ թվարկումը չի կարող</w:t>
      </w:r>
      <w:r w:rsidR="00821288" w:rsidRPr="006F7E66">
        <w:rPr>
          <w:rFonts w:ascii="GHEA Grapalat" w:hAnsi="GHEA Grapalat" w:cs="Sylfaen"/>
          <w:color w:val="000000" w:themeColor="text1"/>
          <w:sz w:val="24"/>
          <w:szCs w:val="24"/>
          <w:lang w:val="hy-AM"/>
        </w:rPr>
        <w:t xml:space="preserve"> </w:t>
      </w:r>
      <w:r w:rsidR="008D258B" w:rsidRPr="006F7E66">
        <w:rPr>
          <w:rFonts w:ascii="GHEA Grapalat" w:hAnsi="GHEA Grapalat" w:cs="Sylfaen"/>
          <w:color w:val="000000" w:themeColor="text1"/>
          <w:sz w:val="24"/>
          <w:szCs w:val="24"/>
          <w:lang w:val="hy-AM"/>
        </w:rPr>
        <w:t xml:space="preserve">համարվել </w:t>
      </w:r>
      <w:r w:rsidR="006C110A" w:rsidRPr="006F7E66">
        <w:rPr>
          <w:rFonts w:ascii="GHEA Grapalat" w:hAnsi="GHEA Grapalat" w:cs="Sylfaen"/>
          <w:color w:val="000000" w:themeColor="text1"/>
          <w:sz w:val="24"/>
          <w:szCs w:val="24"/>
          <w:lang w:val="hy-AM"/>
        </w:rPr>
        <w:t>սպառիչ</w:t>
      </w:r>
      <w:r w:rsidR="00E03B2A" w:rsidRPr="006F7E66">
        <w:rPr>
          <w:rFonts w:ascii="GHEA Grapalat" w:hAnsi="GHEA Grapalat" w:cs="Sylfaen"/>
          <w:color w:val="000000" w:themeColor="text1"/>
          <w:sz w:val="24"/>
          <w:szCs w:val="24"/>
          <w:lang w:val="hy-AM"/>
        </w:rPr>
        <w:t xml:space="preserve">: Օրենսդրի կողմից օգտագործված՝ </w:t>
      </w:r>
      <w:r w:rsidR="002038EB" w:rsidRPr="006F7E66">
        <w:rPr>
          <w:rFonts w:ascii="GHEA Grapalat" w:hAnsi="GHEA Grapalat" w:cs="Sylfaen"/>
          <w:color w:val="000000" w:themeColor="text1"/>
          <w:sz w:val="24"/>
          <w:szCs w:val="24"/>
          <w:lang w:val="hy-AM"/>
        </w:rPr>
        <w:t>«</w:t>
      </w:r>
      <w:r w:rsidR="002038EB" w:rsidRPr="006F7E66">
        <w:rPr>
          <w:rFonts w:ascii="GHEA Grapalat" w:hAnsi="GHEA Grapalat" w:cs="Sylfaen"/>
          <w:i/>
          <w:iCs/>
          <w:color w:val="000000" w:themeColor="text1"/>
          <w:sz w:val="24"/>
          <w:szCs w:val="24"/>
          <w:lang w:val="hy-AM"/>
        </w:rPr>
        <w:t>ցանկացած այլ պահանջ</w:t>
      </w:r>
      <w:r w:rsidR="002038EB" w:rsidRPr="006F7E66">
        <w:rPr>
          <w:rFonts w:ascii="GHEA Grapalat" w:hAnsi="GHEA Grapalat" w:cs="Sylfaen"/>
          <w:color w:val="000000" w:themeColor="text1"/>
          <w:sz w:val="24"/>
          <w:szCs w:val="24"/>
          <w:lang w:val="hy-AM"/>
        </w:rPr>
        <w:t xml:space="preserve">»-ից հետո օգտագործված՝ </w:t>
      </w:r>
      <w:r w:rsidR="002B4781" w:rsidRPr="006F7E66">
        <w:rPr>
          <w:rFonts w:ascii="GHEA Grapalat" w:hAnsi="GHEA Grapalat" w:cs="Sylfaen"/>
          <w:color w:val="000000" w:themeColor="text1"/>
          <w:sz w:val="24"/>
          <w:szCs w:val="24"/>
          <w:lang w:val="hy-AM"/>
        </w:rPr>
        <w:t>«</w:t>
      </w:r>
      <w:r w:rsidR="002B4781" w:rsidRPr="006F7E66">
        <w:rPr>
          <w:rFonts w:ascii="GHEA Grapalat" w:hAnsi="GHEA Grapalat" w:cs="Sylfaen"/>
          <w:i/>
          <w:iCs/>
          <w:color w:val="000000" w:themeColor="text1"/>
          <w:sz w:val="24"/>
          <w:szCs w:val="24"/>
          <w:lang w:val="hy-AM"/>
        </w:rPr>
        <w:t>այդ թվում</w:t>
      </w:r>
      <w:r w:rsidR="002B4781" w:rsidRPr="006F7E66">
        <w:rPr>
          <w:rFonts w:ascii="GHEA Grapalat" w:hAnsi="GHEA Grapalat" w:cs="Sylfaen"/>
          <w:color w:val="000000" w:themeColor="text1"/>
          <w:sz w:val="24"/>
          <w:szCs w:val="24"/>
          <w:lang w:val="hy-AM"/>
        </w:rPr>
        <w:t>»</w:t>
      </w:r>
      <w:r w:rsidR="00E96693" w:rsidRPr="006F7E66">
        <w:rPr>
          <w:rFonts w:ascii="GHEA Grapalat" w:hAnsi="GHEA Grapalat" w:cs="Sylfaen"/>
          <w:color w:val="000000" w:themeColor="text1"/>
          <w:sz w:val="24"/>
          <w:szCs w:val="24"/>
          <w:lang w:val="hy-AM"/>
        </w:rPr>
        <w:t xml:space="preserve"> </w:t>
      </w:r>
      <w:r w:rsidR="00A3672A" w:rsidRPr="006F7E66">
        <w:rPr>
          <w:rFonts w:ascii="GHEA Grapalat" w:hAnsi="GHEA Grapalat" w:cs="Sylfaen"/>
          <w:color w:val="000000" w:themeColor="text1"/>
          <w:sz w:val="24"/>
          <w:szCs w:val="24"/>
          <w:lang w:val="hy-AM"/>
        </w:rPr>
        <w:t xml:space="preserve">տերմինը </w:t>
      </w:r>
      <w:r w:rsidR="00E96693" w:rsidRPr="006F7E66">
        <w:rPr>
          <w:rFonts w:ascii="GHEA Grapalat" w:hAnsi="GHEA Grapalat" w:cs="Sylfaen"/>
          <w:color w:val="000000" w:themeColor="text1"/>
          <w:sz w:val="24"/>
          <w:szCs w:val="24"/>
          <w:lang w:val="hy-AM"/>
        </w:rPr>
        <w:t>ցույց է տալիս</w:t>
      </w:r>
      <w:r w:rsidR="0010291F" w:rsidRPr="006F7E66">
        <w:rPr>
          <w:rFonts w:ascii="GHEA Grapalat" w:hAnsi="GHEA Grapalat" w:cs="Sylfaen"/>
          <w:color w:val="000000" w:themeColor="text1"/>
          <w:sz w:val="24"/>
          <w:szCs w:val="24"/>
          <w:lang w:val="hy-AM"/>
        </w:rPr>
        <w:t xml:space="preserve"> որոշակի </w:t>
      </w:r>
      <w:r w:rsidR="00BD1A5B" w:rsidRPr="006F7E66">
        <w:rPr>
          <w:rFonts w:ascii="GHEA Grapalat" w:hAnsi="GHEA Grapalat" w:cs="Sylfaen"/>
          <w:color w:val="000000" w:themeColor="text1"/>
          <w:sz w:val="24"/>
          <w:szCs w:val="24"/>
          <w:lang w:val="hy-AM"/>
        </w:rPr>
        <w:t>ընդգծող</w:t>
      </w:r>
      <w:r w:rsidR="00C40C7B" w:rsidRPr="006F7E66">
        <w:rPr>
          <w:rFonts w:ascii="GHEA Grapalat" w:hAnsi="GHEA Grapalat" w:cs="Sylfaen"/>
          <w:color w:val="000000" w:themeColor="text1"/>
          <w:sz w:val="24"/>
          <w:szCs w:val="24"/>
          <w:lang w:val="hy-AM"/>
        </w:rPr>
        <w:t>, բայց ոչ սահմանափակող</w:t>
      </w:r>
      <w:r w:rsidR="00BD1A5B" w:rsidRPr="006F7E66">
        <w:rPr>
          <w:rFonts w:ascii="GHEA Grapalat" w:hAnsi="GHEA Grapalat" w:cs="Sylfaen"/>
          <w:color w:val="000000" w:themeColor="text1"/>
          <w:sz w:val="24"/>
          <w:szCs w:val="24"/>
          <w:lang w:val="hy-AM"/>
        </w:rPr>
        <w:t xml:space="preserve"> կամ ուղղորդող</w:t>
      </w:r>
      <w:r w:rsidR="00C40C7B" w:rsidRPr="006F7E66">
        <w:rPr>
          <w:rFonts w:ascii="GHEA Grapalat" w:hAnsi="GHEA Grapalat" w:cs="Sylfaen"/>
          <w:color w:val="000000" w:themeColor="text1"/>
          <w:sz w:val="24"/>
          <w:szCs w:val="24"/>
          <w:lang w:val="hy-AM"/>
        </w:rPr>
        <w:t xml:space="preserve"> կանոն</w:t>
      </w:r>
      <w:r w:rsidR="00774245" w:rsidRPr="006F7E66">
        <w:rPr>
          <w:rFonts w:ascii="GHEA Grapalat" w:hAnsi="GHEA Grapalat" w:cs="Sylfaen"/>
          <w:color w:val="000000" w:themeColor="text1"/>
          <w:sz w:val="24"/>
          <w:szCs w:val="24"/>
          <w:lang w:val="hy-AM"/>
        </w:rPr>
        <w:t xml:space="preserve">: </w:t>
      </w:r>
      <w:r w:rsidR="006D3D38" w:rsidRPr="006F7E66">
        <w:rPr>
          <w:rFonts w:ascii="GHEA Grapalat" w:hAnsi="GHEA Grapalat" w:cs="Sylfaen"/>
          <w:color w:val="000000" w:themeColor="text1"/>
          <w:sz w:val="24"/>
          <w:szCs w:val="24"/>
          <w:lang w:val="hy-AM"/>
        </w:rPr>
        <w:t>«</w:t>
      </w:r>
      <w:r w:rsidR="006D3D38" w:rsidRPr="006F7E66">
        <w:rPr>
          <w:rFonts w:ascii="GHEA Grapalat" w:hAnsi="GHEA Grapalat" w:cs="Sylfaen"/>
          <w:i/>
          <w:iCs/>
          <w:color w:val="000000" w:themeColor="text1"/>
          <w:sz w:val="24"/>
          <w:szCs w:val="24"/>
          <w:lang w:val="hy-AM"/>
        </w:rPr>
        <w:t>Ցանկացած այլ պահանջ</w:t>
      </w:r>
      <w:r w:rsidR="006D3D38" w:rsidRPr="006F7E66">
        <w:rPr>
          <w:rFonts w:ascii="GHEA Grapalat" w:hAnsi="GHEA Grapalat" w:cs="Sylfaen"/>
          <w:color w:val="000000" w:themeColor="text1"/>
          <w:sz w:val="24"/>
          <w:szCs w:val="24"/>
          <w:lang w:val="hy-AM"/>
        </w:rPr>
        <w:t>»</w:t>
      </w:r>
      <w:r w:rsidR="00774245" w:rsidRPr="006F7E66">
        <w:rPr>
          <w:rFonts w:ascii="GHEA Grapalat" w:hAnsi="GHEA Grapalat" w:cs="Sylfaen"/>
          <w:color w:val="000000" w:themeColor="text1"/>
          <w:sz w:val="24"/>
          <w:szCs w:val="24"/>
          <w:lang w:val="hy-AM"/>
        </w:rPr>
        <w:t xml:space="preserve"> </w:t>
      </w:r>
      <w:r w:rsidR="006D3D38" w:rsidRPr="006F7E66">
        <w:rPr>
          <w:rFonts w:ascii="GHEA Grapalat" w:hAnsi="GHEA Grapalat" w:cs="Sylfaen"/>
          <w:color w:val="000000" w:themeColor="text1"/>
          <w:sz w:val="24"/>
          <w:szCs w:val="24"/>
          <w:lang w:val="hy-AM"/>
        </w:rPr>
        <w:t xml:space="preserve">հասկացությունը թույլ է տալիս </w:t>
      </w:r>
      <w:r w:rsidR="00F2220F" w:rsidRPr="006F7E66">
        <w:rPr>
          <w:rFonts w:ascii="GHEA Grapalat" w:hAnsi="GHEA Grapalat" w:cs="Sylfaen"/>
          <w:color w:val="000000" w:themeColor="text1"/>
          <w:sz w:val="24"/>
          <w:szCs w:val="24"/>
          <w:lang w:val="hy-AM"/>
        </w:rPr>
        <w:t>դատարանին</w:t>
      </w:r>
      <w:r w:rsidR="00E870EA" w:rsidRPr="006F7E66">
        <w:rPr>
          <w:rFonts w:ascii="GHEA Grapalat" w:hAnsi="GHEA Grapalat" w:cs="Sylfaen"/>
          <w:color w:val="000000" w:themeColor="text1"/>
          <w:sz w:val="24"/>
          <w:szCs w:val="24"/>
          <w:lang w:val="hy-AM"/>
        </w:rPr>
        <w:t xml:space="preserve"> ճանաչել նաև այլ </w:t>
      </w:r>
      <w:r w:rsidR="0077266E" w:rsidRPr="006F7E66">
        <w:rPr>
          <w:rFonts w:ascii="GHEA Grapalat" w:hAnsi="GHEA Grapalat" w:cs="Sylfaen"/>
          <w:color w:val="000000" w:themeColor="text1"/>
          <w:sz w:val="24"/>
          <w:szCs w:val="24"/>
          <w:lang w:val="hy-AM"/>
        </w:rPr>
        <w:t xml:space="preserve">նյութաիրավական </w:t>
      </w:r>
      <w:r w:rsidR="00E870EA" w:rsidRPr="006F7E66">
        <w:rPr>
          <w:rFonts w:ascii="GHEA Grapalat" w:hAnsi="GHEA Grapalat" w:cs="Sylfaen"/>
          <w:color w:val="000000" w:themeColor="text1"/>
          <w:sz w:val="24"/>
          <w:szCs w:val="24"/>
          <w:lang w:val="hy-AM"/>
        </w:rPr>
        <w:t>պահանջներ</w:t>
      </w:r>
      <w:r w:rsidR="002049CB" w:rsidRPr="006F7E66">
        <w:rPr>
          <w:rFonts w:ascii="GHEA Grapalat" w:hAnsi="GHEA Grapalat" w:cs="Sylfaen"/>
          <w:color w:val="000000" w:themeColor="text1"/>
          <w:sz w:val="24"/>
          <w:szCs w:val="24"/>
          <w:lang w:val="hy-AM"/>
        </w:rPr>
        <w:t>ը</w:t>
      </w:r>
      <w:r w:rsidR="00FC6401" w:rsidRPr="006F7E66">
        <w:rPr>
          <w:rFonts w:ascii="GHEA Grapalat" w:hAnsi="GHEA Grapalat" w:cs="Sylfaen"/>
          <w:color w:val="000000" w:themeColor="text1"/>
          <w:sz w:val="24"/>
          <w:szCs w:val="24"/>
          <w:lang w:val="hy-AM"/>
        </w:rPr>
        <w:t xml:space="preserve"> որպես ընդունելի</w:t>
      </w:r>
      <w:r w:rsidR="00D00B30" w:rsidRPr="006F7E66">
        <w:rPr>
          <w:rFonts w:ascii="GHEA Grapalat" w:hAnsi="GHEA Grapalat" w:cs="Sylfaen"/>
          <w:color w:val="000000" w:themeColor="text1"/>
          <w:sz w:val="24"/>
          <w:szCs w:val="24"/>
          <w:lang w:val="hy-AM"/>
        </w:rPr>
        <w:t xml:space="preserve"> (</w:t>
      </w:r>
      <w:r w:rsidR="00875015" w:rsidRPr="006F7E66">
        <w:rPr>
          <w:rFonts w:ascii="GHEA Grapalat" w:hAnsi="GHEA Grapalat" w:cs="Sylfaen"/>
          <w:i/>
          <w:iCs/>
          <w:color w:val="000000" w:themeColor="text1"/>
          <w:sz w:val="24"/>
          <w:szCs w:val="24"/>
          <w:lang w:val="hy-AM"/>
        </w:rPr>
        <w:t>Numerus Apertus</w:t>
      </w:r>
      <w:r w:rsidR="00D00B30" w:rsidRPr="006F7E66">
        <w:rPr>
          <w:rFonts w:ascii="GHEA Grapalat" w:hAnsi="GHEA Grapalat" w:cs="Sylfaen"/>
          <w:color w:val="000000" w:themeColor="text1"/>
          <w:sz w:val="24"/>
          <w:szCs w:val="24"/>
          <w:lang w:val="hy-AM"/>
        </w:rPr>
        <w:t>)</w:t>
      </w:r>
      <w:r w:rsidR="00FC6401" w:rsidRPr="006F7E66">
        <w:rPr>
          <w:rFonts w:ascii="GHEA Grapalat" w:hAnsi="GHEA Grapalat" w:cs="Sylfaen"/>
          <w:color w:val="000000" w:themeColor="text1"/>
          <w:sz w:val="24"/>
          <w:szCs w:val="24"/>
          <w:lang w:val="hy-AM"/>
        </w:rPr>
        <w:t>, միակ սահմանափակումը, ինչպես նշվեց վերը</w:t>
      </w:r>
      <w:r w:rsidR="00816A28" w:rsidRPr="006F7E66">
        <w:rPr>
          <w:rFonts w:ascii="GHEA Grapalat" w:hAnsi="GHEA Grapalat" w:cs="Sylfaen"/>
          <w:color w:val="000000" w:themeColor="text1"/>
          <w:sz w:val="24"/>
          <w:szCs w:val="24"/>
          <w:lang w:val="hy-AM"/>
        </w:rPr>
        <w:t>,</w:t>
      </w:r>
      <w:r w:rsidR="0032175E" w:rsidRPr="006F7E66">
        <w:rPr>
          <w:rFonts w:ascii="GHEA Grapalat" w:hAnsi="GHEA Grapalat" w:cs="Sylfaen"/>
          <w:color w:val="000000" w:themeColor="text1"/>
          <w:sz w:val="24"/>
          <w:szCs w:val="24"/>
          <w:lang w:val="hy-AM"/>
        </w:rPr>
        <w:t xml:space="preserve"> այն է, որ </w:t>
      </w:r>
      <w:r w:rsidR="00D00B30" w:rsidRPr="006F7E66">
        <w:rPr>
          <w:rFonts w:ascii="GHEA Grapalat" w:hAnsi="GHEA Grapalat" w:cs="Sylfaen"/>
          <w:color w:val="000000" w:themeColor="text1"/>
          <w:sz w:val="24"/>
          <w:szCs w:val="24"/>
          <w:lang w:val="hy-AM"/>
        </w:rPr>
        <w:t>այդ պահանջները պետք է բխ</w:t>
      </w:r>
      <w:r w:rsidR="00AD0572" w:rsidRPr="006F7E66">
        <w:rPr>
          <w:rFonts w:ascii="GHEA Grapalat" w:hAnsi="GHEA Grapalat" w:cs="Sylfaen"/>
          <w:color w:val="000000" w:themeColor="text1"/>
          <w:sz w:val="24"/>
          <w:szCs w:val="24"/>
          <w:lang w:val="hy-AM"/>
        </w:rPr>
        <w:t>են</w:t>
      </w:r>
      <w:r w:rsidR="00D00B30" w:rsidRPr="006F7E66">
        <w:rPr>
          <w:rFonts w:ascii="GHEA Grapalat" w:hAnsi="GHEA Grapalat" w:cs="Sylfaen"/>
          <w:color w:val="000000" w:themeColor="text1"/>
          <w:sz w:val="24"/>
          <w:szCs w:val="24"/>
          <w:lang w:val="hy-AM"/>
        </w:rPr>
        <w:t xml:space="preserve"> հիմնական պահանջից (տե՛ս վերը՝ 5.48.-րդ կետը):</w:t>
      </w:r>
    </w:p>
    <w:p w14:paraId="038AE3F8" w14:textId="10EE0388" w:rsidR="00A63027" w:rsidRPr="006F7E66" w:rsidRDefault="00812795"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Ասվածի լույսի ներքո</w:t>
      </w:r>
      <w:r w:rsidR="009C29B2"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Վճռաբեկ դատարանն արձանագրում է, որ իրավասու մարմինը </w:t>
      </w:r>
      <w:r w:rsidR="00024035" w:rsidRPr="006F7E66">
        <w:rPr>
          <w:rFonts w:ascii="GHEA Grapalat" w:hAnsi="GHEA Grapalat" w:cs="Sylfaen"/>
          <w:color w:val="000000" w:themeColor="text1"/>
          <w:sz w:val="24"/>
          <w:szCs w:val="24"/>
          <w:lang w:val="hy-AM"/>
        </w:rPr>
        <w:t>լիովին ազատ է</w:t>
      </w:r>
      <w:r w:rsidR="0068693D" w:rsidRPr="006F7E66">
        <w:rPr>
          <w:rFonts w:ascii="GHEA Grapalat" w:hAnsi="GHEA Grapalat" w:cs="Sylfaen"/>
          <w:color w:val="000000" w:themeColor="text1"/>
          <w:sz w:val="24"/>
          <w:szCs w:val="24"/>
          <w:lang w:val="hy-AM"/>
        </w:rPr>
        <w:t>,</w:t>
      </w:r>
      <w:r w:rsidR="00024035" w:rsidRPr="006F7E66">
        <w:rPr>
          <w:rFonts w:ascii="GHEA Grapalat" w:hAnsi="GHEA Grapalat" w:cs="Sylfaen"/>
          <w:color w:val="000000" w:themeColor="text1"/>
          <w:sz w:val="24"/>
          <w:szCs w:val="24"/>
          <w:lang w:val="hy-AM"/>
        </w:rPr>
        <w:t xml:space="preserve"> համաձայն ՀՀ քաղաքացիական օրենսգրքի 201-րդ հոդվածի 4-րդ մասի</w:t>
      </w:r>
      <w:r w:rsidR="00E737EA" w:rsidRPr="006F7E66">
        <w:rPr>
          <w:rFonts w:ascii="GHEA Grapalat" w:hAnsi="GHEA Grapalat" w:cs="Sylfaen"/>
          <w:color w:val="000000" w:themeColor="text1"/>
          <w:sz w:val="24"/>
          <w:szCs w:val="24"/>
          <w:lang w:val="hy-AM"/>
        </w:rPr>
        <w:t>՝ ապօրինի ծագում ունեցող գույքի բռնագանձման վարույթի շրջանակներում</w:t>
      </w:r>
      <w:r w:rsidR="00B63FC7" w:rsidRPr="006F7E66">
        <w:rPr>
          <w:rFonts w:ascii="GHEA Grapalat" w:hAnsi="GHEA Grapalat" w:cs="Sylfaen"/>
          <w:color w:val="000000" w:themeColor="text1"/>
          <w:sz w:val="24"/>
          <w:szCs w:val="24"/>
          <w:lang w:val="hy-AM"/>
        </w:rPr>
        <w:t>,</w:t>
      </w:r>
      <w:r w:rsidR="00E737EA" w:rsidRPr="006F7E66">
        <w:rPr>
          <w:rFonts w:ascii="GHEA Grapalat" w:hAnsi="GHEA Grapalat" w:cs="Sylfaen"/>
          <w:color w:val="000000" w:themeColor="text1"/>
          <w:sz w:val="24"/>
          <w:szCs w:val="24"/>
          <w:lang w:val="hy-AM"/>
        </w:rPr>
        <w:t xml:space="preserve"> պահանջ ներկայացնելու</w:t>
      </w:r>
      <w:r w:rsidR="000E4133" w:rsidRPr="006F7E66">
        <w:rPr>
          <w:rFonts w:ascii="GHEA Grapalat" w:hAnsi="GHEA Grapalat" w:cs="Sylfaen"/>
          <w:color w:val="000000" w:themeColor="text1"/>
          <w:sz w:val="24"/>
          <w:szCs w:val="24"/>
          <w:lang w:val="hy-AM"/>
        </w:rPr>
        <w:t xml:space="preserve"> </w:t>
      </w:r>
      <w:r w:rsidR="00B63FC7" w:rsidRPr="006F7E66">
        <w:rPr>
          <w:rFonts w:ascii="GHEA Grapalat" w:hAnsi="GHEA Grapalat" w:cs="Sylfaen"/>
          <w:color w:val="000000" w:themeColor="text1"/>
          <w:sz w:val="24"/>
          <w:szCs w:val="24"/>
          <w:lang w:val="hy-AM"/>
        </w:rPr>
        <w:t>համապատասխան</w:t>
      </w:r>
      <w:r w:rsidR="00A30D89" w:rsidRPr="006F7E66">
        <w:rPr>
          <w:rFonts w:ascii="GHEA Grapalat" w:hAnsi="GHEA Grapalat" w:cs="Sylfaen"/>
          <w:color w:val="000000" w:themeColor="text1"/>
          <w:sz w:val="24"/>
          <w:szCs w:val="24"/>
          <w:lang w:val="hy-AM"/>
        </w:rPr>
        <w:t xml:space="preserve"> </w:t>
      </w:r>
      <w:r w:rsidR="005A42E0" w:rsidRPr="006F7E66">
        <w:rPr>
          <w:rFonts w:ascii="GHEA Grapalat" w:hAnsi="GHEA Grapalat" w:cs="Sylfaen"/>
          <w:color w:val="000000" w:themeColor="text1"/>
          <w:sz w:val="24"/>
          <w:szCs w:val="24"/>
          <w:lang w:val="hy-AM"/>
        </w:rPr>
        <w:t xml:space="preserve">գույքը </w:t>
      </w:r>
      <w:r w:rsidR="0007503D" w:rsidRPr="006F7E66">
        <w:rPr>
          <w:rFonts w:ascii="GHEA Grapalat" w:hAnsi="GHEA Grapalat" w:cs="Sylfaen"/>
          <w:color w:val="000000" w:themeColor="text1"/>
          <w:sz w:val="24"/>
          <w:szCs w:val="24"/>
          <w:lang w:val="hy-AM"/>
        </w:rPr>
        <w:t>որպես համատեղ սեփականություն ճանաչելու վերաբերյալ</w:t>
      </w:r>
      <w:r w:rsidR="00A63027" w:rsidRPr="006F7E66">
        <w:rPr>
          <w:rFonts w:ascii="GHEA Grapalat" w:hAnsi="GHEA Grapalat" w:cs="Sylfaen"/>
          <w:color w:val="000000" w:themeColor="text1"/>
          <w:sz w:val="24"/>
          <w:szCs w:val="24"/>
          <w:lang w:val="hy-AM"/>
        </w:rPr>
        <w:t>:</w:t>
      </w:r>
    </w:p>
    <w:p w14:paraId="0AE15846" w14:textId="39EA9CF5" w:rsidR="00F80D23" w:rsidRPr="006F7E66" w:rsidRDefault="00A63027"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Միաժամանակ</w:t>
      </w:r>
      <w:r w:rsidR="00536703"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Վճռաբեկ դատարանը </w:t>
      </w:r>
      <w:r w:rsidR="00BC6434" w:rsidRPr="006F7E66">
        <w:rPr>
          <w:rFonts w:ascii="GHEA Grapalat" w:hAnsi="GHEA Grapalat" w:cs="Sylfaen"/>
          <w:color w:val="000000" w:themeColor="text1"/>
          <w:sz w:val="24"/>
          <w:szCs w:val="24"/>
          <w:lang w:val="hy-AM"/>
        </w:rPr>
        <w:t>հարկ է համարում նշել, որ</w:t>
      </w:r>
      <w:r w:rsidR="009F4D6D" w:rsidRPr="006F7E66">
        <w:rPr>
          <w:rFonts w:ascii="GHEA Grapalat" w:hAnsi="GHEA Grapalat" w:cs="Sylfaen"/>
          <w:color w:val="000000" w:themeColor="text1"/>
          <w:sz w:val="24"/>
          <w:szCs w:val="24"/>
          <w:lang w:val="hy-AM"/>
        </w:rPr>
        <w:t xml:space="preserve"> </w:t>
      </w:r>
      <w:r w:rsidR="00B8078D" w:rsidRPr="006F7E66">
        <w:rPr>
          <w:rFonts w:ascii="GHEA Grapalat" w:hAnsi="GHEA Grapalat" w:cs="Sylfaen"/>
          <w:b/>
          <w:bCs/>
          <w:color w:val="000000" w:themeColor="text1"/>
          <w:sz w:val="24"/>
          <w:szCs w:val="24"/>
          <w:lang w:val="hy-AM"/>
        </w:rPr>
        <w:t xml:space="preserve">գույքը համատեղ սեփականություն կարող է ճանաչվել միայն այն դեպքում, երբ </w:t>
      </w:r>
      <w:r w:rsidR="000E4133" w:rsidRPr="006F7E66">
        <w:rPr>
          <w:rFonts w:ascii="GHEA Grapalat" w:hAnsi="GHEA Grapalat" w:cs="Sylfaen"/>
          <w:b/>
          <w:bCs/>
          <w:color w:val="000000" w:themeColor="text1"/>
          <w:sz w:val="24"/>
          <w:szCs w:val="24"/>
          <w:lang w:val="hy-AM"/>
        </w:rPr>
        <w:t xml:space="preserve">ամուսնության ընթացքում ամուսինների ընդհանուր գույքի կամ մյուս ամուսնու անձնական գույքի հաշվին կատարվել են ներդրումներ, որոնք </w:t>
      </w:r>
      <w:r w:rsidR="000E4133" w:rsidRPr="006F7E66">
        <w:rPr>
          <w:rFonts w:ascii="GHEA Grapalat" w:hAnsi="GHEA Grapalat" w:cs="Sylfaen"/>
          <w:b/>
          <w:bCs/>
          <w:color w:val="000000" w:themeColor="text1"/>
          <w:sz w:val="24"/>
          <w:szCs w:val="24"/>
          <w:u w:val="single"/>
          <w:lang w:val="hy-AM"/>
        </w:rPr>
        <w:t>նշանակալի չափով</w:t>
      </w:r>
      <w:r w:rsidR="000E4133" w:rsidRPr="006F7E66">
        <w:rPr>
          <w:rFonts w:ascii="GHEA Grapalat" w:hAnsi="GHEA Grapalat" w:cs="Sylfaen"/>
          <w:b/>
          <w:bCs/>
          <w:color w:val="000000" w:themeColor="text1"/>
          <w:sz w:val="24"/>
          <w:szCs w:val="24"/>
          <w:lang w:val="hy-AM"/>
        </w:rPr>
        <w:t xml:space="preserve"> ավելացրել են այդ գույքի արժեքը</w:t>
      </w:r>
      <w:r w:rsidR="00B8078D" w:rsidRPr="006F7E66">
        <w:rPr>
          <w:rFonts w:ascii="GHEA Grapalat" w:hAnsi="GHEA Grapalat" w:cs="Sylfaen"/>
          <w:color w:val="000000" w:themeColor="text1"/>
          <w:sz w:val="24"/>
          <w:szCs w:val="24"/>
          <w:lang w:val="hy-AM"/>
        </w:rPr>
        <w:t>:</w:t>
      </w:r>
    </w:p>
    <w:p w14:paraId="72D896CC" w14:textId="19C2C424" w:rsidR="00064783" w:rsidRPr="006F7E66" w:rsidRDefault="00F80D23"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Նախկինում ՀՀ վճռաբեկ դատարանն անդրադարձել է ՀՀ քաղաքացիական օրենսգրքի 201-րդ հոդվածի 4-րդ մասի</w:t>
      </w:r>
      <w:r w:rsidR="00D55105" w:rsidRPr="006F7E66">
        <w:rPr>
          <w:rFonts w:ascii="GHEA Grapalat" w:hAnsi="GHEA Grapalat" w:cs="Sylfaen"/>
          <w:color w:val="000000" w:themeColor="text1"/>
          <w:sz w:val="24"/>
          <w:szCs w:val="24"/>
          <w:lang w:val="hy-AM"/>
        </w:rPr>
        <w:t xml:space="preserve"> կիրառման համար անհրաժեշտ </w:t>
      </w:r>
      <w:r w:rsidR="00B66BAC" w:rsidRPr="006F7E66">
        <w:rPr>
          <w:rFonts w:ascii="GHEA Grapalat" w:hAnsi="GHEA Grapalat" w:cs="Sylfaen"/>
          <w:color w:val="000000" w:themeColor="text1"/>
          <w:sz w:val="24"/>
          <w:szCs w:val="24"/>
          <w:lang w:val="hy-AM"/>
        </w:rPr>
        <w:t>պայմանների մեկնաբանությանը</w:t>
      </w:r>
      <w:r w:rsidR="004977ED" w:rsidRPr="006F7E66">
        <w:rPr>
          <w:rFonts w:ascii="GHEA Grapalat" w:hAnsi="GHEA Grapalat" w:cs="Sylfaen"/>
          <w:color w:val="000000" w:themeColor="text1"/>
          <w:sz w:val="24"/>
          <w:szCs w:val="24"/>
          <w:lang w:val="hy-AM"/>
        </w:rPr>
        <w:t>՝</w:t>
      </w:r>
      <w:r w:rsidR="00B66BAC" w:rsidRPr="006F7E66">
        <w:rPr>
          <w:rFonts w:ascii="GHEA Grapalat" w:hAnsi="GHEA Grapalat" w:cs="Sylfaen"/>
          <w:color w:val="000000" w:themeColor="text1"/>
          <w:sz w:val="24"/>
          <w:szCs w:val="24"/>
          <w:lang w:val="hy-AM"/>
        </w:rPr>
        <w:t xml:space="preserve"> նշելով</w:t>
      </w:r>
      <w:r w:rsidR="008B795A" w:rsidRPr="006F7E66">
        <w:rPr>
          <w:rFonts w:ascii="GHEA Grapalat" w:hAnsi="GHEA Grapalat" w:cs="Sylfaen"/>
          <w:color w:val="000000" w:themeColor="text1"/>
          <w:sz w:val="24"/>
          <w:szCs w:val="24"/>
          <w:lang w:val="hy-AM"/>
        </w:rPr>
        <w:t xml:space="preserve">. </w:t>
      </w:r>
      <w:r w:rsidR="00F9582D" w:rsidRPr="006F7E66">
        <w:rPr>
          <w:rFonts w:ascii="GHEA Grapalat" w:hAnsi="GHEA Grapalat" w:cs="Sylfaen"/>
          <w:color w:val="000000" w:themeColor="text1"/>
          <w:sz w:val="24"/>
          <w:szCs w:val="24"/>
          <w:lang w:val="hy-AM"/>
        </w:rPr>
        <w:t>«</w:t>
      </w:r>
      <w:r w:rsidR="006D2899" w:rsidRPr="006F7E66">
        <w:rPr>
          <w:rFonts w:ascii="GHEA Grapalat" w:hAnsi="GHEA Grapalat" w:cs="Sylfaen"/>
          <w:i/>
          <w:iCs/>
          <w:color w:val="000000" w:themeColor="text1"/>
          <w:sz w:val="24"/>
          <w:szCs w:val="24"/>
          <w:lang w:val="hy-AM"/>
        </w:rPr>
        <w:t xml:space="preserve">(…) </w:t>
      </w:r>
      <w:r w:rsidR="0040064F" w:rsidRPr="006F7E66">
        <w:rPr>
          <w:rFonts w:ascii="GHEA Grapalat" w:hAnsi="GHEA Grapalat" w:cs="Sylfaen"/>
          <w:i/>
          <w:iCs/>
          <w:color w:val="000000" w:themeColor="text1"/>
          <w:sz w:val="24"/>
          <w:szCs w:val="24"/>
          <w:lang w:val="hy-AM"/>
        </w:rPr>
        <w:t xml:space="preserve">Ամուսնության ընթացքում ամուսիններից մեկին </w:t>
      </w:r>
      <w:r w:rsidR="00BF670E" w:rsidRPr="006F7E66">
        <w:rPr>
          <w:rFonts w:ascii="GHEA Grapalat" w:hAnsi="GHEA Grapalat" w:cs="Sylfaen"/>
          <w:i/>
          <w:iCs/>
          <w:color w:val="000000" w:themeColor="text1"/>
          <w:sz w:val="24"/>
          <w:szCs w:val="24"/>
          <w:lang w:val="hy-AM"/>
        </w:rPr>
        <w:t xml:space="preserve">սեփականության իրավունքով պատկանող գույքը </w:t>
      </w:r>
      <w:r w:rsidR="0050098D" w:rsidRPr="006F7E66">
        <w:rPr>
          <w:rFonts w:ascii="GHEA Grapalat" w:hAnsi="GHEA Grapalat" w:cs="Sylfaen"/>
          <w:i/>
          <w:iCs/>
          <w:color w:val="000000" w:themeColor="text1"/>
          <w:sz w:val="24"/>
          <w:szCs w:val="24"/>
          <w:lang w:val="hy-AM"/>
        </w:rPr>
        <w:t>կարող է ճանաչվել ամուսինների համատեղ սեփականութ</w:t>
      </w:r>
      <w:r w:rsidR="00481D47" w:rsidRPr="006F7E66">
        <w:rPr>
          <w:rFonts w:ascii="GHEA Grapalat" w:hAnsi="GHEA Grapalat" w:cs="Sylfaen"/>
          <w:i/>
          <w:iCs/>
          <w:color w:val="000000" w:themeColor="text1"/>
          <w:sz w:val="24"/>
          <w:szCs w:val="24"/>
          <w:lang w:val="hy-AM"/>
        </w:rPr>
        <w:t>յան իրավունքը հետևյալ վավերապայմանների միաժամանակյա առկայության դեպքում՝</w:t>
      </w:r>
    </w:p>
    <w:p w14:paraId="3945456D" w14:textId="77777777" w:rsidR="00842B06" w:rsidRPr="006F7E66" w:rsidRDefault="00064783" w:rsidP="008852FD">
      <w:pPr>
        <w:pStyle w:val="ListParagraph"/>
        <w:tabs>
          <w:tab w:val="left" w:pos="284"/>
          <w:tab w:val="left" w:pos="426"/>
          <w:tab w:val="left" w:pos="567"/>
          <w:tab w:val="left" w:pos="993"/>
          <w:tab w:val="left" w:pos="1134"/>
        </w:tabs>
        <w:spacing w:after="0" w:line="276" w:lineRule="auto"/>
        <w:ind w:left="426"/>
        <w:jc w:val="both"/>
        <w:rPr>
          <w:rFonts w:ascii="GHEA Grapalat" w:hAnsi="GHEA Grapalat" w:cs="Sylfaen"/>
          <w:i/>
          <w:iCs/>
          <w:color w:val="000000" w:themeColor="text1"/>
          <w:sz w:val="24"/>
          <w:szCs w:val="24"/>
          <w:lang w:val="hy-AM"/>
        </w:rPr>
      </w:pPr>
      <w:r w:rsidRPr="006F7E66">
        <w:rPr>
          <w:rFonts w:ascii="GHEA Grapalat" w:hAnsi="GHEA Grapalat" w:cs="Sylfaen"/>
          <w:i/>
          <w:iCs/>
          <w:color w:val="000000" w:themeColor="text1"/>
          <w:sz w:val="24"/>
          <w:szCs w:val="24"/>
          <w:lang w:val="hy-AM"/>
        </w:rPr>
        <w:tab/>
        <w:t xml:space="preserve">ա) ամուսնության ընթացքում ամուսինների </w:t>
      </w:r>
      <w:r w:rsidR="008A3A58" w:rsidRPr="006F7E66">
        <w:rPr>
          <w:rFonts w:ascii="GHEA Grapalat" w:hAnsi="GHEA Grapalat" w:cs="Sylfaen"/>
          <w:i/>
          <w:iCs/>
          <w:color w:val="000000" w:themeColor="text1"/>
          <w:sz w:val="24"/>
          <w:szCs w:val="24"/>
          <w:lang w:val="hy-AM"/>
        </w:rPr>
        <w:t xml:space="preserve">ընդհանուր </w:t>
      </w:r>
      <w:r w:rsidR="00750120" w:rsidRPr="006F7E66">
        <w:rPr>
          <w:rFonts w:ascii="GHEA Grapalat" w:hAnsi="GHEA Grapalat" w:cs="Sylfaen"/>
          <w:i/>
          <w:iCs/>
          <w:color w:val="000000" w:themeColor="text1"/>
          <w:sz w:val="24"/>
          <w:szCs w:val="24"/>
          <w:lang w:val="hy-AM"/>
        </w:rPr>
        <w:t xml:space="preserve">գույքի </w:t>
      </w:r>
      <w:r w:rsidR="00842B06" w:rsidRPr="006F7E66">
        <w:rPr>
          <w:rFonts w:ascii="GHEA Grapalat" w:hAnsi="GHEA Grapalat" w:cs="Sylfaen"/>
          <w:i/>
          <w:iCs/>
          <w:color w:val="000000" w:themeColor="text1"/>
          <w:sz w:val="24"/>
          <w:szCs w:val="24"/>
          <w:lang w:val="hy-AM"/>
        </w:rPr>
        <w:t>կամ մյուս ամուսնու անձնական գույքի հաշվին ներդրումներ կատարելը.</w:t>
      </w:r>
    </w:p>
    <w:p w14:paraId="3A8AA626" w14:textId="77777777" w:rsidR="00950606" w:rsidRPr="006F7E66" w:rsidRDefault="00842B06" w:rsidP="008852FD">
      <w:pPr>
        <w:pStyle w:val="ListParagraph"/>
        <w:tabs>
          <w:tab w:val="left" w:pos="284"/>
          <w:tab w:val="left" w:pos="426"/>
          <w:tab w:val="left" w:pos="567"/>
          <w:tab w:val="left" w:pos="993"/>
          <w:tab w:val="left" w:pos="1134"/>
        </w:tabs>
        <w:spacing w:after="0" w:line="276" w:lineRule="auto"/>
        <w:ind w:left="426"/>
        <w:jc w:val="both"/>
        <w:rPr>
          <w:rFonts w:ascii="GHEA Grapalat" w:hAnsi="GHEA Grapalat" w:cs="Sylfaen"/>
          <w:i/>
          <w:iCs/>
          <w:color w:val="000000" w:themeColor="text1"/>
          <w:sz w:val="24"/>
          <w:szCs w:val="24"/>
          <w:lang w:val="hy-AM"/>
        </w:rPr>
      </w:pPr>
      <w:r w:rsidRPr="006F7E66">
        <w:rPr>
          <w:rFonts w:ascii="GHEA Grapalat" w:hAnsi="GHEA Grapalat" w:cs="Sylfaen"/>
          <w:i/>
          <w:iCs/>
          <w:color w:val="000000" w:themeColor="text1"/>
          <w:sz w:val="24"/>
          <w:szCs w:val="24"/>
          <w:lang w:val="hy-AM"/>
        </w:rPr>
        <w:tab/>
        <w:t xml:space="preserve">բ) </w:t>
      </w:r>
      <w:r w:rsidR="00950606" w:rsidRPr="006F7E66">
        <w:rPr>
          <w:rFonts w:ascii="GHEA Grapalat" w:hAnsi="GHEA Grapalat" w:cs="Sylfaen"/>
          <w:i/>
          <w:iCs/>
          <w:color w:val="000000" w:themeColor="text1"/>
          <w:sz w:val="24"/>
          <w:szCs w:val="24"/>
          <w:lang w:val="hy-AM"/>
        </w:rPr>
        <w:t>գույքի արժեքի նշանակալի չափով ավելանալը.</w:t>
      </w:r>
    </w:p>
    <w:p w14:paraId="52E4668F" w14:textId="77777777" w:rsidR="00597D29" w:rsidRPr="006F7E66" w:rsidRDefault="00950606" w:rsidP="008852FD">
      <w:pPr>
        <w:pStyle w:val="ListParagraph"/>
        <w:tabs>
          <w:tab w:val="left" w:pos="284"/>
          <w:tab w:val="left" w:pos="426"/>
          <w:tab w:val="left" w:pos="567"/>
          <w:tab w:val="left" w:pos="993"/>
          <w:tab w:val="left" w:pos="1134"/>
        </w:tabs>
        <w:spacing w:after="0" w:line="276" w:lineRule="auto"/>
        <w:ind w:left="426"/>
        <w:jc w:val="both"/>
        <w:rPr>
          <w:rFonts w:ascii="GHEA Grapalat" w:hAnsi="GHEA Grapalat" w:cs="Sylfaen"/>
          <w:i/>
          <w:iCs/>
          <w:color w:val="000000" w:themeColor="text1"/>
          <w:sz w:val="24"/>
          <w:szCs w:val="24"/>
          <w:lang w:val="hy-AM"/>
        </w:rPr>
      </w:pPr>
      <w:r w:rsidRPr="006F7E66">
        <w:rPr>
          <w:rFonts w:ascii="GHEA Grapalat" w:hAnsi="GHEA Grapalat" w:cs="Sylfaen"/>
          <w:i/>
          <w:iCs/>
          <w:color w:val="000000" w:themeColor="text1"/>
          <w:sz w:val="24"/>
          <w:szCs w:val="24"/>
          <w:lang w:val="hy-AM"/>
        </w:rPr>
        <w:tab/>
      </w:r>
      <w:r w:rsidR="00640807" w:rsidRPr="006F7E66">
        <w:rPr>
          <w:rFonts w:ascii="GHEA Grapalat" w:hAnsi="GHEA Grapalat" w:cs="Sylfaen"/>
          <w:i/>
          <w:iCs/>
          <w:color w:val="000000" w:themeColor="text1"/>
          <w:sz w:val="24"/>
          <w:szCs w:val="24"/>
          <w:lang w:val="hy-AM"/>
        </w:rPr>
        <w:t>գ</w:t>
      </w:r>
      <w:r w:rsidRPr="006F7E66">
        <w:rPr>
          <w:rFonts w:ascii="GHEA Grapalat" w:hAnsi="GHEA Grapalat" w:cs="Sylfaen"/>
          <w:i/>
          <w:iCs/>
          <w:color w:val="000000" w:themeColor="text1"/>
          <w:sz w:val="24"/>
          <w:szCs w:val="24"/>
          <w:lang w:val="hy-AM"/>
        </w:rPr>
        <w:t>)</w:t>
      </w:r>
      <w:r w:rsidR="00640807" w:rsidRPr="006F7E66">
        <w:rPr>
          <w:rFonts w:ascii="GHEA Grapalat" w:hAnsi="GHEA Grapalat" w:cs="Sylfaen"/>
          <w:i/>
          <w:iCs/>
          <w:color w:val="000000" w:themeColor="text1"/>
          <w:sz w:val="24"/>
          <w:szCs w:val="24"/>
          <w:lang w:val="hy-AM"/>
        </w:rPr>
        <w:t xml:space="preserve"> կատարված ներդրման և արժեքի ավելացման միջև պատճառահետևանքային </w:t>
      </w:r>
      <w:r w:rsidR="00DB3C83" w:rsidRPr="006F7E66">
        <w:rPr>
          <w:rFonts w:ascii="GHEA Grapalat" w:hAnsi="GHEA Grapalat" w:cs="Sylfaen"/>
          <w:i/>
          <w:iCs/>
          <w:color w:val="000000" w:themeColor="text1"/>
          <w:sz w:val="24"/>
          <w:szCs w:val="24"/>
          <w:lang w:val="hy-AM"/>
        </w:rPr>
        <w:t>կապի առկայությունը</w:t>
      </w:r>
      <w:r w:rsidR="005F7629" w:rsidRPr="006F7E66">
        <w:rPr>
          <w:rFonts w:ascii="GHEA Grapalat" w:hAnsi="GHEA Grapalat" w:cs="Sylfaen"/>
          <w:i/>
          <w:iCs/>
          <w:color w:val="000000" w:themeColor="text1"/>
          <w:sz w:val="24"/>
          <w:szCs w:val="24"/>
          <w:lang w:val="hy-AM"/>
        </w:rPr>
        <w:t xml:space="preserve"> (...): </w:t>
      </w:r>
    </w:p>
    <w:p w14:paraId="3C33E673" w14:textId="252902AF" w:rsidR="00946BAE" w:rsidRPr="006F7E66" w:rsidRDefault="00597D29" w:rsidP="008852FD">
      <w:pPr>
        <w:tabs>
          <w:tab w:val="left" w:pos="284"/>
          <w:tab w:val="left" w:pos="426"/>
          <w:tab w:val="left" w:pos="567"/>
          <w:tab w:val="left" w:pos="993"/>
          <w:tab w:val="left" w:pos="1134"/>
        </w:tabs>
        <w:spacing w:after="0" w:line="276" w:lineRule="auto"/>
        <w:jc w:val="both"/>
        <w:rPr>
          <w:rFonts w:ascii="GHEA Grapalat" w:hAnsi="GHEA Grapalat" w:cs="Sylfaen"/>
          <w:i/>
          <w:iCs/>
          <w:color w:val="000000" w:themeColor="text1"/>
          <w:sz w:val="24"/>
          <w:szCs w:val="24"/>
          <w:lang w:val="hy-AM"/>
        </w:rPr>
      </w:pPr>
      <w:r w:rsidRPr="006F7E66">
        <w:rPr>
          <w:rFonts w:ascii="GHEA Grapalat" w:hAnsi="GHEA Grapalat" w:cs="Sylfaen"/>
          <w:i/>
          <w:iCs/>
          <w:color w:val="000000" w:themeColor="text1"/>
          <w:sz w:val="24"/>
          <w:szCs w:val="24"/>
          <w:lang w:val="hy-AM"/>
        </w:rPr>
        <w:tab/>
      </w:r>
      <w:r w:rsidR="00A42D05" w:rsidRPr="006F7E66">
        <w:rPr>
          <w:rFonts w:ascii="GHEA Grapalat" w:hAnsi="GHEA Grapalat" w:cs="Sylfaen"/>
          <w:i/>
          <w:iCs/>
          <w:color w:val="000000" w:themeColor="text1"/>
          <w:sz w:val="24"/>
          <w:szCs w:val="24"/>
          <w:lang w:val="hy-AM"/>
        </w:rPr>
        <w:t xml:space="preserve">(…) </w:t>
      </w:r>
      <w:r w:rsidR="005E3F7C" w:rsidRPr="006F7E66">
        <w:rPr>
          <w:rFonts w:ascii="GHEA Grapalat" w:hAnsi="GHEA Grapalat" w:cs="Sylfaen"/>
          <w:i/>
          <w:iCs/>
          <w:color w:val="000000" w:themeColor="text1"/>
          <w:sz w:val="24"/>
          <w:szCs w:val="24"/>
          <w:lang w:val="hy-AM"/>
        </w:rPr>
        <w:t xml:space="preserve">Ամուսնության ընթացքում ամուսինների ընդհանուր գույքի </w:t>
      </w:r>
      <w:r w:rsidR="006000FE" w:rsidRPr="006F7E66">
        <w:rPr>
          <w:rFonts w:ascii="GHEA Grapalat" w:hAnsi="GHEA Grapalat" w:cs="Sylfaen"/>
          <w:i/>
          <w:iCs/>
          <w:color w:val="000000" w:themeColor="text1"/>
          <w:sz w:val="24"/>
          <w:szCs w:val="24"/>
          <w:lang w:val="hy-AM"/>
        </w:rPr>
        <w:t>կամ մյուս ամուսնու անձնական գույքի հաշվին ներդրումներ կա</w:t>
      </w:r>
      <w:r w:rsidR="001E534F" w:rsidRPr="006F7E66">
        <w:rPr>
          <w:rFonts w:ascii="GHEA Grapalat" w:hAnsi="GHEA Grapalat" w:cs="Sylfaen"/>
          <w:i/>
          <w:iCs/>
          <w:color w:val="000000" w:themeColor="text1"/>
          <w:sz w:val="24"/>
          <w:szCs w:val="24"/>
          <w:lang w:val="hy-AM"/>
        </w:rPr>
        <w:t>րող են դրսևորվել դրամական միջոցներ տրամադրելով</w:t>
      </w:r>
      <w:r w:rsidR="005829F4" w:rsidRPr="006F7E66">
        <w:rPr>
          <w:rFonts w:ascii="GHEA Grapalat" w:hAnsi="GHEA Grapalat" w:cs="Sylfaen"/>
          <w:i/>
          <w:iCs/>
          <w:color w:val="000000" w:themeColor="text1"/>
          <w:sz w:val="24"/>
          <w:szCs w:val="24"/>
          <w:lang w:val="hy-AM"/>
        </w:rPr>
        <w:t xml:space="preserve">, գույքի արժեքի նշանակալի չափով ավելացմանը հանգեցնող </w:t>
      </w:r>
      <w:r w:rsidR="00AB6978" w:rsidRPr="006F7E66">
        <w:rPr>
          <w:rFonts w:ascii="GHEA Grapalat" w:hAnsi="GHEA Grapalat" w:cs="Sylfaen"/>
          <w:i/>
          <w:iCs/>
          <w:color w:val="000000" w:themeColor="text1"/>
          <w:sz w:val="24"/>
          <w:szCs w:val="24"/>
          <w:lang w:val="hy-AM"/>
        </w:rPr>
        <w:t xml:space="preserve">բնեղեն միջոցներ տրամարդելով, ինչպես նաև սեփականության իրավունքի ճանաչման պահանջ </w:t>
      </w:r>
      <w:r w:rsidR="00B15A03" w:rsidRPr="006F7E66">
        <w:rPr>
          <w:rFonts w:ascii="GHEA Grapalat" w:hAnsi="GHEA Grapalat" w:cs="Sylfaen"/>
          <w:i/>
          <w:iCs/>
          <w:color w:val="000000" w:themeColor="text1"/>
          <w:sz w:val="24"/>
          <w:szCs w:val="24"/>
          <w:lang w:val="hy-AM"/>
        </w:rPr>
        <w:t xml:space="preserve">ներկայացնող ամուսնու անձնական աշխատանքի միջոցով, որի արդյունքում առկա դրամական </w:t>
      </w:r>
      <w:r w:rsidR="001863A0" w:rsidRPr="006F7E66">
        <w:rPr>
          <w:rFonts w:ascii="GHEA Grapalat" w:hAnsi="GHEA Grapalat" w:cs="Sylfaen"/>
          <w:i/>
          <w:iCs/>
          <w:color w:val="000000" w:themeColor="text1"/>
          <w:sz w:val="24"/>
          <w:szCs w:val="24"/>
          <w:lang w:val="hy-AM"/>
        </w:rPr>
        <w:t>կամ այլ ռեսուրսների հետ միասին իրականացվել է հիմնական վերանորոգում</w:t>
      </w:r>
      <w:r w:rsidR="00EC49E1" w:rsidRPr="006F7E66">
        <w:rPr>
          <w:rFonts w:ascii="GHEA Grapalat" w:hAnsi="GHEA Grapalat" w:cs="Sylfaen"/>
          <w:i/>
          <w:iCs/>
          <w:color w:val="000000" w:themeColor="text1"/>
          <w:sz w:val="24"/>
          <w:szCs w:val="24"/>
          <w:lang w:val="hy-AM"/>
        </w:rPr>
        <w:t>, վերակառուցում, վերասարքավորում և այլն:</w:t>
      </w:r>
    </w:p>
    <w:p w14:paraId="764822BE" w14:textId="17C506BD" w:rsidR="001A6ADA" w:rsidRPr="006F7E66" w:rsidRDefault="00597D29" w:rsidP="008852FD">
      <w:pPr>
        <w:tabs>
          <w:tab w:val="left" w:pos="284"/>
          <w:tab w:val="left" w:pos="426"/>
          <w:tab w:val="left" w:pos="567"/>
          <w:tab w:val="left" w:pos="993"/>
          <w:tab w:val="left" w:pos="1134"/>
        </w:tabs>
        <w:spacing w:after="0" w:line="276" w:lineRule="auto"/>
        <w:jc w:val="both"/>
        <w:rPr>
          <w:rFonts w:ascii="GHEA Grapalat" w:hAnsi="GHEA Grapalat" w:cs="Sylfaen"/>
          <w:i/>
          <w:iCs/>
          <w:color w:val="000000" w:themeColor="text1"/>
          <w:sz w:val="24"/>
          <w:szCs w:val="24"/>
          <w:lang w:val="hy-AM"/>
        </w:rPr>
      </w:pPr>
      <w:r w:rsidRPr="006F7E66">
        <w:rPr>
          <w:rFonts w:ascii="GHEA Grapalat" w:hAnsi="GHEA Grapalat" w:cs="Sylfaen"/>
          <w:i/>
          <w:iCs/>
          <w:color w:val="000000" w:themeColor="text1"/>
          <w:sz w:val="24"/>
          <w:szCs w:val="24"/>
          <w:lang w:val="hy-AM"/>
        </w:rPr>
        <w:tab/>
      </w:r>
      <w:r w:rsidR="00C07C22" w:rsidRPr="006F7E66">
        <w:rPr>
          <w:rFonts w:ascii="GHEA Grapalat" w:hAnsi="GHEA Grapalat" w:cs="Sylfaen"/>
          <w:i/>
          <w:iCs/>
          <w:color w:val="000000" w:themeColor="text1"/>
          <w:sz w:val="24"/>
          <w:szCs w:val="24"/>
          <w:lang w:val="hy-AM"/>
        </w:rPr>
        <w:t>Անդրադառնալով գույքի արժեքի նշանակալի չափով ավելացմանը՝ ՀՀ վճռաբեկ դատարանը գտել է</w:t>
      </w:r>
      <w:r w:rsidR="005D797F" w:rsidRPr="006F7E66">
        <w:rPr>
          <w:rFonts w:ascii="GHEA Grapalat" w:hAnsi="GHEA Grapalat" w:cs="Sylfaen"/>
          <w:i/>
          <w:iCs/>
          <w:color w:val="000000" w:themeColor="text1"/>
          <w:sz w:val="24"/>
          <w:szCs w:val="24"/>
          <w:lang w:val="hy-AM"/>
        </w:rPr>
        <w:t xml:space="preserve">, որ գույքի արժեքի նշանակալի չափով ավելանալը կարող է դրսևորվել </w:t>
      </w:r>
      <w:r w:rsidR="00D76EA6" w:rsidRPr="006F7E66">
        <w:rPr>
          <w:rFonts w:ascii="GHEA Grapalat" w:hAnsi="GHEA Grapalat" w:cs="Sylfaen"/>
          <w:i/>
          <w:iCs/>
          <w:color w:val="000000" w:themeColor="text1"/>
          <w:sz w:val="24"/>
          <w:szCs w:val="24"/>
          <w:lang w:val="hy-AM"/>
        </w:rPr>
        <w:lastRenderedPageBreak/>
        <w:t xml:space="preserve">գույքի վրա կատարված որոշակի փոփոխություններով, որոնք ավելացնում են </w:t>
      </w:r>
      <w:r w:rsidR="00F22EC9" w:rsidRPr="006F7E66">
        <w:rPr>
          <w:rFonts w:ascii="GHEA Grapalat" w:hAnsi="GHEA Grapalat" w:cs="Sylfaen"/>
          <w:i/>
          <w:iCs/>
          <w:color w:val="000000" w:themeColor="text1"/>
          <w:sz w:val="24"/>
          <w:szCs w:val="24"/>
          <w:lang w:val="hy-AM"/>
        </w:rPr>
        <w:t xml:space="preserve">գույքի որակական (շահագործման, սպառողական և այլ) </w:t>
      </w:r>
      <w:r w:rsidR="00665705" w:rsidRPr="006F7E66">
        <w:rPr>
          <w:rFonts w:ascii="GHEA Grapalat" w:hAnsi="GHEA Grapalat" w:cs="Sylfaen"/>
          <w:i/>
          <w:iCs/>
          <w:color w:val="000000" w:themeColor="text1"/>
          <w:sz w:val="24"/>
          <w:szCs w:val="24"/>
          <w:lang w:val="hy-AM"/>
        </w:rPr>
        <w:t>հատկանիշները և, հետևաբար, նաև գույքի արժեքը:</w:t>
      </w:r>
    </w:p>
    <w:p w14:paraId="4F8EBDA7" w14:textId="79395260" w:rsidR="00FB40F9" w:rsidRPr="006F7E66" w:rsidRDefault="00CE21D4" w:rsidP="008852FD">
      <w:pPr>
        <w:tabs>
          <w:tab w:val="left" w:pos="284"/>
          <w:tab w:val="left" w:pos="426"/>
          <w:tab w:val="left" w:pos="567"/>
          <w:tab w:val="left" w:pos="993"/>
          <w:tab w:val="left" w:pos="1134"/>
        </w:tabs>
        <w:spacing w:after="0" w:line="276" w:lineRule="auto"/>
        <w:jc w:val="both"/>
        <w:rPr>
          <w:rFonts w:ascii="GHEA Grapalat" w:hAnsi="GHEA Grapalat" w:cs="Sylfaen"/>
          <w:i/>
          <w:iCs/>
          <w:color w:val="000000" w:themeColor="text1"/>
          <w:sz w:val="24"/>
          <w:szCs w:val="24"/>
          <w:lang w:val="hy-AM"/>
        </w:rPr>
      </w:pPr>
      <w:r w:rsidRPr="006F7E66">
        <w:rPr>
          <w:rFonts w:ascii="GHEA Grapalat" w:hAnsi="GHEA Grapalat" w:cs="Sylfaen"/>
          <w:i/>
          <w:iCs/>
          <w:color w:val="000000" w:themeColor="text1"/>
          <w:sz w:val="24"/>
          <w:szCs w:val="24"/>
          <w:lang w:val="hy-AM"/>
        </w:rPr>
        <w:tab/>
      </w:r>
      <w:r w:rsidR="001A6ADA" w:rsidRPr="006F7E66">
        <w:rPr>
          <w:rFonts w:ascii="GHEA Grapalat" w:hAnsi="GHEA Grapalat" w:cs="Sylfaen"/>
          <w:i/>
          <w:iCs/>
          <w:color w:val="000000" w:themeColor="text1"/>
          <w:sz w:val="24"/>
          <w:szCs w:val="24"/>
          <w:lang w:val="hy-AM"/>
        </w:rPr>
        <w:t>Օրենսդիրն ընդհանուր կերպով թվարկում է այն գործողությունները</w:t>
      </w:r>
      <w:r w:rsidR="00962414" w:rsidRPr="006F7E66">
        <w:rPr>
          <w:rFonts w:ascii="GHEA Grapalat" w:hAnsi="GHEA Grapalat" w:cs="Sylfaen"/>
          <w:i/>
          <w:iCs/>
          <w:color w:val="000000" w:themeColor="text1"/>
          <w:sz w:val="24"/>
          <w:szCs w:val="24"/>
          <w:lang w:val="hy-AM"/>
        </w:rPr>
        <w:t xml:space="preserve">, որոնք կարող են հանգեցնել գույքի արժեքի նշանակալի չափով ավելացմանը: Դրանք դրսևորվում են </w:t>
      </w:r>
      <w:r w:rsidR="00EB7AC0" w:rsidRPr="006F7E66">
        <w:rPr>
          <w:rFonts w:ascii="GHEA Grapalat" w:hAnsi="GHEA Grapalat" w:cs="Sylfaen"/>
          <w:i/>
          <w:iCs/>
          <w:color w:val="000000" w:themeColor="text1"/>
          <w:sz w:val="24"/>
          <w:szCs w:val="24"/>
          <w:lang w:val="hy-AM"/>
        </w:rPr>
        <w:t>հիմնական վերանորոգման, վերակառուցման, վերասարքավորման ձևերով, որոնք, սակայն</w:t>
      </w:r>
      <w:r w:rsidR="00FB40F9" w:rsidRPr="006F7E66">
        <w:rPr>
          <w:rFonts w:ascii="GHEA Grapalat" w:hAnsi="GHEA Grapalat" w:cs="Sylfaen"/>
          <w:i/>
          <w:iCs/>
          <w:color w:val="000000" w:themeColor="text1"/>
          <w:sz w:val="24"/>
          <w:szCs w:val="24"/>
          <w:lang w:val="hy-AM"/>
        </w:rPr>
        <w:t>, սպառիչ չեն:</w:t>
      </w:r>
    </w:p>
    <w:p w14:paraId="6D7107B9" w14:textId="271A1554" w:rsidR="00A204A9" w:rsidRPr="006F7E66" w:rsidRDefault="00CE21D4" w:rsidP="008852FD">
      <w:pPr>
        <w:tabs>
          <w:tab w:val="left" w:pos="284"/>
          <w:tab w:val="left" w:pos="426"/>
          <w:tab w:val="left" w:pos="567"/>
          <w:tab w:val="left" w:pos="993"/>
          <w:tab w:val="left" w:pos="1134"/>
        </w:tabs>
        <w:spacing w:after="0" w:line="276" w:lineRule="auto"/>
        <w:jc w:val="both"/>
        <w:rPr>
          <w:rFonts w:ascii="GHEA Grapalat" w:hAnsi="GHEA Grapalat" w:cs="Sylfaen"/>
          <w:b/>
          <w:bCs/>
          <w:i/>
          <w:iCs/>
          <w:color w:val="000000" w:themeColor="text1"/>
          <w:sz w:val="24"/>
          <w:szCs w:val="24"/>
          <w:lang w:val="hy-AM"/>
        </w:rPr>
      </w:pPr>
      <w:r w:rsidRPr="006F7E66">
        <w:rPr>
          <w:rFonts w:ascii="GHEA Grapalat" w:hAnsi="GHEA Grapalat" w:cs="Sylfaen"/>
          <w:i/>
          <w:iCs/>
          <w:color w:val="000000" w:themeColor="text1"/>
          <w:sz w:val="24"/>
          <w:szCs w:val="24"/>
          <w:lang w:val="hy-AM"/>
        </w:rPr>
        <w:tab/>
      </w:r>
      <w:r w:rsidR="00FB40F9" w:rsidRPr="006F7E66">
        <w:rPr>
          <w:rFonts w:ascii="GHEA Grapalat" w:hAnsi="GHEA Grapalat" w:cs="Sylfaen"/>
          <w:b/>
          <w:bCs/>
          <w:i/>
          <w:iCs/>
          <w:color w:val="000000" w:themeColor="text1"/>
          <w:sz w:val="24"/>
          <w:szCs w:val="24"/>
          <w:lang w:val="hy-AM"/>
        </w:rPr>
        <w:t xml:space="preserve">ՀՀ վճռաբեկ դատարանը գտել է, որ վերոնշյալ </w:t>
      </w:r>
      <w:r w:rsidR="00E331C1" w:rsidRPr="006F7E66">
        <w:rPr>
          <w:rFonts w:ascii="GHEA Grapalat" w:hAnsi="GHEA Grapalat" w:cs="Sylfaen"/>
          <w:b/>
          <w:bCs/>
          <w:i/>
          <w:iCs/>
          <w:color w:val="000000" w:themeColor="text1"/>
          <w:sz w:val="24"/>
          <w:szCs w:val="24"/>
          <w:lang w:val="hy-AM"/>
        </w:rPr>
        <w:t xml:space="preserve">պայմանի ապահովման համար անհրաժեշտ է որոշել գույքի շուկայական արժեքը՝ մինչև ներդրումներ </w:t>
      </w:r>
      <w:r w:rsidR="00A204A9" w:rsidRPr="006F7E66">
        <w:rPr>
          <w:rFonts w:ascii="GHEA Grapalat" w:hAnsi="GHEA Grapalat" w:cs="Sylfaen"/>
          <w:b/>
          <w:bCs/>
          <w:i/>
          <w:iCs/>
          <w:color w:val="000000" w:themeColor="text1"/>
          <w:sz w:val="24"/>
          <w:szCs w:val="24"/>
          <w:lang w:val="hy-AM"/>
        </w:rPr>
        <w:t>կատարելը և դրանից հետո:</w:t>
      </w:r>
    </w:p>
    <w:p w14:paraId="65FB5DAA" w14:textId="2EB0F316" w:rsidR="00D668E9" w:rsidRPr="006F7E66" w:rsidRDefault="00CE21D4" w:rsidP="008852FD">
      <w:pPr>
        <w:tabs>
          <w:tab w:val="left" w:pos="284"/>
          <w:tab w:val="left" w:pos="426"/>
          <w:tab w:val="left" w:pos="567"/>
          <w:tab w:val="left" w:pos="993"/>
          <w:tab w:val="left" w:pos="1134"/>
        </w:tabs>
        <w:spacing w:after="0" w:line="276" w:lineRule="auto"/>
        <w:jc w:val="both"/>
        <w:rPr>
          <w:rFonts w:ascii="GHEA Grapalat" w:hAnsi="GHEA Grapalat" w:cs="Sylfaen"/>
          <w:b/>
          <w:bCs/>
          <w:i/>
          <w:iCs/>
          <w:color w:val="000000" w:themeColor="text1"/>
          <w:sz w:val="24"/>
          <w:szCs w:val="24"/>
          <w:lang w:val="hy-AM"/>
        </w:rPr>
      </w:pPr>
      <w:r w:rsidRPr="006F7E66">
        <w:rPr>
          <w:rFonts w:ascii="GHEA Grapalat" w:hAnsi="GHEA Grapalat" w:cs="Sylfaen"/>
          <w:b/>
          <w:bCs/>
          <w:i/>
          <w:iCs/>
          <w:color w:val="000000" w:themeColor="text1"/>
          <w:sz w:val="24"/>
          <w:szCs w:val="24"/>
          <w:lang w:val="hy-AM"/>
        </w:rPr>
        <w:tab/>
      </w:r>
      <w:r w:rsidR="00A204A9" w:rsidRPr="006F7E66">
        <w:rPr>
          <w:rFonts w:ascii="GHEA Grapalat" w:hAnsi="GHEA Grapalat" w:cs="Sylfaen"/>
          <w:b/>
          <w:bCs/>
          <w:i/>
          <w:iCs/>
          <w:color w:val="000000" w:themeColor="text1"/>
          <w:sz w:val="24"/>
          <w:szCs w:val="24"/>
          <w:lang w:val="hy-AM"/>
        </w:rPr>
        <w:t xml:space="preserve">ՀՀ վճռաբեկ դատարանը հարկ է համարել նաև հավելել, </w:t>
      </w:r>
      <w:r w:rsidR="00F305AF" w:rsidRPr="006F7E66">
        <w:rPr>
          <w:rFonts w:ascii="GHEA Grapalat" w:hAnsi="GHEA Grapalat" w:cs="Sylfaen"/>
          <w:b/>
          <w:bCs/>
          <w:i/>
          <w:iCs/>
          <w:color w:val="000000" w:themeColor="text1"/>
          <w:sz w:val="24"/>
          <w:szCs w:val="24"/>
          <w:lang w:val="hy-AM"/>
        </w:rPr>
        <w:t xml:space="preserve">որ գույքի արժեքի ավելացումը պետք է լինի նշանակալի, ինչը յուրաքանչյուր գործով գնահատման ենթակա </w:t>
      </w:r>
      <w:r w:rsidR="00D668E9" w:rsidRPr="006F7E66">
        <w:rPr>
          <w:rFonts w:ascii="GHEA Grapalat" w:hAnsi="GHEA Grapalat" w:cs="Sylfaen"/>
          <w:b/>
          <w:bCs/>
          <w:i/>
          <w:iCs/>
          <w:color w:val="000000" w:themeColor="text1"/>
          <w:sz w:val="24"/>
          <w:szCs w:val="24"/>
          <w:lang w:val="hy-AM"/>
        </w:rPr>
        <w:t>հանգամանք է:</w:t>
      </w:r>
    </w:p>
    <w:p w14:paraId="38A11C71" w14:textId="121CDCE0" w:rsidR="005D17D1" w:rsidRPr="006F7E66" w:rsidRDefault="00A637DF" w:rsidP="008852FD">
      <w:pPr>
        <w:tabs>
          <w:tab w:val="left" w:pos="284"/>
          <w:tab w:val="left" w:pos="426"/>
          <w:tab w:val="left" w:pos="567"/>
          <w:tab w:val="left" w:pos="993"/>
          <w:tab w:val="left" w:pos="1134"/>
        </w:tabs>
        <w:spacing w:after="0" w:line="276" w:lineRule="auto"/>
        <w:jc w:val="both"/>
        <w:rPr>
          <w:rFonts w:ascii="GHEA Grapalat" w:hAnsi="GHEA Grapalat" w:cs="Sylfaen"/>
          <w:i/>
          <w:iCs/>
          <w:color w:val="000000" w:themeColor="text1"/>
          <w:sz w:val="24"/>
          <w:szCs w:val="24"/>
          <w:lang w:val="hy-AM"/>
        </w:rPr>
      </w:pPr>
      <w:r w:rsidRPr="006F7E66">
        <w:rPr>
          <w:rFonts w:ascii="GHEA Grapalat" w:hAnsi="GHEA Grapalat" w:cs="Sylfaen"/>
          <w:i/>
          <w:iCs/>
          <w:color w:val="000000" w:themeColor="text1"/>
          <w:sz w:val="24"/>
          <w:szCs w:val="24"/>
          <w:lang w:val="hy-AM"/>
        </w:rPr>
        <w:tab/>
      </w:r>
      <w:r w:rsidR="00D668E9" w:rsidRPr="006F7E66">
        <w:rPr>
          <w:rFonts w:ascii="GHEA Grapalat" w:hAnsi="GHEA Grapalat" w:cs="Sylfaen"/>
          <w:i/>
          <w:iCs/>
          <w:color w:val="000000" w:themeColor="text1"/>
          <w:sz w:val="24"/>
          <w:szCs w:val="24"/>
          <w:lang w:val="hy-AM"/>
        </w:rPr>
        <w:t xml:space="preserve">Անդրադառնալով կատարված ներդրման և արժեքի </w:t>
      </w:r>
      <w:r w:rsidR="007A2C76" w:rsidRPr="006F7E66">
        <w:rPr>
          <w:rFonts w:ascii="GHEA Grapalat" w:hAnsi="GHEA Grapalat" w:cs="Sylfaen"/>
          <w:i/>
          <w:iCs/>
          <w:color w:val="000000" w:themeColor="text1"/>
          <w:sz w:val="24"/>
          <w:szCs w:val="24"/>
          <w:lang w:val="hy-AM"/>
        </w:rPr>
        <w:t xml:space="preserve">նշանակալի ավելացման միջև պատճառահետևանքային կապի առկայության պայմանին՝ </w:t>
      </w:r>
      <w:r w:rsidR="002D2FFA" w:rsidRPr="006F7E66">
        <w:rPr>
          <w:rFonts w:ascii="GHEA Grapalat" w:hAnsi="GHEA Grapalat" w:cs="Sylfaen"/>
          <w:i/>
          <w:iCs/>
          <w:color w:val="000000" w:themeColor="text1"/>
          <w:sz w:val="24"/>
          <w:szCs w:val="24"/>
          <w:lang w:val="hy-AM"/>
        </w:rPr>
        <w:t>ՀՀ վճռաբեկ դատարանը գտել է, որ այն վերը նշված երկու պայմանների տրամաբանական շարունակությունն է</w:t>
      </w:r>
      <w:r w:rsidR="00495286" w:rsidRPr="006F7E66">
        <w:rPr>
          <w:rFonts w:ascii="GHEA Grapalat" w:hAnsi="GHEA Grapalat" w:cs="Sylfaen"/>
          <w:i/>
          <w:iCs/>
          <w:color w:val="000000" w:themeColor="text1"/>
          <w:sz w:val="24"/>
          <w:szCs w:val="24"/>
          <w:lang w:val="hy-AM"/>
        </w:rPr>
        <w:t>, ուստի միայն վերը նշված երկու պայմանների առկայությունից հետո դատարանը պետք է քննարկի պատճառահետևանքային կապի առկայությունը:</w:t>
      </w:r>
    </w:p>
    <w:p w14:paraId="47527C75" w14:textId="7596DA21" w:rsidR="00F02FEB" w:rsidRPr="006F7E66" w:rsidRDefault="00A637DF" w:rsidP="008852FD">
      <w:pPr>
        <w:tabs>
          <w:tab w:val="left" w:pos="284"/>
          <w:tab w:val="left" w:pos="426"/>
          <w:tab w:val="left" w:pos="567"/>
          <w:tab w:val="left" w:pos="993"/>
          <w:tab w:val="left" w:pos="1134"/>
        </w:tabs>
        <w:spacing w:after="0" w:line="276" w:lineRule="auto"/>
        <w:jc w:val="both"/>
        <w:rPr>
          <w:rFonts w:ascii="GHEA Grapalat" w:hAnsi="GHEA Grapalat" w:cs="Sylfaen"/>
          <w:color w:val="000000" w:themeColor="text1"/>
          <w:sz w:val="24"/>
          <w:szCs w:val="24"/>
          <w:lang w:val="hy-AM"/>
        </w:rPr>
      </w:pPr>
      <w:r w:rsidRPr="006F7E66">
        <w:rPr>
          <w:rFonts w:ascii="GHEA Grapalat" w:hAnsi="GHEA Grapalat" w:cs="Sylfaen"/>
          <w:i/>
          <w:iCs/>
          <w:color w:val="000000" w:themeColor="text1"/>
          <w:sz w:val="24"/>
          <w:szCs w:val="24"/>
          <w:lang w:val="hy-AM"/>
        </w:rPr>
        <w:tab/>
      </w:r>
      <w:r w:rsidR="005D17D1" w:rsidRPr="006F7E66">
        <w:rPr>
          <w:rFonts w:ascii="GHEA Grapalat" w:hAnsi="GHEA Grapalat" w:cs="Sylfaen"/>
          <w:b/>
          <w:bCs/>
          <w:i/>
          <w:iCs/>
          <w:color w:val="000000" w:themeColor="text1"/>
          <w:sz w:val="24"/>
          <w:szCs w:val="24"/>
          <w:lang w:val="hy-AM"/>
        </w:rPr>
        <w:t>ՀՀ վճռաբեկ դատարանը գտել է, որ ներկայացված հայցի հիմքի</w:t>
      </w:r>
      <w:r w:rsidR="00BC7484" w:rsidRPr="006F7E66">
        <w:rPr>
          <w:rFonts w:ascii="GHEA Grapalat" w:hAnsi="GHEA Grapalat" w:cs="Sylfaen"/>
          <w:b/>
          <w:bCs/>
          <w:i/>
          <w:iCs/>
          <w:color w:val="000000" w:themeColor="text1"/>
          <w:sz w:val="24"/>
          <w:szCs w:val="24"/>
          <w:lang w:val="hy-AM"/>
        </w:rPr>
        <w:t xml:space="preserve"> շրջանակներում յուրաքանչյուր գործով դատարանները պետք է քննարկման առարկա դարձնեն </w:t>
      </w:r>
      <w:r w:rsidR="000A35D3" w:rsidRPr="006F7E66">
        <w:rPr>
          <w:rFonts w:ascii="GHEA Grapalat" w:hAnsi="GHEA Grapalat" w:cs="Sylfaen"/>
          <w:b/>
          <w:bCs/>
          <w:i/>
          <w:iCs/>
          <w:color w:val="000000" w:themeColor="text1"/>
          <w:sz w:val="24"/>
          <w:szCs w:val="24"/>
          <w:lang w:val="hy-AM"/>
        </w:rPr>
        <w:t xml:space="preserve">ամուսիններից մեկի ներդրման առկայությունը, դրա արդյունքում գույքի արժեքի </w:t>
      </w:r>
      <w:r w:rsidR="0026327F" w:rsidRPr="006F7E66">
        <w:rPr>
          <w:rFonts w:ascii="GHEA Grapalat" w:hAnsi="GHEA Grapalat" w:cs="Sylfaen"/>
          <w:b/>
          <w:bCs/>
          <w:i/>
          <w:iCs/>
          <w:color w:val="000000" w:themeColor="text1"/>
          <w:sz w:val="24"/>
          <w:szCs w:val="24"/>
          <w:lang w:val="hy-AM"/>
        </w:rPr>
        <w:t xml:space="preserve">նշանակալի չափով ավելացումը կամ ամուսինների ընդհանուր </w:t>
      </w:r>
      <w:r w:rsidR="002E3B16" w:rsidRPr="006F7E66">
        <w:rPr>
          <w:rFonts w:ascii="GHEA Grapalat" w:hAnsi="GHEA Grapalat" w:cs="Sylfaen"/>
          <w:b/>
          <w:bCs/>
          <w:i/>
          <w:iCs/>
          <w:color w:val="000000" w:themeColor="text1"/>
          <w:sz w:val="24"/>
          <w:szCs w:val="24"/>
          <w:lang w:val="hy-AM"/>
        </w:rPr>
        <w:t xml:space="preserve">գույքի հաշվին ներդրման առկայությունը և դրա արդյունքում գույքի արժեքի </w:t>
      </w:r>
      <w:r w:rsidR="00A14269" w:rsidRPr="006F7E66">
        <w:rPr>
          <w:rFonts w:ascii="GHEA Grapalat" w:hAnsi="GHEA Grapalat" w:cs="Sylfaen"/>
          <w:b/>
          <w:bCs/>
          <w:i/>
          <w:iCs/>
          <w:color w:val="000000" w:themeColor="text1"/>
          <w:sz w:val="24"/>
          <w:szCs w:val="24"/>
          <w:lang w:val="hy-AM"/>
        </w:rPr>
        <w:t>նշանակալի չափով ավելացումը</w:t>
      </w:r>
      <w:r w:rsidR="00A14269" w:rsidRPr="006F7E66">
        <w:rPr>
          <w:rStyle w:val="FootnoteReference"/>
          <w:rFonts w:ascii="GHEA Grapalat" w:hAnsi="GHEA Grapalat" w:cs="Sylfaen"/>
          <w:i/>
          <w:iCs/>
          <w:color w:val="000000" w:themeColor="text1"/>
          <w:sz w:val="24"/>
          <w:szCs w:val="24"/>
          <w:lang w:val="hy-AM"/>
        </w:rPr>
        <w:footnoteReference w:id="47"/>
      </w:r>
      <w:r w:rsidR="00F9582D" w:rsidRPr="006F7E66">
        <w:rPr>
          <w:rFonts w:ascii="GHEA Grapalat" w:hAnsi="GHEA Grapalat" w:cs="Sylfaen"/>
          <w:color w:val="000000" w:themeColor="text1"/>
          <w:sz w:val="24"/>
          <w:szCs w:val="24"/>
          <w:lang w:val="hy-AM"/>
        </w:rPr>
        <w:t>»</w:t>
      </w:r>
      <w:r w:rsidR="00A14269" w:rsidRPr="006F7E66">
        <w:rPr>
          <w:rFonts w:ascii="GHEA Grapalat" w:hAnsi="GHEA Grapalat" w:cs="Sylfaen"/>
          <w:color w:val="000000" w:themeColor="text1"/>
          <w:sz w:val="24"/>
          <w:szCs w:val="24"/>
          <w:lang w:val="hy-AM"/>
        </w:rPr>
        <w:t>:</w:t>
      </w:r>
    </w:p>
    <w:p w14:paraId="17BA85A6" w14:textId="3285FE74" w:rsidR="00FC0BC1" w:rsidRPr="006F7E66" w:rsidRDefault="00F02FEB" w:rsidP="008852FD">
      <w:pPr>
        <w:pStyle w:val="ListParagraph"/>
        <w:numPr>
          <w:ilvl w:val="1"/>
          <w:numId w:val="22"/>
        </w:numPr>
        <w:tabs>
          <w:tab w:val="left" w:pos="0"/>
          <w:tab w:val="left" w:pos="284"/>
          <w:tab w:val="left" w:pos="567"/>
          <w:tab w:val="left" w:pos="993"/>
          <w:tab w:val="left" w:pos="1134"/>
        </w:tabs>
        <w:spacing w:after="0" w:line="276" w:lineRule="auto"/>
        <w:ind w:left="0" w:firstLine="426"/>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Մեկ այլ գործով ՀՀ վճռաբեկ դատարանը նշել է</w:t>
      </w:r>
      <w:r w:rsidR="00F9582D" w:rsidRPr="006F7E66">
        <w:rPr>
          <w:rFonts w:ascii="GHEA Grapalat" w:hAnsi="GHEA Grapalat" w:cs="Sylfaen"/>
          <w:color w:val="000000" w:themeColor="text1"/>
          <w:sz w:val="24"/>
          <w:szCs w:val="24"/>
          <w:lang w:val="hy-AM"/>
        </w:rPr>
        <w:t xml:space="preserve">. </w:t>
      </w:r>
      <w:r w:rsidR="008B795A" w:rsidRPr="006F7E66">
        <w:rPr>
          <w:rFonts w:ascii="GHEA Grapalat" w:hAnsi="GHEA Grapalat" w:cs="Sylfaen"/>
          <w:color w:val="000000" w:themeColor="text1"/>
          <w:sz w:val="24"/>
          <w:szCs w:val="24"/>
          <w:lang w:val="hy-AM"/>
        </w:rPr>
        <w:t>«</w:t>
      </w:r>
      <w:r w:rsidR="00453C9E" w:rsidRPr="006F7E66">
        <w:rPr>
          <w:rFonts w:ascii="GHEA Grapalat" w:hAnsi="GHEA Grapalat" w:cs="Sylfaen"/>
          <w:i/>
          <w:iCs/>
          <w:color w:val="000000" w:themeColor="text1"/>
          <w:sz w:val="24"/>
          <w:szCs w:val="24"/>
          <w:lang w:val="hy-AM"/>
        </w:rPr>
        <w:t xml:space="preserve">(…) Ներկայացված հայցի հիմքի </w:t>
      </w:r>
      <w:r w:rsidR="00B66E24" w:rsidRPr="006F7E66">
        <w:rPr>
          <w:rFonts w:ascii="GHEA Grapalat" w:hAnsi="GHEA Grapalat" w:cs="Sylfaen"/>
          <w:i/>
          <w:iCs/>
          <w:color w:val="000000" w:themeColor="text1"/>
          <w:sz w:val="24"/>
          <w:szCs w:val="24"/>
          <w:lang w:val="hy-AM"/>
        </w:rPr>
        <w:t xml:space="preserve">շրջանակներում յուրաքանչյուր գործով դատարանները պետք է քննարկման առարկա դարձնեն </w:t>
      </w:r>
      <w:r w:rsidR="00530993" w:rsidRPr="006F7E66">
        <w:rPr>
          <w:rFonts w:ascii="GHEA Grapalat" w:hAnsi="GHEA Grapalat" w:cs="Sylfaen"/>
          <w:i/>
          <w:iCs/>
          <w:color w:val="000000" w:themeColor="text1"/>
          <w:sz w:val="24"/>
          <w:szCs w:val="24"/>
          <w:lang w:val="hy-AM"/>
        </w:rPr>
        <w:t xml:space="preserve">ամուսիններից մեկի ներդրման առկայությունը, դրա արդյունքում գույքի արժեքի նշանակալի չափով </w:t>
      </w:r>
      <w:r w:rsidR="00575DD2" w:rsidRPr="006F7E66">
        <w:rPr>
          <w:rFonts w:ascii="GHEA Grapalat" w:hAnsi="GHEA Grapalat" w:cs="Sylfaen"/>
          <w:i/>
          <w:iCs/>
          <w:color w:val="000000" w:themeColor="text1"/>
          <w:sz w:val="24"/>
          <w:szCs w:val="24"/>
          <w:lang w:val="hy-AM"/>
        </w:rPr>
        <w:t xml:space="preserve">ավելացումը կամ ամուսինների </w:t>
      </w:r>
      <w:r w:rsidR="007D4012" w:rsidRPr="006F7E66">
        <w:rPr>
          <w:rFonts w:ascii="GHEA Grapalat" w:hAnsi="GHEA Grapalat" w:cs="Sylfaen"/>
          <w:i/>
          <w:iCs/>
          <w:color w:val="000000" w:themeColor="text1"/>
          <w:sz w:val="24"/>
          <w:szCs w:val="24"/>
          <w:lang w:val="hy-AM"/>
        </w:rPr>
        <w:t xml:space="preserve">ընդհանուր գույքի հաշվին </w:t>
      </w:r>
      <w:r w:rsidR="005F1765" w:rsidRPr="006F7E66">
        <w:rPr>
          <w:rFonts w:ascii="GHEA Grapalat" w:hAnsi="GHEA Grapalat" w:cs="Sylfaen"/>
          <w:i/>
          <w:iCs/>
          <w:color w:val="000000" w:themeColor="text1"/>
          <w:sz w:val="24"/>
          <w:szCs w:val="24"/>
          <w:lang w:val="hy-AM"/>
        </w:rPr>
        <w:t xml:space="preserve">ներդրման առկայությունը </w:t>
      </w:r>
      <w:r w:rsidR="00BE6EEA" w:rsidRPr="006F7E66">
        <w:rPr>
          <w:rFonts w:ascii="GHEA Grapalat" w:hAnsi="GHEA Grapalat" w:cs="Sylfaen"/>
          <w:i/>
          <w:iCs/>
          <w:color w:val="000000" w:themeColor="text1"/>
          <w:sz w:val="24"/>
          <w:szCs w:val="24"/>
          <w:lang w:val="hy-AM"/>
        </w:rPr>
        <w:t xml:space="preserve">և դրա արդյունքում գույքի արժեքի </w:t>
      </w:r>
      <w:r w:rsidR="00B60D27" w:rsidRPr="006F7E66">
        <w:rPr>
          <w:rFonts w:ascii="GHEA Grapalat" w:hAnsi="GHEA Grapalat" w:cs="Sylfaen"/>
          <w:i/>
          <w:iCs/>
          <w:color w:val="000000" w:themeColor="text1"/>
          <w:sz w:val="24"/>
          <w:szCs w:val="24"/>
          <w:lang w:val="hy-AM"/>
        </w:rPr>
        <w:t xml:space="preserve">նշանակալի չափով ավելացումը: Ըստ այդմ, ՀՀ քաղաքացիական օրենսգրքի 201-րդ հոդվածի </w:t>
      </w:r>
      <w:r w:rsidR="00051B5B" w:rsidRPr="006F7E66">
        <w:rPr>
          <w:rFonts w:ascii="GHEA Grapalat" w:hAnsi="GHEA Grapalat" w:cs="Sylfaen"/>
          <w:i/>
          <w:iCs/>
          <w:color w:val="000000" w:themeColor="text1"/>
          <w:sz w:val="24"/>
          <w:szCs w:val="24"/>
          <w:lang w:val="hy-AM"/>
        </w:rPr>
        <w:t xml:space="preserve">4-րդ կետի կիրառման համար անհրաժեշտ է հիմնավորել, որ գույքի արժեքի նշանակալի </w:t>
      </w:r>
      <w:r w:rsidR="00A1338C" w:rsidRPr="006F7E66">
        <w:rPr>
          <w:rFonts w:ascii="GHEA Grapalat" w:hAnsi="GHEA Grapalat" w:cs="Sylfaen"/>
          <w:i/>
          <w:iCs/>
          <w:color w:val="000000" w:themeColor="text1"/>
          <w:sz w:val="24"/>
          <w:szCs w:val="24"/>
          <w:lang w:val="hy-AM"/>
        </w:rPr>
        <w:t xml:space="preserve">ավելացումը պայմանավորված է ներդրումներով, որոնք հանգեցրել են գույքի </w:t>
      </w:r>
      <w:r w:rsidR="00B77803" w:rsidRPr="006F7E66">
        <w:rPr>
          <w:rFonts w:ascii="GHEA Grapalat" w:hAnsi="GHEA Grapalat" w:cs="Sylfaen"/>
          <w:i/>
          <w:iCs/>
          <w:color w:val="000000" w:themeColor="text1"/>
          <w:sz w:val="24"/>
          <w:szCs w:val="24"/>
          <w:lang w:val="hy-AM"/>
        </w:rPr>
        <w:t xml:space="preserve">շուկայական </w:t>
      </w:r>
      <w:r w:rsidR="00A1338C" w:rsidRPr="006F7E66">
        <w:rPr>
          <w:rFonts w:ascii="GHEA Grapalat" w:hAnsi="GHEA Grapalat" w:cs="Sylfaen"/>
          <w:i/>
          <w:iCs/>
          <w:color w:val="000000" w:themeColor="text1"/>
          <w:sz w:val="24"/>
          <w:szCs w:val="24"/>
          <w:lang w:val="hy-AM"/>
        </w:rPr>
        <w:t xml:space="preserve">արժեքի </w:t>
      </w:r>
      <w:r w:rsidR="00BD52DE" w:rsidRPr="006F7E66">
        <w:rPr>
          <w:rFonts w:ascii="GHEA Grapalat" w:hAnsi="GHEA Grapalat" w:cs="Sylfaen"/>
          <w:i/>
          <w:iCs/>
          <w:color w:val="000000" w:themeColor="text1"/>
          <w:sz w:val="24"/>
          <w:szCs w:val="24"/>
          <w:lang w:val="hy-AM"/>
        </w:rPr>
        <w:t>բարձրացմանը: Հետևաբար գույքի արժեքի ավելացման (թեկուզ</w:t>
      </w:r>
      <w:r w:rsidR="00C213BE" w:rsidRPr="006F7E66">
        <w:rPr>
          <w:rFonts w:ascii="GHEA Grapalat" w:hAnsi="GHEA Grapalat" w:cs="Sylfaen"/>
          <w:i/>
          <w:iCs/>
          <w:color w:val="000000" w:themeColor="text1"/>
          <w:sz w:val="24"/>
          <w:szCs w:val="24"/>
          <w:lang w:val="hy-AM"/>
        </w:rPr>
        <w:t>և նշանակալի</w:t>
      </w:r>
      <w:r w:rsidR="00BD52DE" w:rsidRPr="006F7E66">
        <w:rPr>
          <w:rFonts w:ascii="GHEA Grapalat" w:hAnsi="GHEA Grapalat" w:cs="Sylfaen"/>
          <w:i/>
          <w:iCs/>
          <w:color w:val="000000" w:themeColor="text1"/>
          <w:sz w:val="24"/>
          <w:szCs w:val="24"/>
          <w:lang w:val="hy-AM"/>
        </w:rPr>
        <w:t>)</w:t>
      </w:r>
      <w:r w:rsidR="00C213BE" w:rsidRPr="006F7E66">
        <w:rPr>
          <w:rFonts w:ascii="GHEA Grapalat" w:hAnsi="GHEA Grapalat" w:cs="Sylfaen"/>
          <w:i/>
          <w:iCs/>
          <w:color w:val="000000" w:themeColor="text1"/>
          <w:sz w:val="24"/>
          <w:szCs w:val="24"/>
          <w:lang w:val="hy-AM"/>
        </w:rPr>
        <w:t xml:space="preserve"> այլ գործոններն առանձին չեն կարող հիմք հանդիսանալ վերոնշյալ </w:t>
      </w:r>
      <w:r w:rsidR="00E24D66" w:rsidRPr="006F7E66">
        <w:rPr>
          <w:rFonts w:ascii="GHEA Grapalat" w:hAnsi="GHEA Grapalat" w:cs="Sylfaen"/>
          <w:i/>
          <w:iCs/>
          <w:color w:val="000000" w:themeColor="text1"/>
          <w:sz w:val="24"/>
          <w:szCs w:val="24"/>
          <w:lang w:val="hy-AM"/>
        </w:rPr>
        <w:t>հոդվածի կիրառման համար (օրինակ՝ գույքի շուկայական արժեքի բարձրացումը</w:t>
      </w:r>
      <w:r w:rsidR="00E43ABB" w:rsidRPr="006F7E66">
        <w:rPr>
          <w:rFonts w:ascii="GHEA Grapalat" w:hAnsi="GHEA Grapalat" w:cs="Sylfaen"/>
          <w:i/>
          <w:iCs/>
          <w:color w:val="000000" w:themeColor="text1"/>
          <w:sz w:val="24"/>
          <w:szCs w:val="24"/>
          <w:lang w:val="hy-AM"/>
        </w:rPr>
        <w:t>՝ պայմանավորված տնտեսական գործոններով</w:t>
      </w:r>
      <w:r w:rsidR="00FF7351" w:rsidRPr="006F7E66">
        <w:rPr>
          <w:rFonts w:ascii="GHEA Grapalat" w:hAnsi="GHEA Grapalat" w:cs="Sylfaen"/>
          <w:i/>
          <w:iCs/>
          <w:color w:val="000000" w:themeColor="text1"/>
          <w:sz w:val="24"/>
          <w:szCs w:val="24"/>
          <w:lang w:val="hy-AM"/>
        </w:rPr>
        <w:t xml:space="preserve"> (գնաճ)</w:t>
      </w:r>
      <w:r w:rsidR="00E24D66" w:rsidRPr="006F7E66">
        <w:rPr>
          <w:rFonts w:ascii="GHEA Grapalat" w:hAnsi="GHEA Grapalat" w:cs="Sylfaen"/>
          <w:i/>
          <w:iCs/>
          <w:color w:val="000000" w:themeColor="text1"/>
          <w:sz w:val="24"/>
          <w:szCs w:val="24"/>
          <w:lang w:val="hy-AM"/>
        </w:rPr>
        <w:t>)</w:t>
      </w:r>
      <w:r w:rsidR="00FF7351" w:rsidRPr="006F7E66">
        <w:rPr>
          <w:rStyle w:val="FootnoteReference"/>
          <w:rFonts w:ascii="GHEA Grapalat" w:hAnsi="GHEA Grapalat" w:cs="Sylfaen"/>
          <w:i/>
          <w:iCs/>
          <w:color w:val="000000" w:themeColor="text1"/>
          <w:sz w:val="24"/>
          <w:szCs w:val="24"/>
          <w:lang w:val="hy-AM"/>
        </w:rPr>
        <w:footnoteReference w:id="48"/>
      </w:r>
      <w:r w:rsidR="008B795A" w:rsidRPr="006F7E66">
        <w:rPr>
          <w:rFonts w:ascii="GHEA Grapalat" w:hAnsi="GHEA Grapalat" w:cs="Sylfaen"/>
          <w:color w:val="000000" w:themeColor="text1"/>
          <w:sz w:val="24"/>
          <w:szCs w:val="24"/>
          <w:lang w:val="hy-AM"/>
        </w:rPr>
        <w:t>»</w:t>
      </w:r>
      <w:r w:rsidR="00FC0BC1" w:rsidRPr="006F7E66">
        <w:rPr>
          <w:rFonts w:ascii="GHEA Grapalat" w:hAnsi="GHEA Grapalat" w:cs="Sylfaen"/>
          <w:color w:val="000000" w:themeColor="text1"/>
          <w:sz w:val="24"/>
          <w:szCs w:val="24"/>
          <w:lang w:val="hy-AM"/>
        </w:rPr>
        <w:t>:</w:t>
      </w:r>
      <w:r w:rsidR="00E737EA" w:rsidRPr="006F7E66">
        <w:rPr>
          <w:rFonts w:ascii="GHEA Grapalat" w:hAnsi="GHEA Grapalat" w:cs="Sylfaen"/>
          <w:color w:val="000000" w:themeColor="text1"/>
          <w:sz w:val="24"/>
          <w:szCs w:val="24"/>
          <w:lang w:val="hy-AM"/>
        </w:rPr>
        <w:t xml:space="preserve"> </w:t>
      </w:r>
    </w:p>
    <w:p w14:paraId="1C078695" w14:textId="6EE11E56" w:rsidR="001B7157" w:rsidRPr="006F7E66" w:rsidRDefault="00FC0BC1"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color w:val="000000" w:themeColor="text1"/>
          <w:sz w:val="24"/>
          <w:szCs w:val="24"/>
          <w:lang w:val="hy-AM"/>
        </w:rPr>
        <w:lastRenderedPageBreak/>
        <w:t>Ա</w:t>
      </w:r>
      <w:r w:rsidR="00E97A32" w:rsidRPr="006F7E66">
        <w:rPr>
          <w:rFonts w:ascii="GHEA Grapalat" w:hAnsi="GHEA Grapalat" w:cs="Sylfaen"/>
          <w:color w:val="000000" w:themeColor="text1"/>
          <w:sz w:val="24"/>
          <w:szCs w:val="24"/>
          <w:lang w:val="hy-AM"/>
        </w:rPr>
        <w:t xml:space="preserve">մփոփելով, Վճռաբեկ դատարանն արձանագրում է, որ </w:t>
      </w:r>
      <w:r w:rsidR="00CF5468" w:rsidRPr="006F7E66">
        <w:rPr>
          <w:rFonts w:ascii="GHEA Grapalat" w:hAnsi="GHEA Grapalat" w:cs="Sylfaen"/>
          <w:color w:val="000000" w:themeColor="text1"/>
          <w:sz w:val="24"/>
          <w:szCs w:val="24"/>
          <w:lang w:val="hy-AM"/>
        </w:rPr>
        <w:t>թեև իրավասու մարմին</w:t>
      </w:r>
      <w:r w:rsidR="00CD5112" w:rsidRPr="006F7E66">
        <w:rPr>
          <w:rFonts w:ascii="GHEA Grapalat" w:hAnsi="GHEA Grapalat" w:cs="Sylfaen"/>
          <w:color w:val="000000" w:themeColor="text1"/>
          <w:sz w:val="24"/>
          <w:szCs w:val="24"/>
          <w:lang w:val="hy-AM"/>
        </w:rPr>
        <w:t>ն</w:t>
      </w:r>
      <w:r w:rsidR="00CF5468" w:rsidRPr="006F7E66">
        <w:rPr>
          <w:rFonts w:ascii="GHEA Grapalat" w:hAnsi="GHEA Grapalat" w:cs="Sylfaen"/>
          <w:color w:val="000000" w:themeColor="text1"/>
          <w:sz w:val="24"/>
          <w:szCs w:val="24"/>
          <w:lang w:val="hy-AM"/>
        </w:rPr>
        <w:t xml:space="preserve"> Օրենքի 20-րդ հոդվածի 3-րդ մասի հիման վրա կարող է </w:t>
      </w:r>
      <w:r w:rsidR="007703D8" w:rsidRPr="006F7E66">
        <w:rPr>
          <w:rFonts w:ascii="GHEA Grapalat" w:hAnsi="GHEA Grapalat" w:cs="Sylfaen"/>
          <w:color w:val="000000" w:themeColor="text1"/>
          <w:sz w:val="24"/>
          <w:szCs w:val="24"/>
          <w:lang w:val="hy-AM"/>
        </w:rPr>
        <w:t>ապօրինի ծագում ունեցող գույքի բռնագանձման վարույթի շրջանակներում պահանջ ներկայացնել</w:t>
      </w:r>
      <w:r w:rsidR="00EB4AF1" w:rsidRPr="006F7E66">
        <w:rPr>
          <w:rFonts w:ascii="GHEA Grapalat" w:hAnsi="GHEA Grapalat" w:cs="Sylfaen"/>
          <w:color w:val="000000" w:themeColor="text1"/>
          <w:sz w:val="24"/>
          <w:szCs w:val="24"/>
          <w:lang w:val="hy-AM"/>
        </w:rPr>
        <w:t>՝</w:t>
      </w:r>
      <w:r w:rsidR="007703D8" w:rsidRPr="006F7E66">
        <w:rPr>
          <w:rFonts w:ascii="GHEA Grapalat" w:hAnsi="GHEA Grapalat" w:cs="Sylfaen"/>
          <w:color w:val="000000" w:themeColor="text1"/>
          <w:sz w:val="24"/>
          <w:szCs w:val="24"/>
          <w:lang w:val="hy-AM"/>
        </w:rPr>
        <w:t xml:space="preserve"> </w:t>
      </w:r>
      <w:r w:rsidR="001F7BBB" w:rsidRPr="006F7E66">
        <w:rPr>
          <w:rFonts w:ascii="GHEA Grapalat" w:hAnsi="GHEA Grapalat" w:cs="Sylfaen"/>
          <w:color w:val="000000" w:themeColor="text1"/>
          <w:sz w:val="24"/>
          <w:szCs w:val="24"/>
          <w:lang w:val="hy-AM"/>
        </w:rPr>
        <w:t>ամուսիններից մեկի կողմից</w:t>
      </w:r>
      <w:r w:rsidR="00EB4AF1" w:rsidRPr="006F7E66">
        <w:rPr>
          <w:rFonts w:ascii="GHEA Grapalat" w:hAnsi="GHEA Grapalat" w:cs="Sylfaen"/>
          <w:color w:val="000000" w:themeColor="text1"/>
          <w:sz w:val="24"/>
          <w:szCs w:val="24"/>
          <w:lang w:val="hy-AM"/>
        </w:rPr>
        <w:t xml:space="preserve"> ձեռք բերված գույքը</w:t>
      </w:r>
      <w:r w:rsidR="007703D8" w:rsidRPr="006F7E66">
        <w:rPr>
          <w:rFonts w:ascii="GHEA Grapalat" w:hAnsi="GHEA Grapalat" w:cs="Sylfaen"/>
          <w:color w:val="000000" w:themeColor="text1"/>
          <w:sz w:val="24"/>
          <w:szCs w:val="24"/>
          <w:lang w:val="hy-AM"/>
        </w:rPr>
        <w:t xml:space="preserve"> որպես համատեղ սեփականություն ճանաչելու վերաբերյալ</w:t>
      </w:r>
      <w:r w:rsidR="001F7BBB" w:rsidRPr="006F7E66">
        <w:rPr>
          <w:rFonts w:ascii="GHEA Grapalat" w:hAnsi="GHEA Grapalat" w:cs="Sylfaen"/>
          <w:color w:val="000000" w:themeColor="text1"/>
          <w:sz w:val="24"/>
          <w:szCs w:val="24"/>
          <w:lang w:val="hy-AM"/>
        </w:rPr>
        <w:t xml:space="preserve">, սակայն </w:t>
      </w:r>
      <w:r w:rsidR="000760E4" w:rsidRPr="006F7E66">
        <w:rPr>
          <w:rFonts w:ascii="GHEA Grapalat" w:hAnsi="GHEA Grapalat" w:cs="Sylfaen"/>
          <w:color w:val="000000" w:themeColor="text1"/>
          <w:sz w:val="24"/>
          <w:szCs w:val="24"/>
          <w:lang w:val="hy-AM"/>
        </w:rPr>
        <w:t xml:space="preserve">այդ պահանջը կարող է բավարարվել դատարանի կողմից, եթե առկա են դրա համար անհրաժեշտ </w:t>
      </w:r>
      <w:r w:rsidR="00FC56DC" w:rsidRPr="006F7E66">
        <w:rPr>
          <w:rFonts w:ascii="GHEA Grapalat" w:hAnsi="GHEA Grapalat" w:cs="Sylfaen"/>
          <w:color w:val="000000" w:themeColor="text1"/>
          <w:sz w:val="24"/>
          <w:szCs w:val="24"/>
          <w:lang w:val="hy-AM"/>
        </w:rPr>
        <w:t>ողջ փաստակազմը (տե՛ս վերը՝ 5.53.-րդ կետը)</w:t>
      </w:r>
      <w:r w:rsidR="00DB0FDF" w:rsidRPr="006F7E66">
        <w:rPr>
          <w:rFonts w:ascii="GHEA Grapalat" w:hAnsi="GHEA Grapalat" w:cs="Sylfaen"/>
          <w:color w:val="000000" w:themeColor="text1"/>
          <w:sz w:val="24"/>
          <w:szCs w:val="24"/>
          <w:lang w:val="hy-AM"/>
        </w:rPr>
        <w:t>: Միաժամանակ</w:t>
      </w:r>
      <w:r w:rsidR="00136722" w:rsidRPr="006F7E66">
        <w:rPr>
          <w:rFonts w:ascii="GHEA Grapalat" w:hAnsi="GHEA Grapalat" w:cs="Sylfaen"/>
          <w:color w:val="000000" w:themeColor="text1"/>
          <w:sz w:val="24"/>
          <w:szCs w:val="24"/>
          <w:lang w:val="hy-AM"/>
        </w:rPr>
        <w:t>, գույքի վրա կատարված ներդրումները դեռևս հիմք չեն</w:t>
      </w:r>
      <w:r w:rsidR="00132DB8" w:rsidRPr="006F7E66">
        <w:rPr>
          <w:rFonts w:ascii="GHEA Grapalat" w:hAnsi="GHEA Grapalat" w:cs="Sylfaen"/>
          <w:color w:val="000000" w:themeColor="text1"/>
          <w:sz w:val="24"/>
          <w:szCs w:val="24"/>
          <w:lang w:val="hy-AM"/>
        </w:rPr>
        <w:t xml:space="preserve"> այն </w:t>
      </w:r>
      <w:r w:rsidR="00A50DD8" w:rsidRPr="006F7E66">
        <w:rPr>
          <w:rFonts w:ascii="GHEA Grapalat" w:hAnsi="GHEA Grapalat" w:cs="Sylfaen"/>
          <w:color w:val="000000" w:themeColor="text1"/>
          <w:sz w:val="24"/>
          <w:szCs w:val="24"/>
          <w:lang w:val="hy-AM"/>
        </w:rPr>
        <w:t>համատեղ սեփականություն ճանաչելու համար, եթե դրա արդյունքում այդ գույքի արժեքը նշանակալի չափով չի ավելացել (</w:t>
      </w:r>
      <w:r w:rsidR="007924D6" w:rsidRPr="006F7E66">
        <w:rPr>
          <w:rFonts w:ascii="GHEA Grapalat" w:hAnsi="GHEA Grapalat" w:cs="Sylfaen"/>
          <w:color w:val="000000" w:themeColor="text1"/>
          <w:sz w:val="24"/>
          <w:szCs w:val="24"/>
          <w:lang w:val="hy-AM"/>
        </w:rPr>
        <w:t>տե՛ս վերը՝ 5.54.-րդ կետը</w:t>
      </w:r>
      <w:r w:rsidR="00A50DD8" w:rsidRPr="006F7E66">
        <w:rPr>
          <w:rFonts w:ascii="GHEA Grapalat" w:hAnsi="GHEA Grapalat" w:cs="Sylfaen"/>
          <w:color w:val="000000" w:themeColor="text1"/>
          <w:sz w:val="24"/>
          <w:szCs w:val="24"/>
          <w:lang w:val="hy-AM"/>
        </w:rPr>
        <w:t>)</w:t>
      </w:r>
      <w:r w:rsidR="00E31FB7" w:rsidRPr="006F7E66">
        <w:rPr>
          <w:rFonts w:ascii="GHEA Grapalat" w:hAnsi="GHEA Grapalat" w:cs="Sylfaen"/>
          <w:color w:val="000000" w:themeColor="text1"/>
          <w:sz w:val="24"/>
          <w:szCs w:val="24"/>
          <w:lang w:val="hy-AM"/>
        </w:rPr>
        <w:t xml:space="preserve">: </w:t>
      </w:r>
    </w:p>
    <w:p w14:paraId="7C8542E7" w14:textId="77777777" w:rsidR="001B7157" w:rsidRPr="006F7E66" w:rsidRDefault="001B7157" w:rsidP="008852FD">
      <w:pPr>
        <w:tabs>
          <w:tab w:val="left" w:pos="284"/>
          <w:tab w:val="left" w:pos="426"/>
          <w:tab w:val="left" w:pos="567"/>
          <w:tab w:val="left" w:pos="993"/>
          <w:tab w:val="left" w:pos="1134"/>
        </w:tabs>
        <w:spacing w:after="0" w:line="276" w:lineRule="auto"/>
        <w:jc w:val="both"/>
        <w:rPr>
          <w:rFonts w:ascii="GHEA Grapalat" w:hAnsi="GHEA Grapalat" w:cs="Sylfaen"/>
          <w:b/>
          <w:bCs/>
          <w:i/>
          <w:iCs/>
          <w:color w:val="000000" w:themeColor="text1"/>
          <w:sz w:val="24"/>
          <w:szCs w:val="24"/>
          <w:lang w:val="hy-AM"/>
        </w:rPr>
      </w:pPr>
    </w:p>
    <w:p w14:paraId="6F03E080" w14:textId="1230AF1A" w:rsidR="00994EDC" w:rsidRPr="006F7E66" w:rsidRDefault="00994EDC" w:rsidP="008852FD">
      <w:pPr>
        <w:pStyle w:val="ListParagraph"/>
        <w:tabs>
          <w:tab w:val="left" w:pos="0"/>
          <w:tab w:val="left" w:pos="284"/>
          <w:tab w:val="left" w:pos="993"/>
          <w:tab w:val="left" w:pos="1134"/>
        </w:tabs>
        <w:spacing w:after="0" w:line="276" w:lineRule="auto"/>
        <w:ind w:left="0" w:firstLine="426"/>
        <w:jc w:val="both"/>
        <w:rPr>
          <w:rFonts w:ascii="GHEA Grapalat" w:hAnsi="GHEA Grapalat" w:cs="Sylfaen"/>
          <w:b/>
          <w:bCs/>
          <w:i/>
          <w:iCs/>
          <w:color w:val="000000" w:themeColor="text1"/>
          <w:sz w:val="24"/>
          <w:szCs w:val="24"/>
          <w:lang w:val="hy-AM"/>
        </w:rPr>
      </w:pPr>
      <w:r w:rsidRPr="006F7E66">
        <w:rPr>
          <w:rFonts w:ascii="GHEA Grapalat" w:hAnsi="GHEA Grapalat" w:cs="Sylfaen"/>
          <w:b/>
          <w:bCs/>
          <w:i/>
          <w:iCs/>
          <w:color w:val="000000" w:themeColor="text1"/>
          <w:sz w:val="24"/>
          <w:szCs w:val="24"/>
          <w:lang w:val="hy-AM"/>
        </w:rPr>
        <w:t>Դ)</w:t>
      </w:r>
      <w:r w:rsidR="003C3A0C" w:rsidRPr="006F7E66">
        <w:rPr>
          <w:rFonts w:ascii="GHEA Grapalat" w:hAnsi="GHEA Grapalat" w:cs="Sylfaen"/>
          <w:b/>
          <w:bCs/>
          <w:i/>
          <w:iCs/>
          <w:color w:val="000000" w:themeColor="text1"/>
          <w:sz w:val="24"/>
          <w:szCs w:val="24"/>
          <w:lang w:val="hy-AM"/>
        </w:rPr>
        <w:t xml:space="preserve"> Ի՞նչ ծավալով և սահմաններում է դատարանը գնահատում գործում առկա</w:t>
      </w:r>
      <w:r w:rsidR="00836B46" w:rsidRPr="006F7E66">
        <w:rPr>
          <w:rFonts w:ascii="GHEA Grapalat" w:hAnsi="GHEA Grapalat" w:cs="Sylfaen"/>
          <w:b/>
          <w:bCs/>
          <w:i/>
          <w:iCs/>
          <w:color w:val="000000" w:themeColor="text1"/>
          <w:sz w:val="24"/>
          <w:szCs w:val="24"/>
          <w:lang w:val="hy-AM"/>
        </w:rPr>
        <w:t xml:space="preserve"> </w:t>
      </w:r>
      <w:r w:rsidR="003C3A0C" w:rsidRPr="006F7E66">
        <w:rPr>
          <w:rFonts w:ascii="GHEA Grapalat" w:hAnsi="GHEA Grapalat" w:cs="Sylfaen"/>
          <w:b/>
          <w:bCs/>
          <w:i/>
          <w:iCs/>
          <w:color w:val="000000" w:themeColor="text1"/>
          <w:sz w:val="24"/>
          <w:szCs w:val="24"/>
          <w:lang w:val="hy-AM"/>
        </w:rPr>
        <w:t>ապացույցները</w:t>
      </w:r>
      <w:r w:rsidR="00C34209" w:rsidRPr="006F7E66">
        <w:rPr>
          <w:rFonts w:ascii="GHEA Grapalat" w:hAnsi="GHEA Grapalat" w:cs="Sylfaen"/>
          <w:b/>
          <w:bCs/>
          <w:i/>
          <w:iCs/>
          <w:color w:val="000000" w:themeColor="text1"/>
          <w:sz w:val="24"/>
          <w:szCs w:val="24"/>
          <w:lang w:val="hy-AM"/>
        </w:rPr>
        <w:t xml:space="preserve">` ապօրինի ծագում ունեցող գույքի բռնագանձման </w:t>
      </w:r>
      <w:r w:rsidR="0068405C" w:rsidRPr="006F7E66">
        <w:rPr>
          <w:rFonts w:ascii="GHEA Grapalat" w:hAnsi="GHEA Grapalat" w:cs="Sylfaen"/>
          <w:b/>
          <w:bCs/>
          <w:i/>
          <w:iCs/>
          <w:color w:val="000000" w:themeColor="text1"/>
          <w:sz w:val="24"/>
          <w:szCs w:val="24"/>
          <w:lang w:val="hy-AM"/>
        </w:rPr>
        <w:t>վարույթում</w:t>
      </w:r>
      <w:r w:rsidR="003C3A0C" w:rsidRPr="006F7E66">
        <w:rPr>
          <w:rFonts w:ascii="GHEA Grapalat" w:hAnsi="GHEA Grapalat" w:cs="Sylfaen"/>
          <w:b/>
          <w:bCs/>
          <w:i/>
          <w:iCs/>
          <w:color w:val="000000" w:themeColor="text1"/>
          <w:sz w:val="24"/>
          <w:szCs w:val="24"/>
          <w:lang w:val="hy-AM"/>
        </w:rPr>
        <w:t xml:space="preserve"> (դատավարական իրավունքի հարցեր)</w:t>
      </w:r>
      <w:r w:rsidR="003C3A0C" w:rsidRPr="006F7E66">
        <w:rPr>
          <w:rFonts w:ascii="GHEA Grapalat" w:hAnsi="GHEA Grapalat" w:cs="Sylfaen"/>
          <w:b/>
          <w:bCs/>
          <w:color w:val="000000" w:themeColor="text1"/>
          <w:sz w:val="24"/>
          <w:szCs w:val="24"/>
          <w:lang w:val="hy-AM"/>
        </w:rPr>
        <w:t>։</w:t>
      </w:r>
    </w:p>
    <w:p w14:paraId="303A7D9D" w14:textId="77777777" w:rsidR="001C66DD" w:rsidRPr="006F7E66" w:rsidRDefault="001C66DD" w:rsidP="008852FD">
      <w:pPr>
        <w:tabs>
          <w:tab w:val="left" w:pos="284"/>
          <w:tab w:val="left" w:pos="426"/>
          <w:tab w:val="left" w:pos="567"/>
          <w:tab w:val="left" w:pos="993"/>
          <w:tab w:val="left" w:pos="1134"/>
        </w:tabs>
        <w:spacing w:after="0" w:line="276" w:lineRule="auto"/>
        <w:jc w:val="both"/>
        <w:rPr>
          <w:rFonts w:ascii="GHEA Grapalat" w:hAnsi="GHEA Grapalat" w:cs="Sylfaen"/>
          <w:b/>
          <w:bCs/>
          <w:i/>
          <w:iCs/>
          <w:color w:val="000000" w:themeColor="text1"/>
          <w:sz w:val="24"/>
          <w:szCs w:val="24"/>
          <w:lang w:val="hy-AM"/>
        </w:rPr>
      </w:pPr>
    </w:p>
    <w:p w14:paraId="438DCA68" w14:textId="09DED4B3" w:rsidR="001C66DD" w:rsidRPr="006F7E66" w:rsidRDefault="006E78D4"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Սահմանադրության 61-րդ հոդվածի</w:t>
      </w:r>
      <w:r w:rsidR="003F2477" w:rsidRPr="006F7E66">
        <w:rPr>
          <w:rFonts w:ascii="GHEA Grapalat" w:hAnsi="GHEA Grapalat" w:cs="Sylfaen"/>
          <w:color w:val="000000" w:themeColor="text1"/>
          <w:sz w:val="24"/>
          <w:szCs w:val="24"/>
          <w:lang w:val="hy-AM"/>
        </w:rPr>
        <w:t xml:space="preserve"> 1-ին մասի համաձայն՝ </w:t>
      </w:r>
      <w:r w:rsidR="003F2477" w:rsidRPr="006F7E66">
        <w:rPr>
          <w:rFonts w:ascii="GHEA Grapalat" w:hAnsi="GHEA Grapalat" w:cs="Sylfaen"/>
          <w:b/>
          <w:bCs/>
          <w:color w:val="000000" w:themeColor="text1"/>
          <w:sz w:val="24"/>
          <w:szCs w:val="24"/>
          <w:lang w:val="hy-AM"/>
        </w:rPr>
        <w:t>յուրաքանչյուր ոք ունի իր իրավունքների և ազատությունների արդյունավետ դատական պաշտպանության իրավունք</w:t>
      </w:r>
      <w:r w:rsidR="003F2477" w:rsidRPr="006F7E66">
        <w:rPr>
          <w:rFonts w:ascii="GHEA Grapalat" w:hAnsi="GHEA Grapalat" w:cs="Sylfaen"/>
          <w:color w:val="000000" w:themeColor="text1"/>
          <w:sz w:val="24"/>
          <w:szCs w:val="24"/>
          <w:lang w:val="hy-AM"/>
        </w:rPr>
        <w:t>:</w:t>
      </w:r>
    </w:p>
    <w:p w14:paraId="5868D7D8" w14:textId="449286FB" w:rsidR="003F2477" w:rsidRPr="006F7E66" w:rsidRDefault="00E24378"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Սահմանադրության 63-րդ հոդվածի 1-ին մասի համաձայն` </w:t>
      </w:r>
      <w:r w:rsidRPr="006F7E66">
        <w:rPr>
          <w:rFonts w:ascii="GHEA Grapalat" w:hAnsi="GHEA Grapalat" w:cs="Sylfaen"/>
          <w:b/>
          <w:bCs/>
          <w:color w:val="000000" w:themeColor="text1"/>
          <w:sz w:val="24"/>
          <w:szCs w:val="24"/>
          <w:lang w:val="hy-AM"/>
        </w:rPr>
        <w:t>յուրաքանչյուր ոք ունի անկախ և անաչառ դատարանի կողմից իր գործի արդարացի, հրապարակային և ողջամիտ ժամկետում քննության իրավունք:</w:t>
      </w:r>
    </w:p>
    <w:p w14:paraId="711B4F51" w14:textId="77777777" w:rsidR="00364E13" w:rsidRPr="006F7E66" w:rsidRDefault="00E55C60"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Օրենսգրքի 379-րդ հոդվածի 1-ին մասի համաձայն՝ վերաքննիչ դատարանը դատական ակտը վերանայում է վերաքննիչ բողոքի հիմքերի և հիմնավորումների սահմաններում, բացառությամբ նույն օրենսգրքի 365-րդ հոդվածի 3-րդ մասով նախատեսված դեպքերի:</w:t>
      </w:r>
    </w:p>
    <w:p w14:paraId="63945F7D" w14:textId="77777777" w:rsidR="00364E13" w:rsidRPr="006F7E66" w:rsidRDefault="00364E13"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Օրենսգրքի 365-րդ հոդվածի 2-րդ մասի 9-րդ կետի համաձայն` դատական ակտը բոլոր դեպքերում ենթակա է բեկանման, եթե` դատական ակտը չունի պատճառաբանական մաս:</w:t>
      </w:r>
    </w:p>
    <w:p w14:paraId="6EC23F39" w14:textId="77777777" w:rsidR="002F0C13" w:rsidRPr="006F7E66" w:rsidRDefault="004D23AB" w:rsidP="008852FD">
      <w:pPr>
        <w:tabs>
          <w:tab w:val="left" w:pos="426"/>
          <w:tab w:val="left" w:pos="567"/>
          <w:tab w:val="left" w:pos="993"/>
          <w:tab w:val="left" w:pos="1134"/>
        </w:tabs>
        <w:spacing w:after="0" w:line="276" w:lineRule="auto"/>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ab/>
      </w:r>
      <w:r w:rsidR="00364E13" w:rsidRPr="006F7E66">
        <w:rPr>
          <w:rFonts w:ascii="GHEA Grapalat" w:hAnsi="GHEA Grapalat" w:cs="Sylfaen"/>
          <w:color w:val="000000" w:themeColor="text1"/>
          <w:sz w:val="24"/>
          <w:szCs w:val="24"/>
          <w:lang w:val="hy-AM"/>
        </w:rPr>
        <w:t>Օրենսգրքի 365-րդ հոդվածի 3-րդ մասի համաձայն` անկախ բողոքի հիմքերից և հիմնավորումներից` դատական ակտը ենթակա է բեկանման, եթե առկա են սույն հոդվածի 2-րդ մասի 3-րդ, 4-րդ, 5-րդ, 7-րդ, 9-րդ և 11-րդ կետերով սահմանված` դատական ակտի անվերապահ բեկանման հիմքերը:</w:t>
      </w:r>
      <w:r w:rsidR="002F0C13" w:rsidRPr="006F7E66">
        <w:rPr>
          <w:rFonts w:ascii="GHEA Grapalat" w:hAnsi="GHEA Grapalat" w:cs="Sylfaen"/>
          <w:color w:val="000000" w:themeColor="text1"/>
          <w:sz w:val="24"/>
          <w:szCs w:val="24"/>
          <w:lang w:val="hy-AM"/>
        </w:rPr>
        <w:t xml:space="preserve"> </w:t>
      </w:r>
    </w:p>
    <w:p w14:paraId="0BB78FAA" w14:textId="77777777" w:rsidR="002F0C13" w:rsidRPr="006F7E66" w:rsidRDefault="002D4058" w:rsidP="008852FD">
      <w:pPr>
        <w:pStyle w:val="ListParagraph"/>
        <w:numPr>
          <w:ilvl w:val="1"/>
          <w:numId w:val="22"/>
        </w:numPr>
        <w:tabs>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Օրենսգրքի 6-րդ հոդվածի 1-ին մասի համաձայն՝ դատական ակտը պետք է լինի օրինական:</w:t>
      </w:r>
      <w:r w:rsidRPr="006F7E66">
        <w:rPr>
          <w:rFonts w:ascii="GHEA Grapalat" w:hAnsi="GHEA Grapalat"/>
          <w:color w:val="000000" w:themeColor="text1"/>
          <w:sz w:val="24"/>
          <w:szCs w:val="24"/>
          <w:lang w:val="hy-AM"/>
        </w:rPr>
        <w:t xml:space="preserve"> Նույն հոդվածի 2-րդ մասի համաձայն՝ դ</w:t>
      </w:r>
      <w:r w:rsidRPr="006F7E66">
        <w:rPr>
          <w:rFonts w:ascii="GHEA Grapalat" w:hAnsi="GHEA Grapalat" w:cs="Sylfaen"/>
          <w:color w:val="000000" w:themeColor="text1"/>
          <w:sz w:val="24"/>
          <w:szCs w:val="24"/>
          <w:lang w:val="hy-AM"/>
        </w:rPr>
        <w:t>ատական ակտը պետք է լինի հիմնավորված և պատճառաբանված, եթե այլ բան նախատեսված չէ սույն օրենսգրքով:</w:t>
      </w:r>
    </w:p>
    <w:p w14:paraId="677994CF" w14:textId="60E76C3F" w:rsidR="002D4058" w:rsidRPr="006F7E66" w:rsidRDefault="0056515D" w:rsidP="008852FD">
      <w:pPr>
        <w:pStyle w:val="ListParagraph"/>
        <w:numPr>
          <w:ilvl w:val="1"/>
          <w:numId w:val="22"/>
        </w:numPr>
        <w:tabs>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Օրենսգրքի 9-րդ հոդվածի 1-ին մասի համաձայն՝ դատական ակտը պատճառաբանված է, եթե դրանում արտացոլված են ապացույցների գնահատման, փաստերի հաստատման և իրավունքի կիրառման գործընթացի կապակցությամբ դատարանի դատողությունների ընթացքը և դրանից բխող եզրահանգումները:</w:t>
      </w:r>
      <w:r w:rsidR="00CF6D0D" w:rsidRPr="006F7E66">
        <w:rPr>
          <w:rFonts w:ascii="GHEA Grapalat" w:hAnsi="GHEA Grapalat"/>
          <w:color w:val="000000" w:themeColor="text1"/>
          <w:sz w:val="24"/>
          <w:szCs w:val="24"/>
          <w:lang w:val="hy-AM"/>
        </w:rPr>
        <w:t xml:space="preserve"> Նույն հոդվածի 3-րդ մասի համաձայն՝ դ</w:t>
      </w:r>
      <w:r w:rsidRPr="006F7E66">
        <w:rPr>
          <w:rFonts w:ascii="GHEA Grapalat" w:hAnsi="GHEA Grapalat" w:cs="Sylfaen"/>
          <w:color w:val="000000" w:themeColor="text1"/>
          <w:sz w:val="24"/>
          <w:szCs w:val="24"/>
          <w:lang w:val="hy-AM"/>
        </w:rPr>
        <w:t xml:space="preserve">ատական ակտը չի կարող պատճառաբանվել </w:t>
      </w:r>
      <w:r w:rsidRPr="006F7E66">
        <w:rPr>
          <w:rFonts w:ascii="GHEA Grapalat" w:hAnsi="GHEA Grapalat" w:cs="Sylfaen"/>
          <w:color w:val="000000" w:themeColor="text1"/>
          <w:sz w:val="24"/>
          <w:szCs w:val="24"/>
          <w:lang w:val="hy-AM"/>
        </w:rPr>
        <w:lastRenderedPageBreak/>
        <w:t xml:space="preserve">ենթադրություններով՝ </w:t>
      </w:r>
      <w:r w:rsidRPr="006F7E66">
        <w:rPr>
          <w:rFonts w:ascii="GHEA Grapalat" w:hAnsi="GHEA Grapalat" w:cs="Sylfaen"/>
          <w:b/>
          <w:bCs/>
          <w:color w:val="000000" w:themeColor="text1"/>
          <w:sz w:val="24"/>
          <w:szCs w:val="24"/>
          <w:u w:val="single"/>
          <w:lang w:val="hy-AM"/>
        </w:rPr>
        <w:t>բացառությամբ այնպիսի ենթադրությունների, որոնք թույլատրելի են օրենքում ամրագրված կանխավարկածներով</w:t>
      </w:r>
      <w:r w:rsidRPr="006F7E66">
        <w:rPr>
          <w:rFonts w:ascii="GHEA Grapalat" w:hAnsi="GHEA Grapalat" w:cs="Sylfaen"/>
          <w:color w:val="000000" w:themeColor="text1"/>
          <w:sz w:val="24"/>
          <w:szCs w:val="24"/>
          <w:lang w:val="hy-AM"/>
        </w:rPr>
        <w:t>:</w:t>
      </w:r>
    </w:p>
    <w:p w14:paraId="6FF15460" w14:textId="77777777" w:rsidR="00CE0CE1" w:rsidRPr="006F7E66" w:rsidRDefault="00333EF0"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olor w:val="000000" w:themeColor="text1"/>
          <w:sz w:val="24"/>
          <w:szCs w:val="24"/>
          <w:lang w:val="hy-AM"/>
        </w:rPr>
        <w:t xml:space="preserve">Oրենսգրքի 66-րդ հոդվածի 1-ին մասի համաձայն` </w:t>
      </w:r>
      <w:r w:rsidRPr="006F7E66">
        <w:rPr>
          <w:rFonts w:ascii="GHEA Grapalat" w:hAnsi="GHEA Grapalat"/>
          <w:b/>
          <w:bCs/>
          <w:color w:val="000000" w:themeColor="text1"/>
          <w:sz w:val="24"/>
          <w:szCs w:val="24"/>
          <w:u w:val="single"/>
          <w:lang w:val="hy-AM"/>
        </w:rPr>
        <w:t>դատարանը, գնահատելով գործում եղած բոլոր ապացույցները, որոշում է փաստի հաստատված լինելու հարցը` ապացույցների բազմակողմանի, լրիվ և օբյեկտիվ հետազոտման վրա հիմնված ներքին համոզմամբ</w:t>
      </w:r>
      <w:r w:rsidRPr="006F7E66">
        <w:rPr>
          <w:rFonts w:ascii="GHEA Grapalat" w:hAnsi="GHEA Grapalat"/>
          <w:color w:val="000000" w:themeColor="text1"/>
          <w:sz w:val="24"/>
          <w:szCs w:val="24"/>
          <w:lang w:val="hy-AM"/>
        </w:rPr>
        <w:t>։ Նույն հոդվածի 2-րդ մասի համաձայն՝ յուրաքանչյուր ապացույց ենթակա է գնահատման վերաբերելիության, թույլատրելիության, արժանահավատության, իսկ բոլոր ապացույցներն իրենց համակցության մեջ` փաստի հաստատման համար բավարարության տեսանկյունից:</w:t>
      </w:r>
    </w:p>
    <w:p w14:paraId="5BB5B676" w14:textId="38A09CDF" w:rsidR="00E84DFB" w:rsidRPr="006F7E66" w:rsidRDefault="00CE0CE1"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Օրենսգրքի 67-րդ հոդվածի </w:t>
      </w:r>
      <w:r w:rsidR="00E84DFB" w:rsidRPr="006F7E66">
        <w:rPr>
          <w:rFonts w:ascii="GHEA Grapalat" w:hAnsi="GHEA Grapalat" w:cs="Sylfaen"/>
          <w:color w:val="000000" w:themeColor="text1"/>
          <w:sz w:val="24"/>
          <w:szCs w:val="24"/>
          <w:lang w:val="hy-AM"/>
        </w:rPr>
        <w:t>1-ին մասի 1-ին կետ</w:t>
      </w:r>
      <w:r w:rsidR="00FF132D" w:rsidRPr="006F7E66">
        <w:rPr>
          <w:rFonts w:ascii="GHEA Grapalat" w:hAnsi="GHEA Grapalat" w:cs="Sylfaen"/>
          <w:color w:val="000000" w:themeColor="text1"/>
          <w:sz w:val="24"/>
          <w:szCs w:val="24"/>
          <w:lang w:val="hy-AM"/>
        </w:rPr>
        <w:t xml:space="preserve">ը </w:t>
      </w:r>
      <w:r w:rsidR="00E84DFB" w:rsidRPr="006F7E66">
        <w:rPr>
          <w:rFonts w:ascii="GHEA Grapalat" w:hAnsi="GHEA Grapalat" w:cs="Sylfaen"/>
          <w:color w:val="000000" w:themeColor="text1"/>
          <w:sz w:val="24"/>
          <w:szCs w:val="24"/>
          <w:lang w:val="hy-AM"/>
        </w:rPr>
        <w:t>սահմանում է, որ ապացույցի տեսակ է հանդիսանում վկայի ցուցմունքը։</w:t>
      </w:r>
    </w:p>
    <w:p w14:paraId="47B822A7" w14:textId="60DC1651" w:rsidR="007A43D9" w:rsidRPr="006F7E66" w:rsidRDefault="007A43D9" w:rsidP="008852FD">
      <w:pPr>
        <w:tabs>
          <w:tab w:val="left" w:pos="426"/>
          <w:tab w:val="left" w:pos="567"/>
          <w:tab w:val="left" w:pos="993"/>
          <w:tab w:val="left" w:pos="1134"/>
        </w:tabs>
        <w:spacing w:after="0" w:line="276" w:lineRule="auto"/>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ab/>
        <w:t>Օրենսգրքի 43-րդ հոդվածի 1-ին մասի համաձայն՝ վկա կարող է լինել ցանկացած ֆիզիկական անձ, որին կարող է հայտնի լինել տվյալ գործի լուծման համար նշանակություն ունեցող որևէ փաստի մասին տեղեկություն։</w:t>
      </w:r>
    </w:p>
    <w:p w14:paraId="0C9802D0" w14:textId="1A113C42" w:rsidR="00E84DFB" w:rsidRPr="006F7E66" w:rsidRDefault="00E84DFB"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Օրենսգրքի 72-րդ հոդվածի 1-ին մասի համաձայն՝ առաջին ատյանի դատարանը գործին մասնակցող անձի միջնորդությամբ կարող է թույլատրել տվյալ անձին ցուցմունք տալ գործի լուծման համար նշանակություն ունեցող և ապացուցման ենթակա փաստերի վերաբերյալ` նույն օրենսգրքով վկայի ցուցմունքի համար սահմանված կարգով` հաշվի առնելով նույն հոդվածով սահմանված առանձնահատկությունները:</w:t>
      </w:r>
      <w:r w:rsidR="008C33A8" w:rsidRPr="006F7E66">
        <w:rPr>
          <w:rFonts w:ascii="GHEA Grapalat" w:hAnsi="GHEA Grapalat" w:cs="Sylfaen"/>
          <w:color w:val="000000" w:themeColor="text1"/>
          <w:sz w:val="24"/>
          <w:szCs w:val="24"/>
          <w:lang w:val="hy-AM"/>
        </w:rPr>
        <w:t xml:space="preserve"> Նույն հոդվածի 4-րդ մասի </w:t>
      </w:r>
      <w:r w:rsidRPr="006F7E66">
        <w:rPr>
          <w:rFonts w:ascii="GHEA Grapalat" w:hAnsi="GHEA Grapalat" w:cs="Sylfaen"/>
          <w:color w:val="000000" w:themeColor="text1"/>
          <w:sz w:val="24"/>
          <w:szCs w:val="24"/>
          <w:lang w:val="hy-AM"/>
        </w:rPr>
        <w:t xml:space="preserve">համաձայն՝ </w:t>
      </w:r>
      <w:r w:rsidRPr="006F7E66">
        <w:rPr>
          <w:rFonts w:ascii="GHEA Grapalat" w:hAnsi="GHEA Grapalat" w:cs="Sylfaen"/>
          <w:b/>
          <w:bCs/>
          <w:color w:val="000000" w:themeColor="text1"/>
          <w:sz w:val="24"/>
          <w:szCs w:val="24"/>
          <w:lang w:val="hy-AM"/>
        </w:rPr>
        <w:t>առաջին ատյանի դատարանը նախազգուշացնում է գործին մասնակցող անձին սուտ ցուցմունք տալու համար քրեական պատասխանատվության մասին։ Դատարանը գործին մասնակցող անձից ստորագրություն է վերցնում նախազգուշացման մասին, որը կցվում է դատական նիստի արձանագրությանը</w:t>
      </w:r>
      <w:r w:rsidRPr="006F7E66">
        <w:rPr>
          <w:rFonts w:ascii="GHEA Grapalat" w:hAnsi="GHEA Grapalat" w:cs="Sylfaen"/>
          <w:color w:val="000000" w:themeColor="text1"/>
          <w:sz w:val="24"/>
          <w:szCs w:val="24"/>
          <w:lang w:val="hy-AM"/>
        </w:rPr>
        <w:t>:</w:t>
      </w:r>
    </w:p>
    <w:p w14:paraId="44E13F82" w14:textId="5D525632" w:rsidR="0025451B" w:rsidRPr="006F7E66" w:rsidRDefault="002850DF"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Օրենքի 22-րդ հոդվածի 2-</w:t>
      </w:r>
      <w:r w:rsidR="0025451B" w:rsidRPr="006F7E66">
        <w:rPr>
          <w:rFonts w:ascii="GHEA Grapalat" w:hAnsi="GHEA Grapalat" w:cs="Sylfaen"/>
          <w:color w:val="000000" w:themeColor="text1"/>
          <w:sz w:val="24"/>
          <w:szCs w:val="24"/>
          <w:lang w:val="hy-AM"/>
        </w:rPr>
        <w:t>4-րդ մասերը համապատասխանաբար սահմանում են</w:t>
      </w:r>
    </w:p>
    <w:p w14:paraId="0530CC44" w14:textId="77777777" w:rsidR="00C308BA" w:rsidRPr="006F7E66" w:rsidRDefault="0025451B" w:rsidP="008852FD">
      <w:pPr>
        <w:tabs>
          <w:tab w:val="left" w:pos="284"/>
          <w:tab w:val="left" w:pos="426"/>
          <w:tab w:val="left" w:pos="567"/>
          <w:tab w:val="left" w:pos="993"/>
          <w:tab w:val="left" w:pos="1134"/>
        </w:tabs>
        <w:spacing w:after="0" w:line="276" w:lineRule="auto"/>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ab/>
      </w:r>
      <w:r w:rsidRPr="006F7E66">
        <w:rPr>
          <w:rFonts w:ascii="GHEA Grapalat" w:hAnsi="GHEA Grapalat" w:cs="Sylfaen"/>
          <w:color w:val="000000" w:themeColor="text1"/>
          <w:sz w:val="24"/>
          <w:szCs w:val="24"/>
          <w:lang w:val="hy-AM"/>
        </w:rPr>
        <w:tab/>
        <w:t xml:space="preserve">«2. </w:t>
      </w:r>
      <w:r w:rsidR="00C308BA" w:rsidRPr="006F7E66">
        <w:rPr>
          <w:rFonts w:ascii="GHEA Grapalat" w:hAnsi="GHEA Grapalat" w:cs="Sylfaen"/>
          <w:b/>
          <w:bCs/>
          <w:color w:val="000000" w:themeColor="text1"/>
          <w:sz w:val="24"/>
          <w:szCs w:val="24"/>
          <w:lang w:val="hy-AM"/>
        </w:rPr>
        <w:t>Դատարանը կարող է կայացնել վճիռ` հիմք ընդունելով գույքի` ապօրինի ծագում ունենալու կանխավարկածը,</w:t>
      </w:r>
      <w:r w:rsidR="00C308BA" w:rsidRPr="006F7E66">
        <w:rPr>
          <w:rFonts w:ascii="GHEA Grapalat" w:hAnsi="GHEA Grapalat" w:cs="Sylfaen"/>
          <w:color w:val="000000" w:themeColor="text1"/>
          <w:sz w:val="24"/>
          <w:szCs w:val="24"/>
          <w:lang w:val="hy-AM"/>
        </w:rPr>
        <w:t xml:space="preserve"> </w:t>
      </w:r>
      <w:r w:rsidR="00C308BA" w:rsidRPr="006F7E66">
        <w:rPr>
          <w:rFonts w:ascii="GHEA Grapalat" w:hAnsi="GHEA Grapalat" w:cs="Sylfaen"/>
          <w:b/>
          <w:bCs/>
          <w:color w:val="000000" w:themeColor="text1"/>
          <w:sz w:val="24"/>
          <w:szCs w:val="24"/>
          <w:lang w:val="hy-AM"/>
        </w:rPr>
        <w:t>եթե գործի քննության արդյունքում հայցվորն ապացուցում է, որ պատասխանողին պատկանող գույքը, այդ թվում` մեկ միավոր գույքը, մի քանի միավոր գույքը կամ մեկ միավոր գույքի բաժինը, չի հիմնավորվում օրինական եկամտի աղբյուրների վերաբերյալ տվյալներով</w:t>
      </w:r>
      <w:r w:rsidR="00C308BA" w:rsidRPr="006F7E66">
        <w:rPr>
          <w:rFonts w:ascii="GHEA Grapalat" w:hAnsi="GHEA Grapalat" w:cs="Sylfaen"/>
          <w:color w:val="000000" w:themeColor="text1"/>
          <w:sz w:val="24"/>
          <w:szCs w:val="24"/>
          <w:lang w:val="hy-AM"/>
        </w:rPr>
        <w:t xml:space="preserve">: </w:t>
      </w:r>
    </w:p>
    <w:p w14:paraId="084C080D" w14:textId="77777777" w:rsidR="00C308BA" w:rsidRPr="006F7E66" w:rsidRDefault="00C308BA" w:rsidP="008852FD">
      <w:pPr>
        <w:tabs>
          <w:tab w:val="left" w:pos="284"/>
          <w:tab w:val="left" w:pos="426"/>
          <w:tab w:val="left" w:pos="567"/>
          <w:tab w:val="left" w:pos="993"/>
          <w:tab w:val="left" w:pos="1134"/>
        </w:tabs>
        <w:spacing w:after="0" w:line="276" w:lineRule="auto"/>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ab/>
      </w:r>
      <w:r w:rsidRPr="006F7E66">
        <w:rPr>
          <w:rFonts w:ascii="GHEA Grapalat" w:hAnsi="GHEA Grapalat" w:cs="Sylfaen"/>
          <w:color w:val="000000" w:themeColor="text1"/>
          <w:sz w:val="24"/>
          <w:szCs w:val="24"/>
          <w:lang w:val="hy-AM"/>
        </w:rPr>
        <w:tab/>
        <w:t xml:space="preserve">3. </w:t>
      </w:r>
      <w:r w:rsidRPr="006F7E66">
        <w:rPr>
          <w:rFonts w:ascii="GHEA Grapalat" w:hAnsi="GHEA Grapalat" w:cs="Sylfaen"/>
          <w:b/>
          <w:bCs/>
          <w:color w:val="000000" w:themeColor="text1"/>
          <w:sz w:val="24"/>
          <w:szCs w:val="24"/>
          <w:lang w:val="hy-AM"/>
        </w:rPr>
        <w:t>Պատասխանողը կարող է հերքել գույքի` ապօրինի ծագում ունենալու կանխավարկածը`</w:t>
      </w:r>
      <w:r w:rsidRPr="006F7E66">
        <w:rPr>
          <w:rFonts w:ascii="GHEA Grapalat" w:hAnsi="GHEA Grapalat" w:cs="Sylfaen"/>
          <w:color w:val="000000" w:themeColor="text1"/>
          <w:sz w:val="24"/>
          <w:szCs w:val="24"/>
          <w:lang w:val="hy-AM"/>
        </w:rPr>
        <w:t xml:space="preserve"> </w:t>
      </w:r>
      <w:r w:rsidRPr="006F7E66">
        <w:rPr>
          <w:rFonts w:ascii="GHEA Grapalat" w:hAnsi="GHEA Grapalat" w:cs="Sylfaen"/>
          <w:b/>
          <w:bCs/>
          <w:color w:val="000000" w:themeColor="text1"/>
          <w:sz w:val="24"/>
          <w:szCs w:val="24"/>
          <w:lang w:val="hy-AM"/>
        </w:rPr>
        <w:t>ներկայացնելով օրինական եկամուտներով գույքի ձեռքբերումը հիմնավորող ապացույցներ</w:t>
      </w:r>
      <w:r w:rsidRPr="006F7E66">
        <w:rPr>
          <w:rFonts w:ascii="GHEA Grapalat" w:hAnsi="GHEA Grapalat" w:cs="Sylfaen"/>
          <w:color w:val="000000" w:themeColor="text1"/>
          <w:sz w:val="24"/>
          <w:szCs w:val="24"/>
          <w:lang w:val="hy-AM"/>
        </w:rPr>
        <w:t>:</w:t>
      </w:r>
    </w:p>
    <w:p w14:paraId="3344EC44" w14:textId="30E3F4F9" w:rsidR="0025451B" w:rsidRPr="006F7E66" w:rsidRDefault="00C308BA" w:rsidP="008852FD">
      <w:pPr>
        <w:tabs>
          <w:tab w:val="left" w:pos="284"/>
          <w:tab w:val="left" w:pos="426"/>
          <w:tab w:val="left" w:pos="567"/>
          <w:tab w:val="left" w:pos="993"/>
          <w:tab w:val="left" w:pos="1134"/>
        </w:tabs>
        <w:spacing w:after="0" w:line="276" w:lineRule="auto"/>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ab/>
      </w:r>
      <w:r w:rsidRPr="006F7E66">
        <w:rPr>
          <w:rFonts w:ascii="GHEA Grapalat" w:hAnsi="GHEA Grapalat" w:cs="Sylfaen"/>
          <w:color w:val="000000" w:themeColor="text1"/>
          <w:sz w:val="24"/>
          <w:szCs w:val="24"/>
          <w:lang w:val="hy-AM"/>
        </w:rPr>
        <w:tab/>
        <w:t xml:space="preserve">4. </w:t>
      </w:r>
      <w:r w:rsidR="00A912BD" w:rsidRPr="006F7E66">
        <w:rPr>
          <w:rFonts w:ascii="GHEA Grapalat" w:hAnsi="GHEA Grapalat" w:cs="Sylfaen"/>
          <w:color w:val="000000" w:themeColor="text1"/>
          <w:sz w:val="24"/>
          <w:szCs w:val="24"/>
          <w:lang w:val="hy-AM"/>
        </w:rPr>
        <w:t xml:space="preserve">Այն դեպքերում, երբ փաստերը, օրենքի կամ նորմատիվ իրավական ակտերի համաձայն, պետք է հաստատվեն միայն որոշակի ապացույցներով, </w:t>
      </w:r>
      <w:r w:rsidR="00A912BD" w:rsidRPr="006F7E66">
        <w:rPr>
          <w:rFonts w:ascii="GHEA Grapalat" w:hAnsi="GHEA Grapalat" w:cs="Sylfaen"/>
          <w:b/>
          <w:bCs/>
          <w:color w:val="000000" w:themeColor="text1"/>
          <w:sz w:val="24"/>
          <w:szCs w:val="24"/>
          <w:lang w:val="hy-AM"/>
        </w:rPr>
        <w:t>անձը չի կրում իր կողմից ապացուցման ենթակա փաստը վիճելի մնալու բացասական հետևանքները, եթե ապացուցում է, որ տվյալ ապացույցը ոչնչացվել է կամ կորել է ոչ իր մեղքով</w:t>
      </w:r>
      <w:r w:rsidR="0025451B" w:rsidRPr="006F7E66">
        <w:rPr>
          <w:rFonts w:ascii="GHEA Grapalat" w:hAnsi="GHEA Grapalat" w:cs="Sylfaen"/>
          <w:color w:val="000000" w:themeColor="text1"/>
          <w:sz w:val="24"/>
          <w:szCs w:val="24"/>
          <w:lang w:val="hy-AM"/>
        </w:rPr>
        <w:t>»</w:t>
      </w:r>
      <w:r w:rsidR="00103E96" w:rsidRPr="006F7E66">
        <w:rPr>
          <w:rFonts w:ascii="GHEA Grapalat" w:hAnsi="GHEA Grapalat" w:cs="Sylfaen"/>
          <w:color w:val="000000" w:themeColor="text1"/>
          <w:sz w:val="24"/>
          <w:szCs w:val="24"/>
          <w:lang w:val="hy-AM"/>
        </w:rPr>
        <w:t>:</w:t>
      </w:r>
    </w:p>
    <w:p w14:paraId="2527009C" w14:textId="643EBC3B" w:rsidR="002458A5" w:rsidRPr="006F7E66" w:rsidRDefault="00DC2B7E"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Վկայակոչված նորմերի լույսի ներքո</w:t>
      </w:r>
      <w:r w:rsidR="006B09F0"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Վճռաբեկ դատարանը նախ հարկ է համարում անդրադառնալ </w:t>
      </w:r>
      <w:r w:rsidR="006C0B42" w:rsidRPr="006F7E66">
        <w:rPr>
          <w:rFonts w:ascii="GHEA Grapalat" w:hAnsi="GHEA Grapalat" w:cs="Sylfaen"/>
          <w:color w:val="000000" w:themeColor="text1"/>
          <w:sz w:val="24"/>
          <w:szCs w:val="24"/>
          <w:lang w:val="hy-AM"/>
        </w:rPr>
        <w:t xml:space="preserve">ապօրինի ծագում ունեցող գույքի բռնագանձման վարույթի </w:t>
      </w:r>
      <w:r w:rsidR="007C008C" w:rsidRPr="006F7E66">
        <w:rPr>
          <w:rFonts w:ascii="GHEA Grapalat" w:hAnsi="GHEA Grapalat" w:cs="Sylfaen"/>
          <w:color w:val="000000" w:themeColor="text1"/>
          <w:sz w:val="24"/>
          <w:szCs w:val="24"/>
          <w:lang w:val="hy-AM"/>
        </w:rPr>
        <w:t xml:space="preserve">շրջանակներում ապացուցման ստանդարտի </w:t>
      </w:r>
      <w:r w:rsidR="006C0B42" w:rsidRPr="006F7E66">
        <w:rPr>
          <w:rFonts w:ascii="GHEA Grapalat" w:hAnsi="GHEA Grapalat" w:cs="Sylfaen"/>
          <w:color w:val="000000" w:themeColor="text1"/>
          <w:sz w:val="24"/>
          <w:szCs w:val="24"/>
          <w:lang w:val="hy-AM"/>
        </w:rPr>
        <w:t>առանձնահատկութ</w:t>
      </w:r>
      <w:r w:rsidR="00112952" w:rsidRPr="006F7E66">
        <w:rPr>
          <w:rFonts w:ascii="GHEA Grapalat" w:hAnsi="GHEA Grapalat" w:cs="Sylfaen"/>
          <w:color w:val="000000" w:themeColor="text1"/>
          <w:sz w:val="24"/>
          <w:szCs w:val="24"/>
          <w:lang w:val="hy-AM"/>
        </w:rPr>
        <w:t xml:space="preserve">յուններին, որից հետո </w:t>
      </w:r>
      <w:r w:rsidR="00112952" w:rsidRPr="006F7E66">
        <w:rPr>
          <w:rFonts w:ascii="GHEA Grapalat" w:hAnsi="GHEA Grapalat" w:cs="Sylfaen"/>
          <w:color w:val="000000" w:themeColor="text1"/>
          <w:sz w:val="24"/>
          <w:szCs w:val="24"/>
          <w:lang w:val="hy-AM"/>
        </w:rPr>
        <w:lastRenderedPageBreak/>
        <w:t xml:space="preserve">կանդրադառնա </w:t>
      </w:r>
      <w:r w:rsidRPr="006F7E66">
        <w:rPr>
          <w:rFonts w:ascii="GHEA Grapalat" w:hAnsi="GHEA Grapalat" w:cs="Sylfaen"/>
          <w:color w:val="000000" w:themeColor="text1"/>
          <w:sz w:val="24"/>
          <w:szCs w:val="24"/>
          <w:lang w:val="hy-AM"/>
        </w:rPr>
        <w:t xml:space="preserve">վերաքննության </w:t>
      </w:r>
      <w:r w:rsidR="00515A17" w:rsidRPr="006F7E66">
        <w:rPr>
          <w:rFonts w:ascii="GHEA Grapalat" w:hAnsi="GHEA Grapalat" w:cs="Sylfaen"/>
          <w:color w:val="000000" w:themeColor="text1"/>
          <w:sz w:val="24"/>
          <w:szCs w:val="24"/>
          <w:lang w:val="hy-AM"/>
        </w:rPr>
        <w:t xml:space="preserve">կանոններին՝ վերահաստատելով նախկինում </w:t>
      </w:r>
      <w:r w:rsidR="005444A5" w:rsidRPr="006F7E66">
        <w:rPr>
          <w:rFonts w:ascii="GHEA Grapalat" w:hAnsi="GHEA Grapalat" w:cs="Sylfaen"/>
          <w:color w:val="000000" w:themeColor="text1"/>
          <w:sz w:val="24"/>
          <w:szCs w:val="24"/>
          <w:lang w:val="hy-AM"/>
        </w:rPr>
        <w:t xml:space="preserve">ՀՀ վճռաբեկ դատարանի կողմից </w:t>
      </w:r>
      <w:r w:rsidR="007A616B" w:rsidRPr="006F7E66">
        <w:rPr>
          <w:rFonts w:ascii="GHEA Grapalat" w:hAnsi="GHEA Grapalat" w:cs="Sylfaen"/>
          <w:color w:val="000000" w:themeColor="text1"/>
          <w:sz w:val="24"/>
          <w:szCs w:val="24"/>
          <w:lang w:val="hy-AM"/>
        </w:rPr>
        <w:t>արտահայտված դիրքորոշումները</w:t>
      </w:r>
      <w:r w:rsidR="005444A5" w:rsidRPr="006F7E66">
        <w:rPr>
          <w:rFonts w:ascii="GHEA Grapalat" w:hAnsi="GHEA Grapalat" w:cs="Sylfaen"/>
          <w:color w:val="000000" w:themeColor="text1"/>
          <w:sz w:val="24"/>
          <w:szCs w:val="24"/>
          <w:lang w:val="hy-AM"/>
        </w:rPr>
        <w:t>:</w:t>
      </w:r>
    </w:p>
    <w:p w14:paraId="3B16F171" w14:textId="494CDC17" w:rsidR="006C0B42" w:rsidRPr="006F7E66" w:rsidRDefault="00876E3D"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Օրենքի հիմնավորումներում օրենսդիրը բացահայտել է Օրենքի </w:t>
      </w:r>
      <w:r w:rsidR="0059385F" w:rsidRPr="006F7E66">
        <w:rPr>
          <w:rFonts w:ascii="GHEA Grapalat" w:hAnsi="GHEA Grapalat" w:cs="Sylfaen"/>
          <w:color w:val="000000" w:themeColor="text1"/>
          <w:sz w:val="24"/>
          <w:szCs w:val="24"/>
          <w:lang w:val="hy-AM"/>
        </w:rPr>
        <w:t>շրջանակներում ապացուցման ստանդարտի հարցերը</w:t>
      </w:r>
      <w:r w:rsidR="00B2197B" w:rsidRPr="006F7E66">
        <w:rPr>
          <w:rFonts w:ascii="GHEA Grapalat" w:hAnsi="GHEA Grapalat" w:cs="Sylfaen"/>
          <w:color w:val="000000" w:themeColor="text1"/>
          <w:sz w:val="24"/>
          <w:szCs w:val="24"/>
          <w:lang w:val="hy-AM"/>
        </w:rPr>
        <w:t>՝</w:t>
      </w:r>
      <w:r w:rsidR="0059385F" w:rsidRPr="006F7E66">
        <w:rPr>
          <w:rFonts w:ascii="GHEA Grapalat" w:hAnsi="GHEA Grapalat" w:cs="Sylfaen"/>
          <w:color w:val="000000" w:themeColor="text1"/>
          <w:sz w:val="24"/>
          <w:szCs w:val="24"/>
          <w:lang w:val="hy-AM"/>
        </w:rPr>
        <w:t xml:space="preserve"> նշելով. «</w:t>
      </w:r>
      <w:r w:rsidR="00BF03DE" w:rsidRPr="006F7E66">
        <w:rPr>
          <w:rFonts w:ascii="GHEA Grapalat" w:hAnsi="GHEA Grapalat" w:cs="Sylfaen"/>
          <w:i/>
          <w:iCs/>
          <w:color w:val="000000" w:themeColor="text1"/>
          <w:sz w:val="24"/>
          <w:szCs w:val="24"/>
          <w:lang w:val="hy-AM"/>
        </w:rPr>
        <w:t xml:space="preserve">Ապօրինի </w:t>
      </w:r>
      <w:r w:rsidR="001556AF" w:rsidRPr="006F7E66">
        <w:rPr>
          <w:rFonts w:ascii="GHEA Grapalat" w:hAnsi="GHEA Grapalat" w:cs="Sylfaen"/>
          <w:i/>
          <w:iCs/>
          <w:color w:val="000000" w:themeColor="text1"/>
          <w:sz w:val="24"/>
          <w:szCs w:val="24"/>
          <w:lang w:val="hy-AM"/>
        </w:rPr>
        <w:t>ծագում ունեցող գույքի բռնագանձման պահանջը, կարող է ներկայացվել և քննվել ՀՀ քաղաքացիա</w:t>
      </w:r>
      <w:r w:rsidR="005B4B75" w:rsidRPr="006F7E66">
        <w:rPr>
          <w:rFonts w:ascii="GHEA Grapalat" w:hAnsi="GHEA Grapalat" w:cs="Sylfaen"/>
          <w:i/>
          <w:iCs/>
          <w:color w:val="000000" w:themeColor="text1"/>
          <w:sz w:val="24"/>
          <w:szCs w:val="24"/>
          <w:lang w:val="hy-AM"/>
        </w:rPr>
        <w:t xml:space="preserve">կան դատավարության կարգով: Համապատասխանաբար օրենքի նախագիծը կարգավորում է հայցի ներկայացման </w:t>
      </w:r>
      <w:r w:rsidR="00934130" w:rsidRPr="006F7E66">
        <w:rPr>
          <w:rFonts w:ascii="GHEA Grapalat" w:hAnsi="GHEA Grapalat" w:cs="Sylfaen"/>
          <w:i/>
          <w:iCs/>
          <w:color w:val="000000" w:themeColor="text1"/>
          <w:sz w:val="24"/>
          <w:szCs w:val="24"/>
          <w:lang w:val="hy-AM"/>
        </w:rPr>
        <w:t xml:space="preserve">համար նյութերի և ապացույցների հավաքման ընթացքը՝ կանխատեսելի դարձնելով իրավասու պետական </w:t>
      </w:r>
      <w:r w:rsidR="002A7724" w:rsidRPr="006F7E66">
        <w:rPr>
          <w:rFonts w:ascii="GHEA Grapalat" w:hAnsi="GHEA Grapalat" w:cs="Sylfaen"/>
          <w:i/>
          <w:iCs/>
          <w:color w:val="000000" w:themeColor="text1"/>
          <w:sz w:val="24"/>
          <w:szCs w:val="24"/>
          <w:lang w:val="hy-AM"/>
        </w:rPr>
        <w:t xml:space="preserve">մարմնի գործողությունների հերթականությունը, ինչպես նաև նախատեսում է ապօրինի </w:t>
      </w:r>
      <w:r w:rsidR="007D62B5" w:rsidRPr="006F7E66">
        <w:rPr>
          <w:rFonts w:ascii="GHEA Grapalat" w:hAnsi="GHEA Grapalat" w:cs="Sylfaen"/>
          <w:i/>
          <w:iCs/>
          <w:color w:val="000000" w:themeColor="text1"/>
          <w:sz w:val="24"/>
          <w:szCs w:val="24"/>
          <w:lang w:val="hy-AM"/>
        </w:rPr>
        <w:t xml:space="preserve">ծագում ունեցող գույքի բռնագանձման հայցի քննության դատավարական առանձնահատկությունները: </w:t>
      </w:r>
      <w:r w:rsidR="007D62B5" w:rsidRPr="006F7E66">
        <w:rPr>
          <w:rFonts w:ascii="GHEA Grapalat" w:hAnsi="GHEA Grapalat" w:cs="Sylfaen"/>
          <w:b/>
          <w:bCs/>
          <w:i/>
          <w:iCs/>
          <w:color w:val="000000" w:themeColor="text1"/>
          <w:sz w:val="24"/>
          <w:szCs w:val="24"/>
          <w:lang w:val="hy-AM"/>
        </w:rPr>
        <w:t xml:space="preserve">Այդ թվում, </w:t>
      </w:r>
      <w:r w:rsidR="0040765C" w:rsidRPr="006F7E66">
        <w:rPr>
          <w:rFonts w:ascii="GHEA Grapalat" w:hAnsi="GHEA Grapalat" w:cs="Sylfaen"/>
          <w:b/>
          <w:bCs/>
          <w:i/>
          <w:iCs/>
          <w:color w:val="000000" w:themeColor="text1"/>
          <w:sz w:val="24"/>
          <w:szCs w:val="24"/>
          <w:lang w:val="hy-AM"/>
        </w:rPr>
        <w:t xml:space="preserve">հաշվի առնելով, որ ներպետական օրենսդրությունը և դատական պրակտիկան </w:t>
      </w:r>
      <w:r w:rsidR="00133709" w:rsidRPr="006F7E66">
        <w:rPr>
          <w:rFonts w:ascii="GHEA Grapalat" w:hAnsi="GHEA Grapalat" w:cs="Sylfaen"/>
          <w:b/>
          <w:bCs/>
          <w:i/>
          <w:iCs/>
          <w:color w:val="000000" w:themeColor="text1"/>
          <w:sz w:val="24"/>
          <w:szCs w:val="24"/>
          <w:lang w:val="hy-AM"/>
        </w:rPr>
        <w:t xml:space="preserve">չեն որդեգրել քաղաքացիական գործերով կիրառելի ապացուցողական չափանիշի վերաբերյալ հստակ </w:t>
      </w:r>
      <w:r w:rsidR="00A95E10" w:rsidRPr="006F7E66">
        <w:rPr>
          <w:rFonts w:ascii="GHEA Grapalat" w:hAnsi="GHEA Grapalat" w:cs="Sylfaen"/>
          <w:b/>
          <w:bCs/>
          <w:i/>
          <w:iCs/>
          <w:color w:val="000000" w:themeColor="text1"/>
          <w:sz w:val="24"/>
          <w:szCs w:val="24"/>
          <w:lang w:val="hy-AM"/>
        </w:rPr>
        <w:t xml:space="preserve">կանոններ, </w:t>
      </w:r>
      <w:r w:rsidR="00A95E10" w:rsidRPr="006F7E66">
        <w:rPr>
          <w:rFonts w:ascii="GHEA Grapalat" w:hAnsi="GHEA Grapalat" w:cs="Sylfaen"/>
          <w:b/>
          <w:bCs/>
          <w:i/>
          <w:iCs/>
          <w:color w:val="000000" w:themeColor="text1"/>
          <w:sz w:val="24"/>
          <w:szCs w:val="24"/>
          <w:u w:val="single"/>
          <w:lang w:val="hy-AM"/>
        </w:rPr>
        <w:t xml:space="preserve">օրենքի նախագիծը բռնագանձման պահանջի քննության համար որդեգրել է հավանականությունների </w:t>
      </w:r>
      <w:r w:rsidR="007806D5" w:rsidRPr="006F7E66">
        <w:rPr>
          <w:rFonts w:ascii="GHEA Grapalat" w:hAnsi="GHEA Grapalat" w:cs="Sylfaen"/>
          <w:b/>
          <w:bCs/>
          <w:i/>
          <w:iCs/>
          <w:color w:val="000000" w:themeColor="text1"/>
          <w:sz w:val="24"/>
          <w:szCs w:val="24"/>
          <w:u w:val="single"/>
          <w:lang w:val="hy-AM"/>
        </w:rPr>
        <w:t>հավասարակշռման չափանիշը</w:t>
      </w:r>
      <w:r w:rsidR="007806D5" w:rsidRPr="006F7E66">
        <w:rPr>
          <w:rFonts w:ascii="GHEA Grapalat" w:hAnsi="GHEA Grapalat" w:cs="Sylfaen"/>
          <w:b/>
          <w:bCs/>
          <w:i/>
          <w:iCs/>
          <w:color w:val="000000" w:themeColor="text1"/>
          <w:sz w:val="24"/>
          <w:szCs w:val="24"/>
          <w:lang w:val="hy-AM"/>
        </w:rPr>
        <w:t xml:space="preserve">: Չնայած տվյալ չափանիշը որպես կանոն կիրառվում է </w:t>
      </w:r>
      <w:r w:rsidR="00B621ED" w:rsidRPr="006F7E66">
        <w:rPr>
          <w:rFonts w:ascii="GHEA Grapalat" w:hAnsi="GHEA Grapalat" w:cs="Sylfaen"/>
          <w:b/>
          <w:bCs/>
          <w:i/>
          <w:iCs/>
          <w:color w:val="000000" w:themeColor="text1"/>
          <w:sz w:val="24"/>
          <w:szCs w:val="24"/>
          <w:lang w:val="hy-AM"/>
        </w:rPr>
        <w:t xml:space="preserve">ընդհանուր իրավունքի երկրներում, այն բխում է առանց մեղադրական դատավճռի գույքի բռնագանձման </w:t>
      </w:r>
      <w:r w:rsidR="00D404B9" w:rsidRPr="006F7E66">
        <w:rPr>
          <w:rFonts w:ascii="GHEA Grapalat" w:hAnsi="GHEA Grapalat" w:cs="Sylfaen"/>
          <w:b/>
          <w:bCs/>
          <w:i/>
          <w:iCs/>
          <w:color w:val="000000" w:themeColor="text1"/>
          <w:sz w:val="24"/>
          <w:szCs w:val="24"/>
          <w:lang w:val="hy-AM"/>
        </w:rPr>
        <w:t xml:space="preserve">ինստիտուտի էությունից և թույլ է տալիս, ինչպես պետությանը, այնպես էլ գործին մասնակցող </w:t>
      </w:r>
      <w:r w:rsidR="00907F17" w:rsidRPr="006F7E66">
        <w:rPr>
          <w:rFonts w:ascii="GHEA Grapalat" w:hAnsi="GHEA Grapalat" w:cs="Sylfaen"/>
          <w:b/>
          <w:bCs/>
          <w:i/>
          <w:iCs/>
          <w:color w:val="000000" w:themeColor="text1"/>
          <w:sz w:val="24"/>
          <w:szCs w:val="24"/>
          <w:lang w:val="hy-AM"/>
        </w:rPr>
        <w:t xml:space="preserve">այլ անձանց, ավելի ցածր ապացուցողական չափանիշը հաղթահարելով, ապացուցել այն փաստերը, որոնց մասով վերջիններս կրում են </w:t>
      </w:r>
      <w:r w:rsidR="002B77E6" w:rsidRPr="006F7E66">
        <w:rPr>
          <w:rFonts w:ascii="GHEA Grapalat" w:hAnsi="GHEA Grapalat" w:cs="Sylfaen"/>
          <w:b/>
          <w:bCs/>
          <w:i/>
          <w:iCs/>
          <w:color w:val="000000" w:themeColor="text1"/>
          <w:sz w:val="24"/>
          <w:szCs w:val="24"/>
          <w:lang w:val="hy-AM"/>
        </w:rPr>
        <w:t>ապացուցման պարտականություն</w:t>
      </w:r>
      <w:r w:rsidR="002B77E6" w:rsidRPr="006F7E66">
        <w:rPr>
          <w:rStyle w:val="FootnoteReference"/>
          <w:rFonts w:ascii="GHEA Grapalat" w:hAnsi="GHEA Grapalat" w:cs="Sylfaen"/>
          <w:b/>
          <w:bCs/>
          <w:i/>
          <w:iCs/>
          <w:color w:val="000000" w:themeColor="text1"/>
          <w:sz w:val="24"/>
          <w:szCs w:val="24"/>
          <w:lang w:val="hy-AM"/>
        </w:rPr>
        <w:footnoteReference w:id="49"/>
      </w:r>
      <w:r w:rsidR="0059385F" w:rsidRPr="006F7E66">
        <w:rPr>
          <w:rFonts w:ascii="GHEA Grapalat" w:hAnsi="GHEA Grapalat" w:cs="Sylfaen"/>
          <w:color w:val="000000" w:themeColor="text1"/>
          <w:sz w:val="24"/>
          <w:szCs w:val="24"/>
          <w:lang w:val="hy-AM"/>
        </w:rPr>
        <w:t>»</w:t>
      </w:r>
      <w:r w:rsidR="002B77E6" w:rsidRPr="006F7E66">
        <w:rPr>
          <w:rFonts w:ascii="GHEA Grapalat" w:hAnsi="GHEA Grapalat" w:cs="Sylfaen"/>
          <w:color w:val="000000" w:themeColor="text1"/>
          <w:sz w:val="24"/>
          <w:szCs w:val="24"/>
          <w:lang w:val="hy-AM"/>
        </w:rPr>
        <w:t>:</w:t>
      </w:r>
      <w:r w:rsidR="005444A5" w:rsidRPr="006F7E66">
        <w:rPr>
          <w:rFonts w:ascii="GHEA Grapalat" w:hAnsi="GHEA Grapalat" w:cs="Sylfaen"/>
          <w:color w:val="000000" w:themeColor="text1"/>
          <w:sz w:val="24"/>
          <w:szCs w:val="24"/>
          <w:lang w:val="hy-AM"/>
        </w:rPr>
        <w:t xml:space="preserve"> </w:t>
      </w:r>
    </w:p>
    <w:p w14:paraId="5E0B775C" w14:textId="41FFAC42" w:rsidR="009B5966" w:rsidRPr="006F7E66" w:rsidRDefault="00F03002"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Վենետիկի</w:t>
      </w:r>
      <w:r w:rsidR="00A73332" w:rsidRPr="006F7E66">
        <w:rPr>
          <w:rFonts w:ascii="GHEA Grapalat" w:hAnsi="GHEA Grapalat" w:cs="Sylfaen"/>
          <w:color w:val="000000" w:themeColor="text1"/>
          <w:sz w:val="24"/>
          <w:szCs w:val="24"/>
          <w:lang w:val="hy-AM"/>
        </w:rPr>
        <w:t xml:space="preserve"> հանձնաժողովն իր խորհրդատվական կարծիքում նշել է</w:t>
      </w:r>
      <w:r w:rsidR="00B358A1" w:rsidRPr="006F7E66">
        <w:rPr>
          <w:rFonts w:ascii="GHEA Grapalat" w:hAnsi="GHEA Grapalat" w:cs="Sylfaen"/>
          <w:color w:val="000000" w:themeColor="text1"/>
          <w:sz w:val="24"/>
          <w:szCs w:val="24"/>
          <w:lang w:val="hy-AM"/>
        </w:rPr>
        <w:t>. «</w:t>
      </w:r>
      <w:r w:rsidR="007A3494" w:rsidRPr="006F7E66">
        <w:rPr>
          <w:rFonts w:ascii="GHEA Grapalat" w:hAnsi="GHEA Grapalat" w:cs="Sylfaen"/>
          <w:i/>
          <w:iCs/>
          <w:color w:val="000000" w:themeColor="text1"/>
          <w:sz w:val="24"/>
          <w:szCs w:val="24"/>
          <w:lang w:val="hy-AM"/>
        </w:rPr>
        <w:t>Ինչ վերաբերվում է ապացուցման ստանդարտին</w:t>
      </w:r>
      <w:r w:rsidR="00E53C70" w:rsidRPr="006F7E66">
        <w:rPr>
          <w:rFonts w:ascii="GHEA Grapalat" w:hAnsi="GHEA Grapalat" w:cs="Sylfaen"/>
          <w:i/>
          <w:iCs/>
          <w:color w:val="000000" w:themeColor="text1"/>
          <w:sz w:val="24"/>
          <w:szCs w:val="24"/>
          <w:lang w:val="hy-AM"/>
        </w:rPr>
        <w:t xml:space="preserve">, ապա ՄԻԵԴ-ը իրավաչափ է համարել համապատասխան ներպետական մարմինների կողմից բռնագանձման մասին </w:t>
      </w:r>
      <w:r w:rsidR="00D31276" w:rsidRPr="006F7E66">
        <w:rPr>
          <w:rFonts w:ascii="GHEA Grapalat" w:hAnsi="GHEA Grapalat" w:cs="Sylfaen"/>
          <w:i/>
          <w:iCs/>
          <w:color w:val="000000" w:themeColor="text1"/>
          <w:sz w:val="24"/>
          <w:szCs w:val="24"/>
          <w:lang w:val="hy-AM"/>
        </w:rPr>
        <w:t xml:space="preserve">որոշումների ընդունման այնպիսի ապացույցների գերակշռման հիման վրա, որոնք վկայում են, որ </w:t>
      </w:r>
      <w:r w:rsidR="00D77679" w:rsidRPr="006F7E66">
        <w:rPr>
          <w:rFonts w:ascii="GHEA Grapalat" w:hAnsi="GHEA Grapalat" w:cs="Sylfaen"/>
          <w:i/>
          <w:iCs/>
          <w:color w:val="000000" w:themeColor="text1"/>
          <w:sz w:val="24"/>
          <w:szCs w:val="24"/>
          <w:lang w:val="hy-AM"/>
        </w:rPr>
        <w:t xml:space="preserve">պատասխանողների օրինական եկամուտները չէին կարող նրանց բավարարել՝ խնդրո առարկա գույքը </w:t>
      </w:r>
      <w:r w:rsidR="003E2414" w:rsidRPr="006F7E66">
        <w:rPr>
          <w:rFonts w:ascii="GHEA Grapalat" w:hAnsi="GHEA Grapalat" w:cs="Sylfaen"/>
          <w:i/>
          <w:iCs/>
          <w:color w:val="000000" w:themeColor="text1"/>
          <w:sz w:val="24"/>
          <w:szCs w:val="24"/>
          <w:lang w:val="hy-AM"/>
        </w:rPr>
        <w:t xml:space="preserve">ձեռք բերելու համար: Իրականում, երբ գույքի բռնագանձման </w:t>
      </w:r>
      <w:r w:rsidR="00E81869" w:rsidRPr="006F7E66">
        <w:rPr>
          <w:rFonts w:ascii="GHEA Grapalat" w:hAnsi="GHEA Grapalat" w:cs="Sylfaen"/>
          <w:i/>
          <w:iCs/>
          <w:color w:val="000000" w:themeColor="text1"/>
          <w:sz w:val="24"/>
          <w:szCs w:val="24"/>
          <w:lang w:val="hy-AM"/>
        </w:rPr>
        <w:t xml:space="preserve">մասին վճիռը կայացվել է ծանր հանցանքների կատարմամբ ձեռք բերված միջոցներին </w:t>
      </w:r>
      <w:r w:rsidR="00847B19" w:rsidRPr="006F7E66">
        <w:rPr>
          <w:rFonts w:ascii="GHEA Grapalat" w:hAnsi="GHEA Grapalat" w:cs="Sylfaen"/>
          <w:i/>
          <w:iCs/>
          <w:color w:val="000000" w:themeColor="text1"/>
          <w:sz w:val="24"/>
          <w:szCs w:val="24"/>
          <w:lang w:val="hy-AM"/>
        </w:rPr>
        <w:t xml:space="preserve">առնչվող քաղաքացիական դատավարության արդյունքներով, Դատարանը նման վարույթների </w:t>
      </w:r>
      <w:r w:rsidR="00B43C10" w:rsidRPr="006F7E66">
        <w:rPr>
          <w:rFonts w:ascii="GHEA Grapalat" w:hAnsi="GHEA Grapalat" w:cs="Sylfaen"/>
          <w:i/>
          <w:iCs/>
          <w:color w:val="000000" w:themeColor="text1"/>
          <w:sz w:val="24"/>
          <w:szCs w:val="24"/>
          <w:lang w:val="hy-AM"/>
        </w:rPr>
        <w:t>շրջանակներում գույքի ապօրինի ծագման՝ «ողջամիտ կասկածից վեր» ապացուցման ստանդարտ չի պահանջել</w:t>
      </w:r>
      <w:r w:rsidR="00C8497C" w:rsidRPr="006F7E66">
        <w:rPr>
          <w:rFonts w:ascii="GHEA Grapalat" w:hAnsi="GHEA Grapalat" w:cs="Sylfaen"/>
          <w:i/>
          <w:iCs/>
          <w:color w:val="000000" w:themeColor="text1"/>
          <w:sz w:val="24"/>
          <w:szCs w:val="24"/>
          <w:lang w:val="hy-AM"/>
        </w:rPr>
        <w:t xml:space="preserve">: </w:t>
      </w:r>
      <w:r w:rsidR="00C8497C" w:rsidRPr="006F7E66">
        <w:rPr>
          <w:rFonts w:ascii="GHEA Grapalat" w:hAnsi="GHEA Grapalat" w:cs="Sylfaen"/>
          <w:b/>
          <w:bCs/>
          <w:i/>
          <w:iCs/>
          <w:color w:val="000000" w:themeColor="text1"/>
          <w:sz w:val="24"/>
          <w:szCs w:val="24"/>
          <w:u w:val="single"/>
          <w:lang w:val="hy-AM"/>
        </w:rPr>
        <w:t xml:space="preserve">Փոխարենը, գույքի ապօրինի ծագում ունենալու՝ հավանականությունների հավասարակշռման </w:t>
      </w:r>
      <w:r w:rsidR="003E1285" w:rsidRPr="006F7E66">
        <w:rPr>
          <w:rFonts w:ascii="GHEA Grapalat" w:hAnsi="GHEA Grapalat" w:cs="Sylfaen"/>
          <w:b/>
          <w:bCs/>
          <w:i/>
          <w:iCs/>
          <w:color w:val="000000" w:themeColor="text1"/>
          <w:sz w:val="24"/>
          <w:szCs w:val="24"/>
          <w:u w:val="single"/>
          <w:lang w:val="hy-AM"/>
        </w:rPr>
        <w:t xml:space="preserve">կամ ապօրինի ծագման բարձր հավանականության ստանդարտները՝ զուգորդված հակառակն ապացուցելու սեփականատիրոջ հնարավորության հետ, բավարարել են 1-ին արձանագրության 1-ին հոդվածով նախատեսված համաչափության </w:t>
      </w:r>
      <w:r w:rsidR="00750E39" w:rsidRPr="006F7E66">
        <w:rPr>
          <w:rFonts w:ascii="GHEA Grapalat" w:hAnsi="GHEA Grapalat" w:cs="Sylfaen"/>
          <w:b/>
          <w:bCs/>
          <w:i/>
          <w:iCs/>
          <w:color w:val="000000" w:themeColor="text1"/>
          <w:sz w:val="24"/>
          <w:szCs w:val="24"/>
          <w:u w:val="single"/>
          <w:lang w:val="hy-AM"/>
        </w:rPr>
        <w:t>պահանջը</w:t>
      </w:r>
      <w:r w:rsidR="00750E39" w:rsidRPr="006F7E66">
        <w:rPr>
          <w:rStyle w:val="FootnoteReference"/>
          <w:rFonts w:ascii="GHEA Grapalat" w:hAnsi="GHEA Grapalat" w:cs="Sylfaen"/>
          <w:i/>
          <w:iCs/>
          <w:color w:val="000000" w:themeColor="text1"/>
          <w:sz w:val="24"/>
          <w:szCs w:val="24"/>
          <w:lang w:val="hy-AM"/>
        </w:rPr>
        <w:footnoteReference w:id="50"/>
      </w:r>
      <w:r w:rsidR="00810991" w:rsidRPr="006F7E66">
        <w:rPr>
          <w:rFonts w:ascii="GHEA Grapalat" w:hAnsi="GHEA Grapalat" w:cs="Sylfaen"/>
          <w:i/>
          <w:iCs/>
          <w:color w:val="000000" w:themeColor="text1"/>
          <w:sz w:val="24"/>
          <w:szCs w:val="24"/>
          <w:lang w:val="hy-AM"/>
        </w:rPr>
        <w:t xml:space="preserve">: </w:t>
      </w:r>
      <w:r w:rsidR="00C14297" w:rsidRPr="006F7E66">
        <w:rPr>
          <w:rFonts w:ascii="GHEA Grapalat" w:hAnsi="GHEA Grapalat" w:cs="Sylfaen"/>
          <w:i/>
          <w:iCs/>
          <w:color w:val="000000" w:themeColor="text1"/>
          <w:sz w:val="24"/>
          <w:szCs w:val="24"/>
          <w:lang w:val="hy-AM"/>
        </w:rPr>
        <w:t xml:space="preserve">(...) </w:t>
      </w:r>
      <w:r w:rsidR="00314573" w:rsidRPr="006F7E66">
        <w:rPr>
          <w:rFonts w:ascii="GHEA Grapalat" w:hAnsi="GHEA Grapalat" w:cs="Sylfaen"/>
          <w:b/>
          <w:bCs/>
          <w:i/>
          <w:iCs/>
          <w:color w:val="000000" w:themeColor="text1"/>
          <w:sz w:val="24"/>
          <w:szCs w:val="24"/>
          <w:u w:val="single"/>
          <w:lang w:val="hy-AM"/>
        </w:rPr>
        <w:t xml:space="preserve">Ապօրինի ծագում ունեցող գույքի քաղաքացիական </w:t>
      </w:r>
      <w:r w:rsidR="00153D28" w:rsidRPr="006F7E66">
        <w:rPr>
          <w:rFonts w:ascii="GHEA Grapalat" w:hAnsi="GHEA Grapalat" w:cs="Sylfaen"/>
          <w:b/>
          <w:bCs/>
          <w:i/>
          <w:iCs/>
          <w:color w:val="000000" w:themeColor="text1"/>
          <w:sz w:val="24"/>
          <w:szCs w:val="24"/>
          <w:u w:val="single"/>
          <w:lang w:val="hy-AM"/>
        </w:rPr>
        <w:t xml:space="preserve">բռնագանձման համակարգերը նպատակաուղղված են ապահովելու, որ հիմնական հարցը (այն է՝ </w:t>
      </w:r>
      <w:r w:rsidR="00C539FA" w:rsidRPr="006F7E66">
        <w:rPr>
          <w:rFonts w:ascii="GHEA Grapalat" w:hAnsi="GHEA Grapalat" w:cs="Sylfaen"/>
          <w:b/>
          <w:bCs/>
          <w:i/>
          <w:iCs/>
          <w:color w:val="000000" w:themeColor="text1"/>
          <w:sz w:val="24"/>
          <w:szCs w:val="24"/>
          <w:u w:val="single"/>
          <w:lang w:val="hy-AM"/>
        </w:rPr>
        <w:t>արդյոք գույքը ձեռք է բերվել հանցավոր կամ այլ ապօրինի գործողության արդյունքում</w:t>
      </w:r>
      <w:r w:rsidR="00153D28" w:rsidRPr="006F7E66">
        <w:rPr>
          <w:rFonts w:ascii="GHEA Grapalat" w:hAnsi="GHEA Grapalat" w:cs="Sylfaen"/>
          <w:b/>
          <w:bCs/>
          <w:i/>
          <w:iCs/>
          <w:color w:val="000000" w:themeColor="text1"/>
          <w:sz w:val="24"/>
          <w:szCs w:val="24"/>
          <w:u w:val="single"/>
          <w:lang w:val="hy-AM"/>
        </w:rPr>
        <w:t>)</w:t>
      </w:r>
      <w:r w:rsidR="00C539FA" w:rsidRPr="006F7E66">
        <w:rPr>
          <w:rFonts w:ascii="GHEA Grapalat" w:hAnsi="GHEA Grapalat" w:cs="Sylfaen"/>
          <w:b/>
          <w:bCs/>
          <w:i/>
          <w:iCs/>
          <w:color w:val="000000" w:themeColor="text1"/>
          <w:sz w:val="24"/>
          <w:szCs w:val="24"/>
          <w:u w:val="single"/>
          <w:lang w:val="hy-AM"/>
        </w:rPr>
        <w:t xml:space="preserve"> լուծվի ապացուցման՝ </w:t>
      </w:r>
      <w:r w:rsidR="004650F7" w:rsidRPr="006F7E66">
        <w:rPr>
          <w:rFonts w:ascii="GHEA Grapalat" w:hAnsi="GHEA Grapalat" w:cs="Sylfaen"/>
          <w:b/>
          <w:bCs/>
          <w:i/>
          <w:iCs/>
          <w:color w:val="000000" w:themeColor="text1"/>
          <w:sz w:val="24"/>
          <w:szCs w:val="24"/>
          <w:u w:val="single"/>
          <w:lang w:val="hy-AM"/>
        </w:rPr>
        <w:lastRenderedPageBreak/>
        <w:t xml:space="preserve">«հավանականությունների հավասարակշռման» ստանդարտի, այլ ոչ ապացուցման՝ «ողջամիտ կասկածից վեր» </w:t>
      </w:r>
      <w:r w:rsidR="00575EA6" w:rsidRPr="006F7E66">
        <w:rPr>
          <w:rFonts w:ascii="GHEA Grapalat" w:hAnsi="GHEA Grapalat" w:cs="Sylfaen"/>
          <w:b/>
          <w:bCs/>
          <w:i/>
          <w:iCs/>
          <w:color w:val="000000" w:themeColor="text1"/>
          <w:sz w:val="24"/>
          <w:szCs w:val="24"/>
          <w:u w:val="single"/>
          <w:lang w:val="hy-AM"/>
        </w:rPr>
        <w:t>քրեադատավարական ստանդարտի կիրառմամբ</w:t>
      </w:r>
      <w:r w:rsidR="00402921" w:rsidRPr="006F7E66">
        <w:rPr>
          <w:rStyle w:val="FootnoteReference"/>
          <w:rFonts w:ascii="GHEA Grapalat" w:hAnsi="GHEA Grapalat" w:cs="Sylfaen"/>
          <w:b/>
          <w:bCs/>
          <w:color w:val="000000" w:themeColor="text1"/>
          <w:sz w:val="24"/>
          <w:szCs w:val="24"/>
          <w:u w:val="single"/>
          <w:lang w:val="hy-AM"/>
        </w:rPr>
        <w:footnoteReference w:id="51"/>
      </w:r>
      <w:r w:rsidR="00914169" w:rsidRPr="006F7E66">
        <w:rPr>
          <w:rFonts w:ascii="GHEA Grapalat" w:hAnsi="GHEA Grapalat" w:cs="Sylfaen"/>
          <w:i/>
          <w:iCs/>
          <w:color w:val="000000" w:themeColor="text1"/>
          <w:sz w:val="24"/>
          <w:szCs w:val="24"/>
          <w:lang w:val="hy-AM"/>
        </w:rPr>
        <w:t>»:</w:t>
      </w:r>
      <w:r w:rsidRPr="006F7E66">
        <w:rPr>
          <w:rFonts w:ascii="GHEA Grapalat" w:hAnsi="GHEA Grapalat" w:cs="Sylfaen"/>
          <w:color w:val="000000" w:themeColor="text1"/>
          <w:sz w:val="24"/>
          <w:szCs w:val="24"/>
          <w:lang w:val="hy-AM"/>
        </w:rPr>
        <w:t xml:space="preserve"> </w:t>
      </w:r>
    </w:p>
    <w:p w14:paraId="7613940C" w14:textId="5C31D6D2" w:rsidR="00D51A6B" w:rsidRPr="006F7E66" w:rsidRDefault="008F69A7"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ՀՀ </w:t>
      </w:r>
      <w:r w:rsidR="006B09F0" w:rsidRPr="006F7E66">
        <w:rPr>
          <w:rFonts w:ascii="GHEA Grapalat" w:hAnsi="GHEA Grapalat" w:cs="Sylfaen"/>
          <w:color w:val="000000" w:themeColor="text1"/>
          <w:sz w:val="24"/>
          <w:szCs w:val="24"/>
          <w:lang w:val="hy-AM"/>
        </w:rPr>
        <w:t>ս</w:t>
      </w:r>
      <w:r w:rsidR="00E04C0A" w:rsidRPr="006F7E66">
        <w:rPr>
          <w:rFonts w:ascii="GHEA Grapalat" w:hAnsi="GHEA Grapalat" w:cs="Sylfaen"/>
          <w:color w:val="000000" w:themeColor="text1"/>
          <w:sz w:val="24"/>
          <w:szCs w:val="24"/>
          <w:lang w:val="hy-AM"/>
        </w:rPr>
        <w:t>ահմանադրական դատարան</w:t>
      </w:r>
      <w:r w:rsidR="006F5C18" w:rsidRPr="006F7E66">
        <w:rPr>
          <w:rFonts w:ascii="GHEA Grapalat" w:hAnsi="GHEA Grapalat" w:cs="Sylfaen"/>
          <w:color w:val="000000" w:themeColor="text1"/>
          <w:sz w:val="24"/>
          <w:szCs w:val="24"/>
          <w:lang w:val="hy-AM"/>
        </w:rPr>
        <w:t>ն իր</w:t>
      </w:r>
      <w:r w:rsidR="00E04C0A" w:rsidRPr="006F7E66">
        <w:rPr>
          <w:rFonts w:ascii="GHEA Grapalat" w:hAnsi="GHEA Grapalat" w:cs="Sylfaen"/>
          <w:color w:val="000000" w:themeColor="text1"/>
          <w:sz w:val="24"/>
          <w:szCs w:val="24"/>
          <w:lang w:val="hy-AM"/>
        </w:rPr>
        <w:t xml:space="preserve"> </w:t>
      </w:r>
      <w:r w:rsidR="00153351" w:rsidRPr="006F7E66">
        <w:rPr>
          <w:rFonts w:ascii="GHEA Grapalat" w:hAnsi="GHEA Grapalat" w:cs="Sylfaen"/>
          <w:color w:val="000000" w:themeColor="text1"/>
          <w:sz w:val="24"/>
          <w:szCs w:val="24"/>
          <w:lang w:val="hy-AM"/>
        </w:rPr>
        <w:t>թիվ ՍԴՈ-1776 Որոշ</w:t>
      </w:r>
      <w:r w:rsidR="000F6470" w:rsidRPr="006F7E66">
        <w:rPr>
          <w:rFonts w:ascii="GHEA Grapalat" w:hAnsi="GHEA Grapalat" w:cs="Sylfaen"/>
          <w:color w:val="000000" w:themeColor="text1"/>
          <w:sz w:val="24"/>
          <w:szCs w:val="24"/>
          <w:lang w:val="hy-AM"/>
        </w:rPr>
        <w:t>մամբ</w:t>
      </w:r>
      <w:r w:rsidR="006F5C18" w:rsidRPr="006F7E66">
        <w:rPr>
          <w:rFonts w:ascii="GHEA Grapalat" w:hAnsi="GHEA Grapalat" w:cs="Sylfaen"/>
          <w:color w:val="000000" w:themeColor="text1"/>
          <w:sz w:val="24"/>
          <w:szCs w:val="24"/>
          <w:lang w:val="hy-AM"/>
        </w:rPr>
        <w:t>,</w:t>
      </w:r>
      <w:r w:rsidR="000F6470" w:rsidRPr="006F7E66">
        <w:rPr>
          <w:rFonts w:ascii="GHEA Grapalat" w:hAnsi="GHEA Grapalat" w:cs="Sylfaen"/>
          <w:color w:val="000000" w:themeColor="text1"/>
          <w:sz w:val="24"/>
          <w:szCs w:val="24"/>
          <w:lang w:val="hy-AM"/>
        </w:rPr>
        <w:t xml:space="preserve"> անդրադա</w:t>
      </w:r>
      <w:r w:rsidR="006F5C18" w:rsidRPr="006F7E66">
        <w:rPr>
          <w:rFonts w:ascii="GHEA Grapalat" w:hAnsi="GHEA Grapalat" w:cs="Sylfaen"/>
          <w:color w:val="000000" w:themeColor="text1"/>
          <w:sz w:val="24"/>
          <w:szCs w:val="24"/>
          <w:lang w:val="hy-AM"/>
        </w:rPr>
        <w:t xml:space="preserve">ռնալով </w:t>
      </w:r>
      <w:r w:rsidR="000F6470" w:rsidRPr="006F7E66">
        <w:rPr>
          <w:rFonts w:ascii="GHEA Grapalat" w:hAnsi="GHEA Grapalat" w:cs="Sylfaen"/>
          <w:color w:val="000000" w:themeColor="text1"/>
          <w:sz w:val="24"/>
          <w:szCs w:val="24"/>
          <w:lang w:val="hy-AM"/>
        </w:rPr>
        <w:t>Օրենքի 22-րդ հոդվածով</w:t>
      </w:r>
      <w:r w:rsidR="001D04B3" w:rsidRPr="006F7E66">
        <w:rPr>
          <w:rFonts w:ascii="GHEA Grapalat" w:hAnsi="GHEA Grapalat" w:cs="Sylfaen"/>
          <w:color w:val="000000" w:themeColor="text1"/>
          <w:sz w:val="24"/>
          <w:szCs w:val="24"/>
          <w:lang w:val="hy-AM"/>
        </w:rPr>
        <w:t xml:space="preserve"> </w:t>
      </w:r>
      <w:r w:rsidR="000F6470" w:rsidRPr="006F7E66">
        <w:rPr>
          <w:rFonts w:ascii="GHEA Grapalat" w:hAnsi="GHEA Grapalat" w:cs="Sylfaen"/>
          <w:color w:val="000000" w:themeColor="text1"/>
          <w:sz w:val="24"/>
          <w:szCs w:val="24"/>
          <w:lang w:val="hy-AM"/>
        </w:rPr>
        <w:t xml:space="preserve">նախատեսված </w:t>
      </w:r>
      <w:r w:rsidR="001D04B3" w:rsidRPr="006F7E66">
        <w:rPr>
          <w:rFonts w:ascii="GHEA Grapalat" w:hAnsi="GHEA Grapalat" w:cs="Sylfaen"/>
          <w:color w:val="000000" w:themeColor="text1"/>
          <w:sz w:val="24"/>
          <w:szCs w:val="24"/>
          <w:lang w:val="hy-AM"/>
        </w:rPr>
        <w:t>ապացուցման կանոններին</w:t>
      </w:r>
      <w:r w:rsidR="006B09F0" w:rsidRPr="006F7E66">
        <w:rPr>
          <w:rFonts w:ascii="GHEA Grapalat" w:hAnsi="GHEA Grapalat" w:cs="Sylfaen"/>
          <w:color w:val="000000" w:themeColor="text1"/>
          <w:sz w:val="24"/>
          <w:szCs w:val="24"/>
          <w:lang w:val="hy-AM"/>
        </w:rPr>
        <w:t>,</w:t>
      </w:r>
      <w:r w:rsidR="00FE7E8A" w:rsidRPr="006F7E66">
        <w:rPr>
          <w:rFonts w:ascii="GHEA Grapalat" w:hAnsi="GHEA Grapalat" w:cs="Sylfaen"/>
          <w:color w:val="000000" w:themeColor="text1"/>
          <w:sz w:val="24"/>
          <w:szCs w:val="24"/>
          <w:lang w:val="hy-AM"/>
        </w:rPr>
        <w:t xml:space="preserve"> նշել</w:t>
      </w:r>
      <w:r w:rsidR="00480858" w:rsidRPr="006F7E66">
        <w:rPr>
          <w:rFonts w:ascii="GHEA Grapalat" w:hAnsi="GHEA Grapalat" w:cs="Sylfaen"/>
          <w:color w:val="000000" w:themeColor="text1"/>
          <w:sz w:val="24"/>
          <w:szCs w:val="24"/>
          <w:lang w:val="hy-AM"/>
        </w:rPr>
        <w:t xml:space="preserve"> է</w:t>
      </w:r>
      <w:r w:rsidR="00FE7E8A" w:rsidRPr="006F7E66">
        <w:rPr>
          <w:rFonts w:ascii="GHEA Grapalat" w:hAnsi="GHEA Grapalat" w:cs="Sylfaen"/>
          <w:color w:val="000000" w:themeColor="text1"/>
          <w:sz w:val="24"/>
          <w:szCs w:val="24"/>
          <w:lang w:val="hy-AM"/>
        </w:rPr>
        <w:t>. «</w:t>
      </w:r>
      <w:r w:rsidR="00BF4AB2" w:rsidRPr="006F7E66">
        <w:rPr>
          <w:rFonts w:ascii="GHEA Grapalat" w:hAnsi="GHEA Grapalat" w:cs="Sylfaen"/>
          <w:i/>
          <w:iCs/>
          <w:color w:val="000000" w:themeColor="text1"/>
          <w:sz w:val="24"/>
          <w:szCs w:val="24"/>
          <w:lang w:val="hy-AM"/>
        </w:rPr>
        <w:t xml:space="preserve">234. </w:t>
      </w:r>
      <w:r w:rsidR="00DE56E1" w:rsidRPr="006F7E66">
        <w:rPr>
          <w:rFonts w:ascii="GHEA Grapalat" w:hAnsi="GHEA Grapalat" w:cs="Sylfaen"/>
          <w:i/>
          <w:iCs/>
          <w:color w:val="000000" w:themeColor="text1"/>
          <w:sz w:val="24"/>
          <w:szCs w:val="24"/>
          <w:lang w:val="hy-AM"/>
        </w:rPr>
        <w:t xml:space="preserve">Սահմանադրական դատարանը նշում է, որ Օրենքի 22-րդ հոդվածով նախատեսված ապացուցման կանոնները, ըստ էության, հանգում են հետևյալին. </w:t>
      </w:r>
      <w:r w:rsidR="00AB1004" w:rsidRPr="006F7E66">
        <w:rPr>
          <w:rFonts w:ascii="GHEA Grapalat" w:hAnsi="GHEA Grapalat" w:cs="Sylfaen"/>
          <w:b/>
          <w:bCs/>
          <w:i/>
          <w:iCs/>
          <w:color w:val="000000" w:themeColor="text1"/>
          <w:sz w:val="24"/>
          <w:szCs w:val="24"/>
          <w:lang w:val="hy-AM"/>
        </w:rPr>
        <w:t xml:space="preserve">1. Իրավասու մարմինն առաջնահերթորեն պետք է ապացուցի, որ անձին պատկանող գույքը չի հիմնավորվում օրինական եկամտի աղբյուրների մասին տվյալներով: </w:t>
      </w:r>
      <w:r w:rsidR="00400201" w:rsidRPr="006F7E66">
        <w:rPr>
          <w:rFonts w:ascii="GHEA Grapalat" w:hAnsi="GHEA Grapalat" w:cs="Sylfaen"/>
          <w:b/>
          <w:bCs/>
          <w:i/>
          <w:iCs/>
          <w:color w:val="000000" w:themeColor="text1"/>
          <w:sz w:val="24"/>
          <w:szCs w:val="24"/>
          <w:lang w:val="hy-AM"/>
        </w:rPr>
        <w:t xml:space="preserve">2. </w:t>
      </w:r>
      <w:r w:rsidR="00857A41" w:rsidRPr="006F7E66">
        <w:rPr>
          <w:rFonts w:ascii="GHEA Grapalat" w:hAnsi="GHEA Grapalat" w:cs="Sylfaen"/>
          <w:b/>
          <w:bCs/>
          <w:i/>
          <w:iCs/>
          <w:color w:val="000000" w:themeColor="text1"/>
          <w:sz w:val="24"/>
          <w:szCs w:val="24"/>
          <w:lang w:val="hy-AM"/>
        </w:rPr>
        <w:t xml:space="preserve">Գույքի ձեռքբերումն օրինական եկամուտների աղբյուրների մասին տվյալներով չհիմնավորվելը ձևավորում է գույքի ապօրինի ծագում ունենալու կանխավարկածը, որի չհերքվելու պայմաններում դատարանն իրավասու է վճիռ կայացնել գույքի բռնագանձման մասին: 3. Անձը հնարավորություն ունի հերքել գույքի` ապօրինի ծագում ունենալու կանխավարկածը` ներկայացնելով օրինական եկամուտներով գույքի ձեռքբերումը հիմնավորող ապացույցներ: 4. </w:t>
      </w:r>
      <w:r w:rsidR="00D07871" w:rsidRPr="006F7E66">
        <w:rPr>
          <w:rFonts w:ascii="GHEA Grapalat" w:hAnsi="GHEA Grapalat" w:cs="Sylfaen"/>
          <w:b/>
          <w:bCs/>
          <w:i/>
          <w:iCs/>
          <w:color w:val="000000" w:themeColor="text1"/>
          <w:sz w:val="24"/>
          <w:szCs w:val="24"/>
          <w:lang w:val="hy-AM"/>
        </w:rPr>
        <w:t>Երբ փաստերը, օրենքի կամ նորմատիվ իրավական ակտերի համաձայն, պետք է հաստատվեն միայն որոշակի ապացույցներով, անձը չի կրում իր կողմից ապացուցման ենթակա փաստը վիճելի մնալու բացասական հետևանքները, եթե ապացուցում է, որ տվյալ ապացույցը ոչնչացվել է կամ կորել է ոչ իր մեղքով</w:t>
      </w:r>
      <w:r w:rsidR="00D07871" w:rsidRPr="006F7E66">
        <w:rPr>
          <w:rFonts w:ascii="GHEA Grapalat" w:hAnsi="GHEA Grapalat" w:cs="Sylfaen"/>
          <w:i/>
          <w:iCs/>
          <w:color w:val="000000" w:themeColor="text1"/>
          <w:sz w:val="24"/>
          <w:szCs w:val="24"/>
          <w:lang w:val="hy-AM"/>
        </w:rPr>
        <w:t>:</w:t>
      </w:r>
    </w:p>
    <w:p w14:paraId="3769A159" w14:textId="546B5612" w:rsidR="007244B4" w:rsidRPr="006F7E66" w:rsidRDefault="00D51A6B" w:rsidP="008852FD">
      <w:pPr>
        <w:tabs>
          <w:tab w:val="left" w:pos="284"/>
          <w:tab w:val="left" w:pos="426"/>
          <w:tab w:val="left" w:pos="567"/>
          <w:tab w:val="left" w:pos="993"/>
          <w:tab w:val="left" w:pos="1134"/>
        </w:tabs>
        <w:spacing w:after="0" w:line="276" w:lineRule="auto"/>
        <w:jc w:val="both"/>
        <w:rPr>
          <w:rFonts w:ascii="GHEA Grapalat" w:hAnsi="GHEA Grapalat" w:cs="Sylfaen"/>
          <w:i/>
          <w:iCs/>
          <w:color w:val="000000" w:themeColor="text1"/>
          <w:sz w:val="24"/>
          <w:szCs w:val="24"/>
          <w:lang w:val="hy-AM"/>
        </w:rPr>
      </w:pPr>
      <w:r w:rsidRPr="006F7E66">
        <w:rPr>
          <w:rFonts w:ascii="GHEA Grapalat" w:hAnsi="GHEA Grapalat" w:cs="Sylfaen"/>
          <w:color w:val="000000" w:themeColor="text1"/>
          <w:sz w:val="24"/>
          <w:szCs w:val="24"/>
          <w:lang w:val="hy-AM"/>
        </w:rPr>
        <w:tab/>
      </w:r>
      <w:r w:rsidRPr="006F7E66">
        <w:rPr>
          <w:rFonts w:ascii="GHEA Grapalat" w:hAnsi="GHEA Grapalat" w:cs="Sylfaen"/>
          <w:color w:val="000000" w:themeColor="text1"/>
          <w:sz w:val="24"/>
          <w:szCs w:val="24"/>
          <w:lang w:val="hy-AM"/>
        </w:rPr>
        <w:tab/>
      </w:r>
      <w:r w:rsidR="00006C6B" w:rsidRPr="006F7E66">
        <w:rPr>
          <w:rFonts w:ascii="GHEA Grapalat" w:hAnsi="GHEA Grapalat" w:cs="Sylfaen"/>
          <w:i/>
          <w:iCs/>
          <w:color w:val="000000" w:themeColor="text1"/>
          <w:sz w:val="24"/>
          <w:szCs w:val="24"/>
          <w:lang w:val="hy-AM"/>
        </w:rPr>
        <w:t xml:space="preserve">235. </w:t>
      </w:r>
      <w:r w:rsidR="004319D4" w:rsidRPr="006F7E66">
        <w:rPr>
          <w:rFonts w:ascii="GHEA Grapalat" w:hAnsi="GHEA Grapalat" w:cs="Sylfaen"/>
          <w:i/>
          <w:iCs/>
          <w:color w:val="000000" w:themeColor="text1"/>
          <w:sz w:val="24"/>
          <w:szCs w:val="24"/>
          <w:lang w:val="hy-AM"/>
        </w:rPr>
        <w:t>ՄԻԵԴ-ը նշել է, որ «Յուրաքանչյուր իրավական համակարգ ճանաչում է փաստի կամ իրավունքի կանխավարկածներ և սկզբունքորեն Կոնվենցիան դրանք չի արգելում</w:t>
      </w:r>
      <w:r w:rsidR="004319D4" w:rsidRPr="006F7E66">
        <w:rPr>
          <w:rStyle w:val="FootnoteReference"/>
          <w:rFonts w:ascii="GHEA Grapalat" w:hAnsi="GHEA Grapalat" w:cs="Sylfaen"/>
          <w:i/>
          <w:iCs/>
          <w:color w:val="000000" w:themeColor="text1"/>
          <w:sz w:val="24"/>
          <w:szCs w:val="24"/>
          <w:lang w:val="hy-AM"/>
        </w:rPr>
        <w:footnoteReference w:id="52"/>
      </w:r>
      <w:r w:rsidR="009124F4" w:rsidRPr="006F7E66">
        <w:rPr>
          <w:rFonts w:ascii="GHEA Grapalat" w:hAnsi="GHEA Grapalat" w:cs="Sylfaen"/>
          <w:i/>
          <w:iCs/>
          <w:color w:val="000000" w:themeColor="text1"/>
          <w:sz w:val="24"/>
          <w:szCs w:val="24"/>
          <w:lang w:val="hy-AM"/>
        </w:rPr>
        <w:t xml:space="preserve">: </w:t>
      </w:r>
      <w:r w:rsidR="007244B4" w:rsidRPr="006F7E66">
        <w:rPr>
          <w:rFonts w:ascii="GHEA Grapalat" w:hAnsi="GHEA Grapalat" w:cs="Sylfaen"/>
          <w:i/>
          <w:iCs/>
          <w:color w:val="000000" w:themeColor="text1"/>
          <w:sz w:val="24"/>
          <w:szCs w:val="24"/>
          <w:lang w:val="hy-AM"/>
        </w:rPr>
        <w:t xml:space="preserve">Այսինքն` փաստի կամ իրավունքի մասին կանխավարկածների սահմանումն ինքնին ՄԻԵԿ-ով նախատեսված որևէ, ներառյալ արդար դատաքննության, իրավունքի խախտման չի հանգեցնում: </w:t>
      </w:r>
    </w:p>
    <w:p w14:paraId="00DF757C" w14:textId="66A373FB" w:rsidR="000433F0" w:rsidRPr="006F7E66" w:rsidRDefault="007244B4" w:rsidP="008852FD">
      <w:pPr>
        <w:tabs>
          <w:tab w:val="left" w:pos="284"/>
          <w:tab w:val="left" w:pos="426"/>
          <w:tab w:val="left" w:pos="567"/>
          <w:tab w:val="left" w:pos="993"/>
          <w:tab w:val="left" w:pos="1134"/>
        </w:tabs>
        <w:spacing w:after="0" w:line="276" w:lineRule="auto"/>
        <w:jc w:val="both"/>
        <w:rPr>
          <w:rFonts w:ascii="GHEA Grapalat" w:hAnsi="GHEA Grapalat" w:cs="Sylfaen"/>
          <w:i/>
          <w:iCs/>
          <w:color w:val="000000" w:themeColor="text1"/>
          <w:sz w:val="24"/>
          <w:szCs w:val="24"/>
          <w:lang w:val="hy-AM"/>
        </w:rPr>
      </w:pPr>
      <w:r w:rsidRPr="006F7E66">
        <w:rPr>
          <w:rFonts w:ascii="GHEA Grapalat" w:hAnsi="GHEA Grapalat" w:cs="Sylfaen"/>
          <w:i/>
          <w:iCs/>
          <w:color w:val="000000" w:themeColor="text1"/>
          <w:sz w:val="24"/>
          <w:szCs w:val="24"/>
          <w:lang w:val="hy-AM"/>
        </w:rPr>
        <w:tab/>
      </w:r>
      <w:r w:rsidRPr="006F7E66">
        <w:rPr>
          <w:rFonts w:ascii="GHEA Grapalat" w:hAnsi="GHEA Grapalat" w:cs="Sylfaen"/>
          <w:i/>
          <w:iCs/>
          <w:color w:val="000000" w:themeColor="text1"/>
          <w:sz w:val="24"/>
          <w:szCs w:val="24"/>
          <w:lang w:val="hy-AM"/>
        </w:rPr>
        <w:tab/>
      </w:r>
      <w:r w:rsidR="00006C6B" w:rsidRPr="006F7E66">
        <w:rPr>
          <w:rFonts w:ascii="GHEA Grapalat" w:hAnsi="GHEA Grapalat" w:cs="Sylfaen"/>
          <w:i/>
          <w:iCs/>
          <w:color w:val="000000" w:themeColor="text1"/>
          <w:sz w:val="24"/>
          <w:szCs w:val="24"/>
          <w:lang w:val="hy-AM"/>
        </w:rPr>
        <w:t xml:space="preserve">236. </w:t>
      </w:r>
      <w:r w:rsidRPr="006F7E66">
        <w:rPr>
          <w:rFonts w:ascii="GHEA Grapalat" w:hAnsi="GHEA Grapalat" w:cs="Sylfaen"/>
          <w:i/>
          <w:iCs/>
          <w:color w:val="000000" w:themeColor="text1"/>
          <w:sz w:val="24"/>
          <w:szCs w:val="24"/>
          <w:lang w:val="hy-AM"/>
        </w:rPr>
        <w:t>Սահմանադրական դատարանն արձանագրում է, որ Օրենքը մեքենաբար չէ, որ սահմանում է գույքի` ապօրինի ծագում ունենալու կանխավարկածը. այն ձևավորվում է, երբ իրավասու մարմինն ապացուցում է, որ գույքը չի հիմնավորվում օրինական եկամտի աղբյուրների վերաբերյալ տվյալներով: Այս առնչությամբ Սահմանադրական դատարանը փաստում է` գույքն օրինական եկամտի աղբյուրների վերաբերյալ տվյալներով չհիմնավորվելը, վերը նշված որևէ հանրային շահի շրջանակում իրականացվող միջոցառումների համատեքստում, արդեն իսկ ծանրակշիռ գործոն է գույքի ապօրինի ծագում ունենալու կանխավարկած ձևավորելու համար:</w:t>
      </w:r>
    </w:p>
    <w:p w14:paraId="695FDFD5" w14:textId="45D98FC5" w:rsidR="000433F0" w:rsidRPr="006F7E66" w:rsidRDefault="000433F0" w:rsidP="008852FD">
      <w:pPr>
        <w:tabs>
          <w:tab w:val="left" w:pos="284"/>
          <w:tab w:val="left" w:pos="426"/>
          <w:tab w:val="left" w:pos="567"/>
          <w:tab w:val="left" w:pos="993"/>
          <w:tab w:val="left" w:pos="1134"/>
        </w:tabs>
        <w:spacing w:after="0" w:line="276" w:lineRule="auto"/>
        <w:jc w:val="both"/>
        <w:rPr>
          <w:rFonts w:ascii="GHEA Grapalat" w:hAnsi="GHEA Grapalat" w:cs="Sylfaen"/>
          <w:i/>
          <w:iCs/>
          <w:color w:val="000000" w:themeColor="text1"/>
          <w:sz w:val="24"/>
          <w:szCs w:val="24"/>
          <w:lang w:val="hy-AM"/>
        </w:rPr>
      </w:pPr>
      <w:r w:rsidRPr="006F7E66">
        <w:rPr>
          <w:rFonts w:ascii="GHEA Grapalat" w:hAnsi="GHEA Grapalat" w:cs="Sylfaen"/>
          <w:i/>
          <w:iCs/>
          <w:color w:val="000000" w:themeColor="text1"/>
          <w:sz w:val="24"/>
          <w:szCs w:val="24"/>
          <w:lang w:val="hy-AM"/>
        </w:rPr>
        <w:tab/>
      </w:r>
      <w:r w:rsidRPr="006F7E66">
        <w:rPr>
          <w:rFonts w:ascii="GHEA Grapalat" w:hAnsi="GHEA Grapalat" w:cs="Sylfaen"/>
          <w:i/>
          <w:iCs/>
          <w:color w:val="000000" w:themeColor="text1"/>
          <w:sz w:val="24"/>
          <w:szCs w:val="24"/>
          <w:lang w:val="hy-AM"/>
        </w:rPr>
        <w:tab/>
      </w:r>
      <w:r w:rsidR="008910DD" w:rsidRPr="006F7E66">
        <w:rPr>
          <w:rFonts w:ascii="GHEA Grapalat" w:hAnsi="GHEA Grapalat" w:cs="Sylfaen"/>
          <w:i/>
          <w:iCs/>
          <w:color w:val="000000" w:themeColor="text1"/>
          <w:sz w:val="24"/>
          <w:szCs w:val="24"/>
          <w:lang w:val="hy-AM"/>
        </w:rPr>
        <w:t xml:space="preserve">237. </w:t>
      </w:r>
      <w:r w:rsidRPr="006F7E66">
        <w:rPr>
          <w:rFonts w:ascii="GHEA Grapalat" w:hAnsi="GHEA Grapalat" w:cs="Sylfaen"/>
          <w:i/>
          <w:iCs/>
          <w:color w:val="000000" w:themeColor="text1"/>
          <w:sz w:val="24"/>
          <w:szCs w:val="24"/>
          <w:lang w:val="hy-AM"/>
        </w:rPr>
        <w:t xml:space="preserve">Գույքի ապօրինի ծագում ունենալու կանխավարկածի ձևավորման անհրաժեշտ շեմի հաղթահարումից հետո Օրենքը պատասխանողին, միևնույն է, հնարավորություն է ընձեռում ներկայացնելու ապացույցներ, որոնք կհիմնավորեն գույքի ձեռքբերումն օրինական եկամուտներով, որպիսի պարագայում կանխավարկածը կհերքվի: Այս առնչությամբ Սահմանադրական դատարանը կարևորում է նաև Օրենքի 22-րդ հոդվածի 4-րդ մասի կարգավորումը, որի համաձայն` փաստը միայն որոշակի ապացույցով </w:t>
      </w:r>
      <w:r w:rsidRPr="006F7E66">
        <w:rPr>
          <w:rFonts w:ascii="GHEA Grapalat" w:hAnsi="GHEA Grapalat" w:cs="Sylfaen"/>
          <w:i/>
          <w:iCs/>
          <w:color w:val="000000" w:themeColor="text1"/>
          <w:sz w:val="24"/>
          <w:szCs w:val="24"/>
          <w:lang w:val="hy-AM"/>
        </w:rPr>
        <w:lastRenderedPageBreak/>
        <w:t>հաստատելու պահանջի առկայության դեպքում անձն ազատվում է այն չապացուցելու բացասական հետևանքները կրելուց, եթե ապացուցի, որ համապատասխան ապացույցը ոչնչացվել է կամ կորել է ոչ իր մեղքով: Սա նշանակում է` եթե գույքի` ապօրինի ծագում ունենալու կանխավարկածը հերքող ենթադրյալ փաստը կարող էր, օրենքի կամ նորմատիվ իրավական ակտի համաձայն, ապացուցվել միայն այն ապացույցով, որը կորել կամ ոչնչացել է ոչ անձի մեղքով, ապա համապատասխան հանգամանքի չապացուցված լինելու բացասական հետևանքը չի կարող դրվել պատասխանողի վրա:</w:t>
      </w:r>
    </w:p>
    <w:p w14:paraId="0D12A0A6" w14:textId="1E940BE5" w:rsidR="00D0210C" w:rsidRPr="006F7E66" w:rsidRDefault="000433F0" w:rsidP="008852FD">
      <w:pPr>
        <w:tabs>
          <w:tab w:val="left" w:pos="284"/>
          <w:tab w:val="left" w:pos="426"/>
          <w:tab w:val="left" w:pos="567"/>
          <w:tab w:val="left" w:pos="993"/>
          <w:tab w:val="left" w:pos="1134"/>
        </w:tabs>
        <w:spacing w:after="0" w:line="276" w:lineRule="auto"/>
        <w:jc w:val="both"/>
        <w:rPr>
          <w:rFonts w:ascii="GHEA Grapalat" w:hAnsi="GHEA Grapalat" w:cs="Sylfaen"/>
          <w:i/>
          <w:iCs/>
          <w:color w:val="000000" w:themeColor="text1"/>
          <w:sz w:val="24"/>
          <w:szCs w:val="24"/>
          <w:lang w:val="hy-AM"/>
        </w:rPr>
      </w:pPr>
      <w:r w:rsidRPr="006F7E66">
        <w:rPr>
          <w:rFonts w:ascii="GHEA Grapalat" w:hAnsi="GHEA Grapalat" w:cs="Sylfaen"/>
          <w:i/>
          <w:iCs/>
          <w:color w:val="000000" w:themeColor="text1"/>
          <w:sz w:val="24"/>
          <w:szCs w:val="24"/>
          <w:lang w:val="hy-AM"/>
        </w:rPr>
        <w:tab/>
      </w:r>
      <w:r w:rsidRPr="006F7E66">
        <w:rPr>
          <w:rFonts w:ascii="GHEA Grapalat" w:hAnsi="GHEA Grapalat" w:cs="Sylfaen"/>
          <w:i/>
          <w:iCs/>
          <w:color w:val="000000" w:themeColor="text1"/>
          <w:sz w:val="24"/>
          <w:szCs w:val="24"/>
          <w:lang w:val="hy-AM"/>
        </w:rPr>
        <w:tab/>
      </w:r>
      <w:r w:rsidR="008910DD" w:rsidRPr="006F7E66">
        <w:rPr>
          <w:rFonts w:ascii="GHEA Grapalat" w:hAnsi="GHEA Grapalat" w:cs="Sylfaen"/>
          <w:i/>
          <w:iCs/>
          <w:color w:val="000000" w:themeColor="text1"/>
          <w:sz w:val="24"/>
          <w:szCs w:val="24"/>
          <w:lang w:val="hy-AM"/>
        </w:rPr>
        <w:t xml:space="preserve">238. </w:t>
      </w:r>
      <w:r w:rsidRPr="006F7E66">
        <w:rPr>
          <w:rFonts w:ascii="GHEA Grapalat" w:hAnsi="GHEA Grapalat" w:cs="Sylfaen"/>
          <w:i/>
          <w:iCs/>
          <w:color w:val="000000" w:themeColor="text1"/>
          <w:sz w:val="24"/>
          <w:szCs w:val="24"/>
          <w:lang w:val="hy-AM"/>
        </w:rPr>
        <w:t>Նման պայմաններում Սահմանադրական դատարանն արձանագրում է, որ մի կողմից` Օրենքը նախատեսում է գույքի` ապօրինի ծագում ունենալու կանխավարկածի ձևավորման համար անհրաժեշտ` իրավասու մարմնի կողմից հաղթահարման ենթակա պահանջներ, մյուս կողմից` անձին հնարավորություն է ընձեռում հերքելու այդ կանխավարկածը: Զուգահեռաբար, եթե պատասխանող կողմի վկայակոչած փաստը կարող է հաստատվել միայն որոշակի ապացույցով, ապա անձը չի կրում իր կողմից ապացուցման ենթակա փաստը վիճելի մնալու բացասական հետևանքները, եթե ապացուցում է, որ տվյալ ապացույցը ոչնչացվել է կամ կորել է ոչ իր մեղքո</w:t>
      </w:r>
      <w:r w:rsidR="00D0210C" w:rsidRPr="006F7E66">
        <w:rPr>
          <w:rFonts w:ascii="GHEA Grapalat" w:hAnsi="GHEA Grapalat" w:cs="Sylfaen"/>
          <w:i/>
          <w:iCs/>
          <w:color w:val="000000" w:themeColor="text1"/>
          <w:sz w:val="24"/>
          <w:szCs w:val="24"/>
          <w:lang w:val="hy-AM"/>
        </w:rPr>
        <w:t>վ:</w:t>
      </w:r>
    </w:p>
    <w:p w14:paraId="6F7B17A6" w14:textId="0C373EA4" w:rsidR="00E35878" w:rsidRPr="006F7E66" w:rsidRDefault="00D0210C" w:rsidP="008852FD">
      <w:pPr>
        <w:tabs>
          <w:tab w:val="left" w:pos="284"/>
          <w:tab w:val="left" w:pos="426"/>
          <w:tab w:val="left" w:pos="567"/>
          <w:tab w:val="left" w:pos="993"/>
          <w:tab w:val="left" w:pos="1134"/>
        </w:tabs>
        <w:spacing w:after="0" w:line="276" w:lineRule="auto"/>
        <w:jc w:val="both"/>
        <w:rPr>
          <w:rFonts w:ascii="GHEA Grapalat" w:hAnsi="GHEA Grapalat" w:cs="Sylfaen"/>
          <w:color w:val="000000" w:themeColor="text1"/>
          <w:sz w:val="24"/>
          <w:szCs w:val="24"/>
          <w:lang w:val="hy-AM"/>
        </w:rPr>
      </w:pPr>
      <w:r w:rsidRPr="006F7E66">
        <w:rPr>
          <w:rFonts w:ascii="GHEA Grapalat" w:hAnsi="GHEA Grapalat" w:cs="Sylfaen"/>
          <w:i/>
          <w:iCs/>
          <w:color w:val="000000" w:themeColor="text1"/>
          <w:sz w:val="24"/>
          <w:szCs w:val="24"/>
          <w:lang w:val="hy-AM"/>
        </w:rPr>
        <w:tab/>
      </w:r>
      <w:r w:rsidRPr="006F7E66">
        <w:rPr>
          <w:rFonts w:ascii="GHEA Grapalat" w:hAnsi="GHEA Grapalat" w:cs="Sylfaen"/>
          <w:i/>
          <w:iCs/>
          <w:color w:val="000000" w:themeColor="text1"/>
          <w:sz w:val="24"/>
          <w:szCs w:val="24"/>
          <w:lang w:val="hy-AM"/>
        </w:rPr>
        <w:tab/>
      </w:r>
      <w:r w:rsidR="008910DD" w:rsidRPr="006F7E66">
        <w:rPr>
          <w:rFonts w:ascii="GHEA Grapalat" w:hAnsi="GHEA Grapalat" w:cs="Sylfaen"/>
          <w:i/>
          <w:iCs/>
          <w:color w:val="000000" w:themeColor="text1"/>
          <w:sz w:val="24"/>
          <w:szCs w:val="24"/>
          <w:lang w:val="hy-AM"/>
        </w:rPr>
        <w:t xml:space="preserve">239. </w:t>
      </w:r>
      <w:r w:rsidRPr="006F7E66">
        <w:rPr>
          <w:rFonts w:ascii="GHEA Grapalat" w:hAnsi="GHEA Grapalat" w:cs="Sylfaen"/>
          <w:i/>
          <w:iCs/>
          <w:color w:val="000000" w:themeColor="text1"/>
          <w:sz w:val="24"/>
          <w:szCs w:val="24"/>
          <w:lang w:val="hy-AM"/>
        </w:rPr>
        <w:t>Ելնելով վերոգրյալից` Սահմանադրական դատարանը գտնում է, որ Օրենքով նախատեսված կանխավարկածի սահմանումն ինքնին խնդրահարույց չէ արդար դատաքննության իրավունքի ներքո` պատասխանողին այդ կանխավարկածը հերքելու համար քաղաքացիական դատավարության նկատմամբ կիրառելի` Սահմանադրությամբ նախատեսված արդար դատաքննության իրավունքից բխող երաշխիքներն ապահովված լինելու պայմանով</w:t>
      </w:r>
      <w:r w:rsidR="00FE7E8A"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w:t>
      </w:r>
    </w:p>
    <w:p w14:paraId="24B647D3" w14:textId="087D0752" w:rsidR="00F62964" w:rsidRPr="006F7E66" w:rsidRDefault="00997D9D"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Ասվածի լույսի ներքո Վճռաբեկ դատարան</w:t>
      </w:r>
      <w:r w:rsidR="00EC4FD8" w:rsidRPr="006F7E66">
        <w:rPr>
          <w:rFonts w:ascii="GHEA Grapalat" w:hAnsi="GHEA Grapalat" w:cs="Sylfaen"/>
          <w:color w:val="000000" w:themeColor="text1"/>
          <w:sz w:val="24"/>
          <w:szCs w:val="24"/>
          <w:lang w:val="hy-AM"/>
        </w:rPr>
        <w:t>ն</w:t>
      </w:r>
      <w:r w:rsidRPr="006F7E66">
        <w:rPr>
          <w:rFonts w:ascii="GHEA Grapalat" w:hAnsi="GHEA Grapalat" w:cs="Sylfaen"/>
          <w:color w:val="000000" w:themeColor="text1"/>
          <w:sz w:val="24"/>
          <w:szCs w:val="24"/>
          <w:lang w:val="hy-AM"/>
        </w:rPr>
        <w:t xml:space="preserve"> արձանագրում է, որ Օրենսգիրքը</w:t>
      </w:r>
      <w:r w:rsidR="00EB2A6C"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սկզբունքորեն չարգելելով այնպիսի ենթադրություններ, որոնք թույլատրելի են օրենքում ամրագրված կանխավարկածներով (տե՛ս վերը՝ 5.61.-րդ կետը)</w:t>
      </w:r>
      <w:r w:rsidR="00EB2A6C" w:rsidRPr="006F7E66">
        <w:rPr>
          <w:rFonts w:ascii="GHEA Grapalat" w:hAnsi="GHEA Grapalat" w:cs="Sylfaen"/>
          <w:color w:val="000000" w:themeColor="text1"/>
          <w:sz w:val="24"/>
          <w:szCs w:val="24"/>
          <w:lang w:val="hy-AM"/>
        </w:rPr>
        <w:t>,</w:t>
      </w:r>
      <w:r w:rsidRPr="006F7E66">
        <w:rPr>
          <w:rFonts w:ascii="GHEA Grapalat" w:hAnsi="GHEA Grapalat" w:cs="Sylfaen"/>
          <w:color w:val="000000" w:themeColor="text1"/>
          <w:sz w:val="24"/>
          <w:szCs w:val="24"/>
          <w:lang w:val="hy-AM"/>
        </w:rPr>
        <w:t xml:space="preserve"> միաժամանակ դատարանին հնարավորություն է տալիս կայացնելու վճիռ՝ ապօրինի ծագում ունեցող գույքի բռնագանձման վերաբերյալ, եթե գործի քննության արդյունքում հայցվորն ապացուցում է, որ պատասխանողին պատկանող գույքը չի հիմնավորվում օրինական եկամտի աղբյուրների վերաբերյալ տվյալներով (տե՛ս վերը՝ 5.65.-րդ կետը)</w:t>
      </w:r>
      <w:r w:rsidR="001721B7" w:rsidRPr="006F7E66">
        <w:rPr>
          <w:rFonts w:ascii="GHEA Grapalat" w:hAnsi="GHEA Grapalat" w:cs="Sylfaen"/>
          <w:color w:val="000000" w:themeColor="text1"/>
          <w:sz w:val="24"/>
          <w:szCs w:val="24"/>
          <w:lang w:val="hy-AM"/>
        </w:rPr>
        <w:t xml:space="preserve">: </w:t>
      </w:r>
    </w:p>
    <w:p w14:paraId="59AB14C6" w14:textId="3B90F825" w:rsidR="006904D0" w:rsidRPr="006F7E66" w:rsidRDefault="00932E91"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Վճռաբեկ </w:t>
      </w:r>
      <w:r w:rsidR="00FC4ECF" w:rsidRPr="006F7E66">
        <w:rPr>
          <w:rFonts w:ascii="GHEA Grapalat" w:hAnsi="GHEA Grapalat" w:cs="Sylfaen"/>
          <w:color w:val="000000" w:themeColor="text1"/>
          <w:sz w:val="24"/>
          <w:szCs w:val="24"/>
          <w:lang w:val="hy-AM"/>
        </w:rPr>
        <w:t xml:space="preserve">դատարանն արձանագրում է, որ վերը նշված ապացուցման գործընթացը տեղի է ունենում </w:t>
      </w:r>
      <w:r w:rsidR="00FC4ECF" w:rsidRPr="006F7E66">
        <w:rPr>
          <w:rFonts w:ascii="GHEA Grapalat" w:hAnsi="GHEA Grapalat" w:cs="Sylfaen"/>
          <w:b/>
          <w:bCs/>
          <w:color w:val="000000" w:themeColor="text1"/>
          <w:sz w:val="24"/>
          <w:szCs w:val="24"/>
          <w:u w:val="single"/>
          <w:lang w:val="hy-AM"/>
        </w:rPr>
        <w:t>հավանականությունների հավասարակշռման (</w:t>
      </w:r>
      <w:r w:rsidR="00FC4ECF" w:rsidRPr="006F7E66">
        <w:rPr>
          <w:rFonts w:ascii="GHEA Grapalat" w:hAnsi="GHEA Grapalat" w:cs="Sylfaen"/>
          <w:b/>
          <w:bCs/>
          <w:i/>
          <w:iCs/>
          <w:color w:val="000000" w:themeColor="text1"/>
          <w:sz w:val="24"/>
          <w:szCs w:val="24"/>
          <w:u w:val="single"/>
          <w:lang w:val="hy-AM"/>
        </w:rPr>
        <w:t>Balance of Probabilities</w:t>
      </w:r>
      <w:r w:rsidR="00FC4ECF" w:rsidRPr="006F7E66">
        <w:rPr>
          <w:rFonts w:ascii="GHEA Grapalat" w:hAnsi="GHEA Grapalat" w:cs="Sylfaen"/>
          <w:b/>
          <w:bCs/>
          <w:color w:val="000000" w:themeColor="text1"/>
          <w:sz w:val="24"/>
          <w:szCs w:val="24"/>
          <w:u w:val="single"/>
          <w:lang w:val="hy-AM"/>
        </w:rPr>
        <w:t>) ապացուցման ստանդարտով (տե՛ս վերը՝ 5.67.-րդ կետը)</w:t>
      </w:r>
      <w:r w:rsidR="00FC4ECF" w:rsidRPr="006F7E66">
        <w:rPr>
          <w:rFonts w:ascii="GHEA Grapalat" w:hAnsi="GHEA Grapalat" w:cs="Sylfaen"/>
          <w:color w:val="000000" w:themeColor="text1"/>
          <w:sz w:val="24"/>
          <w:szCs w:val="24"/>
          <w:lang w:val="hy-AM"/>
        </w:rPr>
        <w:t>, ըստ որի</w:t>
      </w:r>
      <w:r w:rsidR="004335D8" w:rsidRPr="006F7E66">
        <w:rPr>
          <w:rFonts w:ascii="GHEA Grapalat" w:hAnsi="GHEA Grapalat" w:cs="Sylfaen"/>
          <w:color w:val="000000" w:themeColor="text1"/>
          <w:sz w:val="24"/>
          <w:szCs w:val="24"/>
          <w:lang w:val="hy-AM"/>
        </w:rPr>
        <w:t>՝</w:t>
      </w:r>
      <w:r w:rsidR="00FC4ECF" w:rsidRPr="006F7E66">
        <w:rPr>
          <w:rFonts w:ascii="GHEA Grapalat" w:hAnsi="GHEA Grapalat" w:cs="Sylfaen"/>
          <w:color w:val="000000" w:themeColor="text1"/>
          <w:sz w:val="24"/>
          <w:szCs w:val="24"/>
          <w:lang w:val="hy-AM"/>
        </w:rPr>
        <w:t xml:space="preserve"> </w:t>
      </w:r>
      <w:r w:rsidR="006D3E0C" w:rsidRPr="006F7E66">
        <w:rPr>
          <w:rFonts w:ascii="GHEA Grapalat" w:hAnsi="GHEA Grapalat" w:cs="Sylfaen"/>
          <w:color w:val="000000" w:themeColor="text1"/>
          <w:sz w:val="24"/>
          <w:szCs w:val="24"/>
          <w:lang w:val="hy-AM"/>
        </w:rPr>
        <w:t>դատարանն</w:t>
      </w:r>
      <w:r w:rsidR="00FC4ECF" w:rsidRPr="006F7E66">
        <w:rPr>
          <w:rFonts w:ascii="GHEA Grapalat" w:hAnsi="GHEA Grapalat" w:cs="Sylfaen"/>
          <w:color w:val="000000" w:themeColor="text1"/>
          <w:sz w:val="24"/>
          <w:szCs w:val="24"/>
          <w:lang w:val="hy-AM"/>
        </w:rPr>
        <w:t xml:space="preserve"> </w:t>
      </w:r>
      <w:r w:rsidR="00FC4ECF" w:rsidRPr="006F7E66">
        <w:rPr>
          <w:rFonts w:ascii="GHEA Grapalat" w:hAnsi="GHEA Grapalat"/>
          <w:color w:val="000000" w:themeColor="text1"/>
          <w:sz w:val="24"/>
          <w:szCs w:val="24"/>
          <w:lang w:val="hy-AM"/>
        </w:rPr>
        <w:t>ապացույցների բազմակողմանի, լրիվ և օբյեկտիվ հետազոտման վրա հիմնված</w:t>
      </w:r>
      <w:r w:rsidR="00FC4ECF" w:rsidRPr="006F7E66">
        <w:rPr>
          <w:rFonts w:ascii="GHEA Grapalat" w:hAnsi="GHEA Grapalat" w:cs="Sylfaen"/>
          <w:color w:val="000000" w:themeColor="text1"/>
          <w:sz w:val="24"/>
          <w:szCs w:val="24"/>
          <w:lang w:val="hy-AM"/>
        </w:rPr>
        <w:t xml:space="preserve"> իր ներքին համոզմունքով (տե՛ս վերը՝ 5.62.-րդ կետը) գալիս է եզրահանգման, որ </w:t>
      </w:r>
      <w:r w:rsidR="00FC4ECF" w:rsidRPr="006F7E66">
        <w:rPr>
          <w:rFonts w:ascii="GHEA Grapalat" w:hAnsi="GHEA Grapalat" w:cs="Sylfaen"/>
          <w:b/>
          <w:bCs/>
          <w:color w:val="000000" w:themeColor="text1"/>
          <w:sz w:val="24"/>
          <w:szCs w:val="24"/>
          <w:u w:val="single"/>
          <w:lang w:val="hy-AM"/>
        </w:rPr>
        <w:t>ավելի հավանական է, որ գույքն ունի ապօրինի ծագում քան ոչ</w:t>
      </w:r>
      <w:r w:rsidR="00135A64" w:rsidRPr="006F7E66">
        <w:rPr>
          <w:rFonts w:ascii="GHEA Grapalat" w:hAnsi="GHEA Grapalat" w:cs="Sylfaen"/>
          <w:b/>
          <w:bCs/>
          <w:color w:val="000000" w:themeColor="text1"/>
          <w:sz w:val="24"/>
          <w:szCs w:val="24"/>
          <w:u w:val="single"/>
          <w:lang w:val="hy-AM"/>
        </w:rPr>
        <w:t>,</w:t>
      </w:r>
      <w:r w:rsidR="00FC4ECF" w:rsidRPr="006F7E66">
        <w:rPr>
          <w:rFonts w:ascii="GHEA Grapalat" w:hAnsi="GHEA Grapalat" w:cs="Sylfaen"/>
          <w:b/>
          <w:bCs/>
          <w:color w:val="000000" w:themeColor="text1"/>
          <w:sz w:val="24"/>
          <w:szCs w:val="24"/>
          <w:u w:val="single"/>
          <w:lang w:val="hy-AM"/>
        </w:rPr>
        <w:t xml:space="preserve"> կամ</w:t>
      </w:r>
      <w:r w:rsidR="002721AC" w:rsidRPr="006F7E66">
        <w:rPr>
          <w:rFonts w:ascii="GHEA Grapalat" w:hAnsi="GHEA Grapalat" w:cs="Sylfaen"/>
          <w:b/>
          <w:bCs/>
          <w:color w:val="000000" w:themeColor="text1"/>
          <w:sz w:val="24"/>
          <w:szCs w:val="24"/>
          <w:u w:val="single"/>
          <w:lang w:val="hy-AM"/>
        </w:rPr>
        <w:t>՝</w:t>
      </w:r>
      <w:r w:rsidR="00FC4ECF" w:rsidRPr="006F7E66">
        <w:rPr>
          <w:rFonts w:ascii="GHEA Grapalat" w:hAnsi="GHEA Grapalat" w:cs="Sylfaen"/>
          <w:b/>
          <w:bCs/>
          <w:color w:val="000000" w:themeColor="text1"/>
          <w:sz w:val="24"/>
          <w:szCs w:val="24"/>
          <w:u w:val="single"/>
          <w:lang w:val="hy-AM"/>
        </w:rPr>
        <w:t xml:space="preserve"> հակառակը</w:t>
      </w:r>
      <w:r w:rsidR="00FC4ECF" w:rsidRPr="006F7E66">
        <w:rPr>
          <w:rFonts w:ascii="GHEA Grapalat" w:hAnsi="GHEA Grapalat" w:cs="Sylfaen"/>
          <w:color w:val="000000" w:themeColor="text1"/>
          <w:sz w:val="24"/>
          <w:szCs w:val="24"/>
          <w:u w:val="single"/>
          <w:lang w:val="hy-AM"/>
        </w:rPr>
        <w:t xml:space="preserve">: </w:t>
      </w:r>
      <w:r w:rsidR="00FC4ECF" w:rsidRPr="006F7E66">
        <w:rPr>
          <w:rFonts w:ascii="GHEA Grapalat" w:hAnsi="GHEA Grapalat" w:cs="Sylfaen"/>
          <w:b/>
          <w:bCs/>
          <w:color w:val="000000" w:themeColor="text1"/>
          <w:sz w:val="24"/>
          <w:szCs w:val="24"/>
          <w:u w:val="single"/>
          <w:lang w:val="hy-AM"/>
        </w:rPr>
        <w:t>Այն դեպքում, երբ փաստի հաստատման</w:t>
      </w:r>
      <w:r w:rsidR="00342FF1" w:rsidRPr="006F7E66">
        <w:rPr>
          <w:rFonts w:ascii="GHEA Grapalat" w:hAnsi="GHEA Grapalat" w:cs="Sylfaen"/>
          <w:b/>
          <w:bCs/>
          <w:color w:val="000000" w:themeColor="text1"/>
          <w:sz w:val="24"/>
          <w:szCs w:val="24"/>
          <w:u w:val="single"/>
          <w:lang w:val="hy-AM"/>
        </w:rPr>
        <w:t>ն</w:t>
      </w:r>
      <w:r w:rsidR="00FC4ECF" w:rsidRPr="006F7E66">
        <w:rPr>
          <w:rFonts w:ascii="GHEA Grapalat" w:hAnsi="GHEA Grapalat" w:cs="Sylfaen"/>
          <w:b/>
          <w:bCs/>
          <w:color w:val="000000" w:themeColor="text1"/>
          <w:sz w:val="24"/>
          <w:szCs w:val="24"/>
          <w:u w:val="single"/>
          <w:lang w:val="hy-AM"/>
        </w:rPr>
        <w:t xml:space="preserve"> ուղղված ապացույցները հավասարակշռված վիճակում են, ապա փաստը չի կարող հաստատված համարվել: Այնուամենայնիվ, եթե հավասարակշռությունը թեկուզ մի փոքր թեքվում է ապացուցման բեռը կրող դատավարության կողմի կողմը, ապա համարվում է, որ նա կատարել է իր վրա դրված ապացուցման պարտականությունը</w:t>
      </w:r>
      <w:r w:rsidR="00FC4ECF" w:rsidRPr="006F7E66">
        <w:rPr>
          <w:rFonts w:ascii="GHEA Grapalat" w:hAnsi="GHEA Grapalat" w:cs="Sylfaen"/>
          <w:color w:val="000000" w:themeColor="text1"/>
          <w:sz w:val="24"/>
          <w:szCs w:val="24"/>
          <w:lang w:val="hy-AM"/>
        </w:rPr>
        <w:t xml:space="preserve"> (տե՛ս վերը՝ 5.67.-5.68.-րդ կետերը)</w:t>
      </w:r>
      <w:r w:rsidR="00F9390C" w:rsidRPr="006F7E66">
        <w:rPr>
          <w:rFonts w:ascii="GHEA Grapalat" w:hAnsi="GHEA Grapalat" w:cs="Sylfaen"/>
          <w:color w:val="000000" w:themeColor="text1"/>
          <w:sz w:val="24"/>
          <w:szCs w:val="24"/>
          <w:lang w:val="hy-AM"/>
        </w:rPr>
        <w:t>:</w:t>
      </w:r>
    </w:p>
    <w:p w14:paraId="57D17E89" w14:textId="537C9D22" w:rsidR="003C3DC5" w:rsidRPr="006F7E66" w:rsidRDefault="000F7F99"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lastRenderedPageBreak/>
        <w:t xml:space="preserve">Վերը </w:t>
      </w:r>
      <w:r w:rsidR="00FC4ECF" w:rsidRPr="006F7E66">
        <w:rPr>
          <w:rFonts w:ascii="GHEA Grapalat" w:hAnsi="GHEA Grapalat" w:cs="Sylfaen"/>
          <w:color w:val="000000" w:themeColor="text1"/>
          <w:sz w:val="24"/>
          <w:szCs w:val="24"/>
          <w:lang w:val="hy-AM"/>
        </w:rPr>
        <w:t>նշված չափանիշի շրջանակներում, հիմքում ունենալով Սահմանադրության 61-րդ և 63-րդ հոդվածներ</w:t>
      </w:r>
      <w:r w:rsidR="00EB2A6C" w:rsidRPr="006F7E66">
        <w:rPr>
          <w:rFonts w:ascii="GHEA Grapalat" w:hAnsi="GHEA Grapalat" w:cs="Sylfaen"/>
          <w:color w:val="000000" w:themeColor="text1"/>
          <w:sz w:val="24"/>
          <w:szCs w:val="24"/>
          <w:lang w:val="hy-AM"/>
        </w:rPr>
        <w:t>ը,</w:t>
      </w:r>
      <w:r w:rsidR="0033184B" w:rsidRPr="006F7E66">
        <w:rPr>
          <w:rFonts w:ascii="GHEA Grapalat" w:hAnsi="GHEA Grapalat" w:cs="Sylfaen"/>
          <w:color w:val="000000" w:themeColor="text1"/>
          <w:sz w:val="24"/>
          <w:szCs w:val="24"/>
          <w:lang w:val="hy-AM"/>
        </w:rPr>
        <w:t xml:space="preserve"> </w:t>
      </w:r>
      <w:r w:rsidR="00FC4ECF" w:rsidRPr="006F7E66">
        <w:rPr>
          <w:rFonts w:ascii="GHEA Grapalat" w:hAnsi="GHEA Grapalat" w:cs="Sylfaen"/>
          <w:color w:val="000000" w:themeColor="text1"/>
          <w:sz w:val="24"/>
          <w:szCs w:val="24"/>
          <w:lang w:val="hy-AM"/>
        </w:rPr>
        <w:t xml:space="preserve">ապօրինի ծագում ունեցող գույքի բռնագանձման վարույթի շրջանակներում իրավասու մարմինն առաջնահերթորեն պետք է </w:t>
      </w:r>
      <w:r w:rsidR="005F5A03" w:rsidRPr="006F7E66">
        <w:rPr>
          <w:rFonts w:ascii="GHEA Grapalat" w:hAnsi="GHEA Grapalat" w:cs="Sylfaen"/>
          <w:color w:val="000000" w:themeColor="text1"/>
          <w:sz w:val="24"/>
          <w:szCs w:val="24"/>
          <w:lang w:val="hy-AM"/>
        </w:rPr>
        <w:t>հիմնավոր</w:t>
      </w:r>
      <w:r w:rsidR="00FC4ECF" w:rsidRPr="006F7E66">
        <w:rPr>
          <w:rFonts w:ascii="GHEA Grapalat" w:hAnsi="GHEA Grapalat" w:cs="Sylfaen"/>
          <w:color w:val="000000" w:themeColor="text1"/>
          <w:sz w:val="24"/>
          <w:szCs w:val="24"/>
          <w:lang w:val="hy-AM"/>
        </w:rPr>
        <w:t xml:space="preserve">ի, որ անձին պատկանող գույքը չի հիմնավորվում օրինական եկամտի աղբյուրների մասին տվյալներով: Այս պարտականությունը կատարելուց հետո պատասխանողը, օգտվելով </w:t>
      </w:r>
      <w:r w:rsidR="007013EE" w:rsidRPr="006F7E66">
        <w:rPr>
          <w:rFonts w:ascii="GHEA Grapalat" w:hAnsi="GHEA Grapalat" w:cs="Sylfaen"/>
          <w:color w:val="000000" w:themeColor="text1"/>
          <w:sz w:val="24"/>
          <w:szCs w:val="24"/>
          <w:lang w:val="hy-AM"/>
        </w:rPr>
        <w:t>Օ</w:t>
      </w:r>
      <w:r w:rsidR="00FC4ECF" w:rsidRPr="006F7E66">
        <w:rPr>
          <w:rFonts w:ascii="GHEA Grapalat" w:hAnsi="GHEA Grapalat" w:cs="Sylfaen"/>
          <w:color w:val="000000" w:themeColor="text1"/>
          <w:sz w:val="24"/>
          <w:szCs w:val="24"/>
          <w:lang w:val="hy-AM"/>
        </w:rPr>
        <w:t>րենսգրքով տրամադրված երաշխիքներից</w:t>
      </w:r>
      <w:r w:rsidR="00ED752A" w:rsidRPr="006F7E66">
        <w:rPr>
          <w:rFonts w:ascii="GHEA Grapalat" w:hAnsi="GHEA Grapalat" w:cs="Sylfaen"/>
          <w:color w:val="000000" w:themeColor="text1"/>
          <w:sz w:val="24"/>
          <w:szCs w:val="24"/>
          <w:lang w:val="hy-AM"/>
        </w:rPr>
        <w:t>,</w:t>
      </w:r>
      <w:r w:rsidR="00FC4ECF" w:rsidRPr="006F7E66">
        <w:rPr>
          <w:rFonts w:ascii="GHEA Grapalat" w:hAnsi="GHEA Grapalat" w:cs="Sylfaen"/>
          <w:color w:val="000000" w:themeColor="text1"/>
          <w:sz w:val="24"/>
          <w:szCs w:val="24"/>
          <w:lang w:val="hy-AM"/>
        </w:rPr>
        <w:t xml:space="preserve"> կարող է </w:t>
      </w:r>
      <w:r w:rsidR="00AC74A0" w:rsidRPr="006F7E66">
        <w:rPr>
          <w:rFonts w:ascii="GHEA Grapalat" w:hAnsi="GHEA Grapalat" w:cs="Sylfaen"/>
          <w:color w:val="000000" w:themeColor="text1"/>
          <w:sz w:val="24"/>
          <w:szCs w:val="24"/>
          <w:lang w:val="hy-AM"/>
        </w:rPr>
        <w:t xml:space="preserve">հիմնավորել </w:t>
      </w:r>
      <w:r w:rsidR="00F80201" w:rsidRPr="006F7E66">
        <w:rPr>
          <w:rFonts w:ascii="GHEA Grapalat" w:hAnsi="GHEA Grapalat" w:cs="Sylfaen"/>
          <w:color w:val="000000" w:themeColor="text1"/>
          <w:sz w:val="24"/>
          <w:szCs w:val="24"/>
          <w:lang w:val="hy-AM"/>
        </w:rPr>
        <w:t>գույքի օրինական լինելու փաստ</w:t>
      </w:r>
      <w:r w:rsidR="002E6300" w:rsidRPr="006F7E66">
        <w:rPr>
          <w:rFonts w:ascii="GHEA Grapalat" w:hAnsi="GHEA Grapalat" w:cs="Sylfaen"/>
          <w:color w:val="000000" w:themeColor="text1"/>
          <w:sz w:val="24"/>
          <w:szCs w:val="24"/>
          <w:lang w:val="hy-AM"/>
        </w:rPr>
        <w:t>ը</w:t>
      </w:r>
      <w:r w:rsidR="00FC4ECF" w:rsidRPr="006F7E66">
        <w:rPr>
          <w:rFonts w:ascii="GHEA Grapalat" w:hAnsi="GHEA Grapalat" w:cs="Sylfaen"/>
          <w:color w:val="000000" w:themeColor="text1"/>
          <w:sz w:val="24"/>
          <w:szCs w:val="24"/>
          <w:lang w:val="hy-AM"/>
        </w:rPr>
        <w:t xml:space="preserve">: Միաժամանակ, Վճռաբեկ դատարանը շեշտադրում է, որ այն դեպքում, երբ փաստերը, օրենքի կամ նորմատիվ իրավական ակտերի համաձայն, պետք է հաստատվեն միայն որոշակի ապացույցներով, անձը չի կարող կրել իր կողմից ապացուցման ենթակա փաստը վիճելի մնալու բացասական հետևանքները, </w:t>
      </w:r>
      <w:r w:rsidR="00FC4ECF" w:rsidRPr="006F7E66">
        <w:rPr>
          <w:rFonts w:ascii="GHEA Grapalat" w:hAnsi="GHEA Grapalat" w:cs="Sylfaen"/>
          <w:b/>
          <w:bCs/>
          <w:color w:val="000000" w:themeColor="text1"/>
          <w:sz w:val="24"/>
          <w:szCs w:val="24"/>
          <w:u w:val="single"/>
          <w:lang w:val="hy-AM"/>
        </w:rPr>
        <w:t>եթե ապացուցում է, որ տվյալ ապացույցը ոչնչացվել է կամ կորել է ոչ իր մեղքով:</w:t>
      </w:r>
      <w:r w:rsidR="005977EB" w:rsidRPr="006F7E66">
        <w:rPr>
          <w:rFonts w:ascii="GHEA Grapalat" w:hAnsi="GHEA Grapalat" w:cs="Sylfaen"/>
          <w:color w:val="000000" w:themeColor="text1"/>
          <w:sz w:val="24"/>
          <w:szCs w:val="24"/>
          <w:lang w:val="hy-AM"/>
        </w:rPr>
        <w:t xml:space="preserve"> </w:t>
      </w:r>
      <w:r w:rsidR="00402573" w:rsidRPr="006F7E66">
        <w:rPr>
          <w:rFonts w:ascii="GHEA Grapalat" w:hAnsi="GHEA Grapalat" w:cs="Sylfaen"/>
          <w:color w:val="000000" w:themeColor="text1"/>
          <w:sz w:val="24"/>
          <w:szCs w:val="24"/>
          <w:lang w:val="hy-AM"/>
        </w:rPr>
        <w:t xml:space="preserve"> </w:t>
      </w:r>
      <w:r w:rsidR="0011496D" w:rsidRPr="006F7E66">
        <w:rPr>
          <w:rFonts w:ascii="GHEA Grapalat" w:hAnsi="GHEA Grapalat" w:cs="Sylfaen"/>
          <w:color w:val="000000" w:themeColor="text1"/>
          <w:sz w:val="24"/>
          <w:szCs w:val="24"/>
          <w:lang w:val="hy-AM"/>
        </w:rPr>
        <w:t xml:space="preserve"> </w:t>
      </w:r>
      <w:r w:rsidR="00C8311F" w:rsidRPr="006F7E66">
        <w:rPr>
          <w:rFonts w:ascii="GHEA Grapalat" w:hAnsi="GHEA Grapalat" w:cs="Sylfaen"/>
          <w:color w:val="000000" w:themeColor="text1"/>
          <w:sz w:val="24"/>
          <w:szCs w:val="24"/>
          <w:lang w:val="hy-AM"/>
        </w:rPr>
        <w:t xml:space="preserve"> </w:t>
      </w:r>
    </w:p>
    <w:p w14:paraId="233F6BF5" w14:textId="178BADE3" w:rsidR="00AD7E3E" w:rsidRPr="006F7E66" w:rsidRDefault="00D2200E"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Գալով </w:t>
      </w:r>
      <w:r w:rsidR="00FC4ECF" w:rsidRPr="006F7E66">
        <w:rPr>
          <w:rFonts w:ascii="GHEA Grapalat" w:hAnsi="GHEA Grapalat" w:cs="Sylfaen"/>
          <w:color w:val="000000" w:themeColor="text1"/>
          <w:sz w:val="24"/>
          <w:szCs w:val="24"/>
          <w:lang w:val="hy-AM"/>
        </w:rPr>
        <w:t>վերաքննության կանոններին</w:t>
      </w:r>
      <w:r w:rsidR="00065E2F" w:rsidRPr="006F7E66">
        <w:rPr>
          <w:rFonts w:ascii="GHEA Grapalat" w:hAnsi="GHEA Grapalat" w:cs="Sylfaen"/>
          <w:color w:val="000000" w:themeColor="text1"/>
          <w:sz w:val="24"/>
          <w:szCs w:val="24"/>
          <w:lang w:val="hy-AM"/>
        </w:rPr>
        <w:t>՝</w:t>
      </w:r>
      <w:r w:rsidR="00FC4ECF" w:rsidRPr="006F7E66">
        <w:rPr>
          <w:rFonts w:ascii="GHEA Grapalat" w:hAnsi="GHEA Grapalat" w:cs="Sylfaen"/>
          <w:color w:val="000000" w:themeColor="text1"/>
          <w:sz w:val="24"/>
          <w:szCs w:val="24"/>
          <w:lang w:val="hy-AM"/>
        </w:rPr>
        <w:t xml:space="preserve"> Վճռաբեկ դատարանն արձանագրում է, որ նախկինում ՀՀ վճռաբեկ դատարանն անդրադարձել է դրանց, որի շրջանակներում վերլուծության է ենթարկել նաև ապացույցների հետազոտման և գնահատման հարցերը, մասնավորապես</w:t>
      </w:r>
      <w:r w:rsidR="00065E2F" w:rsidRPr="006F7E66">
        <w:rPr>
          <w:rFonts w:ascii="GHEA Grapalat" w:hAnsi="GHEA Grapalat" w:cs="Sylfaen"/>
          <w:color w:val="000000" w:themeColor="text1"/>
          <w:sz w:val="24"/>
          <w:szCs w:val="24"/>
          <w:lang w:val="hy-AM"/>
        </w:rPr>
        <w:t>՝</w:t>
      </w:r>
      <w:r w:rsidR="00FC4ECF" w:rsidRPr="006F7E66">
        <w:rPr>
          <w:rFonts w:ascii="GHEA Grapalat" w:hAnsi="GHEA Grapalat" w:cs="Sylfaen"/>
          <w:color w:val="000000" w:themeColor="text1"/>
          <w:sz w:val="24"/>
          <w:szCs w:val="24"/>
          <w:lang w:val="hy-AM"/>
        </w:rPr>
        <w:t xml:space="preserve"> նշելով հետևյալը</w:t>
      </w:r>
      <w:r w:rsidR="00543962" w:rsidRPr="006F7E66">
        <w:rPr>
          <w:rFonts w:ascii="GHEA Grapalat" w:hAnsi="GHEA Grapalat" w:cs="Sylfaen"/>
          <w:color w:val="000000" w:themeColor="text1"/>
          <w:sz w:val="24"/>
          <w:szCs w:val="24"/>
          <w:lang w:val="hy-AM"/>
        </w:rPr>
        <w:t xml:space="preserve">: </w:t>
      </w:r>
    </w:p>
    <w:p w14:paraId="751DD653" w14:textId="129D2807" w:rsidR="004F610A" w:rsidRPr="006F7E66" w:rsidRDefault="00092D01" w:rsidP="008852FD">
      <w:pPr>
        <w:pStyle w:val="ListParagraph"/>
        <w:numPr>
          <w:ilvl w:val="1"/>
          <w:numId w:val="22"/>
        </w:numPr>
        <w:tabs>
          <w:tab w:val="left" w:pos="284"/>
          <w:tab w:val="left" w:pos="426"/>
          <w:tab w:val="left" w:pos="567"/>
          <w:tab w:val="left" w:pos="993"/>
          <w:tab w:val="left" w:pos="1134"/>
        </w:tabs>
        <w:spacing w:after="0" w:line="276" w:lineRule="auto"/>
        <w:ind w:left="0" w:firstLine="425"/>
        <w:jc w:val="both"/>
        <w:rPr>
          <w:rFonts w:ascii="GHEA Grapalat" w:hAnsi="GHEA Grapalat" w:cs="Sylfaen"/>
          <w:color w:val="000000" w:themeColor="text1"/>
          <w:sz w:val="24"/>
          <w:szCs w:val="24"/>
          <w:lang w:val="hy-AM"/>
        </w:rPr>
      </w:pPr>
      <w:r w:rsidRPr="006F7E66">
        <w:rPr>
          <w:rFonts w:ascii="GHEA Grapalat" w:hAnsi="GHEA Grapalat" w:cs="Sylfaen"/>
          <w:color w:val="000000" w:themeColor="text1"/>
          <w:sz w:val="24"/>
          <w:szCs w:val="24"/>
          <w:lang w:val="hy-AM"/>
        </w:rPr>
        <w:t xml:space="preserve">Օրենսգրքի </w:t>
      </w:r>
      <w:r w:rsidR="00FC4ECF" w:rsidRPr="006F7E66">
        <w:rPr>
          <w:rFonts w:ascii="GHEA Grapalat" w:hAnsi="GHEA Grapalat" w:cs="Sylfaen"/>
          <w:color w:val="000000" w:themeColor="text1"/>
          <w:sz w:val="24"/>
          <w:szCs w:val="24"/>
          <w:lang w:val="hy-AM"/>
        </w:rPr>
        <w:t>379-րդ հոդվածի 1-ին մասի վերաբերյալ  նշել է</w:t>
      </w:r>
      <w:r w:rsidR="00A32C48" w:rsidRPr="006F7E66">
        <w:rPr>
          <w:rFonts w:ascii="GHEA Grapalat" w:hAnsi="GHEA Grapalat" w:cs="Cambria Math"/>
          <w:color w:val="000000" w:themeColor="text1"/>
          <w:sz w:val="24"/>
          <w:szCs w:val="24"/>
          <w:lang w:val="hy-AM"/>
        </w:rPr>
        <w:t>.</w:t>
      </w:r>
      <w:r w:rsidR="00FC4ECF" w:rsidRPr="006F7E66">
        <w:rPr>
          <w:rFonts w:ascii="GHEA Grapalat" w:hAnsi="GHEA Grapalat" w:cs="Sylfaen"/>
          <w:color w:val="000000" w:themeColor="text1"/>
          <w:sz w:val="24"/>
          <w:szCs w:val="24"/>
          <w:lang w:val="hy-AM"/>
        </w:rPr>
        <w:t xml:space="preserve"> «</w:t>
      </w:r>
      <w:bookmarkStart w:id="17" w:name="_Hlk213609999"/>
      <w:r w:rsidR="00FC4ECF" w:rsidRPr="006F7E66">
        <w:rPr>
          <w:rFonts w:ascii="GHEA Grapalat" w:hAnsi="GHEA Grapalat" w:cs="Sylfaen"/>
          <w:i/>
          <w:iCs/>
          <w:color w:val="000000" w:themeColor="text1"/>
          <w:sz w:val="24"/>
          <w:szCs w:val="24"/>
          <w:lang w:val="hy-AM"/>
        </w:rPr>
        <w:t>(…)</w:t>
      </w:r>
      <w:bookmarkEnd w:id="17"/>
      <w:r w:rsidR="00FC4EC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b/>
          <w:bCs/>
          <w:i/>
          <w:iCs/>
          <w:color w:val="000000" w:themeColor="text1"/>
          <w:sz w:val="24"/>
          <w:szCs w:val="24"/>
          <w:lang w:val="hy-AM"/>
        </w:rPr>
        <w:t>նշված նորմը կանխորոշում է դատական ակտը վերաքննության կարգով վերանայելու օբյեկտային սահմանը</w:t>
      </w:r>
      <w:r w:rsidR="00FC4ECF" w:rsidRPr="006F7E66">
        <w:rPr>
          <w:rFonts w:ascii="GHEA Grapalat" w:hAnsi="GHEA Grapalat" w:cs="Sylfaen"/>
          <w:i/>
          <w:iCs/>
          <w:color w:val="000000" w:themeColor="text1"/>
          <w:sz w:val="24"/>
          <w:szCs w:val="24"/>
          <w:lang w:val="hy-AM"/>
        </w:rPr>
        <w:t>` նշելով, որ վերաքննիչ դատարանն առաջին ատյանի դատարանի դատական ակտը պարտավոր է վերանայել վերաքննիչ բողոքի հիմքերի և հիմնավորումների շրջանակներում (բացառություն համարվող դեպքերը սահմանված են օրենքով), և միայն այն պահանջների մասով, որոնք առաջին ատյանի դատարանում քննվել և որոնց վերաբերյալ դատարանը դատական ակտ է կայացրել։ (…) Վերաքննության օբյեկտային սահմանը առաջին ատյանի դատարանում իրականացված գործի քննության շրջանակով սահմանափակելով՝ օրենսդիրը նպատակ է ունեցել կանխելու վերաքննիչ դատարանի կողմից որպես առաջին ատյանի դատարան հանդես գալու հնարավորությունը, ապահովելու դատական ատյանների գործառութային տարբերությունն ու տրամաբանական բնույթը և երաշխավորելու գործին մասնակցող անձանց արդյունավետ դատական պաշտպանության իրավունքը»</w:t>
      </w:r>
      <w:r w:rsidR="004F610A" w:rsidRPr="006F7E66">
        <w:rPr>
          <w:rFonts w:ascii="GHEA Grapalat" w:hAnsi="GHEA Grapalat" w:cs="Sylfaen"/>
          <w:i/>
          <w:iCs/>
          <w:color w:val="000000" w:themeColor="text1"/>
          <w:sz w:val="24"/>
          <w:szCs w:val="24"/>
          <w:lang w:val="hy-AM"/>
        </w:rPr>
        <w:t>:</w:t>
      </w:r>
    </w:p>
    <w:p w14:paraId="1D8CC4E2" w14:textId="453C1AD5" w:rsidR="00065E2F" w:rsidRPr="006F7E66" w:rsidRDefault="004F610A" w:rsidP="008852FD">
      <w:pPr>
        <w:tabs>
          <w:tab w:val="left" w:pos="284"/>
          <w:tab w:val="left" w:pos="426"/>
          <w:tab w:val="left" w:pos="567"/>
          <w:tab w:val="left" w:pos="993"/>
          <w:tab w:val="left" w:pos="1134"/>
        </w:tabs>
        <w:spacing w:after="0" w:line="276" w:lineRule="auto"/>
        <w:ind w:firstLine="426"/>
        <w:jc w:val="both"/>
        <w:rPr>
          <w:rFonts w:ascii="GHEA Grapalat" w:hAnsi="GHEA Grapalat" w:cs="Sylfaen"/>
          <w:i/>
          <w:iCs/>
          <w:color w:val="000000" w:themeColor="text1"/>
          <w:sz w:val="24"/>
          <w:szCs w:val="24"/>
          <w:lang w:val="de-AT"/>
        </w:rPr>
      </w:pPr>
      <w:r w:rsidRPr="006F7E66">
        <w:rPr>
          <w:rFonts w:ascii="GHEA Grapalat" w:hAnsi="GHEA Grapalat" w:cs="Sylfaen"/>
          <w:color w:val="000000" w:themeColor="text1"/>
          <w:sz w:val="24"/>
          <w:szCs w:val="24"/>
          <w:lang w:val="hy-AM"/>
        </w:rPr>
        <w:t xml:space="preserve">ՀՀ վճռաբեկ </w:t>
      </w:r>
      <w:bookmarkStart w:id="18" w:name="_Hlk213611233"/>
      <w:r w:rsidR="00FC4ECF" w:rsidRPr="006F7E66">
        <w:rPr>
          <w:rFonts w:ascii="GHEA Grapalat" w:hAnsi="GHEA Grapalat" w:cs="Sylfaen"/>
          <w:color w:val="000000" w:themeColor="text1"/>
          <w:sz w:val="24"/>
          <w:szCs w:val="24"/>
          <w:lang w:val="hy-AM"/>
        </w:rPr>
        <w:t>դատարանը նույն որոշմամբ հանգել է</w:t>
      </w:r>
      <w:r w:rsidR="00FC4ECF" w:rsidRPr="006F7E66">
        <w:rPr>
          <w:rFonts w:ascii="GHEA Grapalat" w:hAnsi="GHEA Grapalat" w:cs="Sylfaen"/>
          <w:color w:val="000000" w:themeColor="text1"/>
          <w:sz w:val="24"/>
          <w:szCs w:val="24"/>
          <w:lang w:val="de-AT"/>
        </w:rPr>
        <w:t xml:space="preserve"> այն եզրակացության, որ</w:t>
      </w:r>
      <w:r w:rsidR="00A32C48" w:rsidRPr="006F7E66">
        <w:rPr>
          <w:rFonts w:ascii="GHEA Grapalat" w:hAnsi="GHEA Grapalat" w:cs="Cambria Math"/>
          <w:color w:val="000000" w:themeColor="text1"/>
          <w:sz w:val="24"/>
          <w:szCs w:val="24"/>
          <w:lang w:val="hy-AM"/>
        </w:rPr>
        <w:t>.</w:t>
      </w:r>
      <w:r w:rsidR="00FC4ECF" w:rsidRPr="006F7E66">
        <w:rPr>
          <w:rFonts w:ascii="GHEA Grapalat" w:hAnsi="GHEA Grapalat" w:cs="Sylfaen"/>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de-AT"/>
        </w:rPr>
        <w:t xml:space="preserve">եթե վերաքննիչ դատարանն արձանագրում է, որ </w:t>
      </w:r>
      <w:r w:rsidR="00FC4ECF" w:rsidRPr="006F7E66">
        <w:rPr>
          <w:rFonts w:ascii="GHEA Grapalat" w:hAnsi="GHEA Grapalat" w:cs="Sylfaen"/>
          <w:b/>
          <w:bCs/>
          <w:i/>
          <w:iCs/>
          <w:color w:val="000000" w:themeColor="text1"/>
          <w:sz w:val="24"/>
          <w:szCs w:val="24"/>
          <w:lang w:val="de-AT"/>
        </w:rPr>
        <w:t>առաջին ատյանի դատարանի կողմից գործի լուծման համար էական նշանակություն ունեցող որևէ հանգամանքի կամ ապացույցի մասով քննություն չի իրականացվել, բայց պետք է իրականացվեր, ապա բացակայում է վերաքննության օբյեկտը</w:t>
      </w:r>
      <w:r w:rsidR="00FC4ECF" w:rsidRPr="006F7E66">
        <w:rPr>
          <w:rFonts w:ascii="GHEA Grapalat" w:hAnsi="GHEA Grapalat" w:cs="Sylfaen"/>
          <w:i/>
          <w:iCs/>
          <w:color w:val="000000" w:themeColor="text1"/>
          <w:sz w:val="24"/>
          <w:szCs w:val="24"/>
          <w:lang w:val="de-AT"/>
        </w:rPr>
        <w:t>՝ գործի լուծման համար էական նշանակություն ունեցող այդ հանգամանքի կամ ապացույցի մասին պատճառաբանություններ պարունակող դատական ակտը, ուստի վերաքննիչ դատարանը ոչ թե պետք է կիրառի դատական ակտը բեկանելու և փոփոխելու լիազորությունը,</w:t>
      </w:r>
      <w:r w:rsidR="00065E2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de-AT"/>
        </w:rPr>
        <w:t>այլ</w:t>
      </w:r>
      <w:r w:rsidR="00065E2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de-AT"/>
        </w:rPr>
        <w:t>դատական</w:t>
      </w:r>
      <w:r w:rsidR="00065E2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de-AT"/>
        </w:rPr>
        <w:t>ակտը</w:t>
      </w:r>
      <w:r w:rsidR="00065E2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de-AT"/>
        </w:rPr>
        <w:t>բեկանելու</w:t>
      </w:r>
      <w:r w:rsidR="00065E2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de-AT"/>
        </w:rPr>
        <w:t>և</w:t>
      </w:r>
      <w:r w:rsidR="00065E2F" w:rsidRPr="006F7E66">
        <w:rPr>
          <w:rFonts w:ascii="GHEA Grapalat" w:hAnsi="GHEA Grapalat" w:cs="Calibri"/>
          <w:i/>
          <w:iCs/>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hy-AM"/>
        </w:rPr>
        <w:t>գործը</w:t>
      </w:r>
      <w:r w:rsidR="00065E2F" w:rsidRPr="006F7E66">
        <w:rPr>
          <w:rFonts w:ascii="GHEA Grapalat" w:hAnsi="GHEA Grapalat" w:cs="Calibri"/>
          <w:i/>
          <w:iCs/>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de-AT"/>
        </w:rPr>
        <w:t>նոր</w:t>
      </w:r>
      <w:r w:rsidR="00065E2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de-AT"/>
        </w:rPr>
        <w:t>քննության</w:t>
      </w:r>
      <w:r w:rsidR="00065E2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de-AT"/>
        </w:rPr>
        <w:t>ուղարկելու</w:t>
      </w:r>
      <w:r w:rsidR="00065E2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de-AT"/>
        </w:rPr>
        <w:t>լիազորությունը:</w:t>
      </w:r>
      <w:r w:rsidR="00065E2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b/>
          <w:bCs/>
          <w:i/>
          <w:iCs/>
          <w:color w:val="000000" w:themeColor="text1"/>
          <w:sz w:val="24"/>
          <w:szCs w:val="24"/>
          <w:u w:val="single"/>
          <w:lang w:val="de-AT"/>
        </w:rPr>
        <w:t>Ընդ</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որում,</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գործը</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նոր</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քննության</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ուղարկելիս</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վերաքննիչ</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դատարանը</w:t>
      </w:r>
      <w:r w:rsidR="00065E2F" w:rsidRPr="006F7E66">
        <w:rPr>
          <w:rFonts w:ascii="GHEA Grapalat" w:hAnsi="GHEA Grapalat" w:cs="Calibri"/>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hy-AM"/>
        </w:rPr>
        <w:t>պարտավոր</w:t>
      </w:r>
      <w:r w:rsidR="00065E2F" w:rsidRPr="006F7E66">
        <w:rPr>
          <w:rFonts w:ascii="GHEA Grapalat" w:hAnsi="GHEA Grapalat" w:cs="Calibri"/>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hy-AM"/>
        </w:rPr>
        <w:t>է</w:t>
      </w:r>
      <w:r w:rsidR="00065E2F" w:rsidRPr="006F7E66">
        <w:rPr>
          <w:rFonts w:ascii="GHEA Grapalat" w:hAnsi="GHEA Grapalat" w:cs="Calibri"/>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hy-AM"/>
        </w:rPr>
        <w:t>որոշմամբ</w:t>
      </w:r>
      <w:r w:rsidR="00065E2F" w:rsidRPr="006F7E66">
        <w:rPr>
          <w:rFonts w:ascii="GHEA Grapalat" w:hAnsi="GHEA Grapalat" w:cs="Calibri"/>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hy-AM"/>
        </w:rPr>
        <w:t>սահմանել</w:t>
      </w:r>
      <w:r w:rsidR="00065E2F" w:rsidRPr="006F7E66">
        <w:rPr>
          <w:rFonts w:ascii="GHEA Grapalat" w:hAnsi="GHEA Grapalat" w:cs="Calibri"/>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hy-AM"/>
        </w:rPr>
        <w:t>գործի</w:t>
      </w:r>
      <w:r w:rsidR="00065E2F" w:rsidRPr="006F7E66">
        <w:rPr>
          <w:rFonts w:ascii="GHEA Grapalat" w:hAnsi="GHEA Grapalat" w:cs="Calibri"/>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hy-AM"/>
        </w:rPr>
        <w:t>նոր</w:t>
      </w:r>
      <w:r w:rsidR="00065E2F" w:rsidRPr="006F7E66">
        <w:rPr>
          <w:rFonts w:ascii="GHEA Grapalat" w:hAnsi="GHEA Grapalat" w:cs="Calibri"/>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քննության</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ծավալը,</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որը</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հանդիսանում</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է</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 xml:space="preserve">վերաքննիչ դատարանի կողմից </w:t>
      </w:r>
      <w:r w:rsidR="00FC4ECF" w:rsidRPr="006F7E66">
        <w:rPr>
          <w:rFonts w:ascii="GHEA Grapalat" w:hAnsi="GHEA Grapalat" w:cs="Sylfaen"/>
          <w:b/>
          <w:bCs/>
          <w:i/>
          <w:iCs/>
          <w:color w:val="000000" w:themeColor="text1"/>
          <w:sz w:val="24"/>
          <w:szCs w:val="24"/>
          <w:u w:val="single"/>
          <w:lang w:val="de-AT"/>
        </w:rPr>
        <w:lastRenderedPageBreak/>
        <w:t>առաջին ատյանի դատարանին տրված ցուցում այն</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մասին, թե գործի նոր քննության ժամանակ ինչպիսի հարցեր պետք է քննարկվեն</w:t>
      </w:r>
      <w:r w:rsidR="00065E2F" w:rsidRPr="006F7E66">
        <w:rPr>
          <w:rFonts w:ascii="GHEA Grapalat" w:hAnsi="GHEA Grapalat" w:cs="Sylfaen"/>
          <w:b/>
          <w:bCs/>
          <w:i/>
          <w:iCs/>
          <w:color w:val="000000" w:themeColor="text1"/>
          <w:sz w:val="24"/>
          <w:szCs w:val="24"/>
          <w:u w:val="single"/>
          <w:lang w:val="hy-AM"/>
        </w:rPr>
        <w:t xml:space="preserve"> </w:t>
      </w:r>
      <w:r w:rsidR="00FC4ECF" w:rsidRPr="006F7E66">
        <w:rPr>
          <w:rFonts w:ascii="GHEA Grapalat" w:hAnsi="GHEA Grapalat" w:cs="Sylfaen"/>
          <w:b/>
          <w:bCs/>
          <w:i/>
          <w:iCs/>
          <w:color w:val="000000" w:themeColor="text1"/>
          <w:sz w:val="24"/>
          <w:szCs w:val="24"/>
          <w:u w:val="single"/>
          <w:lang w:val="de-AT"/>
        </w:rPr>
        <w:t>և/կամ ինչպիսի դատավարական գործողություններ պետք է կատարվեն</w:t>
      </w:r>
      <w:r w:rsidR="00D628A5" w:rsidRPr="006F7E66">
        <w:rPr>
          <w:rStyle w:val="FootnoteReference"/>
          <w:rFonts w:ascii="GHEA Grapalat" w:hAnsi="GHEA Grapalat" w:cs="Sylfaen"/>
          <w:i/>
          <w:iCs/>
          <w:color w:val="000000" w:themeColor="text1"/>
          <w:sz w:val="24"/>
          <w:szCs w:val="24"/>
          <w:lang w:val="de-AT"/>
        </w:rPr>
        <w:footnoteReference w:id="53"/>
      </w:r>
      <w:r w:rsidR="00D628A5" w:rsidRPr="006F7E66">
        <w:rPr>
          <w:rFonts w:ascii="GHEA Grapalat" w:hAnsi="GHEA Grapalat" w:cs="Sylfaen"/>
          <w:i/>
          <w:iCs/>
          <w:color w:val="000000" w:themeColor="text1"/>
          <w:sz w:val="24"/>
          <w:szCs w:val="24"/>
          <w:lang w:val="de-AT"/>
        </w:rPr>
        <w:t>»</w:t>
      </w:r>
      <w:r w:rsidR="00D628A5" w:rsidRPr="006F7E66">
        <w:rPr>
          <w:rFonts w:ascii="GHEA Grapalat" w:hAnsi="GHEA Grapalat" w:cs="Sylfaen"/>
          <w:color w:val="000000" w:themeColor="text1"/>
          <w:sz w:val="24"/>
          <w:szCs w:val="24"/>
          <w:lang w:val="de-AT"/>
        </w:rPr>
        <w:t>:</w:t>
      </w:r>
      <w:bookmarkEnd w:id="18"/>
    </w:p>
    <w:p w14:paraId="32128451" w14:textId="009D6D6A" w:rsidR="007C02CE" w:rsidRPr="006F7E66" w:rsidRDefault="00511743" w:rsidP="008852FD">
      <w:pPr>
        <w:pStyle w:val="ListParagraph"/>
        <w:numPr>
          <w:ilvl w:val="1"/>
          <w:numId w:val="22"/>
        </w:numPr>
        <w:tabs>
          <w:tab w:val="left" w:pos="284"/>
          <w:tab w:val="left" w:pos="426"/>
          <w:tab w:val="left" w:pos="567"/>
          <w:tab w:val="left" w:pos="993"/>
          <w:tab w:val="left" w:pos="1134"/>
        </w:tabs>
        <w:spacing w:line="276" w:lineRule="auto"/>
        <w:ind w:left="0" w:firstLine="425"/>
        <w:jc w:val="both"/>
        <w:rPr>
          <w:rFonts w:ascii="GHEA Grapalat" w:hAnsi="GHEA Grapalat" w:cs="Sylfaen"/>
          <w:i/>
          <w:iCs/>
          <w:color w:val="000000" w:themeColor="text1"/>
          <w:sz w:val="24"/>
          <w:szCs w:val="24"/>
          <w:lang w:val="hy-AM"/>
        </w:rPr>
      </w:pPr>
      <w:bookmarkStart w:id="19" w:name="_Hlk215218628"/>
      <w:r w:rsidRPr="006F7E66">
        <w:rPr>
          <w:rFonts w:ascii="GHEA Grapalat" w:hAnsi="GHEA Grapalat" w:cs="Sylfaen"/>
          <w:color w:val="000000" w:themeColor="text1"/>
          <w:sz w:val="24"/>
          <w:szCs w:val="24"/>
          <w:lang w:val="hy-AM"/>
        </w:rPr>
        <w:t>Մ</w:t>
      </w:r>
      <w:r w:rsidR="00364EE3" w:rsidRPr="006F7E66">
        <w:rPr>
          <w:rFonts w:ascii="GHEA Grapalat" w:hAnsi="GHEA Grapalat" w:cs="Sylfaen"/>
          <w:color w:val="000000" w:themeColor="text1"/>
          <w:sz w:val="24"/>
          <w:szCs w:val="24"/>
          <w:lang w:val="hy-AM"/>
        </w:rPr>
        <w:t xml:space="preserve">եկ </w:t>
      </w:r>
      <w:r w:rsidR="00FC4ECF" w:rsidRPr="006F7E66">
        <w:rPr>
          <w:rFonts w:ascii="GHEA Grapalat" w:hAnsi="GHEA Grapalat" w:cs="Sylfaen"/>
          <w:color w:val="000000" w:themeColor="text1"/>
          <w:sz w:val="24"/>
          <w:szCs w:val="24"/>
          <w:lang w:val="hy-AM"/>
        </w:rPr>
        <w:t>այլ գործով</w:t>
      </w:r>
      <w:r w:rsidR="00135D51" w:rsidRPr="006F7E66">
        <w:rPr>
          <w:rFonts w:ascii="GHEA Grapalat" w:hAnsi="GHEA Grapalat" w:cs="Sylfaen"/>
          <w:color w:val="000000" w:themeColor="text1"/>
          <w:sz w:val="24"/>
          <w:szCs w:val="24"/>
          <w:lang w:val="hy-AM"/>
        </w:rPr>
        <w:t>,</w:t>
      </w:r>
      <w:r w:rsidR="00FC4ECF" w:rsidRPr="006F7E66">
        <w:rPr>
          <w:rFonts w:ascii="GHEA Grapalat" w:hAnsi="GHEA Grapalat" w:cs="Sylfaen"/>
          <w:color w:val="000000" w:themeColor="text1"/>
          <w:sz w:val="24"/>
          <w:szCs w:val="24"/>
          <w:lang w:val="hy-AM"/>
        </w:rPr>
        <w:t xml:space="preserve"> ՀՀ վճռաբեկ դատարանը, ա</w:t>
      </w:r>
      <w:r w:rsidR="00135D51" w:rsidRPr="006F7E66">
        <w:rPr>
          <w:rFonts w:ascii="GHEA Grapalat" w:hAnsi="GHEA Grapalat" w:cs="Sylfaen"/>
          <w:color w:val="000000" w:themeColor="text1"/>
          <w:sz w:val="24"/>
          <w:szCs w:val="24"/>
          <w:lang w:val="hy-AM"/>
        </w:rPr>
        <w:t>ն</w:t>
      </w:r>
      <w:r w:rsidR="00FC4ECF" w:rsidRPr="006F7E66">
        <w:rPr>
          <w:rFonts w:ascii="GHEA Grapalat" w:hAnsi="GHEA Grapalat" w:cs="Sylfaen"/>
          <w:color w:val="000000" w:themeColor="text1"/>
          <w:sz w:val="24"/>
          <w:szCs w:val="24"/>
          <w:lang w:val="hy-AM"/>
        </w:rPr>
        <w:t>դրադառնալով դատական ակտի պատճառաբանական մաս չունենալու հիմքո</w:t>
      </w:r>
      <w:r w:rsidR="00262BFD" w:rsidRPr="006F7E66">
        <w:rPr>
          <w:rFonts w:ascii="GHEA Grapalat" w:hAnsi="GHEA Grapalat" w:cs="Sylfaen"/>
          <w:color w:val="000000" w:themeColor="text1"/>
          <w:sz w:val="24"/>
          <w:szCs w:val="24"/>
          <w:lang w:val="hy-AM"/>
        </w:rPr>
        <w:t>վ</w:t>
      </w:r>
      <w:r w:rsidR="00FC4ECF" w:rsidRPr="006F7E66">
        <w:rPr>
          <w:rFonts w:ascii="GHEA Grapalat" w:hAnsi="GHEA Grapalat" w:cs="Sylfaen"/>
          <w:color w:val="000000" w:themeColor="text1"/>
          <w:sz w:val="24"/>
          <w:szCs w:val="24"/>
          <w:lang w:val="hy-AM"/>
        </w:rPr>
        <w:t xml:space="preserve"> դատական ակտի բեկանման հիմքին (տե՛ս վերը՝ 5.59.-րդ կետը), նշել է</w:t>
      </w:r>
      <w:r w:rsidR="00A32C48" w:rsidRPr="006F7E66">
        <w:rPr>
          <w:rFonts w:ascii="GHEA Grapalat" w:hAnsi="GHEA Grapalat" w:cs="Cambria Math"/>
          <w:color w:val="000000" w:themeColor="text1"/>
          <w:sz w:val="24"/>
          <w:szCs w:val="24"/>
          <w:lang w:val="hy-AM"/>
        </w:rPr>
        <w:t>.</w:t>
      </w:r>
      <w:r w:rsidR="00FC4ECF" w:rsidRPr="006F7E66">
        <w:rPr>
          <w:rFonts w:ascii="GHEA Grapalat" w:hAnsi="GHEA Grapalat" w:cs="Sylfaen"/>
          <w:color w:val="000000" w:themeColor="text1"/>
          <w:sz w:val="24"/>
          <w:szCs w:val="24"/>
          <w:lang w:val="hy-AM"/>
        </w:rPr>
        <w:t xml:space="preserve"> «</w:t>
      </w:r>
      <w:r w:rsidR="00FC4ECF" w:rsidRPr="006F7E66">
        <w:rPr>
          <w:rFonts w:ascii="GHEA Grapalat" w:hAnsi="GHEA Grapalat" w:cs="Sylfaen"/>
          <w:i/>
          <w:iCs/>
          <w:color w:val="000000" w:themeColor="text1"/>
          <w:sz w:val="24"/>
          <w:szCs w:val="24"/>
          <w:lang w:val="hy-AM"/>
        </w:rPr>
        <w:t xml:space="preserve">(…) ՀՀ քաղաքացիական դատավարության օրենսգրքի 365-րդ հոդվածում թվարկվում են դատական ակտի անվերապահ բեկանման հիմքերը, որոնց առկայության դեպքում դատական ակտը ենթակա է բեկանման՝ անկախ բողոքի հիմքերից և հիմնավորումներից, նշված հիմքերից մեկը դատական ակտի պատճառաբանական մաս չունենալու հիմքն է: (…) Վճռաբեկ դատարանը հարկ է համարում արձանագրել, որ </w:t>
      </w:r>
      <w:r w:rsidR="00FC4ECF" w:rsidRPr="006F7E66">
        <w:rPr>
          <w:rFonts w:ascii="GHEA Grapalat" w:hAnsi="GHEA Grapalat" w:cs="Sylfaen"/>
          <w:b/>
          <w:bCs/>
          <w:i/>
          <w:iCs/>
          <w:color w:val="000000" w:themeColor="text1"/>
          <w:sz w:val="24"/>
          <w:szCs w:val="24"/>
          <w:lang w:val="hy-AM"/>
        </w:rPr>
        <w:t xml:space="preserve">ՀՀ քաղաքացիական դատավարության օրենսգրքի 365-րդ հոդվածով սահմանված դատական ակտի պատճառաբանական մաս չունենալու հիմքը, անկախ բողոքի հիմքերից և հիմնավորումներից, կարող է հանդիսանալ դատական ակտի անվերապահ բեկանման հիմք միայն այն դեպքում, երբ դատական ակտը զուրկ է պատճառաբանական մասից, </w:t>
      </w:r>
      <w:r w:rsidR="00FC4ECF" w:rsidRPr="006F7E66">
        <w:rPr>
          <w:rFonts w:ascii="GHEA Grapalat" w:hAnsi="GHEA Grapalat" w:cs="Sylfaen"/>
          <w:b/>
          <w:bCs/>
          <w:i/>
          <w:iCs/>
          <w:color w:val="000000" w:themeColor="text1"/>
          <w:sz w:val="24"/>
          <w:szCs w:val="24"/>
          <w:u w:val="single"/>
          <w:lang w:val="hy-AM"/>
        </w:rPr>
        <w:t>այսինքն՝ այն իսպառ բացակայում է</w:t>
      </w:r>
      <w:r w:rsidR="00FC4ECF" w:rsidRPr="006F7E66">
        <w:rPr>
          <w:rFonts w:ascii="GHEA Grapalat" w:hAnsi="GHEA Grapalat" w:cs="Sylfaen"/>
          <w:b/>
          <w:bCs/>
          <w:i/>
          <w:iCs/>
          <w:color w:val="000000" w:themeColor="text1"/>
          <w:sz w:val="24"/>
          <w:szCs w:val="24"/>
          <w:lang w:val="hy-AM"/>
        </w:rPr>
        <w:t>,</w:t>
      </w:r>
      <w:r w:rsidR="00FC4ECF" w:rsidRPr="006F7E66">
        <w:rPr>
          <w:rFonts w:ascii="GHEA Grapalat" w:hAnsi="GHEA Grapalat" w:cs="Sylfaen"/>
          <w:i/>
          <w:iCs/>
          <w:color w:val="000000" w:themeColor="text1"/>
          <w:sz w:val="24"/>
          <w:szCs w:val="24"/>
          <w:lang w:val="hy-AM"/>
        </w:rPr>
        <w:t xml:space="preserve"> </w:t>
      </w:r>
      <w:r w:rsidR="00FC4ECF" w:rsidRPr="006F7E66">
        <w:rPr>
          <w:rFonts w:ascii="GHEA Grapalat" w:hAnsi="GHEA Grapalat" w:cs="Sylfaen"/>
          <w:b/>
          <w:bCs/>
          <w:i/>
          <w:iCs/>
          <w:color w:val="000000" w:themeColor="text1"/>
          <w:sz w:val="24"/>
          <w:szCs w:val="24"/>
          <w:u w:val="single"/>
          <w:lang w:val="hy-AM"/>
        </w:rPr>
        <w:t xml:space="preserve">իսկ այն դեպքում, երբ դատական ակտում առկա է պատճառաբանական մաս, </w:t>
      </w:r>
      <w:r w:rsidR="00FC4ECF" w:rsidRPr="006F7E66">
        <w:rPr>
          <w:rFonts w:ascii="GHEA Grapalat" w:hAnsi="GHEA Grapalat" w:cs="Sylfaen"/>
          <w:b/>
          <w:bCs/>
          <w:i/>
          <w:iCs/>
          <w:color w:val="000000" w:themeColor="text1"/>
          <w:sz w:val="24"/>
          <w:szCs w:val="24"/>
          <w:lang w:val="hy-AM"/>
        </w:rPr>
        <w:t xml:space="preserve">մինչդեռ այն կամ դրա մի մասը չի համապատասխանում ՀՀ քաղաքացիական դատավարության օրենսգրքով սահմանված վճռի պատճառաբանական մասին վերաբերվող կանոններին, </w:t>
      </w:r>
      <w:r w:rsidR="00FC4ECF" w:rsidRPr="006F7E66">
        <w:rPr>
          <w:rFonts w:ascii="GHEA Grapalat" w:hAnsi="GHEA Grapalat" w:cs="Sylfaen"/>
          <w:b/>
          <w:bCs/>
          <w:i/>
          <w:iCs/>
          <w:color w:val="000000" w:themeColor="text1"/>
          <w:sz w:val="24"/>
          <w:szCs w:val="24"/>
          <w:u w:val="single"/>
          <w:lang w:val="hy-AM"/>
        </w:rPr>
        <w:t>ապա այն չի կարող համարվել պատճառաբանական մաս չունեցող դատական ակտ</w:t>
      </w:r>
      <w:r w:rsidR="002040FB" w:rsidRPr="006F7E66">
        <w:rPr>
          <w:rStyle w:val="FootnoteReference"/>
          <w:rFonts w:ascii="GHEA Grapalat" w:hAnsi="GHEA Grapalat" w:cs="Sylfaen"/>
          <w:i/>
          <w:iCs/>
          <w:color w:val="000000" w:themeColor="text1"/>
          <w:sz w:val="24"/>
          <w:szCs w:val="24"/>
          <w:lang w:val="de-AT"/>
        </w:rPr>
        <w:footnoteReference w:id="54"/>
      </w:r>
      <w:r w:rsidR="002040FB" w:rsidRPr="006F7E66">
        <w:rPr>
          <w:rFonts w:ascii="GHEA Grapalat" w:hAnsi="GHEA Grapalat" w:cs="Sylfaen"/>
          <w:i/>
          <w:iCs/>
          <w:color w:val="000000" w:themeColor="text1"/>
          <w:sz w:val="24"/>
          <w:szCs w:val="24"/>
          <w:lang w:val="de-AT"/>
        </w:rPr>
        <w:t>»:</w:t>
      </w:r>
    </w:p>
    <w:bookmarkEnd w:id="19"/>
    <w:p w14:paraId="70D7EF77" w14:textId="47370A54" w:rsidR="00334DAF" w:rsidRPr="006F7E66" w:rsidRDefault="007C02CE"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s="Sylfaen"/>
          <w:i/>
          <w:iCs/>
          <w:color w:val="000000" w:themeColor="text1"/>
          <w:sz w:val="24"/>
          <w:szCs w:val="24"/>
          <w:lang w:val="hy-AM"/>
        </w:rPr>
        <w:t xml:space="preserve"> </w:t>
      </w:r>
      <w:r w:rsidR="004330C3" w:rsidRPr="006F7E66">
        <w:rPr>
          <w:rFonts w:ascii="GHEA Grapalat" w:hAnsi="GHEA Grapalat" w:cs="Sylfaen"/>
          <w:color w:val="000000" w:themeColor="text1"/>
          <w:sz w:val="24"/>
          <w:szCs w:val="24"/>
          <w:lang w:val="hy-AM"/>
        </w:rPr>
        <w:t xml:space="preserve">ՀՀ </w:t>
      </w:r>
      <w:r w:rsidR="00FC4ECF" w:rsidRPr="006F7E66">
        <w:rPr>
          <w:rFonts w:ascii="GHEA Grapalat" w:hAnsi="GHEA Grapalat" w:cs="Sylfaen"/>
          <w:color w:val="000000" w:themeColor="text1"/>
          <w:sz w:val="24"/>
          <w:szCs w:val="24"/>
          <w:lang w:val="hy-AM"/>
        </w:rPr>
        <w:t xml:space="preserve">վճռաբեկ դատարանը, անդրադառնալով ապացույցների գնահատման հարցին </w:t>
      </w:r>
      <w:bookmarkStart w:id="20" w:name="_Hlk214464832"/>
      <w:r w:rsidR="00FC4ECF" w:rsidRPr="006F7E66">
        <w:rPr>
          <w:rFonts w:ascii="GHEA Grapalat" w:hAnsi="GHEA Grapalat" w:cs="Sylfaen"/>
          <w:color w:val="000000" w:themeColor="text1"/>
          <w:sz w:val="24"/>
          <w:szCs w:val="24"/>
          <w:lang w:val="hy-AM"/>
        </w:rPr>
        <w:t>(տե՛ս վերը՝ 5.60.-</w:t>
      </w:r>
      <w:r w:rsidR="006D0043" w:rsidRPr="006F7E66">
        <w:rPr>
          <w:rFonts w:ascii="GHEA Grapalat" w:hAnsi="GHEA Grapalat" w:cs="Sylfaen"/>
          <w:color w:val="000000" w:themeColor="text1"/>
          <w:sz w:val="24"/>
          <w:szCs w:val="24"/>
          <w:lang w:val="hy-AM"/>
        </w:rPr>
        <w:t>5</w:t>
      </w:r>
      <w:r w:rsidR="00A32C48" w:rsidRPr="006F7E66">
        <w:rPr>
          <w:rFonts w:ascii="GHEA Grapalat" w:hAnsi="GHEA Grapalat" w:cs="Cambria Math"/>
          <w:color w:val="000000" w:themeColor="text1"/>
          <w:sz w:val="24"/>
          <w:szCs w:val="24"/>
          <w:lang w:val="hy-AM"/>
        </w:rPr>
        <w:t>.</w:t>
      </w:r>
      <w:r w:rsidR="006D0043" w:rsidRPr="006F7E66">
        <w:rPr>
          <w:rFonts w:ascii="GHEA Grapalat" w:hAnsi="GHEA Grapalat" w:cs="Sylfaen"/>
          <w:color w:val="000000" w:themeColor="text1"/>
          <w:sz w:val="24"/>
          <w:szCs w:val="24"/>
          <w:lang w:val="hy-AM"/>
        </w:rPr>
        <w:t>62</w:t>
      </w:r>
      <w:r w:rsidR="00A32C48" w:rsidRPr="006F7E66">
        <w:rPr>
          <w:rFonts w:ascii="GHEA Grapalat" w:hAnsi="GHEA Grapalat" w:cs="Cambria Math"/>
          <w:color w:val="000000" w:themeColor="text1"/>
          <w:sz w:val="24"/>
          <w:szCs w:val="24"/>
          <w:lang w:val="hy-AM"/>
        </w:rPr>
        <w:t>.</w:t>
      </w:r>
      <w:r w:rsidR="006D0043" w:rsidRPr="006F7E66">
        <w:rPr>
          <w:rFonts w:ascii="GHEA Grapalat" w:hAnsi="GHEA Grapalat" w:cs="Sylfaen"/>
          <w:color w:val="000000" w:themeColor="text1"/>
          <w:sz w:val="24"/>
          <w:szCs w:val="24"/>
          <w:lang w:val="hy-AM"/>
        </w:rPr>
        <w:t>-</w:t>
      </w:r>
      <w:r w:rsidR="00FC4ECF" w:rsidRPr="006F7E66">
        <w:rPr>
          <w:rFonts w:ascii="GHEA Grapalat" w:hAnsi="GHEA Grapalat" w:cs="Sylfaen"/>
          <w:color w:val="000000" w:themeColor="text1"/>
          <w:sz w:val="24"/>
          <w:szCs w:val="24"/>
          <w:lang w:val="hy-AM"/>
        </w:rPr>
        <w:t>րդ կետ</w:t>
      </w:r>
      <w:r w:rsidR="007468F9" w:rsidRPr="006F7E66">
        <w:rPr>
          <w:rFonts w:ascii="GHEA Grapalat" w:hAnsi="GHEA Grapalat" w:cs="Sylfaen"/>
          <w:color w:val="000000" w:themeColor="text1"/>
          <w:sz w:val="24"/>
          <w:szCs w:val="24"/>
          <w:lang w:val="hy-AM"/>
        </w:rPr>
        <w:t>եր</w:t>
      </w:r>
      <w:r w:rsidR="00FC4ECF" w:rsidRPr="006F7E66">
        <w:rPr>
          <w:rFonts w:ascii="GHEA Grapalat" w:hAnsi="GHEA Grapalat" w:cs="Sylfaen"/>
          <w:color w:val="000000" w:themeColor="text1"/>
          <w:sz w:val="24"/>
          <w:szCs w:val="24"/>
          <w:lang w:val="hy-AM"/>
        </w:rPr>
        <w:t xml:space="preserve">ը), </w:t>
      </w:r>
      <w:bookmarkEnd w:id="20"/>
      <w:r w:rsidR="00FC4ECF" w:rsidRPr="006F7E66">
        <w:rPr>
          <w:rFonts w:ascii="GHEA Grapalat" w:hAnsi="GHEA Grapalat" w:cs="Sylfaen"/>
          <w:color w:val="000000" w:themeColor="text1"/>
          <w:sz w:val="24"/>
          <w:szCs w:val="24"/>
          <w:lang w:val="hy-AM"/>
        </w:rPr>
        <w:t>նախկինում կայացված որոշումներով արձանագրել է</w:t>
      </w:r>
      <w:r w:rsidR="00ED5CC7" w:rsidRPr="006F7E66">
        <w:rPr>
          <w:rFonts w:ascii="Cambria Math" w:hAnsi="Cambria Math" w:cs="Cambria Math"/>
          <w:color w:val="000000" w:themeColor="text1"/>
          <w:sz w:val="24"/>
          <w:szCs w:val="24"/>
          <w:lang w:val="hy-AM"/>
        </w:rPr>
        <w:t>․</w:t>
      </w:r>
      <w:r w:rsidR="00FC4ECF" w:rsidRPr="006F7E66">
        <w:rPr>
          <w:rFonts w:ascii="GHEA Grapalat" w:hAnsi="GHEA Grapalat" w:cs="Sylfaen"/>
          <w:color w:val="000000" w:themeColor="text1"/>
          <w:sz w:val="24"/>
          <w:szCs w:val="24"/>
          <w:lang w:val="hy-AM"/>
        </w:rPr>
        <w:t xml:space="preserve"> </w:t>
      </w:r>
      <w:bookmarkStart w:id="21" w:name="_Hlk213613169"/>
      <w:r w:rsidR="00FC4ECF" w:rsidRPr="006F7E66">
        <w:rPr>
          <w:rFonts w:ascii="GHEA Grapalat" w:hAnsi="GHEA Grapalat" w:cs="Sylfaen"/>
          <w:color w:val="000000" w:themeColor="text1"/>
          <w:sz w:val="24"/>
          <w:szCs w:val="24"/>
          <w:lang w:val="hy-AM"/>
        </w:rPr>
        <w:t>«</w:t>
      </w:r>
      <w:bookmarkEnd w:id="21"/>
      <w:r w:rsidR="00FC4ECF" w:rsidRPr="006F7E66">
        <w:rPr>
          <w:rFonts w:ascii="GHEA Grapalat" w:hAnsi="GHEA Grapalat" w:cs="Sylfaen"/>
          <w:i/>
          <w:iCs/>
          <w:color w:val="000000" w:themeColor="text1"/>
          <w:sz w:val="24"/>
          <w:szCs w:val="24"/>
          <w:lang w:val="hy-AM"/>
        </w:rPr>
        <w:t xml:space="preserve">(…) </w:t>
      </w:r>
      <w:r w:rsidR="00FC4ECF" w:rsidRPr="006F7E66">
        <w:rPr>
          <w:rFonts w:ascii="GHEA Grapalat" w:eastAsia="Times New Roman" w:hAnsi="GHEA Grapalat" w:cs="Times New Roman"/>
          <w:i/>
          <w:iCs/>
          <w:color w:val="000000" w:themeColor="text1"/>
          <w:sz w:val="24"/>
          <w:szCs w:val="24"/>
          <w:lang w:val="hy-AM" w:eastAsia="ru-RU"/>
        </w:rPr>
        <w:t xml:space="preserve">այս կամ այն հանգամանքի առկայության կամ բացակայության մասին դատարանի եզրակացությունը պետք է լինի գործով ձեռք բերված ապացույցների բազմակողմանի, լրիվ և օբյեկտիվ հետազոտման տրամաբանական հետևությունը` հաշվի առնելով դրանց համակցությունն ու փոխադարձ կապը, կիրառման ենթակա իրավունքը և ներքին համոզմունքը: </w:t>
      </w:r>
      <w:r w:rsidR="00FC4ECF" w:rsidRPr="006F7E66">
        <w:rPr>
          <w:rFonts w:ascii="GHEA Grapalat" w:eastAsia="Times New Roman" w:hAnsi="GHEA Grapalat" w:cs="Times New Roman"/>
          <w:b/>
          <w:bCs/>
          <w:i/>
          <w:iCs/>
          <w:color w:val="000000" w:themeColor="text1"/>
          <w:sz w:val="24"/>
          <w:szCs w:val="24"/>
          <w:lang w:val="hy-AM" w:eastAsia="ru-RU"/>
        </w:rPr>
        <w:t>Ապացույցի գնահատումն ապացույցների տրամաբանական և իրավաբանական որակումն է՝ դրանց վերաբերելիության, թույլատրելիության, արժանահավատության և բավարարության տեսանկյունից:</w:t>
      </w:r>
      <w:r w:rsidR="00FC4ECF" w:rsidRPr="006F7E66">
        <w:rPr>
          <w:rFonts w:ascii="GHEA Grapalat" w:eastAsia="Times New Roman" w:hAnsi="GHEA Grapalat" w:cs="Times New Roman"/>
          <w:i/>
          <w:iCs/>
          <w:color w:val="000000" w:themeColor="text1"/>
          <w:sz w:val="24"/>
          <w:szCs w:val="24"/>
          <w:lang w:val="hy-AM" w:eastAsia="ru-RU"/>
        </w:rPr>
        <w:t xml:space="preserve"> Ընդ որում, ապացույցների բավարարությունը գործով ձեռք բերված ապացույցների այնպիսի համակցությունն է, որը հնարավորություն է տալիս վերջնական եզրահանգում կատարելու որոնվող փաստերի առկայության կամ բացակայության վերաբերյալ: Ապացույցների գնահատումը բավարարության տեսանկյունից հետապնդում է ապացույցների միջև հակասությունները վերացնելու նպատակ այնպես, որ փարատվեն ստացված ամբողջ ապացուցողական զանգվածից կատարված հետևությունների ճշմարտացիության վերաբերյալ կասկածները</w:t>
      </w:r>
      <w:r w:rsidR="00A22F7F" w:rsidRPr="006F7E66">
        <w:rPr>
          <w:rStyle w:val="FootnoteReference"/>
          <w:rFonts w:ascii="GHEA Grapalat" w:hAnsi="GHEA Grapalat" w:cs="Sylfaen"/>
          <w:i/>
          <w:iCs/>
          <w:color w:val="000000" w:themeColor="text1"/>
          <w:sz w:val="24"/>
          <w:szCs w:val="24"/>
          <w:lang w:val="de-AT"/>
        </w:rPr>
        <w:footnoteReference w:id="55"/>
      </w:r>
      <w:r w:rsidR="00A22F7F" w:rsidRPr="006F7E66">
        <w:rPr>
          <w:rFonts w:ascii="GHEA Grapalat" w:hAnsi="GHEA Grapalat" w:cs="Sylfaen"/>
          <w:i/>
          <w:iCs/>
          <w:color w:val="000000" w:themeColor="text1"/>
          <w:sz w:val="24"/>
          <w:szCs w:val="24"/>
          <w:lang w:val="de-AT"/>
        </w:rPr>
        <w:t>»:</w:t>
      </w:r>
      <w:r w:rsidR="00CD4EF5" w:rsidRPr="006F7E66">
        <w:rPr>
          <w:rFonts w:ascii="GHEA Grapalat" w:eastAsia="Times New Roman" w:hAnsi="GHEA Grapalat" w:cs="Times New Roman"/>
          <w:color w:val="000000" w:themeColor="text1"/>
          <w:sz w:val="24"/>
          <w:szCs w:val="24"/>
          <w:lang w:val="hy-AM" w:eastAsia="ru-RU"/>
        </w:rPr>
        <w:t xml:space="preserve"> </w:t>
      </w:r>
    </w:p>
    <w:p w14:paraId="3B8331D1" w14:textId="2F179BFC" w:rsidR="00582848" w:rsidRPr="006F7E66" w:rsidRDefault="009E50E9" w:rsidP="008852FD">
      <w:pPr>
        <w:tabs>
          <w:tab w:val="left" w:pos="284"/>
          <w:tab w:val="left" w:pos="426"/>
          <w:tab w:val="left" w:pos="567"/>
          <w:tab w:val="left" w:pos="993"/>
          <w:tab w:val="left" w:pos="1134"/>
        </w:tabs>
        <w:spacing w:after="0" w:line="276" w:lineRule="auto"/>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lastRenderedPageBreak/>
        <w:tab/>
      </w:r>
      <w:r w:rsidRPr="006F7E66">
        <w:rPr>
          <w:rFonts w:ascii="GHEA Grapalat" w:eastAsia="Times New Roman" w:hAnsi="GHEA Grapalat" w:cs="Times New Roman"/>
          <w:color w:val="000000" w:themeColor="text1"/>
          <w:sz w:val="24"/>
          <w:szCs w:val="24"/>
          <w:lang w:val="hy-AM" w:eastAsia="ru-RU"/>
        </w:rPr>
        <w:tab/>
      </w:r>
      <w:bookmarkStart w:id="22" w:name="_Hlk213663369"/>
      <w:r w:rsidR="00582848" w:rsidRPr="006F7E66">
        <w:rPr>
          <w:rFonts w:ascii="GHEA Grapalat" w:eastAsia="Times New Roman" w:hAnsi="GHEA Grapalat" w:cs="Times New Roman"/>
          <w:color w:val="000000" w:themeColor="text1"/>
          <w:sz w:val="24"/>
          <w:szCs w:val="24"/>
          <w:lang w:val="hy-AM" w:eastAsia="ru-RU"/>
        </w:rPr>
        <w:t>Մեկ այլ որոշմամբ ՀՀ վճռաբեկ դատարանը փաստել է</w:t>
      </w:r>
      <w:r w:rsidR="00ED5CC7" w:rsidRPr="006F7E66">
        <w:rPr>
          <w:rFonts w:ascii="Cambria Math" w:eastAsia="Times New Roman" w:hAnsi="Cambria Math" w:cs="Cambria Math"/>
          <w:color w:val="000000" w:themeColor="text1"/>
          <w:sz w:val="24"/>
          <w:szCs w:val="24"/>
          <w:lang w:val="hy-AM" w:eastAsia="ru-RU"/>
        </w:rPr>
        <w:t>․</w:t>
      </w:r>
      <w:r w:rsidR="00582848" w:rsidRPr="006F7E66">
        <w:rPr>
          <w:rFonts w:ascii="GHEA Grapalat" w:eastAsia="Times New Roman" w:hAnsi="GHEA Grapalat" w:cs="Times New Roman"/>
          <w:color w:val="000000" w:themeColor="text1"/>
          <w:sz w:val="24"/>
          <w:szCs w:val="24"/>
          <w:lang w:val="hy-AM" w:eastAsia="ru-RU"/>
        </w:rPr>
        <w:t xml:space="preserve"> </w:t>
      </w:r>
      <w:bookmarkStart w:id="23" w:name="_Hlk213661983"/>
      <w:r w:rsidR="00582848" w:rsidRPr="006F7E66">
        <w:rPr>
          <w:rFonts w:ascii="GHEA Grapalat" w:eastAsia="Times New Roman" w:hAnsi="GHEA Grapalat" w:cs="Times New Roman"/>
          <w:color w:val="000000" w:themeColor="text1"/>
          <w:sz w:val="24"/>
          <w:szCs w:val="24"/>
          <w:lang w:val="hy-AM" w:eastAsia="ru-RU"/>
        </w:rPr>
        <w:t>«</w:t>
      </w:r>
      <w:bookmarkEnd w:id="23"/>
      <w:r w:rsidR="00582848" w:rsidRPr="006F7E66">
        <w:rPr>
          <w:rFonts w:ascii="GHEA Grapalat" w:eastAsia="Times New Roman" w:hAnsi="GHEA Grapalat" w:cs="Times New Roman"/>
          <w:i/>
          <w:iCs/>
          <w:color w:val="000000" w:themeColor="text1"/>
          <w:sz w:val="24"/>
          <w:szCs w:val="24"/>
          <w:lang w:val="hy-AM" w:eastAsia="ru-RU"/>
        </w:rPr>
        <w:t xml:space="preserve">Դատարանի կողմից ապացույցների բազմակողմանի, լրիվ և օբյեկտիվ </w:t>
      </w:r>
      <w:r w:rsidR="00582848" w:rsidRPr="006F7E66">
        <w:rPr>
          <w:rFonts w:ascii="GHEA Grapalat" w:eastAsia="Times New Roman" w:hAnsi="GHEA Grapalat" w:cs="Times New Roman"/>
          <w:b/>
          <w:bCs/>
          <w:i/>
          <w:iCs/>
          <w:color w:val="000000" w:themeColor="text1"/>
          <w:sz w:val="24"/>
          <w:szCs w:val="24"/>
          <w:lang w:val="hy-AM" w:eastAsia="ru-RU"/>
        </w:rPr>
        <w:t>հետազոտությունն առաջնահերթ նշանակություն ունի դրանք առանձին-առանձին ու իրենց համակցության մեջ ճիշտ գնահատելու</w:t>
      </w:r>
      <w:r w:rsidR="00582848" w:rsidRPr="006F7E66">
        <w:rPr>
          <w:rFonts w:ascii="GHEA Grapalat" w:eastAsia="Times New Roman" w:hAnsi="GHEA Grapalat" w:cs="Times New Roman"/>
          <w:i/>
          <w:iCs/>
          <w:color w:val="000000" w:themeColor="text1"/>
          <w:sz w:val="24"/>
          <w:szCs w:val="24"/>
          <w:lang w:val="hy-AM" w:eastAsia="ru-RU"/>
        </w:rPr>
        <w:t>՝ դրանց արժանահավատությունը և բավարարությունը ճիշտ որոշելու ու գործի քննության արդյունքում օրինական և հիմնավորված դատական ակտ կայացնելու համար</w:t>
      </w:r>
      <w:r w:rsidR="00582848" w:rsidRPr="006F7E66">
        <w:rPr>
          <w:rFonts w:ascii="GHEA Grapalat" w:hAnsi="GHEA Grapalat" w:cs="Sylfaen"/>
          <w:i/>
          <w:iCs/>
          <w:color w:val="000000" w:themeColor="text1"/>
          <w:sz w:val="24"/>
          <w:szCs w:val="24"/>
          <w:vertAlign w:val="superscript"/>
          <w:lang w:val="de-AT"/>
        </w:rPr>
        <w:footnoteReference w:id="56"/>
      </w:r>
      <w:r w:rsidR="00582848" w:rsidRPr="006F7E66">
        <w:rPr>
          <w:rFonts w:ascii="GHEA Grapalat" w:hAnsi="GHEA Grapalat" w:cs="Sylfaen"/>
          <w:i/>
          <w:iCs/>
          <w:color w:val="000000" w:themeColor="text1"/>
          <w:sz w:val="24"/>
          <w:szCs w:val="24"/>
          <w:lang w:val="de-AT"/>
        </w:rPr>
        <w:t>»:</w:t>
      </w:r>
    </w:p>
    <w:p w14:paraId="7D98266B" w14:textId="7A81A9D5" w:rsidR="00EA39D7" w:rsidRPr="006F7E66" w:rsidRDefault="00582848" w:rsidP="008852FD">
      <w:pPr>
        <w:tabs>
          <w:tab w:val="left" w:pos="284"/>
          <w:tab w:val="left" w:pos="426"/>
          <w:tab w:val="left" w:pos="567"/>
          <w:tab w:val="left" w:pos="993"/>
          <w:tab w:val="left" w:pos="1134"/>
        </w:tabs>
        <w:spacing w:after="0" w:line="276" w:lineRule="auto"/>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ab/>
      </w:r>
      <w:r w:rsidRPr="006F7E66">
        <w:rPr>
          <w:rFonts w:ascii="GHEA Grapalat" w:eastAsia="Times New Roman" w:hAnsi="GHEA Grapalat" w:cs="Times New Roman"/>
          <w:color w:val="000000" w:themeColor="text1"/>
          <w:sz w:val="24"/>
          <w:szCs w:val="24"/>
          <w:lang w:val="hy-AM" w:eastAsia="ru-RU"/>
        </w:rPr>
        <w:tab/>
        <w:t>ՀՀ վճռաբեկ դատարանն իր որոշումներից մեկում ընդգծել է</w:t>
      </w:r>
      <w:r w:rsidR="00ED5CC7" w:rsidRPr="006F7E66">
        <w:rPr>
          <w:rFonts w:ascii="Cambria Math" w:eastAsia="Times New Roman" w:hAnsi="Cambria Math"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Times New Roman"/>
          <w:i/>
          <w:iCs/>
          <w:color w:val="000000" w:themeColor="text1"/>
          <w:sz w:val="24"/>
          <w:szCs w:val="24"/>
          <w:lang w:val="hy-AM" w:eastAsia="ru-RU"/>
        </w:rPr>
        <w:t xml:space="preserve">Դատական ակտը կարող է համարվել պատշաճ կերպով պատճառաբանված միայն այն դեպքում, երբ դրա պատճառաբանական մասում </w:t>
      </w:r>
      <w:r w:rsidRPr="006F7E66">
        <w:rPr>
          <w:rFonts w:ascii="GHEA Grapalat" w:eastAsia="Times New Roman" w:hAnsi="GHEA Grapalat" w:cs="Times New Roman"/>
          <w:b/>
          <w:bCs/>
          <w:i/>
          <w:iCs/>
          <w:color w:val="000000" w:themeColor="text1"/>
          <w:sz w:val="24"/>
          <w:szCs w:val="24"/>
          <w:lang w:val="hy-AM" w:eastAsia="ru-RU"/>
        </w:rPr>
        <w:t>դատարանը ցույց է տվել ապացույցների գնահատման հարցում իր ներքին համոզմունքի ձևավորման օբյեկտիվ հիմքերը</w:t>
      </w:r>
      <w:r w:rsidR="00146F75" w:rsidRPr="006F7E66">
        <w:rPr>
          <w:rStyle w:val="FootnoteReference"/>
          <w:rFonts w:ascii="GHEA Grapalat" w:hAnsi="GHEA Grapalat" w:cs="Sylfaen"/>
          <w:i/>
          <w:iCs/>
          <w:color w:val="000000" w:themeColor="text1"/>
          <w:sz w:val="24"/>
          <w:szCs w:val="24"/>
          <w:lang w:val="de-AT"/>
        </w:rPr>
        <w:footnoteReference w:id="57"/>
      </w:r>
      <w:r w:rsidR="00146F75" w:rsidRPr="006F7E66">
        <w:rPr>
          <w:rFonts w:ascii="GHEA Grapalat" w:hAnsi="GHEA Grapalat" w:cs="Sylfaen"/>
          <w:i/>
          <w:iCs/>
          <w:color w:val="000000" w:themeColor="text1"/>
          <w:sz w:val="24"/>
          <w:szCs w:val="24"/>
          <w:lang w:val="de-AT"/>
        </w:rPr>
        <w:t>»</w:t>
      </w:r>
      <w:r w:rsidR="00146F75" w:rsidRPr="006F7E66">
        <w:rPr>
          <w:rFonts w:ascii="GHEA Grapalat" w:hAnsi="GHEA Grapalat" w:cs="Sylfaen"/>
          <w:color w:val="000000" w:themeColor="text1"/>
          <w:sz w:val="24"/>
          <w:szCs w:val="24"/>
          <w:lang w:val="de-AT"/>
        </w:rPr>
        <w:t>:</w:t>
      </w:r>
      <w:bookmarkEnd w:id="22"/>
      <w:r w:rsidR="00CD4EF5" w:rsidRPr="006F7E66">
        <w:rPr>
          <w:rFonts w:ascii="GHEA Grapalat" w:eastAsia="Times New Roman" w:hAnsi="GHEA Grapalat" w:cs="Times New Roman"/>
          <w:color w:val="000000" w:themeColor="text1"/>
          <w:sz w:val="24"/>
          <w:szCs w:val="24"/>
          <w:lang w:val="hy-AM" w:eastAsia="ru-RU"/>
        </w:rPr>
        <w:t xml:space="preserve"> </w:t>
      </w:r>
    </w:p>
    <w:p w14:paraId="049D82B7" w14:textId="2D210B80" w:rsidR="00EA39D7" w:rsidRPr="006F7E66" w:rsidRDefault="00044286" w:rsidP="008852FD">
      <w:pPr>
        <w:tabs>
          <w:tab w:val="left" w:pos="284"/>
          <w:tab w:val="left" w:pos="426"/>
          <w:tab w:val="left" w:pos="567"/>
          <w:tab w:val="left" w:pos="993"/>
          <w:tab w:val="left" w:pos="1134"/>
        </w:tabs>
        <w:spacing w:after="0" w:line="276" w:lineRule="auto"/>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ab/>
      </w:r>
      <w:r w:rsidRPr="006F7E66">
        <w:rPr>
          <w:rFonts w:ascii="GHEA Grapalat" w:eastAsia="Times New Roman" w:hAnsi="GHEA Grapalat" w:cs="Times New Roman"/>
          <w:color w:val="000000" w:themeColor="text1"/>
          <w:sz w:val="24"/>
          <w:szCs w:val="24"/>
          <w:lang w:val="hy-AM" w:eastAsia="ru-RU"/>
        </w:rPr>
        <w:tab/>
      </w:r>
      <w:r w:rsidR="00006E5A" w:rsidRPr="006F7E66">
        <w:rPr>
          <w:rFonts w:ascii="GHEA Grapalat" w:eastAsia="Times New Roman" w:hAnsi="GHEA Grapalat" w:cs="Times New Roman"/>
          <w:color w:val="000000" w:themeColor="text1"/>
          <w:sz w:val="24"/>
          <w:szCs w:val="24"/>
          <w:lang w:val="hy-AM" w:eastAsia="ru-RU"/>
        </w:rPr>
        <w:t xml:space="preserve">ՀՀ </w:t>
      </w:r>
      <w:r w:rsidR="00582848" w:rsidRPr="006F7E66">
        <w:rPr>
          <w:rFonts w:ascii="GHEA Grapalat" w:eastAsia="Times New Roman" w:hAnsi="GHEA Grapalat" w:cs="Times New Roman"/>
          <w:color w:val="000000" w:themeColor="text1"/>
          <w:sz w:val="24"/>
          <w:szCs w:val="24"/>
          <w:lang w:val="hy-AM" w:eastAsia="ru-RU"/>
        </w:rPr>
        <w:t xml:space="preserve">վճռաբեկ դատարանը, իր մեկ </w:t>
      </w:r>
      <w:r w:rsidR="00A10C5D" w:rsidRPr="006F7E66">
        <w:rPr>
          <w:rFonts w:ascii="GHEA Grapalat" w:eastAsia="Times New Roman" w:hAnsi="GHEA Grapalat" w:cs="Times New Roman"/>
          <w:color w:val="000000" w:themeColor="text1"/>
          <w:sz w:val="24"/>
          <w:szCs w:val="24"/>
          <w:lang w:val="hy-AM" w:eastAsia="ru-RU"/>
        </w:rPr>
        <w:t>ուրիշ</w:t>
      </w:r>
      <w:r w:rsidR="00582848" w:rsidRPr="006F7E66">
        <w:rPr>
          <w:rFonts w:ascii="GHEA Grapalat" w:eastAsia="Times New Roman" w:hAnsi="GHEA Grapalat" w:cs="Times New Roman"/>
          <w:color w:val="000000" w:themeColor="text1"/>
          <w:sz w:val="24"/>
          <w:szCs w:val="24"/>
          <w:lang w:val="hy-AM" w:eastAsia="ru-RU"/>
        </w:rPr>
        <w:t xml:space="preserve"> որոշմամբ անդրադառնալով դատարանի ներքին համոզմունքի իրավական վերլուծությանը, արձանագրել է</w:t>
      </w:r>
      <w:r w:rsidR="00486522" w:rsidRPr="006F7E66">
        <w:rPr>
          <w:rFonts w:ascii="Cambria Math" w:eastAsia="Times New Roman" w:hAnsi="Cambria Math" w:cs="Cambria Math"/>
          <w:color w:val="000000" w:themeColor="text1"/>
          <w:sz w:val="24"/>
          <w:szCs w:val="24"/>
          <w:lang w:val="hy-AM" w:eastAsia="ru-RU"/>
        </w:rPr>
        <w:t>․</w:t>
      </w:r>
      <w:r w:rsidR="00582848" w:rsidRPr="006F7E66">
        <w:rPr>
          <w:rFonts w:ascii="GHEA Grapalat" w:eastAsia="Times New Roman" w:hAnsi="GHEA Grapalat" w:cs="Times New Roman"/>
          <w:color w:val="000000" w:themeColor="text1"/>
          <w:sz w:val="24"/>
          <w:szCs w:val="24"/>
          <w:lang w:val="hy-AM" w:eastAsia="ru-RU"/>
        </w:rPr>
        <w:t xml:space="preserve"> </w:t>
      </w:r>
      <w:r w:rsidR="00582848" w:rsidRPr="006F7E66">
        <w:rPr>
          <w:rFonts w:ascii="GHEA Grapalat" w:eastAsia="Times New Roman" w:hAnsi="GHEA Grapalat" w:cs="Times New Roman"/>
          <w:i/>
          <w:iCs/>
          <w:color w:val="000000" w:themeColor="text1"/>
          <w:sz w:val="24"/>
          <w:szCs w:val="24"/>
          <w:lang w:val="hy-AM" w:eastAsia="ru-RU"/>
        </w:rPr>
        <w:t xml:space="preserve">«(…) </w:t>
      </w:r>
      <w:r w:rsidR="00582848" w:rsidRPr="006F7E66">
        <w:rPr>
          <w:rFonts w:ascii="GHEA Grapalat" w:eastAsia="Times New Roman" w:hAnsi="GHEA Grapalat" w:cs="Times New Roman"/>
          <w:b/>
          <w:bCs/>
          <w:i/>
          <w:iCs/>
          <w:color w:val="000000" w:themeColor="text1"/>
          <w:sz w:val="24"/>
          <w:szCs w:val="24"/>
          <w:lang w:val="hy-AM" w:eastAsia="ru-RU"/>
        </w:rPr>
        <w:t>դատարանի ներքին համոզմունքը չպետք է մեկուսացված լինի գործի փաստական հանգամանքներից և դրանում առկա ապացույցներից, այլ օբյեկտիվորեն պետք է հիմնվի դրանց վրա և լինի գործի բազմակողմանի ու օբյեկտիվ քննության արդյունք</w:t>
      </w:r>
      <w:r w:rsidR="00582848" w:rsidRPr="006F7E66">
        <w:rPr>
          <w:rFonts w:ascii="GHEA Grapalat" w:eastAsia="Times New Roman" w:hAnsi="GHEA Grapalat" w:cs="Times New Roman"/>
          <w:i/>
          <w:iCs/>
          <w:color w:val="000000" w:themeColor="text1"/>
          <w:sz w:val="24"/>
          <w:szCs w:val="24"/>
          <w:lang w:val="hy-AM" w:eastAsia="ru-RU"/>
        </w:rPr>
        <w:t>: Միայն այդ պարագայում դատական ակտը կարող է համարվել օրինական, համոզիչ և հեղինակավոր ոչ միայն դատարանի համար, այլև դատական պաշտպանության դիմած անձանց համար: Նշվածից հետևում է, որ դատական ակտի հիմքում չեն կարող դրվել այնպիսի փաստեր, որոնց վերաբերյալ օբյեկտիվ և բազմակողմանի քննություն չի իրականացվել</w:t>
      </w:r>
      <w:r w:rsidR="00E566AA" w:rsidRPr="006F7E66">
        <w:rPr>
          <w:rFonts w:ascii="GHEA Grapalat" w:eastAsia="Times New Roman" w:hAnsi="GHEA Grapalat" w:cs="Times New Roman"/>
          <w:i/>
          <w:iCs/>
          <w:color w:val="000000" w:themeColor="text1"/>
          <w:sz w:val="24"/>
          <w:szCs w:val="24"/>
          <w:lang w:val="hy-AM" w:eastAsia="ru-RU"/>
        </w:rPr>
        <w:t xml:space="preserve"> </w:t>
      </w:r>
      <w:bookmarkStart w:id="24" w:name="_Hlk213664630"/>
      <w:r w:rsidR="00E566AA" w:rsidRPr="006F7E66">
        <w:rPr>
          <w:rFonts w:ascii="GHEA Grapalat" w:hAnsi="GHEA Grapalat" w:cs="Sylfaen"/>
          <w:i/>
          <w:iCs/>
          <w:color w:val="000000" w:themeColor="text1"/>
          <w:sz w:val="24"/>
          <w:szCs w:val="24"/>
          <w:lang w:val="hy-AM"/>
        </w:rPr>
        <w:t>(...)</w:t>
      </w:r>
      <w:bookmarkEnd w:id="24"/>
      <w:r w:rsidR="00011CDF" w:rsidRPr="006F7E66">
        <w:rPr>
          <w:rStyle w:val="FootnoteReference"/>
          <w:rFonts w:ascii="GHEA Grapalat" w:hAnsi="GHEA Grapalat" w:cs="Sylfaen"/>
          <w:i/>
          <w:iCs/>
          <w:color w:val="000000" w:themeColor="text1"/>
          <w:sz w:val="24"/>
          <w:szCs w:val="24"/>
          <w:lang w:val="de-AT"/>
        </w:rPr>
        <w:footnoteReference w:id="58"/>
      </w:r>
      <w:r w:rsidR="00011CDF" w:rsidRPr="006F7E66">
        <w:rPr>
          <w:rFonts w:ascii="GHEA Grapalat" w:hAnsi="GHEA Grapalat" w:cs="Sylfaen"/>
          <w:i/>
          <w:iCs/>
          <w:color w:val="000000" w:themeColor="text1"/>
          <w:sz w:val="24"/>
          <w:szCs w:val="24"/>
          <w:lang w:val="de-AT"/>
        </w:rPr>
        <w:t>»</w:t>
      </w:r>
      <w:r w:rsidR="00011CDF" w:rsidRPr="006F7E66">
        <w:rPr>
          <w:rFonts w:ascii="GHEA Grapalat" w:hAnsi="GHEA Grapalat" w:cs="Sylfaen"/>
          <w:color w:val="000000" w:themeColor="text1"/>
          <w:sz w:val="24"/>
          <w:szCs w:val="24"/>
          <w:lang w:val="de-AT"/>
        </w:rPr>
        <w:t>:</w:t>
      </w:r>
      <w:r w:rsidR="00CD4EF5" w:rsidRPr="006F7E66">
        <w:rPr>
          <w:rFonts w:ascii="GHEA Grapalat" w:eastAsia="Times New Roman" w:hAnsi="GHEA Grapalat" w:cs="Times New Roman"/>
          <w:color w:val="000000" w:themeColor="text1"/>
          <w:sz w:val="24"/>
          <w:szCs w:val="24"/>
          <w:lang w:val="hy-AM" w:eastAsia="ru-RU"/>
        </w:rPr>
        <w:t xml:space="preserve"> </w:t>
      </w:r>
    </w:p>
    <w:p w14:paraId="6065DF2A" w14:textId="5ABB8B4D" w:rsidR="004F610A" w:rsidRPr="006F7E66" w:rsidRDefault="002A5B5A" w:rsidP="008852FD">
      <w:pPr>
        <w:tabs>
          <w:tab w:val="left" w:pos="284"/>
          <w:tab w:val="left" w:pos="426"/>
          <w:tab w:val="left" w:pos="567"/>
          <w:tab w:val="left" w:pos="993"/>
          <w:tab w:val="left" w:pos="1134"/>
        </w:tabs>
        <w:spacing w:after="0" w:line="276" w:lineRule="auto"/>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ab/>
      </w:r>
      <w:r w:rsidRPr="006F7E66">
        <w:rPr>
          <w:rFonts w:ascii="GHEA Grapalat" w:eastAsia="Times New Roman" w:hAnsi="GHEA Grapalat" w:cs="Times New Roman"/>
          <w:color w:val="000000" w:themeColor="text1"/>
          <w:sz w:val="24"/>
          <w:szCs w:val="24"/>
          <w:lang w:val="hy-AM" w:eastAsia="ru-RU"/>
        </w:rPr>
        <w:tab/>
      </w:r>
      <w:bookmarkStart w:id="25" w:name="_Hlk213664667"/>
      <w:r w:rsidR="00582848" w:rsidRPr="006F7E66">
        <w:rPr>
          <w:rFonts w:ascii="GHEA Grapalat" w:eastAsia="Times New Roman" w:hAnsi="GHEA Grapalat" w:cs="Times New Roman"/>
          <w:color w:val="000000" w:themeColor="text1"/>
          <w:sz w:val="24"/>
          <w:szCs w:val="24"/>
          <w:lang w:val="hy-AM" w:eastAsia="ru-RU"/>
        </w:rPr>
        <w:t>ՀՀ վճռաբեկ դատարանն անհրաժեշտ է համարել ընդգծել, որ</w:t>
      </w:r>
      <w:r w:rsidR="00A32C48" w:rsidRPr="006F7E66">
        <w:rPr>
          <w:rFonts w:ascii="GHEA Grapalat" w:eastAsia="Times New Roman" w:hAnsi="GHEA Grapalat" w:cs="Cambria Math"/>
          <w:color w:val="000000" w:themeColor="text1"/>
          <w:sz w:val="24"/>
          <w:szCs w:val="24"/>
          <w:lang w:val="hy-AM" w:eastAsia="ru-RU"/>
        </w:rPr>
        <w:t>.</w:t>
      </w:r>
      <w:r w:rsidR="00582848" w:rsidRPr="006F7E66">
        <w:rPr>
          <w:rFonts w:ascii="GHEA Grapalat" w:eastAsia="Times New Roman" w:hAnsi="GHEA Grapalat" w:cs="Times New Roman"/>
          <w:color w:val="000000" w:themeColor="text1"/>
          <w:sz w:val="24"/>
          <w:szCs w:val="24"/>
          <w:lang w:val="hy-AM" w:eastAsia="ru-RU"/>
        </w:rPr>
        <w:t xml:space="preserve"> «</w:t>
      </w:r>
      <w:r w:rsidR="00582848" w:rsidRPr="006F7E66">
        <w:rPr>
          <w:rFonts w:ascii="GHEA Grapalat" w:eastAsia="Times New Roman" w:hAnsi="GHEA Grapalat" w:cs="Times New Roman"/>
          <w:i/>
          <w:iCs/>
          <w:color w:val="000000" w:themeColor="text1"/>
          <w:sz w:val="24"/>
          <w:szCs w:val="24"/>
          <w:lang w:val="hy-AM" w:eastAsia="ru-RU"/>
        </w:rPr>
        <w:t xml:space="preserve">(…) նախկին ՀՀ քաղաքացիական դատավարության օրենսգրքի 53-րդ հոդվածում և </w:t>
      </w:r>
      <w:bookmarkStart w:id="26" w:name="_Hlk213665682"/>
      <w:r w:rsidR="00582848" w:rsidRPr="006F7E66">
        <w:rPr>
          <w:rFonts w:ascii="GHEA Grapalat" w:eastAsia="Times New Roman" w:hAnsi="GHEA Grapalat" w:cs="Times New Roman"/>
          <w:i/>
          <w:iCs/>
          <w:color w:val="000000" w:themeColor="text1"/>
          <w:sz w:val="24"/>
          <w:szCs w:val="24"/>
          <w:lang w:val="hy-AM" w:eastAsia="ru-RU"/>
        </w:rPr>
        <w:t>ներկայումս գործող ՀՀ քաղաքացիական դատավարության օրենսգրքի 66-րդ հոդվածում օրենսդիրը սահմանել է համանման ու հավասարազոր իրավական կարգավորումներ, որի պայմաններում ՀՀ վճռաբեկ դատարանի կողմից արտահայտված վերը նշված իրավական դիրքորոշումները հավասարապես կիրառելի են նաև ներկայումս գործող ՀՀ քաղաքացիական դատավարության օրենսգրքի 66-րդ հոդվածի նկատմամբ</w:t>
      </w:r>
      <w:bookmarkEnd w:id="26"/>
      <w:r w:rsidR="00BC0B6B" w:rsidRPr="006F7E66">
        <w:rPr>
          <w:rStyle w:val="FootnoteReference"/>
          <w:rFonts w:ascii="GHEA Grapalat" w:hAnsi="GHEA Grapalat" w:cs="Sylfaen"/>
          <w:i/>
          <w:iCs/>
          <w:color w:val="000000" w:themeColor="text1"/>
          <w:sz w:val="24"/>
          <w:szCs w:val="24"/>
          <w:lang w:val="de-AT"/>
        </w:rPr>
        <w:footnoteReference w:id="59"/>
      </w:r>
      <w:r w:rsidR="00BC0B6B" w:rsidRPr="006F7E66">
        <w:rPr>
          <w:rFonts w:ascii="GHEA Grapalat" w:hAnsi="GHEA Grapalat" w:cs="Sylfaen"/>
          <w:color w:val="000000" w:themeColor="text1"/>
          <w:sz w:val="24"/>
          <w:szCs w:val="24"/>
          <w:lang w:val="de-AT"/>
        </w:rPr>
        <w:t>»</w:t>
      </w:r>
      <w:r w:rsidR="00F42938" w:rsidRPr="006F7E66">
        <w:rPr>
          <w:rFonts w:ascii="GHEA Grapalat" w:eastAsia="Times New Roman" w:hAnsi="GHEA Grapalat" w:cs="Times New Roman"/>
          <w:i/>
          <w:iCs/>
          <w:color w:val="000000" w:themeColor="text1"/>
          <w:sz w:val="24"/>
          <w:szCs w:val="24"/>
          <w:lang w:val="hy-AM" w:eastAsia="ru-RU"/>
        </w:rPr>
        <w:t>:</w:t>
      </w:r>
      <w:bookmarkEnd w:id="25"/>
      <w:r w:rsidR="00CD4EF5" w:rsidRPr="006F7E66">
        <w:rPr>
          <w:rFonts w:ascii="GHEA Grapalat" w:eastAsia="Times New Roman" w:hAnsi="GHEA Grapalat" w:cs="Times New Roman"/>
          <w:color w:val="000000" w:themeColor="text1"/>
          <w:sz w:val="24"/>
          <w:szCs w:val="24"/>
          <w:lang w:val="hy-AM" w:eastAsia="ru-RU"/>
        </w:rPr>
        <w:t xml:space="preserve"> </w:t>
      </w:r>
    </w:p>
    <w:p w14:paraId="62D0089B" w14:textId="30B87E54" w:rsidR="00527B9B" w:rsidRPr="006F7E66" w:rsidRDefault="004A725B"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b/>
          <w:bCs/>
          <w:i/>
          <w:iCs/>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Ինչ վերաբերում է </w:t>
      </w:r>
      <w:r w:rsidR="009607B6" w:rsidRPr="006F7E66">
        <w:rPr>
          <w:rFonts w:ascii="GHEA Grapalat" w:eastAsia="Times New Roman" w:hAnsi="GHEA Grapalat" w:cs="Times New Roman"/>
          <w:color w:val="000000" w:themeColor="text1"/>
          <w:sz w:val="24"/>
          <w:szCs w:val="24"/>
          <w:lang w:val="hy-AM" w:eastAsia="ru-RU"/>
        </w:rPr>
        <w:t xml:space="preserve">վկայի ցուցմունքը որպես ապացույցի տեսակ </w:t>
      </w:r>
      <w:r w:rsidR="009134C5" w:rsidRPr="006F7E66">
        <w:rPr>
          <w:rFonts w:ascii="GHEA Grapalat" w:eastAsia="Times New Roman" w:hAnsi="GHEA Grapalat" w:cs="Times New Roman"/>
          <w:color w:val="000000" w:themeColor="text1"/>
          <w:sz w:val="24"/>
          <w:szCs w:val="24"/>
          <w:lang w:val="hy-AM" w:eastAsia="ru-RU"/>
        </w:rPr>
        <w:t>գնահատելու հարցին</w:t>
      </w:r>
      <w:r w:rsidR="00454614" w:rsidRPr="006F7E66">
        <w:rPr>
          <w:rFonts w:ascii="GHEA Grapalat" w:eastAsia="Times New Roman" w:hAnsi="GHEA Grapalat" w:cs="Times New Roman"/>
          <w:color w:val="000000" w:themeColor="text1"/>
          <w:sz w:val="24"/>
          <w:szCs w:val="24"/>
          <w:lang w:val="hy-AM" w:eastAsia="ru-RU"/>
        </w:rPr>
        <w:t xml:space="preserve"> (տե՛ս վերը՝ 5.6</w:t>
      </w:r>
      <w:r w:rsidR="00CB0AB7" w:rsidRPr="006F7E66">
        <w:rPr>
          <w:rFonts w:ascii="GHEA Grapalat" w:eastAsia="Times New Roman" w:hAnsi="GHEA Grapalat" w:cs="Times New Roman"/>
          <w:color w:val="000000" w:themeColor="text1"/>
          <w:sz w:val="24"/>
          <w:szCs w:val="24"/>
          <w:lang w:val="hy-AM" w:eastAsia="ru-RU"/>
        </w:rPr>
        <w:t>3</w:t>
      </w:r>
      <w:r w:rsidR="00454614" w:rsidRPr="006F7E66">
        <w:rPr>
          <w:rFonts w:ascii="GHEA Grapalat" w:eastAsia="Times New Roman" w:hAnsi="GHEA Grapalat" w:cs="Times New Roman"/>
          <w:color w:val="000000" w:themeColor="text1"/>
          <w:sz w:val="24"/>
          <w:szCs w:val="24"/>
          <w:lang w:val="hy-AM" w:eastAsia="ru-RU"/>
        </w:rPr>
        <w:t>.-րդ կետը)</w:t>
      </w:r>
      <w:r w:rsidR="009134C5" w:rsidRPr="006F7E66">
        <w:rPr>
          <w:rFonts w:ascii="GHEA Grapalat" w:eastAsia="Times New Roman" w:hAnsi="GHEA Grapalat" w:cs="Times New Roman"/>
          <w:color w:val="000000" w:themeColor="text1"/>
          <w:sz w:val="24"/>
          <w:szCs w:val="24"/>
          <w:lang w:val="hy-AM" w:eastAsia="ru-RU"/>
        </w:rPr>
        <w:t xml:space="preserve">, </w:t>
      </w:r>
      <w:r w:rsidR="00082D74" w:rsidRPr="006F7E66">
        <w:rPr>
          <w:rFonts w:ascii="GHEA Grapalat" w:eastAsia="Times New Roman" w:hAnsi="GHEA Grapalat" w:cs="Times New Roman"/>
          <w:color w:val="000000" w:themeColor="text1"/>
          <w:sz w:val="24"/>
          <w:szCs w:val="24"/>
          <w:lang w:val="hy-AM" w:eastAsia="ru-RU"/>
        </w:rPr>
        <w:t xml:space="preserve">ապա </w:t>
      </w:r>
      <w:r w:rsidR="00527B9B" w:rsidRPr="006F7E66">
        <w:rPr>
          <w:rFonts w:ascii="GHEA Grapalat" w:eastAsia="Times New Roman" w:hAnsi="GHEA Grapalat" w:cs="Times New Roman"/>
          <w:color w:val="000000" w:themeColor="text1"/>
          <w:sz w:val="24"/>
          <w:szCs w:val="24"/>
          <w:lang w:val="hy-AM" w:eastAsia="ru-RU"/>
        </w:rPr>
        <w:t>ՀՀ վճռաբեկ դատարան</w:t>
      </w:r>
      <w:r w:rsidR="008C2304" w:rsidRPr="006F7E66">
        <w:rPr>
          <w:rFonts w:ascii="GHEA Grapalat" w:eastAsia="Times New Roman" w:hAnsi="GHEA Grapalat" w:cs="Times New Roman"/>
          <w:color w:val="000000" w:themeColor="text1"/>
          <w:sz w:val="24"/>
          <w:szCs w:val="24"/>
          <w:lang w:val="hy-AM" w:eastAsia="ru-RU"/>
        </w:rPr>
        <w:t>ն</w:t>
      </w:r>
      <w:r w:rsidR="00527B9B" w:rsidRPr="006F7E66">
        <w:rPr>
          <w:rFonts w:ascii="GHEA Grapalat" w:eastAsia="Times New Roman" w:hAnsi="GHEA Grapalat" w:cs="Times New Roman"/>
          <w:color w:val="000000" w:themeColor="text1"/>
          <w:sz w:val="24"/>
          <w:szCs w:val="24"/>
          <w:lang w:val="hy-AM" w:eastAsia="ru-RU"/>
        </w:rPr>
        <w:t xml:space="preserve"> արձանագրել է</w:t>
      </w:r>
      <w:r w:rsidR="00486522" w:rsidRPr="006F7E66">
        <w:rPr>
          <w:rFonts w:ascii="Cambria Math" w:eastAsia="Times New Roman" w:hAnsi="Cambria Math" w:cs="Cambria Math"/>
          <w:color w:val="000000" w:themeColor="text1"/>
          <w:sz w:val="24"/>
          <w:szCs w:val="24"/>
          <w:lang w:val="hy-AM" w:eastAsia="ru-RU"/>
        </w:rPr>
        <w:t>․</w:t>
      </w:r>
      <w:r w:rsidR="00527B9B" w:rsidRPr="006F7E66">
        <w:rPr>
          <w:rFonts w:ascii="GHEA Grapalat" w:eastAsia="Times New Roman" w:hAnsi="GHEA Grapalat" w:cs="Times New Roman"/>
          <w:color w:val="000000" w:themeColor="text1"/>
          <w:sz w:val="24"/>
          <w:szCs w:val="24"/>
          <w:lang w:val="hy-AM" w:eastAsia="ru-RU"/>
        </w:rPr>
        <w:t xml:space="preserve"> «</w:t>
      </w:r>
      <w:r w:rsidR="00860F75" w:rsidRPr="006F7E66">
        <w:rPr>
          <w:rFonts w:ascii="GHEA Grapalat" w:eastAsia="Times New Roman" w:hAnsi="GHEA Grapalat" w:cs="Times New Roman"/>
          <w:i/>
          <w:iCs/>
          <w:color w:val="000000" w:themeColor="text1"/>
          <w:sz w:val="24"/>
          <w:szCs w:val="24"/>
          <w:lang w:val="hy-AM" w:eastAsia="ru-RU"/>
        </w:rPr>
        <w:t>(...)</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քաղաքացիական</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դատավարության</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օրենսդրության</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համաձայն՝</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վկայի</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ցուցմունքը</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համարվում</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է</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քաղաքացիական</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գործի</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լուծման</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համար</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էական</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GHEA Grapalat"/>
          <w:i/>
          <w:iCs/>
          <w:color w:val="000000" w:themeColor="text1"/>
          <w:sz w:val="24"/>
          <w:szCs w:val="24"/>
          <w:lang w:val="hy-AM" w:eastAsia="ru-RU"/>
        </w:rPr>
        <w:t>նշանակութ</w:t>
      </w:r>
      <w:r w:rsidR="00527B9B" w:rsidRPr="006F7E66">
        <w:rPr>
          <w:rFonts w:ascii="GHEA Grapalat" w:eastAsia="Times New Roman" w:hAnsi="GHEA Grapalat" w:cs="Times New Roman"/>
          <w:i/>
          <w:iCs/>
          <w:color w:val="000000" w:themeColor="text1"/>
          <w:sz w:val="24"/>
          <w:szCs w:val="24"/>
          <w:lang w:val="hy-AM" w:eastAsia="ru-RU"/>
        </w:rPr>
        <w:t xml:space="preserve">յուն ունեցող փաստերը պարզելու ինքնուրույն միջոց՝ դատական ապացույցի առանձին տեսակ, որին վերաբերող իրավակարգավորումների համակարգային վերլուծությունը ցույց է տալիս, որ վկան, որպես ապացուցողական տվյալների ստացման աղբյուր, </w:t>
      </w:r>
      <w:r w:rsidR="00527B9B" w:rsidRPr="006F7E66">
        <w:rPr>
          <w:rFonts w:ascii="GHEA Grapalat" w:eastAsia="Times New Roman" w:hAnsi="GHEA Grapalat" w:cs="Times New Roman"/>
          <w:b/>
          <w:bCs/>
          <w:i/>
          <w:iCs/>
          <w:color w:val="000000" w:themeColor="text1"/>
          <w:sz w:val="24"/>
          <w:szCs w:val="24"/>
          <w:lang w:val="hy-AM" w:eastAsia="ru-RU"/>
        </w:rPr>
        <w:t xml:space="preserve">գործի ելքում </w:t>
      </w:r>
      <w:r w:rsidR="00527B9B" w:rsidRPr="006F7E66">
        <w:rPr>
          <w:rFonts w:ascii="GHEA Grapalat" w:eastAsia="Times New Roman" w:hAnsi="GHEA Grapalat" w:cs="Times New Roman"/>
          <w:b/>
          <w:bCs/>
          <w:i/>
          <w:iCs/>
          <w:color w:val="000000" w:themeColor="text1"/>
          <w:sz w:val="24"/>
          <w:szCs w:val="24"/>
          <w:lang w:val="hy-AM" w:eastAsia="ru-RU"/>
        </w:rPr>
        <w:lastRenderedPageBreak/>
        <w:t>իրավաբանական շահագրգռվածություն չունեցող այն ֆիզիկական անձն է, որը կանչվում է դատարան՝ գործի քննության և լուծման համար նշանակություն ունեցող փաստերի մասին իր կողմից անմիջականորեն ընկալված կամ այլ անձանց կողմից իրեն հաղորդված տեղեկությունները դատարանին հայտնելու համար։</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Times New Roman"/>
          <w:b/>
          <w:bCs/>
          <w:i/>
          <w:iCs/>
          <w:color w:val="000000" w:themeColor="text1"/>
          <w:sz w:val="24"/>
          <w:szCs w:val="24"/>
          <w:lang w:val="hy-AM" w:eastAsia="ru-RU"/>
        </w:rPr>
        <w:t>Վկայի ցուցմունքների գնահատումը դրանց տրամաբանական վերլուծությունն է, որի նպատակն է գործի իրական փաստական հանգամանքների վերաբերյալ հավաստի տեղեկությունների վերհանումը։ Գնահատելով վկայի ցուցմունքները՝ դատարանը վերլուծում է վկայի անձնական հատկանիշները, նրա փոխհարաբերությունները գործին մասնակցող անձանց հետ, վկայի կողմից տեղեկությունների ընկալման, պահպանման և փոխանցման ողջ գործընթացը։</w:t>
      </w:r>
      <w:r w:rsidR="00BA09F0" w:rsidRPr="006F7E66">
        <w:rPr>
          <w:rFonts w:ascii="GHEA Grapalat" w:eastAsia="Times New Roman" w:hAnsi="GHEA Grapalat" w:cs="Times New Roman"/>
          <w:i/>
          <w:iCs/>
          <w:color w:val="000000" w:themeColor="text1"/>
          <w:sz w:val="24"/>
          <w:szCs w:val="24"/>
          <w:lang w:val="hy-AM" w:eastAsia="ru-RU"/>
        </w:rPr>
        <w:t xml:space="preserve"> Վ</w:t>
      </w:r>
      <w:r w:rsidR="00527B9B" w:rsidRPr="006F7E66">
        <w:rPr>
          <w:rFonts w:ascii="GHEA Grapalat" w:eastAsia="Times New Roman" w:hAnsi="GHEA Grapalat" w:cs="Times New Roman"/>
          <w:i/>
          <w:iCs/>
          <w:color w:val="000000" w:themeColor="text1"/>
          <w:sz w:val="24"/>
          <w:szCs w:val="24"/>
          <w:lang w:val="hy-AM" w:eastAsia="ru-RU"/>
        </w:rPr>
        <w:t>ճռաբեկ դատարանն</w:t>
      </w:r>
      <w:r w:rsidR="00BA09F0" w:rsidRPr="006F7E66">
        <w:rPr>
          <w:rFonts w:ascii="GHEA Grapalat" w:eastAsia="Times New Roman" w:hAnsi="GHEA Grapalat" w:cs="Times New Roman"/>
          <w:i/>
          <w:iCs/>
          <w:color w:val="000000" w:themeColor="text1"/>
          <w:sz w:val="24"/>
          <w:szCs w:val="24"/>
          <w:lang w:val="hy-AM" w:eastAsia="ru-RU"/>
        </w:rPr>
        <w:t xml:space="preserve"> արդեն իսկ</w:t>
      </w:r>
      <w:r w:rsidR="00527B9B" w:rsidRPr="006F7E66">
        <w:rPr>
          <w:rFonts w:ascii="GHEA Grapalat" w:eastAsia="Times New Roman" w:hAnsi="GHEA Grapalat" w:cs="Times New Roman"/>
          <w:i/>
          <w:iCs/>
          <w:color w:val="000000" w:themeColor="text1"/>
          <w:sz w:val="24"/>
          <w:szCs w:val="24"/>
          <w:lang w:val="hy-AM" w:eastAsia="ru-RU"/>
        </w:rPr>
        <w:t xml:space="preserve"> արձանագրել է, որ ապացույցի հավաստիության մասին կարելի է եզրահանգում կատարել նախևառաջ այդ տեղեկատվության աղբյուրի բնույթն ու հատկանիշները բացահայտելու միջոցով։ Դրանով է պայմանավորված այն հանգամանքը, որ յուրաքանչյուր դեպքում գործով </w:t>
      </w:r>
      <w:r w:rsidR="00527B9B" w:rsidRPr="006F7E66">
        <w:rPr>
          <w:rFonts w:ascii="GHEA Grapalat" w:eastAsia="Times New Roman" w:hAnsi="GHEA Grapalat" w:cs="Times New Roman"/>
          <w:b/>
          <w:bCs/>
          <w:i/>
          <w:iCs/>
          <w:color w:val="000000" w:themeColor="text1"/>
          <w:sz w:val="24"/>
          <w:szCs w:val="24"/>
          <w:lang w:val="hy-AM" w:eastAsia="ru-RU"/>
        </w:rPr>
        <w:t>վկայի ցուցմունքները գնահատելիս դատարանը պարտավոր է հաշվի առնել հետևյալ հատկանիշները.</w:t>
      </w:r>
    </w:p>
    <w:p w14:paraId="53782F99" w14:textId="77777777" w:rsidR="00DD47A1" w:rsidRPr="006F7E66" w:rsidRDefault="00BA09F0" w:rsidP="008852FD">
      <w:pPr>
        <w:tabs>
          <w:tab w:val="left" w:pos="426"/>
          <w:tab w:val="left" w:pos="567"/>
          <w:tab w:val="left" w:pos="993"/>
          <w:tab w:val="left" w:pos="1134"/>
        </w:tabs>
        <w:spacing w:after="0" w:line="276" w:lineRule="auto"/>
        <w:jc w:val="both"/>
        <w:rPr>
          <w:rFonts w:ascii="GHEA Grapalat" w:eastAsia="Times New Roman" w:hAnsi="GHEA Grapalat" w:cs="Times New Roman"/>
          <w:b/>
          <w:bCs/>
          <w:i/>
          <w:iCs/>
          <w:color w:val="000000" w:themeColor="text1"/>
          <w:sz w:val="24"/>
          <w:szCs w:val="24"/>
          <w:lang w:val="hy-AM" w:eastAsia="ru-RU"/>
        </w:rPr>
      </w:pPr>
      <w:r w:rsidRPr="006F7E66">
        <w:rPr>
          <w:rFonts w:ascii="GHEA Grapalat" w:eastAsia="Times New Roman" w:hAnsi="GHEA Grapalat" w:cs="Times New Roman"/>
          <w:b/>
          <w:bCs/>
          <w:i/>
          <w:iCs/>
          <w:color w:val="000000" w:themeColor="text1"/>
          <w:sz w:val="24"/>
          <w:szCs w:val="24"/>
          <w:lang w:val="hy-AM" w:eastAsia="ru-RU"/>
        </w:rPr>
        <w:tab/>
      </w:r>
      <w:r w:rsidR="00527B9B" w:rsidRPr="006F7E66">
        <w:rPr>
          <w:rFonts w:ascii="GHEA Grapalat" w:eastAsia="Times New Roman" w:hAnsi="GHEA Grapalat" w:cs="Times New Roman"/>
          <w:b/>
          <w:bCs/>
          <w:i/>
          <w:iCs/>
          <w:color w:val="000000" w:themeColor="text1"/>
          <w:sz w:val="24"/>
          <w:szCs w:val="24"/>
          <w:lang w:val="hy-AM" w:eastAsia="ru-RU"/>
        </w:rPr>
        <w:t>- վկայի փոխհարաբերությունները գործին մասնակցող անձանց հետ,</w:t>
      </w:r>
    </w:p>
    <w:p w14:paraId="2E0F1280" w14:textId="77777777" w:rsidR="00DD47A1" w:rsidRPr="006F7E66" w:rsidRDefault="00DD47A1" w:rsidP="008852FD">
      <w:pPr>
        <w:tabs>
          <w:tab w:val="left" w:pos="426"/>
          <w:tab w:val="left" w:pos="567"/>
          <w:tab w:val="left" w:pos="993"/>
          <w:tab w:val="left" w:pos="1134"/>
        </w:tabs>
        <w:spacing w:after="0" w:line="276" w:lineRule="auto"/>
        <w:jc w:val="both"/>
        <w:rPr>
          <w:rFonts w:ascii="GHEA Grapalat" w:eastAsia="Times New Roman" w:hAnsi="GHEA Grapalat" w:cs="Times New Roman"/>
          <w:b/>
          <w:bCs/>
          <w:i/>
          <w:iCs/>
          <w:color w:val="000000" w:themeColor="text1"/>
          <w:sz w:val="24"/>
          <w:szCs w:val="24"/>
          <w:lang w:val="hy-AM" w:eastAsia="ru-RU"/>
        </w:rPr>
      </w:pPr>
      <w:r w:rsidRPr="006F7E66">
        <w:rPr>
          <w:rFonts w:ascii="GHEA Grapalat" w:eastAsia="Times New Roman" w:hAnsi="GHEA Grapalat" w:cs="Times New Roman"/>
          <w:b/>
          <w:bCs/>
          <w:i/>
          <w:iCs/>
          <w:color w:val="000000" w:themeColor="text1"/>
          <w:sz w:val="24"/>
          <w:szCs w:val="24"/>
          <w:lang w:val="hy-AM" w:eastAsia="ru-RU"/>
        </w:rPr>
        <w:tab/>
      </w:r>
      <w:r w:rsidR="00527B9B" w:rsidRPr="006F7E66">
        <w:rPr>
          <w:rFonts w:ascii="GHEA Grapalat" w:eastAsia="Times New Roman" w:hAnsi="GHEA Grapalat" w:cs="Times New Roman"/>
          <w:b/>
          <w:bCs/>
          <w:i/>
          <w:iCs/>
          <w:color w:val="000000" w:themeColor="text1"/>
          <w:sz w:val="24"/>
          <w:szCs w:val="24"/>
          <w:lang w:val="hy-AM" w:eastAsia="ru-RU"/>
        </w:rPr>
        <w:t>- փաստերի մասին վկայի իրազեկության աղբյուրը,</w:t>
      </w:r>
    </w:p>
    <w:p w14:paraId="5C06A0E1" w14:textId="77777777" w:rsidR="00DD47A1" w:rsidRPr="006F7E66" w:rsidRDefault="00DD47A1" w:rsidP="008852FD">
      <w:pPr>
        <w:tabs>
          <w:tab w:val="left" w:pos="426"/>
          <w:tab w:val="left" w:pos="567"/>
          <w:tab w:val="left" w:pos="993"/>
          <w:tab w:val="left" w:pos="1134"/>
        </w:tabs>
        <w:spacing w:after="0" w:line="276" w:lineRule="auto"/>
        <w:jc w:val="both"/>
        <w:rPr>
          <w:rFonts w:ascii="GHEA Grapalat" w:eastAsia="Times New Roman" w:hAnsi="GHEA Grapalat" w:cs="Times New Roman"/>
          <w:b/>
          <w:bCs/>
          <w:i/>
          <w:iCs/>
          <w:color w:val="000000" w:themeColor="text1"/>
          <w:sz w:val="24"/>
          <w:szCs w:val="24"/>
          <w:lang w:val="hy-AM" w:eastAsia="ru-RU"/>
        </w:rPr>
      </w:pPr>
      <w:r w:rsidRPr="006F7E66">
        <w:rPr>
          <w:rFonts w:ascii="GHEA Grapalat" w:eastAsia="Times New Roman" w:hAnsi="GHEA Grapalat" w:cs="Times New Roman"/>
          <w:b/>
          <w:bCs/>
          <w:i/>
          <w:iCs/>
          <w:color w:val="000000" w:themeColor="text1"/>
          <w:sz w:val="24"/>
          <w:szCs w:val="24"/>
          <w:lang w:val="hy-AM" w:eastAsia="ru-RU"/>
        </w:rPr>
        <w:tab/>
      </w:r>
      <w:r w:rsidR="00527B9B" w:rsidRPr="006F7E66">
        <w:rPr>
          <w:rFonts w:ascii="GHEA Grapalat" w:eastAsia="Times New Roman" w:hAnsi="GHEA Grapalat" w:cs="Times New Roman"/>
          <w:b/>
          <w:bCs/>
          <w:i/>
          <w:iCs/>
          <w:color w:val="000000" w:themeColor="text1"/>
          <w:sz w:val="24"/>
          <w:szCs w:val="24"/>
          <w:lang w:val="hy-AM" w:eastAsia="ru-RU"/>
        </w:rPr>
        <w:t>- այն պայմանները, որոնց առկայությամբ վկան ընկալել է որոշակի փաստեր (այսինքն՝ տեղը, ժամանակը, անձի ֆիզիկական և հոգեկան վիճակը, տարիքը),</w:t>
      </w:r>
    </w:p>
    <w:p w14:paraId="773D2985" w14:textId="0556CAD5" w:rsidR="00527B9B" w:rsidRPr="006F7E66" w:rsidRDefault="00DD47A1" w:rsidP="008852FD">
      <w:pPr>
        <w:tabs>
          <w:tab w:val="left" w:pos="426"/>
          <w:tab w:val="left" w:pos="567"/>
          <w:tab w:val="left" w:pos="993"/>
          <w:tab w:val="left" w:pos="1134"/>
        </w:tabs>
        <w:spacing w:after="0" w:line="276" w:lineRule="auto"/>
        <w:jc w:val="both"/>
        <w:rPr>
          <w:rFonts w:ascii="GHEA Grapalat" w:eastAsia="Times New Roman" w:hAnsi="GHEA Grapalat" w:cs="Times New Roman"/>
          <w:b/>
          <w:bCs/>
          <w:i/>
          <w:iCs/>
          <w:color w:val="000000" w:themeColor="text1"/>
          <w:sz w:val="24"/>
          <w:szCs w:val="24"/>
          <w:lang w:val="hy-AM" w:eastAsia="ru-RU"/>
        </w:rPr>
      </w:pPr>
      <w:r w:rsidRPr="006F7E66">
        <w:rPr>
          <w:rFonts w:ascii="GHEA Grapalat" w:eastAsia="Times New Roman" w:hAnsi="GHEA Grapalat" w:cs="Times New Roman"/>
          <w:b/>
          <w:bCs/>
          <w:i/>
          <w:iCs/>
          <w:color w:val="000000" w:themeColor="text1"/>
          <w:sz w:val="24"/>
          <w:szCs w:val="24"/>
          <w:lang w:val="hy-AM" w:eastAsia="ru-RU"/>
        </w:rPr>
        <w:tab/>
      </w:r>
      <w:r w:rsidR="00527B9B" w:rsidRPr="006F7E66">
        <w:rPr>
          <w:rFonts w:ascii="GHEA Grapalat" w:eastAsia="Times New Roman" w:hAnsi="GHEA Grapalat" w:cs="Times New Roman"/>
          <w:b/>
          <w:bCs/>
          <w:i/>
          <w:iCs/>
          <w:color w:val="000000" w:themeColor="text1"/>
          <w:sz w:val="24"/>
          <w:szCs w:val="24"/>
          <w:lang w:val="hy-AM" w:eastAsia="ru-RU"/>
        </w:rPr>
        <w:t>- վկայի սուբյեկտիվ հատկանիշներն այն առումով, թե նա իր ունակություններով ի վիճակի է արդյոք ճիշտ ընկալել իրադարձություններն ու գործողությունները, ընկալածը պահել հիշողության մեջ և ճիշտ վերարտադրել ու հաղորդել դատարանին։</w:t>
      </w:r>
    </w:p>
    <w:p w14:paraId="374240A7" w14:textId="0B1C4AEC" w:rsidR="00527B9B" w:rsidRPr="006F7E66" w:rsidRDefault="00DD47A1" w:rsidP="008852FD">
      <w:pPr>
        <w:tabs>
          <w:tab w:val="left" w:pos="284"/>
          <w:tab w:val="left" w:pos="426"/>
          <w:tab w:val="left" w:pos="567"/>
          <w:tab w:val="left" w:pos="993"/>
          <w:tab w:val="left" w:pos="1134"/>
        </w:tabs>
        <w:spacing w:after="0" w:line="276" w:lineRule="auto"/>
        <w:jc w:val="both"/>
        <w:rPr>
          <w:rFonts w:ascii="GHEA Grapalat" w:eastAsia="Times New Roman" w:hAnsi="GHEA Grapalat" w:cs="Times New Roman"/>
          <w:i/>
          <w:iCs/>
          <w:color w:val="000000" w:themeColor="text1"/>
          <w:sz w:val="24"/>
          <w:szCs w:val="24"/>
          <w:lang w:val="hy-AM" w:eastAsia="ru-RU"/>
        </w:rPr>
      </w:pPr>
      <w:r w:rsidRPr="006F7E66">
        <w:rPr>
          <w:rFonts w:ascii="GHEA Grapalat" w:eastAsia="Times New Roman" w:hAnsi="GHEA Grapalat" w:cs="Times New Roman"/>
          <w:i/>
          <w:iCs/>
          <w:color w:val="000000" w:themeColor="text1"/>
          <w:sz w:val="24"/>
          <w:szCs w:val="24"/>
          <w:lang w:val="hy-AM" w:eastAsia="ru-RU"/>
        </w:rPr>
        <w:tab/>
      </w:r>
      <w:r w:rsidRPr="006F7E66">
        <w:rPr>
          <w:rFonts w:ascii="GHEA Grapalat" w:eastAsia="Times New Roman" w:hAnsi="GHEA Grapalat" w:cs="Times New Roman"/>
          <w:i/>
          <w:iCs/>
          <w:color w:val="000000" w:themeColor="text1"/>
          <w:sz w:val="24"/>
          <w:szCs w:val="24"/>
          <w:lang w:val="hy-AM" w:eastAsia="ru-RU"/>
        </w:rPr>
        <w:tab/>
      </w:r>
      <w:r w:rsidR="00527B9B" w:rsidRPr="006F7E66">
        <w:rPr>
          <w:rFonts w:ascii="GHEA Grapalat" w:eastAsia="Times New Roman" w:hAnsi="GHEA Grapalat" w:cs="Times New Roman"/>
          <w:i/>
          <w:iCs/>
          <w:color w:val="000000" w:themeColor="text1"/>
          <w:sz w:val="24"/>
          <w:szCs w:val="24"/>
          <w:lang w:val="hy-AM" w:eastAsia="ru-RU"/>
        </w:rPr>
        <w:t xml:space="preserve">Նշված հատկանիշների վերհանումը դատարանի կողմից հնարավորություն է տալիս գնահատելու վկայի կողմից հայտնած տեղեկությունների հավաստիության աստիճանը։ </w:t>
      </w:r>
      <w:r w:rsidR="00A77930"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Times New Roman"/>
          <w:i/>
          <w:iCs/>
          <w:color w:val="000000" w:themeColor="text1"/>
          <w:sz w:val="24"/>
          <w:szCs w:val="24"/>
          <w:lang w:val="hy-AM" w:eastAsia="ru-RU"/>
        </w:rPr>
        <w:t xml:space="preserve">Այնուամենայնիվ, ինչպես ցանկացած ապացույցի, այնպես էլ </w:t>
      </w:r>
      <w:r w:rsidR="00527B9B" w:rsidRPr="006F7E66">
        <w:rPr>
          <w:rFonts w:ascii="GHEA Grapalat" w:eastAsia="Times New Roman" w:hAnsi="GHEA Grapalat" w:cs="Times New Roman"/>
          <w:b/>
          <w:bCs/>
          <w:i/>
          <w:iCs/>
          <w:color w:val="000000" w:themeColor="text1"/>
          <w:sz w:val="24"/>
          <w:szCs w:val="24"/>
          <w:lang w:val="hy-AM" w:eastAsia="ru-RU"/>
        </w:rPr>
        <w:t>վկայի ցուցմունքների արժանահավատության վերաբերյալ վերջնական գնահատական տալու նպատակով դատարանը պարտավոր է վկայի ցուցմունքները համադրել գործով հավաքված այլ ապացույցների, այդ թվում՝ այլ անձանց ցուցմունքների հետ։</w:t>
      </w:r>
      <w:r w:rsidR="00527B9B" w:rsidRPr="006F7E66">
        <w:rPr>
          <w:rFonts w:ascii="GHEA Grapalat" w:eastAsia="Times New Roman" w:hAnsi="GHEA Grapalat" w:cs="Times New Roman"/>
          <w:i/>
          <w:iCs/>
          <w:color w:val="000000" w:themeColor="text1"/>
          <w:sz w:val="24"/>
          <w:szCs w:val="24"/>
          <w:lang w:val="hy-AM" w:eastAsia="ru-RU"/>
        </w:rPr>
        <w:t xml:space="preserve"> </w:t>
      </w:r>
      <w:r w:rsidR="00527B9B" w:rsidRPr="006F7E66">
        <w:rPr>
          <w:rFonts w:ascii="GHEA Grapalat" w:eastAsia="Times New Roman" w:hAnsi="GHEA Grapalat" w:cs="Times New Roman"/>
          <w:b/>
          <w:bCs/>
          <w:i/>
          <w:iCs/>
          <w:color w:val="000000" w:themeColor="text1"/>
          <w:sz w:val="24"/>
          <w:szCs w:val="24"/>
          <w:lang w:val="hy-AM" w:eastAsia="ru-RU"/>
        </w:rPr>
        <w:t>Այլ կերպ ասած, եթե դատարանի մոտ կասկածներ են հարուցվում՝ կապված գործով հրավիրված վկաների ցուցմունքների հավաստիության ու արժանահավատության հետ, ապա այդ կասկածներն անհրաժեշտ է փարատել վկաների ցուցմունքներն այլ ապացույցների հետ համադրելու միջոցով՝ դատական ակտում պարտադիր պատճառաբանելով, թե ինչու են այս կամ այն ցուցմունքները դիտվել որպես ոչ արժանահավատ և իրականությանը չհամապատասխանող</w:t>
      </w:r>
      <w:r w:rsidR="00AD34E8" w:rsidRPr="006F7E66">
        <w:rPr>
          <w:rStyle w:val="FootnoteReference"/>
          <w:rFonts w:ascii="GHEA Grapalat" w:hAnsi="GHEA Grapalat" w:cs="Sylfaen"/>
          <w:i/>
          <w:iCs/>
          <w:color w:val="000000" w:themeColor="text1"/>
          <w:sz w:val="24"/>
          <w:szCs w:val="24"/>
          <w:lang w:val="de-AT"/>
        </w:rPr>
        <w:footnoteReference w:id="60"/>
      </w:r>
      <w:r w:rsidR="00AD34E8" w:rsidRPr="006F7E66">
        <w:rPr>
          <w:rFonts w:ascii="GHEA Grapalat" w:hAnsi="GHEA Grapalat" w:cs="Sylfaen"/>
          <w:color w:val="000000" w:themeColor="text1"/>
          <w:sz w:val="24"/>
          <w:szCs w:val="24"/>
          <w:lang w:val="de-AT"/>
        </w:rPr>
        <w:t>»</w:t>
      </w:r>
      <w:r w:rsidR="00AD34E8" w:rsidRPr="006F7E66">
        <w:rPr>
          <w:rFonts w:ascii="GHEA Grapalat" w:eastAsia="Times New Roman" w:hAnsi="GHEA Grapalat" w:cs="Times New Roman"/>
          <w:i/>
          <w:iCs/>
          <w:color w:val="000000" w:themeColor="text1"/>
          <w:sz w:val="24"/>
          <w:szCs w:val="24"/>
          <w:lang w:val="hy-AM" w:eastAsia="ru-RU"/>
        </w:rPr>
        <w:t>:</w:t>
      </w:r>
    </w:p>
    <w:p w14:paraId="7C699C55" w14:textId="62410FC4" w:rsidR="004E4962" w:rsidRPr="006F7E66" w:rsidRDefault="00E458DD"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b/>
          <w:bCs/>
          <w:i/>
          <w:iCs/>
          <w:color w:val="000000" w:themeColor="text1"/>
          <w:sz w:val="24"/>
          <w:szCs w:val="24"/>
          <w:u w:val="single"/>
          <w:lang w:val="hy-AM" w:eastAsia="ru-RU"/>
        </w:rPr>
      </w:pPr>
      <w:r w:rsidRPr="006F7E66">
        <w:rPr>
          <w:rFonts w:ascii="GHEA Grapalat" w:eastAsia="Times New Roman" w:hAnsi="GHEA Grapalat" w:cs="Times New Roman"/>
          <w:color w:val="000000" w:themeColor="text1"/>
          <w:sz w:val="24"/>
          <w:szCs w:val="24"/>
          <w:lang w:val="hy-AM" w:eastAsia="ru-RU"/>
        </w:rPr>
        <w:t>ՀՀ վճռաբեկ դատարանը, անդրադառնալով գործին մասնակցող անձի՝ որպես վկայի ցուցմունքի արժանահավատության գնահատման առանձնահատկություններին</w:t>
      </w:r>
      <w:r w:rsidR="00F921F1" w:rsidRPr="006F7E66">
        <w:rPr>
          <w:rFonts w:ascii="GHEA Grapalat" w:eastAsia="Times New Roman" w:hAnsi="GHEA Grapalat" w:cs="Times New Roman"/>
          <w:color w:val="000000" w:themeColor="text1"/>
          <w:sz w:val="24"/>
          <w:szCs w:val="24"/>
          <w:lang w:val="hy-AM" w:eastAsia="ru-RU"/>
        </w:rPr>
        <w:t xml:space="preserve"> (տե՛ս վերը՝ 5.6</w:t>
      </w:r>
      <w:r w:rsidR="00CB0AB7" w:rsidRPr="006F7E66">
        <w:rPr>
          <w:rFonts w:ascii="GHEA Grapalat" w:eastAsia="Times New Roman" w:hAnsi="GHEA Grapalat" w:cs="Times New Roman"/>
          <w:color w:val="000000" w:themeColor="text1"/>
          <w:sz w:val="24"/>
          <w:szCs w:val="24"/>
          <w:lang w:val="hy-AM" w:eastAsia="ru-RU"/>
        </w:rPr>
        <w:t>4</w:t>
      </w:r>
      <w:r w:rsidR="00F921F1" w:rsidRPr="006F7E66">
        <w:rPr>
          <w:rFonts w:ascii="GHEA Grapalat" w:eastAsia="Times New Roman" w:hAnsi="GHEA Grapalat" w:cs="Times New Roman"/>
          <w:color w:val="000000" w:themeColor="text1"/>
          <w:sz w:val="24"/>
          <w:szCs w:val="24"/>
          <w:lang w:val="hy-AM" w:eastAsia="ru-RU"/>
        </w:rPr>
        <w:t>.-րդ կետը)</w:t>
      </w:r>
      <w:r w:rsidRPr="006F7E66">
        <w:rPr>
          <w:rFonts w:ascii="GHEA Grapalat" w:eastAsia="Times New Roman" w:hAnsi="GHEA Grapalat" w:cs="Times New Roman"/>
          <w:color w:val="000000" w:themeColor="text1"/>
          <w:sz w:val="24"/>
          <w:szCs w:val="24"/>
          <w:lang w:val="hy-AM" w:eastAsia="ru-RU"/>
        </w:rPr>
        <w:t>, արձանագրել է</w:t>
      </w:r>
      <w:r w:rsidR="00486522" w:rsidRPr="006F7E66">
        <w:rPr>
          <w:rFonts w:ascii="Cambria Math" w:eastAsia="Times New Roman" w:hAnsi="Cambria Math"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637EC4" w:rsidRPr="006F7E66">
        <w:rPr>
          <w:rFonts w:ascii="GHEA Grapalat" w:eastAsia="Times New Roman" w:hAnsi="GHEA Grapalat" w:cs="Times New Roman"/>
          <w:color w:val="000000" w:themeColor="text1"/>
          <w:sz w:val="24"/>
          <w:szCs w:val="24"/>
          <w:lang w:val="hy-AM" w:eastAsia="ru-RU"/>
        </w:rPr>
        <w:t>«</w:t>
      </w:r>
      <w:r w:rsidR="00637EC4" w:rsidRPr="006F7E66">
        <w:rPr>
          <w:rFonts w:ascii="GHEA Grapalat" w:eastAsia="Times New Roman" w:hAnsi="GHEA Grapalat" w:cs="Times New Roman"/>
          <w:i/>
          <w:iCs/>
          <w:color w:val="000000" w:themeColor="text1"/>
          <w:sz w:val="24"/>
          <w:szCs w:val="24"/>
          <w:lang w:val="hy-AM" w:eastAsia="ru-RU"/>
        </w:rPr>
        <w:t>(...)</w:t>
      </w:r>
      <w:r w:rsidR="004E4962" w:rsidRPr="006F7E66">
        <w:rPr>
          <w:rFonts w:ascii="GHEA Grapalat" w:eastAsia="Times New Roman" w:hAnsi="GHEA Grapalat" w:cs="Times New Roman"/>
          <w:i/>
          <w:iCs/>
          <w:color w:val="000000" w:themeColor="text1"/>
          <w:sz w:val="24"/>
          <w:szCs w:val="24"/>
          <w:lang w:val="hy-AM" w:eastAsia="ru-RU"/>
        </w:rPr>
        <w:t xml:space="preserve"> </w:t>
      </w:r>
      <w:r w:rsidR="004E4962" w:rsidRPr="006F7E66">
        <w:rPr>
          <w:rFonts w:ascii="GHEA Grapalat" w:eastAsia="Times New Roman" w:hAnsi="GHEA Grapalat" w:cs="Times New Roman"/>
          <w:b/>
          <w:bCs/>
          <w:i/>
          <w:iCs/>
          <w:color w:val="000000" w:themeColor="text1"/>
          <w:sz w:val="24"/>
          <w:szCs w:val="24"/>
          <w:u w:val="single"/>
          <w:lang w:val="hy-AM" w:eastAsia="ru-RU"/>
        </w:rPr>
        <w:t xml:space="preserve">գործին մասնակցող անձի բանավոր </w:t>
      </w:r>
      <w:r w:rsidR="004E4962" w:rsidRPr="006F7E66">
        <w:rPr>
          <w:rFonts w:ascii="GHEA Grapalat" w:eastAsia="Times New Roman" w:hAnsi="GHEA Grapalat" w:cs="Times New Roman"/>
          <w:b/>
          <w:bCs/>
          <w:i/>
          <w:iCs/>
          <w:color w:val="000000" w:themeColor="text1"/>
          <w:sz w:val="24"/>
          <w:szCs w:val="24"/>
          <w:u w:val="single"/>
          <w:lang w:val="hy-AM" w:eastAsia="ru-RU"/>
        </w:rPr>
        <w:lastRenderedPageBreak/>
        <w:t>հայտարարությունը կարող է համարվել ցուցմունք հետևյալ պայմանների միաժամանակյա առկայության դեպքում.</w:t>
      </w:r>
    </w:p>
    <w:p w14:paraId="7A9F5BF7" w14:textId="5A2FDF87" w:rsidR="004E4962" w:rsidRPr="006F7E66" w:rsidRDefault="004E4962" w:rsidP="008852FD">
      <w:pPr>
        <w:tabs>
          <w:tab w:val="left" w:pos="426"/>
          <w:tab w:val="left" w:pos="567"/>
          <w:tab w:val="left" w:pos="993"/>
          <w:tab w:val="left" w:pos="1134"/>
        </w:tabs>
        <w:spacing w:after="0" w:line="276" w:lineRule="auto"/>
        <w:jc w:val="both"/>
        <w:rPr>
          <w:rFonts w:ascii="GHEA Grapalat" w:eastAsia="Times New Roman" w:hAnsi="GHEA Grapalat" w:cs="Times New Roman"/>
          <w:i/>
          <w:iCs/>
          <w:color w:val="000000" w:themeColor="text1"/>
          <w:sz w:val="24"/>
          <w:szCs w:val="24"/>
          <w:lang w:val="hy-AM" w:eastAsia="ru-RU"/>
        </w:rPr>
      </w:pPr>
      <w:r w:rsidRPr="006F7E66">
        <w:rPr>
          <w:rFonts w:ascii="GHEA Grapalat" w:eastAsia="Times New Roman" w:hAnsi="GHEA Grapalat" w:cs="Times New Roman"/>
          <w:i/>
          <w:iCs/>
          <w:color w:val="000000" w:themeColor="text1"/>
          <w:sz w:val="24"/>
          <w:szCs w:val="24"/>
          <w:lang w:val="hy-AM" w:eastAsia="ru-RU"/>
        </w:rPr>
        <w:tab/>
        <w:t>1) ցուցմունք կարող է տրվել բացառապես դատաքննության ընթացքում,</w:t>
      </w:r>
    </w:p>
    <w:p w14:paraId="3F358FC9" w14:textId="77777777" w:rsidR="002F2C3A" w:rsidRPr="006F7E66" w:rsidRDefault="004E4962" w:rsidP="008852FD">
      <w:pPr>
        <w:tabs>
          <w:tab w:val="left" w:pos="284"/>
          <w:tab w:val="left" w:pos="426"/>
          <w:tab w:val="left" w:pos="567"/>
          <w:tab w:val="left" w:pos="993"/>
          <w:tab w:val="left" w:pos="1134"/>
        </w:tabs>
        <w:spacing w:after="0" w:line="276" w:lineRule="auto"/>
        <w:jc w:val="both"/>
        <w:rPr>
          <w:rFonts w:ascii="GHEA Grapalat" w:eastAsia="Times New Roman" w:hAnsi="GHEA Grapalat" w:cs="Times New Roman"/>
          <w:i/>
          <w:iCs/>
          <w:color w:val="000000" w:themeColor="text1"/>
          <w:sz w:val="24"/>
          <w:szCs w:val="24"/>
          <w:lang w:val="hy-AM" w:eastAsia="ru-RU"/>
        </w:rPr>
      </w:pPr>
      <w:r w:rsidRPr="006F7E66">
        <w:rPr>
          <w:rFonts w:ascii="GHEA Grapalat" w:eastAsia="Times New Roman" w:hAnsi="GHEA Grapalat" w:cs="Times New Roman"/>
          <w:i/>
          <w:iCs/>
          <w:color w:val="000000" w:themeColor="text1"/>
          <w:sz w:val="24"/>
          <w:szCs w:val="24"/>
          <w:lang w:val="hy-AM" w:eastAsia="ru-RU"/>
        </w:rPr>
        <w:tab/>
      </w:r>
      <w:r w:rsidRPr="006F7E66">
        <w:rPr>
          <w:rFonts w:ascii="GHEA Grapalat" w:eastAsia="Times New Roman" w:hAnsi="GHEA Grapalat" w:cs="Times New Roman"/>
          <w:i/>
          <w:iCs/>
          <w:color w:val="000000" w:themeColor="text1"/>
          <w:sz w:val="24"/>
          <w:szCs w:val="24"/>
          <w:lang w:val="hy-AM" w:eastAsia="ru-RU"/>
        </w:rPr>
        <w:tab/>
        <w:t xml:space="preserve">2) </w:t>
      </w:r>
      <w:r w:rsidRPr="006F7E66">
        <w:rPr>
          <w:rFonts w:ascii="GHEA Grapalat" w:eastAsia="Times New Roman" w:hAnsi="GHEA Grapalat" w:cs="Times New Roman"/>
          <w:b/>
          <w:bCs/>
          <w:i/>
          <w:iCs/>
          <w:color w:val="000000" w:themeColor="text1"/>
          <w:sz w:val="24"/>
          <w:szCs w:val="24"/>
          <w:u w:val="single"/>
          <w:lang w:val="hy-AM" w:eastAsia="ru-RU"/>
        </w:rPr>
        <w:t>ցուցմունք տալուց առաջ անձը պետք է նախազգուշացվի սուտ ցուցմունք տալու համար քրեական պատասխանատվության մասին, որի կապակցությամբ նրանից պետք է վերցվի ստորագրություն</w:t>
      </w:r>
      <w:r w:rsidRPr="006F7E66">
        <w:rPr>
          <w:rFonts w:ascii="GHEA Grapalat" w:eastAsia="Times New Roman" w:hAnsi="GHEA Grapalat" w:cs="Times New Roman"/>
          <w:i/>
          <w:iCs/>
          <w:color w:val="000000" w:themeColor="text1"/>
          <w:sz w:val="24"/>
          <w:szCs w:val="24"/>
          <w:lang w:val="hy-AM" w:eastAsia="ru-RU"/>
        </w:rPr>
        <w:t>,</w:t>
      </w:r>
    </w:p>
    <w:p w14:paraId="0AF61E68" w14:textId="48F4F827" w:rsidR="004E4962" w:rsidRPr="006F7E66" w:rsidRDefault="002F2C3A" w:rsidP="008852FD">
      <w:pPr>
        <w:tabs>
          <w:tab w:val="left" w:pos="284"/>
          <w:tab w:val="left" w:pos="426"/>
          <w:tab w:val="left" w:pos="567"/>
          <w:tab w:val="left" w:pos="993"/>
          <w:tab w:val="left" w:pos="1134"/>
        </w:tabs>
        <w:spacing w:after="0" w:line="276" w:lineRule="auto"/>
        <w:jc w:val="both"/>
        <w:rPr>
          <w:rFonts w:ascii="GHEA Grapalat" w:eastAsia="Times New Roman" w:hAnsi="GHEA Grapalat" w:cs="Times New Roman"/>
          <w:i/>
          <w:iCs/>
          <w:color w:val="000000" w:themeColor="text1"/>
          <w:sz w:val="24"/>
          <w:szCs w:val="24"/>
          <w:lang w:val="hy-AM" w:eastAsia="ru-RU"/>
        </w:rPr>
      </w:pPr>
      <w:r w:rsidRPr="006F7E66">
        <w:rPr>
          <w:rFonts w:ascii="GHEA Grapalat" w:eastAsia="Times New Roman" w:hAnsi="GHEA Grapalat" w:cs="Times New Roman"/>
          <w:i/>
          <w:iCs/>
          <w:color w:val="000000" w:themeColor="text1"/>
          <w:sz w:val="24"/>
          <w:szCs w:val="24"/>
          <w:lang w:val="hy-AM" w:eastAsia="ru-RU"/>
        </w:rPr>
        <w:tab/>
      </w:r>
      <w:r w:rsidRPr="006F7E66">
        <w:rPr>
          <w:rFonts w:ascii="GHEA Grapalat" w:eastAsia="Times New Roman" w:hAnsi="GHEA Grapalat" w:cs="Times New Roman"/>
          <w:i/>
          <w:iCs/>
          <w:color w:val="000000" w:themeColor="text1"/>
          <w:sz w:val="24"/>
          <w:szCs w:val="24"/>
          <w:lang w:val="hy-AM" w:eastAsia="ru-RU"/>
        </w:rPr>
        <w:tab/>
      </w:r>
      <w:r w:rsidR="004E4962" w:rsidRPr="006F7E66">
        <w:rPr>
          <w:rFonts w:ascii="GHEA Grapalat" w:eastAsia="Times New Roman" w:hAnsi="GHEA Grapalat" w:cs="Times New Roman"/>
          <w:i/>
          <w:iCs/>
          <w:color w:val="000000" w:themeColor="text1"/>
          <w:sz w:val="24"/>
          <w:szCs w:val="24"/>
          <w:lang w:val="hy-AM" w:eastAsia="ru-RU"/>
        </w:rPr>
        <w:t>3) ցուցմունք կարող է տալ բացառապես գործին մասնակցող անձը, այլ ոչ թե վերջինիս՝ փաստաբան հանդիսացող ներկայացուցիչը</w:t>
      </w:r>
      <w:bookmarkStart w:id="27" w:name="_Hlk213669627"/>
      <w:r w:rsidRPr="006F7E66">
        <w:rPr>
          <w:rStyle w:val="FootnoteReference"/>
          <w:rFonts w:ascii="GHEA Grapalat" w:hAnsi="GHEA Grapalat" w:cs="Sylfaen"/>
          <w:i/>
          <w:iCs/>
          <w:color w:val="000000" w:themeColor="text1"/>
          <w:sz w:val="24"/>
          <w:szCs w:val="24"/>
          <w:lang w:val="de-AT"/>
        </w:rPr>
        <w:footnoteReference w:id="61"/>
      </w:r>
      <w:r w:rsidRPr="006F7E66">
        <w:rPr>
          <w:rFonts w:ascii="GHEA Grapalat" w:hAnsi="GHEA Grapalat" w:cs="Sylfaen"/>
          <w:color w:val="000000" w:themeColor="text1"/>
          <w:sz w:val="24"/>
          <w:szCs w:val="24"/>
          <w:lang w:val="de-AT"/>
        </w:rPr>
        <w:t>»</w:t>
      </w:r>
      <w:r w:rsidR="004E4962" w:rsidRPr="006F7E66">
        <w:rPr>
          <w:rFonts w:ascii="GHEA Grapalat" w:eastAsia="Times New Roman" w:hAnsi="GHEA Grapalat" w:cs="Times New Roman"/>
          <w:i/>
          <w:iCs/>
          <w:color w:val="000000" w:themeColor="text1"/>
          <w:sz w:val="24"/>
          <w:szCs w:val="24"/>
          <w:lang w:val="hy-AM" w:eastAsia="ru-RU"/>
        </w:rPr>
        <w:t>:</w:t>
      </w:r>
      <w:bookmarkEnd w:id="27"/>
    </w:p>
    <w:p w14:paraId="6B97385F" w14:textId="7506CD75" w:rsidR="00E458DD" w:rsidRPr="006F7E66" w:rsidRDefault="00C90D71" w:rsidP="008852FD">
      <w:pPr>
        <w:tabs>
          <w:tab w:val="left" w:pos="284"/>
          <w:tab w:val="left" w:pos="426"/>
          <w:tab w:val="left" w:pos="567"/>
          <w:tab w:val="left" w:pos="993"/>
          <w:tab w:val="left" w:pos="1134"/>
        </w:tabs>
        <w:spacing w:after="0" w:line="276" w:lineRule="auto"/>
        <w:jc w:val="both"/>
        <w:rPr>
          <w:rFonts w:ascii="GHEA Grapalat" w:eastAsia="Times New Roman" w:hAnsi="GHEA Grapalat" w:cs="Times New Roman"/>
          <w:i/>
          <w:iCs/>
          <w:color w:val="000000" w:themeColor="text1"/>
          <w:sz w:val="24"/>
          <w:szCs w:val="24"/>
          <w:lang w:val="hy-AM" w:eastAsia="ru-RU"/>
        </w:rPr>
      </w:pPr>
      <w:bookmarkStart w:id="28" w:name="_Hlk213668147"/>
      <w:r w:rsidRPr="006F7E66">
        <w:rPr>
          <w:rFonts w:ascii="GHEA Grapalat" w:eastAsia="Times New Roman" w:hAnsi="GHEA Grapalat" w:cs="Times New Roman"/>
          <w:color w:val="000000" w:themeColor="text1"/>
          <w:sz w:val="24"/>
          <w:szCs w:val="24"/>
          <w:lang w:val="hy-AM" w:eastAsia="ru-RU"/>
        </w:rPr>
        <w:tab/>
      </w:r>
      <w:r w:rsidRPr="006F7E66">
        <w:rPr>
          <w:rFonts w:ascii="GHEA Grapalat" w:eastAsia="Times New Roman" w:hAnsi="GHEA Grapalat" w:cs="Times New Roman"/>
          <w:color w:val="000000" w:themeColor="text1"/>
          <w:sz w:val="24"/>
          <w:szCs w:val="24"/>
          <w:lang w:val="hy-AM" w:eastAsia="ru-RU"/>
        </w:rPr>
        <w:tab/>
      </w:r>
      <w:r w:rsidR="00154C29" w:rsidRPr="006F7E66">
        <w:rPr>
          <w:rFonts w:ascii="GHEA Grapalat" w:eastAsia="Times New Roman" w:hAnsi="GHEA Grapalat" w:cs="Times New Roman"/>
          <w:color w:val="000000" w:themeColor="text1"/>
          <w:sz w:val="24"/>
          <w:szCs w:val="24"/>
          <w:lang w:val="hy-AM" w:eastAsia="ru-RU"/>
        </w:rPr>
        <w:t>Մեկ այլ որոշմամբ ՀՀ վճռաբեկ դատարանն արձանագրել է</w:t>
      </w:r>
      <w:r w:rsidR="00A32C48" w:rsidRPr="006F7E66">
        <w:rPr>
          <w:rFonts w:ascii="GHEA Grapalat" w:eastAsia="Times New Roman" w:hAnsi="GHEA Grapalat" w:cs="Cambria Math"/>
          <w:color w:val="000000" w:themeColor="text1"/>
          <w:sz w:val="24"/>
          <w:szCs w:val="24"/>
          <w:lang w:val="hy-AM" w:eastAsia="ru-RU"/>
        </w:rPr>
        <w:t>.</w:t>
      </w:r>
      <w:r w:rsidR="00A12D41" w:rsidRPr="006F7E66">
        <w:rPr>
          <w:rFonts w:ascii="GHEA Grapalat" w:eastAsia="Times New Roman" w:hAnsi="GHEA Grapalat" w:cs="Times New Roman"/>
          <w:color w:val="000000" w:themeColor="text1"/>
          <w:sz w:val="24"/>
          <w:szCs w:val="24"/>
          <w:lang w:val="hy-AM" w:eastAsia="ru-RU"/>
        </w:rPr>
        <w:t xml:space="preserve"> </w:t>
      </w:r>
      <w:r w:rsidR="003044B0" w:rsidRPr="006F7E66">
        <w:rPr>
          <w:rFonts w:ascii="GHEA Grapalat" w:eastAsia="Times New Roman" w:hAnsi="GHEA Grapalat" w:cs="Times New Roman"/>
          <w:color w:val="000000" w:themeColor="text1"/>
          <w:sz w:val="24"/>
          <w:szCs w:val="24"/>
          <w:lang w:val="hy-AM" w:eastAsia="ru-RU"/>
        </w:rPr>
        <w:t>«</w:t>
      </w:r>
      <w:r w:rsidR="003044B0" w:rsidRPr="006F7E66">
        <w:rPr>
          <w:rFonts w:ascii="GHEA Grapalat" w:eastAsia="Times New Roman" w:hAnsi="GHEA Grapalat" w:cs="Times New Roman"/>
          <w:i/>
          <w:iCs/>
          <w:color w:val="000000" w:themeColor="text1"/>
          <w:sz w:val="24"/>
          <w:szCs w:val="24"/>
          <w:lang w:val="hy-AM" w:eastAsia="ru-RU"/>
        </w:rPr>
        <w:t>(...)</w:t>
      </w:r>
      <w:bookmarkEnd w:id="28"/>
      <w:r w:rsidR="003044B0"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i/>
          <w:iCs/>
          <w:color w:val="000000" w:themeColor="text1"/>
          <w:sz w:val="24"/>
          <w:szCs w:val="24"/>
          <w:lang w:val="hy-AM" w:eastAsia="ru-RU"/>
        </w:rPr>
        <w:t>գործող ՀՀ</w:t>
      </w:r>
      <w:r w:rsidR="00A12D41"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i/>
          <w:iCs/>
          <w:color w:val="000000" w:themeColor="text1"/>
          <w:sz w:val="24"/>
          <w:szCs w:val="24"/>
          <w:lang w:val="hy-AM" w:eastAsia="ru-RU"/>
        </w:rPr>
        <w:t>քաղաքացիական</w:t>
      </w:r>
      <w:r w:rsidR="00A12D41"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i/>
          <w:iCs/>
          <w:color w:val="000000" w:themeColor="text1"/>
          <w:sz w:val="24"/>
          <w:szCs w:val="24"/>
          <w:lang w:val="hy-AM" w:eastAsia="ru-RU"/>
        </w:rPr>
        <w:t>դատավարության</w:t>
      </w:r>
      <w:r w:rsidR="00A12D41"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i/>
          <w:iCs/>
          <w:color w:val="000000" w:themeColor="text1"/>
          <w:sz w:val="24"/>
          <w:szCs w:val="24"/>
          <w:lang w:val="hy-AM" w:eastAsia="ru-RU"/>
        </w:rPr>
        <w:t>օրենսգրքի</w:t>
      </w:r>
      <w:r w:rsidR="00A12D41"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i/>
          <w:iCs/>
          <w:color w:val="000000" w:themeColor="text1"/>
          <w:sz w:val="24"/>
          <w:szCs w:val="24"/>
          <w:lang w:val="hy-AM" w:eastAsia="ru-RU"/>
        </w:rPr>
        <w:t>պայմաններում</w:t>
      </w:r>
      <w:r w:rsidR="00A12D41"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b/>
          <w:bCs/>
          <w:i/>
          <w:iCs/>
          <w:color w:val="000000" w:themeColor="text1"/>
          <w:sz w:val="24"/>
          <w:szCs w:val="24"/>
          <w:lang w:val="hy-AM" w:eastAsia="ru-RU"/>
        </w:rPr>
        <w:t>դատարանները</w:t>
      </w:r>
      <w:r w:rsidR="00A12D41" w:rsidRPr="006F7E66">
        <w:rPr>
          <w:rFonts w:ascii="GHEA Grapalat" w:eastAsia="Times New Roman" w:hAnsi="GHEA Grapalat" w:cs="Times New Roman"/>
          <w:b/>
          <w:bCs/>
          <w:i/>
          <w:iCs/>
          <w:color w:val="000000" w:themeColor="text1"/>
          <w:sz w:val="24"/>
          <w:szCs w:val="24"/>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գործին</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մասնակցող</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անձի</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միջնորդությամբ</w:t>
      </w:r>
      <w:r w:rsidR="00A12D41" w:rsidRPr="006F7E66">
        <w:rPr>
          <w:rFonts w:ascii="GHEA Grapalat" w:eastAsia="Times New Roman" w:hAnsi="GHEA Grapalat" w:cs="Times New Roman"/>
          <w:b/>
          <w:bCs/>
          <w:i/>
          <w:iCs/>
          <w:color w:val="000000" w:themeColor="text1"/>
          <w:sz w:val="24"/>
          <w:szCs w:val="24"/>
          <w:lang w:val="hy-AM" w:eastAsia="ru-RU"/>
        </w:rPr>
        <w:t xml:space="preserve"> </w:t>
      </w:r>
      <w:r w:rsidR="00E458DD" w:rsidRPr="006F7E66">
        <w:rPr>
          <w:rFonts w:ascii="GHEA Grapalat" w:eastAsia="Times New Roman" w:hAnsi="GHEA Grapalat" w:cs="Times New Roman"/>
          <w:b/>
          <w:bCs/>
          <w:i/>
          <w:iCs/>
          <w:color w:val="000000" w:themeColor="text1"/>
          <w:sz w:val="24"/>
          <w:szCs w:val="24"/>
          <w:lang w:val="hy-AM" w:eastAsia="ru-RU"/>
        </w:rPr>
        <w:t>կարող</w:t>
      </w:r>
      <w:r w:rsidR="00A12D41" w:rsidRPr="006F7E66">
        <w:rPr>
          <w:rFonts w:ascii="GHEA Grapalat" w:eastAsia="Times New Roman" w:hAnsi="GHEA Grapalat" w:cs="Times New Roman"/>
          <w:b/>
          <w:bCs/>
          <w:i/>
          <w:iCs/>
          <w:color w:val="000000" w:themeColor="text1"/>
          <w:sz w:val="24"/>
          <w:szCs w:val="24"/>
          <w:lang w:val="hy-AM" w:eastAsia="ru-RU"/>
        </w:rPr>
        <w:t xml:space="preserve"> </w:t>
      </w:r>
      <w:r w:rsidR="00E458DD" w:rsidRPr="006F7E66">
        <w:rPr>
          <w:rFonts w:ascii="GHEA Grapalat" w:eastAsia="Times New Roman" w:hAnsi="GHEA Grapalat" w:cs="Times New Roman"/>
          <w:b/>
          <w:bCs/>
          <w:i/>
          <w:iCs/>
          <w:color w:val="000000" w:themeColor="text1"/>
          <w:sz w:val="24"/>
          <w:szCs w:val="24"/>
          <w:lang w:val="hy-AM" w:eastAsia="ru-RU"/>
        </w:rPr>
        <w:t>են</w:t>
      </w:r>
      <w:r w:rsidR="00A12D41" w:rsidRPr="006F7E66">
        <w:rPr>
          <w:rFonts w:ascii="GHEA Grapalat" w:eastAsia="Times New Roman" w:hAnsi="GHEA Grapalat" w:cs="Times New Roman"/>
          <w:b/>
          <w:bCs/>
          <w:i/>
          <w:iCs/>
          <w:color w:val="000000" w:themeColor="text1"/>
          <w:sz w:val="24"/>
          <w:szCs w:val="24"/>
          <w:lang w:val="hy-AM" w:eastAsia="ru-RU"/>
        </w:rPr>
        <w:t xml:space="preserve"> </w:t>
      </w:r>
      <w:r w:rsidR="00E458DD" w:rsidRPr="006F7E66">
        <w:rPr>
          <w:rFonts w:ascii="GHEA Grapalat" w:eastAsia="Times New Roman" w:hAnsi="GHEA Grapalat" w:cs="Times New Roman"/>
          <w:b/>
          <w:bCs/>
          <w:i/>
          <w:iCs/>
          <w:color w:val="000000" w:themeColor="text1"/>
          <w:sz w:val="24"/>
          <w:szCs w:val="24"/>
          <w:lang w:val="hy-AM" w:eastAsia="ru-RU"/>
        </w:rPr>
        <w:t>թույլատրել տվյալ անձին ցուցմունք տալ գործի լուծման համար նշանակություն ունեցող և ապացուցման ենթակա փաստերի վերաբերյալ,</w:t>
      </w:r>
      <w:r w:rsidR="00E458DD"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ընդ որում՝ գործին մասնակցող անձինք ցուցմունք են տալիս</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վկայի</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ցուցմունքի համար սահմանված կարգով՝ ստորագրությամբ</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նախազգուշացվելով</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սուտ</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ցուցմունք</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տալու</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համար</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քրեական</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պատասխանատվության</w:t>
      </w:r>
      <w:r w:rsidR="00A12D41" w:rsidRPr="006F7E66">
        <w:rPr>
          <w:rFonts w:ascii="GHEA Grapalat" w:eastAsia="Times New Roman" w:hAnsi="GHEA Grapalat" w:cs="Times New Roman"/>
          <w:b/>
          <w:bCs/>
          <w:i/>
          <w:iCs/>
          <w:color w:val="000000" w:themeColor="text1"/>
          <w:sz w:val="24"/>
          <w:szCs w:val="24"/>
          <w:u w:val="single"/>
          <w:lang w:val="hy-AM" w:eastAsia="ru-RU"/>
        </w:rPr>
        <w:t xml:space="preserve"> </w:t>
      </w:r>
      <w:r w:rsidR="00E458DD" w:rsidRPr="006F7E66">
        <w:rPr>
          <w:rFonts w:ascii="GHEA Grapalat" w:eastAsia="Times New Roman" w:hAnsi="GHEA Grapalat" w:cs="Times New Roman"/>
          <w:b/>
          <w:bCs/>
          <w:i/>
          <w:iCs/>
          <w:color w:val="000000" w:themeColor="text1"/>
          <w:sz w:val="24"/>
          <w:szCs w:val="24"/>
          <w:u w:val="single"/>
          <w:lang w:val="hy-AM" w:eastAsia="ru-RU"/>
        </w:rPr>
        <w:t>մասին</w:t>
      </w:r>
      <w:r w:rsidR="00E458DD" w:rsidRPr="006F7E66">
        <w:rPr>
          <w:rFonts w:ascii="GHEA Grapalat" w:eastAsia="Times New Roman" w:hAnsi="GHEA Grapalat" w:cs="Times New Roman"/>
          <w:i/>
          <w:iCs/>
          <w:color w:val="000000" w:themeColor="text1"/>
          <w:sz w:val="24"/>
          <w:szCs w:val="24"/>
          <w:lang w:val="hy-AM" w:eastAsia="ru-RU"/>
        </w:rPr>
        <w:t>:</w:t>
      </w:r>
      <w:r w:rsidR="00A12D41" w:rsidRPr="006F7E66">
        <w:rPr>
          <w:rFonts w:ascii="GHEA Grapalat" w:eastAsia="Times New Roman" w:hAnsi="GHEA Grapalat" w:cs="Times New Roman"/>
          <w:i/>
          <w:iCs/>
          <w:color w:val="000000" w:themeColor="text1"/>
          <w:sz w:val="24"/>
          <w:szCs w:val="24"/>
          <w:lang w:val="hy-AM" w:eastAsia="ru-RU"/>
        </w:rPr>
        <w:t xml:space="preserve"> </w:t>
      </w:r>
      <w:r w:rsidR="00C55112" w:rsidRPr="006F7E66">
        <w:rPr>
          <w:rFonts w:ascii="GHEA Grapalat" w:eastAsia="Times New Roman" w:hAnsi="GHEA Grapalat" w:cs="Times New Roman"/>
          <w:i/>
          <w:iCs/>
          <w:color w:val="000000" w:themeColor="text1"/>
          <w:sz w:val="24"/>
          <w:szCs w:val="24"/>
          <w:lang w:val="hy-AM" w:eastAsia="ru-RU"/>
        </w:rPr>
        <w:t>(...)</w:t>
      </w:r>
      <w:r w:rsidR="00A12D41" w:rsidRPr="006F7E66">
        <w:rPr>
          <w:rFonts w:ascii="GHEA Grapalat" w:eastAsia="Times New Roman" w:hAnsi="GHEA Grapalat" w:cs="Times New Roman"/>
          <w:i/>
          <w:iCs/>
          <w:color w:val="000000" w:themeColor="text1"/>
          <w:sz w:val="24"/>
          <w:szCs w:val="24"/>
          <w:lang w:val="hy-AM" w:eastAsia="ru-RU"/>
        </w:rPr>
        <w:t xml:space="preserve"> </w:t>
      </w:r>
      <w:r w:rsidR="008722FD" w:rsidRPr="006F7E66">
        <w:rPr>
          <w:rFonts w:ascii="GHEA Grapalat" w:eastAsia="Times New Roman" w:hAnsi="GHEA Grapalat" w:cs="Times New Roman"/>
          <w:i/>
          <w:iCs/>
          <w:color w:val="000000" w:themeColor="text1"/>
          <w:sz w:val="24"/>
          <w:szCs w:val="24"/>
          <w:lang w:val="hy-AM" w:eastAsia="ru-RU"/>
        </w:rPr>
        <w:t>Օ</w:t>
      </w:r>
      <w:r w:rsidR="00E458DD" w:rsidRPr="006F7E66">
        <w:rPr>
          <w:rFonts w:ascii="GHEA Grapalat" w:eastAsia="Times New Roman" w:hAnsi="GHEA Grapalat" w:cs="Times New Roman"/>
          <w:i/>
          <w:iCs/>
          <w:color w:val="000000" w:themeColor="text1"/>
          <w:sz w:val="24"/>
          <w:szCs w:val="24"/>
          <w:lang w:val="hy-AM" w:eastAsia="ru-RU"/>
        </w:rPr>
        <w:t>րենսդիրը,</w:t>
      </w:r>
      <w:r w:rsidR="00A12D41"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i/>
          <w:iCs/>
          <w:color w:val="000000" w:themeColor="text1"/>
          <w:sz w:val="24"/>
          <w:szCs w:val="24"/>
          <w:lang w:val="hy-AM" w:eastAsia="ru-RU"/>
        </w:rPr>
        <w:t>նախատեսելով</w:t>
      </w:r>
      <w:r w:rsidR="00A12D41"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i/>
          <w:iCs/>
          <w:color w:val="000000" w:themeColor="text1"/>
          <w:sz w:val="24"/>
          <w:szCs w:val="24"/>
          <w:lang w:val="hy-AM" w:eastAsia="ru-RU"/>
        </w:rPr>
        <w:t>գործին</w:t>
      </w:r>
      <w:r w:rsidR="00A12D41"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i/>
          <w:iCs/>
          <w:color w:val="000000" w:themeColor="text1"/>
          <w:sz w:val="24"/>
          <w:szCs w:val="24"/>
          <w:lang w:val="hy-AM" w:eastAsia="ru-RU"/>
        </w:rPr>
        <w:t>մասնակցող</w:t>
      </w:r>
      <w:r w:rsidR="00A12D41"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i/>
          <w:iCs/>
          <w:color w:val="000000" w:themeColor="text1"/>
          <w:sz w:val="24"/>
          <w:szCs w:val="24"/>
          <w:lang w:val="hy-AM" w:eastAsia="ru-RU"/>
        </w:rPr>
        <w:t>անձի</w:t>
      </w:r>
      <w:r w:rsidR="00A12D41" w:rsidRPr="006F7E66">
        <w:rPr>
          <w:rFonts w:ascii="GHEA Grapalat" w:eastAsia="Times New Roman" w:hAnsi="GHEA Grapalat" w:cs="Times New Roman"/>
          <w:i/>
          <w:iCs/>
          <w:color w:val="000000" w:themeColor="text1"/>
          <w:sz w:val="24"/>
          <w:szCs w:val="24"/>
          <w:lang w:val="hy-AM" w:eastAsia="ru-RU"/>
        </w:rPr>
        <w:t xml:space="preserve"> </w:t>
      </w:r>
      <w:r w:rsidR="00E458DD" w:rsidRPr="006F7E66">
        <w:rPr>
          <w:rFonts w:ascii="GHEA Grapalat" w:eastAsia="Times New Roman" w:hAnsi="GHEA Grapalat" w:cs="Times New Roman"/>
          <w:i/>
          <w:iCs/>
          <w:color w:val="000000" w:themeColor="text1"/>
          <w:sz w:val="24"/>
          <w:szCs w:val="24"/>
          <w:lang w:val="hy-AM" w:eastAsia="ru-RU"/>
        </w:rPr>
        <w:t>կողմից վկայի համար սահմանված կարգով ցուցմունք տալու հնարավորություն, ըստ էության, գործուն երաշխիք է նախատեսել գործին մասնակցող անձի ցուցմունքը որպես արժանահավատ ապացույց գնահատելու տեսանկյունից, քանի որ ցուցմունք տալ պատրաստվող գործին մասնակցող անձը, նախազգուշացվելով սուտ ցուցմունք տալու համար նախատեսված քրեական պատասխանատվության մասին, ըստ էության պետք է գիտակցի ճիշտ ցուցմունք տալու կարևորությունը և այն չպահպանելու իրավական հետևանքները՝ անկախ գործի ելքով շահագրգռված լինելու հանգամանքից</w:t>
      </w:r>
      <w:r w:rsidR="00B01BB4" w:rsidRPr="006F7E66">
        <w:rPr>
          <w:rStyle w:val="FootnoteReference"/>
          <w:rFonts w:ascii="GHEA Grapalat" w:hAnsi="GHEA Grapalat" w:cs="Sylfaen"/>
          <w:i/>
          <w:iCs/>
          <w:color w:val="000000" w:themeColor="text1"/>
          <w:sz w:val="24"/>
          <w:szCs w:val="24"/>
          <w:lang w:val="de-AT"/>
        </w:rPr>
        <w:footnoteReference w:id="62"/>
      </w:r>
      <w:r w:rsidR="00B01BB4" w:rsidRPr="006F7E66">
        <w:rPr>
          <w:rFonts w:ascii="GHEA Grapalat" w:hAnsi="GHEA Grapalat" w:cs="Sylfaen"/>
          <w:i/>
          <w:iCs/>
          <w:color w:val="000000" w:themeColor="text1"/>
          <w:sz w:val="24"/>
          <w:szCs w:val="24"/>
          <w:lang w:val="de-AT"/>
        </w:rPr>
        <w:t>»</w:t>
      </w:r>
      <w:r w:rsidR="00B01BB4" w:rsidRPr="006F7E66">
        <w:rPr>
          <w:rFonts w:ascii="GHEA Grapalat" w:eastAsia="Times New Roman" w:hAnsi="GHEA Grapalat" w:cs="Times New Roman"/>
          <w:i/>
          <w:iCs/>
          <w:color w:val="000000" w:themeColor="text1"/>
          <w:sz w:val="24"/>
          <w:szCs w:val="24"/>
          <w:lang w:val="hy-AM" w:eastAsia="ru-RU"/>
        </w:rPr>
        <w:t>:</w:t>
      </w:r>
    </w:p>
    <w:p w14:paraId="5E570BC6" w14:textId="77777777" w:rsidR="00381897" w:rsidRPr="006F7E66" w:rsidRDefault="00381897" w:rsidP="008852FD">
      <w:pPr>
        <w:tabs>
          <w:tab w:val="left" w:pos="284"/>
          <w:tab w:val="left" w:pos="426"/>
          <w:tab w:val="left" w:pos="567"/>
          <w:tab w:val="left" w:pos="993"/>
          <w:tab w:val="left" w:pos="1134"/>
        </w:tabs>
        <w:spacing w:after="0" w:line="276" w:lineRule="auto"/>
        <w:jc w:val="both"/>
        <w:rPr>
          <w:rFonts w:ascii="GHEA Grapalat" w:eastAsia="Times New Roman" w:hAnsi="GHEA Grapalat" w:cs="Times New Roman"/>
          <w:i/>
          <w:iCs/>
          <w:color w:val="000000" w:themeColor="text1"/>
          <w:sz w:val="24"/>
          <w:szCs w:val="24"/>
          <w:lang w:val="hy-AM" w:eastAsia="ru-RU"/>
        </w:rPr>
      </w:pPr>
    </w:p>
    <w:p w14:paraId="720C61CC" w14:textId="2CAF57AB" w:rsidR="00381897" w:rsidRPr="006F7E66" w:rsidRDefault="00B01987" w:rsidP="008852FD">
      <w:pPr>
        <w:tabs>
          <w:tab w:val="left" w:pos="426"/>
          <w:tab w:val="left" w:pos="1134"/>
        </w:tabs>
        <w:spacing w:line="276" w:lineRule="auto"/>
        <w:jc w:val="both"/>
        <w:rPr>
          <w:rFonts w:ascii="GHEA Grapalat" w:hAnsi="GHEA Grapalat"/>
          <w:color w:val="000000" w:themeColor="text1"/>
          <w:sz w:val="24"/>
          <w:szCs w:val="24"/>
          <w:lang w:val="hy-AM"/>
        </w:rPr>
      </w:pPr>
      <w:r w:rsidRPr="006F7E66">
        <w:rPr>
          <w:rFonts w:ascii="GHEA Grapalat" w:hAnsi="GHEA Grapalat" w:cs="Sylfaen"/>
          <w:b/>
          <w:i/>
          <w:noProof/>
          <w:color w:val="000000" w:themeColor="text1"/>
          <w:sz w:val="24"/>
          <w:szCs w:val="24"/>
          <w:lang w:val="hy-AM"/>
        </w:rPr>
        <w:tab/>
      </w:r>
      <w:r w:rsidR="00381897" w:rsidRPr="006F7E66">
        <w:rPr>
          <w:rFonts w:ascii="GHEA Grapalat" w:hAnsi="GHEA Grapalat" w:cs="Sylfaen"/>
          <w:b/>
          <w:i/>
          <w:noProof/>
          <w:color w:val="000000" w:themeColor="text1"/>
          <w:sz w:val="24"/>
          <w:szCs w:val="24"/>
          <w:lang w:val="hy-AM"/>
        </w:rPr>
        <w:t>Վճռաբեկ</w:t>
      </w:r>
      <w:r w:rsidR="00381897" w:rsidRPr="006F7E66">
        <w:rPr>
          <w:rFonts w:ascii="GHEA Grapalat" w:hAnsi="GHEA Grapalat"/>
          <w:b/>
          <w:i/>
          <w:noProof/>
          <w:color w:val="000000" w:themeColor="text1"/>
          <w:sz w:val="24"/>
          <w:szCs w:val="24"/>
          <w:lang w:val="hy-AM"/>
        </w:rPr>
        <w:t xml:space="preserve"> </w:t>
      </w:r>
      <w:r w:rsidR="00381897" w:rsidRPr="006F7E66">
        <w:rPr>
          <w:rFonts w:ascii="GHEA Grapalat" w:hAnsi="GHEA Grapalat" w:cs="Sylfaen"/>
          <w:b/>
          <w:i/>
          <w:noProof/>
          <w:color w:val="000000" w:themeColor="text1"/>
          <w:sz w:val="24"/>
          <w:szCs w:val="24"/>
          <w:lang w:val="hy-AM"/>
        </w:rPr>
        <w:t>դատարանի</w:t>
      </w:r>
      <w:r w:rsidR="00381897" w:rsidRPr="006F7E66">
        <w:rPr>
          <w:rFonts w:ascii="GHEA Grapalat" w:hAnsi="GHEA Grapalat"/>
          <w:b/>
          <w:i/>
          <w:noProof/>
          <w:color w:val="000000" w:themeColor="text1"/>
          <w:sz w:val="24"/>
          <w:szCs w:val="24"/>
          <w:lang w:val="hy-AM"/>
        </w:rPr>
        <w:t xml:space="preserve"> </w:t>
      </w:r>
      <w:r w:rsidR="00381897" w:rsidRPr="006F7E66">
        <w:rPr>
          <w:rFonts w:ascii="GHEA Grapalat" w:hAnsi="GHEA Grapalat" w:cs="Sylfaen"/>
          <w:b/>
          <w:i/>
          <w:noProof/>
          <w:color w:val="000000" w:themeColor="text1"/>
          <w:sz w:val="24"/>
          <w:szCs w:val="24"/>
          <w:lang w:val="hy-AM"/>
        </w:rPr>
        <w:t>իրավական</w:t>
      </w:r>
      <w:r w:rsidR="00381897" w:rsidRPr="006F7E66">
        <w:rPr>
          <w:rFonts w:ascii="GHEA Grapalat" w:hAnsi="GHEA Grapalat"/>
          <w:b/>
          <w:i/>
          <w:noProof/>
          <w:color w:val="000000" w:themeColor="text1"/>
          <w:sz w:val="24"/>
          <w:szCs w:val="24"/>
          <w:lang w:val="hy-AM"/>
        </w:rPr>
        <w:t xml:space="preserve"> </w:t>
      </w:r>
      <w:r w:rsidR="00381897" w:rsidRPr="006F7E66">
        <w:rPr>
          <w:rFonts w:ascii="GHEA Grapalat" w:hAnsi="GHEA Grapalat" w:cs="Sylfaen"/>
          <w:b/>
          <w:i/>
          <w:noProof/>
          <w:color w:val="000000" w:themeColor="text1"/>
          <w:sz w:val="24"/>
          <w:szCs w:val="24"/>
          <w:lang w:val="hy-AM"/>
        </w:rPr>
        <w:t>դիրքորոշումների</w:t>
      </w:r>
      <w:r w:rsidR="00381897" w:rsidRPr="006F7E66">
        <w:rPr>
          <w:rFonts w:ascii="GHEA Grapalat" w:hAnsi="GHEA Grapalat"/>
          <w:b/>
          <w:i/>
          <w:noProof/>
          <w:color w:val="000000" w:themeColor="text1"/>
          <w:sz w:val="24"/>
          <w:szCs w:val="24"/>
          <w:lang w:val="hy-AM"/>
        </w:rPr>
        <w:t xml:space="preserve"> </w:t>
      </w:r>
      <w:r w:rsidR="00381897" w:rsidRPr="006F7E66">
        <w:rPr>
          <w:rFonts w:ascii="GHEA Grapalat" w:hAnsi="GHEA Grapalat" w:cs="Sylfaen"/>
          <w:b/>
          <w:i/>
          <w:noProof/>
          <w:color w:val="000000" w:themeColor="text1"/>
          <w:sz w:val="24"/>
          <w:szCs w:val="24"/>
          <w:lang w:val="hy-AM"/>
        </w:rPr>
        <w:t>կիրառումը</w:t>
      </w:r>
      <w:r w:rsidR="00381897" w:rsidRPr="006F7E66">
        <w:rPr>
          <w:rFonts w:ascii="GHEA Grapalat" w:hAnsi="GHEA Grapalat"/>
          <w:b/>
          <w:i/>
          <w:noProof/>
          <w:color w:val="000000" w:themeColor="text1"/>
          <w:sz w:val="24"/>
          <w:szCs w:val="24"/>
          <w:lang w:val="hy-AM"/>
        </w:rPr>
        <w:t xml:space="preserve"> </w:t>
      </w:r>
      <w:r w:rsidR="00381897" w:rsidRPr="006F7E66">
        <w:rPr>
          <w:rFonts w:ascii="GHEA Grapalat" w:hAnsi="GHEA Grapalat" w:cs="Sylfaen"/>
          <w:b/>
          <w:i/>
          <w:noProof/>
          <w:color w:val="000000" w:themeColor="text1"/>
          <w:sz w:val="24"/>
          <w:szCs w:val="24"/>
          <w:lang w:val="hy-AM"/>
        </w:rPr>
        <w:t>սույն</w:t>
      </w:r>
      <w:r w:rsidR="00381897" w:rsidRPr="006F7E66">
        <w:rPr>
          <w:rFonts w:ascii="GHEA Grapalat" w:hAnsi="GHEA Grapalat"/>
          <w:b/>
          <w:i/>
          <w:noProof/>
          <w:color w:val="000000" w:themeColor="text1"/>
          <w:sz w:val="24"/>
          <w:szCs w:val="24"/>
          <w:lang w:val="hy-AM"/>
        </w:rPr>
        <w:t xml:space="preserve"> </w:t>
      </w:r>
      <w:r w:rsidR="00381897" w:rsidRPr="006F7E66">
        <w:rPr>
          <w:rFonts w:ascii="GHEA Grapalat" w:hAnsi="GHEA Grapalat" w:cs="Sylfaen"/>
          <w:b/>
          <w:i/>
          <w:noProof/>
          <w:color w:val="000000" w:themeColor="text1"/>
          <w:sz w:val="24"/>
          <w:szCs w:val="24"/>
          <w:lang w:val="hy-AM"/>
        </w:rPr>
        <w:t>գործի</w:t>
      </w:r>
      <w:r w:rsidR="00381897" w:rsidRPr="006F7E66">
        <w:rPr>
          <w:rFonts w:ascii="GHEA Grapalat" w:hAnsi="GHEA Grapalat"/>
          <w:b/>
          <w:i/>
          <w:noProof/>
          <w:color w:val="000000" w:themeColor="text1"/>
          <w:sz w:val="24"/>
          <w:szCs w:val="24"/>
          <w:lang w:val="hy-AM"/>
        </w:rPr>
        <w:t xml:space="preserve"> </w:t>
      </w:r>
      <w:r w:rsidR="00381897" w:rsidRPr="006F7E66">
        <w:rPr>
          <w:rFonts w:ascii="GHEA Grapalat" w:hAnsi="GHEA Grapalat" w:cs="Sylfaen"/>
          <w:b/>
          <w:i/>
          <w:noProof/>
          <w:color w:val="000000" w:themeColor="text1"/>
          <w:sz w:val="24"/>
          <w:szCs w:val="24"/>
          <w:lang w:val="hy-AM"/>
        </w:rPr>
        <w:t>փաստերի</w:t>
      </w:r>
      <w:r w:rsidR="00381897" w:rsidRPr="006F7E66">
        <w:rPr>
          <w:rFonts w:ascii="GHEA Grapalat" w:hAnsi="GHEA Grapalat"/>
          <w:b/>
          <w:i/>
          <w:noProof/>
          <w:color w:val="000000" w:themeColor="text1"/>
          <w:sz w:val="24"/>
          <w:szCs w:val="24"/>
          <w:lang w:val="hy-AM"/>
        </w:rPr>
        <w:t xml:space="preserve"> </w:t>
      </w:r>
      <w:r w:rsidR="00381897" w:rsidRPr="006F7E66">
        <w:rPr>
          <w:rFonts w:ascii="GHEA Grapalat" w:hAnsi="GHEA Grapalat" w:cs="Sylfaen"/>
          <w:b/>
          <w:i/>
          <w:noProof/>
          <w:color w:val="000000" w:themeColor="text1"/>
          <w:sz w:val="24"/>
          <w:szCs w:val="24"/>
          <w:lang w:val="hy-AM"/>
        </w:rPr>
        <w:t>նկատմամբ</w:t>
      </w:r>
      <w:r w:rsidR="00A32C48" w:rsidRPr="006F7E66">
        <w:rPr>
          <w:rFonts w:ascii="GHEA Grapalat" w:hAnsi="GHEA Grapalat" w:cs="Cambria Math"/>
          <w:b/>
          <w:i/>
          <w:noProof/>
          <w:color w:val="000000" w:themeColor="text1"/>
          <w:sz w:val="24"/>
          <w:szCs w:val="24"/>
          <w:lang w:val="hy-AM"/>
        </w:rPr>
        <w:t>.</w:t>
      </w:r>
    </w:p>
    <w:p w14:paraId="772F04C5" w14:textId="14F1A669" w:rsidR="00B01987" w:rsidRPr="006F7E66" w:rsidRDefault="008B5076"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Կիրառելով վերը նշված </w:t>
      </w:r>
      <w:r w:rsidR="007060EF" w:rsidRPr="006F7E66">
        <w:rPr>
          <w:rFonts w:ascii="GHEA Grapalat" w:eastAsia="Times New Roman" w:hAnsi="GHEA Grapalat" w:cs="Times New Roman"/>
          <w:color w:val="000000" w:themeColor="text1"/>
          <w:sz w:val="24"/>
          <w:szCs w:val="24"/>
          <w:lang w:val="hy-AM" w:eastAsia="ru-RU"/>
        </w:rPr>
        <w:t xml:space="preserve">դիրքորոշումները սույն գործի </w:t>
      </w:r>
      <w:r w:rsidR="00561462" w:rsidRPr="006F7E66">
        <w:rPr>
          <w:rFonts w:ascii="GHEA Grapalat" w:eastAsia="Times New Roman" w:hAnsi="GHEA Grapalat" w:cs="Times New Roman"/>
          <w:color w:val="000000" w:themeColor="text1"/>
          <w:sz w:val="24"/>
          <w:szCs w:val="24"/>
          <w:lang w:val="hy-AM" w:eastAsia="ru-RU"/>
        </w:rPr>
        <w:t xml:space="preserve">փաստերի </w:t>
      </w:r>
      <w:r w:rsidR="007060EF" w:rsidRPr="006F7E66">
        <w:rPr>
          <w:rFonts w:ascii="GHEA Grapalat" w:eastAsia="Times New Roman" w:hAnsi="GHEA Grapalat" w:cs="Times New Roman"/>
          <w:color w:val="000000" w:themeColor="text1"/>
          <w:sz w:val="24"/>
          <w:szCs w:val="24"/>
          <w:lang w:val="hy-AM" w:eastAsia="ru-RU"/>
        </w:rPr>
        <w:t>նկատմամբ</w:t>
      </w:r>
      <w:r w:rsidR="00880CBC" w:rsidRPr="006F7E66">
        <w:rPr>
          <w:rFonts w:ascii="GHEA Grapalat" w:eastAsia="Times New Roman" w:hAnsi="GHEA Grapalat" w:cs="Times New Roman"/>
          <w:color w:val="000000" w:themeColor="text1"/>
          <w:sz w:val="24"/>
          <w:szCs w:val="24"/>
          <w:lang w:val="hy-AM" w:eastAsia="ru-RU"/>
        </w:rPr>
        <w:t>՝</w:t>
      </w:r>
      <w:r w:rsidR="007060EF" w:rsidRPr="006F7E66">
        <w:rPr>
          <w:rFonts w:ascii="GHEA Grapalat" w:eastAsia="Times New Roman" w:hAnsi="GHEA Grapalat" w:cs="Times New Roman"/>
          <w:color w:val="000000" w:themeColor="text1"/>
          <w:sz w:val="24"/>
          <w:szCs w:val="24"/>
          <w:lang w:val="hy-AM" w:eastAsia="ru-RU"/>
        </w:rPr>
        <w:t xml:space="preserve"> Վճռաբեկ դատարանը </w:t>
      </w:r>
      <w:r w:rsidR="007E5100" w:rsidRPr="006F7E66">
        <w:rPr>
          <w:rFonts w:ascii="GHEA Grapalat" w:eastAsia="Times New Roman" w:hAnsi="GHEA Grapalat" w:cs="Times New Roman"/>
          <w:color w:val="000000" w:themeColor="text1"/>
          <w:sz w:val="24"/>
          <w:szCs w:val="24"/>
          <w:lang w:val="hy-AM" w:eastAsia="ru-RU"/>
        </w:rPr>
        <w:t xml:space="preserve">նախ հարկ է </w:t>
      </w:r>
      <w:r w:rsidR="007060EF" w:rsidRPr="006F7E66">
        <w:rPr>
          <w:rFonts w:ascii="GHEA Grapalat" w:eastAsia="Times New Roman" w:hAnsi="GHEA Grapalat" w:cs="Times New Roman"/>
          <w:color w:val="000000" w:themeColor="text1"/>
          <w:sz w:val="24"/>
          <w:szCs w:val="24"/>
          <w:lang w:val="hy-AM" w:eastAsia="ru-RU"/>
        </w:rPr>
        <w:t>համար</w:t>
      </w:r>
      <w:r w:rsidR="00561462" w:rsidRPr="006F7E66">
        <w:rPr>
          <w:rFonts w:ascii="GHEA Grapalat" w:eastAsia="Times New Roman" w:hAnsi="GHEA Grapalat" w:cs="Times New Roman"/>
          <w:color w:val="000000" w:themeColor="text1"/>
          <w:sz w:val="24"/>
          <w:szCs w:val="24"/>
          <w:lang w:val="hy-AM" w:eastAsia="ru-RU"/>
        </w:rPr>
        <w:t xml:space="preserve">ում </w:t>
      </w:r>
      <w:r w:rsidR="007E5100" w:rsidRPr="006F7E66">
        <w:rPr>
          <w:rFonts w:ascii="GHEA Grapalat" w:eastAsia="Times New Roman" w:hAnsi="GHEA Grapalat" w:cs="Times New Roman"/>
          <w:color w:val="000000" w:themeColor="text1"/>
          <w:sz w:val="24"/>
          <w:szCs w:val="24"/>
          <w:lang w:val="hy-AM" w:eastAsia="ru-RU"/>
        </w:rPr>
        <w:t xml:space="preserve">անդրադառնալ </w:t>
      </w:r>
      <w:r w:rsidR="00022787" w:rsidRPr="006F7E66">
        <w:rPr>
          <w:rFonts w:ascii="GHEA Grapalat" w:eastAsia="Times New Roman" w:hAnsi="GHEA Grapalat" w:cs="Times New Roman"/>
          <w:color w:val="000000" w:themeColor="text1"/>
          <w:sz w:val="24"/>
          <w:szCs w:val="24"/>
          <w:lang w:val="hy-AM" w:eastAsia="ru-RU"/>
        </w:rPr>
        <w:t>վիճելի այն հարցին, որ</w:t>
      </w:r>
      <w:r w:rsidR="00FF4954" w:rsidRPr="006F7E66">
        <w:rPr>
          <w:rFonts w:ascii="GHEA Grapalat" w:eastAsia="Times New Roman" w:hAnsi="GHEA Grapalat" w:cs="Times New Roman"/>
          <w:color w:val="000000" w:themeColor="text1"/>
          <w:sz w:val="24"/>
          <w:szCs w:val="24"/>
          <w:lang w:val="hy-AM" w:eastAsia="ru-RU"/>
        </w:rPr>
        <w:t xml:space="preserve"> </w:t>
      </w:r>
      <w:r w:rsidR="009D3DDD" w:rsidRPr="006F7E66">
        <w:rPr>
          <w:rFonts w:ascii="GHEA Grapalat" w:eastAsia="Times New Roman" w:hAnsi="GHEA Grapalat" w:cs="Times New Roman"/>
          <w:color w:val="000000" w:themeColor="text1"/>
          <w:sz w:val="24"/>
          <w:szCs w:val="24"/>
          <w:lang w:val="hy-AM" w:eastAsia="ru-RU"/>
        </w:rPr>
        <w:t xml:space="preserve">քրեական գործի հարուցումից հետո </w:t>
      </w:r>
      <w:r w:rsidR="003A41A8" w:rsidRPr="006F7E66">
        <w:rPr>
          <w:rFonts w:ascii="GHEA Grapalat" w:eastAsia="Times New Roman" w:hAnsi="GHEA Grapalat" w:cs="Times New Roman"/>
          <w:color w:val="000000" w:themeColor="text1"/>
          <w:sz w:val="24"/>
          <w:szCs w:val="24"/>
          <w:lang w:val="hy-AM" w:eastAsia="ru-RU"/>
        </w:rPr>
        <w:t xml:space="preserve">ընկած ժամանակահատվածի համար կարող է բարձրացվել </w:t>
      </w:r>
      <w:r w:rsidR="009238EB" w:rsidRPr="006F7E66">
        <w:rPr>
          <w:rFonts w:ascii="GHEA Grapalat" w:eastAsia="Times New Roman" w:hAnsi="GHEA Grapalat" w:cs="Times New Roman"/>
          <w:color w:val="000000" w:themeColor="text1"/>
          <w:sz w:val="24"/>
          <w:szCs w:val="24"/>
          <w:lang w:val="hy-AM" w:eastAsia="ru-RU"/>
        </w:rPr>
        <w:t xml:space="preserve">ենթադրյալ </w:t>
      </w:r>
      <w:r w:rsidR="003A41A8" w:rsidRPr="006F7E66">
        <w:rPr>
          <w:rFonts w:ascii="GHEA Grapalat" w:eastAsia="Times New Roman" w:hAnsi="GHEA Grapalat" w:cs="Times New Roman"/>
          <w:color w:val="000000" w:themeColor="text1"/>
          <w:sz w:val="24"/>
          <w:szCs w:val="24"/>
          <w:lang w:val="hy-AM" w:eastAsia="ru-RU"/>
        </w:rPr>
        <w:t xml:space="preserve">ապօրինի ծագում ունեցող գույքի բռնագանձման հարց և միայն այն պայմանով, որ </w:t>
      </w:r>
      <w:r w:rsidR="009238EB" w:rsidRPr="006F7E66">
        <w:rPr>
          <w:rFonts w:ascii="GHEA Grapalat" w:eastAsia="Times New Roman" w:hAnsi="GHEA Grapalat" w:cs="Times New Roman"/>
          <w:color w:val="000000" w:themeColor="text1"/>
          <w:sz w:val="24"/>
          <w:szCs w:val="24"/>
          <w:lang w:val="hy-AM" w:eastAsia="ru-RU"/>
        </w:rPr>
        <w:t xml:space="preserve">ենթադրյալ ապօրինի ծագում ունեցող գույքի </w:t>
      </w:r>
      <w:r w:rsidR="00880CBC" w:rsidRPr="006F7E66">
        <w:rPr>
          <w:rFonts w:ascii="GHEA Grapalat" w:eastAsia="Times New Roman" w:hAnsi="GHEA Grapalat" w:cs="Times New Roman"/>
          <w:color w:val="000000" w:themeColor="text1"/>
          <w:sz w:val="24"/>
          <w:szCs w:val="24"/>
          <w:lang w:val="hy-AM" w:eastAsia="ru-RU"/>
        </w:rPr>
        <w:t>ու</w:t>
      </w:r>
      <w:r w:rsidR="009238EB" w:rsidRPr="006F7E66">
        <w:rPr>
          <w:rFonts w:ascii="GHEA Grapalat" w:eastAsia="Times New Roman" w:hAnsi="GHEA Grapalat" w:cs="Times New Roman"/>
          <w:color w:val="000000" w:themeColor="text1"/>
          <w:sz w:val="24"/>
          <w:szCs w:val="24"/>
          <w:lang w:val="hy-AM" w:eastAsia="ru-RU"/>
        </w:rPr>
        <w:t xml:space="preserve"> հանցագործության միջև պետք է լինի </w:t>
      </w:r>
      <w:r w:rsidR="00CB47D3" w:rsidRPr="006F7E66">
        <w:rPr>
          <w:rFonts w:ascii="GHEA Grapalat" w:eastAsia="Times New Roman" w:hAnsi="GHEA Grapalat" w:cs="Times New Roman"/>
          <w:color w:val="000000" w:themeColor="text1"/>
          <w:sz w:val="24"/>
          <w:szCs w:val="24"/>
          <w:lang w:val="hy-AM" w:eastAsia="ru-RU"/>
        </w:rPr>
        <w:t xml:space="preserve">պատճառահետևանքային </w:t>
      </w:r>
      <w:r w:rsidR="009238EB" w:rsidRPr="006F7E66">
        <w:rPr>
          <w:rFonts w:ascii="GHEA Grapalat" w:eastAsia="Times New Roman" w:hAnsi="GHEA Grapalat" w:cs="Times New Roman"/>
          <w:color w:val="000000" w:themeColor="text1"/>
          <w:sz w:val="24"/>
          <w:szCs w:val="24"/>
          <w:lang w:val="hy-AM" w:eastAsia="ru-RU"/>
        </w:rPr>
        <w:t>կապ</w:t>
      </w:r>
      <w:r w:rsidR="006607AE" w:rsidRPr="006F7E66">
        <w:rPr>
          <w:rFonts w:ascii="GHEA Grapalat" w:eastAsia="Times New Roman" w:hAnsi="GHEA Grapalat" w:cs="Times New Roman"/>
          <w:color w:val="000000" w:themeColor="text1"/>
          <w:sz w:val="24"/>
          <w:szCs w:val="24"/>
          <w:lang w:val="hy-AM" w:eastAsia="ru-RU"/>
        </w:rPr>
        <w:t xml:space="preserve"> </w:t>
      </w:r>
      <w:r w:rsidR="006607AE" w:rsidRPr="006F7E66">
        <w:rPr>
          <w:rFonts w:ascii="GHEA Grapalat" w:hAnsi="GHEA Grapalat"/>
          <w:color w:val="000000" w:themeColor="text1"/>
          <w:sz w:val="24"/>
          <w:szCs w:val="24"/>
          <w:shd w:val="clear" w:color="auto" w:fill="FFFFFF"/>
          <w:lang w:val="hy-AM"/>
        </w:rPr>
        <w:t>(տե՛ս վերը՝ 2</w:t>
      </w:r>
      <w:r w:rsidR="00A32C48" w:rsidRPr="006F7E66">
        <w:rPr>
          <w:rFonts w:ascii="GHEA Grapalat" w:hAnsi="GHEA Grapalat" w:cs="Cambria Math"/>
          <w:color w:val="000000" w:themeColor="text1"/>
          <w:sz w:val="24"/>
          <w:szCs w:val="24"/>
          <w:shd w:val="clear" w:color="auto" w:fill="FFFFFF"/>
          <w:lang w:val="hy-AM"/>
        </w:rPr>
        <w:t>.</w:t>
      </w:r>
      <w:r w:rsidR="006607AE" w:rsidRPr="006F7E66">
        <w:rPr>
          <w:rFonts w:ascii="GHEA Grapalat" w:hAnsi="GHEA Grapalat"/>
          <w:color w:val="000000" w:themeColor="text1"/>
          <w:sz w:val="24"/>
          <w:szCs w:val="24"/>
          <w:shd w:val="clear" w:color="auto" w:fill="FFFFFF"/>
          <w:lang w:val="hy-AM"/>
        </w:rPr>
        <w:t>17</w:t>
      </w:r>
      <w:r w:rsidR="00A32C48" w:rsidRPr="006F7E66">
        <w:rPr>
          <w:rFonts w:ascii="GHEA Grapalat" w:hAnsi="GHEA Grapalat" w:cs="Cambria Math"/>
          <w:color w:val="000000" w:themeColor="text1"/>
          <w:sz w:val="24"/>
          <w:szCs w:val="24"/>
          <w:shd w:val="clear" w:color="auto" w:fill="FFFFFF"/>
          <w:lang w:val="hy-AM"/>
        </w:rPr>
        <w:t>.</w:t>
      </w:r>
      <w:r w:rsidR="006607AE" w:rsidRPr="006F7E66">
        <w:rPr>
          <w:rFonts w:ascii="GHEA Grapalat" w:hAnsi="GHEA Grapalat"/>
          <w:color w:val="000000" w:themeColor="text1"/>
          <w:sz w:val="24"/>
          <w:szCs w:val="24"/>
          <w:shd w:val="clear" w:color="auto" w:fill="FFFFFF"/>
          <w:lang w:val="hy-AM"/>
        </w:rPr>
        <w:t>-րդ, 2</w:t>
      </w:r>
      <w:r w:rsidR="00A32C48" w:rsidRPr="006F7E66">
        <w:rPr>
          <w:rFonts w:ascii="GHEA Grapalat" w:hAnsi="GHEA Grapalat" w:cs="Cambria Math"/>
          <w:color w:val="000000" w:themeColor="text1"/>
          <w:sz w:val="24"/>
          <w:szCs w:val="24"/>
          <w:shd w:val="clear" w:color="auto" w:fill="FFFFFF"/>
          <w:lang w:val="hy-AM"/>
        </w:rPr>
        <w:t>.</w:t>
      </w:r>
      <w:r w:rsidR="006607AE" w:rsidRPr="006F7E66">
        <w:rPr>
          <w:rFonts w:ascii="GHEA Grapalat" w:hAnsi="GHEA Grapalat"/>
          <w:color w:val="000000" w:themeColor="text1"/>
          <w:sz w:val="24"/>
          <w:szCs w:val="24"/>
          <w:shd w:val="clear" w:color="auto" w:fill="FFFFFF"/>
          <w:lang w:val="hy-AM"/>
        </w:rPr>
        <w:t>19</w:t>
      </w:r>
      <w:r w:rsidR="00A32C48" w:rsidRPr="006F7E66">
        <w:rPr>
          <w:rFonts w:ascii="GHEA Grapalat" w:hAnsi="GHEA Grapalat" w:cs="Cambria Math"/>
          <w:color w:val="000000" w:themeColor="text1"/>
          <w:sz w:val="24"/>
          <w:szCs w:val="24"/>
          <w:shd w:val="clear" w:color="auto" w:fill="FFFFFF"/>
          <w:lang w:val="hy-AM"/>
        </w:rPr>
        <w:t>.</w:t>
      </w:r>
      <w:r w:rsidR="006607AE" w:rsidRPr="006F7E66">
        <w:rPr>
          <w:rFonts w:ascii="GHEA Grapalat" w:hAnsi="GHEA Grapalat"/>
          <w:color w:val="000000" w:themeColor="text1"/>
          <w:sz w:val="24"/>
          <w:szCs w:val="24"/>
          <w:shd w:val="clear" w:color="auto" w:fill="FFFFFF"/>
          <w:lang w:val="hy-AM"/>
        </w:rPr>
        <w:t>-րդ</w:t>
      </w:r>
      <w:r w:rsidR="006679B9" w:rsidRPr="006F7E66">
        <w:rPr>
          <w:rFonts w:ascii="GHEA Grapalat" w:hAnsi="GHEA Grapalat"/>
          <w:color w:val="000000" w:themeColor="text1"/>
          <w:sz w:val="24"/>
          <w:szCs w:val="24"/>
          <w:shd w:val="clear" w:color="auto" w:fill="FFFFFF"/>
          <w:lang w:val="hy-AM"/>
        </w:rPr>
        <w:t>, 3.3.-րդ</w:t>
      </w:r>
      <w:r w:rsidR="006607AE" w:rsidRPr="006F7E66">
        <w:rPr>
          <w:rFonts w:ascii="GHEA Grapalat" w:hAnsi="GHEA Grapalat"/>
          <w:color w:val="000000" w:themeColor="text1"/>
          <w:sz w:val="24"/>
          <w:szCs w:val="24"/>
          <w:shd w:val="clear" w:color="auto" w:fill="FFFFFF"/>
          <w:lang w:val="hy-AM"/>
        </w:rPr>
        <w:t xml:space="preserve"> կետերը)</w:t>
      </w:r>
      <w:r w:rsidR="00EB50A9" w:rsidRPr="006F7E66">
        <w:rPr>
          <w:rFonts w:ascii="GHEA Grapalat" w:eastAsia="Times New Roman" w:hAnsi="GHEA Grapalat" w:cs="Times New Roman"/>
          <w:color w:val="000000" w:themeColor="text1"/>
          <w:sz w:val="24"/>
          <w:szCs w:val="24"/>
          <w:lang w:val="hy-AM" w:eastAsia="ru-RU"/>
        </w:rPr>
        <w:t>։</w:t>
      </w:r>
    </w:p>
    <w:p w14:paraId="7B9C4A17" w14:textId="41E7C9B5" w:rsidR="00B01987" w:rsidRPr="006F7E66" w:rsidRDefault="009E3AB3"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Վիճելի</w:t>
      </w:r>
      <w:r w:rsidR="00D43102" w:rsidRPr="006F7E66">
        <w:rPr>
          <w:rFonts w:ascii="GHEA Grapalat" w:eastAsia="Times New Roman" w:hAnsi="GHEA Grapalat" w:cs="Times New Roman"/>
          <w:color w:val="000000" w:themeColor="text1"/>
          <w:sz w:val="24"/>
          <w:szCs w:val="24"/>
          <w:lang w:val="hy-AM" w:eastAsia="ru-RU"/>
        </w:rPr>
        <w:t xml:space="preserve"> այս փաստարկի վերաբերյալ </w:t>
      </w:r>
      <w:r w:rsidR="00B01987" w:rsidRPr="006F7E66">
        <w:rPr>
          <w:rFonts w:ascii="GHEA Grapalat" w:eastAsia="Times New Roman" w:hAnsi="GHEA Grapalat" w:cs="Times New Roman"/>
          <w:color w:val="000000" w:themeColor="text1"/>
          <w:sz w:val="24"/>
          <w:szCs w:val="24"/>
          <w:lang w:val="hy-AM" w:eastAsia="ru-RU"/>
        </w:rPr>
        <w:t>Դատարան</w:t>
      </w:r>
      <w:r w:rsidR="00CC156C" w:rsidRPr="006F7E66">
        <w:rPr>
          <w:rFonts w:ascii="GHEA Grapalat" w:eastAsia="Times New Roman" w:hAnsi="GHEA Grapalat" w:cs="Times New Roman"/>
          <w:color w:val="000000" w:themeColor="text1"/>
          <w:sz w:val="24"/>
          <w:szCs w:val="24"/>
          <w:lang w:val="hy-AM" w:eastAsia="ru-RU"/>
        </w:rPr>
        <w:t>ը</w:t>
      </w:r>
      <w:r w:rsidR="00E92A37" w:rsidRPr="006F7E66">
        <w:rPr>
          <w:rFonts w:ascii="GHEA Grapalat" w:eastAsia="Times New Roman" w:hAnsi="GHEA Grapalat" w:cs="Times New Roman"/>
          <w:color w:val="000000" w:themeColor="text1"/>
          <w:sz w:val="24"/>
          <w:szCs w:val="24"/>
          <w:lang w:val="hy-AM" w:eastAsia="ru-RU"/>
        </w:rPr>
        <w:t xml:space="preserve"> </w:t>
      </w:r>
      <w:r w:rsidR="00CC156C" w:rsidRPr="006F7E66">
        <w:rPr>
          <w:rFonts w:ascii="GHEA Grapalat" w:eastAsia="Times New Roman" w:hAnsi="GHEA Grapalat" w:cs="Times New Roman"/>
          <w:color w:val="000000" w:themeColor="text1"/>
          <w:sz w:val="24"/>
          <w:szCs w:val="24"/>
          <w:lang w:val="hy-AM" w:eastAsia="ru-RU"/>
        </w:rPr>
        <w:t>նշել</w:t>
      </w:r>
      <w:r w:rsidR="00987D06" w:rsidRPr="006F7E66">
        <w:rPr>
          <w:rFonts w:ascii="GHEA Grapalat" w:eastAsia="Times New Roman" w:hAnsi="GHEA Grapalat" w:cs="Times New Roman"/>
          <w:color w:val="000000" w:themeColor="text1"/>
          <w:sz w:val="24"/>
          <w:szCs w:val="24"/>
          <w:lang w:val="hy-AM" w:eastAsia="ru-RU"/>
        </w:rPr>
        <w:t xml:space="preserve"> է, որ</w:t>
      </w:r>
      <w:r w:rsidR="00BE1649" w:rsidRPr="006F7E66">
        <w:rPr>
          <w:rFonts w:ascii="GHEA Grapalat" w:eastAsia="Times New Roman" w:hAnsi="GHEA Grapalat" w:cs="Times New Roman"/>
          <w:color w:val="000000" w:themeColor="text1"/>
          <w:sz w:val="24"/>
          <w:szCs w:val="24"/>
          <w:lang w:val="hy-AM" w:eastAsia="ru-RU"/>
        </w:rPr>
        <w:t xml:space="preserve"> Հայաստանի Հանրապետությունում ներդրվել է ապօրինի ծագում ունեցող գույքի բռնագանձման այն մոդելը</w:t>
      </w:r>
      <w:r w:rsidR="00040619" w:rsidRPr="006F7E66">
        <w:rPr>
          <w:rFonts w:ascii="GHEA Grapalat" w:eastAsia="Times New Roman" w:hAnsi="GHEA Grapalat" w:cs="Times New Roman"/>
          <w:color w:val="000000" w:themeColor="text1"/>
          <w:sz w:val="24"/>
          <w:szCs w:val="24"/>
          <w:lang w:val="hy-AM" w:eastAsia="ru-RU"/>
        </w:rPr>
        <w:t>, որը</w:t>
      </w:r>
      <w:r w:rsidR="00A32C48" w:rsidRPr="006F7E66">
        <w:rPr>
          <w:rFonts w:ascii="GHEA Grapalat" w:eastAsia="Times New Roman" w:hAnsi="GHEA Grapalat" w:cs="Cambria Math"/>
          <w:color w:val="000000" w:themeColor="text1"/>
          <w:sz w:val="24"/>
          <w:szCs w:val="24"/>
          <w:lang w:val="hy-AM" w:eastAsia="ru-RU"/>
        </w:rPr>
        <w:t>.</w:t>
      </w:r>
      <w:r w:rsidR="00040619" w:rsidRPr="006F7E66">
        <w:rPr>
          <w:rFonts w:ascii="GHEA Grapalat" w:eastAsia="Times New Roman" w:hAnsi="GHEA Grapalat" w:cs="Times New Roman"/>
          <w:color w:val="000000" w:themeColor="text1"/>
          <w:sz w:val="24"/>
          <w:szCs w:val="24"/>
          <w:lang w:val="hy-AM" w:eastAsia="ru-RU"/>
        </w:rPr>
        <w:t xml:space="preserve"> «</w:t>
      </w:r>
      <w:r w:rsidR="00040619" w:rsidRPr="006F7E66">
        <w:rPr>
          <w:rFonts w:ascii="GHEA Grapalat" w:eastAsia="Times New Roman" w:hAnsi="GHEA Grapalat" w:cs="Times New Roman"/>
          <w:i/>
          <w:iCs/>
          <w:color w:val="000000" w:themeColor="text1"/>
          <w:sz w:val="24"/>
          <w:szCs w:val="24"/>
          <w:lang w:val="hy-AM" w:eastAsia="ru-RU"/>
        </w:rPr>
        <w:t>(...)</w:t>
      </w:r>
      <w:r w:rsidR="00071A3C" w:rsidRPr="006F7E66">
        <w:rPr>
          <w:rFonts w:ascii="GHEA Grapalat" w:eastAsia="Times New Roman" w:hAnsi="GHEA Grapalat" w:cs="Times New Roman"/>
          <w:i/>
          <w:iCs/>
          <w:color w:val="000000" w:themeColor="text1"/>
          <w:sz w:val="24"/>
          <w:szCs w:val="24"/>
          <w:lang w:val="hy-AM" w:eastAsia="ru-RU"/>
        </w:rPr>
        <w:t xml:space="preserve"> ենթադրում է առանց մեղադրական դատավճռի գույքի բռնագանձման </w:t>
      </w:r>
      <w:r w:rsidR="00071A3C" w:rsidRPr="006F7E66">
        <w:rPr>
          <w:rFonts w:ascii="GHEA Grapalat" w:eastAsia="Times New Roman" w:hAnsi="GHEA Grapalat" w:cs="Times New Roman"/>
          <w:i/>
          <w:iCs/>
          <w:color w:val="000000" w:themeColor="text1"/>
          <w:sz w:val="24"/>
          <w:szCs w:val="24"/>
          <w:lang w:val="hy-AM" w:eastAsia="ru-RU"/>
        </w:rPr>
        <w:lastRenderedPageBreak/>
        <w:t>կառուցակարգ։ Մասնավորապես՝</w:t>
      </w:r>
      <w:r w:rsidR="007303A9" w:rsidRPr="006F7E66">
        <w:rPr>
          <w:rFonts w:ascii="GHEA Grapalat" w:eastAsia="Times New Roman" w:hAnsi="GHEA Grapalat" w:cs="Times New Roman"/>
          <w:i/>
          <w:iCs/>
          <w:color w:val="000000" w:themeColor="text1"/>
          <w:sz w:val="24"/>
          <w:szCs w:val="24"/>
          <w:lang w:val="hy-AM" w:eastAsia="ru-RU"/>
        </w:rPr>
        <w:t xml:space="preserve"> Օրենքի հիմնավորման համաձայն՝ Հայաստանի Հանրապետությունում ներդրվել է չբացատրվող (անհիմն)</w:t>
      </w:r>
      <w:r w:rsidR="0081130D" w:rsidRPr="006F7E66">
        <w:rPr>
          <w:rFonts w:ascii="GHEA Grapalat" w:eastAsia="Times New Roman" w:hAnsi="GHEA Grapalat" w:cs="Times New Roman"/>
          <w:i/>
          <w:iCs/>
          <w:color w:val="000000" w:themeColor="text1"/>
          <w:sz w:val="24"/>
          <w:szCs w:val="24"/>
          <w:lang w:val="hy-AM" w:eastAsia="ru-RU"/>
        </w:rPr>
        <w:t xml:space="preserve"> </w:t>
      </w:r>
      <w:r w:rsidR="006839B2" w:rsidRPr="006F7E66">
        <w:rPr>
          <w:rFonts w:ascii="GHEA Grapalat" w:eastAsia="Times New Roman" w:hAnsi="GHEA Grapalat" w:cs="Times New Roman"/>
          <w:i/>
          <w:iCs/>
          <w:color w:val="000000" w:themeColor="text1"/>
          <w:sz w:val="24"/>
          <w:szCs w:val="24"/>
          <w:lang w:val="hy-AM" w:eastAsia="ru-RU"/>
        </w:rPr>
        <w:t>հարստացան վարույթի այն մոդելը, որի</w:t>
      </w:r>
      <w:r w:rsidR="00071A3C" w:rsidRPr="006F7E66">
        <w:rPr>
          <w:rFonts w:ascii="GHEA Grapalat" w:eastAsia="Times New Roman" w:hAnsi="GHEA Grapalat" w:cs="Times New Roman"/>
          <w:i/>
          <w:iCs/>
          <w:color w:val="000000" w:themeColor="text1"/>
          <w:sz w:val="24"/>
          <w:szCs w:val="24"/>
          <w:lang w:val="hy-AM" w:eastAsia="ru-RU"/>
        </w:rPr>
        <w:t xml:space="preserve"> </w:t>
      </w:r>
      <w:r w:rsidR="0011605F" w:rsidRPr="006F7E66">
        <w:rPr>
          <w:rFonts w:ascii="GHEA Grapalat" w:eastAsia="Times New Roman" w:hAnsi="GHEA Grapalat" w:cs="Times New Roman"/>
          <w:i/>
          <w:iCs/>
          <w:color w:val="000000" w:themeColor="text1"/>
          <w:sz w:val="24"/>
          <w:szCs w:val="24"/>
          <w:lang w:val="hy-AM" w:eastAsia="ru-RU"/>
        </w:rPr>
        <w:t xml:space="preserve">«հիմքում ընկած </w:t>
      </w:r>
      <w:r w:rsidR="00960482" w:rsidRPr="006F7E66">
        <w:rPr>
          <w:rFonts w:ascii="GHEA Grapalat" w:eastAsia="Times New Roman" w:hAnsi="GHEA Grapalat" w:cs="Times New Roman"/>
          <w:i/>
          <w:iCs/>
          <w:color w:val="000000" w:themeColor="text1"/>
          <w:sz w:val="24"/>
          <w:szCs w:val="24"/>
          <w:lang w:val="hy-AM" w:eastAsia="ru-RU"/>
        </w:rPr>
        <w:t>են անձի օրինական աղբյուրներից ստացված եկամուտների և նրա փաստացի եկամուտների համեմատության հիման վրա բացահայտված էական անհամապատաս</w:t>
      </w:r>
      <w:r w:rsidR="00B74015" w:rsidRPr="006F7E66">
        <w:rPr>
          <w:rFonts w:ascii="GHEA Grapalat" w:eastAsia="Times New Roman" w:hAnsi="GHEA Grapalat" w:cs="Times New Roman"/>
          <w:i/>
          <w:iCs/>
          <w:color w:val="000000" w:themeColor="text1"/>
          <w:sz w:val="24"/>
          <w:szCs w:val="24"/>
          <w:lang w:val="hy-AM" w:eastAsia="ru-RU"/>
        </w:rPr>
        <w:t>խանությունները։ Հան</w:t>
      </w:r>
      <w:r w:rsidR="00BF0D87" w:rsidRPr="006F7E66">
        <w:rPr>
          <w:rFonts w:ascii="GHEA Grapalat" w:eastAsia="Times New Roman" w:hAnsi="GHEA Grapalat" w:cs="Times New Roman"/>
          <w:i/>
          <w:iCs/>
          <w:color w:val="000000" w:themeColor="text1"/>
          <w:sz w:val="24"/>
          <w:szCs w:val="24"/>
          <w:lang w:val="hy-AM" w:eastAsia="ru-RU"/>
        </w:rPr>
        <w:t>ց</w:t>
      </w:r>
      <w:r w:rsidR="00B74015" w:rsidRPr="006F7E66">
        <w:rPr>
          <w:rFonts w:ascii="GHEA Grapalat" w:eastAsia="Times New Roman" w:hAnsi="GHEA Grapalat" w:cs="Times New Roman"/>
          <w:i/>
          <w:iCs/>
          <w:color w:val="000000" w:themeColor="text1"/>
          <w:sz w:val="24"/>
          <w:szCs w:val="24"/>
          <w:lang w:val="hy-AM" w:eastAsia="ru-RU"/>
        </w:rPr>
        <w:t>ա</w:t>
      </w:r>
      <w:r w:rsidR="00BF0D87" w:rsidRPr="006F7E66">
        <w:rPr>
          <w:rFonts w:ascii="GHEA Grapalat" w:eastAsia="Times New Roman" w:hAnsi="GHEA Grapalat" w:cs="Times New Roman"/>
          <w:i/>
          <w:iCs/>
          <w:color w:val="000000" w:themeColor="text1"/>
          <w:sz w:val="24"/>
          <w:szCs w:val="24"/>
          <w:lang w:val="hy-AM" w:eastAsia="ru-RU"/>
        </w:rPr>
        <w:t>վ</w:t>
      </w:r>
      <w:r w:rsidR="00B74015" w:rsidRPr="006F7E66">
        <w:rPr>
          <w:rFonts w:ascii="GHEA Grapalat" w:eastAsia="Times New Roman" w:hAnsi="GHEA Grapalat" w:cs="Times New Roman"/>
          <w:i/>
          <w:iCs/>
          <w:color w:val="000000" w:themeColor="text1"/>
          <w:sz w:val="24"/>
          <w:szCs w:val="24"/>
          <w:lang w:val="hy-AM" w:eastAsia="ru-RU"/>
        </w:rPr>
        <w:t xml:space="preserve">որ արարքի հետ անուղղակի կապի հաստատումը պարտադիր պայման չէ։ Այս դեպքում ապացուցման բեռը տեղափոխվում է պատասխանողի </w:t>
      </w:r>
      <w:r w:rsidR="00515076" w:rsidRPr="006F7E66">
        <w:rPr>
          <w:rFonts w:ascii="GHEA Grapalat" w:eastAsia="Times New Roman" w:hAnsi="GHEA Grapalat" w:cs="Times New Roman"/>
          <w:i/>
          <w:iCs/>
          <w:color w:val="000000" w:themeColor="text1"/>
          <w:sz w:val="24"/>
          <w:szCs w:val="24"/>
          <w:lang w:val="hy-AM" w:eastAsia="ru-RU"/>
        </w:rPr>
        <w:t xml:space="preserve">վրա և ակտիվները բռնագանձվում են, </w:t>
      </w:r>
      <w:r w:rsidR="00956AE3" w:rsidRPr="006F7E66">
        <w:rPr>
          <w:rFonts w:ascii="GHEA Grapalat" w:eastAsia="Times New Roman" w:hAnsi="GHEA Grapalat" w:cs="Times New Roman"/>
          <w:i/>
          <w:iCs/>
          <w:color w:val="000000" w:themeColor="text1"/>
          <w:sz w:val="24"/>
          <w:szCs w:val="24"/>
          <w:lang w:val="hy-AM" w:eastAsia="ru-RU"/>
        </w:rPr>
        <w:t>ե</w:t>
      </w:r>
      <w:r w:rsidR="00515076" w:rsidRPr="006F7E66">
        <w:rPr>
          <w:rFonts w:ascii="GHEA Grapalat" w:eastAsia="Times New Roman" w:hAnsi="GHEA Grapalat" w:cs="Times New Roman"/>
          <w:i/>
          <w:iCs/>
          <w:color w:val="000000" w:themeColor="text1"/>
          <w:sz w:val="24"/>
          <w:szCs w:val="24"/>
          <w:lang w:val="hy-AM" w:eastAsia="ru-RU"/>
        </w:rPr>
        <w:t>թե չի ապացուցվում դ</w:t>
      </w:r>
      <w:r w:rsidR="00956AE3" w:rsidRPr="006F7E66">
        <w:rPr>
          <w:rFonts w:ascii="GHEA Grapalat" w:eastAsia="Times New Roman" w:hAnsi="GHEA Grapalat" w:cs="Times New Roman"/>
          <w:i/>
          <w:iCs/>
          <w:color w:val="000000" w:themeColor="text1"/>
          <w:sz w:val="24"/>
          <w:szCs w:val="24"/>
          <w:lang w:val="hy-AM" w:eastAsia="ru-RU"/>
        </w:rPr>
        <w:t>ր</w:t>
      </w:r>
      <w:r w:rsidR="00515076" w:rsidRPr="006F7E66">
        <w:rPr>
          <w:rFonts w:ascii="GHEA Grapalat" w:eastAsia="Times New Roman" w:hAnsi="GHEA Grapalat" w:cs="Times New Roman"/>
          <w:i/>
          <w:iCs/>
          <w:color w:val="000000" w:themeColor="text1"/>
          <w:sz w:val="24"/>
          <w:szCs w:val="24"/>
          <w:lang w:val="hy-AM" w:eastAsia="ru-RU"/>
        </w:rPr>
        <w:t>անց ստացման օրինական աղբյուրը</w:t>
      </w:r>
      <w:r w:rsidR="00515076" w:rsidRPr="006F7E66">
        <w:rPr>
          <w:rFonts w:ascii="GHEA Grapalat" w:hAnsi="GHEA Grapalat" w:cs="Sylfaen"/>
          <w:i/>
          <w:iCs/>
          <w:color w:val="000000" w:themeColor="text1"/>
          <w:sz w:val="24"/>
          <w:szCs w:val="24"/>
          <w:lang w:val="de-AT"/>
        </w:rPr>
        <w:t>»</w:t>
      </w:r>
      <w:r w:rsidR="003E7B60" w:rsidRPr="006F7E66">
        <w:rPr>
          <w:rFonts w:ascii="GHEA Grapalat" w:hAnsi="GHEA Grapalat" w:cs="Sylfaen"/>
          <w:i/>
          <w:iCs/>
          <w:color w:val="000000" w:themeColor="text1"/>
          <w:sz w:val="24"/>
          <w:szCs w:val="24"/>
          <w:lang w:val="hy-AM"/>
        </w:rPr>
        <w:t>։ Այսպիսով</w:t>
      </w:r>
      <w:r w:rsidR="00A32C48" w:rsidRPr="006F7E66">
        <w:rPr>
          <w:rFonts w:ascii="GHEA Grapalat" w:hAnsi="GHEA Grapalat" w:cs="Cambria Math"/>
          <w:i/>
          <w:iCs/>
          <w:color w:val="000000" w:themeColor="text1"/>
          <w:sz w:val="24"/>
          <w:szCs w:val="24"/>
          <w:lang w:val="hy-AM"/>
        </w:rPr>
        <w:t>.</w:t>
      </w:r>
      <w:r w:rsidR="00421D25" w:rsidRPr="006F7E66">
        <w:rPr>
          <w:rFonts w:ascii="GHEA Grapalat" w:hAnsi="GHEA Grapalat" w:cs="Times New Roman"/>
          <w:i/>
          <w:iCs/>
          <w:color w:val="000000" w:themeColor="text1"/>
          <w:sz w:val="24"/>
          <w:szCs w:val="24"/>
          <w:lang w:val="hy-AM"/>
        </w:rPr>
        <w:t xml:space="preserve"> Օրենքի հիմնավորումը ուղղակիորեն մատնանշում է հանցավոր գործունեության և գույքերի ապօրինի ծագման միջև անուղղակի կապի հաստատման անհրաժեշտության բացակայության մասին։ Դատարանն արձանագրում է, որ ասվածը բխում է նաև Օրենքի կարգավորման ընդհանուր տրամաբանությունից։</w:t>
      </w:r>
      <w:r w:rsidR="00F531CE" w:rsidRPr="006F7E66">
        <w:rPr>
          <w:rFonts w:ascii="GHEA Grapalat" w:hAnsi="GHEA Grapalat" w:cs="Times New Roman"/>
          <w:i/>
          <w:iCs/>
          <w:color w:val="000000" w:themeColor="text1"/>
          <w:sz w:val="24"/>
          <w:szCs w:val="24"/>
          <w:lang w:val="hy-AM"/>
        </w:rPr>
        <w:t xml:space="preserve"> Օրենքի 5-րդ հոդվածը սահմանում է</w:t>
      </w:r>
      <w:r w:rsidR="00653667" w:rsidRPr="006F7E66">
        <w:rPr>
          <w:rFonts w:ascii="GHEA Grapalat" w:hAnsi="GHEA Grapalat" w:cs="Times New Roman"/>
          <w:i/>
          <w:iCs/>
          <w:color w:val="000000" w:themeColor="text1"/>
          <w:sz w:val="24"/>
          <w:szCs w:val="24"/>
          <w:lang w:val="hy-AM"/>
        </w:rPr>
        <w:t xml:space="preserve"> ուսումնասիրություն սկսելու վեց սպառիչ հիմքերը։</w:t>
      </w:r>
      <w:r w:rsidR="003930F9" w:rsidRPr="006F7E66">
        <w:rPr>
          <w:rFonts w:ascii="GHEA Grapalat" w:hAnsi="GHEA Grapalat" w:cs="Times New Roman"/>
          <w:i/>
          <w:iCs/>
          <w:color w:val="000000" w:themeColor="text1"/>
          <w:sz w:val="24"/>
          <w:szCs w:val="24"/>
          <w:lang w:val="hy-AM"/>
        </w:rPr>
        <w:t xml:space="preserve"> </w:t>
      </w:r>
      <w:r w:rsidR="003930F9" w:rsidRPr="006F7E66">
        <w:rPr>
          <w:rFonts w:ascii="GHEA Grapalat" w:eastAsia="Times New Roman" w:hAnsi="GHEA Grapalat" w:cs="Times New Roman"/>
          <w:i/>
          <w:iCs/>
          <w:color w:val="000000" w:themeColor="text1"/>
          <w:sz w:val="24"/>
          <w:szCs w:val="24"/>
          <w:lang w:val="hy-AM" w:eastAsia="ru-RU"/>
        </w:rPr>
        <w:t xml:space="preserve">(...) </w:t>
      </w:r>
      <w:r w:rsidR="007C5B15" w:rsidRPr="006F7E66">
        <w:rPr>
          <w:rFonts w:ascii="GHEA Grapalat" w:eastAsia="Times New Roman" w:hAnsi="GHEA Grapalat" w:cs="Times New Roman"/>
          <w:i/>
          <w:iCs/>
          <w:color w:val="000000" w:themeColor="text1"/>
          <w:sz w:val="24"/>
          <w:szCs w:val="24"/>
          <w:lang w:val="hy-AM" w:eastAsia="ru-RU"/>
        </w:rPr>
        <w:t xml:space="preserve">հիմքերի ուսումնասիրությունը ցույց է տալիս, որ օրենսդիրը ոչ բոլոր դեպքերում է ուսումնասիրություն սկսելու հիմքը կապում քրեական վարույթով ի հայտ եկած որոշակի հանգամանքների հետ։ Ուստի </w:t>
      </w:r>
      <w:bookmarkStart w:id="29" w:name="_Hlk214477061"/>
      <w:r w:rsidR="00FD1B92" w:rsidRPr="006F7E66">
        <w:rPr>
          <w:rFonts w:ascii="GHEA Grapalat" w:eastAsia="Times New Roman" w:hAnsi="GHEA Grapalat" w:cs="Times New Roman"/>
          <w:i/>
          <w:iCs/>
          <w:color w:val="000000" w:themeColor="text1"/>
          <w:sz w:val="24"/>
          <w:szCs w:val="24"/>
          <w:lang w:val="hy-AM" w:eastAsia="ru-RU"/>
        </w:rPr>
        <w:t>նշված հիմքերից որևէ մեկով նախաձեռնված ուսումնասիրությամբ</w:t>
      </w:r>
      <w:r w:rsidR="008C04E3" w:rsidRPr="006F7E66">
        <w:rPr>
          <w:rFonts w:ascii="GHEA Grapalat" w:eastAsia="Times New Roman" w:hAnsi="GHEA Grapalat" w:cs="Times New Roman"/>
          <w:i/>
          <w:iCs/>
          <w:color w:val="000000" w:themeColor="text1"/>
          <w:sz w:val="24"/>
          <w:szCs w:val="24"/>
          <w:lang w:val="hy-AM" w:eastAsia="ru-RU"/>
        </w:rPr>
        <w:t xml:space="preserve"> </w:t>
      </w:r>
      <w:r w:rsidR="00FD1B92" w:rsidRPr="006F7E66">
        <w:rPr>
          <w:rFonts w:ascii="GHEA Grapalat" w:eastAsia="Times New Roman" w:hAnsi="GHEA Grapalat" w:cs="Times New Roman"/>
          <w:i/>
          <w:iCs/>
          <w:color w:val="000000" w:themeColor="text1"/>
          <w:sz w:val="24"/>
          <w:szCs w:val="24"/>
          <w:lang w:val="hy-AM" w:eastAsia="ru-RU"/>
        </w:rPr>
        <w:t xml:space="preserve">ողջամտորեն կարող է </w:t>
      </w:r>
      <w:r w:rsidR="00F95993" w:rsidRPr="006F7E66">
        <w:rPr>
          <w:rFonts w:ascii="GHEA Grapalat" w:eastAsia="Times New Roman" w:hAnsi="GHEA Grapalat" w:cs="Times New Roman"/>
          <w:i/>
          <w:iCs/>
          <w:color w:val="000000" w:themeColor="text1"/>
          <w:sz w:val="24"/>
          <w:szCs w:val="24"/>
          <w:lang w:val="hy-AM" w:eastAsia="ru-RU"/>
        </w:rPr>
        <w:t>բացակայել անձի ոչ իրավաչափ վարքագծի և ենթադրյալ ապօրինի գույքերի ձեռքբերման միջև անուղղակի կապն ապացուցելու հնարավորությունը։</w:t>
      </w:r>
      <w:r w:rsidR="0020404F" w:rsidRPr="006F7E66">
        <w:rPr>
          <w:rFonts w:ascii="GHEA Grapalat" w:eastAsia="Times New Roman" w:hAnsi="GHEA Grapalat" w:cs="Times New Roman"/>
          <w:i/>
          <w:iCs/>
          <w:color w:val="000000" w:themeColor="text1"/>
          <w:sz w:val="24"/>
          <w:szCs w:val="24"/>
          <w:lang w:val="hy-AM" w:eastAsia="ru-RU"/>
        </w:rPr>
        <w:t xml:space="preserve"> </w:t>
      </w:r>
      <w:r w:rsidR="00E26513" w:rsidRPr="006F7E66">
        <w:rPr>
          <w:rFonts w:ascii="GHEA Grapalat" w:eastAsia="Times New Roman" w:hAnsi="GHEA Grapalat" w:cs="Times New Roman"/>
          <w:i/>
          <w:iCs/>
          <w:color w:val="000000" w:themeColor="text1"/>
          <w:sz w:val="24"/>
          <w:szCs w:val="24"/>
          <w:lang w:val="hy-AM" w:eastAsia="ru-RU"/>
        </w:rPr>
        <w:t>(...) Միևնույն ժամանակ Դատարանը հարկ է համարում արձանագրել, որ վեր</w:t>
      </w:r>
      <w:r w:rsidR="009007FC" w:rsidRPr="006F7E66">
        <w:rPr>
          <w:rFonts w:ascii="GHEA Grapalat" w:eastAsia="Times New Roman" w:hAnsi="GHEA Grapalat" w:cs="Times New Roman"/>
          <w:i/>
          <w:iCs/>
          <w:color w:val="000000" w:themeColor="text1"/>
          <w:sz w:val="24"/>
          <w:szCs w:val="24"/>
          <w:lang w:val="hy-AM" w:eastAsia="ru-RU"/>
        </w:rPr>
        <w:t>ո</w:t>
      </w:r>
      <w:r w:rsidR="00E26513" w:rsidRPr="006F7E66">
        <w:rPr>
          <w:rFonts w:ascii="GHEA Grapalat" w:eastAsia="Times New Roman" w:hAnsi="GHEA Grapalat" w:cs="Times New Roman"/>
          <w:i/>
          <w:iCs/>
          <w:color w:val="000000" w:themeColor="text1"/>
          <w:sz w:val="24"/>
          <w:szCs w:val="24"/>
          <w:lang w:val="hy-AM" w:eastAsia="ru-RU"/>
        </w:rPr>
        <w:t xml:space="preserve">նշյալ մեկնաբանությունը չի կարող սկզբունքորեն բացառել հանցավոր գործունեության և գույքերի ապօրինի ծագման միջև ուղղակի կամ անուղղակի </w:t>
      </w:r>
      <w:r w:rsidR="003C1BF7" w:rsidRPr="006F7E66">
        <w:rPr>
          <w:rFonts w:ascii="GHEA Grapalat" w:eastAsia="Times New Roman" w:hAnsi="GHEA Grapalat" w:cs="Times New Roman"/>
          <w:i/>
          <w:iCs/>
          <w:color w:val="000000" w:themeColor="text1"/>
          <w:sz w:val="24"/>
          <w:szCs w:val="24"/>
          <w:lang w:val="hy-AM" w:eastAsia="ru-RU"/>
        </w:rPr>
        <w:t>կապի հնարավոր առկայությունը</w:t>
      </w:r>
      <w:bookmarkStart w:id="30" w:name="_Hlk214820499"/>
      <w:bookmarkEnd w:id="29"/>
      <w:r w:rsidR="006303A3" w:rsidRPr="006F7E66">
        <w:rPr>
          <w:rStyle w:val="FootnoteReference"/>
          <w:rFonts w:ascii="GHEA Grapalat" w:eastAsia="Times New Roman" w:hAnsi="GHEA Grapalat" w:cs="Times New Roman"/>
          <w:i/>
          <w:iCs/>
          <w:color w:val="000000" w:themeColor="text1"/>
          <w:sz w:val="24"/>
          <w:szCs w:val="24"/>
          <w:lang w:val="hy-AM" w:eastAsia="ru-RU"/>
        </w:rPr>
        <w:footnoteReference w:id="63"/>
      </w:r>
      <w:r w:rsidR="002D48AD" w:rsidRPr="006F7E66">
        <w:rPr>
          <w:rFonts w:ascii="GHEA Grapalat" w:hAnsi="GHEA Grapalat" w:cs="Sylfaen"/>
          <w:color w:val="000000" w:themeColor="text1"/>
          <w:sz w:val="24"/>
          <w:szCs w:val="24"/>
          <w:lang w:val="de-AT"/>
        </w:rPr>
        <w:t>»</w:t>
      </w:r>
      <w:bookmarkEnd w:id="30"/>
      <w:r w:rsidR="002D48AD" w:rsidRPr="006F7E66">
        <w:rPr>
          <w:rFonts w:ascii="GHEA Grapalat" w:eastAsia="Times New Roman" w:hAnsi="GHEA Grapalat" w:cs="Times New Roman"/>
          <w:color w:val="000000" w:themeColor="text1"/>
          <w:sz w:val="24"/>
          <w:szCs w:val="24"/>
          <w:lang w:val="hy-AM" w:eastAsia="ru-RU"/>
        </w:rPr>
        <w:t>:</w:t>
      </w:r>
    </w:p>
    <w:p w14:paraId="5A658730" w14:textId="5CB2D9A0" w:rsidR="002D48AD" w:rsidRPr="006F7E66" w:rsidRDefault="009A28A8"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Իր հերթին, </w:t>
      </w:r>
      <w:r w:rsidR="002D48AD" w:rsidRPr="006F7E66">
        <w:rPr>
          <w:rFonts w:ascii="GHEA Grapalat" w:eastAsia="Times New Roman" w:hAnsi="GHEA Grapalat" w:cs="Times New Roman"/>
          <w:color w:val="000000" w:themeColor="text1"/>
          <w:sz w:val="24"/>
          <w:szCs w:val="24"/>
          <w:lang w:val="hy-AM" w:eastAsia="ru-RU"/>
        </w:rPr>
        <w:t>Վերաքննիչ դատարան</w:t>
      </w:r>
      <w:r w:rsidR="004224FE" w:rsidRPr="006F7E66">
        <w:rPr>
          <w:rFonts w:ascii="GHEA Grapalat" w:eastAsia="Times New Roman" w:hAnsi="GHEA Grapalat" w:cs="Times New Roman"/>
          <w:color w:val="000000" w:themeColor="text1"/>
          <w:sz w:val="24"/>
          <w:szCs w:val="24"/>
          <w:lang w:val="hy-AM" w:eastAsia="ru-RU"/>
        </w:rPr>
        <w:t>ը</w:t>
      </w:r>
      <w:r w:rsidR="00CF04E6" w:rsidRPr="006F7E66">
        <w:rPr>
          <w:rFonts w:ascii="GHEA Grapalat" w:eastAsia="Times New Roman" w:hAnsi="GHEA Grapalat" w:cs="Times New Roman"/>
          <w:color w:val="000000" w:themeColor="text1"/>
          <w:sz w:val="24"/>
          <w:szCs w:val="24"/>
          <w:lang w:val="hy-AM" w:eastAsia="ru-RU"/>
        </w:rPr>
        <w:t xml:space="preserve"> </w:t>
      </w:r>
      <w:r w:rsidR="004224FE" w:rsidRPr="006F7E66">
        <w:rPr>
          <w:rFonts w:ascii="GHEA Grapalat" w:eastAsia="Times New Roman" w:hAnsi="GHEA Grapalat" w:cs="Times New Roman"/>
          <w:color w:val="000000" w:themeColor="text1"/>
          <w:sz w:val="24"/>
          <w:szCs w:val="24"/>
          <w:lang w:val="hy-AM" w:eastAsia="ru-RU"/>
        </w:rPr>
        <w:t>նշել</w:t>
      </w:r>
      <w:r w:rsidR="002D48AD" w:rsidRPr="006F7E66">
        <w:rPr>
          <w:rFonts w:ascii="GHEA Grapalat" w:eastAsia="Times New Roman" w:hAnsi="GHEA Grapalat" w:cs="Times New Roman"/>
          <w:color w:val="000000" w:themeColor="text1"/>
          <w:sz w:val="24"/>
          <w:szCs w:val="24"/>
          <w:lang w:val="hy-AM" w:eastAsia="ru-RU"/>
        </w:rPr>
        <w:t xml:space="preserve"> է</w:t>
      </w:r>
      <w:r w:rsidR="00A32C48" w:rsidRPr="006F7E66">
        <w:rPr>
          <w:rFonts w:ascii="GHEA Grapalat" w:eastAsia="Times New Roman" w:hAnsi="GHEA Grapalat" w:cs="Cambria Math"/>
          <w:color w:val="000000" w:themeColor="text1"/>
          <w:sz w:val="24"/>
          <w:szCs w:val="24"/>
          <w:lang w:val="hy-AM" w:eastAsia="ru-RU"/>
        </w:rPr>
        <w:t>.</w:t>
      </w:r>
      <w:r w:rsidR="002D48AD" w:rsidRPr="006F7E66">
        <w:rPr>
          <w:rFonts w:ascii="GHEA Grapalat" w:eastAsia="Times New Roman" w:hAnsi="GHEA Grapalat" w:cs="Times New Roman"/>
          <w:color w:val="000000" w:themeColor="text1"/>
          <w:sz w:val="24"/>
          <w:szCs w:val="24"/>
          <w:lang w:val="hy-AM" w:eastAsia="ru-RU"/>
        </w:rPr>
        <w:t xml:space="preserve"> </w:t>
      </w:r>
      <w:r w:rsidR="009825E0" w:rsidRPr="006F7E66">
        <w:rPr>
          <w:rFonts w:ascii="GHEA Grapalat" w:eastAsia="Times New Roman" w:hAnsi="GHEA Grapalat" w:cs="Times New Roman"/>
          <w:i/>
          <w:iCs/>
          <w:color w:val="000000" w:themeColor="text1"/>
          <w:sz w:val="24"/>
          <w:szCs w:val="24"/>
          <w:lang w:val="hy-AM" w:eastAsia="ru-RU"/>
        </w:rPr>
        <w:t>«</w:t>
      </w:r>
      <w:bookmarkStart w:id="32" w:name="_Hlk214549655"/>
      <w:r w:rsidR="009825E0" w:rsidRPr="006F7E66">
        <w:rPr>
          <w:rFonts w:ascii="GHEA Grapalat" w:eastAsia="Times New Roman" w:hAnsi="GHEA Grapalat" w:cs="Times New Roman"/>
          <w:i/>
          <w:iCs/>
          <w:color w:val="000000" w:themeColor="text1"/>
          <w:sz w:val="24"/>
          <w:szCs w:val="24"/>
          <w:lang w:val="hy-AM" w:eastAsia="ru-RU"/>
        </w:rPr>
        <w:t>«</w:t>
      </w:r>
      <w:bookmarkEnd w:id="32"/>
      <w:r w:rsidR="003517B9" w:rsidRPr="006F7E66">
        <w:rPr>
          <w:rFonts w:ascii="GHEA Grapalat" w:eastAsia="Times New Roman" w:hAnsi="GHEA Grapalat" w:cs="Times New Roman"/>
          <w:i/>
          <w:iCs/>
          <w:color w:val="000000" w:themeColor="text1"/>
          <w:sz w:val="24"/>
          <w:szCs w:val="24"/>
          <w:lang w:val="hy-AM" w:eastAsia="ru-RU"/>
        </w:rPr>
        <w:t>Ապօրինի ծագում ունեցող գույքի բռնագանձման մասին» ՀՀ օրենքով Հայաստանի Հանրապետությունում ներդրվել է առանց մեղադրական դատավճռի ակտիվների բռնագանձման ինստիտուտը, որով որդեգրվել է անձի օրինական աղբյուրներից ստացված եկամուտների և նրա փաստացի եկամուտների համեմատության հիման վրա բացահայտված էական անհամապատասխանությունների մոդելը</w:t>
      </w:r>
      <w:r w:rsidR="00CF04E6" w:rsidRPr="006F7E66">
        <w:rPr>
          <w:rFonts w:ascii="GHEA Grapalat" w:hAnsi="GHEA Grapalat" w:cs="Sylfaen"/>
          <w:i/>
          <w:iCs/>
          <w:color w:val="000000" w:themeColor="text1"/>
          <w:sz w:val="24"/>
          <w:szCs w:val="24"/>
          <w:lang w:val="de-AT"/>
        </w:rPr>
        <w:t>»</w:t>
      </w:r>
      <w:r w:rsidR="007E5455" w:rsidRPr="006F7E66">
        <w:rPr>
          <w:rFonts w:ascii="GHEA Grapalat" w:hAnsi="GHEA Grapalat" w:cs="Sylfaen"/>
          <w:i/>
          <w:iCs/>
          <w:color w:val="000000" w:themeColor="text1"/>
          <w:sz w:val="24"/>
          <w:szCs w:val="24"/>
          <w:lang w:val="de-AT"/>
        </w:rPr>
        <w:t xml:space="preserve"> </w:t>
      </w:r>
      <w:r w:rsidR="007E5455" w:rsidRPr="006F7E66">
        <w:rPr>
          <w:rFonts w:ascii="GHEA Grapalat" w:eastAsia="Times New Roman" w:hAnsi="GHEA Grapalat" w:cs="Times New Roman"/>
          <w:i/>
          <w:iCs/>
          <w:color w:val="000000" w:themeColor="text1"/>
          <w:sz w:val="24"/>
          <w:szCs w:val="24"/>
          <w:lang w:val="hy-AM" w:eastAsia="ru-RU"/>
        </w:rPr>
        <w:t>(...) ի տարբերություն առանց մեղադրական դատավճռի գույքի բռնագանձման այլ մոդելների՝ Հայաստանի Հանրապետության իրավական համակարգում ներդրվել է անձի օրինական աղբյուրներից ստացված եկամուտների և նրա փաստացի եկամուտների համեմատության հիման վրա բացահայտված էական անհամապատասխանությունների մոդելը:</w:t>
      </w:r>
      <w:r w:rsidR="006C005F" w:rsidRPr="006F7E66">
        <w:rPr>
          <w:rFonts w:ascii="GHEA Grapalat" w:eastAsia="Times New Roman" w:hAnsi="GHEA Grapalat" w:cs="Times New Roman"/>
          <w:i/>
          <w:iCs/>
          <w:color w:val="000000" w:themeColor="text1"/>
          <w:sz w:val="24"/>
          <w:szCs w:val="24"/>
          <w:lang w:val="hy-AM" w:eastAsia="ru-RU"/>
        </w:rPr>
        <w:t xml:space="preserve"> (...) </w:t>
      </w:r>
      <w:r w:rsidR="001629DB" w:rsidRPr="006F7E66">
        <w:rPr>
          <w:rFonts w:ascii="GHEA Grapalat" w:eastAsia="Times New Roman" w:hAnsi="GHEA Grapalat" w:cs="Times New Roman"/>
          <w:i/>
          <w:iCs/>
          <w:color w:val="000000" w:themeColor="text1"/>
          <w:sz w:val="24"/>
          <w:szCs w:val="24"/>
          <w:lang w:val="hy-AM" w:eastAsia="ru-RU"/>
        </w:rPr>
        <w:t>Այս մոտեցումն ապահովում է ճիշտ հավասարակշռություն, հատկապես այն դեպքերում, երբ որոշումը չի ենթադրում քրեական պատասխանատվության ենթարկել որևէ մեկին, հետևաբար նաև պետությունից չի պահանջում ապացուցել, որ ակտիվներն ընդհանրապես կապված են հանցավորության հետ: Սա կարող է ուղեկցվել ապացույցների հետ, որոնք ցույց են տալիս, որ ակտիվների սեփականատերը չունի եկամտի որևէ այլ հայտնի աղբյուր</w:t>
      </w:r>
      <w:r w:rsidR="009007FC" w:rsidRPr="006F7E66">
        <w:rPr>
          <w:rFonts w:ascii="GHEA Grapalat" w:eastAsia="Times New Roman" w:hAnsi="GHEA Grapalat" w:cs="Times New Roman"/>
          <w:i/>
          <w:iCs/>
          <w:color w:val="000000" w:themeColor="text1"/>
          <w:sz w:val="24"/>
          <w:szCs w:val="24"/>
          <w:lang w:val="hy-AM" w:eastAsia="ru-RU"/>
        </w:rPr>
        <w:t>:</w:t>
      </w:r>
      <w:r w:rsidR="004735D6" w:rsidRPr="006F7E66">
        <w:rPr>
          <w:rFonts w:ascii="GHEA Grapalat" w:eastAsia="Times New Roman" w:hAnsi="GHEA Grapalat" w:cs="Times New Roman"/>
          <w:i/>
          <w:iCs/>
          <w:color w:val="000000" w:themeColor="text1"/>
          <w:sz w:val="24"/>
          <w:szCs w:val="24"/>
          <w:lang w:val="hy-AM" w:eastAsia="ru-RU"/>
        </w:rPr>
        <w:t xml:space="preserve"> </w:t>
      </w:r>
      <w:r w:rsidR="000C567E" w:rsidRPr="006F7E66">
        <w:rPr>
          <w:rFonts w:ascii="GHEA Grapalat" w:eastAsia="Times New Roman" w:hAnsi="GHEA Grapalat" w:cs="Times New Roman"/>
          <w:i/>
          <w:iCs/>
          <w:color w:val="000000" w:themeColor="text1"/>
          <w:sz w:val="24"/>
          <w:szCs w:val="24"/>
          <w:lang w:val="hy-AM" w:eastAsia="ru-RU"/>
        </w:rPr>
        <w:t xml:space="preserve">(...) </w:t>
      </w:r>
      <w:r w:rsidR="004735D6" w:rsidRPr="006F7E66">
        <w:rPr>
          <w:rFonts w:ascii="GHEA Grapalat" w:eastAsia="Times New Roman" w:hAnsi="GHEA Grapalat" w:cs="Times New Roman"/>
          <w:i/>
          <w:iCs/>
          <w:color w:val="000000" w:themeColor="text1"/>
          <w:sz w:val="24"/>
          <w:szCs w:val="24"/>
          <w:lang w:val="hy-AM" w:eastAsia="ru-RU"/>
        </w:rPr>
        <w:t xml:space="preserve">Վերաքննիչ դատարանը գտնում է, որ այն դեպքում, երբ առկա է սույն Օրենքի 5-րդ հոդվածի դիսպոզիցիայով նշված հիմքերից որևէ մեկը, նշվածը հիմք է իրավասու մարմնի </w:t>
      </w:r>
      <w:r w:rsidR="004735D6" w:rsidRPr="006F7E66">
        <w:rPr>
          <w:rFonts w:ascii="GHEA Grapalat" w:eastAsia="Times New Roman" w:hAnsi="GHEA Grapalat" w:cs="Times New Roman"/>
          <w:i/>
          <w:iCs/>
          <w:color w:val="000000" w:themeColor="text1"/>
          <w:sz w:val="24"/>
          <w:szCs w:val="24"/>
          <w:lang w:val="hy-AM" w:eastAsia="ru-RU"/>
        </w:rPr>
        <w:lastRenderedPageBreak/>
        <w:t>համար ուսումնասիրություն սկսելու, որի պայմաններում իրավասու մարմինը ոչ թե բացահայտում է սույն Օրենքով նախատեսված հանցանքներից մեկի հետևանքով հնարավոր ապօրինի եկամուտ ձեռք բերելու փաստի առկայությունը, այլ պարզում է ակտիվների և օրինական եկամուտների միջև տարբերությունը (այսինքն անձը հնարավոր է իր օրինական եկամուտներով ձեռք չբերեր համապատասխան գույքերը), որի անհամապատասխանության դեպքում այդ եկամուտները դիտվում են որպես անօրինական:</w:t>
      </w:r>
      <w:r w:rsidR="000C567E" w:rsidRPr="006F7E66">
        <w:rPr>
          <w:rFonts w:ascii="GHEA Grapalat" w:eastAsia="Times New Roman" w:hAnsi="GHEA Grapalat" w:cs="Times New Roman"/>
          <w:i/>
          <w:iCs/>
          <w:color w:val="000000" w:themeColor="text1"/>
          <w:sz w:val="24"/>
          <w:szCs w:val="24"/>
          <w:lang w:val="hy-AM" w:eastAsia="ru-RU"/>
        </w:rPr>
        <w:t xml:space="preserve"> (...) Հետևաբար, վերոնշյալ պատճառաբանություններով հերքվում են պատասխանողների բողոքի հիմքերն այն մասին, որ պետք է առկա լինի անուղղակի կապ սույն գործով ուսումնասիրության հիմք հանդիսացած քրեական գործի և բռնագանձման ենթակա գույքի միջև</w:t>
      </w:r>
      <w:bookmarkStart w:id="33" w:name="_Hlk214549779"/>
      <w:r w:rsidR="000C567E" w:rsidRPr="006F7E66">
        <w:rPr>
          <w:rStyle w:val="FootnoteReference"/>
          <w:rFonts w:ascii="GHEA Grapalat" w:eastAsia="Times New Roman" w:hAnsi="GHEA Grapalat" w:cs="Times New Roman"/>
          <w:i/>
          <w:iCs/>
          <w:color w:val="000000" w:themeColor="text1"/>
          <w:sz w:val="24"/>
          <w:szCs w:val="24"/>
          <w:lang w:val="hy-AM" w:eastAsia="ru-RU"/>
        </w:rPr>
        <w:footnoteReference w:id="64"/>
      </w:r>
      <w:r w:rsidR="000C567E" w:rsidRPr="006F7E66">
        <w:rPr>
          <w:rFonts w:ascii="GHEA Grapalat" w:hAnsi="GHEA Grapalat" w:cs="Sylfaen"/>
          <w:color w:val="000000" w:themeColor="text1"/>
          <w:sz w:val="24"/>
          <w:szCs w:val="24"/>
          <w:lang w:val="de-AT"/>
        </w:rPr>
        <w:t>»</w:t>
      </w:r>
      <w:r w:rsidR="000C567E" w:rsidRPr="006F7E66">
        <w:rPr>
          <w:rFonts w:ascii="GHEA Grapalat" w:eastAsia="Times New Roman" w:hAnsi="GHEA Grapalat" w:cs="Times New Roman"/>
          <w:color w:val="000000" w:themeColor="text1"/>
          <w:sz w:val="24"/>
          <w:szCs w:val="24"/>
          <w:lang w:val="hy-AM" w:eastAsia="ru-RU"/>
        </w:rPr>
        <w:t>:</w:t>
      </w:r>
      <w:bookmarkEnd w:id="33"/>
    </w:p>
    <w:p w14:paraId="3B5A06FE" w14:textId="6DC76DBA" w:rsidR="00343749" w:rsidRPr="006F7E66" w:rsidRDefault="00250773"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Վճռաբեկ դատարան</w:t>
      </w:r>
      <w:r w:rsidR="00C178BA" w:rsidRPr="006F7E66">
        <w:rPr>
          <w:rFonts w:ascii="GHEA Grapalat" w:eastAsia="Times New Roman" w:hAnsi="GHEA Grapalat" w:cs="Times New Roman"/>
          <w:color w:val="000000" w:themeColor="text1"/>
          <w:sz w:val="24"/>
          <w:szCs w:val="24"/>
          <w:lang w:val="hy-AM" w:eastAsia="ru-RU"/>
        </w:rPr>
        <w:t>ը</w:t>
      </w:r>
      <w:r w:rsidR="00FA6677" w:rsidRPr="006F7E66">
        <w:rPr>
          <w:rFonts w:ascii="GHEA Grapalat" w:eastAsia="Times New Roman" w:hAnsi="GHEA Grapalat" w:cs="Times New Roman"/>
          <w:color w:val="000000" w:themeColor="text1"/>
          <w:sz w:val="24"/>
          <w:szCs w:val="24"/>
          <w:lang w:val="hy-AM" w:eastAsia="ru-RU"/>
        </w:rPr>
        <w:t>,</w:t>
      </w:r>
      <w:r w:rsidR="00C178BA" w:rsidRPr="006F7E66">
        <w:rPr>
          <w:rFonts w:ascii="GHEA Grapalat" w:eastAsia="Times New Roman" w:hAnsi="GHEA Grapalat" w:cs="Times New Roman"/>
          <w:color w:val="000000" w:themeColor="text1"/>
          <w:sz w:val="24"/>
          <w:szCs w:val="24"/>
          <w:lang w:val="hy-AM" w:eastAsia="ru-RU"/>
        </w:rPr>
        <w:t xml:space="preserve"> հիմքում ունենալով </w:t>
      </w:r>
      <w:r w:rsidR="002377ED" w:rsidRPr="006F7E66">
        <w:rPr>
          <w:rFonts w:ascii="GHEA Grapalat" w:eastAsia="Times New Roman" w:hAnsi="GHEA Grapalat" w:cs="Times New Roman"/>
          <w:color w:val="000000" w:themeColor="text1"/>
          <w:sz w:val="24"/>
          <w:szCs w:val="24"/>
          <w:lang w:val="hy-AM" w:eastAsia="ru-RU"/>
        </w:rPr>
        <w:t>վերը</w:t>
      </w:r>
      <w:r w:rsidR="00B6228D" w:rsidRPr="006F7E66">
        <w:rPr>
          <w:rFonts w:ascii="GHEA Grapalat" w:eastAsia="Times New Roman" w:hAnsi="GHEA Grapalat" w:cs="Times New Roman"/>
          <w:color w:val="000000" w:themeColor="text1"/>
          <w:sz w:val="24"/>
          <w:szCs w:val="24"/>
          <w:lang w:val="hy-AM" w:eastAsia="ru-RU"/>
        </w:rPr>
        <w:t>՝</w:t>
      </w:r>
      <w:r w:rsidR="002377ED" w:rsidRPr="006F7E66">
        <w:rPr>
          <w:rFonts w:ascii="GHEA Grapalat" w:eastAsia="Times New Roman" w:hAnsi="GHEA Grapalat" w:cs="Times New Roman"/>
          <w:color w:val="000000" w:themeColor="text1"/>
          <w:sz w:val="24"/>
          <w:szCs w:val="24"/>
          <w:lang w:val="hy-AM" w:eastAsia="ru-RU"/>
        </w:rPr>
        <w:t xml:space="preserve"> Ա)</w:t>
      </w:r>
      <w:r w:rsidR="005E3299" w:rsidRPr="006F7E66">
        <w:rPr>
          <w:rFonts w:ascii="GHEA Grapalat" w:eastAsia="Times New Roman" w:hAnsi="GHEA Grapalat" w:cs="Times New Roman"/>
          <w:color w:val="000000" w:themeColor="text1"/>
          <w:sz w:val="24"/>
          <w:szCs w:val="24"/>
          <w:lang w:val="hy-AM" w:eastAsia="ru-RU"/>
        </w:rPr>
        <w:t xml:space="preserve"> բաժնում </w:t>
      </w:r>
      <w:r w:rsidR="000E2EB3" w:rsidRPr="006F7E66">
        <w:rPr>
          <w:rFonts w:ascii="GHEA Grapalat" w:eastAsia="Times New Roman" w:hAnsi="GHEA Grapalat" w:cs="Times New Roman"/>
          <w:color w:val="000000" w:themeColor="text1"/>
          <w:sz w:val="24"/>
          <w:szCs w:val="24"/>
          <w:lang w:val="hy-AM" w:eastAsia="ru-RU"/>
        </w:rPr>
        <w:t>արտահայտած իրավական դիրքորոշումներ</w:t>
      </w:r>
      <w:r w:rsidR="00B95C25" w:rsidRPr="006F7E66">
        <w:rPr>
          <w:rFonts w:ascii="GHEA Grapalat" w:eastAsia="Times New Roman" w:hAnsi="GHEA Grapalat" w:cs="Times New Roman"/>
          <w:color w:val="000000" w:themeColor="text1"/>
          <w:sz w:val="24"/>
          <w:szCs w:val="24"/>
          <w:lang w:val="hy-AM" w:eastAsia="ru-RU"/>
        </w:rPr>
        <w:t>ը</w:t>
      </w:r>
      <w:r w:rsidR="000E2EB3" w:rsidRPr="006F7E66">
        <w:rPr>
          <w:rFonts w:ascii="GHEA Grapalat" w:eastAsia="Times New Roman" w:hAnsi="GHEA Grapalat" w:cs="Times New Roman"/>
          <w:color w:val="000000" w:themeColor="text1"/>
          <w:sz w:val="24"/>
          <w:szCs w:val="24"/>
          <w:lang w:val="hy-AM" w:eastAsia="ru-RU"/>
        </w:rPr>
        <w:t xml:space="preserve"> </w:t>
      </w:r>
      <w:r w:rsidR="00F96CB9" w:rsidRPr="006F7E66">
        <w:rPr>
          <w:rFonts w:ascii="GHEA Grapalat" w:hAnsi="GHEA Grapalat" w:cs="Sylfaen"/>
          <w:color w:val="000000" w:themeColor="text1"/>
          <w:sz w:val="24"/>
          <w:szCs w:val="24"/>
          <w:lang w:val="hy-AM"/>
        </w:rPr>
        <w:t>(մասնավորապես՝ տե՛ս վերը՝ 5.1</w:t>
      </w:r>
      <w:r w:rsidR="00FA54C1" w:rsidRPr="006F7E66">
        <w:rPr>
          <w:rFonts w:ascii="GHEA Grapalat" w:hAnsi="GHEA Grapalat" w:cs="Sylfaen"/>
          <w:color w:val="000000" w:themeColor="text1"/>
          <w:sz w:val="24"/>
          <w:szCs w:val="24"/>
          <w:lang w:val="hy-AM"/>
        </w:rPr>
        <w:t>0</w:t>
      </w:r>
      <w:r w:rsidR="00F96CB9" w:rsidRPr="006F7E66">
        <w:rPr>
          <w:rFonts w:ascii="GHEA Grapalat" w:hAnsi="GHEA Grapalat" w:cs="Sylfaen"/>
          <w:color w:val="000000" w:themeColor="text1"/>
          <w:sz w:val="24"/>
          <w:szCs w:val="24"/>
          <w:lang w:val="hy-AM"/>
        </w:rPr>
        <w:t>.-5</w:t>
      </w:r>
      <w:r w:rsidR="00A32C48" w:rsidRPr="006F7E66">
        <w:rPr>
          <w:rFonts w:ascii="GHEA Grapalat" w:hAnsi="GHEA Grapalat" w:cs="Cambria Math"/>
          <w:color w:val="000000" w:themeColor="text1"/>
          <w:sz w:val="24"/>
          <w:szCs w:val="24"/>
          <w:lang w:val="hy-AM"/>
        </w:rPr>
        <w:t>.</w:t>
      </w:r>
      <w:r w:rsidR="00F96CB9" w:rsidRPr="006F7E66">
        <w:rPr>
          <w:rFonts w:ascii="GHEA Grapalat" w:hAnsi="GHEA Grapalat" w:cs="Sylfaen"/>
          <w:color w:val="000000" w:themeColor="text1"/>
          <w:sz w:val="24"/>
          <w:szCs w:val="24"/>
          <w:lang w:val="hy-AM"/>
        </w:rPr>
        <w:t>1</w:t>
      </w:r>
      <w:r w:rsidR="00FA54C1" w:rsidRPr="006F7E66">
        <w:rPr>
          <w:rFonts w:ascii="GHEA Grapalat" w:hAnsi="GHEA Grapalat" w:cs="Sylfaen"/>
          <w:color w:val="000000" w:themeColor="text1"/>
          <w:sz w:val="24"/>
          <w:szCs w:val="24"/>
          <w:lang w:val="hy-AM"/>
        </w:rPr>
        <w:t>7</w:t>
      </w:r>
      <w:r w:rsidR="00A32C48" w:rsidRPr="006F7E66">
        <w:rPr>
          <w:rFonts w:ascii="GHEA Grapalat" w:hAnsi="GHEA Grapalat" w:cs="Cambria Math"/>
          <w:color w:val="000000" w:themeColor="text1"/>
          <w:sz w:val="24"/>
          <w:szCs w:val="24"/>
          <w:lang w:val="hy-AM"/>
        </w:rPr>
        <w:t>.</w:t>
      </w:r>
      <w:r w:rsidR="00F96CB9" w:rsidRPr="006F7E66">
        <w:rPr>
          <w:rFonts w:ascii="GHEA Grapalat" w:hAnsi="GHEA Grapalat" w:cs="Sylfaen"/>
          <w:color w:val="000000" w:themeColor="text1"/>
          <w:sz w:val="24"/>
          <w:szCs w:val="24"/>
          <w:lang w:val="hy-AM"/>
        </w:rPr>
        <w:t>-րդ կետերը)</w:t>
      </w:r>
      <w:r w:rsidR="00FA6677" w:rsidRPr="006F7E66">
        <w:rPr>
          <w:rFonts w:ascii="GHEA Grapalat" w:hAnsi="GHEA Grapalat" w:cs="Sylfaen"/>
          <w:color w:val="000000" w:themeColor="text1"/>
          <w:sz w:val="24"/>
          <w:szCs w:val="24"/>
          <w:lang w:val="hy-AM"/>
        </w:rPr>
        <w:t>,</w:t>
      </w:r>
      <w:r w:rsidR="00682945" w:rsidRPr="006F7E66">
        <w:rPr>
          <w:rFonts w:ascii="GHEA Grapalat" w:hAnsi="GHEA Grapalat" w:cs="Sylfaen"/>
          <w:color w:val="000000" w:themeColor="text1"/>
          <w:sz w:val="24"/>
          <w:szCs w:val="24"/>
          <w:lang w:val="hy-AM"/>
        </w:rPr>
        <w:t xml:space="preserve"> </w:t>
      </w:r>
      <w:r w:rsidR="008A5F7B" w:rsidRPr="006F7E66">
        <w:rPr>
          <w:rFonts w:ascii="GHEA Grapalat" w:hAnsi="GHEA Grapalat" w:cs="Sylfaen"/>
          <w:color w:val="000000" w:themeColor="text1"/>
          <w:sz w:val="24"/>
          <w:szCs w:val="24"/>
          <w:lang w:val="hy-AM"/>
        </w:rPr>
        <w:t>արձանագրում է.</w:t>
      </w:r>
      <w:r w:rsidR="00974F65" w:rsidRPr="006F7E66">
        <w:rPr>
          <w:rFonts w:ascii="GHEA Grapalat" w:eastAsia="Times New Roman" w:hAnsi="GHEA Grapalat" w:cs="Times New Roman"/>
          <w:color w:val="000000" w:themeColor="text1"/>
          <w:sz w:val="24"/>
          <w:szCs w:val="24"/>
          <w:lang w:val="hy-AM" w:eastAsia="ru-RU"/>
        </w:rPr>
        <w:t xml:space="preserve"> սույն գործի փաստերի</w:t>
      </w:r>
      <w:r w:rsidR="00D95A04" w:rsidRPr="006F7E66">
        <w:rPr>
          <w:rFonts w:ascii="GHEA Grapalat" w:eastAsia="Times New Roman" w:hAnsi="GHEA Grapalat" w:cs="Times New Roman"/>
          <w:color w:val="000000" w:themeColor="text1"/>
          <w:sz w:val="24"/>
          <w:szCs w:val="24"/>
          <w:lang w:val="hy-AM" w:eastAsia="ru-RU"/>
        </w:rPr>
        <w:t xml:space="preserve"> համաձայն</w:t>
      </w:r>
      <w:r w:rsidR="00445B66" w:rsidRPr="006F7E66">
        <w:rPr>
          <w:rFonts w:ascii="GHEA Grapalat" w:eastAsia="Times New Roman" w:hAnsi="GHEA Grapalat" w:cs="Times New Roman"/>
          <w:color w:val="000000" w:themeColor="text1"/>
          <w:sz w:val="24"/>
          <w:szCs w:val="24"/>
          <w:lang w:val="hy-AM" w:eastAsia="ru-RU"/>
        </w:rPr>
        <w:t>՝</w:t>
      </w:r>
      <w:r w:rsidR="00974F65" w:rsidRPr="006F7E66">
        <w:rPr>
          <w:rFonts w:ascii="GHEA Grapalat" w:eastAsia="Times New Roman" w:hAnsi="GHEA Grapalat" w:cs="Times New Roman"/>
          <w:color w:val="000000" w:themeColor="text1"/>
          <w:sz w:val="24"/>
          <w:szCs w:val="24"/>
          <w:lang w:val="hy-AM" w:eastAsia="ru-RU"/>
        </w:rPr>
        <w:t xml:space="preserve"> </w:t>
      </w:r>
      <w:r w:rsidR="00E7009B" w:rsidRPr="006F7E66">
        <w:rPr>
          <w:rFonts w:ascii="GHEA Grapalat" w:eastAsia="Times New Roman" w:hAnsi="GHEA Grapalat" w:cs="Times New Roman"/>
          <w:color w:val="000000" w:themeColor="text1"/>
          <w:sz w:val="24"/>
          <w:szCs w:val="24"/>
          <w:lang w:val="hy-AM" w:eastAsia="ru-RU"/>
        </w:rPr>
        <w:t xml:space="preserve">Կարապետ </w:t>
      </w:r>
      <w:bookmarkStart w:id="34" w:name="_Hlk215076219"/>
      <w:r w:rsidR="003437A8" w:rsidRPr="006F7E66">
        <w:rPr>
          <w:rFonts w:ascii="GHEA Grapalat" w:eastAsia="Times New Roman" w:hAnsi="GHEA Grapalat" w:cs="Times New Roman"/>
          <w:color w:val="000000" w:themeColor="text1"/>
          <w:sz w:val="24"/>
          <w:szCs w:val="24"/>
          <w:lang w:val="hy-AM" w:eastAsia="ru-RU"/>
        </w:rPr>
        <w:t>Մուրադի</w:t>
      </w:r>
      <w:bookmarkEnd w:id="34"/>
      <w:r w:rsidR="003437A8" w:rsidRPr="006F7E66">
        <w:rPr>
          <w:rFonts w:ascii="GHEA Grapalat" w:eastAsia="Times New Roman" w:hAnsi="GHEA Grapalat" w:cs="Times New Roman"/>
          <w:color w:val="000000" w:themeColor="text1"/>
          <w:sz w:val="24"/>
          <w:szCs w:val="24"/>
          <w:lang w:val="hy-AM" w:eastAsia="ru-RU"/>
        </w:rPr>
        <w:t xml:space="preserve"> </w:t>
      </w:r>
      <w:r w:rsidR="00E7009B" w:rsidRPr="006F7E66">
        <w:rPr>
          <w:rFonts w:ascii="GHEA Grapalat" w:eastAsia="Times New Roman" w:hAnsi="GHEA Grapalat" w:cs="Times New Roman"/>
          <w:color w:val="000000" w:themeColor="text1"/>
          <w:sz w:val="24"/>
          <w:szCs w:val="24"/>
          <w:lang w:val="hy-AM" w:eastAsia="ru-RU"/>
        </w:rPr>
        <w:t xml:space="preserve">Գուլոյանը </w:t>
      </w:r>
      <w:r w:rsidR="003D3259" w:rsidRPr="006F7E66">
        <w:rPr>
          <w:rFonts w:ascii="GHEA Grapalat" w:eastAsia="Times New Roman" w:hAnsi="GHEA Grapalat" w:cs="Times New Roman"/>
          <w:color w:val="000000" w:themeColor="text1"/>
          <w:sz w:val="24"/>
          <w:szCs w:val="24"/>
          <w:lang w:val="hy-AM" w:eastAsia="ru-RU"/>
        </w:rPr>
        <w:t>2002-2018 թվականներն ընկած ժամանակահատվածում հանդիսացել է պաշտոնատար անձ՝ պետական իշխանությունում զբաղեցնելով տարբեր պաշտոններ</w:t>
      </w:r>
      <w:r w:rsidR="00B447A1" w:rsidRPr="006F7E66">
        <w:rPr>
          <w:rFonts w:ascii="GHEA Grapalat" w:eastAsia="Times New Roman" w:hAnsi="GHEA Grapalat" w:cs="Times New Roman"/>
          <w:color w:val="000000" w:themeColor="text1"/>
          <w:sz w:val="24"/>
          <w:szCs w:val="24"/>
          <w:lang w:val="hy-AM" w:eastAsia="ru-RU"/>
        </w:rPr>
        <w:t xml:space="preserve">՝ հանդիսանալով հայտարարատու անձ։ </w:t>
      </w:r>
      <w:r w:rsidR="003D3259" w:rsidRPr="006F7E66">
        <w:rPr>
          <w:rFonts w:ascii="GHEA Grapalat" w:eastAsia="Times New Roman" w:hAnsi="GHEA Grapalat" w:cs="Times New Roman"/>
          <w:color w:val="000000" w:themeColor="text1"/>
          <w:sz w:val="24"/>
          <w:szCs w:val="24"/>
          <w:lang w:val="hy-AM" w:eastAsia="ru-RU"/>
        </w:rPr>
        <w:t>28</w:t>
      </w:r>
      <w:r w:rsidR="00A32C48" w:rsidRPr="006F7E66">
        <w:rPr>
          <w:rFonts w:ascii="GHEA Grapalat" w:eastAsia="Times New Roman" w:hAnsi="GHEA Grapalat" w:cs="Cambria Math"/>
          <w:color w:val="000000" w:themeColor="text1"/>
          <w:sz w:val="24"/>
          <w:szCs w:val="24"/>
          <w:lang w:val="hy-AM" w:eastAsia="ru-RU"/>
        </w:rPr>
        <w:t>.</w:t>
      </w:r>
      <w:r w:rsidR="003D3259" w:rsidRPr="006F7E66">
        <w:rPr>
          <w:rFonts w:ascii="GHEA Grapalat" w:eastAsia="Times New Roman" w:hAnsi="GHEA Grapalat" w:cs="Times New Roman"/>
          <w:color w:val="000000" w:themeColor="text1"/>
          <w:sz w:val="24"/>
          <w:szCs w:val="24"/>
          <w:lang w:val="hy-AM" w:eastAsia="ru-RU"/>
        </w:rPr>
        <w:t>12</w:t>
      </w:r>
      <w:r w:rsidR="00A32C48" w:rsidRPr="006F7E66">
        <w:rPr>
          <w:rFonts w:ascii="GHEA Grapalat" w:eastAsia="Times New Roman" w:hAnsi="GHEA Grapalat" w:cs="Cambria Math"/>
          <w:color w:val="000000" w:themeColor="text1"/>
          <w:sz w:val="24"/>
          <w:szCs w:val="24"/>
          <w:lang w:val="hy-AM" w:eastAsia="ru-RU"/>
        </w:rPr>
        <w:t>.</w:t>
      </w:r>
      <w:r w:rsidR="003D3259" w:rsidRPr="006F7E66">
        <w:rPr>
          <w:rFonts w:ascii="GHEA Grapalat" w:eastAsia="Times New Roman" w:hAnsi="GHEA Grapalat" w:cs="Times New Roman"/>
          <w:color w:val="000000" w:themeColor="text1"/>
          <w:sz w:val="24"/>
          <w:szCs w:val="24"/>
          <w:lang w:val="hy-AM" w:eastAsia="ru-RU"/>
        </w:rPr>
        <w:t xml:space="preserve">2019 </w:t>
      </w:r>
      <w:r w:rsidR="003D3259" w:rsidRPr="006F7E66">
        <w:rPr>
          <w:rFonts w:ascii="GHEA Grapalat" w:eastAsia="Times New Roman" w:hAnsi="GHEA Grapalat" w:cs="GHEA Grapalat"/>
          <w:color w:val="000000" w:themeColor="text1"/>
          <w:sz w:val="24"/>
          <w:szCs w:val="24"/>
          <w:lang w:val="hy-AM" w:eastAsia="ru-RU"/>
        </w:rPr>
        <w:t>թվականին</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ՀՀ</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ազգային</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անվտանգության</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ծառայության</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քննչական</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դեպարտամենտում</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ՀՀ</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քրեական</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օրենսգրքի</w:t>
      </w:r>
      <w:r w:rsidR="003D3259" w:rsidRPr="006F7E66">
        <w:rPr>
          <w:rFonts w:ascii="GHEA Grapalat" w:eastAsia="Times New Roman" w:hAnsi="GHEA Grapalat" w:cs="Times New Roman"/>
          <w:color w:val="000000" w:themeColor="text1"/>
          <w:sz w:val="24"/>
          <w:szCs w:val="24"/>
          <w:lang w:val="hy-AM" w:eastAsia="ru-RU"/>
        </w:rPr>
        <w:t xml:space="preserve"> 308-</w:t>
      </w:r>
      <w:r w:rsidR="003D3259" w:rsidRPr="006F7E66">
        <w:rPr>
          <w:rFonts w:ascii="GHEA Grapalat" w:eastAsia="Times New Roman" w:hAnsi="GHEA Grapalat" w:cs="GHEA Grapalat"/>
          <w:color w:val="000000" w:themeColor="text1"/>
          <w:sz w:val="24"/>
          <w:szCs w:val="24"/>
          <w:lang w:val="hy-AM" w:eastAsia="ru-RU"/>
        </w:rPr>
        <w:t>րդ</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հոդվածի</w:t>
      </w:r>
      <w:r w:rsidR="003D3259" w:rsidRPr="006F7E66">
        <w:rPr>
          <w:rFonts w:ascii="GHEA Grapalat" w:eastAsia="Times New Roman" w:hAnsi="GHEA Grapalat" w:cs="Times New Roman"/>
          <w:color w:val="000000" w:themeColor="text1"/>
          <w:sz w:val="24"/>
          <w:szCs w:val="24"/>
          <w:lang w:val="hy-AM" w:eastAsia="ru-RU"/>
        </w:rPr>
        <w:t xml:space="preserve"> 2-</w:t>
      </w:r>
      <w:r w:rsidR="003D3259" w:rsidRPr="006F7E66">
        <w:rPr>
          <w:rFonts w:ascii="GHEA Grapalat" w:eastAsia="Times New Roman" w:hAnsi="GHEA Grapalat" w:cs="GHEA Grapalat"/>
          <w:color w:val="000000" w:themeColor="text1"/>
          <w:sz w:val="24"/>
          <w:szCs w:val="24"/>
          <w:lang w:val="hy-AM" w:eastAsia="ru-RU"/>
        </w:rPr>
        <w:t>րդ</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մասով</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հարուցվել</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է</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քրեական</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գործ</w:t>
      </w:r>
      <w:r w:rsidR="00761518" w:rsidRPr="006F7E66">
        <w:rPr>
          <w:rFonts w:ascii="GHEA Grapalat" w:eastAsia="Times New Roman" w:hAnsi="GHEA Grapalat" w:cs="Times New Roman"/>
          <w:color w:val="000000" w:themeColor="text1"/>
          <w:sz w:val="24"/>
          <w:szCs w:val="24"/>
          <w:lang w:val="hy-AM" w:eastAsia="ru-RU"/>
        </w:rPr>
        <w:t xml:space="preserve">, իսկ </w:t>
      </w:r>
      <w:r w:rsidR="003D3259" w:rsidRPr="006F7E66">
        <w:rPr>
          <w:rFonts w:ascii="GHEA Grapalat" w:eastAsia="Times New Roman" w:hAnsi="GHEA Grapalat" w:cs="Times New Roman"/>
          <w:color w:val="000000" w:themeColor="text1"/>
          <w:sz w:val="24"/>
          <w:szCs w:val="24"/>
          <w:lang w:val="hy-AM" w:eastAsia="ru-RU"/>
        </w:rPr>
        <w:t>25</w:t>
      </w:r>
      <w:r w:rsidR="00A32C48" w:rsidRPr="006F7E66">
        <w:rPr>
          <w:rFonts w:ascii="GHEA Grapalat" w:eastAsia="Times New Roman" w:hAnsi="GHEA Grapalat" w:cs="Cambria Math"/>
          <w:color w:val="000000" w:themeColor="text1"/>
          <w:sz w:val="24"/>
          <w:szCs w:val="24"/>
          <w:lang w:val="hy-AM" w:eastAsia="ru-RU"/>
        </w:rPr>
        <w:t>.</w:t>
      </w:r>
      <w:r w:rsidR="003D3259" w:rsidRPr="006F7E66">
        <w:rPr>
          <w:rFonts w:ascii="GHEA Grapalat" w:eastAsia="Times New Roman" w:hAnsi="GHEA Grapalat" w:cs="Times New Roman"/>
          <w:color w:val="000000" w:themeColor="text1"/>
          <w:sz w:val="24"/>
          <w:szCs w:val="24"/>
          <w:lang w:val="hy-AM" w:eastAsia="ru-RU"/>
        </w:rPr>
        <w:t>06</w:t>
      </w:r>
      <w:r w:rsidR="00A32C48" w:rsidRPr="006F7E66">
        <w:rPr>
          <w:rFonts w:ascii="GHEA Grapalat" w:eastAsia="Times New Roman" w:hAnsi="GHEA Grapalat" w:cs="Cambria Math"/>
          <w:color w:val="000000" w:themeColor="text1"/>
          <w:sz w:val="24"/>
          <w:szCs w:val="24"/>
          <w:lang w:val="hy-AM" w:eastAsia="ru-RU"/>
        </w:rPr>
        <w:t>.</w:t>
      </w:r>
      <w:r w:rsidR="003D3259" w:rsidRPr="006F7E66">
        <w:rPr>
          <w:rFonts w:ascii="GHEA Grapalat" w:eastAsia="Times New Roman" w:hAnsi="GHEA Grapalat" w:cs="Times New Roman"/>
          <w:color w:val="000000" w:themeColor="text1"/>
          <w:sz w:val="24"/>
          <w:szCs w:val="24"/>
          <w:lang w:val="hy-AM" w:eastAsia="ru-RU"/>
        </w:rPr>
        <w:t xml:space="preserve">2020 </w:t>
      </w:r>
      <w:r w:rsidR="003D3259" w:rsidRPr="006F7E66">
        <w:rPr>
          <w:rFonts w:ascii="GHEA Grapalat" w:eastAsia="Times New Roman" w:hAnsi="GHEA Grapalat" w:cs="GHEA Grapalat"/>
          <w:color w:val="000000" w:themeColor="text1"/>
          <w:sz w:val="24"/>
          <w:szCs w:val="24"/>
          <w:lang w:val="hy-AM" w:eastAsia="ru-RU"/>
        </w:rPr>
        <w:t>թվականին</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Կարապետ</w:t>
      </w:r>
      <w:r w:rsidR="003D3259" w:rsidRPr="006F7E66">
        <w:rPr>
          <w:rFonts w:ascii="GHEA Grapalat" w:eastAsia="Times New Roman" w:hAnsi="GHEA Grapalat" w:cs="Times New Roman"/>
          <w:color w:val="000000" w:themeColor="text1"/>
          <w:sz w:val="24"/>
          <w:szCs w:val="24"/>
          <w:lang w:val="hy-AM" w:eastAsia="ru-RU"/>
        </w:rPr>
        <w:t xml:space="preserve"> </w:t>
      </w:r>
      <w:r w:rsidR="003437A8" w:rsidRPr="006F7E66">
        <w:rPr>
          <w:rFonts w:ascii="GHEA Grapalat" w:eastAsia="Times New Roman" w:hAnsi="GHEA Grapalat" w:cs="Times New Roman"/>
          <w:color w:val="000000" w:themeColor="text1"/>
          <w:sz w:val="24"/>
          <w:szCs w:val="24"/>
          <w:lang w:val="hy-AM" w:eastAsia="ru-RU"/>
        </w:rPr>
        <w:t>Մուրադի</w:t>
      </w:r>
      <w:r w:rsidR="003437A8" w:rsidRPr="006F7E66">
        <w:rPr>
          <w:rFonts w:ascii="GHEA Grapalat" w:eastAsia="Times New Roman" w:hAnsi="GHEA Grapalat" w:cs="GHEA Grapalat"/>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Գու</w:t>
      </w:r>
      <w:r w:rsidR="003D3259" w:rsidRPr="006F7E66">
        <w:rPr>
          <w:rFonts w:ascii="GHEA Grapalat" w:eastAsia="Times New Roman" w:hAnsi="GHEA Grapalat" w:cs="Times New Roman"/>
          <w:color w:val="000000" w:themeColor="text1"/>
          <w:sz w:val="24"/>
          <w:szCs w:val="24"/>
          <w:lang w:val="hy-AM" w:eastAsia="ru-RU"/>
        </w:rPr>
        <w:t>լոյանը քրեական գործով ներգրավվել է որպես մեղադրյալ</w:t>
      </w:r>
      <w:r w:rsidR="009D336D" w:rsidRPr="006F7E66">
        <w:rPr>
          <w:rFonts w:ascii="GHEA Grapalat" w:eastAsia="Times New Roman" w:hAnsi="GHEA Grapalat" w:cs="Times New Roman"/>
          <w:color w:val="000000" w:themeColor="text1"/>
          <w:sz w:val="24"/>
          <w:szCs w:val="24"/>
          <w:lang w:val="hy-AM" w:eastAsia="ru-RU"/>
        </w:rPr>
        <w:t>՝</w:t>
      </w:r>
      <w:r w:rsidR="003D3259" w:rsidRPr="006F7E66">
        <w:rPr>
          <w:rFonts w:ascii="GHEA Grapalat" w:eastAsia="Times New Roman" w:hAnsi="GHEA Grapalat" w:cs="Times New Roman"/>
          <w:color w:val="000000" w:themeColor="text1"/>
          <w:sz w:val="24"/>
          <w:szCs w:val="24"/>
          <w:lang w:val="hy-AM" w:eastAsia="ru-RU"/>
        </w:rPr>
        <w:t xml:space="preserve"> </w:t>
      </w:r>
      <w:r w:rsidR="00FA2E9B" w:rsidRPr="006F7E66">
        <w:rPr>
          <w:rFonts w:ascii="GHEA Grapalat" w:eastAsia="Times New Roman" w:hAnsi="GHEA Grapalat" w:cs="GHEA Grapalat"/>
          <w:color w:val="000000" w:themeColor="text1"/>
          <w:sz w:val="24"/>
          <w:szCs w:val="24"/>
          <w:lang w:val="hy-AM" w:eastAsia="ru-RU"/>
        </w:rPr>
        <w:t>ՀՀ</w:t>
      </w:r>
      <w:r w:rsidR="00FA2E9B" w:rsidRPr="006F7E66">
        <w:rPr>
          <w:rFonts w:ascii="GHEA Grapalat" w:eastAsia="Times New Roman" w:hAnsi="GHEA Grapalat" w:cs="Times New Roman"/>
          <w:color w:val="000000" w:themeColor="text1"/>
          <w:sz w:val="24"/>
          <w:szCs w:val="24"/>
          <w:lang w:val="hy-AM" w:eastAsia="ru-RU"/>
        </w:rPr>
        <w:t xml:space="preserve"> </w:t>
      </w:r>
      <w:r w:rsidR="00FA2E9B" w:rsidRPr="006F7E66">
        <w:rPr>
          <w:rFonts w:ascii="GHEA Grapalat" w:eastAsia="Times New Roman" w:hAnsi="GHEA Grapalat" w:cs="GHEA Grapalat"/>
          <w:color w:val="000000" w:themeColor="text1"/>
          <w:sz w:val="24"/>
          <w:szCs w:val="24"/>
          <w:lang w:val="hy-AM" w:eastAsia="ru-RU"/>
        </w:rPr>
        <w:t>քրեական</w:t>
      </w:r>
      <w:r w:rsidR="00FA2E9B" w:rsidRPr="006F7E66">
        <w:rPr>
          <w:rFonts w:ascii="GHEA Grapalat" w:eastAsia="Times New Roman" w:hAnsi="GHEA Grapalat" w:cs="Times New Roman"/>
          <w:color w:val="000000" w:themeColor="text1"/>
          <w:sz w:val="24"/>
          <w:szCs w:val="24"/>
          <w:lang w:val="hy-AM" w:eastAsia="ru-RU"/>
        </w:rPr>
        <w:t xml:space="preserve"> </w:t>
      </w:r>
      <w:r w:rsidR="00FA2E9B" w:rsidRPr="006F7E66">
        <w:rPr>
          <w:rFonts w:ascii="GHEA Grapalat" w:eastAsia="Times New Roman" w:hAnsi="GHEA Grapalat" w:cs="GHEA Grapalat"/>
          <w:color w:val="000000" w:themeColor="text1"/>
          <w:sz w:val="24"/>
          <w:szCs w:val="24"/>
          <w:lang w:val="hy-AM" w:eastAsia="ru-RU"/>
        </w:rPr>
        <w:t>օրենսգրքի</w:t>
      </w:r>
      <w:r w:rsidR="00FA2E9B"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Times New Roman"/>
          <w:color w:val="000000" w:themeColor="text1"/>
          <w:sz w:val="24"/>
          <w:szCs w:val="24"/>
          <w:lang w:val="hy-AM" w:eastAsia="ru-RU"/>
        </w:rPr>
        <w:t>308-րդ հոդվածի 2-րդ մասով նախատեսված հանրորեն վտանգավոր արարքի կատարման համար</w:t>
      </w:r>
      <w:r w:rsidR="00E37350" w:rsidRPr="006F7E66">
        <w:rPr>
          <w:rFonts w:ascii="GHEA Grapalat" w:eastAsia="Times New Roman" w:hAnsi="GHEA Grapalat" w:cs="Times New Roman"/>
          <w:color w:val="000000" w:themeColor="text1"/>
          <w:sz w:val="24"/>
          <w:szCs w:val="24"/>
          <w:lang w:val="hy-AM" w:eastAsia="ru-RU"/>
        </w:rPr>
        <w:t>։</w:t>
      </w:r>
      <w:r w:rsidR="00044E1F"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Times New Roman"/>
          <w:color w:val="000000" w:themeColor="text1"/>
          <w:sz w:val="24"/>
          <w:szCs w:val="24"/>
          <w:lang w:val="hy-AM" w:eastAsia="ru-RU"/>
        </w:rPr>
        <w:t>07</w:t>
      </w:r>
      <w:r w:rsidR="00A32C48" w:rsidRPr="006F7E66">
        <w:rPr>
          <w:rFonts w:ascii="GHEA Grapalat" w:eastAsia="Times New Roman" w:hAnsi="GHEA Grapalat" w:cs="Cambria Math"/>
          <w:color w:val="000000" w:themeColor="text1"/>
          <w:sz w:val="24"/>
          <w:szCs w:val="24"/>
          <w:lang w:val="hy-AM" w:eastAsia="ru-RU"/>
        </w:rPr>
        <w:t>.</w:t>
      </w:r>
      <w:r w:rsidR="003D3259" w:rsidRPr="006F7E66">
        <w:rPr>
          <w:rFonts w:ascii="GHEA Grapalat" w:eastAsia="Times New Roman" w:hAnsi="GHEA Grapalat" w:cs="Times New Roman"/>
          <w:color w:val="000000" w:themeColor="text1"/>
          <w:sz w:val="24"/>
          <w:szCs w:val="24"/>
          <w:lang w:val="hy-AM" w:eastAsia="ru-RU"/>
        </w:rPr>
        <w:t>10</w:t>
      </w:r>
      <w:r w:rsidR="00A32C48" w:rsidRPr="006F7E66">
        <w:rPr>
          <w:rFonts w:ascii="GHEA Grapalat" w:eastAsia="Times New Roman" w:hAnsi="GHEA Grapalat" w:cs="Cambria Math"/>
          <w:color w:val="000000" w:themeColor="text1"/>
          <w:sz w:val="24"/>
          <w:szCs w:val="24"/>
          <w:lang w:val="hy-AM" w:eastAsia="ru-RU"/>
        </w:rPr>
        <w:t>.</w:t>
      </w:r>
      <w:r w:rsidR="003D3259" w:rsidRPr="006F7E66">
        <w:rPr>
          <w:rFonts w:ascii="GHEA Grapalat" w:eastAsia="Times New Roman" w:hAnsi="GHEA Grapalat" w:cs="Times New Roman"/>
          <w:color w:val="000000" w:themeColor="text1"/>
          <w:sz w:val="24"/>
          <w:szCs w:val="24"/>
          <w:lang w:val="hy-AM" w:eastAsia="ru-RU"/>
        </w:rPr>
        <w:t xml:space="preserve">2020 </w:t>
      </w:r>
      <w:r w:rsidR="003D3259" w:rsidRPr="006F7E66">
        <w:rPr>
          <w:rFonts w:ascii="GHEA Grapalat" w:eastAsia="Times New Roman" w:hAnsi="GHEA Grapalat" w:cs="GHEA Grapalat"/>
          <w:color w:val="000000" w:themeColor="text1"/>
          <w:sz w:val="24"/>
          <w:szCs w:val="24"/>
          <w:lang w:val="hy-AM" w:eastAsia="ru-RU"/>
        </w:rPr>
        <w:t>թվականին</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ՀՀ</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գլխավոր</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դատախազության</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ապօրինի</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ծագում</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ունեցող</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գույքի</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բռնագանձման</w:t>
      </w:r>
      <w:r w:rsidR="003D3259" w:rsidRPr="006F7E66">
        <w:rPr>
          <w:rFonts w:ascii="GHEA Grapalat" w:eastAsia="Times New Roman" w:hAnsi="GHEA Grapalat" w:cs="Times New Roman"/>
          <w:color w:val="000000" w:themeColor="text1"/>
          <w:sz w:val="24"/>
          <w:szCs w:val="24"/>
          <w:lang w:val="hy-AM" w:eastAsia="ru-RU"/>
        </w:rPr>
        <w:t xml:space="preserve"> </w:t>
      </w:r>
      <w:r w:rsidR="003D3259" w:rsidRPr="006F7E66">
        <w:rPr>
          <w:rFonts w:ascii="GHEA Grapalat" w:eastAsia="Times New Roman" w:hAnsi="GHEA Grapalat" w:cs="GHEA Grapalat"/>
          <w:color w:val="000000" w:themeColor="text1"/>
          <w:sz w:val="24"/>
          <w:szCs w:val="24"/>
          <w:lang w:val="hy-AM" w:eastAsia="ru-RU"/>
        </w:rPr>
        <w:t>գ</w:t>
      </w:r>
      <w:r w:rsidR="003D3259" w:rsidRPr="006F7E66">
        <w:rPr>
          <w:rFonts w:ascii="GHEA Grapalat" w:eastAsia="Times New Roman" w:hAnsi="GHEA Grapalat" w:cs="Times New Roman"/>
          <w:color w:val="000000" w:themeColor="text1"/>
          <w:sz w:val="24"/>
          <w:szCs w:val="24"/>
          <w:lang w:val="hy-AM" w:eastAsia="ru-RU"/>
        </w:rPr>
        <w:t>ործերով վարչությունում Կարապետ</w:t>
      </w:r>
      <w:r w:rsidR="003437A8" w:rsidRPr="006F7E66">
        <w:rPr>
          <w:rFonts w:ascii="GHEA Grapalat" w:eastAsia="Times New Roman" w:hAnsi="GHEA Grapalat" w:cs="Times New Roman"/>
          <w:color w:val="000000" w:themeColor="text1"/>
          <w:sz w:val="24"/>
          <w:szCs w:val="24"/>
          <w:lang w:val="hy-AM" w:eastAsia="ru-RU"/>
        </w:rPr>
        <w:t xml:space="preserve"> Մուրադի</w:t>
      </w:r>
      <w:r w:rsidR="003D3259" w:rsidRPr="006F7E66">
        <w:rPr>
          <w:rFonts w:ascii="GHEA Grapalat" w:eastAsia="Times New Roman" w:hAnsi="GHEA Grapalat" w:cs="Times New Roman"/>
          <w:color w:val="000000" w:themeColor="text1"/>
          <w:sz w:val="24"/>
          <w:szCs w:val="24"/>
          <w:lang w:val="hy-AM" w:eastAsia="ru-RU"/>
        </w:rPr>
        <w:t xml:space="preserve"> Գուլոյանին պատկանող գույքի առնչությամբ սկսվել է ուսումնասիրություն, </w:t>
      </w:r>
      <w:r w:rsidR="008A796B" w:rsidRPr="006F7E66">
        <w:rPr>
          <w:rFonts w:ascii="GHEA Grapalat" w:eastAsia="Times New Roman" w:hAnsi="GHEA Grapalat" w:cs="Times New Roman"/>
          <w:color w:val="000000" w:themeColor="text1"/>
          <w:sz w:val="24"/>
          <w:szCs w:val="24"/>
          <w:lang w:val="hy-AM" w:eastAsia="ru-RU"/>
        </w:rPr>
        <w:t>համապատասխանաբար 12</w:t>
      </w:r>
      <w:r w:rsidR="00A32C48" w:rsidRPr="006F7E66">
        <w:rPr>
          <w:rFonts w:ascii="GHEA Grapalat" w:eastAsia="Times New Roman" w:hAnsi="GHEA Grapalat" w:cs="Cambria Math"/>
          <w:color w:val="000000" w:themeColor="text1"/>
          <w:sz w:val="24"/>
          <w:szCs w:val="24"/>
          <w:lang w:val="hy-AM" w:eastAsia="ru-RU"/>
        </w:rPr>
        <w:t>.</w:t>
      </w:r>
      <w:r w:rsidR="008A796B" w:rsidRPr="006F7E66">
        <w:rPr>
          <w:rFonts w:ascii="GHEA Grapalat" w:eastAsia="Times New Roman" w:hAnsi="GHEA Grapalat" w:cs="Times New Roman"/>
          <w:color w:val="000000" w:themeColor="text1"/>
          <w:sz w:val="24"/>
          <w:szCs w:val="24"/>
          <w:lang w:val="hy-AM" w:eastAsia="ru-RU"/>
        </w:rPr>
        <w:t>01</w:t>
      </w:r>
      <w:r w:rsidR="00A32C48" w:rsidRPr="006F7E66">
        <w:rPr>
          <w:rFonts w:ascii="GHEA Grapalat" w:eastAsia="Times New Roman" w:hAnsi="GHEA Grapalat" w:cs="Cambria Math"/>
          <w:color w:val="000000" w:themeColor="text1"/>
          <w:sz w:val="24"/>
          <w:szCs w:val="24"/>
          <w:lang w:val="hy-AM" w:eastAsia="ru-RU"/>
        </w:rPr>
        <w:t>.</w:t>
      </w:r>
      <w:r w:rsidR="008A796B" w:rsidRPr="006F7E66">
        <w:rPr>
          <w:rFonts w:ascii="GHEA Grapalat" w:eastAsia="Times New Roman" w:hAnsi="GHEA Grapalat" w:cs="Times New Roman"/>
          <w:color w:val="000000" w:themeColor="text1"/>
          <w:sz w:val="24"/>
          <w:szCs w:val="24"/>
          <w:lang w:val="hy-AM" w:eastAsia="ru-RU"/>
        </w:rPr>
        <w:t xml:space="preserve">2022 </w:t>
      </w:r>
      <w:r w:rsidR="008A796B" w:rsidRPr="006F7E66">
        <w:rPr>
          <w:rFonts w:ascii="GHEA Grapalat" w:eastAsia="Times New Roman" w:hAnsi="GHEA Grapalat" w:cs="GHEA Grapalat"/>
          <w:color w:val="000000" w:themeColor="text1"/>
          <w:sz w:val="24"/>
          <w:szCs w:val="24"/>
          <w:lang w:val="hy-AM" w:eastAsia="ru-RU"/>
        </w:rPr>
        <w:t xml:space="preserve">թվականին և </w:t>
      </w:r>
      <w:r w:rsidR="008A796B" w:rsidRPr="006F7E66">
        <w:rPr>
          <w:rFonts w:ascii="GHEA Grapalat" w:eastAsia="Times New Roman" w:hAnsi="GHEA Grapalat" w:cs="Times New Roman"/>
          <w:color w:val="000000" w:themeColor="text1"/>
          <w:sz w:val="24"/>
          <w:szCs w:val="24"/>
          <w:lang w:val="hy-AM" w:eastAsia="ru-RU"/>
        </w:rPr>
        <w:t>27</w:t>
      </w:r>
      <w:r w:rsidR="00A32C48" w:rsidRPr="006F7E66">
        <w:rPr>
          <w:rFonts w:ascii="GHEA Grapalat" w:eastAsia="Times New Roman" w:hAnsi="GHEA Grapalat" w:cs="Cambria Math"/>
          <w:color w:val="000000" w:themeColor="text1"/>
          <w:sz w:val="24"/>
          <w:szCs w:val="24"/>
          <w:lang w:val="hy-AM" w:eastAsia="ru-RU"/>
        </w:rPr>
        <w:t>.</w:t>
      </w:r>
      <w:r w:rsidR="008A796B" w:rsidRPr="006F7E66">
        <w:rPr>
          <w:rFonts w:ascii="GHEA Grapalat" w:eastAsia="Times New Roman" w:hAnsi="GHEA Grapalat" w:cs="Times New Roman"/>
          <w:color w:val="000000" w:themeColor="text1"/>
          <w:sz w:val="24"/>
          <w:szCs w:val="24"/>
          <w:lang w:val="hy-AM" w:eastAsia="ru-RU"/>
        </w:rPr>
        <w:t>07</w:t>
      </w:r>
      <w:r w:rsidR="00A32C48" w:rsidRPr="006F7E66">
        <w:rPr>
          <w:rFonts w:ascii="GHEA Grapalat" w:eastAsia="Times New Roman" w:hAnsi="GHEA Grapalat" w:cs="Cambria Math"/>
          <w:color w:val="000000" w:themeColor="text1"/>
          <w:sz w:val="24"/>
          <w:szCs w:val="24"/>
          <w:lang w:val="hy-AM" w:eastAsia="ru-RU"/>
        </w:rPr>
        <w:t>.</w:t>
      </w:r>
      <w:r w:rsidR="008A796B" w:rsidRPr="006F7E66">
        <w:rPr>
          <w:rFonts w:ascii="GHEA Grapalat" w:eastAsia="Times New Roman" w:hAnsi="GHEA Grapalat" w:cs="Times New Roman"/>
          <w:color w:val="000000" w:themeColor="text1"/>
          <w:sz w:val="24"/>
          <w:szCs w:val="24"/>
          <w:lang w:val="hy-AM" w:eastAsia="ru-RU"/>
        </w:rPr>
        <w:t xml:space="preserve">2022 </w:t>
      </w:r>
      <w:r w:rsidR="008A796B" w:rsidRPr="006F7E66">
        <w:rPr>
          <w:rFonts w:ascii="GHEA Grapalat" w:eastAsia="Times New Roman" w:hAnsi="GHEA Grapalat" w:cs="GHEA Grapalat"/>
          <w:color w:val="000000" w:themeColor="text1"/>
          <w:sz w:val="24"/>
          <w:szCs w:val="24"/>
          <w:lang w:val="hy-AM" w:eastAsia="ru-RU"/>
        </w:rPr>
        <w:t>թվականին սահմանվել</w:t>
      </w:r>
      <w:r w:rsidR="008A796B" w:rsidRPr="006F7E66">
        <w:rPr>
          <w:rFonts w:ascii="GHEA Grapalat" w:eastAsia="Times New Roman" w:hAnsi="GHEA Grapalat" w:cs="Times New Roman"/>
          <w:color w:val="000000" w:themeColor="text1"/>
          <w:sz w:val="24"/>
          <w:szCs w:val="24"/>
          <w:lang w:val="hy-AM" w:eastAsia="ru-RU"/>
        </w:rPr>
        <w:t xml:space="preserve"> են ուսումնասիրվող նոր ժամանակահատվածներ, իսկ </w:t>
      </w:r>
      <w:r w:rsidR="003D3259" w:rsidRPr="006F7E66">
        <w:rPr>
          <w:rFonts w:ascii="GHEA Grapalat" w:eastAsia="Times New Roman" w:hAnsi="GHEA Grapalat" w:cs="Times New Roman"/>
          <w:color w:val="000000" w:themeColor="text1"/>
          <w:sz w:val="24"/>
          <w:szCs w:val="24"/>
          <w:lang w:val="hy-AM" w:eastAsia="ru-RU"/>
        </w:rPr>
        <w:t>11</w:t>
      </w:r>
      <w:r w:rsidR="00A32C48" w:rsidRPr="006F7E66">
        <w:rPr>
          <w:rFonts w:ascii="GHEA Grapalat" w:eastAsia="Times New Roman" w:hAnsi="GHEA Grapalat" w:cs="Cambria Math"/>
          <w:color w:val="000000" w:themeColor="text1"/>
          <w:sz w:val="24"/>
          <w:szCs w:val="24"/>
          <w:lang w:val="hy-AM" w:eastAsia="ru-RU"/>
        </w:rPr>
        <w:t>.</w:t>
      </w:r>
      <w:r w:rsidR="003D3259" w:rsidRPr="006F7E66">
        <w:rPr>
          <w:rFonts w:ascii="GHEA Grapalat" w:eastAsia="Times New Roman" w:hAnsi="GHEA Grapalat" w:cs="Times New Roman"/>
          <w:color w:val="000000" w:themeColor="text1"/>
          <w:sz w:val="24"/>
          <w:szCs w:val="24"/>
          <w:lang w:val="hy-AM" w:eastAsia="ru-RU"/>
        </w:rPr>
        <w:t>10</w:t>
      </w:r>
      <w:r w:rsidR="00A32C48" w:rsidRPr="006F7E66">
        <w:rPr>
          <w:rFonts w:ascii="GHEA Grapalat" w:eastAsia="Times New Roman" w:hAnsi="GHEA Grapalat" w:cs="Cambria Math"/>
          <w:color w:val="000000" w:themeColor="text1"/>
          <w:sz w:val="24"/>
          <w:szCs w:val="24"/>
          <w:lang w:val="hy-AM" w:eastAsia="ru-RU"/>
        </w:rPr>
        <w:t>.</w:t>
      </w:r>
      <w:r w:rsidR="003D3259" w:rsidRPr="006F7E66">
        <w:rPr>
          <w:rFonts w:ascii="GHEA Grapalat" w:eastAsia="Times New Roman" w:hAnsi="GHEA Grapalat" w:cs="Times New Roman"/>
          <w:color w:val="000000" w:themeColor="text1"/>
          <w:sz w:val="24"/>
          <w:szCs w:val="24"/>
          <w:lang w:val="hy-AM" w:eastAsia="ru-RU"/>
        </w:rPr>
        <w:t xml:space="preserve">2022 թվականին ՀՀ գլխավոր դատախազության ապօրինի ծագում ունեցող գույքի բռնագանձման գործերով վարչությունը վերջնական ամփոփել է ուսումնասիրության արդյունքները և որոշել է հայց ներկայացնել </w:t>
      </w:r>
      <w:r w:rsidR="009D336D" w:rsidRPr="006F7E66">
        <w:rPr>
          <w:rFonts w:ascii="GHEA Grapalat" w:eastAsia="Times New Roman" w:hAnsi="GHEA Grapalat" w:cs="Times New Roman"/>
          <w:color w:val="000000" w:themeColor="text1"/>
          <w:sz w:val="24"/>
          <w:szCs w:val="24"/>
          <w:lang w:val="hy-AM" w:eastAsia="ru-RU"/>
        </w:rPr>
        <w:t>Դ</w:t>
      </w:r>
      <w:r w:rsidR="003D3259" w:rsidRPr="006F7E66">
        <w:rPr>
          <w:rFonts w:ascii="GHEA Grapalat" w:eastAsia="Times New Roman" w:hAnsi="GHEA Grapalat" w:cs="Times New Roman"/>
          <w:color w:val="000000" w:themeColor="text1"/>
          <w:sz w:val="24"/>
          <w:szCs w:val="24"/>
          <w:lang w:val="hy-AM" w:eastAsia="ru-RU"/>
        </w:rPr>
        <w:t>ատարան</w:t>
      </w:r>
      <w:r w:rsidR="007264F6" w:rsidRPr="006F7E66">
        <w:rPr>
          <w:rFonts w:ascii="GHEA Grapalat" w:eastAsia="Times New Roman" w:hAnsi="GHEA Grapalat" w:cs="Times New Roman"/>
          <w:color w:val="000000" w:themeColor="text1"/>
          <w:sz w:val="24"/>
          <w:szCs w:val="24"/>
          <w:lang w:val="hy-AM" w:eastAsia="ru-RU"/>
        </w:rPr>
        <w:t xml:space="preserve"> </w:t>
      </w:r>
      <w:r w:rsidR="007264F6" w:rsidRPr="006F7E66">
        <w:rPr>
          <w:rFonts w:ascii="GHEA Grapalat" w:hAnsi="GHEA Grapalat"/>
          <w:color w:val="000000" w:themeColor="text1"/>
          <w:sz w:val="24"/>
          <w:szCs w:val="24"/>
          <w:shd w:val="clear" w:color="auto" w:fill="FFFFFF"/>
          <w:lang w:val="hy-AM"/>
        </w:rPr>
        <w:t>(տե՛ս վերը՝ 4</w:t>
      </w:r>
      <w:r w:rsidR="00A32C48" w:rsidRPr="006F7E66">
        <w:rPr>
          <w:rFonts w:ascii="GHEA Grapalat" w:hAnsi="GHEA Grapalat" w:cs="Cambria Math"/>
          <w:color w:val="000000" w:themeColor="text1"/>
          <w:sz w:val="24"/>
          <w:szCs w:val="24"/>
          <w:shd w:val="clear" w:color="auto" w:fill="FFFFFF"/>
          <w:lang w:val="hy-AM"/>
        </w:rPr>
        <w:t>.</w:t>
      </w:r>
      <w:r w:rsidR="007264F6" w:rsidRPr="006F7E66">
        <w:rPr>
          <w:rFonts w:ascii="GHEA Grapalat" w:hAnsi="GHEA Grapalat"/>
          <w:color w:val="000000" w:themeColor="text1"/>
          <w:sz w:val="24"/>
          <w:szCs w:val="24"/>
          <w:shd w:val="clear" w:color="auto" w:fill="FFFFFF"/>
          <w:lang w:val="hy-AM"/>
        </w:rPr>
        <w:t>1</w:t>
      </w:r>
      <w:r w:rsidR="00A32C48" w:rsidRPr="006F7E66">
        <w:rPr>
          <w:rFonts w:ascii="GHEA Grapalat" w:hAnsi="GHEA Grapalat" w:cs="Cambria Math"/>
          <w:color w:val="000000" w:themeColor="text1"/>
          <w:sz w:val="24"/>
          <w:szCs w:val="24"/>
          <w:shd w:val="clear" w:color="auto" w:fill="FFFFFF"/>
          <w:lang w:val="hy-AM"/>
        </w:rPr>
        <w:t>.</w:t>
      </w:r>
      <w:r w:rsidR="007264F6" w:rsidRPr="006F7E66">
        <w:rPr>
          <w:rFonts w:ascii="GHEA Grapalat" w:hAnsi="GHEA Grapalat"/>
          <w:color w:val="000000" w:themeColor="text1"/>
          <w:sz w:val="24"/>
          <w:szCs w:val="24"/>
          <w:shd w:val="clear" w:color="auto" w:fill="FFFFFF"/>
          <w:lang w:val="hy-AM"/>
        </w:rPr>
        <w:t>-րդ, 4</w:t>
      </w:r>
      <w:r w:rsidR="00A32C48" w:rsidRPr="006F7E66">
        <w:rPr>
          <w:rFonts w:ascii="GHEA Grapalat" w:hAnsi="GHEA Grapalat" w:cs="Cambria Math"/>
          <w:color w:val="000000" w:themeColor="text1"/>
          <w:sz w:val="24"/>
          <w:szCs w:val="24"/>
          <w:shd w:val="clear" w:color="auto" w:fill="FFFFFF"/>
          <w:lang w:val="hy-AM"/>
        </w:rPr>
        <w:t>.</w:t>
      </w:r>
      <w:r w:rsidR="00717B80" w:rsidRPr="006F7E66">
        <w:rPr>
          <w:rFonts w:ascii="GHEA Grapalat" w:hAnsi="GHEA Grapalat"/>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7264F6" w:rsidRPr="006F7E66">
        <w:rPr>
          <w:rFonts w:ascii="GHEA Grapalat" w:hAnsi="GHEA Grapalat"/>
          <w:color w:val="000000" w:themeColor="text1"/>
          <w:sz w:val="24"/>
          <w:szCs w:val="24"/>
          <w:shd w:val="clear" w:color="auto" w:fill="FFFFFF"/>
          <w:lang w:val="hy-AM"/>
        </w:rPr>
        <w:t>-4</w:t>
      </w:r>
      <w:r w:rsidR="00A32C48" w:rsidRPr="006F7E66">
        <w:rPr>
          <w:rFonts w:ascii="GHEA Grapalat" w:hAnsi="GHEA Grapalat" w:cs="Cambria Math"/>
          <w:color w:val="000000" w:themeColor="text1"/>
          <w:sz w:val="24"/>
          <w:szCs w:val="24"/>
          <w:shd w:val="clear" w:color="auto" w:fill="FFFFFF"/>
          <w:lang w:val="hy-AM"/>
        </w:rPr>
        <w:t>.</w:t>
      </w:r>
      <w:r w:rsidR="00717B80" w:rsidRPr="006F7E66">
        <w:rPr>
          <w:rFonts w:ascii="GHEA Grapalat" w:hAnsi="GHEA Grapalat"/>
          <w:color w:val="000000" w:themeColor="text1"/>
          <w:sz w:val="24"/>
          <w:szCs w:val="24"/>
          <w:shd w:val="clear" w:color="auto" w:fill="FFFFFF"/>
          <w:lang w:val="hy-AM"/>
        </w:rPr>
        <w:t>7</w:t>
      </w:r>
      <w:r w:rsidR="00A32C48" w:rsidRPr="006F7E66">
        <w:rPr>
          <w:rFonts w:ascii="GHEA Grapalat" w:hAnsi="GHEA Grapalat" w:cs="Cambria Math"/>
          <w:color w:val="000000" w:themeColor="text1"/>
          <w:sz w:val="24"/>
          <w:szCs w:val="24"/>
          <w:shd w:val="clear" w:color="auto" w:fill="FFFFFF"/>
          <w:lang w:val="hy-AM"/>
        </w:rPr>
        <w:t>.</w:t>
      </w:r>
      <w:r w:rsidR="007264F6" w:rsidRPr="006F7E66">
        <w:rPr>
          <w:rFonts w:ascii="GHEA Grapalat" w:hAnsi="GHEA Grapalat"/>
          <w:color w:val="000000" w:themeColor="text1"/>
          <w:sz w:val="24"/>
          <w:szCs w:val="24"/>
          <w:shd w:val="clear" w:color="auto" w:fill="FFFFFF"/>
          <w:lang w:val="hy-AM"/>
        </w:rPr>
        <w:t>-րդ, 4</w:t>
      </w:r>
      <w:r w:rsidR="00A32C48" w:rsidRPr="006F7E66">
        <w:rPr>
          <w:rFonts w:ascii="GHEA Grapalat" w:hAnsi="GHEA Grapalat" w:cs="Cambria Math"/>
          <w:color w:val="000000" w:themeColor="text1"/>
          <w:sz w:val="24"/>
          <w:szCs w:val="24"/>
          <w:shd w:val="clear" w:color="auto" w:fill="FFFFFF"/>
          <w:lang w:val="hy-AM"/>
        </w:rPr>
        <w:t>.</w:t>
      </w:r>
      <w:r w:rsidR="00717B80" w:rsidRPr="006F7E66">
        <w:rPr>
          <w:rFonts w:ascii="GHEA Grapalat" w:hAnsi="GHEA Grapalat"/>
          <w:color w:val="000000" w:themeColor="text1"/>
          <w:sz w:val="24"/>
          <w:szCs w:val="24"/>
          <w:shd w:val="clear" w:color="auto" w:fill="FFFFFF"/>
          <w:lang w:val="hy-AM"/>
        </w:rPr>
        <w:t>10</w:t>
      </w:r>
      <w:r w:rsidR="00A32C48" w:rsidRPr="006F7E66">
        <w:rPr>
          <w:rFonts w:ascii="GHEA Grapalat" w:hAnsi="GHEA Grapalat" w:cs="Cambria Math"/>
          <w:color w:val="000000" w:themeColor="text1"/>
          <w:sz w:val="24"/>
          <w:szCs w:val="24"/>
          <w:shd w:val="clear" w:color="auto" w:fill="FFFFFF"/>
          <w:lang w:val="hy-AM"/>
        </w:rPr>
        <w:t>.</w:t>
      </w:r>
      <w:r w:rsidR="007264F6" w:rsidRPr="006F7E66">
        <w:rPr>
          <w:rFonts w:ascii="GHEA Grapalat" w:hAnsi="GHEA Grapalat"/>
          <w:color w:val="000000" w:themeColor="text1"/>
          <w:sz w:val="24"/>
          <w:szCs w:val="24"/>
          <w:shd w:val="clear" w:color="auto" w:fill="FFFFFF"/>
          <w:lang w:val="hy-AM"/>
        </w:rPr>
        <w:t>-4</w:t>
      </w:r>
      <w:r w:rsidR="00A32C48" w:rsidRPr="006F7E66">
        <w:rPr>
          <w:rFonts w:ascii="GHEA Grapalat" w:hAnsi="GHEA Grapalat" w:cs="Cambria Math"/>
          <w:color w:val="000000" w:themeColor="text1"/>
          <w:sz w:val="24"/>
          <w:szCs w:val="24"/>
          <w:shd w:val="clear" w:color="auto" w:fill="FFFFFF"/>
          <w:lang w:val="hy-AM"/>
        </w:rPr>
        <w:t>.</w:t>
      </w:r>
      <w:r w:rsidR="007264F6" w:rsidRPr="006F7E66">
        <w:rPr>
          <w:rFonts w:ascii="GHEA Grapalat" w:hAnsi="GHEA Grapalat"/>
          <w:color w:val="000000" w:themeColor="text1"/>
          <w:sz w:val="24"/>
          <w:szCs w:val="24"/>
          <w:shd w:val="clear" w:color="auto" w:fill="FFFFFF"/>
          <w:lang w:val="hy-AM"/>
        </w:rPr>
        <w:t>1</w:t>
      </w:r>
      <w:r w:rsidR="00717B80" w:rsidRPr="006F7E66">
        <w:rPr>
          <w:rFonts w:ascii="GHEA Grapalat" w:hAnsi="GHEA Grapalat"/>
          <w:color w:val="000000" w:themeColor="text1"/>
          <w:sz w:val="24"/>
          <w:szCs w:val="24"/>
          <w:shd w:val="clear" w:color="auto" w:fill="FFFFFF"/>
          <w:lang w:val="hy-AM"/>
        </w:rPr>
        <w:t>2</w:t>
      </w:r>
      <w:r w:rsidR="00A32C48" w:rsidRPr="006F7E66">
        <w:rPr>
          <w:rFonts w:ascii="GHEA Grapalat" w:hAnsi="GHEA Grapalat" w:cs="Cambria Math"/>
          <w:color w:val="000000" w:themeColor="text1"/>
          <w:sz w:val="24"/>
          <w:szCs w:val="24"/>
          <w:shd w:val="clear" w:color="auto" w:fill="FFFFFF"/>
          <w:lang w:val="hy-AM"/>
        </w:rPr>
        <w:t>.</w:t>
      </w:r>
      <w:r w:rsidR="007264F6" w:rsidRPr="006F7E66">
        <w:rPr>
          <w:rFonts w:ascii="GHEA Grapalat" w:hAnsi="GHEA Grapalat"/>
          <w:color w:val="000000" w:themeColor="text1"/>
          <w:sz w:val="24"/>
          <w:szCs w:val="24"/>
          <w:shd w:val="clear" w:color="auto" w:fill="FFFFFF"/>
          <w:lang w:val="hy-AM"/>
        </w:rPr>
        <w:t>-րդ կետերը)</w:t>
      </w:r>
      <w:r w:rsidR="00D95A04" w:rsidRPr="006F7E66">
        <w:rPr>
          <w:rFonts w:ascii="GHEA Grapalat" w:eastAsia="Times New Roman" w:hAnsi="GHEA Grapalat" w:cs="Times New Roman"/>
          <w:color w:val="000000" w:themeColor="text1"/>
          <w:sz w:val="24"/>
          <w:szCs w:val="24"/>
          <w:lang w:val="hy-AM" w:eastAsia="ru-RU"/>
        </w:rPr>
        <w:t>։</w:t>
      </w:r>
    </w:p>
    <w:p w14:paraId="1ED2E8F3" w14:textId="7C41B875" w:rsidR="00693489" w:rsidRPr="006F7E66" w:rsidRDefault="0074132A"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Ասվածի լույսի ներքո Վճռաբեկ դատարանը հաստատված է համարում</w:t>
      </w:r>
      <w:r w:rsidR="00D95A04" w:rsidRPr="006F7E66">
        <w:rPr>
          <w:rFonts w:ascii="GHEA Grapalat" w:eastAsia="Times New Roman" w:hAnsi="GHEA Grapalat" w:cs="Times New Roman"/>
          <w:color w:val="000000" w:themeColor="text1"/>
          <w:sz w:val="24"/>
          <w:szCs w:val="24"/>
          <w:lang w:val="hy-AM" w:eastAsia="ru-RU"/>
        </w:rPr>
        <w:t xml:space="preserve">, որ </w:t>
      </w:r>
      <w:r w:rsidR="006767DC" w:rsidRPr="006F7E66">
        <w:rPr>
          <w:rFonts w:ascii="GHEA Grapalat" w:eastAsia="Times New Roman" w:hAnsi="GHEA Grapalat" w:cs="Times New Roman"/>
          <w:color w:val="000000" w:themeColor="text1"/>
          <w:sz w:val="24"/>
          <w:szCs w:val="24"/>
          <w:lang w:val="hy-AM" w:eastAsia="ru-RU"/>
        </w:rPr>
        <w:t xml:space="preserve">Կարապետ </w:t>
      </w:r>
      <w:r w:rsidR="003437A8" w:rsidRPr="006F7E66">
        <w:rPr>
          <w:rFonts w:ascii="GHEA Grapalat" w:eastAsia="Times New Roman" w:hAnsi="GHEA Grapalat" w:cs="Times New Roman"/>
          <w:color w:val="000000" w:themeColor="text1"/>
          <w:sz w:val="24"/>
          <w:szCs w:val="24"/>
          <w:lang w:val="hy-AM" w:eastAsia="ru-RU"/>
        </w:rPr>
        <w:t xml:space="preserve">Մուրադի </w:t>
      </w:r>
      <w:r w:rsidR="006767DC" w:rsidRPr="006F7E66">
        <w:rPr>
          <w:rFonts w:ascii="GHEA Grapalat" w:eastAsia="Times New Roman" w:hAnsi="GHEA Grapalat" w:cs="Times New Roman"/>
          <w:color w:val="000000" w:themeColor="text1"/>
          <w:sz w:val="24"/>
          <w:szCs w:val="24"/>
          <w:lang w:val="hy-AM" w:eastAsia="ru-RU"/>
        </w:rPr>
        <w:t xml:space="preserve">Գուլոյանը հանդիսացել է </w:t>
      </w:r>
      <w:r w:rsidR="00DF494D" w:rsidRPr="006F7E66">
        <w:rPr>
          <w:rFonts w:ascii="GHEA Grapalat" w:eastAsia="Times New Roman" w:hAnsi="GHEA Grapalat" w:cs="Times New Roman"/>
          <w:color w:val="000000" w:themeColor="text1"/>
          <w:sz w:val="24"/>
          <w:szCs w:val="24"/>
          <w:lang w:val="hy-AM" w:eastAsia="ru-RU"/>
        </w:rPr>
        <w:t>Պ</w:t>
      </w:r>
      <w:r w:rsidR="006767DC" w:rsidRPr="006F7E66">
        <w:rPr>
          <w:rFonts w:ascii="GHEA Grapalat" w:eastAsia="Times New Roman" w:hAnsi="GHEA Grapalat" w:cs="Times New Roman"/>
          <w:color w:val="000000" w:themeColor="text1"/>
          <w:sz w:val="24"/>
          <w:szCs w:val="24"/>
          <w:lang w:val="hy-AM" w:eastAsia="ru-RU"/>
        </w:rPr>
        <w:t>աշտոնատար անձ</w:t>
      </w:r>
      <w:r w:rsidR="00CD01AA" w:rsidRPr="006F7E66">
        <w:rPr>
          <w:rFonts w:ascii="GHEA Grapalat" w:eastAsia="Times New Roman" w:hAnsi="GHEA Grapalat" w:cs="Times New Roman"/>
          <w:color w:val="000000" w:themeColor="text1"/>
          <w:sz w:val="24"/>
          <w:szCs w:val="24"/>
          <w:lang w:val="hy-AM" w:eastAsia="ru-RU"/>
        </w:rPr>
        <w:t>, իսկ իրավահարաբերության ծագման պահին գործող խմբագրությամբ օրենքի 3-րդ հ</w:t>
      </w:r>
      <w:r w:rsidR="005A1792" w:rsidRPr="006F7E66">
        <w:rPr>
          <w:rFonts w:ascii="GHEA Grapalat" w:eastAsia="Times New Roman" w:hAnsi="GHEA Grapalat" w:cs="Times New Roman"/>
          <w:color w:val="000000" w:themeColor="text1"/>
          <w:sz w:val="24"/>
          <w:szCs w:val="24"/>
          <w:lang w:val="hy-AM" w:eastAsia="ru-RU"/>
        </w:rPr>
        <w:t>ո</w:t>
      </w:r>
      <w:r w:rsidR="00CD01AA" w:rsidRPr="006F7E66">
        <w:rPr>
          <w:rFonts w:ascii="GHEA Grapalat" w:eastAsia="Times New Roman" w:hAnsi="GHEA Grapalat" w:cs="Times New Roman"/>
          <w:color w:val="000000" w:themeColor="text1"/>
          <w:sz w:val="24"/>
          <w:szCs w:val="24"/>
          <w:lang w:val="hy-AM" w:eastAsia="ru-RU"/>
        </w:rPr>
        <w:t>դվածի 1-ին մասի 4-րդ կետի համաձայն</w:t>
      </w:r>
      <w:r w:rsidR="00A22CCC" w:rsidRPr="006F7E66">
        <w:rPr>
          <w:rFonts w:ascii="GHEA Grapalat" w:eastAsia="Times New Roman" w:hAnsi="GHEA Grapalat" w:cs="Times New Roman"/>
          <w:color w:val="000000" w:themeColor="text1"/>
          <w:sz w:val="24"/>
          <w:szCs w:val="24"/>
          <w:lang w:val="hy-AM" w:eastAsia="ru-RU"/>
        </w:rPr>
        <w:t>՝ նույն օրենքով հանցա</w:t>
      </w:r>
      <w:r w:rsidR="00A6615A" w:rsidRPr="006F7E66">
        <w:rPr>
          <w:rFonts w:ascii="GHEA Grapalat" w:eastAsia="Times New Roman" w:hAnsi="GHEA Grapalat" w:cs="Times New Roman"/>
          <w:color w:val="000000" w:themeColor="text1"/>
          <w:sz w:val="24"/>
          <w:szCs w:val="24"/>
          <w:lang w:val="hy-AM" w:eastAsia="ru-RU"/>
        </w:rPr>
        <w:t>գործություն</w:t>
      </w:r>
      <w:r w:rsidR="00A22CCC" w:rsidRPr="006F7E66">
        <w:rPr>
          <w:rFonts w:ascii="GHEA Grapalat" w:eastAsia="Times New Roman" w:hAnsi="GHEA Grapalat" w:cs="Times New Roman"/>
          <w:color w:val="000000" w:themeColor="text1"/>
          <w:sz w:val="24"/>
          <w:szCs w:val="24"/>
          <w:lang w:val="hy-AM" w:eastAsia="ru-RU"/>
        </w:rPr>
        <w:t xml:space="preserve"> է համարվել նաև </w:t>
      </w:r>
      <w:r w:rsidR="00FB1C26" w:rsidRPr="006F7E66">
        <w:rPr>
          <w:rFonts w:ascii="GHEA Grapalat" w:eastAsia="Times New Roman" w:hAnsi="GHEA Grapalat" w:cs="GHEA Grapalat"/>
          <w:color w:val="000000" w:themeColor="text1"/>
          <w:sz w:val="24"/>
          <w:szCs w:val="24"/>
          <w:lang w:val="hy-AM" w:eastAsia="ru-RU"/>
        </w:rPr>
        <w:t>ՀՀ</w:t>
      </w:r>
      <w:r w:rsidR="00FB1C26" w:rsidRPr="006F7E66">
        <w:rPr>
          <w:rFonts w:ascii="GHEA Grapalat" w:eastAsia="Times New Roman" w:hAnsi="GHEA Grapalat" w:cs="Times New Roman"/>
          <w:color w:val="000000" w:themeColor="text1"/>
          <w:sz w:val="24"/>
          <w:szCs w:val="24"/>
          <w:lang w:val="hy-AM" w:eastAsia="ru-RU"/>
        </w:rPr>
        <w:t xml:space="preserve"> </w:t>
      </w:r>
      <w:r w:rsidR="00FB1C26" w:rsidRPr="006F7E66">
        <w:rPr>
          <w:rFonts w:ascii="GHEA Grapalat" w:eastAsia="Times New Roman" w:hAnsi="GHEA Grapalat" w:cs="GHEA Grapalat"/>
          <w:color w:val="000000" w:themeColor="text1"/>
          <w:sz w:val="24"/>
          <w:szCs w:val="24"/>
          <w:lang w:val="hy-AM" w:eastAsia="ru-RU"/>
        </w:rPr>
        <w:t>քրեական</w:t>
      </w:r>
      <w:r w:rsidR="00FB1C26" w:rsidRPr="006F7E66">
        <w:rPr>
          <w:rFonts w:ascii="GHEA Grapalat" w:eastAsia="Times New Roman" w:hAnsi="GHEA Grapalat" w:cs="Times New Roman"/>
          <w:color w:val="000000" w:themeColor="text1"/>
          <w:sz w:val="24"/>
          <w:szCs w:val="24"/>
          <w:lang w:val="hy-AM" w:eastAsia="ru-RU"/>
        </w:rPr>
        <w:t xml:space="preserve"> </w:t>
      </w:r>
      <w:r w:rsidR="00FB1C26" w:rsidRPr="006F7E66">
        <w:rPr>
          <w:rFonts w:ascii="GHEA Grapalat" w:eastAsia="Times New Roman" w:hAnsi="GHEA Grapalat" w:cs="GHEA Grapalat"/>
          <w:color w:val="000000" w:themeColor="text1"/>
          <w:sz w:val="24"/>
          <w:szCs w:val="24"/>
          <w:lang w:val="hy-AM" w:eastAsia="ru-RU"/>
        </w:rPr>
        <w:t>օրենսգրքի</w:t>
      </w:r>
      <w:r w:rsidR="00FB1C26" w:rsidRPr="006F7E66">
        <w:rPr>
          <w:rFonts w:ascii="GHEA Grapalat" w:eastAsia="Times New Roman" w:hAnsi="GHEA Grapalat" w:cs="Times New Roman"/>
          <w:color w:val="000000" w:themeColor="text1"/>
          <w:sz w:val="24"/>
          <w:szCs w:val="24"/>
          <w:lang w:val="hy-AM" w:eastAsia="ru-RU"/>
        </w:rPr>
        <w:t xml:space="preserve"> 308-</w:t>
      </w:r>
      <w:r w:rsidR="00FB1C26" w:rsidRPr="006F7E66">
        <w:rPr>
          <w:rFonts w:ascii="GHEA Grapalat" w:eastAsia="Times New Roman" w:hAnsi="GHEA Grapalat" w:cs="GHEA Grapalat"/>
          <w:color w:val="000000" w:themeColor="text1"/>
          <w:sz w:val="24"/>
          <w:szCs w:val="24"/>
          <w:lang w:val="hy-AM" w:eastAsia="ru-RU"/>
        </w:rPr>
        <w:t>րդ</w:t>
      </w:r>
      <w:r w:rsidR="00FB1C26" w:rsidRPr="006F7E66">
        <w:rPr>
          <w:rFonts w:ascii="GHEA Grapalat" w:eastAsia="Times New Roman" w:hAnsi="GHEA Grapalat" w:cs="Times New Roman"/>
          <w:color w:val="000000" w:themeColor="text1"/>
          <w:sz w:val="24"/>
          <w:szCs w:val="24"/>
          <w:lang w:val="hy-AM" w:eastAsia="ru-RU"/>
        </w:rPr>
        <w:t xml:space="preserve"> </w:t>
      </w:r>
      <w:r w:rsidR="00FB1C26" w:rsidRPr="006F7E66">
        <w:rPr>
          <w:rFonts w:ascii="GHEA Grapalat" w:eastAsia="Times New Roman" w:hAnsi="GHEA Grapalat" w:cs="GHEA Grapalat"/>
          <w:color w:val="000000" w:themeColor="text1"/>
          <w:sz w:val="24"/>
          <w:szCs w:val="24"/>
          <w:lang w:val="hy-AM" w:eastAsia="ru-RU"/>
        </w:rPr>
        <w:t xml:space="preserve">հոդվածով նախատեսված արարքը </w:t>
      </w:r>
      <w:r w:rsidR="00FB1C26" w:rsidRPr="006F7E66">
        <w:rPr>
          <w:rFonts w:ascii="GHEA Grapalat" w:hAnsi="GHEA Grapalat"/>
          <w:color w:val="000000" w:themeColor="text1"/>
          <w:sz w:val="24"/>
          <w:szCs w:val="24"/>
          <w:shd w:val="clear" w:color="auto" w:fill="FFFFFF"/>
          <w:lang w:val="hy-AM"/>
        </w:rPr>
        <w:t>(տե՛ս վերը՝ 5</w:t>
      </w:r>
      <w:r w:rsidR="00A32C48" w:rsidRPr="006F7E66">
        <w:rPr>
          <w:rFonts w:ascii="GHEA Grapalat" w:hAnsi="GHEA Grapalat" w:cs="Cambria Math"/>
          <w:color w:val="000000" w:themeColor="text1"/>
          <w:sz w:val="24"/>
          <w:szCs w:val="24"/>
          <w:shd w:val="clear" w:color="auto" w:fill="FFFFFF"/>
          <w:lang w:val="hy-AM"/>
        </w:rPr>
        <w:t>.</w:t>
      </w:r>
      <w:r w:rsidR="00FB1C26" w:rsidRPr="006F7E66">
        <w:rPr>
          <w:rFonts w:ascii="GHEA Grapalat" w:hAnsi="GHEA Grapalat"/>
          <w:color w:val="000000" w:themeColor="text1"/>
          <w:sz w:val="24"/>
          <w:szCs w:val="24"/>
          <w:shd w:val="clear" w:color="auto" w:fill="FFFFFF"/>
          <w:lang w:val="hy-AM"/>
        </w:rPr>
        <w:t>4</w:t>
      </w:r>
      <w:r w:rsidR="00A32C48" w:rsidRPr="006F7E66">
        <w:rPr>
          <w:rFonts w:ascii="GHEA Grapalat" w:hAnsi="GHEA Grapalat" w:cs="Cambria Math"/>
          <w:color w:val="000000" w:themeColor="text1"/>
          <w:sz w:val="24"/>
          <w:szCs w:val="24"/>
          <w:shd w:val="clear" w:color="auto" w:fill="FFFFFF"/>
          <w:lang w:val="hy-AM"/>
        </w:rPr>
        <w:t>.</w:t>
      </w:r>
      <w:r w:rsidR="00FB1C26" w:rsidRPr="006F7E66">
        <w:rPr>
          <w:rFonts w:ascii="GHEA Grapalat" w:hAnsi="GHEA Grapalat"/>
          <w:color w:val="000000" w:themeColor="text1"/>
          <w:sz w:val="24"/>
          <w:szCs w:val="24"/>
          <w:shd w:val="clear" w:color="auto" w:fill="FFFFFF"/>
          <w:lang w:val="hy-AM"/>
        </w:rPr>
        <w:t>-րդ կետը)</w:t>
      </w:r>
      <w:r w:rsidR="003607C3" w:rsidRPr="006F7E66">
        <w:rPr>
          <w:rFonts w:ascii="GHEA Grapalat" w:hAnsi="GHEA Grapalat"/>
          <w:color w:val="000000" w:themeColor="text1"/>
          <w:sz w:val="24"/>
          <w:szCs w:val="24"/>
          <w:shd w:val="clear" w:color="auto" w:fill="FFFFFF"/>
          <w:lang w:val="hy-AM"/>
        </w:rPr>
        <w:t>, որ</w:t>
      </w:r>
      <w:r w:rsidR="00A6615A" w:rsidRPr="006F7E66">
        <w:rPr>
          <w:rFonts w:ascii="GHEA Grapalat" w:hAnsi="GHEA Grapalat"/>
          <w:color w:val="000000" w:themeColor="text1"/>
          <w:sz w:val="24"/>
          <w:szCs w:val="24"/>
          <w:shd w:val="clear" w:color="auto" w:fill="FFFFFF"/>
          <w:lang w:val="hy-AM"/>
        </w:rPr>
        <w:t>ը,</w:t>
      </w:r>
      <w:r w:rsidR="00081DE3" w:rsidRPr="006F7E66">
        <w:rPr>
          <w:rFonts w:ascii="GHEA Grapalat" w:hAnsi="GHEA Grapalat"/>
          <w:color w:val="000000" w:themeColor="text1"/>
          <w:sz w:val="24"/>
          <w:szCs w:val="24"/>
          <w:shd w:val="clear" w:color="auto" w:fill="FFFFFF"/>
          <w:lang w:val="hy-AM"/>
        </w:rPr>
        <w:t xml:space="preserve"> ըստ էության</w:t>
      </w:r>
      <w:r w:rsidR="00A6615A" w:rsidRPr="006F7E66">
        <w:rPr>
          <w:rFonts w:ascii="GHEA Grapalat" w:hAnsi="GHEA Grapalat"/>
          <w:color w:val="000000" w:themeColor="text1"/>
          <w:sz w:val="24"/>
          <w:szCs w:val="24"/>
          <w:shd w:val="clear" w:color="auto" w:fill="FFFFFF"/>
          <w:lang w:val="hy-AM"/>
        </w:rPr>
        <w:t>,</w:t>
      </w:r>
      <w:r w:rsidR="00081DE3" w:rsidRPr="006F7E66">
        <w:rPr>
          <w:rFonts w:ascii="GHEA Grapalat" w:hAnsi="GHEA Grapalat"/>
          <w:color w:val="000000" w:themeColor="text1"/>
          <w:sz w:val="24"/>
          <w:szCs w:val="24"/>
          <w:shd w:val="clear" w:color="auto" w:fill="FFFFFF"/>
          <w:lang w:val="hy-AM"/>
        </w:rPr>
        <w:t xml:space="preserve"> կոռուպցիոն բնույթի </w:t>
      </w:r>
      <w:r w:rsidR="009F165E" w:rsidRPr="006F7E66">
        <w:rPr>
          <w:rFonts w:ascii="GHEA Grapalat" w:hAnsi="GHEA Grapalat"/>
          <w:color w:val="000000" w:themeColor="text1"/>
          <w:sz w:val="24"/>
          <w:szCs w:val="24"/>
          <w:shd w:val="clear" w:color="auto" w:fill="FFFFFF"/>
          <w:lang w:val="hy-AM"/>
        </w:rPr>
        <w:t xml:space="preserve">հանցագործություն է </w:t>
      </w:r>
      <w:r w:rsidR="00B27955" w:rsidRPr="006F7E66">
        <w:rPr>
          <w:rFonts w:ascii="GHEA Grapalat" w:hAnsi="GHEA Grapalat"/>
          <w:color w:val="000000" w:themeColor="text1"/>
          <w:sz w:val="24"/>
          <w:szCs w:val="24"/>
          <w:shd w:val="clear" w:color="auto" w:fill="FFFFFF"/>
          <w:lang w:val="hy-AM"/>
        </w:rPr>
        <w:t>(տե՛ս վերը՝ 5</w:t>
      </w:r>
      <w:r w:rsidR="00A32C48" w:rsidRPr="006F7E66">
        <w:rPr>
          <w:rFonts w:ascii="GHEA Grapalat" w:hAnsi="GHEA Grapalat" w:cs="Cambria Math"/>
          <w:color w:val="000000" w:themeColor="text1"/>
          <w:sz w:val="24"/>
          <w:szCs w:val="24"/>
          <w:shd w:val="clear" w:color="auto" w:fill="FFFFFF"/>
          <w:lang w:val="hy-AM"/>
        </w:rPr>
        <w:t>.</w:t>
      </w:r>
      <w:r w:rsidR="00B27955" w:rsidRPr="006F7E66">
        <w:rPr>
          <w:rFonts w:ascii="GHEA Grapalat" w:hAnsi="GHEA Grapalat"/>
          <w:color w:val="000000" w:themeColor="text1"/>
          <w:sz w:val="24"/>
          <w:szCs w:val="24"/>
          <w:shd w:val="clear" w:color="auto" w:fill="FFFFFF"/>
          <w:lang w:val="hy-AM"/>
        </w:rPr>
        <w:t>17</w:t>
      </w:r>
      <w:r w:rsidR="00A32C48" w:rsidRPr="006F7E66">
        <w:rPr>
          <w:rFonts w:ascii="GHEA Grapalat" w:hAnsi="GHEA Grapalat" w:cs="Cambria Math"/>
          <w:color w:val="000000" w:themeColor="text1"/>
          <w:sz w:val="24"/>
          <w:szCs w:val="24"/>
          <w:shd w:val="clear" w:color="auto" w:fill="FFFFFF"/>
          <w:lang w:val="hy-AM"/>
        </w:rPr>
        <w:t>.</w:t>
      </w:r>
      <w:r w:rsidR="00B27955" w:rsidRPr="006F7E66">
        <w:rPr>
          <w:rFonts w:ascii="GHEA Grapalat" w:hAnsi="GHEA Grapalat"/>
          <w:color w:val="000000" w:themeColor="text1"/>
          <w:sz w:val="24"/>
          <w:szCs w:val="24"/>
          <w:shd w:val="clear" w:color="auto" w:fill="FFFFFF"/>
          <w:lang w:val="hy-AM"/>
        </w:rPr>
        <w:t>-րդ կետը)։</w:t>
      </w:r>
    </w:p>
    <w:p w14:paraId="5BE03314" w14:textId="24ED45CB" w:rsidR="005F6F14" w:rsidRPr="006F7E66" w:rsidRDefault="004F65DE"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olor w:val="000000" w:themeColor="text1"/>
          <w:sz w:val="24"/>
          <w:szCs w:val="24"/>
          <w:shd w:val="clear" w:color="auto" w:fill="FFFFFF"/>
          <w:lang w:val="hy-AM"/>
        </w:rPr>
        <w:t>Վկայակոչված փաստերի լույսի ներքո Վճռաբեկ դատարանը նկատում է</w:t>
      </w:r>
      <w:r w:rsidR="00E23CDA" w:rsidRPr="006F7E66">
        <w:rPr>
          <w:rFonts w:ascii="GHEA Grapalat" w:hAnsi="GHEA Grapalat"/>
          <w:color w:val="000000" w:themeColor="text1"/>
          <w:sz w:val="24"/>
          <w:szCs w:val="24"/>
          <w:shd w:val="clear" w:color="auto" w:fill="FFFFFF"/>
          <w:lang w:val="hy-AM"/>
        </w:rPr>
        <w:t>, որ</w:t>
      </w:r>
      <w:r w:rsidR="005F6F14" w:rsidRPr="006F7E66">
        <w:rPr>
          <w:rFonts w:ascii="GHEA Grapalat" w:hAnsi="GHEA Grapalat"/>
          <w:color w:val="000000" w:themeColor="text1"/>
          <w:sz w:val="24"/>
          <w:szCs w:val="24"/>
          <w:shd w:val="clear" w:color="auto" w:fill="FFFFFF"/>
          <w:lang w:val="hy-AM"/>
        </w:rPr>
        <w:t xml:space="preserve"> </w:t>
      </w:r>
      <w:r w:rsidR="00120452" w:rsidRPr="006F7E66">
        <w:rPr>
          <w:rFonts w:ascii="GHEA Grapalat" w:hAnsi="GHEA Grapalat"/>
          <w:color w:val="000000" w:themeColor="text1"/>
          <w:sz w:val="24"/>
          <w:szCs w:val="24"/>
          <w:shd w:val="clear" w:color="auto" w:fill="FFFFFF"/>
          <w:lang w:val="hy-AM"/>
        </w:rPr>
        <w:t xml:space="preserve">Կարապետ </w:t>
      </w:r>
      <w:r w:rsidR="008A7C78" w:rsidRPr="006F7E66">
        <w:rPr>
          <w:rFonts w:ascii="GHEA Grapalat" w:eastAsia="Times New Roman" w:hAnsi="GHEA Grapalat" w:cs="Times New Roman"/>
          <w:color w:val="000000" w:themeColor="text1"/>
          <w:sz w:val="24"/>
          <w:szCs w:val="24"/>
          <w:lang w:val="hy-AM" w:eastAsia="ru-RU"/>
        </w:rPr>
        <w:t>Մուրադի</w:t>
      </w:r>
      <w:r w:rsidR="008A7C78" w:rsidRPr="006F7E66">
        <w:rPr>
          <w:rFonts w:ascii="GHEA Grapalat" w:hAnsi="GHEA Grapalat"/>
          <w:color w:val="000000" w:themeColor="text1"/>
          <w:sz w:val="24"/>
          <w:szCs w:val="24"/>
          <w:shd w:val="clear" w:color="auto" w:fill="FFFFFF"/>
          <w:lang w:val="hy-AM"/>
        </w:rPr>
        <w:t xml:space="preserve"> </w:t>
      </w:r>
      <w:r w:rsidR="00120452" w:rsidRPr="006F7E66">
        <w:rPr>
          <w:rFonts w:ascii="GHEA Grapalat" w:hAnsi="GHEA Grapalat"/>
          <w:color w:val="000000" w:themeColor="text1"/>
          <w:sz w:val="24"/>
          <w:szCs w:val="24"/>
          <w:shd w:val="clear" w:color="auto" w:fill="FFFFFF"/>
          <w:lang w:val="hy-AM"/>
        </w:rPr>
        <w:t xml:space="preserve">Գուլոյանի նկատմամբ քրեական հետապնդում է հարուցվել </w:t>
      </w:r>
      <w:r w:rsidR="00C74DA3" w:rsidRPr="006F7E66">
        <w:rPr>
          <w:rFonts w:ascii="GHEA Grapalat" w:hAnsi="GHEA Grapalat"/>
          <w:color w:val="000000" w:themeColor="text1"/>
          <w:sz w:val="24"/>
          <w:szCs w:val="24"/>
          <w:shd w:val="clear" w:color="auto" w:fill="FFFFFF"/>
          <w:lang w:val="hy-AM"/>
        </w:rPr>
        <w:t>կոռուպցիոն բնույթի հանցանքի համար</w:t>
      </w:r>
      <w:r w:rsidR="0002794C" w:rsidRPr="006F7E66">
        <w:rPr>
          <w:rFonts w:ascii="GHEA Grapalat" w:hAnsi="GHEA Grapalat"/>
          <w:color w:val="000000" w:themeColor="text1"/>
          <w:sz w:val="24"/>
          <w:szCs w:val="24"/>
          <w:shd w:val="clear" w:color="auto" w:fill="FFFFFF"/>
          <w:lang w:val="hy-AM"/>
        </w:rPr>
        <w:t>։</w:t>
      </w:r>
      <w:r w:rsidR="009309C0" w:rsidRPr="006F7E66">
        <w:rPr>
          <w:rFonts w:ascii="GHEA Grapalat" w:hAnsi="GHEA Grapalat"/>
          <w:color w:val="000000" w:themeColor="text1"/>
          <w:sz w:val="24"/>
          <w:szCs w:val="24"/>
          <w:shd w:val="clear" w:color="auto" w:fill="FFFFFF"/>
          <w:lang w:val="hy-AM"/>
        </w:rPr>
        <w:t xml:space="preserve"> </w:t>
      </w:r>
      <w:r w:rsidR="008F04E9" w:rsidRPr="006F7E66">
        <w:rPr>
          <w:rFonts w:ascii="GHEA Grapalat" w:hAnsi="GHEA Grapalat"/>
          <w:color w:val="000000" w:themeColor="text1"/>
          <w:sz w:val="24"/>
          <w:szCs w:val="24"/>
          <w:shd w:val="clear" w:color="auto" w:fill="FFFFFF"/>
          <w:lang w:val="hy-AM"/>
        </w:rPr>
        <w:t>Վերը</w:t>
      </w:r>
      <w:r w:rsidR="00E12460" w:rsidRPr="006F7E66">
        <w:rPr>
          <w:rFonts w:ascii="GHEA Grapalat" w:hAnsi="GHEA Grapalat"/>
          <w:color w:val="000000" w:themeColor="text1"/>
          <w:sz w:val="24"/>
          <w:szCs w:val="24"/>
          <w:shd w:val="clear" w:color="auto" w:fill="FFFFFF"/>
          <w:lang w:val="hy-AM"/>
        </w:rPr>
        <w:t xml:space="preserve">՝ </w:t>
      </w:r>
      <w:r w:rsidR="006F4B2B" w:rsidRPr="006F7E66">
        <w:rPr>
          <w:rFonts w:ascii="GHEA Grapalat" w:hAnsi="GHEA Grapalat"/>
          <w:color w:val="000000" w:themeColor="text1"/>
          <w:sz w:val="24"/>
          <w:szCs w:val="24"/>
          <w:shd w:val="clear" w:color="auto" w:fill="FFFFFF"/>
          <w:lang w:val="hy-AM"/>
        </w:rPr>
        <w:t>5.17.-րդ կետում</w:t>
      </w:r>
      <w:r w:rsidR="00840DC3" w:rsidRPr="006F7E66">
        <w:rPr>
          <w:rFonts w:ascii="GHEA Grapalat" w:hAnsi="GHEA Grapalat"/>
          <w:color w:val="000000" w:themeColor="text1"/>
          <w:sz w:val="24"/>
          <w:szCs w:val="24"/>
          <w:shd w:val="clear" w:color="auto" w:fill="FFFFFF"/>
          <w:lang w:val="hy-AM"/>
        </w:rPr>
        <w:t>,</w:t>
      </w:r>
      <w:r w:rsidR="006F4B2B" w:rsidRPr="006F7E66">
        <w:rPr>
          <w:rFonts w:ascii="GHEA Grapalat" w:hAnsi="GHEA Grapalat"/>
          <w:color w:val="000000" w:themeColor="text1"/>
          <w:sz w:val="24"/>
          <w:szCs w:val="24"/>
          <w:shd w:val="clear" w:color="auto" w:fill="FFFFFF"/>
          <w:lang w:val="hy-AM"/>
        </w:rPr>
        <w:t xml:space="preserve"> </w:t>
      </w:r>
      <w:r w:rsidR="00E12460" w:rsidRPr="006F7E66">
        <w:rPr>
          <w:rFonts w:ascii="GHEA Grapalat" w:hAnsi="GHEA Grapalat"/>
          <w:color w:val="000000" w:themeColor="text1"/>
          <w:sz w:val="24"/>
          <w:szCs w:val="24"/>
          <w:shd w:val="clear" w:color="auto" w:fill="FFFFFF"/>
          <w:lang w:val="hy-AM"/>
        </w:rPr>
        <w:t xml:space="preserve">Վճռաբեկ դատարանն </w:t>
      </w:r>
      <w:r w:rsidR="00E12460" w:rsidRPr="006F7E66">
        <w:rPr>
          <w:rFonts w:ascii="GHEA Grapalat" w:hAnsi="GHEA Grapalat"/>
          <w:color w:val="000000" w:themeColor="text1"/>
          <w:sz w:val="24"/>
          <w:szCs w:val="24"/>
          <w:shd w:val="clear" w:color="auto" w:fill="FFFFFF"/>
          <w:lang w:val="hy-AM"/>
        </w:rPr>
        <w:lastRenderedPageBreak/>
        <w:t>արդեն իսկ նշե</w:t>
      </w:r>
      <w:r w:rsidR="00002EB7" w:rsidRPr="006F7E66">
        <w:rPr>
          <w:rFonts w:ascii="GHEA Grapalat" w:hAnsi="GHEA Grapalat"/>
          <w:color w:val="000000" w:themeColor="text1"/>
          <w:sz w:val="24"/>
          <w:szCs w:val="24"/>
          <w:shd w:val="clear" w:color="auto" w:fill="FFFFFF"/>
          <w:lang w:val="hy-AM"/>
        </w:rPr>
        <w:t>լ է</w:t>
      </w:r>
      <w:r w:rsidR="00E12460" w:rsidRPr="006F7E66">
        <w:rPr>
          <w:rFonts w:ascii="GHEA Grapalat" w:hAnsi="GHEA Grapalat"/>
          <w:color w:val="000000" w:themeColor="text1"/>
          <w:sz w:val="24"/>
          <w:szCs w:val="24"/>
          <w:shd w:val="clear" w:color="auto" w:fill="FFFFFF"/>
          <w:lang w:val="hy-AM"/>
        </w:rPr>
        <w:t xml:space="preserve">, որ բոլոր այն դեպքերում, երբ հարուցված քրեական </w:t>
      </w:r>
      <w:r w:rsidR="00F87311" w:rsidRPr="006F7E66">
        <w:rPr>
          <w:rFonts w:ascii="GHEA Grapalat" w:hAnsi="GHEA Grapalat"/>
          <w:color w:val="000000" w:themeColor="text1"/>
          <w:sz w:val="24"/>
          <w:szCs w:val="24"/>
          <w:shd w:val="clear" w:color="auto" w:fill="FFFFFF"/>
          <w:lang w:val="hy-AM"/>
        </w:rPr>
        <w:t xml:space="preserve">գործով համապատասխան հոդվածը </w:t>
      </w:r>
      <w:r w:rsidR="00B2518A" w:rsidRPr="006F7E66">
        <w:rPr>
          <w:rFonts w:ascii="GHEA Grapalat" w:hAnsi="GHEA Grapalat"/>
          <w:color w:val="000000" w:themeColor="text1"/>
          <w:sz w:val="24"/>
          <w:szCs w:val="24"/>
          <w:shd w:val="clear" w:color="auto" w:fill="FFFFFF"/>
          <w:lang w:val="hy-AM"/>
        </w:rPr>
        <w:t>կոռուպցիոն բնույթի է,</w:t>
      </w:r>
      <w:r w:rsidR="00D90C6F" w:rsidRPr="006F7E66">
        <w:rPr>
          <w:rFonts w:ascii="GHEA Grapalat" w:hAnsi="GHEA Grapalat" w:cs="Sylfaen"/>
          <w:color w:val="000000" w:themeColor="text1"/>
          <w:sz w:val="24"/>
          <w:szCs w:val="24"/>
          <w:lang w:val="hy-AM"/>
        </w:rPr>
        <w:t xml:space="preserve"> ապա ուսումնասիրությունը նախ և առաջ կոռուպցիայի դեմ պայքարի շրջանակներում ենթադրյալ ապօրինի ծագում ունեցող գույքի բռնագանձումն է:</w:t>
      </w:r>
    </w:p>
    <w:p w14:paraId="2472BC27" w14:textId="2A90222C" w:rsidR="00D10AB8" w:rsidRPr="006F7E66" w:rsidRDefault="00496C26"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 </w:t>
      </w:r>
      <w:r w:rsidR="00AA18A1" w:rsidRPr="006F7E66">
        <w:rPr>
          <w:rFonts w:ascii="GHEA Grapalat" w:eastAsia="Times New Roman" w:hAnsi="GHEA Grapalat" w:cs="Times New Roman"/>
          <w:color w:val="000000" w:themeColor="text1"/>
          <w:sz w:val="24"/>
          <w:szCs w:val="24"/>
          <w:lang w:val="hy-AM" w:eastAsia="ru-RU"/>
        </w:rPr>
        <w:t>Ա</w:t>
      </w:r>
      <w:r w:rsidRPr="006F7E66">
        <w:rPr>
          <w:rFonts w:ascii="GHEA Grapalat" w:eastAsia="Times New Roman" w:hAnsi="GHEA Grapalat" w:cs="Times New Roman"/>
          <w:color w:val="000000" w:themeColor="text1"/>
          <w:sz w:val="24"/>
          <w:szCs w:val="24"/>
          <w:lang w:val="hy-AM" w:eastAsia="ru-RU"/>
        </w:rPr>
        <w:t xml:space="preserve">նդրադառնալով </w:t>
      </w:r>
      <w:r w:rsidR="005D42D5" w:rsidRPr="006F7E66">
        <w:rPr>
          <w:rFonts w:ascii="GHEA Grapalat" w:eastAsia="Times New Roman" w:hAnsi="GHEA Grapalat" w:cs="Times New Roman"/>
          <w:color w:val="000000" w:themeColor="text1"/>
          <w:sz w:val="24"/>
          <w:szCs w:val="24"/>
          <w:lang w:val="hy-AM" w:eastAsia="ru-RU"/>
        </w:rPr>
        <w:t>Հայաստանի Հանրապետության օրենսդրությամբ ներդրված գույքի բռնագանձման մոդելի և դրա առանձնահատկությունների վերաբերյալ ստորադաս դատարանների դիրքորոշումներին</w:t>
      </w:r>
      <w:r w:rsidR="00840DC3" w:rsidRPr="006F7E66">
        <w:rPr>
          <w:rFonts w:ascii="GHEA Grapalat" w:eastAsia="Times New Roman" w:hAnsi="GHEA Grapalat" w:cs="Times New Roman"/>
          <w:color w:val="000000" w:themeColor="text1"/>
          <w:sz w:val="24"/>
          <w:szCs w:val="24"/>
          <w:lang w:val="hy-AM" w:eastAsia="ru-RU"/>
        </w:rPr>
        <w:t xml:space="preserve">՝ </w:t>
      </w:r>
      <w:r w:rsidR="0059568F" w:rsidRPr="006F7E66">
        <w:rPr>
          <w:rFonts w:ascii="GHEA Grapalat" w:eastAsia="Times New Roman" w:hAnsi="GHEA Grapalat" w:cs="Times New Roman"/>
          <w:color w:val="000000" w:themeColor="text1"/>
          <w:sz w:val="24"/>
          <w:szCs w:val="24"/>
          <w:lang w:val="hy-AM" w:eastAsia="ru-RU"/>
        </w:rPr>
        <w:t>Վճռաբեկ</w:t>
      </w:r>
      <w:r w:rsidR="00827639" w:rsidRPr="006F7E66">
        <w:rPr>
          <w:rFonts w:ascii="GHEA Grapalat" w:eastAsia="Times New Roman" w:hAnsi="GHEA Grapalat" w:cs="Times New Roman"/>
          <w:color w:val="000000" w:themeColor="text1"/>
          <w:sz w:val="24"/>
          <w:szCs w:val="24"/>
          <w:lang w:val="hy-AM" w:eastAsia="ru-RU"/>
        </w:rPr>
        <w:t xml:space="preserve"> </w:t>
      </w:r>
      <w:r w:rsidR="0059568F" w:rsidRPr="006F7E66">
        <w:rPr>
          <w:rFonts w:ascii="GHEA Grapalat" w:eastAsia="Times New Roman" w:hAnsi="GHEA Grapalat" w:cs="Times New Roman"/>
          <w:color w:val="000000" w:themeColor="text1"/>
          <w:sz w:val="24"/>
          <w:szCs w:val="24"/>
          <w:lang w:val="hy-AM" w:eastAsia="ru-RU"/>
        </w:rPr>
        <w:t>դատարանը</w:t>
      </w:r>
      <w:r w:rsidR="00827639" w:rsidRPr="006F7E66">
        <w:rPr>
          <w:rFonts w:ascii="GHEA Grapalat" w:eastAsia="Times New Roman" w:hAnsi="GHEA Grapalat" w:cs="Times New Roman"/>
          <w:color w:val="000000" w:themeColor="text1"/>
          <w:sz w:val="24"/>
          <w:szCs w:val="24"/>
          <w:lang w:val="hy-AM" w:eastAsia="ru-RU"/>
        </w:rPr>
        <w:t xml:space="preserve"> </w:t>
      </w:r>
      <w:r w:rsidR="0059568F" w:rsidRPr="006F7E66">
        <w:rPr>
          <w:rFonts w:ascii="GHEA Grapalat" w:eastAsia="Times New Roman" w:hAnsi="GHEA Grapalat" w:cs="Times New Roman"/>
          <w:color w:val="000000" w:themeColor="text1"/>
          <w:sz w:val="24"/>
          <w:szCs w:val="24"/>
          <w:lang w:val="hy-AM" w:eastAsia="ru-RU"/>
        </w:rPr>
        <w:t>նկատում է</w:t>
      </w:r>
      <w:r w:rsidR="005D42D5" w:rsidRPr="006F7E66">
        <w:rPr>
          <w:rFonts w:ascii="GHEA Grapalat" w:eastAsia="Times New Roman" w:hAnsi="GHEA Grapalat" w:cs="Times New Roman"/>
          <w:color w:val="000000" w:themeColor="text1"/>
          <w:sz w:val="24"/>
          <w:szCs w:val="24"/>
          <w:lang w:val="hy-AM" w:eastAsia="ru-RU"/>
        </w:rPr>
        <w:t>, որ</w:t>
      </w:r>
      <w:r w:rsidR="00827639" w:rsidRPr="006F7E66">
        <w:rPr>
          <w:rFonts w:ascii="GHEA Grapalat" w:eastAsia="Times New Roman" w:hAnsi="GHEA Grapalat" w:cs="Times New Roman"/>
          <w:color w:val="000000" w:themeColor="text1"/>
          <w:sz w:val="24"/>
          <w:szCs w:val="24"/>
          <w:lang w:val="hy-AM" w:eastAsia="ru-RU"/>
        </w:rPr>
        <w:t xml:space="preserve"> </w:t>
      </w:r>
      <w:r w:rsidR="005D42D5" w:rsidRPr="006F7E66">
        <w:rPr>
          <w:rFonts w:ascii="GHEA Grapalat" w:eastAsia="Times New Roman" w:hAnsi="GHEA Grapalat" w:cs="Times New Roman"/>
          <w:color w:val="000000" w:themeColor="text1"/>
          <w:sz w:val="24"/>
          <w:szCs w:val="24"/>
          <w:lang w:val="hy-AM" w:eastAsia="ru-RU"/>
        </w:rPr>
        <w:t>չնայած</w:t>
      </w:r>
      <w:r w:rsidR="00827639" w:rsidRPr="006F7E66">
        <w:rPr>
          <w:rFonts w:ascii="GHEA Grapalat" w:eastAsia="Times New Roman" w:hAnsi="GHEA Grapalat" w:cs="Times New Roman"/>
          <w:color w:val="000000" w:themeColor="text1"/>
          <w:sz w:val="24"/>
          <w:szCs w:val="24"/>
          <w:lang w:val="hy-AM" w:eastAsia="ru-RU"/>
        </w:rPr>
        <w:t xml:space="preserve"> </w:t>
      </w:r>
      <w:r w:rsidR="0059568F" w:rsidRPr="006F7E66">
        <w:rPr>
          <w:rFonts w:ascii="GHEA Grapalat" w:eastAsia="Times New Roman" w:hAnsi="GHEA Grapalat" w:cs="Times New Roman"/>
          <w:color w:val="000000" w:themeColor="text1"/>
          <w:sz w:val="24"/>
          <w:szCs w:val="24"/>
          <w:lang w:val="hy-AM" w:eastAsia="ru-RU"/>
        </w:rPr>
        <w:t>ստորադաս</w:t>
      </w:r>
      <w:r w:rsidR="00827639" w:rsidRPr="006F7E66">
        <w:rPr>
          <w:rFonts w:ascii="GHEA Grapalat" w:eastAsia="Times New Roman" w:hAnsi="GHEA Grapalat" w:cs="Times New Roman"/>
          <w:color w:val="000000" w:themeColor="text1"/>
          <w:sz w:val="24"/>
          <w:szCs w:val="24"/>
          <w:lang w:val="hy-AM" w:eastAsia="ru-RU"/>
        </w:rPr>
        <w:t xml:space="preserve"> </w:t>
      </w:r>
      <w:r w:rsidR="0059568F" w:rsidRPr="006F7E66">
        <w:rPr>
          <w:rFonts w:ascii="GHEA Grapalat" w:eastAsia="Times New Roman" w:hAnsi="GHEA Grapalat" w:cs="Times New Roman"/>
          <w:color w:val="000000" w:themeColor="text1"/>
          <w:sz w:val="24"/>
          <w:szCs w:val="24"/>
          <w:lang w:val="hy-AM" w:eastAsia="ru-RU"/>
        </w:rPr>
        <w:t>դատարաններ</w:t>
      </w:r>
      <w:r w:rsidR="00442ABB" w:rsidRPr="006F7E66">
        <w:rPr>
          <w:rFonts w:ascii="GHEA Grapalat" w:eastAsia="Times New Roman" w:hAnsi="GHEA Grapalat" w:cs="Times New Roman"/>
          <w:color w:val="000000" w:themeColor="text1"/>
          <w:sz w:val="24"/>
          <w:szCs w:val="24"/>
          <w:lang w:val="hy-AM" w:eastAsia="ru-RU"/>
        </w:rPr>
        <w:t>ը</w:t>
      </w:r>
      <w:r w:rsidR="00B07453" w:rsidRPr="006F7E66">
        <w:rPr>
          <w:rFonts w:ascii="GHEA Grapalat" w:eastAsia="Times New Roman" w:hAnsi="GHEA Grapalat" w:cs="Times New Roman"/>
          <w:color w:val="000000" w:themeColor="text1"/>
          <w:sz w:val="24"/>
          <w:szCs w:val="24"/>
          <w:lang w:val="hy-AM" w:eastAsia="ru-RU"/>
        </w:rPr>
        <w:t xml:space="preserve"> չեն տարանջատել </w:t>
      </w:r>
      <w:r w:rsidR="005D42D5" w:rsidRPr="006F7E66">
        <w:rPr>
          <w:rFonts w:ascii="GHEA Grapalat" w:eastAsia="Times New Roman" w:hAnsi="GHEA Grapalat" w:cs="Times New Roman"/>
          <w:color w:val="000000" w:themeColor="text1"/>
          <w:sz w:val="24"/>
          <w:szCs w:val="24"/>
          <w:lang w:val="hy-AM" w:eastAsia="ru-RU"/>
        </w:rPr>
        <w:t xml:space="preserve"> </w:t>
      </w:r>
      <w:r w:rsidR="002925B2" w:rsidRPr="006F7E66">
        <w:rPr>
          <w:rFonts w:ascii="GHEA Grapalat" w:eastAsia="Times New Roman" w:hAnsi="GHEA Grapalat" w:cs="Times New Roman"/>
          <w:color w:val="000000" w:themeColor="text1"/>
          <w:sz w:val="24"/>
          <w:szCs w:val="24"/>
          <w:lang w:val="hy-AM" w:eastAsia="ru-RU"/>
        </w:rPr>
        <w:t>կոռուպցիոն բնույթի</w:t>
      </w:r>
      <w:r w:rsidR="00827639" w:rsidRPr="006F7E66">
        <w:rPr>
          <w:rFonts w:ascii="GHEA Grapalat" w:eastAsia="Times New Roman" w:hAnsi="GHEA Grapalat" w:cs="Times New Roman"/>
          <w:color w:val="000000" w:themeColor="text1"/>
          <w:sz w:val="24"/>
          <w:szCs w:val="24"/>
          <w:lang w:val="hy-AM" w:eastAsia="ru-RU"/>
        </w:rPr>
        <w:t xml:space="preserve"> </w:t>
      </w:r>
      <w:r w:rsidR="002925B2" w:rsidRPr="006F7E66">
        <w:rPr>
          <w:rFonts w:ascii="GHEA Grapalat" w:eastAsia="Times New Roman" w:hAnsi="GHEA Grapalat" w:cs="Times New Roman"/>
          <w:color w:val="000000" w:themeColor="text1"/>
          <w:sz w:val="24"/>
          <w:szCs w:val="24"/>
          <w:lang w:val="hy-AM" w:eastAsia="ru-RU"/>
        </w:rPr>
        <w:t>հանցագործություններ</w:t>
      </w:r>
      <w:r w:rsidR="00A26542" w:rsidRPr="006F7E66">
        <w:rPr>
          <w:rFonts w:ascii="GHEA Grapalat" w:eastAsia="Times New Roman" w:hAnsi="GHEA Grapalat" w:cs="Times New Roman"/>
          <w:color w:val="000000" w:themeColor="text1"/>
          <w:sz w:val="24"/>
          <w:szCs w:val="24"/>
          <w:lang w:val="hy-AM" w:eastAsia="ru-RU"/>
        </w:rPr>
        <w:t>ը</w:t>
      </w:r>
      <w:r w:rsidR="00827639" w:rsidRPr="006F7E66">
        <w:rPr>
          <w:rFonts w:ascii="GHEA Grapalat" w:eastAsia="Times New Roman" w:hAnsi="GHEA Grapalat" w:cs="Times New Roman"/>
          <w:color w:val="000000" w:themeColor="text1"/>
          <w:sz w:val="24"/>
          <w:szCs w:val="24"/>
          <w:lang w:val="hy-AM" w:eastAsia="ru-RU"/>
        </w:rPr>
        <w:t xml:space="preserve"> </w:t>
      </w:r>
      <w:r w:rsidR="008C1529" w:rsidRPr="006F7E66">
        <w:rPr>
          <w:rFonts w:ascii="GHEA Grapalat" w:eastAsia="Times New Roman" w:hAnsi="GHEA Grapalat" w:cs="Times New Roman"/>
          <w:color w:val="000000" w:themeColor="text1"/>
          <w:sz w:val="24"/>
          <w:szCs w:val="24"/>
          <w:lang w:val="hy-AM" w:eastAsia="ru-RU"/>
        </w:rPr>
        <w:t>հանցավորության</w:t>
      </w:r>
      <w:r w:rsidR="00827639" w:rsidRPr="006F7E66">
        <w:rPr>
          <w:rFonts w:ascii="GHEA Grapalat" w:eastAsia="Times New Roman" w:hAnsi="GHEA Grapalat" w:cs="Times New Roman"/>
          <w:color w:val="000000" w:themeColor="text1"/>
          <w:sz w:val="24"/>
          <w:szCs w:val="24"/>
          <w:lang w:val="hy-AM" w:eastAsia="ru-RU"/>
        </w:rPr>
        <w:t xml:space="preserve"> </w:t>
      </w:r>
      <w:r w:rsidR="00A26542" w:rsidRPr="006F7E66">
        <w:rPr>
          <w:rFonts w:ascii="GHEA Grapalat" w:eastAsia="Times New Roman" w:hAnsi="GHEA Grapalat" w:cs="Times New Roman"/>
          <w:color w:val="000000" w:themeColor="text1"/>
          <w:sz w:val="24"/>
          <w:szCs w:val="24"/>
          <w:lang w:val="hy-AM" w:eastAsia="ru-RU"/>
        </w:rPr>
        <w:t>դեմ պայքարի մնացյալ</w:t>
      </w:r>
      <w:r w:rsidR="00827639" w:rsidRPr="006F7E66">
        <w:rPr>
          <w:rFonts w:ascii="GHEA Grapalat" w:eastAsia="Times New Roman" w:hAnsi="GHEA Grapalat" w:cs="Times New Roman"/>
          <w:color w:val="000000" w:themeColor="text1"/>
          <w:sz w:val="24"/>
          <w:szCs w:val="24"/>
          <w:lang w:val="hy-AM" w:eastAsia="ru-RU"/>
        </w:rPr>
        <w:t xml:space="preserve"> </w:t>
      </w:r>
      <w:r w:rsidR="008C1529" w:rsidRPr="006F7E66">
        <w:rPr>
          <w:rFonts w:ascii="GHEA Grapalat" w:eastAsia="Times New Roman" w:hAnsi="GHEA Grapalat" w:cs="Times New Roman"/>
          <w:color w:val="000000" w:themeColor="text1"/>
          <w:sz w:val="24"/>
          <w:szCs w:val="24"/>
          <w:lang w:val="hy-AM" w:eastAsia="ru-RU"/>
        </w:rPr>
        <w:t>հանցագործություններ</w:t>
      </w:r>
      <w:r w:rsidR="0098217C" w:rsidRPr="006F7E66">
        <w:rPr>
          <w:rFonts w:ascii="GHEA Grapalat" w:eastAsia="Times New Roman" w:hAnsi="GHEA Grapalat" w:cs="Times New Roman"/>
          <w:color w:val="000000" w:themeColor="text1"/>
          <w:sz w:val="24"/>
          <w:szCs w:val="24"/>
          <w:lang w:val="hy-AM" w:eastAsia="ru-RU"/>
        </w:rPr>
        <w:t>ից</w:t>
      </w:r>
      <w:r w:rsidR="008C3DB3" w:rsidRPr="006F7E66">
        <w:rPr>
          <w:rFonts w:ascii="GHEA Grapalat" w:eastAsia="Times New Roman" w:hAnsi="GHEA Grapalat" w:cs="Times New Roman"/>
          <w:color w:val="000000" w:themeColor="text1"/>
          <w:sz w:val="24"/>
          <w:szCs w:val="24"/>
          <w:lang w:val="hy-AM" w:eastAsia="ru-RU"/>
        </w:rPr>
        <w:t>,</w:t>
      </w:r>
      <w:r w:rsidR="00827639" w:rsidRPr="006F7E66">
        <w:rPr>
          <w:rFonts w:ascii="GHEA Grapalat" w:eastAsia="Times New Roman" w:hAnsi="GHEA Grapalat" w:cs="Times New Roman"/>
          <w:color w:val="000000" w:themeColor="text1"/>
          <w:sz w:val="24"/>
          <w:szCs w:val="24"/>
          <w:lang w:val="hy-AM" w:eastAsia="ru-RU"/>
        </w:rPr>
        <w:t xml:space="preserve"> </w:t>
      </w:r>
      <w:r w:rsidR="00D42B20" w:rsidRPr="006F7E66">
        <w:rPr>
          <w:rFonts w:ascii="GHEA Grapalat" w:eastAsia="Times New Roman" w:hAnsi="GHEA Grapalat" w:cs="Times New Roman"/>
          <w:color w:val="000000" w:themeColor="text1"/>
          <w:sz w:val="24"/>
          <w:szCs w:val="24"/>
          <w:lang w:val="hy-AM" w:eastAsia="ru-RU"/>
        </w:rPr>
        <w:t>ա</w:t>
      </w:r>
      <w:r w:rsidR="00D10AB8" w:rsidRPr="006F7E66">
        <w:rPr>
          <w:rFonts w:ascii="GHEA Grapalat" w:eastAsia="Times New Roman" w:hAnsi="GHEA Grapalat" w:cs="Times New Roman"/>
          <w:color w:val="000000" w:themeColor="text1"/>
          <w:sz w:val="24"/>
          <w:szCs w:val="24"/>
          <w:lang w:val="hy-AM" w:eastAsia="ru-RU"/>
        </w:rPr>
        <w:t>յնուամենայնիվ</w:t>
      </w:r>
      <w:r w:rsidR="005B7066" w:rsidRPr="006F7E66">
        <w:rPr>
          <w:rFonts w:ascii="GHEA Grapalat" w:eastAsia="Times New Roman" w:hAnsi="GHEA Grapalat" w:cs="Times New Roman"/>
          <w:color w:val="000000" w:themeColor="text1"/>
          <w:sz w:val="24"/>
          <w:szCs w:val="24"/>
          <w:lang w:val="hy-AM" w:eastAsia="ru-RU"/>
        </w:rPr>
        <w:t>,</w:t>
      </w:r>
      <w:r w:rsidR="00827639" w:rsidRPr="006F7E66">
        <w:rPr>
          <w:rFonts w:ascii="GHEA Grapalat" w:eastAsia="Times New Roman" w:hAnsi="GHEA Grapalat" w:cs="Times New Roman"/>
          <w:color w:val="000000" w:themeColor="text1"/>
          <w:sz w:val="24"/>
          <w:szCs w:val="24"/>
          <w:lang w:val="hy-AM" w:eastAsia="ru-RU"/>
        </w:rPr>
        <w:t xml:space="preserve"> </w:t>
      </w:r>
      <w:r w:rsidR="005B7066" w:rsidRPr="006F7E66">
        <w:rPr>
          <w:rFonts w:ascii="GHEA Grapalat" w:eastAsia="Times New Roman" w:hAnsi="GHEA Grapalat" w:cs="Times New Roman"/>
          <w:color w:val="000000" w:themeColor="text1"/>
          <w:sz w:val="24"/>
          <w:szCs w:val="24"/>
          <w:lang w:val="hy-AM" w:eastAsia="ru-RU"/>
        </w:rPr>
        <w:t>հաշվի</w:t>
      </w:r>
      <w:r w:rsidR="00827639" w:rsidRPr="006F7E66">
        <w:rPr>
          <w:rFonts w:ascii="GHEA Grapalat" w:eastAsia="Times New Roman" w:hAnsi="GHEA Grapalat" w:cs="Times New Roman"/>
          <w:color w:val="000000" w:themeColor="text1"/>
          <w:sz w:val="24"/>
          <w:szCs w:val="24"/>
          <w:lang w:val="hy-AM" w:eastAsia="ru-RU"/>
        </w:rPr>
        <w:t xml:space="preserve"> </w:t>
      </w:r>
      <w:r w:rsidR="005B7066" w:rsidRPr="006F7E66">
        <w:rPr>
          <w:rFonts w:ascii="GHEA Grapalat" w:eastAsia="Times New Roman" w:hAnsi="GHEA Grapalat" w:cs="Times New Roman"/>
          <w:color w:val="000000" w:themeColor="text1"/>
          <w:sz w:val="24"/>
          <w:szCs w:val="24"/>
          <w:lang w:val="hy-AM" w:eastAsia="ru-RU"/>
        </w:rPr>
        <w:t>առնելով</w:t>
      </w:r>
      <w:r w:rsidR="00827639" w:rsidRPr="006F7E66">
        <w:rPr>
          <w:rFonts w:ascii="GHEA Grapalat" w:eastAsia="Times New Roman" w:hAnsi="GHEA Grapalat" w:cs="Times New Roman"/>
          <w:color w:val="000000" w:themeColor="text1"/>
          <w:sz w:val="24"/>
          <w:szCs w:val="24"/>
          <w:lang w:val="hy-AM" w:eastAsia="ru-RU"/>
        </w:rPr>
        <w:t xml:space="preserve"> </w:t>
      </w:r>
      <w:r w:rsidR="005B7066" w:rsidRPr="006F7E66">
        <w:rPr>
          <w:rFonts w:ascii="GHEA Grapalat" w:eastAsia="Times New Roman" w:hAnsi="GHEA Grapalat" w:cs="Times New Roman"/>
          <w:color w:val="000000" w:themeColor="text1"/>
          <w:sz w:val="24"/>
          <w:szCs w:val="24"/>
          <w:lang w:val="hy-AM" w:eastAsia="ru-RU"/>
        </w:rPr>
        <w:t>վերոնշյալ</w:t>
      </w:r>
      <w:r w:rsidR="00827639" w:rsidRPr="006F7E66">
        <w:rPr>
          <w:rFonts w:ascii="GHEA Grapalat" w:eastAsia="Times New Roman" w:hAnsi="GHEA Grapalat" w:cs="Times New Roman"/>
          <w:color w:val="000000" w:themeColor="text1"/>
          <w:sz w:val="24"/>
          <w:szCs w:val="24"/>
          <w:lang w:val="hy-AM" w:eastAsia="ru-RU"/>
        </w:rPr>
        <w:t xml:space="preserve"> </w:t>
      </w:r>
      <w:r w:rsidR="000B0F9B" w:rsidRPr="006F7E66">
        <w:rPr>
          <w:rFonts w:ascii="GHEA Grapalat" w:eastAsia="Times New Roman" w:hAnsi="GHEA Grapalat" w:cs="Times New Roman"/>
          <w:color w:val="000000" w:themeColor="text1"/>
          <w:sz w:val="24"/>
          <w:szCs w:val="24"/>
          <w:lang w:val="hy-AM" w:eastAsia="ru-RU"/>
        </w:rPr>
        <w:t>դիտարկումները</w:t>
      </w:r>
      <w:r w:rsidR="00827639" w:rsidRPr="006F7E66">
        <w:rPr>
          <w:rFonts w:ascii="GHEA Grapalat" w:eastAsia="Times New Roman" w:hAnsi="GHEA Grapalat" w:cs="Times New Roman"/>
          <w:color w:val="000000" w:themeColor="text1"/>
          <w:sz w:val="24"/>
          <w:szCs w:val="24"/>
          <w:lang w:val="hy-AM" w:eastAsia="ru-RU"/>
        </w:rPr>
        <w:t xml:space="preserve"> </w:t>
      </w:r>
      <w:r w:rsidR="003F5E8B" w:rsidRPr="006F7E66">
        <w:rPr>
          <w:rFonts w:ascii="GHEA Grapalat" w:hAnsi="GHEA Grapalat"/>
          <w:color w:val="000000" w:themeColor="text1"/>
          <w:sz w:val="24"/>
          <w:szCs w:val="24"/>
          <w:shd w:val="clear" w:color="auto" w:fill="FFFFFF"/>
          <w:lang w:val="hy-AM"/>
        </w:rPr>
        <w:t>(տե՛ս վերը՝ 5</w:t>
      </w:r>
      <w:r w:rsidR="00A32C48" w:rsidRPr="006F7E66">
        <w:rPr>
          <w:rFonts w:ascii="GHEA Grapalat" w:hAnsi="GHEA Grapalat" w:cs="Cambria Math"/>
          <w:color w:val="000000" w:themeColor="text1"/>
          <w:sz w:val="24"/>
          <w:szCs w:val="24"/>
          <w:shd w:val="clear" w:color="auto" w:fill="FFFFFF"/>
          <w:lang w:val="hy-AM"/>
        </w:rPr>
        <w:t>.</w:t>
      </w:r>
      <w:r w:rsidR="003F5E8B" w:rsidRPr="006F7E66">
        <w:rPr>
          <w:rFonts w:ascii="GHEA Grapalat" w:hAnsi="GHEA Grapalat" w:cs="Cambria Math"/>
          <w:color w:val="000000" w:themeColor="text1"/>
          <w:sz w:val="24"/>
          <w:szCs w:val="24"/>
          <w:shd w:val="clear" w:color="auto" w:fill="FFFFFF"/>
          <w:lang w:val="hy-AM"/>
        </w:rPr>
        <w:t>83</w:t>
      </w:r>
      <w:r w:rsidR="00A32C48" w:rsidRPr="006F7E66">
        <w:rPr>
          <w:rFonts w:ascii="GHEA Grapalat" w:hAnsi="GHEA Grapalat" w:cs="Cambria Math"/>
          <w:color w:val="000000" w:themeColor="text1"/>
          <w:sz w:val="24"/>
          <w:szCs w:val="24"/>
          <w:shd w:val="clear" w:color="auto" w:fill="FFFFFF"/>
          <w:lang w:val="hy-AM"/>
        </w:rPr>
        <w:t>.</w:t>
      </w:r>
      <w:r w:rsidR="003F5E8B" w:rsidRPr="006F7E66">
        <w:rPr>
          <w:rFonts w:ascii="GHEA Grapalat" w:hAnsi="GHEA Grapalat"/>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3F5E8B" w:rsidRPr="006F7E66">
        <w:rPr>
          <w:rFonts w:ascii="GHEA Grapalat" w:hAnsi="GHEA Grapalat"/>
          <w:color w:val="000000" w:themeColor="text1"/>
          <w:sz w:val="24"/>
          <w:szCs w:val="24"/>
          <w:shd w:val="clear" w:color="auto" w:fill="FFFFFF"/>
          <w:lang w:val="hy-AM"/>
        </w:rPr>
        <w:t>8</w:t>
      </w:r>
      <w:r w:rsidR="00E12BFC" w:rsidRPr="006F7E66">
        <w:rPr>
          <w:rFonts w:ascii="GHEA Grapalat" w:hAnsi="GHEA Grapalat"/>
          <w:color w:val="000000" w:themeColor="text1"/>
          <w:sz w:val="24"/>
          <w:szCs w:val="24"/>
          <w:shd w:val="clear" w:color="auto" w:fill="FFFFFF"/>
          <w:lang w:val="hy-AM"/>
        </w:rPr>
        <w:t>4</w:t>
      </w:r>
      <w:r w:rsidR="00A32C48" w:rsidRPr="006F7E66">
        <w:rPr>
          <w:rFonts w:ascii="GHEA Grapalat" w:hAnsi="GHEA Grapalat" w:cs="Cambria Math"/>
          <w:color w:val="000000" w:themeColor="text1"/>
          <w:sz w:val="24"/>
          <w:szCs w:val="24"/>
          <w:shd w:val="clear" w:color="auto" w:fill="FFFFFF"/>
          <w:lang w:val="hy-AM"/>
        </w:rPr>
        <w:t>.</w:t>
      </w:r>
      <w:r w:rsidR="003F5E8B" w:rsidRPr="006F7E66">
        <w:rPr>
          <w:rFonts w:ascii="GHEA Grapalat" w:hAnsi="GHEA Grapalat"/>
          <w:color w:val="000000" w:themeColor="text1"/>
          <w:sz w:val="24"/>
          <w:szCs w:val="24"/>
          <w:shd w:val="clear" w:color="auto" w:fill="FFFFFF"/>
          <w:lang w:val="hy-AM"/>
        </w:rPr>
        <w:t>-րդ կետ</w:t>
      </w:r>
      <w:r w:rsidR="000B0F9B" w:rsidRPr="006F7E66">
        <w:rPr>
          <w:rFonts w:ascii="GHEA Grapalat" w:hAnsi="GHEA Grapalat"/>
          <w:color w:val="000000" w:themeColor="text1"/>
          <w:sz w:val="24"/>
          <w:szCs w:val="24"/>
          <w:shd w:val="clear" w:color="auto" w:fill="FFFFFF"/>
          <w:lang w:val="hy-AM"/>
        </w:rPr>
        <w:t>եր</w:t>
      </w:r>
      <w:r w:rsidR="003F5E8B" w:rsidRPr="006F7E66">
        <w:rPr>
          <w:rFonts w:ascii="GHEA Grapalat" w:hAnsi="GHEA Grapalat"/>
          <w:color w:val="000000" w:themeColor="text1"/>
          <w:sz w:val="24"/>
          <w:szCs w:val="24"/>
          <w:shd w:val="clear" w:color="auto" w:fill="FFFFFF"/>
          <w:lang w:val="hy-AM"/>
        </w:rPr>
        <w:t>ը)</w:t>
      </w:r>
      <w:r w:rsidR="00AD79E9" w:rsidRPr="006F7E66">
        <w:rPr>
          <w:rFonts w:ascii="GHEA Grapalat" w:hAnsi="GHEA Grapalat"/>
          <w:color w:val="000000" w:themeColor="text1"/>
          <w:sz w:val="24"/>
          <w:szCs w:val="24"/>
          <w:shd w:val="clear" w:color="auto" w:fill="FFFFFF"/>
          <w:lang w:val="hy-AM"/>
        </w:rPr>
        <w:t>,</w:t>
      </w:r>
      <w:r w:rsidR="00827639" w:rsidRPr="006F7E66">
        <w:rPr>
          <w:rFonts w:ascii="GHEA Grapalat" w:hAnsi="GHEA Grapalat"/>
          <w:color w:val="000000" w:themeColor="text1"/>
          <w:sz w:val="24"/>
          <w:szCs w:val="24"/>
          <w:shd w:val="clear" w:color="auto" w:fill="FFFFFF"/>
          <w:lang w:val="hy-AM"/>
        </w:rPr>
        <w:t xml:space="preserve"> </w:t>
      </w:r>
      <w:r w:rsidR="006B599A" w:rsidRPr="006F7E66">
        <w:rPr>
          <w:rFonts w:ascii="GHEA Grapalat" w:hAnsi="GHEA Grapalat"/>
          <w:color w:val="000000" w:themeColor="text1"/>
          <w:sz w:val="24"/>
          <w:szCs w:val="24"/>
          <w:shd w:val="clear" w:color="auto" w:fill="FFFFFF"/>
          <w:lang w:val="hy-AM"/>
        </w:rPr>
        <w:t xml:space="preserve">ընդհանուր առմամբ </w:t>
      </w:r>
      <w:r w:rsidR="00D10AB8" w:rsidRPr="006F7E66">
        <w:rPr>
          <w:rFonts w:ascii="GHEA Grapalat" w:eastAsia="Times New Roman" w:hAnsi="GHEA Grapalat" w:cs="Times New Roman"/>
          <w:color w:val="000000" w:themeColor="text1"/>
          <w:sz w:val="24"/>
          <w:szCs w:val="24"/>
          <w:lang w:val="hy-AM" w:eastAsia="ru-RU"/>
        </w:rPr>
        <w:t>եկել են ճիշտ եզրահանգ</w:t>
      </w:r>
      <w:r w:rsidR="005B7066" w:rsidRPr="006F7E66">
        <w:rPr>
          <w:rFonts w:ascii="GHEA Grapalat" w:eastAsia="Times New Roman" w:hAnsi="GHEA Grapalat" w:cs="Times New Roman"/>
          <w:color w:val="000000" w:themeColor="text1"/>
          <w:sz w:val="24"/>
          <w:szCs w:val="24"/>
          <w:lang w:val="hy-AM" w:eastAsia="ru-RU"/>
        </w:rPr>
        <w:t>ման, որ</w:t>
      </w:r>
      <w:r w:rsidR="00786FCF" w:rsidRPr="006F7E66">
        <w:rPr>
          <w:rFonts w:ascii="GHEA Grapalat" w:eastAsia="Times New Roman" w:hAnsi="GHEA Grapalat" w:cs="Times New Roman"/>
          <w:color w:val="000000" w:themeColor="text1"/>
          <w:sz w:val="24"/>
          <w:szCs w:val="24"/>
          <w:lang w:val="hy-AM" w:eastAsia="ru-RU"/>
        </w:rPr>
        <w:t>ով</w:t>
      </w:r>
      <w:r w:rsidR="005B7066" w:rsidRPr="006F7E66">
        <w:rPr>
          <w:rFonts w:ascii="GHEA Grapalat" w:eastAsia="Times New Roman" w:hAnsi="GHEA Grapalat" w:cs="Times New Roman"/>
          <w:color w:val="000000" w:themeColor="text1"/>
          <w:sz w:val="24"/>
          <w:szCs w:val="24"/>
          <w:lang w:val="hy-AM" w:eastAsia="ru-RU"/>
        </w:rPr>
        <w:t xml:space="preserve"> </w:t>
      </w:r>
      <w:r w:rsidR="00D10AB8" w:rsidRPr="006F7E66">
        <w:rPr>
          <w:rFonts w:ascii="GHEA Grapalat" w:eastAsia="Times New Roman" w:hAnsi="GHEA Grapalat" w:cs="Times New Roman"/>
          <w:color w:val="000000" w:themeColor="text1"/>
          <w:sz w:val="24"/>
          <w:szCs w:val="24"/>
          <w:lang w:val="hy-AM" w:eastAsia="ru-RU"/>
        </w:rPr>
        <w:t xml:space="preserve">հերքվում են </w:t>
      </w:r>
      <w:r w:rsidR="000B0F9B" w:rsidRPr="006F7E66">
        <w:rPr>
          <w:rFonts w:ascii="GHEA Grapalat" w:eastAsia="Times New Roman" w:hAnsi="GHEA Grapalat" w:cs="Times New Roman"/>
          <w:color w:val="000000" w:themeColor="text1"/>
          <w:sz w:val="24"/>
          <w:szCs w:val="24"/>
          <w:lang w:val="hy-AM" w:eastAsia="ru-RU"/>
        </w:rPr>
        <w:t>Պ</w:t>
      </w:r>
      <w:r w:rsidR="00D10AB8" w:rsidRPr="006F7E66">
        <w:rPr>
          <w:rFonts w:ascii="GHEA Grapalat" w:eastAsia="Times New Roman" w:hAnsi="GHEA Grapalat" w:cs="Times New Roman"/>
          <w:color w:val="000000" w:themeColor="text1"/>
          <w:sz w:val="24"/>
          <w:szCs w:val="24"/>
          <w:lang w:val="hy-AM" w:eastAsia="ru-RU"/>
        </w:rPr>
        <w:t xml:space="preserve">ատասխանողների </w:t>
      </w:r>
      <w:r w:rsidR="00DA32BF" w:rsidRPr="006F7E66">
        <w:rPr>
          <w:rFonts w:ascii="GHEA Grapalat" w:eastAsia="Times New Roman" w:hAnsi="GHEA Grapalat" w:cs="Times New Roman"/>
          <w:color w:val="000000" w:themeColor="text1"/>
          <w:sz w:val="24"/>
          <w:szCs w:val="24"/>
          <w:lang w:val="hy-AM" w:eastAsia="ru-RU"/>
        </w:rPr>
        <w:t>փաստարկներն</w:t>
      </w:r>
      <w:r w:rsidR="00D10AB8" w:rsidRPr="006F7E66">
        <w:rPr>
          <w:rFonts w:ascii="GHEA Grapalat" w:eastAsia="Times New Roman" w:hAnsi="GHEA Grapalat" w:cs="Times New Roman"/>
          <w:color w:val="000000" w:themeColor="text1"/>
          <w:sz w:val="24"/>
          <w:szCs w:val="24"/>
          <w:lang w:val="hy-AM" w:eastAsia="ru-RU"/>
        </w:rPr>
        <w:t xml:space="preserve"> այն մասին, որ պետք է առկա լինի անուղղակի կապ սույն գործով </w:t>
      </w:r>
      <w:bookmarkStart w:id="35" w:name="_Hlk214545608"/>
      <w:r w:rsidR="00D10AB8" w:rsidRPr="006F7E66">
        <w:rPr>
          <w:rFonts w:ascii="GHEA Grapalat" w:eastAsia="Times New Roman" w:hAnsi="GHEA Grapalat" w:cs="Times New Roman"/>
          <w:color w:val="000000" w:themeColor="text1"/>
          <w:sz w:val="24"/>
          <w:szCs w:val="24"/>
          <w:lang w:val="hy-AM" w:eastAsia="ru-RU"/>
        </w:rPr>
        <w:t>ուսումնասիրության հիմք հանդիսացած քրեական գործի և բռնագանձման ենթակա գույքի միջև</w:t>
      </w:r>
      <w:bookmarkEnd w:id="35"/>
      <w:r w:rsidR="00B07453" w:rsidRPr="006F7E66">
        <w:rPr>
          <w:rFonts w:ascii="GHEA Grapalat" w:eastAsia="Times New Roman" w:hAnsi="GHEA Grapalat" w:cs="Times New Roman"/>
          <w:color w:val="000000" w:themeColor="text1"/>
          <w:sz w:val="24"/>
          <w:szCs w:val="24"/>
          <w:lang w:val="hy-AM" w:eastAsia="ru-RU"/>
        </w:rPr>
        <w:t>։</w:t>
      </w:r>
    </w:p>
    <w:p w14:paraId="1D5DB8EE" w14:textId="1EC6A2ED" w:rsidR="00283C9B" w:rsidRPr="006F7E66" w:rsidRDefault="00C87F27"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Հաջորդիվ</w:t>
      </w:r>
      <w:r w:rsidR="009308D1" w:rsidRPr="006F7E66">
        <w:rPr>
          <w:rFonts w:ascii="GHEA Grapalat" w:hAnsi="GHEA Grapalat"/>
          <w:color w:val="000000" w:themeColor="text1"/>
          <w:sz w:val="24"/>
          <w:szCs w:val="24"/>
          <w:shd w:val="clear" w:color="auto" w:fill="FFFFFF"/>
          <w:lang w:val="hy-AM"/>
        </w:rPr>
        <w:t xml:space="preserve"> Վճռաբեկ դատարան</w:t>
      </w:r>
      <w:r w:rsidR="001C0558" w:rsidRPr="006F7E66">
        <w:rPr>
          <w:rFonts w:ascii="GHEA Grapalat" w:hAnsi="GHEA Grapalat"/>
          <w:color w:val="000000" w:themeColor="text1"/>
          <w:sz w:val="24"/>
          <w:szCs w:val="24"/>
          <w:shd w:val="clear" w:color="auto" w:fill="FFFFFF"/>
          <w:lang w:val="hy-AM"/>
        </w:rPr>
        <w:t>ը,</w:t>
      </w:r>
      <w:r w:rsidR="009308D1" w:rsidRPr="006F7E66">
        <w:rPr>
          <w:rFonts w:ascii="GHEA Grapalat" w:hAnsi="GHEA Grapalat"/>
          <w:color w:val="000000" w:themeColor="text1"/>
          <w:sz w:val="24"/>
          <w:szCs w:val="24"/>
          <w:shd w:val="clear" w:color="auto" w:fill="FFFFFF"/>
          <w:lang w:val="hy-AM"/>
        </w:rPr>
        <w:t xml:space="preserve"> </w:t>
      </w:r>
      <w:r w:rsidR="008D5BE7" w:rsidRPr="006F7E66">
        <w:rPr>
          <w:rFonts w:ascii="GHEA Grapalat" w:hAnsi="GHEA Grapalat"/>
          <w:color w:val="000000" w:themeColor="text1"/>
          <w:sz w:val="24"/>
          <w:szCs w:val="24"/>
          <w:shd w:val="clear" w:color="auto" w:fill="FFFFFF"/>
          <w:lang w:val="hy-AM"/>
        </w:rPr>
        <w:t>հիմքում ունենալով</w:t>
      </w:r>
      <w:r w:rsidRPr="006F7E66">
        <w:rPr>
          <w:rFonts w:ascii="GHEA Grapalat" w:hAnsi="GHEA Grapalat"/>
          <w:color w:val="000000" w:themeColor="text1"/>
          <w:sz w:val="24"/>
          <w:szCs w:val="24"/>
          <w:shd w:val="clear" w:color="auto" w:fill="FFFFFF"/>
          <w:lang w:val="hy-AM"/>
        </w:rPr>
        <w:t xml:space="preserve"> վերը՝</w:t>
      </w:r>
      <w:r w:rsidR="009308D1" w:rsidRPr="006F7E66">
        <w:rPr>
          <w:rFonts w:ascii="GHEA Grapalat" w:hAnsi="GHEA Grapalat"/>
          <w:color w:val="000000" w:themeColor="text1"/>
          <w:sz w:val="24"/>
          <w:szCs w:val="24"/>
          <w:shd w:val="clear" w:color="auto" w:fill="FFFFFF"/>
          <w:lang w:val="hy-AM"/>
        </w:rPr>
        <w:t xml:space="preserve"> </w:t>
      </w:r>
      <w:r w:rsidR="001A680B" w:rsidRPr="006F7E66">
        <w:rPr>
          <w:rFonts w:ascii="GHEA Grapalat" w:hAnsi="GHEA Grapalat"/>
          <w:color w:val="000000" w:themeColor="text1"/>
          <w:sz w:val="24"/>
          <w:szCs w:val="24"/>
          <w:shd w:val="clear" w:color="auto" w:fill="FFFFFF"/>
          <w:lang w:val="hy-AM"/>
        </w:rPr>
        <w:t>Բ)-Դ) բաժիններում արտահայտած իրավական դիրքորոշումներ</w:t>
      </w:r>
      <w:r w:rsidR="00B45718" w:rsidRPr="006F7E66">
        <w:rPr>
          <w:rFonts w:ascii="GHEA Grapalat" w:hAnsi="GHEA Grapalat"/>
          <w:color w:val="000000" w:themeColor="text1"/>
          <w:sz w:val="24"/>
          <w:szCs w:val="24"/>
          <w:shd w:val="clear" w:color="auto" w:fill="FFFFFF"/>
          <w:lang w:val="hy-AM"/>
        </w:rPr>
        <w:t>ը</w:t>
      </w:r>
      <w:r w:rsidR="001C0558" w:rsidRPr="006F7E66">
        <w:rPr>
          <w:rFonts w:ascii="GHEA Grapalat" w:hAnsi="GHEA Grapalat"/>
          <w:color w:val="000000" w:themeColor="text1"/>
          <w:sz w:val="24"/>
          <w:szCs w:val="24"/>
          <w:shd w:val="clear" w:color="auto" w:fill="FFFFFF"/>
          <w:lang w:val="hy-AM"/>
        </w:rPr>
        <w:t>,</w:t>
      </w:r>
      <w:r w:rsidR="00B45718" w:rsidRPr="006F7E66">
        <w:rPr>
          <w:rFonts w:ascii="GHEA Grapalat" w:hAnsi="GHEA Grapalat"/>
          <w:color w:val="000000" w:themeColor="text1"/>
          <w:sz w:val="24"/>
          <w:szCs w:val="24"/>
          <w:shd w:val="clear" w:color="auto" w:fill="FFFFFF"/>
          <w:lang w:val="hy-AM"/>
        </w:rPr>
        <w:t xml:space="preserve"> </w:t>
      </w:r>
      <w:r w:rsidR="001C25E9" w:rsidRPr="006F7E66">
        <w:rPr>
          <w:rFonts w:ascii="GHEA Grapalat" w:hAnsi="GHEA Grapalat"/>
          <w:color w:val="000000" w:themeColor="text1"/>
          <w:sz w:val="24"/>
          <w:szCs w:val="24"/>
          <w:shd w:val="clear" w:color="auto" w:fill="FFFFFF"/>
          <w:lang w:val="hy-AM"/>
        </w:rPr>
        <w:t>կանդրադառնա</w:t>
      </w:r>
      <w:r w:rsidR="001A680B" w:rsidRPr="006F7E66">
        <w:rPr>
          <w:rFonts w:ascii="GHEA Grapalat" w:hAnsi="GHEA Grapalat"/>
          <w:color w:val="000000" w:themeColor="text1"/>
          <w:sz w:val="24"/>
          <w:szCs w:val="24"/>
          <w:shd w:val="clear" w:color="auto" w:fill="FFFFFF"/>
          <w:lang w:val="hy-AM"/>
        </w:rPr>
        <w:t xml:space="preserve"> </w:t>
      </w:r>
      <w:r w:rsidR="001C25E9" w:rsidRPr="006F7E66">
        <w:rPr>
          <w:rFonts w:ascii="GHEA Grapalat" w:hAnsi="GHEA Grapalat"/>
          <w:color w:val="000000" w:themeColor="text1"/>
          <w:sz w:val="24"/>
          <w:szCs w:val="24"/>
          <w:shd w:val="clear" w:color="auto" w:fill="FFFFFF"/>
          <w:lang w:val="hy-AM"/>
        </w:rPr>
        <w:t xml:space="preserve">կողմերի </w:t>
      </w:r>
      <w:r w:rsidR="00B24886" w:rsidRPr="006F7E66">
        <w:rPr>
          <w:rFonts w:ascii="GHEA Grapalat" w:hAnsi="GHEA Grapalat"/>
          <w:color w:val="000000" w:themeColor="text1"/>
          <w:sz w:val="24"/>
          <w:szCs w:val="24"/>
          <w:shd w:val="clear" w:color="auto" w:fill="FFFFFF"/>
          <w:lang w:val="hy-AM"/>
        </w:rPr>
        <w:t>փաստարկներին</w:t>
      </w:r>
      <w:r w:rsidR="004556F2" w:rsidRPr="006F7E66">
        <w:rPr>
          <w:rFonts w:ascii="GHEA Grapalat" w:hAnsi="GHEA Grapalat"/>
          <w:color w:val="000000" w:themeColor="text1"/>
          <w:sz w:val="24"/>
          <w:szCs w:val="24"/>
          <w:shd w:val="clear" w:color="auto" w:fill="FFFFFF"/>
          <w:lang w:val="hy-AM"/>
        </w:rPr>
        <w:t>՝</w:t>
      </w:r>
      <w:r w:rsidR="00B24886" w:rsidRPr="006F7E66">
        <w:rPr>
          <w:rFonts w:ascii="GHEA Grapalat" w:hAnsi="GHEA Grapalat"/>
          <w:color w:val="000000" w:themeColor="text1"/>
          <w:sz w:val="24"/>
          <w:szCs w:val="24"/>
          <w:shd w:val="clear" w:color="auto" w:fill="FFFFFF"/>
          <w:lang w:val="hy-AM"/>
        </w:rPr>
        <w:t xml:space="preserve"> </w:t>
      </w:r>
      <w:r w:rsidR="00814B2B" w:rsidRPr="006F7E66">
        <w:rPr>
          <w:rFonts w:ascii="GHEA Grapalat" w:hAnsi="GHEA Grapalat"/>
          <w:color w:val="000000" w:themeColor="text1"/>
          <w:sz w:val="24"/>
          <w:szCs w:val="24"/>
          <w:shd w:val="clear" w:color="auto" w:fill="FFFFFF"/>
          <w:lang w:val="hy-AM"/>
        </w:rPr>
        <w:t>հաշվի առնելով</w:t>
      </w:r>
      <w:r w:rsidR="00B24886" w:rsidRPr="006F7E66">
        <w:rPr>
          <w:rFonts w:ascii="GHEA Grapalat" w:hAnsi="GHEA Grapalat"/>
          <w:color w:val="000000" w:themeColor="text1"/>
          <w:sz w:val="24"/>
          <w:szCs w:val="24"/>
          <w:shd w:val="clear" w:color="auto" w:fill="FFFFFF"/>
          <w:lang w:val="hy-AM"/>
        </w:rPr>
        <w:t xml:space="preserve"> նաև ստորադաս դատարանների կողմից արտահայտված դիրքորոշումները</w:t>
      </w:r>
      <w:r w:rsidR="005F59F8" w:rsidRPr="006F7E66">
        <w:rPr>
          <w:rFonts w:ascii="GHEA Grapalat" w:hAnsi="GHEA Grapalat"/>
          <w:color w:val="000000" w:themeColor="text1"/>
          <w:sz w:val="24"/>
          <w:szCs w:val="24"/>
          <w:shd w:val="clear" w:color="auto" w:fill="FFFFFF"/>
          <w:lang w:val="hy-AM"/>
        </w:rPr>
        <w:t>։</w:t>
      </w:r>
      <w:r w:rsidR="00551738" w:rsidRPr="006F7E66">
        <w:rPr>
          <w:rFonts w:ascii="GHEA Grapalat" w:hAnsi="GHEA Grapalat"/>
          <w:color w:val="000000" w:themeColor="text1"/>
          <w:sz w:val="24"/>
          <w:szCs w:val="24"/>
          <w:shd w:val="clear" w:color="auto" w:fill="FFFFFF"/>
          <w:lang w:val="hy-AM"/>
        </w:rPr>
        <w:t xml:space="preserve"> </w:t>
      </w:r>
    </w:p>
    <w:p w14:paraId="65CBCE3F" w14:textId="1B0AFE9E" w:rsidR="00332372" w:rsidRPr="006F7E66" w:rsidRDefault="00D4428E"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Դատարանը վերը նշված </w:t>
      </w:r>
      <w:r w:rsidRPr="006F7E66">
        <w:rPr>
          <w:rFonts w:ascii="GHEA Grapalat" w:hAnsi="GHEA Grapalat"/>
          <w:color w:val="000000" w:themeColor="text1"/>
          <w:sz w:val="24"/>
          <w:szCs w:val="24"/>
          <w:shd w:val="clear" w:color="auto" w:fill="FFFFFF"/>
          <w:lang w:val="hy-AM"/>
        </w:rPr>
        <w:t xml:space="preserve">փաստերի, </w:t>
      </w:r>
      <w:r w:rsidR="006779C9" w:rsidRPr="006F7E66">
        <w:rPr>
          <w:rFonts w:ascii="GHEA Grapalat" w:hAnsi="GHEA Grapalat"/>
          <w:color w:val="000000" w:themeColor="text1"/>
          <w:sz w:val="24"/>
          <w:szCs w:val="24"/>
          <w:shd w:val="clear" w:color="auto" w:fill="FFFFFF"/>
          <w:lang w:val="hy-AM"/>
        </w:rPr>
        <w:t>դատաքննության ընթացքում հայտնած ցուցմունքների</w:t>
      </w:r>
      <w:r w:rsidR="00264327" w:rsidRPr="006F7E66">
        <w:rPr>
          <w:rFonts w:ascii="GHEA Grapalat" w:hAnsi="GHEA Grapalat"/>
          <w:color w:val="000000" w:themeColor="text1"/>
          <w:sz w:val="24"/>
          <w:szCs w:val="24"/>
          <w:shd w:val="clear" w:color="auto" w:fill="FFFFFF"/>
          <w:lang w:val="hy-AM"/>
        </w:rPr>
        <w:t>, սույն գործում առկա այլ ապացույցների</w:t>
      </w:r>
      <w:r w:rsidR="006779C9" w:rsidRPr="006F7E66">
        <w:rPr>
          <w:rFonts w:ascii="GHEA Grapalat" w:hAnsi="GHEA Grapalat"/>
          <w:color w:val="000000" w:themeColor="text1"/>
          <w:sz w:val="24"/>
          <w:szCs w:val="24"/>
          <w:shd w:val="clear" w:color="auto" w:fill="FFFFFF"/>
          <w:lang w:val="hy-AM"/>
        </w:rPr>
        <w:t xml:space="preserve"> </w:t>
      </w:r>
      <w:r w:rsidR="000D5A1B" w:rsidRPr="006F7E66">
        <w:rPr>
          <w:rFonts w:ascii="GHEA Grapalat" w:hAnsi="GHEA Grapalat"/>
          <w:color w:val="000000" w:themeColor="text1"/>
          <w:sz w:val="24"/>
          <w:szCs w:val="24"/>
          <w:shd w:val="clear" w:color="auto" w:fill="FFFFFF"/>
          <w:lang w:val="hy-AM"/>
        </w:rPr>
        <w:t xml:space="preserve">հաշվառմամբ, հաշվի առնելով, որ </w:t>
      </w:r>
      <w:r w:rsidR="000D5A1B" w:rsidRPr="006F7E66">
        <w:rPr>
          <w:rFonts w:ascii="GHEA Grapalat" w:eastAsia="Times New Roman" w:hAnsi="GHEA Grapalat" w:cs="Times New Roman"/>
          <w:color w:val="000000" w:themeColor="text1"/>
          <w:sz w:val="24"/>
          <w:szCs w:val="24"/>
          <w:lang w:val="hy-AM" w:eastAsia="ru-RU"/>
        </w:rPr>
        <w:t xml:space="preserve">բռնագանձվող գույքը չի հիմնավորվել </w:t>
      </w:r>
      <w:r w:rsidR="00375FD1" w:rsidRPr="006F7E66">
        <w:rPr>
          <w:rFonts w:ascii="GHEA Grapalat" w:eastAsia="Times New Roman" w:hAnsi="GHEA Grapalat" w:cs="Times New Roman"/>
          <w:color w:val="000000" w:themeColor="text1"/>
          <w:sz w:val="24"/>
          <w:szCs w:val="24"/>
          <w:lang w:val="hy-AM" w:eastAsia="ru-RU"/>
        </w:rPr>
        <w:t>Պ</w:t>
      </w:r>
      <w:r w:rsidR="000D5A1B" w:rsidRPr="006F7E66">
        <w:rPr>
          <w:rFonts w:ascii="GHEA Grapalat" w:eastAsia="Times New Roman" w:hAnsi="GHEA Grapalat" w:cs="Times New Roman"/>
          <w:color w:val="000000" w:themeColor="text1"/>
          <w:sz w:val="24"/>
          <w:szCs w:val="24"/>
          <w:lang w:val="hy-AM" w:eastAsia="ru-RU"/>
        </w:rPr>
        <w:t xml:space="preserve">ատասխանողների օրինական եկամտի աղբյուրների վերաբերյալ տվյալներով, որով ձևավորվել է գույքի ապօրինի ծագում ունենալու կանխավարկածը, վճռել է հայցը բավարարել </w:t>
      </w:r>
      <w:r w:rsidR="00C05411" w:rsidRPr="006F7E66">
        <w:rPr>
          <w:rFonts w:ascii="GHEA Grapalat" w:eastAsia="Times New Roman" w:hAnsi="GHEA Grapalat" w:cs="Times New Roman"/>
          <w:color w:val="000000" w:themeColor="text1"/>
          <w:sz w:val="24"/>
          <w:szCs w:val="24"/>
          <w:lang w:val="hy-AM" w:eastAsia="ru-RU"/>
        </w:rPr>
        <w:t xml:space="preserve">մասնակի </w:t>
      </w:r>
      <w:bookmarkStart w:id="36" w:name="_Hlk214613729"/>
      <w:r w:rsidR="00C05411" w:rsidRPr="006F7E66">
        <w:rPr>
          <w:rFonts w:ascii="GHEA Grapalat" w:hAnsi="GHEA Grapalat"/>
          <w:color w:val="000000" w:themeColor="text1"/>
          <w:sz w:val="24"/>
          <w:szCs w:val="24"/>
          <w:shd w:val="clear" w:color="auto" w:fill="FFFFFF"/>
          <w:lang w:val="hy-AM"/>
        </w:rPr>
        <w:t>(տե՛ս վերը՝ 1</w:t>
      </w:r>
      <w:r w:rsidR="00A32C48" w:rsidRPr="006F7E66">
        <w:rPr>
          <w:rFonts w:ascii="GHEA Grapalat" w:hAnsi="GHEA Grapalat" w:cs="Cambria Math"/>
          <w:color w:val="000000" w:themeColor="text1"/>
          <w:sz w:val="24"/>
          <w:szCs w:val="24"/>
          <w:shd w:val="clear" w:color="auto" w:fill="FFFFFF"/>
          <w:lang w:val="hy-AM"/>
        </w:rPr>
        <w:t>.</w:t>
      </w:r>
      <w:r w:rsidR="00C05411" w:rsidRPr="006F7E66">
        <w:rPr>
          <w:rFonts w:ascii="GHEA Grapalat" w:hAnsi="GHEA Grapalat" w:cs="Cambria Math"/>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C05411" w:rsidRPr="006F7E66">
        <w:rPr>
          <w:rFonts w:ascii="GHEA Grapalat" w:hAnsi="GHEA Grapalat"/>
          <w:color w:val="000000" w:themeColor="text1"/>
          <w:sz w:val="24"/>
          <w:szCs w:val="24"/>
          <w:shd w:val="clear" w:color="auto" w:fill="FFFFFF"/>
          <w:lang w:val="hy-AM"/>
        </w:rPr>
        <w:t>-րդ կետը)։</w:t>
      </w:r>
      <w:bookmarkEnd w:id="36"/>
    </w:p>
    <w:p w14:paraId="4FF5F12C" w14:textId="05E573BA" w:rsidR="006635F5" w:rsidRPr="006F7E66" w:rsidRDefault="006635F5"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Իր հերթին, Վերաքննիչ դատարանը</w:t>
      </w:r>
      <w:r w:rsidR="007078E3" w:rsidRPr="006F7E66">
        <w:rPr>
          <w:rFonts w:ascii="GHEA Grapalat" w:eastAsia="Times New Roman" w:hAnsi="GHEA Grapalat" w:cs="Times New Roman"/>
          <w:color w:val="000000" w:themeColor="text1"/>
          <w:sz w:val="24"/>
          <w:szCs w:val="24"/>
          <w:lang w:val="hy-AM" w:eastAsia="ru-RU"/>
        </w:rPr>
        <w:t>,</w:t>
      </w:r>
      <w:r w:rsidR="003B0A21" w:rsidRPr="006F7E66">
        <w:rPr>
          <w:rFonts w:ascii="GHEA Grapalat" w:eastAsia="Times New Roman" w:hAnsi="GHEA Grapalat" w:cs="Times New Roman"/>
          <w:color w:val="000000" w:themeColor="text1"/>
          <w:sz w:val="24"/>
          <w:szCs w:val="24"/>
          <w:lang w:val="hy-AM" w:eastAsia="ru-RU"/>
        </w:rPr>
        <w:t xml:space="preserve"> մասնակիորեն</w:t>
      </w:r>
      <w:r w:rsidRPr="006F7E66">
        <w:rPr>
          <w:rFonts w:ascii="GHEA Grapalat" w:eastAsia="Times New Roman" w:hAnsi="GHEA Grapalat" w:cs="Times New Roman"/>
          <w:color w:val="000000" w:themeColor="text1"/>
          <w:sz w:val="24"/>
          <w:szCs w:val="24"/>
          <w:lang w:val="hy-AM" w:eastAsia="ru-RU"/>
        </w:rPr>
        <w:t xml:space="preserve"> </w:t>
      </w:r>
      <w:r w:rsidR="003B0A21" w:rsidRPr="006F7E66">
        <w:rPr>
          <w:rFonts w:ascii="GHEA Grapalat" w:eastAsia="Times New Roman" w:hAnsi="GHEA Grapalat" w:cs="Times New Roman"/>
          <w:color w:val="000000" w:themeColor="text1"/>
          <w:sz w:val="24"/>
          <w:szCs w:val="24"/>
          <w:lang w:val="hy-AM" w:eastAsia="ru-RU"/>
        </w:rPr>
        <w:t>բավարարելով Հայցվորի և Պատասխանողների վերաքննիչ բողոքները</w:t>
      </w:r>
      <w:r w:rsidR="00F07392" w:rsidRPr="006F7E66">
        <w:rPr>
          <w:rFonts w:ascii="GHEA Grapalat" w:eastAsia="Times New Roman" w:hAnsi="GHEA Grapalat" w:cs="Times New Roman"/>
          <w:color w:val="000000" w:themeColor="text1"/>
          <w:sz w:val="24"/>
          <w:szCs w:val="24"/>
          <w:lang w:val="hy-AM" w:eastAsia="ru-RU"/>
        </w:rPr>
        <w:t xml:space="preserve"> </w:t>
      </w:r>
      <w:r w:rsidR="00F07392" w:rsidRPr="006F7E66">
        <w:rPr>
          <w:rFonts w:ascii="GHEA Grapalat" w:hAnsi="GHEA Grapalat"/>
          <w:color w:val="000000" w:themeColor="text1"/>
          <w:sz w:val="24"/>
          <w:szCs w:val="24"/>
          <w:shd w:val="clear" w:color="auto" w:fill="FFFFFF"/>
          <w:lang w:val="hy-AM"/>
        </w:rPr>
        <w:t>(տե՛ս վերը՝ 1</w:t>
      </w:r>
      <w:r w:rsidR="00A32C48" w:rsidRPr="006F7E66">
        <w:rPr>
          <w:rFonts w:ascii="GHEA Grapalat" w:hAnsi="GHEA Grapalat" w:cs="Cambria Math"/>
          <w:color w:val="000000" w:themeColor="text1"/>
          <w:sz w:val="24"/>
          <w:szCs w:val="24"/>
          <w:shd w:val="clear" w:color="auto" w:fill="FFFFFF"/>
          <w:lang w:val="hy-AM"/>
        </w:rPr>
        <w:t>.</w:t>
      </w:r>
      <w:r w:rsidR="00F07392" w:rsidRPr="006F7E66">
        <w:rPr>
          <w:rFonts w:ascii="GHEA Grapalat" w:hAnsi="GHEA Grapalat" w:cs="Cambria Math"/>
          <w:color w:val="000000" w:themeColor="text1"/>
          <w:sz w:val="24"/>
          <w:szCs w:val="24"/>
          <w:shd w:val="clear" w:color="auto" w:fill="FFFFFF"/>
          <w:lang w:val="hy-AM"/>
        </w:rPr>
        <w:t>8</w:t>
      </w:r>
      <w:r w:rsidR="00A32C48" w:rsidRPr="006F7E66">
        <w:rPr>
          <w:rFonts w:ascii="GHEA Grapalat" w:hAnsi="GHEA Grapalat" w:cs="Cambria Math"/>
          <w:color w:val="000000" w:themeColor="text1"/>
          <w:sz w:val="24"/>
          <w:szCs w:val="24"/>
          <w:shd w:val="clear" w:color="auto" w:fill="FFFFFF"/>
          <w:lang w:val="hy-AM"/>
        </w:rPr>
        <w:t>.</w:t>
      </w:r>
      <w:r w:rsidR="00F07392" w:rsidRPr="006F7E66">
        <w:rPr>
          <w:rFonts w:ascii="GHEA Grapalat" w:hAnsi="GHEA Grapalat"/>
          <w:color w:val="000000" w:themeColor="text1"/>
          <w:sz w:val="24"/>
          <w:szCs w:val="24"/>
          <w:shd w:val="clear" w:color="auto" w:fill="FFFFFF"/>
          <w:lang w:val="hy-AM"/>
        </w:rPr>
        <w:t>-րդ կետը)</w:t>
      </w:r>
      <w:r w:rsidR="003B0A21" w:rsidRPr="006F7E66">
        <w:rPr>
          <w:rFonts w:ascii="GHEA Grapalat" w:eastAsia="Times New Roman" w:hAnsi="GHEA Grapalat" w:cs="Times New Roman"/>
          <w:color w:val="000000" w:themeColor="text1"/>
          <w:sz w:val="24"/>
          <w:szCs w:val="24"/>
          <w:lang w:val="hy-AM" w:eastAsia="ru-RU"/>
        </w:rPr>
        <w:t xml:space="preserve">, </w:t>
      </w:r>
      <w:r w:rsidR="00217A24" w:rsidRPr="006F7E66">
        <w:rPr>
          <w:rFonts w:ascii="GHEA Grapalat" w:eastAsia="Times New Roman" w:hAnsi="GHEA Grapalat" w:cs="Times New Roman"/>
          <w:color w:val="000000" w:themeColor="text1"/>
          <w:sz w:val="24"/>
          <w:szCs w:val="24"/>
          <w:lang w:val="hy-AM" w:eastAsia="ru-RU"/>
        </w:rPr>
        <w:t>կիրառել է Դատարանի վճիռը բեկանելու և գործը նոր քննության ուղարկելու լիազորությունը</w:t>
      </w:r>
      <w:r w:rsidR="00330541" w:rsidRPr="006F7E66">
        <w:rPr>
          <w:rFonts w:ascii="GHEA Grapalat" w:eastAsia="Times New Roman" w:hAnsi="GHEA Grapalat" w:cs="Times New Roman"/>
          <w:color w:val="000000" w:themeColor="text1"/>
          <w:sz w:val="24"/>
          <w:szCs w:val="24"/>
          <w:lang w:val="hy-AM" w:eastAsia="ru-RU"/>
        </w:rPr>
        <w:t>՝</w:t>
      </w:r>
      <w:r w:rsidR="00217A24" w:rsidRPr="006F7E66">
        <w:rPr>
          <w:rFonts w:ascii="GHEA Grapalat" w:eastAsia="Times New Roman" w:hAnsi="GHEA Grapalat" w:cs="Times New Roman"/>
          <w:color w:val="000000" w:themeColor="text1"/>
          <w:sz w:val="24"/>
          <w:szCs w:val="24"/>
          <w:lang w:val="hy-AM" w:eastAsia="ru-RU"/>
        </w:rPr>
        <w:t xml:space="preserve"> </w:t>
      </w:r>
      <w:r w:rsidR="002C7FA1" w:rsidRPr="006F7E66">
        <w:rPr>
          <w:rFonts w:ascii="GHEA Grapalat" w:eastAsia="Times New Roman" w:hAnsi="GHEA Grapalat" w:cs="Times New Roman"/>
          <w:color w:val="000000" w:themeColor="text1"/>
          <w:sz w:val="24"/>
          <w:szCs w:val="24"/>
          <w:lang w:val="hy-AM" w:eastAsia="ru-RU"/>
        </w:rPr>
        <w:t>հետևյալ պատճառաբանությամբ</w:t>
      </w:r>
      <w:r w:rsidR="00A32C48" w:rsidRPr="006F7E66">
        <w:rPr>
          <w:rFonts w:ascii="GHEA Grapalat" w:eastAsia="Times New Roman" w:hAnsi="GHEA Grapalat" w:cs="Cambria Math"/>
          <w:color w:val="000000" w:themeColor="text1"/>
          <w:sz w:val="24"/>
          <w:szCs w:val="24"/>
          <w:lang w:val="hy-AM" w:eastAsia="ru-RU"/>
        </w:rPr>
        <w:t>.</w:t>
      </w:r>
      <w:r w:rsidR="00217A24" w:rsidRPr="006F7E66">
        <w:rPr>
          <w:rFonts w:ascii="GHEA Grapalat" w:eastAsia="Times New Roman" w:hAnsi="GHEA Grapalat" w:cs="Times New Roman"/>
          <w:color w:val="000000" w:themeColor="text1"/>
          <w:sz w:val="24"/>
          <w:szCs w:val="24"/>
          <w:lang w:val="hy-AM" w:eastAsia="ru-RU"/>
        </w:rPr>
        <w:t xml:space="preserve"> </w:t>
      </w:r>
      <w:r w:rsidR="00330541" w:rsidRPr="006F7E66">
        <w:rPr>
          <w:rFonts w:ascii="GHEA Grapalat" w:eastAsia="Times New Roman" w:hAnsi="GHEA Grapalat" w:cs="Times New Roman"/>
          <w:i/>
          <w:iCs/>
          <w:color w:val="000000" w:themeColor="text1"/>
          <w:sz w:val="24"/>
          <w:szCs w:val="24"/>
          <w:lang w:val="hy-AM" w:eastAsia="ru-RU"/>
        </w:rPr>
        <w:t>«1. Սույն գործով Մուրադ Գուլոյանի կողմից Կարապետ Գուլոյանին գումար տրամադրած լինելու փաստը հաստատելու կամ չհաստատելու համար Դատարանի վճիռը պետք է պարունակեր դատողություններ՝ գործում առկա այլ ապացույցների, այդ թվում՝ վկաների ցուցմունքների վերաբերյալ, որպիսիք սույն դեպքում ի սպառ բացակայում են: Նշված ապացույցները ենթակա են գնահատման ապացույցների գնահատման վերաբերյալ ՀՀ քաղաքացիական դատավարության օրենսգրքի 66-րդ հոդվածի, Վճռաբեկ դատարանի որոշումներով սահմանված չափանիշների, ինչպես նաև ապօրինի ծագում ունեցող գույքի բռնագանձման վարույթի ապացուցման կանոնների վերաբերյալ վերևում արտահայտված իրավական դիրքորոշումների համատեքստում: Այսինքն՝ Դատարանը նշված ապացույցները չի գնահատել ՀՀ քաղաքացիական դատավարության օրենսգրքի 66-րդ հոդվածի կանոնների պահպանմամբ:</w:t>
      </w:r>
      <w:r w:rsidR="00330541" w:rsidRPr="006F7E66">
        <w:rPr>
          <w:rFonts w:ascii="GHEA Grapalat" w:eastAsia="Times New Roman" w:hAnsi="GHEA Grapalat" w:cs="Times New Roman"/>
          <w:i/>
          <w:iCs/>
          <w:color w:val="000000" w:themeColor="text1"/>
          <w:sz w:val="24"/>
          <w:szCs w:val="24"/>
          <w:lang w:val="hy-AM" w:eastAsia="ru-RU"/>
        </w:rPr>
        <w:br/>
        <w:t xml:space="preserve">2. Սույն գործով Դատարանը, դատական ակտում անդրադառնալով գույքի պետական գրանցման վճարները Կարապետ Գուլոյանի ազգական Սարգիս Գուլոյանի կողմից </w:t>
      </w:r>
      <w:r w:rsidR="00330541" w:rsidRPr="006F7E66">
        <w:rPr>
          <w:rFonts w:ascii="GHEA Grapalat" w:eastAsia="Times New Roman" w:hAnsi="GHEA Grapalat" w:cs="Times New Roman"/>
          <w:i/>
          <w:iCs/>
          <w:color w:val="000000" w:themeColor="text1"/>
          <w:sz w:val="24"/>
          <w:szCs w:val="24"/>
          <w:lang w:val="hy-AM" w:eastAsia="ru-RU"/>
        </w:rPr>
        <w:lastRenderedPageBreak/>
        <w:t>կատարված լինելու հարցին, որևէ անդրադարձ չի կատարել հայցվորի կողմից ներկայացված փաստարկներին, Դատարան</w:t>
      </w:r>
      <w:r w:rsidR="00AD79E9" w:rsidRPr="006F7E66">
        <w:rPr>
          <w:rFonts w:ascii="GHEA Grapalat" w:eastAsia="Times New Roman" w:hAnsi="GHEA Grapalat" w:cs="Times New Roman"/>
          <w:i/>
          <w:iCs/>
          <w:color w:val="000000" w:themeColor="text1"/>
          <w:sz w:val="24"/>
          <w:szCs w:val="24"/>
          <w:lang w:val="hy-AM" w:eastAsia="ru-RU"/>
        </w:rPr>
        <w:t>ը</w:t>
      </w:r>
      <w:r w:rsidR="00330541" w:rsidRPr="006F7E66">
        <w:rPr>
          <w:rFonts w:ascii="GHEA Grapalat" w:eastAsia="Times New Roman" w:hAnsi="GHEA Grapalat" w:cs="Times New Roman"/>
          <w:i/>
          <w:iCs/>
          <w:color w:val="000000" w:themeColor="text1"/>
          <w:sz w:val="24"/>
          <w:szCs w:val="24"/>
          <w:lang w:val="hy-AM" w:eastAsia="ru-RU"/>
        </w:rPr>
        <w:t xml:space="preserve"> համատեղ սեփականության իրավունքը ճանաչելու պահանջի լուծման համար նշանակություն ունեցող փաստերի ապացուցված լինելու հարցը չի քննարկել ապացույցների ամբողջության, համադրության, բավարարության համատեքստում: Արդյունքում Դատարանն ընդհանրապես չի անդրադարձել նշված գույքը՝ որպես ապօրինի ծագում ունեցող գույք բռնագանձման ենթակա լինելու հարցին</w:t>
      </w:r>
      <w:r w:rsidR="00EB1770" w:rsidRPr="006F7E66">
        <w:rPr>
          <w:rStyle w:val="FootnoteReference"/>
          <w:rFonts w:ascii="GHEA Grapalat" w:eastAsia="Times New Roman" w:hAnsi="GHEA Grapalat" w:cs="Times New Roman"/>
          <w:i/>
          <w:iCs/>
          <w:color w:val="000000" w:themeColor="text1"/>
          <w:sz w:val="24"/>
          <w:szCs w:val="24"/>
          <w:lang w:val="hy-AM" w:eastAsia="ru-RU"/>
        </w:rPr>
        <w:footnoteReference w:id="65"/>
      </w:r>
      <w:r w:rsidR="00EB1770" w:rsidRPr="006F7E66">
        <w:rPr>
          <w:rFonts w:ascii="GHEA Grapalat" w:hAnsi="GHEA Grapalat" w:cs="Sylfaen"/>
          <w:i/>
          <w:iCs/>
          <w:color w:val="000000" w:themeColor="text1"/>
          <w:sz w:val="24"/>
          <w:szCs w:val="24"/>
          <w:lang w:val="de-AT"/>
        </w:rPr>
        <w:t>»</w:t>
      </w:r>
      <w:r w:rsidR="00EB1770" w:rsidRPr="006F7E66">
        <w:rPr>
          <w:rFonts w:ascii="GHEA Grapalat" w:eastAsia="Times New Roman" w:hAnsi="GHEA Grapalat" w:cs="Times New Roman"/>
          <w:color w:val="000000" w:themeColor="text1"/>
          <w:sz w:val="24"/>
          <w:szCs w:val="24"/>
          <w:lang w:val="hy-AM" w:eastAsia="ru-RU"/>
        </w:rPr>
        <w:t>:</w:t>
      </w:r>
    </w:p>
    <w:p w14:paraId="09AA2D9D" w14:textId="4DB3F885" w:rsidR="003C08A3" w:rsidRPr="006F7E66" w:rsidRDefault="00383F28"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Վերը նշված պատճառաբանությունների շրջանակներում </w:t>
      </w:r>
      <w:r w:rsidR="00837636" w:rsidRPr="006F7E66">
        <w:rPr>
          <w:rFonts w:ascii="GHEA Grapalat" w:eastAsia="Times New Roman" w:hAnsi="GHEA Grapalat" w:cs="Times New Roman"/>
          <w:color w:val="000000" w:themeColor="text1"/>
          <w:sz w:val="24"/>
          <w:szCs w:val="24"/>
          <w:lang w:val="hy-AM" w:eastAsia="ru-RU"/>
        </w:rPr>
        <w:t>Վերաքննիչ դատարանը</w:t>
      </w:r>
      <w:r w:rsidRPr="006F7E66">
        <w:rPr>
          <w:rFonts w:ascii="GHEA Grapalat" w:eastAsia="Times New Roman" w:hAnsi="GHEA Grapalat" w:cs="Times New Roman"/>
          <w:color w:val="000000" w:themeColor="text1"/>
          <w:sz w:val="24"/>
          <w:szCs w:val="24"/>
          <w:lang w:val="hy-AM" w:eastAsia="ru-RU"/>
        </w:rPr>
        <w:t xml:space="preserve"> </w:t>
      </w:r>
      <w:r w:rsidR="00A1265A" w:rsidRPr="006F7E66">
        <w:rPr>
          <w:rFonts w:ascii="GHEA Grapalat" w:eastAsia="Times New Roman" w:hAnsi="GHEA Grapalat" w:cs="Times New Roman"/>
          <w:color w:val="000000" w:themeColor="text1"/>
          <w:sz w:val="24"/>
          <w:szCs w:val="24"/>
          <w:lang w:val="hy-AM" w:eastAsia="ru-RU"/>
        </w:rPr>
        <w:t xml:space="preserve">սահմանել է գործի նոր քննության </w:t>
      </w:r>
      <w:r w:rsidR="00394A58" w:rsidRPr="006F7E66">
        <w:rPr>
          <w:rFonts w:ascii="GHEA Grapalat" w:eastAsia="Times New Roman" w:hAnsi="GHEA Grapalat" w:cs="Times New Roman"/>
          <w:color w:val="000000" w:themeColor="text1"/>
          <w:sz w:val="24"/>
          <w:szCs w:val="24"/>
          <w:lang w:val="hy-AM" w:eastAsia="ru-RU"/>
        </w:rPr>
        <w:t>ծավալ, ըստ որի</w:t>
      </w:r>
      <w:r w:rsidR="00A32C48" w:rsidRPr="006F7E66">
        <w:rPr>
          <w:rFonts w:ascii="GHEA Grapalat" w:eastAsia="Times New Roman" w:hAnsi="GHEA Grapalat" w:cs="Cambria Math"/>
          <w:color w:val="000000" w:themeColor="text1"/>
          <w:sz w:val="24"/>
          <w:szCs w:val="24"/>
          <w:lang w:val="hy-AM" w:eastAsia="ru-RU"/>
        </w:rPr>
        <w:t>.</w:t>
      </w:r>
      <w:r w:rsidR="00837636" w:rsidRPr="006F7E66">
        <w:rPr>
          <w:rFonts w:ascii="GHEA Grapalat" w:eastAsia="Times New Roman" w:hAnsi="GHEA Grapalat" w:cs="Times New Roman"/>
          <w:color w:val="000000" w:themeColor="text1"/>
          <w:sz w:val="24"/>
          <w:szCs w:val="24"/>
          <w:lang w:val="hy-AM" w:eastAsia="ru-RU"/>
        </w:rPr>
        <w:t xml:space="preserve"> </w:t>
      </w:r>
      <w:r w:rsidR="003C08A3" w:rsidRPr="006F7E66">
        <w:rPr>
          <w:rFonts w:ascii="GHEA Grapalat" w:eastAsia="Times New Roman" w:hAnsi="GHEA Grapalat" w:cs="Times New Roman"/>
          <w:i/>
          <w:iCs/>
          <w:color w:val="000000" w:themeColor="text1"/>
          <w:sz w:val="24"/>
          <w:szCs w:val="24"/>
          <w:lang w:val="hy-AM" w:eastAsia="ru-RU"/>
        </w:rPr>
        <w:t>«1. պետք է Մուրադ Գուլոյանի կողմից Կարապետ Գուլոյանին գումար տրամադրած լինելու փաստը հաստատելու կամ չհաստատելու համար գործում առկա այլ ապացույցների, այդ թվում՝ վկաների ցուցմունքները գնահատի ապացույցների գնահատման վերաբերյալ ՀՀ քաղաքացիական դատավարության օրենսգրքի 66-րդ հոդվածի, Վճռաբեկ դատարանի որոշումներով սահմանված չափանիշների, ինչպես նաև ապօրինի ծագում ունեցող գույքի բռնագանձման վարույթի ապացուցման կանոնների վերաբերյալ Վերաքննիչ դատարանի կողմից արտահայտված իրավական դիրքորոշումների համատեքստում,</w:t>
      </w:r>
      <w:r w:rsidR="003C08A3" w:rsidRPr="006F7E66">
        <w:rPr>
          <w:rFonts w:ascii="GHEA Grapalat" w:eastAsia="Times New Roman" w:hAnsi="GHEA Grapalat" w:cs="Times New Roman"/>
          <w:i/>
          <w:iCs/>
          <w:color w:val="000000" w:themeColor="text1"/>
          <w:sz w:val="24"/>
          <w:szCs w:val="24"/>
          <w:lang w:val="hy-AM" w:eastAsia="ru-RU"/>
        </w:rPr>
        <w:br/>
        <w:t>2. ՀՀ Կոտայքի մարզի Ծաղկաձոր համայնքի Տանձաղբյուրի փողոց, 34 հասցեի անշարժ գույքը Ռոզա Ծառուկյանի և Կարապետ Գուլոյանի համատեղ սեփականություն ճանաչելու պահանջի մասով պետք է անդրառնա հայցվորի կողմից ներկայացված փաստարկներին և ապացույցներին և դրանք գնահատի ապացույցների գնահատման վերաբերյալ ՀՀ քաղաքացիական դատավարության օրենսգրքի 66-րդ հոդվածի կանոններին համապատասխան,</w:t>
      </w:r>
      <w:r w:rsidR="003C08A3" w:rsidRPr="006F7E66">
        <w:rPr>
          <w:rFonts w:ascii="GHEA Grapalat" w:eastAsia="Times New Roman" w:hAnsi="GHEA Grapalat" w:cs="Times New Roman"/>
          <w:i/>
          <w:iCs/>
          <w:color w:val="000000" w:themeColor="text1"/>
          <w:sz w:val="24"/>
          <w:szCs w:val="24"/>
          <w:lang w:val="hy-AM" w:eastAsia="ru-RU"/>
        </w:rPr>
        <w:br/>
        <w:t>3. Վերոնշյալ դատավարական գործողությունները կատարելուց հետո Դատարանը պետք է որոշի հայցվորի կողմից վկայակոչված՝ բռնագանձման ենթակա գույքերն օրինական եկամուտներով հիմնավորվելու կամ չհիմնավորվելու և բռնագանձման ենթակա լինելու կամ չլինելու հարցերը</w:t>
      </w:r>
      <w:bookmarkStart w:id="37" w:name="_Hlk214820361"/>
      <w:r w:rsidR="003C08A3" w:rsidRPr="006F7E66">
        <w:rPr>
          <w:rStyle w:val="FootnoteReference"/>
          <w:rFonts w:ascii="GHEA Grapalat" w:eastAsia="Times New Roman" w:hAnsi="GHEA Grapalat" w:cs="Times New Roman"/>
          <w:i/>
          <w:iCs/>
          <w:color w:val="000000" w:themeColor="text1"/>
          <w:sz w:val="24"/>
          <w:szCs w:val="24"/>
          <w:lang w:val="hy-AM" w:eastAsia="ru-RU"/>
        </w:rPr>
        <w:footnoteReference w:id="66"/>
      </w:r>
      <w:bookmarkEnd w:id="37"/>
      <w:r w:rsidR="003C08A3" w:rsidRPr="006F7E66">
        <w:rPr>
          <w:rFonts w:ascii="GHEA Grapalat" w:hAnsi="GHEA Grapalat" w:cs="Sylfaen"/>
          <w:i/>
          <w:iCs/>
          <w:color w:val="000000" w:themeColor="text1"/>
          <w:sz w:val="24"/>
          <w:szCs w:val="24"/>
          <w:lang w:val="de-AT"/>
        </w:rPr>
        <w:t>»</w:t>
      </w:r>
      <w:r w:rsidR="003C08A3" w:rsidRPr="006F7E66">
        <w:rPr>
          <w:rFonts w:ascii="GHEA Grapalat" w:eastAsia="Times New Roman" w:hAnsi="GHEA Grapalat" w:cs="Times New Roman"/>
          <w:color w:val="000000" w:themeColor="text1"/>
          <w:sz w:val="24"/>
          <w:szCs w:val="24"/>
          <w:lang w:val="hy-AM" w:eastAsia="ru-RU"/>
        </w:rPr>
        <w:t>:</w:t>
      </w:r>
    </w:p>
    <w:p w14:paraId="20540DD4" w14:textId="2204C9F5" w:rsidR="00A71D25" w:rsidRPr="006F7E66" w:rsidRDefault="00DD0264"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Վճռաբեկ դատարանը </w:t>
      </w:r>
      <w:r w:rsidR="00AC7821" w:rsidRPr="006F7E66">
        <w:rPr>
          <w:rFonts w:ascii="GHEA Grapalat" w:eastAsia="Times New Roman" w:hAnsi="GHEA Grapalat" w:cs="Times New Roman"/>
          <w:color w:val="000000" w:themeColor="text1"/>
          <w:sz w:val="24"/>
          <w:szCs w:val="24"/>
          <w:lang w:val="hy-AM" w:eastAsia="ru-RU"/>
        </w:rPr>
        <w:t xml:space="preserve">նախ </w:t>
      </w:r>
      <w:r w:rsidR="0020285F" w:rsidRPr="006F7E66">
        <w:rPr>
          <w:rFonts w:ascii="GHEA Grapalat" w:eastAsia="Times New Roman" w:hAnsi="GHEA Grapalat" w:cs="Times New Roman"/>
          <w:color w:val="000000" w:themeColor="text1"/>
          <w:sz w:val="24"/>
          <w:szCs w:val="24"/>
          <w:lang w:val="hy-AM" w:eastAsia="ru-RU"/>
        </w:rPr>
        <w:t xml:space="preserve">արձանագրում է, որ </w:t>
      </w:r>
      <w:r w:rsidR="00A71D25" w:rsidRPr="006F7E66">
        <w:rPr>
          <w:rFonts w:ascii="GHEA Grapalat" w:eastAsia="Times New Roman" w:hAnsi="GHEA Grapalat" w:cs="Times New Roman"/>
          <w:color w:val="000000" w:themeColor="text1"/>
          <w:sz w:val="24"/>
          <w:szCs w:val="24"/>
          <w:lang w:val="hy-AM" w:eastAsia="ru-RU"/>
        </w:rPr>
        <w:t>Օրենքի 3-րդ հոդվածի 1-ին մասի 3-րդ կետի ը</w:t>
      </w:r>
      <w:r w:rsidR="008B6528" w:rsidRPr="006F7E66">
        <w:rPr>
          <w:rFonts w:ascii="GHEA Grapalat" w:eastAsia="Times New Roman" w:hAnsi="GHEA Grapalat" w:cs="Cambria Math"/>
          <w:color w:val="000000" w:themeColor="text1"/>
          <w:sz w:val="24"/>
          <w:szCs w:val="24"/>
          <w:lang w:val="hy-AM" w:eastAsia="ru-RU"/>
        </w:rPr>
        <w:t>)</w:t>
      </w:r>
      <w:r w:rsidR="00A71D25" w:rsidRPr="006F7E66">
        <w:rPr>
          <w:rFonts w:ascii="GHEA Grapalat" w:eastAsia="Times New Roman" w:hAnsi="GHEA Grapalat" w:cs="Times New Roman"/>
          <w:color w:val="000000" w:themeColor="text1"/>
          <w:sz w:val="24"/>
          <w:szCs w:val="24"/>
          <w:lang w:val="hy-AM" w:eastAsia="ru-RU"/>
        </w:rPr>
        <w:t xml:space="preserve"> </w:t>
      </w:r>
      <w:r w:rsidR="005A1DFE" w:rsidRPr="006F7E66">
        <w:rPr>
          <w:rFonts w:ascii="GHEA Grapalat" w:eastAsia="Times New Roman" w:hAnsi="GHEA Grapalat" w:cs="Times New Roman"/>
          <w:color w:val="000000" w:themeColor="text1"/>
          <w:sz w:val="24"/>
          <w:szCs w:val="24"/>
          <w:lang w:val="hy-AM" w:eastAsia="ru-RU"/>
        </w:rPr>
        <w:t>ենթակետով որպես օրինական եկամուտ է դիտարկում նվիրատվության կամ օգնության կարգով ստացված գույքը (նաև դրամական միջոցները)</w:t>
      </w:r>
      <w:r w:rsidR="00CC410D" w:rsidRPr="006F7E66">
        <w:rPr>
          <w:rFonts w:ascii="GHEA Grapalat" w:eastAsia="Times New Roman" w:hAnsi="GHEA Grapalat" w:cs="Times New Roman"/>
          <w:color w:val="000000" w:themeColor="text1"/>
          <w:sz w:val="24"/>
          <w:szCs w:val="24"/>
          <w:lang w:val="hy-AM" w:eastAsia="ru-RU"/>
        </w:rPr>
        <w:t>։</w:t>
      </w:r>
      <w:r w:rsidR="005A1DFE" w:rsidRPr="006F7E66">
        <w:rPr>
          <w:rFonts w:ascii="GHEA Grapalat" w:eastAsia="Times New Roman" w:hAnsi="GHEA Grapalat" w:cs="Times New Roman"/>
          <w:color w:val="000000" w:themeColor="text1"/>
          <w:sz w:val="24"/>
          <w:szCs w:val="24"/>
          <w:lang w:val="hy-AM" w:eastAsia="ru-RU"/>
        </w:rPr>
        <w:t xml:space="preserve"> </w:t>
      </w:r>
      <w:r w:rsidR="00FE304D" w:rsidRPr="006F7E66">
        <w:rPr>
          <w:rFonts w:ascii="GHEA Grapalat" w:eastAsia="Times New Roman" w:hAnsi="GHEA Grapalat" w:cs="Times New Roman"/>
          <w:color w:val="000000" w:themeColor="text1"/>
          <w:sz w:val="24"/>
          <w:szCs w:val="24"/>
          <w:lang w:val="hy-AM" w:eastAsia="ru-RU"/>
        </w:rPr>
        <w:t>Սույն գործի շրջանակներում Պատասխանողներ</w:t>
      </w:r>
      <w:r w:rsidR="0047310D" w:rsidRPr="006F7E66">
        <w:rPr>
          <w:rFonts w:ascii="GHEA Grapalat" w:eastAsia="Times New Roman" w:hAnsi="GHEA Grapalat" w:cs="Times New Roman"/>
          <w:color w:val="000000" w:themeColor="text1"/>
          <w:sz w:val="24"/>
          <w:szCs w:val="24"/>
          <w:lang w:val="hy-AM" w:eastAsia="ru-RU"/>
        </w:rPr>
        <w:t>ի կողմից</w:t>
      </w:r>
      <w:r w:rsidR="00A566BC" w:rsidRPr="006F7E66">
        <w:rPr>
          <w:rFonts w:ascii="GHEA Grapalat" w:eastAsia="Times New Roman" w:hAnsi="GHEA Grapalat" w:cs="Times New Roman"/>
          <w:color w:val="000000" w:themeColor="text1"/>
          <w:sz w:val="24"/>
          <w:szCs w:val="24"/>
          <w:lang w:val="hy-AM" w:eastAsia="ru-RU"/>
        </w:rPr>
        <w:t xml:space="preserve"> գույքի ապօրինի ծագում ունենալու կանխավարկածը հերքելու նպատակով</w:t>
      </w:r>
      <w:r w:rsidR="008D7E5C" w:rsidRPr="006F7E66">
        <w:rPr>
          <w:rFonts w:ascii="GHEA Grapalat" w:eastAsia="Times New Roman" w:hAnsi="GHEA Grapalat" w:cs="Times New Roman"/>
          <w:color w:val="000000" w:themeColor="text1"/>
          <w:sz w:val="24"/>
          <w:szCs w:val="24"/>
          <w:lang w:val="hy-AM" w:eastAsia="ru-RU"/>
        </w:rPr>
        <w:t xml:space="preserve"> ներկայաց</w:t>
      </w:r>
      <w:r w:rsidR="0047310D" w:rsidRPr="006F7E66">
        <w:rPr>
          <w:rFonts w:ascii="GHEA Grapalat" w:eastAsia="Times New Roman" w:hAnsi="GHEA Grapalat" w:cs="Times New Roman"/>
          <w:color w:val="000000" w:themeColor="text1"/>
          <w:sz w:val="24"/>
          <w:szCs w:val="24"/>
          <w:lang w:val="hy-AM" w:eastAsia="ru-RU"/>
        </w:rPr>
        <w:t>վ</w:t>
      </w:r>
      <w:r w:rsidR="008D7E5C" w:rsidRPr="006F7E66">
        <w:rPr>
          <w:rFonts w:ascii="GHEA Grapalat" w:eastAsia="Times New Roman" w:hAnsi="GHEA Grapalat" w:cs="Times New Roman"/>
          <w:color w:val="000000" w:themeColor="text1"/>
          <w:sz w:val="24"/>
          <w:szCs w:val="24"/>
          <w:lang w:val="hy-AM" w:eastAsia="ru-RU"/>
        </w:rPr>
        <w:t>ած ապացույցները վերաբեր</w:t>
      </w:r>
      <w:r w:rsidR="00453501" w:rsidRPr="006F7E66">
        <w:rPr>
          <w:rFonts w:ascii="GHEA Grapalat" w:eastAsia="Times New Roman" w:hAnsi="GHEA Grapalat" w:cs="Times New Roman"/>
          <w:color w:val="000000" w:themeColor="text1"/>
          <w:sz w:val="24"/>
          <w:szCs w:val="24"/>
          <w:lang w:val="hy-AM" w:eastAsia="ru-RU"/>
        </w:rPr>
        <w:t xml:space="preserve">ել </w:t>
      </w:r>
      <w:r w:rsidR="008D7E5C" w:rsidRPr="006F7E66">
        <w:rPr>
          <w:rFonts w:ascii="GHEA Grapalat" w:eastAsia="Times New Roman" w:hAnsi="GHEA Grapalat" w:cs="Times New Roman"/>
          <w:color w:val="000000" w:themeColor="text1"/>
          <w:sz w:val="24"/>
          <w:szCs w:val="24"/>
          <w:lang w:val="hy-AM" w:eastAsia="ru-RU"/>
        </w:rPr>
        <w:t xml:space="preserve">են </w:t>
      </w:r>
      <w:r w:rsidR="000D06C0" w:rsidRPr="006F7E66">
        <w:rPr>
          <w:rFonts w:ascii="GHEA Grapalat" w:eastAsia="Times New Roman" w:hAnsi="GHEA Grapalat" w:cs="Times New Roman"/>
          <w:color w:val="000000" w:themeColor="text1"/>
          <w:sz w:val="24"/>
          <w:szCs w:val="24"/>
          <w:lang w:val="hy-AM" w:eastAsia="ru-RU"/>
        </w:rPr>
        <w:t xml:space="preserve">մի դեպքում նվիրատվությանը </w:t>
      </w:r>
      <w:r w:rsidR="00B11EC6" w:rsidRPr="006F7E66">
        <w:rPr>
          <w:rFonts w:ascii="GHEA Grapalat" w:eastAsia="Times New Roman" w:hAnsi="GHEA Grapalat" w:cs="Times New Roman"/>
          <w:color w:val="000000" w:themeColor="text1"/>
          <w:sz w:val="24"/>
          <w:szCs w:val="24"/>
          <w:lang w:val="hy-AM" w:eastAsia="ru-RU"/>
        </w:rPr>
        <w:t>(հարսանեկան արարողությունից ստացված գույքը), իսկ մյուս դեպքում</w:t>
      </w:r>
      <w:r w:rsidR="00A25FA2" w:rsidRPr="006F7E66">
        <w:rPr>
          <w:rFonts w:ascii="GHEA Grapalat" w:eastAsia="Times New Roman" w:hAnsi="GHEA Grapalat" w:cs="Times New Roman"/>
          <w:color w:val="000000" w:themeColor="text1"/>
          <w:sz w:val="24"/>
          <w:szCs w:val="24"/>
          <w:lang w:val="hy-AM" w:eastAsia="ru-RU"/>
        </w:rPr>
        <w:t>՝</w:t>
      </w:r>
      <w:r w:rsidR="00B11EC6" w:rsidRPr="006F7E66">
        <w:rPr>
          <w:rFonts w:ascii="GHEA Grapalat" w:eastAsia="Times New Roman" w:hAnsi="GHEA Grapalat" w:cs="Times New Roman"/>
          <w:color w:val="000000" w:themeColor="text1"/>
          <w:sz w:val="24"/>
          <w:szCs w:val="24"/>
          <w:lang w:val="hy-AM" w:eastAsia="ru-RU"/>
        </w:rPr>
        <w:t xml:space="preserve"> </w:t>
      </w:r>
      <w:r w:rsidR="00F70D68" w:rsidRPr="006F7E66">
        <w:rPr>
          <w:rFonts w:ascii="GHEA Grapalat" w:eastAsia="Times New Roman" w:hAnsi="GHEA Grapalat" w:cs="Times New Roman"/>
          <w:color w:val="000000" w:themeColor="text1"/>
          <w:sz w:val="24"/>
          <w:szCs w:val="24"/>
          <w:lang w:val="hy-AM" w:eastAsia="ru-RU"/>
        </w:rPr>
        <w:t>օգնության կարգով ստացված եկամուտ</w:t>
      </w:r>
      <w:r w:rsidR="003A0C70" w:rsidRPr="006F7E66">
        <w:rPr>
          <w:rFonts w:ascii="GHEA Grapalat" w:eastAsia="Times New Roman" w:hAnsi="GHEA Grapalat" w:cs="Times New Roman"/>
          <w:color w:val="000000" w:themeColor="text1"/>
          <w:sz w:val="24"/>
          <w:szCs w:val="24"/>
          <w:lang w:val="hy-AM" w:eastAsia="ru-RU"/>
        </w:rPr>
        <w:t>ներ</w:t>
      </w:r>
      <w:r w:rsidR="00F70D68" w:rsidRPr="006F7E66">
        <w:rPr>
          <w:rFonts w:ascii="GHEA Grapalat" w:eastAsia="Times New Roman" w:hAnsi="GHEA Grapalat" w:cs="Times New Roman"/>
          <w:color w:val="000000" w:themeColor="text1"/>
          <w:sz w:val="24"/>
          <w:szCs w:val="24"/>
          <w:lang w:val="hy-AM" w:eastAsia="ru-RU"/>
        </w:rPr>
        <w:t>ին</w:t>
      </w:r>
      <w:r w:rsidR="003E21B6" w:rsidRPr="006F7E66">
        <w:rPr>
          <w:rFonts w:ascii="GHEA Grapalat" w:eastAsia="Times New Roman" w:hAnsi="GHEA Grapalat" w:cs="Times New Roman"/>
          <w:color w:val="000000" w:themeColor="text1"/>
          <w:sz w:val="24"/>
          <w:szCs w:val="24"/>
          <w:lang w:val="hy-AM" w:eastAsia="ru-RU"/>
        </w:rPr>
        <w:t>։</w:t>
      </w:r>
      <w:r w:rsidR="00AB2427" w:rsidRPr="006F7E66">
        <w:rPr>
          <w:rFonts w:ascii="GHEA Grapalat" w:eastAsia="Times New Roman" w:hAnsi="GHEA Grapalat" w:cs="Times New Roman"/>
          <w:color w:val="000000" w:themeColor="text1"/>
          <w:sz w:val="24"/>
          <w:szCs w:val="24"/>
          <w:lang w:val="hy-AM" w:eastAsia="ru-RU"/>
        </w:rPr>
        <w:t xml:space="preserve"> Վճռաբեկ դատարանը նկատի ունենալով, որ գործի շրջանակներում առավելապես վեճի </w:t>
      </w:r>
      <w:r w:rsidR="00DA6FB8" w:rsidRPr="006F7E66">
        <w:rPr>
          <w:rFonts w:ascii="GHEA Grapalat" w:eastAsia="Times New Roman" w:hAnsi="GHEA Grapalat" w:cs="Times New Roman"/>
          <w:color w:val="000000" w:themeColor="text1"/>
          <w:sz w:val="24"/>
          <w:szCs w:val="24"/>
          <w:lang w:val="hy-AM" w:eastAsia="ru-RU"/>
        </w:rPr>
        <w:t>առարկա է օգնության կարգով ստացված գույքը,</w:t>
      </w:r>
      <w:r w:rsidR="00F70D68" w:rsidRPr="006F7E66">
        <w:rPr>
          <w:rFonts w:ascii="GHEA Grapalat" w:eastAsia="Times New Roman" w:hAnsi="GHEA Grapalat" w:cs="Times New Roman"/>
          <w:color w:val="000000" w:themeColor="text1"/>
          <w:sz w:val="24"/>
          <w:szCs w:val="24"/>
          <w:lang w:val="hy-AM" w:eastAsia="ru-RU"/>
        </w:rPr>
        <w:t xml:space="preserve"> ուստի </w:t>
      </w:r>
      <w:r w:rsidR="006A5473" w:rsidRPr="006F7E66">
        <w:rPr>
          <w:rFonts w:ascii="GHEA Grapalat" w:eastAsia="Times New Roman" w:hAnsi="GHEA Grapalat" w:cs="Times New Roman"/>
          <w:color w:val="000000" w:themeColor="text1"/>
          <w:sz w:val="24"/>
          <w:szCs w:val="24"/>
          <w:lang w:val="hy-AM" w:eastAsia="ru-RU"/>
        </w:rPr>
        <w:t xml:space="preserve">այդ </w:t>
      </w:r>
      <w:r w:rsidR="00EA00F1" w:rsidRPr="006F7E66">
        <w:rPr>
          <w:rFonts w:ascii="GHEA Grapalat" w:eastAsia="Times New Roman" w:hAnsi="GHEA Grapalat" w:cs="Times New Roman"/>
          <w:color w:val="000000" w:themeColor="text1"/>
          <w:sz w:val="24"/>
          <w:szCs w:val="24"/>
          <w:lang w:val="hy-AM" w:eastAsia="ru-RU"/>
        </w:rPr>
        <w:t>փաստ</w:t>
      </w:r>
      <w:r w:rsidR="00FC2BFF" w:rsidRPr="006F7E66">
        <w:rPr>
          <w:rFonts w:ascii="GHEA Grapalat" w:eastAsia="Times New Roman" w:hAnsi="GHEA Grapalat" w:cs="Times New Roman"/>
          <w:color w:val="000000" w:themeColor="text1"/>
          <w:sz w:val="24"/>
          <w:szCs w:val="24"/>
          <w:lang w:val="hy-AM" w:eastAsia="ru-RU"/>
        </w:rPr>
        <w:t>արկը</w:t>
      </w:r>
      <w:r w:rsidR="00EA00F1" w:rsidRPr="006F7E66">
        <w:rPr>
          <w:rFonts w:ascii="GHEA Grapalat" w:eastAsia="Times New Roman" w:hAnsi="GHEA Grapalat" w:cs="Times New Roman"/>
          <w:color w:val="000000" w:themeColor="text1"/>
          <w:sz w:val="24"/>
          <w:szCs w:val="24"/>
          <w:lang w:val="hy-AM" w:eastAsia="ru-RU"/>
        </w:rPr>
        <w:t xml:space="preserve"> կդիտարկի «օգնության»</w:t>
      </w:r>
      <w:r w:rsidR="00F3661D" w:rsidRPr="006F7E66">
        <w:rPr>
          <w:rFonts w:ascii="GHEA Grapalat" w:eastAsia="Times New Roman" w:hAnsi="GHEA Grapalat" w:cs="Times New Roman"/>
          <w:color w:val="000000" w:themeColor="text1"/>
          <w:sz w:val="24"/>
          <w:szCs w:val="24"/>
          <w:lang w:val="hy-AM" w:eastAsia="ru-RU"/>
        </w:rPr>
        <w:t xml:space="preserve"> վերաբերյալ վերը՝ </w:t>
      </w:r>
      <w:r w:rsidR="0095640E" w:rsidRPr="006F7E66">
        <w:rPr>
          <w:rFonts w:ascii="GHEA Grapalat" w:eastAsia="Times New Roman" w:hAnsi="GHEA Grapalat" w:cs="Times New Roman"/>
          <w:color w:val="000000" w:themeColor="text1"/>
          <w:sz w:val="24"/>
          <w:szCs w:val="24"/>
          <w:lang w:val="hy-AM" w:eastAsia="ru-RU"/>
        </w:rPr>
        <w:t xml:space="preserve">5.40.-5.41.-րդ </w:t>
      </w:r>
      <w:r w:rsidR="003A0C70" w:rsidRPr="006F7E66">
        <w:rPr>
          <w:rFonts w:ascii="GHEA Grapalat" w:eastAsia="Times New Roman" w:hAnsi="GHEA Grapalat" w:cs="Times New Roman"/>
          <w:color w:val="000000" w:themeColor="text1"/>
          <w:sz w:val="24"/>
          <w:szCs w:val="24"/>
          <w:lang w:val="hy-AM" w:eastAsia="ru-RU"/>
        </w:rPr>
        <w:t>կետերում արձանագրված</w:t>
      </w:r>
      <w:r w:rsidR="00EA00F1" w:rsidRPr="006F7E66">
        <w:rPr>
          <w:rFonts w:ascii="GHEA Grapalat" w:eastAsia="Times New Roman" w:hAnsi="GHEA Grapalat" w:cs="Times New Roman"/>
          <w:color w:val="000000" w:themeColor="text1"/>
          <w:sz w:val="24"/>
          <w:szCs w:val="24"/>
          <w:lang w:val="hy-AM" w:eastAsia="ru-RU"/>
        </w:rPr>
        <w:t xml:space="preserve"> </w:t>
      </w:r>
      <w:r w:rsidR="00E744BD" w:rsidRPr="006F7E66">
        <w:rPr>
          <w:rFonts w:ascii="GHEA Grapalat" w:eastAsia="Times New Roman" w:hAnsi="GHEA Grapalat" w:cs="Times New Roman"/>
          <w:color w:val="000000" w:themeColor="text1"/>
          <w:sz w:val="24"/>
          <w:szCs w:val="24"/>
          <w:lang w:val="hy-AM" w:eastAsia="ru-RU"/>
        </w:rPr>
        <w:t>օբյե</w:t>
      </w:r>
      <w:r w:rsidR="00122F8A" w:rsidRPr="006F7E66">
        <w:rPr>
          <w:rFonts w:ascii="GHEA Grapalat" w:eastAsia="Times New Roman" w:hAnsi="GHEA Grapalat" w:cs="Times New Roman"/>
          <w:color w:val="000000" w:themeColor="text1"/>
          <w:sz w:val="24"/>
          <w:szCs w:val="24"/>
          <w:lang w:val="hy-AM" w:eastAsia="ru-RU"/>
        </w:rPr>
        <w:t>կ</w:t>
      </w:r>
      <w:r w:rsidR="00E744BD" w:rsidRPr="006F7E66">
        <w:rPr>
          <w:rFonts w:ascii="GHEA Grapalat" w:eastAsia="Times New Roman" w:hAnsi="GHEA Grapalat" w:cs="Times New Roman"/>
          <w:color w:val="000000" w:themeColor="text1"/>
          <w:sz w:val="24"/>
          <w:szCs w:val="24"/>
          <w:lang w:val="hy-AM" w:eastAsia="ru-RU"/>
        </w:rPr>
        <w:t>տիվ չափանիշների</w:t>
      </w:r>
      <w:r w:rsidR="00F47D60" w:rsidRPr="006F7E66">
        <w:rPr>
          <w:rFonts w:ascii="GHEA Grapalat" w:eastAsia="Times New Roman" w:hAnsi="GHEA Grapalat" w:cs="Times New Roman"/>
          <w:color w:val="000000" w:themeColor="text1"/>
          <w:sz w:val="24"/>
          <w:szCs w:val="24"/>
          <w:lang w:val="hy-AM" w:eastAsia="ru-RU"/>
        </w:rPr>
        <w:t xml:space="preserve"> լույսի ներքո</w:t>
      </w:r>
      <w:r w:rsidR="00375FD1" w:rsidRPr="006F7E66">
        <w:rPr>
          <w:rFonts w:ascii="GHEA Grapalat" w:eastAsia="Times New Roman" w:hAnsi="GHEA Grapalat" w:cs="Times New Roman"/>
          <w:color w:val="000000" w:themeColor="text1"/>
          <w:sz w:val="24"/>
          <w:szCs w:val="24"/>
          <w:lang w:val="hy-AM" w:eastAsia="ru-RU"/>
        </w:rPr>
        <w:t>՝</w:t>
      </w:r>
      <w:r w:rsidR="000F635B" w:rsidRPr="006F7E66">
        <w:rPr>
          <w:rFonts w:ascii="GHEA Grapalat" w:eastAsia="Times New Roman" w:hAnsi="GHEA Grapalat" w:cs="Times New Roman"/>
          <w:color w:val="000000" w:themeColor="text1"/>
          <w:sz w:val="24"/>
          <w:szCs w:val="24"/>
          <w:lang w:val="hy-AM" w:eastAsia="ru-RU"/>
        </w:rPr>
        <w:t xml:space="preserve"> միաժամանակ անդրադառնալով ստորադաս դատարանների կողմից ապացույցների գնահատման</w:t>
      </w:r>
      <w:r w:rsidR="00915EA4" w:rsidRPr="006F7E66">
        <w:rPr>
          <w:rFonts w:ascii="GHEA Grapalat" w:eastAsia="Times New Roman" w:hAnsi="GHEA Grapalat" w:cs="Times New Roman"/>
          <w:color w:val="000000" w:themeColor="text1"/>
          <w:sz w:val="24"/>
          <w:szCs w:val="24"/>
          <w:lang w:val="hy-AM" w:eastAsia="ru-RU"/>
        </w:rPr>
        <w:t xml:space="preserve"> հարցին</w:t>
      </w:r>
      <w:r w:rsidR="005E165D" w:rsidRPr="006F7E66">
        <w:rPr>
          <w:rFonts w:ascii="GHEA Grapalat" w:eastAsia="Times New Roman" w:hAnsi="GHEA Grapalat" w:cs="Times New Roman"/>
          <w:color w:val="000000" w:themeColor="text1"/>
          <w:sz w:val="24"/>
          <w:szCs w:val="24"/>
          <w:lang w:val="hy-AM" w:eastAsia="ru-RU"/>
        </w:rPr>
        <w:t>։</w:t>
      </w:r>
    </w:p>
    <w:p w14:paraId="2199F9D8" w14:textId="4229AFB5" w:rsidR="006C4342" w:rsidRPr="006F7E66" w:rsidRDefault="001859F7"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lastRenderedPageBreak/>
        <w:t xml:space="preserve">Գույքի ապօրինի ծագում ունենալու կանխավարկածը հերքելու վերաբերյալ </w:t>
      </w:r>
      <w:r w:rsidR="00FF3443" w:rsidRPr="006F7E66">
        <w:rPr>
          <w:rFonts w:ascii="GHEA Grapalat" w:eastAsia="Times New Roman" w:hAnsi="GHEA Grapalat" w:cs="Times New Roman"/>
          <w:color w:val="000000" w:themeColor="text1"/>
          <w:sz w:val="24"/>
          <w:szCs w:val="24"/>
          <w:lang w:val="hy-AM" w:eastAsia="ru-RU"/>
        </w:rPr>
        <w:t>Պատասխանողներ</w:t>
      </w:r>
      <w:r w:rsidR="001A364A" w:rsidRPr="006F7E66">
        <w:rPr>
          <w:rFonts w:ascii="GHEA Grapalat" w:eastAsia="Times New Roman" w:hAnsi="GHEA Grapalat" w:cs="Times New Roman"/>
          <w:color w:val="000000" w:themeColor="text1"/>
          <w:sz w:val="24"/>
          <w:szCs w:val="24"/>
          <w:lang w:val="hy-AM" w:eastAsia="ru-RU"/>
        </w:rPr>
        <w:t xml:space="preserve">ի </w:t>
      </w:r>
      <w:r w:rsidR="00D0774D" w:rsidRPr="006F7E66">
        <w:rPr>
          <w:rFonts w:ascii="GHEA Grapalat" w:eastAsia="Times New Roman" w:hAnsi="GHEA Grapalat" w:cs="Times New Roman"/>
          <w:color w:val="000000" w:themeColor="text1"/>
          <w:sz w:val="24"/>
          <w:szCs w:val="24"/>
          <w:lang w:val="hy-AM" w:eastAsia="ru-RU"/>
        </w:rPr>
        <w:t>գլխավոր</w:t>
      </w:r>
      <w:r w:rsidR="001A364A" w:rsidRPr="006F7E66">
        <w:rPr>
          <w:rFonts w:ascii="GHEA Grapalat" w:eastAsia="Times New Roman" w:hAnsi="GHEA Grapalat" w:cs="Times New Roman"/>
          <w:color w:val="000000" w:themeColor="text1"/>
          <w:sz w:val="24"/>
          <w:szCs w:val="24"/>
          <w:lang w:val="hy-AM" w:eastAsia="ru-RU"/>
        </w:rPr>
        <w:t xml:space="preserve"> </w:t>
      </w:r>
      <w:r w:rsidR="00326F78" w:rsidRPr="006F7E66">
        <w:rPr>
          <w:rFonts w:ascii="GHEA Grapalat" w:eastAsia="Times New Roman" w:hAnsi="GHEA Grapalat" w:cs="Times New Roman"/>
          <w:color w:val="000000" w:themeColor="text1"/>
          <w:sz w:val="24"/>
          <w:szCs w:val="24"/>
          <w:lang w:val="hy-AM" w:eastAsia="ru-RU"/>
        </w:rPr>
        <w:t>փաստարկ</w:t>
      </w:r>
      <w:r w:rsidR="00A81D4E" w:rsidRPr="006F7E66">
        <w:rPr>
          <w:rFonts w:ascii="GHEA Grapalat" w:eastAsia="Times New Roman" w:hAnsi="GHEA Grapalat" w:cs="Times New Roman"/>
          <w:color w:val="000000" w:themeColor="text1"/>
          <w:sz w:val="24"/>
          <w:szCs w:val="24"/>
          <w:lang w:val="hy-AM" w:eastAsia="ru-RU"/>
        </w:rPr>
        <w:t>ն</w:t>
      </w:r>
      <w:r w:rsidR="00FF3443" w:rsidRPr="006F7E66">
        <w:rPr>
          <w:rFonts w:ascii="GHEA Grapalat" w:eastAsia="Times New Roman" w:hAnsi="GHEA Grapalat" w:cs="Times New Roman"/>
          <w:color w:val="000000" w:themeColor="text1"/>
          <w:sz w:val="24"/>
          <w:szCs w:val="24"/>
          <w:lang w:val="hy-AM" w:eastAsia="ru-RU"/>
        </w:rPr>
        <w:t xml:space="preserve"> </w:t>
      </w:r>
      <w:r w:rsidR="00326F78" w:rsidRPr="006F7E66">
        <w:rPr>
          <w:rFonts w:ascii="GHEA Grapalat" w:eastAsia="Times New Roman" w:hAnsi="GHEA Grapalat" w:cs="Times New Roman"/>
          <w:color w:val="000000" w:themeColor="text1"/>
          <w:sz w:val="24"/>
          <w:szCs w:val="24"/>
          <w:lang w:val="hy-AM" w:eastAsia="ru-RU"/>
        </w:rPr>
        <w:t>այն է</w:t>
      </w:r>
      <w:r w:rsidR="00FF3443" w:rsidRPr="006F7E66">
        <w:rPr>
          <w:rFonts w:ascii="GHEA Grapalat" w:eastAsia="Times New Roman" w:hAnsi="GHEA Grapalat" w:cs="Times New Roman"/>
          <w:color w:val="000000" w:themeColor="text1"/>
          <w:sz w:val="24"/>
          <w:szCs w:val="24"/>
          <w:lang w:val="hy-AM" w:eastAsia="ru-RU"/>
        </w:rPr>
        <w:t xml:space="preserve">, որ 2003 թվականի փետրվար-հուլիս ամիսների ընթացքում Մուրադ </w:t>
      </w:r>
      <w:r w:rsidR="008320E2" w:rsidRPr="006F7E66">
        <w:rPr>
          <w:rFonts w:ascii="GHEA Grapalat" w:hAnsi="GHEA Grapalat"/>
          <w:color w:val="000000" w:themeColor="text1"/>
          <w:sz w:val="24"/>
          <w:szCs w:val="24"/>
          <w:lang w:val="hy-AM"/>
        </w:rPr>
        <w:t>Արամի</w:t>
      </w:r>
      <w:r w:rsidR="008320E2" w:rsidRPr="006F7E66">
        <w:rPr>
          <w:rFonts w:ascii="GHEA Grapalat" w:eastAsia="Times New Roman" w:hAnsi="GHEA Grapalat" w:cs="Times New Roman"/>
          <w:color w:val="000000" w:themeColor="text1"/>
          <w:sz w:val="24"/>
          <w:szCs w:val="24"/>
          <w:lang w:val="hy-AM" w:eastAsia="ru-RU"/>
        </w:rPr>
        <w:t xml:space="preserve"> </w:t>
      </w:r>
      <w:r w:rsidR="00FF3443" w:rsidRPr="006F7E66">
        <w:rPr>
          <w:rFonts w:ascii="GHEA Grapalat" w:eastAsia="Times New Roman" w:hAnsi="GHEA Grapalat" w:cs="Times New Roman"/>
          <w:color w:val="000000" w:themeColor="text1"/>
          <w:sz w:val="24"/>
          <w:szCs w:val="24"/>
          <w:lang w:val="hy-AM" w:eastAsia="ru-RU"/>
        </w:rPr>
        <w:t>Գուլոյանը ROBERTO BVBA հաշվից կանխիկացրել է ընդհանուր 4.114.583</w:t>
      </w:r>
      <w:r w:rsidR="00A32C48" w:rsidRPr="006F7E66">
        <w:rPr>
          <w:rFonts w:ascii="GHEA Grapalat" w:eastAsia="Times New Roman" w:hAnsi="GHEA Grapalat" w:cs="Cambria Math"/>
          <w:color w:val="000000" w:themeColor="text1"/>
          <w:sz w:val="24"/>
          <w:szCs w:val="24"/>
          <w:lang w:val="hy-AM" w:eastAsia="ru-RU"/>
        </w:rPr>
        <w:t>.</w:t>
      </w:r>
      <w:r w:rsidR="00FF3443" w:rsidRPr="006F7E66">
        <w:rPr>
          <w:rFonts w:ascii="GHEA Grapalat" w:eastAsia="Times New Roman" w:hAnsi="GHEA Grapalat" w:cs="Times New Roman"/>
          <w:color w:val="000000" w:themeColor="text1"/>
          <w:sz w:val="24"/>
          <w:szCs w:val="24"/>
          <w:lang w:val="hy-AM" w:eastAsia="ru-RU"/>
        </w:rPr>
        <w:t xml:space="preserve">29 ԱՄՆ դոլար </w:t>
      </w:r>
      <w:r w:rsidR="00A15511" w:rsidRPr="006F7E66">
        <w:rPr>
          <w:rFonts w:ascii="GHEA Grapalat" w:eastAsia="Times New Roman" w:hAnsi="GHEA Grapalat" w:cs="Times New Roman"/>
          <w:color w:val="000000" w:themeColor="text1"/>
          <w:sz w:val="24"/>
          <w:szCs w:val="24"/>
          <w:lang w:val="hy-AM" w:eastAsia="ru-RU"/>
        </w:rPr>
        <w:t xml:space="preserve">և  </w:t>
      </w:r>
      <w:r w:rsidR="00FF3443" w:rsidRPr="006F7E66">
        <w:rPr>
          <w:rFonts w:ascii="GHEA Grapalat" w:eastAsia="Times New Roman" w:hAnsi="GHEA Grapalat" w:cs="Times New Roman"/>
          <w:color w:val="000000" w:themeColor="text1"/>
          <w:sz w:val="24"/>
          <w:szCs w:val="24"/>
          <w:lang w:val="hy-AM" w:eastAsia="ru-RU"/>
        </w:rPr>
        <w:t xml:space="preserve">այդ գումարից </w:t>
      </w:r>
      <w:r w:rsidR="00FF3443" w:rsidRPr="006F7E66">
        <w:rPr>
          <w:rFonts w:ascii="GHEA Grapalat" w:hAnsi="GHEA Grapalat"/>
          <w:bCs/>
          <w:iCs/>
          <w:color w:val="000000" w:themeColor="text1"/>
          <w:sz w:val="24"/>
          <w:szCs w:val="24"/>
          <w:lang w:val="hy-AM"/>
        </w:rPr>
        <w:t>2.</w:t>
      </w:r>
      <w:r w:rsidR="00F74080" w:rsidRPr="006F7E66">
        <w:rPr>
          <w:rFonts w:ascii="GHEA Grapalat" w:hAnsi="GHEA Grapalat"/>
          <w:bCs/>
          <w:iCs/>
          <w:color w:val="000000" w:themeColor="text1"/>
          <w:sz w:val="24"/>
          <w:szCs w:val="24"/>
          <w:lang w:val="hy-AM"/>
        </w:rPr>
        <w:t>855.000</w:t>
      </w:r>
      <w:r w:rsidR="00FF3443" w:rsidRPr="006F7E66">
        <w:rPr>
          <w:rFonts w:ascii="GHEA Grapalat" w:hAnsi="GHEA Grapalat"/>
          <w:bCs/>
          <w:iCs/>
          <w:color w:val="000000" w:themeColor="text1"/>
          <w:sz w:val="24"/>
          <w:szCs w:val="24"/>
          <w:lang w:val="hy-AM"/>
        </w:rPr>
        <w:t xml:space="preserve"> ԱՄՆ դոլարը</w:t>
      </w:r>
      <w:r w:rsidR="00A50C8E" w:rsidRPr="006F7E66">
        <w:rPr>
          <w:rFonts w:ascii="GHEA Grapalat" w:hAnsi="GHEA Grapalat"/>
          <w:bCs/>
          <w:iCs/>
          <w:color w:val="000000" w:themeColor="text1"/>
          <w:sz w:val="24"/>
          <w:szCs w:val="24"/>
          <w:lang w:val="hy-AM"/>
        </w:rPr>
        <w:t>,</w:t>
      </w:r>
      <w:r w:rsidR="00FF3443" w:rsidRPr="006F7E66">
        <w:rPr>
          <w:rFonts w:ascii="GHEA Grapalat" w:hAnsi="GHEA Grapalat"/>
          <w:bCs/>
          <w:iCs/>
          <w:color w:val="000000" w:themeColor="text1"/>
          <w:sz w:val="24"/>
          <w:szCs w:val="24"/>
          <w:lang w:val="hy-AM"/>
        </w:rPr>
        <w:t xml:space="preserve"> </w:t>
      </w:r>
      <w:r w:rsidR="00074BD3" w:rsidRPr="006F7E66">
        <w:rPr>
          <w:rFonts w:ascii="GHEA Grapalat" w:hAnsi="GHEA Grapalat"/>
          <w:bCs/>
          <w:iCs/>
          <w:color w:val="000000" w:themeColor="text1"/>
          <w:sz w:val="24"/>
          <w:szCs w:val="24"/>
          <w:lang w:val="hy-AM"/>
        </w:rPr>
        <w:t>որպես օգնություն</w:t>
      </w:r>
      <w:r w:rsidR="00A50C8E" w:rsidRPr="006F7E66">
        <w:rPr>
          <w:rFonts w:ascii="GHEA Grapalat" w:hAnsi="GHEA Grapalat"/>
          <w:bCs/>
          <w:iCs/>
          <w:color w:val="000000" w:themeColor="text1"/>
          <w:sz w:val="24"/>
          <w:szCs w:val="24"/>
          <w:lang w:val="hy-AM"/>
        </w:rPr>
        <w:t>,</w:t>
      </w:r>
      <w:r w:rsidR="00074BD3" w:rsidRPr="006F7E66">
        <w:rPr>
          <w:rFonts w:ascii="GHEA Grapalat" w:hAnsi="GHEA Grapalat"/>
          <w:bCs/>
          <w:iCs/>
          <w:color w:val="000000" w:themeColor="text1"/>
          <w:sz w:val="24"/>
          <w:szCs w:val="24"/>
          <w:lang w:val="hy-AM"/>
        </w:rPr>
        <w:t xml:space="preserve"> տվել է </w:t>
      </w:r>
      <w:r w:rsidR="00FF3443" w:rsidRPr="006F7E66">
        <w:rPr>
          <w:rFonts w:ascii="GHEA Grapalat" w:hAnsi="GHEA Grapalat"/>
          <w:bCs/>
          <w:iCs/>
          <w:color w:val="000000" w:themeColor="text1"/>
          <w:sz w:val="24"/>
          <w:szCs w:val="24"/>
          <w:lang w:val="hy-AM"/>
        </w:rPr>
        <w:t xml:space="preserve">Կարապետ </w:t>
      </w:r>
      <w:r w:rsidR="008320E2" w:rsidRPr="006F7E66">
        <w:rPr>
          <w:rFonts w:ascii="GHEA Grapalat" w:hAnsi="GHEA Grapalat"/>
          <w:bCs/>
          <w:iCs/>
          <w:color w:val="000000" w:themeColor="text1"/>
          <w:sz w:val="24"/>
          <w:szCs w:val="24"/>
          <w:lang w:val="hy-AM"/>
        </w:rPr>
        <w:t xml:space="preserve">Մուրադի </w:t>
      </w:r>
      <w:r w:rsidR="00FF3443" w:rsidRPr="006F7E66">
        <w:rPr>
          <w:rFonts w:ascii="GHEA Grapalat" w:hAnsi="GHEA Grapalat"/>
          <w:bCs/>
          <w:iCs/>
          <w:color w:val="000000" w:themeColor="text1"/>
          <w:sz w:val="24"/>
          <w:szCs w:val="24"/>
          <w:lang w:val="hy-AM"/>
        </w:rPr>
        <w:t>Գուլոյանին</w:t>
      </w:r>
      <w:r w:rsidR="00036647" w:rsidRPr="006F7E66">
        <w:rPr>
          <w:rFonts w:ascii="GHEA Grapalat" w:hAnsi="GHEA Grapalat"/>
          <w:bCs/>
          <w:iCs/>
          <w:color w:val="000000" w:themeColor="text1"/>
          <w:sz w:val="24"/>
          <w:szCs w:val="24"/>
          <w:lang w:val="hy-AM"/>
        </w:rPr>
        <w:t>, հետևաբար վ</w:t>
      </w:r>
      <w:r w:rsidR="00BE58E3" w:rsidRPr="006F7E66">
        <w:rPr>
          <w:rFonts w:ascii="GHEA Grapalat" w:hAnsi="GHEA Grapalat"/>
          <w:bCs/>
          <w:iCs/>
          <w:color w:val="000000" w:themeColor="text1"/>
          <w:sz w:val="24"/>
          <w:szCs w:val="24"/>
          <w:lang w:val="hy-AM"/>
        </w:rPr>
        <w:t xml:space="preserve">երջինիս կողմից այն ընդունելու մասով փաստերը չէին կարող կասկածի տակ դրվել, </w:t>
      </w:r>
      <w:r w:rsidR="008C131B" w:rsidRPr="006F7E66">
        <w:rPr>
          <w:rFonts w:ascii="GHEA Grapalat" w:hAnsi="GHEA Grapalat"/>
          <w:bCs/>
          <w:iCs/>
          <w:color w:val="000000" w:themeColor="text1"/>
          <w:sz w:val="24"/>
          <w:szCs w:val="24"/>
          <w:lang w:val="hy-AM"/>
        </w:rPr>
        <w:t>որը</w:t>
      </w:r>
      <w:r w:rsidR="008C131B" w:rsidRPr="006F7E66">
        <w:rPr>
          <w:rFonts w:ascii="GHEA Grapalat" w:hAnsi="GHEA Grapalat"/>
          <w:color w:val="000000" w:themeColor="text1"/>
          <w:sz w:val="24"/>
          <w:szCs w:val="24"/>
          <w:shd w:val="clear" w:color="auto" w:fill="FFFFFF"/>
          <w:lang w:val="hy-AM"/>
        </w:rPr>
        <w:t xml:space="preserve"> հաստատվել է նաև Կարապետ </w:t>
      </w:r>
      <w:r w:rsidR="008320E2" w:rsidRPr="006F7E66">
        <w:rPr>
          <w:rFonts w:ascii="GHEA Grapalat" w:hAnsi="GHEA Grapalat"/>
          <w:color w:val="000000" w:themeColor="text1"/>
          <w:sz w:val="24"/>
          <w:szCs w:val="24"/>
          <w:shd w:val="clear" w:color="auto" w:fill="FFFFFF"/>
          <w:lang w:val="hy-AM"/>
        </w:rPr>
        <w:t xml:space="preserve">Մուրադի </w:t>
      </w:r>
      <w:r w:rsidR="008C131B" w:rsidRPr="006F7E66">
        <w:rPr>
          <w:rFonts w:ascii="GHEA Grapalat" w:hAnsi="GHEA Grapalat"/>
          <w:color w:val="000000" w:themeColor="text1"/>
          <w:sz w:val="24"/>
          <w:szCs w:val="24"/>
          <w:shd w:val="clear" w:color="auto" w:fill="FFFFFF"/>
          <w:lang w:val="hy-AM"/>
        </w:rPr>
        <w:t xml:space="preserve">Գուլոյանի և </w:t>
      </w:r>
      <w:r w:rsidR="00EA145E" w:rsidRPr="006F7E66">
        <w:rPr>
          <w:rFonts w:ascii="GHEA Grapalat" w:hAnsi="GHEA Grapalat"/>
          <w:color w:val="000000" w:themeColor="text1"/>
          <w:sz w:val="24"/>
          <w:szCs w:val="24"/>
          <w:shd w:val="clear" w:color="auto" w:fill="FFFFFF"/>
          <w:lang w:val="hy-AM"/>
        </w:rPr>
        <w:t>Ա</w:t>
      </w:r>
      <w:r w:rsidR="00EA145E" w:rsidRPr="006F7E66">
        <w:rPr>
          <w:rFonts w:ascii="Cambria Math" w:hAnsi="Cambria Math" w:cs="Cambria Math"/>
          <w:color w:val="000000" w:themeColor="text1"/>
          <w:sz w:val="24"/>
          <w:szCs w:val="24"/>
          <w:shd w:val="clear" w:color="auto" w:fill="FFFFFF"/>
          <w:lang w:val="hy-AM"/>
        </w:rPr>
        <w:t>․</w:t>
      </w:r>
      <w:r w:rsidR="00EA145E" w:rsidRPr="006F7E66">
        <w:rPr>
          <w:rFonts w:ascii="GHEA Grapalat" w:hAnsi="GHEA Grapalat"/>
          <w:color w:val="000000" w:themeColor="text1"/>
          <w:sz w:val="24"/>
          <w:szCs w:val="24"/>
          <w:shd w:val="clear" w:color="auto" w:fill="FFFFFF"/>
          <w:lang w:val="hy-AM"/>
        </w:rPr>
        <w:t xml:space="preserve"> Բ</w:t>
      </w:r>
      <w:r w:rsidR="00EA145E" w:rsidRPr="006F7E66">
        <w:rPr>
          <w:rFonts w:ascii="Cambria Math" w:hAnsi="Cambria Math" w:cs="Cambria Math"/>
          <w:color w:val="000000" w:themeColor="text1"/>
          <w:sz w:val="24"/>
          <w:szCs w:val="24"/>
          <w:shd w:val="clear" w:color="auto" w:fill="FFFFFF"/>
          <w:lang w:val="hy-AM"/>
        </w:rPr>
        <w:t>․</w:t>
      </w:r>
      <w:r w:rsidR="00EA145E" w:rsidRPr="006F7E66">
        <w:rPr>
          <w:rFonts w:ascii="GHEA Grapalat" w:hAnsi="GHEA Grapalat"/>
          <w:color w:val="000000" w:themeColor="text1"/>
          <w:sz w:val="24"/>
          <w:szCs w:val="24"/>
          <w:shd w:val="clear" w:color="auto" w:fill="FFFFFF"/>
          <w:lang w:val="hy-AM"/>
        </w:rPr>
        <w:t xml:space="preserve"> Ա</w:t>
      </w:r>
      <w:r w:rsidR="00EA145E" w:rsidRPr="006F7E66">
        <w:rPr>
          <w:rFonts w:ascii="Cambria Math" w:hAnsi="Cambria Math" w:cs="Cambria Math"/>
          <w:color w:val="000000" w:themeColor="text1"/>
          <w:sz w:val="24"/>
          <w:szCs w:val="24"/>
          <w:shd w:val="clear" w:color="auto" w:fill="FFFFFF"/>
          <w:lang w:val="hy-AM"/>
        </w:rPr>
        <w:t>․</w:t>
      </w:r>
      <w:r w:rsidR="00EA145E" w:rsidRPr="006F7E66">
        <w:rPr>
          <w:rFonts w:ascii="GHEA Grapalat" w:hAnsi="GHEA Grapalat"/>
          <w:color w:val="000000" w:themeColor="text1"/>
          <w:sz w:val="24"/>
          <w:szCs w:val="24"/>
          <w:shd w:val="clear" w:color="auto" w:fill="FFFFFF"/>
          <w:lang w:val="hy-AM"/>
        </w:rPr>
        <w:t>-</w:t>
      </w:r>
      <w:r w:rsidR="008C131B" w:rsidRPr="006F7E66">
        <w:rPr>
          <w:rFonts w:ascii="GHEA Grapalat" w:hAnsi="GHEA Grapalat"/>
          <w:color w:val="000000" w:themeColor="text1"/>
          <w:sz w:val="24"/>
          <w:szCs w:val="24"/>
          <w:shd w:val="clear" w:color="auto" w:fill="FFFFFF"/>
          <w:lang w:val="hy-AM"/>
        </w:rPr>
        <w:t>ի</w:t>
      </w:r>
      <w:r w:rsidR="00EA145E" w:rsidRPr="006F7E66">
        <w:rPr>
          <w:rStyle w:val="FootnoteReference"/>
          <w:rFonts w:ascii="GHEA Grapalat" w:hAnsi="GHEA Grapalat"/>
          <w:color w:val="000000" w:themeColor="text1"/>
          <w:sz w:val="24"/>
          <w:szCs w:val="24"/>
          <w:shd w:val="clear" w:color="auto" w:fill="FFFFFF"/>
          <w:lang w:val="hy-AM"/>
        </w:rPr>
        <w:footnoteReference w:id="67"/>
      </w:r>
      <w:r w:rsidR="008C131B" w:rsidRPr="006F7E66">
        <w:rPr>
          <w:rFonts w:ascii="GHEA Grapalat" w:hAnsi="GHEA Grapalat"/>
          <w:color w:val="000000" w:themeColor="text1"/>
          <w:sz w:val="24"/>
          <w:szCs w:val="24"/>
          <w:shd w:val="clear" w:color="auto" w:fill="FFFFFF"/>
          <w:lang w:val="hy-AM"/>
        </w:rPr>
        <w:t xml:space="preserve"> ցուցմունքներով</w:t>
      </w:r>
      <w:r w:rsidR="00935C01" w:rsidRPr="006F7E66">
        <w:rPr>
          <w:rFonts w:ascii="GHEA Grapalat" w:hAnsi="GHEA Grapalat"/>
          <w:color w:val="000000" w:themeColor="text1"/>
          <w:sz w:val="24"/>
          <w:szCs w:val="24"/>
          <w:shd w:val="clear" w:color="auto" w:fill="FFFFFF"/>
          <w:lang w:val="hy-AM"/>
        </w:rPr>
        <w:t xml:space="preserve"> </w:t>
      </w:r>
      <w:r w:rsidR="008C131B" w:rsidRPr="006F7E66">
        <w:rPr>
          <w:rFonts w:ascii="GHEA Grapalat" w:eastAsia="Times New Roman" w:hAnsi="GHEA Grapalat" w:cs="Times New Roman"/>
          <w:color w:val="000000" w:themeColor="text1"/>
          <w:sz w:val="24"/>
          <w:szCs w:val="24"/>
          <w:lang w:val="hy-AM" w:eastAsia="ru-RU"/>
        </w:rPr>
        <w:t xml:space="preserve">(տե՛ս վերը՝ </w:t>
      </w:r>
      <w:r w:rsidR="00DE599F" w:rsidRPr="006F7E66">
        <w:rPr>
          <w:rFonts w:ascii="GHEA Grapalat" w:hAnsi="GHEA Grapalat"/>
          <w:color w:val="000000" w:themeColor="text1"/>
          <w:sz w:val="24"/>
          <w:szCs w:val="24"/>
          <w:shd w:val="clear" w:color="auto" w:fill="FFFFFF"/>
          <w:lang w:val="hy-AM"/>
        </w:rPr>
        <w:t>2</w:t>
      </w:r>
      <w:r w:rsidR="00A32C48" w:rsidRPr="006F7E66">
        <w:rPr>
          <w:rFonts w:ascii="GHEA Grapalat" w:hAnsi="GHEA Grapalat" w:cs="Cambria Math"/>
          <w:color w:val="000000" w:themeColor="text1"/>
          <w:sz w:val="24"/>
          <w:szCs w:val="24"/>
          <w:shd w:val="clear" w:color="auto" w:fill="FFFFFF"/>
          <w:lang w:val="hy-AM"/>
        </w:rPr>
        <w:t>.</w:t>
      </w:r>
      <w:r w:rsidR="00DE599F" w:rsidRPr="006F7E66">
        <w:rPr>
          <w:rFonts w:ascii="GHEA Grapalat" w:hAnsi="GHEA Grapalat"/>
          <w:color w:val="000000" w:themeColor="text1"/>
          <w:sz w:val="24"/>
          <w:szCs w:val="24"/>
          <w:shd w:val="clear" w:color="auto" w:fill="FFFFFF"/>
          <w:lang w:val="hy-AM"/>
        </w:rPr>
        <w:t>12</w:t>
      </w:r>
      <w:r w:rsidR="00A32C48" w:rsidRPr="006F7E66">
        <w:rPr>
          <w:rFonts w:ascii="GHEA Grapalat" w:hAnsi="GHEA Grapalat" w:cs="Cambria Math"/>
          <w:color w:val="000000" w:themeColor="text1"/>
          <w:sz w:val="24"/>
          <w:szCs w:val="24"/>
          <w:shd w:val="clear" w:color="auto" w:fill="FFFFFF"/>
          <w:lang w:val="hy-AM"/>
        </w:rPr>
        <w:t>.</w:t>
      </w:r>
      <w:r w:rsidR="008C131B" w:rsidRPr="006F7E66">
        <w:rPr>
          <w:rFonts w:ascii="GHEA Grapalat" w:hAnsi="GHEA Grapalat"/>
          <w:color w:val="000000" w:themeColor="text1"/>
          <w:sz w:val="24"/>
          <w:szCs w:val="24"/>
          <w:shd w:val="clear" w:color="auto" w:fill="FFFFFF"/>
          <w:lang w:val="hy-AM"/>
        </w:rPr>
        <w:t>-</w:t>
      </w:r>
      <w:r w:rsidR="00DE599F" w:rsidRPr="006F7E66">
        <w:rPr>
          <w:rFonts w:ascii="GHEA Grapalat" w:hAnsi="GHEA Grapalat"/>
          <w:color w:val="000000" w:themeColor="text1"/>
          <w:sz w:val="24"/>
          <w:szCs w:val="24"/>
          <w:shd w:val="clear" w:color="auto" w:fill="FFFFFF"/>
          <w:lang w:val="hy-AM"/>
        </w:rPr>
        <w:t>2</w:t>
      </w:r>
      <w:r w:rsidR="00A32C48" w:rsidRPr="006F7E66">
        <w:rPr>
          <w:rFonts w:ascii="GHEA Grapalat" w:hAnsi="GHEA Grapalat" w:cs="Cambria Math"/>
          <w:color w:val="000000" w:themeColor="text1"/>
          <w:sz w:val="24"/>
          <w:szCs w:val="24"/>
          <w:shd w:val="clear" w:color="auto" w:fill="FFFFFF"/>
          <w:lang w:val="hy-AM"/>
        </w:rPr>
        <w:t>.</w:t>
      </w:r>
      <w:r w:rsidR="00DE599F" w:rsidRPr="006F7E66">
        <w:rPr>
          <w:rFonts w:ascii="GHEA Grapalat" w:hAnsi="GHEA Grapalat"/>
          <w:color w:val="000000" w:themeColor="text1"/>
          <w:sz w:val="24"/>
          <w:szCs w:val="24"/>
          <w:shd w:val="clear" w:color="auto" w:fill="FFFFFF"/>
          <w:lang w:val="hy-AM"/>
        </w:rPr>
        <w:t>13</w:t>
      </w:r>
      <w:r w:rsidR="00A32C48" w:rsidRPr="006F7E66">
        <w:rPr>
          <w:rFonts w:ascii="GHEA Grapalat" w:hAnsi="GHEA Grapalat" w:cs="Cambria Math"/>
          <w:color w:val="000000" w:themeColor="text1"/>
          <w:sz w:val="24"/>
          <w:szCs w:val="24"/>
          <w:shd w:val="clear" w:color="auto" w:fill="FFFFFF"/>
          <w:lang w:val="hy-AM"/>
        </w:rPr>
        <w:t>.</w:t>
      </w:r>
      <w:r w:rsidR="008C131B" w:rsidRPr="006F7E66">
        <w:rPr>
          <w:rFonts w:ascii="GHEA Grapalat" w:hAnsi="GHEA Grapalat"/>
          <w:color w:val="000000" w:themeColor="text1"/>
          <w:sz w:val="24"/>
          <w:szCs w:val="24"/>
          <w:shd w:val="clear" w:color="auto" w:fill="FFFFFF"/>
          <w:lang w:val="hy-AM"/>
        </w:rPr>
        <w:t>-րդ</w:t>
      </w:r>
      <w:r w:rsidR="006A5A31" w:rsidRPr="006F7E66">
        <w:rPr>
          <w:rFonts w:ascii="GHEA Grapalat" w:hAnsi="GHEA Grapalat"/>
          <w:color w:val="000000" w:themeColor="text1"/>
          <w:sz w:val="24"/>
          <w:szCs w:val="24"/>
          <w:shd w:val="clear" w:color="auto" w:fill="FFFFFF"/>
          <w:lang w:val="hy-AM"/>
        </w:rPr>
        <w:t>, 2</w:t>
      </w:r>
      <w:r w:rsidR="00A32C48" w:rsidRPr="006F7E66">
        <w:rPr>
          <w:rFonts w:ascii="GHEA Grapalat" w:hAnsi="GHEA Grapalat" w:cs="Cambria Math"/>
          <w:color w:val="000000" w:themeColor="text1"/>
          <w:sz w:val="24"/>
          <w:szCs w:val="24"/>
          <w:shd w:val="clear" w:color="auto" w:fill="FFFFFF"/>
          <w:lang w:val="hy-AM"/>
        </w:rPr>
        <w:t>.</w:t>
      </w:r>
      <w:r w:rsidR="006A5A31" w:rsidRPr="006F7E66">
        <w:rPr>
          <w:rFonts w:ascii="GHEA Grapalat" w:hAnsi="GHEA Grapalat"/>
          <w:color w:val="000000" w:themeColor="text1"/>
          <w:sz w:val="24"/>
          <w:szCs w:val="24"/>
          <w:shd w:val="clear" w:color="auto" w:fill="FFFFFF"/>
          <w:lang w:val="hy-AM"/>
        </w:rPr>
        <w:t>15</w:t>
      </w:r>
      <w:r w:rsidR="00A32C48" w:rsidRPr="006F7E66">
        <w:rPr>
          <w:rFonts w:ascii="GHEA Grapalat" w:hAnsi="GHEA Grapalat" w:cs="Cambria Math"/>
          <w:color w:val="000000" w:themeColor="text1"/>
          <w:sz w:val="24"/>
          <w:szCs w:val="24"/>
          <w:shd w:val="clear" w:color="auto" w:fill="FFFFFF"/>
          <w:lang w:val="hy-AM"/>
        </w:rPr>
        <w:t>.</w:t>
      </w:r>
      <w:r w:rsidR="006A5A31" w:rsidRPr="006F7E66">
        <w:rPr>
          <w:rFonts w:ascii="GHEA Grapalat" w:hAnsi="GHEA Grapalat"/>
          <w:color w:val="000000" w:themeColor="text1"/>
          <w:sz w:val="24"/>
          <w:szCs w:val="24"/>
          <w:shd w:val="clear" w:color="auto" w:fill="FFFFFF"/>
          <w:lang w:val="hy-AM"/>
        </w:rPr>
        <w:t>-րդ</w:t>
      </w:r>
      <w:r w:rsidR="008C131B" w:rsidRPr="006F7E66">
        <w:rPr>
          <w:rFonts w:ascii="GHEA Grapalat" w:hAnsi="GHEA Grapalat"/>
          <w:color w:val="000000" w:themeColor="text1"/>
          <w:sz w:val="24"/>
          <w:szCs w:val="24"/>
          <w:shd w:val="clear" w:color="auto" w:fill="FFFFFF"/>
          <w:lang w:val="hy-AM"/>
        </w:rPr>
        <w:t xml:space="preserve"> կետերը</w:t>
      </w:r>
      <w:r w:rsidR="008C131B" w:rsidRPr="006F7E66">
        <w:rPr>
          <w:rFonts w:ascii="GHEA Grapalat" w:eastAsia="Times New Roman" w:hAnsi="GHEA Grapalat" w:cs="Times New Roman"/>
          <w:color w:val="000000" w:themeColor="text1"/>
          <w:sz w:val="24"/>
          <w:szCs w:val="24"/>
          <w:lang w:val="hy-AM" w:eastAsia="ru-RU"/>
        </w:rPr>
        <w:t>)</w:t>
      </w:r>
      <w:r w:rsidR="008C131B" w:rsidRPr="006F7E66">
        <w:rPr>
          <w:rFonts w:ascii="GHEA Grapalat" w:hAnsi="GHEA Grapalat"/>
          <w:color w:val="000000" w:themeColor="text1"/>
          <w:sz w:val="24"/>
          <w:szCs w:val="24"/>
          <w:shd w:val="clear" w:color="auto" w:fill="FFFFFF"/>
          <w:lang w:val="hy-AM"/>
        </w:rPr>
        <w:t>:</w:t>
      </w:r>
    </w:p>
    <w:p w14:paraId="45D24296" w14:textId="01AA724C" w:rsidR="0020775B" w:rsidRPr="006F7E66" w:rsidRDefault="005A04CF"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olor w:val="000000" w:themeColor="text1"/>
          <w:sz w:val="24"/>
          <w:szCs w:val="24"/>
          <w:shd w:val="clear" w:color="auto" w:fill="FFFFFF"/>
          <w:lang w:val="hy-AM"/>
        </w:rPr>
        <w:t>Վերաքննիչ դատարան</w:t>
      </w:r>
      <w:r w:rsidR="002E6300" w:rsidRPr="006F7E66">
        <w:rPr>
          <w:rFonts w:ascii="GHEA Grapalat" w:hAnsi="GHEA Grapalat"/>
          <w:color w:val="000000" w:themeColor="text1"/>
          <w:sz w:val="24"/>
          <w:szCs w:val="24"/>
          <w:shd w:val="clear" w:color="auto" w:fill="FFFFFF"/>
          <w:lang w:val="hy-AM"/>
        </w:rPr>
        <w:t>ը,</w:t>
      </w:r>
      <w:r w:rsidRPr="006F7E66">
        <w:rPr>
          <w:rFonts w:ascii="GHEA Grapalat" w:hAnsi="GHEA Grapalat"/>
          <w:color w:val="000000" w:themeColor="text1"/>
          <w:sz w:val="24"/>
          <w:szCs w:val="24"/>
          <w:shd w:val="clear" w:color="auto" w:fill="FFFFFF"/>
          <w:lang w:val="hy-AM"/>
        </w:rPr>
        <w:t xml:space="preserve"> </w:t>
      </w:r>
      <w:r w:rsidR="003C301D" w:rsidRPr="006F7E66">
        <w:rPr>
          <w:rFonts w:ascii="GHEA Grapalat" w:hAnsi="GHEA Grapalat" w:cs="Segoe UI Historic"/>
          <w:color w:val="000000" w:themeColor="text1"/>
          <w:sz w:val="24"/>
          <w:szCs w:val="24"/>
          <w:shd w:val="clear" w:color="auto" w:fill="FFFFFF"/>
          <w:lang w:val="hy-AM"/>
        </w:rPr>
        <w:t xml:space="preserve">անդրադառնալով </w:t>
      </w:r>
      <w:r w:rsidR="00C243D2" w:rsidRPr="006F7E66">
        <w:rPr>
          <w:rFonts w:ascii="GHEA Grapalat" w:hAnsi="GHEA Grapalat" w:cs="Segoe UI Historic"/>
          <w:color w:val="000000" w:themeColor="text1"/>
          <w:sz w:val="24"/>
          <w:szCs w:val="24"/>
          <w:shd w:val="clear" w:color="auto" w:fill="FFFFFF"/>
          <w:lang w:val="hy-AM"/>
        </w:rPr>
        <w:t xml:space="preserve">այս փաստարկին և Դատարանի </w:t>
      </w:r>
      <w:r w:rsidR="003C301D" w:rsidRPr="006F7E66">
        <w:rPr>
          <w:rFonts w:ascii="GHEA Grapalat" w:hAnsi="GHEA Grapalat" w:cs="Segoe UI Historic"/>
          <w:color w:val="000000" w:themeColor="text1"/>
          <w:sz w:val="24"/>
          <w:szCs w:val="24"/>
          <w:shd w:val="clear" w:color="auto" w:fill="FFFFFF"/>
          <w:lang w:val="hy-AM"/>
        </w:rPr>
        <w:t xml:space="preserve">պատճառաբանությունների իրավաչափությանը, </w:t>
      </w:r>
      <w:r w:rsidR="0059511A" w:rsidRPr="006F7E66">
        <w:rPr>
          <w:rFonts w:ascii="GHEA Grapalat" w:hAnsi="GHEA Grapalat" w:cs="Segoe UI Historic"/>
          <w:color w:val="000000" w:themeColor="text1"/>
          <w:sz w:val="24"/>
          <w:szCs w:val="24"/>
          <w:shd w:val="clear" w:color="auto" w:fill="FFFFFF"/>
          <w:lang w:val="hy-AM"/>
        </w:rPr>
        <w:t>նշել</w:t>
      </w:r>
      <w:r w:rsidR="003C301D" w:rsidRPr="006F7E66">
        <w:rPr>
          <w:rFonts w:ascii="GHEA Grapalat" w:hAnsi="GHEA Grapalat" w:cs="Segoe UI Historic"/>
          <w:color w:val="000000" w:themeColor="text1"/>
          <w:sz w:val="24"/>
          <w:szCs w:val="24"/>
          <w:shd w:val="clear" w:color="auto" w:fill="FFFFFF"/>
          <w:lang w:val="hy-AM"/>
        </w:rPr>
        <w:t xml:space="preserve"> է, որ.  </w:t>
      </w:r>
      <w:r w:rsidR="003C301D" w:rsidRPr="006F7E66">
        <w:rPr>
          <w:rFonts w:ascii="GHEA Grapalat" w:eastAsia="Times New Roman" w:hAnsi="GHEA Grapalat" w:cs="Times New Roman"/>
          <w:color w:val="000000" w:themeColor="text1"/>
          <w:sz w:val="24"/>
          <w:szCs w:val="24"/>
          <w:lang w:val="hy-AM" w:eastAsia="ru-RU"/>
        </w:rPr>
        <w:t>«</w:t>
      </w:r>
      <w:r w:rsidR="003C301D" w:rsidRPr="006F7E66">
        <w:rPr>
          <w:rFonts w:ascii="GHEA Grapalat" w:eastAsia="Times New Roman" w:hAnsi="GHEA Grapalat" w:cs="Times New Roman"/>
          <w:i/>
          <w:iCs/>
          <w:color w:val="000000" w:themeColor="text1"/>
          <w:sz w:val="24"/>
          <w:szCs w:val="24"/>
          <w:lang w:val="hy-AM" w:eastAsia="ru-RU"/>
        </w:rPr>
        <w:t xml:space="preserve">(...) </w:t>
      </w:r>
      <w:r w:rsidR="003C301D" w:rsidRPr="006F7E66">
        <w:rPr>
          <w:rFonts w:ascii="GHEA Grapalat" w:hAnsi="GHEA Grapalat" w:cs="Segoe UI Historic"/>
          <w:i/>
          <w:iCs/>
          <w:color w:val="000000" w:themeColor="text1"/>
          <w:sz w:val="24"/>
          <w:szCs w:val="24"/>
          <w:shd w:val="clear" w:color="auto" w:fill="FFFFFF"/>
          <w:lang w:val="hy-AM"/>
        </w:rPr>
        <w:t xml:space="preserve">բողոքաբերը նշել է, որ Դատարանը, հետազոտելով վկաներ ներգրավված անձանց ցուցմունքները, </w:t>
      </w:r>
      <w:r w:rsidR="003C301D" w:rsidRPr="006F7E66">
        <w:rPr>
          <w:rFonts w:ascii="GHEA Grapalat" w:hAnsi="GHEA Grapalat" w:cs="Segoe UI Historic"/>
          <w:b/>
          <w:bCs/>
          <w:i/>
          <w:iCs/>
          <w:color w:val="000000" w:themeColor="text1"/>
          <w:sz w:val="24"/>
          <w:szCs w:val="24"/>
          <w:u w:val="single"/>
          <w:shd w:val="clear" w:color="auto" w:fill="FFFFFF"/>
          <w:lang w:val="hy-AM"/>
        </w:rPr>
        <w:t>գործին մասնակցող անձ Կարապետ Մուրադի Գուլոյանի՝ վկայի ռեժիմով հարցաքննությամբ հայտնած տեղեկությունները՝</w:t>
      </w:r>
      <w:r w:rsidR="003C301D" w:rsidRPr="006F7E66">
        <w:rPr>
          <w:rFonts w:ascii="GHEA Grapalat" w:hAnsi="GHEA Grapalat" w:cs="Segoe UI Historic"/>
          <w:i/>
          <w:iCs/>
          <w:color w:val="000000" w:themeColor="text1"/>
          <w:sz w:val="24"/>
          <w:szCs w:val="24"/>
          <w:shd w:val="clear" w:color="auto" w:fill="FFFFFF"/>
          <w:lang w:val="hy-AM"/>
        </w:rPr>
        <w:t xml:space="preserve"> շուրջ 15 տարի առաջ ունեցած հանգամանքները մասնակիորեն չհիշելու, ինչ-որ բաներ շփոթելու մասով, դիտարկել է անարժանահավատ։</w:t>
      </w:r>
      <w:r w:rsidR="003C301D" w:rsidRPr="006F7E66">
        <w:rPr>
          <w:rFonts w:ascii="GHEA Grapalat" w:hAnsi="GHEA Grapalat" w:cs="Segoe UI Historic"/>
          <w:color w:val="000000" w:themeColor="text1"/>
          <w:sz w:val="24"/>
          <w:szCs w:val="24"/>
          <w:shd w:val="clear" w:color="auto" w:fill="FFFFFF"/>
          <w:lang w:val="hy-AM"/>
        </w:rPr>
        <w:t xml:space="preserve"> </w:t>
      </w:r>
      <w:r w:rsidR="003C301D" w:rsidRPr="006F7E66">
        <w:rPr>
          <w:rFonts w:ascii="GHEA Grapalat" w:eastAsia="Times New Roman" w:hAnsi="GHEA Grapalat" w:cs="Times New Roman"/>
          <w:i/>
          <w:iCs/>
          <w:color w:val="000000" w:themeColor="text1"/>
          <w:sz w:val="24"/>
          <w:szCs w:val="24"/>
          <w:lang w:val="hy-AM" w:eastAsia="ru-RU"/>
        </w:rPr>
        <w:t xml:space="preserve">(...) </w:t>
      </w:r>
      <w:r w:rsidR="003C301D" w:rsidRPr="006F7E66">
        <w:rPr>
          <w:rFonts w:ascii="GHEA Grapalat" w:hAnsi="GHEA Grapalat" w:cs="Segoe UI Historic"/>
          <w:i/>
          <w:iCs/>
          <w:color w:val="000000" w:themeColor="text1"/>
          <w:sz w:val="24"/>
          <w:szCs w:val="24"/>
          <w:shd w:val="clear" w:color="auto" w:fill="FFFFFF"/>
          <w:lang w:val="hy-AM"/>
        </w:rPr>
        <w:t>Դատարանը Մուրադ Գուլոյանի կողմից Կարապետ Գուլոյանին գումար փոխանցելու փաստի համատեքստում գնահատել է բացառապես պատասխանողի կողմից ներկայացված կանխիկ ելքի անդորրագրերը՝ որևէ կերպ նշված փաստի հաստատման համատեքստում չանդրադառնալով հայցվորի կողմից ներկայացված և վերաքննիչ բողոքով վկայակոչված ցուցմունքներին:</w:t>
      </w:r>
      <w:r w:rsidR="003C301D" w:rsidRPr="006F7E66">
        <w:rPr>
          <w:rFonts w:ascii="GHEA Grapalat" w:eastAsia="Times New Roman" w:hAnsi="GHEA Grapalat" w:cs="Times New Roman"/>
          <w:i/>
          <w:iCs/>
          <w:color w:val="000000" w:themeColor="text1"/>
          <w:sz w:val="24"/>
          <w:szCs w:val="24"/>
          <w:lang w:val="hy-AM" w:eastAsia="ru-RU"/>
        </w:rPr>
        <w:t xml:space="preserve"> (...) Սույն դեպքում, ինչպես նշվել է, </w:t>
      </w:r>
      <w:r w:rsidR="003C301D" w:rsidRPr="006F7E66">
        <w:rPr>
          <w:rFonts w:ascii="GHEA Grapalat" w:eastAsia="Times New Roman" w:hAnsi="GHEA Grapalat" w:cs="Times New Roman"/>
          <w:b/>
          <w:bCs/>
          <w:i/>
          <w:iCs/>
          <w:color w:val="000000" w:themeColor="text1"/>
          <w:sz w:val="24"/>
          <w:szCs w:val="24"/>
          <w:lang w:val="hy-AM" w:eastAsia="ru-RU"/>
        </w:rPr>
        <w:t>Դատարանի կողմից որևէ անդրադարձ վկաների ցուցմունքներին չի կատարվել, Դատարանը արձանագրել է կանխիկացման անդորրագրերից զատ այլ՝ թույլատրելի, վերաբերելի ապացույցների բացակայության փաստը: Այսինքն, Դատարանը չի գնահատել գործում առկա ապացույցները, այդ թվում՝ որևէ կերպ չի անդրադարձել վկաների ցուցմունքների թույլատրելիությանը, արժանահավատությանը, իսկ այնուհետև նաև փաստի հաստատման համար գործում առկա բոլոր ապացույցների բավարարությանը</w:t>
      </w:r>
      <w:r w:rsidR="003C301D" w:rsidRPr="006F7E66">
        <w:rPr>
          <w:rFonts w:ascii="GHEA Grapalat" w:eastAsia="Times New Roman" w:hAnsi="GHEA Grapalat" w:cs="Times New Roman"/>
          <w:i/>
          <w:iCs/>
          <w:color w:val="000000" w:themeColor="text1"/>
          <w:sz w:val="24"/>
          <w:szCs w:val="24"/>
          <w:lang w:val="hy-AM" w:eastAsia="ru-RU"/>
        </w:rPr>
        <w:t xml:space="preserve">: (...) Միաժամանակ, Վերաքննիչ դատարանը հարկ է համարում արձանագրել, որ սույն գործով Մուրադ Գուլոյանի կողմից Կարապետ Գուլոյանին գումար տրամադրած լինելու փաստը հաստատելու կամ չհաստատելու համար սույն գործով Դատարանի վճիռը պետք է պարունակեր դատողություններ՝ գործում առկա այլ ապացույցների, այդ թվում՝ </w:t>
      </w:r>
      <w:r w:rsidR="003C301D" w:rsidRPr="006F7E66">
        <w:rPr>
          <w:rFonts w:ascii="GHEA Grapalat" w:eastAsia="Times New Roman" w:hAnsi="GHEA Grapalat" w:cs="Times New Roman"/>
          <w:b/>
          <w:bCs/>
          <w:i/>
          <w:iCs/>
          <w:color w:val="000000" w:themeColor="text1"/>
          <w:sz w:val="24"/>
          <w:szCs w:val="24"/>
          <w:u w:val="single"/>
          <w:lang w:val="hy-AM" w:eastAsia="ru-RU"/>
        </w:rPr>
        <w:t>վկաների ցուցմունքների վերաբերյալ, որպիսիք սույն դեպքում ի սպառ բացակայում են</w:t>
      </w:r>
      <w:r w:rsidR="003C301D" w:rsidRPr="006F7E66">
        <w:rPr>
          <w:rFonts w:ascii="GHEA Grapalat" w:eastAsia="Times New Roman" w:hAnsi="GHEA Grapalat" w:cs="Times New Roman"/>
          <w:color w:val="000000" w:themeColor="text1"/>
          <w:sz w:val="24"/>
          <w:szCs w:val="24"/>
          <w:lang w:val="hy-AM" w:eastAsia="ru-RU"/>
        </w:rPr>
        <w:t>»</w:t>
      </w:r>
      <w:r w:rsidR="003C301D" w:rsidRPr="006F7E66">
        <w:rPr>
          <w:rStyle w:val="FootnoteReference"/>
          <w:rFonts w:ascii="GHEA Grapalat" w:eastAsia="Times New Roman" w:hAnsi="GHEA Grapalat" w:cs="Times New Roman"/>
          <w:i/>
          <w:iCs/>
          <w:color w:val="000000" w:themeColor="text1"/>
          <w:sz w:val="24"/>
          <w:szCs w:val="24"/>
          <w:lang w:val="hy-AM" w:eastAsia="ru-RU"/>
        </w:rPr>
        <w:footnoteReference w:id="68"/>
      </w:r>
      <w:r w:rsidR="00CA6B2E" w:rsidRPr="006F7E66">
        <w:rPr>
          <w:rFonts w:ascii="GHEA Grapalat" w:eastAsia="Times New Roman" w:hAnsi="GHEA Grapalat" w:cs="Times New Roman"/>
          <w:color w:val="000000" w:themeColor="text1"/>
          <w:sz w:val="24"/>
          <w:szCs w:val="24"/>
          <w:lang w:val="hy-AM" w:eastAsia="ru-RU"/>
        </w:rPr>
        <w:t>:</w:t>
      </w:r>
    </w:p>
    <w:p w14:paraId="4066A72B" w14:textId="540145BE" w:rsidR="00E34E03" w:rsidRPr="006F7E66" w:rsidRDefault="00D740F9"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egoe UI Historic"/>
          <w:color w:val="000000" w:themeColor="text1"/>
          <w:sz w:val="24"/>
          <w:szCs w:val="24"/>
          <w:shd w:val="clear" w:color="auto" w:fill="FFFFFF"/>
          <w:lang w:val="hy-AM"/>
        </w:rPr>
      </w:pPr>
      <w:r w:rsidRPr="006F7E66">
        <w:rPr>
          <w:rFonts w:ascii="GHEA Grapalat" w:eastAsia="Times New Roman" w:hAnsi="GHEA Grapalat" w:cs="Times New Roman"/>
          <w:color w:val="000000" w:themeColor="text1"/>
          <w:sz w:val="24"/>
          <w:szCs w:val="24"/>
          <w:lang w:val="hy-AM" w:eastAsia="ru-RU"/>
        </w:rPr>
        <w:t>Այս փաստարկի կապակցությամբ Վճռաբեկ դատարանն արձանագրում է</w:t>
      </w:r>
      <w:r w:rsidR="008307C8" w:rsidRPr="006F7E66">
        <w:rPr>
          <w:rFonts w:ascii="GHEA Grapalat" w:eastAsia="Times New Roman" w:hAnsi="GHEA Grapalat" w:cs="Times New Roman"/>
          <w:color w:val="000000" w:themeColor="text1"/>
          <w:sz w:val="24"/>
          <w:szCs w:val="24"/>
          <w:lang w:val="hy-AM" w:eastAsia="ru-RU"/>
        </w:rPr>
        <w:t>.</w:t>
      </w:r>
      <w:r w:rsidR="00B7158F" w:rsidRPr="006F7E66">
        <w:rPr>
          <w:rFonts w:ascii="GHEA Grapalat" w:eastAsia="Times New Roman" w:hAnsi="GHEA Grapalat" w:cs="Times New Roman"/>
          <w:color w:val="000000" w:themeColor="text1"/>
          <w:sz w:val="24"/>
          <w:szCs w:val="24"/>
          <w:lang w:val="hy-AM" w:eastAsia="ru-RU"/>
        </w:rPr>
        <w:t xml:space="preserve"> որպես վկա </w:t>
      </w:r>
      <w:r w:rsidR="006C4342" w:rsidRPr="006F7E66">
        <w:rPr>
          <w:rFonts w:ascii="GHEA Grapalat" w:eastAsia="Times New Roman" w:hAnsi="GHEA Grapalat" w:cs="Times New Roman"/>
          <w:color w:val="000000" w:themeColor="text1"/>
          <w:sz w:val="24"/>
          <w:szCs w:val="24"/>
          <w:lang w:val="hy-AM" w:eastAsia="ru-RU"/>
        </w:rPr>
        <w:t xml:space="preserve">հրավիրված </w:t>
      </w:r>
      <w:r w:rsidR="006645F9" w:rsidRPr="006F7E66">
        <w:rPr>
          <w:rFonts w:ascii="GHEA Grapalat" w:eastAsia="Times New Roman" w:hAnsi="GHEA Grapalat" w:cs="Times New Roman"/>
          <w:color w:val="000000" w:themeColor="text1"/>
          <w:sz w:val="24"/>
          <w:szCs w:val="24"/>
          <w:lang w:val="hy-AM" w:eastAsia="ru-RU"/>
        </w:rPr>
        <w:t>Ա</w:t>
      </w:r>
      <w:r w:rsidR="006645F9" w:rsidRPr="006F7E66">
        <w:rPr>
          <w:rFonts w:ascii="Cambria Math" w:eastAsia="Times New Roman" w:hAnsi="Cambria Math" w:cs="Cambria Math"/>
          <w:color w:val="000000" w:themeColor="text1"/>
          <w:sz w:val="24"/>
          <w:szCs w:val="24"/>
          <w:lang w:val="hy-AM" w:eastAsia="ru-RU"/>
        </w:rPr>
        <w:t>․</w:t>
      </w:r>
      <w:r w:rsidR="006645F9" w:rsidRPr="006F7E66">
        <w:rPr>
          <w:rFonts w:ascii="GHEA Grapalat" w:eastAsia="Times New Roman" w:hAnsi="GHEA Grapalat" w:cs="Times New Roman"/>
          <w:color w:val="000000" w:themeColor="text1"/>
          <w:sz w:val="24"/>
          <w:szCs w:val="24"/>
          <w:lang w:val="hy-AM" w:eastAsia="ru-RU"/>
        </w:rPr>
        <w:t xml:space="preserve"> </w:t>
      </w:r>
      <w:r w:rsidR="006645F9" w:rsidRPr="006F7E66">
        <w:rPr>
          <w:rFonts w:ascii="GHEA Grapalat" w:eastAsia="Times New Roman" w:hAnsi="GHEA Grapalat" w:cs="GHEA Grapalat"/>
          <w:color w:val="000000" w:themeColor="text1"/>
          <w:sz w:val="24"/>
          <w:szCs w:val="24"/>
          <w:lang w:val="hy-AM" w:eastAsia="ru-RU"/>
        </w:rPr>
        <w:t>Բ</w:t>
      </w:r>
      <w:r w:rsidR="006645F9" w:rsidRPr="006F7E66">
        <w:rPr>
          <w:rFonts w:ascii="Cambria Math" w:eastAsia="Times New Roman" w:hAnsi="Cambria Math" w:cs="Cambria Math"/>
          <w:color w:val="000000" w:themeColor="text1"/>
          <w:sz w:val="24"/>
          <w:szCs w:val="24"/>
          <w:lang w:val="hy-AM" w:eastAsia="ru-RU"/>
        </w:rPr>
        <w:t>․</w:t>
      </w:r>
      <w:r w:rsidR="006645F9" w:rsidRPr="006F7E66">
        <w:rPr>
          <w:rFonts w:ascii="GHEA Grapalat" w:eastAsia="Times New Roman" w:hAnsi="GHEA Grapalat" w:cs="Times New Roman"/>
          <w:color w:val="000000" w:themeColor="text1"/>
          <w:sz w:val="24"/>
          <w:szCs w:val="24"/>
          <w:lang w:val="hy-AM" w:eastAsia="ru-RU"/>
        </w:rPr>
        <w:t xml:space="preserve"> </w:t>
      </w:r>
      <w:r w:rsidR="006645F9" w:rsidRPr="006F7E66">
        <w:rPr>
          <w:rFonts w:ascii="GHEA Grapalat" w:eastAsia="Times New Roman" w:hAnsi="GHEA Grapalat" w:cs="GHEA Grapalat"/>
          <w:color w:val="000000" w:themeColor="text1"/>
          <w:sz w:val="24"/>
          <w:szCs w:val="24"/>
          <w:lang w:val="hy-AM" w:eastAsia="ru-RU"/>
        </w:rPr>
        <w:t>Ա</w:t>
      </w:r>
      <w:r w:rsidR="00541F2E">
        <w:rPr>
          <w:rFonts w:ascii="Cambria Math" w:eastAsia="Times New Roman" w:hAnsi="Cambria Math" w:cs="GHEA Grapalat"/>
          <w:color w:val="000000" w:themeColor="text1"/>
          <w:sz w:val="24"/>
          <w:szCs w:val="24"/>
          <w:lang w:val="hy-AM" w:eastAsia="ru-RU"/>
        </w:rPr>
        <w:t>․</w:t>
      </w:r>
      <w:r w:rsidR="006645F9" w:rsidRPr="006F7E66">
        <w:rPr>
          <w:rFonts w:ascii="GHEA Grapalat" w:eastAsia="Times New Roman" w:hAnsi="GHEA Grapalat" w:cs="Times New Roman"/>
          <w:color w:val="000000" w:themeColor="text1"/>
          <w:sz w:val="24"/>
          <w:szCs w:val="24"/>
          <w:lang w:val="hy-AM" w:eastAsia="ru-RU"/>
        </w:rPr>
        <w:t>-ն</w:t>
      </w:r>
      <w:r w:rsidR="006645F9" w:rsidRPr="006F7E66">
        <w:rPr>
          <w:rStyle w:val="FootnoteReference"/>
          <w:rFonts w:ascii="GHEA Grapalat" w:eastAsia="Times New Roman" w:hAnsi="GHEA Grapalat" w:cs="Times New Roman"/>
          <w:color w:val="000000" w:themeColor="text1"/>
          <w:sz w:val="24"/>
          <w:szCs w:val="24"/>
          <w:lang w:val="hy-AM" w:eastAsia="ru-RU"/>
        </w:rPr>
        <w:footnoteReference w:id="69"/>
      </w:r>
      <w:r w:rsidR="000F6AA7" w:rsidRPr="006F7E66">
        <w:rPr>
          <w:rFonts w:ascii="GHEA Grapalat" w:eastAsia="Times New Roman" w:hAnsi="GHEA Grapalat" w:cs="Times New Roman"/>
          <w:color w:val="000000" w:themeColor="text1"/>
          <w:sz w:val="24"/>
          <w:szCs w:val="24"/>
          <w:lang w:val="hy-AM" w:eastAsia="ru-RU"/>
        </w:rPr>
        <w:t xml:space="preserve"> ցուցմունք է տվել այն մասին, որ </w:t>
      </w:r>
      <w:r w:rsidR="00E34E03" w:rsidRPr="006F7E66">
        <w:rPr>
          <w:rFonts w:ascii="GHEA Grapalat" w:hAnsi="GHEA Grapalat" w:cs="Segoe UI Historic"/>
          <w:color w:val="000000" w:themeColor="text1"/>
          <w:sz w:val="24"/>
          <w:szCs w:val="24"/>
          <w:shd w:val="clear" w:color="auto" w:fill="FFFFFF"/>
          <w:lang w:val="hy-AM"/>
        </w:rPr>
        <w:t>ընդհանրապես բիզնես գործունեություն սկսել են երեք եղբայրներով միասին ոչ միայն Հայաստանի Հանրապետությունում, այլ նաև Ռ</w:t>
      </w:r>
      <w:r w:rsidR="00FA2E9B" w:rsidRPr="006F7E66">
        <w:rPr>
          <w:rFonts w:ascii="GHEA Grapalat" w:hAnsi="GHEA Grapalat" w:cs="Segoe UI Historic"/>
          <w:color w:val="000000" w:themeColor="text1"/>
          <w:sz w:val="24"/>
          <w:szCs w:val="24"/>
          <w:shd w:val="clear" w:color="auto" w:fill="FFFFFF"/>
          <w:lang w:val="hy-AM"/>
        </w:rPr>
        <w:t xml:space="preserve">ուսաստանի </w:t>
      </w:r>
      <w:r w:rsidR="00E34E03" w:rsidRPr="006F7E66">
        <w:rPr>
          <w:rFonts w:ascii="GHEA Grapalat" w:hAnsi="GHEA Grapalat" w:cs="Segoe UI Historic"/>
          <w:color w:val="000000" w:themeColor="text1"/>
          <w:sz w:val="24"/>
          <w:szCs w:val="24"/>
          <w:shd w:val="clear" w:color="auto" w:fill="FFFFFF"/>
          <w:lang w:val="hy-AM"/>
        </w:rPr>
        <w:t>Դ</w:t>
      </w:r>
      <w:r w:rsidR="00FA2E9B" w:rsidRPr="006F7E66">
        <w:rPr>
          <w:rFonts w:ascii="GHEA Grapalat" w:hAnsi="GHEA Grapalat" w:cs="Segoe UI Historic"/>
          <w:color w:val="000000" w:themeColor="text1"/>
          <w:sz w:val="24"/>
          <w:szCs w:val="24"/>
          <w:shd w:val="clear" w:color="auto" w:fill="FFFFFF"/>
          <w:lang w:val="hy-AM"/>
        </w:rPr>
        <w:t>աշնություն</w:t>
      </w:r>
      <w:r w:rsidR="00E34E03" w:rsidRPr="006F7E66">
        <w:rPr>
          <w:rFonts w:ascii="GHEA Grapalat" w:hAnsi="GHEA Grapalat" w:cs="Segoe UI Historic"/>
          <w:color w:val="000000" w:themeColor="text1"/>
          <w:sz w:val="24"/>
          <w:szCs w:val="24"/>
          <w:shd w:val="clear" w:color="auto" w:fill="FFFFFF"/>
          <w:lang w:val="hy-AM"/>
        </w:rPr>
        <w:t xml:space="preserve">ում, Բելգիայի </w:t>
      </w:r>
      <w:r w:rsidR="00FA2E9B" w:rsidRPr="006F7E66">
        <w:rPr>
          <w:rFonts w:ascii="GHEA Grapalat" w:hAnsi="GHEA Grapalat" w:cs="Segoe UI Historic"/>
          <w:color w:val="000000" w:themeColor="text1"/>
          <w:sz w:val="24"/>
          <w:szCs w:val="24"/>
          <w:shd w:val="clear" w:color="auto" w:fill="FFFFFF"/>
          <w:lang w:val="hy-AM"/>
        </w:rPr>
        <w:t>Թ</w:t>
      </w:r>
      <w:r w:rsidR="00E34E03" w:rsidRPr="006F7E66">
        <w:rPr>
          <w:rFonts w:ascii="GHEA Grapalat" w:hAnsi="GHEA Grapalat" w:cs="Segoe UI Historic"/>
          <w:color w:val="000000" w:themeColor="text1"/>
          <w:sz w:val="24"/>
          <w:szCs w:val="24"/>
          <w:shd w:val="clear" w:color="auto" w:fill="FFFFFF"/>
          <w:lang w:val="hy-AM"/>
        </w:rPr>
        <w:t>ագավորությունում: Եղբայրներով գործել են, աշխատել են համատեղ, գումարային հարցերը բաշխել են ընդհանուր</w:t>
      </w:r>
      <w:r w:rsidR="008320E2" w:rsidRPr="006F7E66">
        <w:rPr>
          <w:rFonts w:ascii="GHEA Grapalat" w:hAnsi="GHEA Grapalat" w:cs="Segoe UI Historic"/>
          <w:color w:val="000000" w:themeColor="text1"/>
          <w:sz w:val="24"/>
          <w:szCs w:val="24"/>
          <w:shd w:val="clear" w:color="auto" w:fill="FFFFFF"/>
          <w:lang w:val="hy-AM"/>
        </w:rPr>
        <w:t>՝</w:t>
      </w:r>
      <w:r w:rsidR="00E34E03" w:rsidRPr="006F7E66">
        <w:rPr>
          <w:rFonts w:ascii="GHEA Grapalat" w:hAnsi="GHEA Grapalat" w:cs="Segoe UI Historic"/>
          <w:color w:val="000000" w:themeColor="text1"/>
          <w:sz w:val="24"/>
          <w:szCs w:val="24"/>
          <w:shd w:val="clear" w:color="auto" w:fill="FFFFFF"/>
          <w:lang w:val="hy-AM"/>
        </w:rPr>
        <w:t xml:space="preserve"> ըստ կարիքների իրենց երեխաներին: Հայտնել է, որ </w:t>
      </w:r>
      <w:bookmarkStart w:id="38" w:name="_Hlk214812188"/>
      <w:r w:rsidR="00E34E03" w:rsidRPr="006F7E66">
        <w:rPr>
          <w:rFonts w:ascii="GHEA Grapalat" w:hAnsi="GHEA Grapalat" w:cs="Segoe UI Historic"/>
          <w:b/>
          <w:bCs/>
          <w:color w:val="000000" w:themeColor="text1"/>
          <w:sz w:val="24"/>
          <w:szCs w:val="24"/>
          <w:u w:val="single"/>
          <w:shd w:val="clear" w:color="auto" w:fill="FFFFFF"/>
          <w:lang w:val="hy-AM"/>
        </w:rPr>
        <w:lastRenderedPageBreak/>
        <w:t>գումարը կանխիկացնելուց հետո, երեք միլիոն դոլարի չափ գումար իր տղան է խնդրել, ինչ-որ բիզնես ծրագրեր ունեին, ինքն էլ տվել է և դրանից ավել էլ է տվել</w:t>
      </w:r>
      <w:bookmarkEnd w:id="38"/>
      <w:r w:rsidR="00B2063E" w:rsidRPr="006F7E66">
        <w:rPr>
          <w:rFonts w:ascii="GHEA Grapalat" w:hAnsi="GHEA Grapalat" w:cs="Segoe UI Historic"/>
          <w:color w:val="000000" w:themeColor="text1"/>
          <w:sz w:val="24"/>
          <w:szCs w:val="24"/>
          <w:shd w:val="clear" w:color="auto" w:fill="FFFFFF"/>
          <w:lang w:val="hy-AM"/>
        </w:rPr>
        <w:t>՝</w:t>
      </w:r>
      <w:r w:rsidR="00B2063E" w:rsidRPr="006F7E66">
        <w:rPr>
          <w:rFonts w:ascii="GHEA Grapalat" w:hAnsi="GHEA Grapalat" w:cs="Arial"/>
          <w:color w:val="000000" w:themeColor="text1"/>
          <w:sz w:val="24"/>
          <w:szCs w:val="24"/>
          <w:shd w:val="clear" w:color="auto" w:fill="FFFFFF"/>
          <w:lang w:val="hy-AM"/>
        </w:rPr>
        <w:t xml:space="preserve"> հավելելով</w:t>
      </w:r>
      <w:r w:rsidR="00B2063E" w:rsidRPr="006F7E66">
        <w:rPr>
          <w:rFonts w:ascii="GHEA Grapalat" w:hAnsi="GHEA Grapalat" w:cs="Segoe UI Historic"/>
          <w:color w:val="000000" w:themeColor="text1"/>
          <w:sz w:val="24"/>
          <w:szCs w:val="24"/>
          <w:shd w:val="clear" w:color="auto" w:fill="FFFFFF"/>
          <w:lang w:val="hy-AM"/>
        </w:rPr>
        <w:t xml:space="preserve">, </w:t>
      </w:r>
      <w:r w:rsidR="00B2063E" w:rsidRPr="006F7E66">
        <w:rPr>
          <w:rFonts w:ascii="GHEA Grapalat" w:hAnsi="GHEA Grapalat" w:cs="Arial"/>
          <w:color w:val="000000" w:themeColor="text1"/>
          <w:sz w:val="24"/>
          <w:szCs w:val="24"/>
          <w:shd w:val="clear" w:color="auto" w:fill="FFFFFF"/>
          <w:lang w:val="hy-AM"/>
        </w:rPr>
        <w:t>որ</w:t>
      </w:r>
      <w:r w:rsidR="00B2063E" w:rsidRPr="006F7E66">
        <w:rPr>
          <w:rFonts w:ascii="GHEA Grapalat" w:hAnsi="GHEA Grapalat" w:cs="Segoe UI Historic"/>
          <w:color w:val="000000" w:themeColor="text1"/>
          <w:sz w:val="24"/>
          <w:szCs w:val="24"/>
          <w:shd w:val="clear" w:color="auto" w:fill="FFFFFF"/>
          <w:lang w:val="hy-AM"/>
        </w:rPr>
        <w:t xml:space="preserve"> </w:t>
      </w:r>
      <w:r w:rsidR="00B2063E" w:rsidRPr="006F7E66">
        <w:rPr>
          <w:rFonts w:ascii="GHEA Grapalat" w:hAnsi="GHEA Grapalat" w:cs="Arial"/>
          <w:color w:val="000000" w:themeColor="text1"/>
          <w:sz w:val="24"/>
          <w:szCs w:val="24"/>
          <w:shd w:val="clear" w:color="auto" w:fill="FFFFFF"/>
          <w:lang w:val="hy-AM"/>
        </w:rPr>
        <w:t>առ</w:t>
      </w:r>
      <w:r w:rsidR="00B2063E" w:rsidRPr="006F7E66">
        <w:rPr>
          <w:rFonts w:ascii="GHEA Grapalat" w:hAnsi="GHEA Grapalat" w:cs="Segoe UI Historic"/>
          <w:color w:val="000000" w:themeColor="text1"/>
          <w:sz w:val="24"/>
          <w:szCs w:val="24"/>
          <w:shd w:val="clear" w:color="auto" w:fill="FFFFFF"/>
          <w:lang w:val="hy-AM"/>
        </w:rPr>
        <w:t xml:space="preserve"> </w:t>
      </w:r>
      <w:r w:rsidR="00B2063E" w:rsidRPr="006F7E66">
        <w:rPr>
          <w:rFonts w:ascii="GHEA Grapalat" w:hAnsi="GHEA Grapalat" w:cs="Arial"/>
          <w:color w:val="000000" w:themeColor="text1"/>
          <w:sz w:val="24"/>
          <w:szCs w:val="24"/>
          <w:shd w:val="clear" w:color="auto" w:fill="FFFFFF"/>
          <w:lang w:val="hy-AM"/>
        </w:rPr>
        <w:t>այսօր</w:t>
      </w:r>
      <w:r w:rsidR="00B2063E" w:rsidRPr="006F7E66">
        <w:rPr>
          <w:rFonts w:ascii="GHEA Grapalat" w:hAnsi="GHEA Grapalat" w:cs="Segoe UI Historic"/>
          <w:color w:val="000000" w:themeColor="text1"/>
          <w:sz w:val="24"/>
          <w:szCs w:val="24"/>
          <w:shd w:val="clear" w:color="auto" w:fill="FFFFFF"/>
          <w:lang w:val="hy-AM"/>
        </w:rPr>
        <w:t xml:space="preserve"> </w:t>
      </w:r>
      <w:r w:rsidR="00B2063E" w:rsidRPr="006F7E66">
        <w:rPr>
          <w:rFonts w:ascii="GHEA Grapalat" w:hAnsi="GHEA Grapalat" w:cs="Arial"/>
          <w:color w:val="000000" w:themeColor="text1"/>
          <w:sz w:val="24"/>
          <w:szCs w:val="24"/>
          <w:shd w:val="clear" w:color="auto" w:fill="FFFFFF"/>
          <w:lang w:val="hy-AM"/>
        </w:rPr>
        <w:t>տալիս</w:t>
      </w:r>
      <w:r w:rsidR="00B2063E" w:rsidRPr="006F7E66">
        <w:rPr>
          <w:rFonts w:ascii="GHEA Grapalat" w:hAnsi="GHEA Grapalat" w:cs="Segoe UI Historic"/>
          <w:color w:val="000000" w:themeColor="text1"/>
          <w:sz w:val="24"/>
          <w:szCs w:val="24"/>
          <w:shd w:val="clear" w:color="auto" w:fill="FFFFFF"/>
          <w:lang w:val="hy-AM"/>
        </w:rPr>
        <w:t xml:space="preserve"> </w:t>
      </w:r>
      <w:r w:rsidR="00B2063E" w:rsidRPr="006F7E66">
        <w:rPr>
          <w:rFonts w:ascii="GHEA Grapalat" w:hAnsi="GHEA Grapalat" w:cs="Arial"/>
          <w:color w:val="000000" w:themeColor="text1"/>
          <w:sz w:val="24"/>
          <w:szCs w:val="24"/>
          <w:shd w:val="clear" w:color="auto" w:fill="FFFFFF"/>
          <w:lang w:val="hy-AM"/>
        </w:rPr>
        <w:t>է</w:t>
      </w:r>
      <w:r w:rsidR="00B2063E" w:rsidRPr="006F7E66">
        <w:rPr>
          <w:rFonts w:ascii="GHEA Grapalat" w:hAnsi="GHEA Grapalat" w:cs="Segoe UI Historic"/>
          <w:color w:val="000000" w:themeColor="text1"/>
          <w:sz w:val="24"/>
          <w:szCs w:val="24"/>
          <w:shd w:val="clear" w:color="auto" w:fill="FFFFFF"/>
          <w:lang w:val="hy-AM"/>
        </w:rPr>
        <w:t xml:space="preserve"> </w:t>
      </w:r>
      <w:r w:rsidR="00B2063E" w:rsidRPr="006F7E66">
        <w:rPr>
          <w:rFonts w:ascii="GHEA Grapalat" w:hAnsi="GHEA Grapalat" w:cs="Arial"/>
          <w:color w:val="000000" w:themeColor="text1"/>
          <w:sz w:val="24"/>
          <w:szCs w:val="24"/>
          <w:shd w:val="clear" w:color="auto" w:fill="FFFFFF"/>
          <w:lang w:val="hy-AM"/>
        </w:rPr>
        <w:t>և</w:t>
      </w:r>
      <w:r w:rsidR="00B2063E" w:rsidRPr="006F7E66">
        <w:rPr>
          <w:rFonts w:ascii="GHEA Grapalat" w:hAnsi="GHEA Grapalat" w:cs="Segoe UI Historic"/>
          <w:color w:val="000000" w:themeColor="text1"/>
          <w:sz w:val="24"/>
          <w:szCs w:val="24"/>
          <w:shd w:val="clear" w:color="auto" w:fill="FFFFFF"/>
          <w:lang w:val="hy-AM"/>
        </w:rPr>
        <w:t xml:space="preserve"> </w:t>
      </w:r>
      <w:r w:rsidR="00B2063E" w:rsidRPr="006F7E66">
        <w:rPr>
          <w:rFonts w:ascii="GHEA Grapalat" w:hAnsi="GHEA Grapalat" w:cs="Arial"/>
          <w:color w:val="000000" w:themeColor="text1"/>
          <w:sz w:val="24"/>
          <w:szCs w:val="24"/>
          <w:shd w:val="clear" w:color="auto" w:fill="FFFFFF"/>
          <w:lang w:val="hy-AM"/>
        </w:rPr>
        <w:t>մնացած</w:t>
      </w:r>
      <w:r w:rsidR="00B2063E" w:rsidRPr="006F7E66">
        <w:rPr>
          <w:rFonts w:ascii="GHEA Grapalat" w:hAnsi="GHEA Grapalat" w:cs="Segoe UI Historic"/>
          <w:color w:val="000000" w:themeColor="text1"/>
          <w:sz w:val="24"/>
          <w:szCs w:val="24"/>
          <w:shd w:val="clear" w:color="auto" w:fill="FFFFFF"/>
          <w:lang w:val="hy-AM"/>
        </w:rPr>
        <w:t xml:space="preserve"> </w:t>
      </w:r>
      <w:r w:rsidR="00B2063E" w:rsidRPr="006F7E66">
        <w:rPr>
          <w:rFonts w:ascii="GHEA Grapalat" w:hAnsi="GHEA Grapalat" w:cs="Arial"/>
          <w:color w:val="000000" w:themeColor="text1"/>
          <w:sz w:val="24"/>
          <w:szCs w:val="24"/>
          <w:shd w:val="clear" w:color="auto" w:fill="FFFFFF"/>
          <w:lang w:val="hy-AM"/>
        </w:rPr>
        <w:t>եղբոր</w:t>
      </w:r>
      <w:r w:rsidR="00B2063E" w:rsidRPr="006F7E66">
        <w:rPr>
          <w:rFonts w:ascii="GHEA Grapalat" w:hAnsi="GHEA Grapalat" w:cs="Segoe UI Historic"/>
          <w:color w:val="000000" w:themeColor="text1"/>
          <w:sz w:val="24"/>
          <w:szCs w:val="24"/>
          <w:shd w:val="clear" w:color="auto" w:fill="FFFFFF"/>
          <w:lang w:val="hy-AM"/>
        </w:rPr>
        <w:t xml:space="preserve"> </w:t>
      </w:r>
      <w:r w:rsidR="00B2063E" w:rsidRPr="006F7E66">
        <w:rPr>
          <w:rFonts w:ascii="GHEA Grapalat" w:hAnsi="GHEA Grapalat" w:cs="Arial"/>
          <w:color w:val="000000" w:themeColor="text1"/>
          <w:sz w:val="24"/>
          <w:szCs w:val="24"/>
          <w:shd w:val="clear" w:color="auto" w:fill="FFFFFF"/>
          <w:lang w:val="hy-AM"/>
        </w:rPr>
        <w:t>երեխաներին</w:t>
      </w:r>
      <w:r w:rsidR="00B2063E" w:rsidRPr="006F7E66">
        <w:rPr>
          <w:rFonts w:ascii="GHEA Grapalat" w:hAnsi="GHEA Grapalat" w:cs="Segoe UI Historic"/>
          <w:color w:val="000000" w:themeColor="text1"/>
          <w:sz w:val="24"/>
          <w:szCs w:val="24"/>
          <w:shd w:val="clear" w:color="auto" w:fill="FFFFFF"/>
          <w:lang w:val="hy-AM"/>
        </w:rPr>
        <w:t xml:space="preserve"> </w:t>
      </w:r>
      <w:r w:rsidR="00B2063E" w:rsidRPr="006F7E66">
        <w:rPr>
          <w:rFonts w:ascii="GHEA Grapalat" w:hAnsi="GHEA Grapalat" w:cs="Arial"/>
          <w:color w:val="000000" w:themeColor="text1"/>
          <w:sz w:val="24"/>
          <w:szCs w:val="24"/>
          <w:shd w:val="clear" w:color="auto" w:fill="FFFFFF"/>
          <w:lang w:val="hy-AM"/>
        </w:rPr>
        <w:t>նմանապես</w:t>
      </w:r>
      <w:r w:rsidR="00E34E03" w:rsidRPr="006F7E66">
        <w:rPr>
          <w:rFonts w:ascii="GHEA Grapalat" w:hAnsi="GHEA Grapalat" w:cs="Segoe UI Historic"/>
          <w:color w:val="000000" w:themeColor="text1"/>
          <w:sz w:val="24"/>
          <w:szCs w:val="24"/>
          <w:shd w:val="clear" w:color="auto" w:fill="FFFFFF"/>
          <w:lang w:val="hy-AM"/>
        </w:rPr>
        <w:t>։</w:t>
      </w:r>
      <w:r w:rsidR="00854349" w:rsidRPr="006F7E66">
        <w:rPr>
          <w:rFonts w:ascii="GHEA Grapalat" w:hAnsi="GHEA Grapalat" w:cs="Segoe UI Historic"/>
          <w:color w:val="000000" w:themeColor="text1"/>
          <w:sz w:val="24"/>
          <w:szCs w:val="24"/>
          <w:shd w:val="clear" w:color="auto" w:fill="FFFFFF"/>
          <w:lang w:val="hy-AM"/>
        </w:rPr>
        <w:t xml:space="preserve"> Վկա </w:t>
      </w:r>
      <w:r w:rsidR="006645F9" w:rsidRPr="006F7E66">
        <w:rPr>
          <w:rFonts w:ascii="GHEA Grapalat" w:eastAsia="Times New Roman" w:hAnsi="GHEA Grapalat" w:cs="Times New Roman"/>
          <w:color w:val="000000" w:themeColor="text1"/>
          <w:sz w:val="24"/>
          <w:szCs w:val="24"/>
          <w:lang w:val="hy-AM" w:eastAsia="ru-RU"/>
        </w:rPr>
        <w:t>Ա</w:t>
      </w:r>
      <w:r w:rsidR="006645F9" w:rsidRPr="006F7E66">
        <w:rPr>
          <w:rFonts w:ascii="Cambria Math" w:eastAsia="Times New Roman" w:hAnsi="Cambria Math" w:cs="Cambria Math"/>
          <w:color w:val="000000" w:themeColor="text1"/>
          <w:sz w:val="24"/>
          <w:szCs w:val="24"/>
          <w:lang w:val="hy-AM" w:eastAsia="ru-RU"/>
        </w:rPr>
        <w:t>․</w:t>
      </w:r>
      <w:r w:rsidR="006645F9" w:rsidRPr="006F7E66">
        <w:rPr>
          <w:rFonts w:ascii="GHEA Grapalat" w:eastAsia="Times New Roman" w:hAnsi="GHEA Grapalat" w:cs="Times New Roman"/>
          <w:color w:val="000000" w:themeColor="text1"/>
          <w:sz w:val="24"/>
          <w:szCs w:val="24"/>
          <w:lang w:val="hy-AM" w:eastAsia="ru-RU"/>
        </w:rPr>
        <w:t xml:space="preserve"> </w:t>
      </w:r>
      <w:r w:rsidR="006645F9" w:rsidRPr="006F7E66">
        <w:rPr>
          <w:rFonts w:ascii="GHEA Grapalat" w:eastAsia="Times New Roman" w:hAnsi="GHEA Grapalat" w:cs="GHEA Grapalat"/>
          <w:color w:val="000000" w:themeColor="text1"/>
          <w:sz w:val="24"/>
          <w:szCs w:val="24"/>
          <w:lang w:val="hy-AM" w:eastAsia="ru-RU"/>
        </w:rPr>
        <w:t>Բ</w:t>
      </w:r>
      <w:r w:rsidR="006645F9" w:rsidRPr="006F7E66">
        <w:rPr>
          <w:rFonts w:ascii="Cambria Math" w:eastAsia="Times New Roman" w:hAnsi="Cambria Math" w:cs="Cambria Math"/>
          <w:color w:val="000000" w:themeColor="text1"/>
          <w:sz w:val="24"/>
          <w:szCs w:val="24"/>
          <w:lang w:val="hy-AM" w:eastAsia="ru-RU"/>
        </w:rPr>
        <w:t>․</w:t>
      </w:r>
      <w:r w:rsidR="006645F9" w:rsidRPr="006F7E66">
        <w:rPr>
          <w:rFonts w:ascii="GHEA Grapalat" w:eastAsia="Times New Roman" w:hAnsi="GHEA Grapalat" w:cs="Times New Roman"/>
          <w:color w:val="000000" w:themeColor="text1"/>
          <w:sz w:val="24"/>
          <w:szCs w:val="24"/>
          <w:lang w:val="hy-AM" w:eastAsia="ru-RU"/>
        </w:rPr>
        <w:t xml:space="preserve"> </w:t>
      </w:r>
      <w:r w:rsidR="006645F9" w:rsidRPr="006F7E66">
        <w:rPr>
          <w:rFonts w:ascii="GHEA Grapalat" w:eastAsia="Times New Roman" w:hAnsi="GHEA Grapalat" w:cs="GHEA Grapalat"/>
          <w:color w:val="000000" w:themeColor="text1"/>
          <w:sz w:val="24"/>
          <w:szCs w:val="24"/>
          <w:lang w:val="hy-AM" w:eastAsia="ru-RU"/>
        </w:rPr>
        <w:t>Ա</w:t>
      </w:r>
      <w:r w:rsidR="006645F9" w:rsidRPr="006F7E66">
        <w:rPr>
          <w:rFonts w:ascii="GHEA Grapalat" w:eastAsia="Times New Roman" w:hAnsi="GHEA Grapalat" w:cs="Times New Roman"/>
          <w:color w:val="000000" w:themeColor="text1"/>
          <w:sz w:val="24"/>
          <w:szCs w:val="24"/>
          <w:lang w:val="hy-AM" w:eastAsia="ru-RU"/>
        </w:rPr>
        <w:t>-ն</w:t>
      </w:r>
      <w:r w:rsidR="006645F9" w:rsidRPr="006F7E66">
        <w:rPr>
          <w:rStyle w:val="FootnoteReference"/>
          <w:rFonts w:ascii="GHEA Grapalat" w:eastAsia="Times New Roman" w:hAnsi="GHEA Grapalat" w:cs="Times New Roman"/>
          <w:color w:val="000000" w:themeColor="text1"/>
          <w:sz w:val="24"/>
          <w:szCs w:val="24"/>
          <w:lang w:val="hy-AM" w:eastAsia="ru-RU"/>
        </w:rPr>
        <w:footnoteReference w:id="70"/>
      </w:r>
      <w:r w:rsidR="00854349" w:rsidRPr="006F7E66">
        <w:rPr>
          <w:rFonts w:ascii="GHEA Grapalat" w:hAnsi="GHEA Grapalat" w:cs="Segoe UI Historic"/>
          <w:color w:val="000000" w:themeColor="text1"/>
          <w:sz w:val="24"/>
          <w:szCs w:val="24"/>
          <w:shd w:val="clear" w:color="auto" w:fill="FFFFFF"/>
          <w:lang w:val="hy-AM"/>
        </w:rPr>
        <w:t xml:space="preserve"> նշել է նաև, որ </w:t>
      </w:r>
      <w:r w:rsidR="008320E2" w:rsidRPr="006F7E66">
        <w:rPr>
          <w:rFonts w:ascii="GHEA Grapalat" w:hAnsi="GHEA Grapalat" w:cs="Segoe UI Historic"/>
          <w:color w:val="000000" w:themeColor="text1"/>
          <w:sz w:val="24"/>
          <w:szCs w:val="24"/>
          <w:shd w:val="clear" w:color="auto" w:fill="FFFFFF"/>
          <w:lang w:val="hy-AM"/>
        </w:rPr>
        <w:t xml:space="preserve">Կարապետ Մուրադի Գուլոյանի </w:t>
      </w:r>
      <w:r w:rsidR="007714B3" w:rsidRPr="006F7E66">
        <w:rPr>
          <w:rFonts w:ascii="GHEA Grapalat" w:hAnsi="GHEA Grapalat" w:cs="Segoe UI Historic"/>
          <w:color w:val="000000" w:themeColor="text1"/>
          <w:sz w:val="24"/>
          <w:szCs w:val="24"/>
          <w:shd w:val="clear" w:color="auto" w:fill="FFFFFF"/>
          <w:lang w:val="hy-AM"/>
        </w:rPr>
        <w:t>ամուսնությունի</w:t>
      </w:r>
      <w:r w:rsidR="008320E2" w:rsidRPr="006F7E66">
        <w:rPr>
          <w:rFonts w:ascii="GHEA Grapalat" w:hAnsi="GHEA Grapalat" w:cs="Segoe UI Historic"/>
          <w:color w:val="000000" w:themeColor="text1"/>
          <w:sz w:val="24"/>
          <w:szCs w:val="24"/>
          <w:shd w:val="clear" w:color="auto" w:fill="FFFFFF"/>
          <w:lang w:val="hy-AM"/>
        </w:rPr>
        <w:t>ց</w:t>
      </w:r>
      <w:r w:rsidR="007714B3" w:rsidRPr="006F7E66">
        <w:rPr>
          <w:rFonts w:ascii="GHEA Grapalat" w:hAnsi="GHEA Grapalat" w:cs="Segoe UI Historic"/>
          <w:color w:val="000000" w:themeColor="text1"/>
          <w:sz w:val="24"/>
          <w:szCs w:val="24"/>
          <w:shd w:val="clear" w:color="auto" w:fill="FFFFFF"/>
          <w:lang w:val="hy-AM"/>
        </w:rPr>
        <w:t xml:space="preserve"> հետո ևս շարունակել է ապահովել </w:t>
      </w:r>
      <w:r w:rsidR="008320E2" w:rsidRPr="006F7E66">
        <w:rPr>
          <w:rFonts w:ascii="GHEA Grapalat" w:hAnsi="GHEA Grapalat" w:cs="Segoe UI Historic"/>
          <w:color w:val="000000" w:themeColor="text1"/>
          <w:sz w:val="24"/>
          <w:szCs w:val="24"/>
          <w:shd w:val="clear" w:color="auto" w:fill="FFFFFF"/>
          <w:lang w:val="hy-AM"/>
        </w:rPr>
        <w:t>վերջինիս</w:t>
      </w:r>
      <w:r w:rsidR="007714B3" w:rsidRPr="006F7E66">
        <w:rPr>
          <w:rFonts w:ascii="GHEA Grapalat" w:hAnsi="GHEA Grapalat" w:cs="Segoe UI Historic"/>
          <w:color w:val="000000" w:themeColor="text1"/>
          <w:sz w:val="24"/>
          <w:szCs w:val="24"/>
          <w:shd w:val="clear" w:color="auto" w:fill="FFFFFF"/>
          <w:lang w:val="hy-AM"/>
        </w:rPr>
        <w:t xml:space="preserve"> ընտանիքի բարեկեցությունը</w:t>
      </w:r>
      <w:r w:rsidR="0003055F" w:rsidRPr="006F7E66">
        <w:rPr>
          <w:rFonts w:ascii="GHEA Grapalat" w:hAnsi="GHEA Grapalat" w:cs="Segoe UI Historic"/>
          <w:color w:val="000000" w:themeColor="text1"/>
          <w:sz w:val="24"/>
          <w:szCs w:val="24"/>
          <w:shd w:val="clear" w:color="auto" w:fill="FFFFFF"/>
          <w:lang w:val="hy-AM"/>
        </w:rPr>
        <w:t>, իսկ Դատարանի տված այն հարցին, թե տարեկան կամ ամսական կտրվածքով ինչքան գումար է տրամադրել վերջինիս</w:t>
      </w:r>
      <w:r w:rsidR="0054458B" w:rsidRPr="006F7E66">
        <w:rPr>
          <w:rFonts w:ascii="GHEA Grapalat" w:hAnsi="GHEA Grapalat" w:cs="Segoe UI Historic"/>
          <w:color w:val="000000" w:themeColor="text1"/>
          <w:sz w:val="24"/>
          <w:szCs w:val="24"/>
          <w:shd w:val="clear" w:color="auto" w:fill="FFFFFF"/>
          <w:lang w:val="hy-AM"/>
        </w:rPr>
        <w:t xml:space="preserve">, հայտնել է, որ չի հաշվել։ Միևնույն ժամանակ, </w:t>
      </w:r>
      <w:r w:rsidR="006645F9" w:rsidRPr="006F7E66">
        <w:rPr>
          <w:rFonts w:ascii="GHEA Grapalat" w:hAnsi="GHEA Grapalat" w:cs="Segoe UI Historic"/>
          <w:color w:val="000000" w:themeColor="text1"/>
          <w:sz w:val="24"/>
          <w:szCs w:val="24"/>
          <w:shd w:val="clear" w:color="auto" w:fill="FFFFFF"/>
          <w:lang w:val="hy-AM"/>
        </w:rPr>
        <w:t>Ա</w:t>
      </w:r>
      <w:r w:rsidR="006645F9" w:rsidRPr="006F7E66">
        <w:rPr>
          <w:rFonts w:ascii="Cambria Math" w:hAnsi="Cambria Math" w:cs="Cambria Math"/>
          <w:color w:val="000000" w:themeColor="text1"/>
          <w:sz w:val="24"/>
          <w:szCs w:val="24"/>
          <w:shd w:val="clear" w:color="auto" w:fill="FFFFFF"/>
          <w:lang w:val="hy-AM"/>
        </w:rPr>
        <w:t>․</w:t>
      </w:r>
      <w:r w:rsidR="006645F9" w:rsidRPr="006F7E66">
        <w:rPr>
          <w:rFonts w:ascii="GHEA Grapalat" w:hAnsi="GHEA Grapalat" w:cs="Segoe UI Historic"/>
          <w:color w:val="000000" w:themeColor="text1"/>
          <w:sz w:val="24"/>
          <w:szCs w:val="24"/>
          <w:shd w:val="clear" w:color="auto" w:fill="FFFFFF"/>
          <w:lang w:val="hy-AM"/>
        </w:rPr>
        <w:t xml:space="preserve"> Բ</w:t>
      </w:r>
      <w:r w:rsidR="006645F9" w:rsidRPr="006F7E66">
        <w:rPr>
          <w:rFonts w:ascii="Cambria Math" w:hAnsi="Cambria Math" w:cs="Cambria Math"/>
          <w:color w:val="000000" w:themeColor="text1"/>
          <w:sz w:val="24"/>
          <w:szCs w:val="24"/>
          <w:shd w:val="clear" w:color="auto" w:fill="FFFFFF"/>
          <w:lang w:val="hy-AM"/>
        </w:rPr>
        <w:t>․</w:t>
      </w:r>
      <w:r w:rsidR="006645F9" w:rsidRPr="006F7E66">
        <w:rPr>
          <w:rFonts w:ascii="GHEA Grapalat" w:hAnsi="GHEA Grapalat" w:cs="Segoe UI Historic"/>
          <w:color w:val="000000" w:themeColor="text1"/>
          <w:sz w:val="24"/>
          <w:szCs w:val="24"/>
          <w:shd w:val="clear" w:color="auto" w:fill="FFFFFF"/>
          <w:lang w:val="hy-AM"/>
        </w:rPr>
        <w:t xml:space="preserve"> Ա</w:t>
      </w:r>
      <w:r w:rsidR="006645F9" w:rsidRPr="006F7E66">
        <w:rPr>
          <w:rFonts w:ascii="Cambria Math" w:hAnsi="Cambria Math" w:cs="Cambria Math"/>
          <w:color w:val="000000" w:themeColor="text1"/>
          <w:sz w:val="24"/>
          <w:szCs w:val="24"/>
          <w:shd w:val="clear" w:color="auto" w:fill="FFFFFF"/>
          <w:lang w:val="hy-AM"/>
        </w:rPr>
        <w:t>․</w:t>
      </w:r>
      <w:r w:rsidR="006645F9" w:rsidRPr="006F7E66">
        <w:rPr>
          <w:rFonts w:ascii="GHEA Grapalat" w:hAnsi="GHEA Grapalat" w:cs="Segoe UI Historic"/>
          <w:color w:val="000000" w:themeColor="text1"/>
          <w:sz w:val="24"/>
          <w:szCs w:val="24"/>
          <w:shd w:val="clear" w:color="auto" w:fill="FFFFFF"/>
          <w:lang w:val="hy-AM"/>
        </w:rPr>
        <w:t>-ն</w:t>
      </w:r>
      <w:r w:rsidR="006645F9" w:rsidRPr="006F7E66">
        <w:rPr>
          <w:rStyle w:val="FootnoteReference"/>
          <w:rFonts w:ascii="GHEA Grapalat" w:hAnsi="GHEA Grapalat" w:cs="Segoe UI Historic"/>
          <w:color w:val="000000" w:themeColor="text1"/>
          <w:sz w:val="24"/>
          <w:szCs w:val="24"/>
          <w:shd w:val="clear" w:color="auto" w:fill="FFFFFF"/>
          <w:lang w:val="hy-AM"/>
        </w:rPr>
        <w:footnoteReference w:id="71"/>
      </w:r>
      <w:r w:rsidR="0054458B" w:rsidRPr="006F7E66">
        <w:rPr>
          <w:rFonts w:ascii="GHEA Grapalat" w:hAnsi="GHEA Grapalat" w:cs="Segoe UI Historic"/>
          <w:color w:val="000000" w:themeColor="text1"/>
          <w:sz w:val="24"/>
          <w:szCs w:val="24"/>
          <w:shd w:val="clear" w:color="auto" w:fill="FFFFFF"/>
          <w:lang w:val="hy-AM"/>
        </w:rPr>
        <w:t xml:space="preserve"> նաև ցուցմունք է տվել այն մասին, որ </w:t>
      </w:r>
      <w:bookmarkStart w:id="39" w:name="_Hlk214812394"/>
      <w:r w:rsidR="002C1292" w:rsidRPr="006F7E66">
        <w:rPr>
          <w:rFonts w:ascii="GHEA Grapalat" w:hAnsi="GHEA Grapalat" w:cs="Segoe UI Historic"/>
          <w:b/>
          <w:bCs/>
          <w:color w:val="000000" w:themeColor="text1"/>
          <w:sz w:val="24"/>
          <w:szCs w:val="24"/>
          <w:u w:val="single"/>
          <w:shd w:val="clear" w:color="auto" w:fill="FFFFFF"/>
          <w:lang w:val="hy-AM"/>
        </w:rPr>
        <w:t xml:space="preserve">աշխատավարձից բացի Կարապետ </w:t>
      </w:r>
      <w:r w:rsidR="008320E2" w:rsidRPr="006F7E66">
        <w:rPr>
          <w:rFonts w:ascii="GHEA Grapalat" w:hAnsi="GHEA Grapalat" w:cs="Segoe UI Historic"/>
          <w:b/>
          <w:bCs/>
          <w:color w:val="000000" w:themeColor="text1"/>
          <w:sz w:val="24"/>
          <w:szCs w:val="24"/>
          <w:u w:val="single"/>
          <w:shd w:val="clear" w:color="auto" w:fill="FFFFFF"/>
          <w:lang w:val="hy-AM"/>
        </w:rPr>
        <w:t xml:space="preserve">Մուրադի </w:t>
      </w:r>
      <w:r w:rsidR="002C1292" w:rsidRPr="006F7E66">
        <w:rPr>
          <w:rFonts w:ascii="GHEA Grapalat" w:hAnsi="GHEA Grapalat" w:cs="Segoe UI Historic"/>
          <w:b/>
          <w:bCs/>
          <w:color w:val="000000" w:themeColor="text1"/>
          <w:sz w:val="24"/>
          <w:szCs w:val="24"/>
          <w:u w:val="single"/>
          <w:shd w:val="clear" w:color="auto" w:fill="FFFFFF"/>
          <w:lang w:val="hy-AM"/>
        </w:rPr>
        <w:t xml:space="preserve">Գուլոյանն ուրիշ բան չի ունեցել, իրենք Կարապետ </w:t>
      </w:r>
      <w:r w:rsidR="008320E2" w:rsidRPr="006F7E66">
        <w:rPr>
          <w:rFonts w:ascii="GHEA Grapalat" w:hAnsi="GHEA Grapalat" w:cs="Segoe UI Historic"/>
          <w:b/>
          <w:bCs/>
          <w:color w:val="000000" w:themeColor="text1"/>
          <w:sz w:val="24"/>
          <w:szCs w:val="24"/>
          <w:u w:val="single"/>
          <w:shd w:val="clear" w:color="auto" w:fill="FFFFFF"/>
          <w:lang w:val="hy-AM"/>
        </w:rPr>
        <w:t xml:space="preserve">Մուրադի </w:t>
      </w:r>
      <w:r w:rsidR="002C1292" w:rsidRPr="006F7E66">
        <w:rPr>
          <w:rFonts w:ascii="GHEA Grapalat" w:hAnsi="GHEA Grapalat" w:cs="Segoe UI Historic"/>
          <w:b/>
          <w:bCs/>
          <w:color w:val="000000" w:themeColor="text1"/>
          <w:sz w:val="24"/>
          <w:szCs w:val="24"/>
          <w:u w:val="single"/>
          <w:shd w:val="clear" w:color="auto" w:fill="FFFFFF"/>
          <w:lang w:val="hy-AM"/>
        </w:rPr>
        <w:t>Գուլոյանին չեն թողել զբաղվի բիզնեսով</w:t>
      </w:r>
      <w:bookmarkEnd w:id="39"/>
      <w:r w:rsidR="009507F5" w:rsidRPr="006F7E66">
        <w:rPr>
          <w:rFonts w:ascii="GHEA Grapalat" w:hAnsi="GHEA Grapalat" w:cs="Segoe UI Historic"/>
          <w:color w:val="000000" w:themeColor="text1"/>
          <w:sz w:val="24"/>
          <w:szCs w:val="24"/>
          <w:shd w:val="clear" w:color="auto" w:fill="FFFFFF"/>
          <w:lang w:val="hy-AM"/>
        </w:rPr>
        <w:t xml:space="preserve"> (</w:t>
      </w:r>
      <w:r w:rsidR="009507F5" w:rsidRPr="006F7E66">
        <w:rPr>
          <w:rFonts w:ascii="GHEA Grapalat" w:eastAsia="Times New Roman" w:hAnsi="GHEA Grapalat" w:cs="Times New Roman"/>
          <w:color w:val="000000" w:themeColor="text1"/>
          <w:sz w:val="24"/>
          <w:szCs w:val="24"/>
          <w:lang w:val="hy-AM" w:eastAsia="ru-RU"/>
        </w:rPr>
        <w:t xml:space="preserve">տե՛ս </w:t>
      </w:r>
      <w:r w:rsidR="009507F5" w:rsidRPr="006F7E66">
        <w:rPr>
          <w:rFonts w:ascii="GHEA Grapalat" w:hAnsi="GHEA Grapalat" w:cs="Segoe UI Historic"/>
          <w:color w:val="000000" w:themeColor="text1"/>
          <w:sz w:val="24"/>
          <w:szCs w:val="24"/>
          <w:shd w:val="clear" w:color="auto" w:fill="FFFFFF"/>
          <w:lang w:val="hy-AM"/>
        </w:rPr>
        <w:t xml:space="preserve">հատոր 8-րդ, գ.թ. 71, </w:t>
      </w:r>
      <w:r w:rsidR="001E4348" w:rsidRPr="006F7E66">
        <w:rPr>
          <w:rFonts w:ascii="GHEA Grapalat" w:hAnsi="GHEA Grapalat" w:cs="Segoe UI Historic"/>
          <w:color w:val="000000" w:themeColor="text1"/>
          <w:sz w:val="24"/>
          <w:szCs w:val="24"/>
          <w:shd w:val="clear" w:color="auto" w:fill="FFFFFF"/>
          <w:lang w:val="hy-AM"/>
        </w:rPr>
        <w:t>դատական նիստի</w:t>
      </w:r>
      <w:r w:rsidR="009507F5" w:rsidRPr="006F7E66">
        <w:rPr>
          <w:rFonts w:ascii="GHEA Grapalat" w:hAnsi="GHEA Grapalat" w:cs="Segoe UI Historic"/>
          <w:color w:val="000000" w:themeColor="text1"/>
          <w:sz w:val="24"/>
          <w:szCs w:val="24"/>
          <w:shd w:val="clear" w:color="auto" w:fill="FFFFFF"/>
          <w:lang w:val="hy-AM"/>
        </w:rPr>
        <w:t xml:space="preserve"> կրիչ):</w:t>
      </w:r>
    </w:p>
    <w:p w14:paraId="62B7F4DF" w14:textId="509B67D4" w:rsidR="00CF2C3C" w:rsidRPr="006F7E66" w:rsidRDefault="00EA5AA3" w:rsidP="000B7F36">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olor w:val="000000" w:themeColor="text1"/>
          <w:sz w:val="24"/>
          <w:szCs w:val="24"/>
          <w:shd w:val="clear" w:color="auto" w:fill="FFFFFF"/>
          <w:lang w:val="hy-AM"/>
        </w:rPr>
      </w:pPr>
      <w:bookmarkStart w:id="40" w:name="_Hlk214833654"/>
      <w:r w:rsidRPr="006F7E66">
        <w:rPr>
          <w:rFonts w:ascii="GHEA Grapalat" w:eastAsia="Times New Roman" w:hAnsi="GHEA Grapalat" w:cs="Times New Roman"/>
          <w:color w:val="000000" w:themeColor="text1"/>
          <w:sz w:val="24"/>
          <w:szCs w:val="24"/>
          <w:lang w:val="hy-AM" w:eastAsia="ru-RU"/>
        </w:rPr>
        <w:t xml:space="preserve">Կիրառելով </w:t>
      </w:r>
      <w:r w:rsidR="00435FCC" w:rsidRPr="006F7E66">
        <w:rPr>
          <w:rFonts w:ascii="GHEA Grapalat" w:eastAsia="Times New Roman" w:hAnsi="GHEA Grapalat" w:cs="Times New Roman"/>
          <w:color w:val="000000" w:themeColor="text1"/>
          <w:sz w:val="24"/>
          <w:szCs w:val="24"/>
          <w:lang w:val="hy-AM" w:eastAsia="ru-RU"/>
        </w:rPr>
        <w:t>օ</w:t>
      </w:r>
      <w:r w:rsidR="00B90278" w:rsidRPr="006F7E66">
        <w:rPr>
          <w:rFonts w:ascii="GHEA Grapalat" w:eastAsia="Times New Roman" w:hAnsi="GHEA Grapalat" w:cs="Times New Roman"/>
          <w:color w:val="000000" w:themeColor="text1"/>
          <w:sz w:val="24"/>
          <w:szCs w:val="24"/>
          <w:lang w:val="hy-AM" w:eastAsia="ru-RU"/>
        </w:rPr>
        <w:t>գնության կարգով ստացված գույքի վերը նշված</w:t>
      </w:r>
      <w:r w:rsidR="00B90278" w:rsidRPr="006F7E66">
        <w:rPr>
          <w:rFonts w:ascii="GHEA Grapalat" w:eastAsia="Times New Roman" w:hAnsi="GHEA Grapalat" w:cs="GHEA Grapalat"/>
          <w:color w:val="000000" w:themeColor="text1"/>
          <w:sz w:val="24"/>
          <w:szCs w:val="24"/>
          <w:lang w:val="hy-AM" w:eastAsia="ru-RU"/>
        </w:rPr>
        <w:t xml:space="preserve"> </w:t>
      </w:r>
      <w:bookmarkEnd w:id="40"/>
      <w:r w:rsidR="00CB36E5" w:rsidRPr="006F7E66">
        <w:rPr>
          <w:rFonts w:ascii="GHEA Grapalat" w:hAnsi="GHEA Grapalat"/>
          <w:color w:val="000000" w:themeColor="text1"/>
          <w:sz w:val="24"/>
          <w:szCs w:val="24"/>
          <w:shd w:val="clear" w:color="auto" w:fill="FFFFFF"/>
          <w:lang w:val="hy-AM"/>
        </w:rPr>
        <w:t>չափանիշները</w:t>
      </w:r>
      <w:r w:rsidR="00B75705" w:rsidRPr="006F7E66">
        <w:rPr>
          <w:rFonts w:ascii="GHEA Grapalat" w:hAnsi="GHEA Grapalat"/>
          <w:color w:val="000000" w:themeColor="text1"/>
          <w:sz w:val="24"/>
          <w:szCs w:val="24"/>
          <w:shd w:val="clear" w:color="auto" w:fill="FFFFFF"/>
          <w:lang w:val="hy-AM"/>
        </w:rPr>
        <w:t xml:space="preserve"> (5.40.-5.41.-րդ կետեր)</w:t>
      </w:r>
      <w:r w:rsidR="00AD79E9" w:rsidRPr="006F7E66">
        <w:rPr>
          <w:rFonts w:ascii="GHEA Grapalat" w:hAnsi="GHEA Grapalat"/>
          <w:color w:val="000000" w:themeColor="text1"/>
          <w:sz w:val="24"/>
          <w:szCs w:val="24"/>
          <w:shd w:val="clear" w:color="auto" w:fill="FFFFFF"/>
          <w:lang w:val="hy-AM"/>
        </w:rPr>
        <w:t>՝</w:t>
      </w:r>
      <w:r w:rsidR="00AB4630" w:rsidRPr="006F7E66">
        <w:rPr>
          <w:rFonts w:ascii="GHEA Grapalat" w:hAnsi="GHEA Grapalat"/>
          <w:color w:val="000000" w:themeColor="text1"/>
          <w:sz w:val="24"/>
          <w:szCs w:val="24"/>
          <w:shd w:val="clear" w:color="auto" w:fill="FFFFFF"/>
          <w:lang w:val="hy-AM"/>
        </w:rPr>
        <w:t xml:space="preserve"> </w:t>
      </w:r>
      <w:r w:rsidR="00C37869" w:rsidRPr="006F7E66">
        <w:rPr>
          <w:rFonts w:ascii="GHEA Grapalat" w:hAnsi="GHEA Grapalat"/>
          <w:color w:val="000000" w:themeColor="text1"/>
          <w:sz w:val="24"/>
          <w:szCs w:val="24"/>
          <w:shd w:val="clear" w:color="auto" w:fill="FFFFFF"/>
          <w:lang w:val="hy-AM"/>
        </w:rPr>
        <w:t>Վճռաբեկ դատարանը նախ փաստում է,</w:t>
      </w:r>
      <w:r w:rsidR="00BC21DF" w:rsidRPr="006F7E66">
        <w:rPr>
          <w:rFonts w:ascii="GHEA Grapalat" w:hAnsi="GHEA Grapalat"/>
          <w:color w:val="000000" w:themeColor="text1"/>
          <w:sz w:val="24"/>
          <w:szCs w:val="24"/>
          <w:shd w:val="clear" w:color="auto" w:fill="FFFFFF"/>
          <w:lang w:val="hy-AM"/>
        </w:rPr>
        <w:t xml:space="preserve"> որ </w:t>
      </w:r>
      <w:r w:rsidR="00E2381B" w:rsidRPr="006F7E66">
        <w:rPr>
          <w:rFonts w:ascii="GHEA Grapalat" w:hAnsi="GHEA Grapalat"/>
          <w:color w:val="000000" w:themeColor="text1"/>
          <w:sz w:val="24"/>
          <w:szCs w:val="24"/>
          <w:shd w:val="clear" w:color="auto" w:fill="FFFFFF"/>
          <w:lang w:val="hy-AM"/>
        </w:rPr>
        <w:t xml:space="preserve">գործով </w:t>
      </w:r>
      <w:r w:rsidR="00046913" w:rsidRPr="006F7E66">
        <w:rPr>
          <w:rFonts w:ascii="GHEA Grapalat" w:hAnsi="GHEA Grapalat"/>
          <w:color w:val="000000" w:themeColor="text1"/>
          <w:sz w:val="24"/>
          <w:szCs w:val="24"/>
          <w:shd w:val="clear" w:color="auto" w:fill="FFFFFF"/>
          <w:lang w:val="hy-AM"/>
        </w:rPr>
        <w:t xml:space="preserve">չի </w:t>
      </w:r>
      <w:r w:rsidR="00BC21DF" w:rsidRPr="006F7E66">
        <w:rPr>
          <w:rFonts w:ascii="GHEA Grapalat" w:hAnsi="GHEA Grapalat"/>
          <w:color w:val="000000" w:themeColor="text1"/>
          <w:sz w:val="24"/>
          <w:szCs w:val="24"/>
          <w:shd w:val="clear" w:color="auto" w:fill="FFFFFF"/>
          <w:lang w:val="hy-AM"/>
        </w:rPr>
        <w:t xml:space="preserve">վիճարկվել այն հանգամանքը, որ </w:t>
      </w:r>
      <w:r w:rsidR="00235789" w:rsidRPr="006F7E66">
        <w:rPr>
          <w:rFonts w:ascii="GHEA Grapalat" w:hAnsi="GHEA Grapalat"/>
          <w:color w:val="000000" w:themeColor="text1"/>
          <w:sz w:val="24"/>
          <w:szCs w:val="24"/>
          <w:shd w:val="clear" w:color="auto" w:fill="FFFFFF"/>
          <w:lang w:val="hy-AM"/>
        </w:rPr>
        <w:t xml:space="preserve">Մուրադ </w:t>
      </w:r>
      <w:r w:rsidR="00B86C70" w:rsidRPr="006F7E66">
        <w:rPr>
          <w:rFonts w:ascii="GHEA Grapalat" w:hAnsi="GHEA Grapalat"/>
          <w:color w:val="000000" w:themeColor="text1"/>
          <w:sz w:val="24"/>
          <w:szCs w:val="24"/>
          <w:shd w:val="clear" w:color="auto" w:fill="FFFFFF"/>
          <w:lang w:val="hy-AM"/>
        </w:rPr>
        <w:t xml:space="preserve">Արամի </w:t>
      </w:r>
      <w:r w:rsidR="00235789" w:rsidRPr="006F7E66">
        <w:rPr>
          <w:rFonts w:ascii="GHEA Grapalat" w:hAnsi="GHEA Grapalat"/>
          <w:color w:val="000000" w:themeColor="text1"/>
          <w:sz w:val="24"/>
          <w:szCs w:val="24"/>
          <w:shd w:val="clear" w:color="auto" w:fill="FFFFFF"/>
          <w:lang w:val="hy-AM"/>
        </w:rPr>
        <w:t>Գուլոյանի կողմից 2003 թվականի ընթացքում կանխիկացվել է 4</w:t>
      </w:r>
      <w:r w:rsidR="00A32C48" w:rsidRPr="006F7E66">
        <w:rPr>
          <w:rFonts w:ascii="GHEA Grapalat" w:hAnsi="GHEA Grapalat" w:cs="Cambria Math"/>
          <w:color w:val="000000" w:themeColor="text1"/>
          <w:sz w:val="24"/>
          <w:szCs w:val="24"/>
          <w:shd w:val="clear" w:color="auto" w:fill="FFFFFF"/>
          <w:lang w:val="hy-AM"/>
        </w:rPr>
        <w:t>.</w:t>
      </w:r>
      <w:r w:rsidR="00235789" w:rsidRPr="006F7E66">
        <w:rPr>
          <w:rFonts w:ascii="GHEA Grapalat" w:hAnsi="GHEA Grapalat"/>
          <w:color w:val="000000" w:themeColor="text1"/>
          <w:sz w:val="24"/>
          <w:szCs w:val="24"/>
          <w:shd w:val="clear" w:color="auto" w:fill="FFFFFF"/>
          <w:lang w:val="hy-AM"/>
        </w:rPr>
        <w:t>114</w:t>
      </w:r>
      <w:r w:rsidR="00A32C48" w:rsidRPr="006F7E66">
        <w:rPr>
          <w:rFonts w:ascii="GHEA Grapalat" w:hAnsi="GHEA Grapalat" w:cs="Cambria Math"/>
          <w:color w:val="000000" w:themeColor="text1"/>
          <w:sz w:val="24"/>
          <w:szCs w:val="24"/>
          <w:shd w:val="clear" w:color="auto" w:fill="FFFFFF"/>
          <w:lang w:val="hy-AM"/>
        </w:rPr>
        <w:t>.</w:t>
      </w:r>
      <w:r w:rsidR="00235789" w:rsidRPr="006F7E66">
        <w:rPr>
          <w:rFonts w:ascii="GHEA Grapalat" w:hAnsi="GHEA Grapalat"/>
          <w:color w:val="000000" w:themeColor="text1"/>
          <w:sz w:val="24"/>
          <w:szCs w:val="24"/>
          <w:shd w:val="clear" w:color="auto" w:fill="FFFFFF"/>
          <w:lang w:val="hy-AM"/>
        </w:rPr>
        <w:t>583,29 ԱՄՆ դոլար։</w:t>
      </w:r>
      <w:r w:rsidR="001B4044" w:rsidRPr="006F7E66">
        <w:rPr>
          <w:rFonts w:ascii="GHEA Grapalat" w:hAnsi="GHEA Grapalat"/>
          <w:color w:val="000000" w:themeColor="text1"/>
          <w:sz w:val="24"/>
          <w:szCs w:val="24"/>
          <w:shd w:val="clear" w:color="auto" w:fill="FFFFFF"/>
          <w:lang w:val="hy-AM"/>
        </w:rPr>
        <w:t xml:space="preserve"> </w:t>
      </w:r>
      <w:r w:rsidR="00BE4D71" w:rsidRPr="006F7E66">
        <w:rPr>
          <w:rFonts w:ascii="GHEA Grapalat" w:hAnsi="GHEA Grapalat"/>
          <w:color w:val="000000" w:themeColor="text1"/>
          <w:sz w:val="24"/>
          <w:szCs w:val="24"/>
          <w:shd w:val="clear" w:color="auto" w:fill="FFFFFF"/>
          <w:lang w:val="hy-AM"/>
        </w:rPr>
        <w:t>Այսինքն</w:t>
      </w:r>
      <w:r w:rsidR="00000ED2" w:rsidRPr="006F7E66">
        <w:rPr>
          <w:rFonts w:ascii="GHEA Grapalat" w:hAnsi="GHEA Grapalat"/>
          <w:color w:val="000000" w:themeColor="text1"/>
          <w:sz w:val="24"/>
          <w:szCs w:val="24"/>
          <w:shd w:val="clear" w:color="auto" w:fill="FFFFFF"/>
          <w:lang w:val="hy-AM"/>
        </w:rPr>
        <w:t>՝</w:t>
      </w:r>
      <w:r w:rsidR="00BE4D71" w:rsidRPr="006F7E66">
        <w:rPr>
          <w:rFonts w:ascii="GHEA Grapalat" w:hAnsi="GHEA Grapalat"/>
          <w:color w:val="000000" w:themeColor="text1"/>
          <w:sz w:val="24"/>
          <w:szCs w:val="24"/>
          <w:shd w:val="clear" w:color="auto" w:fill="FFFFFF"/>
          <w:lang w:val="hy-AM"/>
        </w:rPr>
        <w:t xml:space="preserve"> </w:t>
      </w:r>
      <w:r w:rsidR="00E550A9" w:rsidRPr="006F7E66">
        <w:rPr>
          <w:rFonts w:ascii="GHEA Grapalat" w:hAnsi="GHEA Grapalat"/>
          <w:color w:val="000000" w:themeColor="text1"/>
          <w:sz w:val="24"/>
          <w:szCs w:val="24"/>
          <w:shd w:val="clear" w:color="auto" w:fill="FFFFFF"/>
          <w:lang w:val="hy-AM"/>
        </w:rPr>
        <w:t xml:space="preserve">առկա է երկրորդ չափանիշը, որ </w:t>
      </w:r>
      <w:r w:rsidR="007A077C" w:rsidRPr="006F7E66">
        <w:rPr>
          <w:rFonts w:ascii="GHEA Grapalat" w:hAnsi="GHEA Grapalat"/>
          <w:color w:val="000000" w:themeColor="text1"/>
          <w:sz w:val="24"/>
          <w:szCs w:val="24"/>
          <w:shd w:val="clear" w:color="auto" w:fill="FFFFFF"/>
          <w:lang w:val="hy-AM"/>
        </w:rPr>
        <w:t>օգնություն տրամադրողը կարող էր ունենար բավարար օրինական միջոցներ</w:t>
      </w:r>
      <w:r w:rsidR="00C45CB9" w:rsidRPr="006F7E66">
        <w:rPr>
          <w:rFonts w:ascii="GHEA Grapalat" w:hAnsi="GHEA Grapalat"/>
          <w:color w:val="000000" w:themeColor="text1"/>
          <w:sz w:val="24"/>
          <w:szCs w:val="24"/>
          <w:shd w:val="clear" w:color="auto" w:fill="FFFFFF"/>
          <w:lang w:val="hy-AM"/>
        </w:rPr>
        <w:t>՝</w:t>
      </w:r>
      <w:r w:rsidR="007A077C" w:rsidRPr="006F7E66">
        <w:rPr>
          <w:rFonts w:ascii="GHEA Grapalat" w:hAnsi="GHEA Grapalat"/>
          <w:color w:val="000000" w:themeColor="text1"/>
          <w:sz w:val="24"/>
          <w:szCs w:val="24"/>
          <w:shd w:val="clear" w:color="auto" w:fill="FFFFFF"/>
          <w:lang w:val="hy-AM"/>
        </w:rPr>
        <w:t xml:space="preserve"> որպես օգնություն գույքը փոխանցելու համար</w:t>
      </w:r>
      <w:r w:rsidR="007B15F2" w:rsidRPr="006F7E66">
        <w:rPr>
          <w:rFonts w:ascii="GHEA Grapalat" w:hAnsi="GHEA Grapalat"/>
          <w:color w:val="000000" w:themeColor="text1"/>
          <w:sz w:val="24"/>
          <w:szCs w:val="24"/>
          <w:shd w:val="clear" w:color="auto" w:fill="FFFFFF"/>
          <w:lang w:val="hy-AM"/>
        </w:rPr>
        <w:t>։</w:t>
      </w:r>
      <w:r w:rsidR="00FD7518" w:rsidRPr="006F7E66">
        <w:rPr>
          <w:rFonts w:ascii="GHEA Grapalat" w:hAnsi="GHEA Grapalat"/>
          <w:color w:val="000000" w:themeColor="text1"/>
          <w:sz w:val="24"/>
          <w:szCs w:val="24"/>
          <w:shd w:val="clear" w:color="auto" w:fill="FFFFFF"/>
          <w:lang w:val="hy-AM"/>
        </w:rPr>
        <w:t xml:space="preserve"> </w:t>
      </w:r>
    </w:p>
    <w:p w14:paraId="3953AC08" w14:textId="6C43BC9D" w:rsidR="00B90278" w:rsidRPr="006F7E66" w:rsidRDefault="00CF2C3C" w:rsidP="008852FD">
      <w:pPr>
        <w:tabs>
          <w:tab w:val="left" w:pos="284"/>
          <w:tab w:val="left" w:pos="426"/>
          <w:tab w:val="left" w:pos="567"/>
          <w:tab w:val="left" w:pos="993"/>
          <w:tab w:val="left" w:pos="1134"/>
        </w:tabs>
        <w:spacing w:after="0" w:line="276" w:lineRule="auto"/>
        <w:jc w:val="both"/>
        <w:rPr>
          <w:rFonts w:ascii="GHEA Grapalat" w:hAnsi="GHEA Grapalat"/>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ab/>
      </w:r>
      <w:r w:rsidRPr="006F7E66">
        <w:rPr>
          <w:rFonts w:ascii="GHEA Grapalat" w:hAnsi="GHEA Grapalat"/>
          <w:color w:val="000000" w:themeColor="text1"/>
          <w:sz w:val="24"/>
          <w:szCs w:val="24"/>
          <w:shd w:val="clear" w:color="auto" w:fill="FFFFFF"/>
          <w:lang w:val="hy-AM"/>
        </w:rPr>
        <w:tab/>
      </w:r>
      <w:r w:rsidR="00FD7518" w:rsidRPr="006F7E66">
        <w:rPr>
          <w:rFonts w:ascii="GHEA Grapalat" w:hAnsi="GHEA Grapalat"/>
          <w:color w:val="000000" w:themeColor="text1"/>
          <w:sz w:val="24"/>
          <w:szCs w:val="24"/>
          <w:shd w:val="clear" w:color="auto" w:fill="FFFFFF"/>
          <w:lang w:val="hy-AM"/>
        </w:rPr>
        <w:t xml:space="preserve">Կարապետ </w:t>
      </w:r>
      <w:r w:rsidR="009561A1" w:rsidRPr="006F7E66">
        <w:rPr>
          <w:rFonts w:ascii="GHEA Grapalat" w:hAnsi="GHEA Grapalat"/>
          <w:color w:val="000000" w:themeColor="text1"/>
          <w:sz w:val="24"/>
          <w:szCs w:val="24"/>
          <w:shd w:val="clear" w:color="auto" w:fill="FFFFFF"/>
          <w:lang w:val="hy-AM"/>
        </w:rPr>
        <w:t xml:space="preserve">Մուրադի </w:t>
      </w:r>
      <w:r w:rsidR="00FD7518" w:rsidRPr="006F7E66">
        <w:rPr>
          <w:rFonts w:ascii="GHEA Grapalat" w:hAnsi="GHEA Grapalat"/>
          <w:color w:val="000000" w:themeColor="text1"/>
          <w:sz w:val="24"/>
          <w:szCs w:val="24"/>
          <w:shd w:val="clear" w:color="auto" w:fill="FFFFFF"/>
          <w:lang w:val="hy-AM"/>
        </w:rPr>
        <w:t>Գուլոյանը Մու</w:t>
      </w:r>
      <w:r w:rsidR="00B62D21" w:rsidRPr="006F7E66">
        <w:rPr>
          <w:rFonts w:ascii="GHEA Grapalat" w:hAnsi="GHEA Grapalat"/>
          <w:color w:val="000000" w:themeColor="text1"/>
          <w:sz w:val="24"/>
          <w:szCs w:val="24"/>
          <w:shd w:val="clear" w:color="auto" w:fill="FFFFFF"/>
          <w:lang w:val="hy-AM"/>
        </w:rPr>
        <w:t>ր</w:t>
      </w:r>
      <w:r w:rsidR="00FD7518" w:rsidRPr="006F7E66">
        <w:rPr>
          <w:rFonts w:ascii="GHEA Grapalat" w:hAnsi="GHEA Grapalat"/>
          <w:color w:val="000000" w:themeColor="text1"/>
          <w:sz w:val="24"/>
          <w:szCs w:val="24"/>
          <w:shd w:val="clear" w:color="auto" w:fill="FFFFFF"/>
          <w:lang w:val="hy-AM"/>
        </w:rPr>
        <w:t xml:space="preserve">ադ </w:t>
      </w:r>
      <w:r w:rsidR="009561A1" w:rsidRPr="006F7E66">
        <w:rPr>
          <w:rFonts w:ascii="GHEA Grapalat" w:hAnsi="GHEA Grapalat"/>
          <w:color w:val="000000" w:themeColor="text1"/>
          <w:sz w:val="24"/>
          <w:szCs w:val="24"/>
          <w:shd w:val="clear" w:color="auto" w:fill="FFFFFF"/>
          <w:lang w:val="hy-AM"/>
        </w:rPr>
        <w:t xml:space="preserve">Արամի </w:t>
      </w:r>
      <w:r w:rsidR="00FD7518" w:rsidRPr="006F7E66">
        <w:rPr>
          <w:rFonts w:ascii="GHEA Grapalat" w:hAnsi="GHEA Grapalat"/>
          <w:color w:val="000000" w:themeColor="text1"/>
          <w:sz w:val="24"/>
          <w:szCs w:val="24"/>
          <w:shd w:val="clear" w:color="auto" w:fill="FFFFFF"/>
          <w:lang w:val="hy-AM"/>
        </w:rPr>
        <w:t xml:space="preserve">Գուլոյանի որդին է, ուստի </w:t>
      </w:r>
      <w:r w:rsidR="00296548" w:rsidRPr="006F7E66">
        <w:rPr>
          <w:rFonts w:ascii="GHEA Grapalat" w:hAnsi="GHEA Grapalat"/>
          <w:color w:val="000000" w:themeColor="text1"/>
          <w:sz w:val="24"/>
          <w:szCs w:val="24"/>
          <w:shd w:val="clear" w:color="auto" w:fill="FFFFFF"/>
          <w:lang w:val="hy-AM"/>
        </w:rPr>
        <w:t>առկա է</w:t>
      </w:r>
      <w:r w:rsidR="000A5A53" w:rsidRPr="006F7E66">
        <w:rPr>
          <w:rFonts w:ascii="GHEA Grapalat" w:hAnsi="GHEA Grapalat"/>
          <w:color w:val="000000" w:themeColor="text1"/>
          <w:sz w:val="24"/>
          <w:szCs w:val="24"/>
          <w:shd w:val="clear" w:color="auto" w:fill="FFFFFF"/>
          <w:lang w:val="hy-AM"/>
        </w:rPr>
        <w:t xml:space="preserve"> նաև</w:t>
      </w:r>
      <w:r w:rsidR="00296548" w:rsidRPr="006F7E66">
        <w:rPr>
          <w:rFonts w:ascii="GHEA Grapalat" w:hAnsi="GHEA Grapalat"/>
          <w:color w:val="000000" w:themeColor="text1"/>
          <w:sz w:val="24"/>
          <w:szCs w:val="24"/>
          <w:shd w:val="clear" w:color="auto" w:fill="FFFFFF"/>
          <w:lang w:val="hy-AM"/>
        </w:rPr>
        <w:t xml:space="preserve"> երրորդ չափանիշը, որը դրսևորվում է նրանում, որ առկա է այնպիսի կապ, </w:t>
      </w:r>
      <w:r w:rsidR="00B62D21" w:rsidRPr="006F7E66">
        <w:rPr>
          <w:rFonts w:ascii="GHEA Grapalat" w:hAnsi="GHEA Grapalat"/>
          <w:color w:val="000000" w:themeColor="text1"/>
          <w:sz w:val="24"/>
          <w:szCs w:val="24"/>
          <w:shd w:val="clear" w:color="auto" w:fill="FFFFFF"/>
          <w:lang w:val="hy-AM"/>
        </w:rPr>
        <w:t>ինչը</w:t>
      </w:r>
      <w:r w:rsidR="00296548" w:rsidRPr="006F7E66">
        <w:rPr>
          <w:rFonts w:ascii="GHEA Grapalat" w:hAnsi="GHEA Grapalat"/>
          <w:color w:val="000000" w:themeColor="text1"/>
          <w:sz w:val="24"/>
          <w:szCs w:val="24"/>
          <w:shd w:val="clear" w:color="auto" w:fill="FFFFFF"/>
          <w:lang w:val="hy-AM"/>
        </w:rPr>
        <w:t xml:space="preserve"> տրամաբանական և հավանական է դարձնում նման գույքի փոխանցումը</w:t>
      </w:r>
      <w:r w:rsidR="00146A32" w:rsidRPr="006F7E66">
        <w:rPr>
          <w:rFonts w:ascii="GHEA Grapalat" w:hAnsi="GHEA Grapalat"/>
          <w:color w:val="000000" w:themeColor="text1"/>
          <w:sz w:val="24"/>
          <w:szCs w:val="24"/>
          <w:shd w:val="clear" w:color="auto" w:fill="FFFFFF"/>
          <w:lang w:val="hy-AM"/>
        </w:rPr>
        <w:t>։</w:t>
      </w:r>
    </w:p>
    <w:p w14:paraId="1E58E0B7" w14:textId="47FC6138" w:rsidR="007E1ED6" w:rsidRPr="006F7E66" w:rsidRDefault="00441B04" w:rsidP="008852FD">
      <w:pPr>
        <w:tabs>
          <w:tab w:val="left" w:pos="284"/>
          <w:tab w:val="left" w:pos="426"/>
          <w:tab w:val="left" w:pos="567"/>
          <w:tab w:val="left" w:pos="993"/>
          <w:tab w:val="left" w:pos="1134"/>
        </w:tabs>
        <w:spacing w:after="0" w:line="276" w:lineRule="auto"/>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olor w:val="000000" w:themeColor="text1"/>
          <w:sz w:val="24"/>
          <w:szCs w:val="24"/>
          <w:shd w:val="clear" w:color="auto" w:fill="FFFFFF"/>
          <w:lang w:val="hy-AM"/>
        </w:rPr>
        <w:tab/>
      </w:r>
      <w:r w:rsidRPr="006F7E66">
        <w:rPr>
          <w:rFonts w:ascii="GHEA Grapalat" w:hAnsi="GHEA Grapalat"/>
          <w:color w:val="000000" w:themeColor="text1"/>
          <w:sz w:val="24"/>
          <w:szCs w:val="24"/>
          <w:shd w:val="clear" w:color="auto" w:fill="FFFFFF"/>
          <w:lang w:val="hy-AM"/>
        </w:rPr>
        <w:tab/>
      </w:r>
      <w:r w:rsidR="001120DC" w:rsidRPr="006F7E66">
        <w:rPr>
          <w:rFonts w:ascii="GHEA Grapalat" w:hAnsi="GHEA Grapalat"/>
          <w:color w:val="000000" w:themeColor="text1"/>
          <w:sz w:val="24"/>
          <w:szCs w:val="24"/>
          <w:shd w:val="clear" w:color="auto" w:fill="FFFFFF"/>
          <w:lang w:val="hy-AM"/>
        </w:rPr>
        <w:t>Վճռաբեկ դատարանը փաստում է, որ չ</w:t>
      </w:r>
      <w:r w:rsidRPr="006F7E66">
        <w:rPr>
          <w:rFonts w:ascii="GHEA Grapalat" w:hAnsi="GHEA Grapalat"/>
          <w:color w:val="000000" w:themeColor="text1"/>
          <w:sz w:val="24"/>
          <w:szCs w:val="24"/>
          <w:shd w:val="clear" w:color="auto" w:fill="FFFFFF"/>
          <w:lang w:val="hy-AM"/>
        </w:rPr>
        <w:t>նայած երկրորդ և երրորդ չա</w:t>
      </w:r>
      <w:r w:rsidR="00D472EF" w:rsidRPr="006F7E66">
        <w:rPr>
          <w:rFonts w:ascii="GHEA Grapalat" w:hAnsi="GHEA Grapalat"/>
          <w:color w:val="000000" w:themeColor="text1"/>
          <w:sz w:val="24"/>
          <w:szCs w:val="24"/>
          <w:shd w:val="clear" w:color="auto" w:fill="FFFFFF"/>
          <w:lang w:val="hy-AM"/>
        </w:rPr>
        <w:t>փ</w:t>
      </w:r>
      <w:r w:rsidRPr="006F7E66">
        <w:rPr>
          <w:rFonts w:ascii="GHEA Grapalat" w:hAnsi="GHEA Grapalat"/>
          <w:color w:val="000000" w:themeColor="text1"/>
          <w:sz w:val="24"/>
          <w:szCs w:val="24"/>
          <w:shd w:val="clear" w:color="auto" w:fill="FFFFFF"/>
          <w:lang w:val="hy-AM"/>
        </w:rPr>
        <w:t>ա</w:t>
      </w:r>
      <w:r w:rsidR="00D472EF" w:rsidRPr="006F7E66">
        <w:rPr>
          <w:rFonts w:ascii="GHEA Grapalat" w:hAnsi="GHEA Grapalat"/>
          <w:color w:val="000000" w:themeColor="text1"/>
          <w:sz w:val="24"/>
          <w:szCs w:val="24"/>
          <w:shd w:val="clear" w:color="auto" w:fill="FFFFFF"/>
          <w:lang w:val="hy-AM"/>
        </w:rPr>
        <w:t>ն</w:t>
      </w:r>
      <w:r w:rsidRPr="006F7E66">
        <w:rPr>
          <w:rFonts w:ascii="GHEA Grapalat" w:hAnsi="GHEA Grapalat"/>
          <w:color w:val="000000" w:themeColor="text1"/>
          <w:sz w:val="24"/>
          <w:szCs w:val="24"/>
          <w:shd w:val="clear" w:color="auto" w:fill="FFFFFF"/>
          <w:lang w:val="hy-AM"/>
        </w:rPr>
        <w:t xml:space="preserve">իշների առկայությանը՝ այնուամենայնիվ չի հիմնավորվել </w:t>
      </w:r>
      <w:r w:rsidR="00275AF3" w:rsidRPr="006F7E66">
        <w:rPr>
          <w:rFonts w:ascii="GHEA Grapalat" w:hAnsi="GHEA Grapalat"/>
          <w:color w:val="000000" w:themeColor="text1"/>
          <w:sz w:val="24"/>
          <w:szCs w:val="24"/>
          <w:shd w:val="clear" w:color="auto" w:fill="FFFFFF"/>
          <w:lang w:val="hy-AM"/>
        </w:rPr>
        <w:t>առաջին, որից էլ բխում է չորրորդ չափանիշների համապատասխանություն</w:t>
      </w:r>
      <w:r w:rsidR="00D27D83" w:rsidRPr="006F7E66">
        <w:rPr>
          <w:rFonts w:ascii="GHEA Grapalat" w:hAnsi="GHEA Grapalat"/>
          <w:color w:val="000000" w:themeColor="text1"/>
          <w:sz w:val="24"/>
          <w:szCs w:val="24"/>
          <w:shd w:val="clear" w:color="auto" w:fill="FFFFFF"/>
          <w:lang w:val="hy-AM"/>
        </w:rPr>
        <w:t>ներ</w:t>
      </w:r>
      <w:r w:rsidR="00275AF3" w:rsidRPr="006F7E66">
        <w:rPr>
          <w:rFonts w:ascii="GHEA Grapalat" w:hAnsi="GHEA Grapalat"/>
          <w:color w:val="000000" w:themeColor="text1"/>
          <w:sz w:val="24"/>
          <w:szCs w:val="24"/>
          <w:shd w:val="clear" w:color="auto" w:fill="FFFFFF"/>
          <w:lang w:val="hy-AM"/>
        </w:rPr>
        <w:t>ը։ Մա</w:t>
      </w:r>
      <w:r w:rsidR="00B552C5" w:rsidRPr="006F7E66">
        <w:rPr>
          <w:rFonts w:ascii="GHEA Grapalat" w:hAnsi="GHEA Grapalat"/>
          <w:color w:val="000000" w:themeColor="text1"/>
          <w:sz w:val="24"/>
          <w:szCs w:val="24"/>
          <w:shd w:val="clear" w:color="auto" w:fill="FFFFFF"/>
          <w:lang w:val="hy-AM"/>
        </w:rPr>
        <w:t>ս</w:t>
      </w:r>
      <w:r w:rsidR="00275AF3" w:rsidRPr="006F7E66">
        <w:rPr>
          <w:rFonts w:ascii="GHEA Grapalat" w:hAnsi="GHEA Grapalat"/>
          <w:color w:val="000000" w:themeColor="text1"/>
          <w:sz w:val="24"/>
          <w:szCs w:val="24"/>
          <w:shd w:val="clear" w:color="auto" w:fill="FFFFFF"/>
          <w:lang w:val="hy-AM"/>
        </w:rPr>
        <w:t>նավորապես՝</w:t>
      </w:r>
      <w:r w:rsidR="00D33EE9" w:rsidRPr="006F7E66">
        <w:rPr>
          <w:rFonts w:ascii="GHEA Grapalat" w:hAnsi="GHEA Grapalat"/>
          <w:color w:val="000000" w:themeColor="text1"/>
          <w:sz w:val="24"/>
          <w:szCs w:val="24"/>
          <w:shd w:val="clear" w:color="auto" w:fill="FFFFFF"/>
          <w:lang w:val="hy-AM"/>
        </w:rPr>
        <w:t xml:space="preserve"> չի հիմնավորվել օգնություն ստացողի </w:t>
      </w:r>
      <w:r w:rsidR="00B552C5" w:rsidRPr="006F7E66">
        <w:rPr>
          <w:rFonts w:ascii="GHEA Grapalat" w:eastAsia="Times New Roman" w:hAnsi="GHEA Grapalat" w:cs="Times New Roman"/>
          <w:color w:val="000000" w:themeColor="text1"/>
          <w:sz w:val="24"/>
          <w:szCs w:val="24"/>
          <w:lang w:val="hy-AM" w:eastAsia="ru-RU"/>
        </w:rPr>
        <w:t>«</w:t>
      </w:r>
      <w:r w:rsidR="00D33EE9" w:rsidRPr="006F7E66">
        <w:rPr>
          <w:rFonts w:ascii="GHEA Grapalat" w:hAnsi="GHEA Grapalat"/>
          <w:b/>
          <w:bCs/>
          <w:color w:val="000000" w:themeColor="text1"/>
          <w:sz w:val="24"/>
          <w:szCs w:val="24"/>
          <w:u w:val="single"/>
          <w:shd w:val="clear" w:color="auto" w:fill="FFFFFF"/>
          <w:lang w:val="hy-AM"/>
        </w:rPr>
        <w:t>փաստացի կարիքը</w:t>
      </w:r>
      <w:r w:rsidR="00B552C5" w:rsidRPr="006F7E66">
        <w:rPr>
          <w:rFonts w:ascii="GHEA Grapalat" w:eastAsia="Times New Roman" w:hAnsi="GHEA Grapalat" w:cs="Times New Roman"/>
          <w:color w:val="000000" w:themeColor="text1"/>
          <w:sz w:val="24"/>
          <w:szCs w:val="24"/>
          <w:lang w:val="hy-AM" w:eastAsia="ru-RU"/>
        </w:rPr>
        <w:t>», որը ստուգման ենթակա չափանիշ է</w:t>
      </w:r>
      <w:r w:rsidR="001235DC" w:rsidRPr="006F7E66">
        <w:rPr>
          <w:rFonts w:ascii="GHEA Grapalat" w:eastAsia="Times New Roman" w:hAnsi="GHEA Grapalat" w:cs="Times New Roman"/>
          <w:color w:val="000000" w:themeColor="text1"/>
          <w:sz w:val="24"/>
          <w:szCs w:val="24"/>
          <w:lang w:val="hy-AM" w:eastAsia="ru-RU"/>
        </w:rPr>
        <w:t xml:space="preserve">, </w:t>
      </w:r>
      <w:r w:rsidR="00257B48" w:rsidRPr="006F7E66">
        <w:rPr>
          <w:rFonts w:ascii="GHEA Grapalat" w:eastAsia="Times New Roman" w:hAnsi="GHEA Grapalat" w:cs="Times New Roman"/>
          <w:color w:val="000000" w:themeColor="text1"/>
          <w:sz w:val="24"/>
          <w:szCs w:val="24"/>
          <w:lang w:val="hy-AM" w:eastAsia="ru-RU"/>
        </w:rPr>
        <w:t>ըստ որի</w:t>
      </w:r>
      <w:r w:rsidR="00C45CB9" w:rsidRPr="006F7E66">
        <w:rPr>
          <w:rFonts w:ascii="GHEA Grapalat" w:eastAsia="Times New Roman" w:hAnsi="GHEA Grapalat" w:cs="Times New Roman"/>
          <w:color w:val="000000" w:themeColor="text1"/>
          <w:sz w:val="24"/>
          <w:szCs w:val="24"/>
          <w:lang w:val="hy-AM" w:eastAsia="ru-RU"/>
        </w:rPr>
        <w:t>՝</w:t>
      </w:r>
      <w:r w:rsidR="00257B48" w:rsidRPr="006F7E66">
        <w:rPr>
          <w:rFonts w:ascii="GHEA Grapalat" w:eastAsia="Times New Roman" w:hAnsi="GHEA Grapalat" w:cs="Times New Roman"/>
          <w:color w:val="000000" w:themeColor="text1"/>
          <w:sz w:val="24"/>
          <w:szCs w:val="24"/>
          <w:lang w:val="hy-AM" w:eastAsia="ru-RU"/>
        </w:rPr>
        <w:t xml:space="preserve"> </w:t>
      </w:r>
      <w:r w:rsidR="001235DC" w:rsidRPr="006F7E66">
        <w:rPr>
          <w:rFonts w:ascii="GHEA Grapalat" w:eastAsia="Times New Roman" w:hAnsi="GHEA Grapalat" w:cs="Times New Roman"/>
          <w:color w:val="000000" w:themeColor="text1"/>
          <w:sz w:val="24"/>
          <w:szCs w:val="24"/>
          <w:lang w:val="hy-AM" w:eastAsia="ru-RU"/>
        </w:rPr>
        <w:t xml:space="preserve">պետք է ցույց տրվեր այն </w:t>
      </w:r>
      <w:r w:rsidR="000F1647" w:rsidRPr="006F7E66">
        <w:rPr>
          <w:rFonts w:ascii="GHEA Grapalat" w:eastAsia="Times New Roman" w:hAnsi="GHEA Grapalat" w:cs="Times New Roman"/>
          <w:color w:val="000000" w:themeColor="text1"/>
          <w:sz w:val="24"/>
          <w:szCs w:val="24"/>
          <w:lang w:val="hy-AM" w:eastAsia="ru-RU"/>
        </w:rPr>
        <w:t>հանգամանքներ</w:t>
      </w:r>
      <w:r w:rsidR="001235DC" w:rsidRPr="006F7E66">
        <w:rPr>
          <w:rFonts w:ascii="GHEA Grapalat" w:eastAsia="Times New Roman" w:hAnsi="GHEA Grapalat" w:cs="Times New Roman"/>
          <w:color w:val="000000" w:themeColor="text1"/>
          <w:sz w:val="24"/>
          <w:szCs w:val="24"/>
          <w:lang w:val="hy-AM" w:eastAsia="ru-RU"/>
        </w:rPr>
        <w:t>ը, որոնց առկայությամբ պայմանավորված</w:t>
      </w:r>
      <w:r w:rsidR="00631E53" w:rsidRPr="006F7E66">
        <w:rPr>
          <w:rFonts w:ascii="GHEA Grapalat" w:eastAsia="Times New Roman" w:hAnsi="GHEA Grapalat" w:cs="Times New Roman"/>
          <w:color w:val="000000" w:themeColor="text1"/>
          <w:sz w:val="24"/>
          <w:szCs w:val="24"/>
          <w:lang w:val="hy-AM" w:eastAsia="ru-RU"/>
        </w:rPr>
        <w:t xml:space="preserve"> որպես օգնություն </w:t>
      </w:r>
      <w:r w:rsidR="003C58EC" w:rsidRPr="006F7E66">
        <w:rPr>
          <w:rFonts w:ascii="GHEA Grapalat" w:eastAsia="Times New Roman" w:hAnsi="GHEA Grapalat" w:cs="Times New Roman"/>
          <w:color w:val="000000" w:themeColor="text1"/>
          <w:sz w:val="24"/>
          <w:szCs w:val="24"/>
          <w:lang w:val="hy-AM" w:eastAsia="ru-RU"/>
        </w:rPr>
        <w:t xml:space="preserve">փոխանցվել </w:t>
      </w:r>
      <w:r w:rsidR="00DC4D0F" w:rsidRPr="006F7E66">
        <w:rPr>
          <w:rFonts w:ascii="GHEA Grapalat" w:eastAsia="Times New Roman" w:hAnsi="GHEA Grapalat" w:cs="Times New Roman"/>
          <w:color w:val="000000" w:themeColor="text1"/>
          <w:sz w:val="24"/>
          <w:szCs w:val="24"/>
          <w:lang w:val="hy-AM" w:eastAsia="ru-RU"/>
        </w:rPr>
        <w:t>են</w:t>
      </w:r>
      <w:r w:rsidR="003C58EC" w:rsidRPr="006F7E66">
        <w:rPr>
          <w:rFonts w:ascii="GHEA Grapalat" w:eastAsia="Times New Roman" w:hAnsi="GHEA Grapalat" w:cs="Times New Roman"/>
          <w:color w:val="000000" w:themeColor="text1"/>
          <w:sz w:val="24"/>
          <w:szCs w:val="24"/>
          <w:lang w:val="hy-AM" w:eastAsia="ru-RU"/>
        </w:rPr>
        <w:t xml:space="preserve"> համապատասխան դրամական գումարները</w:t>
      </w:r>
      <w:r w:rsidR="00631E53" w:rsidRPr="006F7E66">
        <w:rPr>
          <w:rFonts w:ascii="GHEA Grapalat" w:eastAsia="Times New Roman" w:hAnsi="GHEA Grapalat" w:cs="Times New Roman"/>
          <w:color w:val="000000" w:themeColor="text1"/>
          <w:sz w:val="24"/>
          <w:szCs w:val="24"/>
          <w:lang w:val="hy-AM" w:eastAsia="ru-RU"/>
        </w:rPr>
        <w:t>։ Առաջին չափանիշի չհիմնավորման պարագայում</w:t>
      </w:r>
      <w:r w:rsidR="00884161" w:rsidRPr="006F7E66">
        <w:rPr>
          <w:rFonts w:ascii="GHEA Grapalat" w:eastAsia="Times New Roman" w:hAnsi="GHEA Grapalat" w:cs="Times New Roman"/>
          <w:color w:val="000000" w:themeColor="text1"/>
          <w:sz w:val="24"/>
          <w:szCs w:val="24"/>
          <w:lang w:val="hy-AM" w:eastAsia="ru-RU"/>
        </w:rPr>
        <w:t xml:space="preserve"> բացակայում է նաև փաստացի կարիքի և որպես օգնություն փոխանցված գույքի միջև ողջամիտ համամասնությունը</w:t>
      </w:r>
      <w:r w:rsidR="00D472EF" w:rsidRPr="006F7E66">
        <w:rPr>
          <w:rFonts w:ascii="GHEA Grapalat" w:eastAsia="Times New Roman" w:hAnsi="GHEA Grapalat" w:cs="Times New Roman"/>
          <w:color w:val="000000" w:themeColor="text1"/>
          <w:sz w:val="24"/>
          <w:szCs w:val="24"/>
          <w:lang w:val="hy-AM" w:eastAsia="ru-RU"/>
        </w:rPr>
        <w:t>։</w:t>
      </w:r>
    </w:p>
    <w:p w14:paraId="5DB893B7" w14:textId="5B1F6607" w:rsidR="007E1ED6" w:rsidRPr="006F7E66" w:rsidRDefault="000709D2"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egoe UI Historic"/>
          <w:color w:val="000000" w:themeColor="text1"/>
          <w:sz w:val="24"/>
          <w:szCs w:val="24"/>
          <w:shd w:val="clear" w:color="auto" w:fill="FFFFFF"/>
          <w:lang w:val="hy-AM"/>
        </w:rPr>
      </w:pPr>
      <w:r w:rsidRPr="006F7E66">
        <w:rPr>
          <w:rFonts w:ascii="GHEA Grapalat" w:hAnsi="GHEA Grapalat" w:cs="Segoe UI Historic"/>
          <w:color w:val="000000" w:themeColor="text1"/>
          <w:sz w:val="24"/>
          <w:szCs w:val="24"/>
          <w:shd w:val="clear" w:color="auto" w:fill="FFFFFF"/>
          <w:lang w:val="hy-AM"/>
        </w:rPr>
        <w:t xml:space="preserve"> Առաջին և չորրորդ </w:t>
      </w:r>
      <w:r w:rsidR="005E3388" w:rsidRPr="006F7E66">
        <w:rPr>
          <w:rFonts w:ascii="GHEA Grapalat" w:hAnsi="GHEA Grapalat" w:cs="Segoe UI Historic"/>
          <w:color w:val="000000" w:themeColor="text1"/>
          <w:sz w:val="24"/>
          <w:szCs w:val="24"/>
          <w:shd w:val="clear" w:color="auto" w:fill="FFFFFF"/>
          <w:lang w:val="hy-AM"/>
        </w:rPr>
        <w:t xml:space="preserve">չափանիշների համապատասխանության </w:t>
      </w:r>
      <w:r w:rsidR="002566D8" w:rsidRPr="006F7E66">
        <w:rPr>
          <w:rFonts w:ascii="GHEA Grapalat" w:hAnsi="GHEA Grapalat" w:cs="Segoe UI Historic"/>
          <w:color w:val="000000" w:themeColor="text1"/>
          <w:sz w:val="24"/>
          <w:szCs w:val="24"/>
          <w:shd w:val="clear" w:color="auto" w:fill="FFFFFF"/>
          <w:lang w:val="hy-AM"/>
        </w:rPr>
        <w:t xml:space="preserve">ստուգման </w:t>
      </w:r>
      <w:r w:rsidR="005E3388" w:rsidRPr="006F7E66">
        <w:rPr>
          <w:rFonts w:ascii="GHEA Grapalat" w:hAnsi="GHEA Grapalat" w:cs="Segoe UI Historic"/>
          <w:color w:val="000000" w:themeColor="text1"/>
          <w:sz w:val="24"/>
          <w:szCs w:val="24"/>
          <w:shd w:val="clear" w:color="auto" w:fill="FFFFFF"/>
          <w:lang w:val="hy-AM"/>
        </w:rPr>
        <w:t xml:space="preserve">տեսանկյունից անդրադառնալով </w:t>
      </w:r>
      <w:r w:rsidR="006645F9" w:rsidRPr="006F7E66">
        <w:rPr>
          <w:rFonts w:ascii="GHEA Grapalat" w:hAnsi="GHEA Grapalat" w:cs="Segoe UI Historic"/>
          <w:color w:val="000000" w:themeColor="text1"/>
          <w:sz w:val="24"/>
          <w:szCs w:val="24"/>
          <w:shd w:val="clear" w:color="auto" w:fill="FFFFFF"/>
          <w:lang w:val="hy-AM"/>
        </w:rPr>
        <w:t>Ա</w:t>
      </w:r>
      <w:r w:rsidR="006645F9" w:rsidRPr="006F7E66">
        <w:rPr>
          <w:rFonts w:ascii="Cambria Math" w:hAnsi="Cambria Math" w:cs="Cambria Math"/>
          <w:color w:val="000000" w:themeColor="text1"/>
          <w:sz w:val="24"/>
          <w:szCs w:val="24"/>
          <w:shd w:val="clear" w:color="auto" w:fill="FFFFFF"/>
          <w:lang w:val="hy-AM"/>
        </w:rPr>
        <w:t>․</w:t>
      </w:r>
      <w:r w:rsidR="006645F9" w:rsidRPr="006F7E66">
        <w:rPr>
          <w:rFonts w:ascii="GHEA Grapalat" w:hAnsi="GHEA Grapalat" w:cs="Segoe UI Historic"/>
          <w:color w:val="000000" w:themeColor="text1"/>
          <w:sz w:val="24"/>
          <w:szCs w:val="24"/>
          <w:shd w:val="clear" w:color="auto" w:fill="FFFFFF"/>
          <w:lang w:val="hy-AM"/>
        </w:rPr>
        <w:t xml:space="preserve"> Բ</w:t>
      </w:r>
      <w:r w:rsidR="006645F9" w:rsidRPr="006F7E66">
        <w:rPr>
          <w:rFonts w:ascii="Cambria Math" w:hAnsi="Cambria Math" w:cs="Cambria Math"/>
          <w:color w:val="000000" w:themeColor="text1"/>
          <w:sz w:val="24"/>
          <w:szCs w:val="24"/>
          <w:shd w:val="clear" w:color="auto" w:fill="FFFFFF"/>
          <w:lang w:val="hy-AM"/>
        </w:rPr>
        <w:t>․</w:t>
      </w:r>
      <w:r w:rsidR="006645F9" w:rsidRPr="006F7E66">
        <w:rPr>
          <w:rFonts w:ascii="GHEA Grapalat" w:hAnsi="GHEA Grapalat" w:cs="Segoe UI Historic"/>
          <w:color w:val="000000" w:themeColor="text1"/>
          <w:sz w:val="24"/>
          <w:szCs w:val="24"/>
          <w:shd w:val="clear" w:color="auto" w:fill="FFFFFF"/>
          <w:lang w:val="hy-AM"/>
        </w:rPr>
        <w:t xml:space="preserve"> Ա</w:t>
      </w:r>
      <w:r w:rsidR="006645F9" w:rsidRPr="006F7E66">
        <w:rPr>
          <w:rFonts w:ascii="Cambria Math" w:hAnsi="Cambria Math" w:cs="Cambria Math"/>
          <w:color w:val="000000" w:themeColor="text1"/>
          <w:sz w:val="24"/>
          <w:szCs w:val="24"/>
          <w:shd w:val="clear" w:color="auto" w:fill="FFFFFF"/>
          <w:lang w:val="hy-AM"/>
        </w:rPr>
        <w:t>․</w:t>
      </w:r>
      <w:r w:rsidR="006645F9" w:rsidRPr="006F7E66">
        <w:rPr>
          <w:rFonts w:ascii="GHEA Grapalat" w:hAnsi="GHEA Grapalat" w:cs="Segoe UI Historic"/>
          <w:color w:val="000000" w:themeColor="text1"/>
          <w:sz w:val="24"/>
          <w:szCs w:val="24"/>
          <w:shd w:val="clear" w:color="auto" w:fill="FFFFFF"/>
          <w:lang w:val="hy-AM"/>
        </w:rPr>
        <w:t>-</w:t>
      </w:r>
      <w:r w:rsidR="005E3388" w:rsidRPr="006F7E66">
        <w:rPr>
          <w:rFonts w:ascii="GHEA Grapalat" w:hAnsi="GHEA Grapalat" w:cs="Segoe UI Historic"/>
          <w:color w:val="000000" w:themeColor="text1"/>
          <w:sz w:val="24"/>
          <w:szCs w:val="24"/>
          <w:shd w:val="clear" w:color="auto" w:fill="FFFFFF"/>
          <w:lang w:val="hy-AM"/>
        </w:rPr>
        <w:t>ի</w:t>
      </w:r>
      <w:r w:rsidR="006645F9" w:rsidRPr="006F7E66">
        <w:rPr>
          <w:rStyle w:val="FootnoteReference"/>
          <w:rFonts w:ascii="GHEA Grapalat" w:hAnsi="GHEA Grapalat" w:cs="Segoe UI Historic"/>
          <w:color w:val="000000" w:themeColor="text1"/>
          <w:sz w:val="24"/>
          <w:szCs w:val="24"/>
          <w:shd w:val="clear" w:color="auto" w:fill="FFFFFF"/>
          <w:lang w:val="hy-AM"/>
        </w:rPr>
        <w:footnoteReference w:id="72"/>
      </w:r>
      <w:r w:rsidR="005E3388" w:rsidRPr="006F7E66">
        <w:rPr>
          <w:rFonts w:ascii="GHEA Grapalat" w:hAnsi="GHEA Grapalat" w:cs="Segoe UI Historic"/>
          <w:color w:val="000000" w:themeColor="text1"/>
          <w:sz w:val="24"/>
          <w:szCs w:val="24"/>
          <w:shd w:val="clear" w:color="auto" w:fill="FFFFFF"/>
          <w:lang w:val="hy-AM"/>
        </w:rPr>
        <w:t xml:space="preserve"> ցուցմունքի</w:t>
      </w:r>
      <w:r w:rsidR="009265A7" w:rsidRPr="006F7E66">
        <w:rPr>
          <w:rFonts w:ascii="GHEA Grapalat" w:hAnsi="GHEA Grapalat" w:cs="Segoe UI Historic"/>
          <w:color w:val="000000" w:themeColor="text1"/>
          <w:sz w:val="24"/>
          <w:szCs w:val="24"/>
          <w:shd w:val="clear" w:color="auto" w:fill="FFFFFF"/>
          <w:lang w:val="hy-AM"/>
        </w:rPr>
        <w:t>ն</w:t>
      </w:r>
      <w:r w:rsidR="003F06CF" w:rsidRPr="006F7E66">
        <w:rPr>
          <w:rFonts w:ascii="GHEA Grapalat" w:hAnsi="GHEA Grapalat" w:cs="Segoe UI Historic"/>
          <w:color w:val="000000" w:themeColor="text1"/>
          <w:sz w:val="24"/>
          <w:szCs w:val="24"/>
          <w:shd w:val="clear" w:color="auto" w:fill="FFFFFF"/>
          <w:lang w:val="hy-AM"/>
        </w:rPr>
        <w:t xml:space="preserve"> </w:t>
      </w:r>
      <w:r w:rsidR="005E3388" w:rsidRPr="006F7E66">
        <w:rPr>
          <w:rFonts w:ascii="GHEA Grapalat" w:eastAsia="Times New Roman" w:hAnsi="GHEA Grapalat" w:cs="Times New Roman"/>
          <w:color w:val="000000" w:themeColor="text1"/>
          <w:sz w:val="24"/>
          <w:szCs w:val="24"/>
          <w:lang w:val="hy-AM" w:eastAsia="ru-RU"/>
        </w:rPr>
        <w:t xml:space="preserve">(տե՛ս վերը՝ </w:t>
      </w:r>
      <w:r w:rsidR="005E3388" w:rsidRPr="006F7E66">
        <w:rPr>
          <w:rFonts w:ascii="GHEA Grapalat" w:hAnsi="GHEA Grapalat"/>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5E3388" w:rsidRPr="006F7E66">
        <w:rPr>
          <w:rFonts w:ascii="GHEA Grapalat" w:hAnsi="GHEA Grapalat"/>
          <w:color w:val="000000" w:themeColor="text1"/>
          <w:sz w:val="24"/>
          <w:szCs w:val="24"/>
          <w:shd w:val="clear" w:color="auto" w:fill="FFFFFF"/>
          <w:lang w:val="hy-AM"/>
        </w:rPr>
        <w:t>9</w:t>
      </w:r>
      <w:r w:rsidR="006A10CB" w:rsidRPr="006F7E66">
        <w:rPr>
          <w:rFonts w:ascii="GHEA Grapalat" w:hAnsi="GHEA Grapalat"/>
          <w:color w:val="000000" w:themeColor="text1"/>
          <w:sz w:val="24"/>
          <w:szCs w:val="24"/>
          <w:shd w:val="clear" w:color="auto" w:fill="FFFFFF"/>
          <w:lang w:val="hy-AM"/>
        </w:rPr>
        <w:t>2</w:t>
      </w:r>
      <w:r w:rsidR="00A32C48" w:rsidRPr="006F7E66">
        <w:rPr>
          <w:rFonts w:ascii="GHEA Grapalat" w:hAnsi="GHEA Grapalat" w:cs="Cambria Math"/>
          <w:color w:val="000000" w:themeColor="text1"/>
          <w:sz w:val="24"/>
          <w:szCs w:val="24"/>
          <w:shd w:val="clear" w:color="auto" w:fill="FFFFFF"/>
          <w:lang w:val="hy-AM"/>
        </w:rPr>
        <w:t>.</w:t>
      </w:r>
      <w:r w:rsidR="005E3388" w:rsidRPr="006F7E66">
        <w:rPr>
          <w:rFonts w:ascii="GHEA Grapalat" w:hAnsi="GHEA Grapalat"/>
          <w:color w:val="000000" w:themeColor="text1"/>
          <w:sz w:val="24"/>
          <w:szCs w:val="24"/>
          <w:shd w:val="clear" w:color="auto" w:fill="FFFFFF"/>
          <w:lang w:val="hy-AM"/>
        </w:rPr>
        <w:t>-րդ կետը</w:t>
      </w:r>
      <w:r w:rsidR="005E3388" w:rsidRPr="006F7E66">
        <w:rPr>
          <w:rFonts w:ascii="GHEA Grapalat" w:eastAsia="Times New Roman" w:hAnsi="GHEA Grapalat" w:cs="Times New Roman"/>
          <w:color w:val="000000" w:themeColor="text1"/>
          <w:sz w:val="24"/>
          <w:szCs w:val="24"/>
          <w:lang w:val="hy-AM" w:eastAsia="ru-RU"/>
        </w:rPr>
        <w:t>)</w:t>
      </w:r>
      <w:r w:rsidR="0054486A" w:rsidRPr="006F7E66">
        <w:rPr>
          <w:rFonts w:ascii="GHEA Grapalat" w:eastAsia="Times New Roman" w:hAnsi="GHEA Grapalat" w:cs="Times New Roman"/>
          <w:color w:val="000000" w:themeColor="text1"/>
          <w:sz w:val="24"/>
          <w:szCs w:val="24"/>
          <w:lang w:val="hy-AM" w:eastAsia="ru-RU"/>
        </w:rPr>
        <w:t>, հաշվի առնելով նաև գործին մասնակցող անձի հետ վկայի փ</w:t>
      </w:r>
      <w:r w:rsidR="002566D8" w:rsidRPr="006F7E66">
        <w:rPr>
          <w:rFonts w:ascii="GHEA Grapalat" w:eastAsia="Times New Roman" w:hAnsi="GHEA Grapalat" w:cs="Times New Roman"/>
          <w:color w:val="000000" w:themeColor="text1"/>
          <w:sz w:val="24"/>
          <w:szCs w:val="24"/>
          <w:lang w:val="hy-AM" w:eastAsia="ru-RU"/>
        </w:rPr>
        <w:t>ո</w:t>
      </w:r>
      <w:r w:rsidR="0054486A" w:rsidRPr="006F7E66">
        <w:rPr>
          <w:rFonts w:ascii="GHEA Grapalat" w:eastAsia="Times New Roman" w:hAnsi="GHEA Grapalat" w:cs="Times New Roman"/>
          <w:color w:val="000000" w:themeColor="text1"/>
          <w:sz w:val="24"/>
          <w:szCs w:val="24"/>
          <w:lang w:val="hy-AM" w:eastAsia="ru-RU"/>
        </w:rPr>
        <w:t>խհարաբերությ</w:t>
      </w:r>
      <w:r w:rsidR="007E6080" w:rsidRPr="006F7E66">
        <w:rPr>
          <w:rFonts w:ascii="GHEA Grapalat" w:eastAsia="Times New Roman" w:hAnsi="GHEA Grapalat" w:cs="Times New Roman"/>
          <w:color w:val="000000" w:themeColor="text1"/>
          <w:sz w:val="24"/>
          <w:szCs w:val="24"/>
          <w:lang w:val="hy-AM" w:eastAsia="ru-RU"/>
        </w:rPr>
        <w:t>ունը</w:t>
      </w:r>
      <w:r w:rsidR="0054486A" w:rsidRPr="006F7E66">
        <w:rPr>
          <w:rFonts w:ascii="GHEA Grapalat" w:eastAsia="Times New Roman" w:hAnsi="GHEA Grapalat" w:cs="Times New Roman"/>
          <w:color w:val="000000" w:themeColor="text1"/>
          <w:sz w:val="24"/>
          <w:szCs w:val="24"/>
          <w:lang w:val="hy-AM" w:eastAsia="ru-RU"/>
        </w:rPr>
        <w:t xml:space="preserve"> (տե՛ս վերը՝ </w:t>
      </w:r>
      <w:r w:rsidR="0054486A" w:rsidRPr="006F7E66">
        <w:rPr>
          <w:rFonts w:ascii="GHEA Grapalat" w:hAnsi="GHEA Grapalat"/>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54486A" w:rsidRPr="006F7E66">
        <w:rPr>
          <w:rFonts w:ascii="GHEA Grapalat" w:hAnsi="GHEA Grapalat"/>
          <w:color w:val="000000" w:themeColor="text1"/>
          <w:sz w:val="24"/>
          <w:szCs w:val="24"/>
          <w:shd w:val="clear" w:color="auto" w:fill="FFFFFF"/>
          <w:lang w:val="hy-AM"/>
        </w:rPr>
        <w:t>77</w:t>
      </w:r>
      <w:r w:rsidR="00A32C48" w:rsidRPr="006F7E66">
        <w:rPr>
          <w:rFonts w:ascii="GHEA Grapalat" w:hAnsi="GHEA Grapalat" w:cs="Cambria Math"/>
          <w:color w:val="000000" w:themeColor="text1"/>
          <w:sz w:val="24"/>
          <w:szCs w:val="24"/>
          <w:shd w:val="clear" w:color="auto" w:fill="FFFFFF"/>
          <w:lang w:val="hy-AM"/>
        </w:rPr>
        <w:t>.</w:t>
      </w:r>
      <w:r w:rsidR="0054486A" w:rsidRPr="006F7E66">
        <w:rPr>
          <w:rFonts w:ascii="GHEA Grapalat" w:hAnsi="GHEA Grapalat"/>
          <w:color w:val="000000" w:themeColor="text1"/>
          <w:sz w:val="24"/>
          <w:szCs w:val="24"/>
          <w:shd w:val="clear" w:color="auto" w:fill="FFFFFF"/>
          <w:lang w:val="hy-AM"/>
        </w:rPr>
        <w:t>-րդ կետը</w:t>
      </w:r>
      <w:r w:rsidR="0054486A" w:rsidRPr="006F7E66">
        <w:rPr>
          <w:rFonts w:ascii="GHEA Grapalat" w:eastAsia="Times New Roman" w:hAnsi="GHEA Grapalat" w:cs="Times New Roman"/>
          <w:color w:val="000000" w:themeColor="text1"/>
          <w:sz w:val="24"/>
          <w:szCs w:val="24"/>
          <w:lang w:val="hy-AM" w:eastAsia="ru-RU"/>
        </w:rPr>
        <w:t>)՝</w:t>
      </w:r>
      <w:r w:rsidR="00FB412F" w:rsidRPr="006F7E66">
        <w:rPr>
          <w:rFonts w:ascii="GHEA Grapalat" w:eastAsia="Times New Roman" w:hAnsi="GHEA Grapalat" w:cs="Times New Roman"/>
          <w:color w:val="000000" w:themeColor="text1"/>
          <w:sz w:val="24"/>
          <w:szCs w:val="24"/>
          <w:lang w:val="hy-AM" w:eastAsia="ru-RU"/>
        </w:rPr>
        <w:t xml:space="preserve"> անհրաժեշտ է նշել, որ մի դեպքում </w:t>
      </w:r>
      <w:r w:rsidR="006645F9" w:rsidRPr="006F7E66">
        <w:rPr>
          <w:rFonts w:ascii="GHEA Grapalat" w:eastAsia="Times New Roman" w:hAnsi="GHEA Grapalat" w:cs="Times New Roman"/>
          <w:color w:val="000000" w:themeColor="text1"/>
          <w:sz w:val="24"/>
          <w:szCs w:val="24"/>
          <w:lang w:val="hy-AM" w:eastAsia="ru-RU"/>
        </w:rPr>
        <w:t>Ա</w:t>
      </w:r>
      <w:r w:rsidR="006645F9" w:rsidRPr="006F7E66">
        <w:rPr>
          <w:rFonts w:ascii="Cambria Math" w:eastAsia="Times New Roman" w:hAnsi="Cambria Math" w:cs="Cambria Math"/>
          <w:color w:val="000000" w:themeColor="text1"/>
          <w:sz w:val="24"/>
          <w:szCs w:val="24"/>
          <w:lang w:val="hy-AM" w:eastAsia="ru-RU"/>
        </w:rPr>
        <w:t>․</w:t>
      </w:r>
      <w:r w:rsidR="006645F9" w:rsidRPr="006F7E66">
        <w:rPr>
          <w:rFonts w:ascii="GHEA Grapalat" w:eastAsia="Times New Roman" w:hAnsi="GHEA Grapalat" w:cs="Times New Roman"/>
          <w:color w:val="000000" w:themeColor="text1"/>
          <w:sz w:val="24"/>
          <w:szCs w:val="24"/>
          <w:lang w:val="hy-AM" w:eastAsia="ru-RU"/>
        </w:rPr>
        <w:t xml:space="preserve"> </w:t>
      </w:r>
      <w:r w:rsidR="006645F9" w:rsidRPr="006F7E66">
        <w:rPr>
          <w:rFonts w:ascii="GHEA Grapalat" w:eastAsia="Times New Roman" w:hAnsi="GHEA Grapalat" w:cs="GHEA Grapalat"/>
          <w:color w:val="000000" w:themeColor="text1"/>
          <w:sz w:val="24"/>
          <w:szCs w:val="24"/>
          <w:lang w:val="hy-AM" w:eastAsia="ru-RU"/>
        </w:rPr>
        <w:t>Բ</w:t>
      </w:r>
      <w:r w:rsidR="006645F9" w:rsidRPr="006F7E66">
        <w:rPr>
          <w:rFonts w:ascii="Cambria Math" w:eastAsia="Times New Roman" w:hAnsi="Cambria Math" w:cs="Cambria Math"/>
          <w:color w:val="000000" w:themeColor="text1"/>
          <w:sz w:val="24"/>
          <w:szCs w:val="24"/>
          <w:lang w:val="hy-AM" w:eastAsia="ru-RU"/>
        </w:rPr>
        <w:t>․</w:t>
      </w:r>
      <w:r w:rsidR="006645F9" w:rsidRPr="006F7E66">
        <w:rPr>
          <w:rFonts w:ascii="GHEA Grapalat" w:eastAsia="Times New Roman" w:hAnsi="GHEA Grapalat" w:cs="Times New Roman"/>
          <w:color w:val="000000" w:themeColor="text1"/>
          <w:sz w:val="24"/>
          <w:szCs w:val="24"/>
          <w:lang w:val="hy-AM" w:eastAsia="ru-RU"/>
        </w:rPr>
        <w:t xml:space="preserve"> </w:t>
      </w:r>
      <w:r w:rsidR="006645F9" w:rsidRPr="006F7E66">
        <w:rPr>
          <w:rFonts w:ascii="GHEA Grapalat" w:eastAsia="Times New Roman" w:hAnsi="GHEA Grapalat" w:cs="GHEA Grapalat"/>
          <w:color w:val="000000" w:themeColor="text1"/>
          <w:sz w:val="24"/>
          <w:szCs w:val="24"/>
          <w:lang w:val="hy-AM" w:eastAsia="ru-RU"/>
        </w:rPr>
        <w:t>Ա</w:t>
      </w:r>
      <w:r w:rsidR="006645F9" w:rsidRPr="006F7E66">
        <w:rPr>
          <w:rFonts w:ascii="Cambria Math" w:eastAsia="Times New Roman" w:hAnsi="Cambria Math" w:cs="Cambria Math"/>
          <w:color w:val="000000" w:themeColor="text1"/>
          <w:sz w:val="24"/>
          <w:szCs w:val="24"/>
          <w:lang w:val="hy-AM" w:eastAsia="ru-RU"/>
        </w:rPr>
        <w:t>․</w:t>
      </w:r>
      <w:r w:rsidR="006645F9" w:rsidRPr="006F7E66">
        <w:rPr>
          <w:rFonts w:ascii="GHEA Grapalat" w:eastAsia="Times New Roman" w:hAnsi="GHEA Grapalat" w:cs="Times New Roman"/>
          <w:color w:val="000000" w:themeColor="text1"/>
          <w:sz w:val="24"/>
          <w:szCs w:val="24"/>
          <w:lang w:val="hy-AM" w:eastAsia="ru-RU"/>
        </w:rPr>
        <w:t>-</w:t>
      </w:r>
      <w:r w:rsidR="006645F9" w:rsidRPr="006F7E66">
        <w:rPr>
          <w:rFonts w:ascii="GHEA Grapalat" w:eastAsia="Times New Roman" w:hAnsi="GHEA Grapalat" w:cs="GHEA Grapalat"/>
          <w:color w:val="000000" w:themeColor="text1"/>
          <w:sz w:val="24"/>
          <w:szCs w:val="24"/>
          <w:lang w:val="hy-AM" w:eastAsia="ru-RU"/>
        </w:rPr>
        <w:t>ն</w:t>
      </w:r>
      <w:r w:rsidR="006645F9" w:rsidRPr="006F7E66">
        <w:rPr>
          <w:rStyle w:val="FootnoteReference"/>
          <w:rFonts w:ascii="GHEA Grapalat" w:eastAsia="Times New Roman" w:hAnsi="GHEA Grapalat" w:cs="GHEA Grapalat"/>
          <w:color w:val="000000" w:themeColor="text1"/>
          <w:sz w:val="24"/>
          <w:szCs w:val="24"/>
          <w:lang w:val="hy-AM" w:eastAsia="ru-RU"/>
        </w:rPr>
        <w:footnoteReference w:id="73"/>
      </w:r>
      <w:r w:rsidR="006645F9" w:rsidRPr="006F7E66">
        <w:rPr>
          <w:rFonts w:ascii="GHEA Grapalat" w:eastAsia="Times New Roman" w:hAnsi="GHEA Grapalat" w:cs="Times New Roman"/>
          <w:color w:val="000000" w:themeColor="text1"/>
          <w:sz w:val="24"/>
          <w:szCs w:val="24"/>
          <w:lang w:val="hy-AM" w:eastAsia="ru-RU"/>
        </w:rPr>
        <w:t xml:space="preserve"> </w:t>
      </w:r>
      <w:r w:rsidR="001053AD" w:rsidRPr="006F7E66">
        <w:rPr>
          <w:rFonts w:ascii="GHEA Grapalat" w:eastAsia="Times New Roman" w:hAnsi="GHEA Grapalat" w:cs="Times New Roman"/>
          <w:color w:val="000000" w:themeColor="text1"/>
          <w:sz w:val="24"/>
          <w:szCs w:val="24"/>
          <w:lang w:val="hy-AM" w:eastAsia="ru-RU"/>
        </w:rPr>
        <w:t xml:space="preserve">ցուցմունք է տվել այն մասին, որ </w:t>
      </w:r>
      <w:r w:rsidR="00EF1B56" w:rsidRPr="006F7E66">
        <w:rPr>
          <w:rFonts w:ascii="GHEA Grapalat" w:hAnsi="GHEA Grapalat" w:cs="Segoe UI Historic"/>
          <w:color w:val="000000" w:themeColor="text1"/>
          <w:sz w:val="24"/>
          <w:szCs w:val="24"/>
          <w:shd w:val="clear" w:color="auto" w:fill="FFFFFF"/>
          <w:lang w:val="hy-AM"/>
        </w:rPr>
        <w:t>գումարը կանխիկացնելուց հետո, երեք միլիոն դոլարի չափ</w:t>
      </w:r>
      <w:r w:rsidR="00A07D1E" w:rsidRPr="006F7E66">
        <w:rPr>
          <w:rFonts w:ascii="GHEA Grapalat" w:hAnsi="GHEA Grapalat" w:cs="Segoe UI Historic"/>
          <w:color w:val="000000" w:themeColor="text1"/>
          <w:sz w:val="24"/>
          <w:szCs w:val="24"/>
          <w:shd w:val="clear" w:color="auto" w:fill="FFFFFF"/>
          <w:lang w:val="hy-AM"/>
        </w:rPr>
        <w:t>ով</w:t>
      </w:r>
      <w:r w:rsidR="00EF1B56" w:rsidRPr="006F7E66">
        <w:rPr>
          <w:rFonts w:ascii="GHEA Grapalat" w:hAnsi="GHEA Grapalat" w:cs="Segoe UI Historic"/>
          <w:color w:val="000000" w:themeColor="text1"/>
          <w:sz w:val="24"/>
          <w:szCs w:val="24"/>
          <w:shd w:val="clear" w:color="auto" w:fill="FFFFFF"/>
          <w:lang w:val="hy-AM"/>
        </w:rPr>
        <w:t xml:space="preserve"> գումար իր տղան է խնդրել, </w:t>
      </w:r>
      <w:r w:rsidR="00EF1B56" w:rsidRPr="006F7E66">
        <w:rPr>
          <w:rFonts w:ascii="GHEA Grapalat" w:hAnsi="GHEA Grapalat" w:cs="Segoe UI Historic"/>
          <w:b/>
          <w:bCs/>
          <w:color w:val="000000" w:themeColor="text1"/>
          <w:sz w:val="24"/>
          <w:szCs w:val="24"/>
          <w:u w:val="single"/>
          <w:shd w:val="clear" w:color="auto" w:fill="FFFFFF"/>
          <w:lang w:val="hy-AM"/>
        </w:rPr>
        <w:t>ինչ-որ բիզնես ծրագրեր</w:t>
      </w:r>
      <w:r w:rsidR="007450F7" w:rsidRPr="006F7E66">
        <w:rPr>
          <w:rFonts w:ascii="GHEA Grapalat" w:hAnsi="GHEA Grapalat" w:cs="Segoe UI Historic"/>
          <w:b/>
          <w:bCs/>
          <w:color w:val="000000" w:themeColor="text1"/>
          <w:sz w:val="24"/>
          <w:szCs w:val="24"/>
          <w:u w:val="single"/>
          <w:shd w:val="clear" w:color="auto" w:fill="FFFFFF"/>
          <w:lang w:val="hy-AM"/>
        </w:rPr>
        <w:t>ի համար</w:t>
      </w:r>
      <w:r w:rsidR="00EF1B56" w:rsidRPr="006F7E66">
        <w:rPr>
          <w:rFonts w:ascii="GHEA Grapalat" w:hAnsi="GHEA Grapalat" w:cs="Segoe UI Historic"/>
          <w:color w:val="000000" w:themeColor="text1"/>
          <w:sz w:val="24"/>
          <w:szCs w:val="24"/>
          <w:shd w:val="clear" w:color="auto" w:fill="FFFFFF"/>
          <w:lang w:val="hy-AM"/>
        </w:rPr>
        <w:t xml:space="preserve">, ինքն էլ տվել է </w:t>
      </w:r>
      <w:r w:rsidR="00EF1B56" w:rsidRPr="006F7E66">
        <w:rPr>
          <w:rFonts w:ascii="GHEA Grapalat" w:hAnsi="GHEA Grapalat" w:cs="Segoe UI Historic"/>
          <w:b/>
          <w:bCs/>
          <w:color w:val="000000" w:themeColor="text1"/>
          <w:sz w:val="24"/>
          <w:szCs w:val="24"/>
          <w:u w:val="single"/>
          <w:shd w:val="clear" w:color="auto" w:fill="FFFFFF"/>
          <w:lang w:val="hy-AM"/>
        </w:rPr>
        <w:t>և դրանից ավել էլ է տվել</w:t>
      </w:r>
      <w:r w:rsidR="00C64E19" w:rsidRPr="006F7E66">
        <w:rPr>
          <w:rFonts w:ascii="GHEA Grapalat" w:hAnsi="GHEA Grapalat" w:cs="Segoe UI Historic"/>
          <w:color w:val="000000" w:themeColor="text1"/>
          <w:sz w:val="24"/>
          <w:szCs w:val="24"/>
          <w:shd w:val="clear" w:color="auto" w:fill="FFFFFF"/>
          <w:lang w:val="hy-AM"/>
        </w:rPr>
        <w:t xml:space="preserve">, մեկ այլ դեպքում </w:t>
      </w:r>
      <w:r w:rsidR="0037235F" w:rsidRPr="006F7E66">
        <w:rPr>
          <w:rFonts w:ascii="GHEA Grapalat" w:hAnsi="GHEA Grapalat" w:cs="Segoe UI Historic"/>
          <w:color w:val="000000" w:themeColor="text1"/>
          <w:sz w:val="24"/>
          <w:szCs w:val="24"/>
          <w:shd w:val="clear" w:color="auto" w:fill="FFFFFF"/>
          <w:lang w:val="hy-AM"/>
        </w:rPr>
        <w:t xml:space="preserve">նշել է, որ տարեկան կամ ամսական կտրվածքով չի հաշվել ինչքան գումար է տրամադրել վերջինիս, իսկ մի ուրիշ դեպքում </w:t>
      </w:r>
      <w:r w:rsidR="00D0424E" w:rsidRPr="006F7E66">
        <w:rPr>
          <w:rFonts w:ascii="GHEA Grapalat" w:hAnsi="GHEA Grapalat" w:cs="Segoe UI Historic"/>
          <w:color w:val="000000" w:themeColor="text1"/>
          <w:sz w:val="24"/>
          <w:szCs w:val="24"/>
          <w:shd w:val="clear" w:color="auto" w:fill="FFFFFF"/>
          <w:lang w:val="hy-AM"/>
        </w:rPr>
        <w:t xml:space="preserve">էլ </w:t>
      </w:r>
      <w:r w:rsidR="0037235F" w:rsidRPr="006F7E66">
        <w:rPr>
          <w:rFonts w:ascii="GHEA Grapalat" w:hAnsi="GHEA Grapalat" w:cs="Segoe UI Historic"/>
          <w:color w:val="000000" w:themeColor="text1"/>
          <w:sz w:val="24"/>
          <w:szCs w:val="24"/>
          <w:shd w:val="clear" w:color="auto" w:fill="FFFFFF"/>
          <w:lang w:val="hy-AM"/>
        </w:rPr>
        <w:t xml:space="preserve">նշել է, որ </w:t>
      </w:r>
      <w:r w:rsidR="00A47711" w:rsidRPr="006F7E66">
        <w:rPr>
          <w:rFonts w:ascii="GHEA Grapalat" w:hAnsi="GHEA Grapalat" w:cs="Segoe UI Historic"/>
          <w:color w:val="000000" w:themeColor="text1"/>
          <w:sz w:val="24"/>
          <w:szCs w:val="24"/>
          <w:shd w:val="clear" w:color="auto" w:fill="FFFFFF"/>
          <w:lang w:val="hy-AM"/>
        </w:rPr>
        <w:t xml:space="preserve">աշխատավարձից բացի Կարապետ </w:t>
      </w:r>
      <w:r w:rsidR="00D0424E" w:rsidRPr="006F7E66">
        <w:rPr>
          <w:rFonts w:ascii="GHEA Grapalat" w:hAnsi="GHEA Grapalat" w:cs="Segoe UI Historic"/>
          <w:color w:val="000000" w:themeColor="text1"/>
          <w:sz w:val="24"/>
          <w:szCs w:val="24"/>
          <w:shd w:val="clear" w:color="auto" w:fill="FFFFFF"/>
          <w:lang w:val="hy-AM"/>
        </w:rPr>
        <w:t xml:space="preserve">Մուրադի </w:t>
      </w:r>
      <w:r w:rsidR="00A47711" w:rsidRPr="006F7E66">
        <w:rPr>
          <w:rFonts w:ascii="GHEA Grapalat" w:hAnsi="GHEA Grapalat" w:cs="Segoe UI Historic"/>
          <w:color w:val="000000" w:themeColor="text1"/>
          <w:sz w:val="24"/>
          <w:szCs w:val="24"/>
          <w:shd w:val="clear" w:color="auto" w:fill="FFFFFF"/>
          <w:lang w:val="hy-AM"/>
        </w:rPr>
        <w:t xml:space="preserve">Գուլոյանն ուրիշ բան չի ունեցել, </w:t>
      </w:r>
      <w:r w:rsidR="00A47711" w:rsidRPr="006F7E66">
        <w:rPr>
          <w:rFonts w:ascii="GHEA Grapalat" w:hAnsi="GHEA Grapalat" w:cs="Segoe UI Historic"/>
          <w:b/>
          <w:bCs/>
          <w:color w:val="000000" w:themeColor="text1"/>
          <w:sz w:val="24"/>
          <w:szCs w:val="24"/>
          <w:u w:val="single"/>
          <w:shd w:val="clear" w:color="auto" w:fill="FFFFFF"/>
          <w:lang w:val="hy-AM"/>
        </w:rPr>
        <w:t xml:space="preserve">իրենք Կարապետ </w:t>
      </w:r>
      <w:r w:rsidR="00D0424E" w:rsidRPr="006F7E66">
        <w:rPr>
          <w:rFonts w:ascii="GHEA Grapalat" w:hAnsi="GHEA Grapalat" w:cs="Segoe UI Historic"/>
          <w:b/>
          <w:bCs/>
          <w:color w:val="000000" w:themeColor="text1"/>
          <w:sz w:val="24"/>
          <w:szCs w:val="24"/>
          <w:u w:val="single"/>
          <w:shd w:val="clear" w:color="auto" w:fill="FFFFFF"/>
          <w:lang w:val="hy-AM"/>
        </w:rPr>
        <w:t xml:space="preserve">Մուրադի </w:t>
      </w:r>
      <w:r w:rsidR="00A47711" w:rsidRPr="006F7E66">
        <w:rPr>
          <w:rFonts w:ascii="GHEA Grapalat" w:hAnsi="GHEA Grapalat" w:cs="Segoe UI Historic"/>
          <w:b/>
          <w:bCs/>
          <w:color w:val="000000" w:themeColor="text1"/>
          <w:sz w:val="24"/>
          <w:szCs w:val="24"/>
          <w:u w:val="single"/>
          <w:shd w:val="clear" w:color="auto" w:fill="FFFFFF"/>
          <w:lang w:val="hy-AM"/>
        </w:rPr>
        <w:t>Գուլոյանին չեն թողել զբաղվի բիզնեսով</w:t>
      </w:r>
      <w:r w:rsidR="00A47711" w:rsidRPr="006F7E66">
        <w:rPr>
          <w:rFonts w:ascii="GHEA Grapalat" w:hAnsi="GHEA Grapalat" w:cs="Segoe UI Historic"/>
          <w:color w:val="000000" w:themeColor="text1"/>
          <w:sz w:val="24"/>
          <w:szCs w:val="24"/>
          <w:shd w:val="clear" w:color="auto" w:fill="FFFFFF"/>
          <w:lang w:val="hy-AM"/>
        </w:rPr>
        <w:t xml:space="preserve">։ Այսինքն՝ ցուցմունքով հայտնած </w:t>
      </w:r>
      <w:r w:rsidR="00A47711" w:rsidRPr="006F7E66">
        <w:rPr>
          <w:rFonts w:ascii="GHEA Grapalat" w:hAnsi="GHEA Grapalat" w:cs="Segoe UI Historic"/>
          <w:color w:val="000000" w:themeColor="text1"/>
          <w:sz w:val="24"/>
          <w:szCs w:val="24"/>
          <w:shd w:val="clear" w:color="auto" w:fill="FFFFFF"/>
          <w:lang w:val="hy-AM"/>
        </w:rPr>
        <w:lastRenderedPageBreak/>
        <w:t>տեղեկություններն իրարամերժ են</w:t>
      </w:r>
      <w:r w:rsidR="00CF25B9" w:rsidRPr="006F7E66">
        <w:rPr>
          <w:rFonts w:ascii="GHEA Grapalat" w:hAnsi="GHEA Grapalat" w:cs="Segoe UI Historic"/>
          <w:color w:val="000000" w:themeColor="text1"/>
          <w:sz w:val="24"/>
          <w:szCs w:val="24"/>
          <w:shd w:val="clear" w:color="auto" w:fill="FFFFFF"/>
          <w:lang w:val="hy-AM"/>
        </w:rPr>
        <w:t xml:space="preserve"> և բավարար </w:t>
      </w:r>
      <w:r w:rsidR="00D0424E" w:rsidRPr="006F7E66">
        <w:rPr>
          <w:rFonts w:ascii="GHEA Grapalat" w:hAnsi="GHEA Grapalat" w:cs="Segoe UI Historic"/>
          <w:color w:val="000000" w:themeColor="text1"/>
          <w:sz w:val="24"/>
          <w:szCs w:val="24"/>
          <w:shd w:val="clear" w:color="auto" w:fill="FFFFFF"/>
          <w:lang w:val="hy-AM"/>
        </w:rPr>
        <w:t>չեն</w:t>
      </w:r>
      <w:r w:rsidR="00CF25B9" w:rsidRPr="006F7E66">
        <w:rPr>
          <w:rFonts w:ascii="GHEA Grapalat" w:hAnsi="GHEA Grapalat" w:cs="Segoe UI Historic"/>
          <w:color w:val="000000" w:themeColor="text1"/>
          <w:sz w:val="24"/>
          <w:szCs w:val="24"/>
          <w:shd w:val="clear" w:color="auto" w:fill="FFFFFF"/>
          <w:lang w:val="hy-AM"/>
        </w:rPr>
        <w:t xml:space="preserve"> նշված չափանիշների</w:t>
      </w:r>
      <w:r w:rsidR="00CF1520" w:rsidRPr="006F7E66">
        <w:rPr>
          <w:rFonts w:ascii="GHEA Grapalat" w:hAnsi="GHEA Grapalat" w:cs="Segoe UI Historic"/>
          <w:color w:val="000000" w:themeColor="text1"/>
          <w:sz w:val="24"/>
          <w:szCs w:val="24"/>
          <w:shd w:val="clear" w:color="auto" w:fill="FFFFFF"/>
          <w:lang w:val="hy-AM"/>
        </w:rPr>
        <w:t xml:space="preserve">ն համապասխանությունը հաստատելու </w:t>
      </w:r>
      <w:r w:rsidR="00EE788F" w:rsidRPr="006F7E66">
        <w:rPr>
          <w:rFonts w:ascii="GHEA Grapalat" w:hAnsi="GHEA Grapalat" w:cs="Segoe UI Historic"/>
          <w:color w:val="000000" w:themeColor="text1"/>
          <w:sz w:val="24"/>
          <w:szCs w:val="24"/>
          <w:shd w:val="clear" w:color="auto" w:fill="FFFFFF"/>
          <w:lang w:val="hy-AM"/>
        </w:rPr>
        <w:t>և</w:t>
      </w:r>
      <w:r w:rsidR="00CF1520" w:rsidRPr="006F7E66">
        <w:rPr>
          <w:rFonts w:ascii="GHEA Grapalat" w:hAnsi="GHEA Grapalat" w:cs="Segoe UI Historic"/>
          <w:color w:val="000000" w:themeColor="text1"/>
          <w:sz w:val="24"/>
          <w:szCs w:val="24"/>
          <w:shd w:val="clear" w:color="auto" w:fill="FFFFFF"/>
          <w:lang w:val="hy-AM"/>
        </w:rPr>
        <w:t xml:space="preserve"> հստակ </w:t>
      </w:r>
      <w:r w:rsidR="00EE788F" w:rsidRPr="006F7E66">
        <w:rPr>
          <w:rFonts w:ascii="GHEA Grapalat" w:hAnsi="GHEA Grapalat" w:cs="Segoe UI Historic"/>
          <w:color w:val="000000" w:themeColor="text1"/>
          <w:sz w:val="24"/>
          <w:szCs w:val="24"/>
          <w:shd w:val="clear" w:color="auto" w:fill="FFFFFF"/>
          <w:lang w:val="hy-AM"/>
        </w:rPr>
        <w:t>արձանագրելու</w:t>
      </w:r>
      <w:r w:rsidR="00C83E19" w:rsidRPr="006F7E66">
        <w:rPr>
          <w:rFonts w:ascii="GHEA Grapalat" w:hAnsi="GHEA Grapalat" w:cs="Segoe UI Historic"/>
          <w:color w:val="000000" w:themeColor="text1"/>
          <w:sz w:val="24"/>
          <w:szCs w:val="24"/>
          <w:shd w:val="clear" w:color="auto" w:fill="FFFFFF"/>
          <w:lang w:val="hy-AM"/>
        </w:rPr>
        <w:t>, որ</w:t>
      </w:r>
      <w:r w:rsidR="00EE788F" w:rsidRPr="006F7E66">
        <w:rPr>
          <w:rFonts w:ascii="GHEA Grapalat" w:hAnsi="GHEA Grapalat" w:cs="Segoe UI Historic"/>
          <w:color w:val="000000" w:themeColor="text1"/>
          <w:sz w:val="24"/>
          <w:szCs w:val="24"/>
          <w:shd w:val="clear" w:color="auto" w:fill="FFFFFF"/>
          <w:lang w:val="hy-AM"/>
        </w:rPr>
        <w:t xml:space="preserve"> </w:t>
      </w:r>
      <w:r w:rsidR="00CF1520" w:rsidRPr="006F7E66">
        <w:rPr>
          <w:rFonts w:ascii="GHEA Grapalat" w:hAnsi="GHEA Grapalat"/>
          <w:bCs/>
          <w:iCs/>
          <w:color w:val="000000" w:themeColor="text1"/>
          <w:sz w:val="24"/>
          <w:szCs w:val="24"/>
          <w:lang w:val="hy-AM"/>
        </w:rPr>
        <w:t>2.</w:t>
      </w:r>
      <w:r w:rsidR="00F74080" w:rsidRPr="006F7E66">
        <w:rPr>
          <w:rFonts w:ascii="GHEA Grapalat" w:hAnsi="GHEA Grapalat"/>
          <w:bCs/>
          <w:iCs/>
          <w:color w:val="000000" w:themeColor="text1"/>
          <w:sz w:val="24"/>
          <w:szCs w:val="24"/>
          <w:lang w:val="hy-AM"/>
        </w:rPr>
        <w:t>855.000</w:t>
      </w:r>
      <w:r w:rsidR="00CF1520" w:rsidRPr="006F7E66">
        <w:rPr>
          <w:rFonts w:ascii="GHEA Grapalat" w:hAnsi="GHEA Grapalat"/>
          <w:bCs/>
          <w:iCs/>
          <w:color w:val="000000" w:themeColor="text1"/>
          <w:sz w:val="24"/>
          <w:szCs w:val="24"/>
          <w:lang w:val="hy-AM"/>
        </w:rPr>
        <w:t xml:space="preserve"> ԱՄՆ դոլար</w:t>
      </w:r>
      <w:r w:rsidR="00165AD5" w:rsidRPr="006F7E66">
        <w:rPr>
          <w:rFonts w:ascii="GHEA Grapalat" w:hAnsi="GHEA Grapalat"/>
          <w:bCs/>
          <w:iCs/>
          <w:color w:val="000000" w:themeColor="text1"/>
          <w:sz w:val="24"/>
          <w:szCs w:val="24"/>
          <w:lang w:val="hy-AM"/>
        </w:rPr>
        <w:t xml:space="preserve">ն առհասարակ փոխանցվել է </w:t>
      </w:r>
      <w:r w:rsidR="00CF1520" w:rsidRPr="006F7E66">
        <w:rPr>
          <w:rFonts w:ascii="GHEA Grapalat" w:hAnsi="GHEA Grapalat"/>
          <w:bCs/>
          <w:iCs/>
          <w:color w:val="000000" w:themeColor="text1"/>
          <w:sz w:val="24"/>
          <w:szCs w:val="24"/>
          <w:lang w:val="hy-AM"/>
        </w:rPr>
        <w:t xml:space="preserve">որպես օգնություն։ </w:t>
      </w:r>
      <w:r w:rsidR="00E431E5" w:rsidRPr="006F7E66">
        <w:rPr>
          <w:rFonts w:ascii="GHEA Grapalat" w:hAnsi="GHEA Grapalat"/>
          <w:bCs/>
          <w:iCs/>
          <w:color w:val="000000" w:themeColor="text1"/>
          <w:sz w:val="24"/>
          <w:szCs w:val="24"/>
          <w:lang w:val="hy-AM"/>
        </w:rPr>
        <w:t>Վճռաբեկ դատարանը նաև նկատո</w:t>
      </w:r>
      <w:r w:rsidR="00D21E17" w:rsidRPr="006F7E66">
        <w:rPr>
          <w:rFonts w:ascii="GHEA Grapalat" w:hAnsi="GHEA Grapalat"/>
          <w:bCs/>
          <w:iCs/>
          <w:color w:val="000000" w:themeColor="text1"/>
          <w:sz w:val="24"/>
          <w:szCs w:val="24"/>
          <w:lang w:val="hy-AM"/>
        </w:rPr>
        <w:t>ւմ է, որ անհասկանալի է</w:t>
      </w:r>
      <w:r w:rsidR="009652EB" w:rsidRPr="006F7E66">
        <w:rPr>
          <w:rFonts w:ascii="GHEA Grapalat" w:hAnsi="GHEA Grapalat"/>
          <w:bCs/>
          <w:iCs/>
          <w:color w:val="000000" w:themeColor="text1"/>
          <w:sz w:val="24"/>
          <w:szCs w:val="24"/>
          <w:lang w:val="hy-AM"/>
        </w:rPr>
        <w:t>,</w:t>
      </w:r>
      <w:r w:rsidR="00590147" w:rsidRPr="006F7E66">
        <w:rPr>
          <w:rFonts w:ascii="GHEA Grapalat" w:hAnsi="GHEA Grapalat"/>
          <w:bCs/>
          <w:iCs/>
          <w:color w:val="000000" w:themeColor="text1"/>
          <w:sz w:val="24"/>
          <w:szCs w:val="24"/>
          <w:lang w:val="hy-AM"/>
        </w:rPr>
        <w:t xml:space="preserve"> թե ինչ բիզնես գործունեություն պետք է ծավալվեր</w:t>
      </w:r>
      <w:r w:rsidR="00D21E17" w:rsidRPr="006F7E66">
        <w:rPr>
          <w:rFonts w:ascii="GHEA Grapalat" w:hAnsi="GHEA Grapalat"/>
          <w:bCs/>
          <w:iCs/>
          <w:color w:val="000000" w:themeColor="text1"/>
          <w:sz w:val="24"/>
          <w:szCs w:val="24"/>
          <w:lang w:val="hy-AM"/>
        </w:rPr>
        <w:t xml:space="preserve"> Կարապետ Մուրադի Գուլոյանի կողմից</w:t>
      </w:r>
      <w:r w:rsidR="00590147" w:rsidRPr="006F7E66">
        <w:rPr>
          <w:rFonts w:ascii="GHEA Grapalat" w:hAnsi="GHEA Grapalat"/>
          <w:bCs/>
          <w:iCs/>
          <w:color w:val="000000" w:themeColor="text1"/>
          <w:sz w:val="24"/>
          <w:szCs w:val="24"/>
          <w:lang w:val="hy-AM"/>
        </w:rPr>
        <w:t xml:space="preserve"> հատկապես այն պայմաններում</w:t>
      </w:r>
      <w:r w:rsidR="00C73A22" w:rsidRPr="006F7E66">
        <w:rPr>
          <w:rFonts w:ascii="GHEA Grapalat" w:hAnsi="GHEA Grapalat"/>
          <w:bCs/>
          <w:iCs/>
          <w:color w:val="000000" w:themeColor="text1"/>
          <w:sz w:val="24"/>
          <w:szCs w:val="24"/>
          <w:lang w:val="hy-AM"/>
        </w:rPr>
        <w:t>,</w:t>
      </w:r>
      <w:r w:rsidR="00590147" w:rsidRPr="006F7E66">
        <w:rPr>
          <w:rFonts w:ascii="GHEA Grapalat" w:hAnsi="GHEA Grapalat"/>
          <w:bCs/>
          <w:iCs/>
          <w:color w:val="000000" w:themeColor="text1"/>
          <w:sz w:val="24"/>
          <w:szCs w:val="24"/>
          <w:lang w:val="hy-AM"/>
        </w:rPr>
        <w:t xml:space="preserve"> երբ նշված ժամանակահատվածում Կարապե</w:t>
      </w:r>
      <w:r w:rsidR="00034032" w:rsidRPr="006F7E66">
        <w:rPr>
          <w:rFonts w:ascii="GHEA Grapalat" w:hAnsi="GHEA Grapalat"/>
          <w:bCs/>
          <w:iCs/>
          <w:color w:val="000000" w:themeColor="text1"/>
          <w:sz w:val="24"/>
          <w:szCs w:val="24"/>
          <w:lang w:val="hy-AM"/>
        </w:rPr>
        <w:t>տ</w:t>
      </w:r>
      <w:r w:rsidR="00590147" w:rsidRPr="006F7E66">
        <w:rPr>
          <w:rFonts w:ascii="GHEA Grapalat" w:hAnsi="GHEA Grapalat"/>
          <w:bCs/>
          <w:iCs/>
          <w:color w:val="000000" w:themeColor="text1"/>
          <w:sz w:val="24"/>
          <w:szCs w:val="24"/>
          <w:lang w:val="hy-AM"/>
        </w:rPr>
        <w:t xml:space="preserve"> </w:t>
      </w:r>
      <w:r w:rsidR="00D0424E" w:rsidRPr="006F7E66">
        <w:rPr>
          <w:rFonts w:ascii="GHEA Grapalat" w:hAnsi="GHEA Grapalat"/>
          <w:bCs/>
          <w:iCs/>
          <w:color w:val="000000" w:themeColor="text1"/>
          <w:sz w:val="24"/>
          <w:szCs w:val="24"/>
          <w:lang w:val="hy-AM"/>
        </w:rPr>
        <w:t xml:space="preserve">Մուրադի </w:t>
      </w:r>
      <w:r w:rsidR="00590147" w:rsidRPr="006F7E66">
        <w:rPr>
          <w:rFonts w:ascii="GHEA Grapalat" w:hAnsi="GHEA Grapalat"/>
          <w:bCs/>
          <w:iCs/>
          <w:color w:val="000000" w:themeColor="text1"/>
          <w:sz w:val="24"/>
          <w:szCs w:val="24"/>
          <w:lang w:val="hy-AM"/>
        </w:rPr>
        <w:t>Գուլոյան</w:t>
      </w:r>
      <w:r w:rsidR="00034032" w:rsidRPr="006F7E66">
        <w:rPr>
          <w:rFonts w:ascii="GHEA Grapalat" w:hAnsi="GHEA Grapalat"/>
          <w:bCs/>
          <w:iCs/>
          <w:color w:val="000000" w:themeColor="text1"/>
          <w:sz w:val="24"/>
          <w:szCs w:val="24"/>
          <w:lang w:val="hy-AM"/>
        </w:rPr>
        <w:t>ն աշխատել է ՀՀ դատախազությունում։</w:t>
      </w:r>
      <w:r w:rsidR="00AE6CAB" w:rsidRPr="006F7E66">
        <w:rPr>
          <w:rFonts w:ascii="GHEA Grapalat" w:hAnsi="GHEA Grapalat"/>
          <w:bCs/>
          <w:iCs/>
          <w:color w:val="000000" w:themeColor="text1"/>
          <w:sz w:val="24"/>
          <w:szCs w:val="24"/>
          <w:lang w:val="hy-AM"/>
        </w:rPr>
        <w:t xml:space="preserve"> Վճռաբեկ դատարանը </w:t>
      </w:r>
      <w:r w:rsidR="00B6036B" w:rsidRPr="006F7E66">
        <w:rPr>
          <w:rFonts w:ascii="GHEA Grapalat" w:hAnsi="GHEA Grapalat"/>
          <w:bCs/>
          <w:iCs/>
          <w:color w:val="000000" w:themeColor="text1"/>
          <w:sz w:val="24"/>
          <w:szCs w:val="24"/>
          <w:lang w:val="hy-AM"/>
        </w:rPr>
        <w:t>սույն գործում առկա ապացույցներից</w:t>
      </w:r>
      <w:r w:rsidR="00876A8A" w:rsidRPr="006F7E66">
        <w:rPr>
          <w:rFonts w:ascii="GHEA Grapalat" w:hAnsi="GHEA Grapalat"/>
          <w:bCs/>
          <w:iCs/>
          <w:color w:val="000000" w:themeColor="text1"/>
          <w:sz w:val="24"/>
          <w:szCs w:val="24"/>
          <w:lang w:val="hy-AM"/>
        </w:rPr>
        <w:t xml:space="preserve"> և կողմերի արտահայտած դիրքորոշումներից չի տեսնում նաև</w:t>
      </w:r>
      <w:r w:rsidR="009652EB" w:rsidRPr="006F7E66">
        <w:rPr>
          <w:rFonts w:ascii="GHEA Grapalat" w:hAnsi="GHEA Grapalat"/>
          <w:bCs/>
          <w:iCs/>
          <w:color w:val="000000" w:themeColor="text1"/>
          <w:sz w:val="24"/>
          <w:szCs w:val="24"/>
          <w:lang w:val="hy-AM"/>
        </w:rPr>
        <w:t>,</w:t>
      </w:r>
      <w:r w:rsidR="00876A8A" w:rsidRPr="006F7E66">
        <w:rPr>
          <w:rFonts w:ascii="GHEA Grapalat" w:hAnsi="GHEA Grapalat"/>
          <w:bCs/>
          <w:iCs/>
          <w:color w:val="000000" w:themeColor="text1"/>
          <w:sz w:val="24"/>
          <w:szCs w:val="24"/>
          <w:lang w:val="hy-AM"/>
        </w:rPr>
        <w:t xml:space="preserve"> թե ինչ </w:t>
      </w:r>
      <w:r w:rsidR="00E8746D" w:rsidRPr="006F7E66">
        <w:rPr>
          <w:rFonts w:ascii="GHEA Grapalat" w:hAnsi="GHEA Grapalat"/>
          <w:bCs/>
          <w:iCs/>
          <w:color w:val="000000" w:themeColor="text1"/>
          <w:sz w:val="24"/>
          <w:szCs w:val="24"/>
          <w:lang w:val="hy-AM"/>
        </w:rPr>
        <w:t>հետագա ընթացք է ունեցել ենթադրյալ՝ 2.</w:t>
      </w:r>
      <w:r w:rsidR="00F74080" w:rsidRPr="006F7E66">
        <w:rPr>
          <w:rFonts w:ascii="GHEA Grapalat" w:hAnsi="GHEA Grapalat"/>
          <w:bCs/>
          <w:iCs/>
          <w:color w:val="000000" w:themeColor="text1"/>
          <w:sz w:val="24"/>
          <w:szCs w:val="24"/>
          <w:lang w:val="hy-AM"/>
        </w:rPr>
        <w:t>855.000</w:t>
      </w:r>
      <w:r w:rsidR="00E8746D" w:rsidRPr="006F7E66">
        <w:rPr>
          <w:rFonts w:ascii="GHEA Grapalat" w:hAnsi="GHEA Grapalat"/>
          <w:bCs/>
          <w:iCs/>
          <w:color w:val="000000" w:themeColor="text1"/>
          <w:sz w:val="24"/>
          <w:szCs w:val="24"/>
          <w:lang w:val="hy-AM"/>
        </w:rPr>
        <w:t xml:space="preserve"> ԱՄՆ դոլար</w:t>
      </w:r>
      <w:r w:rsidR="00073975" w:rsidRPr="006F7E66">
        <w:rPr>
          <w:rFonts w:ascii="GHEA Grapalat" w:hAnsi="GHEA Grapalat"/>
          <w:bCs/>
          <w:iCs/>
          <w:color w:val="000000" w:themeColor="text1"/>
          <w:sz w:val="24"/>
          <w:szCs w:val="24"/>
          <w:lang w:val="hy-AM"/>
        </w:rPr>
        <w:t xml:space="preserve"> գումարը</w:t>
      </w:r>
      <w:r w:rsidR="005D3BF1" w:rsidRPr="006F7E66">
        <w:rPr>
          <w:rFonts w:ascii="GHEA Grapalat" w:hAnsi="GHEA Grapalat"/>
          <w:bCs/>
          <w:iCs/>
          <w:color w:val="000000" w:themeColor="text1"/>
          <w:sz w:val="24"/>
          <w:szCs w:val="24"/>
          <w:lang w:val="hy-AM"/>
        </w:rPr>
        <w:t>՝</w:t>
      </w:r>
      <w:r w:rsidR="00073975" w:rsidRPr="006F7E66">
        <w:rPr>
          <w:rFonts w:ascii="GHEA Grapalat" w:hAnsi="GHEA Grapalat"/>
          <w:bCs/>
          <w:iCs/>
          <w:color w:val="000000" w:themeColor="text1"/>
          <w:sz w:val="24"/>
          <w:szCs w:val="24"/>
          <w:lang w:val="hy-AM"/>
        </w:rPr>
        <w:t xml:space="preserve"> հաշվի առնելով այն, որ խոսքը վերաբերվում է այնպիսի գումարի, ինչը </w:t>
      </w:r>
      <w:r w:rsidR="00E04322" w:rsidRPr="006F7E66">
        <w:rPr>
          <w:rFonts w:ascii="GHEA Grapalat" w:hAnsi="GHEA Grapalat"/>
          <w:bCs/>
          <w:iCs/>
          <w:color w:val="000000" w:themeColor="text1"/>
          <w:sz w:val="24"/>
          <w:szCs w:val="24"/>
          <w:lang w:val="hy-AM"/>
        </w:rPr>
        <w:t xml:space="preserve">չէր կարող </w:t>
      </w:r>
      <w:r w:rsidR="00D225F0" w:rsidRPr="006F7E66">
        <w:rPr>
          <w:rFonts w:ascii="GHEA Grapalat" w:hAnsi="GHEA Grapalat"/>
          <w:bCs/>
          <w:iCs/>
          <w:color w:val="000000" w:themeColor="text1"/>
          <w:sz w:val="24"/>
          <w:szCs w:val="24"/>
          <w:lang w:val="hy-AM"/>
        </w:rPr>
        <w:t xml:space="preserve">աննկատ մնալ կամ </w:t>
      </w:r>
      <w:r w:rsidR="00E04322" w:rsidRPr="006F7E66">
        <w:rPr>
          <w:rFonts w:ascii="GHEA Grapalat" w:hAnsi="GHEA Grapalat"/>
          <w:bCs/>
          <w:iCs/>
          <w:color w:val="000000" w:themeColor="text1"/>
          <w:sz w:val="24"/>
          <w:szCs w:val="24"/>
          <w:lang w:val="hy-AM"/>
        </w:rPr>
        <w:t xml:space="preserve">որևէ ձևով չարտահայտվեր </w:t>
      </w:r>
      <w:r w:rsidR="00566CF5" w:rsidRPr="006F7E66">
        <w:rPr>
          <w:rFonts w:ascii="GHEA Grapalat" w:hAnsi="GHEA Grapalat"/>
          <w:bCs/>
          <w:iCs/>
          <w:color w:val="000000" w:themeColor="text1"/>
          <w:sz w:val="24"/>
          <w:szCs w:val="24"/>
          <w:lang w:val="hy-AM"/>
        </w:rPr>
        <w:t>Կարապետ Մուրադի Գուլոյանի կենցաղի վրա։</w:t>
      </w:r>
      <w:r w:rsidR="00E8746D" w:rsidRPr="006F7E66">
        <w:rPr>
          <w:rFonts w:ascii="GHEA Grapalat" w:hAnsi="GHEA Grapalat"/>
          <w:bCs/>
          <w:iCs/>
          <w:color w:val="000000" w:themeColor="text1"/>
          <w:sz w:val="24"/>
          <w:szCs w:val="24"/>
          <w:lang w:val="hy-AM"/>
        </w:rPr>
        <w:t xml:space="preserve"> </w:t>
      </w:r>
      <w:r w:rsidR="00876A8A" w:rsidRPr="006F7E66">
        <w:rPr>
          <w:rFonts w:ascii="GHEA Grapalat" w:hAnsi="GHEA Grapalat"/>
          <w:bCs/>
          <w:iCs/>
          <w:color w:val="000000" w:themeColor="text1"/>
          <w:sz w:val="24"/>
          <w:szCs w:val="24"/>
          <w:lang w:val="hy-AM"/>
        </w:rPr>
        <w:t xml:space="preserve"> </w:t>
      </w:r>
      <w:r w:rsidR="00034032" w:rsidRPr="006F7E66">
        <w:rPr>
          <w:rFonts w:ascii="GHEA Grapalat" w:hAnsi="GHEA Grapalat"/>
          <w:bCs/>
          <w:iCs/>
          <w:color w:val="000000" w:themeColor="text1"/>
          <w:sz w:val="24"/>
          <w:szCs w:val="24"/>
          <w:lang w:val="hy-AM"/>
        </w:rPr>
        <w:t xml:space="preserve"> </w:t>
      </w:r>
    </w:p>
    <w:p w14:paraId="02E8F285" w14:textId="37386889" w:rsidR="0021676F" w:rsidRPr="006F7E66" w:rsidRDefault="0021676F"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hAnsi="GHEA Grapalat" w:cs="Segoe UI Historic"/>
          <w:color w:val="000000" w:themeColor="text1"/>
          <w:sz w:val="24"/>
          <w:szCs w:val="24"/>
          <w:shd w:val="clear" w:color="auto" w:fill="FFFFFF"/>
          <w:lang w:val="hy-AM"/>
        </w:rPr>
      </w:pPr>
      <w:r w:rsidRPr="006F7E66">
        <w:rPr>
          <w:rFonts w:ascii="GHEA Grapalat" w:hAnsi="GHEA Grapalat" w:cs="Segoe UI Historic"/>
          <w:color w:val="000000" w:themeColor="text1"/>
          <w:sz w:val="24"/>
          <w:szCs w:val="24"/>
          <w:shd w:val="clear" w:color="auto" w:fill="FFFFFF"/>
          <w:lang w:val="hy-AM"/>
        </w:rPr>
        <w:t xml:space="preserve">Ավելին, </w:t>
      </w:r>
      <w:r w:rsidR="00E83041" w:rsidRPr="006F7E66">
        <w:rPr>
          <w:rFonts w:ascii="GHEA Grapalat" w:hAnsi="GHEA Grapalat" w:cs="Segoe UI Historic"/>
          <w:color w:val="000000" w:themeColor="text1"/>
          <w:sz w:val="24"/>
          <w:szCs w:val="24"/>
          <w:shd w:val="clear" w:color="auto" w:fill="FFFFFF"/>
          <w:lang w:val="hy-AM"/>
        </w:rPr>
        <w:t>Վճռաբեկ դատարանն</w:t>
      </w:r>
      <w:r w:rsidRPr="006F7E66">
        <w:rPr>
          <w:rFonts w:ascii="GHEA Grapalat" w:hAnsi="GHEA Grapalat" w:cs="Segoe UI Historic"/>
          <w:color w:val="000000" w:themeColor="text1"/>
          <w:sz w:val="24"/>
          <w:szCs w:val="24"/>
          <w:shd w:val="clear" w:color="auto" w:fill="FFFFFF"/>
          <w:lang w:val="hy-AM"/>
        </w:rPr>
        <w:t xml:space="preserve"> ուշադրություն</w:t>
      </w:r>
      <w:r w:rsidR="00E83041" w:rsidRPr="006F7E66">
        <w:rPr>
          <w:rFonts w:ascii="GHEA Grapalat" w:hAnsi="GHEA Grapalat" w:cs="Segoe UI Historic"/>
          <w:color w:val="000000" w:themeColor="text1"/>
          <w:sz w:val="24"/>
          <w:szCs w:val="24"/>
          <w:shd w:val="clear" w:color="auto" w:fill="FFFFFF"/>
          <w:lang w:val="hy-AM"/>
        </w:rPr>
        <w:t xml:space="preserve"> է</w:t>
      </w:r>
      <w:r w:rsidRPr="006F7E66">
        <w:rPr>
          <w:rFonts w:ascii="GHEA Grapalat" w:hAnsi="GHEA Grapalat" w:cs="Segoe UI Historic"/>
          <w:color w:val="000000" w:themeColor="text1"/>
          <w:sz w:val="24"/>
          <w:szCs w:val="24"/>
          <w:shd w:val="clear" w:color="auto" w:fill="FFFFFF"/>
          <w:lang w:val="hy-AM"/>
        </w:rPr>
        <w:t xml:space="preserve"> դարձն</w:t>
      </w:r>
      <w:r w:rsidR="00E83041" w:rsidRPr="006F7E66">
        <w:rPr>
          <w:rFonts w:ascii="GHEA Grapalat" w:hAnsi="GHEA Grapalat" w:cs="Segoe UI Historic"/>
          <w:color w:val="000000" w:themeColor="text1"/>
          <w:sz w:val="24"/>
          <w:szCs w:val="24"/>
          <w:shd w:val="clear" w:color="auto" w:fill="FFFFFF"/>
          <w:lang w:val="hy-AM"/>
        </w:rPr>
        <w:t>ում</w:t>
      </w:r>
      <w:r w:rsidRPr="006F7E66">
        <w:rPr>
          <w:rFonts w:ascii="GHEA Grapalat" w:hAnsi="GHEA Grapalat" w:cs="Segoe UI Historic"/>
          <w:color w:val="000000" w:themeColor="text1"/>
          <w:sz w:val="24"/>
          <w:szCs w:val="24"/>
          <w:shd w:val="clear" w:color="auto" w:fill="FFFFFF"/>
          <w:lang w:val="hy-AM"/>
        </w:rPr>
        <w:t xml:space="preserve"> նաև այն հանգամանքին, </w:t>
      </w:r>
      <w:r w:rsidR="00C338C8" w:rsidRPr="006F7E66">
        <w:rPr>
          <w:rFonts w:ascii="GHEA Grapalat" w:hAnsi="GHEA Grapalat" w:cs="Segoe UI Historic"/>
          <w:color w:val="000000" w:themeColor="text1"/>
          <w:sz w:val="24"/>
          <w:szCs w:val="24"/>
          <w:shd w:val="clear" w:color="auto" w:fill="FFFFFF"/>
          <w:lang w:val="hy-AM"/>
        </w:rPr>
        <w:t xml:space="preserve">որ </w:t>
      </w:r>
      <w:bookmarkStart w:id="41" w:name="_Hlk225241839"/>
      <w:r w:rsidR="00632D09" w:rsidRPr="006F7E66">
        <w:rPr>
          <w:rFonts w:ascii="GHEA Grapalat" w:hAnsi="GHEA Grapalat" w:cs="Segoe UI Historic"/>
          <w:color w:val="000000" w:themeColor="text1"/>
          <w:sz w:val="24"/>
          <w:szCs w:val="24"/>
          <w:shd w:val="clear" w:color="auto" w:fill="FFFFFF"/>
          <w:lang w:val="hy-AM"/>
        </w:rPr>
        <w:t>Կարապետ Մուրադի Գուլոյանը 2004 թվականին 35</w:t>
      </w:r>
      <w:r w:rsidR="00A32C48" w:rsidRPr="006F7E66">
        <w:rPr>
          <w:rFonts w:ascii="GHEA Grapalat" w:hAnsi="GHEA Grapalat" w:cs="Cambria Math"/>
          <w:color w:val="000000" w:themeColor="text1"/>
          <w:sz w:val="24"/>
          <w:szCs w:val="24"/>
          <w:shd w:val="clear" w:color="auto" w:fill="FFFFFF"/>
          <w:lang w:val="hy-AM"/>
        </w:rPr>
        <w:t>.</w:t>
      </w:r>
      <w:r w:rsidR="00632D09" w:rsidRPr="006F7E66">
        <w:rPr>
          <w:rFonts w:ascii="GHEA Grapalat" w:hAnsi="GHEA Grapalat" w:cs="Segoe UI Historic"/>
          <w:color w:val="000000" w:themeColor="text1"/>
          <w:sz w:val="24"/>
          <w:szCs w:val="24"/>
          <w:shd w:val="clear" w:color="auto" w:fill="FFFFFF"/>
          <w:lang w:val="hy-AM"/>
        </w:rPr>
        <w:t>000 ԱՄՆ դոլարի չափով վարկ է վերցրել։ Հաջորդ տարիների ընթացքում (2008 թվականից սկսած և շարունակաբար) նույնպես վերցվել են վարկային գծեր (ինչպես նաև օվերդրաֆտներ)՝ 3</w:t>
      </w:r>
      <w:r w:rsidR="00A32C48" w:rsidRPr="006F7E66">
        <w:rPr>
          <w:rFonts w:ascii="GHEA Grapalat" w:hAnsi="GHEA Grapalat" w:cs="Cambria Math"/>
          <w:color w:val="000000" w:themeColor="text1"/>
          <w:sz w:val="24"/>
          <w:szCs w:val="24"/>
          <w:shd w:val="clear" w:color="auto" w:fill="FFFFFF"/>
          <w:lang w:val="hy-AM"/>
        </w:rPr>
        <w:t>.</w:t>
      </w:r>
      <w:r w:rsidR="00632D09" w:rsidRPr="006F7E66">
        <w:rPr>
          <w:rFonts w:ascii="GHEA Grapalat" w:hAnsi="GHEA Grapalat" w:cs="Segoe UI Historic"/>
          <w:color w:val="000000" w:themeColor="text1"/>
          <w:sz w:val="24"/>
          <w:szCs w:val="24"/>
          <w:shd w:val="clear" w:color="auto" w:fill="FFFFFF"/>
          <w:lang w:val="hy-AM"/>
        </w:rPr>
        <w:t>000</w:t>
      </w:r>
      <w:r w:rsidR="00A32C48" w:rsidRPr="006F7E66">
        <w:rPr>
          <w:rFonts w:ascii="GHEA Grapalat" w:hAnsi="GHEA Grapalat" w:cs="Cambria Math"/>
          <w:color w:val="000000" w:themeColor="text1"/>
          <w:sz w:val="24"/>
          <w:szCs w:val="24"/>
          <w:shd w:val="clear" w:color="auto" w:fill="FFFFFF"/>
          <w:lang w:val="hy-AM"/>
        </w:rPr>
        <w:t>.</w:t>
      </w:r>
      <w:r w:rsidR="00632D09" w:rsidRPr="006F7E66">
        <w:rPr>
          <w:rFonts w:ascii="GHEA Grapalat" w:hAnsi="GHEA Grapalat" w:cs="Segoe UI Historic"/>
          <w:color w:val="000000" w:themeColor="text1"/>
          <w:sz w:val="24"/>
          <w:szCs w:val="24"/>
          <w:shd w:val="clear" w:color="auto" w:fill="FFFFFF"/>
          <w:lang w:val="hy-AM"/>
        </w:rPr>
        <w:t>000 ՀՀ դրամից սկսած մինչև 50</w:t>
      </w:r>
      <w:r w:rsidR="00A32C48" w:rsidRPr="006F7E66">
        <w:rPr>
          <w:rFonts w:ascii="GHEA Grapalat" w:hAnsi="GHEA Grapalat" w:cs="Cambria Math"/>
          <w:color w:val="000000" w:themeColor="text1"/>
          <w:sz w:val="24"/>
          <w:szCs w:val="24"/>
          <w:shd w:val="clear" w:color="auto" w:fill="FFFFFF"/>
          <w:lang w:val="hy-AM"/>
        </w:rPr>
        <w:t>.</w:t>
      </w:r>
      <w:r w:rsidR="00632D09" w:rsidRPr="006F7E66">
        <w:rPr>
          <w:rFonts w:ascii="GHEA Grapalat" w:hAnsi="GHEA Grapalat" w:cs="Segoe UI Historic"/>
          <w:color w:val="000000" w:themeColor="text1"/>
          <w:sz w:val="24"/>
          <w:szCs w:val="24"/>
          <w:shd w:val="clear" w:color="auto" w:fill="FFFFFF"/>
          <w:lang w:val="hy-AM"/>
        </w:rPr>
        <w:t xml:space="preserve">000 ԱՄՆ դոլարի չափով </w:t>
      </w:r>
      <w:bookmarkEnd w:id="41"/>
      <w:r w:rsidR="00220D45" w:rsidRPr="006F7E66">
        <w:rPr>
          <w:rFonts w:ascii="GHEA Grapalat" w:hAnsi="GHEA Grapalat"/>
          <w:color w:val="000000" w:themeColor="text1"/>
          <w:sz w:val="24"/>
          <w:szCs w:val="24"/>
          <w:shd w:val="clear" w:color="auto" w:fill="FFFFFF"/>
          <w:lang w:val="hy-AM"/>
        </w:rPr>
        <w:t>(տե՛ս վերը՝ 4</w:t>
      </w:r>
      <w:r w:rsidR="00220D45" w:rsidRPr="006F7E66">
        <w:rPr>
          <w:rFonts w:ascii="GHEA Grapalat" w:hAnsi="GHEA Grapalat" w:cs="Cambria Math"/>
          <w:color w:val="000000" w:themeColor="text1"/>
          <w:sz w:val="24"/>
          <w:szCs w:val="24"/>
          <w:shd w:val="clear" w:color="auto" w:fill="FFFFFF"/>
          <w:lang w:val="hy-AM"/>
        </w:rPr>
        <w:t>.</w:t>
      </w:r>
      <w:r w:rsidR="00220D45" w:rsidRPr="006F7E66">
        <w:rPr>
          <w:rFonts w:ascii="GHEA Grapalat" w:hAnsi="GHEA Grapalat"/>
          <w:color w:val="000000" w:themeColor="text1"/>
          <w:sz w:val="24"/>
          <w:szCs w:val="24"/>
          <w:shd w:val="clear" w:color="auto" w:fill="FFFFFF"/>
          <w:lang w:val="hy-AM"/>
        </w:rPr>
        <w:t>3</w:t>
      </w:r>
      <w:r w:rsidR="00220D45" w:rsidRPr="006F7E66">
        <w:rPr>
          <w:rFonts w:ascii="GHEA Grapalat" w:hAnsi="GHEA Grapalat" w:cs="Cambria Math"/>
          <w:color w:val="000000" w:themeColor="text1"/>
          <w:sz w:val="24"/>
          <w:szCs w:val="24"/>
          <w:shd w:val="clear" w:color="auto" w:fill="FFFFFF"/>
          <w:lang w:val="hy-AM"/>
        </w:rPr>
        <w:t>.</w:t>
      </w:r>
      <w:r w:rsidR="00220D45" w:rsidRPr="006F7E66">
        <w:rPr>
          <w:rFonts w:ascii="GHEA Grapalat" w:hAnsi="GHEA Grapalat"/>
          <w:color w:val="000000" w:themeColor="text1"/>
          <w:sz w:val="24"/>
          <w:szCs w:val="24"/>
          <w:shd w:val="clear" w:color="auto" w:fill="FFFFFF"/>
          <w:lang w:val="hy-AM"/>
        </w:rPr>
        <w:t>-րդ կետը)</w:t>
      </w:r>
      <w:r w:rsidR="00632D09" w:rsidRPr="006F7E66">
        <w:rPr>
          <w:rFonts w:ascii="GHEA Grapalat" w:hAnsi="GHEA Grapalat" w:cs="Segoe UI Historic"/>
          <w:color w:val="000000" w:themeColor="text1"/>
          <w:sz w:val="24"/>
          <w:szCs w:val="24"/>
          <w:shd w:val="clear" w:color="auto" w:fill="FFFFFF"/>
          <w:lang w:val="hy-AM"/>
        </w:rPr>
        <w:t xml:space="preserve">։ </w:t>
      </w:r>
      <w:bookmarkStart w:id="42" w:name="_Hlk214822926"/>
    </w:p>
    <w:bookmarkEnd w:id="42"/>
    <w:p w14:paraId="5C84359D" w14:textId="474A3773" w:rsidR="00E83A9B" w:rsidRPr="006F7E66" w:rsidRDefault="00041237"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Ասվածի լույսի ներքո Վճռաբեկ դատարանն </w:t>
      </w:r>
      <w:r w:rsidR="00C742DE" w:rsidRPr="006F7E66">
        <w:rPr>
          <w:rFonts w:ascii="GHEA Grapalat" w:eastAsia="Times New Roman" w:hAnsi="GHEA Grapalat" w:cs="Times New Roman"/>
          <w:color w:val="000000" w:themeColor="text1"/>
          <w:sz w:val="24"/>
          <w:szCs w:val="24"/>
          <w:lang w:val="hy-AM" w:eastAsia="ru-RU"/>
        </w:rPr>
        <w:t>առավել</w:t>
      </w:r>
      <w:r w:rsidRPr="006F7E66">
        <w:rPr>
          <w:rFonts w:ascii="GHEA Grapalat" w:eastAsia="Times New Roman" w:hAnsi="GHEA Grapalat" w:cs="Times New Roman"/>
          <w:color w:val="000000" w:themeColor="text1"/>
          <w:sz w:val="24"/>
          <w:szCs w:val="24"/>
          <w:lang w:val="hy-AM" w:eastAsia="ru-RU"/>
        </w:rPr>
        <w:t xml:space="preserve"> </w:t>
      </w:r>
      <w:r w:rsidR="00C742DE" w:rsidRPr="006F7E66">
        <w:rPr>
          <w:rFonts w:ascii="GHEA Grapalat" w:eastAsia="Times New Roman" w:hAnsi="GHEA Grapalat" w:cs="Times New Roman"/>
          <w:color w:val="000000" w:themeColor="text1"/>
          <w:sz w:val="24"/>
          <w:szCs w:val="24"/>
          <w:lang w:val="hy-AM" w:eastAsia="ru-RU"/>
        </w:rPr>
        <w:t>ընդունելի է համարում Դատարանի դիրքորոշումը, ըստ որի</w:t>
      </w:r>
      <w:r w:rsidR="00D720C5" w:rsidRPr="006F7E66">
        <w:rPr>
          <w:rFonts w:ascii="GHEA Grapalat" w:eastAsia="Times New Roman" w:hAnsi="GHEA Grapalat" w:cs="Times New Roman"/>
          <w:color w:val="000000" w:themeColor="text1"/>
          <w:sz w:val="24"/>
          <w:szCs w:val="24"/>
          <w:lang w:val="hy-AM" w:eastAsia="ru-RU"/>
        </w:rPr>
        <w:t>. «</w:t>
      </w:r>
      <w:r w:rsidR="00C6214D" w:rsidRPr="006F7E66">
        <w:rPr>
          <w:rFonts w:ascii="GHEA Grapalat" w:eastAsia="Times New Roman" w:hAnsi="GHEA Grapalat" w:cs="Times New Roman"/>
          <w:i/>
          <w:iCs/>
          <w:color w:val="000000" w:themeColor="text1"/>
          <w:sz w:val="24"/>
          <w:szCs w:val="24"/>
          <w:lang w:val="hy-AM" w:eastAsia="ru-RU"/>
        </w:rPr>
        <w:t>(...)</w:t>
      </w:r>
      <w:r w:rsidR="00D720C5" w:rsidRPr="006F7E66">
        <w:rPr>
          <w:rFonts w:ascii="GHEA Grapalat" w:eastAsia="Times New Roman" w:hAnsi="GHEA Grapalat" w:cs="Times New Roman"/>
          <w:i/>
          <w:iCs/>
          <w:color w:val="000000" w:themeColor="text1"/>
          <w:sz w:val="24"/>
          <w:szCs w:val="24"/>
          <w:lang w:val="hy-AM" w:eastAsia="ru-RU"/>
        </w:rPr>
        <w:t xml:space="preserve"> </w:t>
      </w:r>
      <w:r w:rsidR="00D720C5" w:rsidRPr="006F7E66">
        <w:rPr>
          <w:rFonts w:ascii="GHEA Grapalat" w:eastAsia="Times New Roman" w:hAnsi="GHEA Grapalat" w:cs="Times New Roman"/>
          <w:b/>
          <w:bCs/>
          <w:i/>
          <w:iCs/>
          <w:color w:val="000000" w:themeColor="text1"/>
          <w:sz w:val="24"/>
          <w:szCs w:val="24"/>
          <w:lang w:val="hy-AM" w:eastAsia="ru-RU"/>
        </w:rPr>
        <w:t>հաստատվում է, որ Մուրադ Գուլոյանը 2003 թվականին կանխիկացրել է 4.114.583,29 ԱՄՆ դոլար: Դատարանն արձանագրում է, որ նշված ապացույցները բավարար չեն հաստատելու պատասխանող կողմի այն պնդումը, որ այդ գումարից 2.855.000 ԱՄՆ դոլարը փոխանցվել է Կարապետ Գուլոյանին՝ հաշվի առնելով, որ այս փաստի վերաբերյալ այլ թույլատրելի և վերաբերելի ապացույցներ ներկայացված չեն</w:t>
      </w:r>
      <w:r w:rsidR="00BA0AF2" w:rsidRPr="006F7E66">
        <w:rPr>
          <w:rStyle w:val="FootnoteReference"/>
          <w:rFonts w:ascii="GHEA Grapalat" w:eastAsia="Times New Roman" w:hAnsi="GHEA Grapalat" w:cs="Times New Roman"/>
          <w:i/>
          <w:iCs/>
          <w:color w:val="000000" w:themeColor="text1"/>
          <w:sz w:val="24"/>
          <w:szCs w:val="24"/>
          <w:lang w:val="hy-AM" w:eastAsia="ru-RU"/>
        </w:rPr>
        <w:footnoteReference w:id="74"/>
      </w:r>
      <w:r w:rsidR="00BA0AF2" w:rsidRPr="006F7E66">
        <w:rPr>
          <w:rFonts w:ascii="GHEA Grapalat" w:hAnsi="GHEA Grapalat" w:cs="Sylfaen"/>
          <w:color w:val="000000" w:themeColor="text1"/>
          <w:sz w:val="24"/>
          <w:szCs w:val="24"/>
          <w:lang w:val="de-AT"/>
        </w:rPr>
        <w:t>»</w:t>
      </w:r>
      <w:r w:rsidR="00D720C5" w:rsidRPr="006F7E66">
        <w:rPr>
          <w:rFonts w:ascii="GHEA Grapalat" w:eastAsia="Times New Roman" w:hAnsi="GHEA Grapalat" w:cs="Times New Roman"/>
          <w:color w:val="000000" w:themeColor="text1"/>
          <w:sz w:val="24"/>
          <w:szCs w:val="24"/>
          <w:lang w:val="hy-AM" w:eastAsia="ru-RU"/>
        </w:rPr>
        <w:t>:</w:t>
      </w:r>
    </w:p>
    <w:p w14:paraId="56FA7565" w14:textId="0BC10CB9" w:rsidR="00A55053" w:rsidRPr="006F7E66" w:rsidRDefault="00815331" w:rsidP="000B7F36">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olor w:val="000000" w:themeColor="text1"/>
          <w:sz w:val="24"/>
          <w:szCs w:val="24"/>
          <w:shd w:val="clear" w:color="auto" w:fill="FFFFFF"/>
          <w:lang w:val="hy-AM"/>
        </w:rPr>
        <w:t xml:space="preserve">Ավելին, </w:t>
      </w:r>
      <w:r w:rsidR="00D720C5" w:rsidRPr="006F7E66">
        <w:rPr>
          <w:rFonts w:ascii="GHEA Grapalat" w:hAnsi="GHEA Grapalat"/>
          <w:color w:val="000000" w:themeColor="text1"/>
          <w:sz w:val="24"/>
          <w:szCs w:val="24"/>
          <w:shd w:val="clear" w:color="auto" w:fill="FFFFFF"/>
          <w:lang w:val="hy-AM"/>
        </w:rPr>
        <w:t>Դատարանը</w:t>
      </w:r>
      <w:r w:rsidR="008A1D1D" w:rsidRPr="006F7E66">
        <w:rPr>
          <w:rFonts w:ascii="GHEA Grapalat" w:hAnsi="GHEA Grapalat"/>
          <w:color w:val="000000" w:themeColor="text1"/>
          <w:sz w:val="24"/>
          <w:szCs w:val="24"/>
          <w:shd w:val="clear" w:color="auto" w:fill="FFFFFF"/>
          <w:lang w:val="hy-AM"/>
        </w:rPr>
        <w:t>,</w:t>
      </w:r>
      <w:r w:rsidR="00D720C5" w:rsidRPr="006F7E66">
        <w:rPr>
          <w:rFonts w:ascii="GHEA Grapalat" w:hAnsi="GHEA Grapalat"/>
          <w:color w:val="000000" w:themeColor="text1"/>
          <w:sz w:val="24"/>
          <w:szCs w:val="24"/>
          <w:shd w:val="clear" w:color="auto" w:fill="FFFFFF"/>
          <w:lang w:val="hy-AM"/>
        </w:rPr>
        <w:t xml:space="preserve"> գնահատելով վկա </w:t>
      </w:r>
      <w:r w:rsidR="006645F9" w:rsidRPr="006F7E66">
        <w:rPr>
          <w:rFonts w:ascii="GHEA Grapalat" w:hAnsi="GHEA Grapalat"/>
          <w:color w:val="000000" w:themeColor="text1"/>
          <w:sz w:val="24"/>
          <w:szCs w:val="24"/>
          <w:shd w:val="clear" w:color="auto" w:fill="FFFFFF"/>
          <w:lang w:val="hy-AM"/>
        </w:rPr>
        <w:t>Ա</w:t>
      </w:r>
      <w:r w:rsidR="006645F9" w:rsidRPr="006F7E66">
        <w:rPr>
          <w:rFonts w:ascii="Cambria Math" w:hAnsi="Cambria Math" w:cs="Cambria Math"/>
          <w:color w:val="000000" w:themeColor="text1"/>
          <w:sz w:val="24"/>
          <w:szCs w:val="24"/>
          <w:shd w:val="clear" w:color="auto" w:fill="FFFFFF"/>
          <w:lang w:val="hy-AM"/>
        </w:rPr>
        <w:t>․</w:t>
      </w:r>
      <w:r w:rsidR="006645F9" w:rsidRPr="006F7E66">
        <w:rPr>
          <w:rFonts w:ascii="GHEA Grapalat" w:hAnsi="GHEA Grapalat"/>
          <w:color w:val="000000" w:themeColor="text1"/>
          <w:sz w:val="24"/>
          <w:szCs w:val="24"/>
          <w:shd w:val="clear" w:color="auto" w:fill="FFFFFF"/>
          <w:lang w:val="hy-AM"/>
        </w:rPr>
        <w:t xml:space="preserve"> Բ</w:t>
      </w:r>
      <w:r w:rsidR="006645F9" w:rsidRPr="006F7E66">
        <w:rPr>
          <w:rFonts w:ascii="Cambria Math" w:hAnsi="Cambria Math" w:cs="Cambria Math"/>
          <w:color w:val="000000" w:themeColor="text1"/>
          <w:sz w:val="24"/>
          <w:szCs w:val="24"/>
          <w:shd w:val="clear" w:color="auto" w:fill="FFFFFF"/>
          <w:lang w:val="hy-AM"/>
        </w:rPr>
        <w:t>․</w:t>
      </w:r>
      <w:r w:rsidR="006645F9" w:rsidRPr="006F7E66">
        <w:rPr>
          <w:rFonts w:ascii="GHEA Grapalat" w:hAnsi="GHEA Grapalat"/>
          <w:color w:val="000000" w:themeColor="text1"/>
          <w:sz w:val="24"/>
          <w:szCs w:val="24"/>
          <w:shd w:val="clear" w:color="auto" w:fill="FFFFFF"/>
          <w:lang w:val="hy-AM"/>
        </w:rPr>
        <w:t xml:space="preserve"> Ա</w:t>
      </w:r>
      <w:r w:rsidR="006645F9" w:rsidRPr="006F7E66">
        <w:rPr>
          <w:rFonts w:ascii="Cambria Math" w:hAnsi="Cambria Math" w:cs="Cambria Math"/>
          <w:color w:val="000000" w:themeColor="text1"/>
          <w:sz w:val="24"/>
          <w:szCs w:val="24"/>
          <w:shd w:val="clear" w:color="auto" w:fill="FFFFFF"/>
          <w:lang w:val="hy-AM"/>
        </w:rPr>
        <w:t>․</w:t>
      </w:r>
      <w:r w:rsidR="006645F9" w:rsidRPr="006F7E66">
        <w:rPr>
          <w:rFonts w:ascii="GHEA Grapalat" w:hAnsi="GHEA Grapalat"/>
          <w:color w:val="000000" w:themeColor="text1"/>
          <w:sz w:val="24"/>
          <w:szCs w:val="24"/>
          <w:shd w:val="clear" w:color="auto" w:fill="FFFFFF"/>
          <w:lang w:val="hy-AM"/>
        </w:rPr>
        <w:t>-</w:t>
      </w:r>
      <w:r w:rsidR="00D720C5" w:rsidRPr="006F7E66">
        <w:rPr>
          <w:rFonts w:ascii="GHEA Grapalat" w:hAnsi="GHEA Grapalat"/>
          <w:color w:val="000000" w:themeColor="text1"/>
          <w:sz w:val="24"/>
          <w:szCs w:val="24"/>
          <w:shd w:val="clear" w:color="auto" w:fill="FFFFFF"/>
          <w:lang w:val="hy-AM"/>
        </w:rPr>
        <w:t>ի</w:t>
      </w:r>
      <w:r w:rsidR="006645F9" w:rsidRPr="006F7E66">
        <w:rPr>
          <w:rStyle w:val="FootnoteReference"/>
          <w:rFonts w:ascii="GHEA Grapalat" w:hAnsi="GHEA Grapalat"/>
          <w:color w:val="000000" w:themeColor="text1"/>
          <w:sz w:val="24"/>
          <w:szCs w:val="24"/>
          <w:shd w:val="clear" w:color="auto" w:fill="FFFFFF"/>
          <w:lang w:val="hy-AM"/>
        </w:rPr>
        <w:footnoteReference w:id="75"/>
      </w:r>
      <w:r w:rsidR="00D720C5" w:rsidRPr="006F7E66">
        <w:rPr>
          <w:rFonts w:ascii="GHEA Grapalat" w:hAnsi="GHEA Grapalat"/>
          <w:color w:val="000000" w:themeColor="text1"/>
          <w:sz w:val="24"/>
          <w:szCs w:val="24"/>
          <w:shd w:val="clear" w:color="auto" w:fill="FFFFFF"/>
          <w:lang w:val="hy-AM"/>
        </w:rPr>
        <w:t xml:space="preserve"> ցուցմունքը</w:t>
      </w:r>
      <w:r w:rsidR="008A1D1D" w:rsidRPr="006F7E66">
        <w:rPr>
          <w:rFonts w:ascii="GHEA Grapalat" w:hAnsi="GHEA Grapalat"/>
          <w:color w:val="000000" w:themeColor="text1"/>
          <w:sz w:val="24"/>
          <w:szCs w:val="24"/>
          <w:shd w:val="clear" w:color="auto" w:fill="FFFFFF"/>
          <w:lang w:val="hy-AM"/>
        </w:rPr>
        <w:t>,</w:t>
      </w:r>
      <w:r w:rsidR="00D720C5" w:rsidRPr="006F7E66">
        <w:rPr>
          <w:rFonts w:ascii="GHEA Grapalat" w:hAnsi="GHEA Grapalat"/>
          <w:color w:val="000000" w:themeColor="text1"/>
          <w:sz w:val="24"/>
          <w:szCs w:val="24"/>
          <w:shd w:val="clear" w:color="auto" w:fill="FFFFFF"/>
          <w:lang w:val="hy-AM"/>
        </w:rPr>
        <w:t xml:space="preserve"> </w:t>
      </w:r>
      <w:r w:rsidR="00F00233" w:rsidRPr="006F7E66">
        <w:rPr>
          <w:rFonts w:ascii="GHEA Grapalat" w:hAnsi="GHEA Grapalat"/>
          <w:color w:val="000000" w:themeColor="text1"/>
          <w:sz w:val="24"/>
          <w:szCs w:val="24"/>
          <w:shd w:val="clear" w:color="auto" w:fill="FFFFFF"/>
          <w:lang w:val="hy-AM"/>
        </w:rPr>
        <w:t>նշել է</w:t>
      </w:r>
      <w:r w:rsidR="00D720C5" w:rsidRPr="006F7E66">
        <w:rPr>
          <w:rFonts w:ascii="GHEA Grapalat" w:hAnsi="GHEA Grapalat"/>
          <w:color w:val="000000" w:themeColor="text1"/>
          <w:sz w:val="24"/>
          <w:szCs w:val="24"/>
          <w:shd w:val="clear" w:color="auto" w:fill="FFFFFF"/>
          <w:lang w:val="hy-AM"/>
        </w:rPr>
        <w:t>. «</w:t>
      </w:r>
      <w:bookmarkStart w:id="43" w:name="_Hlk214820898"/>
      <w:r w:rsidR="00A97D4B" w:rsidRPr="006F7E66">
        <w:rPr>
          <w:rFonts w:ascii="GHEA Grapalat" w:eastAsia="Times New Roman" w:hAnsi="GHEA Grapalat" w:cs="Times New Roman"/>
          <w:i/>
          <w:iCs/>
          <w:color w:val="000000" w:themeColor="text1"/>
          <w:sz w:val="24"/>
          <w:szCs w:val="24"/>
          <w:lang w:val="hy-AM" w:eastAsia="ru-RU"/>
        </w:rPr>
        <w:t>(...)</w:t>
      </w:r>
      <w:bookmarkEnd w:id="43"/>
      <w:r w:rsidR="00F45BBE" w:rsidRPr="006F7E66">
        <w:rPr>
          <w:rFonts w:ascii="GHEA Grapalat" w:hAnsi="GHEA Grapalat"/>
          <w:i/>
          <w:iCs/>
          <w:color w:val="000000" w:themeColor="text1"/>
          <w:sz w:val="24"/>
          <w:szCs w:val="24"/>
          <w:shd w:val="clear" w:color="auto" w:fill="FFFFFF"/>
          <w:lang w:val="hy-AM"/>
        </w:rPr>
        <w:t xml:space="preserve"> </w:t>
      </w:r>
      <w:r w:rsidR="00D720C5" w:rsidRPr="006F7E66">
        <w:rPr>
          <w:rFonts w:ascii="GHEA Grapalat" w:hAnsi="GHEA Grapalat"/>
          <w:b/>
          <w:bCs/>
          <w:i/>
          <w:iCs/>
          <w:color w:val="000000" w:themeColor="text1"/>
          <w:sz w:val="24"/>
          <w:szCs w:val="24"/>
          <w:shd w:val="clear" w:color="auto" w:fill="FFFFFF"/>
          <w:lang w:val="hy-AM"/>
        </w:rPr>
        <w:t xml:space="preserve">չի կարող հիմնվել սույն գործի շրջանակներում դատարանում որպես վկա հարցաքննված </w:t>
      </w:r>
      <w:r w:rsidR="0011263D">
        <w:rPr>
          <w:rFonts w:ascii="GHEA Grapalat" w:hAnsi="GHEA Grapalat"/>
          <w:b/>
          <w:bCs/>
          <w:i/>
          <w:iCs/>
          <w:color w:val="000000" w:themeColor="text1"/>
          <w:sz w:val="24"/>
          <w:szCs w:val="24"/>
          <w:shd w:val="clear" w:color="auto" w:fill="FFFFFF"/>
          <w:lang w:val="hy-AM"/>
        </w:rPr>
        <w:t>Կարապետ Գուլոյան</w:t>
      </w:r>
      <w:r w:rsidR="00D720C5" w:rsidRPr="006F7E66">
        <w:rPr>
          <w:rFonts w:ascii="GHEA Grapalat" w:hAnsi="GHEA Grapalat"/>
          <w:b/>
          <w:bCs/>
          <w:i/>
          <w:iCs/>
          <w:color w:val="000000" w:themeColor="text1"/>
          <w:sz w:val="24"/>
          <w:szCs w:val="24"/>
          <w:shd w:val="clear" w:color="auto" w:fill="FFFFFF"/>
          <w:lang w:val="hy-AM"/>
        </w:rPr>
        <w:t xml:space="preserve">ի հոր՝ </w:t>
      </w:r>
      <w:r w:rsidR="006645F9" w:rsidRPr="006F7E66">
        <w:rPr>
          <w:rFonts w:ascii="GHEA Grapalat" w:hAnsi="GHEA Grapalat"/>
          <w:b/>
          <w:bCs/>
          <w:i/>
          <w:iCs/>
          <w:color w:val="000000" w:themeColor="text1"/>
          <w:sz w:val="24"/>
          <w:szCs w:val="24"/>
          <w:shd w:val="clear" w:color="auto" w:fill="FFFFFF"/>
          <w:lang w:val="hy-AM"/>
        </w:rPr>
        <w:t>Ա</w:t>
      </w:r>
      <w:r w:rsidR="006645F9" w:rsidRPr="006F7E66">
        <w:rPr>
          <w:rFonts w:ascii="Cambria Math" w:hAnsi="Cambria Math" w:cs="Cambria Math"/>
          <w:b/>
          <w:bCs/>
          <w:i/>
          <w:iCs/>
          <w:color w:val="000000" w:themeColor="text1"/>
          <w:sz w:val="24"/>
          <w:szCs w:val="24"/>
          <w:shd w:val="clear" w:color="auto" w:fill="FFFFFF"/>
          <w:lang w:val="hy-AM"/>
        </w:rPr>
        <w:t>․</w:t>
      </w:r>
      <w:r w:rsidR="006645F9" w:rsidRPr="006F7E66">
        <w:rPr>
          <w:rFonts w:ascii="GHEA Grapalat" w:hAnsi="GHEA Grapalat"/>
          <w:b/>
          <w:bCs/>
          <w:i/>
          <w:iCs/>
          <w:color w:val="000000" w:themeColor="text1"/>
          <w:sz w:val="24"/>
          <w:szCs w:val="24"/>
          <w:shd w:val="clear" w:color="auto" w:fill="FFFFFF"/>
          <w:lang w:val="hy-AM"/>
        </w:rPr>
        <w:t xml:space="preserve"> Ա</w:t>
      </w:r>
      <w:r w:rsidR="006645F9" w:rsidRPr="006F7E66">
        <w:rPr>
          <w:rFonts w:ascii="Cambria Math" w:hAnsi="Cambria Math" w:cs="Cambria Math"/>
          <w:b/>
          <w:bCs/>
          <w:i/>
          <w:iCs/>
          <w:color w:val="000000" w:themeColor="text1"/>
          <w:sz w:val="24"/>
          <w:szCs w:val="24"/>
          <w:shd w:val="clear" w:color="auto" w:fill="FFFFFF"/>
          <w:lang w:val="hy-AM"/>
        </w:rPr>
        <w:t>․</w:t>
      </w:r>
      <w:r w:rsidR="006645F9" w:rsidRPr="006F7E66">
        <w:rPr>
          <w:rFonts w:ascii="GHEA Grapalat" w:hAnsi="GHEA Grapalat"/>
          <w:b/>
          <w:bCs/>
          <w:i/>
          <w:iCs/>
          <w:color w:val="000000" w:themeColor="text1"/>
          <w:sz w:val="24"/>
          <w:szCs w:val="24"/>
          <w:shd w:val="clear" w:color="auto" w:fill="FFFFFF"/>
          <w:lang w:val="hy-AM"/>
        </w:rPr>
        <w:t>-</w:t>
      </w:r>
      <w:r w:rsidR="00D720C5" w:rsidRPr="006F7E66">
        <w:rPr>
          <w:rFonts w:ascii="GHEA Grapalat" w:hAnsi="GHEA Grapalat"/>
          <w:b/>
          <w:bCs/>
          <w:i/>
          <w:iCs/>
          <w:color w:val="000000" w:themeColor="text1"/>
          <w:sz w:val="24"/>
          <w:szCs w:val="24"/>
          <w:shd w:val="clear" w:color="auto" w:fill="FFFFFF"/>
          <w:lang w:val="hy-AM"/>
        </w:rPr>
        <w:t>ի</w:t>
      </w:r>
      <w:r w:rsidR="006645F9" w:rsidRPr="006F7E66">
        <w:rPr>
          <w:rStyle w:val="FootnoteReference"/>
          <w:rFonts w:ascii="GHEA Grapalat" w:hAnsi="GHEA Grapalat"/>
          <w:b/>
          <w:bCs/>
          <w:i/>
          <w:iCs/>
          <w:color w:val="000000" w:themeColor="text1"/>
          <w:sz w:val="24"/>
          <w:szCs w:val="24"/>
          <w:shd w:val="clear" w:color="auto" w:fill="FFFFFF"/>
          <w:lang w:val="hy-AM"/>
        </w:rPr>
        <w:footnoteReference w:id="76"/>
      </w:r>
      <w:r w:rsidR="00D720C5" w:rsidRPr="006F7E66">
        <w:rPr>
          <w:rFonts w:ascii="GHEA Grapalat" w:hAnsi="GHEA Grapalat"/>
          <w:b/>
          <w:bCs/>
          <w:i/>
          <w:iCs/>
          <w:color w:val="000000" w:themeColor="text1"/>
          <w:sz w:val="24"/>
          <w:szCs w:val="24"/>
          <w:shd w:val="clear" w:color="auto" w:fill="FFFFFF"/>
          <w:lang w:val="hy-AM"/>
        </w:rPr>
        <w:t xml:space="preserve"> ցուցմունքի վրա, ըստ որի՝ տղայի խնամքի և բարեկեցության ապահովման նպատակով իր կողմից անընդհատ գումարներ են տրամադրվել: </w:t>
      </w:r>
      <w:r w:rsidR="00377527" w:rsidRPr="006F7E66">
        <w:rPr>
          <w:rFonts w:ascii="GHEA Grapalat" w:hAnsi="GHEA Grapalat"/>
          <w:b/>
          <w:bCs/>
          <w:i/>
          <w:iCs/>
          <w:color w:val="000000" w:themeColor="text1"/>
          <w:sz w:val="24"/>
          <w:szCs w:val="24"/>
          <w:shd w:val="clear" w:color="auto" w:fill="FFFFFF"/>
          <w:lang w:val="hy-AM"/>
        </w:rPr>
        <w:t>Ա</w:t>
      </w:r>
      <w:r w:rsidR="00377527" w:rsidRPr="006F7E66">
        <w:rPr>
          <w:rFonts w:ascii="Cambria Math" w:hAnsi="Cambria Math" w:cs="Cambria Math"/>
          <w:b/>
          <w:bCs/>
          <w:i/>
          <w:iCs/>
          <w:color w:val="000000" w:themeColor="text1"/>
          <w:sz w:val="24"/>
          <w:szCs w:val="24"/>
          <w:shd w:val="clear" w:color="auto" w:fill="FFFFFF"/>
          <w:lang w:val="hy-AM"/>
        </w:rPr>
        <w:t>․</w:t>
      </w:r>
      <w:r w:rsidR="00377527" w:rsidRPr="006F7E66">
        <w:rPr>
          <w:rFonts w:ascii="GHEA Grapalat" w:hAnsi="GHEA Grapalat"/>
          <w:b/>
          <w:bCs/>
          <w:i/>
          <w:iCs/>
          <w:color w:val="000000" w:themeColor="text1"/>
          <w:sz w:val="24"/>
          <w:szCs w:val="24"/>
          <w:shd w:val="clear" w:color="auto" w:fill="FFFFFF"/>
          <w:lang w:val="hy-AM"/>
        </w:rPr>
        <w:t xml:space="preserve"> Ա</w:t>
      </w:r>
      <w:r w:rsidR="00377527" w:rsidRPr="006F7E66">
        <w:rPr>
          <w:rFonts w:ascii="Cambria Math" w:hAnsi="Cambria Math" w:cs="Cambria Math"/>
          <w:b/>
          <w:bCs/>
          <w:i/>
          <w:iCs/>
          <w:color w:val="000000" w:themeColor="text1"/>
          <w:sz w:val="24"/>
          <w:szCs w:val="24"/>
          <w:shd w:val="clear" w:color="auto" w:fill="FFFFFF"/>
          <w:lang w:val="hy-AM"/>
        </w:rPr>
        <w:t>․</w:t>
      </w:r>
      <w:r w:rsidR="00377527" w:rsidRPr="006F7E66">
        <w:rPr>
          <w:rFonts w:ascii="GHEA Grapalat" w:hAnsi="GHEA Grapalat"/>
          <w:b/>
          <w:bCs/>
          <w:i/>
          <w:iCs/>
          <w:color w:val="000000" w:themeColor="text1"/>
          <w:sz w:val="24"/>
          <w:szCs w:val="24"/>
          <w:shd w:val="clear" w:color="auto" w:fill="FFFFFF"/>
          <w:lang w:val="hy-AM"/>
        </w:rPr>
        <w:t>-ն</w:t>
      </w:r>
      <w:r w:rsidR="00377527" w:rsidRPr="006F7E66">
        <w:rPr>
          <w:rStyle w:val="FootnoteReference"/>
          <w:rFonts w:ascii="GHEA Grapalat" w:hAnsi="GHEA Grapalat"/>
          <w:b/>
          <w:bCs/>
          <w:i/>
          <w:iCs/>
          <w:color w:val="000000" w:themeColor="text1"/>
          <w:sz w:val="24"/>
          <w:szCs w:val="24"/>
          <w:shd w:val="clear" w:color="auto" w:fill="FFFFFF"/>
          <w:lang w:val="hy-AM"/>
        </w:rPr>
        <w:footnoteReference w:id="77"/>
      </w:r>
      <w:r w:rsidR="00D720C5" w:rsidRPr="006F7E66">
        <w:rPr>
          <w:rFonts w:ascii="GHEA Grapalat" w:hAnsi="GHEA Grapalat"/>
          <w:b/>
          <w:bCs/>
          <w:i/>
          <w:iCs/>
          <w:color w:val="000000" w:themeColor="text1"/>
          <w:sz w:val="24"/>
          <w:szCs w:val="24"/>
          <w:shd w:val="clear" w:color="auto" w:fill="FFFFFF"/>
          <w:lang w:val="hy-AM"/>
        </w:rPr>
        <w:t xml:space="preserve"> նաև նշել է, որ ամուսնությունից հետո ևս շարունակել է ապահովել Կարապետ Գուլոյանի ընտանիքի բարեկեցությունը: Միևնույն ժամանակ, ի պատասխան նախագահող դատավորի այն հարցի, թե տարեկան կամ ամսական կտրվածքով ինչքան գումար է տրամադրվել, վերջինս նշել է, որ չի հաշվել: Այսպիսով, հաշվի առնելով, որ գումարի կոնկրետ կամ մոտավոր չափ վկայի կողմից չի մատնանշվել, իսկ գործում առկա չեն այլ վերաբերելի ապացույցներ, Դատարանն արձանագրում է, որ հաշվարկի հիմքում չեն կարող դրվել վերացական տվյալներ, որոնք գործում առկա ապացույցներից չեն բխում</w:t>
      </w:r>
      <w:r w:rsidR="005D1E11" w:rsidRPr="006F7E66">
        <w:rPr>
          <w:rStyle w:val="FootnoteReference"/>
          <w:rFonts w:ascii="GHEA Grapalat" w:eastAsia="Times New Roman" w:hAnsi="GHEA Grapalat" w:cs="Times New Roman"/>
          <w:b/>
          <w:bCs/>
          <w:i/>
          <w:iCs/>
          <w:color w:val="000000" w:themeColor="text1"/>
          <w:sz w:val="24"/>
          <w:szCs w:val="24"/>
          <w:lang w:val="hy-AM" w:eastAsia="ru-RU"/>
        </w:rPr>
        <w:footnoteReference w:id="78"/>
      </w:r>
      <w:r w:rsidR="00353571" w:rsidRPr="006F7E66">
        <w:rPr>
          <w:rFonts w:ascii="GHEA Grapalat" w:hAnsi="GHEA Grapalat"/>
          <w:b/>
          <w:bCs/>
          <w:i/>
          <w:iCs/>
          <w:color w:val="000000" w:themeColor="text1"/>
          <w:sz w:val="24"/>
          <w:szCs w:val="24"/>
          <w:shd w:val="clear" w:color="auto" w:fill="FFFFFF"/>
          <w:lang w:val="hy-AM"/>
        </w:rPr>
        <w:t>։</w:t>
      </w:r>
      <w:r w:rsidR="00353571" w:rsidRPr="006F7E66">
        <w:rPr>
          <w:rFonts w:ascii="GHEA Grapalat" w:hAnsi="GHEA Grapalat"/>
          <w:b/>
          <w:bCs/>
          <w:color w:val="000000" w:themeColor="text1"/>
          <w:sz w:val="24"/>
          <w:szCs w:val="24"/>
          <w:shd w:val="clear" w:color="auto" w:fill="FFFFFF"/>
          <w:lang w:val="hy-AM"/>
        </w:rPr>
        <w:t xml:space="preserve"> </w:t>
      </w:r>
      <w:r w:rsidR="005D1E11" w:rsidRPr="006F7E66">
        <w:rPr>
          <w:rFonts w:ascii="GHEA Grapalat" w:eastAsia="Times New Roman" w:hAnsi="GHEA Grapalat" w:cs="Times New Roman"/>
          <w:b/>
          <w:bCs/>
          <w:i/>
          <w:iCs/>
          <w:color w:val="000000" w:themeColor="text1"/>
          <w:sz w:val="24"/>
          <w:szCs w:val="24"/>
          <w:lang w:val="hy-AM" w:eastAsia="ru-RU"/>
        </w:rPr>
        <w:t>(...)</w:t>
      </w:r>
      <w:r w:rsidR="00D224E8" w:rsidRPr="006F7E66">
        <w:rPr>
          <w:rFonts w:ascii="GHEA Grapalat" w:eastAsia="Times New Roman" w:hAnsi="GHEA Grapalat" w:cs="Times New Roman"/>
          <w:b/>
          <w:bCs/>
          <w:i/>
          <w:iCs/>
          <w:color w:val="000000" w:themeColor="text1"/>
          <w:sz w:val="24"/>
          <w:szCs w:val="24"/>
          <w:lang w:val="hy-AM" w:eastAsia="ru-RU"/>
        </w:rPr>
        <w:t xml:space="preserve"> սույն գործի </w:t>
      </w:r>
      <w:r w:rsidR="00D224E8" w:rsidRPr="006F7E66">
        <w:rPr>
          <w:rFonts w:ascii="GHEA Grapalat" w:eastAsia="Times New Roman" w:hAnsi="GHEA Grapalat" w:cs="Times New Roman"/>
          <w:b/>
          <w:bCs/>
          <w:i/>
          <w:iCs/>
          <w:color w:val="000000" w:themeColor="text1"/>
          <w:sz w:val="24"/>
          <w:szCs w:val="24"/>
          <w:lang w:val="hy-AM" w:eastAsia="ru-RU"/>
        </w:rPr>
        <w:lastRenderedPageBreak/>
        <w:t xml:space="preserve">շրջանակներում որպես վկա հացաքննված </w:t>
      </w:r>
      <w:r w:rsidR="00377527" w:rsidRPr="006F7E66">
        <w:rPr>
          <w:rFonts w:ascii="GHEA Grapalat" w:eastAsia="Times New Roman" w:hAnsi="GHEA Grapalat" w:cs="Times New Roman"/>
          <w:b/>
          <w:bCs/>
          <w:i/>
          <w:iCs/>
          <w:color w:val="000000" w:themeColor="text1"/>
          <w:sz w:val="24"/>
          <w:szCs w:val="24"/>
          <w:lang w:val="hy-AM" w:eastAsia="ru-RU"/>
        </w:rPr>
        <w:t>Ա</w:t>
      </w:r>
      <w:r w:rsidR="00377527" w:rsidRPr="006F7E66">
        <w:rPr>
          <w:rFonts w:ascii="Cambria Math" w:eastAsia="Times New Roman" w:hAnsi="Cambria Math" w:cs="Cambria Math"/>
          <w:b/>
          <w:bCs/>
          <w:i/>
          <w:iCs/>
          <w:color w:val="000000" w:themeColor="text1"/>
          <w:sz w:val="24"/>
          <w:szCs w:val="24"/>
          <w:lang w:val="hy-AM" w:eastAsia="ru-RU"/>
        </w:rPr>
        <w:t>․</w:t>
      </w:r>
      <w:r w:rsidR="00377527" w:rsidRPr="006F7E66">
        <w:rPr>
          <w:rFonts w:ascii="GHEA Grapalat" w:eastAsia="Times New Roman" w:hAnsi="GHEA Grapalat" w:cs="Cambria Math"/>
          <w:b/>
          <w:bCs/>
          <w:i/>
          <w:iCs/>
          <w:color w:val="000000" w:themeColor="text1"/>
          <w:sz w:val="24"/>
          <w:szCs w:val="24"/>
          <w:lang w:val="hy-AM" w:eastAsia="ru-RU"/>
        </w:rPr>
        <w:t xml:space="preserve"> </w:t>
      </w:r>
      <w:r w:rsidR="00377527" w:rsidRPr="006F7E66">
        <w:rPr>
          <w:rFonts w:ascii="GHEA Grapalat" w:eastAsia="Times New Roman" w:hAnsi="GHEA Grapalat" w:cs="GHEA Grapalat"/>
          <w:b/>
          <w:bCs/>
          <w:i/>
          <w:iCs/>
          <w:color w:val="000000" w:themeColor="text1"/>
          <w:sz w:val="24"/>
          <w:szCs w:val="24"/>
          <w:lang w:val="hy-AM" w:eastAsia="ru-RU"/>
        </w:rPr>
        <w:t>Ա</w:t>
      </w:r>
      <w:r w:rsidR="00377527" w:rsidRPr="006F7E66">
        <w:rPr>
          <w:rFonts w:ascii="Cambria Math" w:eastAsia="Times New Roman" w:hAnsi="Cambria Math" w:cs="Cambria Math"/>
          <w:b/>
          <w:bCs/>
          <w:i/>
          <w:iCs/>
          <w:color w:val="000000" w:themeColor="text1"/>
          <w:sz w:val="24"/>
          <w:szCs w:val="24"/>
          <w:lang w:val="hy-AM" w:eastAsia="ru-RU"/>
        </w:rPr>
        <w:t>․</w:t>
      </w:r>
      <w:r w:rsidR="00377527" w:rsidRPr="006F7E66">
        <w:rPr>
          <w:rFonts w:ascii="GHEA Grapalat" w:eastAsia="Times New Roman" w:hAnsi="GHEA Grapalat" w:cs="Times New Roman"/>
          <w:b/>
          <w:bCs/>
          <w:i/>
          <w:iCs/>
          <w:color w:val="000000" w:themeColor="text1"/>
          <w:sz w:val="24"/>
          <w:szCs w:val="24"/>
          <w:lang w:val="hy-AM" w:eastAsia="ru-RU"/>
        </w:rPr>
        <w:t>-</w:t>
      </w:r>
      <w:r w:rsidR="00377527" w:rsidRPr="006F7E66">
        <w:rPr>
          <w:rFonts w:ascii="GHEA Grapalat" w:eastAsia="Times New Roman" w:hAnsi="GHEA Grapalat" w:cs="GHEA Grapalat"/>
          <w:b/>
          <w:bCs/>
          <w:i/>
          <w:iCs/>
          <w:color w:val="000000" w:themeColor="text1"/>
          <w:sz w:val="24"/>
          <w:szCs w:val="24"/>
          <w:lang w:val="hy-AM" w:eastAsia="ru-RU"/>
        </w:rPr>
        <w:t>ն</w:t>
      </w:r>
      <w:r w:rsidR="00377527" w:rsidRPr="006F7E66">
        <w:rPr>
          <w:rStyle w:val="FootnoteReference"/>
          <w:rFonts w:ascii="GHEA Grapalat" w:eastAsia="Times New Roman" w:hAnsi="GHEA Grapalat" w:cs="GHEA Grapalat"/>
          <w:b/>
          <w:bCs/>
          <w:i/>
          <w:iCs/>
          <w:color w:val="000000" w:themeColor="text1"/>
          <w:sz w:val="24"/>
          <w:szCs w:val="24"/>
          <w:lang w:val="hy-AM" w:eastAsia="ru-RU"/>
        </w:rPr>
        <w:footnoteReference w:id="79"/>
      </w:r>
      <w:r w:rsidR="00153CAF" w:rsidRPr="006F7E66">
        <w:rPr>
          <w:rFonts w:ascii="GHEA Grapalat" w:eastAsia="Times New Roman" w:hAnsi="GHEA Grapalat" w:cs="Times New Roman"/>
          <w:b/>
          <w:bCs/>
          <w:i/>
          <w:iCs/>
          <w:color w:val="000000" w:themeColor="text1"/>
          <w:sz w:val="24"/>
          <w:szCs w:val="24"/>
          <w:lang w:val="hy-AM" w:eastAsia="ru-RU"/>
        </w:rPr>
        <w:t>, ի պատասխան նախագահող դատավորի պարզաբանող հարցի, հայտնել է, որ բացի աշխատավարձից Կարապետ Գուլոյանը ուրիշ բան չի ունեցել, իրենք Կարապետ Գուլոյանին չեն թողել զբաղվի բիզնեսով</w:t>
      </w:r>
      <w:r w:rsidR="00207680" w:rsidRPr="006F7E66">
        <w:rPr>
          <w:rStyle w:val="FootnoteReference"/>
          <w:rFonts w:ascii="GHEA Grapalat" w:eastAsia="Times New Roman" w:hAnsi="GHEA Grapalat" w:cs="Times New Roman"/>
          <w:i/>
          <w:iCs/>
          <w:color w:val="000000" w:themeColor="text1"/>
          <w:sz w:val="24"/>
          <w:szCs w:val="24"/>
          <w:lang w:val="hy-AM" w:eastAsia="ru-RU"/>
        </w:rPr>
        <w:footnoteReference w:id="80"/>
      </w:r>
      <w:r w:rsidR="00207680" w:rsidRPr="006F7E66">
        <w:rPr>
          <w:rFonts w:ascii="GHEA Grapalat" w:hAnsi="GHEA Grapalat"/>
          <w:color w:val="000000" w:themeColor="text1"/>
          <w:sz w:val="24"/>
          <w:szCs w:val="24"/>
          <w:shd w:val="clear" w:color="auto" w:fill="FFFFFF"/>
          <w:lang w:val="hy-AM"/>
        </w:rPr>
        <w:t>»</w:t>
      </w:r>
      <w:r w:rsidR="00D720C5" w:rsidRPr="006F7E66">
        <w:rPr>
          <w:rFonts w:ascii="GHEA Grapalat" w:hAnsi="GHEA Grapalat"/>
          <w:color w:val="000000" w:themeColor="text1"/>
          <w:sz w:val="24"/>
          <w:szCs w:val="24"/>
          <w:shd w:val="clear" w:color="auto" w:fill="FFFFFF"/>
          <w:lang w:val="hy-AM"/>
        </w:rPr>
        <w:t>:</w:t>
      </w:r>
    </w:p>
    <w:p w14:paraId="2155BE87" w14:textId="0811CB63" w:rsidR="00A97AA7" w:rsidRPr="006F7E66" w:rsidRDefault="00CF0EDB" w:rsidP="000B7F36">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Վերոգրյալից հետևում է, որ </w:t>
      </w:r>
      <w:r w:rsidR="0027610A" w:rsidRPr="006F7E66">
        <w:rPr>
          <w:rFonts w:ascii="GHEA Grapalat" w:eastAsia="Times New Roman" w:hAnsi="GHEA Grapalat" w:cs="Times New Roman"/>
          <w:color w:val="000000" w:themeColor="text1"/>
          <w:sz w:val="24"/>
          <w:szCs w:val="24"/>
          <w:lang w:val="hy-AM" w:eastAsia="ru-RU"/>
        </w:rPr>
        <w:t xml:space="preserve">Դատարանը </w:t>
      </w:r>
      <w:r w:rsidR="009055A3" w:rsidRPr="006F7E66">
        <w:rPr>
          <w:rFonts w:ascii="GHEA Grapalat" w:eastAsia="Times New Roman" w:hAnsi="GHEA Grapalat" w:cs="Times New Roman"/>
          <w:color w:val="000000" w:themeColor="text1"/>
          <w:sz w:val="24"/>
          <w:szCs w:val="24"/>
          <w:lang w:val="hy-AM" w:eastAsia="ru-RU"/>
        </w:rPr>
        <w:t xml:space="preserve">հստակորեն </w:t>
      </w:r>
      <w:r w:rsidR="00377527" w:rsidRPr="006F7E66">
        <w:rPr>
          <w:rFonts w:ascii="GHEA Grapalat" w:eastAsia="Times New Roman" w:hAnsi="GHEA Grapalat" w:cs="Times New Roman"/>
          <w:color w:val="000000" w:themeColor="text1"/>
          <w:sz w:val="24"/>
          <w:szCs w:val="24"/>
          <w:lang w:val="hy-AM" w:eastAsia="ru-RU"/>
        </w:rPr>
        <w:t>Ա</w:t>
      </w:r>
      <w:r w:rsidR="00377527" w:rsidRPr="006F7E66">
        <w:rPr>
          <w:rFonts w:ascii="Cambria Math" w:eastAsia="Times New Roman" w:hAnsi="Cambria Math" w:cs="Cambria Math"/>
          <w:color w:val="000000" w:themeColor="text1"/>
          <w:sz w:val="24"/>
          <w:szCs w:val="24"/>
          <w:lang w:val="hy-AM" w:eastAsia="ru-RU"/>
        </w:rPr>
        <w:t>․</w:t>
      </w:r>
      <w:r w:rsidR="00377527" w:rsidRPr="006F7E66">
        <w:rPr>
          <w:rFonts w:ascii="GHEA Grapalat" w:eastAsia="Times New Roman" w:hAnsi="GHEA Grapalat" w:cs="Times New Roman"/>
          <w:color w:val="000000" w:themeColor="text1"/>
          <w:sz w:val="24"/>
          <w:szCs w:val="24"/>
          <w:lang w:val="hy-AM" w:eastAsia="ru-RU"/>
        </w:rPr>
        <w:t xml:space="preserve"> </w:t>
      </w:r>
      <w:r w:rsidR="00377527" w:rsidRPr="006F7E66">
        <w:rPr>
          <w:rFonts w:ascii="GHEA Grapalat" w:eastAsia="Times New Roman" w:hAnsi="GHEA Grapalat" w:cs="GHEA Grapalat"/>
          <w:color w:val="000000" w:themeColor="text1"/>
          <w:sz w:val="24"/>
          <w:szCs w:val="24"/>
          <w:lang w:val="hy-AM" w:eastAsia="ru-RU"/>
        </w:rPr>
        <w:t>Բ</w:t>
      </w:r>
      <w:r w:rsidR="00377527" w:rsidRPr="006F7E66">
        <w:rPr>
          <w:rFonts w:ascii="Cambria Math" w:eastAsia="Times New Roman" w:hAnsi="Cambria Math" w:cs="Cambria Math"/>
          <w:color w:val="000000" w:themeColor="text1"/>
          <w:sz w:val="24"/>
          <w:szCs w:val="24"/>
          <w:lang w:val="hy-AM" w:eastAsia="ru-RU"/>
        </w:rPr>
        <w:t>․</w:t>
      </w:r>
      <w:r w:rsidR="00377527" w:rsidRPr="006F7E66">
        <w:rPr>
          <w:rFonts w:ascii="GHEA Grapalat" w:eastAsia="Times New Roman" w:hAnsi="GHEA Grapalat" w:cs="Times New Roman"/>
          <w:color w:val="000000" w:themeColor="text1"/>
          <w:sz w:val="24"/>
          <w:szCs w:val="24"/>
          <w:lang w:val="hy-AM" w:eastAsia="ru-RU"/>
        </w:rPr>
        <w:t xml:space="preserve"> </w:t>
      </w:r>
      <w:r w:rsidR="00377527" w:rsidRPr="006F7E66">
        <w:rPr>
          <w:rFonts w:ascii="GHEA Grapalat" w:eastAsia="Times New Roman" w:hAnsi="GHEA Grapalat" w:cs="GHEA Grapalat"/>
          <w:color w:val="000000" w:themeColor="text1"/>
          <w:sz w:val="24"/>
          <w:szCs w:val="24"/>
          <w:lang w:val="hy-AM" w:eastAsia="ru-RU"/>
        </w:rPr>
        <w:t>Ա</w:t>
      </w:r>
      <w:r w:rsidR="0011263D">
        <w:rPr>
          <w:rFonts w:ascii="Cambria Math" w:eastAsia="Times New Roman" w:hAnsi="Cambria Math" w:cs="GHEA Grapalat"/>
          <w:color w:val="000000" w:themeColor="text1"/>
          <w:sz w:val="24"/>
          <w:szCs w:val="24"/>
          <w:lang w:val="hy-AM" w:eastAsia="ru-RU"/>
        </w:rPr>
        <w:t>․</w:t>
      </w:r>
      <w:r w:rsidR="00377527" w:rsidRPr="006F7E66">
        <w:rPr>
          <w:rFonts w:ascii="GHEA Grapalat" w:eastAsia="Times New Roman" w:hAnsi="GHEA Grapalat" w:cs="Times New Roman"/>
          <w:color w:val="000000" w:themeColor="text1"/>
          <w:sz w:val="24"/>
          <w:szCs w:val="24"/>
          <w:lang w:val="hy-AM" w:eastAsia="ru-RU"/>
        </w:rPr>
        <w:t>-</w:t>
      </w:r>
      <w:r w:rsidR="00377527" w:rsidRPr="006F7E66">
        <w:rPr>
          <w:rFonts w:ascii="GHEA Grapalat" w:eastAsia="Times New Roman" w:hAnsi="GHEA Grapalat" w:cs="GHEA Grapalat"/>
          <w:color w:val="000000" w:themeColor="text1"/>
          <w:sz w:val="24"/>
          <w:szCs w:val="24"/>
          <w:lang w:val="hy-AM" w:eastAsia="ru-RU"/>
        </w:rPr>
        <w:t>ի</w:t>
      </w:r>
      <w:r w:rsidR="00377527" w:rsidRPr="006F7E66">
        <w:rPr>
          <w:rStyle w:val="FootnoteReference"/>
          <w:rFonts w:ascii="GHEA Grapalat" w:eastAsia="Times New Roman" w:hAnsi="GHEA Grapalat" w:cs="GHEA Grapalat"/>
          <w:color w:val="000000" w:themeColor="text1"/>
          <w:sz w:val="24"/>
          <w:szCs w:val="24"/>
          <w:lang w:val="hy-AM" w:eastAsia="ru-RU"/>
        </w:rPr>
        <w:footnoteReference w:id="81"/>
      </w:r>
      <w:r w:rsidR="00B54A3A" w:rsidRPr="006F7E66">
        <w:rPr>
          <w:rFonts w:ascii="GHEA Grapalat" w:eastAsia="Times New Roman" w:hAnsi="GHEA Grapalat" w:cs="Times New Roman"/>
          <w:color w:val="000000" w:themeColor="text1"/>
          <w:sz w:val="24"/>
          <w:szCs w:val="24"/>
          <w:lang w:val="hy-AM" w:eastAsia="ru-RU"/>
        </w:rPr>
        <w:t xml:space="preserve"> ցուցմունքին անդրադարձ կատարել է։</w:t>
      </w:r>
      <w:r w:rsidR="00CF03B5" w:rsidRPr="006F7E66">
        <w:rPr>
          <w:rFonts w:ascii="GHEA Grapalat" w:eastAsia="Times New Roman" w:hAnsi="GHEA Grapalat" w:cs="Times New Roman"/>
          <w:color w:val="000000" w:themeColor="text1"/>
          <w:sz w:val="24"/>
          <w:szCs w:val="24"/>
          <w:lang w:val="hy-AM" w:eastAsia="ru-RU"/>
        </w:rPr>
        <w:t xml:space="preserve"> </w:t>
      </w:r>
      <w:r w:rsidR="006F2224" w:rsidRPr="006F7E66">
        <w:rPr>
          <w:rFonts w:ascii="GHEA Grapalat" w:eastAsia="Times New Roman" w:hAnsi="GHEA Grapalat" w:cs="Times New Roman"/>
          <w:color w:val="000000" w:themeColor="text1"/>
          <w:sz w:val="24"/>
          <w:szCs w:val="24"/>
          <w:lang w:val="hy-AM" w:eastAsia="ru-RU"/>
        </w:rPr>
        <w:t>Ավելին, Վերաքննիչ դատարանն անտեսել է այն հանգամանքը, որ Կարապետ Մուրադի Գուլոյանը, որպես գործին մասնակցող անձ, վկայի կարգավիճակով ցուցմունք չի տվել</w:t>
      </w:r>
      <w:r w:rsidR="00282FCD" w:rsidRPr="006F7E66">
        <w:rPr>
          <w:rFonts w:ascii="GHEA Grapalat" w:eastAsia="Times New Roman" w:hAnsi="GHEA Grapalat" w:cs="Times New Roman"/>
          <w:color w:val="000000" w:themeColor="text1"/>
          <w:sz w:val="24"/>
          <w:szCs w:val="24"/>
          <w:lang w:val="hy-AM" w:eastAsia="ru-RU"/>
        </w:rPr>
        <w:t>,</w:t>
      </w:r>
      <w:r w:rsidR="00513870" w:rsidRPr="006F7E66">
        <w:rPr>
          <w:rFonts w:ascii="GHEA Grapalat" w:eastAsia="Times New Roman" w:hAnsi="GHEA Grapalat" w:cs="Times New Roman"/>
          <w:color w:val="000000" w:themeColor="text1"/>
          <w:sz w:val="24"/>
          <w:szCs w:val="24"/>
          <w:lang w:val="hy-AM" w:eastAsia="ru-RU"/>
        </w:rPr>
        <w:t xml:space="preserve"> թեև </w:t>
      </w:r>
      <w:r w:rsidR="00695699" w:rsidRPr="006F7E66">
        <w:rPr>
          <w:rFonts w:ascii="GHEA Grapalat" w:eastAsia="Times New Roman" w:hAnsi="GHEA Grapalat" w:cs="Times New Roman"/>
          <w:color w:val="000000" w:themeColor="text1"/>
          <w:sz w:val="24"/>
          <w:szCs w:val="24"/>
          <w:lang w:val="hy-AM" w:eastAsia="ru-RU"/>
        </w:rPr>
        <w:t>Պատասխանողների ներկայացուցիչ</w:t>
      </w:r>
      <w:r w:rsidR="00282FCD" w:rsidRPr="006F7E66">
        <w:rPr>
          <w:rFonts w:ascii="GHEA Grapalat" w:eastAsia="Times New Roman" w:hAnsi="GHEA Grapalat" w:cs="Times New Roman"/>
          <w:color w:val="000000" w:themeColor="text1"/>
          <w:sz w:val="24"/>
          <w:szCs w:val="24"/>
          <w:lang w:val="hy-AM" w:eastAsia="ru-RU"/>
        </w:rPr>
        <w:t>ը</w:t>
      </w:r>
      <w:r w:rsidR="00695699" w:rsidRPr="006F7E66">
        <w:rPr>
          <w:rFonts w:ascii="GHEA Grapalat" w:eastAsia="Times New Roman" w:hAnsi="GHEA Grapalat" w:cs="Times New Roman"/>
          <w:color w:val="000000" w:themeColor="text1"/>
          <w:sz w:val="24"/>
          <w:szCs w:val="24"/>
          <w:lang w:val="hy-AM" w:eastAsia="ru-RU"/>
        </w:rPr>
        <w:t xml:space="preserve"> պնդել է հակառակը</w:t>
      </w:r>
      <w:r w:rsidR="00471D9E" w:rsidRPr="006F7E66">
        <w:rPr>
          <w:rFonts w:ascii="GHEA Grapalat" w:eastAsia="Times New Roman" w:hAnsi="GHEA Grapalat" w:cs="Times New Roman"/>
          <w:color w:val="000000" w:themeColor="text1"/>
          <w:sz w:val="24"/>
          <w:szCs w:val="24"/>
          <w:lang w:val="hy-AM" w:eastAsia="ru-RU"/>
        </w:rPr>
        <w:t xml:space="preserve"> (տե՛ս վերը</w:t>
      </w:r>
      <w:r w:rsidR="00282FCD" w:rsidRPr="006F7E66">
        <w:rPr>
          <w:rFonts w:ascii="GHEA Grapalat" w:eastAsia="Times New Roman" w:hAnsi="GHEA Grapalat" w:cs="Times New Roman"/>
          <w:color w:val="000000" w:themeColor="text1"/>
          <w:sz w:val="24"/>
          <w:szCs w:val="24"/>
          <w:lang w:val="hy-AM" w:eastAsia="ru-RU"/>
        </w:rPr>
        <w:t>՝</w:t>
      </w:r>
      <w:r w:rsidR="00471D9E" w:rsidRPr="006F7E66">
        <w:rPr>
          <w:rFonts w:ascii="GHEA Grapalat" w:eastAsia="Times New Roman" w:hAnsi="GHEA Grapalat" w:cs="Times New Roman"/>
          <w:color w:val="000000" w:themeColor="text1"/>
          <w:sz w:val="24"/>
          <w:szCs w:val="24"/>
          <w:lang w:val="hy-AM" w:eastAsia="ru-RU"/>
        </w:rPr>
        <w:t xml:space="preserve"> </w:t>
      </w:r>
      <w:r w:rsidR="008B451A" w:rsidRPr="006F7E66">
        <w:rPr>
          <w:rFonts w:ascii="GHEA Grapalat" w:eastAsia="Times New Roman" w:hAnsi="GHEA Grapalat" w:cs="Times New Roman"/>
          <w:color w:val="000000" w:themeColor="text1"/>
          <w:sz w:val="24"/>
          <w:szCs w:val="24"/>
          <w:lang w:val="hy-AM" w:eastAsia="ru-RU"/>
        </w:rPr>
        <w:t>2</w:t>
      </w:r>
      <w:r w:rsidR="007208EB" w:rsidRPr="006F7E66">
        <w:rPr>
          <w:rFonts w:ascii="GHEA Grapalat" w:eastAsia="Times New Roman" w:hAnsi="GHEA Grapalat" w:cs="Times New Roman"/>
          <w:color w:val="000000" w:themeColor="text1"/>
          <w:sz w:val="24"/>
          <w:szCs w:val="24"/>
          <w:lang w:val="hy-AM" w:eastAsia="ru-RU"/>
        </w:rPr>
        <w:t>.13</w:t>
      </w:r>
      <w:r w:rsidR="00282FCD" w:rsidRPr="006F7E66">
        <w:rPr>
          <w:rFonts w:ascii="GHEA Grapalat" w:eastAsia="Times New Roman" w:hAnsi="GHEA Grapalat" w:cs="Times New Roman"/>
          <w:color w:val="000000" w:themeColor="text1"/>
          <w:sz w:val="24"/>
          <w:szCs w:val="24"/>
          <w:lang w:val="hy-AM" w:eastAsia="ru-RU"/>
        </w:rPr>
        <w:t>-րդ կետը</w:t>
      </w:r>
      <w:r w:rsidR="00471D9E" w:rsidRPr="006F7E66">
        <w:rPr>
          <w:rFonts w:ascii="GHEA Grapalat" w:eastAsia="Times New Roman" w:hAnsi="GHEA Grapalat" w:cs="Times New Roman"/>
          <w:color w:val="000000" w:themeColor="text1"/>
          <w:sz w:val="24"/>
          <w:szCs w:val="24"/>
          <w:lang w:val="hy-AM" w:eastAsia="ru-RU"/>
        </w:rPr>
        <w:t>)</w:t>
      </w:r>
      <w:r w:rsidR="006F2224" w:rsidRPr="006F7E66">
        <w:rPr>
          <w:rFonts w:ascii="GHEA Grapalat" w:eastAsia="Times New Roman" w:hAnsi="GHEA Grapalat" w:cs="Times New Roman"/>
          <w:color w:val="000000" w:themeColor="text1"/>
          <w:sz w:val="24"/>
          <w:szCs w:val="24"/>
          <w:lang w:val="hy-AM" w:eastAsia="ru-RU"/>
        </w:rPr>
        <w:t xml:space="preserve">։ </w:t>
      </w:r>
      <w:r w:rsidR="00EA49EB" w:rsidRPr="006F7E66">
        <w:rPr>
          <w:rFonts w:ascii="GHEA Grapalat" w:eastAsia="Times New Roman" w:hAnsi="GHEA Grapalat" w:cs="Times New Roman"/>
          <w:color w:val="000000" w:themeColor="text1"/>
          <w:sz w:val="24"/>
          <w:szCs w:val="24"/>
          <w:lang w:val="hy-AM" w:eastAsia="ru-RU"/>
        </w:rPr>
        <w:t>Մա</w:t>
      </w:r>
      <w:r w:rsidR="000B3AFF" w:rsidRPr="006F7E66">
        <w:rPr>
          <w:rFonts w:ascii="GHEA Grapalat" w:eastAsia="Times New Roman" w:hAnsi="GHEA Grapalat" w:cs="Times New Roman"/>
          <w:color w:val="000000" w:themeColor="text1"/>
          <w:sz w:val="24"/>
          <w:szCs w:val="24"/>
          <w:lang w:val="hy-AM" w:eastAsia="ru-RU"/>
        </w:rPr>
        <w:t>ս</w:t>
      </w:r>
      <w:r w:rsidR="00EA49EB" w:rsidRPr="006F7E66">
        <w:rPr>
          <w:rFonts w:ascii="GHEA Grapalat" w:eastAsia="Times New Roman" w:hAnsi="GHEA Grapalat" w:cs="Times New Roman"/>
          <w:color w:val="000000" w:themeColor="text1"/>
          <w:sz w:val="24"/>
          <w:szCs w:val="24"/>
          <w:lang w:val="hy-AM" w:eastAsia="ru-RU"/>
        </w:rPr>
        <w:t>նավորապես՝</w:t>
      </w:r>
      <w:r w:rsidR="00766BBD" w:rsidRPr="006F7E66">
        <w:rPr>
          <w:rFonts w:ascii="GHEA Grapalat" w:eastAsia="Times New Roman" w:hAnsi="GHEA Grapalat" w:cs="Times New Roman"/>
          <w:color w:val="000000" w:themeColor="text1"/>
          <w:sz w:val="24"/>
          <w:szCs w:val="24"/>
          <w:lang w:val="hy-AM" w:eastAsia="ru-RU"/>
        </w:rPr>
        <w:t xml:space="preserve"> Հայցվորի և </w:t>
      </w:r>
      <w:r w:rsidR="009633E1" w:rsidRPr="006F7E66">
        <w:rPr>
          <w:rFonts w:ascii="GHEA Grapalat" w:eastAsia="Times New Roman" w:hAnsi="GHEA Grapalat" w:cs="Times New Roman"/>
          <w:color w:val="000000" w:themeColor="text1"/>
          <w:sz w:val="24"/>
          <w:szCs w:val="24"/>
          <w:lang w:val="hy-AM" w:eastAsia="ru-RU"/>
        </w:rPr>
        <w:t>Պատասխանողների</w:t>
      </w:r>
      <w:r w:rsidR="001A2B8E" w:rsidRPr="006F7E66">
        <w:rPr>
          <w:rFonts w:ascii="GHEA Grapalat" w:eastAsia="Times New Roman" w:hAnsi="GHEA Grapalat" w:cs="Times New Roman"/>
          <w:color w:val="000000" w:themeColor="text1"/>
          <w:sz w:val="24"/>
          <w:szCs w:val="24"/>
          <w:lang w:val="hy-AM" w:eastAsia="ru-RU"/>
        </w:rPr>
        <w:t>՝</w:t>
      </w:r>
      <w:r w:rsidR="009633E1" w:rsidRPr="006F7E66">
        <w:rPr>
          <w:rFonts w:ascii="GHEA Grapalat" w:eastAsia="Times New Roman" w:hAnsi="GHEA Grapalat" w:cs="Times New Roman"/>
          <w:color w:val="000000" w:themeColor="text1"/>
          <w:sz w:val="24"/>
          <w:szCs w:val="24"/>
          <w:lang w:val="hy-AM" w:eastAsia="ru-RU"/>
        </w:rPr>
        <w:t xml:space="preserve"> վկաներ կան</w:t>
      </w:r>
      <w:r w:rsidR="000250E6" w:rsidRPr="006F7E66">
        <w:rPr>
          <w:rFonts w:ascii="GHEA Grapalat" w:eastAsia="Times New Roman" w:hAnsi="GHEA Grapalat" w:cs="Times New Roman"/>
          <w:color w:val="000000" w:themeColor="text1"/>
          <w:sz w:val="24"/>
          <w:szCs w:val="24"/>
          <w:lang w:val="hy-AM" w:eastAsia="ru-RU"/>
        </w:rPr>
        <w:t>չ</w:t>
      </w:r>
      <w:r w:rsidR="009633E1" w:rsidRPr="006F7E66">
        <w:rPr>
          <w:rFonts w:ascii="GHEA Grapalat" w:eastAsia="Times New Roman" w:hAnsi="GHEA Grapalat" w:cs="Times New Roman"/>
          <w:color w:val="000000" w:themeColor="text1"/>
          <w:sz w:val="24"/>
          <w:szCs w:val="24"/>
          <w:lang w:val="hy-AM" w:eastAsia="ru-RU"/>
        </w:rPr>
        <w:t>ելու միջնորդությունները</w:t>
      </w:r>
      <w:r w:rsidR="0013745F" w:rsidRPr="006F7E66">
        <w:rPr>
          <w:rFonts w:ascii="GHEA Grapalat" w:hAnsi="GHEA Grapalat" w:cs="Segoe UI Historic"/>
          <w:color w:val="000000" w:themeColor="text1"/>
          <w:sz w:val="24"/>
          <w:szCs w:val="24"/>
          <w:shd w:val="clear" w:color="auto" w:fill="FFFFFF"/>
          <w:lang w:val="hy-AM"/>
        </w:rPr>
        <w:t xml:space="preserve"> </w:t>
      </w:r>
      <w:r w:rsidR="00491993" w:rsidRPr="006F7E66">
        <w:rPr>
          <w:rFonts w:ascii="GHEA Grapalat" w:hAnsi="GHEA Grapalat" w:cs="Segoe UI Historic"/>
          <w:color w:val="000000" w:themeColor="text1"/>
          <w:sz w:val="24"/>
          <w:szCs w:val="24"/>
          <w:shd w:val="clear" w:color="auto" w:fill="FFFFFF"/>
          <w:lang w:val="hy-AM"/>
        </w:rPr>
        <w:t>(վկաների</w:t>
      </w:r>
      <w:r w:rsidR="00C95499" w:rsidRPr="006F7E66">
        <w:rPr>
          <w:rFonts w:ascii="GHEA Grapalat" w:hAnsi="GHEA Grapalat" w:cs="Segoe UI Historic"/>
          <w:color w:val="000000" w:themeColor="text1"/>
          <w:sz w:val="24"/>
          <w:szCs w:val="24"/>
          <w:shd w:val="clear" w:color="auto" w:fill="FFFFFF"/>
          <w:lang w:val="hy-AM"/>
        </w:rPr>
        <w:t xml:space="preserve"> թվում է եղել նաև Կարապետ </w:t>
      </w:r>
      <w:r w:rsidR="00874F7E" w:rsidRPr="006F7E66">
        <w:rPr>
          <w:rFonts w:ascii="GHEA Grapalat" w:hAnsi="GHEA Grapalat" w:cs="Segoe UI Historic"/>
          <w:color w:val="000000" w:themeColor="text1"/>
          <w:sz w:val="24"/>
          <w:szCs w:val="24"/>
          <w:shd w:val="clear" w:color="auto" w:fill="FFFFFF"/>
          <w:lang w:val="hy-AM"/>
        </w:rPr>
        <w:t xml:space="preserve">Մուրադի </w:t>
      </w:r>
      <w:r w:rsidR="00C95499" w:rsidRPr="006F7E66">
        <w:rPr>
          <w:rFonts w:ascii="GHEA Grapalat" w:hAnsi="GHEA Grapalat" w:cs="Segoe UI Historic"/>
          <w:color w:val="000000" w:themeColor="text1"/>
          <w:sz w:val="24"/>
          <w:szCs w:val="24"/>
          <w:shd w:val="clear" w:color="auto" w:fill="FFFFFF"/>
          <w:lang w:val="hy-AM"/>
        </w:rPr>
        <w:t>Գուլոյանը</w:t>
      </w:r>
      <w:r w:rsidR="00491993" w:rsidRPr="006F7E66">
        <w:rPr>
          <w:rFonts w:ascii="GHEA Grapalat" w:hAnsi="GHEA Grapalat" w:cs="Segoe UI Historic"/>
          <w:color w:val="000000" w:themeColor="text1"/>
          <w:sz w:val="24"/>
          <w:szCs w:val="24"/>
          <w:shd w:val="clear" w:color="auto" w:fill="FFFFFF"/>
          <w:lang w:val="hy-AM"/>
        </w:rPr>
        <w:t>)</w:t>
      </w:r>
      <w:r w:rsidR="0013745F" w:rsidRPr="006F7E66">
        <w:rPr>
          <w:rFonts w:ascii="GHEA Grapalat" w:hAnsi="GHEA Grapalat" w:cs="Segoe UI Historic"/>
          <w:color w:val="000000" w:themeColor="text1"/>
          <w:sz w:val="24"/>
          <w:szCs w:val="24"/>
          <w:shd w:val="clear" w:color="auto" w:fill="FFFFFF"/>
          <w:lang w:val="hy-AM"/>
        </w:rPr>
        <w:t xml:space="preserve"> (</w:t>
      </w:r>
      <w:r w:rsidR="0013745F" w:rsidRPr="006F7E66">
        <w:rPr>
          <w:rFonts w:ascii="GHEA Grapalat" w:eastAsia="Times New Roman" w:hAnsi="GHEA Grapalat" w:cs="Times New Roman"/>
          <w:color w:val="000000" w:themeColor="text1"/>
          <w:sz w:val="24"/>
          <w:szCs w:val="24"/>
          <w:lang w:val="hy-AM" w:eastAsia="ru-RU"/>
        </w:rPr>
        <w:t xml:space="preserve">տե՛ս </w:t>
      </w:r>
      <w:r w:rsidR="0013745F" w:rsidRPr="006F7E66">
        <w:rPr>
          <w:rFonts w:ascii="GHEA Grapalat" w:hAnsi="GHEA Grapalat" w:cs="Segoe UI Historic"/>
          <w:color w:val="000000" w:themeColor="text1"/>
          <w:sz w:val="24"/>
          <w:szCs w:val="24"/>
          <w:shd w:val="clear" w:color="auto" w:fill="FFFFFF"/>
          <w:lang w:val="hy-AM"/>
        </w:rPr>
        <w:t>հատոր 5-րդ, գ.թ. 71, հատոր 6-րդ, գ.թ. 29)</w:t>
      </w:r>
      <w:r w:rsidR="000250E6" w:rsidRPr="006F7E66">
        <w:rPr>
          <w:rFonts w:ascii="GHEA Grapalat" w:hAnsi="GHEA Grapalat" w:cs="Segoe UI Historic"/>
          <w:color w:val="000000" w:themeColor="text1"/>
          <w:sz w:val="24"/>
          <w:szCs w:val="24"/>
          <w:shd w:val="clear" w:color="auto" w:fill="FFFFFF"/>
          <w:lang w:val="hy-AM"/>
        </w:rPr>
        <w:t xml:space="preserve"> </w:t>
      </w:r>
      <w:r w:rsidR="009A2A83" w:rsidRPr="006F7E66">
        <w:rPr>
          <w:rFonts w:ascii="GHEA Grapalat" w:hAnsi="GHEA Grapalat"/>
          <w:color w:val="000000" w:themeColor="text1"/>
          <w:sz w:val="24"/>
          <w:szCs w:val="24"/>
          <w:shd w:val="clear" w:color="auto" w:fill="FFFFFF"/>
          <w:lang w:val="hy-AM"/>
        </w:rPr>
        <w:t>Դատարանը թույլատրելի</w:t>
      </w:r>
      <w:r w:rsidR="00A26D73" w:rsidRPr="006F7E66">
        <w:rPr>
          <w:rFonts w:ascii="GHEA Grapalat" w:hAnsi="GHEA Grapalat"/>
          <w:color w:val="000000" w:themeColor="text1"/>
          <w:sz w:val="24"/>
          <w:szCs w:val="24"/>
          <w:shd w:val="clear" w:color="auto" w:fill="FFFFFF"/>
          <w:lang w:val="hy-AM"/>
        </w:rPr>
        <w:t xml:space="preserve"> է համարել և</w:t>
      </w:r>
      <w:r w:rsidR="009A2A83" w:rsidRPr="006F7E66">
        <w:rPr>
          <w:rFonts w:ascii="GHEA Grapalat" w:hAnsi="GHEA Grapalat"/>
          <w:color w:val="000000" w:themeColor="text1"/>
          <w:sz w:val="24"/>
          <w:szCs w:val="24"/>
          <w:shd w:val="clear" w:color="auto" w:fill="FFFFFF"/>
          <w:lang w:val="hy-AM"/>
        </w:rPr>
        <w:t xml:space="preserve"> </w:t>
      </w:r>
      <w:r w:rsidR="001639DD" w:rsidRPr="006F7E66">
        <w:rPr>
          <w:rFonts w:ascii="GHEA Grapalat" w:hAnsi="GHEA Grapalat" w:cs="Segoe UI Historic"/>
          <w:color w:val="000000" w:themeColor="text1"/>
          <w:sz w:val="24"/>
          <w:szCs w:val="24"/>
          <w:shd w:val="clear" w:color="auto" w:fill="FFFFFF"/>
          <w:lang w:val="hy-AM"/>
        </w:rPr>
        <w:t>արձանագրային որոշմամբ բավարարել է</w:t>
      </w:r>
      <w:r w:rsidR="00C95499" w:rsidRPr="006F7E66">
        <w:rPr>
          <w:rFonts w:ascii="GHEA Grapalat" w:hAnsi="GHEA Grapalat" w:cs="Segoe UI Historic"/>
          <w:color w:val="000000" w:themeColor="text1"/>
          <w:sz w:val="24"/>
          <w:szCs w:val="24"/>
          <w:shd w:val="clear" w:color="auto" w:fill="FFFFFF"/>
          <w:lang w:val="hy-AM"/>
        </w:rPr>
        <w:t xml:space="preserve"> (</w:t>
      </w:r>
      <w:r w:rsidR="00C95499" w:rsidRPr="006F7E66">
        <w:rPr>
          <w:rFonts w:ascii="GHEA Grapalat" w:eastAsia="Times New Roman" w:hAnsi="GHEA Grapalat" w:cs="Times New Roman"/>
          <w:color w:val="000000" w:themeColor="text1"/>
          <w:sz w:val="24"/>
          <w:szCs w:val="24"/>
          <w:lang w:val="hy-AM" w:eastAsia="ru-RU"/>
        </w:rPr>
        <w:t xml:space="preserve">տե՛ս </w:t>
      </w:r>
      <w:r w:rsidR="00C95499" w:rsidRPr="006F7E66">
        <w:rPr>
          <w:rFonts w:ascii="GHEA Grapalat" w:hAnsi="GHEA Grapalat" w:cs="Segoe UI Historic"/>
          <w:color w:val="000000" w:themeColor="text1"/>
          <w:sz w:val="24"/>
          <w:szCs w:val="24"/>
          <w:shd w:val="clear" w:color="auto" w:fill="FFFFFF"/>
          <w:lang w:val="hy-AM"/>
        </w:rPr>
        <w:t>հատոր 6-րդ, գ.թ.</w:t>
      </w:r>
      <w:r w:rsidR="002029A5" w:rsidRPr="006F7E66">
        <w:rPr>
          <w:rFonts w:ascii="GHEA Grapalat" w:hAnsi="GHEA Grapalat" w:cs="Segoe UI Historic"/>
          <w:color w:val="000000" w:themeColor="text1"/>
          <w:sz w:val="24"/>
          <w:szCs w:val="24"/>
          <w:shd w:val="clear" w:color="auto" w:fill="FFFFFF"/>
          <w:lang w:val="hy-AM"/>
        </w:rPr>
        <w:t xml:space="preserve"> </w:t>
      </w:r>
      <w:r w:rsidR="000B3AFF" w:rsidRPr="006F7E66">
        <w:rPr>
          <w:rFonts w:ascii="GHEA Grapalat" w:hAnsi="GHEA Grapalat" w:cs="Segoe UI Historic"/>
          <w:color w:val="000000" w:themeColor="text1"/>
          <w:sz w:val="24"/>
          <w:szCs w:val="24"/>
          <w:shd w:val="clear" w:color="auto" w:fill="FFFFFF"/>
          <w:lang w:val="hy-AM"/>
        </w:rPr>
        <w:t>97</w:t>
      </w:r>
      <w:r w:rsidR="00C95499" w:rsidRPr="006F7E66">
        <w:rPr>
          <w:rFonts w:ascii="GHEA Grapalat" w:hAnsi="GHEA Grapalat" w:cs="Segoe UI Historic"/>
          <w:color w:val="000000" w:themeColor="text1"/>
          <w:sz w:val="24"/>
          <w:szCs w:val="24"/>
          <w:shd w:val="clear" w:color="auto" w:fill="FFFFFF"/>
          <w:lang w:val="hy-AM"/>
        </w:rPr>
        <w:t>)</w:t>
      </w:r>
      <w:r w:rsidR="006C153E" w:rsidRPr="006F7E66">
        <w:rPr>
          <w:rFonts w:ascii="GHEA Grapalat" w:hAnsi="GHEA Grapalat" w:cs="Segoe UI Historic"/>
          <w:color w:val="000000" w:themeColor="text1"/>
          <w:sz w:val="24"/>
          <w:szCs w:val="24"/>
          <w:shd w:val="clear" w:color="auto" w:fill="FFFFFF"/>
          <w:lang w:val="hy-AM"/>
        </w:rPr>
        <w:t xml:space="preserve">, սակայն </w:t>
      </w:r>
      <w:r w:rsidR="0027610A" w:rsidRPr="006F7E66">
        <w:rPr>
          <w:rFonts w:ascii="GHEA Grapalat" w:hAnsi="GHEA Grapalat" w:cs="Arial"/>
          <w:color w:val="000000" w:themeColor="text1"/>
          <w:sz w:val="24"/>
          <w:szCs w:val="24"/>
          <w:shd w:val="clear" w:color="auto" w:fill="FFFFFF"/>
          <w:lang w:val="hy-AM"/>
        </w:rPr>
        <w:t>Կարապետ</w:t>
      </w:r>
      <w:r w:rsidR="0027610A" w:rsidRPr="006F7E66">
        <w:rPr>
          <w:rFonts w:ascii="GHEA Grapalat" w:hAnsi="GHEA Grapalat" w:cs="Segoe UI Historic"/>
          <w:color w:val="000000" w:themeColor="text1"/>
          <w:sz w:val="24"/>
          <w:szCs w:val="24"/>
          <w:shd w:val="clear" w:color="auto" w:fill="FFFFFF"/>
          <w:lang w:val="hy-AM"/>
        </w:rPr>
        <w:t xml:space="preserve"> </w:t>
      </w:r>
      <w:r w:rsidR="00874F7E" w:rsidRPr="006F7E66">
        <w:rPr>
          <w:rFonts w:ascii="GHEA Grapalat" w:hAnsi="GHEA Grapalat" w:cs="Segoe UI Historic"/>
          <w:color w:val="000000" w:themeColor="text1"/>
          <w:sz w:val="24"/>
          <w:szCs w:val="24"/>
          <w:shd w:val="clear" w:color="auto" w:fill="FFFFFF"/>
          <w:lang w:val="hy-AM"/>
        </w:rPr>
        <w:t xml:space="preserve">Մուրադի </w:t>
      </w:r>
      <w:r w:rsidR="0027610A" w:rsidRPr="006F7E66">
        <w:rPr>
          <w:rFonts w:ascii="GHEA Grapalat" w:hAnsi="GHEA Grapalat" w:cs="Arial"/>
          <w:color w:val="000000" w:themeColor="text1"/>
          <w:sz w:val="24"/>
          <w:szCs w:val="24"/>
          <w:shd w:val="clear" w:color="auto" w:fill="FFFFFF"/>
          <w:lang w:val="hy-AM"/>
        </w:rPr>
        <w:t>Գուլոյան</w:t>
      </w:r>
      <w:r w:rsidR="00874F7E" w:rsidRPr="006F7E66">
        <w:rPr>
          <w:rFonts w:ascii="GHEA Grapalat" w:hAnsi="GHEA Grapalat" w:cs="Arial"/>
          <w:color w:val="000000" w:themeColor="text1"/>
          <w:sz w:val="24"/>
          <w:szCs w:val="24"/>
          <w:shd w:val="clear" w:color="auto" w:fill="FFFFFF"/>
          <w:lang w:val="hy-AM"/>
        </w:rPr>
        <w:t>ն</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ընդամենը</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մեկ</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անգամ</w:t>
      </w:r>
      <w:r w:rsidR="0027610A" w:rsidRPr="006F7E66">
        <w:rPr>
          <w:rFonts w:ascii="GHEA Grapalat" w:hAnsi="GHEA Grapalat" w:cs="Segoe UI Historic"/>
          <w:color w:val="000000" w:themeColor="text1"/>
          <w:sz w:val="24"/>
          <w:szCs w:val="24"/>
          <w:shd w:val="clear" w:color="auto" w:fill="FFFFFF"/>
          <w:lang w:val="hy-AM"/>
        </w:rPr>
        <w:t xml:space="preserve">` </w:t>
      </w:r>
      <w:r w:rsidR="009652EB" w:rsidRPr="006F7E66">
        <w:rPr>
          <w:rFonts w:ascii="GHEA Grapalat" w:hAnsi="GHEA Grapalat" w:cs="Segoe UI Historic"/>
          <w:color w:val="000000" w:themeColor="text1"/>
          <w:sz w:val="24"/>
          <w:szCs w:val="24"/>
          <w:shd w:val="clear" w:color="auto" w:fill="FFFFFF"/>
          <w:lang w:val="hy-AM"/>
        </w:rPr>
        <w:t>31</w:t>
      </w:r>
      <w:r w:rsidR="009652EB" w:rsidRPr="006F7E66">
        <w:rPr>
          <w:rFonts w:ascii="Cambria Math" w:hAnsi="Cambria Math" w:cs="Cambria Math"/>
          <w:color w:val="000000" w:themeColor="text1"/>
          <w:sz w:val="24"/>
          <w:szCs w:val="24"/>
          <w:shd w:val="clear" w:color="auto" w:fill="FFFFFF"/>
          <w:lang w:val="hy-AM"/>
        </w:rPr>
        <w:t>․</w:t>
      </w:r>
      <w:r w:rsidR="009652EB" w:rsidRPr="006F7E66">
        <w:rPr>
          <w:rFonts w:ascii="GHEA Grapalat" w:hAnsi="GHEA Grapalat" w:cs="Segoe UI Historic"/>
          <w:color w:val="000000" w:themeColor="text1"/>
          <w:sz w:val="24"/>
          <w:szCs w:val="24"/>
          <w:shd w:val="clear" w:color="auto" w:fill="FFFFFF"/>
          <w:lang w:val="hy-AM"/>
        </w:rPr>
        <w:t>05</w:t>
      </w:r>
      <w:r w:rsidR="009652EB" w:rsidRPr="006F7E66">
        <w:rPr>
          <w:rFonts w:ascii="Cambria Math" w:hAnsi="Cambria Math" w:cs="Cambria Math"/>
          <w:color w:val="000000" w:themeColor="text1"/>
          <w:sz w:val="24"/>
          <w:szCs w:val="24"/>
          <w:shd w:val="clear" w:color="auto" w:fill="FFFFFF"/>
          <w:lang w:val="hy-AM"/>
        </w:rPr>
        <w:t>․</w:t>
      </w:r>
      <w:r w:rsidR="0027610A" w:rsidRPr="006F7E66">
        <w:rPr>
          <w:rFonts w:ascii="GHEA Grapalat" w:hAnsi="GHEA Grapalat" w:cs="Segoe UI Historic"/>
          <w:color w:val="000000" w:themeColor="text1"/>
          <w:sz w:val="24"/>
          <w:szCs w:val="24"/>
          <w:shd w:val="clear" w:color="auto" w:fill="FFFFFF"/>
          <w:lang w:val="hy-AM"/>
        </w:rPr>
        <w:t xml:space="preserve">2024 </w:t>
      </w:r>
      <w:r w:rsidR="0027610A" w:rsidRPr="006F7E66">
        <w:rPr>
          <w:rFonts w:ascii="GHEA Grapalat" w:hAnsi="GHEA Grapalat" w:cs="Arial"/>
          <w:color w:val="000000" w:themeColor="text1"/>
          <w:sz w:val="24"/>
          <w:szCs w:val="24"/>
          <w:shd w:val="clear" w:color="auto" w:fill="FFFFFF"/>
          <w:lang w:val="hy-AM"/>
        </w:rPr>
        <w:t>թվականին</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է</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ներկայացել</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դատական</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նիստի</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որի</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ընթացքում</w:t>
      </w:r>
      <w:r w:rsidR="0027610A" w:rsidRPr="006F7E66">
        <w:rPr>
          <w:rFonts w:ascii="GHEA Grapalat" w:hAnsi="GHEA Grapalat" w:cs="Segoe UI Historic"/>
          <w:color w:val="000000" w:themeColor="text1"/>
          <w:sz w:val="24"/>
          <w:szCs w:val="24"/>
          <w:shd w:val="clear" w:color="auto" w:fill="FFFFFF"/>
          <w:lang w:val="hy-AM"/>
        </w:rPr>
        <w:t xml:space="preserve"> </w:t>
      </w:r>
      <w:r w:rsidR="002029A5" w:rsidRPr="006F7E66">
        <w:rPr>
          <w:rFonts w:ascii="GHEA Grapalat" w:hAnsi="GHEA Grapalat" w:cs="Arial"/>
          <w:color w:val="000000" w:themeColor="text1"/>
          <w:sz w:val="24"/>
          <w:szCs w:val="24"/>
          <w:shd w:val="clear" w:color="auto" w:fill="FFFFFF"/>
          <w:lang w:val="hy-AM"/>
        </w:rPr>
        <w:t>Դ</w:t>
      </w:r>
      <w:r w:rsidR="0027610A" w:rsidRPr="006F7E66">
        <w:rPr>
          <w:rFonts w:ascii="GHEA Grapalat" w:hAnsi="GHEA Grapalat" w:cs="Arial"/>
          <w:color w:val="000000" w:themeColor="text1"/>
          <w:sz w:val="24"/>
          <w:szCs w:val="24"/>
          <w:shd w:val="clear" w:color="auto" w:fill="FFFFFF"/>
          <w:lang w:val="hy-AM"/>
        </w:rPr>
        <w:t>ատարանը</w:t>
      </w:r>
      <w:r w:rsidR="0027610A" w:rsidRPr="006F7E66">
        <w:rPr>
          <w:rFonts w:ascii="GHEA Grapalat" w:hAnsi="GHEA Grapalat" w:cs="Segoe UI Historic"/>
          <w:color w:val="000000" w:themeColor="text1"/>
          <w:sz w:val="24"/>
          <w:szCs w:val="24"/>
          <w:shd w:val="clear" w:color="auto" w:fill="FFFFFF"/>
          <w:lang w:val="hy-AM"/>
        </w:rPr>
        <w:t xml:space="preserve"> </w:t>
      </w:r>
      <w:r w:rsidR="00874F7E" w:rsidRPr="006F7E66">
        <w:rPr>
          <w:rFonts w:ascii="GHEA Grapalat" w:hAnsi="GHEA Grapalat" w:cs="Arial"/>
          <w:color w:val="000000" w:themeColor="text1"/>
          <w:sz w:val="24"/>
          <w:szCs w:val="24"/>
          <w:shd w:val="clear" w:color="auto" w:fill="FFFFFF"/>
          <w:lang w:val="hy-AM"/>
        </w:rPr>
        <w:t>Պ</w:t>
      </w:r>
      <w:r w:rsidR="0027610A" w:rsidRPr="006F7E66">
        <w:rPr>
          <w:rFonts w:ascii="GHEA Grapalat" w:hAnsi="GHEA Grapalat" w:cs="Arial"/>
          <w:color w:val="000000" w:themeColor="text1"/>
          <w:sz w:val="24"/>
          <w:szCs w:val="24"/>
          <w:shd w:val="clear" w:color="auto" w:fill="FFFFFF"/>
          <w:lang w:val="hy-AM"/>
        </w:rPr>
        <w:t>ատասխանող</w:t>
      </w:r>
      <w:r w:rsidR="00874F7E" w:rsidRPr="006F7E66">
        <w:rPr>
          <w:rFonts w:ascii="GHEA Grapalat" w:hAnsi="GHEA Grapalat" w:cs="Arial"/>
          <w:color w:val="000000" w:themeColor="text1"/>
          <w:sz w:val="24"/>
          <w:szCs w:val="24"/>
          <w:shd w:val="clear" w:color="auto" w:fill="FFFFFF"/>
          <w:lang w:val="hy-AM"/>
        </w:rPr>
        <w:t>ներ</w:t>
      </w:r>
      <w:r w:rsidR="0027610A" w:rsidRPr="006F7E66">
        <w:rPr>
          <w:rFonts w:ascii="GHEA Grapalat" w:hAnsi="GHEA Grapalat" w:cs="Arial"/>
          <w:color w:val="000000" w:themeColor="text1"/>
          <w:sz w:val="24"/>
          <w:szCs w:val="24"/>
          <w:shd w:val="clear" w:color="auto" w:fill="FFFFFF"/>
          <w:lang w:val="hy-AM"/>
        </w:rPr>
        <w:t>ի</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ներկայացուցիչ</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Հարություն</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Հարությունյանին</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հարցրել</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է</w:t>
      </w:r>
      <w:r w:rsidR="0027610A" w:rsidRPr="006F7E66">
        <w:rPr>
          <w:rFonts w:ascii="GHEA Grapalat" w:hAnsi="GHEA Grapalat" w:cs="Segoe UI Historic"/>
          <w:color w:val="000000" w:themeColor="text1"/>
          <w:sz w:val="24"/>
          <w:szCs w:val="24"/>
          <w:shd w:val="clear" w:color="auto" w:fill="FFFFFF"/>
          <w:lang w:val="hy-AM"/>
        </w:rPr>
        <w:t>.</w:t>
      </w:r>
      <w:r w:rsidR="0027610A" w:rsidRPr="006F7E66">
        <w:rPr>
          <w:rFonts w:ascii="GHEA Grapalat" w:hAnsi="GHEA Grapalat" w:cs="Arial"/>
          <w:color w:val="000000" w:themeColor="text1"/>
          <w:sz w:val="24"/>
          <w:szCs w:val="24"/>
          <w:shd w:val="clear" w:color="auto" w:fill="FFFFFF"/>
          <w:lang w:val="hy-AM"/>
        </w:rPr>
        <w:t xml:space="preserve"> </w:t>
      </w:r>
      <w:r w:rsidR="008B1614" w:rsidRPr="006F7E66">
        <w:rPr>
          <w:rFonts w:ascii="GHEA Grapalat" w:hAnsi="GHEA Grapalat" w:cs="Segoe UI Historic"/>
          <w:color w:val="000000" w:themeColor="text1"/>
          <w:sz w:val="24"/>
          <w:szCs w:val="24"/>
          <w:shd w:val="clear" w:color="auto" w:fill="FFFFFF"/>
          <w:lang w:val="hy-AM"/>
        </w:rPr>
        <w:t>«</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հաշվի</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առնելով</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նաև</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որ</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Դուք</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միջնորդել</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էիք</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որպեսզի</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Կարապետ</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Գուլոյանը</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վկայություն</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տա</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i/>
          <w:iCs/>
          <w:color w:val="000000" w:themeColor="text1"/>
          <w:sz w:val="24"/>
          <w:szCs w:val="24"/>
          <w:shd w:val="clear" w:color="auto" w:fill="FFFFFF"/>
          <w:lang w:val="hy-AM"/>
        </w:rPr>
        <w:t>արդյո՞ք</w:t>
      </w:r>
      <w:r w:rsidR="008B1614" w:rsidRPr="006F7E66">
        <w:rPr>
          <w:rFonts w:ascii="GHEA Grapalat" w:hAnsi="GHEA Grapalat" w:cs="Arial"/>
          <w:i/>
          <w:iCs/>
          <w:color w:val="000000" w:themeColor="text1"/>
          <w:sz w:val="24"/>
          <w:szCs w:val="24"/>
          <w:shd w:val="clear" w:color="auto" w:fill="FFFFFF"/>
          <w:lang w:val="hy-AM"/>
        </w:rPr>
        <w:t xml:space="preserve"> </w:t>
      </w:r>
      <w:bookmarkStart w:id="44" w:name="_Hlk214835715"/>
      <w:r w:rsidR="008B1614" w:rsidRPr="006F7E66">
        <w:rPr>
          <w:rFonts w:ascii="GHEA Grapalat" w:hAnsi="GHEA Grapalat" w:cs="Segoe UI Historic"/>
          <w:i/>
          <w:iCs/>
          <w:color w:val="000000" w:themeColor="text1"/>
          <w:sz w:val="24"/>
          <w:szCs w:val="24"/>
          <w:shd w:val="clear" w:color="auto" w:fill="FFFFFF"/>
          <w:lang w:val="hy-AM"/>
        </w:rPr>
        <w:t>(...)</w:t>
      </w:r>
      <w:bookmarkEnd w:id="44"/>
      <w:r w:rsidR="0027610A" w:rsidRPr="006F7E66">
        <w:rPr>
          <w:rFonts w:ascii="GHEA Grapalat" w:hAnsi="GHEA Grapalat" w:cs="Segoe UI Historic"/>
          <w:color w:val="000000" w:themeColor="text1"/>
          <w:sz w:val="24"/>
          <w:szCs w:val="24"/>
          <w:shd w:val="clear" w:color="auto" w:fill="FFFFFF"/>
          <w:lang w:val="hy-AM"/>
        </w:rPr>
        <w:t>»</w:t>
      </w:r>
      <w:r w:rsidR="008B1614" w:rsidRPr="006F7E66">
        <w:rPr>
          <w:rFonts w:ascii="GHEA Grapalat" w:hAnsi="GHEA Grapalat" w:cs="Segoe UI Historic"/>
          <w:i/>
          <w:iCs/>
          <w:color w:val="000000" w:themeColor="text1"/>
          <w:sz w:val="24"/>
          <w:szCs w:val="24"/>
          <w:shd w:val="clear" w:color="auto" w:fill="FFFFFF"/>
          <w:lang w:val="hy-AM"/>
        </w:rPr>
        <w:t>,</w:t>
      </w:r>
      <w:r w:rsidR="0027610A" w:rsidRPr="006F7E66">
        <w:rPr>
          <w:rFonts w:ascii="GHEA Grapalat" w:hAnsi="GHEA Grapalat" w:cs="Segoe UI Historic"/>
          <w:i/>
          <w:iCs/>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Պատասխանող</w:t>
      </w:r>
      <w:r w:rsidR="008B1614" w:rsidRPr="006F7E66">
        <w:rPr>
          <w:rFonts w:ascii="GHEA Grapalat" w:hAnsi="GHEA Grapalat" w:cs="Arial"/>
          <w:color w:val="000000" w:themeColor="text1"/>
          <w:sz w:val="24"/>
          <w:szCs w:val="24"/>
          <w:shd w:val="clear" w:color="auto" w:fill="FFFFFF"/>
          <w:lang w:val="hy-AM"/>
        </w:rPr>
        <w:t>ներ</w:t>
      </w:r>
      <w:r w:rsidR="0027610A" w:rsidRPr="006F7E66">
        <w:rPr>
          <w:rFonts w:ascii="GHEA Grapalat" w:hAnsi="GHEA Grapalat" w:cs="Arial"/>
          <w:color w:val="000000" w:themeColor="text1"/>
          <w:sz w:val="24"/>
          <w:szCs w:val="24"/>
          <w:shd w:val="clear" w:color="auto" w:fill="FFFFFF"/>
          <w:lang w:val="hy-AM"/>
        </w:rPr>
        <w:t>ի</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ներկայացուցիչ</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Հարություն</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Հարությունյանն</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ընդհատել</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է</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Դատարանի</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հարցը</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և</w:t>
      </w:r>
      <w:r w:rsidR="0027610A" w:rsidRPr="006F7E66">
        <w:rPr>
          <w:rFonts w:ascii="GHEA Grapalat" w:hAnsi="GHEA Grapalat" w:cs="Segoe UI Historic"/>
          <w:color w:val="000000" w:themeColor="text1"/>
          <w:sz w:val="24"/>
          <w:szCs w:val="24"/>
          <w:shd w:val="clear" w:color="auto" w:fill="FFFFFF"/>
          <w:lang w:val="hy-AM"/>
        </w:rPr>
        <w:t xml:space="preserve"> </w:t>
      </w:r>
      <w:r w:rsidR="0027610A" w:rsidRPr="006F7E66">
        <w:rPr>
          <w:rFonts w:ascii="GHEA Grapalat" w:hAnsi="GHEA Grapalat" w:cs="Arial"/>
          <w:color w:val="000000" w:themeColor="text1"/>
          <w:sz w:val="24"/>
          <w:szCs w:val="24"/>
          <w:shd w:val="clear" w:color="auto" w:fill="FFFFFF"/>
          <w:lang w:val="hy-AM"/>
        </w:rPr>
        <w:t>հայտնել</w:t>
      </w:r>
      <w:r w:rsidR="0027610A" w:rsidRPr="006F7E66">
        <w:rPr>
          <w:rFonts w:ascii="GHEA Grapalat" w:hAnsi="GHEA Grapalat" w:cs="Segoe UI Historic"/>
          <w:i/>
          <w:iCs/>
          <w:color w:val="000000" w:themeColor="text1"/>
          <w:sz w:val="24"/>
          <w:szCs w:val="24"/>
          <w:shd w:val="clear" w:color="auto" w:fill="FFFFFF"/>
          <w:lang w:val="hy-AM"/>
        </w:rPr>
        <w:t>. «</w:t>
      </w:r>
      <w:r w:rsidR="0027610A" w:rsidRPr="006F7E66">
        <w:rPr>
          <w:rFonts w:ascii="GHEA Grapalat" w:hAnsi="GHEA Grapalat" w:cs="Arial"/>
          <w:b/>
          <w:bCs/>
          <w:i/>
          <w:iCs/>
          <w:color w:val="000000" w:themeColor="text1"/>
          <w:sz w:val="24"/>
          <w:szCs w:val="24"/>
          <w:u w:val="single"/>
          <w:shd w:val="clear" w:color="auto" w:fill="FFFFFF"/>
          <w:lang w:val="hy-AM"/>
        </w:rPr>
        <w:t>Չենք</w:t>
      </w:r>
      <w:r w:rsidR="0027610A" w:rsidRPr="006F7E66">
        <w:rPr>
          <w:rFonts w:ascii="GHEA Grapalat" w:hAnsi="GHEA Grapalat" w:cs="Segoe UI Historic"/>
          <w:b/>
          <w:bCs/>
          <w:i/>
          <w:iCs/>
          <w:color w:val="000000" w:themeColor="text1"/>
          <w:sz w:val="24"/>
          <w:szCs w:val="24"/>
          <w:u w:val="single"/>
          <w:shd w:val="clear" w:color="auto" w:fill="FFFFFF"/>
          <w:lang w:val="hy-AM"/>
        </w:rPr>
        <w:t xml:space="preserve"> </w:t>
      </w:r>
      <w:r w:rsidR="0027610A" w:rsidRPr="006F7E66">
        <w:rPr>
          <w:rFonts w:ascii="GHEA Grapalat" w:hAnsi="GHEA Grapalat" w:cs="Arial"/>
          <w:b/>
          <w:bCs/>
          <w:i/>
          <w:iCs/>
          <w:color w:val="000000" w:themeColor="text1"/>
          <w:sz w:val="24"/>
          <w:szCs w:val="24"/>
          <w:u w:val="single"/>
          <w:shd w:val="clear" w:color="auto" w:fill="FFFFFF"/>
          <w:lang w:val="hy-AM"/>
        </w:rPr>
        <w:t>պնդում</w:t>
      </w:r>
      <w:r w:rsidR="0027610A" w:rsidRPr="006F7E66">
        <w:rPr>
          <w:rFonts w:ascii="GHEA Grapalat" w:hAnsi="GHEA Grapalat" w:cs="Segoe UI Historic"/>
          <w:b/>
          <w:bCs/>
          <w:i/>
          <w:iCs/>
          <w:color w:val="000000" w:themeColor="text1"/>
          <w:sz w:val="24"/>
          <w:szCs w:val="24"/>
          <w:u w:val="single"/>
          <w:shd w:val="clear" w:color="auto" w:fill="FFFFFF"/>
          <w:lang w:val="hy-AM"/>
        </w:rPr>
        <w:t xml:space="preserve"> </w:t>
      </w:r>
      <w:r w:rsidR="0027610A" w:rsidRPr="006F7E66">
        <w:rPr>
          <w:rFonts w:ascii="GHEA Grapalat" w:hAnsi="GHEA Grapalat" w:cs="Arial"/>
          <w:b/>
          <w:bCs/>
          <w:i/>
          <w:iCs/>
          <w:color w:val="000000" w:themeColor="text1"/>
          <w:sz w:val="24"/>
          <w:szCs w:val="24"/>
          <w:u w:val="single"/>
          <w:shd w:val="clear" w:color="auto" w:fill="FFFFFF"/>
          <w:lang w:val="hy-AM"/>
        </w:rPr>
        <w:t>միջնորդությունը</w:t>
      </w:r>
      <w:r w:rsidR="0027610A" w:rsidRPr="006F7E66">
        <w:rPr>
          <w:rFonts w:ascii="GHEA Grapalat" w:hAnsi="GHEA Grapalat" w:cs="Segoe UI Historic"/>
          <w:b/>
          <w:bCs/>
          <w:i/>
          <w:iCs/>
          <w:color w:val="000000" w:themeColor="text1"/>
          <w:sz w:val="24"/>
          <w:szCs w:val="24"/>
          <w:u w:val="single"/>
          <w:shd w:val="clear" w:color="auto" w:fill="FFFFFF"/>
          <w:lang w:val="hy-AM"/>
        </w:rPr>
        <w:t xml:space="preserve">, </w:t>
      </w:r>
      <w:r w:rsidR="0027610A" w:rsidRPr="006F7E66">
        <w:rPr>
          <w:rFonts w:ascii="GHEA Grapalat" w:hAnsi="GHEA Grapalat" w:cs="Arial"/>
          <w:b/>
          <w:bCs/>
          <w:i/>
          <w:iCs/>
          <w:color w:val="000000" w:themeColor="text1"/>
          <w:sz w:val="24"/>
          <w:szCs w:val="24"/>
          <w:u w:val="single"/>
          <w:shd w:val="clear" w:color="auto" w:fill="FFFFFF"/>
          <w:lang w:val="hy-AM"/>
        </w:rPr>
        <w:t>Կարապետ</w:t>
      </w:r>
      <w:r w:rsidR="0027610A" w:rsidRPr="006F7E66">
        <w:rPr>
          <w:rFonts w:ascii="GHEA Grapalat" w:hAnsi="GHEA Grapalat" w:cs="Segoe UI Historic"/>
          <w:b/>
          <w:bCs/>
          <w:i/>
          <w:iCs/>
          <w:color w:val="000000" w:themeColor="text1"/>
          <w:sz w:val="24"/>
          <w:szCs w:val="24"/>
          <w:u w:val="single"/>
          <w:shd w:val="clear" w:color="auto" w:fill="FFFFFF"/>
          <w:lang w:val="hy-AM"/>
        </w:rPr>
        <w:t xml:space="preserve"> </w:t>
      </w:r>
      <w:r w:rsidR="0027610A" w:rsidRPr="006F7E66">
        <w:rPr>
          <w:rFonts w:ascii="GHEA Grapalat" w:hAnsi="GHEA Grapalat" w:cs="Arial"/>
          <w:b/>
          <w:bCs/>
          <w:i/>
          <w:iCs/>
          <w:color w:val="000000" w:themeColor="text1"/>
          <w:sz w:val="24"/>
          <w:szCs w:val="24"/>
          <w:u w:val="single"/>
          <w:shd w:val="clear" w:color="auto" w:fill="FFFFFF"/>
          <w:lang w:val="hy-AM"/>
        </w:rPr>
        <w:t>Գուլոյանը</w:t>
      </w:r>
      <w:r w:rsidR="0027610A" w:rsidRPr="006F7E66">
        <w:rPr>
          <w:rFonts w:ascii="GHEA Grapalat" w:hAnsi="GHEA Grapalat" w:cs="Segoe UI Historic"/>
          <w:b/>
          <w:bCs/>
          <w:i/>
          <w:iCs/>
          <w:color w:val="000000" w:themeColor="text1"/>
          <w:sz w:val="24"/>
          <w:szCs w:val="24"/>
          <w:u w:val="single"/>
          <w:shd w:val="clear" w:color="auto" w:fill="FFFFFF"/>
          <w:lang w:val="hy-AM"/>
        </w:rPr>
        <w:t xml:space="preserve"> </w:t>
      </w:r>
      <w:r w:rsidR="0027610A" w:rsidRPr="006F7E66">
        <w:rPr>
          <w:rFonts w:ascii="GHEA Grapalat" w:hAnsi="GHEA Grapalat" w:cs="Arial"/>
          <w:b/>
          <w:bCs/>
          <w:i/>
          <w:iCs/>
          <w:color w:val="000000" w:themeColor="text1"/>
          <w:sz w:val="24"/>
          <w:szCs w:val="24"/>
          <w:u w:val="single"/>
          <w:shd w:val="clear" w:color="auto" w:fill="FFFFFF"/>
          <w:lang w:val="hy-AM"/>
        </w:rPr>
        <w:t>որպես</w:t>
      </w:r>
      <w:r w:rsidR="0027610A" w:rsidRPr="006F7E66">
        <w:rPr>
          <w:rFonts w:ascii="GHEA Grapalat" w:hAnsi="GHEA Grapalat" w:cs="Segoe UI Historic"/>
          <w:b/>
          <w:bCs/>
          <w:i/>
          <w:iCs/>
          <w:color w:val="000000" w:themeColor="text1"/>
          <w:sz w:val="24"/>
          <w:szCs w:val="24"/>
          <w:u w:val="single"/>
          <w:shd w:val="clear" w:color="auto" w:fill="FFFFFF"/>
          <w:lang w:val="hy-AM"/>
        </w:rPr>
        <w:t xml:space="preserve"> </w:t>
      </w:r>
      <w:r w:rsidR="0027610A" w:rsidRPr="006F7E66">
        <w:rPr>
          <w:rFonts w:ascii="GHEA Grapalat" w:hAnsi="GHEA Grapalat" w:cs="Arial"/>
          <w:b/>
          <w:bCs/>
          <w:i/>
          <w:iCs/>
          <w:color w:val="000000" w:themeColor="text1"/>
          <w:sz w:val="24"/>
          <w:szCs w:val="24"/>
          <w:u w:val="single"/>
          <w:shd w:val="clear" w:color="auto" w:fill="FFFFFF"/>
          <w:lang w:val="hy-AM"/>
        </w:rPr>
        <w:t>գործին</w:t>
      </w:r>
      <w:r w:rsidR="0027610A" w:rsidRPr="006F7E66">
        <w:rPr>
          <w:rFonts w:ascii="GHEA Grapalat" w:hAnsi="GHEA Grapalat" w:cs="Segoe UI Historic"/>
          <w:b/>
          <w:bCs/>
          <w:i/>
          <w:iCs/>
          <w:color w:val="000000" w:themeColor="text1"/>
          <w:sz w:val="24"/>
          <w:szCs w:val="24"/>
          <w:u w:val="single"/>
          <w:shd w:val="clear" w:color="auto" w:fill="FFFFFF"/>
          <w:lang w:val="hy-AM"/>
        </w:rPr>
        <w:t xml:space="preserve"> </w:t>
      </w:r>
      <w:r w:rsidR="0027610A" w:rsidRPr="006F7E66">
        <w:rPr>
          <w:rFonts w:ascii="GHEA Grapalat" w:hAnsi="GHEA Grapalat" w:cs="Arial"/>
          <w:b/>
          <w:bCs/>
          <w:i/>
          <w:iCs/>
          <w:color w:val="000000" w:themeColor="text1"/>
          <w:sz w:val="24"/>
          <w:szCs w:val="24"/>
          <w:u w:val="single"/>
          <w:shd w:val="clear" w:color="auto" w:fill="FFFFFF"/>
          <w:lang w:val="hy-AM"/>
        </w:rPr>
        <w:t>մասնակցող</w:t>
      </w:r>
      <w:r w:rsidR="0027610A" w:rsidRPr="006F7E66">
        <w:rPr>
          <w:rFonts w:ascii="GHEA Grapalat" w:hAnsi="GHEA Grapalat" w:cs="Segoe UI Historic"/>
          <w:b/>
          <w:bCs/>
          <w:i/>
          <w:iCs/>
          <w:color w:val="000000" w:themeColor="text1"/>
          <w:sz w:val="24"/>
          <w:szCs w:val="24"/>
          <w:u w:val="single"/>
          <w:shd w:val="clear" w:color="auto" w:fill="FFFFFF"/>
          <w:lang w:val="hy-AM"/>
        </w:rPr>
        <w:t xml:space="preserve"> </w:t>
      </w:r>
      <w:r w:rsidR="0027610A" w:rsidRPr="006F7E66">
        <w:rPr>
          <w:rFonts w:ascii="GHEA Grapalat" w:hAnsi="GHEA Grapalat" w:cs="Arial"/>
          <w:b/>
          <w:bCs/>
          <w:i/>
          <w:iCs/>
          <w:color w:val="000000" w:themeColor="text1"/>
          <w:sz w:val="24"/>
          <w:szCs w:val="24"/>
          <w:u w:val="single"/>
          <w:shd w:val="clear" w:color="auto" w:fill="FFFFFF"/>
          <w:lang w:val="hy-AM"/>
        </w:rPr>
        <w:t>անձ</w:t>
      </w:r>
      <w:r w:rsidR="0027610A" w:rsidRPr="006F7E66">
        <w:rPr>
          <w:rFonts w:ascii="GHEA Grapalat" w:hAnsi="GHEA Grapalat" w:cs="Segoe UI Historic"/>
          <w:b/>
          <w:bCs/>
          <w:i/>
          <w:iCs/>
          <w:color w:val="000000" w:themeColor="text1"/>
          <w:sz w:val="24"/>
          <w:szCs w:val="24"/>
          <w:u w:val="single"/>
          <w:shd w:val="clear" w:color="auto" w:fill="FFFFFF"/>
          <w:lang w:val="hy-AM"/>
        </w:rPr>
        <w:t xml:space="preserve"> </w:t>
      </w:r>
      <w:r w:rsidR="0027610A" w:rsidRPr="006F7E66">
        <w:rPr>
          <w:rFonts w:ascii="GHEA Grapalat" w:hAnsi="GHEA Grapalat" w:cs="Arial"/>
          <w:b/>
          <w:bCs/>
          <w:i/>
          <w:iCs/>
          <w:color w:val="000000" w:themeColor="text1"/>
          <w:sz w:val="24"/>
          <w:szCs w:val="24"/>
          <w:u w:val="single"/>
          <w:shd w:val="clear" w:color="auto" w:fill="FFFFFF"/>
          <w:lang w:val="hy-AM"/>
        </w:rPr>
        <w:t>իր</w:t>
      </w:r>
      <w:r w:rsidR="0027610A" w:rsidRPr="006F7E66">
        <w:rPr>
          <w:rFonts w:ascii="GHEA Grapalat" w:hAnsi="GHEA Grapalat" w:cs="Segoe UI Historic"/>
          <w:b/>
          <w:bCs/>
          <w:i/>
          <w:iCs/>
          <w:color w:val="000000" w:themeColor="text1"/>
          <w:sz w:val="24"/>
          <w:szCs w:val="24"/>
          <w:u w:val="single"/>
          <w:shd w:val="clear" w:color="auto" w:fill="FFFFFF"/>
          <w:lang w:val="hy-AM"/>
        </w:rPr>
        <w:t xml:space="preserve"> </w:t>
      </w:r>
      <w:r w:rsidR="0027610A" w:rsidRPr="006F7E66">
        <w:rPr>
          <w:rFonts w:ascii="GHEA Grapalat" w:hAnsi="GHEA Grapalat" w:cs="Arial"/>
          <w:b/>
          <w:bCs/>
          <w:i/>
          <w:iCs/>
          <w:color w:val="000000" w:themeColor="text1"/>
          <w:sz w:val="24"/>
          <w:szCs w:val="24"/>
          <w:u w:val="single"/>
          <w:shd w:val="clear" w:color="auto" w:fill="FFFFFF"/>
          <w:lang w:val="hy-AM"/>
        </w:rPr>
        <w:t>դիրքորոշումը</w:t>
      </w:r>
      <w:r w:rsidR="0027610A" w:rsidRPr="006F7E66">
        <w:rPr>
          <w:rFonts w:ascii="GHEA Grapalat" w:hAnsi="GHEA Grapalat" w:cs="Segoe UI Historic"/>
          <w:b/>
          <w:bCs/>
          <w:i/>
          <w:iCs/>
          <w:color w:val="000000" w:themeColor="text1"/>
          <w:sz w:val="24"/>
          <w:szCs w:val="24"/>
          <w:u w:val="single"/>
          <w:shd w:val="clear" w:color="auto" w:fill="FFFFFF"/>
          <w:lang w:val="hy-AM"/>
        </w:rPr>
        <w:t xml:space="preserve"> </w:t>
      </w:r>
      <w:r w:rsidR="0027610A" w:rsidRPr="006F7E66">
        <w:rPr>
          <w:rFonts w:ascii="GHEA Grapalat" w:hAnsi="GHEA Grapalat" w:cs="Arial"/>
          <w:b/>
          <w:bCs/>
          <w:i/>
          <w:iCs/>
          <w:color w:val="000000" w:themeColor="text1"/>
          <w:sz w:val="24"/>
          <w:szCs w:val="24"/>
          <w:u w:val="single"/>
          <w:shd w:val="clear" w:color="auto" w:fill="FFFFFF"/>
          <w:lang w:val="hy-AM"/>
        </w:rPr>
        <w:t>կներկայացնի</w:t>
      </w:r>
      <w:r w:rsidR="0027610A" w:rsidRPr="006F7E66">
        <w:rPr>
          <w:rFonts w:ascii="GHEA Grapalat" w:hAnsi="GHEA Grapalat" w:cs="Segoe UI Historic"/>
          <w:i/>
          <w:iCs/>
          <w:color w:val="000000" w:themeColor="text1"/>
          <w:sz w:val="24"/>
          <w:szCs w:val="24"/>
          <w:shd w:val="clear" w:color="auto" w:fill="FFFFFF"/>
          <w:lang w:val="hy-AM"/>
        </w:rPr>
        <w:t xml:space="preserve"> (...)</w:t>
      </w:r>
      <w:r w:rsidR="008B1614" w:rsidRPr="006F7E66">
        <w:rPr>
          <w:rFonts w:ascii="GHEA Grapalat" w:hAnsi="GHEA Grapalat" w:cs="Segoe UI Historic"/>
          <w:i/>
          <w:iCs/>
          <w:color w:val="000000" w:themeColor="text1"/>
          <w:sz w:val="24"/>
          <w:szCs w:val="24"/>
          <w:shd w:val="clear" w:color="auto" w:fill="FFFFFF"/>
          <w:lang w:val="hy-AM"/>
        </w:rPr>
        <w:t>»</w:t>
      </w:r>
      <w:r w:rsidR="00D95E5F" w:rsidRPr="006F7E66">
        <w:rPr>
          <w:rFonts w:ascii="GHEA Grapalat" w:hAnsi="GHEA Grapalat" w:cs="Segoe UI Historic"/>
          <w:color w:val="000000" w:themeColor="text1"/>
          <w:sz w:val="24"/>
          <w:szCs w:val="24"/>
          <w:shd w:val="clear" w:color="auto" w:fill="FFFFFF"/>
          <w:lang w:val="hy-AM"/>
        </w:rPr>
        <w:t xml:space="preserve"> </w:t>
      </w:r>
      <w:r w:rsidR="002029A5" w:rsidRPr="006F7E66">
        <w:rPr>
          <w:rFonts w:ascii="GHEA Grapalat" w:hAnsi="GHEA Grapalat" w:cs="Segoe UI Historic"/>
          <w:color w:val="000000" w:themeColor="text1"/>
          <w:sz w:val="24"/>
          <w:szCs w:val="24"/>
          <w:shd w:val="clear" w:color="auto" w:fill="FFFFFF"/>
          <w:lang w:val="hy-AM"/>
        </w:rPr>
        <w:t>(</w:t>
      </w:r>
      <w:r w:rsidR="002029A5" w:rsidRPr="006F7E66">
        <w:rPr>
          <w:rFonts w:ascii="GHEA Grapalat" w:eastAsia="Times New Roman" w:hAnsi="GHEA Grapalat" w:cs="Times New Roman"/>
          <w:color w:val="000000" w:themeColor="text1"/>
          <w:sz w:val="24"/>
          <w:szCs w:val="24"/>
          <w:lang w:val="hy-AM" w:eastAsia="ru-RU"/>
        </w:rPr>
        <w:t xml:space="preserve">տե՛ս </w:t>
      </w:r>
      <w:r w:rsidR="002029A5" w:rsidRPr="006F7E66">
        <w:rPr>
          <w:rFonts w:ascii="GHEA Grapalat" w:hAnsi="GHEA Grapalat" w:cs="Segoe UI Historic"/>
          <w:color w:val="000000" w:themeColor="text1"/>
          <w:sz w:val="24"/>
          <w:szCs w:val="24"/>
          <w:shd w:val="clear" w:color="auto" w:fill="FFFFFF"/>
          <w:lang w:val="hy-AM"/>
        </w:rPr>
        <w:t xml:space="preserve">հատոր </w:t>
      </w:r>
      <w:r w:rsidR="00D95E5F" w:rsidRPr="006F7E66">
        <w:rPr>
          <w:rFonts w:ascii="GHEA Grapalat" w:hAnsi="GHEA Grapalat" w:cs="Segoe UI Historic"/>
          <w:color w:val="000000" w:themeColor="text1"/>
          <w:sz w:val="24"/>
          <w:szCs w:val="24"/>
          <w:shd w:val="clear" w:color="auto" w:fill="FFFFFF"/>
          <w:lang w:val="hy-AM"/>
        </w:rPr>
        <w:t>14</w:t>
      </w:r>
      <w:r w:rsidR="002029A5" w:rsidRPr="006F7E66">
        <w:rPr>
          <w:rFonts w:ascii="GHEA Grapalat" w:hAnsi="GHEA Grapalat" w:cs="Segoe UI Historic"/>
          <w:color w:val="000000" w:themeColor="text1"/>
          <w:sz w:val="24"/>
          <w:szCs w:val="24"/>
          <w:shd w:val="clear" w:color="auto" w:fill="FFFFFF"/>
          <w:lang w:val="hy-AM"/>
        </w:rPr>
        <w:t>-րդ, գ.թ.</w:t>
      </w:r>
      <w:r w:rsidR="00D95E5F" w:rsidRPr="006F7E66">
        <w:rPr>
          <w:rFonts w:ascii="GHEA Grapalat" w:hAnsi="GHEA Grapalat" w:cs="Segoe UI Historic"/>
          <w:color w:val="000000" w:themeColor="text1"/>
          <w:sz w:val="24"/>
          <w:szCs w:val="24"/>
          <w:shd w:val="clear" w:color="auto" w:fill="FFFFFF"/>
          <w:lang w:val="hy-AM"/>
        </w:rPr>
        <w:t xml:space="preserve"> 48</w:t>
      </w:r>
      <w:r w:rsidR="002029A5" w:rsidRPr="006F7E66">
        <w:rPr>
          <w:rFonts w:ascii="GHEA Grapalat" w:hAnsi="GHEA Grapalat" w:cs="Segoe UI Historic"/>
          <w:color w:val="000000" w:themeColor="text1"/>
          <w:sz w:val="24"/>
          <w:szCs w:val="24"/>
          <w:shd w:val="clear" w:color="auto" w:fill="FFFFFF"/>
          <w:lang w:val="hy-AM"/>
        </w:rPr>
        <w:t>)</w:t>
      </w:r>
      <w:r w:rsidR="0027610A" w:rsidRPr="006F7E66">
        <w:rPr>
          <w:rFonts w:ascii="GHEA Grapalat" w:hAnsi="GHEA Grapalat" w:cs="Segoe UI Historic"/>
          <w:color w:val="000000" w:themeColor="text1"/>
          <w:sz w:val="24"/>
          <w:szCs w:val="24"/>
          <w:shd w:val="clear" w:color="auto" w:fill="FFFFFF"/>
          <w:lang w:val="hy-AM"/>
        </w:rPr>
        <w:t>:</w:t>
      </w:r>
      <w:r w:rsidR="00A97AA7" w:rsidRPr="006F7E66">
        <w:rPr>
          <w:rFonts w:ascii="GHEA Grapalat" w:hAnsi="GHEA Grapalat" w:cs="Segoe UI Historic"/>
          <w:color w:val="000000" w:themeColor="text1"/>
          <w:sz w:val="24"/>
          <w:szCs w:val="24"/>
          <w:shd w:val="clear" w:color="auto" w:fill="FFFFFF"/>
          <w:lang w:val="hy-AM"/>
        </w:rPr>
        <w:t xml:space="preserve"> </w:t>
      </w:r>
      <w:r w:rsidR="00EB0800" w:rsidRPr="006F7E66">
        <w:rPr>
          <w:rFonts w:ascii="GHEA Grapalat" w:hAnsi="GHEA Grapalat" w:cs="Segoe UI Historic"/>
          <w:color w:val="000000" w:themeColor="text1"/>
          <w:sz w:val="24"/>
          <w:szCs w:val="24"/>
          <w:shd w:val="clear" w:color="auto" w:fill="FFFFFF"/>
          <w:lang w:val="hy-AM"/>
        </w:rPr>
        <w:t xml:space="preserve">Միաժամանակ, </w:t>
      </w:r>
      <w:r w:rsidR="00D20550" w:rsidRPr="006F7E66">
        <w:rPr>
          <w:rFonts w:ascii="GHEA Grapalat" w:eastAsia="Times New Roman" w:hAnsi="GHEA Grapalat" w:cs="Times New Roman"/>
          <w:color w:val="000000" w:themeColor="text1"/>
          <w:sz w:val="24"/>
          <w:szCs w:val="24"/>
          <w:lang w:val="hy-AM" w:eastAsia="ru-RU"/>
        </w:rPr>
        <w:t>Հայցվորի ներկայացուցիչը</w:t>
      </w:r>
      <w:r w:rsidR="006A7528" w:rsidRPr="006F7E66">
        <w:rPr>
          <w:rFonts w:ascii="GHEA Grapalat" w:eastAsia="Times New Roman" w:hAnsi="GHEA Grapalat" w:cs="Times New Roman"/>
          <w:color w:val="000000" w:themeColor="text1"/>
          <w:sz w:val="24"/>
          <w:szCs w:val="24"/>
          <w:lang w:val="hy-AM" w:eastAsia="ru-RU"/>
        </w:rPr>
        <w:t xml:space="preserve"> ևս չի պնդել </w:t>
      </w:r>
      <w:r w:rsidR="00412CC3" w:rsidRPr="006F7E66">
        <w:rPr>
          <w:rFonts w:ascii="GHEA Grapalat" w:eastAsia="Times New Roman" w:hAnsi="GHEA Grapalat" w:cs="Times New Roman"/>
          <w:color w:val="000000" w:themeColor="text1"/>
          <w:sz w:val="24"/>
          <w:szCs w:val="24"/>
          <w:lang w:val="hy-AM" w:eastAsia="ru-RU"/>
        </w:rPr>
        <w:t>իր</w:t>
      </w:r>
      <w:r w:rsidR="006A7528" w:rsidRPr="006F7E66">
        <w:rPr>
          <w:rFonts w:ascii="GHEA Grapalat" w:eastAsia="Times New Roman" w:hAnsi="GHEA Grapalat" w:cs="Times New Roman"/>
          <w:color w:val="000000" w:themeColor="text1"/>
          <w:sz w:val="24"/>
          <w:szCs w:val="24"/>
          <w:lang w:val="hy-AM" w:eastAsia="ru-RU"/>
        </w:rPr>
        <w:t xml:space="preserve"> միջնորդությունը, որի արդյունքում </w:t>
      </w:r>
      <w:r w:rsidR="006A0D69" w:rsidRPr="006F7E66">
        <w:rPr>
          <w:rFonts w:ascii="GHEA Grapalat" w:eastAsia="Times New Roman" w:hAnsi="GHEA Grapalat" w:cs="Times New Roman"/>
          <w:color w:val="000000" w:themeColor="text1"/>
          <w:sz w:val="24"/>
          <w:szCs w:val="24"/>
          <w:lang w:val="hy-AM" w:eastAsia="ru-RU"/>
        </w:rPr>
        <w:t xml:space="preserve">Կարապետ </w:t>
      </w:r>
      <w:r w:rsidR="00874F7E" w:rsidRPr="006F7E66">
        <w:rPr>
          <w:rFonts w:ascii="GHEA Grapalat" w:eastAsia="Times New Roman" w:hAnsi="GHEA Grapalat" w:cs="Times New Roman"/>
          <w:color w:val="000000" w:themeColor="text1"/>
          <w:sz w:val="24"/>
          <w:szCs w:val="24"/>
          <w:lang w:val="hy-AM" w:eastAsia="ru-RU"/>
        </w:rPr>
        <w:t xml:space="preserve">Մուրադի </w:t>
      </w:r>
      <w:r w:rsidR="006A0D69" w:rsidRPr="006F7E66">
        <w:rPr>
          <w:rFonts w:ascii="GHEA Grapalat" w:eastAsia="Times New Roman" w:hAnsi="GHEA Grapalat" w:cs="Times New Roman"/>
          <w:color w:val="000000" w:themeColor="text1"/>
          <w:sz w:val="24"/>
          <w:szCs w:val="24"/>
          <w:lang w:val="hy-AM" w:eastAsia="ru-RU"/>
        </w:rPr>
        <w:t>Գուլոյան</w:t>
      </w:r>
      <w:r w:rsidR="00743749" w:rsidRPr="006F7E66">
        <w:rPr>
          <w:rFonts w:ascii="GHEA Grapalat" w:eastAsia="Times New Roman" w:hAnsi="GHEA Grapalat" w:cs="Times New Roman"/>
          <w:color w:val="000000" w:themeColor="text1"/>
          <w:sz w:val="24"/>
          <w:szCs w:val="24"/>
          <w:lang w:val="hy-AM" w:eastAsia="ru-RU"/>
        </w:rPr>
        <w:t>ը</w:t>
      </w:r>
      <w:r w:rsidR="006A0D69" w:rsidRPr="006F7E66">
        <w:rPr>
          <w:rFonts w:ascii="GHEA Grapalat" w:eastAsia="Times New Roman" w:hAnsi="GHEA Grapalat" w:cs="Times New Roman"/>
          <w:color w:val="000000" w:themeColor="text1"/>
          <w:sz w:val="24"/>
          <w:szCs w:val="24"/>
          <w:lang w:val="hy-AM" w:eastAsia="ru-RU"/>
        </w:rPr>
        <w:t xml:space="preserve"> որպես </w:t>
      </w:r>
      <w:r w:rsidR="006A7528" w:rsidRPr="006F7E66">
        <w:rPr>
          <w:rFonts w:ascii="GHEA Grapalat" w:eastAsia="Times New Roman" w:hAnsi="GHEA Grapalat" w:cs="Times New Roman"/>
          <w:color w:val="000000" w:themeColor="text1"/>
          <w:sz w:val="24"/>
          <w:szCs w:val="24"/>
          <w:lang w:val="hy-AM" w:eastAsia="ru-RU"/>
        </w:rPr>
        <w:t>վկա չի հարցաքննվել և իր</w:t>
      </w:r>
      <w:r w:rsidR="006A0D69" w:rsidRPr="006F7E66">
        <w:rPr>
          <w:rFonts w:ascii="GHEA Grapalat" w:eastAsia="Times New Roman" w:hAnsi="GHEA Grapalat" w:cs="Times New Roman"/>
          <w:color w:val="000000" w:themeColor="text1"/>
          <w:sz w:val="24"/>
          <w:szCs w:val="24"/>
          <w:lang w:val="hy-AM" w:eastAsia="ru-RU"/>
        </w:rPr>
        <w:t xml:space="preserve"> դիրքորոշումը ներկայաց</w:t>
      </w:r>
      <w:r w:rsidR="006A7528" w:rsidRPr="006F7E66">
        <w:rPr>
          <w:rFonts w:ascii="GHEA Grapalat" w:eastAsia="Times New Roman" w:hAnsi="GHEA Grapalat" w:cs="Times New Roman"/>
          <w:color w:val="000000" w:themeColor="text1"/>
          <w:sz w:val="24"/>
          <w:szCs w:val="24"/>
          <w:lang w:val="hy-AM" w:eastAsia="ru-RU"/>
        </w:rPr>
        <w:t>րել է որպես գործին մասնակցող անձ</w:t>
      </w:r>
      <w:r w:rsidR="006A0D69" w:rsidRPr="006F7E66">
        <w:rPr>
          <w:rFonts w:ascii="GHEA Grapalat" w:eastAsia="Times New Roman" w:hAnsi="GHEA Grapalat" w:cs="Times New Roman"/>
          <w:color w:val="000000" w:themeColor="text1"/>
          <w:sz w:val="24"/>
          <w:szCs w:val="24"/>
          <w:lang w:val="hy-AM" w:eastAsia="ru-RU"/>
        </w:rPr>
        <w:t xml:space="preserve">։ </w:t>
      </w:r>
    </w:p>
    <w:p w14:paraId="36612B1A" w14:textId="71305CA6" w:rsidR="00874F7E" w:rsidRPr="006F7E66" w:rsidRDefault="00E47D94" w:rsidP="000B7F36">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s="Segoe UI Historic"/>
          <w:color w:val="000000" w:themeColor="text1"/>
          <w:sz w:val="24"/>
          <w:szCs w:val="24"/>
          <w:shd w:val="clear" w:color="auto" w:fill="FFFFFF"/>
          <w:lang w:val="hy-AM"/>
        </w:rPr>
        <w:t xml:space="preserve">Այս առումով Վճռաբեկ դատարանը </w:t>
      </w:r>
      <w:r w:rsidR="004D1DF6" w:rsidRPr="006F7E66">
        <w:rPr>
          <w:rFonts w:ascii="GHEA Grapalat" w:hAnsi="GHEA Grapalat" w:cs="Segoe UI Historic"/>
          <w:color w:val="000000" w:themeColor="text1"/>
          <w:sz w:val="24"/>
          <w:szCs w:val="24"/>
          <w:shd w:val="clear" w:color="auto" w:fill="FFFFFF"/>
          <w:lang w:val="hy-AM"/>
        </w:rPr>
        <w:t xml:space="preserve">փաստում է, որ </w:t>
      </w:r>
      <w:r w:rsidR="008C1304" w:rsidRPr="006F7E66">
        <w:rPr>
          <w:rFonts w:ascii="GHEA Grapalat" w:hAnsi="GHEA Grapalat" w:cs="Segoe UI Historic"/>
          <w:color w:val="000000" w:themeColor="text1"/>
          <w:sz w:val="24"/>
          <w:szCs w:val="24"/>
          <w:shd w:val="clear" w:color="auto" w:fill="FFFFFF"/>
          <w:lang w:val="hy-AM"/>
        </w:rPr>
        <w:t xml:space="preserve">Կարապետ </w:t>
      </w:r>
      <w:r w:rsidR="00874F7E" w:rsidRPr="006F7E66">
        <w:rPr>
          <w:rFonts w:ascii="GHEA Grapalat" w:hAnsi="GHEA Grapalat" w:cs="Segoe UI Historic"/>
          <w:color w:val="000000" w:themeColor="text1"/>
          <w:sz w:val="24"/>
          <w:szCs w:val="24"/>
          <w:shd w:val="clear" w:color="auto" w:fill="FFFFFF"/>
          <w:lang w:val="hy-AM"/>
        </w:rPr>
        <w:t xml:space="preserve">Մուրադի </w:t>
      </w:r>
      <w:r w:rsidR="008C1304" w:rsidRPr="006F7E66">
        <w:rPr>
          <w:rFonts w:ascii="GHEA Grapalat" w:hAnsi="GHEA Grapalat" w:cs="Segoe UI Historic"/>
          <w:color w:val="000000" w:themeColor="text1"/>
          <w:sz w:val="24"/>
          <w:szCs w:val="24"/>
          <w:shd w:val="clear" w:color="auto" w:fill="FFFFFF"/>
          <w:lang w:val="hy-AM"/>
        </w:rPr>
        <w:t>Գուլոյանը որպես գործին մասնակցող անձ է իր դիրքորոշումը ներկայացրել</w:t>
      </w:r>
      <w:r w:rsidR="00A1330A" w:rsidRPr="006F7E66">
        <w:rPr>
          <w:rFonts w:ascii="GHEA Grapalat" w:hAnsi="GHEA Grapalat" w:cs="Segoe UI Historic"/>
          <w:color w:val="000000" w:themeColor="text1"/>
          <w:sz w:val="24"/>
          <w:szCs w:val="24"/>
          <w:shd w:val="clear" w:color="auto" w:fill="FFFFFF"/>
          <w:lang w:val="hy-AM"/>
        </w:rPr>
        <w:t>, ուստի նրա դիրքորոշումները</w:t>
      </w:r>
      <w:r w:rsidR="00386DC5" w:rsidRPr="006F7E66">
        <w:rPr>
          <w:rFonts w:ascii="GHEA Grapalat" w:hAnsi="GHEA Grapalat" w:cs="Segoe UI Historic"/>
          <w:color w:val="000000" w:themeColor="text1"/>
          <w:sz w:val="24"/>
          <w:szCs w:val="24"/>
          <w:shd w:val="clear" w:color="auto" w:fill="FFFFFF"/>
          <w:lang w:val="hy-AM"/>
        </w:rPr>
        <w:t xml:space="preserve"> չեն կարող համարվել </w:t>
      </w:r>
      <w:r w:rsidR="0067518D" w:rsidRPr="006F7E66">
        <w:rPr>
          <w:rFonts w:ascii="GHEA Grapalat" w:hAnsi="GHEA Grapalat" w:cs="Segoe UI Historic"/>
          <w:color w:val="000000" w:themeColor="text1"/>
          <w:sz w:val="24"/>
          <w:szCs w:val="24"/>
          <w:shd w:val="clear" w:color="auto" w:fill="FFFFFF"/>
          <w:lang w:val="hy-AM"/>
        </w:rPr>
        <w:t xml:space="preserve">որպես վկայի </w:t>
      </w:r>
      <w:r w:rsidR="00386DC5" w:rsidRPr="006F7E66">
        <w:rPr>
          <w:rFonts w:ascii="GHEA Grapalat" w:hAnsi="GHEA Grapalat" w:cs="Segoe UI Historic"/>
          <w:color w:val="000000" w:themeColor="text1"/>
          <w:sz w:val="24"/>
          <w:szCs w:val="24"/>
          <w:shd w:val="clear" w:color="auto" w:fill="FFFFFF"/>
          <w:lang w:val="hy-AM"/>
        </w:rPr>
        <w:t>ցուցմունք</w:t>
      </w:r>
      <w:r w:rsidR="00A1330A" w:rsidRPr="006F7E66">
        <w:rPr>
          <w:rFonts w:ascii="GHEA Grapalat" w:hAnsi="GHEA Grapalat" w:cs="Segoe UI Historic"/>
          <w:color w:val="000000" w:themeColor="text1"/>
          <w:sz w:val="24"/>
          <w:szCs w:val="24"/>
          <w:shd w:val="clear" w:color="auto" w:fill="FFFFFF"/>
          <w:lang w:val="hy-AM"/>
        </w:rPr>
        <w:t xml:space="preserve"> </w:t>
      </w:r>
      <w:r w:rsidR="004A5EA1" w:rsidRPr="006F7E66">
        <w:rPr>
          <w:rFonts w:ascii="GHEA Grapalat" w:eastAsia="Times New Roman" w:hAnsi="GHEA Grapalat" w:cs="Times New Roman"/>
          <w:color w:val="000000" w:themeColor="text1"/>
          <w:sz w:val="24"/>
          <w:szCs w:val="24"/>
          <w:lang w:val="hy-AM" w:eastAsia="ru-RU"/>
        </w:rPr>
        <w:t xml:space="preserve">(տե՛ս վերը՝ </w:t>
      </w:r>
      <w:r w:rsidR="004C5520" w:rsidRPr="006F7E66">
        <w:rPr>
          <w:rFonts w:ascii="GHEA Grapalat" w:hAnsi="GHEA Grapalat"/>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4C5520" w:rsidRPr="006F7E66">
        <w:rPr>
          <w:rFonts w:ascii="GHEA Grapalat" w:hAnsi="GHEA Grapalat"/>
          <w:color w:val="000000" w:themeColor="text1"/>
          <w:sz w:val="24"/>
          <w:szCs w:val="24"/>
          <w:shd w:val="clear" w:color="auto" w:fill="FFFFFF"/>
          <w:lang w:val="hy-AM"/>
        </w:rPr>
        <w:t>78</w:t>
      </w:r>
      <w:r w:rsidR="00A32C48" w:rsidRPr="006F7E66">
        <w:rPr>
          <w:rFonts w:ascii="GHEA Grapalat" w:hAnsi="GHEA Grapalat" w:cs="Cambria Math"/>
          <w:color w:val="000000" w:themeColor="text1"/>
          <w:sz w:val="24"/>
          <w:szCs w:val="24"/>
          <w:shd w:val="clear" w:color="auto" w:fill="FFFFFF"/>
          <w:lang w:val="hy-AM"/>
        </w:rPr>
        <w:t>.</w:t>
      </w:r>
      <w:r w:rsidR="004A5EA1" w:rsidRPr="006F7E66">
        <w:rPr>
          <w:rFonts w:ascii="GHEA Grapalat" w:hAnsi="GHEA Grapalat"/>
          <w:color w:val="000000" w:themeColor="text1"/>
          <w:sz w:val="24"/>
          <w:szCs w:val="24"/>
          <w:shd w:val="clear" w:color="auto" w:fill="FFFFFF"/>
          <w:lang w:val="hy-AM"/>
        </w:rPr>
        <w:t>-րդ կետը</w:t>
      </w:r>
      <w:r w:rsidR="004A5EA1" w:rsidRPr="006F7E66">
        <w:rPr>
          <w:rFonts w:ascii="GHEA Grapalat" w:eastAsia="Times New Roman" w:hAnsi="GHEA Grapalat" w:cs="Times New Roman"/>
          <w:color w:val="000000" w:themeColor="text1"/>
          <w:sz w:val="24"/>
          <w:szCs w:val="24"/>
          <w:lang w:val="hy-AM" w:eastAsia="ru-RU"/>
        </w:rPr>
        <w:t>)</w:t>
      </w:r>
      <w:r w:rsidR="004A5EA1" w:rsidRPr="006F7E66">
        <w:rPr>
          <w:rFonts w:ascii="GHEA Grapalat" w:hAnsi="GHEA Grapalat"/>
          <w:color w:val="000000" w:themeColor="text1"/>
          <w:sz w:val="24"/>
          <w:szCs w:val="24"/>
          <w:shd w:val="clear" w:color="auto" w:fill="FFFFFF"/>
          <w:lang w:val="hy-AM"/>
        </w:rPr>
        <w:t>:</w:t>
      </w:r>
      <w:r w:rsidR="00EB5551" w:rsidRPr="006F7E66">
        <w:rPr>
          <w:rFonts w:ascii="GHEA Grapalat" w:hAnsi="GHEA Grapalat"/>
          <w:color w:val="000000" w:themeColor="text1"/>
          <w:sz w:val="24"/>
          <w:szCs w:val="24"/>
          <w:shd w:val="clear" w:color="auto" w:fill="FFFFFF"/>
          <w:lang w:val="hy-AM"/>
        </w:rPr>
        <w:t xml:space="preserve"> Միևնույն ժամանակ </w:t>
      </w:r>
      <w:r w:rsidR="00874F7E" w:rsidRPr="006F7E66">
        <w:rPr>
          <w:rFonts w:ascii="GHEA Grapalat" w:hAnsi="GHEA Grapalat"/>
          <w:color w:val="000000" w:themeColor="text1"/>
          <w:sz w:val="24"/>
          <w:szCs w:val="24"/>
          <w:shd w:val="clear" w:color="auto" w:fill="FFFFFF"/>
          <w:lang w:val="hy-AM"/>
        </w:rPr>
        <w:t>2</w:t>
      </w:r>
      <w:r w:rsidR="00A32C48" w:rsidRPr="006F7E66">
        <w:rPr>
          <w:rFonts w:ascii="GHEA Grapalat" w:hAnsi="GHEA Grapalat" w:cs="Cambria Math"/>
          <w:color w:val="000000" w:themeColor="text1"/>
          <w:sz w:val="24"/>
          <w:szCs w:val="24"/>
          <w:shd w:val="clear" w:color="auto" w:fill="FFFFFF"/>
          <w:lang w:val="hy-AM"/>
        </w:rPr>
        <w:t>.</w:t>
      </w:r>
      <w:r w:rsidR="00F74080" w:rsidRPr="006F7E66">
        <w:rPr>
          <w:rFonts w:ascii="GHEA Grapalat" w:hAnsi="GHEA Grapalat" w:cs="Times New Roman"/>
          <w:color w:val="000000" w:themeColor="text1"/>
          <w:sz w:val="24"/>
          <w:szCs w:val="24"/>
          <w:shd w:val="clear" w:color="auto" w:fill="FFFFFF"/>
          <w:lang w:val="hy-AM"/>
        </w:rPr>
        <w:t>855.000</w:t>
      </w:r>
      <w:r w:rsidR="00874F7E" w:rsidRPr="006F7E66">
        <w:rPr>
          <w:rFonts w:ascii="GHEA Grapalat" w:hAnsi="GHEA Grapalat" w:cs="Times New Roman"/>
          <w:color w:val="000000" w:themeColor="text1"/>
          <w:sz w:val="24"/>
          <w:szCs w:val="24"/>
          <w:shd w:val="clear" w:color="auto" w:fill="FFFFFF"/>
          <w:lang w:val="hy-AM"/>
        </w:rPr>
        <w:t xml:space="preserve"> ԱՄՆ դոլարը Կարապետ Մուրադի Գուլոյանին </w:t>
      </w:r>
      <w:r w:rsidR="00A903A6" w:rsidRPr="006F7E66">
        <w:rPr>
          <w:rFonts w:ascii="GHEA Grapalat" w:hAnsi="GHEA Grapalat" w:cs="Times New Roman"/>
          <w:color w:val="000000" w:themeColor="text1"/>
          <w:sz w:val="24"/>
          <w:szCs w:val="24"/>
          <w:shd w:val="clear" w:color="auto" w:fill="FFFFFF"/>
          <w:lang w:val="hy-AM"/>
        </w:rPr>
        <w:t>փոխանցված</w:t>
      </w:r>
      <w:r w:rsidR="00874F7E" w:rsidRPr="006F7E66">
        <w:rPr>
          <w:rFonts w:ascii="GHEA Grapalat" w:hAnsi="GHEA Grapalat" w:cs="Times New Roman"/>
          <w:color w:val="000000" w:themeColor="text1"/>
          <w:sz w:val="24"/>
          <w:szCs w:val="24"/>
          <w:shd w:val="clear" w:color="auto" w:fill="FFFFFF"/>
          <w:lang w:val="hy-AM"/>
        </w:rPr>
        <w:t xml:space="preserve"> լինելու փաստի հետ կապված </w:t>
      </w:r>
      <w:r w:rsidR="00B8023D" w:rsidRPr="006F7E66">
        <w:rPr>
          <w:rFonts w:ascii="GHEA Grapalat" w:hAnsi="GHEA Grapalat" w:cs="Times New Roman"/>
          <w:color w:val="000000" w:themeColor="text1"/>
          <w:sz w:val="24"/>
          <w:szCs w:val="24"/>
          <w:shd w:val="clear" w:color="auto" w:fill="FFFFFF"/>
          <w:lang w:val="hy-AM"/>
        </w:rPr>
        <w:t>գործում այլ վկաների ցուցմունքներ բացակայում են, հետևաբար Դատարանը չէր կարող այդ փաստի շուրջ այլ վկաների ցուցմունքների վերաբերյալ կատարեր դատողություններ</w:t>
      </w:r>
      <w:r w:rsidR="00D735B4" w:rsidRPr="006F7E66">
        <w:rPr>
          <w:rFonts w:ascii="GHEA Grapalat" w:hAnsi="GHEA Grapalat" w:cs="Times New Roman"/>
          <w:color w:val="000000" w:themeColor="text1"/>
          <w:sz w:val="24"/>
          <w:szCs w:val="24"/>
          <w:shd w:val="clear" w:color="auto" w:fill="FFFFFF"/>
          <w:lang w:val="hy-AM"/>
        </w:rPr>
        <w:t>, ինչը հաշվի չի առել Վերաքննիչ դատարանը</w:t>
      </w:r>
      <w:r w:rsidR="00B8023D" w:rsidRPr="006F7E66">
        <w:rPr>
          <w:rFonts w:ascii="GHEA Grapalat" w:hAnsi="GHEA Grapalat" w:cs="Times New Roman"/>
          <w:color w:val="000000" w:themeColor="text1"/>
          <w:sz w:val="24"/>
          <w:szCs w:val="24"/>
          <w:shd w:val="clear" w:color="auto" w:fill="FFFFFF"/>
          <w:lang w:val="hy-AM"/>
        </w:rPr>
        <w:t>։</w:t>
      </w:r>
    </w:p>
    <w:p w14:paraId="1636B12B" w14:textId="0BB36BED" w:rsidR="0016363E" w:rsidRPr="006F7E66" w:rsidRDefault="00C9767E" w:rsidP="000B7F36">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Վերը նշվածի </w:t>
      </w:r>
      <w:r w:rsidR="004C5520" w:rsidRPr="006F7E66">
        <w:rPr>
          <w:rFonts w:ascii="GHEA Grapalat" w:eastAsia="Times New Roman" w:hAnsi="GHEA Grapalat" w:cs="Times New Roman"/>
          <w:color w:val="000000" w:themeColor="text1"/>
          <w:sz w:val="24"/>
          <w:szCs w:val="24"/>
          <w:lang w:val="hy-AM" w:eastAsia="ru-RU"/>
        </w:rPr>
        <w:t xml:space="preserve">հաշվառմամբ </w:t>
      </w:r>
      <w:r w:rsidR="003778CD" w:rsidRPr="006F7E66">
        <w:rPr>
          <w:rFonts w:ascii="GHEA Grapalat" w:eastAsia="Times New Roman" w:hAnsi="GHEA Grapalat" w:cs="Times New Roman"/>
          <w:color w:val="000000" w:themeColor="text1"/>
          <w:sz w:val="24"/>
          <w:szCs w:val="24"/>
          <w:lang w:val="hy-AM" w:eastAsia="ru-RU"/>
        </w:rPr>
        <w:t xml:space="preserve">(տե՛ս վերը՝ </w:t>
      </w:r>
      <w:r w:rsidR="003778CD" w:rsidRPr="006F7E66">
        <w:rPr>
          <w:rFonts w:ascii="GHEA Grapalat" w:hAnsi="GHEA Grapalat"/>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3778CD" w:rsidRPr="006F7E66">
        <w:rPr>
          <w:rFonts w:ascii="GHEA Grapalat" w:hAnsi="GHEA Grapalat"/>
          <w:color w:val="000000" w:themeColor="text1"/>
          <w:sz w:val="24"/>
          <w:szCs w:val="24"/>
          <w:shd w:val="clear" w:color="auto" w:fill="FFFFFF"/>
          <w:lang w:val="hy-AM"/>
        </w:rPr>
        <w:t>9</w:t>
      </w:r>
      <w:r w:rsidR="00131E11" w:rsidRPr="006F7E66">
        <w:rPr>
          <w:rFonts w:ascii="GHEA Grapalat" w:hAnsi="GHEA Grapalat"/>
          <w:color w:val="000000" w:themeColor="text1"/>
          <w:sz w:val="24"/>
          <w:szCs w:val="24"/>
          <w:shd w:val="clear" w:color="auto" w:fill="FFFFFF"/>
          <w:lang w:val="hy-AM"/>
        </w:rPr>
        <w:t>3</w:t>
      </w:r>
      <w:r w:rsidR="00A32C48" w:rsidRPr="006F7E66">
        <w:rPr>
          <w:rFonts w:ascii="GHEA Grapalat" w:hAnsi="GHEA Grapalat" w:cs="Cambria Math"/>
          <w:color w:val="000000" w:themeColor="text1"/>
          <w:sz w:val="24"/>
          <w:szCs w:val="24"/>
          <w:shd w:val="clear" w:color="auto" w:fill="FFFFFF"/>
          <w:lang w:val="hy-AM"/>
        </w:rPr>
        <w:t>.</w:t>
      </w:r>
      <w:r w:rsidR="003778CD" w:rsidRPr="006F7E66">
        <w:rPr>
          <w:rFonts w:ascii="GHEA Grapalat" w:hAnsi="GHEA Grapalat"/>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992FDE" w:rsidRPr="006F7E66">
        <w:rPr>
          <w:rFonts w:ascii="GHEA Grapalat" w:hAnsi="GHEA Grapalat"/>
          <w:color w:val="000000" w:themeColor="text1"/>
          <w:sz w:val="24"/>
          <w:szCs w:val="24"/>
          <w:shd w:val="clear" w:color="auto" w:fill="FFFFFF"/>
          <w:lang w:val="hy-AM"/>
        </w:rPr>
        <w:t>100</w:t>
      </w:r>
      <w:r w:rsidR="00A32C48" w:rsidRPr="006F7E66">
        <w:rPr>
          <w:rFonts w:ascii="GHEA Grapalat" w:hAnsi="GHEA Grapalat" w:cs="Cambria Math"/>
          <w:color w:val="000000" w:themeColor="text1"/>
          <w:sz w:val="24"/>
          <w:szCs w:val="24"/>
          <w:shd w:val="clear" w:color="auto" w:fill="FFFFFF"/>
          <w:lang w:val="hy-AM"/>
        </w:rPr>
        <w:t>.</w:t>
      </w:r>
      <w:r w:rsidR="003778CD" w:rsidRPr="006F7E66">
        <w:rPr>
          <w:rFonts w:ascii="GHEA Grapalat" w:hAnsi="GHEA Grapalat"/>
          <w:color w:val="000000" w:themeColor="text1"/>
          <w:sz w:val="24"/>
          <w:szCs w:val="24"/>
          <w:shd w:val="clear" w:color="auto" w:fill="FFFFFF"/>
          <w:lang w:val="hy-AM"/>
        </w:rPr>
        <w:t>-րդ կետերը</w:t>
      </w:r>
      <w:r w:rsidR="003778CD" w:rsidRPr="006F7E66">
        <w:rPr>
          <w:rFonts w:ascii="GHEA Grapalat" w:eastAsia="Times New Roman" w:hAnsi="GHEA Grapalat" w:cs="Times New Roman"/>
          <w:color w:val="000000" w:themeColor="text1"/>
          <w:sz w:val="24"/>
          <w:szCs w:val="24"/>
          <w:lang w:val="hy-AM" w:eastAsia="ru-RU"/>
        </w:rPr>
        <w:t>)՝ Վճռաբեկ դատարանը հիմնավորված չի համարում Վերաքննիչ դատարանի</w:t>
      </w:r>
      <w:r w:rsidR="00891C85" w:rsidRPr="006F7E66">
        <w:rPr>
          <w:rFonts w:ascii="GHEA Grapalat" w:eastAsia="Times New Roman" w:hAnsi="GHEA Grapalat" w:cs="Times New Roman"/>
          <w:color w:val="000000" w:themeColor="text1"/>
          <w:sz w:val="24"/>
          <w:szCs w:val="24"/>
          <w:lang w:val="hy-AM" w:eastAsia="ru-RU"/>
        </w:rPr>
        <w:t xml:space="preserve"> վերը՝ 5</w:t>
      </w:r>
      <w:r w:rsidR="00A32C48" w:rsidRPr="006F7E66">
        <w:rPr>
          <w:rFonts w:ascii="GHEA Grapalat" w:eastAsia="Times New Roman" w:hAnsi="GHEA Grapalat" w:cs="Cambria Math"/>
          <w:color w:val="000000" w:themeColor="text1"/>
          <w:sz w:val="24"/>
          <w:szCs w:val="24"/>
          <w:lang w:val="hy-AM" w:eastAsia="ru-RU"/>
        </w:rPr>
        <w:t>.</w:t>
      </w:r>
      <w:r w:rsidR="00891C85" w:rsidRPr="006F7E66">
        <w:rPr>
          <w:rFonts w:ascii="GHEA Grapalat" w:eastAsia="Times New Roman" w:hAnsi="GHEA Grapalat" w:cs="Times New Roman"/>
          <w:color w:val="000000" w:themeColor="text1"/>
          <w:sz w:val="24"/>
          <w:szCs w:val="24"/>
          <w:lang w:val="hy-AM" w:eastAsia="ru-RU"/>
        </w:rPr>
        <w:t>9</w:t>
      </w:r>
      <w:r w:rsidR="00E40143" w:rsidRPr="006F7E66">
        <w:rPr>
          <w:rFonts w:ascii="GHEA Grapalat" w:eastAsia="Times New Roman" w:hAnsi="GHEA Grapalat" w:cs="Times New Roman"/>
          <w:color w:val="000000" w:themeColor="text1"/>
          <w:sz w:val="24"/>
          <w:szCs w:val="24"/>
          <w:lang w:val="hy-AM" w:eastAsia="ru-RU"/>
        </w:rPr>
        <w:t>2</w:t>
      </w:r>
      <w:r w:rsidR="00891C85" w:rsidRPr="006F7E66">
        <w:rPr>
          <w:rFonts w:ascii="GHEA Grapalat" w:eastAsia="Times New Roman" w:hAnsi="GHEA Grapalat" w:cs="Times New Roman"/>
          <w:color w:val="000000" w:themeColor="text1"/>
          <w:sz w:val="24"/>
          <w:szCs w:val="24"/>
          <w:lang w:val="hy-AM" w:eastAsia="ru-RU"/>
        </w:rPr>
        <w:t>-</w:t>
      </w:r>
      <w:r w:rsidR="00891C85" w:rsidRPr="006F7E66">
        <w:rPr>
          <w:rFonts w:ascii="GHEA Grapalat" w:eastAsia="Times New Roman" w:hAnsi="GHEA Grapalat" w:cs="GHEA Grapalat"/>
          <w:color w:val="000000" w:themeColor="text1"/>
          <w:sz w:val="24"/>
          <w:szCs w:val="24"/>
          <w:lang w:val="hy-AM" w:eastAsia="ru-RU"/>
        </w:rPr>
        <w:t>րդ</w:t>
      </w:r>
      <w:r w:rsidR="00891C85" w:rsidRPr="006F7E66">
        <w:rPr>
          <w:rFonts w:ascii="GHEA Grapalat" w:eastAsia="Times New Roman" w:hAnsi="GHEA Grapalat" w:cs="Times New Roman"/>
          <w:color w:val="000000" w:themeColor="text1"/>
          <w:sz w:val="24"/>
          <w:szCs w:val="24"/>
          <w:lang w:val="hy-AM" w:eastAsia="ru-RU"/>
        </w:rPr>
        <w:t xml:space="preserve"> </w:t>
      </w:r>
      <w:r w:rsidR="00891C85" w:rsidRPr="006F7E66">
        <w:rPr>
          <w:rFonts w:ascii="GHEA Grapalat" w:eastAsia="Times New Roman" w:hAnsi="GHEA Grapalat" w:cs="GHEA Grapalat"/>
          <w:color w:val="000000" w:themeColor="text1"/>
          <w:sz w:val="24"/>
          <w:szCs w:val="24"/>
          <w:lang w:val="hy-AM" w:eastAsia="ru-RU"/>
        </w:rPr>
        <w:t>կետում</w:t>
      </w:r>
      <w:r w:rsidR="00891C85" w:rsidRPr="006F7E66">
        <w:rPr>
          <w:rFonts w:ascii="GHEA Grapalat" w:eastAsia="Times New Roman" w:hAnsi="GHEA Grapalat" w:cs="Times New Roman"/>
          <w:color w:val="000000" w:themeColor="text1"/>
          <w:sz w:val="24"/>
          <w:szCs w:val="24"/>
          <w:lang w:val="hy-AM" w:eastAsia="ru-RU"/>
        </w:rPr>
        <w:t xml:space="preserve"> </w:t>
      </w:r>
      <w:r w:rsidR="00891C85" w:rsidRPr="006F7E66">
        <w:rPr>
          <w:rFonts w:ascii="GHEA Grapalat" w:eastAsia="Times New Roman" w:hAnsi="GHEA Grapalat" w:cs="GHEA Grapalat"/>
          <w:color w:val="000000" w:themeColor="text1"/>
          <w:sz w:val="24"/>
          <w:szCs w:val="24"/>
          <w:lang w:val="hy-AM" w:eastAsia="ru-RU"/>
        </w:rPr>
        <w:t>հայտնած</w:t>
      </w:r>
      <w:r w:rsidR="003778CD" w:rsidRPr="006F7E66">
        <w:rPr>
          <w:rFonts w:ascii="GHEA Grapalat" w:eastAsia="Times New Roman" w:hAnsi="GHEA Grapalat" w:cs="Times New Roman"/>
          <w:color w:val="000000" w:themeColor="text1"/>
          <w:sz w:val="24"/>
          <w:szCs w:val="24"/>
          <w:lang w:val="hy-AM" w:eastAsia="ru-RU"/>
        </w:rPr>
        <w:t xml:space="preserve">  դիրքորոշումը</w:t>
      </w:r>
      <w:r w:rsidR="00845751" w:rsidRPr="006F7E66">
        <w:rPr>
          <w:rFonts w:ascii="GHEA Grapalat" w:eastAsia="Times New Roman" w:hAnsi="GHEA Grapalat" w:cs="Times New Roman"/>
          <w:color w:val="000000" w:themeColor="text1"/>
          <w:sz w:val="24"/>
          <w:szCs w:val="24"/>
          <w:lang w:val="hy-AM" w:eastAsia="ru-RU"/>
        </w:rPr>
        <w:t xml:space="preserve"> և հիմնավորված է համարում </w:t>
      </w:r>
      <w:r w:rsidR="0016363E" w:rsidRPr="006F7E66">
        <w:rPr>
          <w:rFonts w:ascii="GHEA Grapalat" w:hAnsi="GHEA Grapalat"/>
          <w:color w:val="000000" w:themeColor="text1"/>
          <w:sz w:val="24"/>
          <w:szCs w:val="24"/>
          <w:shd w:val="clear" w:color="auto" w:fill="FFFFFF"/>
          <w:lang w:val="hy-AM"/>
        </w:rPr>
        <w:t>Դատարան</w:t>
      </w:r>
      <w:r w:rsidR="00C7642E" w:rsidRPr="006F7E66">
        <w:rPr>
          <w:rFonts w:ascii="GHEA Grapalat" w:hAnsi="GHEA Grapalat"/>
          <w:color w:val="000000" w:themeColor="text1"/>
          <w:sz w:val="24"/>
          <w:szCs w:val="24"/>
          <w:shd w:val="clear" w:color="auto" w:fill="FFFFFF"/>
          <w:lang w:val="hy-AM"/>
        </w:rPr>
        <w:t>ի դիրքորոշումը</w:t>
      </w:r>
      <w:r w:rsidR="0016363E" w:rsidRPr="006F7E66">
        <w:rPr>
          <w:rFonts w:ascii="GHEA Grapalat" w:hAnsi="GHEA Grapalat"/>
          <w:color w:val="000000" w:themeColor="text1"/>
          <w:sz w:val="24"/>
          <w:szCs w:val="24"/>
          <w:shd w:val="clear" w:color="auto" w:fill="FFFFFF"/>
          <w:lang w:val="hy-AM"/>
        </w:rPr>
        <w:t>,</w:t>
      </w:r>
      <w:r w:rsidR="00C7642E" w:rsidRPr="006F7E66">
        <w:rPr>
          <w:rFonts w:ascii="GHEA Grapalat" w:hAnsi="GHEA Grapalat"/>
          <w:color w:val="000000" w:themeColor="text1"/>
          <w:sz w:val="24"/>
          <w:szCs w:val="24"/>
          <w:shd w:val="clear" w:color="auto" w:fill="FFFFFF"/>
          <w:lang w:val="hy-AM"/>
        </w:rPr>
        <w:t xml:space="preserve"> ըստ որի</w:t>
      </w:r>
      <w:r w:rsidR="00024382" w:rsidRPr="006F7E66">
        <w:rPr>
          <w:rFonts w:ascii="GHEA Grapalat" w:hAnsi="GHEA Grapalat"/>
          <w:color w:val="000000" w:themeColor="text1"/>
          <w:sz w:val="24"/>
          <w:szCs w:val="24"/>
          <w:shd w:val="clear" w:color="auto" w:fill="FFFFFF"/>
          <w:lang w:val="hy-AM"/>
        </w:rPr>
        <w:t>՝</w:t>
      </w:r>
      <w:r w:rsidR="00C7642E" w:rsidRPr="006F7E66">
        <w:rPr>
          <w:rFonts w:ascii="GHEA Grapalat" w:hAnsi="GHEA Grapalat"/>
          <w:color w:val="000000" w:themeColor="text1"/>
          <w:sz w:val="24"/>
          <w:szCs w:val="24"/>
          <w:shd w:val="clear" w:color="auto" w:fill="FFFFFF"/>
          <w:lang w:val="hy-AM"/>
        </w:rPr>
        <w:t xml:space="preserve"> Դատարանը</w:t>
      </w:r>
      <w:r w:rsidR="00024382" w:rsidRPr="006F7E66">
        <w:rPr>
          <w:rFonts w:ascii="GHEA Grapalat" w:hAnsi="GHEA Grapalat"/>
          <w:color w:val="000000" w:themeColor="text1"/>
          <w:sz w:val="24"/>
          <w:szCs w:val="24"/>
          <w:shd w:val="clear" w:color="auto" w:fill="FFFFFF"/>
          <w:lang w:val="hy-AM"/>
        </w:rPr>
        <w:t>,</w:t>
      </w:r>
      <w:r w:rsidR="0016363E" w:rsidRPr="006F7E66">
        <w:rPr>
          <w:rFonts w:ascii="GHEA Grapalat" w:hAnsi="GHEA Grapalat"/>
          <w:color w:val="000000" w:themeColor="text1"/>
          <w:sz w:val="24"/>
          <w:szCs w:val="24"/>
          <w:shd w:val="clear" w:color="auto" w:fill="FFFFFF"/>
          <w:lang w:val="hy-AM"/>
        </w:rPr>
        <w:t xml:space="preserve"> </w:t>
      </w:r>
      <w:r w:rsidR="00C7642E" w:rsidRPr="006F7E66">
        <w:rPr>
          <w:rFonts w:ascii="GHEA Grapalat" w:hAnsi="GHEA Grapalat"/>
          <w:color w:val="000000" w:themeColor="text1"/>
          <w:sz w:val="24"/>
          <w:szCs w:val="24"/>
          <w:shd w:val="clear" w:color="auto" w:fill="FFFFFF"/>
          <w:lang w:val="hy-AM"/>
        </w:rPr>
        <w:t>կիրառելով</w:t>
      </w:r>
      <w:r w:rsidR="0016363E" w:rsidRPr="006F7E66">
        <w:rPr>
          <w:rFonts w:ascii="GHEA Grapalat" w:hAnsi="GHEA Grapalat"/>
          <w:color w:val="000000" w:themeColor="text1"/>
          <w:sz w:val="24"/>
          <w:szCs w:val="24"/>
          <w:shd w:val="clear" w:color="auto" w:fill="FFFFFF"/>
          <w:lang w:val="hy-AM"/>
        </w:rPr>
        <w:t xml:space="preserve"> հավանականությունների հավասարակշռման </w:t>
      </w:r>
      <w:r w:rsidR="00C7642E" w:rsidRPr="006F7E66">
        <w:rPr>
          <w:rFonts w:ascii="GHEA Grapalat" w:hAnsi="GHEA Grapalat"/>
          <w:color w:val="000000" w:themeColor="text1"/>
          <w:sz w:val="24"/>
          <w:szCs w:val="24"/>
          <w:shd w:val="clear" w:color="auto" w:fill="FFFFFF"/>
          <w:lang w:val="hy-AM"/>
        </w:rPr>
        <w:t xml:space="preserve">ապացուցման </w:t>
      </w:r>
      <w:r w:rsidR="0016363E" w:rsidRPr="006F7E66">
        <w:rPr>
          <w:rFonts w:ascii="GHEA Grapalat" w:hAnsi="GHEA Grapalat"/>
          <w:color w:val="000000" w:themeColor="text1"/>
          <w:sz w:val="24"/>
          <w:szCs w:val="24"/>
          <w:shd w:val="clear" w:color="auto" w:fill="FFFFFF"/>
          <w:lang w:val="hy-AM"/>
        </w:rPr>
        <w:t>ստանդարտ</w:t>
      </w:r>
      <w:r w:rsidR="00C7642E" w:rsidRPr="006F7E66">
        <w:rPr>
          <w:rFonts w:ascii="GHEA Grapalat" w:hAnsi="GHEA Grapalat"/>
          <w:color w:val="000000" w:themeColor="text1"/>
          <w:sz w:val="24"/>
          <w:szCs w:val="24"/>
          <w:shd w:val="clear" w:color="auto" w:fill="FFFFFF"/>
          <w:lang w:val="hy-AM"/>
        </w:rPr>
        <w:t>ը</w:t>
      </w:r>
      <w:r w:rsidR="00B8023D" w:rsidRPr="006F7E66">
        <w:rPr>
          <w:rFonts w:ascii="GHEA Grapalat" w:hAnsi="GHEA Grapalat"/>
          <w:color w:val="000000" w:themeColor="text1"/>
          <w:sz w:val="24"/>
          <w:szCs w:val="24"/>
          <w:shd w:val="clear" w:color="auto" w:fill="FFFFFF"/>
          <w:lang w:val="hy-AM"/>
        </w:rPr>
        <w:t xml:space="preserve"> (տե՛ս վերը՝ 5</w:t>
      </w:r>
      <w:r w:rsidR="00A32C48" w:rsidRPr="006F7E66">
        <w:rPr>
          <w:rFonts w:ascii="GHEA Grapalat" w:hAnsi="GHEA Grapalat" w:cs="Cambria Math"/>
          <w:color w:val="000000" w:themeColor="text1"/>
          <w:sz w:val="24"/>
          <w:szCs w:val="24"/>
          <w:shd w:val="clear" w:color="auto" w:fill="FFFFFF"/>
          <w:lang w:val="hy-AM"/>
        </w:rPr>
        <w:t>.</w:t>
      </w:r>
      <w:r w:rsidR="00B8023D" w:rsidRPr="006F7E66">
        <w:rPr>
          <w:rFonts w:ascii="GHEA Grapalat" w:hAnsi="GHEA Grapalat" w:cs="Cambria Math"/>
          <w:color w:val="000000" w:themeColor="text1"/>
          <w:sz w:val="24"/>
          <w:szCs w:val="24"/>
          <w:shd w:val="clear" w:color="auto" w:fill="FFFFFF"/>
          <w:lang w:val="hy-AM"/>
        </w:rPr>
        <w:t>65</w:t>
      </w:r>
      <w:r w:rsidR="00A32C48" w:rsidRPr="006F7E66">
        <w:rPr>
          <w:rFonts w:ascii="GHEA Grapalat" w:hAnsi="GHEA Grapalat" w:cs="Cambria Math"/>
          <w:color w:val="000000" w:themeColor="text1"/>
          <w:sz w:val="24"/>
          <w:szCs w:val="24"/>
          <w:shd w:val="clear" w:color="auto" w:fill="FFFFFF"/>
          <w:lang w:val="hy-AM"/>
        </w:rPr>
        <w:t>.</w:t>
      </w:r>
      <w:r w:rsidR="00B8023D" w:rsidRPr="006F7E66">
        <w:rPr>
          <w:rFonts w:ascii="GHEA Grapalat" w:hAnsi="GHEA Grapalat"/>
          <w:color w:val="000000" w:themeColor="text1"/>
          <w:sz w:val="24"/>
          <w:szCs w:val="24"/>
          <w:shd w:val="clear" w:color="auto" w:fill="FFFFFF"/>
          <w:lang w:val="hy-AM"/>
        </w:rPr>
        <w:t>-րդ, 5</w:t>
      </w:r>
      <w:r w:rsidR="00A32C48" w:rsidRPr="006F7E66">
        <w:rPr>
          <w:rFonts w:ascii="GHEA Grapalat" w:hAnsi="GHEA Grapalat" w:cs="Cambria Math"/>
          <w:color w:val="000000" w:themeColor="text1"/>
          <w:sz w:val="24"/>
          <w:szCs w:val="24"/>
          <w:shd w:val="clear" w:color="auto" w:fill="FFFFFF"/>
          <w:lang w:val="hy-AM"/>
        </w:rPr>
        <w:t>.</w:t>
      </w:r>
      <w:r w:rsidR="00B8023D" w:rsidRPr="006F7E66">
        <w:rPr>
          <w:rFonts w:ascii="GHEA Grapalat" w:hAnsi="GHEA Grapalat" w:cs="Cambria Math"/>
          <w:color w:val="000000" w:themeColor="text1"/>
          <w:sz w:val="24"/>
          <w:szCs w:val="24"/>
          <w:shd w:val="clear" w:color="auto" w:fill="FFFFFF"/>
          <w:lang w:val="hy-AM"/>
        </w:rPr>
        <w:t>67</w:t>
      </w:r>
      <w:r w:rsidR="00A32C48" w:rsidRPr="006F7E66">
        <w:rPr>
          <w:rFonts w:ascii="GHEA Grapalat" w:hAnsi="GHEA Grapalat" w:cs="Cambria Math"/>
          <w:color w:val="000000" w:themeColor="text1"/>
          <w:sz w:val="24"/>
          <w:szCs w:val="24"/>
          <w:shd w:val="clear" w:color="auto" w:fill="FFFFFF"/>
          <w:lang w:val="hy-AM"/>
        </w:rPr>
        <w:t>.</w:t>
      </w:r>
      <w:r w:rsidR="00B8023D" w:rsidRPr="006F7E66">
        <w:rPr>
          <w:rFonts w:ascii="GHEA Grapalat" w:hAnsi="GHEA Grapalat"/>
          <w:color w:val="000000" w:themeColor="text1"/>
          <w:sz w:val="24"/>
          <w:szCs w:val="24"/>
          <w:shd w:val="clear" w:color="auto" w:fill="FFFFFF"/>
          <w:lang w:val="hy-AM"/>
        </w:rPr>
        <w:t>-րդ, 5</w:t>
      </w:r>
      <w:r w:rsidR="00A32C48" w:rsidRPr="006F7E66">
        <w:rPr>
          <w:rFonts w:ascii="GHEA Grapalat" w:hAnsi="GHEA Grapalat" w:cs="Cambria Math"/>
          <w:color w:val="000000" w:themeColor="text1"/>
          <w:sz w:val="24"/>
          <w:szCs w:val="24"/>
          <w:shd w:val="clear" w:color="auto" w:fill="FFFFFF"/>
          <w:lang w:val="hy-AM"/>
        </w:rPr>
        <w:t>.</w:t>
      </w:r>
      <w:r w:rsidR="00B8023D" w:rsidRPr="006F7E66">
        <w:rPr>
          <w:rFonts w:ascii="GHEA Grapalat" w:hAnsi="GHEA Grapalat"/>
          <w:color w:val="000000" w:themeColor="text1"/>
          <w:sz w:val="24"/>
          <w:szCs w:val="24"/>
          <w:shd w:val="clear" w:color="auto" w:fill="FFFFFF"/>
          <w:lang w:val="hy-AM"/>
        </w:rPr>
        <w:t>70</w:t>
      </w:r>
      <w:r w:rsidR="00A32C48" w:rsidRPr="006F7E66">
        <w:rPr>
          <w:rFonts w:ascii="GHEA Grapalat" w:hAnsi="GHEA Grapalat" w:cs="Cambria Math"/>
          <w:color w:val="000000" w:themeColor="text1"/>
          <w:sz w:val="24"/>
          <w:szCs w:val="24"/>
          <w:shd w:val="clear" w:color="auto" w:fill="FFFFFF"/>
          <w:lang w:val="hy-AM"/>
        </w:rPr>
        <w:t>.</w:t>
      </w:r>
      <w:r w:rsidR="00B8023D" w:rsidRPr="006F7E66">
        <w:rPr>
          <w:rFonts w:ascii="GHEA Grapalat" w:hAnsi="GHEA Grapalat"/>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B8023D" w:rsidRPr="006F7E66">
        <w:rPr>
          <w:rFonts w:ascii="GHEA Grapalat" w:hAnsi="GHEA Grapalat"/>
          <w:color w:val="000000" w:themeColor="text1"/>
          <w:sz w:val="24"/>
          <w:szCs w:val="24"/>
          <w:shd w:val="clear" w:color="auto" w:fill="FFFFFF"/>
          <w:lang w:val="hy-AM"/>
        </w:rPr>
        <w:t>71</w:t>
      </w:r>
      <w:r w:rsidR="00A32C48" w:rsidRPr="006F7E66">
        <w:rPr>
          <w:rFonts w:ascii="GHEA Grapalat" w:hAnsi="GHEA Grapalat" w:cs="Cambria Math"/>
          <w:color w:val="000000" w:themeColor="text1"/>
          <w:sz w:val="24"/>
          <w:szCs w:val="24"/>
          <w:shd w:val="clear" w:color="auto" w:fill="FFFFFF"/>
          <w:lang w:val="hy-AM"/>
        </w:rPr>
        <w:t>.</w:t>
      </w:r>
      <w:r w:rsidR="00B8023D" w:rsidRPr="006F7E66">
        <w:rPr>
          <w:rFonts w:ascii="GHEA Grapalat" w:hAnsi="GHEA Grapalat"/>
          <w:color w:val="000000" w:themeColor="text1"/>
          <w:sz w:val="24"/>
          <w:szCs w:val="24"/>
          <w:shd w:val="clear" w:color="auto" w:fill="FFFFFF"/>
          <w:lang w:val="hy-AM"/>
        </w:rPr>
        <w:t>-րդ կետերը)</w:t>
      </w:r>
      <w:r w:rsidR="0016363E" w:rsidRPr="006F7E66">
        <w:rPr>
          <w:rFonts w:ascii="GHEA Grapalat" w:hAnsi="GHEA Grapalat"/>
          <w:color w:val="000000" w:themeColor="text1"/>
          <w:sz w:val="24"/>
          <w:szCs w:val="24"/>
          <w:shd w:val="clear" w:color="auto" w:fill="FFFFFF"/>
          <w:lang w:val="hy-AM"/>
        </w:rPr>
        <w:t xml:space="preserve">, </w:t>
      </w:r>
      <w:r w:rsidR="005445AE" w:rsidRPr="006F7E66">
        <w:rPr>
          <w:rFonts w:ascii="GHEA Grapalat" w:hAnsi="GHEA Grapalat"/>
          <w:color w:val="000000" w:themeColor="text1"/>
          <w:sz w:val="24"/>
          <w:szCs w:val="24"/>
          <w:shd w:val="clear" w:color="auto" w:fill="FFFFFF"/>
          <w:lang w:val="hy-AM"/>
        </w:rPr>
        <w:lastRenderedPageBreak/>
        <w:t xml:space="preserve">հաստատված չի համարել Մուրադ </w:t>
      </w:r>
      <w:r w:rsidR="00B8023D" w:rsidRPr="006F7E66">
        <w:rPr>
          <w:rFonts w:ascii="GHEA Grapalat" w:hAnsi="GHEA Grapalat"/>
          <w:color w:val="000000" w:themeColor="text1"/>
          <w:sz w:val="24"/>
          <w:szCs w:val="24"/>
          <w:shd w:val="clear" w:color="auto" w:fill="FFFFFF"/>
          <w:lang w:val="hy-AM"/>
        </w:rPr>
        <w:t xml:space="preserve">Արամի </w:t>
      </w:r>
      <w:r w:rsidR="005445AE" w:rsidRPr="006F7E66">
        <w:rPr>
          <w:rFonts w:ascii="GHEA Grapalat" w:hAnsi="GHEA Grapalat"/>
          <w:color w:val="000000" w:themeColor="text1"/>
          <w:sz w:val="24"/>
          <w:szCs w:val="24"/>
          <w:shd w:val="clear" w:color="auto" w:fill="FFFFFF"/>
          <w:lang w:val="hy-AM"/>
        </w:rPr>
        <w:t>Գուլոյանի կողմից 2.855.000 ԱՄՆ դոլար գումարը փոխանցված լինելու փաստը։</w:t>
      </w:r>
    </w:p>
    <w:p w14:paraId="0E0299F6" w14:textId="70386146" w:rsidR="007D3DC9" w:rsidRPr="006F7E66" w:rsidRDefault="00702A98"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Վճռաբեկ դատարան</w:t>
      </w:r>
      <w:r w:rsidR="000F0EBA" w:rsidRPr="006F7E66">
        <w:rPr>
          <w:rFonts w:ascii="GHEA Grapalat" w:eastAsia="Times New Roman" w:hAnsi="GHEA Grapalat" w:cs="Times New Roman"/>
          <w:color w:val="000000" w:themeColor="text1"/>
          <w:sz w:val="24"/>
          <w:szCs w:val="24"/>
          <w:lang w:val="hy-AM" w:eastAsia="ru-RU"/>
        </w:rPr>
        <w:t>ը հաջորդիվ</w:t>
      </w:r>
      <w:r w:rsidRPr="006F7E66">
        <w:rPr>
          <w:rFonts w:ascii="GHEA Grapalat" w:eastAsia="Times New Roman" w:hAnsi="GHEA Grapalat" w:cs="Times New Roman"/>
          <w:color w:val="000000" w:themeColor="text1"/>
          <w:sz w:val="24"/>
          <w:szCs w:val="24"/>
          <w:lang w:val="hy-AM" w:eastAsia="ru-RU"/>
        </w:rPr>
        <w:t xml:space="preserve"> </w:t>
      </w:r>
      <w:r w:rsidR="00E6444B" w:rsidRPr="006F7E66">
        <w:rPr>
          <w:rFonts w:ascii="GHEA Grapalat" w:eastAsia="Times New Roman" w:hAnsi="GHEA Grapalat" w:cs="Times New Roman"/>
          <w:color w:val="000000" w:themeColor="text1"/>
          <w:sz w:val="24"/>
          <w:szCs w:val="24"/>
          <w:lang w:val="hy-AM" w:eastAsia="ru-RU"/>
        </w:rPr>
        <w:t>անդրադառն</w:t>
      </w:r>
      <w:r w:rsidR="00582AE1" w:rsidRPr="006F7E66">
        <w:rPr>
          <w:rFonts w:ascii="GHEA Grapalat" w:eastAsia="Times New Roman" w:hAnsi="GHEA Grapalat" w:cs="Times New Roman"/>
          <w:color w:val="000000" w:themeColor="text1"/>
          <w:sz w:val="24"/>
          <w:szCs w:val="24"/>
          <w:lang w:val="hy-AM" w:eastAsia="ru-RU"/>
        </w:rPr>
        <w:t>ում է</w:t>
      </w:r>
      <w:r w:rsidR="00E6444B" w:rsidRPr="006F7E66">
        <w:rPr>
          <w:rFonts w:ascii="GHEA Grapalat" w:eastAsia="Times New Roman" w:hAnsi="GHEA Grapalat" w:cs="Times New Roman"/>
          <w:color w:val="000000" w:themeColor="text1"/>
          <w:sz w:val="24"/>
          <w:szCs w:val="24"/>
          <w:lang w:val="hy-AM" w:eastAsia="ru-RU"/>
        </w:rPr>
        <w:t xml:space="preserve"> 2008 թվականին Տիգրան </w:t>
      </w:r>
      <w:r w:rsidR="000C423C" w:rsidRPr="006F7E66">
        <w:rPr>
          <w:rFonts w:ascii="GHEA Grapalat" w:eastAsia="Times New Roman" w:hAnsi="GHEA Grapalat" w:cs="Times New Roman"/>
          <w:color w:val="000000" w:themeColor="text1"/>
          <w:sz w:val="24"/>
          <w:szCs w:val="24"/>
          <w:lang w:val="hy-AM" w:eastAsia="ru-RU"/>
        </w:rPr>
        <w:t xml:space="preserve">Համլետի </w:t>
      </w:r>
      <w:r w:rsidR="00E6444B" w:rsidRPr="006F7E66">
        <w:rPr>
          <w:rFonts w:ascii="GHEA Grapalat" w:eastAsia="Times New Roman" w:hAnsi="GHEA Grapalat" w:cs="Times New Roman"/>
          <w:color w:val="000000" w:themeColor="text1"/>
          <w:sz w:val="24"/>
          <w:szCs w:val="24"/>
          <w:lang w:val="hy-AM" w:eastAsia="ru-RU"/>
        </w:rPr>
        <w:t xml:space="preserve">Գուլոյանի կողմից «Ցեոֆոս» ՓԲԸ-ի վաճառքից ստացված 600.000.000 ՀՀ դրամ գումարը Կարապետ Գուլոյանին </w:t>
      </w:r>
      <w:r w:rsidR="00132E9A" w:rsidRPr="006F7E66">
        <w:rPr>
          <w:rFonts w:ascii="GHEA Grapalat" w:eastAsia="Times New Roman" w:hAnsi="GHEA Grapalat" w:cs="Times New Roman"/>
          <w:color w:val="000000" w:themeColor="text1"/>
          <w:sz w:val="24"/>
          <w:szCs w:val="24"/>
          <w:lang w:val="hy-AM" w:eastAsia="ru-RU"/>
        </w:rPr>
        <w:t xml:space="preserve">որպես օգնություն </w:t>
      </w:r>
      <w:r w:rsidR="00E6444B" w:rsidRPr="006F7E66">
        <w:rPr>
          <w:rFonts w:ascii="GHEA Grapalat" w:eastAsia="Times New Roman" w:hAnsi="GHEA Grapalat" w:cs="Times New Roman"/>
          <w:color w:val="000000" w:themeColor="text1"/>
          <w:sz w:val="24"/>
          <w:szCs w:val="24"/>
          <w:lang w:val="hy-AM" w:eastAsia="ru-RU"/>
        </w:rPr>
        <w:t>փոխանցած լինելու փաստ</w:t>
      </w:r>
      <w:r w:rsidR="004B3BEE" w:rsidRPr="006F7E66">
        <w:rPr>
          <w:rFonts w:ascii="GHEA Grapalat" w:eastAsia="Times New Roman" w:hAnsi="GHEA Grapalat" w:cs="Times New Roman"/>
          <w:color w:val="000000" w:themeColor="text1"/>
          <w:sz w:val="24"/>
          <w:szCs w:val="24"/>
          <w:lang w:val="hy-AM" w:eastAsia="ru-RU"/>
        </w:rPr>
        <w:t>արկին</w:t>
      </w:r>
      <w:r w:rsidR="00582AE1" w:rsidRPr="006F7E66">
        <w:rPr>
          <w:rFonts w:ascii="GHEA Grapalat" w:eastAsia="Times New Roman" w:hAnsi="GHEA Grapalat" w:cs="Times New Roman"/>
          <w:color w:val="000000" w:themeColor="text1"/>
          <w:sz w:val="24"/>
          <w:szCs w:val="24"/>
          <w:lang w:val="hy-AM" w:eastAsia="ru-RU"/>
        </w:rPr>
        <w:t>։</w:t>
      </w:r>
      <w:r w:rsidR="00E6444B" w:rsidRPr="006F7E66">
        <w:rPr>
          <w:rFonts w:ascii="GHEA Grapalat" w:eastAsia="Times New Roman" w:hAnsi="GHEA Grapalat" w:cs="Times New Roman"/>
          <w:color w:val="000000" w:themeColor="text1"/>
          <w:sz w:val="24"/>
          <w:szCs w:val="24"/>
          <w:lang w:val="hy-AM" w:eastAsia="ru-RU"/>
        </w:rPr>
        <w:t xml:space="preserve"> </w:t>
      </w:r>
    </w:p>
    <w:p w14:paraId="3B8C70FC" w14:textId="7AE7AB57" w:rsidR="00173D99" w:rsidRPr="006F7E66" w:rsidRDefault="00FB1136"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Նախ Վճռաբեկ դատարանը </w:t>
      </w:r>
      <w:r w:rsidR="008C4096" w:rsidRPr="006F7E66">
        <w:rPr>
          <w:rFonts w:ascii="GHEA Grapalat" w:eastAsia="Times New Roman" w:hAnsi="GHEA Grapalat" w:cs="Times New Roman"/>
          <w:color w:val="000000" w:themeColor="text1"/>
          <w:sz w:val="24"/>
          <w:szCs w:val="24"/>
          <w:lang w:val="hy-AM" w:eastAsia="ru-RU"/>
        </w:rPr>
        <w:t>գտնում է, որ ընդհանուր առմամբ ստորադաս դատարանները հանգել են ճիշտ եզրակացության</w:t>
      </w:r>
      <w:r w:rsidR="008974DD" w:rsidRPr="006F7E66">
        <w:rPr>
          <w:rFonts w:ascii="GHEA Grapalat" w:eastAsia="Times New Roman" w:hAnsi="GHEA Grapalat" w:cs="Times New Roman"/>
          <w:color w:val="000000" w:themeColor="text1"/>
          <w:sz w:val="24"/>
          <w:szCs w:val="24"/>
          <w:lang w:val="hy-AM" w:eastAsia="ru-RU"/>
        </w:rPr>
        <w:t>։ Մասնավորապես</w:t>
      </w:r>
      <w:r w:rsidR="00E8621E" w:rsidRPr="006F7E66">
        <w:rPr>
          <w:rFonts w:ascii="GHEA Grapalat" w:eastAsia="Times New Roman" w:hAnsi="GHEA Grapalat" w:cs="Times New Roman"/>
          <w:color w:val="000000" w:themeColor="text1"/>
          <w:sz w:val="24"/>
          <w:szCs w:val="24"/>
          <w:lang w:val="hy-AM" w:eastAsia="ru-RU"/>
        </w:rPr>
        <w:t>՝</w:t>
      </w:r>
      <w:r w:rsidR="008974DD" w:rsidRPr="006F7E66">
        <w:rPr>
          <w:rFonts w:ascii="GHEA Grapalat" w:eastAsia="Times New Roman" w:hAnsi="GHEA Grapalat" w:cs="Times New Roman"/>
          <w:color w:val="000000" w:themeColor="text1"/>
          <w:sz w:val="24"/>
          <w:szCs w:val="24"/>
          <w:lang w:val="hy-AM" w:eastAsia="ru-RU"/>
        </w:rPr>
        <w:t xml:space="preserve"> </w:t>
      </w:r>
      <w:r w:rsidR="00763496" w:rsidRPr="006F7E66">
        <w:rPr>
          <w:rFonts w:ascii="GHEA Grapalat" w:eastAsia="Times New Roman" w:hAnsi="GHEA Grapalat" w:cs="Times New Roman"/>
          <w:color w:val="000000" w:themeColor="text1"/>
          <w:sz w:val="24"/>
          <w:szCs w:val="24"/>
          <w:lang w:val="hy-AM" w:eastAsia="ru-RU"/>
        </w:rPr>
        <w:t>Վերաքննիչ դատարանը</w:t>
      </w:r>
      <w:r w:rsidR="00E8621E" w:rsidRPr="006F7E66">
        <w:rPr>
          <w:rFonts w:ascii="GHEA Grapalat" w:eastAsia="Times New Roman" w:hAnsi="GHEA Grapalat" w:cs="Times New Roman"/>
          <w:color w:val="000000" w:themeColor="text1"/>
          <w:sz w:val="24"/>
          <w:szCs w:val="24"/>
          <w:lang w:val="hy-AM" w:eastAsia="ru-RU"/>
        </w:rPr>
        <w:t>,</w:t>
      </w:r>
      <w:r w:rsidR="004B3BEE" w:rsidRPr="006F7E66">
        <w:rPr>
          <w:rFonts w:ascii="GHEA Grapalat" w:eastAsia="Times New Roman" w:hAnsi="GHEA Grapalat" w:cs="Times New Roman"/>
          <w:color w:val="000000" w:themeColor="text1"/>
          <w:sz w:val="24"/>
          <w:szCs w:val="24"/>
          <w:lang w:val="hy-AM" w:eastAsia="ru-RU"/>
        </w:rPr>
        <w:t xml:space="preserve"> </w:t>
      </w:r>
      <w:r w:rsidR="008974DD" w:rsidRPr="006F7E66">
        <w:rPr>
          <w:rFonts w:ascii="GHEA Grapalat" w:eastAsia="Times New Roman" w:hAnsi="GHEA Grapalat" w:cs="Times New Roman"/>
          <w:color w:val="000000" w:themeColor="text1"/>
          <w:sz w:val="24"/>
          <w:szCs w:val="24"/>
          <w:lang w:val="hy-AM" w:eastAsia="ru-RU"/>
        </w:rPr>
        <w:t>հղում տալով</w:t>
      </w:r>
      <w:r w:rsidR="00763496" w:rsidRPr="006F7E66">
        <w:rPr>
          <w:rFonts w:ascii="GHEA Grapalat" w:eastAsia="Times New Roman" w:hAnsi="GHEA Grapalat" w:cs="Times New Roman"/>
          <w:color w:val="000000" w:themeColor="text1"/>
          <w:sz w:val="24"/>
          <w:szCs w:val="24"/>
          <w:lang w:val="hy-AM" w:eastAsia="ru-RU"/>
        </w:rPr>
        <w:t xml:space="preserve"> Դատարան</w:t>
      </w:r>
      <w:r w:rsidR="008974DD" w:rsidRPr="006F7E66">
        <w:rPr>
          <w:rFonts w:ascii="GHEA Grapalat" w:eastAsia="Times New Roman" w:hAnsi="GHEA Grapalat" w:cs="Times New Roman"/>
          <w:color w:val="000000" w:themeColor="text1"/>
          <w:sz w:val="24"/>
          <w:szCs w:val="24"/>
          <w:lang w:val="hy-AM" w:eastAsia="ru-RU"/>
        </w:rPr>
        <w:t>ին</w:t>
      </w:r>
      <w:r w:rsidR="00E8621E" w:rsidRPr="006F7E66">
        <w:rPr>
          <w:rFonts w:ascii="GHEA Grapalat" w:eastAsia="Times New Roman" w:hAnsi="GHEA Grapalat" w:cs="Times New Roman"/>
          <w:color w:val="000000" w:themeColor="text1"/>
          <w:sz w:val="24"/>
          <w:szCs w:val="24"/>
          <w:lang w:val="hy-AM" w:eastAsia="ru-RU"/>
        </w:rPr>
        <w:t>,</w:t>
      </w:r>
      <w:r w:rsidR="00763496" w:rsidRPr="006F7E66">
        <w:rPr>
          <w:rFonts w:ascii="GHEA Grapalat" w:eastAsia="Times New Roman" w:hAnsi="GHEA Grapalat" w:cs="Times New Roman"/>
          <w:color w:val="000000" w:themeColor="text1"/>
          <w:sz w:val="24"/>
          <w:szCs w:val="24"/>
          <w:lang w:val="hy-AM" w:eastAsia="ru-RU"/>
        </w:rPr>
        <w:t xml:space="preserve"> արձանագրել է</w:t>
      </w:r>
      <w:r w:rsidR="00A32C48" w:rsidRPr="006F7E66">
        <w:rPr>
          <w:rFonts w:ascii="GHEA Grapalat" w:eastAsia="Times New Roman" w:hAnsi="GHEA Grapalat" w:cs="Cambria Math"/>
          <w:color w:val="000000" w:themeColor="text1"/>
          <w:sz w:val="24"/>
          <w:szCs w:val="24"/>
          <w:lang w:val="hy-AM" w:eastAsia="ru-RU"/>
        </w:rPr>
        <w:t>.</w:t>
      </w:r>
      <w:r w:rsidR="00763496" w:rsidRPr="006F7E66">
        <w:rPr>
          <w:rFonts w:ascii="GHEA Grapalat" w:eastAsia="Times New Roman" w:hAnsi="GHEA Grapalat" w:cs="Times New Roman"/>
          <w:color w:val="000000" w:themeColor="text1"/>
          <w:sz w:val="24"/>
          <w:szCs w:val="24"/>
          <w:lang w:val="hy-AM" w:eastAsia="ru-RU"/>
        </w:rPr>
        <w:t xml:space="preserve"> </w:t>
      </w:r>
      <w:r w:rsidR="00E6444B" w:rsidRPr="006F7E66">
        <w:rPr>
          <w:rFonts w:ascii="GHEA Grapalat" w:eastAsia="Times New Roman" w:hAnsi="GHEA Grapalat" w:cs="Times New Roman"/>
          <w:color w:val="000000" w:themeColor="text1"/>
          <w:sz w:val="24"/>
          <w:szCs w:val="24"/>
          <w:lang w:val="hy-AM" w:eastAsia="ru-RU"/>
        </w:rPr>
        <w:t xml:space="preserve">«(...) </w:t>
      </w:r>
      <w:r w:rsidR="00E6444B" w:rsidRPr="006F7E66">
        <w:rPr>
          <w:rFonts w:ascii="GHEA Grapalat" w:eastAsia="Times New Roman" w:hAnsi="GHEA Grapalat" w:cs="Times New Roman"/>
          <w:i/>
          <w:iCs/>
          <w:color w:val="000000" w:themeColor="text1"/>
          <w:sz w:val="24"/>
          <w:szCs w:val="24"/>
          <w:lang w:val="hy-AM" w:eastAsia="ru-RU"/>
        </w:rPr>
        <w:t>Գործի նյութերում առկա է 15.07.2007թ. կնքված բաժնետոմսերի առուվաճառքի պայմանագրի պատճենը, որով հաստատվում է, որ Տիգրան Գուլոյանը Հակոբ Մուրադյանին է վաճառել սեփականության իրավունքով իրեն պատկանող «Ցեոֆոս» ՓԲԸ կանոնադրական կապիտալում իր բաժնետոմսերը, որի չափը կազմել է 100 տոկոս: Բաժնետոմսերի վաճառքի գինը, ըստ նշված պայմանագրի, կազմել է 600 000 000 միլիոն ՀՀ դրամին համարժեք 2 000 000 ԱՄՆ դոլար: (հատոր 6, գ.թ. 52): Տիգրան Գուլոյանը նոտարի մոտ տրված երդման հավաստիացմամբ նշել է, որ ինքը հանդիսացել է «Ցեոֆոս» ՓԲԸ-ի միակ բաժնետեր: Նշվել է նաև հետևյալը. «2007-2008 (երկու հազար յոթ երկու հազար ութ) թվականին իմ և կարծեմ Հակոբ անունով անձի միջև կնքվել է բաժնետոմսերի առուվաճառքի պայմանագիր, որով ես՝ ինձ սեփականության իրավունքով պատկանող 100 (մեկ հարյուր) տոկոս բաժնետոմսերը 600 000 000 (վեց հարյուր միլիոն) ՀՀ դրամով, որը այդ պահին համարժեք է եղել 2 000 000 (երկու միլիոն) ԱՄՆ դոլարի, վաճառել եմ Հակոբին և այդ իմ ողջ ստացած գումարը՝ երկու միլիոն ԱՄՆ դոլարը, կանխիկ տվել եմ հորեղբորս որդուն՝ Կարապետ Գուլոյանին, քանի որ վերջինս ուներ որոշակի ծախսեր, որը պետք է կատարեր նաև այդ միջոցների հաշվին: Մենք մշտապես հանդես ենք եկել որպես մեկ ընտանիք և մեր մեջ իմ ու քո չի եղել՝ ի հաշիվ մեր ծնողների կողմից ձևավորված ընտանեկան ավանդույթների և դրվածքի» (հատոր 6, գ.թ. 44):</w:t>
      </w:r>
      <w:r w:rsidR="005E40AB" w:rsidRPr="006F7E66">
        <w:rPr>
          <w:rFonts w:ascii="GHEA Grapalat" w:eastAsia="Times New Roman" w:hAnsi="GHEA Grapalat" w:cs="Times New Roman"/>
          <w:i/>
          <w:iCs/>
          <w:color w:val="000000" w:themeColor="text1"/>
          <w:sz w:val="24"/>
          <w:szCs w:val="24"/>
          <w:lang w:val="hy-AM" w:eastAsia="ru-RU"/>
        </w:rPr>
        <w:t xml:space="preserve"> </w:t>
      </w:r>
      <w:r w:rsidR="00E6444B" w:rsidRPr="006F7E66">
        <w:rPr>
          <w:rFonts w:ascii="GHEA Grapalat" w:eastAsia="Times New Roman" w:hAnsi="GHEA Grapalat" w:cs="Times New Roman"/>
          <w:i/>
          <w:iCs/>
          <w:color w:val="000000" w:themeColor="text1"/>
          <w:sz w:val="24"/>
          <w:szCs w:val="24"/>
          <w:lang w:val="hy-AM" w:eastAsia="ru-RU"/>
        </w:rPr>
        <w:t>Այնուհետև Դատարանը արձանագրել է. «</w:t>
      </w:r>
      <w:r w:rsidR="00377527" w:rsidRPr="006F7E66">
        <w:rPr>
          <w:rFonts w:ascii="GHEA Grapalat" w:eastAsia="Times New Roman" w:hAnsi="GHEA Grapalat" w:cs="Times New Roman"/>
          <w:i/>
          <w:iCs/>
          <w:color w:val="000000" w:themeColor="text1"/>
          <w:sz w:val="24"/>
          <w:szCs w:val="24"/>
          <w:lang w:val="hy-AM" w:eastAsia="ru-RU"/>
        </w:rPr>
        <w:t>Գ</w:t>
      </w:r>
      <w:r w:rsidR="00377527" w:rsidRPr="006F7E66">
        <w:rPr>
          <w:rFonts w:ascii="Cambria Math" w:eastAsia="Times New Roman" w:hAnsi="Cambria Math" w:cs="Cambria Math"/>
          <w:i/>
          <w:iCs/>
          <w:color w:val="000000" w:themeColor="text1"/>
          <w:sz w:val="24"/>
          <w:szCs w:val="24"/>
          <w:lang w:val="hy-AM" w:eastAsia="ru-RU"/>
        </w:rPr>
        <w:t>․</w:t>
      </w:r>
      <w:r w:rsidR="00377527" w:rsidRPr="006F7E66">
        <w:rPr>
          <w:rFonts w:ascii="GHEA Grapalat" w:eastAsia="Times New Roman" w:hAnsi="GHEA Grapalat" w:cs="Times New Roman"/>
          <w:i/>
          <w:iCs/>
          <w:color w:val="000000" w:themeColor="text1"/>
          <w:sz w:val="24"/>
          <w:szCs w:val="24"/>
          <w:lang w:val="hy-AM" w:eastAsia="ru-RU"/>
        </w:rPr>
        <w:t xml:space="preserve"> </w:t>
      </w:r>
      <w:r w:rsidR="00377527" w:rsidRPr="006F7E66">
        <w:rPr>
          <w:rFonts w:ascii="GHEA Grapalat" w:eastAsia="Times New Roman" w:hAnsi="GHEA Grapalat" w:cs="GHEA Grapalat"/>
          <w:i/>
          <w:iCs/>
          <w:color w:val="000000" w:themeColor="text1"/>
          <w:sz w:val="24"/>
          <w:szCs w:val="24"/>
          <w:lang w:val="hy-AM" w:eastAsia="ru-RU"/>
        </w:rPr>
        <w:t>Դ</w:t>
      </w:r>
      <w:r w:rsidR="00377527" w:rsidRPr="006F7E66">
        <w:rPr>
          <w:rFonts w:ascii="Cambria Math" w:eastAsia="Times New Roman" w:hAnsi="Cambria Math" w:cs="Cambria Math"/>
          <w:i/>
          <w:iCs/>
          <w:color w:val="000000" w:themeColor="text1"/>
          <w:sz w:val="24"/>
          <w:szCs w:val="24"/>
          <w:lang w:val="hy-AM" w:eastAsia="ru-RU"/>
        </w:rPr>
        <w:t>․</w:t>
      </w:r>
      <w:r w:rsidR="00377527" w:rsidRPr="006F7E66">
        <w:rPr>
          <w:rFonts w:ascii="GHEA Grapalat" w:eastAsia="Times New Roman" w:hAnsi="GHEA Grapalat" w:cs="Times New Roman"/>
          <w:i/>
          <w:iCs/>
          <w:color w:val="000000" w:themeColor="text1"/>
          <w:sz w:val="24"/>
          <w:szCs w:val="24"/>
          <w:lang w:val="hy-AM" w:eastAsia="ru-RU"/>
        </w:rPr>
        <w:t>-</w:t>
      </w:r>
      <w:r w:rsidR="00377527" w:rsidRPr="006F7E66">
        <w:rPr>
          <w:rFonts w:ascii="GHEA Grapalat" w:eastAsia="Times New Roman" w:hAnsi="GHEA Grapalat" w:cs="GHEA Grapalat"/>
          <w:i/>
          <w:iCs/>
          <w:color w:val="000000" w:themeColor="text1"/>
          <w:sz w:val="24"/>
          <w:szCs w:val="24"/>
          <w:lang w:val="hy-AM" w:eastAsia="ru-RU"/>
        </w:rPr>
        <w:t>ն</w:t>
      </w:r>
      <w:r w:rsidR="00377527" w:rsidRPr="006F7E66">
        <w:rPr>
          <w:rStyle w:val="FootnoteReference"/>
          <w:rFonts w:ascii="GHEA Grapalat" w:eastAsia="Times New Roman" w:hAnsi="GHEA Grapalat" w:cs="GHEA Grapalat"/>
          <w:i/>
          <w:iCs/>
          <w:color w:val="000000" w:themeColor="text1"/>
          <w:sz w:val="24"/>
          <w:szCs w:val="24"/>
          <w:lang w:val="hy-AM" w:eastAsia="ru-RU"/>
        </w:rPr>
        <w:footnoteReference w:id="82"/>
      </w:r>
      <w:r w:rsidR="00E6444B" w:rsidRPr="006F7E66">
        <w:rPr>
          <w:rFonts w:ascii="GHEA Grapalat" w:eastAsia="Times New Roman" w:hAnsi="GHEA Grapalat" w:cs="Times New Roman"/>
          <w:i/>
          <w:iCs/>
          <w:color w:val="000000" w:themeColor="text1"/>
          <w:sz w:val="24"/>
          <w:szCs w:val="24"/>
          <w:lang w:val="hy-AM" w:eastAsia="ru-RU"/>
        </w:rPr>
        <w:t xml:space="preserve"> սույն գործի շրջանակներում որպես վկա հարցաքննվելիս, ի պատասխան նախահագող դատավորի այն հարցին, թե կանխիկացնելուց հետո գումարը ինչ ձևով է տարել և փոխանցել իր հորեղբորորդուն, նշել է, որ չի հիշում: Միևնույն ժամանակ </w:t>
      </w:r>
      <w:bookmarkStart w:id="45" w:name="_Hlk214836522"/>
      <w:r w:rsidR="00E6444B" w:rsidRPr="006F7E66">
        <w:rPr>
          <w:rFonts w:ascii="GHEA Grapalat" w:eastAsia="Times New Roman" w:hAnsi="GHEA Grapalat" w:cs="Times New Roman"/>
          <w:i/>
          <w:iCs/>
          <w:color w:val="000000" w:themeColor="text1"/>
          <w:sz w:val="24"/>
          <w:szCs w:val="24"/>
          <w:lang w:val="hy-AM" w:eastAsia="ru-RU"/>
        </w:rPr>
        <w:t xml:space="preserve">վկա </w:t>
      </w:r>
      <w:r w:rsidR="00377527" w:rsidRPr="006F7E66">
        <w:rPr>
          <w:rFonts w:ascii="GHEA Grapalat" w:eastAsia="Times New Roman" w:hAnsi="GHEA Grapalat" w:cs="Times New Roman"/>
          <w:i/>
          <w:iCs/>
          <w:color w:val="000000" w:themeColor="text1"/>
          <w:sz w:val="24"/>
          <w:szCs w:val="24"/>
          <w:lang w:val="hy-AM" w:eastAsia="ru-RU"/>
        </w:rPr>
        <w:t>Գ</w:t>
      </w:r>
      <w:r w:rsidR="00377527" w:rsidRPr="006F7E66">
        <w:rPr>
          <w:rFonts w:ascii="Cambria Math" w:eastAsia="Times New Roman" w:hAnsi="Cambria Math" w:cs="Cambria Math"/>
          <w:i/>
          <w:iCs/>
          <w:color w:val="000000" w:themeColor="text1"/>
          <w:sz w:val="24"/>
          <w:szCs w:val="24"/>
          <w:lang w:val="hy-AM" w:eastAsia="ru-RU"/>
        </w:rPr>
        <w:t>․</w:t>
      </w:r>
      <w:r w:rsidR="00377527" w:rsidRPr="006F7E66">
        <w:rPr>
          <w:rFonts w:ascii="GHEA Grapalat" w:eastAsia="Times New Roman" w:hAnsi="GHEA Grapalat" w:cs="Times New Roman"/>
          <w:i/>
          <w:iCs/>
          <w:color w:val="000000" w:themeColor="text1"/>
          <w:sz w:val="24"/>
          <w:szCs w:val="24"/>
          <w:lang w:val="hy-AM" w:eastAsia="ru-RU"/>
        </w:rPr>
        <w:t xml:space="preserve"> </w:t>
      </w:r>
      <w:r w:rsidR="00377527" w:rsidRPr="006F7E66">
        <w:rPr>
          <w:rFonts w:ascii="GHEA Grapalat" w:eastAsia="Times New Roman" w:hAnsi="GHEA Grapalat" w:cs="GHEA Grapalat"/>
          <w:i/>
          <w:iCs/>
          <w:color w:val="000000" w:themeColor="text1"/>
          <w:sz w:val="24"/>
          <w:szCs w:val="24"/>
          <w:lang w:val="hy-AM" w:eastAsia="ru-RU"/>
        </w:rPr>
        <w:t>Դ</w:t>
      </w:r>
      <w:r w:rsidR="00377527" w:rsidRPr="006F7E66">
        <w:rPr>
          <w:rFonts w:ascii="Cambria Math" w:eastAsia="Times New Roman" w:hAnsi="Cambria Math" w:cs="Cambria Math"/>
          <w:i/>
          <w:iCs/>
          <w:color w:val="000000" w:themeColor="text1"/>
          <w:sz w:val="24"/>
          <w:szCs w:val="24"/>
          <w:lang w:val="hy-AM" w:eastAsia="ru-RU"/>
        </w:rPr>
        <w:t>․</w:t>
      </w:r>
      <w:r w:rsidR="00377527" w:rsidRPr="006F7E66">
        <w:rPr>
          <w:rFonts w:ascii="GHEA Grapalat" w:eastAsia="Times New Roman" w:hAnsi="GHEA Grapalat" w:cs="Times New Roman"/>
          <w:i/>
          <w:iCs/>
          <w:color w:val="000000" w:themeColor="text1"/>
          <w:sz w:val="24"/>
          <w:szCs w:val="24"/>
          <w:lang w:val="hy-AM" w:eastAsia="ru-RU"/>
        </w:rPr>
        <w:t>-</w:t>
      </w:r>
      <w:r w:rsidR="00377527" w:rsidRPr="006F7E66">
        <w:rPr>
          <w:rFonts w:ascii="GHEA Grapalat" w:eastAsia="Times New Roman" w:hAnsi="GHEA Grapalat" w:cs="GHEA Grapalat"/>
          <w:i/>
          <w:iCs/>
          <w:color w:val="000000" w:themeColor="text1"/>
          <w:sz w:val="24"/>
          <w:szCs w:val="24"/>
          <w:lang w:val="hy-AM" w:eastAsia="ru-RU"/>
        </w:rPr>
        <w:t>ն</w:t>
      </w:r>
      <w:r w:rsidR="00377527" w:rsidRPr="006F7E66">
        <w:rPr>
          <w:rStyle w:val="FootnoteReference"/>
          <w:rFonts w:ascii="GHEA Grapalat" w:eastAsia="Times New Roman" w:hAnsi="GHEA Grapalat" w:cs="GHEA Grapalat"/>
          <w:i/>
          <w:iCs/>
          <w:color w:val="000000" w:themeColor="text1"/>
          <w:sz w:val="24"/>
          <w:szCs w:val="24"/>
          <w:lang w:val="hy-AM" w:eastAsia="ru-RU"/>
        </w:rPr>
        <w:footnoteReference w:id="83"/>
      </w:r>
      <w:r w:rsidR="00E6444B" w:rsidRPr="006F7E66">
        <w:rPr>
          <w:rFonts w:ascii="GHEA Grapalat" w:eastAsia="Times New Roman" w:hAnsi="GHEA Grapalat" w:cs="Times New Roman"/>
          <w:i/>
          <w:iCs/>
          <w:color w:val="000000" w:themeColor="text1"/>
          <w:sz w:val="24"/>
          <w:szCs w:val="24"/>
          <w:lang w:val="hy-AM" w:eastAsia="ru-RU"/>
        </w:rPr>
        <w:t xml:space="preserve"> այն հարցին, թե ինչ նպատակի համար է գումարը փոխանցվել Կարապետ Գուլոյանին, հայտնել է, որ նպատակը եղել է Կարապետ Գուլոյանի կայունացումը, </w:t>
      </w:r>
      <w:r w:rsidR="00E6444B" w:rsidRPr="006F7E66">
        <w:rPr>
          <w:rFonts w:ascii="GHEA Grapalat" w:eastAsia="Times New Roman" w:hAnsi="GHEA Grapalat" w:cs="Times New Roman"/>
          <w:b/>
          <w:bCs/>
          <w:i/>
          <w:iCs/>
          <w:color w:val="000000" w:themeColor="text1"/>
          <w:sz w:val="24"/>
          <w:szCs w:val="24"/>
          <w:u w:val="single"/>
          <w:lang w:val="hy-AM" w:eastAsia="ru-RU"/>
        </w:rPr>
        <w:t>որպեսզի վերջինս իր բիզնեսը հիմնի</w:t>
      </w:r>
      <w:r w:rsidR="00E6444B" w:rsidRPr="006F7E66">
        <w:rPr>
          <w:rFonts w:ascii="GHEA Grapalat" w:eastAsia="Times New Roman" w:hAnsi="GHEA Grapalat" w:cs="Times New Roman"/>
          <w:i/>
          <w:iCs/>
          <w:color w:val="000000" w:themeColor="text1"/>
          <w:sz w:val="24"/>
          <w:szCs w:val="24"/>
          <w:lang w:val="hy-AM" w:eastAsia="ru-RU"/>
        </w:rPr>
        <w:t xml:space="preserve">: Մինչդեռ սույն գործի շրջանակներում որպես վկա հարցաքննված </w:t>
      </w:r>
      <w:r w:rsidR="00377527" w:rsidRPr="006F7E66">
        <w:rPr>
          <w:rFonts w:ascii="GHEA Grapalat" w:eastAsia="Times New Roman" w:hAnsi="GHEA Grapalat" w:cs="Times New Roman"/>
          <w:i/>
          <w:iCs/>
          <w:color w:val="000000" w:themeColor="text1"/>
          <w:sz w:val="24"/>
          <w:szCs w:val="24"/>
          <w:lang w:val="hy-AM" w:eastAsia="ru-RU"/>
        </w:rPr>
        <w:t>Ա</w:t>
      </w:r>
      <w:r w:rsidR="00377527" w:rsidRPr="006F7E66">
        <w:rPr>
          <w:rFonts w:ascii="Cambria Math" w:eastAsia="Times New Roman" w:hAnsi="Cambria Math" w:cs="Cambria Math"/>
          <w:i/>
          <w:iCs/>
          <w:color w:val="000000" w:themeColor="text1"/>
          <w:sz w:val="24"/>
          <w:szCs w:val="24"/>
          <w:lang w:val="hy-AM" w:eastAsia="ru-RU"/>
        </w:rPr>
        <w:t>․</w:t>
      </w:r>
      <w:r w:rsidR="00567B40">
        <w:rPr>
          <w:rFonts w:ascii="Cambria Math" w:eastAsia="Times New Roman" w:hAnsi="Cambria Math" w:cs="Cambria Math"/>
          <w:i/>
          <w:iCs/>
          <w:color w:val="000000" w:themeColor="text1"/>
          <w:sz w:val="24"/>
          <w:szCs w:val="24"/>
          <w:lang w:val="hy-AM" w:eastAsia="ru-RU"/>
        </w:rPr>
        <w:t xml:space="preserve"> </w:t>
      </w:r>
      <w:r w:rsidR="00377527" w:rsidRPr="006F7E66">
        <w:rPr>
          <w:rFonts w:ascii="GHEA Grapalat" w:eastAsia="Times New Roman" w:hAnsi="GHEA Grapalat" w:cs="GHEA Grapalat"/>
          <w:i/>
          <w:iCs/>
          <w:color w:val="000000" w:themeColor="text1"/>
          <w:sz w:val="24"/>
          <w:szCs w:val="24"/>
          <w:lang w:val="hy-AM" w:eastAsia="ru-RU"/>
        </w:rPr>
        <w:t>Բ</w:t>
      </w:r>
      <w:r w:rsidR="00567B40">
        <w:rPr>
          <w:rFonts w:ascii="Cambria Math" w:eastAsia="Times New Roman" w:hAnsi="Cambria Math" w:cs="GHEA Grapalat"/>
          <w:i/>
          <w:iCs/>
          <w:color w:val="000000" w:themeColor="text1"/>
          <w:sz w:val="24"/>
          <w:szCs w:val="24"/>
          <w:lang w:val="hy-AM" w:eastAsia="ru-RU"/>
        </w:rPr>
        <w:t>․</w:t>
      </w:r>
      <w:r w:rsidR="00377527" w:rsidRPr="006F7E66">
        <w:rPr>
          <w:rFonts w:ascii="GHEA Grapalat" w:eastAsia="Times New Roman" w:hAnsi="GHEA Grapalat" w:cs="Times New Roman"/>
          <w:i/>
          <w:iCs/>
          <w:color w:val="000000" w:themeColor="text1"/>
          <w:sz w:val="24"/>
          <w:szCs w:val="24"/>
          <w:lang w:val="hy-AM" w:eastAsia="ru-RU"/>
        </w:rPr>
        <w:t>-</w:t>
      </w:r>
      <w:r w:rsidR="00CE19D3">
        <w:rPr>
          <w:rFonts w:ascii="GHEA Grapalat" w:eastAsia="Times New Roman" w:hAnsi="GHEA Grapalat" w:cs="GHEA Grapalat"/>
          <w:i/>
          <w:iCs/>
          <w:color w:val="000000" w:themeColor="text1"/>
          <w:sz w:val="24"/>
          <w:szCs w:val="24"/>
          <w:lang w:val="hy-AM" w:eastAsia="ru-RU"/>
        </w:rPr>
        <w:t>ը</w:t>
      </w:r>
      <w:r w:rsidR="00377527" w:rsidRPr="006F7E66">
        <w:rPr>
          <w:rStyle w:val="FootnoteReference"/>
          <w:rFonts w:ascii="GHEA Grapalat" w:eastAsia="Times New Roman" w:hAnsi="GHEA Grapalat" w:cs="GHEA Grapalat"/>
          <w:i/>
          <w:iCs/>
          <w:color w:val="000000" w:themeColor="text1"/>
          <w:sz w:val="24"/>
          <w:szCs w:val="24"/>
          <w:lang w:val="hy-AM" w:eastAsia="ru-RU"/>
        </w:rPr>
        <w:footnoteReference w:id="84"/>
      </w:r>
      <w:r w:rsidR="00E6444B" w:rsidRPr="006F7E66">
        <w:rPr>
          <w:rFonts w:ascii="GHEA Grapalat" w:eastAsia="Times New Roman" w:hAnsi="GHEA Grapalat" w:cs="Times New Roman"/>
          <w:i/>
          <w:iCs/>
          <w:color w:val="000000" w:themeColor="text1"/>
          <w:sz w:val="24"/>
          <w:szCs w:val="24"/>
          <w:lang w:val="hy-AM" w:eastAsia="ru-RU"/>
        </w:rPr>
        <w:t xml:space="preserve">, ի պատասխան նախագահող դատավորի պարզաբանող հարցի, հայտնել է, որ բացի աշխատավարձից Կարապետ Գուլոյանը ուրիշ բան չի էլ ունեցել, </w:t>
      </w:r>
      <w:r w:rsidR="00E6444B" w:rsidRPr="006F7E66">
        <w:rPr>
          <w:rFonts w:ascii="GHEA Grapalat" w:eastAsia="Times New Roman" w:hAnsi="GHEA Grapalat" w:cs="Times New Roman"/>
          <w:b/>
          <w:bCs/>
          <w:i/>
          <w:iCs/>
          <w:color w:val="000000" w:themeColor="text1"/>
          <w:sz w:val="24"/>
          <w:szCs w:val="24"/>
          <w:u w:val="single"/>
          <w:lang w:val="hy-AM" w:eastAsia="ru-RU"/>
        </w:rPr>
        <w:t>իրենք Կարապետ Գուլոյանին չեն թողել զբաղվի բիզնեսով</w:t>
      </w:r>
      <w:bookmarkEnd w:id="45"/>
      <w:r w:rsidR="00E6444B" w:rsidRPr="006F7E66">
        <w:rPr>
          <w:rFonts w:ascii="GHEA Grapalat" w:eastAsia="Times New Roman" w:hAnsi="GHEA Grapalat" w:cs="Times New Roman"/>
          <w:i/>
          <w:iCs/>
          <w:color w:val="000000" w:themeColor="text1"/>
          <w:sz w:val="24"/>
          <w:szCs w:val="24"/>
          <w:lang w:val="hy-AM" w:eastAsia="ru-RU"/>
        </w:rPr>
        <w:t>»:</w:t>
      </w:r>
      <w:r w:rsidR="004D1435" w:rsidRPr="006F7E66">
        <w:rPr>
          <w:rFonts w:ascii="GHEA Grapalat" w:eastAsia="Times New Roman" w:hAnsi="GHEA Grapalat" w:cs="Times New Roman"/>
          <w:i/>
          <w:iCs/>
          <w:color w:val="000000" w:themeColor="text1"/>
          <w:sz w:val="24"/>
          <w:szCs w:val="24"/>
          <w:lang w:val="hy-AM" w:eastAsia="ru-RU"/>
        </w:rPr>
        <w:t xml:space="preserve"> </w:t>
      </w:r>
      <w:r w:rsidR="00E6444B" w:rsidRPr="006F7E66">
        <w:rPr>
          <w:rFonts w:ascii="GHEA Grapalat" w:eastAsia="Times New Roman" w:hAnsi="GHEA Grapalat" w:cs="Times New Roman"/>
          <w:i/>
          <w:iCs/>
          <w:color w:val="000000" w:themeColor="text1"/>
          <w:sz w:val="24"/>
          <w:szCs w:val="24"/>
          <w:lang w:val="hy-AM" w:eastAsia="ru-RU"/>
        </w:rPr>
        <w:t>Այսպիսով Դատարանը արձանագրել է, որ ««Ցեոֆոս» ՓԲԸ-ի վաճառքից ստացված գումարը Տիգրան Գուլոյանի կողմից Կարապետ</w:t>
      </w:r>
      <w:r w:rsidR="00173D99" w:rsidRPr="006F7E66">
        <w:rPr>
          <w:rFonts w:ascii="GHEA Grapalat" w:eastAsia="Times New Roman" w:hAnsi="GHEA Grapalat" w:cs="Times New Roman"/>
          <w:i/>
          <w:iCs/>
          <w:color w:val="000000" w:themeColor="text1"/>
          <w:sz w:val="24"/>
          <w:szCs w:val="24"/>
          <w:lang w:val="hy-AM" w:eastAsia="ru-RU"/>
        </w:rPr>
        <w:t xml:space="preserve"> </w:t>
      </w:r>
      <w:r w:rsidR="00F36470" w:rsidRPr="006F7E66">
        <w:rPr>
          <w:rFonts w:ascii="GHEA Grapalat" w:eastAsia="Times New Roman" w:hAnsi="GHEA Grapalat" w:cs="Times New Roman"/>
          <w:i/>
          <w:iCs/>
          <w:color w:val="000000" w:themeColor="text1"/>
          <w:sz w:val="24"/>
          <w:szCs w:val="24"/>
          <w:lang w:val="hy-AM" w:eastAsia="ru-RU"/>
        </w:rPr>
        <w:t>Գուլոյանին</w:t>
      </w:r>
      <w:r w:rsidR="00E6444B" w:rsidRPr="006F7E66">
        <w:rPr>
          <w:rFonts w:ascii="GHEA Grapalat" w:eastAsia="Times New Roman" w:hAnsi="GHEA Grapalat" w:cs="Times New Roman"/>
          <w:i/>
          <w:iCs/>
          <w:color w:val="000000" w:themeColor="text1"/>
          <w:sz w:val="24"/>
          <w:szCs w:val="24"/>
          <w:lang w:val="hy-AM" w:eastAsia="ru-RU"/>
        </w:rPr>
        <w:t xml:space="preserve"> փոխանցած լինելու փաստը չի հաստատվում, քանի որ </w:t>
      </w:r>
      <w:r w:rsidR="00E6444B" w:rsidRPr="006F7E66">
        <w:rPr>
          <w:rFonts w:ascii="GHEA Grapalat" w:eastAsia="Times New Roman" w:hAnsi="GHEA Grapalat" w:cs="Times New Roman"/>
          <w:i/>
          <w:iCs/>
          <w:color w:val="000000" w:themeColor="text1"/>
          <w:sz w:val="24"/>
          <w:szCs w:val="24"/>
          <w:lang w:val="hy-AM" w:eastAsia="ru-RU"/>
        </w:rPr>
        <w:lastRenderedPageBreak/>
        <w:t>գործի նյութերում առկա չէ փոխանցման փաստը հաստատող որևէ ապացույց, իսկ վկաների ցուցմունքներն այս մասով իրարամերժ են, չունեն բավարար հստակություն, վկաների կողմից տրամադրված տվյալները հետևողական չեն, հետևաբար Դատարանն արձանագրում է, որ առկա ապացույցների համակցությունը բավարար չէ նշված փաստի հաստատման համար»:</w:t>
      </w:r>
      <w:r w:rsidR="00542448" w:rsidRPr="006F7E66">
        <w:rPr>
          <w:rFonts w:ascii="GHEA Grapalat" w:eastAsia="Times New Roman" w:hAnsi="GHEA Grapalat" w:cs="Times New Roman"/>
          <w:i/>
          <w:iCs/>
          <w:color w:val="000000" w:themeColor="text1"/>
          <w:sz w:val="24"/>
          <w:szCs w:val="24"/>
          <w:lang w:val="hy-AM" w:eastAsia="ru-RU"/>
        </w:rPr>
        <w:t xml:space="preserve"> </w:t>
      </w:r>
      <w:r w:rsidR="00E6444B" w:rsidRPr="006F7E66">
        <w:rPr>
          <w:rFonts w:ascii="GHEA Grapalat" w:eastAsia="Times New Roman" w:hAnsi="GHEA Grapalat" w:cs="Times New Roman"/>
          <w:i/>
          <w:iCs/>
          <w:color w:val="000000" w:themeColor="text1"/>
          <w:sz w:val="24"/>
          <w:szCs w:val="24"/>
          <w:lang w:val="hy-AM" w:eastAsia="ru-RU"/>
        </w:rPr>
        <w:t>Դատարանի նշված պատճառաբանությունների իրավաչափությունը գնահատելով վերաքննիչ բողոքի հիմքերի և հիմնավորումների սահմաններում՝ Վերաքննիչ դատարանը հարկ է համարում նախևառաջ արձանագրել, որ Դատարանի դատողությունները պարունակում են Դատարանի գնահատականը ներկայացված ապացույցների արժանահավատության և բավարարության մասով, ընդ որում, տվյալ դեպքում Դատարանի դատողությունները հիմնված են միևնույն փաստի հաստատման շրջանակներում գործում առկա ապացույցների համադրված գնահատման վրա</w:t>
      </w:r>
      <w:r w:rsidR="00173D99" w:rsidRPr="006F7E66">
        <w:rPr>
          <w:rFonts w:ascii="GHEA Grapalat" w:eastAsia="Times New Roman" w:hAnsi="GHEA Grapalat" w:cs="Times New Roman"/>
          <w:color w:val="000000" w:themeColor="text1"/>
          <w:sz w:val="24"/>
          <w:szCs w:val="24"/>
          <w:lang w:val="hy-AM" w:eastAsia="ru-RU"/>
        </w:rPr>
        <w:t>»</w:t>
      </w:r>
      <w:r w:rsidR="00173D99" w:rsidRPr="006F7E66">
        <w:rPr>
          <w:rStyle w:val="FootnoteReference"/>
          <w:rFonts w:ascii="GHEA Grapalat" w:eastAsia="Times New Roman" w:hAnsi="GHEA Grapalat" w:cs="Times New Roman"/>
          <w:i/>
          <w:iCs/>
          <w:color w:val="000000" w:themeColor="text1"/>
          <w:sz w:val="24"/>
          <w:szCs w:val="24"/>
          <w:lang w:val="hy-AM" w:eastAsia="ru-RU"/>
        </w:rPr>
        <w:footnoteReference w:id="85"/>
      </w:r>
      <w:r w:rsidR="00E6444B" w:rsidRPr="006F7E66">
        <w:rPr>
          <w:rFonts w:ascii="GHEA Grapalat" w:eastAsia="Times New Roman" w:hAnsi="GHEA Grapalat" w:cs="Times New Roman"/>
          <w:color w:val="000000" w:themeColor="text1"/>
          <w:sz w:val="24"/>
          <w:szCs w:val="24"/>
          <w:lang w:val="hy-AM" w:eastAsia="ru-RU"/>
        </w:rPr>
        <w:t>:</w:t>
      </w:r>
    </w:p>
    <w:p w14:paraId="079B51AD" w14:textId="57F3590F" w:rsidR="00805FB7" w:rsidRPr="006F7E66" w:rsidRDefault="00805FB7"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Վերաքննիչ դատարանը </w:t>
      </w:r>
      <w:r w:rsidR="007D3A3B" w:rsidRPr="006F7E66">
        <w:rPr>
          <w:rFonts w:ascii="GHEA Grapalat" w:eastAsia="Times New Roman" w:hAnsi="GHEA Grapalat" w:cs="Times New Roman"/>
          <w:color w:val="000000" w:themeColor="text1"/>
          <w:sz w:val="24"/>
          <w:szCs w:val="24"/>
          <w:lang w:val="hy-AM" w:eastAsia="ru-RU"/>
        </w:rPr>
        <w:t>նշել է</w:t>
      </w:r>
      <w:r w:rsidR="002A62BC" w:rsidRPr="006F7E66">
        <w:rPr>
          <w:rFonts w:ascii="GHEA Grapalat" w:eastAsia="Times New Roman" w:hAnsi="GHEA Grapalat" w:cs="Times New Roman"/>
          <w:color w:val="000000" w:themeColor="text1"/>
          <w:sz w:val="24"/>
          <w:szCs w:val="24"/>
          <w:lang w:val="hy-AM" w:eastAsia="ru-RU"/>
        </w:rPr>
        <w:t xml:space="preserve"> նաև</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Times New Roman"/>
          <w:i/>
          <w:iCs/>
          <w:color w:val="000000" w:themeColor="text1"/>
          <w:sz w:val="24"/>
          <w:szCs w:val="24"/>
          <w:lang w:val="hy-AM" w:eastAsia="ru-RU"/>
        </w:rPr>
        <w:t>Դատարանի կողմից նոտարական կարգով տրված երդում հավաստիացումները գնահատվել են, դրանք չեն գնահատվել որպես ոչ թույլատրելի ապացույցներ, այլ Դատարանը նշված ապացույցները գնահատել է այլ ապացույցների՝ գործում առկա վկաների ցուցմունքների հետ համակցության մեջ: (...) Տիգրան Գուլոյանի կողմից երդում հավաստիացումը տրվել է 2023 թվականի մայիսին և հետևաբար 2023 թվականին կազմված երդման հավաստիացման և գործի քննության ընթացքում տրված ցուցմունքի միջև հակասությունը չի կարող պայմանավորվել շատ վաղ անցյալում տեղի ունեցած իրադարձություների մասին հնարավոր որոշ տվյալներ չհիշելու հնարավորությամբ, քանի որ երդում հավաստիացումների և ցուցմունքի միջև առկա չէ նման ժամանակագրական խզում: Ինչ վերաբերում է ցուցմունքներում առկա ոչ էական շփոթմունքներին, կամ որոշ տվյալներ վերարտադրելու անհնարինությանը, ապա նախևառաջ Վերաքննիչ դատարանը հարկ է համարում նշել, որ Դատարանի կողմից վկային ուղղված հարցադրումները ուղղված են եղել ցուցմունքի արժանահավատության և բավարարության վերաբերյալ տվյալների վերհանմանը: Նշված հարցադրումներից մեկի վերաբերյալ վկան տվյալ չի հաղորդել չհիշելու պատճառաբանությամբ (2 000 000 ԱՄՆ դոլարի չափով գումարը փոխանցելու եղանակի մասով), մինչդեռ նոտարական կարգով հաստատված երդում հավաստիացմամբ նշել է գումարը կանխիկ եղանակով տրամադրելու մասին, մյուս հարցադրման պատասխանը հակասել է մեկ այլ վկայի կողմից տրված ցուցմունքում առկա տվյալներին (գումարը տրամադրելու («բիզնես» հիմնելու) նպատակի մասով): Այսինքն՝ Դատարանն էական է համարել ոչ թե ցուցմունք վկայի կողմից վաղ անցյալում տեղի ունեցած իրադարձությունների մասով տվյալ չհիշելը, այլ ցուցմունքի, նոտարական կարգով հաստատված երդում հավաստիացման և այլ ցուցմունքների միջև առկա հակասությունը</w:t>
      </w:r>
      <w:r w:rsidRPr="006F7E66">
        <w:rPr>
          <w:rFonts w:ascii="GHEA Grapalat" w:eastAsia="Times New Roman" w:hAnsi="GHEA Grapalat" w:cs="Times New Roman"/>
          <w:color w:val="000000" w:themeColor="text1"/>
          <w:sz w:val="24"/>
          <w:szCs w:val="24"/>
          <w:lang w:val="hy-AM" w:eastAsia="ru-RU"/>
        </w:rPr>
        <w:t>»</w:t>
      </w:r>
      <w:r w:rsidRPr="006F7E66">
        <w:rPr>
          <w:rStyle w:val="FootnoteReference"/>
          <w:rFonts w:ascii="GHEA Grapalat" w:eastAsia="Times New Roman" w:hAnsi="GHEA Grapalat" w:cs="Times New Roman"/>
          <w:i/>
          <w:iCs/>
          <w:color w:val="000000" w:themeColor="text1"/>
          <w:sz w:val="24"/>
          <w:szCs w:val="24"/>
          <w:lang w:val="hy-AM" w:eastAsia="ru-RU"/>
        </w:rPr>
        <w:footnoteReference w:id="86"/>
      </w:r>
      <w:r w:rsidRPr="006F7E66">
        <w:rPr>
          <w:rFonts w:ascii="GHEA Grapalat" w:eastAsia="Times New Roman" w:hAnsi="GHEA Grapalat" w:cs="Times New Roman"/>
          <w:color w:val="000000" w:themeColor="text1"/>
          <w:sz w:val="24"/>
          <w:szCs w:val="24"/>
          <w:lang w:val="hy-AM" w:eastAsia="ru-RU"/>
        </w:rPr>
        <w:t>:</w:t>
      </w:r>
    </w:p>
    <w:p w14:paraId="47BF9538" w14:textId="140A8F3C" w:rsidR="00537550" w:rsidRPr="006F7E66" w:rsidRDefault="00040B72"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olor w:val="000000" w:themeColor="text1"/>
          <w:sz w:val="24"/>
          <w:szCs w:val="24"/>
          <w:shd w:val="clear" w:color="auto" w:fill="FFFFFF"/>
          <w:lang w:val="hy-AM"/>
        </w:rPr>
        <w:t>Վճռաբեկ դատարանն արձանագրում է, որ ի</w:t>
      </w:r>
      <w:r w:rsidR="004D1435" w:rsidRPr="006F7E66">
        <w:rPr>
          <w:rFonts w:ascii="GHEA Grapalat" w:hAnsi="GHEA Grapalat"/>
          <w:color w:val="000000" w:themeColor="text1"/>
          <w:sz w:val="24"/>
          <w:szCs w:val="24"/>
          <w:shd w:val="clear" w:color="auto" w:fill="FFFFFF"/>
          <w:lang w:val="hy-AM"/>
        </w:rPr>
        <w:t xml:space="preserve">նչպես նախորդ դեպքում </w:t>
      </w:r>
      <w:r w:rsidR="004D1435" w:rsidRPr="006F7E66">
        <w:rPr>
          <w:rFonts w:ascii="GHEA Grapalat" w:eastAsia="Times New Roman" w:hAnsi="GHEA Grapalat" w:cs="Times New Roman"/>
          <w:color w:val="000000" w:themeColor="text1"/>
          <w:sz w:val="24"/>
          <w:szCs w:val="24"/>
          <w:lang w:val="hy-AM" w:eastAsia="ru-RU"/>
        </w:rPr>
        <w:t xml:space="preserve">(տե՛ս վերը՝ </w:t>
      </w:r>
      <w:r w:rsidR="004D1435" w:rsidRPr="006F7E66">
        <w:rPr>
          <w:rFonts w:ascii="GHEA Grapalat" w:hAnsi="GHEA Grapalat"/>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4D1435" w:rsidRPr="006F7E66">
        <w:rPr>
          <w:rFonts w:ascii="GHEA Grapalat" w:hAnsi="GHEA Grapalat"/>
          <w:color w:val="000000" w:themeColor="text1"/>
          <w:sz w:val="24"/>
          <w:szCs w:val="24"/>
          <w:shd w:val="clear" w:color="auto" w:fill="FFFFFF"/>
          <w:lang w:val="hy-AM"/>
        </w:rPr>
        <w:t>94</w:t>
      </w:r>
      <w:r w:rsidR="00A32C48" w:rsidRPr="006F7E66">
        <w:rPr>
          <w:rFonts w:ascii="GHEA Grapalat" w:hAnsi="GHEA Grapalat" w:cs="Cambria Math"/>
          <w:color w:val="000000" w:themeColor="text1"/>
          <w:sz w:val="24"/>
          <w:szCs w:val="24"/>
          <w:shd w:val="clear" w:color="auto" w:fill="FFFFFF"/>
          <w:lang w:val="hy-AM"/>
        </w:rPr>
        <w:t>.</w:t>
      </w:r>
      <w:r w:rsidR="004D1435" w:rsidRPr="006F7E66">
        <w:rPr>
          <w:rFonts w:ascii="GHEA Grapalat" w:hAnsi="GHEA Grapalat"/>
          <w:color w:val="000000" w:themeColor="text1"/>
          <w:sz w:val="24"/>
          <w:szCs w:val="24"/>
          <w:shd w:val="clear" w:color="auto" w:fill="FFFFFF"/>
          <w:lang w:val="hy-AM"/>
        </w:rPr>
        <w:t>-րդ կետը</w:t>
      </w:r>
      <w:r w:rsidR="004D1435" w:rsidRPr="006F7E66">
        <w:rPr>
          <w:rFonts w:ascii="GHEA Grapalat" w:eastAsia="Times New Roman" w:hAnsi="GHEA Grapalat" w:cs="Times New Roman"/>
          <w:color w:val="000000" w:themeColor="text1"/>
          <w:sz w:val="24"/>
          <w:szCs w:val="24"/>
          <w:lang w:val="hy-AM" w:eastAsia="ru-RU"/>
        </w:rPr>
        <w:t>), սույն դեպքում ևս</w:t>
      </w:r>
      <w:r w:rsidR="004D1435" w:rsidRPr="006F7E66">
        <w:rPr>
          <w:rFonts w:ascii="GHEA Grapalat" w:hAnsi="GHEA Grapalat"/>
          <w:color w:val="000000" w:themeColor="text1"/>
          <w:sz w:val="24"/>
          <w:szCs w:val="24"/>
          <w:shd w:val="clear" w:color="auto" w:fill="FFFFFF"/>
          <w:lang w:val="hy-AM"/>
        </w:rPr>
        <w:t xml:space="preserve"> չի հիմնավորվել առաջին և չորրորդ չափանիշների</w:t>
      </w:r>
      <w:r w:rsidR="00640589" w:rsidRPr="006F7E66">
        <w:rPr>
          <w:rFonts w:ascii="GHEA Grapalat" w:hAnsi="GHEA Grapalat"/>
          <w:color w:val="000000" w:themeColor="text1"/>
          <w:sz w:val="24"/>
          <w:szCs w:val="24"/>
          <w:shd w:val="clear" w:color="auto" w:fill="FFFFFF"/>
          <w:lang w:val="hy-AM"/>
        </w:rPr>
        <w:t>ն</w:t>
      </w:r>
      <w:r w:rsidR="004D1435" w:rsidRPr="006F7E66">
        <w:rPr>
          <w:rFonts w:ascii="GHEA Grapalat" w:hAnsi="GHEA Grapalat"/>
          <w:color w:val="000000" w:themeColor="text1"/>
          <w:sz w:val="24"/>
          <w:szCs w:val="24"/>
          <w:shd w:val="clear" w:color="auto" w:fill="FFFFFF"/>
          <w:lang w:val="hy-AM"/>
        </w:rPr>
        <w:t xml:space="preserve"> համապատասխանությունը։ Մասնավորապես՝ չի հիմնավորվել </w:t>
      </w:r>
      <w:r w:rsidR="004D1435" w:rsidRPr="006F7E66">
        <w:rPr>
          <w:rFonts w:ascii="GHEA Grapalat" w:hAnsi="GHEA Grapalat"/>
          <w:color w:val="000000" w:themeColor="text1"/>
          <w:sz w:val="24"/>
          <w:szCs w:val="24"/>
          <w:shd w:val="clear" w:color="auto" w:fill="FFFFFF"/>
          <w:lang w:val="hy-AM"/>
        </w:rPr>
        <w:lastRenderedPageBreak/>
        <w:t xml:space="preserve">օգնություն ստացողի </w:t>
      </w:r>
      <w:r w:rsidR="004D1435" w:rsidRPr="006F7E66">
        <w:rPr>
          <w:rFonts w:ascii="GHEA Grapalat" w:eastAsia="Times New Roman" w:hAnsi="GHEA Grapalat" w:cs="Times New Roman"/>
          <w:color w:val="000000" w:themeColor="text1"/>
          <w:sz w:val="24"/>
          <w:szCs w:val="24"/>
          <w:lang w:val="hy-AM" w:eastAsia="ru-RU"/>
        </w:rPr>
        <w:t>«</w:t>
      </w:r>
      <w:r w:rsidR="004D1435" w:rsidRPr="006F7E66">
        <w:rPr>
          <w:rFonts w:ascii="GHEA Grapalat" w:hAnsi="GHEA Grapalat"/>
          <w:b/>
          <w:bCs/>
          <w:color w:val="000000" w:themeColor="text1"/>
          <w:sz w:val="24"/>
          <w:szCs w:val="24"/>
          <w:u w:val="single"/>
          <w:shd w:val="clear" w:color="auto" w:fill="FFFFFF"/>
          <w:lang w:val="hy-AM"/>
        </w:rPr>
        <w:t>փաստացի կարիքը</w:t>
      </w:r>
      <w:r w:rsidR="004D1435" w:rsidRPr="006F7E66">
        <w:rPr>
          <w:rFonts w:ascii="GHEA Grapalat" w:eastAsia="Times New Roman" w:hAnsi="GHEA Grapalat" w:cs="Times New Roman"/>
          <w:color w:val="000000" w:themeColor="text1"/>
          <w:sz w:val="24"/>
          <w:szCs w:val="24"/>
          <w:lang w:val="hy-AM" w:eastAsia="ru-RU"/>
        </w:rPr>
        <w:t xml:space="preserve">» և </w:t>
      </w:r>
      <w:r w:rsidR="004D1435" w:rsidRPr="006F7E66">
        <w:rPr>
          <w:rFonts w:ascii="GHEA Grapalat" w:eastAsia="Times New Roman" w:hAnsi="GHEA Grapalat" w:cs="Times New Roman"/>
          <w:b/>
          <w:bCs/>
          <w:color w:val="000000" w:themeColor="text1"/>
          <w:sz w:val="24"/>
          <w:szCs w:val="24"/>
          <w:u w:val="single"/>
          <w:lang w:val="hy-AM" w:eastAsia="ru-RU"/>
        </w:rPr>
        <w:t>փաստացի կարիքի ու որպես օգնություն փոխանցված գույքի միջև ողջամիտ համամասնությունը</w:t>
      </w:r>
      <w:r w:rsidR="004D1435" w:rsidRPr="006F7E66">
        <w:rPr>
          <w:rFonts w:ascii="GHEA Grapalat" w:eastAsia="Times New Roman" w:hAnsi="GHEA Grapalat" w:cs="Times New Roman"/>
          <w:color w:val="000000" w:themeColor="text1"/>
          <w:sz w:val="24"/>
          <w:szCs w:val="24"/>
          <w:lang w:val="hy-AM" w:eastAsia="ru-RU"/>
        </w:rPr>
        <w:t xml:space="preserve">՝ նկատի ունենալով այն հանգամանքը, որ վկա </w:t>
      </w:r>
      <w:r w:rsidR="00377527" w:rsidRPr="006F7E66">
        <w:rPr>
          <w:rFonts w:ascii="GHEA Grapalat" w:eastAsia="Times New Roman" w:hAnsi="GHEA Grapalat" w:cs="Times New Roman"/>
          <w:color w:val="000000" w:themeColor="text1"/>
          <w:sz w:val="24"/>
          <w:szCs w:val="24"/>
          <w:lang w:val="hy-AM" w:eastAsia="ru-RU"/>
        </w:rPr>
        <w:t>Գ</w:t>
      </w:r>
      <w:r w:rsidR="00377527" w:rsidRPr="006F7E66">
        <w:rPr>
          <w:rFonts w:ascii="Cambria Math" w:eastAsia="Times New Roman" w:hAnsi="Cambria Math" w:cs="Cambria Math"/>
          <w:color w:val="000000" w:themeColor="text1"/>
          <w:sz w:val="24"/>
          <w:szCs w:val="24"/>
          <w:lang w:val="hy-AM" w:eastAsia="ru-RU"/>
        </w:rPr>
        <w:t>․</w:t>
      </w:r>
      <w:r w:rsidR="00377527" w:rsidRPr="006F7E66">
        <w:rPr>
          <w:rFonts w:ascii="GHEA Grapalat" w:eastAsia="Times New Roman" w:hAnsi="GHEA Grapalat" w:cs="Times New Roman"/>
          <w:color w:val="000000" w:themeColor="text1"/>
          <w:sz w:val="24"/>
          <w:szCs w:val="24"/>
          <w:lang w:val="hy-AM" w:eastAsia="ru-RU"/>
        </w:rPr>
        <w:t xml:space="preserve"> </w:t>
      </w:r>
      <w:r w:rsidR="00377527" w:rsidRPr="006F7E66">
        <w:rPr>
          <w:rFonts w:ascii="GHEA Grapalat" w:eastAsia="Times New Roman" w:hAnsi="GHEA Grapalat" w:cs="GHEA Grapalat"/>
          <w:color w:val="000000" w:themeColor="text1"/>
          <w:sz w:val="24"/>
          <w:szCs w:val="24"/>
          <w:lang w:val="hy-AM" w:eastAsia="ru-RU"/>
        </w:rPr>
        <w:t>Բ</w:t>
      </w:r>
      <w:r w:rsidR="00377527" w:rsidRPr="006F7E66">
        <w:rPr>
          <w:rFonts w:ascii="Cambria Math" w:eastAsia="Times New Roman" w:hAnsi="Cambria Math" w:cs="Cambria Math"/>
          <w:color w:val="000000" w:themeColor="text1"/>
          <w:sz w:val="24"/>
          <w:szCs w:val="24"/>
          <w:lang w:val="hy-AM" w:eastAsia="ru-RU"/>
        </w:rPr>
        <w:t>․</w:t>
      </w:r>
      <w:r w:rsidR="00377527" w:rsidRPr="006F7E66">
        <w:rPr>
          <w:rFonts w:ascii="GHEA Grapalat" w:eastAsia="Times New Roman" w:hAnsi="GHEA Grapalat" w:cs="Times New Roman"/>
          <w:color w:val="000000" w:themeColor="text1"/>
          <w:sz w:val="24"/>
          <w:szCs w:val="24"/>
          <w:lang w:val="hy-AM" w:eastAsia="ru-RU"/>
        </w:rPr>
        <w:t xml:space="preserve"> </w:t>
      </w:r>
      <w:r w:rsidR="00377527" w:rsidRPr="006F7E66">
        <w:rPr>
          <w:rFonts w:ascii="GHEA Grapalat" w:eastAsia="Times New Roman" w:hAnsi="GHEA Grapalat" w:cs="GHEA Grapalat"/>
          <w:color w:val="000000" w:themeColor="text1"/>
          <w:sz w:val="24"/>
          <w:szCs w:val="24"/>
          <w:lang w:val="hy-AM" w:eastAsia="ru-RU"/>
        </w:rPr>
        <w:t>Դ</w:t>
      </w:r>
      <w:r w:rsidR="00377527" w:rsidRPr="006F7E66">
        <w:rPr>
          <w:rFonts w:ascii="Cambria Math" w:eastAsia="Times New Roman" w:hAnsi="Cambria Math" w:cs="Cambria Math"/>
          <w:color w:val="000000" w:themeColor="text1"/>
          <w:sz w:val="24"/>
          <w:szCs w:val="24"/>
          <w:lang w:val="hy-AM" w:eastAsia="ru-RU"/>
        </w:rPr>
        <w:t>․</w:t>
      </w:r>
      <w:r w:rsidR="00377527" w:rsidRPr="006F7E66">
        <w:rPr>
          <w:rFonts w:ascii="GHEA Grapalat" w:eastAsia="Times New Roman" w:hAnsi="GHEA Grapalat" w:cs="Times New Roman"/>
          <w:color w:val="000000" w:themeColor="text1"/>
          <w:sz w:val="24"/>
          <w:szCs w:val="24"/>
          <w:lang w:val="hy-AM" w:eastAsia="ru-RU"/>
        </w:rPr>
        <w:t>-</w:t>
      </w:r>
      <w:r w:rsidR="00377527" w:rsidRPr="006F7E66">
        <w:rPr>
          <w:rFonts w:ascii="GHEA Grapalat" w:eastAsia="Times New Roman" w:hAnsi="GHEA Grapalat" w:cs="GHEA Grapalat"/>
          <w:color w:val="000000" w:themeColor="text1"/>
          <w:sz w:val="24"/>
          <w:szCs w:val="24"/>
          <w:lang w:val="hy-AM" w:eastAsia="ru-RU"/>
        </w:rPr>
        <w:t>ն</w:t>
      </w:r>
      <w:r w:rsidR="00377527" w:rsidRPr="006F7E66">
        <w:rPr>
          <w:rStyle w:val="FootnoteReference"/>
          <w:rFonts w:ascii="GHEA Grapalat" w:eastAsia="Times New Roman" w:hAnsi="GHEA Grapalat" w:cs="GHEA Grapalat"/>
          <w:color w:val="000000" w:themeColor="text1"/>
          <w:sz w:val="24"/>
          <w:szCs w:val="24"/>
          <w:lang w:val="hy-AM" w:eastAsia="ru-RU"/>
        </w:rPr>
        <w:footnoteReference w:id="87"/>
      </w:r>
      <w:r w:rsidR="004D1435" w:rsidRPr="006F7E66">
        <w:rPr>
          <w:rFonts w:ascii="GHEA Grapalat" w:eastAsia="Times New Roman" w:hAnsi="GHEA Grapalat" w:cs="Times New Roman"/>
          <w:color w:val="000000" w:themeColor="text1"/>
          <w:sz w:val="24"/>
          <w:szCs w:val="24"/>
          <w:lang w:val="hy-AM" w:eastAsia="ru-RU"/>
        </w:rPr>
        <w:t xml:space="preserve"> հայտնել է, որ Կարապետ Գուլոյանին գումար փոխանցել</w:t>
      </w:r>
      <w:r w:rsidR="006B3654" w:rsidRPr="006F7E66">
        <w:rPr>
          <w:rFonts w:ascii="GHEA Grapalat" w:eastAsia="Times New Roman" w:hAnsi="GHEA Grapalat" w:cs="Times New Roman"/>
          <w:color w:val="000000" w:themeColor="text1"/>
          <w:sz w:val="24"/>
          <w:szCs w:val="24"/>
          <w:lang w:val="hy-AM" w:eastAsia="ru-RU"/>
        </w:rPr>
        <w:t>ը պայմանավորված</w:t>
      </w:r>
      <w:r w:rsidR="004D1435" w:rsidRPr="006F7E66">
        <w:rPr>
          <w:rFonts w:ascii="GHEA Grapalat" w:eastAsia="Times New Roman" w:hAnsi="GHEA Grapalat" w:cs="Times New Roman"/>
          <w:color w:val="000000" w:themeColor="text1"/>
          <w:sz w:val="24"/>
          <w:szCs w:val="24"/>
          <w:lang w:val="hy-AM" w:eastAsia="ru-RU"/>
        </w:rPr>
        <w:t xml:space="preserve"> է եղել Կարապետ Գուլոյանի կայունաց</w:t>
      </w:r>
      <w:r w:rsidR="006B3654" w:rsidRPr="006F7E66">
        <w:rPr>
          <w:rFonts w:ascii="GHEA Grapalat" w:eastAsia="Times New Roman" w:hAnsi="GHEA Grapalat" w:cs="Times New Roman"/>
          <w:color w:val="000000" w:themeColor="text1"/>
          <w:sz w:val="24"/>
          <w:szCs w:val="24"/>
          <w:lang w:val="hy-AM" w:eastAsia="ru-RU"/>
        </w:rPr>
        <w:t>ման համար</w:t>
      </w:r>
      <w:r w:rsidR="004D1435" w:rsidRPr="006F7E66">
        <w:rPr>
          <w:rFonts w:ascii="GHEA Grapalat" w:eastAsia="Times New Roman" w:hAnsi="GHEA Grapalat" w:cs="Times New Roman"/>
          <w:color w:val="000000" w:themeColor="text1"/>
          <w:sz w:val="24"/>
          <w:szCs w:val="24"/>
          <w:lang w:val="hy-AM" w:eastAsia="ru-RU"/>
        </w:rPr>
        <w:t xml:space="preserve">, որպեսզի վերջինս իր բիզնեսը հիմնի, </w:t>
      </w:r>
      <w:r w:rsidR="004D1435" w:rsidRPr="006F7E66">
        <w:rPr>
          <w:rFonts w:ascii="GHEA Grapalat" w:eastAsia="Times New Roman" w:hAnsi="GHEA Grapalat" w:cs="Times New Roman"/>
          <w:b/>
          <w:bCs/>
          <w:color w:val="000000" w:themeColor="text1"/>
          <w:sz w:val="24"/>
          <w:szCs w:val="24"/>
          <w:lang w:val="hy-AM" w:eastAsia="ru-RU"/>
        </w:rPr>
        <w:t xml:space="preserve">մինչդեռ որպես վկա հարցաքննված </w:t>
      </w:r>
      <w:r w:rsidR="00377527" w:rsidRPr="006F7E66">
        <w:rPr>
          <w:rFonts w:ascii="GHEA Grapalat" w:eastAsia="Times New Roman" w:hAnsi="GHEA Grapalat" w:cs="Times New Roman"/>
          <w:b/>
          <w:bCs/>
          <w:color w:val="000000" w:themeColor="text1"/>
          <w:sz w:val="24"/>
          <w:szCs w:val="24"/>
          <w:lang w:val="hy-AM" w:eastAsia="ru-RU"/>
        </w:rPr>
        <w:t>Ա</w:t>
      </w:r>
      <w:r w:rsidR="00377527" w:rsidRPr="006F7E66">
        <w:rPr>
          <w:rFonts w:ascii="Cambria Math" w:eastAsia="Times New Roman" w:hAnsi="Cambria Math" w:cs="Cambria Math"/>
          <w:b/>
          <w:bCs/>
          <w:color w:val="000000" w:themeColor="text1"/>
          <w:sz w:val="24"/>
          <w:szCs w:val="24"/>
          <w:lang w:val="hy-AM" w:eastAsia="ru-RU"/>
        </w:rPr>
        <w:t>․</w:t>
      </w:r>
      <w:r w:rsidR="00377527" w:rsidRPr="006F7E66">
        <w:rPr>
          <w:rFonts w:ascii="GHEA Grapalat" w:eastAsia="Times New Roman" w:hAnsi="GHEA Grapalat" w:cs="Times New Roman"/>
          <w:b/>
          <w:bCs/>
          <w:color w:val="000000" w:themeColor="text1"/>
          <w:sz w:val="24"/>
          <w:szCs w:val="24"/>
          <w:lang w:val="hy-AM" w:eastAsia="ru-RU"/>
        </w:rPr>
        <w:t xml:space="preserve"> </w:t>
      </w:r>
      <w:r w:rsidR="00377527" w:rsidRPr="006F7E66">
        <w:rPr>
          <w:rFonts w:ascii="GHEA Grapalat" w:eastAsia="Times New Roman" w:hAnsi="GHEA Grapalat" w:cs="GHEA Grapalat"/>
          <w:b/>
          <w:bCs/>
          <w:color w:val="000000" w:themeColor="text1"/>
          <w:sz w:val="24"/>
          <w:szCs w:val="24"/>
          <w:lang w:val="hy-AM" w:eastAsia="ru-RU"/>
        </w:rPr>
        <w:t>Բ</w:t>
      </w:r>
      <w:r w:rsidR="00377527" w:rsidRPr="006F7E66">
        <w:rPr>
          <w:rFonts w:ascii="Cambria Math" w:eastAsia="Times New Roman" w:hAnsi="Cambria Math" w:cs="Cambria Math"/>
          <w:b/>
          <w:bCs/>
          <w:color w:val="000000" w:themeColor="text1"/>
          <w:sz w:val="24"/>
          <w:szCs w:val="24"/>
          <w:lang w:val="hy-AM" w:eastAsia="ru-RU"/>
        </w:rPr>
        <w:t>․</w:t>
      </w:r>
      <w:r w:rsidR="00377527" w:rsidRPr="006F7E66">
        <w:rPr>
          <w:rFonts w:ascii="GHEA Grapalat" w:eastAsia="Times New Roman" w:hAnsi="GHEA Grapalat" w:cs="Times New Roman"/>
          <w:b/>
          <w:bCs/>
          <w:color w:val="000000" w:themeColor="text1"/>
          <w:sz w:val="24"/>
          <w:szCs w:val="24"/>
          <w:lang w:val="hy-AM" w:eastAsia="ru-RU"/>
        </w:rPr>
        <w:t xml:space="preserve"> </w:t>
      </w:r>
      <w:r w:rsidR="00377527" w:rsidRPr="006F7E66">
        <w:rPr>
          <w:rFonts w:ascii="GHEA Grapalat" w:eastAsia="Times New Roman" w:hAnsi="GHEA Grapalat" w:cs="GHEA Grapalat"/>
          <w:b/>
          <w:bCs/>
          <w:color w:val="000000" w:themeColor="text1"/>
          <w:sz w:val="24"/>
          <w:szCs w:val="24"/>
          <w:lang w:val="hy-AM" w:eastAsia="ru-RU"/>
        </w:rPr>
        <w:t>Ա</w:t>
      </w:r>
      <w:r w:rsidR="00377527" w:rsidRPr="006F7E66">
        <w:rPr>
          <w:rFonts w:ascii="Cambria Math" w:eastAsia="Times New Roman" w:hAnsi="Cambria Math" w:cs="Cambria Math"/>
          <w:b/>
          <w:bCs/>
          <w:color w:val="000000" w:themeColor="text1"/>
          <w:sz w:val="24"/>
          <w:szCs w:val="24"/>
          <w:lang w:val="hy-AM" w:eastAsia="ru-RU"/>
        </w:rPr>
        <w:t>․</w:t>
      </w:r>
      <w:r w:rsidR="00377527" w:rsidRPr="006F7E66">
        <w:rPr>
          <w:rFonts w:ascii="GHEA Grapalat" w:eastAsia="Times New Roman" w:hAnsi="GHEA Grapalat" w:cs="Times New Roman"/>
          <w:b/>
          <w:bCs/>
          <w:color w:val="000000" w:themeColor="text1"/>
          <w:sz w:val="24"/>
          <w:szCs w:val="24"/>
          <w:lang w:val="hy-AM" w:eastAsia="ru-RU"/>
        </w:rPr>
        <w:t>-</w:t>
      </w:r>
      <w:r w:rsidR="00377527" w:rsidRPr="006F7E66">
        <w:rPr>
          <w:rFonts w:ascii="GHEA Grapalat" w:eastAsia="Times New Roman" w:hAnsi="GHEA Grapalat" w:cs="GHEA Grapalat"/>
          <w:b/>
          <w:bCs/>
          <w:color w:val="000000" w:themeColor="text1"/>
          <w:sz w:val="24"/>
          <w:szCs w:val="24"/>
          <w:lang w:val="hy-AM" w:eastAsia="ru-RU"/>
        </w:rPr>
        <w:t>ն</w:t>
      </w:r>
      <w:r w:rsidR="00377527" w:rsidRPr="006F7E66">
        <w:rPr>
          <w:rStyle w:val="FootnoteReference"/>
          <w:rFonts w:ascii="GHEA Grapalat" w:eastAsia="Times New Roman" w:hAnsi="GHEA Grapalat" w:cs="GHEA Grapalat"/>
          <w:b/>
          <w:bCs/>
          <w:color w:val="000000" w:themeColor="text1"/>
          <w:sz w:val="24"/>
          <w:szCs w:val="24"/>
          <w:lang w:val="hy-AM" w:eastAsia="ru-RU"/>
        </w:rPr>
        <w:footnoteReference w:id="88"/>
      </w:r>
      <w:r w:rsidR="004D1435" w:rsidRPr="006F7E66">
        <w:rPr>
          <w:rFonts w:ascii="GHEA Grapalat" w:eastAsia="Times New Roman" w:hAnsi="GHEA Grapalat" w:cs="Times New Roman"/>
          <w:b/>
          <w:bCs/>
          <w:color w:val="000000" w:themeColor="text1"/>
          <w:sz w:val="24"/>
          <w:szCs w:val="24"/>
          <w:lang w:val="hy-AM" w:eastAsia="ru-RU"/>
        </w:rPr>
        <w:t xml:space="preserve"> հայտնել է, որ բացի աշխատավարձից Կարապետ Գուլոյան</w:t>
      </w:r>
      <w:r w:rsidR="00E8621E" w:rsidRPr="006F7E66">
        <w:rPr>
          <w:rFonts w:ascii="GHEA Grapalat" w:eastAsia="Times New Roman" w:hAnsi="GHEA Grapalat" w:cs="Times New Roman"/>
          <w:b/>
          <w:bCs/>
          <w:color w:val="000000" w:themeColor="text1"/>
          <w:sz w:val="24"/>
          <w:szCs w:val="24"/>
          <w:lang w:val="hy-AM" w:eastAsia="ru-RU"/>
        </w:rPr>
        <w:t>ն</w:t>
      </w:r>
      <w:r w:rsidR="004D1435" w:rsidRPr="006F7E66">
        <w:rPr>
          <w:rFonts w:ascii="GHEA Grapalat" w:eastAsia="Times New Roman" w:hAnsi="GHEA Grapalat" w:cs="Times New Roman"/>
          <w:b/>
          <w:bCs/>
          <w:color w:val="000000" w:themeColor="text1"/>
          <w:sz w:val="24"/>
          <w:szCs w:val="24"/>
          <w:lang w:val="hy-AM" w:eastAsia="ru-RU"/>
        </w:rPr>
        <w:t xml:space="preserve"> ուրիշ բան չի էլ ունեցել, իրենք Կարապետ Գուլոյանին չեն թողել զբաղվի բիզնեսով</w:t>
      </w:r>
      <w:r w:rsidR="004D1435" w:rsidRPr="006F7E66">
        <w:rPr>
          <w:rFonts w:ascii="GHEA Grapalat" w:eastAsia="Times New Roman" w:hAnsi="GHEA Grapalat" w:cs="Times New Roman"/>
          <w:color w:val="000000" w:themeColor="text1"/>
          <w:sz w:val="24"/>
          <w:szCs w:val="24"/>
          <w:lang w:val="hy-AM" w:eastAsia="ru-RU"/>
        </w:rPr>
        <w:t xml:space="preserve"> (տե՛ս վերը՝ </w:t>
      </w:r>
      <w:r w:rsidR="004D1435" w:rsidRPr="006F7E66">
        <w:rPr>
          <w:rFonts w:ascii="GHEA Grapalat" w:hAnsi="GHEA Grapalat"/>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4D1435" w:rsidRPr="006F7E66">
        <w:rPr>
          <w:rFonts w:ascii="GHEA Grapalat" w:hAnsi="GHEA Grapalat"/>
          <w:color w:val="000000" w:themeColor="text1"/>
          <w:sz w:val="24"/>
          <w:szCs w:val="24"/>
          <w:shd w:val="clear" w:color="auto" w:fill="FFFFFF"/>
          <w:lang w:val="hy-AM"/>
        </w:rPr>
        <w:t>10</w:t>
      </w:r>
      <w:r w:rsidR="00825606" w:rsidRPr="006F7E66">
        <w:rPr>
          <w:rFonts w:ascii="GHEA Grapalat" w:hAnsi="GHEA Grapalat"/>
          <w:color w:val="000000" w:themeColor="text1"/>
          <w:sz w:val="24"/>
          <w:szCs w:val="24"/>
          <w:shd w:val="clear" w:color="auto" w:fill="FFFFFF"/>
          <w:lang w:val="hy-AM"/>
        </w:rPr>
        <w:t>3</w:t>
      </w:r>
      <w:r w:rsidR="00A32C48" w:rsidRPr="006F7E66">
        <w:rPr>
          <w:rFonts w:ascii="GHEA Grapalat" w:hAnsi="GHEA Grapalat" w:cs="Cambria Math"/>
          <w:color w:val="000000" w:themeColor="text1"/>
          <w:sz w:val="24"/>
          <w:szCs w:val="24"/>
          <w:shd w:val="clear" w:color="auto" w:fill="FFFFFF"/>
          <w:lang w:val="hy-AM"/>
        </w:rPr>
        <w:t>.</w:t>
      </w:r>
      <w:r w:rsidR="004D1435" w:rsidRPr="006F7E66">
        <w:rPr>
          <w:rFonts w:ascii="GHEA Grapalat" w:hAnsi="GHEA Grapalat"/>
          <w:color w:val="000000" w:themeColor="text1"/>
          <w:sz w:val="24"/>
          <w:szCs w:val="24"/>
          <w:shd w:val="clear" w:color="auto" w:fill="FFFFFF"/>
          <w:lang w:val="hy-AM"/>
        </w:rPr>
        <w:t>-րդ կետը</w:t>
      </w:r>
      <w:r w:rsidR="004D1435" w:rsidRPr="006F7E66">
        <w:rPr>
          <w:rFonts w:ascii="GHEA Grapalat" w:eastAsia="Times New Roman" w:hAnsi="GHEA Grapalat" w:cs="Times New Roman"/>
          <w:color w:val="000000" w:themeColor="text1"/>
          <w:sz w:val="24"/>
          <w:szCs w:val="24"/>
          <w:lang w:val="hy-AM" w:eastAsia="ru-RU"/>
        </w:rPr>
        <w:t>)</w:t>
      </w:r>
      <w:r w:rsidR="00ED596E" w:rsidRPr="006F7E66">
        <w:rPr>
          <w:rFonts w:ascii="GHEA Grapalat" w:eastAsia="Times New Roman" w:hAnsi="GHEA Grapalat" w:cs="Times New Roman"/>
          <w:color w:val="000000" w:themeColor="text1"/>
          <w:sz w:val="24"/>
          <w:szCs w:val="24"/>
          <w:lang w:val="hy-AM" w:eastAsia="ru-RU"/>
        </w:rPr>
        <w:t>։</w:t>
      </w:r>
      <w:r w:rsidR="00AC26A4" w:rsidRPr="006F7E66">
        <w:rPr>
          <w:rFonts w:ascii="GHEA Grapalat" w:eastAsia="Times New Roman" w:hAnsi="GHEA Grapalat" w:cs="Times New Roman"/>
          <w:color w:val="000000" w:themeColor="text1"/>
          <w:sz w:val="24"/>
          <w:szCs w:val="24"/>
          <w:lang w:val="hy-AM" w:eastAsia="ru-RU"/>
        </w:rPr>
        <w:t xml:space="preserve"> </w:t>
      </w:r>
      <w:r w:rsidR="00F744D7" w:rsidRPr="006F7E66">
        <w:rPr>
          <w:rFonts w:ascii="GHEA Grapalat" w:eastAsia="Times New Roman" w:hAnsi="GHEA Grapalat" w:cs="Times New Roman"/>
          <w:color w:val="000000" w:themeColor="text1"/>
          <w:sz w:val="24"/>
          <w:szCs w:val="24"/>
          <w:lang w:val="hy-AM" w:eastAsia="ru-RU"/>
        </w:rPr>
        <w:t>Նման</w:t>
      </w:r>
      <w:r w:rsidR="00AC26A4" w:rsidRPr="006F7E66">
        <w:rPr>
          <w:rFonts w:ascii="GHEA Grapalat" w:eastAsia="Times New Roman" w:hAnsi="GHEA Grapalat" w:cs="Times New Roman"/>
          <w:color w:val="000000" w:themeColor="text1"/>
          <w:sz w:val="24"/>
          <w:szCs w:val="24"/>
          <w:lang w:val="hy-AM" w:eastAsia="ru-RU"/>
        </w:rPr>
        <w:t xml:space="preserve"> պայմաններում </w:t>
      </w:r>
      <w:r w:rsidR="00F744D7" w:rsidRPr="006F7E66">
        <w:rPr>
          <w:rFonts w:ascii="GHEA Grapalat" w:eastAsia="Times New Roman" w:hAnsi="GHEA Grapalat" w:cs="Times New Roman"/>
          <w:color w:val="000000" w:themeColor="text1"/>
          <w:sz w:val="24"/>
          <w:szCs w:val="24"/>
          <w:lang w:val="hy-AM" w:eastAsia="ru-RU"/>
        </w:rPr>
        <w:t xml:space="preserve">Վճռաբեկ դատարանը պատճառ չի տեսնում չհամաձայնվելու </w:t>
      </w:r>
      <w:r w:rsidR="00AC26A4" w:rsidRPr="006F7E66">
        <w:rPr>
          <w:rFonts w:ascii="GHEA Grapalat" w:eastAsia="Times New Roman" w:hAnsi="GHEA Grapalat" w:cs="Times New Roman"/>
          <w:color w:val="000000" w:themeColor="text1"/>
          <w:sz w:val="24"/>
          <w:szCs w:val="24"/>
          <w:lang w:val="hy-AM" w:eastAsia="ru-RU"/>
        </w:rPr>
        <w:t>ստորադաս դատարաններ</w:t>
      </w:r>
      <w:r w:rsidR="00F744D7" w:rsidRPr="006F7E66">
        <w:rPr>
          <w:rFonts w:ascii="GHEA Grapalat" w:eastAsia="Times New Roman" w:hAnsi="GHEA Grapalat" w:cs="Times New Roman"/>
          <w:color w:val="000000" w:themeColor="text1"/>
          <w:sz w:val="24"/>
          <w:szCs w:val="24"/>
          <w:lang w:val="hy-AM" w:eastAsia="ru-RU"/>
        </w:rPr>
        <w:t>ի հետ</w:t>
      </w:r>
      <w:r w:rsidR="00271E00" w:rsidRPr="006F7E66">
        <w:rPr>
          <w:rFonts w:ascii="GHEA Grapalat" w:eastAsia="Times New Roman" w:hAnsi="GHEA Grapalat" w:cs="Times New Roman"/>
          <w:color w:val="000000" w:themeColor="text1"/>
          <w:sz w:val="24"/>
          <w:szCs w:val="24"/>
          <w:lang w:val="hy-AM" w:eastAsia="ru-RU"/>
        </w:rPr>
        <w:t>։</w:t>
      </w:r>
      <w:r w:rsidR="00896A07" w:rsidRPr="006F7E66">
        <w:rPr>
          <w:rFonts w:ascii="GHEA Grapalat" w:eastAsia="Times New Roman" w:hAnsi="GHEA Grapalat" w:cs="Times New Roman"/>
          <w:color w:val="000000" w:themeColor="text1"/>
          <w:sz w:val="24"/>
          <w:szCs w:val="24"/>
          <w:lang w:val="hy-AM" w:eastAsia="ru-RU"/>
        </w:rPr>
        <w:t xml:space="preserve"> Ավելին, Վճռաբեկ դատարանը նկատում է նաև, որ եթե անգամ </w:t>
      </w:r>
      <w:r w:rsidR="0075667F" w:rsidRPr="006F7E66">
        <w:rPr>
          <w:rFonts w:ascii="GHEA Grapalat" w:eastAsia="Times New Roman" w:hAnsi="GHEA Grapalat" w:cs="Times New Roman"/>
          <w:color w:val="000000" w:themeColor="text1"/>
          <w:sz w:val="24"/>
          <w:szCs w:val="24"/>
          <w:lang w:val="hy-AM" w:eastAsia="ru-RU"/>
        </w:rPr>
        <w:t xml:space="preserve">նախապատվություն տրվի վկա </w:t>
      </w:r>
      <w:r w:rsidR="00377527" w:rsidRPr="006F7E66">
        <w:rPr>
          <w:rFonts w:ascii="GHEA Grapalat" w:eastAsia="Times New Roman" w:hAnsi="GHEA Grapalat" w:cs="Times New Roman"/>
          <w:color w:val="000000" w:themeColor="text1"/>
          <w:sz w:val="24"/>
          <w:szCs w:val="24"/>
          <w:lang w:val="hy-AM" w:eastAsia="ru-RU"/>
        </w:rPr>
        <w:t>Գ</w:t>
      </w:r>
      <w:r w:rsidR="00377527" w:rsidRPr="006F7E66">
        <w:rPr>
          <w:rFonts w:ascii="Cambria Math" w:eastAsia="Times New Roman" w:hAnsi="Cambria Math" w:cs="Cambria Math"/>
          <w:color w:val="000000" w:themeColor="text1"/>
          <w:sz w:val="24"/>
          <w:szCs w:val="24"/>
          <w:lang w:val="hy-AM" w:eastAsia="ru-RU"/>
        </w:rPr>
        <w:t>․</w:t>
      </w:r>
      <w:r w:rsidR="00377527" w:rsidRPr="006F7E66">
        <w:rPr>
          <w:rFonts w:ascii="GHEA Grapalat" w:eastAsia="Times New Roman" w:hAnsi="GHEA Grapalat" w:cs="Times New Roman"/>
          <w:color w:val="000000" w:themeColor="text1"/>
          <w:sz w:val="24"/>
          <w:szCs w:val="24"/>
          <w:lang w:val="hy-AM" w:eastAsia="ru-RU"/>
        </w:rPr>
        <w:t xml:space="preserve"> </w:t>
      </w:r>
      <w:r w:rsidR="00377527" w:rsidRPr="006F7E66">
        <w:rPr>
          <w:rFonts w:ascii="GHEA Grapalat" w:eastAsia="Times New Roman" w:hAnsi="GHEA Grapalat" w:cs="GHEA Grapalat"/>
          <w:color w:val="000000" w:themeColor="text1"/>
          <w:sz w:val="24"/>
          <w:szCs w:val="24"/>
          <w:lang w:val="hy-AM" w:eastAsia="ru-RU"/>
        </w:rPr>
        <w:t>Բ</w:t>
      </w:r>
      <w:r w:rsidR="00377527" w:rsidRPr="006F7E66">
        <w:rPr>
          <w:rFonts w:ascii="Cambria Math" w:eastAsia="Times New Roman" w:hAnsi="Cambria Math" w:cs="Cambria Math"/>
          <w:color w:val="000000" w:themeColor="text1"/>
          <w:sz w:val="24"/>
          <w:szCs w:val="24"/>
          <w:lang w:val="hy-AM" w:eastAsia="ru-RU"/>
        </w:rPr>
        <w:t>․</w:t>
      </w:r>
      <w:r w:rsidR="00377527" w:rsidRPr="006F7E66">
        <w:rPr>
          <w:rFonts w:ascii="GHEA Grapalat" w:eastAsia="Times New Roman" w:hAnsi="GHEA Grapalat" w:cs="Times New Roman"/>
          <w:color w:val="000000" w:themeColor="text1"/>
          <w:sz w:val="24"/>
          <w:szCs w:val="24"/>
          <w:lang w:val="hy-AM" w:eastAsia="ru-RU"/>
        </w:rPr>
        <w:t xml:space="preserve"> </w:t>
      </w:r>
      <w:r w:rsidR="00377527" w:rsidRPr="006F7E66">
        <w:rPr>
          <w:rFonts w:ascii="GHEA Grapalat" w:eastAsia="Times New Roman" w:hAnsi="GHEA Grapalat" w:cs="GHEA Grapalat"/>
          <w:color w:val="000000" w:themeColor="text1"/>
          <w:sz w:val="24"/>
          <w:szCs w:val="24"/>
          <w:lang w:val="hy-AM" w:eastAsia="ru-RU"/>
        </w:rPr>
        <w:t>Դ</w:t>
      </w:r>
      <w:r w:rsidR="004432DD">
        <w:rPr>
          <w:rFonts w:ascii="Cambria Math" w:eastAsia="Times New Roman" w:hAnsi="Cambria Math" w:cs="GHEA Grapalat"/>
          <w:color w:val="000000" w:themeColor="text1"/>
          <w:sz w:val="24"/>
          <w:szCs w:val="24"/>
          <w:lang w:val="hy-AM" w:eastAsia="ru-RU"/>
        </w:rPr>
        <w:t>․</w:t>
      </w:r>
      <w:r w:rsidR="00377527" w:rsidRPr="006F7E66">
        <w:rPr>
          <w:rFonts w:ascii="GHEA Grapalat" w:eastAsia="Times New Roman" w:hAnsi="GHEA Grapalat" w:cs="Times New Roman"/>
          <w:color w:val="000000" w:themeColor="text1"/>
          <w:sz w:val="24"/>
          <w:szCs w:val="24"/>
          <w:lang w:val="hy-AM" w:eastAsia="ru-RU"/>
        </w:rPr>
        <w:t>-</w:t>
      </w:r>
      <w:r w:rsidR="00377527" w:rsidRPr="006F7E66">
        <w:rPr>
          <w:rFonts w:ascii="GHEA Grapalat" w:eastAsia="Times New Roman" w:hAnsi="GHEA Grapalat" w:cs="GHEA Grapalat"/>
          <w:color w:val="000000" w:themeColor="text1"/>
          <w:sz w:val="24"/>
          <w:szCs w:val="24"/>
          <w:lang w:val="hy-AM" w:eastAsia="ru-RU"/>
        </w:rPr>
        <w:t>ի</w:t>
      </w:r>
      <w:r w:rsidR="00377527" w:rsidRPr="006F7E66">
        <w:rPr>
          <w:rStyle w:val="FootnoteReference"/>
          <w:rFonts w:ascii="GHEA Grapalat" w:eastAsia="Times New Roman" w:hAnsi="GHEA Grapalat" w:cs="GHEA Grapalat"/>
          <w:color w:val="000000" w:themeColor="text1"/>
          <w:sz w:val="24"/>
          <w:szCs w:val="24"/>
          <w:lang w:val="hy-AM" w:eastAsia="ru-RU"/>
        </w:rPr>
        <w:footnoteReference w:id="89"/>
      </w:r>
      <w:r w:rsidR="0075667F" w:rsidRPr="006F7E66">
        <w:rPr>
          <w:rFonts w:ascii="GHEA Grapalat" w:eastAsia="Times New Roman" w:hAnsi="GHEA Grapalat" w:cs="Times New Roman"/>
          <w:color w:val="000000" w:themeColor="text1"/>
          <w:sz w:val="24"/>
          <w:szCs w:val="24"/>
          <w:lang w:val="hy-AM" w:eastAsia="ru-RU"/>
        </w:rPr>
        <w:t xml:space="preserve"> ցուցմունքին</w:t>
      </w:r>
      <w:r w:rsidR="00365F41" w:rsidRPr="006F7E66">
        <w:rPr>
          <w:rFonts w:ascii="GHEA Grapalat" w:eastAsia="Times New Roman" w:hAnsi="GHEA Grapalat" w:cs="Times New Roman"/>
          <w:color w:val="000000" w:themeColor="text1"/>
          <w:sz w:val="24"/>
          <w:szCs w:val="24"/>
          <w:lang w:val="hy-AM" w:eastAsia="ru-RU"/>
        </w:rPr>
        <w:t xml:space="preserve">՝ հավանականությունների հավասարակշռման ապացուցման ստանդարտի կիրառմամբ, ապա </w:t>
      </w:r>
      <w:r w:rsidR="00162BB9" w:rsidRPr="006F7E66">
        <w:rPr>
          <w:rFonts w:ascii="GHEA Grapalat" w:eastAsia="Times New Roman" w:hAnsi="GHEA Grapalat" w:cs="Times New Roman"/>
          <w:color w:val="000000" w:themeColor="text1"/>
          <w:sz w:val="24"/>
          <w:szCs w:val="24"/>
          <w:lang w:val="hy-AM" w:eastAsia="ru-RU"/>
        </w:rPr>
        <w:t xml:space="preserve">ապացուցման սանդղակը կրկին ի օգուտ Պատասխանողների </w:t>
      </w:r>
      <w:r w:rsidR="009C29B1" w:rsidRPr="006F7E66">
        <w:rPr>
          <w:rFonts w:ascii="GHEA Grapalat" w:eastAsia="Times New Roman" w:hAnsi="GHEA Grapalat" w:cs="Times New Roman"/>
          <w:color w:val="000000" w:themeColor="text1"/>
          <w:sz w:val="24"/>
          <w:szCs w:val="24"/>
          <w:lang w:val="hy-AM" w:eastAsia="ru-RU"/>
        </w:rPr>
        <w:t xml:space="preserve">չէ, քանի որ </w:t>
      </w:r>
      <w:r w:rsidR="00365F41" w:rsidRPr="006F7E66">
        <w:rPr>
          <w:rFonts w:ascii="GHEA Grapalat" w:eastAsia="Times New Roman" w:hAnsi="GHEA Grapalat" w:cs="Times New Roman"/>
          <w:color w:val="000000" w:themeColor="text1"/>
          <w:sz w:val="24"/>
          <w:szCs w:val="24"/>
          <w:lang w:val="hy-AM" w:eastAsia="ru-RU"/>
        </w:rPr>
        <w:t>գործի նյութեր</w:t>
      </w:r>
      <w:r w:rsidR="005A7FD8" w:rsidRPr="006F7E66">
        <w:rPr>
          <w:rFonts w:ascii="GHEA Grapalat" w:eastAsia="Times New Roman" w:hAnsi="GHEA Grapalat" w:cs="Times New Roman"/>
          <w:color w:val="000000" w:themeColor="text1"/>
          <w:sz w:val="24"/>
          <w:szCs w:val="24"/>
          <w:lang w:val="hy-AM" w:eastAsia="ru-RU"/>
        </w:rPr>
        <w:t>ով</w:t>
      </w:r>
      <w:r w:rsidR="00365F41" w:rsidRPr="006F7E66">
        <w:rPr>
          <w:rFonts w:ascii="GHEA Grapalat" w:eastAsia="Times New Roman" w:hAnsi="GHEA Grapalat" w:cs="Times New Roman"/>
          <w:color w:val="000000" w:themeColor="text1"/>
          <w:sz w:val="24"/>
          <w:szCs w:val="24"/>
          <w:lang w:val="hy-AM" w:eastAsia="ru-RU"/>
        </w:rPr>
        <w:t xml:space="preserve"> որևէ ձևով չի </w:t>
      </w:r>
      <w:r w:rsidR="007F4663" w:rsidRPr="006F7E66">
        <w:rPr>
          <w:rFonts w:ascii="GHEA Grapalat" w:eastAsia="Times New Roman" w:hAnsi="GHEA Grapalat" w:cs="Times New Roman"/>
          <w:color w:val="000000" w:themeColor="text1"/>
          <w:sz w:val="24"/>
          <w:szCs w:val="24"/>
          <w:lang w:val="hy-AM" w:eastAsia="ru-RU"/>
        </w:rPr>
        <w:t>ապացուցվում</w:t>
      </w:r>
      <w:r w:rsidR="00C419C9" w:rsidRPr="006F7E66">
        <w:rPr>
          <w:rFonts w:ascii="GHEA Grapalat" w:eastAsia="Times New Roman" w:hAnsi="GHEA Grapalat" w:cs="Times New Roman"/>
          <w:color w:val="000000" w:themeColor="text1"/>
          <w:sz w:val="24"/>
          <w:szCs w:val="24"/>
          <w:lang w:val="hy-AM" w:eastAsia="ru-RU"/>
        </w:rPr>
        <w:t>,</w:t>
      </w:r>
      <w:r w:rsidR="007F4663" w:rsidRPr="006F7E66">
        <w:rPr>
          <w:rFonts w:ascii="GHEA Grapalat" w:eastAsia="Times New Roman" w:hAnsi="GHEA Grapalat" w:cs="Times New Roman"/>
          <w:color w:val="000000" w:themeColor="text1"/>
          <w:sz w:val="24"/>
          <w:szCs w:val="24"/>
          <w:lang w:val="hy-AM" w:eastAsia="ru-RU"/>
        </w:rPr>
        <w:t xml:space="preserve"> թե այդուհանդերձ Կարապետ Մուրադի Գուլոյանն ինչ </w:t>
      </w:r>
      <w:r w:rsidR="00196145" w:rsidRPr="006F7E66">
        <w:rPr>
          <w:rFonts w:ascii="GHEA Grapalat" w:eastAsia="Times New Roman" w:hAnsi="GHEA Grapalat" w:cs="Times New Roman"/>
          <w:color w:val="000000" w:themeColor="text1"/>
          <w:sz w:val="24"/>
          <w:szCs w:val="24"/>
          <w:lang w:val="hy-AM" w:eastAsia="ru-RU"/>
        </w:rPr>
        <w:t>բիզնեսով է զբաղվել կամ ին</w:t>
      </w:r>
      <w:r w:rsidR="009C29B1" w:rsidRPr="006F7E66">
        <w:rPr>
          <w:rFonts w:ascii="GHEA Grapalat" w:eastAsia="Times New Roman" w:hAnsi="GHEA Grapalat" w:cs="Times New Roman"/>
          <w:color w:val="000000" w:themeColor="text1"/>
          <w:sz w:val="24"/>
          <w:szCs w:val="24"/>
          <w:lang w:val="hy-AM" w:eastAsia="ru-RU"/>
        </w:rPr>
        <w:t>չ</w:t>
      </w:r>
      <w:r w:rsidR="00196145" w:rsidRPr="006F7E66">
        <w:rPr>
          <w:rFonts w:ascii="GHEA Grapalat" w:eastAsia="Times New Roman" w:hAnsi="GHEA Grapalat" w:cs="Times New Roman"/>
          <w:color w:val="000000" w:themeColor="text1"/>
          <w:sz w:val="24"/>
          <w:szCs w:val="24"/>
          <w:lang w:val="hy-AM" w:eastAsia="ru-RU"/>
        </w:rPr>
        <w:t xml:space="preserve"> բի</w:t>
      </w:r>
      <w:r w:rsidR="009C29B1" w:rsidRPr="006F7E66">
        <w:rPr>
          <w:rFonts w:ascii="GHEA Grapalat" w:eastAsia="Times New Roman" w:hAnsi="GHEA Grapalat" w:cs="Times New Roman"/>
          <w:color w:val="000000" w:themeColor="text1"/>
          <w:sz w:val="24"/>
          <w:szCs w:val="24"/>
          <w:lang w:val="hy-AM" w:eastAsia="ru-RU"/>
        </w:rPr>
        <w:t>զ</w:t>
      </w:r>
      <w:r w:rsidR="00196145" w:rsidRPr="006F7E66">
        <w:rPr>
          <w:rFonts w:ascii="GHEA Grapalat" w:eastAsia="Times New Roman" w:hAnsi="GHEA Grapalat" w:cs="Times New Roman"/>
          <w:color w:val="000000" w:themeColor="text1"/>
          <w:sz w:val="24"/>
          <w:szCs w:val="24"/>
          <w:lang w:val="hy-AM" w:eastAsia="ru-RU"/>
        </w:rPr>
        <w:t>նեսի մեջ է օգտագործ</w:t>
      </w:r>
      <w:r w:rsidR="00646C64" w:rsidRPr="006F7E66">
        <w:rPr>
          <w:rFonts w:ascii="GHEA Grapalat" w:eastAsia="Times New Roman" w:hAnsi="GHEA Grapalat" w:cs="Times New Roman"/>
          <w:color w:val="000000" w:themeColor="text1"/>
          <w:sz w:val="24"/>
          <w:szCs w:val="24"/>
          <w:lang w:val="hy-AM" w:eastAsia="ru-RU"/>
        </w:rPr>
        <w:t>վ</w:t>
      </w:r>
      <w:r w:rsidR="00196145" w:rsidRPr="006F7E66">
        <w:rPr>
          <w:rFonts w:ascii="GHEA Grapalat" w:eastAsia="Times New Roman" w:hAnsi="GHEA Grapalat" w:cs="Times New Roman"/>
          <w:color w:val="000000" w:themeColor="text1"/>
          <w:sz w:val="24"/>
          <w:szCs w:val="24"/>
          <w:lang w:val="hy-AM" w:eastAsia="ru-RU"/>
        </w:rPr>
        <w:t>ել այդ գումարները։</w:t>
      </w:r>
      <w:r w:rsidR="00110B80" w:rsidRPr="006F7E66">
        <w:rPr>
          <w:rFonts w:ascii="GHEA Grapalat" w:eastAsia="Times New Roman" w:hAnsi="GHEA Grapalat" w:cs="Times New Roman"/>
          <w:color w:val="000000" w:themeColor="text1"/>
          <w:sz w:val="24"/>
          <w:szCs w:val="24"/>
          <w:lang w:val="hy-AM" w:eastAsia="ru-RU"/>
        </w:rPr>
        <w:t xml:space="preserve"> Վճռաբեկ դատարանն ավելորդ չի համարում նշել, որ խոսքը բավականին խոշոր գումարների մասին է</w:t>
      </w:r>
      <w:r w:rsidR="0082716B" w:rsidRPr="006F7E66">
        <w:rPr>
          <w:rFonts w:ascii="GHEA Grapalat" w:eastAsia="Times New Roman" w:hAnsi="GHEA Grapalat" w:cs="Times New Roman"/>
          <w:color w:val="000000" w:themeColor="text1"/>
          <w:sz w:val="24"/>
          <w:szCs w:val="24"/>
          <w:lang w:val="hy-AM" w:eastAsia="ru-RU"/>
        </w:rPr>
        <w:t xml:space="preserve">, իսկ </w:t>
      </w:r>
      <w:r w:rsidR="00E7253D" w:rsidRPr="006F7E66">
        <w:rPr>
          <w:rFonts w:ascii="GHEA Grapalat" w:eastAsia="Times New Roman" w:hAnsi="GHEA Grapalat" w:cs="Times New Roman"/>
          <w:color w:val="000000" w:themeColor="text1"/>
          <w:sz w:val="24"/>
          <w:szCs w:val="24"/>
          <w:lang w:val="hy-AM" w:eastAsia="ru-RU"/>
        </w:rPr>
        <w:t xml:space="preserve">Կարապետ </w:t>
      </w:r>
      <w:r w:rsidR="00CE7A2D" w:rsidRPr="006F7E66">
        <w:rPr>
          <w:rFonts w:ascii="GHEA Grapalat" w:eastAsia="Times New Roman" w:hAnsi="GHEA Grapalat" w:cs="Times New Roman"/>
          <w:color w:val="000000" w:themeColor="text1"/>
          <w:sz w:val="24"/>
          <w:szCs w:val="24"/>
          <w:lang w:val="hy-AM" w:eastAsia="ru-RU"/>
        </w:rPr>
        <w:t xml:space="preserve">Մուրադի </w:t>
      </w:r>
      <w:r w:rsidR="00E7253D" w:rsidRPr="006F7E66">
        <w:rPr>
          <w:rFonts w:ascii="GHEA Grapalat" w:eastAsia="Times New Roman" w:hAnsi="GHEA Grapalat" w:cs="Times New Roman"/>
          <w:color w:val="000000" w:themeColor="text1"/>
          <w:sz w:val="24"/>
          <w:szCs w:val="24"/>
          <w:lang w:val="hy-AM" w:eastAsia="ru-RU"/>
        </w:rPr>
        <w:t>Գուլոյան</w:t>
      </w:r>
      <w:r w:rsidR="00D21030" w:rsidRPr="006F7E66">
        <w:rPr>
          <w:rFonts w:ascii="GHEA Grapalat" w:eastAsia="Times New Roman" w:hAnsi="GHEA Grapalat" w:cs="Times New Roman"/>
          <w:color w:val="000000" w:themeColor="text1"/>
          <w:sz w:val="24"/>
          <w:szCs w:val="24"/>
          <w:lang w:val="hy-AM" w:eastAsia="ru-RU"/>
        </w:rPr>
        <w:t>ը</w:t>
      </w:r>
      <w:r w:rsidR="00E7253D" w:rsidRPr="006F7E66">
        <w:rPr>
          <w:rFonts w:ascii="GHEA Grapalat" w:eastAsia="Times New Roman" w:hAnsi="GHEA Grapalat" w:cs="Times New Roman"/>
          <w:color w:val="000000" w:themeColor="text1"/>
          <w:sz w:val="24"/>
          <w:szCs w:val="24"/>
          <w:lang w:val="hy-AM" w:eastAsia="ru-RU"/>
        </w:rPr>
        <w:t xml:space="preserve"> չի հանդիսացել </w:t>
      </w:r>
      <w:r w:rsidR="005105B0" w:rsidRPr="006F7E66">
        <w:rPr>
          <w:rFonts w:ascii="GHEA Grapalat" w:eastAsia="Times New Roman" w:hAnsi="GHEA Grapalat" w:cs="Times New Roman"/>
          <w:color w:val="000000" w:themeColor="text1"/>
          <w:sz w:val="24"/>
          <w:szCs w:val="24"/>
          <w:lang w:val="hy-AM" w:eastAsia="ru-RU"/>
        </w:rPr>
        <w:t>ձեռներեց</w:t>
      </w:r>
      <w:r w:rsidR="00897493" w:rsidRPr="006F7E66">
        <w:rPr>
          <w:rFonts w:ascii="GHEA Grapalat" w:eastAsia="Times New Roman" w:hAnsi="GHEA Grapalat" w:cs="Times New Roman"/>
          <w:color w:val="000000" w:themeColor="text1"/>
          <w:sz w:val="24"/>
          <w:szCs w:val="24"/>
          <w:lang w:val="hy-AM" w:eastAsia="ru-RU"/>
        </w:rPr>
        <w:t>, այլ հանդիսացել է</w:t>
      </w:r>
      <w:r w:rsidR="00163C5A" w:rsidRPr="006F7E66">
        <w:rPr>
          <w:rFonts w:ascii="GHEA Grapalat" w:eastAsia="Times New Roman" w:hAnsi="GHEA Grapalat" w:cs="Times New Roman"/>
          <w:color w:val="000000" w:themeColor="text1"/>
          <w:sz w:val="24"/>
          <w:szCs w:val="24"/>
          <w:lang w:val="hy-AM" w:eastAsia="ru-RU"/>
        </w:rPr>
        <w:t xml:space="preserve"> Պաշտոնատար անձ</w:t>
      </w:r>
      <w:r w:rsidR="00403A8E" w:rsidRPr="006F7E66">
        <w:rPr>
          <w:rFonts w:ascii="GHEA Grapalat" w:eastAsia="Times New Roman" w:hAnsi="GHEA Grapalat" w:cs="Times New Roman"/>
          <w:color w:val="000000" w:themeColor="text1"/>
          <w:sz w:val="24"/>
          <w:szCs w:val="24"/>
          <w:lang w:val="hy-AM" w:eastAsia="ru-RU"/>
        </w:rPr>
        <w:t>, ով ինչպես նշվեց վերը</w:t>
      </w:r>
      <w:r w:rsidR="00E837C8" w:rsidRPr="006F7E66">
        <w:rPr>
          <w:rFonts w:ascii="GHEA Grapalat" w:eastAsia="Times New Roman" w:hAnsi="GHEA Grapalat" w:cs="Times New Roman"/>
          <w:color w:val="000000" w:themeColor="text1"/>
          <w:sz w:val="24"/>
          <w:szCs w:val="24"/>
          <w:lang w:val="hy-AM" w:eastAsia="ru-RU"/>
        </w:rPr>
        <w:t>՝</w:t>
      </w:r>
      <w:r w:rsidR="00403A8E" w:rsidRPr="006F7E66">
        <w:rPr>
          <w:rFonts w:ascii="GHEA Grapalat" w:eastAsia="Times New Roman" w:hAnsi="GHEA Grapalat" w:cs="Times New Roman"/>
          <w:color w:val="000000" w:themeColor="text1"/>
          <w:sz w:val="24"/>
          <w:szCs w:val="24"/>
          <w:lang w:val="hy-AM" w:eastAsia="ru-RU"/>
        </w:rPr>
        <w:t xml:space="preserve"> շրջահայ</w:t>
      </w:r>
      <w:r w:rsidR="000E5636" w:rsidRPr="006F7E66">
        <w:rPr>
          <w:rFonts w:ascii="GHEA Grapalat" w:eastAsia="Times New Roman" w:hAnsi="GHEA Grapalat" w:cs="Times New Roman"/>
          <w:color w:val="000000" w:themeColor="text1"/>
          <w:sz w:val="24"/>
          <w:szCs w:val="24"/>
          <w:lang w:val="hy-AM" w:eastAsia="ru-RU"/>
        </w:rPr>
        <w:t>ացությամբ և ամենայն պատասխանատվությամբ պետք է կազմակերպեր իր գույքային բարեվարքությունը</w:t>
      </w:r>
      <w:r w:rsidR="007F64D6" w:rsidRPr="006F7E66">
        <w:rPr>
          <w:rFonts w:ascii="GHEA Grapalat" w:eastAsia="Times New Roman" w:hAnsi="GHEA Grapalat" w:cs="Times New Roman"/>
          <w:color w:val="000000" w:themeColor="text1"/>
          <w:sz w:val="24"/>
          <w:szCs w:val="24"/>
          <w:lang w:val="hy-AM" w:eastAsia="ru-RU"/>
        </w:rPr>
        <w:t>։</w:t>
      </w:r>
    </w:p>
    <w:p w14:paraId="7B5F606E" w14:textId="33E2262B" w:rsidR="00D16BC4" w:rsidRPr="006F7E66" w:rsidRDefault="003B52BC"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Հաջորդիվ, ա</w:t>
      </w:r>
      <w:r w:rsidR="00835EA2" w:rsidRPr="006F7E66">
        <w:rPr>
          <w:rFonts w:ascii="GHEA Grapalat" w:eastAsia="Times New Roman" w:hAnsi="GHEA Grapalat" w:cs="Times New Roman"/>
          <w:color w:val="000000" w:themeColor="text1"/>
          <w:sz w:val="24"/>
          <w:szCs w:val="24"/>
          <w:lang w:val="hy-AM" w:eastAsia="ru-RU"/>
        </w:rPr>
        <w:t xml:space="preserve">նդրադառնալով </w:t>
      </w:r>
      <w:r w:rsidRPr="006F7E66">
        <w:rPr>
          <w:rFonts w:ascii="GHEA Grapalat" w:hAnsi="GHEA Grapalat" w:cs="Segoe UI Historic"/>
          <w:color w:val="000000" w:themeColor="text1"/>
          <w:sz w:val="24"/>
          <w:szCs w:val="24"/>
          <w:shd w:val="clear" w:color="auto" w:fill="FFFFFF"/>
          <w:lang w:val="hy-AM"/>
        </w:rPr>
        <w:t xml:space="preserve">Իբարրուրի </w:t>
      </w:r>
      <w:r w:rsidR="000C423C" w:rsidRPr="006F7E66">
        <w:rPr>
          <w:rFonts w:ascii="GHEA Grapalat" w:hAnsi="GHEA Grapalat" w:cs="Segoe UI Historic"/>
          <w:color w:val="000000" w:themeColor="text1"/>
          <w:sz w:val="24"/>
          <w:szCs w:val="24"/>
          <w:shd w:val="clear" w:color="auto" w:fill="FFFFFF"/>
          <w:lang w:val="hy-AM"/>
        </w:rPr>
        <w:t xml:space="preserve">Բորիսի </w:t>
      </w:r>
      <w:r w:rsidRPr="006F7E66">
        <w:rPr>
          <w:rFonts w:ascii="GHEA Grapalat" w:hAnsi="GHEA Grapalat" w:cs="Segoe UI Historic"/>
          <w:color w:val="000000" w:themeColor="text1"/>
          <w:sz w:val="24"/>
          <w:szCs w:val="24"/>
          <w:shd w:val="clear" w:color="auto" w:fill="FFFFFF"/>
          <w:lang w:val="hy-AM"/>
        </w:rPr>
        <w:t>Աթանեսյանի 02</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s="Segoe UI Historic"/>
          <w:color w:val="000000" w:themeColor="text1"/>
          <w:sz w:val="24"/>
          <w:szCs w:val="24"/>
          <w:shd w:val="clear" w:color="auto" w:fill="FFFFFF"/>
          <w:lang w:val="hy-AM"/>
        </w:rPr>
        <w:t>04</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s="Segoe UI Historic"/>
          <w:color w:val="000000" w:themeColor="text1"/>
          <w:sz w:val="24"/>
          <w:szCs w:val="24"/>
          <w:shd w:val="clear" w:color="auto" w:fill="FFFFFF"/>
          <w:lang w:val="hy-AM"/>
        </w:rPr>
        <w:t>2013 թվականին «Գուլոյան եղբայրներ» ՍՊԸ-ի 96% բաժնեմասը դրա անվանական արժեքով՝ 27</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s="Times New Roman"/>
          <w:color w:val="000000" w:themeColor="text1"/>
          <w:sz w:val="24"/>
          <w:szCs w:val="24"/>
          <w:shd w:val="clear" w:color="auto" w:fill="FFFFFF"/>
          <w:lang w:val="hy-AM"/>
        </w:rPr>
        <w:t>826</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s="Times New Roman"/>
          <w:color w:val="000000" w:themeColor="text1"/>
          <w:sz w:val="24"/>
          <w:szCs w:val="24"/>
          <w:shd w:val="clear" w:color="auto" w:fill="FFFFFF"/>
          <w:lang w:val="hy-AM"/>
        </w:rPr>
        <w:t xml:space="preserve">560 ՀՀ դրամով Կարապետ </w:t>
      </w:r>
      <w:r w:rsidR="00CE7A2D" w:rsidRPr="006F7E66">
        <w:rPr>
          <w:rFonts w:ascii="GHEA Grapalat" w:hAnsi="GHEA Grapalat" w:cs="Times New Roman"/>
          <w:color w:val="000000" w:themeColor="text1"/>
          <w:sz w:val="24"/>
          <w:szCs w:val="24"/>
          <w:shd w:val="clear" w:color="auto" w:fill="FFFFFF"/>
          <w:lang w:val="hy-AM"/>
        </w:rPr>
        <w:t xml:space="preserve">Մուրադի </w:t>
      </w:r>
      <w:r w:rsidRPr="006F7E66">
        <w:rPr>
          <w:rFonts w:ascii="GHEA Grapalat" w:hAnsi="GHEA Grapalat" w:cs="Times New Roman"/>
          <w:color w:val="000000" w:themeColor="text1"/>
          <w:sz w:val="24"/>
          <w:szCs w:val="24"/>
          <w:shd w:val="clear" w:color="auto" w:fill="FFFFFF"/>
          <w:lang w:val="hy-AM"/>
        </w:rPr>
        <w:t xml:space="preserve">Գուլոյանին օտարելու գործարքին </w:t>
      </w:r>
      <w:r w:rsidR="00B76933" w:rsidRPr="006F7E66">
        <w:rPr>
          <w:rFonts w:ascii="GHEA Grapalat" w:hAnsi="GHEA Grapalat" w:cs="Times New Roman"/>
          <w:color w:val="000000" w:themeColor="text1"/>
          <w:sz w:val="24"/>
          <w:szCs w:val="24"/>
          <w:shd w:val="clear" w:color="auto" w:fill="FFFFFF"/>
          <w:lang w:val="hy-AM"/>
        </w:rPr>
        <w:t>(</w:t>
      </w:r>
      <w:r w:rsidRPr="006F7E66">
        <w:rPr>
          <w:rFonts w:ascii="GHEA Grapalat" w:hAnsi="GHEA Grapalat" w:cs="Times New Roman"/>
          <w:color w:val="000000" w:themeColor="text1"/>
          <w:sz w:val="24"/>
          <w:szCs w:val="24"/>
          <w:shd w:val="clear" w:color="auto" w:fill="FFFFFF"/>
          <w:lang w:val="hy-AM"/>
        </w:rPr>
        <w:t xml:space="preserve">որի </w:t>
      </w:r>
      <w:r w:rsidR="00E75F1A" w:rsidRPr="006F7E66">
        <w:rPr>
          <w:rFonts w:ascii="GHEA Grapalat" w:hAnsi="GHEA Grapalat" w:cs="Times New Roman"/>
          <w:color w:val="000000" w:themeColor="text1"/>
          <w:sz w:val="24"/>
          <w:szCs w:val="24"/>
          <w:shd w:val="clear" w:color="auto" w:fill="FFFFFF"/>
          <w:lang w:val="hy-AM"/>
        </w:rPr>
        <w:t xml:space="preserve">հաջորդ </w:t>
      </w:r>
      <w:r w:rsidRPr="006F7E66">
        <w:rPr>
          <w:rFonts w:ascii="GHEA Grapalat" w:hAnsi="GHEA Grapalat" w:cs="Times New Roman"/>
          <w:color w:val="000000" w:themeColor="text1"/>
          <w:sz w:val="24"/>
          <w:szCs w:val="24"/>
          <w:shd w:val="clear" w:color="auto" w:fill="FFFFFF"/>
          <w:lang w:val="hy-AM"/>
        </w:rPr>
        <w:t>օտարումից ստացվել է 704</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s="Times New Roman"/>
          <w:color w:val="000000" w:themeColor="text1"/>
          <w:sz w:val="24"/>
          <w:szCs w:val="24"/>
          <w:shd w:val="clear" w:color="auto" w:fill="FFFFFF"/>
          <w:lang w:val="hy-AM"/>
        </w:rPr>
        <w:t>650</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s="Times New Roman"/>
          <w:color w:val="000000" w:themeColor="text1"/>
          <w:sz w:val="24"/>
          <w:szCs w:val="24"/>
          <w:shd w:val="clear" w:color="auto" w:fill="FFFFFF"/>
          <w:lang w:val="hy-AM"/>
        </w:rPr>
        <w:t>000 ՀՀ դրամ</w:t>
      </w:r>
      <w:r w:rsidR="00B76933" w:rsidRPr="006F7E66">
        <w:rPr>
          <w:rFonts w:ascii="GHEA Grapalat" w:hAnsi="GHEA Grapalat" w:cs="Times New Roman"/>
          <w:color w:val="000000" w:themeColor="text1"/>
          <w:sz w:val="24"/>
          <w:szCs w:val="24"/>
          <w:shd w:val="clear" w:color="auto" w:fill="FFFFFF"/>
          <w:lang w:val="hy-AM"/>
        </w:rPr>
        <w:t>)</w:t>
      </w:r>
      <w:r w:rsidRPr="006F7E66">
        <w:rPr>
          <w:rFonts w:ascii="GHEA Grapalat" w:hAnsi="GHEA Grapalat" w:cs="Times New Roman"/>
          <w:color w:val="000000" w:themeColor="text1"/>
          <w:sz w:val="24"/>
          <w:szCs w:val="24"/>
          <w:shd w:val="clear" w:color="auto" w:fill="FFFFFF"/>
          <w:lang w:val="hy-AM"/>
        </w:rPr>
        <w:t>,</w:t>
      </w:r>
      <w:r w:rsidR="00B76933" w:rsidRPr="006F7E66">
        <w:rPr>
          <w:rFonts w:ascii="GHEA Grapalat" w:hAnsi="GHEA Grapalat" w:cs="Times New Roman"/>
          <w:color w:val="000000" w:themeColor="text1"/>
          <w:sz w:val="24"/>
          <w:szCs w:val="24"/>
          <w:shd w:val="clear" w:color="auto" w:fill="FFFFFF"/>
          <w:lang w:val="hy-AM"/>
        </w:rPr>
        <w:t xml:space="preserve"> Վճռաբեկ դատարանը </w:t>
      </w:r>
      <w:r w:rsidR="00546B49" w:rsidRPr="006F7E66">
        <w:rPr>
          <w:rFonts w:ascii="GHEA Grapalat" w:hAnsi="GHEA Grapalat" w:cs="Times New Roman"/>
          <w:color w:val="000000" w:themeColor="text1"/>
          <w:sz w:val="24"/>
          <w:szCs w:val="24"/>
          <w:shd w:val="clear" w:color="auto" w:fill="FFFFFF"/>
          <w:lang w:val="hy-AM"/>
        </w:rPr>
        <w:t xml:space="preserve">կրկին հիմք չի տեսնում չհամաձայնվելու ստորադաս դատարանների </w:t>
      </w:r>
      <w:r w:rsidR="00973BEA" w:rsidRPr="006F7E66">
        <w:rPr>
          <w:rFonts w:ascii="GHEA Grapalat" w:hAnsi="GHEA Grapalat" w:cs="Times New Roman"/>
          <w:color w:val="000000" w:themeColor="text1"/>
          <w:sz w:val="24"/>
          <w:szCs w:val="24"/>
          <w:shd w:val="clear" w:color="auto" w:fill="FFFFFF"/>
          <w:lang w:val="hy-AM"/>
        </w:rPr>
        <w:t>դիրքորոշումների հետ, ըստ որի</w:t>
      </w:r>
      <w:r w:rsidR="005B05D9" w:rsidRPr="006F7E66">
        <w:rPr>
          <w:rFonts w:ascii="GHEA Grapalat" w:hAnsi="GHEA Grapalat" w:cs="Times New Roman"/>
          <w:color w:val="000000" w:themeColor="text1"/>
          <w:sz w:val="24"/>
          <w:szCs w:val="24"/>
          <w:shd w:val="clear" w:color="auto" w:fill="FFFFFF"/>
          <w:lang w:val="hy-AM"/>
        </w:rPr>
        <w:t>՝</w:t>
      </w:r>
      <w:r w:rsidRPr="006F7E66">
        <w:rPr>
          <w:rFonts w:ascii="GHEA Grapalat" w:hAnsi="GHEA Grapalat" w:cs="Times New Roman"/>
          <w:color w:val="000000" w:themeColor="text1"/>
          <w:sz w:val="24"/>
          <w:szCs w:val="24"/>
          <w:shd w:val="clear" w:color="auto" w:fill="FFFFFF"/>
          <w:lang w:val="hy-AM"/>
        </w:rPr>
        <w:t xml:space="preserve"> Վերաքննիչ դատարանը վերահաստատելով Դատարանի դիրքորոշումը,</w:t>
      </w:r>
      <w:r w:rsidRPr="006F7E66">
        <w:rPr>
          <w:rFonts w:ascii="GHEA Grapalat" w:eastAsia="Times New Roman" w:hAnsi="GHEA Grapalat" w:cs="Times New Roman"/>
          <w:color w:val="000000" w:themeColor="text1"/>
          <w:sz w:val="24"/>
          <w:szCs w:val="24"/>
          <w:lang w:val="hy-AM" w:eastAsia="ru-RU"/>
        </w:rPr>
        <w:t xml:space="preserve"> </w:t>
      </w:r>
      <w:r w:rsidR="00835EA2" w:rsidRPr="006F7E66">
        <w:rPr>
          <w:rFonts w:ascii="GHEA Grapalat" w:eastAsia="Times New Roman" w:hAnsi="GHEA Grapalat" w:cs="Times New Roman"/>
          <w:color w:val="000000" w:themeColor="text1"/>
          <w:sz w:val="24"/>
          <w:szCs w:val="24"/>
          <w:lang w:val="hy-AM" w:eastAsia="ru-RU"/>
        </w:rPr>
        <w:t>արձանագրել է</w:t>
      </w:r>
      <w:r w:rsidR="00A32C48" w:rsidRPr="006F7E66">
        <w:rPr>
          <w:rFonts w:ascii="GHEA Grapalat" w:eastAsia="Times New Roman" w:hAnsi="GHEA Grapalat" w:cs="Cambria Math"/>
          <w:color w:val="000000" w:themeColor="text1"/>
          <w:sz w:val="24"/>
          <w:szCs w:val="24"/>
          <w:lang w:val="hy-AM" w:eastAsia="ru-RU"/>
        </w:rPr>
        <w:t>.</w:t>
      </w:r>
      <w:r w:rsidR="00835EA2" w:rsidRPr="006F7E66">
        <w:rPr>
          <w:rFonts w:ascii="GHEA Grapalat" w:eastAsia="Times New Roman" w:hAnsi="GHEA Grapalat" w:cs="Times New Roman"/>
          <w:color w:val="000000" w:themeColor="text1"/>
          <w:sz w:val="24"/>
          <w:szCs w:val="24"/>
          <w:lang w:val="hy-AM" w:eastAsia="ru-RU"/>
        </w:rPr>
        <w:t xml:space="preserve"> </w:t>
      </w:r>
      <w:bookmarkStart w:id="46" w:name="_Hlk214839599"/>
      <w:r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i/>
          <w:iCs/>
          <w:color w:val="000000" w:themeColor="text1"/>
          <w:sz w:val="24"/>
          <w:szCs w:val="24"/>
          <w:lang w:val="hy-AM" w:eastAsia="ru-RU"/>
        </w:rPr>
        <w:t>(...)</w:t>
      </w:r>
      <w:bookmarkEnd w:id="46"/>
      <w:r w:rsidRPr="006F7E66">
        <w:rPr>
          <w:rFonts w:ascii="GHEA Grapalat" w:eastAsia="Times New Roman" w:hAnsi="GHEA Grapalat" w:cs="Times New Roman"/>
          <w:i/>
          <w:iCs/>
          <w:color w:val="000000" w:themeColor="text1"/>
          <w:sz w:val="24"/>
          <w:szCs w:val="24"/>
          <w:lang w:val="hy-AM" w:eastAsia="ru-RU"/>
        </w:rPr>
        <w:t xml:space="preserve"> </w:t>
      </w:r>
      <w:r w:rsidR="00835EA2" w:rsidRPr="006F7E66">
        <w:rPr>
          <w:rFonts w:ascii="GHEA Grapalat" w:eastAsia="Times New Roman" w:hAnsi="GHEA Grapalat" w:cs="Times New Roman"/>
          <w:i/>
          <w:iCs/>
          <w:color w:val="000000" w:themeColor="text1"/>
          <w:sz w:val="24"/>
          <w:szCs w:val="24"/>
          <w:lang w:val="hy-AM" w:eastAsia="ru-RU"/>
        </w:rPr>
        <w:t>Իբարրուրի Աթանեսյանն իր կողմից տրված երդում հավաստիացմամբ հայտնել է, որ 2013 թվականի ապրիլի 02-ին «Գուլոյան և եղբայրներ» ՍՊԸ-ի՝ իրեն պատկանող 96 տոկոս բաժնեմասը վաճառել է հանգուցյալ ամուսնու եղբորորդուն՝ Կարապետ Գուլոյանին: Ի հավելումն նշել</w:t>
      </w:r>
      <w:r w:rsidR="000D10F2" w:rsidRPr="006F7E66">
        <w:rPr>
          <w:rFonts w:ascii="GHEA Grapalat" w:eastAsia="Times New Roman" w:hAnsi="GHEA Grapalat" w:cs="Times New Roman"/>
          <w:i/>
          <w:iCs/>
          <w:color w:val="000000" w:themeColor="text1"/>
          <w:sz w:val="24"/>
          <w:szCs w:val="24"/>
          <w:lang w:val="hy-AM" w:eastAsia="ru-RU"/>
        </w:rPr>
        <w:t xml:space="preserve"> է</w:t>
      </w:r>
      <w:r w:rsidR="00835EA2" w:rsidRPr="006F7E66">
        <w:rPr>
          <w:rFonts w:ascii="GHEA Grapalat" w:eastAsia="Times New Roman" w:hAnsi="GHEA Grapalat" w:cs="Times New Roman"/>
          <w:i/>
          <w:iCs/>
          <w:color w:val="000000" w:themeColor="text1"/>
          <w:sz w:val="24"/>
          <w:szCs w:val="24"/>
          <w:lang w:val="hy-AM" w:eastAsia="ru-RU"/>
        </w:rPr>
        <w:t xml:space="preserve">, որ Կարապետ Գուլոյանը 27.826.560 ՀՀ դրամն իրեն վճարել է գործարքից որոշ ժամանակ՝ իր կարծիքով մեկ ամիս անց՝ «Գուլոյան և եղբայրներ» ՍՊԸ 100 տոկոս բաժնեմասն ամբողջությամբ երրորդ անձի օտարելուց հետո: Դատարանը նոտարական հավաստիացմամբ Իբարրուրի Աթանեսյանի երդումը համադրել է </w:t>
      </w:r>
      <w:r w:rsidR="00D65871">
        <w:rPr>
          <w:rFonts w:ascii="GHEA Grapalat" w:eastAsia="Times New Roman" w:hAnsi="GHEA Grapalat" w:cs="Times New Roman"/>
          <w:i/>
          <w:iCs/>
          <w:color w:val="000000" w:themeColor="text1"/>
          <w:sz w:val="24"/>
          <w:szCs w:val="24"/>
          <w:lang w:val="hy-AM" w:eastAsia="ru-RU"/>
        </w:rPr>
        <w:t>Կ</w:t>
      </w:r>
      <w:r w:rsidR="00D65871" w:rsidRPr="00D65871">
        <w:rPr>
          <w:rFonts w:ascii="Cambria Math" w:eastAsia="Times New Roman" w:hAnsi="Cambria Math" w:cs="Cambria Math"/>
          <w:i/>
          <w:iCs/>
          <w:color w:val="000000" w:themeColor="text1"/>
          <w:sz w:val="24"/>
          <w:szCs w:val="24"/>
          <w:lang w:val="hy-AM" w:eastAsia="ru-RU"/>
        </w:rPr>
        <w:t>․</w:t>
      </w:r>
      <w:r w:rsidR="00D65871">
        <w:rPr>
          <w:rFonts w:ascii="GHEA Grapalat" w:eastAsia="Times New Roman" w:hAnsi="GHEA Grapalat" w:cs="Times New Roman"/>
          <w:i/>
          <w:iCs/>
          <w:color w:val="000000" w:themeColor="text1"/>
          <w:sz w:val="24"/>
          <w:szCs w:val="24"/>
          <w:lang w:val="hy-AM" w:eastAsia="ru-RU"/>
        </w:rPr>
        <w:t xml:space="preserve"> </w:t>
      </w:r>
      <w:r w:rsidR="00D65871" w:rsidRPr="00D65871">
        <w:rPr>
          <w:rFonts w:ascii="GHEA Grapalat" w:eastAsia="Times New Roman" w:hAnsi="GHEA Grapalat" w:cs="GHEA Grapalat"/>
          <w:i/>
          <w:iCs/>
          <w:color w:val="000000" w:themeColor="text1"/>
          <w:sz w:val="24"/>
          <w:szCs w:val="24"/>
          <w:lang w:val="hy-AM" w:eastAsia="ru-RU"/>
        </w:rPr>
        <w:t>Մ</w:t>
      </w:r>
      <w:r w:rsidR="00D65871" w:rsidRPr="00D65871">
        <w:rPr>
          <w:rFonts w:ascii="Cambria Math" w:eastAsia="Times New Roman" w:hAnsi="Cambria Math" w:cs="Cambria Math"/>
          <w:i/>
          <w:iCs/>
          <w:color w:val="000000" w:themeColor="text1"/>
          <w:sz w:val="24"/>
          <w:szCs w:val="24"/>
          <w:lang w:val="hy-AM" w:eastAsia="ru-RU"/>
        </w:rPr>
        <w:t>․</w:t>
      </w:r>
      <w:r w:rsidR="00A66338" w:rsidRPr="00A66338">
        <w:rPr>
          <w:rFonts w:ascii="GHEA Grapalat" w:eastAsia="Times New Roman" w:hAnsi="GHEA Grapalat" w:cs="Times New Roman"/>
          <w:i/>
          <w:iCs/>
          <w:color w:val="000000" w:themeColor="text1"/>
          <w:sz w:val="24"/>
          <w:szCs w:val="24"/>
          <w:lang w:val="hy-AM" w:eastAsia="ru-RU"/>
        </w:rPr>
        <w:t>-</w:t>
      </w:r>
      <w:r w:rsidR="00835EA2" w:rsidRPr="006F7E66">
        <w:rPr>
          <w:rFonts w:ascii="GHEA Grapalat" w:eastAsia="Times New Roman" w:hAnsi="GHEA Grapalat" w:cs="Times New Roman"/>
          <w:i/>
          <w:iCs/>
          <w:color w:val="000000" w:themeColor="text1"/>
          <w:sz w:val="24"/>
          <w:szCs w:val="24"/>
          <w:lang w:val="hy-AM" w:eastAsia="ru-RU"/>
        </w:rPr>
        <w:t>ի</w:t>
      </w:r>
      <w:r w:rsidR="00D65871">
        <w:rPr>
          <w:rStyle w:val="FootnoteReference"/>
          <w:rFonts w:ascii="GHEA Grapalat" w:eastAsia="Times New Roman" w:hAnsi="GHEA Grapalat" w:cs="Times New Roman"/>
          <w:i/>
          <w:iCs/>
          <w:color w:val="000000" w:themeColor="text1"/>
          <w:sz w:val="24"/>
          <w:szCs w:val="24"/>
          <w:lang w:val="hy-AM" w:eastAsia="ru-RU"/>
        </w:rPr>
        <w:footnoteReference w:id="90"/>
      </w:r>
      <w:r w:rsidR="00835EA2" w:rsidRPr="006F7E66">
        <w:rPr>
          <w:rFonts w:ascii="GHEA Grapalat" w:eastAsia="Times New Roman" w:hAnsi="GHEA Grapalat" w:cs="Times New Roman"/>
          <w:i/>
          <w:iCs/>
          <w:color w:val="000000" w:themeColor="text1"/>
          <w:sz w:val="24"/>
          <w:szCs w:val="24"/>
          <w:lang w:val="hy-AM" w:eastAsia="ru-RU"/>
        </w:rPr>
        <w:t xml:space="preserve"> կողմից որպես վկա հարցաքննվելիս հաղորդած տեղեկությունների հետ և արձանագրել է, որ </w:t>
      </w:r>
      <w:r w:rsidR="00835EA2" w:rsidRPr="006F7E66">
        <w:rPr>
          <w:rFonts w:ascii="GHEA Grapalat" w:eastAsia="Times New Roman" w:hAnsi="GHEA Grapalat" w:cs="Times New Roman"/>
          <w:b/>
          <w:bCs/>
          <w:i/>
          <w:iCs/>
          <w:color w:val="000000" w:themeColor="text1"/>
          <w:sz w:val="24"/>
          <w:szCs w:val="24"/>
          <w:u w:val="single"/>
          <w:lang w:val="hy-AM" w:eastAsia="ru-RU"/>
        </w:rPr>
        <w:t xml:space="preserve">նույն հանգամանքի շուրջ դատարանում որպես վկա հարցաքննվելիս նույն անձը նշել է, որ երևի նշված գումարը մի քանի տարում է իրեն փոխանցվել: Միաժամանակ, Դատարանը նաև նշել է, որ նույն օրը վկա հարցաքննված </w:t>
      </w:r>
      <w:r w:rsidR="00377527" w:rsidRPr="006F7E66">
        <w:rPr>
          <w:rFonts w:ascii="GHEA Grapalat" w:eastAsia="Times New Roman" w:hAnsi="GHEA Grapalat" w:cs="Times New Roman"/>
          <w:b/>
          <w:bCs/>
          <w:i/>
          <w:iCs/>
          <w:color w:val="000000" w:themeColor="text1"/>
          <w:sz w:val="24"/>
          <w:szCs w:val="24"/>
          <w:u w:val="single"/>
          <w:lang w:val="hy-AM" w:eastAsia="ru-RU"/>
        </w:rPr>
        <w:t>Գ</w:t>
      </w:r>
      <w:r w:rsidR="00377527" w:rsidRPr="006F7E66">
        <w:rPr>
          <w:rFonts w:ascii="Cambria Math" w:eastAsia="Times New Roman" w:hAnsi="Cambria Math" w:cs="Cambria Math"/>
          <w:b/>
          <w:bCs/>
          <w:i/>
          <w:iCs/>
          <w:color w:val="000000" w:themeColor="text1"/>
          <w:sz w:val="24"/>
          <w:szCs w:val="24"/>
          <w:u w:val="single"/>
          <w:lang w:val="hy-AM" w:eastAsia="ru-RU"/>
        </w:rPr>
        <w:t>․</w:t>
      </w:r>
      <w:r w:rsidR="00377527" w:rsidRPr="006F7E66">
        <w:rPr>
          <w:rFonts w:ascii="GHEA Grapalat" w:eastAsia="Times New Roman" w:hAnsi="GHEA Grapalat" w:cs="Times New Roman"/>
          <w:b/>
          <w:bCs/>
          <w:i/>
          <w:iCs/>
          <w:color w:val="000000" w:themeColor="text1"/>
          <w:sz w:val="24"/>
          <w:szCs w:val="24"/>
          <w:u w:val="single"/>
          <w:lang w:val="hy-AM" w:eastAsia="ru-RU"/>
        </w:rPr>
        <w:t xml:space="preserve"> Դ</w:t>
      </w:r>
      <w:r w:rsidR="00377527" w:rsidRPr="006F7E66">
        <w:rPr>
          <w:rFonts w:ascii="Cambria Math" w:eastAsia="Times New Roman" w:hAnsi="Cambria Math" w:cs="Cambria Math"/>
          <w:b/>
          <w:bCs/>
          <w:i/>
          <w:iCs/>
          <w:color w:val="000000" w:themeColor="text1"/>
          <w:sz w:val="24"/>
          <w:szCs w:val="24"/>
          <w:u w:val="single"/>
          <w:lang w:val="hy-AM" w:eastAsia="ru-RU"/>
        </w:rPr>
        <w:t>․</w:t>
      </w:r>
      <w:r w:rsidR="00377527" w:rsidRPr="006F7E66">
        <w:rPr>
          <w:rFonts w:ascii="GHEA Grapalat" w:eastAsia="Times New Roman" w:hAnsi="GHEA Grapalat" w:cs="Times New Roman"/>
          <w:b/>
          <w:bCs/>
          <w:i/>
          <w:iCs/>
          <w:color w:val="000000" w:themeColor="text1"/>
          <w:sz w:val="24"/>
          <w:szCs w:val="24"/>
          <w:u w:val="single"/>
          <w:lang w:val="hy-AM" w:eastAsia="ru-RU"/>
        </w:rPr>
        <w:t>-ն</w:t>
      </w:r>
      <w:r w:rsidR="00377527" w:rsidRPr="006F7E66">
        <w:rPr>
          <w:rStyle w:val="FootnoteReference"/>
          <w:rFonts w:ascii="GHEA Grapalat" w:eastAsia="Times New Roman" w:hAnsi="GHEA Grapalat" w:cs="Times New Roman"/>
          <w:b/>
          <w:bCs/>
          <w:i/>
          <w:iCs/>
          <w:color w:val="000000" w:themeColor="text1"/>
          <w:sz w:val="24"/>
          <w:szCs w:val="24"/>
          <w:u w:val="single"/>
          <w:lang w:val="hy-AM" w:eastAsia="ru-RU"/>
        </w:rPr>
        <w:footnoteReference w:id="91"/>
      </w:r>
      <w:r w:rsidR="00835EA2" w:rsidRPr="006F7E66">
        <w:rPr>
          <w:rFonts w:ascii="GHEA Grapalat" w:eastAsia="Times New Roman" w:hAnsi="GHEA Grapalat" w:cs="Times New Roman"/>
          <w:b/>
          <w:bCs/>
          <w:i/>
          <w:iCs/>
          <w:color w:val="000000" w:themeColor="text1"/>
          <w:sz w:val="24"/>
          <w:szCs w:val="24"/>
          <w:u w:val="single"/>
          <w:lang w:val="hy-AM" w:eastAsia="ru-RU"/>
        </w:rPr>
        <w:t xml:space="preserve"> նշել է, որ 27 միլիոն դրամ գումարը ֆիկտիվ գումար է, </w:t>
      </w:r>
      <w:r w:rsidR="00835EA2" w:rsidRPr="006F7E66">
        <w:rPr>
          <w:rFonts w:ascii="GHEA Grapalat" w:eastAsia="Times New Roman" w:hAnsi="GHEA Grapalat" w:cs="Times New Roman"/>
          <w:b/>
          <w:bCs/>
          <w:i/>
          <w:iCs/>
          <w:color w:val="000000" w:themeColor="text1"/>
          <w:sz w:val="24"/>
          <w:szCs w:val="24"/>
          <w:u w:val="single"/>
          <w:lang w:val="hy-AM" w:eastAsia="ru-RU"/>
        </w:rPr>
        <w:lastRenderedPageBreak/>
        <w:t>գումար չի փոխանցվել, իր հոր և հորեղբայրների պլանավորածով է եղել, որ այդ բաժնեմասերը փոխանցվեն Կարապետ Գուլոյանին</w:t>
      </w:r>
      <w:r w:rsidR="00835EA2" w:rsidRPr="006F7E66">
        <w:rPr>
          <w:rFonts w:ascii="GHEA Grapalat" w:eastAsia="Times New Roman" w:hAnsi="GHEA Grapalat" w:cs="Times New Roman"/>
          <w:i/>
          <w:iCs/>
          <w:color w:val="000000" w:themeColor="text1"/>
          <w:sz w:val="24"/>
          <w:szCs w:val="24"/>
          <w:lang w:val="hy-AM" w:eastAsia="ru-RU"/>
        </w:rPr>
        <w:t>:</w:t>
      </w:r>
      <w:r w:rsidRPr="006F7E66">
        <w:rPr>
          <w:rFonts w:ascii="GHEA Grapalat" w:eastAsia="Times New Roman" w:hAnsi="GHEA Grapalat" w:cs="Times New Roman"/>
          <w:i/>
          <w:iCs/>
          <w:color w:val="000000" w:themeColor="text1"/>
          <w:sz w:val="24"/>
          <w:szCs w:val="24"/>
          <w:lang w:val="hy-AM" w:eastAsia="ru-RU"/>
        </w:rPr>
        <w:t xml:space="preserve"> </w:t>
      </w:r>
      <w:r w:rsidR="00835EA2" w:rsidRPr="006F7E66">
        <w:rPr>
          <w:rFonts w:ascii="GHEA Grapalat" w:eastAsia="Times New Roman" w:hAnsi="GHEA Grapalat" w:cs="Times New Roman"/>
          <w:i/>
          <w:iCs/>
          <w:color w:val="000000" w:themeColor="text1"/>
          <w:sz w:val="24"/>
          <w:szCs w:val="24"/>
          <w:lang w:val="hy-AM" w:eastAsia="ru-RU"/>
        </w:rPr>
        <w:t>Դատարանը, կրկին նշված ապացույցները գնահատելով իրենց համակցության մեջ և նաև համադրելով դրանցում առկա տվյալները այն փաստի հետ, որ պայմանագրում տարաժամկետ վճարման պայման նախատեսված չէ, արձանագրել է դրանց իրարամերժ լինելը</w:t>
      </w:r>
      <w:r w:rsidR="00367224" w:rsidRPr="006F7E66">
        <w:rPr>
          <w:rStyle w:val="FootnoteReference"/>
          <w:rFonts w:ascii="GHEA Grapalat" w:eastAsia="Times New Roman" w:hAnsi="GHEA Grapalat" w:cs="Times New Roman"/>
          <w:i/>
          <w:iCs/>
          <w:color w:val="000000" w:themeColor="text1"/>
          <w:sz w:val="24"/>
          <w:szCs w:val="24"/>
          <w:lang w:val="hy-AM" w:eastAsia="ru-RU"/>
        </w:rPr>
        <w:footnoteReference w:id="92"/>
      </w:r>
      <w:r w:rsidR="00FA2043" w:rsidRPr="006F7E66">
        <w:rPr>
          <w:rFonts w:ascii="GHEA Grapalat" w:eastAsia="Times New Roman" w:hAnsi="GHEA Grapalat" w:cs="Times New Roman"/>
          <w:i/>
          <w:iCs/>
          <w:color w:val="000000" w:themeColor="text1"/>
          <w:sz w:val="24"/>
          <w:szCs w:val="24"/>
          <w:lang w:val="hy-AM" w:eastAsia="ru-RU"/>
        </w:rPr>
        <w:t>»</w:t>
      </w:r>
      <w:r w:rsidR="00FA2043" w:rsidRPr="006F7E66">
        <w:rPr>
          <w:rFonts w:ascii="GHEA Grapalat" w:eastAsia="Times New Roman" w:hAnsi="GHEA Grapalat" w:cs="Times New Roman"/>
          <w:color w:val="000000" w:themeColor="text1"/>
          <w:sz w:val="24"/>
          <w:szCs w:val="24"/>
          <w:lang w:val="hy-AM" w:eastAsia="ru-RU"/>
        </w:rPr>
        <w:t>:</w:t>
      </w:r>
    </w:p>
    <w:p w14:paraId="35174ABC" w14:textId="0D8CCA0A" w:rsidR="005F70BC" w:rsidRPr="006F7E66" w:rsidRDefault="0014311D"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Վճռաբեկ դատարանն արձանագրում է, որ</w:t>
      </w:r>
      <w:r w:rsidR="00023FD2" w:rsidRPr="006F7E66">
        <w:rPr>
          <w:rFonts w:ascii="GHEA Grapalat" w:eastAsia="Times New Roman" w:hAnsi="GHEA Grapalat" w:cs="Times New Roman"/>
          <w:color w:val="000000" w:themeColor="text1"/>
          <w:sz w:val="24"/>
          <w:szCs w:val="24"/>
          <w:lang w:val="hy-AM" w:eastAsia="ru-RU"/>
        </w:rPr>
        <w:t xml:space="preserve"> Դատարան</w:t>
      </w:r>
      <w:r w:rsidR="005B05D9" w:rsidRPr="006F7E66">
        <w:rPr>
          <w:rFonts w:ascii="GHEA Grapalat" w:eastAsia="Times New Roman" w:hAnsi="GHEA Grapalat" w:cs="Times New Roman"/>
          <w:color w:val="000000" w:themeColor="text1"/>
          <w:sz w:val="24"/>
          <w:szCs w:val="24"/>
          <w:lang w:val="hy-AM" w:eastAsia="ru-RU"/>
        </w:rPr>
        <w:t>ը,</w:t>
      </w:r>
      <w:r w:rsidR="006E2C90" w:rsidRPr="006F7E66">
        <w:rPr>
          <w:rFonts w:ascii="GHEA Grapalat" w:eastAsia="Times New Roman" w:hAnsi="GHEA Grapalat" w:cs="Times New Roman"/>
          <w:color w:val="000000" w:themeColor="text1"/>
          <w:sz w:val="24"/>
          <w:szCs w:val="24"/>
          <w:lang w:val="hy-AM" w:eastAsia="ru-RU"/>
        </w:rPr>
        <w:t xml:space="preserve"> առաջնորդվելով </w:t>
      </w:r>
      <w:r w:rsidR="00023FD2" w:rsidRPr="006F7E66">
        <w:rPr>
          <w:rFonts w:ascii="GHEA Grapalat" w:eastAsia="Times New Roman" w:hAnsi="GHEA Grapalat" w:cs="Times New Roman"/>
          <w:color w:val="000000" w:themeColor="text1"/>
          <w:sz w:val="24"/>
          <w:szCs w:val="24"/>
          <w:lang w:val="hy-AM" w:eastAsia="ru-RU"/>
        </w:rPr>
        <w:t xml:space="preserve">հավանականությունների հավասարակշռման </w:t>
      </w:r>
      <w:r w:rsidR="006E2C90" w:rsidRPr="006F7E66">
        <w:rPr>
          <w:rFonts w:ascii="GHEA Grapalat" w:eastAsia="Times New Roman" w:hAnsi="GHEA Grapalat" w:cs="Times New Roman"/>
          <w:color w:val="000000" w:themeColor="text1"/>
          <w:sz w:val="24"/>
          <w:szCs w:val="24"/>
          <w:lang w:val="hy-AM" w:eastAsia="ru-RU"/>
        </w:rPr>
        <w:t xml:space="preserve">ապացուցման </w:t>
      </w:r>
      <w:r w:rsidR="00023FD2" w:rsidRPr="006F7E66">
        <w:rPr>
          <w:rFonts w:ascii="GHEA Grapalat" w:eastAsia="Times New Roman" w:hAnsi="GHEA Grapalat" w:cs="Times New Roman"/>
          <w:color w:val="000000" w:themeColor="text1"/>
          <w:sz w:val="24"/>
          <w:szCs w:val="24"/>
          <w:lang w:val="hy-AM" w:eastAsia="ru-RU"/>
        </w:rPr>
        <w:t>ստանդարտ</w:t>
      </w:r>
      <w:r w:rsidR="006E2C90" w:rsidRPr="006F7E66">
        <w:rPr>
          <w:rFonts w:ascii="GHEA Grapalat" w:eastAsia="Times New Roman" w:hAnsi="GHEA Grapalat" w:cs="Times New Roman"/>
          <w:color w:val="000000" w:themeColor="text1"/>
          <w:sz w:val="24"/>
          <w:szCs w:val="24"/>
          <w:lang w:val="hy-AM" w:eastAsia="ru-RU"/>
        </w:rPr>
        <w:t>ով</w:t>
      </w:r>
      <w:r w:rsidR="009148D4" w:rsidRPr="006F7E66">
        <w:rPr>
          <w:rFonts w:ascii="GHEA Grapalat" w:hAnsi="GHEA Grapalat"/>
          <w:color w:val="000000" w:themeColor="text1"/>
          <w:sz w:val="24"/>
          <w:szCs w:val="24"/>
          <w:shd w:val="clear" w:color="auto" w:fill="FFFFFF"/>
          <w:lang w:val="hy-AM"/>
        </w:rPr>
        <w:t xml:space="preserve">, հաշվի առնելով վկաների ցուցմուքնների </w:t>
      </w:r>
      <w:r w:rsidR="00F34393" w:rsidRPr="006F7E66">
        <w:rPr>
          <w:rFonts w:ascii="GHEA Grapalat" w:hAnsi="GHEA Grapalat"/>
          <w:color w:val="000000" w:themeColor="text1"/>
          <w:sz w:val="24"/>
          <w:szCs w:val="24"/>
          <w:shd w:val="clear" w:color="auto" w:fill="FFFFFF"/>
          <w:lang w:val="hy-AM"/>
        </w:rPr>
        <w:t>ի</w:t>
      </w:r>
      <w:r w:rsidR="00563965" w:rsidRPr="006F7E66">
        <w:rPr>
          <w:rFonts w:ascii="GHEA Grapalat" w:hAnsi="GHEA Grapalat"/>
          <w:color w:val="000000" w:themeColor="text1"/>
          <w:sz w:val="24"/>
          <w:szCs w:val="24"/>
          <w:shd w:val="clear" w:color="auto" w:fill="FFFFFF"/>
          <w:lang w:val="hy-AM"/>
        </w:rPr>
        <w:t>ր</w:t>
      </w:r>
      <w:r w:rsidR="00F34393" w:rsidRPr="006F7E66">
        <w:rPr>
          <w:rFonts w:ascii="GHEA Grapalat" w:hAnsi="GHEA Grapalat"/>
          <w:color w:val="000000" w:themeColor="text1"/>
          <w:sz w:val="24"/>
          <w:szCs w:val="24"/>
          <w:shd w:val="clear" w:color="auto" w:fill="FFFFFF"/>
          <w:lang w:val="hy-AM"/>
        </w:rPr>
        <w:t>արամերժ լինելը, առավել հավանական է համարել Հայցվորի կողմից տրամադրված տվյալները, որոնցից բխում է, որ բաժնեմաս</w:t>
      </w:r>
      <w:r w:rsidR="005B05D9" w:rsidRPr="006F7E66">
        <w:rPr>
          <w:rFonts w:ascii="GHEA Grapalat" w:hAnsi="GHEA Grapalat"/>
          <w:color w:val="000000" w:themeColor="text1"/>
          <w:sz w:val="24"/>
          <w:szCs w:val="24"/>
          <w:shd w:val="clear" w:color="auto" w:fill="FFFFFF"/>
          <w:lang w:val="hy-AM"/>
        </w:rPr>
        <w:t>ն</w:t>
      </w:r>
      <w:r w:rsidR="00F34393" w:rsidRPr="006F7E66">
        <w:rPr>
          <w:rFonts w:ascii="GHEA Grapalat" w:hAnsi="GHEA Grapalat"/>
          <w:color w:val="000000" w:themeColor="text1"/>
          <w:sz w:val="24"/>
          <w:szCs w:val="24"/>
          <w:shd w:val="clear" w:color="auto" w:fill="FFFFFF"/>
          <w:lang w:val="hy-AM"/>
        </w:rPr>
        <w:t xml:space="preserve"> Իբարրուրի Աթանեսյանը վաճառել է Կարապետ </w:t>
      </w:r>
      <w:r w:rsidR="00CE7A2D" w:rsidRPr="006F7E66">
        <w:rPr>
          <w:rFonts w:ascii="GHEA Grapalat" w:hAnsi="GHEA Grapalat"/>
          <w:color w:val="000000" w:themeColor="text1"/>
          <w:sz w:val="24"/>
          <w:szCs w:val="24"/>
          <w:shd w:val="clear" w:color="auto" w:fill="FFFFFF"/>
          <w:lang w:val="hy-AM"/>
        </w:rPr>
        <w:t xml:space="preserve">Մուրադի </w:t>
      </w:r>
      <w:r w:rsidR="00F34393" w:rsidRPr="006F7E66">
        <w:rPr>
          <w:rFonts w:ascii="GHEA Grapalat" w:hAnsi="GHEA Grapalat"/>
          <w:color w:val="000000" w:themeColor="text1"/>
          <w:sz w:val="24"/>
          <w:szCs w:val="24"/>
          <w:shd w:val="clear" w:color="auto" w:fill="FFFFFF"/>
          <w:lang w:val="hy-AM"/>
        </w:rPr>
        <w:t>Գուլոյանի</w:t>
      </w:r>
      <w:r w:rsidR="00993A05" w:rsidRPr="006F7E66">
        <w:rPr>
          <w:rFonts w:ascii="GHEA Grapalat" w:hAnsi="GHEA Grapalat"/>
          <w:color w:val="000000" w:themeColor="text1"/>
          <w:sz w:val="24"/>
          <w:szCs w:val="24"/>
          <w:shd w:val="clear" w:color="auto" w:fill="FFFFFF"/>
          <w:lang w:val="hy-AM"/>
        </w:rPr>
        <w:t>ն վաճառքի օրվա դրությամբ անվանական արժեքով, իսկ պայմանագրում տարաժամկետ վճարման պայ</w:t>
      </w:r>
      <w:r w:rsidR="00563965" w:rsidRPr="006F7E66">
        <w:rPr>
          <w:rFonts w:ascii="GHEA Grapalat" w:hAnsi="GHEA Grapalat"/>
          <w:color w:val="000000" w:themeColor="text1"/>
          <w:sz w:val="24"/>
          <w:szCs w:val="24"/>
          <w:shd w:val="clear" w:color="auto" w:fill="FFFFFF"/>
          <w:lang w:val="hy-AM"/>
        </w:rPr>
        <w:t>մ</w:t>
      </w:r>
      <w:r w:rsidR="00993A05" w:rsidRPr="006F7E66">
        <w:rPr>
          <w:rFonts w:ascii="GHEA Grapalat" w:hAnsi="GHEA Grapalat"/>
          <w:color w:val="000000" w:themeColor="text1"/>
          <w:sz w:val="24"/>
          <w:szCs w:val="24"/>
          <w:shd w:val="clear" w:color="auto" w:fill="FFFFFF"/>
          <w:lang w:val="hy-AM"/>
        </w:rPr>
        <w:t xml:space="preserve">ան ներառված չէ, ինչը </w:t>
      </w:r>
      <w:r w:rsidR="00CD2647" w:rsidRPr="006F7E66">
        <w:rPr>
          <w:rFonts w:ascii="GHEA Grapalat" w:hAnsi="GHEA Grapalat"/>
          <w:color w:val="000000" w:themeColor="text1"/>
          <w:sz w:val="24"/>
          <w:szCs w:val="24"/>
          <w:shd w:val="clear" w:color="auto" w:fill="FFFFFF"/>
          <w:lang w:val="hy-AM"/>
        </w:rPr>
        <w:t>Դ</w:t>
      </w:r>
      <w:r w:rsidR="00993A05" w:rsidRPr="006F7E66">
        <w:rPr>
          <w:rFonts w:ascii="GHEA Grapalat" w:hAnsi="GHEA Grapalat"/>
          <w:color w:val="000000" w:themeColor="text1"/>
          <w:sz w:val="24"/>
          <w:szCs w:val="24"/>
          <w:shd w:val="clear" w:color="auto" w:fill="FFFFFF"/>
          <w:lang w:val="hy-AM"/>
        </w:rPr>
        <w:t>ատարանին հիմք է տվել եզրակացնելու, որ պայմանագրի գինը կողմերին վճարվել է պայման</w:t>
      </w:r>
      <w:r w:rsidR="002C0A5E" w:rsidRPr="006F7E66">
        <w:rPr>
          <w:rFonts w:ascii="GHEA Grapalat" w:hAnsi="GHEA Grapalat"/>
          <w:color w:val="000000" w:themeColor="text1"/>
          <w:sz w:val="24"/>
          <w:szCs w:val="24"/>
          <w:shd w:val="clear" w:color="auto" w:fill="FFFFFF"/>
          <w:lang w:val="hy-AM"/>
        </w:rPr>
        <w:t>ա</w:t>
      </w:r>
      <w:r w:rsidR="00993A05" w:rsidRPr="006F7E66">
        <w:rPr>
          <w:rFonts w:ascii="GHEA Grapalat" w:hAnsi="GHEA Grapalat"/>
          <w:color w:val="000000" w:themeColor="text1"/>
          <w:sz w:val="24"/>
          <w:szCs w:val="24"/>
          <w:shd w:val="clear" w:color="auto" w:fill="FFFFFF"/>
          <w:lang w:val="hy-AM"/>
        </w:rPr>
        <w:t>գրի կնքման օրը</w:t>
      </w:r>
      <w:r w:rsidR="005F70BC" w:rsidRPr="006F7E66">
        <w:rPr>
          <w:rStyle w:val="FootnoteReference"/>
          <w:rFonts w:ascii="GHEA Grapalat" w:eastAsia="Times New Roman" w:hAnsi="GHEA Grapalat" w:cs="Times New Roman"/>
          <w:i/>
          <w:iCs/>
          <w:color w:val="000000" w:themeColor="text1"/>
          <w:sz w:val="24"/>
          <w:szCs w:val="24"/>
          <w:lang w:val="hy-AM" w:eastAsia="ru-RU"/>
        </w:rPr>
        <w:footnoteReference w:id="93"/>
      </w:r>
      <w:r w:rsidR="005F70BC" w:rsidRPr="006F7E66">
        <w:rPr>
          <w:rFonts w:ascii="GHEA Grapalat" w:hAnsi="GHEA Grapalat"/>
          <w:color w:val="000000" w:themeColor="text1"/>
          <w:sz w:val="24"/>
          <w:szCs w:val="24"/>
          <w:shd w:val="clear" w:color="auto" w:fill="FFFFFF"/>
          <w:lang w:val="hy-AM"/>
        </w:rPr>
        <w:t>։</w:t>
      </w:r>
    </w:p>
    <w:p w14:paraId="3E275B5B" w14:textId="246A2B3E" w:rsidR="00CA1041" w:rsidRPr="006F7E66" w:rsidRDefault="00272EE2" w:rsidP="000B7F36">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i/>
          <w:iCs/>
          <w:color w:val="000000" w:themeColor="text1"/>
          <w:sz w:val="24"/>
          <w:szCs w:val="24"/>
          <w:lang w:val="hy-AM" w:eastAsia="ru-RU"/>
        </w:rPr>
      </w:pPr>
      <w:r w:rsidRPr="006F7E66">
        <w:rPr>
          <w:rFonts w:ascii="GHEA Grapalat" w:hAnsi="GHEA Grapalat"/>
          <w:color w:val="000000" w:themeColor="text1"/>
          <w:sz w:val="24"/>
          <w:szCs w:val="24"/>
          <w:shd w:val="clear" w:color="auto" w:fill="FFFFFF"/>
          <w:lang w:val="hy-AM"/>
        </w:rPr>
        <w:t xml:space="preserve">Վճռաբեկ դատարանն առանձնակի ուշադրություն է դարձնում </w:t>
      </w:r>
      <w:r w:rsidR="002715E6" w:rsidRPr="006F7E66">
        <w:rPr>
          <w:rFonts w:ascii="GHEA Grapalat" w:hAnsi="GHEA Grapalat"/>
          <w:color w:val="000000" w:themeColor="text1"/>
          <w:sz w:val="24"/>
          <w:szCs w:val="24"/>
          <w:shd w:val="clear" w:color="auto" w:fill="FFFFFF"/>
          <w:lang w:val="hy-AM"/>
        </w:rPr>
        <w:t>Դատարանի՝ Կ</w:t>
      </w:r>
      <w:r w:rsidR="00FA2043" w:rsidRPr="006F7E66">
        <w:rPr>
          <w:rFonts w:ascii="GHEA Grapalat" w:hAnsi="GHEA Grapalat"/>
          <w:color w:val="000000" w:themeColor="text1"/>
          <w:sz w:val="24"/>
          <w:szCs w:val="24"/>
          <w:lang w:val="hy-AM"/>
        </w:rPr>
        <w:t xml:space="preserve">արապետ </w:t>
      </w:r>
      <w:r w:rsidR="00D67A9A" w:rsidRPr="006F7E66">
        <w:rPr>
          <w:rFonts w:ascii="GHEA Grapalat" w:hAnsi="GHEA Grapalat"/>
          <w:color w:val="000000" w:themeColor="text1"/>
          <w:sz w:val="24"/>
          <w:szCs w:val="24"/>
          <w:lang w:val="hy-AM"/>
        </w:rPr>
        <w:t xml:space="preserve">Մուրադի </w:t>
      </w:r>
      <w:r w:rsidR="00FA2043" w:rsidRPr="006F7E66">
        <w:rPr>
          <w:rFonts w:ascii="GHEA Grapalat" w:hAnsi="GHEA Grapalat"/>
          <w:color w:val="000000" w:themeColor="text1"/>
          <w:sz w:val="24"/>
          <w:szCs w:val="24"/>
          <w:lang w:val="hy-AM"/>
        </w:rPr>
        <w:t xml:space="preserve">Գուլոյանի՝ որպես պաշտոնատար անձի և Ռոզա </w:t>
      </w:r>
      <w:r w:rsidR="00736F60" w:rsidRPr="006F7E66">
        <w:rPr>
          <w:rFonts w:ascii="GHEA Grapalat" w:hAnsi="GHEA Grapalat"/>
          <w:color w:val="000000" w:themeColor="text1"/>
          <w:sz w:val="24"/>
          <w:szCs w:val="24"/>
          <w:lang w:val="hy-AM"/>
        </w:rPr>
        <w:t xml:space="preserve">Գագիկի </w:t>
      </w:r>
      <w:r w:rsidR="00FA2043" w:rsidRPr="006F7E66">
        <w:rPr>
          <w:rFonts w:ascii="GHEA Grapalat" w:hAnsi="GHEA Grapalat"/>
          <w:color w:val="000000" w:themeColor="text1"/>
          <w:sz w:val="24"/>
          <w:szCs w:val="24"/>
          <w:lang w:val="hy-AM"/>
        </w:rPr>
        <w:t>Ծառուկյանի՝ որպես պաշտոնատար անձի ամուսնու՝ տարեկան հայտարարագրերի</w:t>
      </w:r>
      <w:r w:rsidR="00A41B65" w:rsidRPr="006F7E66">
        <w:rPr>
          <w:rFonts w:ascii="GHEA Grapalat" w:hAnsi="GHEA Grapalat"/>
          <w:color w:val="000000" w:themeColor="text1"/>
          <w:sz w:val="24"/>
          <w:szCs w:val="24"/>
          <w:lang w:val="hy-AM"/>
        </w:rPr>
        <w:t xml:space="preserve"> վերլուծությանը</w:t>
      </w:r>
      <w:r w:rsidR="00D16BC4" w:rsidRPr="006F7E66">
        <w:rPr>
          <w:rFonts w:ascii="GHEA Grapalat" w:hAnsi="GHEA Grapalat"/>
          <w:color w:val="000000" w:themeColor="text1"/>
          <w:sz w:val="24"/>
          <w:szCs w:val="24"/>
          <w:lang w:val="hy-AM"/>
        </w:rPr>
        <w:t xml:space="preserve">, </w:t>
      </w:r>
      <w:r w:rsidR="00A41B65" w:rsidRPr="006F7E66">
        <w:rPr>
          <w:rFonts w:ascii="GHEA Grapalat" w:hAnsi="GHEA Grapalat"/>
          <w:color w:val="000000" w:themeColor="text1"/>
          <w:sz w:val="24"/>
          <w:szCs w:val="24"/>
          <w:lang w:val="hy-AM"/>
        </w:rPr>
        <w:t>ըստ որի</w:t>
      </w:r>
      <w:r w:rsidR="00DE5D11" w:rsidRPr="006F7E66">
        <w:rPr>
          <w:rFonts w:ascii="GHEA Grapalat" w:hAnsi="GHEA Grapalat"/>
          <w:color w:val="000000" w:themeColor="text1"/>
          <w:sz w:val="24"/>
          <w:szCs w:val="24"/>
          <w:lang w:val="hy-AM"/>
        </w:rPr>
        <w:t>՝</w:t>
      </w:r>
      <w:r w:rsidR="00A41B65" w:rsidRPr="006F7E66">
        <w:rPr>
          <w:rFonts w:ascii="GHEA Grapalat" w:hAnsi="GHEA Grapalat"/>
          <w:color w:val="000000" w:themeColor="text1"/>
          <w:sz w:val="24"/>
          <w:szCs w:val="24"/>
          <w:lang w:val="hy-AM"/>
        </w:rPr>
        <w:t xml:space="preserve"> Դատարանը նշել է</w:t>
      </w:r>
      <w:r w:rsidR="00A32C48" w:rsidRPr="006F7E66">
        <w:rPr>
          <w:rFonts w:ascii="GHEA Grapalat" w:hAnsi="GHEA Grapalat" w:cs="Cambria Math"/>
          <w:color w:val="000000" w:themeColor="text1"/>
          <w:sz w:val="24"/>
          <w:szCs w:val="24"/>
          <w:lang w:val="hy-AM"/>
        </w:rPr>
        <w:t>.</w:t>
      </w:r>
      <w:r w:rsidR="00FA2043" w:rsidRPr="006F7E66">
        <w:rPr>
          <w:rFonts w:ascii="GHEA Grapalat" w:hAnsi="GHEA Grapalat"/>
          <w:color w:val="000000" w:themeColor="text1"/>
          <w:sz w:val="24"/>
          <w:szCs w:val="24"/>
          <w:lang w:val="hy-AM"/>
        </w:rPr>
        <w:t xml:space="preserve"> </w:t>
      </w:r>
      <w:r w:rsidR="00D16BC4" w:rsidRPr="006F7E66">
        <w:rPr>
          <w:rFonts w:ascii="GHEA Grapalat" w:eastAsia="Times New Roman" w:hAnsi="GHEA Grapalat" w:cs="Times New Roman"/>
          <w:color w:val="000000" w:themeColor="text1"/>
          <w:sz w:val="24"/>
          <w:szCs w:val="24"/>
          <w:lang w:val="hy-AM" w:eastAsia="ru-RU"/>
        </w:rPr>
        <w:t>«</w:t>
      </w:r>
      <w:r w:rsidR="00D16BC4" w:rsidRPr="006F7E66">
        <w:rPr>
          <w:rFonts w:ascii="GHEA Grapalat" w:eastAsia="Times New Roman" w:hAnsi="GHEA Grapalat" w:cs="Times New Roman"/>
          <w:i/>
          <w:iCs/>
          <w:color w:val="000000" w:themeColor="text1"/>
          <w:sz w:val="24"/>
          <w:szCs w:val="24"/>
          <w:lang w:val="hy-AM" w:eastAsia="ru-RU"/>
        </w:rPr>
        <w:t xml:space="preserve">(...) </w:t>
      </w:r>
      <w:r w:rsidR="00FA2043" w:rsidRPr="006F7E66">
        <w:rPr>
          <w:rFonts w:ascii="GHEA Grapalat" w:hAnsi="GHEA Grapalat"/>
          <w:i/>
          <w:iCs/>
          <w:color w:val="000000" w:themeColor="text1"/>
          <w:sz w:val="24"/>
          <w:szCs w:val="24"/>
          <w:lang w:val="hy-AM"/>
        </w:rPr>
        <w:t>2014 թվականի տարեկան հայտարարագրում որպես տարվա սկզբում առկա դրամական միջոցներ Կարապետ Գուլոյանը հայտարարագրել է 1</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382</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 ՀՀ դրամ, 124</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 ԱՄՆ դոլար, իսկ որպես տարվա վերջում առկա դրամական միջոցներ՝ 1</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352</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 ՀՀ դրամ, 94</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 ԱՄՆ դոլար։ Ռոզա Ծառուկյանը որպես 2014 թվականի սկզբում առկա դրամական միջոցներ հայտարարագրել է 23</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 ՀՀ դրամ, 54</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 ԱՄՆ դոլար, իսկ որպես տարվա վերջում առկա դրամական միջոցներ՝ 17</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 ՀՀ դրամ, 44</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 ԱՄՆ դոլար։</w:t>
      </w:r>
      <w:r w:rsidR="00D16BC4" w:rsidRPr="006F7E66">
        <w:rPr>
          <w:rFonts w:ascii="GHEA Grapalat" w:hAnsi="GHEA Grapalat"/>
          <w:i/>
          <w:iCs/>
          <w:color w:val="000000" w:themeColor="text1"/>
          <w:sz w:val="24"/>
          <w:szCs w:val="24"/>
          <w:lang w:val="hy-AM"/>
        </w:rPr>
        <w:t xml:space="preserve"> </w:t>
      </w:r>
      <w:r w:rsidR="00FA2043" w:rsidRPr="006F7E66">
        <w:rPr>
          <w:rFonts w:ascii="GHEA Grapalat" w:hAnsi="GHEA Grapalat"/>
          <w:i/>
          <w:iCs/>
          <w:color w:val="000000" w:themeColor="text1"/>
          <w:sz w:val="24"/>
          <w:szCs w:val="24"/>
          <w:lang w:val="hy-AM"/>
        </w:rPr>
        <w:t>Դատարանն արձանագրում է, որ նշված տվյալները չեն կարող դիտվել արժանահավատ և դրվել վճռի հիմքում, քանի որ արտացոլված չէ եկամտի ծագման աղբյուրը, բացի այդ դրա վերաբերյալ պատասխանող կողմը ևս չի ներկայացրել համապատասխան ապացույցներ։ Ընդ որում, Դատարանն արձանագրում է, որ Կարապետ Գուլոյանի կողմից 2014 թվականի վերջի դրությամբ առկա դրամական միջոցների և 2015 թվականի սկզբի դրությամբ առկա միջոցների միջև առկա է էական տարբերություն, մասնավորապես 2015 թվականի սկզբի համար հայտարարագրվել է 1</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344</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950</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000 ՀՀ դրամ, բացի այդ 2015-2018 թթ</w:t>
      </w:r>
      <w:r w:rsidR="00A32C48" w:rsidRPr="006F7E66">
        <w:rPr>
          <w:rFonts w:ascii="GHEA Grapalat" w:hAnsi="GHEA Grapalat" w:cs="Cambria Math"/>
          <w:i/>
          <w:iCs/>
          <w:color w:val="000000" w:themeColor="text1"/>
          <w:sz w:val="24"/>
          <w:szCs w:val="24"/>
          <w:lang w:val="hy-AM"/>
        </w:rPr>
        <w:t>.</w:t>
      </w:r>
      <w:r w:rsidR="00FA2043" w:rsidRPr="006F7E66">
        <w:rPr>
          <w:rFonts w:ascii="GHEA Grapalat" w:hAnsi="GHEA Grapalat"/>
          <w:i/>
          <w:iCs/>
          <w:color w:val="000000" w:themeColor="text1"/>
          <w:sz w:val="24"/>
          <w:szCs w:val="24"/>
          <w:lang w:val="hy-AM"/>
        </w:rPr>
        <w:t xml:space="preserve"> Կարապետ Գուլոյանի և Ռոզա Ծառուկյանի հայտարարագրերում ներառված տվյալները կրկնվում են, ուստի Դատարանը հայտարարագրերում ներառված տվյալները հետագա հաշվարկի համար ևս հիմք չի ընդունում՝ դրանք արժանահավատ չլինելու պատճառաբանությամբ</w:t>
      </w:r>
      <w:r w:rsidR="00D16BC4" w:rsidRPr="006F7E66">
        <w:rPr>
          <w:rStyle w:val="FootnoteReference"/>
          <w:rFonts w:ascii="GHEA Grapalat" w:eastAsia="Times New Roman" w:hAnsi="GHEA Grapalat" w:cs="Times New Roman"/>
          <w:i/>
          <w:iCs/>
          <w:color w:val="000000" w:themeColor="text1"/>
          <w:sz w:val="24"/>
          <w:szCs w:val="24"/>
          <w:lang w:val="hy-AM" w:eastAsia="ru-RU"/>
        </w:rPr>
        <w:footnoteReference w:id="94"/>
      </w:r>
      <w:r w:rsidR="00D16BC4" w:rsidRPr="006F7E66">
        <w:rPr>
          <w:rFonts w:ascii="GHEA Grapalat" w:hAnsi="GHEA Grapalat"/>
          <w:color w:val="000000" w:themeColor="text1"/>
          <w:sz w:val="24"/>
          <w:szCs w:val="24"/>
          <w:shd w:val="clear" w:color="auto" w:fill="FFFFFF"/>
          <w:lang w:val="hy-AM"/>
        </w:rPr>
        <w:t>»</w:t>
      </w:r>
      <w:r w:rsidR="00FA2043" w:rsidRPr="006F7E66">
        <w:rPr>
          <w:rFonts w:ascii="GHEA Grapalat" w:hAnsi="GHEA Grapalat"/>
          <w:i/>
          <w:iCs/>
          <w:color w:val="000000" w:themeColor="text1"/>
          <w:sz w:val="24"/>
          <w:szCs w:val="24"/>
          <w:lang w:val="hy-AM"/>
        </w:rPr>
        <w:t>։</w:t>
      </w:r>
    </w:p>
    <w:p w14:paraId="2AF8FA36" w14:textId="1809A625" w:rsidR="0042674F" w:rsidRPr="006F7E66" w:rsidRDefault="00CA1041"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olor w:val="000000" w:themeColor="text1"/>
          <w:sz w:val="24"/>
          <w:szCs w:val="24"/>
          <w:lang w:val="hy-AM"/>
        </w:rPr>
        <w:t xml:space="preserve">Վճռաբեկ դատարանը, համաձայն լինելով Դատարանի դիրքորոշման հետ, հարկ է համարում նաև ավելացնել, որ </w:t>
      </w:r>
      <w:r w:rsidR="008241AC" w:rsidRPr="006F7E66">
        <w:rPr>
          <w:rFonts w:ascii="GHEA Grapalat" w:hAnsi="GHEA Grapalat"/>
          <w:color w:val="000000" w:themeColor="text1"/>
          <w:sz w:val="24"/>
          <w:szCs w:val="24"/>
          <w:lang w:val="hy-AM"/>
        </w:rPr>
        <w:t xml:space="preserve">նշված ժամանակահատվածում, մասնավորապես՝ </w:t>
      </w:r>
      <w:r w:rsidRPr="006F7E66">
        <w:rPr>
          <w:rFonts w:ascii="GHEA Grapalat" w:hAnsi="GHEA Grapalat"/>
          <w:color w:val="000000" w:themeColor="text1"/>
          <w:sz w:val="24"/>
          <w:szCs w:val="24"/>
          <w:lang w:val="hy-AM"/>
        </w:rPr>
        <w:t xml:space="preserve">2016 թվականին, որպես եկամուտ Կարապետ </w:t>
      </w:r>
      <w:r w:rsidR="00736F60" w:rsidRPr="006F7E66">
        <w:rPr>
          <w:rFonts w:ascii="GHEA Grapalat" w:hAnsi="GHEA Grapalat"/>
          <w:color w:val="000000" w:themeColor="text1"/>
          <w:sz w:val="24"/>
          <w:szCs w:val="24"/>
          <w:lang w:val="hy-AM"/>
        </w:rPr>
        <w:t xml:space="preserve">Մուրադի </w:t>
      </w:r>
      <w:r w:rsidRPr="006F7E66">
        <w:rPr>
          <w:rFonts w:ascii="GHEA Grapalat" w:hAnsi="GHEA Grapalat"/>
          <w:color w:val="000000" w:themeColor="text1"/>
          <w:sz w:val="24"/>
          <w:szCs w:val="24"/>
          <w:lang w:val="hy-AM"/>
        </w:rPr>
        <w:t xml:space="preserve">Գուլոյանը վարկեր է ստացել, </w:t>
      </w:r>
      <w:r w:rsidRPr="006F7E66">
        <w:rPr>
          <w:rFonts w:ascii="GHEA Grapalat" w:hAnsi="GHEA Grapalat"/>
          <w:color w:val="000000" w:themeColor="text1"/>
          <w:sz w:val="24"/>
          <w:szCs w:val="24"/>
          <w:lang w:val="hy-AM"/>
        </w:rPr>
        <w:lastRenderedPageBreak/>
        <w:t>որոնք նույնպես արտացոլված չեն եղել հայտարարագրերում</w:t>
      </w:r>
      <w:r w:rsidR="003F2C57" w:rsidRPr="006F7E66">
        <w:rPr>
          <w:rFonts w:ascii="GHEA Grapalat" w:hAnsi="GHEA Grapalat"/>
          <w:color w:val="000000" w:themeColor="text1"/>
          <w:sz w:val="24"/>
          <w:szCs w:val="24"/>
          <w:lang w:val="hy-AM"/>
        </w:rPr>
        <w:t xml:space="preserve">, ինչն անարժանահավատ է դարձնում </w:t>
      </w:r>
      <w:r w:rsidR="00416ED3" w:rsidRPr="006F7E66">
        <w:rPr>
          <w:rFonts w:ascii="GHEA Grapalat" w:hAnsi="GHEA Grapalat"/>
          <w:color w:val="000000" w:themeColor="text1"/>
          <w:sz w:val="24"/>
          <w:szCs w:val="24"/>
          <w:lang w:val="hy-AM"/>
        </w:rPr>
        <w:t xml:space="preserve">այդ հայտարարագրերում արտացոլված տեղեկություններն ի հակադրություն՝ Պաշտոնատար անձանց կողմից </w:t>
      </w:r>
      <w:r w:rsidR="00FB4A12" w:rsidRPr="006F7E66">
        <w:rPr>
          <w:rFonts w:ascii="GHEA Grapalat" w:hAnsi="GHEA Grapalat"/>
          <w:color w:val="000000" w:themeColor="text1"/>
          <w:sz w:val="24"/>
          <w:szCs w:val="24"/>
          <w:lang w:val="hy-AM"/>
        </w:rPr>
        <w:t>բարեխղճորեն իրենց գույքային բարեվարքութ</w:t>
      </w:r>
      <w:r w:rsidR="004457BA" w:rsidRPr="006F7E66">
        <w:rPr>
          <w:rFonts w:ascii="GHEA Grapalat" w:hAnsi="GHEA Grapalat"/>
          <w:color w:val="000000" w:themeColor="text1"/>
          <w:sz w:val="24"/>
          <w:szCs w:val="24"/>
          <w:lang w:val="hy-AM"/>
        </w:rPr>
        <w:t xml:space="preserve">յանը հետևելու պահանջին (տե՛ս վերը՝ </w:t>
      </w:r>
      <w:r w:rsidR="00A277F9" w:rsidRPr="006F7E66">
        <w:rPr>
          <w:rFonts w:ascii="GHEA Grapalat" w:hAnsi="GHEA Grapalat"/>
          <w:color w:val="000000" w:themeColor="text1"/>
          <w:sz w:val="24"/>
          <w:szCs w:val="24"/>
          <w:lang w:val="hy-AM"/>
        </w:rPr>
        <w:t>5.15.</w:t>
      </w:r>
      <w:r w:rsidR="008D3250" w:rsidRPr="006F7E66">
        <w:rPr>
          <w:rFonts w:ascii="GHEA Grapalat" w:hAnsi="GHEA Grapalat"/>
          <w:color w:val="000000" w:themeColor="text1"/>
          <w:sz w:val="24"/>
          <w:szCs w:val="24"/>
          <w:lang w:val="hy-AM"/>
        </w:rPr>
        <w:t>-5.16.-րդ կետերը</w:t>
      </w:r>
      <w:r w:rsidR="004457BA" w:rsidRPr="006F7E66">
        <w:rPr>
          <w:rFonts w:ascii="GHEA Grapalat" w:hAnsi="GHEA Grapalat"/>
          <w:color w:val="000000" w:themeColor="text1"/>
          <w:sz w:val="24"/>
          <w:szCs w:val="24"/>
          <w:lang w:val="hy-AM"/>
        </w:rPr>
        <w:t>)</w:t>
      </w:r>
      <w:r w:rsidRPr="006F7E66">
        <w:rPr>
          <w:rFonts w:ascii="GHEA Grapalat" w:hAnsi="GHEA Grapalat"/>
          <w:color w:val="000000" w:themeColor="text1"/>
          <w:sz w:val="24"/>
          <w:szCs w:val="24"/>
          <w:lang w:val="hy-AM"/>
        </w:rPr>
        <w:t>։</w:t>
      </w:r>
    </w:p>
    <w:p w14:paraId="75051C2A" w14:textId="05A59285" w:rsidR="00CA1041" w:rsidRPr="006F7E66" w:rsidRDefault="00A81979"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i/>
          <w:iCs/>
          <w:color w:val="000000" w:themeColor="text1"/>
          <w:sz w:val="24"/>
          <w:szCs w:val="24"/>
          <w:lang w:val="hy-AM" w:eastAsia="ru-RU"/>
        </w:rPr>
      </w:pPr>
      <w:r w:rsidRPr="006F7E66">
        <w:rPr>
          <w:rFonts w:ascii="GHEA Grapalat" w:hAnsi="GHEA Grapalat"/>
          <w:color w:val="000000" w:themeColor="text1"/>
          <w:sz w:val="24"/>
          <w:szCs w:val="24"/>
          <w:lang w:val="hy-AM"/>
        </w:rPr>
        <w:t>Հաջորդիվ, ա</w:t>
      </w:r>
      <w:r w:rsidR="00CA1041" w:rsidRPr="006F7E66">
        <w:rPr>
          <w:rFonts w:ascii="GHEA Grapalat" w:hAnsi="GHEA Grapalat"/>
          <w:color w:val="000000" w:themeColor="text1"/>
          <w:sz w:val="24"/>
          <w:szCs w:val="24"/>
          <w:lang w:val="hy-AM"/>
        </w:rPr>
        <w:t xml:space="preserve">նդրադառնալով Կարապետ </w:t>
      </w:r>
      <w:r w:rsidR="00736F60" w:rsidRPr="006F7E66">
        <w:rPr>
          <w:rFonts w:ascii="GHEA Grapalat" w:hAnsi="GHEA Grapalat"/>
          <w:color w:val="000000" w:themeColor="text1"/>
          <w:sz w:val="24"/>
          <w:szCs w:val="24"/>
          <w:lang w:val="hy-AM"/>
        </w:rPr>
        <w:t xml:space="preserve">Մուրադի </w:t>
      </w:r>
      <w:r w:rsidR="00CA1041" w:rsidRPr="006F7E66">
        <w:rPr>
          <w:rFonts w:ascii="GHEA Grapalat" w:hAnsi="GHEA Grapalat"/>
          <w:color w:val="000000" w:themeColor="text1"/>
          <w:sz w:val="24"/>
          <w:szCs w:val="24"/>
          <w:lang w:val="hy-AM"/>
        </w:rPr>
        <w:t xml:space="preserve">Գուլոյանից </w:t>
      </w:r>
      <w:r w:rsidR="00CA1041" w:rsidRPr="006F7E66">
        <w:rPr>
          <w:rFonts w:ascii="GHEA Grapalat" w:eastAsia="Times New Roman" w:hAnsi="GHEA Grapalat" w:cs="Times New Roman"/>
          <w:color w:val="000000" w:themeColor="text1"/>
          <w:sz w:val="24"/>
          <w:szCs w:val="24"/>
          <w:lang w:val="hy-AM" w:eastAsia="ru-RU"/>
        </w:rPr>
        <w:t>«Աբովյան Սիթի</w:t>
      </w:r>
      <w:r w:rsidR="00CA1041" w:rsidRPr="006F7E66">
        <w:rPr>
          <w:rFonts w:ascii="GHEA Grapalat" w:hAnsi="GHEA Grapalat"/>
          <w:color w:val="000000" w:themeColor="text1"/>
          <w:sz w:val="24"/>
          <w:szCs w:val="24"/>
          <w:shd w:val="clear" w:color="auto" w:fill="FFFFFF"/>
          <w:lang w:val="hy-AM"/>
        </w:rPr>
        <w:t>» ՍՊԸ-ի նկատմամբ պահանջ</w:t>
      </w:r>
      <w:r w:rsidR="00796959" w:rsidRPr="006F7E66">
        <w:rPr>
          <w:rFonts w:ascii="GHEA Grapalat" w:hAnsi="GHEA Grapalat"/>
          <w:color w:val="000000" w:themeColor="text1"/>
          <w:sz w:val="24"/>
          <w:szCs w:val="24"/>
          <w:shd w:val="clear" w:color="auto" w:fill="FFFFFF"/>
          <w:lang w:val="hy-AM"/>
        </w:rPr>
        <w:t>ը</w:t>
      </w:r>
      <w:r w:rsidR="00CA1041" w:rsidRPr="006F7E66">
        <w:rPr>
          <w:rFonts w:ascii="GHEA Grapalat" w:hAnsi="GHEA Grapalat"/>
          <w:color w:val="000000" w:themeColor="text1"/>
          <w:sz w:val="24"/>
          <w:szCs w:val="24"/>
          <w:shd w:val="clear" w:color="auto" w:fill="FFFFFF"/>
          <w:lang w:val="hy-AM"/>
        </w:rPr>
        <w:t xml:space="preserve"> փոխանցելու</w:t>
      </w:r>
      <w:r w:rsidR="00F3687F" w:rsidRPr="006F7E66">
        <w:rPr>
          <w:rFonts w:ascii="GHEA Grapalat" w:hAnsi="GHEA Grapalat"/>
          <w:color w:val="000000" w:themeColor="text1"/>
          <w:sz w:val="24"/>
          <w:szCs w:val="24"/>
          <w:shd w:val="clear" w:color="auto" w:fill="FFFFFF"/>
          <w:lang w:val="hy-AM"/>
        </w:rPr>
        <w:t xml:space="preserve"> Հայցվորի պահանջի մասով բողոքին</w:t>
      </w:r>
      <w:r w:rsidR="00CA1041" w:rsidRPr="006F7E66">
        <w:rPr>
          <w:rFonts w:ascii="GHEA Grapalat" w:hAnsi="GHEA Grapalat"/>
          <w:color w:val="000000" w:themeColor="text1"/>
          <w:sz w:val="24"/>
          <w:szCs w:val="24"/>
          <w:shd w:val="clear" w:color="auto" w:fill="FFFFFF"/>
          <w:lang w:val="hy-AM"/>
        </w:rPr>
        <w:t xml:space="preserve">՝ </w:t>
      </w:r>
      <w:r w:rsidR="00B62C9E" w:rsidRPr="006F7E66">
        <w:rPr>
          <w:rFonts w:ascii="GHEA Grapalat" w:hAnsi="GHEA Grapalat"/>
          <w:color w:val="000000" w:themeColor="text1"/>
          <w:sz w:val="24"/>
          <w:szCs w:val="24"/>
          <w:shd w:val="clear" w:color="auto" w:fill="FFFFFF"/>
          <w:lang w:val="hy-AM"/>
        </w:rPr>
        <w:t>Վճռաբեկ դատարան</w:t>
      </w:r>
      <w:r w:rsidR="007B2717" w:rsidRPr="006F7E66">
        <w:rPr>
          <w:rFonts w:ascii="GHEA Grapalat" w:hAnsi="GHEA Grapalat"/>
          <w:color w:val="000000" w:themeColor="text1"/>
          <w:sz w:val="24"/>
          <w:szCs w:val="24"/>
          <w:shd w:val="clear" w:color="auto" w:fill="FFFFFF"/>
          <w:lang w:val="hy-AM"/>
        </w:rPr>
        <w:t>ը հիմնավոր չի համարում</w:t>
      </w:r>
      <w:r w:rsidR="00B62C9E" w:rsidRPr="006F7E66">
        <w:rPr>
          <w:rFonts w:ascii="GHEA Grapalat" w:hAnsi="GHEA Grapalat"/>
          <w:color w:val="000000" w:themeColor="text1"/>
          <w:sz w:val="24"/>
          <w:szCs w:val="24"/>
          <w:shd w:val="clear" w:color="auto" w:fill="FFFFFF"/>
          <w:lang w:val="hy-AM"/>
        </w:rPr>
        <w:t xml:space="preserve"> </w:t>
      </w:r>
      <w:r w:rsidR="00367224" w:rsidRPr="006F7E66">
        <w:rPr>
          <w:rFonts w:ascii="GHEA Grapalat" w:hAnsi="GHEA Grapalat"/>
          <w:color w:val="000000" w:themeColor="text1"/>
          <w:sz w:val="24"/>
          <w:szCs w:val="24"/>
          <w:shd w:val="clear" w:color="auto" w:fill="FFFFFF"/>
          <w:lang w:val="hy-AM"/>
        </w:rPr>
        <w:t>Վերաքննիչ դատարան</w:t>
      </w:r>
      <w:r w:rsidR="00B62C9E" w:rsidRPr="006F7E66">
        <w:rPr>
          <w:rFonts w:ascii="GHEA Grapalat" w:hAnsi="GHEA Grapalat"/>
          <w:color w:val="000000" w:themeColor="text1"/>
          <w:sz w:val="24"/>
          <w:szCs w:val="24"/>
          <w:shd w:val="clear" w:color="auto" w:fill="FFFFFF"/>
          <w:lang w:val="hy-AM"/>
        </w:rPr>
        <w:t xml:space="preserve">ի </w:t>
      </w:r>
      <w:r w:rsidR="00336043" w:rsidRPr="006F7E66">
        <w:rPr>
          <w:rFonts w:ascii="GHEA Grapalat" w:hAnsi="GHEA Grapalat"/>
          <w:color w:val="000000" w:themeColor="text1"/>
          <w:sz w:val="24"/>
          <w:szCs w:val="24"/>
          <w:shd w:val="clear" w:color="auto" w:fill="FFFFFF"/>
          <w:lang w:val="hy-AM"/>
        </w:rPr>
        <w:t xml:space="preserve">հետևյալ </w:t>
      </w:r>
      <w:r w:rsidR="00B62C9E" w:rsidRPr="006F7E66">
        <w:rPr>
          <w:rFonts w:ascii="GHEA Grapalat" w:hAnsi="GHEA Grapalat"/>
          <w:color w:val="000000" w:themeColor="text1"/>
          <w:sz w:val="24"/>
          <w:szCs w:val="24"/>
          <w:shd w:val="clear" w:color="auto" w:fill="FFFFFF"/>
          <w:lang w:val="hy-AM"/>
        </w:rPr>
        <w:t>դիրքորոշ</w:t>
      </w:r>
      <w:r w:rsidR="00BB6D36" w:rsidRPr="006F7E66">
        <w:rPr>
          <w:rFonts w:ascii="GHEA Grapalat" w:hAnsi="GHEA Grapalat"/>
          <w:color w:val="000000" w:themeColor="text1"/>
          <w:sz w:val="24"/>
          <w:szCs w:val="24"/>
          <w:shd w:val="clear" w:color="auto" w:fill="FFFFFF"/>
          <w:lang w:val="hy-AM"/>
        </w:rPr>
        <w:t>ումը</w:t>
      </w:r>
      <w:r w:rsidR="00A32C48" w:rsidRPr="006F7E66">
        <w:rPr>
          <w:rFonts w:ascii="GHEA Grapalat" w:hAnsi="GHEA Grapalat" w:cs="Cambria Math"/>
          <w:color w:val="000000" w:themeColor="text1"/>
          <w:sz w:val="24"/>
          <w:szCs w:val="24"/>
          <w:shd w:val="clear" w:color="auto" w:fill="FFFFFF"/>
          <w:lang w:val="hy-AM"/>
        </w:rPr>
        <w:t>.</w:t>
      </w:r>
      <w:r w:rsidR="00367224" w:rsidRPr="006F7E66">
        <w:rPr>
          <w:rFonts w:ascii="GHEA Grapalat" w:hAnsi="GHEA Grapalat"/>
          <w:color w:val="000000" w:themeColor="text1"/>
          <w:sz w:val="24"/>
          <w:szCs w:val="24"/>
          <w:shd w:val="clear" w:color="auto" w:fill="FFFFFF"/>
          <w:lang w:val="hy-AM"/>
        </w:rPr>
        <w:t xml:space="preserve"> </w:t>
      </w:r>
      <w:r w:rsidR="00367224" w:rsidRPr="006F7E66">
        <w:rPr>
          <w:rFonts w:ascii="GHEA Grapalat" w:eastAsia="Times New Roman" w:hAnsi="GHEA Grapalat" w:cs="Times New Roman"/>
          <w:color w:val="000000" w:themeColor="text1"/>
          <w:sz w:val="24"/>
          <w:szCs w:val="24"/>
          <w:lang w:val="hy-AM" w:eastAsia="ru-RU"/>
        </w:rPr>
        <w:t>«</w:t>
      </w:r>
      <w:r w:rsidR="00367224" w:rsidRPr="006F7E66">
        <w:rPr>
          <w:rFonts w:ascii="GHEA Grapalat" w:eastAsia="Times New Roman" w:hAnsi="GHEA Grapalat" w:cs="Times New Roman"/>
          <w:i/>
          <w:iCs/>
          <w:color w:val="000000" w:themeColor="text1"/>
          <w:sz w:val="24"/>
          <w:szCs w:val="24"/>
          <w:lang w:val="hy-AM" w:eastAsia="ru-RU"/>
        </w:rPr>
        <w:t xml:space="preserve">(...) </w:t>
      </w:r>
      <w:r w:rsidR="00367224" w:rsidRPr="006F7E66">
        <w:rPr>
          <w:rFonts w:ascii="GHEA Grapalat" w:hAnsi="GHEA Grapalat"/>
          <w:i/>
          <w:iCs/>
          <w:color w:val="000000" w:themeColor="text1"/>
          <w:sz w:val="24"/>
          <w:szCs w:val="24"/>
          <w:shd w:val="clear" w:color="auto" w:fill="FFFFFF"/>
          <w:lang w:val="hy-AM"/>
        </w:rPr>
        <w:t>հայցվորը խնդրել է Կարապետ Գուլոյանից և Ռոզա Ծառուկյանից հօգուտ Հայաստանի Հանրապետության, որպես ապօրինի ծագում ունեցող գույք, բռնագանձել նաև 2016 թվականին տրամադրված 548.025,25 ԱՄՆ դոլար փոխառության չվերադարձված մասի պահանջի իրավունքը, իսկ անհնարինության դեպքում՝ Կարապետ Գուլոյանից բռնագանձել տրամադրված փոխառության չվերադարձված մասի չափով գումար՝ 548.025,25 դոլար (անհնարինության դեպքում՝ դրան համարժեք 263.229.584 ՀՀ դրամ):</w:t>
      </w:r>
      <w:r w:rsidR="00367224" w:rsidRPr="006F7E66">
        <w:rPr>
          <w:rFonts w:ascii="GHEA Grapalat" w:eastAsia="Times New Roman" w:hAnsi="GHEA Grapalat" w:cs="Times New Roman"/>
          <w:i/>
          <w:iCs/>
          <w:color w:val="000000" w:themeColor="text1"/>
          <w:sz w:val="24"/>
          <w:szCs w:val="24"/>
          <w:lang w:val="hy-AM" w:eastAsia="ru-RU"/>
        </w:rPr>
        <w:t xml:space="preserve"> (...) Վերաքննիչ դատարանն արձանագրում է, որ սույն գործով Դատարանի՝ նշված մասով հայցը մերժելու պատճառաբանությունները սահմանափակվել են այն փաստարկներով, որ հայցվորը պահանջել է փոխառության չվերադարձված մասի պահանջի իրավունքը, իսկ անհնարինության դեպքում՝ փոխառության չվերադարձված մասի չափով գումար, իսկ քանի որ փոխառության գումարը վերադարձվել է, նշված ձևակերպմամբ հայցը ենթակա է մերժման:</w:t>
      </w:r>
      <w:r w:rsidR="0090601E" w:rsidRPr="006F7E66">
        <w:rPr>
          <w:rFonts w:ascii="GHEA Grapalat" w:eastAsia="Times New Roman" w:hAnsi="GHEA Grapalat" w:cs="Times New Roman"/>
          <w:i/>
          <w:iCs/>
          <w:color w:val="000000" w:themeColor="text1"/>
          <w:sz w:val="24"/>
          <w:szCs w:val="24"/>
          <w:lang w:val="hy-AM" w:eastAsia="ru-RU"/>
        </w:rPr>
        <w:t xml:space="preserve"> </w:t>
      </w:r>
      <w:r w:rsidR="00367224" w:rsidRPr="006F7E66">
        <w:rPr>
          <w:rFonts w:ascii="GHEA Grapalat" w:eastAsia="Times New Roman" w:hAnsi="GHEA Grapalat" w:cs="Times New Roman"/>
          <w:b/>
          <w:bCs/>
          <w:i/>
          <w:iCs/>
          <w:color w:val="000000" w:themeColor="text1"/>
          <w:sz w:val="24"/>
          <w:szCs w:val="24"/>
          <w:lang w:val="hy-AM" w:eastAsia="ru-RU"/>
        </w:rPr>
        <w:t xml:space="preserve">Մինչդեռ Վերաքննիչ դատարանը գտնում է, որ սույն գործով հայցվորը խնդրել է Կարապետ Գուլոյանից և Ռոզա Ծառուկյանից հօգուտ Հայաստանի Հանրապետության, որպես ապօրինի ծագում ունեցող գույք, բռնագանձել նաև 2016 թվականին տրամադրված 548.025,25 ԱՄՆ դոլար փոխառության չվերադարձված մասի պահանջի իրավունքը, իսկ անհնարինության դեպքում՝ Կարապետ Գուլոյանից բռնագանձել տրամադրված փոխառության չվերադարձված մասի չափով գումար՝ 548.025,25 դոլար (անհնարինության դեպքում՝ դրան համարժեք 263.229.584 ՀՀ դրամ): Այսինքն՝ սույն գործով ներկայացվել է ոչ միայն պահանջի իրավունքի բռնագանձման, այլ դրա անհնարինության դեպքում՝ Կարապետ Գուլոյանից փոխառության </w:t>
      </w:r>
      <w:r w:rsidR="00367224" w:rsidRPr="006F7E66">
        <w:rPr>
          <w:rFonts w:ascii="GHEA Grapalat" w:eastAsia="Times New Roman" w:hAnsi="GHEA Grapalat" w:cs="Times New Roman"/>
          <w:b/>
          <w:bCs/>
          <w:i/>
          <w:iCs/>
          <w:color w:val="000000" w:themeColor="text1"/>
          <w:sz w:val="24"/>
          <w:szCs w:val="24"/>
          <w:u w:val="single"/>
          <w:lang w:val="hy-AM" w:eastAsia="ru-RU"/>
        </w:rPr>
        <w:t>չվերադարձված մասի</w:t>
      </w:r>
      <w:r w:rsidR="00367224" w:rsidRPr="006F7E66">
        <w:rPr>
          <w:rFonts w:ascii="GHEA Grapalat" w:eastAsia="Times New Roman" w:hAnsi="GHEA Grapalat" w:cs="Times New Roman"/>
          <w:b/>
          <w:bCs/>
          <w:i/>
          <w:iCs/>
          <w:color w:val="000000" w:themeColor="text1"/>
          <w:sz w:val="24"/>
          <w:szCs w:val="24"/>
          <w:lang w:val="hy-AM" w:eastAsia="ru-RU"/>
        </w:rPr>
        <w:t xml:space="preserve"> չափով գումար բռնագանձելու պահանջ</w:t>
      </w:r>
      <w:r w:rsidR="00367224" w:rsidRPr="006F7E66">
        <w:rPr>
          <w:rStyle w:val="FootnoteReference"/>
          <w:rFonts w:ascii="GHEA Grapalat" w:eastAsia="Times New Roman" w:hAnsi="GHEA Grapalat" w:cs="Times New Roman"/>
          <w:i/>
          <w:iCs/>
          <w:color w:val="000000" w:themeColor="text1"/>
          <w:sz w:val="24"/>
          <w:szCs w:val="24"/>
          <w:lang w:val="hy-AM" w:eastAsia="ru-RU"/>
        </w:rPr>
        <w:footnoteReference w:id="95"/>
      </w:r>
      <w:r w:rsidR="00367224" w:rsidRPr="006F7E66">
        <w:rPr>
          <w:rFonts w:ascii="GHEA Grapalat" w:eastAsia="Times New Roman" w:hAnsi="GHEA Grapalat" w:cs="Times New Roman"/>
          <w:i/>
          <w:iCs/>
          <w:color w:val="000000" w:themeColor="text1"/>
          <w:sz w:val="24"/>
          <w:szCs w:val="24"/>
          <w:lang w:val="hy-AM" w:eastAsia="ru-RU"/>
        </w:rPr>
        <w:t>»</w:t>
      </w:r>
      <w:r w:rsidR="00367224" w:rsidRPr="006F7E66">
        <w:rPr>
          <w:rFonts w:ascii="GHEA Grapalat" w:eastAsia="Times New Roman" w:hAnsi="GHEA Grapalat" w:cs="Times New Roman"/>
          <w:color w:val="000000" w:themeColor="text1"/>
          <w:sz w:val="24"/>
          <w:szCs w:val="24"/>
          <w:lang w:val="hy-AM" w:eastAsia="ru-RU"/>
        </w:rPr>
        <w:t>:</w:t>
      </w:r>
    </w:p>
    <w:p w14:paraId="554909EB" w14:textId="183C3A6A" w:rsidR="00367224" w:rsidRPr="006F7E66" w:rsidRDefault="00AF0750"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i/>
          <w:iCs/>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Ի հակադրություն Վերաքննիչ դատարանի վերը դիրքորոշման</w:t>
      </w:r>
      <w:r w:rsidR="00FA4730"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Վճռաբեկ դատարանն </w:t>
      </w:r>
      <w:r w:rsidR="000E3735" w:rsidRPr="006F7E66">
        <w:rPr>
          <w:rFonts w:ascii="GHEA Grapalat" w:eastAsia="Times New Roman" w:hAnsi="GHEA Grapalat" w:cs="Times New Roman"/>
          <w:color w:val="000000" w:themeColor="text1"/>
          <w:sz w:val="24"/>
          <w:szCs w:val="24"/>
          <w:lang w:val="hy-AM" w:eastAsia="ru-RU"/>
        </w:rPr>
        <w:t xml:space="preserve">արձանագրում է, որ </w:t>
      </w:r>
      <w:r w:rsidR="00367224" w:rsidRPr="006F7E66">
        <w:rPr>
          <w:rFonts w:ascii="GHEA Grapalat" w:eastAsia="Times New Roman" w:hAnsi="GHEA Grapalat" w:cs="Times New Roman"/>
          <w:color w:val="000000" w:themeColor="text1"/>
          <w:sz w:val="24"/>
          <w:szCs w:val="24"/>
          <w:lang w:val="hy-AM" w:eastAsia="ru-RU"/>
        </w:rPr>
        <w:t>Դատարան</w:t>
      </w:r>
      <w:r w:rsidR="000E3735" w:rsidRPr="006F7E66">
        <w:rPr>
          <w:rFonts w:ascii="GHEA Grapalat" w:eastAsia="Times New Roman" w:hAnsi="GHEA Grapalat" w:cs="Times New Roman"/>
          <w:color w:val="000000" w:themeColor="text1"/>
          <w:sz w:val="24"/>
          <w:szCs w:val="24"/>
          <w:lang w:val="hy-AM" w:eastAsia="ru-RU"/>
        </w:rPr>
        <w:t>ը</w:t>
      </w:r>
      <w:r w:rsidR="00367224" w:rsidRPr="006F7E66">
        <w:rPr>
          <w:rFonts w:ascii="GHEA Grapalat" w:eastAsia="Times New Roman" w:hAnsi="GHEA Grapalat" w:cs="Times New Roman"/>
          <w:color w:val="000000" w:themeColor="text1"/>
          <w:sz w:val="24"/>
          <w:szCs w:val="24"/>
          <w:lang w:val="hy-AM" w:eastAsia="ru-RU"/>
        </w:rPr>
        <w:t xml:space="preserve"> </w:t>
      </w:r>
      <w:r w:rsidR="00F67FB3" w:rsidRPr="006F7E66">
        <w:rPr>
          <w:rFonts w:ascii="GHEA Grapalat" w:eastAsia="Times New Roman" w:hAnsi="GHEA Grapalat" w:cs="Times New Roman"/>
          <w:color w:val="000000" w:themeColor="text1"/>
          <w:sz w:val="24"/>
          <w:szCs w:val="24"/>
          <w:lang w:val="hy-AM" w:eastAsia="ru-RU"/>
        </w:rPr>
        <w:t>եկել է իրավաչափ եզրահանգման</w:t>
      </w:r>
      <w:r w:rsidR="00AC5115" w:rsidRPr="006F7E66">
        <w:rPr>
          <w:rFonts w:ascii="GHEA Grapalat" w:eastAsia="Times New Roman" w:hAnsi="GHEA Grapalat" w:cs="Times New Roman"/>
          <w:color w:val="000000" w:themeColor="text1"/>
          <w:sz w:val="24"/>
          <w:szCs w:val="24"/>
          <w:lang w:val="hy-AM" w:eastAsia="ru-RU"/>
        </w:rPr>
        <w:t xml:space="preserve"> առ այն, որ համապատասխան փոխառության գումարը վերադարձվել է Կարապետ Գուլոյանին և </w:t>
      </w:r>
      <w:r w:rsidR="00367224" w:rsidRPr="006F7E66">
        <w:rPr>
          <w:rFonts w:ascii="GHEA Grapalat" w:eastAsia="Times New Roman" w:hAnsi="GHEA Grapalat" w:cs="Times New Roman"/>
          <w:color w:val="000000" w:themeColor="text1"/>
          <w:sz w:val="24"/>
          <w:szCs w:val="24"/>
          <w:lang w:val="hy-AM" w:eastAsia="ru-RU"/>
        </w:rPr>
        <w:t xml:space="preserve"> </w:t>
      </w:r>
      <w:r w:rsidR="00112F66" w:rsidRPr="006F7E66">
        <w:rPr>
          <w:rFonts w:ascii="GHEA Grapalat" w:eastAsia="Times New Roman" w:hAnsi="GHEA Grapalat" w:cs="Times New Roman"/>
          <w:color w:val="000000" w:themeColor="text1"/>
          <w:sz w:val="24"/>
          <w:szCs w:val="24"/>
          <w:lang w:val="hy-AM" w:eastAsia="ru-RU"/>
        </w:rPr>
        <w:t>ըստ որի</w:t>
      </w:r>
      <w:r w:rsidR="00FA4730" w:rsidRPr="006F7E66">
        <w:rPr>
          <w:rFonts w:ascii="GHEA Grapalat" w:eastAsia="Times New Roman" w:hAnsi="GHEA Grapalat" w:cs="Times New Roman"/>
          <w:color w:val="000000" w:themeColor="text1"/>
          <w:sz w:val="24"/>
          <w:szCs w:val="24"/>
          <w:lang w:val="hy-AM" w:eastAsia="ru-RU"/>
        </w:rPr>
        <w:t>՝</w:t>
      </w:r>
      <w:r w:rsidR="00E53FCD" w:rsidRPr="006F7E66">
        <w:rPr>
          <w:rFonts w:ascii="GHEA Grapalat" w:eastAsia="Times New Roman" w:hAnsi="GHEA Grapalat" w:cs="Times New Roman"/>
          <w:color w:val="000000" w:themeColor="text1"/>
          <w:sz w:val="24"/>
          <w:szCs w:val="24"/>
          <w:lang w:val="hy-AM" w:eastAsia="ru-RU"/>
        </w:rPr>
        <w:t xml:space="preserve"> Դատարանը նշել է</w:t>
      </w:r>
      <w:r w:rsidR="00A32C48" w:rsidRPr="006F7E66">
        <w:rPr>
          <w:rFonts w:ascii="GHEA Grapalat" w:eastAsia="Times New Roman" w:hAnsi="GHEA Grapalat" w:cs="Cambria Math"/>
          <w:color w:val="000000" w:themeColor="text1"/>
          <w:sz w:val="24"/>
          <w:szCs w:val="24"/>
          <w:lang w:val="hy-AM" w:eastAsia="ru-RU"/>
        </w:rPr>
        <w:t>.</w:t>
      </w:r>
      <w:r w:rsidR="00367224" w:rsidRPr="006F7E66">
        <w:rPr>
          <w:rFonts w:ascii="GHEA Grapalat" w:eastAsia="Times New Roman" w:hAnsi="GHEA Grapalat" w:cs="Times New Roman"/>
          <w:color w:val="000000" w:themeColor="text1"/>
          <w:sz w:val="24"/>
          <w:szCs w:val="24"/>
          <w:lang w:val="hy-AM" w:eastAsia="ru-RU"/>
        </w:rPr>
        <w:t xml:space="preserve"> «</w:t>
      </w:r>
      <w:r w:rsidR="00367224" w:rsidRPr="006F7E66">
        <w:rPr>
          <w:rFonts w:ascii="GHEA Grapalat" w:eastAsia="Times New Roman" w:hAnsi="GHEA Grapalat" w:cs="Times New Roman"/>
          <w:b/>
          <w:bCs/>
          <w:i/>
          <w:iCs/>
          <w:color w:val="000000" w:themeColor="text1"/>
          <w:sz w:val="24"/>
          <w:szCs w:val="24"/>
          <w:lang w:val="hy-AM" w:eastAsia="ru-RU"/>
        </w:rPr>
        <w:t xml:space="preserve">(...) բանկային փոխանցման վերաբերյալ փաստը հաստատվում է հաշվարկի ամփոփ ֆայլում առկա տվյալով: Թեև հայցվորը նշել է, որ նշված փոխառության գումարը հետագայում վերադարձված լինելու մասին տեղեկություններ չի բացահայտել, հետևաբար, բռնագանձման ենթակա է դիտարկել փոխառության պայմանագրից ծագող պահանջի իրավունքը, </w:t>
      </w:r>
      <w:r w:rsidR="00367224" w:rsidRPr="006F7E66">
        <w:rPr>
          <w:rFonts w:ascii="GHEA Grapalat" w:eastAsia="Times New Roman" w:hAnsi="GHEA Grapalat" w:cs="Times New Roman"/>
          <w:b/>
          <w:bCs/>
          <w:i/>
          <w:iCs/>
          <w:color w:val="000000" w:themeColor="text1"/>
          <w:sz w:val="24"/>
          <w:szCs w:val="24"/>
          <w:u w:val="single"/>
          <w:lang w:val="hy-AM" w:eastAsia="ru-RU"/>
        </w:rPr>
        <w:t xml:space="preserve">սակայն գործի քննության ընթացքում Դատարանում ստացված ապացույցների համակցությամբ հաստատվում է, որ նշված փոխառության գումարը հետագայում վերադարձվել է </w:t>
      </w:r>
      <w:r w:rsidR="00367224" w:rsidRPr="006F7E66">
        <w:rPr>
          <w:rFonts w:ascii="GHEA Grapalat" w:eastAsia="Times New Roman" w:hAnsi="GHEA Grapalat" w:cs="Times New Roman"/>
          <w:b/>
          <w:bCs/>
          <w:i/>
          <w:iCs/>
          <w:color w:val="000000" w:themeColor="text1"/>
          <w:sz w:val="24"/>
          <w:szCs w:val="24"/>
          <w:u w:val="single"/>
          <w:lang w:val="hy-AM" w:eastAsia="ru-RU"/>
        </w:rPr>
        <w:lastRenderedPageBreak/>
        <w:t xml:space="preserve">Կարապետ Գուլոյանին: Մասնավորապես, «Աբովյան սիթի» ընկերության տնօրեն Դավիթ Գուլոյանը հարկադիր կատարումն ապահովող ծառայությանն ուղղված գրությամբ հայտնել է, որ նշված գումարը 2017 թվականի վերջին կամ 2018 թվականի սկզբին ուղղվել է Կարապետ Գուլոյանի նկատմամբ առկա պարտավորության ամբողջ ծավալով մարմանը </w:t>
      </w:r>
      <w:r w:rsidR="00A91094" w:rsidRPr="006F7E66">
        <w:rPr>
          <w:rFonts w:ascii="GHEA Grapalat" w:eastAsia="Times New Roman" w:hAnsi="GHEA Grapalat" w:cs="Times New Roman"/>
          <w:b/>
          <w:bCs/>
          <w:i/>
          <w:iCs/>
          <w:color w:val="000000" w:themeColor="text1"/>
          <w:sz w:val="24"/>
          <w:szCs w:val="24"/>
          <w:u w:val="single"/>
          <w:lang w:val="hy-AM" w:eastAsia="ru-RU"/>
        </w:rPr>
        <w:t>(հատոր 7-րդ, գ</w:t>
      </w:r>
      <w:r w:rsidR="00A32C48" w:rsidRPr="006F7E66">
        <w:rPr>
          <w:rFonts w:ascii="GHEA Grapalat" w:eastAsia="Times New Roman" w:hAnsi="GHEA Grapalat" w:cs="Cambria Math"/>
          <w:b/>
          <w:bCs/>
          <w:i/>
          <w:iCs/>
          <w:color w:val="000000" w:themeColor="text1"/>
          <w:sz w:val="24"/>
          <w:szCs w:val="24"/>
          <w:u w:val="single"/>
          <w:lang w:val="hy-AM" w:eastAsia="ru-RU"/>
        </w:rPr>
        <w:t>.</w:t>
      </w:r>
      <w:r w:rsidR="00A91094" w:rsidRPr="006F7E66">
        <w:rPr>
          <w:rFonts w:ascii="GHEA Grapalat" w:eastAsia="Times New Roman" w:hAnsi="GHEA Grapalat" w:cs="Times New Roman"/>
          <w:b/>
          <w:bCs/>
          <w:i/>
          <w:iCs/>
          <w:color w:val="000000" w:themeColor="text1"/>
          <w:sz w:val="24"/>
          <w:szCs w:val="24"/>
          <w:u w:val="single"/>
          <w:lang w:val="hy-AM" w:eastAsia="ru-RU"/>
        </w:rPr>
        <w:t>թ</w:t>
      </w:r>
      <w:r w:rsidR="00A32C48" w:rsidRPr="006F7E66">
        <w:rPr>
          <w:rFonts w:ascii="GHEA Grapalat" w:eastAsia="Times New Roman" w:hAnsi="GHEA Grapalat" w:cs="Cambria Math"/>
          <w:b/>
          <w:bCs/>
          <w:i/>
          <w:iCs/>
          <w:color w:val="000000" w:themeColor="text1"/>
          <w:sz w:val="24"/>
          <w:szCs w:val="24"/>
          <w:u w:val="single"/>
          <w:lang w:val="hy-AM" w:eastAsia="ru-RU"/>
        </w:rPr>
        <w:t>.</w:t>
      </w:r>
      <w:r w:rsidR="00A91094" w:rsidRPr="006F7E66">
        <w:rPr>
          <w:rFonts w:ascii="GHEA Grapalat" w:eastAsia="Times New Roman" w:hAnsi="GHEA Grapalat" w:cs="Times New Roman"/>
          <w:b/>
          <w:bCs/>
          <w:i/>
          <w:iCs/>
          <w:color w:val="000000" w:themeColor="text1"/>
          <w:sz w:val="24"/>
          <w:szCs w:val="24"/>
          <w:u w:val="single"/>
          <w:lang w:val="hy-AM" w:eastAsia="ru-RU"/>
        </w:rPr>
        <w:t xml:space="preserve"> 75-82)։ </w:t>
      </w:r>
      <w:r w:rsidR="0078108C" w:rsidRPr="006F7E66">
        <w:rPr>
          <w:rFonts w:ascii="GHEA Grapalat" w:eastAsia="Times New Roman" w:hAnsi="GHEA Grapalat" w:cs="Times New Roman"/>
          <w:b/>
          <w:bCs/>
          <w:i/>
          <w:iCs/>
          <w:color w:val="000000" w:themeColor="text1"/>
          <w:sz w:val="24"/>
          <w:szCs w:val="24"/>
          <w:u w:val="single"/>
          <w:lang w:val="hy-AM" w:eastAsia="ru-RU"/>
        </w:rPr>
        <w:t>Մ</w:t>
      </w:r>
      <w:r w:rsidR="0078108C" w:rsidRPr="006F7E66">
        <w:rPr>
          <w:rFonts w:ascii="Cambria Math" w:eastAsia="Times New Roman" w:hAnsi="Cambria Math" w:cs="Cambria Math"/>
          <w:b/>
          <w:bCs/>
          <w:i/>
          <w:iCs/>
          <w:color w:val="000000" w:themeColor="text1"/>
          <w:sz w:val="24"/>
          <w:szCs w:val="24"/>
          <w:u w:val="single"/>
          <w:lang w:val="hy-AM" w:eastAsia="ru-RU"/>
        </w:rPr>
        <w:t>․</w:t>
      </w:r>
      <w:r w:rsidR="0078108C" w:rsidRPr="006F7E66">
        <w:rPr>
          <w:rFonts w:ascii="GHEA Grapalat" w:eastAsia="Times New Roman" w:hAnsi="GHEA Grapalat" w:cs="Times New Roman"/>
          <w:b/>
          <w:bCs/>
          <w:i/>
          <w:iCs/>
          <w:color w:val="000000" w:themeColor="text1"/>
          <w:sz w:val="24"/>
          <w:szCs w:val="24"/>
          <w:u w:val="single"/>
          <w:lang w:val="hy-AM" w:eastAsia="ru-RU"/>
        </w:rPr>
        <w:t xml:space="preserve"> </w:t>
      </w:r>
      <w:r w:rsidR="0078108C" w:rsidRPr="006F7E66">
        <w:rPr>
          <w:rFonts w:ascii="GHEA Grapalat" w:eastAsia="Times New Roman" w:hAnsi="GHEA Grapalat" w:cs="GHEA Grapalat"/>
          <w:b/>
          <w:bCs/>
          <w:i/>
          <w:iCs/>
          <w:color w:val="000000" w:themeColor="text1"/>
          <w:sz w:val="24"/>
          <w:szCs w:val="24"/>
          <w:u w:val="single"/>
          <w:lang w:val="hy-AM" w:eastAsia="ru-RU"/>
        </w:rPr>
        <w:t>Ա</w:t>
      </w:r>
      <w:r w:rsidR="0078108C" w:rsidRPr="006F7E66">
        <w:rPr>
          <w:rFonts w:ascii="Cambria Math" w:eastAsia="Times New Roman" w:hAnsi="Cambria Math" w:cs="Cambria Math"/>
          <w:b/>
          <w:bCs/>
          <w:i/>
          <w:iCs/>
          <w:color w:val="000000" w:themeColor="text1"/>
          <w:sz w:val="24"/>
          <w:szCs w:val="24"/>
          <w:u w:val="single"/>
          <w:lang w:val="hy-AM" w:eastAsia="ru-RU"/>
        </w:rPr>
        <w:t>․</w:t>
      </w:r>
      <w:r w:rsidR="0078108C" w:rsidRPr="006F7E66">
        <w:rPr>
          <w:rFonts w:ascii="GHEA Grapalat" w:eastAsia="Times New Roman" w:hAnsi="GHEA Grapalat" w:cs="Times New Roman"/>
          <w:b/>
          <w:bCs/>
          <w:i/>
          <w:iCs/>
          <w:color w:val="000000" w:themeColor="text1"/>
          <w:sz w:val="24"/>
          <w:szCs w:val="24"/>
          <w:u w:val="single"/>
          <w:lang w:val="hy-AM" w:eastAsia="ru-RU"/>
        </w:rPr>
        <w:t>-</w:t>
      </w:r>
      <w:r w:rsidR="0078108C" w:rsidRPr="006F7E66">
        <w:rPr>
          <w:rFonts w:ascii="GHEA Grapalat" w:eastAsia="Times New Roman" w:hAnsi="GHEA Grapalat" w:cs="GHEA Grapalat"/>
          <w:b/>
          <w:bCs/>
          <w:i/>
          <w:iCs/>
          <w:color w:val="000000" w:themeColor="text1"/>
          <w:sz w:val="24"/>
          <w:szCs w:val="24"/>
          <w:u w:val="single"/>
          <w:lang w:val="hy-AM" w:eastAsia="ru-RU"/>
        </w:rPr>
        <w:t>ն</w:t>
      </w:r>
      <w:r w:rsidR="0078108C" w:rsidRPr="006F7E66">
        <w:rPr>
          <w:rStyle w:val="FootnoteReference"/>
          <w:rFonts w:ascii="GHEA Grapalat" w:eastAsia="Times New Roman" w:hAnsi="GHEA Grapalat" w:cs="GHEA Grapalat"/>
          <w:b/>
          <w:bCs/>
          <w:i/>
          <w:iCs/>
          <w:color w:val="000000" w:themeColor="text1"/>
          <w:sz w:val="24"/>
          <w:szCs w:val="24"/>
          <w:u w:val="single"/>
          <w:lang w:val="hy-AM" w:eastAsia="ru-RU"/>
        </w:rPr>
        <w:footnoteReference w:id="96"/>
      </w:r>
      <w:r w:rsidR="00367224" w:rsidRPr="006F7E66">
        <w:rPr>
          <w:rFonts w:ascii="GHEA Grapalat" w:eastAsia="Times New Roman" w:hAnsi="GHEA Grapalat" w:cs="Times New Roman"/>
          <w:b/>
          <w:bCs/>
          <w:i/>
          <w:iCs/>
          <w:color w:val="000000" w:themeColor="text1"/>
          <w:sz w:val="24"/>
          <w:szCs w:val="24"/>
          <w:u w:val="single"/>
          <w:lang w:val="hy-AM" w:eastAsia="ru-RU"/>
        </w:rPr>
        <w:t xml:space="preserve"> նույնաբովանդակ տեղեկություններ է հայտնել նաև սույն գործի շրջանակներում դատարանում որպես վկա հարցաքննվելիս</w:t>
      </w:r>
      <w:r w:rsidR="00A91094" w:rsidRPr="006F7E66">
        <w:rPr>
          <w:rFonts w:ascii="GHEA Grapalat" w:eastAsia="Times New Roman" w:hAnsi="GHEA Grapalat" w:cs="Times New Roman"/>
          <w:b/>
          <w:bCs/>
          <w:i/>
          <w:iCs/>
          <w:color w:val="000000" w:themeColor="text1"/>
          <w:sz w:val="24"/>
          <w:szCs w:val="24"/>
          <w:u w:val="single"/>
          <w:lang w:val="hy-AM" w:eastAsia="ru-RU"/>
        </w:rPr>
        <w:t>։ Այսպիսով, հաշվի առնելով, որ հայցվորը պահանջել է փոխառության չվերադարձված մասի պահանջի իրավունքը</w:t>
      </w:r>
      <w:r w:rsidR="00A91094" w:rsidRPr="006F7E66">
        <w:rPr>
          <w:rFonts w:ascii="GHEA Grapalat" w:eastAsia="Times New Roman" w:hAnsi="GHEA Grapalat" w:cs="Times New Roman"/>
          <w:b/>
          <w:bCs/>
          <w:i/>
          <w:iCs/>
          <w:color w:val="000000" w:themeColor="text1"/>
          <w:sz w:val="24"/>
          <w:szCs w:val="24"/>
          <w:lang w:val="hy-AM" w:eastAsia="ru-RU"/>
        </w:rPr>
        <w:t>, իսկ անհնա</w:t>
      </w:r>
      <w:r w:rsidR="0090601E" w:rsidRPr="006F7E66">
        <w:rPr>
          <w:rFonts w:ascii="GHEA Grapalat" w:eastAsia="Times New Roman" w:hAnsi="GHEA Grapalat" w:cs="Times New Roman"/>
          <w:b/>
          <w:bCs/>
          <w:i/>
          <w:iCs/>
          <w:color w:val="000000" w:themeColor="text1"/>
          <w:sz w:val="24"/>
          <w:szCs w:val="24"/>
          <w:lang w:val="hy-AM" w:eastAsia="ru-RU"/>
        </w:rPr>
        <w:t>րինության դեպքում՝ փոխառության չվերադարձված մասի չափով գումարը՝ Դատարանն արձանագրում է, որ նշված պահանջը ենթակա է մերժման</w:t>
      </w:r>
      <w:bookmarkStart w:id="47" w:name="_Hlk214964214"/>
      <w:r w:rsidR="0090601E" w:rsidRPr="006F7E66">
        <w:rPr>
          <w:rStyle w:val="FootnoteReference"/>
          <w:rFonts w:ascii="GHEA Grapalat" w:eastAsia="Times New Roman" w:hAnsi="GHEA Grapalat" w:cs="Times New Roman"/>
          <w:b/>
          <w:bCs/>
          <w:i/>
          <w:iCs/>
          <w:color w:val="000000" w:themeColor="text1"/>
          <w:sz w:val="24"/>
          <w:szCs w:val="24"/>
          <w:lang w:val="hy-AM" w:eastAsia="ru-RU"/>
        </w:rPr>
        <w:footnoteReference w:id="97"/>
      </w:r>
      <w:bookmarkEnd w:id="47"/>
      <w:r w:rsidR="0090601E" w:rsidRPr="006F7E66">
        <w:rPr>
          <w:rFonts w:ascii="GHEA Grapalat" w:hAnsi="GHEA Grapalat"/>
          <w:color w:val="000000" w:themeColor="text1"/>
          <w:sz w:val="24"/>
          <w:szCs w:val="24"/>
          <w:shd w:val="clear" w:color="auto" w:fill="FFFFFF"/>
          <w:lang w:val="hy-AM"/>
        </w:rPr>
        <w:t>»։</w:t>
      </w:r>
      <w:r w:rsidR="00367224" w:rsidRPr="006F7E66">
        <w:rPr>
          <w:rFonts w:ascii="GHEA Grapalat" w:eastAsia="Times New Roman" w:hAnsi="GHEA Grapalat" w:cs="Times New Roman"/>
          <w:i/>
          <w:iCs/>
          <w:color w:val="000000" w:themeColor="text1"/>
          <w:sz w:val="24"/>
          <w:szCs w:val="24"/>
          <w:lang w:val="hy-AM" w:eastAsia="ru-RU"/>
        </w:rPr>
        <w:t xml:space="preserve"> </w:t>
      </w:r>
    </w:p>
    <w:p w14:paraId="0D07A650" w14:textId="73014EC6" w:rsidR="0093410C" w:rsidRPr="006F7E66" w:rsidRDefault="000B62C3"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i/>
          <w:iCs/>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Վճռաբեկ դատարանը</w:t>
      </w:r>
      <w:r w:rsidR="008B5579"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գալով </w:t>
      </w:r>
      <w:r w:rsidR="0078108C" w:rsidRPr="006F7E66">
        <w:rPr>
          <w:rFonts w:ascii="GHEA Grapalat" w:eastAsia="Times New Roman" w:hAnsi="GHEA Grapalat" w:cs="Times New Roman"/>
          <w:i/>
          <w:iCs/>
          <w:color w:val="000000" w:themeColor="text1"/>
          <w:sz w:val="24"/>
          <w:szCs w:val="24"/>
          <w:lang w:val="hy-AM" w:eastAsia="ru-RU"/>
        </w:rPr>
        <w:t>▪▪</w:t>
      </w:r>
      <w:r w:rsidR="005721FA" w:rsidRPr="006F7E66">
        <w:rPr>
          <w:rFonts w:ascii="GHEA Grapalat" w:eastAsia="Times New Roman" w:hAnsi="GHEA Grapalat" w:cs="Times New Roman"/>
          <w:i/>
          <w:iCs/>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5721FA"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5721FA"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5721FA"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5721FA"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5721FA"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5721FA"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78108C" w:rsidRPr="006F7E66">
        <w:rPr>
          <w:rStyle w:val="FootnoteReference"/>
          <w:rFonts w:ascii="GHEA Grapalat" w:eastAsia="Times New Roman" w:hAnsi="GHEA Grapalat" w:cs="Times New Roman"/>
          <w:color w:val="000000" w:themeColor="text1"/>
          <w:sz w:val="24"/>
          <w:szCs w:val="24"/>
          <w:lang w:val="hy-AM" w:eastAsia="ru-RU"/>
        </w:rPr>
        <w:footnoteReference w:id="98"/>
      </w:r>
      <w:r w:rsidR="0078108C" w:rsidRPr="006F7E66">
        <w:rPr>
          <w:rFonts w:ascii="GHEA Grapalat" w:eastAsia="Times New Roman" w:hAnsi="GHEA Grapalat" w:cs="Times New Roman"/>
          <w:color w:val="000000" w:themeColor="text1"/>
          <w:sz w:val="24"/>
          <w:szCs w:val="24"/>
          <w:lang w:val="hy-AM" w:eastAsia="ru-RU"/>
        </w:rPr>
        <w:t xml:space="preserve"> </w:t>
      </w:r>
      <w:r w:rsidR="005721FA" w:rsidRPr="006F7E66">
        <w:rPr>
          <w:rFonts w:ascii="GHEA Grapalat" w:eastAsia="Times New Roman" w:hAnsi="GHEA Grapalat" w:cs="Times New Roman"/>
          <w:color w:val="000000" w:themeColor="text1"/>
          <w:sz w:val="24"/>
          <w:szCs w:val="24"/>
          <w:lang w:val="hy-AM" w:eastAsia="ru-RU"/>
        </w:rPr>
        <w:t>հասցեի անշարժ գույքը Ռոզա Ծառուկյանի և Կարապետ Գուլոյանի համատեղ սեփականություն ճանաչելու և Կարապետ Գուլոյանից և Ռոզա Ծառուկյանից նշված գույքն ամբողջությամբ բռնագանձելու, իսկ անհնարինության դեպքում՝ գույքի շուկայական արժեքը՝ 242.800.000 ՀՀ դրամ բռնագանձելու պահանջի վերաբերյալ ստորադաս դատարանների պատճառաբանությունների</w:t>
      </w:r>
      <w:r w:rsidR="0093410C" w:rsidRPr="006F7E66">
        <w:rPr>
          <w:rFonts w:ascii="GHEA Grapalat" w:eastAsia="Times New Roman" w:hAnsi="GHEA Grapalat" w:cs="Times New Roman"/>
          <w:color w:val="000000" w:themeColor="text1"/>
          <w:sz w:val="24"/>
          <w:szCs w:val="24"/>
          <w:lang w:val="hy-AM" w:eastAsia="ru-RU"/>
        </w:rPr>
        <w:t>ն</w:t>
      </w:r>
      <w:r w:rsidR="005721FA" w:rsidRPr="006F7E66">
        <w:rPr>
          <w:rFonts w:ascii="GHEA Grapalat" w:eastAsia="Times New Roman" w:hAnsi="GHEA Grapalat" w:cs="Times New Roman"/>
          <w:color w:val="000000" w:themeColor="text1"/>
          <w:sz w:val="24"/>
          <w:szCs w:val="24"/>
          <w:lang w:val="hy-AM" w:eastAsia="ru-RU"/>
        </w:rPr>
        <w:t xml:space="preserve"> և եզրահանգումների</w:t>
      </w:r>
      <w:r w:rsidR="0093410C" w:rsidRPr="006F7E66">
        <w:rPr>
          <w:rFonts w:ascii="GHEA Grapalat" w:eastAsia="Times New Roman" w:hAnsi="GHEA Grapalat" w:cs="Times New Roman"/>
          <w:color w:val="000000" w:themeColor="text1"/>
          <w:sz w:val="24"/>
          <w:szCs w:val="24"/>
          <w:lang w:val="hy-AM" w:eastAsia="ru-RU"/>
        </w:rPr>
        <w:t>ն, հարկ է համարում արձանագրել հետևյալը։</w:t>
      </w:r>
    </w:p>
    <w:p w14:paraId="3FEA3058" w14:textId="7EA2F59A" w:rsidR="00585B64" w:rsidRPr="006F7E66" w:rsidRDefault="00C06E89" w:rsidP="00BD5C42">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Գ</w:t>
      </w:r>
      <w:r w:rsidR="00585B64" w:rsidRPr="006F7E66">
        <w:rPr>
          <w:rFonts w:ascii="GHEA Grapalat" w:eastAsia="Times New Roman" w:hAnsi="GHEA Grapalat" w:cs="Times New Roman"/>
          <w:color w:val="000000" w:themeColor="text1"/>
          <w:sz w:val="24"/>
          <w:szCs w:val="24"/>
          <w:lang w:val="hy-AM" w:eastAsia="ru-RU"/>
        </w:rPr>
        <w:t>ործի փաստերի համաձայն՝ 05</w:t>
      </w:r>
      <w:r w:rsidR="00A32C48" w:rsidRPr="006F7E66">
        <w:rPr>
          <w:rFonts w:ascii="GHEA Grapalat" w:eastAsia="Times New Roman" w:hAnsi="GHEA Grapalat" w:cs="Cambria Math"/>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10.2006 թվականին գրանցվել է Կարապետ Գուլոյանի և Ռոզա Ծառուկյանի ամուսնությունը</w:t>
      </w:r>
      <w:r w:rsidR="00517C4E" w:rsidRPr="006F7E66">
        <w:rPr>
          <w:rFonts w:ascii="GHEA Grapalat" w:eastAsia="Times New Roman" w:hAnsi="GHEA Grapalat" w:cs="Times New Roman"/>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 xml:space="preserve"> </w:t>
      </w:r>
      <w:bookmarkStart w:id="48" w:name="_Hlk215140616"/>
      <w:r w:rsidR="00585B64" w:rsidRPr="006F7E66">
        <w:rPr>
          <w:rFonts w:ascii="GHEA Grapalat" w:eastAsia="Times New Roman" w:hAnsi="GHEA Grapalat" w:cs="Times New Roman"/>
          <w:color w:val="000000" w:themeColor="text1"/>
          <w:sz w:val="24"/>
          <w:szCs w:val="24"/>
          <w:lang w:val="hy-AM" w:eastAsia="ru-RU"/>
        </w:rPr>
        <w:t>02</w:t>
      </w:r>
      <w:r w:rsidR="00A32C48" w:rsidRPr="006F7E66">
        <w:rPr>
          <w:rFonts w:ascii="GHEA Grapalat" w:eastAsia="Times New Roman" w:hAnsi="GHEA Grapalat" w:cs="Cambria Math"/>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02</w:t>
      </w:r>
      <w:r w:rsidR="00A32C48" w:rsidRPr="006F7E66">
        <w:rPr>
          <w:rFonts w:ascii="GHEA Grapalat" w:eastAsia="Times New Roman" w:hAnsi="GHEA Grapalat" w:cs="Cambria Math"/>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 xml:space="preserve">2021 </w:t>
      </w:r>
      <w:r w:rsidR="00585B64" w:rsidRPr="006F7E66">
        <w:rPr>
          <w:rFonts w:ascii="GHEA Grapalat" w:eastAsia="Times New Roman" w:hAnsi="GHEA Grapalat" w:cs="GHEA Grapalat"/>
          <w:color w:val="000000" w:themeColor="text1"/>
          <w:sz w:val="24"/>
          <w:szCs w:val="24"/>
          <w:lang w:val="hy-AM" w:eastAsia="ru-RU"/>
        </w:rPr>
        <w:t>թվականին</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Ռոզա</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Գագիկի</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Ծառուկյանը</w:t>
      </w:r>
      <w:r w:rsidR="00585B64" w:rsidRPr="006F7E66">
        <w:rPr>
          <w:rFonts w:ascii="GHEA Grapalat" w:eastAsia="Times New Roman" w:hAnsi="GHEA Grapalat" w:cs="Times New Roman"/>
          <w:color w:val="000000" w:themeColor="text1"/>
          <w:sz w:val="24"/>
          <w:szCs w:val="24"/>
          <w:lang w:val="hy-AM" w:eastAsia="ru-RU"/>
        </w:rPr>
        <w:t xml:space="preserve"> լիազորել է Սարգիս Վահագնի Գուլոյանին ԱԳԿՊԿ-ի սպասարկման գրասենյակներում լինել իր ներկայացուցիչը, ինչ</w:t>
      </w:r>
      <w:r w:rsidR="008F0795" w:rsidRPr="006F7E66">
        <w:rPr>
          <w:rFonts w:ascii="GHEA Grapalat" w:eastAsia="Times New Roman" w:hAnsi="GHEA Grapalat" w:cs="Times New Roman"/>
          <w:color w:val="000000" w:themeColor="text1"/>
          <w:sz w:val="24"/>
          <w:szCs w:val="24"/>
          <w:lang w:val="hy-AM" w:eastAsia="ru-RU"/>
        </w:rPr>
        <w:t>ի</w:t>
      </w:r>
      <w:r w:rsidR="00585B64" w:rsidRPr="006F7E66">
        <w:rPr>
          <w:rFonts w:ascii="GHEA Grapalat" w:eastAsia="Times New Roman" w:hAnsi="GHEA Grapalat" w:cs="Times New Roman"/>
          <w:color w:val="000000" w:themeColor="text1"/>
          <w:sz w:val="24"/>
          <w:szCs w:val="24"/>
          <w:lang w:val="hy-AM" w:eastAsia="ru-RU"/>
        </w:rPr>
        <w:t xml:space="preserve"> համար նրան իրավունք է տվել իր անունից ներկայացնել դիմումներ, ստանալ փաստաթղթեր (վկայականներ, տեղեկանքներ), փաստաթղթերի պատճեններ, կատարել անհրաժեշտ վճարումներ</w:t>
      </w:r>
      <w:r w:rsidR="00517C4E" w:rsidRPr="006F7E66">
        <w:rPr>
          <w:rFonts w:ascii="GHEA Grapalat" w:eastAsia="Times New Roman" w:hAnsi="GHEA Grapalat" w:cs="Times New Roman"/>
          <w:color w:val="000000" w:themeColor="text1"/>
          <w:sz w:val="24"/>
          <w:szCs w:val="24"/>
          <w:lang w:val="hy-AM" w:eastAsia="ru-RU"/>
        </w:rPr>
        <w:t xml:space="preserve">։ </w:t>
      </w:r>
      <w:bookmarkEnd w:id="48"/>
      <w:r w:rsidR="00585B64" w:rsidRPr="006F7E66">
        <w:rPr>
          <w:rFonts w:ascii="GHEA Grapalat" w:eastAsia="Times New Roman" w:hAnsi="GHEA Grapalat" w:cs="Times New Roman"/>
          <w:color w:val="000000" w:themeColor="text1"/>
          <w:sz w:val="24"/>
          <w:szCs w:val="24"/>
          <w:lang w:val="hy-AM" w:eastAsia="ru-RU"/>
        </w:rPr>
        <w:t>23</w:t>
      </w:r>
      <w:r w:rsidR="00A32C48" w:rsidRPr="006F7E66">
        <w:rPr>
          <w:rFonts w:ascii="GHEA Grapalat" w:eastAsia="Times New Roman" w:hAnsi="GHEA Grapalat" w:cs="Cambria Math"/>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02</w:t>
      </w:r>
      <w:r w:rsidR="00A32C48" w:rsidRPr="006F7E66">
        <w:rPr>
          <w:rFonts w:ascii="GHEA Grapalat" w:eastAsia="Times New Roman" w:hAnsi="GHEA Grapalat" w:cs="Cambria Math"/>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 xml:space="preserve">2021 </w:t>
      </w:r>
      <w:r w:rsidR="00585B64" w:rsidRPr="006F7E66">
        <w:rPr>
          <w:rFonts w:ascii="GHEA Grapalat" w:eastAsia="Times New Roman" w:hAnsi="GHEA Grapalat" w:cs="GHEA Grapalat"/>
          <w:color w:val="000000" w:themeColor="text1"/>
          <w:sz w:val="24"/>
          <w:szCs w:val="24"/>
          <w:lang w:val="hy-AM" w:eastAsia="ru-RU"/>
        </w:rPr>
        <w:t>թվականին</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տրված</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թիվ</w:t>
      </w:r>
      <w:r w:rsidR="00585B64"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w:t>
      </w:r>
      <w:r w:rsidR="0078108C" w:rsidRPr="006F7E66">
        <w:rPr>
          <w:rFonts w:ascii="GHEA Grapalat" w:eastAsia="Times New Roman" w:hAnsi="GHEA Grapalat" w:cs="Times New Roman"/>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w:t>
      </w:r>
      <w:r w:rsidR="0078108C" w:rsidRPr="006F7E66">
        <w:rPr>
          <w:rFonts w:ascii="GHEA Grapalat" w:eastAsia="Times New Roman" w:hAnsi="GHEA Grapalat" w:cs="Times New Roman"/>
          <w:color w:val="000000" w:themeColor="text1"/>
          <w:sz w:val="24"/>
          <w:szCs w:val="24"/>
          <w:lang w:val="hy-AM" w:eastAsia="ru-RU"/>
        </w:rPr>
        <w:t>▪▪▪▪</w:t>
      </w:r>
      <w:r w:rsidR="0078108C" w:rsidRPr="006F7E66">
        <w:rPr>
          <w:rStyle w:val="FootnoteReference"/>
          <w:rFonts w:ascii="GHEA Grapalat" w:eastAsia="Times New Roman" w:hAnsi="GHEA Grapalat" w:cs="Times New Roman"/>
          <w:color w:val="000000" w:themeColor="text1"/>
          <w:sz w:val="24"/>
          <w:szCs w:val="24"/>
          <w:lang w:val="hy-AM" w:eastAsia="ru-RU"/>
        </w:rPr>
        <w:footnoteReference w:id="99"/>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անշար</w:t>
      </w:r>
      <w:r w:rsidR="00585B64" w:rsidRPr="006F7E66">
        <w:rPr>
          <w:rFonts w:ascii="GHEA Grapalat" w:eastAsia="Times New Roman" w:hAnsi="GHEA Grapalat" w:cs="Times New Roman"/>
          <w:color w:val="000000" w:themeColor="text1"/>
          <w:sz w:val="24"/>
          <w:szCs w:val="24"/>
          <w:lang w:val="hy-AM" w:eastAsia="ru-RU"/>
        </w:rPr>
        <w:t xml:space="preserve">ժ գույքի նկատմամբ </w:t>
      </w:r>
      <w:r w:rsidR="00121C3B" w:rsidRPr="006F7E66">
        <w:rPr>
          <w:rFonts w:ascii="GHEA Grapalat" w:eastAsia="Times New Roman" w:hAnsi="GHEA Grapalat" w:cs="Times New Roman"/>
          <w:color w:val="000000" w:themeColor="text1"/>
          <w:sz w:val="24"/>
          <w:szCs w:val="24"/>
          <w:lang w:val="hy-AM" w:eastAsia="ru-RU"/>
        </w:rPr>
        <w:t>իրավունքներ</w:t>
      </w:r>
      <w:r w:rsidR="00585B64" w:rsidRPr="006F7E66">
        <w:rPr>
          <w:rFonts w:ascii="GHEA Grapalat" w:eastAsia="Times New Roman" w:hAnsi="GHEA Grapalat" w:cs="Times New Roman"/>
          <w:color w:val="000000" w:themeColor="text1"/>
          <w:sz w:val="24"/>
          <w:szCs w:val="24"/>
          <w:lang w:val="hy-AM" w:eastAsia="ru-RU"/>
        </w:rPr>
        <w:t xml:space="preserve">ի պետական գրանցման վկայականի համաձայն՝ </w:t>
      </w:r>
      <w:r w:rsidR="0078108C" w:rsidRPr="006F7E66">
        <w:rPr>
          <w:rFonts w:ascii="GHEA Grapalat" w:eastAsia="Times New Roman" w:hAnsi="GHEA Grapalat" w:cs="Times New Roman"/>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 ▪▪▪▪▪▪▪▪ ▪▪▪▪▪▪▪▪</w:t>
      </w:r>
      <w:r w:rsidR="00585B64"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 xml:space="preserve"> </w:t>
      </w:r>
      <w:r w:rsidR="0078108C" w:rsidRPr="006F7E66">
        <w:rPr>
          <w:rFonts w:ascii="GHEA Grapalat" w:eastAsia="Times New Roman" w:hAnsi="GHEA Grapalat" w:cs="Times New Roman"/>
          <w:color w:val="000000" w:themeColor="text1"/>
          <w:sz w:val="24"/>
          <w:szCs w:val="24"/>
          <w:lang w:val="hy-AM" w:eastAsia="ru-RU"/>
        </w:rPr>
        <w:t>▪▪</w:t>
      </w:r>
      <w:r w:rsidR="0078108C" w:rsidRPr="006F7E66">
        <w:rPr>
          <w:rStyle w:val="FootnoteReference"/>
          <w:rFonts w:ascii="GHEA Grapalat" w:eastAsia="Times New Roman" w:hAnsi="GHEA Grapalat" w:cs="Times New Roman"/>
          <w:color w:val="000000" w:themeColor="text1"/>
          <w:sz w:val="24"/>
          <w:szCs w:val="24"/>
          <w:lang w:val="hy-AM" w:eastAsia="ru-RU"/>
        </w:rPr>
        <w:footnoteReference w:id="100"/>
      </w:r>
      <w:r w:rsidR="0078108C"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Times New Roman"/>
          <w:color w:val="000000" w:themeColor="text1"/>
          <w:sz w:val="24"/>
          <w:szCs w:val="24"/>
          <w:lang w:val="hy-AM" w:eastAsia="ru-RU"/>
        </w:rPr>
        <w:t>հասցեում գտնվող անշարժ գույքը սեփականության իրավունքով պատկանում է Ռոզա Գագիկի Ծառուկյանին (գրանցման համար հիմք հանդիսացած փաստաթղթերն են հանդիսանում՝ համայնքի ղեկավարի 23</w:t>
      </w:r>
      <w:r w:rsidR="00A32C48" w:rsidRPr="006F7E66">
        <w:rPr>
          <w:rFonts w:ascii="GHEA Grapalat" w:eastAsia="Times New Roman" w:hAnsi="GHEA Grapalat" w:cs="Cambria Math"/>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12</w:t>
      </w:r>
      <w:r w:rsidR="00A32C48" w:rsidRPr="006F7E66">
        <w:rPr>
          <w:rFonts w:ascii="GHEA Grapalat" w:eastAsia="Times New Roman" w:hAnsi="GHEA Grapalat" w:cs="Cambria Math"/>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 xml:space="preserve">2015 </w:t>
      </w:r>
      <w:r w:rsidR="00585B64" w:rsidRPr="006F7E66">
        <w:rPr>
          <w:rFonts w:ascii="GHEA Grapalat" w:eastAsia="Times New Roman" w:hAnsi="GHEA Grapalat" w:cs="GHEA Grapalat"/>
          <w:color w:val="000000" w:themeColor="text1"/>
          <w:sz w:val="24"/>
          <w:szCs w:val="24"/>
          <w:lang w:val="hy-AM" w:eastAsia="ru-RU"/>
        </w:rPr>
        <w:t>թվականի</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թիվ</w:t>
      </w:r>
      <w:r w:rsidR="00585B64" w:rsidRPr="006F7E66">
        <w:rPr>
          <w:rFonts w:ascii="GHEA Grapalat" w:eastAsia="Times New Roman" w:hAnsi="GHEA Grapalat" w:cs="Times New Roman"/>
          <w:color w:val="000000" w:themeColor="text1"/>
          <w:sz w:val="24"/>
          <w:szCs w:val="24"/>
          <w:lang w:val="hy-AM" w:eastAsia="ru-RU"/>
        </w:rPr>
        <w:t xml:space="preserve"> 306 </w:t>
      </w:r>
      <w:r w:rsidR="00585B64" w:rsidRPr="006F7E66">
        <w:rPr>
          <w:rFonts w:ascii="GHEA Grapalat" w:eastAsia="Times New Roman" w:hAnsi="GHEA Grapalat" w:cs="GHEA Grapalat"/>
          <w:color w:val="000000" w:themeColor="text1"/>
          <w:sz w:val="24"/>
          <w:szCs w:val="24"/>
          <w:lang w:val="hy-AM" w:eastAsia="ru-RU"/>
        </w:rPr>
        <w:t>որոշում</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համայնքի</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ղեկավարի</w:t>
      </w:r>
      <w:r w:rsidR="00585B64" w:rsidRPr="006F7E66">
        <w:rPr>
          <w:rFonts w:ascii="GHEA Grapalat" w:eastAsia="Times New Roman" w:hAnsi="GHEA Grapalat" w:cs="Times New Roman"/>
          <w:color w:val="000000" w:themeColor="text1"/>
          <w:sz w:val="24"/>
          <w:szCs w:val="24"/>
          <w:lang w:val="hy-AM" w:eastAsia="ru-RU"/>
        </w:rPr>
        <w:t xml:space="preserve"> 03</w:t>
      </w:r>
      <w:r w:rsidR="00A32C48" w:rsidRPr="006F7E66">
        <w:rPr>
          <w:rFonts w:ascii="GHEA Grapalat" w:eastAsia="Times New Roman" w:hAnsi="GHEA Grapalat" w:cs="Cambria Math"/>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02</w:t>
      </w:r>
      <w:r w:rsidR="00A32C48" w:rsidRPr="006F7E66">
        <w:rPr>
          <w:rFonts w:ascii="GHEA Grapalat" w:eastAsia="Times New Roman" w:hAnsi="GHEA Grapalat" w:cs="Cambria Math"/>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 xml:space="preserve">2021 </w:t>
      </w:r>
      <w:r w:rsidR="00585B64" w:rsidRPr="006F7E66">
        <w:rPr>
          <w:rFonts w:ascii="GHEA Grapalat" w:eastAsia="Times New Roman" w:hAnsi="GHEA Grapalat" w:cs="GHEA Grapalat"/>
          <w:color w:val="000000" w:themeColor="text1"/>
          <w:sz w:val="24"/>
          <w:szCs w:val="24"/>
          <w:lang w:val="hy-AM" w:eastAsia="ru-RU"/>
        </w:rPr>
        <w:t>թվականի</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թիվ</w:t>
      </w:r>
      <w:r w:rsidR="00585B64" w:rsidRPr="006F7E66">
        <w:rPr>
          <w:rFonts w:ascii="GHEA Grapalat" w:eastAsia="Times New Roman" w:hAnsi="GHEA Grapalat" w:cs="Times New Roman"/>
          <w:color w:val="000000" w:themeColor="text1"/>
          <w:sz w:val="24"/>
          <w:szCs w:val="24"/>
          <w:lang w:val="hy-AM" w:eastAsia="ru-RU"/>
        </w:rPr>
        <w:t xml:space="preserve"> 54 </w:t>
      </w:r>
      <w:r w:rsidR="00585B64" w:rsidRPr="006F7E66">
        <w:rPr>
          <w:rFonts w:ascii="GHEA Grapalat" w:eastAsia="Times New Roman" w:hAnsi="GHEA Grapalat" w:cs="GHEA Grapalat"/>
          <w:color w:val="000000" w:themeColor="text1"/>
          <w:sz w:val="24"/>
          <w:szCs w:val="24"/>
          <w:lang w:val="hy-AM" w:eastAsia="ru-RU"/>
        </w:rPr>
        <w:t>գրություն</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Times New Roman"/>
          <w:b/>
          <w:bCs/>
          <w:color w:val="000000" w:themeColor="text1"/>
          <w:sz w:val="24"/>
          <w:szCs w:val="24"/>
          <w:u w:val="single"/>
          <w:lang w:val="hy-AM" w:eastAsia="ru-RU"/>
        </w:rPr>
        <w:t>03</w:t>
      </w:r>
      <w:r w:rsidR="00A32C48" w:rsidRPr="006F7E66">
        <w:rPr>
          <w:rFonts w:ascii="GHEA Grapalat" w:eastAsia="Times New Roman" w:hAnsi="GHEA Grapalat" w:cs="Cambria Math"/>
          <w:b/>
          <w:bCs/>
          <w:color w:val="000000" w:themeColor="text1"/>
          <w:sz w:val="24"/>
          <w:szCs w:val="24"/>
          <w:u w:val="single"/>
          <w:lang w:val="hy-AM" w:eastAsia="ru-RU"/>
        </w:rPr>
        <w:t>.</w:t>
      </w:r>
      <w:r w:rsidR="00585B64" w:rsidRPr="006F7E66">
        <w:rPr>
          <w:rFonts w:ascii="GHEA Grapalat" w:eastAsia="Times New Roman" w:hAnsi="GHEA Grapalat" w:cs="Times New Roman"/>
          <w:b/>
          <w:bCs/>
          <w:color w:val="000000" w:themeColor="text1"/>
          <w:sz w:val="24"/>
          <w:szCs w:val="24"/>
          <w:u w:val="single"/>
          <w:lang w:val="hy-AM" w:eastAsia="ru-RU"/>
        </w:rPr>
        <w:t>08</w:t>
      </w:r>
      <w:r w:rsidR="00A32C48" w:rsidRPr="006F7E66">
        <w:rPr>
          <w:rFonts w:ascii="GHEA Grapalat" w:eastAsia="Times New Roman" w:hAnsi="GHEA Grapalat" w:cs="Cambria Math"/>
          <w:b/>
          <w:bCs/>
          <w:color w:val="000000" w:themeColor="text1"/>
          <w:sz w:val="24"/>
          <w:szCs w:val="24"/>
          <w:u w:val="single"/>
          <w:lang w:val="hy-AM" w:eastAsia="ru-RU"/>
        </w:rPr>
        <w:t>.</w:t>
      </w:r>
      <w:r w:rsidR="00585B64" w:rsidRPr="006F7E66">
        <w:rPr>
          <w:rFonts w:ascii="GHEA Grapalat" w:eastAsia="Times New Roman" w:hAnsi="GHEA Grapalat" w:cs="Times New Roman"/>
          <w:b/>
          <w:bCs/>
          <w:color w:val="000000" w:themeColor="text1"/>
          <w:sz w:val="24"/>
          <w:szCs w:val="24"/>
          <w:u w:val="single"/>
          <w:lang w:val="hy-AM" w:eastAsia="ru-RU"/>
        </w:rPr>
        <w:t xml:space="preserve">2015 </w:t>
      </w:r>
      <w:r w:rsidR="00585B64" w:rsidRPr="006F7E66">
        <w:rPr>
          <w:rFonts w:ascii="GHEA Grapalat" w:eastAsia="Times New Roman" w:hAnsi="GHEA Grapalat" w:cs="GHEA Grapalat"/>
          <w:b/>
          <w:bCs/>
          <w:color w:val="000000" w:themeColor="text1"/>
          <w:sz w:val="24"/>
          <w:szCs w:val="24"/>
          <w:u w:val="single"/>
          <w:lang w:val="hy-AM" w:eastAsia="ru-RU"/>
        </w:rPr>
        <w:t>թվականի</w:t>
      </w:r>
      <w:r w:rsidR="00585B64" w:rsidRPr="006F7E66">
        <w:rPr>
          <w:rFonts w:ascii="GHEA Grapalat" w:eastAsia="Times New Roman" w:hAnsi="GHEA Grapalat" w:cs="Times New Roman"/>
          <w:b/>
          <w:bCs/>
          <w:color w:val="000000" w:themeColor="text1"/>
          <w:sz w:val="24"/>
          <w:szCs w:val="24"/>
          <w:u w:val="single"/>
          <w:lang w:val="hy-AM" w:eastAsia="ru-RU"/>
        </w:rPr>
        <w:t xml:space="preserve"> </w:t>
      </w:r>
      <w:r w:rsidR="00585B64" w:rsidRPr="006F7E66">
        <w:rPr>
          <w:rFonts w:ascii="GHEA Grapalat" w:eastAsia="Times New Roman" w:hAnsi="GHEA Grapalat" w:cs="GHEA Grapalat"/>
          <w:b/>
          <w:bCs/>
          <w:color w:val="000000" w:themeColor="text1"/>
          <w:sz w:val="24"/>
          <w:szCs w:val="24"/>
          <w:u w:val="single"/>
          <w:lang w:val="hy-AM" w:eastAsia="ru-RU"/>
        </w:rPr>
        <w:t>նվիրատվության</w:t>
      </w:r>
      <w:r w:rsidR="00585B64" w:rsidRPr="006F7E66">
        <w:rPr>
          <w:rFonts w:ascii="GHEA Grapalat" w:eastAsia="Times New Roman" w:hAnsi="GHEA Grapalat" w:cs="Times New Roman"/>
          <w:b/>
          <w:bCs/>
          <w:color w:val="000000" w:themeColor="text1"/>
          <w:sz w:val="24"/>
          <w:szCs w:val="24"/>
          <w:u w:val="single"/>
          <w:lang w:val="hy-AM" w:eastAsia="ru-RU"/>
        </w:rPr>
        <w:t xml:space="preserve"> </w:t>
      </w:r>
      <w:r w:rsidR="00585B64" w:rsidRPr="006F7E66">
        <w:rPr>
          <w:rFonts w:ascii="GHEA Grapalat" w:eastAsia="Times New Roman" w:hAnsi="GHEA Grapalat" w:cs="GHEA Grapalat"/>
          <w:b/>
          <w:bCs/>
          <w:color w:val="000000" w:themeColor="text1"/>
          <w:sz w:val="24"/>
          <w:szCs w:val="24"/>
          <w:u w:val="single"/>
          <w:lang w:val="hy-AM" w:eastAsia="ru-RU"/>
        </w:rPr>
        <w:t>պայմանագիր</w:t>
      </w:r>
      <w:r w:rsidR="00585B64" w:rsidRPr="006F7E66">
        <w:rPr>
          <w:rFonts w:ascii="GHEA Grapalat" w:eastAsia="Times New Roman" w:hAnsi="GHEA Grapalat" w:cs="Times New Roman"/>
          <w:b/>
          <w:bCs/>
          <w:color w:val="000000" w:themeColor="text1"/>
          <w:sz w:val="24"/>
          <w:szCs w:val="24"/>
          <w:u w:val="single"/>
          <w:lang w:val="hy-AM" w:eastAsia="ru-RU"/>
        </w:rPr>
        <w:t>, 31</w:t>
      </w:r>
      <w:r w:rsidR="00A32C48" w:rsidRPr="006F7E66">
        <w:rPr>
          <w:rFonts w:ascii="GHEA Grapalat" w:eastAsia="Times New Roman" w:hAnsi="GHEA Grapalat" w:cs="Cambria Math"/>
          <w:b/>
          <w:bCs/>
          <w:color w:val="000000" w:themeColor="text1"/>
          <w:sz w:val="24"/>
          <w:szCs w:val="24"/>
          <w:u w:val="single"/>
          <w:lang w:val="hy-AM" w:eastAsia="ru-RU"/>
        </w:rPr>
        <w:t>.</w:t>
      </w:r>
      <w:r w:rsidR="00585B64" w:rsidRPr="006F7E66">
        <w:rPr>
          <w:rFonts w:ascii="GHEA Grapalat" w:eastAsia="Times New Roman" w:hAnsi="GHEA Grapalat" w:cs="Times New Roman"/>
          <w:b/>
          <w:bCs/>
          <w:color w:val="000000" w:themeColor="text1"/>
          <w:sz w:val="24"/>
          <w:szCs w:val="24"/>
          <w:u w:val="single"/>
          <w:lang w:val="hy-AM" w:eastAsia="ru-RU"/>
        </w:rPr>
        <w:t>08</w:t>
      </w:r>
      <w:r w:rsidR="00A32C48" w:rsidRPr="006F7E66">
        <w:rPr>
          <w:rFonts w:ascii="GHEA Grapalat" w:eastAsia="Times New Roman" w:hAnsi="GHEA Grapalat" w:cs="Cambria Math"/>
          <w:b/>
          <w:bCs/>
          <w:color w:val="000000" w:themeColor="text1"/>
          <w:sz w:val="24"/>
          <w:szCs w:val="24"/>
          <w:u w:val="single"/>
          <w:lang w:val="hy-AM" w:eastAsia="ru-RU"/>
        </w:rPr>
        <w:t>.</w:t>
      </w:r>
      <w:r w:rsidR="00585B64" w:rsidRPr="006F7E66">
        <w:rPr>
          <w:rFonts w:ascii="GHEA Grapalat" w:eastAsia="Times New Roman" w:hAnsi="GHEA Grapalat" w:cs="Times New Roman"/>
          <w:b/>
          <w:bCs/>
          <w:color w:val="000000" w:themeColor="text1"/>
          <w:sz w:val="24"/>
          <w:szCs w:val="24"/>
          <w:u w:val="single"/>
          <w:lang w:val="hy-AM" w:eastAsia="ru-RU"/>
        </w:rPr>
        <w:t xml:space="preserve">2015 </w:t>
      </w:r>
      <w:r w:rsidR="00585B64" w:rsidRPr="006F7E66">
        <w:rPr>
          <w:rFonts w:ascii="GHEA Grapalat" w:eastAsia="Times New Roman" w:hAnsi="GHEA Grapalat" w:cs="GHEA Grapalat"/>
          <w:b/>
          <w:bCs/>
          <w:color w:val="000000" w:themeColor="text1"/>
          <w:sz w:val="24"/>
          <w:szCs w:val="24"/>
          <w:u w:val="single"/>
          <w:lang w:val="hy-AM" w:eastAsia="ru-RU"/>
        </w:rPr>
        <w:t>թվականի</w:t>
      </w:r>
      <w:r w:rsidR="00585B64" w:rsidRPr="006F7E66">
        <w:rPr>
          <w:rFonts w:ascii="GHEA Grapalat" w:eastAsia="Times New Roman" w:hAnsi="GHEA Grapalat" w:cs="Times New Roman"/>
          <w:b/>
          <w:bCs/>
          <w:color w:val="000000" w:themeColor="text1"/>
          <w:sz w:val="24"/>
          <w:szCs w:val="24"/>
          <w:u w:val="single"/>
          <w:lang w:val="hy-AM" w:eastAsia="ru-RU"/>
        </w:rPr>
        <w:t xml:space="preserve"> </w:t>
      </w:r>
      <w:r w:rsidR="00585B64" w:rsidRPr="006F7E66">
        <w:rPr>
          <w:rFonts w:ascii="GHEA Grapalat" w:eastAsia="Times New Roman" w:hAnsi="GHEA Grapalat" w:cs="GHEA Grapalat"/>
          <w:b/>
          <w:bCs/>
          <w:color w:val="000000" w:themeColor="text1"/>
          <w:sz w:val="24"/>
          <w:szCs w:val="24"/>
          <w:u w:val="single"/>
          <w:lang w:val="hy-AM" w:eastAsia="ru-RU"/>
        </w:rPr>
        <w:t>անշարժ</w:t>
      </w:r>
      <w:r w:rsidR="00585B64" w:rsidRPr="006F7E66">
        <w:rPr>
          <w:rFonts w:ascii="GHEA Grapalat" w:eastAsia="Times New Roman" w:hAnsi="GHEA Grapalat" w:cs="Times New Roman"/>
          <w:b/>
          <w:bCs/>
          <w:color w:val="000000" w:themeColor="text1"/>
          <w:sz w:val="24"/>
          <w:szCs w:val="24"/>
          <w:u w:val="single"/>
          <w:lang w:val="hy-AM" w:eastAsia="ru-RU"/>
        </w:rPr>
        <w:t xml:space="preserve"> </w:t>
      </w:r>
      <w:r w:rsidR="00585B64" w:rsidRPr="006F7E66">
        <w:rPr>
          <w:rFonts w:ascii="GHEA Grapalat" w:eastAsia="Times New Roman" w:hAnsi="GHEA Grapalat" w:cs="GHEA Grapalat"/>
          <w:b/>
          <w:bCs/>
          <w:color w:val="000000" w:themeColor="text1"/>
          <w:sz w:val="24"/>
          <w:szCs w:val="24"/>
          <w:u w:val="single"/>
          <w:lang w:val="hy-AM" w:eastAsia="ru-RU"/>
        </w:rPr>
        <w:t>գույքի</w:t>
      </w:r>
      <w:r w:rsidR="00585B64" w:rsidRPr="006F7E66">
        <w:rPr>
          <w:rFonts w:ascii="GHEA Grapalat" w:eastAsia="Times New Roman" w:hAnsi="GHEA Grapalat" w:cs="Times New Roman"/>
          <w:b/>
          <w:bCs/>
          <w:color w:val="000000" w:themeColor="text1"/>
          <w:sz w:val="24"/>
          <w:szCs w:val="24"/>
          <w:u w:val="single"/>
          <w:lang w:val="hy-AM" w:eastAsia="ru-RU"/>
        </w:rPr>
        <w:t xml:space="preserve"> </w:t>
      </w:r>
      <w:r w:rsidR="00585B64" w:rsidRPr="006F7E66">
        <w:rPr>
          <w:rFonts w:ascii="GHEA Grapalat" w:eastAsia="Times New Roman" w:hAnsi="GHEA Grapalat" w:cs="GHEA Grapalat"/>
          <w:b/>
          <w:bCs/>
          <w:color w:val="000000" w:themeColor="text1"/>
          <w:sz w:val="24"/>
          <w:szCs w:val="24"/>
          <w:u w:val="single"/>
          <w:lang w:val="hy-AM" w:eastAsia="ru-RU"/>
        </w:rPr>
        <w:t>նվիրատվության</w:t>
      </w:r>
      <w:r w:rsidR="00585B64" w:rsidRPr="006F7E66">
        <w:rPr>
          <w:rFonts w:ascii="GHEA Grapalat" w:eastAsia="Times New Roman" w:hAnsi="GHEA Grapalat" w:cs="Times New Roman"/>
          <w:b/>
          <w:bCs/>
          <w:color w:val="000000" w:themeColor="text1"/>
          <w:sz w:val="24"/>
          <w:szCs w:val="24"/>
          <w:u w:val="single"/>
          <w:lang w:val="hy-AM" w:eastAsia="ru-RU"/>
        </w:rPr>
        <w:t xml:space="preserve"> </w:t>
      </w:r>
      <w:r w:rsidR="00585B64" w:rsidRPr="006F7E66">
        <w:rPr>
          <w:rFonts w:ascii="GHEA Grapalat" w:eastAsia="Times New Roman" w:hAnsi="GHEA Grapalat" w:cs="GHEA Grapalat"/>
          <w:b/>
          <w:bCs/>
          <w:color w:val="000000" w:themeColor="text1"/>
          <w:sz w:val="24"/>
          <w:szCs w:val="24"/>
          <w:u w:val="single"/>
          <w:lang w:val="hy-AM" w:eastAsia="ru-RU"/>
        </w:rPr>
        <w:t>պայմանագիր</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համայնքի</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ղեկավարի</w:t>
      </w:r>
      <w:r w:rsidR="00585B64" w:rsidRPr="006F7E66">
        <w:rPr>
          <w:rFonts w:ascii="GHEA Grapalat" w:eastAsia="Times New Roman" w:hAnsi="GHEA Grapalat" w:cs="Times New Roman"/>
          <w:color w:val="000000" w:themeColor="text1"/>
          <w:sz w:val="24"/>
          <w:szCs w:val="24"/>
          <w:lang w:val="hy-AM" w:eastAsia="ru-RU"/>
        </w:rPr>
        <w:t xml:space="preserve"> 15</w:t>
      </w:r>
      <w:r w:rsidR="00A32C48" w:rsidRPr="006F7E66">
        <w:rPr>
          <w:rFonts w:ascii="GHEA Grapalat" w:eastAsia="Times New Roman" w:hAnsi="GHEA Grapalat" w:cs="Cambria Math"/>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12</w:t>
      </w:r>
      <w:r w:rsidR="00A32C48" w:rsidRPr="006F7E66">
        <w:rPr>
          <w:rFonts w:ascii="GHEA Grapalat" w:eastAsia="Times New Roman" w:hAnsi="GHEA Grapalat" w:cs="Cambria Math"/>
          <w:color w:val="000000" w:themeColor="text1"/>
          <w:sz w:val="24"/>
          <w:szCs w:val="24"/>
          <w:lang w:val="hy-AM" w:eastAsia="ru-RU"/>
        </w:rPr>
        <w:t>.</w:t>
      </w:r>
      <w:r w:rsidR="00585B64" w:rsidRPr="006F7E66">
        <w:rPr>
          <w:rFonts w:ascii="GHEA Grapalat" w:eastAsia="Times New Roman" w:hAnsi="GHEA Grapalat" w:cs="Times New Roman"/>
          <w:color w:val="000000" w:themeColor="text1"/>
          <w:sz w:val="24"/>
          <w:szCs w:val="24"/>
          <w:lang w:val="hy-AM" w:eastAsia="ru-RU"/>
        </w:rPr>
        <w:t xml:space="preserve">2020 </w:t>
      </w:r>
      <w:r w:rsidR="00585B64" w:rsidRPr="006F7E66">
        <w:rPr>
          <w:rFonts w:ascii="GHEA Grapalat" w:eastAsia="Times New Roman" w:hAnsi="GHEA Grapalat" w:cs="GHEA Grapalat"/>
          <w:color w:val="000000" w:themeColor="text1"/>
          <w:sz w:val="24"/>
          <w:szCs w:val="24"/>
          <w:lang w:val="hy-AM" w:eastAsia="ru-RU"/>
        </w:rPr>
        <w:t>թվականի</w:t>
      </w:r>
      <w:r w:rsidR="00585B64" w:rsidRPr="006F7E66">
        <w:rPr>
          <w:rFonts w:ascii="GHEA Grapalat" w:eastAsia="Times New Roman" w:hAnsi="GHEA Grapalat" w:cs="Times New Roman"/>
          <w:color w:val="000000" w:themeColor="text1"/>
          <w:sz w:val="24"/>
          <w:szCs w:val="24"/>
          <w:lang w:val="hy-AM" w:eastAsia="ru-RU"/>
        </w:rPr>
        <w:t xml:space="preserve"> </w:t>
      </w:r>
      <w:r w:rsidR="00585B64" w:rsidRPr="006F7E66">
        <w:rPr>
          <w:rFonts w:ascii="GHEA Grapalat" w:eastAsia="Times New Roman" w:hAnsi="GHEA Grapalat" w:cs="GHEA Grapalat"/>
          <w:color w:val="000000" w:themeColor="text1"/>
          <w:sz w:val="24"/>
          <w:szCs w:val="24"/>
          <w:lang w:val="hy-AM" w:eastAsia="ru-RU"/>
        </w:rPr>
        <w:t>թիվ</w:t>
      </w:r>
      <w:r w:rsidR="00585B64" w:rsidRPr="006F7E66">
        <w:rPr>
          <w:rFonts w:ascii="GHEA Grapalat" w:eastAsia="Times New Roman" w:hAnsi="GHEA Grapalat" w:cs="Times New Roman"/>
          <w:color w:val="000000" w:themeColor="text1"/>
          <w:sz w:val="24"/>
          <w:szCs w:val="24"/>
          <w:lang w:val="hy-AM" w:eastAsia="ru-RU"/>
        </w:rPr>
        <w:t xml:space="preserve"> 466 </w:t>
      </w:r>
      <w:r w:rsidR="00585B64" w:rsidRPr="006F7E66">
        <w:rPr>
          <w:rFonts w:ascii="GHEA Grapalat" w:eastAsia="Times New Roman" w:hAnsi="GHEA Grapalat" w:cs="GHEA Grapalat"/>
          <w:color w:val="000000" w:themeColor="text1"/>
          <w:sz w:val="24"/>
          <w:szCs w:val="24"/>
          <w:lang w:val="hy-AM" w:eastAsia="ru-RU"/>
        </w:rPr>
        <w:t>որոշում</w:t>
      </w:r>
      <w:r w:rsidR="00585B64" w:rsidRPr="006F7E66">
        <w:rPr>
          <w:rFonts w:ascii="GHEA Grapalat" w:eastAsia="Times New Roman" w:hAnsi="GHEA Grapalat" w:cs="Times New Roman"/>
          <w:color w:val="000000" w:themeColor="text1"/>
          <w:sz w:val="24"/>
          <w:szCs w:val="24"/>
          <w:lang w:val="hy-AM" w:eastAsia="ru-RU"/>
        </w:rPr>
        <w:t>)</w:t>
      </w:r>
      <w:r w:rsidR="009B0EC9" w:rsidRPr="006F7E66">
        <w:rPr>
          <w:rFonts w:ascii="GHEA Grapalat" w:eastAsia="Times New Roman" w:hAnsi="GHEA Grapalat" w:cs="Times New Roman"/>
          <w:color w:val="000000" w:themeColor="text1"/>
          <w:sz w:val="24"/>
          <w:szCs w:val="24"/>
          <w:lang w:val="hy-AM" w:eastAsia="ru-RU"/>
        </w:rPr>
        <w:t xml:space="preserve"> (տե՛ս վերը՝ </w:t>
      </w:r>
      <w:r w:rsidR="009B0EC9" w:rsidRPr="006F7E66">
        <w:rPr>
          <w:rFonts w:ascii="GHEA Grapalat" w:hAnsi="GHEA Grapalat"/>
          <w:color w:val="000000" w:themeColor="text1"/>
          <w:sz w:val="24"/>
          <w:szCs w:val="24"/>
          <w:shd w:val="clear" w:color="auto" w:fill="FFFFFF"/>
          <w:lang w:val="hy-AM"/>
        </w:rPr>
        <w:t>4</w:t>
      </w:r>
      <w:r w:rsidR="00A32C48" w:rsidRPr="006F7E66">
        <w:rPr>
          <w:rFonts w:ascii="GHEA Grapalat" w:hAnsi="GHEA Grapalat" w:cs="Cambria Math"/>
          <w:color w:val="000000" w:themeColor="text1"/>
          <w:sz w:val="24"/>
          <w:szCs w:val="24"/>
          <w:shd w:val="clear" w:color="auto" w:fill="FFFFFF"/>
          <w:lang w:val="hy-AM"/>
        </w:rPr>
        <w:t>.</w:t>
      </w:r>
      <w:r w:rsidR="008B5579" w:rsidRPr="006F7E66">
        <w:rPr>
          <w:rFonts w:ascii="GHEA Grapalat" w:hAnsi="GHEA Grapalat" w:cs="Times New Roman"/>
          <w:color w:val="000000" w:themeColor="text1"/>
          <w:sz w:val="24"/>
          <w:szCs w:val="24"/>
          <w:shd w:val="clear" w:color="auto" w:fill="FFFFFF"/>
          <w:lang w:val="hy-AM"/>
        </w:rPr>
        <w:t>4</w:t>
      </w:r>
      <w:r w:rsidR="00A32C48" w:rsidRPr="006F7E66">
        <w:rPr>
          <w:rFonts w:ascii="GHEA Grapalat" w:hAnsi="GHEA Grapalat" w:cs="Cambria Math"/>
          <w:color w:val="000000" w:themeColor="text1"/>
          <w:sz w:val="24"/>
          <w:szCs w:val="24"/>
          <w:shd w:val="clear" w:color="auto" w:fill="FFFFFF"/>
          <w:lang w:val="hy-AM"/>
        </w:rPr>
        <w:t>.</w:t>
      </w:r>
      <w:r w:rsidR="009B0EC9" w:rsidRPr="006F7E66">
        <w:rPr>
          <w:rFonts w:ascii="GHEA Grapalat" w:hAnsi="GHEA Grapalat" w:cs="Times New Roman"/>
          <w:color w:val="000000" w:themeColor="text1"/>
          <w:sz w:val="24"/>
          <w:szCs w:val="24"/>
          <w:shd w:val="clear" w:color="auto" w:fill="FFFFFF"/>
          <w:lang w:val="hy-AM"/>
        </w:rPr>
        <w:t>-րդ, 4</w:t>
      </w:r>
      <w:r w:rsidR="00A32C48" w:rsidRPr="006F7E66">
        <w:rPr>
          <w:rFonts w:ascii="GHEA Grapalat" w:hAnsi="GHEA Grapalat" w:cs="Cambria Math"/>
          <w:color w:val="000000" w:themeColor="text1"/>
          <w:sz w:val="24"/>
          <w:szCs w:val="24"/>
          <w:shd w:val="clear" w:color="auto" w:fill="FFFFFF"/>
          <w:lang w:val="hy-AM"/>
        </w:rPr>
        <w:t>.</w:t>
      </w:r>
      <w:r w:rsidR="008B5579" w:rsidRPr="006F7E66">
        <w:rPr>
          <w:rFonts w:ascii="GHEA Grapalat" w:hAnsi="GHEA Grapalat" w:cs="Times New Roman"/>
          <w:color w:val="000000" w:themeColor="text1"/>
          <w:sz w:val="24"/>
          <w:szCs w:val="24"/>
          <w:shd w:val="clear" w:color="auto" w:fill="FFFFFF"/>
          <w:lang w:val="hy-AM"/>
        </w:rPr>
        <w:t>8</w:t>
      </w:r>
      <w:r w:rsidR="00A32C48" w:rsidRPr="006F7E66">
        <w:rPr>
          <w:rFonts w:ascii="GHEA Grapalat" w:hAnsi="GHEA Grapalat" w:cs="Cambria Math"/>
          <w:color w:val="000000" w:themeColor="text1"/>
          <w:sz w:val="24"/>
          <w:szCs w:val="24"/>
          <w:shd w:val="clear" w:color="auto" w:fill="FFFFFF"/>
          <w:lang w:val="hy-AM"/>
        </w:rPr>
        <w:t>.</w:t>
      </w:r>
      <w:r w:rsidR="009B0EC9" w:rsidRPr="006F7E66">
        <w:rPr>
          <w:rFonts w:ascii="GHEA Grapalat" w:hAnsi="GHEA Grapalat" w:cs="Times New Roman"/>
          <w:color w:val="000000" w:themeColor="text1"/>
          <w:sz w:val="24"/>
          <w:szCs w:val="24"/>
          <w:shd w:val="clear" w:color="auto" w:fill="FFFFFF"/>
          <w:lang w:val="hy-AM"/>
        </w:rPr>
        <w:t>-4</w:t>
      </w:r>
      <w:r w:rsidR="00A32C48" w:rsidRPr="006F7E66">
        <w:rPr>
          <w:rFonts w:ascii="GHEA Grapalat" w:hAnsi="GHEA Grapalat" w:cs="Cambria Math"/>
          <w:color w:val="000000" w:themeColor="text1"/>
          <w:sz w:val="24"/>
          <w:szCs w:val="24"/>
          <w:shd w:val="clear" w:color="auto" w:fill="FFFFFF"/>
          <w:lang w:val="hy-AM"/>
        </w:rPr>
        <w:t>.</w:t>
      </w:r>
      <w:r w:rsidR="008B5579" w:rsidRPr="006F7E66">
        <w:rPr>
          <w:rFonts w:ascii="GHEA Grapalat" w:hAnsi="GHEA Grapalat" w:cs="Times New Roman"/>
          <w:color w:val="000000" w:themeColor="text1"/>
          <w:sz w:val="24"/>
          <w:szCs w:val="24"/>
          <w:shd w:val="clear" w:color="auto" w:fill="FFFFFF"/>
          <w:lang w:val="hy-AM"/>
        </w:rPr>
        <w:t>9</w:t>
      </w:r>
      <w:r w:rsidR="00A32C48" w:rsidRPr="006F7E66">
        <w:rPr>
          <w:rFonts w:ascii="GHEA Grapalat" w:hAnsi="GHEA Grapalat" w:cs="Cambria Math"/>
          <w:color w:val="000000" w:themeColor="text1"/>
          <w:sz w:val="24"/>
          <w:szCs w:val="24"/>
          <w:shd w:val="clear" w:color="auto" w:fill="FFFFFF"/>
          <w:lang w:val="hy-AM"/>
        </w:rPr>
        <w:t>.</w:t>
      </w:r>
      <w:r w:rsidR="009B0EC9" w:rsidRPr="006F7E66">
        <w:rPr>
          <w:rFonts w:ascii="GHEA Grapalat" w:hAnsi="GHEA Grapalat" w:cs="Times New Roman"/>
          <w:color w:val="000000" w:themeColor="text1"/>
          <w:sz w:val="24"/>
          <w:szCs w:val="24"/>
          <w:shd w:val="clear" w:color="auto" w:fill="FFFFFF"/>
          <w:lang w:val="hy-AM"/>
        </w:rPr>
        <w:t xml:space="preserve">-րդ </w:t>
      </w:r>
      <w:r w:rsidR="009B0EC9" w:rsidRPr="006F7E66">
        <w:rPr>
          <w:rFonts w:ascii="GHEA Grapalat" w:hAnsi="GHEA Grapalat"/>
          <w:color w:val="000000" w:themeColor="text1"/>
          <w:sz w:val="24"/>
          <w:szCs w:val="24"/>
          <w:shd w:val="clear" w:color="auto" w:fill="FFFFFF"/>
          <w:lang w:val="hy-AM"/>
        </w:rPr>
        <w:t>կետերը</w:t>
      </w:r>
      <w:r w:rsidR="009B0EC9" w:rsidRPr="006F7E66">
        <w:rPr>
          <w:rFonts w:ascii="GHEA Grapalat" w:eastAsia="Times New Roman" w:hAnsi="GHEA Grapalat" w:cs="Times New Roman"/>
          <w:color w:val="000000" w:themeColor="text1"/>
          <w:sz w:val="24"/>
          <w:szCs w:val="24"/>
          <w:lang w:val="hy-AM" w:eastAsia="ru-RU"/>
        </w:rPr>
        <w:t>)</w:t>
      </w:r>
      <w:r w:rsidR="00517C4E" w:rsidRPr="006F7E66">
        <w:rPr>
          <w:rFonts w:ascii="GHEA Grapalat" w:eastAsia="Times New Roman" w:hAnsi="GHEA Grapalat" w:cs="Times New Roman"/>
          <w:color w:val="000000" w:themeColor="text1"/>
          <w:sz w:val="24"/>
          <w:szCs w:val="24"/>
          <w:lang w:val="hy-AM" w:eastAsia="ru-RU"/>
        </w:rPr>
        <w:t>։</w:t>
      </w:r>
    </w:p>
    <w:p w14:paraId="10F4A41B" w14:textId="746257D4" w:rsidR="00FB3DDE" w:rsidRPr="006F7E66" w:rsidRDefault="00D14ADF" w:rsidP="000B7F36">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Դատարանը, հիմք ընդունելով ՀՀ քաղաքացիական օրենսգրքի 201-րդ հոդվածի 2-րդ և 4-րդ մասերը</w:t>
      </w:r>
      <w:r w:rsidR="00BE46E7" w:rsidRPr="006F7E66">
        <w:rPr>
          <w:rFonts w:ascii="GHEA Grapalat" w:eastAsia="Times New Roman" w:hAnsi="GHEA Grapalat" w:cs="Times New Roman"/>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արձանագրել է</w:t>
      </w:r>
      <w:r w:rsidR="00A32971" w:rsidRPr="006F7E66">
        <w:rPr>
          <w:rFonts w:ascii="Cambria Math" w:eastAsia="Times New Roman" w:hAnsi="Cambria Math"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7602F6" w:rsidRPr="006F7E66">
        <w:rPr>
          <w:rFonts w:ascii="GHEA Grapalat" w:eastAsia="Times New Roman" w:hAnsi="GHEA Grapalat" w:cs="Times New Roman"/>
          <w:i/>
          <w:iCs/>
          <w:color w:val="000000" w:themeColor="text1"/>
          <w:sz w:val="24"/>
          <w:szCs w:val="24"/>
          <w:lang w:val="hy-AM" w:eastAsia="ru-RU"/>
        </w:rPr>
        <w:t xml:space="preserve">(...) </w:t>
      </w:r>
      <w:r w:rsidRPr="006F7E66">
        <w:rPr>
          <w:rFonts w:ascii="GHEA Grapalat" w:eastAsia="Times New Roman" w:hAnsi="GHEA Grapalat" w:cs="Times New Roman"/>
          <w:i/>
          <w:iCs/>
          <w:color w:val="000000" w:themeColor="text1"/>
          <w:sz w:val="24"/>
          <w:szCs w:val="24"/>
          <w:lang w:val="hy-AM" w:eastAsia="ru-RU"/>
        </w:rPr>
        <w:t xml:space="preserve">ամուսնու միանձնյա սեփականություն հանդիսացող գույքը ամուսինների համատեղ սեփականություն ճանաչելու հնարավորությունը քաղաքացիական օրենսդրությամբ նախատեսված է որպես </w:t>
      </w:r>
      <w:r w:rsidRPr="006F7E66">
        <w:rPr>
          <w:rFonts w:ascii="GHEA Grapalat" w:eastAsia="Times New Roman" w:hAnsi="GHEA Grapalat" w:cs="Times New Roman"/>
          <w:i/>
          <w:iCs/>
          <w:color w:val="000000" w:themeColor="text1"/>
          <w:sz w:val="24"/>
          <w:szCs w:val="24"/>
          <w:lang w:val="hy-AM" w:eastAsia="ru-RU"/>
        </w:rPr>
        <w:lastRenderedPageBreak/>
        <w:t>ամուսինների միջև գույքային հարաբերությունների կարգավորման միջոց: Մասնավորապես այն ուղղված է այն ամուսնու գույքային շահերի պաշտպանությանը, որի կողմից կատարվել են էական ներդրումները: Մինչդեռ տվյալ դեպքում հայցվորի կողմից ներկայացված պահանջի նպատակը բացառապես գույքի բռնագանձման իրավական հնարավորությունն ապահովելն է, որը չի բխում քաղաքացիական օրենսդրության տրամաբանությունից</w:t>
      </w:r>
      <w:r w:rsidR="00D43856" w:rsidRPr="006F7E66">
        <w:rPr>
          <w:rStyle w:val="FootnoteReference"/>
          <w:rFonts w:ascii="GHEA Grapalat" w:eastAsia="Times New Roman" w:hAnsi="GHEA Grapalat" w:cs="Times New Roman"/>
          <w:i/>
          <w:iCs/>
          <w:color w:val="000000" w:themeColor="text1"/>
          <w:sz w:val="24"/>
          <w:szCs w:val="24"/>
          <w:lang w:val="hy-AM" w:eastAsia="ru-RU"/>
        </w:rPr>
        <w:footnoteReference w:id="101"/>
      </w:r>
      <w:r w:rsidRPr="006F7E66">
        <w:rPr>
          <w:rFonts w:ascii="GHEA Grapalat" w:eastAsia="Times New Roman" w:hAnsi="GHEA Grapalat" w:cs="Times New Roman"/>
          <w:color w:val="000000" w:themeColor="text1"/>
          <w:sz w:val="24"/>
          <w:szCs w:val="24"/>
          <w:lang w:val="hy-AM" w:eastAsia="ru-RU"/>
        </w:rPr>
        <w:t>»: Այնուհետ</w:t>
      </w:r>
      <w:r w:rsidR="00CC79D5" w:rsidRPr="006F7E66">
        <w:rPr>
          <w:rFonts w:ascii="GHEA Grapalat" w:eastAsia="Times New Roman" w:hAnsi="GHEA Grapalat" w:cs="Times New Roman"/>
          <w:color w:val="000000" w:themeColor="text1"/>
          <w:sz w:val="24"/>
          <w:szCs w:val="24"/>
          <w:lang w:val="hy-AM" w:eastAsia="ru-RU"/>
        </w:rPr>
        <w:t>և</w:t>
      </w:r>
      <w:r w:rsidRPr="006F7E66">
        <w:rPr>
          <w:rFonts w:ascii="GHEA Grapalat" w:eastAsia="Times New Roman" w:hAnsi="GHEA Grapalat" w:cs="Times New Roman"/>
          <w:color w:val="000000" w:themeColor="text1"/>
          <w:sz w:val="24"/>
          <w:szCs w:val="24"/>
          <w:lang w:val="hy-AM" w:eastAsia="ru-RU"/>
        </w:rPr>
        <w:t>, Դատարանը, հիմք ընդունելով «Ապօրինի ծագում ունեցող գույքի բռնագանձման մասին» օրենքի 20-րդ հոդվածի 3-րդ մասը, նշել է</w:t>
      </w:r>
      <w:r w:rsidR="00A32C48" w:rsidRPr="006F7E66">
        <w:rPr>
          <w:rFonts w:ascii="GHEA Grapalat" w:eastAsia="Times New Roman" w:hAnsi="GHEA Grapalat"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AC526A" w:rsidRPr="006F7E66">
        <w:rPr>
          <w:rFonts w:ascii="GHEA Grapalat" w:eastAsia="Times New Roman" w:hAnsi="GHEA Grapalat" w:cs="Times New Roman"/>
          <w:i/>
          <w:iCs/>
          <w:color w:val="000000" w:themeColor="text1"/>
          <w:sz w:val="24"/>
          <w:szCs w:val="24"/>
          <w:lang w:val="hy-AM" w:eastAsia="ru-RU"/>
        </w:rPr>
        <w:t xml:space="preserve">(...) </w:t>
      </w:r>
      <w:r w:rsidRPr="006F7E66">
        <w:rPr>
          <w:rFonts w:ascii="GHEA Grapalat" w:eastAsia="Times New Roman" w:hAnsi="GHEA Grapalat" w:cs="Times New Roman"/>
          <w:i/>
          <w:iCs/>
          <w:color w:val="000000" w:themeColor="text1"/>
          <w:sz w:val="24"/>
          <w:szCs w:val="24"/>
          <w:lang w:val="hy-AM" w:eastAsia="ru-RU"/>
        </w:rPr>
        <w:t>թեև «Ապօրինի ծագում ունեցող գույքի բռնագանձման մասին» օրենքի 20-րդ հոդվածով սահմանված պահանջների ցանկը սպառիչ չէ, սակայն այն ունի կողմնորոշիչ նշանակություն: Հետևաբար Դատարանի գնահատմամբ Հայցվորը գույքը համատեղ սեփականություն ճանաչելու պահանջ այն ամբողջությամբ բռնագանձելու նպատակով չէր կարող ներկայացնել</w:t>
      </w:r>
      <w:r w:rsidRPr="006F7E66">
        <w:rPr>
          <w:rFonts w:ascii="GHEA Grapalat" w:eastAsia="Times New Roman" w:hAnsi="GHEA Grapalat" w:cs="Times New Roman"/>
          <w:color w:val="000000" w:themeColor="text1"/>
          <w:sz w:val="24"/>
          <w:szCs w:val="24"/>
          <w:lang w:val="hy-AM" w:eastAsia="ru-RU"/>
        </w:rPr>
        <w:t>։</w:t>
      </w:r>
      <w:r w:rsidR="00FB3DDE" w:rsidRPr="006F7E66">
        <w:rPr>
          <w:rFonts w:ascii="GHEA Grapalat" w:eastAsia="Times New Roman" w:hAnsi="GHEA Grapalat" w:cs="Times New Roman"/>
          <w:color w:val="000000" w:themeColor="text1"/>
          <w:sz w:val="24"/>
          <w:szCs w:val="24"/>
          <w:lang w:val="hy-AM" w:eastAsia="ru-RU"/>
        </w:rPr>
        <w:t xml:space="preserve"> </w:t>
      </w:r>
      <w:r w:rsidR="00FD0784" w:rsidRPr="006F7E66">
        <w:rPr>
          <w:rFonts w:ascii="GHEA Grapalat" w:eastAsia="Times New Roman" w:hAnsi="GHEA Grapalat" w:cs="Times New Roman"/>
          <w:i/>
          <w:iCs/>
          <w:color w:val="000000" w:themeColor="text1"/>
          <w:sz w:val="24"/>
          <w:szCs w:val="24"/>
          <w:lang w:val="hy-AM" w:eastAsia="ru-RU"/>
        </w:rPr>
        <w:t>(...)</w:t>
      </w:r>
      <w:r w:rsidR="002146FE" w:rsidRPr="006F7E66">
        <w:rPr>
          <w:rFonts w:ascii="GHEA Grapalat" w:eastAsia="Times New Roman" w:hAnsi="GHEA Grapalat" w:cs="Times New Roman"/>
          <w:i/>
          <w:iCs/>
          <w:color w:val="000000" w:themeColor="text1"/>
          <w:sz w:val="24"/>
          <w:szCs w:val="24"/>
          <w:lang w:val="hy-AM" w:eastAsia="ru-RU"/>
        </w:rPr>
        <w:t xml:space="preserve"> </w:t>
      </w:r>
      <w:r w:rsidR="002146FE" w:rsidRPr="006F7E66">
        <w:rPr>
          <w:rFonts w:ascii="GHEA Grapalat" w:eastAsia="Times New Roman" w:hAnsi="GHEA Grapalat" w:cs="Times New Roman"/>
          <w:b/>
          <w:bCs/>
          <w:i/>
          <w:iCs/>
          <w:color w:val="000000" w:themeColor="text1"/>
          <w:sz w:val="24"/>
          <w:szCs w:val="24"/>
          <w:u w:val="single"/>
          <w:lang w:val="hy-AM" w:eastAsia="ru-RU"/>
        </w:rPr>
        <w:t>Բացի այդ հայցվորի այն պնդումը, որ գույքի վրա ներդրումները կատարվ</w:t>
      </w:r>
      <w:r w:rsidR="005B485E" w:rsidRPr="006F7E66">
        <w:rPr>
          <w:rFonts w:ascii="GHEA Grapalat" w:eastAsia="Times New Roman" w:hAnsi="GHEA Grapalat" w:cs="Times New Roman"/>
          <w:b/>
          <w:bCs/>
          <w:i/>
          <w:iCs/>
          <w:color w:val="000000" w:themeColor="text1"/>
          <w:sz w:val="24"/>
          <w:szCs w:val="24"/>
          <w:u w:val="single"/>
          <w:lang w:val="hy-AM" w:eastAsia="ru-RU"/>
        </w:rPr>
        <w:t>ե</w:t>
      </w:r>
      <w:r w:rsidR="002146FE" w:rsidRPr="006F7E66">
        <w:rPr>
          <w:rFonts w:ascii="GHEA Grapalat" w:eastAsia="Times New Roman" w:hAnsi="GHEA Grapalat" w:cs="Times New Roman"/>
          <w:b/>
          <w:bCs/>
          <w:i/>
          <w:iCs/>
          <w:color w:val="000000" w:themeColor="text1"/>
          <w:sz w:val="24"/>
          <w:szCs w:val="24"/>
          <w:u w:val="single"/>
          <w:lang w:val="hy-AM" w:eastAsia="ru-RU"/>
        </w:rPr>
        <w:t>լ են Կարապետ Գուլոյանի դրամական միջոցներով, բխում է այն հանգամանքից, որ գույքի պետական գրանցման</w:t>
      </w:r>
      <w:r w:rsidR="005B485E" w:rsidRPr="006F7E66">
        <w:rPr>
          <w:rFonts w:ascii="GHEA Grapalat" w:eastAsia="Times New Roman" w:hAnsi="GHEA Grapalat" w:cs="Times New Roman"/>
          <w:b/>
          <w:bCs/>
          <w:i/>
          <w:iCs/>
          <w:color w:val="000000" w:themeColor="text1"/>
          <w:sz w:val="24"/>
          <w:szCs w:val="24"/>
          <w:u w:val="single"/>
          <w:lang w:val="hy-AM" w:eastAsia="ru-RU"/>
        </w:rPr>
        <w:t xml:space="preserve"> </w:t>
      </w:r>
      <w:r w:rsidR="009A7475" w:rsidRPr="006F7E66">
        <w:rPr>
          <w:rFonts w:ascii="GHEA Grapalat" w:eastAsia="Times New Roman" w:hAnsi="GHEA Grapalat" w:cs="Times New Roman"/>
          <w:b/>
          <w:bCs/>
          <w:i/>
          <w:iCs/>
          <w:color w:val="000000" w:themeColor="text1"/>
          <w:sz w:val="24"/>
          <w:szCs w:val="24"/>
          <w:u w:val="single"/>
          <w:lang w:val="hy-AM" w:eastAsia="ru-RU"/>
        </w:rPr>
        <w:t>վճարները</w:t>
      </w:r>
      <w:r w:rsidR="00407C70" w:rsidRPr="006F7E66">
        <w:rPr>
          <w:rFonts w:ascii="GHEA Grapalat" w:eastAsia="Times New Roman" w:hAnsi="GHEA Grapalat" w:cs="Times New Roman"/>
          <w:b/>
          <w:bCs/>
          <w:i/>
          <w:iCs/>
          <w:color w:val="000000" w:themeColor="text1"/>
          <w:sz w:val="24"/>
          <w:szCs w:val="24"/>
          <w:u w:val="single"/>
          <w:lang w:val="hy-AM" w:eastAsia="ru-RU"/>
        </w:rPr>
        <w:t xml:space="preserve"> կատարվել են Կարապետ Գուլոյանի ազգական Սարգիս Գուլոյանի կողմից։</w:t>
      </w:r>
      <w:r w:rsidR="00407C70" w:rsidRPr="006F7E66">
        <w:rPr>
          <w:rFonts w:ascii="GHEA Grapalat" w:eastAsia="Times New Roman" w:hAnsi="GHEA Grapalat" w:cs="Times New Roman"/>
          <w:i/>
          <w:iCs/>
          <w:color w:val="000000" w:themeColor="text1"/>
          <w:sz w:val="24"/>
          <w:szCs w:val="24"/>
          <w:lang w:val="hy-AM" w:eastAsia="ru-RU"/>
        </w:rPr>
        <w:t xml:space="preserve"> </w:t>
      </w:r>
      <w:r w:rsidR="00407C70" w:rsidRPr="006F7E66">
        <w:rPr>
          <w:rFonts w:ascii="GHEA Grapalat" w:eastAsia="Times New Roman" w:hAnsi="GHEA Grapalat" w:cs="Times New Roman"/>
          <w:b/>
          <w:bCs/>
          <w:i/>
          <w:iCs/>
          <w:color w:val="000000" w:themeColor="text1"/>
          <w:sz w:val="24"/>
          <w:szCs w:val="24"/>
          <w:u w:val="single"/>
          <w:lang w:val="hy-AM" w:eastAsia="ru-RU"/>
        </w:rPr>
        <w:t xml:space="preserve">Դատարանն </w:t>
      </w:r>
      <w:r w:rsidR="00376D41" w:rsidRPr="006F7E66">
        <w:rPr>
          <w:rFonts w:ascii="GHEA Grapalat" w:eastAsia="Times New Roman" w:hAnsi="GHEA Grapalat" w:cs="Times New Roman"/>
          <w:b/>
          <w:bCs/>
          <w:i/>
          <w:iCs/>
          <w:color w:val="000000" w:themeColor="text1"/>
          <w:sz w:val="24"/>
          <w:szCs w:val="24"/>
          <w:u w:val="single"/>
          <w:lang w:val="hy-AM" w:eastAsia="ru-RU"/>
        </w:rPr>
        <w:t>արձանագրում է, որ միայն այս բավարար չէ՝ գույքի վրա կատարված ներդրումները Կարապետ Գուլոյանին վերագրելու համար</w:t>
      </w:r>
      <w:r w:rsidR="00FB3DDE" w:rsidRPr="006F7E66">
        <w:rPr>
          <w:rStyle w:val="FootnoteReference"/>
          <w:rFonts w:ascii="GHEA Grapalat" w:eastAsia="Times New Roman" w:hAnsi="GHEA Grapalat" w:cs="Times New Roman"/>
          <w:i/>
          <w:iCs/>
          <w:color w:val="000000" w:themeColor="text1"/>
          <w:sz w:val="24"/>
          <w:szCs w:val="24"/>
          <w:lang w:val="hy-AM" w:eastAsia="ru-RU"/>
        </w:rPr>
        <w:footnoteReference w:id="102"/>
      </w:r>
      <w:r w:rsidR="00FB3DDE" w:rsidRPr="006F7E66">
        <w:rPr>
          <w:rFonts w:ascii="GHEA Grapalat" w:eastAsia="Times New Roman" w:hAnsi="GHEA Grapalat" w:cs="Times New Roman"/>
          <w:color w:val="000000" w:themeColor="text1"/>
          <w:sz w:val="24"/>
          <w:szCs w:val="24"/>
          <w:lang w:val="hy-AM" w:eastAsia="ru-RU"/>
        </w:rPr>
        <w:t>»:</w:t>
      </w:r>
      <w:r w:rsidR="00755991" w:rsidRPr="006F7E66">
        <w:rPr>
          <w:rFonts w:ascii="GHEA Grapalat" w:eastAsia="Times New Roman" w:hAnsi="GHEA Grapalat" w:cs="Times New Roman"/>
          <w:color w:val="000000" w:themeColor="text1"/>
          <w:sz w:val="24"/>
          <w:szCs w:val="24"/>
          <w:lang w:val="hy-AM" w:eastAsia="ru-RU"/>
        </w:rPr>
        <w:t xml:space="preserve"> </w:t>
      </w:r>
    </w:p>
    <w:p w14:paraId="36B55E81" w14:textId="19B91FE4" w:rsidR="00AA0BDA" w:rsidRPr="006F7E66" w:rsidRDefault="00E10662" w:rsidP="000B7F36">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i/>
          <w:iCs/>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Իր հերթին,</w:t>
      </w:r>
      <w:r w:rsidR="007E0115"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Times New Roman"/>
          <w:color w:val="000000" w:themeColor="text1"/>
          <w:sz w:val="24"/>
          <w:szCs w:val="24"/>
          <w:lang w:val="hy-AM" w:eastAsia="ru-RU"/>
        </w:rPr>
        <w:t>Վերաքննիչ դատարան</w:t>
      </w:r>
      <w:r w:rsidR="00901762" w:rsidRPr="006F7E66">
        <w:rPr>
          <w:rFonts w:ascii="GHEA Grapalat" w:eastAsia="Times New Roman" w:hAnsi="GHEA Grapalat" w:cs="Times New Roman"/>
          <w:color w:val="000000" w:themeColor="text1"/>
          <w:sz w:val="24"/>
          <w:szCs w:val="24"/>
          <w:lang w:val="hy-AM" w:eastAsia="ru-RU"/>
        </w:rPr>
        <w:t>ը,</w:t>
      </w:r>
      <w:r w:rsidR="00441084" w:rsidRPr="006F7E66">
        <w:rPr>
          <w:rFonts w:ascii="GHEA Grapalat" w:eastAsia="Times New Roman" w:hAnsi="GHEA Grapalat" w:cs="Times New Roman"/>
          <w:color w:val="000000" w:themeColor="text1"/>
          <w:sz w:val="24"/>
          <w:szCs w:val="24"/>
          <w:lang w:val="hy-AM" w:eastAsia="ru-RU"/>
        </w:rPr>
        <w:t xml:space="preserve"> ի հակադրություն Դատարանի </w:t>
      </w:r>
      <w:r w:rsidR="00E02BAE" w:rsidRPr="006F7E66">
        <w:rPr>
          <w:rFonts w:ascii="GHEA Grapalat" w:eastAsia="Times New Roman" w:hAnsi="GHEA Grapalat" w:cs="Times New Roman"/>
          <w:color w:val="000000" w:themeColor="text1"/>
          <w:sz w:val="24"/>
          <w:szCs w:val="24"/>
          <w:lang w:val="hy-AM" w:eastAsia="ru-RU"/>
        </w:rPr>
        <w:t>դիրքորոշման</w:t>
      </w:r>
      <w:r w:rsidR="00901762" w:rsidRPr="006F7E66">
        <w:rPr>
          <w:rFonts w:ascii="GHEA Grapalat" w:eastAsia="Times New Roman" w:hAnsi="GHEA Grapalat" w:cs="Times New Roman"/>
          <w:color w:val="000000" w:themeColor="text1"/>
          <w:sz w:val="24"/>
          <w:szCs w:val="24"/>
          <w:lang w:val="hy-AM" w:eastAsia="ru-RU"/>
        </w:rPr>
        <w:t>,</w:t>
      </w:r>
      <w:r w:rsidR="00E02BAE" w:rsidRPr="006F7E66">
        <w:rPr>
          <w:rFonts w:ascii="GHEA Grapalat" w:eastAsia="Times New Roman" w:hAnsi="GHEA Grapalat" w:cs="Times New Roman"/>
          <w:color w:val="000000" w:themeColor="text1"/>
          <w:sz w:val="24"/>
          <w:szCs w:val="24"/>
          <w:lang w:val="hy-AM" w:eastAsia="ru-RU"/>
        </w:rPr>
        <w:t xml:space="preserve"> </w:t>
      </w:r>
      <w:r w:rsidRPr="006F7E66">
        <w:rPr>
          <w:rFonts w:ascii="GHEA Grapalat" w:eastAsia="Times New Roman" w:hAnsi="GHEA Grapalat" w:cs="Times New Roman"/>
          <w:color w:val="000000" w:themeColor="text1"/>
          <w:sz w:val="24"/>
          <w:szCs w:val="24"/>
          <w:lang w:val="hy-AM" w:eastAsia="ru-RU"/>
        </w:rPr>
        <w:t>արձանագրել է</w:t>
      </w:r>
      <w:r w:rsidR="00A32971" w:rsidRPr="006F7E66">
        <w:rPr>
          <w:rFonts w:ascii="Cambria Math" w:eastAsia="Times New Roman" w:hAnsi="Cambria Math" w:cs="Cambria Math"/>
          <w:color w:val="000000" w:themeColor="text1"/>
          <w:sz w:val="24"/>
          <w:szCs w:val="24"/>
          <w:lang w:val="hy-AM" w:eastAsia="ru-RU"/>
        </w:rPr>
        <w:t>․</w:t>
      </w:r>
      <w:r w:rsidRPr="006F7E66">
        <w:rPr>
          <w:rFonts w:ascii="GHEA Grapalat" w:eastAsia="Times New Roman" w:hAnsi="GHEA Grapalat" w:cs="Times New Roman"/>
          <w:color w:val="000000" w:themeColor="text1"/>
          <w:sz w:val="24"/>
          <w:szCs w:val="24"/>
          <w:lang w:val="hy-AM" w:eastAsia="ru-RU"/>
        </w:rPr>
        <w:t xml:space="preserve"> </w:t>
      </w:r>
      <w:r w:rsidR="007E0115" w:rsidRPr="006F7E66">
        <w:rPr>
          <w:rFonts w:ascii="GHEA Grapalat" w:eastAsia="Times New Roman" w:hAnsi="GHEA Grapalat" w:cs="Times New Roman"/>
          <w:color w:val="000000" w:themeColor="text1"/>
          <w:sz w:val="24"/>
          <w:szCs w:val="24"/>
          <w:lang w:val="hy-AM" w:eastAsia="ru-RU"/>
        </w:rPr>
        <w:t>«</w:t>
      </w:r>
      <w:r w:rsidR="007E0115" w:rsidRPr="006F7E66">
        <w:rPr>
          <w:rFonts w:ascii="GHEA Grapalat" w:eastAsia="Times New Roman" w:hAnsi="GHEA Grapalat" w:cs="Times New Roman"/>
          <w:i/>
          <w:iCs/>
          <w:color w:val="000000" w:themeColor="text1"/>
          <w:sz w:val="24"/>
          <w:szCs w:val="24"/>
          <w:lang w:val="hy-AM" w:eastAsia="ru-RU"/>
        </w:rPr>
        <w:t>(...)</w:t>
      </w:r>
      <w:r w:rsidR="00B11129" w:rsidRPr="006F7E66">
        <w:rPr>
          <w:rFonts w:ascii="GHEA Grapalat" w:eastAsia="Times New Roman" w:hAnsi="GHEA Grapalat" w:cs="Times New Roman"/>
          <w:i/>
          <w:iCs/>
          <w:color w:val="000000" w:themeColor="text1"/>
          <w:sz w:val="24"/>
          <w:szCs w:val="24"/>
          <w:lang w:val="hy-AM" w:eastAsia="ru-RU"/>
        </w:rPr>
        <w:t xml:space="preserve"> </w:t>
      </w:r>
      <w:r w:rsidR="00B11129" w:rsidRPr="006F7E66">
        <w:rPr>
          <w:rFonts w:ascii="GHEA Grapalat" w:eastAsia="Times New Roman" w:hAnsi="GHEA Grapalat" w:cs="Times New Roman"/>
          <w:b/>
          <w:bCs/>
          <w:i/>
          <w:iCs/>
          <w:color w:val="000000" w:themeColor="text1"/>
          <w:sz w:val="24"/>
          <w:szCs w:val="24"/>
          <w:u w:val="single"/>
          <w:lang w:val="hy-AM" w:eastAsia="ru-RU"/>
        </w:rPr>
        <w:t>ապօրինի ծագում ունեցող գույքի բռնագանձման պահանջի հետ կապված ցանկացած այլ պահանջ ներկայացնելու իրավական հնարավորություն նախատեսելու նպատակը ՀՀ քաղաքացիական օրենսդրությամբ սահմանված ընդհանուր կանոններից այլ կանոն սահմանելու միջոցով Իրավասու մարմնին ապօրինի ծագում ունեցող գույքի բռնագանձման գործընթացում լիազորությունների ընձեռումն է, որպեսզի վերջինս հնարավորություն ունենա նաև այլ պահանջներ ներկայացնելու միջոցով ապահովել ապօրինի ծագում ունեցող գույքի բռնագանձումն այն դեպքերում, երբ բացի բուն՝ ապօրինի ծագում ունեցող գույքի բռնագանձման պահանջից անհրաժեշտ կլինի նաև այլ բնույթի պահանջների ներկայացում</w:t>
      </w:r>
      <w:r w:rsidR="00B11129" w:rsidRPr="006F7E66">
        <w:rPr>
          <w:rFonts w:ascii="GHEA Grapalat" w:eastAsia="Times New Roman" w:hAnsi="GHEA Grapalat" w:cs="Times New Roman"/>
          <w:i/>
          <w:iCs/>
          <w:color w:val="000000" w:themeColor="text1"/>
          <w:sz w:val="24"/>
          <w:szCs w:val="24"/>
          <w:lang w:val="hy-AM" w:eastAsia="ru-RU"/>
        </w:rPr>
        <w:t>:</w:t>
      </w:r>
      <w:r w:rsidR="0092473F" w:rsidRPr="006F7E66">
        <w:rPr>
          <w:rFonts w:ascii="GHEA Grapalat" w:hAnsi="GHEA Grapalat"/>
          <w:color w:val="000000" w:themeColor="text1"/>
          <w:lang w:val="hy-AM"/>
        </w:rPr>
        <w:t xml:space="preserve"> </w:t>
      </w:r>
      <w:r w:rsidR="002F7338" w:rsidRPr="006F7E66">
        <w:rPr>
          <w:rFonts w:ascii="GHEA Grapalat" w:eastAsia="Times New Roman" w:hAnsi="GHEA Grapalat" w:cs="Times New Roman"/>
          <w:i/>
          <w:iCs/>
          <w:color w:val="000000" w:themeColor="text1"/>
          <w:sz w:val="24"/>
          <w:szCs w:val="24"/>
          <w:lang w:val="hy-AM" w:eastAsia="ru-RU"/>
        </w:rPr>
        <w:t>(…)</w:t>
      </w:r>
      <w:r w:rsidR="00D62F6A" w:rsidRPr="006F7E66">
        <w:rPr>
          <w:rFonts w:ascii="GHEA Grapalat" w:eastAsia="Times New Roman" w:hAnsi="GHEA Grapalat" w:cs="Times New Roman"/>
          <w:i/>
          <w:iCs/>
          <w:color w:val="000000" w:themeColor="text1"/>
          <w:sz w:val="24"/>
          <w:szCs w:val="24"/>
          <w:lang w:val="hy-AM" w:eastAsia="ru-RU"/>
        </w:rPr>
        <w:t xml:space="preserve"> Վերաքննիչ դատարանը գտնում է, որ Օրենքի 20-րդ հոդվածի 3-րդ մասի կարգավորումները չեն կարող մեկնաբանվել մեկուսի, այսինքն՝ «այդ թվում» ձևակերպումը, ինչպես նաև դրանից հետո թվարկված դեպքերը չեն կարող մեկնաբանվել դրան նախորդող «ցանկացած այլ պահանջ» օրենսդրական ձևակերպումից մեկուսացված: </w:t>
      </w:r>
      <w:r w:rsidR="00266E28" w:rsidRPr="006F7E66">
        <w:rPr>
          <w:rFonts w:ascii="GHEA Grapalat" w:eastAsia="Times New Roman" w:hAnsi="GHEA Grapalat" w:cs="Times New Roman"/>
          <w:i/>
          <w:iCs/>
          <w:color w:val="000000" w:themeColor="text1"/>
          <w:sz w:val="24"/>
          <w:szCs w:val="24"/>
          <w:lang w:val="hy-AM" w:eastAsia="ru-RU"/>
        </w:rPr>
        <w:t>(...)</w:t>
      </w:r>
      <w:r w:rsidR="00441084" w:rsidRPr="006F7E66">
        <w:rPr>
          <w:rFonts w:ascii="GHEA Grapalat" w:eastAsia="Times New Roman" w:hAnsi="GHEA Grapalat" w:cs="Times New Roman"/>
          <w:i/>
          <w:iCs/>
          <w:color w:val="000000" w:themeColor="text1"/>
          <w:sz w:val="24"/>
          <w:szCs w:val="24"/>
          <w:lang w:val="hy-AM" w:eastAsia="ru-RU"/>
        </w:rPr>
        <w:t xml:space="preserve"> </w:t>
      </w:r>
      <w:r w:rsidR="00AA0BDA" w:rsidRPr="006F7E66">
        <w:rPr>
          <w:rFonts w:ascii="GHEA Grapalat" w:eastAsia="Times New Roman" w:hAnsi="GHEA Grapalat" w:cs="Times New Roman"/>
          <w:i/>
          <w:iCs/>
          <w:color w:val="000000" w:themeColor="text1"/>
          <w:sz w:val="24"/>
          <w:szCs w:val="24"/>
          <w:lang w:val="hy-AM" w:eastAsia="ru-RU"/>
        </w:rPr>
        <w:t xml:space="preserve">Դատարանը դատական ակտում անդրադառնալով գույքի պետական գրանցման վճարները Կարապետ Գուլոյանի ազգական Սարգիս Գուլոյանի կողմից կատարված լինելու հարցին, որևէ անդրադարձ չի կատարել հայցվորի կողմից ներկայացված, այդ թվում վերաքննիչ բողոքում նշված այն փաստարկներին, որ հայցվոր կողմը մի քանի անգամ ընդգծել և հրավիրել է Դատարանի ուշադրությունն այն հանգամանքին, որ Կարապետ Գուլոյանի ազգական Սարգիս Գուլոյանը լիազորված է եղել Ռոզա Ծառուկյանից ԱԳԿՊԿ-ի սպասարկման գրասենյակներում լինել իր </w:t>
      </w:r>
      <w:r w:rsidR="00AA0BDA" w:rsidRPr="006F7E66">
        <w:rPr>
          <w:rFonts w:ascii="GHEA Grapalat" w:eastAsia="Times New Roman" w:hAnsi="GHEA Grapalat" w:cs="Times New Roman"/>
          <w:i/>
          <w:iCs/>
          <w:color w:val="000000" w:themeColor="text1"/>
          <w:sz w:val="24"/>
          <w:szCs w:val="24"/>
          <w:lang w:val="hy-AM" w:eastAsia="ru-RU"/>
        </w:rPr>
        <w:lastRenderedPageBreak/>
        <w:t xml:space="preserve">ներկայացուցիչը, ինչի համար նրան իրավունք է տվել իր անունից ներկայացնել դիմումներ, ստանալ փաստաթղթեր, կատարել անհրաժեշտ վճարումներ: </w:t>
      </w:r>
      <w:r w:rsidR="00E73DFC" w:rsidRPr="006F7E66">
        <w:rPr>
          <w:rFonts w:ascii="GHEA Grapalat" w:eastAsia="Times New Roman" w:hAnsi="GHEA Grapalat" w:cs="Times New Roman"/>
          <w:i/>
          <w:iCs/>
          <w:color w:val="000000" w:themeColor="text1"/>
          <w:sz w:val="24"/>
          <w:szCs w:val="24"/>
          <w:lang w:val="hy-AM" w:eastAsia="ru-RU"/>
        </w:rPr>
        <w:t>(…)</w:t>
      </w:r>
      <w:r w:rsidR="00AA0BDA" w:rsidRPr="006F7E66">
        <w:rPr>
          <w:rFonts w:ascii="GHEA Grapalat" w:eastAsia="Times New Roman" w:hAnsi="GHEA Grapalat" w:cs="Times New Roman"/>
          <w:i/>
          <w:iCs/>
          <w:color w:val="000000" w:themeColor="text1"/>
          <w:sz w:val="24"/>
          <w:szCs w:val="24"/>
          <w:lang w:val="hy-AM" w:eastAsia="ru-RU"/>
        </w:rPr>
        <w:t xml:space="preserve"> Այսինքն</w:t>
      </w:r>
      <w:r w:rsidR="00E82F3D" w:rsidRPr="006F7E66">
        <w:rPr>
          <w:rFonts w:ascii="GHEA Grapalat" w:eastAsia="Times New Roman" w:hAnsi="GHEA Grapalat" w:cs="Times New Roman"/>
          <w:i/>
          <w:iCs/>
          <w:color w:val="000000" w:themeColor="text1"/>
          <w:sz w:val="24"/>
          <w:szCs w:val="24"/>
          <w:lang w:val="hy-AM" w:eastAsia="ru-RU"/>
        </w:rPr>
        <w:t>՝</w:t>
      </w:r>
      <w:r w:rsidR="00AA0BDA" w:rsidRPr="006F7E66">
        <w:rPr>
          <w:rFonts w:ascii="GHEA Grapalat" w:eastAsia="Times New Roman" w:hAnsi="GHEA Grapalat" w:cs="Times New Roman"/>
          <w:i/>
          <w:iCs/>
          <w:color w:val="000000" w:themeColor="text1"/>
          <w:sz w:val="24"/>
          <w:szCs w:val="24"/>
          <w:lang w:val="hy-AM" w:eastAsia="ru-RU"/>
        </w:rPr>
        <w:t xml:space="preserve"> Կարապետ Գուլոյանի ազգական Սարգիս Գուլոյանի կողմից կատարվել են ոչ միայն գույքի պետական գրանցման հետ կապված փոքր ծախսեր, այլ նաև՝ 4.404.920 ՀՀ դրամի վճարում, ինչի արդյունքում ինքնակամ կառույցը ճանաչվել է օրինական, գրանցվել է դրա նկատմամբ Ռոզա Ծառուկյանի սեփականության իրավունքը</w:t>
      </w:r>
      <w:r w:rsidR="00893D5C" w:rsidRPr="006F7E66">
        <w:rPr>
          <w:rStyle w:val="FootnoteReference"/>
          <w:rFonts w:ascii="GHEA Grapalat" w:eastAsia="Times New Roman" w:hAnsi="GHEA Grapalat" w:cs="Times New Roman"/>
          <w:i/>
          <w:iCs/>
          <w:color w:val="000000" w:themeColor="text1"/>
          <w:sz w:val="24"/>
          <w:szCs w:val="24"/>
          <w:lang w:val="hy-AM" w:eastAsia="ru-RU"/>
        </w:rPr>
        <w:footnoteReference w:id="103"/>
      </w:r>
      <w:r w:rsidR="00893D5C" w:rsidRPr="006F7E66">
        <w:rPr>
          <w:rFonts w:ascii="GHEA Grapalat" w:eastAsia="Times New Roman" w:hAnsi="GHEA Grapalat" w:cs="Times New Roman"/>
          <w:i/>
          <w:iCs/>
          <w:color w:val="000000" w:themeColor="text1"/>
          <w:sz w:val="24"/>
          <w:szCs w:val="24"/>
          <w:lang w:val="hy-AM" w:eastAsia="ru-RU"/>
        </w:rPr>
        <w:t>»</w:t>
      </w:r>
      <w:r w:rsidR="00893D5C" w:rsidRPr="006F7E66">
        <w:rPr>
          <w:rFonts w:ascii="GHEA Grapalat" w:eastAsia="Times New Roman" w:hAnsi="GHEA Grapalat" w:cs="Times New Roman"/>
          <w:color w:val="000000" w:themeColor="text1"/>
          <w:sz w:val="24"/>
          <w:szCs w:val="24"/>
          <w:lang w:val="hy-AM" w:eastAsia="ru-RU"/>
        </w:rPr>
        <w:t>:</w:t>
      </w:r>
    </w:p>
    <w:p w14:paraId="51840FD2" w14:textId="6FBFDAEC" w:rsidR="00255184" w:rsidRPr="006F7E66" w:rsidRDefault="002526FF"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Վճռաբեկ դատարան</w:t>
      </w:r>
      <w:r w:rsidR="00901762" w:rsidRPr="006F7E66">
        <w:rPr>
          <w:rFonts w:ascii="GHEA Grapalat" w:eastAsia="Times New Roman" w:hAnsi="GHEA Grapalat" w:cs="Times New Roman"/>
          <w:color w:val="000000" w:themeColor="text1"/>
          <w:sz w:val="24"/>
          <w:szCs w:val="24"/>
          <w:lang w:val="hy-AM" w:eastAsia="ru-RU"/>
        </w:rPr>
        <w:t>ը,</w:t>
      </w:r>
      <w:r w:rsidRPr="006F7E66">
        <w:rPr>
          <w:rFonts w:ascii="GHEA Grapalat" w:eastAsia="Times New Roman" w:hAnsi="GHEA Grapalat" w:cs="Times New Roman"/>
          <w:color w:val="000000" w:themeColor="text1"/>
          <w:sz w:val="24"/>
          <w:szCs w:val="24"/>
          <w:lang w:val="hy-AM" w:eastAsia="ru-RU"/>
        </w:rPr>
        <w:t xml:space="preserve"> անդ</w:t>
      </w:r>
      <w:r w:rsidR="00C74FDA" w:rsidRPr="006F7E66">
        <w:rPr>
          <w:rFonts w:ascii="GHEA Grapalat" w:eastAsia="Times New Roman" w:hAnsi="GHEA Grapalat" w:cs="Times New Roman"/>
          <w:color w:val="000000" w:themeColor="text1"/>
          <w:sz w:val="24"/>
          <w:szCs w:val="24"/>
          <w:lang w:val="hy-AM" w:eastAsia="ru-RU"/>
        </w:rPr>
        <w:t xml:space="preserve">րադառնալով ստորադաս դատարանների </w:t>
      </w:r>
      <w:r w:rsidR="0016630D" w:rsidRPr="006F7E66">
        <w:rPr>
          <w:rFonts w:ascii="GHEA Grapalat" w:eastAsia="Times New Roman" w:hAnsi="GHEA Grapalat" w:cs="Times New Roman"/>
          <w:color w:val="000000" w:themeColor="text1"/>
          <w:sz w:val="24"/>
          <w:szCs w:val="24"/>
          <w:lang w:val="hy-AM" w:eastAsia="ru-RU"/>
        </w:rPr>
        <w:t>վեր</w:t>
      </w:r>
      <w:r w:rsidR="00327CB0" w:rsidRPr="006F7E66">
        <w:rPr>
          <w:rFonts w:ascii="GHEA Grapalat" w:eastAsia="Times New Roman" w:hAnsi="GHEA Grapalat" w:cs="Times New Roman"/>
          <w:color w:val="000000" w:themeColor="text1"/>
          <w:sz w:val="24"/>
          <w:szCs w:val="24"/>
          <w:lang w:val="hy-AM" w:eastAsia="ru-RU"/>
        </w:rPr>
        <w:t>ո</w:t>
      </w:r>
      <w:r w:rsidR="0016630D" w:rsidRPr="006F7E66">
        <w:rPr>
          <w:rFonts w:ascii="GHEA Grapalat" w:eastAsia="Times New Roman" w:hAnsi="GHEA Grapalat" w:cs="Times New Roman"/>
          <w:color w:val="000000" w:themeColor="text1"/>
          <w:sz w:val="24"/>
          <w:szCs w:val="24"/>
          <w:lang w:val="hy-AM" w:eastAsia="ru-RU"/>
        </w:rPr>
        <w:t>շարադրյալ իրավական դիրքորոշում</w:t>
      </w:r>
      <w:r w:rsidR="00C74FDA" w:rsidRPr="006F7E66">
        <w:rPr>
          <w:rFonts w:ascii="GHEA Grapalat" w:eastAsia="Times New Roman" w:hAnsi="GHEA Grapalat" w:cs="Times New Roman"/>
          <w:color w:val="000000" w:themeColor="text1"/>
          <w:sz w:val="24"/>
          <w:szCs w:val="24"/>
          <w:lang w:val="hy-AM" w:eastAsia="ru-RU"/>
        </w:rPr>
        <w:t xml:space="preserve">ներին, հիմքում ունենալով </w:t>
      </w:r>
      <w:r w:rsidR="0084044B" w:rsidRPr="006F7E66">
        <w:rPr>
          <w:rFonts w:ascii="GHEA Grapalat" w:eastAsia="Times New Roman" w:hAnsi="GHEA Grapalat" w:cs="Times New Roman"/>
          <w:color w:val="000000" w:themeColor="text1"/>
          <w:sz w:val="24"/>
          <w:szCs w:val="24"/>
          <w:lang w:val="hy-AM" w:eastAsia="ru-RU"/>
        </w:rPr>
        <w:t>իր կողմից վեր</w:t>
      </w:r>
      <w:r w:rsidR="003E53FD" w:rsidRPr="006F7E66">
        <w:rPr>
          <w:rFonts w:ascii="GHEA Grapalat" w:eastAsia="Times New Roman" w:hAnsi="GHEA Grapalat" w:cs="Times New Roman"/>
          <w:color w:val="000000" w:themeColor="text1"/>
          <w:sz w:val="24"/>
          <w:szCs w:val="24"/>
          <w:lang w:val="hy-AM" w:eastAsia="ru-RU"/>
        </w:rPr>
        <w:t xml:space="preserve">ն արտահայտված դիրքորոշումները </w:t>
      </w:r>
      <w:r w:rsidR="00327CB0" w:rsidRPr="006F7E66">
        <w:rPr>
          <w:rFonts w:ascii="GHEA Grapalat" w:eastAsia="Times New Roman" w:hAnsi="GHEA Grapalat" w:cs="Times New Roman"/>
          <w:color w:val="000000" w:themeColor="text1"/>
          <w:sz w:val="24"/>
          <w:szCs w:val="24"/>
          <w:lang w:val="hy-AM" w:eastAsia="ru-RU"/>
        </w:rPr>
        <w:t xml:space="preserve">(տե՛ս վերը՝ </w:t>
      </w:r>
      <w:r w:rsidR="00327CB0" w:rsidRPr="006F7E66">
        <w:rPr>
          <w:rFonts w:ascii="GHEA Grapalat" w:hAnsi="GHEA Grapalat" w:cs="Times New Roman"/>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327CB0" w:rsidRPr="006F7E66">
        <w:rPr>
          <w:rFonts w:ascii="GHEA Grapalat" w:hAnsi="GHEA Grapalat" w:cs="Times New Roman"/>
          <w:color w:val="000000" w:themeColor="text1"/>
          <w:sz w:val="24"/>
          <w:szCs w:val="24"/>
          <w:shd w:val="clear" w:color="auto" w:fill="FFFFFF"/>
          <w:lang w:val="hy-AM"/>
        </w:rPr>
        <w:t>48</w:t>
      </w:r>
      <w:r w:rsidR="00A32C48" w:rsidRPr="006F7E66">
        <w:rPr>
          <w:rFonts w:ascii="GHEA Grapalat" w:hAnsi="GHEA Grapalat" w:cs="Cambria Math"/>
          <w:color w:val="000000" w:themeColor="text1"/>
          <w:sz w:val="24"/>
          <w:szCs w:val="24"/>
          <w:shd w:val="clear" w:color="auto" w:fill="FFFFFF"/>
          <w:lang w:val="hy-AM"/>
        </w:rPr>
        <w:t>.</w:t>
      </w:r>
      <w:r w:rsidR="00327CB0" w:rsidRPr="006F7E66">
        <w:rPr>
          <w:rFonts w:ascii="GHEA Grapalat" w:hAnsi="GHEA Grapalat" w:cs="Times New Roman"/>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327CB0" w:rsidRPr="006F7E66">
        <w:rPr>
          <w:rFonts w:ascii="GHEA Grapalat" w:hAnsi="GHEA Grapalat" w:cs="Times New Roman"/>
          <w:color w:val="000000" w:themeColor="text1"/>
          <w:sz w:val="24"/>
          <w:szCs w:val="24"/>
          <w:shd w:val="clear" w:color="auto" w:fill="FFFFFF"/>
          <w:lang w:val="hy-AM"/>
        </w:rPr>
        <w:t>5</w:t>
      </w:r>
      <w:r w:rsidR="00751539" w:rsidRPr="006F7E66">
        <w:rPr>
          <w:rFonts w:ascii="GHEA Grapalat" w:hAnsi="GHEA Grapalat" w:cs="Times New Roman"/>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327CB0" w:rsidRPr="006F7E66">
        <w:rPr>
          <w:rFonts w:ascii="GHEA Grapalat" w:hAnsi="GHEA Grapalat" w:cs="Times New Roman"/>
          <w:color w:val="000000" w:themeColor="text1"/>
          <w:sz w:val="24"/>
          <w:szCs w:val="24"/>
          <w:shd w:val="clear" w:color="auto" w:fill="FFFFFF"/>
          <w:lang w:val="hy-AM"/>
        </w:rPr>
        <w:t xml:space="preserve">-րդ </w:t>
      </w:r>
      <w:r w:rsidR="00327CB0" w:rsidRPr="006F7E66">
        <w:rPr>
          <w:rFonts w:ascii="GHEA Grapalat" w:hAnsi="GHEA Grapalat"/>
          <w:color w:val="000000" w:themeColor="text1"/>
          <w:sz w:val="24"/>
          <w:szCs w:val="24"/>
          <w:shd w:val="clear" w:color="auto" w:fill="FFFFFF"/>
          <w:lang w:val="hy-AM"/>
        </w:rPr>
        <w:t>կետերը</w:t>
      </w:r>
      <w:r w:rsidR="00327CB0" w:rsidRPr="006F7E66">
        <w:rPr>
          <w:rFonts w:ascii="GHEA Grapalat" w:eastAsia="Times New Roman" w:hAnsi="GHEA Grapalat" w:cs="Times New Roman"/>
          <w:color w:val="000000" w:themeColor="text1"/>
          <w:sz w:val="24"/>
          <w:szCs w:val="24"/>
          <w:lang w:val="hy-AM" w:eastAsia="ru-RU"/>
        </w:rPr>
        <w:t>)</w:t>
      </w:r>
      <w:r w:rsidR="00901762" w:rsidRPr="006F7E66">
        <w:rPr>
          <w:rFonts w:ascii="GHEA Grapalat" w:eastAsia="Times New Roman" w:hAnsi="GHEA Grapalat" w:cs="Times New Roman"/>
          <w:color w:val="000000" w:themeColor="text1"/>
          <w:sz w:val="24"/>
          <w:szCs w:val="24"/>
          <w:lang w:val="hy-AM" w:eastAsia="ru-RU"/>
        </w:rPr>
        <w:t>,</w:t>
      </w:r>
      <w:r w:rsidR="00327CB0" w:rsidRPr="006F7E66">
        <w:rPr>
          <w:rFonts w:ascii="GHEA Grapalat" w:eastAsia="Times New Roman" w:hAnsi="GHEA Grapalat" w:cs="Times New Roman"/>
          <w:color w:val="000000" w:themeColor="text1"/>
          <w:sz w:val="24"/>
          <w:szCs w:val="24"/>
          <w:lang w:val="hy-AM" w:eastAsia="ru-RU"/>
        </w:rPr>
        <w:t xml:space="preserve"> </w:t>
      </w:r>
      <w:r w:rsidR="00592762" w:rsidRPr="006F7E66">
        <w:rPr>
          <w:rFonts w:ascii="GHEA Grapalat" w:eastAsia="Times New Roman" w:hAnsi="GHEA Grapalat" w:cs="Times New Roman"/>
          <w:color w:val="000000" w:themeColor="text1"/>
          <w:sz w:val="24"/>
          <w:szCs w:val="24"/>
          <w:lang w:val="hy-AM" w:eastAsia="ru-RU"/>
        </w:rPr>
        <w:t>արձանագրում է,</w:t>
      </w:r>
      <w:r w:rsidR="004268C1" w:rsidRPr="006F7E66">
        <w:rPr>
          <w:rFonts w:ascii="GHEA Grapalat" w:eastAsia="Times New Roman" w:hAnsi="GHEA Grapalat" w:cs="Times New Roman"/>
          <w:color w:val="000000" w:themeColor="text1"/>
          <w:sz w:val="24"/>
          <w:szCs w:val="24"/>
          <w:lang w:val="hy-AM" w:eastAsia="ru-RU"/>
        </w:rPr>
        <w:t xml:space="preserve"> որ</w:t>
      </w:r>
      <w:r w:rsidR="00592762" w:rsidRPr="006F7E66">
        <w:rPr>
          <w:rFonts w:ascii="GHEA Grapalat" w:eastAsia="Times New Roman" w:hAnsi="GHEA Grapalat" w:cs="Times New Roman"/>
          <w:color w:val="000000" w:themeColor="text1"/>
          <w:sz w:val="24"/>
          <w:szCs w:val="24"/>
          <w:lang w:val="hy-AM" w:eastAsia="ru-RU"/>
        </w:rPr>
        <w:t xml:space="preserve"> </w:t>
      </w:r>
      <w:r w:rsidR="00A6012E" w:rsidRPr="006F7E66">
        <w:rPr>
          <w:rFonts w:ascii="GHEA Grapalat" w:eastAsia="Times New Roman" w:hAnsi="GHEA Grapalat" w:cs="Times New Roman"/>
          <w:color w:val="000000" w:themeColor="text1"/>
          <w:sz w:val="24"/>
          <w:szCs w:val="24"/>
          <w:lang w:val="hy-AM" w:eastAsia="ru-RU"/>
        </w:rPr>
        <w:t>ստորադաս դատարաններ</w:t>
      </w:r>
      <w:r w:rsidR="00901762" w:rsidRPr="006F7E66">
        <w:rPr>
          <w:rFonts w:ascii="GHEA Grapalat" w:eastAsia="Times New Roman" w:hAnsi="GHEA Grapalat" w:cs="Times New Roman"/>
          <w:color w:val="000000" w:themeColor="text1"/>
          <w:sz w:val="24"/>
          <w:szCs w:val="24"/>
          <w:lang w:val="hy-AM" w:eastAsia="ru-RU"/>
        </w:rPr>
        <w:t>ը</w:t>
      </w:r>
      <w:r w:rsidR="008F5237" w:rsidRPr="006F7E66">
        <w:rPr>
          <w:rFonts w:ascii="GHEA Grapalat" w:eastAsia="Times New Roman" w:hAnsi="GHEA Grapalat" w:cs="Times New Roman"/>
          <w:color w:val="000000" w:themeColor="text1"/>
          <w:sz w:val="24"/>
          <w:szCs w:val="24"/>
          <w:lang w:val="hy-AM" w:eastAsia="ru-RU"/>
        </w:rPr>
        <w:t>,</w:t>
      </w:r>
      <w:r w:rsidR="00A6012E" w:rsidRPr="006F7E66">
        <w:rPr>
          <w:rFonts w:ascii="GHEA Grapalat" w:eastAsia="Times New Roman" w:hAnsi="GHEA Grapalat" w:cs="Times New Roman"/>
          <w:color w:val="000000" w:themeColor="text1"/>
          <w:sz w:val="24"/>
          <w:szCs w:val="24"/>
          <w:lang w:val="hy-AM" w:eastAsia="ru-RU"/>
        </w:rPr>
        <w:t xml:space="preserve"> </w:t>
      </w:r>
      <w:r w:rsidR="004268C1" w:rsidRPr="006F7E66">
        <w:rPr>
          <w:rFonts w:ascii="GHEA Grapalat" w:eastAsia="Times New Roman" w:hAnsi="GHEA Grapalat" w:cs="Times New Roman"/>
          <w:color w:val="000000" w:themeColor="text1"/>
          <w:sz w:val="24"/>
          <w:szCs w:val="24"/>
          <w:lang w:val="hy-AM" w:eastAsia="ru-RU"/>
        </w:rPr>
        <w:t>ընդհանուր առմամբ</w:t>
      </w:r>
      <w:r w:rsidR="008F5237" w:rsidRPr="006F7E66">
        <w:rPr>
          <w:rFonts w:ascii="GHEA Grapalat" w:eastAsia="Times New Roman" w:hAnsi="GHEA Grapalat" w:cs="Times New Roman"/>
          <w:color w:val="000000" w:themeColor="text1"/>
          <w:sz w:val="24"/>
          <w:szCs w:val="24"/>
          <w:lang w:val="hy-AM" w:eastAsia="ru-RU"/>
        </w:rPr>
        <w:t>,</w:t>
      </w:r>
      <w:r w:rsidR="004268C1" w:rsidRPr="006F7E66">
        <w:rPr>
          <w:rFonts w:ascii="GHEA Grapalat" w:eastAsia="Times New Roman" w:hAnsi="GHEA Grapalat" w:cs="Times New Roman"/>
          <w:color w:val="000000" w:themeColor="text1"/>
          <w:sz w:val="24"/>
          <w:szCs w:val="24"/>
          <w:lang w:val="hy-AM" w:eastAsia="ru-RU"/>
        </w:rPr>
        <w:t xml:space="preserve"> </w:t>
      </w:r>
      <w:r w:rsidR="00A6012E" w:rsidRPr="006F7E66">
        <w:rPr>
          <w:rFonts w:ascii="GHEA Grapalat" w:eastAsia="Times New Roman" w:hAnsi="GHEA Grapalat" w:cs="Times New Roman"/>
          <w:color w:val="000000" w:themeColor="text1"/>
          <w:sz w:val="24"/>
          <w:szCs w:val="24"/>
          <w:lang w:val="hy-AM" w:eastAsia="ru-RU"/>
        </w:rPr>
        <w:t>մասնակիորեն եկել են ճի</w:t>
      </w:r>
      <w:r w:rsidR="004268C1" w:rsidRPr="006F7E66">
        <w:rPr>
          <w:rFonts w:ascii="GHEA Grapalat" w:eastAsia="Times New Roman" w:hAnsi="GHEA Grapalat" w:cs="Times New Roman"/>
          <w:color w:val="000000" w:themeColor="text1"/>
          <w:sz w:val="24"/>
          <w:szCs w:val="24"/>
          <w:lang w:val="hy-AM" w:eastAsia="ru-RU"/>
        </w:rPr>
        <w:t>շտ եզրահանգումների</w:t>
      </w:r>
      <w:r w:rsidR="008F5237" w:rsidRPr="006F7E66">
        <w:rPr>
          <w:rFonts w:ascii="GHEA Grapalat" w:eastAsia="Times New Roman" w:hAnsi="GHEA Grapalat" w:cs="Times New Roman"/>
          <w:color w:val="000000" w:themeColor="text1"/>
          <w:sz w:val="24"/>
          <w:szCs w:val="24"/>
          <w:lang w:val="hy-AM" w:eastAsia="ru-RU"/>
        </w:rPr>
        <w:t>, մասնավորապես՝ Դատարանը</w:t>
      </w:r>
      <w:r w:rsidR="00FB3BB1" w:rsidRPr="006F7E66">
        <w:rPr>
          <w:rFonts w:ascii="GHEA Grapalat" w:eastAsia="Times New Roman" w:hAnsi="GHEA Grapalat" w:cs="Times New Roman"/>
          <w:color w:val="000000" w:themeColor="text1"/>
          <w:sz w:val="24"/>
          <w:szCs w:val="24"/>
          <w:lang w:val="hy-AM" w:eastAsia="ru-RU"/>
        </w:rPr>
        <w:t>, որ</w:t>
      </w:r>
      <w:r w:rsidR="002A2EB8" w:rsidRPr="006F7E66">
        <w:rPr>
          <w:rFonts w:ascii="GHEA Grapalat" w:eastAsia="Times New Roman" w:hAnsi="GHEA Grapalat" w:cs="Times New Roman"/>
          <w:color w:val="000000" w:themeColor="text1"/>
          <w:sz w:val="24"/>
          <w:szCs w:val="24"/>
          <w:lang w:val="hy-AM" w:eastAsia="ru-RU"/>
        </w:rPr>
        <w:t>ն</w:t>
      </w:r>
      <w:r w:rsidR="00FB3BB1" w:rsidRPr="006F7E66">
        <w:rPr>
          <w:rFonts w:ascii="GHEA Grapalat" w:eastAsia="Times New Roman" w:hAnsi="GHEA Grapalat" w:cs="Times New Roman"/>
          <w:color w:val="000000" w:themeColor="text1"/>
          <w:sz w:val="24"/>
          <w:szCs w:val="24"/>
          <w:lang w:val="hy-AM" w:eastAsia="ru-RU"/>
        </w:rPr>
        <w:t xml:space="preserve"> արձանագրել է</w:t>
      </w:r>
      <w:r w:rsidR="002A2EB8" w:rsidRPr="006F7E66">
        <w:rPr>
          <w:rFonts w:ascii="GHEA Grapalat" w:eastAsia="Times New Roman" w:hAnsi="GHEA Grapalat" w:cs="Times New Roman"/>
          <w:color w:val="000000" w:themeColor="text1"/>
          <w:sz w:val="24"/>
          <w:szCs w:val="24"/>
          <w:lang w:val="hy-AM" w:eastAsia="ru-RU"/>
        </w:rPr>
        <w:t>, որ</w:t>
      </w:r>
      <w:r w:rsidR="00E02857" w:rsidRPr="006F7E66">
        <w:rPr>
          <w:rFonts w:ascii="GHEA Grapalat" w:eastAsia="Times New Roman" w:hAnsi="GHEA Grapalat" w:cs="Times New Roman"/>
          <w:b/>
          <w:bCs/>
          <w:i/>
          <w:iCs/>
          <w:color w:val="000000" w:themeColor="text1"/>
          <w:sz w:val="24"/>
          <w:szCs w:val="24"/>
          <w:lang w:val="hy-AM" w:eastAsia="ru-RU"/>
        </w:rPr>
        <w:t xml:space="preserve"> </w:t>
      </w:r>
      <w:r w:rsidR="00E02857" w:rsidRPr="006F7E66">
        <w:rPr>
          <w:rFonts w:ascii="GHEA Grapalat" w:eastAsia="Times New Roman" w:hAnsi="GHEA Grapalat" w:cs="Times New Roman"/>
          <w:i/>
          <w:iCs/>
          <w:color w:val="000000" w:themeColor="text1"/>
          <w:sz w:val="24"/>
          <w:szCs w:val="24"/>
          <w:lang w:val="hy-AM" w:eastAsia="ru-RU"/>
        </w:rPr>
        <w:t xml:space="preserve">միայն </w:t>
      </w:r>
      <w:r w:rsidR="0038649E" w:rsidRPr="006F7E66">
        <w:rPr>
          <w:rFonts w:ascii="GHEA Grapalat" w:eastAsia="Times New Roman" w:hAnsi="GHEA Grapalat" w:cs="Times New Roman"/>
          <w:i/>
          <w:iCs/>
          <w:color w:val="000000" w:themeColor="text1"/>
          <w:sz w:val="24"/>
          <w:szCs w:val="24"/>
          <w:lang w:val="hy-AM" w:eastAsia="ru-RU"/>
        </w:rPr>
        <w:t xml:space="preserve">Կարապետ Գուլոյանի ազգական Սարգիս Գուլոյանի կողմից վճարումներ </w:t>
      </w:r>
      <w:r w:rsidR="00D1479A" w:rsidRPr="006F7E66">
        <w:rPr>
          <w:rFonts w:ascii="GHEA Grapalat" w:eastAsia="Times New Roman" w:hAnsi="GHEA Grapalat" w:cs="Times New Roman"/>
          <w:i/>
          <w:iCs/>
          <w:color w:val="000000" w:themeColor="text1"/>
          <w:sz w:val="24"/>
          <w:szCs w:val="24"/>
          <w:lang w:val="hy-AM" w:eastAsia="ru-RU"/>
        </w:rPr>
        <w:t xml:space="preserve">կատարելը </w:t>
      </w:r>
      <w:r w:rsidR="00E02857" w:rsidRPr="006F7E66">
        <w:rPr>
          <w:rFonts w:ascii="GHEA Grapalat" w:eastAsia="Times New Roman" w:hAnsi="GHEA Grapalat" w:cs="Times New Roman"/>
          <w:i/>
          <w:iCs/>
          <w:color w:val="000000" w:themeColor="text1"/>
          <w:sz w:val="24"/>
          <w:szCs w:val="24"/>
          <w:lang w:val="hy-AM" w:eastAsia="ru-RU"/>
        </w:rPr>
        <w:t xml:space="preserve"> բավարար չէ՝ գույքի վրա կատարված ներդրումները Կարապետ Գուլոյանին վերագրելու համար</w:t>
      </w:r>
      <w:r w:rsidR="002A2EB8" w:rsidRPr="006F7E66">
        <w:rPr>
          <w:rFonts w:ascii="GHEA Grapalat" w:eastAsia="Times New Roman" w:hAnsi="GHEA Grapalat" w:cs="Times New Roman"/>
          <w:i/>
          <w:iCs/>
          <w:color w:val="000000" w:themeColor="text1"/>
          <w:sz w:val="24"/>
          <w:szCs w:val="24"/>
          <w:lang w:val="hy-AM" w:eastAsia="ru-RU"/>
        </w:rPr>
        <w:t>,</w:t>
      </w:r>
      <w:r w:rsidR="00FB3BB1" w:rsidRPr="006F7E66">
        <w:rPr>
          <w:rFonts w:ascii="GHEA Grapalat" w:eastAsia="Times New Roman" w:hAnsi="GHEA Grapalat" w:cs="Times New Roman"/>
          <w:color w:val="000000" w:themeColor="text1"/>
          <w:sz w:val="24"/>
          <w:szCs w:val="24"/>
          <w:lang w:val="hy-AM" w:eastAsia="ru-RU"/>
        </w:rPr>
        <w:t xml:space="preserve"> </w:t>
      </w:r>
      <w:r w:rsidR="00D86B6D" w:rsidRPr="006F7E66">
        <w:rPr>
          <w:rFonts w:ascii="GHEA Grapalat" w:eastAsia="Times New Roman" w:hAnsi="GHEA Grapalat" w:cs="Times New Roman"/>
          <w:color w:val="000000" w:themeColor="text1"/>
          <w:sz w:val="24"/>
          <w:szCs w:val="24"/>
          <w:lang w:val="hy-AM" w:eastAsia="ru-RU"/>
        </w:rPr>
        <w:t xml:space="preserve">և Վերաքննիչ դատարանը, որն արձանագրել է, </w:t>
      </w:r>
      <w:r w:rsidR="00592762" w:rsidRPr="006F7E66">
        <w:rPr>
          <w:rFonts w:ascii="GHEA Grapalat" w:eastAsia="Times New Roman" w:hAnsi="GHEA Grapalat" w:cs="Times New Roman"/>
          <w:color w:val="000000" w:themeColor="text1"/>
          <w:sz w:val="24"/>
          <w:szCs w:val="24"/>
          <w:lang w:val="hy-AM" w:eastAsia="ru-RU"/>
        </w:rPr>
        <w:t xml:space="preserve">որ </w:t>
      </w:r>
      <w:r w:rsidR="009D1051" w:rsidRPr="006F7E66">
        <w:rPr>
          <w:rFonts w:ascii="GHEA Grapalat" w:eastAsia="Times New Roman" w:hAnsi="GHEA Grapalat" w:cs="Times New Roman"/>
          <w:i/>
          <w:iCs/>
          <w:color w:val="000000" w:themeColor="text1"/>
          <w:sz w:val="24"/>
          <w:szCs w:val="24"/>
          <w:lang w:val="hy-AM" w:eastAsia="ru-RU"/>
        </w:rPr>
        <w:t>ապօրինի ծագում ունեցող գույքի բռնագանձման պահանջի հետ կապված ցանկացած այլ պահանջ ներկայացնելու իրավական հնարավորություն նախատեսելու նպատակը ՀՀ քաղաքացիական օրենսդրությամբ սահմանված ընդհանուր կանոններից այլ կանոն սահմանելու միջոցով Իրավասու մարմնին ապօրինի ծագում ունեցող գույքի բռնագանձման գործընթացում լիազորությունների ընձեռումն է, որպեսզի վերջինս հնարավորություն ունենա նաև այլ պահանջներ ներկայացնելու միջոցով ապահովել ապօրինի ծագում ունեցող գույքի բռնագանձումն այն դեպքերում, երբ բացի բուն՝ ապօրինի ծագում ունեցող գույքի բռնագանձման պահանջից անհրաժեշտ կլինի նաև այլ բնույթի պահանջների ներկայացում</w:t>
      </w:r>
      <w:r w:rsidR="00255184" w:rsidRPr="006F7E66">
        <w:rPr>
          <w:rFonts w:ascii="GHEA Grapalat" w:eastAsia="Times New Roman" w:hAnsi="GHEA Grapalat" w:cs="Times New Roman"/>
          <w:color w:val="000000" w:themeColor="text1"/>
          <w:sz w:val="24"/>
          <w:szCs w:val="24"/>
          <w:lang w:val="hy-AM" w:eastAsia="ru-RU"/>
        </w:rPr>
        <w:t>։</w:t>
      </w:r>
    </w:p>
    <w:p w14:paraId="3E6A5964" w14:textId="2908BA6F" w:rsidR="00316834" w:rsidRPr="006F7E66" w:rsidRDefault="009B46DC"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 </w:t>
      </w:r>
      <w:r w:rsidR="003A1BDD" w:rsidRPr="006F7E66">
        <w:rPr>
          <w:rFonts w:ascii="GHEA Grapalat" w:eastAsia="Times New Roman" w:hAnsi="GHEA Grapalat" w:cs="Times New Roman"/>
          <w:color w:val="000000" w:themeColor="text1"/>
          <w:sz w:val="24"/>
          <w:szCs w:val="24"/>
          <w:lang w:val="hy-AM" w:eastAsia="ru-RU"/>
        </w:rPr>
        <w:t>Մնացած մասով, չ</w:t>
      </w:r>
      <w:r w:rsidR="00A47E66" w:rsidRPr="006F7E66">
        <w:rPr>
          <w:rFonts w:ascii="GHEA Grapalat" w:eastAsia="Times New Roman" w:hAnsi="GHEA Grapalat" w:cs="Times New Roman"/>
          <w:color w:val="000000" w:themeColor="text1"/>
          <w:sz w:val="24"/>
          <w:szCs w:val="24"/>
          <w:lang w:val="hy-AM" w:eastAsia="ru-RU"/>
        </w:rPr>
        <w:t>նայած Դատարանն Օրենքի 20-րդ հոդվածի 3-րդ մասի հիման վրա պահանջ ներկայացնելու իրավա</w:t>
      </w:r>
      <w:r w:rsidR="00C9328A" w:rsidRPr="006F7E66">
        <w:rPr>
          <w:rFonts w:ascii="GHEA Grapalat" w:eastAsia="Times New Roman" w:hAnsi="GHEA Grapalat" w:cs="Times New Roman"/>
          <w:color w:val="000000" w:themeColor="text1"/>
          <w:sz w:val="24"/>
          <w:szCs w:val="24"/>
          <w:lang w:val="hy-AM" w:eastAsia="ru-RU"/>
        </w:rPr>
        <w:t xml:space="preserve">սության </w:t>
      </w:r>
      <w:r w:rsidR="00CC1591" w:rsidRPr="006F7E66">
        <w:rPr>
          <w:rFonts w:ascii="GHEA Grapalat" w:eastAsia="Times New Roman" w:hAnsi="GHEA Grapalat" w:cs="Times New Roman"/>
          <w:color w:val="000000" w:themeColor="text1"/>
          <w:sz w:val="24"/>
          <w:szCs w:val="24"/>
          <w:lang w:val="hy-AM" w:eastAsia="ru-RU"/>
        </w:rPr>
        <w:t xml:space="preserve">հարցը քննարկելիս եկել է </w:t>
      </w:r>
      <w:r w:rsidR="00A47E66" w:rsidRPr="006F7E66">
        <w:rPr>
          <w:rFonts w:ascii="GHEA Grapalat" w:eastAsia="Times New Roman" w:hAnsi="GHEA Grapalat" w:cs="Times New Roman"/>
          <w:color w:val="000000" w:themeColor="text1"/>
          <w:sz w:val="24"/>
          <w:szCs w:val="24"/>
          <w:lang w:val="hy-AM" w:eastAsia="ru-RU"/>
        </w:rPr>
        <w:t>ոչ իրավաչափ եզրահանգման, սակայն հաջորդիվ</w:t>
      </w:r>
      <w:r w:rsidR="006462DE" w:rsidRPr="006F7E66">
        <w:rPr>
          <w:rFonts w:ascii="GHEA Grapalat" w:eastAsia="Times New Roman" w:hAnsi="GHEA Grapalat" w:cs="Times New Roman"/>
          <w:color w:val="000000" w:themeColor="text1"/>
          <w:sz w:val="24"/>
          <w:szCs w:val="24"/>
          <w:lang w:val="hy-AM" w:eastAsia="ru-RU"/>
        </w:rPr>
        <w:t xml:space="preserve">, </w:t>
      </w:r>
      <w:r w:rsidR="00CC1591" w:rsidRPr="006F7E66">
        <w:rPr>
          <w:rFonts w:ascii="GHEA Grapalat" w:eastAsia="Times New Roman" w:hAnsi="GHEA Grapalat" w:cs="Times New Roman"/>
          <w:color w:val="000000" w:themeColor="text1"/>
          <w:sz w:val="24"/>
          <w:szCs w:val="24"/>
          <w:lang w:val="hy-AM" w:eastAsia="ru-RU"/>
        </w:rPr>
        <w:t>(</w:t>
      </w:r>
      <w:r w:rsidR="006462DE" w:rsidRPr="006F7E66">
        <w:rPr>
          <w:rFonts w:ascii="GHEA Grapalat" w:eastAsia="Times New Roman" w:hAnsi="GHEA Grapalat" w:cs="Times New Roman"/>
          <w:color w:val="000000" w:themeColor="text1"/>
          <w:sz w:val="24"/>
          <w:szCs w:val="24"/>
          <w:lang w:val="hy-AM" w:eastAsia="ru-RU"/>
        </w:rPr>
        <w:t>ի տարբերություն Վերաքննիչ դատարանի</w:t>
      </w:r>
      <w:r w:rsidR="00CC1591" w:rsidRPr="006F7E66">
        <w:rPr>
          <w:rFonts w:ascii="GHEA Grapalat" w:eastAsia="Times New Roman" w:hAnsi="GHEA Grapalat" w:cs="Times New Roman"/>
          <w:color w:val="000000" w:themeColor="text1"/>
          <w:sz w:val="24"/>
          <w:szCs w:val="24"/>
          <w:lang w:val="hy-AM" w:eastAsia="ru-RU"/>
        </w:rPr>
        <w:t>)</w:t>
      </w:r>
      <w:r w:rsidR="006462DE" w:rsidRPr="006F7E66">
        <w:rPr>
          <w:rFonts w:ascii="GHEA Grapalat" w:eastAsia="Times New Roman" w:hAnsi="GHEA Grapalat" w:cs="Times New Roman"/>
          <w:color w:val="000000" w:themeColor="text1"/>
          <w:sz w:val="24"/>
          <w:szCs w:val="24"/>
          <w:lang w:val="hy-AM" w:eastAsia="ru-RU"/>
        </w:rPr>
        <w:t xml:space="preserve"> </w:t>
      </w:r>
      <w:r w:rsidR="00543334" w:rsidRPr="006F7E66">
        <w:rPr>
          <w:rFonts w:ascii="GHEA Grapalat" w:eastAsia="Times New Roman" w:hAnsi="GHEA Grapalat" w:cs="Times New Roman"/>
          <w:color w:val="000000" w:themeColor="text1"/>
          <w:sz w:val="24"/>
          <w:szCs w:val="24"/>
          <w:lang w:val="hy-AM" w:eastAsia="ru-RU"/>
        </w:rPr>
        <w:t>եկել է իրավաչափ եզրահանգման</w:t>
      </w:r>
      <w:r w:rsidR="005D5BB6" w:rsidRPr="006F7E66">
        <w:rPr>
          <w:rFonts w:ascii="GHEA Grapalat" w:eastAsia="Times New Roman" w:hAnsi="GHEA Grapalat" w:cs="Times New Roman"/>
          <w:color w:val="000000" w:themeColor="text1"/>
          <w:sz w:val="24"/>
          <w:szCs w:val="24"/>
          <w:lang w:val="hy-AM" w:eastAsia="ru-RU"/>
        </w:rPr>
        <w:t>, որ որպես նվիրատվություն ստացած գույքը համատեղ սեփականություն ճանաչելու և դրա հետևանքով գույքը բռնագանձելու պահանջ</w:t>
      </w:r>
      <w:r w:rsidR="00C54E36" w:rsidRPr="006F7E66">
        <w:rPr>
          <w:rFonts w:ascii="GHEA Grapalat" w:eastAsia="Times New Roman" w:hAnsi="GHEA Grapalat" w:cs="Times New Roman"/>
          <w:color w:val="000000" w:themeColor="text1"/>
          <w:sz w:val="24"/>
          <w:szCs w:val="24"/>
          <w:lang w:val="hy-AM" w:eastAsia="ru-RU"/>
        </w:rPr>
        <w:t>ը</w:t>
      </w:r>
      <w:r w:rsidR="005D5BB6" w:rsidRPr="006F7E66">
        <w:rPr>
          <w:rFonts w:ascii="GHEA Grapalat" w:eastAsia="Times New Roman" w:hAnsi="GHEA Grapalat" w:cs="Times New Roman"/>
          <w:color w:val="000000" w:themeColor="text1"/>
          <w:sz w:val="24"/>
          <w:szCs w:val="24"/>
          <w:lang w:val="hy-AM" w:eastAsia="ru-RU"/>
        </w:rPr>
        <w:t xml:space="preserve"> ենթակա է մերժման</w:t>
      </w:r>
      <w:r w:rsidR="00701C8B" w:rsidRPr="006F7E66">
        <w:rPr>
          <w:rFonts w:ascii="GHEA Grapalat" w:eastAsia="Times New Roman" w:hAnsi="GHEA Grapalat" w:cs="Times New Roman"/>
          <w:color w:val="000000" w:themeColor="text1"/>
          <w:sz w:val="24"/>
          <w:szCs w:val="24"/>
          <w:lang w:val="hy-AM" w:eastAsia="ru-RU"/>
        </w:rPr>
        <w:t xml:space="preserve">։ </w:t>
      </w:r>
      <w:r w:rsidR="00701C8B" w:rsidRPr="006F7E66">
        <w:rPr>
          <w:rFonts w:ascii="GHEA Grapalat" w:eastAsia="Times New Roman" w:hAnsi="GHEA Grapalat" w:cs="Times New Roman"/>
          <w:b/>
          <w:bCs/>
          <w:color w:val="000000" w:themeColor="text1"/>
          <w:sz w:val="24"/>
          <w:szCs w:val="24"/>
          <w:u w:val="single"/>
          <w:lang w:val="hy-AM" w:eastAsia="ru-RU"/>
        </w:rPr>
        <w:t>Դատարանի այս փաստարկն ամբողջությամբ համահունչ է Վճռաբեկ դատա</w:t>
      </w:r>
      <w:r w:rsidR="00842E61" w:rsidRPr="006F7E66">
        <w:rPr>
          <w:rFonts w:ascii="GHEA Grapalat" w:eastAsia="Times New Roman" w:hAnsi="GHEA Grapalat" w:cs="Times New Roman"/>
          <w:b/>
          <w:bCs/>
          <w:color w:val="000000" w:themeColor="text1"/>
          <w:sz w:val="24"/>
          <w:szCs w:val="24"/>
          <w:u w:val="single"/>
          <w:lang w:val="hy-AM" w:eastAsia="ru-RU"/>
        </w:rPr>
        <w:t>րանի վերը</w:t>
      </w:r>
      <w:r w:rsidR="005D5BB6" w:rsidRPr="006F7E66">
        <w:rPr>
          <w:rFonts w:ascii="GHEA Grapalat" w:eastAsia="Times New Roman" w:hAnsi="GHEA Grapalat" w:cs="Times New Roman"/>
          <w:b/>
          <w:bCs/>
          <w:color w:val="000000" w:themeColor="text1"/>
          <w:sz w:val="24"/>
          <w:szCs w:val="24"/>
          <w:u w:val="single"/>
          <w:lang w:val="hy-AM" w:eastAsia="ru-RU"/>
        </w:rPr>
        <w:t>՝</w:t>
      </w:r>
      <w:r w:rsidR="00842E61" w:rsidRPr="006F7E66">
        <w:rPr>
          <w:rFonts w:ascii="GHEA Grapalat" w:eastAsia="Times New Roman" w:hAnsi="GHEA Grapalat" w:cs="Times New Roman"/>
          <w:b/>
          <w:bCs/>
          <w:color w:val="000000" w:themeColor="text1"/>
          <w:sz w:val="24"/>
          <w:szCs w:val="24"/>
          <w:u w:val="single"/>
          <w:lang w:val="hy-AM" w:eastAsia="ru-RU"/>
        </w:rPr>
        <w:t xml:space="preserve"> 5.52</w:t>
      </w:r>
      <w:r w:rsidR="00EE6F9A" w:rsidRPr="006F7E66">
        <w:rPr>
          <w:rFonts w:ascii="GHEA Grapalat" w:eastAsia="Times New Roman" w:hAnsi="GHEA Grapalat" w:cs="Times New Roman"/>
          <w:b/>
          <w:bCs/>
          <w:color w:val="000000" w:themeColor="text1"/>
          <w:sz w:val="24"/>
          <w:szCs w:val="24"/>
          <w:u w:val="single"/>
          <w:lang w:val="hy-AM" w:eastAsia="ru-RU"/>
        </w:rPr>
        <w:t>.-</w:t>
      </w:r>
      <w:r w:rsidR="00560EF2" w:rsidRPr="006F7E66">
        <w:rPr>
          <w:rFonts w:ascii="GHEA Grapalat" w:eastAsia="Times New Roman" w:hAnsi="GHEA Grapalat" w:cs="Times New Roman"/>
          <w:b/>
          <w:bCs/>
          <w:color w:val="000000" w:themeColor="text1"/>
          <w:sz w:val="24"/>
          <w:szCs w:val="24"/>
          <w:u w:val="single"/>
          <w:lang w:val="hy-AM" w:eastAsia="ru-RU"/>
        </w:rPr>
        <w:t>5.55.-րդ կետերում արտահայտած դիրքորոշումներին</w:t>
      </w:r>
      <w:r w:rsidR="00183A3B" w:rsidRPr="006F7E66">
        <w:rPr>
          <w:rFonts w:ascii="GHEA Grapalat" w:eastAsia="Times New Roman" w:hAnsi="GHEA Grapalat" w:cs="Times New Roman"/>
          <w:color w:val="000000" w:themeColor="text1"/>
          <w:sz w:val="24"/>
          <w:szCs w:val="24"/>
          <w:lang w:val="hy-AM" w:eastAsia="ru-RU"/>
        </w:rPr>
        <w:t>։</w:t>
      </w:r>
    </w:p>
    <w:p w14:paraId="532DE502" w14:textId="43B76E63" w:rsidR="00316834" w:rsidRPr="006F7E66" w:rsidRDefault="00183A3B"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Ինչ վերաբերում է</w:t>
      </w:r>
      <w:r w:rsidR="004F684A" w:rsidRPr="006F7E66">
        <w:rPr>
          <w:rFonts w:ascii="GHEA Grapalat" w:eastAsia="Times New Roman" w:hAnsi="GHEA Grapalat" w:cs="Times New Roman"/>
          <w:color w:val="000000" w:themeColor="text1"/>
          <w:sz w:val="24"/>
          <w:szCs w:val="24"/>
          <w:lang w:val="hy-AM" w:eastAsia="ru-RU"/>
        </w:rPr>
        <w:t xml:space="preserve"> Վերաքննիչ դատարանի այն </w:t>
      </w:r>
      <w:r w:rsidR="00DB5B93" w:rsidRPr="006F7E66">
        <w:rPr>
          <w:rFonts w:ascii="GHEA Grapalat" w:eastAsia="Times New Roman" w:hAnsi="GHEA Grapalat" w:cs="Times New Roman"/>
          <w:color w:val="000000" w:themeColor="text1"/>
          <w:sz w:val="24"/>
          <w:szCs w:val="24"/>
          <w:lang w:val="hy-AM" w:eastAsia="ru-RU"/>
        </w:rPr>
        <w:t>եզրահանգմանը</w:t>
      </w:r>
      <w:r w:rsidR="004F684A" w:rsidRPr="006F7E66">
        <w:rPr>
          <w:rFonts w:ascii="GHEA Grapalat" w:eastAsia="Times New Roman" w:hAnsi="GHEA Grapalat" w:cs="Times New Roman"/>
          <w:color w:val="000000" w:themeColor="text1"/>
          <w:sz w:val="24"/>
          <w:szCs w:val="24"/>
          <w:lang w:val="hy-AM" w:eastAsia="ru-RU"/>
        </w:rPr>
        <w:t>, որ</w:t>
      </w:r>
      <w:r w:rsidRPr="006F7E66">
        <w:rPr>
          <w:rFonts w:ascii="GHEA Grapalat" w:eastAsia="Times New Roman" w:hAnsi="GHEA Grapalat" w:cs="Times New Roman"/>
          <w:color w:val="000000" w:themeColor="text1"/>
          <w:sz w:val="24"/>
          <w:szCs w:val="24"/>
          <w:lang w:val="hy-AM" w:eastAsia="ru-RU"/>
        </w:rPr>
        <w:t xml:space="preserve"> </w:t>
      </w:r>
      <w:r w:rsidR="004F684A" w:rsidRPr="006F7E66">
        <w:rPr>
          <w:rFonts w:ascii="GHEA Grapalat" w:eastAsia="Times New Roman" w:hAnsi="GHEA Grapalat" w:cs="Times New Roman"/>
          <w:i/>
          <w:iCs/>
          <w:color w:val="000000" w:themeColor="text1"/>
          <w:sz w:val="24"/>
          <w:szCs w:val="24"/>
          <w:lang w:val="hy-AM" w:eastAsia="ru-RU"/>
        </w:rPr>
        <w:t>հայցվոր կողմը մի քանի անգամ ընդգծել և հրավիրել է Դատարանի ուշադրությունն այն հանգամանքին, որ Կարապետ Գուլոյանի ազգական Սարգիս Գուլոյանը լիազորված է եղել Ռոզա Ծառուկյանից ԱԳԿՊԿ-ի սպասարկման գրասենյակներում լինել իր ներկայացուցիչը, ինչի համար նրան իրավունք է տվել իր անունից ներկայացնել դիմումներ, ստանալ փաստաթղթեր, կատարել անհրաժեշտ վճարումներ</w:t>
      </w:r>
      <w:r w:rsidR="00BB586B" w:rsidRPr="006F7E66">
        <w:rPr>
          <w:rFonts w:ascii="GHEA Grapalat" w:eastAsia="Times New Roman" w:hAnsi="GHEA Grapalat" w:cs="Times New Roman"/>
          <w:i/>
          <w:iCs/>
          <w:color w:val="000000" w:themeColor="text1"/>
          <w:sz w:val="24"/>
          <w:szCs w:val="24"/>
          <w:lang w:val="hy-AM" w:eastAsia="ru-RU"/>
        </w:rPr>
        <w:t xml:space="preserve">, ինչպես նաև այն, որ Կարապետ Գուլոյանի ազգական Սարգիս Գուլոյանի կողմից կատարվել են ոչ </w:t>
      </w:r>
      <w:r w:rsidR="00BB586B" w:rsidRPr="006F7E66">
        <w:rPr>
          <w:rFonts w:ascii="GHEA Grapalat" w:eastAsia="Times New Roman" w:hAnsi="GHEA Grapalat" w:cs="Times New Roman"/>
          <w:i/>
          <w:iCs/>
          <w:color w:val="000000" w:themeColor="text1"/>
          <w:sz w:val="24"/>
          <w:szCs w:val="24"/>
          <w:lang w:val="hy-AM" w:eastAsia="ru-RU"/>
        </w:rPr>
        <w:lastRenderedPageBreak/>
        <w:t>միայն գույքի պետական գրանցման հետ կապված փոքր ծախսեր, այլ նաև՝ 4.404.920 ՀՀ դրամի վճարում</w:t>
      </w:r>
      <w:r w:rsidR="00980D76" w:rsidRPr="006F7E66">
        <w:rPr>
          <w:rFonts w:ascii="GHEA Grapalat" w:eastAsia="Times New Roman" w:hAnsi="GHEA Grapalat" w:cs="Times New Roman"/>
          <w:color w:val="000000" w:themeColor="text1"/>
          <w:sz w:val="24"/>
          <w:szCs w:val="24"/>
          <w:lang w:val="hy-AM" w:eastAsia="ru-RU"/>
        </w:rPr>
        <w:t xml:space="preserve">, Վճռաբեկ դատարանն արձանագրում է, որ </w:t>
      </w:r>
      <w:r w:rsidR="00CD7792" w:rsidRPr="006F7E66">
        <w:rPr>
          <w:rFonts w:ascii="GHEA Grapalat" w:eastAsia="Times New Roman" w:hAnsi="GHEA Grapalat" w:cs="Times New Roman"/>
          <w:color w:val="000000" w:themeColor="text1"/>
          <w:sz w:val="24"/>
          <w:szCs w:val="24"/>
          <w:lang w:val="hy-AM" w:eastAsia="ru-RU"/>
        </w:rPr>
        <w:t>Սարգիս Վահագնի Գուլոյան</w:t>
      </w:r>
      <w:r w:rsidR="0022739D" w:rsidRPr="006F7E66">
        <w:rPr>
          <w:rFonts w:ascii="GHEA Grapalat" w:eastAsia="Times New Roman" w:hAnsi="GHEA Grapalat" w:cs="Times New Roman"/>
          <w:color w:val="000000" w:themeColor="text1"/>
          <w:sz w:val="24"/>
          <w:szCs w:val="24"/>
          <w:lang w:val="hy-AM" w:eastAsia="ru-RU"/>
        </w:rPr>
        <w:t xml:space="preserve">ը </w:t>
      </w:r>
      <w:r w:rsidR="00DD25F9" w:rsidRPr="006F7E66">
        <w:rPr>
          <w:rFonts w:ascii="GHEA Grapalat" w:eastAsia="Times New Roman" w:hAnsi="GHEA Grapalat" w:cs="Times New Roman"/>
          <w:color w:val="000000" w:themeColor="text1"/>
          <w:sz w:val="24"/>
          <w:szCs w:val="24"/>
          <w:lang w:val="hy-AM" w:eastAsia="ru-RU"/>
        </w:rPr>
        <w:t>ներկայացրել է</w:t>
      </w:r>
      <w:r w:rsidR="0022739D" w:rsidRPr="006F7E66">
        <w:rPr>
          <w:rFonts w:ascii="GHEA Grapalat" w:eastAsia="Times New Roman" w:hAnsi="GHEA Grapalat" w:cs="Times New Roman"/>
          <w:color w:val="000000" w:themeColor="text1"/>
          <w:sz w:val="24"/>
          <w:szCs w:val="24"/>
          <w:lang w:val="hy-AM" w:eastAsia="ru-RU"/>
        </w:rPr>
        <w:t xml:space="preserve"> Ռոզա Գագիկի Ծառուկյանի</w:t>
      </w:r>
      <w:r w:rsidR="00DD25F9" w:rsidRPr="006F7E66">
        <w:rPr>
          <w:rFonts w:ascii="GHEA Grapalat" w:eastAsia="Times New Roman" w:hAnsi="GHEA Grapalat" w:cs="Times New Roman"/>
          <w:color w:val="000000" w:themeColor="text1"/>
          <w:sz w:val="24"/>
          <w:szCs w:val="24"/>
          <w:lang w:val="hy-AM" w:eastAsia="ru-RU"/>
        </w:rPr>
        <w:t>ն և նրա</w:t>
      </w:r>
      <w:r w:rsidR="0022739D" w:rsidRPr="006F7E66">
        <w:rPr>
          <w:rFonts w:ascii="GHEA Grapalat" w:eastAsia="Times New Roman" w:hAnsi="GHEA Grapalat" w:cs="Times New Roman"/>
          <w:color w:val="000000" w:themeColor="text1"/>
          <w:sz w:val="24"/>
          <w:szCs w:val="24"/>
          <w:lang w:val="hy-AM" w:eastAsia="ru-RU"/>
        </w:rPr>
        <w:t xml:space="preserve"> անունից</w:t>
      </w:r>
      <w:r w:rsidR="00DD25F9" w:rsidRPr="006F7E66">
        <w:rPr>
          <w:rFonts w:ascii="GHEA Grapalat" w:eastAsia="Times New Roman" w:hAnsi="GHEA Grapalat" w:cs="Times New Roman"/>
          <w:color w:val="000000" w:themeColor="text1"/>
          <w:sz w:val="24"/>
          <w:szCs w:val="24"/>
          <w:lang w:val="hy-AM" w:eastAsia="ru-RU"/>
        </w:rPr>
        <w:t xml:space="preserve"> է հա</w:t>
      </w:r>
      <w:r w:rsidR="004A3EFF" w:rsidRPr="006F7E66">
        <w:rPr>
          <w:rFonts w:ascii="GHEA Grapalat" w:eastAsia="Times New Roman" w:hAnsi="GHEA Grapalat" w:cs="Times New Roman"/>
          <w:color w:val="000000" w:themeColor="text1"/>
          <w:sz w:val="24"/>
          <w:szCs w:val="24"/>
          <w:lang w:val="hy-AM" w:eastAsia="ru-RU"/>
        </w:rPr>
        <w:t>նդես եկել</w:t>
      </w:r>
      <w:r w:rsidR="0022739D" w:rsidRPr="006F7E66">
        <w:rPr>
          <w:rFonts w:ascii="GHEA Grapalat" w:eastAsia="Times New Roman" w:hAnsi="GHEA Grapalat" w:cs="Times New Roman"/>
          <w:color w:val="000000" w:themeColor="text1"/>
          <w:sz w:val="24"/>
          <w:szCs w:val="24"/>
          <w:lang w:val="hy-AM" w:eastAsia="ru-RU"/>
        </w:rPr>
        <w:t>, այսինք</w:t>
      </w:r>
      <w:r w:rsidR="000A7638" w:rsidRPr="006F7E66">
        <w:rPr>
          <w:rFonts w:ascii="GHEA Grapalat" w:eastAsia="Times New Roman" w:hAnsi="GHEA Grapalat" w:cs="Times New Roman"/>
          <w:color w:val="000000" w:themeColor="text1"/>
          <w:sz w:val="24"/>
          <w:szCs w:val="24"/>
          <w:lang w:val="hy-AM" w:eastAsia="ru-RU"/>
        </w:rPr>
        <w:t>ն՝</w:t>
      </w:r>
      <w:r w:rsidR="0022739D" w:rsidRPr="006F7E66">
        <w:rPr>
          <w:rFonts w:ascii="GHEA Grapalat" w:eastAsia="Times New Roman" w:hAnsi="GHEA Grapalat" w:cs="Times New Roman"/>
          <w:color w:val="000000" w:themeColor="text1"/>
          <w:sz w:val="24"/>
          <w:szCs w:val="24"/>
          <w:lang w:val="hy-AM" w:eastAsia="ru-RU"/>
        </w:rPr>
        <w:t xml:space="preserve"> </w:t>
      </w:r>
      <w:r w:rsidR="004553DE" w:rsidRPr="006F7E66">
        <w:rPr>
          <w:rFonts w:ascii="GHEA Grapalat" w:eastAsia="Times New Roman" w:hAnsi="GHEA Grapalat" w:cs="Times New Roman"/>
          <w:color w:val="000000" w:themeColor="text1"/>
          <w:sz w:val="24"/>
          <w:szCs w:val="24"/>
          <w:lang w:val="hy-AM" w:eastAsia="ru-RU"/>
        </w:rPr>
        <w:t>ներկայացրել է վերջինիս շահերը</w:t>
      </w:r>
      <w:r w:rsidR="00134DBD" w:rsidRPr="006F7E66">
        <w:rPr>
          <w:rFonts w:ascii="GHEA Grapalat" w:eastAsia="Times New Roman" w:hAnsi="GHEA Grapalat" w:cs="Times New Roman"/>
          <w:color w:val="000000" w:themeColor="text1"/>
          <w:sz w:val="24"/>
          <w:szCs w:val="24"/>
          <w:lang w:val="hy-AM" w:eastAsia="ru-RU"/>
        </w:rPr>
        <w:t>։</w:t>
      </w:r>
      <w:r w:rsidR="00BC059C" w:rsidRPr="006F7E66">
        <w:rPr>
          <w:rFonts w:ascii="GHEA Grapalat" w:eastAsia="Times New Roman" w:hAnsi="GHEA Grapalat" w:cs="Times New Roman"/>
          <w:color w:val="000000" w:themeColor="text1"/>
          <w:sz w:val="24"/>
          <w:szCs w:val="24"/>
          <w:lang w:val="hy-AM" w:eastAsia="ru-RU"/>
        </w:rPr>
        <w:t xml:space="preserve"> </w:t>
      </w:r>
      <w:r w:rsidR="006D3EAD" w:rsidRPr="006F7E66">
        <w:rPr>
          <w:rFonts w:ascii="GHEA Grapalat" w:eastAsia="Times New Roman" w:hAnsi="GHEA Grapalat" w:cs="Times New Roman"/>
          <w:color w:val="000000" w:themeColor="text1"/>
          <w:sz w:val="24"/>
          <w:szCs w:val="24"/>
          <w:lang w:val="hy-AM" w:eastAsia="ru-RU"/>
        </w:rPr>
        <w:t>Գալով</w:t>
      </w:r>
      <w:r w:rsidR="00CD168D" w:rsidRPr="006F7E66">
        <w:rPr>
          <w:rFonts w:ascii="GHEA Grapalat" w:eastAsia="Times New Roman" w:hAnsi="GHEA Grapalat" w:cs="Times New Roman"/>
          <w:color w:val="000000" w:themeColor="text1"/>
          <w:sz w:val="24"/>
          <w:szCs w:val="24"/>
          <w:lang w:val="hy-AM" w:eastAsia="ru-RU"/>
        </w:rPr>
        <w:t xml:space="preserve"> 4.404.920 ՀՀ դրամի վճարման</w:t>
      </w:r>
      <w:r w:rsidR="006D3EAD" w:rsidRPr="006F7E66">
        <w:rPr>
          <w:rFonts w:ascii="GHEA Grapalat" w:eastAsia="Times New Roman" w:hAnsi="GHEA Grapalat" w:cs="Times New Roman"/>
          <w:color w:val="000000" w:themeColor="text1"/>
          <w:sz w:val="24"/>
          <w:szCs w:val="24"/>
          <w:lang w:val="hy-AM" w:eastAsia="ru-RU"/>
        </w:rPr>
        <w:t>ը</w:t>
      </w:r>
      <w:r w:rsidR="00CD168D" w:rsidRPr="006F7E66">
        <w:rPr>
          <w:rFonts w:ascii="GHEA Grapalat" w:eastAsia="Times New Roman" w:hAnsi="GHEA Grapalat" w:cs="Times New Roman"/>
          <w:color w:val="000000" w:themeColor="text1"/>
          <w:sz w:val="24"/>
          <w:szCs w:val="24"/>
          <w:lang w:val="hy-AM" w:eastAsia="ru-RU"/>
        </w:rPr>
        <w:t xml:space="preserve">, ապա այն նույնպես կատարվել է </w:t>
      </w:r>
      <w:r w:rsidR="001D5A20" w:rsidRPr="006F7E66">
        <w:rPr>
          <w:rFonts w:ascii="GHEA Grapalat" w:eastAsia="Times New Roman" w:hAnsi="GHEA Grapalat" w:cs="Times New Roman"/>
          <w:color w:val="000000" w:themeColor="text1"/>
          <w:sz w:val="24"/>
          <w:szCs w:val="24"/>
          <w:lang w:val="hy-AM" w:eastAsia="ru-RU"/>
        </w:rPr>
        <w:t>ներկայացուցչության</w:t>
      </w:r>
      <w:r w:rsidR="00CD168D" w:rsidRPr="006F7E66">
        <w:rPr>
          <w:rFonts w:ascii="GHEA Grapalat" w:eastAsia="Times New Roman" w:hAnsi="GHEA Grapalat" w:cs="Times New Roman"/>
          <w:color w:val="000000" w:themeColor="text1"/>
          <w:sz w:val="24"/>
          <w:szCs w:val="24"/>
          <w:lang w:val="hy-AM" w:eastAsia="ru-RU"/>
        </w:rPr>
        <w:t xml:space="preserve"> շրջանակ</w:t>
      </w:r>
      <w:r w:rsidR="001D5A20" w:rsidRPr="006F7E66">
        <w:rPr>
          <w:rFonts w:ascii="GHEA Grapalat" w:eastAsia="Times New Roman" w:hAnsi="GHEA Grapalat" w:cs="Times New Roman"/>
          <w:color w:val="000000" w:themeColor="text1"/>
          <w:sz w:val="24"/>
          <w:szCs w:val="24"/>
          <w:lang w:val="hy-AM" w:eastAsia="ru-RU"/>
        </w:rPr>
        <w:t>ներ</w:t>
      </w:r>
      <w:r w:rsidR="00CD168D" w:rsidRPr="006F7E66">
        <w:rPr>
          <w:rFonts w:ascii="GHEA Grapalat" w:eastAsia="Times New Roman" w:hAnsi="GHEA Grapalat" w:cs="Times New Roman"/>
          <w:color w:val="000000" w:themeColor="text1"/>
          <w:sz w:val="24"/>
          <w:szCs w:val="24"/>
          <w:lang w:val="hy-AM" w:eastAsia="ru-RU"/>
        </w:rPr>
        <w:t xml:space="preserve">ում և տվյալ գումարի վճարման հանձնարարագրի նպատակ դաշտում </w:t>
      </w:r>
      <w:r w:rsidR="007F5C7F" w:rsidRPr="006F7E66">
        <w:rPr>
          <w:rFonts w:ascii="GHEA Grapalat" w:eastAsia="Times New Roman" w:hAnsi="GHEA Grapalat" w:cs="Times New Roman"/>
          <w:color w:val="000000" w:themeColor="text1"/>
          <w:sz w:val="24"/>
          <w:szCs w:val="24"/>
          <w:lang w:val="hy-AM" w:eastAsia="ru-RU"/>
        </w:rPr>
        <w:t>նշված է</w:t>
      </w:r>
      <w:r w:rsidR="00A32C48" w:rsidRPr="006F7E66">
        <w:rPr>
          <w:rFonts w:ascii="GHEA Grapalat" w:eastAsia="Times New Roman" w:hAnsi="GHEA Grapalat" w:cs="Cambria Math"/>
          <w:color w:val="000000" w:themeColor="text1"/>
          <w:sz w:val="24"/>
          <w:szCs w:val="24"/>
          <w:lang w:val="hy-AM" w:eastAsia="ru-RU"/>
        </w:rPr>
        <w:t>.</w:t>
      </w:r>
      <w:r w:rsidR="0081161A" w:rsidRPr="006F7E66">
        <w:rPr>
          <w:rFonts w:ascii="GHEA Grapalat" w:eastAsia="Times New Roman" w:hAnsi="GHEA Grapalat" w:cs="Times New Roman"/>
          <w:i/>
          <w:iCs/>
          <w:color w:val="000000" w:themeColor="text1"/>
          <w:sz w:val="24"/>
          <w:szCs w:val="24"/>
          <w:lang w:val="hy-AM" w:eastAsia="ru-RU"/>
        </w:rPr>
        <w:t xml:space="preserve"> </w:t>
      </w:r>
      <w:r w:rsidR="007F5C7F" w:rsidRPr="006F7E66">
        <w:rPr>
          <w:rFonts w:ascii="GHEA Grapalat" w:eastAsia="Times New Roman" w:hAnsi="GHEA Grapalat" w:cs="Times New Roman"/>
          <w:i/>
          <w:iCs/>
          <w:color w:val="000000" w:themeColor="text1"/>
          <w:sz w:val="24"/>
          <w:szCs w:val="24"/>
          <w:lang w:val="hy-AM" w:eastAsia="ru-RU"/>
        </w:rPr>
        <w:t xml:space="preserve"> </w:t>
      </w:r>
      <w:r w:rsidR="0081161A" w:rsidRPr="006F7E66">
        <w:rPr>
          <w:rFonts w:ascii="GHEA Grapalat" w:eastAsia="Times New Roman" w:hAnsi="GHEA Grapalat" w:cs="Times New Roman"/>
          <w:color w:val="000000" w:themeColor="text1"/>
          <w:sz w:val="24"/>
          <w:szCs w:val="24"/>
          <w:lang w:val="hy-AM" w:eastAsia="ru-RU"/>
        </w:rPr>
        <w:t>«</w:t>
      </w:r>
      <w:r w:rsidR="0078108C" w:rsidRPr="006F7E66">
        <w:rPr>
          <w:rFonts w:ascii="GHEA Grapalat" w:eastAsia="Times New Roman" w:hAnsi="GHEA Grapalat" w:cs="Times New Roman"/>
          <w:i/>
          <w:iCs/>
          <w:color w:val="000000" w:themeColor="text1"/>
          <w:sz w:val="24"/>
          <w:szCs w:val="24"/>
          <w:lang w:val="hy-AM" w:eastAsia="ru-RU"/>
        </w:rPr>
        <w:t>▪▪▪▪▪▪▪▪</w:t>
      </w:r>
      <w:r w:rsidR="0081161A" w:rsidRPr="006F7E66">
        <w:rPr>
          <w:rFonts w:ascii="GHEA Grapalat" w:eastAsia="Times New Roman" w:hAnsi="GHEA Grapalat" w:cs="Times New Roman"/>
          <w:i/>
          <w:iCs/>
          <w:color w:val="000000" w:themeColor="text1"/>
          <w:sz w:val="24"/>
          <w:szCs w:val="24"/>
          <w:lang w:val="hy-AM" w:eastAsia="ru-RU"/>
        </w:rPr>
        <w:t xml:space="preserve"> </w:t>
      </w:r>
      <w:r w:rsidR="0078108C" w:rsidRPr="006F7E66">
        <w:rPr>
          <w:rFonts w:ascii="GHEA Grapalat" w:eastAsia="Times New Roman" w:hAnsi="GHEA Grapalat" w:cs="Times New Roman"/>
          <w:i/>
          <w:iCs/>
          <w:color w:val="000000" w:themeColor="text1"/>
          <w:sz w:val="24"/>
          <w:szCs w:val="24"/>
          <w:lang w:val="hy-AM" w:eastAsia="ru-RU"/>
        </w:rPr>
        <w:t>▪▪▪▪▪▪▪▪▪▪</w:t>
      </w:r>
      <w:r w:rsidR="0081161A" w:rsidRPr="006F7E66">
        <w:rPr>
          <w:rFonts w:ascii="GHEA Grapalat" w:eastAsia="Times New Roman" w:hAnsi="GHEA Grapalat" w:cs="Times New Roman"/>
          <w:i/>
          <w:iCs/>
          <w:color w:val="000000" w:themeColor="text1"/>
          <w:sz w:val="24"/>
          <w:szCs w:val="24"/>
          <w:lang w:val="hy-AM" w:eastAsia="ru-RU"/>
        </w:rPr>
        <w:t xml:space="preserve"> </w:t>
      </w:r>
      <w:r w:rsidR="0078108C" w:rsidRPr="006F7E66">
        <w:rPr>
          <w:rFonts w:ascii="GHEA Grapalat" w:eastAsia="Times New Roman" w:hAnsi="GHEA Grapalat" w:cs="Times New Roman"/>
          <w:i/>
          <w:iCs/>
          <w:color w:val="000000" w:themeColor="text1"/>
          <w:sz w:val="24"/>
          <w:szCs w:val="24"/>
          <w:lang w:val="hy-AM" w:eastAsia="ru-RU"/>
        </w:rPr>
        <w:t>▪▪</w:t>
      </w:r>
      <w:r w:rsidR="0078108C" w:rsidRPr="006F7E66">
        <w:rPr>
          <w:rStyle w:val="FootnoteReference"/>
          <w:rFonts w:ascii="GHEA Grapalat" w:eastAsia="Times New Roman" w:hAnsi="GHEA Grapalat" w:cs="Times New Roman"/>
          <w:i/>
          <w:iCs/>
          <w:color w:val="000000" w:themeColor="text1"/>
          <w:sz w:val="24"/>
          <w:szCs w:val="24"/>
          <w:lang w:val="hy-AM" w:eastAsia="ru-RU"/>
        </w:rPr>
        <w:footnoteReference w:id="104"/>
      </w:r>
      <w:r w:rsidR="0081161A" w:rsidRPr="006F7E66">
        <w:rPr>
          <w:rFonts w:ascii="GHEA Grapalat" w:eastAsia="Times New Roman" w:hAnsi="GHEA Grapalat" w:cs="Times New Roman"/>
          <w:i/>
          <w:iCs/>
          <w:color w:val="000000" w:themeColor="text1"/>
          <w:sz w:val="24"/>
          <w:szCs w:val="24"/>
          <w:lang w:val="hy-AM" w:eastAsia="ru-RU"/>
        </w:rPr>
        <w:t xml:space="preserve"> հասցե Ռ</w:t>
      </w:r>
      <w:r w:rsidR="00AE4419" w:rsidRPr="006F7E66">
        <w:rPr>
          <w:rFonts w:ascii="GHEA Grapalat" w:eastAsia="Times New Roman" w:hAnsi="GHEA Grapalat" w:cs="Times New Roman"/>
          <w:i/>
          <w:iCs/>
          <w:color w:val="000000" w:themeColor="text1"/>
          <w:sz w:val="24"/>
          <w:szCs w:val="24"/>
          <w:lang w:val="hy-AM" w:eastAsia="ru-RU"/>
        </w:rPr>
        <w:t>ո</w:t>
      </w:r>
      <w:r w:rsidR="0081161A" w:rsidRPr="006F7E66">
        <w:rPr>
          <w:rFonts w:ascii="GHEA Grapalat" w:eastAsia="Times New Roman" w:hAnsi="GHEA Grapalat" w:cs="Times New Roman"/>
          <w:i/>
          <w:iCs/>
          <w:color w:val="000000" w:themeColor="text1"/>
          <w:sz w:val="24"/>
          <w:szCs w:val="24"/>
          <w:lang w:val="hy-AM" w:eastAsia="ru-RU"/>
        </w:rPr>
        <w:t>զա Գագիկի Ծառուկյանին սեփ</w:t>
      </w:r>
      <w:r w:rsidR="00A32C48" w:rsidRPr="006F7E66">
        <w:rPr>
          <w:rFonts w:ascii="GHEA Grapalat" w:eastAsia="Times New Roman" w:hAnsi="GHEA Grapalat" w:cs="Cambria Math"/>
          <w:i/>
          <w:iCs/>
          <w:color w:val="000000" w:themeColor="text1"/>
          <w:sz w:val="24"/>
          <w:szCs w:val="24"/>
          <w:lang w:val="hy-AM" w:eastAsia="ru-RU"/>
        </w:rPr>
        <w:t>.</w:t>
      </w:r>
      <w:r w:rsidR="0081161A" w:rsidRPr="006F7E66">
        <w:rPr>
          <w:rFonts w:ascii="GHEA Grapalat" w:eastAsia="Times New Roman" w:hAnsi="GHEA Grapalat" w:cs="Times New Roman"/>
          <w:i/>
          <w:iCs/>
          <w:color w:val="000000" w:themeColor="text1"/>
          <w:sz w:val="24"/>
          <w:szCs w:val="24"/>
          <w:lang w:val="hy-AM" w:eastAsia="ru-RU"/>
        </w:rPr>
        <w:t xml:space="preserve"> </w:t>
      </w:r>
      <w:r w:rsidR="0081161A" w:rsidRPr="006F7E66">
        <w:rPr>
          <w:rFonts w:ascii="GHEA Grapalat" w:eastAsia="Times New Roman" w:hAnsi="GHEA Grapalat" w:cs="GHEA Grapalat"/>
          <w:i/>
          <w:iCs/>
          <w:color w:val="000000" w:themeColor="text1"/>
          <w:sz w:val="24"/>
          <w:szCs w:val="24"/>
          <w:lang w:val="hy-AM" w:eastAsia="ru-RU"/>
        </w:rPr>
        <w:t>իրավ</w:t>
      </w:r>
      <w:r w:rsidR="00A32C48" w:rsidRPr="006F7E66">
        <w:rPr>
          <w:rFonts w:ascii="GHEA Grapalat" w:eastAsia="Times New Roman" w:hAnsi="GHEA Grapalat" w:cs="Cambria Math"/>
          <w:i/>
          <w:iCs/>
          <w:color w:val="000000" w:themeColor="text1"/>
          <w:sz w:val="24"/>
          <w:szCs w:val="24"/>
          <w:lang w:val="hy-AM" w:eastAsia="ru-RU"/>
        </w:rPr>
        <w:t>.</w:t>
      </w:r>
      <w:r w:rsidR="0081161A" w:rsidRPr="006F7E66">
        <w:rPr>
          <w:rFonts w:ascii="GHEA Grapalat" w:eastAsia="Times New Roman" w:hAnsi="GHEA Grapalat" w:cs="Times New Roman"/>
          <w:i/>
          <w:iCs/>
          <w:color w:val="000000" w:themeColor="text1"/>
          <w:sz w:val="24"/>
          <w:szCs w:val="24"/>
          <w:lang w:val="hy-AM" w:eastAsia="ru-RU"/>
        </w:rPr>
        <w:t xml:space="preserve"> </w:t>
      </w:r>
      <w:r w:rsidR="0081161A" w:rsidRPr="006F7E66">
        <w:rPr>
          <w:rFonts w:ascii="GHEA Grapalat" w:eastAsia="Times New Roman" w:hAnsi="GHEA Grapalat" w:cs="GHEA Grapalat"/>
          <w:i/>
          <w:iCs/>
          <w:color w:val="000000" w:themeColor="text1"/>
          <w:sz w:val="24"/>
          <w:szCs w:val="24"/>
          <w:lang w:val="hy-AM" w:eastAsia="ru-RU"/>
        </w:rPr>
        <w:t>պական</w:t>
      </w:r>
      <w:r w:rsidR="0081161A" w:rsidRPr="006F7E66">
        <w:rPr>
          <w:rFonts w:ascii="GHEA Grapalat" w:eastAsia="Times New Roman" w:hAnsi="GHEA Grapalat" w:cs="Times New Roman"/>
          <w:i/>
          <w:iCs/>
          <w:color w:val="000000" w:themeColor="text1"/>
          <w:sz w:val="24"/>
          <w:szCs w:val="24"/>
          <w:lang w:val="hy-AM" w:eastAsia="ru-RU"/>
        </w:rPr>
        <w:t xml:space="preserve"> </w:t>
      </w:r>
      <w:r w:rsidR="0081161A" w:rsidRPr="006F7E66">
        <w:rPr>
          <w:rFonts w:ascii="GHEA Grapalat" w:eastAsia="Times New Roman" w:hAnsi="GHEA Grapalat" w:cs="GHEA Grapalat"/>
          <w:i/>
          <w:iCs/>
          <w:color w:val="000000" w:themeColor="text1"/>
          <w:sz w:val="24"/>
          <w:szCs w:val="24"/>
          <w:lang w:val="hy-AM" w:eastAsia="ru-RU"/>
        </w:rPr>
        <w:t>հողա</w:t>
      </w:r>
      <w:r w:rsidR="00F510B1" w:rsidRPr="006F7E66">
        <w:rPr>
          <w:rFonts w:ascii="GHEA Grapalat" w:eastAsia="Times New Roman" w:hAnsi="GHEA Grapalat" w:cs="Times New Roman"/>
          <w:i/>
          <w:iCs/>
          <w:color w:val="000000" w:themeColor="text1"/>
          <w:sz w:val="24"/>
          <w:szCs w:val="24"/>
          <w:lang w:val="hy-AM" w:eastAsia="ru-RU"/>
        </w:rPr>
        <w:t xml:space="preserve">մ ինքնակամ կառույց ընդհան </w:t>
      </w:r>
      <w:r w:rsidR="00C358CF">
        <w:rPr>
          <w:rFonts w:ascii="GHEA Grapalat" w:eastAsia="Times New Roman" w:hAnsi="GHEA Grapalat" w:cs="Times New Roman"/>
          <w:i/>
          <w:iCs/>
          <w:color w:val="000000" w:themeColor="text1"/>
          <w:sz w:val="24"/>
          <w:szCs w:val="24"/>
          <w:lang w:val="hy-AM" w:eastAsia="ru-RU"/>
        </w:rPr>
        <w:t>▪▪▪▪▪</w:t>
      </w:r>
      <w:r w:rsidR="00F510B1" w:rsidRPr="006F7E66">
        <w:rPr>
          <w:rFonts w:ascii="GHEA Grapalat" w:eastAsia="Times New Roman" w:hAnsi="GHEA Grapalat" w:cs="Times New Roman"/>
          <w:i/>
          <w:iCs/>
          <w:color w:val="000000" w:themeColor="text1"/>
          <w:sz w:val="24"/>
          <w:szCs w:val="24"/>
          <w:lang w:val="hy-AM" w:eastAsia="ru-RU"/>
        </w:rPr>
        <w:t xml:space="preserve"> </w:t>
      </w:r>
      <w:r w:rsidR="00F510B1" w:rsidRPr="006F7E66">
        <w:rPr>
          <w:rFonts w:ascii="GHEA Grapalat" w:eastAsia="Times New Roman" w:hAnsi="GHEA Grapalat" w:cs="GHEA Grapalat"/>
          <w:i/>
          <w:iCs/>
          <w:color w:val="000000" w:themeColor="text1"/>
          <w:sz w:val="24"/>
          <w:szCs w:val="24"/>
          <w:lang w:val="hy-AM" w:eastAsia="ru-RU"/>
        </w:rPr>
        <w:t>քառ</w:t>
      </w:r>
      <w:r w:rsidR="00A32C48" w:rsidRPr="006F7E66">
        <w:rPr>
          <w:rFonts w:ascii="GHEA Grapalat" w:eastAsia="Times New Roman" w:hAnsi="GHEA Grapalat" w:cs="Cambria Math"/>
          <w:i/>
          <w:iCs/>
          <w:color w:val="000000" w:themeColor="text1"/>
          <w:sz w:val="24"/>
          <w:szCs w:val="24"/>
          <w:lang w:val="hy-AM" w:eastAsia="ru-RU"/>
        </w:rPr>
        <w:t>.</w:t>
      </w:r>
      <w:r w:rsidR="00F510B1" w:rsidRPr="006F7E66">
        <w:rPr>
          <w:rFonts w:ascii="GHEA Grapalat" w:eastAsia="Times New Roman" w:hAnsi="GHEA Grapalat" w:cs="GHEA Grapalat"/>
          <w:i/>
          <w:iCs/>
          <w:color w:val="000000" w:themeColor="text1"/>
          <w:sz w:val="24"/>
          <w:szCs w:val="24"/>
          <w:lang w:val="hy-AM" w:eastAsia="ru-RU"/>
        </w:rPr>
        <w:t>մ</w:t>
      </w:r>
      <w:r w:rsidR="00F510B1" w:rsidRPr="006F7E66">
        <w:rPr>
          <w:rFonts w:ascii="GHEA Grapalat" w:eastAsia="Times New Roman" w:hAnsi="GHEA Grapalat" w:cs="Times New Roman"/>
          <w:i/>
          <w:iCs/>
          <w:color w:val="000000" w:themeColor="text1"/>
          <w:sz w:val="24"/>
          <w:szCs w:val="24"/>
          <w:lang w:val="hy-AM" w:eastAsia="ru-RU"/>
        </w:rPr>
        <w:t xml:space="preserve"> </w:t>
      </w:r>
      <w:r w:rsidR="00F510B1" w:rsidRPr="006F7E66">
        <w:rPr>
          <w:rFonts w:ascii="GHEA Grapalat" w:eastAsia="Times New Roman" w:hAnsi="GHEA Grapalat" w:cs="GHEA Grapalat"/>
          <w:i/>
          <w:iCs/>
          <w:color w:val="000000" w:themeColor="text1"/>
          <w:sz w:val="24"/>
          <w:szCs w:val="24"/>
          <w:lang w:val="hy-AM" w:eastAsia="ru-RU"/>
        </w:rPr>
        <w:t>Որոշ</w:t>
      </w:r>
      <w:r w:rsidR="00F510B1" w:rsidRPr="006F7E66">
        <w:rPr>
          <w:rFonts w:ascii="GHEA Grapalat" w:eastAsia="Times New Roman" w:hAnsi="GHEA Grapalat" w:cs="Times New Roman"/>
          <w:i/>
          <w:iCs/>
          <w:color w:val="000000" w:themeColor="text1"/>
          <w:sz w:val="24"/>
          <w:szCs w:val="24"/>
          <w:lang w:val="hy-AM" w:eastAsia="ru-RU"/>
        </w:rPr>
        <w:t xml:space="preserve"> </w:t>
      </w:r>
      <w:r w:rsidR="00F510B1" w:rsidRPr="006F7E66">
        <w:rPr>
          <w:rFonts w:ascii="GHEA Grapalat" w:eastAsia="Times New Roman" w:hAnsi="GHEA Grapalat" w:cs="GHEA Grapalat"/>
          <w:i/>
          <w:iCs/>
          <w:color w:val="000000" w:themeColor="text1"/>
          <w:sz w:val="24"/>
          <w:szCs w:val="24"/>
          <w:lang w:val="hy-AM" w:eastAsia="ru-RU"/>
        </w:rPr>
        <w:t>թիվ</w:t>
      </w:r>
      <w:r w:rsidR="00F510B1" w:rsidRPr="006F7E66">
        <w:rPr>
          <w:rFonts w:ascii="GHEA Grapalat" w:eastAsia="Times New Roman" w:hAnsi="GHEA Grapalat" w:cs="Times New Roman"/>
          <w:i/>
          <w:iCs/>
          <w:color w:val="000000" w:themeColor="text1"/>
          <w:sz w:val="24"/>
          <w:szCs w:val="24"/>
          <w:lang w:val="hy-AM" w:eastAsia="ru-RU"/>
        </w:rPr>
        <w:t xml:space="preserve"> 466 15</w:t>
      </w:r>
      <w:r w:rsidR="00A32C48" w:rsidRPr="006F7E66">
        <w:rPr>
          <w:rFonts w:ascii="GHEA Grapalat" w:eastAsia="Times New Roman" w:hAnsi="GHEA Grapalat" w:cs="Cambria Math"/>
          <w:i/>
          <w:iCs/>
          <w:color w:val="000000" w:themeColor="text1"/>
          <w:sz w:val="24"/>
          <w:szCs w:val="24"/>
          <w:lang w:val="hy-AM" w:eastAsia="ru-RU"/>
        </w:rPr>
        <w:t>.</w:t>
      </w:r>
      <w:r w:rsidR="00F510B1" w:rsidRPr="006F7E66">
        <w:rPr>
          <w:rFonts w:ascii="GHEA Grapalat" w:eastAsia="Times New Roman" w:hAnsi="GHEA Grapalat" w:cs="Times New Roman"/>
          <w:i/>
          <w:iCs/>
          <w:color w:val="000000" w:themeColor="text1"/>
          <w:sz w:val="24"/>
          <w:szCs w:val="24"/>
          <w:lang w:val="hy-AM" w:eastAsia="ru-RU"/>
        </w:rPr>
        <w:t>12</w:t>
      </w:r>
      <w:r w:rsidR="00A32C48" w:rsidRPr="006F7E66">
        <w:rPr>
          <w:rFonts w:ascii="GHEA Grapalat" w:eastAsia="Times New Roman" w:hAnsi="GHEA Grapalat" w:cs="Cambria Math"/>
          <w:i/>
          <w:iCs/>
          <w:color w:val="000000" w:themeColor="text1"/>
          <w:sz w:val="24"/>
          <w:szCs w:val="24"/>
          <w:lang w:val="hy-AM" w:eastAsia="ru-RU"/>
        </w:rPr>
        <w:t>.</w:t>
      </w:r>
      <w:r w:rsidR="00F510B1" w:rsidRPr="006F7E66">
        <w:rPr>
          <w:rFonts w:ascii="GHEA Grapalat" w:eastAsia="Times New Roman" w:hAnsi="GHEA Grapalat" w:cs="Times New Roman"/>
          <w:i/>
          <w:iCs/>
          <w:color w:val="000000" w:themeColor="text1"/>
          <w:sz w:val="24"/>
          <w:szCs w:val="24"/>
          <w:lang w:val="hy-AM" w:eastAsia="ru-RU"/>
        </w:rPr>
        <w:t>2020թ</w:t>
      </w:r>
      <w:r w:rsidR="00A32C48" w:rsidRPr="006F7E66">
        <w:rPr>
          <w:rFonts w:ascii="GHEA Grapalat" w:eastAsia="Times New Roman" w:hAnsi="GHEA Grapalat" w:cs="Cambria Math"/>
          <w:i/>
          <w:iCs/>
          <w:color w:val="000000" w:themeColor="text1"/>
          <w:sz w:val="24"/>
          <w:szCs w:val="24"/>
          <w:lang w:val="hy-AM" w:eastAsia="ru-RU"/>
        </w:rPr>
        <w:t>.</w:t>
      </w:r>
      <w:r w:rsidR="0081161A" w:rsidRPr="006F7E66">
        <w:rPr>
          <w:rFonts w:ascii="GHEA Grapalat" w:eastAsia="Times New Roman" w:hAnsi="GHEA Grapalat" w:cs="Times New Roman"/>
          <w:i/>
          <w:iCs/>
          <w:color w:val="000000" w:themeColor="text1"/>
          <w:sz w:val="24"/>
          <w:szCs w:val="24"/>
          <w:lang w:val="hy-AM" w:eastAsia="ru-RU"/>
        </w:rPr>
        <w:t>»</w:t>
      </w:r>
      <w:r w:rsidR="00177419" w:rsidRPr="006F7E66">
        <w:rPr>
          <w:rFonts w:ascii="GHEA Grapalat" w:eastAsia="Times New Roman" w:hAnsi="GHEA Grapalat" w:cs="Times New Roman"/>
          <w:i/>
          <w:iCs/>
          <w:color w:val="000000" w:themeColor="text1"/>
          <w:sz w:val="24"/>
          <w:szCs w:val="24"/>
          <w:lang w:val="hy-AM" w:eastAsia="ru-RU"/>
        </w:rPr>
        <w:t xml:space="preserve">, իսկ </w:t>
      </w:r>
      <w:r w:rsidR="0078108C" w:rsidRPr="006F7E66">
        <w:rPr>
          <w:rFonts w:ascii="GHEA Grapalat" w:eastAsia="Times New Roman" w:hAnsi="GHEA Grapalat" w:cs="Times New Roman"/>
          <w:i/>
          <w:iCs/>
          <w:color w:val="000000" w:themeColor="text1"/>
          <w:sz w:val="24"/>
          <w:szCs w:val="24"/>
          <w:lang w:val="hy-AM" w:eastAsia="ru-RU"/>
        </w:rPr>
        <w:t>▪▪ ▪▪▪▪▪▪▪</w:t>
      </w:r>
      <w:r w:rsidR="00177419" w:rsidRPr="006F7E66">
        <w:rPr>
          <w:rFonts w:ascii="GHEA Grapalat" w:eastAsia="Times New Roman" w:hAnsi="GHEA Grapalat" w:cs="Times New Roman"/>
          <w:i/>
          <w:iCs/>
          <w:color w:val="000000" w:themeColor="text1"/>
          <w:sz w:val="24"/>
          <w:szCs w:val="24"/>
          <w:lang w:val="hy-AM" w:eastAsia="ru-RU"/>
        </w:rPr>
        <w:t xml:space="preserve"> </w:t>
      </w:r>
      <w:r w:rsidR="0078108C" w:rsidRPr="006F7E66">
        <w:rPr>
          <w:rFonts w:ascii="GHEA Grapalat" w:eastAsia="Times New Roman" w:hAnsi="GHEA Grapalat" w:cs="Times New Roman"/>
          <w:i/>
          <w:iCs/>
          <w:color w:val="000000" w:themeColor="text1"/>
          <w:sz w:val="24"/>
          <w:szCs w:val="24"/>
          <w:lang w:val="hy-AM" w:eastAsia="ru-RU"/>
        </w:rPr>
        <w:t>▪▪▪▪▪</w:t>
      </w:r>
      <w:r w:rsidR="00177419" w:rsidRPr="006F7E66">
        <w:rPr>
          <w:rFonts w:ascii="GHEA Grapalat" w:eastAsia="Times New Roman" w:hAnsi="GHEA Grapalat" w:cs="Times New Roman"/>
          <w:i/>
          <w:iCs/>
          <w:color w:val="000000" w:themeColor="text1"/>
          <w:sz w:val="24"/>
          <w:szCs w:val="24"/>
          <w:lang w:val="hy-AM" w:eastAsia="ru-RU"/>
        </w:rPr>
        <w:t xml:space="preserve"> </w:t>
      </w:r>
      <w:r w:rsidR="0078108C" w:rsidRPr="006F7E66">
        <w:rPr>
          <w:rFonts w:ascii="GHEA Grapalat" w:eastAsia="Times New Roman" w:hAnsi="GHEA Grapalat" w:cs="Times New Roman"/>
          <w:i/>
          <w:iCs/>
          <w:color w:val="000000" w:themeColor="text1"/>
          <w:sz w:val="24"/>
          <w:szCs w:val="24"/>
          <w:lang w:val="hy-AM" w:eastAsia="ru-RU"/>
        </w:rPr>
        <w:t>▪▪▪▪▪▪▪▪</w:t>
      </w:r>
      <w:r w:rsidR="00177419" w:rsidRPr="006F7E66">
        <w:rPr>
          <w:rFonts w:ascii="GHEA Grapalat" w:eastAsia="Times New Roman" w:hAnsi="GHEA Grapalat" w:cs="Times New Roman"/>
          <w:i/>
          <w:iCs/>
          <w:color w:val="000000" w:themeColor="text1"/>
          <w:sz w:val="24"/>
          <w:szCs w:val="24"/>
          <w:lang w:val="hy-AM" w:eastAsia="ru-RU"/>
        </w:rPr>
        <w:t xml:space="preserve"> </w:t>
      </w:r>
      <w:r w:rsidR="00C9159F" w:rsidRPr="006F7E66">
        <w:rPr>
          <w:rFonts w:ascii="GHEA Grapalat" w:eastAsia="Times New Roman" w:hAnsi="GHEA Grapalat" w:cs="Times New Roman"/>
          <w:i/>
          <w:iCs/>
          <w:color w:val="000000" w:themeColor="text1"/>
          <w:sz w:val="24"/>
          <w:szCs w:val="24"/>
          <w:lang w:val="hy-AM" w:eastAsia="ru-RU"/>
        </w:rPr>
        <w:t>▪▪▪▪▪▪▪▪</w:t>
      </w:r>
      <w:r w:rsidR="00C9159F" w:rsidRPr="006F7E66">
        <w:rPr>
          <w:rStyle w:val="FootnoteReference"/>
          <w:rFonts w:ascii="GHEA Grapalat" w:eastAsia="Times New Roman" w:hAnsi="GHEA Grapalat" w:cs="Times New Roman"/>
          <w:i/>
          <w:iCs/>
          <w:color w:val="000000" w:themeColor="text1"/>
          <w:sz w:val="24"/>
          <w:szCs w:val="24"/>
          <w:lang w:val="hy-AM" w:eastAsia="ru-RU"/>
        </w:rPr>
        <w:footnoteReference w:id="105"/>
      </w:r>
      <w:r w:rsidR="00C9159F" w:rsidRPr="006F7E66">
        <w:rPr>
          <w:rFonts w:ascii="GHEA Grapalat" w:eastAsia="Times New Roman" w:hAnsi="GHEA Grapalat" w:cs="Times New Roman"/>
          <w:i/>
          <w:iCs/>
          <w:color w:val="000000" w:themeColor="text1"/>
          <w:sz w:val="24"/>
          <w:szCs w:val="24"/>
          <w:lang w:val="hy-AM" w:eastAsia="ru-RU"/>
        </w:rPr>
        <w:t xml:space="preserve"> </w:t>
      </w:r>
      <w:r w:rsidR="00177419" w:rsidRPr="006F7E66">
        <w:rPr>
          <w:rFonts w:ascii="GHEA Grapalat" w:eastAsia="Times New Roman" w:hAnsi="GHEA Grapalat" w:cs="Times New Roman"/>
          <w:i/>
          <w:iCs/>
          <w:color w:val="000000" w:themeColor="text1"/>
          <w:sz w:val="24"/>
          <w:szCs w:val="24"/>
          <w:lang w:val="hy-AM" w:eastAsia="ru-RU"/>
        </w:rPr>
        <w:t>ղեկավարի 15</w:t>
      </w:r>
      <w:r w:rsidR="00A32C48" w:rsidRPr="006F7E66">
        <w:rPr>
          <w:rFonts w:ascii="GHEA Grapalat" w:eastAsia="Times New Roman" w:hAnsi="GHEA Grapalat" w:cs="Cambria Math"/>
          <w:i/>
          <w:iCs/>
          <w:color w:val="000000" w:themeColor="text1"/>
          <w:sz w:val="24"/>
          <w:szCs w:val="24"/>
          <w:lang w:val="hy-AM" w:eastAsia="ru-RU"/>
        </w:rPr>
        <w:t>.</w:t>
      </w:r>
      <w:r w:rsidR="00177419" w:rsidRPr="006F7E66">
        <w:rPr>
          <w:rFonts w:ascii="GHEA Grapalat" w:eastAsia="Times New Roman" w:hAnsi="GHEA Grapalat" w:cs="Times New Roman"/>
          <w:i/>
          <w:iCs/>
          <w:color w:val="000000" w:themeColor="text1"/>
          <w:sz w:val="24"/>
          <w:szCs w:val="24"/>
          <w:lang w:val="hy-AM" w:eastAsia="ru-RU"/>
        </w:rPr>
        <w:t>12</w:t>
      </w:r>
      <w:r w:rsidR="00A32C48" w:rsidRPr="006F7E66">
        <w:rPr>
          <w:rFonts w:ascii="GHEA Grapalat" w:eastAsia="Times New Roman" w:hAnsi="GHEA Grapalat" w:cs="Cambria Math"/>
          <w:i/>
          <w:iCs/>
          <w:color w:val="000000" w:themeColor="text1"/>
          <w:sz w:val="24"/>
          <w:szCs w:val="24"/>
          <w:lang w:val="hy-AM" w:eastAsia="ru-RU"/>
        </w:rPr>
        <w:t>.</w:t>
      </w:r>
      <w:r w:rsidR="00177419" w:rsidRPr="006F7E66">
        <w:rPr>
          <w:rFonts w:ascii="GHEA Grapalat" w:eastAsia="Times New Roman" w:hAnsi="GHEA Grapalat" w:cs="Times New Roman"/>
          <w:i/>
          <w:iCs/>
          <w:color w:val="000000" w:themeColor="text1"/>
          <w:sz w:val="24"/>
          <w:szCs w:val="24"/>
          <w:lang w:val="hy-AM" w:eastAsia="ru-RU"/>
        </w:rPr>
        <w:t xml:space="preserve">2020 </w:t>
      </w:r>
      <w:r w:rsidR="00177419" w:rsidRPr="006F7E66">
        <w:rPr>
          <w:rFonts w:ascii="GHEA Grapalat" w:eastAsia="Times New Roman" w:hAnsi="GHEA Grapalat" w:cs="GHEA Grapalat"/>
          <w:i/>
          <w:iCs/>
          <w:color w:val="000000" w:themeColor="text1"/>
          <w:sz w:val="24"/>
          <w:szCs w:val="24"/>
          <w:lang w:val="hy-AM" w:eastAsia="ru-RU"/>
        </w:rPr>
        <w:t>թվականի</w:t>
      </w:r>
      <w:r w:rsidR="00177419" w:rsidRPr="006F7E66">
        <w:rPr>
          <w:rFonts w:ascii="GHEA Grapalat" w:eastAsia="Times New Roman" w:hAnsi="GHEA Grapalat" w:cs="Times New Roman"/>
          <w:i/>
          <w:iCs/>
          <w:color w:val="000000" w:themeColor="text1"/>
          <w:sz w:val="24"/>
          <w:szCs w:val="24"/>
          <w:lang w:val="hy-AM" w:eastAsia="ru-RU"/>
        </w:rPr>
        <w:t xml:space="preserve"> </w:t>
      </w:r>
      <w:r w:rsidR="00177419" w:rsidRPr="006F7E66">
        <w:rPr>
          <w:rFonts w:ascii="GHEA Grapalat" w:eastAsia="Times New Roman" w:hAnsi="GHEA Grapalat" w:cs="GHEA Grapalat"/>
          <w:i/>
          <w:iCs/>
          <w:color w:val="000000" w:themeColor="text1"/>
          <w:sz w:val="24"/>
          <w:szCs w:val="24"/>
          <w:lang w:val="hy-AM" w:eastAsia="ru-RU"/>
        </w:rPr>
        <w:t>թիվ</w:t>
      </w:r>
      <w:r w:rsidR="00177419" w:rsidRPr="006F7E66">
        <w:rPr>
          <w:rFonts w:ascii="GHEA Grapalat" w:eastAsia="Times New Roman" w:hAnsi="GHEA Grapalat" w:cs="Times New Roman"/>
          <w:i/>
          <w:iCs/>
          <w:color w:val="000000" w:themeColor="text1"/>
          <w:sz w:val="24"/>
          <w:szCs w:val="24"/>
          <w:lang w:val="hy-AM" w:eastAsia="ru-RU"/>
        </w:rPr>
        <w:t xml:space="preserve"> 466 </w:t>
      </w:r>
      <w:r w:rsidR="00177419" w:rsidRPr="006F7E66">
        <w:rPr>
          <w:rFonts w:ascii="GHEA Grapalat" w:eastAsia="Times New Roman" w:hAnsi="GHEA Grapalat" w:cs="GHEA Grapalat"/>
          <w:i/>
          <w:iCs/>
          <w:color w:val="000000" w:themeColor="text1"/>
          <w:sz w:val="24"/>
          <w:szCs w:val="24"/>
          <w:lang w:val="hy-AM" w:eastAsia="ru-RU"/>
        </w:rPr>
        <w:t>որոշմամբ</w:t>
      </w:r>
      <w:r w:rsidR="00160EF6" w:rsidRPr="006F7E66">
        <w:rPr>
          <w:rFonts w:ascii="GHEA Grapalat" w:eastAsia="Times New Roman" w:hAnsi="GHEA Grapalat" w:cs="Times New Roman"/>
          <w:i/>
          <w:iCs/>
          <w:color w:val="000000" w:themeColor="text1"/>
          <w:sz w:val="24"/>
          <w:szCs w:val="24"/>
          <w:lang w:val="hy-AM" w:eastAsia="ru-RU"/>
        </w:rPr>
        <w:t xml:space="preserve">, </w:t>
      </w:r>
      <w:r w:rsidR="00160EF6" w:rsidRPr="006F7E66">
        <w:rPr>
          <w:rFonts w:ascii="GHEA Grapalat" w:eastAsia="Times New Roman" w:hAnsi="GHEA Grapalat" w:cs="Times New Roman"/>
          <w:b/>
          <w:bCs/>
          <w:i/>
          <w:iCs/>
          <w:color w:val="000000" w:themeColor="text1"/>
          <w:sz w:val="24"/>
          <w:szCs w:val="24"/>
          <w:u w:val="single"/>
          <w:lang w:val="hy-AM" w:eastAsia="ru-RU"/>
        </w:rPr>
        <w:t>հիմք ընդունելով Ռոզա Ծառուկյանի դիմումը</w:t>
      </w:r>
      <w:r w:rsidR="00160EF6" w:rsidRPr="006F7E66">
        <w:rPr>
          <w:rFonts w:ascii="GHEA Grapalat" w:eastAsia="Times New Roman" w:hAnsi="GHEA Grapalat" w:cs="Times New Roman"/>
          <w:i/>
          <w:iCs/>
          <w:color w:val="000000" w:themeColor="text1"/>
          <w:sz w:val="24"/>
          <w:szCs w:val="24"/>
          <w:lang w:val="hy-AM" w:eastAsia="ru-RU"/>
        </w:rPr>
        <w:t>, որոշվել է օրին</w:t>
      </w:r>
      <w:r w:rsidR="00CD3400" w:rsidRPr="006F7E66">
        <w:rPr>
          <w:rFonts w:ascii="GHEA Grapalat" w:eastAsia="Times New Roman" w:hAnsi="GHEA Grapalat" w:cs="Times New Roman"/>
          <w:i/>
          <w:iCs/>
          <w:color w:val="000000" w:themeColor="text1"/>
          <w:sz w:val="24"/>
          <w:szCs w:val="24"/>
          <w:lang w:val="hy-AM" w:eastAsia="ru-RU"/>
        </w:rPr>
        <w:t>ա</w:t>
      </w:r>
      <w:r w:rsidR="00160EF6" w:rsidRPr="006F7E66">
        <w:rPr>
          <w:rFonts w:ascii="GHEA Grapalat" w:eastAsia="Times New Roman" w:hAnsi="GHEA Grapalat" w:cs="Times New Roman"/>
          <w:i/>
          <w:iCs/>
          <w:color w:val="000000" w:themeColor="text1"/>
          <w:sz w:val="24"/>
          <w:szCs w:val="24"/>
          <w:lang w:val="hy-AM" w:eastAsia="ru-RU"/>
        </w:rPr>
        <w:t xml:space="preserve">կանացնել </w:t>
      </w:r>
      <w:r w:rsidR="00C9159F" w:rsidRPr="006F7E66">
        <w:rPr>
          <w:rFonts w:ascii="GHEA Grapalat" w:eastAsia="Times New Roman" w:hAnsi="GHEA Grapalat" w:cs="Times New Roman"/>
          <w:i/>
          <w:iCs/>
          <w:color w:val="000000" w:themeColor="text1"/>
          <w:sz w:val="24"/>
          <w:szCs w:val="24"/>
          <w:lang w:val="hy-AM" w:eastAsia="ru-RU"/>
        </w:rPr>
        <w:t>▪▪▪▪▪▪▪ ▪▪▪▪▪▪▪▪</w:t>
      </w:r>
      <w:r w:rsidR="00160EF6" w:rsidRPr="006F7E66">
        <w:rPr>
          <w:rFonts w:ascii="GHEA Grapalat" w:eastAsia="Times New Roman" w:hAnsi="GHEA Grapalat" w:cs="Times New Roman"/>
          <w:i/>
          <w:iCs/>
          <w:color w:val="000000" w:themeColor="text1"/>
          <w:sz w:val="24"/>
          <w:szCs w:val="24"/>
          <w:lang w:val="hy-AM" w:eastAsia="ru-RU"/>
        </w:rPr>
        <w:t xml:space="preserve"> </w:t>
      </w:r>
      <w:r w:rsidR="00C9159F" w:rsidRPr="006F7E66">
        <w:rPr>
          <w:rFonts w:ascii="GHEA Grapalat" w:eastAsia="Times New Roman" w:hAnsi="GHEA Grapalat" w:cs="Times New Roman"/>
          <w:i/>
          <w:iCs/>
          <w:color w:val="000000" w:themeColor="text1"/>
          <w:sz w:val="24"/>
          <w:szCs w:val="24"/>
          <w:lang w:val="hy-AM" w:eastAsia="ru-RU"/>
        </w:rPr>
        <w:t>▪▪▪▪▪▪▪▪▪▪ ▪▪▪▪▪</w:t>
      </w:r>
      <w:r w:rsidR="00160EF6" w:rsidRPr="006F7E66">
        <w:rPr>
          <w:rFonts w:ascii="GHEA Grapalat" w:eastAsia="Times New Roman" w:hAnsi="GHEA Grapalat" w:cs="Times New Roman"/>
          <w:i/>
          <w:iCs/>
          <w:color w:val="000000" w:themeColor="text1"/>
          <w:sz w:val="24"/>
          <w:szCs w:val="24"/>
          <w:lang w:val="hy-AM" w:eastAsia="ru-RU"/>
        </w:rPr>
        <w:t xml:space="preserve"> </w:t>
      </w:r>
      <w:r w:rsidR="00C9159F" w:rsidRPr="006F7E66">
        <w:rPr>
          <w:rFonts w:ascii="GHEA Grapalat" w:eastAsia="Times New Roman" w:hAnsi="GHEA Grapalat" w:cs="Times New Roman"/>
          <w:i/>
          <w:iCs/>
          <w:color w:val="000000" w:themeColor="text1"/>
          <w:sz w:val="24"/>
          <w:szCs w:val="24"/>
          <w:lang w:val="hy-AM" w:eastAsia="ru-RU"/>
        </w:rPr>
        <w:t>▪▪▪ ▪▪</w:t>
      </w:r>
      <w:r w:rsidR="00C9159F" w:rsidRPr="006F7E66">
        <w:rPr>
          <w:rStyle w:val="FootnoteReference"/>
          <w:rFonts w:ascii="GHEA Grapalat" w:eastAsia="Times New Roman" w:hAnsi="GHEA Grapalat" w:cs="Times New Roman"/>
          <w:i/>
          <w:iCs/>
          <w:color w:val="000000" w:themeColor="text1"/>
          <w:sz w:val="24"/>
          <w:szCs w:val="24"/>
          <w:lang w:val="hy-AM" w:eastAsia="ru-RU"/>
        </w:rPr>
        <w:footnoteReference w:id="106"/>
      </w:r>
      <w:r w:rsidR="00160EF6" w:rsidRPr="006F7E66">
        <w:rPr>
          <w:rFonts w:ascii="GHEA Grapalat" w:eastAsia="Times New Roman" w:hAnsi="GHEA Grapalat" w:cs="Times New Roman"/>
          <w:i/>
          <w:iCs/>
          <w:color w:val="000000" w:themeColor="text1"/>
          <w:sz w:val="24"/>
          <w:szCs w:val="24"/>
          <w:lang w:val="hy-AM" w:eastAsia="ru-RU"/>
        </w:rPr>
        <w:t xml:space="preserve"> հասցեում գտնվող</w:t>
      </w:r>
      <w:r w:rsidR="0060654A" w:rsidRPr="006F7E66">
        <w:rPr>
          <w:rFonts w:ascii="GHEA Grapalat" w:eastAsia="Times New Roman" w:hAnsi="GHEA Grapalat" w:cs="Times New Roman"/>
          <w:i/>
          <w:iCs/>
          <w:color w:val="000000" w:themeColor="text1"/>
          <w:sz w:val="24"/>
          <w:szCs w:val="24"/>
          <w:lang w:val="hy-AM" w:eastAsia="ru-RU"/>
        </w:rPr>
        <w:t xml:space="preserve">, Ռոզա Գագիկի Ծառուկյանին սեփականության իրավունքով պատկանող հողամասում ինքնակամ կառուցված ընդհանուր </w:t>
      </w:r>
      <w:r w:rsidR="00C9159F" w:rsidRPr="006F7E66">
        <w:rPr>
          <w:rFonts w:ascii="GHEA Grapalat" w:eastAsia="Times New Roman" w:hAnsi="GHEA Grapalat" w:cs="Times New Roman"/>
          <w:i/>
          <w:iCs/>
          <w:color w:val="000000" w:themeColor="text1"/>
          <w:sz w:val="24"/>
          <w:szCs w:val="24"/>
          <w:lang w:val="hy-AM" w:eastAsia="ru-RU"/>
        </w:rPr>
        <w:t>▪▪▪</w:t>
      </w:r>
      <w:r w:rsidR="00A32C48" w:rsidRPr="006F7E66">
        <w:rPr>
          <w:rFonts w:ascii="GHEA Grapalat" w:eastAsia="Times New Roman" w:hAnsi="GHEA Grapalat" w:cs="Cambria Math"/>
          <w:i/>
          <w:iCs/>
          <w:color w:val="000000" w:themeColor="text1"/>
          <w:sz w:val="24"/>
          <w:szCs w:val="24"/>
          <w:lang w:val="hy-AM" w:eastAsia="ru-RU"/>
        </w:rPr>
        <w:t>.</w:t>
      </w:r>
      <w:r w:rsidR="00C9159F" w:rsidRPr="006F7E66">
        <w:rPr>
          <w:rFonts w:ascii="GHEA Grapalat" w:eastAsia="Times New Roman" w:hAnsi="GHEA Grapalat" w:cs="Times New Roman"/>
          <w:i/>
          <w:iCs/>
          <w:color w:val="000000" w:themeColor="text1"/>
          <w:sz w:val="24"/>
          <w:szCs w:val="24"/>
          <w:lang w:val="hy-AM" w:eastAsia="ru-RU"/>
        </w:rPr>
        <w:t>▪</w:t>
      </w:r>
      <w:r w:rsidR="0060654A" w:rsidRPr="006F7E66">
        <w:rPr>
          <w:rFonts w:ascii="GHEA Grapalat" w:eastAsia="Times New Roman" w:hAnsi="GHEA Grapalat" w:cs="Times New Roman"/>
          <w:i/>
          <w:iCs/>
          <w:color w:val="000000" w:themeColor="text1"/>
          <w:sz w:val="24"/>
          <w:szCs w:val="24"/>
          <w:lang w:val="hy-AM" w:eastAsia="ru-RU"/>
        </w:rPr>
        <w:t xml:space="preserve"> </w:t>
      </w:r>
      <w:r w:rsidR="00C9159F" w:rsidRPr="006F7E66">
        <w:rPr>
          <w:rFonts w:ascii="GHEA Grapalat" w:eastAsia="Times New Roman" w:hAnsi="GHEA Grapalat" w:cs="GHEA Grapalat"/>
          <w:i/>
          <w:iCs/>
          <w:color w:val="000000" w:themeColor="text1"/>
          <w:sz w:val="24"/>
          <w:szCs w:val="24"/>
          <w:lang w:val="hy-AM" w:eastAsia="ru-RU"/>
        </w:rPr>
        <w:t>▪▪▪</w:t>
      </w:r>
      <w:r w:rsidR="00C9159F" w:rsidRPr="006F7E66">
        <w:rPr>
          <w:rFonts w:ascii="Cambria Math" w:eastAsia="Times New Roman" w:hAnsi="Cambria Math" w:cs="Cambria Math"/>
          <w:i/>
          <w:iCs/>
          <w:color w:val="000000" w:themeColor="text1"/>
          <w:sz w:val="24"/>
          <w:szCs w:val="24"/>
          <w:lang w:val="hy-AM" w:eastAsia="ru-RU"/>
        </w:rPr>
        <w:t>․</w:t>
      </w:r>
      <w:r w:rsidR="00C9159F" w:rsidRPr="006F7E66">
        <w:rPr>
          <w:rFonts w:ascii="GHEA Grapalat" w:eastAsia="Times New Roman" w:hAnsi="GHEA Grapalat" w:cs="GHEA Grapalat"/>
          <w:i/>
          <w:iCs/>
          <w:color w:val="000000" w:themeColor="text1"/>
          <w:sz w:val="24"/>
          <w:szCs w:val="24"/>
          <w:lang w:val="hy-AM" w:eastAsia="ru-RU"/>
        </w:rPr>
        <w:t>▪</w:t>
      </w:r>
      <w:r w:rsidR="00C9159F" w:rsidRPr="006F7E66">
        <w:rPr>
          <w:rStyle w:val="FootnoteReference"/>
          <w:rFonts w:ascii="GHEA Grapalat" w:eastAsia="Times New Roman" w:hAnsi="GHEA Grapalat" w:cs="GHEA Grapalat"/>
          <w:i/>
          <w:iCs/>
          <w:color w:val="000000" w:themeColor="text1"/>
          <w:sz w:val="24"/>
          <w:szCs w:val="24"/>
          <w:lang w:val="hy-AM" w:eastAsia="ru-RU"/>
        </w:rPr>
        <w:footnoteReference w:id="107"/>
      </w:r>
      <w:r w:rsidR="0060654A" w:rsidRPr="006F7E66">
        <w:rPr>
          <w:rFonts w:ascii="GHEA Grapalat" w:eastAsia="Times New Roman" w:hAnsi="GHEA Grapalat" w:cs="Times New Roman"/>
          <w:i/>
          <w:iCs/>
          <w:color w:val="000000" w:themeColor="text1"/>
          <w:sz w:val="24"/>
          <w:szCs w:val="24"/>
          <w:lang w:val="hy-AM" w:eastAsia="ru-RU"/>
        </w:rPr>
        <w:t>արտաքին մակերեսով հանգստյան տունը, ավտոտնակը, խոհանոցը և հենակետ</w:t>
      </w:r>
      <w:r w:rsidR="00316834" w:rsidRPr="006F7E66">
        <w:rPr>
          <w:rFonts w:ascii="GHEA Grapalat" w:eastAsia="Times New Roman" w:hAnsi="GHEA Grapalat" w:cs="Times New Roman"/>
          <w:i/>
          <w:iCs/>
          <w:color w:val="000000" w:themeColor="text1"/>
          <w:sz w:val="24"/>
          <w:szCs w:val="24"/>
          <w:lang w:val="hy-AM" w:eastAsia="ru-RU"/>
        </w:rPr>
        <w:t>ը</w:t>
      </w:r>
      <w:r w:rsidR="00AE4419" w:rsidRPr="006F7E66">
        <w:rPr>
          <w:rFonts w:ascii="GHEA Grapalat" w:eastAsia="Times New Roman" w:hAnsi="GHEA Grapalat" w:cs="Times New Roman"/>
          <w:i/>
          <w:iCs/>
          <w:color w:val="000000" w:themeColor="text1"/>
          <w:sz w:val="24"/>
          <w:szCs w:val="24"/>
          <w:lang w:val="hy-AM" w:eastAsia="ru-RU"/>
        </w:rPr>
        <w:t xml:space="preserve"> </w:t>
      </w:r>
      <w:r w:rsidR="00AE4419" w:rsidRPr="006F7E66">
        <w:rPr>
          <w:rFonts w:ascii="GHEA Grapalat" w:eastAsia="Times New Roman" w:hAnsi="GHEA Grapalat" w:cs="Times New Roman"/>
          <w:color w:val="000000" w:themeColor="text1"/>
          <w:sz w:val="24"/>
          <w:szCs w:val="24"/>
          <w:lang w:val="hy-AM" w:eastAsia="ru-RU"/>
        </w:rPr>
        <w:t>(հատոր 3-րդ, գ</w:t>
      </w:r>
      <w:r w:rsidR="00A32C48" w:rsidRPr="006F7E66">
        <w:rPr>
          <w:rFonts w:ascii="GHEA Grapalat" w:eastAsia="Times New Roman" w:hAnsi="GHEA Grapalat" w:cs="Cambria Math"/>
          <w:color w:val="000000" w:themeColor="text1"/>
          <w:sz w:val="24"/>
          <w:szCs w:val="24"/>
          <w:lang w:val="hy-AM" w:eastAsia="ru-RU"/>
        </w:rPr>
        <w:t>.</w:t>
      </w:r>
      <w:r w:rsidR="00AE4419" w:rsidRPr="006F7E66">
        <w:rPr>
          <w:rFonts w:ascii="GHEA Grapalat" w:eastAsia="Times New Roman" w:hAnsi="GHEA Grapalat" w:cs="GHEA Grapalat"/>
          <w:color w:val="000000" w:themeColor="text1"/>
          <w:sz w:val="24"/>
          <w:szCs w:val="24"/>
          <w:lang w:val="hy-AM" w:eastAsia="ru-RU"/>
        </w:rPr>
        <w:t>թ</w:t>
      </w:r>
      <w:r w:rsidR="00A32C48" w:rsidRPr="006F7E66">
        <w:rPr>
          <w:rFonts w:ascii="GHEA Grapalat" w:eastAsia="Times New Roman" w:hAnsi="GHEA Grapalat" w:cs="Cambria Math"/>
          <w:color w:val="000000" w:themeColor="text1"/>
          <w:sz w:val="24"/>
          <w:szCs w:val="24"/>
          <w:lang w:val="hy-AM" w:eastAsia="ru-RU"/>
        </w:rPr>
        <w:t>.</w:t>
      </w:r>
      <w:r w:rsidR="00AE4419" w:rsidRPr="006F7E66">
        <w:rPr>
          <w:rFonts w:ascii="GHEA Grapalat" w:eastAsia="Times New Roman" w:hAnsi="GHEA Grapalat" w:cs="Times New Roman"/>
          <w:color w:val="000000" w:themeColor="text1"/>
          <w:sz w:val="24"/>
          <w:szCs w:val="24"/>
          <w:lang w:val="hy-AM" w:eastAsia="ru-RU"/>
        </w:rPr>
        <w:t xml:space="preserve"> 123, </w:t>
      </w:r>
      <w:r w:rsidR="00AE4419" w:rsidRPr="006F7E66">
        <w:rPr>
          <w:rFonts w:ascii="GHEA Grapalat" w:eastAsia="Times New Roman" w:hAnsi="GHEA Grapalat" w:cs="GHEA Grapalat"/>
          <w:color w:val="000000" w:themeColor="text1"/>
          <w:sz w:val="24"/>
          <w:szCs w:val="24"/>
          <w:lang w:val="hy-AM" w:eastAsia="ru-RU"/>
        </w:rPr>
        <w:t>լազերային</w:t>
      </w:r>
      <w:r w:rsidR="00AE4419" w:rsidRPr="006F7E66">
        <w:rPr>
          <w:rFonts w:ascii="GHEA Grapalat" w:eastAsia="Times New Roman" w:hAnsi="GHEA Grapalat" w:cs="Times New Roman"/>
          <w:color w:val="000000" w:themeColor="text1"/>
          <w:sz w:val="24"/>
          <w:szCs w:val="24"/>
          <w:lang w:val="hy-AM" w:eastAsia="ru-RU"/>
        </w:rPr>
        <w:t xml:space="preserve"> </w:t>
      </w:r>
      <w:r w:rsidR="00F72F21" w:rsidRPr="006F7E66">
        <w:rPr>
          <w:rFonts w:ascii="GHEA Grapalat" w:eastAsia="Times New Roman" w:hAnsi="GHEA Grapalat" w:cs="GHEA Grapalat"/>
          <w:color w:val="000000" w:themeColor="text1"/>
          <w:sz w:val="24"/>
          <w:szCs w:val="24"/>
          <w:lang w:val="hy-AM" w:eastAsia="ru-RU"/>
        </w:rPr>
        <w:t>կրիչ</w:t>
      </w:r>
      <w:r w:rsidR="00AE4419" w:rsidRPr="006F7E66">
        <w:rPr>
          <w:rFonts w:ascii="GHEA Grapalat" w:eastAsia="Times New Roman" w:hAnsi="GHEA Grapalat" w:cs="Times New Roman"/>
          <w:color w:val="000000" w:themeColor="text1"/>
          <w:sz w:val="24"/>
          <w:szCs w:val="24"/>
          <w:lang w:val="hy-AM" w:eastAsia="ru-RU"/>
        </w:rPr>
        <w:t>)։</w:t>
      </w:r>
    </w:p>
    <w:p w14:paraId="19C9E091" w14:textId="6D05C598" w:rsidR="00BA0694" w:rsidRPr="006F7E66" w:rsidRDefault="000749B6" w:rsidP="000B7F36">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eastAsia="Times New Roman" w:hAnsi="GHEA Grapalat" w:cs="Times New Roman"/>
          <w:color w:val="000000" w:themeColor="text1"/>
          <w:sz w:val="24"/>
          <w:szCs w:val="24"/>
          <w:lang w:val="hy-AM" w:eastAsia="ru-RU"/>
        </w:rPr>
        <w:t xml:space="preserve">Հաջորդիվ </w:t>
      </w:r>
      <w:r w:rsidR="00ED5152" w:rsidRPr="006F7E66">
        <w:rPr>
          <w:rFonts w:ascii="GHEA Grapalat" w:eastAsia="Times New Roman" w:hAnsi="GHEA Grapalat" w:cs="Times New Roman"/>
          <w:color w:val="000000" w:themeColor="text1"/>
          <w:sz w:val="24"/>
          <w:szCs w:val="24"/>
          <w:lang w:val="hy-AM" w:eastAsia="ru-RU"/>
        </w:rPr>
        <w:t>Վճռաբեկ դատարան</w:t>
      </w:r>
      <w:r w:rsidR="00F35462" w:rsidRPr="006F7E66">
        <w:rPr>
          <w:rFonts w:ascii="GHEA Grapalat" w:eastAsia="Times New Roman" w:hAnsi="GHEA Grapalat" w:cs="Times New Roman"/>
          <w:color w:val="000000" w:themeColor="text1"/>
          <w:sz w:val="24"/>
          <w:szCs w:val="24"/>
          <w:lang w:val="hy-AM" w:eastAsia="ru-RU"/>
        </w:rPr>
        <w:t xml:space="preserve">ն </w:t>
      </w:r>
      <w:r w:rsidR="00E010CB" w:rsidRPr="006F7E66">
        <w:rPr>
          <w:rFonts w:ascii="GHEA Grapalat" w:eastAsia="Times New Roman" w:hAnsi="GHEA Grapalat" w:cs="Times New Roman"/>
          <w:color w:val="000000" w:themeColor="text1"/>
          <w:sz w:val="24"/>
          <w:szCs w:val="24"/>
          <w:lang w:val="hy-AM" w:eastAsia="ru-RU"/>
        </w:rPr>
        <w:t xml:space="preserve">անհրաժեշտ է համարում </w:t>
      </w:r>
      <w:r w:rsidR="00F35462" w:rsidRPr="006F7E66">
        <w:rPr>
          <w:rFonts w:ascii="GHEA Grapalat" w:eastAsia="Times New Roman" w:hAnsi="GHEA Grapalat" w:cs="Times New Roman"/>
          <w:color w:val="000000" w:themeColor="text1"/>
          <w:sz w:val="24"/>
          <w:szCs w:val="24"/>
          <w:lang w:val="hy-AM" w:eastAsia="ru-RU"/>
        </w:rPr>
        <w:t>անդրադառն</w:t>
      </w:r>
      <w:r w:rsidR="00E010CB" w:rsidRPr="006F7E66">
        <w:rPr>
          <w:rFonts w:ascii="GHEA Grapalat" w:eastAsia="Times New Roman" w:hAnsi="GHEA Grapalat" w:cs="Times New Roman"/>
          <w:color w:val="000000" w:themeColor="text1"/>
          <w:sz w:val="24"/>
          <w:szCs w:val="24"/>
          <w:lang w:val="hy-AM" w:eastAsia="ru-RU"/>
        </w:rPr>
        <w:t>ալ</w:t>
      </w:r>
      <w:r w:rsidR="00BA0694" w:rsidRPr="006F7E66">
        <w:rPr>
          <w:rFonts w:ascii="GHEA Grapalat" w:eastAsia="Times New Roman" w:hAnsi="GHEA Grapalat" w:cs="Times New Roman"/>
          <w:color w:val="000000" w:themeColor="text1"/>
          <w:sz w:val="24"/>
          <w:szCs w:val="24"/>
          <w:lang w:val="hy-AM" w:eastAsia="ru-RU"/>
        </w:rPr>
        <w:t xml:space="preserve"> </w:t>
      </w:r>
      <w:r w:rsidR="00B65397" w:rsidRPr="006F7E66">
        <w:rPr>
          <w:rFonts w:ascii="GHEA Grapalat" w:eastAsia="Times New Roman" w:hAnsi="GHEA Grapalat" w:cs="Times New Roman"/>
          <w:color w:val="000000" w:themeColor="text1"/>
          <w:sz w:val="24"/>
          <w:szCs w:val="24"/>
          <w:lang w:val="hy-AM" w:eastAsia="ru-RU"/>
        </w:rPr>
        <w:t>վերաքննության օբյեկտի բացակայության հարցին</w:t>
      </w:r>
      <w:r w:rsidR="004C2E96" w:rsidRPr="006F7E66">
        <w:rPr>
          <w:rFonts w:ascii="GHEA Grapalat" w:eastAsia="Times New Roman" w:hAnsi="GHEA Grapalat" w:cs="Times New Roman"/>
          <w:color w:val="000000" w:themeColor="text1"/>
          <w:sz w:val="24"/>
          <w:szCs w:val="24"/>
          <w:lang w:val="hy-AM" w:eastAsia="ru-RU"/>
        </w:rPr>
        <w:t>։ Վերաքննիչ դատարան</w:t>
      </w:r>
      <w:r w:rsidR="00A16894" w:rsidRPr="006F7E66">
        <w:rPr>
          <w:rFonts w:ascii="GHEA Grapalat" w:eastAsia="Times New Roman" w:hAnsi="GHEA Grapalat" w:cs="Times New Roman"/>
          <w:color w:val="000000" w:themeColor="text1"/>
          <w:sz w:val="24"/>
          <w:szCs w:val="24"/>
          <w:lang w:val="hy-AM" w:eastAsia="ru-RU"/>
        </w:rPr>
        <w:t>ն</w:t>
      </w:r>
      <w:r w:rsidR="004C2E96" w:rsidRPr="006F7E66">
        <w:rPr>
          <w:rFonts w:ascii="GHEA Grapalat" w:eastAsia="Times New Roman" w:hAnsi="GHEA Grapalat" w:cs="Times New Roman"/>
          <w:color w:val="000000" w:themeColor="text1"/>
          <w:sz w:val="24"/>
          <w:szCs w:val="24"/>
          <w:lang w:val="hy-AM" w:eastAsia="ru-RU"/>
        </w:rPr>
        <w:t xml:space="preserve"> այս հարցի հետ կապված նշել է.</w:t>
      </w:r>
      <w:r w:rsidR="007162AF" w:rsidRPr="006F7E66">
        <w:rPr>
          <w:rFonts w:ascii="GHEA Grapalat" w:eastAsia="Times New Roman" w:hAnsi="GHEA Grapalat" w:cs="Times New Roman"/>
          <w:color w:val="000000" w:themeColor="text1"/>
          <w:sz w:val="24"/>
          <w:szCs w:val="24"/>
          <w:lang w:val="hy-AM" w:eastAsia="ru-RU"/>
        </w:rPr>
        <w:t xml:space="preserve"> «</w:t>
      </w:r>
      <w:r w:rsidR="007162AF" w:rsidRPr="006F7E66">
        <w:rPr>
          <w:rFonts w:ascii="GHEA Grapalat" w:eastAsia="Times New Roman" w:hAnsi="GHEA Grapalat" w:cs="Times New Roman"/>
          <w:i/>
          <w:iCs/>
          <w:color w:val="000000" w:themeColor="text1"/>
          <w:sz w:val="24"/>
          <w:szCs w:val="24"/>
          <w:lang w:val="hy-AM" w:eastAsia="ru-RU"/>
        </w:rPr>
        <w:t xml:space="preserve">Այս առումով </w:t>
      </w:r>
      <w:r w:rsidR="002A19AF" w:rsidRPr="006F7E66">
        <w:rPr>
          <w:rFonts w:ascii="GHEA Grapalat" w:eastAsia="Times New Roman" w:hAnsi="GHEA Grapalat" w:cs="Times New Roman"/>
          <w:i/>
          <w:iCs/>
          <w:color w:val="000000" w:themeColor="text1"/>
          <w:sz w:val="24"/>
          <w:szCs w:val="24"/>
          <w:lang w:val="hy-AM" w:eastAsia="ru-RU"/>
        </w:rPr>
        <w:t>հարկ է նշել, որ Դատարանի կողմից գործին մասնակցող անձի կողմից ներկայացված ապացույցների գնահատման ընթացքի մասին դատական ակտում որևէ դատողության բացակայությունը ինքնին նշանակում է վերաքննության օբյեկտի բացակայություն։</w:t>
      </w:r>
      <w:r w:rsidR="00F70D65" w:rsidRPr="006F7E66">
        <w:rPr>
          <w:rFonts w:ascii="GHEA Grapalat" w:eastAsia="Times New Roman" w:hAnsi="GHEA Grapalat" w:cs="Times New Roman"/>
          <w:i/>
          <w:iCs/>
          <w:color w:val="000000" w:themeColor="text1"/>
          <w:sz w:val="24"/>
          <w:szCs w:val="24"/>
          <w:lang w:val="hy-AM" w:eastAsia="ru-RU"/>
        </w:rPr>
        <w:t xml:space="preserve"> (...)</w:t>
      </w:r>
      <w:r w:rsidR="007019CA" w:rsidRPr="006F7E66">
        <w:rPr>
          <w:rStyle w:val="FootnoteReference"/>
          <w:rFonts w:ascii="GHEA Grapalat" w:eastAsia="Times New Roman" w:hAnsi="GHEA Grapalat" w:cs="Times New Roman"/>
          <w:i/>
          <w:iCs/>
          <w:color w:val="000000" w:themeColor="text1"/>
          <w:sz w:val="24"/>
          <w:szCs w:val="24"/>
          <w:lang w:val="hy-AM" w:eastAsia="ru-RU"/>
        </w:rPr>
        <w:footnoteReference w:id="108"/>
      </w:r>
      <w:r w:rsidR="007019CA" w:rsidRPr="006F7E66">
        <w:rPr>
          <w:rFonts w:ascii="GHEA Grapalat" w:eastAsia="Times New Roman" w:hAnsi="GHEA Grapalat" w:cs="Times New Roman"/>
          <w:i/>
          <w:iCs/>
          <w:color w:val="000000" w:themeColor="text1"/>
          <w:sz w:val="24"/>
          <w:szCs w:val="24"/>
          <w:lang w:val="hy-AM" w:eastAsia="ru-RU"/>
        </w:rPr>
        <w:t>»</w:t>
      </w:r>
      <w:r w:rsidR="005A7747" w:rsidRPr="006F7E66">
        <w:rPr>
          <w:rFonts w:ascii="GHEA Grapalat" w:eastAsia="Times New Roman" w:hAnsi="GHEA Grapalat" w:cs="Times New Roman"/>
          <w:color w:val="000000" w:themeColor="text1"/>
          <w:sz w:val="24"/>
          <w:szCs w:val="24"/>
          <w:lang w:val="hy-AM" w:eastAsia="ru-RU"/>
        </w:rPr>
        <w:t>:</w:t>
      </w:r>
      <w:r w:rsidR="004D47BD" w:rsidRPr="006F7E66">
        <w:rPr>
          <w:rFonts w:ascii="GHEA Grapalat" w:eastAsia="Times New Roman" w:hAnsi="GHEA Grapalat" w:cs="Times New Roman"/>
          <w:i/>
          <w:iCs/>
          <w:color w:val="000000" w:themeColor="text1"/>
          <w:sz w:val="24"/>
          <w:szCs w:val="24"/>
          <w:lang w:val="hy-AM" w:eastAsia="ru-RU"/>
        </w:rPr>
        <w:t xml:space="preserve"> </w:t>
      </w:r>
      <w:r w:rsidR="00A51E70" w:rsidRPr="006F7E66">
        <w:rPr>
          <w:rFonts w:ascii="GHEA Grapalat" w:eastAsia="Times New Roman" w:hAnsi="GHEA Grapalat" w:cs="Times New Roman"/>
          <w:color w:val="000000" w:themeColor="text1"/>
          <w:sz w:val="24"/>
          <w:szCs w:val="24"/>
          <w:lang w:val="hy-AM" w:eastAsia="ru-RU"/>
        </w:rPr>
        <w:t>Վճռաբեկ դատարանն</w:t>
      </w:r>
      <w:r w:rsidR="00BD6676" w:rsidRPr="006F7E66">
        <w:rPr>
          <w:rFonts w:ascii="GHEA Grapalat" w:eastAsia="Times New Roman" w:hAnsi="GHEA Grapalat" w:cs="Times New Roman"/>
          <w:color w:val="000000" w:themeColor="text1"/>
          <w:sz w:val="24"/>
          <w:szCs w:val="24"/>
          <w:lang w:val="hy-AM" w:eastAsia="ru-RU"/>
        </w:rPr>
        <w:t xml:space="preserve"> ա</w:t>
      </w:r>
      <w:r w:rsidR="00F015C2" w:rsidRPr="006F7E66">
        <w:rPr>
          <w:rFonts w:ascii="GHEA Grapalat" w:eastAsia="Times New Roman" w:hAnsi="GHEA Grapalat" w:cs="Times New Roman"/>
          <w:color w:val="000000" w:themeColor="text1"/>
          <w:sz w:val="24"/>
          <w:szCs w:val="24"/>
          <w:lang w:val="hy-AM" w:eastAsia="ru-RU"/>
        </w:rPr>
        <w:t xml:space="preserve">րձանագրում է, որ </w:t>
      </w:r>
      <w:r w:rsidR="00D8520A" w:rsidRPr="006F7E66">
        <w:rPr>
          <w:rFonts w:ascii="GHEA Grapalat" w:eastAsia="Times New Roman" w:hAnsi="GHEA Grapalat" w:cs="Times New Roman"/>
          <w:color w:val="000000" w:themeColor="text1"/>
          <w:sz w:val="24"/>
          <w:szCs w:val="24"/>
          <w:lang w:val="hy-AM" w:eastAsia="ru-RU"/>
        </w:rPr>
        <w:t>Դատարանը</w:t>
      </w:r>
      <w:r w:rsidR="00F015C2" w:rsidRPr="006F7E66">
        <w:rPr>
          <w:rFonts w:ascii="GHEA Grapalat" w:eastAsia="Times New Roman" w:hAnsi="GHEA Grapalat" w:cs="Times New Roman"/>
          <w:color w:val="000000" w:themeColor="text1"/>
          <w:sz w:val="24"/>
          <w:szCs w:val="24"/>
          <w:lang w:val="hy-AM" w:eastAsia="ru-RU"/>
        </w:rPr>
        <w:t xml:space="preserve"> վկաների ցուցմունք</w:t>
      </w:r>
      <w:r w:rsidR="0049426F" w:rsidRPr="006F7E66">
        <w:rPr>
          <w:rFonts w:ascii="GHEA Grapalat" w:eastAsia="Times New Roman" w:hAnsi="GHEA Grapalat" w:cs="Times New Roman"/>
          <w:color w:val="000000" w:themeColor="text1"/>
          <w:sz w:val="24"/>
          <w:szCs w:val="24"/>
          <w:lang w:val="hy-AM" w:eastAsia="ru-RU"/>
        </w:rPr>
        <w:t>ն</w:t>
      </w:r>
      <w:r w:rsidR="00F015C2" w:rsidRPr="006F7E66">
        <w:rPr>
          <w:rFonts w:ascii="GHEA Grapalat" w:eastAsia="Times New Roman" w:hAnsi="GHEA Grapalat" w:cs="Times New Roman"/>
          <w:color w:val="000000" w:themeColor="text1"/>
          <w:sz w:val="24"/>
          <w:szCs w:val="24"/>
          <w:lang w:val="hy-AM" w:eastAsia="ru-RU"/>
        </w:rPr>
        <w:t xml:space="preserve">երը հետազոտել </w:t>
      </w:r>
      <w:r w:rsidR="00D8520A" w:rsidRPr="006F7E66">
        <w:rPr>
          <w:rFonts w:ascii="GHEA Grapalat" w:eastAsia="Times New Roman" w:hAnsi="GHEA Grapalat" w:cs="Times New Roman"/>
          <w:color w:val="000000" w:themeColor="text1"/>
          <w:sz w:val="24"/>
          <w:szCs w:val="24"/>
          <w:lang w:val="hy-AM" w:eastAsia="ru-RU"/>
        </w:rPr>
        <w:t>է</w:t>
      </w:r>
      <w:r w:rsidR="00F015C2" w:rsidRPr="006F7E66">
        <w:rPr>
          <w:rFonts w:ascii="GHEA Grapalat" w:eastAsia="Times New Roman" w:hAnsi="GHEA Grapalat" w:cs="Times New Roman"/>
          <w:color w:val="000000" w:themeColor="text1"/>
          <w:sz w:val="24"/>
          <w:szCs w:val="24"/>
          <w:lang w:val="hy-AM" w:eastAsia="ru-RU"/>
        </w:rPr>
        <w:t>,</w:t>
      </w:r>
      <w:r w:rsidR="00D8520A" w:rsidRPr="006F7E66">
        <w:rPr>
          <w:rFonts w:ascii="GHEA Grapalat" w:eastAsia="Times New Roman" w:hAnsi="GHEA Grapalat" w:cs="Times New Roman"/>
          <w:color w:val="000000" w:themeColor="text1"/>
          <w:sz w:val="24"/>
          <w:szCs w:val="24"/>
          <w:lang w:val="hy-AM" w:eastAsia="ru-RU"/>
        </w:rPr>
        <w:t xml:space="preserve"> որոնց վերաբերյալ </w:t>
      </w:r>
      <w:r w:rsidR="00F015C2" w:rsidRPr="006F7E66">
        <w:rPr>
          <w:rFonts w:ascii="GHEA Grapalat" w:eastAsia="Times New Roman" w:hAnsi="GHEA Grapalat" w:cs="Times New Roman"/>
          <w:color w:val="000000" w:themeColor="text1"/>
          <w:sz w:val="24"/>
          <w:szCs w:val="24"/>
          <w:lang w:val="hy-AM" w:eastAsia="ru-RU"/>
        </w:rPr>
        <w:t>ներկայացվել են դիրքորոշումներ</w:t>
      </w:r>
      <w:r w:rsidR="00D8520A" w:rsidRPr="006F7E66">
        <w:rPr>
          <w:rFonts w:ascii="GHEA Grapalat" w:eastAsia="Times New Roman" w:hAnsi="GHEA Grapalat" w:cs="Times New Roman"/>
          <w:color w:val="000000" w:themeColor="text1"/>
          <w:sz w:val="24"/>
          <w:szCs w:val="24"/>
          <w:lang w:val="hy-AM" w:eastAsia="ru-RU"/>
        </w:rPr>
        <w:t xml:space="preserve"> ու</w:t>
      </w:r>
      <w:r w:rsidR="00F015C2" w:rsidRPr="006F7E66">
        <w:rPr>
          <w:rFonts w:ascii="GHEA Grapalat" w:eastAsia="Times New Roman" w:hAnsi="GHEA Grapalat" w:cs="Times New Roman"/>
          <w:color w:val="000000" w:themeColor="text1"/>
          <w:sz w:val="24"/>
          <w:szCs w:val="24"/>
          <w:lang w:val="hy-AM" w:eastAsia="ru-RU"/>
        </w:rPr>
        <w:t xml:space="preserve"> փաստարկներ</w:t>
      </w:r>
      <w:r w:rsidR="00D635AD" w:rsidRPr="006F7E66">
        <w:rPr>
          <w:rFonts w:ascii="GHEA Grapalat" w:eastAsia="Times New Roman" w:hAnsi="GHEA Grapalat" w:cs="Times New Roman"/>
          <w:color w:val="000000" w:themeColor="text1"/>
          <w:sz w:val="24"/>
          <w:szCs w:val="24"/>
          <w:lang w:val="hy-AM" w:eastAsia="ru-RU"/>
        </w:rPr>
        <w:t xml:space="preserve">, </w:t>
      </w:r>
      <w:r w:rsidR="00F015C2" w:rsidRPr="006F7E66">
        <w:rPr>
          <w:rFonts w:ascii="GHEA Grapalat" w:eastAsia="Times New Roman" w:hAnsi="GHEA Grapalat" w:cs="Times New Roman"/>
          <w:color w:val="000000" w:themeColor="text1"/>
          <w:sz w:val="24"/>
          <w:szCs w:val="24"/>
          <w:lang w:val="hy-AM" w:eastAsia="ru-RU"/>
        </w:rPr>
        <w:t>գնահատվել են այդ ապացույցները</w:t>
      </w:r>
      <w:r w:rsidR="00D635AD" w:rsidRPr="006F7E66">
        <w:rPr>
          <w:rFonts w:ascii="GHEA Grapalat" w:eastAsia="Times New Roman" w:hAnsi="GHEA Grapalat" w:cs="Times New Roman"/>
          <w:color w:val="000000" w:themeColor="text1"/>
          <w:sz w:val="24"/>
          <w:szCs w:val="24"/>
          <w:lang w:val="hy-AM" w:eastAsia="ru-RU"/>
        </w:rPr>
        <w:t xml:space="preserve"> որոնց հետ կապված</w:t>
      </w:r>
      <w:r w:rsidR="00F015C2" w:rsidRPr="006F7E66">
        <w:rPr>
          <w:rFonts w:ascii="GHEA Grapalat" w:eastAsia="Times New Roman" w:hAnsi="GHEA Grapalat" w:cs="Times New Roman"/>
          <w:color w:val="000000" w:themeColor="text1"/>
          <w:sz w:val="24"/>
          <w:szCs w:val="24"/>
          <w:lang w:val="hy-AM" w:eastAsia="ru-RU"/>
        </w:rPr>
        <w:t xml:space="preserve"> համապատասխան հիմքերով և հիմնավորումներով ներկայացվել </w:t>
      </w:r>
      <w:r w:rsidR="00D635AD" w:rsidRPr="006F7E66">
        <w:rPr>
          <w:rFonts w:ascii="GHEA Grapalat" w:eastAsia="Times New Roman" w:hAnsi="GHEA Grapalat" w:cs="Times New Roman"/>
          <w:color w:val="000000" w:themeColor="text1"/>
          <w:sz w:val="24"/>
          <w:szCs w:val="24"/>
          <w:lang w:val="hy-AM" w:eastAsia="ru-RU"/>
        </w:rPr>
        <w:t>են</w:t>
      </w:r>
      <w:r w:rsidR="00F015C2" w:rsidRPr="006F7E66">
        <w:rPr>
          <w:rFonts w:ascii="GHEA Grapalat" w:eastAsia="Times New Roman" w:hAnsi="GHEA Grapalat" w:cs="Times New Roman"/>
          <w:color w:val="000000" w:themeColor="text1"/>
          <w:sz w:val="24"/>
          <w:szCs w:val="24"/>
          <w:lang w:val="hy-AM" w:eastAsia="ru-RU"/>
        </w:rPr>
        <w:t xml:space="preserve"> վերաքննիչ բողոք</w:t>
      </w:r>
      <w:r w:rsidR="00D635AD" w:rsidRPr="006F7E66">
        <w:rPr>
          <w:rFonts w:ascii="GHEA Grapalat" w:eastAsia="Times New Roman" w:hAnsi="GHEA Grapalat" w:cs="Times New Roman"/>
          <w:color w:val="000000" w:themeColor="text1"/>
          <w:sz w:val="24"/>
          <w:szCs w:val="24"/>
          <w:lang w:val="hy-AM" w:eastAsia="ru-RU"/>
        </w:rPr>
        <w:t>ներ</w:t>
      </w:r>
      <w:r w:rsidR="00F015C2" w:rsidRPr="006F7E66">
        <w:rPr>
          <w:rFonts w:ascii="GHEA Grapalat" w:eastAsia="Times New Roman" w:hAnsi="GHEA Grapalat" w:cs="Times New Roman"/>
          <w:color w:val="000000" w:themeColor="text1"/>
          <w:sz w:val="24"/>
          <w:szCs w:val="24"/>
          <w:lang w:val="hy-AM" w:eastAsia="ru-RU"/>
        </w:rPr>
        <w:t xml:space="preserve">, </w:t>
      </w:r>
      <w:r w:rsidR="00D635AD" w:rsidRPr="006F7E66">
        <w:rPr>
          <w:rFonts w:ascii="GHEA Grapalat" w:eastAsia="Times New Roman" w:hAnsi="GHEA Grapalat" w:cs="Times New Roman"/>
          <w:color w:val="000000" w:themeColor="text1"/>
          <w:sz w:val="24"/>
          <w:szCs w:val="24"/>
          <w:lang w:val="hy-AM" w:eastAsia="ru-RU"/>
        </w:rPr>
        <w:t>ուստի</w:t>
      </w:r>
      <w:r w:rsidR="001C2A0A" w:rsidRPr="006F7E66">
        <w:rPr>
          <w:rFonts w:ascii="GHEA Grapalat" w:eastAsia="Times New Roman" w:hAnsi="GHEA Grapalat" w:cs="Times New Roman"/>
          <w:color w:val="000000" w:themeColor="text1"/>
          <w:sz w:val="24"/>
          <w:szCs w:val="24"/>
          <w:lang w:val="hy-AM" w:eastAsia="ru-RU"/>
        </w:rPr>
        <w:t xml:space="preserve"> </w:t>
      </w:r>
      <w:r w:rsidR="00E663F7" w:rsidRPr="006F7E66">
        <w:rPr>
          <w:rFonts w:ascii="GHEA Grapalat" w:eastAsia="Times New Roman" w:hAnsi="GHEA Grapalat" w:cs="Times New Roman"/>
          <w:color w:val="000000" w:themeColor="text1"/>
          <w:sz w:val="24"/>
          <w:szCs w:val="24"/>
          <w:lang w:val="hy-AM" w:eastAsia="ru-RU"/>
        </w:rPr>
        <w:t xml:space="preserve">Վճռաբեկ դատարանը հիմնավոր չի համարում Վերաքննիչ դատարանի այդ դիրքորոշումը և արձանագրում է, որ </w:t>
      </w:r>
      <w:r w:rsidR="00926A93" w:rsidRPr="006F7E66">
        <w:rPr>
          <w:rFonts w:ascii="GHEA Grapalat" w:eastAsia="Times New Roman" w:hAnsi="GHEA Grapalat" w:cs="Times New Roman"/>
          <w:color w:val="000000" w:themeColor="text1"/>
          <w:sz w:val="24"/>
          <w:szCs w:val="24"/>
          <w:lang w:val="hy-AM" w:eastAsia="ru-RU"/>
        </w:rPr>
        <w:t xml:space="preserve">Վերաքննիչ դատարանը հանգել է </w:t>
      </w:r>
      <w:r w:rsidR="00E663F7" w:rsidRPr="006F7E66">
        <w:rPr>
          <w:rFonts w:ascii="GHEA Grapalat" w:eastAsia="Times New Roman" w:hAnsi="GHEA Grapalat" w:cs="Times New Roman"/>
          <w:color w:val="000000" w:themeColor="text1"/>
          <w:sz w:val="24"/>
          <w:szCs w:val="24"/>
          <w:lang w:val="hy-AM" w:eastAsia="ru-RU"/>
        </w:rPr>
        <w:t>սխալ</w:t>
      </w:r>
      <w:r w:rsidR="00926A93" w:rsidRPr="006F7E66">
        <w:rPr>
          <w:rFonts w:ascii="GHEA Grapalat" w:eastAsia="Times New Roman" w:hAnsi="GHEA Grapalat" w:cs="Times New Roman"/>
          <w:color w:val="000000" w:themeColor="text1"/>
          <w:sz w:val="24"/>
          <w:szCs w:val="24"/>
          <w:lang w:val="hy-AM" w:eastAsia="ru-RU"/>
        </w:rPr>
        <w:t xml:space="preserve"> եզրահանգման։</w:t>
      </w:r>
    </w:p>
    <w:p w14:paraId="6C11FF87" w14:textId="6EDF640D" w:rsidR="002927AC" w:rsidRPr="006F7E66" w:rsidRDefault="00773F6F" w:rsidP="000B7F36">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bCs/>
          <w:iCs/>
          <w:color w:val="000000" w:themeColor="text1"/>
          <w:sz w:val="24"/>
          <w:szCs w:val="24"/>
          <w:lang w:val="hy-AM"/>
        </w:rPr>
        <w:t xml:space="preserve"> Անդրադառնալով </w:t>
      </w:r>
      <w:r w:rsidR="00415B56" w:rsidRPr="006F7E66">
        <w:rPr>
          <w:rFonts w:ascii="GHEA Grapalat" w:eastAsia="Times New Roman" w:hAnsi="GHEA Grapalat" w:cs="Times New Roman"/>
          <w:color w:val="000000" w:themeColor="text1"/>
          <w:sz w:val="24"/>
          <w:szCs w:val="24"/>
          <w:lang w:val="hy-AM" w:eastAsia="ru-RU"/>
        </w:rPr>
        <w:t>դատարանի վճիռը բեկանելու և գործը նոր քննության ուղարկելու լիազորությ</w:t>
      </w:r>
      <w:r w:rsidR="00B30E21" w:rsidRPr="006F7E66">
        <w:rPr>
          <w:rFonts w:ascii="GHEA Grapalat" w:hAnsi="GHEA Grapalat"/>
          <w:bCs/>
          <w:iCs/>
          <w:color w:val="000000" w:themeColor="text1"/>
          <w:sz w:val="24"/>
          <w:szCs w:val="24"/>
          <w:lang w:val="hy-AM"/>
        </w:rPr>
        <w:t>ան</w:t>
      </w:r>
      <w:r w:rsidR="00447D92" w:rsidRPr="006F7E66">
        <w:rPr>
          <w:rFonts w:ascii="GHEA Grapalat" w:hAnsi="GHEA Grapalat"/>
          <w:bCs/>
          <w:iCs/>
          <w:color w:val="000000" w:themeColor="text1"/>
          <w:sz w:val="24"/>
          <w:szCs w:val="24"/>
          <w:lang w:val="hy-AM"/>
        </w:rPr>
        <w:t xml:space="preserve"> կիրառման վերաբերյալ Վերաքննիչ դատարանի պատճառաբանություններին և եզրահանգումներին</w:t>
      </w:r>
      <w:r w:rsidR="004755A5" w:rsidRPr="006F7E66">
        <w:rPr>
          <w:rFonts w:ascii="GHEA Grapalat" w:hAnsi="GHEA Grapalat"/>
          <w:bCs/>
          <w:iCs/>
          <w:color w:val="000000" w:themeColor="text1"/>
          <w:sz w:val="24"/>
          <w:szCs w:val="24"/>
          <w:lang w:val="hy-AM"/>
        </w:rPr>
        <w:t>, ինչպես նաև</w:t>
      </w:r>
      <w:r w:rsidR="004C390D" w:rsidRPr="006F7E66">
        <w:rPr>
          <w:rFonts w:ascii="GHEA Grapalat" w:hAnsi="GHEA Grapalat"/>
          <w:bCs/>
          <w:iCs/>
          <w:color w:val="000000" w:themeColor="text1"/>
          <w:sz w:val="24"/>
          <w:szCs w:val="24"/>
          <w:lang w:val="hy-AM"/>
        </w:rPr>
        <w:t xml:space="preserve"> Հայցվորի կողմից վկայակոչած փաստարկներին</w:t>
      </w:r>
      <w:r w:rsidR="00871A11" w:rsidRPr="006F7E66">
        <w:rPr>
          <w:rFonts w:ascii="GHEA Grapalat" w:hAnsi="GHEA Grapalat"/>
          <w:bCs/>
          <w:iCs/>
          <w:color w:val="000000" w:themeColor="text1"/>
          <w:sz w:val="24"/>
          <w:szCs w:val="24"/>
          <w:lang w:val="hy-AM"/>
        </w:rPr>
        <w:t xml:space="preserve"> </w:t>
      </w:r>
      <w:r w:rsidR="00343EE1" w:rsidRPr="006F7E66">
        <w:rPr>
          <w:rFonts w:ascii="GHEA Grapalat" w:eastAsia="Times New Roman" w:hAnsi="GHEA Grapalat" w:cs="Times New Roman"/>
          <w:color w:val="000000" w:themeColor="text1"/>
          <w:sz w:val="24"/>
          <w:szCs w:val="24"/>
          <w:lang w:val="hy-AM" w:eastAsia="ru-RU"/>
        </w:rPr>
        <w:t xml:space="preserve">(տե՛ս վերը՝ </w:t>
      </w:r>
      <w:r w:rsidR="00343EE1" w:rsidRPr="006F7E66">
        <w:rPr>
          <w:rFonts w:ascii="GHEA Grapalat" w:hAnsi="GHEA Grapalat" w:cs="Times New Roman"/>
          <w:color w:val="000000" w:themeColor="text1"/>
          <w:sz w:val="24"/>
          <w:szCs w:val="24"/>
          <w:shd w:val="clear" w:color="auto" w:fill="FFFFFF"/>
          <w:lang w:val="hy-AM"/>
        </w:rPr>
        <w:t>2</w:t>
      </w:r>
      <w:r w:rsidR="00A32C48" w:rsidRPr="006F7E66">
        <w:rPr>
          <w:rFonts w:ascii="GHEA Grapalat" w:hAnsi="GHEA Grapalat" w:cs="Cambria Math"/>
          <w:color w:val="000000" w:themeColor="text1"/>
          <w:sz w:val="24"/>
          <w:szCs w:val="24"/>
          <w:shd w:val="clear" w:color="auto" w:fill="FFFFFF"/>
          <w:lang w:val="hy-AM"/>
        </w:rPr>
        <w:t>.</w:t>
      </w:r>
      <w:r w:rsidR="00343EE1" w:rsidRPr="006F7E66">
        <w:rPr>
          <w:rFonts w:ascii="GHEA Grapalat" w:hAnsi="GHEA Grapalat" w:cs="Times New Roman"/>
          <w:color w:val="000000" w:themeColor="text1"/>
          <w:sz w:val="24"/>
          <w:szCs w:val="24"/>
          <w:shd w:val="clear" w:color="auto" w:fill="FFFFFF"/>
          <w:lang w:val="hy-AM"/>
        </w:rPr>
        <w:t>4</w:t>
      </w:r>
      <w:r w:rsidR="00A32C48" w:rsidRPr="006F7E66">
        <w:rPr>
          <w:rFonts w:ascii="GHEA Grapalat" w:hAnsi="GHEA Grapalat" w:cs="Cambria Math"/>
          <w:color w:val="000000" w:themeColor="text1"/>
          <w:sz w:val="24"/>
          <w:szCs w:val="24"/>
          <w:shd w:val="clear" w:color="auto" w:fill="FFFFFF"/>
          <w:lang w:val="hy-AM"/>
        </w:rPr>
        <w:t>.</w:t>
      </w:r>
      <w:r w:rsidR="00343EE1" w:rsidRPr="006F7E66">
        <w:rPr>
          <w:rFonts w:ascii="GHEA Grapalat" w:hAnsi="GHEA Grapalat" w:cs="Times New Roman"/>
          <w:color w:val="000000" w:themeColor="text1"/>
          <w:sz w:val="24"/>
          <w:szCs w:val="24"/>
          <w:shd w:val="clear" w:color="auto" w:fill="FFFFFF"/>
          <w:lang w:val="hy-AM"/>
        </w:rPr>
        <w:t>-2</w:t>
      </w:r>
      <w:r w:rsidR="00A32C48" w:rsidRPr="006F7E66">
        <w:rPr>
          <w:rFonts w:ascii="GHEA Grapalat" w:hAnsi="GHEA Grapalat" w:cs="Cambria Math"/>
          <w:color w:val="000000" w:themeColor="text1"/>
          <w:sz w:val="24"/>
          <w:szCs w:val="24"/>
          <w:shd w:val="clear" w:color="auto" w:fill="FFFFFF"/>
          <w:lang w:val="hy-AM"/>
        </w:rPr>
        <w:t>.</w:t>
      </w:r>
      <w:r w:rsidR="00343EE1" w:rsidRPr="006F7E66">
        <w:rPr>
          <w:rFonts w:ascii="GHEA Grapalat" w:hAnsi="GHEA Grapalat" w:cs="Times New Roman"/>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343EE1" w:rsidRPr="006F7E66">
        <w:rPr>
          <w:rFonts w:ascii="GHEA Grapalat" w:hAnsi="GHEA Grapalat" w:cs="Times New Roman"/>
          <w:color w:val="000000" w:themeColor="text1"/>
          <w:sz w:val="24"/>
          <w:szCs w:val="24"/>
          <w:shd w:val="clear" w:color="auto" w:fill="FFFFFF"/>
          <w:lang w:val="hy-AM"/>
        </w:rPr>
        <w:t xml:space="preserve">-րդ </w:t>
      </w:r>
      <w:r w:rsidR="00343EE1" w:rsidRPr="006F7E66">
        <w:rPr>
          <w:rFonts w:ascii="GHEA Grapalat" w:hAnsi="GHEA Grapalat"/>
          <w:color w:val="000000" w:themeColor="text1"/>
          <w:sz w:val="24"/>
          <w:szCs w:val="24"/>
          <w:shd w:val="clear" w:color="auto" w:fill="FFFFFF"/>
          <w:lang w:val="hy-AM"/>
        </w:rPr>
        <w:t>կետերը</w:t>
      </w:r>
      <w:r w:rsidR="00343EE1" w:rsidRPr="006F7E66">
        <w:rPr>
          <w:rFonts w:ascii="GHEA Grapalat" w:eastAsia="Times New Roman" w:hAnsi="GHEA Grapalat" w:cs="Times New Roman"/>
          <w:color w:val="000000" w:themeColor="text1"/>
          <w:sz w:val="24"/>
          <w:szCs w:val="24"/>
          <w:lang w:val="hy-AM" w:eastAsia="ru-RU"/>
        </w:rPr>
        <w:t>)</w:t>
      </w:r>
      <w:r w:rsidR="004811F7" w:rsidRPr="006F7E66">
        <w:rPr>
          <w:rFonts w:ascii="GHEA Grapalat" w:eastAsia="Times New Roman" w:hAnsi="GHEA Grapalat" w:cs="Times New Roman"/>
          <w:color w:val="000000" w:themeColor="text1"/>
          <w:sz w:val="24"/>
          <w:szCs w:val="24"/>
          <w:lang w:val="hy-AM" w:eastAsia="ru-RU"/>
        </w:rPr>
        <w:t>՝</w:t>
      </w:r>
      <w:r w:rsidR="003A4988" w:rsidRPr="006F7E66">
        <w:rPr>
          <w:rFonts w:ascii="GHEA Grapalat" w:eastAsia="Times New Roman" w:hAnsi="GHEA Grapalat" w:cs="Times New Roman"/>
          <w:color w:val="000000" w:themeColor="text1"/>
          <w:sz w:val="24"/>
          <w:szCs w:val="24"/>
          <w:lang w:val="hy-AM" w:eastAsia="ru-RU"/>
        </w:rPr>
        <w:t xml:space="preserve"> </w:t>
      </w:r>
      <w:r w:rsidR="00C83D79" w:rsidRPr="006F7E66">
        <w:rPr>
          <w:rFonts w:ascii="GHEA Grapalat" w:eastAsia="Times New Roman" w:hAnsi="GHEA Grapalat" w:cs="Times New Roman"/>
          <w:color w:val="000000" w:themeColor="text1"/>
          <w:sz w:val="24"/>
          <w:szCs w:val="24"/>
          <w:lang w:val="hy-AM" w:eastAsia="ru-RU"/>
        </w:rPr>
        <w:t xml:space="preserve">Վճռաբեկ դատարանն արձանագրում է, որ </w:t>
      </w:r>
      <w:r w:rsidR="003A4988" w:rsidRPr="006F7E66">
        <w:rPr>
          <w:rFonts w:ascii="GHEA Grapalat" w:hAnsi="GHEA Grapalat"/>
          <w:color w:val="000000" w:themeColor="text1"/>
          <w:sz w:val="24"/>
          <w:szCs w:val="24"/>
          <w:shd w:val="clear" w:color="auto" w:fill="FFFFFF"/>
          <w:lang w:val="hy-AM"/>
        </w:rPr>
        <w:t>Վերաքննիչ դատարանի որոշումը չի վերաբեր</w:t>
      </w:r>
      <w:r w:rsidR="003C36C1" w:rsidRPr="006F7E66">
        <w:rPr>
          <w:rFonts w:ascii="GHEA Grapalat" w:hAnsi="GHEA Grapalat"/>
          <w:color w:val="000000" w:themeColor="text1"/>
          <w:sz w:val="24"/>
          <w:szCs w:val="24"/>
          <w:shd w:val="clear" w:color="auto" w:fill="FFFFFF"/>
          <w:lang w:val="hy-AM"/>
        </w:rPr>
        <w:t>վ</w:t>
      </w:r>
      <w:r w:rsidR="003A4988" w:rsidRPr="006F7E66">
        <w:rPr>
          <w:rFonts w:ascii="GHEA Grapalat" w:hAnsi="GHEA Grapalat"/>
          <w:color w:val="000000" w:themeColor="text1"/>
          <w:sz w:val="24"/>
          <w:szCs w:val="24"/>
          <w:shd w:val="clear" w:color="auto" w:fill="FFFFFF"/>
          <w:lang w:val="hy-AM"/>
        </w:rPr>
        <w:t xml:space="preserve">ում </w:t>
      </w:r>
      <w:r w:rsidR="004811F7" w:rsidRPr="006F7E66">
        <w:rPr>
          <w:rFonts w:ascii="GHEA Grapalat" w:hAnsi="GHEA Grapalat"/>
          <w:color w:val="000000" w:themeColor="text1"/>
          <w:sz w:val="24"/>
          <w:szCs w:val="24"/>
          <w:shd w:val="clear" w:color="auto" w:fill="FFFFFF"/>
          <w:lang w:val="hy-AM"/>
        </w:rPr>
        <w:t>Օ</w:t>
      </w:r>
      <w:r w:rsidR="003A4988" w:rsidRPr="006F7E66">
        <w:rPr>
          <w:rFonts w:ascii="GHEA Grapalat" w:hAnsi="GHEA Grapalat"/>
          <w:color w:val="000000" w:themeColor="text1"/>
          <w:sz w:val="24"/>
          <w:szCs w:val="24"/>
          <w:shd w:val="clear" w:color="auto" w:fill="FFFFFF"/>
          <w:lang w:val="hy-AM"/>
        </w:rPr>
        <w:t>րենսգրքի 365-րդ հոդվածի 2-րդ մասի 9-րդ կետի</w:t>
      </w:r>
      <w:r w:rsidR="00F13AFE" w:rsidRPr="006F7E66">
        <w:rPr>
          <w:rFonts w:ascii="GHEA Grapalat" w:hAnsi="GHEA Grapalat"/>
          <w:color w:val="000000" w:themeColor="text1"/>
          <w:sz w:val="24"/>
          <w:szCs w:val="24"/>
          <w:shd w:val="clear" w:color="auto" w:fill="FFFFFF"/>
          <w:lang w:val="hy-AM"/>
        </w:rPr>
        <w:t xml:space="preserve"> (տե՛ս վերը՝ </w:t>
      </w:r>
      <w:r w:rsidR="00F54E17" w:rsidRPr="006F7E66">
        <w:rPr>
          <w:rFonts w:ascii="GHEA Grapalat" w:hAnsi="GHEA Grapalat"/>
          <w:color w:val="000000" w:themeColor="text1"/>
          <w:sz w:val="24"/>
          <w:szCs w:val="24"/>
          <w:shd w:val="clear" w:color="auto" w:fill="FFFFFF"/>
          <w:lang w:val="hy-AM"/>
        </w:rPr>
        <w:t>5.59.-րդ կետը</w:t>
      </w:r>
      <w:r w:rsidR="00F13AFE" w:rsidRPr="006F7E66">
        <w:rPr>
          <w:rFonts w:ascii="GHEA Grapalat" w:hAnsi="GHEA Grapalat"/>
          <w:color w:val="000000" w:themeColor="text1"/>
          <w:sz w:val="24"/>
          <w:szCs w:val="24"/>
          <w:shd w:val="clear" w:color="auto" w:fill="FFFFFF"/>
          <w:lang w:val="hy-AM"/>
        </w:rPr>
        <w:t>)</w:t>
      </w:r>
      <w:r w:rsidR="003A4988" w:rsidRPr="006F7E66">
        <w:rPr>
          <w:rFonts w:ascii="GHEA Grapalat" w:hAnsi="GHEA Grapalat"/>
          <w:color w:val="000000" w:themeColor="text1"/>
          <w:sz w:val="24"/>
          <w:szCs w:val="24"/>
          <w:shd w:val="clear" w:color="auto" w:fill="FFFFFF"/>
          <w:lang w:val="hy-AM"/>
        </w:rPr>
        <w:t xml:space="preserve"> հիմքով</w:t>
      </w:r>
      <w:r w:rsidR="00C83D79" w:rsidRPr="006F7E66">
        <w:rPr>
          <w:rFonts w:ascii="GHEA Grapalat" w:hAnsi="GHEA Grapalat"/>
          <w:color w:val="000000" w:themeColor="text1"/>
          <w:sz w:val="24"/>
          <w:szCs w:val="24"/>
          <w:shd w:val="clear" w:color="auto" w:fill="FFFFFF"/>
          <w:lang w:val="hy-AM"/>
        </w:rPr>
        <w:t xml:space="preserve"> </w:t>
      </w:r>
      <w:r w:rsidR="003A4988" w:rsidRPr="006F7E66">
        <w:rPr>
          <w:rFonts w:ascii="GHEA Grapalat" w:hAnsi="GHEA Grapalat"/>
          <w:color w:val="000000" w:themeColor="text1"/>
          <w:sz w:val="24"/>
          <w:szCs w:val="24"/>
          <w:shd w:val="clear" w:color="auto" w:fill="FFFFFF"/>
          <w:lang w:val="hy-AM"/>
        </w:rPr>
        <w:t>դատական ակտի անվերապահ բեկանմանը</w:t>
      </w:r>
      <w:r w:rsidR="00AC456E" w:rsidRPr="006F7E66">
        <w:rPr>
          <w:rFonts w:ascii="GHEA Grapalat" w:hAnsi="GHEA Grapalat"/>
          <w:color w:val="000000" w:themeColor="text1"/>
          <w:sz w:val="24"/>
          <w:szCs w:val="24"/>
          <w:shd w:val="clear" w:color="auto" w:fill="FFFFFF"/>
          <w:lang w:val="hy-AM"/>
        </w:rPr>
        <w:t>։</w:t>
      </w:r>
      <w:r w:rsidR="003A4988" w:rsidRPr="006F7E66">
        <w:rPr>
          <w:rFonts w:ascii="GHEA Grapalat" w:hAnsi="GHEA Grapalat"/>
          <w:color w:val="000000" w:themeColor="text1"/>
          <w:sz w:val="24"/>
          <w:szCs w:val="24"/>
          <w:shd w:val="clear" w:color="auto" w:fill="FFFFFF"/>
          <w:lang w:val="hy-AM"/>
        </w:rPr>
        <w:t xml:space="preserve"> </w:t>
      </w:r>
      <w:r w:rsidR="00A31367" w:rsidRPr="006F7E66">
        <w:rPr>
          <w:rFonts w:ascii="GHEA Grapalat" w:hAnsi="GHEA Grapalat"/>
          <w:color w:val="000000" w:themeColor="text1"/>
          <w:sz w:val="24"/>
          <w:szCs w:val="24"/>
          <w:shd w:val="clear" w:color="auto" w:fill="FFFFFF"/>
          <w:lang w:val="hy-AM"/>
        </w:rPr>
        <w:t>Մասնավորապես</w:t>
      </w:r>
      <w:r w:rsidR="004811F7" w:rsidRPr="006F7E66">
        <w:rPr>
          <w:rFonts w:ascii="GHEA Grapalat" w:hAnsi="GHEA Grapalat"/>
          <w:color w:val="000000" w:themeColor="text1"/>
          <w:sz w:val="24"/>
          <w:szCs w:val="24"/>
          <w:shd w:val="clear" w:color="auto" w:fill="FFFFFF"/>
          <w:lang w:val="hy-AM"/>
        </w:rPr>
        <w:t>՝</w:t>
      </w:r>
      <w:r w:rsidR="00A31367" w:rsidRPr="006F7E66">
        <w:rPr>
          <w:rFonts w:ascii="GHEA Grapalat" w:hAnsi="GHEA Grapalat"/>
          <w:color w:val="000000" w:themeColor="text1"/>
          <w:sz w:val="24"/>
          <w:szCs w:val="24"/>
          <w:shd w:val="clear" w:color="auto" w:fill="FFFFFF"/>
          <w:lang w:val="hy-AM"/>
        </w:rPr>
        <w:t xml:space="preserve"> </w:t>
      </w:r>
      <w:r w:rsidR="00DE4060" w:rsidRPr="006F7E66">
        <w:rPr>
          <w:rFonts w:ascii="GHEA Grapalat" w:eastAsia="Times New Roman" w:hAnsi="GHEA Grapalat" w:cs="Times New Roman"/>
          <w:color w:val="000000" w:themeColor="text1"/>
          <w:sz w:val="24"/>
          <w:szCs w:val="24"/>
          <w:lang w:val="hy-AM" w:eastAsia="ru-RU"/>
        </w:rPr>
        <w:t>Վճռաբեկ դատարան</w:t>
      </w:r>
      <w:r w:rsidR="0025168C" w:rsidRPr="006F7E66">
        <w:rPr>
          <w:rFonts w:ascii="GHEA Grapalat" w:eastAsia="Times New Roman" w:hAnsi="GHEA Grapalat" w:cs="Times New Roman"/>
          <w:color w:val="000000" w:themeColor="text1"/>
          <w:sz w:val="24"/>
          <w:szCs w:val="24"/>
          <w:lang w:val="hy-AM" w:eastAsia="ru-RU"/>
        </w:rPr>
        <w:t xml:space="preserve">ը </w:t>
      </w:r>
      <w:r w:rsidR="003521B0" w:rsidRPr="006F7E66">
        <w:rPr>
          <w:rFonts w:ascii="GHEA Grapalat" w:eastAsia="Times New Roman" w:hAnsi="GHEA Grapalat" w:cs="Times New Roman"/>
          <w:color w:val="000000" w:themeColor="text1"/>
          <w:sz w:val="24"/>
          <w:szCs w:val="24"/>
          <w:lang w:val="hy-AM" w:eastAsia="ru-RU"/>
        </w:rPr>
        <w:t>վերը՝</w:t>
      </w:r>
      <w:r w:rsidR="0025168C" w:rsidRPr="006F7E66">
        <w:rPr>
          <w:rFonts w:ascii="GHEA Grapalat" w:eastAsia="Times New Roman" w:hAnsi="GHEA Grapalat" w:cs="Times New Roman"/>
          <w:color w:val="000000" w:themeColor="text1"/>
          <w:sz w:val="24"/>
          <w:szCs w:val="24"/>
          <w:lang w:val="hy-AM" w:eastAsia="ru-RU"/>
        </w:rPr>
        <w:t xml:space="preserve"> 5</w:t>
      </w:r>
      <w:r w:rsidR="00A32C48" w:rsidRPr="006F7E66">
        <w:rPr>
          <w:rFonts w:ascii="GHEA Grapalat" w:eastAsia="Times New Roman" w:hAnsi="GHEA Grapalat" w:cs="Cambria Math"/>
          <w:color w:val="000000" w:themeColor="text1"/>
          <w:sz w:val="24"/>
          <w:szCs w:val="24"/>
          <w:lang w:val="hy-AM" w:eastAsia="ru-RU"/>
        </w:rPr>
        <w:t>.</w:t>
      </w:r>
      <w:r w:rsidR="0025168C" w:rsidRPr="006F7E66">
        <w:rPr>
          <w:rFonts w:ascii="GHEA Grapalat" w:eastAsia="Times New Roman" w:hAnsi="GHEA Grapalat" w:cs="Times New Roman"/>
          <w:color w:val="000000" w:themeColor="text1"/>
          <w:sz w:val="24"/>
          <w:szCs w:val="24"/>
          <w:lang w:val="hy-AM" w:eastAsia="ru-RU"/>
        </w:rPr>
        <w:t>75</w:t>
      </w:r>
      <w:r w:rsidR="00A32C48" w:rsidRPr="006F7E66">
        <w:rPr>
          <w:rFonts w:ascii="GHEA Grapalat" w:eastAsia="Times New Roman" w:hAnsi="GHEA Grapalat" w:cs="Cambria Math"/>
          <w:color w:val="000000" w:themeColor="text1"/>
          <w:sz w:val="24"/>
          <w:szCs w:val="24"/>
          <w:lang w:val="hy-AM" w:eastAsia="ru-RU"/>
        </w:rPr>
        <w:t>.</w:t>
      </w:r>
      <w:r w:rsidR="0025168C" w:rsidRPr="006F7E66">
        <w:rPr>
          <w:rFonts w:ascii="GHEA Grapalat" w:eastAsia="Times New Roman" w:hAnsi="GHEA Grapalat" w:cs="Times New Roman"/>
          <w:color w:val="000000" w:themeColor="text1"/>
          <w:sz w:val="24"/>
          <w:szCs w:val="24"/>
          <w:lang w:val="hy-AM" w:eastAsia="ru-RU"/>
        </w:rPr>
        <w:t>-</w:t>
      </w:r>
      <w:r w:rsidR="0025168C" w:rsidRPr="006F7E66">
        <w:rPr>
          <w:rFonts w:ascii="GHEA Grapalat" w:eastAsia="Times New Roman" w:hAnsi="GHEA Grapalat" w:cs="GHEA Grapalat"/>
          <w:color w:val="000000" w:themeColor="text1"/>
          <w:sz w:val="24"/>
          <w:szCs w:val="24"/>
          <w:lang w:val="hy-AM" w:eastAsia="ru-RU"/>
        </w:rPr>
        <w:t>րդ</w:t>
      </w:r>
      <w:r w:rsidR="0025168C" w:rsidRPr="006F7E66">
        <w:rPr>
          <w:rFonts w:ascii="GHEA Grapalat" w:eastAsia="Times New Roman" w:hAnsi="GHEA Grapalat" w:cs="Times New Roman"/>
          <w:color w:val="000000" w:themeColor="text1"/>
          <w:sz w:val="24"/>
          <w:szCs w:val="24"/>
          <w:lang w:val="hy-AM" w:eastAsia="ru-RU"/>
        </w:rPr>
        <w:t xml:space="preserve"> </w:t>
      </w:r>
      <w:r w:rsidR="0025168C" w:rsidRPr="006F7E66">
        <w:rPr>
          <w:rFonts w:ascii="GHEA Grapalat" w:eastAsia="Times New Roman" w:hAnsi="GHEA Grapalat" w:cs="GHEA Grapalat"/>
          <w:color w:val="000000" w:themeColor="text1"/>
          <w:sz w:val="24"/>
          <w:szCs w:val="24"/>
          <w:lang w:val="hy-AM" w:eastAsia="ru-RU"/>
        </w:rPr>
        <w:t>կետում</w:t>
      </w:r>
      <w:r w:rsidR="00A32971" w:rsidRPr="006F7E66">
        <w:rPr>
          <w:rFonts w:ascii="GHEA Grapalat" w:eastAsia="Times New Roman" w:hAnsi="GHEA Grapalat" w:cs="GHEA Grapalat"/>
          <w:color w:val="000000" w:themeColor="text1"/>
          <w:sz w:val="24"/>
          <w:szCs w:val="24"/>
          <w:lang w:val="hy-AM" w:eastAsia="ru-RU"/>
        </w:rPr>
        <w:t>,</w:t>
      </w:r>
      <w:r w:rsidR="0025168C" w:rsidRPr="006F7E66">
        <w:rPr>
          <w:rFonts w:ascii="GHEA Grapalat" w:eastAsia="Times New Roman" w:hAnsi="GHEA Grapalat" w:cs="Times New Roman"/>
          <w:color w:val="000000" w:themeColor="text1"/>
          <w:sz w:val="24"/>
          <w:szCs w:val="24"/>
          <w:lang w:val="hy-AM" w:eastAsia="ru-RU"/>
        </w:rPr>
        <w:t xml:space="preserve"> </w:t>
      </w:r>
      <w:r w:rsidR="003521B0" w:rsidRPr="006F7E66">
        <w:rPr>
          <w:rFonts w:ascii="GHEA Grapalat" w:eastAsia="Times New Roman" w:hAnsi="GHEA Grapalat" w:cs="Times New Roman"/>
          <w:color w:val="000000" w:themeColor="text1"/>
          <w:sz w:val="24"/>
          <w:szCs w:val="24"/>
          <w:lang w:val="hy-AM" w:eastAsia="ru-RU"/>
        </w:rPr>
        <w:t xml:space="preserve">մանրամասն անդրադարձել է </w:t>
      </w:r>
      <w:r w:rsidR="00E712B3" w:rsidRPr="006F7E66">
        <w:rPr>
          <w:rFonts w:ascii="GHEA Grapalat" w:eastAsia="Times New Roman" w:hAnsi="GHEA Grapalat" w:cs="Times New Roman"/>
          <w:color w:val="000000" w:themeColor="text1"/>
          <w:sz w:val="24"/>
          <w:szCs w:val="24"/>
          <w:lang w:val="hy-AM" w:eastAsia="ru-RU"/>
        </w:rPr>
        <w:t>դատական ակտի պատճառաբանվածության հարցին</w:t>
      </w:r>
      <w:r w:rsidR="008C7FA4" w:rsidRPr="006F7E66">
        <w:rPr>
          <w:rFonts w:ascii="GHEA Grapalat" w:eastAsia="Times New Roman" w:hAnsi="GHEA Grapalat" w:cs="Times New Roman"/>
          <w:color w:val="000000" w:themeColor="text1"/>
          <w:sz w:val="24"/>
          <w:szCs w:val="24"/>
          <w:lang w:val="hy-AM" w:eastAsia="ru-RU"/>
        </w:rPr>
        <w:t xml:space="preserve"> և արձանագրում է, որ </w:t>
      </w:r>
      <w:r w:rsidR="00DE4060" w:rsidRPr="006F7E66">
        <w:rPr>
          <w:rFonts w:ascii="GHEA Grapalat" w:eastAsia="Times New Roman" w:hAnsi="GHEA Grapalat" w:cs="Times New Roman"/>
          <w:color w:val="000000" w:themeColor="text1"/>
          <w:sz w:val="24"/>
          <w:szCs w:val="24"/>
          <w:lang w:val="hy-AM" w:eastAsia="ru-RU"/>
        </w:rPr>
        <w:t>Դատարանի 01</w:t>
      </w:r>
      <w:r w:rsidR="00A32C48" w:rsidRPr="006F7E66">
        <w:rPr>
          <w:rFonts w:ascii="GHEA Grapalat" w:eastAsia="Times New Roman" w:hAnsi="GHEA Grapalat" w:cs="Cambria Math"/>
          <w:color w:val="000000" w:themeColor="text1"/>
          <w:sz w:val="24"/>
          <w:szCs w:val="24"/>
          <w:lang w:val="hy-AM" w:eastAsia="ru-RU"/>
        </w:rPr>
        <w:t>.</w:t>
      </w:r>
      <w:r w:rsidR="00DE4060" w:rsidRPr="006F7E66">
        <w:rPr>
          <w:rFonts w:ascii="GHEA Grapalat" w:eastAsia="Times New Roman" w:hAnsi="GHEA Grapalat" w:cs="Times New Roman"/>
          <w:color w:val="000000" w:themeColor="text1"/>
          <w:sz w:val="24"/>
          <w:szCs w:val="24"/>
          <w:lang w:val="hy-AM" w:eastAsia="ru-RU"/>
        </w:rPr>
        <w:t>07</w:t>
      </w:r>
      <w:r w:rsidR="00A32C48" w:rsidRPr="006F7E66">
        <w:rPr>
          <w:rFonts w:ascii="GHEA Grapalat" w:eastAsia="Times New Roman" w:hAnsi="GHEA Grapalat" w:cs="Cambria Math"/>
          <w:color w:val="000000" w:themeColor="text1"/>
          <w:sz w:val="24"/>
          <w:szCs w:val="24"/>
          <w:lang w:val="hy-AM" w:eastAsia="ru-RU"/>
        </w:rPr>
        <w:t>.</w:t>
      </w:r>
      <w:r w:rsidR="00DE4060" w:rsidRPr="006F7E66">
        <w:rPr>
          <w:rFonts w:ascii="GHEA Grapalat" w:eastAsia="Times New Roman" w:hAnsi="GHEA Grapalat" w:cs="Times New Roman"/>
          <w:color w:val="000000" w:themeColor="text1"/>
          <w:sz w:val="24"/>
          <w:szCs w:val="24"/>
          <w:lang w:val="hy-AM" w:eastAsia="ru-RU"/>
        </w:rPr>
        <w:t>202</w:t>
      </w:r>
      <w:r w:rsidR="00832AF7" w:rsidRPr="006F7E66">
        <w:rPr>
          <w:rFonts w:ascii="GHEA Grapalat" w:eastAsia="Times New Roman" w:hAnsi="GHEA Grapalat" w:cs="Times New Roman"/>
          <w:color w:val="000000" w:themeColor="text1"/>
          <w:sz w:val="24"/>
          <w:szCs w:val="24"/>
          <w:lang w:val="hy-AM" w:eastAsia="ru-RU"/>
        </w:rPr>
        <w:t>4 թվականի</w:t>
      </w:r>
      <w:r w:rsidR="004654E9" w:rsidRPr="006F7E66">
        <w:rPr>
          <w:rFonts w:ascii="GHEA Grapalat" w:eastAsia="Times New Roman" w:hAnsi="GHEA Grapalat" w:cs="Times New Roman"/>
          <w:color w:val="000000" w:themeColor="text1"/>
          <w:sz w:val="24"/>
          <w:szCs w:val="24"/>
          <w:lang w:val="hy-AM" w:eastAsia="ru-RU"/>
        </w:rPr>
        <w:t xml:space="preserve"> վճ</w:t>
      </w:r>
      <w:r w:rsidR="008C7FA4" w:rsidRPr="006F7E66">
        <w:rPr>
          <w:rFonts w:ascii="GHEA Grapalat" w:eastAsia="Times New Roman" w:hAnsi="GHEA Grapalat" w:cs="Times New Roman"/>
          <w:color w:val="000000" w:themeColor="text1"/>
          <w:sz w:val="24"/>
          <w:szCs w:val="24"/>
          <w:lang w:val="hy-AM" w:eastAsia="ru-RU"/>
        </w:rPr>
        <w:t xml:space="preserve">իռը համապատասխանում է </w:t>
      </w:r>
      <w:r w:rsidR="0047467C" w:rsidRPr="006F7E66">
        <w:rPr>
          <w:rFonts w:ascii="GHEA Grapalat" w:eastAsia="Times New Roman" w:hAnsi="GHEA Grapalat" w:cs="Times New Roman"/>
          <w:color w:val="000000" w:themeColor="text1"/>
          <w:sz w:val="24"/>
          <w:szCs w:val="24"/>
          <w:lang w:val="hy-AM" w:eastAsia="ru-RU"/>
        </w:rPr>
        <w:t>օր</w:t>
      </w:r>
      <w:r w:rsidR="00BC1BE4" w:rsidRPr="006F7E66">
        <w:rPr>
          <w:rFonts w:ascii="GHEA Grapalat" w:eastAsia="Times New Roman" w:hAnsi="GHEA Grapalat" w:cs="Times New Roman"/>
          <w:color w:val="000000" w:themeColor="text1"/>
          <w:sz w:val="24"/>
          <w:szCs w:val="24"/>
          <w:lang w:val="hy-AM" w:eastAsia="ru-RU"/>
        </w:rPr>
        <w:t>ենսդրական՝ պատճառաբանվածության պահանջին, ուստի</w:t>
      </w:r>
      <w:r w:rsidR="004654E9" w:rsidRPr="006F7E66">
        <w:rPr>
          <w:rFonts w:ascii="GHEA Grapalat" w:eastAsia="Times New Roman" w:hAnsi="GHEA Grapalat" w:cs="Times New Roman"/>
          <w:color w:val="000000" w:themeColor="text1"/>
          <w:sz w:val="24"/>
          <w:szCs w:val="24"/>
          <w:lang w:val="hy-AM" w:eastAsia="ru-RU"/>
        </w:rPr>
        <w:t xml:space="preserve"> </w:t>
      </w:r>
      <w:r w:rsidR="00BC1BE4" w:rsidRPr="006F7E66">
        <w:rPr>
          <w:rFonts w:ascii="GHEA Grapalat" w:eastAsia="Times New Roman" w:hAnsi="GHEA Grapalat" w:cs="Times New Roman"/>
          <w:color w:val="000000" w:themeColor="text1"/>
          <w:sz w:val="24"/>
          <w:szCs w:val="24"/>
          <w:lang w:val="hy-AM" w:eastAsia="ru-RU"/>
        </w:rPr>
        <w:lastRenderedPageBreak/>
        <w:t>այն</w:t>
      </w:r>
      <w:r w:rsidR="002338C6" w:rsidRPr="006F7E66">
        <w:rPr>
          <w:rFonts w:ascii="GHEA Grapalat" w:eastAsia="Times New Roman" w:hAnsi="GHEA Grapalat" w:cs="Times New Roman"/>
          <w:color w:val="000000" w:themeColor="text1"/>
          <w:sz w:val="24"/>
          <w:szCs w:val="24"/>
          <w:lang w:val="hy-AM" w:eastAsia="ru-RU"/>
        </w:rPr>
        <w:t xml:space="preserve"> չի կարող գնահատվել որպես չպատճառաբանված՝ պատճառաբանական մաս չունեցող</w:t>
      </w:r>
      <w:r w:rsidR="001D236A" w:rsidRPr="006F7E66">
        <w:rPr>
          <w:rFonts w:ascii="GHEA Grapalat" w:eastAsia="Times New Roman" w:hAnsi="GHEA Grapalat" w:cs="Times New Roman"/>
          <w:color w:val="000000" w:themeColor="text1"/>
          <w:sz w:val="24"/>
          <w:szCs w:val="24"/>
          <w:lang w:val="hy-AM" w:eastAsia="ru-RU"/>
        </w:rPr>
        <w:t>։</w:t>
      </w:r>
      <w:r w:rsidR="00DE70A4" w:rsidRPr="006F7E66">
        <w:rPr>
          <w:rFonts w:ascii="GHEA Grapalat" w:eastAsia="Times New Roman" w:hAnsi="GHEA Grapalat" w:cs="Times New Roman"/>
          <w:color w:val="000000" w:themeColor="text1"/>
          <w:sz w:val="24"/>
          <w:szCs w:val="24"/>
          <w:lang w:val="hy-AM" w:eastAsia="ru-RU"/>
        </w:rPr>
        <w:t xml:space="preserve"> </w:t>
      </w:r>
    </w:p>
    <w:p w14:paraId="1CA5AA84" w14:textId="162EF9D2" w:rsidR="002927AC" w:rsidRPr="006F7E66" w:rsidRDefault="00625292"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olor w:val="000000" w:themeColor="text1"/>
          <w:sz w:val="24"/>
          <w:szCs w:val="24"/>
          <w:shd w:val="clear" w:color="auto" w:fill="FFFFFF"/>
          <w:lang w:val="hy-AM"/>
        </w:rPr>
        <w:t>Վերոգրյալի հիման վրա</w:t>
      </w:r>
      <w:r w:rsidR="0063402B" w:rsidRPr="006F7E66">
        <w:rPr>
          <w:rFonts w:ascii="GHEA Grapalat" w:hAnsi="GHEA Grapalat"/>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 xml:space="preserve"> դատական ակտը բեկանելու և գործը նոր քննության ուղարկելու Վերաքննիչ դատարանի եզրահանգումը Վճռաբեկ դատարանը գնահատում է կիրառելի իրավակարգավորումներից ու գործի փաստերից չբխող:</w:t>
      </w:r>
    </w:p>
    <w:p w14:paraId="3A23B57C" w14:textId="7E54777E" w:rsidR="002927AC" w:rsidRPr="006F7E66" w:rsidRDefault="004E5C5B"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s="Arial"/>
          <w:b/>
          <w:bCs/>
          <w:color w:val="000000" w:themeColor="text1"/>
          <w:sz w:val="24"/>
          <w:szCs w:val="24"/>
          <w:lang w:val="hy-AM"/>
        </w:rPr>
        <w:t>Այսպիսով</w:t>
      </w:r>
      <w:r w:rsidR="00AF54B4" w:rsidRPr="006F7E66">
        <w:rPr>
          <w:rFonts w:ascii="GHEA Grapalat" w:hAnsi="GHEA Grapalat" w:cs="Arial"/>
          <w:b/>
          <w:bCs/>
          <w:color w:val="000000" w:themeColor="text1"/>
          <w:sz w:val="24"/>
          <w:szCs w:val="24"/>
          <w:lang w:val="hy-AM"/>
        </w:rPr>
        <w:t>,</w:t>
      </w:r>
      <w:r w:rsidR="00625292" w:rsidRPr="006F7E66">
        <w:rPr>
          <w:rFonts w:ascii="GHEA Grapalat" w:hAnsi="GHEA Grapalat" w:cs="Arial"/>
          <w:b/>
          <w:bCs/>
          <w:color w:val="000000" w:themeColor="text1"/>
          <w:sz w:val="24"/>
          <w:szCs w:val="24"/>
          <w:lang w:val="hy-AM"/>
        </w:rPr>
        <w:t xml:space="preserve"> Վճռաբեկ դատարանը գտնում է, որ սույն գործով անհրաժեշտ է կիրառել </w:t>
      </w:r>
      <w:r w:rsidR="004811F7" w:rsidRPr="006F7E66">
        <w:rPr>
          <w:rFonts w:ascii="GHEA Grapalat" w:hAnsi="GHEA Grapalat" w:cs="Arial"/>
          <w:b/>
          <w:bCs/>
          <w:color w:val="000000" w:themeColor="text1"/>
          <w:sz w:val="24"/>
          <w:szCs w:val="24"/>
          <w:lang w:val="hy-AM"/>
        </w:rPr>
        <w:t>Օ</w:t>
      </w:r>
      <w:r w:rsidR="00625292" w:rsidRPr="006F7E66">
        <w:rPr>
          <w:rFonts w:ascii="GHEA Grapalat" w:hAnsi="GHEA Grapalat" w:cs="Arial"/>
          <w:b/>
          <w:bCs/>
          <w:color w:val="000000" w:themeColor="text1"/>
          <w:sz w:val="24"/>
          <w:szCs w:val="24"/>
          <w:lang w:val="hy-AM"/>
        </w:rPr>
        <w:t>րենսգրքի 405-րդ հոդվածի 1-ին մասի 7-րդ կետով սահմանված` վերաքննիչ դատարանի դատական ակտն ամբողջությամբ բեկանելու և առաջին ատյանի դատարանի դատական ակտին օրինական ուժ տալու լիազորությունը հետևյալ հիմնավորմամբ</w:t>
      </w:r>
      <w:r w:rsidR="00625292" w:rsidRPr="006F7E66">
        <w:rPr>
          <w:rFonts w:ascii="GHEA Grapalat" w:hAnsi="GHEA Grapalat" w:cs="Arial"/>
          <w:color w:val="000000" w:themeColor="text1"/>
          <w:sz w:val="24"/>
          <w:szCs w:val="24"/>
          <w:lang w:val="hy-AM"/>
        </w:rPr>
        <w:t>։</w:t>
      </w:r>
    </w:p>
    <w:p w14:paraId="05311C54" w14:textId="6D8DB6F1" w:rsidR="002927AC" w:rsidRPr="006F7E66" w:rsidRDefault="00625292" w:rsidP="008852FD">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cs="Arial"/>
          <w:color w:val="000000" w:themeColor="text1"/>
          <w:sz w:val="24"/>
          <w:szCs w:val="24"/>
          <w:lang w:val="hy-AM"/>
        </w:rPr>
        <w:t>Կոնվենցիա</w:t>
      </w:r>
      <w:r w:rsidR="00B44A67" w:rsidRPr="006F7E66">
        <w:rPr>
          <w:rFonts w:ascii="GHEA Grapalat" w:hAnsi="GHEA Grapalat" w:cs="Arial"/>
          <w:color w:val="000000" w:themeColor="text1"/>
          <w:sz w:val="24"/>
          <w:szCs w:val="24"/>
          <w:lang w:val="hy-AM"/>
        </w:rPr>
        <w:t>յի</w:t>
      </w:r>
      <w:r w:rsidRPr="006F7E66">
        <w:rPr>
          <w:rFonts w:ascii="GHEA Grapalat" w:hAnsi="GHEA Grapalat" w:cs="Arial"/>
          <w:color w:val="000000" w:themeColor="text1"/>
          <w:sz w:val="24"/>
          <w:szCs w:val="24"/>
          <w:lang w:val="hy-AM"/>
        </w:rPr>
        <w:t xml:space="preserve">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w:t>
      </w:r>
      <w:r w:rsidRPr="006F7E66">
        <w:rPr>
          <w:rFonts w:ascii="GHEA Grapalat" w:hAnsi="GHEA Grapalat" w:cs="Arial"/>
          <w:b/>
          <w:bCs/>
          <w:color w:val="000000" w:themeColor="text1"/>
          <w:sz w:val="24"/>
          <w:szCs w:val="24"/>
          <w:lang w:val="hy-AM"/>
        </w:rPr>
        <w:t>Տվյալ դեպքում Վճռաբեկ դատարանի կողմից Վերաքննիչ դատարանի դատական ակտը բեկանելը և Դատարանի դատական ակտին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r w:rsidRPr="006F7E66">
        <w:rPr>
          <w:rFonts w:ascii="GHEA Grapalat" w:hAnsi="GHEA Grapalat" w:cs="Arial"/>
          <w:color w:val="000000" w:themeColor="text1"/>
          <w:sz w:val="24"/>
          <w:szCs w:val="24"/>
          <w:lang w:val="hy-AM"/>
        </w:rPr>
        <w:t>։</w:t>
      </w:r>
    </w:p>
    <w:p w14:paraId="2FB4B6AD" w14:textId="5D6C4EB8" w:rsidR="00D53C6D" w:rsidRPr="006F7E66" w:rsidRDefault="00625292" w:rsidP="00FF4B8C">
      <w:pPr>
        <w:pStyle w:val="ListParagraph"/>
        <w:numPr>
          <w:ilvl w:val="1"/>
          <w:numId w:val="22"/>
        </w:numPr>
        <w:tabs>
          <w:tab w:val="left" w:pos="284"/>
          <w:tab w:val="left" w:pos="426"/>
          <w:tab w:val="left" w:pos="567"/>
          <w:tab w:val="left" w:pos="993"/>
          <w:tab w:val="left" w:pos="1134"/>
        </w:tabs>
        <w:spacing w:after="0" w:line="276" w:lineRule="auto"/>
        <w:ind w:left="0" w:firstLine="426"/>
        <w:jc w:val="both"/>
        <w:rPr>
          <w:rFonts w:ascii="GHEA Grapalat" w:eastAsia="Times New Roman" w:hAnsi="GHEA Grapalat" w:cs="Times New Roman"/>
          <w:color w:val="000000" w:themeColor="text1"/>
          <w:sz w:val="24"/>
          <w:szCs w:val="24"/>
          <w:lang w:val="hy-AM" w:eastAsia="ru-RU"/>
        </w:rPr>
      </w:pPr>
      <w:r w:rsidRPr="006F7E66">
        <w:rPr>
          <w:rFonts w:ascii="GHEA Grapalat" w:hAnsi="GHEA Grapalat"/>
          <w:b/>
          <w:bCs/>
          <w:color w:val="000000" w:themeColor="text1"/>
          <w:sz w:val="24"/>
          <w:szCs w:val="24"/>
          <w:u w:val="single"/>
          <w:shd w:val="clear" w:color="auto" w:fill="FFFFFF"/>
          <w:lang w:val="hy-AM"/>
        </w:rPr>
        <w:t>Միաժամանակ նկատի ունենալով, որ Դատարանի` գործն ըստ էության ճիշտ լուծող դատական ակտը թերի է պատճառաբանված` Վճռաբեկ դատարանը գտնում է, որ այն պետք է թողնել անփոփոխ՝ սույն որոշման պատճառաբանություններով</w:t>
      </w:r>
      <w:r w:rsidRPr="006F7E66">
        <w:rPr>
          <w:rFonts w:ascii="GHEA Grapalat" w:hAnsi="GHEA Grapalat"/>
          <w:color w:val="000000" w:themeColor="text1"/>
          <w:sz w:val="24"/>
          <w:szCs w:val="24"/>
          <w:shd w:val="clear" w:color="auto" w:fill="FFFFFF"/>
          <w:lang w:val="hy-AM"/>
        </w:rPr>
        <w:t>:</w:t>
      </w:r>
      <w:r w:rsidR="009079F9" w:rsidRPr="006F7E66">
        <w:rPr>
          <w:rFonts w:ascii="GHEA Grapalat" w:hAnsi="GHEA Grapalat"/>
          <w:color w:val="000000" w:themeColor="text1"/>
          <w:sz w:val="24"/>
          <w:szCs w:val="24"/>
          <w:shd w:val="clear" w:color="auto" w:fill="FFFFFF"/>
          <w:lang w:val="hy-AM"/>
        </w:rPr>
        <w:t xml:space="preserve"> </w:t>
      </w:r>
    </w:p>
    <w:p w14:paraId="1F14D62B" w14:textId="77777777" w:rsidR="002B79EE" w:rsidRPr="006F7E66" w:rsidRDefault="002B79EE" w:rsidP="002B79EE">
      <w:pPr>
        <w:pStyle w:val="ListParagraph"/>
        <w:tabs>
          <w:tab w:val="left" w:pos="284"/>
          <w:tab w:val="left" w:pos="426"/>
          <w:tab w:val="left" w:pos="567"/>
          <w:tab w:val="left" w:pos="993"/>
          <w:tab w:val="left" w:pos="1134"/>
        </w:tabs>
        <w:spacing w:after="0" w:line="276" w:lineRule="auto"/>
        <w:ind w:left="426"/>
        <w:jc w:val="both"/>
        <w:rPr>
          <w:rFonts w:ascii="GHEA Grapalat" w:eastAsia="Times New Roman" w:hAnsi="GHEA Grapalat" w:cs="Times New Roman"/>
          <w:color w:val="000000" w:themeColor="text1"/>
          <w:sz w:val="24"/>
          <w:szCs w:val="24"/>
          <w:lang w:val="hy-AM" w:eastAsia="ru-RU"/>
        </w:rPr>
      </w:pPr>
    </w:p>
    <w:p w14:paraId="25414214" w14:textId="7D68E39E" w:rsidR="00D53C6D" w:rsidRPr="006F7E66" w:rsidRDefault="00D53C6D" w:rsidP="008852FD">
      <w:pPr>
        <w:pStyle w:val="NormalWeb"/>
        <w:shd w:val="clear" w:color="auto" w:fill="FFFFFF"/>
        <w:tabs>
          <w:tab w:val="left" w:pos="142"/>
          <w:tab w:val="left" w:pos="284"/>
          <w:tab w:val="left" w:pos="709"/>
          <w:tab w:val="left" w:pos="1276"/>
        </w:tabs>
        <w:spacing w:before="0" w:beforeAutospacing="0" w:after="0" w:afterAutospacing="0" w:line="276" w:lineRule="auto"/>
        <w:ind w:firstLine="284"/>
        <w:jc w:val="both"/>
        <w:rPr>
          <w:rFonts w:ascii="GHEA Grapalat" w:eastAsia="MS Mincho" w:hAnsi="GHEA Grapalat" w:cs="MS Mincho"/>
          <w:b/>
          <w:bCs/>
          <w:color w:val="000000" w:themeColor="text1"/>
          <w:u w:val="single"/>
          <w:shd w:val="clear" w:color="auto" w:fill="FFFFFF"/>
          <w:lang w:val="hy-AM"/>
        </w:rPr>
      </w:pPr>
      <w:r w:rsidRPr="006F7E66">
        <w:rPr>
          <w:rFonts w:ascii="GHEA Grapalat" w:hAnsi="GHEA Grapalat"/>
          <w:b/>
          <w:bCs/>
          <w:color w:val="000000" w:themeColor="text1"/>
          <w:u w:val="single"/>
          <w:lang w:val="hy-AM"/>
        </w:rPr>
        <w:t>6</w:t>
      </w:r>
      <w:r w:rsidRPr="006F7E66">
        <w:rPr>
          <w:rFonts w:ascii="GHEA Grapalat" w:eastAsia="MS Mincho" w:hAnsi="GHEA Grapalat" w:cs="Cambria Math"/>
          <w:b/>
          <w:bCs/>
          <w:color w:val="000000" w:themeColor="text1"/>
          <w:u w:val="single"/>
          <w:lang w:val="hy-AM"/>
        </w:rPr>
        <w:t>.</w:t>
      </w:r>
      <w:r w:rsidRPr="006F7E66">
        <w:rPr>
          <w:rFonts w:ascii="GHEA Grapalat" w:hAnsi="GHEA Grapalat"/>
          <w:b/>
          <w:bCs/>
          <w:color w:val="000000" w:themeColor="text1"/>
          <w:u w:val="single"/>
          <w:shd w:val="clear" w:color="auto" w:fill="FFFFFF"/>
          <w:lang w:val="hy-AM"/>
        </w:rPr>
        <w:t>Վճռաբեկ դատարանի պատճառաբանությունները և եզրահանգումները դատական ծախսերի բաշխման վերաբերյալ</w:t>
      </w:r>
      <w:r w:rsidRPr="006F7E66">
        <w:rPr>
          <w:rFonts w:ascii="GHEA Grapalat" w:eastAsia="MS Mincho" w:hAnsi="GHEA Grapalat" w:cs="Cambria Math"/>
          <w:b/>
          <w:bCs/>
          <w:color w:val="000000" w:themeColor="text1"/>
          <w:u w:val="single"/>
          <w:shd w:val="clear" w:color="auto" w:fill="FFFFFF"/>
          <w:lang w:val="hy-AM"/>
        </w:rPr>
        <w:t>.</w:t>
      </w:r>
    </w:p>
    <w:p w14:paraId="5390C937" w14:textId="77777777" w:rsidR="00D53C6D" w:rsidRPr="006F7E66" w:rsidRDefault="00D53C6D" w:rsidP="008852FD">
      <w:pPr>
        <w:pStyle w:val="ListParagraph"/>
        <w:numPr>
          <w:ilvl w:val="0"/>
          <w:numId w:val="33"/>
        </w:numPr>
        <w:tabs>
          <w:tab w:val="left" w:pos="284"/>
          <w:tab w:val="left" w:pos="567"/>
        </w:tabs>
        <w:spacing w:after="0" w:line="276" w:lineRule="auto"/>
        <w:ind w:left="0" w:firstLine="284"/>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shd w:val="clear" w:color="auto" w:fill="FFFFFF"/>
          <w:lang w:val="hy-AM"/>
        </w:rPr>
        <w:t xml:space="preserve">Օրենսգրքի 101-րդ հոդվածի համաձայն՝ դատական ծախսերը կազմված են պետական տուրքից և գործի քննության հետ կապված այլ ծախսերից: </w:t>
      </w:r>
    </w:p>
    <w:p w14:paraId="7484158C" w14:textId="77777777" w:rsidR="00D53C6D" w:rsidRPr="006F7E66" w:rsidRDefault="00D53C6D" w:rsidP="008852FD">
      <w:pPr>
        <w:pStyle w:val="ListParagraph"/>
        <w:numPr>
          <w:ilvl w:val="0"/>
          <w:numId w:val="33"/>
        </w:numPr>
        <w:tabs>
          <w:tab w:val="left" w:pos="284"/>
          <w:tab w:val="left" w:pos="567"/>
          <w:tab w:val="left" w:pos="709"/>
        </w:tabs>
        <w:spacing w:after="0" w:line="276" w:lineRule="auto"/>
        <w:ind w:left="0" w:firstLine="284"/>
        <w:jc w:val="both"/>
        <w:rPr>
          <w:rFonts w:ascii="GHEA Grapalat" w:hAnsi="GHEA Grapalat"/>
          <w:color w:val="000000" w:themeColor="text1"/>
          <w:sz w:val="24"/>
          <w:szCs w:val="24"/>
          <w:lang w:val="hy-AM"/>
        </w:rPr>
      </w:pPr>
      <w:r w:rsidRPr="006F7E66">
        <w:rPr>
          <w:rFonts w:ascii="GHEA Grapalat" w:hAnsi="GHEA Grapalat" w:cs="Sylfaen"/>
          <w:color w:val="000000" w:themeColor="text1"/>
          <w:sz w:val="24"/>
          <w:szCs w:val="24"/>
          <w:shd w:val="clear" w:color="auto" w:fill="FFFFFF"/>
          <w:lang w:val="hy-AM"/>
        </w:rPr>
        <w:t>Օրենսգրքի</w:t>
      </w:r>
      <w:r w:rsidRPr="006F7E66">
        <w:rPr>
          <w:rFonts w:ascii="GHEA Grapalat" w:hAnsi="GHEA Grapalat"/>
          <w:color w:val="000000" w:themeColor="text1"/>
          <w:sz w:val="24"/>
          <w:szCs w:val="24"/>
          <w:shd w:val="clear" w:color="auto" w:fill="FFFFFF"/>
          <w:lang w:val="hy-AM"/>
        </w:rPr>
        <w:t xml:space="preserve"> 109-րդ հոդվածի 1-ին մասի համաձայն՝ դատական ծախսերը գործին մասնակցող անձանց միջև բաշխվում են բավարարված հայցապահանջների չափին համամասնորեն:</w:t>
      </w:r>
    </w:p>
    <w:p w14:paraId="5B0F9886" w14:textId="77777777" w:rsidR="00785AC1" w:rsidRPr="006F7E66" w:rsidRDefault="00D53C6D" w:rsidP="008852FD">
      <w:pPr>
        <w:pStyle w:val="ListParagraph"/>
        <w:numPr>
          <w:ilvl w:val="0"/>
          <w:numId w:val="33"/>
        </w:numPr>
        <w:tabs>
          <w:tab w:val="left" w:pos="284"/>
          <w:tab w:val="left" w:pos="567"/>
        </w:tabs>
        <w:spacing w:after="0" w:line="276" w:lineRule="auto"/>
        <w:ind w:left="0" w:firstLine="284"/>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shd w:val="clear" w:color="auto" w:fill="FFFFFF"/>
          <w:lang w:val="hy-AM"/>
        </w:rPr>
        <w:t xml:space="preserve">Օրենսգրքի 112-րդ հոդվածի 1-ին մասի համաձայն՝ Վերաքննիչ կամ Վճռաբեկ դատարան բողոք բերելու և բողոքի քննության հետ կապված դատական ծախսերը գործին մասնակցող անձանց միջև բաշխվում են ՀՀ քաղաքացիական դատավարության օրենսգրքի 10-րդ գլխի կանոններին համապատասխան: </w:t>
      </w:r>
    </w:p>
    <w:p w14:paraId="70444EF3" w14:textId="215D4F64" w:rsidR="00785AC1" w:rsidRPr="006F7E66" w:rsidRDefault="00785AC1" w:rsidP="008852FD">
      <w:pPr>
        <w:pStyle w:val="ListParagraph"/>
        <w:numPr>
          <w:ilvl w:val="0"/>
          <w:numId w:val="33"/>
        </w:numPr>
        <w:tabs>
          <w:tab w:val="left" w:pos="284"/>
          <w:tab w:val="left" w:pos="567"/>
        </w:tabs>
        <w:spacing w:after="0" w:line="276" w:lineRule="auto"/>
        <w:ind w:left="0" w:firstLine="284"/>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shd w:val="clear" w:color="auto" w:fill="FFFFFF"/>
          <w:lang w:val="hy-AM"/>
        </w:rPr>
        <w:t xml:space="preserve">«Պետական տուրքի մասին» ՀՀ օրենքի 22-րդ հոդվածի 1-ին մասի 15-րդ կետի համաձայն՝ դատարաններում պետական տուրքի վճարումից ազատվում են </w:t>
      </w:r>
      <w:r w:rsidRPr="006F7E66">
        <w:rPr>
          <w:rFonts w:ascii="GHEA Grapalat" w:hAnsi="GHEA Grapalat"/>
          <w:color w:val="000000" w:themeColor="text1"/>
          <w:sz w:val="24"/>
          <w:szCs w:val="24"/>
          <w:shd w:val="clear" w:color="auto" w:fill="FFFFFF"/>
          <w:lang w:val="hy-AM"/>
        </w:rPr>
        <w:lastRenderedPageBreak/>
        <w:t>դատախազության մարմինները՝ պետական շահերի պաշտպանության վերաբերյալ հայցերով։</w:t>
      </w:r>
    </w:p>
    <w:p w14:paraId="10E0C66F" w14:textId="51DD2F7F" w:rsidR="00FD091B" w:rsidRPr="006F7E66" w:rsidRDefault="002460FD" w:rsidP="008852FD">
      <w:pPr>
        <w:pStyle w:val="ListParagraph"/>
        <w:numPr>
          <w:ilvl w:val="0"/>
          <w:numId w:val="33"/>
        </w:numPr>
        <w:tabs>
          <w:tab w:val="left" w:pos="284"/>
          <w:tab w:val="left" w:pos="567"/>
        </w:tabs>
        <w:spacing w:after="0" w:line="276" w:lineRule="auto"/>
        <w:ind w:left="0" w:firstLine="284"/>
        <w:jc w:val="both"/>
        <w:rPr>
          <w:rFonts w:ascii="GHEA Grapalat" w:hAnsi="GHEA Grapalat"/>
          <w:color w:val="000000" w:themeColor="text1"/>
          <w:sz w:val="24"/>
          <w:szCs w:val="24"/>
          <w:lang w:val="hy-AM"/>
        </w:rPr>
      </w:pPr>
      <w:r w:rsidRPr="006F7E66">
        <w:rPr>
          <w:rFonts w:ascii="Calibri" w:hAnsi="Calibri" w:cs="Calibri"/>
          <w:color w:val="000000" w:themeColor="text1"/>
          <w:sz w:val="24"/>
          <w:szCs w:val="24"/>
          <w:shd w:val="clear" w:color="auto" w:fill="FFFFFF"/>
          <w:lang w:val="hy-AM"/>
        </w:rPr>
        <w:t> </w:t>
      </w:r>
      <w:r w:rsidRPr="006F7E66">
        <w:rPr>
          <w:rFonts w:ascii="GHEA Grapalat" w:hAnsi="GHEA Grapalat" w:cs="GHEA Grapalat"/>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 xml:space="preserve">Պետական տուրքի մասին» ՀՀ օրենքի 9-րդ հոդվածի 11-րդ </w:t>
      </w:r>
      <w:r w:rsidR="00074752" w:rsidRPr="006F7E66">
        <w:rPr>
          <w:rFonts w:ascii="GHEA Grapalat" w:hAnsi="GHEA Grapalat"/>
          <w:color w:val="000000" w:themeColor="text1"/>
          <w:sz w:val="24"/>
          <w:szCs w:val="24"/>
          <w:shd w:val="clear" w:color="auto" w:fill="FFFFFF"/>
          <w:lang w:val="hy-AM"/>
        </w:rPr>
        <w:t>մաս</w:t>
      </w:r>
      <w:r w:rsidRPr="006F7E66">
        <w:rPr>
          <w:rFonts w:ascii="GHEA Grapalat" w:hAnsi="GHEA Grapalat"/>
          <w:color w:val="000000" w:themeColor="text1"/>
          <w:sz w:val="24"/>
          <w:szCs w:val="24"/>
          <w:shd w:val="clear" w:color="auto" w:fill="FFFFFF"/>
          <w:lang w:val="hy-AM"/>
        </w:rPr>
        <w:t xml:space="preserve">ի «ա» </w:t>
      </w:r>
      <w:r w:rsidR="003C41AB" w:rsidRPr="006F7E66">
        <w:rPr>
          <w:rFonts w:ascii="GHEA Grapalat" w:hAnsi="GHEA Grapalat"/>
          <w:color w:val="000000" w:themeColor="text1"/>
          <w:sz w:val="24"/>
          <w:szCs w:val="24"/>
          <w:shd w:val="clear" w:color="auto" w:fill="FFFFFF"/>
          <w:lang w:val="hy-AM"/>
        </w:rPr>
        <w:t xml:space="preserve">և «բ» </w:t>
      </w:r>
      <w:r w:rsidRPr="006F7E66">
        <w:rPr>
          <w:rFonts w:ascii="GHEA Grapalat" w:hAnsi="GHEA Grapalat"/>
          <w:color w:val="000000" w:themeColor="text1"/>
          <w:sz w:val="24"/>
          <w:szCs w:val="24"/>
          <w:shd w:val="clear" w:color="auto" w:fill="FFFFFF"/>
          <w:lang w:val="hy-AM"/>
        </w:rPr>
        <w:t>կետի բովանդակությունից բխում է, որ վերաքննիչ քաղաքացիական դատարանի դատական ակտերի դեմ վճռաբեկ բողոքների համար պետական տուրքը գանձվում է հետևյալ դրույքաչափերով՝ դրամական պահանջի գործերով՝ վճռաբեկ բողոքում նշված վիճարկվող գումարի 5 տոկոսի չափով, իսկ եթե վերաքննիչ դատարանում վիճարկվել են առաջին ատյանի ընդհանուր իրավասության դատարանի կողմից բավարարված կամ չբավարարված պահանջներն ամբողջությամբ, և վերաքննիչ դատարանը կայացրել է բողոքն ամբողջությամբ բավարարելու կամ մերժելու մասին որոշում, ապա հայցագնի 5 տոկոսի չափով, սակայն բոլոր դեպքերում ոչ պակաս բազային տուրքի 30-ապատիկից և ոչ ավելի բազային տուրքի 10 000-ապատիկից</w:t>
      </w:r>
      <w:r w:rsidR="00FD091B" w:rsidRPr="006F7E66">
        <w:rPr>
          <w:rFonts w:ascii="GHEA Grapalat" w:hAnsi="GHEA Grapalat"/>
          <w:color w:val="000000" w:themeColor="text1"/>
          <w:sz w:val="24"/>
          <w:szCs w:val="24"/>
          <w:shd w:val="clear" w:color="auto" w:fill="FFFFFF"/>
          <w:lang w:val="hy-AM"/>
        </w:rPr>
        <w:t>,</w:t>
      </w:r>
      <w:r w:rsidR="00FD091B" w:rsidRPr="006F7E66">
        <w:rPr>
          <w:rFonts w:ascii="GHEA Grapalat" w:hAnsi="GHEA Grapalat" w:cs="Arial"/>
          <w:color w:val="000000" w:themeColor="text1"/>
          <w:sz w:val="24"/>
          <w:szCs w:val="24"/>
          <w:shd w:val="clear" w:color="auto" w:fill="FFFFFF"/>
          <w:lang w:val="hy-AM"/>
        </w:rPr>
        <w:t xml:space="preserve"> </w:t>
      </w:r>
      <w:r w:rsidR="00162CDE" w:rsidRPr="006F7E66">
        <w:rPr>
          <w:rFonts w:ascii="GHEA Grapalat" w:hAnsi="GHEA Grapalat" w:cs="Arial"/>
          <w:color w:val="000000" w:themeColor="text1"/>
          <w:sz w:val="24"/>
          <w:szCs w:val="24"/>
          <w:shd w:val="clear" w:color="auto" w:fill="FFFFFF"/>
          <w:lang w:val="hy-AM"/>
        </w:rPr>
        <w:t xml:space="preserve">իսկ </w:t>
      </w:r>
      <w:r w:rsidR="00FD091B" w:rsidRPr="006F7E66">
        <w:rPr>
          <w:rFonts w:ascii="GHEA Grapalat" w:hAnsi="GHEA Grapalat" w:cs="Arial"/>
          <w:color w:val="000000" w:themeColor="text1"/>
          <w:sz w:val="24"/>
          <w:szCs w:val="24"/>
          <w:shd w:val="clear" w:color="auto" w:fill="FFFFFF"/>
          <w:lang w:val="hy-AM"/>
        </w:rPr>
        <w:t>ոչ դրամական պահանջի գործերով՝ բազային տուրքի 40-ապատիկի չափով։</w:t>
      </w:r>
    </w:p>
    <w:p w14:paraId="529F5D90" w14:textId="1A93B9FF" w:rsidR="0076164A" w:rsidRPr="006F7E66" w:rsidRDefault="00A9632B" w:rsidP="008852FD">
      <w:pPr>
        <w:pStyle w:val="ListParagraph"/>
        <w:numPr>
          <w:ilvl w:val="0"/>
          <w:numId w:val="33"/>
        </w:numPr>
        <w:tabs>
          <w:tab w:val="left" w:pos="284"/>
          <w:tab w:val="left" w:pos="567"/>
        </w:tabs>
        <w:spacing w:after="0" w:line="276" w:lineRule="auto"/>
        <w:ind w:left="0" w:firstLine="284"/>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shd w:val="clear" w:color="auto" w:fill="FFFFFF"/>
          <w:lang w:val="hy-AM"/>
        </w:rPr>
        <w:t>Նկատի ունենալով, որ Վերաքննիչ դատարանը</w:t>
      </w:r>
      <w:r w:rsidR="00405A8D" w:rsidRPr="006F7E66">
        <w:rPr>
          <w:rFonts w:ascii="GHEA Grapalat" w:eastAsia="Times New Roman" w:hAnsi="GHEA Grapalat" w:cs="Times New Roman"/>
          <w:color w:val="000000" w:themeColor="text1"/>
          <w:sz w:val="24"/>
          <w:szCs w:val="24"/>
          <w:lang w:val="hy-AM" w:eastAsia="ru-RU"/>
        </w:rPr>
        <w:t xml:space="preserve"> </w:t>
      </w:r>
      <w:r w:rsidR="00405A8D" w:rsidRPr="006F7E66">
        <w:rPr>
          <w:rFonts w:ascii="GHEA Grapalat" w:hAnsi="GHEA Grapalat" w:cs="Arial"/>
          <w:color w:val="000000" w:themeColor="text1"/>
          <w:sz w:val="24"/>
          <w:szCs w:val="24"/>
          <w:lang w:val="hy-AM"/>
        </w:rPr>
        <w:t>18</w:t>
      </w:r>
      <w:r w:rsidR="00A32C48" w:rsidRPr="006F7E66">
        <w:rPr>
          <w:rFonts w:ascii="GHEA Grapalat" w:hAnsi="GHEA Grapalat" w:cs="Cambria Math"/>
          <w:color w:val="000000" w:themeColor="text1"/>
          <w:sz w:val="24"/>
          <w:szCs w:val="24"/>
          <w:lang w:val="hy-AM"/>
        </w:rPr>
        <w:t>.</w:t>
      </w:r>
      <w:r w:rsidR="00405A8D" w:rsidRPr="006F7E66">
        <w:rPr>
          <w:rFonts w:ascii="GHEA Grapalat" w:hAnsi="GHEA Grapalat" w:cs="Arial"/>
          <w:color w:val="000000" w:themeColor="text1"/>
          <w:sz w:val="24"/>
          <w:szCs w:val="24"/>
          <w:lang w:val="hy-AM"/>
        </w:rPr>
        <w:t>02</w:t>
      </w:r>
      <w:r w:rsidR="00A32C48" w:rsidRPr="006F7E66">
        <w:rPr>
          <w:rFonts w:ascii="GHEA Grapalat" w:hAnsi="GHEA Grapalat" w:cs="Cambria Math"/>
          <w:color w:val="000000" w:themeColor="text1"/>
          <w:sz w:val="24"/>
          <w:szCs w:val="24"/>
          <w:lang w:val="hy-AM"/>
        </w:rPr>
        <w:t>.</w:t>
      </w:r>
      <w:r w:rsidR="00405A8D" w:rsidRPr="006F7E66">
        <w:rPr>
          <w:rFonts w:ascii="GHEA Grapalat" w:hAnsi="GHEA Grapalat" w:cs="Arial"/>
          <w:color w:val="000000" w:themeColor="text1"/>
          <w:sz w:val="24"/>
          <w:szCs w:val="24"/>
          <w:lang w:val="hy-AM"/>
        </w:rPr>
        <w:t>2025</w:t>
      </w:r>
      <w:r w:rsidR="00405A8D" w:rsidRPr="006F7E66">
        <w:rPr>
          <w:rFonts w:ascii="Calibri" w:hAnsi="Calibri" w:cs="Calibri"/>
          <w:color w:val="000000" w:themeColor="text1"/>
          <w:sz w:val="24"/>
          <w:szCs w:val="24"/>
          <w:lang w:val="hy-AM"/>
        </w:rPr>
        <w:t> </w:t>
      </w:r>
      <w:r w:rsidR="00405A8D" w:rsidRPr="006F7E66">
        <w:rPr>
          <w:rFonts w:ascii="GHEA Grapalat" w:hAnsi="GHEA Grapalat" w:cs="Arial"/>
          <w:color w:val="000000" w:themeColor="text1"/>
          <w:sz w:val="24"/>
          <w:szCs w:val="24"/>
          <w:lang w:val="hy-AM"/>
        </w:rPr>
        <w:t>թվականի</w:t>
      </w:r>
      <w:r w:rsidR="00405A8D" w:rsidRPr="006F7E66">
        <w:rPr>
          <w:rFonts w:ascii="GHEA Grapalat" w:eastAsia="Times New Roman" w:hAnsi="GHEA Grapalat" w:cs="Times New Roman"/>
          <w:color w:val="000000" w:themeColor="text1"/>
          <w:sz w:val="24"/>
          <w:szCs w:val="24"/>
          <w:lang w:val="hy-AM" w:eastAsia="ru-RU"/>
        </w:rPr>
        <w:t xml:space="preserve"> որոշմամբ մասնակիորեն բավարարել է Հայցվորի և Պատասխանողների վերաքննիչ բողոքները՝ համապատասխան մասերով ուղարկելով նոր քննության</w:t>
      </w:r>
      <w:r w:rsidR="00493B9E" w:rsidRPr="006F7E66">
        <w:rPr>
          <w:rFonts w:ascii="GHEA Grapalat" w:eastAsia="Times New Roman" w:hAnsi="GHEA Grapalat" w:cs="Times New Roman"/>
          <w:color w:val="000000" w:themeColor="text1"/>
          <w:sz w:val="24"/>
          <w:szCs w:val="24"/>
          <w:lang w:val="hy-AM" w:eastAsia="ru-RU"/>
        </w:rPr>
        <w:t xml:space="preserve"> </w:t>
      </w:r>
      <w:r w:rsidR="00493B9E" w:rsidRPr="006F7E66">
        <w:rPr>
          <w:rFonts w:ascii="GHEA Grapalat" w:hAnsi="GHEA Grapalat"/>
          <w:color w:val="000000" w:themeColor="text1"/>
          <w:sz w:val="24"/>
          <w:szCs w:val="24"/>
          <w:shd w:val="clear" w:color="auto" w:fill="FFFFFF"/>
          <w:lang w:val="hy-AM"/>
        </w:rPr>
        <w:t>(տե՛ս վերը՝ 1</w:t>
      </w:r>
      <w:r w:rsidR="00A32C48" w:rsidRPr="006F7E66">
        <w:rPr>
          <w:rFonts w:ascii="GHEA Grapalat" w:hAnsi="GHEA Grapalat" w:cs="Cambria Math"/>
          <w:color w:val="000000" w:themeColor="text1"/>
          <w:sz w:val="24"/>
          <w:szCs w:val="24"/>
          <w:shd w:val="clear" w:color="auto" w:fill="FFFFFF"/>
          <w:lang w:val="hy-AM"/>
        </w:rPr>
        <w:t>.</w:t>
      </w:r>
      <w:r w:rsidR="00493B9E" w:rsidRPr="006F7E66">
        <w:rPr>
          <w:rFonts w:ascii="GHEA Grapalat" w:hAnsi="GHEA Grapalat" w:cs="Cambria Math"/>
          <w:color w:val="000000" w:themeColor="text1"/>
          <w:sz w:val="24"/>
          <w:szCs w:val="24"/>
          <w:shd w:val="clear" w:color="auto" w:fill="FFFFFF"/>
          <w:lang w:val="hy-AM"/>
        </w:rPr>
        <w:t>8</w:t>
      </w:r>
      <w:r w:rsidR="00A32C48" w:rsidRPr="006F7E66">
        <w:rPr>
          <w:rFonts w:ascii="GHEA Grapalat" w:hAnsi="GHEA Grapalat" w:cs="Cambria Math"/>
          <w:color w:val="000000" w:themeColor="text1"/>
          <w:sz w:val="24"/>
          <w:szCs w:val="24"/>
          <w:shd w:val="clear" w:color="auto" w:fill="FFFFFF"/>
          <w:lang w:val="hy-AM"/>
        </w:rPr>
        <w:t>.</w:t>
      </w:r>
      <w:r w:rsidR="00493B9E" w:rsidRPr="006F7E66">
        <w:rPr>
          <w:rFonts w:ascii="GHEA Grapalat" w:hAnsi="GHEA Grapalat"/>
          <w:color w:val="000000" w:themeColor="text1"/>
          <w:sz w:val="24"/>
          <w:szCs w:val="24"/>
          <w:shd w:val="clear" w:color="auto" w:fill="FFFFFF"/>
          <w:lang w:val="hy-AM"/>
        </w:rPr>
        <w:t xml:space="preserve">-րդ կետը), </w:t>
      </w:r>
      <w:r w:rsidR="00E42FDF" w:rsidRPr="006F7E66">
        <w:rPr>
          <w:rFonts w:ascii="GHEA Grapalat" w:hAnsi="GHEA Grapalat"/>
          <w:color w:val="000000" w:themeColor="text1"/>
          <w:sz w:val="24"/>
          <w:szCs w:val="24"/>
          <w:shd w:val="clear" w:color="auto" w:fill="FFFFFF"/>
          <w:lang w:val="hy-AM"/>
        </w:rPr>
        <w:t xml:space="preserve">և </w:t>
      </w:r>
      <w:r w:rsidR="00493B9E" w:rsidRPr="006F7E66">
        <w:rPr>
          <w:rFonts w:ascii="GHEA Grapalat" w:hAnsi="GHEA Grapalat"/>
          <w:color w:val="000000" w:themeColor="text1"/>
          <w:sz w:val="24"/>
          <w:szCs w:val="24"/>
          <w:shd w:val="clear" w:color="auto" w:fill="FFFFFF"/>
          <w:lang w:val="hy-AM"/>
        </w:rPr>
        <w:t>սույն որոշմամբ</w:t>
      </w:r>
      <w:r w:rsidR="00E14271" w:rsidRPr="006F7E66">
        <w:rPr>
          <w:rFonts w:ascii="GHEA Grapalat" w:hAnsi="GHEA Grapalat"/>
          <w:color w:val="000000" w:themeColor="text1"/>
          <w:sz w:val="24"/>
          <w:szCs w:val="24"/>
          <w:shd w:val="clear" w:color="auto" w:fill="FFFFFF"/>
          <w:lang w:val="hy-AM"/>
        </w:rPr>
        <w:t xml:space="preserve">, </w:t>
      </w:r>
      <w:r w:rsidR="00E14271" w:rsidRPr="006F7E66">
        <w:rPr>
          <w:rFonts w:ascii="GHEA Grapalat" w:eastAsia="Times New Roman" w:hAnsi="GHEA Grapalat" w:cs="Times New Roman"/>
          <w:color w:val="000000" w:themeColor="text1"/>
          <w:sz w:val="24"/>
          <w:szCs w:val="24"/>
          <w:lang w:val="hy-AM" w:eastAsia="ru-RU"/>
        </w:rPr>
        <w:t>մասնակիորեն բավարարելով Հայցվորի և Պատասխանողների վճռաբեկ բողոքները,</w:t>
      </w:r>
      <w:r w:rsidR="00493B9E" w:rsidRPr="006F7E66">
        <w:rPr>
          <w:rFonts w:ascii="GHEA Grapalat" w:hAnsi="GHEA Grapalat"/>
          <w:color w:val="000000" w:themeColor="text1"/>
          <w:sz w:val="24"/>
          <w:szCs w:val="24"/>
          <w:shd w:val="clear" w:color="auto" w:fill="FFFFFF"/>
          <w:lang w:val="hy-AM"/>
        </w:rPr>
        <w:t xml:space="preserve"> </w:t>
      </w:r>
      <w:r w:rsidR="00E42FDF" w:rsidRPr="006F7E66">
        <w:rPr>
          <w:rFonts w:ascii="GHEA Grapalat" w:hAnsi="GHEA Grapalat"/>
          <w:color w:val="000000" w:themeColor="text1"/>
          <w:sz w:val="24"/>
          <w:szCs w:val="24"/>
          <w:shd w:val="clear" w:color="auto" w:fill="FFFFFF"/>
          <w:lang w:val="hy-AM"/>
        </w:rPr>
        <w:t>Վերաքննիչ դատարանի 18</w:t>
      </w:r>
      <w:r w:rsidR="00A32C48" w:rsidRPr="006F7E66">
        <w:rPr>
          <w:rFonts w:ascii="GHEA Grapalat" w:hAnsi="GHEA Grapalat" w:cs="Cambria Math"/>
          <w:color w:val="000000" w:themeColor="text1"/>
          <w:sz w:val="24"/>
          <w:szCs w:val="24"/>
          <w:shd w:val="clear" w:color="auto" w:fill="FFFFFF"/>
          <w:lang w:val="hy-AM"/>
        </w:rPr>
        <w:t>.</w:t>
      </w:r>
      <w:r w:rsidR="00E42FDF" w:rsidRPr="006F7E66">
        <w:rPr>
          <w:rFonts w:ascii="GHEA Grapalat" w:hAnsi="GHEA Grapalat"/>
          <w:color w:val="000000" w:themeColor="text1"/>
          <w:sz w:val="24"/>
          <w:szCs w:val="24"/>
          <w:shd w:val="clear" w:color="auto" w:fill="FFFFFF"/>
          <w:lang w:val="hy-AM"/>
        </w:rPr>
        <w:t>02</w:t>
      </w:r>
      <w:r w:rsidR="00A32C48" w:rsidRPr="006F7E66">
        <w:rPr>
          <w:rFonts w:ascii="GHEA Grapalat" w:hAnsi="GHEA Grapalat" w:cs="Cambria Math"/>
          <w:color w:val="000000" w:themeColor="text1"/>
          <w:sz w:val="24"/>
          <w:szCs w:val="24"/>
          <w:shd w:val="clear" w:color="auto" w:fill="FFFFFF"/>
          <w:lang w:val="hy-AM"/>
        </w:rPr>
        <w:t>.</w:t>
      </w:r>
      <w:r w:rsidR="00E42FDF" w:rsidRPr="006F7E66">
        <w:rPr>
          <w:rFonts w:ascii="GHEA Grapalat" w:hAnsi="GHEA Grapalat"/>
          <w:color w:val="000000" w:themeColor="text1"/>
          <w:sz w:val="24"/>
          <w:szCs w:val="24"/>
          <w:shd w:val="clear" w:color="auto" w:fill="FFFFFF"/>
          <w:lang w:val="hy-AM"/>
        </w:rPr>
        <w:t>2025 թվականի որոշումը բեկան</w:t>
      </w:r>
      <w:r w:rsidR="00FB0539" w:rsidRPr="006F7E66">
        <w:rPr>
          <w:rFonts w:ascii="GHEA Grapalat" w:hAnsi="GHEA Grapalat"/>
          <w:color w:val="000000" w:themeColor="text1"/>
          <w:sz w:val="24"/>
          <w:szCs w:val="24"/>
          <w:shd w:val="clear" w:color="auto" w:fill="FFFFFF"/>
          <w:lang w:val="hy-AM"/>
        </w:rPr>
        <w:t>վում է ու</w:t>
      </w:r>
      <w:r w:rsidR="00E42FDF" w:rsidRPr="006F7E66">
        <w:rPr>
          <w:rFonts w:ascii="GHEA Grapalat" w:hAnsi="GHEA Grapalat"/>
          <w:color w:val="000000" w:themeColor="text1"/>
          <w:sz w:val="24"/>
          <w:szCs w:val="24"/>
          <w:shd w:val="clear" w:color="auto" w:fill="FFFFFF"/>
          <w:lang w:val="hy-AM"/>
        </w:rPr>
        <w:t xml:space="preserve"> </w:t>
      </w:r>
      <w:r w:rsidR="00FB0539" w:rsidRPr="006F7E66">
        <w:rPr>
          <w:rFonts w:ascii="GHEA Grapalat" w:hAnsi="GHEA Grapalat"/>
          <w:color w:val="000000" w:themeColor="text1"/>
          <w:sz w:val="24"/>
          <w:szCs w:val="24"/>
          <w:shd w:val="clear" w:color="auto" w:fill="FFFFFF"/>
          <w:lang w:val="hy-AM"/>
        </w:rPr>
        <w:t xml:space="preserve">ուժ է տրվում </w:t>
      </w:r>
      <w:r w:rsidR="00E42FDF" w:rsidRPr="006F7E66">
        <w:rPr>
          <w:rFonts w:ascii="GHEA Grapalat" w:hAnsi="GHEA Grapalat"/>
          <w:color w:val="000000" w:themeColor="text1"/>
          <w:sz w:val="24"/>
          <w:szCs w:val="24"/>
          <w:shd w:val="clear" w:color="auto" w:fill="FFFFFF"/>
          <w:lang w:val="hy-AM"/>
        </w:rPr>
        <w:t xml:space="preserve">Դատարանի </w:t>
      </w:r>
      <w:r w:rsidR="00FB0539" w:rsidRPr="006F7E66">
        <w:rPr>
          <w:rFonts w:ascii="GHEA Grapalat" w:hAnsi="GHEA Grapalat"/>
          <w:color w:val="000000" w:themeColor="text1"/>
          <w:sz w:val="24"/>
          <w:szCs w:val="24"/>
          <w:shd w:val="clear" w:color="auto" w:fill="FFFFFF"/>
          <w:lang w:val="hy-AM"/>
        </w:rPr>
        <w:t>01</w:t>
      </w:r>
      <w:r w:rsidR="00E42FDF" w:rsidRPr="006F7E66">
        <w:rPr>
          <w:rFonts w:ascii="GHEA Grapalat" w:hAnsi="GHEA Grapalat"/>
          <w:color w:val="000000" w:themeColor="text1"/>
          <w:sz w:val="24"/>
          <w:szCs w:val="24"/>
          <w:shd w:val="clear" w:color="auto" w:fill="FFFFFF"/>
          <w:lang w:val="hy-AM"/>
        </w:rPr>
        <w:t>.0</w:t>
      </w:r>
      <w:r w:rsidR="00FB0539" w:rsidRPr="006F7E66">
        <w:rPr>
          <w:rFonts w:ascii="GHEA Grapalat" w:hAnsi="GHEA Grapalat"/>
          <w:color w:val="000000" w:themeColor="text1"/>
          <w:sz w:val="24"/>
          <w:szCs w:val="24"/>
          <w:shd w:val="clear" w:color="auto" w:fill="FFFFFF"/>
          <w:lang w:val="hy-AM"/>
        </w:rPr>
        <w:t>7</w:t>
      </w:r>
      <w:r w:rsidR="00E42FDF" w:rsidRPr="006F7E66">
        <w:rPr>
          <w:rFonts w:ascii="GHEA Grapalat" w:hAnsi="GHEA Grapalat"/>
          <w:color w:val="000000" w:themeColor="text1"/>
          <w:sz w:val="24"/>
          <w:szCs w:val="24"/>
          <w:shd w:val="clear" w:color="auto" w:fill="FFFFFF"/>
          <w:lang w:val="hy-AM"/>
        </w:rPr>
        <w:t>.202</w:t>
      </w:r>
      <w:r w:rsidR="00FB0539" w:rsidRPr="006F7E66">
        <w:rPr>
          <w:rFonts w:ascii="GHEA Grapalat" w:hAnsi="GHEA Grapalat"/>
          <w:color w:val="000000" w:themeColor="text1"/>
          <w:sz w:val="24"/>
          <w:szCs w:val="24"/>
          <w:shd w:val="clear" w:color="auto" w:fill="FFFFFF"/>
          <w:lang w:val="hy-AM"/>
        </w:rPr>
        <w:t>4</w:t>
      </w:r>
      <w:r w:rsidR="00E42FDF" w:rsidRPr="006F7E66">
        <w:rPr>
          <w:rFonts w:ascii="GHEA Grapalat" w:hAnsi="GHEA Grapalat"/>
          <w:color w:val="000000" w:themeColor="text1"/>
          <w:sz w:val="24"/>
          <w:szCs w:val="24"/>
          <w:shd w:val="clear" w:color="auto" w:fill="FFFFFF"/>
          <w:lang w:val="hy-AM"/>
        </w:rPr>
        <w:t xml:space="preserve"> թվականի վճռին</w:t>
      </w:r>
      <w:r w:rsidR="00FB0539" w:rsidRPr="006F7E66">
        <w:rPr>
          <w:rFonts w:ascii="GHEA Grapalat" w:hAnsi="GHEA Grapalat"/>
          <w:color w:val="000000" w:themeColor="text1"/>
          <w:sz w:val="24"/>
          <w:szCs w:val="24"/>
          <w:shd w:val="clear" w:color="auto" w:fill="FFFFFF"/>
          <w:lang w:val="hy-AM"/>
        </w:rPr>
        <w:t xml:space="preserve">, </w:t>
      </w:r>
      <w:r w:rsidR="00A61698" w:rsidRPr="006F7E66">
        <w:rPr>
          <w:rFonts w:ascii="GHEA Grapalat" w:hAnsi="GHEA Grapalat"/>
          <w:color w:val="000000" w:themeColor="text1"/>
          <w:sz w:val="24"/>
          <w:szCs w:val="24"/>
          <w:shd w:val="clear" w:color="auto" w:fill="FFFFFF"/>
          <w:lang w:val="hy-AM"/>
        </w:rPr>
        <w:t>ուստի անդրադառնալով պետական տուրք բռնագանձելու հարցին՝ Վճռաբեկ դատարան</w:t>
      </w:r>
      <w:r w:rsidR="00207104" w:rsidRPr="006F7E66">
        <w:rPr>
          <w:rFonts w:ascii="GHEA Grapalat" w:hAnsi="GHEA Grapalat"/>
          <w:color w:val="000000" w:themeColor="text1"/>
          <w:sz w:val="24"/>
          <w:szCs w:val="24"/>
          <w:shd w:val="clear" w:color="auto" w:fill="FFFFFF"/>
          <w:lang w:val="hy-AM"/>
        </w:rPr>
        <w:t>ը</w:t>
      </w:r>
      <w:r w:rsidR="00292FDC" w:rsidRPr="006F7E66">
        <w:rPr>
          <w:rFonts w:ascii="GHEA Grapalat" w:hAnsi="GHEA Grapalat"/>
          <w:color w:val="000000" w:themeColor="text1"/>
          <w:sz w:val="24"/>
          <w:szCs w:val="24"/>
          <w:shd w:val="clear" w:color="auto" w:fill="FFFFFF"/>
          <w:lang w:val="hy-AM"/>
        </w:rPr>
        <w:t>, հաշվի առնելով նաև այն, որ</w:t>
      </w:r>
      <w:r w:rsidR="00A61698" w:rsidRPr="006F7E66">
        <w:rPr>
          <w:rFonts w:ascii="GHEA Grapalat" w:hAnsi="GHEA Grapalat"/>
          <w:color w:val="000000" w:themeColor="text1"/>
          <w:sz w:val="24"/>
          <w:szCs w:val="24"/>
          <w:shd w:val="clear" w:color="auto" w:fill="FFFFFF"/>
          <w:lang w:val="hy-AM"/>
        </w:rPr>
        <w:t xml:space="preserve"> </w:t>
      </w:r>
      <w:r w:rsidR="00E133CC" w:rsidRPr="006F7E66">
        <w:rPr>
          <w:rFonts w:ascii="GHEA Grapalat" w:hAnsi="GHEA Grapalat"/>
          <w:color w:val="000000" w:themeColor="text1"/>
          <w:sz w:val="24"/>
          <w:szCs w:val="24"/>
          <w:shd w:val="clear" w:color="auto" w:fill="FFFFFF"/>
          <w:lang w:val="hy-AM"/>
        </w:rPr>
        <w:t>Վերաքննիչ դատարանի 18</w:t>
      </w:r>
      <w:r w:rsidR="00A32C48" w:rsidRPr="006F7E66">
        <w:rPr>
          <w:rFonts w:ascii="GHEA Grapalat" w:hAnsi="GHEA Grapalat" w:cs="Cambria Math"/>
          <w:color w:val="000000" w:themeColor="text1"/>
          <w:sz w:val="24"/>
          <w:szCs w:val="24"/>
          <w:shd w:val="clear" w:color="auto" w:fill="FFFFFF"/>
          <w:lang w:val="hy-AM"/>
        </w:rPr>
        <w:t>.</w:t>
      </w:r>
      <w:r w:rsidR="00E133CC" w:rsidRPr="006F7E66">
        <w:rPr>
          <w:rFonts w:ascii="GHEA Grapalat" w:hAnsi="GHEA Grapalat"/>
          <w:color w:val="000000" w:themeColor="text1"/>
          <w:sz w:val="24"/>
          <w:szCs w:val="24"/>
          <w:shd w:val="clear" w:color="auto" w:fill="FFFFFF"/>
          <w:lang w:val="hy-AM"/>
        </w:rPr>
        <w:t>08</w:t>
      </w:r>
      <w:r w:rsidR="00A32C48" w:rsidRPr="006F7E66">
        <w:rPr>
          <w:rFonts w:ascii="GHEA Grapalat" w:hAnsi="GHEA Grapalat" w:cs="Cambria Math"/>
          <w:color w:val="000000" w:themeColor="text1"/>
          <w:sz w:val="24"/>
          <w:szCs w:val="24"/>
          <w:shd w:val="clear" w:color="auto" w:fill="FFFFFF"/>
          <w:lang w:val="hy-AM"/>
        </w:rPr>
        <w:t>.</w:t>
      </w:r>
      <w:r w:rsidR="00E133CC" w:rsidRPr="006F7E66">
        <w:rPr>
          <w:rFonts w:ascii="GHEA Grapalat" w:hAnsi="GHEA Grapalat"/>
          <w:color w:val="000000" w:themeColor="text1"/>
          <w:sz w:val="24"/>
          <w:szCs w:val="24"/>
          <w:shd w:val="clear" w:color="auto" w:fill="FFFFFF"/>
          <w:lang w:val="hy-AM"/>
        </w:rPr>
        <w:t xml:space="preserve">2024 թվականի և Վճռաբեկ դատարանի </w:t>
      </w:r>
      <w:r w:rsidR="00444BD0" w:rsidRPr="006F7E66">
        <w:rPr>
          <w:rFonts w:ascii="GHEA Grapalat" w:hAnsi="GHEA Grapalat"/>
          <w:color w:val="000000" w:themeColor="text1"/>
          <w:sz w:val="24"/>
          <w:szCs w:val="24"/>
          <w:shd w:val="clear" w:color="auto" w:fill="FFFFFF"/>
          <w:lang w:val="hy-AM"/>
        </w:rPr>
        <w:t>16</w:t>
      </w:r>
      <w:r w:rsidR="00A32C48" w:rsidRPr="006F7E66">
        <w:rPr>
          <w:rFonts w:ascii="GHEA Grapalat" w:hAnsi="GHEA Grapalat" w:cs="Cambria Math"/>
          <w:color w:val="000000" w:themeColor="text1"/>
          <w:sz w:val="24"/>
          <w:szCs w:val="24"/>
          <w:shd w:val="clear" w:color="auto" w:fill="FFFFFF"/>
          <w:lang w:val="hy-AM"/>
        </w:rPr>
        <w:t>.</w:t>
      </w:r>
      <w:r w:rsidR="00444BD0" w:rsidRPr="006F7E66">
        <w:rPr>
          <w:rFonts w:ascii="GHEA Grapalat" w:hAnsi="GHEA Grapalat"/>
          <w:color w:val="000000" w:themeColor="text1"/>
          <w:sz w:val="24"/>
          <w:szCs w:val="24"/>
          <w:shd w:val="clear" w:color="auto" w:fill="FFFFFF"/>
          <w:lang w:val="hy-AM"/>
        </w:rPr>
        <w:t>04</w:t>
      </w:r>
      <w:r w:rsidR="00A32C48" w:rsidRPr="006F7E66">
        <w:rPr>
          <w:rFonts w:ascii="GHEA Grapalat" w:hAnsi="GHEA Grapalat" w:cs="Cambria Math"/>
          <w:color w:val="000000" w:themeColor="text1"/>
          <w:sz w:val="24"/>
          <w:szCs w:val="24"/>
          <w:shd w:val="clear" w:color="auto" w:fill="FFFFFF"/>
          <w:lang w:val="hy-AM"/>
        </w:rPr>
        <w:t>.</w:t>
      </w:r>
      <w:r w:rsidR="00444BD0" w:rsidRPr="006F7E66">
        <w:rPr>
          <w:rFonts w:ascii="GHEA Grapalat" w:hAnsi="GHEA Grapalat"/>
          <w:color w:val="000000" w:themeColor="text1"/>
          <w:sz w:val="24"/>
          <w:szCs w:val="24"/>
          <w:shd w:val="clear" w:color="auto" w:fill="FFFFFF"/>
          <w:lang w:val="hy-AM"/>
        </w:rPr>
        <w:t xml:space="preserve">2025 թվականի որոշումներով համապատասխանաբար բավարարվել է վերաքննիչ և վճռաբեկ բողոք բերելու </w:t>
      </w:r>
      <w:r w:rsidR="00207104" w:rsidRPr="006F7E66">
        <w:rPr>
          <w:rFonts w:ascii="GHEA Grapalat" w:hAnsi="GHEA Grapalat"/>
          <w:color w:val="000000" w:themeColor="text1"/>
          <w:sz w:val="24"/>
          <w:szCs w:val="24"/>
          <w:shd w:val="clear" w:color="auto" w:fill="FFFFFF"/>
          <w:lang w:val="hy-AM"/>
        </w:rPr>
        <w:t xml:space="preserve">համար </w:t>
      </w:r>
      <w:r w:rsidR="00444BD0" w:rsidRPr="006F7E66">
        <w:rPr>
          <w:rFonts w:ascii="GHEA Grapalat" w:hAnsi="GHEA Grapalat"/>
          <w:color w:val="000000" w:themeColor="text1"/>
          <w:sz w:val="24"/>
          <w:szCs w:val="24"/>
          <w:shd w:val="clear" w:color="auto" w:fill="FFFFFF"/>
          <w:lang w:val="hy-AM"/>
        </w:rPr>
        <w:t>պետական տուրքի վճարման ժամկետը հետաձգելու վերաբերյալ</w:t>
      </w:r>
      <w:r w:rsidR="00292FDC" w:rsidRPr="006F7E66">
        <w:rPr>
          <w:rFonts w:ascii="GHEA Grapalat" w:hAnsi="GHEA Grapalat"/>
          <w:color w:val="000000" w:themeColor="text1"/>
          <w:sz w:val="24"/>
          <w:szCs w:val="24"/>
          <w:shd w:val="clear" w:color="auto" w:fill="FFFFFF"/>
          <w:lang w:val="hy-AM"/>
        </w:rPr>
        <w:t xml:space="preserve"> Պատասխանողների միջնորդությունները, իսկ Հայցվոր</w:t>
      </w:r>
      <w:r w:rsidR="008F0EE1" w:rsidRPr="006F7E66">
        <w:rPr>
          <w:rFonts w:ascii="GHEA Grapalat" w:hAnsi="GHEA Grapalat"/>
          <w:color w:val="000000" w:themeColor="text1"/>
          <w:sz w:val="24"/>
          <w:szCs w:val="24"/>
          <w:shd w:val="clear" w:color="auto" w:fill="FFFFFF"/>
          <w:lang w:val="hy-AM"/>
        </w:rPr>
        <w:t>ն</w:t>
      </w:r>
      <w:r w:rsidR="00292FDC" w:rsidRPr="006F7E66">
        <w:rPr>
          <w:rFonts w:ascii="GHEA Grapalat" w:hAnsi="GHEA Grapalat"/>
          <w:color w:val="000000" w:themeColor="text1"/>
          <w:sz w:val="24"/>
          <w:szCs w:val="24"/>
          <w:shd w:val="clear" w:color="auto" w:fill="FFFFFF"/>
          <w:lang w:val="hy-AM"/>
        </w:rPr>
        <w:t xml:space="preserve"> ազատված է պետական տուրքի վճարումից</w:t>
      </w:r>
      <w:r w:rsidR="00483557" w:rsidRPr="006F7E66">
        <w:rPr>
          <w:rFonts w:ascii="GHEA Grapalat" w:hAnsi="GHEA Grapalat"/>
          <w:color w:val="000000" w:themeColor="text1"/>
          <w:sz w:val="24"/>
          <w:szCs w:val="24"/>
          <w:shd w:val="clear" w:color="auto" w:fill="FFFFFF"/>
          <w:lang w:val="hy-AM"/>
        </w:rPr>
        <w:t xml:space="preserve">, հետևաբար նման պայմաններում </w:t>
      </w:r>
      <w:r w:rsidR="008F0EE1" w:rsidRPr="006F7E66">
        <w:rPr>
          <w:rFonts w:ascii="GHEA Grapalat" w:hAnsi="GHEA Grapalat"/>
          <w:color w:val="000000" w:themeColor="text1"/>
          <w:sz w:val="24"/>
          <w:szCs w:val="24"/>
          <w:shd w:val="clear" w:color="auto" w:fill="FFFFFF"/>
          <w:lang w:val="hy-AM"/>
        </w:rPr>
        <w:t>պետական տուրքը պետք է բաշխել՝ հետևյալ համամասնությամբ</w:t>
      </w:r>
      <w:r w:rsidR="00A32C48" w:rsidRPr="006F7E66">
        <w:rPr>
          <w:rFonts w:ascii="GHEA Grapalat" w:hAnsi="GHEA Grapalat" w:cs="Cambria Math"/>
          <w:color w:val="000000" w:themeColor="text1"/>
          <w:sz w:val="24"/>
          <w:szCs w:val="24"/>
          <w:shd w:val="clear" w:color="auto" w:fill="FFFFFF"/>
          <w:lang w:val="hy-AM"/>
        </w:rPr>
        <w:t>.</w:t>
      </w:r>
    </w:p>
    <w:p w14:paraId="228E9A3A" w14:textId="01DDE13A" w:rsidR="008D06AA" w:rsidRPr="006F7E66" w:rsidRDefault="0076164A" w:rsidP="008852FD">
      <w:pPr>
        <w:tabs>
          <w:tab w:val="left" w:pos="284"/>
          <w:tab w:val="left" w:pos="567"/>
        </w:tabs>
        <w:spacing w:after="0" w:line="276" w:lineRule="auto"/>
        <w:ind w:firstLine="284"/>
        <w:jc w:val="both"/>
        <w:rPr>
          <w:rFonts w:ascii="GHEA Grapalat" w:hAnsi="GHEA Grapalat" w:cs="Cambria Math"/>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 xml:space="preserve">- </w:t>
      </w:r>
      <w:r w:rsidR="00483557" w:rsidRPr="006F7E66">
        <w:rPr>
          <w:rFonts w:ascii="GHEA Grapalat" w:hAnsi="GHEA Grapalat"/>
          <w:color w:val="000000" w:themeColor="text1"/>
          <w:sz w:val="24"/>
          <w:szCs w:val="24"/>
          <w:shd w:val="clear" w:color="auto" w:fill="FFFFFF"/>
          <w:lang w:val="hy-AM"/>
        </w:rPr>
        <w:t>Վերաքննիչ բողոքներ բերելու համար պետական տուրքի հարցը պետք է համարել լուծված</w:t>
      </w:r>
      <w:r w:rsidR="00A32C48" w:rsidRPr="006F7E66">
        <w:rPr>
          <w:rFonts w:ascii="GHEA Grapalat" w:hAnsi="GHEA Grapalat" w:cs="Cambria Math"/>
          <w:color w:val="000000" w:themeColor="text1"/>
          <w:sz w:val="24"/>
          <w:szCs w:val="24"/>
          <w:shd w:val="clear" w:color="auto" w:fill="FFFFFF"/>
          <w:lang w:val="hy-AM"/>
        </w:rPr>
        <w:t>.</w:t>
      </w:r>
    </w:p>
    <w:p w14:paraId="21DA64DC" w14:textId="30B77BAE" w:rsidR="008D06AA" w:rsidRPr="006F7E66" w:rsidRDefault="0076164A" w:rsidP="008852FD">
      <w:pPr>
        <w:tabs>
          <w:tab w:val="left" w:pos="284"/>
          <w:tab w:val="left" w:pos="567"/>
        </w:tabs>
        <w:spacing w:after="0" w:line="276" w:lineRule="auto"/>
        <w:ind w:firstLine="284"/>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lang w:val="hy-AM"/>
        </w:rPr>
        <w:t xml:space="preserve">- </w:t>
      </w:r>
      <w:r w:rsidR="009B2DB9" w:rsidRPr="006F7E66">
        <w:rPr>
          <w:rFonts w:ascii="GHEA Grapalat" w:eastAsia="Times New Roman" w:hAnsi="GHEA Grapalat" w:cs="Sylfaen"/>
          <w:color w:val="000000" w:themeColor="text1"/>
          <w:sz w:val="24"/>
          <w:szCs w:val="24"/>
          <w:lang w:val="hy-AM"/>
        </w:rPr>
        <w:t>Կարապետ Մուրադի Գուլոյանից և Ռոզա Գագիկի Ծառուկյանից</w:t>
      </w:r>
      <w:r w:rsidR="009B2DB9" w:rsidRPr="006F7E66">
        <w:rPr>
          <w:rFonts w:ascii="GHEA Grapalat" w:hAnsi="GHEA Grapalat"/>
          <w:color w:val="000000" w:themeColor="text1"/>
          <w:sz w:val="24"/>
          <w:szCs w:val="24"/>
          <w:shd w:val="clear" w:color="auto" w:fill="FFFFFF"/>
          <w:lang w:val="hy-AM"/>
        </w:rPr>
        <w:t xml:space="preserve"> </w:t>
      </w:r>
      <w:r w:rsidR="00903A30" w:rsidRPr="006F7E66">
        <w:rPr>
          <w:rFonts w:ascii="GHEA Grapalat" w:hAnsi="GHEA Grapalat"/>
          <w:color w:val="000000" w:themeColor="text1"/>
          <w:sz w:val="24"/>
          <w:szCs w:val="24"/>
          <w:shd w:val="clear" w:color="auto" w:fill="FFFFFF"/>
          <w:lang w:val="hy-AM"/>
        </w:rPr>
        <w:t xml:space="preserve">հօգուտ </w:t>
      </w:r>
      <w:r w:rsidR="00F82243" w:rsidRPr="006F7E66">
        <w:rPr>
          <w:rFonts w:ascii="GHEA Grapalat" w:hAnsi="GHEA Grapalat"/>
          <w:color w:val="000000" w:themeColor="text1"/>
          <w:sz w:val="24"/>
          <w:szCs w:val="24"/>
          <w:shd w:val="clear" w:color="auto" w:fill="FFFFFF"/>
          <w:lang w:val="hy-AM"/>
        </w:rPr>
        <w:t>Հայաստանի Հանրապետության</w:t>
      </w:r>
      <w:r w:rsidR="00903A30" w:rsidRPr="006F7E66">
        <w:rPr>
          <w:rFonts w:ascii="GHEA Grapalat" w:hAnsi="GHEA Grapalat"/>
          <w:color w:val="000000" w:themeColor="text1"/>
          <w:sz w:val="24"/>
          <w:szCs w:val="24"/>
          <w:shd w:val="clear" w:color="auto" w:fill="FFFFFF"/>
          <w:lang w:val="hy-AM"/>
        </w:rPr>
        <w:t xml:space="preserve"> </w:t>
      </w:r>
      <w:r w:rsidR="00C10A66" w:rsidRPr="006F7E66">
        <w:rPr>
          <w:rFonts w:ascii="GHEA Grapalat" w:hAnsi="GHEA Grapalat"/>
          <w:color w:val="000000" w:themeColor="text1"/>
          <w:sz w:val="24"/>
          <w:szCs w:val="24"/>
          <w:shd w:val="clear" w:color="auto" w:fill="FFFFFF"/>
          <w:lang w:val="hy-AM"/>
        </w:rPr>
        <w:t xml:space="preserve">ոչ դրամական պահանջի մասով </w:t>
      </w:r>
      <w:r w:rsidR="00903A30" w:rsidRPr="006F7E66">
        <w:rPr>
          <w:rFonts w:ascii="GHEA Grapalat" w:hAnsi="GHEA Grapalat"/>
          <w:color w:val="000000" w:themeColor="text1"/>
          <w:sz w:val="24"/>
          <w:szCs w:val="24"/>
          <w:shd w:val="clear" w:color="auto" w:fill="FFFFFF"/>
          <w:lang w:val="hy-AM"/>
        </w:rPr>
        <w:t xml:space="preserve">ենթակա է բռնագանձման </w:t>
      </w:r>
      <w:r w:rsidR="00F82243" w:rsidRPr="006F7E66">
        <w:rPr>
          <w:rFonts w:ascii="GHEA Grapalat" w:hAnsi="GHEA Grapalat"/>
          <w:color w:val="000000" w:themeColor="text1"/>
          <w:sz w:val="24"/>
          <w:szCs w:val="24"/>
          <w:shd w:val="clear" w:color="auto" w:fill="FFFFFF"/>
          <w:lang w:val="hy-AM"/>
        </w:rPr>
        <w:t>16</w:t>
      </w:r>
      <w:r w:rsidR="00903A30" w:rsidRPr="006F7E66">
        <w:rPr>
          <w:rFonts w:ascii="GHEA Grapalat" w:hAnsi="GHEA Grapalat"/>
          <w:color w:val="000000" w:themeColor="text1"/>
          <w:sz w:val="24"/>
          <w:szCs w:val="24"/>
          <w:shd w:val="clear" w:color="auto" w:fill="FFFFFF"/>
          <w:lang w:val="hy-AM"/>
        </w:rPr>
        <w:t>0.000 ՀՀ դրամ (</w:t>
      </w:r>
      <w:r w:rsidR="00F82243" w:rsidRPr="006F7E66">
        <w:rPr>
          <w:rFonts w:ascii="GHEA Grapalat" w:hAnsi="GHEA Grapalat"/>
          <w:color w:val="000000" w:themeColor="text1"/>
          <w:sz w:val="24"/>
          <w:szCs w:val="24"/>
          <w:shd w:val="clear" w:color="auto" w:fill="FFFFFF"/>
          <w:lang w:val="hy-AM"/>
        </w:rPr>
        <w:t>4</w:t>
      </w:r>
      <w:r w:rsidR="00903A30" w:rsidRPr="006F7E66">
        <w:rPr>
          <w:rFonts w:ascii="GHEA Grapalat" w:hAnsi="GHEA Grapalat"/>
          <w:color w:val="000000" w:themeColor="text1"/>
          <w:sz w:val="24"/>
          <w:szCs w:val="24"/>
          <w:shd w:val="clear" w:color="auto" w:fill="FFFFFF"/>
          <w:lang w:val="hy-AM"/>
        </w:rPr>
        <w:t>×</w:t>
      </w:r>
      <w:r w:rsidR="00F82243" w:rsidRPr="006F7E66">
        <w:rPr>
          <w:rFonts w:ascii="GHEA Grapalat" w:hAnsi="GHEA Grapalat"/>
          <w:color w:val="000000" w:themeColor="text1"/>
          <w:sz w:val="24"/>
          <w:szCs w:val="24"/>
          <w:shd w:val="clear" w:color="auto" w:fill="FFFFFF"/>
          <w:lang w:val="hy-AM"/>
        </w:rPr>
        <w:t>40</w:t>
      </w:r>
      <w:r w:rsidR="00A32C48" w:rsidRPr="006F7E66">
        <w:rPr>
          <w:rFonts w:ascii="GHEA Grapalat" w:hAnsi="GHEA Grapalat" w:cs="Cambria Math"/>
          <w:color w:val="000000" w:themeColor="text1"/>
          <w:sz w:val="24"/>
          <w:szCs w:val="24"/>
          <w:shd w:val="clear" w:color="auto" w:fill="FFFFFF"/>
          <w:lang w:val="hy-AM"/>
        </w:rPr>
        <w:t>.</w:t>
      </w:r>
      <w:r w:rsidR="00F82243" w:rsidRPr="006F7E66">
        <w:rPr>
          <w:rFonts w:ascii="GHEA Grapalat" w:hAnsi="GHEA Grapalat"/>
          <w:color w:val="000000" w:themeColor="text1"/>
          <w:sz w:val="24"/>
          <w:szCs w:val="24"/>
          <w:shd w:val="clear" w:color="auto" w:fill="FFFFFF"/>
          <w:lang w:val="hy-AM"/>
        </w:rPr>
        <w:t>000</w:t>
      </w:r>
      <w:r w:rsidR="00C10A66" w:rsidRPr="006F7E66">
        <w:rPr>
          <w:rFonts w:ascii="GHEA Grapalat" w:hAnsi="GHEA Grapalat"/>
          <w:color w:val="000000" w:themeColor="text1"/>
          <w:sz w:val="24"/>
          <w:szCs w:val="24"/>
          <w:shd w:val="clear" w:color="auto" w:fill="FFFFFF"/>
          <w:lang w:val="hy-AM"/>
        </w:rPr>
        <w:t xml:space="preserve"> ՀՀ դրամ </w:t>
      </w:r>
      <w:r w:rsidR="00903A30" w:rsidRPr="006F7E66">
        <w:rPr>
          <w:rFonts w:ascii="GHEA Grapalat" w:hAnsi="GHEA Grapalat"/>
          <w:color w:val="000000" w:themeColor="text1"/>
          <w:sz w:val="24"/>
          <w:szCs w:val="24"/>
          <w:shd w:val="clear" w:color="auto" w:fill="FFFFFF"/>
          <w:lang w:val="hy-AM"/>
        </w:rPr>
        <w:t>=</w:t>
      </w:r>
      <w:r w:rsidR="00C10A66" w:rsidRPr="006F7E66">
        <w:rPr>
          <w:rFonts w:ascii="GHEA Grapalat" w:hAnsi="GHEA Grapalat"/>
          <w:color w:val="000000" w:themeColor="text1"/>
          <w:sz w:val="24"/>
          <w:szCs w:val="24"/>
          <w:shd w:val="clear" w:color="auto" w:fill="FFFFFF"/>
          <w:lang w:val="hy-AM"/>
        </w:rPr>
        <w:t xml:space="preserve"> </w:t>
      </w:r>
      <w:r w:rsidR="00F82243" w:rsidRPr="006F7E66">
        <w:rPr>
          <w:rFonts w:ascii="GHEA Grapalat" w:hAnsi="GHEA Grapalat"/>
          <w:color w:val="000000" w:themeColor="text1"/>
          <w:sz w:val="24"/>
          <w:szCs w:val="24"/>
          <w:shd w:val="clear" w:color="auto" w:fill="FFFFFF"/>
          <w:lang w:val="hy-AM"/>
        </w:rPr>
        <w:t>16</w:t>
      </w:r>
      <w:r w:rsidR="00903A30" w:rsidRPr="006F7E66">
        <w:rPr>
          <w:rFonts w:ascii="GHEA Grapalat" w:hAnsi="GHEA Grapalat"/>
          <w:color w:val="000000" w:themeColor="text1"/>
          <w:sz w:val="24"/>
          <w:szCs w:val="24"/>
          <w:shd w:val="clear" w:color="auto" w:fill="FFFFFF"/>
          <w:lang w:val="hy-AM"/>
        </w:rPr>
        <w:t>0.000</w:t>
      </w:r>
      <w:r w:rsidR="00F54A89" w:rsidRPr="006F7E66">
        <w:rPr>
          <w:rFonts w:ascii="GHEA Grapalat" w:hAnsi="GHEA Grapalat"/>
          <w:color w:val="000000" w:themeColor="text1"/>
          <w:sz w:val="24"/>
          <w:szCs w:val="24"/>
          <w:shd w:val="clear" w:color="auto" w:fill="FFFFFF"/>
          <w:lang w:val="hy-AM"/>
        </w:rPr>
        <w:t xml:space="preserve"> ՀՀ դրամ</w:t>
      </w:r>
      <w:r w:rsidR="00903A30" w:rsidRPr="006F7E66">
        <w:rPr>
          <w:rFonts w:ascii="GHEA Grapalat" w:hAnsi="GHEA Grapalat"/>
          <w:color w:val="000000" w:themeColor="text1"/>
          <w:sz w:val="24"/>
          <w:szCs w:val="24"/>
          <w:shd w:val="clear" w:color="auto" w:fill="FFFFFF"/>
          <w:lang w:val="hy-AM"/>
        </w:rPr>
        <w:t>)՝ որպես պետական տուրքի գումար.</w:t>
      </w:r>
    </w:p>
    <w:p w14:paraId="741BD9BD" w14:textId="1B5CF8FD" w:rsidR="00C10A66" w:rsidRPr="006F7E66" w:rsidRDefault="00C10A66" w:rsidP="008852FD">
      <w:pPr>
        <w:tabs>
          <w:tab w:val="left" w:pos="284"/>
          <w:tab w:val="left" w:pos="567"/>
        </w:tabs>
        <w:spacing w:after="0" w:line="276" w:lineRule="auto"/>
        <w:ind w:firstLine="284"/>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shd w:val="clear" w:color="auto" w:fill="FFFFFF"/>
          <w:lang w:val="hy-AM"/>
        </w:rPr>
        <w:t xml:space="preserve">- </w:t>
      </w:r>
      <w:r w:rsidRPr="006F7E66">
        <w:rPr>
          <w:rFonts w:ascii="GHEA Grapalat" w:eastAsia="Times New Roman" w:hAnsi="GHEA Grapalat" w:cs="Sylfaen"/>
          <w:color w:val="000000" w:themeColor="text1"/>
          <w:sz w:val="24"/>
          <w:szCs w:val="24"/>
          <w:lang w:val="hy-AM"/>
        </w:rPr>
        <w:t xml:space="preserve">Կարապետ Մուրադի Գուլոյանից </w:t>
      </w:r>
      <w:r w:rsidRPr="006F7E66">
        <w:rPr>
          <w:rFonts w:ascii="GHEA Grapalat" w:hAnsi="GHEA Grapalat"/>
          <w:color w:val="000000" w:themeColor="text1"/>
          <w:sz w:val="24"/>
          <w:szCs w:val="24"/>
          <w:shd w:val="clear" w:color="auto" w:fill="FFFFFF"/>
          <w:lang w:val="hy-AM"/>
        </w:rPr>
        <w:t xml:space="preserve">հօգուտ Հայաստանի Հանրապետության դրամական պահանջի մասով ենթակա է բռնագանձման </w:t>
      </w:r>
      <w:r w:rsidR="00237DC7" w:rsidRPr="006F7E66">
        <w:rPr>
          <w:rFonts w:ascii="GHEA Grapalat" w:hAnsi="GHEA Grapalat"/>
          <w:color w:val="000000" w:themeColor="text1"/>
          <w:sz w:val="24"/>
          <w:szCs w:val="24"/>
          <w:shd w:val="clear" w:color="auto" w:fill="FFFFFF"/>
          <w:lang w:val="hy-AM"/>
        </w:rPr>
        <w:t>10</w:t>
      </w:r>
      <w:r w:rsidR="00A32C48" w:rsidRPr="006F7E66">
        <w:rPr>
          <w:rFonts w:ascii="GHEA Grapalat" w:hAnsi="GHEA Grapalat" w:cs="Cambria Math"/>
          <w:color w:val="000000" w:themeColor="text1"/>
          <w:sz w:val="24"/>
          <w:szCs w:val="24"/>
          <w:shd w:val="clear" w:color="auto" w:fill="FFFFFF"/>
          <w:lang w:val="hy-AM"/>
        </w:rPr>
        <w:t>.</w:t>
      </w:r>
      <w:r w:rsidR="00237DC7" w:rsidRPr="006F7E66">
        <w:rPr>
          <w:rFonts w:ascii="GHEA Grapalat" w:hAnsi="GHEA Grapalat"/>
          <w:color w:val="000000" w:themeColor="text1"/>
          <w:sz w:val="24"/>
          <w:szCs w:val="24"/>
          <w:shd w:val="clear" w:color="auto" w:fill="FFFFFF"/>
          <w:lang w:val="hy-AM"/>
        </w:rPr>
        <w:t>000</w:t>
      </w:r>
      <w:r w:rsidR="00A32C48" w:rsidRPr="006F7E66">
        <w:rPr>
          <w:rFonts w:ascii="GHEA Grapalat" w:hAnsi="GHEA Grapalat" w:cs="Cambria Math"/>
          <w:color w:val="000000" w:themeColor="text1"/>
          <w:sz w:val="24"/>
          <w:szCs w:val="24"/>
          <w:shd w:val="clear" w:color="auto" w:fill="FFFFFF"/>
          <w:lang w:val="hy-AM"/>
        </w:rPr>
        <w:t>.</w:t>
      </w:r>
      <w:r w:rsidR="00237DC7" w:rsidRPr="006F7E66">
        <w:rPr>
          <w:rFonts w:ascii="GHEA Grapalat" w:hAnsi="GHEA Grapalat"/>
          <w:color w:val="000000" w:themeColor="text1"/>
          <w:sz w:val="24"/>
          <w:szCs w:val="24"/>
          <w:shd w:val="clear" w:color="auto" w:fill="FFFFFF"/>
          <w:lang w:val="hy-AM"/>
        </w:rPr>
        <w:t>000</w:t>
      </w:r>
      <w:r w:rsidRPr="006F7E66">
        <w:rPr>
          <w:rFonts w:ascii="GHEA Grapalat" w:hAnsi="GHEA Grapalat"/>
          <w:color w:val="000000" w:themeColor="text1"/>
          <w:sz w:val="24"/>
          <w:szCs w:val="24"/>
          <w:shd w:val="clear" w:color="auto" w:fill="FFFFFF"/>
          <w:lang w:val="hy-AM"/>
        </w:rPr>
        <w:t xml:space="preserve"> ՀՀ դրամ</w:t>
      </w:r>
      <w:r w:rsidR="00E24BD5" w:rsidRPr="006F7E66">
        <w:rPr>
          <w:rFonts w:ascii="GHEA Grapalat" w:hAnsi="GHEA Grapalat"/>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 xml:space="preserve"> </w:t>
      </w:r>
      <w:r w:rsidR="00F168C6" w:rsidRPr="006F7E66">
        <w:rPr>
          <w:rFonts w:ascii="GHEA Grapalat" w:hAnsi="GHEA Grapalat"/>
          <w:color w:val="000000" w:themeColor="text1"/>
          <w:sz w:val="24"/>
          <w:szCs w:val="24"/>
          <w:shd w:val="clear" w:color="auto" w:fill="FFFFFF"/>
          <w:lang w:val="hy-AM"/>
        </w:rPr>
        <w:t xml:space="preserve">որպես պետական տուրքի գումար՝ </w:t>
      </w:r>
      <w:r w:rsidR="00E24BD5" w:rsidRPr="006F7E66">
        <w:rPr>
          <w:rFonts w:ascii="GHEA Grapalat" w:hAnsi="GHEA Grapalat"/>
          <w:color w:val="000000" w:themeColor="text1"/>
          <w:sz w:val="24"/>
          <w:szCs w:val="24"/>
          <w:shd w:val="clear" w:color="auto" w:fill="FFFFFF"/>
          <w:lang w:val="hy-AM"/>
        </w:rPr>
        <w:t>հաշվի առնելով այն հանգամանքը, որ պետական տուրքի գումարը վճռաբեկ բողոք բերելու համար չի կարող գերազանցել բազային տուրքի 10 000-ապատիկը։</w:t>
      </w:r>
    </w:p>
    <w:p w14:paraId="2C7457E8" w14:textId="77777777" w:rsidR="00D53C6D" w:rsidRPr="006F7E66" w:rsidRDefault="00D53C6D" w:rsidP="008852FD">
      <w:pPr>
        <w:tabs>
          <w:tab w:val="left" w:pos="142"/>
          <w:tab w:val="left" w:pos="284"/>
          <w:tab w:val="left" w:pos="709"/>
        </w:tabs>
        <w:spacing w:line="276" w:lineRule="auto"/>
        <w:contextualSpacing/>
        <w:jc w:val="both"/>
        <w:rPr>
          <w:rFonts w:ascii="GHEA Grapalat" w:hAnsi="GHEA Grapalat"/>
          <w:color w:val="000000" w:themeColor="text1"/>
          <w:sz w:val="24"/>
          <w:szCs w:val="24"/>
          <w:lang w:val="hy-AM"/>
        </w:rPr>
      </w:pPr>
      <w:r w:rsidRPr="006F7E66">
        <w:rPr>
          <w:rFonts w:ascii="GHEA Grapalat" w:hAnsi="GHEA Grapalat"/>
          <w:color w:val="000000" w:themeColor="text1"/>
          <w:sz w:val="24"/>
          <w:szCs w:val="24"/>
          <w:shd w:val="clear" w:color="auto" w:fill="FFFFFF"/>
          <w:lang w:val="hy-AM"/>
        </w:rPr>
        <w:tab/>
      </w:r>
      <w:r w:rsidRPr="006F7E66">
        <w:rPr>
          <w:rFonts w:ascii="GHEA Grapalat" w:hAnsi="GHEA Grapalat"/>
          <w:color w:val="000000" w:themeColor="text1"/>
          <w:sz w:val="24"/>
          <w:szCs w:val="24"/>
          <w:shd w:val="clear" w:color="auto" w:fill="FFFFFF"/>
          <w:lang w:val="hy-AM"/>
        </w:rPr>
        <w:tab/>
        <w:t>Ելնելով վերոգրյալից և ղեկավարվելով ՀՀ քաղաքացիական դատավարության օրենսգրքի 405-րդ, 406-րդ ու 408-րդ հոդվածներով` Վճռաբեկ դատարանը</w:t>
      </w:r>
    </w:p>
    <w:p w14:paraId="3E1DD1B2" w14:textId="7A030C32" w:rsidR="00D53C6D" w:rsidRDefault="00D53C6D" w:rsidP="008852FD">
      <w:pPr>
        <w:tabs>
          <w:tab w:val="left" w:pos="567"/>
        </w:tabs>
        <w:spacing w:after="0"/>
        <w:ind w:firstLine="568"/>
        <w:jc w:val="center"/>
        <w:rPr>
          <w:rFonts w:ascii="GHEA Grapalat" w:hAnsi="GHEA Grapalat"/>
          <w:b/>
          <w:bCs/>
          <w:color w:val="000000" w:themeColor="text1"/>
          <w:sz w:val="28"/>
          <w:szCs w:val="28"/>
          <w:shd w:val="clear" w:color="auto" w:fill="FFFFFF"/>
          <w:lang w:val="hy-AM"/>
        </w:rPr>
      </w:pPr>
    </w:p>
    <w:p w14:paraId="61F7DE43" w14:textId="77777777" w:rsidR="00E47C29" w:rsidRPr="006F7E66" w:rsidRDefault="00E47C29" w:rsidP="008852FD">
      <w:pPr>
        <w:tabs>
          <w:tab w:val="left" w:pos="567"/>
        </w:tabs>
        <w:spacing w:after="0"/>
        <w:ind w:firstLine="568"/>
        <w:jc w:val="center"/>
        <w:rPr>
          <w:rFonts w:ascii="GHEA Grapalat" w:hAnsi="GHEA Grapalat"/>
          <w:b/>
          <w:bCs/>
          <w:color w:val="000000" w:themeColor="text1"/>
          <w:sz w:val="28"/>
          <w:szCs w:val="28"/>
          <w:shd w:val="clear" w:color="auto" w:fill="FFFFFF"/>
          <w:lang w:val="hy-AM"/>
        </w:rPr>
      </w:pPr>
      <w:bookmarkStart w:id="49" w:name="_GoBack"/>
      <w:bookmarkEnd w:id="49"/>
    </w:p>
    <w:p w14:paraId="19028125" w14:textId="77777777" w:rsidR="00D53C6D" w:rsidRPr="006F7E66" w:rsidRDefault="00D53C6D" w:rsidP="008852FD">
      <w:pPr>
        <w:tabs>
          <w:tab w:val="left" w:pos="567"/>
        </w:tabs>
        <w:spacing w:after="0"/>
        <w:ind w:firstLine="568"/>
        <w:jc w:val="center"/>
        <w:rPr>
          <w:rFonts w:ascii="GHEA Grapalat" w:hAnsi="GHEA Grapalat"/>
          <w:b/>
          <w:bCs/>
          <w:color w:val="000000" w:themeColor="text1"/>
          <w:sz w:val="28"/>
          <w:szCs w:val="28"/>
          <w:shd w:val="clear" w:color="auto" w:fill="FFFFFF"/>
          <w:lang w:val="hy-AM"/>
        </w:rPr>
      </w:pPr>
      <w:r w:rsidRPr="006F7E66">
        <w:rPr>
          <w:rFonts w:ascii="GHEA Grapalat" w:hAnsi="GHEA Grapalat"/>
          <w:b/>
          <w:bCs/>
          <w:color w:val="000000" w:themeColor="text1"/>
          <w:sz w:val="28"/>
          <w:szCs w:val="28"/>
          <w:shd w:val="clear" w:color="auto" w:fill="FFFFFF"/>
          <w:lang w:val="hy-AM"/>
        </w:rPr>
        <w:lastRenderedPageBreak/>
        <w:t>Ո Ր Ո Շ Ե Ց</w:t>
      </w:r>
    </w:p>
    <w:p w14:paraId="10211600" w14:textId="77777777" w:rsidR="00D53C6D" w:rsidRPr="006F7E66" w:rsidRDefault="00D53C6D" w:rsidP="008852FD">
      <w:pPr>
        <w:tabs>
          <w:tab w:val="left" w:pos="567"/>
        </w:tabs>
        <w:spacing w:after="0"/>
        <w:ind w:firstLine="568"/>
        <w:jc w:val="both"/>
        <w:rPr>
          <w:rFonts w:ascii="GHEA Grapalat" w:hAnsi="GHEA Grapalat"/>
          <w:color w:val="000000" w:themeColor="text1"/>
          <w:sz w:val="24"/>
          <w:szCs w:val="24"/>
          <w:shd w:val="clear" w:color="auto" w:fill="FFFFFF"/>
          <w:lang w:val="hy-AM"/>
        </w:rPr>
      </w:pPr>
    </w:p>
    <w:p w14:paraId="4767D619" w14:textId="07F75BFD" w:rsidR="00E975B7" w:rsidRPr="006F7E66" w:rsidRDefault="00D53C6D" w:rsidP="008852FD">
      <w:pPr>
        <w:tabs>
          <w:tab w:val="left" w:pos="426"/>
          <w:tab w:val="left" w:pos="567"/>
        </w:tabs>
        <w:spacing w:after="0" w:line="276" w:lineRule="auto"/>
        <w:ind w:firstLine="284"/>
        <w:jc w:val="both"/>
        <w:rPr>
          <w:rFonts w:ascii="GHEA Grapalat" w:hAnsi="GHEA Grapalat" w:cs="Arial"/>
          <w:color w:val="000000" w:themeColor="text1"/>
          <w:sz w:val="24"/>
          <w:szCs w:val="24"/>
          <w:lang w:val="hy-AM"/>
        </w:rPr>
      </w:pPr>
      <w:r w:rsidRPr="006F7E66">
        <w:rPr>
          <w:rFonts w:ascii="GHEA Grapalat" w:hAnsi="GHEA Grapalat"/>
          <w:color w:val="000000" w:themeColor="text1"/>
          <w:sz w:val="24"/>
          <w:szCs w:val="24"/>
          <w:shd w:val="clear" w:color="auto" w:fill="FFFFFF"/>
          <w:lang w:val="hy-AM"/>
        </w:rPr>
        <w:t>1. Վճռաբեկ բողոք</w:t>
      </w:r>
      <w:r w:rsidR="006C44BB" w:rsidRPr="006F7E66">
        <w:rPr>
          <w:rFonts w:ascii="GHEA Grapalat" w:hAnsi="GHEA Grapalat"/>
          <w:color w:val="000000" w:themeColor="text1"/>
          <w:sz w:val="24"/>
          <w:szCs w:val="24"/>
          <w:shd w:val="clear" w:color="auto" w:fill="FFFFFF"/>
          <w:lang w:val="hy-AM"/>
        </w:rPr>
        <w:t>ներ</w:t>
      </w:r>
      <w:r w:rsidRPr="006F7E66">
        <w:rPr>
          <w:rFonts w:ascii="GHEA Grapalat" w:hAnsi="GHEA Grapalat"/>
          <w:color w:val="000000" w:themeColor="text1"/>
          <w:sz w:val="24"/>
          <w:szCs w:val="24"/>
          <w:shd w:val="clear" w:color="auto" w:fill="FFFFFF"/>
          <w:lang w:val="hy-AM"/>
        </w:rPr>
        <w:t xml:space="preserve">ը բավարարել մասնակիորեն: </w:t>
      </w:r>
      <w:r w:rsidR="00BD6C82" w:rsidRPr="006F7E66">
        <w:rPr>
          <w:rFonts w:ascii="GHEA Grapalat" w:hAnsi="GHEA Grapalat" w:cs="Arial"/>
          <w:color w:val="000000" w:themeColor="text1"/>
          <w:sz w:val="24"/>
          <w:szCs w:val="24"/>
          <w:lang w:val="hy-AM"/>
        </w:rPr>
        <w:t xml:space="preserve">Բեկանել ՀՀ վերաքննիչ </w:t>
      </w:r>
      <w:r w:rsidR="00EC18CB" w:rsidRPr="006F7E66">
        <w:rPr>
          <w:rFonts w:ascii="GHEA Grapalat" w:eastAsia="Times New Roman" w:hAnsi="GHEA Grapalat" w:cs="Sylfaen"/>
          <w:color w:val="000000" w:themeColor="text1"/>
          <w:sz w:val="24"/>
          <w:szCs w:val="24"/>
          <w:lang w:val="hy-AM"/>
        </w:rPr>
        <w:t>հակակոռուպցիոն</w:t>
      </w:r>
      <w:r w:rsidR="00EC18CB" w:rsidRPr="006F7E66">
        <w:rPr>
          <w:rFonts w:ascii="GHEA Grapalat" w:eastAsia="Times New Roman" w:hAnsi="GHEA Grapalat" w:cs="Sylfaen"/>
          <w:color w:val="000000" w:themeColor="text1"/>
          <w:sz w:val="24"/>
          <w:szCs w:val="24"/>
          <w:lang w:val="de-DE"/>
        </w:rPr>
        <w:t xml:space="preserve"> </w:t>
      </w:r>
      <w:r w:rsidR="00BD6C82" w:rsidRPr="006F7E66">
        <w:rPr>
          <w:rFonts w:ascii="GHEA Grapalat" w:hAnsi="GHEA Grapalat" w:cs="Arial"/>
          <w:color w:val="000000" w:themeColor="text1"/>
          <w:sz w:val="24"/>
          <w:szCs w:val="24"/>
          <w:lang w:val="hy-AM"/>
        </w:rPr>
        <w:t>դատարանի 18</w:t>
      </w:r>
      <w:r w:rsidR="00A32C48" w:rsidRPr="006F7E66">
        <w:rPr>
          <w:rFonts w:ascii="GHEA Grapalat" w:hAnsi="GHEA Grapalat" w:cs="Cambria Math"/>
          <w:color w:val="000000" w:themeColor="text1"/>
          <w:sz w:val="24"/>
          <w:szCs w:val="24"/>
          <w:lang w:val="hy-AM"/>
        </w:rPr>
        <w:t>.</w:t>
      </w:r>
      <w:r w:rsidR="00BD6C82" w:rsidRPr="006F7E66">
        <w:rPr>
          <w:rFonts w:ascii="GHEA Grapalat" w:hAnsi="GHEA Grapalat" w:cs="Arial"/>
          <w:color w:val="000000" w:themeColor="text1"/>
          <w:sz w:val="24"/>
          <w:szCs w:val="24"/>
          <w:lang w:val="hy-AM"/>
        </w:rPr>
        <w:t>02</w:t>
      </w:r>
      <w:r w:rsidR="00A32C48" w:rsidRPr="006F7E66">
        <w:rPr>
          <w:rFonts w:ascii="GHEA Grapalat" w:hAnsi="GHEA Grapalat" w:cs="Cambria Math"/>
          <w:color w:val="000000" w:themeColor="text1"/>
          <w:sz w:val="24"/>
          <w:szCs w:val="24"/>
          <w:lang w:val="hy-AM"/>
        </w:rPr>
        <w:t>.</w:t>
      </w:r>
      <w:r w:rsidR="00BD6C82" w:rsidRPr="006F7E66">
        <w:rPr>
          <w:rFonts w:ascii="GHEA Grapalat" w:hAnsi="GHEA Grapalat" w:cs="Arial"/>
          <w:color w:val="000000" w:themeColor="text1"/>
          <w:sz w:val="24"/>
          <w:szCs w:val="24"/>
          <w:lang w:val="hy-AM"/>
        </w:rPr>
        <w:t>2025</w:t>
      </w:r>
      <w:r w:rsidR="00BD6C82" w:rsidRPr="006F7E66">
        <w:rPr>
          <w:rFonts w:ascii="Calibri" w:hAnsi="Calibri" w:cs="Calibri"/>
          <w:color w:val="000000" w:themeColor="text1"/>
          <w:sz w:val="24"/>
          <w:szCs w:val="24"/>
          <w:lang w:val="hy-AM"/>
        </w:rPr>
        <w:t> </w:t>
      </w:r>
      <w:r w:rsidR="00BD6C82" w:rsidRPr="006F7E66">
        <w:rPr>
          <w:rFonts w:ascii="GHEA Grapalat" w:hAnsi="GHEA Grapalat" w:cs="Arial"/>
          <w:color w:val="000000" w:themeColor="text1"/>
          <w:sz w:val="24"/>
          <w:szCs w:val="24"/>
          <w:lang w:val="hy-AM"/>
        </w:rPr>
        <w:t>թվականի որոշումը և</w:t>
      </w:r>
      <w:r w:rsidR="00BD6C82" w:rsidRPr="006F7E66">
        <w:rPr>
          <w:rFonts w:ascii="Calibri" w:hAnsi="Calibri" w:cs="Calibri"/>
          <w:color w:val="000000" w:themeColor="text1"/>
          <w:sz w:val="24"/>
          <w:szCs w:val="24"/>
          <w:lang w:val="hy-AM"/>
        </w:rPr>
        <w:t> </w:t>
      </w:r>
      <w:r w:rsidR="00BD6C82" w:rsidRPr="006F7E66">
        <w:rPr>
          <w:rFonts w:ascii="GHEA Grapalat" w:hAnsi="GHEA Grapalat" w:cs="Arial"/>
          <w:color w:val="000000" w:themeColor="text1"/>
          <w:sz w:val="24"/>
          <w:szCs w:val="24"/>
          <w:shd w:val="clear" w:color="auto" w:fill="FFFFFF"/>
          <w:lang w:val="hy-AM"/>
        </w:rPr>
        <w:t>օրինական</w:t>
      </w:r>
      <w:r w:rsidR="00BD6C82" w:rsidRPr="006F7E66">
        <w:rPr>
          <w:rFonts w:ascii="Calibri" w:hAnsi="Calibri" w:cs="Calibri"/>
          <w:color w:val="000000" w:themeColor="text1"/>
          <w:sz w:val="24"/>
          <w:szCs w:val="24"/>
          <w:lang w:val="hy-AM"/>
        </w:rPr>
        <w:t> </w:t>
      </w:r>
      <w:r w:rsidR="00BD6C82" w:rsidRPr="006F7E66">
        <w:rPr>
          <w:rFonts w:ascii="GHEA Grapalat" w:hAnsi="GHEA Grapalat" w:cs="Arial"/>
          <w:color w:val="000000" w:themeColor="text1"/>
          <w:sz w:val="24"/>
          <w:szCs w:val="24"/>
          <w:lang w:val="hy-AM"/>
        </w:rPr>
        <w:t>ուժ</w:t>
      </w:r>
      <w:r w:rsidR="00BD6C82" w:rsidRPr="006F7E66">
        <w:rPr>
          <w:rFonts w:ascii="Calibri" w:hAnsi="Calibri" w:cs="Calibri"/>
          <w:color w:val="000000" w:themeColor="text1"/>
          <w:sz w:val="24"/>
          <w:szCs w:val="24"/>
          <w:lang w:val="hy-AM"/>
        </w:rPr>
        <w:t> </w:t>
      </w:r>
      <w:r w:rsidR="00BD6C82" w:rsidRPr="006F7E66">
        <w:rPr>
          <w:rFonts w:ascii="GHEA Grapalat" w:hAnsi="GHEA Grapalat" w:cs="Arial"/>
          <w:color w:val="000000" w:themeColor="text1"/>
          <w:sz w:val="24"/>
          <w:szCs w:val="24"/>
          <w:lang w:val="hy-AM"/>
        </w:rPr>
        <w:t>տալ</w:t>
      </w:r>
      <w:r w:rsidR="00BD6C82" w:rsidRPr="006F7E66">
        <w:rPr>
          <w:rFonts w:ascii="Calibri" w:hAnsi="Calibri" w:cs="Calibri"/>
          <w:color w:val="000000" w:themeColor="text1"/>
          <w:sz w:val="24"/>
          <w:szCs w:val="24"/>
          <w:lang w:val="hy-AM"/>
        </w:rPr>
        <w:t> </w:t>
      </w:r>
      <w:r w:rsidR="00BD6C82" w:rsidRPr="006F7E66">
        <w:rPr>
          <w:rFonts w:ascii="GHEA Grapalat" w:hAnsi="GHEA Grapalat"/>
          <w:color w:val="000000" w:themeColor="text1"/>
          <w:sz w:val="24"/>
          <w:szCs w:val="24"/>
          <w:lang w:val="hy-AM"/>
        </w:rPr>
        <w:t>ՀՀ հակակոռուպցիոն դատարան</w:t>
      </w:r>
      <w:r w:rsidR="00BD6C82" w:rsidRPr="006F7E66">
        <w:rPr>
          <w:rFonts w:ascii="GHEA Grapalat" w:hAnsi="GHEA Grapalat" w:cs="Arial"/>
          <w:color w:val="000000" w:themeColor="text1"/>
          <w:sz w:val="24"/>
          <w:szCs w:val="24"/>
          <w:lang w:val="hy-AM"/>
        </w:rPr>
        <w:t>ի 01.07.202</w:t>
      </w:r>
      <w:r w:rsidR="00E975B7" w:rsidRPr="006F7E66">
        <w:rPr>
          <w:rFonts w:ascii="GHEA Grapalat" w:hAnsi="GHEA Grapalat" w:cs="Arial"/>
          <w:color w:val="000000" w:themeColor="text1"/>
          <w:sz w:val="24"/>
          <w:szCs w:val="24"/>
          <w:lang w:val="hy-AM"/>
        </w:rPr>
        <w:t>4</w:t>
      </w:r>
      <w:r w:rsidR="00BD6C82" w:rsidRPr="006F7E66">
        <w:rPr>
          <w:rFonts w:ascii="GHEA Grapalat" w:hAnsi="GHEA Grapalat" w:cs="Arial"/>
          <w:color w:val="000000" w:themeColor="text1"/>
          <w:sz w:val="24"/>
          <w:szCs w:val="24"/>
          <w:lang w:val="hy-AM"/>
        </w:rPr>
        <w:t xml:space="preserve"> թվականի վճռին։</w:t>
      </w:r>
    </w:p>
    <w:p w14:paraId="29FB7AE5" w14:textId="2AFCBE00" w:rsidR="00F168C6" w:rsidRPr="006F7E66" w:rsidRDefault="00E975B7" w:rsidP="008852FD">
      <w:pPr>
        <w:tabs>
          <w:tab w:val="left" w:pos="426"/>
        </w:tabs>
        <w:spacing w:after="0" w:line="276" w:lineRule="auto"/>
        <w:ind w:firstLine="284"/>
        <w:jc w:val="both"/>
        <w:rPr>
          <w:rFonts w:ascii="GHEA Grapalat" w:hAnsi="GHEA Grapalat"/>
          <w:color w:val="000000" w:themeColor="text1"/>
          <w:sz w:val="24"/>
          <w:szCs w:val="24"/>
          <w:shd w:val="clear" w:color="auto" w:fill="FFFFFF"/>
          <w:lang w:val="hy-AM"/>
        </w:rPr>
      </w:pPr>
      <w:r w:rsidRPr="006F7E66">
        <w:rPr>
          <w:rFonts w:ascii="GHEA Grapalat" w:hAnsi="GHEA Grapalat" w:cs="Arial"/>
          <w:color w:val="000000" w:themeColor="text1"/>
          <w:sz w:val="24"/>
          <w:szCs w:val="24"/>
          <w:lang w:val="hy-AM"/>
        </w:rPr>
        <w:t>2</w:t>
      </w:r>
      <w:r w:rsidR="00A32C48" w:rsidRPr="006F7E66">
        <w:rPr>
          <w:rFonts w:ascii="GHEA Grapalat" w:hAnsi="GHEA Grapalat" w:cs="Cambria Math"/>
          <w:color w:val="000000" w:themeColor="text1"/>
          <w:sz w:val="24"/>
          <w:szCs w:val="24"/>
          <w:lang w:val="hy-AM"/>
        </w:rPr>
        <w:t>.</w:t>
      </w:r>
      <w:r w:rsidRPr="006F7E66">
        <w:rPr>
          <w:rFonts w:ascii="GHEA Grapalat" w:hAnsi="GHEA Grapalat" w:cs="Arial"/>
          <w:color w:val="000000" w:themeColor="text1"/>
          <w:sz w:val="24"/>
          <w:szCs w:val="24"/>
          <w:lang w:val="hy-AM"/>
        </w:rPr>
        <w:t xml:space="preserve"> </w:t>
      </w:r>
      <w:r w:rsidR="00F168C6" w:rsidRPr="006F7E66">
        <w:rPr>
          <w:rFonts w:ascii="GHEA Grapalat" w:eastAsia="Times New Roman" w:hAnsi="GHEA Grapalat" w:cs="Sylfaen"/>
          <w:color w:val="000000" w:themeColor="text1"/>
          <w:sz w:val="24"/>
          <w:szCs w:val="24"/>
          <w:lang w:val="hy-AM"/>
        </w:rPr>
        <w:t>Կարապետ Մուրադի Գուլոյանից և Ռոզա Գագիկի Ծառուկյանից</w:t>
      </w:r>
      <w:r w:rsidR="00F168C6" w:rsidRPr="006F7E66">
        <w:rPr>
          <w:rFonts w:ascii="GHEA Grapalat" w:hAnsi="GHEA Grapalat"/>
          <w:color w:val="000000" w:themeColor="text1"/>
          <w:sz w:val="24"/>
          <w:szCs w:val="24"/>
          <w:shd w:val="clear" w:color="auto" w:fill="FFFFFF"/>
          <w:lang w:val="hy-AM"/>
        </w:rPr>
        <w:t xml:space="preserve"> հօգուտ Հայաստանի Հանրապետության բռնագանձ</w:t>
      </w:r>
      <w:r w:rsidR="00273E6E" w:rsidRPr="006F7E66">
        <w:rPr>
          <w:rFonts w:ascii="GHEA Grapalat" w:hAnsi="GHEA Grapalat"/>
          <w:color w:val="000000" w:themeColor="text1"/>
          <w:sz w:val="24"/>
          <w:szCs w:val="24"/>
          <w:shd w:val="clear" w:color="auto" w:fill="FFFFFF"/>
          <w:lang w:val="hy-AM"/>
        </w:rPr>
        <w:t>ել</w:t>
      </w:r>
      <w:r w:rsidR="00F168C6" w:rsidRPr="006F7E66">
        <w:rPr>
          <w:rFonts w:ascii="GHEA Grapalat" w:hAnsi="GHEA Grapalat"/>
          <w:color w:val="000000" w:themeColor="text1"/>
          <w:sz w:val="24"/>
          <w:szCs w:val="24"/>
          <w:shd w:val="clear" w:color="auto" w:fill="FFFFFF"/>
          <w:lang w:val="hy-AM"/>
        </w:rPr>
        <w:t xml:space="preserve"> 160.000 ՀՀ դրամ՝ որպես պետական տուրքի գումար։</w:t>
      </w:r>
    </w:p>
    <w:p w14:paraId="067DDA88" w14:textId="24167DE0" w:rsidR="00E63C8E" w:rsidRPr="006F7E66" w:rsidRDefault="00F168C6" w:rsidP="008852FD">
      <w:pPr>
        <w:tabs>
          <w:tab w:val="left" w:pos="426"/>
        </w:tabs>
        <w:spacing w:after="0" w:line="276" w:lineRule="auto"/>
        <w:ind w:firstLine="284"/>
        <w:jc w:val="both"/>
        <w:rPr>
          <w:rFonts w:ascii="GHEA Grapalat" w:hAnsi="GHEA Grapalat"/>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3</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 xml:space="preserve"> </w:t>
      </w:r>
      <w:r w:rsidRPr="006F7E66">
        <w:rPr>
          <w:rFonts w:ascii="GHEA Grapalat" w:eastAsia="Times New Roman" w:hAnsi="GHEA Grapalat" w:cs="Sylfaen"/>
          <w:color w:val="000000" w:themeColor="text1"/>
          <w:sz w:val="24"/>
          <w:szCs w:val="24"/>
          <w:lang w:val="hy-AM"/>
        </w:rPr>
        <w:t xml:space="preserve">Կարապետ Մուրադի Գուլոյանից </w:t>
      </w:r>
      <w:r w:rsidRPr="006F7E66">
        <w:rPr>
          <w:rFonts w:ascii="GHEA Grapalat" w:hAnsi="GHEA Grapalat"/>
          <w:color w:val="000000" w:themeColor="text1"/>
          <w:sz w:val="24"/>
          <w:szCs w:val="24"/>
          <w:shd w:val="clear" w:color="auto" w:fill="FFFFFF"/>
          <w:lang w:val="hy-AM"/>
        </w:rPr>
        <w:t>հօգուտ Հայաստանի Հանրապետության բռնագանձ</w:t>
      </w:r>
      <w:r w:rsidR="00273E6E" w:rsidRPr="006F7E66">
        <w:rPr>
          <w:rFonts w:ascii="GHEA Grapalat" w:hAnsi="GHEA Grapalat"/>
          <w:color w:val="000000" w:themeColor="text1"/>
          <w:sz w:val="24"/>
          <w:szCs w:val="24"/>
          <w:shd w:val="clear" w:color="auto" w:fill="FFFFFF"/>
          <w:lang w:val="hy-AM"/>
        </w:rPr>
        <w:t>ել</w:t>
      </w:r>
      <w:r w:rsidRPr="006F7E66">
        <w:rPr>
          <w:rFonts w:ascii="GHEA Grapalat" w:hAnsi="GHEA Grapalat"/>
          <w:color w:val="000000" w:themeColor="text1"/>
          <w:sz w:val="24"/>
          <w:szCs w:val="24"/>
          <w:shd w:val="clear" w:color="auto" w:fill="FFFFFF"/>
          <w:lang w:val="hy-AM"/>
        </w:rPr>
        <w:t xml:space="preserve"> 10</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000</w:t>
      </w:r>
      <w:r w:rsidR="00A32C48" w:rsidRPr="006F7E66">
        <w:rPr>
          <w:rFonts w:ascii="GHEA Grapalat" w:hAnsi="GHEA Grapalat"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000 ՀՀ դրամ</w:t>
      </w:r>
      <w:r w:rsidR="00E63C8E" w:rsidRPr="006F7E66">
        <w:rPr>
          <w:rFonts w:ascii="GHEA Grapalat" w:hAnsi="GHEA Grapalat"/>
          <w:color w:val="000000" w:themeColor="text1"/>
          <w:sz w:val="24"/>
          <w:szCs w:val="24"/>
          <w:shd w:val="clear" w:color="auto" w:fill="FFFFFF"/>
          <w:lang w:val="hy-AM"/>
        </w:rPr>
        <w:t>՝ որպես պետական տուրքի գումար։</w:t>
      </w:r>
    </w:p>
    <w:p w14:paraId="2AE5EA01" w14:textId="37909DB3" w:rsidR="00E975B7" w:rsidRPr="006F7E66" w:rsidRDefault="00E63C8E" w:rsidP="008852FD">
      <w:pPr>
        <w:tabs>
          <w:tab w:val="left" w:pos="426"/>
        </w:tabs>
        <w:spacing w:after="0" w:line="276" w:lineRule="auto"/>
        <w:ind w:firstLine="284"/>
        <w:jc w:val="both"/>
        <w:rPr>
          <w:rFonts w:ascii="GHEA Grapalat" w:hAnsi="GHEA Grapalat"/>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4</w:t>
      </w:r>
      <w:r w:rsidR="00EC18CB" w:rsidRPr="006F7E66">
        <w:rPr>
          <w:rFonts w:ascii="Cambria Math" w:hAnsi="Cambria Math" w:cs="Cambria Math"/>
          <w:color w:val="000000" w:themeColor="text1"/>
          <w:sz w:val="24"/>
          <w:szCs w:val="24"/>
          <w:shd w:val="clear" w:color="auto" w:fill="FFFFFF"/>
          <w:lang w:val="hy-AM"/>
        </w:rPr>
        <w:t>․</w:t>
      </w:r>
      <w:r w:rsidRPr="006F7E66">
        <w:rPr>
          <w:rFonts w:ascii="GHEA Grapalat" w:hAnsi="GHEA Grapalat"/>
          <w:color w:val="000000" w:themeColor="text1"/>
          <w:sz w:val="24"/>
          <w:szCs w:val="24"/>
          <w:shd w:val="clear" w:color="auto" w:fill="FFFFFF"/>
          <w:lang w:val="hy-AM"/>
        </w:rPr>
        <w:t xml:space="preserve"> </w:t>
      </w:r>
      <w:r w:rsidR="00E975B7" w:rsidRPr="006F7E66">
        <w:rPr>
          <w:rFonts w:ascii="GHEA Grapalat" w:eastAsia="Times New Roman" w:hAnsi="GHEA Grapalat" w:cs="Arial"/>
          <w:color w:val="000000" w:themeColor="text1"/>
          <w:sz w:val="24"/>
          <w:szCs w:val="24"/>
          <w:lang w:val="hy-AM" w:eastAsia="ru-RU"/>
        </w:rPr>
        <w:t>Այլ դ</w:t>
      </w:r>
      <w:r w:rsidR="00E975B7" w:rsidRPr="006F7E66">
        <w:rPr>
          <w:rFonts w:ascii="GHEA Grapalat" w:eastAsia="Times New Roman" w:hAnsi="GHEA Grapalat" w:cs="Arial"/>
          <w:color w:val="000000" w:themeColor="text1"/>
          <w:sz w:val="24"/>
          <w:szCs w:val="24"/>
          <w:lang w:val="de-DE" w:eastAsia="ru-RU"/>
        </w:rPr>
        <w:t>ատական ծախսերի</w:t>
      </w:r>
      <w:r w:rsidR="00E975B7" w:rsidRPr="006F7E66">
        <w:rPr>
          <w:rFonts w:ascii="Calibri" w:eastAsia="Times New Roman" w:hAnsi="Calibri" w:cs="Calibri"/>
          <w:color w:val="000000" w:themeColor="text1"/>
          <w:sz w:val="24"/>
          <w:szCs w:val="24"/>
          <w:lang w:val="de-DE" w:eastAsia="ru-RU"/>
        </w:rPr>
        <w:t> </w:t>
      </w:r>
      <w:r w:rsidR="00E975B7" w:rsidRPr="006F7E66">
        <w:rPr>
          <w:rFonts w:ascii="GHEA Grapalat" w:eastAsia="Times New Roman" w:hAnsi="GHEA Grapalat" w:cs="Arial"/>
          <w:color w:val="000000" w:themeColor="text1"/>
          <w:sz w:val="24"/>
          <w:szCs w:val="24"/>
          <w:lang w:val="hy-AM" w:eastAsia="ru-RU"/>
        </w:rPr>
        <w:t>բաշխման</w:t>
      </w:r>
      <w:r w:rsidR="00E975B7" w:rsidRPr="006F7E66">
        <w:rPr>
          <w:rFonts w:ascii="Calibri" w:eastAsia="Times New Roman" w:hAnsi="Calibri" w:cs="Calibri"/>
          <w:color w:val="000000" w:themeColor="text1"/>
          <w:sz w:val="24"/>
          <w:szCs w:val="24"/>
          <w:lang w:val="hy-AM" w:eastAsia="ru-RU"/>
        </w:rPr>
        <w:t> </w:t>
      </w:r>
      <w:r w:rsidR="00E975B7" w:rsidRPr="006F7E66">
        <w:rPr>
          <w:rFonts w:ascii="GHEA Grapalat" w:eastAsia="Times New Roman" w:hAnsi="GHEA Grapalat" w:cs="Arial"/>
          <w:color w:val="000000" w:themeColor="text1"/>
          <w:sz w:val="24"/>
          <w:szCs w:val="24"/>
          <w:lang w:val="de-DE" w:eastAsia="ru-RU"/>
        </w:rPr>
        <w:t>հարց</w:t>
      </w:r>
      <w:r w:rsidR="00E975B7" w:rsidRPr="006F7E66">
        <w:rPr>
          <w:rFonts w:ascii="GHEA Grapalat" w:eastAsia="Times New Roman" w:hAnsi="GHEA Grapalat" w:cs="Arial"/>
          <w:color w:val="000000" w:themeColor="text1"/>
          <w:sz w:val="24"/>
          <w:szCs w:val="24"/>
          <w:lang w:val="hy-AM" w:eastAsia="ru-RU"/>
        </w:rPr>
        <w:t>ը համարել լուծված</w:t>
      </w:r>
      <w:r w:rsidR="00E975B7" w:rsidRPr="006F7E66">
        <w:rPr>
          <w:rFonts w:ascii="GHEA Grapalat" w:eastAsia="Times New Roman" w:hAnsi="GHEA Grapalat" w:cs="Arial"/>
          <w:color w:val="000000" w:themeColor="text1"/>
          <w:sz w:val="24"/>
          <w:szCs w:val="24"/>
          <w:lang w:val="de-DE" w:eastAsia="ru-RU"/>
        </w:rPr>
        <w:t>:</w:t>
      </w:r>
    </w:p>
    <w:p w14:paraId="06C69F2D" w14:textId="0C0DF57C" w:rsidR="00D53C6D" w:rsidRPr="006F7E66" w:rsidRDefault="00E63C8E" w:rsidP="008852FD">
      <w:pPr>
        <w:tabs>
          <w:tab w:val="left" w:pos="567"/>
        </w:tabs>
        <w:spacing w:after="0" w:line="276" w:lineRule="auto"/>
        <w:ind w:firstLine="284"/>
        <w:jc w:val="both"/>
        <w:rPr>
          <w:rFonts w:ascii="GHEA Grapalat" w:hAnsi="GHEA Grapalat"/>
          <w:color w:val="000000" w:themeColor="text1"/>
          <w:sz w:val="24"/>
          <w:szCs w:val="24"/>
          <w:shd w:val="clear" w:color="auto" w:fill="FFFFFF"/>
          <w:lang w:val="hy-AM"/>
        </w:rPr>
      </w:pPr>
      <w:r w:rsidRPr="006F7E66">
        <w:rPr>
          <w:rFonts w:ascii="GHEA Grapalat" w:hAnsi="GHEA Grapalat"/>
          <w:color w:val="000000" w:themeColor="text1"/>
          <w:sz w:val="24"/>
          <w:szCs w:val="24"/>
          <w:shd w:val="clear" w:color="auto" w:fill="FFFFFF"/>
          <w:lang w:val="hy-AM"/>
        </w:rPr>
        <w:t>5</w:t>
      </w:r>
      <w:r w:rsidR="00A32C48" w:rsidRPr="006F7E66">
        <w:rPr>
          <w:rFonts w:ascii="GHEA Grapalat" w:hAnsi="GHEA Grapalat" w:cs="Cambria Math"/>
          <w:color w:val="000000" w:themeColor="text1"/>
          <w:sz w:val="24"/>
          <w:szCs w:val="24"/>
          <w:shd w:val="clear" w:color="auto" w:fill="FFFFFF"/>
          <w:lang w:val="hy-AM"/>
        </w:rPr>
        <w:t>.</w:t>
      </w:r>
      <w:r w:rsidR="00D53C6D" w:rsidRPr="006F7E66">
        <w:rPr>
          <w:rFonts w:ascii="GHEA Grapalat" w:hAnsi="GHEA Grapalat"/>
          <w:color w:val="000000" w:themeColor="text1"/>
          <w:sz w:val="24"/>
          <w:szCs w:val="24"/>
          <w:shd w:val="clear" w:color="auto" w:fill="FFFFFF"/>
          <w:lang w:val="hy-AM"/>
        </w:rPr>
        <w:t xml:space="preserve"> Որոշումն օրինական ուժի մեջ է մտնում կայացման պահից, վերջնական է և ենթակա չէ բողոքարկման:</w:t>
      </w:r>
    </w:p>
    <w:p w14:paraId="0CD53068" w14:textId="77777777" w:rsidR="00D53C6D" w:rsidRPr="006F7E66" w:rsidRDefault="00D53C6D" w:rsidP="008852FD">
      <w:pPr>
        <w:tabs>
          <w:tab w:val="left" w:pos="567"/>
        </w:tabs>
        <w:spacing w:after="0"/>
        <w:ind w:firstLine="568"/>
        <w:jc w:val="both"/>
        <w:rPr>
          <w:rFonts w:ascii="GHEA Grapalat" w:hAnsi="GHEA Grapalat"/>
          <w:color w:val="000000" w:themeColor="text1"/>
          <w:sz w:val="24"/>
          <w:szCs w:val="24"/>
          <w:shd w:val="clear" w:color="auto" w:fill="FFFFFF"/>
          <w:lang w:val="hy-AM"/>
        </w:rPr>
      </w:pPr>
    </w:p>
    <w:p w14:paraId="6F6D65FD" w14:textId="77777777" w:rsidR="00D53C6D" w:rsidRPr="006F7E66" w:rsidRDefault="00D53C6D" w:rsidP="00E50EA2">
      <w:pPr>
        <w:tabs>
          <w:tab w:val="left" w:pos="567"/>
        </w:tabs>
        <w:spacing w:after="0"/>
        <w:jc w:val="both"/>
        <w:rPr>
          <w:rFonts w:ascii="GHEA Grapalat" w:hAnsi="GHEA Grapalat"/>
          <w:color w:val="000000" w:themeColor="text1"/>
          <w:sz w:val="24"/>
          <w:szCs w:val="24"/>
          <w:shd w:val="clear" w:color="auto" w:fill="FFFFFF"/>
          <w:lang w:val="hy-AM"/>
        </w:rPr>
      </w:pPr>
    </w:p>
    <w:tbl>
      <w:tblPr>
        <w:tblW w:w="10300" w:type="dxa"/>
        <w:tblInd w:w="-176" w:type="dxa"/>
        <w:tblLook w:val="04A0" w:firstRow="1" w:lastRow="0" w:firstColumn="1" w:lastColumn="0" w:noHBand="0" w:noVBand="1"/>
      </w:tblPr>
      <w:tblGrid>
        <w:gridCol w:w="4433"/>
        <w:gridCol w:w="5867"/>
      </w:tblGrid>
      <w:tr w:rsidR="00D53C6D" w:rsidRPr="006F7E66" w14:paraId="0A9F1E21" w14:textId="77777777" w:rsidTr="00E975B7">
        <w:trPr>
          <w:trHeight w:val="100"/>
        </w:trPr>
        <w:tc>
          <w:tcPr>
            <w:tcW w:w="4433" w:type="dxa"/>
          </w:tcPr>
          <w:p w14:paraId="52EE9FC2" w14:textId="77777777" w:rsidR="00D53C6D" w:rsidRPr="006F7E66" w:rsidRDefault="00D53C6D" w:rsidP="00E50EA2">
            <w:pPr>
              <w:tabs>
                <w:tab w:val="left" w:pos="1472"/>
              </w:tabs>
              <w:spacing w:after="0" w:line="600" w:lineRule="auto"/>
              <w:ind w:left="-142" w:firstLine="567"/>
              <w:rPr>
                <w:rFonts w:ascii="GHEA Grapalat" w:hAnsi="GHEA Grapalat"/>
                <w:i/>
                <w:color w:val="000000" w:themeColor="text1"/>
                <w:spacing w:val="40"/>
                <w:sz w:val="24"/>
                <w:szCs w:val="24"/>
                <w:lang w:val="de-DE"/>
              </w:rPr>
            </w:pPr>
            <w:r w:rsidRPr="006F7E66">
              <w:rPr>
                <w:rFonts w:ascii="GHEA Grapalat" w:hAnsi="GHEA Grapalat"/>
                <w:i/>
                <w:iCs/>
                <w:color w:val="000000" w:themeColor="text1"/>
                <w:sz w:val="24"/>
                <w:szCs w:val="24"/>
                <w:lang w:val="hy-AM"/>
              </w:rPr>
              <w:t xml:space="preserve">               Նախագահող  </w:t>
            </w:r>
          </w:p>
          <w:p w14:paraId="2773B144" w14:textId="77777777" w:rsidR="00D53C6D" w:rsidRPr="006F7E66" w:rsidRDefault="00D53C6D" w:rsidP="00E50EA2">
            <w:pPr>
              <w:tabs>
                <w:tab w:val="left" w:pos="1573"/>
              </w:tabs>
              <w:spacing w:after="0" w:line="600" w:lineRule="auto"/>
              <w:ind w:left="-142" w:firstLine="567"/>
              <w:rPr>
                <w:rFonts w:ascii="GHEA Grapalat" w:hAnsi="GHEA Grapalat"/>
                <w:i/>
                <w:color w:val="000000" w:themeColor="text1"/>
                <w:spacing w:val="40"/>
                <w:sz w:val="24"/>
                <w:szCs w:val="24"/>
                <w:lang w:val="de-DE"/>
              </w:rPr>
            </w:pPr>
            <w:r w:rsidRPr="006F7E66">
              <w:rPr>
                <w:rFonts w:ascii="GHEA Grapalat" w:hAnsi="GHEA Grapalat"/>
                <w:i/>
                <w:iCs/>
                <w:color w:val="000000" w:themeColor="text1"/>
                <w:sz w:val="24"/>
                <w:szCs w:val="24"/>
                <w:lang w:val="hy-AM"/>
              </w:rPr>
              <w:t xml:space="preserve">               Զեկուցող</w:t>
            </w:r>
          </w:p>
          <w:p w14:paraId="1C6444BD" w14:textId="77777777" w:rsidR="00D53C6D" w:rsidRPr="006F7E66" w:rsidRDefault="00D53C6D" w:rsidP="00E50EA2">
            <w:pPr>
              <w:tabs>
                <w:tab w:val="left" w:pos="-73"/>
                <w:tab w:val="left" w:pos="1491"/>
              </w:tabs>
              <w:spacing w:after="0" w:line="600" w:lineRule="auto"/>
              <w:ind w:left="-142" w:firstLine="567"/>
              <w:rPr>
                <w:rFonts w:ascii="GHEA Grapalat" w:hAnsi="GHEA Grapalat"/>
                <w:color w:val="000000" w:themeColor="text1"/>
                <w:spacing w:val="40"/>
                <w:sz w:val="24"/>
                <w:szCs w:val="24"/>
                <w:lang w:val="hy-AM"/>
              </w:rPr>
            </w:pPr>
            <w:r w:rsidRPr="006F7E66">
              <w:rPr>
                <w:rFonts w:ascii="GHEA Grapalat" w:hAnsi="GHEA Grapalat"/>
                <w:i/>
                <w:iCs/>
                <w:color w:val="000000" w:themeColor="text1"/>
                <w:sz w:val="24"/>
                <w:szCs w:val="24"/>
                <w:lang w:val="hy-AM"/>
              </w:rPr>
              <w:t xml:space="preserve">               </w:t>
            </w:r>
            <w:r w:rsidRPr="006F7E66">
              <w:rPr>
                <w:rFonts w:ascii="GHEA Grapalat" w:hAnsi="GHEA Grapalat"/>
                <w:i/>
                <w:color w:val="000000" w:themeColor="text1"/>
                <w:spacing w:val="40"/>
                <w:sz w:val="24"/>
                <w:szCs w:val="24"/>
                <w:lang w:val="de-DE"/>
              </w:rPr>
              <w:t xml:space="preserve"> </w:t>
            </w:r>
            <w:r w:rsidRPr="006F7E66">
              <w:rPr>
                <w:rFonts w:ascii="GHEA Grapalat" w:hAnsi="GHEA Grapalat"/>
                <w:i/>
                <w:color w:val="000000" w:themeColor="text1"/>
                <w:spacing w:val="40"/>
                <w:sz w:val="24"/>
                <w:szCs w:val="24"/>
                <w:lang w:val="hy-AM"/>
              </w:rPr>
              <w:t xml:space="preserve">          </w:t>
            </w:r>
            <w:r w:rsidRPr="006F7E66">
              <w:rPr>
                <w:rFonts w:ascii="GHEA Grapalat" w:hAnsi="GHEA Grapalat"/>
                <w:i/>
                <w:color w:val="000000" w:themeColor="text1"/>
                <w:spacing w:val="40"/>
                <w:sz w:val="24"/>
                <w:szCs w:val="24"/>
                <w:lang w:val="de-DE"/>
              </w:rPr>
              <w:t xml:space="preserve">       </w:t>
            </w:r>
          </w:p>
        </w:tc>
        <w:tc>
          <w:tcPr>
            <w:tcW w:w="5867" w:type="dxa"/>
          </w:tcPr>
          <w:p w14:paraId="4DADC1A1" w14:textId="77777777" w:rsidR="00D53C6D" w:rsidRPr="006F7E66" w:rsidRDefault="00D53C6D" w:rsidP="00E50EA2">
            <w:pPr>
              <w:tabs>
                <w:tab w:val="left" w:pos="5453"/>
              </w:tabs>
              <w:spacing w:after="0" w:line="600" w:lineRule="auto"/>
              <w:ind w:left="-142" w:firstLine="567"/>
              <w:rPr>
                <w:rFonts w:ascii="GHEA Grapalat" w:hAnsi="GHEA Grapalat"/>
                <w:b/>
                <w:i/>
                <w:color w:val="000000" w:themeColor="text1"/>
                <w:sz w:val="24"/>
                <w:szCs w:val="24"/>
                <w:u w:val="single"/>
                <w:lang w:val="hy-AM"/>
              </w:rPr>
            </w:pPr>
            <w:r w:rsidRPr="006F7E66">
              <w:rPr>
                <w:rFonts w:ascii="GHEA Grapalat" w:hAnsi="GHEA Grapalat"/>
                <w:b/>
                <w:i/>
                <w:color w:val="000000" w:themeColor="text1"/>
                <w:sz w:val="24"/>
                <w:szCs w:val="24"/>
                <w:u w:val="single"/>
                <w:lang w:val="hy-AM"/>
              </w:rPr>
              <w:t xml:space="preserve">                                             </w:t>
            </w:r>
            <w:r w:rsidRPr="006F7E66">
              <w:rPr>
                <w:rFonts w:ascii="GHEA Grapalat" w:hAnsi="GHEA Grapalat" w:cs="Sylfaen"/>
                <w:b/>
                <w:i/>
                <w:color w:val="000000" w:themeColor="text1"/>
                <w:sz w:val="24"/>
                <w:szCs w:val="24"/>
                <w:u w:val="single"/>
                <w:lang w:val="hy-AM"/>
              </w:rPr>
              <w:t>Ա</w:t>
            </w:r>
            <w:r w:rsidRPr="006F7E66">
              <w:rPr>
                <w:rFonts w:ascii="GHEA Grapalat" w:hAnsi="GHEA Grapalat" w:cs="Cambria Math"/>
                <w:b/>
                <w:i/>
                <w:color w:val="000000" w:themeColor="text1"/>
                <w:sz w:val="24"/>
                <w:szCs w:val="24"/>
                <w:u w:val="single"/>
                <w:lang w:val="hy-AM"/>
              </w:rPr>
              <w:t>.</w:t>
            </w:r>
            <w:r w:rsidRPr="006F7E66">
              <w:rPr>
                <w:rFonts w:ascii="GHEA Grapalat" w:hAnsi="GHEA Grapalat" w:cs="Sylfaen"/>
                <w:b/>
                <w:i/>
                <w:color w:val="000000" w:themeColor="text1"/>
                <w:sz w:val="24"/>
                <w:szCs w:val="24"/>
                <w:u w:val="single"/>
                <w:lang w:val="hy-AM"/>
              </w:rPr>
              <w:t xml:space="preserve"> </w:t>
            </w:r>
            <w:r w:rsidRPr="006F7E66">
              <w:rPr>
                <w:rFonts w:ascii="GHEA Grapalat" w:hAnsi="GHEA Grapalat" w:cs="GHEA Grapalat"/>
                <w:b/>
                <w:i/>
                <w:color w:val="000000" w:themeColor="text1"/>
                <w:sz w:val="24"/>
                <w:szCs w:val="24"/>
                <w:u w:val="single"/>
                <w:lang w:val="hy-AM"/>
              </w:rPr>
              <w:t>ԴԱՎԹՅ</w:t>
            </w:r>
            <w:r w:rsidRPr="006F7E66">
              <w:rPr>
                <w:rFonts w:ascii="GHEA Grapalat" w:hAnsi="GHEA Grapalat" w:cs="Sylfaen"/>
                <w:b/>
                <w:i/>
                <w:color w:val="000000" w:themeColor="text1"/>
                <w:sz w:val="24"/>
                <w:szCs w:val="24"/>
                <w:u w:val="single"/>
                <w:lang w:val="hy-AM"/>
              </w:rPr>
              <w:t>ԱՆ</w:t>
            </w:r>
          </w:p>
          <w:p w14:paraId="1DEA1575" w14:textId="77777777" w:rsidR="00D53C6D" w:rsidRPr="006F7E66" w:rsidRDefault="00D53C6D" w:rsidP="00E50EA2">
            <w:pPr>
              <w:tabs>
                <w:tab w:val="left" w:pos="5521"/>
              </w:tabs>
              <w:spacing w:after="0" w:line="600" w:lineRule="auto"/>
              <w:ind w:left="-142" w:firstLine="567"/>
              <w:rPr>
                <w:rFonts w:ascii="GHEA Grapalat" w:hAnsi="GHEA Grapalat" w:cs="Sylfaen"/>
                <w:b/>
                <w:i/>
                <w:color w:val="000000" w:themeColor="text1"/>
                <w:sz w:val="24"/>
                <w:szCs w:val="24"/>
                <w:u w:val="single"/>
                <w:lang w:val="hy-AM"/>
              </w:rPr>
            </w:pPr>
            <w:r w:rsidRPr="006F7E66">
              <w:rPr>
                <w:rFonts w:ascii="GHEA Grapalat" w:hAnsi="GHEA Grapalat"/>
                <w:b/>
                <w:i/>
                <w:color w:val="000000" w:themeColor="text1"/>
                <w:sz w:val="24"/>
                <w:szCs w:val="24"/>
                <w:u w:val="single"/>
                <w:lang w:val="hy-AM"/>
              </w:rPr>
              <w:t xml:space="preserve">                                          </w:t>
            </w:r>
            <w:r w:rsidRPr="006F7E66">
              <w:rPr>
                <w:rFonts w:ascii="GHEA Grapalat" w:hAnsi="GHEA Grapalat" w:cs="Sylfaen"/>
                <w:b/>
                <w:i/>
                <w:color w:val="000000" w:themeColor="text1"/>
                <w:sz w:val="24"/>
                <w:szCs w:val="24"/>
                <w:u w:val="single"/>
                <w:lang w:val="hy-AM"/>
              </w:rPr>
              <w:t>Գ</w:t>
            </w:r>
            <w:r w:rsidRPr="006F7E66">
              <w:rPr>
                <w:rFonts w:ascii="GHEA Grapalat" w:hAnsi="GHEA Grapalat" w:cs="Cambria Math"/>
                <w:b/>
                <w:i/>
                <w:color w:val="000000" w:themeColor="text1"/>
                <w:sz w:val="24"/>
                <w:szCs w:val="24"/>
                <w:u w:val="single"/>
                <w:lang w:val="hy-AM"/>
              </w:rPr>
              <w:t>.</w:t>
            </w:r>
            <w:r w:rsidRPr="006F7E66">
              <w:rPr>
                <w:rFonts w:ascii="GHEA Grapalat" w:hAnsi="GHEA Grapalat" w:cs="Sylfaen"/>
                <w:b/>
                <w:i/>
                <w:color w:val="000000" w:themeColor="text1"/>
                <w:sz w:val="24"/>
                <w:szCs w:val="24"/>
                <w:u w:val="single"/>
                <w:lang w:val="hy-AM"/>
              </w:rPr>
              <w:t xml:space="preserve"> </w:t>
            </w:r>
            <w:r w:rsidRPr="006F7E66">
              <w:rPr>
                <w:rFonts w:ascii="GHEA Grapalat" w:hAnsi="GHEA Grapalat" w:cs="GHEA Grapalat"/>
                <w:b/>
                <w:i/>
                <w:color w:val="000000" w:themeColor="text1"/>
                <w:sz w:val="24"/>
                <w:szCs w:val="24"/>
                <w:u w:val="single"/>
                <w:lang w:val="hy-AM"/>
              </w:rPr>
              <w:t>ԳՅՈ</w:t>
            </w:r>
            <w:r w:rsidRPr="006F7E66">
              <w:rPr>
                <w:rFonts w:ascii="GHEA Grapalat" w:hAnsi="GHEA Grapalat" w:cs="Sylfaen"/>
                <w:b/>
                <w:i/>
                <w:color w:val="000000" w:themeColor="text1"/>
                <w:sz w:val="24"/>
                <w:szCs w:val="24"/>
                <w:u w:val="single"/>
                <w:lang w:val="hy-AM"/>
              </w:rPr>
              <w:t>ԶԱԼՅԱՆ</w:t>
            </w:r>
          </w:p>
          <w:p w14:paraId="3845E66C" w14:textId="77777777" w:rsidR="00D53C6D" w:rsidRPr="006F7E66" w:rsidRDefault="00D53C6D" w:rsidP="00E50EA2">
            <w:pPr>
              <w:spacing w:after="0" w:line="600" w:lineRule="auto"/>
              <w:ind w:left="-142" w:firstLine="567"/>
              <w:rPr>
                <w:rFonts w:ascii="GHEA Grapalat" w:hAnsi="GHEA Grapalat" w:cs="Sylfaen"/>
                <w:b/>
                <w:i/>
                <w:color w:val="000000" w:themeColor="text1"/>
                <w:sz w:val="24"/>
                <w:szCs w:val="24"/>
                <w:u w:val="single"/>
                <w:lang w:val="hy-AM"/>
              </w:rPr>
            </w:pPr>
            <w:r w:rsidRPr="006F7E66">
              <w:rPr>
                <w:rFonts w:ascii="GHEA Grapalat" w:hAnsi="GHEA Grapalat" w:cs="Sylfaen"/>
                <w:b/>
                <w:i/>
                <w:color w:val="000000" w:themeColor="text1"/>
                <w:sz w:val="24"/>
                <w:szCs w:val="24"/>
                <w:u w:val="single"/>
                <w:lang w:val="hy-AM"/>
              </w:rPr>
              <w:t xml:space="preserve">                                          Ա. ԿՈՒՐԵԽՅԱՆ</w:t>
            </w:r>
          </w:p>
          <w:p w14:paraId="6CA58A8F" w14:textId="77777777" w:rsidR="00D53C6D" w:rsidRPr="006F7E66" w:rsidRDefault="00D53C6D" w:rsidP="00E50EA2">
            <w:pPr>
              <w:tabs>
                <w:tab w:val="left" w:pos="5439"/>
              </w:tabs>
              <w:spacing w:after="0" w:line="600" w:lineRule="auto"/>
              <w:ind w:left="-142" w:firstLine="567"/>
              <w:rPr>
                <w:rFonts w:ascii="GHEA Grapalat" w:hAnsi="GHEA Grapalat" w:cs="Sylfaen"/>
                <w:b/>
                <w:i/>
                <w:color w:val="000000" w:themeColor="text1"/>
                <w:sz w:val="24"/>
                <w:szCs w:val="24"/>
                <w:u w:val="single"/>
                <w:lang w:val="hy-AM"/>
              </w:rPr>
            </w:pPr>
            <w:r w:rsidRPr="006F7E66">
              <w:rPr>
                <w:rFonts w:ascii="GHEA Grapalat" w:hAnsi="GHEA Grapalat" w:cs="Sylfaen"/>
                <w:b/>
                <w:i/>
                <w:color w:val="000000" w:themeColor="text1"/>
                <w:sz w:val="24"/>
                <w:szCs w:val="24"/>
                <w:u w:val="single"/>
                <w:lang w:val="hy-AM"/>
              </w:rPr>
              <w:t xml:space="preserve">                                          </w:t>
            </w:r>
            <w:r w:rsidRPr="006F7E66">
              <w:rPr>
                <w:rFonts w:ascii="GHEA Grapalat" w:hAnsi="GHEA Grapalat" w:cs="Sylfaen"/>
                <w:b/>
                <w:bCs/>
                <w:i/>
                <w:color w:val="000000" w:themeColor="text1"/>
                <w:sz w:val="24"/>
                <w:szCs w:val="24"/>
                <w:u w:val="single"/>
                <w:lang w:val="hy-AM"/>
              </w:rPr>
              <w:t>Լ</w:t>
            </w:r>
            <w:r w:rsidRPr="006F7E66">
              <w:rPr>
                <w:rFonts w:ascii="GHEA Grapalat" w:hAnsi="GHEA Grapalat" w:cs="Cambria Math"/>
                <w:b/>
                <w:bCs/>
                <w:i/>
                <w:color w:val="000000" w:themeColor="text1"/>
                <w:sz w:val="24"/>
                <w:szCs w:val="24"/>
                <w:u w:val="single"/>
                <w:lang w:val="hy-AM"/>
              </w:rPr>
              <w:t>.</w:t>
            </w:r>
            <w:r w:rsidRPr="006F7E66">
              <w:rPr>
                <w:rFonts w:ascii="GHEA Grapalat" w:hAnsi="GHEA Grapalat" w:cs="Sylfaen"/>
                <w:b/>
                <w:bCs/>
                <w:i/>
                <w:color w:val="000000" w:themeColor="text1"/>
                <w:sz w:val="24"/>
                <w:szCs w:val="24"/>
                <w:u w:val="single"/>
                <w:lang w:val="hy-AM"/>
              </w:rPr>
              <w:t xml:space="preserve"> </w:t>
            </w:r>
            <w:r w:rsidRPr="006F7E66">
              <w:rPr>
                <w:rFonts w:ascii="GHEA Grapalat" w:hAnsi="GHEA Grapalat" w:cs="GHEA Grapalat"/>
                <w:b/>
                <w:bCs/>
                <w:i/>
                <w:color w:val="000000" w:themeColor="text1"/>
                <w:sz w:val="24"/>
                <w:szCs w:val="24"/>
                <w:u w:val="single"/>
                <w:lang w:val="hy-AM"/>
              </w:rPr>
              <w:t>ԳՐԻ</w:t>
            </w:r>
            <w:r w:rsidRPr="006F7E66">
              <w:rPr>
                <w:rFonts w:ascii="GHEA Grapalat" w:hAnsi="GHEA Grapalat" w:cs="Sylfaen"/>
                <w:b/>
                <w:bCs/>
                <w:i/>
                <w:color w:val="000000" w:themeColor="text1"/>
                <w:sz w:val="24"/>
                <w:szCs w:val="24"/>
                <w:u w:val="single"/>
                <w:lang w:val="hy-AM"/>
              </w:rPr>
              <w:t>ԳՈՐՅԱՆ</w:t>
            </w:r>
          </w:p>
          <w:p w14:paraId="25C17B2C" w14:textId="77777777" w:rsidR="00D53C6D" w:rsidRPr="006F7E66" w:rsidRDefault="00D53C6D" w:rsidP="00E50EA2">
            <w:pPr>
              <w:tabs>
                <w:tab w:val="left" w:pos="5398"/>
              </w:tabs>
              <w:spacing w:after="0" w:line="600" w:lineRule="auto"/>
              <w:ind w:left="-142" w:firstLine="567"/>
              <w:rPr>
                <w:rFonts w:ascii="GHEA Grapalat" w:hAnsi="GHEA Grapalat" w:cs="Sylfaen"/>
                <w:b/>
                <w:i/>
                <w:color w:val="000000" w:themeColor="text1"/>
                <w:sz w:val="24"/>
                <w:szCs w:val="24"/>
                <w:u w:val="single"/>
                <w:lang w:val="hy-AM"/>
              </w:rPr>
            </w:pPr>
            <w:r w:rsidRPr="006F7E66">
              <w:rPr>
                <w:rFonts w:ascii="GHEA Grapalat" w:hAnsi="GHEA Grapalat"/>
                <w:b/>
                <w:i/>
                <w:color w:val="000000" w:themeColor="text1"/>
                <w:sz w:val="24"/>
                <w:szCs w:val="24"/>
                <w:u w:val="single"/>
                <w:lang w:val="hy-AM"/>
              </w:rPr>
              <w:t xml:space="preserve">                                     </w:t>
            </w:r>
            <w:r w:rsidRPr="006F7E66">
              <w:rPr>
                <w:rFonts w:ascii="GHEA Grapalat" w:hAnsi="GHEA Grapalat" w:cs="Sylfaen"/>
                <w:b/>
                <w:bCs/>
                <w:i/>
                <w:color w:val="000000" w:themeColor="text1"/>
                <w:sz w:val="24"/>
                <w:szCs w:val="24"/>
                <w:u w:val="single"/>
                <w:lang w:val="hy-AM"/>
              </w:rPr>
              <w:t>Լ. ՄԵԼԻՔՋԱՆՅԱՆ</w:t>
            </w:r>
          </w:p>
        </w:tc>
      </w:tr>
    </w:tbl>
    <w:p w14:paraId="371F4D61" w14:textId="6B2C439D" w:rsidR="004A1764" w:rsidRPr="006F7E66" w:rsidRDefault="004A1764" w:rsidP="008852FD">
      <w:pPr>
        <w:tabs>
          <w:tab w:val="left" w:pos="284"/>
          <w:tab w:val="left" w:pos="426"/>
          <w:tab w:val="left" w:pos="567"/>
          <w:tab w:val="left" w:pos="993"/>
          <w:tab w:val="left" w:pos="1134"/>
        </w:tabs>
        <w:spacing w:after="0" w:line="276" w:lineRule="auto"/>
        <w:ind w:firstLine="426"/>
        <w:jc w:val="both"/>
        <w:rPr>
          <w:rFonts w:ascii="GHEA Grapalat" w:hAnsi="GHEA Grapalat" w:cs="Sylfaen"/>
          <w:color w:val="000000" w:themeColor="text1"/>
          <w:lang w:val="hy-AM"/>
        </w:rPr>
      </w:pPr>
    </w:p>
    <w:sectPr w:rsidR="004A1764" w:rsidRPr="006F7E66" w:rsidSect="00E50EA2">
      <w:footerReference w:type="default" r:id="rId12"/>
      <w:pgSz w:w="11906" w:h="16838"/>
      <w:pgMar w:top="709" w:right="1133"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E404F" w14:textId="77777777" w:rsidR="0004487F" w:rsidRDefault="0004487F" w:rsidP="00F55C74">
      <w:pPr>
        <w:spacing w:after="0" w:line="240" w:lineRule="auto"/>
      </w:pPr>
      <w:r>
        <w:separator/>
      </w:r>
    </w:p>
  </w:endnote>
  <w:endnote w:type="continuationSeparator" w:id="0">
    <w:p w14:paraId="3083D95C" w14:textId="77777777" w:rsidR="0004487F" w:rsidRDefault="0004487F" w:rsidP="00F5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w:panose1 w:val="020B0604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823000"/>
      <w:docPartObj>
        <w:docPartGallery w:val="Page Numbers (Bottom of Page)"/>
        <w:docPartUnique/>
      </w:docPartObj>
    </w:sdtPr>
    <w:sdtEndPr>
      <w:rPr>
        <w:noProof/>
      </w:rPr>
    </w:sdtEndPr>
    <w:sdtContent>
      <w:p w14:paraId="47E4991D" w14:textId="5EFD7F9A" w:rsidR="00C7219E" w:rsidRDefault="00C721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6A65B" w14:textId="77777777" w:rsidR="00C7219E" w:rsidRDefault="00C72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087F4" w14:textId="77777777" w:rsidR="0004487F" w:rsidRDefault="0004487F" w:rsidP="00F55C74">
      <w:pPr>
        <w:spacing w:after="0" w:line="240" w:lineRule="auto"/>
      </w:pPr>
      <w:r>
        <w:separator/>
      </w:r>
    </w:p>
  </w:footnote>
  <w:footnote w:type="continuationSeparator" w:id="0">
    <w:p w14:paraId="0D146D80" w14:textId="77777777" w:rsidR="0004487F" w:rsidRDefault="0004487F" w:rsidP="00F55C74">
      <w:pPr>
        <w:spacing w:after="0" w:line="240" w:lineRule="auto"/>
      </w:pPr>
      <w:r>
        <w:continuationSeparator/>
      </w:r>
    </w:p>
  </w:footnote>
  <w:footnote w:id="1">
    <w:p w14:paraId="1C35F378" w14:textId="05606770"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rPr>
        <w:t xml:space="preserve"> </w:t>
      </w:r>
      <w:r w:rsidRPr="006F7E66">
        <w:rPr>
          <w:rFonts w:ascii="GHEA Grapalat" w:hAnsi="GHEA Grapalat"/>
          <w:sz w:val="16"/>
          <w:szCs w:val="16"/>
          <w:lang w:val="hy-AM"/>
        </w:rPr>
        <w:t>Հանդիսանում է անձնական տվյալ։</w:t>
      </w:r>
    </w:p>
  </w:footnote>
  <w:footnote w:id="2">
    <w:p w14:paraId="10A8620F" w14:textId="52BA1C25"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3">
    <w:p w14:paraId="49F98AF0" w14:textId="05BFC72A"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4">
    <w:p w14:paraId="52E8D4FE" w14:textId="68155296"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5">
    <w:p w14:paraId="1E0EA434" w14:textId="0414C9A3"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6">
    <w:p w14:paraId="1BBCE921" w14:textId="56A4A636"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7">
    <w:p w14:paraId="1C579127" w14:textId="7800388F" w:rsidR="00C7219E" w:rsidRPr="006F7E66" w:rsidRDefault="00C7219E" w:rsidP="008E1147">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Դատարանի 01</w:t>
      </w:r>
      <w:r w:rsidRPr="006F7E66">
        <w:rPr>
          <w:rFonts w:ascii="GHEA Grapalat" w:hAnsi="GHEA Grapalat" w:cs="Cambria Math"/>
          <w:sz w:val="16"/>
          <w:szCs w:val="16"/>
          <w:lang w:val="hy-AM"/>
        </w:rPr>
        <w:t>.</w:t>
      </w:r>
      <w:r w:rsidRPr="006F7E66">
        <w:rPr>
          <w:rFonts w:ascii="GHEA Grapalat" w:hAnsi="GHEA Grapalat"/>
          <w:sz w:val="16"/>
          <w:szCs w:val="16"/>
          <w:lang w:val="hy-AM"/>
        </w:rPr>
        <w:t>07</w:t>
      </w:r>
      <w:r w:rsidRPr="006F7E66">
        <w:rPr>
          <w:rFonts w:ascii="GHEA Grapalat" w:hAnsi="GHEA Grapalat" w:cs="Cambria Math"/>
          <w:sz w:val="16"/>
          <w:szCs w:val="16"/>
          <w:lang w:val="hy-AM"/>
        </w:rPr>
        <w:t>.</w:t>
      </w:r>
      <w:r w:rsidRPr="006F7E66">
        <w:rPr>
          <w:rFonts w:ascii="GHEA Grapalat" w:hAnsi="GHEA Grapalat"/>
          <w:sz w:val="16"/>
          <w:szCs w:val="16"/>
          <w:lang w:val="hy-AM"/>
        </w:rPr>
        <w:t xml:space="preserve">2024 թվականի վճռով հայցը բավարարելու մասով վճիռը </w:t>
      </w:r>
      <w:r w:rsidRPr="006F7E66">
        <w:rPr>
          <w:rFonts w:ascii="GHEA Grapalat" w:hAnsi="GHEA Grapalat"/>
          <w:b/>
          <w:i/>
          <w:sz w:val="16"/>
          <w:szCs w:val="16"/>
          <w:lang w:val="hy-AM"/>
        </w:rPr>
        <w:t xml:space="preserve">բեկանելու և գործը նոր քննության ուղարկելու մասով: </w:t>
      </w:r>
    </w:p>
  </w:footnote>
  <w:footnote w:id="8">
    <w:p w14:paraId="7AA26FB8" w14:textId="7D6475A3" w:rsidR="00C7219E" w:rsidRPr="006F7E66" w:rsidRDefault="00C7219E" w:rsidP="008E1147">
      <w:pPr>
        <w:pStyle w:val="FootnoteText"/>
        <w:jc w:val="both"/>
        <w:rPr>
          <w:rFonts w:ascii="GHEA Grapalat" w:hAnsi="GHEA Grapalat"/>
          <w:sz w:val="16"/>
          <w:szCs w:val="16"/>
          <w:lang w:val="hy-AM"/>
        </w:rPr>
      </w:pPr>
      <w:r>
        <w:rPr>
          <w:rStyle w:val="FootnoteReference"/>
        </w:rPr>
        <w:footnoteRef/>
      </w:r>
      <w:r w:rsidRPr="006F7E66">
        <w:rPr>
          <w:rFonts w:ascii="GHEA Grapalat" w:hAnsi="GHEA Grapalat"/>
          <w:sz w:val="16"/>
          <w:szCs w:val="16"/>
          <w:lang w:val="hy-AM"/>
        </w:rPr>
        <w:t xml:space="preserve"> Վերաքննիչ դատարանը «</w:t>
      </w:r>
      <w:r>
        <w:rPr>
          <w:rFonts w:ascii="GHEA Grapalat" w:hAnsi="GHEA Grapalat"/>
          <w:sz w:val="16"/>
          <w:szCs w:val="16"/>
          <w:lang w:val="hy-AM"/>
        </w:rPr>
        <w:t>▪▪</w:t>
      </w:r>
      <w:r w:rsidRPr="006F7E66">
        <w:rPr>
          <w:rFonts w:ascii="GHEA Grapalat" w:hAnsi="GHEA Grapalat"/>
          <w:sz w:val="16"/>
          <w:szCs w:val="16"/>
          <w:lang w:val="hy-AM"/>
        </w:rPr>
        <w:t xml:space="preserve"> </w:t>
      </w:r>
      <w:r>
        <w:rPr>
          <w:rFonts w:ascii="GHEA Grapalat" w:hAnsi="GHEA Grapalat"/>
          <w:sz w:val="16"/>
          <w:szCs w:val="16"/>
          <w:lang w:val="hy-AM"/>
        </w:rPr>
        <w:t>▪▪▪▪▪▪▪</w:t>
      </w:r>
      <w:r w:rsidRPr="006F7E66">
        <w:rPr>
          <w:rFonts w:ascii="GHEA Grapalat" w:hAnsi="GHEA Grapalat"/>
          <w:sz w:val="16"/>
          <w:szCs w:val="16"/>
          <w:lang w:val="hy-AM"/>
        </w:rPr>
        <w:t xml:space="preserve"> </w:t>
      </w:r>
      <w:r>
        <w:rPr>
          <w:rFonts w:ascii="GHEA Grapalat" w:hAnsi="GHEA Grapalat"/>
          <w:sz w:val="16"/>
          <w:szCs w:val="16"/>
          <w:lang w:val="hy-AM"/>
        </w:rPr>
        <w:t>▪▪▪▪▪</w:t>
      </w:r>
      <w:r w:rsidRPr="006F7E66">
        <w:rPr>
          <w:rFonts w:ascii="GHEA Grapalat" w:hAnsi="GHEA Grapalat"/>
          <w:sz w:val="16"/>
          <w:szCs w:val="16"/>
          <w:lang w:val="hy-AM"/>
        </w:rPr>
        <w:t xml:space="preserve"> </w:t>
      </w:r>
      <w:r>
        <w:rPr>
          <w:rFonts w:ascii="GHEA Grapalat" w:hAnsi="GHEA Grapalat"/>
          <w:sz w:val="16"/>
          <w:szCs w:val="16"/>
          <w:lang w:val="hy-AM"/>
        </w:rPr>
        <w:t>▪▪▪▪▪▪▪▪</w:t>
      </w:r>
      <w:r w:rsidRPr="006F7E66">
        <w:rPr>
          <w:rFonts w:ascii="GHEA Grapalat" w:hAnsi="GHEA Grapalat"/>
          <w:sz w:val="16"/>
          <w:szCs w:val="16"/>
          <w:lang w:val="hy-AM"/>
        </w:rPr>
        <w:t xml:space="preserve"> </w:t>
      </w:r>
      <w:r>
        <w:rPr>
          <w:rFonts w:ascii="GHEA Grapalat" w:hAnsi="GHEA Grapalat"/>
          <w:sz w:val="16"/>
          <w:szCs w:val="16"/>
          <w:lang w:val="hy-AM"/>
        </w:rPr>
        <w:t>▪▪▪▪▪▪▪▪</w:t>
      </w:r>
      <w:r w:rsidRPr="006F7E66">
        <w:rPr>
          <w:rFonts w:ascii="GHEA Grapalat" w:hAnsi="GHEA Grapalat"/>
          <w:sz w:val="16"/>
          <w:szCs w:val="16"/>
          <w:lang w:val="hy-AM"/>
        </w:rPr>
        <w:t xml:space="preserve"> </w:t>
      </w:r>
      <w:r>
        <w:rPr>
          <w:rFonts w:ascii="GHEA Grapalat" w:hAnsi="GHEA Grapalat"/>
          <w:sz w:val="16"/>
          <w:szCs w:val="16"/>
          <w:lang w:val="hy-AM"/>
        </w:rPr>
        <w:t>▪▪▪▪▪▪▪▪▪▪▪</w:t>
      </w:r>
      <w:r w:rsidRPr="006F7E66">
        <w:rPr>
          <w:rFonts w:ascii="GHEA Grapalat" w:hAnsi="GHEA Grapalat"/>
          <w:sz w:val="16"/>
          <w:szCs w:val="16"/>
          <w:lang w:val="hy-AM"/>
        </w:rPr>
        <w:t xml:space="preserve"> </w:t>
      </w:r>
      <w:r>
        <w:rPr>
          <w:rFonts w:ascii="GHEA Grapalat" w:hAnsi="GHEA Grapalat"/>
          <w:sz w:val="16"/>
          <w:szCs w:val="16"/>
          <w:lang w:val="hy-AM"/>
        </w:rPr>
        <w:t>▪▪▪▪▪</w:t>
      </w:r>
      <w:r w:rsidRPr="006F7E66">
        <w:rPr>
          <w:rFonts w:ascii="GHEA Grapalat" w:hAnsi="GHEA Grapalat"/>
          <w:sz w:val="16"/>
          <w:szCs w:val="16"/>
          <w:lang w:val="hy-AM"/>
        </w:rPr>
        <w:t xml:space="preserve">, </w:t>
      </w:r>
      <w:r>
        <w:rPr>
          <w:rFonts w:ascii="GHEA Grapalat" w:hAnsi="GHEA Grapalat"/>
          <w:sz w:val="16"/>
          <w:szCs w:val="16"/>
          <w:lang w:val="hy-AM"/>
        </w:rPr>
        <w:t xml:space="preserve">▪▪ </w:t>
      </w:r>
      <w:r>
        <w:rPr>
          <w:rFonts w:ascii="Arial Armenian" w:hAnsi="Arial Armenian"/>
          <w:sz w:val="16"/>
          <w:szCs w:val="16"/>
          <w:lang w:val="hy-AM"/>
        </w:rPr>
        <w:t>(</w:t>
      </w:r>
      <w:r w:rsidRPr="00556BB6">
        <w:rPr>
          <w:rFonts w:ascii="GHEA Grapalat" w:hAnsi="GHEA Grapalat"/>
          <w:sz w:val="16"/>
          <w:szCs w:val="16"/>
          <w:lang w:val="hy-AM"/>
        </w:rPr>
        <w:t>հանդիսանում է անձնական տվյալ)</w:t>
      </w:r>
      <w:r>
        <w:rPr>
          <w:rFonts w:ascii="GHEA Grapalat" w:hAnsi="GHEA Grapalat"/>
          <w:sz w:val="16"/>
          <w:szCs w:val="16"/>
          <w:lang w:val="hy-AM"/>
        </w:rPr>
        <w:t xml:space="preserve"> </w:t>
      </w:r>
      <w:r w:rsidRPr="006F7E66">
        <w:rPr>
          <w:rFonts w:ascii="GHEA Grapalat" w:hAnsi="GHEA Grapalat"/>
          <w:sz w:val="16"/>
          <w:szCs w:val="16"/>
          <w:lang w:val="hy-AM"/>
        </w:rPr>
        <w:t xml:space="preserve"> հասցեի անշարժ գույքը Ռոզա Ծառուկյանի և Կարապետ Գուլոյանի համատեղ սեփականություն ճանաչելու և Կարապետ Գուլոյանից և Ռոզա Ծառուկյանից նշված գույքն ամբողջությամբ բռնագանձելու, իսկ անհնարինության դեպքում՝ գույքի շուկայական արժեքը՝ 242.800.000 ՀՀ դրամ բռնագանձելու պահանջները մերժելու մասով» բեկանել և գործն այդ մասերով ուղարկել է Դատարան՝ նոր քննության:</w:t>
      </w:r>
    </w:p>
  </w:footnote>
  <w:footnote w:id="9">
    <w:p w14:paraId="1FEED721" w14:textId="0FF57559" w:rsidR="00C7219E" w:rsidRPr="006F7E66" w:rsidRDefault="00C7219E" w:rsidP="008E1147">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Վերաքննիչ դատարանը «2016 թվականին տրամադրված 548.025,25 ԱՄՆ դոլար փոխառության չվերադարձված մասի պահանջի իրավունքը, իսկ անհնարինության դեպքում՝ Կարապետ Գուլոյանից տրամադրված փոխառության չվերադարձված մասի չափով գումար՝ 548.025,25 դոլար (անհնարինության դեպքում՝ դրան համարժեք 263.229.584 ՀՀ դրամ) բռնագանձելու պահանջները մերժելու մասերով» բեկանել է Դատարանի վճիռը և գործն այդ մասերով ուղարկել է Դատարան՝ նոր քննության:</w:t>
      </w:r>
    </w:p>
  </w:footnote>
  <w:footnote w:id="10">
    <w:p w14:paraId="54BAE0D1" w14:textId="3684635D"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1">
    <w:p w14:paraId="36938BFA" w14:textId="77777777" w:rsidR="009D53B0" w:rsidRPr="008A177D" w:rsidRDefault="009D53B0" w:rsidP="009D53B0">
      <w:pPr>
        <w:pStyle w:val="FootnoteText"/>
        <w:rPr>
          <w:lang w:val="hy-AM"/>
        </w:rPr>
      </w:pPr>
      <w:r>
        <w:rPr>
          <w:rStyle w:val="FootnoteReference"/>
        </w:rPr>
        <w:footnoteRef/>
      </w:r>
      <w:r w:rsidRPr="008A177D">
        <w:rPr>
          <w:lang w:val="hy-AM"/>
        </w:rPr>
        <w:t xml:space="preserve"> </w:t>
      </w:r>
      <w:r w:rsidRPr="006F7E66">
        <w:rPr>
          <w:rFonts w:ascii="GHEA Grapalat" w:hAnsi="GHEA Grapalat"/>
          <w:sz w:val="16"/>
          <w:szCs w:val="16"/>
          <w:lang w:val="hy-AM"/>
        </w:rPr>
        <w:t>Հանդիսանում է անձնական տվյալ</w:t>
      </w:r>
    </w:p>
  </w:footnote>
  <w:footnote w:id="12">
    <w:p w14:paraId="707C2B23" w14:textId="15B734EA"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3">
    <w:p w14:paraId="2BD6A18E" w14:textId="4FA1D871"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4">
    <w:p w14:paraId="000A2012" w14:textId="0EF93CFF"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5">
    <w:p w14:paraId="5A4DCE6E" w14:textId="135D45E0"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6">
    <w:p w14:paraId="1B3E2B9F" w14:textId="62E18DC5"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7">
    <w:p w14:paraId="6166B771" w14:textId="1F225D58"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8">
    <w:p w14:paraId="5ADA92CC" w14:textId="11983874"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9">
    <w:p w14:paraId="0CAB5D32" w14:textId="17BA77E2"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20">
    <w:p w14:paraId="55E785AB" w14:textId="019D2B32"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21">
    <w:p w14:paraId="6FA59F4E" w14:textId="6BE7ADED" w:rsidR="00C7219E" w:rsidRPr="006F7E66" w:rsidRDefault="00C7219E" w:rsidP="00C51EE0">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 xml:space="preserve">Չի շտկվել կոնկրետ նորմի՝ իրավունքի զարգացման թերության պահանջը։ Թեև Վճռաբեկ դատարանը հստակ նշել էր, որ Օրենսգիրքը չունի 149.8-րդ հոդված և որ անհրաժեշտ է հստակեցնել, թե գործող Օրենսգրքի ո՞ր նորմի մասին է գնում խոսքը, որն ըստ բողոքաբերների խախտել է Վերաքննիչ դատարանը, սակայն այս պահանջը ևս չի կատարվել։ Բացի այդ, թույլ են տրվել նոր խախտումներ, մասնավորապես՝ սկզբնական բողոքում նշվել է, որ Վերաքննիչ դատարանի որոշմամբ ՀՀ քաղաքացիական օրենսգրքի 201-րդ հոդվածի 2-րդ և 4-րդ մասերին տրված մեկնաբանությունը հակասում է ՀՀ վճռաբեկ դատարանի թիվ ԱՐԴ3/1690/02/17 գործով կայացված որոշմանը, սակայն կրկին ներկայացված բողոքում վկայակոչված հիշյալ որոշման փոխարեն նշել են ՀՀ վճռաբեկ դատարանի թիվ ԵԿԴ/0384/02/13 և թիվ ԵԿԴ/1446/02/13 քաղաքացիական գործերով կայացված որոշումները, որոնցում ՀՀ վճռաբեկ դատարանը մեկնաբանություն չի տվել ՀՀ քաղաքացիական օրենսգրքի 201-րդ հոդվածի 2-րդ և 4-րդ մասերի վերաբերյալ։ </w:t>
      </w:r>
    </w:p>
  </w:footnote>
  <w:footnote w:id="22">
    <w:p w14:paraId="5BF65237" w14:textId="4FBD5522" w:rsidR="00C7219E" w:rsidRPr="006F7E66" w:rsidRDefault="00C7219E" w:rsidP="00C650D1">
      <w:pPr>
        <w:pStyle w:val="FootnoteText"/>
        <w:jc w:val="both"/>
        <w:rPr>
          <w:rFonts w:ascii="GHEA Grapalat" w:hAnsi="GHEA Grapalat" w:cs="Times New Roman"/>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Ընդունված՝ 18</w:t>
      </w:r>
      <w:r w:rsidRPr="006F7E66">
        <w:rPr>
          <w:rFonts w:ascii="GHEA Grapalat" w:hAnsi="GHEA Grapalat" w:cs="Cambria Math"/>
          <w:color w:val="000000"/>
          <w:sz w:val="16"/>
          <w:szCs w:val="16"/>
          <w:shd w:val="clear" w:color="auto" w:fill="FFFFFF"/>
          <w:lang w:val="hy-AM"/>
        </w:rPr>
        <w:t>.</w:t>
      </w:r>
      <w:r w:rsidRPr="006F7E66">
        <w:rPr>
          <w:rFonts w:ascii="GHEA Grapalat" w:hAnsi="GHEA Grapalat"/>
          <w:color w:val="000000"/>
          <w:sz w:val="16"/>
          <w:szCs w:val="16"/>
          <w:shd w:val="clear" w:color="auto" w:fill="FFFFFF"/>
          <w:lang w:val="hy-AM"/>
        </w:rPr>
        <w:t>04</w:t>
      </w:r>
      <w:r w:rsidRPr="006F7E66">
        <w:rPr>
          <w:rFonts w:ascii="GHEA Grapalat" w:hAnsi="GHEA Grapalat" w:cs="Cambria Math"/>
          <w:color w:val="000000"/>
          <w:sz w:val="16"/>
          <w:szCs w:val="16"/>
          <w:shd w:val="clear" w:color="auto" w:fill="FFFFFF"/>
          <w:lang w:val="hy-AM"/>
        </w:rPr>
        <w:t>.</w:t>
      </w:r>
      <w:r w:rsidRPr="006F7E66">
        <w:rPr>
          <w:rFonts w:ascii="GHEA Grapalat" w:hAnsi="GHEA Grapalat"/>
          <w:color w:val="000000"/>
          <w:sz w:val="16"/>
          <w:szCs w:val="16"/>
          <w:shd w:val="clear" w:color="auto" w:fill="FFFFFF"/>
          <w:lang w:val="hy-AM"/>
        </w:rPr>
        <w:t>2003 թվականին և ուժը կորցրած՝ 01</w:t>
      </w:r>
      <w:r w:rsidRPr="006F7E66">
        <w:rPr>
          <w:rFonts w:ascii="GHEA Grapalat" w:hAnsi="GHEA Grapalat" w:cs="Cambria Math"/>
          <w:color w:val="000000"/>
          <w:sz w:val="16"/>
          <w:szCs w:val="16"/>
          <w:shd w:val="clear" w:color="auto" w:fill="FFFFFF"/>
          <w:lang w:val="hy-AM"/>
        </w:rPr>
        <w:t>.</w:t>
      </w:r>
      <w:r w:rsidRPr="006F7E66">
        <w:rPr>
          <w:rFonts w:ascii="GHEA Grapalat" w:hAnsi="GHEA Grapalat"/>
          <w:color w:val="000000"/>
          <w:sz w:val="16"/>
          <w:szCs w:val="16"/>
          <w:shd w:val="clear" w:color="auto" w:fill="FFFFFF"/>
          <w:lang w:val="hy-AM"/>
        </w:rPr>
        <w:t>07</w:t>
      </w:r>
      <w:r w:rsidRPr="006F7E66">
        <w:rPr>
          <w:rFonts w:ascii="GHEA Grapalat" w:hAnsi="GHEA Grapalat" w:cs="Cambria Math"/>
          <w:color w:val="000000"/>
          <w:sz w:val="16"/>
          <w:szCs w:val="16"/>
          <w:shd w:val="clear" w:color="auto" w:fill="FFFFFF"/>
          <w:lang w:val="hy-AM"/>
        </w:rPr>
        <w:t>.</w:t>
      </w:r>
      <w:r w:rsidRPr="006F7E66">
        <w:rPr>
          <w:rFonts w:ascii="GHEA Grapalat" w:hAnsi="GHEA Grapalat"/>
          <w:color w:val="000000"/>
          <w:sz w:val="16"/>
          <w:szCs w:val="16"/>
          <w:shd w:val="clear" w:color="auto" w:fill="FFFFFF"/>
          <w:lang w:val="hy-AM"/>
        </w:rPr>
        <w:t>2022 թվականին։ Սկզբնաղբյուր՝ ՀՀՊՏ 2003/25(260)</w:t>
      </w:r>
      <w:r w:rsidRPr="006F7E66">
        <w:rPr>
          <w:rFonts w:ascii="GHEA Grapalat" w:hAnsi="GHEA Grapalat" w:cs="Times New Roman"/>
          <w:color w:val="000000"/>
          <w:sz w:val="16"/>
          <w:szCs w:val="16"/>
          <w:shd w:val="clear" w:color="auto" w:fill="FFFFFF"/>
          <w:lang w:val="hy-AM"/>
        </w:rPr>
        <w:t>, 02.05.03 թ</w:t>
      </w:r>
      <w:r w:rsidRPr="006F7E66">
        <w:rPr>
          <w:rFonts w:ascii="GHEA Grapalat" w:hAnsi="GHEA Grapalat" w:cs="Cambria Math"/>
          <w:color w:val="000000"/>
          <w:sz w:val="16"/>
          <w:szCs w:val="16"/>
          <w:shd w:val="clear" w:color="auto" w:fill="FFFFFF"/>
          <w:lang w:val="hy-AM"/>
        </w:rPr>
        <w:t>վական</w:t>
      </w:r>
      <w:r w:rsidRPr="006F7E66">
        <w:rPr>
          <w:rFonts w:ascii="GHEA Grapalat" w:hAnsi="GHEA Grapalat" w:cs="Times New Roman"/>
          <w:color w:val="000000"/>
          <w:sz w:val="16"/>
          <w:szCs w:val="16"/>
          <w:shd w:val="clear" w:color="auto" w:fill="FFFFFF"/>
          <w:lang w:val="hy-AM"/>
        </w:rPr>
        <w:t>։</w:t>
      </w:r>
    </w:p>
  </w:footnote>
  <w:footnote w:id="23">
    <w:p w14:paraId="260B6B16" w14:textId="4A51EC2B" w:rsidR="00C7219E" w:rsidRPr="006F7E66" w:rsidRDefault="00C7219E" w:rsidP="00C650D1">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Պաշտոնատար անձի կողմից իր պաշտոնական դիրքը ծառայության շահերին հակառակ օգտագործելը կամ ծառայողական պարտականությունները չկատարելը՝ շահադիտական, անձնական այլ շահագրգռվածությունից կամ խմբային շահերից ելնելով, որն էական վնաս է պատճառել անձանց, կազմակերպությունների իրավունքներին ու օրինական շահերին, հասարակության կամ պետության օրինական շահերին (գույքային վնասի դեպքում՝ հանցագործության պահին սահմանված նվազագույն աշխատավարձի երեքհարյուրապատիկի չափը գերազանցող գումարը կամ դրա արժեքը) (…):</w:t>
      </w:r>
    </w:p>
  </w:footnote>
  <w:footnote w:id="24">
    <w:p w14:paraId="52A4B43F" w14:textId="6AF309AE" w:rsidR="00C7219E" w:rsidRPr="006F7E66" w:rsidRDefault="00C7219E" w:rsidP="00C650D1">
      <w:pPr>
        <w:pStyle w:val="FootnoteText"/>
        <w:jc w:val="both"/>
        <w:rPr>
          <w:rFonts w:ascii="GHEA Grapalat" w:hAnsi="GHEA Grapalat"/>
          <w:color w:val="000000"/>
          <w:sz w:val="16"/>
          <w:szCs w:val="16"/>
          <w:shd w:val="clear" w:color="auto" w:fill="FFFFFF"/>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Այստեղ և այլուր ընդգծումներն ըստ Վճռաբեկ դատարանի։</w:t>
      </w:r>
    </w:p>
  </w:footnote>
  <w:footnote w:id="25">
    <w:p w14:paraId="41675AE1" w14:textId="1E628020" w:rsidR="00C7219E" w:rsidRPr="006F7E66" w:rsidRDefault="00C7219E" w:rsidP="00C51EE0">
      <w:pPr>
        <w:pStyle w:val="FootnoteText"/>
        <w:jc w:val="both"/>
        <w:rPr>
          <w:rFonts w:ascii="GHEA Grapalat" w:hAnsi="GHEA Grapalat"/>
          <w:color w:val="000000"/>
          <w:sz w:val="16"/>
          <w:szCs w:val="16"/>
          <w:shd w:val="clear" w:color="auto" w:fill="FFFFFF"/>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Հետագայում ՀՕ-270-Ն օրենքով փոփոխվել է Օրենքի 5-րդ հոդվածի 1-ին մասը և ավելացվել է նաև 6-րդ կետ, ըստ որի. «6) ապօրինի ծագում ունեցող գույքի բռնագանձման վարույթի շրջանակներում ձեռք բերված տվյալներով առկա են բավարար հիմքեր՝ կասկածելու, որ պաշտոնատար անձին կամ իր հետ փոխկապակցված անձին պատկանում է ապօրինի ծագում ունեցող գույք։» և, որը ուժի մեջ է մտել՝ 10</w:t>
      </w:r>
      <w:r w:rsidRPr="006F7E66">
        <w:rPr>
          <w:rFonts w:ascii="GHEA Grapalat" w:hAnsi="GHEA Grapalat" w:cs="Cambria Math"/>
          <w:color w:val="000000"/>
          <w:sz w:val="16"/>
          <w:szCs w:val="16"/>
          <w:shd w:val="clear" w:color="auto" w:fill="FFFFFF"/>
          <w:lang w:val="hy-AM"/>
        </w:rPr>
        <w:t>.</w:t>
      </w:r>
      <w:r w:rsidRPr="006F7E66">
        <w:rPr>
          <w:rFonts w:ascii="GHEA Grapalat" w:hAnsi="GHEA Grapalat"/>
          <w:color w:val="000000"/>
          <w:sz w:val="16"/>
          <w:szCs w:val="16"/>
          <w:shd w:val="clear" w:color="auto" w:fill="FFFFFF"/>
          <w:lang w:val="hy-AM"/>
        </w:rPr>
        <w:t>07</w:t>
      </w:r>
      <w:r w:rsidRPr="006F7E66">
        <w:rPr>
          <w:rFonts w:ascii="GHEA Grapalat" w:hAnsi="GHEA Grapalat" w:cs="Cambria Math"/>
          <w:color w:val="000000"/>
          <w:sz w:val="16"/>
          <w:szCs w:val="16"/>
          <w:shd w:val="clear" w:color="auto" w:fill="FFFFFF"/>
          <w:lang w:val="hy-AM"/>
        </w:rPr>
        <w:t>.</w:t>
      </w:r>
      <w:r w:rsidRPr="006F7E66">
        <w:rPr>
          <w:rFonts w:ascii="GHEA Grapalat" w:hAnsi="GHEA Grapalat"/>
          <w:color w:val="000000"/>
          <w:sz w:val="16"/>
          <w:szCs w:val="16"/>
          <w:shd w:val="clear" w:color="auto" w:fill="FFFFFF"/>
          <w:lang w:val="hy-AM"/>
        </w:rPr>
        <w:t>2022 թվականին։ Սկզբնաղբյուր՝ Միաս. կայք 27.06.2022-10.07.2022, ՊՀ 30.06.22 թվական։</w:t>
      </w:r>
    </w:p>
  </w:footnote>
  <w:footnote w:id="26">
    <w:p w14:paraId="310392BF" w14:textId="7FB6F66D" w:rsidR="00C7219E" w:rsidRPr="006F7E66" w:rsidRDefault="00C7219E" w:rsidP="00C51EE0">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Style w:val="FootnoteReference"/>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Տե՛ս Հիմնավորումներ՝ «Ապօրինի ծագում ունեցող գույքի բռնագանձման մասին» օրենքի և հարակից օրենքներում փոփոխություններ և լրացումներ կատարելու մասին օրենքների ընդունման մասին, կետ 1։</w:t>
      </w:r>
    </w:p>
  </w:footnote>
  <w:footnote w:id="27">
    <w:p w14:paraId="0D0ABED5" w14:textId="21EB8355" w:rsidR="00C7219E" w:rsidRPr="006F7E66" w:rsidRDefault="00C7219E" w:rsidP="00C51EE0">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Տե՛ս նույն տեղը՝ 3-4 կետերը։</w:t>
      </w:r>
    </w:p>
  </w:footnote>
  <w:footnote w:id="28">
    <w:p w14:paraId="27DDC765" w14:textId="38909592" w:rsidR="00C7219E" w:rsidRPr="006F7E66" w:rsidRDefault="00C7219E" w:rsidP="00C51EE0">
      <w:pPr>
        <w:pStyle w:val="FootnoteText"/>
        <w:jc w:val="both"/>
        <w:rPr>
          <w:rFonts w:ascii="GHEA Grapalat" w:hAnsi="GHEA Grapalat"/>
          <w:color w:val="000000"/>
          <w:sz w:val="16"/>
          <w:szCs w:val="16"/>
          <w:shd w:val="clear" w:color="auto" w:fill="FFFFFF"/>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Տե՛ս նույն տեղը՝ 60 կետը։</w:t>
      </w:r>
    </w:p>
  </w:footnote>
  <w:footnote w:id="29">
    <w:p w14:paraId="13D66631" w14:textId="1660DC6D" w:rsidR="00C7219E" w:rsidRPr="006F7E66" w:rsidRDefault="00C7219E" w:rsidP="00C51EE0">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Հաշվի առնելով ՍԴ որոշման ծավալուն բնույթը՝ արդյունավետության տեսանկյունից հղումների կետերը կներառվեն բուն տեքստում</w:t>
      </w:r>
      <w:r w:rsidRPr="006F7E66">
        <w:rPr>
          <w:rFonts w:ascii="GHEA Grapalat" w:hAnsi="GHEA Grapalat" w:cs="Times New Roman"/>
          <w:color w:val="000000"/>
          <w:sz w:val="16"/>
          <w:szCs w:val="16"/>
          <w:shd w:val="clear" w:color="auto" w:fill="FFFFFF"/>
          <w:lang w:val="hy-AM"/>
        </w:rPr>
        <w:t>։</w:t>
      </w:r>
      <w:r w:rsidRPr="006F7E66">
        <w:rPr>
          <w:rFonts w:ascii="GHEA Grapalat" w:hAnsi="GHEA Grapalat"/>
          <w:sz w:val="16"/>
          <w:szCs w:val="16"/>
          <w:lang w:val="hy-AM"/>
        </w:rPr>
        <w:t xml:space="preserve"> </w:t>
      </w:r>
    </w:p>
  </w:footnote>
  <w:footnote w:id="30">
    <w:p w14:paraId="147B881A" w14:textId="5FE27516" w:rsidR="00C7219E" w:rsidRPr="006F7E66" w:rsidRDefault="00C7219E" w:rsidP="00B349DD">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Օրենքի 5-րդ հոդվածի 1-ին մասում նշված։</w:t>
      </w:r>
    </w:p>
  </w:footnote>
  <w:footnote w:id="31">
    <w:p w14:paraId="77F029CD" w14:textId="5D1B3FC6" w:rsidR="00C7219E" w:rsidRPr="006F7E66" w:rsidRDefault="00C7219E" w:rsidP="00B349DD">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Տե՛ս Վենետիկի հանձնաժողովի` Սահմանադրական դատարանի համար՝ ««Ապօրինի ծագում ունեցող գույքի բռնագանձման մասին» օրենքի որոշակի հարցերի վերաբերյալ» թիվ CDL-AD(2022)048 (թիվ 1108/2022) խորհրդատվական կարծիք (Amicus Curiae Brief for the Constitutional Court of Armenia on Certain Questions Relating of the Law on the Forfeiture of Assets of Illicit Origin), 2022 թվականի դեկտեմբերի 19 (այսուհետ՝ Խորհրդատվական կարծիք), կետ 31։</w:t>
      </w:r>
    </w:p>
  </w:footnote>
  <w:footnote w:id="32">
    <w:p w14:paraId="671AD7FB" w14:textId="3D4ACEC4" w:rsidR="00C7219E" w:rsidRPr="006F7E66" w:rsidRDefault="00C7219E" w:rsidP="00216413">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color w:val="000000"/>
          <w:sz w:val="16"/>
          <w:szCs w:val="16"/>
          <w:shd w:val="clear" w:color="auto" w:fill="FFFFFF"/>
          <w:lang w:val="hy-AM"/>
        </w:rPr>
        <w:t xml:space="preserve"> Վենետիկի հանձնաժողով, CDL-AD(2022)029, Մոլդովայի Հանրապետություն – Վենետիկի հանձնաժողովի և ԵԱՀԿ/ԺՀՄԻԳ միացյալ խորհրդատվական կարծիքն ապօրինի հարստացման վերաբերյալ, ընդունվել է Վենետիկի հանձնաժողովի 132-րդ լիագումար նիստում (Վենետիկ, 21-22 հոկտեմբեր 2022.), 9-րդ պարբերություն։</w:t>
      </w:r>
    </w:p>
  </w:footnote>
  <w:footnote w:id="33">
    <w:p w14:paraId="0831B560" w14:textId="436BC217" w:rsidR="00C7219E" w:rsidRPr="006F7E66" w:rsidRDefault="00C7219E" w:rsidP="00216413">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 xml:space="preserve">Տե՛ս նույն տեղը՝ կետ 13։ </w:t>
      </w:r>
    </w:p>
  </w:footnote>
  <w:footnote w:id="34">
    <w:p w14:paraId="768DD7AD" w14:textId="590B6ADE" w:rsidR="00C7219E" w:rsidRPr="006F7E66" w:rsidRDefault="00C7219E" w:rsidP="00216413">
      <w:pPr>
        <w:pStyle w:val="FootnoteText"/>
        <w:jc w:val="both"/>
        <w:rPr>
          <w:rFonts w:ascii="GHEA Grapalat" w:hAnsi="GHEA Grapalat"/>
          <w:color w:val="000000"/>
          <w:sz w:val="16"/>
          <w:szCs w:val="16"/>
          <w:shd w:val="clear" w:color="auto" w:fill="FFFFFF"/>
          <w:lang w:val="hy-AM"/>
        </w:rPr>
      </w:pPr>
      <w:r w:rsidRPr="006F7E66">
        <w:rPr>
          <w:rStyle w:val="FootnoteReference"/>
          <w:rFonts w:ascii="GHEA Grapalat" w:hAnsi="GHEA Grapalat"/>
          <w:sz w:val="16"/>
          <w:szCs w:val="16"/>
        </w:rPr>
        <w:footnoteRef/>
      </w:r>
      <w:r w:rsidRPr="006F7E66">
        <w:rPr>
          <w:rFonts w:ascii="GHEA Grapalat" w:hAnsi="GHEA Grapalat"/>
          <w:color w:val="000000"/>
          <w:sz w:val="16"/>
          <w:szCs w:val="16"/>
          <w:shd w:val="clear" w:color="auto" w:fill="FFFFFF"/>
          <w:lang w:val="hy-AM"/>
        </w:rPr>
        <w:t xml:space="preserve"> ՀՀ Գերագույն խորհրդի կողմից 23.08.1990 թվականին ընդունված Հռչակագիրը՝ «ՀՀ անկախության մասին», սկզբնաղբյուր՝ ՀՀԳԽՏ 1990/16, հոդ. 256։</w:t>
      </w:r>
    </w:p>
  </w:footnote>
  <w:footnote w:id="35">
    <w:p w14:paraId="5B636898" w14:textId="1DC6C840" w:rsidR="00C7219E" w:rsidRPr="006F7E66" w:rsidRDefault="00C7219E" w:rsidP="00216413">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Ուժի մեջ է մտել՝ 01.09.1992 թվականին և ուժը կորցրել է՝ 12.04.2002 թվականին: Սկզբնաղբյուր՝ ՀՀԳԽՏ 1992/17-18, հոդ. 390:</w:t>
      </w:r>
    </w:p>
  </w:footnote>
  <w:footnote w:id="36">
    <w:p w14:paraId="56538907" w14:textId="7CC55F06" w:rsidR="00C7219E" w:rsidRPr="006F7E66" w:rsidRDefault="00C7219E" w:rsidP="00216413">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Ուժի մեջ է մտել՝ 09.01.2002 թվականին և ուժը կորցրել է՝ 01.07.2018 թվականին, սկզբնաղբյուր՝ ՀՀՊՏ 2002.01.09/1(176) Հոդ. 1:</w:t>
      </w:r>
      <w:r w:rsidRPr="006F7E66">
        <w:rPr>
          <w:rFonts w:ascii="GHEA Grapalat" w:hAnsi="GHEA Grapalat"/>
          <w:sz w:val="16"/>
          <w:szCs w:val="16"/>
          <w:lang w:val="hy-AM"/>
        </w:rPr>
        <w:t xml:space="preserve"> </w:t>
      </w:r>
    </w:p>
  </w:footnote>
  <w:footnote w:id="37">
    <w:p w14:paraId="61E3883B" w14:textId="7158133D" w:rsidR="00C7219E" w:rsidRPr="006F7E66" w:rsidRDefault="00C7219E" w:rsidP="00216413">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 xml:space="preserve">Ուժի մեջ է մտել՝ 19.08.2006 </w:t>
      </w:r>
      <w:bookmarkStart w:id="15" w:name="_Hlk215052082"/>
      <w:r w:rsidRPr="006F7E66">
        <w:rPr>
          <w:rFonts w:ascii="GHEA Grapalat" w:hAnsi="GHEA Grapalat"/>
          <w:color w:val="000000"/>
          <w:sz w:val="16"/>
          <w:szCs w:val="16"/>
          <w:shd w:val="clear" w:color="auto" w:fill="FFFFFF"/>
          <w:lang w:val="hy-AM"/>
        </w:rPr>
        <w:t>թվականին</w:t>
      </w:r>
      <w:bookmarkEnd w:id="15"/>
      <w:r w:rsidRPr="006F7E66">
        <w:rPr>
          <w:rFonts w:ascii="GHEA Grapalat" w:hAnsi="GHEA Grapalat"/>
          <w:color w:val="000000"/>
          <w:sz w:val="16"/>
          <w:szCs w:val="16"/>
          <w:shd w:val="clear" w:color="auto" w:fill="FFFFFF"/>
          <w:lang w:val="hy-AM"/>
        </w:rPr>
        <w:t xml:space="preserve"> և ուժը կորցրել է՝ 01.01.2012 թվականին, սկզբնաղբյուր՝ ՀՀՊՏ 2006.08.09/43(498) Հոդ. 915:</w:t>
      </w:r>
    </w:p>
  </w:footnote>
  <w:footnote w:id="38">
    <w:p w14:paraId="6701E313" w14:textId="32A90EAB" w:rsidR="00C7219E" w:rsidRPr="006F7E66" w:rsidRDefault="00C7219E" w:rsidP="00216413">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 xml:space="preserve">Ուժի մեջ է մտել՝ 01.05.2007 թվականին և ուժը կորցրել է՝ 09.04.2018 թվականին, սկզբնաղբյուր՝ ՀՀՊՏ 2007.04.11/19(543) Հոդ. 455: </w:t>
      </w:r>
    </w:p>
  </w:footnote>
  <w:footnote w:id="39">
    <w:p w14:paraId="5B88A0CA" w14:textId="0F353623" w:rsidR="00C7219E" w:rsidRPr="006F7E66" w:rsidRDefault="00C7219E" w:rsidP="00216413">
      <w:pPr>
        <w:pStyle w:val="FootnoteText"/>
        <w:jc w:val="both"/>
        <w:rPr>
          <w:rFonts w:ascii="GHEA Grapalat" w:hAnsi="GHEA Grapalat"/>
          <w:color w:val="000000"/>
          <w:sz w:val="16"/>
          <w:szCs w:val="16"/>
          <w:shd w:val="clear" w:color="auto" w:fill="FFFFFF"/>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Ուժի մեջ է մտել՝ 01.01.2012 թվականին և ուժը կորցրել է՝ 20.11.2019 թվականին, սկզբնաղբյուր՝ ՀՀՊՏ 2011.06.17/37(840) Հոդ. 863:</w:t>
      </w:r>
    </w:p>
  </w:footnote>
  <w:footnote w:id="40">
    <w:p w14:paraId="33E52309" w14:textId="77777777" w:rsidR="00C7219E" w:rsidRPr="006F7E66" w:rsidRDefault="00C7219E" w:rsidP="004C0FB5">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Ընդունված 1950 թվականի նոյեմբերի 4-ին, Հռոմ քաղաքում։</w:t>
      </w:r>
    </w:p>
  </w:footnote>
  <w:footnote w:id="41">
    <w:p w14:paraId="04FEEFC4" w14:textId="1F71B83F" w:rsidR="00C7219E" w:rsidRPr="006F7E66" w:rsidRDefault="00C7219E" w:rsidP="00216413">
      <w:pPr>
        <w:pStyle w:val="FootnoteText"/>
        <w:jc w:val="both"/>
        <w:rPr>
          <w:rFonts w:ascii="GHEA Grapalat" w:hAnsi="GHEA Grapalat"/>
          <w:color w:val="000000"/>
          <w:sz w:val="16"/>
          <w:szCs w:val="16"/>
          <w:shd w:val="clear" w:color="auto" w:fill="FFFFFF"/>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 xml:space="preserve">Տե՛ս </w:t>
      </w:r>
      <w:r w:rsidRPr="006F7E66">
        <w:rPr>
          <w:rFonts w:ascii="GHEA Grapalat" w:hAnsi="GHEA Grapalat" w:cs="Sylfaen"/>
          <w:color w:val="000000" w:themeColor="text1"/>
          <w:sz w:val="16"/>
          <w:szCs w:val="16"/>
          <w:lang w:val="hy-AM"/>
        </w:rPr>
        <w:t>ՄԻԵԴ</w:t>
      </w:r>
      <w:r w:rsidRPr="006F7E66">
        <w:rPr>
          <w:rFonts w:ascii="GHEA Grapalat" w:hAnsi="GHEA Grapalat"/>
          <w:color w:val="000000"/>
          <w:sz w:val="16"/>
          <w:szCs w:val="16"/>
          <w:shd w:val="clear" w:color="auto" w:fill="FFFFFF"/>
          <w:lang w:val="hy-AM"/>
        </w:rPr>
        <w:t>-ի թիվ 17985/18 դիմումի հիման վրա քննված՝ Պակուրարն ընդդեմ Ռումինիայի գործով՝ 24.06.2025 թվականի վճիռը, որը վերջնական է դարձել՝ 24.09.2025 թվականին: Էլեկտրոնային հղում՝ https://hudoc.echr.coe.int/?i=001-243776:</w:t>
      </w:r>
    </w:p>
  </w:footnote>
  <w:footnote w:id="42">
    <w:p w14:paraId="4340DEEF" w14:textId="1F361CCE" w:rsidR="00C7219E" w:rsidRPr="006F7E66" w:rsidRDefault="00C7219E" w:rsidP="00216413">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Տե՛ս ՄԻԵԴ-ի թիվ 36862/05 դիմումի հիման վրա քննված՝ Գոգիտիձեն ընդդեմ Վրաստանի գործով՝ 12.05.2015 թվականի վճիռը, որը վերջնական է դարձել՝ 12.08.2015 թվականին: Էլեկտրոնային հղում՝ https://hudoc.echr.coe.int/?i=001-154398:</w:t>
      </w:r>
    </w:p>
  </w:footnote>
  <w:footnote w:id="43">
    <w:p w14:paraId="3B65DD55" w14:textId="3226C4DA" w:rsidR="00C7219E" w:rsidRPr="006F7E66" w:rsidRDefault="00C7219E" w:rsidP="00216413">
      <w:pPr>
        <w:pStyle w:val="FootnoteText"/>
        <w:jc w:val="both"/>
        <w:rPr>
          <w:rFonts w:ascii="GHEA Grapalat" w:hAnsi="GHEA Grapalat"/>
          <w:color w:val="000000"/>
          <w:sz w:val="16"/>
          <w:szCs w:val="16"/>
          <w:shd w:val="clear" w:color="auto" w:fill="FFFFFF"/>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 xml:space="preserve">Inter alia, տե՛ս թիվ ԵՄԴ/0250/02/12 քաղաքացիական գործով ՀՀ վճռաբեկ դատարանի 24.05.2013 թվականի որոշումը: </w:t>
      </w:r>
    </w:p>
  </w:footnote>
  <w:footnote w:id="44">
    <w:p w14:paraId="7B99E771" w14:textId="18B2A4A5" w:rsidR="00C7219E" w:rsidRPr="006F7E66" w:rsidRDefault="00C7219E" w:rsidP="00216413">
      <w:pPr>
        <w:pStyle w:val="FootnoteText"/>
        <w:jc w:val="both"/>
        <w:rPr>
          <w:rFonts w:ascii="GHEA Grapalat" w:hAnsi="GHEA Grapalat"/>
          <w:color w:val="000000"/>
          <w:sz w:val="16"/>
          <w:szCs w:val="16"/>
          <w:shd w:val="clear" w:color="auto" w:fill="FFFFFF"/>
          <w:lang w:val="hy-AM"/>
        </w:rPr>
      </w:pPr>
      <w:r w:rsidRPr="006F7E66">
        <w:rPr>
          <w:rStyle w:val="FootnoteReference"/>
          <w:rFonts w:ascii="GHEA Grapalat" w:hAnsi="GHEA Grapalat"/>
          <w:sz w:val="16"/>
          <w:szCs w:val="16"/>
        </w:rPr>
        <w:footnoteRef/>
      </w:r>
      <w:r w:rsidRPr="006F7E66">
        <w:rPr>
          <w:rStyle w:val="FootnoteReference"/>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 xml:space="preserve">ՀՀ վճռաբեկ դատարանը համանման դիրքորոշումներ արտահայտել է նաև՝ թիվ ԵԱՆԴ/0474/02/13 քաղաքացիական գործով՝ 28.11.2014 թվականի որոշմամբ, թիվ ՎԴ/6067/05/16 վարչական գործով՝ 25.12.2019 թվականի որոշմամբ, թիվ ՎԴ/5662/05/16 վարչական գործով՝ 25.12.2020 թվականի որոշմամբ: </w:t>
      </w:r>
    </w:p>
  </w:footnote>
  <w:footnote w:id="45">
    <w:p w14:paraId="7499BF8F" w14:textId="41A8E9A7" w:rsidR="00C7219E" w:rsidRPr="006F7E66" w:rsidRDefault="00C7219E" w:rsidP="0078671E">
      <w:pPr>
        <w:pStyle w:val="FootnoteText"/>
        <w:jc w:val="both"/>
        <w:rPr>
          <w:rFonts w:ascii="GHEA Grapalat" w:hAnsi="GHEA Grapalat" w:cstheme="majorHAnsi"/>
          <w:color w:val="000000"/>
          <w:sz w:val="16"/>
          <w:szCs w:val="16"/>
          <w:shd w:val="clear" w:color="auto" w:fill="FFFFFF"/>
          <w:lang w:val="hy-AM"/>
        </w:rPr>
      </w:pPr>
      <w:r w:rsidRPr="006F7E66">
        <w:rPr>
          <w:rStyle w:val="FootnoteReference"/>
          <w:rFonts w:ascii="GHEA Grapalat" w:hAnsi="GHEA Grapalat" w:cstheme="majorHAnsi"/>
          <w:sz w:val="16"/>
          <w:szCs w:val="16"/>
        </w:rPr>
        <w:footnoteRef/>
      </w:r>
      <w:r w:rsidRPr="006F7E66">
        <w:rPr>
          <w:rFonts w:ascii="GHEA Grapalat" w:hAnsi="GHEA Grapalat" w:cstheme="majorHAnsi"/>
          <w:sz w:val="16"/>
          <w:szCs w:val="16"/>
          <w:lang w:val="hy-AM"/>
        </w:rPr>
        <w:t xml:space="preserve"> </w:t>
      </w:r>
      <w:r w:rsidRPr="006F7E66">
        <w:rPr>
          <w:rFonts w:ascii="GHEA Grapalat" w:hAnsi="GHEA Grapalat" w:cstheme="majorHAnsi"/>
          <w:color w:val="000000"/>
          <w:sz w:val="16"/>
          <w:szCs w:val="16"/>
          <w:shd w:val="clear" w:color="auto" w:fill="FFFFFF"/>
          <w:lang w:val="hy-AM"/>
        </w:rPr>
        <w:t>Տե՛ս Ս. Մալխասյանց, «Հայերեն բացատրական բառարան», չորս հատորով, ԵՊՀ հրատ., Երևան, 2010 թվական, IV հատոր, էջ 599:</w:t>
      </w:r>
    </w:p>
  </w:footnote>
  <w:footnote w:id="46">
    <w:p w14:paraId="670D89BA" w14:textId="4305AAEF" w:rsidR="00C7219E" w:rsidRPr="006F7E66" w:rsidRDefault="00C7219E" w:rsidP="0078671E">
      <w:pPr>
        <w:pStyle w:val="FootnoteText"/>
        <w:jc w:val="both"/>
        <w:rPr>
          <w:rFonts w:ascii="GHEA Grapalat" w:hAnsi="GHEA Grapalat"/>
          <w:sz w:val="16"/>
          <w:szCs w:val="16"/>
          <w:lang w:val="hy-AM"/>
        </w:rPr>
      </w:pPr>
      <w:r w:rsidRPr="006F7E66">
        <w:rPr>
          <w:rStyle w:val="FootnoteReference"/>
          <w:rFonts w:ascii="GHEA Grapalat" w:hAnsi="GHEA Grapalat" w:cstheme="majorHAnsi"/>
          <w:sz w:val="16"/>
          <w:szCs w:val="16"/>
        </w:rPr>
        <w:footnoteRef/>
      </w:r>
      <w:r w:rsidRPr="006F7E66">
        <w:rPr>
          <w:rFonts w:ascii="GHEA Grapalat" w:hAnsi="GHEA Grapalat" w:cstheme="majorHAnsi"/>
          <w:sz w:val="16"/>
          <w:szCs w:val="16"/>
          <w:lang w:val="hy-AM"/>
        </w:rPr>
        <w:t xml:space="preserve"> </w:t>
      </w:r>
      <w:r w:rsidRPr="006F7E66">
        <w:rPr>
          <w:rFonts w:ascii="GHEA Grapalat" w:hAnsi="GHEA Grapalat" w:cstheme="majorHAnsi"/>
          <w:color w:val="000000"/>
          <w:sz w:val="16"/>
          <w:szCs w:val="16"/>
          <w:shd w:val="clear" w:color="auto" w:fill="FFFFFF"/>
          <w:lang w:val="hy-AM"/>
        </w:rPr>
        <w:t xml:space="preserve">Տե՛ս, օրինակ, ՀՀ ընտանեկան օրենսգրքի 73-րդ հոդվածի 1-ին մասը, 75-րդ հոդվածի 1-ին և 5-րդ մասերը, 80-83-րդ հոդվածները, 85-րդ հոդվածի 1-ին մասը, </w:t>
      </w:r>
      <w:r w:rsidRPr="006F7E66">
        <w:rPr>
          <w:rFonts w:ascii="GHEA Grapalat" w:hAnsi="GHEA Grapalat"/>
          <w:color w:val="000000"/>
          <w:sz w:val="16"/>
          <w:szCs w:val="16"/>
          <w:shd w:val="clear" w:color="auto" w:fill="FFFFFF"/>
          <w:lang w:val="hy-AM"/>
        </w:rPr>
        <w:t xml:space="preserve"> «Սոցիալական աջակցության մասին» ՀՀ օրենքի 28-րդ հոդվածը, «Պետական պաշտոններ եվ պետական ծառայության պաշտոններ զբաղեցնող անձանց վարձատրության մասին» ՀՀ օրենքի 24-րդ հոդվածը։</w:t>
      </w:r>
    </w:p>
  </w:footnote>
  <w:footnote w:id="47">
    <w:p w14:paraId="29DC00AC" w14:textId="59895FA9" w:rsidR="00C7219E" w:rsidRPr="006F7E66" w:rsidRDefault="00C7219E" w:rsidP="0078671E">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Որպես առավել թարմ աղբյուր տե՛ս Սրբուհի Խարբութլյանն ընդդեմ Մուշեղ Դավթյանի թիվ ԵԴ/36794/02/19 քաղաքացիական գործով ՀՀ վճռաբեկ դատարանի 26.06.2025 թվականի որոշումը:</w:t>
      </w:r>
    </w:p>
  </w:footnote>
  <w:footnote w:id="48">
    <w:p w14:paraId="4AC0D624" w14:textId="2FB15927" w:rsidR="00C7219E" w:rsidRPr="006F7E66" w:rsidRDefault="00C7219E" w:rsidP="0078671E">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Տե՛ս նաև Աննա Հովակիմյանն ընդդեմ Արմեն Հակոբյանի թիվ ՏԴ/2259/02/20 քաղաքացիական գործով ՀՀ վճռաբեկ դատարանի 17.12.2024 թվականի որոշումը:</w:t>
      </w:r>
      <w:r w:rsidRPr="006F7E66">
        <w:rPr>
          <w:rFonts w:ascii="GHEA Grapalat" w:hAnsi="GHEA Grapalat"/>
          <w:sz w:val="16"/>
          <w:szCs w:val="16"/>
          <w:lang w:val="hy-AM"/>
        </w:rPr>
        <w:t xml:space="preserve"> </w:t>
      </w:r>
    </w:p>
  </w:footnote>
  <w:footnote w:id="49">
    <w:p w14:paraId="46C3E1F7" w14:textId="31334DF4" w:rsidR="00C7219E" w:rsidRPr="006F7E66" w:rsidRDefault="00C7219E" w:rsidP="00EE00BD">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Տե՛ս Հիմնավորումներ՝ «Ապօրինի ծագում ունեցող գույքի բռնագանձման մասին» օրենքի և հարակից օրենքներում փոփոխություններ և լրացումներ կատարելու մասին օրենքների ընդունման մասին, կետ 91-92։</w:t>
      </w:r>
    </w:p>
  </w:footnote>
  <w:footnote w:id="50">
    <w:p w14:paraId="2486D27B" w14:textId="222457D1"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Տե՛ս Գոգիտիձեն և այլք ընդդեմ Վրաստանի գործով ՄԻԵԴ վերոնշյալ վճիռը, 105-րդ պարբերություն:</w:t>
      </w:r>
      <w:r w:rsidRPr="006F7E66">
        <w:rPr>
          <w:rFonts w:ascii="GHEA Grapalat" w:hAnsi="GHEA Grapalat"/>
          <w:sz w:val="16"/>
          <w:szCs w:val="16"/>
          <w:lang w:val="hy-AM"/>
        </w:rPr>
        <w:t xml:space="preserve"> </w:t>
      </w:r>
    </w:p>
  </w:footnote>
  <w:footnote w:id="51">
    <w:p w14:paraId="32B7CC7A" w14:textId="7F0B191E"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Տե՛ս Վենետիկի հանձնաժողովի 2022 թվականի դեկտեմբերի 19-ի CDL-AD(2022)048 կարծիքը (թիվ 1108/2022), կետեր 23-րդ և 26-րդ։</w:t>
      </w:r>
    </w:p>
  </w:footnote>
  <w:footnote w:id="52">
    <w:p w14:paraId="3FAE92A6" w14:textId="706B88B3" w:rsidR="00C7219E" w:rsidRPr="006F7E66" w:rsidRDefault="00C7219E">
      <w:pPr>
        <w:pStyle w:val="FootnoteText"/>
        <w:rPr>
          <w:rFonts w:ascii="GHEA Grapalat" w:hAnsi="GHEA Grapalat"/>
          <w:color w:val="000000"/>
          <w:sz w:val="16"/>
          <w:szCs w:val="16"/>
          <w:shd w:val="clear" w:color="auto" w:fill="FFFFFF"/>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w:t>
      </w:r>
      <w:r w:rsidRPr="006F7E66">
        <w:rPr>
          <w:rFonts w:ascii="GHEA Grapalat" w:hAnsi="GHEA Grapalat"/>
          <w:color w:val="000000"/>
          <w:sz w:val="16"/>
          <w:szCs w:val="16"/>
          <w:shd w:val="clear" w:color="auto" w:fill="FFFFFF"/>
          <w:lang w:val="hy-AM"/>
        </w:rPr>
        <w:t>Տե՛ս Yordanov and others v. Bulgaria, nos. 265/17, 26473/18, §§118, 26 September 2023:</w:t>
      </w:r>
    </w:p>
  </w:footnote>
  <w:footnote w:id="53">
    <w:p w14:paraId="34745273" w14:textId="6FD73D62" w:rsidR="00C7219E" w:rsidRPr="006F7E66" w:rsidRDefault="00C7219E" w:rsidP="004E7565">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ըստ դիմումի «ՌԵՍՈ» ապահովագրական փակ բաժնետիրական ընկերության թիվ ՏԴ/2886/02/21 քաղաքացիական գործով ՀՀ վճռաբեկ դատարանի 24.03.2023 </w:t>
      </w:r>
      <w:r w:rsidRPr="006F7E66">
        <w:rPr>
          <w:rFonts w:ascii="GHEA Grapalat" w:hAnsi="GHEA Grapalat"/>
          <w:color w:val="000000"/>
          <w:sz w:val="16"/>
          <w:szCs w:val="16"/>
          <w:shd w:val="clear" w:color="auto" w:fill="FFFFFF"/>
          <w:lang w:val="hy-AM"/>
        </w:rPr>
        <w:t>թվական</w:t>
      </w:r>
      <w:r w:rsidRPr="006F7E66">
        <w:rPr>
          <w:rFonts w:ascii="GHEA Grapalat" w:hAnsi="GHEA Grapalat"/>
          <w:sz w:val="16"/>
          <w:szCs w:val="16"/>
          <w:lang w:val="hy-AM"/>
        </w:rPr>
        <w:t>ի որոշումը:</w:t>
      </w:r>
    </w:p>
  </w:footnote>
  <w:footnote w:id="54">
    <w:p w14:paraId="07EBD0F3" w14:textId="469E974B" w:rsidR="00C7219E" w:rsidRPr="006F7E66" w:rsidRDefault="00C7219E" w:rsidP="004E7565">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hAnsi="GHEA Grapalat"/>
          <w:color w:val="000000"/>
          <w:sz w:val="16"/>
          <w:szCs w:val="16"/>
          <w:shd w:val="clear" w:color="auto" w:fill="FFFFFF"/>
          <w:lang w:val="hy-AM"/>
        </w:rPr>
        <w:t xml:space="preserve">Թամարա Գալստյանի ընդդեմ Էդգար Մարտիրոսյանի </w:t>
      </w:r>
      <w:r w:rsidRPr="006F7E66">
        <w:rPr>
          <w:rFonts w:ascii="GHEA Grapalat" w:hAnsi="GHEA Grapalat"/>
          <w:sz w:val="16"/>
          <w:szCs w:val="16"/>
          <w:lang w:val="hy-AM"/>
        </w:rPr>
        <w:t xml:space="preserve">թիվ ԵՄԴ/0848/02/13 քաղաքացիական գործով ՀՀ վճռաբեկ դատարանի 10.12.2020 </w:t>
      </w:r>
      <w:r w:rsidRPr="006F7E66">
        <w:rPr>
          <w:rFonts w:ascii="GHEA Grapalat" w:hAnsi="GHEA Grapalat"/>
          <w:color w:val="000000"/>
          <w:sz w:val="16"/>
          <w:szCs w:val="16"/>
          <w:shd w:val="clear" w:color="auto" w:fill="FFFFFF"/>
          <w:lang w:val="hy-AM"/>
        </w:rPr>
        <w:t>թվական</w:t>
      </w:r>
      <w:r w:rsidRPr="006F7E66">
        <w:rPr>
          <w:rFonts w:ascii="GHEA Grapalat" w:hAnsi="GHEA Grapalat"/>
          <w:sz w:val="16"/>
          <w:szCs w:val="16"/>
          <w:lang w:val="hy-AM"/>
        </w:rPr>
        <w:t>ի որոշումը:</w:t>
      </w:r>
    </w:p>
  </w:footnote>
  <w:footnote w:id="55">
    <w:p w14:paraId="45799D90" w14:textId="7D54BCB3" w:rsidR="00C7219E" w:rsidRPr="006F7E66" w:rsidRDefault="00C7219E" w:rsidP="00A22F7F">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hAnsi="GHEA Grapalat"/>
          <w:color w:val="000000"/>
          <w:sz w:val="16"/>
          <w:szCs w:val="16"/>
          <w:shd w:val="clear" w:color="auto" w:fill="FFFFFF"/>
          <w:lang w:val="hy-AM"/>
        </w:rPr>
        <w:t>«Շենքերի կառավարում» համատիրությունն ընդդեմ Մասիս Ղազանչյանի թիվ ԵԱՔԴ/0483/02/15</w:t>
      </w:r>
      <w:r w:rsidRPr="006F7E66">
        <w:rPr>
          <w:rFonts w:ascii="GHEA Grapalat" w:hAnsi="GHEA Grapalat"/>
          <w:sz w:val="16"/>
          <w:szCs w:val="16"/>
          <w:lang w:val="hy-AM"/>
        </w:rPr>
        <w:t xml:space="preserve"> քաղաքացիական գործով ՀՀ վճռաբեկ դատարանի 22.07.2016 </w:t>
      </w:r>
      <w:r w:rsidRPr="006F7E66">
        <w:rPr>
          <w:rFonts w:ascii="GHEA Grapalat" w:hAnsi="GHEA Grapalat"/>
          <w:color w:val="000000"/>
          <w:sz w:val="16"/>
          <w:szCs w:val="16"/>
          <w:shd w:val="clear" w:color="auto" w:fill="FFFFFF"/>
          <w:lang w:val="hy-AM"/>
        </w:rPr>
        <w:t>թվական</w:t>
      </w:r>
      <w:r w:rsidRPr="006F7E66">
        <w:rPr>
          <w:rFonts w:ascii="GHEA Grapalat" w:hAnsi="GHEA Grapalat"/>
          <w:sz w:val="16"/>
          <w:szCs w:val="16"/>
          <w:lang w:val="hy-AM"/>
        </w:rPr>
        <w:t>ի որոշումը:</w:t>
      </w:r>
    </w:p>
  </w:footnote>
  <w:footnote w:id="56">
    <w:p w14:paraId="2A5F248D" w14:textId="77777777" w:rsidR="00C7219E" w:rsidRPr="006F7E66" w:rsidRDefault="00C7219E" w:rsidP="00582848">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hAnsi="GHEA Grapalat"/>
          <w:color w:val="000000"/>
          <w:sz w:val="16"/>
          <w:szCs w:val="16"/>
          <w:shd w:val="clear" w:color="auto" w:fill="FFFFFF"/>
          <w:lang w:val="hy-AM"/>
        </w:rPr>
        <w:t>Տիգրան Հովհաննիսյանն ընդդեմ Անթրանիկ Բողոսսյանի և Հայկ Մարտիրոսյանի թիվ ԵԴ/18039/02/19</w:t>
      </w:r>
      <w:r w:rsidRPr="006F7E66">
        <w:rPr>
          <w:rFonts w:ascii="GHEA Grapalat" w:hAnsi="GHEA Grapalat"/>
          <w:sz w:val="16"/>
          <w:szCs w:val="16"/>
          <w:lang w:val="hy-AM"/>
        </w:rPr>
        <w:t xml:space="preserve"> քաղաքացիական գործով ՀՀ վճռաբեկ դատարանի 19.09.2023 </w:t>
      </w:r>
      <w:r w:rsidRPr="006F7E66">
        <w:rPr>
          <w:rFonts w:ascii="GHEA Grapalat" w:hAnsi="GHEA Grapalat"/>
          <w:color w:val="000000"/>
          <w:sz w:val="16"/>
          <w:szCs w:val="16"/>
          <w:shd w:val="clear" w:color="auto" w:fill="FFFFFF"/>
          <w:lang w:val="hy-AM"/>
        </w:rPr>
        <w:t>թվական</w:t>
      </w:r>
      <w:r w:rsidRPr="006F7E66">
        <w:rPr>
          <w:rFonts w:ascii="GHEA Grapalat" w:hAnsi="GHEA Grapalat"/>
          <w:sz w:val="16"/>
          <w:szCs w:val="16"/>
          <w:lang w:val="hy-AM"/>
        </w:rPr>
        <w:t>ի որոշումը:</w:t>
      </w:r>
    </w:p>
  </w:footnote>
  <w:footnote w:id="57">
    <w:p w14:paraId="295FC2F1" w14:textId="395838BB" w:rsidR="00C7219E" w:rsidRPr="006F7E66" w:rsidRDefault="00C7219E" w:rsidP="00146F75">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hAnsi="GHEA Grapalat"/>
          <w:color w:val="000000"/>
          <w:sz w:val="16"/>
          <w:szCs w:val="16"/>
          <w:shd w:val="clear" w:color="auto" w:fill="FFFFFF"/>
          <w:lang w:val="hy-AM"/>
        </w:rPr>
        <w:t>Արման Վարդազարյանի ընդդեմ Կարինե Վարդազարյանի թիվ ԵԱՔԴ/0598/02/15</w:t>
      </w:r>
      <w:r w:rsidRPr="006F7E66">
        <w:rPr>
          <w:rFonts w:ascii="GHEA Grapalat" w:hAnsi="GHEA Grapalat"/>
          <w:sz w:val="16"/>
          <w:szCs w:val="16"/>
          <w:lang w:val="hy-AM"/>
        </w:rPr>
        <w:t xml:space="preserve"> քաղաքացիական գործով ՀՀ վճռաբեկ դատարանի 19.04.2019 </w:t>
      </w:r>
      <w:r w:rsidRPr="006F7E66">
        <w:rPr>
          <w:rFonts w:ascii="GHEA Grapalat" w:hAnsi="GHEA Grapalat"/>
          <w:color w:val="000000"/>
          <w:sz w:val="16"/>
          <w:szCs w:val="16"/>
          <w:shd w:val="clear" w:color="auto" w:fill="FFFFFF"/>
          <w:lang w:val="hy-AM"/>
        </w:rPr>
        <w:t>թվական</w:t>
      </w:r>
      <w:r w:rsidRPr="006F7E66">
        <w:rPr>
          <w:rFonts w:ascii="GHEA Grapalat" w:hAnsi="GHEA Grapalat"/>
          <w:sz w:val="16"/>
          <w:szCs w:val="16"/>
          <w:lang w:val="hy-AM"/>
        </w:rPr>
        <w:t>ի որոշումը:</w:t>
      </w:r>
    </w:p>
  </w:footnote>
  <w:footnote w:id="58">
    <w:p w14:paraId="3B667D0C" w14:textId="37C23C03" w:rsidR="00C7219E" w:rsidRPr="006F7E66" w:rsidRDefault="00C7219E" w:rsidP="00011CDF">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hAnsi="GHEA Grapalat"/>
          <w:color w:val="000000"/>
          <w:sz w:val="16"/>
          <w:szCs w:val="16"/>
          <w:shd w:val="clear" w:color="auto" w:fill="FFFFFF"/>
          <w:lang w:val="hy-AM"/>
        </w:rPr>
        <w:t>Զարուհի և Գայանե Այվազյաններն ընդդեմ Նաիրա Պետրոսյանի և Մարիա Այվազյանի թիվ ԵԿԴ/4379/02/14</w:t>
      </w:r>
      <w:r w:rsidRPr="006F7E66">
        <w:rPr>
          <w:rFonts w:ascii="GHEA Grapalat" w:hAnsi="GHEA Grapalat"/>
          <w:sz w:val="16"/>
          <w:szCs w:val="16"/>
          <w:lang w:val="hy-AM"/>
        </w:rPr>
        <w:t xml:space="preserve"> քաղաքացիական գործով ՀՀ վճռաբեկ դատարանի 27.12.2017 </w:t>
      </w:r>
      <w:r w:rsidRPr="006F7E66">
        <w:rPr>
          <w:rFonts w:ascii="GHEA Grapalat" w:hAnsi="GHEA Grapalat"/>
          <w:color w:val="000000"/>
          <w:sz w:val="16"/>
          <w:szCs w:val="16"/>
          <w:shd w:val="clear" w:color="auto" w:fill="FFFFFF"/>
          <w:lang w:val="hy-AM"/>
        </w:rPr>
        <w:t>թվական</w:t>
      </w:r>
      <w:r w:rsidRPr="006F7E66">
        <w:rPr>
          <w:rFonts w:ascii="GHEA Grapalat" w:hAnsi="GHEA Grapalat"/>
          <w:sz w:val="16"/>
          <w:szCs w:val="16"/>
          <w:lang w:val="hy-AM"/>
        </w:rPr>
        <w:t>ի որոշումը:</w:t>
      </w:r>
    </w:p>
  </w:footnote>
  <w:footnote w:id="59">
    <w:p w14:paraId="65CB3CC5" w14:textId="0519BECA" w:rsidR="00C7219E" w:rsidRPr="006F7E66" w:rsidRDefault="00C7219E" w:rsidP="00BC0B6B">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hAnsi="GHEA Grapalat"/>
          <w:color w:val="000000"/>
          <w:sz w:val="16"/>
          <w:szCs w:val="16"/>
          <w:shd w:val="clear" w:color="auto" w:fill="FFFFFF"/>
          <w:lang w:val="hy-AM"/>
        </w:rPr>
        <w:t>«Շանթ Պլյուս» ՍՊԸ-ն ընդդեմ Վարշամ Ղարիբյանի թիվ ԵԱԴԴ/1438/02/08</w:t>
      </w:r>
      <w:r w:rsidRPr="006F7E66">
        <w:rPr>
          <w:rFonts w:ascii="GHEA Grapalat" w:hAnsi="GHEA Grapalat"/>
          <w:sz w:val="16"/>
          <w:szCs w:val="16"/>
          <w:lang w:val="hy-AM"/>
        </w:rPr>
        <w:t xml:space="preserve"> քաղաքացիական գործով ՀՀ վճռաբեկ դատարանի 04.06.2021 </w:t>
      </w:r>
      <w:r w:rsidRPr="006F7E66">
        <w:rPr>
          <w:rFonts w:ascii="GHEA Grapalat" w:hAnsi="GHEA Grapalat"/>
          <w:color w:val="000000"/>
          <w:sz w:val="16"/>
          <w:szCs w:val="16"/>
          <w:shd w:val="clear" w:color="auto" w:fill="FFFFFF"/>
          <w:lang w:val="hy-AM"/>
        </w:rPr>
        <w:t>թվական</w:t>
      </w:r>
      <w:r w:rsidRPr="006F7E66">
        <w:rPr>
          <w:rFonts w:ascii="GHEA Grapalat" w:hAnsi="GHEA Grapalat"/>
          <w:sz w:val="16"/>
          <w:szCs w:val="16"/>
          <w:lang w:val="hy-AM"/>
        </w:rPr>
        <w:t>ի որոշումը:</w:t>
      </w:r>
    </w:p>
  </w:footnote>
  <w:footnote w:id="60">
    <w:p w14:paraId="0E2C9305" w14:textId="0350A6CD" w:rsidR="00C7219E" w:rsidRPr="006F7E66" w:rsidRDefault="00C7219E" w:rsidP="00AD34E8">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hAnsi="GHEA Grapalat"/>
          <w:color w:val="000000"/>
          <w:sz w:val="16"/>
          <w:szCs w:val="16"/>
          <w:shd w:val="clear" w:color="auto" w:fill="FFFFFF"/>
          <w:lang w:val="hy-AM"/>
        </w:rPr>
        <w:t>Երեմ Հովսեփյանն ընդդեմ Աշոտ Մալխասյանի թիվ ԵԱՔԴ/4994/02/15</w:t>
      </w:r>
      <w:r w:rsidRPr="006F7E66">
        <w:rPr>
          <w:rFonts w:ascii="GHEA Grapalat" w:hAnsi="GHEA Grapalat"/>
          <w:sz w:val="16"/>
          <w:szCs w:val="16"/>
          <w:lang w:val="hy-AM"/>
        </w:rPr>
        <w:t xml:space="preserve"> քաղաքացիական գործով ՀՀ վճռաբեկ դատարանի 23</w:t>
      </w:r>
      <w:r w:rsidRPr="006F7E66">
        <w:rPr>
          <w:rFonts w:ascii="GHEA Grapalat" w:hAnsi="GHEA Grapalat" w:cs="Cambria Math"/>
          <w:sz w:val="16"/>
          <w:szCs w:val="16"/>
          <w:lang w:val="hy-AM"/>
        </w:rPr>
        <w:t>.</w:t>
      </w:r>
      <w:r w:rsidRPr="006F7E66">
        <w:rPr>
          <w:rFonts w:ascii="GHEA Grapalat" w:hAnsi="GHEA Grapalat"/>
          <w:sz w:val="16"/>
          <w:szCs w:val="16"/>
          <w:lang w:val="hy-AM"/>
        </w:rPr>
        <w:t>03</w:t>
      </w:r>
      <w:r w:rsidRPr="006F7E66">
        <w:rPr>
          <w:rFonts w:ascii="GHEA Grapalat" w:hAnsi="GHEA Grapalat" w:cs="Cambria Math"/>
          <w:sz w:val="16"/>
          <w:szCs w:val="16"/>
          <w:lang w:val="hy-AM"/>
        </w:rPr>
        <w:t>.</w:t>
      </w:r>
      <w:r w:rsidRPr="006F7E66">
        <w:rPr>
          <w:rFonts w:ascii="GHEA Grapalat" w:hAnsi="GHEA Grapalat"/>
          <w:sz w:val="16"/>
          <w:szCs w:val="16"/>
          <w:lang w:val="hy-AM"/>
        </w:rPr>
        <w:t xml:space="preserve">2020 </w:t>
      </w:r>
      <w:r w:rsidRPr="006F7E66">
        <w:rPr>
          <w:rFonts w:ascii="GHEA Grapalat" w:hAnsi="GHEA Grapalat"/>
          <w:color w:val="000000"/>
          <w:sz w:val="16"/>
          <w:szCs w:val="16"/>
          <w:shd w:val="clear" w:color="auto" w:fill="FFFFFF"/>
          <w:lang w:val="hy-AM"/>
        </w:rPr>
        <w:t>թվական</w:t>
      </w:r>
      <w:r w:rsidRPr="006F7E66">
        <w:rPr>
          <w:rFonts w:ascii="GHEA Grapalat" w:hAnsi="GHEA Grapalat"/>
          <w:sz w:val="16"/>
          <w:szCs w:val="16"/>
          <w:lang w:val="hy-AM"/>
        </w:rPr>
        <w:t xml:space="preserve">ի որոշումը: </w:t>
      </w:r>
    </w:p>
  </w:footnote>
  <w:footnote w:id="61">
    <w:p w14:paraId="27858967" w14:textId="260E0F9E" w:rsidR="00C7219E" w:rsidRPr="006F7E66" w:rsidRDefault="00C7219E" w:rsidP="002F2C3A">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hAnsi="GHEA Grapalat"/>
          <w:color w:val="000000"/>
          <w:sz w:val="16"/>
          <w:szCs w:val="16"/>
          <w:shd w:val="clear" w:color="auto" w:fill="FFFFFF"/>
          <w:lang w:val="hy-AM"/>
        </w:rPr>
        <w:t>Ռաֆիկ Ղազարյանի ընդդեմ «ԴԵԼՏԱ» ՍՊԸ-ի թիվ ԵԱՔԴ/3187/02/15</w:t>
      </w:r>
      <w:r w:rsidRPr="006F7E66">
        <w:rPr>
          <w:rFonts w:ascii="GHEA Grapalat" w:hAnsi="GHEA Grapalat"/>
          <w:sz w:val="16"/>
          <w:szCs w:val="16"/>
          <w:lang w:val="hy-AM"/>
        </w:rPr>
        <w:t xml:space="preserve"> քաղաքացիական գործով ՀՀ վճռաբեկ դատարանի 07</w:t>
      </w:r>
      <w:r w:rsidRPr="006F7E66">
        <w:rPr>
          <w:rFonts w:ascii="GHEA Grapalat" w:hAnsi="GHEA Grapalat" w:cs="Cambria Math"/>
          <w:sz w:val="16"/>
          <w:szCs w:val="16"/>
          <w:lang w:val="hy-AM"/>
        </w:rPr>
        <w:t>.</w:t>
      </w:r>
      <w:r w:rsidRPr="006F7E66">
        <w:rPr>
          <w:rFonts w:ascii="GHEA Grapalat" w:hAnsi="GHEA Grapalat"/>
          <w:sz w:val="16"/>
          <w:szCs w:val="16"/>
          <w:lang w:val="hy-AM"/>
        </w:rPr>
        <w:t>04</w:t>
      </w:r>
      <w:r w:rsidRPr="006F7E66">
        <w:rPr>
          <w:rFonts w:ascii="GHEA Grapalat" w:hAnsi="GHEA Grapalat" w:cs="Cambria Math"/>
          <w:sz w:val="16"/>
          <w:szCs w:val="16"/>
          <w:lang w:val="hy-AM"/>
        </w:rPr>
        <w:t>.</w:t>
      </w:r>
      <w:r w:rsidRPr="006F7E66">
        <w:rPr>
          <w:rFonts w:ascii="GHEA Grapalat" w:hAnsi="GHEA Grapalat"/>
          <w:sz w:val="16"/>
          <w:szCs w:val="16"/>
          <w:lang w:val="hy-AM"/>
        </w:rPr>
        <w:t xml:space="preserve">2018 </w:t>
      </w:r>
      <w:r w:rsidRPr="006F7E66">
        <w:rPr>
          <w:rFonts w:ascii="GHEA Grapalat" w:hAnsi="GHEA Grapalat"/>
          <w:color w:val="000000"/>
          <w:sz w:val="16"/>
          <w:szCs w:val="16"/>
          <w:shd w:val="clear" w:color="auto" w:fill="FFFFFF"/>
          <w:lang w:val="hy-AM"/>
        </w:rPr>
        <w:t>թվական</w:t>
      </w:r>
      <w:r w:rsidRPr="006F7E66">
        <w:rPr>
          <w:rFonts w:ascii="GHEA Grapalat" w:hAnsi="GHEA Grapalat"/>
          <w:sz w:val="16"/>
          <w:szCs w:val="16"/>
          <w:lang w:val="hy-AM"/>
        </w:rPr>
        <w:t xml:space="preserve">ի որոշումը: </w:t>
      </w:r>
    </w:p>
  </w:footnote>
  <w:footnote w:id="62">
    <w:p w14:paraId="28C573F9" w14:textId="1B7C1F86" w:rsidR="00C7219E" w:rsidRPr="006F7E66" w:rsidRDefault="00C7219E" w:rsidP="00B01BB4">
      <w:pPr>
        <w:pStyle w:val="FootnoteText"/>
        <w:jc w:val="both"/>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hAnsi="GHEA Grapalat"/>
          <w:color w:val="000000"/>
          <w:sz w:val="16"/>
          <w:szCs w:val="16"/>
          <w:shd w:val="clear" w:color="auto" w:fill="FFFFFF"/>
          <w:lang w:val="hy-AM"/>
        </w:rPr>
        <w:t>Վարդուշ Հակոբյանի ընդդեմ Համայնքի ղեկավարի, Համայնքի ավագանու թիվ ԱՎԴ/2827/02/17</w:t>
      </w:r>
      <w:r w:rsidRPr="006F7E66">
        <w:rPr>
          <w:rFonts w:ascii="GHEA Grapalat" w:hAnsi="GHEA Grapalat"/>
          <w:sz w:val="16"/>
          <w:szCs w:val="16"/>
          <w:lang w:val="hy-AM"/>
        </w:rPr>
        <w:t xml:space="preserve"> քաղաքացիական գործով ՀՀ վճռաբեկ դատարանի 29.10.2021 </w:t>
      </w:r>
      <w:r w:rsidRPr="006F7E66">
        <w:rPr>
          <w:rFonts w:ascii="GHEA Grapalat" w:hAnsi="GHEA Grapalat"/>
          <w:color w:val="000000"/>
          <w:sz w:val="16"/>
          <w:szCs w:val="16"/>
          <w:shd w:val="clear" w:color="auto" w:fill="FFFFFF"/>
          <w:lang w:val="hy-AM"/>
        </w:rPr>
        <w:t>թվական</w:t>
      </w:r>
      <w:r w:rsidRPr="006F7E66">
        <w:rPr>
          <w:rFonts w:ascii="GHEA Grapalat" w:hAnsi="GHEA Grapalat"/>
          <w:sz w:val="16"/>
          <w:szCs w:val="16"/>
          <w:lang w:val="hy-AM"/>
        </w:rPr>
        <w:t xml:space="preserve">ի որոշումը: </w:t>
      </w:r>
    </w:p>
  </w:footnote>
  <w:footnote w:id="63">
    <w:p w14:paraId="4D098B5B" w14:textId="1D2D36B7"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Դատարանի </w:t>
      </w:r>
      <w:r w:rsidRPr="006F7E66">
        <w:rPr>
          <w:rFonts w:ascii="GHEA Grapalat" w:hAnsi="GHEA Grapalat"/>
          <w:color w:val="000000" w:themeColor="text1"/>
          <w:sz w:val="16"/>
          <w:szCs w:val="16"/>
          <w:shd w:val="clear" w:color="auto" w:fill="FFFFFF"/>
          <w:lang w:val="hy-AM"/>
        </w:rPr>
        <w:t>01.07.2024 թվականի</w:t>
      </w:r>
      <w:r w:rsidRPr="006F7E66">
        <w:rPr>
          <w:rFonts w:ascii="GHEA Grapalat" w:hAnsi="GHEA Grapalat"/>
          <w:sz w:val="16"/>
          <w:szCs w:val="16"/>
          <w:lang w:val="hy-AM"/>
        </w:rPr>
        <w:t xml:space="preserve"> վճռի </w:t>
      </w:r>
      <w:bookmarkStart w:id="31" w:name="_Hlk214531107"/>
      <w:r w:rsidRPr="006F7E66">
        <w:rPr>
          <w:rFonts w:ascii="GHEA Grapalat" w:eastAsia="Times New Roman" w:hAnsi="GHEA Grapalat" w:cs="Times New Roman"/>
          <w:sz w:val="16"/>
          <w:szCs w:val="16"/>
          <w:lang w:val="hy-AM" w:eastAsia="ru-RU"/>
        </w:rPr>
        <w:t xml:space="preserve">(այսուհետ՝ Վճիռ) </w:t>
      </w:r>
      <w:bookmarkEnd w:id="31"/>
      <w:r w:rsidRPr="006F7E66">
        <w:rPr>
          <w:rFonts w:ascii="GHEA Grapalat" w:hAnsi="GHEA Grapalat"/>
          <w:sz w:val="16"/>
          <w:szCs w:val="16"/>
          <w:lang w:val="hy-AM"/>
        </w:rPr>
        <w:t>18-19 էջերը։</w:t>
      </w:r>
    </w:p>
  </w:footnote>
  <w:footnote w:id="64">
    <w:p w14:paraId="30C766FC" w14:textId="6A98CB4B" w:rsidR="00C7219E" w:rsidRPr="006F7E66" w:rsidRDefault="00C7219E" w:rsidP="000C567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Վերաքննիչ դատարանի 18</w:t>
      </w:r>
      <w:r w:rsidRPr="006F7E66">
        <w:rPr>
          <w:rFonts w:ascii="GHEA Grapalat" w:hAnsi="GHEA Grapalat" w:cs="Cambria Math"/>
          <w:sz w:val="16"/>
          <w:szCs w:val="16"/>
          <w:lang w:val="hy-AM"/>
        </w:rPr>
        <w:t>.</w:t>
      </w:r>
      <w:r w:rsidRPr="006F7E66">
        <w:rPr>
          <w:rFonts w:ascii="GHEA Grapalat" w:hAnsi="GHEA Grapalat"/>
          <w:sz w:val="16"/>
          <w:szCs w:val="16"/>
          <w:lang w:val="hy-AM"/>
        </w:rPr>
        <w:t>02</w:t>
      </w:r>
      <w:r w:rsidRPr="006F7E66">
        <w:rPr>
          <w:rFonts w:ascii="GHEA Grapalat" w:hAnsi="GHEA Grapalat" w:cs="Cambria Math"/>
          <w:sz w:val="16"/>
          <w:szCs w:val="16"/>
          <w:lang w:val="hy-AM"/>
        </w:rPr>
        <w:t>.</w:t>
      </w:r>
      <w:r w:rsidRPr="006F7E66">
        <w:rPr>
          <w:rFonts w:ascii="GHEA Grapalat" w:hAnsi="GHEA Grapalat"/>
          <w:sz w:val="16"/>
          <w:szCs w:val="16"/>
          <w:lang w:val="hy-AM"/>
        </w:rPr>
        <w:t xml:space="preserve">2025 թվականի որոշման </w:t>
      </w:r>
      <w:r w:rsidRPr="006F7E66">
        <w:rPr>
          <w:rFonts w:ascii="GHEA Grapalat" w:eastAsia="Times New Roman" w:hAnsi="GHEA Grapalat" w:cs="Times New Roman"/>
          <w:sz w:val="16"/>
          <w:szCs w:val="16"/>
          <w:lang w:val="hy-AM" w:eastAsia="ru-RU"/>
        </w:rPr>
        <w:t xml:space="preserve">(այսուհետ՝ </w:t>
      </w:r>
      <w:r w:rsidRPr="006F7E66">
        <w:rPr>
          <w:rFonts w:ascii="GHEA Grapalat" w:hAnsi="GHEA Grapalat"/>
          <w:sz w:val="16"/>
          <w:szCs w:val="16"/>
          <w:lang w:val="hy-AM"/>
        </w:rPr>
        <w:t>Որոշում</w:t>
      </w:r>
      <w:r w:rsidRPr="006F7E66">
        <w:rPr>
          <w:rFonts w:ascii="GHEA Grapalat" w:eastAsia="Times New Roman" w:hAnsi="GHEA Grapalat" w:cs="Times New Roman"/>
          <w:sz w:val="16"/>
          <w:szCs w:val="16"/>
          <w:lang w:val="hy-AM" w:eastAsia="ru-RU"/>
        </w:rPr>
        <w:t xml:space="preserve">) </w:t>
      </w:r>
      <w:r w:rsidRPr="006F7E66">
        <w:rPr>
          <w:rFonts w:ascii="GHEA Grapalat" w:hAnsi="GHEA Grapalat"/>
          <w:sz w:val="16"/>
          <w:szCs w:val="16"/>
          <w:lang w:val="hy-AM"/>
        </w:rPr>
        <w:t>46-47, 52-53 էջերը։</w:t>
      </w:r>
    </w:p>
  </w:footnote>
  <w:footnote w:id="65">
    <w:p w14:paraId="3752023E" w14:textId="6479B515" w:rsidR="00C7219E" w:rsidRPr="006F7E66" w:rsidRDefault="00C7219E" w:rsidP="00EB1770">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Որոշման 100 էջը։</w:t>
      </w:r>
    </w:p>
  </w:footnote>
  <w:footnote w:id="66">
    <w:p w14:paraId="72EE5ACF" w14:textId="2C24E1E3" w:rsidR="00C7219E" w:rsidRPr="006F7E66" w:rsidRDefault="00C7219E" w:rsidP="003C08A3">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Որոշման 103-104 էջերը։</w:t>
      </w:r>
    </w:p>
  </w:footnote>
  <w:footnote w:id="67">
    <w:p w14:paraId="54467A89" w14:textId="7FD539B3"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68">
    <w:p w14:paraId="2C8D0D1E" w14:textId="745F4664" w:rsidR="00C7219E" w:rsidRPr="006F7E66" w:rsidRDefault="00C7219E" w:rsidP="003C301D">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Որոշման 74-75, 79, 81-82 էջերը։</w:t>
      </w:r>
    </w:p>
  </w:footnote>
  <w:footnote w:id="69">
    <w:p w14:paraId="443834F9" w14:textId="1E74FD42"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70">
    <w:p w14:paraId="1058EC99" w14:textId="20823748"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71">
    <w:p w14:paraId="716D6AC1" w14:textId="4622CFB1"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72">
    <w:p w14:paraId="2AAB2DB2" w14:textId="2BE7A348"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73">
    <w:p w14:paraId="5E99F880" w14:textId="3046CCAB"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74">
    <w:p w14:paraId="72B44CB9" w14:textId="1DFA9397" w:rsidR="00C7219E" w:rsidRPr="006F7E66" w:rsidRDefault="00C7219E" w:rsidP="00BA0AF2">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eastAsia="Times New Roman" w:hAnsi="GHEA Grapalat" w:cs="Times New Roman"/>
          <w:sz w:val="16"/>
          <w:szCs w:val="16"/>
          <w:lang w:val="hy-AM" w:eastAsia="ru-RU"/>
        </w:rPr>
        <w:t xml:space="preserve">Վճռի </w:t>
      </w:r>
      <w:r w:rsidRPr="006F7E66">
        <w:rPr>
          <w:rFonts w:ascii="GHEA Grapalat" w:hAnsi="GHEA Grapalat"/>
          <w:sz w:val="16"/>
          <w:szCs w:val="16"/>
          <w:lang w:val="hy-AM"/>
        </w:rPr>
        <w:t>38 էջը։</w:t>
      </w:r>
    </w:p>
  </w:footnote>
  <w:footnote w:id="75">
    <w:p w14:paraId="63D49643" w14:textId="6F53C304"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76">
    <w:p w14:paraId="0E631D5C" w14:textId="2E3ABFF6"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77">
    <w:p w14:paraId="736318A5" w14:textId="52C36188"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78">
    <w:p w14:paraId="373B764A" w14:textId="30FCBE54" w:rsidR="00C7219E" w:rsidRPr="006F7E66" w:rsidRDefault="00C7219E" w:rsidP="005D1E11">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eastAsia="Times New Roman" w:hAnsi="GHEA Grapalat" w:cs="Times New Roman"/>
          <w:sz w:val="16"/>
          <w:szCs w:val="16"/>
          <w:lang w:val="hy-AM" w:eastAsia="ru-RU"/>
        </w:rPr>
        <w:t xml:space="preserve">Վճռի </w:t>
      </w:r>
      <w:r w:rsidRPr="006F7E66">
        <w:rPr>
          <w:rFonts w:ascii="GHEA Grapalat" w:hAnsi="GHEA Grapalat"/>
          <w:sz w:val="16"/>
          <w:szCs w:val="16"/>
          <w:lang w:val="hy-AM"/>
        </w:rPr>
        <w:t>40 էջը։</w:t>
      </w:r>
    </w:p>
  </w:footnote>
  <w:footnote w:id="79">
    <w:p w14:paraId="3013BCFF" w14:textId="0C0988AD"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80">
    <w:p w14:paraId="0434B56D" w14:textId="6B1E7860" w:rsidR="00C7219E" w:rsidRPr="006F7E66" w:rsidRDefault="00C7219E" w:rsidP="00207680">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eastAsia="Times New Roman" w:hAnsi="GHEA Grapalat" w:cs="Times New Roman"/>
          <w:sz w:val="16"/>
          <w:szCs w:val="16"/>
          <w:lang w:val="hy-AM" w:eastAsia="ru-RU"/>
        </w:rPr>
        <w:t xml:space="preserve">Վճռի </w:t>
      </w:r>
      <w:r w:rsidRPr="006F7E66">
        <w:rPr>
          <w:rFonts w:ascii="GHEA Grapalat" w:hAnsi="GHEA Grapalat"/>
          <w:sz w:val="16"/>
          <w:szCs w:val="16"/>
          <w:lang w:val="hy-AM"/>
        </w:rPr>
        <w:t>45 էջը։</w:t>
      </w:r>
    </w:p>
  </w:footnote>
  <w:footnote w:id="81">
    <w:p w14:paraId="1BA6AB0B" w14:textId="70CC1BB3"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82">
    <w:p w14:paraId="7B76D60E" w14:textId="5AA46A0C"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83">
    <w:p w14:paraId="2D37B696" w14:textId="541F745C"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84">
    <w:p w14:paraId="60B58CD6" w14:textId="4D511C9D"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85">
    <w:p w14:paraId="781D2E1D" w14:textId="0AFCEF3E" w:rsidR="00C7219E" w:rsidRPr="006F7E66" w:rsidRDefault="00C7219E" w:rsidP="00173D99">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Որոշման 76-77 էջերը։</w:t>
      </w:r>
    </w:p>
  </w:footnote>
  <w:footnote w:id="86">
    <w:p w14:paraId="78A3F5F0" w14:textId="2472D473" w:rsidR="00C7219E" w:rsidRPr="006F7E66" w:rsidRDefault="00C7219E" w:rsidP="00805FB7">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Որոշման 77 էջը։</w:t>
      </w:r>
    </w:p>
  </w:footnote>
  <w:footnote w:id="87">
    <w:p w14:paraId="5E29B547" w14:textId="134643BD"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88">
    <w:p w14:paraId="6BACE18F" w14:textId="1C6B3854"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89">
    <w:p w14:paraId="5920AB89" w14:textId="550C1E4F"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90">
    <w:p w14:paraId="05DF1EB5" w14:textId="33C37AB3" w:rsidR="00C7219E" w:rsidRPr="00D65871" w:rsidRDefault="00C7219E">
      <w:pPr>
        <w:pStyle w:val="FootnoteText"/>
        <w:rPr>
          <w:rFonts w:ascii="Sylfaen" w:hAnsi="Sylfaen"/>
          <w:lang w:val="hy-AM"/>
        </w:rPr>
      </w:pPr>
      <w:r>
        <w:rPr>
          <w:rStyle w:val="FootnoteReference"/>
        </w:rPr>
        <w:footnoteRef/>
      </w:r>
      <w:r w:rsidRPr="00D65871">
        <w:rPr>
          <w:lang w:val="hy-AM"/>
        </w:rPr>
        <w:t xml:space="preserve"> </w:t>
      </w:r>
      <w:r w:rsidRPr="006F7E66">
        <w:rPr>
          <w:rFonts w:ascii="GHEA Grapalat" w:hAnsi="GHEA Grapalat"/>
          <w:sz w:val="16"/>
          <w:szCs w:val="16"/>
          <w:lang w:val="hy-AM"/>
        </w:rPr>
        <w:t>Հանդիսանում է անձնական տվյալ։</w:t>
      </w:r>
    </w:p>
  </w:footnote>
  <w:footnote w:id="91">
    <w:p w14:paraId="45FF5D28" w14:textId="7E94B2CA"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92">
    <w:p w14:paraId="5B8E6AAF" w14:textId="644CF8B9" w:rsidR="00C7219E" w:rsidRPr="006F7E66" w:rsidRDefault="00C7219E" w:rsidP="00367224">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Որոշման 78 էջը։</w:t>
      </w:r>
    </w:p>
  </w:footnote>
  <w:footnote w:id="93">
    <w:p w14:paraId="24E31ACB" w14:textId="77EEACD7" w:rsidR="00C7219E" w:rsidRPr="006F7E66" w:rsidRDefault="00C7219E" w:rsidP="005F70BC">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eastAsia="Times New Roman" w:hAnsi="GHEA Grapalat" w:cs="Times New Roman"/>
          <w:sz w:val="16"/>
          <w:szCs w:val="16"/>
          <w:lang w:val="hy-AM" w:eastAsia="ru-RU"/>
        </w:rPr>
        <w:t xml:space="preserve">Վճռի </w:t>
      </w:r>
      <w:r w:rsidRPr="006F7E66">
        <w:rPr>
          <w:rFonts w:ascii="GHEA Grapalat" w:hAnsi="GHEA Grapalat"/>
          <w:sz w:val="16"/>
          <w:szCs w:val="16"/>
          <w:lang w:val="hy-AM"/>
        </w:rPr>
        <w:t>48 էջը։</w:t>
      </w:r>
    </w:p>
  </w:footnote>
  <w:footnote w:id="94">
    <w:p w14:paraId="6E72C385" w14:textId="1A69B9EE" w:rsidR="00C7219E" w:rsidRPr="006F7E66" w:rsidRDefault="00C7219E" w:rsidP="00D16BC4">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eastAsia="Times New Roman" w:hAnsi="GHEA Grapalat" w:cs="Times New Roman"/>
          <w:sz w:val="16"/>
          <w:szCs w:val="16"/>
          <w:lang w:val="hy-AM" w:eastAsia="ru-RU"/>
        </w:rPr>
        <w:t xml:space="preserve">Վճռի </w:t>
      </w:r>
      <w:r w:rsidRPr="006F7E66">
        <w:rPr>
          <w:rFonts w:ascii="GHEA Grapalat" w:hAnsi="GHEA Grapalat"/>
          <w:sz w:val="16"/>
          <w:szCs w:val="16"/>
          <w:lang w:val="hy-AM"/>
        </w:rPr>
        <w:t>49 էջը։</w:t>
      </w:r>
    </w:p>
  </w:footnote>
  <w:footnote w:id="95">
    <w:p w14:paraId="733AC3FB" w14:textId="650EA2D2" w:rsidR="00C7219E" w:rsidRPr="006F7E66" w:rsidRDefault="00C7219E" w:rsidP="00367224">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Որոշման 97-98, 79, 81-82 էջերը։</w:t>
      </w:r>
    </w:p>
  </w:footnote>
  <w:footnote w:id="96">
    <w:p w14:paraId="5999BFE2" w14:textId="02365435"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97">
    <w:p w14:paraId="3E5D2055" w14:textId="7D893770" w:rsidR="00C7219E" w:rsidRPr="006F7E66" w:rsidRDefault="00C7219E" w:rsidP="0090601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eastAsia="Times New Roman" w:hAnsi="GHEA Grapalat" w:cs="Times New Roman"/>
          <w:sz w:val="16"/>
          <w:szCs w:val="16"/>
          <w:lang w:val="hy-AM" w:eastAsia="ru-RU"/>
        </w:rPr>
        <w:t xml:space="preserve">Վճռի </w:t>
      </w:r>
      <w:r w:rsidRPr="006F7E66">
        <w:rPr>
          <w:rFonts w:ascii="GHEA Grapalat" w:hAnsi="GHEA Grapalat"/>
          <w:sz w:val="16"/>
          <w:szCs w:val="16"/>
          <w:lang w:val="hy-AM"/>
        </w:rPr>
        <w:t>54 էջը։</w:t>
      </w:r>
    </w:p>
  </w:footnote>
  <w:footnote w:id="98">
    <w:p w14:paraId="14380415" w14:textId="1AFC656E"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99">
    <w:p w14:paraId="0BF60104" w14:textId="4FA0D8C4"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00">
    <w:p w14:paraId="4CB50F9A" w14:textId="7EC5903A"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01">
    <w:p w14:paraId="523EBBFF" w14:textId="1420CC23" w:rsidR="00C7219E" w:rsidRPr="006F7E66" w:rsidRDefault="00C7219E" w:rsidP="00D43856">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eastAsia="Times New Roman" w:hAnsi="GHEA Grapalat" w:cs="Times New Roman"/>
          <w:sz w:val="16"/>
          <w:szCs w:val="16"/>
          <w:lang w:val="hy-AM" w:eastAsia="ru-RU"/>
        </w:rPr>
        <w:t xml:space="preserve">Վճռի </w:t>
      </w:r>
      <w:r w:rsidRPr="006F7E66">
        <w:rPr>
          <w:rFonts w:ascii="GHEA Grapalat" w:hAnsi="GHEA Grapalat"/>
          <w:sz w:val="16"/>
          <w:szCs w:val="16"/>
          <w:lang w:val="hy-AM"/>
        </w:rPr>
        <w:t>52 էջը։</w:t>
      </w:r>
    </w:p>
  </w:footnote>
  <w:footnote w:id="102">
    <w:p w14:paraId="00E8B5C1" w14:textId="49440559" w:rsidR="00C7219E" w:rsidRPr="006F7E66" w:rsidRDefault="00C7219E" w:rsidP="00FB3DD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w:t>
      </w:r>
      <w:r w:rsidRPr="006F7E66">
        <w:rPr>
          <w:rFonts w:ascii="GHEA Grapalat" w:eastAsia="Times New Roman" w:hAnsi="GHEA Grapalat" w:cs="Times New Roman"/>
          <w:sz w:val="16"/>
          <w:szCs w:val="16"/>
          <w:lang w:val="hy-AM" w:eastAsia="ru-RU"/>
        </w:rPr>
        <w:t xml:space="preserve">Վճռի </w:t>
      </w:r>
      <w:r w:rsidRPr="006F7E66">
        <w:rPr>
          <w:rFonts w:ascii="GHEA Grapalat" w:hAnsi="GHEA Grapalat"/>
          <w:sz w:val="16"/>
          <w:szCs w:val="16"/>
          <w:lang w:val="hy-AM"/>
        </w:rPr>
        <w:t>53 էջը։</w:t>
      </w:r>
    </w:p>
  </w:footnote>
  <w:footnote w:id="103">
    <w:p w14:paraId="0ED449DA" w14:textId="518E0EBB" w:rsidR="00C7219E" w:rsidRPr="006F7E66" w:rsidRDefault="00C7219E" w:rsidP="00893D5C">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Որոշման 93-94 էջերը։</w:t>
      </w:r>
    </w:p>
  </w:footnote>
  <w:footnote w:id="104">
    <w:p w14:paraId="4CA0E8F6" w14:textId="450F9A1D"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05">
    <w:p w14:paraId="11C3732B" w14:textId="67E95A88"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06">
    <w:p w14:paraId="70DA992D" w14:textId="020E44FE"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07">
    <w:p w14:paraId="658C8297" w14:textId="349525C2" w:rsidR="00C7219E" w:rsidRPr="006F7E66" w:rsidRDefault="00C7219E">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Հանդիսանում է անձնական տվյալ։</w:t>
      </w:r>
    </w:p>
  </w:footnote>
  <w:footnote w:id="108">
    <w:p w14:paraId="60444438" w14:textId="51D80F3F" w:rsidR="00C7219E" w:rsidRPr="006F7E66" w:rsidRDefault="00C7219E" w:rsidP="007019CA">
      <w:pPr>
        <w:pStyle w:val="FootnoteText"/>
        <w:rPr>
          <w:rFonts w:ascii="GHEA Grapalat" w:hAnsi="GHEA Grapalat"/>
          <w:sz w:val="16"/>
          <w:szCs w:val="16"/>
          <w:lang w:val="hy-AM"/>
        </w:rPr>
      </w:pPr>
      <w:r w:rsidRPr="006F7E66">
        <w:rPr>
          <w:rStyle w:val="FootnoteReference"/>
          <w:rFonts w:ascii="GHEA Grapalat" w:hAnsi="GHEA Grapalat"/>
          <w:sz w:val="16"/>
          <w:szCs w:val="16"/>
        </w:rPr>
        <w:footnoteRef/>
      </w:r>
      <w:r w:rsidRPr="006F7E66">
        <w:rPr>
          <w:rFonts w:ascii="GHEA Grapalat" w:hAnsi="GHEA Grapalat"/>
          <w:sz w:val="16"/>
          <w:szCs w:val="16"/>
          <w:lang w:val="hy-AM"/>
        </w:rPr>
        <w:t xml:space="preserve"> Տե՛ս Որոշման 81-82 էջերը։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395"/>
    <w:multiLevelType w:val="multilevel"/>
    <w:tmpl w:val="5672D6FE"/>
    <w:lvl w:ilvl="0">
      <w:start w:val="5"/>
      <w:numFmt w:val="decimal"/>
      <w:lvlText w:val="%1."/>
      <w:lvlJc w:val="left"/>
      <w:pPr>
        <w:ind w:left="446" w:hanging="380"/>
      </w:pPr>
      <w:rPr>
        <w:rFonts w:hint="default"/>
      </w:rPr>
    </w:lvl>
    <w:lvl w:ilvl="1">
      <w:start w:val="1"/>
      <w:numFmt w:val="decimal"/>
      <w:lvlText w:val="5.%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506" w:hanging="1440"/>
      </w:pPr>
      <w:rPr>
        <w:rFonts w:hint="default"/>
      </w:rPr>
    </w:lvl>
    <w:lvl w:ilvl="6">
      <w:start w:val="1"/>
      <w:numFmt w:val="decimal"/>
      <w:lvlText w:val="%1.%2.%3.%4.%5.%6.%7."/>
      <w:lvlJc w:val="left"/>
      <w:pPr>
        <w:ind w:left="1866" w:hanging="1800"/>
      </w:pPr>
      <w:rPr>
        <w:rFonts w:hint="default"/>
      </w:rPr>
    </w:lvl>
    <w:lvl w:ilvl="7">
      <w:start w:val="1"/>
      <w:numFmt w:val="decimal"/>
      <w:lvlText w:val="%1.%2.%3.%4.%5.%6.%7.%8."/>
      <w:lvlJc w:val="left"/>
      <w:pPr>
        <w:ind w:left="1866" w:hanging="1800"/>
      </w:pPr>
      <w:rPr>
        <w:rFonts w:hint="default"/>
      </w:rPr>
    </w:lvl>
    <w:lvl w:ilvl="8">
      <w:start w:val="1"/>
      <w:numFmt w:val="decimal"/>
      <w:lvlText w:val="%1.%2.%3.%4.%5.%6.%7.%8.%9."/>
      <w:lvlJc w:val="left"/>
      <w:pPr>
        <w:ind w:left="2226" w:hanging="2160"/>
      </w:pPr>
      <w:rPr>
        <w:rFonts w:hint="default"/>
      </w:rPr>
    </w:lvl>
  </w:abstractNum>
  <w:abstractNum w:abstractNumId="1" w15:restartNumberingAfterBreak="0">
    <w:nsid w:val="026B7FAE"/>
    <w:multiLevelType w:val="multilevel"/>
    <w:tmpl w:val="4BAED26A"/>
    <w:lvl w:ilvl="0">
      <w:start w:val="5"/>
      <w:numFmt w:val="decimal"/>
      <w:lvlText w:val="%1."/>
      <w:lvlJc w:val="left"/>
      <w:pPr>
        <w:ind w:left="410" w:hanging="41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012A69"/>
    <w:multiLevelType w:val="hybridMultilevel"/>
    <w:tmpl w:val="5B3A3B98"/>
    <w:lvl w:ilvl="0" w:tplc="042B0001">
      <w:start w:val="1"/>
      <w:numFmt w:val="bullet"/>
      <w:lvlText w:val=""/>
      <w:lvlJc w:val="left"/>
      <w:pPr>
        <w:ind w:left="862" w:hanging="360"/>
      </w:pPr>
      <w:rPr>
        <w:rFonts w:ascii="Symbol" w:hAnsi="Symbol" w:hint="default"/>
      </w:rPr>
    </w:lvl>
    <w:lvl w:ilvl="1" w:tplc="042B0003" w:tentative="1">
      <w:start w:val="1"/>
      <w:numFmt w:val="bullet"/>
      <w:lvlText w:val="o"/>
      <w:lvlJc w:val="left"/>
      <w:pPr>
        <w:ind w:left="1582" w:hanging="360"/>
      </w:pPr>
      <w:rPr>
        <w:rFonts w:ascii="Courier New" w:hAnsi="Courier New" w:cs="Courier New" w:hint="default"/>
      </w:rPr>
    </w:lvl>
    <w:lvl w:ilvl="2" w:tplc="042B0005" w:tentative="1">
      <w:start w:val="1"/>
      <w:numFmt w:val="bullet"/>
      <w:lvlText w:val=""/>
      <w:lvlJc w:val="left"/>
      <w:pPr>
        <w:ind w:left="2302" w:hanging="360"/>
      </w:pPr>
      <w:rPr>
        <w:rFonts w:ascii="Wingdings" w:hAnsi="Wingdings" w:hint="default"/>
      </w:rPr>
    </w:lvl>
    <w:lvl w:ilvl="3" w:tplc="042B0001" w:tentative="1">
      <w:start w:val="1"/>
      <w:numFmt w:val="bullet"/>
      <w:lvlText w:val=""/>
      <w:lvlJc w:val="left"/>
      <w:pPr>
        <w:ind w:left="3022" w:hanging="360"/>
      </w:pPr>
      <w:rPr>
        <w:rFonts w:ascii="Symbol" w:hAnsi="Symbol" w:hint="default"/>
      </w:rPr>
    </w:lvl>
    <w:lvl w:ilvl="4" w:tplc="042B0003" w:tentative="1">
      <w:start w:val="1"/>
      <w:numFmt w:val="bullet"/>
      <w:lvlText w:val="o"/>
      <w:lvlJc w:val="left"/>
      <w:pPr>
        <w:ind w:left="3742" w:hanging="360"/>
      </w:pPr>
      <w:rPr>
        <w:rFonts w:ascii="Courier New" w:hAnsi="Courier New" w:cs="Courier New" w:hint="default"/>
      </w:rPr>
    </w:lvl>
    <w:lvl w:ilvl="5" w:tplc="042B0005" w:tentative="1">
      <w:start w:val="1"/>
      <w:numFmt w:val="bullet"/>
      <w:lvlText w:val=""/>
      <w:lvlJc w:val="left"/>
      <w:pPr>
        <w:ind w:left="4462" w:hanging="360"/>
      </w:pPr>
      <w:rPr>
        <w:rFonts w:ascii="Wingdings" w:hAnsi="Wingdings" w:hint="default"/>
      </w:rPr>
    </w:lvl>
    <w:lvl w:ilvl="6" w:tplc="042B0001" w:tentative="1">
      <w:start w:val="1"/>
      <w:numFmt w:val="bullet"/>
      <w:lvlText w:val=""/>
      <w:lvlJc w:val="left"/>
      <w:pPr>
        <w:ind w:left="5182" w:hanging="360"/>
      </w:pPr>
      <w:rPr>
        <w:rFonts w:ascii="Symbol" w:hAnsi="Symbol" w:hint="default"/>
      </w:rPr>
    </w:lvl>
    <w:lvl w:ilvl="7" w:tplc="042B0003" w:tentative="1">
      <w:start w:val="1"/>
      <w:numFmt w:val="bullet"/>
      <w:lvlText w:val="o"/>
      <w:lvlJc w:val="left"/>
      <w:pPr>
        <w:ind w:left="5902" w:hanging="360"/>
      </w:pPr>
      <w:rPr>
        <w:rFonts w:ascii="Courier New" w:hAnsi="Courier New" w:cs="Courier New" w:hint="default"/>
      </w:rPr>
    </w:lvl>
    <w:lvl w:ilvl="8" w:tplc="042B0005" w:tentative="1">
      <w:start w:val="1"/>
      <w:numFmt w:val="bullet"/>
      <w:lvlText w:val=""/>
      <w:lvlJc w:val="left"/>
      <w:pPr>
        <w:ind w:left="6622" w:hanging="360"/>
      </w:pPr>
      <w:rPr>
        <w:rFonts w:ascii="Wingdings" w:hAnsi="Wingdings" w:hint="default"/>
      </w:rPr>
    </w:lvl>
  </w:abstractNum>
  <w:abstractNum w:abstractNumId="3" w15:restartNumberingAfterBreak="0">
    <w:nsid w:val="05A079E7"/>
    <w:multiLevelType w:val="hybridMultilevel"/>
    <w:tmpl w:val="5666FC9E"/>
    <w:lvl w:ilvl="0" w:tplc="042B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1C2272F3"/>
    <w:multiLevelType w:val="hybridMultilevel"/>
    <w:tmpl w:val="695C809A"/>
    <w:lvl w:ilvl="0" w:tplc="1B5614B8">
      <w:start w:val="1"/>
      <w:numFmt w:val="decimal"/>
      <w:lvlText w:val="5․%1․"/>
      <w:lvlJc w:val="left"/>
      <w:pPr>
        <w:ind w:left="1004" w:hanging="360"/>
      </w:pPr>
      <w:rPr>
        <w:rFonts w:hint="default"/>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D3D5208"/>
    <w:multiLevelType w:val="hybridMultilevel"/>
    <w:tmpl w:val="36780F68"/>
    <w:lvl w:ilvl="0" w:tplc="042B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6" w15:restartNumberingAfterBreak="0">
    <w:nsid w:val="1EDE7004"/>
    <w:multiLevelType w:val="multilevel"/>
    <w:tmpl w:val="2258E13A"/>
    <w:lvl w:ilvl="0">
      <w:start w:val="5"/>
      <w:numFmt w:val="decimal"/>
      <w:lvlText w:val="%1."/>
      <w:lvlJc w:val="left"/>
      <w:pPr>
        <w:ind w:left="410" w:hanging="410"/>
      </w:pPr>
      <w:rPr>
        <w:rFonts w:hint="default"/>
      </w:rPr>
    </w:lvl>
    <w:lvl w:ilvl="1">
      <w:start w:val="4"/>
      <w:numFmt w:val="decimal"/>
      <w:lvlText w:val="%1.%2."/>
      <w:lvlJc w:val="left"/>
      <w:pPr>
        <w:ind w:left="1571"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8B17E0"/>
    <w:multiLevelType w:val="hybridMultilevel"/>
    <w:tmpl w:val="41966848"/>
    <w:lvl w:ilvl="0" w:tplc="2FD66C32">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8" w15:restartNumberingAfterBreak="0">
    <w:nsid w:val="248549E8"/>
    <w:multiLevelType w:val="multilevel"/>
    <w:tmpl w:val="4BAED26A"/>
    <w:lvl w:ilvl="0">
      <w:start w:val="5"/>
      <w:numFmt w:val="decimal"/>
      <w:lvlText w:val="%1."/>
      <w:lvlJc w:val="left"/>
      <w:pPr>
        <w:ind w:left="410" w:hanging="41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531708"/>
    <w:multiLevelType w:val="multilevel"/>
    <w:tmpl w:val="4BAED26A"/>
    <w:lvl w:ilvl="0">
      <w:start w:val="5"/>
      <w:numFmt w:val="decimal"/>
      <w:lvlText w:val="%1."/>
      <w:lvlJc w:val="left"/>
      <w:pPr>
        <w:ind w:left="410" w:hanging="41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E26623"/>
    <w:multiLevelType w:val="multilevel"/>
    <w:tmpl w:val="43F68910"/>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150AEF"/>
    <w:multiLevelType w:val="hybridMultilevel"/>
    <w:tmpl w:val="43B274B0"/>
    <w:lvl w:ilvl="0" w:tplc="3578C496">
      <w:start w:val="1"/>
      <w:numFmt w:val="decimal"/>
      <w:lvlText w:val="5.%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32AD59EC"/>
    <w:multiLevelType w:val="hybridMultilevel"/>
    <w:tmpl w:val="AB94F6C2"/>
    <w:lvl w:ilvl="0" w:tplc="1F96317C">
      <w:start w:val="1"/>
      <w:numFmt w:val="bullet"/>
      <w:lvlText w:val="-"/>
      <w:lvlJc w:val="left"/>
      <w:pPr>
        <w:ind w:left="644" w:hanging="360"/>
      </w:pPr>
      <w:rPr>
        <w:rFonts w:ascii="Cambria Math" w:eastAsiaTheme="minorHAnsi" w:hAnsi="Cambria Math" w:cstheme="minorBidi"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379E6513"/>
    <w:multiLevelType w:val="hybridMultilevel"/>
    <w:tmpl w:val="96F245A8"/>
    <w:lvl w:ilvl="0" w:tplc="3578C496">
      <w:start w:val="1"/>
      <w:numFmt w:val="decimal"/>
      <w:lvlText w:val="5.%1."/>
      <w:lvlJc w:val="left"/>
      <w:pPr>
        <w:ind w:left="1715" w:hanging="360"/>
      </w:pPr>
      <w:rPr>
        <w:rFonts w:hint="default"/>
      </w:rPr>
    </w:lvl>
    <w:lvl w:ilvl="1" w:tplc="042B0019" w:tentative="1">
      <w:start w:val="1"/>
      <w:numFmt w:val="lowerLetter"/>
      <w:lvlText w:val="%2."/>
      <w:lvlJc w:val="left"/>
      <w:pPr>
        <w:ind w:left="2435" w:hanging="360"/>
      </w:pPr>
    </w:lvl>
    <w:lvl w:ilvl="2" w:tplc="042B001B" w:tentative="1">
      <w:start w:val="1"/>
      <w:numFmt w:val="lowerRoman"/>
      <w:lvlText w:val="%3."/>
      <w:lvlJc w:val="right"/>
      <w:pPr>
        <w:ind w:left="3155" w:hanging="180"/>
      </w:pPr>
    </w:lvl>
    <w:lvl w:ilvl="3" w:tplc="042B000F" w:tentative="1">
      <w:start w:val="1"/>
      <w:numFmt w:val="decimal"/>
      <w:lvlText w:val="%4."/>
      <w:lvlJc w:val="left"/>
      <w:pPr>
        <w:ind w:left="3875" w:hanging="360"/>
      </w:pPr>
    </w:lvl>
    <w:lvl w:ilvl="4" w:tplc="042B0019" w:tentative="1">
      <w:start w:val="1"/>
      <w:numFmt w:val="lowerLetter"/>
      <w:lvlText w:val="%5."/>
      <w:lvlJc w:val="left"/>
      <w:pPr>
        <w:ind w:left="4595" w:hanging="360"/>
      </w:pPr>
    </w:lvl>
    <w:lvl w:ilvl="5" w:tplc="042B001B" w:tentative="1">
      <w:start w:val="1"/>
      <w:numFmt w:val="lowerRoman"/>
      <w:lvlText w:val="%6."/>
      <w:lvlJc w:val="right"/>
      <w:pPr>
        <w:ind w:left="5315" w:hanging="180"/>
      </w:pPr>
    </w:lvl>
    <w:lvl w:ilvl="6" w:tplc="042B000F" w:tentative="1">
      <w:start w:val="1"/>
      <w:numFmt w:val="decimal"/>
      <w:lvlText w:val="%7."/>
      <w:lvlJc w:val="left"/>
      <w:pPr>
        <w:ind w:left="6035" w:hanging="360"/>
      </w:pPr>
    </w:lvl>
    <w:lvl w:ilvl="7" w:tplc="042B0019" w:tentative="1">
      <w:start w:val="1"/>
      <w:numFmt w:val="lowerLetter"/>
      <w:lvlText w:val="%8."/>
      <w:lvlJc w:val="left"/>
      <w:pPr>
        <w:ind w:left="6755" w:hanging="360"/>
      </w:pPr>
    </w:lvl>
    <w:lvl w:ilvl="8" w:tplc="042B001B" w:tentative="1">
      <w:start w:val="1"/>
      <w:numFmt w:val="lowerRoman"/>
      <w:lvlText w:val="%9."/>
      <w:lvlJc w:val="right"/>
      <w:pPr>
        <w:ind w:left="7475" w:hanging="180"/>
      </w:pPr>
    </w:lvl>
  </w:abstractNum>
  <w:abstractNum w:abstractNumId="14" w15:restartNumberingAfterBreak="0">
    <w:nsid w:val="3D260FA3"/>
    <w:multiLevelType w:val="hybridMultilevel"/>
    <w:tmpl w:val="006A57A0"/>
    <w:lvl w:ilvl="0" w:tplc="C3BA642A">
      <w:start w:val="1"/>
      <w:numFmt w:val="decimal"/>
      <w:lvlText w:val="4․%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D47442"/>
    <w:multiLevelType w:val="hybridMultilevel"/>
    <w:tmpl w:val="D1B21D70"/>
    <w:lvl w:ilvl="0" w:tplc="3578C496">
      <w:start w:val="1"/>
      <w:numFmt w:val="decimal"/>
      <w:lvlText w:val="5.%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 w15:restartNumberingAfterBreak="0">
    <w:nsid w:val="4A1A1809"/>
    <w:multiLevelType w:val="hybridMultilevel"/>
    <w:tmpl w:val="2C763310"/>
    <w:lvl w:ilvl="0" w:tplc="042B0005">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15:restartNumberingAfterBreak="0">
    <w:nsid w:val="58284A99"/>
    <w:multiLevelType w:val="hybridMultilevel"/>
    <w:tmpl w:val="24B6D8F0"/>
    <w:lvl w:ilvl="0" w:tplc="3578C496">
      <w:start w:val="1"/>
      <w:numFmt w:val="decimal"/>
      <w:lvlText w:val="5.%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18" w15:restartNumberingAfterBreak="0">
    <w:nsid w:val="59014143"/>
    <w:multiLevelType w:val="hybridMultilevel"/>
    <w:tmpl w:val="F54AA85A"/>
    <w:lvl w:ilvl="0" w:tplc="15A25FD8">
      <w:start w:val="1"/>
      <w:numFmt w:val="decimal"/>
      <w:lvlText w:val="6․%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F851A3"/>
    <w:multiLevelType w:val="hybridMultilevel"/>
    <w:tmpl w:val="DF40164E"/>
    <w:lvl w:ilvl="0" w:tplc="82FEC3EA">
      <w:start w:val="1"/>
      <w:numFmt w:val="decimal"/>
      <w:lvlText w:val="2․%1․"/>
      <w:lvlJc w:val="left"/>
      <w:pPr>
        <w:ind w:left="502" w:hanging="360"/>
      </w:pPr>
      <w:rPr>
        <w:rFonts w:ascii="GHEA Grapalat" w:hAnsi="GHEA Grapalat" w:hint="default"/>
        <w:b w:val="0"/>
        <w:bCs w:val="0"/>
        <w:i w:val="0"/>
        <w:i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6B50F4"/>
    <w:multiLevelType w:val="hybridMultilevel"/>
    <w:tmpl w:val="046CDDEC"/>
    <w:lvl w:ilvl="0" w:tplc="42FE7C40">
      <w:start w:val="1"/>
      <w:numFmt w:val="decimal"/>
      <w:lvlText w:val="1․%1․"/>
      <w:lvlJc w:val="left"/>
      <w:pPr>
        <w:ind w:left="1287" w:hanging="360"/>
      </w:pPr>
      <w:rPr>
        <w:rFonts w:hint="default"/>
        <w:i w:val="0"/>
        <w:i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5CA43744"/>
    <w:multiLevelType w:val="multilevel"/>
    <w:tmpl w:val="2258E13A"/>
    <w:lvl w:ilvl="0">
      <w:start w:val="5"/>
      <w:numFmt w:val="decimal"/>
      <w:lvlText w:val="%1."/>
      <w:lvlJc w:val="left"/>
      <w:pPr>
        <w:ind w:left="410" w:hanging="410"/>
      </w:pPr>
      <w:rPr>
        <w:rFonts w:hint="default"/>
      </w:rPr>
    </w:lvl>
    <w:lvl w:ilvl="1">
      <w:start w:val="4"/>
      <w:numFmt w:val="decimal"/>
      <w:lvlText w:val="%1.%2."/>
      <w:lvlJc w:val="left"/>
      <w:pPr>
        <w:ind w:left="1571"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CB0093A"/>
    <w:multiLevelType w:val="multilevel"/>
    <w:tmpl w:val="2258E13A"/>
    <w:lvl w:ilvl="0">
      <w:start w:val="5"/>
      <w:numFmt w:val="decimal"/>
      <w:lvlText w:val="%1."/>
      <w:lvlJc w:val="left"/>
      <w:pPr>
        <w:ind w:left="410" w:hanging="410"/>
      </w:pPr>
      <w:rPr>
        <w:rFonts w:hint="default"/>
      </w:rPr>
    </w:lvl>
    <w:lvl w:ilvl="1">
      <w:start w:val="4"/>
      <w:numFmt w:val="decimal"/>
      <w:lvlText w:val="%1.%2."/>
      <w:lvlJc w:val="left"/>
      <w:pPr>
        <w:ind w:left="1288"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E6D5225"/>
    <w:multiLevelType w:val="hybridMultilevel"/>
    <w:tmpl w:val="C518C1E0"/>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60643A54"/>
    <w:multiLevelType w:val="multilevel"/>
    <w:tmpl w:val="2258E13A"/>
    <w:lvl w:ilvl="0">
      <w:start w:val="5"/>
      <w:numFmt w:val="decimal"/>
      <w:lvlText w:val="%1."/>
      <w:lvlJc w:val="left"/>
      <w:pPr>
        <w:ind w:left="410" w:hanging="410"/>
      </w:pPr>
      <w:rPr>
        <w:rFonts w:hint="default"/>
      </w:rPr>
    </w:lvl>
    <w:lvl w:ilvl="1">
      <w:start w:val="4"/>
      <w:numFmt w:val="decimal"/>
      <w:lvlText w:val="%1.%2."/>
      <w:lvlJc w:val="left"/>
      <w:pPr>
        <w:ind w:left="1288"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399208C"/>
    <w:multiLevelType w:val="hybridMultilevel"/>
    <w:tmpl w:val="FEBC3038"/>
    <w:lvl w:ilvl="0" w:tplc="3578C496">
      <w:start w:val="1"/>
      <w:numFmt w:val="decimal"/>
      <w:lvlText w:val="5.%1."/>
      <w:lvlJc w:val="left"/>
      <w:pPr>
        <w:ind w:left="1170" w:hanging="360"/>
      </w:pPr>
      <w:rPr>
        <w:rFonts w:hint="default"/>
      </w:rPr>
    </w:lvl>
    <w:lvl w:ilvl="1" w:tplc="042B0019" w:tentative="1">
      <w:start w:val="1"/>
      <w:numFmt w:val="lowerLetter"/>
      <w:lvlText w:val="%2."/>
      <w:lvlJc w:val="left"/>
      <w:pPr>
        <w:ind w:left="1890" w:hanging="360"/>
      </w:pPr>
    </w:lvl>
    <w:lvl w:ilvl="2" w:tplc="042B001B" w:tentative="1">
      <w:start w:val="1"/>
      <w:numFmt w:val="lowerRoman"/>
      <w:lvlText w:val="%3."/>
      <w:lvlJc w:val="right"/>
      <w:pPr>
        <w:ind w:left="2610" w:hanging="180"/>
      </w:pPr>
    </w:lvl>
    <w:lvl w:ilvl="3" w:tplc="042B000F" w:tentative="1">
      <w:start w:val="1"/>
      <w:numFmt w:val="decimal"/>
      <w:lvlText w:val="%4."/>
      <w:lvlJc w:val="left"/>
      <w:pPr>
        <w:ind w:left="3330" w:hanging="360"/>
      </w:pPr>
    </w:lvl>
    <w:lvl w:ilvl="4" w:tplc="042B0019" w:tentative="1">
      <w:start w:val="1"/>
      <w:numFmt w:val="lowerLetter"/>
      <w:lvlText w:val="%5."/>
      <w:lvlJc w:val="left"/>
      <w:pPr>
        <w:ind w:left="4050" w:hanging="360"/>
      </w:pPr>
    </w:lvl>
    <w:lvl w:ilvl="5" w:tplc="042B001B" w:tentative="1">
      <w:start w:val="1"/>
      <w:numFmt w:val="lowerRoman"/>
      <w:lvlText w:val="%6."/>
      <w:lvlJc w:val="right"/>
      <w:pPr>
        <w:ind w:left="4770" w:hanging="180"/>
      </w:pPr>
    </w:lvl>
    <w:lvl w:ilvl="6" w:tplc="042B000F" w:tentative="1">
      <w:start w:val="1"/>
      <w:numFmt w:val="decimal"/>
      <w:lvlText w:val="%7."/>
      <w:lvlJc w:val="left"/>
      <w:pPr>
        <w:ind w:left="5490" w:hanging="360"/>
      </w:pPr>
    </w:lvl>
    <w:lvl w:ilvl="7" w:tplc="042B0019" w:tentative="1">
      <w:start w:val="1"/>
      <w:numFmt w:val="lowerLetter"/>
      <w:lvlText w:val="%8."/>
      <w:lvlJc w:val="left"/>
      <w:pPr>
        <w:ind w:left="6210" w:hanging="360"/>
      </w:pPr>
    </w:lvl>
    <w:lvl w:ilvl="8" w:tplc="042B001B" w:tentative="1">
      <w:start w:val="1"/>
      <w:numFmt w:val="lowerRoman"/>
      <w:lvlText w:val="%9."/>
      <w:lvlJc w:val="right"/>
      <w:pPr>
        <w:ind w:left="6930" w:hanging="180"/>
      </w:pPr>
    </w:lvl>
  </w:abstractNum>
  <w:abstractNum w:abstractNumId="26" w15:restartNumberingAfterBreak="0">
    <w:nsid w:val="6403036E"/>
    <w:multiLevelType w:val="hybridMultilevel"/>
    <w:tmpl w:val="DDC443D8"/>
    <w:lvl w:ilvl="0" w:tplc="EE9696EC">
      <w:start w:val="1"/>
      <w:numFmt w:val="decimal"/>
      <w:lvlText w:val="3․%1․"/>
      <w:lvlJc w:val="left"/>
      <w:pPr>
        <w:ind w:left="36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B37469"/>
    <w:multiLevelType w:val="hybridMultilevel"/>
    <w:tmpl w:val="53EA9B32"/>
    <w:lvl w:ilvl="0" w:tplc="3578C496">
      <w:start w:val="1"/>
      <w:numFmt w:val="decimal"/>
      <w:lvlText w:val="5.%1."/>
      <w:lvlJc w:val="left"/>
      <w:pPr>
        <w:ind w:left="1361" w:hanging="360"/>
      </w:pPr>
      <w:rPr>
        <w:rFonts w:hint="default"/>
      </w:rPr>
    </w:lvl>
    <w:lvl w:ilvl="1" w:tplc="042B0019" w:tentative="1">
      <w:start w:val="1"/>
      <w:numFmt w:val="lowerLetter"/>
      <w:lvlText w:val="%2."/>
      <w:lvlJc w:val="left"/>
      <w:pPr>
        <w:ind w:left="2081" w:hanging="360"/>
      </w:pPr>
    </w:lvl>
    <w:lvl w:ilvl="2" w:tplc="042B001B" w:tentative="1">
      <w:start w:val="1"/>
      <w:numFmt w:val="lowerRoman"/>
      <w:lvlText w:val="%3."/>
      <w:lvlJc w:val="right"/>
      <w:pPr>
        <w:ind w:left="2801" w:hanging="180"/>
      </w:pPr>
    </w:lvl>
    <w:lvl w:ilvl="3" w:tplc="042B000F" w:tentative="1">
      <w:start w:val="1"/>
      <w:numFmt w:val="decimal"/>
      <w:lvlText w:val="%4."/>
      <w:lvlJc w:val="left"/>
      <w:pPr>
        <w:ind w:left="3521" w:hanging="360"/>
      </w:pPr>
    </w:lvl>
    <w:lvl w:ilvl="4" w:tplc="042B0019" w:tentative="1">
      <w:start w:val="1"/>
      <w:numFmt w:val="lowerLetter"/>
      <w:lvlText w:val="%5."/>
      <w:lvlJc w:val="left"/>
      <w:pPr>
        <w:ind w:left="4241" w:hanging="360"/>
      </w:pPr>
    </w:lvl>
    <w:lvl w:ilvl="5" w:tplc="042B001B" w:tentative="1">
      <w:start w:val="1"/>
      <w:numFmt w:val="lowerRoman"/>
      <w:lvlText w:val="%6."/>
      <w:lvlJc w:val="right"/>
      <w:pPr>
        <w:ind w:left="4961" w:hanging="180"/>
      </w:pPr>
    </w:lvl>
    <w:lvl w:ilvl="6" w:tplc="042B000F" w:tentative="1">
      <w:start w:val="1"/>
      <w:numFmt w:val="decimal"/>
      <w:lvlText w:val="%7."/>
      <w:lvlJc w:val="left"/>
      <w:pPr>
        <w:ind w:left="5681" w:hanging="360"/>
      </w:pPr>
    </w:lvl>
    <w:lvl w:ilvl="7" w:tplc="042B0019" w:tentative="1">
      <w:start w:val="1"/>
      <w:numFmt w:val="lowerLetter"/>
      <w:lvlText w:val="%8."/>
      <w:lvlJc w:val="left"/>
      <w:pPr>
        <w:ind w:left="6401" w:hanging="360"/>
      </w:pPr>
    </w:lvl>
    <w:lvl w:ilvl="8" w:tplc="042B001B" w:tentative="1">
      <w:start w:val="1"/>
      <w:numFmt w:val="lowerRoman"/>
      <w:lvlText w:val="%9."/>
      <w:lvlJc w:val="right"/>
      <w:pPr>
        <w:ind w:left="7121" w:hanging="180"/>
      </w:pPr>
    </w:lvl>
  </w:abstractNum>
  <w:abstractNum w:abstractNumId="28" w15:restartNumberingAfterBreak="0">
    <w:nsid w:val="73457C70"/>
    <w:multiLevelType w:val="hybridMultilevel"/>
    <w:tmpl w:val="0B341F9A"/>
    <w:lvl w:ilvl="0" w:tplc="042B0005">
      <w:start w:val="1"/>
      <w:numFmt w:val="bullet"/>
      <w:lvlText w:val=""/>
      <w:lvlJc w:val="left"/>
      <w:pPr>
        <w:ind w:left="1287" w:hanging="360"/>
      </w:pPr>
      <w:rPr>
        <w:rFonts w:ascii="Wingdings" w:hAnsi="Wingdings" w:hint="default"/>
      </w:rPr>
    </w:lvl>
    <w:lvl w:ilvl="1" w:tplc="042B0003" w:tentative="1">
      <w:start w:val="1"/>
      <w:numFmt w:val="bullet"/>
      <w:lvlText w:val="o"/>
      <w:lvlJc w:val="left"/>
      <w:pPr>
        <w:ind w:left="2007" w:hanging="360"/>
      </w:pPr>
      <w:rPr>
        <w:rFonts w:ascii="Courier New" w:hAnsi="Courier New" w:cs="Courier New" w:hint="default"/>
      </w:rPr>
    </w:lvl>
    <w:lvl w:ilvl="2" w:tplc="042B0005" w:tentative="1">
      <w:start w:val="1"/>
      <w:numFmt w:val="bullet"/>
      <w:lvlText w:val=""/>
      <w:lvlJc w:val="left"/>
      <w:pPr>
        <w:ind w:left="2727" w:hanging="360"/>
      </w:pPr>
      <w:rPr>
        <w:rFonts w:ascii="Wingdings" w:hAnsi="Wingdings" w:hint="default"/>
      </w:rPr>
    </w:lvl>
    <w:lvl w:ilvl="3" w:tplc="042B0001" w:tentative="1">
      <w:start w:val="1"/>
      <w:numFmt w:val="bullet"/>
      <w:lvlText w:val=""/>
      <w:lvlJc w:val="left"/>
      <w:pPr>
        <w:ind w:left="3447" w:hanging="360"/>
      </w:pPr>
      <w:rPr>
        <w:rFonts w:ascii="Symbol" w:hAnsi="Symbol" w:hint="default"/>
      </w:rPr>
    </w:lvl>
    <w:lvl w:ilvl="4" w:tplc="042B0003" w:tentative="1">
      <w:start w:val="1"/>
      <w:numFmt w:val="bullet"/>
      <w:lvlText w:val="o"/>
      <w:lvlJc w:val="left"/>
      <w:pPr>
        <w:ind w:left="4167" w:hanging="360"/>
      </w:pPr>
      <w:rPr>
        <w:rFonts w:ascii="Courier New" w:hAnsi="Courier New" w:cs="Courier New" w:hint="default"/>
      </w:rPr>
    </w:lvl>
    <w:lvl w:ilvl="5" w:tplc="042B0005" w:tentative="1">
      <w:start w:val="1"/>
      <w:numFmt w:val="bullet"/>
      <w:lvlText w:val=""/>
      <w:lvlJc w:val="left"/>
      <w:pPr>
        <w:ind w:left="4887" w:hanging="360"/>
      </w:pPr>
      <w:rPr>
        <w:rFonts w:ascii="Wingdings" w:hAnsi="Wingdings" w:hint="default"/>
      </w:rPr>
    </w:lvl>
    <w:lvl w:ilvl="6" w:tplc="042B0001" w:tentative="1">
      <w:start w:val="1"/>
      <w:numFmt w:val="bullet"/>
      <w:lvlText w:val=""/>
      <w:lvlJc w:val="left"/>
      <w:pPr>
        <w:ind w:left="5607" w:hanging="360"/>
      </w:pPr>
      <w:rPr>
        <w:rFonts w:ascii="Symbol" w:hAnsi="Symbol" w:hint="default"/>
      </w:rPr>
    </w:lvl>
    <w:lvl w:ilvl="7" w:tplc="042B0003" w:tentative="1">
      <w:start w:val="1"/>
      <w:numFmt w:val="bullet"/>
      <w:lvlText w:val="o"/>
      <w:lvlJc w:val="left"/>
      <w:pPr>
        <w:ind w:left="6327" w:hanging="360"/>
      </w:pPr>
      <w:rPr>
        <w:rFonts w:ascii="Courier New" w:hAnsi="Courier New" w:cs="Courier New" w:hint="default"/>
      </w:rPr>
    </w:lvl>
    <w:lvl w:ilvl="8" w:tplc="042B0005" w:tentative="1">
      <w:start w:val="1"/>
      <w:numFmt w:val="bullet"/>
      <w:lvlText w:val=""/>
      <w:lvlJc w:val="left"/>
      <w:pPr>
        <w:ind w:left="7047" w:hanging="360"/>
      </w:pPr>
      <w:rPr>
        <w:rFonts w:ascii="Wingdings" w:hAnsi="Wingdings" w:hint="default"/>
      </w:rPr>
    </w:lvl>
  </w:abstractNum>
  <w:abstractNum w:abstractNumId="29" w15:restartNumberingAfterBreak="0">
    <w:nsid w:val="74DD0690"/>
    <w:multiLevelType w:val="multilevel"/>
    <w:tmpl w:val="2258E13A"/>
    <w:lvl w:ilvl="0">
      <w:start w:val="5"/>
      <w:numFmt w:val="decimal"/>
      <w:lvlText w:val="%1."/>
      <w:lvlJc w:val="left"/>
      <w:pPr>
        <w:ind w:left="410" w:hanging="410"/>
      </w:pPr>
      <w:rPr>
        <w:rFonts w:hint="default"/>
      </w:rPr>
    </w:lvl>
    <w:lvl w:ilvl="1">
      <w:start w:val="4"/>
      <w:numFmt w:val="decimal"/>
      <w:lvlText w:val="%1.%2."/>
      <w:lvlJc w:val="left"/>
      <w:pPr>
        <w:ind w:left="1571"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8355343"/>
    <w:multiLevelType w:val="hybridMultilevel"/>
    <w:tmpl w:val="0E22A08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1" w15:restartNumberingAfterBreak="0">
    <w:nsid w:val="78760F0D"/>
    <w:multiLevelType w:val="hybridMultilevel"/>
    <w:tmpl w:val="41826360"/>
    <w:lvl w:ilvl="0" w:tplc="3578C496">
      <w:start w:val="1"/>
      <w:numFmt w:val="decimal"/>
      <w:lvlText w:val="5.%1."/>
      <w:lvlJc w:val="left"/>
      <w:pPr>
        <w:ind w:left="1287" w:hanging="360"/>
      </w:pPr>
      <w:rPr>
        <w:rFonts w:hint="default"/>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2" w15:restartNumberingAfterBreak="0">
    <w:nsid w:val="7E8F0586"/>
    <w:multiLevelType w:val="multilevel"/>
    <w:tmpl w:val="5672D6FE"/>
    <w:lvl w:ilvl="0">
      <w:start w:val="5"/>
      <w:numFmt w:val="decimal"/>
      <w:lvlText w:val="%1."/>
      <w:lvlJc w:val="left"/>
      <w:pPr>
        <w:ind w:left="380" w:hanging="38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EAA2647"/>
    <w:multiLevelType w:val="hybridMultilevel"/>
    <w:tmpl w:val="4BB61BC0"/>
    <w:lvl w:ilvl="0" w:tplc="3578C496">
      <w:start w:val="1"/>
      <w:numFmt w:val="decimal"/>
      <w:lvlText w:val="5.%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num w:numId="1">
    <w:abstractNumId w:val="20"/>
  </w:num>
  <w:num w:numId="2">
    <w:abstractNumId w:val="23"/>
  </w:num>
  <w:num w:numId="3">
    <w:abstractNumId w:val="26"/>
  </w:num>
  <w:num w:numId="4">
    <w:abstractNumId w:val="19"/>
  </w:num>
  <w:num w:numId="5">
    <w:abstractNumId w:val="4"/>
  </w:num>
  <w:num w:numId="6">
    <w:abstractNumId w:val="3"/>
  </w:num>
  <w:num w:numId="7">
    <w:abstractNumId w:val="16"/>
  </w:num>
  <w:num w:numId="8">
    <w:abstractNumId w:val="14"/>
  </w:num>
  <w:num w:numId="9">
    <w:abstractNumId w:val="0"/>
  </w:num>
  <w:num w:numId="10">
    <w:abstractNumId w:val="17"/>
  </w:num>
  <w:num w:numId="11">
    <w:abstractNumId w:val="7"/>
  </w:num>
  <w:num w:numId="12">
    <w:abstractNumId w:val="15"/>
  </w:num>
  <w:num w:numId="13">
    <w:abstractNumId w:val="28"/>
  </w:num>
  <w:num w:numId="14">
    <w:abstractNumId w:val="33"/>
  </w:num>
  <w:num w:numId="15">
    <w:abstractNumId w:val="5"/>
  </w:num>
  <w:num w:numId="16">
    <w:abstractNumId w:val="31"/>
  </w:num>
  <w:num w:numId="17">
    <w:abstractNumId w:val="13"/>
  </w:num>
  <w:num w:numId="18">
    <w:abstractNumId w:val="27"/>
  </w:num>
  <w:num w:numId="19">
    <w:abstractNumId w:val="11"/>
  </w:num>
  <w:num w:numId="20">
    <w:abstractNumId w:val="32"/>
  </w:num>
  <w:num w:numId="21">
    <w:abstractNumId w:val="10"/>
  </w:num>
  <w:num w:numId="22">
    <w:abstractNumId w:val="6"/>
  </w:num>
  <w:num w:numId="23">
    <w:abstractNumId w:val="25"/>
  </w:num>
  <w:num w:numId="24">
    <w:abstractNumId w:val="2"/>
  </w:num>
  <w:num w:numId="25">
    <w:abstractNumId w:val="30"/>
  </w:num>
  <w:num w:numId="26">
    <w:abstractNumId w:val="8"/>
  </w:num>
  <w:num w:numId="27">
    <w:abstractNumId w:val="1"/>
  </w:num>
  <w:num w:numId="28">
    <w:abstractNumId w:val="9"/>
  </w:num>
  <w:num w:numId="29">
    <w:abstractNumId w:val="24"/>
  </w:num>
  <w:num w:numId="30">
    <w:abstractNumId w:val="22"/>
  </w:num>
  <w:num w:numId="31">
    <w:abstractNumId w:val="21"/>
  </w:num>
  <w:num w:numId="32">
    <w:abstractNumId w:val="29"/>
  </w:num>
  <w:num w:numId="33">
    <w:abstractNumId w:val="18"/>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2A"/>
    <w:rsid w:val="00000318"/>
    <w:rsid w:val="00000E5A"/>
    <w:rsid w:val="00000ED2"/>
    <w:rsid w:val="0000169F"/>
    <w:rsid w:val="00001FB9"/>
    <w:rsid w:val="00002A63"/>
    <w:rsid w:val="00002EB7"/>
    <w:rsid w:val="000045BA"/>
    <w:rsid w:val="00004A2F"/>
    <w:rsid w:val="000055D3"/>
    <w:rsid w:val="000067E6"/>
    <w:rsid w:val="00006C6B"/>
    <w:rsid w:val="00006E5A"/>
    <w:rsid w:val="000073C4"/>
    <w:rsid w:val="00007952"/>
    <w:rsid w:val="000104FB"/>
    <w:rsid w:val="000119A5"/>
    <w:rsid w:val="00011CDF"/>
    <w:rsid w:val="00013399"/>
    <w:rsid w:val="00013A70"/>
    <w:rsid w:val="00013EBE"/>
    <w:rsid w:val="0001434D"/>
    <w:rsid w:val="0001485D"/>
    <w:rsid w:val="00014A1C"/>
    <w:rsid w:val="00014B3F"/>
    <w:rsid w:val="000151C8"/>
    <w:rsid w:val="00015B64"/>
    <w:rsid w:val="0001609D"/>
    <w:rsid w:val="000162CA"/>
    <w:rsid w:val="000168FE"/>
    <w:rsid w:val="00016EA5"/>
    <w:rsid w:val="000214E2"/>
    <w:rsid w:val="00022603"/>
    <w:rsid w:val="00022787"/>
    <w:rsid w:val="00023B03"/>
    <w:rsid w:val="00023FD2"/>
    <w:rsid w:val="00024035"/>
    <w:rsid w:val="000242B5"/>
    <w:rsid w:val="00024382"/>
    <w:rsid w:val="000250E6"/>
    <w:rsid w:val="00025486"/>
    <w:rsid w:val="00025671"/>
    <w:rsid w:val="00025D27"/>
    <w:rsid w:val="0002751C"/>
    <w:rsid w:val="00027630"/>
    <w:rsid w:val="0002794C"/>
    <w:rsid w:val="00027BCC"/>
    <w:rsid w:val="00027E8A"/>
    <w:rsid w:val="00027E94"/>
    <w:rsid w:val="0003055F"/>
    <w:rsid w:val="00031871"/>
    <w:rsid w:val="00031E7C"/>
    <w:rsid w:val="000325B0"/>
    <w:rsid w:val="00032654"/>
    <w:rsid w:val="00032F7B"/>
    <w:rsid w:val="000330C5"/>
    <w:rsid w:val="00033348"/>
    <w:rsid w:val="00033361"/>
    <w:rsid w:val="000334C2"/>
    <w:rsid w:val="0003387A"/>
    <w:rsid w:val="00033A97"/>
    <w:rsid w:val="00034032"/>
    <w:rsid w:val="00034226"/>
    <w:rsid w:val="0003499B"/>
    <w:rsid w:val="00034F6F"/>
    <w:rsid w:val="00035281"/>
    <w:rsid w:val="00036128"/>
    <w:rsid w:val="0003627E"/>
    <w:rsid w:val="00036647"/>
    <w:rsid w:val="000370A4"/>
    <w:rsid w:val="000370C9"/>
    <w:rsid w:val="00037165"/>
    <w:rsid w:val="0004000A"/>
    <w:rsid w:val="00040619"/>
    <w:rsid w:val="00040766"/>
    <w:rsid w:val="00040B72"/>
    <w:rsid w:val="00041237"/>
    <w:rsid w:val="000423F1"/>
    <w:rsid w:val="00042540"/>
    <w:rsid w:val="0004316E"/>
    <w:rsid w:val="000433F0"/>
    <w:rsid w:val="00043609"/>
    <w:rsid w:val="00043ADB"/>
    <w:rsid w:val="00044286"/>
    <w:rsid w:val="0004487F"/>
    <w:rsid w:val="00044E1F"/>
    <w:rsid w:val="00045440"/>
    <w:rsid w:val="00046913"/>
    <w:rsid w:val="000469C4"/>
    <w:rsid w:val="000470CA"/>
    <w:rsid w:val="000472E4"/>
    <w:rsid w:val="00047855"/>
    <w:rsid w:val="000479BA"/>
    <w:rsid w:val="00047A45"/>
    <w:rsid w:val="00051244"/>
    <w:rsid w:val="00051B5B"/>
    <w:rsid w:val="00051D1F"/>
    <w:rsid w:val="00051F9E"/>
    <w:rsid w:val="000522CA"/>
    <w:rsid w:val="00052954"/>
    <w:rsid w:val="000530C9"/>
    <w:rsid w:val="0005319A"/>
    <w:rsid w:val="000531BF"/>
    <w:rsid w:val="00053258"/>
    <w:rsid w:val="00054094"/>
    <w:rsid w:val="00054132"/>
    <w:rsid w:val="00054190"/>
    <w:rsid w:val="00054317"/>
    <w:rsid w:val="00054446"/>
    <w:rsid w:val="00054709"/>
    <w:rsid w:val="00054C18"/>
    <w:rsid w:val="00055625"/>
    <w:rsid w:val="0005762A"/>
    <w:rsid w:val="00057D87"/>
    <w:rsid w:val="00060098"/>
    <w:rsid w:val="000604DE"/>
    <w:rsid w:val="000610FB"/>
    <w:rsid w:val="00061E80"/>
    <w:rsid w:val="00062916"/>
    <w:rsid w:val="0006335C"/>
    <w:rsid w:val="00063CE1"/>
    <w:rsid w:val="00063DCC"/>
    <w:rsid w:val="00064783"/>
    <w:rsid w:val="00064A2D"/>
    <w:rsid w:val="00064D26"/>
    <w:rsid w:val="0006506B"/>
    <w:rsid w:val="00065E2F"/>
    <w:rsid w:val="00066655"/>
    <w:rsid w:val="00066BEE"/>
    <w:rsid w:val="000671AB"/>
    <w:rsid w:val="00070179"/>
    <w:rsid w:val="000708B7"/>
    <w:rsid w:val="000709D2"/>
    <w:rsid w:val="000710E9"/>
    <w:rsid w:val="00071A3C"/>
    <w:rsid w:val="0007205C"/>
    <w:rsid w:val="00073975"/>
    <w:rsid w:val="00073BC9"/>
    <w:rsid w:val="00074252"/>
    <w:rsid w:val="00074752"/>
    <w:rsid w:val="000748FF"/>
    <w:rsid w:val="000749B6"/>
    <w:rsid w:val="000749C8"/>
    <w:rsid w:val="00074BD3"/>
    <w:rsid w:val="0007503D"/>
    <w:rsid w:val="000750EC"/>
    <w:rsid w:val="0007572D"/>
    <w:rsid w:val="00075F51"/>
    <w:rsid w:val="000760E4"/>
    <w:rsid w:val="000772DF"/>
    <w:rsid w:val="000773B9"/>
    <w:rsid w:val="000773D2"/>
    <w:rsid w:val="00077C8D"/>
    <w:rsid w:val="00081062"/>
    <w:rsid w:val="00081DE3"/>
    <w:rsid w:val="000820F6"/>
    <w:rsid w:val="000822E1"/>
    <w:rsid w:val="00082972"/>
    <w:rsid w:val="00082D74"/>
    <w:rsid w:val="000836AE"/>
    <w:rsid w:val="000841A3"/>
    <w:rsid w:val="000845C4"/>
    <w:rsid w:val="000852F3"/>
    <w:rsid w:val="00087F75"/>
    <w:rsid w:val="000901AC"/>
    <w:rsid w:val="00091456"/>
    <w:rsid w:val="00092936"/>
    <w:rsid w:val="00092B66"/>
    <w:rsid w:val="00092D01"/>
    <w:rsid w:val="00092F12"/>
    <w:rsid w:val="00093EA7"/>
    <w:rsid w:val="00094721"/>
    <w:rsid w:val="00094B1F"/>
    <w:rsid w:val="00094EF8"/>
    <w:rsid w:val="00094F3F"/>
    <w:rsid w:val="000959D5"/>
    <w:rsid w:val="0009760C"/>
    <w:rsid w:val="000A01FA"/>
    <w:rsid w:val="000A10FC"/>
    <w:rsid w:val="000A1E7C"/>
    <w:rsid w:val="000A1FB6"/>
    <w:rsid w:val="000A20C1"/>
    <w:rsid w:val="000A3059"/>
    <w:rsid w:val="000A35D3"/>
    <w:rsid w:val="000A542D"/>
    <w:rsid w:val="000A5576"/>
    <w:rsid w:val="000A5941"/>
    <w:rsid w:val="000A5A53"/>
    <w:rsid w:val="000A6446"/>
    <w:rsid w:val="000A7638"/>
    <w:rsid w:val="000A7770"/>
    <w:rsid w:val="000B0D45"/>
    <w:rsid w:val="000B0F9B"/>
    <w:rsid w:val="000B130A"/>
    <w:rsid w:val="000B140A"/>
    <w:rsid w:val="000B176F"/>
    <w:rsid w:val="000B1C99"/>
    <w:rsid w:val="000B23DF"/>
    <w:rsid w:val="000B2F77"/>
    <w:rsid w:val="000B3AFF"/>
    <w:rsid w:val="000B3C10"/>
    <w:rsid w:val="000B3E76"/>
    <w:rsid w:val="000B43D4"/>
    <w:rsid w:val="000B47C6"/>
    <w:rsid w:val="000B5031"/>
    <w:rsid w:val="000B5590"/>
    <w:rsid w:val="000B62C3"/>
    <w:rsid w:val="000B6EBB"/>
    <w:rsid w:val="000B7F36"/>
    <w:rsid w:val="000C09BF"/>
    <w:rsid w:val="000C0CA7"/>
    <w:rsid w:val="000C0DA3"/>
    <w:rsid w:val="000C16FB"/>
    <w:rsid w:val="000C2E2C"/>
    <w:rsid w:val="000C374E"/>
    <w:rsid w:val="000C423C"/>
    <w:rsid w:val="000C50EF"/>
    <w:rsid w:val="000C567E"/>
    <w:rsid w:val="000C6160"/>
    <w:rsid w:val="000C61C1"/>
    <w:rsid w:val="000C7722"/>
    <w:rsid w:val="000D06C0"/>
    <w:rsid w:val="000D076E"/>
    <w:rsid w:val="000D10F2"/>
    <w:rsid w:val="000D12DA"/>
    <w:rsid w:val="000D1359"/>
    <w:rsid w:val="000D1776"/>
    <w:rsid w:val="000D1823"/>
    <w:rsid w:val="000D1B63"/>
    <w:rsid w:val="000D231B"/>
    <w:rsid w:val="000D27C3"/>
    <w:rsid w:val="000D28A4"/>
    <w:rsid w:val="000D416A"/>
    <w:rsid w:val="000D53F1"/>
    <w:rsid w:val="000D58C0"/>
    <w:rsid w:val="000D5A1B"/>
    <w:rsid w:val="000D5B32"/>
    <w:rsid w:val="000D5CFC"/>
    <w:rsid w:val="000D5E1C"/>
    <w:rsid w:val="000D6E28"/>
    <w:rsid w:val="000E2EB3"/>
    <w:rsid w:val="000E3003"/>
    <w:rsid w:val="000E32AF"/>
    <w:rsid w:val="000E34D0"/>
    <w:rsid w:val="000E3735"/>
    <w:rsid w:val="000E3A4A"/>
    <w:rsid w:val="000E4133"/>
    <w:rsid w:val="000E5274"/>
    <w:rsid w:val="000E5636"/>
    <w:rsid w:val="000E5785"/>
    <w:rsid w:val="000E6275"/>
    <w:rsid w:val="000E683C"/>
    <w:rsid w:val="000E6B7C"/>
    <w:rsid w:val="000E7427"/>
    <w:rsid w:val="000E7FA2"/>
    <w:rsid w:val="000F0280"/>
    <w:rsid w:val="000F0EBA"/>
    <w:rsid w:val="000F1534"/>
    <w:rsid w:val="000F1647"/>
    <w:rsid w:val="000F1C12"/>
    <w:rsid w:val="000F1C5C"/>
    <w:rsid w:val="000F2A82"/>
    <w:rsid w:val="000F3C35"/>
    <w:rsid w:val="000F5403"/>
    <w:rsid w:val="000F5A50"/>
    <w:rsid w:val="000F635B"/>
    <w:rsid w:val="000F6470"/>
    <w:rsid w:val="000F6472"/>
    <w:rsid w:val="000F6A6E"/>
    <w:rsid w:val="000F6AA7"/>
    <w:rsid w:val="000F6BFE"/>
    <w:rsid w:val="000F7536"/>
    <w:rsid w:val="000F7AC7"/>
    <w:rsid w:val="000F7E74"/>
    <w:rsid w:val="000F7F99"/>
    <w:rsid w:val="001003DA"/>
    <w:rsid w:val="0010047B"/>
    <w:rsid w:val="00101538"/>
    <w:rsid w:val="00101E5A"/>
    <w:rsid w:val="0010264C"/>
    <w:rsid w:val="0010283A"/>
    <w:rsid w:val="0010291F"/>
    <w:rsid w:val="00102A22"/>
    <w:rsid w:val="001034D4"/>
    <w:rsid w:val="00103C56"/>
    <w:rsid w:val="00103D56"/>
    <w:rsid w:val="00103E96"/>
    <w:rsid w:val="00103EF9"/>
    <w:rsid w:val="00105120"/>
    <w:rsid w:val="001053AD"/>
    <w:rsid w:val="00105723"/>
    <w:rsid w:val="00105969"/>
    <w:rsid w:val="00105D4E"/>
    <w:rsid w:val="00106236"/>
    <w:rsid w:val="00107E6A"/>
    <w:rsid w:val="0011040B"/>
    <w:rsid w:val="00110B80"/>
    <w:rsid w:val="00110BFF"/>
    <w:rsid w:val="00110EAF"/>
    <w:rsid w:val="00111346"/>
    <w:rsid w:val="00111AD8"/>
    <w:rsid w:val="001120DC"/>
    <w:rsid w:val="0011263D"/>
    <w:rsid w:val="00112952"/>
    <w:rsid w:val="001129FF"/>
    <w:rsid w:val="00112F66"/>
    <w:rsid w:val="00113D19"/>
    <w:rsid w:val="00113EF0"/>
    <w:rsid w:val="0011422A"/>
    <w:rsid w:val="0011474A"/>
    <w:rsid w:val="0011496D"/>
    <w:rsid w:val="00114D03"/>
    <w:rsid w:val="0011518E"/>
    <w:rsid w:val="001153EE"/>
    <w:rsid w:val="0011549E"/>
    <w:rsid w:val="001154C5"/>
    <w:rsid w:val="00115596"/>
    <w:rsid w:val="001158FD"/>
    <w:rsid w:val="0011601F"/>
    <w:rsid w:val="0011605F"/>
    <w:rsid w:val="00116B7F"/>
    <w:rsid w:val="001173FC"/>
    <w:rsid w:val="00120452"/>
    <w:rsid w:val="00121058"/>
    <w:rsid w:val="00121468"/>
    <w:rsid w:val="00121C3B"/>
    <w:rsid w:val="00122768"/>
    <w:rsid w:val="00122ECF"/>
    <w:rsid w:val="00122F8A"/>
    <w:rsid w:val="001235DC"/>
    <w:rsid w:val="001247FC"/>
    <w:rsid w:val="00125DCB"/>
    <w:rsid w:val="00125E2C"/>
    <w:rsid w:val="00126047"/>
    <w:rsid w:val="00126BAF"/>
    <w:rsid w:val="001270F7"/>
    <w:rsid w:val="00127DBD"/>
    <w:rsid w:val="0013042E"/>
    <w:rsid w:val="00130E43"/>
    <w:rsid w:val="0013153C"/>
    <w:rsid w:val="00131D46"/>
    <w:rsid w:val="00131E11"/>
    <w:rsid w:val="00131F2D"/>
    <w:rsid w:val="00132A4A"/>
    <w:rsid w:val="00132DB8"/>
    <w:rsid w:val="00132E9A"/>
    <w:rsid w:val="00133389"/>
    <w:rsid w:val="00133709"/>
    <w:rsid w:val="00133CBE"/>
    <w:rsid w:val="00134DBD"/>
    <w:rsid w:val="00135722"/>
    <w:rsid w:val="00135A64"/>
    <w:rsid w:val="00135D03"/>
    <w:rsid w:val="00135D51"/>
    <w:rsid w:val="00136486"/>
    <w:rsid w:val="00136722"/>
    <w:rsid w:val="00136B7C"/>
    <w:rsid w:val="00136FD0"/>
    <w:rsid w:val="0013745F"/>
    <w:rsid w:val="001376FB"/>
    <w:rsid w:val="00137DCE"/>
    <w:rsid w:val="00140E8F"/>
    <w:rsid w:val="001410C3"/>
    <w:rsid w:val="00141558"/>
    <w:rsid w:val="0014242C"/>
    <w:rsid w:val="00142515"/>
    <w:rsid w:val="001425FE"/>
    <w:rsid w:val="0014294C"/>
    <w:rsid w:val="0014311D"/>
    <w:rsid w:val="001437F7"/>
    <w:rsid w:val="00144636"/>
    <w:rsid w:val="00144649"/>
    <w:rsid w:val="00144B30"/>
    <w:rsid w:val="0014550F"/>
    <w:rsid w:val="00145DE1"/>
    <w:rsid w:val="00146A32"/>
    <w:rsid w:val="00146B1D"/>
    <w:rsid w:val="00146C08"/>
    <w:rsid w:val="00146C7C"/>
    <w:rsid w:val="00146F75"/>
    <w:rsid w:val="001470E2"/>
    <w:rsid w:val="00147428"/>
    <w:rsid w:val="00147F62"/>
    <w:rsid w:val="0015109B"/>
    <w:rsid w:val="001511A1"/>
    <w:rsid w:val="00152F1E"/>
    <w:rsid w:val="001530A1"/>
    <w:rsid w:val="00153351"/>
    <w:rsid w:val="00153CAF"/>
    <w:rsid w:val="00153D28"/>
    <w:rsid w:val="00154C29"/>
    <w:rsid w:val="001552CA"/>
    <w:rsid w:val="001556AF"/>
    <w:rsid w:val="001558C2"/>
    <w:rsid w:val="0015771A"/>
    <w:rsid w:val="00160223"/>
    <w:rsid w:val="0016070D"/>
    <w:rsid w:val="00160EF6"/>
    <w:rsid w:val="00161C2F"/>
    <w:rsid w:val="001629DB"/>
    <w:rsid w:val="00162BB9"/>
    <w:rsid w:val="00162CDE"/>
    <w:rsid w:val="0016363E"/>
    <w:rsid w:val="001639DD"/>
    <w:rsid w:val="00163C5A"/>
    <w:rsid w:val="001647CC"/>
    <w:rsid w:val="0016515E"/>
    <w:rsid w:val="00165AD5"/>
    <w:rsid w:val="001660ED"/>
    <w:rsid w:val="00166278"/>
    <w:rsid w:val="0016630D"/>
    <w:rsid w:val="0016641F"/>
    <w:rsid w:val="00166D87"/>
    <w:rsid w:val="001670CF"/>
    <w:rsid w:val="001721B7"/>
    <w:rsid w:val="0017233D"/>
    <w:rsid w:val="00172C00"/>
    <w:rsid w:val="001734F3"/>
    <w:rsid w:val="00173D99"/>
    <w:rsid w:val="001745E0"/>
    <w:rsid w:val="00174E78"/>
    <w:rsid w:val="00174EE7"/>
    <w:rsid w:val="0017529A"/>
    <w:rsid w:val="00175638"/>
    <w:rsid w:val="001756A0"/>
    <w:rsid w:val="001757DA"/>
    <w:rsid w:val="00175C05"/>
    <w:rsid w:val="00175D85"/>
    <w:rsid w:val="00176571"/>
    <w:rsid w:val="00176701"/>
    <w:rsid w:val="0017672F"/>
    <w:rsid w:val="00176B30"/>
    <w:rsid w:val="00177361"/>
    <w:rsid w:val="00177419"/>
    <w:rsid w:val="0017759D"/>
    <w:rsid w:val="00177838"/>
    <w:rsid w:val="00180A53"/>
    <w:rsid w:val="00180A93"/>
    <w:rsid w:val="00180ACB"/>
    <w:rsid w:val="00180B86"/>
    <w:rsid w:val="00180F80"/>
    <w:rsid w:val="00181B1B"/>
    <w:rsid w:val="00182292"/>
    <w:rsid w:val="0018268A"/>
    <w:rsid w:val="00183A3B"/>
    <w:rsid w:val="00183A91"/>
    <w:rsid w:val="00183C79"/>
    <w:rsid w:val="00184397"/>
    <w:rsid w:val="0018473B"/>
    <w:rsid w:val="00185890"/>
    <w:rsid w:val="001859F7"/>
    <w:rsid w:val="001863A0"/>
    <w:rsid w:val="001877C4"/>
    <w:rsid w:val="00187FD3"/>
    <w:rsid w:val="00190943"/>
    <w:rsid w:val="00190F86"/>
    <w:rsid w:val="00192386"/>
    <w:rsid w:val="00193851"/>
    <w:rsid w:val="00194388"/>
    <w:rsid w:val="0019612F"/>
    <w:rsid w:val="00196145"/>
    <w:rsid w:val="001969FE"/>
    <w:rsid w:val="001A0C5D"/>
    <w:rsid w:val="001A1B52"/>
    <w:rsid w:val="001A1C8F"/>
    <w:rsid w:val="001A2B8E"/>
    <w:rsid w:val="001A3561"/>
    <w:rsid w:val="001A364A"/>
    <w:rsid w:val="001A3B07"/>
    <w:rsid w:val="001A4215"/>
    <w:rsid w:val="001A4400"/>
    <w:rsid w:val="001A544A"/>
    <w:rsid w:val="001A57CD"/>
    <w:rsid w:val="001A61C1"/>
    <w:rsid w:val="001A642B"/>
    <w:rsid w:val="001A680B"/>
    <w:rsid w:val="001A6ADA"/>
    <w:rsid w:val="001A7218"/>
    <w:rsid w:val="001A75F1"/>
    <w:rsid w:val="001A7927"/>
    <w:rsid w:val="001B18A9"/>
    <w:rsid w:val="001B1B36"/>
    <w:rsid w:val="001B1D9D"/>
    <w:rsid w:val="001B1F8E"/>
    <w:rsid w:val="001B2AA6"/>
    <w:rsid w:val="001B355A"/>
    <w:rsid w:val="001B3BD3"/>
    <w:rsid w:val="001B4044"/>
    <w:rsid w:val="001B46BE"/>
    <w:rsid w:val="001B4D8D"/>
    <w:rsid w:val="001B545C"/>
    <w:rsid w:val="001B5C5A"/>
    <w:rsid w:val="001B5F80"/>
    <w:rsid w:val="001B60C4"/>
    <w:rsid w:val="001B6228"/>
    <w:rsid w:val="001B7157"/>
    <w:rsid w:val="001C027D"/>
    <w:rsid w:val="001C0558"/>
    <w:rsid w:val="001C1B40"/>
    <w:rsid w:val="001C2325"/>
    <w:rsid w:val="001C25E9"/>
    <w:rsid w:val="001C2A0A"/>
    <w:rsid w:val="001C31D4"/>
    <w:rsid w:val="001C37FC"/>
    <w:rsid w:val="001C38CC"/>
    <w:rsid w:val="001C3E1C"/>
    <w:rsid w:val="001C4D1A"/>
    <w:rsid w:val="001C4EB0"/>
    <w:rsid w:val="001C53EC"/>
    <w:rsid w:val="001C66DD"/>
    <w:rsid w:val="001C72E7"/>
    <w:rsid w:val="001D04B3"/>
    <w:rsid w:val="001D0B7C"/>
    <w:rsid w:val="001D203B"/>
    <w:rsid w:val="001D236A"/>
    <w:rsid w:val="001D251A"/>
    <w:rsid w:val="001D2EAF"/>
    <w:rsid w:val="001D3106"/>
    <w:rsid w:val="001D47B5"/>
    <w:rsid w:val="001D564E"/>
    <w:rsid w:val="001D5A20"/>
    <w:rsid w:val="001D5E38"/>
    <w:rsid w:val="001D61F3"/>
    <w:rsid w:val="001D639D"/>
    <w:rsid w:val="001D6556"/>
    <w:rsid w:val="001D6847"/>
    <w:rsid w:val="001D69FF"/>
    <w:rsid w:val="001E04D9"/>
    <w:rsid w:val="001E0C01"/>
    <w:rsid w:val="001E0FF0"/>
    <w:rsid w:val="001E14AD"/>
    <w:rsid w:val="001E17FF"/>
    <w:rsid w:val="001E1FDC"/>
    <w:rsid w:val="001E3308"/>
    <w:rsid w:val="001E3CCB"/>
    <w:rsid w:val="001E4348"/>
    <w:rsid w:val="001E50B6"/>
    <w:rsid w:val="001E534F"/>
    <w:rsid w:val="001E53AD"/>
    <w:rsid w:val="001E5426"/>
    <w:rsid w:val="001E552B"/>
    <w:rsid w:val="001E5CD4"/>
    <w:rsid w:val="001E686C"/>
    <w:rsid w:val="001E709F"/>
    <w:rsid w:val="001E7924"/>
    <w:rsid w:val="001E7AE1"/>
    <w:rsid w:val="001E7B34"/>
    <w:rsid w:val="001E7D10"/>
    <w:rsid w:val="001F148A"/>
    <w:rsid w:val="001F2501"/>
    <w:rsid w:val="001F2997"/>
    <w:rsid w:val="001F35AB"/>
    <w:rsid w:val="001F37BE"/>
    <w:rsid w:val="001F4399"/>
    <w:rsid w:val="001F441B"/>
    <w:rsid w:val="001F4ABE"/>
    <w:rsid w:val="001F5091"/>
    <w:rsid w:val="001F67F0"/>
    <w:rsid w:val="001F7BBB"/>
    <w:rsid w:val="001F7DB7"/>
    <w:rsid w:val="0020010B"/>
    <w:rsid w:val="002004E3"/>
    <w:rsid w:val="00200698"/>
    <w:rsid w:val="0020201D"/>
    <w:rsid w:val="00202024"/>
    <w:rsid w:val="0020285F"/>
    <w:rsid w:val="002029A5"/>
    <w:rsid w:val="002038EB"/>
    <w:rsid w:val="002039C2"/>
    <w:rsid w:val="0020404F"/>
    <w:rsid w:val="0020408B"/>
    <w:rsid w:val="002040E2"/>
    <w:rsid w:val="002040FB"/>
    <w:rsid w:val="002049CB"/>
    <w:rsid w:val="00204E4B"/>
    <w:rsid w:val="00205250"/>
    <w:rsid w:val="00206162"/>
    <w:rsid w:val="00206B09"/>
    <w:rsid w:val="00207104"/>
    <w:rsid w:val="00207680"/>
    <w:rsid w:val="0020775B"/>
    <w:rsid w:val="00210212"/>
    <w:rsid w:val="002102FD"/>
    <w:rsid w:val="002103BB"/>
    <w:rsid w:val="00210EDE"/>
    <w:rsid w:val="0021106B"/>
    <w:rsid w:val="00211079"/>
    <w:rsid w:val="0021267E"/>
    <w:rsid w:val="002129E4"/>
    <w:rsid w:val="00212B60"/>
    <w:rsid w:val="0021309C"/>
    <w:rsid w:val="00213120"/>
    <w:rsid w:val="002131D3"/>
    <w:rsid w:val="002144B1"/>
    <w:rsid w:val="002146C9"/>
    <w:rsid w:val="002146FE"/>
    <w:rsid w:val="002147F6"/>
    <w:rsid w:val="00214B78"/>
    <w:rsid w:val="0021573B"/>
    <w:rsid w:val="00215A26"/>
    <w:rsid w:val="002161C6"/>
    <w:rsid w:val="00216413"/>
    <w:rsid w:val="0021676F"/>
    <w:rsid w:val="002168A8"/>
    <w:rsid w:val="002170D9"/>
    <w:rsid w:val="00217A24"/>
    <w:rsid w:val="00217AE9"/>
    <w:rsid w:val="00220BAB"/>
    <w:rsid w:val="00220D45"/>
    <w:rsid w:val="00221543"/>
    <w:rsid w:val="0022283E"/>
    <w:rsid w:val="002228B3"/>
    <w:rsid w:val="0022509E"/>
    <w:rsid w:val="002250C8"/>
    <w:rsid w:val="00225848"/>
    <w:rsid w:val="002262E3"/>
    <w:rsid w:val="00226892"/>
    <w:rsid w:val="00226CD9"/>
    <w:rsid w:val="0022714F"/>
    <w:rsid w:val="0022739D"/>
    <w:rsid w:val="00227B88"/>
    <w:rsid w:val="0023010B"/>
    <w:rsid w:val="00230DE9"/>
    <w:rsid w:val="00230FF2"/>
    <w:rsid w:val="00231876"/>
    <w:rsid w:val="00231ABA"/>
    <w:rsid w:val="0023206A"/>
    <w:rsid w:val="002320E9"/>
    <w:rsid w:val="002321DA"/>
    <w:rsid w:val="00232861"/>
    <w:rsid w:val="00232D3C"/>
    <w:rsid w:val="002332DE"/>
    <w:rsid w:val="00233301"/>
    <w:rsid w:val="0023347D"/>
    <w:rsid w:val="002338C6"/>
    <w:rsid w:val="00234159"/>
    <w:rsid w:val="002342FD"/>
    <w:rsid w:val="0023454D"/>
    <w:rsid w:val="002348A9"/>
    <w:rsid w:val="002353C4"/>
    <w:rsid w:val="00235789"/>
    <w:rsid w:val="002360AD"/>
    <w:rsid w:val="0023627B"/>
    <w:rsid w:val="002362ED"/>
    <w:rsid w:val="002373EF"/>
    <w:rsid w:val="002374D8"/>
    <w:rsid w:val="00237702"/>
    <w:rsid w:val="002377ED"/>
    <w:rsid w:val="00237DC7"/>
    <w:rsid w:val="00240376"/>
    <w:rsid w:val="0024061F"/>
    <w:rsid w:val="00241262"/>
    <w:rsid w:val="00241B63"/>
    <w:rsid w:val="00241D42"/>
    <w:rsid w:val="00241E5D"/>
    <w:rsid w:val="00242308"/>
    <w:rsid w:val="00242817"/>
    <w:rsid w:val="00242992"/>
    <w:rsid w:val="002430D4"/>
    <w:rsid w:val="0024316E"/>
    <w:rsid w:val="0024376E"/>
    <w:rsid w:val="00243A77"/>
    <w:rsid w:val="00244273"/>
    <w:rsid w:val="0024458F"/>
    <w:rsid w:val="00244C74"/>
    <w:rsid w:val="00244E9C"/>
    <w:rsid w:val="002450AB"/>
    <w:rsid w:val="002454E4"/>
    <w:rsid w:val="002458A5"/>
    <w:rsid w:val="0024605B"/>
    <w:rsid w:val="002460FD"/>
    <w:rsid w:val="00250413"/>
    <w:rsid w:val="00250476"/>
    <w:rsid w:val="002505AF"/>
    <w:rsid w:val="00250773"/>
    <w:rsid w:val="0025168C"/>
    <w:rsid w:val="00252133"/>
    <w:rsid w:val="002526FF"/>
    <w:rsid w:val="00252B22"/>
    <w:rsid w:val="00252DD7"/>
    <w:rsid w:val="002530AD"/>
    <w:rsid w:val="00253A5B"/>
    <w:rsid w:val="00253A6A"/>
    <w:rsid w:val="00253F9D"/>
    <w:rsid w:val="0025451B"/>
    <w:rsid w:val="0025469E"/>
    <w:rsid w:val="002550DE"/>
    <w:rsid w:val="00255184"/>
    <w:rsid w:val="00255B56"/>
    <w:rsid w:val="002562C0"/>
    <w:rsid w:val="00256372"/>
    <w:rsid w:val="002566D8"/>
    <w:rsid w:val="0025697B"/>
    <w:rsid w:val="00257264"/>
    <w:rsid w:val="00257B48"/>
    <w:rsid w:val="002601CB"/>
    <w:rsid w:val="00260357"/>
    <w:rsid w:val="002603C5"/>
    <w:rsid w:val="00260594"/>
    <w:rsid w:val="00260653"/>
    <w:rsid w:val="002613CA"/>
    <w:rsid w:val="00261435"/>
    <w:rsid w:val="00261661"/>
    <w:rsid w:val="002617C7"/>
    <w:rsid w:val="002622B3"/>
    <w:rsid w:val="002625B9"/>
    <w:rsid w:val="00262777"/>
    <w:rsid w:val="00262BFD"/>
    <w:rsid w:val="00262EDC"/>
    <w:rsid w:val="0026327F"/>
    <w:rsid w:val="002639B7"/>
    <w:rsid w:val="00264327"/>
    <w:rsid w:val="002648D8"/>
    <w:rsid w:val="0026557F"/>
    <w:rsid w:val="00265CBC"/>
    <w:rsid w:val="00266863"/>
    <w:rsid w:val="00266E28"/>
    <w:rsid w:val="00267B2A"/>
    <w:rsid w:val="00270E4E"/>
    <w:rsid w:val="00270F0F"/>
    <w:rsid w:val="002715E6"/>
    <w:rsid w:val="00271E00"/>
    <w:rsid w:val="002721AC"/>
    <w:rsid w:val="002722C7"/>
    <w:rsid w:val="00272E51"/>
    <w:rsid w:val="00272EE2"/>
    <w:rsid w:val="002732A0"/>
    <w:rsid w:val="00273B70"/>
    <w:rsid w:val="00273E6E"/>
    <w:rsid w:val="0027401C"/>
    <w:rsid w:val="00275261"/>
    <w:rsid w:val="00275A31"/>
    <w:rsid w:val="00275AF3"/>
    <w:rsid w:val="0027610A"/>
    <w:rsid w:val="0027796C"/>
    <w:rsid w:val="00277B90"/>
    <w:rsid w:val="00280561"/>
    <w:rsid w:val="00282DFD"/>
    <w:rsid w:val="00282FCD"/>
    <w:rsid w:val="002839CA"/>
    <w:rsid w:val="00283AF1"/>
    <w:rsid w:val="00283B1F"/>
    <w:rsid w:val="00283C9B"/>
    <w:rsid w:val="00284044"/>
    <w:rsid w:val="002850DF"/>
    <w:rsid w:val="002856B8"/>
    <w:rsid w:val="002864B5"/>
    <w:rsid w:val="00286967"/>
    <w:rsid w:val="00290006"/>
    <w:rsid w:val="0029088F"/>
    <w:rsid w:val="00290B1A"/>
    <w:rsid w:val="0029174D"/>
    <w:rsid w:val="002917F9"/>
    <w:rsid w:val="00291DA8"/>
    <w:rsid w:val="002925B2"/>
    <w:rsid w:val="002927AC"/>
    <w:rsid w:val="002927BD"/>
    <w:rsid w:val="00292FDC"/>
    <w:rsid w:val="002934D0"/>
    <w:rsid w:val="002939E4"/>
    <w:rsid w:val="00293B81"/>
    <w:rsid w:val="00293C28"/>
    <w:rsid w:val="00294BC0"/>
    <w:rsid w:val="00295A37"/>
    <w:rsid w:val="002963AF"/>
    <w:rsid w:val="00296548"/>
    <w:rsid w:val="00296626"/>
    <w:rsid w:val="0029683A"/>
    <w:rsid w:val="00296CB3"/>
    <w:rsid w:val="002A0576"/>
    <w:rsid w:val="002A19AF"/>
    <w:rsid w:val="002A230E"/>
    <w:rsid w:val="002A243D"/>
    <w:rsid w:val="002A255F"/>
    <w:rsid w:val="002A2EB8"/>
    <w:rsid w:val="002A32F7"/>
    <w:rsid w:val="002A363A"/>
    <w:rsid w:val="002A3C1F"/>
    <w:rsid w:val="002A4A8F"/>
    <w:rsid w:val="002A4B91"/>
    <w:rsid w:val="002A5696"/>
    <w:rsid w:val="002A5A45"/>
    <w:rsid w:val="002A5B5A"/>
    <w:rsid w:val="002A62BC"/>
    <w:rsid w:val="002A6D40"/>
    <w:rsid w:val="002A7163"/>
    <w:rsid w:val="002A7724"/>
    <w:rsid w:val="002A7803"/>
    <w:rsid w:val="002B05B9"/>
    <w:rsid w:val="002B0AC7"/>
    <w:rsid w:val="002B1A47"/>
    <w:rsid w:val="002B2FBF"/>
    <w:rsid w:val="002B3936"/>
    <w:rsid w:val="002B4208"/>
    <w:rsid w:val="002B456B"/>
    <w:rsid w:val="002B4781"/>
    <w:rsid w:val="002B5978"/>
    <w:rsid w:val="002B6ABA"/>
    <w:rsid w:val="002B74A5"/>
    <w:rsid w:val="002B77E6"/>
    <w:rsid w:val="002B79EE"/>
    <w:rsid w:val="002C0A5E"/>
    <w:rsid w:val="002C0DAD"/>
    <w:rsid w:val="002C0E28"/>
    <w:rsid w:val="002C1292"/>
    <w:rsid w:val="002C2173"/>
    <w:rsid w:val="002C2C3D"/>
    <w:rsid w:val="002C3343"/>
    <w:rsid w:val="002C3A39"/>
    <w:rsid w:val="002C445E"/>
    <w:rsid w:val="002C49CE"/>
    <w:rsid w:val="002C4F3F"/>
    <w:rsid w:val="002C5917"/>
    <w:rsid w:val="002C73E1"/>
    <w:rsid w:val="002C7FA1"/>
    <w:rsid w:val="002D0969"/>
    <w:rsid w:val="002D09B4"/>
    <w:rsid w:val="002D0AA2"/>
    <w:rsid w:val="002D17EE"/>
    <w:rsid w:val="002D1865"/>
    <w:rsid w:val="002D1984"/>
    <w:rsid w:val="002D2CEE"/>
    <w:rsid w:val="002D2FFA"/>
    <w:rsid w:val="002D318A"/>
    <w:rsid w:val="002D3424"/>
    <w:rsid w:val="002D365A"/>
    <w:rsid w:val="002D4058"/>
    <w:rsid w:val="002D48AD"/>
    <w:rsid w:val="002D4975"/>
    <w:rsid w:val="002D552E"/>
    <w:rsid w:val="002D68D8"/>
    <w:rsid w:val="002D7009"/>
    <w:rsid w:val="002D7E61"/>
    <w:rsid w:val="002E006D"/>
    <w:rsid w:val="002E09AF"/>
    <w:rsid w:val="002E0CCF"/>
    <w:rsid w:val="002E12C0"/>
    <w:rsid w:val="002E1E91"/>
    <w:rsid w:val="002E23FC"/>
    <w:rsid w:val="002E3680"/>
    <w:rsid w:val="002E3B16"/>
    <w:rsid w:val="002E4470"/>
    <w:rsid w:val="002E47ED"/>
    <w:rsid w:val="002E4BC4"/>
    <w:rsid w:val="002E5625"/>
    <w:rsid w:val="002E5637"/>
    <w:rsid w:val="002E6300"/>
    <w:rsid w:val="002E6CDC"/>
    <w:rsid w:val="002E77A6"/>
    <w:rsid w:val="002E7E11"/>
    <w:rsid w:val="002F022A"/>
    <w:rsid w:val="002F093D"/>
    <w:rsid w:val="002F0C13"/>
    <w:rsid w:val="002F0D74"/>
    <w:rsid w:val="002F1D54"/>
    <w:rsid w:val="002F2C3A"/>
    <w:rsid w:val="002F2D6F"/>
    <w:rsid w:val="002F3057"/>
    <w:rsid w:val="002F3550"/>
    <w:rsid w:val="002F3A79"/>
    <w:rsid w:val="002F4A1F"/>
    <w:rsid w:val="002F5B46"/>
    <w:rsid w:val="002F5C06"/>
    <w:rsid w:val="002F6919"/>
    <w:rsid w:val="002F6AE8"/>
    <w:rsid w:val="002F7338"/>
    <w:rsid w:val="002F7C96"/>
    <w:rsid w:val="0030008C"/>
    <w:rsid w:val="0030101F"/>
    <w:rsid w:val="00301BD3"/>
    <w:rsid w:val="00302026"/>
    <w:rsid w:val="0030386D"/>
    <w:rsid w:val="003044B0"/>
    <w:rsid w:val="0030579C"/>
    <w:rsid w:val="0030714B"/>
    <w:rsid w:val="003102D1"/>
    <w:rsid w:val="00310F7E"/>
    <w:rsid w:val="003111B2"/>
    <w:rsid w:val="003113C5"/>
    <w:rsid w:val="00311DCB"/>
    <w:rsid w:val="00312942"/>
    <w:rsid w:val="00312AC1"/>
    <w:rsid w:val="0031335E"/>
    <w:rsid w:val="00313EBF"/>
    <w:rsid w:val="00314573"/>
    <w:rsid w:val="0031472C"/>
    <w:rsid w:val="0031648F"/>
    <w:rsid w:val="00316606"/>
    <w:rsid w:val="00316834"/>
    <w:rsid w:val="00320488"/>
    <w:rsid w:val="0032175E"/>
    <w:rsid w:val="0032199D"/>
    <w:rsid w:val="00324235"/>
    <w:rsid w:val="00324AD8"/>
    <w:rsid w:val="00324D08"/>
    <w:rsid w:val="00325011"/>
    <w:rsid w:val="0032570E"/>
    <w:rsid w:val="003264D1"/>
    <w:rsid w:val="00326D79"/>
    <w:rsid w:val="00326F78"/>
    <w:rsid w:val="00326FB6"/>
    <w:rsid w:val="00327CB0"/>
    <w:rsid w:val="0033029F"/>
    <w:rsid w:val="0033046D"/>
    <w:rsid w:val="00330541"/>
    <w:rsid w:val="003309D9"/>
    <w:rsid w:val="00330FCC"/>
    <w:rsid w:val="0033103D"/>
    <w:rsid w:val="00331472"/>
    <w:rsid w:val="0033184B"/>
    <w:rsid w:val="00331F82"/>
    <w:rsid w:val="00332372"/>
    <w:rsid w:val="0033296D"/>
    <w:rsid w:val="00332A9D"/>
    <w:rsid w:val="00332F37"/>
    <w:rsid w:val="00333EF0"/>
    <w:rsid w:val="00334DAF"/>
    <w:rsid w:val="0033575F"/>
    <w:rsid w:val="00336043"/>
    <w:rsid w:val="00336BF2"/>
    <w:rsid w:val="00336CF0"/>
    <w:rsid w:val="003401F8"/>
    <w:rsid w:val="003408FE"/>
    <w:rsid w:val="00340D01"/>
    <w:rsid w:val="0034113E"/>
    <w:rsid w:val="0034123C"/>
    <w:rsid w:val="003413BC"/>
    <w:rsid w:val="00342AE9"/>
    <w:rsid w:val="00342D2D"/>
    <w:rsid w:val="00342E1F"/>
    <w:rsid w:val="00342F4D"/>
    <w:rsid w:val="00342FF1"/>
    <w:rsid w:val="00343749"/>
    <w:rsid w:val="003437A8"/>
    <w:rsid w:val="003438C1"/>
    <w:rsid w:val="00343EE1"/>
    <w:rsid w:val="00343FD9"/>
    <w:rsid w:val="00344847"/>
    <w:rsid w:val="00345F84"/>
    <w:rsid w:val="003460DE"/>
    <w:rsid w:val="00347624"/>
    <w:rsid w:val="00347B4F"/>
    <w:rsid w:val="003517B9"/>
    <w:rsid w:val="003520D2"/>
    <w:rsid w:val="003521B0"/>
    <w:rsid w:val="00352D21"/>
    <w:rsid w:val="00353571"/>
    <w:rsid w:val="00353977"/>
    <w:rsid w:val="003547E6"/>
    <w:rsid w:val="0035568F"/>
    <w:rsid w:val="003557D6"/>
    <w:rsid w:val="00355822"/>
    <w:rsid w:val="00355C47"/>
    <w:rsid w:val="00355E90"/>
    <w:rsid w:val="00357724"/>
    <w:rsid w:val="00357984"/>
    <w:rsid w:val="00360419"/>
    <w:rsid w:val="003607C3"/>
    <w:rsid w:val="003607F6"/>
    <w:rsid w:val="003614C2"/>
    <w:rsid w:val="00361702"/>
    <w:rsid w:val="003619EA"/>
    <w:rsid w:val="0036350D"/>
    <w:rsid w:val="0036456E"/>
    <w:rsid w:val="00364E13"/>
    <w:rsid w:val="00364EE3"/>
    <w:rsid w:val="003653BD"/>
    <w:rsid w:val="00365F41"/>
    <w:rsid w:val="00366E11"/>
    <w:rsid w:val="00367224"/>
    <w:rsid w:val="00367463"/>
    <w:rsid w:val="003701BE"/>
    <w:rsid w:val="003701F7"/>
    <w:rsid w:val="0037235F"/>
    <w:rsid w:val="0037247E"/>
    <w:rsid w:val="0037294A"/>
    <w:rsid w:val="00372E65"/>
    <w:rsid w:val="003741B4"/>
    <w:rsid w:val="003742C1"/>
    <w:rsid w:val="00375DB7"/>
    <w:rsid w:val="00375F16"/>
    <w:rsid w:val="00375FD1"/>
    <w:rsid w:val="0037659B"/>
    <w:rsid w:val="00376D41"/>
    <w:rsid w:val="00376FE2"/>
    <w:rsid w:val="00376FFE"/>
    <w:rsid w:val="00377527"/>
    <w:rsid w:val="003778CD"/>
    <w:rsid w:val="00377E9A"/>
    <w:rsid w:val="003801F9"/>
    <w:rsid w:val="00381897"/>
    <w:rsid w:val="003825C2"/>
    <w:rsid w:val="00382AC3"/>
    <w:rsid w:val="003836EF"/>
    <w:rsid w:val="0038370C"/>
    <w:rsid w:val="00383ACD"/>
    <w:rsid w:val="00383AF8"/>
    <w:rsid w:val="00383DF8"/>
    <w:rsid w:val="00383F28"/>
    <w:rsid w:val="003845DF"/>
    <w:rsid w:val="00384C20"/>
    <w:rsid w:val="00384C3A"/>
    <w:rsid w:val="00384E70"/>
    <w:rsid w:val="00385ABC"/>
    <w:rsid w:val="00385DEE"/>
    <w:rsid w:val="0038643D"/>
    <w:rsid w:val="0038649E"/>
    <w:rsid w:val="00386599"/>
    <w:rsid w:val="00386687"/>
    <w:rsid w:val="00386CE5"/>
    <w:rsid w:val="00386DC5"/>
    <w:rsid w:val="0038741D"/>
    <w:rsid w:val="0038786C"/>
    <w:rsid w:val="00387A07"/>
    <w:rsid w:val="00390539"/>
    <w:rsid w:val="0039265D"/>
    <w:rsid w:val="00392E49"/>
    <w:rsid w:val="003930F9"/>
    <w:rsid w:val="00393965"/>
    <w:rsid w:val="00393F21"/>
    <w:rsid w:val="003949F5"/>
    <w:rsid w:val="00394A58"/>
    <w:rsid w:val="00394B00"/>
    <w:rsid w:val="003964F6"/>
    <w:rsid w:val="00396724"/>
    <w:rsid w:val="003967C0"/>
    <w:rsid w:val="00396813"/>
    <w:rsid w:val="00396898"/>
    <w:rsid w:val="0039713F"/>
    <w:rsid w:val="00397A12"/>
    <w:rsid w:val="003A0712"/>
    <w:rsid w:val="003A0785"/>
    <w:rsid w:val="003A0C70"/>
    <w:rsid w:val="003A1A06"/>
    <w:rsid w:val="003A1BDD"/>
    <w:rsid w:val="003A282F"/>
    <w:rsid w:val="003A41A8"/>
    <w:rsid w:val="003A4862"/>
    <w:rsid w:val="003A4988"/>
    <w:rsid w:val="003A561F"/>
    <w:rsid w:val="003A5C3F"/>
    <w:rsid w:val="003A5D8F"/>
    <w:rsid w:val="003A5EF8"/>
    <w:rsid w:val="003A6A52"/>
    <w:rsid w:val="003A74FF"/>
    <w:rsid w:val="003A76F2"/>
    <w:rsid w:val="003A7B5E"/>
    <w:rsid w:val="003A7E0C"/>
    <w:rsid w:val="003B0A21"/>
    <w:rsid w:val="003B0B97"/>
    <w:rsid w:val="003B0DB4"/>
    <w:rsid w:val="003B2D14"/>
    <w:rsid w:val="003B2F4C"/>
    <w:rsid w:val="003B3F53"/>
    <w:rsid w:val="003B4832"/>
    <w:rsid w:val="003B50D6"/>
    <w:rsid w:val="003B52BC"/>
    <w:rsid w:val="003B5A6E"/>
    <w:rsid w:val="003B6082"/>
    <w:rsid w:val="003B6BEB"/>
    <w:rsid w:val="003B738D"/>
    <w:rsid w:val="003C0142"/>
    <w:rsid w:val="003C08A3"/>
    <w:rsid w:val="003C16A0"/>
    <w:rsid w:val="003C183C"/>
    <w:rsid w:val="003C1BF7"/>
    <w:rsid w:val="003C301D"/>
    <w:rsid w:val="003C30EC"/>
    <w:rsid w:val="003C36C1"/>
    <w:rsid w:val="003C3A0C"/>
    <w:rsid w:val="003C3DC5"/>
    <w:rsid w:val="003C40FA"/>
    <w:rsid w:val="003C41AB"/>
    <w:rsid w:val="003C49E0"/>
    <w:rsid w:val="003C4EFF"/>
    <w:rsid w:val="003C58EC"/>
    <w:rsid w:val="003C5F7F"/>
    <w:rsid w:val="003C6427"/>
    <w:rsid w:val="003C6A2B"/>
    <w:rsid w:val="003C6B2F"/>
    <w:rsid w:val="003C6B51"/>
    <w:rsid w:val="003C7234"/>
    <w:rsid w:val="003C736B"/>
    <w:rsid w:val="003C76AD"/>
    <w:rsid w:val="003D0673"/>
    <w:rsid w:val="003D0B42"/>
    <w:rsid w:val="003D0B48"/>
    <w:rsid w:val="003D0F32"/>
    <w:rsid w:val="003D119D"/>
    <w:rsid w:val="003D1CEB"/>
    <w:rsid w:val="003D258E"/>
    <w:rsid w:val="003D25A7"/>
    <w:rsid w:val="003D2DCC"/>
    <w:rsid w:val="003D31A6"/>
    <w:rsid w:val="003D3259"/>
    <w:rsid w:val="003D3C59"/>
    <w:rsid w:val="003D4BBF"/>
    <w:rsid w:val="003D4D26"/>
    <w:rsid w:val="003D51D6"/>
    <w:rsid w:val="003D5786"/>
    <w:rsid w:val="003D5BC2"/>
    <w:rsid w:val="003D6087"/>
    <w:rsid w:val="003D61B0"/>
    <w:rsid w:val="003D61C6"/>
    <w:rsid w:val="003D643C"/>
    <w:rsid w:val="003D6579"/>
    <w:rsid w:val="003D79D3"/>
    <w:rsid w:val="003D7EB0"/>
    <w:rsid w:val="003E1285"/>
    <w:rsid w:val="003E1678"/>
    <w:rsid w:val="003E21B6"/>
    <w:rsid w:val="003E2414"/>
    <w:rsid w:val="003E288D"/>
    <w:rsid w:val="003E386C"/>
    <w:rsid w:val="003E4FE7"/>
    <w:rsid w:val="003E529F"/>
    <w:rsid w:val="003E53FD"/>
    <w:rsid w:val="003E60A7"/>
    <w:rsid w:val="003E65E0"/>
    <w:rsid w:val="003E6C9F"/>
    <w:rsid w:val="003E791D"/>
    <w:rsid w:val="003E7B60"/>
    <w:rsid w:val="003F06CF"/>
    <w:rsid w:val="003F07D6"/>
    <w:rsid w:val="003F09BD"/>
    <w:rsid w:val="003F107C"/>
    <w:rsid w:val="003F2477"/>
    <w:rsid w:val="003F2C57"/>
    <w:rsid w:val="003F3C4A"/>
    <w:rsid w:val="003F3F49"/>
    <w:rsid w:val="003F4903"/>
    <w:rsid w:val="003F4D6B"/>
    <w:rsid w:val="003F53BB"/>
    <w:rsid w:val="003F5E70"/>
    <w:rsid w:val="003F5E8B"/>
    <w:rsid w:val="003F616A"/>
    <w:rsid w:val="003F6432"/>
    <w:rsid w:val="003F64CC"/>
    <w:rsid w:val="003F6E0E"/>
    <w:rsid w:val="00400201"/>
    <w:rsid w:val="0040026B"/>
    <w:rsid w:val="0040064F"/>
    <w:rsid w:val="00401BED"/>
    <w:rsid w:val="00402573"/>
    <w:rsid w:val="00402921"/>
    <w:rsid w:val="00402D47"/>
    <w:rsid w:val="00403071"/>
    <w:rsid w:val="00403A8E"/>
    <w:rsid w:val="00404271"/>
    <w:rsid w:val="004042AC"/>
    <w:rsid w:val="00404AB8"/>
    <w:rsid w:val="00405205"/>
    <w:rsid w:val="00405715"/>
    <w:rsid w:val="00405A8D"/>
    <w:rsid w:val="00406369"/>
    <w:rsid w:val="00406A14"/>
    <w:rsid w:val="00406B75"/>
    <w:rsid w:val="0040765C"/>
    <w:rsid w:val="0040772F"/>
    <w:rsid w:val="00407C70"/>
    <w:rsid w:val="00410D1E"/>
    <w:rsid w:val="00411393"/>
    <w:rsid w:val="00411804"/>
    <w:rsid w:val="00412CC3"/>
    <w:rsid w:val="0041351B"/>
    <w:rsid w:val="004144A3"/>
    <w:rsid w:val="004146A6"/>
    <w:rsid w:val="0041495A"/>
    <w:rsid w:val="00414AD1"/>
    <w:rsid w:val="004156D6"/>
    <w:rsid w:val="00415908"/>
    <w:rsid w:val="00415B56"/>
    <w:rsid w:val="00416C7F"/>
    <w:rsid w:val="00416ED3"/>
    <w:rsid w:val="00417C2A"/>
    <w:rsid w:val="00420EFE"/>
    <w:rsid w:val="00421513"/>
    <w:rsid w:val="00421D25"/>
    <w:rsid w:val="00421E6A"/>
    <w:rsid w:val="0042237C"/>
    <w:rsid w:val="004224FE"/>
    <w:rsid w:val="00422C7F"/>
    <w:rsid w:val="00422F89"/>
    <w:rsid w:val="004232FB"/>
    <w:rsid w:val="00423311"/>
    <w:rsid w:val="00423A1B"/>
    <w:rsid w:val="00423D44"/>
    <w:rsid w:val="004240AF"/>
    <w:rsid w:val="0042497C"/>
    <w:rsid w:val="00424C41"/>
    <w:rsid w:val="00425326"/>
    <w:rsid w:val="0042595B"/>
    <w:rsid w:val="00425B9E"/>
    <w:rsid w:val="00426098"/>
    <w:rsid w:val="0042674F"/>
    <w:rsid w:val="004268C1"/>
    <w:rsid w:val="00426F12"/>
    <w:rsid w:val="004279BA"/>
    <w:rsid w:val="004305AE"/>
    <w:rsid w:val="00430C8E"/>
    <w:rsid w:val="0043167B"/>
    <w:rsid w:val="004318E8"/>
    <w:rsid w:val="004318FE"/>
    <w:rsid w:val="00431929"/>
    <w:rsid w:val="004319D4"/>
    <w:rsid w:val="00432CDB"/>
    <w:rsid w:val="004330C3"/>
    <w:rsid w:val="00433251"/>
    <w:rsid w:val="004332C2"/>
    <w:rsid w:val="004335D8"/>
    <w:rsid w:val="004339EA"/>
    <w:rsid w:val="00433A27"/>
    <w:rsid w:val="00434646"/>
    <w:rsid w:val="00435FCC"/>
    <w:rsid w:val="00436283"/>
    <w:rsid w:val="004362AF"/>
    <w:rsid w:val="004362D5"/>
    <w:rsid w:val="0043658D"/>
    <w:rsid w:val="00436E11"/>
    <w:rsid w:val="00437BEA"/>
    <w:rsid w:val="00441084"/>
    <w:rsid w:val="00441B04"/>
    <w:rsid w:val="00441B2D"/>
    <w:rsid w:val="0044244E"/>
    <w:rsid w:val="004428DC"/>
    <w:rsid w:val="00442A0B"/>
    <w:rsid w:val="00442ABB"/>
    <w:rsid w:val="004432DD"/>
    <w:rsid w:val="0044345B"/>
    <w:rsid w:val="00444A97"/>
    <w:rsid w:val="00444BD0"/>
    <w:rsid w:val="004454E7"/>
    <w:rsid w:val="004457BA"/>
    <w:rsid w:val="00445926"/>
    <w:rsid w:val="00445B66"/>
    <w:rsid w:val="00445F0D"/>
    <w:rsid w:val="004462C1"/>
    <w:rsid w:val="00446468"/>
    <w:rsid w:val="00446B74"/>
    <w:rsid w:val="00446C82"/>
    <w:rsid w:val="004476A2"/>
    <w:rsid w:val="0044785A"/>
    <w:rsid w:val="00447D92"/>
    <w:rsid w:val="00450935"/>
    <w:rsid w:val="00451449"/>
    <w:rsid w:val="00453501"/>
    <w:rsid w:val="00453C9E"/>
    <w:rsid w:val="00454614"/>
    <w:rsid w:val="004548ED"/>
    <w:rsid w:val="00454E0E"/>
    <w:rsid w:val="00454EBD"/>
    <w:rsid w:val="00454F31"/>
    <w:rsid w:val="004553DE"/>
    <w:rsid w:val="004556F2"/>
    <w:rsid w:val="004563F6"/>
    <w:rsid w:val="00456D90"/>
    <w:rsid w:val="00457490"/>
    <w:rsid w:val="00460445"/>
    <w:rsid w:val="0046156F"/>
    <w:rsid w:val="00463007"/>
    <w:rsid w:val="00463695"/>
    <w:rsid w:val="004636F7"/>
    <w:rsid w:val="00463A0C"/>
    <w:rsid w:val="00463A58"/>
    <w:rsid w:val="004650F1"/>
    <w:rsid w:val="004650F7"/>
    <w:rsid w:val="004654E9"/>
    <w:rsid w:val="0046575F"/>
    <w:rsid w:val="00465DA7"/>
    <w:rsid w:val="00465E28"/>
    <w:rsid w:val="00466214"/>
    <w:rsid w:val="00466C62"/>
    <w:rsid w:val="00467F2B"/>
    <w:rsid w:val="00471552"/>
    <w:rsid w:val="00471900"/>
    <w:rsid w:val="00471A44"/>
    <w:rsid w:val="00471C22"/>
    <w:rsid w:val="00471CEC"/>
    <w:rsid w:val="00471D9E"/>
    <w:rsid w:val="004728A7"/>
    <w:rsid w:val="0047310D"/>
    <w:rsid w:val="004735D6"/>
    <w:rsid w:val="00473E6B"/>
    <w:rsid w:val="00474082"/>
    <w:rsid w:val="0047462C"/>
    <w:rsid w:val="0047467C"/>
    <w:rsid w:val="00474768"/>
    <w:rsid w:val="004748C0"/>
    <w:rsid w:val="00474C27"/>
    <w:rsid w:val="004755A5"/>
    <w:rsid w:val="00475862"/>
    <w:rsid w:val="00476789"/>
    <w:rsid w:val="00480249"/>
    <w:rsid w:val="004803CF"/>
    <w:rsid w:val="00480858"/>
    <w:rsid w:val="004811F7"/>
    <w:rsid w:val="00481B89"/>
    <w:rsid w:val="00481D47"/>
    <w:rsid w:val="004827EA"/>
    <w:rsid w:val="00482800"/>
    <w:rsid w:val="00483557"/>
    <w:rsid w:val="004857EB"/>
    <w:rsid w:val="00485E58"/>
    <w:rsid w:val="00486522"/>
    <w:rsid w:val="00486DE8"/>
    <w:rsid w:val="00486F24"/>
    <w:rsid w:val="004875C2"/>
    <w:rsid w:val="004875EE"/>
    <w:rsid w:val="00487ABB"/>
    <w:rsid w:val="004903AB"/>
    <w:rsid w:val="0049053B"/>
    <w:rsid w:val="00490DF0"/>
    <w:rsid w:val="0049110C"/>
    <w:rsid w:val="0049169B"/>
    <w:rsid w:val="00491993"/>
    <w:rsid w:val="00491D24"/>
    <w:rsid w:val="00492DB5"/>
    <w:rsid w:val="00492E56"/>
    <w:rsid w:val="00492F31"/>
    <w:rsid w:val="00493B9E"/>
    <w:rsid w:val="0049426F"/>
    <w:rsid w:val="004947CF"/>
    <w:rsid w:val="00495286"/>
    <w:rsid w:val="004954AC"/>
    <w:rsid w:val="00495E34"/>
    <w:rsid w:val="0049667A"/>
    <w:rsid w:val="00496764"/>
    <w:rsid w:val="00496C26"/>
    <w:rsid w:val="0049750F"/>
    <w:rsid w:val="004977ED"/>
    <w:rsid w:val="0049796C"/>
    <w:rsid w:val="00497A2C"/>
    <w:rsid w:val="004A06F7"/>
    <w:rsid w:val="004A1175"/>
    <w:rsid w:val="004A1764"/>
    <w:rsid w:val="004A22F5"/>
    <w:rsid w:val="004A2865"/>
    <w:rsid w:val="004A2969"/>
    <w:rsid w:val="004A3212"/>
    <w:rsid w:val="004A3EFF"/>
    <w:rsid w:val="004A41E0"/>
    <w:rsid w:val="004A48B5"/>
    <w:rsid w:val="004A4AE4"/>
    <w:rsid w:val="004A58DA"/>
    <w:rsid w:val="004A5A06"/>
    <w:rsid w:val="004A5A95"/>
    <w:rsid w:val="004A5EA1"/>
    <w:rsid w:val="004A6272"/>
    <w:rsid w:val="004A70AD"/>
    <w:rsid w:val="004A70B2"/>
    <w:rsid w:val="004A725B"/>
    <w:rsid w:val="004A72FE"/>
    <w:rsid w:val="004A74C2"/>
    <w:rsid w:val="004A7C35"/>
    <w:rsid w:val="004A7EB8"/>
    <w:rsid w:val="004B065F"/>
    <w:rsid w:val="004B12E8"/>
    <w:rsid w:val="004B2492"/>
    <w:rsid w:val="004B2A8B"/>
    <w:rsid w:val="004B2C19"/>
    <w:rsid w:val="004B3BEE"/>
    <w:rsid w:val="004B3E54"/>
    <w:rsid w:val="004B4103"/>
    <w:rsid w:val="004B4140"/>
    <w:rsid w:val="004B4665"/>
    <w:rsid w:val="004B4987"/>
    <w:rsid w:val="004B52C2"/>
    <w:rsid w:val="004B53E0"/>
    <w:rsid w:val="004B541C"/>
    <w:rsid w:val="004B5A78"/>
    <w:rsid w:val="004B6DE4"/>
    <w:rsid w:val="004B722A"/>
    <w:rsid w:val="004B76DF"/>
    <w:rsid w:val="004B7884"/>
    <w:rsid w:val="004C0818"/>
    <w:rsid w:val="004C0AFD"/>
    <w:rsid w:val="004C0C24"/>
    <w:rsid w:val="004C0FB5"/>
    <w:rsid w:val="004C108B"/>
    <w:rsid w:val="004C1117"/>
    <w:rsid w:val="004C1802"/>
    <w:rsid w:val="004C1AE7"/>
    <w:rsid w:val="004C2324"/>
    <w:rsid w:val="004C26BF"/>
    <w:rsid w:val="004C2E96"/>
    <w:rsid w:val="004C34AE"/>
    <w:rsid w:val="004C390D"/>
    <w:rsid w:val="004C413A"/>
    <w:rsid w:val="004C4F1C"/>
    <w:rsid w:val="004C5520"/>
    <w:rsid w:val="004C5898"/>
    <w:rsid w:val="004C5AC0"/>
    <w:rsid w:val="004C5DE2"/>
    <w:rsid w:val="004D0A9F"/>
    <w:rsid w:val="004D1435"/>
    <w:rsid w:val="004D1D1D"/>
    <w:rsid w:val="004D1DF6"/>
    <w:rsid w:val="004D21F5"/>
    <w:rsid w:val="004D23AB"/>
    <w:rsid w:val="004D33E3"/>
    <w:rsid w:val="004D47BD"/>
    <w:rsid w:val="004D56D4"/>
    <w:rsid w:val="004D5BFD"/>
    <w:rsid w:val="004D6103"/>
    <w:rsid w:val="004D6DFA"/>
    <w:rsid w:val="004D7D42"/>
    <w:rsid w:val="004E12D1"/>
    <w:rsid w:val="004E19A3"/>
    <w:rsid w:val="004E23EF"/>
    <w:rsid w:val="004E2E7F"/>
    <w:rsid w:val="004E33C9"/>
    <w:rsid w:val="004E364E"/>
    <w:rsid w:val="004E39FE"/>
    <w:rsid w:val="004E3C20"/>
    <w:rsid w:val="004E3DBA"/>
    <w:rsid w:val="004E4962"/>
    <w:rsid w:val="004E4A65"/>
    <w:rsid w:val="004E4E8B"/>
    <w:rsid w:val="004E4F83"/>
    <w:rsid w:val="004E51F0"/>
    <w:rsid w:val="004E5C5B"/>
    <w:rsid w:val="004E6712"/>
    <w:rsid w:val="004E6794"/>
    <w:rsid w:val="004E6B91"/>
    <w:rsid w:val="004E6E30"/>
    <w:rsid w:val="004E7565"/>
    <w:rsid w:val="004E7BF1"/>
    <w:rsid w:val="004E7DF3"/>
    <w:rsid w:val="004E7FE2"/>
    <w:rsid w:val="004F0169"/>
    <w:rsid w:val="004F07EA"/>
    <w:rsid w:val="004F0AA2"/>
    <w:rsid w:val="004F0B8E"/>
    <w:rsid w:val="004F0DA1"/>
    <w:rsid w:val="004F1222"/>
    <w:rsid w:val="004F14C1"/>
    <w:rsid w:val="004F170C"/>
    <w:rsid w:val="004F32B5"/>
    <w:rsid w:val="004F35DF"/>
    <w:rsid w:val="004F3645"/>
    <w:rsid w:val="004F3F0E"/>
    <w:rsid w:val="004F43CD"/>
    <w:rsid w:val="004F4537"/>
    <w:rsid w:val="004F551A"/>
    <w:rsid w:val="004F5611"/>
    <w:rsid w:val="004F610A"/>
    <w:rsid w:val="004F65DE"/>
    <w:rsid w:val="004F65FD"/>
    <w:rsid w:val="004F67BD"/>
    <w:rsid w:val="004F684A"/>
    <w:rsid w:val="004F69C8"/>
    <w:rsid w:val="004F72C3"/>
    <w:rsid w:val="004F75AC"/>
    <w:rsid w:val="005003E8"/>
    <w:rsid w:val="0050098D"/>
    <w:rsid w:val="005011DE"/>
    <w:rsid w:val="00501F0C"/>
    <w:rsid w:val="00502715"/>
    <w:rsid w:val="005029E6"/>
    <w:rsid w:val="00502B30"/>
    <w:rsid w:val="0050325D"/>
    <w:rsid w:val="00503FDA"/>
    <w:rsid w:val="00504366"/>
    <w:rsid w:val="0050553A"/>
    <w:rsid w:val="0050574E"/>
    <w:rsid w:val="00505856"/>
    <w:rsid w:val="00506BB0"/>
    <w:rsid w:val="00507891"/>
    <w:rsid w:val="005105B0"/>
    <w:rsid w:val="00511743"/>
    <w:rsid w:val="00511F64"/>
    <w:rsid w:val="005124F3"/>
    <w:rsid w:val="00512643"/>
    <w:rsid w:val="005129F2"/>
    <w:rsid w:val="00512CFC"/>
    <w:rsid w:val="00513437"/>
    <w:rsid w:val="00513870"/>
    <w:rsid w:val="00513B35"/>
    <w:rsid w:val="00513CB6"/>
    <w:rsid w:val="00515076"/>
    <w:rsid w:val="005153E0"/>
    <w:rsid w:val="00515443"/>
    <w:rsid w:val="00515A17"/>
    <w:rsid w:val="00516789"/>
    <w:rsid w:val="005168BA"/>
    <w:rsid w:val="00517C4E"/>
    <w:rsid w:val="0052010D"/>
    <w:rsid w:val="0052093D"/>
    <w:rsid w:val="005212BE"/>
    <w:rsid w:val="00521ECA"/>
    <w:rsid w:val="005227D2"/>
    <w:rsid w:val="005231C7"/>
    <w:rsid w:val="00523797"/>
    <w:rsid w:val="005248EB"/>
    <w:rsid w:val="0052496C"/>
    <w:rsid w:val="00524E4B"/>
    <w:rsid w:val="0052568D"/>
    <w:rsid w:val="0052626D"/>
    <w:rsid w:val="00526800"/>
    <w:rsid w:val="00526FC3"/>
    <w:rsid w:val="00526FCD"/>
    <w:rsid w:val="00527236"/>
    <w:rsid w:val="00527B9B"/>
    <w:rsid w:val="00530847"/>
    <w:rsid w:val="00530993"/>
    <w:rsid w:val="00531AE7"/>
    <w:rsid w:val="00532030"/>
    <w:rsid w:val="0053260B"/>
    <w:rsid w:val="005329DB"/>
    <w:rsid w:val="005331AC"/>
    <w:rsid w:val="0053372B"/>
    <w:rsid w:val="0053394F"/>
    <w:rsid w:val="00533AE9"/>
    <w:rsid w:val="00533EE7"/>
    <w:rsid w:val="00534D6F"/>
    <w:rsid w:val="00535CB9"/>
    <w:rsid w:val="00535F0A"/>
    <w:rsid w:val="005363C2"/>
    <w:rsid w:val="00536703"/>
    <w:rsid w:val="00537550"/>
    <w:rsid w:val="0053773F"/>
    <w:rsid w:val="00537D0E"/>
    <w:rsid w:val="00537ED4"/>
    <w:rsid w:val="0054107C"/>
    <w:rsid w:val="0054142E"/>
    <w:rsid w:val="005416A4"/>
    <w:rsid w:val="00541F2E"/>
    <w:rsid w:val="00542208"/>
    <w:rsid w:val="00542448"/>
    <w:rsid w:val="00543334"/>
    <w:rsid w:val="005434FE"/>
    <w:rsid w:val="00543962"/>
    <w:rsid w:val="00543E6C"/>
    <w:rsid w:val="005444A5"/>
    <w:rsid w:val="0054458B"/>
    <w:rsid w:val="005445AE"/>
    <w:rsid w:val="005447C1"/>
    <w:rsid w:val="0054486A"/>
    <w:rsid w:val="005462A2"/>
    <w:rsid w:val="00546320"/>
    <w:rsid w:val="00546B49"/>
    <w:rsid w:val="0054746C"/>
    <w:rsid w:val="00547558"/>
    <w:rsid w:val="00547A95"/>
    <w:rsid w:val="00547B92"/>
    <w:rsid w:val="00547FF7"/>
    <w:rsid w:val="00550369"/>
    <w:rsid w:val="00550427"/>
    <w:rsid w:val="005506B3"/>
    <w:rsid w:val="0055132D"/>
    <w:rsid w:val="0055138A"/>
    <w:rsid w:val="00551738"/>
    <w:rsid w:val="00552AC6"/>
    <w:rsid w:val="00552DBB"/>
    <w:rsid w:val="00552FD3"/>
    <w:rsid w:val="005540DE"/>
    <w:rsid w:val="0055446E"/>
    <w:rsid w:val="0055549E"/>
    <w:rsid w:val="00556118"/>
    <w:rsid w:val="0055646E"/>
    <w:rsid w:val="00556780"/>
    <w:rsid w:val="00556BB6"/>
    <w:rsid w:val="00556C63"/>
    <w:rsid w:val="00557D22"/>
    <w:rsid w:val="00560110"/>
    <w:rsid w:val="00560EF2"/>
    <w:rsid w:val="0056128F"/>
    <w:rsid w:val="00561462"/>
    <w:rsid w:val="00561634"/>
    <w:rsid w:val="00561809"/>
    <w:rsid w:val="00561BAB"/>
    <w:rsid w:val="00562B81"/>
    <w:rsid w:val="00563965"/>
    <w:rsid w:val="00564722"/>
    <w:rsid w:val="00564A97"/>
    <w:rsid w:val="0056515D"/>
    <w:rsid w:val="005659CD"/>
    <w:rsid w:val="00565BAE"/>
    <w:rsid w:val="00566CF5"/>
    <w:rsid w:val="00567082"/>
    <w:rsid w:val="005670DA"/>
    <w:rsid w:val="005672C3"/>
    <w:rsid w:val="00567B40"/>
    <w:rsid w:val="0057040E"/>
    <w:rsid w:val="00570935"/>
    <w:rsid w:val="005719D1"/>
    <w:rsid w:val="005721FA"/>
    <w:rsid w:val="00572367"/>
    <w:rsid w:val="00573628"/>
    <w:rsid w:val="00573DA6"/>
    <w:rsid w:val="0057437D"/>
    <w:rsid w:val="00574517"/>
    <w:rsid w:val="00574527"/>
    <w:rsid w:val="00574793"/>
    <w:rsid w:val="00574DFA"/>
    <w:rsid w:val="00575DD2"/>
    <w:rsid w:val="00575EA6"/>
    <w:rsid w:val="00576623"/>
    <w:rsid w:val="00576965"/>
    <w:rsid w:val="00577166"/>
    <w:rsid w:val="005774FA"/>
    <w:rsid w:val="005776D1"/>
    <w:rsid w:val="005805C3"/>
    <w:rsid w:val="00580EEA"/>
    <w:rsid w:val="00581882"/>
    <w:rsid w:val="0058193A"/>
    <w:rsid w:val="00581A33"/>
    <w:rsid w:val="00582242"/>
    <w:rsid w:val="00582848"/>
    <w:rsid w:val="0058290D"/>
    <w:rsid w:val="005829F4"/>
    <w:rsid w:val="00582AE1"/>
    <w:rsid w:val="00582D68"/>
    <w:rsid w:val="00582FA0"/>
    <w:rsid w:val="00584F4D"/>
    <w:rsid w:val="005859E2"/>
    <w:rsid w:val="00585B64"/>
    <w:rsid w:val="00586E12"/>
    <w:rsid w:val="00587373"/>
    <w:rsid w:val="0058752E"/>
    <w:rsid w:val="00587B55"/>
    <w:rsid w:val="00587FCD"/>
    <w:rsid w:val="00590147"/>
    <w:rsid w:val="00592762"/>
    <w:rsid w:val="0059314F"/>
    <w:rsid w:val="0059385F"/>
    <w:rsid w:val="00594519"/>
    <w:rsid w:val="0059511A"/>
    <w:rsid w:val="0059568F"/>
    <w:rsid w:val="005957C2"/>
    <w:rsid w:val="00596508"/>
    <w:rsid w:val="00596B6E"/>
    <w:rsid w:val="005977EB"/>
    <w:rsid w:val="00597D29"/>
    <w:rsid w:val="00597FAD"/>
    <w:rsid w:val="005A00CA"/>
    <w:rsid w:val="005A0117"/>
    <w:rsid w:val="005A04CF"/>
    <w:rsid w:val="005A1792"/>
    <w:rsid w:val="005A1DFE"/>
    <w:rsid w:val="005A254B"/>
    <w:rsid w:val="005A2867"/>
    <w:rsid w:val="005A2906"/>
    <w:rsid w:val="005A3833"/>
    <w:rsid w:val="005A3BE1"/>
    <w:rsid w:val="005A42E0"/>
    <w:rsid w:val="005A4FA1"/>
    <w:rsid w:val="005A506A"/>
    <w:rsid w:val="005A52E3"/>
    <w:rsid w:val="005A6BF1"/>
    <w:rsid w:val="005A7747"/>
    <w:rsid w:val="005A782F"/>
    <w:rsid w:val="005A7FD8"/>
    <w:rsid w:val="005B0090"/>
    <w:rsid w:val="005B05D9"/>
    <w:rsid w:val="005B06BA"/>
    <w:rsid w:val="005B0BA1"/>
    <w:rsid w:val="005B146C"/>
    <w:rsid w:val="005B1D14"/>
    <w:rsid w:val="005B21C9"/>
    <w:rsid w:val="005B2C98"/>
    <w:rsid w:val="005B2DFA"/>
    <w:rsid w:val="005B38B5"/>
    <w:rsid w:val="005B485E"/>
    <w:rsid w:val="005B4B75"/>
    <w:rsid w:val="005B4BF6"/>
    <w:rsid w:val="005B4CE3"/>
    <w:rsid w:val="005B4E58"/>
    <w:rsid w:val="005B5953"/>
    <w:rsid w:val="005B65C7"/>
    <w:rsid w:val="005B68C9"/>
    <w:rsid w:val="005B7066"/>
    <w:rsid w:val="005C0A67"/>
    <w:rsid w:val="005C0D17"/>
    <w:rsid w:val="005C0D61"/>
    <w:rsid w:val="005C1843"/>
    <w:rsid w:val="005C21D2"/>
    <w:rsid w:val="005C2959"/>
    <w:rsid w:val="005C2E3B"/>
    <w:rsid w:val="005C33DB"/>
    <w:rsid w:val="005C400E"/>
    <w:rsid w:val="005C4022"/>
    <w:rsid w:val="005C44CB"/>
    <w:rsid w:val="005C6598"/>
    <w:rsid w:val="005C66D4"/>
    <w:rsid w:val="005C776E"/>
    <w:rsid w:val="005C782C"/>
    <w:rsid w:val="005C7B01"/>
    <w:rsid w:val="005D17D1"/>
    <w:rsid w:val="005D1E11"/>
    <w:rsid w:val="005D24B7"/>
    <w:rsid w:val="005D2518"/>
    <w:rsid w:val="005D27AC"/>
    <w:rsid w:val="005D2FEC"/>
    <w:rsid w:val="005D309B"/>
    <w:rsid w:val="005D3BF1"/>
    <w:rsid w:val="005D42D5"/>
    <w:rsid w:val="005D4476"/>
    <w:rsid w:val="005D457B"/>
    <w:rsid w:val="005D4645"/>
    <w:rsid w:val="005D52A5"/>
    <w:rsid w:val="005D52F3"/>
    <w:rsid w:val="005D54AB"/>
    <w:rsid w:val="005D5BB6"/>
    <w:rsid w:val="005D643B"/>
    <w:rsid w:val="005D75E4"/>
    <w:rsid w:val="005D797F"/>
    <w:rsid w:val="005D7F41"/>
    <w:rsid w:val="005E0F23"/>
    <w:rsid w:val="005E1197"/>
    <w:rsid w:val="005E1432"/>
    <w:rsid w:val="005E165D"/>
    <w:rsid w:val="005E3299"/>
    <w:rsid w:val="005E3388"/>
    <w:rsid w:val="005E3D8A"/>
    <w:rsid w:val="005E3F7C"/>
    <w:rsid w:val="005E40AB"/>
    <w:rsid w:val="005E4AC5"/>
    <w:rsid w:val="005E5591"/>
    <w:rsid w:val="005E5595"/>
    <w:rsid w:val="005E5CEA"/>
    <w:rsid w:val="005E5D29"/>
    <w:rsid w:val="005E5F9A"/>
    <w:rsid w:val="005E63AE"/>
    <w:rsid w:val="005E6ADF"/>
    <w:rsid w:val="005E7F35"/>
    <w:rsid w:val="005F0714"/>
    <w:rsid w:val="005F121D"/>
    <w:rsid w:val="005F124C"/>
    <w:rsid w:val="005F154F"/>
    <w:rsid w:val="005F1611"/>
    <w:rsid w:val="005F1765"/>
    <w:rsid w:val="005F1B51"/>
    <w:rsid w:val="005F4336"/>
    <w:rsid w:val="005F48E1"/>
    <w:rsid w:val="005F4B9C"/>
    <w:rsid w:val="005F5940"/>
    <w:rsid w:val="005F59F8"/>
    <w:rsid w:val="005F5A03"/>
    <w:rsid w:val="005F6355"/>
    <w:rsid w:val="005F63C2"/>
    <w:rsid w:val="005F661B"/>
    <w:rsid w:val="005F6717"/>
    <w:rsid w:val="005F6F14"/>
    <w:rsid w:val="005F70BC"/>
    <w:rsid w:val="005F73C3"/>
    <w:rsid w:val="005F7629"/>
    <w:rsid w:val="005F768A"/>
    <w:rsid w:val="006000FE"/>
    <w:rsid w:val="006004AC"/>
    <w:rsid w:val="00601116"/>
    <w:rsid w:val="00601315"/>
    <w:rsid w:val="0060394A"/>
    <w:rsid w:val="006040C8"/>
    <w:rsid w:val="006058C9"/>
    <w:rsid w:val="00605C88"/>
    <w:rsid w:val="0060654A"/>
    <w:rsid w:val="0060734A"/>
    <w:rsid w:val="00607626"/>
    <w:rsid w:val="006107E4"/>
    <w:rsid w:val="00610A99"/>
    <w:rsid w:val="00610B3C"/>
    <w:rsid w:val="00611ACF"/>
    <w:rsid w:val="006121D3"/>
    <w:rsid w:val="006128C6"/>
    <w:rsid w:val="006141A6"/>
    <w:rsid w:val="00615BD5"/>
    <w:rsid w:val="0061618D"/>
    <w:rsid w:val="006163D9"/>
    <w:rsid w:val="00616EE6"/>
    <w:rsid w:val="00617DBD"/>
    <w:rsid w:val="00617E7E"/>
    <w:rsid w:val="0062026C"/>
    <w:rsid w:val="00620E8C"/>
    <w:rsid w:val="00620F90"/>
    <w:rsid w:val="00621771"/>
    <w:rsid w:val="006220D1"/>
    <w:rsid w:val="00623860"/>
    <w:rsid w:val="006243A4"/>
    <w:rsid w:val="0062454B"/>
    <w:rsid w:val="006247A2"/>
    <w:rsid w:val="00625292"/>
    <w:rsid w:val="00625778"/>
    <w:rsid w:val="00625BC1"/>
    <w:rsid w:val="00626722"/>
    <w:rsid w:val="006270FD"/>
    <w:rsid w:val="00627E3D"/>
    <w:rsid w:val="006303A3"/>
    <w:rsid w:val="00630BEC"/>
    <w:rsid w:val="00630E0C"/>
    <w:rsid w:val="00631E53"/>
    <w:rsid w:val="00632D09"/>
    <w:rsid w:val="00632E4B"/>
    <w:rsid w:val="006331AD"/>
    <w:rsid w:val="0063332A"/>
    <w:rsid w:val="006334BA"/>
    <w:rsid w:val="0063402B"/>
    <w:rsid w:val="00634040"/>
    <w:rsid w:val="006348F8"/>
    <w:rsid w:val="0063498A"/>
    <w:rsid w:val="00635008"/>
    <w:rsid w:val="00635212"/>
    <w:rsid w:val="00635D50"/>
    <w:rsid w:val="00636347"/>
    <w:rsid w:val="00636FFC"/>
    <w:rsid w:val="0063784D"/>
    <w:rsid w:val="00637EC4"/>
    <w:rsid w:val="0064053D"/>
    <w:rsid w:val="00640589"/>
    <w:rsid w:val="00640807"/>
    <w:rsid w:val="006415EF"/>
    <w:rsid w:val="00642196"/>
    <w:rsid w:val="006422BA"/>
    <w:rsid w:val="00642A16"/>
    <w:rsid w:val="00642F4A"/>
    <w:rsid w:val="006435D0"/>
    <w:rsid w:val="006450F7"/>
    <w:rsid w:val="00645426"/>
    <w:rsid w:val="00645D7B"/>
    <w:rsid w:val="006462DE"/>
    <w:rsid w:val="006464BE"/>
    <w:rsid w:val="00646C64"/>
    <w:rsid w:val="006476F0"/>
    <w:rsid w:val="00647D5A"/>
    <w:rsid w:val="006500F9"/>
    <w:rsid w:val="00650616"/>
    <w:rsid w:val="006507D6"/>
    <w:rsid w:val="0065129A"/>
    <w:rsid w:val="006515A4"/>
    <w:rsid w:val="006522BC"/>
    <w:rsid w:val="006528E4"/>
    <w:rsid w:val="00652AA7"/>
    <w:rsid w:val="00653667"/>
    <w:rsid w:val="006538A5"/>
    <w:rsid w:val="00653C28"/>
    <w:rsid w:val="00653F24"/>
    <w:rsid w:val="006549FE"/>
    <w:rsid w:val="00656C55"/>
    <w:rsid w:val="00657CE9"/>
    <w:rsid w:val="00657EF5"/>
    <w:rsid w:val="00657FD4"/>
    <w:rsid w:val="006605DC"/>
    <w:rsid w:val="006607AE"/>
    <w:rsid w:val="006608AF"/>
    <w:rsid w:val="00660A4B"/>
    <w:rsid w:val="00660BD0"/>
    <w:rsid w:val="00661735"/>
    <w:rsid w:val="0066195A"/>
    <w:rsid w:val="00661BE4"/>
    <w:rsid w:val="00661C14"/>
    <w:rsid w:val="006622F6"/>
    <w:rsid w:val="00662AD2"/>
    <w:rsid w:val="00662CDC"/>
    <w:rsid w:val="00662D44"/>
    <w:rsid w:val="006635F5"/>
    <w:rsid w:val="006645F9"/>
    <w:rsid w:val="00664CAE"/>
    <w:rsid w:val="00665517"/>
    <w:rsid w:val="00665705"/>
    <w:rsid w:val="00665E99"/>
    <w:rsid w:val="0066607A"/>
    <w:rsid w:val="00666795"/>
    <w:rsid w:val="006670BF"/>
    <w:rsid w:val="006679B9"/>
    <w:rsid w:val="00667B9E"/>
    <w:rsid w:val="00670ABF"/>
    <w:rsid w:val="00670C82"/>
    <w:rsid w:val="00670EF2"/>
    <w:rsid w:val="00671A53"/>
    <w:rsid w:val="00671B1E"/>
    <w:rsid w:val="00672F9D"/>
    <w:rsid w:val="00673513"/>
    <w:rsid w:val="006742B9"/>
    <w:rsid w:val="006745CA"/>
    <w:rsid w:val="0067473E"/>
    <w:rsid w:val="006747E1"/>
    <w:rsid w:val="00674A82"/>
    <w:rsid w:val="0067516E"/>
    <w:rsid w:val="0067518B"/>
    <w:rsid w:val="0067518D"/>
    <w:rsid w:val="00675D40"/>
    <w:rsid w:val="006767DC"/>
    <w:rsid w:val="006771D6"/>
    <w:rsid w:val="00677755"/>
    <w:rsid w:val="006779C9"/>
    <w:rsid w:val="00677CAE"/>
    <w:rsid w:val="00677F09"/>
    <w:rsid w:val="00681952"/>
    <w:rsid w:val="00681B05"/>
    <w:rsid w:val="00682554"/>
    <w:rsid w:val="00682945"/>
    <w:rsid w:val="00682CBA"/>
    <w:rsid w:val="0068310B"/>
    <w:rsid w:val="0068388F"/>
    <w:rsid w:val="006839B2"/>
    <w:rsid w:val="00684029"/>
    <w:rsid w:val="0068405C"/>
    <w:rsid w:val="00684E09"/>
    <w:rsid w:val="0068524C"/>
    <w:rsid w:val="00685379"/>
    <w:rsid w:val="00685EA2"/>
    <w:rsid w:val="006868C2"/>
    <w:rsid w:val="0068693D"/>
    <w:rsid w:val="00686C13"/>
    <w:rsid w:val="0068705D"/>
    <w:rsid w:val="00687DFA"/>
    <w:rsid w:val="0069002C"/>
    <w:rsid w:val="0069018F"/>
    <w:rsid w:val="006904D0"/>
    <w:rsid w:val="006910B4"/>
    <w:rsid w:val="00691C19"/>
    <w:rsid w:val="0069231A"/>
    <w:rsid w:val="00693489"/>
    <w:rsid w:val="00693D0F"/>
    <w:rsid w:val="00694086"/>
    <w:rsid w:val="006946CA"/>
    <w:rsid w:val="006951AF"/>
    <w:rsid w:val="006953D2"/>
    <w:rsid w:val="00695699"/>
    <w:rsid w:val="00695AC7"/>
    <w:rsid w:val="00695BC7"/>
    <w:rsid w:val="00697623"/>
    <w:rsid w:val="00697B8F"/>
    <w:rsid w:val="006A07EA"/>
    <w:rsid w:val="006A0D69"/>
    <w:rsid w:val="006A10CB"/>
    <w:rsid w:val="006A1500"/>
    <w:rsid w:val="006A2216"/>
    <w:rsid w:val="006A27EF"/>
    <w:rsid w:val="006A2A86"/>
    <w:rsid w:val="006A36A0"/>
    <w:rsid w:val="006A4138"/>
    <w:rsid w:val="006A4D42"/>
    <w:rsid w:val="006A5473"/>
    <w:rsid w:val="006A5A31"/>
    <w:rsid w:val="006A5A74"/>
    <w:rsid w:val="006A62C6"/>
    <w:rsid w:val="006A6F5C"/>
    <w:rsid w:val="006A7528"/>
    <w:rsid w:val="006A7548"/>
    <w:rsid w:val="006A78CD"/>
    <w:rsid w:val="006A7914"/>
    <w:rsid w:val="006B045E"/>
    <w:rsid w:val="006B09F0"/>
    <w:rsid w:val="006B13E8"/>
    <w:rsid w:val="006B18C6"/>
    <w:rsid w:val="006B24DE"/>
    <w:rsid w:val="006B2909"/>
    <w:rsid w:val="006B3654"/>
    <w:rsid w:val="006B4408"/>
    <w:rsid w:val="006B569A"/>
    <w:rsid w:val="006B58E1"/>
    <w:rsid w:val="006B599A"/>
    <w:rsid w:val="006B6E02"/>
    <w:rsid w:val="006C005F"/>
    <w:rsid w:val="006C007E"/>
    <w:rsid w:val="006C0186"/>
    <w:rsid w:val="006C0B42"/>
    <w:rsid w:val="006C0FAC"/>
    <w:rsid w:val="006C10AD"/>
    <w:rsid w:val="006C110A"/>
    <w:rsid w:val="006C153E"/>
    <w:rsid w:val="006C1741"/>
    <w:rsid w:val="006C17E2"/>
    <w:rsid w:val="006C29A0"/>
    <w:rsid w:val="006C2CF2"/>
    <w:rsid w:val="006C35F6"/>
    <w:rsid w:val="006C3BD8"/>
    <w:rsid w:val="006C4342"/>
    <w:rsid w:val="006C44BB"/>
    <w:rsid w:val="006C4CC1"/>
    <w:rsid w:val="006C5849"/>
    <w:rsid w:val="006C58ED"/>
    <w:rsid w:val="006C61A8"/>
    <w:rsid w:val="006C6950"/>
    <w:rsid w:val="006C6DD1"/>
    <w:rsid w:val="006C7923"/>
    <w:rsid w:val="006D0043"/>
    <w:rsid w:val="006D1739"/>
    <w:rsid w:val="006D1C38"/>
    <w:rsid w:val="006D23F4"/>
    <w:rsid w:val="006D245B"/>
    <w:rsid w:val="006D2899"/>
    <w:rsid w:val="006D3B94"/>
    <w:rsid w:val="006D3D38"/>
    <w:rsid w:val="006D3E0C"/>
    <w:rsid w:val="006D3EAD"/>
    <w:rsid w:val="006D522E"/>
    <w:rsid w:val="006D753B"/>
    <w:rsid w:val="006E0185"/>
    <w:rsid w:val="006E07B1"/>
    <w:rsid w:val="006E1029"/>
    <w:rsid w:val="006E1668"/>
    <w:rsid w:val="006E1702"/>
    <w:rsid w:val="006E2236"/>
    <w:rsid w:val="006E2C90"/>
    <w:rsid w:val="006E3141"/>
    <w:rsid w:val="006E331B"/>
    <w:rsid w:val="006E335E"/>
    <w:rsid w:val="006E3A32"/>
    <w:rsid w:val="006E3C4E"/>
    <w:rsid w:val="006E3D10"/>
    <w:rsid w:val="006E5797"/>
    <w:rsid w:val="006E5F8F"/>
    <w:rsid w:val="006E78D4"/>
    <w:rsid w:val="006E7C5E"/>
    <w:rsid w:val="006E7F28"/>
    <w:rsid w:val="006F035F"/>
    <w:rsid w:val="006F1601"/>
    <w:rsid w:val="006F1B15"/>
    <w:rsid w:val="006F1CB3"/>
    <w:rsid w:val="006F2224"/>
    <w:rsid w:val="006F26E9"/>
    <w:rsid w:val="006F2A72"/>
    <w:rsid w:val="006F3ACD"/>
    <w:rsid w:val="006F4020"/>
    <w:rsid w:val="006F45A2"/>
    <w:rsid w:val="006F4B2B"/>
    <w:rsid w:val="006F5C18"/>
    <w:rsid w:val="006F5D60"/>
    <w:rsid w:val="006F6371"/>
    <w:rsid w:val="006F6640"/>
    <w:rsid w:val="006F6EF8"/>
    <w:rsid w:val="006F72E2"/>
    <w:rsid w:val="006F74E0"/>
    <w:rsid w:val="006F7809"/>
    <w:rsid w:val="006F7E66"/>
    <w:rsid w:val="006F7ECF"/>
    <w:rsid w:val="007013EE"/>
    <w:rsid w:val="007019CA"/>
    <w:rsid w:val="00701C8B"/>
    <w:rsid w:val="00701FC4"/>
    <w:rsid w:val="007028C8"/>
    <w:rsid w:val="00702A98"/>
    <w:rsid w:val="00705371"/>
    <w:rsid w:val="007057F0"/>
    <w:rsid w:val="00705EC6"/>
    <w:rsid w:val="00705FAE"/>
    <w:rsid w:val="007060EF"/>
    <w:rsid w:val="00706106"/>
    <w:rsid w:val="007078E3"/>
    <w:rsid w:val="00710D83"/>
    <w:rsid w:val="007112D6"/>
    <w:rsid w:val="00711B29"/>
    <w:rsid w:val="00711F6C"/>
    <w:rsid w:val="0071200E"/>
    <w:rsid w:val="00712674"/>
    <w:rsid w:val="007126C6"/>
    <w:rsid w:val="00712782"/>
    <w:rsid w:val="00712938"/>
    <w:rsid w:val="00713778"/>
    <w:rsid w:val="00713F1A"/>
    <w:rsid w:val="007141DD"/>
    <w:rsid w:val="007144FA"/>
    <w:rsid w:val="00714964"/>
    <w:rsid w:val="00715433"/>
    <w:rsid w:val="00715F0E"/>
    <w:rsid w:val="007162AF"/>
    <w:rsid w:val="00716D6C"/>
    <w:rsid w:val="007175A0"/>
    <w:rsid w:val="00717B80"/>
    <w:rsid w:val="007208EB"/>
    <w:rsid w:val="0072161D"/>
    <w:rsid w:val="00721E81"/>
    <w:rsid w:val="007226C8"/>
    <w:rsid w:val="007235E8"/>
    <w:rsid w:val="00723B6C"/>
    <w:rsid w:val="00723FCF"/>
    <w:rsid w:val="0072444D"/>
    <w:rsid w:val="007244B4"/>
    <w:rsid w:val="007247A4"/>
    <w:rsid w:val="00724BB1"/>
    <w:rsid w:val="00725536"/>
    <w:rsid w:val="00725D37"/>
    <w:rsid w:val="007264F6"/>
    <w:rsid w:val="007266C8"/>
    <w:rsid w:val="00727225"/>
    <w:rsid w:val="00727360"/>
    <w:rsid w:val="007303A9"/>
    <w:rsid w:val="00730794"/>
    <w:rsid w:val="00732291"/>
    <w:rsid w:val="0073275A"/>
    <w:rsid w:val="007332A1"/>
    <w:rsid w:val="0073365C"/>
    <w:rsid w:val="00734856"/>
    <w:rsid w:val="00734A69"/>
    <w:rsid w:val="00734EDA"/>
    <w:rsid w:val="00735F5A"/>
    <w:rsid w:val="00736F60"/>
    <w:rsid w:val="007370C3"/>
    <w:rsid w:val="00740478"/>
    <w:rsid w:val="00740A00"/>
    <w:rsid w:val="0074132A"/>
    <w:rsid w:val="0074346A"/>
    <w:rsid w:val="00743749"/>
    <w:rsid w:val="00743A5A"/>
    <w:rsid w:val="007440E8"/>
    <w:rsid w:val="007448B6"/>
    <w:rsid w:val="00744A02"/>
    <w:rsid w:val="007450F7"/>
    <w:rsid w:val="007453B3"/>
    <w:rsid w:val="007463C4"/>
    <w:rsid w:val="007466D2"/>
    <w:rsid w:val="007468F9"/>
    <w:rsid w:val="00747047"/>
    <w:rsid w:val="007474EC"/>
    <w:rsid w:val="00747AD1"/>
    <w:rsid w:val="00750120"/>
    <w:rsid w:val="007509BD"/>
    <w:rsid w:val="00750E39"/>
    <w:rsid w:val="00750E42"/>
    <w:rsid w:val="007513E8"/>
    <w:rsid w:val="00751539"/>
    <w:rsid w:val="00751551"/>
    <w:rsid w:val="00752768"/>
    <w:rsid w:val="00752C67"/>
    <w:rsid w:val="00752D30"/>
    <w:rsid w:val="00752F15"/>
    <w:rsid w:val="00754F19"/>
    <w:rsid w:val="00754FE5"/>
    <w:rsid w:val="007557A1"/>
    <w:rsid w:val="00755935"/>
    <w:rsid w:val="00755991"/>
    <w:rsid w:val="0075667F"/>
    <w:rsid w:val="007571FE"/>
    <w:rsid w:val="007602F6"/>
    <w:rsid w:val="00760319"/>
    <w:rsid w:val="00761518"/>
    <w:rsid w:val="0076164A"/>
    <w:rsid w:val="00761D84"/>
    <w:rsid w:val="007622E6"/>
    <w:rsid w:val="007624D2"/>
    <w:rsid w:val="007633DB"/>
    <w:rsid w:val="00763496"/>
    <w:rsid w:val="007636B9"/>
    <w:rsid w:val="00763728"/>
    <w:rsid w:val="00764438"/>
    <w:rsid w:val="007644F9"/>
    <w:rsid w:val="0076549C"/>
    <w:rsid w:val="00765A74"/>
    <w:rsid w:val="00766BBD"/>
    <w:rsid w:val="00766CFE"/>
    <w:rsid w:val="00767DA3"/>
    <w:rsid w:val="007703D8"/>
    <w:rsid w:val="00770D58"/>
    <w:rsid w:val="007714B3"/>
    <w:rsid w:val="007716AD"/>
    <w:rsid w:val="007717F1"/>
    <w:rsid w:val="0077266E"/>
    <w:rsid w:val="0077282A"/>
    <w:rsid w:val="007730B8"/>
    <w:rsid w:val="00773414"/>
    <w:rsid w:val="0077363B"/>
    <w:rsid w:val="007736C3"/>
    <w:rsid w:val="00773F6F"/>
    <w:rsid w:val="00774245"/>
    <w:rsid w:val="00774704"/>
    <w:rsid w:val="00774EF9"/>
    <w:rsid w:val="0077571E"/>
    <w:rsid w:val="00775C82"/>
    <w:rsid w:val="007766F1"/>
    <w:rsid w:val="0077737A"/>
    <w:rsid w:val="00777FC0"/>
    <w:rsid w:val="007802ED"/>
    <w:rsid w:val="007806D5"/>
    <w:rsid w:val="007807B0"/>
    <w:rsid w:val="0078108C"/>
    <w:rsid w:val="0078285A"/>
    <w:rsid w:val="00782B9C"/>
    <w:rsid w:val="00782C19"/>
    <w:rsid w:val="007834F5"/>
    <w:rsid w:val="00783E61"/>
    <w:rsid w:val="00784CA8"/>
    <w:rsid w:val="00785A49"/>
    <w:rsid w:val="00785AC1"/>
    <w:rsid w:val="0078671E"/>
    <w:rsid w:val="00786F11"/>
    <w:rsid w:val="00786FCF"/>
    <w:rsid w:val="007874E7"/>
    <w:rsid w:val="00787755"/>
    <w:rsid w:val="00787B55"/>
    <w:rsid w:val="00787DDC"/>
    <w:rsid w:val="00787F6D"/>
    <w:rsid w:val="00790113"/>
    <w:rsid w:val="00790123"/>
    <w:rsid w:val="00790A46"/>
    <w:rsid w:val="00790B19"/>
    <w:rsid w:val="00790C53"/>
    <w:rsid w:val="00791303"/>
    <w:rsid w:val="0079185D"/>
    <w:rsid w:val="00791DD3"/>
    <w:rsid w:val="007921BA"/>
    <w:rsid w:val="00792204"/>
    <w:rsid w:val="007923B1"/>
    <w:rsid w:val="007923D6"/>
    <w:rsid w:val="007924D6"/>
    <w:rsid w:val="00792EA1"/>
    <w:rsid w:val="00794F96"/>
    <w:rsid w:val="00795064"/>
    <w:rsid w:val="00795999"/>
    <w:rsid w:val="007961B2"/>
    <w:rsid w:val="00796596"/>
    <w:rsid w:val="00796959"/>
    <w:rsid w:val="00796B5D"/>
    <w:rsid w:val="007973A1"/>
    <w:rsid w:val="007A077C"/>
    <w:rsid w:val="007A08B0"/>
    <w:rsid w:val="007A2203"/>
    <w:rsid w:val="007A2456"/>
    <w:rsid w:val="007A2C76"/>
    <w:rsid w:val="007A2E62"/>
    <w:rsid w:val="007A319F"/>
    <w:rsid w:val="007A3494"/>
    <w:rsid w:val="007A3C02"/>
    <w:rsid w:val="007A43D9"/>
    <w:rsid w:val="007A5209"/>
    <w:rsid w:val="007A5C9C"/>
    <w:rsid w:val="007A616B"/>
    <w:rsid w:val="007A62D3"/>
    <w:rsid w:val="007A662A"/>
    <w:rsid w:val="007A71DB"/>
    <w:rsid w:val="007A7283"/>
    <w:rsid w:val="007A783B"/>
    <w:rsid w:val="007B0CEA"/>
    <w:rsid w:val="007B15BD"/>
    <w:rsid w:val="007B15F2"/>
    <w:rsid w:val="007B222A"/>
    <w:rsid w:val="007B2717"/>
    <w:rsid w:val="007B3091"/>
    <w:rsid w:val="007B4A67"/>
    <w:rsid w:val="007B672A"/>
    <w:rsid w:val="007B6EC8"/>
    <w:rsid w:val="007B6F8F"/>
    <w:rsid w:val="007B7CE6"/>
    <w:rsid w:val="007C008C"/>
    <w:rsid w:val="007C02CE"/>
    <w:rsid w:val="007C091E"/>
    <w:rsid w:val="007C112F"/>
    <w:rsid w:val="007C1347"/>
    <w:rsid w:val="007C1485"/>
    <w:rsid w:val="007C17B7"/>
    <w:rsid w:val="007C2F22"/>
    <w:rsid w:val="007C3061"/>
    <w:rsid w:val="007C35A2"/>
    <w:rsid w:val="007C3CDA"/>
    <w:rsid w:val="007C42C6"/>
    <w:rsid w:val="007C4B5E"/>
    <w:rsid w:val="007C4C57"/>
    <w:rsid w:val="007C5B15"/>
    <w:rsid w:val="007C5EAA"/>
    <w:rsid w:val="007C6812"/>
    <w:rsid w:val="007C7371"/>
    <w:rsid w:val="007C7733"/>
    <w:rsid w:val="007D00E7"/>
    <w:rsid w:val="007D128A"/>
    <w:rsid w:val="007D2238"/>
    <w:rsid w:val="007D2AF5"/>
    <w:rsid w:val="007D398C"/>
    <w:rsid w:val="007D3A3B"/>
    <w:rsid w:val="007D3DC9"/>
    <w:rsid w:val="007D4012"/>
    <w:rsid w:val="007D62B5"/>
    <w:rsid w:val="007D6A94"/>
    <w:rsid w:val="007D6F33"/>
    <w:rsid w:val="007D7E48"/>
    <w:rsid w:val="007E0115"/>
    <w:rsid w:val="007E0128"/>
    <w:rsid w:val="007E03B7"/>
    <w:rsid w:val="007E0B25"/>
    <w:rsid w:val="007E0D57"/>
    <w:rsid w:val="007E1967"/>
    <w:rsid w:val="007E1ED6"/>
    <w:rsid w:val="007E2384"/>
    <w:rsid w:val="007E334E"/>
    <w:rsid w:val="007E35C7"/>
    <w:rsid w:val="007E3744"/>
    <w:rsid w:val="007E5100"/>
    <w:rsid w:val="007E51A9"/>
    <w:rsid w:val="007E5455"/>
    <w:rsid w:val="007E59DC"/>
    <w:rsid w:val="007E5E8B"/>
    <w:rsid w:val="007E6080"/>
    <w:rsid w:val="007E7245"/>
    <w:rsid w:val="007E7A05"/>
    <w:rsid w:val="007E7D15"/>
    <w:rsid w:val="007F076F"/>
    <w:rsid w:val="007F0DBE"/>
    <w:rsid w:val="007F13FD"/>
    <w:rsid w:val="007F1FC7"/>
    <w:rsid w:val="007F3E6F"/>
    <w:rsid w:val="007F3E9F"/>
    <w:rsid w:val="007F4271"/>
    <w:rsid w:val="007F4637"/>
    <w:rsid w:val="007F4663"/>
    <w:rsid w:val="007F5119"/>
    <w:rsid w:val="007F52CB"/>
    <w:rsid w:val="007F5306"/>
    <w:rsid w:val="007F5C7F"/>
    <w:rsid w:val="007F64D6"/>
    <w:rsid w:val="007F68BF"/>
    <w:rsid w:val="007F78C6"/>
    <w:rsid w:val="008000E0"/>
    <w:rsid w:val="0080052E"/>
    <w:rsid w:val="00800D52"/>
    <w:rsid w:val="00801084"/>
    <w:rsid w:val="00801529"/>
    <w:rsid w:val="00802B0F"/>
    <w:rsid w:val="00802C9E"/>
    <w:rsid w:val="00802E22"/>
    <w:rsid w:val="0080459A"/>
    <w:rsid w:val="00805FB7"/>
    <w:rsid w:val="0080614A"/>
    <w:rsid w:val="00806199"/>
    <w:rsid w:val="00807878"/>
    <w:rsid w:val="0081026D"/>
    <w:rsid w:val="00810463"/>
    <w:rsid w:val="0081060D"/>
    <w:rsid w:val="00810991"/>
    <w:rsid w:val="00810D63"/>
    <w:rsid w:val="00811261"/>
    <w:rsid w:val="0081130D"/>
    <w:rsid w:val="008115A8"/>
    <w:rsid w:val="0081161A"/>
    <w:rsid w:val="00811F76"/>
    <w:rsid w:val="008121AD"/>
    <w:rsid w:val="00812364"/>
    <w:rsid w:val="00812795"/>
    <w:rsid w:val="00813564"/>
    <w:rsid w:val="00813EA2"/>
    <w:rsid w:val="00814B2B"/>
    <w:rsid w:val="00815331"/>
    <w:rsid w:val="008155EC"/>
    <w:rsid w:val="00815819"/>
    <w:rsid w:val="00815D29"/>
    <w:rsid w:val="00816164"/>
    <w:rsid w:val="00816A28"/>
    <w:rsid w:val="00816A2C"/>
    <w:rsid w:val="00816E46"/>
    <w:rsid w:val="00820A42"/>
    <w:rsid w:val="00821288"/>
    <w:rsid w:val="008214CA"/>
    <w:rsid w:val="00821D97"/>
    <w:rsid w:val="008221F7"/>
    <w:rsid w:val="00822A8F"/>
    <w:rsid w:val="00823477"/>
    <w:rsid w:val="0082403E"/>
    <w:rsid w:val="008241AC"/>
    <w:rsid w:val="00824896"/>
    <w:rsid w:val="00825501"/>
    <w:rsid w:val="008255E9"/>
    <w:rsid w:val="00825606"/>
    <w:rsid w:val="008259BA"/>
    <w:rsid w:val="00827048"/>
    <w:rsid w:val="0082716B"/>
    <w:rsid w:val="00827639"/>
    <w:rsid w:val="008277F2"/>
    <w:rsid w:val="00827B9D"/>
    <w:rsid w:val="008305A6"/>
    <w:rsid w:val="008307C8"/>
    <w:rsid w:val="00830C76"/>
    <w:rsid w:val="00830F70"/>
    <w:rsid w:val="00831EFC"/>
    <w:rsid w:val="008320A2"/>
    <w:rsid w:val="008320E2"/>
    <w:rsid w:val="008328AC"/>
    <w:rsid w:val="00832AF7"/>
    <w:rsid w:val="00833DBE"/>
    <w:rsid w:val="00833F2D"/>
    <w:rsid w:val="008359C4"/>
    <w:rsid w:val="00835C60"/>
    <w:rsid w:val="00835EA2"/>
    <w:rsid w:val="00836B46"/>
    <w:rsid w:val="00837636"/>
    <w:rsid w:val="00837D20"/>
    <w:rsid w:val="0084044B"/>
    <w:rsid w:val="00840DC3"/>
    <w:rsid w:val="00840EAD"/>
    <w:rsid w:val="00840F21"/>
    <w:rsid w:val="00841241"/>
    <w:rsid w:val="00842249"/>
    <w:rsid w:val="00842546"/>
    <w:rsid w:val="00842B06"/>
    <w:rsid w:val="00842E61"/>
    <w:rsid w:val="00842EEA"/>
    <w:rsid w:val="00844909"/>
    <w:rsid w:val="00845751"/>
    <w:rsid w:val="00845A52"/>
    <w:rsid w:val="00845B2E"/>
    <w:rsid w:val="00846828"/>
    <w:rsid w:val="00846D10"/>
    <w:rsid w:val="00847B19"/>
    <w:rsid w:val="00847B2C"/>
    <w:rsid w:val="00847B39"/>
    <w:rsid w:val="00850A9F"/>
    <w:rsid w:val="00850BB8"/>
    <w:rsid w:val="00850DCE"/>
    <w:rsid w:val="00852303"/>
    <w:rsid w:val="00852947"/>
    <w:rsid w:val="00852D40"/>
    <w:rsid w:val="00852F27"/>
    <w:rsid w:val="00854349"/>
    <w:rsid w:val="00854FB1"/>
    <w:rsid w:val="008551A9"/>
    <w:rsid w:val="00856124"/>
    <w:rsid w:val="0085652B"/>
    <w:rsid w:val="00856910"/>
    <w:rsid w:val="00857A41"/>
    <w:rsid w:val="00857B9E"/>
    <w:rsid w:val="008609A5"/>
    <w:rsid w:val="00860F75"/>
    <w:rsid w:val="0086105F"/>
    <w:rsid w:val="0086129A"/>
    <w:rsid w:val="0086170D"/>
    <w:rsid w:val="00861BEF"/>
    <w:rsid w:val="0086474E"/>
    <w:rsid w:val="008648D4"/>
    <w:rsid w:val="00864DF6"/>
    <w:rsid w:val="00865331"/>
    <w:rsid w:val="00866935"/>
    <w:rsid w:val="00867488"/>
    <w:rsid w:val="0087059A"/>
    <w:rsid w:val="008709D2"/>
    <w:rsid w:val="008713FA"/>
    <w:rsid w:val="00871587"/>
    <w:rsid w:val="008719D8"/>
    <w:rsid w:val="00871A11"/>
    <w:rsid w:val="008722FD"/>
    <w:rsid w:val="00872DCC"/>
    <w:rsid w:val="0087328C"/>
    <w:rsid w:val="008739E0"/>
    <w:rsid w:val="00873CC6"/>
    <w:rsid w:val="00873D32"/>
    <w:rsid w:val="00874261"/>
    <w:rsid w:val="00874BCB"/>
    <w:rsid w:val="00874F43"/>
    <w:rsid w:val="00874F7E"/>
    <w:rsid w:val="00875015"/>
    <w:rsid w:val="00875169"/>
    <w:rsid w:val="0087528F"/>
    <w:rsid w:val="008759AD"/>
    <w:rsid w:val="00875AAF"/>
    <w:rsid w:val="00876761"/>
    <w:rsid w:val="00876A8A"/>
    <w:rsid w:val="00876E3D"/>
    <w:rsid w:val="00880CBC"/>
    <w:rsid w:val="00880F18"/>
    <w:rsid w:val="0088265B"/>
    <w:rsid w:val="00883084"/>
    <w:rsid w:val="008835A0"/>
    <w:rsid w:val="008839AE"/>
    <w:rsid w:val="00884161"/>
    <w:rsid w:val="0088519B"/>
    <w:rsid w:val="008852FD"/>
    <w:rsid w:val="0088540D"/>
    <w:rsid w:val="00885DBD"/>
    <w:rsid w:val="00885E73"/>
    <w:rsid w:val="00887320"/>
    <w:rsid w:val="00887760"/>
    <w:rsid w:val="0088794D"/>
    <w:rsid w:val="00887D53"/>
    <w:rsid w:val="00890641"/>
    <w:rsid w:val="0089075C"/>
    <w:rsid w:val="00890A8A"/>
    <w:rsid w:val="00890C5B"/>
    <w:rsid w:val="008910DD"/>
    <w:rsid w:val="00891C85"/>
    <w:rsid w:val="0089210A"/>
    <w:rsid w:val="00892C13"/>
    <w:rsid w:val="00893347"/>
    <w:rsid w:val="00893C7B"/>
    <w:rsid w:val="00893D5C"/>
    <w:rsid w:val="00894113"/>
    <w:rsid w:val="00894B21"/>
    <w:rsid w:val="00895692"/>
    <w:rsid w:val="00895BB8"/>
    <w:rsid w:val="008961D9"/>
    <w:rsid w:val="008962CE"/>
    <w:rsid w:val="00896A07"/>
    <w:rsid w:val="00897493"/>
    <w:rsid w:val="008974C7"/>
    <w:rsid w:val="008974DD"/>
    <w:rsid w:val="00897795"/>
    <w:rsid w:val="008A0465"/>
    <w:rsid w:val="008A04EE"/>
    <w:rsid w:val="008A0925"/>
    <w:rsid w:val="008A1730"/>
    <w:rsid w:val="008A177D"/>
    <w:rsid w:val="008A1D1D"/>
    <w:rsid w:val="008A21C9"/>
    <w:rsid w:val="008A3A58"/>
    <w:rsid w:val="008A45F4"/>
    <w:rsid w:val="008A4ECC"/>
    <w:rsid w:val="008A5A65"/>
    <w:rsid w:val="008A5F7B"/>
    <w:rsid w:val="008A7452"/>
    <w:rsid w:val="008A754E"/>
    <w:rsid w:val="008A78A6"/>
    <w:rsid w:val="008A796B"/>
    <w:rsid w:val="008A7C78"/>
    <w:rsid w:val="008B056B"/>
    <w:rsid w:val="008B1161"/>
    <w:rsid w:val="008B1614"/>
    <w:rsid w:val="008B1793"/>
    <w:rsid w:val="008B1CD2"/>
    <w:rsid w:val="008B1E12"/>
    <w:rsid w:val="008B1FF6"/>
    <w:rsid w:val="008B2A96"/>
    <w:rsid w:val="008B2F11"/>
    <w:rsid w:val="008B339B"/>
    <w:rsid w:val="008B451A"/>
    <w:rsid w:val="008B5076"/>
    <w:rsid w:val="008B5579"/>
    <w:rsid w:val="008B6528"/>
    <w:rsid w:val="008B66C5"/>
    <w:rsid w:val="008B67A9"/>
    <w:rsid w:val="008B7320"/>
    <w:rsid w:val="008B75FA"/>
    <w:rsid w:val="008B7897"/>
    <w:rsid w:val="008B795A"/>
    <w:rsid w:val="008B7F26"/>
    <w:rsid w:val="008C04E3"/>
    <w:rsid w:val="008C1063"/>
    <w:rsid w:val="008C1304"/>
    <w:rsid w:val="008C131B"/>
    <w:rsid w:val="008C1529"/>
    <w:rsid w:val="008C180C"/>
    <w:rsid w:val="008C1A6D"/>
    <w:rsid w:val="008C2304"/>
    <w:rsid w:val="008C33A8"/>
    <w:rsid w:val="008C33CC"/>
    <w:rsid w:val="008C3DB3"/>
    <w:rsid w:val="008C4096"/>
    <w:rsid w:val="008C46FB"/>
    <w:rsid w:val="008C54B5"/>
    <w:rsid w:val="008C62E0"/>
    <w:rsid w:val="008C6616"/>
    <w:rsid w:val="008C6681"/>
    <w:rsid w:val="008C6CEB"/>
    <w:rsid w:val="008C6E65"/>
    <w:rsid w:val="008C76DF"/>
    <w:rsid w:val="008C7FA4"/>
    <w:rsid w:val="008D06AA"/>
    <w:rsid w:val="008D06C1"/>
    <w:rsid w:val="008D087B"/>
    <w:rsid w:val="008D258B"/>
    <w:rsid w:val="008D2627"/>
    <w:rsid w:val="008D2F33"/>
    <w:rsid w:val="008D3250"/>
    <w:rsid w:val="008D3881"/>
    <w:rsid w:val="008D3C1D"/>
    <w:rsid w:val="008D43C2"/>
    <w:rsid w:val="008D45D8"/>
    <w:rsid w:val="008D4AE1"/>
    <w:rsid w:val="008D4FED"/>
    <w:rsid w:val="008D5252"/>
    <w:rsid w:val="008D53D1"/>
    <w:rsid w:val="008D5452"/>
    <w:rsid w:val="008D59C0"/>
    <w:rsid w:val="008D5BE7"/>
    <w:rsid w:val="008D79A9"/>
    <w:rsid w:val="008D7AE9"/>
    <w:rsid w:val="008D7E5C"/>
    <w:rsid w:val="008E1147"/>
    <w:rsid w:val="008E13B5"/>
    <w:rsid w:val="008E1D93"/>
    <w:rsid w:val="008E323B"/>
    <w:rsid w:val="008E4A15"/>
    <w:rsid w:val="008E538D"/>
    <w:rsid w:val="008E7713"/>
    <w:rsid w:val="008E7CAA"/>
    <w:rsid w:val="008F04E9"/>
    <w:rsid w:val="008F0795"/>
    <w:rsid w:val="008F0EE1"/>
    <w:rsid w:val="008F125E"/>
    <w:rsid w:val="008F1707"/>
    <w:rsid w:val="008F22E6"/>
    <w:rsid w:val="008F27EC"/>
    <w:rsid w:val="008F2A39"/>
    <w:rsid w:val="008F39D9"/>
    <w:rsid w:val="008F3D93"/>
    <w:rsid w:val="008F4278"/>
    <w:rsid w:val="008F4E0E"/>
    <w:rsid w:val="008F5237"/>
    <w:rsid w:val="008F530A"/>
    <w:rsid w:val="008F6217"/>
    <w:rsid w:val="008F69A7"/>
    <w:rsid w:val="009004FF"/>
    <w:rsid w:val="009007FC"/>
    <w:rsid w:val="00901762"/>
    <w:rsid w:val="009019EB"/>
    <w:rsid w:val="00902440"/>
    <w:rsid w:val="00902970"/>
    <w:rsid w:val="00902A02"/>
    <w:rsid w:val="00902D3C"/>
    <w:rsid w:val="0090316A"/>
    <w:rsid w:val="0090379C"/>
    <w:rsid w:val="00903A30"/>
    <w:rsid w:val="00903C4E"/>
    <w:rsid w:val="00903C5C"/>
    <w:rsid w:val="00903FEA"/>
    <w:rsid w:val="00904059"/>
    <w:rsid w:val="009043F3"/>
    <w:rsid w:val="009048EF"/>
    <w:rsid w:val="0090525D"/>
    <w:rsid w:val="009054BB"/>
    <w:rsid w:val="009055A3"/>
    <w:rsid w:val="0090601E"/>
    <w:rsid w:val="00906137"/>
    <w:rsid w:val="009062EC"/>
    <w:rsid w:val="009064C1"/>
    <w:rsid w:val="009079F9"/>
    <w:rsid w:val="00907F17"/>
    <w:rsid w:val="00910D0E"/>
    <w:rsid w:val="00911923"/>
    <w:rsid w:val="00912007"/>
    <w:rsid w:val="009124F4"/>
    <w:rsid w:val="00912FF5"/>
    <w:rsid w:val="0091345E"/>
    <w:rsid w:val="009134C5"/>
    <w:rsid w:val="0091358B"/>
    <w:rsid w:val="00914169"/>
    <w:rsid w:val="00914445"/>
    <w:rsid w:val="009147D8"/>
    <w:rsid w:val="009148D4"/>
    <w:rsid w:val="00915035"/>
    <w:rsid w:val="00915181"/>
    <w:rsid w:val="00915690"/>
    <w:rsid w:val="009157BC"/>
    <w:rsid w:val="00915EA4"/>
    <w:rsid w:val="00915F79"/>
    <w:rsid w:val="00915FD4"/>
    <w:rsid w:val="0091726B"/>
    <w:rsid w:val="00922ED5"/>
    <w:rsid w:val="009238EB"/>
    <w:rsid w:val="00924536"/>
    <w:rsid w:val="0092473F"/>
    <w:rsid w:val="00924DFC"/>
    <w:rsid w:val="00924F1A"/>
    <w:rsid w:val="009265A7"/>
    <w:rsid w:val="00926A93"/>
    <w:rsid w:val="00926DE2"/>
    <w:rsid w:val="00926F8C"/>
    <w:rsid w:val="009271C0"/>
    <w:rsid w:val="009275D2"/>
    <w:rsid w:val="00927615"/>
    <w:rsid w:val="00927D2E"/>
    <w:rsid w:val="0093014E"/>
    <w:rsid w:val="009303D7"/>
    <w:rsid w:val="009308D1"/>
    <w:rsid w:val="009309C0"/>
    <w:rsid w:val="00931220"/>
    <w:rsid w:val="009317C4"/>
    <w:rsid w:val="0093285E"/>
    <w:rsid w:val="00932E91"/>
    <w:rsid w:val="00932EC4"/>
    <w:rsid w:val="00933688"/>
    <w:rsid w:val="0093394E"/>
    <w:rsid w:val="00933C59"/>
    <w:rsid w:val="0093410C"/>
    <w:rsid w:val="00934130"/>
    <w:rsid w:val="00935C01"/>
    <w:rsid w:val="00935C13"/>
    <w:rsid w:val="00935C87"/>
    <w:rsid w:val="00935D78"/>
    <w:rsid w:val="00935E5B"/>
    <w:rsid w:val="00936606"/>
    <w:rsid w:val="0093741B"/>
    <w:rsid w:val="009377E0"/>
    <w:rsid w:val="00940807"/>
    <w:rsid w:val="009408AB"/>
    <w:rsid w:val="009410B9"/>
    <w:rsid w:val="00941AE4"/>
    <w:rsid w:val="00941E90"/>
    <w:rsid w:val="00945248"/>
    <w:rsid w:val="00945DFA"/>
    <w:rsid w:val="00946BAE"/>
    <w:rsid w:val="00946EC3"/>
    <w:rsid w:val="0094725C"/>
    <w:rsid w:val="009476D4"/>
    <w:rsid w:val="009477F4"/>
    <w:rsid w:val="00947FBB"/>
    <w:rsid w:val="00950606"/>
    <w:rsid w:val="009507F5"/>
    <w:rsid w:val="00950A99"/>
    <w:rsid w:val="0095105B"/>
    <w:rsid w:val="0095236A"/>
    <w:rsid w:val="009526FC"/>
    <w:rsid w:val="00952D0C"/>
    <w:rsid w:val="00952D19"/>
    <w:rsid w:val="00952D23"/>
    <w:rsid w:val="00953037"/>
    <w:rsid w:val="00954E09"/>
    <w:rsid w:val="00954F68"/>
    <w:rsid w:val="00954FD6"/>
    <w:rsid w:val="00955804"/>
    <w:rsid w:val="009561A1"/>
    <w:rsid w:val="0095640E"/>
    <w:rsid w:val="00956AE3"/>
    <w:rsid w:val="00957EA1"/>
    <w:rsid w:val="00960482"/>
    <w:rsid w:val="009605EA"/>
    <w:rsid w:val="009606EE"/>
    <w:rsid w:val="009607B6"/>
    <w:rsid w:val="0096084F"/>
    <w:rsid w:val="00960A18"/>
    <w:rsid w:val="00962414"/>
    <w:rsid w:val="009631AE"/>
    <w:rsid w:val="009633E1"/>
    <w:rsid w:val="00963578"/>
    <w:rsid w:val="00963D16"/>
    <w:rsid w:val="00964022"/>
    <w:rsid w:val="00964059"/>
    <w:rsid w:val="00965118"/>
    <w:rsid w:val="009652EB"/>
    <w:rsid w:val="00965790"/>
    <w:rsid w:val="00965C48"/>
    <w:rsid w:val="00966C6F"/>
    <w:rsid w:val="00967188"/>
    <w:rsid w:val="009671C7"/>
    <w:rsid w:val="00967620"/>
    <w:rsid w:val="00967AE2"/>
    <w:rsid w:val="009700F4"/>
    <w:rsid w:val="00971294"/>
    <w:rsid w:val="009716BB"/>
    <w:rsid w:val="0097183E"/>
    <w:rsid w:val="00973BEA"/>
    <w:rsid w:val="0097465F"/>
    <w:rsid w:val="009749B0"/>
    <w:rsid w:val="00974A98"/>
    <w:rsid w:val="00974CD2"/>
    <w:rsid w:val="00974F65"/>
    <w:rsid w:val="00975309"/>
    <w:rsid w:val="009754D6"/>
    <w:rsid w:val="00975544"/>
    <w:rsid w:val="00975A0F"/>
    <w:rsid w:val="00980D76"/>
    <w:rsid w:val="0098217C"/>
    <w:rsid w:val="009825E0"/>
    <w:rsid w:val="00983BCA"/>
    <w:rsid w:val="00984065"/>
    <w:rsid w:val="00984761"/>
    <w:rsid w:val="009851AA"/>
    <w:rsid w:val="009853AF"/>
    <w:rsid w:val="0098752A"/>
    <w:rsid w:val="009875C1"/>
    <w:rsid w:val="00987D06"/>
    <w:rsid w:val="00987F4E"/>
    <w:rsid w:val="00990577"/>
    <w:rsid w:val="00991199"/>
    <w:rsid w:val="00991DA3"/>
    <w:rsid w:val="0099205D"/>
    <w:rsid w:val="00992BA6"/>
    <w:rsid w:val="00992F2F"/>
    <w:rsid w:val="00992FDE"/>
    <w:rsid w:val="009934C6"/>
    <w:rsid w:val="00993A05"/>
    <w:rsid w:val="0099468E"/>
    <w:rsid w:val="00994752"/>
    <w:rsid w:val="00994E6C"/>
    <w:rsid w:val="00994EDC"/>
    <w:rsid w:val="009955F2"/>
    <w:rsid w:val="00995C7A"/>
    <w:rsid w:val="00996E05"/>
    <w:rsid w:val="00996E87"/>
    <w:rsid w:val="00996F39"/>
    <w:rsid w:val="00996F3D"/>
    <w:rsid w:val="0099764C"/>
    <w:rsid w:val="00997D9D"/>
    <w:rsid w:val="009A07EE"/>
    <w:rsid w:val="009A0A93"/>
    <w:rsid w:val="009A139B"/>
    <w:rsid w:val="009A1872"/>
    <w:rsid w:val="009A196A"/>
    <w:rsid w:val="009A2189"/>
    <w:rsid w:val="009A28A8"/>
    <w:rsid w:val="009A2A83"/>
    <w:rsid w:val="009A3C19"/>
    <w:rsid w:val="009A3ECC"/>
    <w:rsid w:val="009A499C"/>
    <w:rsid w:val="009A599D"/>
    <w:rsid w:val="009A5AAD"/>
    <w:rsid w:val="009A5AEA"/>
    <w:rsid w:val="009A5B4B"/>
    <w:rsid w:val="009A5C0A"/>
    <w:rsid w:val="009A73D0"/>
    <w:rsid w:val="009A7475"/>
    <w:rsid w:val="009B03F6"/>
    <w:rsid w:val="009B0D73"/>
    <w:rsid w:val="009B0EC9"/>
    <w:rsid w:val="009B1A0C"/>
    <w:rsid w:val="009B28D8"/>
    <w:rsid w:val="009B2DB9"/>
    <w:rsid w:val="009B33A2"/>
    <w:rsid w:val="009B3CFA"/>
    <w:rsid w:val="009B46DC"/>
    <w:rsid w:val="009B49F4"/>
    <w:rsid w:val="009B4B11"/>
    <w:rsid w:val="009B53AE"/>
    <w:rsid w:val="009B53C9"/>
    <w:rsid w:val="009B5787"/>
    <w:rsid w:val="009B5966"/>
    <w:rsid w:val="009B6520"/>
    <w:rsid w:val="009B652E"/>
    <w:rsid w:val="009B6B21"/>
    <w:rsid w:val="009C0306"/>
    <w:rsid w:val="009C045A"/>
    <w:rsid w:val="009C0751"/>
    <w:rsid w:val="009C08DB"/>
    <w:rsid w:val="009C10EF"/>
    <w:rsid w:val="009C21B2"/>
    <w:rsid w:val="009C29B1"/>
    <w:rsid w:val="009C29B2"/>
    <w:rsid w:val="009C2AFC"/>
    <w:rsid w:val="009C3FA8"/>
    <w:rsid w:val="009C4178"/>
    <w:rsid w:val="009C5689"/>
    <w:rsid w:val="009C5AFF"/>
    <w:rsid w:val="009C63AE"/>
    <w:rsid w:val="009C6556"/>
    <w:rsid w:val="009C6B29"/>
    <w:rsid w:val="009C710B"/>
    <w:rsid w:val="009C7DAF"/>
    <w:rsid w:val="009D1051"/>
    <w:rsid w:val="009D164B"/>
    <w:rsid w:val="009D1F26"/>
    <w:rsid w:val="009D1FC9"/>
    <w:rsid w:val="009D21AC"/>
    <w:rsid w:val="009D2376"/>
    <w:rsid w:val="009D2FB2"/>
    <w:rsid w:val="009D336D"/>
    <w:rsid w:val="009D37FA"/>
    <w:rsid w:val="009D3DDD"/>
    <w:rsid w:val="009D4052"/>
    <w:rsid w:val="009D4E3C"/>
    <w:rsid w:val="009D4ECF"/>
    <w:rsid w:val="009D522D"/>
    <w:rsid w:val="009D53B0"/>
    <w:rsid w:val="009D6166"/>
    <w:rsid w:val="009D6729"/>
    <w:rsid w:val="009D7246"/>
    <w:rsid w:val="009D7D0F"/>
    <w:rsid w:val="009E1766"/>
    <w:rsid w:val="009E1CB5"/>
    <w:rsid w:val="009E1CFD"/>
    <w:rsid w:val="009E20A4"/>
    <w:rsid w:val="009E2A5E"/>
    <w:rsid w:val="009E2A9A"/>
    <w:rsid w:val="009E2C3F"/>
    <w:rsid w:val="009E34F6"/>
    <w:rsid w:val="009E3602"/>
    <w:rsid w:val="009E3AB3"/>
    <w:rsid w:val="009E3C35"/>
    <w:rsid w:val="009E3E50"/>
    <w:rsid w:val="009E4E2E"/>
    <w:rsid w:val="009E50E9"/>
    <w:rsid w:val="009E5E61"/>
    <w:rsid w:val="009E62B9"/>
    <w:rsid w:val="009E6903"/>
    <w:rsid w:val="009E6FCB"/>
    <w:rsid w:val="009F0667"/>
    <w:rsid w:val="009F0B3A"/>
    <w:rsid w:val="009F0B80"/>
    <w:rsid w:val="009F121E"/>
    <w:rsid w:val="009F165E"/>
    <w:rsid w:val="009F22DC"/>
    <w:rsid w:val="009F39CE"/>
    <w:rsid w:val="009F3F0D"/>
    <w:rsid w:val="009F4397"/>
    <w:rsid w:val="009F4ADE"/>
    <w:rsid w:val="009F4D6D"/>
    <w:rsid w:val="009F5985"/>
    <w:rsid w:val="009F60E9"/>
    <w:rsid w:val="009F7054"/>
    <w:rsid w:val="009F723E"/>
    <w:rsid w:val="009F742A"/>
    <w:rsid w:val="009F7AB4"/>
    <w:rsid w:val="009F7D5F"/>
    <w:rsid w:val="00A00028"/>
    <w:rsid w:val="00A009ED"/>
    <w:rsid w:val="00A0118F"/>
    <w:rsid w:val="00A01445"/>
    <w:rsid w:val="00A01DD9"/>
    <w:rsid w:val="00A02220"/>
    <w:rsid w:val="00A02B1C"/>
    <w:rsid w:val="00A03ACB"/>
    <w:rsid w:val="00A03CE7"/>
    <w:rsid w:val="00A049F0"/>
    <w:rsid w:val="00A0500E"/>
    <w:rsid w:val="00A05A5C"/>
    <w:rsid w:val="00A0620D"/>
    <w:rsid w:val="00A071FD"/>
    <w:rsid w:val="00A07D1E"/>
    <w:rsid w:val="00A10580"/>
    <w:rsid w:val="00A10633"/>
    <w:rsid w:val="00A106B0"/>
    <w:rsid w:val="00A10C5D"/>
    <w:rsid w:val="00A110BF"/>
    <w:rsid w:val="00A119A6"/>
    <w:rsid w:val="00A1265A"/>
    <w:rsid w:val="00A12AE6"/>
    <w:rsid w:val="00A12D41"/>
    <w:rsid w:val="00A1330A"/>
    <w:rsid w:val="00A1338C"/>
    <w:rsid w:val="00A14269"/>
    <w:rsid w:val="00A14B41"/>
    <w:rsid w:val="00A14DC3"/>
    <w:rsid w:val="00A15366"/>
    <w:rsid w:val="00A15511"/>
    <w:rsid w:val="00A16894"/>
    <w:rsid w:val="00A16895"/>
    <w:rsid w:val="00A170E2"/>
    <w:rsid w:val="00A173BA"/>
    <w:rsid w:val="00A17E87"/>
    <w:rsid w:val="00A17F75"/>
    <w:rsid w:val="00A204A9"/>
    <w:rsid w:val="00A2095A"/>
    <w:rsid w:val="00A209D5"/>
    <w:rsid w:val="00A2148C"/>
    <w:rsid w:val="00A21E60"/>
    <w:rsid w:val="00A22466"/>
    <w:rsid w:val="00A22926"/>
    <w:rsid w:val="00A22CCC"/>
    <w:rsid w:val="00A22F7F"/>
    <w:rsid w:val="00A23A83"/>
    <w:rsid w:val="00A241B2"/>
    <w:rsid w:val="00A248FF"/>
    <w:rsid w:val="00A24C1A"/>
    <w:rsid w:val="00A25A90"/>
    <w:rsid w:val="00A25FA2"/>
    <w:rsid w:val="00A26084"/>
    <w:rsid w:val="00A26542"/>
    <w:rsid w:val="00A26D14"/>
    <w:rsid w:val="00A26D73"/>
    <w:rsid w:val="00A277F9"/>
    <w:rsid w:val="00A27C58"/>
    <w:rsid w:val="00A3083D"/>
    <w:rsid w:val="00A30D89"/>
    <w:rsid w:val="00A31367"/>
    <w:rsid w:val="00A31661"/>
    <w:rsid w:val="00A32663"/>
    <w:rsid w:val="00A32719"/>
    <w:rsid w:val="00A32971"/>
    <w:rsid w:val="00A32C48"/>
    <w:rsid w:val="00A32E48"/>
    <w:rsid w:val="00A33B00"/>
    <w:rsid w:val="00A3672A"/>
    <w:rsid w:val="00A369D7"/>
    <w:rsid w:val="00A37155"/>
    <w:rsid w:val="00A37590"/>
    <w:rsid w:val="00A37DD6"/>
    <w:rsid w:val="00A407DF"/>
    <w:rsid w:val="00A40866"/>
    <w:rsid w:val="00A4120F"/>
    <w:rsid w:val="00A419FC"/>
    <w:rsid w:val="00A41B65"/>
    <w:rsid w:val="00A41FEC"/>
    <w:rsid w:val="00A426F4"/>
    <w:rsid w:val="00A42D05"/>
    <w:rsid w:val="00A43472"/>
    <w:rsid w:val="00A444FB"/>
    <w:rsid w:val="00A447F5"/>
    <w:rsid w:val="00A44920"/>
    <w:rsid w:val="00A44EC8"/>
    <w:rsid w:val="00A44F18"/>
    <w:rsid w:val="00A451F3"/>
    <w:rsid w:val="00A4544E"/>
    <w:rsid w:val="00A454C6"/>
    <w:rsid w:val="00A45C3D"/>
    <w:rsid w:val="00A45E44"/>
    <w:rsid w:val="00A45EE2"/>
    <w:rsid w:val="00A45F71"/>
    <w:rsid w:val="00A4741D"/>
    <w:rsid w:val="00A47542"/>
    <w:rsid w:val="00A47711"/>
    <w:rsid w:val="00A479EF"/>
    <w:rsid w:val="00A47B2A"/>
    <w:rsid w:val="00A47E66"/>
    <w:rsid w:val="00A50A63"/>
    <w:rsid w:val="00A50C8E"/>
    <w:rsid w:val="00A50DD8"/>
    <w:rsid w:val="00A50E6F"/>
    <w:rsid w:val="00A51DCA"/>
    <w:rsid w:val="00A51E70"/>
    <w:rsid w:val="00A51F27"/>
    <w:rsid w:val="00A53340"/>
    <w:rsid w:val="00A534C7"/>
    <w:rsid w:val="00A54025"/>
    <w:rsid w:val="00A541B5"/>
    <w:rsid w:val="00A54867"/>
    <w:rsid w:val="00A55053"/>
    <w:rsid w:val="00A555CF"/>
    <w:rsid w:val="00A5565A"/>
    <w:rsid w:val="00A566BC"/>
    <w:rsid w:val="00A56A07"/>
    <w:rsid w:val="00A57129"/>
    <w:rsid w:val="00A572E5"/>
    <w:rsid w:val="00A6012E"/>
    <w:rsid w:val="00A60846"/>
    <w:rsid w:val="00A60B96"/>
    <w:rsid w:val="00A60E55"/>
    <w:rsid w:val="00A61698"/>
    <w:rsid w:val="00A628D5"/>
    <w:rsid w:val="00A62F06"/>
    <w:rsid w:val="00A63027"/>
    <w:rsid w:val="00A631F8"/>
    <w:rsid w:val="00A63295"/>
    <w:rsid w:val="00A637DF"/>
    <w:rsid w:val="00A639AC"/>
    <w:rsid w:val="00A63BEB"/>
    <w:rsid w:val="00A63D80"/>
    <w:rsid w:val="00A64BC7"/>
    <w:rsid w:val="00A652F4"/>
    <w:rsid w:val="00A655FC"/>
    <w:rsid w:val="00A65CD1"/>
    <w:rsid w:val="00A6615A"/>
    <w:rsid w:val="00A66338"/>
    <w:rsid w:val="00A665C9"/>
    <w:rsid w:val="00A667A3"/>
    <w:rsid w:val="00A66D4C"/>
    <w:rsid w:val="00A67DB8"/>
    <w:rsid w:val="00A71D25"/>
    <w:rsid w:val="00A72317"/>
    <w:rsid w:val="00A72526"/>
    <w:rsid w:val="00A72B02"/>
    <w:rsid w:val="00A72BD8"/>
    <w:rsid w:val="00A7325B"/>
    <w:rsid w:val="00A73332"/>
    <w:rsid w:val="00A737DA"/>
    <w:rsid w:val="00A74228"/>
    <w:rsid w:val="00A74252"/>
    <w:rsid w:val="00A74883"/>
    <w:rsid w:val="00A74EBA"/>
    <w:rsid w:val="00A74FE0"/>
    <w:rsid w:val="00A7532F"/>
    <w:rsid w:val="00A75602"/>
    <w:rsid w:val="00A75B34"/>
    <w:rsid w:val="00A75E7E"/>
    <w:rsid w:val="00A76BB6"/>
    <w:rsid w:val="00A77594"/>
    <w:rsid w:val="00A776C0"/>
    <w:rsid w:val="00A777BD"/>
    <w:rsid w:val="00A77930"/>
    <w:rsid w:val="00A77F2D"/>
    <w:rsid w:val="00A801FE"/>
    <w:rsid w:val="00A80CAF"/>
    <w:rsid w:val="00A81979"/>
    <w:rsid w:val="00A81D4E"/>
    <w:rsid w:val="00A82496"/>
    <w:rsid w:val="00A8253B"/>
    <w:rsid w:val="00A825D6"/>
    <w:rsid w:val="00A83BDC"/>
    <w:rsid w:val="00A83EFF"/>
    <w:rsid w:val="00A856C6"/>
    <w:rsid w:val="00A85890"/>
    <w:rsid w:val="00A85982"/>
    <w:rsid w:val="00A85AAC"/>
    <w:rsid w:val="00A85B12"/>
    <w:rsid w:val="00A86384"/>
    <w:rsid w:val="00A87079"/>
    <w:rsid w:val="00A87839"/>
    <w:rsid w:val="00A87BBB"/>
    <w:rsid w:val="00A90016"/>
    <w:rsid w:val="00A903A6"/>
    <w:rsid w:val="00A91094"/>
    <w:rsid w:val="00A912BD"/>
    <w:rsid w:val="00A91554"/>
    <w:rsid w:val="00A916B3"/>
    <w:rsid w:val="00A91B07"/>
    <w:rsid w:val="00A93299"/>
    <w:rsid w:val="00A935F5"/>
    <w:rsid w:val="00A93D39"/>
    <w:rsid w:val="00A93E48"/>
    <w:rsid w:val="00A95025"/>
    <w:rsid w:val="00A956FB"/>
    <w:rsid w:val="00A95E10"/>
    <w:rsid w:val="00A9632B"/>
    <w:rsid w:val="00A976DA"/>
    <w:rsid w:val="00A97AA7"/>
    <w:rsid w:val="00A97C99"/>
    <w:rsid w:val="00A97D4B"/>
    <w:rsid w:val="00AA02A4"/>
    <w:rsid w:val="00AA067A"/>
    <w:rsid w:val="00AA0BDA"/>
    <w:rsid w:val="00AA10BD"/>
    <w:rsid w:val="00AA1156"/>
    <w:rsid w:val="00AA18A1"/>
    <w:rsid w:val="00AA2AB7"/>
    <w:rsid w:val="00AA2BFD"/>
    <w:rsid w:val="00AA2D88"/>
    <w:rsid w:val="00AA38B4"/>
    <w:rsid w:val="00AA4299"/>
    <w:rsid w:val="00AA4B98"/>
    <w:rsid w:val="00AA5B87"/>
    <w:rsid w:val="00AA69E4"/>
    <w:rsid w:val="00AA6FD9"/>
    <w:rsid w:val="00AB0106"/>
    <w:rsid w:val="00AB05C0"/>
    <w:rsid w:val="00AB06B8"/>
    <w:rsid w:val="00AB0CAD"/>
    <w:rsid w:val="00AB1004"/>
    <w:rsid w:val="00AB1636"/>
    <w:rsid w:val="00AB16D3"/>
    <w:rsid w:val="00AB2427"/>
    <w:rsid w:val="00AB279C"/>
    <w:rsid w:val="00AB331C"/>
    <w:rsid w:val="00AB3343"/>
    <w:rsid w:val="00AB3599"/>
    <w:rsid w:val="00AB37F2"/>
    <w:rsid w:val="00AB3EC3"/>
    <w:rsid w:val="00AB4630"/>
    <w:rsid w:val="00AB4CAE"/>
    <w:rsid w:val="00AB515A"/>
    <w:rsid w:val="00AB5E4B"/>
    <w:rsid w:val="00AB65FD"/>
    <w:rsid w:val="00AB6978"/>
    <w:rsid w:val="00AB6FBD"/>
    <w:rsid w:val="00AB7665"/>
    <w:rsid w:val="00AB7F32"/>
    <w:rsid w:val="00AC007C"/>
    <w:rsid w:val="00AC0D5C"/>
    <w:rsid w:val="00AC19B6"/>
    <w:rsid w:val="00AC2534"/>
    <w:rsid w:val="00AC26A4"/>
    <w:rsid w:val="00AC2B30"/>
    <w:rsid w:val="00AC3285"/>
    <w:rsid w:val="00AC363A"/>
    <w:rsid w:val="00AC3BBA"/>
    <w:rsid w:val="00AC456E"/>
    <w:rsid w:val="00AC5115"/>
    <w:rsid w:val="00AC526A"/>
    <w:rsid w:val="00AC52AF"/>
    <w:rsid w:val="00AC599D"/>
    <w:rsid w:val="00AC59B0"/>
    <w:rsid w:val="00AC5C0A"/>
    <w:rsid w:val="00AC5FD5"/>
    <w:rsid w:val="00AC621B"/>
    <w:rsid w:val="00AC6952"/>
    <w:rsid w:val="00AC6F30"/>
    <w:rsid w:val="00AC74A0"/>
    <w:rsid w:val="00AC7513"/>
    <w:rsid w:val="00AC7821"/>
    <w:rsid w:val="00AD0369"/>
    <w:rsid w:val="00AD0572"/>
    <w:rsid w:val="00AD08D7"/>
    <w:rsid w:val="00AD11FF"/>
    <w:rsid w:val="00AD2BF6"/>
    <w:rsid w:val="00AD2D4E"/>
    <w:rsid w:val="00AD323B"/>
    <w:rsid w:val="00AD34E8"/>
    <w:rsid w:val="00AD3776"/>
    <w:rsid w:val="00AD37C2"/>
    <w:rsid w:val="00AD48F3"/>
    <w:rsid w:val="00AD50B6"/>
    <w:rsid w:val="00AD5874"/>
    <w:rsid w:val="00AD591C"/>
    <w:rsid w:val="00AD5F98"/>
    <w:rsid w:val="00AD65DF"/>
    <w:rsid w:val="00AD79E9"/>
    <w:rsid w:val="00AD7ADA"/>
    <w:rsid w:val="00AD7E3E"/>
    <w:rsid w:val="00AD7EDC"/>
    <w:rsid w:val="00AE0FB3"/>
    <w:rsid w:val="00AE1710"/>
    <w:rsid w:val="00AE231B"/>
    <w:rsid w:val="00AE264A"/>
    <w:rsid w:val="00AE304E"/>
    <w:rsid w:val="00AE42EA"/>
    <w:rsid w:val="00AE4419"/>
    <w:rsid w:val="00AE448A"/>
    <w:rsid w:val="00AE4D4A"/>
    <w:rsid w:val="00AE5E1A"/>
    <w:rsid w:val="00AE5EF7"/>
    <w:rsid w:val="00AE661C"/>
    <w:rsid w:val="00AE6CAB"/>
    <w:rsid w:val="00AE728D"/>
    <w:rsid w:val="00AE7425"/>
    <w:rsid w:val="00AE7582"/>
    <w:rsid w:val="00AE7987"/>
    <w:rsid w:val="00AF0750"/>
    <w:rsid w:val="00AF2B9B"/>
    <w:rsid w:val="00AF2C9C"/>
    <w:rsid w:val="00AF337C"/>
    <w:rsid w:val="00AF3597"/>
    <w:rsid w:val="00AF38FF"/>
    <w:rsid w:val="00AF3B09"/>
    <w:rsid w:val="00AF3BEA"/>
    <w:rsid w:val="00AF54B4"/>
    <w:rsid w:val="00AF5F0D"/>
    <w:rsid w:val="00AF67E0"/>
    <w:rsid w:val="00AF6E22"/>
    <w:rsid w:val="00AF720F"/>
    <w:rsid w:val="00AF73FB"/>
    <w:rsid w:val="00AF7D43"/>
    <w:rsid w:val="00B009F5"/>
    <w:rsid w:val="00B00AA0"/>
    <w:rsid w:val="00B01549"/>
    <w:rsid w:val="00B01987"/>
    <w:rsid w:val="00B01BB4"/>
    <w:rsid w:val="00B01BFE"/>
    <w:rsid w:val="00B01EF3"/>
    <w:rsid w:val="00B03832"/>
    <w:rsid w:val="00B0509D"/>
    <w:rsid w:val="00B060CA"/>
    <w:rsid w:val="00B07453"/>
    <w:rsid w:val="00B07D69"/>
    <w:rsid w:val="00B11129"/>
    <w:rsid w:val="00B11EC6"/>
    <w:rsid w:val="00B11FCF"/>
    <w:rsid w:val="00B124FD"/>
    <w:rsid w:val="00B125D9"/>
    <w:rsid w:val="00B126C0"/>
    <w:rsid w:val="00B1276C"/>
    <w:rsid w:val="00B1365A"/>
    <w:rsid w:val="00B136F3"/>
    <w:rsid w:val="00B13E2E"/>
    <w:rsid w:val="00B156F5"/>
    <w:rsid w:val="00B15A03"/>
    <w:rsid w:val="00B16C67"/>
    <w:rsid w:val="00B16E14"/>
    <w:rsid w:val="00B17AB2"/>
    <w:rsid w:val="00B17B51"/>
    <w:rsid w:val="00B2063E"/>
    <w:rsid w:val="00B20C92"/>
    <w:rsid w:val="00B2139B"/>
    <w:rsid w:val="00B2197B"/>
    <w:rsid w:val="00B21F35"/>
    <w:rsid w:val="00B222F0"/>
    <w:rsid w:val="00B23BBE"/>
    <w:rsid w:val="00B24886"/>
    <w:rsid w:val="00B24BBD"/>
    <w:rsid w:val="00B24C95"/>
    <w:rsid w:val="00B2518A"/>
    <w:rsid w:val="00B25210"/>
    <w:rsid w:val="00B264CD"/>
    <w:rsid w:val="00B26DB2"/>
    <w:rsid w:val="00B274BB"/>
    <w:rsid w:val="00B2784A"/>
    <w:rsid w:val="00B27955"/>
    <w:rsid w:val="00B30A05"/>
    <w:rsid w:val="00B30E21"/>
    <w:rsid w:val="00B319F5"/>
    <w:rsid w:val="00B31B64"/>
    <w:rsid w:val="00B31ED5"/>
    <w:rsid w:val="00B32093"/>
    <w:rsid w:val="00B3374B"/>
    <w:rsid w:val="00B339D1"/>
    <w:rsid w:val="00B33C70"/>
    <w:rsid w:val="00B34460"/>
    <w:rsid w:val="00B3462F"/>
    <w:rsid w:val="00B349DD"/>
    <w:rsid w:val="00B34DEE"/>
    <w:rsid w:val="00B355F4"/>
    <w:rsid w:val="00B358A1"/>
    <w:rsid w:val="00B3599B"/>
    <w:rsid w:val="00B35B68"/>
    <w:rsid w:val="00B35C5D"/>
    <w:rsid w:val="00B36089"/>
    <w:rsid w:val="00B37005"/>
    <w:rsid w:val="00B37039"/>
    <w:rsid w:val="00B402D1"/>
    <w:rsid w:val="00B40486"/>
    <w:rsid w:val="00B409B6"/>
    <w:rsid w:val="00B40CA9"/>
    <w:rsid w:val="00B4109A"/>
    <w:rsid w:val="00B41A60"/>
    <w:rsid w:val="00B420C8"/>
    <w:rsid w:val="00B43C10"/>
    <w:rsid w:val="00B44109"/>
    <w:rsid w:val="00B447A1"/>
    <w:rsid w:val="00B44A67"/>
    <w:rsid w:val="00B45718"/>
    <w:rsid w:val="00B4583B"/>
    <w:rsid w:val="00B4599D"/>
    <w:rsid w:val="00B45FEC"/>
    <w:rsid w:val="00B46458"/>
    <w:rsid w:val="00B47EEC"/>
    <w:rsid w:val="00B50A2D"/>
    <w:rsid w:val="00B50DB9"/>
    <w:rsid w:val="00B5189B"/>
    <w:rsid w:val="00B5254A"/>
    <w:rsid w:val="00B52658"/>
    <w:rsid w:val="00B53376"/>
    <w:rsid w:val="00B53966"/>
    <w:rsid w:val="00B53FA0"/>
    <w:rsid w:val="00B5407C"/>
    <w:rsid w:val="00B54375"/>
    <w:rsid w:val="00B544F8"/>
    <w:rsid w:val="00B54A3A"/>
    <w:rsid w:val="00B54E19"/>
    <w:rsid w:val="00B552C5"/>
    <w:rsid w:val="00B55F88"/>
    <w:rsid w:val="00B56391"/>
    <w:rsid w:val="00B5646C"/>
    <w:rsid w:val="00B56EB4"/>
    <w:rsid w:val="00B57990"/>
    <w:rsid w:val="00B6017E"/>
    <w:rsid w:val="00B6036B"/>
    <w:rsid w:val="00B60D27"/>
    <w:rsid w:val="00B618DA"/>
    <w:rsid w:val="00B621ED"/>
    <w:rsid w:val="00B6228D"/>
    <w:rsid w:val="00B62425"/>
    <w:rsid w:val="00B62A55"/>
    <w:rsid w:val="00B62C9E"/>
    <w:rsid w:val="00B62D21"/>
    <w:rsid w:val="00B630EB"/>
    <w:rsid w:val="00B633A6"/>
    <w:rsid w:val="00B6368D"/>
    <w:rsid w:val="00B63857"/>
    <w:rsid w:val="00B63ECC"/>
    <w:rsid w:val="00B63FC7"/>
    <w:rsid w:val="00B640A8"/>
    <w:rsid w:val="00B646B7"/>
    <w:rsid w:val="00B651B0"/>
    <w:rsid w:val="00B65397"/>
    <w:rsid w:val="00B65996"/>
    <w:rsid w:val="00B65F40"/>
    <w:rsid w:val="00B65F9F"/>
    <w:rsid w:val="00B66194"/>
    <w:rsid w:val="00B661BA"/>
    <w:rsid w:val="00B667D8"/>
    <w:rsid w:val="00B66BAC"/>
    <w:rsid w:val="00B66E24"/>
    <w:rsid w:val="00B67001"/>
    <w:rsid w:val="00B67113"/>
    <w:rsid w:val="00B674E2"/>
    <w:rsid w:val="00B67C44"/>
    <w:rsid w:val="00B7034E"/>
    <w:rsid w:val="00B70AE5"/>
    <w:rsid w:val="00B711AA"/>
    <w:rsid w:val="00B7158F"/>
    <w:rsid w:val="00B72130"/>
    <w:rsid w:val="00B72728"/>
    <w:rsid w:val="00B72D63"/>
    <w:rsid w:val="00B739EF"/>
    <w:rsid w:val="00B74015"/>
    <w:rsid w:val="00B74E66"/>
    <w:rsid w:val="00B75705"/>
    <w:rsid w:val="00B7594A"/>
    <w:rsid w:val="00B76933"/>
    <w:rsid w:val="00B774D4"/>
    <w:rsid w:val="00B77628"/>
    <w:rsid w:val="00B77803"/>
    <w:rsid w:val="00B77E17"/>
    <w:rsid w:val="00B80036"/>
    <w:rsid w:val="00B8023D"/>
    <w:rsid w:val="00B8078D"/>
    <w:rsid w:val="00B80D3D"/>
    <w:rsid w:val="00B8145C"/>
    <w:rsid w:val="00B817D5"/>
    <w:rsid w:val="00B81842"/>
    <w:rsid w:val="00B828FD"/>
    <w:rsid w:val="00B82DDD"/>
    <w:rsid w:val="00B849A6"/>
    <w:rsid w:val="00B849EC"/>
    <w:rsid w:val="00B84E8F"/>
    <w:rsid w:val="00B84FBF"/>
    <w:rsid w:val="00B857FE"/>
    <w:rsid w:val="00B86C70"/>
    <w:rsid w:val="00B86E8D"/>
    <w:rsid w:val="00B870D0"/>
    <w:rsid w:val="00B879AE"/>
    <w:rsid w:val="00B87A95"/>
    <w:rsid w:val="00B87AE3"/>
    <w:rsid w:val="00B90278"/>
    <w:rsid w:val="00B9052E"/>
    <w:rsid w:val="00B93520"/>
    <w:rsid w:val="00B95420"/>
    <w:rsid w:val="00B95C25"/>
    <w:rsid w:val="00B9655E"/>
    <w:rsid w:val="00B96598"/>
    <w:rsid w:val="00B9670A"/>
    <w:rsid w:val="00B96D2F"/>
    <w:rsid w:val="00B97114"/>
    <w:rsid w:val="00B975EE"/>
    <w:rsid w:val="00B9763D"/>
    <w:rsid w:val="00B97AAB"/>
    <w:rsid w:val="00B97E55"/>
    <w:rsid w:val="00BA023B"/>
    <w:rsid w:val="00BA0586"/>
    <w:rsid w:val="00BA0694"/>
    <w:rsid w:val="00BA092A"/>
    <w:rsid w:val="00BA09F0"/>
    <w:rsid w:val="00BA0AF2"/>
    <w:rsid w:val="00BA0E20"/>
    <w:rsid w:val="00BA16DF"/>
    <w:rsid w:val="00BA244C"/>
    <w:rsid w:val="00BA24D5"/>
    <w:rsid w:val="00BA35ED"/>
    <w:rsid w:val="00BA3BAA"/>
    <w:rsid w:val="00BA568D"/>
    <w:rsid w:val="00BA5CBD"/>
    <w:rsid w:val="00BA65EB"/>
    <w:rsid w:val="00BA694C"/>
    <w:rsid w:val="00BA6E24"/>
    <w:rsid w:val="00BA70AC"/>
    <w:rsid w:val="00BB2E2A"/>
    <w:rsid w:val="00BB30F4"/>
    <w:rsid w:val="00BB351B"/>
    <w:rsid w:val="00BB366B"/>
    <w:rsid w:val="00BB4A0B"/>
    <w:rsid w:val="00BB4A27"/>
    <w:rsid w:val="00BB4E0D"/>
    <w:rsid w:val="00BB586B"/>
    <w:rsid w:val="00BB58E4"/>
    <w:rsid w:val="00BB6011"/>
    <w:rsid w:val="00BB60D0"/>
    <w:rsid w:val="00BB62B4"/>
    <w:rsid w:val="00BB6A8A"/>
    <w:rsid w:val="00BB6D36"/>
    <w:rsid w:val="00BB789D"/>
    <w:rsid w:val="00BB7CEE"/>
    <w:rsid w:val="00BC059C"/>
    <w:rsid w:val="00BC0B6B"/>
    <w:rsid w:val="00BC0C76"/>
    <w:rsid w:val="00BC0D4B"/>
    <w:rsid w:val="00BC157A"/>
    <w:rsid w:val="00BC18C3"/>
    <w:rsid w:val="00BC1BE4"/>
    <w:rsid w:val="00BC21DF"/>
    <w:rsid w:val="00BC26B1"/>
    <w:rsid w:val="00BC408C"/>
    <w:rsid w:val="00BC4CB3"/>
    <w:rsid w:val="00BC516B"/>
    <w:rsid w:val="00BC5B6B"/>
    <w:rsid w:val="00BC625D"/>
    <w:rsid w:val="00BC6434"/>
    <w:rsid w:val="00BC6613"/>
    <w:rsid w:val="00BC6C9C"/>
    <w:rsid w:val="00BC7484"/>
    <w:rsid w:val="00BC7CF9"/>
    <w:rsid w:val="00BC7F3B"/>
    <w:rsid w:val="00BD01E8"/>
    <w:rsid w:val="00BD06C6"/>
    <w:rsid w:val="00BD0E9E"/>
    <w:rsid w:val="00BD0FE5"/>
    <w:rsid w:val="00BD104A"/>
    <w:rsid w:val="00BD125E"/>
    <w:rsid w:val="00BD12E9"/>
    <w:rsid w:val="00BD1A5B"/>
    <w:rsid w:val="00BD1E77"/>
    <w:rsid w:val="00BD28B2"/>
    <w:rsid w:val="00BD2986"/>
    <w:rsid w:val="00BD34BB"/>
    <w:rsid w:val="00BD385A"/>
    <w:rsid w:val="00BD3C66"/>
    <w:rsid w:val="00BD4986"/>
    <w:rsid w:val="00BD50D0"/>
    <w:rsid w:val="00BD52DE"/>
    <w:rsid w:val="00BD577B"/>
    <w:rsid w:val="00BD5973"/>
    <w:rsid w:val="00BD5C42"/>
    <w:rsid w:val="00BD6676"/>
    <w:rsid w:val="00BD6C82"/>
    <w:rsid w:val="00BD6E25"/>
    <w:rsid w:val="00BD6E81"/>
    <w:rsid w:val="00BD6F79"/>
    <w:rsid w:val="00BD6FA2"/>
    <w:rsid w:val="00BD7B7D"/>
    <w:rsid w:val="00BE0DD5"/>
    <w:rsid w:val="00BE0F8F"/>
    <w:rsid w:val="00BE0FB4"/>
    <w:rsid w:val="00BE1649"/>
    <w:rsid w:val="00BE1816"/>
    <w:rsid w:val="00BE3981"/>
    <w:rsid w:val="00BE46E7"/>
    <w:rsid w:val="00BE4B34"/>
    <w:rsid w:val="00BE4D71"/>
    <w:rsid w:val="00BE53EE"/>
    <w:rsid w:val="00BE58E3"/>
    <w:rsid w:val="00BE5F3F"/>
    <w:rsid w:val="00BE6645"/>
    <w:rsid w:val="00BE6EEA"/>
    <w:rsid w:val="00BE7160"/>
    <w:rsid w:val="00BE7A96"/>
    <w:rsid w:val="00BF03DE"/>
    <w:rsid w:val="00BF0CFE"/>
    <w:rsid w:val="00BF0D87"/>
    <w:rsid w:val="00BF107D"/>
    <w:rsid w:val="00BF1168"/>
    <w:rsid w:val="00BF1C06"/>
    <w:rsid w:val="00BF28BD"/>
    <w:rsid w:val="00BF3707"/>
    <w:rsid w:val="00BF3C85"/>
    <w:rsid w:val="00BF449E"/>
    <w:rsid w:val="00BF4931"/>
    <w:rsid w:val="00BF4AB2"/>
    <w:rsid w:val="00BF53C9"/>
    <w:rsid w:val="00BF5D7E"/>
    <w:rsid w:val="00BF6097"/>
    <w:rsid w:val="00BF670E"/>
    <w:rsid w:val="00BF686F"/>
    <w:rsid w:val="00BF7739"/>
    <w:rsid w:val="00BF79F7"/>
    <w:rsid w:val="00C00B5C"/>
    <w:rsid w:val="00C0108A"/>
    <w:rsid w:val="00C010FA"/>
    <w:rsid w:val="00C01ACC"/>
    <w:rsid w:val="00C046A7"/>
    <w:rsid w:val="00C05411"/>
    <w:rsid w:val="00C0624D"/>
    <w:rsid w:val="00C063BD"/>
    <w:rsid w:val="00C06AB7"/>
    <w:rsid w:val="00C06E89"/>
    <w:rsid w:val="00C07503"/>
    <w:rsid w:val="00C0774F"/>
    <w:rsid w:val="00C07C22"/>
    <w:rsid w:val="00C07C3C"/>
    <w:rsid w:val="00C105F0"/>
    <w:rsid w:val="00C10A66"/>
    <w:rsid w:val="00C117D9"/>
    <w:rsid w:val="00C12FF7"/>
    <w:rsid w:val="00C13FCB"/>
    <w:rsid w:val="00C14297"/>
    <w:rsid w:val="00C14701"/>
    <w:rsid w:val="00C14D25"/>
    <w:rsid w:val="00C1531C"/>
    <w:rsid w:val="00C15899"/>
    <w:rsid w:val="00C15E50"/>
    <w:rsid w:val="00C168F1"/>
    <w:rsid w:val="00C16EA2"/>
    <w:rsid w:val="00C178BA"/>
    <w:rsid w:val="00C17F27"/>
    <w:rsid w:val="00C20398"/>
    <w:rsid w:val="00C21062"/>
    <w:rsid w:val="00C213BE"/>
    <w:rsid w:val="00C21770"/>
    <w:rsid w:val="00C223D7"/>
    <w:rsid w:val="00C225A8"/>
    <w:rsid w:val="00C22989"/>
    <w:rsid w:val="00C23853"/>
    <w:rsid w:val="00C23B88"/>
    <w:rsid w:val="00C23E34"/>
    <w:rsid w:val="00C243D2"/>
    <w:rsid w:val="00C24691"/>
    <w:rsid w:val="00C24F61"/>
    <w:rsid w:val="00C2541E"/>
    <w:rsid w:val="00C25517"/>
    <w:rsid w:val="00C25DEC"/>
    <w:rsid w:val="00C2608D"/>
    <w:rsid w:val="00C26131"/>
    <w:rsid w:val="00C26892"/>
    <w:rsid w:val="00C2748E"/>
    <w:rsid w:val="00C27B63"/>
    <w:rsid w:val="00C301A9"/>
    <w:rsid w:val="00C3040D"/>
    <w:rsid w:val="00C308BA"/>
    <w:rsid w:val="00C31BA5"/>
    <w:rsid w:val="00C32918"/>
    <w:rsid w:val="00C3366B"/>
    <w:rsid w:val="00C338C8"/>
    <w:rsid w:val="00C33AE7"/>
    <w:rsid w:val="00C34209"/>
    <w:rsid w:val="00C34398"/>
    <w:rsid w:val="00C34651"/>
    <w:rsid w:val="00C358CF"/>
    <w:rsid w:val="00C35EEF"/>
    <w:rsid w:val="00C37366"/>
    <w:rsid w:val="00C374BE"/>
    <w:rsid w:val="00C375E7"/>
    <w:rsid w:val="00C37869"/>
    <w:rsid w:val="00C40233"/>
    <w:rsid w:val="00C40B8A"/>
    <w:rsid w:val="00C40C7B"/>
    <w:rsid w:val="00C40FBB"/>
    <w:rsid w:val="00C4101B"/>
    <w:rsid w:val="00C41113"/>
    <w:rsid w:val="00C41316"/>
    <w:rsid w:val="00C41422"/>
    <w:rsid w:val="00C419C9"/>
    <w:rsid w:val="00C42BAD"/>
    <w:rsid w:val="00C43E64"/>
    <w:rsid w:val="00C45CB9"/>
    <w:rsid w:val="00C469A9"/>
    <w:rsid w:val="00C476C3"/>
    <w:rsid w:val="00C47A75"/>
    <w:rsid w:val="00C47F0A"/>
    <w:rsid w:val="00C50A75"/>
    <w:rsid w:val="00C50AFB"/>
    <w:rsid w:val="00C50F12"/>
    <w:rsid w:val="00C5128C"/>
    <w:rsid w:val="00C5184F"/>
    <w:rsid w:val="00C51EE0"/>
    <w:rsid w:val="00C52488"/>
    <w:rsid w:val="00C52793"/>
    <w:rsid w:val="00C52B46"/>
    <w:rsid w:val="00C52F2E"/>
    <w:rsid w:val="00C537F9"/>
    <w:rsid w:val="00C539FA"/>
    <w:rsid w:val="00C542AF"/>
    <w:rsid w:val="00C54813"/>
    <w:rsid w:val="00C54E36"/>
    <w:rsid w:val="00C55112"/>
    <w:rsid w:val="00C565A8"/>
    <w:rsid w:val="00C57117"/>
    <w:rsid w:val="00C57C7F"/>
    <w:rsid w:val="00C608D3"/>
    <w:rsid w:val="00C615B9"/>
    <w:rsid w:val="00C6214D"/>
    <w:rsid w:val="00C62484"/>
    <w:rsid w:val="00C63380"/>
    <w:rsid w:val="00C638D9"/>
    <w:rsid w:val="00C63F61"/>
    <w:rsid w:val="00C648BE"/>
    <w:rsid w:val="00C64E19"/>
    <w:rsid w:val="00C64E6B"/>
    <w:rsid w:val="00C650D1"/>
    <w:rsid w:val="00C65C65"/>
    <w:rsid w:val="00C66257"/>
    <w:rsid w:val="00C668D7"/>
    <w:rsid w:val="00C66BD6"/>
    <w:rsid w:val="00C70051"/>
    <w:rsid w:val="00C7219E"/>
    <w:rsid w:val="00C72315"/>
    <w:rsid w:val="00C73080"/>
    <w:rsid w:val="00C73A22"/>
    <w:rsid w:val="00C73AFA"/>
    <w:rsid w:val="00C73DFC"/>
    <w:rsid w:val="00C742DE"/>
    <w:rsid w:val="00C7491C"/>
    <w:rsid w:val="00C74DA3"/>
    <w:rsid w:val="00C74FDA"/>
    <w:rsid w:val="00C7620B"/>
    <w:rsid w:val="00C76248"/>
    <w:rsid w:val="00C7642E"/>
    <w:rsid w:val="00C806F7"/>
    <w:rsid w:val="00C808EF"/>
    <w:rsid w:val="00C8160B"/>
    <w:rsid w:val="00C81AF2"/>
    <w:rsid w:val="00C82426"/>
    <w:rsid w:val="00C82532"/>
    <w:rsid w:val="00C827B8"/>
    <w:rsid w:val="00C8311F"/>
    <w:rsid w:val="00C8313C"/>
    <w:rsid w:val="00C83D79"/>
    <w:rsid w:val="00C83E19"/>
    <w:rsid w:val="00C8497C"/>
    <w:rsid w:val="00C87F27"/>
    <w:rsid w:val="00C90394"/>
    <w:rsid w:val="00C907D9"/>
    <w:rsid w:val="00C90D71"/>
    <w:rsid w:val="00C91521"/>
    <w:rsid w:val="00C9159F"/>
    <w:rsid w:val="00C91A59"/>
    <w:rsid w:val="00C91A5A"/>
    <w:rsid w:val="00C92EE1"/>
    <w:rsid w:val="00C9328A"/>
    <w:rsid w:val="00C93764"/>
    <w:rsid w:val="00C93F88"/>
    <w:rsid w:val="00C94696"/>
    <w:rsid w:val="00C95499"/>
    <w:rsid w:val="00C9550D"/>
    <w:rsid w:val="00C95ABD"/>
    <w:rsid w:val="00C97620"/>
    <w:rsid w:val="00C9767E"/>
    <w:rsid w:val="00C97A1A"/>
    <w:rsid w:val="00CA1041"/>
    <w:rsid w:val="00CA1165"/>
    <w:rsid w:val="00CA17E9"/>
    <w:rsid w:val="00CA1870"/>
    <w:rsid w:val="00CA1FDF"/>
    <w:rsid w:val="00CA2728"/>
    <w:rsid w:val="00CA2A8B"/>
    <w:rsid w:val="00CA2EAE"/>
    <w:rsid w:val="00CA2F7B"/>
    <w:rsid w:val="00CA316B"/>
    <w:rsid w:val="00CA42AB"/>
    <w:rsid w:val="00CA64DA"/>
    <w:rsid w:val="00CA6B2E"/>
    <w:rsid w:val="00CA700C"/>
    <w:rsid w:val="00CA7FCE"/>
    <w:rsid w:val="00CB0AB7"/>
    <w:rsid w:val="00CB12DF"/>
    <w:rsid w:val="00CB1797"/>
    <w:rsid w:val="00CB1FE9"/>
    <w:rsid w:val="00CB2177"/>
    <w:rsid w:val="00CB241C"/>
    <w:rsid w:val="00CB36E5"/>
    <w:rsid w:val="00CB38F5"/>
    <w:rsid w:val="00CB3E46"/>
    <w:rsid w:val="00CB3EE9"/>
    <w:rsid w:val="00CB40A1"/>
    <w:rsid w:val="00CB47D3"/>
    <w:rsid w:val="00CB4BF5"/>
    <w:rsid w:val="00CB5044"/>
    <w:rsid w:val="00CB5562"/>
    <w:rsid w:val="00CB6C90"/>
    <w:rsid w:val="00CB76AF"/>
    <w:rsid w:val="00CC156C"/>
    <w:rsid w:val="00CC1591"/>
    <w:rsid w:val="00CC1958"/>
    <w:rsid w:val="00CC1C03"/>
    <w:rsid w:val="00CC410D"/>
    <w:rsid w:val="00CC4B6F"/>
    <w:rsid w:val="00CC4CF7"/>
    <w:rsid w:val="00CC576E"/>
    <w:rsid w:val="00CC61B6"/>
    <w:rsid w:val="00CC6670"/>
    <w:rsid w:val="00CC6E03"/>
    <w:rsid w:val="00CC6EE7"/>
    <w:rsid w:val="00CC79D5"/>
    <w:rsid w:val="00CD01AA"/>
    <w:rsid w:val="00CD1017"/>
    <w:rsid w:val="00CD10E1"/>
    <w:rsid w:val="00CD135C"/>
    <w:rsid w:val="00CD166F"/>
    <w:rsid w:val="00CD168D"/>
    <w:rsid w:val="00CD17FD"/>
    <w:rsid w:val="00CD2647"/>
    <w:rsid w:val="00CD2E42"/>
    <w:rsid w:val="00CD3400"/>
    <w:rsid w:val="00CD3FB8"/>
    <w:rsid w:val="00CD43FB"/>
    <w:rsid w:val="00CD4724"/>
    <w:rsid w:val="00CD4BAA"/>
    <w:rsid w:val="00CD4E6A"/>
    <w:rsid w:val="00CD4EB0"/>
    <w:rsid w:val="00CD4EEE"/>
    <w:rsid w:val="00CD4EF5"/>
    <w:rsid w:val="00CD5112"/>
    <w:rsid w:val="00CD6F5D"/>
    <w:rsid w:val="00CD7792"/>
    <w:rsid w:val="00CD7EE9"/>
    <w:rsid w:val="00CD7FCA"/>
    <w:rsid w:val="00CE0450"/>
    <w:rsid w:val="00CE0533"/>
    <w:rsid w:val="00CE069B"/>
    <w:rsid w:val="00CE09DA"/>
    <w:rsid w:val="00CE0CE1"/>
    <w:rsid w:val="00CE141D"/>
    <w:rsid w:val="00CE19D3"/>
    <w:rsid w:val="00CE1C59"/>
    <w:rsid w:val="00CE2124"/>
    <w:rsid w:val="00CE21D4"/>
    <w:rsid w:val="00CE22A6"/>
    <w:rsid w:val="00CE2367"/>
    <w:rsid w:val="00CE2439"/>
    <w:rsid w:val="00CE3678"/>
    <w:rsid w:val="00CE3FDB"/>
    <w:rsid w:val="00CE40D4"/>
    <w:rsid w:val="00CE427A"/>
    <w:rsid w:val="00CE4503"/>
    <w:rsid w:val="00CE5068"/>
    <w:rsid w:val="00CE516F"/>
    <w:rsid w:val="00CE542A"/>
    <w:rsid w:val="00CE556F"/>
    <w:rsid w:val="00CE633A"/>
    <w:rsid w:val="00CE6660"/>
    <w:rsid w:val="00CE76B4"/>
    <w:rsid w:val="00CE7A2D"/>
    <w:rsid w:val="00CF03B5"/>
    <w:rsid w:val="00CF04E6"/>
    <w:rsid w:val="00CF0858"/>
    <w:rsid w:val="00CF08E5"/>
    <w:rsid w:val="00CF0EDB"/>
    <w:rsid w:val="00CF1520"/>
    <w:rsid w:val="00CF190E"/>
    <w:rsid w:val="00CF197A"/>
    <w:rsid w:val="00CF1DFB"/>
    <w:rsid w:val="00CF25B9"/>
    <w:rsid w:val="00CF2C3C"/>
    <w:rsid w:val="00CF313C"/>
    <w:rsid w:val="00CF371D"/>
    <w:rsid w:val="00CF457F"/>
    <w:rsid w:val="00CF5468"/>
    <w:rsid w:val="00CF57F7"/>
    <w:rsid w:val="00CF6BE1"/>
    <w:rsid w:val="00CF6D0D"/>
    <w:rsid w:val="00CF747E"/>
    <w:rsid w:val="00D00A1C"/>
    <w:rsid w:val="00D00AA2"/>
    <w:rsid w:val="00D00B30"/>
    <w:rsid w:val="00D00B64"/>
    <w:rsid w:val="00D00E7B"/>
    <w:rsid w:val="00D017B8"/>
    <w:rsid w:val="00D0210C"/>
    <w:rsid w:val="00D021AD"/>
    <w:rsid w:val="00D025A4"/>
    <w:rsid w:val="00D028CF"/>
    <w:rsid w:val="00D02ADE"/>
    <w:rsid w:val="00D02CA3"/>
    <w:rsid w:val="00D0424E"/>
    <w:rsid w:val="00D04A53"/>
    <w:rsid w:val="00D05A25"/>
    <w:rsid w:val="00D05B7B"/>
    <w:rsid w:val="00D05CE2"/>
    <w:rsid w:val="00D05DBC"/>
    <w:rsid w:val="00D067AE"/>
    <w:rsid w:val="00D06F86"/>
    <w:rsid w:val="00D07092"/>
    <w:rsid w:val="00D0774D"/>
    <w:rsid w:val="00D07871"/>
    <w:rsid w:val="00D1059C"/>
    <w:rsid w:val="00D109C7"/>
    <w:rsid w:val="00D10AB8"/>
    <w:rsid w:val="00D10C65"/>
    <w:rsid w:val="00D10CA9"/>
    <w:rsid w:val="00D1238B"/>
    <w:rsid w:val="00D1344E"/>
    <w:rsid w:val="00D1352E"/>
    <w:rsid w:val="00D1388D"/>
    <w:rsid w:val="00D13CE4"/>
    <w:rsid w:val="00D13E9E"/>
    <w:rsid w:val="00D13F4F"/>
    <w:rsid w:val="00D1466C"/>
    <w:rsid w:val="00D1479A"/>
    <w:rsid w:val="00D14ADF"/>
    <w:rsid w:val="00D14B19"/>
    <w:rsid w:val="00D1509D"/>
    <w:rsid w:val="00D15B36"/>
    <w:rsid w:val="00D16BC4"/>
    <w:rsid w:val="00D171A4"/>
    <w:rsid w:val="00D173D3"/>
    <w:rsid w:val="00D17A7F"/>
    <w:rsid w:val="00D20550"/>
    <w:rsid w:val="00D2055B"/>
    <w:rsid w:val="00D2061F"/>
    <w:rsid w:val="00D20F48"/>
    <w:rsid w:val="00D21030"/>
    <w:rsid w:val="00D219D4"/>
    <w:rsid w:val="00D21D2F"/>
    <w:rsid w:val="00D21E17"/>
    <w:rsid w:val="00D2200E"/>
    <w:rsid w:val="00D22011"/>
    <w:rsid w:val="00D224E8"/>
    <w:rsid w:val="00D225F0"/>
    <w:rsid w:val="00D2265B"/>
    <w:rsid w:val="00D2278C"/>
    <w:rsid w:val="00D22A63"/>
    <w:rsid w:val="00D22CC3"/>
    <w:rsid w:val="00D22FF5"/>
    <w:rsid w:val="00D234DA"/>
    <w:rsid w:val="00D25414"/>
    <w:rsid w:val="00D27548"/>
    <w:rsid w:val="00D276EA"/>
    <w:rsid w:val="00D27D83"/>
    <w:rsid w:val="00D27EAA"/>
    <w:rsid w:val="00D3020A"/>
    <w:rsid w:val="00D304F7"/>
    <w:rsid w:val="00D30F83"/>
    <w:rsid w:val="00D31276"/>
    <w:rsid w:val="00D31572"/>
    <w:rsid w:val="00D32E3E"/>
    <w:rsid w:val="00D33137"/>
    <w:rsid w:val="00D335D1"/>
    <w:rsid w:val="00D33BFD"/>
    <w:rsid w:val="00D33EE9"/>
    <w:rsid w:val="00D348D5"/>
    <w:rsid w:val="00D34BF0"/>
    <w:rsid w:val="00D3553B"/>
    <w:rsid w:val="00D35D6B"/>
    <w:rsid w:val="00D372AD"/>
    <w:rsid w:val="00D373AF"/>
    <w:rsid w:val="00D37408"/>
    <w:rsid w:val="00D37557"/>
    <w:rsid w:val="00D377A8"/>
    <w:rsid w:val="00D37F91"/>
    <w:rsid w:val="00D40294"/>
    <w:rsid w:val="00D404B9"/>
    <w:rsid w:val="00D405E3"/>
    <w:rsid w:val="00D407D2"/>
    <w:rsid w:val="00D40D11"/>
    <w:rsid w:val="00D4192C"/>
    <w:rsid w:val="00D42606"/>
    <w:rsid w:val="00D42B20"/>
    <w:rsid w:val="00D43102"/>
    <w:rsid w:val="00D436AF"/>
    <w:rsid w:val="00D43856"/>
    <w:rsid w:val="00D4423B"/>
    <w:rsid w:val="00D4428E"/>
    <w:rsid w:val="00D44418"/>
    <w:rsid w:val="00D460D4"/>
    <w:rsid w:val="00D462E2"/>
    <w:rsid w:val="00D4723A"/>
    <w:rsid w:val="00D472EF"/>
    <w:rsid w:val="00D47B9E"/>
    <w:rsid w:val="00D47F3D"/>
    <w:rsid w:val="00D5015A"/>
    <w:rsid w:val="00D50D22"/>
    <w:rsid w:val="00D51836"/>
    <w:rsid w:val="00D51A6B"/>
    <w:rsid w:val="00D51F08"/>
    <w:rsid w:val="00D52722"/>
    <w:rsid w:val="00D53C6D"/>
    <w:rsid w:val="00D53D52"/>
    <w:rsid w:val="00D53F39"/>
    <w:rsid w:val="00D53F59"/>
    <w:rsid w:val="00D54D4B"/>
    <w:rsid w:val="00D55105"/>
    <w:rsid w:val="00D55BD4"/>
    <w:rsid w:val="00D56C31"/>
    <w:rsid w:val="00D56EAB"/>
    <w:rsid w:val="00D57548"/>
    <w:rsid w:val="00D5778F"/>
    <w:rsid w:val="00D57814"/>
    <w:rsid w:val="00D5791A"/>
    <w:rsid w:val="00D57D93"/>
    <w:rsid w:val="00D61527"/>
    <w:rsid w:val="00D62847"/>
    <w:rsid w:val="00D628A5"/>
    <w:rsid w:val="00D62F6A"/>
    <w:rsid w:val="00D635AD"/>
    <w:rsid w:val="00D63A55"/>
    <w:rsid w:val="00D6417A"/>
    <w:rsid w:val="00D64195"/>
    <w:rsid w:val="00D6490E"/>
    <w:rsid w:val="00D653D7"/>
    <w:rsid w:val="00D65871"/>
    <w:rsid w:val="00D65DD9"/>
    <w:rsid w:val="00D65EEA"/>
    <w:rsid w:val="00D66801"/>
    <w:rsid w:val="00D668E9"/>
    <w:rsid w:val="00D679BF"/>
    <w:rsid w:val="00D67A9A"/>
    <w:rsid w:val="00D67BDF"/>
    <w:rsid w:val="00D67E99"/>
    <w:rsid w:val="00D70931"/>
    <w:rsid w:val="00D70E8E"/>
    <w:rsid w:val="00D715EF"/>
    <w:rsid w:val="00D71A2A"/>
    <w:rsid w:val="00D71A38"/>
    <w:rsid w:val="00D71B3C"/>
    <w:rsid w:val="00D71C8E"/>
    <w:rsid w:val="00D720C5"/>
    <w:rsid w:val="00D72CD7"/>
    <w:rsid w:val="00D72F4A"/>
    <w:rsid w:val="00D732E7"/>
    <w:rsid w:val="00D735B4"/>
    <w:rsid w:val="00D73664"/>
    <w:rsid w:val="00D740F9"/>
    <w:rsid w:val="00D74601"/>
    <w:rsid w:val="00D74C33"/>
    <w:rsid w:val="00D74ED7"/>
    <w:rsid w:val="00D7537C"/>
    <w:rsid w:val="00D76181"/>
    <w:rsid w:val="00D7621A"/>
    <w:rsid w:val="00D76A5A"/>
    <w:rsid w:val="00D76EA6"/>
    <w:rsid w:val="00D7703E"/>
    <w:rsid w:val="00D77679"/>
    <w:rsid w:val="00D77D8D"/>
    <w:rsid w:val="00D808A8"/>
    <w:rsid w:val="00D81030"/>
    <w:rsid w:val="00D8126F"/>
    <w:rsid w:val="00D81813"/>
    <w:rsid w:val="00D822FE"/>
    <w:rsid w:val="00D82349"/>
    <w:rsid w:val="00D82745"/>
    <w:rsid w:val="00D839B9"/>
    <w:rsid w:val="00D83AA1"/>
    <w:rsid w:val="00D83EBC"/>
    <w:rsid w:val="00D83EFB"/>
    <w:rsid w:val="00D8520A"/>
    <w:rsid w:val="00D86B6D"/>
    <w:rsid w:val="00D87454"/>
    <w:rsid w:val="00D874C6"/>
    <w:rsid w:val="00D875D1"/>
    <w:rsid w:val="00D908CA"/>
    <w:rsid w:val="00D90C6F"/>
    <w:rsid w:val="00D92712"/>
    <w:rsid w:val="00D92A96"/>
    <w:rsid w:val="00D930CE"/>
    <w:rsid w:val="00D93682"/>
    <w:rsid w:val="00D94118"/>
    <w:rsid w:val="00D945CF"/>
    <w:rsid w:val="00D951DD"/>
    <w:rsid w:val="00D95217"/>
    <w:rsid w:val="00D95A04"/>
    <w:rsid w:val="00D95D54"/>
    <w:rsid w:val="00D95E5F"/>
    <w:rsid w:val="00D95FC1"/>
    <w:rsid w:val="00D9619A"/>
    <w:rsid w:val="00D962E1"/>
    <w:rsid w:val="00D968C3"/>
    <w:rsid w:val="00D9745B"/>
    <w:rsid w:val="00D97751"/>
    <w:rsid w:val="00DA0800"/>
    <w:rsid w:val="00DA0AE1"/>
    <w:rsid w:val="00DA0E49"/>
    <w:rsid w:val="00DA0F5C"/>
    <w:rsid w:val="00DA0FD7"/>
    <w:rsid w:val="00DA1842"/>
    <w:rsid w:val="00DA187E"/>
    <w:rsid w:val="00DA1FCE"/>
    <w:rsid w:val="00DA2B44"/>
    <w:rsid w:val="00DA2C75"/>
    <w:rsid w:val="00DA32BF"/>
    <w:rsid w:val="00DA32FD"/>
    <w:rsid w:val="00DA37E9"/>
    <w:rsid w:val="00DA4217"/>
    <w:rsid w:val="00DA452A"/>
    <w:rsid w:val="00DA4D9A"/>
    <w:rsid w:val="00DA5B8C"/>
    <w:rsid w:val="00DA5CCF"/>
    <w:rsid w:val="00DA6104"/>
    <w:rsid w:val="00DA62DD"/>
    <w:rsid w:val="00DA6DFB"/>
    <w:rsid w:val="00DA6FB8"/>
    <w:rsid w:val="00DA7363"/>
    <w:rsid w:val="00DA7623"/>
    <w:rsid w:val="00DA7B69"/>
    <w:rsid w:val="00DB0663"/>
    <w:rsid w:val="00DB06C6"/>
    <w:rsid w:val="00DB0709"/>
    <w:rsid w:val="00DB079A"/>
    <w:rsid w:val="00DB081C"/>
    <w:rsid w:val="00DB0C25"/>
    <w:rsid w:val="00DB0E8D"/>
    <w:rsid w:val="00DB0FDF"/>
    <w:rsid w:val="00DB12FA"/>
    <w:rsid w:val="00DB147C"/>
    <w:rsid w:val="00DB1CBD"/>
    <w:rsid w:val="00DB1EAB"/>
    <w:rsid w:val="00DB2174"/>
    <w:rsid w:val="00DB3B9E"/>
    <w:rsid w:val="00DB3C83"/>
    <w:rsid w:val="00DB3DB5"/>
    <w:rsid w:val="00DB4802"/>
    <w:rsid w:val="00DB49D1"/>
    <w:rsid w:val="00DB4EE3"/>
    <w:rsid w:val="00DB5B93"/>
    <w:rsid w:val="00DB6567"/>
    <w:rsid w:val="00DB6AE0"/>
    <w:rsid w:val="00DB6B0E"/>
    <w:rsid w:val="00DB6C85"/>
    <w:rsid w:val="00DB7401"/>
    <w:rsid w:val="00DB778A"/>
    <w:rsid w:val="00DB7BF2"/>
    <w:rsid w:val="00DB7E11"/>
    <w:rsid w:val="00DC00DD"/>
    <w:rsid w:val="00DC08E9"/>
    <w:rsid w:val="00DC0B83"/>
    <w:rsid w:val="00DC1073"/>
    <w:rsid w:val="00DC1792"/>
    <w:rsid w:val="00DC1952"/>
    <w:rsid w:val="00DC21E7"/>
    <w:rsid w:val="00DC2925"/>
    <w:rsid w:val="00DC2B7E"/>
    <w:rsid w:val="00DC4D0F"/>
    <w:rsid w:val="00DC4EED"/>
    <w:rsid w:val="00DC5025"/>
    <w:rsid w:val="00DC6A06"/>
    <w:rsid w:val="00DC6BF7"/>
    <w:rsid w:val="00DC6EB0"/>
    <w:rsid w:val="00DC7371"/>
    <w:rsid w:val="00DC7ABF"/>
    <w:rsid w:val="00DC7B9F"/>
    <w:rsid w:val="00DD00B6"/>
    <w:rsid w:val="00DD0264"/>
    <w:rsid w:val="00DD09A0"/>
    <w:rsid w:val="00DD163C"/>
    <w:rsid w:val="00DD1682"/>
    <w:rsid w:val="00DD2148"/>
    <w:rsid w:val="00DD25F9"/>
    <w:rsid w:val="00DD3446"/>
    <w:rsid w:val="00DD3518"/>
    <w:rsid w:val="00DD4516"/>
    <w:rsid w:val="00DD47A1"/>
    <w:rsid w:val="00DD4A13"/>
    <w:rsid w:val="00DD4AA0"/>
    <w:rsid w:val="00DD50A2"/>
    <w:rsid w:val="00DD5312"/>
    <w:rsid w:val="00DD543E"/>
    <w:rsid w:val="00DD5714"/>
    <w:rsid w:val="00DD61D6"/>
    <w:rsid w:val="00DD63A7"/>
    <w:rsid w:val="00DD6C06"/>
    <w:rsid w:val="00DD7729"/>
    <w:rsid w:val="00DD7BCE"/>
    <w:rsid w:val="00DD7E8D"/>
    <w:rsid w:val="00DE0D3C"/>
    <w:rsid w:val="00DE0D99"/>
    <w:rsid w:val="00DE1389"/>
    <w:rsid w:val="00DE2260"/>
    <w:rsid w:val="00DE244E"/>
    <w:rsid w:val="00DE3E7A"/>
    <w:rsid w:val="00DE3EAE"/>
    <w:rsid w:val="00DE4060"/>
    <w:rsid w:val="00DE4201"/>
    <w:rsid w:val="00DE4856"/>
    <w:rsid w:val="00DE56E1"/>
    <w:rsid w:val="00DE5732"/>
    <w:rsid w:val="00DE599F"/>
    <w:rsid w:val="00DE5D11"/>
    <w:rsid w:val="00DE6EDB"/>
    <w:rsid w:val="00DE70A4"/>
    <w:rsid w:val="00DE72E4"/>
    <w:rsid w:val="00DE7718"/>
    <w:rsid w:val="00DE78D7"/>
    <w:rsid w:val="00DE7A94"/>
    <w:rsid w:val="00DE7D9B"/>
    <w:rsid w:val="00DE7DC4"/>
    <w:rsid w:val="00DF0ACF"/>
    <w:rsid w:val="00DF1A4C"/>
    <w:rsid w:val="00DF1E0B"/>
    <w:rsid w:val="00DF1FD4"/>
    <w:rsid w:val="00DF1FEB"/>
    <w:rsid w:val="00DF2172"/>
    <w:rsid w:val="00DF22C1"/>
    <w:rsid w:val="00DF2E6D"/>
    <w:rsid w:val="00DF2FE6"/>
    <w:rsid w:val="00DF34B3"/>
    <w:rsid w:val="00DF494D"/>
    <w:rsid w:val="00DF4D98"/>
    <w:rsid w:val="00DF537E"/>
    <w:rsid w:val="00DF5792"/>
    <w:rsid w:val="00DF6A34"/>
    <w:rsid w:val="00DF72F7"/>
    <w:rsid w:val="00DF784D"/>
    <w:rsid w:val="00DF7B77"/>
    <w:rsid w:val="00E000D0"/>
    <w:rsid w:val="00E0095A"/>
    <w:rsid w:val="00E00B5D"/>
    <w:rsid w:val="00E010CB"/>
    <w:rsid w:val="00E01274"/>
    <w:rsid w:val="00E01572"/>
    <w:rsid w:val="00E02117"/>
    <w:rsid w:val="00E02857"/>
    <w:rsid w:val="00E02BAE"/>
    <w:rsid w:val="00E03367"/>
    <w:rsid w:val="00E03462"/>
    <w:rsid w:val="00E03B2A"/>
    <w:rsid w:val="00E0416E"/>
    <w:rsid w:val="00E04322"/>
    <w:rsid w:val="00E046D7"/>
    <w:rsid w:val="00E04C0A"/>
    <w:rsid w:val="00E05142"/>
    <w:rsid w:val="00E05901"/>
    <w:rsid w:val="00E05BBD"/>
    <w:rsid w:val="00E06462"/>
    <w:rsid w:val="00E06DA2"/>
    <w:rsid w:val="00E06ED0"/>
    <w:rsid w:val="00E07608"/>
    <w:rsid w:val="00E0779D"/>
    <w:rsid w:val="00E10662"/>
    <w:rsid w:val="00E10F65"/>
    <w:rsid w:val="00E119A4"/>
    <w:rsid w:val="00E12460"/>
    <w:rsid w:val="00E12B34"/>
    <w:rsid w:val="00E12BBC"/>
    <w:rsid w:val="00E12BFC"/>
    <w:rsid w:val="00E133CC"/>
    <w:rsid w:val="00E13DF8"/>
    <w:rsid w:val="00E14271"/>
    <w:rsid w:val="00E14499"/>
    <w:rsid w:val="00E144B9"/>
    <w:rsid w:val="00E14AF9"/>
    <w:rsid w:val="00E14F26"/>
    <w:rsid w:val="00E15EFC"/>
    <w:rsid w:val="00E16083"/>
    <w:rsid w:val="00E16338"/>
    <w:rsid w:val="00E1650C"/>
    <w:rsid w:val="00E166ED"/>
    <w:rsid w:val="00E1764B"/>
    <w:rsid w:val="00E17E27"/>
    <w:rsid w:val="00E20A0A"/>
    <w:rsid w:val="00E20A5C"/>
    <w:rsid w:val="00E21772"/>
    <w:rsid w:val="00E22ACE"/>
    <w:rsid w:val="00E23293"/>
    <w:rsid w:val="00E236B4"/>
    <w:rsid w:val="00E2381B"/>
    <w:rsid w:val="00E238A4"/>
    <w:rsid w:val="00E23CDA"/>
    <w:rsid w:val="00E24236"/>
    <w:rsid w:val="00E24378"/>
    <w:rsid w:val="00E24BD5"/>
    <w:rsid w:val="00E24D66"/>
    <w:rsid w:val="00E255D3"/>
    <w:rsid w:val="00E26513"/>
    <w:rsid w:val="00E270B0"/>
    <w:rsid w:val="00E302D6"/>
    <w:rsid w:val="00E3087F"/>
    <w:rsid w:val="00E3142E"/>
    <w:rsid w:val="00E31C4A"/>
    <w:rsid w:val="00E31FB7"/>
    <w:rsid w:val="00E32333"/>
    <w:rsid w:val="00E331C1"/>
    <w:rsid w:val="00E338C3"/>
    <w:rsid w:val="00E33B07"/>
    <w:rsid w:val="00E33C64"/>
    <w:rsid w:val="00E3404D"/>
    <w:rsid w:val="00E341B5"/>
    <w:rsid w:val="00E34264"/>
    <w:rsid w:val="00E34E03"/>
    <w:rsid w:val="00E3514C"/>
    <w:rsid w:val="00E3516B"/>
    <w:rsid w:val="00E351D9"/>
    <w:rsid w:val="00E35878"/>
    <w:rsid w:val="00E35E9C"/>
    <w:rsid w:val="00E368C1"/>
    <w:rsid w:val="00E36FAB"/>
    <w:rsid w:val="00E37350"/>
    <w:rsid w:val="00E40143"/>
    <w:rsid w:val="00E4023C"/>
    <w:rsid w:val="00E40B21"/>
    <w:rsid w:val="00E422E7"/>
    <w:rsid w:val="00E427B3"/>
    <w:rsid w:val="00E42FDF"/>
    <w:rsid w:val="00E43172"/>
    <w:rsid w:val="00E431E5"/>
    <w:rsid w:val="00E433D8"/>
    <w:rsid w:val="00E43ABB"/>
    <w:rsid w:val="00E43D16"/>
    <w:rsid w:val="00E44019"/>
    <w:rsid w:val="00E44493"/>
    <w:rsid w:val="00E444E9"/>
    <w:rsid w:val="00E45301"/>
    <w:rsid w:val="00E456ED"/>
    <w:rsid w:val="00E458D1"/>
    <w:rsid w:val="00E458DD"/>
    <w:rsid w:val="00E464A2"/>
    <w:rsid w:val="00E46CB5"/>
    <w:rsid w:val="00E46EE4"/>
    <w:rsid w:val="00E4741C"/>
    <w:rsid w:val="00E475D3"/>
    <w:rsid w:val="00E476DE"/>
    <w:rsid w:val="00E47C29"/>
    <w:rsid w:val="00E47D94"/>
    <w:rsid w:val="00E50CB6"/>
    <w:rsid w:val="00E50EA2"/>
    <w:rsid w:val="00E51636"/>
    <w:rsid w:val="00E51648"/>
    <w:rsid w:val="00E51F6C"/>
    <w:rsid w:val="00E52C71"/>
    <w:rsid w:val="00E530A8"/>
    <w:rsid w:val="00E531A2"/>
    <w:rsid w:val="00E53C70"/>
    <w:rsid w:val="00E53FCD"/>
    <w:rsid w:val="00E5402B"/>
    <w:rsid w:val="00E54B01"/>
    <w:rsid w:val="00E550A9"/>
    <w:rsid w:val="00E55C60"/>
    <w:rsid w:val="00E5602F"/>
    <w:rsid w:val="00E566AA"/>
    <w:rsid w:val="00E567FC"/>
    <w:rsid w:val="00E56F55"/>
    <w:rsid w:val="00E6039E"/>
    <w:rsid w:val="00E6051B"/>
    <w:rsid w:val="00E60AD1"/>
    <w:rsid w:val="00E611E5"/>
    <w:rsid w:val="00E61671"/>
    <w:rsid w:val="00E6209F"/>
    <w:rsid w:val="00E63C8E"/>
    <w:rsid w:val="00E63DA0"/>
    <w:rsid w:val="00E63FA6"/>
    <w:rsid w:val="00E6444B"/>
    <w:rsid w:val="00E64547"/>
    <w:rsid w:val="00E663F7"/>
    <w:rsid w:val="00E66BFD"/>
    <w:rsid w:val="00E67990"/>
    <w:rsid w:val="00E7009B"/>
    <w:rsid w:val="00E70270"/>
    <w:rsid w:val="00E70821"/>
    <w:rsid w:val="00E712B3"/>
    <w:rsid w:val="00E71882"/>
    <w:rsid w:val="00E71D98"/>
    <w:rsid w:val="00E7253D"/>
    <w:rsid w:val="00E737EA"/>
    <w:rsid w:val="00E73DFC"/>
    <w:rsid w:val="00E7421C"/>
    <w:rsid w:val="00E744BD"/>
    <w:rsid w:val="00E745DC"/>
    <w:rsid w:val="00E74A65"/>
    <w:rsid w:val="00E74B23"/>
    <w:rsid w:val="00E75773"/>
    <w:rsid w:val="00E75F1A"/>
    <w:rsid w:val="00E7622D"/>
    <w:rsid w:val="00E76288"/>
    <w:rsid w:val="00E763B6"/>
    <w:rsid w:val="00E77D93"/>
    <w:rsid w:val="00E77F14"/>
    <w:rsid w:val="00E8113D"/>
    <w:rsid w:val="00E817BD"/>
    <w:rsid w:val="00E81869"/>
    <w:rsid w:val="00E81ABB"/>
    <w:rsid w:val="00E81D71"/>
    <w:rsid w:val="00E82F3D"/>
    <w:rsid w:val="00E83041"/>
    <w:rsid w:val="00E83572"/>
    <w:rsid w:val="00E837C8"/>
    <w:rsid w:val="00E83A9B"/>
    <w:rsid w:val="00E84DFB"/>
    <w:rsid w:val="00E85F9A"/>
    <w:rsid w:val="00E85FEE"/>
    <w:rsid w:val="00E860F7"/>
    <w:rsid w:val="00E8621E"/>
    <w:rsid w:val="00E870EA"/>
    <w:rsid w:val="00E8746D"/>
    <w:rsid w:val="00E90461"/>
    <w:rsid w:val="00E9142F"/>
    <w:rsid w:val="00E91C5B"/>
    <w:rsid w:val="00E9213B"/>
    <w:rsid w:val="00E92776"/>
    <w:rsid w:val="00E92A37"/>
    <w:rsid w:val="00E9447A"/>
    <w:rsid w:val="00E94737"/>
    <w:rsid w:val="00E949DB"/>
    <w:rsid w:val="00E94EE5"/>
    <w:rsid w:val="00E95F61"/>
    <w:rsid w:val="00E96214"/>
    <w:rsid w:val="00E96693"/>
    <w:rsid w:val="00E96E41"/>
    <w:rsid w:val="00E97104"/>
    <w:rsid w:val="00E973C9"/>
    <w:rsid w:val="00E975B7"/>
    <w:rsid w:val="00E97A32"/>
    <w:rsid w:val="00E97B61"/>
    <w:rsid w:val="00E97FE0"/>
    <w:rsid w:val="00EA00F1"/>
    <w:rsid w:val="00EA145E"/>
    <w:rsid w:val="00EA14D8"/>
    <w:rsid w:val="00EA18AB"/>
    <w:rsid w:val="00EA1DF0"/>
    <w:rsid w:val="00EA1EF8"/>
    <w:rsid w:val="00EA25BA"/>
    <w:rsid w:val="00EA2AB0"/>
    <w:rsid w:val="00EA39D7"/>
    <w:rsid w:val="00EA3F30"/>
    <w:rsid w:val="00EA46D7"/>
    <w:rsid w:val="00EA49CF"/>
    <w:rsid w:val="00EA49EB"/>
    <w:rsid w:val="00EA502C"/>
    <w:rsid w:val="00EA53E5"/>
    <w:rsid w:val="00EA5AA3"/>
    <w:rsid w:val="00EA6593"/>
    <w:rsid w:val="00EA7492"/>
    <w:rsid w:val="00EA77D4"/>
    <w:rsid w:val="00EA79C8"/>
    <w:rsid w:val="00EA7BD5"/>
    <w:rsid w:val="00EB006C"/>
    <w:rsid w:val="00EB055E"/>
    <w:rsid w:val="00EB0786"/>
    <w:rsid w:val="00EB0800"/>
    <w:rsid w:val="00EB0803"/>
    <w:rsid w:val="00EB0B06"/>
    <w:rsid w:val="00EB0CF6"/>
    <w:rsid w:val="00EB1028"/>
    <w:rsid w:val="00EB1770"/>
    <w:rsid w:val="00EB2A6C"/>
    <w:rsid w:val="00EB2B72"/>
    <w:rsid w:val="00EB4AF1"/>
    <w:rsid w:val="00EB4C43"/>
    <w:rsid w:val="00EB4D58"/>
    <w:rsid w:val="00EB50A9"/>
    <w:rsid w:val="00EB529A"/>
    <w:rsid w:val="00EB5551"/>
    <w:rsid w:val="00EB6A9C"/>
    <w:rsid w:val="00EB7AC0"/>
    <w:rsid w:val="00EC0E6F"/>
    <w:rsid w:val="00EC10E1"/>
    <w:rsid w:val="00EC18CB"/>
    <w:rsid w:val="00EC3173"/>
    <w:rsid w:val="00EC31CA"/>
    <w:rsid w:val="00EC425B"/>
    <w:rsid w:val="00EC49E1"/>
    <w:rsid w:val="00EC4FD8"/>
    <w:rsid w:val="00EC567C"/>
    <w:rsid w:val="00EC5E5D"/>
    <w:rsid w:val="00EC6454"/>
    <w:rsid w:val="00EC65DE"/>
    <w:rsid w:val="00EC7568"/>
    <w:rsid w:val="00EC7F78"/>
    <w:rsid w:val="00ED00DC"/>
    <w:rsid w:val="00ED08AB"/>
    <w:rsid w:val="00ED1CC3"/>
    <w:rsid w:val="00ED20A0"/>
    <w:rsid w:val="00ED21EA"/>
    <w:rsid w:val="00ED2B85"/>
    <w:rsid w:val="00ED3605"/>
    <w:rsid w:val="00ED4540"/>
    <w:rsid w:val="00ED4A97"/>
    <w:rsid w:val="00ED5152"/>
    <w:rsid w:val="00ED5959"/>
    <w:rsid w:val="00ED596E"/>
    <w:rsid w:val="00ED5CC7"/>
    <w:rsid w:val="00ED624E"/>
    <w:rsid w:val="00ED643D"/>
    <w:rsid w:val="00ED64D6"/>
    <w:rsid w:val="00ED6B59"/>
    <w:rsid w:val="00ED752A"/>
    <w:rsid w:val="00ED759B"/>
    <w:rsid w:val="00ED7D04"/>
    <w:rsid w:val="00ED7D99"/>
    <w:rsid w:val="00EE00BD"/>
    <w:rsid w:val="00EE078B"/>
    <w:rsid w:val="00EE16F5"/>
    <w:rsid w:val="00EE1D99"/>
    <w:rsid w:val="00EE233E"/>
    <w:rsid w:val="00EE2457"/>
    <w:rsid w:val="00EE3765"/>
    <w:rsid w:val="00EE392F"/>
    <w:rsid w:val="00EE3DBE"/>
    <w:rsid w:val="00EE4451"/>
    <w:rsid w:val="00EE544D"/>
    <w:rsid w:val="00EE56E2"/>
    <w:rsid w:val="00EE5C7E"/>
    <w:rsid w:val="00EE5DE8"/>
    <w:rsid w:val="00EE637B"/>
    <w:rsid w:val="00EE67F9"/>
    <w:rsid w:val="00EE6F9A"/>
    <w:rsid w:val="00EE7562"/>
    <w:rsid w:val="00EE788F"/>
    <w:rsid w:val="00EF0DB8"/>
    <w:rsid w:val="00EF1B56"/>
    <w:rsid w:val="00EF2E57"/>
    <w:rsid w:val="00EF3552"/>
    <w:rsid w:val="00EF3968"/>
    <w:rsid w:val="00EF3A16"/>
    <w:rsid w:val="00EF41A1"/>
    <w:rsid w:val="00EF41B2"/>
    <w:rsid w:val="00EF4551"/>
    <w:rsid w:val="00EF507A"/>
    <w:rsid w:val="00EF5167"/>
    <w:rsid w:val="00EF6664"/>
    <w:rsid w:val="00EF7302"/>
    <w:rsid w:val="00EF79CC"/>
    <w:rsid w:val="00EF7BB9"/>
    <w:rsid w:val="00F00233"/>
    <w:rsid w:val="00F005F6"/>
    <w:rsid w:val="00F0107B"/>
    <w:rsid w:val="00F015C2"/>
    <w:rsid w:val="00F01631"/>
    <w:rsid w:val="00F01E24"/>
    <w:rsid w:val="00F01E8F"/>
    <w:rsid w:val="00F01E94"/>
    <w:rsid w:val="00F02FEB"/>
    <w:rsid w:val="00F03002"/>
    <w:rsid w:val="00F047DE"/>
    <w:rsid w:val="00F051BE"/>
    <w:rsid w:val="00F05B54"/>
    <w:rsid w:val="00F06B99"/>
    <w:rsid w:val="00F06E13"/>
    <w:rsid w:val="00F07392"/>
    <w:rsid w:val="00F07B78"/>
    <w:rsid w:val="00F104B8"/>
    <w:rsid w:val="00F10792"/>
    <w:rsid w:val="00F10794"/>
    <w:rsid w:val="00F10C76"/>
    <w:rsid w:val="00F117BE"/>
    <w:rsid w:val="00F11C35"/>
    <w:rsid w:val="00F12284"/>
    <w:rsid w:val="00F1230F"/>
    <w:rsid w:val="00F1232E"/>
    <w:rsid w:val="00F12BA1"/>
    <w:rsid w:val="00F12D89"/>
    <w:rsid w:val="00F132F1"/>
    <w:rsid w:val="00F136C1"/>
    <w:rsid w:val="00F13AFE"/>
    <w:rsid w:val="00F13D40"/>
    <w:rsid w:val="00F13EC1"/>
    <w:rsid w:val="00F1467E"/>
    <w:rsid w:val="00F1568A"/>
    <w:rsid w:val="00F16528"/>
    <w:rsid w:val="00F1667D"/>
    <w:rsid w:val="00F168C6"/>
    <w:rsid w:val="00F1693E"/>
    <w:rsid w:val="00F17683"/>
    <w:rsid w:val="00F17C46"/>
    <w:rsid w:val="00F21152"/>
    <w:rsid w:val="00F2172A"/>
    <w:rsid w:val="00F219B5"/>
    <w:rsid w:val="00F21A19"/>
    <w:rsid w:val="00F21CF2"/>
    <w:rsid w:val="00F2220F"/>
    <w:rsid w:val="00F225F3"/>
    <w:rsid w:val="00F2276B"/>
    <w:rsid w:val="00F22EC9"/>
    <w:rsid w:val="00F22F23"/>
    <w:rsid w:val="00F2568B"/>
    <w:rsid w:val="00F26A3D"/>
    <w:rsid w:val="00F279AF"/>
    <w:rsid w:val="00F27CC5"/>
    <w:rsid w:val="00F30063"/>
    <w:rsid w:val="00F301F7"/>
    <w:rsid w:val="00F305AF"/>
    <w:rsid w:val="00F30906"/>
    <w:rsid w:val="00F30B80"/>
    <w:rsid w:val="00F31089"/>
    <w:rsid w:val="00F31276"/>
    <w:rsid w:val="00F314E3"/>
    <w:rsid w:val="00F315E3"/>
    <w:rsid w:val="00F321CF"/>
    <w:rsid w:val="00F32526"/>
    <w:rsid w:val="00F335A1"/>
    <w:rsid w:val="00F34393"/>
    <w:rsid w:val="00F35462"/>
    <w:rsid w:val="00F35991"/>
    <w:rsid w:val="00F35D90"/>
    <w:rsid w:val="00F361F8"/>
    <w:rsid w:val="00F36470"/>
    <w:rsid w:val="00F3661D"/>
    <w:rsid w:val="00F3687F"/>
    <w:rsid w:val="00F36C8B"/>
    <w:rsid w:val="00F36E7A"/>
    <w:rsid w:val="00F375A6"/>
    <w:rsid w:val="00F40F40"/>
    <w:rsid w:val="00F41AB0"/>
    <w:rsid w:val="00F42020"/>
    <w:rsid w:val="00F42771"/>
    <w:rsid w:val="00F42938"/>
    <w:rsid w:val="00F42B9F"/>
    <w:rsid w:val="00F445B0"/>
    <w:rsid w:val="00F4502E"/>
    <w:rsid w:val="00F45BBE"/>
    <w:rsid w:val="00F474E2"/>
    <w:rsid w:val="00F47D60"/>
    <w:rsid w:val="00F510B1"/>
    <w:rsid w:val="00F5220B"/>
    <w:rsid w:val="00F5246C"/>
    <w:rsid w:val="00F531CE"/>
    <w:rsid w:val="00F537CB"/>
    <w:rsid w:val="00F53AF7"/>
    <w:rsid w:val="00F53B51"/>
    <w:rsid w:val="00F54724"/>
    <w:rsid w:val="00F54A89"/>
    <w:rsid w:val="00F54E17"/>
    <w:rsid w:val="00F55048"/>
    <w:rsid w:val="00F55C74"/>
    <w:rsid w:val="00F56123"/>
    <w:rsid w:val="00F56B76"/>
    <w:rsid w:val="00F57AD1"/>
    <w:rsid w:val="00F57E11"/>
    <w:rsid w:val="00F60078"/>
    <w:rsid w:val="00F613ED"/>
    <w:rsid w:val="00F61940"/>
    <w:rsid w:val="00F61A2D"/>
    <w:rsid w:val="00F62028"/>
    <w:rsid w:val="00F6213B"/>
    <w:rsid w:val="00F62332"/>
    <w:rsid w:val="00F62964"/>
    <w:rsid w:val="00F62B92"/>
    <w:rsid w:val="00F63C43"/>
    <w:rsid w:val="00F63F6D"/>
    <w:rsid w:val="00F64119"/>
    <w:rsid w:val="00F64532"/>
    <w:rsid w:val="00F6490D"/>
    <w:rsid w:val="00F64C33"/>
    <w:rsid w:val="00F657A1"/>
    <w:rsid w:val="00F65A19"/>
    <w:rsid w:val="00F663E7"/>
    <w:rsid w:val="00F66619"/>
    <w:rsid w:val="00F67850"/>
    <w:rsid w:val="00F67AFC"/>
    <w:rsid w:val="00F67FB3"/>
    <w:rsid w:val="00F70567"/>
    <w:rsid w:val="00F7066F"/>
    <w:rsid w:val="00F70D65"/>
    <w:rsid w:val="00F70D68"/>
    <w:rsid w:val="00F71745"/>
    <w:rsid w:val="00F71756"/>
    <w:rsid w:val="00F7266C"/>
    <w:rsid w:val="00F72F21"/>
    <w:rsid w:val="00F72F25"/>
    <w:rsid w:val="00F737A0"/>
    <w:rsid w:val="00F74080"/>
    <w:rsid w:val="00F744D7"/>
    <w:rsid w:val="00F74942"/>
    <w:rsid w:val="00F77180"/>
    <w:rsid w:val="00F77F7A"/>
    <w:rsid w:val="00F80201"/>
    <w:rsid w:val="00F80545"/>
    <w:rsid w:val="00F80740"/>
    <w:rsid w:val="00F80D23"/>
    <w:rsid w:val="00F81E68"/>
    <w:rsid w:val="00F820A1"/>
    <w:rsid w:val="00F82243"/>
    <w:rsid w:val="00F82905"/>
    <w:rsid w:val="00F82B7F"/>
    <w:rsid w:val="00F8366C"/>
    <w:rsid w:val="00F83934"/>
    <w:rsid w:val="00F83F87"/>
    <w:rsid w:val="00F8432F"/>
    <w:rsid w:val="00F843EA"/>
    <w:rsid w:val="00F8476D"/>
    <w:rsid w:val="00F85004"/>
    <w:rsid w:val="00F85C4D"/>
    <w:rsid w:val="00F863D7"/>
    <w:rsid w:val="00F86872"/>
    <w:rsid w:val="00F86C07"/>
    <w:rsid w:val="00F86DD7"/>
    <w:rsid w:val="00F87311"/>
    <w:rsid w:val="00F87A72"/>
    <w:rsid w:val="00F90901"/>
    <w:rsid w:val="00F91455"/>
    <w:rsid w:val="00F91A90"/>
    <w:rsid w:val="00F921F1"/>
    <w:rsid w:val="00F935CB"/>
    <w:rsid w:val="00F9390C"/>
    <w:rsid w:val="00F94F1C"/>
    <w:rsid w:val="00F95273"/>
    <w:rsid w:val="00F9582D"/>
    <w:rsid w:val="00F95833"/>
    <w:rsid w:val="00F95993"/>
    <w:rsid w:val="00F9686C"/>
    <w:rsid w:val="00F96C3F"/>
    <w:rsid w:val="00F96CB9"/>
    <w:rsid w:val="00F975C4"/>
    <w:rsid w:val="00FA0E42"/>
    <w:rsid w:val="00FA18C2"/>
    <w:rsid w:val="00FA2043"/>
    <w:rsid w:val="00FA20D5"/>
    <w:rsid w:val="00FA226B"/>
    <w:rsid w:val="00FA2E9B"/>
    <w:rsid w:val="00FA3837"/>
    <w:rsid w:val="00FA3961"/>
    <w:rsid w:val="00FA4730"/>
    <w:rsid w:val="00FA4DBA"/>
    <w:rsid w:val="00FA54A5"/>
    <w:rsid w:val="00FA54C1"/>
    <w:rsid w:val="00FA5872"/>
    <w:rsid w:val="00FA5EF2"/>
    <w:rsid w:val="00FA6557"/>
    <w:rsid w:val="00FA6677"/>
    <w:rsid w:val="00FA73E8"/>
    <w:rsid w:val="00FB0053"/>
    <w:rsid w:val="00FB0539"/>
    <w:rsid w:val="00FB1136"/>
    <w:rsid w:val="00FB1C26"/>
    <w:rsid w:val="00FB2314"/>
    <w:rsid w:val="00FB248C"/>
    <w:rsid w:val="00FB2985"/>
    <w:rsid w:val="00FB31F6"/>
    <w:rsid w:val="00FB3BB1"/>
    <w:rsid w:val="00FB3DDE"/>
    <w:rsid w:val="00FB40F9"/>
    <w:rsid w:val="00FB412F"/>
    <w:rsid w:val="00FB4965"/>
    <w:rsid w:val="00FB4A12"/>
    <w:rsid w:val="00FB50BE"/>
    <w:rsid w:val="00FB6E6A"/>
    <w:rsid w:val="00FB6FB4"/>
    <w:rsid w:val="00FB7212"/>
    <w:rsid w:val="00FB77E3"/>
    <w:rsid w:val="00FB78D3"/>
    <w:rsid w:val="00FB7A80"/>
    <w:rsid w:val="00FB7FDC"/>
    <w:rsid w:val="00FC0140"/>
    <w:rsid w:val="00FC015F"/>
    <w:rsid w:val="00FC0BC1"/>
    <w:rsid w:val="00FC0EAC"/>
    <w:rsid w:val="00FC27D4"/>
    <w:rsid w:val="00FC2BFF"/>
    <w:rsid w:val="00FC31ED"/>
    <w:rsid w:val="00FC359F"/>
    <w:rsid w:val="00FC3837"/>
    <w:rsid w:val="00FC4091"/>
    <w:rsid w:val="00FC45B3"/>
    <w:rsid w:val="00FC47F1"/>
    <w:rsid w:val="00FC4ECF"/>
    <w:rsid w:val="00FC52C8"/>
    <w:rsid w:val="00FC53CC"/>
    <w:rsid w:val="00FC56DC"/>
    <w:rsid w:val="00FC5E3B"/>
    <w:rsid w:val="00FC6401"/>
    <w:rsid w:val="00FC66E2"/>
    <w:rsid w:val="00FC769A"/>
    <w:rsid w:val="00FD0144"/>
    <w:rsid w:val="00FD0268"/>
    <w:rsid w:val="00FD0319"/>
    <w:rsid w:val="00FD0784"/>
    <w:rsid w:val="00FD091B"/>
    <w:rsid w:val="00FD17AF"/>
    <w:rsid w:val="00FD1B92"/>
    <w:rsid w:val="00FD2D94"/>
    <w:rsid w:val="00FD342C"/>
    <w:rsid w:val="00FD4988"/>
    <w:rsid w:val="00FD578B"/>
    <w:rsid w:val="00FD63F8"/>
    <w:rsid w:val="00FD68EA"/>
    <w:rsid w:val="00FD7062"/>
    <w:rsid w:val="00FD7518"/>
    <w:rsid w:val="00FE01FF"/>
    <w:rsid w:val="00FE0441"/>
    <w:rsid w:val="00FE0442"/>
    <w:rsid w:val="00FE0F08"/>
    <w:rsid w:val="00FE0F90"/>
    <w:rsid w:val="00FE102E"/>
    <w:rsid w:val="00FE1529"/>
    <w:rsid w:val="00FE286F"/>
    <w:rsid w:val="00FE2D01"/>
    <w:rsid w:val="00FE304D"/>
    <w:rsid w:val="00FE39C2"/>
    <w:rsid w:val="00FE3B23"/>
    <w:rsid w:val="00FE3CCE"/>
    <w:rsid w:val="00FE5F15"/>
    <w:rsid w:val="00FE5F8F"/>
    <w:rsid w:val="00FE7AB5"/>
    <w:rsid w:val="00FE7E8A"/>
    <w:rsid w:val="00FE7F18"/>
    <w:rsid w:val="00FF0CA1"/>
    <w:rsid w:val="00FF0E5F"/>
    <w:rsid w:val="00FF132D"/>
    <w:rsid w:val="00FF18AA"/>
    <w:rsid w:val="00FF279E"/>
    <w:rsid w:val="00FF2E7A"/>
    <w:rsid w:val="00FF3443"/>
    <w:rsid w:val="00FF4954"/>
    <w:rsid w:val="00FF4B8C"/>
    <w:rsid w:val="00FF552E"/>
    <w:rsid w:val="00FF5553"/>
    <w:rsid w:val="00FF55B9"/>
    <w:rsid w:val="00FF660B"/>
    <w:rsid w:val="00FF662F"/>
    <w:rsid w:val="00FF6FDC"/>
    <w:rsid w:val="00FF717E"/>
    <w:rsid w:val="00FF729B"/>
    <w:rsid w:val="00FF7351"/>
    <w:rsid w:val="00FF761E"/>
    <w:rsid w:val="00FF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0A52"/>
  <w15:chartTrackingRefBased/>
  <w15:docId w15:val="{4864A592-4B05-440C-A081-09A1A565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1E50B6"/>
    <w:pPr>
      <w:ind w:left="720"/>
      <w:contextualSpacing/>
    </w:pPr>
  </w:style>
  <w:style w:type="paragraph" w:styleId="BalloonText">
    <w:name w:val="Balloon Text"/>
    <w:basedOn w:val="Normal"/>
    <w:link w:val="BalloonTextChar"/>
    <w:uiPriority w:val="99"/>
    <w:semiHidden/>
    <w:unhideWhenUsed/>
    <w:rsid w:val="00F55C74"/>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F55C74"/>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F55C7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F55C74"/>
    <w:rPr>
      <w:sz w:val="20"/>
      <w:szCs w:val="20"/>
      <w:lang w:val="en-US"/>
    </w:rPr>
  </w:style>
  <w:style w:type="character" w:styleId="FootnoteReference">
    <w:name w:val="footnote reference"/>
    <w:aliases w:val="BVI fnr Char Char Char Char,BVI fnr Car Car Char Char Char Char,BVI fnr Car Char Char Char Char,BVI fnr Car Car Car Car Char Char Char Char,BVI fnr Car Car Car Car Char Char Char Char Char,BVI fnr Char Char Char Char Char Char Char"/>
    <w:basedOn w:val="DefaultParagraphFont"/>
    <w:uiPriority w:val="99"/>
    <w:unhideWhenUsed/>
    <w:rsid w:val="00F55C74"/>
    <w:rPr>
      <w:vertAlign w:val="superscript"/>
    </w:rPr>
  </w:style>
  <w:style w:type="character" w:customStyle="1" w:styleId="NormalWebChar">
    <w:name w:val="Normal (Web) Char"/>
    <w:aliases w:val="Char11 Char,Normal (Web) Char Char1 Char,Char11 Char1 Char,Char Char Char1 Char,Char11 Char1 Char1 Char,webb Char,Обычный (веб) Знак Знак Char,Знак Знак Знак Знак Char,Обычный (веб) Знак Знак Знак Char,Знак1 Char,Знак Char, webb Char"/>
    <w:link w:val="NormalWeb"/>
    <w:uiPriority w:val="99"/>
    <w:locked/>
    <w:rsid w:val="00587373"/>
    <w:rPr>
      <w:rFonts w:ascii="Times New Roman" w:eastAsia="Times New Roman" w:hAnsi="Times New Roman" w:cs="Times New Roman"/>
      <w:sz w:val="24"/>
      <w:szCs w:val="24"/>
      <w:lang w:eastAsia="ru-RU"/>
    </w:rPr>
  </w:style>
  <w:style w:type="paragraph" w:styleId="NormalWeb">
    <w:name w:val="Normal (Web)"/>
    <w:aliases w:val="Char11,Normal (Web) Char Char1,Char11 Char1,Char Char Char1,Char11 Char1 Char1,webb,Обычный (веб) Знак Знак,Знак Знак Знак Знак,Обычный (веб) Знак Знак Знак,Знак1,Знак Знак Знак1 Знак Знак Знак Знак Знак,Знак, webb"/>
    <w:basedOn w:val="Normal"/>
    <w:link w:val="NormalWebChar"/>
    <w:uiPriority w:val="99"/>
    <w:unhideWhenUsed/>
    <w:qFormat/>
    <w:rsid w:val="005873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E66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BFD"/>
  </w:style>
  <w:style w:type="paragraph" w:styleId="Footer">
    <w:name w:val="footer"/>
    <w:basedOn w:val="Normal"/>
    <w:link w:val="FooterChar"/>
    <w:uiPriority w:val="99"/>
    <w:unhideWhenUsed/>
    <w:rsid w:val="00E66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BFD"/>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locked/>
    <w:rsid w:val="00294BC0"/>
  </w:style>
  <w:style w:type="character" w:styleId="Hyperlink">
    <w:name w:val="Hyperlink"/>
    <w:basedOn w:val="DefaultParagraphFont"/>
    <w:uiPriority w:val="99"/>
    <w:unhideWhenUsed/>
    <w:rsid w:val="005E5591"/>
    <w:rPr>
      <w:color w:val="0000FF"/>
      <w:u w:val="single"/>
    </w:rPr>
  </w:style>
  <w:style w:type="character" w:styleId="UnresolvedMention">
    <w:name w:val="Unresolved Mention"/>
    <w:basedOn w:val="DefaultParagraphFont"/>
    <w:uiPriority w:val="99"/>
    <w:semiHidden/>
    <w:unhideWhenUsed/>
    <w:rsid w:val="00D276EA"/>
    <w:rPr>
      <w:color w:val="605E5C"/>
      <w:shd w:val="clear" w:color="auto" w:fill="E1DFDD"/>
    </w:rPr>
  </w:style>
  <w:style w:type="character" w:styleId="PlaceholderText">
    <w:name w:val="Placeholder Text"/>
    <w:basedOn w:val="DefaultParagraphFont"/>
    <w:uiPriority w:val="99"/>
    <w:semiHidden/>
    <w:rsid w:val="008830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90929">
      <w:bodyDiv w:val="1"/>
      <w:marLeft w:val="0"/>
      <w:marRight w:val="0"/>
      <w:marTop w:val="0"/>
      <w:marBottom w:val="0"/>
      <w:divBdr>
        <w:top w:val="none" w:sz="0" w:space="0" w:color="auto"/>
        <w:left w:val="none" w:sz="0" w:space="0" w:color="auto"/>
        <w:bottom w:val="none" w:sz="0" w:space="0" w:color="auto"/>
        <w:right w:val="none" w:sz="0" w:space="0" w:color="auto"/>
      </w:divBdr>
    </w:div>
    <w:div w:id="242378283">
      <w:bodyDiv w:val="1"/>
      <w:marLeft w:val="0"/>
      <w:marRight w:val="0"/>
      <w:marTop w:val="0"/>
      <w:marBottom w:val="0"/>
      <w:divBdr>
        <w:top w:val="none" w:sz="0" w:space="0" w:color="auto"/>
        <w:left w:val="none" w:sz="0" w:space="0" w:color="auto"/>
        <w:bottom w:val="none" w:sz="0" w:space="0" w:color="auto"/>
        <w:right w:val="none" w:sz="0" w:space="0" w:color="auto"/>
      </w:divBdr>
    </w:div>
    <w:div w:id="250047953">
      <w:bodyDiv w:val="1"/>
      <w:marLeft w:val="0"/>
      <w:marRight w:val="0"/>
      <w:marTop w:val="0"/>
      <w:marBottom w:val="0"/>
      <w:divBdr>
        <w:top w:val="none" w:sz="0" w:space="0" w:color="auto"/>
        <w:left w:val="none" w:sz="0" w:space="0" w:color="auto"/>
        <w:bottom w:val="none" w:sz="0" w:space="0" w:color="auto"/>
        <w:right w:val="none" w:sz="0" w:space="0" w:color="auto"/>
      </w:divBdr>
    </w:div>
    <w:div w:id="329723581">
      <w:bodyDiv w:val="1"/>
      <w:marLeft w:val="0"/>
      <w:marRight w:val="0"/>
      <w:marTop w:val="0"/>
      <w:marBottom w:val="0"/>
      <w:divBdr>
        <w:top w:val="none" w:sz="0" w:space="0" w:color="auto"/>
        <w:left w:val="none" w:sz="0" w:space="0" w:color="auto"/>
        <w:bottom w:val="none" w:sz="0" w:space="0" w:color="auto"/>
        <w:right w:val="none" w:sz="0" w:space="0" w:color="auto"/>
      </w:divBdr>
    </w:div>
    <w:div w:id="547036627">
      <w:bodyDiv w:val="1"/>
      <w:marLeft w:val="0"/>
      <w:marRight w:val="0"/>
      <w:marTop w:val="0"/>
      <w:marBottom w:val="0"/>
      <w:divBdr>
        <w:top w:val="none" w:sz="0" w:space="0" w:color="auto"/>
        <w:left w:val="none" w:sz="0" w:space="0" w:color="auto"/>
        <w:bottom w:val="none" w:sz="0" w:space="0" w:color="auto"/>
        <w:right w:val="none" w:sz="0" w:space="0" w:color="auto"/>
      </w:divBdr>
    </w:div>
    <w:div w:id="553394402">
      <w:bodyDiv w:val="1"/>
      <w:marLeft w:val="0"/>
      <w:marRight w:val="0"/>
      <w:marTop w:val="0"/>
      <w:marBottom w:val="0"/>
      <w:divBdr>
        <w:top w:val="none" w:sz="0" w:space="0" w:color="auto"/>
        <w:left w:val="none" w:sz="0" w:space="0" w:color="auto"/>
        <w:bottom w:val="none" w:sz="0" w:space="0" w:color="auto"/>
        <w:right w:val="none" w:sz="0" w:space="0" w:color="auto"/>
      </w:divBdr>
    </w:div>
    <w:div w:id="593367930">
      <w:bodyDiv w:val="1"/>
      <w:marLeft w:val="0"/>
      <w:marRight w:val="0"/>
      <w:marTop w:val="0"/>
      <w:marBottom w:val="0"/>
      <w:divBdr>
        <w:top w:val="none" w:sz="0" w:space="0" w:color="auto"/>
        <w:left w:val="none" w:sz="0" w:space="0" w:color="auto"/>
        <w:bottom w:val="none" w:sz="0" w:space="0" w:color="auto"/>
        <w:right w:val="none" w:sz="0" w:space="0" w:color="auto"/>
      </w:divBdr>
    </w:div>
    <w:div w:id="677654476">
      <w:bodyDiv w:val="1"/>
      <w:marLeft w:val="0"/>
      <w:marRight w:val="0"/>
      <w:marTop w:val="0"/>
      <w:marBottom w:val="0"/>
      <w:divBdr>
        <w:top w:val="none" w:sz="0" w:space="0" w:color="auto"/>
        <w:left w:val="none" w:sz="0" w:space="0" w:color="auto"/>
        <w:bottom w:val="none" w:sz="0" w:space="0" w:color="auto"/>
        <w:right w:val="none" w:sz="0" w:space="0" w:color="auto"/>
      </w:divBdr>
    </w:div>
    <w:div w:id="818035689">
      <w:bodyDiv w:val="1"/>
      <w:marLeft w:val="0"/>
      <w:marRight w:val="0"/>
      <w:marTop w:val="0"/>
      <w:marBottom w:val="0"/>
      <w:divBdr>
        <w:top w:val="none" w:sz="0" w:space="0" w:color="auto"/>
        <w:left w:val="none" w:sz="0" w:space="0" w:color="auto"/>
        <w:bottom w:val="none" w:sz="0" w:space="0" w:color="auto"/>
        <w:right w:val="none" w:sz="0" w:space="0" w:color="auto"/>
      </w:divBdr>
    </w:div>
    <w:div w:id="999890664">
      <w:bodyDiv w:val="1"/>
      <w:marLeft w:val="0"/>
      <w:marRight w:val="0"/>
      <w:marTop w:val="0"/>
      <w:marBottom w:val="0"/>
      <w:divBdr>
        <w:top w:val="none" w:sz="0" w:space="0" w:color="auto"/>
        <w:left w:val="none" w:sz="0" w:space="0" w:color="auto"/>
        <w:bottom w:val="none" w:sz="0" w:space="0" w:color="auto"/>
        <w:right w:val="none" w:sz="0" w:space="0" w:color="auto"/>
      </w:divBdr>
    </w:div>
    <w:div w:id="1042705856">
      <w:bodyDiv w:val="1"/>
      <w:marLeft w:val="0"/>
      <w:marRight w:val="0"/>
      <w:marTop w:val="0"/>
      <w:marBottom w:val="0"/>
      <w:divBdr>
        <w:top w:val="none" w:sz="0" w:space="0" w:color="auto"/>
        <w:left w:val="none" w:sz="0" w:space="0" w:color="auto"/>
        <w:bottom w:val="none" w:sz="0" w:space="0" w:color="auto"/>
        <w:right w:val="none" w:sz="0" w:space="0" w:color="auto"/>
      </w:divBdr>
    </w:div>
    <w:div w:id="1099762855">
      <w:bodyDiv w:val="1"/>
      <w:marLeft w:val="0"/>
      <w:marRight w:val="0"/>
      <w:marTop w:val="0"/>
      <w:marBottom w:val="0"/>
      <w:divBdr>
        <w:top w:val="none" w:sz="0" w:space="0" w:color="auto"/>
        <w:left w:val="none" w:sz="0" w:space="0" w:color="auto"/>
        <w:bottom w:val="none" w:sz="0" w:space="0" w:color="auto"/>
        <w:right w:val="none" w:sz="0" w:space="0" w:color="auto"/>
      </w:divBdr>
    </w:div>
    <w:div w:id="1163356918">
      <w:bodyDiv w:val="1"/>
      <w:marLeft w:val="0"/>
      <w:marRight w:val="0"/>
      <w:marTop w:val="0"/>
      <w:marBottom w:val="0"/>
      <w:divBdr>
        <w:top w:val="none" w:sz="0" w:space="0" w:color="auto"/>
        <w:left w:val="none" w:sz="0" w:space="0" w:color="auto"/>
        <w:bottom w:val="none" w:sz="0" w:space="0" w:color="auto"/>
        <w:right w:val="none" w:sz="0" w:space="0" w:color="auto"/>
      </w:divBdr>
    </w:div>
    <w:div w:id="1236477499">
      <w:bodyDiv w:val="1"/>
      <w:marLeft w:val="0"/>
      <w:marRight w:val="0"/>
      <w:marTop w:val="0"/>
      <w:marBottom w:val="0"/>
      <w:divBdr>
        <w:top w:val="none" w:sz="0" w:space="0" w:color="auto"/>
        <w:left w:val="none" w:sz="0" w:space="0" w:color="auto"/>
        <w:bottom w:val="none" w:sz="0" w:space="0" w:color="auto"/>
        <w:right w:val="none" w:sz="0" w:space="0" w:color="auto"/>
      </w:divBdr>
    </w:div>
    <w:div w:id="1269853440">
      <w:bodyDiv w:val="1"/>
      <w:marLeft w:val="0"/>
      <w:marRight w:val="0"/>
      <w:marTop w:val="0"/>
      <w:marBottom w:val="0"/>
      <w:divBdr>
        <w:top w:val="none" w:sz="0" w:space="0" w:color="auto"/>
        <w:left w:val="none" w:sz="0" w:space="0" w:color="auto"/>
        <w:bottom w:val="none" w:sz="0" w:space="0" w:color="auto"/>
        <w:right w:val="none" w:sz="0" w:space="0" w:color="auto"/>
      </w:divBdr>
    </w:div>
    <w:div w:id="1324117119">
      <w:bodyDiv w:val="1"/>
      <w:marLeft w:val="0"/>
      <w:marRight w:val="0"/>
      <w:marTop w:val="0"/>
      <w:marBottom w:val="0"/>
      <w:divBdr>
        <w:top w:val="none" w:sz="0" w:space="0" w:color="auto"/>
        <w:left w:val="none" w:sz="0" w:space="0" w:color="auto"/>
        <w:bottom w:val="none" w:sz="0" w:space="0" w:color="auto"/>
        <w:right w:val="none" w:sz="0" w:space="0" w:color="auto"/>
      </w:divBdr>
    </w:div>
    <w:div w:id="1401100294">
      <w:bodyDiv w:val="1"/>
      <w:marLeft w:val="0"/>
      <w:marRight w:val="0"/>
      <w:marTop w:val="0"/>
      <w:marBottom w:val="0"/>
      <w:divBdr>
        <w:top w:val="none" w:sz="0" w:space="0" w:color="auto"/>
        <w:left w:val="none" w:sz="0" w:space="0" w:color="auto"/>
        <w:bottom w:val="none" w:sz="0" w:space="0" w:color="auto"/>
        <w:right w:val="none" w:sz="0" w:space="0" w:color="auto"/>
      </w:divBdr>
    </w:div>
    <w:div w:id="1506168474">
      <w:bodyDiv w:val="1"/>
      <w:marLeft w:val="0"/>
      <w:marRight w:val="0"/>
      <w:marTop w:val="0"/>
      <w:marBottom w:val="0"/>
      <w:divBdr>
        <w:top w:val="none" w:sz="0" w:space="0" w:color="auto"/>
        <w:left w:val="none" w:sz="0" w:space="0" w:color="auto"/>
        <w:bottom w:val="none" w:sz="0" w:space="0" w:color="auto"/>
        <w:right w:val="none" w:sz="0" w:space="0" w:color="auto"/>
      </w:divBdr>
    </w:div>
    <w:div w:id="1631931544">
      <w:bodyDiv w:val="1"/>
      <w:marLeft w:val="0"/>
      <w:marRight w:val="0"/>
      <w:marTop w:val="0"/>
      <w:marBottom w:val="0"/>
      <w:divBdr>
        <w:top w:val="none" w:sz="0" w:space="0" w:color="auto"/>
        <w:left w:val="none" w:sz="0" w:space="0" w:color="auto"/>
        <w:bottom w:val="none" w:sz="0" w:space="0" w:color="auto"/>
        <w:right w:val="none" w:sz="0" w:space="0" w:color="auto"/>
      </w:divBdr>
    </w:div>
    <w:div w:id="1652638410">
      <w:bodyDiv w:val="1"/>
      <w:marLeft w:val="0"/>
      <w:marRight w:val="0"/>
      <w:marTop w:val="0"/>
      <w:marBottom w:val="0"/>
      <w:divBdr>
        <w:top w:val="none" w:sz="0" w:space="0" w:color="auto"/>
        <w:left w:val="none" w:sz="0" w:space="0" w:color="auto"/>
        <w:bottom w:val="none" w:sz="0" w:space="0" w:color="auto"/>
        <w:right w:val="none" w:sz="0" w:space="0" w:color="auto"/>
      </w:divBdr>
    </w:div>
    <w:div w:id="1751386848">
      <w:bodyDiv w:val="1"/>
      <w:marLeft w:val="0"/>
      <w:marRight w:val="0"/>
      <w:marTop w:val="0"/>
      <w:marBottom w:val="0"/>
      <w:divBdr>
        <w:top w:val="none" w:sz="0" w:space="0" w:color="auto"/>
        <w:left w:val="none" w:sz="0" w:space="0" w:color="auto"/>
        <w:bottom w:val="none" w:sz="0" w:space="0" w:color="auto"/>
        <w:right w:val="none" w:sz="0" w:space="0" w:color="auto"/>
      </w:divBdr>
    </w:div>
    <w:div w:id="1770587136">
      <w:bodyDiv w:val="1"/>
      <w:marLeft w:val="0"/>
      <w:marRight w:val="0"/>
      <w:marTop w:val="0"/>
      <w:marBottom w:val="0"/>
      <w:divBdr>
        <w:top w:val="none" w:sz="0" w:space="0" w:color="auto"/>
        <w:left w:val="none" w:sz="0" w:space="0" w:color="auto"/>
        <w:bottom w:val="none" w:sz="0" w:space="0" w:color="auto"/>
        <w:right w:val="none" w:sz="0" w:space="0" w:color="auto"/>
      </w:divBdr>
    </w:div>
    <w:div w:id="1844205595">
      <w:bodyDiv w:val="1"/>
      <w:marLeft w:val="0"/>
      <w:marRight w:val="0"/>
      <w:marTop w:val="0"/>
      <w:marBottom w:val="0"/>
      <w:divBdr>
        <w:top w:val="none" w:sz="0" w:space="0" w:color="auto"/>
        <w:left w:val="none" w:sz="0" w:space="0" w:color="auto"/>
        <w:bottom w:val="none" w:sz="0" w:space="0" w:color="auto"/>
        <w:right w:val="none" w:sz="0" w:space="0" w:color="auto"/>
      </w:divBdr>
    </w:div>
    <w:div w:id="1899196289">
      <w:bodyDiv w:val="1"/>
      <w:marLeft w:val="0"/>
      <w:marRight w:val="0"/>
      <w:marTop w:val="0"/>
      <w:marBottom w:val="0"/>
      <w:divBdr>
        <w:top w:val="none" w:sz="0" w:space="0" w:color="auto"/>
        <w:left w:val="none" w:sz="0" w:space="0" w:color="auto"/>
        <w:bottom w:val="none" w:sz="0" w:space="0" w:color="auto"/>
        <w:right w:val="none" w:sz="0" w:space="0" w:color="auto"/>
      </w:divBdr>
    </w:div>
    <w:div w:id="1909534519">
      <w:bodyDiv w:val="1"/>
      <w:marLeft w:val="0"/>
      <w:marRight w:val="0"/>
      <w:marTop w:val="0"/>
      <w:marBottom w:val="0"/>
      <w:divBdr>
        <w:top w:val="none" w:sz="0" w:space="0" w:color="auto"/>
        <w:left w:val="none" w:sz="0" w:space="0" w:color="auto"/>
        <w:bottom w:val="none" w:sz="0" w:space="0" w:color="auto"/>
        <w:right w:val="none" w:sz="0" w:space="0" w:color="auto"/>
      </w:divBdr>
    </w:div>
    <w:div w:id="192186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tek.am/views/act.aspx?aid=152816" TargetMode="External"/><Relationship Id="rId5" Type="http://schemas.openxmlformats.org/officeDocument/2006/relationships/webSettings" Target="webSettings.xml"/><Relationship Id="rId10" Type="http://schemas.openxmlformats.org/officeDocument/2006/relationships/hyperlink" Target="https://www.irtek.am/views/act.aspx?lid=748053" TargetMode="External"/><Relationship Id="rId4" Type="http://schemas.openxmlformats.org/officeDocument/2006/relationships/settings" Target="settings.xml"/><Relationship Id="rId9" Type="http://schemas.openxmlformats.org/officeDocument/2006/relationships/hyperlink" Target="https://www.irtek.am/views/act.aspx?lid=7480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A560-9135-4855-91F3-2ABA04DF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69</Pages>
  <Words>25146</Words>
  <Characters>143333</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Artur Avagyan</cp:lastModifiedBy>
  <cp:revision>3286</cp:revision>
  <cp:lastPrinted>2026-04-14T06:58:00Z</cp:lastPrinted>
  <dcterms:created xsi:type="dcterms:W3CDTF">2025-10-16T12:09:00Z</dcterms:created>
  <dcterms:modified xsi:type="dcterms:W3CDTF">2026-04-15T07:51:00Z</dcterms:modified>
</cp:coreProperties>
</file>