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84"/>
        <w:gridCol w:w="708"/>
        <w:gridCol w:w="572"/>
        <w:gridCol w:w="2689"/>
        <w:gridCol w:w="499"/>
        <w:gridCol w:w="2358"/>
      </w:tblGrid>
      <w:tr w:rsidR="00B2234D" w:rsidRPr="00782103" w14:paraId="4880ADDB" w14:textId="77777777" w:rsidTr="003F77B8">
        <w:trPr>
          <w:trHeight w:val="1927"/>
        </w:trPr>
        <w:tc>
          <w:tcPr>
            <w:tcW w:w="10082" w:type="dxa"/>
            <w:gridSpan w:val="7"/>
            <w:shd w:val="clear" w:color="auto" w:fill="auto"/>
            <w:vAlign w:val="center"/>
          </w:tcPr>
          <w:p w14:paraId="0BF81D17" w14:textId="30E66F9C" w:rsidR="00415DAC" w:rsidRPr="00782103" w:rsidRDefault="00653815" w:rsidP="00782103">
            <w:pPr>
              <w:widowControl w:val="0"/>
              <w:tabs>
                <w:tab w:val="left" w:pos="0"/>
                <w:tab w:val="left" w:pos="10065"/>
              </w:tabs>
              <w:spacing w:line="269" w:lineRule="auto"/>
              <w:jc w:val="center"/>
              <w:rPr>
                <w:rFonts w:ascii="GHEA Grapalat" w:hAnsi="GHEA Grapalat" w:cs="Sylfaen"/>
                <w:iCs/>
                <w:spacing w:val="40"/>
                <w:lang w:val="hy-AM"/>
              </w:rPr>
            </w:pPr>
            <w:r>
              <w:rPr>
                <w:rFonts w:ascii="GHEA Grapalat" w:hAnsi="GHEA Grapalat"/>
                <w:b/>
                <w:sz w:val="32"/>
                <w:lang w:val="hy-AM" w:eastAsia="en-US"/>
              </w:rPr>
              <w:t xml:space="preserve"> </w:t>
            </w:r>
            <w:r w:rsidR="00415DAC" w:rsidRPr="00782103">
              <w:rPr>
                <w:rFonts w:ascii="GHEA Grapalat" w:hAnsi="GHEA Grapalat"/>
                <w:b/>
                <w:sz w:val="32"/>
                <w:lang w:val="hy-AM" w:eastAsia="en-US"/>
              </w:rPr>
              <w:drawing>
                <wp:inline distT="0" distB="0" distL="0" distR="0" wp14:anchorId="14D94EA2" wp14:editId="1EC94350">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13039A" w:rsidRPr="00782103" w14:paraId="33F5FB20" w14:textId="77777777" w:rsidTr="003F77B8">
        <w:trPr>
          <w:trHeight w:val="976"/>
        </w:trPr>
        <w:tc>
          <w:tcPr>
            <w:tcW w:w="10082" w:type="dxa"/>
            <w:gridSpan w:val="7"/>
            <w:shd w:val="clear" w:color="auto" w:fill="auto"/>
            <w:vAlign w:val="center"/>
          </w:tcPr>
          <w:p w14:paraId="6D8F735C" w14:textId="77777777" w:rsidR="00737B16" w:rsidRPr="00782103" w:rsidRDefault="00737B16" w:rsidP="00782103">
            <w:pPr>
              <w:widowControl w:val="0"/>
              <w:spacing w:line="269" w:lineRule="auto"/>
              <w:jc w:val="center"/>
              <w:rPr>
                <w:rFonts w:ascii="GHEA Grapalat" w:hAnsi="GHEA Grapalat" w:cs="Sylfaen"/>
                <w:b/>
                <w:color w:val="0D0D0D" w:themeColor="text1" w:themeTint="F2"/>
                <w:sz w:val="6"/>
                <w:szCs w:val="6"/>
                <w:lang w:val="hy-AM"/>
              </w:rPr>
            </w:pPr>
          </w:p>
          <w:p w14:paraId="0B9A94BC" w14:textId="189A4A0F" w:rsidR="00415DAC" w:rsidRPr="00782103" w:rsidRDefault="00415DAC" w:rsidP="00782103">
            <w:pPr>
              <w:widowControl w:val="0"/>
              <w:spacing w:line="269" w:lineRule="auto"/>
              <w:jc w:val="center"/>
              <w:rPr>
                <w:rFonts w:ascii="GHEA Grapalat" w:hAnsi="GHEA Grapalat"/>
                <w:b/>
                <w:color w:val="0D0D0D" w:themeColor="text1" w:themeTint="F2"/>
                <w:sz w:val="32"/>
                <w:szCs w:val="32"/>
                <w:lang w:val="hy-AM"/>
              </w:rPr>
            </w:pPr>
            <w:r w:rsidRPr="00782103">
              <w:rPr>
                <w:rFonts w:ascii="GHEA Grapalat" w:hAnsi="GHEA Grapalat" w:cs="Sylfaen"/>
                <w:b/>
                <w:color w:val="0D0D0D" w:themeColor="text1" w:themeTint="F2"/>
                <w:sz w:val="32"/>
                <w:szCs w:val="32"/>
                <w:lang w:val="hy-AM"/>
              </w:rPr>
              <w:t>ՀԱՅԱՍՏԱՆԻ</w:t>
            </w:r>
            <w:r w:rsidRPr="00782103">
              <w:rPr>
                <w:rFonts w:ascii="GHEA Grapalat" w:hAnsi="GHEA Grapalat" w:cs="Times Armenian"/>
                <w:b/>
                <w:color w:val="0D0D0D" w:themeColor="text1" w:themeTint="F2"/>
                <w:sz w:val="32"/>
                <w:szCs w:val="32"/>
                <w:lang w:val="hy-AM"/>
              </w:rPr>
              <w:t xml:space="preserve"> </w:t>
            </w:r>
            <w:r w:rsidRPr="00782103">
              <w:rPr>
                <w:rFonts w:ascii="GHEA Grapalat" w:hAnsi="GHEA Grapalat" w:cs="Sylfaen"/>
                <w:b/>
                <w:color w:val="0D0D0D" w:themeColor="text1" w:themeTint="F2"/>
                <w:sz w:val="32"/>
                <w:szCs w:val="32"/>
                <w:lang w:val="hy-AM"/>
              </w:rPr>
              <w:t>ՀԱՆՐԱՊԵՏՈՒԹՅՈՒՆ</w:t>
            </w:r>
          </w:p>
          <w:p w14:paraId="4448B289" w14:textId="77777777" w:rsidR="00415DAC" w:rsidRPr="00782103" w:rsidRDefault="00415DAC" w:rsidP="00782103">
            <w:pPr>
              <w:widowControl w:val="0"/>
              <w:tabs>
                <w:tab w:val="left" w:pos="0"/>
                <w:tab w:val="left" w:pos="10065"/>
              </w:tabs>
              <w:spacing w:line="269" w:lineRule="auto"/>
              <w:jc w:val="center"/>
              <w:rPr>
                <w:rFonts w:ascii="GHEA Grapalat" w:hAnsi="GHEA Grapalat" w:cs="Sylfaen"/>
                <w:iCs/>
                <w:color w:val="0D0D0D" w:themeColor="text1" w:themeTint="F2"/>
                <w:spacing w:val="40"/>
                <w:lang w:val="hy-AM"/>
              </w:rPr>
            </w:pPr>
            <w:r w:rsidRPr="00782103">
              <w:rPr>
                <w:rFonts w:ascii="GHEA Grapalat" w:hAnsi="GHEA Grapalat" w:cs="Sylfaen"/>
                <w:b/>
                <w:color w:val="0D0D0D" w:themeColor="text1" w:themeTint="F2"/>
                <w:sz w:val="32"/>
                <w:szCs w:val="32"/>
                <w:lang w:val="hy-AM"/>
              </w:rPr>
              <w:t>ՎՃՌԱԲԵԿ</w:t>
            </w:r>
            <w:r w:rsidRPr="00782103">
              <w:rPr>
                <w:rFonts w:ascii="GHEA Grapalat" w:hAnsi="GHEA Grapalat" w:cs="Times Armenian"/>
                <w:b/>
                <w:color w:val="0D0D0D" w:themeColor="text1" w:themeTint="F2"/>
                <w:sz w:val="32"/>
                <w:szCs w:val="32"/>
                <w:lang w:val="hy-AM"/>
              </w:rPr>
              <w:t xml:space="preserve"> </w:t>
            </w:r>
            <w:r w:rsidRPr="00782103">
              <w:rPr>
                <w:rFonts w:ascii="GHEA Grapalat" w:hAnsi="GHEA Grapalat" w:cs="Sylfaen"/>
                <w:b/>
                <w:color w:val="0D0D0D" w:themeColor="text1" w:themeTint="F2"/>
                <w:sz w:val="32"/>
                <w:szCs w:val="32"/>
                <w:lang w:val="hy-AM"/>
              </w:rPr>
              <w:t>ԴԱՏԱՐԱՆ</w:t>
            </w:r>
          </w:p>
        </w:tc>
      </w:tr>
      <w:tr w:rsidR="0013039A" w:rsidRPr="00782103" w14:paraId="3A2957C0" w14:textId="77777777" w:rsidTr="003F77B8">
        <w:trPr>
          <w:trHeight w:val="478"/>
        </w:trPr>
        <w:tc>
          <w:tcPr>
            <w:tcW w:w="3964" w:type="dxa"/>
            <w:gridSpan w:val="3"/>
            <w:shd w:val="clear" w:color="auto" w:fill="auto"/>
            <w:vAlign w:val="bottom"/>
          </w:tcPr>
          <w:p w14:paraId="7EAFCDCB" w14:textId="77777777" w:rsidR="00415DAC" w:rsidRPr="00782103" w:rsidRDefault="00415DAC" w:rsidP="00782103">
            <w:pPr>
              <w:widowControl w:val="0"/>
              <w:spacing w:line="269" w:lineRule="auto"/>
              <w:rPr>
                <w:rFonts w:ascii="GHEA Grapalat" w:hAnsi="GHEA Grapalat" w:cs="Sylfaen"/>
                <w:b/>
                <w:color w:val="0D0D0D" w:themeColor="text1" w:themeTint="F2"/>
                <w:sz w:val="32"/>
                <w:szCs w:val="32"/>
                <w:lang w:val="hy-AM"/>
              </w:rPr>
            </w:pPr>
            <w:r w:rsidRPr="00782103">
              <w:rPr>
                <w:rFonts w:ascii="GHEA Grapalat" w:hAnsi="GHEA Grapalat"/>
                <w:color w:val="0D0D0D" w:themeColor="text1" w:themeTint="F2"/>
                <w:lang w:val="hy-AM"/>
              </w:rPr>
              <w:t>ՀՀ վերաքննիչ քաղաքացիական</w:t>
            </w:r>
          </w:p>
        </w:tc>
        <w:tc>
          <w:tcPr>
            <w:tcW w:w="3760" w:type="dxa"/>
            <w:gridSpan w:val="3"/>
            <w:shd w:val="clear" w:color="auto" w:fill="auto"/>
            <w:vAlign w:val="bottom"/>
          </w:tcPr>
          <w:p w14:paraId="3976D66A" w14:textId="77777777" w:rsidR="00415DAC" w:rsidRPr="00782103" w:rsidRDefault="00415DAC" w:rsidP="00782103">
            <w:pPr>
              <w:widowControl w:val="0"/>
              <w:spacing w:line="269" w:lineRule="auto"/>
              <w:ind w:right="-36"/>
              <w:jc w:val="right"/>
              <w:rPr>
                <w:rFonts w:ascii="GHEA Grapalat" w:hAnsi="GHEA Grapalat" w:cs="Sylfaen"/>
                <w:b/>
                <w:color w:val="0D0D0D" w:themeColor="text1" w:themeTint="F2"/>
                <w:sz w:val="32"/>
                <w:szCs w:val="32"/>
                <w:lang w:val="hy-AM"/>
              </w:rPr>
            </w:pPr>
            <w:r w:rsidRPr="00782103">
              <w:rPr>
                <w:rFonts w:ascii="GHEA Grapalat" w:hAnsi="GHEA Grapalat"/>
                <w:color w:val="0D0D0D" w:themeColor="text1" w:themeTint="F2"/>
                <w:lang w:val="hy-AM"/>
              </w:rPr>
              <w:t>Քաղաքացիական գործ թիվ</w:t>
            </w:r>
          </w:p>
        </w:tc>
        <w:tc>
          <w:tcPr>
            <w:tcW w:w="2358" w:type="dxa"/>
            <w:shd w:val="clear" w:color="auto" w:fill="auto"/>
            <w:vAlign w:val="bottom"/>
          </w:tcPr>
          <w:p w14:paraId="1F0C691E" w14:textId="622E079B" w:rsidR="00415DAC" w:rsidRPr="00782103" w:rsidRDefault="00DF3D8B" w:rsidP="00782103">
            <w:pPr>
              <w:widowControl w:val="0"/>
              <w:spacing w:line="269" w:lineRule="auto"/>
              <w:jc w:val="center"/>
              <w:rPr>
                <w:rFonts w:ascii="GHEA Grapalat" w:hAnsi="GHEA Grapalat"/>
                <w:b/>
                <w:color w:val="0D0D0D" w:themeColor="text1" w:themeTint="F2"/>
                <w:u w:val="single"/>
                <w:lang w:val="hy-AM"/>
              </w:rPr>
            </w:pPr>
            <w:r w:rsidRPr="00782103">
              <w:rPr>
                <w:rFonts w:ascii="GHEA Grapalat" w:hAnsi="GHEA Grapalat"/>
                <w:b/>
                <w:color w:val="0D0D0D" w:themeColor="text1" w:themeTint="F2"/>
                <w:u w:val="single"/>
                <w:lang w:val="hy-AM"/>
              </w:rPr>
              <w:t>ԵԴ/6739/02/23</w:t>
            </w:r>
          </w:p>
        </w:tc>
      </w:tr>
      <w:tr w:rsidR="0013039A" w:rsidRPr="00782103" w14:paraId="59DC817D" w14:textId="77777777" w:rsidTr="003F77B8">
        <w:trPr>
          <w:trHeight w:val="276"/>
        </w:trPr>
        <w:tc>
          <w:tcPr>
            <w:tcW w:w="7724" w:type="dxa"/>
            <w:gridSpan w:val="6"/>
            <w:shd w:val="clear" w:color="auto" w:fill="auto"/>
          </w:tcPr>
          <w:p w14:paraId="5F182EE6" w14:textId="77777777" w:rsidR="00415DAC" w:rsidRPr="00782103" w:rsidRDefault="00415DAC" w:rsidP="00782103">
            <w:pPr>
              <w:widowControl w:val="0"/>
              <w:spacing w:line="269" w:lineRule="auto"/>
              <w:rPr>
                <w:rFonts w:ascii="GHEA Grapalat" w:hAnsi="GHEA Grapalat"/>
                <w:color w:val="0D0D0D" w:themeColor="text1" w:themeTint="F2"/>
                <w:lang w:val="hy-AM"/>
              </w:rPr>
            </w:pPr>
            <w:r w:rsidRPr="00782103">
              <w:rPr>
                <w:rFonts w:ascii="GHEA Grapalat" w:hAnsi="GHEA Grapalat"/>
                <w:color w:val="0D0D0D" w:themeColor="text1" w:themeTint="F2"/>
                <w:lang w:val="hy-AM"/>
              </w:rPr>
              <w:t>դատարանի որոշում</w:t>
            </w:r>
          </w:p>
        </w:tc>
        <w:tc>
          <w:tcPr>
            <w:tcW w:w="2358" w:type="dxa"/>
            <w:shd w:val="clear" w:color="auto" w:fill="auto"/>
          </w:tcPr>
          <w:p w14:paraId="3DCC18B4" w14:textId="11A177EA" w:rsidR="00415DAC" w:rsidRPr="00782103" w:rsidRDefault="00415DAC" w:rsidP="00782103">
            <w:pPr>
              <w:widowControl w:val="0"/>
              <w:spacing w:line="269" w:lineRule="auto"/>
              <w:jc w:val="center"/>
              <w:rPr>
                <w:rFonts w:ascii="GHEA Grapalat" w:hAnsi="GHEA Grapalat"/>
                <w:b/>
                <w:bCs/>
                <w:color w:val="0D0D0D" w:themeColor="text1" w:themeTint="F2"/>
                <w:u w:val="single"/>
                <w:lang w:val="hy-AM"/>
              </w:rPr>
            </w:pPr>
            <w:r w:rsidRPr="00782103">
              <w:rPr>
                <w:rFonts w:ascii="GHEA Grapalat" w:hAnsi="GHEA Grapalat"/>
                <w:b/>
                <w:bCs/>
                <w:color w:val="0D0D0D" w:themeColor="text1" w:themeTint="F2"/>
                <w:lang w:val="hy-AM"/>
              </w:rPr>
              <w:t>202</w:t>
            </w:r>
            <w:r w:rsidR="00DF3D8B" w:rsidRPr="00782103">
              <w:rPr>
                <w:rFonts w:ascii="GHEA Grapalat" w:hAnsi="GHEA Grapalat"/>
                <w:b/>
                <w:bCs/>
                <w:color w:val="0D0D0D" w:themeColor="text1" w:themeTint="F2"/>
                <w:lang w:val="hy-AM"/>
              </w:rPr>
              <w:t>6</w:t>
            </w:r>
            <w:r w:rsidRPr="00782103">
              <w:rPr>
                <w:rFonts w:ascii="GHEA Grapalat" w:hAnsi="GHEA Grapalat"/>
                <w:b/>
                <w:bCs/>
                <w:color w:val="0D0D0D" w:themeColor="text1" w:themeTint="F2"/>
                <w:lang w:val="hy-AM"/>
              </w:rPr>
              <w:t>թ.</w:t>
            </w:r>
          </w:p>
        </w:tc>
      </w:tr>
      <w:tr w:rsidR="0013039A" w:rsidRPr="00782103" w14:paraId="3D225178" w14:textId="77777777" w:rsidTr="003F77B8">
        <w:trPr>
          <w:trHeight w:val="276"/>
        </w:trPr>
        <w:tc>
          <w:tcPr>
            <w:tcW w:w="3256" w:type="dxa"/>
            <w:gridSpan w:val="2"/>
            <w:shd w:val="clear" w:color="auto" w:fill="auto"/>
          </w:tcPr>
          <w:p w14:paraId="7B6078EA" w14:textId="77777777" w:rsidR="00415DAC" w:rsidRPr="00782103" w:rsidRDefault="00415DAC" w:rsidP="00782103">
            <w:pPr>
              <w:widowControl w:val="0"/>
              <w:spacing w:line="269" w:lineRule="auto"/>
              <w:ind w:right="-110"/>
              <w:rPr>
                <w:rFonts w:ascii="GHEA Grapalat" w:hAnsi="GHEA Grapalat"/>
                <w:color w:val="0D0D0D" w:themeColor="text1" w:themeTint="F2"/>
                <w:lang w:val="hy-AM"/>
              </w:rPr>
            </w:pPr>
            <w:r w:rsidRPr="00782103">
              <w:rPr>
                <w:rFonts w:ascii="GHEA Grapalat" w:hAnsi="GHEA Grapalat"/>
                <w:color w:val="0D0D0D" w:themeColor="text1" w:themeTint="F2"/>
                <w:lang w:val="hy-AM"/>
              </w:rPr>
              <w:t>Քաղաքացիական գործ թիվ</w:t>
            </w:r>
          </w:p>
        </w:tc>
        <w:tc>
          <w:tcPr>
            <w:tcW w:w="6826" w:type="dxa"/>
            <w:gridSpan w:val="5"/>
            <w:shd w:val="clear" w:color="auto" w:fill="auto"/>
          </w:tcPr>
          <w:p w14:paraId="3F0BA76A" w14:textId="4A4FA242" w:rsidR="00415DAC" w:rsidRPr="00782103" w:rsidRDefault="00DF3D8B" w:rsidP="00782103">
            <w:pPr>
              <w:widowControl w:val="0"/>
              <w:spacing w:line="269" w:lineRule="auto"/>
              <w:ind w:right="-110"/>
              <w:rPr>
                <w:rFonts w:ascii="GHEA Grapalat" w:hAnsi="GHEA Grapalat"/>
                <w:color w:val="0D0D0D" w:themeColor="text1" w:themeTint="F2"/>
                <w:lang w:val="hy-AM"/>
              </w:rPr>
            </w:pPr>
            <w:r w:rsidRPr="00782103">
              <w:rPr>
                <w:rFonts w:ascii="GHEA Grapalat" w:hAnsi="GHEA Grapalat"/>
                <w:color w:val="0D0D0D" w:themeColor="text1" w:themeTint="F2"/>
                <w:lang w:val="hy-AM"/>
              </w:rPr>
              <w:t>ԵԴ/6739/02/23</w:t>
            </w:r>
          </w:p>
        </w:tc>
      </w:tr>
      <w:tr w:rsidR="0013039A" w:rsidRPr="00782103" w14:paraId="7FE64D21" w14:textId="77777777" w:rsidTr="003F77B8">
        <w:trPr>
          <w:trHeight w:val="276"/>
        </w:trPr>
        <w:tc>
          <w:tcPr>
            <w:tcW w:w="2972" w:type="dxa"/>
            <w:shd w:val="clear" w:color="auto" w:fill="auto"/>
          </w:tcPr>
          <w:p w14:paraId="689C38C4" w14:textId="77777777" w:rsidR="00415DAC" w:rsidRPr="00782103" w:rsidRDefault="00415DAC" w:rsidP="00782103">
            <w:pPr>
              <w:widowControl w:val="0"/>
              <w:spacing w:line="269" w:lineRule="auto"/>
              <w:ind w:right="-106"/>
              <w:rPr>
                <w:rFonts w:ascii="GHEA Grapalat" w:hAnsi="GHEA Grapalat"/>
                <w:color w:val="0D0D0D" w:themeColor="text1" w:themeTint="F2"/>
                <w:lang w:val="hy-AM"/>
              </w:rPr>
            </w:pPr>
            <w:r w:rsidRPr="00782103">
              <w:rPr>
                <w:rFonts w:ascii="GHEA Grapalat" w:hAnsi="GHEA Grapalat"/>
                <w:color w:val="0D0D0D" w:themeColor="text1" w:themeTint="F2"/>
                <w:lang w:val="hy-AM"/>
              </w:rPr>
              <w:t>Նախագահող դատավոր`</w:t>
            </w:r>
          </w:p>
        </w:tc>
        <w:tc>
          <w:tcPr>
            <w:tcW w:w="7110" w:type="dxa"/>
            <w:gridSpan w:val="6"/>
            <w:shd w:val="clear" w:color="auto" w:fill="auto"/>
          </w:tcPr>
          <w:p w14:paraId="4C3A9EAE" w14:textId="6823AB1E" w:rsidR="00415DAC" w:rsidRPr="00782103" w:rsidRDefault="009821BE" w:rsidP="00782103">
            <w:pPr>
              <w:widowControl w:val="0"/>
              <w:spacing w:line="269" w:lineRule="auto"/>
              <w:ind w:right="-106"/>
              <w:rPr>
                <w:rFonts w:ascii="GHEA Grapalat" w:hAnsi="GHEA Grapalat"/>
                <w:color w:val="0D0D0D" w:themeColor="text1" w:themeTint="F2"/>
                <w:lang w:val="hy-AM"/>
              </w:rPr>
            </w:pPr>
            <w:r w:rsidRPr="00782103">
              <w:rPr>
                <w:rFonts w:ascii="GHEA Grapalat" w:hAnsi="GHEA Grapalat"/>
                <w:color w:val="0D0D0D" w:themeColor="text1" w:themeTint="F2"/>
                <w:lang w:val="hy-AM"/>
              </w:rPr>
              <w:t>Հ</w:t>
            </w:r>
            <w:r w:rsidRPr="00782103">
              <w:rPr>
                <w:rFonts w:ascii="Cambria Math" w:hAnsi="Cambria Math" w:cs="Cambria Math"/>
                <w:color w:val="0D0D0D" w:themeColor="text1" w:themeTint="F2"/>
                <w:lang w:val="hy-AM"/>
              </w:rPr>
              <w:t>․</w:t>
            </w:r>
            <w:r w:rsidRPr="00782103">
              <w:rPr>
                <w:rFonts w:ascii="GHEA Grapalat" w:hAnsi="GHEA Grapalat"/>
                <w:color w:val="0D0D0D" w:themeColor="text1" w:themeTint="F2"/>
                <w:lang w:val="hy-AM"/>
              </w:rPr>
              <w:t xml:space="preserve"> </w:t>
            </w:r>
            <w:r w:rsidRPr="00782103">
              <w:rPr>
                <w:rFonts w:ascii="GHEA Grapalat" w:hAnsi="GHEA Grapalat" w:cs="GHEA Grapalat"/>
                <w:color w:val="0D0D0D" w:themeColor="text1" w:themeTint="F2"/>
                <w:lang w:val="hy-AM"/>
              </w:rPr>
              <w:t>Ենոքյան</w:t>
            </w:r>
          </w:p>
        </w:tc>
      </w:tr>
      <w:tr w:rsidR="0013039A" w:rsidRPr="00782103" w14:paraId="562DCE60" w14:textId="77777777" w:rsidTr="003F77B8">
        <w:trPr>
          <w:trHeight w:val="276"/>
        </w:trPr>
        <w:tc>
          <w:tcPr>
            <w:tcW w:w="2972" w:type="dxa"/>
            <w:shd w:val="clear" w:color="auto" w:fill="auto"/>
          </w:tcPr>
          <w:p w14:paraId="5E6D6853" w14:textId="1F9F5B81" w:rsidR="00415DAC" w:rsidRPr="00782103" w:rsidRDefault="00415DAC" w:rsidP="00782103">
            <w:pPr>
              <w:widowControl w:val="0"/>
              <w:spacing w:line="269" w:lineRule="auto"/>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Դատավորներ` </w:t>
            </w:r>
          </w:p>
          <w:p w14:paraId="4129D59D" w14:textId="26481EE2" w:rsidR="00415DAC" w:rsidRPr="00782103" w:rsidRDefault="00415DAC" w:rsidP="00782103">
            <w:pPr>
              <w:widowControl w:val="0"/>
              <w:spacing w:line="269" w:lineRule="auto"/>
              <w:ind w:right="-105"/>
              <w:rPr>
                <w:rFonts w:ascii="GHEA Grapalat" w:hAnsi="GHEA Grapalat"/>
                <w:color w:val="0D0D0D" w:themeColor="text1" w:themeTint="F2"/>
                <w:lang w:val="hy-AM"/>
              </w:rPr>
            </w:pPr>
          </w:p>
        </w:tc>
        <w:tc>
          <w:tcPr>
            <w:tcW w:w="7110" w:type="dxa"/>
            <w:gridSpan w:val="6"/>
            <w:shd w:val="clear" w:color="auto" w:fill="auto"/>
          </w:tcPr>
          <w:p w14:paraId="359FCBB8" w14:textId="0FFB079C" w:rsidR="00415DAC" w:rsidRPr="00782103" w:rsidRDefault="009821BE" w:rsidP="00782103">
            <w:pPr>
              <w:widowControl w:val="0"/>
              <w:spacing w:line="269" w:lineRule="auto"/>
              <w:ind w:right="-106"/>
              <w:rPr>
                <w:rFonts w:ascii="GHEA Grapalat" w:hAnsi="GHEA Grapalat"/>
                <w:color w:val="0D0D0D" w:themeColor="text1" w:themeTint="F2"/>
                <w:lang w:val="hy-AM"/>
              </w:rPr>
            </w:pPr>
            <w:r w:rsidRPr="00782103">
              <w:rPr>
                <w:rFonts w:ascii="GHEA Grapalat" w:hAnsi="GHEA Grapalat"/>
                <w:color w:val="0D0D0D" w:themeColor="text1" w:themeTint="F2"/>
                <w:lang w:val="hy-AM"/>
              </w:rPr>
              <w:t>Ն</w:t>
            </w:r>
            <w:r w:rsidRPr="00782103">
              <w:rPr>
                <w:rFonts w:ascii="Cambria Math" w:hAnsi="Cambria Math" w:cs="Cambria Math"/>
                <w:color w:val="0D0D0D" w:themeColor="text1" w:themeTint="F2"/>
                <w:lang w:val="hy-AM"/>
              </w:rPr>
              <w:t>․</w:t>
            </w:r>
            <w:r w:rsidRPr="00782103">
              <w:rPr>
                <w:rFonts w:ascii="GHEA Grapalat" w:hAnsi="GHEA Grapalat"/>
                <w:color w:val="0D0D0D" w:themeColor="text1" w:themeTint="F2"/>
                <w:lang w:val="hy-AM"/>
              </w:rPr>
              <w:t xml:space="preserve"> </w:t>
            </w:r>
            <w:r w:rsidRPr="00782103">
              <w:rPr>
                <w:rFonts w:ascii="GHEA Grapalat" w:hAnsi="GHEA Grapalat" w:cs="GHEA Grapalat"/>
                <w:color w:val="0D0D0D" w:themeColor="text1" w:themeTint="F2"/>
                <w:lang w:val="hy-AM"/>
              </w:rPr>
              <w:t>Մարգարյան</w:t>
            </w:r>
          </w:p>
          <w:p w14:paraId="773E9BB5" w14:textId="7A82040D" w:rsidR="00377CD1" w:rsidRPr="00782103" w:rsidRDefault="009821BE" w:rsidP="00782103">
            <w:pPr>
              <w:widowControl w:val="0"/>
              <w:spacing w:line="269" w:lineRule="auto"/>
              <w:ind w:right="-106"/>
              <w:rPr>
                <w:rFonts w:ascii="GHEA Grapalat" w:hAnsi="GHEA Grapalat" w:cs="GHEA Grapalat"/>
                <w:color w:val="0D0D0D" w:themeColor="text1" w:themeTint="F2"/>
                <w:lang w:val="hy-AM"/>
              </w:rPr>
            </w:pPr>
            <w:r w:rsidRPr="00782103">
              <w:rPr>
                <w:rFonts w:ascii="GHEA Grapalat" w:hAnsi="GHEA Grapalat"/>
                <w:color w:val="0D0D0D" w:themeColor="text1" w:themeTint="F2"/>
                <w:lang w:val="hy-AM"/>
              </w:rPr>
              <w:t>Կ</w:t>
            </w:r>
            <w:r w:rsidRPr="00782103">
              <w:rPr>
                <w:rFonts w:ascii="Cambria Math" w:hAnsi="Cambria Math" w:cs="Cambria Math"/>
                <w:color w:val="0D0D0D" w:themeColor="text1" w:themeTint="F2"/>
                <w:lang w:val="hy-AM"/>
              </w:rPr>
              <w:t>․</w:t>
            </w:r>
            <w:r w:rsidRPr="00782103">
              <w:rPr>
                <w:rFonts w:ascii="GHEA Grapalat" w:hAnsi="GHEA Grapalat"/>
                <w:color w:val="0D0D0D" w:themeColor="text1" w:themeTint="F2"/>
                <w:lang w:val="hy-AM"/>
              </w:rPr>
              <w:t xml:space="preserve"> </w:t>
            </w:r>
            <w:r w:rsidRPr="00782103">
              <w:rPr>
                <w:rFonts w:ascii="GHEA Grapalat" w:hAnsi="GHEA Grapalat" w:cs="GHEA Grapalat"/>
                <w:color w:val="0D0D0D" w:themeColor="text1" w:themeTint="F2"/>
                <w:lang w:val="hy-AM"/>
              </w:rPr>
              <w:t>Համբարձումյան</w:t>
            </w:r>
          </w:p>
          <w:p w14:paraId="398C4B34" w14:textId="4DC5BAE5" w:rsidR="006C617D" w:rsidRPr="00782103" w:rsidRDefault="006C617D" w:rsidP="00782103">
            <w:pPr>
              <w:widowControl w:val="0"/>
              <w:spacing w:line="269" w:lineRule="auto"/>
              <w:ind w:right="-106"/>
              <w:rPr>
                <w:rFonts w:ascii="GHEA Grapalat" w:hAnsi="GHEA Grapalat"/>
                <w:color w:val="0D0D0D" w:themeColor="text1" w:themeTint="F2"/>
                <w:sz w:val="10"/>
                <w:szCs w:val="10"/>
                <w:lang w:val="hy-AM"/>
              </w:rPr>
            </w:pPr>
          </w:p>
        </w:tc>
      </w:tr>
      <w:tr w:rsidR="0013039A" w:rsidRPr="00782103" w14:paraId="6E3BB333" w14:textId="77777777" w:rsidTr="003F77B8">
        <w:trPr>
          <w:trHeight w:val="1077"/>
        </w:trPr>
        <w:tc>
          <w:tcPr>
            <w:tcW w:w="10082" w:type="dxa"/>
            <w:gridSpan w:val="7"/>
            <w:shd w:val="clear" w:color="auto" w:fill="auto"/>
          </w:tcPr>
          <w:p w14:paraId="36531377" w14:textId="77777777" w:rsidR="00415DAC" w:rsidRPr="00782103" w:rsidRDefault="00415DAC" w:rsidP="00782103">
            <w:pPr>
              <w:widowControl w:val="0"/>
              <w:spacing w:line="269" w:lineRule="auto"/>
              <w:jc w:val="center"/>
              <w:rPr>
                <w:rFonts w:ascii="GHEA Grapalat" w:hAnsi="GHEA Grapalat" w:cs="Sylfaen"/>
                <w:b/>
                <w:color w:val="0D0D0D" w:themeColor="text1" w:themeTint="F2"/>
                <w:sz w:val="2"/>
                <w:szCs w:val="2"/>
                <w:lang w:val="hy-AM"/>
              </w:rPr>
            </w:pPr>
          </w:p>
          <w:p w14:paraId="2C1E86DC" w14:textId="0109F1D1" w:rsidR="00415DAC" w:rsidRPr="00782103" w:rsidRDefault="00415DAC" w:rsidP="00782103">
            <w:pPr>
              <w:widowControl w:val="0"/>
              <w:spacing w:line="269" w:lineRule="auto"/>
              <w:jc w:val="center"/>
              <w:rPr>
                <w:rFonts w:ascii="GHEA Grapalat" w:hAnsi="GHEA Grapalat" w:cs="Sylfaen"/>
                <w:b/>
                <w:color w:val="0D0D0D" w:themeColor="text1" w:themeTint="F2"/>
                <w:sz w:val="28"/>
                <w:szCs w:val="28"/>
                <w:lang w:val="hy-AM"/>
              </w:rPr>
            </w:pPr>
            <w:r w:rsidRPr="00782103">
              <w:rPr>
                <w:rFonts w:ascii="GHEA Grapalat" w:hAnsi="GHEA Grapalat" w:cs="Sylfaen"/>
                <w:b/>
                <w:color w:val="0D0D0D" w:themeColor="text1" w:themeTint="F2"/>
                <w:sz w:val="28"/>
                <w:szCs w:val="28"/>
                <w:lang w:val="hy-AM"/>
              </w:rPr>
              <w:t>Ո</w:t>
            </w:r>
            <w:r w:rsidR="00776252" w:rsidRPr="00782103">
              <w:rPr>
                <w:rFonts w:ascii="GHEA Grapalat" w:hAnsi="GHEA Grapalat" w:cs="Sylfaen"/>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Ր</w:t>
            </w:r>
            <w:r w:rsidR="00776252" w:rsidRPr="00782103">
              <w:rPr>
                <w:rFonts w:ascii="GHEA Grapalat" w:hAnsi="GHEA Grapalat" w:cs="Sylfaen"/>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Ո</w:t>
            </w:r>
            <w:r w:rsidR="00776252" w:rsidRPr="00782103">
              <w:rPr>
                <w:rFonts w:ascii="GHEA Grapalat" w:hAnsi="GHEA Grapalat" w:cs="Sylfaen"/>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Շ</w:t>
            </w:r>
            <w:r w:rsidR="00776252" w:rsidRPr="00782103">
              <w:rPr>
                <w:rFonts w:ascii="GHEA Grapalat" w:hAnsi="GHEA Grapalat" w:cs="Sylfaen"/>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ՈՒ</w:t>
            </w:r>
            <w:r w:rsidR="00776252" w:rsidRPr="00782103">
              <w:rPr>
                <w:rFonts w:ascii="GHEA Grapalat" w:hAnsi="GHEA Grapalat" w:cs="Sylfaen"/>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Մ</w:t>
            </w:r>
          </w:p>
          <w:p w14:paraId="2A287C77" w14:textId="77777777" w:rsidR="00415DAC" w:rsidRPr="00782103" w:rsidRDefault="00415DAC" w:rsidP="00782103">
            <w:pPr>
              <w:widowControl w:val="0"/>
              <w:spacing w:line="269" w:lineRule="auto"/>
              <w:jc w:val="center"/>
              <w:rPr>
                <w:rFonts w:ascii="GHEA Grapalat" w:hAnsi="GHEA Grapalat" w:cs="Sylfaen"/>
                <w:iCs/>
                <w:color w:val="0D0D0D" w:themeColor="text1" w:themeTint="F2"/>
                <w:spacing w:val="40"/>
                <w:lang w:val="hy-AM"/>
              </w:rPr>
            </w:pPr>
            <w:r w:rsidRPr="00782103">
              <w:rPr>
                <w:rFonts w:ascii="GHEA Grapalat" w:hAnsi="GHEA Grapalat" w:cs="Sylfaen"/>
                <w:b/>
                <w:color w:val="0D0D0D" w:themeColor="text1" w:themeTint="F2"/>
                <w:sz w:val="28"/>
                <w:szCs w:val="28"/>
                <w:lang w:val="hy-AM"/>
              </w:rPr>
              <w:t>ՀԱՅԱՍՏԱՆԻ</w:t>
            </w:r>
            <w:r w:rsidRPr="00782103">
              <w:rPr>
                <w:rFonts w:ascii="GHEA Grapalat" w:hAnsi="GHEA Grapalat"/>
                <w:b/>
                <w:color w:val="0D0D0D" w:themeColor="text1" w:themeTint="F2"/>
                <w:sz w:val="28"/>
                <w:szCs w:val="28"/>
                <w:lang w:val="hy-AM"/>
              </w:rPr>
              <w:t xml:space="preserve"> </w:t>
            </w:r>
            <w:r w:rsidRPr="00782103">
              <w:rPr>
                <w:rFonts w:ascii="GHEA Grapalat" w:hAnsi="GHEA Grapalat" w:cs="Sylfaen"/>
                <w:b/>
                <w:color w:val="0D0D0D" w:themeColor="text1" w:themeTint="F2"/>
                <w:sz w:val="28"/>
                <w:szCs w:val="28"/>
                <w:lang w:val="hy-AM"/>
              </w:rPr>
              <w:t>ՀԱՆՐԱՊԵՏՈՒԹՅԱՆ ԱՆՈՒՆԻՑ</w:t>
            </w:r>
          </w:p>
        </w:tc>
      </w:tr>
      <w:tr w:rsidR="0013039A" w:rsidRPr="00782103" w14:paraId="5509ED88" w14:textId="77777777" w:rsidTr="003F77B8">
        <w:trPr>
          <w:trHeight w:val="960"/>
        </w:trPr>
        <w:tc>
          <w:tcPr>
            <w:tcW w:w="10082" w:type="dxa"/>
            <w:gridSpan w:val="7"/>
            <w:shd w:val="clear" w:color="auto" w:fill="auto"/>
            <w:vAlign w:val="bottom"/>
          </w:tcPr>
          <w:p w14:paraId="0356A0CB" w14:textId="77777777" w:rsidR="00415DAC" w:rsidRPr="00782103" w:rsidRDefault="00415DAC" w:rsidP="00782103">
            <w:pPr>
              <w:pStyle w:val="BodyText"/>
              <w:widowControl w:val="0"/>
              <w:spacing w:line="269" w:lineRule="auto"/>
              <w:jc w:val="center"/>
              <w:rPr>
                <w:rFonts w:ascii="GHEA Grapalat" w:hAnsi="GHEA Grapalat"/>
                <w:bCs/>
                <w:color w:val="0D0D0D" w:themeColor="text1" w:themeTint="F2"/>
                <w:lang w:val="hy-AM"/>
              </w:rPr>
            </w:pPr>
            <w:r w:rsidRPr="00782103">
              <w:rPr>
                <w:rFonts w:ascii="GHEA Grapalat" w:hAnsi="GHEA Grapalat"/>
                <w:bCs/>
                <w:color w:val="0D0D0D" w:themeColor="text1" w:themeTint="F2"/>
                <w:lang w:val="hy-AM"/>
              </w:rPr>
              <w:t>Հայաստանի Հանրապետության վճռաբեկ դատարանի քաղաքացիական</w:t>
            </w:r>
          </w:p>
          <w:p w14:paraId="2D634990" w14:textId="77777777" w:rsidR="00415DAC" w:rsidRPr="00782103" w:rsidRDefault="00415DAC" w:rsidP="00782103">
            <w:pPr>
              <w:widowControl w:val="0"/>
              <w:spacing w:line="269" w:lineRule="auto"/>
              <w:ind w:right="-1"/>
              <w:jc w:val="center"/>
              <w:rPr>
                <w:rFonts w:ascii="GHEA Grapalat" w:hAnsi="GHEA Grapalat"/>
                <w:color w:val="0D0D0D" w:themeColor="text1" w:themeTint="F2"/>
                <w:lang w:val="hy-AM"/>
              </w:rPr>
            </w:pPr>
            <w:r w:rsidRPr="00782103">
              <w:rPr>
                <w:rFonts w:ascii="GHEA Grapalat" w:hAnsi="GHEA Grapalat"/>
                <w:color w:val="0D0D0D" w:themeColor="text1" w:themeTint="F2"/>
                <w:lang w:val="hy-AM"/>
              </w:rPr>
              <w:t>պալատը (այսուհետ` Վճռաբեկ դատարան) հետևյալ կազմով`</w:t>
            </w:r>
          </w:p>
        </w:tc>
      </w:tr>
      <w:tr w:rsidR="0013039A" w:rsidRPr="00782103" w14:paraId="3D8F299B" w14:textId="77777777" w:rsidTr="003F77B8">
        <w:trPr>
          <w:trHeight w:val="718"/>
        </w:trPr>
        <w:tc>
          <w:tcPr>
            <w:tcW w:w="4536" w:type="dxa"/>
            <w:gridSpan w:val="4"/>
            <w:shd w:val="clear" w:color="auto" w:fill="auto"/>
            <w:vAlign w:val="bottom"/>
          </w:tcPr>
          <w:p w14:paraId="78EA5A89" w14:textId="77777777" w:rsidR="00415DAC" w:rsidRPr="00782103" w:rsidRDefault="00415DAC" w:rsidP="00782103">
            <w:pPr>
              <w:pStyle w:val="BodyText"/>
              <w:widowControl w:val="0"/>
              <w:spacing w:line="269" w:lineRule="auto"/>
              <w:ind w:right="890" w:firstLine="4564"/>
              <w:jc w:val="right"/>
              <w:rPr>
                <w:rFonts w:ascii="GHEA Grapalat" w:hAnsi="GHEA Grapalat"/>
                <w:bCs/>
                <w:color w:val="0D0D0D" w:themeColor="text1" w:themeTint="F2"/>
                <w:lang w:val="hy-AM"/>
              </w:rPr>
            </w:pPr>
            <w:bookmarkStart w:id="0" w:name="_Hlk153872011"/>
          </w:p>
        </w:tc>
        <w:tc>
          <w:tcPr>
            <w:tcW w:w="2689" w:type="dxa"/>
            <w:shd w:val="clear" w:color="auto" w:fill="auto"/>
            <w:vAlign w:val="bottom"/>
          </w:tcPr>
          <w:p w14:paraId="51A03BB2" w14:textId="77777777" w:rsidR="00415DAC" w:rsidRPr="00782103" w:rsidRDefault="00415DAC" w:rsidP="00782103">
            <w:pPr>
              <w:pStyle w:val="BodyText"/>
              <w:widowControl w:val="0"/>
              <w:spacing w:line="269" w:lineRule="auto"/>
              <w:rPr>
                <w:rFonts w:ascii="GHEA Grapalat" w:hAnsi="GHEA Grapalat"/>
                <w:bCs/>
                <w:i/>
                <w:iCs/>
                <w:color w:val="0D0D0D" w:themeColor="text1" w:themeTint="F2"/>
                <w:lang w:val="hy-AM"/>
              </w:rPr>
            </w:pPr>
            <w:r w:rsidRPr="00782103">
              <w:rPr>
                <w:rFonts w:ascii="GHEA Grapalat" w:hAnsi="GHEA Grapalat"/>
                <w:bCs/>
                <w:i/>
                <w:iCs/>
                <w:color w:val="0D0D0D" w:themeColor="text1" w:themeTint="F2"/>
                <w:lang w:val="hy-AM"/>
              </w:rPr>
              <w:t>նախագահող</w:t>
            </w:r>
          </w:p>
        </w:tc>
        <w:tc>
          <w:tcPr>
            <w:tcW w:w="2857" w:type="dxa"/>
            <w:gridSpan w:val="2"/>
            <w:shd w:val="clear" w:color="auto" w:fill="auto"/>
            <w:vAlign w:val="bottom"/>
          </w:tcPr>
          <w:p w14:paraId="0B1EF44F" w14:textId="77777777" w:rsidR="00415DAC" w:rsidRPr="00782103" w:rsidRDefault="00415DAC" w:rsidP="00782103">
            <w:pPr>
              <w:widowControl w:val="0"/>
              <w:tabs>
                <w:tab w:val="left" w:pos="7200"/>
              </w:tabs>
              <w:spacing w:line="269" w:lineRule="auto"/>
              <w:contextualSpacing/>
              <w:rPr>
                <w:rFonts w:ascii="GHEA Grapalat" w:hAnsi="GHEA Grapalat"/>
                <w:bCs/>
                <w:color w:val="0D0D0D" w:themeColor="text1" w:themeTint="F2"/>
                <w:lang w:val="hy-AM"/>
              </w:rPr>
            </w:pPr>
            <w:r w:rsidRPr="00782103">
              <w:rPr>
                <w:rFonts w:ascii="GHEA Grapalat" w:hAnsi="GHEA Grapalat" w:cs="Sylfaen"/>
                <w:color w:val="0D0D0D" w:themeColor="text1" w:themeTint="F2"/>
                <w:lang w:val="hy-AM"/>
              </w:rPr>
              <w:t>Գ. ՀԱԿՈԲՅԱՆ</w:t>
            </w:r>
          </w:p>
        </w:tc>
      </w:tr>
      <w:tr w:rsidR="0013039A" w:rsidRPr="00782103" w14:paraId="7D99CB00" w14:textId="77777777" w:rsidTr="003F77B8">
        <w:trPr>
          <w:trHeight w:val="307"/>
        </w:trPr>
        <w:tc>
          <w:tcPr>
            <w:tcW w:w="4536" w:type="dxa"/>
            <w:gridSpan w:val="4"/>
            <w:shd w:val="clear" w:color="auto" w:fill="auto"/>
            <w:vAlign w:val="bottom"/>
          </w:tcPr>
          <w:p w14:paraId="383BEDE9" w14:textId="77777777" w:rsidR="00415DAC" w:rsidRPr="00782103" w:rsidRDefault="00415DAC" w:rsidP="00782103">
            <w:pPr>
              <w:pStyle w:val="BodyText"/>
              <w:widowControl w:val="0"/>
              <w:spacing w:line="269" w:lineRule="auto"/>
              <w:ind w:right="890" w:firstLine="4566"/>
              <w:rPr>
                <w:rFonts w:ascii="GHEA Grapalat" w:hAnsi="GHEA Grapalat" w:cs="Sylfaen"/>
                <w:bCs/>
                <w:i/>
                <w:color w:val="0D0D0D" w:themeColor="text1" w:themeTint="F2"/>
                <w:lang w:val="hy-AM"/>
              </w:rPr>
            </w:pPr>
          </w:p>
        </w:tc>
        <w:tc>
          <w:tcPr>
            <w:tcW w:w="2689" w:type="dxa"/>
            <w:shd w:val="clear" w:color="auto" w:fill="auto"/>
            <w:vAlign w:val="bottom"/>
          </w:tcPr>
          <w:p w14:paraId="6E22CBDF" w14:textId="77777777" w:rsidR="00415DAC" w:rsidRPr="00782103" w:rsidRDefault="00415DAC" w:rsidP="00782103">
            <w:pPr>
              <w:pStyle w:val="BodyText"/>
              <w:widowControl w:val="0"/>
              <w:spacing w:line="269" w:lineRule="auto"/>
              <w:rPr>
                <w:rFonts w:ascii="GHEA Grapalat" w:hAnsi="GHEA Grapalat" w:cs="Sylfaen"/>
                <w:bCs/>
                <w:i/>
                <w:color w:val="0D0D0D" w:themeColor="text1" w:themeTint="F2"/>
                <w:lang w:val="hy-AM"/>
              </w:rPr>
            </w:pPr>
            <w:r w:rsidRPr="00782103">
              <w:rPr>
                <w:rFonts w:ascii="GHEA Grapalat" w:hAnsi="GHEA Grapalat" w:cs="Sylfaen"/>
                <w:bCs/>
                <w:i/>
                <w:color w:val="0D0D0D" w:themeColor="text1" w:themeTint="F2"/>
                <w:lang w:val="hy-AM"/>
              </w:rPr>
              <w:t>զեկուցող</w:t>
            </w:r>
          </w:p>
        </w:tc>
        <w:tc>
          <w:tcPr>
            <w:tcW w:w="2857" w:type="dxa"/>
            <w:gridSpan w:val="2"/>
            <w:shd w:val="clear" w:color="auto" w:fill="auto"/>
            <w:vAlign w:val="bottom"/>
          </w:tcPr>
          <w:p w14:paraId="47F42E1C" w14:textId="77777777" w:rsidR="00415DAC" w:rsidRPr="00782103" w:rsidRDefault="00415DAC" w:rsidP="00782103">
            <w:pPr>
              <w:widowControl w:val="0"/>
              <w:tabs>
                <w:tab w:val="left" w:pos="7200"/>
              </w:tabs>
              <w:spacing w:line="269" w:lineRule="auto"/>
              <w:contextualSpacing/>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Ս. ՄԵՂՐՅԱՆ</w:t>
            </w:r>
          </w:p>
        </w:tc>
      </w:tr>
      <w:tr w:rsidR="0013039A" w:rsidRPr="00782103" w14:paraId="51721131" w14:textId="77777777" w:rsidTr="003F77B8">
        <w:trPr>
          <w:trHeight w:val="307"/>
        </w:trPr>
        <w:tc>
          <w:tcPr>
            <w:tcW w:w="4536" w:type="dxa"/>
            <w:gridSpan w:val="4"/>
            <w:shd w:val="clear" w:color="auto" w:fill="auto"/>
            <w:vAlign w:val="bottom"/>
          </w:tcPr>
          <w:p w14:paraId="450F76F6" w14:textId="77777777" w:rsidR="00415DAC" w:rsidRPr="00782103" w:rsidRDefault="00415DAC" w:rsidP="00782103">
            <w:pPr>
              <w:pStyle w:val="BodyText"/>
              <w:widowControl w:val="0"/>
              <w:spacing w:line="269" w:lineRule="auto"/>
              <w:ind w:right="890" w:firstLine="4566"/>
              <w:rPr>
                <w:rFonts w:ascii="GHEA Grapalat" w:hAnsi="GHEA Grapalat" w:cs="Sylfaen"/>
                <w:bCs/>
                <w:i/>
                <w:color w:val="0D0D0D" w:themeColor="text1" w:themeTint="F2"/>
                <w:lang w:val="hy-AM"/>
              </w:rPr>
            </w:pPr>
          </w:p>
        </w:tc>
        <w:tc>
          <w:tcPr>
            <w:tcW w:w="2689" w:type="dxa"/>
            <w:shd w:val="clear" w:color="auto" w:fill="auto"/>
            <w:vAlign w:val="bottom"/>
          </w:tcPr>
          <w:p w14:paraId="7D53871E" w14:textId="77777777" w:rsidR="00415DAC" w:rsidRPr="00782103" w:rsidRDefault="00415DAC" w:rsidP="00782103">
            <w:pPr>
              <w:pStyle w:val="BodyText"/>
              <w:widowControl w:val="0"/>
              <w:spacing w:line="269" w:lineRule="auto"/>
              <w:rPr>
                <w:rFonts w:ascii="GHEA Grapalat" w:hAnsi="GHEA Grapalat" w:cs="Sylfaen"/>
                <w:bCs/>
                <w:i/>
                <w:color w:val="0D0D0D" w:themeColor="text1" w:themeTint="F2"/>
                <w:lang w:val="hy-AM"/>
              </w:rPr>
            </w:pPr>
          </w:p>
        </w:tc>
        <w:tc>
          <w:tcPr>
            <w:tcW w:w="2857" w:type="dxa"/>
            <w:gridSpan w:val="2"/>
            <w:shd w:val="clear" w:color="auto" w:fill="auto"/>
            <w:vAlign w:val="bottom"/>
          </w:tcPr>
          <w:p w14:paraId="08737C3E" w14:textId="083AEBDC" w:rsidR="00415DAC" w:rsidRPr="00782103" w:rsidRDefault="00415DAC" w:rsidP="00782103">
            <w:pPr>
              <w:widowControl w:val="0"/>
              <w:tabs>
                <w:tab w:val="left" w:pos="7200"/>
              </w:tabs>
              <w:spacing w:line="269" w:lineRule="auto"/>
              <w:contextualSpacing/>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Ն</w:t>
            </w:r>
            <w:r w:rsidR="003D0915" w:rsidRPr="00782103">
              <w:rPr>
                <w:rFonts w:ascii="GHEA Grapalat" w:hAnsi="GHEA Grapalat" w:cs="Cambria Math"/>
                <w:color w:val="0D0D0D" w:themeColor="text1" w:themeTint="F2"/>
                <w:lang w:val="hy-AM"/>
              </w:rPr>
              <w:t>.</w:t>
            </w:r>
            <w:r w:rsidRPr="00782103">
              <w:rPr>
                <w:rFonts w:ascii="GHEA Grapalat" w:hAnsi="GHEA Grapalat" w:cs="Sylfaen"/>
                <w:color w:val="0D0D0D" w:themeColor="text1" w:themeTint="F2"/>
                <w:lang w:val="hy-AM"/>
              </w:rPr>
              <w:t xml:space="preserve"> </w:t>
            </w:r>
            <w:r w:rsidRPr="00782103">
              <w:rPr>
                <w:rFonts w:ascii="GHEA Grapalat" w:hAnsi="GHEA Grapalat" w:cs="GHEA Grapalat"/>
                <w:color w:val="0D0D0D" w:themeColor="text1" w:themeTint="F2"/>
                <w:lang w:val="hy-AM"/>
              </w:rPr>
              <w:t>ՀՈՎՍԵՓՅԱՆ</w:t>
            </w:r>
          </w:p>
        </w:tc>
      </w:tr>
      <w:tr w:rsidR="0013039A" w:rsidRPr="00782103" w14:paraId="26C682B5" w14:textId="77777777" w:rsidTr="003F77B8">
        <w:trPr>
          <w:trHeight w:val="307"/>
        </w:trPr>
        <w:tc>
          <w:tcPr>
            <w:tcW w:w="4536" w:type="dxa"/>
            <w:gridSpan w:val="4"/>
            <w:shd w:val="clear" w:color="auto" w:fill="auto"/>
            <w:vAlign w:val="bottom"/>
          </w:tcPr>
          <w:p w14:paraId="100DAF3F" w14:textId="77777777" w:rsidR="00415DAC" w:rsidRPr="00782103" w:rsidRDefault="00415DAC" w:rsidP="00782103">
            <w:pPr>
              <w:pStyle w:val="BodyText"/>
              <w:widowControl w:val="0"/>
              <w:spacing w:line="269" w:lineRule="auto"/>
              <w:ind w:right="890" w:firstLine="4848"/>
              <w:jc w:val="right"/>
              <w:rPr>
                <w:rFonts w:ascii="GHEA Grapalat" w:hAnsi="GHEA Grapalat" w:cs="Sylfaen"/>
                <w:bCs/>
                <w:i/>
                <w:color w:val="0D0D0D" w:themeColor="text1" w:themeTint="F2"/>
                <w:lang w:val="hy-AM"/>
              </w:rPr>
            </w:pPr>
          </w:p>
        </w:tc>
        <w:tc>
          <w:tcPr>
            <w:tcW w:w="2689" w:type="dxa"/>
            <w:shd w:val="clear" w:color="auto" w:fill="auto"/>
            <w:vAlign w:val="bottom"/>
          </w:tcPr>
          <w:p w14:paraId="7808BB41" w14:textId="77777777" w:rsidR="00415DAC" w:rsidRPr="00782103" w:rsidRDefault="00415DAC" w:rsidP="00782103">
            <w:pPr>
              <w:pStyle w:val="BodyText"/>
              <w:widowControl w:val="0"/>
              <w:spacing w:line="269" w:lineRule="auto"/>
              <w:jc w:val="right"/>
              <w:rPr>
                <w:rFonts w:ascii="GHEA Grapalat" w:hAnsi="GHEA Grapalat" w:cs="Sylfaen"/>
                <w:bCs/>
                <w:i/>
                <w:color w:val="0D0D0D" w:themeColor="text1" w:themeTint="F2"/>
                <w:lang w:val="hy-AM"/>
              </w:rPr>
            </w:pPr>
          </w:p>
        </w:tc>
        <w:tc>
          <w:tcPr>
            <w:tcW w:w="2857" w:type="dxa"/>
            <w:gridSpan w:val="2"/>
            <w:shd w:val="clear" w:color="auto" w:fill="auto"/>
            <w:vAlign w:val="bottom"/>
          </w:tcPr>
          <w:p w14:paraId="09BCB05D" w14:textId="77777777" w:rsidR="00415DAC" w:rsidRPr="00782103" w:rsidRDefault="00415DAC" w:rsidP="00782103">
            <w:pPr>
              <w:widowControl w:val="0"/>
              <w:tabs>
                <w:tab w:val="left" w:pos="7200"/>
              </w:tabs>
              <w:spacing w:line="269" w:lineRule="auto"/>
              <w:contextualSpacing/>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Ա</w:t>
            </w:r>
            <w:r w:rsidRPr="00782103">
              <w:rPr>
                <w:rFonts w:ascii="GHEA Grapalat" w:hAnsi="GHEA Grapalat"/>
                <w:color w:val="0D0D0D" w:themeColor="text1" w:themeTint="F2"/>
                <w:lang w:val="hy-AM"/>
              </w:rPr>
              <w:t>. ՄԿՐՏՉՅԱՆ</w:t>
            </w:r>
          </w:p>
        </w:tc>
      </w:tr>
      <w:tr w:rsidR="0013039A" w:rsidRPr="00782103" w14:paraId="789C0258" w14:textId="77777777" w:rsidTr="003F77B8">
        <w:trPr>
          <w:trHeight w:val="80"/>
        </w:trPr>
        <w:tc>
          <w:tcPr>
            <w:tcW w:w="4536" w:type="dxa"/>
            <w:gridSpan w:val="4"/>
            <w:shd w:val="clear" w:color="auto" w:fill="auto"/>
            <w:vAlign w:val="bottom"/>
          </w:tcPr>
          <w:p w14:paraId="28911697" w14:textId="77777777" w:rsidR="00415DAC" w:rsidRPr="00782103" w:rsidRDefault="00415DAC" w:rsidP="00782103">
            <w:pPr>
              <w:pStyle w:val="BodyText"/>
              <w:widowControl w:val="0"/>
              <w:spacing w:line="269" w:lineRule="auto"/>
              <w:ind w:right="890" w:firstLine="4848"/>
              <w:jc w:val="right"/>
              <w:rPr>
                <w:rFonts w:ascii="GHEA Grapalat" w:hAnsi="GHEA Grapalat" w:cs="Sylfaen"/>
                <w:bCs/>
                <w:i/>
                <w:color w:val="0D0D0D" w:themeColor="text1" w:themeTint="F2"/>
                <w:lang w:val="hy-AM"/>
              </w:rPr>
            </w:pPr>
          </w:p>
        </w:tc>
        <w:tc>
          <w:tcPr>
            <w:tcW w:w="2689" w:type="dxa"/>
            <w:shd w:val="clear" w:color="auto" w:fill="auto"/>
            <w:vAlign w:val="bottom"/>
          </w:tcPr>
          <w:p w14:paraId="611C55F7" w14:textId="77777777" w:rsidR="00415DAC" w:rsidRPr="00782103" w:rsidRDefault="00415DAC" w:rsidP="00782103">
            <w:pPr>
              <w:pStyle w:val="BodyText"/>
              <w:widowControl w:val="0"/>
              <w:spacing w:line="269" w:lineRule="auto"/>
              <w:jc w:val="right"/>
              <w:rPr>
                <w:rFonts w:ascii="GHEA Grapalat" w:hAnsi="GHEA Grapalat" w:cs="Sylfaen"/>
                <w:bCs/>
                <w:i/>
                <w:color w:val="0D0D0D" w:themeColor="text1" w:themeTint="F2"/>
                <w:lang w:val="hy-AM"/>
              </w:rPr>
            </w:pPr>
          </w:p>
        </w:tc>
        <w:tc>
          <w:tcPr>
            <w:tcW w:w="2857" w:type="dxa"/>
            <w:gridSpan w:val="2"/>
            <w:shd w:val="clear" w:color="auto" w:fill="auto"/>
            <w:vAlign w:val="bottom"/>
          </w:tcPr>
          <w:p w14:paraId="171AC248" w14:textId="77777777" w:rsidR="00415DAC" w:rsidRPr="00782103" w:rsidRDefault="00415DAC" w:rsidP="00782103">
            <w:pPr>
              <w:widowControl w:val="0"/>
              <w:tabs>
                <w:tab w:val="left" w:pos="7200"/>
              </w:tabs>
              <w:spacing w:line="269" w:lineRule="auto"/>
              <w:contextualSpacing/>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Է. ՍԵԴՐԱԿՅԱՆ</w:t>
            </w:r>
          </w:p>
        </w:tc>
      </w:tr>
      <w:tr w:rsidR="0013039A" w:rsidRPr="00782103" w14:paraId="1EC3B67A" w14:textId="77777777" w:rsidTr="003F77B8">
        <w:trPr>
          <w:trHeight w:val="80"/>
        </w:trPr>
        <w:tc>
          <w:tcPr>
            <w:tcW w:w="4536" w:type="dxa"/>
            <w:gridSpan w:val="4"/>
            <w:shd w:val="clear" w:color="auto" w:fill="auto"/>
            <w:vAlign w:val="bottom"/>
          </w:tcPr>
          <w:p w14:paraId="080A1899" w14:textId="77777777" w:rsidR="001E6AA4" w:rsidRPr="00782103" w:rsidRDefault="001E6AA4" w:rsidP="00782103">
            <w:pPr>
              <w:pStyle w:val="BodyText"/>
              <w:widowControl w:val="0"/>
              <w:spacing w:line="269" w:lineRule="auto"/>
              <w:ind w:right="890" w:firstLine="4848"/>
              <w:jc w:val="right"/>
              <w:rPr>
                <w:rFonts w:ascii="GHEA Grapalat" w:hAnsi="GHEA Grapalat" w:cs="Sylfaen"/>
                <w:bCs/>
                <w:i/>
                <w:color w:val="0D0D0D" w:themeColor="text1" w:themeTint="F2"/>
                <w:lang w:val="hy-AM"/>
              </w:rPr>
            </w:pPr>
          </w:p>
        </w:tc>
        <w:tc>
          <w:tcPr>
            <w:tcW w:w="2689" w:type="dxa"/>
            <w:shd w:val="clear" w:color="auto" w:fill="auto"/>
            <w:vAlign w:val="bottom"/>
          </w:tcPr>
          <w:p w14:paraId="065E6DBE" w14:textId="77777777" w:rsidR="001E6AA4" w:rsidRPr="00782103" w:rsidRDefault="001E6AA4" w:rsidP="00782103">
            <w:pPr>
              <w:pStyle w:val="BodyText"/>
              <w:widowControl w:val="0"/>
              <w:spacing w:line="269" w:lineRule="auto"/>
              <w:jc w:val="right"/>
              <w:rPr>
                <w:rFonts w:ascii="GHEA Grapalat" w:hAnsi="GHEA Grapalat" w:cs="Sylfaen"/>
                <w:bCs/>
                <w:i/>
                <w:color w:val="0D0D0D" w:themeColor="text1" w:themeTint="F2"/>
                <w:lang w:val="hy-AM"/>
              </w:rPr>
            </w:pPr>
          </w:p>
        </w:tc>
        <w:tc>
          <w:tcPr>
            <w:tcW w:w="2857" w:type="dxa"/>
            <w:gridSpan w:val="2"/>
            <w:shd w:val="clear" w:color="auto" w:fill="auto"/>
            <w:vAlign w:val="bottom"/>
          </w:tcPr>
          <w:p w14:paraId="6FA4C26D" w14:textId="2BC0D5B7" w:rsidR="001E6AA4" w:rsidRPr="00782103" w:rsidRDefault="001E6AA4" w:rsidP="00782103">
            <w:pPr>
              <w:widowControl w:val="0"/>
              <w:tabs>
                <w:tab w:val="left" w:pos="7200"/>
              </w:tabs>
              <w:spacing w:line="269" w:lineRule="auto"/>
              <w:contextualSpacing/>
              <w:rPr>
                <w:rFonts w:ascii="GHEA Grapalat" w:hAnsi="GHEA Grapalat"/>
                <w:color w:val="0D0D0D" w:themeColor="text1" w:themeTint="F2"/>
                <w:lang w:val="hy-AM"/>
              </w:rPr>
            </w:pPr>
            <w:r w:rsidRPr="00782103">
              <w:rPr>
                <w:rFonts w:ascii="GHEA Grapalat" w:hAnsi="GHEA Grapalat" w:cs="Sylfaen"/>
                <w:color w:val="0D0D0D" w:themeColor="text1" w:themeTint="F2"/>
                <w:lang w:val="hy-AM"/>
              </w:rPr>
              <w:t>Վ</w:t>
            </w:r>
            <w:r w:rsidRPr="00782103">
              <w:rPr>
                <w:rFonts w:ascii="Cambria Math" w:hAnsi="Cambria Math" w:cs="Cambria Math"/>
                <w:color w:val="0D0D0D" w:themeColor="text1" w:themeTint="F2"/>
                <w:lang w:val="hy-AM"/>
              </w:rPr>
              <w:t>․</w:t>
            </w:r>
            <w:r w:rsidRPr="00782103">
              <w:rPr>
                <w:rFonts w:ascii="GHEA Grapalat" w:hAnsi="GHEA Grapalat" w:cs="Sylfaen"/>
                <w:color w:val="0D0D0D" w:themeColor="text1" w:themeTint="F2"/>
                <w:lang w:val="hy-AM"/>
              </w:rPr>
              <w:t xml:space="preserve"> </w:t>
            </w:r>
            <w:r w:rsidRPr="00782103">
              <w:rPr>
                <w:rFonts w:ascii="GHEA Grapalat" w:hAnsi="GHEA Grapalat" w:cs="GHEA Grapalat"/>
                <w:color w:val="0D0D0D" w:themeColor="text1" w:themeTint="F2"/>
                <w:lang w:val="hy-AM"/>
              </w:rPr>
              <w:t>ՔՈՉԱՐՅԱՆ</w:t>
            </w:r>
          </w:p>
        </w:tc>
      </w:tr>
      <w:bookmarkEnd w:id="0"/>
    </w:tbl>
    <w:p w14:paraId="1412E108" w14:textId="24B94E51" w:rsidR="00415DAC" w:rsidRPr="00782103" w:rsidRDefault="00415DAC" w:rsidP="00782103">
      <w:pPr>
        <w:widowControl w:val="0"/>
        <w:tabs>
          <w:tab w:val="left" w:pos="0"/>
          <w:tab w:val="left" w:pos="10065"/>
        </w:tabs>
        <w:spacing w:line="269" w:lineRule="auto"/>
        <w:ind w:firstLine="567"/>
        <w:rPr>
          <w:rFonts w:ascii="GHEA Grapalat" w:hAnsi="GHEA Grapalat" w:cs="Sylfaen"/>
          <w:iCs/>
          <w:color w:val="2F5496" w:themeColor="accent1" w:themeShade="BF"/>
          <w:spacing w:val="40"/>
          <w:sz w:val="12"/>
          <w:szCs w:val="12"/>
          <w:lang w:val="hy-AM"/>
        </w:rPr>
      </w:pPr>
    </w:p>
    <w:p w14:paraId="5088E1B2" w14:textId="389D530D" w:rsidR="0068215A" w:rsidRPr="00782103" w:rsidRDefault="00415DAC" w:rsidP="00782103">
      <w:pPr>
        <w:spacing w:line="269" w:lineRule="auto"/>
        <w:ind w:firstLine="567"/>
        <w:jc w:val="both"/>
        <w:rPr>
          <w:rFonts w:ascii="GHEA Grapalat" w:hAnsi="GHEA Grapalat" w:cs="Sylfaen"/>
          <w:iCs/>
          <w:color w:val="0D0D0D"/>
          <w:lang w:val="hy-AM"/>
        </w:rPr>
      </w:pPr>
      <w:r w:rsidRPr="00782103">
        <w:rPr>
          <w:rFonts w:ascii="GHEA Grapalat" w:hAnsi="GHEA Grapalat" w:cs="Sylfaen"/>
          <w:iCs/>
          <w:color w:val="0D0D0D"/>
          <w:lang w:val="hy-AM"/>
        </w:rPr>
        <w:t>202</w:t>
      </w:r>
      <w:r w:rsidR="00582B87" w:rsidRPr="00782103">
        <w:rPr>
          <w:rFonts w:ascii="GHEA Grapalat" w:hAnsi="GHEA Grapalat" w:cs="Sylfaen"/>
          <w:iCs/>
          <w:color w:val="0D0D0D"/>
          <w:lang w:val="hy-AM"/>
        </w:rPr>
        <w:t>6</w:t>
      </w:r>
      <w:r w:rsidRPr="00782103">
        <w:rPr>
          <w:rFonts w:ascii="GHEA Grapalat" w:hAnsi="GHEA Grapalat" w:cs="Sylfaen"/>
          <w:iCs/>
          <w:color w:val="0D0D0D"/>
          <w:lang w:val="hy-AM"/>
        </w:rPr>
        <w:t xml:space="preserve"> թվականի </w:t>
      </w:r>
      <w:r w:rsidR="00695705" w:rsidRPr="00782103">
        <w:rPr>
          <w:rFonts w:ascii="GHEA Grapalat" w:hAnsi="GHEA Grapalat" w:cs="Sylfaen"/>
          <w:iCs/>
          <w:color w:val="0D0D0D"/>
          <w:lang w:val="hy-AM"/>
        </w:rPr>
        <w:t>մարտի 27-</w:t>
      </w:r>
      <w:r w:rsidRPr="00782103">
        <w:rPr>
          <w:rFonts w:ascii="GHEA Grapalat" w:hAnsi="GHEA Grapalat" w:cs="Sylfaen"/>
          <w:iCs/>
          <w:color w:val="0D0D0D"/>
          <w:lang w:val="hy-AM"/>
        </w:rPr>
        <w:t xml:space="preserve">ին </w:t>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r w:rsidR="002D6525" w:rsidRPr="00782103">
        <w:rPr>
          <w:rFonts w:ascii="GHEA Grapalat" w:hAnsi="GHEA Grapalat" w:cs="Sylfaen"/>
          <w:iCs/>
          <w:color w:val="0D0D0D"/>
          <w:lang w:val="hy-AM"/>
        </w:rPr>
        <w:tab/>
      </w:r>
    </w:p>
    <w:p w14:paraId="690CEE96" w14:textId="4B1D49E5" w:rsidR="00C37866" w:rsidRPr="00782103" w:rsidRDefault="008D326B" w:rsidP="00782103">
      <w:pPr>
        <w:spacing w:line="269" w:lineRule="auto"/>
        <w:ind w:firstLine="567"/>
        <w:jc w:val="both"/>
        <w:rPr>
          <w:rFonts w:ascii="GHEA Grapalat" w:hAnsi="GHEA Grapalat" w:cs="Sylfaen"/>
          <w:iCs/>
          <w:color w:val="0D0D0D"/>
          <w:lang w:val="hy-AM"/>
        </w:rPr>
      </w:pPr>
      <w:r w:rsidRPr="00782103">
        <w:rPr>
          <w:rFonts w:ascii="GHEA Grapalat" w:hAnsi="GHEA Grapalat" w:cs="Sylfaen"/>
          <w:iCs/>
          <w:color w:val="0D0D0D"/>
          <w:lang w:val="hy-AM"/>
        </w:rPr>
        <w:t xml:space="preserve">գրավոր ընթացակարգով քննելով ըստ </w:t>
      </w:r>
      <w:r w:rsidR="000747F2" w:rsidRPr="00782103">
        <w:rPr>
          <w:rFonts w:ascii="GHEA Grapalat" w:hAnsi="GHEA Grapalat" w:cs="Sylfaen"/>
          <w:iCs/>
          <w:color w:val="0D0D0D"/>
          <w:lang w:val="hy-AM"/>
        </w:rPr>
        <w:t>«</w:t>
      </w:r>
      <w:r w:rsidR="009821BE" w:rsidRPr="00782103">
        <w:rPr>
          <w:rFonts w:ascii="GHEA Grapalat" w:hAnsi="GHEA Grapalat" w:cs="Sylfaen"/>
          <w:iCs/>
          <w:color w:val="0D0D0D"/>
          <w:lang w:val="hy-AM"/>
        </w:rPr>
        <w:t>Երվադա</w:t>
      </w:r>
      <w:r w:rsidR="000747F2" w:rsidRPr="00782103">
        <w:rPr>
          <w:rFonts w:ascii="GHEA Grapalat" w:hAnsi="GHEA Grapalat" w:cs="Sylfaen"/>
          <w:iCs/>
          <w:color w:val="0D0D0D"/>
          <w:lang w:val="hy-AM"/>
        </w:rPr>
        <w:t>» ՍՊԸ-ի (այսուհետ՝ Ընկերություն)</w:t>
      </w:r>
      <w:r w:rsidR="00F45528" w:rsidRPr="00782103">
        <w:rPr>
          <w:rFonts w:ascii="GHEA Grapalat" w:hAnsi="GHEA Grapalat" w:cs="Sylfaen"/>
          <w:iCs/>
          <w:color w:val="0D0D0D"/>
          <w:lang w:val="hy-AM"/>
        </w:rPr>
        <w:t xml:space="preserve"> </w:t>
      </w:r>
      <w:r w:rsidRPr="00782103">
        <w:rPr>
          <w:rFonts w:ascii="GHEA Grapalat" w:hAnsi="GHEA Grapalat" w:cs="Sylfaen"/>
          <w:iCs/>
          <w:color w:val="0D0D0D"/>
          <w:lang w:val="hy-AM"/>
        </w:rPr>
        <w:t xml:space="preserve">հայցի ընդդեմ </w:t>
      </w:r>
      <w:r w:rsidR="009821BE" w:rsidRPr="00782103">
        <w:rPr>
          <w:rFonts w:ascii="GHEA Grapalat" w:hAnsi="GHEA Grapalat" w:cs="Sylfaen"/>
          <w:iCs/>
          <w:color w:val="0D0D0D"/>
          <w:lang w:val="hy-AM"/>
        </w:rPr>
        <w:t>Պաշտպանության նախարարության</w:t>
      </w:r>
      <w:r w:rsidR="000747F2" w:rsidRPr="00782103">
        <w:rPr>
          <w:rFonts w:ascii="GHEA Grapalat" w:hAnsi="GHEA Grapalat" w:cs="Sylfaen"/>
          <w:iCs/>
          <w:color w:val="0D0D0D"/>
          <w:lang w:val="hy-AM"/>
        </w:rPr>
        <w:t xml:space="preserve"> (այսուհետ՝ </w:t>
      </w:r>
      <w:r w:rsidR="009821BE" w:rsidRPr="00782103">
        <w:rPr>
          <w:rFonts w:ascii="GHEA Grapalat" w:hAnsi="GHEA Grapalat" w:cs="Sylfaen"/>
          <w:iCs/>
          <w:color w:val="0D0D0D"/>
          <w:lang w:val="hy-AM"/>
        </w:rPr>
        <w:t>Նախարարություն</w:t>
      </w:r>
      <w:r w:rsidR="000747F2" w:rsidRPr="00782103">
        <w:rPr>
          <w:rFonts w:ascii="GHEA Grapalat" w:hAnsi="GHEA Grapalat" w:cs="Sylfaen"/>
          <w:iCs/>
          <w:color w:val="0D0D0D"/>
          <w:lang w:val="hy-AM"/>
        </w:rPr>
        <w:t>)</w:t>
      </w:r>
      <w:r w:rsidRPr="00782103">
        <w:rPr>
          <w:rFonts w:ascii="GHEA Grapalat" w:hAnsi="GHEA Grapalat" w:cs="Sylfaen"/>
          <w:iCs/>
          <w:color w:val="0D0D0D"/>
          <w:lang w:val="hy-AM"/>
        </w:rPr>
        <w:t xml:space="preserve">՝ </w:t>
      </w:r>
      <w:r w:rsidR="009821BE" w:rsidRPr="00782103">
        <w:rPr>
          <w:rFonts w:ascii="GHEA Grapalat" w:hAnsi="GHEA Grapalat" w:cs="Sylfaen"/>
          <w:iCs/>
          <w:color w:val="0D0D0D"/>
          <w:lang w:val="hy-AM"/>
        </w:rPr>
        <w:t xml:space="preserve">պայմանագիրը միակողմանի լուծելն անվավեր ճանաչելու և որոշակի գործողություն կատարելուն պարտավորեցնելու </w:t>
      </w:r>
      <w:r w:rsidRPr="00782103">
        <w:rPr>
          <w:rFonts w:ascii="GHEA Grapalat" w:hAnsi="GHEA Grapalat" w:cs="Sylfaen"/>
          <w:iCs/>
          <w:color w:val="0D0D0D"/>
          <w:lang w:val="hy-AM"/>
        </w:rPr>
        <w:t>պահանջ</w:t>
      </w:r>
      <w:r w:rsidR="009821BE" w:rsidRPr="00782103">
        <w:rPr>
          <w:rFonts w:ascii="GHEA Grapalat" w:hAnsi="GHEA Grapalat" w:cs="Sylfaen"/>
          <w:iCs/>
          <w:color w:val="0D0D0D"/>
          <w:lang w:val="hy-AM"/>
        </w:rPr>
        <w:t>ներ</w:t>
      </w:r>
      <w:r w:rsidRPr="00782103">
        <w:rPr>
          <w:rFonts w:ascii="GHEA Grapalat" w:hAnsi="GHEA Grapalat" w:cs="Sylfaen"/>
          <w:iCs/>
          <w:color w:val="0D0D0D"/>
          <w:lang w:val="hy-AM"/>
        </w:rPr>
        <w:t xml:space="preserve">ի մասին, քաղաքացիական գործով ՀՀ վերաքննիչ քաղաքացիական դատարանի </w:t>
      </w:r>
      <w:r w:rsidR="009821BE" w:rsidRPr="00782103">
        <w:rPr>
          <w:rFonts w:ascii="GHEA Grapalat" w:hAnsi="GHEA Grapalat" w:cs="Sylfaen"/>
          <w:iCs/>
          <w:color w:val="0D0D0D"/>
          <w:lang w:val="hy-AM"/>
        </w:rPr>
        <w:t>08</w:t>
      </w:r>
      <w:r w:rsidRPr="00782103">
        <w:rPr>
          <w:rFonts w:ascii="GHEA Grapalat" w:hAnsi="GHEA Grapalat" w:cs="Sylfaen"/>
          <w:iCs/>
          <w:color w:val="0D0D0D"/>
          <w:lang w:val="hy-AM"/>
        </w:rPr>
        <w:t>.</w:t>
      </w:r>
      <w:r w:rsidR="009821BE" w:rsidRPr="00782103">
        <w:rPr>
          <w:rFonts w:ascii="GHEA Grapalat" w:hAnsi="GHEA Grapalat" w:cs="Sylfaen"/>
          <w:iCs/>
          <w:color w:val="0D0D0D"/>
          <w:lang w:val="hy-AM"/>
        </w:rPr>
        <w:t>05</w:t>
      </w:r>
      <w:r w:rsidR="005F29FF" w:rsidRPr="00782103">
        <w:rPr>
          <w:rFonts w:ascii="GHEA Grapalat" w:hAnsi="GHEA Grapalat" w:cs="Sylfaen"/>
          <w:iCs/>
          <w:color w:val="0D0D0D"/>
          <w:lang w:val="hy-AM"/>
        </w:rPr>
        <w:t>.</w:t>
      </w:r>
      <w:r w:rsidRPr="00782103">
        <w:rPr>
          <w:rFonts w:ascii="GHEA Grapalat" w:hAnsi="GHEA Grapalat" w:cs="Sylfaen"/>
          <w:iCs/>
          <w:color w:val="0D0D0D"/>
          <w:lang w:val="hy-AM"/>
        </w:rPr>
        <w:t>202</w:t>
      </w:r>
      <w:r w:rsidR="009821BE" w:rsidRPr="00782103">
        <w:rPr>
          <w:rFonts w:ascii="GHEA Grapalat" w:hAnsi="GHEA Grapalat" w:cs="Sylfaen"/>
          <w:iCs/>
          <w:color w:val="0D0D0D"/>
          <w:lang w:val="hy-AM"/>
        </w:rPr>
        <w:t>5</w:t>
      </w:r>
      <w:r w:rsidRPr="00782103">
        <w:rPr>
          <w:rFonts w:ascii="GHEA Grapalat" w:hAnsi="GHEA Grapalat" w:cs="Sylfaen"/>
          <w:iCs/>
          <w:color w:val="0D0D0D"/>
          <w:lang w:val="hy-AM"/>
        </w:rPr>
        <w:t xml:space="preserve"> թվականի որոշման դեմ</w:t>
      </w:r>
      <w:r w:rsidR="000747F2" w:rsidRPr="00782103">
        <w:rPr>
          <w:rFonts w:ascii="GHEA Grapalat" w:hAnsi="GHEA Grapalat" w:cs="Sylfaen"/>
          <w:iCs/>
          <w:color w:val="0D0D0D"/>
          <w:lang w:val="hy-AM"/>
        </w:rPr>
        <w:t xml:space="preserve"> </w:t>
      </w:r>
      <w:r w:rsidR="00EE17B0" w:rsidRPr="00782103">
        <w:rPr>
          <w:rFonts w:ascii="GHEA Grapalat" w:hAnsi="GHEA Grapalat" w:cs="Sylfaen"/>
          <w:iCs/>
          <w:color w:val="0D0D0D"/>
          <w:lang w:val="hy-AM"/>
        </w:rPr>
        <w:t>Ընկերության</w:t>
      </w:r>
      <w:r w:rsidRPr="00782103">
        <w:rPr>
          <w:rFonts w:ascii="GHEA Grapalat" w:hAnsi="GHEA Grapalat" w:cs="Sylfaen"/>
          <w:iCs/>
          <w:color w:val="0D0D0D"/>
          <w:lang w:val="hy-AM"/>
        </w:rPr>
        <w:t xml:space="preserve"> բերած վճռաբեկ բողոքը</w:t>
      </w:r>
      <w:r w:rsidR="00C37866" w:rsidRPr="00782103">
        <w:rPr>
          <w:rFonts w:ascii="GHEA Grapalat" w:hAnsi="GHEA Grapalat" w:cs="Sylfaen"/>
          <w:iCs/>
          <w:color w:val="0D0D0D"/>
          <w:lang w:val="hy-AM"/>
        </w:rPr>
        <w:t>,</w:t>
      </w:r>
    </w:p>
    <w:p w14:paraId="50BCBCC1" w14:textId="77777777" w:rsidR="00E043BA" w:rsidRPr="00782103" w:rsidRDefault="00E043BA" w:rsidP="00782103">
      <w:pPr>
        <w:widowControl w:val="0"/>
        <w:tabs>
          <w:tab w:val="left" w:pos="1276"/>
        </w:tabs>
        <w:spacing w:line="269" w:lineRule="auto"/>
        <w:ind w:firstLine="720"/>
        <w:rPr>
          <w:rFonts w:ascii="GHEA Grapalat" w:hAnsi="GHEA Grapalat" w:cs="Sylfaen"/>
          <w:b/>
          <w:color w:val="2F5496" w:themeColor="accent1" w:themeShade="BF"/>
          <w:sz w:val="14"/>
          <w:szCs w:val="14"/>
          <w:lang w:val="hy-AM"/>
        </w:rPr>
      </w:pPr>
    </w:p>
    <w:p w14:paraId="2E9FAC65" w14:textId="77ED09E5" w:rsidR="00864D9A" w:rsidRPr="00782103" w:rsidRDefault="00991030" w:rsidP="00782103">
      <w:pPr>
        <w:widowControl w:val="0"/>
        <w:tabs>
          <w:tab w:val="left" w:pos="1276"/>
        </w:tabs>
        <w:spacing w:line="269" w:lineRule="auto"/>
        <w:jc w:val="center"/>
        <w:rPr>
          <w:rFonts w:ascii="GHEA Grapalat" w:hAnsi="GHEA Grapalat" w:cs="Sylfaen"/>
          <w:b/>
          <w:sz w:val="28"/>
          <w:szCs w:val="28"/>
          <w:lang w:val="hy-AM"/>
        </w:rPr>
      </w:pPr>
      <w:r w:rsidRPr="00782103">
        <w:rPr>
          <w:rFonts w:ascii="GHEA Grapalat" w:hAnsi="GHEA Grapalat" w:cs="Sylfaen"/>
          <w:b/>
          <w:sz w:val="28"/>
          <w:szCs w:val="28"/>
          <w:lang w:val="hy-AM"/>
        </w:rPr>
        <w:t>Պ</w:t>
      </w:r>
      <w:r w:rsidR="00457A61" w:rsidRPr="00782103">
        <w:rPr>
          <w:rFonts w:ascii="GHEA Grapalat" w:hAnsi="GHEA Grapalat" w:cs="Sylfaen"/>
          <w:b/>
          <w:sz w:val="28"/>
          <w:szCs w:val="28"/>
          <w:lang w:val="hy-AM"/>
        </w:rPr>
        <w:t xml:space="preserve"> </w:t>
      </w:r>
      <w:r w:rsidRPr="00782103">
        <w:rPr>
          <w:rFonts w:ascii="GHEA Grapalat" w:hAnsi="GHEA Grapalat" w:cs="Sylfaen"/>
          <w:b/>
          <w:sz w:val="28"/>
          <w:szCs w:val="28"/>
          <w:lang w:val="hy-AM"/>
        </w:rPr>
        <w:t>Ա</w:t>
      </w:r>
      <w:r w:rsidR="00457A61" w:rsidRPr="00782103">
        <w:rPr>
          <w:rFonts w:ascii="GHEA Grapalat" w:hAnsi="GHEA Grapalat" w:cs="Sylfaen"/>
          <w:b/>
          <w:sz w:val="28"/>
          <w:szCs w:val="28"/>
          <w:lang w:val="hy-AM"/>
        </w:rPr>
        <w:t xml:space="preserve"> </w:t>
      </w:r>
      <w:r w:rsidRPr="00782103">
        <w:rPr>
          <w:rFonts w:ascii="GHEA Grapalat" w:hAnsi="GHEA Grapalat" w:cs="Sylfaen"/>
          <w:b/>
          <w:sz w:val="28"/>
          <w:szCs w:val="28"/>
          <w:lang w:val="hy-AM"/>
        </w:rPr>
        <w:t>Ր</w:t>
      </w:r>
      <w:r w:rsidR="00457A61" w:rsidRPr="00782103">
        <w:rPr>
          <w:rFonts w:ascii="GHEA Grapalat" w:hAnsi="GHEA Grapalat" w:cs="Sylfaen"/>
          <w:b/>
          <w:sz w:val="28"/>
          <w:szCs w:val="28"/>
          <w:lang w:val="hy-AM"/>
        </w:rPr>
        <w:t xml:space="preserve"> </w:t>
      </w:r>
      <w:r w:rsidRPr="00782103">
        <w:rPr>
          <w:rFonts w:ascii="GHEA Grapalat" w:hAnsi="GHEA Grapalat" w:cs="Sylfaen"/>
          <w:b/>
          <w:sz w:val="28"/>
          <w:szCs w:val="28"/>
          <w:lang w:val="hy-AM"/>
        </w:rPr>
        <w:t>Զ</w:t>
      </w:r>
      <w:r w:rsidR="00457A61" w:rsidRPr="00782103">
        <w:rPr>
          <w:rFonts w:ascii="GHEA Grapalat" w:hAnsi="GHEA Grapalat" w:cs="Sylfaen"/>
          <w:b/>
          <w:sz w:val="28"/>
          <w:szCs w:val="28"/>
          <w:lang w:val="hy-AM"/>
        </w:rPr>
        <w:t xml:space="preserve"> </w:t>
      </w:r>
      <w:r w:rsidRPr="00782103">
        <w:rPr>
          <w:rFonts w:ascii="GHEA Grapalat" w:hAnsi="GHEA Grapalat" w:cs="Sylfaen"/>
          <w:b/>
          <w:sz w:val="28"/>
          <w:szCs w:val="28"/>
          <w:lang w:val="hy-AM"/>
        </w:rPr>
        <w:t>Ե</w:t>
      </w:r>
      <w:r w:rsidR="0005030F" w:rsidRPr="00782103">
        <w:rPr>
          <w:rFonts w:ascii="GHEA Grapalat" w:hAnsi="GHEA Grapalat" w:cs="Sylfaen"/>
          <w:b/>
          <w:sz w:val="28"/>
          <w:szCs w:val="28"/>
          <w:lang w:val="hy-AM"/>
        </w:rPr>
        <w:t xml:space="preserve"> </w:t>
      </w:r>
      <w:r w:rsidRPr="00782103">
        <w:rPr>
          <w:rFonts w:ascii="GHEA Grapalat" w:hAnsi="GHEA Grapalat" w:cs="Sylfaen"/>
          <w:b/>
          <w:sz w:val="28"/>
          <w:szCs w:val="28"/>
          <w:lang w:val="hy-AM"/>
        </w:rPr>
        <w:t>Ց</w:t>
      </w:r>
    </w:p>
    <w:p w14:paraId="5BA17D11" w14:textId="77777777" w:rsidR="000921EC" w:rsidRPr="00782103" w:rsidRDefault="000921EC" w:rsidP="00782103">
      <w:pPr>
        <w:widowControl w:val="0"/>
        <w:tabs>
          <w:tab w:val="left" w:pos="1276"/>
        </w:tabs>
        <w:spacing w:line="269" w:lineRule="auto"/>
        <w:jc w:val="center"/>
        <w:rPr>
          <w:rFonts w:ascii="GHEA Grapalat" w:hAnsi="GHEA Grapalat" w:cs="Sylfaen"/>
          <w:b/>
          <w:sz w:val="10"/>
          <w:szCs w:val="10"/>
          <w:lang w:val="hy-AM"/>
        </w:rPr>
      </w:pPr>
    </w:p>
    <w:p w14:paraId="3EA577EE" w14:textId="77777777" w:rsidR="0097296A" w:rsidRPr="00782103" w:rsidRDefault="00400AB5" w:rsidP="00782103">
      <w:pPr>
        <w:pStyle w:val="Heading1"/>
        <w:widowControl w:val="0"/>
        <w:spacing w:after="0" w:line="269" w:lineRule="auto"/>
        <w:rPr>
          <w:color w:val="0D0D0D" w:themeColor="text1" w:themeTint="F2"/>
        </w:rPr>
      </w:pPr>
      <w:r w:rsidRPr="00782103">
        <w:rPr>
          <w:color w:val="0D0D0D" w:themeColor="text1" w:themeTint="F2"/>
          <w:u w:val="single"/>
        </w:rPr>
        <w:t xml:space="preserve">1. </w:t>
      </w:r>
      <w:r w:rsidR="00991030" w:rsidRPr="00782103">
        <w:rPr>
          <w:color w:val="0D0D0D" w:themeColor="text1" w:themeTint="F2"/>
          <w:u w:val="single"/>
        </w:rPr>
        <w:t>Գործի</w:t>
      </w:r>
      <w:r w:rsidR="008A6F28" w:rsidRPr="00782103">
        <w:rPr>
          <w:color w:val="0D0D0D" w:themeColor="text1" w:themeTint="F2"/>
          <w:u w:val="single"/>
        </w:rPr>
        <w:t xml:space="preserve"> </w:t>
      </w:r>
      <w:r w:rsidR="00991030" w:rsidRPr="00782103">
        <w:rPr>
          <w:color w:val="0D0D0D" w:themeColor="text1" w:themeTint="F2"/>
          <w:u w:val="single"/>
        </w:rPr>
        <w:t>դատավարական</w:t>
      </w:r>
      <w:r w:rsidR="008A6F28" w:rsidRPr="00782103">
        <w:rPr>
          <w:color w:val="0D0D0D" w:themeColor="text1" w:themeTint="F2"/>
          <w:u w:val="single"/>
        </w:rPr>
        <w:t xml:space="preserve"> </w:t>
      </w:r>
      <w:r w:rsidR="00991030" w:rsidRPr="00782103">
        <w:rPr>
          <w:color w:val="0D0D0D" w:themeColor="text1" w:themeTint="F2"/>
          <w:u w:val="single"/>
        </w:rPr>
        <w:t>նախապատմությունը</w:t>
      </w:r>
    </w:p>
    <w:p w14:paraId="2AFDF2BF" w14:textId="0DFBB271" w:rsidR="00F45528" w:rsidRPr="00782103" w:rsidRDefault="00F45528" w:rsidP="00782103">
      <w:pPr>
        <w:widowControl w:val="0"/>
        <w:spacing w:line="269" w:lineRule="auto"/>
        <w:ind w:right="-1"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Դիմելով դատարան՝ </w:t>
      </w:r>
      <w:r w:rsidR="004763B4" w:rsidRPr="00782103">
        <w:rPr>
          <w:rFonts w:ascii="GHEA Grapalat" w:hAnsi="GHEA Grapalat"/>
          <w:color w:val="0D0D0D" w:themeColor="text1" w:themeTint="F2"/>
          <w:lang w:val="hy-AM"/>
        </w:rPr>
        <w:t>Ընկերությունը</w:t>
      </w:r>
      <w:r w:rsidRPr="00782103">
        <w:rPr>
          <w:rFonts w:ascii="GHEA Grapalat" w:hAnsi="GHEA Grapalat"/>
          <w:color w:val="0D0D0D" w:themeColor="text1" w:themeTint="F2"/>
          <w:lang w:val="hy-AM"/>
        </w:rPr>
        <w:t xml:space="preserve"> պահանջել է </w:t>
      </w:r>
      <w:r w:rsidR="00E202A5" w:rsidRPr="00782103">
        <w:rPr>
          <w:rFonts w:ascii="GHEA Grapalat" w:hAnsi="GHEA Grapalat"/>
          <w:color w:val="0D0D0D" w:themeColor="text1" w:themeTint="F2"/>
          <w:lang w:val="hy-AM"/>
        </w:rPr>
        <w:t>անվավեր ճանաչել իր և Նախարարության միջև 31</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10</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 xml:space="preserve">2022 </w:t>
      </w:r>
      <w:r w:rsidR="00E202A5" w:rsidRPr="00782103">
        <w:rPr>
          <w:rFonts w:ascii="GHEA Grapalat" w:hAnsi="GHEA Grapalat" w:cs="GHEA Grapalat"/>
          <w:color w:val="0D0D0D" w:themeColor="text1" w:themeTint="F2"/>
          <w:lang w:val="hy-AM"/>
        </w:rPr>
        <w:t>թվականին</w:t>
      </w:r>
      <w:r w:rsidR="00E202A5" w:rsidRPr="00782103">
        <w:rPr>
          <w:rFonts w:ascii="GHEA Grapalat" w:hAnsi="GHEA Grapalat"/>
          <w:color w:val="0D0D0D" w:themeColor="text1" w:themeTint="F2"/>
          <w:lang w:val="hy-AM"/>
        </w:rPr>
        <w:t xml:space="preserve"> </w:t>
      </w:r>
      <w:r w:rsidR="00E202A5" w:rsidRPr="00782103">
        <w:rPr>
          <w:rFonts w:ascii="GHEA Grapalat" w:hAnsi="GHEA Grapalat" w:cs="GHEA Grapalat"/>
          <w:color w:val="0D0D0D" w:themeColor="text1" w:themeTint="F2"/>
          <w:lang w:val="hy-AM"/>
        </w:rPr>
        <w:t>կնքված</w:t>
      </w:r>
      <w:r w:rsidR="00E202A5" w:rsidRPr="00782103">
        <w:rPr>
          <w:rFonts w:ascii="GHEA Grapalat" w:hAnsi="GHEA Grapalat"/>
          <w:color w:val="0D0D0D" w:themeColor="text1" w:themeTint="F2"/>
          <w:lang w:val="hy-AM"/>
        </w:rPr>
        <w:t xml:space="preserve"> </w:t>
      </w:r>
      <w:r w:rsidR="00E202A5" w:rsidRPr="00782103">
        <w:rPr>
          <w:rFonts w:ascii="GHEA Grapalat" w:hAnsi="GHEA Grapalat" w:cs="GHEA Grapalat"/>
          <w:color w:val="0D0D0D" w:themeColor="text1" w:themeTint="F2"/>
          <w:lang w:val="hy-AM"/>
        </w:rPr>
        <w:t>թիվ</w:t>
      </w:r>
      <w:r w:rsidR="00E202A5" w:rsidRPr="00782103">
        <w:rPr>
          <w:rFonts w:ascii="GHEA Grapalat" w:hAnsi="GHEA Grapalat"/>
          <w:color w:val="0D0D0D" w:themeColor="text1" w:themeTint="F2"/>
          <w:lang w:val="hy-AM"/>
        </w:rPr>
        <w:t xml:space="preserve"> </w:t>
      </w:r>
      <w:r w:rsidR="00E202A5" w:rsidRPr="00782103">
        <w:rPr>
          <w:rFonts w:ascii="GHEA Grapalat" w:hAnsi="GHEA Grapalat" w:cs="GHEA Grapalat"/>
          <w:color w:val="0D0D0D" w:themeColor="text1" w:themeTint="F2"/>
          <w:lang w:val="hy-AM"/>
        </w:rPr>
        <w:t>«</w:t>
      </w:r>
      <w:r w:rsidR="00E202A5" w:rsidRPr="00782103">
        <w:rPr>
          <w:rFonts w:ascii="GHEA Grapalat" w:hAnsi="GHEA Grapalat"/>
          <w:color w:val="0D0D0D" w:themeColor="text1" w:themeTint="F2"/>
          <w:lang w:val="hy-AM"/>
        </w:rPr>
        <w:t xml:space="preserve">ԲՄԱՊՁԲ-22-4/5-1» </w:t>
      </w:r>
      <w:r w:rsidR="00E9502F" w:rsidRPr="00782103">
        <w:rPr>
          <w:rFonts w:ascii="GHEA Grapalat" w:hAnsi="GHEA Grapalat"/>
          <w:color w:val="0D0D0D" w:themeColor="text1" w:themeTint="F2"/>
          <w:lang w:val="hy-AM"/>
        </w:rPr>
        <w:t>ծածկագրով</w:t>
      </w:r>
      <w:r w:rsidR="00E202A5" w:rsidRPr="00782103">
        <w:rPr>
          <w:rFonts w:ascii="GHEA Grapalat" w:hAnsi="GHEA Grapalat"/>
          <w:color w:val="0D0D0D" w:themeColor="text1" w:themeTint="F2"/>
          <w:lang w:val="hy-AM"/>
        </w:rPr>
        <w:t xml:space="preserve"> պայմանագրի 16</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02</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2023 թվականի թիվ ՊՆՏ/2-218 միակողմանի լուծումը, ինչպես նաև Նախարարությանը պարտավորեցնել կատարել 31</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10</w:t>
      </w:r>
      <w:r w:rsidR="00E202A5" w:rsidRPr="00782103">
        <w:rPr>
          <w:rFonts w:ascii="Cambria Math" w:hAnsi="Cambria Math" w:cs="Cambria Math"/>
          <w:color w:val="0D0D0D" w:themeColor="text1" w:themeTint="F2"/>
          <w:lang w:val="hy-AM"/>
        </w:rPr>
        <w:t>․</w:t>
      </w:r>
      <w:r w:rsidR="00E202A5" w:rsidRPr="00782103">
        <w:rPr>
          <w:rFonts w:ascii="GHEA Grapalat" w:hAnsi="GHEA Grapalat"/>
          <w:color w:val="0D0D0D" w:themeColor="text1" w:themeTint="F2"/>
          <w:lang w:val="hy-AM"/>
        </w:rPr>
        <w:t xml:space="preserve">2022 </w:t>
      </w:r>
      <w:r w:rsidR="00E202A5" w:rsidRPr="00782103">
        <w:rPr>
          <w:rFonts w:ascii="GHEA Grapalat" w:hAnsi="GHEA Grapalat" w:cs="GHEA Grapalat"/>
          <w:color w:val="0D0D0D" w:themeColor="text1" w:themeTint="F2"/>
          <w:lang w:val="hy-AM"/>
        </w:rPr>
        <w:t>թվականին</w:t>
      </w:r>
      <w:r w:rsidR="00E202A5" w:rsidRPr="00782103">
        <w:rPr>
          <w:rFonts w:ascii="GHEA Grapalat" w:hAnsi="GHEA Grapalat"/>
          <w:color w:val="0D0D0D" w:themeColor="text1" w:themeTint="F2"/>
          <w:lang w:val="hy-AM"/>
        </w:rPr>
        <w:t xml:space="preserve"> </w:t>
      </w:r>
      <w:r w:rsidR="00E202A5" w:rsidRPr="00782103">
        <w:rPr>
          <w:rFonts w:ascii="GHEA Grapalat" w:hAnsi="GHEA Grapalat" w:cs="GHEA Grapalat"/>
          <w:color w:val="0D0D0D" w:themeColor="text1" w:themeTint="F2"/>
          <w:lang w:val="hy-AM"/>
        </w:rPr>
        <w:t>կնքված</w:t>
      </w:r>
      <w:r w:rsidR="00E202A5" w:rsidRPr="00782103">
        <w:rPr>
          <w:rFonts w:ascii="GHEA Grapalat" w:hAnsi="GHEA Grapalat"/>
          <w:color w:val="0D0D0D" w:themeColor="text1" w:themeTint="F2"/>
          <w:lang w:val="hy-AM"/>
        </w:rPr>
        <w:t xml:space="preserve"> </w:t>
      </w:r>
      <w:r w:rsidR="00E202A5" w:rsidRPr="00782103">
        <w:rPr>
          <w:rFonts w:ascii="GHEA Grapalat" w:hAnsi="GHEA Grapalat" w:cs="GHEA Grapalat"/>
          <w:color w:val="0D0D0D" w:themeColor="text1" w:themeTint="F2"/>
          <w:lang w:val="hy-AM"/>
        </w:rPr>
        <w:lastRenderedPageBreak/>
        <w:t>թիվ</w:t>
      </w:r>
      <w:r w:rsidR="00E202A5" w:rsidRPr="00782103">
        <w:rPr>
          <w:rFonts w:ascii="GHEA Grapalat" w:hAnsi="GHEA Grapalat"/>
          <w:color w:val="0D0D0D" w:themeColor="text1" w:themeTint="F2"/>
          <w:lang w:val="hy-AM"/>
        </w:rPr>
        <w:t xml:space="preserve"> «ԲՄԱՊՁԲ-22-4/5-1» </w:t>
      </w:r>
      <w:r w:rsidR="00E9502F" w:rsidRPr="00782103">
        <w:rPr>
          <w:rFonts w:ascii="GHEA Grapalat" w:hAnsi="GHEA Grapalat"/>
          <w:color w:val="0D0D0D" w:themeColor="text1" w:themeTint="F2"/>
          <w:lang w:val="hy-AM"/>
        </w:rPr>
        <w:t>ծածկագրով</w:t>
      </w:r>
      <w:r w:rsidR="00E202A5" w:rsidRPr="00782103">
        <w:rPr>
          <w:rFonts w:ascii="GHEA Grapalat" w:hAnsi="GHEA Grapalat"/>
          <w:color w:val="0D0D0D" w:themeColor="text1" w:themeTint="F2"/>
          <w:lang w:val="hy-AM"/>
        </w:rPr>
        <w:t xml:space="preserve"> պետական գնման պայմանագրով սահմանված իր պարտավորությունները, այն է</w:t>
      </w:r>
      <w:r w:rsidR="004763B4" w:rsidRPr="00782103">
        <w:rPr>
          <w:rFonts w:ascii="GHEA Grapalat" w:hAnsi="GHEA Grapalat"/>
          <w:color w:val="0D0D0D" w:themeColor="text1" w:themeTint="F2"/>
          <w:lang w:val="hy-AM"/>
        </w:rPr>
        <w:t xml:space="preserve">՝ </w:t>
      </w:r>
      <w:r w:rsidR="00E202A5" w:rsidRPr="00782103">
        <w:rPr>
          <w:rFonts w:ascii="GHEA Grapalat" w:hAnsi="GHEA Grapalat"/>
          <w:color w:val="0D0D0D" w:themeColor="text1" w:themeTint="F2"/>
          <w:lang w:val="hy-AM"/>
        </w:rPr>
        <w:t>ընդունել ապրանքները՝ դրանք պայմանագրին կից հավելվածներով սահմանված տեխնիկական պայմաններին համապատասխանելու դեպքում</w:t>
      </w:r>
      <w:r w:rsidRPr="00782103">
        <w:rPr>
          <w:rFonts w:ascii="GHEA Grapalat" w:hAnsi="GHEA Grapalat"/>
          <w:color w:val="0D0D0D" w:themeColor="text1" w:themeTint="F2"/>
          <w:lang w:val="hy-AM"/>
        </w:rPr>
        <w:t>:</w:t>
      </w:r>
    </w:p>
    <w:p w14:paraId="6B5643FA" w14:textId="481AEC83" w:rsidR="00F45528" w:rsidRPr="00782103" w:rsidRDefault="00F45528" w:rsidP="00782103">
      <w:pPr>
        <w:widowControl w:val="0"/>
        <w:spacing w:line="269" w:lineRule="auto"/>
        <w:ind w:firstLine="567"/>
        <w:contextualSpacing/>
        <w:jc w:val="both"/>
        <w:rPr>
          <w:rFonts w:ascii="GHEA Grapalat" w:hAnsi="GHEA Grapalat"/>
          <w:color w:val="0D0D0D" w:themeColor="text1" w:themeTint="F2"/>
          <w:sz w:val="18"/>
          <w:szCs w:val="18"/>
          <w:shd w:val="clear" w:color="auto" w:fill="FFFFFF"/>
          <w:lang w:val="hy-AM"/>
        </w:rPr>
      </w:pPr>
      <w:r w:rsidRPr="00782103">
        <w:rPr>
          <w:rFonts w:ascii="GHEA Grapalat" w:hAnsi="GHEA Grapalat" w:cs="Sylfaen"/>
          <w:color w:val="0D0D0D" w:themeColor="text1" w:themeTint="F2"/>
          <w:lang w:val="hy-AM"/>
        </w:rPr>
        <w:t xml:space="preserve">Երևան քաղաքի </w:t>
      </w:r>
      <w:r w:rsidR="006C32A8" w:rsidRPr="00782103">
        <w:rPr>
          <w:rFonts w:ascii="GHEA Grapalat" w:hAnsi="GHEA Grapalat" w:cs="Sylfaen"/>
          <w:color w:val="0D0D0D" w:themeColor="text1" w:themeTint="F2"/>
          <w:lang w:val="hy-AM"/>
        </w:rPr>
        <w:t xml:space="preserve">առաջին ատյանի </w:t>
      </w:r>
      <w:r w:rsidRPr="00782103">
        <w:rPr>
          <w:rFonts w:ascii="GHEA Grapalat" w:hAnsi="GHEA Grapalat" w:cs="Sylfaen"/>
          <w:color w:val="0D0D0D" w:themeColor="text1" w:themeTint="F2"/>
          <w:lang w:val="hy-AM"/>
        </w:rPr>
        <w:t>ընդհանուր</w:t>
      </w:r>
      <w:r w:rsidRPr="00782103">
        <w:rPr>
          <w:rFonts w:ascii="GHEA Grapalat" w:hAnsi="GHEA Grapalat" w:cs="SylfaenRegular"/>
          <w:color w:val="0D0D0D" w:themeColor="text1" w:themeTint="F2"/>
          <w:lang w:val="hy-AM"/>
        </w:rPr>
        <w:t xml:space="preserve"> </w:t>
      </w:r>
      <w:r w:rsidRPr="00782103">
        <w:rPr>
          <w:rFonts w:ascii="GHEA Grapalat" w:hAnsi="GHEA Grapalat" w:cs="Sylfaen"/>
          <w:color w:val="0D0D0D" w:themeColor="text1" w:themeTint="F2"/>
          <w:lang w:val="hy-AM"/>
        </w:rPr>
        <w:t xml:space="preserve">իրավասության </w:t>
      </w:r>
      <w:r w:rsidR="004763B4" w:rsidRPr="00782103">
        <w:rPr>
          <w:rFonts w:ascii="GHEA Grapalat" w:hAnsi="GHEA Grapalat" w:cs="Sylfaen"/>
          <w:color w:val="0D0D0D" w:themeColor="text1" w:themeTint="F2"/>
          <w:lang w:val="hy-AM"/>
        </w:rPr>
        <w:t xml:space="preserve">քաղաքացիական </w:t>
      </w:r>
      <w:r w:rsidRPr="00782103">
        <w:rPr>
          <w:rFonts w:ascii="GHEA Grapalat" w:hAnsi="GHEA Grapalat" w:cs="Sylfaen"/>
          <w:color w:val="0D0D0D" w:themeColor="text1" w:themeTint="F2"/>
          <w:lang w:val="hy-AM"/>
        </w:rPr>
        <w:t xml:space="preserve">դատարանի </w:t>
      </w:r>
      <w:r w:rsidR="009821BE" w:rsidRPr="00782103">
        <w:rPr>
          <w:rFonts w:ascii="GHEA Grapalat" w:hAnsi="GHEA Grapalat"/>
          <w:color w:val="0D0D0D" w:themeColor="text1" w:themeTint="F2"/>
          <w:lang w:val="hy-AM"/>
        </w:rPr>
        <w:t>24</w:t>
      </w:r>
      <w:r w:rsidR="00EE17B0" w:rsidRPr="00782103">
        <w:rPr>
          <w:rFonts w:ascii="GHEA Grapalat" w:hAnsi="GHEA Grapalat"/>
          <w:color w:val="0D0D0D" w:themeColor="text1" w:themeTint="F2"/>
          <w:lang w:val="hy-AM"/>
        </w:rPr>
        <w:t>.0</w:t>
      </w:r>
      <w:r w:rsidR="009821BE" w:rsidRPr="00782103">
        <w:rPr>
          <w:rFonts w:ascii="GHEA Grapalat" w:hAnsi="GHEA Grapalat"/>
          <w:color w:val="0D0D0D" w:themeColor="text1" w:themeTint="F2"/>
          <w:lang w:val="hy-AM"/>
        </w:rPr>
        <w:t>3</w:t>
      </w:r>
      <w:r w:rsidR="00EE17B0" w:rsidRPr="00782103">
        <w:rPr>
          <w:rFonts w:ascii="GHEA Grapalat" w:hAnsi="GHEA Grapalat"/>
          <w:color w:val="0D0D0D" w:themeColor="text1" w:themeTint="F2"/>
          <w:lang w:val="hy-AM"/>
        </w:rPr>
        <w:t xml:space="preserve">.2023 </w:t>
      </w:r>
      <w:r w:rsidRPr="00782103">
        <w:rPr>
          <w:rFonts w:ascii="GHEA Grapalat" w:hAnsi="GHEA Grapalat"/>
          <w:color w:val="0D0D0D" w:themeColor="text1" w:themeTint="F2"/>
          <w:lang w:val="hy-AM"/>
        </w:rPr>
        <w:t>թվականի</w:t>
      </w:r>
      <w:r w:rsidRPr="00782103">
        <w:rPr>
          <w:rFonts w:ascii="GHEA Grapalat" w:hAnsi="GHEA Grapalat" w:cs="Sylfaen"/>
          <w:color w:val="0D0D0D" w:themeColor="text1" w:themeTint="F2"/>
          <w:lang w:val="hy-AM"/>
        </w:rPr>
        <w:t xml:space="preserve"> վճռով</w:t>
      </w:r>
      <w:r w:rsidRPr="00782103">
        <w:rPr>
          <w:rFonts w:ascii="GHEA Grapalat" w:hAnsi="GHEA Grapalat"/>
          <w:color w:val="0D0D0D" w:themeColor="text1" w:themeTint="F2"/>
          <w:sz w:val="18"/>
          <w:szCs w:val="18"/>
          <w:shd w:val="clear" w:color="auto" w:fill="FFFFFF"/>
          <w:lang w:val="hy-AM"/>
        </w:rPr>
        <w:t xml:space="preserve"> </w:t>
      </w:r>
      <w:r w:rsidRPr="00782103">
        <w:rPr>
          <w:rFonts w:ascii="GHEA Grapalat" w:hAnsi="GHEA Grapalat" w:cs="Sylfaen"/>
          <w:color w:val="0D0D0D" w:themeColor="text1" w:themeTint="F2"/>
          <w:lang w:val="hy-AM"/>
        </w:rPr>
        <w:t xml:space="preserve">հայցը </w:t>
      </w:r>
      <w:r w:rsidR="00EE17B0" w:rsidRPr="00782103">
        <w:rPr>
          <w:rFonts w:ascii="GHEA Grapalat" w:hAnsi="GHEA Grapalat" w:cs="Sylfaen"/>
          <w:color w:val="0D0D0D" w:themeColor="text1" w:themeTint="F2"/>
          <w:lang w:val="hy-AM"/>
        </w:rPr>
        <w:t>բավարարվել</w:t>
      </w:r>
      <w:r w:rsidRPr="00782103">
        <w:rPr>
          <w:rFonts w:ascii="GHEA Grapalat" w:hAnsi="GHEA Grapalat" w:cs="Sylfaen"/>
          <w:color w:val="0D0D0D" w:themeColor="text1" w:themeTint="F2"/>
          <w:lang w:val="hy-AM"/>
        </w:rPr>
        <w:t xml:space="preserve"> է։</w:t>
      </w:r>
    </w:p>
    <w:p w14:paraId="7DBB2033" w14:textId="261130D3" w:rsidR="004763B4" w:rsidRPr="00782103" w:rsidRDefault="00F45528" w:rsidP="00782103">
      <w:pPr>
        <w:widowControl w:val="0"/>
        <w:spacing w:line="269" w:lineRule="auto"/>
        <w:ind w:firstLine="567"/>
        <w:contextualSpacing/>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 xml:space="preserve">ՀՀ վերաքննիչ քաղաքացիական դատարանի </w:t>
      </w:r>
      <w:r w:rsidR="009821BE" w:rsidRPr="00782103">
        <w:rPr>
          <w:rFonts w:ascii="GHEA Grapalat" w:hAnsi="GHEA Grapalat" w:cs="Sylfaen"/>
          <w:color w:val="0D0D0D" w:themeColor="text1" w:themeTint="F2"/>
          <w:lang w:val="hy-AM"/>
        </w:rPr>
        <w:t>1</w:t>
      </w:r>
      <w:r w:rsidR="00EE17B0" w:rsidRPr="00782103">
        <w:rPr>
          <w:rFonts w:ascii="GHEA Grapalat" w:hAnsi="GHEA Grapalat" w:cs="Sylfaen"/>
          <w:color w:val="0D0D0D" w:themeColor="text1" w:themeTint="F2"/>
          <w:lang w:val="hy-AM"/>
        </w:rPr>
        <w:t>5</w:t>
      </w:r>
      <w:r w:rsidRPr="00782103">
        <w:rPr>
          <w:rFonts w:ascii="GHEA Grapalat" w:hAnsi="GHEA Grapalat" w:cs="Sylfaen"/>
          <w:color w:val="0D0D0D" w:themeColor="text1" w:themeTint="F2"/>
          <w:lang w:val="hy-AM"/>
        </w:rPr>
        <w:t>.</w:t>
      </w:r>
      <w:r w:rsidR="009821BE" w:rsidRPr="00782103">
        <w:rPr>
          <w:rFonts w:ascii="GHEA Grapalat" w:hAnsi="GHEA Grapalat" w:cs="Sylfaen"/>
          <w:color w:val="0D0D0D" w:themeColor="text1" w:themeTint="F2"/>
          <w:lang w:val="hy-AM"/>
        </w:rPr>
        <w:t>11</w:t>
      </w:r>
      <w:r w:rsidRPr="00782103">
        <w:rPr>
          <w:rFonts w:ascii="GHEA Grapalat" w:hAnsi="GHEA Grapalat" w:cs="Sylfaen"/>
          <w:color w:val="0D0D0D" w:themeColor="text1" w:themeTint="F2"/>
          <w:lang w:val="hy-AM"/>
        </w:rPr>
        <w:t>.202</w:t>
      </w:r>
      <w:r w:rsidR="009821BE" w:rsidRPr="00782103">
        <w:rPr>
          <w:rFonts w:ascii="GHEA Grapalat" w:hAnsi="GHEA Grapalat" w:cs="Sylfaen"/>
          <w:color w:val="0D0D0D" w:themeColor="text1" w:themeTint="F2"/>
          <w:lang w:val="hy-AM"/>
        </w:rPr>
        <w:t>3</w:t>
      </w:r>
      <w:r w:rsidRPr="00782103">
        <w:rPr>
          <w:rFonts w:ascii="GHEA Grapalat" w:hAnsi="GHEA Grapalat" w:cs="Sylfaen"/>
          <w:color w:val="0D0D0D" w:themeColor="text1" w:themeTint="F2"/>
          <w:lang w:val="hy-AM"/>
        </w:rPr>
        <w:t xml:space="preserve"> թվականի որոշմամբ </w:t>
      </w:r>
      <w:r w:rsidR="009821BE" w:rsidRPr="00782103">
        <w:rPr>
          <w:rFonts w:ascii="GHEA Grapalat" w:hAnsi="GHEA Grapalat" w:cs="Sylfaen"/>
          <w:color w:val="0D0D0D" w:themeColor="text1" w:themeTint="F2"/>
          <w:lang w:val="hy-AM"/>
        </w:rPr>
        <w:t>Նախարարության</w:t>
      </w:r>
      <w:r w:rsidR="004763B4" w:rsidRPr="00782103">
        <w:rPr>
          <w:rFonts w:ascii="GHEA Grapalat" w:hAnsi="GHEA Grapalat" w:cs="Sylfaen"/>
          <w:color w:val="0D0D0D" w:themeColor="text1" w:themeTint="F2"/>
          <w:lang w:val="hy-AM"/>
        </w:rPr>
        <w:t xml:space="preserve"> բերած վերաքննիչ բողոքը բավարարվել է</w:t>
      </w:r>
      <w:r w:rsidR="00783885" w:rsidRPr="00782103">
        <w:rPr>
          <w:rFonts w:ascii="GHEA Grapalat" w:hAnsi="GHEA Grapalat" w:cs="Sylfaen"/>
          <w:color w:val="0D0D0D" w:themeColor="text1" w:themeTint="F2"/>
          <w:lang w:val="hy-AM"/>
        </w:rPr>
        <w:t>՝</w:t>
      </w:r>
      <w:r w:rsidR="004763B4" w:rsidRPr="00782103">
        <w:rPr>
          <w:rFonts w:ascii="GHEA Grapalat" w:hAnsi="GHEA Grapalat" w:cs="Sylfaen"/>
          <w:color w:val="0D0D0D" w:themeColor="text1" w:themeTint="F2"/>
          <w:lang w:val="hy-AM"/>
        </w:rPr>
        <w:t xml:space="preserve"> </w:t>
      </w:r>
      <w:r w:rsidR="00FC4E1F" w:rsidRPr="00782103">
        <w:rPr>
          <w:rFonts w:ascii="GHEA Grapalat" w:hAnsi="GHEA Grapalat" w:cs="Sylfaen"/>
          <w:color w:val="0D0D0D" w:themeColor="text1" w:themeTint="F2"/>
          <w:lang w:val="hy-AM"/>
        </w:rPr>
        <w:t>Երևան քաղաքի առաջին ատյանի ընդհանուր</w:t>
      </w:r>
      <w:r w:rsidR="00FC4E1F" w:rsidRPr="00782103">
        <w:rPr>
          <w:rFonts w:ascii="GHEA Grapalat" w:hAnsi="GHEA Grapalat" w:cs="SylfaenRegular"/>
          <w:color w:val="0D0D0D" w:themeColor="text1" w:themeTint="F2"/>
          <w:lang w:val="hy-AM"/>
        </w:rPr>
        <w:t xml:space="preserve"> </w:t>
      </w:r>
      <w:r w:rsidR="00FC4E1F" w:rsidRPr="00782103">
        <w:rPr>
          <w:rFonts w:ascii="GHEA Grapalat" w:hAnsi="GHEA Grapalat" w:cs="Sylfaen"/>
          <w:color w:val="0D0D0D" w:themeColor="text1" w:themeTint="F2"/>
          <w:lang w:val="hy-AM"/>
        </w:rPr>
        <w:t xml:space="preserve">իրավասության քաղաքացիական դատարանի </w:t>
      </w:r>
      <w:r w:rsidR="009821BE" w:rsidRPr="00782103">
        <w:rPr>
          <w:rFonts w:ascii="GHEA Grapalat" w:hAnsi="GHEA Grapalat" w:cs="GHEA Grapalat"/>
          <w:color w:val="0D0D0D" w:themeColor="text1" w:themeTint="F2"/>
          <w:lang w:val="hy-AM"/>
        </w:rPr>
        <w:t>24</w:t>
      </w:r>
      <w:r w:rsidR="004763B4" w:rsidRPr="00782103">
        <w:rPr>
          <w:rFonts w:ascii="Cambria Math" w:hAnsi="Cambria Math" w:cs="Cambria Math"/>
          <w:color w:val="0D0D0D" w:themeColor="text1" w:themeTint="F2"/>
          <w:lang w:val="hy-AM"/>
        </w:rPr>
        <w:t>․</w:t>
      </w:r>
      <w:r w:rsidR="00EE17B0" w:rsidRPr="00782103">
        <w:rPr>
          <w:rFonts w:ascii="GHEA Grapalat" w:hAnsi="GHEA Grapalat" w:cs="GHEA Grapalat"/>
          <w:color w:val="0D0D0D" w:themeColor="text1" w:themeTint="F2"/>
          <w:lang w:val="hy-AM"/>
        </w:rPr>
        <w:t>0</w:t>
      </w:r>
      <w:r w:rsidR="009821BE" w:rsidRPr="00782103">
        <w:rPr>
          <w:rFonts w:ascii="GHEA Grapalat" w:hAnsi="GHEA Grapalat" w:cs="GHEA Grapalat"/>
          <w:color w:val="0D0D0D" w:themeColor="text1" w:themeTint="F2"/>
          <w:lang w:val="hy-AM"/>
        </w:rPr>
        <w:t>3</w:t>
      </w:r>
      <w:r w:rsidR="00EE17B0" w:rsidRPr="00782103">
        <w:rPr>
          <w:rFonts w:ascii="Cambria Math" w:hAnsi="Cambria Math" w:cs="Cambria Math"/>
          <w:color w:val="0D0D0D" w:themeColor="text1" w:themeTint="F2"/>
          <w:lang w:val="hy-AM"/>
        </w:rPr>
        <w:t>․</w:t>
      </w:r>
      <w:r w:rsidR="004763B4" w:rsidRPr="00782103">
        <w:rPr>
          <w:rFonts w:ascii="GHEA Grapalat" w:hAnsi="GHEA Grapalat" w:cs="GHEA Grapalat"/>
          <w:color w:val="0D0D0D" w:themeColor="text1" w:themeTint="F2"/>
          <w:lang w:val="hy-AM"/>
        </w:rPr>
        <w:t>2023</w:t>
      </w:r>
      <w:r w:rsidR="004763B4" w:rsidRPr="00782103">
        <w:rPr>
          <w:rFonts w:ascii="GHEA Grapalat" w:hAnsi="GHEA Grapalat" w:cs="Sylfaen"/>
          <w:color w:val="0D0D0D" w:themeColor="text1" w:themeTint="F2"/>
          <w:lang w:val="hy-AM"/>
        </w:rPr>
        <w:t xml:space="preserve"> </w:t>
      </w:r>
      <w:r w:rsidR="004763B4" w:rsidRPr="00782103">
        <w:rPr>
          <w:rFonts w:ascii="GHEA Grapalat" w:hAnsi="GHEA Grapalat" w:cs="GHEA Grapalat"/>
          <w:color w:val="0D0D0D" w:themeColor="text1" w:themeTint="F2"/>
          <w:lang w:val="hy-AM"/>
        </w:rPr>
        <w:t>թվականի</w:t>
      </w:r>
      <w:r w:rsidR="004763B4" w:rsidRPr="00782103">
        <w:rPr>
          <w:rFonts w:ascii="GHEA Grapalat" w:hAnsi="GHEA Grapalat" w:cs="Sylfaen"/>
          <w:color w:val="0D0D0D" w:themeColor="text1" w:themeTint="F2"/>
          <w:lang w:val="hy-AM"/>
        </w:rPr>
        <w:t xml:space="preserve"> </w:t>
      </w:r>
      <w:r w:rsidR="004763B4" w:rsidRPr="00782103">
        <w:rPr>
          <w:rFonts w:ascii="GHEA Grapalat" w:hAnsi="GHEA Grapalat" w:cs="GHEA Grapalat"/>
          <w:color w:val="0D0D0D" w:themeColor="text1" w:themeTint="F2"/>
          <w:lang w:val="hy-AM"/>
        </w:rPr>
        <w:t>վճիռը</w:t>
      </w:r>
      <w:r w:rsidR="004763B4" w:rsidRPr="00782103">
        <w:rPr>
          <w:rFonts w:ascii="GHEA Grapalat" w:hAnsi="GHEA Grapalat" w:cs="Sylfaen"/>
          <w:color w:val="0D0D0D" w:themeColor="text1" w:themeTint="F2"/>
          <w:lang w:val="hy-AM"/>
        </w:rPr>
        <w:t xml:space="preserve"> </w:t>
      </w:r>
      <w:r w:rsidR="004763B4" w:rsidRPr="00782103">
        <w:rPr>
          <w:rFonts w:ascii="GHEA Grapalat" w:hAnsi="GHEA Grapalat" w:cs="GHEA Grapalat"/>
          <w:color w:val="0D0D0D" w:themeColor="text1" w:themeTint="F2"/>
          <w:lang w:val="hy-AM"/>
        </w:rPr>
        <w:t>բեկանվել</w:t>
      </w:r>
      <w:r w:rsidR="004763B4" w:rsidRPr="00782103">
        <w:rPr>
          <w:rFonts w:ascii="GHEA Grapalat" w:hAnsi="GHEA Grapalat" w:cs="Sylfaen"/>
          <w:color w:val="0D0D0D" w:themeColor="text1" w:themeTint="F2"/>
          <w:lang w:val="hy-AM"/>
        </w:rPr>
        <w:t xml:space="preserve"> </w:t>
      </w:r>
      <w:r w:rsidR="009821BE" w:rsidRPr="00782103">
        <w:rPr>
          <w:rFonts w:ascii="GHEA Grapalat" w:hAnsi="GHEA Grapalat" w:cs="Sylfaen"/>
          <w:color w:val="0D0D0D" w:themeColor="text1" w:themeTint="F2"/>
          <w:lang w:val="hy-AM"/>
        </w:rPr>
        <w:t>է</w:t>
      </w:r>
      <w:r w:rsidR="00FC4E1F" w:rsidRPr="00782103">
        <w:rPr>
          <w:rFonts w:ascii="GHEA Grapalat" w:hAnsi="GHEA Grapalat" w:cs="Sylfaen"/>
          <w:color w:val="0D0D0D" w:themeColor="text1" w:themeTint="F2"/>
          <w:lang w:val="hy-AM"/>
        </w:rPr>
        <w:t>,</w:t>
      </w:r>
      <w:r w:rsidR="009821BE" w:rsidRPr="00782103">
        <w:rPr>
          <w:rFonts w:ascii="GHEA Grapalat" w:hAnsi="GHEA Grapalat" w:cs="Sylfaen"/>
          <w:color w:val="0D0D0D" w:themeColor="text1" w:themeTint="F2"/>
          <w:lang w:val="hy-AM"/>
        </w:rPr>
        <w:t xml:space="preserve"> </w:t>
      </w:r>
      <w:r w:rsidR="004763B4" w:rsidRPr="00782103">
        <w:rPr>
          <w:rFonts w:ascii="GHEA Grapalat" w:hAnsi="GHEA Grapalat" w:cs="GHEA Grapalat"/>
          <w:color w:val="0D0D0D" w:themeColor="text1" w:themeTint="F2"/>
          <w:lang w:val="hy-AM"/>
        </w:rPr>
        <w:t>և</w:t>
      </w:r>
      <w:r w:rsidR="004763B4" w:rsidRPr="00782103">
        <w:rPr>
          <w:rFonts w:ascii="GHEA Grapalat" w:hAnsi="GHEA Grapalat" w:cs="Sylfaen"/>
          <w:color w:val="0D0D0D" w:themeColor="text1" w:themeTint="F2"/>
          <w:lang w:val="hy-AM"/>
        </w:rPr>
        <w:t xml:space="preserve"> </w:t>
      </w:r>
      <w:r w:rsidR="009821BE" w:rsidRPr="00782103">
        <w:rPr>
          <w:rFonts w:ascii="GHEA Grapalat" w:hAnsi="GHEA Grapalat" w:cs="Sylfaen"/>
          <w:color w:val="0D0D0D" w:themeColor="text1" w:themeTint="F2"/>
          <w:lang w:val="hy-AM"/>
        </w:rPr>
        <w:t>գործն ուղարկվել է ամբողջ ծավալով նոր քննության</w:t>
      </w:r>
      <w:r w:rsidR="00F5559A" w:rsidRPr="00782103">
        <w:rPr>
          <w:rFonts w:ascii="GHEA Grapalat" w:hAnsi="GHEA Grapalat" w:cs="Sylfaen"/>
          <w:color w:val="0D0D0D" w:themeColor="text1" w:themeTint="F2"/>
          <w:lang w:val="hy-AM"/>
        </w:rPr>
        <w:t>։</w:t>
      </w:r>
    </w:p>
    <w:p w14:paraId="0DEE5967" w14:textId="4BF0399A" w:rsidR="009821BE" w:rsidRPr="00782103" w:rsidRDefault="00E202A5" w:rsidP="00782103">
      <w:pPr>
        <w:widowControl w:val="0"/>
        <w:spacing w:line="269" w:lineRule="auto"/>
        <w:ind w:firstLine="567"/>
        <w:contextualSpacing/>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 xml:space="preserve">Երևան քաղաքի առաջին ատյանի ընդհանուր իրավասության քաղաքացիական դատարանի (այսուհետ` Դատարան) </w:t>
      </w:r>
      <w:r w:rsidR="009821BE" w:rsidRPr="00782103">
        <w:rPr>
          <w:rFonts w:ascii="GHEA Grapalat" w:hAnsi="GHEA Grapalat" w:cs="Sylfaen"/>
          <w:color w:val="0D0D0D" w:themeColor="text1" w:themeTint="F2"/>
          <w:lang w:val="hy-AM"/>
        </w:rPr>
        <w:t>04</w:t>
      </w:r>
      <w:r w:rsidR="009821BE" w:rsidRPr="00782103">
        <w:rPr>
          <w:rFonts w:ascii="Cambria Math" w:hAnsi="Cambria Math" w:cs="Cambria Math"/>
          <w:color w:val="0D0D0D" w:themeColor="text1" w:themeTint="F2"/>
          <w:lang w:val="hy-AM"/>
        </w:rPr>
        <w:t>․</w:t>
      </w:r>
      <w:r w:rsidR="009821BE" w:rsidRPr="00782103">
        <w:rPr>
          <w:rFonts w:ascii="GHEA Grapalat" w:hAnsi="GHEA Grapalat" w:cs="Sylfaen"/>
          <w:color w:val="0D0D0D" w:themeColor="text1" w:themeTint="F2"/>
          <w:lang w:val="hy-AM"/>
        </w:rPr>
        <w:t>07</w:t>
      </w:r>
      <w:r w:rsidR="009821BE" w:rsidRPr="00782103">
        <w:rPr>
          <w:rFonts w:ascii="Cambria Math" w:hAnsi="Cambria Math" w:cs="Cambria Math"/>
          <w:color w:val="0D0D0D" w:themeColor="text1" w:themeTint="F2"/>
          <w:lang w:val="hy-AM"/>
        </w:rPr>
        <w:t>․</w:t>
      </w:r>
      <w:r w:rsidR="009821BE" w:rsidRPr="00782103">
        <w:rPr>
          <w:rFonts w:ascii="GHEA Grapalat" w:hAnsi="GHEA Grapalat" w:cs="Sylfaen"/>
          <w:color w:val="0D0D0D" w:themeColor="text1" w:themeTint="F2"/>
          <w:lang w:val="hy-AM"/>
        </w:rPr>
        <w:t>2024 թվականի վճռով հայցը բավարարվել է։</w:t>
      </w:r>
    </w:p>
    <w:p w14:paraId="27B2FBA1" w14:textId="76A463E6" w:rsidR="009821BE" w:rsidRPr="00782103" w:rsidRDefault="009821BE" w:rsidP="00782103">
      <w:pPr>
        <w:widowControl w:val="0"/>
        <w:spacing w:line="269" w:lineRule="auto"/>
        <w:ind w:firstLine="567"/>
        <w:contextualSpacing/>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 xml:space="preserve">ՀՀ վերաքննիչ քաղաքացիական դատարանի (այսուհետ` Վերաքննիչ դատարան)  </w:t>
      </w:r>
      <w:r w:rsidR="00E202A5" w:rsidRPr="00782103">
        <w:rPr>
          <w:rFonts w:ascii="GHEA Grapalat" w:hAnsi="GHEA Grapalat" w:cs="Sylfaen"/>
          <w:color w:val="0D0D0D" w:themeColor="text1" w:themeTint="F2"/>
          <w:lang w:val="hy-AM"/>
        </w:rPr>
        <w:t>08</w:t>
      </w:r>
      <w:r w:rsidRPr="00782103">
        <w:rPr>
          <w:rFonts w:ascii="GHEA Grapalat" w:hAnsi="GHEA Grapalat" w:cs="Sylfaen"/>
          <w:color w:val="0D0D0D" w:themeColor="text1" w:themeTint="F2"/>
          <w:lang w:val="hy-AM"/>
        </w:rPr>
        <w:t>.</w:t>
      </w:r>
      <w:r w:rsidR="00E202A5" w:rsidRPr="00782103">
        <w:rPr>
          <w:rFonts w:ascii="GHEA Grapalat" w:hAnsi="GHEA Grapalat" w:cs="Sylfaen"/>
          <w:color w:val="0D0D0D" w:themeColor="text1" w:themeTint="F2"/>
          <w:lang w:val="hy-AM"/>
        </w:rPr>
        <w:t>05</w:t>
      </w:r>
      <w:r w:rsidRPr="00782103">
        <w:rPr>
          <w:rFonts w:ascii="GHEA Grapalat" w:hAnsi="GHEA Grapalat" w:cs="Sylfaen"/>
          <w:color w:val="0D0D0D" w:themeColor="text1" w:themeTint="F2"/>
          <w:lang w:val="hy-AM"/>
        </w:rPr>
        <w:t>.202</w:t>
      </w:r>
      <w:r w:rsidR="00E202A5" w:rsidRPr="00782103">
        <w:rPr>
          <w:rFonts w:ascii="GHEA Grapalat" w:hAnsi="GHEA Grapalat" w:cs="Sylfaen"/>
          <w:color w:val="0D0D0D" w:themeColor="text1" w:themeTint="F2"/>
          <w:lang w:val="hy-AM"/>
        </w:rPr>
        <w:t>5</w:t>
      </w:r>
      <w:r w:rsidRPr="00782103">
        <w:rPr>
          <w:rFonts w:ascii="GHEA Grapalat" w:hAnsi="GHEA Grapalat" w:cs="Sylfaen"/>
          <w:color w:val="0D0D0D" w:themeColor="text1" w:themeTint="F2"/>
          <w:lang w:val="hy-AM"/>
        </w:rPr>
        <w:t xml:space="preserve"> թվականի որոշմամբ Նախարարության բերած վերաքննիչ բողոքը բավարարվել է՝ Դատարանի </w:t>
      </w:r>
      <w:r w:rsidR="00E202A5" w:rsidRPr="00782103">
        <w:rPr>
          <w:rFonts w:ascii="GHEA Grapalat" w:hAnsi="GHEA Grapalat" w:cs="Sylfaen"/>
          <w:color w:val="0D0D0D" w:themeColor="text1" w:themeTint="F2"/>
          <w:lang w:val="hy-AM"/>
        </w:rPr>
        <w:t>0</w:t>
      </w:r>
      <w:r w:rsidRPr="00782103">
        <w:rPr>
          <w:rFonts w:ascii="GHEA Grapalat" w:hAnsi="GHEA Grapalat" w:cs="Sylfaen"/>
          <w:color w:val="0D0D0D" w:themeColor="text1" w:themeTint="F2"/>
          <w:lang w:val="hy-AM"/>
        </w:rPr>
        <w:t>4</w:t>
      </w:r>
      <w:r w:rsidRPr="00782103">
        <w:rPr>
          <w:rFonts w:ascii="Cambria Math" w:hAnsi="Cambria Math" w:cs="Cambria Math"/>
          <w:color w:val="0D0D0D" w:themeColor="text1" w:themeTint="F2"/>
          <w:lang w:val="hy-AM"/>
        </w:rPr>
        <w:t>․</w:t>
      </w:r>
      <w:r w:rsidRPr="00782103">
        <w:rPr>
          <w:rFonts w:ascii="GHEA Grapalat" w:hAnsi="GHEA Grapalat" w:cs="Sylfaen"/>
          <w:color w:val="0D0D0D" w:themeColor="text1" w:themeTint="F2"/>
          <w:lang w:val="hy-AM"/>
        </w:rPr>
        <w:t>0</w:t>
      </w:r>
      <w:r w:rsidR="00E202A5" w:rsidRPr="00782103">
        <w:rPr>
          <w:rFonts w:ascii="GHEA Grapalat" w:hAnsi="GHEA Grapalat" w:cs="Sylfaen"/>
          <w:color w:val="0D0D0D" w:themeColor="text1" w:themeTint="F2"/>
          <w:lang w:val="hy-AM"/>
        </w:rPr>
        <w:t>7</w:t>
      </w:r>
      <w:r w:rsidRPr="00782103">
        <w:rPr>
          <w:rFonts w:ascii="Cambria Math" w:hAnsi="Cambria Math" w:cs="Cambria Math"/>
          <w:color w:val="0D0D0D" w:themeColor="text1" w:themeTint="F2"/>
          <w:lang w:val="hy-AM"/>
        </w:rPr>
        <w:t>․</w:t>
      </w:r>
      <w:r w:rsidRPr="00782103">
        <w:rPr>
          <w:rFonts w:ascii="GHEA Grapalat" w:hAnsi="GHEA Grapalat" w:cs="Sylfaen"/>
          <w:color w:val="0D0D0D" w:themeColor="text1" w:themeTint="F2"/>
          <w:lang w:val="hy-AM"/>
        </w:rPr>
        <w:t>202</w:t>
      </w:r>
      <w:r w:rsidR="00E202A5" w:rsidRPr="00782103">
        <w:rPr>
          <w:rFonts w:ascii="GHEA Grapalat" w:hAnsi="GHEA Grapalat" w:cs="Sylfaen"/>
          <w:color w:val="0D0D0D" w:themeColor="text1" w:themeTint="F2"/>
          <w:lang w:val="hy-AM"/>
        </w:rPr>
        <w:t>4</w:t>
      </w:r>
      <w:r w:rsidRPr="00782103">
        <w:rPr>
          <w:rFonts w:ascii="GHEA Grapalat" w:hAnsi="GHEA Grapalat" w:cs="Sylfaen"/>
          <w:color w:val="0D0D0D" w:themeColor="text1" w:themeTint="F2"/>
          <w:lang w:val="hy-AM"/>
        </w:rPr>
        <w:t xml:space="preserve"> թվականի վճիռը բեկանվել</w:t>
      </w:r>
      <w:r w:rsidR="00107044" w:rsidRPr="00782103">
        <w:rPr>
          <w:rFonts w:ascii="GHEA Grapalat" w:hAnsi="GHEA Grapalat" w:cs="Sylfaen"/>
          <w:color w:val="0D0D0D" w:themeColor="text1" w:themeTint="F2"/>
          <w:lang w:val="hy-AM"/>
        </w:rPr>
        <w:t xml:space="preserve"> է</w:t>
      </w:r>
      <w:r w:rsidRPr="00782103">
        <w:rPr>
          <w:rFonts w:ascii="GHEA Grapalat" w:hAnsi="GHEA Grapalat" w:cs="Sylfaen"/>
          <w:color w:val="0D0D0D" w:themeColor="text1" w:themeTint="F2"/>
          <w:lang w:val="hy-AM"/>
        </w:rPr>
        <w:t xml:space="preserve"> և </w:t>
      </w:r>
      <w:r w:rsidR="00E202A5" w:rsidRPr="00782103">
        <w:rPr>
          <w:rFonts w:ascii="GHEA Grapalat" w:hAnsi="GHEA Grapalat" w:cs="Sylfaen"/>
          <w:color w:val="0D0D0D" w:themeColor="text1" w:themeTint="F2"/>
          <w:lang w:val="hy-AM"/>
        </w:rPr>
        <w:t>փոփոխվել է՝ հայցը մերժվել է</w:t>
      </w:r>
      <w:r w:rsidRPr="00782103">
        <w:rPr>
          <w:rFonts w:ascii="GHEA Grapalat" w:hAnsi="GHEA Grapalat" w:cs="Sylfaen"/>
          <w:color w:val="0D0D0D" w:themeColor="text1" w:themeTint="F2"/>
          <w:lang w:val="hy-AM"/>
        </w:rPr>
        <w:t>։</w:t>
      </w:r>
    </w:p>
    <w:p w14:paraId="6717655E" w14:textId="37423BAF" w:rsidR="0018407D" w:rsidRPr="00782103" w:rsidRDefault="00F45528" w:rsidP="00782103">
      <w:pPr>
        <w:widowControl w:val="0"/>
        <w:spacing w:line="269" w:lineRule="auto"/>
        <w:ind w:firstLine="567"/>
        <w:contextualSpacing/>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 xml:space="preserve">Սույն գործով վճռաբեկ բողոք </w:t>
      </w:r>
      <w:r w:rsidR="0090152A" w:rsidRPr="00782103">
        <w:rPr>
          <w:rFonts w:ascii="GHEA Grapalat" w:hAnsi="GHEA Grapalat" w:cs="Sylfaen"/>
          <w:color w:val="0D0D0D" w:themeColor="text1" w:themeTint="F2"/>
          <w:lang w:val="hy-AM"/>
        </w:rPr>
        <w:t>է</w:t>
      </w:r>
      <w:r w:rsidRPr="00782103">
        <w:rPr>
          <w:rFonts w:ascii="GHEA Grapalat" w:hAnsi="GHEA Grapalat" w:cs="Sylfaen"/>
          <w:color w:val="0D0D0D" w:themeColor="text1" w:themeTint="F2"/>
          <w:lang w:val="hy-AM"/>
        </w:rPr>
        <w:t xml:space="preserve"> ներկայացրել </w:t>
      </w:r>
      <w:r w:rsidR="00241CB2" w:rsidRPr="00782103">
        <w:rPr>
          <w:rFonts w:ascii="GHEA Grapalat" w:hAnsi="GHEA Grapalat" w:cs="Sylfaen"/>
          <w:color w:val="0D0D0D" w:themeColor="text1" w:themeTint="F2"/>
          <w:lang w:val="hy-AM"/>
        </w:rPr>
        <w:t>Ընկերությունը</w:t>
      </w:r>
      <w:r w:rsidR="00107044" w:rsidRPr="00782103">
        <w:rPr>
          <w:rFonts w:ascii="GHEA Grapalat" w:hAnsi="GHEA Grapalat" w:cs="Sylfaen"/>
          <w:color w:val="0D0D0D" w:themeColor="text1" w:themeTint="F2"/>
          <w:lang w:val="hy-AM"/>
        </w:rPr>
        <w:t xml:space="preserve"> (ներկայացուցիչ </w:t>
      </w:r>
      <w:r w:rsidR="00D31C69" w:rsidRPr="00782103">
        <w:rPr>
          <w:rFonts w:ascii="GHEA Grapalat" w:hAnsi="GHEA Grapalat" w:cs="Sylfaen"/>
          <w:color w:val="0D0D0D" w:themeColor="text1" w:themeTint="F2"/>
          <w:lang w:val="hy-AM"/>
        </w:rPr>
        <w:t>Լևոն Օհանյան</w:t>
      </w:r>
      <w:r w:rsidR="00107044" w:rsidRPr="00782103">
        <w:rPr>
          <w:rFonts w:ascii="GHEA Grapalat" w:hAnsi="GHEA Grapalat" w:cs="Sylfaen"/>
          <w:color w:val="0D0D0D" w:themeColor="text1" w:themeTint="F2"/>
          <w:lang w:val="hy-AM"/>
        </w:rPr>
        <w:t>)</w:t>
      </w:r>
      <w:r w:rsidR="004D0219" w:rsidRPr="00782103">
        <w:rPr>
          <w:rFonts w:ascii="GHEA Grapalat" w:hAnsi="GHEA Grapalat" w:cs="Sylfaen"/>
          <w:color w:val="0D0D0D" w:themeColor="text1" w:themeTint="F2"/>
          <w:lang w:val="hy-AM"/>
        </w:rPr>
        <w:t>։</w:t>
      </w:r>
    </w:p>
    <w:p w14:paraId="76E8F5A9" w14:textId="02C7A2D0" w:rsidR="00BF4339" w:rsidRPr="00782103" w:rsidRDefault="00C70754" w:rsidP="00782103">
      <w:pPr>
        <w:widowControl w:val="0"/>
        <w:spacing w:line="269" w:lineRule="auto"/>
        <w:ind w:firstLine="567"/>
        <w:contextualSpacing/>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Վճռաբեկ բողոքի պատասխան</w:t>
      </w:r>
      <w:r w:rsidR="00A10C6D" w:rsidRPr="00782103">
        <w:rPr>
          <w:rFonts w:ascii="GHEA Grapalat" w:hAnsi="GHEA Grapalat" w:cs="Sylfaen"/>
          <w:color w:val="0D0D0D" w:themeColor="text1" w:themeTint="F2"/>
          <w:lang w:val="hy-AM"/>
        </w:rPr>
        <w:t xml:space="preserve"> </w:t>
      </w:r>
      <w:r w:rsidR="00972F7A" w:rsidRPr="00782103">
        <w:rPr>
          <w:rFonts w:ascii="GHEA Grapalat" w:hAnsi="GHEA Grapalat" w:cs="Sylfaen"/>
          <w:color w:val="0D0D0D" w:themeColor="text1" w:themeTint="F2"/>
          <w:lang w:val="hy-AM"/>
        </w:rPr>
        <w:t xml:space="preserve">է </w:t>
      </w:r>
      <w:r w:rsidR="00A10C6D" w:rsidRPr="00782103">
        <w:rPr>
          <w:rFonts w:ascii="GHEA Grapalat" w:hAnsi="GHEA Grapalat" w:cs="Sylfaen"/>
          <w:color w:val="0D0D0D" w:themeColor="text1" w:themeTint="F2"/>
          <w:lang w:val="hy-AM"/>
        </w:rPr>
        <w:t>ներկայաց</w:t>
      </w:r>
      <w:r w:rsidR="00972F7A" w:rsidRPr="00782103">
        <w:rPr>
          <w:rFonts w:ascii="GHEA Grapalat" w:hAnsi="GHEA Grapalat" w:cs="Sylfaen"/>
          <w:color w:val="0D0D0D" w:themeColor="text1" w:themeTint="F2"/>
          <w:lang w:val="hy-AM"/>
        </w:rPr>
        <w:t>ր</w:t>
      </w:r>
      <w:r w:rsidR="00E202A5" w:rsidRPr="00782103">
        <w:rPr>
          <w:rFonts w:ascii="GHEA Grapalat" w:hAnsi="GHEA Grapalat" w:cs="Sylfaen"/>
          <w:color w:val="0D0D0D" w:themeColor="text1" w:themeTint="F2"/>
          <w:lang w:val="hy-AM"/>
        </w:rPr>
        <w:t>ել</w:t>
      </w:r>
      <w:r w:rsidR="00972F7A" w:rsidRPr="00782103">
        <w:rPr>
          <w:rFonts w:ascii="GHEA Grapalat" w:hAnsi="GHEA Grapalat" w:cs="Sylfaen"/>
          <w:color w:val="0D0D0D" w:themeColor="text1" w:themeTint="F2"/>
          <w:lang w:val="hy-AM"/>
        </w:rPr>
        <w:t xml:space="preserve"> Նախարարությունը</w:t>
      </w:r>
      <w:r w:rsidR="009A7BDB" w:rsidRPr="00782103">
        <w:rPr>
          <w:rFonts w:ascii="GHEA Grapalat" w:hAnsi="GHEA Grapalat" w:cs="Sylfaen"/>
          <w:color w:val="0D0D0D" w:themeColor="text1" w:themeTint="F2"/>
          <w:lang w:val="hy-AM"/>
        </w:rPr>
        <w:t>:</w:t>
      </w:r>
    </w:p>
    <w:p w14:paraId="6225562B" w14:textId="77777777" w:rsidR="00683BE9" w:rsidRPr="00782103" w:rsidRDefault="00683BE9" w:rsidP="00782103">
      <w:pPr>
        <w:widowControl w:val="0"/>
        <w:tabs>
          <w:tab w:val="left" w:pos="1276"/>
        </w:tabs>
        <w:spacing w:line="269" w:lineRule="auto"/>
        <w:ind w:firstLine="720"/>
        <w:jc w:val="both"/>
        <w:rPr>
          <w:rFonts w:ascii="GHEA Grapalat" w:hAnsi="GHEA Grapalat"/>
          <w:color w:val="0D0D0D" w:themeColor="text1" w:themeTint="F2"/>
          <w:sz w:val="12"/>
          <w:szCs w:val="12"/>
          <w:shd w:val="clear" w:color="auto" w:fill="FFFFFF"/>
          <w:lang w:val="hy-AM"/>
        </w:rPr>
      </w:pPr>
    </w:p>
    <w:p w14:paraId="4D67A08A" w14:textId="14C07DDC" w:rsidR="002D6525" w:rsidRPr="00782103" w:rsidRDefault="002D6525" w:rsidP="00782103">
      <w:pPr>
        <w:pStyle w:val="Heading1"/>
        <w:widowControl w:val="0"/>
        <w:spacing w:after="0" w:line="269" w:lineRule="auto"/>
        <w:rPr>
          <w:color w:val="0D0D0D" w:themeColor="text1" w:themeTint="F2"/>
        </w:rPr>
      </w:pPr>
      <w:r w:rsidRPr="00782103">
        <w:rPr>
          <w:color w:val="0D0D0D" w:themeColor="text1" w:themeTint="F2"/>
          <w:u w:val="single"/>
        </w:rPr>
        <w:t>2.</w:t>
      </w:r>
      <w:r w:rsidR="00EF19F7" w:rsidRPr="00782103">
        <w:rPr>
          <w:rFonts w:ascii="Calibri" w:hAnsi="Calibri" w:cs="Calibri"/>
          <w:color w:val="0D0D0D" w:themeColor="text1" w:themeTint="F2"/>
          <w:u w:val="single"/>
        </w:rPr>
        <w:t> </w:t>
      </w:r>
      <w:r w:rsidR="00CA24C9" w:rsidRPr="00782103">
        <w:rPr>
          <w:color w:val="0D0D0D" w:themeColor="text1" w:themeTint="F2"/>
          <w:u w:val="single"/>
        </w:rPr>
        <w:t>Վ</w:t>
      </w:r>
      <w:r w:rsidR="00991030" w:rsidRPr="00782103">
        <w:rPr>
          <w:color w:val="0D0D0D" w:themeColor="text1" w:themeTint="F2"/>
          <w:u w:val="single"/>
        </w:rPr>
        <w:t>ճռաբեկ</w:t>
      </w:r>
      <w:r w:rsidR="005528DD" w:rsidRPr="00782103">
        <w:rPr>
          <w:color w:val="0D0D0D" w:themeColor="text1" w:themeTint="F2"/>
          <w:u w:val="single"/>
        </w:rPr>
        <w:t xml:space="preserve"> </w:t>
      </w:r>
      <w:r w:rsidR="00991030" w:rsidRPr="00782103">
        <w:rPr>
          <w:color w:val="0D0D0D" w:themeColor="text1" w:themeTint="F2"/>
          <w:u w:val="single"/>
        </w:rPr>
        <w:t>բողոքի</w:t>
      </w:r>
      <w:r w:rsidR="005528DD" w:rsidRPr="00782103">
        <w:rPr>
          <w:color w:val="0D0D0D" w:themeColor="text1" w:themeTint="F2"/>
          <w:u w:val="single"/>
        </w:rPr>
        <w:t xml:space="preserve"> </w:t>
      </w:r>
      <w:r w:rsidR="00991030" w:rsidRPr="00782103">
        <w:rPr>
          <w:color w:val="0D0D0D" w:themeColor="text1" w:themeTint="F2"/>
          <w:u w:val="single"/>
        </w:rPr>
        <w:t>հիմք</w:t>
      </w:r>
      <w:r w:rsidR="00A10C6D" w:rsidRPr="00782103">
        <w:rPr>
          <w:color w:val="0D0D0D" w:themeColor="text1" w:themeTint="F2"/>
          <w:u w:val="single"/>
        </w:rPr>
        <w:t>եր</w:t>
      </w:r>
      <w:r w:rsidR="00991030" w:rsidRPr="00782103">
        <w:rPr>
          <w:color w:val="0D0D0D" w:themeColor="text1" w:themeTint="F2"/>
          <w:u w:val="single"/>
        </w:rPr>
        <w:t>ը</w:t>
      </w:r>
      <w:r w:rsidRPr="00782103">
        <w:rPr>
          <w:color w:val="0D0D0D" w:themeColor="text1" w:themeTint="F2"/>
          <w:u w:val="single"/>
        </w:rPr>
        <w:t xml:space="preserve">, </w:t>
      </w:r>
      <w:r w:rsidR="00991030" w:rsidRPr="00782103">
        <w:rPr>
          <w:color w:val="0D0D0D" w:themeColor="text1" w:themeTint="F2"/>
          <w:u w:val="single"/>
        </w:rPr>
        <w:t>հիմնավորումները</w:t>
      </w:r>
      <w:r w:rsidR="005528DD" w:rsidRPr="00782103">
        <w:rPr>
          <w:color w:val="0D0D0D" w:themeColor="text1" w:themeTint="F2"/>
          <w:u w:val="single"/>
        </w:rPr>
        <w:t xml:space="preserve"> </w:t>
      </w:r>
      <w:r w:rsidR="00991030" w:rsidRPr="00782103">
        <w:rPr>
          <w:color w:val="0D0D0D" w:themeColor="text1" w:themeTint="F2"/>
          <w:u w:val="single"/>
        </w:rPr>
        <w:t>և</w:t>
      </w:r>
      <w:r w:rsidR="005528DD" w:rsidRPr="00782103">
        <w:rPr>
          <w:color w:val="0D0D0D" w:themeColor="text1" w:themeTint="F2"/>
          <w:u w:val="single"/>
        </w:rPr>
        <w:t xml:space="preserve"> </w:t>
      </w:r>
      <w:r w:rsidR="00991030" w:rsidRPr="00782103">
        <w:rPr>
          <w:color w:val="0D0D0D" w:themeColor="text1" w:themeTint="F2"/>
          <w:u w:val="single"/>
        </w:rPr>
        <w:t>պահանջը</w:t>
      </w:r>
    </w:p>
    <w:p w14:paraId="11E55049" w14:textId="2223B89F" w:rsidR="00D6054F" w:rsidRPr="00782103" w:rsidRDefault="00D6054F" w:rsidP="00782103">
      <w:pPr>
        <w:widowControl w:val="0"/>
        <w:spacing w:line="269" w:lineRule="auto"/>
        <w:ind w:right="-1" w:firstLine="567"/>
        <w:jc w:val="both"/>
        <w:rPr>
          <w:rFonts w:ascii="GHEA Grapalat" w:hAnsi="GHEA Grapalat"/>
          <w:color w:val="0D0D0D" w:themeColor="text1" w:themeTint="F2"/>
          <w:lang w:val="hy-AM"/>
        </w:rPr>
      </w:pPr>
      <w:r w:rsidRPr="00782103">
        <w:rPr>
          <w:rFonts w:ascii="GHEA Grapalat" w:hAnsi="GHEA Grapalat" w:cs="Sylfaen"/>
          <w:color w:val="0D0D0D" w:themeColor="text1" w:themeTint="F2"/>
          <w:lang w:val="hy-AM"/>
        </w:rPr>
        <w:t>Վճռաբեկ</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բողոքը</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քննվում</w:t>
      </w:r>
      <w:r w:rsidRPr="00782103">
        <w:rPr>
          <w:rFonts w:ascii="GHEA Grapalat" w:hAnsi="GHEA Grapalat"/>
          <w:color w:val="0D0D0D" w:themeColor="text1" w:themeTint="F2"/>
          <w:lang w:val="hy-AM"/>
        </w:rPr>
        <w:t xml:space="preserve"> </w:t>
      </w:r>
      <w:r w:rsidR="0090152A" w:rsidRPr="00782103">
        <w:rPr>
          <w:rFonts w:ascii="GHEA Grapalat" w:hAnsi="GHEA Grapalat"/>
          <w:color w:val="0D0D0D" w:themeColor="text1" w:themeTint="F2"/>
          <w:lang w:val="hy-AM"/>
        </w:rPr>
        <w:t>է</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հետևյալ</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հիմքերի</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սահմաններում</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ներքոհիշյալ</w:t>
      </w:r>
      <w:r w:rsidRPr="00782103">
        <w:rPr>
          <w:rFonts w:ascii="GHEA Grapalat" w:hAnsi="GHEA Grapalat"/>
          <w:color w:val="0D0D0D" w:themeColor="text1" w:themeTint="F2"/>
          <w:lang w:val="hy-AM"/>
        </w:rPr>
        <w:t xml:space="preserve"> </w:t>
      </w:r>
      <w:r w:rsidRPr="00782103">
        <w:rPr>
          <w:rFonts w:ascii="GHEA Grapalat" w:hAnsi="GHEA Grapalat" w:cs="Sylfaen"/>
          <w:color w:val="0D0D0D" w:themeColor="text1" w:themeTint="F2"/>
          <w:lang w:val="hy-AM"/>
        </w:rPr>
        <w:t>հիմնավորումներով</w:t>
      </w:r>
      <w:r w:rsidRPr="00782103">
        <w:rPr>
          <w:rFonts w:ascii="GHEA Grapalat" w:hAnsi="GHEA Grapalat"/>
          <w:color w:val="0D0D0D" w:themeColor="text1" w:themeTint="F2"/>
          <w:lang w:val="hy-AM"/>
        </w:rPr>
        <w:t>.</w:t>
      </w:r>
    </w:p>
    <w:p w14:paraId="4F6E715F" w14:textId="77777777" w:rsidR="00972F7A" w:rsidRPr="00782103" w:rsidRDefault="00972F7A" w:rsidP="00782103">
      <w:pPr>
        <w:widowControl w:val="0"/>
        <w:spacing w:line="269" w:lineRule="auto"/>
        <w:ind w:right="-1" w:firstLine="567"/>
        <w:jc w:val="both"/>
        <w:rPr>
          <w:rFonts w:ascii="GHEA Grapalat" w:hAnsi="GHEA Grapalat" w:cs="Sylfaen"/>
          <w:bCs/>
          <w:i/>
          <w:color w:val="0D0D0D" w:themeColor="text1" w:themeTint="F2"/>
          <w:sz w:val="12"/>
          <w:szCs w:val="12"/>
          <w:lang w:val="hy-AM"/>
        </w:rPr>
      </w:pPr>
    </w:p>
    <w:p w14:paraId="71C3CB15" w14:textId="3BD595E5" w:rsidR="00402A17" w:rsidRPr="00782103" w:rsidRDefault="00777D6A" w:rsidP="00782103">
      <w:pPr>
        <w:widowControl w:val="0"/>
        <w:tabs>
          <w:tab w:val="left" w:pos="0"/>
          <w:tab w:val="left" w:pos="1276"/>
        </w:tabs>
        <w:spacing w:line="269" w:lineRule="auto"/>
        <w:ind w:firstLine="567"/>
        <w:jc w:val="both"/>
        <w:rPr>
          <w:rFonts w:ascii="GHEA Grapalat" w:hAnsi="GHEA Grapalat" w:cs="Sylfaen"/>
          <w:iCs/>
          <w:color w:val="0D0D0D" w:themeColor="text1" w:themeTint="F2"/>
          <w:lang w:val="hy-AM"/>
        </w:rPr>
      </w:pPr>
      <w:r w:rsidRPr="00782103">
        <w:rPr>
          <w:rFonts w:ascii="GHEA Grapalat" w:hAnsi="GHEA Grapalat" w:cs="Sylfaen"/>
          <w:iCs/>
          <w:color w:val="0D0D0D" w:themeColor="text1" w:themeTint="F2"/>
          <w:lang w:val="hy-AM"/>
        </w:rPr>
        <w:t>Վ</w:t>
      </w:r>
      <w:r w:rsidR="003F332E" w:rsidRPr="00782103">
        <w:rPr>
          <w:rFonts w:ascii="GHEA Grapalat" w:hAnsi="GHEA Grapalat" w:cs="Sylfaen"/>
          <w:iCs/>
          <w:color w:val="0D0D0D" w:themeColor="text1" w:themeTint="F2"/>
          <w:lang w:val="hy-AM"/>
        </w:rPr>
        <w:t xml:space="preserve">երաքննիչ դատարանը </w:t>
      </w:r>
      <w:r w:rsidR="00CB0E97" w:rsidRPr="00782103">
        <w:rPr>
          <w:rFonts w:ascii="GHEA Grapalat" w:hAnsi="GHEA Grapalat" w:cs="Sylfaen"/>
          <w:iCs/>
          <w:color w:val="0D0D0D" w:themeColor="text1" w:themeTint="F2"/>
          <w:lang w:val="hy-AM"/>
        </w:rPr>
        <w:t>խախտել է</w:t>
      </w:r>
      <w:r w:rsidR="00CA2F14" w:rsidRPr="00782103">
        <w:rPr>
          <w:rFonts w:ascii="GHEA Grapalat" w:hAnsi="GHEA Grapalat" w:cs="Sylfaen"/>
          <w:iCs/>
          <w:color w:val="0D0D0D" w:themeColor="text1" w:themeTint="F2"/>
          <w:lang w:val="hy-AM"/>
        </w:rPr>
        <w:t xml:space="preserve"> </w:t>
      </w:r>
      <w:r w:rsidR="00DE3E86" w:rsidRPr="00782103">
        <w:rPr>
          <w:rFonts w:ascii="GHEA Grapalat" w:hAnsi="GHEA Grapalat" w:cs="Sylfaen"/>
          <w:iCs/>
          <w:color w:val="0D0D0D" w:themeColor="text1" w:themeTint="F2"/>
          <w:lang w:val="hy-AM"/>
        </w:rPr>
        <w:t xml:space="preserve">ՀՀ քաղաքացիական օրենսգրքի </w:t>
      </w:r>
      <w:r w:rsidR="00D174C8" w:rsidRPr="00782103">
        <w:rPr>
          <w:rFonts w:ascii="GHEA Grapalat" w:hAnsi="GHEA Grapalat" w:cs="Sylfaen"/>
          <w:iCs/>
          <w:color w:val="0D0D0D" w:themeColor="text1" w:themeTint="F2"/>
          <w:lang w:val="hy-AM"/>
        </w:rPr>
        <w:t xml:space="preserve">7-րդ, 296-րդ, </w:t>
      </w:r>
      <w:r w:rsidR="00AC59E0" w:rsidRPr="00782103">
        <w:rPr>
          <w:rFonts w:ascii="GHEA Grapalat" w:hAnsi="GHEA Grapalat" w:cs="Sylfaen"/>
          <w:iCs/>
          <w:color w:val="0D0D0D" w:themeColor="text1" w:themeTint="F2"/>
          <w:lang w:val="hy-AM"/>
        </w:rPr>
        <w:t>347</w:t>
      </w:r>
      <w:r w:rsidR="00C143F3" w:rsidRPr="00782103">
        <w:rPr>
          <w:rFonts w:ascii="GHEA Grapalat" w:hAnsi="GHEA Grapalat" w:cs="Sylfaen"/>
          <w:iCs/>
          <w:color w:val="0D0D0D" w:themeColor="text1" w:themeTint="F2"/>
          <w:lang w:val="hy-AM"/>
        </w:rPr>
        <w:t>-րդ</w:t>
      </w:r>
      <w:r w:rsidR="00AC59E0" w:rsidRPr="00782103">
        <w:rPr>
          <w:rFonts w:ascii="GHEA Grapalat" w:hAnsi="GHEA Grapalat" w:cs="Sylfaen"/>
          <w:iCs/>
          <w:color w:val="0D0D0D" w:themeColor="text1" w:themeTint="F2"/>
          <w:lang w:val="hy-AM"/>
        </w:rPr>
        <w:t>, 352</w:t>
      </w:r>
      <w:r w:rsidR="00C143F3" w:rsidRPr="00782103">
        <w:rPr>
          <w:rFonts w:ascii="GHEA Grapalat" w:hAnsi="GHEA Grapalat" w:cs="Sylfaen"/>
          <w:iCs/>
          <w:color w:val="0D0D0D" w:themeColor="text1" w:themeTint="F2"/>
          <w:lang w:val="hy-AM"/>
        </w:rPr>
        <w:t>-րդ</w:t>
      </w:r>
      <w:r w:rsidR="00AC59E0" w:rsidRPr="00782103">
        <w:rPr>
          <w:rFonts w:ascii="GHEA Grapalat" w:hAnsi="GHEA Grapalat" w:cs="Sylfaen"/>
          <w:iCs/>
          <w:color w:val="0D0D0D" w:themeColor="text1" w:themeTint="F2"/>
          <w:lang w:val="hy-AM"/>
        </w:rPr>
        <w:t>, 408</w:t>
      </w:r>
      <w:r w:rsidR="00C143F3" w:rsidRPr="00782103">
        <w:rPr>
          <w:rFonts w:ascii="GHEA Grapalat" w:hAnsi="GHEA Grapalat" w:cs="Sylfaen"/>
          <w:iCs/>
          <w:color w:val="0D0D0D" w:themeColor="text1" w:themeTint="F2"/>
          <w:lang w:val="hy-AM"/>
        </w:rPr>
        <w:t>-րդ</w:t>
      </w:r>
      <w:r w:rsidR="00AC59E0" w:rsidRPr="00782103">
        <w:rPr>
          <w:rFonts w:ascii="GHEA Grapalat" w:hAnsi="GHEA Grapalat" w:cs="Sylfaen"/>
          <w:iCs/>
          <w:color w:val="0D0D0D" w:themeColor="text1" w:themeTint="F2"/>
          <w:lang w:val="hy-AM"/>
        </w:rPr>
        <w:t xml:space="preserve">, </w:t>
      </w:r>
      <w:r w:rsidR="00D174C8" w:rsidRPr="00782103">
        <w:rPr>
          <w:rFonts w:ascii="GHEA Grapalat" w:hAnsi="GHEA Grapalat" w:cs="Sylfaen"/>
          <w:iCs/>
          <w:color w:val="0D0D0D" w:themeColor="text1" w:themeTint="F2"/>
          <w:lang w:val="hy-AM"/>
        </w:rPr>
        <w:t xml:space="preserve">454-րդ, 466-րդ և 468-րդ </w:t>
      </w:r>
      <w:r w:rsidR="00DE3E86" w:rsidRPr="00782103">
        <w:rPr>
          <w:rFonts w:ascii="GHEA Grapalat" w:hAnsi="GHEA Grapalat" w:cs="Sylfaen"/>
          <w:iCs/>
          <w:color w:val="0D0D0D" w:themeColor="text1" w:themeTint="F2"/>
          <w:lang w:val="hy-AM"/>
        </w:rPr>
        <w:t>հոդված</w:t>
      </w:r>
      <w:r w:rsidR="00D174C8" w:rsidRPr="00782103">
        <w:rPr>
          <w:rFonts w:ascii="GHEA Grapalat" w:hAnsi="GHEA Grapalat" w:cs="Sylfaen"/>
          <w:iCs/>
          <w:color w:val="0D0D0D" w:themeColor="text1" w:themeTint="F2"/>
          <w:lang w:val="hy-AM"/>
        </w:rPr>
        <w:t>ները</w:t>
      </w:r>
      <w:r w:rsidR="00DE3E86" w:rsidRPr="00782103">
        <w:rPr>
          <w:rFonts w:ascii="GHEA Grapalat" w:hAnsi="GHEA Grapalat" w:cs="Sylfaen"/>
          <w:iCs/>
          <w:color w:val="0D0D0D" w:themeColor="text1" w:themeTint="F2"/>
          <w:lang w:val="hy-AM"/>
        </w:rPr>
        <w:t xml:space="preserve">, ՀՀ քաղաքացիական դատավարության օրենսգրքի </w:t>
      </w:r>
      <w:r w:rsidR="00D174C8" w:rsidRPr="00782103">
        <w:rPr>
          <w:rFonts w:ascii="GHEA Grapalat" w:hAnsi="GHEA Grapalat" w:cs="Sylfaen"/>
          <w:iCs/>
          <w:color w:val="0D0D0D" w:themeColor="text1" w:themeTint="F2"/>
          <w:lang w:val="hy-AM"/>
        </w:rPr>
        <w:t>7</w:t>
      </w:r>
      <w:r w:rsidR="00AC3911" w:rsidRPr="00782103">
        <w:rPr>
          <w:rFonts w:ascii="GHEA Grapalat" w:hAnsi="GHEA Grapalat" w:cs="Sylfaen"/>
          <w:iCs/>
          <w:color w:val="0D0D0D" w:themeColor="text1" w:themeTint="F2"/>
          <w:lang w:val="hy-AM"/>
        </w:rPr>
        <w:t>-</w:t>
      </w:r>
      <w:r w:rsidR="00D174C8" w:rsidRPr="00782103">
        <w:rPr>
          <w:rFonts w:ascii="GHEA Grapalat" w:hAnsi="GHEA Grapalat" w:cs="Sylfaen"/>
          <w:iCs/>
          <w:color w:val="0D0D0D" w:themeColor="text1" w:themeTint="F2"/>
          <w:lang w:val="hy-AM"/>
        </w:rPr>
        <w:t>րդ, 8</w:t>
      </w:r>
      <w:r w:rsidR="00D174C8" w:rsidRPr="00782103">
        <w:rPr>
          <w:rFonts w:ascii="GHEA Grapalat" w:hAnsi="GHEA Grapalat" w:cs="Sylfaen"/>
          <w:iCs/>
          <w:color w:val="0D0D0D" w:themeColor="text1" w:themeTint="F2"/>
          <w:lang w:val="hy-AM"/>
        </w:rPr>
        <w:noBreakHyphen/>
        <w:t>րդ ու 9-րդ</w:t>
      </w:r>
      <w:r w:rsidR="00AC3911" w:rsidRPr="00782103">
        <w:rPr>
          <w:rFonts w:ascii="GHEA Grapalat" w:hAnsi="GHEA Grapalat" w:cs="Sylfaen"/>
          <w:iCs/>
          <w:color w:val="0D0D0D" w:themeColor="text1" w:themeTint="F2"/>
          <w:lang w:val="hy-AM"/>
        </w:rPr>
        <w:t xml:space="preserve"> հոդված</w:t>
      </w:r>
      <w:r w:rsidR="00D174C8" w:rsidRPr="00782103">
        <w:rPr>
          <w:rFonts w:ascii="GHEA Grapalat" w:hAnsi="GHEA Grapalat" w:cs="Sylfaen"/>
          <w:iCs/>
          <w:color w:val="0D0D0D" w:themeColor="text1" w:themeTint="F2"/>
          <w:lang w:val="hy-AM"/>
        </w:rPr>
        <w:t>ները</w:t>
      </w:r>
      <w:r w:rsidR="00AC3911" w:rsidRPr="00782103">
        <w:rPr>
          <w:rFonts w:ascii="GHEA Grapalat" w:hAnsi="GHEA Grapalat" w:cs="Sylfaen"/>
          <w:iCs/>
          <w:color w:val="0D0D0D" w:themeColor="text1" w:themeTint="F2"/>
          <w:lang w:val="hy-AM"/>
        </w:rPr>
        <w:t>։</w:t>
      </w:r>
    </w:p>
    <w:p w14:paraId="6AADCC1F" w14:textId="7C3A487F" w:rsidR="00D6054F" w:rsidRPr="00782103" w:rsidRDefault="00D6054F" w:rsidP="00782103">
      <w:pPr>
        <w:widowControl w:val="0"/>
        <w:tabs>
          <w:tab w:val="left" w:pos="0"/>
          <w:tab w:val="left" w:pos="1276"/>
        </w:tabs>
        <w:spacing w:line="269" w:lineRule="auto"/>
        <w:ind w:firstLine="567"/>
        <w:jc w:val="both"/>
        <w:rPr>
          <w:rFonts w:ascii="GHEA Grapalat" w:hAnsi="GHEA Grapalat" w:cs="Sylfaen"/>
          <w:i/>
          <w:color w:val="0D0D0D" w:themeColor="text1" w:themeTint="F2"/>
          <w:lang w:val="hy-AM"/>
        </w:rPr>
      </w:pPr>
      <w:r w:rsidRPr="00782103">
        <w:rPr>
          <w:rFonts w:ascii="GHEA Grapalat" w:hAnsi="GHEA Grapalat" w:cs="Sylfaen"/>
          <w:i/>
          <w:color w:val="0D0D0D" w:themeColor="text1" w:themeTint="F2"/>
          <w:lang w:val="hy-AM"/>
        </w:rPr>
        <w:t>Բողոք բերած անձ</w:t>
      </w:r>
      <w:r w:rsidR="0090152A" w:rsidRPr="00782103">
        <w:rPr>
          <w:rFonts w:ascii="GHEA Grapalat" w:hAnsi="GHEA Grapalat" w:cs="Sylfaen"/>
          <w:i/>
          <w:color w:val="0D0D0D" w:themeColor="text1" w:themeTint="F2"/>
          <w:lang w:val="hy-AM"/>
        </w:rPr>
        <w:t>ը</w:t>
      </w:r>
      <w:r w:rsidRPr="00782103">
        <w:rPr>
          <w:rFonts w:ascii="GHEA Grapalat" w:hAnsi="GHEA Grapalat" w:cs="Sylfaen"/>
          <w:i/>
          <w:color w:val="0D0D0D" w:themeColor="text1" w:themeTint="F2"/>
          <w:lang w:val="hy-AM"/>
        </w:rPr>
        <w:t xml:space="preserve"> նշված հիմք</w:t>
      </w:r>
      <w:r w:rsidR="00AD649E" w:rsidRPr="00782103">
        <w:rPr>
          <w:rFonts w:ascii="GHEA Grapalat" w:hAnsi="GHEA Grapalat" w:cs="Sylfaen"/>
          <w:i/>
          <w:color w:val="0D0D0D" w:themeColor="text1" w:themeTint="F2"/>
          <w:lang w:val="hy-AM"/>
        </w:rPr>
        <w:t>եր</w:t>
      </w:r>
      <w:r w:rsidRPr="00782103">
        <w:rPr>
          <w:rFonts w:ascii="GHEA Grapalat" w:hAnsi="GHEA Grapalat" w:cs="Sylfaen"/>
          <w:i/>
          <w:color w:val="0D0D0D" w:themeColor="text1" w:themeTint="F2"/>
          <w:lang w:val="hy-AM"/>
        </w:rPr>
        <w:t xml:space="preserve">ի առկայությունը պատճառաբանել </w:t>
      </w:r>
      <w:r w:rsidR="0090152A" w:rsidRPr="00782103">
        <w:rPr>
          <w:rFonts w:ascii="GHEA Grapalat" w:hAnsi="GHEA Grapalat" w:cs="Sylfaen"/>
          <w:i/>
          <w:color w:val="0D0D0D" w:themeColor="text1" w:themeTint="F2"/>
          <w:lang w:val="hy-AM"/>
        </w:rPr>
        <w:t>է</w:t>
      </w:r>
      <w:r w:rsidRPr="00782103">
        <w:rPr>
          <w:rFonts w:ascii="GHEA Grapalat" w:hAnsi="GHEA Grapalat" w:cs="Sylfaen"/>
          <w:i/>
          <w:color w:val="0D0D0D" w:themeColor="text1" w:themeTint="F2"/>
          <w:lang w:val="hy-AM"/>
        </w:rPr>
        <w:t xml:space="preserve"> հետևյալ հիմնավորումներով.</w:t>
      </w:r>
    </w:p>
    <w:p w14:paraId="4DA25F04" w14:textId="0A74813C" w:rsidR="00FD16E0" w:rsidRPr="00782103" w:rsidRDefault="001C5FFF" w:rsidP="00782103">
      <w:pPr>
        <w:widowControl w:val="0"/>
        <w:spacing w:line="269" w:lineRule="auto"/>
        <w:ind w:right="-1" w:firstLine="567"/>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Վերաքննիչ դատարան</w:t>
      </w:r>
      <w:r w:rsidR="00D174C8" w:rsidRPr="00782103">
        <w:rPr>
          <w:rFonts w:ascii="GHEA Grapalat" w:hAnsi="GHEA Grapalat" w:cs="Sylfaen"/>
          <w:color w:val="0D0D0D" w:themeColor="text1" w:themeTint="F2"/>
          <w:lang w:val="hy-AM"/>
        </w:rPr>
        <w:t xml:space="preserve">ն </w:t>
      </w:r>
      <w:r w:rsidRPr="00782103">
        <w:rPr>
          <w:rFonts w:ascii="GHEA Grapalat" w:hAnsi="GHEA Grapalat" w:cs="Sylfaen"/>
          <w:color w:val="0D0D0D" w:themeColor="text1" w:themeTint="F2"/>
          <w:lang w:val="hy-AM"/>
        </w:rPr>
        <w:t>անտեսել է,</w:t>
      </w:r>
      <w:r w:rsidR="00697F28" w:rsidRPr="00782103">
        <w:rPr>
          <w:rFonts w:ascii="GHEA Grapalat" w:hAnsi="GHEA Grapalat" w:cs="Sylfaen"/>
          <w:color w:val="0D0D0D" w:themeColor="text1" w:themeTint="F2"/>
          <w:lang w:val="hy-AM"/>
        </w:rPr>
        <w:t xml:space="preserve"> </w:t>
      </w:r>
      <w:r w:rsidR="006C6214" w:rsidRPr="00782103">
        <w:rPr>
          <w:rFonts w:ascii="GHEA Grapalat" w:hAnsi="GHEA Grapalat" w:cs="Sylfaen"/>
          <w:color w:val="0D0D0D" w:themeColor="text1" w:themeTint="F2"/>
          <w:lang w:val="hy-AM"/>
        </w:rPr>
        <w:t xml:space="preserve">որ </w:t>
      </w:r>
      <w:r w:rsidR="00D174C8" w:rsidRPr="00782103">
        <w:rPr>
          <w:rFonts w:ascii="GHEA Grapalat" w:hAnsi="GHEA Grapalat" w:cs="Sylfaen"/>
          <w:color w:val="0D0D0D" w:themeColor="text1" w:themeTint="F2"/>
          <w:lang w:val="hy-AM"/>
        </w:rPr>
        <w:t xml:space="preserve">սույն քաղաքացիական գործի քննության ընթացքում Ընկերության ներկայացուցիչը պնդել է, իսկ Նախարարության ներկայացուցիչներն ընդունել են, որ կողմերի միջև ձեռք է բերվել փոխադարձ համաձայնություն առ այն, որ թվով 2 բարձր անցողունակությամբ մեքենաները (ձնագնաց) </w:t>
      </w:r>
      <w:r w:rsidR="00A429B4" w:rsidRPr="00782103">
        <w:rPr>
          <w:rFonts w:ascii="GHEA Grapalat" w:hAnsi="GHEA Grapalat" w:cs="Sylfaen"/>
          <w:color w:val="0D0D0D" w:themeColor="text1" w:themeTint="F2"/>
          <w:lang w:val="hy-AM"/>
        </w:rPr>
        <w:t xml:space="preserve">պետք է </w:t>
      </w:r>
      <w:r w:rsidR="00D174C8" w:rsidRPr="00782103">
        <w:rPr>
          <w:rFonts w:ascii="GHEA Grapalat" w:hAnsi="GHEA Grapalat" w:cs="Sylfaen"/>
          <w:color w:val="0D0D0D" w:themeColor="text1" w:themeTint="F2"/>
          <w:lang w:val="hy-AM"/>
        </w:rPr>
        <w:t xml:space="preserve">մատակարարվեն մինչև </w:t>
      </w:r>
      <w:r w:rsidR="00C7627E" w:rsidRPr="00782103">
        <w:rPr>
          <w:rFonts w:ascii="GHEA Grapalat" w:hAnsi="GHEA Grapalat" w:cs="Sylfaen"/>
          <w:color w:val="0D0D0D" w:themeColor="text1" w:themeTint="F2"/>
          <w:lang w:val="hy-AM"/>
        </w:rPr>
        <w:t>15</w:t>
      </w:r>
      <w:r w:rsidR="00C7627E" w:rsidRPr="00782103">
        <w:rPr>
          <w:rFonts w:ascii="Cambria Math" w:hAnsi="Cambria Math" w:cs="Cambria Math"/>
          <w:color w:val="0D0D0D" w:themeColor="text1" w:themeTint="F2"/>
          <w:lang w:val="hy-AM"/>
        </w:rPr>
        <w:t>․</w:t>
      </w:r>
      <w:r w:rsidR="00C7627E" w:rsidRPr="00782103">
        <w:rPr>
          <w:rFonts w:ascii="GHEA Grapalat" w:hAnsi="GHEA Grapalat" w:cs="Sylfaen"/>
          <w:color w:val="0D0D0D" w:themeColor="text1" w:themeTint="F2"/>
          <w:lang w:val="hy-AM"/>
        </w:rPr>
        <w:t>02</w:t>
      </w:r>
      <w:r w:rsidR="00C7627E" w:rsidRPr="00782103">
        <w:rPr>
          <w:rFonts w:ascii="Cambria Math" w:hAnsi="Cambria Math" w:cs="Cambria Math"/>
          <w:color w:val="0D0D0D" w:themeColor="text1" w:themeTint="F2"/>
          <w:lang w:val="hy-AM"/>
        </w:rPr>
        <w:t>․</w:t>
      </w:r>
      <w:r w:rsidR="00D174C8" w:rsidRPr="00782103">
        <w:rPr>
          <w:rFonts w:ascii="GHEA Grapalat" w:hAnsi="GHEA Grapalat" w:cs="Sylfaen"/>
          <w:color w:val="0D0D0D" w:themeColor="text1" w:themeTint="F2"/>
          <w:lang w:val="hy-AM"/>
        </w:rPr>
        <w:t>2023 թվականը</w:t>
      </w:r>
      <w:r w:rsidR="006D5F3A" w:rsidRPr="00782103">
        <w:rPr>
          <w:rFonts w:ascii="GHEA Grapalat" w:hAnsi="GHEA Grapalat" w:cs="Sylfaen"/>
          <w:color w:val="0D0D0D" w:themeColor="text1" w:themeTint="F2"/>
          <w:lang w:val="hy-AM"/>
        </w:rPr>
        <w:t>։ Մ</w:t>
      </w:r>
      <w:r w:rsidR="00D174C8" w:rsidRPr="00782103">
        <w:rPr>
          <w:rFonts w:ascii="GHEA Grapalat" w:hAnsi="GHEA Grapalat" w:cs="Sylfaen"/>
          <w:color w:val="0D0D0D" w:themeColor="text1" w:themeTint="F2"/>
          <w:lang w:val="hy-AM"/>
        </w:rPr>
        <w:t>ինչդեռ պայմանագրի միակողմանի լուծումն իրականացվել է հաջորդ օրը</w:t>
      </w:r>
      <w:r w:rsidR="00C7627E" w:rsidRPr="00782103">
        <w:rPr>
          <w:rFonts w:ascii="GHEA Grapalat" w:hAnsi="GHEA Grapalat" w:cs="Sylfaen"/>
          <w:color w:val="0D0D0D" w:themeColor="text1" w:themeTint="F2"/>
          <w:lang w:val="hy-AM"/>
        </w:rPr>
        <w:t>,</w:t>
      </w:r>
      <w:r w:rsidR="00D174C8" w:rsidRPr="00782103">
        <w:rPr>
          <w:rFonts w:ascii="GHEA Grapalat" w:hAnsi="GHEA Grapalat" w:cs="Sylfaen"/>
          <w:color w:val="0D0D0D" w:themeColor="text1" w:themeTint="F2"/>
          <w:lang w:val="hy-AM"/>
        </w:rPr>
        <w:t xml:space="preserve"> այն է</w:t>
      </w:r>
      <w:r w:rsidR="00C7627E" w:rsidRPr="00782103">
        <w:rPr>
          <w:rFonts w:ascii="GHEA Grapalat" w:hAnsi="GHEA Grapalat" w:cs="Sylfaen"/>
          <w:color w:val="0D0D0D" w:themeColor="text1" w:themeTint="F2"/>
          <w:lang w:val="hy-AM"/>
        </w:rPr>
        <w:t>՝</w:t>
      </w:r>
      <w:r w:rsidR="00D174C8" w:rsidRPr="00782103">
        <w:rPr>
          <w:rFonts w:ascii="GHEA Grapalat" w:hAnsi="GHEA Grapalat" w:cs="Sylfaen"/>
          <w:color w:val="0D0D0D" w:themeColor="text1" w:themeTint="F2"/>
          <w:lang w:val="hy-AM"/>
        </w:rPr>
        <w:t xml:space="preserve"> 16.02.2023</w:t>
      </w:r>
      <w:r w:rsidR="00C7627E" w:rsidRPr="00782103">
        <w:rPr>
          <w:rFonts w:ascii="GHEA Grapalat" w:hAnsi="GHEA Grapalat" w:cs="Sylfaen"/>
          <w:color w:val="0D0D0D" w:themeColor="text1" w:themeTint="F2"/>
          <w:lang w:val="hy-AM"/>
        </w:rPr>
        <w:t xml:space="preserve"> </w:t>
      </w:r>
      <w:r w:rsidR="00D174C8" w:rsidRPr="00782103">
        <w:rPr>
          <w:rFonts w:ascii="GHEA Grapalat" w:hAnsi="GHEA Grapalat" w:cs="Sylfaen"/>
          <w:color w:val="0D0D0D" w:themeColor="text1" w:themeTint="F2"/>
          <w:lang w:val="hy-AM"/>
        </w:rPr>
        <w:t>թ</w:t>
      </w:r>
      <w:r w:rsidR="00C7627E" w:rsidRPr="00782103">
        <w:rPr>
          <w:rFonts w:ascii="GHEA Grapalat" w:hAnsi="GHEA Grapalat" w:cs="Sylfaen"/>
          <w:color w:val="0D0D0D" w:themeColor="text1" w:themeTint="F2"/>
          <w:lang w:val="hy-AM"/>
        </w:rPr>
        <w:t>վականին</w:t>
      </w:r>
      <w:r w:rsidR="00D174C8" w:rsidRPr="00782103">
        <w:rPr>
          <w:rFonts w:ascii="GHEA Grapalat" w:hAnsi="GHEA Grapalat" w:cs="Sylfaen"/>
          <w:color w:val="0D0D0D" w:themeColor="text1" w:themeTint="F2"/>
          <w:lang w:val="hy-AM"/>
        </w:rPr>
        <w:t>:</w:t>
      </w:r>
      <w:r w:rsidR="00C7627E" w:rsidRPr="00782103">
        <w:rPr>
          <w:rFonts w:ascii="GHEA Grapalat" w:hAnsi="GHEA Grapalat" w:cs="Sylfaen"/>
          <w:color w:val="0D0D0D" w:themeColor="text1" w:themeTint="F2"/>
          <w:lang w:val="hy-AM"/>
        </w:rPr>
        <w:t xml:space="preserve"> Նման պայմանավորվածության մասին վկայում է ոչ միայն այն փաստը, որ Նախարարության կողմից 03</w:t>
      </w:r>
      <w:r w:rsidR="00C7627E" w:rsidRPr="00782103">
        <w:rPr>
          <w:rFonts w:ascii="Cambria Math" w:hAnsi="Cambria Math" w:cs="Cambria Math"/>
          <w:color w:val="0D0D0D" w:themeColor="text1" w:themeTint="F2"/>
          <w:lang w:val="hy-AM"/>
        </w:rPr>
        <w:t>․</w:t>
      </w:r>
      <w:r w:rsidR="00C7627E" w:rsidRPr="00782103">
        <w:rPr>
          <w:rFonts w:ascii="GHEA Grapalat" w:hAnsi="GHEA Grapalat" w:cs="Sylfaen"/>
          <w:color w:val="0D0D0D" w:themeColor="text1" w:themeTint="F2"/>
          <w:lang w:val="hy-AM"/>
        </w:rPr>
        <w:t>02</w:t>
      </w:r>
      <w:r w:rsidR="00C7627E" w:rsidRPr="00782103">
        <w:rPr>
          <w:rFonts w:ascii="Cambria Math" w:hAnsi="Cambria Math" w:cs="Cambria Math"/>
          <w:color w:val="0D0D0D" w:themeColor="text1" w:themeTint="F2"/>
          <w:lang w:val="hy-AM"/>
        </w:rPr>
        <w:t>․</w:t>
      </w:r>
      <w:r w:rsidR="00C7627E" w:rsidRPr="00782103">
        <w:rPr>
          <w:rFonts w:ascii="GHEA Grapalat" w:hAnsi="GHEA Grapalat" w:cs="Sylfaen"/>
          <w:color w:val="0D0D0D" w:themeColor="text1" w:themeTint="F2"/>
          <w:lang w:val="hy-AM"/>
        </w:rPr>
        <w:t>2023 թվականին պայմանագիրը միակողմանի լուծելուց անմիջապես հետո Ընկերության առարկությունների հիման վրա նույն օրը պայմանագիրը լուծելու վերաբերյալ հրապարակված գրությունը համարվել է անվավեր այն հիմնավորմամբ, որ պայմանագրի</w:t>
      </w:r>
      <w:r w:rsidR="00695705" w:rsidRPr="00782103">
        <w:rPr>
          <w:rFonts w:ascii="GHEA Grapalat" w:hAnsi="GHEA Grapalat" w:cs="Sylfaen"/>
          <w:color w:val="0D0D0D" w:themeColor="text1" w:themeTint="F2"/>
          <w:lang w:val="hy-AM"/>
        </w:rPr>
        <w:t xml:space="preserve"> </w:t>
      </w:r>
      <w:r w:rsidR="00C7627E" w:rsidRPr="00782103">
        <w:rPr>
          <w:rFonts w:ascii="GHEA Grapalat" w:hAnsi="GHEA Grapalat" w:cs="Sylfaen"/>
          <w:color w:val="0D0D0D" w:themeColor="text1" w:themeTint="F2"/>
          <w:lang w:val="hy-AM"/>
        </w:rPr>
        <w:t>լուծման գործընթացը դեռ գտնվում է քննարկման փուլում, այլ նաև այն, որ Նախարարությունը պայմանագիրը երկրորդ անգամ լուծել է 16</w:t>
      </w:r>
      <w:r w:rsidR="00C7627E" w:rsidRPr="00782103">
        <w:rPr>
          <w:rFonts w:ascii="Cambria Math" w:hAnsi="Cambria Math" w:cs="Cambria Math"/>
          <w:color w:val="0D0D0D" w:themeColor="text1" w:themeTint="F2"/>
          <w:lang w:val="hy-AM"/>
        </w:rPr>
        <w:t>․</w:t>
      </w:r>
      <w:r w:rsidR="00C7627E" w:rsidRPr="00782103">
        <w:rPr>
          <w:rFonts w:ascii="GHEA Grapalat" w:hAnsi="GHEA Grapalat" w:cs="Sylfaen"/>
          <w:color w:val="0D0D0D" w:themeColor="text1" w:themeTint="F2"/>
          <w:lang w:val="hy-AM"/>
        </w:rPr>
        <w:t>02</w:t>
      </w:r>
      <w:r w:rsidR="00C7627E" w:rsidRPr="00782103">
        <w:rPr>
          <w:rFonts w:ascii="Cambria Math" w:hAnsi="Cambria Math" w:cs="Cambria Math"/>
          <w:color w:val="0D0D0D" w:themeColor="text1" w:themeTint="F2"/>
          <w:lang w:val="hy-AM"/>
        </w:rPr>
        <w:t>․</w:t>
      </w:r>
      <w:r w:rsidR="00C7627E" w:rsidRPr="00782103">
        <w:rPr>
          <w:rFonts w:ascii="GHEA Grapalat" w:hAnsi="GHEA Grapalat" w:cs="Sylfaen"/>
          <w:color w:val="0D0D0D" w:themeColor="text1" w:themeTint="F2"/>
          <w:lang w:val="hy-AM"/>
        </w:rPr>
        <w:t xml:space="preserve">2023 թվականին, </w:t>
      </w:r>
      <w:r w:rsidR="00C7627E" w:rsidRPr="00782103">
        <w:rPr>
          <w:rFonts w:ascii="GHEA Grapalat" w:hAnsi="GHEA Grapalat" w:cs="Sylfaen"/>
          <w:color w:val="0D0D0D" w:themeColor="text1" w:themeTint="F2"/>
          <w:lang w:val="hy-AM"/>
        </w:rPr>
        <w:lastRenderedPageBreak/>
        <w:t xml:space="preserve">այսինքն՝ մատակարարման համաձայնեցված նոր ժամկետի ավարտին հաջորդող օրը: </w:t>
      </w:r>
    </w:p>
    <w:p w14:paraId="6279AEC8" w14:textId="516C9524" w:rsidR="00A429B4" w:rsidRPr="00782103" w:rsidRDefault="00C7627E" w:rsidP="00782103">
      <w:pPr>
        <w:widowControl w:val="0"/>
        <w:spacing w:line="269" w:lineRule="auto"/>
        <w:ind w:right="-1" w:firstLine="708"/>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Սույն գործի փաստական հանգամանքներն ամբողջության մեջ դիտարկելու դեպքում Վերաքննիչ դատարանը կ</w:t>
      </w:r>
      <w:r w:rsidR="00A429B4" w:rsidRPr="00782103">
        <w:rPr>
          <w:rFonts w:ascii="GHEA Grapalat" w:hAnsi="GHEA Grapalat" w:cs="Sylfaen"/>
          <w:color w:val="0D0D0D" w:themeColor="text1" w:themeTint="F2"/>
          <w:lang w:val="hy-AM"/>
        </w:rPr>
        <w:t>արձանագրեր</w:t>
      </w:r>
      <w:r w:rsidRPr="00782103">
        <w:rPr>
          <w:rFonts w:ascii="GHEA Grapalat" w:hAnsi="GHEA Grapalat" w:cs="Sylfaen"/>
          <w:color w:val="0D0D0D" w:themeColor="text1" w:themeTint="F2"/>
          <w:lang w:val="hy-AM"/>
        </w:rPr>
        <w:t xml:space="preserve">, որ </w:t>
      </w:r>
      <w:r w:rsidR="00A429B4" w:rsidRPr="00782103">
        <w:rPr>
          <w:rFonts w:ascii="GHEA Grapalat" w:hAnsi="GHEA Grapalat" w:cs="Sylfaen"/>
          <w:color w:val="0D0D0D" w:themeColor="text1" w:themeTint="F2"/>
          <w:lang w:val="hy-AM"/>
        </w:rPr>
        <w:t>լուծելով պայմանագիրը մատակարարման համաձայնեցված նոր ժամկետի ավարտին հաջորդող օրը՝ 16</w:t>
      </w:r>
      <w:r w:rsidR="00A429B4" w:rsidRPr="00782103">
        <w:rPr>
          <w:rFonts w:ascii="Cambria Math" w:hAnsi="Cambria Math" w:cs="Cambria Math"/>
          <w:color w:val="0D0D0D" w:themeColor="text1" w:themeTint="F2"/>
          <w:lang w:val="hy-AM"/>
        </w:rPr>
        <w:t>․</w:t>
      </w:r>
      <w:r w:rsidR="00A429B4" w:rsidRPr="00782103">
        <w:rPr>
          <w:rFonts w:ascii="GHEA Grapalat" w:hAnsi="GHEA Grapalat" w:cs="Sylfaen"/>
          <w:color w:val="0D0D0D" w:themeColor="text1" w:themeTint="F2"/>
          <w:lang w:val="hy-AM"/>
        </w:rPr>
        <w:t>02</w:t>
      </w:r>
      <w:r w:rsidR="00A429B4" w:rsidRPr="00782103">
        <w:rPr>
          <w:rFonts w:ascii="Cambria Math" w:hAnsi="Cambria Math" w:cs="Cambria Math"/>
          <w:color w:val="0D0D0D" w:themeColor="text1" w:themeTint="F2"/>
          <w:lang w:val="hy-AM"/>
        </w:rPr>
        <w:t>․</w:t>
      </w:r>
      <w:r w:rsidR="00A429B4" w:rsidRPr="00782103">
        <w:rPr>
          <w:rFonts w:ascii="GHEA Grapalat" w:hAnsi="GHEA Grapalat" w:cs="Sylfaen"/>
          <w:color w:val="0D0D0D" w:themeColor="text1" w:themeTint="F2"/>
          <w:lang w:val="hy-AM"/>
        </w:rPr>
        <w:t>2023 թվականին՝ Նախարարությունը թույլ է տվել պայմանագրի 2.1.7</w:t>
      </w:r>
      <w:r w:rsidR="00C05F0C" w:rsidRPr="00782103">
        <w:rPr>
          <w:rFonts w:ascii="Cambria Math" w:hAnsi="Cambria Math" w:cs="Cambria Math"/>
          <w:color w:val="0D0D0D" w:themeColor="text1" w:themeTint="F2"/>
          <w:lang w:val="hy-AM"/>
        </w:rPr>
        <w:t>․</w:t>
      </w:r>
      <w:r w:rsidR="00C05F0C" w:rsidRPr="00782103">
        <w:rPr>
          <w:rFonts w:ascii="GHEA Grapalat" w:hAnsi="GHEA Grapalat" w:cs="Sylfaen"/>
          <w:color w:val="0D0D0D" w:themeColor="text1" w:themeTint="F2"/>
          <w:lang w:val="hy-AM"/>
        </w:rPr>
        <w:t>1</w:t>
      </w:r>
      <w:r w:rsidR="004E08AE" w:rsidRPr="00782103">
        <w:rPr>
          <w:rFonts w:ascii="GHEA Grapalat" w:hAnsi="GHEA Grapalat" w:cs="Sylfaen"/>
          <w:color w:val="0D0D0D" w:themeColor="text1" w:themeTint="F2"/>
          <w:lang w:val="hy-AM"/>
        </w:rPr>
        <w:t>-ին</w:t>
      </w:r>
      <w:r w:rsidR="00A429B4" w:rsidRPr="00782103">
        <w:rPr>
          <w:rFonts w:ascii="GHEA Grapalat" w:hAnsi="GHEA Grapalat" w:cs="Sylfaen"/>
          <w:color w:val="0D0D0D" w:themeColor="text1" w:themeTint="F2"/>
          <w:lang w:val="hy-AM"/>
        </w:rPr>
        <w:t xml:space="preserve"> կետով սահմանված պայմանի խախտում, քանի որ մատակարարման ժամկետների 10 օրից ավելի խախտման փաստը </w:t>
      </w:r>
      <w:r w:rsidR="004E08AE" w:rsidRPr="00782103">
        <w:rPr>
          <w:rFonts w:ascii="GHEA Grapalat" w:hAnsi="GHEA Grapalat" w:cs="Sylfaen"/>
          <w:color w:val="0D0D0D" w:themeColor="text1" w:themeTint="F2"/>
          <w:lang w:val="hy-AM"/>
        </w:rPr>
        <w:t xml:space="preserve">չէր կարող օբյեկտիվորեն գոյություն ունենալ </w:t>
      </w:r>
      <w:r w:rsidR="00A429B4" w:rsidRPr="00782103">
        <w:rPr>
          <w:rFonts w:ascii="GHEA Grapalat" w:hAnsi="GHEA Grapalat" w:cs="Sylfaen"/>
          <w:color w:val="0D0D0D" w:themeColor="text1" w:themeTint="F2"/>
          <w:lang w:val="hy-AM"/>
        </w:rPr>
        <w:t>մատակարարման համաձայնեցված նոր ժամկետի ավարտին հաջորդող օրը՝ 16.02.2023 թվականին, իսկ նման իրավունքը կարող էր ծագել 27.02.2023 թվականից սկսած:</w:t>
      </w:r>
    </w:p>
    <w:p w14:paraId="1D8B3785" w14:textId="425A8255" w:rsidR="00D7070A" w:rsidRPr="00782103" w:rsidRDefault="00D7070A" w:rsidP="00782103">
      <w:pPr>
        <w:widowControl w:val="0"/>
        <w:spacing w:line="269" w:lineRule="auto"/>
        <w:ind w:right="-1" w:firstLine="567"/>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Վերաքննիչ դատարանը հաշվի չի առել, որ Ընկերության՝ պայմանագրի ժամկետը երկարաձգելու վերաբերյալ Նախարարությա</w:t>
      </w:r>
      <w:r w:rsidR="00D743EF" w:rsidRPr="00782103">
        <w:rPr>
          <w:rFonts w:ascii="GHEA Grapalat" w:hAnsi="GHEA Grapalat" w:cs="Sylfaen"/>
          <w:color w:val="0D0D0D" w:themeColor="text1" w:themeTint="F2"/>
          <w:lang w:val="hy-AM"/>
        </w:rPr>
        <w:t>ն</w:t>
      </w:r>
      <w:r w:rsidRPr="00782103">
        <w:rPr>
          <w:rFonts w:ascii="GHEA Grapalat" w:hAnsi="GHEA Grapalat" w:cs="Sylfaen"/>
          <w:color w:val="0D0D0D" w:themeColor="text1" w:themeTint="F2"/>
          <w:lang w:val="hy-AM"/>
        </w:rPr>
        <w:t>ն ուղղված 03</w:t>
      </w:r>
      <w:r w:rsidRPr="00782103">
        <w:rPr>
          <w:rFonts w:ascii="Cambria Math" w:hAnsi="Cambria Math" w:cs="Cambria Math"/>
          <w:color w:val="0D0D0D" w:themeColor="text1" w:themeTint="F2"/>
          <w:lang w:val="hy-AM"/>
        </w:rPr>
        <w:t>․</w:t>
      </w:r>
      <w:r w:rsidRPr="00782103">
        <w:rPr>
          <w:rFonts w:ascii="GHEA Grapalat" w:hAnsi="GHEA Grapalat" w:cs="Sylfaen"/>
          <w:color w:val="0D0D0D" w:themeColor="text1" w:themeTint="F2"/>
          <w:lang w:val="hy-AM"/>
        </w:rPr>
        <w:t>02</w:t>
      </w:r>
      <w:r w:rsidRPr="00782103">
        <w:rPr>
          <w:rFonts w:ascii="Cambria Math" w:hAnsi="Cambria Math" w:cs="Cambria Math"/>
          <w:color w:val="0D0D0D" w:themeColor="text1" w:themeTint="F2"/>
          <w:lang w:val="hy-AM"/>
        </w:rPr>
        <w:t>․</w:t>
      </w:r>
      <w:r w:rsidRPr="00782103">
        <w:rPr>
          <w:rFonts w:ascii="GHEA Grapalat" w:hAnsi="GHEA Grapalat" w:cs="Sylfaen"/>
          <w:color w:val="0D0D0D" w:themeColor="text1" w:themeTint="F2"/>
          <w:lang w:val="hy-AM"/>
        </w:rPr>
        <w:t>2023 թվականի գրության կապակցությամբ վերջինիս ցուցաբերված լռությունը ՀՀ քաղաքացիական օրենսգրքի 454</w:t>
      </w:r>
      <w:r w:rsidR="00D743EF" w:rsidRPr="00782103">
        <w:rPr>
          <w:rFonts w:ascii="GHEA Grapalat" w:hAnsi="GHEA Grapalat" w:cs="Sylfaen"/>
          <w:color w:val="0D0D0D" w:themeColor="text1" w:themeTint="F2"/>
          <w:lang w:val="hy-AM"/>
        </w:rPr>
        <w:noBreakHyphen/>
      </w:r>
      <w:r w:rsidRPr="00782103">
        <w:rPr>
          <w:rFonts w:ascii="GHEA Grapalat" w:hAnsi="GHEA Grapalat" w:cs="Sylfaen"/>
          <w:color w:val="0D0D0D" w:themeColor="text1" w:themeTint="F2"/>
          <w:lang w:val="hy-AM"/>
        </w:rPr>
        <w:t xml:space="preserve">րդ հոդվածի 1-ին և 2-րդ </w:t>
      </w:r>
      <w:r w:rsidR="002945F0" w:rsidRPr="00782103">
        <w:rPr>
          <w:rFonts w:ascii="GHEA Grapalat" w:hAnsi="GHEA Grapalat" w:cs="Sylfaen"/>
          <w:color w:val="0D0D0D" w:themeColor="text1" w:themeTint="F2"/>
          <w:lang w:val="hy-AM"/>
        </w:rPr>
        <w:t>կետ</w:t>
      </w:r>
      <w:r w:rsidRPr="00782103">
        <w:rPr>
          <w:rFonts w:ascii="GHEA Grapalat" w:hAnsi="GHEA Grapalat" w:cs="Sylfaen"/>
          <w:color w:val="0D0D0D" w:themeColor="text1" w:themeTint="F2"/>
          <w:lang w:val="hy-AM"/>
        </w:rPr>
        <w:t>երով սահմանված կարգավորումների ուժով սույն գործի հանգամանքների հաշվառմամբ պետք է</w:t>
      </w:r>
      <w:r w:rsidR="004E08AE" w:rsidRPr="00782103">
        <w:rPr>
          <w:rFonts w:ascii="GHEA Grapalat" w:hAnsi="GHEA Grapalat" w:cs="Sylfaen"/>
          <w:color w:val="0D0D0D" w:themeColor="text1" w:themeTint="F2"/>
          <w:lang w:val="hy-AM"/>
        </w:rPr>
        <w:t xml:space="preserve"> նաև</w:t>
      </w:r>
      <w:r w:rsidRPr="00782103">
        <w:rPr>
          <w:rFonts w:ascii="GHEA Grapalat" w:hAnsi="GHEA Grapalat" w:cs="Sylfaen"/>
          <w:color w:val="0D0D0D" w:themeColor="text1" w:themeTint="F2"/>
          <w:lang w:val="hy-AM"/>
        </w:rPr>
        <w:t xml:space="preserve"> դիտարկվի որպես գործարար շրջանառությունից բխող պայմանագրի ժամկետի փոփոխման կապակցությամբ համաձայնություն</w:t>
      </w:r>
      <w:r w:rsidR="004E08AE" w:rsidRPr="00782103">
        <w:rPr>
          <w:rFonts w:ascii="GHEA Grapalat" w:hAnsi="GHEA Grapalat" w:cs="Sylfaen"/>
          <w:color w:val="0D0D0D" w:themeColor="text1" w:themeTint="F2"/>
          <w:lang w:val="hy-AM"/>
        </w:rPr>
        <w:t xml:space="preserve"> (ակցեպտ)</w:t>
      </w:r>
      <w:r w:rsidRPr="00782103">
        <w:rPr>
          <w:rFonts w:ascii="GHEA Grapalat" w:hAnsi="GHEA Grapalat" w:cs="Sylfaen"/>
          <w:color w:val="0D0D0D" w:themeColor="text1" w:themeTint="F2"/>
          <w:lang w:val="hy-AM"/>
        </w:rPr>
        <w:t>, առավել ևս այն պարագայում, երբ Նախարարությունը որևէ կերպ չի հիմնավորել ապրանքի շահագործման պահանջի վերացման հանգամանքը։</w:t>
      </w:r>
      <w:r w:rsidR="00D743EF" w:rsidRPr="00782103">
        <w:rPr>
          <w:rFonts w:ascii="GHEA Grapalat" w:hAnsi="GHEA Grapalat" w:cs="Sylfaen"/>
          <w:color w:val="0D0D0D" w:themeColor="text1" w:themeTint="F2"/>
          <w:lang w:val="hy-AM"/>
        </w:rPr>
        <w:t xml:space="preserve"> Մինչդեռ կողմերի միջև կնքված պայմանագրի համաձայն՝ դրա ժամկետը 30 օրացուցային օրով երկարաձգելու վերաբերյալ Ընկերության առաջարկը Նախարարությունը կարող էր մերժել միայն այն պարագայում, եթե հիմնավորեր, որ իր մոտ վերացել է ապրանքը շահագործելու պահանջը, որպիսի փաստ, սակայն, սույն գործով </w:t>
      </w:r>
      <w:r w:rsidR="004E08AE" w:rsidRPr="00782103">
        <w:rPr>
          <w:rFonts w:ascii="GHEA Grapalat" w:hAnsi="GHEA Grapalat" w:cs="Sylfaen"/>
          <w:color w:val="0D0D0D" w:themeColor="text1" w:themeTint="F2"/>
          <w:lang w:val="hy-AM"/>
        </w:rPr>
        <w:t xml:space="preserve">ո՛չ </w:t>
      </w:r>
      <w:r w:rsidR="00D743EF" w:rsidRPr="00782103">
        <w:rPr>
          <w:rFonts w:ascii="GHEA Grapalat" w:hAnsi="GHEA Grapalat" w:cs="Sylfaen"/>
          <w:color w:val="0D0D0D" w:themeColor="text1" w:themeTint="F2"/>
          <w:lang w:val="hy-AM"/>
        </w:rPr>
        <w:t>վկայակոչվել</w:t>
      </w:r>
      <w:r w:rsidR="004E08AE" w:rsidRPr="00782103">
        <w:rPr>
          <w:rFonts w:ascii="GHEA Grapalat" w:hAnsi="GHEA Grapalat" w:cs="Sylfaen"/>
          <w:color w:val="0D0D0D" w:themeColor="text1" w:themeTint="F2"/>
          <w:lang w:val="hy-AM"/>
        </w:rPr>
        <w:t xml:space="preserve"> է և ո՛չ էլ ապացուցվել</w:t>
      </w:r>
      <w:r w:rsidR="00D743EF" w:rsidRPr="00782103">
        <w:rPr>
          <w:rFonts w:ascii="GHEA Grapalat" w:hAnsi="GHEA Grapalat" w:cs="Sylfaen"/>
          <w:color w:val="0D0D0D" w:themeColor="text1" w:themeTint="F2"/>
          <w:lang w:val="hy-AM"/>
        </w:rPr>
        <w:t>։</w:t>
      </w:r>
    </w:p>
    <w:p w14:paraId="652816B0" w14:textId="281B3C05" w:rsidR="00AC59E0" w:rsidRPr="00782103" w:rsidRDefault="00AA15E5" w:rsidP="00782103">
      <w:pPr>
        <w:widowControl w:val="0"/>
        <w:spacing w:line="269" w:lineRule="auto"/>
        <w:ind w:right="-1" w:firstLine="567"/>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 xml:space="preserve">Վերաքննիչ դատարանն անտեսել է նաև, որ </w:t>
      </w:r>
      <w:hyperlink r:id="rId9" w:history="1">
        <w:r w:rsidR="00AC59E0" w:rsidRPr="00782103">
          <w:rPr>
            <w:rFonts w:ascii="GHEA Grapalat" w:hAnsi="GHEA Grapalat" w:cs="Sylfaen"/>
            <w:color w:val="0D0D0D" w:themeColor="text1" w:themeTint="F2"/>
            <w:lang w:val="hy-AM"/>
          </w:rPr>
          <w:t>www.procurement.am</w:t>
        </w:r>
      </w:hyperlink>
      <w:r w:rsidR="00AC59E0" w:rsidRPr="00782103">
        <w:rPr>
          <w:rFonts w:ascii="GHEA Grapalat" w:hAnsi="GHEA Grapalat" w:cs="Sylfaen"/>
          <w:color w:val="0D0D0D" w:themeColor="text1" w:themeTint="F2"/>
          <w:lang w:val="hy-AM"/>
        </w:rPr>
        <w:t xml:space="preserve"> (</w:t>
      </w:r>
      <w:hyperlink r:id="rId10" w:history="1">
        <w:r w:rsidR="00AC59E0" w:rsidRPr="00782103">
          <w:rPr>
            <w:rFonts w:ascii="GHEA Grapalat" w:hAnsi="GHEA Grapalat" w:cs="Sylfaen"/>
            <w:color w:val="0D0D0D" w:themeColor="text1" w:themeTint="F2"/>
            <w:lang w:val="hy-AM"/>
          </w:rPr>
          <w:t>www.gnumner.minfin.am</w:t>
        </w:r>
      </w:hyperlink>
      <w:r w:rsidR="00AC59E0" w:rsidRPr="00782103">
        <w:rPr>
          <w:rFonts w:ascii="GHEA Grapalat" w:hAnsi="GHEA Grapalat" w:cs="Sylfaen"/>
          <w:color w:val="0D0D0D" w:themeColor="text1" w:themeTint="F2"/>
          <w:lang w:val="hy-AM"/>
        </w:rPr>
        <w:t>) կայքում սահմանված կարգով հրապարակված պայմանագրերը միակողմանի լուծելու մասին ծանուցում</w:t>
      </w:r>
      <w:r w:rsidR="00267D97" w:rsidRPr="00782103">
        <w:rPr>
          <w:rFonts w:ascii="GHEA Grapalat" w:hAnsi="GHEA Grapalat" w:cs="Sylfaen"/>
          <w:color w:val="0D0D0D" w:themeColor="text1" w:themeTint="F2"/>
          <w:lang w:val="hy-AM"/>
        </w:rPr>
        <w:t>ն</w:t>
      </w:r>
      <w:r w:rsidR="00AC59E0" w:rsidRPr="00782103">
        <w:rPr>
          <w:rFonts w:ascii="GHEA Grapalat" w:hAnsi="GHEA Grapalat" w:cs="Sylfaen"/>
          <w:color w:val="0D0D0D" w:themeColor="text1" w:themeTint="F2"/>
          <w:lang w:val="hy-AM"/>
        </w:rPr>
        <w:t xml:space="preserve"> ստորագրված է մեխանիկական կամ պատճենահանման այլ միջոցներով ֆաքսիմիլ վերարտադրության օգտագործմամբ, որպիսի հնարավորությունը նախատեսված չէ օրենքով, այլ իրավական ակտերով կամ կողմերի համաձայնությամբ: Նման պայմաններում Վերաքննիչ դատարանը պետք է արձանագրեր</w:t>
      </w:r>
      <w:r w:rsidR="00D7070A" w:rsidRPr="00782103">
        <w:rPr>
          <w:rFonts w:ascii="GHEA Grapalat" w:hAnsi="GHEA Grapalat" w:cs="Sylfaen"/>
          <w:color w:val="0D0D0D" w:themeColor="text1" w:themeTint="F2"/>
          <w:lang w:val="hy-AM"/>
        </w:rPr>
        <w:t xml:space="preserve">, որ </w:t>
      </w:r>
      <w:r w:rsidR="00AC59E0" w:rsidRPr="00782103">
        <w:rPr>
          <w:rFonts w:ascii="GHEA Grapalat" w:hAnsi="GHEA Grapalat" w:cs="Sylfaen"/>
          <w:color w:val="0D0D0D" w:themeColor="text1" w:themeTint="F2"/>
          <w:lang w:val="hy-AM"/>
        </w:rPr>
        <w:t xml:space="preserve">պայմանագրի միակողմանի լուծման վերաբերյալ ծանուցումը չի համապատասխանում </w:t>
      </w:r>
      <w:bookmarkStart w:id="1" w:name="_Hlk219983506"/>
      <w:r w:rsidR="00AC59E0" w:rsidRPr="00782103">
        <w:rPr>
          <w:rFonts w:ascii="GHEA Grapalat" w:hAnsi="GHEA Grapalat" w:cs="Sylfaen"/>
          <w:color w:val="0D0D0D" w:themeColor="text1" w:themeTint="F2"/>
          <w:lang w:val="hy-AM"/>
        </w:rPr>
        <w:t xml:space="preserve">ՀՀ քաղաքացիական օրենսգրքի 296-րդ հոդվածի 3-րդ </w:t>
      </w:r>
      <w:r w:rsidR="00267D97" w:rsidRPr="00782103">
        <w:rPr>
          <w:rFonts w:ascii="GHEA Grapalat" w:hAnsi="GHEA Grapalat" w:cs="Sylfaen"/>
          <w:color w:val="0D0D0D" w:themeColor="text1" w:themeTint="F2"/>
          <w:lang w:val="hy-AM"/>
        </w:rPr>
        <w:t>կետ</w:t>
      </w:r>
      <w:r w:rsidR="00AC59E0" w:rsidRPr="00782103">
        <w:rPr>
          <w:rFonts w:ascii="GHEA Grapalat" w:hAnsi="GHEA Grapalat" w:cs="Sylfaen"/>
          <w:color w:val="0D0D0D" w:themeColor="text1" w:themeTint="F2"/>
          <w:lang w:val="hy-AM"/>
        </w:rPr>
        <w:t>ի պահանջներին, որպիսի պայմաններում ՀՀ քաղաքացիական օրենսգրքի 305-րդ հոդվածի</w:t>
      </w:r>
      <w:r w:rsidR="00D7070A" w:rsidRPr="00782103">
        <w:rPr>
          <w:rFonts w:ascii="GHEA Grapalat" w:hAnsi="GHEA Grapalat" w:cs="Sylfaen"/>
          <w:color w:val="0D0D0D" w:themeColor="text1" w:themeTint="F2"/>
          <w:lang w:val="hy-AM"/>
        </w:rPr>
        <w:t xml:space="preserve"> իմաստով անվավեր է՝</w:t>
      </w:r>
      <w:bookmarkEnd w:id="1"/>
      <w:r w:rsidR="00AC59E0" w:rsidRPr="00782103">
        <w:rPr>
          <w:rFonts w:ascii="GHEA Grapalat" w:hAnsi="GHEA Grapalat" w:cs="Sylfaen"/>
          <w:color w:val="0D0D0D" w:themeColor="text1" w:themeTint="F2"/>
          <w:lang w:val="hy-AM"/>
        </w:rPr>
        <w:t xml:space="preserve"> օրենքի պահանջներին չհամապատասխանելու հիմքով:</w:t>
      </w:r>
    </w:p>
    <w:p w14:paraId="32F74021" w14:textId="78203D7C" w:rsidR="00550695" w:rsidRPr="00782103" w:rsidRDefault="00550695" w:rsidP="00782103">
      <w:pPr>
        <w:widowControl w:val="0"/>
        <w:spacing w:line="269" w:lineRule="auto"/>
        <w:ind w:firstLine="567"/>
        <w:jc w:val="both"/>
        <w:rPr>
          <w:rFonts w:ascii="GHEA Grapalat" w:hAnsi="GHEA Grapalat" w:cs="GHEA Grapalat"/>
          <w:color w:val="0D0D0D" w:themeColor="text1" w:themeTint="F2"/>
          <w:sz w:val="12"/>
          <w:szCs w:val="12"/>
          <w:lang w:val="hy-AM" w:bidi="hy-AM"/>
        </w:rPr>
      </w:pPr>
    </w:p>
    <w:p w14:paraId="61E4847D" w14:textId="25AE0129" w:rsidR="00B7611A" w:rsidRPr="00782103" w:rsidRDefault="00B7611A" w:rsidP="00782103">
      <w:pPr>
        <w:widowControl w:val="0"/>
        <w:spacing w:line="269" w:lineRule="auto"/>
        <w:ind w:firstLine="567"/>
        <w:jc w:val="both"/>
        <w:rPr>
          <w:rFonts w:ascii="GHEA Grapalat" w:hAnsi="GHEA Grapalat" w:cs="GHEA Grapalat"/>
          <w:color w:val="0D0D0D" w:themeColor="text1" w:themeTint="F2"/>
          <w:lang w:val="hy-AM" w:bidi="hy-AM"/>
        </w:rPr>
      </w:pPr>
      <w:r w:rsidRPr="00782103">
        <w:rPr>
          <w:rFonts w:ascii="GHEA Grapalat" w:hAnsi="GHEA Grapalat" w:cs="GHEA Grapalat"/>
          <w:color w:val="0D0D0D" w:themeColor="text1" w:themeTint="F2"/>
          <w:lang w:val="hy-AM" w:bidi="hy-AM"/>
        </w:rPr>
        <w:t xml:space="preserve">Վերոգրյալի հիման վրա </w:t>
      </w:r>
      <w:r w:rsidR="00A10C6D" w:rsidRPr="00782103">
        <w:rPr>
          <w:rFonts w:ascii="GHEA Grapalat" w:hAnsi="GHEA Grapalat" w:cs="GHEA Grapalat"/>
          <w:color w:val="0D0D0D" w:themeColor="text1" w:themeTint="F2"/>
          <w:lang w:val="hy-AM" w:bidi="hy-AM"/>
        </w:rPr>
        <w:t>բողոք բերած անձ</w:t>
      </w:r>
      <w:r w:rsidR="00242C74" w:rsidRPr="00782103">
        <w:rPr>
          <w:rFonts w:ascii="GHEA Grapalat" w:hAnsi="GHEA Grapalat" w:cs="GHEA Grapalat"/>
          <w:color w:val="0D0D0D" w:themeColor="text1" w:themeTint="F2"/>
          <w:lang w:val="hy-AM" w:bidi="hy-AM"/>
        </w:rPr>
        <w:t>ը</w:t>
      </w:r>
      <w:r w:rsidR="00AB3AAD" w:rsidRPr="00782103">
        <w:rPr>
          <w:rFonts w:ascii="GHEA Grapalat" w:hAnsi="GHEA Grapalat" w:cs="GHEA Grapalat"/>
          <w:color w:val="0D0D0D" w:themeColor="text1" w:themeTint="F2"/>
          <w:lang w:val="hy-AM" w:bidi="hy-AM"/>
        </w:rPr>
        <w:t xml:space="preserve"> </w:t>
      </w:r>
      <w:r w:rsidRPr="00782103">
        <w:rPr>
          <w:rFonts w:ascii="GHEA Grapalat" w:hAnsi="GHEA Grapalat" w:cs="GHEA Grapalat"/>
          <w:color w:val="0D0D0D" w:themeColor="text1" w:themeTint="F2"/>
          <w:lang w:val="hy-AM" w:bidi="hy-AM"/>
        </w:rPr>
        <w:t xml:space="preserve">պահանջել </w:t>
      </w:r>
      <w:r w:rsidR="00242C74" w:rsidRPr="00782103">
        <w:rPr>
          <w:rFonts w:ascii="GHEA Grapalat" w:hAnsi="GHEA Grapalat" w:cs="GHEA Grapalat"/>
          <w:color w:val="0D0D0D" w:themeColor="text1" w:themeTint="F2"/>
          <w:lang w:val="hy-AM" w:bidi="hy-AM"/>
        </w:rPr>
        <w:t>է</w:t>
      </w:r>
      <w:r w:rsidRPr="00782103">
        <w:rPr>
          <w:rFonts w:ascii="GHEA Grapalat" w:hAnsi="GHEA Grapalat" w:cs="GHEA Grapalat"/>
          <w:color w:val="0D0D0D" w:themeColor="text1" w:themeTint="F2"/>
          <w:lang w:val="hy-AM" w:bidi="hy-AM"/>
        </w:rPr>
        <w:t xml:space="preserve"> </w:t>
      </w:r>
      <w:r w:rsidR="00A23E86" w:rsidRPr="00782103">
        <w:rPr>
          <w:rFonts w:ascii="GHEA Grapalat" w:hAnsi="GHEA Grapalat" w:cs="GHEA Grapalat"/>
          <w:color w:val="0D0D0D" w:themeColor="text1" w:themeTint="F2"/>
          <w:lang w:val="hy-AM" w:bidi="hy-AM"/>
        </w:rPr>
        <w:t>բեկանել</w:t>
      </w:r>
      <w:r w:rsidR="006B45A9" w:rsidRPr="00782103">
        <w:rPr>
          <w:rFonts w:ascii="GHEA Grapalat" w:hAnsi="GHEA Grapalat" w:cs="GHEA Grapalat"/>
          <w:color w:val="0D0D0D" w:themeColor="text1" w:themeTint="F2"/>
          <w:lang w:val="hy-AM" w:bidi="hy-AM"/>
        </w:rPr>
        <w:t xml:space="preserve"> Վերաքննիչ դատարանի </w:t>
      </w:r>
      <w:r w:rsidR="00FC4E1F" w:rsidRPr="00782103">
        <w:rPr>
          <w:rFonts w:ascii="GHEA Grapalat" w:hAnsi="GHEA Grapalat" w:cs="GHEA Grapalat"/>
          <w:color w:val="0D0D0D" w:themeColor="text1" w:themeTint="F2"/>
          <w:lang w:val="hy-AM" w:bidi="hy-AM"/>
        </w:rPr>
        <w:t>08</w:t>
      </w:r>
      <w:r w:rsidR="000B0FAE" w:rsidRPr="00782103">
        <w:rPr>
          <w:rFonts w:ascii="GHEA Grapalat" w:hAnsi="GHEA Grapalat" w:cs="GHEA Grapalat"/>
          <w:color w:val="0D0D0D" w:themeColor="text1" w:themeTint="F2"/>
          <w:lang w:val="hy-AM" w:bidi="hy-AM"/>
        </w:rPr>
        <w:t>.0</w:t>
      </w:r>
      <w:r w:rsidR="00FC4E1F" w:rsidRPr="00782103">
        <w:rPr>
          <w:rFonts w:ascii="GHEA Grapalat" w:hAnsi="GHEA Grapalat" w:cs="GHEA Grapalat"/>
          <w:color w:val="0D0D0D" w:themeColor="text1" w:themeTint="F2"/>
          <w:lang w:val="hy-AM" w:bidi="hy-AM"/>
        </w:rPr>
        <w:t>5</w:t>
      </w:r>
      <w:r w:rsidR="000B0FAE" w:rsidRPr="00782103">
        <w:rPr>
          <w:rFonts w:ascii="GHEA Grapalat" w:hAnsi="GHEA Grapalat" w:cs="GHEA Grapalat"/>
          <w:color w:val="0D0D0D" w:themeColor="text1" w:themeTint="F2"/>
          <w:lang w:val="hy-AM" w:bidi="hy-AM"/>
        </w:rPr>
        <w:t>.202</w:t>
      </w:r>
      <w:r w:rsidR="00FC4E1F" w:rsidRPr="00782103">
        <w:rPr>
          <w:rFonts w:ascii="GHEA Grapalat" w:hAnsi="GHEA Grapalat" w:cs="GHEA Grapalat"/>
          <w:color w:val="0D0D0D" w:themeColor="text1" w:themeTint="F2"/>
          <w:lang w:val="hy-AM" w:bidi="hy-AM"/>
        </w:rPr>
        <w:t>5</w:t>
      </w:r>
      <w:r w:rsidR="000B0FAE" w:rsidRPr="00782103">
        <w:rPr>
          <w:rFonts w:ascii="GHEA Grapalat" w:hAnsi="GHEA Grapalat" w:cs="GHEA Grapalat"/>
          <w:color w:val="0D0D0D" w:themeColor="text1" w:themeTint="F2"/>
          <w:lang w:val="hy-AM" w:bidi="hy-AM"/>
        </w:rPr>
        <w:t xml:space="preserve"> </w:t>
      </w:r>
      <w:r w:rsidR="00D6054F" w:rsidRPr="00782103">
        <w:rPr>
          <w:rFonts w:ascii="GHEA Grapalat" w:hAnsi="GHEA Grapalat" w:cs="GHEA Grapalat"/>
          <w:color w:val="0D0D0D" w:themeColor="text1" w:themeTint="F2"/>
          <w:lang w:val="hy-AM" w:bidi="hy-AM"/>
        </w:rPr>
        <w:t xml:space="preserve">թվականի </w:t>
      </w:r>
      <w:r w:rsidR="006B45A9" w:rsidRPr="00782103">
        <w:rPr>
          <w:rFonts w:ascii="GHEA Grapalat" w:hAnsi="GHEA Grapalat" w:cs="GHEA Grapalat"/>
          <w:color w:val="0D0D0D" w:themeColor="text1" w:themeTint="F2"/>
          <w:lang w:val="hy-AM" w:bidi="hy-AM"/>
        </w:rPr>
        <w:t>որոշում</w:t>
      </w:r>
      <w:r w:rsidR="00FC4E1F" w:rsidRPr="00782103">
        <w:rPr>
          <w:rFonts w:ascii="GHEA Grapalat" w:hAnsi="GHEA Grapalat" w:cs="GHEA Grapalat"/>
          <w:color w:val="0D0D0D" w:themeColor="text1" w:themeTint="F2"/>
          <w:lang w:val="hy-AM" w:bidi="hy-AM"/>
        </w:rPr>
        <w:t>ն ու օրինական ուժ տալ Դատարանի 04</w:t>
      </w:r>
      <w:r w:rsidR="00FC4E1F" w:rsidRPr="00782103">
        <w:rPr>
          <w:rFonts w:ascii="Cambria Math" w:hAnsi="Cambria Math" w:cs="Cambria Math"/>
          <w:color w:val="0D0D0D" w:themeColor="text1" w:themeTint="F2"/>
          <w:lang w:val="hy-AM" w:bidi="hy-AM"/>
        </w:rPr>
        <w:t>․</w:t>
      </w:r>
      <w:r w:rsidR="00FC4E1F" w:rsidRPr="00782103">
        <w:rPr>
          <w:rFonts w:ascii="GHEA Grapalat" w:hAnsi="GHEA Grapalat" w:cs="GHEA Grapalat"/>
          <w:color w:val="0D0D0D" w:themeColor="text1" w:themeTint="F2"/>
          <w:lang w:val="hy-AM" w:bidi="hy-AM"/>
        </w:rPr>
        <w:t>07</w:t>
      </w:r>
      <w:r w:rsidR="00FC4E1F" w:rsidRPr="00782103">
        <w:rPr>
          <w:rFonts w:ascii="Cambria Math" w:hAnsi="Cambria Math" w:cs="Cambria Math"/>
          <w:color w:val="0D0D0D" w:themeColor="text1" w:themeTint="F2"/>
          <w:lang w:val="hy-AM" w:bidi="hy-AM"/>
        </w:rPr>
        <w:t>․</w:t>
      </w:r>
      <w:r w:rsidR="00FC4E1F" w:rsidRPr="00782103">
        <w:rPr>
          <w:rFonts w:ascii="GHEA Grapalat" w:hAnsi="GHEA Grapalat" w:cs="GHEA Grapalat"/>
          <w:color w:val="0D0D0D" w:themeColor="text1" w:themeTint="F2"/>
          <w:lang w:val="hy-AM" w:bidi="hy-AM"/>
        </w:rPr>
        <w:t>2024 թվականի վճռին</w:t>
      </w:r>
      <w:r w:rsidR="000B0FAE" w:rsidRPr="00782103">
        <w:rPr>
          <w:rFonts w:ascii="GHEA Grapalat" w:hAnsi="GHEA Grapalat" w:cs="GHEA Grapalat"/>
          <w:color w:val="0D0D0D" w:themeColor="text1" w:themeTint="F2"/>
          <w:lang w:val="hy-AM" w:bidi="hy-AM"/>
        </w:rPr>
        <w:t>։</w:t>
      </w:r>
    </w:p>
    <w:p w14:paraId="1F6F4628" w14:textId="0AE33238" w:rsidR="000510D5" w:rsidRPr="00782103" w:rsidRDefault="000510D5" w:rsidP="00782103">
      <w:pPr>
        <w:widowControl w:val="0"/>
        <w:spacing w:line="269" w:lineRule="auto"/>
        <w:ind w:firstLine="567"/>
        <w:jc w:val="both"/>
        <w:rPr>
          <w:rFonts w:ascii="GHEA Grapalat" w:hAnsi="GHEA Grapalat" w:cs="GHEA Grapalat"/>
          <w:color w:val="0D0D0D" w:themeColor="text1" w:themeTint="F2"/>
          <w:sz w:val="16"/>
          <w:szCs w:val="16"/>
          <w:lang w:val="hy-AM" w:bidi="hy-AM"/>
        </w:rPr>
      </w:pPr>
    </w:p>
    <w:p w14:paraId="255CAC21" w14:textId="77777777" w:rsidR="00782103" w:rsidRDefault="00782103" w:rsidP="00782103">
      <w:pPr>
        <w:spacing w:line="269" w:lineRule="auto"/>
        <w:ind w:firstLine="567"/>
        <w:jc w:val="both"/>
        <w:rPr>
          <w:rFonts w:ascii="GHEA Grapalat" w:hAnsi="GHEA Grapalat"/>
          <w:b/>
          <w:bCs/>
          <w:iCs/>
          <w:color w:val="0D0D0D"/>
          <w:u w:val="single"/>
          <w:lang w:val="hy-AM"/>
        </w:rPr>
      </w:pPr>
    </w:p>
    <w:p w14:paraId="291EABE1" w14:textId="05CD059B" w:rsidR="000510D5" w:rsidRPr="00782103" w:rsidRDefault="000510D5" w:rsidP="00782103">
      <w:pPr>
        <w:spacing w:line="269" w:lineRule="auto"/>
        <w:ind w:firstLine="567"/>
        <w:jc w:val="both"/>
        <w:rPr>
          <w:rFonts w:ascii="GHEA Grapalat" w:hAnsi="GHEA Grapalat" w:cs="Sylfaen"/>
          <w:b/>
          <w:bCs/>
          <w:iCs/>
          <w:color w:val="0D0D0D"/>
          <w:u w:val="single"/>
          <w:lang w:val="hy-AM"/>
        </w:rPr>
      </w:pPr>
      <w:r w:rsidRPr="00782103">
        <w:rPr>
          <w:rFonts w:ascii="GHEA Grapalat" w:hAnsi="GHEA Grapalat"/>
          <w:b/>
          <w:bCs/>
          <w:iCs/>
          <w:color w:val="0D0D0D"/>
          <w:u w:val="single"/>
          <w:lang w:val="hy-AM"/>
        </w:rPr>
        <w:t xml:space="preserve">2.1 </w:t>
      </w:r>
      <w:r w:rsidR="00267D97" w:rsidRPr="00782103">
        <w:rPr>
          <w:rFonts w:ascii="GHEA Grapalat" w:hAnsi="GHEA Grapalat"/>
          <w:b/>
          <w:bCs/>
          <w:iCs/>
          <w:color w:val="0D0D0D"/>
          <w:u w:val="single"/>
          <w:lang w:val="hy-AM"/>
        </w:rPr>
        <w:t>Նախարարության կողմից բերված վ</w:t>
      </w:r>
      <w:r w:rsidRPr="00782103">
        <w:rPr>
          <w:rFonts w:ascii="GHEA Grapalat" w:hAnsi="GHEA Grapalat" w:cs="Sylfaen"/>
          <w:b/>
          <w:bCs/>
          <w:iCs/>
          <w:color w:val="0D0D0D"/>
          <w:u w:val="single"/>
          <w:lang w:val="hy-AM"/>
        </w:rPr>
        <w:t>ճռաբեկ</w:t>
      </w:r>
      <w:r w:rsidRPr="00782103">
        <w:rPr>
          <w:rFonts w:ascii="GHEA Grapalat" w:hAnsi="GHEA Grapalat"/>
          <w:b/>
          <w:bCs/>
          <w:iCs/>
          <w:color w:val="0D0D0D"/>
          <w:u w:val="single"/>
          <w:lang w:val="hy-AM"/>
        </w:rPr>
        <w:t xml:space="preserve"> </w:t>
      </w:r>
      <w:r w:rsidRPr="00782103">
        <w:rPr>
          <w:rFonts w:ascii="GHEA Grapalat" w:hAnsi="GHEA Grapalat" w:cs="Sylfaen"/>
          <w:b/>
          <w:bCs/>
          <w:iCs/>
          <w:color w:val="0D0D0D"/>
          <w:u w:val="single"/>
          <w:lang w:val="hy-AM"/>
        </w:rPr>
        <w:t>բողոքի</w:t>
      </w:r>
      <w:r w:rsidRPr="00782103">
        <w:rPr>
          <w:rFonts w:ascii="GHEA Grapalat" w:hAnsi="GHEA Grapalat"/>
          <w:b/>
          <w:bCs/>
          <w:iCs/>
          <w:color w:val="0D0D0D"/>
          <w:u w:val="single"/>
          <w:lang w:val="hy-AM"/>
        </w:rPr>
        <w:t xml:space="preserve"> պատասխանի </w:t>
      </w:r>
      <w:r w:rsidRPr="00782103">
        <w:rPr>
          <w:rFonts w:ascii="GHEA Grapalat" w:hAnsi="GHEA Grapalat" w:cs="Sylfaen"/>
          <w:b/>
          <w:bCs/>
          <w:iCs/>
          <w:color w:val="0D0D0D"/>
          <w:u w:val="single"/>
          <w:lang w:val="hy-AM"/>
        </w:rPr>
        <w:t>հիմքը և</w:t>
      </w:r>
      <w:r w:rsidRPr="00782103">
        <w:rPr>
          <w:rFonts w:ascii="GHEA Grapalat" w:hAnsi="GHEA Grapalat"/>
          <w:b/>
          <w:bCs/>
          <w:iCs/>
          <w:color w:val="0D0D0D"/>
          <w:u w:val="single"/>
          <w:lang w:val="hy-AM"/>
        </w:rPr>
        <w:t xml:space="preserve"> </w:t>
      </w:r>
      <w:r w:rsidRPr="00782103">
        <w:rPr>
          <w:rFonts w:ascii="GHEA Grapalat" w:hAnsi="GHEA Grapalat" w:cs="Sylfaen"/>
          <w:b/>
          <w:bCs/>
          <w:iCs/>
          <w:color w:val="0D0D0D"/>
          <w:u w:val="single"/>
          <w:lang w:val="hy-AM"/>
        </w:rPr>
        <w:t>հիմնավորումները</w:t>
      </w:r>
    </w:p>
    <w:p w14:paraId="18B48CEA" w14:textId="77777777" w:rsidR="000510D5" w:rsidRPr="00782103" w:rsidRDefault="000510D5" w:rsidP="00782103">
      <w:pPr>
        <w:spacing w:line="269" w:lineRule="auto"/>
        <w:ind w:firstLine="567"/>
        <w:jc w:val="both"/>
        <w:rPr>
          <w:rFonts w:ascii="GHEA Grapalat" w:hAnsi="GHEA Grapalat" w:cs="Sylfaen"/>
          <w:iCs/>
          <w:color w:val="0D0D0D"/>
          <w:lang w:val="hy-AM"/>
        </w:rPr>
      </w:pPr>
      <w:r w:rsidRPr="00782103">
        <w:rPr>
          <w:rFonts w:ascii="GHEA Grapalat" w:hAnsi="GHEA Grapalat" w:cs="Sylfaen"/>
          <w:iCs/>
          <w:color w:val="0D0D0D"/>
          <w:lang w:val="hy-AM"/>
        </w:rPr>
        <w:lastRenderedPageBreak/>
        <w:t>Վճռաբեկ բողոքն անհիմն է և ենթակա է մերժման հետևյալ պատճառաբանությամբ.</w:t>
      </w:r>
    </w:p>
    <w:p w14:paraId="490A3EF9" w14:textId="487F42F2" w:rsidR="000510D5" w:rsidRPr="00782103" w:rsidRDefault="000510D5" w:rsidP="00782103">
      <w:pPr>
        <w:spacing w:line="269" w:lineRule="auto"/>
        <w:ind w:firstLine="567"/>
        <w:jc w:val="both"/>
        <w:rPr>
          <w:rFonts w:ascii="GHEA Grapalat" w:hAnsi="GHEA Grapalat" w:cs="Sylfaen"/>
          <w:iCs/>
          <w:color w:val="0D0D0D"/>
          <w:lang w:val="hy-AM"/>
        </w:rPr>
      </w:pPr>
      <w:r w:rsidRPr="00782103">
        <w:rPr>
          <w:rFonts w:ascii="GHEA Grapalat" w:hAnsi="GHEA Grapalat" w:cs="Sylfaen"/>
          <w:iCs/>
          <w:color w:val="0D0D0D"/>
          <w:lang w:val="hy-AM"/>
        </w:rPr>
        <w:t>Իր և Ընկերության միջև տեղի ունեցած բանակցությունների արդյունքում համաձայնագիր չի ստորագրվել, ու ապրանքի մատակարարման ժամկետը չի երկարաձգվել։ Այդ ընթացքում վրա է հասել Ընկերության առաջարկած՝ ապրանքի մատակարարման նոր ժամկետը՝ 15</w:t>
      </w:r>
      <w:r w:rsidRPr="00782103">
        <w:rPr>
          <w:rFonts w:ascii="Cambria Math" w:hAnsi="Cambria Math" w:cs="Cambria Math"/>
          <w:iCs/>
          <w:color w:val="0D0D0D"/>
          <w:lang w:val="hy-AM"/>
        </w:rPr>
        <w:t>․</w:t>
      </w:r>
      <w:r w:rsidRPr="00782103">
        <w:rPr>
          <w:rFonts w:ascii="GHEA Grapalat" w:hAnsi="GHEA Grapalat" w:cs="Sylfaen"/>
          <w:iCs/>
          <w:color w:val="0D0D0D"/>
          <w:lang w:val="hy-AM"/>
        </w:rPr>
        <w:t>02</w:t>
      </w:r>
      <w:r w:rsidRPr="00782103">
        <w:rPr>
          <w:rFonts w:ascii="Cambria Math" w:hAnsi="Cambria Math" w:cs="Cambria Math"/>
          <w:iCs/>
          <w:color w:val="0D0D0D"/>
          <w:lang w:val="hy-AM"/>
        </w:rPr>
        <w:t>․</w:t>
      </w:r>
      <w:r w:rsidRPr="00782103">
        <w:rPr>
          <w:rFonts w:ascii="GHEA Grapalat" w:hAnsi="GHEA Grapalat" w:cs="Sylfaen"/>
          <w:iCs/>
          <w:color w:val="0D0D0D"/>
          <w:lang w:val="hy-AM"/>
        </w:rPr>
        <w:t xml:space="preserve">2023 թվականը, սակայն ապրանքն այդ ժամկետում ևս չի մատակարարվել։ </w:t>
      </w:r>
    </w:p>
    <w:p w14:paraId="5538264A" w14:textId="76C66329" w:rsidR="0013039A" w:rsidRPr="00782103" w:rsidRDefault="0013039A" w:rsidP="00782103">
      <w:pPr>
        <w:spacing w:line="269" w:lineRule="auto"/>
        <w:ind w:firstLine="567"/>
        <w:jc w:val="both"/>
        <w:rPr>
          <w:rFonts w:ascii="GHEA Grapalat" w:hAnsi="GHEA Grapalat" w:cs="Sylfaen"/>
          <w:iCs/>
          <w:color w:val="0D0D0D"/>
          <w:lang w:val="hy-AM"/>
        </w:rPr>
      </w:pPr>
      <w:r w:rsidRPr="00782103">
        <w:rPr>
          <w:rFonts w:ascii="GHEA Grapalat" w:hAnsi="GHEA Grapalat" w:cs="Sylfaen"/>
          <w:iCs/>
          <w:color w:val="0D0D0D"/>
          <w:lang w:val="hy-AM"/>
        </w:rPr>
        <w:t>15</w:t>
      </w:r>
      <w:r w:rsidRPr="00782103">
        <w:rPr>
          <w:rFonts w:ascii="Cambria Math" w:hAnsi="Cambria Math" w:cs="Cambria Math"/>
          <w:iCs/>
          <w:color w:val="0D0D0D"/>
          <w:lang w:val="hy-AM"/>
        </w:rPr>
        <w:t>․</w:t>
      </w:r>
      <w:r w:rsidRPr="00782103">
        <w:rPr>
          <w:rFonts w:ascii="GHEA Grapalat" w:hAnsi="GHEA Grapalat" w:cs="Sylfaen"/>
          <w:iCs/>
          <w:color w:val="0D0D0D"/>
          <w:lang w:val="hy-AM"/>
        </w:rPr>
        <w:t>02</w:t>
      </w:r>
      <w:r w:rsidRPr="00782103">
        <w:rPr>
          <w:rFonts w:ascii="Cambria Math" w:hAnsi="Cambria Math" w:cs="Cambria Math"/>
          <w:iCs/>
          <w:color w:val="0D0D0D"/>
          <w:lang w:val="hy-AM"/>
        </w:rPr>
        <w:t>․</w:t>
      </w:r>
      <w:r w:rsidRPr="00782103">
        <w:rPr>
          <w:rFonts w:ascii="GHEA Grapalat" w:hAnsi="GHEA Grapalat" w:cs="Sylfaen"/>
          <w:iCs/>
          <w:color w:val="0D0D0D"/>
          <w:lang w:val="hy-AM"/>
        </w:rPr>
        <w:t xml:space="preserve">2023 </w:t>
      </w:r>
      <w:r w:rsidRPr="00782103">
        <w:rPr>
          <w:rFonts w:ascii="GHEA Grapalat" w:hAnsi="GHEA Grapalat" w:cs="GHEA Grapalat"/>
          <w:iCs/>
          <w:color w:val="0D0D0D"/>
          <w:lang w:val="hy-AM"/>
        </w:rPr>
        <w:t>թվականը</w:t>
      </w:r>
      <w:r w:rsidRPr="00782103">
        <w:rPr>
          <w:rFonts w:ascii="GHEA Grapalat" w:hAnsi="GHEA Grapalat" w:cs="Sylfaen"/>
          <w:iCs/>
          <w:color w:val="0D0D0D"/>
          <w:lang w:val="hy-AM"/>
        </w:rPr>
        <w:t xml:space="preserve"> </w:t>
      </w:r>
      <w:r w:rsidRPr="00782103">
        <w:rPr>
          <w:rFonts w:ascii="GHEA Grapalat" w:hAnsi="GHEA Grapalat" w:cs="GHEA Grapalat"/>
          <w:iCs/>
          <w:color w:val="0D0D0D"/>
          <w:lang w:val="hy-AM"/>
        </w:rPr>
        <w:t>որպես</w:t>
      </w:r>
      <w:r w:rsidRPr="00782103">
        <w:rPr>
          <w:rFonts w:ascii="GHEA Grapalat" w:hAnsi="GHEA Grapalat" w:cs="Sylfaen"/>
          <w:iCs/>
          <w:color w:val="0D0D0D"/>
          <w:lang w:val="hy-AM"/>
        </w:rPr>
        <w:t xml:space="preserve"> </w:t>
      </w:r>
      <w:r w:rsidRPr="00782103">
        <w:rPr>
          <w:rFonts w:ascii="GHEA Grapalat" w:hAnsi="GHEA Grapalat" w:cs="GHEA Grapalat"/>
          <w:iCs/>
          <w:color w:val="0D0D0D"/>
          <w:lang w:val="hy-AM"/>
        </w:rPr>
        <w:t>ապր</w:t>
      </w:r>
      <w:r w:rsidRPr="00782103">
        <w:rPr>
          <w:rFonts w:ascii="GHEA Grapalat" w:hAnsi="GHEA Grapalat" w:cs="Sylfaen"/>
          <w:iCs/>
          <w:color w:val="0D0D0D"/>
          <w:lang w:val="hy-AM"/>
        </w:rPr>
        <w:t>անքի մատակարարման նոր ժամկետ սահմանելը և այդ պահից տասնօրյա ժամկետ հաշվարկելն իրավաչափ չէ, քանի որ դրա համար հիմք, համաձայնագիր կամ որևէ այլ փաստաթուղթ առկա չի եղել։</w:t>
      </w:r>
    </w:p>
    <w:p w14:paraId="67DFB6D9" w14:textId="0C76848B" w:rsidR="00D2695D" w:rsidRPr="00782103" w:rsidRDefault="00D2695D" w:rsidP="00782103">
      <w:pPr>
        <w:widowControl w:val="0"/>
        <w:tabs>
          <w:tab w:val="left" w:pos="0"/>
          <w:tab w:val="left" w:pos="540"/>
          <w:tab w:val="left" w:pos="1276"/>
        </w:tabs>
        <w:spacing w:line="269" w:lineRule="auto"/>
        <w:ind w:firstLine="567"/>
        <w:jc w:val="both"/>
        <w:rPr>
          <w:rFonts w:ascii="GHEA Grapalat" w:hAnsi="GHEA Grapalat"/>
          <w:bCs/>
          <w:lang w:val="hy-AM"/>
        </w:rPr>
      </w:pPr>
    </w:p>
    <w:p w14:paraId="051A57E3" w14:textId="1D9E8832" w:rsidR="00822332" w:rsidRPr="00782103" w:rsidRDefault="00822332" w:rsidP="00782103">
      <w:pPr>
        <w:pStyle w:val="Heading1"/>
        <w:widowControl w:val="0"/>
        <w:spacing w:after="0" w:line="269" w:lineRule="auto"/>
        <w:rPr>
          <w:color w:val="0D0D0D" w:themeColor="text1" w:themeTint="F2"/>
          <w:u w:val="single"/>
        </w:rPr>
      </w:pPr>
      <w:r w:rsidRPr="00782103">
        <w:rPr>
          <w:color w:val="0D0D0D" w:themeColor="text1" w:themeTint="F2"/>
          <w:u w:val="single"/>
        </w:rPr>
        <w:t>3. Վճռաբեկ բողոքի քննության համար նշանակություն ունեցող փաստերը</w:t>
      </w:r>
    </w:p>
    <w:p w14:paraId="5EAA63CC" w14:textId="65DB9DFC" w:rsidR="00822332" w:rsidRPr="00782103" w:rsidRDefault="00822332" w:rsidP="00782103">
      <w:pPr>
        <w:widowControl w:val="0"/>
        <w:tabs>
          <w:tab w:val="left" w:pos="709"/>
          <w:tab w:val="left" w:pos="851"/>
        </w:tabs>
        <w:spacing w:line="269" w:lineRule="auto"/>
        <w:ind w:right="-1" w:firstLine="567"/>
        <w:jc w:val="both"/>
        <w:rPr>
          <w:rFonts w:ascii="GHEA Grapalat" w:hAnsi="GHEA Grapalat" w:cs="Sylfaen"/>
          <w:color w:val="0D0D0D" w:themeColor="text1" w:themeTint="F2"/>
          <w:lang w:val="hy-AM"/>
        </w:rPr>
      </w:pPr>
      <w:r w:rsidRPr="00782103">
        <w:rPr>
          <w:rFonts w:ascii="GHEA Grapalat" w:hAnsi="GHEA Grapalat" w:cs="Sylfaen"/>
          <w:color w:val="0D0D0D" w:themeColor="text1" w:themeTint="F2"/>
          <w:lang w:val="hy-AM"/>
        </w:rPr>
        <w:t>Վճռաբեկ բողոքի քննության համար էական նշանակություն ունեն հետևյալ փաստերը`</w:t>
      </w:r>
    </w:p>
    <w:p w14:paraId="51817641" w14:textId="4BFCE36F" w:rsidR="00B0456B" w:rsidRPr="00782103" w:rsidRDefault="00822332"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1)</w:t>
      </w:r>
      <w:r w:rsidR="00983AEF" w:rsidRPr="00782103">
        <w:rPr>
          <w:rFonts w:ascii="Calibri" w:hAnsi="Calibri" w:cs="Calibri"/>
          <w:color w:val="0D0D0D" w:themeColor="text1" w:themeTint="F2"/>
          <w:lang w:val="hy-AM" w:eastAsia="x-none"/>
        </w:rPr>
        <w:t> </w:t>
      </w:r>
      <w:r w:rsidR="00B0456B" w:rsidRPr="00782103">
        <w:rPr>
          <w:rFonts w:ascii="GHEA Grapalat" w:hAnsi="GHEA Grapalat"/>
          <w:color w:val="0D0D0D" w:themeColor="text1" w:themeTint="F2"/>
          <w:lang w:val="hy-AM" w:eastAsia="x-none"/>
        </w:rPr>
        <w:t>Նախարարության կարիքների համար բարձր անցողունակությամբ մեքենաների ձեռքբերման նպատակով 25.08.2022</w:t>
      </w:r>
      <w:r w:rsidR="00D61BB8" w:rsidRPr="00782103">
        <w:rPr>
          <w:rFonts w:ascii="GHEA Grapalat" w:hAnsi="GHEA Grapalat"/>
          <w:color w:val="0D0D0D" w:themeColor="text1" w:themeTint="F2"/>
          <w:lang w:val="hy-AM" w:eastAsia="x-none"/>
        </w:rPr>
        <w:t xml:space="preserve"> </w:t>
      </w:r>
      <w:r w:rsidR="00B0456B" w:rsidRPr="00782103">
        <w:rPr>
          <w:rFonts w:ascii="GHEA Grapalat" w:hAnsi="GHEA Grapalat"/>
          <w:color w:val="0D0D0D" w:themeColor="text1" w:themeTint="F2"/>
          <w:lang w:val="hy-AM" w:eastAsia="x-none"/>
        </w:rPr>
        <w:t>թ</w:t>
      </w:r>
      <w:r w:rsidR="00D61BB8" w:rsidRPr="00782103">
        <w:rPr>
          <w:rFonts w:ascii="GHEA Grapalat" w:hAnsi="GHEA Grapalat"/>
          <w:color w:val="0D0D0D" w:themeColor="text1" w:themeTint="F2"/>
          <w:lang w:val="hy-AM" w:eastAsia="x-none"/>
        </w:rPr>
        <w:t>վականին</w:t>
      </w:r>
      <w:r w:rsidR="00B0456B" w:rsidRPr="00782103">
        <w:rPr>
          <w:rFonts w:ascii="GHEA Grapalat" w:hAnsi="GHEA Grapalat"/>
          <w:color w:val="0D0D0D" w:themeColor="text1" w:themeTint="F2"/>
          <w:lang w:val="hy-AM" w:eastAsia="x-none"/>
        </w:rPr>
        <w:t xml:space="preserve"> հայտարարվել է թիվ «ՀՀ ՊՆ-ԲՄԱՊՁԲ-22-4/5» ծածկագրով գնման ընթացակարգ</w:t>
      </w:r>
      <w:r w:rsidR="00806433" w:rsidRPr="00782103">
        <w:rPr>
          <w:rFonts w:ascii="GHEA Grapalat" w:hAnsi="GHEA Grapalat"/>
          <w:color w:val="0D0D0D" w:themeColor="text1" w:themeTint="F2"/>
          <w:lang w:val="hy-AM" w:eastAsia="x-none"/>
        </w:rPr>
        <w:t xml:space="preserve"> </w:t>
      </w:r>
      <w:r w:rsidR="00806433" w:rsidRPr="00782103">
        <w:rPr>
          <w:rFonts w:ascii="GHEA Grapalat" w:hAnsi="GHEA Grapalat"/>
          <w:b/>
          <w:bCs/>
          <w:color w:val="0D0D0D" w:themeColor="text1" w:themeTint="F2"/>
          <w:lang w:val="hy-AM" w:eastAsia="x-none"/>
        </w:rPr>
        <w:t>(</w:t>
      </w:r>
      <w:r w:rsidR="007C15C9" w:rsidRPr="00782103">
        <w:rPr>
          <w:rFonts w:ascii="GHEA Grapalat" w:hAnsi="GHEA Grapalat"/>
          <w:b/>
          <w:bCs/>
          <w:color w:val="0D0D0D" w:themeColor="text1" w:themeTint="F2"/>
          <w:lang w:val="hy-AM" w:eastAsia="x-none"/>
        </w:rPr>
        <w:t>անվիճելի փաստ</w:t>
      </w:r>
      <w:r w:rsidR="00806433" w:rsidRPr="00782103">
        <w:rPr>
          <w:rFonts w:ascii="GHEA Grapalat" w:hAnsi="GHEA Grapalat"/>
          <w:b/>
          <w:bCs/>
          <w:color w:val="0D0D0D" w:themeColor="text1" w:themeTint="F2"/>
          <w:lang w:val="hy-AM" w:eastAsia="x-none"/>
        </w:rPr>
        <w:t>)</w:t>
      </w:r>
      <w:r w:rsidR="00EF0DF2" w:rsidRPr="00782103">
        <w:rPr>
          <w:rFonts w:ascii="GHEA Grapalat" w:hAnsi="GHEA Grapalat"/>
          <w:color w:val="0D0D0D" w:themeColor="text1" w:themeTint="F2"/>
          <w:lang w:val="hy-AM" w:eastAsia="x-none"/>
        </w:rPr>
        <w:t>.</w:t>
      </w:r>
      <w:r w:rsidR="00B0456B" w:rsidRPr="00782103">
        <w:rPr>
          <w:rFonts w:ascii="GHEA Grapalat" w:hAnsi="GHEA Grapalat"/>
          <w:color w:val="0D0D0D" w:themeColor="text1" w:themeTint="F2"/>
          <w:lang w:val="hy-AM" w:eastAsia="x-none"/>
        </w:rPr>
        <w:t xml:space="preserve"> </w:t>
      </w:r>
    </w:p>
    <w:p w14:paraId="50059036" w14:textId="3FADF184" w:rsidR="00B0456B" w:rsidRPr="00782103" w:rsidRDefault="00B0456B"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2)</w:t>
      </w:r>
      <w:r w:rsidRPr="00782103">
        <w:rPr>
          <w:rFonts w:ascii="Calibri" w:hAnsi="Calibri" w:cs="Calibri"/>
          <w:color w:val="0D0D0D" w:themeColor="text1" w:themeTint="F2"/>
          <w:lang w:val="hy-AM" w:eastAsia="x-none"/>
        </w:rPr>
        <w:t> </w:t>
      </w:r>
      <w:r w:rsidRPr="00782103">
        <w:rPr>
          <w:rFonts w:ascii="GHEA Grapalat" w:hAnsi="GHEA Grapalat"/>
          <w:color w:val="0D0D0D" w:themeColor="text1" w:themeTint="F2"/>
          <w:lang w:val="hy-AM" w:eastAsia="x-none"/>
        </w:rPr>
        <w:t>Գնահատող հանձնաժողովի թիվ 4 արձանագրության համաձայն՝ հայտերի բացման և գնահատման նիստի ավարտի օրը՝ 10.10.2022 թվականին «ՀՀ ՊՆ-ԲՄԱՊՁԲ-22-4/5» ծածկագրով գնման ընթացակարգում՝ 1-ին չափաբաժնի մասով ընտրված մասնակից է ճանաչվել Ընկերությունը</w:t>
      </w:r>
      <w:r w:rsidR="007C15C9" w:rsidRPr="00782103">
        <w:rPr>
          <w:rFonts w:ascii="GHEA Grapalat" w:hAnsi="GHEA Grapalat"/>
          <w:color w:val="0D0D0D" w:themeColor="text1" w:themeTint="F2"/>
          <w:lang w:val="hy-AM" w:eastAsia="x-none"/>
        </w:rPr>
        <w:t xml:space="preserve"> </w:t>
      </w:r>
      <w:r w:rsidR="007C15C9" w:rsidRPr="00782103">
        <w:rPr>
          <w:rFonts w:ascii="GHEA Grapalat" w:hAnsi="GHEA Grapalat"/>
          <w:b/>
          <w:bCs/>
          <w:color w:val="0D0D0D" w:themeColor="text1" w:themeTint="F2"/>
          <w:lang w:val="hy-AM" w:eastAsia="x-none"/>
        </w:rPr>
        <w:t>(հատոր 1-ին, գ</w:t>
      </w:r>
      <w:r w:rsidR="007C15C9" w:rsidRPr="00782103">
        <w:rPr>
          <w:rFonts w:ascii="Cambria Math" w:hAnsi="Cambria Math" w:cs="Cambria Math"/>
          <w:b/>
          <w:bCs/>
          <w:color w:val="0D0D0D" w:themeColor="text1" w:themeTint="F2"/>
          <w:lang w:val="hy-AM" w:eastAsia="x-none"/>
        </w:rPr>
        <w:t>․</w:t>
      </w:r>
      <w:r w:rsidR="007C15C9" w:rsidRPr="00782103">
        <w:rPr>
          <w:rFonts w:ascii="GHEA Grapalat" w:hAnsi="GHEA Grapalat" w:cs="GHEA Grapalat"/>
          <w:b/>
          <w:bCs/>
          <w:color w:val="0D0D0D" w:themeColor="text1" w:themeTint="F2"/>
          <w:lang w:val="hy-AM" w:eastAsia="x-none"/>
        </w:rPr>
        <w:t>թ</w:t>
      </w:r>
      <w:r w:rsidR="007C15C9" w:rsidRPr="00782103">
        <w:rPr>
          <w:rFonts w:ascii="Cambria Math" w:hAnsi="Cambria Math" w:cs="Cambria Math"/>
          <w:b/>
          <w:bCs/>
          <w:color w:val="0D0D0D" w:themeColor="text1" w:themeTint="F2"/>
          <w:lang w:val="hy-AM" w:eastAsia="x-none"/>
        </w:rPr>
        <w:t>․</w:t>
      </w:r>
      <w:r w:rsidR="007C15C9" w:rsidRPr="00782103">
        <w:rPr>
          <w:rFonts w:ascii="GHEA Grapalat" w:hAnsi="GHEA Grapalat"/>
          <w:b/>
          <w:bCs/>
          <w:color w:val="0D0D0D" w:themeColor="text1" w:themeTint="F2"/>
          <w:lang w:val="hy-AM" w:eastAsia="x-none"/>
        </w:rPr>
        <w:t xml:space="preserve"> 19)</w:t>
      </w:r>
      <w:r w:rsidR="00EF0DF2" w:rsidRPr="00782103">
        <w:rPr>
          <w:rFonts w:ascii="GHEA Grapalat" w:hAnsi="GHEA Grapalat"/>
          <w:b/>
          <w:bCs/>
          <w:color w:val="0D0D0D" w:themeColor="text1" w:themeTint="F2"/>
          <w:lang w:val="hy-AM" w:eastAsia="x-none"/>
        </w:rPr>
        <w:t>.</w:t>
      </w:r>
    </w:p>
    <w:p w14:paraId="7A75AEFC" w14:textId="0F1726C7" w:rsidR="00B0456B" w:rsidRPr="00782103" w:rsidRDefault="00D61BB8"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3)</w:t>
      </w:r>
      <w:r w:rsidRPr="00782103">
        <w:rPr>
          <w:rFonts w:ascii="Calibri" w:hAnsi="Calibri" w:cs="Calibri"/>
          <w:color w:val="0D0D0D" w:themeColor="text1" w:themeTint="F2"/>
          <w:lang w:val="hy-AM" w:eastAsia="x-none"/>
        </w:rPr>
        <w:t> </w:t>
      </w:r>
      <w:r w:rsidRPr="00782103">
        <w:rPr>
          <w:rFonts w:ascii="GHEA Grapalat" w:hAnsi="GHEA Grapalat" w:cs="GHEA Grapalat"/>
          <w:color w:val="0D0D0D" w:themeColor="text1" w:themeTint="F2"/>
          <w:lang w:val="hy-AM" w:eastAsia="x-none"/>
        </w:rPr>
        <w:t>Ն</w:t>
      </w:r>
      <w:r w:rsidRPr="00782103">
        <w:rPr>
          <w:rFonts w:ascii="GHEA Grapalat" w:hAnsi="GHEA Grapalat"/>
          <w:color w:val="0D0D0D" w:themeColor="text1" w:themeTint="F2"/>
          <w:lang w:val="hy-AM" w:eastAsia="x-none"/>
        </w:rPr>
        <w:t>ախարարության (այսուհետ նաև՝ Գնորդ) և Ընկերության (այսուհետ նաև՝ Վաճառող) միջև 31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10</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2022 թվականին կնքվել է «ԲՄԱՊՁԲ-22-4/5-1» ծածկագրով պետական գնման պայմանագիր (այսուհետ նաև՝ Պայմանագիր)</w:t>
      </w:r>
      <w:r w:rsidR="007C15C9" w:rsidRPr="00782103">
        <w:rPr>
          <w:rFonts w:ascii="GHEA Grapalat" w:hAnsi="GHEA Grapalat"/>
          <w:color w:val="0D0D0D" w:themeColor="text1" w:themeTint="F2"/>
          <w:lang w:val="hy-AM" w:eastAsia="x-none"/>
        </w:rPr>
        <w:t xml:space="preserve"> </w:t>
      </w:r>
      <w:r w:rsidR="007C15C9" w:rsidRPr="00782103">
        <w:rPr>
          <w:rFonts w:ascii="GHEA Grapalat" w:hAnsi="GHEA Grapalat"/>
          <w:b/>
          <w:bCs/>
          <w:color w:val="0D0D0D" w:themeColor="text1" w:themeTint="F2"/>
          <w:lang w:val="hy-AM" w:eastAsia="x-none"/>
        </w:rPr>
        <w:t>(հատոր 1-ին, գ</w:t>
      </w:r>
      <w:r w:rsidR="007C15C9" w:rsidRPr="00782103">
        <w:rPr>
          <w:rFonts w:ascii="Cambria Math" w:hAnsi="Cambria Math" w:cs="Cambria Math"/>
          <w:b/>
          <w:bCs/>
          <w:color w:val="0D0D0D" w:themeColor="text1" w:themeTint="F2"/>
          <w:lang w:val="hy-AM" w:eastAsia="x-none"/>
        </w:rPr>
        <w:t>․</w:t>
      </w:r>
      <w:r w:rsidR="007C15C9" w:rsidRPr="00782103">
        <w:rPr>
          <w:rFonts w:ascii="GHEA Grapalat" w:hAnsi="GHEA Grapalat" w:cs="GHEA Grapalat"/>
          <w:b/>
          <w:bCs/>
          <w:color w:val="0D0D0D" w:themeColor="text1" w:themeTint="F2"/>
          <w:lang w:val="hy-AM" w:eastAsia="x-none"/>
        </w:rPr>
        <w:t>թ</w:t>
      </w:r>
      <w:r w:rsidR="007C15C9" w:rsidRPr="00782103">
        <w:rPr>
          <w:rFonts w:ascii="Cambria Math" w:hAnsi="Cambria Math" w:cs="Cambria Math"/>
          <w:b/>
          <w:bCs/>
          <w:color w:val="0D0D0D" w:themeColor="text1" w:themeTint="F2"/>
          <w:lang w:val="hy-AM" w:eastAsia="x-none"/>
        </w:rPr>
        <w:t>․</w:t>
      </w:r>
      <w:r w:rsidR="007C15C9" w:rsidRPr="00782103">
        <w:rPr>
          <w:rFonts w:ascii="GHEA Grapalat" w:hAnsi="GHEA Grapalat"/>
          <w:b/>
          <w:bCs/>
          <w:color w:val="0D0D0D" w:themeColor="text1" w:themeTint="F2"/>
          <w:lang w:val="hy-AM" w:eastAsia="x-none"/>
        </w:rPr>
        <w:t xml:space="preserve"> 20-24)</w:t>
      </w:r>
      <w:r w:rsidR="00EF0DF2" w:rsidRPr="00782103">
        <w:rPr>
          <w:rFonts w:ascii="GHEA Grapalat" w:hAnsi="GHEA Grapalat"/>
          <w:color w:val="0D0D0D" w:themeColor="text1" w:themeTint="F2"/>
          <w:lang w:val="hy-AM" w:eastAsia="x-none"/>
        </w:rPr>
        <w:t>.</w:t>
      </w:r>
    </w:p>
    <w:p w14:paraId="3679D0BF" w14:textId="088A4A70" w:rsidR="00D61BB8" w:rsidRPr="00782103" w:rsidRDefault="00D61BB8"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Պայմանագրի 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1 </w:t>
      </w:r>
      <w:r w:rsidRPr="00782103">
        <w:rPr>
          <w:rFonts w:ascii="GHEA Grapalat" w:hAnsi="GHEA Grapalat" w:cs="GHEA Grapalat"/>
          <w:color w:val="0D0D0D" w:themeColor="text1" w:themeTint="F2"/>
          <w:lang w:val="hy-AM" w:eastAsia="x-none"/>
        </w:rPr>
        <w:t>կետի</w:t>
      </w:r>
      <w:r w:rsidRPr="00782103">
        <w:rPr>
          <w:rFonts w:ascii="GHEA Grapalat" w:hAnsi="GHEA Grapalat"/>
          <w:color w:val="0D0D0D" w:themeColor="text1" w:themeTint="F2"/>
          <w:lang w:val="hy-AM" w:eastAsia="x-none"/>
        </w:rPr>
        <w:t xml:space="preserve"> </w:t>
      </w:r>
      <w:r w:rsidRPr="00782103">
        <w:rPr>
          <w:rFonts w:ascii="GHEA Grapalat" w:hAnsi="GHEA Grapalat" w:cs="GHEA Grapalat"/>
          <w:color w:val="0D0D0D" w:themeColor="text1" w:themeTint="F2"/>
          <w:lang w:val="hy-AM" w:eastAsia="x-none"/>
        </w:rPr>
        <w:t>համաձայն՝</w:t>
      </w:r>
      <w:r w:rsidRPr="00782103">
        <w:rPr>
          <w:rFonts w:ascii="GHEA Grapalat" w:hAnsi="GHEA Grapalat"/>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w:t>
      </w:r>
      <w:r w:rsidRPr="00782103">
        <w:rPr>
          <w:rFonts w:ascii="GHEA Grapalat" w:hAnsi="GHEA Grapalat"/>
          <w:i/>
          <w:iCs/>
          <w:color w:val="0D0D0D" w:themeColor="text1" w:themeTint="F2"/>
          <w:lang w:val="hy-AM" w:eastAsia="x-none"/>
        </w:rPr>
        <w:t>Վաճառողը պարտավորվում է սույն պայմանագրով սահմանված կարգով, ծավալներով, ժամկետներում և հասցեով Գնորդին մատակարարել պայմանագրի №1 հավելվածով` Տեխնիկական բնութագիր-գնման ժամանակացույցով նախատեսված ապրանքը (այսուհետ` ապրանք), իսկ Գնորդը պարտավորվում է ընդունել ապրանքը և վճարել դրա համար»։</w:t>
      </w:r>
    </w:p>
    <w:p w14:paraId="1B43BE36" w14:textId="3C5653D3" w:rsidR="00D61BB8" w:rsidRPr="00782103" w:rsidRDefault="00D61BB8"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Պայմանագրի №1 հավելվածի համաձայն՝ Տեխնիկական բնութագիր-գնման ժամանակացույցով նախատեսված ապրանք</w:t>
      </w:r>
      <w:r w:rsidR="00556954" w:rsidRPr="00782103">
        <w:rPr>
          <w:rFonts w:ascii="GHEA Grapalat" w:hAnsi="GHEA Grapalat"/>
          <w:color w:val="0D0D0D" w:themeColor="text1" w:themeTint="F2"/>
          <w:lang w:val="hy-AM" w:eastAsia="x-none"/>
        </w:rPr>
        <w:t>ը</w:t>
      </w:r>
      <w:r w:rsidRPr="00782103">
        <w:rPr>
          <w:rFonts w:ascii="GHEA Grapalat" w:hAnsi="GHEA Grapalat"/>
          <w:color w:val="0D0D0D" w:themeColor="text1" w:themeTint="F2"/>
          <w:lang w:val="hy-AM" w:eastAsia="x-none"/>
        </w:rPr>
        <w:t xml:space="preserve"> (բարձր անցողիկությամբ մեքենաներ (ձնագնաց) թվով 2 հատ) </w:t>
      </w:r>
      <w:r w:rsidR="00556954" w:rsidRPr="00782103">
        <w:rPr>
          <w:rFonts w:ascii="GHEA Grapalat" w:hAnsi="GHEA Grapalat"/>
          <w:color w:val="0D0D0D" w:themeColor="text1" w:themeTint="F2"/>
          <w:lang w:val="hy-AM" w:eastAsia="x-none"/>
        </w:rPr>
        <w:t>պետք</w:t>
      </w:r>
      <w:r w:rsidRPr="00782103">
        <w:rPr>
          <w:rFonts w:ascii="GHEA Grapalat" w:hAnsi="GHEA Grapalat"/>
          <w:color w:val="0D0D0D" w:themeColor="text1" w:themeTint="F2"/>
          <w:lang w:val="hy-AM" w:eastAsia="x-none"/>
        </w:rPr>
        <w:t xml:space="preserve"> է մատակարար</w:t>
      </w:r>
      <w:r w:rsidR="00556954" w:rsidRPr="00782103">
        <w:rPr>
          <w:rFonts w:ascii="GHEA Grapalat" w:hAnsi="GHEA Grapalat"/>
          <w:color w:val="0D0D0D" w:themeColor="text1" w:themeTint="F2"/>
          <w:lang w:val="hy-AM" w:eastAsia="x-none"/>
        </w:rPr>
        <w:t xml:space="preserve">վի 2022 թվականի 4-րդ եռամսյակում, բայց ոչ ուշ քան </w:t>
      </w:r>
      <w:r w:rsidRPr="00782103">
        <w:rPr>
          <w:rFonts w:ascii="GHEA Grapalat" w:hAnsi="GHEA Grapalat"/>
          <w:color w:val="0D0D0D" w:themeColor="text1" w:themeTint="F2"/>
          <w:lang w:val="hy-AM" w:eastAsia="x-none"/>
        </w:rPr>
        <w:t>10.12.2022 թվականը։</w:t>
      </w:r>
    </w:p>
    <w:p w14:paraId="30E66EB5" w14:textId="53FD9EC1" w:rsidR="00482F9A" w:rsidRPr="00782103" w:rsidRDefault="00482F9A"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Պայմանագրի 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1 </w:t>
      </w:r>
      <w:r w:rsidRPr="00782103">
        <w:rPr>
          <w:rFonts w:ascii="GHEA Grapalat" w:hAnsi="GHEA Grapalat" w:cs="GHEA Grapalat"/>
          <w:color w:val="0D0D0D" w:themeColor="text1" w:themeTint="F2"/>
          <w:lang w:val="hy-AM" w:eastAsia="x-none"/>
        </w:rPr>
        <w:t>կետի</w:t>
      </w:r>
      <w:r w:rsidRPr="00782103">
        <w:rPr>
          <w:rFonts w:ascii="GHEA Grapalat" w:hAnsi="GHEA Grapalat"/>
          <w:color w:val="0D0D0D" w:themeColor="text1" w:themeTint="F2"/>
          <w:lang w:val="hy-AM" w:eastAsia="x-none"/>
        </w:rPr>
        <w:t xml:space="preserve"> </w:t>
      </w:r>
      <w:r w:rsidRPr="00782103">
        <w:rPr>
          <w:rFonts w:ascii="GHEA Grapalat" w:hAnsi="GHEA Grapalat" w:cs="GHEA Grapalat"/>
          <w:color w:val="0D0D0D" w:themeColor="text1" w:themeTint="F2"/>
          <w:lang w:val="hy-AM" w:eastAsia="x-none"/>
        </w:rPr>
        <w:t>համաձայն՝</w:t>
      </w:r>
      <w:r w:rsidRPr="00782103">
        <w:rPr>
          <w:rFonts w:ascii="GHEA Grapalat" w:hAnsi="GHEA Grapalat"/>
          <w:color w:val="0D0D0D" w:themeColor="text1" w:themeTint="F2"/>
          <w:lang w:val="hy-AM" w:eastAsia="x-none"/>
        </w:rPr>
        <w:t xml:space="preserve"> </w:t>
      </w:r>
      <w:r w:rsidRPr="00782103">
        <w:rPr>
          <w:rFonts w:ascii="GHEA Grapalat" w:hAnsi="GHEA Grapalat"/>
          <w:i/>
          <w:iCs/>
          <w:color w:val="0D0D0D" w:themeColor="text1" w:themeTint="F2"/>
          <w:lang w:val="hy-AM" w:eastAsia="x-none"/>
        </w:rPr>
        <w:t>«Գնորդն իրավունք ունի ապր</w:t>
      </w:r>
      <w:r w:rsidR="00D16358" w:rsidRPr="00782103">
        <w:rPr>
          <w:rFonts w:ascii="GHEA Grapalat" w:hAnsi="GHEA Grapalat"/>
          <w:i/>
          <w:iCs/>
          <w:color w:val="0D0D0D" w:themeColor="text1" w:themeTint="F2"/>
          <w:lang w:val="hy-AM" w:eastAsia="x-none"/>
        </w:rPr>
        <w:t>ա</w:t>
      </w:r>
      <w:r w:rsidRPr="00782103">
        <w:rPr>
          <w:rFonts w:ascii="GHEA Grapalat" w:hAnsi="GHEA Grapalat"/>
          <w:i/>
          <w:iCs/>
          <w:color w:val="0D0D0D" w:themeColor="text1" w:themeTint="F2"/>
          <w:lang w:val="hy-AM" w:eastAsia="x-none"/>
        </w:rPr>
        <w:t>նքը պայմանագրով սահմանված ժամկետում Վաճառողի կողմից չմատակարարվելու դեպքում հրաժարվել ապրանքից, եթե մատակարարման ժամկետները խախտվել են 10 օրից ավելի»։</w:t>
      </w:r>
    </w:p>
    <w:p w14:paraId="3A5A7CF6" w14:textId="76BA400C" w:rsidR="00482F9A" w:rsidRPr="00782103" w:rsidRDefault="00482F9A"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Պայմանագրի 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5 կետի համաձայն՝ </w:t>
      </w:r>
      <w:r w:rsidRPr="00782103">
        <w:rPr>
          <w:rFonts w:ascii="GHEA Grapalat" w:hAnsi="GHEA Grapalat"/>
          <w:i/>
          <w:iCs/>
          <w:color w:val="0D0D0D" w:themeColor="text1" w:themeTint="F2"/>
          <w:lang w:val="hy-AM" w:eastAsia="x-none"/>
        </w:rPr>
        <w:t>«</w:t>
      </w:r>
      <w:r w:rsidR="00D16358" w:rsidRPr="00782103">
        <w:rPr>
          <w:rFonts w:ascii="GHEA Grapalat" w:hAnsi="GHEA Grapalat"/>
          <w:i/>
          <w:iCs/>
          <w:color w:val="0D0D0D" w:themeColor="text1" w:themeTint="F2"/>
          <w:lang w:val="hy-AM" w:eastAsia="x-none"/>
        </w:rPr>
        <w:t xml:space="preserve">Գնորդն իրավունք ունի </w:t>
      </w:r>
      <w:r w:rsidRPr="00782103">
        <w:rPr>
          <w:rFonts w:ascii="GHEA Grapalat" w:hAnsi="GHEA Grapalat"/>
          <w:i/>
          <w:iCs/>
          <w:color w:val="0D0D0D" w:themeColor="text1" w:themeTint="F2"/>
          <w:lang w:val="hy-AM" w:eastAsia="x-none"/>
        </w:rPr>
        <w:t xml:space="preserve">Վաճառողի կողմից մատակարարման ժամկետների խախտման դեպքում իր հայեցողությամբ սահմանել ապրանքի </w:t>
      </w:r>
      <w:r w:rsidR="00E9502F" w:rsidRPr="00782103">
        <w:rPr>
          <w:rFonts w:ascii="GHEA Grapalat" w:hAnsi="GHEA Grapalat"/>
          <w:i/>
          <w:iCs/>
          <w:color w:val="0D0D0D" w:themeColor="text1" w:themeTint="F2"/>
          <w:lang w:val="hy-AM" w:eastAsia="x-none"/>
        </w:rPr>
        <w:t>մատակարարման</w:t>
      </w:r>
      <w:r w:rsidRPr="00782103">
        <w:rPr>
          <w:rFonts w:ascii="GHEA Grapalat" w:hAnsi="GHEA Grapalat"/>
          <w:i/>
          <w:iCs/>
          <w:color w:val="0D0D0D" w:themeColor="text1" w:themeTint="F2"/>
          <w:lang w:val="hy-AM" w:eastAsia="x-none"/>
        </w:rPr>
        <w:t xml:space="preserve"> նոր ժամկետ և պահանջել Վաճառողից վճարելու պայմանագրի 6</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2 </w:t>
      </w:r>
      <w:r w:rsidRPr="00782103">
        <w:rPr>
          <w:rFonts w:ascii="GHEA Grapalat" w:hAnsi="GHEA Grapalat" w:cs="GHEA Grapalat"/>
          <w:i/>
          <w:iCs/>
          <w:color w:val="0D0D0D" w:themeColor="text1" w:themeTint="F2"/>
          <w:lang w:val="hy-AM" w:eastAsia="x-none"/>
        </w:rPr>
        <w:t>կետով</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նախատեսված</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տույժը»։</w:t>
      </w:r>
    </w:p>
    <w:p w14:paraId="00D046E9" w14:textId="1EABB9F8" w:rsidR="00482F9A" w:rsidRPr="00782103" w:rsidRDefault="00D16358"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Պայմանագրի 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7 կետի համաձայն՝ </w:t>
      </w:r>
      <w:r w:rsidRPr="00782103">
        <w:rPr>
          <w:rFonts w:ascii="GHEA Grapalat" w:hAnsi="GHEA Grapalat"/>
          <w:i/>
          <w:iCs/>
          <w:color w:val="0D0D0D" w:themeColor="text1" w:themeTint="F2"/>
          <w:lang w:val="hy-AM" w:eastAsia="x-none"/>
        </w:rPr>
        <w:t>«Գնորդն իրավունք ունի մ</w:t>
      </w:r>
      <w:r w:rsidR="00482F9A" w:rsidRPr="00782103">
        <w:rPr>
          <w:rFonts w:ascii="GHEA Grapalat" w:hAnsi="GHEA Grapalat"/>
          <w:i/>
          <w:iCs/>
          <w:color w:val="0D0D0D" w:themeColor="text1" w:themeTint="F2"/>
          <w:lang w:val="hy-AM" w:eastAsia="x-none"/>
        </w:rPr>
        <w:t xml:space="preserve">իակողմանի լուծել </w:t>
      </w:r>
      <w:r w:rsidR="00482F9A" w:rsidRPr="00782103">
        <w:rPr>
          <w:rFonts w:ascii="GHEA Grapalat" w:hAnsi="GHEA Grapalat"/>
          <w:i/>
          <w:iCs/>
          <w:color w:val="0D0D0D" w:themeColor="text1" w:themeTint="F2"/>
          <w:lang w:val="hy-AM" w:eastAsia="x-none"/>
        </w:rPr>
        <w:lastRenderedPageBreak/>
        <w:t>պայմանագիրը (լրիվ կամ մասնակի), եթե Վաճառողը էականորեն խախտել է պայմանագիրը»։</w:t>
      </w:r>
    </w:p>
    <w:p w14:paraId="7D5A10CB" w14:textId="06376142" w:rsidR="00482F9A" w:rsidRPr="00782103" w:rsidRDefault="00482F9A"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Պայմանագրի 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7</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1 կետի համաձայն՝ </w:t>
      </w:r>
      <w:r w:rsidRPr="00782103">
        <w:rPr>
          <w:rFonts w:ascii="GHEA Grapalat" w:hAnsi="GHEA Grapalat"/>
          <w:i/>
          <w:iCs/>
          <w:color w:val="0D0D0D" w:themeColor="text1" w:themeTint="F2"/>
          <w:lang w:val="hy-AM" w:eastAsia="x-none"/>
        </w:rPr>
        <w:t>«Վաճառողի կողմից պայմանագիրը խախտել</w:t>
      </w:r>
      <w:r w:rsidR="0041440B" w:rsidRPr="00782103">
        <w:rPr>
          <w:rFonts w:ascii="GHEA Grapalat" w:hAnsi="GHEA Grapalat"/>
          <w:i/>
          <w:iCs/>
          <w:color w:val="0D0D0D" w:themeColor="text1" w:themeTint="F2"/>
          <w:lang w:val="hy-AM" w:eastAsia="x-none"/>
        </w:rPr>
        <w:t>ն</w:t>
      </w:r>
      <w:r w:rsidRPr="00782103">
        <w:rPr>
          <w:rFonts w:ascii="GHEA Grapalat" w:hAnsi="GHEA Grapalat"/>
          <w:i/>
          <w:iCs/>
          <w:color w:val="0D0D0D" w:themeColor="text1" w:themeTint="F2"/>
          <w:lang w:val="hy-AM" w:eastAsia="x-none"/>
        </w:rPr>
        <w:t xml:space="preserve"> էական է համարվում</w:t>
      </w:r>
      <w:r w:rsidR="00D16358" w:rsidRPr="00782103">
        <w:rPr>
          <w:rFonts w:ascii="GHEA Grapalat" w:hAnsi="GHEA Grapalat"/>
          <w:i/>
          <w:iCs/>
          <w:color w:val="0D0D0D" w:themeColor="text1" w:themeTint="F2"/>
          <w:lang w:val="hy-AM" w:eastAsia="x-none"/>
        </w:rPr>
        <w:t>, եթե ապարանքի մատակարարման ժամկետները խախտվել են 10 օրից ավելի»։</w:t>
      </w:r>
    </w:p>
    <w:p w14:paraId="3E4E41E5" w14:textId="1A132FD3" w:rsidR="00D61BB8" w:rsidRPr="00782103" w:rsidRDefault="00D61BB8"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 xml:space="preserve">Պայմանագրի 6.2 կետի համաձայն՝ </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w:t>
      </w:r>
      <w:r w:rsidR="00D16358"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05 (զրո ամբողջ հինգ </w:t>
      </w:r>
      <w:r w:rsidR="00E9502F" w:rsidRPr="00782103">
        <w:rPr>
          <w:rFonts w:ascii="GHEA Grapalat" w:hAnsi="GHEA Grapalat"/>
          <w:i/>
          <w:iCs/>
          <w:color w:val="0D0D0D" w:themeColor="text1" w:themeTint="F2"/>
          <w:lang w:val="hy-AM" w:eastAsia="x-none"/>
        </w:rPr>
        <w:t>հարյուրերորդական</w:t>
      </w:r>
      <w:r w:rsidRPr="00782103">
        <w:rPr>
          <w:rFonts w:ascii="GHEA Grapalat" w:hAnsi="GHEA Grapalat"/>
          <w:i/>
          <w:iCs/>
          <w:color w:val="0D0D0D" w:themeColor="text1" w:themeTint="F2"/>
          <w:lang w:val="hy-AM" w:eastAsia="x-none"/>
        </w:rPr>
        <w:t>) տոկոսի չափով</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w:t>
      </w:r>
    </w:p>
    <w:p w14:paraId="5B42C4BB" w14:textId="61F9FC4E" w:rsidR="00D61BB8" w:rsidRPr="00782103" w:rsidRDefault="00D61BB8"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 xml:space="preserve">Պայմանագրի 6.4 կետի համաձայն՝ </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Պայմանագրի 6.2 և 6.3 կետերով նախատեսված տույժը և տուգանքը հաշվարկվում և հաշվանցվում են Վաճառողին վճարման ենթակա գումարների հետ</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w:t>
      </w:r>
    </w:p>
    <w:p w14:paraId="2B823245" w14:textId="0B7A3A50" w:rsidR="00D61BB8" w:rsidRPr="00782103" w:rsidRDefault="00D61BB8"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 xml:space="preserve">Պայմանագրի 8.5 կետի համաձայն՝ </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003052D0" w:rsidRPr="00782103">
        <w:rPr>
          <w:rFonts w:ascii="GHEA Grapalat" w:hAnsi="GHEA Grapalat"/>
          <w:i/>
          <w:iCs/>
          <w:color w:val="0D0D0D" w:themeColor="text1" w:themeTint="F2"/>
          <w:lang w:val="hy-AM" w:eastAsia="x-none"/>
        </w:rPr>
        <w:t xml:space="preserve"> (…)</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w:t>
      </w:r>
    </w:p>
    <w:p w14:paraId="3CCF4FF7" w14:textId="1CE6398C" w:rsidR="00D61BB8" w:rsidRPr="00782103" w:rsidRDefault="00D61BB8"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 xml:space="preserve">Պայմանագրի 8.6 կետի համաձայն՝ </w:t>
      </w:r>
      <w:r w:rsidR="00556954"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Ապրանքի մատակարարման ժամկետը կարող է երկարաձգվել մինչև պայմանագրով այդ ժամկետը լրանալը՝ Վաճառողի առաջարկության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ավելի քան պայմանագրով սահմանված ժամկետն է</w:t>
      </w:r>
      <w:r w:rsidR="00556954" w:rsidRPr="00782103">
        <w:rPr>
          <w:rFonts w:ascii="GHEA Grapalat" w:hAnsi="GHEA Grapalat"/>
          <w:i/>
          <w:iCs/>
          <w:color w:val="0D0D0D" w:themeColor="text1" w:themeTint="F2"/>
          <w:lang w:val="hy-AM" w:eastAsia="x-none"/>
        </w:rPr>
        <w:t>»</w:t>
      </w:r>
      <w:r w:rsidR="00D16358" w:rsidRPr="00782103">
        <w:rPr>
          <w:rFonts w:ascii="GHEA Grapalat" w:hAnsi="GHEA Grapalat"/>
          <w:color w:val="0D0D0D" w:themeColor="text1" w:themeTint="F2"/>
          <w:lang w:val="hy-AM" w:eastAsia="x-none"/>
        </w:rPr>
        <w:t xml:space="preserve"> </w:t>
      </w:r>
      <w:r w:rsidR="00D16358" w:rsidRPr="00782103">
        <w:rPr>
          <w:rFonts w:ascii="GHEA Grapalat" w:hAnsi="GHEA Grapalat"/>
          <w:b/>
          <w:bCs/>
          <w:color w:val="0D0D0D" w:themeColor="text1" w:themeTint="F2"/>
          <w:lang w:val="hy-AM" w:eastAsia="x-none"/>
        </w:rPr>
        <w:t>(հատոր 1-ին, գ</w:t>
      </w:r>
      <w:r w:rsidR="00D16358" w:rsidRPr="00782103">
        <w:rPr>
          <w:rFonts w:ascii="Cambria Math" w:hAnsi="Cambria Math" w:cs="Cambria Math"/>
          <w:b/>
          <w:bCs/>
          <w:color w:val="0D0D0D" w:themeColor="text1" w:themeTint="F2"/>
          <w:lang w:val="hy-AM" w:eastAsia="x-none"/>
        </w:rPr>
        <w:t>․</w:t>
      </w:r>
      <w:r w:rsidR="00D16358" w:rsidRPr="00782103">
        <w:rPr>
          <w:rFonts w:ascii="GHEA Grapalat" w:hAnsi="GHEA Grapalat" w:cs="GHEA Grapalat"/>
          <w:b/>
          <w:bCs/>
          <w:color w:val="0D0D0D" w:themeColor="text1" w:themeTint="F2"/>
          <w:lang w:val="hy-AM" w:eastAsia="x-none"/>
        </w:rPr>
        <w:t>թ</w:t>
      </w:r>
      <w:r w:rsidR="00D16358" w:rsidRPr="00782103">
        <w:rPr>
          <w:rFonts w:ascii="Cambria Math" w:hAnsi="Cambria Math" w:cs="Cambria Math"/>
          <w:b/>
          <w:bCs/>
          <w:color w:val="0D0D0D" w:themeColor="text1" w:themeTint="F2"/>
          <w:lang w:val="hy-AM" w:eastAsia="x-none"/>
        </w:rPr>
        <w:t>․</w:t>
      </w:r>
      <w:r w:rsidR="00D16358" w:rsidRPr="00782103">
        <w:rPr>
          <w:rFonts w:ascii="GHEA Grapalat" w:hAnsi="GHEA Grapalat"/>
          <w:b/>
          <w:bCs/>
          <w:color w:val="0D0D0D" w:themeColor="text1" w:themeTint="F2"/>
          <w:lang w:val="hy-AM" w:eastAsia="x-none"/>
        </w:rPr>
        <w:t xml:space="preserve"> 20-24)</w:t>
      </w:r>
      <w:r w:rsidR="00EF0DF2" w:rsidRPr="00782103">
        <w:rPr>
          <w:rFonts w:ascii="GHEA Grapalat" w:hAnsi="GHEA Grapalat"/>
          <w:b/>
          <w:bCs/>
          <w:color w:val="0D0D0D" w:themeColor="text1" w:themeTint="F2"/>
          <w:lang w:val="hy-AM" w:eastAsia="x-none"/>
        </w:rPr>
        <w:t>.</w:t>
      </w:r>
    </w:p>
    <w:p w14:paraId="26E52D57" w14:textId="729B37DE" w:rsidR="003B5C42" w:rsidRPr="00782103" w:rsidRDefault="00E30694"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4)</w:t>
      </w:r>
      <w:r w:rsidRPr="00782103">
        <w:rPr>
          <w:rFonts w:ascii="Calibri" w:hAnsi="Calibri" w:cs="Calibri"/>
          <w:color w:val="0D0D0D" w:themeColor="text1" w:themeTint="F2"/>
          <w:lang w:val="hy-AM" w:eastAsia="x-none"/>
        </w:rPr>
        <w:t> </w:t>
      </w:r>
      <w:r w:rsidR="00547041" w:rsidRPr="00782103">
        <w:rPr>
          <w:rFonts w:ascii="GHEA Grapalat" w:hAnsi="GHEA Grapalat"/>
          <w:color w:val="0D0D0D" w:themeColor="text1" w:themeTint="F2"/>
          <w:lang w:val="hy-AM" w:eastAsia="x-none"/>
        </w:rPr>
        <w:t>Հայաստանի Հանրապետության պաշտպանության նախարարի տեղակալ Կ. Բրուտյանի կողմից 03.02.2023 թվականին Ընկերությանը հասցեագրված թիվ ՊՆՏ/2-1</w:t>
      </w:r>
      <w:r w:rsidR="003B5C42" w:rsidRPr="00782103">
        <w:rPr>
          <w:rFonts w:ascii="GHEA Grapalat" w:hAnsi="GHEA Grapalat"/>
          <w:color w:val="0D0D0D" w:themeColor="text1" w:themeTint="F2"/>
          <w:lang w:val="hy-AM" w:eastAsia="x-none"/>
        </w:rPr>
        <w:t>55</w:t>
      </w:r>
      <w:r w:rsidR="00547041" w:rsidRPr="00782103">
        <w:rPr>
          <w:rFonts w:ascii="GHEA Grapalat" w:hAnsi="GHEA Grapalat"/>
          <w:color w:val="0D0D0D" w:themeColor="text1" w:themeTint="F2"/>
          <w:lang w:val="hy-AM" w:eastAsia="x-none"/>
        </w:rPr>
        <w:t xml:space="preserve"> գրության պատճենի համաձայն՝</w:t>
      </w:r>
      <w:r w:rsidR="003B5C42" w:rsidRPr="00782103">
        <w:rPr>
          <w:rFonts w:ascii="GHEA Grapalat" w:hAnsi="GHEA Grapalat"/>
          <w:color w:val="0D0D0D" w:themeColor="text1" w:themeTint="F2"/>
          <w:lang w:val="hy-AM" w:eastAsia="x-none"/>
        </w:rPr>
        <w:t xml:space="preserve"> </w:t>
      </w:r>
      <w:r w:rsidR="003B5C42" w:rsidRPr="00782103">
        <w:rPr>
          <w:rFonts w:ascii="GHEA Grapalat" w:hAnsi="GHEA Grapalat"/>
          <w:i/>
          <w:iCs/>
          <w:color w:val="0D0D0D" w:themeColor="text1" w:themeTint="F2"/>
          <w:lang w:val="hy-AM" w:eastAsia="x-none"/>
        </w:rPr>
        <w:t>«(</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 Հիմք ընդունելով Պայմանագրի 2</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1</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7</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 xml:space="preserve">1 </w:t>
      </w:r>
      <w:r w:rsidR="003B5C42" w:rsidRPr="00782103">
        <w:rPr>
          <w:rFonts w:ascii="GHEA Grapalat" w:hAnsi="GHEA Grapalat" w:cs="GHEA Grapalat"/>
          <w:i/>
          <w:iCs/>
          <w:color w:val="0D0D0D" w:themeColor="text1" w:themeTint="F2"/>
          <w:lang w:val="hy-AM" w:eastAsia="x-none"/>
        </w:rPr>
        <w:t>կետի</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բ» ենթակետը (ապարանքի մատակարարման ժամկետները խախտվել են 10 օրից ավելի) ՀՀ պաշտպանության նախարարությունը 2023թ</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փետրվարի</w:t>
      </w:r>
      <w:r w:rsidR="003B5C42" w:rsidRPr="00782103">
        <w:rPr>
          <w:rFonts w:ascii="GHEA Grapalat" w:hAnsi="GHEA Grapalat"/>
          <w:i/>
          <w:iCs/>
          <w:color w:val="0D0D0D" w:themeColor="text1" w:themeTint="F2"/>
          <w:lang w:val="hy-AM" w:eastAsia="x-none"/>
        </w:rPr>
        <w:t xml:space="preserve"> 3-</w:t>
      </w:r>
      <w:r w:rsidR="003B5C42" w:rsidRPr="00782103">
        <w:rPr>
          <w:rFonts w:ascii="GHEA Grapalat" w:hAnsi="GHEA Grapalat" w:cs="GHEA Grapalat"/>
          <w:i/>
          <w:iCs/>
          <w:color w:val="0D0D0D" w:themeColor="text1" w:themeTint="F2"/>
          <w:lang w:val="hy-AM" w:eastAsia="x-none"/>
        </w:rPr>
        <w:t>ին</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միակողմանի</w:t>
      </w:r>
      <w:r w:rsidR="006A3C6D" w:rsidRPr="00782103">
        <w:rPr>
          <w:rFonts w:ascii="GHEA Grapalat" w:hAnsi="GHEA Grapalat" w:cs="GHEA Grapalat"/>
          <w:i/>
          <w:iCs/>
          <w:color w:val="0D0D0D" w:themeColor="text1" w:themeTint="F2"/>
          <w:lang w:val="hy-AM" w:eastAsia="x-none"/>
        </w:rPr>
        <w:t xml:space="preserve"> ամբողջությամբ</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լուծել</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է</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cs="GHEA Grapalat"/>
          <w:i/>
          <w:iCs/>
          <w:color w:val="0D0D0D" w:themeColor="text1" w:themeTint="F2"/>
          <w:lang w:val="hy-AM" w:eastAsia="x-none"/>
        </w:rPr>
        <w:t>Պայմանագիրը</w:t>
      </w:r>
      <w:r w:rsidR="003B5C42" w:rsidRPr="00782103">
        <w:rPr>
          <w:rFonts w:ascii="GHEA Grapalat" w:hAnsi="GHEA Grapalat"/>
          <w:i/>
          <w:iCs/>
          <w:color w:val="0D0D0D" w:themeColor="text1" w:themeTint="F2"/>
          <w:lang w:val="hy-AM" w:eastAsia="x-none"/>
        </w:rPr>
        <w:t>։ (</w:t>
      </w:r>
      <w:r w:rsidR="003B5C42" w:rsidRPr="00782103">
        <w:rPr>
          <w:rFonts w:ascii="Cambria Math" w:hAnsi="Cambria Math" w:cs="Cambria Math"/>
          <w:i/>
          <w:iCs/>
          <w:color w:val="0D0D0D" w:themeColor="text1" w:themeTint="F2"/>
          <w:lang w:val="hy-AM" w:eastAsia="x-none"/>
        </w:rPr>
        <w:t>․․․</w:t>
      </w:r>
      <w:r w:rsidR="003B5C42" w:rsidRPr="00782103">
        <w:rPr>
          <w:rFonts w:ascii="GHEA Grapalat" w:hAnsi="GHEA Grapalat"/>
          <w:i/>
          <w:iCs/>
          <w:color w:val="0D0D0D" w:themeColor="text1" w:themeTint="F2"/>
          <w:lang w:val="hy-AM" w:eastAsia="x-none"/>
        </w:rPr>
        <w:t xml:space="preserve">)» </w:t>
      </w:r>
      <w:r w:rsidR="003B5C42" w:rsidRPr="00782103">
        <w:rPr>
          <w:rFonts w:ascii="GHEA Grapalat" w:hAnsi="GHEA Grapalat"/>
          <w:b/>
          <w:bCs/>
          <w:color w:val="0D0D0D" w:themeColor="text1" w:themeTint="F2"/>
          <w:lang w:val="hy-AM" w:eastAsia="x-none"/>
        </w:rPr>
        <w:t>(հատոր 1-ին, գ</w:t>
      </w:r>
      <w:r w:rsidR="003B5C42" w:rsidRPr="00782103">
        <w:rPr>
          <w:rFonts w:ascii="Cambria Math" w:hAnsi="Cambria Math" w:cs="Cambria Math"/>
          <w:b/>
          <w:bCs/>
          <w:color w:val="0D0D0D" w:themeColor="text1" w:themeTint="F2"/>
          <w:lang w:val="hy-AM" w:eastAsia="x-none"/>
        </w:rPr>
        <w:t>․</w:t>
      </w:r>
      <w:r w:rsidR="003B5C42" w:rsidRPr="00782103">
        <w:rPr>
          <w:rFonts w:ascii="GHEA Grapalat" w:hAnsi="GHEA Grapalat" w:cs="GHEA Grapalat"/>
          <w:b/>
          <w:bCs/>
          <w:color w:val="0D0D0D" w:themeColor="text1" w:themeTint="F2"/>
          <w:lang w:val="hy-AM" w:eastAsia="x-none"/>
        </w:rPr>
        <w:t>թ</w:t>
      </w:r>
      <w:r w:rsidR="003B5C42" w:rsidRPr="00782103">
        <w:rPr>
          <w:rFonts w:ascii="Cambria Math" w:hAnsi="Cambria Math" w:cs="Cambria Math"/>
          <w:b/>
          <w:bCs/>
          <w:color w:val="0D0D0D" w:themeColor="text1" w:themeTint="F2"/>
          <w:lang w:val="hy-AM" w:eastAsia="x-none"/>
        </w:rPr>
        <w:t>․</w:t>
      </w:r>
      <w:r w:rsidR="003B5C42" w:rsidRPr="00782103">
        <w:rPr>
          <w:rFonts w:ascii="GHEA Grapalat" w:hAnsi="GHEA Grapalat"/>
          <w:b/>
          <w:bCs/>
          <w:color w:val="0D0D0D" w:themeColor="text1" w:themeTint="F2"/>
          <w:lang w:val="hy-AM" w:eastAsia="x-none"/>
        </w:rPr>
        <w:t xml:space="preserve"> 25)</w:t>
      </w:r>
      <w:r w:rsidR="00EF0DF2" w:rsidRPr="00782103">
        <w:rPr>
          <w:rFonts w:ascii="GHEA Grapalat" w:hAnsi="GHEA Grapalat"/>
          <w:b/>
          <w:bCs/>
          <w:color w:val="0D0D0D" w:themeColor="text1" w:themeTint="F2"/>
          <w:lang w:val="hy-AM" w:eastAsia="x-none"/>
        </w:rPr>
        <w:t>.</w:t>
      </w:r>
    </w:p>
    <w:p w14:paraId="49C8EBAA" w14:textId="726B63F2" w:rsidR="00826D4D" w:rsidRPr="00782103" w:rsidRDefault="00826D4D"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Պ</w:t>
      </w:r>
      <w:r w:rsidR="003B5C42" w:rsidRPr="00782103">
        <w:rPr>
          <w:rFonts w:ascii="GHEA Grapalat" w:hAnsi="GHEA Grapalat"/>
          <w:color w:val="0D0D0D" w:themeColor="text1" w:themeTint="F2"/>
          <w:lang w:val="hy-AM" w:eastAsia="x-none"/>
        </w:rPr>
        <w:t>այմանագիրը միակողմանի լուծելու վերաբերյալ հայտարարությունը</w:t>
      </w:r>
      <w:r w:rsidRPr="00782103">
        <w:rPr>
          <w:rFonts w:ascii="GHEA Grapalat" w:hAnsi="GHEA Grapalat"/>
          <w:color w:val="0D0D0D" w:themeColor="text1" w:themeTint="F2"/>
          <w:lang w:val="hy-AM" w:eastAsia="x-none"/>
        </w:rPr>
        <w:t xml:space="preserve"> </w:t>
      </w:r>
      <w:r w:rsidR="003B5C42" w:rsidRPr="00782103">
        <w:rPr>
          <w:rFonts w:ascii="GHEA Grapalat" w:hAnsi="GHEA Grapalat"/>
          <w:color w:val="0D0D0D" w:themeColor="text1" w:themeTint="F2"/>
          <w:lang w:val="hy-AM" w:eastAsia="x-none"/>
        </w:rPr>
        <w:t xml:space="preserve">հրապարակվել է </w:t>
      </w:r>
      <w:r w:rsidR="004F2670" w:rsidRPr="00782103">
        <w:rPr>
          <w:rFonts w:ascii="GHEA Grapalat" w:hAnsi="GHEA Grapalat" w:cs="GHEA Grapalat"/>
          <w:color w:val="0D0D0D" w:themeColor="text1" w:themeTint="F2"/>
          <w:lang w:val="hy-AM" w:eastAsia="x-none"/>
        </w:rPr>
        <w:t>ՀՀ</w:t>
      </w:r>
      <w:r w:rsidR="004F2670" w:rsidRPr="00782103">
        <w:rPr>
          <w:rFonts w:ascii="GHEA Grapalat" w:hAnsi="GHEA Grapalat"/>
          <w:color w:val="0D0D0D" w:themeColor="text1" w:themeTint="F2"/>
          <w:lang w:val="hy-AM" w:eastAsia="x-none"/>
        </w:rPr>
        <w:t xml:space="preserve"> </w:t>
      </w:r>
      <w:r w:rsidR="004F2670" w:rsidRPr="00782103">
        <w:rPr>
          <w:rFonts w:ascii="GHEA Grapalat" w:hAnsi="GHEA Grapalat" w:cs="GHEA Grapalat"/>
          <w:color w:val="0D0D0D" w:themeColor="text1" w:themeTint="F2"/>
          <w:lang w:val="hy-AM" w:eastAsia="x-none"/>
        </w:rPr>
        <w:t>ֆինանսն</w:t>
      </w:r>
      <w:r w:rsidR="004F2670" w:rsidRPr="00782103">
        <w:rPr>
          <w:rFonts w:ascii="GHEA Grapalat" w:hAnsi="GHEA Grapalat"/>
          <w:color w:val="0D0D0D" w:themeColor="text1" w:themeTint="F2"/>
          <w:lang w:val="hy-AM" w:eastAsia="x-none"/>
        </w:rPr>
        <w:t xml:space="preserve">երի նախարարության գնումների համակարգի </w:t>
      </w:r>
      <w:hyperlink r:id="rId11" w:history="1">
        <w:r w:rsidR="004F2670" w:rsidRPr="00782103">
          <w:rPr>
            <w:rFonts w:ascii="GHEA Grapalat" w:hAnsi="GHEA Grapalat"/>
            <w:color w:val="0D0D0D" w:themeColor="text1" w:themeTint="F2"/>
            <w:lang w:val="hy-AM" w:eastAsia="x-none"/>
          </w:rPr>
          <w:t>www.gnumner.minfin.am</w:t>
        </w:r>
      </w:hyperlink>
      <w:r w:rsidR="003B5C42" w:rsidRPr="00782103">
        <w:rPr>
          <w:rFonts w:ascii="GHEA Grapalat" w:hAnsi="GHEA Grapalat"/>
          <w:color w:val="0D0D0D" w:themeColor="text1" w:themeTint="F2"/>
          <w:lang w:val="hy-AM" w:eastAsia="x-none"/>
        </w:rPr>
        <w:t xml:space="preserve"> կայքի «Պայմանագրերը միակողմանի լուծելու մասին ծանուցումներ» բաժնում 03</w:t>
      </w:r>
      <w:r w:rsidR="003B5C42" w:rsidRPr="00782103">
        <w:rPr>
          <w:rFonts w:ascii="Cambria Math" w:hAnsi="Cambria Math" w:cs="Cambria Math"/>
          <w:color w:val="0D0D0D" w:themeColor="text1" w:themeTint="F2"/>
          <w:lang w:val="hy-AM" w:eastAsia="x-none"/>
        </w:rPr>
        <w:t>․</w:t>
      </w:r>
      <w:r w:rsidR="003B5C42" w:rsidRPr="00782103">
        <w:rPr>
          <w:rFonts w:ascii="GHEA Grapalat" w:hAnsi="GHEA Grapalat"/>
          <w:color w:val="0D0D0D" w:themeColor="text1" w:themeTint="F2"/>
          <w:lang w:val="hy-AM" w:eastAsia="x-none"/>
        </w:rPr>
        <w:t>02</w:t>
      </w:r>
      <w:r w:rsidR="003B5C42" w:rsidRPr="00782103">
        <w:rPr>
          <w:rFonts w:ascii="Cambria Math" w:hAnsi="Cambria Math" w:cs="Cambria Math"/>
          <w:color w:val="0D0D0D" w:themeColor="text1" w:themeTint="F2"/>
          <w:lang w:val="hy-AM" w:eastAsia="x-none"/>
        </w:rPr>
        <w:t>․</w:t>
      </w:r>
      <w:r w:rsidR="003B5C42" w:rsidRPr="00782103">
        <w:rPr>
          <w:rFonts w:ascii="GHEA Grapalat" w:hAnsi="GHEA Grapalat"/>
          <w:color w:val="0D0D0D" w:themeColor="text1" w:themeTint="F2"/>
          <w:lang w:val="hy-AM" w:eastAsia="x-none"/>
        </w:rPr>
        <w:t xml:space="preserve">2023 թվականին ժամը 12:33-ին </w:t>
      </w:r>
      <w:r w:rsidR="003B5C42" w:rsidRPr="00782103">
        <w:rPr>
          <w:rFonts w:ascii="GHEA Grapalat" w:hAnsi="GHEA Grapalat"/>
          <w:b/>
          <w:bCs/>
          <w:color w:val="0D0D0D" w:themeColor="text1" w:themeTint="F2"/>
          <w:lang w:val="hy-AM" w:eastAsia="x-none"/>
        </w:rPr>
        <w:t>(հատոր 1</w:t>
      </w:r>
      <w:r w:rsidR="004F2670" w:rsidRPr="00782103">
        <w:rPr>
          <w:rFonts w:ascii="GHEA Grapalat" w:hAnsi="GHEA Grapalat"/>
          <w:b/>
          <w:bCs/>
          <w:color w:val="0D0D0D" w:themeColor="text1" w:themeTint="F2"/>
          <w:lang w:val="hy-AM" w:eastAsia="x-none"/>
        </w:rPr>
        <w:noBreakHyphen/>
        <w:t>ի</w:t>
      </w:r>
      <w:r w:rsidR="003B5C42" w:rsidRPr="00782103">
        <w:rPr>
          <w:rFonts w:ascii="GHEA Grapalat" w:hAnsi="GHEA Grapalat"/>
          <w:b/>
          <w:bCs/>
          <w:color w:val="0D0D0D" w:themeColor="text1" w:themeTint="F2"/>
          <w:lang w:val="hy-AM" w:eastAsia="x-none"/>
        </w:rPr>
        <w:t>ն, գ</w:t>
      </w:r>
      <w:r w:rsidR="003B5C42" w:rsidRPr="00782103">
        <w:rPr>
          <w:rFonts w:ascii="Cambria Math" w:hAnsi="Cambria Math" w:cs="Cambria Math"/>
          <w:b/>
          <w:bCs/>
          <w:color w:val="0D0D0D" w:themeColor="text1" w:themeTint="F2"/>
          <w:lang w:val="hy-AM" w:eastAsia="x-none"/>
        </w:rPr>
        <w:t>․</w:t>
      </w:r>
      <w:r w:rsidR="003B5C42" w:rsidRPr="00782103">
        <w:rPr>
          <w:rFonts w:ascii="GHEA Grapalat" w:hAnsi="GHEA Grapalat"/>
          <w:b/>
          <w:bCs/>
          <w:color w:val="0D0D0D" w:themeColor="text1" w:themeTint="F2"/>
          <w:lang w:val="hy-AM" w:eastAsia="x-none"/>
        </w:rPr>
        <w:t>թ</w:t>
      </w:r>
      <w:r w:rsidR="003B5C42" w:rsidRPr="00782103">
        <w:rPr>
          <w:rFonts w:ascii="Cambria Math" w:hAnsi="Cambria Math" w:cs="Cambria Math"/>
          <w:b/>
          <w:bCs/>
          <w:color w:val="0D0D0D" w:themeColor="text1" w:themeTint="F2"/>
          <w:lang w:val="hy-AM" w:eastAsia="x-none"/>
        </w:rPr>
        <w:t>․</w:t>
      </w:r>
      <w:r w:rsidR="003B5C42" w:rsidRPr="00782103">
        <w:rPr>
          <w:rFonts w:ascii="GHEA Grapalat" w:hAnsi="GHEA Grapalat"/>
          <w:b/>
          <w:bCs/>
          <w:color w:val="0D0D0D" w:themeColor="text1" w:themeTint="F2"/>
          <w:lang w:val="hy-AM" w:eastAsia="x-none"/>
        </w:rPr>
        <w:t xml:space="preserve"> 41)</w:t>
      </w:r>
      <w:r w:rsidR="00EF0DF2" w:rsidRPr="00782103">
        <w:rPr>
          <w:rFonts w:ascii="GHEA Grapalat" w:hAnsi="GHEA Grapalat"/>
          <w:b/>
          <w:bCs/>
          <w:color w:val="0D0D0D" w:themeColor="text1" w:themeTint="F2"/>
          <w:lang w:val="hy-AM" w:eastAsia="x-none"/>
        </w:rPr>
        <w:t>.</w:t>
      </w:r>
    </w:p>
    <w:p w14:paraId="7CC8582C" w14:textId="50F358AF" w:rsidR="003B5C42" w:rsidRPr="00782103" w:rsidRDefault="003B5C42"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5)</w:t>
      </w:r>
      <w:r w:rsidRPr="00782103">
        <w:rPr>
          <w:rFonts w:ascii="Calibri" w:hAnsi="Calibri" w:cs="Calibri"/>
          <w:color w:val="0D0D0D" w:themeColor="text1" w:themeTint="F2"/>
          <w:lang w:val="hy-AM" w:eastAsia="x-none"/>
        </w:rPr>
        <w:t> </w:t>
      </w:r>
      <w:r w:rsidR="00826D4D" w:rsidRPr="00782103">
        <w:rPr>
          <w:rFonts w:ascii="GHEA Grapalat" w:hAnsi="GHEA Grapalat"/>
          <w:color w:val="0D0D0D" w:themeColor="text1" w:themeTint="F2"/>
          <w:lang w:val="hy-AM" w:eastAsia="x-none"/>
        </w:rPr>
        <w:t>Հայաստանի Հանրապետության պաշտպանության նախարարի տեղակալ Կ. Բրուտյանին Ընկերության կողմից 03.02.2023 թվականին հասցեագրվել է հետևյալ բովանդակության թիվ 2023/04 գրությունը</w:t>
      </w:r>
      <w:r w:rsidR="00826D4D" w:rsidRPr="00782103">
        <w:rPr>
          <w:rFonts w:ascii="Cambria Math" w:hAnsi="Cambria Math" w:cs="Cambria Math"/>
          <w:color w:val="0D0D0D" w:themeColor="text1" w:themeTint="F2"/>
          <w:lang w:val="hy-AM" w:eastAsia="x-none"/>
        </w:rPr>
        <w:t>․</w:t>
      </w:r>
      <w:r w:rsidR="00826D4D" w:rsidRPr="00782103">
        <w:rPr>
          <w:rFonts w:ascii="GHEA Grapalat" w:hAnsi="GHEA Grapalat"/>
          <w:color w:val="0D0D0D" w:themeColor="text1" w:themeTint="F2"/>
          <w:lang w:val="hy-AM" w:eastAsia="x-none"/>
        </w:rPr>
        <w:t xml:space="preserve"> </w:t>
      </w:r>
    </w:p>
    <w:p w14:paraId="2D8D767A" w14:textId="473A6270" w:rsidR="00826D4D" w:rsidRPr="00782103" w:rsidRDefault="00826D4D"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Հայտնում ենք, որ </w:t>
      </w:r>
      <w:r w:rsidR="00992A72" w:rsidRPr="00782103">
        <w:rPr>
          <w:rFonts w:ascii="GHEA Grapalat" w:hAnsi="GHEA Grapalat"/>
          <w:i/>
          <w:iCs/>
          <w:color w:val="0D0D0D" w:themeColor="text1" w:themeTint="F2"/>
          <w:lang w:val="hy-AM" w:eastAsia="x-none"/>
        </w:rPr>
        <w:t>ԵՐՎԱԴԱ</w:t>
      </w:r>
      <w:r w:rsidRPr="00782103">
        <w:rPr>
          <w:rFonts w:ascii="GHEA Grapalat" w:hAnsi="GHEA Grapalat"/>
          <w:i/>
          <w:iCs/>
          <w:color w:val="0D0D0D" w:themeColor="text1" w:themeTint="F2"/>
          <w:lang w:val="hy-AM" w:eastAsia="x-none"/>
        </w:rPr>
        <w:t xml:space="preserve"> ՍՊԸ-ն ներկայացրել է հայտ ՀՀ ՊՆ ԲՄԱՊՁԲ-22-4/5 ծածկագրով մրցույթին 26</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09</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2022թ-ին՝ տալով նախահաշվային արժեքից (430.999.584 ՀՀ </w:t>
      </w:r>
      <w:r w:rsidRPr="00782103">
        <w:rPr>
          <w:rFonts w:ascii="GHEA Grapalat" w:hAnsi="GHEA Grapalat"/>
          <w:i/>
          <w:iCs/>
          <w:color w:val="0D0D0D" w:themeColor="text1" w:themeTint="F2"/>
          <w:lang w:val="hy-AM" w:eastAsia="x-none"/>
        </w:rPr>
        <w:lastRenderedPageBreak/>
        <w:t xml:space="preserve">դրամ) բարձր գնային առաջարկ 519.600.000 ՀՀ դրամ 2 հատի համար և որպես միակ մասնակից գնահատող հանձնաժողովի կողմից հրավիրվել է գների նվազեցման նպատակով հրավիրված բանակցության 05.10.2022թ.-ին </w:t>
      </w:r>
      <w:r w:rsidR="00992A72" w:rsidRPr="00782103">
        <w:rPr>
          <w:rFonts w:ascii="GHEA Grapalat" w:hAnsi="GHEA Grapalat"/>
          <w:i/>
          <w:iCs/>
          <w:color w:val="0D0D0D" w:themeColor="text1" w:themeTint="F2"/>
          <w:lang w:val="hy-AM" w:eastAsia="x-none"/>
        </w:rPr>
        <w:t>ժ</w:t>
      </w:r>
      <w:r w:rsidRPr="00782103">
        <w:rPr>
          <w:rFonts w:ascii="GHEA Grapalat" w:hAnsi="GHEA Grapalat"/>
          <w:i/>
          <w:iCs/>
          <w:color w:val="0D0D0D" w:themeColor="text1" w:themeTint="F2"/>
          <w:lang w:val="hy-AM" w:eastAsia="x-none"/>
        </w:rPr>
        <w:t>ամը 11:00: Ընդ որում մինչ 05.10.2023թ.-ը PRINOTH GMBH գործարանից տեղեկացրել են, որ չեն կարողանա թվով 2 հատ ձյունագնացները մատակարարել 2022թ.-ի դեկտեմբեր ամսին</w:t>
      </w:r>
      <w:r w:rsidR="00992A72"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Կարող են մատակարարել 2023թ.-ի հունվար ամսին: Որից հետո 05.10.2022թ.-ին ընկերության ներկայացուցիչը ներկայացել է </w:t>
      </w:r>
      <w:r w:rsidR="00E9502F" w:rsidRPr="00782103">
        <w:rPr>
          <w:rFonts w:ascii="GHEA Grapalat" w:hAnsi="GHEA Grapalat"/>
          <w:i/>
          <w:iCs/>
          <w:color w:val="0D0D0D" w:themeColor="text1" w:themeTint="F2"/>
          <w:lang w:val="hy-AM" w:eastAsia="x-none"/>
        </w:rPr>
        <w:t>բանակցության</w:t>
      </w:r>
      <w:r w:rsidRPr="00782103">
        <w:rPr>
          <w:rFonts w:ascii="GHEA Grapalat" w:hAnsi="GHEA Grapalat"/>
          <w:i/>
          <w:iCs/>
          <w:color w:val="0D0D0D" w:themeColor="text1" w:themeTint="F2"/>
          <w:lang w:val="hy-AM" w:eastAsia="x-none"/>
        </w:rPr>
        <w:t xml:space="preserve"> և հանձնաժողովի անդամներից խնդրել է հավելյալ ժամանակ, որպեսզի ՀՀ ՊՆ շահագործող և պատասխանատու ստորաբաժանումների հետ համաձայնեցնի ձյունագնացների 2023թ.-ի փետրվար ամսին մատակարարման նպատակահարմարությունը: </w:t>
      </w:r>
    </w:p>
    <w:p w14:paraId="2706F0CD" w14:textId="183A99D9" w:rsidR="00826D4D" w:rsidRPr="00782103" w:rsidRDefault="00826D4D"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Մինչև գների նվազեցման նպատակով հրավիրված հաջորդ բանակցության օրը (10.10.2022թ.-ը) հանդիպել են</w:t>
      </w:r>
      <w:r w:rsidR="00992A72" w:rsidRPr="00782103">
        <w:rPr>
          <w:rFonts w:ascii="GHEA Grapalat" w:hAnsi="GHEA Grapalat"/>
          <w:i/>
          <w:iCs/>
          <w:color w:val="0D0D0D" w:themeColor="text1" w:themeTint="F2"/>
          <w:lang w:val="hy-AM" w:eastAsia="x-none"/>
        </w:rPr>
        <w:t>ք</w:t>
      </w:r>
      <w:r w:rsidRPr="00782103">
        <w:rPr>
          <w:rFonts w:ascii="GHEA Grapalat" w:hAnsi="GHEA Grapalat"/>
          <w:i/>
          <w:iCs/>
          <w:color w:val="0D0D0D" w:themeColor="text1" w:themeTint="F2"/>
          <w:lang w:val="hy-AM" w:eastAsia="x-none"/>
        </w:rPr>
        <w:t xml:space="preserve"> ՀՀ ԶՈՒ սպառազինության վարչության ղեկավար աշխատակցի հետ, հայտնել որ մինչև 10.12.2022թ.-ը, որը ապրանքի մատակարարման վերջնաժամկետն է պայմանագրի ժամանակացույցով նախատեսված, ԵՐՎԱԴԱ ՍՊԸ-ն չի հասցնելու մատակարարել թվով 2 հատ ձյունագնացները և հարցրել, թե ՀՀ ԶՈՒ սպառազինության վարչությունը համաձայն կլինի, որ ԵՐՎԱԴԱ ՍՊԸ-ն մատակարարի վերոնշյալ ձյունագնացները 2023թ.-ի փետրվար ամսին, պայմանագրով նախատեսված ուշացման օրերի համար նախատեսված բոլոր տույժերը վճարելու պայմանով: Հայտնել են</w:t>
      </w:r>
      <w:r w:rsidR="00992A72" w:rsidRPr="00782103">
        <w:rPr>
          <w:rFonts w:ascii="GHEA Grapalat" w:hAnsi="GHEA Grapalat"/>
          <w:i/>
          <w:iCs/>
          <w:color w:val="0D0D0D" w:themeColor="text1" w:themeTint="F2"/>
          <w:lang w:val="hy-AM" w:eastAsia="x-none"/>
        </w:rPr>
        <w:t>ք</w:t>
      </w:r>
      <w:r w:rsidRPr="00782103">
        <w:rPr>
          <w:rFonts w:ascii="GHEA Grapalat" w:hAnsi="GHEA Grapalat"/>
          <w:i/>
          <w:iCs/>
          <w:color w:val="0D0D0D" w:themeColor="text1" w:themeTint="F2"/>
          <w:lang w:val="hy-AM" w:eastAsia="x-none"/>
        </w:rPr>
        <w:t xml:space="preserve"> նաև, որ եթե ՀՀ ԶՈՒ սպառազինության վարչությունը չի ընդունելու փետրվար ամսին ձյունագնացները և մինչ այդ խզելու է պայմանագիր, ԵՐՎԱԴԱ ՍՊԸ-ն 10.10.2022թ.-ին հրավիրված բանակցությանը չի նվազեցնի գնային առաջարկը 519.600.000 ՀՀ դրամից 430.999.584 ՀՀ դրամ, որի արդյունքում Գնումների գործընթացի կազմակերպման մասին կարգի համաձայն հանձնաժողովի կողմից չեղյալ կհամարվի մրցույթը և չի կնքվի պայմանագիր ԵՐՎԱԴԱ ՍՊԸ-ի հետ: ՀՀ ԶՈՒ սպառազինության վարչության ղեկավար աշխատակիցը հստակ հայտնեց, որ նշված ձյունագնացները շատ են պետք ՀՀ պաշտպանության նախարարությանը, որ իրենք կընդունեն նշված թվով 2 հատ ձյունագնացները, եթե ՀՀ ՊՆ ՆՏԱ գլխավոր վարչությունը դեմ չլինի, հայտնի որ պայմանագրի կնքման դեպքում դեկտեմբերի փոխարեն 2023 թվականի փետրվար ամ</w:t>
      </w:r>
      <w:r w:rsidR="00E9502F" w:rsidRPr="00782103">
        <w:rPr>
          <w:rFonts w:ascii="GHEA Grapalat" w:hAnsi="GHEA Grapalat"/>
          <w:i/>
          <w:iCs/>
          <w:color w:val="0D0D0D" w:themeColor="text1" w:themeTint="F2"/>
          <w:lang w:val="hy-AM" w:eastAsia="x-none"/>
        </w:rPr>
        <w:t>ս</w:t>
      </w:r>
      <w:r w:rsidRPr="00782103">
        <w:rPr>
          <w:rFonts w:ascii="GHEA Grapalat" w:hAnsi="GHEA Grapalat"/>
          <w:i/>
          <w:iCs/>
          <w:color w:val="0D0D0D" w:themeColor="text1" w:themeTint="F2"/>
          <w:lang w:val="hy-AM" w:eastAsia="x-none"/>
        </w:rPr>
        <w:t xml:space="preserve">ին մատակարարելը չի խախտում օրենքը: Այսպիսով նա հայտնեց, որ եթե ՀՀ ՊՆ ՆՏԱ գլխավոր վարչությունը տա համաձայնություն, որ ԵՐՎԱԴԱ ՍՊԸ-ն կարող է մատակարարել ապրանքը 2023 թվականի փետրվար ամսին, իրենք դեմ չեն լինի, չեն լուծի </w:t>
      </w:r>
      <w:r w:rsidR="00E9502F" w:rsidRPr="00782103">
        <w:rPr>
          <w:rFonts w:ascii="GHEA Grapalat" w:hAnsi="GHEA Grapalat"/>
          <w:i/>
          <w:iCs/>
          <w:color w:val="0D0D0D" w:themeColor="text1" w:themeTint="F2"/>
          <w:lang w:val="hy-AM" w:eastAsia="x-none"/>
        </w:rPr>
        <w:t>պայմանագիրը</w:t>
      </w:r>
      <w:r w:rsidRPr="00782103">
        <w:rPr>
          <w:rFonts w:ascii="GHEA Grapalat" w:hAnsi="GHEA Grapalat"/>
          <w:i/>
          <w:iCs/>
          <w:color w:val="0D0D0D" w:themeColor="text1" w:themeTint="F2"/>
          <w:lang w:val="hy-AM" w:eastAsia="x-none"/>
        </w:rPr>
        <w:t xml:space="preserve"> և կընդունեն տեխնիկական բնութագրին համապատասխանության դեպքում և խորհուրդ տվեց դիմել ՀՀ ՊՆ ՆՏԱ գլխավոր վարչություն: </w:t>
      </w:r>
    </w:p>
    <w:p w14:paraId="5050B114" w14:textId="0599D514" w:rsidR="00826D4D" w:rsidRPr="00782103" w:rsidRDefault="00826D4D"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Այնուհետև դիմել են</w:t>
      </w:r>
      <w:r w:rsidR="00992A72" w:rsidRPr="00782103">
        <w:rPr>
          <w:rFonts w:ascii="GHEA Grapalat" w:hAnsi="GHEA Grapalat"/>
          <w:i/>
          <w:iCs/>
          <w:color w:val="0D0D0D" w:themeColor="text1" w:themeTint="F2"/>
          <w:lang w:val="hy-AM" w:eastAsia="x-none"/>
        </w:rPr>
        <w:t>ք</w:t>
      </w:r>
      <w:r w:rsidRPr="00782103">
        <w:rPr>
          <w:rFonts w:ascii="GHEA Grapalat" w:hAnsi="GHEA Grapalat"/>
          <w:i/>
          <w:iCs/>
          <w:color w:val="0D0D0D" w:themeColor="text1" w:themeTint="F2"/>
          <w:lang w:val="hy-AM" w:eastAsia="x-none"/>
        </w:rPr>
        <w:t xml:space="preserve"> ՀՀ ՊՆ ՆՏԱ գլխավոր վարչության աշխատակցին վերոնշյալ հարցով, տեղեկացնելով, որ արդեն իսկ դիմել ենք ՀՀ ԶՈՒ սպառազինության վարչություն, նրանք դեմ չեն ձյունագնացների 2023թ.-ի փետրվար ամսին ԵՐՎԱԴԱ ՍՊԸ-ի կողմից մատակարարմանը, եթե ՀՀ ՊՆ ՆՏԱ գլխավոր վարչությունը գտնի, որ այն չի հակասում ՀՀ գնումների մասին օրենքին: ՀՀ ՊՆ ՆՏԱ գլխավոր վարչության աշխատակիցը հայտնեց, որ եթե ձյունագնացները շահագործող ՀՀ ԶՈՒ սպառազինության վարչությանը ապրանքը </w:t>
      </w:r>
      <w:r w:rsidRPr="00782103">
        <w:rPr>
          <w:rFonts w:ascii="GHEA Grapalat" w:hAnsi="GHEA Grapalat"/>
          <w:i/>
          <w:iCs/>
          <w:color w:val="0D0D0D" w:themeColor="text1" w:themeTint="F2"/>
          <w:lang w:val="hy-AM" w:eastAsia="x-none"/>
        </w:rPr>
        <w:lastRenderedPageBreak/>
        <w:t>պետք է, օրենքը թույլ է տալիս և ԵՐՎԱԴԱ ՍՊԸ-ն կարող է ձյունագնացները մատակարարել 2023թ.-ի փետրվար ամսին, պայմանագրով նախատեսված ուշացման օրերի դիմաց նախատեսված բոլոր տույժերը վճարելու պայմանով: Այդ պահին երկրորդ անգամ հարցրել ենք, որ եթե ՀՀ ՊՆ կողմից ձյունագնացները 2023թ.-ի փետրվար ամսին չեն ընդունվելու և ԵՐՎԱԴԱ ՍՊԸ-ի կողմից կնքվելիք պայմանագիրը միակողմանի լուծվելու է՝ կիրառվելով պայմանագրի միակողմանի լուծման դեպքում նախատեսված տույժերն ու տուգանքները, ԵՐՎԱԴԱ ՍՊԸ-ն ուղղակի 10.10.2022թ.-ին հրավիրված բանակցությանը չի նվազեցնի գնային առաջարկը 519.600.000 ՀՀ դրամից 430.999.584 ՀՀ դրամ և արդյունքում չի ունենա ոչ մի պարտավորվածություն ՀՀ ՊՆ հանդեպ: Սակայն ՀՀ ՊՆ ՆՏԱ գլխավոր վարչության աշխատակիցը կրկին հայտնեց, որ կարող ենք նշված ձյունագնացները մատակարարել 2023թ.-ի փետրվար ամսին, տույժ-տուգանքների վճարելու պայմանով:</w:t>
      </w:r>
    </w:p>
    <w:p w14:paraId="42A6267B" w14:textId="1B2CE97C" w:rsidR="00826D4D" w:rsidRPr="00782103" w:rsidRDefault="00826D4D"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Հիմք ընդունելով ՀՀ ՊՆ ՆՏԱ գլխավոր վարչության և ՀՀ ԶՈՒ սպառազինության վարչության աշխատակիցների հետ քննարկումները, 10.10.2022թ.-ին ներկայացել են</w:t>
      </w:r>
      <w:r w:rsidR="00992A72" w:rsidRPr="00782103">
        <w:rPr>
          <w:rFonts w:ascii="GHEA Grapalat" w:hAnsi="GHEA Grapalat"/>
          <w:i/>
          <w:iCs/>
          <w:color w:val="0D0D0D" w:themeColor="text1" w:themeTint="F2"/>
          <w:lang w:val="hy-AM" w:eastAsia="x-none"/>
        </w:rPr>
        <w:t>ք</w:t>
      </w:r>
      <w:r w:rsidRPr="00782103">
        <w:rPr>
          <w:rFonts w:ascii="GHEA Grapalat" w:hAnsi="GHEA Grapalat"/>
          <w:i/>
          <w:iCs/>
          <w:color w:val="0D0D0D" w:themeColor="text1" w:themeTint="F2"/>
          <w:lang w:val="hy-AM" w:eastAsia="x-none"/>
        </w:rPr>
        <w:t xml:space="preserve"> բանակցության, նվազեցրել ենք գնային առաջարկը 519.600.000 ՀՀ դրամից 430.999.584 ՀՀ դրամ, որից հետո կնքել ենք </w:t>
      </w:r>
      <w:r w:rsidR="00992A72"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«ԲՄԱՊՁԲ-22-4/5-1» առ 31</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10</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2022թ պայմանագիր: Պայմանագրի կնքելուց հետո ԵՐՎԱԴԱ ՍՊԸ-ի կողմից ՀՀ ՊՆ է ուղարկվել N 2022/80 առ 10.11.2022թ. գրություն շարադրելով ամբողջ խնդիրը, խնդրելով թույլ տալ մատակարարել ձյունագնացները մինչև 15.02.2023թ-ը ներառյալ: Նշեմ նաև, որ նամակի գրելուց հետո, մի քանի անգամ բանավոր տեղեկացրել ենք ձյունագնացների արտադրման պրոցեսի և փետրվար ամսի մատակարարման մասին, որին ի պատասխան ստացել ենք դրական արձագանքներ: </w:t>
      </w:r>
    </w:p>
    <w:p w14:paraId="7B1F0AD5" w14:textId="38F2D4DA" w:rsidR="00826D4D" w:rsidRPr="00782103" w:rsidRDefault="00826D4D" w:rsidP="00782103">
      <w:pPr>
        <w:spacing w:line="269" w:lineRule="auto"/>
        <w:ind w:firstLine="720"/>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Պայմանագիրը կնքելու օրը PRINOTH GMBH գործարանին վճարել ենք թվով 2 հատ ձյունագնացների համար գումարը: Անընդմեջ զանգահարել ենք և գրավոր նամակներ գրել PRINOTH GMBH գործարանին</w:t>
      </w:r>
      <w:r w:rsidR="00992A72"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խնդրելով արագացնել ձյունագնացների մատակարարումը:</w:t>
      </w:r>
    </w:p>
    <w:p w14:paraId="70EF7886" w14:textId="2505F0BF" w:rsidR="00826D4D" w:rsidRPr="00782103" w:rsidRDefault="00826D4D" w:rsidP="00782103">
      <w:pPr>
        <w:spacing w:line="269" w:lineRule="auto"/>
        <w:ind w:firstLine="720"/>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 xml:space="preserve">Սակայն ի զարմանս մեր ընկերության, հունվար ամսի վերջին շաբաթվա ընթացքում, տեղեկանում ենք, որ ՀՀ պաշտպանության նախարարության կողմից ընթանում է </w:t>
      </w:r>
      <w:r w:rsidR="00992A72" w:rsidRPr="00782103">
        <w:rPr>
          <w:rFonts w:ascii="GHEA Grapalat" w:hAnsi="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«ԲՄԱՊՁԲ-22-4/5-1» պայմանագրի միակողմանի լուծման գործընթաց: </w:t>
      </w:r>
    </w:p>
    <w:p w14:paraId="2DEFA34B" w14:textId="77777777" w:rsidR="00826D4D" w:rsidRPr="00782103" w:rsidRDefault="00826D4D" w:rsidP="00782103">
      <w:pPr>
        <w:spacing w:line="269" w:lineRule="auto"/>
        <w:ind w:firstLine="720"/>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 xml:space="preserve">Տեղեկացնում եմ Ձեզ, որ ԵՐՎԱԴԱ ՍՊԸ-ն կանգնած է լուրջ խնդրի առջև. ԵՐՎԱԴԱ ՍՊԸ-ն վճարել է PRINOTH GMBH գործարանին ձյունագնացների ամբողջ գումարը, համոզված լինելով, որ նախապես համաձայնեցված ժամկետում՝ մինչև 15.02.2023թ., մեր կողմից մատակարարվելիք ձյունագնացները կընդունվեն: ՀՀ պաշտպանության նախարարության կողմից պայմանագրի լուծման դեպքում ԵՐՎԱԴԱ ՍՊ ընկերությունը կսնանկանա, վճարելով ահռելի տույժեր չմատակարարված ապրանքի համար, որի արդյունքում կկրճատվի 1 խոշոր հարկատու և մոտ 50 աշխատակիցներ կմնան գործազուրկ: </w:t>
      </w:r>
    </w:p>
    <w:p w14:paraId="1D0F709A" w14:textId="6FF199CA" w:rsidR="00941A28" w:rsidRPr="00782103" w:rsidRDefault="00826D4D"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i/>
          <w:iCs/>
          <w:color w:val="0D0D0D" w:themeColor="text1" w:themeTint="F2"/>
          <w:lang w:val="hy-AM" w:eastAsia="x-none"/>
        </w:rPr>
        <w:t xml:space="preserve">Հաշվի առնելով վերոգրյալը, ինչպես նաև ՀՀ ՊՆ-ի հետ մեր ընկերության շուրջ 15 տարվա համագործակցությունը, </w:t>
      </w:r>
      <w:r w:rsidRPr="00782103">
        <w:rPr>
          <w:rFonts w:ascii="GHEA Grapalat" w:hAnsi="GHEA Grapalat"/>
          <w:b/>
          <w:bCs/>
          <w:i/>
          <w:iCs/>
          <w:color w:val="0D0D0D" w:themeColor="text1" w:themeTint="F2"/>
          <w:lang w:val="hy-AM" w:eastAsia="x-none"/>
        </w:rPr>
        <w:t xml:space="preserve">խնդրում եմ միակողմանի չլուծել </w:t>
      </w:r>
      <w:r w:rsidR="00941A28" w:rsidRPr="00782103">
        <w:rPr>
          <w:rFonts w:ascii="GHEA Grapalat" w:hAnsi="GHEA Grapalat"/>
          <w:b/>
          <w:bCs/>
          <w:i/>
          <w:iCs/>
          <w:color w:val="0D0D0D" w:themeColor="text1" w:themeTint="F2"/>
          <w:lang w:val="hy-AM" w:eastAsia="x-none"/>
        </w:rPr>
        <w:t>№</w:t>
      </w:r>
      <w:r w:rsidR="00941A28" w:rsidRPr="00782103">
        <w:rPr>
          <w:rFonts w:ascii="Calibri" w:hAnsi="Calibri" w:cs="Calibri"/>
          <w:b/>
          <w:bCs/>
          <w:i/>
          <w:iCs/>
          <w:color w:val="0D0D0D" w:themeColor="text1" w:themeTint="F2"/>
          <w:lang w:val="hy-AM" w:eastAsia="x-none"/>
        </w:rPr>
        <w:t> </w:t>
      </w:r>
      <w:r w:rsidRPr="00782103">
        <w:rPr>
          <w:rFonts w:ascii="GHEA Grapalat" w:hAnsi="GHEA Grapalat"/>
          <w:b/>
          <w:bCs/>
          <w:i/>
          <w:iCs/>
          <w:color w:val="0D0D0D" w:themeColor="text1" w:themeTint="F2"/>
          <w:lang w:val="hy-AM" w:eastAsia="x-none"/>
        </w:rPr>
        <w:t>«ԲՄԱՊՁԲ-22-4/5-1» առ 31</w:t>
      </w:r>
      <w:r w:rsidRPr="00782103">
        <w:rPr>
          <w:rFonts w:ascii="Cambria Math" w:hAnsi="Cambria Math" w:cs="Cambria Math"/>
          <w:b/>
          <w:bCs/>
          <w:i/>
          <w:iCs/>
          <w:color w:val="0D0D0D" w:themeColor="text1" w:themeTint="F2"/>
          <w:lang w:val="hy-AM" w:eastAsia="x-none"/>
        </w:rPr>
        <w:t>․</w:t>
      </w:r>
      <w:r w:rsidRPr="00782103">
        <w:rPr>
          <w:rFonts w:ascii="GHEA Grapalat" w:hAnsi="GHEA Grapalat"/>
          <w:b/>
          <w:bCs/>
          <w:i/>
          <w:iCs/>
          <w:color w:val="0D0D0D" w:themeColor="text1" w:themeTint="F2"/>
          <w:lang w:val="hy-AM" w:eastAsia="x-none"/>
        </w:rPr>
        <w:t>10</w:t>
      </w:r>
      <w:r w:rsidRPr="00782103">
        <w:rPr>
          <w:rFonts w:ascii="Cambria Math" w:hAnsi="Cambria Math" w:cs="Cambria Math"/>
          <w:b/>
          <w:bCs/>
          <w:i/>
          <w:iCs/>
          <w:color w:val="0D0D0D" w:themeColor="text1" w:themeTint="F2"/>
          <w:lang w:val="hy-AM" w:eastAsia="x-none"/>
        </w:rPr>
        <w:t>․</w:t>
      </w:r>
      <w:r w:rsidRPr="00782103">
        <w:rPr>
          <w:rFonts w:ascii="GHEA Grapalat" w:hAnsi="GHEA Grapalat"/>
          <w:b/>
          <w:bCs/>
          <w:i/>
          <w:iCs/>
          <w:color w:val="0D0D0D" w:themeColor="text1" w:themeTint="F2"/>
          <w:lang w:val="hy-AM" w:eastAsia="x-none"/>
        </w:rPr>
        <w:t>2022թ.-ին կնքված պայմանագիրը և տալ մեզ հնարավորություն, համաձայն նախապես ձեռք բերված պայմանավորվածությունների, մինչև ս.թ. փետրվարի 15-ը մատակարարել ձյունագնացները:</w:t>
      </w:r>
      <w:r w:rsidRPr="00782103">
        <w:rPr>
          <w:rFonts w:ascii="GHEA Grapalat" w:hAnsi="GHEA Grapalat"/>
          <w:i/>
          <w:iCs/>
          <w:color w:val="0D0D0D" w:themeColor="text1" w:themeTint="F2"/>
          <w:lang w:val="hy-AM" w:eastAsia="x-none"/>
        </w:rPr>
        <w:t xml:space="preserve"> Պայմանագիրը Ձեր կողմից չլուծելու դեպքում, ԵՐՎԱԴԱ </w:t>
      </w:r>
      <w:r w:rsidRPr="00782103">
        <w:rPr>
          <w:rFonts w:ascii="GHEA Grapalat" w:hAnsi="GHEA Grapalat"/>
          <w:i/>
          <w:iCs/>
          <w:color w:val="0D0D0D" w:themeColor="text1" w:themeTint="F2"/>
          <w:lang w:val="hy-AM" w:eastAsia="x-none"/>
        </w:rPr>
        <w:lastRenderedPageBreak/>
        <w:t>ՍՊԸ-ն պարտավորվում է բացի պայմանագրով նախատեսված ուշացված օրերի դիմաց (մոտ 10.000.000 ՀՀ դրամ) վճարելը, նաև ՀՀ պաշտպանության նախարարությանը նվիրաբերել ԵՐՎԱԴԱ ՍՊԸ-ի կողմից N «ԲՄԱՊՁԲ-22-4/5-1-1» պայմանագրի կատարման արդյունքում ակնկալվող մնացած 20.000.000 ՀՀ դրամ եկամուտը՝ ընդհանուր մոտ 30.000.000 ՀՀ դրամի չափով</w:t>
      </w:r>
      <w:r w:rsidR="00941A28" w:rsidRPr="00782103">
        <w:rPr>
          <w:rFonts w:ascii="GHEA Grapalat" w:hAnsi="GHEA Grapalat"/>
          <w:i/>
          <w:iCs/>
          <w:color w:val="0D0D0D" w:themeColor="text1" w:themeTint="F2"/>
          <w:lang w:val="hy-AM" w:eastAsia="x-none"/>
        </w:rPr>
        <w:t xml:space="preserve"> (</w:t>
      </w:r>
      <w:r w:rsidR="00941A28" w:rsidRPr="00782103">
        <w:rPr>
          <w:rFonts w:ascii="Cambria Math" w:hAnsi="Cambria Math" w:cs="Cambria Math"/>
          <w:i/>
          <w:iCs/>
          <w:color w:val="0D0D0D" w:themeColor="text1" w:themeTint="F2"/>
          <w:lang w:val="hy-AM" w:eastAsia="x-none"/>
        </w:rPr>
        <w:t>․․․</w:t>
      </w:r>
      <w:r w:rsidR="00941A28" w:rsidRPr="00782103">
        <w:rPr>
          <w:rFonts w:ascii="GHEA Grapalat" w:hAnsi="GHEA Grapalat"/>
          <w:i/>
          <w:iCs/>
          <w:color w:val="0D0D0D" w:themeColor="text1" w:themeTint="F2"/>
          <w:lang w:val="hy-AM" w:eastAsia="x-none"/>
        </w:rPr>
        <w:t xml:space="preserve">) </w:t>
      </w:r>
      <w:r w:rsidR="00941A28" w:rsidRPr="00782103">
        <w:rPr>
          <w:rFonts w:ascii="GHEA Grapalat" w:hAnsi="GHEA Grapalat"/>
          <w:b/>
          <w:bCs/>
          <w:color w:val="0D0D0D" w:themeColor="text1" w:themeTint="F2"/>
          <w:lang w:val="hy-AM" w:eastAsia="x-none"/>
        </w:rPr>
        <w:t>(հատոր 1-ին, գ</w:t>
      </w:r>
      <w:r w:rsidR="00941A28" w:rsidRPr="00782103">
        <w:rPr>
          <w:rFonts w:ascii="Cambria Math" w:hAnsi="Cambria Math" w:cs="Cambria Math"/>
          <w:b/>
          <w:bCs/>
          <w:color w:val="0D0D0D" w:themeColor="text1" w:themeTint="F2"/>
          <w:lang w:val="hy-AM" w:eastAsia="x-none"/>
        </w:rPr>
        <w:t>․</w:t>
      </w:r>
      <w:r w:rsidR="00941A28" w:rsidRPr="00782103">
        <w:rPr>
          <w:rFonts w:ascii="GHEA Grapalat" w:hAnsi="GHEA Grapalat" w:cs="GHEA Grapalat"/>
          <w:b/>
          <w:bCs/>
          <w:color w:val="0D0D0D" w:themeColor="text1" w:themeTint="F2"/>
          <w:lang w:val="hy-AM" w:eastAsia="x-none"/>
        </w:rPr>
        <w:t>թ</w:t>
      </w:r>
      <w:r w:rsidR="00941A28" w:rsidRPr="00782103">
        <w:rPr>
          <w:rFonts w:ascii="Cambria Math" w:hAnsi="Cambria Math" w:cs="Cambria Math"/>
          <w:b/>
          <w:bCs/>
          <w:color w:val="0D0D0D" w:themeColor="text1" w:themeTint="F2"/>
          <w:lang w:val="hy-AM" w:eastAsia="x-none"/>
        </w:rPr>
        <w:t>․</w:t>
      </w:r>
      <w:r w:rsidR="00941A28" w:rsidRPr="00782103">
        <w:rPr>
          <w:rFonts w:ascii="GHEA Grapalat" w:hAnsi="GHEA Grapalat"/>
          <w:b/>
          <w:bCs/>
          <w:color w:val="0D0D0D" w:themeColor="text1" w:themeTint="F2"/>
          <w:lang w:val="hy-AM" w:eastAsia="x-none"/>
        </w:rPr>
        <w:t xml:space="preserve"> 27-28)</w:t>
      </w:r>
      <w:r w:rsidR="00EF0DF2" w:rsidRPr="00782103">
        <w:rPr>
          <w:rFonts w:ascii="GHEA Grapalat" w:hAnsi="GHEA Grapalat"/>
          <w:b/>
          <w:bCs/>
          <w:color w:val="0D0D0D" w:themeColor="text1" w:themeTint="F2"/>
          <w:lang w:val="hy-AM" w:eastAsia="x-none"/>
        </w:rPr>
        <w:t>.</w:t>
      </w:r>
    </w:p>
    <w:p w14:paraId="7643BFC8" w14:textId="22A5C263" w:rsidR="00F83059" w:rsidRPr="00782103" w:rsidRDefault="00941A28" w:rsidP="00782103">
      <w:pPr>
        <w:widowControl w:val="0"/>
        <w:tabs>
          <w:tab w:val="left" w:pos="0"/>
        </w:tabs>
        <w:spacing w:line="269" w:lineRule="auto"/>
        <w:ind w:firstLine="567"/>
        <w:jc w:val="both"/>
        <w:rPr>
          <w:rFonts w:ascii="GHEA Grapalat" w:hAnsi="GHEA Grapalat" w:cs="Cambria"/>
          <w:color w:val="0D0D0D" w:themeColor="text1" w:themeTint="F2"/>
          <w:lang w:val="hy-AM" w:eastAsia="x-none"/>
        </w:rPr>
      </w:pPr>
      <w:r w:rsidRPr="00782103">
        <w:rPr>
          <w:rFonts w:ascii="GHEA Grapalat" w:hAnsi="GHEA Grapalat"/>
          <w:color w:val="0D0D0D" w:themeColor="text1" w:themeTint="F2"/>
          <w:lang w:val="hy-AM" w:eastAsia="x-none"/>
        </w:rPr>
        <w:t>6)</w:t>
      </w:r>
      <w:r w:rsidRPr="00782103">
        <w:rPr>
          <w:rFonts w:ascii="Calibri" w:hAnsi="Calibri" w:cs="Calibri"/>
          <w:color w:val="0D0D0D" w:themeColor="text1" w:themeTint="F2"/>
          <w:lang w:val="hy-AM" w:eastAsia="x-none"/>
        </w:rPr>
        <w:t> </w:t>
      </w:r>
      <w:r w:rsidR="00F83059" w:rsidRPr="00782103">
        <w:rPr>
          <w:rFonts w:ascii="GHEA Grapalat" w:hAnsi="GHEA Grapalat" w:cs="GHEA Grapalat"/>
          <w:color w:val="0D0D0D" w:themeColor="text1" w:themeTint="F2"/>
          <w:lang w:val="hy-AM" w:eastAsia="x-none"/>
        </w:rPr>
        <w:t>ՀՀ</w:t>
      </w:r>
      <w:r w:rsidR="00F83059" w:rsidRPr="00782103">
        <w:rPr>
          <w:rFonts w:ascii="GHEA Grapalat" w:hAnsi="GHEA Grapalat"/>
          <w:color w:val="0D0D0D" w:themeColor="text1" w:themeTint="F2"/>
          <w:lang w:val="hy-AM" w:eastAsia="x-none"/>
        </w:rPr>
        <w:t xml:space="preserve"> </w:t>
      </w:r>
      <w:r w:rsidR="00F83059" w:rsidRPr="00782103">
        <w:rPr>
          <w:rFonts w:ascii="GHEA Grapalat" w:hAnsi="GHEA Grapalat" w:cs="GHEA Grapalat"/>
          <w:color w:val="0D0D0D" w:themeColor="text1" w:themeTint="F2"/>
          <w:lang w:val="hy-AM" w:eastAsia="x-none"/>
        </w:rPr>
        <w:t>ֆինանսն</w:t>
      </w:r>
      <w:r w:rsidR="00F83059" w:rsidRPr="00782103">
        <w:rPr>
          <w:rFonts w:ascii="GHEA Grapalat" w:hAnsi="GHEA Grapalat"/>
          <w:color w:val="0D0D0D" w:themeColor="text1" w:themeTint="F2"/>
          <w:lang w:val="hy-AM" w:eastAsia="x-none"/>
        </w:rPr>
        <w:t xml:space="preserve">երի նախարարության գնումների համակարգի </w:t>
      </w:r>
      <w:hyperlink r:id="rId12" w:history="1">
        <w:r w:rsidR="00F83059" w:rsidRPr="00782103">
          <w:rPr>
            <w:rFonts w:ascii="GHEA Grapalat" w:hAnsi="GHEA Grapalat"/>
            <w:color w:val="0D0D0D" w:themeColor="text1" w:themeTint="F2"/>
            <w:lang w:val="hy-AM" w:eastAsia="x-none"/>
          </w:rPr>
          <w:t>www.gnumner.minfin.am</w:t>
        </w:r>
      </w:hyperlink>
      <w:r w:rsidR="00F83059" w:rsidRPr="00782103">
        <w:rPr>
          <w:rFonts w:ascii="GHEA Grapalat" w:hAnsi="GHEA Grapalat"/>
          <w:color w:val="0D0D0D" w:themeColor="text1" w:themeTint="F2"/>
          <w:lang w:val="hy-AM" w:eastAsia="x-none"/>
        </w:rPr>
        <w:t xml:space="preserve"> կայքի «Պայմանագրերը միակողմանի լուծելու մասին ծանուցումներ» բաժնում  03</w:t>
      </w:r>
      <w:r w:rsidR="00F83059" w:rsidRPr="00782103">
        <w:rPr>
          <w:rFonts w:ascii="Cambria Math" w:hAnsi="Cambria Math" w:cs="Cambria Math"/>
          <w:color w:val="0D0D0D" w:themeColor="text1" w:themeTint="F2"/>
          <w:lang w:val="hy-AM" w:eastAsia="x-none"/>
        </w:rPr>
        <w:t>․</w:t>
      </w:r>
      <w:r w:rsidR="00F83059" w:rsidRPr="00782103">
        <w:rPr>
          <w:rFonts w:ascii="GHEA Grapalat" w:hAnsi="GHEA Grapalat"/>
          <w:color w:val="0D0D0D" w:themeColor="text1" w:themeTint="F2"/>
          <w:lang w:val="hy-AM" w:eastAsia="x-none"/>
        </w:rPr>
        <w:t>02</w:t>
      </w:r>
      <w:r w:rsidR="00F83059" w:rsidRPr="00782103">
        <w:rPr>
          <w:rFonts w:ascii="Cambria Math" w:hAnsi="Cambria Math" w:cs="Cambria Math"/>
          <w:color w:val="0D0D0D" w:themeColor="text1" w:themeTint="F2"/>
          <w:lang w:val="hy-AM" w:eastAsia="x-none"/>
        </w:rPr>
        <w:t>․</w:t>
      </w:r>
      <w:r w:rsidR="00F83059" w:rsidRPr="00782103">
        <w:rPr>
          <w:rFonts w:ascii="GHEA Grapalat" w:hAnsi="GHEA Grapalat"/>
          <w:color w:val="0D0D0D" w:themeColor="text1" w:themeTint="F2"/>
          <w:lang w:val="hy-AM" w:eastAsia="x-none"/>
        </w:rPr>
        <w:t xml:space="preserve">2023 թվականին ժամը 14:44-ին հրապարակվել է թիվ ԲՄԱՊՁԲ-22-4/5-1 ծածկագրով պայմանագիրն ամբողջությամբ լուծելու մասին հայտարարությունն անվավեր ճանաչելու մասին հայտարարություն </w:t>
      </w:r>
      <w:r w:rsidR="00F83059" w:rsidRPr="00782103">
        <w:rPr>
          <w:rFonts w:ascii="GHEA Grapalat" w:hAnsi="GHEA Grapalat"/>
          <w:b/>
          <w:bCs/>
          <w:color w:val="0D0D0D" w:themeColor="text1" w:themeTint="F2"/>
          <w:lang w:val="hy-AM" w:eastAsia="x-none"/>
        </w:rPr>
        <w:t>(հատոր 1-ին, գ</w:t>
      </w:r>
      <w:r w:rsidR="00F83059" w:rsidRPr="00782103">
        <w:rPr>
          <w:rFonts w:ascii="Cambria Math" w:hAnsi="Cambria Math" w:cs="Cambria Math"/>
          <w:b/>
          <w:bCs/>
          <w:color w:val="0D0D0D" w:themeColor="text1" w:themeTint="F2"/>
          <w:lang w:val="hy-AM" w:eastAsia="x-none"/>
        </w:rPr>
        <w:t>․</w:t>
      </w:r>
      <w:r w:rsidR="00F83059" w:rsidRPr="00782103">
        <w:rPr>
          <w:rFonts w:ascii="GHEA Grapalat" w:hAnsi="GHEA Grapalat"/>
          <w:b/>
          <w:bCs/>
          <w:color w:val="0D0D0D" w:themeColor="text1" w:themeTint="F2"/>
          <w:lang w:val="hy-AM" w:eastAsia="x-none"/>
        </w:rPr>
        <w:t>թ</w:t>
      </w:r>
      <w:r w:rsidR="00F83059" w:rsidRPr="00782103">
        <w:rPr>
          <w:rFonts w:ascii="Cambria Math" w:hAnsi="Cambria Math" w:cs="Cambria Math"/>
          <w:b/>
          <w:bCs/>
          <w:color w:val="0D0D0D" w:themeColor="text1" w:themeTint="F2"/>
          <w:lang w:val="hy-AM" w:eastAsia="x-none"/>
        </w:rPr>
        <w:t>․</w:t>
      </w:r>
      <w:r w:rsidR="00F83059" w:rsidRPr="00782103">
        <w:rPr>
          <w:rFonts w:ascii="GHEA Grapalat" w:hAnsi="GHEA Grapalat"/>
          <w:b/>
          <w:bCs/>
          <w:color w:val="0D0D0D" w:themeColor="text1" w:themeTint="F2"/>
          <w:lang w:val="hy-AM" w:eastAsia="x-none"/>
        </w:rPr>
        <w:t xml:space="preserve"> 41)</w:t>
      </w:r>
      <w:r w:rsidR="00EF0DF2" w:rsidRPr="00782103">
        <w:rPr>
          <w:rFonts w:ascii="GHEA Grapalat" w:hAnsi="GHEA Grapalat"/>
          <w:b/>
          <w:bCs/>
          <w:color w:val="0D0D0D" w:themeColor="text1" w:themeTint="F2"/>
          <w:lang w:val="hy-AM" w:eastAsia="x-none"/>
        </w:rPr>
        <w:t>.</w:t>
      </w:r>
    </w:p>
    <w:p w14:paraId="5FAFFF72" w14:textId="4C1F07F0" w:rsidR="00F83059" w:rsidRPr="00782103" w:rsidRDefault="00F83059"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s="GHEA Grapalat"/>
          <w:color w:val="0D0D0D" w:themeColor="text1" w:themeTint="F2"/>
          <w:lang w:val="hy-AM" w:eastAsia="x-none"/>
        </w:rPr>
        <w:t>7)</w:t>
      </w:r>
      <w:r w:rsidRPr="00782103">
        <w:rPr>
          <w:rFonts w:ascii="Calibri" w:hAnsi="Calibri" w:cs="Calibri"/>
          <w:color w:val="0D0D0D" w:themeColor="text1" w:themeTint="F2"/>
          <w:lang w:val="hy-AM" w:eastAsia="x-none"/>
        </w:rPr>
        <w:t> </w:t>
      </w:r>
      <w:r w:rsidRPr="00782103">
        <w:rPr>
          <w:rFonts w:ascii="GHEA Grapalat" w:hAnsi="GHEA Grapalat"/>
          <w:color w:val="0D0D0D" w:themeColor="text1" w:themeTint="F2"/>
          <w:lang w:val="hy-AM" w:eastAsia="x-none"/>
        </w:rPr>
        <w:t>Հայաստանի Հանրապետության պաշտպանության նախարարի տեղակալ Կ.</w:t>
      </w:r>
      <w:r w:rsidRPr="00782103">
        <w:rPr>
          <w:rFonts w:ascii="Calibri" w:hAnsi="Calibri" w:cs="Calibri"/>
          <w:color w:val="0D0D0D" w:themeColor="text1" w:themeTint="F2"/>
          <w:lang w:val="hy-AM" w:eastAsia="x-none"/>
        </w:rPr>
        <w:t> </w:t>
      </w:r>
      <w:r w:rsidRPr="00782103">
        <w:rPr>
          <w:rFonts w:ascii="GHEA Grapalat" w:hAnsi="GHEA Grapalat"/>
          <w:color w:val="0D0D0D" w:themeColor="text1" w:themeTint="F2"/>
          <w:lang w:val="hy-AM" w:eastAsia="x-none"/>
        </w:rPr>
        <w:t xml:space="preserve">Բրուտյանի կողմից 16.02.2023 թվականին Ընկերությանը հասցեագրված թիվ ՊՆՏ/2-218 գրության պատճենի համաձայն՝ </w:t>
      </w:r>
      <w:r w:rsidRPr="00782103">
        <w:rPr>
          <w:rFonts w:ascii="GHEA Grapalat" w:hAnsi="GHEA Grapalat"/>
          <w:i/>
          <w:iCs/>
          <w:color w:val="0D0D0D" w:themeColor="text1" w:themeTint="F2"/>
          <w:lang w:val="hy-AM" w:eastAsia="x-none"/>
        </w:rPr>
        <w:t xml:space="preserve">(...) Հիմք ընդունելով պայմանագրի 2.1.7.1 կետի «բ» ենթակետը՝ (ապրանքի մատակարարման ժամկետները խախտվել են 10 օրից ավելի) ՀՀ պաշտպանության նախարարությունը 2023 թվականի փետրվարի 16-ին միակողմանի ամբողջությամբ լուծել է պայմանագիրը» </w:t>
      </w:r>
      <w:r w:rsidRPr="00782103">
        <w:rPr>
          <w:rFonts w:ascii="GHEA Grapalat" w:hAnsi="GHEA Grapalat"/>
          <w:b/>
          <w:bCs/>
          <w:color w:val="0D0D0D" w:themeColor="text1" w:themeTint="F2"/>
          <w:lang w:val="hy-AM" w:eastAsia="x-none"/>
        </w:rPr>
        <w:t>(հատոր 1-ին, գ</w:t>
      </w:r>
      <w:r w:rsidRPr="00782103">
        <w:rPr>
          <w:rFonts w:ascii="Cambria Math" w:hAnsi="Cambria Math" w:cs="Cambria Math"/>
          <w:b/>
          <w:bCs/>
          <w:color w:val="0D0D0D" w:themeColor="text1" w:themeTint="F2"/>
          <w:lang w:val="hy-AM" w:eastAsia="x-none"/>
        </w:rPr>
        <w:t>․</w:t>
      </w:r>
      <w:r w:rsidRPr="00782103">
        <w:rPr>
          <w:rFonts w:ascii="GHEA Grapalat" w:hAnsi="GHEA Grapalat"/>
          <w:b/>
          <w:bCs/>
          <w:color w:val="0D0D0D" w:themeColor="text1" w:themeTint="F2"/>
          <w:lang w:val="hy-AM" w:eastAsia="x-none"/>
        </w:rPr>
        <w:t>թ</w:t>
      </w:r>
      <w:r w:rsidRPr="00782103">
        <w:rPr>
          <w:rFonts w:ascii="Cambria Math" w:hAnsi="Cambria Math" w:cs="Cambria Math"/>
          <w:b/>
          <w:bCs/>
          <w:color w:val="0D0D0D" w:themeColor="text1" w:themeTint="F2"/>
          <w:lang w:val="hy-AM" w:eastAsia="x-none"/>
        </w:rPr>
        <w:t>․</w:t>
      </w:r>
      <w:r w:rsidRPr="00782103">
        <w:rPr>
          <w:rFonts w:ascii="GHEA Grapalat" w:hAnsi="GHEA Grapalat"/>
          <w:b/>
          <w:bCs/>
          <w:color w:val="0D0D0D" w:themeColor="text1" w:themeTint="F2"/>
          <w:lang w:val="hy-AM" w:eastAsia="x-none"/>
        </w:rPr>
        <w:t xml:space="preserve"> 29)</w:t>
      </w:r>
      <w:r w:rsidR="00EF0DF2" w:rsidRPr="00782103">
        <w:rPr>
          <w:rFonts w:ascii="GHEA Grapalat" w:hAnsi="GHEA Grapalat"/>
          <w:b/>
          <w:bCs/>
          <w:color w:val="0D0D0D" w:themeColor="text1" w:themeTint="F2"/>
          <w:lang w:val="hy-AM" w:eastAsia="x-none"/>
        </w:rPr>
        <w:t>.</w:t>
      </w:r>
    </w:p>
    <w:p w14:paraId="02A17A79" w14:textId="1E887F0A" w:rsidR="00EF0DF2" w:rsidRPr="00782103" w:rsidRDefault="00F83059"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Թիվ ԲՄԱՊՁԲ-22-4/5-1 ծածկագրով պ</w:t>
      </w:r>
      <w:r w:rsidR="00402333" w:rsidRPr="00782103">
        <w:rPr>
          <w:rFonts w:ascii="GHEA Grapalat" w:hAnsi="GHEA Grapalat"/>
          <w:color w:val="0D0D0D" w:themeColor="text1" w:themeTint="F2"/>
          <w:lang w:val="hy-AM" w:eastAsia="x-none"/>
        </w:rPr>
        <w:t>այմանագիր</w:t>
      </w:r>
      <w:r w:rsidRPr="00782103">
        <w:rPr>
          <w:rFonts w:ascii="GHEA Grapalat" w:hAnsi="GHEA Grapalat"/>
          <w:color w:val="0D0D0D" w:themeColor="text1" w:themeTint="F2"/>
          <w:lang w:val="hy-AM" w:eastAsia="x-none"/>
        </w:rPr>
        <w:t>ն ամբողջությամբ</w:t>
      </w:r>
      <w:r w:rsidR="00402333" w:rsidRPr="00782103">
        <w:rPr>
          <w:rFonts w:ascii="GHEA Grapalat" w:hAnsi="GHEA Grapalat"/>
          <w:color w:val="0D0D0D" w:themeColor="text1" w:themeTint="F2"/>
          <w:lang w:val="hy-AM" w:eastAsia="x-none"/>
        </w:rPr>
        <w:t xml:space="preserve"> լուծելու վերաբերյալ հայտարարությունը հրապարակվել է </w:t>
      </w:r>
      <w:r w:rsidR="00402333" w:rsidRPr="00782103">
        <w:rPr>
          <w:rFonts w:ascii="GHEA Grapalat" w:hAnsi="GHEA Grapalat" w:cs="GHEA Grapalat"/>
          <w:color w:val="0D0D0D" w:themeColor="text1" w:themeTint="F2"/>
          <w:lang w:val="hy-AM" w:eastAsia="x-none"/>
        </w:rPr>
        <w:t>ՀՀ</w:t>
      </w:r>
      <w:r w:rsidR="00402333" w:rsidRPr="00782103">
        <w:rPr>
          <w:rFonts w:ascii="GHEA Grapalat" w:hAnsi="GHEA Grapalat"/>
          <w:color w:val="0D0D0D" w:themeColor="text1" w:themeTint="F2"/>
          <w:lang w:val="hy-AM" w:eastAsia="x-none"/>
        </w:rPr>
        <w:t xml:space="preserve"> </w:t>
      </w:r>
      <w:r w:rsidR="00402333" w:rsidRPr="00782103">
        <w:rPr>
          <w:rFonts w:ascii="GHEA Grapalat" w:hAnsi="GHEA Grapalat" w:cs="GHEA Grapalat"/>
          <w:color w:val="0D0D0D" w:themeColor="text1" w:themeTint="F2"/>
          <w:lang w:val="hy-AM" w:eastAsia="x-none"/>
        </w:rPr>
        <w:t>ֆինանսն</w:t>
      </w:r>
      <w:r w:rsidR="00402333" w:rsidRPr="00782103">
        <w:rPr>
          <w:rFonts w:ascii="GHEA Grapalat" w:hAnsi="GHEA Grapalat"/>
          <w:color w:val="0D0D0D" w:themeColor="text1" w:themeTint="F2"/>
          <w:lang w:val="hy-AM" w:eastAsia="x-none"/>
        </w:rPr>
        <w:t xml:space="preserve">երի նախարարության գնումների համակարգի </w:t>
      </w:r>
      <w:hyperlink r:id="rId13" w:history="1">
        <w:r w:rsidR="00402333" w:rsidRPr="00782103">
          <w:rPr>
            <w:rFonts w:ascii="GHEA Grapalat" w:hAnsi="GHEA Grapalat"/>
            <w:color w:val="0D0D0D" w:themeColor="text1" w:themeTint="F2"/>
            <w:lang w:val="hy-AM" w:eastAsia="x-none"/>
          </w:rPr>
          <w:t>www.gnumner.minfin.am</w:t>
        </w:r>
      </w:hyperlink>
      <w:r w:rsidR="00402333" w:rsidRPr="00782103">
        <w:rPr>
          <w:rFonts w:ascii="GHEA Grapalat" w:hAnsi="GHEA Grapalat"/>
          <w:color w:val="0D0D0D" w:themeColor="text1" w:themeTint="F2"/>
          <w:lang w:val="hy-AM" w:eastAsia="x-none"/>
        </w:rPr>
        <w:t xml:space="preserve"> կայքի «Պայմանագրերը միակողմանի լուծելու մասին ծանուցումներ» բաժնում </w:t>
      </w:r>
      <w:r w:rsidRPr="00782103">
        <w:rPr>
          <w:rFonts w:ascii="GHEA Grapalat" w:hAnsi="GHEA Grapalat"/>
          <w:color w:val="0D0D0D" w:themeColor="text1" w:themeTint="F2"/>
          <w:lang w:val="hy-AM" w:eastAsia="x-none"/>
        </w:rPr>
        <w:t>16</w:t>
      </w:r>
      <w:r w:rsidR="00402333" w:rsidRPr="00782103">
        <w:rPr>
          <w:rFonts w:ascii="Cambria Math" w:hAnsi="Cambria Math" w:cs="Cambria Math"/>
          <w:color w:val="0D0D0D" w:themeColor="text1" w:themeTint="F2"/>
          <w:lang w:val="hy-AM" w:eastAsia="x-none"/>
        </w:rPr>
        <w:t>․</w:t>
      </w:r>
      <w:r w:rsidR="00402333" w:rsidRPr="00782103">
        <w:rPr>
          <w:rFonts w:ascii="GHEA Grapalat" w:hAnsi="GHEA Grapalat"/>
          <w:color w:val="0D0D0D" w:themeColor="text1" w:themeTint="F2"/>
          <w:lang w:val="hy-AM" w:eastAsia="x-none"/>
        </w:rPr>
        <w:t>02</w:t>
      </w:r>
      <w:r w:rsidR="00402333" w:rsidRPr="00782103">
        <w:rPr>
          <w:rFonts w:ascii="Cambria Math" w:hAnsi="Cambria Math" w:cs="Cambria Math"/>
          <w:color w:val="0D0D0D" w:themeColor="text1" w:themeTint="F2"/>
          <w:lang w:val="hy-AM" w:eastAsia="x-none"/>
        </w:rPr>
        <w:t>․</w:t>
      </w:r>
      <w:r w:rsidR="00402333" w:rsidRPr="00782103">
        <w:rPr>
          <w:rFonts w:ascii="GHEA Grapalat" w:hAnsi="GHEA Grapalat"/>
          <w:color w:val="0D0D0D" w:themeColor="text1" w:themeTint="F2"/>
          <w:lang w:val="hy-AM" w:eastAsia="x-none"/>
        </w:rPr>
        <w:t xml:space="preserve">2023 թվականին ժամը </w:t>
      </w:r>
      <w:r w:rsidRPr="00782103">
        <w:rPr>
          <w:rFonts w:ascii="GHEA Grapalat" w:hAnsi="GHEA Grapalat"/>
          <w:color w:val="0D0D0D" w:themeColor="text1" w:themeTint="F2"/>
          <w:lang w:val="hy-AM" w:eastAsia="x-none"/>
        </w:rPr>
        <w:t>17</w:t>
      </w:r>
      <w:r w:rsidR="00402333" w:rsidRPr="00782103">
        <w:rPr>
          <w:rFonts w:ascii="GHEA Grapalat" w:hAnsi="GHEA Grapalat"/>
          <w:color w:val="0D0D0D" w:themeColor="text1" w:themeTint="F2"/>
          <w:lang w:val="hy-AM" w:eastAsia="x-none"/>
        </w:rPr>
        <w:t>:3</w:t>
      </w:r>
      <w:r w:rsidRPr="00782103">
        <w:rPr>
          <w:rFonts w:ascii="GHEA Grapalat" w:hAnsi="GHEA Grapalat"/>
          <w:color w:val="0D0D0D" w:themeColor="text1" w:themeTint="F2"/>
          <w:lang w:val="hy-AM" w:eastAsia="x-none"/>
        </w:rPr>
        <w:t>4</w:t>
      </w:r>
      <w:r w:rsidRPr="00782103">
        <w:rPr>
          <w:rFonts w:ascii="GHEA Grapalat" w:hAnsi="GHEA Grapalat"/>
          <w:color w:val="0D0D0D" w:themeColor="text1" w:themeTint="F2"/>
          <w:lang w:val="hy-AM" w:eastAsia="x-none"/>
        </w:rPr>
        <w:noBreakHyphen/>
      </w:r>
      <w:r w:rsidR="00402333" w:rsidRPr="00782103">
        <w:rPr>
          <w:rFonts w:ascii="GHEA Grapalat" w:hAnsi="GHEA Grapalat"/>
          <w:color w:val="0D0D0D" w:themeColor="text1" w:themeTint="F2"/>
          <w:lang w:val="hy-AM" w:eastAsia="x-none"/>
        </w:rPr>
        <w:t>ին</w:t>
      </w:r>
      <w:r w:rsidRPr="00782103">
        <w:rPr>
          <w:rFonts w:ascii="GHEA Grapalat" w:hAnsi="GHEA Grapalat"/>
          <w:color w:val="0D0D0D" w:themeColor="text1" w:themeTint="F2"/>
          <w:lang w:val="hy-AM" w:eastAsia="x-none"/>
        </w:rPr>
        <w:t>։ Նույն ծանուցումը կրկնակի հրապարակվել է նույն օրը՝ ժամը 17։49-ին</w:t>
      </w:r>
      <w:r w:rsidR="00402333" w:rsidRPr="00782103">
        <w:rPr>
          <w:rFonts w:ascii="GHEA Grapalat" w:hAnsi="GHEA Grapalat"/>
          <w:color w:val="0D0D0D" w:themeColor="text1" w:themeTint="F2"/>
          <w:lang w:val="hy-AM" w:eastAsia="x-none"/>
        </w:rPr>
        <w:t xml:space="preserve"> </w:t>
      </w:r>
      <w:r w:rsidR="00402333" w:rsidRPr="00782103">
        <w:rPr>
          <w:rFonts w:ascii="GHEA Grapalat" w:hAnsi="GHEA Grapalat"/>
          <w:b/>
          <w:bCs/>
          <w:color w:val="0D0D0D" w:themeColor="text1" w:themeTint="F2"/>
          <w:lang w:val="hy-AM" w:eastAsia="x-none"/>
        </w:rPr>
        <w:t>(հատոր 1</w:t>
      </w:r>
      <w:r w:rsidR="00402333" w:rsidRPr="00782103">
        <w:rPr>
          <w:rFonts w:ascii="GHEA Grapalat" w:hAnsi="GHEA Grapalat"/>
          <w:b/>
          <w:bCs/>
          <w:color w:val="0D0D0D" w:themeColor="text1" w:themeTint="F2"/>
          <w:lang w:val="hy-AM" w:eastAsia="x-none"/>
        </w:rPr>
        <w:noBreakHyphen/>
        <w:t>ին, գ</w:t>
      </w:r>
      <w:r w:rsidR="00402333" w:rsidRPr="00782103">
        <w:rPr>
          <w:rFonts w:ascii="Cambria Math" w:hAnsi="Cambria Math" w:cs="Cambria Math"/>
          <w:b/>
          <w:bCs/>
          <w:color w:val="0D0D0D" w:themeColor="text1" w:themeTint="F2"/>
          <w:lang w:val="hy-AM" w:eastAsia="x-none"/>
        </w:rPr>
        <w:t>․</w:t>
      </w:r>
      <w:r w:rsidR="00402333" w:rsidRPr="00782103">
        <w:rPr>
          <w:rFonts w:ascii="GHEA Grapalat" w:hAnsi="GHEA Grapalat"/>
          <w:b/>
          <w:bCs/>
          <w:color w:val="0D0D0D" w:themeColor="text1" w:themeTint="F2"/>
          <w:lang w:val="hy-AM" w:eastAsia="x-none"/>
        </w:rPr>
        <w:t>թ</w:t>
      </w:r>
      <w:r w:rsidR="00402333" w:rsidRPr="00782103">
        <w:rPr>
          <w:rFonts w:ascii="Cambria Math" w:hAnsi="Cambria Math" w:cs="Cambria Math"/>
          <w:b/>
          <w:bCs/>
          <w:color w:val="0D0D0D" w:themeColor="text1" w:themeTint="F2"/>
          <w:lang w:val="hy-AM" w:eastAsia="x-none"/>
        </w:rPr>
        <w:t>․</w:t>
      </w:r>
      <w:r w:rsidR="00402333" w:rsidRPr="00782103">
        <w:rPr>
          <w:rFonts w:ascii="GHEA Grapalat" w:hAnsi="GHEA Grapalat"/>
          <w:b/>
          <w:bCs/>
          <w:color w:val="0D0D0D" w:themeColor="text1" w:themeTint="F2"/>
          <w:lang w:val="hy-AM" w:eastAsia="x-none"/>
        </w:rPr>
        <w:t xml:space="preserve"> 41)</w:t>
      </w:r>
      <w:r w:rsidR="00EF0DF2" w:rsidRPr="00782103">
        <w:rPr>
          <w:rFonts w:ascii="GHEA Grapalat" w:hAnsi="GHEA Grapalat"/>
          <w:b/>
          <w:bCs/>
          <w:color w:val="0D0D0D" w:themeColor="text1" w:themeTint="F2"/>
          <w:lang w:val="hy-AM" w:eastAsia="x-none"/>
        </w:rPr>
        <w:t>.</w:t>
      </w:r>
    </w:p>
    <w:p w14:paraId="4B59E0A2" w14:textId="757E60F8" w:rsidR="008441ED" w:rsidRPr="00782103" w:rsidRDefault="008441ED"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8)</w:t>
      </w:r>
      <w:r w:rsidRPr="00782103">
        <w:rPr>
          <w:rFonts w:ascii="Calibri" w:hAnsi="Calibri" w:cs="Calibri"/>
          <w:color w:val="0D0D0D" w:themeColor="text1" w:themeTint="F2"/>
          <w:lang w:val="hy-AM" w:eastAsia="x-none"/>
        </w:rPr>
        <w:t> </w:t>
      </w:r>
      <w:r w:rsidR="005C0962" w:rsidRPr="00782103">
        <w:rPr>
          <w:rFonts w:ascii="GHEA Grapalat" w:hAnsi="GHEA Grapalat"/>
          <w:color w:val="0D0D0D" w:themeColor="text1" w:themeTint="F2"/>
          <w:lang w:val="hy-AM" w:eastAsia="x-none"/>
        </w:rPr>
        <w:t>Սույն գործով 01</w:t>
      </w:r>
      <w:r w:rsidR="005C0962" w:rsidRPr="00782103">
        <w:rPr>
          <w:rFonts w:ascii="Cambria Math" w:hAnsi="Cambria Math" w:cs="Cambria Math"/>
          <w:color w:val="0D0D0D" w:themeColor="text1" w:themeTint="F2"/>
          <w:lang w:val="hy-AM" w:eastAsia="x-none"/>
        </w:rPr>
        <w:t>․</w:t>
      </w:r>
      <w:r w:rsidR="005C0962" w:rsidRPr="00782103">
        <w:rPr>
          <w:rFonts w:ascii="GHEA Grapalat" w:hAnsi="GHEA Grapalat"/>
          <w:color w:val="0D0D0D" w:themeColor="text1" w:themeTint="F2"/>
          <w:lang w:val="hy-AM" w:eastAsia="x-none"/>
        </w:rPr>
        <w:t>03</w:t>
      </w:r>
      <w:r w:rsidR="005C0962" w:rsidRPr="00782103">
        <w:rPr>
          <w:rFonts w:ascii="Cambria Math" w:hAnsi="Cambria Math" w:cs="Cambria Math"/>
          <w:color w:val="0D0D0D" w:themeColor="text1" w:themeTint="F2"/>
          <w:lang w:val="hy-AM" w:eastAsia="x-none"/>
        </w:rPr>
        <w:t>․</w:t>
      </w:r>
      <w:r w:rsidR="005C0962" w:rsidRPr="00782103">
        <w:rPr>
          <w:rFonts w:ascii="GHEA Grapalat" w:hAnsi="GHEA Grapalat"/>
          <w:color w:val="0D0D0D" w:themeColor="text1" w:themeTint="F2"/>
          <w:lang w:val="hy-AM" w:eastAsia="x-none"/>
        </w:rPr>
        <w:t xml:space="preserve">2023 </w:t>
      </w:r>
      <w:r w:rsidR="005C0962" w:rsidRPr="00782103">
        <w:rPr>
          <w:rFonts w:ascii="GHEA Grapalat" w:hAnsi="GHEA Grapalat" w:cs="GHEA Grapalat"/>
          <w:color w:val="0D0D0D" w:themeColor="text1" w:themeTint="F2"/>
          <w:lang w:val="hy-AM" w:eastAsia="x-none"/>
        </w:rPr>
        <w:t>թվականին</w:t>
      </w:r>
      <w:r w:rsidR="005C0962" w:rsidRPr="00782103">
        <w:rPr>
          <w:rFonts w:ascii="GHEA Grapalat" w:hAnsi="GHEA Grapalat"/>
          <w:color w:val="0D0D0D" w:themeColor="text1" w:themeTint="F2"/>
          <w:lang w:val="hy-AM" w:eastAsia="x-none"/>
        </w:rPr>
        <w:t xml:space="preserve"> Դատարան ներկայացված հայցադիմումի պատասխանով </w:t>
      </w:r>
      <w:r w:rsidR="00E9502F" w:rsidRPr="00782103">
        <w:rPr>
          <w:rFonts w:ascii="GHEA Grapalat" w:hAnsi="GHEA Grapalat"/>
          <w:color w:val="0D0D0D" w:themeColor="text1" w:themeTint="F2"/>
          <w:lang w:val="hy-AM" w:eastAsia="x-none"/>
        </w:rPr>
        <w:t>Նախարարությունը</w:t>
      </w:r>
      <w:r w:rsidR="006A0D9D" w:rsidRPr="00782103">
        <w:rPr>
          <w:rFonts w:ascii="GHEA Grapalat" w:hAnsi="GHEA Grapalat"/>
          <w:color w:val="0D0D0D" w:themeColor="text1" w:themeTint="F2"/>
          <w:lang w:val="hy-AM" w:eastAsia="x-none"/>
        </w:rPr>
        <w:t>, ի թիվս այլի, հայտնել է</w:t>
      </w:r>
      <w:r w:rsidR="006A0D9D" w:rsidRPr="00782103">
        <w:rPr>
          <w:rFonts w:ascii="Cambria Math" w:hAnsi="Cambria Math" w:cs="Cambria Math"/>
          <w:color w:val="0D0D0D" w:themeColor="text1" w:themeTint="F2"/>
          <w:lang w:val="hy-AM" w:eastAsia="x-none"/>
        </w:rPr>
        <w:t>․</w:t>
      </w:r>
      <w:r w:rsidR="006A0D9D" w:rsidRPr="00782103">
        <w:rPr>
          <w:rFonts w:ascii="GHEA Grapalat" w:hAnsi="GHEA Grapalat"/>
          <w:i/>
          <w:iCs/>
          <w:color w:val="0D0D0D" w:themeColor="text1" w:themeTint="F2"/>
          <w:lang w:val="hy-AM" w:eastAsia="x-none"/>
        </w:rPr>
        <w:t xml:space="preserve"> «Պայմանագրում փոփոխություններ և լրացումներ չեն կատարվել, չկա կնքված որևէ համաձայնագիր, Պայմանագրի 8</w:t>
      </w:r>
      <w:r w:rsidR="006A0D9D" w:rsidRPr="00782103">
        <w:rPr>
          <w:rFonts w:ascii="Cambria Math" w:hAnsi="Cambria Math" w:cs="Cambria Math"/>
          <w:i/>
          <w:iCs/>
          <w:color w:val="0D0D0D" w:themeColor="text1" w:themeTint="F2"/>
          <w:lang w:val="hy-AM" w:eastAsia="x-none"/>
        </w:rPr>
        <w:t>․</w:t>
      </w:r>
      <w:r w:rsidR="006A0D9D" w:rsidRPr="00782103">
        <w:rPr>
          <w:rFonts w:ascii="GHEA Grapalat" w:hAnsi="GHEA Grapalat"/>
          <w:i/>
          <w:iCs/>
          <w:color w:val="0D0D0D" w:themeColor="text1" w:themeTint="F2"/>
          <w:lang w:val="hy-AM" w:eastAsia="x-none"/>
        </w:rPr>
        <w:t xml:space="preserve">6 </w:t>
      </w:r>
      <w:r w:rsidR="006A0D9D" w:rsidRPr="00782103">
        <w:rPr>
          <w:rFonts w:ascii="GHEA Grapalat" w:hAnsi="GHEA Grapalat" w:cs="GHEA Grapalat"/>
          <w:i/>
          <w:iCs/>
          <w:color w:val="0D0D0D" w:themeColor="text1" w:themeTint="F2"/>
          <w:lang w:val="hy-AM" w:eastAsia="x-none"/>
        </w:rPr>
        <w:t>կետով</w:t>
      </w:r>
      <w:r w:rsidR="006A0D9D" w:rsidRPr="00782103">
        <w:rPr>
          <w:rFonts w:ascii="GHEA Grapalat" w:hAnsi="GHEA Grapalat"/>
          <w:i/>
          <w:iCs/>
          <w:color w:val="0D0D0D" w:themeColor="text1" w:themeTint="F2"/>
          <w:lang w:val="hy-AM" w:eastAsia="x-none"/>
        </w:rPr>
        <w:t xml:space="preserve"> սահմանված կարգով և ժամկետներում չի ներկայացվել առաջարկություն, սակայն փաստացի 8</w:t>
      </w:r>
      <w:r w:rsidR="006A0D9D" w:rsidRPr="00782103">
        <w:rPr>
          <w:rFonts w:ascii="Cambria Math" w:hAnsi="Cambria Math" w:cs="Cambria Math"/>
          <w:i/>
          <w:iCs/>
          <w:color w:val="0D0D0D" w:themeColor="text1" w:themeTint="F2"/>
          <w:lang w:val="hy-AM" w:eastAsia="x-none"/>
        </w:rPr>
        <w:t>․</w:t>
      </w:r>
      <w:r w:rsidR="006A0D9D" w:rsidRPr="00782103">
        <w:rPr>
          <w:rFonts w:ascii="GHEA Grapalat" w:hAnsi="GHEA Grapalat"/>
          <w:i/>
          <w:iCs/>
          <w:color w:val="0D0D0D" w:themeColor="text1" w:themeTint="F2"/>
          <w:lang w:val="hy-AM" w:eastAsia="x-none"/>
        </w:rPr>
        <w:t xml:space="preserve">6 </w:t>
      </w:r>
      <w:r w:rsidR="006A0D9D" w:rsidRPr="00782103">
        <w:rPr>
          <w:rFonts w:ascii="GHEA Grapalat" w:hAnsi="GHEA Grapalat" w:cs="GHEA Grapalat"/>
          <w:i/>
          <w:iCs/>
          <w:color w:val="0D0D0D" w:themeColor="text1" w:themeTint="F2"/>
          <w:lang w:val="hy-AM" w:eastAsia="x-none"/>
        </w:rPr>
        <w:t>կետով</w:t>
      </w:r>
      <w:r w:rsidR="006A0D9D" w:rsidRPr="00782103">
        <w:rPr>
          <w:rFonts w:ascii="GHEA Grapalat" w:hAnsi="GHEA Grapalat"/>
          <w:i/>
          <w:iCs/>
          <w:color w:val="0D0D0D" w:themeColor="text1" w:themeTint="F2"/>
          <w:lang w:val="hy-AM" w:eastAsia="x-none"/>
        </w:rPr>
        <w:t xml:space="preserve"> </w:t>
      </w:r>
      <w:r w:rsidR="006A0D9D" w:rsidRPr="00782103">
        <w:rPr>
          <w:rFonts w:ascii="GHEA Grapalat" w:hAnsi="GHEA Grapalat" w:cs="GHEA Grapalat"/>
          <w:i/>
          <w:iCs/>
          <w:color w:val="0D0D0D" w:themeColor="text1" w:themeTint="F2"/>
          <w:lang w:val="hy-AM" w:eastAsia="x-none"/>
        </w:rPr>
        <w:t>նախատեսված</w:t>
      </w:r>
      <w:r w:rsidR="006A0D9D" w:rsidRPr="00782103">
        <w:rPr>
          <w:rFonts w:ascii="GHEA Grapalat" w:hAnsi="GHEA Grapalat"/>
          <w:i/>
          <w:iCs/>
          <w:color w:val="0D0D0D" w:themeColor="text1" w:themeTint="F2"/>
          <w:lang w:val="hy-AM" w:eastAsia="x-none"/>
        </w:rPr>
        <w:t xml:space="preserve"> </w:t>
      </w:r>
      <w:r w:rsidR="006A0D9D" w:rsidRPr="00782103">
        <w:rPr>
          <w:rFonts w:ascii="GHEA Grapalat" w:hAnsi="GHEA Grapalat" w:cs="GHEA Grapalat"/>
          <w:i/>
          <w:iCs/>
          <w:color w:val="0D0D0D" w:themeColor="text1" w:themeTint="F2"/>
          <w:lang w:val="hy-AM" w:eastAsia="x-none"/>
        </w:rPr>
        <w:t>ժամկետի</w:t>
      </w:r>
      <w:r w:rsidR="006A0D9D" w:rsidRPr="00782103">
        <w:rPr>
          <w:rFonts w:ascii="GHEA Grapalat" w:hAnsi="GHEA Grapalat"/>
          <w:i/>
          <w:iCs/>
          <w:color w:val="0D0D0D" w:themeColor="text1" w:themeTint="F2"/>
          <w:lang w:val="hy-AM" w:eastAsia="x-none"/>
        </w:rPr>
        <w:t xml:space="preserve"> </w:t>
      </w:r>
      <w:r w:rsidR="006A0D9D" w:rsidRPr="00782103">
        <w:rPr>
          <w:rFonts w:ascii="GHEA Grapalat" w:hAnsi="GHEA Grapalat" w:cs="GHEA Grapalat"/>
          <w:i/>
          <w:iCs/>
          <w:color w:val="0D0D0D" w:themeColor="text1" w:themeTint="F2"/>
          <w:lang w:val="hy-AM" w:eastAsia="x-none"/>
        </w:rPr>
        <w:t>երկարաձգում</w:t>
      </w:r>
      <w:r w:rsidR="006A0D9D" w:rsidRPr="00782103">
        <w:rPr>
          <w:rFonts w:ascii="GHEA Grapalat" w:hAnsi="GHEA Grapalat"/>
          <w:i/>
          <w:iCs/>
          <w:color w:val="0D0D0D" w:themeColor="text1" w:themeTint="F2"/>
          <w:lang w:val="hy-AM" w:eastAsia="x-none"/>
        </w:rPr>
        <w:t>ն իրականացվել է, քանի որ Հայցվորին տրամադրվել է Պայմանագրով նախատեսված՝ 30 օր ժամկետից ավելի երկար ժամկետ (</w:t>
      </w:r>
      <w:r w:rsidR="006A0D9D" w:rsidRPr="00782103">
        <w:rPr>
          <w:rFonts w:ascii="Cambria Math" w:hAnsi="Cambria Math" w:cs="Cambria Math"/>
          <w:i/>
          <w:iCs/>
          <w:color w:val="0D0D0D" w:themeColor="text1" w:themeTint="F2"/>
          <w:lang w:val="hy-AM" w:eastAsia="x-none"/>
        </w:rPr>
        <w:t>․․․</w:t>
      </w:r>
      <w:r w:rsidR="006A0D9D" w:rsidRPr="00782103">
        <w:rPr>
          <w:rFonts w:ascii="GHEA Grapalat" w:hAnsi="GHEA Grapalat"/>
          <w:i/>
          <w:iCs/>
          <w:color w:val="0D0D0D" w:themeColor="text1" w:themeTint="F2"/>
          <w:lang w:val="hy-AM" w:eastAsia="x-none"/>
        </w:rPr>
        <w:t>), այնքան, որքան հայցվել է ներկայացված գրություններով, այն է՝ 15</w:t>
      </w:r>
      <w:r w:rsidR="006A0D9D" w:rsidRPr="00782103">
        <w:rPr>
          <w:rFonts w:ascii="Cambria Math" w:hAnsi="Cambria Math" w:cs="Cambria Math"/>
          <w:i/>
          <w:iCs/>
          <w:color w:val="0D0D0D" w:themeColor="text1" w:themeTint="F2"/>
          <w:lang w:val="hy-AM" w:eastAsia="x-none"/>
        </w:rPr>
        <w:t>․</w:t>
      </w:r>
      <w:r w:rsidR="006A0D9D" w:rsidRPr="00782103">
        <w:rPr>
          <w:rFonts w:ascii="GHEA Grapalat" w:hAnsi="GHEA Grapalat"/>
          <w:i/>
          <w:iCs/>
          <w:color w:val="0D0D0D" w:themeColor="text1" w:themeTint="F2"/>
          <w:lang w:val="hy-AM" w:eastAsia="x-none"/>
        </w:rPr>
        <w:t>02</w:t>
      </w:r>
      <w:r w:rsidR="006A0D9D" w:rsidRPr="00782103">
        <w:rPr>
          <w:rFonts w:ascii="Cambria Math" w:hAnsi="Cambria Math" w:cs="Cambria Math"/>
          <w:i/>
          <w:iCs/>
          <w:color w:val="0D0D0D" w:themeColor="text1" w:themeTint="F2"/>
          <w:lang w:val="hy-AM" w:eastAsia="x-none"/>
        </w:rPr>
        <w:t>․</w:t>
      </w:r>
      <w:r w:rsidR="006A0D9D" w:rsidRPr="00782103">
        <w:rPr>
          <w:rFonts w:ascii="GHEA Grapalat" w:hAnsi="GHEA Grapalat"/>
          <w:i/>
          <w:iCs/>
          <w:color w:val="0D0D0D" w:themeColor="text1" w:themeTint="F2"/>
          <w:lang w:val="hy-AM" w:eastAsia="x-none"/>
        </w:rPr>
        <w:t xml:space="preserve">2023 </w:t>
      </w:r>
      <w:r w:rsidR="006A0D9D" w:rsidRPr="00782103">
        <w:rPr>
          <w:rFonts w:ascii="GHEA Grapalat" w:hAnsi="GHEA Grapalat" w:cs="GHEA Grapalat"/>
          <w:i/>
          <w:iCs/>
          <w:color w:val="0D0D0D" w:themeColor="text1" w:themeTint="F2"/>
          <w:lang w:val="hy-AM" w:eastAsia="x-none"/>
        </w:rPr>
        <w:t>թվականը</w:t>
      </w:r>
      <w:r w:rsidR="006A0D9D" w:rsidRPr="00782103">
        <w:rPr>
          <w:rFonts w:ascii="GHEA Grapalat" w:hAnsi="GHEA Grapalat"/>
          <w:i/>
          <w:iCs/>
          <w:color w:val="0D0D0D" w:themeColor="text1" w:themeTint="F2"/>
          <w:lang w:val="hy-AM" w:eastAsia="x-none"/>
        </w:rPr>
        <w:t>»</w:t>
      </w:r>
      <w:r w:rsidR="00126F21" w:rsidRPr="00782103">
        <w:rPr>
          <w:rFonts w:ascii="GHEA Grapalat" w:hAnsi="GHEA Grapalat"/>
          <w:i/>
          <w:iCs/>
          <w:color w:val="0D0D0D" w:themeColor="text1" w:themeTint="F2"/>
          <w:lang w:val="hy-AM" w:eastAsia="x-none"/>
        </w:rPr>
        <w:t xml:space="preserve"> </w:t>
      </w:r>
      <w:r w:rsidR="00126F21" w:rsidRPr="00782103">
        <w:rPr>
          <w:rFonts w:ascii="GHEA Grapalat" w:hAnsi="GHEA Grapalat"/>
          <w:b/>
          <w:bCs/>
          <w:color w:val="0D0D0D" w:themeColor="text1" w:themeTint="F2"/>
          <w:lang w:val="hy-AM" w:eastAsia="x-none"/>
        </w:rPr>
        <w:t>(հատոր 1-ին, գ</w:t>
      </w:r>
      <w:r w:rsidR="00126F21" w:rsidRPr="00782103">
        <w:rPr>
          <w:rFonts w:ascii="Cambria Math" w:hAnsi="Cambria Math" w:cs="Cambria Math"/>
          <w:b/>
          <w:bCs/>
          <w:color w:val="0D0D0D" w:themeColor="text1" w:themeTint="F2"/>
          <w:lang w:val="hy-AM" w:eastAsia="x-none"/>
        </w:rPr>
        <w:t>․</w:t>
      </w:r>
      <w:r w:rsidR="00126F21" w:rsidRPr="00782103">
        <w:rPr>
          <w:rFonts w:ascii="GHEA Grapalat" w:hAnsi="GHEA Grapalat"/>
          <w:b/>
          <w:bCs/>
          <w:color w:val="0D0D0D" w:themeColor="text1" w:themeTint="F2"/>
          <w:lang w:val="hy-AM" w:eastAsia="x-none"/>
        </w:rPr>
        <w:t>թ</w:t>
      </w:r>
      <w:r w:rsidR="00126F21" w:rsidRPr="00782103">
        <w:rPr>
          <w:rFonts w:ascii="Cambria Math" w:hAnsi="Cambria Math" w:cs="Cambria Math"/>
          <w:b/>
          <w:bCs/>
          <w:color w:val="0D0D0D" w:themeColor="text1" w:themeTint="F2"/>
          <w:lang w:val="hy-AM" w:eastAsia="x-none"/>
        </w:rPr>
        <w:t>․</w:t>
      </w:r>
      <w:r w:rsidR="00126F21" w:rsidRPr="00782103">
        <w:rPr>
          <w:rFonts w:ascii="GHEA Grapalat" w:hAnsi="GHEA Grapalat"/>
          <w:b/>
          <w:bCs/>
          <w:color w:val="0D0D0D" w:themeColor="text1" w:themeTint="F2"/>
          <w:lang w:val="hy-AM" w:eastAsia="x-none"/>
        </w:rPr>
        <w:t xml:space="preserve"> 72-83)</w:t>
      </w:r>
      <w:r w:rsidR="00EF0DF2" w:rsidRPr="00782103">
        <w:rPr>
          <w:rFonts w:ascii="GHEA Grapalat" w:hAnsi="GHEA Grapalat"/>
          <w:b/>
          <w:bCs/>
          <w:color w:val="0D0D0D" w:themeColor="text1" w:themeTint="F2"/>
          <w:lang w:val="hy-AM" w:eastAsia="x-none"/>
        </w:rPr>
        <w:t>.</w:t>
      </w:r>
    </w:p>
    <w:p w14:paraId="1663959B" w14:textId="37E76913" w:rsidR="00126F21" w:rsidRPr="00782103" w:rsidRDefault="00126F21"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9)</w:t>
      </w:r>
      <w:r w:rsidRPr="00782103">
        <w:rPr>
          <w:rFonts w:ascii="Calibri" w:hAnsi="Calibri" w:cs="Calibri"/>
          <w:color w:val="0D0D0D" w:themeColor="text1" w:themeTint="F2"/>
          <w:lang w:val="hy-AM" w:eastAsia="x-none"/>
        </w:rPr>
        <w:t> </w:t>
      </w:r>
      <w:r w:rsidRPr="00782103">
        <w:rPr>
          <w:rFonts w:ascii="GHEA Grapalat" w:hAnsi="GHEA Grapalat"/>
          <w:color w:val="0D0D0D" w:themeColor="text1" w:themeTint="F2"/>
          <w:lang w:val="hy-AM" w:eastAsia="x-none"/>
        </w:rPr>
        <w:t>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2023 թվականին կայացած նախնական դատական նիստում պատասխանողի ներկայացուցիչը հաստատել է, որ </w:t>
      </w:r>
      <w:r w:rsidR="00402333" w:rsidRPr="00782103">
        <w:rPr>
          <w:rFonts w:ascii="GHEA Grapalat" w:hAnsi="GHEA Grapalat"/>
          <w:color w:val="0D0D0D" w:themeColor="text1" w:themeTint="F2"/>
          <w:lang w:val="hy-AM" w:eastAsia="x-none"/>
        </w:rPr>
        <w:t xml:space="preserve">մատակարարման ժամկետի վերաբերյալ </w:t>
      </w:r>
      <w:r w:rsidRPr="00782103">
        <w:rPr>
          <w:rFonts w:ascii="GHEA Grapalat" w:hAnsi="GHEA Grapalat"/>
          <w:color w:val="0D0D0D" w:themeColor="text1" w:themeTint="F2"/>
          <w:lang w:val="hy-AM" w:eastAsia="x-none"/>
        </w:rPr>
        <w:t>կողմերի միջև եղել են բանակցություններ, դրանց հիման վրա Նախարարությունն ընդառաջել է Ընկերության</w:t>
      </w:r>
      <w:r w:rsidR="00402333" w:rsidRPr="00782103">
        <w:rPr>
          <w:rFonts w:ascii="GHEA Grapalat" w:hAnsi="GHEA Grapalat"/>
          <w:color w:val="0D0D0D" w:themeColor="text1" w:themeTint="F2"/>
          <w:lang w:val="hy-AM" w:eastAsia="x-none"/>
        </w:rPr>
        <w:t>ն</w:t>
      </w:r>
      <w:r w:rsidRPr="00782103">
        <w:rPr>
          <w:rFonts w:ascii="GHEA Grapalat" w:hAnsi="GHEA Grapalat"/>
          <w:color w:val="0D0D0D" w:themeColor="text1" w:themeTint="F2"/>
          <w:lang w:val="hy-AM" w:eastAsia="x-none"/>
        </w:rPr>
        <w:t xml:space="preserve"> այնքան ժամկետով, որքան խնդրել է Ընկերությունը։ Ի պատասխան Դատարանի ճշտող հարցին՝ նույն ներկայացուցիչը հաստատել է, որ տրամադրվել է ժամկետ մինչև 15</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2023 </w:t>
      </w:r>
      <w:r w:rsidRPr="00782103">
        <w:rPr>
          <w:rFonts w:ascii="GHEA Grapalat" w:hAnsi="GHEA Grapalat" w:cs="GHEA Grapalat"/>
          <w:color w:val="0D0D0D" w:themeColor="text1" w:themeTint="F2"/>
          <w:lang w:val="hy-AM" w:eastAsia="x-none"/>
        </w:rPr>
        <w:t>թ</w:t>
      </w:r>
      <w:r w:rsidRPr="00782103">
        <w:rPr>
          <w:rFonts w:ascii="GHEA Grapalat" w:hAnsi="GHEA Grapalat"/>
          <w:color w:val="0D0D0D" w:themeColor="text1" w:themeTint="F2"/>
          <w:lang w:val="hy-AM" w:eastAsia="x-none"/>
        </w:rPr>
        <w:t xml:space="preserve">վականը։ Նախարարության մյուս ներկայացուցիչը, իր հերթին, </w:t>
      </w:r>
      <w:r w:rsidR="00E149F9" w:rsidRPr="00782103">
        <w:rPr>
          <w:rFonts w:ascii="GHEA Grapalat" w:hAnsi="GHEA Grapalat"/>
          <w:color w:val="0D0D0D" w:themeColor="text1" w:themeTint="F2"/>
          <w:lang w:val="hy-AM" w:eastAsia="x-none"/>
        </w:rPr>
        <w:t>նշել</w:t>
      </w:r>
      <w:r w:rsidRPr="00782103">
        <w:rPr>
          <w:rFonts w:ascii="GHEA Grapalat" w:hAnsi="GHEA Grapalat"/>
          <w:color w:val="0D0D0D" w:themeColor="text1" w:themeTint="F2"/>
          <w:lang w:val="hy-AM" w:eastAsia="x-none"/>
        </w:rPr>
        <w:t xml:space="preserve"> է, որ ժամկետի տրամադրումն արվել է բանավոր պայմանավորվածությամբ </w:t>
      </w:r>
      <w:r w:rsidRPr="00782103">
        <w:rPr>
          <w:rFonts w:ascii="GHEA Grapalat" w:hAnsi="GHEA Grapalat"/>
          <w:b/>
          <w:bCs/>
          <w:color w:val="0D0D0D" w:themeColor="text1" w:themeTint="F2"/>
          <w:lang w:val="hy-AM" w:eastAsia="x-none"/>
        </w:rPr>
        <w:t>(</w:t>
      </w:r>
      <w:r w:rsidR="002D67E7" w:rsidRPr="00782103">
        <w:rPr>
          <w:rFonts w:ascii="GHEA Grapalat" w:hAnsi="GHEA Grapalat"/>
          <w:b/>
          <w:bCs/>
          <w:color w:val="0D0D0D" w:themeColor="text1" w:themeTint="F2"/>
          <w:lang w:val="hy-AM" w:eastAsia="x-none"/>
        </w:rPr>
        <w:t>հատոր 1</w:t>
      </w:r>
      <w:r w:rsidR="00E149F9" w:rsidRPr="00782103">
        <w:rPr>
          <w:rFonts w:ascii="GHEA Grapalat" w:hAnsi="GHEA Grapalat"/>
          <w:b/>
          <w:bCs/>
          <w:color w:val="0D0D0D" w:themeColor="text1" w:themeTint="F2"/>
          <w:lang w:val="hy-AM" w:eastAsia="x-none"/>
        </w:rPr>
        <w:noBreakHyphen/>
      </w:r>
      <w:r w:rsidR="002D67E7" w:rsidRPr="00782103">
        <w:rPr>
          <w:rFonts w:ascii="GHEA Grapalat" w:hAnsi="GHEA Grapalat"/>
          <w:b/>
          <w:bCs/>
          <w:color w:val="0D0D0D" w:themeColor="text1" w:themeTint="F2"/>
          <w:lang w:val="hy-AM" w:eastAsia="x-none"/>
        </w:rPr>
        <w:t>ին, գ</w:t>
      </w:r>
      <w:r w:rsidR="002D67E7" w:rsidRPr="00782103">
        <w:rPr>
          <w:rFonts w:ascii="Cambria Math" w:hAnsi="Cambria Math" w:cs="Cambria Math"/>
          <w:b/>
          <w:bCs/>
          <w:color w:val="0D0D0D" w:themeColor="text1" w:themeTint="F2"/>
          <w:lang w:val="hy-AM" w:eastAsia="x-none"/>
        </w:rPr>
        <w:t>․</w:t>
      </w:r>
      <w:r w:rsidR="002D67E7" w:rsidRPr="00782103">
        <w:rPr>
          <w:rFonts w:ascii="GHEA Grapalat" w:hAnsi="GHEA Grapalat"/>
          <w:b/>
          <w:bCs/>
          <w:color w:val="0D0D0D" w:themeColor="text1" w:themeTint="F2"/>
          <w:lang w:val="hy-AM" w:eastAsia="x-none"/>
        </w:rPr>
        <w:t>թ</w:t>
      </w:r>
      <w:r w:rsidR="002D67E7" w:rsidRPr="00782103">
        <w:rPr>
          <w:rFonts w:ascii="Cambria Math" w:hAnsi="Cambria Math" w:cs="Cambria Math"/>
          <w:b/>
          <w:bCs/>
          <w:color w:val="0D0D0D" w:themeColor="text1" w:themeTint="F2"/>
          <w:lang w:val="hy-AM" w:eastAsia="x-none"/>
        </w:rPr>
        <w:t>․</w:t>
      </w:r>
      <w:r w:rsidR="002D67E7" w:rsidRPr="00782103">
        <w:rPr>
          <w:rFonts w:ascii="GHEA Grapalat" w:hAnsi="GHEA Grapalat"/>
          <w:b/>
          <w:bCs/>
          <w:color w:val="0D0D0D" w:themeColor="text1" w:themeTint="F2"/>
          <w:lang w:val="hy-AM" w:eastAsia="x-none"/>
        </w:rPr>
        <w:t xml:space="preserve"> 180, էլեկտրոնային սկավառակում ներբեռնված ձայնագրություն, ֆայլ 2 08 2023_03_03 16-10-46, րոպե՝ 00։03։15-ից</w:t>
      </w:r>
      <w:r w:rsidRPr="00782103">
        <w:rPr>
          <w:rFonts w:ascii="GHEA Grapalat" w:hAnsi="GHEA Grapalat"/>
          <w:b/>
          <w:bCs/>
          <w:color w:val="0D0D0D" w:themeColor="text1" w:themeTint="F2"/>
          <w:lang w:val="hy-AM" w:eastAsia="x-none"/>
        </w:rPr>
        <w:t xml:space="preserve">)։ </w:t>
      </w:r>
    </w:p>
    <w:p w14:paraId="20D740D8" w14:textId="5A352D70" w:rsidR="00D02BA5" w:rsidRPr="00782103" w:rsidRDefault="00D02BA5" w:rsidP="00782103">
      <w:pPr>
        <w:widowControl w:val="0"/>
        <w:tabs>
          <w:tab w:val="left" w:pos="709"/>
          <w:tab w:val="left" w:pos="851"/>
        </w:tabs>
        <w:spacing w:line="269" w:lineRule="auto"/>
        <w:ind w:right="-1" w:firstLine="567"/>
        <w:jc w:val="both"/>
        <w:rPr>
          <w:rFonts w:ascii="GHEA Grapalat" w:hAnsi="GHEA Grapalat"/>
          <w:color w:val="0D0D0D" w:themeColor="text1" w:themeTint="F2"/>
          <w:sz w:val="20"/>
          <w:szCs w:val="20"/>
          <w:shd w:val="clear" w:color="auto" w:fill="FFFFFF"/>
          <w:lang w:val="hy-AM"/>
        </w:rPr>
      </w:pPr>
      <w:bookmarkStart w:id="2" w:name="_Hlk205911408"/>
    </w:p>
    <w:bookmarkEnd w:id="2"/>
    <w:p w14:paraId="387B1526" w14:textId="12A27427" w:rsidR="002D6525" w:rsidRPr="00782103" w:rsidRDefault="00822332" w:rsidP="00782103">
      <w:pPr>
        <w:pStyle w:val="Heading1"/>
        <w:widowControl w:val="0"/>
        <w:spacing w:after="0" w:line="269" w:lineRule="auto"/>
        <w:rPr>
          <w:color w:val="0D0D0D" w:themeColor="text1" w:themeTint="F2"/>
          <w:u w:val="single"/>
        </w:rPr>
      </w:pPr>
      <w:r w:rsidRPr="00782103">
        <w:rPr>
          <w:color w:val="0D0D0D" w:themeColor="text1" w:themeTint="F2"/>
          <w:u w:val="single"/>
        </w:rPr>
        <w:lastRenderedPageBreak/>
        <w:t>4</w:t>
      </w:r>
      <w:r w:rsidRPr="00782103">
        <w:rPr>
          <w:rFonts w:ascii="Cambria Math" w:hAnsi="Cambria Math" w:cs="Cambria Math"/>
          <w:color w:val="0D0D0D" w:themeColor="text1" w:themeTint="F2"/>
          <w:u w:val="single"/>
        </w:rPr>
        <w:t>․</w:t>
      </w:r>
      <w:r w:rsidRPr="00782103">
        <w:rPr>
          <w:color w:val="0D0D0D" w:themeColor="text1" w:themeTint="F2"/>
          <w:u w:val="single"/>
        </w:rPr>
        <w:t xml:space="preserve"> </w:t>
      </w:r>
      <w:r w:rsidR="00991030" w:rsidRPr="00782103">
        <w:rPr>
          <w:color w:val="0D0D0D" w:themeColor="text1" w:themeTint="F2"/>
          <w:u w:val="single"/>
        </w:rPr>
        <w:t>Վճռաբեկ</w:t>
      </w:r>
      <w:r w:rsidR="005A2A7B" w:rsidRPr="00782103">
        <w:rPr>
          <w:color w:val="0D0D0D" w:themeColor="text1" w:themeTint="F2"/>
          <w:u w:val="single"/>
        </w:rPr>
        <w:t xml:space="preserve"> </w:t>
      </w:r>
      <w:r w:rsidR="00991030" w:rsidRPr="00782103">
        <w:rPr>
          <w:color w:val="0D0D0D" w:themeColor="text1" w:themeTint="F2"/>
          <w:u w:val="single"/>
        </w:rPr>
        <w:t>դատարանի</w:t>
      </w:r>
      <w:r w:rsidR="005A2A7B" w:rsidRPr="00782103">
        <w:rPr>
          <w:color w:val="0D0D0D" w:themeColor="text1" w:themeTint="F2"/>
          <w:u w:val="single"/>
        </w:rPr>
        <w:t xml:space="preserve"> </w:t>
      </w:r>
      <w:r w:rsidR="00991030" w:rsidRPr="00782103">
        <w:rPr>
          <w:color w:val="0D0D0D" w:themeColor="text1" w:themeTint="F2"/>
          <w:u w:val="single"/>
        </w:rPr>
        <w:t>պատճառաբանությունները</w:t>
      </w:r>
      <w:r w:rsidR="005A2A7B" w:rsidRPr="00782103">
        <w:rPr>
          <w:color w:val="0D0D0D" w:themeColor="text1" w:themeTint="F2"/>
          <w:u w:val="single"/>
        </w:rPr>
        <w:t xml:space="preserve"> </w:t>
      </w:r>
      <w:r w:rsidR="00991030" w:rsidRPr="00782103">
        <w:rPr>
          <w:color w:val="0D0D0D" w:themeColor="text1" w:themeTint="F2"/>
          <w:u w:val="single"/>
        </w:rPr>
        <w:t>և</w:t>
      </w:r>
      <w:r w:rsidR="005A2A7B" w:rsidRPr="00782103">
        <w:rPr>
          <w:color w:val="0D0D0D" w:themeColor="text1" w:themeTint="F2"/>
          <w:u w:val="single"/>
        </w:rPr>
        <w:t xml:space="preserve"> </w:t>
      </w:r>
      <w:r w:rsidR="00991030" w:rsidRPr="00782103">
        <w:rPr>
          <w:color w:val="0D0D0D" w:themeColor="text1" w:themeTint="F2"/>
          <w:u w:val="single"/>
        </w:rPr>
        <w:t>եզրահանգումը</w:t>
      </w:r>
    </w:p>
    <w:p w14:paraId="2EAB2DC9" w14:textId="0C5B0F18" w:rsidR="00F67EB9" w:rsidRPr="00782103" w:rsidRDefault="00F67EB9" w:rsidP="00782103">
      <w:pPr>
        <w:widowControl w:val="0"/>
        <w:spacing w:line="269" w:lineRule="auto"/>
        <w:ind w:firstLine="567"/>
        <w:jc w:val="both"/>
        <w:rPr>
          <w:rFonts w:ascii="GHEA Grapalat" w:hAnsi="GHEA Grapalat" w:cs="Tahoma"/>
          <w:color w:val="0D0D0D" w:themeColor="text1" w:themeTint="F2"/>
          <w:lang w:val="hy-AM"/>
        </w:rPr>
      </w:pPr>
      <w:r w:rsidRPr="00782103">
        <w:rPr>
          <w:rFonts w:ascii="GHEA Grapalat" w:hAnsi="GHEA Grapalat" w:cs="GHEA Grapalat"/>
          <w:color w:val="0D0D0D" w:themeColor="text1" w:themeTint="F2"/>
          <w:lang w:val="hy-AM" w:bidi="hy-AM"/>
        </w:rPr>
        <w:t xml:space="preserve">Վճռաբեկ դատարանն արձանագրում է, որ սույն վճռաբեկ բողոքը վարույթ ընդունելը պայմանավորված է </w:t>
      </w:r>
      <w:r w:rsidRPr="00782103">
        <w:rPr>
          <w:rFonts w:ascii="GHEA Grapalat" w:hAnsi="GHEA Grapalat" w:cs="Tahoma"/>
          <w:color w:val="0D0D0D" w:themeColor="text1" w:themeTint="F2"/>
          <w:lang w:val="hy-AM"/>
        </w:rPr>
        <w:t>ՀՀ քաղաքացիական դատավարության օրենսգրքի 394-րդ հոդվածի 1</w:t>
      </w:r>
      <w:r w:rsidRPr="00782103">
        <w:rPr>
          <w:rFonts w:ascii="GHEA Grapalat" w:hAnsi="GHEA Grapalat" w:cs="Tahoma"/>
          <w:color w:val="0D0D0D" w:themeColor="text1" w:themeTint="F2"/>
          <w:lang w:val="hy-AM"/>
        </w:rPr>
        <w:noBreakHyphen/>
        <w:t>ին մասի 2-րդ կետով նախատեսված հիմքի առկայությամբ՝ նույն հոդվածի 3-րդ մասի 1</w:t>
      </w:r>
      <w:r w:rsidRPr="00782103">
        <w:rPr>
          <w:rFonts w:ascii="GHEA Grapalat" w:hAnsi="GHEA Grapalat" w:cs="Tahoma"/>
          <w:color w:val="0D0D0D" w:themeColor="text1" w:themeTint="F2"/>
          <w:lang w:val="hy-AM"/>
        </w:rPr>
        <w:noBreakHyphen/>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Pr="00782103">
        <w:rPr>
          <w:rFonts w:ascii="GHEA Grapalat" w:hAnsi="GHEA Grapalat" w:cs="GHEA Grapalat"/>
          <w:color w:val="0D0D0D" w:themeColor="text1" w:themeTint="F2"/>
          <w:lang w:val="hy-AM" w:bidi="hy-AM"/>
        </w:rPr>
        <w:t xml:space="preserve">ՀՀ քաղաքացիական օրենսգրքի </w:t>
      </w:r>
      <w:r w:rsidRPr="00782103">
        <w:rPr>
          <w:rFonts w:ascii="GHEA Grapalat" w:hAnsi="GHEA Grapalat" w:cstheme="minorHAnsi"/>
          <w:color w:val="0D0D0D" w:themeColor="text1" w:themeTint="F2"/>
          <w:lang w:val="hy-AM"/>
        </w:rPr>
        <w:t>466</w:t>
      </w:r>
      <w:r w:rsidR="00E149F9" w:rsidRPr="00782103">
        <w:rPr>
          <w:rFonts w:ascii="GHEA Grapalat" w:hAnsi="GHEA Grapalat" w:cstheme="minorHAnsi"/>
          <w:color w:val="0D0D0D" w:themeColor="text1" w:themeTint="F2"/>
          <w:lang w:val="hy-AM"/>
        </w:rPr>
        <w:t xml:space="preserve">-րդ </w:t>
      </w:r>
      <w:r w:rsidR="007E193C" w:rsidRPr="00782103">
        <w:rPr>
          <w:rFonts w:ascii="GHEA Grapalat" w:hAnsi="GHEA Grapalat" w:cstheme="minorHAnsi"/>
          <w:color w:val="0D0D0D" w:themeColor="text1" w:themeTint="F2"/>
          <w:lang w:val="hy-AM"/>
        </w:rPr>
        <w:t>ու</w:t>
      </w:r>
      <w:r w:rsidRPr="00782103">
        <w:rPr>
          <w:rFonts w:ascii="GHEA Grapalat" w:hAnsi="GHEA Grapalat" w:cstheme="minorHAnsi"/>
          <w:color w:val="0D0D0D" w:themeColor="text1" w:themeTint="F2"/>
          <w:lang w:val="hy-AM"/>
        </w:rPr>
        <w:t xml:space="preserve"> 468</w:t>
      </w:r>
      <w:r w:rsidR="00E149F9" w:rsidRPr="00782103">
        <w:rPr>
          <w:rFonts w:ascii="GHEA Grapalat" w:hAnsi="GHEA Grapalat" w:cstheme="minorHAnsi"/>
          <w:color w:val="0D0D0D" w:themeColor="text1" w:themeTint="F2"/>
          <w:lang w:val="hy-AM"/>
        </w:rPr>
        <w:t>-րդ</w:t>
      </w:r>
      <w:r w:rsidRPr="00782103">
        <w:rPr>
          <w:rFonts w:ascii="GHEA Grapalat" w:hAnsi="GHEA Grapalat" w:cs="GHEA Grapalat"/>
          <w:color w:val="0D0D0D" w:themeColor="text1" w:themeTint="F2"/>
          <w:lang w:val="hy-AM" w:bidi="hy-AM"/>
        </w:rPr>
        <w:t xml:space="preserve"> հոդված</w:t>
      </w:r>
      <w:r w:rsidR="00E149F9" w:rsidRPr="00782103">
        <w:rPr>
          <w:rFonts w:ascii="GHEA Grapalat" w:hAnsi="GHEA Grapalat" w:cs="GHEA Grapalat"/>
          <w:color w:val="0D0D0D" w:themeColor="text1" w:themeTint="F2"/>
          <w:lang w:val="hy-AM" w:bidi="hy-AM"/>
        </w:rPr>
        <w:t>ներ</w:t>
      </w:r>
      <w:r w:rsidRPr="00782103">
        <w:rPr>
          <w:rFonts w:ascii="GHEA Grapalat" w:hAnsi="GHEA Grapalat" w:cs="GHEA Grapalat"/>
          <w:color w:val="0D0D0D" w:themeColor="text1" w:themeTint="F2"/>
          <w:lang w:val="hy-AM" w:bidi="hy-AM"/>
        </w:rPr>
        <w:t>ի</w:t>
      </w:r>
      <w:r w:rsidRPr="00782103">
        <w:rPr>
          <w:rFonts w:ascii="GHEA Grapalat" w:hAnsi="GHEA Grapalat" w:cs="Tahoma"/>
          <w:color w:val="0D0D0D" w:themeColor="text1" w:themeTint="F2"/>
          <w:lang w:val="hy-AM"/>
        </w:rPr>
        <w:t xml:space="preserve"> այնպիսի խախտում, որը խաթարել է արդարադատության բուն էությունը, և որի առկայությունը հիմնավորվում է ստորև ներկայացված պատճառաբանություններով:</w:t>
      </w:r>
    </w:p>
    <w:p w14:paraId="420C9510" w14:textId="5859DC39" w:rsidR="00E42EF6" w:rsidRPr="00782103" w:rsidRDefault="00CB0E97" w:rsidP="00782103">
      <w:pPr>
        <w:widowControl w:val="0"/>
        <w:spacing w:before="240" w:after="240" w:line="269" w:lineRule="auto"/>
        <w:ind w:firstLine="567"/>
        <w:jc w:val="both"/>
        <w:rPr>
          <w:rFonts w:ascii="GHEA Grapalat" w:hAnsi="GHEA Grapalat"/>
          <w:bCs/>
          <w:i/>
          <w:color w:val="0D0D0D" w:themeColor="text1" w:themeTint="F2"/>
          <w:lang w:val="hy-AM"/>
        </w:rPr>
      </w:pPr>
      <w:r w:rsidRPr="00782103">
        <w:rPr>
          <w:rFonts w:ascii="GHEA Grapalat" w:hAnsi="GHEA Grapalat"/>
          <w:bCs/>
          <w:i/>
          <w:color w:val="0D0D0D" w:themeColor="text1" w:themeTint="F2"/>
          <w:lang w:val="hy-AM"/>
        </w:rPr>
        <w:t xml:space="preserve">Սույն վճռաբեկ բողոքի քննության </w:t>
      </w:r>
      <w:r w:rsidR="006E3C86" w:rsidRPr="00782103">
        <w:rPr>
          <w:rFonts w:ascii="GHEA Grapalat" w:hAnsi="GHEA Grapalat"/>
          <w:bCs/>
          <w:i/>
          <w:color w:val="0D0D0D" w:themeColor="text1" w:themeTint="F2"/>
          <w:lang w:val="hy-AM"/>
        </w:rPr>
        <w:t xml:space="preserve">շրջանակներում </w:t>
      </w:r>
      <w:r w:rsidR="00D87295" w:rsidRPr="00782103">
        <w:rPr>
          <w:rFonts w:ascii="GHEA Grapalat" w:hAnsi="GHEA Grapalat"/>
          <w:bCs/>
          <w:i/>
          <w:color w:val="0D0D0D" w:themeColor="text1" w:themeTint="F2"/>
          <w:lang w:val="hy-AM"/>
        </w:rPr>
        <w:t>Վճռաբեկ դատարա</w:t>
      </w:r>
      <w:r w:rsidR="00AF05C5" w:rsidRPr="00782103">
        <w:rPr>
          <w:rFonts w:ascii="GHEA Grapalat" w:hAnsi="GHEA Grapalat"/>
          <w:bCs/>
          <w:i/>
          <w:color w:val="0D0D0D" w:themeColor="text1" w:themeTint="F2"/>
          <w:lang w:val="hy-AM"/>
        </w:rPr>
        <w:t>ն</w:t>
      </w:r>
      <w:r w:rsidR="00543A32" w:rsidRPr="00782103">
        <w:rPr>
          <w:rFonts w:ascii="GHEA Grapalat" w:hAnsi="GHEA Grapalat"/>
          <w:bCs/>
          <w:i/>
          <w:color w:val="0D0D0D" w:themeColor="text1" w:themeTint="F2"/>
          <w:lang w:val="hy-AM"/>
        </w:rPr>
        <w:t xml:space="preserve">ը, վերահաստատելով </w:t>
      </w:r>
      <w:r w:rsidR="00F56CBA" w:rsidRPr="00782103">
        <w:rPr>
          <w:rFonts w:ascii="GHEA Grapalat" w:hAnsi="GHEA Grapalat"/>
          <w:bCs/>
          <w:i/>
          <w:color w:val="0D0D0D" w:themeColor="text1" w:themeTint="F2"/>
          <w:lang w:val="hy-AM"/>
        </w:rPr>
        <w:t xml:space="preserve">նաև </w:t>
      </w:r>
      <w:r w:rsidR="00543A32" w:rsidRPr="00782103">
        <w:rPr>
          <w:rFonts w:ascii="GHEA Grapalat" w:hAnsi="GHEA Grapalat"/>
          <w:bCs/>
          <w:i/>
          <w:color w:val="0D0D0D" w:themeColor="text1" w:themeTint="F2"/>
          <w:lang w:val="hy-AM"/>
        </w:rPr>
        <w:t xml:space="preserve">նախկինում արտահայտված իրավական դիրքորոշումները, </w:t>
      </w:r>
      <w:r w:rsidR="00D87295" w:rsidRPr="00782103">
        <w:rPr>
          <w:rFonts w:ascii="GHEA Grapalat" w:hAnsi="GHEA Grapalat"/>
          <w:bCs/>
          <w:i/>
          <w:color w:val="0D0D0D" w:themeColor="text1" w:themeTint="F2"/>
          <w:lang w:val="hy-AM"/>
        </w:rPr>
        <w:t>անհրաժեշտ է համարում անդրադառնալ</w:t>
      </w:r>
      <w:r w:rsidR="00B20248" w:rsidRPr="00782103">
        <w:rPr>
          <w:rFonts w:ascii="GHEA Grapalat" w:hAnsi="GHEA Grapalat"/>
          <w:bCs/>
          <w:i/>
          <w:color w:val="0D0D0D" w:themeColor="text1" w:themeTint="F2"/>
          <w:lang w:val="hy-AM"/>
        </w:rPr>
        <w:t xml:space="preserve"> </w:t>
      </w:r>
      <w:r w:rsidR="00B55238" w:rsidRPr="00782103">
        <w:rPr>
          <w:rFonts w:ascii="GHEA Grapalat" w:hAnsi="GHEA Grapalat"/>
          <w:bCs/>
          <w:i/>
          <w:color w:val="0D0D0D" w:themeColor="text1" w:themeTint="F2"/>
          <w:lang w:val="hy-AM"/>
        </w:rPr>
        <w:t>պայմանագիրը փոփոխելու և լուծելու համաձայնության օրենքով կամ պայմանագրով նախատեսված ձևական պահանջների խախտման իրավական հետևանքներին</w:t>
      </w:r>
      <w:r w:rsidR="00543A32" w:rsidRPr="00782103">
        <w:rPr>
          <w:rFonts w:ascii="GHEA Grapalat" w:hAnsi="GHEA Grapalat"/>
          <w:bCs/>
          <w:i/>
          <w:color w:val="0D0D0D" w:themeColor="text1" w:themeTint="F2"/>
          <w:lang w:val="hy-AM"/>
        </w:rPr>
        <w:t>, ինչպես նաև ապացուցման պարտականություն կրող գործին մասնակցող անձի վկայակոչած փաստը գործի քննության ընթացքում գործին մասնակցող մյուս անձի կամ նրա ներկայացուցչի կողմից ընդունելու արդյունքում անվիճելի դառնալու առանձնահատկություններին։</w:t>
      </w:r>
    </w:p>
    <w:p w14:paraId="76278C93" w14:textId="74B7D637" w:rsidR="00C1527F" w:rsidRPr="00782103" w:rsidRDefault="00F4250E" w:rsidP="00782103">
      <w:pPr>
        <w:pStyle w:val="NormalWeb"/>
        <w:widowControl w:val="0"/>
        <w:shd w:val="clear" w:color="auto" w:fill="FFFFFF"/>
        <w:spacing w:before="0" w:beforeAutospacing="0" w:after="0" w:afterAutospacing="0" w:line="269" w:lineRule="auto"/>
        <w:ind w:firstLine="567"/>
        <w:jc w:val="both"/>
        <w:rPr>
          <w:rFonts w:ascii="GHEA Grapalat" w:eastAsia="Arial Unicode" w:hAnsi="GHEA Grapalat" w:cs="Sylfaen"/>
          <w:color w:val="0D0D0D" w:themeColor="text1" w:themeTint="F2"/>
          <w:lang w:val="hy-AM"/>
        </w:rPr>
      </w:pPr>
      <w:r w:rsidRPr="00782103">
        <w:rPr>
          <w:rFonts w:ascii="GHEA Grapalat" w:eastAsia="GHEA Grapalat" w:hAnsi="GHEA Grapalat" w:cs="Sylfaen"/>
          <w:b/>
          <w:bCs/>
          <w:color w:val="0D0D0D" w:themeColor="text1" w:themeTint="F2"/>
          <w:shd w:val="clear" w:color="auto" w:fill="FFFFFF"/>
          <w:lang w:val="hy-AM"/>
        </w:rPr>
        <w:t>(1)</w:t>
      </w:r>
      <w:r w:rsidRPr="00782103">
        <w:rPr>
          <w:rFonts w:ascii="Calibri" w:eastAsia="GHEA Grapalat" w:hAnsi="Calibri" w:cs="Calibri"/>
          <w:color w:val="0D0D0D" w:themeColor="text1" w:themeTint="F2"/>
          <w:shd w:val="clear" w:color="auto" w:fill="FFFFFF"/>
          <w:lang w:val="hy-AM"/>
        </w:rPr>
        <w:t> </w:t>
      </w:r>
      <w:r w:rsidR="00C1527F" w:rsidRPr="00782103">
        <w:rPr>
          <w:rFonts w:ascii="GHEA Grapalat" w:eastAsia="GHEA Grapalat" w:hAnsi="GHEA Grapalat" w:cs="Sylfaen"/>
          <w:color w:val="0D0D0D" w:themeColor="text1" w:themeTint="F2"/>
          <w:shd w:val="clear" w:color="auto" w:fill="FFFFFF"/>
          <w:lang w:val="hy-AM"/>
        </w:rPr>
        <w:t>ՀՀ քաղաքացիական օրենսգրքի 10-րդ հոդվածի 1-ին կետի համաձայն՝ քաղաքացիական իրավունքները և պարտականությունները ծագում են օրենքով ու այլ իրավական ակտերով նախատեսված հիմքերից, ինչպես նաև քաղաքացիների և իրավաբանական անձանց այն գործողություններից, որոնք թեև օրենքով կամ այլ իրավական ակտերով նախատեսված չեն, սակայն, ըստ քաղաքացիական օրենսդրության սկզբունքների` առաջացնում են քաղաքացիական իրավունքներ և պարտականություններ:</w:t>
      </w:r>
    </w:p>
    <w:p w14:paraId="6648D12C" w14:textId="0FA90FE3" w:rsidR="00C1527F" w:rsidRPr="00782103" w:rsidRDefault="00C1527F"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Դրան համապատասխան, քաղաքացիական իրավունքները և պարտականությունները ծագում են օրենքով նախատեսված պայմանագրերից և այլ գործարքներից (</w:t>
      </w:r>
      <w:r w:rsidRPr="00782103">
        <w:rPr>
          <w:rFonts w:ascii="GHEA Grapalat" w:eastAsia="Cambria Math" w:hAnsi="GHEA Grapalat" w:cs="Sylfaen"/>
          <w:color w:val="0D0D0D" w:themeColor="text1" w:themeTint="F2"/>
          <w:shd w:val="clear" w:color="auto" w:fill="FFFFFF"/>
          <w:lang w:val="hy-AM"/>
        </w:rPr>
        <w:t>…</w:t>
      </w:r>
      <w:r w:rsidRPr="00782103">
        <w:rPr>
          <w:rFonts w:ascii="GHEA Grapalat" w:eastAsia="GHEA Grapalat" w:hAnsi="GHEA Grapalat" w:cs="Sylfaen"/>
          <w:color w:val="0D0D0D" w:themeColor="text1" w:themeTint="F2"/>
          <w:shd w:val="clear" w:color="auto" w:fill="FFFFFF"/>
          <w:lang w:val="hy-AM"/>
        </w:rPr>
        <w:t>)։</w:t>
      </w:r>
    </w:p>
    <w:p w14:paraId="3C4B6055" w14:textId="7E83255B" w:rsidR="00475337" w:rsidRPr="00782103" w:rsidRDefault="0047533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ՀՀ քաղաքացիական օրենսգրքի </w:t>
      </w:r>
      <w:r w:rsidR="001E1016" w:rsidRPr="00782103">
        <w:rPr>
          <w:rFonts w:ascii="GHEA Grapalat" w:eastAsia="GHEA Grapalat" w:hAnsi="GHEA Grapalat" w:cs="Sylfaen"/>
          <w:color w:val="0D0D0D" w:themeColor="text1" w:themeTint="F2"/>
          <w:shd w:val="clear" w:color="auto" w:fill="FFFFFF"/>
          <w:lang w:val="hy-AM"/>
        </w:rPr>
        <w:t>289-</w:t>
      </w:r>
      <w:r w:rsidRPr="00782103">
        <w:rPr>
          <w:rFonts w:ascii="GHEA Grapalat" w:eastAsia="GHEA Grapalat" w:hAnsi="GHEA Grapalat" w:cs="Sylfaen"/>
          <w:color w:val="0D0D0D" w:themeColor="text1" w:themeTint="F2"/>
          <w:shd w:val="clear" w:color="auto" w:fill="FFFFFF"/>
          <w:lang w:val="hy-AM"/>
        </w:rPr>
        <w:t>րդ հոդվածի</w:t>
      </w:r>
      <w:r w:rsidR="001E1016" w:rsidRPr="00782103">
        <w:rPr>
          <w:rFonts w:ascii="GHEA Grapalat" w:eastAsia="GHEA Grapalat" w:hAnsi="GHEA Grapalat" w:cs="Sylfaen"/>
          <w:color w:val="0D0D0D" w:themeColor="text1" w:themeTint="F2"/>
          <w:shd w:val="clear" w:color="auto" w:fill="FFFFFF"/>
          <w:lang w:val="hy-AM"/>
        </w:rPr>
        <w:t xml:space="preserve"> </w:t>
      </w:r>
      <w:r w:rsidRPr="00782103">
        <w:rPr>
          <w:rFonts w:ascii="GHEA Grapalat" w:eastAsia="GHEA Grapalat" w:hAnsi="GHEA Grapalat" w:cs="Sylfaen"/>
          <w:color w:val="0D0D0D" w:themeColor="text1" w:themeTint="F2"/>
          <w:shd w:val="clear" w:color="auto" w:fill="FFFFFF"/>
          <w:lang w:val="hy-AM"/>
        </w:rPr>
        <w:t>համաձայն՝</w:t>
      </w:r>
      <w:r w:rsidR="001E1016" w:rsidRPr="00782103">
        <w:rPr>
          <w:rFonts w:ascii="GHEA Grapalat" w:eastAsia="GHEA Grapalat" w:hAnsi="GHEA Grapalat" w:cs="Sylfaen"/>
          <w:color w:val="0D0D0D" w:themeColor="text1" w:themeTint="F2"/>
          <w:shd w:val="clear" w:color="auto" w:fill="FFFFFF"/>
          <w:lang w:val="hy-AM"/>
        </w:rPr>
        <w:t xml:space="preserve"> գ</w:t>
      </w:r>
      <w:r w:rsidRPr="00782103">
        <w:rPr>
          <w:rFonts w:ascii="GHEA Grapalat" w:eastAsia="GHEA Grapalat" w:hAnsi="GHEA Grapalat" w:cs="Sylfaen"/>
          <w:color w:val="0D0D0D" w:themeColor="text1" w:themeTint="F2"/>
          <w:shd w:val="clear" w:color="auto" w:fill="FFFFFF"/>
          <w:lang w:val="hy-AM"/>
        </w:rPr>
        <w:t>ործարքները քաղաքացիների և իրավաբանական անձանց այն գործողություններն են, որոնք ուղղված են քաղաքացիական իրավունքներ և պարտականություններ սահմանելուն, փոփոխելուն կամ դրանց դադարելուն:</w:t>
      </w:r>
    </w:p>
    <w:p w14:paraId="792A0951" w14:textId="0489D225" w:rsidR="001C6E92" w:rsidRPr="00782103" w:rsidRDefault="001C6E92"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290-րդ հոդվածի 1-ին կետի համաձայն՝ գործարքները կարող են լինել երկկողմ կամ բազմակողմ (պայմանագիր), ինչպես նաև` միակողմ:</w:t>
      </w:r>
    </w:p>
    <w:p w14:paraId="5CB44EB4" w14:textId="4E5E6678" w:rsidR="001C6E92" w:rsidRPr="00782103" w:rsidRDefault="001C6E92"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2-րդ կետի համաձայն՝ պայմանագիր կնքելու համար անհրաժեշտ է երկու կողմի (երկկողմ գործարք) կամ երեք ու ավելի կողմերի (բազմակողմ գործարք) համաձայնեցված կամքի արտահայտությունը:</w:t>
      </w:r>
    </w:p>
    <w:p w14:paraId="4DA38F7F" w14:textId="5B1FF85C" w:rsidR="00475337" w:rsidRPr="00782103" w:rsidRDefault="001E1016"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294-րդ հոդվածի 1-ին կետի համաձայն՝ գ</w:t>
      </w:r>
      <w:r w:rsidR="00475337" w:rsidRPr="00782103">
        <w:rPr>
          <w:rFonts w:ascii="GHEA Grapalat" w:eastAsia="GHEA Grapalat" w:hAnsi="GHEA Grapalat" w:cs="Sylfaen"/>
          <w:color w:val="0D0D0D" w:themeColor="text1" w:themeTint="F2"/>
          <w:shd w:val="clear" w:color="auto" w:fill="FFFFFF"/>
          <w:lang w:val="hy-AM"/>
        </w:rPr>
        <w:t>ործարքները կնքվում են բանավոր կամ գրավոր (հասարակ կամ նոտարական) ձևով:</w:t>
      </w:r>
    </w:p>
    <w:p w14:paraId="1B4A688B" w14:textId="79C91418" w:rsidR="00475337"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Նույն հոդվածի </w:t>
      </w:r>
      <w:r w:rsidR="00475337" w:rsidRPr="00782103">
        <w:rPr>
          <w:rFonts w:ascii="GHEA Grapalat" w:eastAsia="GHEA Grapalat" w:hAnsi="GHEA Grapalat" w:cs="Sylfaen"/>
          <w:color w:val="0D0D0D" w:themeColor="text1" w:themeTint="F2"/>
          <w:shd w:val="clear" w:color="auto" w:fill="FFFFFF"/>
          <w:lang w:val="hy-AM"/>
        </w:rPr>
        <w:t>3</w:t>
      </w:r>
      <w:r w:rsidRPr="00782103">
        <w:rPr>
          <w:rFonts w:ascii="GHEA Grapalat" w:eastAsia="GHEA Grapalat" w:hAnsi="GHEA Grapalat" w:cs="Sylfaen"/>
          <w:color w:val="0D0D0D" w:themeColor="text1" w:themeTint="F2"/>
          <w:shd w:val="clear" w:color="auto" w:fill="FFFFFF"/>
          <w:lang w:val="hy-AM"/>
        </w:rPr>
        <w:t>-րդ կետի համաձայն՝ օ</w:t>
      </w:r>
      <w:r w:rsidR="00475337" w:rsidRPr="00782103">
        <w:rPr>
          <w:rFonts w:ascii="GHEA Grapalat" w:eastAsia="GHEA Grapalat" w:hAnsi="GHEA Grapalat" w:cs="Sylfaen"/>
          <w:color w:val="0D0D0D" w:themeColor="text1" w:themeTint="F2"/>
          <w:shd w:val="clear" w:color="auto" w:fill="FFFFFF"/>
          <w:lang w:val="hy-AM"/>
        </w:rPr>
        <w:t xml:space="preserve">րենքով կամ կողմերի համաձայնությամբ </w:t>
      </w:r>
      <w:r w:rsidR="00475337" w:rsidRPr="00782103">
        <w:rPr>
          <w:rFonts w:ascii="GHEA Grapalat" w:eastAsia="GHEA Grapalat" w:hAnsi="GHEA Grapalat" w:cs="Sylfaen"/>
          <w:color w:val="0D0D0D" w:themeColor="text1" w:themeTint="F2"/>
          <w:shd w:val="clear" w:color="auto" w:fill="FFFFFF"/>
          <w:lang w:val="hy-AM"/>
        </w:rPr>
        <w:lastRenderedPageBreak/>
        <w:t>նախատեսված դեպքերում լռությունը համարվում է գործարք կնքելու կամքի արտահայտություն:</w:t>
      </w:r>
    </w:p>
    <w:p w14:paraId="554A147E" w14:textId="10AAD53B" w:rsidR="00475337"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296-րդ հոդվածի 1-ին կետի համաձայն՝ գ</w:t>
      </w:r>
      <w:r w:rsidR="00475337" w:rsidRPr="00782103">
        <w:rPr>
          <w:rFonts w:ascii="GHEA Grapalat" w:eastAsia="GHEA Grapalat" w:hAnsi="GHEA Grapalat" w:cs="Sylfaen"/>
          <w:color w:val="0D0D0D" w:themeColor="text1" w:themeTint="F2"/>
          <w:shd w:val="clear" w:color="auto" w:fill="FFFFFF"/>
          <w:lang w:val="hy-AM"/>
        </w:rPr>
        <w:t>րավոր գործարքը պետք է կնքվի փաստաթուղթ կազմելու միջոցով, որն արտահայտում է գործարքի բովանդակությունը և ստորագրված է գործարք կնքող անձի կամ անձանց կամ նրանց կողմից պատշաճ ձևով լիազորված անձանց կողմից:</w:t>
      </w:r>
      <w:r w:rsidRPr="00782103">
        <w:rPr>
          <w:rFonts w:ascii="GHEA Grapalat" w:eastAsia="GHEA Grapalat" w:hAnsi="GHEA Grapalat" w:cs="Sylfaen"/>
          <w:color w:val="0D0D0D" w:themeColor="text1" w:themeTint="F2"/>
          <w:shd w:val="clear" w:color="auto" w:fill="FFFFFF"/>
          <w:lang w:val="hy-AM"/>
        </w:rPr>
        <w:t xml:space="preserve"> </w:t>
      </w:r>
      <w:r w:rsidR="00475337" w:rsidRPr="00782103">
        <w:rPr>
          <w:rFonts w:ascii="GHEA Grapalat" w:eastAsia="GHEA Grapalat" w:hAnsi="GHEA Grapalat" w:cs="Sylfaen"/>
          <w:color w:val="0D0D0D" w:themeColor="text1" w:themeTint="F2"/>
          <w:shd w:val="clear" w:color="auto" w:fill="FFFFFF"/>
          <w:lang w:val="hy-AM"/>
        </w:rPr>
        <w:t xml:space="preserve">Երկկողմ (բազմակողմ) գործարքները կարող են կնքվել </w:t>
      </w:r>
      <w:r w:rsidRPr="00782103">
        <w:rPr>
          <w:rFonts w:ascii="GHEA Grapalat" w:eastAsia="GHEA Grapalat" w:hAnsi="GHEA Grapalat" w:cs="Sylfaen"/>
          <w:color w:val="0D0D0D" w:themeColor="text1" w:themeTint="F2"/>
          <w:shd w:val="clear" w:color="auto" w:fill="FFFFFF"/>
          <w:lang w:val="hy-AM"/>
        </w:rPr>
        <w:t>ն</w:t>
      </w:r>
      <w:r w:rsidR="00475337" w:rsidRPr="00782103">
        <w:rPr>
          <w:rFonts w:ascii="GHEA Grapalat" w:eastAsia="GHEA Grapalat" w:hAnsi="GHEA Grapalat" w:cs="Sylfaen"/>
          <w:color w:val="0D0D0D" w:themeColor="text1" w:themeTint="F2"/>
          <w:shd w:val="clear" w:color="auto" w:fill="FFFFFF"/>
          <w:lang w:val="hy-AM"/>
        </w:rPr>
        <w:t>ույն օրենսգրքի 450</w:t>
      </w:r>
      <w:r w:rsidRPr="00782103">
        <w:rPr>
          <w:rFonts w:ascii="GHEA Grapalat" w:eastAsia="GHEA Grapalat" w:hAnsi="GHEA Grapalat" w:cs="Sylfaen"/>
          <w:color w:val="0D0D0D" w:themeColor="text1" w:themeTint="F2"/>
          <w:shd w:val="clear" w:color="auto" w:fill="FFFFFF"/>
          <w:lang w:val="hy-AM"/>
        </w:rPr>
        <w:t>-րդ</w:t>
      </w:r>
      <w:r w:rsidR="00475337" w:rsidRPr="00782103">
        <w:rPr>
          <w:rFonts w:ascii="GHEA Grapalat" w:eastAsia="GHEA Grapalat" w:hAnsi="GHEA Grapalat" w:cs="Sylfaen"/>
          <w:color w:val="0D0D0D" w:themeColor="text1" w:themeTint="F2"/>
          <w:shd w:val="clear" w:color="auto" w:fill="FFFFFF"/>
          <w:lang w:val="hy-AM"/>
        </w:rPr>
        <w:t xml:space="preserve"> հոդվածի 3-4-րդ կետերով նախատեսված եղանակներով:</w:t>
      </w:r>
    </w:p>
    <w:p w14:paraId="2FE5AFF9" w14:textId="5D2AFA72" w:rsidR="00475337"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298-րդ հոդվածի 1-ին կետի համաձայն՝ գ</w:t>
      </w:r>
      <w:r w:rsidR="00475337" w:rsidRPr="00782103">
        <w:rPr>
          <w:rFonts w:ascii="GHEA Grapalat" w:eastAsia="GHEA Grapalat" w:hAnsi="GHEA Grapalat" w:cs="Sylfaen"/>
          <w:color w:val="0D0D0D" w:themeColor="text1" w:themeTint="F2"/>
          <w:shd w:val="clear" w:color="auto" w:fill="FFFFFF"/>
          <w:lang w:val="hy-AM"/>
        </w:rPr>
        <w:t>ործարքի հասարակ գրավոր ձևը չպահպանելը վեճի դեպքում կողմերին զրկում է ի հաստատումն գործարքի ու նրա պայմանների` վկաների ցուցմունքներ վկայակոչելու, սակայն նրանց չի զրկում գրավոր և այլ ապացույցներ ներկայացնելու իրավունքից:</w:t>
      </w:r>
    </w:p>
    <w:p w14:paraId="199CBC07" w14:textId="7C53F926" w:rsidR="00475337"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2-րդ կետի համաձայն՝ օ</w:t>
      </w:r>
      <w:r w:rsidR="00475337" w:rsidRPr="00782103">
        <w:rPr>
          <w:rFonts w:ascii="GHEA Grapalat" w:eastAsia="GHEA Grapalat" w:hAnsi="GHEA Grapalat" w:cs="Sylfaen"/>
          <w:color w:val="0D0D0D" w:themeColor="text1" w:themeTint="F2"/>
          <w:shd w:val="clear" w:color="auto" w:fill="FFFFFF"/>
          <w:lang w:val="hy-AM"/>
        </w:rPr>
        <w:t>րենքում կամ կողմերի համաձայնությունում ուղղակի նշված դեպքերում գործարքի հասարակ գրավոր ձևը չպահպանելը հանգեցնում է դրա անվավերության:</w:t>
      </w:r>
    </w:p>
    <w:p w14:paraId="3C8A340C" w14:textId="6E671109" w:rsidR="007B3E7F" w:rsidRPr="00782103" w:rsidRDefault="007B3E7F"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3-րդ մասի համաձայն՝ արտաքին տնտեսական գործարքի հասարակ գրավոր ձևը չպահպանելը հանգեցնում է դրա անվավերության:</w:t>
      </w:r>
    </w:p>
    <w:p w14:paraId="3CAC7D08" w14:textId="77777777" w:rsidR="0058673B" w:rsidRPr="00782103" w:rsidRDefault="0058673B" w:rsidP="00782103">
      <w:pPr>
        <w:widowControl w:val="0"/>
        <w:spacing w:line="269" w:lineRule="auto"/>
        <w:ind w:firstLine="567"/>
        <w:jc w:val="both"/>
        <w:rPr>
          <w:rFonts w:ascii="GHEA Grapalat" w:hAnsi="GHEA Grapalat"/>
          <w:iCs/>
          <w:color w:val="0D0D0D" w:themeColor="text1" w:themeTint="F2"/>
          <w:lang w:val="hy-AM"/>
        </w:rPr>
      </w:pPr>
      <w:r w:rsidRPr="00782103">
        <w:rPr>
          <w:rFonts w:ascii="GHEA Grapalat" w:hAnsi="GHEA Grapalat"/>
          <w:iCs/>
          <w:color w:val="0D0D0D" w:themeColor="text1" w:themeTint="F2"/>
          <w:lang w:val="hy-AM"/>
        </w:rPr>
        <w:t>ՀՀ քաղաքացիական օրենսգրքի 303-րդ հոդվածի 1-ին կետի համաձայն` գործարքն անվավեր է նույն օրենսգրքով սահմանված հիմքերով դատարանի կողմից այն այդպիսին ճանաչելու ուժով (վիճահարույց գործարք) կամ անկախ նման ճանաչումից (առոչինչ գործարք):</w:t>
      </w:r>
    </w:p>
    <w:p w14:paraId="40457838" w14:textId="77777777" w:rsidR="0058673B" w:rsidRPr="00782103" w:rsidRDefault="0058673B" w:rsidP="00782103">
      <w:pPr>
        <w:widowControl w:val="0"/>
        <w:spacing w:line="269" w:lineRule="auto"/>
        <w:ind w:firstLine="567"/>
        <w:jc w:val="both"/>
        <w:rPr>
          <w:rFonts w:ascii="GHEA Grapalat" w:hAnsi="GHEA Grapalat"/>
          <w:iCs/>
          <w:color w:val="0D0D0D" w:themeColor="text1" w:themeTint="F2"/>
          <w:lang w:val="hy-AM"/>
        </w:rPr>
      </w:pPr>
      <w:r w:rsidRPr="00782103">
        <w:rPr>
          <w:rFonts w:ascii="GHEA Grapalat" w:hAnsi="GHEA Grapalat"/>
          <w:iCs/>
          <w:color w:val="0D0D0D" w:themeColor="text1" w:themeTint="F2"/>
          <w:lang w:val="hy-AM"/>
        </w:rPr>
        <w:t>ՀՀ քաղաքացիական օրենսգրքի 304-րդ հոդվածի 1-ին կետի 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w:t>
      </w:r>
    </w:p>
    <w:p w14:paraId="51ACD65E" w14:textId="363DB4AD" w:rsidR="007C48C3" w:rsidRPr="00782103" w:rsidRDefault="007C48C3"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305-րդ հոդվածի համաձայն՝ օրենքի կամ այլ իրավական ակտերի պահանջներին չհամապատասխանող գործարքն անվավեր է, եթե օրենքը չի սահմանում, որ նման գործարքն առոչինչ է կամ չի նախատեսում խախտման այլ հետևանքներ:</w:t>
      </w:r>
    </w:p>
    <w:p w14:paraId="325D4475" w14:textId="77777777" w:rsidR="0058673B" w:rsidRPr="00782103" w:rsidRDefault="0058673B" w:rsidP="00782103">
      <w:pPr>
        <w:widowControl w:val="0"/>
        <w:spacing w:line="269" w:lineRule="auto"/>
        <w:ind w:firstLine="567"/>
        <w:jc w:val="both"/>
        <w:rPr>
          <w:rFonts w:ascii="GHEA Grapalat" w:hAnsi="GHEA Grapalat"/>
          <w:iCs/>
          <w:color w:val="0D0D0D" w:themeColor="text1" w:themeTint="F2"/>
          <w:lang w:val="hy-AM"/>
        </w:rPr>
      </w:pPr>
      <w:r w:rsidRPr="00782103">
        <w:rPr>
          <w:rFonts w:ascii="GHEA Grapalat" w:hAnsi="GHEA Grapalat"/>
          <w:iCs/>
          <w:color w:val="0D0D0D" w:themeColor="text1" w:themeTint="F2"/>
          <w:lang w:val="hy-AM"/>
        </w:rPr>
        <w:t xml:space="preserve">ՀՀ վճռաբեկ դատարանը նախկինում կայացրած որոշմամբ արձանագրել է, որ ցանկացած քաղաքացիաիրավական գործարք կարող է դրա մասնակիցների համար առաջացնել ցանկալի իրավական հետևանքներ, եթե այն վավեր է, այսինքն՝ համապատասխանում է օրենքից բխող որոշակի պահանջների ու պայմանների: Այն դեպքում, երբ գործարքը չի համապատասխանում այդ պահանջներին, ապա այն համարվում է անվավեր կա՛մ օրենքով սահմանված հիմքերով դատարանի կողմից անվավեր ճանաչվելու դեպքում (վիճահարույց գործարք), կա՛մ անկախ նման ճանաչումից (առոչինչ գործարք) </w:t>
      </w:r>
      <w:r w:rsidRPr="00782103">
        <w:rPr>
          <w:rFonts w:ascii="GHEA Grapalat" w:hAnsi="GHEA Grapalat"/>
          <w:i/>
          <w:color w:val="0D0D0D" w:themeColor="text1" w:themeTint="F2"/>
          <w:lang w:val="hy-AM"/>
        </w:rPr>
        <w:t xml:space="preserve">(տե՛ս Վահագն Կապլանյանն ընդդեմ Արդարադատության նախարարության դատական ակտերի հարկադիր կատարումն ապահովող ծառայության և Ֆինանսների նախարարության թիվ ԼԴ/0435/02/13 քաղաքացիական գործով ՀՀ վճռաբեկ դատարանի </w:t>
      </w:r>
      <w:r w:rsidRPr="00782103">
        <w:rPr>
          <w:rFonts w:ascii="GHEA Grapalat" w:hAnsi="GHEA Grapalat"/>
          <w:i/>
          <w:color w:val="0D0D0D" w:themeColor="text1" w:themeTint="F2"/>
          <w:lang w:val="hy-AM"/>
        </w:rPr>
        <w:lastRenderedPageBreak/>
        <w:t>28.12.2015 թվականի որոշումը)</w:t>
      </w:r>
      <w:r w:rsidRPr="00782103">
        <w:rPr>
          <w:rFonts w:ascii="GHEA Grapalat" w:hAnsi="GHEA Grapalat"/>
          <w:iCs/>
          <w:color w:val="0D0D0D" w:themeColor="text1" w:themeTint="F2"/>
          <w:lang w:val="hy-AM"/>
        </w:rPr>
        <w:t>։</w:t>
      </w:r>
    </w:p>
    <w:p w14:paraId="3F17F8E6" w14:textId="77777777" w:rsidR="0058673B" w:rsidRPr="00782103" w:rsidRDefault="0058673B" w:rsidP="00782103">
      <w:pPr>
        <w:widowControl w:val="0"/>
        <w:spacing w:line="269" w:lineRule="auto"/>
        <w:ind w:firstLine="567"/>
        <w:jc w:val="both"/>
        <w:rPr>
          <w:rFonts w:ascii="GHEA Grapalat" w:hAnsi="GHEA Grapalat"/>
          <w:iCs/>
          <w:color w:val="0D0D0D" w:themeColor="text1" w:themeTint="F2"/>
          <w:lang w:val="hy-AM"/>
        </w:rPr>
      </w:pPr>
      <w:r w:rsidRPr="00782103">
        <w:rPr>
          <w:rFonts w:ascii="GHEA Grapalat" w:hAnsi="GHEA Grapalat"/>
          <w:iCs/>
          <w:color w:val="0D0D0D" w:themeColor="text1" w:themeTint="F2"/>
          <w:lang w:val="hy-AM"/>
        </w:rPr>
        <w:t xml:space="preserve">Մեկ այլ որոշմամբ ՀՀ վճռաբեկ դատարանը նշել է, որ ՀՀ քաղաքացիական օրենսգրքի 303-րդ հոդվածը նախատեսում է գործարքների անվավերության երկու տեսակ` վիճահարույց (հարաբերական անվավեր) և առոչինչ (բացարձակ անվավեր) </w:t>
      </w:r>
      <w:r w:rsidRPr="00782103">
        <w:rPr>
          <w:rFonts w:ascii="GHEA Grapalat" w:hAnsi="GHEA Grapalat"/>
          <w:i/>
          <w:color w:val="0D0D0D" w:themeColor="text1" w:themeTint="F2"/>
          <w:lang w:val="hy-AM"/>
        </w:rPr>
        <w:t>(տե՛ս Սեդրակ Բարսեղյանն ընդդեմ Գագիկ Բարսեղյանի և Կարինե Բաղդասարյանի թիվ ԱՐԱԴ2/0077/02/16 քաղաքացիական գործով ՀՀ վճռաբեկ դատարանի 08.04.2022 թվականի որոշումը)</w:t>
      </w:r>
      <w:r w:rsidRPr="00782103">
        <w:rPr>
          <w:rFonts w:ascii="GHEA Grapalat" w:hAnsi="GHEA Grapalat"/>
          <w:iCs/>
          <w:color w:val="0D0D0D" w:themeColor="text1" w:themeTint="F2"/>
          <w:lang w:val="hy-AM"/>
        </w:rPr>
        <w:t>։</w:t>
      </w:r>
    </w:p>
    <w:p w14:paraId="15B45278" w14:textId="1C5ECF15" w:rsidR="0058673B" w:rsidRPr="00782103" w:rsidRDefault="0058673B" w:rsidP="00782103">
      <w:pPr>
        <w:widowControl w:val="0"/>
        <w:spacing w:line="269" w:lineRule="auto"/>
        <w:ind w:firstLine="567"/>
        <w:jc w:val="both"/>
        <w:rPr>
          <w:rFonts w:ascii="GHEA Grapalat" w:hAnsi="GHEA Grapalat"/>
          <w:iCs/>
          <w:color w:val="0D0D0D" w:themeColor="text1" w:themeTint="F2"/>
          <w:lang w:val="hy-AM"/>
        </w:rPr>
      </w:pPr>
      <w:r w:rsidRPr="00782103">
        <w:rPr>
          <w:rFonts w:ascii="GHEA Grapalat" w:hAnsi="GHEA Grapalat"/>
          <w:iCs/>
          <w:color w:val="0D0D0D" w:themeColor="text1" w:themeTint="F2"/>
          <w:lang w:val="hy-AM"/>
        </w:rPr>
        <w:t xml:space="preserve">ՀՀ վճռաբեկ դատարանը փաստել է, որ </w:t>
      </w:r>
      <w:r w:rsidRPr="00782103">
        <w:rPr>
          <w:rFonts w:ascii="GHEA Grapalat" w:hAnsi="GHEA Grapalat"/>
          <w:b/>
          <w:bCs/>
          <w:iCs/>
          <w:color w:val="0D0D0D" w:themeColor="text1" w:themeTint="F2"/>
          <w:lang w:val="hy-AM"/>
        </w:rPr>
        <w:t>առոչինչ (բացարձակ անվավեր)</w:t>
      </w:r>
      <w:r w:rsidRPr="00782103">
        <w:rPr>
          <w:rFonts w:ascii="GHEA Grapalat" w:hAnsi="GHEA Grapalat"/>
          <w:iCs/>
          <w:color w:val="0D0D0D" w:themeColor="text1" w:themeTint="F2"/>
          <w:lang w:val="hy-AM"/>
        </w:rPr>
        <w:t xml:space="preserve"> են այն գործարքները, որոնք գործարքի սուբյեկտին, նրա կամքին և կամահայտնությանը, գործարքի ձևին կամ բովանդակությանը ներկայացվող պահանջներին համապատասխանելու առումով օրենքով հստակ կանխորոշված արատն ունենալու պատճառով օրենքի ուժով ակնկալվող իրավական հետևանքները չեն առաջացնում՝ անկախ ՀՀ քաղաքացիական օրենսգրքով նախատեսված հիմքերից որևէ մեկով դատական կարգով անվավեր ճանաչվելուց։ </w:t>
      </w:r>
      <w:r w:rsidRPr="00782103">
        <w:rPr>
          <w:rFonts w:ascii="GHEA Grapalat" w:hAnsi="GHEA Grapalat" w:cs="Sylfaen"/>
          <w:b/>
          <w:bCs/>
          <w:color w:val="0D0D0D" w:themeColor="text1" w:themeTint="F2"/>
          <w:lang w:val="hy-AM"/>
        </w:rPr>
        <w:t>Վիճահարույց (հարաբերական անվավեր)</w:t>
      </w:r>
      <w:r w:rsidRPr="00782103">
        <w:rPr>
          <w:rFonts w:ascii="GHEA Grapalat" w:hAnsi="GHEA Grapalat" w:cs="Sylfaen"/>
          <w:color w:val="0D0D0D" w:themeColor="text1" w:themeTint="F2"/>
          <w:lang w:val="hy-AM"/>
        </w:rPr>
        <w:t xml:space="preserve"> են այն գործարքները, որոնք, թեև պարունակում են գործարքի վավերության պահանջներին համապատասխանելու առումով որոշակի արատ, այդուհանդերձ վավեր են (առաջացնում են ակնկալվող իրավական հետևանքներ) այնքան ժամանակ, քանի դեռ ՀՀ քաղաքացիական օրենսգրքով նախատեսված իրավասու անձի հայցով համապատասխան հիմքով անվավեր չեն ճանաչվել դատարանի օրինական ուժի մեջ մտած դատական ակտով</w:t>
      </w:r>
      <w:r w:rsidRPr="00782103">
        <w:rPr>
          <w:rFonts w:ascii="GHEA Grapalat" w:hAnsi="GHEA Grapalat"/>
          <w:iCs/>
          <w:color w:val="0D0D0D" w:themeColor="text1" w:themeTint="F2"/>
          <w:lang w:val="hy-AM"/>
        </w:rPr>
        <w:t xml:space="preserve"> </w:t>
      </w:r>
      <w:r w:rsidRPr="00782103">
        <w:rPr>
          <w:rFonts w:ascii="GHEA Grapalat" w:hAnsi="GHEA Grapalat"/>
          <w:i/>
          <w:color w:val="0D0D0D" w:themeColor="text1" w:themeTint="F2"/>
          <w:lang w:val="hy-AM"/>
        </w:rPr>
        <w:t>(տե՛ս Արմեն Դալլաքյանն ընդդեմ Աշոտ Գալստյանի և Մխիթար Մաթևոսյանի թիվ ԼԴ1/1286/02/19 քաղաքացիական գործով ՀՀ վճռաբեկ դատարանի 04.04.2025 թվականի որոշումը)</w:t>
      </w:r>
      <w:r w:rsidRPr="00782103">
        <w:rPr>
          <w:rFonts w:ascii="GHEA Grapalat" w:hAnsi="GHEA Grapalat"/>
          <w:iCs/>
          <w:color w:val="0D0D0D" w:themeColor="text1" w:themeTint="F2"/>
          <w:lang w:val="hy-AM"/>
        </w:rPr>
        <w:t>։</w:t>
      </w:r>
    </w:p>
    <w:p w14:paraId="29AB7EF5" w14:textId="7C3B176A" w:rsidR="002477FD" w:rsidRPr="00782103" w:rsidRDefault="00FB502D"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Վերը շարադրված</w:t>
      </w:r>
      <w:r w:rsidR="0058673B" w:rsidRPr="00782103">
        <w:rPr>
          <w:rFonts w:ascii="GHEA Grapalat" w:eastAsia="GHEA Grapalat" w:hAnsi="GHEA Grapalat" w:cs="Sylfaen"/>
          <w:color w:val="0D0D0D" w:themeColor="text1" w:themeTint="F2"/>
          <w:shd w:val="clear" w:color="auto" w:fill="FFFFFF"/>
          <w:lang w:val="hy-AM"/>
        </w:rPr>
        <w:t xml:space="preserve"> իրավական</w:t>
      </w:r>
      <w:r w:rsidRPr="00782103">
        <w:rPr>
          <w:rFonts w:ascii="GHEA Grapalat" w:eastAsia="GHEA Grapalat" w:hAnsi="GHEA Grapalat" w:cs="Sylfaen"/>
          <w:color w:val="0D0D0D" w:themeColor="text1" w:themeTint="F2"/>
          <w:shd w:val="clear" w:color="auto" w:fill="FFFFFF"/>
          <w:lang w:val="hy-AM"/>
        </w:rPr>
        <w:t xml:space="preserve"> նորմերի </w:t>
      </w:r>
      <w:r w:rsidR="0058673B" w:rsidRPr="00782103">
        <w:rPr>
          <w:rFonts w:ascii="GHEA Grapalat" w:eastAsia="GHEA Grapalat" w:hAnsi="GHEA Grapalat" w:cs="Sylfaen"/>
          <w:color w:val="0D0D0D" w:themeColor="text1" w:themeTint="F2"/>
          <w:shd w:val="clear" w:color="auto" w:fill="FFFFFF"/>
          <w:lang w:val="hy-AM"/>
        </w:rPr>
        <w:t xml:space="preserve">և արտահայտված իրավական դիրքորոշումների </w:t>
      </w:r>
      <w:r w:rsidRPr="00782103">
        <w:rPr>
          <w:rFonts w:ascii="GHEA Grapalat" w:eastAsia="GHEA Grapalat" w:hAnsi="GHEA Grapalat" w:cs="Sylfaen"/>
          <w:color w:val="0D0D0D" w:themeColor="text1" w:themeTint="F2"/>
          <w:shd w:val="clear" w:color="auto" w:fill="FFFFFF"/>
          <w:lang w:val="hy-AM"/>
        </w:rPr>
        <w:t>հիման վրա Վճռաբեկ դատարանն ա</w:t>
      </w:r>
      <w:r w:rsidR="00E30FAC" w:rsidRPr="00782103">
        <w:rPr>
          <w:rFonts w:ascii="GHEA Grapalat" w:eastAsia="GHEA Grapalat" w:hAnsi="GHEA Grapalat" w:cs="Sylfaen"/>
          <w:color w:val="0D0D0D" w:themeColor="text1" w:themeTint="F2"/>
          <w:shd w:val="clear" w:color="auto" w:fill="FFFFFF"/>
          <w:lang w:val="hy-AM"/>
        </w:rPr>
        <w:t>ր</w:t>
      </w:r>
      <w:r w:rsidRPr="00782103">
        <w:rPr>
          <w:rFonts w:ascii="GHEA Grapalat" w:eastAsia="GHEA Grapalat" w:hAnsi="GHEA Grapalat" w:cs="Sylfaen"/>
          <w:color w:val="0D0D0D" w:themeColor="text1" w:themeTint="F2"/>
          <w:shd w:val="clear" w:color="auto" w:fill="FFFFFF"/>
          <w:lang w:val="hy-AM"/>
        </w:rPr>
        <w:t>ձանագրում է, որ թեև օրենսդիրը գործարքի՝ օրենքով կամ կողմերի համաձայնությամբ սահմանված ձևը պահպանելը դիտարկ</w:t>
      </w:r>
      <w:r w:rsidR="0058673B" w:rsidRPr="00782103">
        <w:rPr>
          <w:rFonts w:ascii="GHEA Grapalat" w:eastAsia="GHEA Grapalat" w:hAnsi="GHEA Grapalat" w:cs="Sylfaen"/>
          <w:color w:val="0D0D0D" w:themeColor="text1" w:themeTint="F2"/>
          <w:shd w:val="clear" w:color="auto" w:fill="FFFFFF"/>
          <w:lang w:val="hy-AM"/>
        </w:rPr>
        <w:t>ել</w:t>
      </w:r>
      <w:r w:rsidRPr="00782103">
        <w:rPr>
          <w:rFonts w:ascii="GHEA Grapalat" w:eastAsia="GHEA Grapalat" w:hAnsi="GHEA Grapalat" w:cs="Sylfaen"/>
          <w:color w:val="0D0D0D" w:themeColor="text1" w:themeTint="F2"/>
          <w:shd w:val="clear" w:color="auto" w:fill="FFFFFF"/>
          <w:lang w:val="hy-AM"/>
        </w:rPr>
        <w:t xml:space="preserve"> է </w:t>
      </w:r>
      <w:r w:rsidR="0058673B" w:rsidRPr="00782103">
        <w:rPr>
          <w:rFonts w:ascii="GHEA Grapalat" w:eastAsia="GHEA Grapalat" w:hAnsi="GHEA Grapalat" w:cs="Sylfaen"/>
          <w:color w:val="0D0D0D" w:themeColor="text1" w:themeTint="F2"/>
          <w:shd w:val="clear" w:color="auto" w:fill="FFFFFF"/>
          <w:lang w:val="hy-AM"/>
        </w:rPr>
        <w:t xml:space="preserve">որպես </w:t>
      </w:r>
      <w:r w:rsidR="005A04D1" w:rsidRPr="00782103">
        <w:rPr>
          <w:rFonts w:ascii="GHEA Grapalat" w:eastAsia="GHEA Grapalat" w:hAnsi="GHEA Grapalat" w:cs="Sylfaen"/>
          <w:color w:val="0D0D0D" w:themeColor="text1" w:themeTint="F2"/>
          <w:shd w:val="clear" w:color="auto" w:fill="FFFFFF"/>
          <w:lang w:val="hy-AM"/>
        </w:rPr>
        <w:t>կողմերի համար պարտադիր պահանջ</w:t>
      </w:r>
      <w:r w:rsidRPr="00782103">
        <w:rPr>
          <w:rFonts w:ascii="GHEA Grapalat" w:eastAsia="GHEA Grapalat" w:hAnsi="GHEA Grapalat" w:cs="Sylfaen"/>
          <w:color w:val="0D0D0D" w:themeColor="text1" w:themeTint="F2"/>
          <w:shd w:val="clear" w:color="auto" w:fill="FFFFFF"/>
          <w:lang w:val="hy-AM"/>
        </w:rPr>
        <w:t xml:space="preserve">, այդուհանդերձ, </w:t>
      </w:r>
      <w:r w:rsidR="00E30FAC" w:rsidRPr="00782103">
        <w:rPr>
          <w:rFonts w:ascii="GHEA Grapalat" w:eastAsia="GHEA Grapalat" w:hAnsi="GHEA Grapalat" w:cs="Sylfaen"/>
          <w:color w:val="0D0D0D" w:themeColor="text1" w:themeTint="F2"/>
          <w:shd w:val="clear" w:color="auto" w:fill="FFFFFF"/>
          <w:lang w:val="hy-AM"/>
        </w:rPr>
        <w:t>հասարակ գրավոր ձևով կնքման ենթակա գործարքների վերաբերյալ</w:t>
      </w:r>
      <w:r w:rsidRPr="00782103">
        <w:rPr>
          <w:rFonts w:ascii="GHEA Grapalat" w:eastAsia="GHEA Grapalat" w:hAnsi="GHEA Grapalat" w:cs="Sylfaen"/>
          <w:color w:val="0D0D0D" w:themeColor="text1" w:themeTint="F2"/>
          <w:shd w:val="clear" w:color="auto" w:fill="FFFFFF"/>
          <w:lang w:val="hy-AM"/>
        </w:rPr>
        <w:t xml:space="preserve"> սահմանել է</w:t>
      </w:r>
      <w:r w:rsidR="00E30FAC" w:rsidRPr="00782103">
        <w:rPr>
          <w:rFonts w:ascii="GHEA Grapalat" w:eastAsia="GHEA Grapalat" w:hAnsi="GHEA Grapalat" w:cs="Sylfaen"/>
          <w:color w:val="0D0D0D" w:themeColor="text1" w:themeTint="F2"/>
          <w:shd w:val="clear" w:color="auto" w:fill="FFFFFF"/>
          <w:lang w:val="hy-AM"/>
        </w:rPr>
        <w:t xml:space="preserve"> ընդհանուր կանոն, համաձայն որի՝</w:t>
      </w:r>
      <w:r w:rsidRPr="00782103">
        <w:rPr>
          <w:rFonts w:ascii="GHEA Grapalat" w:eastAsia="GHEA Grapalat" w:hAnsi="GHEA Grapalat" w:cs="Sylfaen"/>
          <w:color w:val="0D0D0D" w:themeColor="text1" w:themeTint="F2"/>
          <w:shd w:val="clear" w:color="auto" w:fill="FFFFFF"/>
          <w:lang w:val="hy-AM"/>
        </w:rPr>
        <w:t xml:space="preserve"> </w:t>
      </w:r>
      <w:r w:rsidRPr="00782103">
        <w:rPr>
          <w:rFonts w:ascii="GHEA Grapalat" w:eastAsia="GHEA Grapalat" w:hAnsi="GHEA Grapalat" w:cs="Sylfaen"/>
          <w:b/>
          <w:bCs/>
          <w:color w:val="0D0D0D" w:themeColor="text1" w:themeTint="F2"/>
          <w:shd w:val="clear" w:color="auto" w:fill="FFFFFF"/>
          <w:lang w:val="hy-AM"/>
        </w:rPr>
        <w:t>գործարքի հասարակ գրավոր ձևը չպահպանելը չի հանգեցնում դրա անվավերության</w:t>
      </w:r>
      <w:r w:rsidRPr="00782103">
        <w:rPr>
          <w:rFonts w:ascii="GHEA Grapalat" w:eastAsia="GHEA Grapalat" w:hAnsi="GHEA Grapalat" w:cs="Sylfaen"/>
          <w:color w:val="0D0D0D" w:themeColor="text1" w:themeTint="F2"/>
          <w:shd w:val="clear" w:color="auto" w:fill="FFFFFF"/>
          <w:lang w:val="hy-AM"/>
        </w:rPr>
        <w:t xml:space="preserve">, պարզապես </w:t>
      </w:r>
      <w:r w:rsidR="007C48C3" w:rsidRPr="00782103">
        <w:rPr>
          <w:rFonts w:ascii="GHEA Grapalat" w:eastAsia="GHEA Grapalat" w:hAnsi="GHEA Grapalat" w:cs="Sylfaen"/>
          <w:color w:val="0D0D0D" w:themeColor="text1" w:themeTint="F2"/>
          <w:shd w:val="clear" w:color="auto" w:fill="FFFFFF"/>
          <w:lang w:val="hy-AM"/>
        </w:rPr>
        <w:t xml:space="preserve">նման ենթադրյալ </w:t>
      </w:r>
      <w:r w:rsidR="0058673B" w:rsidRPr="00782103">
        <w:rPr>
          <w:rFonts w:ascii="GHEA Grapalat" w:eastAsia="GHEA Grapalat" w:hAnsi="GHEA Grapalat" w:cs="Sylfaen"/>
          <w:color w:val="0D0D0D" w:themeColor="text1" w:themeTint="F2"/>
          <w:shd w:val="clear" w:color="auto" w:fill="FFFFFF"/>
          <w:lang w:val="hy-AM"/>
        </w:rPr>
        <w:t xml:space="preserve">(ապացուցման ենթակա) </w:t>
      </w:r>
      <w:r w:rsidR="007C48C3" w:rsidRPr="00782103">
        <w:rPr>
          <w:rFonts w:ascii="GHEA Grapalat" w:eastAsia="GHEA Grapalat" w:hAnsi="GHEA Grapalat" w:cs="Sylfaen"/>
          <w:color w:val="0D0D0D" w:themeColor="text1" w:themeTint="F2"/>
          <w:shd w:val="clear" w:color="auto" w:fill="FFFFFF"/>
          <w:lang w:val="hy-AM"/>
        </w:rPr>
        <w:t xml:space="preserve">գործարքից բխող վեճերի քննության ընթացքում կողմերը զրկվում են ի հավաստումն գործարքի կնքման փաստի </w:t>
      </w:r>
      <w:r w:rsidR="000F33F5" w:rsidRPr="00782103">
        <w:rPr>
          <w:rFonts w:ascii="GHEA Grapalat" w:eastAsia="GHEA Grapalat" w:hAnsi="GHEA Grapalat" w:cs="Sylfaen"/>
          <w:color w:val="0D0D0D" w:themeColor="text1" w:themeTint="F2"/>
          <w:shd w:val="clear" w:color="auto" w:fill="FFFFFF"/>
          <w:lang w:val="hy-AM"/>
        </w:rPr>
        <w:t>ու</w:t>
      </w:r>
      <w:r w:rsidR="007C48C3" w:rsidRPr="00782103">
        <w:rPr>
          <w:rFonts w:ascii="GHEA Grapalat" w:eastAsia="GHEA Grapalat" w:hAnsi="GHEA Grapalat" w:cs="Sylfaen"/>
          <w:color w:val="0D0D0D" w:themeColor="text1" w:themeTint="F2"/>
          <w:shd w:val="clear" w:color="auto" w:fill="FFFFFF"/>
          <w:lang w:val="hy-AM"/>
        </w:rPr>
        <w:t xml:space="preserve"> այդ գործարքի առանձին պայմանների վկաների ցուցմունքներ վկայակոչելու դատավարական իրավունքից՝ պահպանելով նշված փաստերն ապացուցման այլ միջոցներով հաստատելու իրավական հնարավորությունը։</w:t>
      </w:r>
      <w:r w:rsidRPr="00782103">
        <w:rPr>
          <w:rFonts w:ascii="GHEA Grapalat" w:eastAsia="GHEA Grapalat" w:hAnsi="GHEA Grapalat" w:cs="Sylfaen"/>
          <w:color w:val="0D0D0D" w:themeColor="text1" w:themeTint="F2"/>
          <w:shd w:val="clear" w:color="auto" w:fill="FFFFFF"/>
          <w:lang w:val="hy-AM"/>
        </w:rPr>
        <w:t xml:space="preserve"> </w:t>
      </w:r>
      <w:r w:rsidR="007C48C3" w:rsidRPr="00782103">
        <w:rPr>
          <w:rFonts w:ascii="GHEA Grapalat" w:eastAsia="GHEA Grapalat" w:hAnsi="GHEA Grapalat" w:cs="Sylfaen"/>
          <w:color w:val="0D0D0D" w:themeColor="text1" w:themeTint="F2"/>
          <w:shd w:val="clear" w:color="auto" w:fill="FFFFFF"/>
          <w:lang w:val="hy-AM"/>
        </w:rPr>
        <w:t>Տվյալ դեպ</w:t>
      </w:r>
      <w:r w:rsidR="007C48C3" w:rsidRPr="00782103">
        <w:rPr>
          <w:rFonts w:ascii="GHEA Grapalat" w:eastAsia="GHEA Grapalat" w:hAnsi="GHEA Grapalat" w:cs="Sylfaen"/>
          <w:color w:val="0D0D0D" w:themeColor="text1" w:themeTint="F2"/>
          <w:shd w:val="clear" w:color="auto" w:fill="FFFFFF"/>
          <w:lang w:val="hy-AM"/>
        </w:rPr>
        <w:softHyphen/>
        <w:t>քում</w:t>
      </w:r>
      <w:r w:rsidR="00E30FAC" w:rsidRPr="00782103">
        <w:rPr>
          <w:rFonts w:ascii="GHEA Grapalat" w:eastAsia="GHEA Grapalat" w:hAnsi="GHEA Grapalat" w:cs="Sylfaen"/>
          <w:color w:val="0D0D0D" w:themeColor="text1" w:themeTint="F2"/>
          <w:shd w:val="clear" w:color="auto" w:fill="FFFFFF"/>
          <w:lang w:val="hy-AM"/>
        </w:rPr>
        <w:t xml:space="preserve"> թեև գործարքի հասարակ գրավոր ձևը պահպանված չլինելը հիմք է այդպիսի գործարք</w:t>
      </w:r>
      <w:r w:rsidR="0058673B" w:rsidRPr="00782103">
        <w:rPr>
          <w:rFonts w:ascii="GHEA Grapalat" w:eastAsia="GHEA Grapalat" w:hAnsi="GHEA Grapalat" w:cs="Sylfaen"/>
          <w:color w:val="0D0D0D" w:themeColor="text1" w:themeTint="F2"/>
          <w:shd w:val="clear" w:color="auto" w:fill="FFFFFF"/>
          <w:lang w:val="hy-AM"/>
        </w:rPr>
        <w:t>ն</w:t>
      </w:r>
      <w:r w:rsidR="007C48C3" w:rsidRPr="00782103">
        <w:rPr>
          <w:rFonts w:ascii="GHEA Grapalat" w:eastAsia="GHEA Grapalat" w:hAnsi="GHEA Grapalat" w:cs="Sylfaen"/>
          <w:color w:val="0D0D0D" w:themeColor="text1" w:themeTint="F2"/>
          <w:shd w:val="clear" w:color="auto" w:fill="FFFFFF"/>
          <w:lang w:val="hy-AM"/>
        </w:rPr>
        <w:t xml:space="preserve"> </w:t>
      </w:r>
      <w:r w:rsidR="00E30FAC" w:rsidRPr="00782103">
        <w:rPr>
          <w:rFonts w:ascii="GHEA Grapalat" w:eastAsia="GHEA Grapalat" w:hAnsi="GHEA Grapalat" w:cs="Sylfaen"/>
          <w:color w:val="0D0D0D" w:themeColor="text1" w:themeTint="F2"/>
          <w:shd w:val="clear" w:color="auto" w:fill="FFFFFF"/>
          <w:lang w:val="hy-AM"/>
        </w:rPr>
        <w:t xml:space="preserve">օրենքի պահանջներին չհամապատասխանող դիտարկելու համար, այդուհանդերձ նշված ընդհանուր կանոնի ուժով քննարկվող արատը </w:t>
      </w:r>
      <w:r w:rsidR="007C48C3" w:rsidRPr="00782103">
        <w:rPr>
          <w:rFonts w:ascii="GHEA Grapalat" w:eastAsia="GHEA Grapalat" w:hAnsi="GHEA Grapalat" w:cs="Sylfaen"/>
          <w:color w:val="0D0D0D" w:themeColor="text1" w:themeTint="F2"/>
          <w:shd w:val="clear" w:color="auto" w:fill="FFFFFF"/>
          <w:lang w:val="hy-AM"/>
        </w:rPr>
        <w:t xml:space="preserve">գործարքի </w:t>
      </w:r>
      <w:r w:rsidR="00E30FAC" w:rsidRPr="00782103">
        <w:rPr>
          <w:rFonts w:ascii="GHEA Grapalat" w:eastAsia="GHEA Grapalat" w:hAnsi="GHEA Grapalat" w:cs="Sylfaen"/>
          <w:color w:val="0D0D0D" w:themeColor="text1" w:themeTint="F2"/>
          <w:shd w:val="clear" w:color="auto" w:fill="FFFFFF"/>
          <w:lang w:val="hy-AM"/>
        </w:rPr>
        <w:t>անվավերության չի հանգեցնում</w:t>
      </w:r>
      <w:r w:rsidR="00664DE3" w:rsidRPr="00782103">
        <w:rPr>
          <w:rFonts w:ascii="GHEA Grapalat" w:eastAsia="GHEA Grapalat" w:hAnsi="GHEA Grapalat" w:cs="Sylfaen"/>
          <w:color w:val="0D0D0D" w:themeColor="text1" w:themeTint="F2"/>
          <w:shd w:val="clear" w:color="auto" w:fill="FFFFFF"/>
          <w:lang w:val="hy-AM"/>
        </w:rPr>
        <w:t xml:space="preserve">, փոխարենն այն առաջացնում է </w:t>
      </w:r>
      <w:r w:rsidR="005A04D1" w:rsidRPr="00782103">
        <w:rPr>
          <w:rFonts w:ascii="GHEA Grapalat" w:eastAsia="GHEA Grapalat" w:hAnsi="GHEA Grapalat" w:cs="Sylfaen"/>
          <w:color w:val="0D0D0D" w:themeColor="text1" w:themeTint="F2"/>
          <w:shd w:val="clear" w:color="auto" w:fill="FFFFFF"/>
          <w:lang w:val="hy-AM"/>
        </w:rPr>
        <w:t xml:space="preserve"> </w:t>
      </w:r>
      <w:r w:rsidR="00664DE3" w:rsidRPr="00782103">
        <w:rPr>
          <w:rFonts w:ascii="GHEA Grapalat" w:eastAsia="GHEA Grapalat" w:hAnsi="GHEA Grapalat" w:cs="Sylfaen"/>
          <w:color w:val="0D0D0D" w:themeColor="text1" w:themeTint="F2"/>
          <w:shd w:val="clear" w:color="auto" w:fill="FFFFFF"/>
          <w:lang w:val="hy-AM"/>
        </w:rPr>
        <w:t>ՀՀ քաղաքացիական օրենսգրքի 305</w:t>
      </w:r>
      <w:r w:rsidR="00664DE3" w:rsidRPr="00782103">
        <w:rPr>
          <w:rFonts w:ascii="GHEA Grapalat" w:eastAsia="GHEA Grapalat" w:hAnsi="GHEA Grapalat" w:cs="Sylfaen"/>
          <w:color w:val="0D0D0D" w:themeColor="text1" w:themeTint="F2"/>
          <w:shd w:val="clear" w:color="auto" w:fill="FFFFFF"/>
          <w:lang w:val="hy-AM"/>
        </w:rPr>
        <w:noBreakHyphen/>
        <w:t>րդ հոդվածի իմաստով</w:t>
      </w:r>
      <w:r w:rsidR="00E30FAC" w:rsidRPr="00782103">
        <w:rPr>
          <w:rFonts w:ascii="GHEA Grapalat" w:eastAsia="GHEA Grapalat" w:hAnsi="GHEA Grapalat" w:cs="Sylfaen"/>
          <w:color w:val="0D0D0D" w:themeColor="text1" w:themeTint="F2"/>
          <w:shd w:val="clear" w:color="auto" w:fill="FFFFFF"/>
          <w:lang w:val="hy-AM"/>
        </w:rPr>
        <w:t xml:space="preserve"> </w:t>
      </w:r>
      <w:r w:rsidR="00664DE3" w:rsidRPr="00782103">
        <w:rPr>
          <w:rFonts w:ascii="GHEA Grapalat" w:eastAsia="GHEA Grapalat" w:hAnsi="GHEA Grapalat" w:cs="Sylfaen"/>
          <w:color w:val="0D0D0D" w:themeColor="text1" w:themeTint="F2"/>
          <w:shd w:val="clear" w:color="auto" w:fill="FFFFFF"/>
          <w:lang w:val="hy-AM"/>
        </w:rPr>
        <w:t xml:space="preserve">օրենքով սահմանված </w:t>
      </w:r>
      <w:r w:rsidR="00E30FAC" w:rsidRPr="00782103">
        <w:rPr>
          <w:rFonts w:ascii="GHEA Grapalat" w:eastAsia="GHEA Grapalat" w:hAnsi="GHEA Grapalat" w:cs="Sylfaen"/>
          <w:color w:val="0D0D0D" w:themeColor="text1" w:themeTint="F2"/>
          <w:shd w:val="clear" w:color="auto" w:fill="FFFFFF"/>
          <w:lang w:val="hy-AM"/>
        </w:rPr>
        <w:t>«խախտման այլ հետևանքներ»</w:t>
      </w:r>
      <w:r w:rsidR="002477FD" w:rsidRPr="00782103">
        <w:rPr>
          <w:rFonts w:ascii="GHEA Grapalat" w:eastAsia="GHEA Grapalat" w:hAnsi="GHEA Grapalat" w:cs="Sylfaen"/>
          <w:color w:val="0D0D0D" w:themeColor="text1" w:themeTint="F2"/>
          <w:shd w:val="clear" w:color="auto" w:fill="FFFFFF"/>
          <w:lang w:val="hy-AM"/>
        </w:rPr>
        <w:t xml:space="preserve">, այն է՝ </w:t>
      </w:r>
      <w:r w:rsidR="007C48C3" w:rsidRPr="00782103">
        <w:rPr>
          <w:rFonts w:ascii="GHEA Grapalat" w:eastAsia="GHEA Grapalat" w:hAnsi="GHEA Grapalat" w:cs="Sylfaen"/>
          <w:color w:val="0D0D0D" w:themeColor="text1" w:themeTint="F2"/>
          <w:shd w:val="clear" w:color="auto" w:fill="FFFFFF"/>
          <w:lang w:val="hy-AM"/>
        </w:rPr>
        <w:t>ո</w:t>
      </w:r>
      <w:r w:rsidR="007C48C3" w:rsidRPr="00782103">
        <w:rPr>
          <w:rFonts w:ascii="GHEA Grapalat" w:eastAsia="GHEA Grapalat" w:hAnsi="GHEA Grapalat" w:cs="Sylfaen"/>
          <w:color w:val="0D0D0D" w:themeColor="text1" w:themeTint="F2"/>
          <w:shd w:val="clear" w:color="auto" w:fill="FFFFFF"/>
          <w:lang w:val="hy-AM"/>
        </w:rPr>
        <w:softHyphen/>
        <w:t>րոշ տե</w:t>
      </w:r>
      <w:r w:rsidR="007C48C3" w:rsidRPr="00782103">
        <w:rPr>
          <w:rFonts w:ascii="GHEA Grapalat" w:eastAsia="GHEA Grapalat" w:hAnsi="GHEA Grapalat" w:cs="Sylfaen"/>
          <w:color w:val="0D0D0D" w:themeColor="text1" w:themeTint="F2"/>
          <w:shd w:val="clear" w:color="auto" w:fill="FFFFFF"/>
          <w:lang w:val="hy-AM"/>
        </w:rPr>
        <w:softHyphen/>
        <w:t>սա</w:t>
      </w:r>
      <w:r w:rsidR="007C48C3" w:rsidRPr="00782103">
        <w:rPr>
          <w:rFonts w:ascii="GHEA Grapalat" w:eastAsia="GHEA Grapalat" w:hAnsi="GHEA Grapalat" w:cs="Sylfaen"/>
          <w:color w:val="0D0D0D" w:themeColor="text1" w:themeTint="F2"/>
          <w:shd w:val="clear" w:color="auto" w:fill="FFFFFF"/>
          <w:lang w:val="hy-AM"/>
        </w:rPr>
        <w:softHyphen/>
        <w:t>կի ապացույցների (վկա</w:t>
      </w:r>
      <w:r w:rsidR="007C48C3" w:rsidRPr="00782103">
        <w:rPr>
          <w:rFonts w:ascii="GHEA Grapalat" w:eastAsia="GHEA Grapalat" w:hAnsi="GHEA Grapalat" w:cs="Sylfaen"/>
          <w:color w:val="0D0D0D" w:themeColor="text1" w:themeTint="F2"/>
          <w:shd w:val="clear" w:color="auto" w:fill="FFFFFF"/>
          <w:lang w:val="hy-AM"/>
        </w:rPr>
        <w:softHyphen/>
        <w:t>նե</w:t>
      </w:r>
      <w:r w:rsidR="007C48C3" w:rsidRPr="00782103">
        <w:rPr>
          <w:rFonts w:ascii="GHEA Grapalat" w:eastAsia="GHEA Grapalat" w:hAnsi="GHEA Grapalat" w:cs="Sylfaen"/>
          <w:color w:val="0D0D0D" w:themeColor="text1" w:themeTint="F2"/>
          <w:shd w:val="clear" w:color="auto" w:fill="FFFFFF"/>
          <w:lang w:val="hy-AM"/>
        </w:rPr>
        <w:softHyphen/>
        <w:t>րի ցուց</w:t>
      </w:r>
      <w:r w:rsidR="007C48C3" w:rsidRPr="00782103">
        <w:rPr>
          <w:rFonts w:ascii="GHEA Grapalat" w:eastAsia="GHEA Grapalat" w:hAnsi="GHEA Grapalat" w:cs="Sylfaen"/>
          <w:color w:val="0D0D0D" w:themeColor="text1" w:themeTint="F2"/>
          <w:shd w:val="clear" w:color="auto" w:fill="FFFFFF"/>
          <w:lang w:val="hy-AM"/>
        </w:rPr>
        <w:softHyphen/>
        <w:t>մունք</w:t>
      </w:r>
      <w:r w:rsidR="007C48C3" w:rsidRPr="00782103">
        <w:rPr>
          <w:rFonts w:ascii="GHEA Grapalat" w:eastAsia="GHEA Grapalat" w:hAnsi="GHEA Grapalat" w:cs="Sylfaen"/>
          <w:color w:val="0D0D0D" w:themeColor="text1" w:themeTint="F2"/>
          <w:shd w:val="clear" w:color="auto" w:fill="FFFFFF"/>
          <w:lang w:val="hy-AM"/>
        </w:rPr>
        <w:softHyphen/>
        <w:t>նե</w:t>
      </w:r>
      <w:r w:rsidR="007C48C3" w:rsidRPr="00782103">
        <w:rPr>
          <w:rFonts w:ascii="GHEA Grapalat" w:eastAsia="GHEA Grapalat" w:hAnsi="GHEA Grapalat" w:cs="Sylfaen"/>
          <w:color w:val="0D0D0D" w:themeColor="text1" w:themeTint="F2"/>
          <w:shd w:val="clear" w:color="auto" w:fill="FFFFFF"/>
          <w:lang w:val="hy-AM"/>
        </w:rPr>
        <w:softHyphen/>
        <w:t>րի) օգ</w:t>
      </w:r>
      <w:r w:rsidR="007C48C3" w:rsidRPr="00782103">
        <w:rPr>
          <w:rFonts w:ascii="GHEA Grapalat" w:eastAsia="GHEA Grapalat" w:hAnsi="GHEA Grapalat" w:cs="Sylfaen"/>
          <w:color w:val="0D0D0D" w:themeColor="text1" w:themeTint="F2"/>
          <w:shd w:val="clear" w:color="auto" w:fill="FFFFFF"/>
          <w:lang w:val="hy-AM"/>
        </w:rPr>
        <w:softHyphen/>
        <w:t>տա</w:t>
      </w:r>
      <w:r w:rsidR="007C48C3" w:rsidRPr="00782103">
        <w:rPr>
          <w:rFonts w:ascii="GHEA Grapalat" w:eastAsia="GHEA Grapalat" w:hAnsi="GHEA Grapalat" w:cs="Sylfaen"/>
          <w:color w:val="0D0D0D" w:themeColor="text1" w:themeTint="F2"/>
          <w:shd w:val="clear" w:color="auto" w:fill="FFFFFF"/>
          <w:lang w:val="hy-AM"/>
        </w:rPr>
        <w:softHyphen/>
        <w:t>գործ</w:t>
      </w:r>
      <w:r w:rsidR="007C48C3" w:rsidRPr="00782103">
        <w:rPr>
          <w:rFonts w:ascii="GHEA Grapalat" w:eastAsia="GHEA Grapalat" w:hAnsi="GHEA Grapalat" w:cs="Sylfaen"/>
          <w:color w:val="0D0D0D" w:themeColor="text1" w:themeTint="F2"/>
          <w:shd w:val="clear" w:color="auto" w:fill="FFFFFF"/>
          <w:lang w:val="hy-AM"/>
        </w:rPr>
        <w:softHyphen/>
        <w:t>ման ա</w:t>
      </w:r>
      <w:r w:rsidR="002477FD" w:rsidRPr="00782103">
        <w:rPr>
          <w:rFonts w:ascii="GHEA Grapalat" w:eastAsia="GHEA Grapalat" w:hAnsi="GHEA Grapalat" w:cs="Sylfaen"/>
          <w:color w:val="0D0D0D" w:themeColor="text1" w:themeTint="F2"/>
          <w:shd w:val="clear" w:color="auto" w:fill="FFFFFF"/>
          <w:lang w:val="hy-AM"/>
        </w:rPr>
        <w:t>նթույլատրելիությ</w:t>
      </w:r>
      <w:r w:rsidR="00664DE3" w:rsidRPr="00782103">
        <w:rPr>
          <w:rFonts w:ascii="GHEA Grapalat" w:eastAsia="GHEA Grapalat" w:hAnsi="GHEA Grapalat" w:cs="Sylfaen"/>
          <w:color w:val="0D0D0D" w:themeColor="text1" w:themeTint="F2"/>
          <w:shd w:val="clear" w:color="auto" w:fill="FFFFFF"/>
          <w:lang w:val="hy-AM"/>
        </w:rPr>
        <w:t>ուն</w:t>
      </w:r>
      <w:r w:rsidR="007C48C3" w:rsidRPr="00782103">
        <w:rPr>
          <w:rFonts w:ascii="GHEA Grapalat" w:eastAsia="GHEA Grapalat" w:hAnsi="GHEA Grapalat" w:cs="Sylfaen"/>
          <w:color w:val="0D0D0D" w:themeColor="text1" w:themeTint="F2"/>
          <w:shd w:val="clear" w:color="auto" w:fill="FFFFFF"/>
          <w:lang w:val="hy-AM"/>
        </w:rPr>
        <w:t>։</w:t>
      </w:r>
    </w:p>
    <w:p w14:paraId="1BBFB64A" w14:textId="317AF070" w:rsidR="007C48C3" w:rsidRPr="00782103" w:rsidRDefault="002477FD"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Վճռաբեկ դատարանը փաստում է, որ նշված ընդհանուր կանոնից կատարված </w:t>
      </w:r>
      <w:r w:rsidR="0006706B" w:rsidRPr="00782103">
        <w:rPr>
          <w:rFonts w:ascii="GHEA Grapalat" w:eastAsia="GHEA Grapalat" w:hAnsi="GHEA Grapalat" w:cs="Sylfaen"/>
          <w:color w:val="0D0D0D" w:themeColor="text1" w:themeTint="F2"/>
          <w:shd w:val="clear" w:color="auto" w:fill="FFFFFF"/>
          <w:lang w:val="hy-AM"/>
        </w:rPr>
        <w:t xml:space="preserve">են որոշ </w:t>
      </w:r>
      <w:r w:rsidR="0006706B" w:rsidRPr="00782103">
        <w:rPr>
          <w:rFonts w:ascii="GHEA Grapalat" w:eastAsia="GHEA Grapalat" w:hAnsi="GHEA Grapalat" w:cs="Sylfaen"/>
          <w:color w:val="0D0D0D" w:themeColor="text1" w:themeTint="F2"/>
          <w:shd w:val="clear" w:color="auto" w:fill="FFFFFF"/>
          <w:lang w:val="hy-AM"/>
        </w:rPr>
        <w:lastRenderedPageBreak/>
        <w:t>բացառություններ, որոնք հանգում են հետևյալին</w:t>
      </w:r>
      <w:r w:rsidRPr="00782103">
        <w:rPr>
          <w:rFonts w:ascii="Cambria Math" w:eastAsia="GHEA Grapalat" w:hAnsi="Cambria Math" w:cs="Cambria Math"/>
          <w:color w:val="0D0D0D" w:themeColor="text1" w:themeTint="F2"/>
          <w:shd w:val="clear" w:color="auto" w:fill="FFFFFF"/>
          <w:lang w:val="hy-AM"/>
        </w:rPr>
        <w:t>․</w:t>
      </w:r>
    </w:p>
    <w:p w14:paraId="6C9E22D6" w14:textId="2BCA2BCD" w:rsidR="002477FD" w:rsidRPr="00782103" w:rsidRDefault="002477FD"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1)</w:t>
      </w:r>
      <w:r w:rsidRPr="00782103">
        <w:rPr>
          <w:rFonts w:ascii="Calibri" w:eastAsia="GHEA Grapalat" w:hAnsi="Calibri" w:cs="Calibri"/>
          <w:color w:val="0D0D0D" w:themeColor="text1" w:themeTint="F2"/>
          <w:shd w:val="clear" w:color="auto" w:fill="FFFFFF"/>
          <w:lang w:val="hy-AM"/>
        </w:rPr>
        <w:t> </w:t>
      </w:r>
      <w:r w:rsidR="0006706B" w:rsidRPr="00782103">
        <w:rPr>
          <w:rFonts w:ascii="GHEA Grapalat" w:eastAsia="GHEA Grapalat" w:hAnsi="GHEA Grapalat" w:cs="Sylfaen"/>
          <w:color w:val="0D0D0D" w:themeColor="text1" w:themeTint="F2"/>
          <w:shd w:val="clear" w:color="auto" w:fill="FFFFFF"/>
          <w:lang w:val="hy-AM"/>
        </w:rPr>
        <w:t xml:space="preserve">եթե օրենքով ուղղակիորեն սահմանված է, որ </w:t>
      </w:r>
      <w:r w:rsidRPr="00782103">
        <w:rPr>
          <w:rFonts w:ascii="GHEA Grapalat" w:eastAsia="GHEA Grapalat" w:hAnsi="GHEA Grapalat" w:cs="Sylfaen"/>
          <w:color w:val="0D0D0D" w:themeColor="text1" w:themeTint="F2"/>
          <w:shd w:val="clear" w:color="auto" w:fill="FFFFFF"/>
          <w:lang w:val="hy-AM"/>
        </w:rPr>
        <w:t xml:space="preserve">տվյալ տեսակի գործարքի հասարակ գրավոր ձևը չպահպանելու </w:t>
      </w:r>
      <w:r w:rsidR="0006706B" w:rsidRPr="00782103">
        <w:rPr>
          <w:rFonts w:ascii="GHEA Grapalat" w:eastAsia="GHEA Grapalat" w:hAnsi="GHEA Grapalat" w:cs="Sylfaen"/>
          <w:color w:val="0D0D0D" w:themeColor="text1" w:themeTint="F2"/>
          <w:shd w:val="clear" w:color="auto" w:fill="FFFFFF"/>
          <w:lang w:val="hy-AM"/>
        </w:rPr>
        <w:t xml:space="preserve">դեպքում </w:t>
      </w:r>
      <w:r w:rsidRPr="00782103">
        <w:rPr>
          <w:rFonts w:ascii="GHEA Grapalat" w:eastAsia="GHEA Grapalat" w:hAnsi="GHEA Grapalat" w:cs="Sylfaen"/>
          <w:color w:val="0D0D0D" w:themeColor="text1" w:themeTint="F2"/>
          <w:shd w:val="clear" w:color="auto" w:fill="FFFFFF"/>
          <w:lang w:val="hy-AM"/>
        </w:rPr>
        <w:t>գործարքն առոչինչ է</w:t>
      </w:r>
      <w:r w:rsidR="00BB26A8" w:rsidRPr="00782103">
        <w:rPr>
          <w:rStyle w:val="FootnoteReference"/>
          <w:rFonts w:ascii="GHEA Grapalat" w:eastAsia="GHEA Grapalat" w:hAnsi="GHEA Grapalat" w:cs="Sylfaen"/>
          <w:color w:val="0D0D0D" w:themeColor="text1" w:themeTint="F2"/>
          <w:shd w:val="clear" w:color="auto" w:fill="FFFFFF"/>
          <w:lang w:val="hy-AM"/>
        </w:rPr>
        <w:footnoteReference w:id="1"/>
      </w:r>
      <w:r w:rsidR="0006706B" w:rsidRPr="00782103">
        <w:rPr>
          <w:rFonts w:ascii="GHEA Grapalat" w:eastAsia="GHEA Grapalat" w:hAnsi="GHEA Grapalat" w:cs="Sylfaen"/>
          <w:color w:val="0D0D0D" w:themeColor="text1" w:themeTint="F2"/>
          <w:shd w:val="clear" w:color="auto" w:fill="FFFFFF"/>
          <w:lang w:val="hy-AM"/>
        </w:rPr>
        <w:t>, նման գործարքն օրենքի ուժով ակնկալվող իրավական հետևանքները չի առաջացնում՝ անկախ դատարանի կողմից այն անվավեր ճանաչելուց</w:t>
      </w:r>
      <w:r w:rsidR="0006706B" w:rsidRPr="00782103">
        <w:rPr>
          <w:rFonts w:ascii="Cambria Math" w:eastAsia="GHEA Grapalat" w:hAnsi="Cambria Math" w:cs="Cambria Math"/>
          <w:color w:val="0D0D0D" w:themeColor="text1" w:themeTint="F2"/>
          <w:shd w:val="clear" w:color="auto" w:fill="FFFFFF"/>
          <w:lang w:val="hy-AM"/>
        </w:rPr>
        <w:t>․</w:t>
      </w:r>
    </w:p>
    <w:p w14:paraId="1CC105CF" w14:textId="6E2B1271" w:rsidR="00121BCA" w:rsidRPr="00782103" w:rsidRDefault="002477FD"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2)</w:t>
      </w:r>
      <w:r w:rsidRPr="00782103">
        <w:rPr>
          <w:rFonts w:ascii="Calibri" w:eastAsia="GHEA Grapalat" w:hAnsi="Calibri" w:cs="Calibri"/>
          <w:color w:val="0D0D0D" w:themeColor="text1" w:themeTint="F2"/>
          <w:shd w:val="clear" w:color="auto" w:fill="FFFFFF"/>
          <w:lang w:val="hy-AM"/>
        </w:rPr>
        <w:t> </w:t>
      </w:r>
      <w:r w:rsidR="00121BCA" w:rsidRPr="00782103">
        <w:rPr>
          <w:rFonts w:ascii="GHEA Grapalat" w:eastAsia="GHEA Grapalat" w:hAnsi="GHEA Grapalat" w:cs="Sylfaen"/>
          <w:color w:val="0D0D0D" w:themeColor="text1" w:themeTint="F2"/>
          <w:shd w:val="clear" w:color="auto" w:fill="FFFFFF"/>
          <w:lang w:val="hy-AM"/>
        </w:rPr>
        <w:t>եթե գործար</w:t>
      </w:r>
      <w:r w:rsidR="0058673B" w:rsidRPr="00782103">
        <w:rPr>
          <w:rFonts w:ascii="GHEA Grapalat" w:eastAsia="GHEA Grapalat" w:hAnsi="GHEA Grapalat" w:cs="Sylfaen"/>
          <w:color w:val="0D0D0D" w:themeColor="text1" w:themeTint="F2"/>
          <w:shd w:val="clear" w:color="auto" w:fill="FFFFFF"/>
          <w:lang w:val="hy-AM"/>
        </w:rPr>
        <w:t>ք</w:t>
      </w:r>
      <w:r w:rsidR="00121BCA" w:rsidRPr="00782103">
        <w:rPr>
          <w:rFonts w:ascii="GHEA Grapalat" w:eastAsia="GHEA Grapalat" w:hAnsi="GHEA Grapalat" w:cs="Sylfaen"/>
          <w:color w:val="0D0D0D" w:themeColor="text1" w:themeTint="F2"/>
          <w:shd w:val="clear" w:color="auto" w:fill="FFFFFF"/>
          <w:lang w:val="hy-AM"/>
        </w:rPr>
        <w:t xml:space="preserve">ն իր բնույթով արտաքին տնտեսական է կամ </w:t>
      </w:r>
      <w:r w:rsidR="0006706B" w:rsidRPr="00782103">
        <w:rPr>
          <w:rFonts w:ascii="GHEA Grapalat" w:eastAsia="GHEA Grapalat" w:hAnsi="GHEA Grapalat" w:cs="Sylfaen"/>
          <w:color w:val="0D0D0D" w:themeColor="text1" w:themeTint="F2"/>
          <w:shd w:val="clear" w:color="auto" w:fill="FFFFFF"/>
          <w:lang w:val="hy-AM"/>
        </w:rPr>
        <w:t>կողմերի համաձայնությամբ ուղղակիորեն սահմանված է, որ ի կատարումն կողմերի համաձայնության կնքվող գործարքի հասարակ գրավոր ձևը չպահպանելը հանգեցնում է դրա անվավերության, նման գործարք</w:t>
      </w:r>
      <w:r w:rsidR="00121BCA" w:rsidRPr="00782103">
        <w:rPr>
          <w:rFonts w:ascii="GHEA Grapalat" w:eastAsia="GHEA Grapalat" w:hAnsi="GHEA Grapalat" w:cs="Sylfaen"/>
          <w:color w:val="0D0D0D" w:themeColor="text1" w:themeTint="F2"/>
          <w:shd w:val="clear" w:color="auto" w:fill="FFFFFF"/>
          <w:lang w:val="hy-AM"/>
        </w:rPr>
        <w:t xml:space="preserve">ի վավերությունը կարող է վիճարկվել դատական կարգով՝ օրենքի պահանջներին չհամապատասխանելու հիմքով։ </w:t>
      </w:r>
    </w:p>
    <w:p w14:paraId="7362983F" w14:textId="3626DBFA" w:rsidR="002477FD" w:rsidRPr="00782103" w:rsidRDefault="00121BCA"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Ընդ որում, նշված բոլոր դեպքերում գործարքի՝ օրենքով սահմանված ձևի խախտմամբ կնքված լինելուց զատ որևէ այլ փաստական հանգամանք (այդ թվում՝ գործարքի առանձին պայմանները) հարցի լուծման համար որևէ նշանակություն ունենալ չ</w:t>
      </w:r>
      <w:r w:rsidR="0058673B" w:rsidRPr="00782103">
        <w:rPr>
          <w:rFonts w:ascii="GHEA Grapalat" w:eastAsia="GHEA Grapalat" w:hAnsi="GHEA Grapalat" w:cs="Sylfaen"/>
          <w:color w:val="0D0D0D" w:themeColor="text1" w:themeTint="F2"/>
          <w:shd w:val="clear" w:color="auto" w:fill="FFFFFF"/>
          <w:lang w:val="hy-AM"/>
        </w:rPr>
        <w:t>ի</w:t>
      </w:r>
      <w:r w:rsidRPr="00782103">
        <w:rPr>
          <w:rFonts w:ascii="GHEA Grapalat" w:eastAsia="GHEA Grapalat" w:hAnsi="GHEA Grapalat" w:cs="Sylfaen"/>
          <w:color w:val="0D0D0D" w:themeColor="text1" w:themeTint="F2"/>
          <w:shd w:val="clear" w:color="auto" w:fill="FFFFFF"/>
          <w:lang w:val="hy-AM"/>
        </w:rPr>
        <w:t xml:space="preserve"> կարող</w:t>
      </w:r>
      <w:r w:rsidR="0058673B" w:rsidRPr="00782103">
        <w:rPr>
          <w:rFonts w:ascii="GHEA Grapalat" w:eastAsia="GHEA Grapalat" w:hAnsi="GHEA Grapalat" w:cs="Sylfaen"/>
          <w:color w:val="0D0D0D" w:themeColor="text1" w:themeTint="F2"/>
          <w:shd w:val="clear" w:color="auto" w:fill="FFFFFF"/>
          <w:lang w:val="hy-AM"/>
        </w:rPr>
        <w:t>։</w:t>
      </w:r>
      <w:r w:rsidRPr="00782103">
        <w:rPr>
          <w:rFonts w:ascii="GHEA Grapalat" w:eastAsia="GHEA Grapalat" w:hAnsi="GHEA Grapalat" w:cs="Sylfaen"/>
          <w:color w:val="0D0D0D" w:themeColor="text1" w:themeTint="F2"/>
          <w:shd w:val="clear" w:color="auto" w:fill="FFFFFF"/>
          <w:lang w:val="hy-AM"/>
        </w:rPr>
        <w:t xml:space="preserve"> </w:t>
      </w:r>
    </w:p>
    <w:p w14:paraId="27C567B3" w14:textId="01FE45F5" w:rsidR="00564E38" w:rsidRPr="00782103" w:rsidRDefault="00564E38"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b/>
          <w:bCs/>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Վերը </w:t>
      </w:r>
      <w:r w:rsidR="00ED5B57" w:rsidRPr="00782103">
        <w:rPr>
          <w:rFonts w:ascii="GHEA Grapalat" w:eastAsia="GHEA Grapalat" w:hAnsi="GHEA Grapalat" w:cs="Sylfaen"/>
          <w:color w:val="0D0D0D" w:themeColor="text1" w:themeTint="F2"/>
          <w:shd w:val="clear" w:color="auto" w:fill="FFFFFF"/>
          <w:lang w:val="hy-AM"/>
        </w:rPr>
        <w:t>շարադրվածից</w:t>
      </w:r>
      <w:r w:rsidR="0058673B" w:rsidRPr="00782103">
        <w:rPr>
          <w:rFonts w:ascii="GHEA Grapalat" w:eastAsia="GHEA Grapalat" w:hAnsi="GHEA Grapalat" w:cs="Sylfaen"/>
          <w:color w:val="0D0D0D" w:themeColor="text1" w:themeTint="F2"/>
          <w:shd w:val="clear" w:color="auto" w:fill="FFFFFF"/>
          <w:lang w:val="hy-AM"/>
        </w:rPr>
        <w:t xml:space="preserve"> բխում է, որ</w:t>
      </w:r>
      <w:r w:rsidR="0058673B" w:rsidRPr="00782103">
        <w:rPr>
          <w:rFonts w:ascii="GHEA Grapalat" w:eastAsia="GHEA Grapalat" w:hAnsi="GHEA Grapalat" w:cs="Sylfaen"/>
          <w:b/>
          <w:bCs/>
          <w:color w:val="0D0D0D" w:themeColor="text1" w:themeTint="F2"/>
          <w:shd w:val="clear" w:color="auto" w:fill="FFFFFF"/>
          <w:lang w:val="hy-AM"/>
        </w:rPr>
        <w:t xml:space="preserve"> </w:t>
      </w:r>
      <w:r w:rsidRPr="00782103">
        <w:rPr>
          <w:rFonts w:ascii="GHEA Grapalat" w:eastAsia="GHEA Grapalat" w:hAnsi="GHEA Grapalat" w:cs="Sylfaen"/>
          <w:b/>
          <w:bCs/>
          <w:color w:val="0D0D0D" w:themeColor="text1" w:themeTint="F2"/>
          <w:shd w:val="clear" w:color="auto" w:fill="FFFFFF"/>
          <w:lang w:val="hy-AM"/>
        </w:rPr>
        <w:t xml:space="preserve">եթե օրենքով կամ կողմերի համաձայնությամբ ուղղակիորեն  նախատեսված չէ, որ գործարքի հասարակ գրավոր ձևը չպահպանելը հանգեցնում է դրա անվավերության, գործարքի կողմերը զրկված չեն գործարքի կնքման </w:t>
      </w:r>
      <w:r w:rsidR="00ED5B57" w:rsidRPr="00782103">
        <w:rPr>
          <w:rFonts w:ascii="GHEA Grapalat" w:eastAsia="GHEA Grapalat" w:hAnsi="GHEA Grapalat" w:cs="Sylfaen"/>
          <w:b/>
          <w:bCs/>
          <w:color w:val="0D0D0D" w:themeColor="text1" w:themeTint="F2"/>
          <w:shd w:val="clear" w:color="auto" w:fill="FFFFFF"/>
          <w:lang w:val="hy-AM"/>
        </w:rPr>
        <w:t xml:space="preserve">վիճելի </w:t>
      </w:r>
      <w:r w:rsidRPr="00782103">
        <w:rPr>
          <w:rFonts w:ascii="GHEA Grapalat" w:eastAsia="GHEA Grapalat" w:hAnsi="GHEA Grapalat" w:cs="Sylfaen"/>
          <w:b/>
          <w:bCs/>
          <w:color w:val="0D0D0D" w:themeColor="text1" w:themeTint="F2"/>
          <w:shd w:val="clear" w:color="auto" w:fill="FFFFFF"/>
          <w:lang w:val="hy-AM"/>
        </w:rPr>
        <w:t>փաստը թույլատրելի ապացուցման միջոցներով հաստատելու հնարավորությունից, իսկ դատարանը, իր հերթին, իրավասու է գործում առկա թույլատրելի ու բավարար ապացուցողական նյութի հիման վրա հաստատված համարել ինչպես գործարքի կնքման, այնպես էլ այն որոշակի պայմաններով կնքված լինելու փաստը՝ թեկուզև կողմերը թույլ է տվել գործարքը հասարակ գրավոր ձևով կնքելու օրենսդրական կամ պայմանագրային պահանջի խախտում:</w:t>
      </w:r>
      <w:r w:rsidR="00ED5B57" w:rsidRPr="00782103">
        <w:rPr>
          <w:rFonts w:ascii="GHEA Grapalat" w:eastAsia="GHEA Grapalat" w:hAnsi="GHEA Grapalat" w:cs="Sylfaen"/>
          <w:b/>
          <w:bCs/>
          <w:color w:val="0D0D0D" w:themeColor="text1" w:themeTint="F2"/>
          <w:shd w:val="clear" w:color="auto" w:fill="FFFFFF"/>
          <w:lang w:val="hy-AM"/>
        </w:rPr>
        <w:t xml:space="preserve"> Համապատասխանաբար, նշված դեպքերում, եթե գործով հաստատվում է գործարքի կնքման փաստը և դրա վիճելի պայմանը, այն առաջացնում է ակնկալվող իրավական հետևանքները՝ քաղաքացիական իրավունքների </w:t>
      </w:r>
      <w:r w:rsidR="007F7E46" w:rsidRPr="00782103">
        <w:rPr>
          <w:rFonts w:ascii="GHEA Grapalat" w:eastAsia="GHEA Grapalat" w:hAnsi="GHEA Grapalat" w:cs="Sylfaen"/>
          <w:b/>
          <w:bCs/>
          <w:color w:val="0D0D0D" w:themeColor="text1" w:themeTint="F2"/>
          <w:shd w:val="clear" w:color="auto" w:fill="FFFFFF"/>
          <w:lang w:val="hy-AM"/>
        </w:rPr>
        <w:t>ու</w:t>
      </w:r>
      <w:r w:rsidR="00ED5B57" w:rsidRPr="00782103">
        <w:rPr>
          <w:rFonts w:ascii="GHEA Grapalat" w:eastAsia="GHEA Grapalat" w:hAnsi="GHEA Grapalat" w:cs="Sylfaen"/>
          <w:b/>
          <w:bCs/>
          <w:color w:val="0D0D0D" w:themeColor="text1" w:themeTint="F2"/>
          <w:shd w:val="clear" w:color="auto" w:fill="FFFFFF"/>
          <w:lang w:val="hy-AM"/>
        </w:rPr>
        <w:t xml:space="preserve"> պարտականությունների ծագումը, փոփոխումը կամ դադարեցումը։</w:t>
      </w:r>
    </w:p>
    <w:p w14:paraId="1CC36F77" w14:textId="0E098901" w:rsidR="005E32FE"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348-րդ հոդվածի 1-ին կետի համաձայն՝ պ</w:t>
      </w:r>
      <w:r w:rsidR="005E32FE" w:rsidRPr="00782103">
        <w:rPr>
          <w:rFonts w:ascii="GHEA Grapalat" w:eastAsia="GHEA Grapalat" w:hAnsi="GHEA Grapalat" w:cs="Sylfaen"/>
          <w:color w:val="0D0D0D" w:themeColor="text1" w:themeTint="F2"/>
          <w:shd w:val="clear" w:color="auto" w:fill="FFFFFF"/>
          <w:lang w:val="hy-AM"/>
        </w:rPr>
        <w:t>արտավորությունը կատարելուց միակողմ հրաժարվել և դրա պայմանները միակողմ փոփոխել չի թույլատրվում, բացառությամբ օրենքով նախատեսված դեպքերի:</w:t>
      </w:r>
    </w:p>
    <w:p w14:paraId="1097DEEE" w14:textId="2AFC026A" w:rsidR="005E32FE"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Նույն հոդվածի </w:t>
      </w:r>
      <w:r w:rsidR="005E32FE" w:rsidRPr="00782103">
        <w:rPr>
          <w:rFonts w:ascii="GHEA Grapalat" w:eastAsia="GHEA Grapalat" w:hAnsi="GHEA Grapalat" w:cs="Sylfaen"/>
          <w:color w:val="0D0D0D" w:themeColor="text1" w:themeTint="F2"/>
          <w:shd w:val="clear" w:color="auto" w:fill="FFFFFF"/>
          <w:lang w:val="hy-AM"/>
        </w:rPr>
        <w:t>2</w:t>
      </w:r>
      <w:r w:rsidRPr="00782103">
        <w:rPr>
          <w:rFonts w:ascii="GHEA Grapalat" w:eastAsia="GHEA Grapalat" w:hAnsi="GHEA Grapalat" w:cs="Sylfaen"/>
          <w:color w:val="0D0D0D" w:themeColor="text1" w:themeTint="F2"/>
          <w:shd w:val="clear" w:color="auto" w:fill="FFFFFF"/>
          <w:lang w:val="hy-AM"/>
        </w:rPr>
        <w:t>-րդ կետի համաձայն՝ պ</w:t>
      </w:r>
      <w:r w:rsidR="005E32FE" w:rsidRPr="00782103">
        <w:rPr>
          <w:rFonts w:ascii="GHEA Grapalat" w:eastAsia="GHEA Grapalat" w:hAnsi="GHEA Grapalat" w:cs="Sylfaen"/>
          <w:color w:val="0D0D0D" w:themeColor="text1" w:themeTint="F2"/>
          <w:shd w:val="clear" w:color="auto" w:fill="FFFFFF"/>
          <w:lang w:val="hy-AM"/>
        </w:rPr>
        <w:t>արտավորությունը կատարելուց միակողմ հրաժարվելը` կապված դրա կողմերի ձեռնարկատիրական գործունեության իրականացման հետ, և նման պարտավորության պայմանների միակողմ փոփոխելը թույլատրվում է նաև պայմանագրով նախատեսված դեպքերում, եթե այլ բան չի բխում օրենքից կամ պարտավորության էությունից:</w:t>
      </w:r>
    </w:p>
    <w:p w14:paraId="7057595F" w14:textId="76892BE6" w:rsidR="00475337" w:rsidRPr="00782103" w:rsidRDefault="0047533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ՀՀ քաղաքացիական օրենսգրքի 436-րդ հոդվածի 1-ին կետի համաձայն՝ պայմանագիր է համարվում երկու կամ մի քանի անձանց համաձայնությունը, որն ուղղված է </w:t>
      </w:r>
      <w:r w:rsidRPr="00782103">
        <w:rPr>
          <w:rFonts w:ascii="GHEA Grapalat" w:eastAsia="GHEA Grapalat" w:hAnsi="GHEA Grapalat" w:cs="Sylfaen"/>
          <w:color w:val="0D0D0D" w:themeColor="text1" w:themeTint="F2"/>
          <w:shd w:val="clear" w:color="auto" w:fill="FFFFFF"/>
          <w:lang w:val="hy-AM"/>
        </w:rPr>
        <w:lastRenderedPageBreak/>
        <w:t>քաղաքացիական իրավունքներ և պարտականություններ սահմանելուն, փոփոխելուն կամ դադարելուն:</w:t>
      </w:r>
    </w:p>
    <w:p w14:paraId="31C81E9A" w14:textId="6EF03076" w:rsidR="005E32FE" w:rsidRPr="00782103" w:rsidRDefault="004F30A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2-րդ կետի համաձայն՝ պ</w:t>
      </w:r>
      <w:r w:rsidR="005E32FE" w:rsidRPr="00782103">
        <w:rPr>
          <w:rFonts w:ascii="GHEA Grapalat" w:eastAsia="GHEA Grapalat" w:hAnsi="GHEA Grapalat" w:cs="Sylfaen"/>
          <w:color w:val="0D0D0D" w:themeColor="text1" w:themeTint="F2"/>
          <w:shd w:val="clear" w:color="auto" w:fill="FFFFFF"/>
          <w:lang w:val="hy-AM"/>
        </w:rPr>
        <w:t xml:space="preserve">այմանագրերի նկատմամբ կիրառվում են </w:t>
      </w:r>
      <w:r w:rsidRPr="00782103">
        <w:rPr>
          <w:rFonts w:ascii="GHEA Grapalat" w:eastAsia="GHEA Grapalat" w:hAnsi="GHEA Grapalat" w:cs="Sylfaen"/>
          <w:color w:val="0D0D0D" w:themeColor="text1" w:themeTint="F2"/>
          <w:shd w:val="clear" w:color="auto" w:fill="FFFFFF"/>
          <w:lang w:val="hy-AM"/>
        </w:rPr>
        <w:t>ն</w:t>
      </w:r>
      <w:r w:rsidR="005E32FE" w:rsidRPr="00782103">
        <w:rPr>
          <w:rFonts w:ascii="GHEA Grapalat" w:eastAsia="GHEA Grapalat" w:hAnsi="GHEA Grapalat" w:cs="Sylfaen"/>
          <w:color w:val="0D0D0D" w:themeColor="text1" w:themeTint="F2"/>
          <w:shd w:val="clear" w:color="auto" w:fill="FFFFFF"/>
          <w:lang w:val="hy-AM"/>
        </w:rPr>
        <w:t xml:space="preserve">ույն օրենսգրքի 18 գլխում </w:t>
      </w:r>
      <w:r w:rsidR="00810D83" w:rsidRPr="00782103">
        <w:rPr>
          <w:rFonts w:ascii="GHEA Grapalat" w:eastAsia="GHEA Grapalat" w:hAnsi="GHEA Grapalat" w:cs="Sylfaen"/>
          <w:color w:val="0D0D0D" w:themeColor="text1" w:themeTint="F2"/>
          <w:shd w:val="clear" w:color="auto" w:fill="FFFFFF"/>
          <w:lang w:val="hy-AM"/>
        </w:rPr>
        <w:t>[</w:t>
      </w:r>
      <w:r w:rsidR="00565C04" w:rsidRPr="00782103">
        <w:rPr>
          <w:rFonts w:ascii="GHEA Grapalat" w:eastAsia="GHEA Grapalat" w:hAnsi="GHEA Grapalat" w:cs="Sylfaen"/>
          <w:color w:val="0D0D0D" w:themeColor="text1" w:themeTint="F2"/>
          <w:shd w:val="clear" w:color="auto" w:fill="FFFFFF"/>
          <w:lang w:val="hy-AM"/>
        </w:rPr>
        <w:t>«</w:t>
      </w:r>
      <w:r w:rsidR="00810D83" w:rsidRPr="00782103">
        <w:rPr>
          <w:rFonts w:ascii="GHEA Grapalat" w:eastAsia="GHEA Grapalat" w:hAnsi="GHEA Grapalat" w:cs="Sylfaen"/>
          <w:color w:val="0D0D0D" w:themeColor="text1" w:themeTint="F2"/>
          <w:shd w:val="clear" w:color="auto" w:fill="FFFFFF"/>
          <w:lang w:val="hy-AM"/>
        </w:rPr>
        <w:t>ԳՈՐԾԱՐՔՆԵՐ</w:t>
      </w:r>
      <w:r w:rsidR="00565C04" w:rsidRPr="00782103">
        <w:rPr>
          <w:rFonts w:ascii="GHEA Grapalat" w:eastAsia="GHEA Grapalat" w:hAnsi="GHEA Grapalat" w:cs="Sylfaen"/>
          <w:color w:val="0D0D0D" w:themeColor="text1" w:themeTint="F2"/>
          <w:shd w:val="clear" w:color="auto" w:fill="FFFFFF"/>
          <w:lang w:val="hy-AM"/>
        </w:rPr>
        <w:t>»</w:t>
      </w:r>
      <w:r w:rsidR="00810D83" w:rsidRPr="00782103">
        <w:rPr>
          <w:rFonts w:ascii="GHEA Grapalat" w:eastAsia="GHEA Grapalat" w:hAnsi="GHEA Grapalat" w:cs="Sylfaen"/>
          <w:color w:val="0D0D0D" w:themeColor="text1" w:themeTint="F2"/>
          <w:shd w:val="clear" w:color="auto" w:fill="FFFFFF"/>
          <w:lang w:val="hy-AM"/>
        </w:rPr>
        <w:t xml:space="preserve">] </w:t>
      </w:r>
      <w:r w:rsidR="005E32FE" w:rsidRPr="00782103">
        <w:rPr>
          <w:rFonts w:ascii="GHEA Grapalat" w:eastAsia="GHEA Grapalat" w:hAnsi="GHEA Grapalat" w:cs="Sylfaen"/>
          <w:color w:val="0D0D0D" w:themeColor="text1" w:themeTint="F2"/>
          <w:shd w:val="clear" w:color="auto" w:fill="FFFFFF"/>
          <w:lang w:val="hy-AM"/>
        </w:rPr>
        <w:t>նախատեսված երկկողմ և բազմակողմ գործարքների մասին կանոնները:</w:t>
      </w:r>
    </w:p>
    <w:p w14:paraId="634ABDBF" w14:textId="535FB065" w:rsidR="005E32FE" w:rsidRPr="00782103" w:rsidRDefault="00810D83"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450-րդ հոդվածի 1-ին կետի համաձայն՝ պ</w:t>
      </w:r>
      <w:r w:rsidR="005E32FE" w:rsidRPr="00782103">
        <w:rPr>
          <w:rFonts w:ascii="GHEA Grapalat" w:eastAsia="GHEA Grapalat" w:hAnsi="GHEA Grapalat" w:cs="Sylfaen"/>
          <w:color w:val="0D0D0D" w:themeColor="text1" w:themeTint="F2"/>
          <w:shd w:val="clear" w:color="auto" w:fill="FFFFFF"/>
          <w:lang w:val="hy-AM"/>
        </w:rPr>
        <w:t>այմանագիրը կարող է կնքվել գործարքները կնքելու համար նախատեսված ցանկացած ձևով, եթե տվյալ տեսակի պայմանագիր կնքելու համար օրենքով որոշակի ձև սահմանված չէ:</w:t>
      </w:r>
    </w:p>
    <w:p w14:paraId="60A70465" w14:textId="77777777" w:rsidR="00475337" w:rsidRPr="00782103" w:rsidRDefault="0047533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օրենսգրքի 466-րդ հոդվածի 1-ին կետի համաձայն՝ պայմանագրի փոփոխումը և լուծումը հնարավոր է կողմերի համաձայնությամբ, եթե այլ բան նախատեսված չէ օրենքով կամ պայմանագրով:</w:t>
      </w:r>
    </w:p>
    <w:p w14:paraId="0260927A" w14:textId="5A12E694" w:rsidR="00475337" w:rsidRPr="00782103" w:rsidRDefault="0047533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2-րդ կետի համաձայն՝</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պայմանագիրը, կողմերից մեկի պահանջով, կարող է փոփոխվել կամ լուծվել դատարանի վճռով միայն մյուս</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կողմի թույլ տված` պայմանագրի էական խախտման</w:t>
      </w:r>
      <w:r w:rsidR="008900BA" w:rsidRPr="00782103">
        <w:rPr>
          <w:rFonts w:ascii="GHEA Grapalat" w:eastAsia="GHEA Grapalat" w:hAnsi="GHEA Grapalat" w:cs="Cambria"/>
          <w:color w:val="0D0D0D" w:themeColor="text1" w:themeTint="F2"/>
          <w:shd w:val="clear" w:color="auto" w:fill="FFFFFF"/>
          <w:lang w:val="hy-AM"/>
        </w:rPr>
        <w:t xml:space="preserve"> </w:t>
      </w:r>
      <w:r w:rsidRPr="00782103">
        <w:rPr>
          <w:rFonts w:ascii="GHEA Grapalat" w:eastAsia="GHEA Grapalat" w:hAnsi="GHEA Grapalat" w:cs="Sylfaen"/>
          <w:color w:val="0D0D0D" w:themeColor="text1" w:themeTint="F2"/>
          <w:shd w:val="clear" w:color="auto" w:fill="FFFFFF"/>
          <w:lang w:val="hy-AM"/>
        </w:rPr>
        <w:t>կամ</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օրենքով</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կամ</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պայմանագրով</w:t>
      </w:r>
      <w:r w:rsidRPr="00782103">
        <w:rPr>
          <w:rFonts w:ascii="Calibri" w:eastAsia="GHEA Grapalat" w:hAnsi="Calibri" w:cs="Calibri"/>
          <w:color w:val="0D0D0D" w:themeColor="text1" w:themeTint="F2"/>
          <w:shd w:val="clear" w:color="auto" w:fill="FFFFFF"/>
          <w:lang w:val="hy-AM"/>
        </w:rPr>
        <w:t> </w:t>
      </w:r>
      <w:r w:rsidRPr="00782103">
        <w:rPr>
          <w:rFonts w:ascii="GHEA Grapalat" w:eastAsia="GHEA Grapalat" w:hAnsi="GHEA Grapalat" w:cs="Sylfaen"/>
          <w:color w:val="0D0D0D" w:themeColor="text1" w:themeTint="F2"/>
          <w:shd w:val="clear" w:color="auto" w:fill="FFFFFF"/>
          <w:lang w:val="hy-AM"/>
        </w:rPr>
        <w:t>նախատեսված այլ դեպքերում:</w:t>
      </w:r>
      <w:r w:rsidR="00565C04" w:rsidRPr="00782103">
        <w:rPr>
          <w:rFonts w:ascii="GHEA Grapalat" w:eastAsia="GHEA Grapalat" w:hAnsi="GHEA Grapalat" w:cs="Sylfaen"/>
          <w:color w:val="0D0D0D" w:themeColor="text1" w:themeTint="F2"/>
          <w:shd w:val="clear" w:color="auto" w:fill="FFFFFF"/>
          <w:lang w:val="hy-AM"/>
        </w:rPr>
        <w:t xml:space="preserve"> (</w:t>
      </w:r>
      <w:r w:rsidR="00565C04" w:rsidRPr="00782103">
        <w:rPr>
          <w:rFonts w:ascii="Cambria Math" w:eastAsia="GHEA Grapalat" w:hAnsi="Cambria Math" w:cs="Cambria Math"/>
          <w:color w:val="0D0D0D" w:themeColor="text1" w:themeTint="F2"/>
          <w:shd w:val="clear" w:color="auto" w:fill="FFFFFF"/>
          <w:lang w:val="hy-AM"/>
        </w:rPr>
        <w:t>․․․</w:t>
      </w:r>
      <w:r w:rsidR="00565C04" w:rsidRPr="00782103">
        <w:rPr>
          <w:rFonts w:ascii="GHEA Grapalat" w:eastAsia="GHEA Grapalat" w:hAnsi="GHEA Grapalat" w:cs="Sylfaen"/>
          <w:color w:val="0D0D0D" w:themeColor="text1" w:themeTint="F2"/>
          <w:shd w:val="clear" w:color="auto" w:fill="FFFFFF"/>
          <w:lang w:val="hy-AM"/>
        </w:rPr>
        <w:t>)։</w:t>
      </w:r>
    </w:p>
    <w:p w14:paraId="01642622" w14:textId="074FF644" w:rsidR="004D6C21" w:rsidRPr="00782103" w:rsidRDefault="004D6C21"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Նույն հոդվածի 3-րդ կետի համաձայն՝ 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p>
    <w:p w14:paraId="301BB11D" w14:textId="3285BB55" w:rsidR="00475337" w:rsidRPr="00782103" w:rsidRDefault="0047533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ՀՀ քաղաքացիական օրենսգրքի 468-րդ հոդվածի 1-ին կետի համաձայն՝ </w:t>
      </w:r>
      <w:r w:rsidRPr="00782103">
        <w:rPr>
          <w:rFonts w:ascii="GHEA Grapalat" w:eastAsia="GHEA Grapalat" w:hAnsi="GHEA Grapalat" w:cs="Sylfaen"/>
          <w:b/>
          <w:bCs/>
          <w:color w:val="0D0D0D" w:themeColor="text1" w:themeTint="F2"/>
          <w:shd w:val="clear" w:color="auto" w:fill="FFFFFF"/>
          <w:lang w:val="hy-AM"/>
        </w:rPr>
        <w:t>պայմանագրի փոփոխման կամ լուծման համաձայնությունը կնքվում է այն ձևով, ինչով պայմանագիրը</w:t>
      </w:r>
      <w:r w:rsidRPr="00782103">
        <w:rPr>
          <w:rFonts w:ascii="GHEA Grapalat" w:eastAsia="GHEA Grapalat" w:hAnsi="GHEA Grapalat" w:cs="Sylfaen"/>
          <w:color w:val="0D0D0D" w:themeColor="text1" w:themeTint="F2"/>
          <w:shd w:val="clear" w:color="auto" w:fill="FFFFFF"/>
          <w:lang w:val="hy-AM"/>
        </w:rPr>
        <w:t>, եթե այլ բան չի բխում օրենքից, այլ իրավական ակտերից, պայմանագրից կամ գործարար շրջանառության սովորույթներից:</w:t>
      </w:r>
    </w:p>
    <w:p w14:paraId="006319BD" w14:textId="26F5617D" w:rsidR="001C6E92" w:rsidRPr="00782103" w:rsidRDefault="007E7DB7"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Վերոգրյալ իրավական նորմերից բխում է, որ </w:t>
      </w:r>
      <w:r w:rsidR="001C6E92" w:rsidRPr="00782103">
        <w:rPr>
          <w:rFonts w:ascii="GHEA Grapalat" w:eastAsia="GHEA Grapalat" w:hAnsi="GHEA Grapalat" w:cs="Sylfaen"/>
          <w:color w:val="0D0D0D" w:themeColor="text1" w:themeTint="F2"/>
          <w:shd w:val="clear" w:color="auto" w:fill="FFFFFF"/>
          <w:lang w:val="hy-AM"/>
        </w:rPr>
        <w:t>ցանկացած պայմանագիր</w:t>
      </w:r>
      <w:r w:rsidR="001A2DB2" w:rsidRPr="00782103">
        <w:rPr>
          <w:rFonts w:ascii="GHEA Grapalat" w:eastAsia="GHEA Grapalat" w:hAnsi="GHEA Grapalat" w:cs="Sylfaen"/>
          <w:color w:val="0D0D0D" w:themeColor="text1" w:themeTint="F2"/>
          <w:shd w:val="clear" w:color="auto" w:fill="FFFFFF"/>
          <w:lang w:val="hy-AM"/>
        </w:rPr>
        <w:t xml:space="preserve"> </w:t>
      </w:r>
      <w:r w:rsidR="001C6E92" w:rsidRPr="00782103">
        <w:rPr>
          <w:rFonts w:ascii="GHEA Grapalat" w:eastAsia="GHEA Grapalat" w:hAnsi="GHEA Grapalat" w:cs="Sylfaen"/>
          <w:color w:val="0D0D0D" w:themeColor="text1" w:themeTint="F2"/>
          <w:shd w:val="clear" w:color="auto" w:fill="FFFFFF"/>
          <w:lang w:val="hy-AM"/>
        </w:rPr>
        <w:t>կարող է փոփոխվել կամ լուծվել</w:t>
      </w:r>
      <w:r w:rsidR="001A2DB2" w:rsidRPr="00782103">
        <w:rPr>
          <w:rFonts w:ascii="GHEA Grapalat" w:eastAsia="GHEA Grapalat" w:hAnsi="GHEA Grapalat" w:cs="Sylfaen"/>
          <w:color w:val="0D0D0D" w:themeColor="text1" w:themeTint="F2"/>
          <w:shd w:val="clear" w:color="auto" w:fill="FFFFFF"/>
          <w:lang w:val="hy-AM"/>
        </w:rPr>
        <w:t xml:space="preserve">, նախևառաջ, </w:t>
      </w:r>
      <w:r w:rsidR="001C6E92" w:rsidRPr="00782103">
        <w:rPr>
          <w:rFonts w:ascii="GHEA Grapalat" w:eastAsia="GHEA Grapalat" w:hAnsi="GHEA Grapalat" w:cs="Sylfaen"/>
          <w:color w:val="0D0D0D" w:themeColor="text1" w:themeTint="F2"/>
          <w:shd w:val="clear" w:color="auto" w:fill="FFFFFF"/>
          <w:lang w:val="hy-AM"/>
        </w:rPr>
        <w:t>կողմերի համաձայնությամբ։ Պ</w:t>
      </w:r>
      <w:r w:rsidRPr="00782103">
        <w:rPr>
          <w:rFonts w:ascii="GHEA Grapalat" w:eastAsia="GHEA Grapalat" w:hAnsi="GHEA Grapalat" w:cs="Sylfaen"/>
          <w:color w:val="0D0D0D" w:themeColor="text1" w:themeTint="F2"/>
          <w:shd w:val="clear" w:color="auto" w:fill="FFFFFF"/>
          <w:lang w:val="hy-AM"/>
        </w:rPr>
        <w:t>այմանագիրը փոփոխելու կամ լուծելու վերաբերյալ համաձայնությունը երկկողմ</w:t>
      </w:r>
      <w:r w:rsidR="00565C04" w:rsidRPr="00782103">
        <w:rPr>
          <w:rFonts w:ascii="GHEA Grapalat" w:eastAsia="GHEA Grapalat" w:hAnsi="GHEA Grapalat" w:cs="Sylfaen"/>
          <w:color w:val="0D0D0D" w:themeColor="text1" w:themeTint="F2"/>
          <w:shd w:val="clear" w:color="auto" w:fill="FFFFFF"/>
          <w:lang w:val="hy-AM"/>
        </w:rPr>
        <w:t xml:space="preserve"> կամ բազմակողմ</w:t>
      </w:r>
      <w:r w:rsidRPr="00782103">
        <w:rPr>
          <w:rFonts w:ascii="GHEA Grapalat" w:eastAsia="GHEA Grapalat" w:hAnsi="GHEA Grapalat" w:cs="Sylfaen"/>
          <w:color w:val="0D0D0D" w:themeColor="text1" w:themeTint="F2"/>
          <w:shd w:val="clear" w:color="auto" w:fill="FFFFFF"/>
          <w:lang w:val="hy-AM"/>
        </w:rPr>
        <w:t xml:space="preserve"> գործարք է՝ պայմանագրի կողմերի </w:t>
      </w:r>
      <w:r w:rsidR="001C6E92" w:rsidRPr="00782103">
        <w:rPr>
          <w:rFonts w:ascii="GHEA Grapalat" w:eastAsia="GHEA Grapalat" w:hAnsi="GHEA Grapalat" w:cs="Sylfaen"/>
          <w:color w:val="0D0D0D" w:themeColor="text1" w:themeTint="F2"/>
          <w:shd w:val="clear" w:color="auto" w:fill="FFFFFF"/>
          <w:lang w:val="hy-AM"/>
        </w:rPr>
        <w:t>գործողություն</w:t>
      </w:r>
      <w:r w:rsidRPr="00782103">
        <w:rPr>
          <w:rFonts w:ascii="GHEA Grapalat" w:eastAsia="GHEA Grapalat" w:hAnsi="GHEA Grapalat" w:cs="Sylfaen"/>
          <w:color w:val="0D0D0D" w:themeColor="text1" w:themeTint="F2"/>
          <w:shd w:val="clear" w:color="auto" w:fill="FFFFFF"/>
          <w:lang w:val="hy-AM"/>
        </w:rPr>
        <w:t xml:space="preserve">, որն ուղղված է համապատասխանաբար նոր քաղաքացիական իրավունքներ և պարտականություններ </w:t>
      </w:r>
      <w:r w:rsidR="009869BF" w:rsidRPr="00782103">
        <w:rPr>
          <w:rFonts w:ascii="GHEA Grapalat" w:eastAsia="GHEA Grapalat" w:hAnsi="GHEA Grapalat" w:cs="Sylfaen"/>
          <w:color w:val="0D0D0D" w:themeColor="text1" w:themeTint="F2"/>
          <w:shd w:val="clear" w:color="auto" w:fill="FFFFFF"/>
          <w:lang w:val="hy-AM"/>
        </w:rPr>
        <w:t>(պայմանագրի պայման</w:t>
      </w:r>
      <w:r w:rsidR="001A2DB2" w:rsidRPr="00782103">
        <w:rPr>
          <w:rFonts w:ascii="GHEA Grapalat" w:eastAsia="GHEA Grapalat" w:hAnsi="GHEA Grapalat" w:cs="Sylfaen"/>
          <w:color w:val="0D0D0D" w:themeColor="text1" w:themeTint="F2"/>
          <w:shd w:val="clear" w:color="auto" w:fill="FFFFFF"/>
          <w:lang w:val="hy-AM"/>
        </w:rPr>
        <w:t>ն</w:t>
      </w:r>
      <w:r w:rsidR="009869BF" w:rsidRPr="00782103">
        <w:rPr>
          <w:rFonts w:ascii="GHEA Grapalat" w:eastAsia="GHEA Grapalat" w:hAnsi="GHEA Grapalat" w:cs="Sylfaen"/>
          <w:color w:val="0D0D0D" w:themeColor="text1" w:themeTint="F2"/>
          <w:shd w:val="clear" w:color="auto" w:fill="FFFFFF"/>
          <w:lang w:val="hy-AM"/>
        </w:rPr>
        <w:t xml:space="preserve">եր) </w:t>
      </w:r>
      <w:r w:rsidRPr="00782103">
        <w:rPr>
          <w:rFonts w:ascii="GHEA Grapalat" w:eastAsia="GHEA Grapalat" w:hAnsi="GHEA Grapalat" w:cs="Sylfaen"/>
          <w:color w:val="0D0D0D" w:themeColor="text1" w:themeTint="F2"/>
          <w:shd w:val="clear" w:color="auto" w:fill="FFFFFF"/>
          <w:lang w:val="hy-AM"/>
        </w:rPr>
        <w:t xml:space="preserve">սահմանելուն, պայմանագրով նախատեսված քաղաքացիական իրավունքներն ու պարտականությունները </w:t>
      </w:r>
      <w:r w:rsidR="009869BF" w:rsidRPr="00782103">
        <w:rPr>
          <w:rFonts w:ascii="GHEA Grapalat" w:eastAsia="GHEA Grapalat" w:hAnsi="GHEA Grapalat" w:cs="Sylfaen"/>
          <w:color w:val="0D0D0D" w:themeColor="text1" w:themeTint="F2"/>
          <w:shd w:val="clear" w:color="auto" w:fill="FFFFFF"/>
          <w:lang w:val="hy-AM"/>
        </w:rPr>
        <w:t>(պայմանագրի պայման</w:t>
      </w:r>
      <w:r w:rsidR="00565C04" w:rsidRPr="00782103">
        <w:rPr>
          <w:rFonts w:ascii="GHEA Grapalat" w:eastAsia="GHEA Grapalat" w:hAnsi="GHEA Grapalat" w:cs="Sylfaen"/>
          <w:color w:val="0D0D0D" w:themeColor="text1" w:themeTint="F2"/>
          <w:shd w:val="clear" w:color="auto" w:fill="FFFFFF"/>
          <w:lang w:val="hy-AM"/>
        </w:rPr>
        <w:t>ն</w:t>
      </w:r>
      <w:r w:rsidR="009869BF" w:rsidRPr="00782103">
        <w:rPr>
          <w:rFonts w:ascii="GHEA Grapalat" w:eastAsia="GHEA Grapalat" w:hAnsi="GHEA Grapalat" w:cs="Sylfaen"/>
          <w:color w:val="0D0D0D" w:themeColor="text1" w:themeTint="F2"/>
          <w:shd w:val="clear" w:color="auto" w:fill="FFFFFF"/>
          <w:lang w:val="hy-AM"/>
        </w:rPr>
        <w:t xml:space="preserve">երը) </w:t>
      </w:r>
      <w:r w:rsidRPr="00782103">
        <w:rPr>
          <w:rFonts w:ascii="GHEA Grapalat" w:eastAsia="GHEA Grapalat" w:hAnsi="GHEA Grapalat" w:cs="Sylfaen"/>
          <w:color w:val="0D0D0D" w:themeColor="text1" w:themeTint="F2"/>
          <w:shd w:val="clear" w:color="auto" w:fill="FFFFFF"/>
          <w:lang w:val="hy-AM"/>
        </w:rPr>
        <w:t>փոփոխելուն</w:t>
      </w:r>
      <w:r w:rsidR="009869BF" w:rsidRPr="00782103">
        <w:rPr>
          <w:rFonts w:ascii="GHEA Grapalat" w:eastAsia="GHEA Grapalat" w:hAnsi="GHEA Grapalat" w:cs="Sylfaen"/>
          <w:color w:val="0D0D0D" w:themeColor="text1" w:themeTint="F2"/>
          <w:shd w:val="clear" w:color="auto" w:fill="FFFFFF"/>
          <w:lang w:val="hy-AM"/>
        </w:rPr>
        <w:t xml:space="preserve">, </w:t>
      </w:r>
      <w:r w:rsidR="00565C04" w:rsidRPr="00782103">
        <w:rPr>
          <w:rFonts w:ascii="GHEA Grapalat" w:eastAsia="GHEA Grapalat" w:hAnsi="GHEA Grapalat" w:cs="Sylfaen"/>
          <w:color w:val="0D0D0D" w:themeColor="text1" w:themeTint="F2"/>
          <w:shd w:val="clear" w:color="auto" w:fill="FFFFFF"/>
          <w:lang w:val="hy-AM"/>
        </w:rPr>
        <w:t xml:space="preserve">ընդհանուր առմամբ </w:t>
      </w:r>
      <w:r w:rsidR="009869BF" w:rsidRPr="00782103">
        <w:rPr>
          <w:rFonts w:ascii="GHEA Grapalat" w:eastAsia="GHEA Grapalat" w:hAnsi="GHEA Grapalat" w:cs="Sylfaen"/>
          <w:color w:val="0D0D0D" w:themeColor="text1" w:themeTint="F2"/>
          <w:shd w:val="clear" w:color="auto" w:fill="FFFFFF"/>
          <w:lang w:val="hy-AM"/>
        </w:rPr>
        <w:t>պայմանագիրը</w:t>
      </w:r>
      <w:r w:rsidRPr="00782103">
        <w:rPr>
          <w:rFonts w:ascii="GHEA Grapalat" w:eastAsia="GHEA Grapalat" w:hAnsi="GHEA Grapalat" w:cs="Sylfaen"/>
          <w:color w:val="0D0D0D" w:themeColor="text1" w:themeTint="F2"/>
          <w:shd w:val="clear" w:color="auto" w:fill="FFFFFF"/>
          <w:lang w:val="hy-AM"/>
        </w:rPr>
        <w:t xml:space="preserve"> կամ </w:t>
      </w:r>
      <w:r w:rsidR="009869BF" w:rsidRPr="00782103">
        <w:rPr>
          <w:rFonts w:ascii="GHEA Grapalat" w:eastAsia="GHEA Grapalat" w:hAnsi="GHEA Grapalat" w:cs="Sylfaen"/>
          <w:color w:val="0D0D0D" w:themeColor="text1" w:themeTint="F2"/>
          <w:shd w:val="clear" w:color="auto" w:fill="FFFFFF"/>
          <w:lang w:val="hy-AM"/>
        </w:rPr>
        <w:t xml:space="preserve">դրա առանձին պայմանները </w:t>
      </w:r>
      <w:r w:rsidRPr="00782103">
        <w:rPr>
          <w:rFonts w:ascii="GHEA Grapalat" w:eastAsia="GHEA Grapalat" w:hAnsi="GHEA Grapalat" w:cs="Sylfaen"/>
          <w:color w:val="0D0D0D" w:themeColor="text1" w:themeTint="F2"/>
          <w:shd w:val="clear" w:color="auto" w:fill="FFFFFF"/>
          <w:lang w:val="hy-AM"/>
        </w:rPr>
        <w:t>դադարելուն:</w:t>
      </w:r>
      <w:r w:rsidR="001C6E92" w:rsidRPr="00782103">
        <w:rPr>
          <w:rFonts w:ascii="GHEA Grapalat" w:eastAsia="GHEA Grapalat" w:hAnsi="GHEA Grapalat" w:cs="Sylfaen"/>
          <w:color w:val="0D0D0D" w:themeColor="text1" w:themeTint="F2"/>
          <w:shd w:val="clear" w:color="auto" w:fill="FFFFFF"/>
          <w:lang w:val="hy-AM"/>
        </w:rPr>
        <w:t xml:space="preserve"> Այդպիսի համաձայնության </w:t>
      </w:r>
      <w:r w:rsidRPr="00782103">
        <w:rPr>
          <w:rFonts w:ascii="GHEA Grapalat" w:eastAsia="GHEA Grapalat" w:hAnsi="GHEA Grapalat" w:cs="Sylfaen"/>
          <w:color w:val="0D0D0D" w:themeColor="text1" w:themeTint="F2"/>
          <w:shd w:val="clear" w:color="auto" w:fill="FFFFFF"/>
          <w:lang w:val="hy-AM"/>
        </w:rPr>
        <w:t>վրա տարածվում են երկկողմ կամ բազմակողմ գործարքների մասին կանոնները, այդ թվում՝ նրանք, որոնք վերաբերում են գործարքի ձևին և այն չպահպանելու իրավական հետևանքներին։</w:t>
      </w:r>
    </w:p>
    <w:p w14:paraId="41251341" w14:textId="118130E8" w:rsidR="001A2DB2" w:rsidRPr="00782103" w:rsidRDefault="001A2DB2"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fr-FR"/>
        </w:rPr>
      </w:pPr>
      <w:r w:rsidRPr="00782103">
        <w:rPr>
          <w:rFonts w:ascii="GHEA Grapalat" w:eastAsia="GHEA Grapalat" w:hAnsi="GHEA Grapalat" w:cs="Sylfaen"/>
          <w:color w:val="0D0D0D" w:themeColor="text1" w:themeTint="F2"/>
          <w:shd w:val="clear" w:color="auto" w:fill="FFFFFF"/>
          <w:lang w:val="hy-AM"/>
        </w:rPr>
        <w:t xml:space="preserve">Նախկինում կայացված որոշմամբ ՀՀ վճռաբեկ դատարանն արձանագրել է, որ ընդհանուր կանոնի համաձայն՝ պայմանագիրը կարող է փոփոխվել կամ լուծվել միայն այն ձևով, ինչ ձևով կնքվել է պայմանագիրը: Բացառություն են կազմում այն դեպքերը, երբ որևէ օրենքով կամ պայմանագրով կամ գործարար շրջանառության սովորույթներով </w:t>
      </w:r>
      <w:r w:rsidRPr="00782103">
        <w:rPr>
          <w:rFonts w:ascii="GHEA Grapalat" w:eastAsia="GHEA Grapalat" w:hAnsi="GHEA Grapalat" w:cs="Sylfaen"/>
          <w:color w:val="0D0D0D" w:themeColor="text1" w:themeTint="F2"/>
          <w:shd w:val="clear" w:color="auto" w:fill="FFFFFF"/>
          <w:lang w:val="hy-AM"/>
        </w:rPr>
        <w:lastRenderedPageBreak/>
        <w:t>նախատեսված է պայմանագրի կնքման ձևից տարբերվող ձևով այն փոփոխելու կամ լուծելու իրավական հնարավորություն:</w:t>
      </w:r>
    </w:p>
    <w:p w14:paraId="46607875" w14:textId="550E5DBD" w:rsidR="001A2DB2" w:rsidRPr="00782103" w:rsidRDefault="001A2DB2" w:rsidP="00782103">
      <w:pPr>
        <w:widowControl w:val="0"/>
        <w:spacing w:line="269" w:lineRule="auto"/>
        <w:ind w:firstLine="567"/>
        <w:jc w:val="both"/>
        <w:rPr>
          <w:rFonts w:ascii="GHEA Grapalat" w:eastAsia="GHEA Grapalat" w:hAnsi="GHEA Grapalat" w:cs="Sylfaen"/>
          <w:color w:val="0D0D0D" w:themeColor="text1" w:themeTint="F2"/>
          <w:shd w:val="clear" w:color="auto" w:fill="FFFFFF"/>
          <w:lang w:val="fr-FR"/>
        </w:rPr>
      </w:pPr>
      <w:r w:rsidRPr="00782103">
        <w:rPr>
          <w:rFonts w:ascii="GHEA Grapalat" w:eastAsia="GHEA Grapalat" w:hAnsi="GHEA Grapalat" w:cs="Sylfaen"/>
          <w:color w:val="0D0D0D" w:themeColor="text1" w:themeTint="F2"/>
          <w:shd w:val="clear" w:color="auto" w:fill="FFFFFF"/>
          <w:lang w:val="hy-AM"/>
        </w:rPr>
        <w:t>ՀՀ վ</w:t>
      </w:r>
      <w:r w:rsidRPr="00782103">
        <w:rPr>
          <w:rFonts w:ascii="GHEA Grapalat" w:eastAsia="GHEA Grapalat" w:hAnsi="GHEA Grapalat" w:cs="Sylfaen"/>
          <w:color w:val="0D0D0D" w:themeColor="text1" w:themeTint="F2"/>
          <w:shd w:val="clear" w:color="auto" w:fill="FFFFFF"/>
          <w:lang w:val="hy-AM" w:eastAsia="en-US"/>
        </w:rPr>
        <w:t>ճռաբեկ դատարանը նաև նշել է, որ պայմանագրով սահմանված պարտավորությունները փոփոխված կամ դադարած կարող են համարվել միայն օրենքով նախատեսված կարգով փոփոխման կամ լուծման մասին կողմերի համաձայնության կայացման պահին, եթե այլ բան չի բխում համաձայնությունից կամ պայմանագրի փոփոխության բնույթից, իսկ դատական կարգով պայմանագիրը փոփոխելիս կամ լուծելիս՝ դատարանի վճիռն օրինական ուժի մեջ մտնելու պահից</w:t>
      </w:r>
      <w:r w:rsidRPr="00782103">
        <w:rPr>
          <w:rFonts w:ascii="GHEA Grapalat" w:eastAsia="GHEA Grapalat" w:hAnsi="GHEA Grapalat" w:cs="Sylfaen"/>
          <w:color w:val="0D0D0D" w:themeColor="text1" w:themeTint="F2"/>
          <w:shd w:val="clear" w:color="auto" w:fill="FFFFFF"/>
          <w:lang w:val="hy-AM"/>
        </w:rPr>
        <w:t xml:space="preserve"> </w:t>
      </w:r>
      <w:r w:rsidRPr="00782103">
        <w:rPr>
          <w:rFonts w:ascii="GHEA Grapalat" w:hAnsi="GHEA Grapalat"/>
          <w:i/>
          <w:iCs/>
          <w:color w:val="0D0D0D" w:themeColor="text1" w:themeTint="F2"/>
          <w:lang w:val="fr-FR"/>
        </w:rPr>
        <w:t>(</w:t>
      </w:r>
      <w:r w:rsidRPr="00782103">
        <w:rPr>
          <w:rFonts w:ascii="GHEA Grapalat" w:hAnsi="GHEA Grapalat"/>
          <w:i/>
          <w:iCs/>
          <w:color w:val="0D0D0D" w:themeColor="text1" w:themeTint="F2"/>
        </w:rPr>
        <w:t>տե՛ս</w:t>
      </w:r>
      <w:r w:rsidRPr="00782103">
        <w:rPr>
          <w:rFonts w:ascii="GHEA Grapalat" w:hAnsi="GHEA Grapalat"/>
          <w:color w:val="0D0D0D" w:themeColor="text1" w:themeTint="F2"/>
          <w:lang w:val="hy-AM"/>
        </w:rPr>
        <w:t xml:space="preserve"> </w:t>
      </w:r>
      <w:r w:rsidRPr="00782103">
        <w:rPr>
          <w:rFonts w:ascii="GHEA Grapalat" w:hAnsi="GHEA Grapalat"/>
          <w:i/>
          <w:iCs/>
          <w:color w:val="0D0D0D" w:themeColor="text1" w:themeTint="F2"/>
          <w:lang w:val="hy-AM"/>
        </w:rPr>
        <w:t>Երևան</w:t>
      </w:r>
      <w:r w:rsidRPr="00782103">
        <w:rPr>
          <w:rFonts w:ascii="Calibri" w:hAnsi="Calibri" w:cs="Calibri"/>
          <w:i/>
          <w:iCs/>
          <w:color w:val="0D0D0D" w:themeColor="text1" w:themeTint="F2"/>
          <w:lang w:val="hy-AM"/>
        </w:rPr>
        <w:t> </w:t>
      </w:r>
      <w:r w:rsidRPr="00782103">
        <w:rPr>
          <w:rFonts w:ascii="GHEA Grapalat" w:hAnsi="GHEA Grapalat"/>
          <w:i/>
          <w:iCs/>
          <w:color w:val="0D0D0D" w:themeColor="text1" w:themeTint="F2"/>
          <w:lang w:val="hy-AM"/>
        </w:rPr>
        <w:t>համայնքն ընդդեմ Տիգրան</w:t>
      </w:r>
      <w:r w:rsidRPr="00782103">
        <w:rPr>
          <w:rFonts w:ascii="Calibri" w:hAnsi="Calibri" w:cs="Calibri"/>
          <w:i/>
          <w:iCs/>
          <w:color w:val="0D0D0D" w:themeColor="text1" w:themeTint="F2"/>
          <w:lang w:val="hy-AM"/>
        </w:rPr>
        <w:t> </w:t>
      </w:r>
      <w:r w:rsidRPr="00782103">
        <w:rPr>
          <w:rFonts w:ascii="GHEA Grapalat" w:hAnsi="GHEA Grapalat"/>
          <w:i/>
          <w:iCs/>
          <w:color w:val="0D0D0D" w:themeColor="text1" w:themeTint="F2"/>
          <w:lang w:val="hy-AM"/>
        </w:rPr>
        <w:t xml:space="preserve">Ղալումյանի և մյուսների </w:t>
      </w:r>
      <w:r w:rsidRPr="00782103">
        <w:rPr>
          <w:rFonts w:ascii="GHEA Grapalat" w:hAnsi="GHEA Grapalat"/>
          <w:i/>
          <w:iCs/>
          <w:color w:val="0D0D0D" w:themeColor="text1" w:themeTint="F2"/>
        </w:rPr>
        <w:t>թիվ</w:t>
      </w:r>
      <w:r w:rsidRPr="00782103">
        <w:rPr>
          <w:rFonts w:ascii="GHEA Grapalat" w:hAnsi="GHEA Grapalat"/>
          <w:i/>
          <w:iCs/>
          <w:color w:val="0D0D0D" w:themeColor="text1" w:themeTint="F2"/>
          <w:lang w:val="fr-FR"/>
        </w:rPr>
        <w:t xml:space="preserve"> </w:t>
      </w:r>
      <w:r w:rsidRPr="00782103">
        <w:rPr>
          <w:rFonts w:ascii="GHEA Grapalat" w:hAnsi="GHEA Grapalat"/>
          <w:bCs/>
          <w:i/>
          <w:iCs/>
          <w:color w:val="0D0D0D" w:themeColor="text1" w:themeTint="F2"/>
        </w:rPr>
        <w:t>ԵԿԴ</w:t>
      </w:r>
      <w:r w:rsidRPr="00782103">
        <w:rPr>
          <w:rFonts w:ascii="GHEA Grapalat" w:hAnsi="GHEA Grapalat"/>
          <w:bCs/>
          <w:i/>
          <w:iCs/>
          <w:color w:val="0D0D0D" w:themeColor="text1" w:themeTint="F2"/>
          <w:lang w:val="fr-FR"/>
        </w:rPr>
        <w:t>/2654/02/16</w:t>
      </w:r>
      <w:r w:rsidRPr="00782103">
        <w:rPr>
          <w:rFonts w:ascii="GHEA Grapalat" w:hAnsi="GHEA Grapalat"/>
          <w:b/>
          <w:bCs/>
          <w:i/>
          <w:iCs/>
          <w:color w:val="0D0D0D" w:themeColor="text1" w:themeTint="F2"/>
          <w:lang w:val="hy-AM"/>
        </w:rPr>
        <w:t xml:space="preserve"> </w:t>
      </w:r>
      <w:r w:rsidRPr="00782103">
        <w:rPr>
          <w:rFonts w:ascii="GHEA Grapalat" w:hAnsi="GHEA Grapalat"/>
          <w:i/>
          <w:iCs/>
          <w:color w:val="0D0D0D" w:themeColor="text1" w:themeTint="F2"/>
        </w:rPr>
        <w:t>քաղաքացիական</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գործով</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ՀՀ</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վճռաբեկ</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դատարանի</w:t>
      </w:r>
      <w:r w:rsidRPr="00782103">
        <w:rPr>
          <w:rFonts w:ascii="GHEA Grapalat" w:hAnsi="GHEA Grapalat"/>
          <w:i/>
          <w:iCs/>
          <w:color w:val="0D0D0D" w:themeColor="text1" w:themeTint="F2"/>
          <w:lang w:val="fr-FR"/>
        </w:rPr>
        <w:t xml:space="preserve"> 2</w:t>
      </w:r>
      <w:r w:rsidRPr="00782103">
        <w:rPr>
          <w:rFonts w:ascii="GHEA Grapalat" w:hAnsi="GHEA Grapalat"/>
          <w:i/>
          <w:iCs/>
          <w:color w:val="0D0D0D" w:themeColor="text1" w:themeTint="F2"/>
          <w:lang w:val="hy-AM"/>
        </w:rPr>
        <w:t>1</w:t>
      </w:r>
      <w:r w:rsidRPr="00782103">
        <w:rPr>
          <w:rFonts w:ascii="GHEA Grapalat" w:hAnsi="GHEA Grapalat"/>
          <w:i/>
          <w:iCs/>
          <w:color w:val="0D0D0D" w:themeColor="text1" w:themeTint="F2"/>
          <w:lang w:val="fr-FR"/>
        </w:rPr>
        <w:t>.</w:t>
      </w:r>
      <w:r w:rsidRPr="00782103">
        <w:rPr>
          <w:rFonts w:ascii="GHEA Grapalat" w:hAnsi="GHEA Grapalat"/>
          <w:i/>
          <w:iCs/>
          <w:color w:val="0D0D0D" w:themeColor="text1" w:themeTint="F2"/>
          <w:lang w:val="hy-AM"/>
        </w:rPr>
        <w:t>10</w:t>
      </w:r>
      <w:r w:rsidRPr="00782103">
        <w:rPr>
          <w:rFonts w:ascii="GHEA Grapalat" w:hAnsi="GHEA Grapalat"/>
          <w:i/>
          <w:iCs/>
          <w:color w:val="0D0D0D" w:themeColor="text1" w:themeTint="F2"/>
          <w:lang w:val="fr-FR"/>
        </w:rPr>
        <w:t>.202</w:t>
      </w:r>
      <w:r w:rsidRPr="00782103">
        <w:rPr>
          <w:rFonts w:ascii="GHEA Grapalat" w:hAnsi="GHEA Grapalat"/>
          <w:i/>
          <w:iCs/>
          <w:color w:val="0D0D0D" w:themeColor="text1" w:themeTint="F2"/>
          <w:lang w:val="hy-AM"/>
        </w:rPr>
        <w:t>2</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թվականի</w:t>
      </w:r>
      <w:r w:rsidRPr="00782103">
        <w:rPr>
          <w:rFonts w:ascii="GHEA Grapalat" w:hAnsi="GHEA Grapalat"/>
          <w:i/>
          <w:iCs/>
          <w:color w:val="0D0D0D" w:themeColor="text1" w:themeTint="F2"/>
          <w:lang w:val="fr-FR"/>
        </w:rPr>
        <w:t xml:space="preserve"> </w:t>
      </w:r>
      <w:r w:rsidRPr="00782103">
        <w:rPr>
          <w:rFonts w:ascii="GHEA Grapalat" w:hAnsi="GHEA Grapalat"/>
          <w:i/>
          <w:iCs/>
          <w:color w:val="0D0D0D" w:themeColor="text1" w:themeTint="F2"/>
        </w:rPr>
        <w:t>որոշումը</w:t>
      </w:r>
      <w:r w:rsidRPr="00782103">
        <w:rPr>
          <w:rFonts w:ascii="GHEA Grapalat" w:hAnsi="GHEA Grapalat"/>
          <w:i/>
          <w:iCs/>
          <w:color w:val="0D0D0D" w:themeColor="text1" w:themeTint="F2"/>
          <w:lang w:val="fr-FR"/>
        </w:rPr>
        <w:t>)</w:t>
      </w:r>
      <w:r w:rsidRPr="00782103">
        <w:rPr>
          <w:rFonts w:ascii="GHEA Grapalat" w:hAnsi="GHEA Grapalat"/>
          <w:color w:val="0D0D0D" w:themeColor="text1" w:themeTint="F2"/>
          <w:lang w:val="fr-FR"/>
        </w:rPr>
        <w:t>:</w:t>
      </w:r>
    </w:p>
    <w:p w14:paraId="73CFE25F" w14:textId="1510BE9F" w:rsidR="004D6C21" w:rsidRPr="00782103" w:rsidRDefault="001A2DB2"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b/>
          <w:bCs/>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 xml:space="preserve">Վերահաստատելով արտահայտված իրավական դիրքորոշումը՝ </w:t>
      </w:r>
      <w:r w:rsidR="001C6E92" w:rsidRPr="00782103">
        <w:rPr>
          <w:rFonts w:ascii="GHEA Grapalat" w:eastAsia="GHEA Grapalat" w:hAnsi="GHEA Grapalat" w:cs="Sylfaen"/>
          <w:b/>
          <w:bCs/>
          <w:color w:val="0D0D0D" w:themeColor="text1" w:themeTint="F2"/>
          <w:shd w:val="clear" w:color="auto" w:fill="FFFFFF"/>
          <w:lang w:val="hy-AM"/>
        </w:rPr>
        <w:t>Վճռաբեկ դատարան</w:t>
      </w:r>
      <w:r w:rsidR="00267988" w:rsidRPr="00782103">
        <w:rPr>
          <w:rFonts w:ascii="GHEA Grapalat" w:eastAsia="GHEA Grapalat" w:hAnsi="GHEA Grapalat" w:cs="Sylfaen"/>
          <w:b/>
          <w:bCs/>
          <w:color w:val="0D0D0D" w:themeColor="text1" w:themeTint="F2"/>
          <w:shd w:val="clear" w:color="auto" w:fill="FFFFFF"/>
          <w:lang w:val="hy-AM"/>
        </w:rPr>
        <w:t>ը</w:t>
      </w:r>
      <w:r w:rsidR="001C6E92" w:rsidRPr="00782103">
        <w:rPr>
          <w:rFonts w:ascii="GHEA Grapalat" w:eastAsia="GHEA Grapalat" w:hAnsi="GHEA Grapalat" w:cs="Sylfaen"/>
          <w:b/>
          <w:bCs/>
          <w:color w:val="0D0D0D" w:themeColor="text1" w:themeTint="F2"/>
          <w:shd w:val="clear" w:color="auto" w:fill="FFFFFF"/>
          <w:lang w:val="hy-AM"/>
        </w:rPr>
        <w:t xml:space="preserve"> </w:t>
      </w:r>
      <w:r w:rsidRPr="00782103">
        <w:rPr>
          <w:rFonts w:ascii="GHEA Grapalat" w:eastAsia="GHEA Grapalat" w:hAnsi="GHEA Grapalat" w:cs="Sylfaen"/>
          <w:b/>
          <w:bCs/>
          <w:color w:val="0D0D0D" w:themeColor="text1" w:themeTint="F2"/>
          <w:shd w:val="clear" w:color="auto" w:fill="FFFFFF"/>
          <w:lang w:val="hy-AM"/>
        </w:rPr>
        <w:t xml:space="preserve">փաստում </w:t>
      </w:r>
      <w:r w:rsidR="001C6E92" w:rsidRPr="00782103">
        <w:rPr>
          <w:rFonts w:ascii="GHEA Grapalat" w:eastAsia="GHEA Grapalat" w:hAnsi="GHEA Grapalat" w:cs="Sylfaen"/>
          <w:b/>
          <w:bCs/>
          <w:color w:val="0D0D0D" w:themeColor="text1" w:themeTint="F2"/>
          <w:shd w:val="clear" w:color="auto" w:fill="FFFFFF"/>
          <w:lang w:val="hy-AM"/>
        </w:rPr>
        <w:t>է, որ ը</w:t>
      </w:r>
      <w:r w:rsidR="007E7DB7" w:rsidRPr="00782103">
        <w:rPr>
          <w:rFonts w:ascii="GHEA Grapalat" w:eastAsia="GHEA Grapalat" w:hAnsi="GHEA Grapalat" w:cs="Sylfaen"/>
          <w:b/>
          <w:bCs/>
          <w:color w:val="0D0D0D" w:themeColor="text1" w:themeTint="F2"/>
          <w:shd w:val="clear" w:color="auto" w:fill="FFFFFF"/>
          <w:lang w:val="hy-AM"/>
        </w:rPr>
        <w:t xml:space="preserve">նդհանուր կանոնի </w:t>
      </w:r>
      <w:r w:rsidRPr="00782103">
        <w:rPr>
          <w:rFonts w:ascii="GHEA Grapalat" w:eastAsia="GHEA Grapalat" w:hAnsi="GHEA Grapalat" w:cs="Sylfaen"/>
          <w:b/>
          <w:bCs/>
          <w:color w:val="0D0D0D" w:themeColor="text1" w:themeTint="F2"/>
          <w:shd w:val="clear" w:color="auto" w:fill="FFFFFF"/>
          <w:lang w:val="hy-AM"/>
        </w:rPr>
        <w:t>ուժով</w:t>
      </w:r>
      <w:r w:rsidR="007E7DB7" w:rsidRPr="00782103">
        <w:rPr>
          <w:rFonts w:ascii="GHEA Grapalat" w:eastAsia="GHEA Grapalat" w:hAnsi="GHEA Grapalat" w:cs="Sylfaen"/>
          <w:b/>
          <w:bCs/>
          <w:color w:val="0D0D0D" w:themeColor="text1" w:themeTint="F2"/>
          <w:shd w:val="clear" w:color="auto" w:fill="FFFFFF"/>
          <w:lang w:val="hy-AM"/>
        </w:rPr>
        <w:t>՝</w:t>
      </w:r>
      <w:r w:rsidR="007E7DB7" w:rsidRPr="00782103">
        <w:rPr>
          <w:rFonts w:ascii="GHEA Grapalat" w:eastAsia="GHEA Grapalat" w:hAnsi="GHEA Grapalat" w:cs="Sylfaen"/>
          <w:color w:val="0D0D0D" w:themeColor="text1" w:themeTint="F2"/>
          <w:shd w:val="clear" w:color="auto" w:fill="FFFFFF"/>
          <w:lang w:val="hy-AM"/>
        </w:rPr>
        <w:t xml:space="preserve"> </w:t>
      </w:r>
      <w:r w:rsidR="001C6E92" w:rsidRPr="00782103">
        <w:rPr>
          <w:rFonts w:ascii="GHEA Grapalat" w:eastAsia="GHEA Grapalat" w:hAnsi="GHEA Grapalat" w:cs="Sylfaen"/>
          <w:b/>
          <w:bCs/>
          <w:color w:val="0D0D0D" w:themeColor="text1" w:themeTint="F2"/>
          <w:shd w:val="clear" w:color="auto" w:fill="FFFFFF"/>
          <w:lang w:val="hy-AM"/>
        </w:rPr>
        <w:t>պայմանագրի փոփոխ</w:t>
      </w:r>
      <w:r w:rsidR="004D6C21" w:rsidRPr="00782103">
        <w:rPr>
          <w:rFonts w:ascii="GHEA Grapalat" w:eastAsia="GHEA Grapalat" w:hAnsi="GHEA Grapalat" w:cs="Sylfaen"/>
          <w:b/>
          <w:bCs/>
          <w:color w:val="0D0D0D" w:themeColor="text1" w:themeTint="F2"/>
          <w:shd w:val="clear" w:color="auto" w:fill="FFFFFF"/>
          <w:lang w:val="hy-AM"/>
        </w:rPr>
        <w:t>ման</w:t>
      </w:r>
      <w:r w:rsidR="001C6E92" w:rsidRPr="00782103">
        <w:rPr>
          <w:rFonts w:ascii="GHEA Grapalat" w:eastAsia="GHEA Grapalat" w:hAnsi="GHEA Grapalat" w:cs="Sylfaen"/>
          <w:b/>
          <w:bCs/>
          <w:color w:val="0D0D0D" w:themeColor="text1" w:themeTint="F2"/>
          <w:shd w:val="clear" w:color="auto" w:fill="FFFFFF"/>
          <w:lang w:val="hy-AM"/>
        </w:rPr>
        <w:t xml:space="preserve"> կամ լուծման համաձայնությունը պետք է կնքվի այն ձևով, որ</w:t>
      </w:r>
      <w:r w:rsidR="00267988" w:rsidRPr="00782103">
        <w:rPr>
          <w:rFonts w:ascii="GHEA Grapalat" w:eastAsia="GHEA Grapalat" w:hAnsi="GHEA Grapalat" w:cs="Sylfaen"/>
          <w:b/>
          <w:bCs/>
          <w:color w:val="0D0D0D" w:themeColor="text1" w:themeTint="F2"/>
          <w:shd w:val="clear" w:color="auto" w:fill="FFFFFF"/>
          <w:lang w:val="hy-AM"/>
        </w:rPr>
        <w:t>ն</w:t>
      </w:r>
      <w:r w:rsidR="001C6E92" w:rsidRPr="00782103">
        <w:rPr>
          <w:rFonts w:ascii="GHEA Grapalat" w:eastAsia="GHEA Grapalat" w:hAnsi="GHEA Grapalat" w:cs="Sylfaen"/>
          <w:b/>
          <w:bCs/>
          <w:color w:val="0D0D0D" w:themeColor="text1" w:themeTint="F2"/>
          <w:shd w:val="clear" w:color="auto" w:fill="FFFFFF"/>
          <w:lang w:val="hy-AM"/>
        </w:rPr>
        <w:t xml:space="preserve"> օրենքով, այլ իրավական ակտերով կամ կողմերի համաձայնությամբ սահմանված է հիմնական (փոփոխվող կամ լուծվող) պայմանագ</w:t>
      </w:r>
      <w:r w:rsidR="009869BF" w:rsidRPr="00782103">
        <w:rPr>
          <w:rFonts w:ascii="GHEA Grapalat" w:eastAsia="GHEA Grapalat" w:hAnsi="GHEA Grapalat" w:cs="Sylfaen"/>
          <w:b/>
          <w:bCs/>
          <w:color w:val="0D0D0D" w:themeColor="text1" w:themeTint="F2"/>
          <w:shd w:val="clear" w:color="auto" w:fill="FFFFFF"/>
          <w:lang w:val="hy-AM"/>
        </w:rPr>
        <w:t>րի համար։ Այլ կերպ ասած՝ եթե հիմնական պայմանագրի համար սահմանված է, օրինակ, հասարակ գրավոր ձևով կնքելու պահանջ, այդպիսի պայմանագիրը փոփոխելու կամ լուծելու վերաբերյալ կողմերի համաձայնությունը ևս պետք է կ</w:t>
      </w:r>
      <w:r w:rsidR="00B635EA" w:rsidRPr="00782103">
        <w:rPr>
          <w:rFonts w:ascii="GHEA Grapalat" w:eastAsia="GHEA Grapalat" w:hAnsi="GHEA Grapalat" w:cs="Sylfaen"/>
          <w:b/>
          <w:bCs/>
          <w:color w:val="0D0D0D" w:themeColor="text1" w:themeTint="F2"/>
          <w:shd w:val="clear" w:color="auto" w:fill="FFFFFF"/>
          <w:lang w:val="hy-AM"/>
        </w:rPr>
        <w:t>նքվի</w:t>
      </w:r>
      <w:r w:rsidR="009869BF" w:rsidRPr="00782103">
        <w:rPr>
          <w:rFonts w:ascii="GHEA Grapalat" w:eastAsia="GHEA Grapalat" w:hAnsi="GHEA Grapalat" w:cs="Sylfaen"/>
          <w:b/>
          <w:bCs/>
          <w:color w:val="0D0D0D" w:themeColor="text1" w:themeTint="F2"/>
          <w:shd w:val="clear" w:color="auto" w:fill="FFFFFF"/>
          <w:lang w:val="hy-AM"/>
        </w:rPr>
        <w:t xml:space="preserve"> այդ պահանջի պահպանմամբ</w:t>
      </w:r>
      <w:r w:rsidR="004D6C21" w:rsidRPr="00782103">
        <w:rPr>
          <w:rFonts w:ascii="GHEA Grapalat" w:eastAsia="GHEA Grapalat" w:hAnsi="GHEA Grapalat" w:cs="Sylfaen"/>
          <w:b/>
          <w:bCs/>
          <w:color w:val="0D0D0D" w:themeColor="text1" w:themeTint="F2"/>
          <w:shd w:val="clear" w:color="auto" w:fill="FFFFFF"/>
          <w:lang w:val="hy-AM"/>
        </w:rPr>
        <w:t>, որի խախտումն առաջացնում է օրենքով սահմանված անբարենպաստ հետևանքները՝ գործարքի առոչնչություն, անվավերություն (վիճարկելիություն)</w:t>
      </w:r>
      <w:r w:rsidR="00565C04" w:rsidRPr="00782103">
        <w:rPr>
          <w:rFonts w:ascii="GHEA Grapalat" w:eastAsia="GHEA Grapalat" w:hAnsi="GHEA Grapalat" w:cs="Sylfaen"/>
          <w:b/>
          <w:bCs/>
          <w:color w:val="0D0D0D" w:themeColor="text1" w:themeTint="F2"/>
          <w:shd w:val="clear" w:color="auto" w:fill="FFFFFF"/>
          <w:lang w:val="hy-AM"/>
        </w:rPr>
        <w:t>, ռեստիտուցիա</w:t>
      </w:r>
      <w:r w:rsidR="004D6C21" w:rsidRPr="00782103">
        <w:rPr>
          <w:rFonts w:ascii="GHEA Grapalat" w:eastAsia="GHEA Grapalat" w:hAnsi="GHEA Grapalat" w:cs="Sylfaen"/>
          <w:b/>
          <w:bCs/>
          <w:color w:val="0D0D0D" w:themeColor="text1" w:themeTint="F2"/>
          <w:shd w:val="clear" w:color="auto" w:fill="FFFFFF"/>
          <w:lang w:val="hy-AM"/>
        </w:rPr>
        <w:t xml:space="preserve"> կամ «այլ հետևանքներ»</w:t>
      </w:r>
      <w:r w:rsidR="009869BF" w:rsidRPr="00782103">
        <w:rPr>
          <w:rFonts w:ascii="GHEA Grapalat" w:eastAsia="GHEA Grapalat" w:hAnsi="GHEA Grapalat" w:cs="Sylfaen"/>
          <w:b/>
          <w:bCs/>
          <w:color w:val="0D0D0D" w:themeColor="text1" w:themeTint="F2"/>
          <w:shd w:val="clear" w:color="auto" w:fill="FFFFFF"/>
          <w:lang w:val="hy-AM"/>
        </w:rPr>
        <w:t>։ Բացառություն են այն դեպքերը, երբ օրենք</w:t>
      </w:r>
      <w:r w:rsidR="004D6C21" w:rsidRPr="00782103">
        <w:rPr>
          <w:rFonts w:ascii="GHEA Grapalat" w:eastAsia="GHEA Grapalat" w:hAnsi="GHEA Grapalat" w:cs="Sylfaen"/>
          <w:b/>
          <w:bCs/>
          <w:color w:val="0D0D0D" w:themeColor="text1" w:themeTint="F2"/>
          <w:shd w:val="clear" w:color="auto" w:fill="FFFFFF"/>
          <w:lang w:val="hy-AM"/>
        </w:rPr>
        <w:t>ով</w:t>
      </w:r>
      <w:r w:rsidR="009869BF" w:rsidRPr="00782103">
        <w:rPr>
          <w:rFonts w:ascii="GHEA Grapalat" w:eastAsia="GHEA Grapalat" w:hAnsi="GHEA Grapalat" w:cs="Sylfaen"/>
          <w:b/>
          <w:bCs/>
          <w:color w:val="0D0D0D" w:themeColor="text1" w:themeTint="F2"/>
          <w:shd w:val="clear" w:color="auto" w:fill="FFFFFF"/>
          <w:lang w:val="hy-AM"/>
        </w:rPr>
        <w:t>, այլ իրավական ակտեր</w:t>
      </w:r>
      <w:r w:rsidR="004D6C21" w:rsidRPr="00782103">
        <w:rPr>
          <w:rFonts w:ascii="GHEA Grapalat" w:eastAsia="GHEA Grapalat" w:hAnsi="GHEA Grapalat" w:cs="Sylfaen"/>
          <w:b/>
          <w:bCs/>
          <w:color w:val="0D0D0D" w:themeColor="text1" w:themeTint="F2"/>
          <w:shd w:val="clear" w:color="auto" w:fill="FFFFFF"/>
          <w:lang w:val="hy-AM"/>
        </w:rPr>
        <w:t>ով</w:t>
      </w:r>
      <w:r w:rsidR="009869BF" w:rsidRPr="00782103">
        <w:rPr>
          <w:rFonts w:ascii="GHEA Grapalat" w:eastAsia="GHEA Grapalat" w:hAnsi="GHEA Grapalat" w:cs="Sylfaen"/>
          <w:b/>
          <w:bCs/>
          <w:color w:val="0D0D0D" w:themeColor="text1" w:themeTint="F2"/>
          <w:shd w:val="clear" w:color="auto" w:fill="FFFFFF"/>
          <w:lang w:val="hy-AM"/>
        </w:rPr>
        <w:t>, պայմանագր</w:t>
      </w:r>
      <w:r w:rsidR="004D6C21" w:rsidRPr="00782103">
        <w:rPr>
          <w:rFonts w:ascii="GHEA Grapalat" w:eastAsia="GHEA Grapalat" w:hAnsi="GHEA Grapalat" w:cs="Sylfaen"/>
          <w:b/>
          <w:bCs/>
          <w:color w:val="0D0D0D" w:themeColor="text1" w:themeTint="F2"/>
          <w:shd w:val="clear" w:color="auto" w:fill="FFFFFF"/>
          <w:lang w:val="hy-AM"/>
        </w:rPr>
        <w:t>ով ուղղակիորեն սահմանված է</w:t>
      </w:r>
      <w:r w:rsidR="009869BF" w:rsidRPr="00782103">
        <w:rPr>
          <w:rFonts w:ascii="GHEA Grapalat" w:eastAsia="GHEA Grapalat" w:hAnsi="GHEA Grapalat" w:cs="Sylfaen"/>
          <w:b/>
          <w:bCs/>
          <w:color w:val="0D0D0D" w:themeColor="text1" w:themeTint="F2"/>
          <w:shd w:val="clear" w:color="auto" w:fill="FFFFFF"/>
          <w:lang w:val="hy-AM"/>
        </w:rPr>
        <w:t xml:space="preserve"> կամ գործարար շրջանառության սովորույթներից բխում է, որ պայմանագրի փոփոխումը կամ լուծումը կարող է կատարվել այլ ձևով</w:t>
      </w:r>
      <w:r w:rsidR="00B635EA" w:rsidRPr="00782103">
        <w:rPr>
          <w:rFonts w:ascii="GHEA Grapalat" w:eastAsia="GHEA Grapalat" w:hAnsi="GHEA Grapalat" w:cs="Sylfaen"/>
          <w:b/>
          <w:bCs/>
          <w:color w:val="0D0D0D" w:themeColor="text1" w:themeTint="F2"/>
          <w:shd w:val="clear" w:color="auto" w:fill="FFFFFF"/>
          <w:lang w:val="hy-AM"/>
        </w:rPr>
        <w:t xml:space="preserve"> (բանավոր)</w:t>
      </w:r>
      <w:r w:rsidR="009869BF" w:rsidRPr="00782103">
        <w:rPr>
          <w:rFonts w:ascii="GHEA Grapalat" w:eastAsia="GHEA Grapalat" w:hAnsi="GHEA Grapalat" w:cs="Sylfaen"/>
          <w:b/>
          <w:bCs/>
          <w:color w:val="0D0D0D" w:themeColor="text1" w:themeTint="F2"/>
          <w:shd w:val="clear" w:color="auto" w:fill="FFFFFF"/>
          <w:lang w:val="hy-AM"/>
        </w:rPr>
        <w:t>:</w:t>
      </w:r>
      <w:r w:rsidR="00B635EA" w:rsidRPr="00782103">
        <w:rPr>
          <w:rFonts w:ascii="GHEA Grapalat" w:eastAsia="GHEA Grapalat" w:hAnsi="GHEA Grapalat" w:cs="Sylfaen"/>
          <w:b/>
          <w:bCs/>
          <w:color w:val="0D0D0D" w:themeColor="text1" w:themeTint="F2"/>
          <w:shd w:val="clear" w:color="auto" w:fill="FFFFFF"/>
          <w:lang w:val="hy-AM"/>
        </w:rPr>
        <w:t xml:space="preserve"> </w:t>
      </w:r>
    </w:p>
    <w:p w14:paraId="46190B01" w14:textId="3E6D975A" w:rsidR="007E7DB7" w:rsidRPr="00782103" w:rsidRDefault="00B635EA"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b/>
          <w:bCs/>
          <w:color w:val="0D0D0D" w:themeColor="text1" w:themeTint="F2"/>
          <w:shd w:val="clear" w:color="auto" w:fill="FFFFFF"/>
          <w:lang w:val="hy-AM"/>
        </w:rPr>
        <w:t>Սույն որոշմամբ վեր</w:t>
      </w:r>
      <w:r w:rsidR="00565C04" w:rsidRPr="00782103">
        <w:rPr>
          <w:rFonts w:ascii="GHEA Grapalat" w:eastAsia="GHEA Grapalat" w:hAnsi="GHEA Grapalat" w:cs="Sylfaen"/>
          <w:b/>
          <w:bCs/>
          <w:color w:val="0D0D0D" w:themeColor="text1" w:themeTint="F2"/>
          <w:shd w:val="clear" w:color="auto" w:fill="FFFFFF"/>
          <w:lang w:val="hy-AM"/>
        </w:rPr>
        <w:t>ն</w:t>
      </w:r>
      <w:r w:rsidRPr="00782103">
        <w:rPr>
          <w:rFonts w:ascii="GHEA Grapalat" w:eastAsia="GHEA Grapalat" w:hAnsi="GHEA Grapalat" w:cs="Sylfaen"/>
          <w:b/>
          <w:bCs/>
          <w:color w:val="0D0D0D" w:themeColor="text1" w:themeTint="F2"/>
          <w:shd w:val="clear" w:color="auto" w:fill="FFFFFF"/>
          <w:lang w:val="hy-AM"/>
        </w:rPr>
        <w:t xml:space="preserve"> արտահայտված իրավական դիրքորոշման համատեքստում Վճռաբեկ դատարանը </w:t>
      </w:r>
      <w:r w:rsidR="00565C04" w:rsidRPr="00782103">
        <w:rPr>
          <w:rFonts w:ascii="GHEA Grapalat" w:eastAsia="GHEA Grapalat" w:hAnsi="GHEA Grapalat" w:cs="Sylfaen"/>
          <w:b/>
          <w:bCs/>
          <w:color w:val="0D0D0D" w:themeColor="text1" w:themeTint="F2"/>
          <w:shd w:val="clear" w:color="auto" w:fill="FFFFFF"/>
          <w:lang w:val="hy-AM"/>
        </w:rPr>
        <w:t>գտնում է</w:t>
      </w:r>
      <w:r w:rsidRPr="00782103">
        <w:rPr>
          <w:rFonts w:ascii="GHEA Grapalat" w:eastAsia="GHEA Grapalat" w:hAnsi="GHEA Grapalat" w:cs="Sylfaen"/>
          <w:b/>
          <w:bCs/>
          <w:color w:val="0D0D0D" w:themeColor="text1" w:themeTint="F2"/>
          <w:shd w:val="clear" w:color="auto" w:fill="FFFFFF"/>
          <w:lang w:val="hy-AM"/>
        </w:rPr>
        <w:t xml:space="preserve">, որ </w:t>
      </w:r>
      <w:r w:rsidR="00E9502F" w:rsidRPr="00782103">
        <w:rPr>
          <w:rFonts w:ascii="GHEA Grapalat" w:eastAsia="GHEA Grapalat" w:hAnsi="GHEA Grapalat" w:cs="Sylfaen"/>
          <w:b/>
          <w:bCs/>
          <w:color w:val="0D0D0D" w:themeColor="text1" w:themeTint="F2"/>
          <w:shd w:val="clear" w:color="auto" w:fill="FFFFFF"/>
          <w:lang w:val="hy-AM"/>
        </w:rPr>
        <w:t>պայմանագիրը</w:t>
      </w:r>
      <w:r w:rsidR="009869BF" w:rsidRPr="00782103">
        <w:rPr>
          <w:rFonts w:ascii="GHEA Grapalat" w:eastAsia="GHEA Grapalat" w:hAnsi="GHEA Grapalat" w:cs="Sylfaen"/>
          <w:b/>
          <w:bCs/>
          <w:color w:val="0D0D0D" w:themeColor="text1" w:themeTint="F2"/>
          <w:shd w:val="clear" w:color="auto" w:fill="FFFFFF"/>
          <w:lang w:val="hy-AM"/>
        </w:rPr>
        <w:t xml:space="preserve"> փոփոխելու կամ լուծելու համաձայնության </w:t>
      </w:r>
      <w:r w:rsidRPr="00782103">
        <w:rPr>
          <w:rFonts w:ascii="GHEA Grapalat" w:eastAsia="GHEA Grapalat" w:hAnsi="GHEA Grapalat" w:cs="Sylfaen"/>
          <w:b/>
          <w:bCs/>
          <w:color w:val="0D0D0D" w:themeColor="text1" w:themeTint="F2"/>
          <w:shd w:val="clear" w:color="auto" w:fill="FFFFFF"/>
          <w:lang w:val="hy-AM"/>
        </w:rPr>
        <w:t xml:space="preserve">հասարակ գրավոր </w:t>
      </w:r>
      <w:r w:rsidR="009869BF" w:rsidRPr="00782103">
        <w:rPr>
          <w:rFonts w:ascii="GHEA Grapalat" w:eastAsia="GHEA Grapalat" w:hAnsi="GHEA Grapalat" w:cs="Sylfaen"/>
          <w:b/>
          <w:bCs/>
          <w:color w:val="0D0D0D" w:themeColor="text1" w:themeTint="F2"/>
          <w:shd w:val="clear" w:color="auto" w:fill="FFFFFF"/>
          <w:lang w:val="hy-AM"/>
        </w:rPr>
        <w:t xml:space="preserve">ձևը չպահպանելը </w:t>
      </w:r>
      <w:r w:rsidRPr="00782103">
        <w:rPr>
          <w:rFonts w:ascii="GHEA Grapalat" w:eastAsia="GHEA Grapalat" w:hAnsi="GHEA Grapalat" w:cs="Sylfaen"/>
          <w:b/>
          <w:bCs/>
          <w:color w:val="0D0D0D" w:themeColor="text1" w:themeTint="F2"/>
          <w:shd w:val="clear" w:color="auto" w:fill="FFFFFF"/>
          <w:lang w:val="hy-AM"/>
        </w:rPr>
        <w:t xml:space="preserve">ևս ընդհանուր կանոնի ուժով այդ համաձայնության անվավերության </w:t>
      </w:r>
      <w:r w:rsidR="00565C04" w:rsidRPr="00782103">
        <w:rPr>
          <w:rFonts w:ascii="GHEA Grapalat" w:eastAsia="GHEA Grapalat" w:hAnsi="GHEA Grapalat" w:cs="Sylfaen"/>
          <w:b/>
          <w:bCs/>
          <w:color w:val="0D0D0D" w:themeColor="text1" w:themeTint="F2"/>
          <w:shd w:val="clear" w:color="auto" w:fill="FFFFFF"/>
          <w:lang w:val="hy-AM"/>
        </w:rPr>
        <w:t xml:space="preserve">(առոչնչության կամ վիճարկելիության) </w:t>
      </w:r>
      <w:r w:rsidRPr="00782103">
        <w:rPr>
          <w:rFonts w:ascii="GHEA Grapalat" w:eastAsia="GHEA Grapalat" w:hAnsi="GHEA Grapalat" w:cs="Sylfaen"/>
          <w:b/>
          <w:bCs/>
          <w:color w:val="0D0D0D" w:themeColor="text1" w:themeTint="F2"/>
          <w:shd w:val="clear" w:color="auto" w:fill="FFFFFF"/>
          <w:lang w:val="hy-AM"/>
        </w:rPr>
        <w:t>չի հանգեցնում, եթե օրենքով կամ կողմերի համաձայնությամբ (հիմնական պայմանագրով) ուղղակիորեն նախատեսված չէ նման հետևանք։ Համապատասխանաբար, եթե թույլատրելի ապացուցման միջոցներով գործով հաստատվում է թեկուզև օրենքի կամ հիմնական պայմանագրի ձևական պահանջների խախտմամբ պայմանագիրը փոփոխելու կամ լուծելու վերաբերյալ կողմերի միջև համաձայնության կայացման փաստը, վերջինս առաջացն</w:t>
      </w:r>
      <w:r w:rsidR="00565C04" w:rsidRPr="00782103">
        <w:rPr>
          <w:rFonts w:ascii="GHEA Grapalat" w:eastAsia="GHEA Grapalat" w:hAnsi="GHEA Grapalat" w:cs="Sylfaen"/>
          <w:b/>
          <w:bCs/>
          <w:color w:val="0D0D0D" w:themeColor="text1" w:themeTint="F2"/>
          <w:shd w:val="clear" w:color="auto" w:fill="FFFFFF"/>
          <w:lang w:val="hy-AM"/>
        </w:rPr>
        <w:t>ում է</w:t>
      </w:r>
      <w:r w:rsidRPr="00782103">
        <w:rPr>
          <w:rFonts w:ascii="GHEA Grapalat" w:eastAsia="GHEA Grapalat" w:hAnsi="GHEA Grapalat" w:cs="Sylfaen"/>
          <w:b/>
          <w:bCs/>
          <w:color w:val="0D0D0D" w:themeColor="text1" w:themeTint="F2"/>
          <w:shd w:val="clear" w:color="auto" w:fill="FFFFFF"/>
          <w:lang w:val="hy-AM"/>
        </w:rPr>
        <w:t xml:space="preserve"> այն իրավական հետևանքները, որոնք կողմերն ակնկալել են պայմանագիրը փոփոխելիս կամ լուծելիս</w:t>
      </w:r>
      <w:r w:rsidRPr="00782103">
        <w:rPr>
          <w:rFonts w:ascii="Cambria Math" w:eastAsia="GHEA Grapalat" w:hAnsi="Cambria Math" w:cs="Cambria Math"/>
          <w:b/>
          <w:bCs/>
          <w:color w:val="0D0D0D" w:themeColor="text1" w:themeTint="F2"/>
          <w:shd w:val="clear" w:color="auto" w:fill="FFFFFF"/>
          <w:lang w:val="hy-AM"/>
        </w:rPr>
        <w:t>․</w:t>
      </w:r>
      <w:r w:rsidRPr="00782103">
        <w:rPr>
          <w:rFonts w:ascii="GHEA Grapalat" w:eastAsia="GHEA Grapalat" w:hAnsi="GHEA Grapalat"/>
          <w:b/>
          <w:bCs/>
          <w:color w:val="0D0D0D" w:themeColor="text1" w:themeTint="F2"/>
          <w:shd w:val="clear" w:color="auto" w:fill="FFFFFF"/>
          <w:lang w:val="hy-AM"/>
        </w:rPr>
        <w:t xml:space="preserve"> </w:t>
      </w:r>
      <w:r w:rsidRPr="00782103">
        <w:rPr>
          <w:rFonts w:ascii="GHEA Grapalat" w:eastAsia="GHEA Grapalat" w:hAnsi="GHEA Grapalat" w:cs="Sylfaen"/>
          <w:b/>
          <w:bCs/>
          <w:color w:val="0D0D0D" w:themeColor="text1" w:themeTint="F2"/>
          <w:shd w:val="clear" w:color="auto" w:fill="FFFFFF"/>
          <w:lang w:val="hy-AM"/>
        </w:rPr>
        <w:t>հիմնական պայմանագիրը (դրա պայմանը) համապատասխանաբար պետք է համարվի փոփոխված կամ լուծված (դադարած)</w:t>
      </w:r>
      <w:r w:rsidR="00B55238" w:rsidRPr="00782103">
        <w:rPr>
          <w:rFonts w:ascii="GHEA Grapalat" w:eastAsia="GHEA Grapalat" w:hAnsi="GHEA Grapalat" w:cs="Sylfaen"/>
          <w:b/>
          <w:bCs/>
          <w:color w:val="0D0D0D" w:themeColor="text1" w:themeTint="F2"/>
          <w:shd w:val="clear" w:color="auto" w:fill="FFFFFF"/>
          <w:lang w:val="hy-AM"/>
        </w:rPr>
        <w:t xml:space="preserve"> կողմերի համաձայնության կայացման պահից</w:t>
      </w:r>
      <w:r w:rsidRPr="00782103">
        <w:rPr>
          <w:rFonts w:ascii="GHEA Grapalat" w:eastAsia="GHEA Grapalat" w:hAnsi="GHEA Grapalat" w:cs="Sylfaen"/>
          <w:b/>
          <w:bCs/>
          <w:color w:val="0D0D0D" w:themeColor="text1" w:themeTint="F2"/>
          <w:shd w:val="clear" w:color="auto" w:fill="FFFFFF"/>
          <w:lang w:val="hy-AM"/>
        </w:rPr>
        <w:t>։</w:t>
      </w:r>
    </w:p>
    <w:p w14:paraId="610209EA" w14:textId="0D543D60" w:rsidR="00634ACC" w:rsidRPr="00782103" w:rsidRDefault="00F4250E" w:rsidP="00782103">
      <w:pPr>
        <w:pStyle w:val="NormalWeb"/>
        <w:widowControl w:val="0"/>
        <w:shd w:val="clear" w:color="auto" w:fill="FFFFFF"/>
        <w:spacing w:before="120" w:beforeAutospacing="0" w:after="0" w:afterAutospacing="0" w:line="269" w:lineRule="auto"/>
        <w:ind w:firstLine="567"/>
        <w:jc w:val="both"/>
        <w:rPr>
          <w:rFonts w:ascii="GHEA Grapalat" w:hAnsi="GHEA Grapalat"/>
          <w:color w:val="0D0D0D" w:themeColor="text1" w:themeTint="F2"/>
          <w:shd w:val="clear" w:color="auto" w:fill="FFFFFF"/>
          <w:lang w:val="hy-AM"/>
        </w:rPr>
      </w:pPr>
      <w:r w:rsidRPr="00782103">
        <w:rPr>
          <w:rFonts w:ascii="GHEA Grapalat" w:hAnsi="GHEA Grapalat"/>
          <w:b/>
          <w:bCs/>
          <w:color w:val="0D0D0D" w:themeColor="text1" w:themeTint="F2"/>
          <w:shd w:val="clear" w:color="auto" w:fill="FFFFFF"/>
          <w:lang w:val="hy-AM"/>
        </w:rPr>
        <w:t>(2)</w:t>
      </w:r>
      <w:r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olor w:val="0D0D0D" w:themeColor="text1" w:themeTint="F2"/>
          <w:shd w:val="clear" w:color="auto" w:fill="FFFFFF"/>
          <w:lang w:val="hy-AM"/>
        </w:rPr>
        <w:t>ՀՀ քաղաքացիական դատավարության</w:t>
      </w:r>
      <w:r w:rsidR="00214459" w:rsidRPr="00782103">
        <w:rPr>
          <w:rFonts w:ascii="GHEA Grapalat" w:hAnsi="GHEA Grapalat" w:cs="Cambria"/>
          <w:color w:val="0D0D0D" w:themeColor="text1" w:themeTint="F2"/>
          <w:shd w:val="clear" w:color="auto" w:fill="FFFFFF"/>
          <w:lang w:val="de-DE"/>
        </w:rPr>
        <w:t xml:space="preserve"> </w:t>
      </w:r>
      <w:r w:rsidR="00634ACC" w:rsidRPr="00782103">
        <w:rPr>
          <w:rFonts w:ascii="GHEA Grapalat" w:hAnsi="GHEA Grapalat" w:cs="GHEA Grapalat"/>
          <w:color w:val="0D0D0D" w:themeColor="text1" w:themeTint="F2"/>
          <w:shd w:val="clear" w:color="auto" w:fill="FFFFFF"/>
          <w:lang w:val="de-DE"/>
        </w:rPr>
        <w:t>օրենսգրքի</w:t>
      </w:r>
      <w:r w:rsidR="00407B32" w:rsidRPr="00782103">
        <w:rPr>
          <w:rFonts w:ascii="GHEA Grapalat" w:hAnsi="GHEA Grapalat" w:cs="GHEA Grapalat"/>
          <w:color w:val="0D0D0D" w:themeColor="text1" w:themeTint="F2"/>
          <w:shd w:val="clear" w:color="auto" w:fill="FFFFFF"/>
          <w:lang w:val="hy-AM"/>
        </w:rPr>
        <w:t xml:space="preserve"> </w:t>
      </w:r>
      <w:r w:rsidR="00634ACC" w:rsidRPr="00782103">
        <w:rPr>
          <w:rFonts w:ascii="GHEA Grapalat" w:hAnsi="GHEA Grapalat"/>
          <w:color w:val="0D0D0D" w:themeColor="text1" w:themeTint="F2"/>
          <w:shd w:val="clear" w:color="auto" w:fill="FFFFFF"/>
          <w:lang w:val="hy-AM"/>
        </w:rPr>
        <w:t>62-րդ հոդվածի 1-ին մասի համաձա</w:t>
      </w:r>
      <w:r w:rsidR="00634ACC" w:rsidRPr="00782103">
        <w:rPr>
          <w:rFonts w:ascii="GHEA Grapalat" w:hAnsi="GHEA Grapalat"/>
          <w:color w:val="0D0D0D" w:themeColor="text1" w:themeTint="F2"/>
          <w:shd w:val="clear" w:color="auto" w:fill="FFFFFF"/>
        </w:rPr>
        <w:t>յ</w:t>
      </w:r>
      <w:r w:rsidR="00634ACC" w:rsidRPr="00782103">
        <w:rPr>
          <w:rFonts w:ascii="GHEA Grapalat" w:hAnsi="GHEA Grapalat"/>
          <w:color w:val="0D0D0D" w:themeColor="text1" w:themeTint="F2"/>
          <w:shd w:val="clear" w:color="auto" w:fill="FFFFFF"/>
          <w:lang w:val="hy-AM"/>
        </w:rPr>
        <w:t xml:space="preserve">ն՝ գործին մասնակցող յուրաքանչյուր անձ պարտավոր է ապացուցել իր պահանջների և առարկությունների հիմքում դրված ու գործի լուծման համար նշանակություն </w:t>
      </w:r>
      <w:r w:rsidR="00634ACC" w:rsidRPr="00782103">
        <w:rPr>
          <w:rFonts w:ascii="GHEA Grapalat" w:hAnsi="GHEA Grapalat"/>
          <w:color w:val="0D0D0D" w:themeColor="text1" w:themeTint="F2"/>
          <w:shd w:val="clear" w:color="auto" w:fill="FFFFFF"/>
          <w:lang w:val="hy-AM"/>
        </w:rPr>
        <w:lastRenderedPageBreak/>
        <w:t xml:space="preserve">ունեցող փաստերը, եթե այլ բան նախատեսված չէ </w:t>
      </w:r>
      <w:r w:rsidR="0093074D" w:rsidRPr="00782103">
        <w:rPr>
          <w:rFonts w:ascii="GHEA Grapalat" w:hAnsi="GHEA Grapalat"/>
          <w:color w:val="0D0D0D" w:themeColor="text1" w:themeTint="F2"/>
          <w:shd w:val="clear" w:color="auto" w:fill="FFFFFF"/>
          <w:lang w:val="hy-AM"/>
        </w:rPr>
        <w:t>ն</w:t>
      </w:r>
      <w:r w:rsidR="00634ACC" w:rsidRPr="00782103">
        <w:rPr>
          <w:rFonts w:ascii="GHEA Grapalat" w:hAnsi="GHEA Grapalat"/>
          <w:color w:val="0D0D0D" w:themeColor="text1" w:themeTint="F2"/>
          <w:shd w:val="clear" w:color="auto" w:fill="FFFFFF"/>
          <w:lang w:val="hy-AM"/>
        </w:rPr>
        <w:t>ույն օրենսգրքով կամ այլ օրենքներով:</w:t>
      </w:r>
    </w:p>
    <w:p w14:paraId="255C6DEE" w14:textId="5F0E842B" w:rsidR="00B55238" w:rsidRPr="00782103" w:rsidRDefault="00B55238"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ՀՀ քաղաքացիական դատավարության օրենսգրքի 61-րդ հոդվածի 5-րդ մասի համաձայն՝ գործին մասնակցող անձն ազատվում է գործի լուծման համար նշանակություն ունեցող այն փաստերն ապացուցելու պարտականությունից, որոնք գործին մասնակցող մյուս անձինք ընդունում են առաջին ատյանի դատարան ներկայացված դատավարական փաստաթղթով, դատական նիստի ընթացքում արված հայտարարությամբ, դիրքորոշում հայտնելու կամ ցուցմունք տալու ընթացքում (անվիճելի փաստեր), բացառությամբ այն դեպքի, երբ դատարանը գտնում է, որ`</w:t>
      </w:r>
    </w:p>
    <w:p w14:paraId="65F2059F" w14:textId="77777777" w:rsidR="00B55238" w:rsidRPr="00782103" w:rsidRDefault="00B55238"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1) առկա են ողջամիտ կասկածներ, որ փաստն ընդունվում է խաբեության, բռնության, սպառնալիքի, մոլորության ազդեցության տակ, մեկ կողմի ներկայացուցչի հետ մյուս կողմի չարամիտ համաձայնության հետևանքով, ճշմարտությունը թաքցնելու կամ ոչ իրավաչափ գործողություններ քողարկելու նպատակով.</w:t>
      </w:r>
    </w:p>
    <w:p w14:paraId="10CE8D84" w14:textId="77777777" w:rsidR="00B55238" w:rsidRPr="00782103" w:rsidRDefault="00B55238"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2) այդ փաստը կարող է հաստատվել միայն օրենքով կամ այլ իրավական ակտով սահմանված որոշակի ապացույցով.</w:t>
      </w:r>
    </w:p>
    <w:p w14:paraId="5F17B1E1" w14:textId="5EE98671" w:rsidR="00B55238" w:rsidRPr="00782103" w:rsidRDefault="00B55238"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eastAsia="GHEA Grapalat" w:hAnsi="GHEA Grapalat" w:cs="Sylfaen"/>
          <w:color w:val="0D0D0D" w:themeColor="text1" w:themeTint="F2"/>
          <w:shd w:val="clear" w:color="auto" w:fill="FFFFFF"/>
          <w:lang w:val="hy-AM"/>
        </w:rPr>
        <w:t>3) այդ փաստի հաստատումն անխուսափելիորեն ազդում է գործին չմասնակցող անձի՝ գործին մասնակցող անձանցից որևէ մեկի նկատմամբ ունեցած իրավունքների կամ պարտականությունների վրա:</w:t>
      </w:r>
    </w:p>
    <w:p w14:paraId="2F753703" w14:textId="06E4A238" w:rsidR="00F95E5A" w:rsidRPr="00782103" w:rsidRDefault="00634ACC" w:rsidP="00782103">
      <w:pPr>
        <w:pStyle w:val="NormalWeb"/>
        <w:shd w:val="clear" w:color="auto" w:fill="FFFFFF"/>
        <w:spacing w:before="0" w:beforeAutospacing="0" w:after="0" w:afterAutospacing="0" w:line="269" w:lineRule="auto"/>
        <w:ind w:firstLine="567"/>
        <w:jc w:val="both"/>
        <w:rPr>
          <w:rFonts w:ascii="GHEA Grapalat" w:hAnsi="GHEA Grapalat" w:cs="Arial"/>
          <w:color w:val="0D0D0D" w:themeColor="text1" w:themeTint="F2"/>
          <w:lang w:eastAsia="en-US"/>
        </w:rPr>
      </w:pPr>
      <w:r w:rsidRPr="00782103">
        <w:rPr>
          <w:rFonts w:ascii="GHEA Grapalat" w:eastAsia="GHEA Grapalat" w:hAnsi="GHEA Grapalat" w:cs="Sylfaen"/>
          <w:color w:val="0D0D0D" w:themeColor="text1" w:themeTint="F2"/>
          <w:shd w:val="clear" w:color="auto" w:fill="FFFFFF"/>
          <w:lang w:val="hy-AM"/>
        </w:rPr>
        <w:t xml:space="preserve">Նախկինում կայացված որոշմամբ </w:t>
      </w:r>
      <w:r w:rsidR="00F95E5A" w:rsidRPr="00782103">
        <w:rPr>
          <w:rFonts w:ascii="GHEA Grapalat" w:eastAsia="GHEA Grapalat" w:hAnsi="GHEA Grapalat" w:cs="Sylfaen"/>
          <w:color w:val="0D0D0D" w:themeColor="text1" w:themeTint="F2"/>
          <w:shd w:val="clear" w:color="auto" w:fill="FFFFFF"/>
          <w:lang w:val="hy-AM"/>
        </w:rPr>
        <w:t>ՀՀ վ</w:t>
      </w:r>
      <w:r w:rsidRPr="00782103">
        <w:rPr>
          <w:rFonts w:ascii="GHEA Grapalat" w:eastAsia="GHEA Grapalat" w:hAnsi="GHEA Grapalat" w:cs="Sylfaen"/>
          <w:color w:val="0D0D0D" w:themeColor="text1" w:themeTint="F2"/>
          <w:shd w:val="clear" w:color="auto" w:fill="FFFFFF"/>
          <w:lang w:val="hy-AM"/>
        </w:rPr>
        <w:t>ճռաբեկ դատարան</w:t>
      </w:r>
      <w:r w:rsidR="00F95E5A" w:rsidRPr="00782103">
        <w:rPr>
          <w:rFonts w:ascii="GHEA Grapalat" w:eastAsia="GHEA Grapalat" w:hAnsi="GHEA Grapalat" w:cs="Sylfaen"/>
          <w:color w:val="0D0D0D" w:themeColor="text1" w:themeTint="F2"/>
          <w:shd w:val="clear" w:color="auto" w:fill="FFFFFF"/>
          <w:lang w:val="hy-AM"/>
        </w:rPr>
        <w:t>ը, ա</w:t>
      </w:r>
      <w:r w:rsidR="00F95E5A" w:rsidRPr="00782103">
        <w:rPr>
          <w:rFonts w:ascii="GHEA Grapalat" w:hAnsi="GHEA Grapalat" w:cs="Arial"/>
          <w:color w:val="0D0D0D" w:themeColor="text1" w:themeTint="F2"/>
          <w:lang w:val="hy-AM"/>
        </w:rPr>
        <w:t xml:space="preserve">նդրադառնալով ապացուցման պարտականությունից ազատվելու հիմքերին և անվիճելի փաստերի ապացուցման անհրաժեշտությանը, </w:t>
      </w:r>
      <w:r w:rsidR="00214459" w:rsidRPr="00782103">
        <w:rPr>
          <w:rFonts w:ascii="GHEA Grapalat" w:hAnsi="GHEA Grapalat" w:cs="Arial"/>
          <w:color w:val="0D0D0D" w:themeColor="text1" w:themeTint="F2"/>
          <w:lang w:val="hy-AM"/>
        </w:rPr>
        <w:t>նշել</w:t>
      </w:r>
      <w:r w:rsidR="00F95E5A" w:rsidRPr="00782103">
        <w:rPr>
          <w:rFonts w:ascii="GHEA Grapalat" w:hAnsi="GHEA Grapalat" w:cs="Arial"/>
          <w:color w:val="0D0D0D" w:themeColor="text1" w:themeTint="F2"/>
          <w:lang w:val="hy-AM"/>
        </w:rPr>
        <w:t xml:space="preserve"> է, որ քաղաքացիական գործի քննության արդյունավետությունը մեծապես կախված է այն բանից, թե որքանով է պարզ և հստակ ապացուցման գործընթացը: Այդ գործընթացը հնարավորինս պարզեցնելու, գործին մասնակցող անձանց և դատարանին անհարկի չծանրաբեռնելու նպատակով օրենսդիրը սահմանել է դեպքեր, երբ գործի քննության ընթացքում որոշակի փաստեր որոշակի հանգամանքներում անհրաժեշտ չէ ապացուցել: </w:t>
      </w:r>
      <w:r w:rsidR="00F95E5A" w:rsidRPr="00782103">
        <w:rPr>
          <w:rFonts w:ascii="GHEA Grapalat" w:eastAsia="GHEA Grapalat" w:hAnsi="GHEA Grapalat" w:cs="Sylfaen"/>
          <w:color w:val="0D0D0D" w:themeColor="text1" w:themeTint="F2"/>
          <w:shd w:val="clear" w:color="auto" w:fill="FFFFFF"/>
          <w:lang w:val="hy-AM"/>
        </w:rPr>
        <w:t>ՀՀ վճռաբեկ դատարանն արձանագրել է, որ</w:t>
      </w:r>
      <w:r w:rsidR="00F95E5A" w:rsidRPr="00782103">
        <w:rPr>
          <w:rFonts w:ascii="GHEA Grapalat" w:hAnsi="GHEA Grapalat" w:cs="Arial"/>
          <w:color w:val="0D0D0D" w:themeColor="text1" w:themeTint="F2"/>
          <w:lang w:val="hy-AM"/>
        </w:rPr>
        <w:t xml:space="preserve"> դատարաններն իրավացիորեն ապացուցման կարիք չունեցող փաստերի շարքին են դասում նաև այսպես կոչված «անվիճելի փաստերը»: Դրանք գործին մասնակցող անձանց կողմից վկայակոչված, գործի լուծման համար նշանակություն ունեցող այն փաստերն են, որոնք գործին մասնակցող մյուս անձինք ընդունում են դատարան ներկայացված դատավարական փաստաթղթերով, դատական նիստի ընթացքում արված հայտարարությամբ, դիրքորոշում հայտնելու կամ ցուցմունք տալու ընթացքում: Գործին մասնակցող անձանց կողմից գործի լուծման համար նշանակություն ունեցող փաստերի ընդունումը կրճատում է ապացուցման ենթակա փաստերի շրջանակը և դատարանին հնարավորություն է տալիս կենտրոնանալու վիճելի փաստերի ապացուցման գործընթացի վրա։</w:t>
      </w:r>
    </w:p>
    <w:p w14:paraId="3ECC2FCD" w14:textId="73C35201" w:rsidR="00F95E5A" w:rsidRPr="00782103" w:rsidRDefault="00F95E5A" w:rsidP="00782103">
      <w:pPr>
        <w:pStyle w:val="NormalWeb"/>
        <w:shd w:val="clear" w:color="auto" w:fill="FFFFFF"/>
        <w:spacing w:before="0" w:beforeAutospacing="0" w:after="0" w:afterAutospacing="0" w:line="269" w:lineRule="auto"/>
        <w:ind w:firstLine="567"/>
        <w:jc w:val="both"/>
        <w:rPr>
          <w:rFonts w:ascii="GHEA Grapalat" w:hAnsi="GHEA Grapalat" w:cs="Arial"/>
          <w:color w:val="0D0D0D" w:themeColor="text1" w:themeTint="F2"/>
        </w:rPr>
      </w:pPr>
      <w:r w:rsidRPr="00782103">
        <w:rPr>
          <w:rFonts w:ascii="GHEA Grapalat" w:hAnsi="GHEA Grapalat" w:cs="Arial"/>
          <w:color w:val="0D0D0D" w:themeColor="text1" w:themeTint="F2"/>
          <w:lang w:val="af-ZA"/>
        </w:rPr>
        <w:t>ՀՀ</w:t>
      </w:r>
      <w:r w:rsidR="00214459" w:rsidRPr="00782103">
        <w:rPr>
          <w:rFonts w:ascii="GHEA Grapalat" w:hAnsi="GHEA Grapalat" w:cs="Cambria"/>
          <w:color w:val="0D0D0D" w:themeColor="text1" w:themeTint="F2"/>
          <w:lang w:val="af-ZA"/>
        </w:rPr>
        <w:t xml:space="preserve"> </w:t>
      </w:r>
      <w:r w:rsidRPr="00782103">
        <w:rPr>
          <w:rFonts w:ascii="GHEA Grapalat" w:hAnsi="GHEA Grapalat" w:cs="Arial"/>
          <w:color w:val="0D0D0D" w:themeColor="text1" w:themeTint="F2"/>
          <w:lang w:val="hy-AM"/>
        </w:rPr>
        <w:t>վ</w:t>
      </w:r>
      <w:r w:rsidRPr="00782103">
        <w:rPr>
          <w:rFonts w:ascii="GHEA Grapalat" w:hAnsi="GHEA Grapalat" w:cs="Arial"/>
          <w:color w:val="0D0D0D" w:themeColor="text1" w:themeTint="F2"/>
          <w:lang w:val="af-ZA"/>
        </w:rPr>
        <w:t>ճռաբեկ դատարանը</w:t>
      </w:r>
      <w:r w:rsidR="00214459" w:rsidRPr="00782103">
        <w:rPr>
          <w:rFonts w:ascii="GHEA Grapalat" w:hAnsi="GHEA Grapalat" w:cs="Cambria"/>
          <w:color w:val="0D0D0D" w:themeColor="text1" w:themeTint="F2"/>
          <w:lang w:val="af-ZA"/>
        </w:rPr>
        <w:t xml:space="preserve"> </w:t>
      </w:r>
      <w:r w:rsidRPr="00782103">
        <w:rPr>
          <w:rFonts w:ascii="GHEA Grapalat" w:hAnsi="GHEA Grapalat" w:cs="Arial"/>
          <w:color w:val="0D0D0D" w:themeColor="text1" w:themeTint="F2"/>
          <w:lang w:val="hy-AM"/>
        </w:rPr>
        <w:t>հավելել է</w:t>
      </w:r>
      <w:r w:rsidRPr="00782103">
        <w:rPr>
          <w:rFonts w:ascii="GHEA Grapalat" w:hAnsi="GHEA Grapalat" w:cs="Arial"/>
          <w:color w:val="0D0D0D" w:themeColor="text1" w:themeTint="F2"/>
          <w:lang w:val="af-ZA"/>
        </w:rPr>
        <w:t xml:space="preserve">, որ բոլոր դեպքերում գործի փաստերն անվիճելիների շարքին դասելու, դրանք ապացուցման առարկայից հանելու և, ի վերջո, հաստատված համարելու և գնահատելու գործառույթները բացառապես վերապահված են դատարանին, որը դրանք պետք է իրականացնի սահմանված դատավարական </w:t>
      </w:r>
      <w:r w:rsidRPr="00782103">
        <w:rPr>
          <w:rFonts w:ascii="GHEA Grapalat" w:hAnsi="GHEA Grapalat" w:cs="Arial"/>
          <w:color w:val="0D0D0D" w:themeColor="text1" w:themeTint="F2"/>
          <w:lang w:val="af-ZA"/>
        </w:rPr>
        <w:lastRenderedPageBreak/>
        <w:t>իրավակարգավորումներին համապատասխան:</w:t>
      </w:r>
      <w:r w:rsidR="00214459" w:rsidRPr="00782103">
        <w:rPr>
          <w:rFonts w:ascii="GHEA Grapalat" w:hAnsi="GHEA Grapalat" w:cs="Cambria"/>
          <w:color w:val="0D0D0D" w:themeColor="text1" w:themeTint="F2"/>
          <w:lang w:val="af-ZA"/>
        </w:rPr>
        <w:t xml:space="preserve"> </w:t>
      </w:r>
      <w:r w:rsidRPr="00782103">
        <w:rPr>
          <w:rFonts w:ascii="GHEA Grapalat" w:hAnsi="GHEA Grapalat" w:cs="Arial"/>
          <w:color w:val="0D0D0D" w:themeColor="text1" w:themeTint="F2"/>
          <w:lang w:val="hy-AM"/>
        </w:rPr>
        <w:t>Արդյունքում</w:t>
      </w:r>
      <w:r w:rsidR="00214459" w:rsidRPr="00782103">
        <w:rPr>
          <w:rFonts w:ascii="GHEA Grapalat" w:hAnsi="GHEA Grapalat" w:cs="Cambria"/>
          <w:color w:val="0D0D0D" w:themeColor="text1" w:themeTint="F2"/>
          <w:lang w:val="af-ZA"/>
        </w:rPr>
        <w:t xml:space="preserve"> </w:t>
      </w:r>
      <w:r w:rsidRPr="00782103">
        <w:rPr>
          <w:rFonts w:ascii="GHEA Grapalat" w:hAnsi="GHEA Grapalat" w:cs="GHEA Grapalat"/>
          <w:color w:val="0D0D0D" w:themeColor="text1" w:themeTint="F2"/>
          <w:lang w:val="af-ZA"/>
        </w:rPr>
        <w:t>ՀՀ</w:t>
      </w:r>
      <w:r w:rsidR="00214459" w:rsidRPr="00782103">
        <w:rPr>
          <w:rFonts w:ascii="GHEA Grapalat" w:hAnsi="GHEA Grapalat" w:cs="Cambria"/>
          <w:color w:val="0D0D0D" w:themeColor="text1" w:themeTint="F2"/>
          <w:lang w:val="af-ZA"/>
        </w:rPr>
        <w:t xml:space="preserve"> </w:t>
      </w:r>
      <w:r w:rsidRPr="00782103">
        <w:rPr>
          <w:rFonts w:ascii="GHEA Grapalat" w:hAnsi="GHEA Grapalat" w:cs="Arial"/>
          <w:color w:val="0D0D0D" w:themeColor="text1" w:themeTint="F2"/>
          <w:lang w:val="hy-AM"/>
        </w:rPr>
        <w:t>վ</w:t>
      </w:r>
      <w:r w:rsidRPr="00782103">
        <w:rPr>
          <w:rFonts w:ascii="GHEA Grapalat" w:hAnsi="GHEA Grapalat" w:cs="Arial"/>
          <w:color w:val="0D0D0D" w:themeColor="text1" w:themeTint="F2"/>
          <w:lang w:val="af-ZA"/>
        </w:rPr>
        <w:t>ճռաբեկ դատարանը գտել է, որ վերոշարադրյալ դատավարական կանոնների պահպանմամբ դատարանը գործին մասնակցող անձանց կարող է ազատել գործին մասնակցող մյուս անձանց կողմից չվիճարկվող փաստերն ապացուցելու պարտականությունից և այդ փաստերը համարել ապացուցված</w:t>
      </w:r>
      <w:r w:rsidR="00214459" w:rsidRPr="00782103">
        <w:rPr>
          <w:rFonts w:ascii="GHEA Grapalat" w:hAnsi="GHEA Grapalat" w:cs="Cambria"/>
          <w:color w:val="0D0D0D" w:themeColor="text1" w:themeTint="F2"/>
          <w:lang w:val="af-ZA"/>
        </w:rPr>
        <w:t xml:space="preserve"> </w:t>
      </w:r>
      <w:r w:rsidRPr="00782103">
        <w:rPr>
          <w:rFonts w:ascii="GHEA Grapalat" w:hAnsi="GHEA Grapalat" w:cs="Arial"/>
          <w:i/>
          <w:iCs/>
          <w:color w:val="0D0D0D" w:themeColor="text1" w:themeTint="F2"/>
          <w:lang w:val="hy-AM"/>
        </w:rPr>
        <w:t>(</w:t>
      </w:r>
      <w:r w:rsidRPr="00782103">
        <w:rPr>
          <w:rFonts w:ascii="GHEA Grapalat" w:hAnsi="GHEA Grapalat" w:cs="Arial"/>
          <w:i/>
          <w:iCs/>
          <w:color w:val="0D0D0D" w:themeColor="text1" w:themeTint="F2"/>
          <w:lang w:val="de-DE"/>
        </w:rPr>
        <w:t>տե</w:t>
      </w:r>
      <w:r w:rsidR="0093074D" w:rsidRPr="00782103">
        <w:rPr>
          <w:rFonts w:ascii="GHEA Grapalat" w:hAnsi="GHEA Grapalat" w:cs="Arial"/>
          <w:i/>
          <w:iCs/>
          <w:color w:val="0D0D0D" w:themeColor="text1" w:themeTint="F2"/>
          <w:lang w:val="de-DE"/>
        </w:rPr>
        <w:t>՛</w:t>
      </w:r>
      <w:r w:rsidRPr="00782103">
        <w:rPr>
          <w:rFonts w:ascii="GHEA Grapalat" w:hAnsi="GHEA Grapalat" w:cs="Arial"/>
          <w:i/>
          <w:iCs/>
          <w:color w:val="0D0D0D" w:themeColor="text1" w:themeTint="F2"/>
          <w:lang w:val="de-DE"/>
        </w:rPr>
        <w:t>ս</w:t>
      </w:r>
      <w:r w:rsidR="00214459" w:rsidRPr="00782103">
        <w:rPr>
          <w:rFonts w:ascii="GHEA Grapalat" w:hAnsi="GHEA Grapalat" w:cs="Calibri"/>
          <w:i/>
          <w:iCs/>
          <w:color w:val="0D0D0D" w:themeColor="text1" w:themeTint="F2"/>
          <w:lang w:val="de-DE"/>
        </w:rPr>
        <w:t xml:space="preserve"> </w:t>
      </w:r>
      <w:r w:rsidRPr="00782103">
        <w:rPr>
          <w:rFonts w:ascii="GHEA Grapalat" w:hAnsi="GHEA Grapalat" w:cs="Arial"/>
          <w:i/>
          <w:iCs/>
          <w:color w:val="0D0D0D" w:themeColor="text1" w:themeTint="F2"/>
          <w:lang w:val="hy-AM"/>
        </w:rPr>
        <w:t>Արա Բաղդասարյանն ընդդեմ Նարինե Հակոբյանի և մյուսների թիվ ԵԷԴ/0985/02/14 քաղաքացիական գործով ՀՀ վճռաբեկ դատարանի 07.04.2017 թվականի որոշումը):</w:t>
      </w:r>
    </w:p>
    <w:p w14:paraId="3A52B0C7" w14:textId="2889BB64" w:rsidR="00F95E5A" w:rsidRPr="00782103" w:rsidRDefault="00F95E5A" w:rsidP="00782103">
      <w:pPr>
        <w:pStyle w:val="NormalWeb"/>
        <w:shd w:val="clear" w:color="auto" w:fill="FFFFFF"/>
        <w:spacing w:before="0" w:beforeAutospacing="0" w:after="0" w:afterAutospacing="0" w:line="269" w:lineRule="auto"/>
        <w:ind w:firstLine="567"/>
        <w:jc w:val="both"/>
        <w:rPr>
          <w:rFonts w:ascii="GHEA Grapalat" w:hAnsi="GHEA Grapalat" w:cs="Arial"/>
          <w:color w:val="0D0D0D" w:themeColor="text1" w:themeTint="F2"/>
          <w:lang w:val="af-ZA"/>
        </w:rPr>
      </w:pPr>
      <w:r w:rsidRPr="00782103">
        <w:rPr>
          <w:rFonts w:ascii="GHEA Grapalat" w:hAnsi="GHEA Grapalat" w:cs="Arial"/>
          <w:color w:val="0D0D0D" w:themeColor="text1" w:themeTint="F2"/>
          <w:lang w:val="af-ZA"/>
        </w:rPr>
        <w:t xml:space="preserve">Վերահաստատելով իր իրավական դիրքորոշումները՝ </w:t>
      </w:r>
      <w:r w:rsidRPr="00782103">
        <w:rPr>
          <w:rFonts w:ascii="GHEA Grapalat" w:hAnsi="GHEA Grapalat" w:cs="Arial"/>
          <w:color w:val="0D0D0D" w:themeColor="text1" w:themeTint="F2"/>
          <w:lang w:val="hy-AM"/>
        </w:rPr>
        <w:t>ՀՀ վ</w:t>
      </w:r>
      <w:r w:rsidRPr="00782103">
        <w:rPr>
          <w:rFonts w:ascii="GHEA Grapalat" w:hAnsi="GHEA Grapalat" w:cs="Arial"/>
          <w:color w:val="0D0D0D" w:themeColor="text1" w:themeTint="F2"/>
          <w:lang w:val="af-ZA"/>
        </w:rPr>
        <w:t xml:space="preserve">ճռաբեկ դատարանը </w:t>
      </w:r>
      <w:r w:rsidRPr="00782103">
        <w:rPr>
          <w:rFonts w:ascii="GHEA Grapalat" w:hAnsi="GHEA Grapalat" w:cs="Arial"/>
          <w:color w:val="0D0D0D" w:themeColor="text1" w:themeTint="F2"/>
          <w:lang w:val="hy-AM"/>
        </w:rPr>
        <w:t xml:space="preserve">մեկ այլ որոշմամբ </w:t>
      </w:r>
      <w:r w:rsidRPr="00782103">
        <w:rPr>
          <w:rFonts w:ascii="GHEA Grapalat" w:hAnsi="GHEA Grapalat" w:cs="Arial"/>
          <w:color w:val="0D0D0D" w:themeColor="text1" w:themeTint="F2"/>
          <w:lang w:val="af-ZA"/>
        </w:rPr>
        <w:t>նշել</w:t>
      </w:r>
      <w:r w:rsidRPr="00782103">
        <w:rPr>
          <w:rFonts w:ascii="GHEA Grapalat" w:hAnsi="GHEA Grapalat" w:cs="Arial"/>
          <w:color w:val="0D0D0D" w:themeColor="text1" w:themeTint="F2"/>
          <w:lang w:val="hy-AM"/>
        </w:rPr>
        <w:t xml:space="preserve"> է</w:t>
      </w:r>
      <w:r w:rsidRPr="00782103">
        <w:rPr>
          <w:rFonts w:ascii="GHEA Grapalat" w:hAnsi="GHEA Grapalat" w:cs="Arial"/>
          <w:color w:val="0D0D0D" w:themeColor="text1" w:themeTint="F2"/>
          <w:lang w:val="af-ZA"/>
        </w:rPr>
        <w:t>, որ գործին մասնակցող անձինք ազատվում են իրենց պահանջների և առարկությունների հիմքում դրված ու գործի լուծման համար նշանակություն ունեցող փաստերն ապացուցելու՝ ՀՀ քաղաքացիական դատավարության օրենսգրքի 62-րդ հոդվածի 1-ին մասով սահմանված պարտականությունից նույն օրենսգրքի 61-րդ հոդվածով նախատեսված դեպքերում։ Գործին մասնակցող անձանց կողմից գործի</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լուծման</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համար</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նշանակություն</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ունեցող</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որևէ փաստ գրավոր կամ բանավոր ձևով ընդունելը փաստական այդ հանգամանքը դարձնում է անվիճելի՝ ապացուցման</w:t>
      </w:r>
      <w:r w:rsidR="00214459" w:rsidRPr="00782103">
        <w:rPr>
          <w:rFonts w:ascii="GHEA Grapalat" w:hAnsi="GHEA Grapalat" w:cs="Cambria"/>
          <w:color w:val="0D0D0D" w:themeColor="text1" w:themeTint="F2"/>
          <w:lang w:val="hy-AM"/>
        </w:rPr>
        <w:t xml:space="preserve"> </w:t>
      </w:r>
      <w:r w:rsidRPr="00782103">
        <w:rPr>
          <w:rFonts w:ascii="GHEA Grapalat" w:hAnsi="GHEA Grapalat" w:cs="Arial"/>
          <w:color w:val="0D0D0D" w:themeColor="text1" w:themeTint="F2"/>
          <w:lang w:val="af-ZA"/>
        </w:rPr>
        <w:t>կարիք</w:t>
      </w:r>
      <w:r w:rsidR="00214459" w:rsidRPr="00782103">
        <w:rPr>
          <w:rFonts w:ascii="GHEA Grapalat" w:hAnsi="GHEA Grapalat" w:cs="Arial"/>
          <w:color w:val="0D0D0D" w:themeColor="text1" w:themeTint="F2"/>
          <w:lang w:val="hy-AM"/>
        </w:rPr>
        <w:t xml:space="preserve"> </w:t>
      </w:r>
      <w:r w:rsidRPr="00782103">
        <w:rPr>
          <w:rFonts w:ascii="GHEA Grapalat" w:hAnsi="GHEA Grapalat" w:cs="Arial"/>
          <w:color w:val="0D0D0D" w:themeColor="text1" w:themeTint="F2"/>
          <w:lang w:val="af-ZA"/>
        </w:rPr>
        <w:t>չունեցող, ինչի արդյունքում այդ փաստերը դատարանը համարում է հաստատված և հանում ապացուցման առարկայից՝ պայմանով, որ առկա չեն ՀՀ քաղաքացիական դատավարության օրենսգրքի 61-րդ հոդվածի 5-րդ մասով սահմանված բացառությունները</w:t>
      </w:r>
      <w:r w:rsidRPr="00782103">
        <w:rPr>
          <w:rFonts w:ascii="GHEA Grapalat" w:hAnsi="GHEA Grapalat" w:cs="Arial"/>
          <w:i/>
          <w:iCs/>
          <w:color w:val="0D0D0D" w:themeColor="text1" w:themeTint="F2"/>
          <w:lang w:val="hy-AM"/>
        </w:rPr>
        <w:t xml:space="preserve"> (տե՛ս Աննա Պողոսյանն ընդդեմ Գևորգ և Մխիթար Սարգսյան</w:t>
      </w:r>
      <w:r w:rsidR="00FF18AF" w:rsidRPr="00782103">
        <w:rPr>
          <w:rFonts w:ascii="GHEA Grapalat" w:hAnsi="GHEA Grapalat" w:cs="Arial"/>
          <w:i/>
          <w:iCs/>
          <w:color w:val="0D0D0D" w:themeColor="text1" w:themeTint="F2"/>
          <w:lang w:val="hy-AM"/>
        </w:rPr>
        <w:t>ներ</w:t>
      </w:r>
      <w:r w:rsidRPr="00782103">
        <w:rPr>
          <w:rFonts w:ascii="GHEA Grapalat" w:hAnsi="GHEA Grapalat" w:cs="Arial"/>
          <w:i/>
          <w:iCs/>
          <w:color w:val="0D0D0D" w:themeColor="text1" w:themeTint="F2"/>
          <w:lang w:val="hy-AM"/>
        </w:rPr>
        <w:t>ի</w:t>
      </w:r>
      <w:r w:rsidR="00FF18AF" w:rsidRPr="00782103">
        <w:rPr>
          <w:rFonts w:ascii="GHEA Grapalat" w:hAnsi="GHEA Grapalat" w:cs="Arial"/>
          <w:i/>
          <w:iCs/>
          <w:color w:val="0D0D0D" w:themeColor="text1" w:themeTint="F2"/>
          <w:lang w:val="hy-AM"/>
        </w:rPr>
        <w:t xml:space="preserve"> ու</w:t>
      </w:r>
      <w:r w:rsidRPr="00782103">
        <w:rPr>
          <w:rFonts w:ascii="GHEA Grapalat" w:hAnsi="GHEA Grapalat" w:cs="Arial"/>
          <w:i/>
          <w:iCs/>
          <w:color w:val="0D0D0D" w:themeColor="text1" w:themeTint="F2"/>
          <w:lang w:val="hy-AM"/>
        </w:rPr>
        <w:t xml:space="preserve"> Ալվարդ Սաֆարյանի թիվ ԱՐԱԴ/2261/02/18</w:t>
      </w:r>
      <w:r w:rsidRPr="00782103">
        <w:rPr>
          <w:rFonts w:ascii="GHEA Grapalat" w:hAnsi="GHEA Grapalat" w:cs="Arial"/>
          <w:i/>
          <w:iCs/>
          <w:color w:val="0D0D0D" w:themeColor="text1" w:themeTint="F2"/>
        </w:rPr>
        <w:t xml:space="preserve"> քաղաքացիական գործով </w:t>
      </w:r>
      <w:r w:rsidR="00454F90" w:rsidRPr="00782103">
        <w:rPr>
          <w:rFonts w:ascii="GHEA Grapalat" w:hAnsi="GHEA Grapalat" w:cs="Arial"/>
          <w:i/>
          <w:iCs/>
          <w:color w:val="0D0D0D" w:themeColor="text1" w:themeTint="F2"/>
        </w:rPr>
        <w:t>ՀՀ վ</w:t>
      </w:r>
      <w:r w:rsidRPr="00782103">
        <w:rPr>
          <w:rFonts w:ascii="GHEA Grapalat" w:hAnsi="GHEA Grapalat" w:cs="Arial"/>
          <w:i/>
          <w:iCs/>
          <w:color w:val="0D0D0D" w:themeColor="text1" w:themeTint="F2"/>
        </w:rPr>
        <w:t>ճռաբեկ դատարանի 17</w:t>
      </w:r>
      <w:r w:rsidRPr="00782103">
        <w:rPr>
          <w:rFonts w:ascii="Cambria Math" w:hAnsi="Cambria Math" w:cs="Cambria Math"/>
          <w:i/>
          <w:iCs/>
          <w:color w:val="0D0D0D" w:themeColor="text1" w:themeTint="F2"/>
        </w:rPr>
        <w:t>․</w:t>
      </w:r>
      <w:r w:rsidRPr="00782103">
        <w:rPr>
          <w:rFonts w:ascii="GHEA Grapalat" w:hAnsi="GHEA Grapalat" w:cs="Arial"/>
          <w:i/>
          <w:iCs/>
          <w:color w:val="0D0D0D" w:themeColor="text1" w:themeTint="F2"/>
        </w:rPr>
        <w:t>07</w:t>
      </w:r>
      <w:r w:rsidRPr="00782103">
        <w:rPr>
          <w:rFonts w:ascii="Cambria Math" w:hAnsi="Cambria Math" w:cs="Cambria Math"/>
          <w:i/>
          <w:iCs/>
          <w:color w:val="0D0D0D" w:themeColor="text1" w:themeTint="F2"/>
        </w:rPr>
        <w:t>․</w:t>
      </w:r>
      <w:r w:rsidRPr="00782103">
        <w:rPr>
          <w:rFonts w:ascii="GHEA Grapalat" w:hAnsi="GHEA Grapalat" w:cs="Arial"/>
          <w:i/>
          <w:iCs/>
          <w:color w:val="0D0D0D" w:themeColor="text1" w:themeTint="F2"/>
        </w:rPr>
        <w:t xml:space="preserve">2023 </w:t>
      </w:r>
      <w:r w:rsidRPr="00782103">
        <w:rPr>
          <w:rFonts w:ascii="GHEA Grapalat" w:hAnsi="GHEA Grapalat" w:cs="GHEA Grapalat"/>
          <w:i/>
          <w:iCs/>
          <w:color w:val="0D0D0D" w:themeColor="text1" w:themeTint="F2"/>
        </w:rPr>
        <w:t>թվականի</w:t>
      </w:r>
      <w:r w:rsidRPr="00782103">
        <w:rPr>
          <w:rFonts w:ascii="GHEA Grapalat" w:hAnsi="GHEA Grapalat" w:cs="Arial"/>
          <w:i/>
          <w:iCs/>
          <w:color w:val="0D0D0D" w:themeColor="text1" w:themeTint="F2"/>
        </w:rPr>
        <w:t xml:space="preserve"> </w:t>
      </w:r>
      <w:r w:rsidRPr="00782103">
        <w:rPr>
          <w:rFonts w:ascii="GHEA Grapalat" w:hAnsi="GHEA Grapalat" w:cs="GHEA Grapalat"/>
          <w:i/>
          <w:iCs/>
          <w:color w:val="0D0D0D" w:themeColor="text1" w:themeTint="F2"/>
        </w:rPr>
        <w:t>որոշումը</w:t>
      </w:r>
      <w:r w:rsidRPr="00782103">
        <w:rPr>
          <w:rFonts w:ascii="GHEA Grapalat" w:hAnsi="GHEA Grapalat" w:cs="Arial"/>
          <w:i/>
          <w:iCs/>
          <w:color w:val="0D0D0D" w:themeColor="text1" w:themeTint="F2"/>
          <w:lang w:val="hy-AM"/>
        </w:rPr>
        <w:t>)։</w:t>
      </w:r>
    </w:p>
    <w:p w14:paraId="3FD77BD6" w14:textId="46E6AAB8" w:rsidR="00634ACC" w:rsidRPr="00782103" w:rsidRDefault="00F95E5A" w:rsidP="00782103">
      <w:pPr>
        <w:pStyle w:val="NormalWeb"/>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r w:rsidRPr="00782103">
        <w:rPr>
          <w:rFonts w:ascii="GHEA Grapalat" w:hAnsi="GHEA Grapalat" w:cs="Arial"/>
          <w:color w:val="0D0D0D" w:themeColor="text1" w:themeTint="F2"/>
          <w:lang w:val="hy-AM"/>
        </w:rPr>
        <w:t xml:space="preserve">Մեկ այլ որոշմամբ ՀՀ վճռաբեկ դատարանն արձանագրել է, որ </w:t>
      </w:r>
      <w:r w:rsidR="00634ACC" w:rsidRPr="00782103">
        <w:rPr>
          <w:rFonts w:ascii="GHEA Grapalat" w:hAnsi="GHEA Grapalat"/>
          <w:color w:val="0D0D0D" w:themeColor="text1" w:themeTint="F2"/>
          <w:shd w:val="clear" w:color="auto" w:fill="FFFFFF"/>
          <w:lang w:val="hy-AM"/>
        </w:rPr>
        <w:t>ՀՀ քաղաքացիական դատավարության օրենսգրքի 62-րդ հոդվածի 1-ին մասով ամրագրվել է այն ընդհանուր սկզբունքը, որ</w:t>
      </w:r>
      <w:r w:rsidR="00214459" w:rsidRPr="00782103">
        <w:rPr>
          <w:rFonts w:ascii="GHEA Grapalat" w:hAnsi="GHEA Grapalat" w:cs="Cambria"/>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փաստ</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վկայակոչող</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կողմն</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ինքը</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պետք</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է</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ապացուցի</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դ</w:t>
      </w:r>
      <w:r w:rsidR="00634ACC" w:rsidRPr="00782103">
        <w:rPr>
          <w:rFonts w:ascii="GHEA Grapalat" w:hAnsi="GHEA Grapalat"/>
          <w:color w:val="0D0D0D" w:themeColor="text1" w:themeTint="F2"/>
          <w:shd w:val="clear" w:color="auto" w:fill="FFFFFF"/>
          <w:lang w:val="hy-AM"/>
        </w:rPr>
        <w:t>րա գոյությունը, որը բխում է մրցակցային բնույթ ունեցող մասնավոր-իրավական հարաբերությունների էությունից: Ապացուցման պարտականությունը բաշխելու ընդհանուր կանոնը ենթադրում է հայցի հիմքի և առարկությունների հիմքի փաստերի բացակայության մասին ենթադրություն, որի ուժով փաստը համարվում է գոյություն չունեցող, քանի դեռ այն ապացուցված չէ օրենքով սահմանված միջոցներով և կանոններով։ Եթե պատասխանողը չի ընդունում հայցի հիմքում ընկած փաստերն ու դրանք հերքելու նպատակով վկայակոչում է որոշակի փաստեր, ապա նա պարտավորվում է ապացուցել իր առարկությունների հիմքում ընկած փաստերը։</w:t>
      </w:r>
      <w:r w:rsidR="00214459" w:rsidRPr="00782103">
        <w:rPr>
          <w:rFonts w:ascii="GHEA Grapalat" w:hAnsi="GHEA Grapalat" w:cs="Cambria"/>
          <w:color w:val="0D0D0D" w:themeColor="text1" w:themeTint="F2"/>
          <w:shd w:val="clear" w:color="auto" w:fill="FFFFFF"/>
          <w:lang w:val="hy-AM"/>
        </w:rPr>
        <w:t xml:space="preserve"> </w:t>
      </w:r>
      <w:r w:rsidR="00634ACC" w:rsidRPr="00782103">
        <w:rPr>
          <w:rFonts w:ascii="GHEA Grapalat" w:hAnsi="GHEA Grapalat"/>
          <w:color w:val="0D0D0D" w:themeColor="text1" w:themeTint="F2"/>
          <w:shd w:val="clear" w:color="auto" w:fill="FFFFFF"/>
          <w:lang w:val="hy-AM"/>
        </w:rPr>
        <w:t>Գործին մասնակցող անձն</w:t>
      </w:r>
      <w:r w:rsidR="00214459" w:rsidRPr="00782103">
        <w:rPr>
          <w:rFonts w:ascii="GHEA Grapalat" w:hAnsi="GHEA Grapalat" w:cs="Cambria"/>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ազատվում</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է</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իր</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վկայակո</w:t>
      </w:r>
      <w:r w:rsidR="00634ACC" w:rsidRPr="00782103">
        <w:rPr>
          <w:rFonts w:ascii="GHEA Grapalat" w:hAnsi="GHEA Grapalat"/>
          <w:color w:val="0D0D0D" w:themeColor="text1" w:themeTint="F2"/>
          <w:shd w:val="clear" w:color="auto" w:fill="FFFFFF"/>
          <w:lang w:val="hy-AM"/>
        </w:rPr>
        <w:t>չած փաստն ապացուցելու պարտականությունից այն դեպքում, եթե</w:t>
      </w:r>
      <w:r w:rsidR="00A971F6"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olor w:val="0D0D0D" w:themeColor="text1" w:themeTint="F2"/>
          <w:shd w:val="clear" w:color="auto" w:fill="FFFFFF"/>
          <w:lang w:val="hy-AM"/>
        </w:rPr>
        <w:t>մյուս անձը դատավարական փաստաթղթով, դատական նիստի ընթացքում արված հայտարարությամբ, դիրքորոշում հայտնելու կամ ցուցմունք տալու ընթացքում</w:t>
      </w:r>
      <w:r w:rsidR="00214459" w:rsidRPr="00782103">
        <w:rPr>
          <w:rFonts w:ascii="GHEA Grapalat" w:hAnsi="GHEA Grapalat" w:cs="Cambria"/>
          <w:color w:val="0D0D0D" w:themeColor="text1" w:themeTint="F2"/>
          <w:shd w:val="clear" w:color="auto" w:fill="FFFFFF"/>
          <w:lang w:val="hy-AM"/>
        </w:rPr>
        <w:t xml:space="preserve"> </w:t>
      </w:r>
      <w:r w:rsidR="00634ACC" w:rsidRPr="00782103">
        <w:rPr>
          <w:rStyle w:val="Emphasis"/>
          <w:rFonts w:ascii="GHEA Grapalat" w:hAnsi="GHEA Grapalat"/>
          <w:i w:val="0"/>
          <w:iCs w:val="0"/>
          <w:color w:val="0D0D0D" w:themeColor="text1" w:themeTint="F2"/>
          <w:shd w:val="clear" w:color="auto" w:fill="FFFFFF"/>
          <w:lang w:val="hy-AM"/>
        </w:rPr>
        <w:t>ընդունում է այդ փաստը</w:t>
      </w:r>
      <w:r w:rsidR="00634ACC" w:rsidRPr="00782103">
        <w:rPr>
          <w:rFonts w:ascii="GHEA Grapalat" w:hAnsi="GHEA Grapalat"/>
          <w:color w:val="0D0D0D" w:themeColor="text1" w:themeTint="F2"/>
          <w:shd w:val="clear" w:color="auto" w:fill="FFFFFF"/>
          <w:lang w:val="hy-AM"/>
        </w:rPr>
        <w:t>:</w:t>
      </w:r>
      <w:r w:rsidR="00214459" w:rsidRPr="00782103">
        <w:rPr>
          <w:rFonts w:ascii="GHEA Grapalat" w:hAnsi="GHEA Grapalat" w:cs="Cambria"/>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Այսինքն՝</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գործին</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մասնակցող</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անձի</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վկայակոչած</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փաստն</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անվիճելի</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համարելու</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համար</w:t>
      </w:r>
      <w:r w:rsidR="00634ACC" w:rsidRPr="00782103">
        <w:rPr>
          <w:rFonts w:ascii="GHEA Grapalat" w:hAnsi="GHEA Grapalat"/>
          <w:color w:val="0D0D0D" w:themeColor="text1" w:themeTint="F2"/>
          <w:shd w:val="clear" w:color="auto" w:fill="FFFFFF"/>
          <w:lang w:val="hy-AM"/>
        </w:rPr>
        <w:t xml:space="preserve"> </w:t>
      </w:r>
      <w:r w:rsidR="00634ACC" w:rsidRPr="00782103">
        <w:rPr>
          <w:rFonts w:ascii="GHEA Grapalat" w:hAnsi="GHEA Grapalat" w:cs="GHEA Grapalat"/>
          <w:color w:val="0D0D0D" w:themeColor="text1" w:themeTint="F2"/>
          <w:shd w:val="clear" w:color="auto" w:fill="FFFFFF"/>
          <w:lang w:val="hy-AM"/>
        </w:rPr>
        <w:t>ա</w:t>
      </w:r>
      <w:r w:rsidR="00634ACC" w:rsidRPr="00782103">
        <w:rPr>
          <w:rFonts w:ascii="GHEA Grapalat" w:hAnsi="GHEA Grapalat"/>
          <w:color w:val="0D0D0D" w:themeColor="text1" w:themeTint="F2"/>
          <w:shd w:val="clear" w:color="auto" w:fill="FFFFFF"/>
          <w:lang w:val="hy-AM"/>
        </w:rPr>
        <w:t xml:space="preserve">նհրաժեշտ և պարտադիր է, որ մյուս անձն ակտիվ վարքագիծ դրսևորի ու այդ փաստն ընդունի կա՛մ գրավոր, կա՛մ բանավոր ձևով </w:t>
      </w:r>
      <w:r w:rsidR="00634ACC" w:rsidRPr="00782103">
        <w:rPr>
          <w:rFonts w:ascii="GHEA Grapalat" w:hAnsi="GHEA Grapalat"/>
          <w:i/>
          <w:iCs/>
          <w:color w:val="0D0D0D" w:themeColor="text1" w:themeTint="F2"/>
          <w:shd w:val="clear" w:color="auto" w:fill="FFFFFF"/>
          <w:lang w:val="hy-AM"/>
        </w:rPr>
        <w:t>(տե՛ս</w:t>
      </w:r>
      <w:r w:rsidR="003E686B" w:rsidRPr="00782103">
        <w:rPr>
          <w:rFonts w:ascii="GHEA Grapalat" w:hAnsi="GHEA Grapalat"/>
          <w:i/>
          <w:iCs/>
          <w:color w:val="0D0D0D" w:themeColor="text1" w:themeTint="F2"/>
          <w:shd w:val="clear" w:color="auto" w:fill="FFFFFF"/>
          <w:lang w:val="hy-AM"/>
        </w:rPr>
        <w:t xml:space="preserve"> </w:t>
      </w:r>
      <w:r w:rsidR="00634ACC" w:rsidRPr="00782103">
        <w:rPr>
          <w:rFonts w:ascii="GHEA Grapalat" w:hAnsi="GHEA Grapalat"/>
          <w:i/>
          <w:iCs/>
          <w:color w:val="0D0D0D" w:themeColor="text1" w:themeTint="F2"/>
          <w:shd w:val="clear" w:color="auto" w:fill="FFFFFF"/>
          <w:lang w:val="hy-AM"/>
        </w:rPr>
        <w:t xml:space="preserve">«Վեոլիա Ջուր» </w:t>
      </w:r>
      <w:r w:rsidR="003E686B" w:rsidRPr="00782103">
        <w:rPr>
          <w:rFonts w:ascii="GHEA Grapalat" w:hAnsi="GHEA Grapalat"/>
          <w:i/>
          <w:iCs/>
          <w:color w:val="0D0D0D" w:themeColor="text1" w:themeTint="F2"/>
          <w:shd w:val="clear" w:color="auto" w:fill="FFFFFF"/>
          <w:lang w:val="hy-AM"/>
        </w:rPr>
        <w:t>ՓԲԸ</w:t>
      </w:r>
      <w:r w:rsidR="00634ACC" w:rsidRPr="00782103">
        <w:rPr>
          <w:rFonts w:ascii="GHEA Grapalat" w:hAnsi="GHEA Grapalat"/>
          <w:i/>
          <w:iCs/>
          <w:color w:val="0D0D0D" w:themeColor="text1" w:themeTint="F2"/>
          <w:shd w:val="clear" w:color="auto" w:fill="FFFFFF"/>
          <w:lang w:val="hy-AM"/>
        </w:rPr>
        <w:t xml:space="preserve"> ընդդեմ Սուրեն Հայրապետյանի</w:t>
      </w:r>
      <w:r w:rsidR="003E686B" w:rsidRPr="00782103">
        <w:rPr>
          <w:rFonts w:ascii="GHEA Grapalat" w:hAnsi="GHEA Grapalat"/>
          <w:i/>
          <w:iCs/>
          <w:color w:val="0D0D0D" w:themeColor="text1" w:themeTint="F2"/>
          <w:shd w:val="clear" w:color="auto" w:fill="FFFFFF"/>
          <w:lang w:val="hy-AM"/>
        </w:rPr>
        <w:t xml:space="preserve"> թիվ </w:t>
      </w:r>
      <w:r w:rsidR="003E686B" w:rsidRPr="00782103">
        <w:rPr>
          <w:rFonts w:ascii="GHEA Grapalat" w:hAnsi="GHEA Grapalat"/>
          <w:i/>
          <w:iCs/>
          <w:color w:val="0D0D0D" w:themeColor="text1" w:themeTint="F2"/>
          <w:lang w:val="hy-AM"/>
        </w:rPr>
        <w:t>ՍԴ2/0881/02/21</w:t>
      </w:r>
      <w:r w:rsidR="003E686B" w:rsidRPr="00782103">
        <w:rPr>
          <w:rFonts w:ascii="GHEA Grapalat" w:hAnsi="GHEA Grapalat"/>
          <w:i/>
          <w:iCs/>
          <w:color w:val="0D0D0D" w:themeColor="text1" w:themeTint="F2"/>
        </w:rPr>
        <w:t xml:space="preserve"> քաղաքացիական գործով </w:t>
      </w:r>
      <w:r w:rsidR="00454F90" w:rsidRPr="00782103">
        <w:rPr>
          <w:rFonts w:ascii="GHEA Grapalat" w:hAnsi="GHEA Grapalat"/>
          <w:i/>
          <w:iCs/>
          <w:color w:val="0D0D0D" w:themeColor="text1" w:themeTint="F2"/>
        </w:rPr>
        <w:t>ՀՀ վ</w:t>
      </w:r>
      <w:r w:rsidR="003E686B" w:rsidRPr="00782103">
        <w:rPr>
          <w:rFonts w:ascii="GHEA Grapalat" w:hAnsi="GHEA Grapalat"/>
          <w:i/>
          <w:iCs/>
          <w:color w:val="0D0D0D" w:themeColor="text1" w:themeTint="F2"/>
        </w:rPr>
        <w:t>ճռաբեկ դատարանի 20</w:t>
      </w:r>
      <w:r w:rsidR="003E686B" w:rsidRPr="00782103">
        <w:rPr>
          <w:rFonts w:ascii="Cambria Math" w:hAnsi="Cambria Math" w:cs="Cambria Math"/>
          <w:i/>
          <w:iCs/>
          <w:color w:val="0D0D0D" w:themeColor="text1" w:themeTint="F2"/>
        </w:rPr>
        <w:t>․</w:t>
      </w:r>
      <w:r w:rsidR="003E686B" w:rsidRPr="00782103">
        <w:rPr>
          <w:rFonts w:ascii="GHEA Grapalat" w:hAnsi="GHEA Grapalat"/>
          <w:i/>
          <w:iCs/>
          <w:color w:val="0D0D0D" w:themeColor="text1" w:themeTint="F2"/>
        </w:rPr>
        <w:t>02</w:t>
      </w:r>
      <w:r w:rsidR="003E686B" w:rsidRPr="00782103">
        <w:rPr>
          <w:rFonts w:ascii="Cambria Math" w:hAnsi="Cambria Math" w:cs="Cambria Math"/>
          <w:i/>
          <w:iCs/>
          <w:color w:val="0D0D0D" w:themeColor="text1" w:themeTint="F2"/>
        </w:rPr>
        <w:t>․</w:t>
      </w:r>
      <w:r w:rsidR="003E686B" w:rsidRPr="00782103">
        <w:rPr>
          <w:rFonts w:ascii="GHEA Grapalat" w:hAnsi="GHEA Grapalat"/>
          <w:i/>
          <w:iCs/>
          <w:color w:val="0D0D0D" w:themeColor="text1" w:themeTint="F2"/>
        </w:rPr>
        <w:t xml:space="preserve">2024 </w:t>
      </w:r>
      <w:r w:rsidR="003E686B" w:rsidRPr="00782103">
        <w:rPr>
          <w:rFonts w:ascii="GHEA Grapalat" w:hAnsi="GHEA Grapalat" w:cs="GHEA Grapalat"/>
          <w:i/>
          <w:iCs/>
          <w:color w:val="0D0D0D" w:themeColor="text1" w:themeTint="F2"/>
        </w:rPr>
        <w:t>թվականի</w:t>
      </w:r>
      <w:r w:rsidR="003E686B" w:rsidRPr="00782103">
        <w:rPr>
          <w:rFonts w:ascii="GHEA Grapalat" w:hAnsi="GHEA Grapalat"/>
          <w:i/>
          <w:iCs/>
          <w:color w:val="0D0D0D" w:themeColor="text1" w:themeTint="F2"/>
        </w:rPr>
        <w:t xml:space="preserve"> </w:t>
      </w:r>
      <w:r w:rsidR="003E686B" w:rsidRPr="00782103">
        <w:rPr>
          <w:rFonts w:ascii="GHEA Grapalat" w:hAnsi="GHEA Grapalat" w:cs="GHEA Grapalat"/>
          <w:i/>
          <w:iCs/>
          <w:color w:val="0D0D0D" w:themeColor="text1" w:themeTint="F2"/>
        </w:rPr>
        <w:t>որոշումը</w:t>
      </w:r>
      <w:r w:rsidR="00634ACC" w:rsidRPr="00782103">
        <w:rPr>
          <w:rFonts w:ascii="GHEA Grapalat" w:hAnsi="GHEA Grapalat"/>
          <w:i/>
          <w:iCs/>
          <w:color w:val="0D0D0D" w:themeColor="text1" w:themeTint="F2"/>
          <w:shd w:val="clear" w:color="auto" w:fill="FFFFFF"/>
          <w:lang w:val="hy-AM"/>
        </w:rPr>
        <w:t>):</w:t>
      </w:r>
    </w:p>
    <w:p w14:paraId="5C515DE2" w14:textId="4393173B" w:rsidR="00A971F6" w:rsidRPr="00782103" w:rsidRDefault="00F95E5A"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eastAsia="GHEA Grapalat" w:hAnsi="GHEA Grapalat" w:cs="Sylfaen"/>
          <w:color w:val="0D0D0D" w:themeColor="text1" w:themeTint="F2"/>
          <w:shd w:val="clear" w:color="auto" w:fill="FFFFFF"/>
          <w:lang w:val="hy-AM"/>
        </w:rPr>
        <w:t xml:space="preserve">Վերահաստատելով արտահայտված իրավական դիրքորոշումները՝ Վճռաբեկ </w:t>
      </w:r>
      <w:r w:rsidRPr="00782103">
        <w:rPr>
          <w:rFonts w:ascii="GHEA Grapalat" w:eastAsia="GHEA Grapalat" w:hAnsi="GHEA Grapalat" w:cs="Sylfaen"/>
          <w:color w:val="0D0D0D" w:themeColor="text1" w:themeTint="F2"/>
          <w:shd w:val="clear" w:color="auto" w:fill="FFFFFF"/>
          <w:lang w:val="hy-AM"/>
        </w:rPr>
        <w:lastRenderedPageBreak/>
        <w:t xml:space="preserve">դատարանը </w:t>
      </w:r>
      <w:r w:rsidR="0075659B" w:rsidRPr="00782103">
        <w:rPr>
          <w:rFonts w:ascii="GHEA Grapalat" w:eastAsia="GHEA Grapalat" w:hAnsi="GHEA Grapalat" w:cs="Sylfaen"/>
          <w:color w:val="0D0D0D" w:themeColor="text1" w:themeTint="F2"/>
          <w:shd w:val="clear" w:color="auto" w:fill="FFFFFF"/>
          <w:lang w:val="hy-AM"/>
        </w:rPr>
        <w:t>հարկ է համարում հավելել, որ փ</w:t>
      </w:r>
      <w:r w:rsidR="0075659B" w:rsidRPr="00782103">
        <w:rPr>
          <w:rFonts w:ascii="GHEA Grapalat" w:hAnsi="GHEA Grapalat" w:cs="Cambria Math"/>
          <w:color w:val="0D0D0D" w:themeColor="text1" w:themeTint="F2"/>
          <w:lang w:val="hy-AM"/>
        </w:rPr>
        <w:t>աստի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ընդունումը</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դատավարական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խնայողության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միջոց</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է</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որը</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հիմնվում</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է</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կողմի՝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իր</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նյութական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և դատավարական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իրավունքները</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տնօրինելու</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իրավունքի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տնօրինչականության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սկզբունքի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վրա։</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Այս</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առումով</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փաստի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փաստերի</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 xml:space="preserve">ընդունումը հարկ է դիտարկել որպես գործին մասնակցող անձի տնօրինչական բնույթի </w:t>
      </w:r>
      <w:r w:rsidR="0075659B" w:rsidRPr="00782103">
        <w:rPr>
          <w:rFonts w:ascii="GHEA Grapalat" w:hAnsi="GHEA Grapalat" w:cs="DallakTimeNew"/>
          <w:color w:val="0D0D0D" w:themeColor="text1" w:themeTint="F2"/>
          <w:lang w:val="hy-AM"/>
        </w:rPr>
        <w:t xml:space="preserve">դատավարական գործողություն, քանի որ այն անմիջականորեն ազդում է վարույթի ուղղվածության և բովանդակության վրա՝ տվյալ փաստն ապացուցելու պարտականություն կրող գործին մասնակցող մյուս անձին ազատելով տվյալ փաստն ապացուցելու պարտականությունից, իսկ դատարանին՝ տվյալ փաստի ապացուցման գործընթացը կազմակերպելու անհրաժեշտությունից։ Ու թեև </w:t>
      </w:r>
      <w:r w:rsidR="0075659B" w:rsidRPr="00782103">
        <w:rPr>
          <w:rFonts w:ascii="GHEA Grapalat" w:hAnsi="GHEA Grapalat" w:cs="Cambria Math"/>
          <w:color w:val="0D0D0D" w:themeColor="text1" w:themeTint="F2"/>
          <w:lang w:val="hy-AM"/>
        </w:rPr>
        <w:t>օրենսդիրը</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դատարանից չի պահանջում ընդունված</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փաստն</w:t>
      </w:r>
      <w:r w:rsidR="0075659B" w:rsidRPr="00782103">
        <w:rPr>
          <w:rFonts w:ascii="GHEA Grapalat" w:hAnsi="GHEA Grapalat" w:cs="DallakTimeNew"/>
          <w:color w:val="0D0D0D" w:themeColor="text1" w:themeTint="F2"/>
          <w:lang w:val="hy-AM"/>
        </w:rPr>
        <w:t xml:space="preserve"> </w:t>
      </w:r>
      <w:r w:rsidR="0075659B" w:rsidRPr="00782103">
        <w:rPr>
          <w:rFonts w:ascii="GHEA Grapalat" w:hAnsi="GHEA Grapalat" w:cs="Cambria Math"/>
          <w:color w:val="0D0D0D" w:themeColor="text1" w:themeTint="F2"/>
          <w:lang w:val="hy-AM"/>
        </w:rPr>
        <w:t>անվերապահորեն ճանաչել հաստատված</w:t>
      </w:r>
      <w:r w:rsidR="0075659B" w:rsidRPr="00782103">
        <w:rPr>
          <w:rFonts w:ascii="GHEA Grapalat" w:hAnsi="GHEA Grapalat" w:cs="DallakTimeNew"/>
          <w:color w:val="0D0D0D" w:themeColor="text1" w:themeTint="F2"/>
          <w:lang w:val="hy-AM"/>
        </w:rPr>
        <w:t xml:space="preserve"> (անվիճելի)</w:t>
      </w:r>
      <w:r w:rsidR="00BC470D" w:rsidRPr="00782103">
        <w:rPr>
          <w:rFonts w:ascii="GHEA Grapalat" w:hAnsi="GHEA Grapalat" w:cs="DallakTimeNew"/>
          <w:color w:val="0D0D0D" w:themeColor="text1" w:themeTint="F2"/>
          <w:lang w:val="hy-AM"/>
        </w:rPr>
        <w:t xml:space="preserve">՝ </w:t>
      </w:r>
      <w:r w:rsidR="00BC470D" w:rsidRPr="00782103">
        <w:rPr>
          <w:rFonts w:ascii="GHEA Grapalat" w:eastAsia="Calibri" w:hAnsi="GHEA Grapalat" w:cs="Cambria Math"/>
          <w:color w:val="0D0D0D" w:themeColor="text1" w:themeTint="F2"/>
          <w:lang w:val="hy-AM"/>
        </w:rPr>
        <w:t>փ</w:t>
      </w:r>
      <w:r w:rsidR="00BC470D" w:rsidRPr="00782103">
        <w:rPr>
          <w:rFonts w:ascii="GHEA Grapalat" w:hAnsi="GHEA Grapalat" w:cs="Cambria Math"/>
          <w:color w:val="0D0D0D" w:themeColor="text1" w:themeTint="F2"/>
          <w:lang w:val="hy-AM"/>
        </w:rPr>
        <w:t>աստի</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ընդունումը</w:t>
      </w:r>
      <w:r w:rsidR="00BC470D" w:rsidRPr="00782103">
        <w:rPr>
          <w:rFonts w:ascii="GHEA Grapalat" w:hAnsi="GHEA Grapalat" w:cs="DallakTimeNew"/>
          <w:color w:val="0D0D0D" w:themeColor="text1" w:themeTint="F2"/>
          <w:lang w:val="hy-AM"/>
        </w:rPr>
        <w:t xml:space="preserve"> դիտարկելով որպես </w:t>
      </w:r>
      <w:r w:rsidR="00BC470D" w:rsidRPr="00782103">
        <w:rPr>
          <w:rFonts w:ascii="GHEA Grapalat" w:hAnsi="GHEA Grapalat" w:cs="Cambria Math"/>
          <w:color w:val="0D0D0D" w:themeColor="text1" w:themeTint="F2"/>
          <w:lang w:val="hy-AM"/>
        </w:rPr>
        <w:t>ապացուցման</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պարտականությունից</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ազատելու</w:t>
      </w:r>
      <w:r w:rsidR="00BC470D" w:rsidRPr="00782103">
        <w:rPr>
          <w:rFonts w:ascii="GHEA Grapalat" w:hAnsi="GHEA Grapalat" w:cs="DallakTimeNew"/>
          <w:color w:val="0D0D0D" w:themeColor="text1" w:themeTint="F2"/>
          <w:lang w:val="hy-AM"/>
        </w:rPr>
        <w:t xml:space="preserve"> հարաբերական </w:t>
      </w:r>
      <w:r w:rsidR="00BC470D" w:rsidRPr="00782103">
        <w:rPr>
          <w:rFonts w:ascii="GHEA Grapalat" w:hAnsi="GHEA Grapalat" w:cs="Cambria Math"/>
          <w:color w:val="0D0D0D" w:themeColor="text1" w:themeTint="F2"/>
          <w:lang w:val="hy-AM"/>
        </w:rPr>
        <w:t>և</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ոչ</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բացարձակ</w:t>
      </w:r>
      <w:r w:rsidR="00BC470D" w:rsidRPr="00782103">
        <w:rPr>
          <w:rFonts w:ascii="GHEA Grapalat" w:hAnsi="GHEA Grapalat" w:cs="DallakTimeNew"/>
          <w:color w:val="0D0D0D" w:themeColor="text1" w:themeTint="F2"/>
          <w:lang w:val="hy-AM"/>
        </w:rPr>
        <w:t xml:space="preserve"> </w:t>
      </w:r>
      <w:r w:rsidR="00BC470D" w:rsidRPr="00782103">
        <w:rPr>
          <w:rFonts w:ascii="GHEA Grapalat" w:hAnsi="GHEA Grapalat" w:cs="Cambria Math"/>
          <w:color w:val="0D0D0D" w:themeColor="text1" w:themeTint="F2"/>
          <w:lang w:val="hy-AM"/>
        </w:rPr>
        <w:t xml:space="preserve">հիմք, համապատասխանաբար դատարանին վերապահելով ընդունված փաստը չհաստատված համարելու լիազորություն, այդուհանդերձ հարկ է նկատի ունենալ, որ </w:t>
      </w:r>
      <w:r w:rsidR="00214459" w:rsidRPr="00782103">
        <w:rPr>
          <w:rFonts w:ascii="GHEA Grapalat" w:hAnsi="GHEA Grapalat" w:cs="Cambria Math"/>
          <w:color w:val="0D0D0D" w:themeColor="text1" w:themeTint="F2"/>
          <w:lang w:val="hy-AM"/>
        </w:rPr>
        <w:t>նշված լիազորությունը</w:t>
      </w:r>
      <w:r w:rsidR="00BC470D" w:rsidRPr="00782103">
        <w:rPr>
          <w:rFonts w:ascii="GHEA Grapalat" w:hAnsi="GHEA Grapalat" w:cs="Cambria Math"/>
          <w:color w:val="0D0D0D" w:themeColor="text1" w:themeTint="F2"/>
          <w:lang w:val="hy-AM"/>
        </w:rPr>
        <w:t xml:space="preserve"> հստակ սահմանափակված է ՀՀ քաղաքացիական դատավարության օրենսգրքի 61-րդ հոդվածի 5-րդ մասում թվարկված դեպքերով</w:t>
      </w:r>
      <w:r w:rsidR="00A971F6" w:rsidRPr="00782103">
        <w:rPr>
          <w:rFonts w:ascii="GHEA Grapalat" w:hAnsi="GHEA Grapalat" w:cs="Cambria Math"/>
          <w:color w:val="0D0D0D" w:themeColor="text1" w:themeTint="F2"/>
          <w:lang w:val="hy-AM"/>
        </w:rPr>
        <w:t xml:space="preserve">, մասնավորապես՝ ընդունված փաստը դատարանն իրավասու է չհանել ապացուցման ենթակա փաստերի կազմից </w:t>
      </w:r>
      <w:r w:rsidR="00FC5552" w:rsidRPr="00782103">
        <w:rPr>
          <w:rFonts w:ascii="GHEA Grapalat" w:hAnsi="GHEA Grapalat" w:cs="Cambria Math"/>
          <w:color w:val="0D0D0D" w:themeColor="text1" w:themeTint="F2"/>
          <w:lang w:val="hy-AM"/>
        </w:rPr>
        <w:t>ու</w:t>
      </w:r>
      <w:r w:rsidR="00407B32" w:rsidRPr="00782103">
        <w:rPr>
          <w:rFonts w:ascii="GHEA Grapalat" w:hAnsi="GHEA Grapalat" w:cs="Cambria Math"/>
          <w:color w:val="0D0D0D" w:themeColor="text1" w:themeTint="F2"/>
          <w:lang w:val="hy-AM"/>
        </w:rPr>
        <w:t xml:space="preserve"> այն ապացուցելու բեռը դնել </w:t>
      </w:r>
      <w:r w:rsidR="00E9502F" w:rsidRPr="00782103">
        <w:rPr>
          <w:rFonts w:ascii="GHEA Grapalat" w:hAnsi="GHEA Grapalat" w:cs="Cambria Math"/>
          <w:color w:val="0D0D0D" w:themeColor="text1" w:themeTint="F2"/>
          <w:lang w:val="hy-AM"/>
        </w:rPr>
        <w:t>ապացուցման</w:t>
      </w:r>
      <w:r w:rsidR="00407B32" w:rsidRPr="00782103">
        <w:rPr>
          <w:rFonts w:ascii="GHEA Grapalat" w:hAnsi="GHEA Grapalat" w:cs="Cambria Math"/>
          <w:color w:val="0D0D0D" w:themeColor="text1" w:themeTint="F2"/>
          <w:lang w:val="hy-AM"/>
        </w:rPr>
        <w:t xml:space="preserve"> պարտականություն կրող անձի վրա </w:t>
      </w:r>
      <w:r w:rsidR="00A971F6" w:rsidRPr="00782103">
        <w:rPr>
          <w:rFonts w:ascii="GHEA Grapalat" w:hAnsi="GHEA Grapalat" w:cs="Cambria Math"/>
          <w:b/>
          <w:bCs/>
          <w:color w:val="0D0D0D" w:themeColor="text1" w:themeTint="F2"/>
          <w:lang w:val="hy-AM"/>
        </w:rPr>
        <w:t>բացառապես</w:t>
      </w:r>
      <w:r w:rsidR="00A971F6" w:rsidRPr="00782103">
        <w:rPr>
          <w:rFonts w:ascii="GHEA Grapalat" w:hAnsi="GHEA Grapalat" w:cs="Cambria Math"/>
          <w:color w:val="0D0D0D" w:themeColor="text1" w:themeTint="F2"/>
          <w:lang w:val="hy-AM"/>
        </w:rPr>
        <w:t xml:space="preserve"> այն դեպքերում, երբ՝</w:t>
      </w:r>
    </w:p>
    <w:p w14:paraId="7F437DB5" w14:textId="1F0F756A" w:rsidR="00A971F6" w:rsidRPr="00782103" w:rsidRDefault="00A971F6"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hAnsi="GHEA Grapalat" w:cs="Cambria Math"/>
          <w:color w:val="0D0D0D" w:themeColor="text1" w:themeTint="F2"/>
          <w:lang w:val="hy-AM"/>
        </w:rPr>
        <w:t xml:space="preserve">1) </w:t>
      </w:r>
      <w:r w:rsidR="00407B32" w:rsidRPr="00782103">
        <w:rPr>
          <w:rFonts w:ascii="GHEA Grapalat" w:hAnsi="GHEA Grapalat" w:cs="Cambria Math"/>
          <w:color w:val="0D0D0D" w:themeColor="text1" w:themeTint="F2"/>
          <w:lang w:val="hy-AM"/>
        </w:rPr>
        <w:t xml:space="preserve">գործը քննող դատարանի մոտ </w:t>
      </w:r>
      <w:r w:rsidRPr="00782103">
        <w:rPr>
          <w:rFonts w:ascii="GHEA Grapalat" w:hAnsi="GHEA Grapalat" w:cs="Cambria Math"/>
          <w:color w:val="0D0D0D" w:themeColor="text1" w:themeTint="F2"/>
          <w:lang w:val="hy-AM"/>
        </w:rPr>
        <w:t>առկա են ողջամիտ կասկածներ, որ փաստն ընդունվում է խաբեության, բռնության, սպառնալիքի, մոլորության ազդեցության տակ, մեկ կողմի ներկայացուցչի հետ մյուս կողմի չարամիտ համաձայնության հետևանքով, ճշմարտությունը թաքցնելու կամ ոչ իրավաչափ գործողություններ քողարկելու նպատակով.</w:t>
      </w:r>
    </w:p>
    <w:p w14:paraId="5B3A928C" w14:textId="7F1D063B" w:rsidR="00A971F6" w:rsidRPr="00782103" w:rsidRDefault="00A971F6"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hAnsi="GHEA Grapalat" w:cs="Cambria Math"/>
          <w:color w:val="0D0D0D" w:themeColor="text1" w:themeTint="F2"/>
          <w:lang w:val="hy-AM"/>
        </w:rPr>
        <w:t>2) այդ փաստը կարող է հաստատվել միայն օրենքով կամ այլ իրավական ակտով սահմանված որոշակի ապացույցով</w:t>
      </w:r>
      <w:r w:rsidR="00407B32" w:rsidRPr="00782103">
        <w:rPr>
          <w:rFonts w:ascii="GHEA Grapalat" w:hAnsi="GHEA Grapalat" w:cs="Cambria Math"/>
          <w:color w:val="0D0D0D" w:themeColor="text1" w:themeTint="F2"/>
          <w:lang w:val="hy-AM"/>
        </w:rPr>
        <w:t xml:space="preserve"> (փաստի ընդունումը թույլատրելի </w:t>
      </w:r>
      <w:r w:rsidR="00E9502F" w:rsidRPr="00782103">
        <w:rPr>
          <w:rFonts w:ascii="GHEA Grapalat" w:hAnsi="GHEA Grapalat" w:cs="Cambria Math"/>
          <w:color w:val="0D0D0D" w:themeColor="text1" w:themeTint="F2"/>
          <w:lang w:val="hy-AM"/>
        </w:rPr>
        <w:t>ապացուցման</w:t>
      </w:r>
      <w:r w:rsidR="00407B32" w:rsidRPr="00782103">
        <w:rPr>
          <w:rFonts w:ascii="GHEA Grapalat" w:hAnsi="GHEA Grapalat" w:cs="Cambria Math"/>
          <w:color w:val="0D0D0D" w:themeColor="text1" w:themeTint="F2"/>
          <w:lang w:val="hy-AM"/>
        </w:rPr>
        <w:t xml:space="preserve"> միջոց չէ)</w:t>
      </w:r>
      <w:r w:rsidRPr="00782103">
        <w:rPr>
          <w:rFonts w:ascii="GHEA Grapalat" w:hAnsi="GHEA Grapalat" w:cs="Cambria Math"/>
          <w:color w:val="0D0D0D" w:themeColor="text1" w:themeTint="F2"/>
          <w:lang w:val="hy-AM"/>
        </w:rPr>
        <w:t>.</w:t>
      </w:r>
    </w:p>
    <w:p w14:paraId="7114E032" w14:textId="3A2DA7E5" w:rsidR="00A971F6" w:rsidRPr="00782103" w:rsidRDefault="00A971F6"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hAnsi="GHEA Grapalat" w:cs="Cambria Math"/>
          <w:color w:val="0D0D0D" w:themeColor="text1" w:themeTint="F2"/>
          <w:lang w:val="hy-AM"/>
        </w:rPr>
        <w:t>3) այդ փաստի հաստատումն անխուսափելիորեն ազդում է գործին չմասնակցող անձի՝ գործին մասնակցող անձանցից որևէ մեկի նկատմամբ ունեցած իրավունքների կամ պարտականությունների վրա:</w:t>
      </w:r>
    </w:p>
    <w:p w14:paraId="545D2EBF" w14:textId="1C409AE4" w:rsidR="0075659B" w:rsidRPr="00782103" w:rsidRDefault="00A971F6"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hAnsi="GHEA Grapalat" w:cs="Cambria Math"/>
          <w:color w:val="0D0D0D" w:themeColor="text1" w:themeTint="F2"/>
          <w:lang w:val="hy-AM"/>
        </w:rPr>
        <w:t xml:space="preserve">Վճռաբեկ դատարանը հարկ է համարում փաստել, որ գործին մասնակցող անձի կողմից առաջին ատյանի դատարան ներկայացված դատավարական փաստաթղթով, դատական նիստի ընթացքում արված հայտարարությամբ, դիրքորոշում հայտնելու կամ ցուցմունք տալու ընթացքում ընդունված փաստն անվիճելի չճանաչելու այլ հիմքեր օրենքով նախատեսված չեն։ Հետևաբար, </w:t>
      </w:r>
      <w:r w:rsidR="00B46733" w:rsidRPr="00782103">
        <w:rPr>
          <w:rFonts w:ascii="GHEA Grapalat" w:hAnsi="GHEA Grapalat" w:cs="Cambria Math"/>
          <w:color w:val="0D0D0D" w:themeColor="text1" w:themeTint="F2"/>
          <w:lang w:val="hy-AM"/>
        </w:rPr>
        <w:t>դատարանն իրավասու չէ ընդունված փաստ</w:t>
      </w:r>
      <w:r w:rsidR="00407B32" w:rsidRPr="00782103">
        <w:rPr>
          <w:rFonts w:ascii="GHEA Grapalat" w:hAnsi="GHEA Grapalat" w:cs="Cambria Math"/>
          <w:color w:val="0D0D0D" w:themeColor="text1" w:themeTint="F2"/>
          <w:lang w:val="hy-AM"/>
        </w:rPr>
        <w:t>ը</w:t>
      </w:r>
      <w:r w:rsidR="00B46733" w:rsidRPr="00782103">
        <w:rPr>
          <w:rFonts w:ascii="GHEA Grapalat" w:hAnsi="GHEA Grapalat" w:cs="Cambria Math"/>
          <w:color w:val="0D0D0D" w:themeColor="text1" w:themeTint="F2"/>
          <w:lang w:val="hy-AM"/>
        </w:rPr>
        <w:t xml:space="preserve"> ներառել ապացուցման ենթակա փաստերի կազմում</w:t>
      </w:r>
      <w:r w:rsidR="00407B32" w:rsidRPr="00782103">
        <w:rPr>
          <w:rFonts w:ascii="GHEA Grapalat" w:hAnsi="GHEA Grapalat" w:cs="Cambria Math"/>
          <w:color w:val="0D0D0D" w:themeColor="text1" w:themeTint="F2"/>
          <w:lang w:val="hy-AM"/>
        </w:rPr>
        <w:t xml:space="preserve"> այլ՝ օրենքով չնախատեսված հիմքերով</w:t>
      </w:r>
      <w:r w:rsidR="00B46733" w:rsidRPr="00782103">
        <w:rPr>
          <w:rFonts w:ascii="GHEA Grapalat" w:hAnsi="GHEA Grapalat" w:cs="Cambria Math"/>
          <w:color w:val="0D0D0D" w:themeColor="text1" w:themeTint="F2"/>
          <w:lang w:val="hy-AM"/>
        </w:rPr>
        <w:t>՝ ներառյալ այն դեպքերում, երբ վարույթի հետագա ընթացքում, այդ թվում՝ դատաքննության</w:t>
      </w:r>
      <w:r w:rsidR="00214459" w:rsidRPr="00782103">
        <w:rPr>
          <w:rFonts w:ascii="GHEA Grapalat" w:hAnsi="GHEA Grapalat" w:cs="Cambria Math"/>
          <w:color w:val="0D0D0D" w:themeColor="text1" w:themeTint="F2"/>
          <w:lang w:val="hy-AM"/>
        </w:rPr>
        <w:t xml:space="preserve"> փուլում կամ</w:t>
      </w:r>
      <w:r w:rsidR="00B46733" w:rsidRPr="00782103">
        <w:rPr>
          <w:rFonts w:ascii="GHEA Grapalat" w:hAnsi="GHEA Grapalat" w:cs="Cambria Math"/>
          <w:color w:val="0D0D0D" w:themeColor="text1" w:themeTint="F2"/>
          <w:lang w:val="hy-AM"/>
        </w:rPr>
        <w:t xml:space="preserve"> գործով կայացված եզրափակիչ դատական ակտի դեմ բողոք</w:t>
      </w:r>
      <w:r w:rsidR="00214459" w:rsidRPr="00782103">
        <w:rPr>
          <w:rFonts w:ascii="GHEA Grapalat" w:hAnsi="GHEA Grapalat" w:cs="Cambria Math"/>
          <w:color w:val="0D0D0D" w:themeColor="text1" w:themeTint="F2"/>
          <w:lang w:val="hy-AM"/>
        </w:rPr>
        <w:t xml:space="preserve"> ներկայացնելիս</w:t>
      </w:r>
      <w:r w:rsidR="00B46733" w:rsidRPr="00782103">
        <w:rPr>
          <w:rFonts w:ascii="GHEA Grapalat" w:hAnsi="GHEA Grapalat" w:cs="Cambria Math"/>
          <w:color w:val="0D0D0D" w:themeColor="text1" w:themeTint="F2"/>
          <w:lang w:val="hy-AM"/>
        </w:rPr>
        <w:t xml:space="preserve"> փաստն ընդունած գործին մասնակցող անձը հրաժարվում է նման ընդունումից՝ պնդելով հակառակը։ Վճռաբեկ դատարանի գնահատմամբ հենց դրանում է դրսևորվում փաստի ընդունման տնօրինչական բնույթը։</w:t>
      </w:r>
    </w:p>
    <w:p w14:paraId="7EEA6B52" w14:textId="64DA1419" w:rsidR="0075659B" w:rsidRPr="00782103" w:rsidRDefault="00407B32" w:rsidP="00782103">
      <w:pPr>
        <w:widowControl w:val="0"/>
        <w:spacing w:line="269" w:lineRule="auto"/>
        <w:ind w:firstLine="567"/>
        <w:jc w:val="both"/>
        <w:rPr>
          <w:rFonts w:ascii="GHEA Grapalat" w:hAnsi="GHEA Grapalat" w:cs="Cambria Math"/>
          <w:color w:val="0D0D0D" w:themeColor="text1" w:themeTint="F2"/>
          <w:lang w:val="hy-AM"/>
        </w:rPr>
      </w:pPr>
      <w:r w:rsidRPr="00782103">
        <w:rPr>
          <w:rFonts w:ascii="GHEA Grapalat" w:hAnsi="GHEA Grapalat" w:cs="Cambria Math"/>
          <w:color w:val="0D0D0D" w:themeColor="text1" w:themeTint="F2"/>
          <w:lang w:val="hy-AM"/>
        </w:rPr>
        <w:lastRenderedPageBreak/>
        <w:t>Հաշվի առնելով ՀՀ քաղաքացիական դատավարության օրենսգրքի 48-րդ հոդվածի 4</w:t>
      </w:r>
      <w:r w:rsidRPr="00782103">
        <w:rPr>
          <w:rFonts w:ascii="GHEA Grapalat" w:hAnsi="GHEA Grapalat" w:cs="Cambria Math"/>
          <w:color w:val="0D0D0D" w:themeColor="text1" w:themeTint="F2"/>
          <w:lang w:val="hy-AM"/>
        </w:rPr>
        <w:noBreakHyphen/>
        <w:t xml:space="preserve">րդ մասում </w:t>
      </w:r>
      <w:r w:rsidR="00E9502F" w:rsidRPr="00782103">
        <w:rPr>
          <w:rFonts w:ascii="GHEA Grapalat" w:hAnsi="GHEA Grapalat" w:cs="Cambria Math"/>
          <w:color w:val="0D0D0D" w:themeColor="text1" w:themeTint="F2"/>
          <w:lang w:val="hy-AM"/>
        </w:rPr>
        <w:t>ձևակերպված</w:t>
      </w:r>
      <w:r w:rsidRPr="00782103">
        <w:rPr>
          <w:rFonts w:ascii="GHEA Grapalat" w:hAnsi="GHEA Grapalat" w:cs="Cambria Math"/>
          <w:color w:val="0D0D0D" w:themeColor="text1" w:themeTint="F2"/>
          <w:lang w:val="hy-AM"/>
        </w:rPr>
        <w:t xml:space="preserve"> իրավական նորմը, համաձայն որի՝ ներկայացուցչի կատարած դատավարական գործողությունները գործին մասնակցող անձի համար նույնքան պարտադիր են, որքան այն դեպքերում, երբ գործին մասնակցող անձն ինքը դրանք կատարեր, ինչպես նաև այն, որ փաստի ընդունումը, ի տարբերություն հայցապահանջներն ամբողջովին կամ մասնակիորեն ընդունելու,</w:t>
      </w:r>
      <w:r w:rsidR="00214459" w:rsidRPr="00782103">
        <w:rPr>
          <w:rFonts w:ascii="GHEA Grapalat" w:hAnsi="GHEA Grapalat" w:cs="Cambria Math"/>
          <w:color w:val="0D0D0D" w:themeColor="text1" w:themeTint="F2"/>
          <w:lang w:val="hy-AM"/>
        </w:rPr>
        <w:t xml:space="preserve"> </w:t>
      </w:r>
      <w:r w:rsidRPr="00782103">
        <w:rPr>
          <w:rFonts w:ascii="GHEA Grapalat" w:hAnsi="GHEA Grapalat" w:cs="Cambria Math"/>
          <w:color w:val="0D0D0D" w:themeColor="text1" w:themeTint="F2"/>
          <w:lang w:val="hy-AM"/>
        </w:rPr>
        <w:t xml:space="preserve">ՀՀ քաղաքացիական դատավարության օրենսգրքի 56-րդ հոդվածի 1-ին մասում նախատեսված չէ որպես ներկայացուցչի հատուկ լիազորություն, որի կատարման համար ներկայացվողի տված լիազորագրում պետք է ուղղակիորեն նախատեսված լինի ներկայացուցչի այդ լիազորությունը, </w:t>
      </w:r>
      <w:r w:rsidR="00502BE9" w:rsidRPr="00782103">
        <w:rPr>
          <w:rFonts w:ascii="GHEA Grapalat" w:hAnsi="GHEA Grapalat" w:cs="Cambria Math"/>
          <w:color w:val="0D0D0D" w:themeColor="text1" w:themeTint="F2"/>
          <w:lang w:val="hy-AM"/>
        </w:rPr>
        <w:t xml:space="preserve">Վճռաբեկ դատարանը գտնում է, որ փաստն ընդունելու դատավարական հետևանքները կիրառելի են նաև այն դեպքերում, երբ այն տեղի է ունենում </w:t>
      </w:r>
      <w:r w:rsidR="00214459" w:rsidRPr="00782103">
        <w:rPr>
          <w:rFonts w:ascii="GHEA Grapalat" w:hAnsi="GHEA Grapalat" w:cs="Cambria Math"/>
          <w:color w:val="0D0D0D" w:themeColor="text1" w:themeTint="F2"/>
          <w:lang w:val="hy-AM"/>
        </w:rPr>
        <w:t xml:space="preserve">նաև գործին մասնակցող անձի՝ դրա համար հատուկ չլիազորված </w:t>
      </w:r>
      <w:r w:rsidR="00502BE9" w:rsidRPr="00782103">
        <w:rPr>
          <w:rFonts w:ascii="GHEA Grapalat" w:hAnsi="GHEA Grapalat" w:cs="Cambria Math"/>
          <w:color w:val="0D0D0D" w:themeColor="text1" w:themeTint="F2"/>
          <w:lang w:val="hy-AM"/>
        </w:rPr>
        <w:t>ներկայացուցչի գործողությունների արդյունքում։</w:t>
      </w:r>
    </w:p>
    <w:p w14:paraId="2D136AEC" w14:textId="6ED24DF9" w:rsidR="00502BE9" w:rsidRPr="00782103" w:rsidRDefault="00214459" w:rsidP="00782103">
      <w:pPr>
        <w:widowControl w:val="0"/>
        <w:spacing w:line="269" w:lineRule="auto"/>
        <w:ind w:firstLine="567"/>
        <w:jc w:val="both"/>
        <w:rPr>
          <w:rFonts w:ascii="GHEA Grapalat" w:hAnsi="GHEA Grapalat" w:cs="Cambria Math"/>
          <w:b/>
          <w:bCs/>
          <w:color w:val="0D0D0D" w:themeColor="text1" w:themeTint="F2"/>
          <w:lang w:val="hy-AM"/>
        </w:rPr>
      </w:pPr>
      <w:r w:rsidRPr="00782103">
        <w:rPr>
          <w:rFonts w:ascii="GHEA Grapalat" w:hAnsi="GHEA Grapalat" w:cs="Cambria Math"/>
          <w:color w:val="0D0D0D" w:themeColor="text1" w:themeTint="F2"/>
          <w:lang w:val="hy-AM"/>
        </w:rPr>
        <w:t xml:space="preserve">Ամփոփելով նշվածը՝ Վճռաբեկ դատարանն արձանագրում է, որ </w:t>
      </w:r>
      <w:r w:rsidRPr="00782103">
        <w:rPr>
          <w:rFonts w:ascii="GHEA Grapalat" w:hAnsi="GHEA Grapalat" w:cs="Cambria Math"/>
          <w:b/>
          <w:bCs/>
          <w:color w:val="0D0D0D" w:themeColor="text1" w:themeTint="F2"/>
          <w:lang w:val="hy-AM"/>
        </w:rPr>
        <w:t>փ</w:t>
      </w:r>
      <w:r w:rsidR="00502BE9" w:rsidRPr="00782103">
        <w:rPr>
          <w:rFonts w:ascii="GHEA Grapalat" w:hAnsi="GHEA Grapalat" w:cs="Cambria Math"/>
          <w:b/>
          <w:bCs/>
          <w:color w:val="0D0D0D" w:themeColor="text1" w:themeTint="F2"/>
          <w:lang w:val="hy-AM"/>
        </w:rPr>
        <w:t>աստ</w:t>
      </w:r>
      <w:r w:rsidR="00007AFB" w:rsidRPr="00782103">
        <w:rPr>
          <w:rFonts w:ascii="GHEA Grapalat" w:hAnsi="GHEA Grapalat" w:cs="Cambria Math"/>
          <w:b/>
          <w:bCs/>
          <w:color w:val="0D0D0D" w:themeColor="text1" w:themeTint="F2"/>
          <w:lang w:val="hy-AM"/>
        </w:rPr>
        <w:t>ն</w:t>
      </w:r>
      <w:r w:rsidR="00502BE9" w:rsidRPr="00782103">
        <w:rPr>
          <w:rFonts w:ascii="GHEA Grapalat" w:hAnsi="GHEA Grapalat" w:cs="Cambria Math"/>
          <w:b/>
          <w:bCs/>
          <w:color w:val="0D0D0D" w:themeColor="text1" w:themeTint="F2"/>
          <w:lang w:val="hy-AM"/>
        </w:rPr>
        <w:t xml:space="preserve"> անվիճելի ճանաչելու հիմքը գործին մասնակցող անձի կամ նրա ներկայացուցչի կողմից դրա </w:t>
      </w:r>
      <w:r w:rsidRPr="00782103">
        <w:rPr>
          <w:rFonts w:ascii="GHEA Grapalat" w:hAnsi="GHEA Grapalat" w:cs="Cambria"/>
          <w:b/>
          <w:bCs/>
          <w:color w:val="0D0D0D" w:themeColor="text1" w:themeTint="F2"/>
          <w:lang w:val="hy-AM"/>
        </w:rPr>
        <w:t xml:space="preserve"> </w:t>
      </w:r>
      <w:r w:rsidR="00502BE9" w:rsidRPr="00782103">
        <w:rPr>
          <w:rFonts w:ascii="GHEA Grapalat" w:hAnsi="GHEA Grapalat" w:cs="GHEA Grapalat"/>
          <w:b/>
          <w:bCs/>
          <w:color w:val="0D0D0D" w:themeColor="text1" w:themeTint="F2"/>
          <w:lang w:val="hy-AM"/>
        </w:rPr>
        <w:t>լրիվ</w:t>
      </w:r>
      <w:r w:rsidR="00502BE9" w:rsidRPr="00782103">
        <w:rPr>
          <w:rFonts w:ascii="GHEA Grapalat" w:hAnsi="GHEA Grapalat" w:cs="Cambria Math"/>
          <w:b/>
          <w:bCs/>
          <w:color w:val="0D0D0D" w:themeColor="text1" w:themeTint="F2"/>
          <w:lang w:val="hy-AM"/>
        </w:rPr>
        <w:t xml:space="preserve"> </w:t>
      </w:r>
      <w:r w:rsidR="00502BE9" w:rsidRPr="00782103">
        <w:rPr>
          <w:rFonts w:ascii="GHEA Grapalat" w:hAnsi="GHEA Grapalat" w:cs="GHEA Grapalat"/>
          <w:b/>
          <w:bCs/>
          <w:color w:val="0D0D0D" w:themeColor="text1" w:themeTint="F2"/>
          <w:lang w:val="hy-AM"/>
        </w:rPr>
        <w:t>և</w:t>
      </w:r>
      <w:r w:rsidR="00502BE9" w:rsidRPr="00782103">
        <w:rPr>
          <w:rFonts w:ascii="GHEA Grapalat" w:hAnsi="GHEA Grapalat" w:cs="Cambria Math"/>
          <w:b/>
          <w:bCs/>
          <w:color w:val="0D0D0D" w:themeColor="text1" w:themeTint="F2"/>
          <w:lang w:val="hy-AM"/>
        </w:rPr>
        <w:t xml:space="preserve"> </w:t>
      </w:r>
      <w:r w:rsidR="00502BE9" w:rsidRPr="00782103">
        <w:rPr>
          <w:rFonts w:ascii="GHEA Grapalat" w:hAnsi="GHEA Grapalat" w:cs="GHEA Grapalat"/>
          <w:b/>
          <w:bCs/>
          <w:color w:val="0D0D0D" w:themeColor="text1" w:themeTint="F2"/>
          <w:lang w:val="hy-AM"/>
        </w:rPr>
        <w:t>անվերապա</w:t>
      </w:r>
      <w:r w:rsidR="00502BE9" w:rsidRPr="00782103">
        <w:rPr>
          <w:rFonts w:ascii="GHEA Grapalat" w:hAnsi="GHEA Grapalat" w:cs="Cambria Math"/>
          <w:b/>
          <w:bCs/>
          <w:color w:val="0D0D0D" w:themeColor="text1" w:themeTint="F2"/>
          <w:lang w:val="hy-AM"/>
        </w:rPr>
        <w:t>հ ընդունումն է՝ պայմանով, որ առկա չեն ՀՀ քաղաքացիական դատավարության օրենսգրքի 61-րդ հոդվածի 5-րդ մասով սահմանված բացառությունները։ Վերջիններիս բացակայության պայմաններում նման ընդունումը՝ որպես տնօրինչական դատավարական գործողություն</w:t>
      </w:r>
      <w:r w:rsidR="000927BE" w:rsidRPr="00782103">
        <w:rPr>
          <w:rFonts w:ascii="GHEA Grapalat" w:hAnsi="GHEA Grapalat" w:cs="Cambria Math"/>
          <w:b/>
          <w:bCs/>
          <w:color w:val="0D0D0D" w:themeColor="text1" w:themeTint="F2"/>
          <w:lang w:val="hy-AM"/>
        </w:rPr>
        <w:t>,</w:t>
      </w:r>
      <w:r w:rsidR="00502BE9" w:rsidRPr="00782103">
        <w:rPr>
          <w:rFonts w:ascii="GHEA Grapalat" w:hAnsi="GHEA Grapalat" w:cs="Cambria Math"/>
          <w:b/>
          <w:bCs/>
          <w:color w:val="0D0D0D" w:themeColor="text1" w:themeTint="F2"/>
          <w:lang w:val="hy-AM"/>
        </w:rPr>
        <w:t xml:space="preserve"> առաջացնում է անդառնալի դատավարական-իրավական հետևանքներ՝ փաստը համարվում է ապացուցման կարիք չունեցող՝ հաստատված։</w:t>
      </w:r>
    </w:p>
    <w:p w14:paraId="5BBCE4A9" w14:textId="77777777" w:rsidR="0075659B" w:rsidRPr="00782103" w:rsidRDefault="0075659B" w:rsidP="00782103">
      <w:pPr>
        <w:pStyle w:val="NormalWeb"/>
        <w:widowControl w:val="0"/>
        <w:shd w:val="clear" w:color="auto" w:fill="FFFFFF"/>
        <w:spacing w:before="0" w:beforeAutospacing="0" w:after="0" w:afterAutospacing="0" w:line="269" w:lineRule="auto"/>
        <w:ind w:firstLine="567"/>
        <w:jc w:val="both"/>
        <w:rPr>
          <w:rFonts w:ascii="GHEA Grapalat" w:eastAsia="GHEA Grapalat" w:hAnsi="GHEA Grapalat" w:cs="Sylfaen"/>
          <w:color w:val="0D0D0D" w:themeColor="text1" w:themeTint="F2"/>
          <w:shd w:val="clear" w:color="auto" w:fill="FFFFFF"/>
          <w:lang w:val="hy-AM"/>
        </w:rPr>
      </w:pPr>
    </w:p>
    <w:p w14:paraId="4C36BDB9" w14:textId="0B027315" w:rsidR="008F79F0" w:rsidRPr="00782103" w:rsidRDefault="008F79F0" w:rsidP="00782103">
      <w:pPr>
        <w:pStyle w:val="Heading1"/>
        <w:widowControl w:val="0"/>
        <w:spacing w:after="0" w:line="269" w:lineRule="auto"/>
        <w:rPr>
          <w:i/>
          <w:iCs/>
          <w:color w:val="0D0D0D" w:themeColor="text1" w:themeTint="F2"/>
        </w:rPr>
      </w:pPr>
      <w:r w:rsidRPr="00782103">
        <w:rPr>
          <w:i/>
          <w:iCs/>
          <w:color w:val="0D0D0D" w:themeColor="text1" w:themeTint="F2"/>
        </w:rPr>
        <w:t>Վճռաբեկ դատարանի իրավական դիրքորոշ</w:t>
      </w:r>
      <w:r w:rsidR="005C1D85" w:rsidRPr="00782103">
        <w:rPr>
          <w:i/>
          <w:iCs/>
          <w:color w:val="0D0D0D" w:themeColor="text1" w:themeTint="F2"/>
        </w:rPr>
        <w:t>ու</w:t>
      </w:r>
      <w:r w:rsidRPr="00782103">
        <w:rPr>
          <w:i/>
          <w:iCs/>
          <w:color w:val="0D0D0D" w:themeColor="text1" w:themeTint="F2"/>
        </w:rPr>
        <w:t>մն</w:t>
      </w:r>
      <w:r w:rsidR="005C1D85" w:rsidRPr="00782103">
        <w:rPr>
          <w:i/>
          <w:iCs/>
          <w:color w:val="0D0D0D" w:themeColor="text1" w:themeTint="F2"/>
        </w:rPr>
        <w:t>երի</w:t>
      </w:r>
      <w:r w:rsidRPr="00782103">
        <w:rPr>
          <w:i/>
          <w:iCs/>
          <w:color w:val="0D0D0D" w:themeColor="text1" w:themeTint="F2"/>
        </w:rPr>
        <w:t xml:space="preserve"> կիրառումը սույն գործի փաստերի նկատմամբ</w:t>
      </w:r>
    </w:p>
    <w:p w14:paraId="6939D09C" w14:textId="4AF6608F" w:rsidR="00C54A0B" w:rsidRPr="00782103" w:rsidRDefault="00B431B7"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shd w:val="clear" w:color="auto" w:fill="FFFFFF"/>
          <w:lang w:val="hy-AM"/>
        </w:rPr>
        <w:t>Սույն գործ</w:t>
      </w:r>
      <w:r w:rsidR="005C1D85" w:rsidRPr="00782103">
        <w:rPr>
          <w:rFonts w:ascii="GHEA Grapalat" w:hAnsi="GHEA Grapalat"/>
          <w:color w:val="0D0D0D" w:themeColor="text1" w:themeTint="F2"/>
          <w:shd w:val="clear" w:color="auto" w:fill="FFFFFF"/>
          <w:lang w:val="hy-AM"/>
        </w:rPr>
        <w:t xml:space="preserve">ի փաստերի համաձայն՝ </w:t>
      </w:r>
      <w:r w:rsidR="000C4428" w:rsidRPr="00782103">
        <w:rPr>
          <w:rFonts w:ascii="GHEA Grapalat" w:hAnsi="GHEA Grapalat"/>
          <w:color w:val="0D0D0D" w:themeColor="text1" w:themeTint="F2"/>
          <w:lang w:val="hy-AM" w:eastAsia="x-none"/>
        </w:rPr>
        <w:t>Նախարարության կարիքների համար բարձր անցողունակությամբ մեքենաների ձեռքբերման նպատակով 25.08.2022 թվականին հայտարարված է թիվ «ՀՀ ՊՆ-ԲՄԱՊՁԲ-22-4/5» ծածկագրով գնման ընթացակարգում Ընկերությունը ճանաչվել է ընտրված մասնակից, որի հետ 31</w:t>
      </w:r>
      <w:r w:rsidR="000C4428" w:rsidRPr="00782103">
        <w:rPr>
          <w:rFonts w:ascii="Cambria Math" w:hAnsi="Cambria Math" w:cs="Cambria Math"/>
          <w:color w:val="0D0D0D" w:themeColor="text1" w:themeTint="F2"/>
          <w:lang w:val="hy-AM" w:eastAsia="x-none"/>
        </w:rPr>
        <w:t>․</w:t>
      </w:r>
      <w:r w:rsidR="000C4428" w:rsidRPr="00782103">
        <w:rPr>
          <w:rFonts w:ascii="GHEA Grapalat" w:hAnsi="GHEA Grapalat"/>
          <w:color w:val="0D0D0D" w:themeColor="text1" w:themeTint="F2"/>
          <w:lang w:val="hy-AM" w:eastAsia="x-none"/>
        </w:rPr>
        <w:t>10</w:t>
      </w:r>
      <w:r w:rsidR="000C4428" w:rsidRPr="00782103">
        <w:rPr>
          <w:rFonts w:ascii="Cambria Math" w:hAnsi="Cambria Math" w:cs="Cambria Math"/>
          <w:color w:val="0D0D0D" w:themeColor="text1" w:themeTint="F2"/>
          <w:lang w:val="hy-AM" w:eastAsia="x-none"/>
        </w:rPr>
        <w:t>․</w:t>
      </w:r>
      <w:r w:rsidR="000C4428" w:rsidRPr="00782103">
        <w:rPr>
          <w:rFonts w:ascii="GHEA Grapalat" w:hAnsi="GHEA Grapalat"/>
          <w:color w:val="0D0D0D" w:themeColor="text1" w:themeTint="F2"/>
          <w:lang w:val="hy-AM" w:eastAsia="x-none"/>
        </w:rPr>
        <w:t xml:space="preserve">2022 թվականին կնքվել է Պայմանագիրը։ Պայմանագրի 8.5 կետի համաձայն՝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r w:rsidR="00C54A0B" w:rsidRPr="00782103">
        <w:rPr>
          <w:rFonts w:ascii="GHEA Grapalat" w:hAnsi="GHEA Grapalat"/>
          <w:color w:val="0D0D0D" w:themeColor="text1" w:themeTint="F2"/>
          <w:lang w:val="hy-AM" w:eastAsia="x-none"/>
        </w:rPr>
        <w:t>Պայմանագրի 2</w:t>
      </w:r>
      <w:r w:rsidR="00C54A0B" w:rsidRPr="00782103">
        <w:rPr>
          <w:rFonts w:ascii="Cambria Math" w:hAnsi="Cambria Math" w:cs="Cambria Math"/>
          <w:color w:val="0D0D0D" w:themeColor="text1" w:themeTint="F2"/>
          <w:lang w:val="hy-AM" w:eastAsia="x-none"/>
        </w:rPr>
        <w:t>․</w:t>
      </w:r>
      <w:r w:rsidR="00C54A0B" w:rsidRPr="00782103">
        <w:rPr>
          <w:rFonts w:ascii="GHEA Grapalat" w:hAnsi="GHEA Grapalat"/>
          <w:color w:val="0D0D0D" w:themeColor="text1" w:themeTint="F2"/>
          <w:lang w:val="hy-AM" w:eastAsia="x-none"/>
        </w:rPr>
        <w:t>1</w:t>
      </w:r>
      <w:r w:rsidR="00C54A0B" w:rsidRPr="00782103">
        <w:rPr>
          <w:rFonts w:ascii="Cambria Math" w:hAnsi="Cambria Math" w:cs="Cambria Math"/>
          <w:color w:val="0D0D0D" w:themeColor="text1" w:themeTint="F2"/>
          <w:lang w:val="hy-AM" w:eastAsia="x-none"/>
        </w:rPr>
        <w:t>․</w:t>
      </w:r>
      <w:r w:rsidR="00C54A0B" w:rsidRPr="00782103">
        <w:rPr>
          <w:rFonts w:ascii="GHEA Grapalat" w:hAnsi="GHEA Grapalat"/>
          <w:color w:val="0D0D0D" w:themeColor="text1" w:themeTint="F2"/>
          <w:lang w:val="hy-AM" w:eastAsia="x-none"/>
        </w:rPr>
        <w:t>7 կետի համաձայն՝ «Գնորդն իրավունք ունի միակողմանի լուծել պայմանագիրը (լրիվ կամ մասնակի), եթե Վաճառողը էականորեն խախտել է պայմանագիրը»։ Պայմանագրի 2</w:t>
      </w:r>
      <w:r w:rsidR="00C54A0B" w:rsidRPr="00782103">
        <w:rPr>
          <w:rFonts w:ascii="Cambria Math" w:hAnsi="Cambria Math" w:cs="Cambria Math"/>
          <w:color w:val="0D0D0D" w:themeColor="text1" w:themeTint="F2"/>
          <w:lang w:val="hy-AM" w:eastAsia="x-none"/>
        </w:rPr>
        <w:t>․</w:t>
      </w:r>
      <w:r w:rsidR="00C54A0B" w:rsidRPr="00782103">
        <w:rPr>
          <w:rFonts w:ascii="GHEA Grapalat" w:hAnsi="GHEA Grapalat"/>
          <w:color w:val="0D0D0D" w:themeColor="text1" w:themeTint="F2"/>
          <w:lang w:val="hy-AM" w:eastAsia="x-none"/>
        </w:rPr>
        <w:t>1</w:t>
      </w:r>
      <w:r w:rsidR="00C54A0B" w:rsidRPr="00782103">
        <w:rPr>
          <w:rFonts w:ascii="Cambria Math" w:hAnsi="Cambria Math" w:cs="Cambria Math"/>
          <w:color w:val="0D0D0D" w:themeColor="text1" w:themeTint="F2"/>
          <w:lang w:val="hy-AM" w:eastAsia="x-none"/>
        </w:rPr>
        <w:t>․</w:t>
      </w:r>
      <w:r w:rsidR="00C54A0B" w:rsidRPr="00782103">
        <w:rPr>
          <w:rFonts w:ascii="GHEA Grapalat" w:hAnsi="GHEA Grapalat"/>
          <w:color w:val="0D0D0D" w:themeColor="text1" w:themeTint="F2"/>
          <w:lang w:val="hy-AM" w:eastAsia="x-none"/>
        </w:rPr>
        <w:t>7</w:t>
      </w:r>
      <w:r w:rsidR="00C54A0B" w:rsidRPr="00782103">
        <w:rPr>
          <w:rFonts w:ascii="Cambria Math" w:hAnsi="Cambria Math" w:cs="Cambria Math"/>
          <w:color w:val="0D0D0D" w:themeColor="text1" w:themeTint="F2"/>
          <w:lang w:val="hy-AM" w:eastAsia="x-none"/>
        </w:rPr>
        <w:t>․</w:t>
      </w:r>
      <w:r w:rsidR="00C54A0B" w:rsidRPr="00782103">
        <w:rPr>
          <w:rFonts w:ascii="GHEA Grapalat" w:hAnsi="GHEA Grapalat"/>
          <w:color w:val="0D0D0D" w:themeColor="text1" w:themeTint="F2"/>
          <w:lang w:val="hy-AM" w:eastAsia="x-none"/>
        </w:rPr>
        <w:t>1 կետի համաձայն՝ «Վաճառողի կողմից պայմանագիրը խախտելը էական է համարվում, եթե ապարանքի մատակարարման ժամկետները խախտվել են 10 օրից ավելի»։</w:t>
      </w:r>
    </w:p>
    <w:p w14:paraId="64E72100" w14:textId="50719BBD" w:rsidR="000C4428" w:rsidRPr="00782103" w:rsidRDefault="000C4428"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color w:val="0D0D0D" w:themeColor="text1" w:themeTint="F2"/>
          <w:lang w:val="hy-AM" w:eastAsia="x-none"/>
        </w:rPr>
        <w:t xml:space="preserve">Հայաստանի Հանրապետության պաշտպանության նախարարի տեղակալ Կ. Բրուտյանի կողմից 03.02.2023 թվականին Ընկերությանը հասցեագրված թիվ ՊՆՏ/2-155 գրության պատճենի համաձայն՝ </w:t>
      </w:r>
      <w:r w:rsidRPr="00782103">
        <w:rPr>
          <w:rFonts w:ascii="GHEA Grapalat" w:hAnsi="GHEA Grapalat"/>
          <w:i/>
          <w:iCs/>
          <w:color w:val="0D0D0D" w:themeColor="text1" w:themeTint="F2"/>
          <w:lang w:val="hy-AM" w:eastAsia="x-none"/>
        </w:rPr>
        <w:t>«(</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Հիմք ընդունելով Պայմանագրի 2</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1</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7</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1 </w:t>
      </w:r>
      <w:r w:rsidRPr="00782103">
        <w:rPr>
          <w:rFonts w:ascii="GHEA Grapalat" w:hAnsi="GHEA Grapalat" w:cs="GHEA Grapalat"/>
          <w:i/>
          <w:iCs/>
          <w:color w:val="0D0D0D" w:themeColor="text1" w:themeTint="F2"/>
          <w:lang w:val="hy-AM" w:eastAsia="x-none"/>
        </w:rPr>
        <w:t>կետի</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բ» ենթակետը (ապարանքի մատակարարման ժամկետները խախտվել են 10 օրից ավելի) ՀՀ </w:t>
      </w:r>
      <w:r w:rsidRPr="00782103">
        <w:rPr>
          <w:rFonts w:ascii="GHEA Grapalat" w:hAnsi="GHEA Grapalat"/>
          <w:i/>
          <w:iCs/>
          <w:color w:val="0D0D0D" w:themeColor="text1" w:themeTint="F2"/>
          <w:lang w:val="hy-AM" w:eastAsia="x-none"/>
        </w:rPr>
        <w:lastRenderedPageBreak/>
        <w:t>պաշտպանության նախարարությունը 2023 թ</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փետրվարի</w:t>
      </w:r>
      <w:r w:rsidRPr="00782103">
        <w:rPr>
          <w:rFonts w:ascii="GHEA Grapalat" w:hAnsi="GHEA Grapalat"/>
          <w:i/>
          <w:iCs/>
          <w:color w:val="0D0D0D" w:themeColor="text1" w:themeTint="F2"/>
          <w:lang w:val="hy-AM" w:eastAsia="x-none"/>
        </w:rPr>
        <w:t xml:space="preserve"> 3-</w:t>
      </w:r>
      <w:r w:rsidRPr="00782103">
        <w:rPr>
          <w:rFonts w:ascii="GHEA Grapalat" w:hAnsi="GHEA Grapalat" w:cs="GHEA Grapalat"/>
          <w:i/>
          <w:iCs/>
          <w:color w:val="0D0D0D" w:themeColor="text1" w:themeTint="F2"/>
          <w:lang w:val="hy-AM" w:eastAsia="x-none"/>
        </w:rPr>
        <w:t>ին</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միակողմանի</w:t>
      </w:r>
      <w:r w:rsidR="00CA26B4" w:rsidRPr="00782103">
        <w:rPr>
          <w:rFonts w:ascii="GHEA Grapalat" w:hAnsi="GHEA Grapalat" w:cs="GHEA Grapalat"/>
          <w:i/>
          <w:iCs/>
          <w:color w:val="0D0D0D" w:themeColor="text1" w:themeTint="F2"/>
          <w:lang w:val="hy-AM" w:eastAsia="x-none"/>
        </w:rPr>
        <w:t xml:space="preserve"> ամբողջությամբ</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լուծել</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է</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Պայմանագիրը</w:t>
      </w:r>
      <w:r w:rsidRPr="00782103">
        <w:rPr>
          <w:rFonts w:ascii="GHEA Grapalat" w:hAnsi="GHEA Grapalat"/>
          <w:i/>
          <w:iCs/>
          <w:color w:val="0D0D0D" w:themeColor="text1" w:themeTint="F2"/>
          <w:lang w:val="hy-AM" w:eastAsia="x-none"/>
        </w:rPr>
        <w:t>։ (</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w:t>
      </w:r>
      <w:r w:rsidRPr="00782103">
        <w:rPr>
          <w:rFonts w:ascii="GHEA Grapalat" w:hAnsi="GHEA Grapalat"/>
          <w:b/>
          <w:bCs/>
          <w:color w:val="0D0D0D" w:themeColor="text1" w:themeTint="F2"/>
          <w:lang w:val="hy-AM" w:eastAsia="x-none"/>
        </w:rPr>
        <w:t>:</w:t>
      </w:r>
    </w:p>
    <w:p w14:paraId="11E9D9D7" w14:textId="1DD18585" w:rsidR="000C4428" w:rsidRPr="00782103" w:rsidRDefault="000C4428"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 xml:space="preserve">Պայմանագիրը միակողմանի լուծելու վերաբերյալ հայտարարությունը հրապարակվել է </w:t>
      </w:r>
      <w:r w:rsidRPr="00782103">
        <w:rPr>
          <w:rFonts w:ascii="GHEA Grapalat" w:hAnsi="GHEA Grapalat" w:cs="GHEA Grapalat"/>
          <w:color w:val="0D0D0D" w:themeColor="text1" w:themeTint="F2"/>
          <w:lang w:val="hy-AM" w:eastAsia="x-none"/>
        </w:rPr>
        <w:t>ՀՀ</w:t>
      </w:r>
      <w:r w:rsidRPr="00782103">
        <w:rPr>
          <w:rFonts w:ascii="GHEA Grapalat" w:hAnsi="GHEA Grapalat"/>
          <w:color w:val="0D0D0D" w:themeColor="text1" w:themeTint="F2"/>
          <w:lang w:val="hy-AM" w:eastAsia="x-none"/>
        </w:rPr>
        <w:t xml:space="preserve"> </w:t>
      </w:r>
      <w:r w:rsidRPr="00782103">
        <w:rPr>
          <w:rFonts w:ascii="GHEA Grapalat" w:hAnsi="GHEA Grapalat" w:cs="GHEA Grapalat"/>
          <w:color w:val="0D0D0D" w:themeColor="text1" w:themeTint="F2"/>
          <w:lang w:val="hy-AM" w:eastAsia="x-none"/>
        </w:rPr>
        <w:t>ֆինանսն</w:t>
      </w:r>
      <w:r w:rsidRPr="00782103">
        <w:rPr>
          <w:rFonts w:ascii="GHEA Grapalat" w:hAnsi="GHEA Grapalat"/>
          <w:color w:val="0D0D0D" w:themeColor="text1" w:themeTint="F2"/>
          <w:lang w:val="hy-AM" w:eastAsia="x-none"/>
        </w:rPr>
        <w:t xml:space="preserve">երի նախարարության գնումների համակարգի </w:t>
      </w:r>
      <w:hyperlink r:id="rId14" w:history="1">
        <w:r w:rsidRPr="00782103">
          <w:rPr>
            <w:rFonts w:ascii="GHEA Grapalat" w:hAnsi="GHEA Grapalat"/>
            <w:color w:val="0D0D0D" w:themeColor="text1" w:themeTint="F2"/>
            <w:lang w:val="hy-AM" w:eastAsia="x-none"/>
          </w:rPr>
          <w:t>www.gnumner.minfin.am</w:t>
        </w:r>
      </w:hyperlink>
      <w:r w:rsidRPr="00782103">
        <w:rPr>
          <w:rFonts w:ascii="GHEA Grapalat" w:hAnsi="GHEA Grapalat"/>
          <w:color w:val="0D0D0D" w:themeColor="text1" w:themeTint="F2"/>
          <w:lang w:val="hy-AM" w:eastAsia="x-none"/>
        </w:rPr>
        <w:t xml:space="preserve"> կայքի «Պայմանագրերը միակողմանի լուծելու մասին ծանուցումներ» բաժնում 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2023 թվականին ժամը 12:33-ին:</w:t>
      </w:r>
    </w:p>
    <w:p w14:paraId="0D286645" w14:textId="06431331" w:rsidR="000C4428" w:rsidRPr="00782103" w:rsidRDefault="00576882"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 xml:space="preserve">Նույն օրը՝ 03.02.2023 թվականին </w:t>
      </w:r>
      <w:r w:rsidR="000C4428" w:rsidRPr="00782103">
        <w:rPr>
          <w:rFonts w:ascii="GHEA Grapalat" w:hAnsi="GHEA Grapalat"/>
          <w:color w:val="0D0D0D" w:themeColor="text1" w:themeTint="F2"/>
          <w:lang w:val="hy-AM" w:eastAsia="x-none"/>
        </w:rPr>
        <w:t xml:space="preserve">Հայաստանի Հանրապետության պաշտպանության նախարարի տեղակալ Կ. Բրուտյանին Ընկերության կողմից հասցեագրված թիվ 2023/04 գրությամբ Ընկերությունը, հիշեցնելով </w:t>
      </w:r>
      <w:r w:rsidRPr="00782103">
        <w:rPr>
          <w:rFonts w:ascii="GHEA Grapalat" w:hAnsi="GHEA Grapalat"/>
          <w:color w:val="0D0D0D" w:themeColor="text1" w:themeTint="F2"/>
          <w:lang w:val="hy-AM" w:eastAsia="x-none"/>
        </w:rPr>
        <w:t xml:space="preserve">իր և Նախարարության պատասխանատու ստորաբաժանումների միջև </w:t>
      </w:r>
      <w:r w:rsidR="000C4428" w:rsidRPr="00782103">
        <w:rPr>
          <w:rFonts w:ascii="GHEA Grapalat" w:hAnsi="GHEA Grapalat"/>
          <w:color w:val="0D0D0D" w:themeColor="text1" w:themeTint="F2"/>
          <w:lang w:val="hy-AM" w:eastAsia="x-none"/>
        </w:rPr>
        <w:t xml:space="preserve">դեռևս </w:t>
      </w:r>
      <w:r w:rsidRPr="00782103">
        <w:rPr>
          <w:rFonts w:ascii="GHEA Grapalat" w:hAnsi="GHEA Grapalat"/>
          <w:color w:val="0D0D0D" w:themeColor="text1" w:themeTint="F2"/>
          <w:lang w:val="hy-AM" w:eastAsia="x-none"/>
        </w:rPr>
        <w:t xml:space="preserve">իր կողմից ներկայացված </w:t>
      </w:r>
      <w:r w:rsidR="000C4428" w:rsidRPr="00782103">
        <w:rPr>
          <w:rFonts w:ascii="GHEA Grapalat" w:hAnsi="GHEA Grapalat"/>
          <w:color w:val="0D0D0D" w:themeColor="text1" w:themeTint="F2"/>
          <w:lang w:val="hy-AM" w:eastAsia="x-none"/>
        </w:rPr>
        <w:t xml:space="preserve">հայտի </w:t>
      </w:r>
      <w:r w:rsidRPr="00782103">
        <w:rPr>
          <w:rFonts w:ascii="GHEA Grapalat" w:hAnsi="GHEA Grapalat"/>
          <w:color w:val="0D0D0D" w:themeColor="text1" w:themeTint="F2"/>
          <w:lang w:val="hy-AM" w:eastAsia="x-none"/>
        </w:rPr>
        <w:t xml:space="preserve">քննարկման փուլից սկսված </w:t>
      </w:r>
      <w:r w:rsidR="000C4428" w:rsidRPr="00782103">
        <w:rPr>
          <w:rFonts w:ascii="GHEA Grapalat" w:hAnsi="GHEA Grapalat"/>
          <w:color w:val="0D0D0D" w:themeColor="text1" w:themeTint="F2"/>
          <w:lang w:val="hy-AM" w:eastAsia="x-none"/>
        </w:rPr>
        <w:t xml:space="preserve">բանակցությունների </w:t>
      </w:r>
      <w:r w:rsidRPr="00782103">
        <w:rPr>
          <w:rFonts w:ascii="GHEA Grapalat" w:hAnsi="GHEA Grapalat"/>
          <w:color w:val="0D0D0D" w:themeColor="text1" w:themeTint="F2"/>
          <w:lang w:val="hy-AM" w:eastAsia="x-none"/>
        </w:rPr>
        <w:t xml:space="preserve">ընթացքը և դրանց արդյունքում մատակարարման ժամկետի </w:t>
      </w:r>
      <w:r w:rsidR="00E9502F" w:rsidRPr="00782103">
        <w:rPr>
          <w:rFonts w:ascii="GHEA Grapalat" w:hAnsi="GHEA Grapalat"/>
          <w:color w:val="0D0D0D" w:themeColor="text1" w:themeTint="F2"/>
          <w:lang w:val="hy-AM" w:eastAsia="x-none"/>
        </w:rPr>
        <w:t>կապակցությամբ</w:t>
      </w:r>
      <w:r w:rsidRPr="00782103">
        <w:rPr>
          <w:rFonts w:ascii="GHEA Grapalat" w:hAnsi="GHEA Grapalat"/>
          <w:color w:val="0D0D0D" w:themeColor="text1" w:themeTint="F2"/>
          <w:lang w:val="hy-AM" w:eastAsia="x-none"/>
        </w:rPr>
        <w:t xml:space="preserve"> ձեռք բերված պայմանավ</w:t>
      </w:r>
      <w:r w:rsidR="00C54A0B" w:rsidRPr="00782103">
        <w:rPr>
          <w:rFonts w:ascii="GHEA Grapalat" w:hAnsi="GHEA Grapalat"/>
          <w:color w:val="0D0D0D" w:themeColor="text1" w:themeTint="F2"/>
          <w:lang w:val="hy-AM" w:eastAsia="x-none"/>
        </w:rPr>
        <w:t>ո</w:t>
      </w:r>
      <w:r w:rsidRPr="00782103">
        <w:rPr>
          <w:rFonts w:ascii="GHEA Grapalat" w:hAnsi="GHEA Grapalat"/>
          <w:color w:val="0D0D0D" w:themeColor="text1" w:themeTint="F2"/>
          <w:lang w:val="hy-AM" w:eastAsia="x-none"/>
        </w:rPr>
        <w:t xml:space="preserve">րվածությունները, առարկել է Պայմանագիրը </w:t>
      </w:r>
      <w:r w:rsidR="000C4428" w:rsidRPr="00782103">
        <w:rPr>
          <w:rFonts w:ascii="GHEA Grapalat" w:hAnsi="GHEA Grapalat"/>
          <w:b/>
          <w:bCs/>
          <w:i/>
          <w:iCs/>
          <w:color w:val="0D0D0D" w:themeColor="text1" w:themeTint="F2"/>
          <w:lang w:val="hy-AM" w:eastAsia="x-none"/>
        </w:rPr>
        <w:t xml:space="preserve"> </w:t>
      </w:r>
      <w:r w:rsidR="000C4428" w:rsidRPr="00782103">
        <w:rPr>
          <w:rFonts w:ascii="GHEA Grapalat" w:hAnsi="GHEA Grapalat"/>
          <w:color w:val="0D0D0D" w:themeColor="text1" w:themeTint="F2"/>
          <w:lang w:val="hy-AM" w:eastAsia="x-none"/>
        </w:rPr>
        <w:t>միակողմանի լուծել</w:t>
      </w:r>
      <w:r w:rsidRPr="00782103">
        <w:rPr>
          <w:rFonts w:ascii="GHEA Grapalat" w:hAnsi="GHEA Grapalat"/>
          <w:color w:val="0D0D0D" w:themeColor="text1" w:themeTint="F2"/>
          <w:lang w:val="hy-AM" w:eastAsia="x-none"/>
        </w:rPr>
        <w:t xml:space="preserve">ու դեմ և խնդրել է տալ </w:t>
      </w:r>
      <w:r w:rsidR="000C4428" w:rsidRPr="00782103">
        <w:rPr>
          <w:rFonts w:ascii="GHEA Grapalat" w:hAnsi="GHEA Grapalat"/>
          <w:color w:val="0D0D0D" w:themeColor="text1" w:themeTint="F2"/>
          <w:lang w:val="hy-AM" w:eastAsia="x-none"/>
        </w:rPr>
        <w:t>հնարավորություն, համաձայն նախապես ձեռք բերված պայմանավորվածությունների, մինչև ս.թ. փետրվարի 15-ը մատակարարել ձյունագնացները</w:t>
      </w:r>
      <w:r w:rsidRPr="00782103">
        <w:rPr>
          <w:rFonts w:ascii="GHEA Grapalat" w:hAnsi="GHEA Grapalat"/>
          <w:color w:val="0D0D0D" w:themeColor="text1" w:themeTint="F2"/>
          <w:lang w:val="hy-AM" w:eastAsia="x-none"/>
        </w:rPr>
        <w:t xml:space="preserve">՝ վերահաստատելով իր </w:t>
      </w:r>
      <w:r w:rsidR="000C4428" w:rsidRPr="00782103">
        <w:rPr>
          <w:rFonts w:ascii="GHEA Grapalat" w:hAnsi="GHEA Grapalat"/>
          <w:color w:val="0D0D0D" w:themeColor="text1" w:themeTint="F2"/>
          <w:lang w:val="hy-AM" w:eastAsia="x-none"/>
        </w:rPr>
        <w:t>պարտավոր</w:t>
      </w:r>
      <w:r w:rsidRPr="00782103">
        <w:rPr>
          <w:rFonts w:ascii="GHEA Grapalat" w:hAnsi="GHEA Grapalat"/>
          <w:color w:val="0D0D0D" w:themeColor="text1" w:themeTint="F2"/>
          <w:lang w:val="hy-AM" w:eastAsia="x-none"/>
        </w:rPr>
        <w:t xml:space="preserve">ությունը՝ վճարելու </w:t>
      </w:r>
      <w:r w:rsidR="000C4428" w:rsidRPr="00782103">
        <w:rPr>
          <w:rFonts w:ascii="GHEA Grapalat" w:hAnsi="GHEA Grapalat"/>
          <w:color w:val="0D0D0D" w:themeColor="text1" w:themeTint="F2"/>
          <w:lang w:val="hy-AM" w:eastAsia="x-none"/>
        </w:rPr>
        <w:t xml:space="preserve">ուշացված օրերի դիմաց </w:t>
      </w:r>
      <w:r w:rsidRPr="00782103">
        <w:rPr>
          <w:rFonts w:ascii="GHEA Grapalat" w:hAnsi="GHEA Grapalat"/>
          <w:color w:val="0D0D0D" w:themeColor="text1" w:themeTint="F2"/>
          <w:lang w:val="hy-AM" w:eastAsia="x-none"/>
        </w:rPr>
        <w:t xml:space="preserve">պայմանագրով նախատեսված տույժերը </w:t>
      </w:r>
      <w:r w:rsidR="000C4428" w:rsidRPr="00782103">
        <w:rPr>
          <w:rFonts w:ascii="GHEA Grapalat" w:hAnsi="GHEA Grapalat"/>
          <w:color w:val="0D0D0D" w:themeColor="text1" w:themeTint="F2"/>
          <w:lang w:val="hy-AM" w:eastAsia="x-none"/>
        </w:rPr>
        <w:t xml:space="preserve">(մոտ 10.000.000 ՀՀ դրամ), </w:t>
      </w:r>
      <w:r w:rsidRPr="00782103">
        <w:rPr>
          <w:rFonts w:ascii="GHEA Grapalat" w:hAnsi="GHEA Grapalat"/>
          <w:color w:val="0D0D0D" w:themeColor="text1" w:themeTint="F2"/>
          <w:lang w:val="hy-AM" w:eastAsia="x-none"/>
        </w:rPr>
        <w:t xml:space="preserve">ինչպես նաև </w:t>
      </w:r>
      <w:r w:rsidR="000C4428" w:rsidRPr="00782103">
        <w:rPr>
          <w:rFonts w:ascii="GHEA Grapalat" w:hAnsi="GHEA Grapalat"/>
          <w:color w:val="0D0D0D" w:themeColor="text1" w:themeTint="F2"/>
          <w:lang w:val="hy-AM" w:eastAsia="x-none"/>
        </w:rPr>
        <w:t xml:space="preserve">նաև </w:t>
      </w:r>
      <w:r w:rsidRPr="00782103">
        <w:rPr>
          <w:rFonts w:ascii="GHEA Grapalat" w:hAnsi="GHEA Grapalat"/>
          <w:color w:val="0D0D0D" w:themeColor="text1" w:themeTint="F2"/>
          <w:lang w:val="hy-AM" w:eastAsia="x-none"/>
        </w:rPr>
        <w:t>Ն</w:t>
      </w:r>
      <w:r w:rsidR="000C4428" w:rsidRPr="00782103">
        <w:rPr>
          <w:rFonts w:ascii="GHEA Grapalat" w:hAnsi="GHEA Grapalat"/>
          <w:color w:val="0D0D0D" w:themeColor="text1" w:themeTint="F2"/>
          <w:lang w:val="hy-AM" w:eastAsia="x-none"/>
        </w:rPr>
        <w:t>ախարարությանը նվիրաբերել</w:t>
      </w:r>
      <w:r w:rsidRPr="00782103">
        <w:rPr>
          <w:rFonts w:ascii="GHEA Grapalat" w:hAnsi="GHEA Grapalat"/>
          <w:color w:val="0D0D0D" w:themeColor="text1" w:themeTint="F2"/>
          <w:lang w:val="hy-AM" w:eastAsia="x-none"/>
        </w:rPr>
        <w:t xml:space="preserve">ու </w:t>
      </w:r>
      <w:r w:rsidR="000C4428" w:rsidRPr="00782103">
        <w:rPr>
          <w:rFonts w:ascii="GHEA Grapalat" w:hAnsi="GHEA Grapalat"/>
          <w:color w:val="0D0D0D" w:themeColor="text1" w:themeTint="F2"/>
          <w:lang w:val="hy-AM" w:eastAsia="x-none"/>
        </w:rPr>
        <w:t>պայմանագրի կատարման արդյունքում ակնկալվող մնացած 20.000.000 ՀՀ դրամ եկամուտը՝ ընդհանուր մոտ 30.000.000 ՀՀ դրամի չափով</w:t>
      </w:r>
      <w:r w:rsidRPr="00782103">
        <w:rPr>
          <w:rFonts w:ascii="GHEA Grapalat" w:hAnsi="GHEA Grapalat"/>
          <w:color w:val="0D0D0D" w:themeColor="text1" w:themeTint="F2"/>
          <w:lang w:val="hy-AM" w:eastAsia="x-none"/>
        </w:rPr>
        <w:t xml:space="preserve"> (տե՛ս փաստ 5-ը)</w:t>
      </w:r>
      <w:r w:rsidR="000C4428" w:rsidRPr="00782103">
        <w:rPr>
          <w:rFonts w:ascii="GHEA Grapalat" w:hAnsi="GHEA Grapalat"/>
          <w:color w:val="0D0D0D" w:themeColor="text1" w:themeTint="F2"/>
          <w:lang w:val="hy-AM" w:eastAsia="x-none"/>
        </w:rPr>
        <w:t>:</w:t>
      </w:r>
    </w:p>
    <w:p w14:paraId="61E81A1D" w14:textId="6B977872" w:rsidR="000C4428" w:rsidRPr="00782103" w:rsidRDefault="00C54A0B" w:rsidP="00782103">
      <w:pPr>
        <w:widowControl w:val="0"/>
        <w:tabs>
          <w:tab w:val="left" w:pos="0"/>
        </w:tabs>
        <w:spacing w:line="269" w:lineRule="auto"/>
        <w:ind w:firstLine="567"/>
        <w:jc w:val="both"/>
        <w:rPr>
          <w:rFonts w:ascii="GHEA Grapalat" w:hAnsi="GHEA Grapalat" w:cs="Cambria"/>
          <w:color w:val="0D0D0D" w:themeColor="text1" w:themeTint="F2"/>
          <w:lang w:val="hy-AM" w:eastAsia="x-none"/>
        </w:rPr>
      </w:pPr>
      <w:r w:rsidRPr="00782103">
        <w:rPr>
          <w:rFonts w:ascii="GHEA Grapalat" w:hAnsi="GHEA Grapalat"/>
          <w:color w:val="0D0D0D" w:themeColor="text1" w:themeTint="F2"/>
          <w:lang w:val="hy-AM" w:eastAsia="x-none"/>
        </w:rPr>
        <w:t>Նույն օրը՝ 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2023 թվականին՝ ժամը 14:44-ին </w:t>
      </w:r>
      <w:r w:rsidR="000C4428" w:rsidRPr="00782103">
        <w:rPr>
          <w:rFonts w:ascii="GHEA Grapalat" w:hAnsi="GHEA Grapalat" w:cs="GHEA Grapalat"/>
          <w:color w:val="0D0D0D" w:themeColor="text1" w:themeTint="F2"/>
          <w:lang w:val="hy-AM" w:eastAsia="x-none"/>
        </w:rPr>
        <w:t>ՀՀ</w:t>
      </w:r>
      <w:r w:rsidR="000C4428" w:rsidRPr="00782103">
        <w:rPr>
          <w:rFonts w:ascii="GHEA Grapalat" w:hAnsi="GHEA Grapalat"/>
          <w:color w:val="0D0D0D" w:themeColor="text1" w:themeTint="F2"/>
          <w:lang w:val="hy-AM" w:eastAsia="x-none"/>
        </w:rPr>
        <w:t xml:space="preserve"> </w:t>
      </w:r>
      <w:r w:rsidR="000C4428" w:rsidRPr="00782103">
        <w:rPr>
          <w:rFonts w:ascii="GHEA Grapalat" w:hAnsi="GHEA Grapalat" w:cs="GHEA Grapalat"/>
          <w:color w:val="0D0D0D" w:themeColor="text1" w:themeTint="F2"/>
          <w:lang w:val="hy-AM" w:eastAsia="x-none"/>
        </w:rPr>
        <w:t>ֆինանսն</w:t>
      </w:r>
      <w:r w:rsidR="000C4428" w:rsidRPr="00782103">
        <w:rPr>
          <w:rFonts w:ascii="GHEA Grapalat" w:hAnsi="GHEA Grapalat"/>
          <w:color w:val="0D0D0D" w:themeColor="text1" w:themeTint="F2"/>
          <w:lang w:val="hy-AM" w:eastAsia="x-none"/>
        </w:rPr>
        <w:t xml:space="preserve">երի նախարարության գնումների համակարգի </w:t>
      </w:r>
      <w:hyperlink r:id="rId15" w:history="1">
        <w:r w:rsidR="000C4428" w:rsidRPr="00782103">
          <w:rPr>
            <w:rFonts w:ascii="GHEA Grapalat" w:hAnsi="GHEA Grapalat"/>
            <w:color w:val="0D0D0D" w:themeColor="text1" w:themeTint="F2"/>
            <w:lang w:val="hy-AM" w:eastAsia="x-none"/>
          </w:rPr>
          <w:t>www.gnumner.minfin.am</w:t>
        </w:r>
      </w:hyperlink>
      <w:r w:rsidR="000C4428" w:rsidRPr="00782103">
        <w:rPr>
          <w:rFonts w:ascii="GHEA Grapalat" w:hAnsi="GHEA Grapalat"/>
          <w:color w:val="0D0D0D" w:themeColor="text1" w:themeTint="F2"/>
          <w:lang w:val="hy-AM" w:eastAsia="x-none"/>
        </w:rPr>
        <w:t xml:space="preserve"> կայքի «Պայմանագրերը միակողմանի լուծելու մասին ծանուցումներ» բաժնում  հրապարակվել է թիվ ԲՄԱՊՁԲ-22-4/5-1 ծածկագրով պայմանագիրն ամբողջությամբ լուծելու մասին հայտարարությունն անվավեր ճանաչելու մասին հայտարարություն:</w:t>
      </w:r>
    </w:p>
    <w:p w14:paraId="203EBB74" w14:textId="50A172EC" w:rsidR="000C4428" w:rsidRPr="00782103" w:rsidRDefault="00C54A0B"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 xml:space="preserve">Նախարարությունը </w:t>
      </w:r>
      <w:r w:rsidR="000C4428" w:rsidRPr="00782103">
        <w:rPr>
          <w:rFonts w:ascii="GHEA Grapalat" w:hAnsi="GHEA Grapalat"/>
          <w:color w:val="0D0D0D" w:themeColor="text1" w:themeTint="F2"/>
          <w:lang w:val="hy-AM" w:eastAsia="x-none"/>
        </w:rPr>
        <w:t xml:space="preserve">16.02.2023 թվականին </w:t>
      </w:r>
      <w:r w:rsidRPr="00782103">
        <w:rPr>
          <w:rFonts w:ascii="GHEA Grapalat" w:hAnsi="GHEA Grapalat"/>
          <w:color w:val="0D0D0D" w:themeColor="text1" w:themeTint="F2"/>
          <w:lang w:val="hy-AM" w:eastAsia="x-none"/>
        </w:rPr>
        <w:t>միակողմանի ամբողջությամբ լուծել է պայմանագիրը՝ հ</w:t>
      </w:r>
      <w:r w:rsidR="000C4428" w:rsidRPr="00782103">
        <w:rPr>
          <w:rFonts w:ascii="GHEA Grapalat" w:hAnsi="GHEA Grapalat"/>
          <w:color w:val="0D0D0D" w:themeColor="text1" w:themeTint="F2"/>
          <w:lang w:val="hy-AM" w:eastAsia="x-none"/>
        </w:rPr>
        <w:t>իմք ընդունելով պայմանագրի 2.1.7.1 կետի «բ» ենթակետը</w:t>
      </w:r>
      <w:r w:rsidR="007C15C9" w:rsidRPr="00782103">
        <w:rPr>
          <w:rFonts w:ascii="GHEA Grapalat" w:hAnsi="GHEA Grapalat"/>
          <w:color w:val="0D0D0D" w:themeColor="text1" w:themeTint="F2"/>
          <w:lang w:val="hy-AM" w:eastAsia="x-none"/>
        </w:rPr>
        <w:t>։</w:t>
      </w:r>
    </w:p>
    <w:p w14:paraId="6C7BF99C" w14:textId="00C5A55F" w:rsidR="00895DBE" w:rsidRPr="00782103" w:rsidRDefault="00C54A0B" w:rsidP="00782103">
      <w:pPr>
        <w:widowControl w:val="0"/>
        <w:tabs>
          <w:tab w:val="left" w:pos="0"/>
        </w:tabs>
        <w:spacing w:line="269" w:lineRule="auto"/>
        <w:ind w:firstLine="567"/>
        <w:jc w:val="both"/>
        <w:rPr>
          <w:rFonts w:ascii="GHEA Grapalat" w:hAnsi="GHEA Grapalat"/>
          <w:color w:val="0D0D0D" w:themeColor="text1" w:themeTint="F2"/>
          <w:lang w:val="hy-AM" w:eastAsia="x-none"/>
        </w:rPr>
      </w:pPr>
      <w:r w:rsidRPr="00782103">
        <w:rPr>
          <w:rFonts w:ascii="GHEA Grapalat" w:hAnsi="GHEA Grapalat"/>
          <w:color w:val="0D0D0D" w:themeColor="text1" w:themeTint="F2"/>
          <w:lang w:val="hy-AM" w:eastAsia="x-none"/>
        </w:rPr>
        <w:t xml:space="preserve">Դիմելով դատարան՝ Ընկերությունը պահանջել է անվավեր ճանաչել Պայմանագրի միակողմանի լուծումը, ինչպես նաև Նախարարությանը պարտավորեցնել կատարել Պայմանագրով սահմանված իր պարտավորությունները, այն է՝ ընդունել ապրանքները՝ դրանք պայմանագրին կից հավելվածներով սահմանված տեխնիկական պայմաններին համապատասխանելու դեպքում՝ հայցի հիմքում, ի թիվս այլնի, դնելով նաև այն, որ </w:t>
      </w:r>
      <w:r w:rsidR="00895DBE" w:rsidRPr="00782103">
        <w:rPr>
          <w:rFonts w:ascii="GHEA Grapalat" w:hAnsi="GHEA Grapalat"/>
          <w:color w:val="0D0D0D" w:themeColor="text1" w:themeTint="F2"/>
          <w:lang w:val="hy-AM" w:eastAsia="x-none"/>
        </w:rPr>
        <w:t>կողմերի միջև տեղի ունեցած բանակցությունների արդյունքում համաձայնեցվել է մատակարարման նոր ժամկետ՝ 15</w:t>
      </w:r>
      <w:r w:rsidR="00895DBE" w:rsidRPr="00782103">
        <w:rPr>
          <w:rFonts w:ascii="Cambria Math" w:hAnsi="Cambria Math" w:cs="Cambria Math"/>
          <w:color w:val="0D0D0D" w:themeColor="text1" w:themeTint="F2"/>
          <w:lang w:val="hy-AM" w:eastAsia="x-none"/>
        </w:rPr>
        <w:t>․</w:t>
      </w:r>
      <w:r w:rsidR="00895DBE" w:rsidRPr="00782103">
        <w:rPr>
          <w:rFonts w:ascii="GHEA Grapalat" w:hAnsi="GHEA Grapalat"/>
          <w:color w:val="0D0D0D" w:themeColor="text1" w:themeTint="F2"/>
          <w:lang w:val="hy-AM" w:eastAsia="x-none"/>
        </w:rPr>
        <w:t>02</w:t>
      </w:r>
      <w:r w:rsidR="00895DBE" w:rsidRPr="00782103">
        <w:rPr>
          <w:rFonts w:ascii="Cambria Math" w:hAnsi="Cambria Math" w:cs="Cambria Math"/>
          <w:color w:val="0D0D0D" w:themeColor="text1" w:themeTint="F2"/>
          <w:lang w:val="hy-AM" w:eastAsia="x-none"/>
        </w:rPr>
        <w:t>․</w:t>
      </w:r>
      <w:r w:rsidR="00895DBE" w:rsidRPr="00782103">
        <w:rPr>
          <w:rFonts w:ascii="GHEA Grapalat" w:hAnsi="GHEA Grapalat"/>
          <w:color w:val="0D0D0D" w:themeColor="text1" w:themeTint="F2"/>
          <w:lang w:val="hy-AM" w:eastAsia="x-none"/>
        </w:rPr>
        <w:t xml:space="preserve">2023 </w:t>
      </w:r>
      <w:r w:rsidR="00895DBE" w:rsidRPr="00782103">
        <w:rPr>
          <w:rFonts w:ascii="GHEA Grapalat" w:hAnsi="GHEA Grapalat" w:cs="GHEA Grapalat"/>
          <w:color w:val="0D0D0D" w:themeColor="text1" w:themeTint="F2"/>
          <w:lang w:val="hy-AM" w:eastAsia="x-none"/>
        </w:rPr>
        <w:t>թվականը</w:t>
      </w:r>
      <w:r w:rsidR="00895DBE" w:rsidRPr="00782103">
        <w:rPr>
          <w:rFonts w:ascii="GHEA Grapalat" w:hAnsi="GHEA Grapalat"/>
          <w:color w:val="0D0D0D" w:themeColor="text1" w:themeTint="F2"/>
          <w:lang w:val="hy-AM" w:eastAsia="x-none"/>
        </w:rPr>
        <w:t xml:space="preserve">, </w:t>
      </w:r>
      <w:r w:rsidR="00895DBE" w:rsidRPr="00782103">
        <w:rPr>
          <w:rFonts w:ascii="GHEA Grapalat" w:hAnsi="GHEA Grapalat" w:cs="GHEA Grapalat"/>
          <w:color w:val="0D0D0D" w:themeColor="text1" w:themeTint="F2"/>
          <w:lang w:val="hy-AM" w:eastAsia="x-none"/>
        </w:rPr>
        <w:t>որպիսի</w:t>
      </w:r>
      <w:r w:rsidR="00895DBE" w:rsidRPr="00782103">
        <w:rPr>
          <w:rFonts w:ascii="GHEA Grapalat" w:hAnsi="GHEA Grapalat"/>
          <w:color w:val="0D0D0D" w:themeColor="text1" w:themeTint="F2"/>
          <w:lang w:val="hy-AM" w:eastAsia="x-none"/>
        </w:rPr>
        <w:t xml:space="preserve"> </w:t>
      </w:r>
      <w:r w:rsidR="00895DBE" w:rsidRPr="00782103">
        <w:rPr>
          <w:rFonts w:ascii="GHEA Grapalat" w:hAnsi="GHEA Grapalat" w:cs="GHEA Grapalat"/>
          <w:color w:val="0D0D0D" w:themeColor="text1" w:themeTint="F2"/>
          <w:lang w:val="hy-AM" w:eastAsia="x-none"/>
        </w:rPr>
        <w:t>պայմաններում</w:t>
      </w:r>
      <w:r w:rsidR="00895DBE" w:rsidRPr="00782103">
        <w:rPr>
          <w:rFonts w:ascii="GHEA Grapalat" w:hAnsi="GHEA Grapalat"/>
          <w:color w:val="0D0D0D" w:themeColor="text1" w:themeTint="F2"/>
          <w:lang w:val="hy-AM" w:eastAsia="x-none"/>
        </w:rPr>
        <w:t xml:space="preserve"> 16</w:t>
      </w:r>
      <w:r w:rsidR="00895DBE" w:rsidRPr="00782103">
        <w:rPr>
          <w:rFonts w:ascii="Cambria Math" w:hAnsi="Cambria Math" w:cs="Cambria Math"/>
          <w:color w:val="0D0D0D" w:themeColor="text1" w:themeTint="F2"/>
          <w:lang w:val="hy-AM" w:eastAsia="x-none"/>
        </w:rPr>
        <w:t>․</w:t>
      </w:r>
      <w:r w:rsidR="00895DBE" w:rsidRPr="00782103">
        <w:rPr>
          <w:rFonts w:ascii="GHEA Grapalat" w:hAnsi="GHEA Grapalat"/>
          <w:color w:val="0D0D0D" w:themeColor="text1" w:themeTint="F2"/>
          <w:lang w:val="hy-AM" w:eastAsia="x-none"/>
        </w:rPr>
        <w:t>02</w:t>
      </w:r>
      <w:r w:rsidR="00895DBE" w:rsidRPr="00782103">
        <w:rPr>
          <w:rFonts w:ascii="Cambria Math" w:hAnsi="Cambria Math" w:cs="Cambria Math"/>
          <w:color w:val="0D0D0D" w:themeColor="text1" w:themeTint="F2"/>
          <w:lang w:val="hy-AM" w:eastAsia="x-none"/>
        </w:rPr>
        <w:t>․</w:t>
      </w:r>
      <w:r w:rsidR="00895DBE" w:rsidRPr="00782103">
        <w:rPr>
          <w:rFonts w:ascii="GHEA Grapalat" w:hAnsi="GHEA Grapalat"/>
          <w:color w:val="0D0D0D" w:themeColor="text1" w:themeTint="F2"/>
          <w:lang w:val="hy-AM" w:eastAsia="x-none"/>
        </w:rPr>
        <w:t xml:space="preserve">2023 </w:t>
      </w:r>
      <w:r w:rsidR="00895DBE" w:rsidRPr="00782103">
        <w:rPr>
          <w:rFonts w:ascii="GHEA Grapalat" w:hAnsi="GHEA Grapalat" w:cs="GHEA Grapalat"/>
          <w:color w:val="0D0D0D" w:themeColor="text1" w:themeTint="F2"/>
          <w:lang w:val="hy-AM" w:eastAsia="x-none"/>
        </w:rPr>
        <w:t>թվականի</w:t>
      </w:r>
      <w:r w:rsidR="00895DBE" w:rsidRPr="00782103">
        <w:rPr>
          <w:rFonts w:ascii="GHEA Grapalat" w:hAnsi="GHEA Grapalat"/>
          <w:color w:val="0D0D0D" w:themeColor="text1" w:themeTint="F2"/>
          <w:lang w:val="hy-AM" w:eastAsia="x-none"/>
        </w:rPr>
        <w:t xml:space="preserve"> </w:t>
      </w:r>
      <w:r w:rsidR="00895DBE" w:rsidRPr="00782103">
        <w:rPr>
          <w:rFonts w:ascii="GHEA Grapalat" w:hAnsi="GHEA Grapalat" w:cs="GHEA Grapalat"/>
          <w:color w:val="0D0D0D" w:themeColor="text1" w:themeTint="F2"/>
          <w:lang w:val="hy-AM" w:eastAsia="x-none"/>
        </w:rPr>
        <w:t>դրությամբ</w:t>
      </w:r>
      <w:r w:rsidR="00895DBE" w:rsidRPr="00782103">
        <w:rPr>
          <w:rFonts w:ascii="GHEA Grapalat" w:hAnsi="GHEA Grapalat"/>
          <w:color w:val="0D0D0D" w:themeColor="text1" w:themeTint="F2"/>
          <w:lang w:val="hy-AM" w:eastAsia="x-none"/>
        </w:rPr>
        <w:t xml:space="preserve"> ապրանքի մատակարարման ժամկետների 10 օրից ավելի խախտում </w:t>
      </w:r>
      <w:r w:rsidR="00FC25B4" w:rsidRPr="00782103">
        <w:rPr>
          <w:rFonts w:ascii="GHEA Grapalat" w:hAnsi="GHEA Grapalat"/>
          <w:color w:val="0D0D0D" w:themeColor="text1" w:themeTint="F2"/>
          <w:lang w:val="hy-AM" w:eastAsia="x-none"/>
        </w:rPr>
        <w:t xml:space="preserve">է </w:t>
      </w:r>
      <w:r w:rsidR="00895DBE" w:rsidRPr="00782103">
        <w:rPr>
          <w:rFonts w:ascii="GHEA Grapalat" w:hAnsi="GHEA Grapalat"/>
          <w:color w:val="0D0D0D" w:themeColor="text1" w:themeTint="F2"/>
          <w:lang w:val="hy-AM" w:eastAsia="x-none"/>
        </w:rPr>
        <w:t>արձանագրվել և այդ հիմքով պայմանագիրը միակողմանի լուծվել չէր կարող:</w:t>
      </w:r>
    </w:p>
    <w:p w14:paraId="16B5E293" w14:textId="05485B46" w:rsidR="000C4428" w:rsidRPr="00782103" w:rsidRDefault="000C4428"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Սույն գործով 01</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2023 </w:t>
      </w:r>
      <w:r w:rsidRPr="00782103">
        <w:rPr>
          <w:rFonts w:ascii="GHEA Grapalat" w:hAnsi="GHEA Grapalat" w:cs="GHEA Grapalat"/>
          <w:color w:val="0D0D0D" w:themeColor="text1" w:themeTint="F2"/>
          <w:lang w:val="hy-AM" w:eastAsia="x-none"/>
        </w:rPr>
        <w:t>թվականին</w:t>
      </w:r>
      <w:r w:rsidRPr="00782103">
        <w:rPr>
          <w:rFonts w:ascii="GHEA Grapalat" w:hAnsi="GHEA Grapalat"/>
          <w:color w:val="0D0D0D" w:themeColor="text1" w:themeTint="F2"/>
          <w:lang w:val="hy-AM" w:eastAsia="x-none"/>
        </w:rPr>
        <w:t xml:space="preserve"> Դատարան ներկայացված հայցադիմումի պատասխանով </w:t>
      </w:r>
      <w:r w:rsidR="00E9502F" w:rsidRPr="00782103">
        <w:rPr>
          <w:rFonts w:ascii="GHEA Grapalat" w:hAnsi="GHEA Grapalat"/>
          <w:color w:val="0D0D0D" w:themeColor="text1" w:themeTint="F2"/>
          <w:lang w:val="hy-AM" w:eastAsia="x-none"/>
        </w:rPr>
        <w:t>Նախարարությունը</w:t>
      </w:r>
      <w:r w:rsidRPr="00782103">
        <w:rPr>
          <w:rFonts w:ascii="GHEA Grapalat" w:hAnsi="GHEA Grapalat"/>
          <w:color w:val="0D0D0D" w:themeColor="text1" w:themeTint="F2"/>
          <w:lang w:val="hy-AM" w:eastAsia="x-none"/>
        </w:rPr>
        <w:t>, ի թիվս այլի, հայտնել է</w:t>
      </w:r>
      <w:r w:rsidRPr="00782103">
        <w:rPr>
          <w:rFonts w:ascii="Cambria Math" w:hAnsi="Cambria Math" w:cs="Cambria Math"/>
          <w:color w:val="0D0D0D" w:themeColor="text1" w:themeTint="F2"/>
          <w:lang w:val="hy-AM" w:eastAsia="x-none"/>
        </w:rPr>
        <w:t>․</w:t>
      </w:r>
      <w:r w:rsidRPr="00782103">
        <w:rPr>
          <w:rFonts w:ascii="GHEA Grapalat" w:hAnsi="GHEA Grapalat"/>
          <w:i/>
          <w:iCs/>
          <w:color w:val="0D0D0D" w:themeColor="text1" w:themeTint="F2"/>
          <w:lang w:val="hy-AM" w:eastAsia="x-none"/>
        </w:rPr>
        <w:t xml:space="preserve"> «Պայմանագրում փոփոխություններ և լրացումներ չեն կատարվել, չկա կնքված որևէ համաձայնագիր, Պայմանագրի 8</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6 </w:t>
      </w:r>
      <w:r w:rsidRPr="00782103">
        <w:rPr>
          <w:rFonts w:ascii="GHEA Grapalat" w:hAnsi="GHEA Grapalat" w:cs="GHEA Grapalat"/>
          <w:i/>
          <w:iCs/>
          <w:color w:val="0D0D0D" w:themeColor="text1" w:themeTint="F2"/>
          <w:lang w:val="hy-AM" w:eastAsia="x-none"/>
        </w:rPr>
        <w:t>կետով</w:t>
      </w:r>
      <w:r w:rsidRPr="00782103">
        <w:rPr>
          <w:rFonts w:ascii="GHEA Grapalat" w:hAnsi="GHEA Grapalat"/>
          <w:i/>
          <w:iCs/>
          <w:color w:val="0D0D0D" w:themeColor="text1" w:themeTint="F2"/>
          <w:lang w:val="hy-AM" w:eastAsia="x-none"/>
        </w:rPr>
        <w:t xml:space="preserve"> սահմանված կարգով և ժամկետներում չի ներկայացվել </w:t>
      </w:r>
      <w:r w:rsidRPr="00782103">
        <w:rPr>
          <w:rFonts w:ascii="GHEA Grapalat" w:hAnsi="GHEA Grapalat"/>
          <w:i/>
          <w:iCs/>
          <w:color w:val="0D0D0D" w:themeColor="text1" w:themeTint="F2"/>
          <w:lang w:val="hy-AM" w:eastAsia="x-none"/>
        </w:rPr>
        <w:lastRenderedPageBreak/>
        <w:t>առաջարկություն, սակայն փաստացի 8</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6 </w:t>
      </w:r>
      <w:r w:rsidRPr="00782103">
        <w:rPr>
          <w:rFonts w:ascii="GHEA Grapalat" w:hAnsi="GHEA Grapalat" w:cs="GHEA Grapalat"/>
          <w:i/>
          <w:iCs/>
          <w:color w:val="0D0D0D" w:themeColor="text1" w:themeTint="F2"/>
          <w:lang w:val="hy-AM" w:eastAsia="x-none"/>
        </w:rPr>
        <w:t>կետով</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նախատեսված</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ժամկետի</w:t>
      </w:r>
      <w:r w:rsidRPr="00782103">
        <w:rPr>
          <w:rFonts w:ascii="GHEA Grapalat" w:hAnsi="GHEA Grapalat"/>
          <w:i/>
          <w:iCs/>
          <w:color w:val="0D0D0D" w:themeColor="text1" w:themeTint="F2"/>
          <w:lang w:val="hy-AM" w:eastAsia="x-none"/>
        </w:rPr>
        <w:t xml:space="preserve"> </w:t>
      </w:r>
      <w:r w:rsidRPr="00782103">
        <w:rPr>
          <w:rFonts w:ascii="GHEA Grapalat" w:hAnsi="GHEA Grapalat" w:cs="GHEA Grapalat"/>
          <w:i/>
          <w:iCs/>
          <w:color w:val="0D0D0D" w:themeColor="text1" w:themeTint="F2"/>
          <w:lang w:val="hy-AM" w:eastAsia="x-none"/>
        </w:rPr>
        <w:t>երկարաձգում</w:t>
      </w:r>
      <w:r w:rsidRPr="00782103">
        <w:rPr>
          <w:rFonts w:ascii="GHEA Grapalat" w:hAnsi="GHEA Grapalat"/>
          <w:i/>
          <w:iCs/>
          <w:color w:val="0D0D0D" w:themeColor="text1" w:themeTint="F2"/>
          <w:lang w:val="hy-AM" w:eastAsia="x-none"/>
        </w:rPr>
        <w:t>ն իրականացվել է, քանի որ Հայցվորին տրամադրվել է Պայմանագրով նախատեսված՝ 30 օր ժամկետից ավելի երկար ժամկետ (</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այնքան, որքան հայցվել է ներկայացված գրություններով, այն է՝ 15</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02</w:t>
      </w:r>
      <w:r w:rsidRPr="00782103">
        <w:rPr>
          <w:rFonts w:ascii="Cambria Math" w:hAnsi="Cambria Math" w:cs="Cambria Math"/>
          <w:i/>
          <w:iCs/>
          <w:color w:val="0D0D0D" w:themeColor="text1" w:themeTint="F2"/>
          <w:lang w:val="hy-AM" w:eastAsia="x-none"/>
        </w:rPr>
        <w:t>․</w:t>
      </w:r>
      <w:r w:rsidRPr="00782103">
        <w:rPr>
          <w:rFonts w:ascii="GHEA Grapalat" w:hAnsi="GHEA Grapalat"/>
          <w:i/>
          <w:iCs/>
          <w:color w:val="0D0D0D" w:themeColor="text1" w:themeTint="F2"/>
          <w:lang w:val="hy-AM" w:eastAsia="x-none"/>
        </w:rPr>
        <w:t xml:space="preserve">2023 </w:t>
      </w:r>
      <w:r w:rsidRPr="00782103">
        <w:rPr>
          <w:rFonts w:ascii="GHEA Grapalat" w:hAnsi="GHEA Grapalat" w:cs="GHEA Grapalat"/>
          <w:i/>
          <w:iCs/>
          <w:color w:val="0D0D0D" w:themeColor="text1" w:themeTint="F2"/>
          <w:lang w:val="hy-AM" w:eastAsia="x-none"/>
        </w:rPr>
        <w:t>թվականը</w:t>
      </w:r>
      <w:r w:rsidRPr="00782103">
        <w:rPr>
          <w:rFonts w:ascii="GHEA Grapalat" w:hAnsi="GHEA Grapalat"/>
          <w:i/>
          <w:iCs/>
          <w:color w:val="0D0D0D" w:themeColor="text1" w:themeTint="F2"/>
          <w:lang w:val="hy-AM" w:eastAsia="x-none"/>
        </w:rPr>
        <w:t>»</w:t>
      </w:r>
      <w:r w:rsidR="00895DBE" w:rsidRPr="00782103">
        <w:rPr>
          <w:rFonts w:ascii="GHEA Grapalat" w:hAnsi="GHEA Grapalat"/>
          <w:i/>
          <w:iCs/>
          <w:color w:val="0D0D0D" w:themeColor="text1" w:themeTint="F2"/>
          <w:lang w:val="hy-AM" w:eastAsia="x-none"/>
        </w:rPr>
        <w:t xml:space="preserve"> </w:t>
      </w:r>
      <w:r w:rsidR="00895DBE" w:rsidRPr="00782103">
        <w:rPr>
          <w:rFonts w:ascii="GHEA Grapalat" w:hAnsi="GHEA Grapalat"/>
          <w:color w:val="0D0D0D" w:themeColor="text1" w:themeTint="F2"/>
          <w:lang w:val="hy-AM" w:eastAsia="x-none"/>
        </w:rPr>
        <w:t>(տե՛ս փաստ 8)։</w:t>
      </w:r>
    </w:p>
    <w:p w14:paraId="5AC1EFED" w14:textId="608A58C9" w:rsidR="000C4428" w:rsidRPr="00782103" w:rsidRDefault="000C4428" w:rsidP="00782103">
      <w:pPr>
        <w:widowControl w:val="0"/>
        <w:tabs>
          <w:tab w:val="left" w:pos="0"/>
        </w:tabs>
        <w:spacing w:line="269" w:lineRule="auto"/>
        <w:ind w:firstLine="567"/>
        <w:jc w:val="both"/>
        <w:rPr>
          <w:rFonts w:ascii="GHEA Grapalat" w:hAnsi="GHEA Grapalat"/>
          <w:b/>
          <w:bCs/>
          <w:color w:val="0D0D0D" w:themeColor="text1" w:themeTint="F2"/>
          <w:lang w:val="hy-AM" w:eastAsia="x-none"/>
        </w:rPr>
      </w:pPr>
      <w:r w:rsidRPr="00782103">
        <w:rPr>
          <w:rFonts w:ascii="GHEA Grapalat" w:hAnsi="GHEA Grapalat"/>
          <w:color w:val="0D0D0D" w:themeColor="text1" w:themeTint="F2"/>
          <w:lang w:val="hy-AM" w:eastAsia="x-none"/>
        </w:rPr>
        <w:t>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03</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2023 թվականին կայացած նախնական դատական նիստում պատասխանողի ներկայացուցիչը հաստատել է, որ մատակարարման ժամկետի վերաբերյալ կողմերի միջև եղել են բանակցություններ, դրանց հիման վրա Նախարարությունն ընդառաջել է Ընկերությանն այնքան ժամկետով, որքան խնդրել է Ընկերությունը։ Ի պատասխան Դատարանի ճշտող հարցին՝ նույն ներկայացուցիչը հաստատել է, որ տրամադրվել է ժամկետ մինչև 15</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02</w:t>
      </w:r>
      <w:r w:rsidRPr="00782103">
        <w:rPr>
          <w:rFonts w:ascii="Cambria Math" w:hAnsi="Cambria Math" w:cs="Cambria Math"/>
          <w:color w:val="0D0D0D" w:themeColor="text1" w:themeTint="F2"/>
          <w:lang w:val="hy-AM" w:eastAsia="x-none"/>
        </w:rPr>
        <w:t>․</w:t>
      </w:r>
      <w:r w:rsidRPr="00782103">
        <w:rPr>
          <w:rFonts w:ascii="GHEA Grapalat" w:hAnsi="GHEA Grapalat"/>
          <w:color w:val="0D0D0D" w:themeColor="text1" w:themeTint="F2"/>
          <w:lang w:val="hy-AM" w:eastAsia="x-none"/>
        </w:rPr>
        <w:t xml:space="preserve">2023 </w:t>
      </w:r>
      <w:r w:rsidRPr="00782103">
        <w:rPr>
          <w:rFonts w:ascii="GHEA Grapalat" w:hAnsi="GHEA Grapalat" w:cs="GHEA Grapalat"/>
          <w:color w:val="0D0D0D" w:themeColor="text1" w:themeTint="F2"/>
          <w:lang w:val="hy-AM" w:eastAsia="x-none"/>
        </w:rPr>
        <w:t>թ</w:t>
      </w:r>
      <w:r w:rsidRPr="00782103">
        <w:rPr>
          <w:rFonts w:ascii="GHEA Grapalat" w:hAnsi="GHEA Grapalat"/>
          <w:color w:val="0D0D0D" w:themeColor="text1" w:themeTint="F2"/>
          <w:lang w:val="hy-AM" w:eastAsia="x-none"/>
        </w:rPr>
        <w:t>վականը։ Նախարարության մյուս ներկայացուցիչը, իր հերթին, նշել է, որ ժամկետի տրամադրումն արվել է բանավոր պայմանավորվածությամբ (</w:t>
      </w:r>
      <w:r w:rsidR="00895DBE" w:rsidRPr="00782103">
        <w:rPr>
          <w:rFonts w:ascii="GHEA Grapalat" w:hAnsi="GHEA Grapalat"/>
          <w:color w:val="0D0D0D" w:themeColor="text1" w:themeTint="F2"/>
          <w:lang w:val="hy-AM" w:eastAsia="x-none"/>
        </w:rPr>
        <w:t>տե՛ս փաստ 9</w:t>
      </w:r>
      <w:r w:rsidRPr="00782103">
        <w:rPr>
          <w:rFonts w:ascii="GHEA Grapalat" w:hAnsi="GHEA Grapalat"/>
          <w:color w:val="0D0D0D" w:themeColor="text1" w:themeTint="F2"/>
          <w:lang w:val="hy-AM" w:eastAsia="x-none"/>
        </w:rPr>
        <w:t>)։</w:t>
      </w:r>
      <w:r w:rsidRPr="00782103">
        <w:rPr>
          <w:rFonts w:ascii="GHEA Grapalat" w:hAnsi="GHEA Grapalat"/>
          <w:b/>
          <w:bCs/>
          <w:color w:val="0D0D0D" w:themeColor="text1" w:themeTint="F2"/>
          <w:lang w:val="hy-AM" w:eastAsia="x-none"/>
        </w:rPr>
        <w:t xml:space="preserve"> </w:t>
      </w:r>
    </w:p>
    <w:p w14:paraId="58B7D373" w14:textId="191322DC" w:rsidR="0015193B" w:rsidRPr="00782103" w:rsidRDefault="00515D2B" w:rsidP="00782103">
      <w:pPr>
        <w:widowControl w:val="0"/>
        <w:spacing w:before="120" w:line="269" w:lineRule="auto"/>
        <w:ind w:firstLine="568"/>
        <w:jc w:val="both"/>
        <w:rPr>
          <w:rFonts w:ascii="GHEA Grapalat" w:hAnsi="GHEA Grapalat" w:cs="GHEA Grapalat"/>
          <w:i/>
          <w:iCs/>
          <w:color w:val="0D0D0D" w:themeColor="text1" w:themeTint="F2"/>
          <w:shd w:val="clear" w:color="auto" w:fill="FFFFFF"/>
          <w:lang w:val="hy-AM"/>
        </w:rPr>
      </w:pPr>
      <w:r w:rsidRPr="00782103">
        <w:rPr>
          <w:rFonts w:ascii="GHEA Grapalat" w:hAnsi="GHEA Grapalat"/>
          <w:b/>
          <w:bCs/>
          <w:color w:val="0D0D0D" w:themeColor="text1" w:themeTint="F2"/>
          <w:lang w:val="hy-AM"/>
        </w:rPr>
        <w:t>Դատարան</w:t>
      </w:r>
      <w:r w:rsidR="007E15FD" w:rsidRPr="00782103">
        <w:rPr>
          <w:rFonts w:ascii="GHEA Grapalat" w:hAnsi="GHEA Grapalat"/>
          <w:b/>
          <w:bCs/>
          <w:color w:val="0D0D0D" w:themeColor="text1" w:themeTint="F2"/>
          <w:lang w:val="hy-AM"/>
        </w:rPr>
        <w:t>ն</w:t>
      </w:r>
      <w:r w:rsidR="00006778" w:rsidRPr="00782103">
        <w:rPr>
          <w:rFonts w:ascii="GHEA Grapalat" w:hAnsi="GHEA Grapalat"/>
          <w:color w:val="0D0D0D" w:themeColor="text1" w:themeTint="F2"/>
          <w:shd w:val="clear" w:color="auto" w:fill="FFFFFF"/>
          <w:lang w:val="hy-AM"/>
        </w:rPr>
        <w:t xml:space="preserve"> </w:t>
      </w:r>
      <w:r w:rsidR="00786AF6" w:rsidRPr="00782103">
        <w:rPr>
          <w:rFonts w:ascii="GHEA Grapalat" w:hAnsi="GHEA Grapalat"/>
          <w:color w:val="0D0D0D" w:themeColor="text1" w:themeTint="F2"/>
          <w:shd w:val="clear" w:color="auto" w:fill="FFFFFF"/>
          <w:lang w:val="hy-AM"/>
        </w:rPr>
        <w:t>արձանագրելով</w:t>
      </w:r>
      <w:r w:rsidR="00A217C1" w:rsidRPr="00782103">
        <w:rPr>
          <w:rFonts w:ascii="GHEA Grapalat" w:hAnsi="GHEA Grapalat"/>
          <w:color w:val="0D0D0D" w:themeColor="text1" w:themeTint="F2"/>
          <w:shd w:val="clear" w:color="auto" w:fill="FFFFFF"/>
          <w:lang w:val="hy-AM"/>
        </w:rPr>
        <w:t>, որ</w:t>
      </w:r>
      <w:r w:rsidR="00786AF6" w:rsidRPr="00782103">
        <w:rPr>
          <w:rFonts w:ascii="GHEA Grapalat" w:hAnsi="GHEA Grapalat" w:cs="Cambria Math"/>
          <w:color w:val="0D0D0D" w:themeColor="text1" w:themeTint="F2"/>
          <w:shd w:val="clear" w:color="auto" w:fill="FFFFFF"/>
          <w:lang w:val="hy-AM"/>
        </w:rPr>
        <w:t xml:space="preserve"> </w:t>
      </w:r>
      <w:r w:rsidR="0015193B" w:rsidRPr="00782103">
        <w:rPr>
          <w:rFonts w:ascii="GHEA Grapalat" w:hAnsi="GHEA Grapalat" w:cs="GHEA Grapalat"/>
          <w:i/>
          <w:iCs/>
          <w:color w:val="0D0D0D" w:themeColor="text1" w:themeTint="F2"/>
          <w:shd w:val="clear" w:color="auto" w:fill="FFFFFF"/>
          <w:lang w:val="hy-AM"/>
        </w:rPr>
        <w:t>«</w:t>
      </w:r>
      <w:r w:rsidR="00786AF6" w:rsidRPr="00782103">
        <w:rPr>
          <w:rFonts w:ascii="GHEA Grapalat" w:hAnsi="GHEA Grapalat" w:cs="GHEA Grapalat"/>
          <w:i/>
          <w:iCs/>
          <w:color w:val="0D0D0D" w:themeColor="text1" w:themeTint="F2"/>
          <w:shd w:val="clear" w:color="auto" w:fill="FFFFFF"/>
          <w:lang w:val="hy-AM"/>
        </w:rPr>
        <w:t>«Երվադա» սահմանափակ պատասխանատվու</w:t>
      </w:r>
      <w:r w:rsidR="00C16A0A" w:rsidRPr="00782103">
        <w:rPr>
          <w:rFonts w:ascii="GHEA Grapalat" w:hAnsi="GHEA Grapalat" w:cs="GHEA Grapalat"/>
          <w:i/>
          <w:iCs/>
          <w:color w:val="0D0D0D" w:themeColor="text1" w:themeTint="F2"/>
          <w:shd w:val="clear" w:color="auto" w:fill="FFFFFF"/>
          <w:lang w:val="hy-AM"/>
        </w:rPr>
        <w:softHyphen/>
      </w:r>
      <w:r w:rsidR="00786AF6" w:rsidRPr="00782103">
        <w:rPr>
          <w:rFonts w:ascii="GHEA Grapalat" w:hAnsi="GHEA Grapalat" w:cs="GHEA Grapalat"/>
          <w:i/>
          <w:iCs/>
          <w:color w:val="0D0D0D" w:themeColor="text1" w:themeTint="F2"/>
          <w:shd w:val="clear" w:color="auto" w:fill="FFFFFF"/>
          <w:lang w:val="hy-AM"/>
        </w:rPr>
        <w:t xml:space="preserve">թյամբ ընկերության ներկայացուցիչը պնդել է, իսկ ՀՀ պաշտպանության նախարարության ներկայացուցիչներն ընդունել են փաստն առայն, որ կողմերի միջև ձեռք է բերվել փոխադարձ համաձայնություն </w:t>
      </w:r>
      <w:r w:rsidR="00C16A0A" w:rsidRPr="00782103">
        <w:rPr>
          <w:rFonts w:ascii="GHEA Grapalat" w:hAnsi="GHEA Grapalat" w:cs="GHEA Grapalat"/>
          <w:i/>
          <w:iCs/>
          <w:color w:val="0D0D0D" w:themeColor="text1" w:themeTint="F2"/>
          <w:shd w:val="clear" w:color="auto" w:fill="FFFFFF"/>
          <w:lang w:val="hy-AM"/>
        </w:rPr>
        <w:t>(</w:t>
      </w:r>
      <w:r w:rsidR="00C16A0A" w:rsidRPr="00782103">
        <w:rPr>
          <w:rFonts w:ascii="Cambria Math" w:hAnsi="Cambria Math" w:cs="Cambria Math"/>
          <w:i/>
          <w:iCs/>
          <w:color w:val="0D0D0D" w:themeColor="text1" w:themeTint="F2"/>
          <w:shd w:val="clear" w:color="auto" w:fill="FFFFFF"/>
          <w:lang w:val="hy-AM"/>
        </w:rPr>
        <w:t>․․․</w:t>
      </w:r>
      <w:r w:rsidR="00C16A0A" w:rsidRPr="00782103">
        <w:rPr>
          <w:rFonts w:ascii="GHEA Grapalat" w:hAnsi="GHEA Grapalat" w:cs="GHEA Grapalat"/>
          <w:i/>
          <w:iCs/>
          <w:color w:val="0D0D0D" w:themeColor="text1" w:themeTint="F2"/>
          <w:shd w:val="clear" w:color="auto" w:fill="FFFFFF"/>
          <w:lang w:val="hy-AM"/>
        </w:rPr>
        <w:t>)</w:t>
      </w:r>
      <w:r w:rsidR="00786AF6" w:rsidRPr="00782103">
        <w:rPr>
          <w:rFonts w:ascii="GHEA Grapalat" w:hAnsi="GHEA Grapalat" w:cs="GHEA Grapalat"/>
          <w:i/>
          <w:iCs/>
          <w:color w:val="0D0D0D" w:themeColor="text1" w:themeTint="F2"/>
          <w:shd w:val="clear" w:color="auto" w:fill="FFFFFF"/>
          <w:lang w:val="hy-AM"/>
        </w:rPr>
        <w:t>, որ թվով 2 բարձր անցողունակությամբ մեքենաները (ձնագնաց) մատակարարվեն մինչև 2023 թվականի փետրվարի 15-ը, մինչդեռ պայմանագրի միակողմանի լուծումն իրականացվել է հաջորդ օրը, այն է՝ 16.02.2023թ.-ին», «Փաստական հանգամանքների նման դասավորվածության պայմաններում (</w:t>
      </w:r>
      <w:r w:rsidR="00786AF6" w:rsidRPr="00782103">
        <w:rPr>
          <w:rFonts w:ascii="Cambria Math" w:hAnsi="Cambria Math" w:cs="Cambria Math"/>
          <w:i/>
          <w:iCs/>
          <w:color w:val="0D0D0D" w:themeColor="text1" w:themeTint="F2"/>
          <w:shd w:val="clear" w:color="auto" w:fill="FFFFFF"/>
          <w:lang w:val="hy-AM"/>
        </w:rPr>
        <w:t>․․․</w:t>
      </w:r>
      <w:r w:rsidR="00786AF6" w:rsidRPr="00782103">
        <w:rPr>
          <w:rFonts w:ascii="GHEA Grapalat" w:hAnsi="GHEA Grapalat" w:cs="GHEA Grapalat"/>
          <w:i/>
          <w:iCs/>
          <w:color w:val="0D0D0D" w:themeColor="text1" w:themeTint="F2"/>
          <w:shd w:val="clear" w:color="auto" w:fill="FFFFFF"/>
          <w:lang w:val="hy-AM"/>
        </w:rPr>
        <w:t>) առկա չի եղել կողմերի միջև կնքված պայմանագրով սահմանված պայմանագրի պայմանի էական խախտումը, այն է՝ ապրանքի մատակարարումը 10 օր և ավելի ուշ իրականացնելու հանգամանքը»</w:t>
      </w:r>
      <w:r w:rsidR="00C16A0A" w:rsidRPr="00782103">
        <w:rPr>
          <w:rFonts w:ascii="GHEA Grapalat" w:hAnsi="GHEA Grapalat" w:cs="GHEA Grapalat"/>
          <w:i/>
          <w:iCs/>
          <w:color w:val="0D0D0D" w:themeColor="text1" w:themeTint="F2"/>
          <w:shd w:val="clear" w:color="auto" w:fill="FFFFFF"/>
          <w:lang w:val="hy-AM"/>
        </w:rPr>
        <w:t xml:space="preserve">, «պայմանագրի միակողմանի լուծումը ոչ իրավաչափ ճանաչելու դեպքում, պետք է պարտավորեցնել պատասխանողին կատարելու 31.10.2022 թվականին կնքված թիվ «ԲՄԱՊՁԲ-22-4/5-1» ծածկագրով պետական գնման պայմանագրով սահմանված իր պարտավորությունները՝ մատակարարված ապրանքների՝ թիվ «ԲՄԱՊՁԲ-22-4/5-1» ծածկագրով պայմանագրին կից հավելվածով սահմանված տեխնիկական պայմաններին </w:t>
      </w:r>
      <w:r w:rsidR="00C16A0A" w:rsidRPr="00782103">
        <w:rPr>
          <w:rFonts w:ascii="GHEA Grapalat" w:hAnsi="GHEA Grapalat" w:cs="GHEA Grapalat"/>
          <w:i/>
          <w:iCs/>
          <w:color w:val="0D0D0D" w:themeColor="text1" w:themeTint="F2"/>
          <w:spacing w:val="-4"/>
          <w:shd w:val="clear" w:color="auto" w:fill="FFFFFF"/>
          <w:lang w:val="hy-AM"/>
        </w:rPr>
        <w:t>համապատասխանելու պայմաններում»,</w:t>
      </w:r>
      <w:r w:rsidR="00786AF6" w:rsidRPr="00782103">
        <w:rPr>
          <w:rFonts w:ascii="GHEA Grapalat" w:hAnsi="GHEA Grapalat" w:cs="GHEA Grapalat"/>
          <w:i/>
          <w:iCs/>
          <w:color w:val="0D0D0D" w:themeColor="text1" w:themeTint="F2"/>
          <w:spacing w:val="-4"/>
          <w:shd w:val="clear" w:color="auto" w:fill="FFFFFF"/>
          <w:lang w:val="hy-AM"/>
        </w:rPr>
        <w:t xml:space="preserve"> </w:t>
      </w:r>
      <w:r w:rsidR="00C16A0A" w:rsidRPr="00782103">
        <w:rPr>
          <w:rFonts w:ascii="GHEA Grapalat" w:hAnsi="GHEA Grapalat"/>
          <w:color w:val="0D0D0D" w:themeColor="text1" w:themeTint="F2"/>
          <w:spacing w:val="-4"/>
          <w:lang w:val="hy-AM"/>
        </w:rPr>
        <w:t>04</w:t>
      </w:r>
      <w:r w:rsidR="00C16A0A" w:rsidRPr="00782103">
        <w:rPr>
          <w:rFonts w:ascii="Cambria Math" w:hAnsi="Cambria Math" w:cs="Cambria Math"/>
          <w:color w:val="0D0D0D" w:themeColor="text1" w:themeTint="F2"/>
          <w:spacing w:val="-4"/>
          <w:lang w:val="hy-AM"/>
        </w:rPr>
        <w:t>․</w:t>
      </w:r>
      <w:r w:rsidR="00C16A0A" w:rsidRPr="00782103">
        <w:rPr>
          <w:rFonts w:ascii="GHEA Grapalat" w:hAnsi="GHEA Grapalat"/>
          <w:color w:val="0D0D0D" w:themeColor="text1" w:themeTint="F2"/>
          <w:spacing w:val="-4"/>
          <w:lang w:val="hy-AM"/>
        </w:rPr>
        <w:t>07</w:t>
      </w:r>
      <w:r w:rsidR="00C16A0A" w:rsidRPr="00782103">
        <w:rPr>
          <w:rFonts w:ascii="Cambria Math" w:hAnsi="Cambria Math" w:cs="Cambria Math"/>
          <w:color w:val="0D0D0D" w:themeColor="text1" w:themeTint="F2"/>
          <w:spacing w:val="-4"/>
          <w:lang w:val="hy-AM"/>
        </w:rPr>
        <w:t>․</w:t>
      </w:r>
      <w:r w:rsidR="00C16A0A" w:rsidRPr="00782103">
        <w:rPr>
          <w:rFonts w:ascii="GHEA Grapalat" w:hAnsi="GHEA Grapalat"/>
          <w:color w:val="0D0D0D" w:themeColor="text1" w:themeTint="F2"/>
          <w:spacing w:val="-4"/>
          <w:lang w:val="hy-AM"/>
        </w:rPr>
        <w:t>2024 թվականի վճռով հայցը բավարարվել է։</w:t>
      </w:r>
    </w:p>
    <w:p w14:paraId="4FA1B47A" w14:textId="0E2D0600" w:rsidR="00F15F35" w:rsidRPr="00782103" w:rsidRDefault="00515D2B" w:rsidP="00782103">
      <w:pPr>
        <w:widowControl w:val="0"/>
        <w:spacing w:before="120" w:line="269" w:lineRule="auto"/>
        <w:ind w:firstLine="567"/>
        <w:jc w:val="both"/>
        <w:rPr>
          <w:rFonts w:ascii="GHEA Grapalat" w:hAnsi="GHEA Grapalat" w:cs="Sylfaen"/>
          <w:color w:val="0D0D0D" w:themeColor="text1" w:themeTint="F2"/>
          <w:lang w:val="hy-AM"/>
        </w:rPr>
      </w:pPr>
      <w:r w:rsidRPr="00782103">
        <w:rPr>
          <w:rFonts w:ascii="GHEA Grapalat" w:hAnsi="GHEA Grapalat"/>
          <w:b/>
          <w:bCs/>
          <w:color w:val="0D0D0D" w:themeColor="text1" w:themeTint="F2"/>
          <w:lang w:val="hy-AM"/>
        </w:rPr>
        <w:t>Վերաքննիչ դատարանը</w:t>
      </w:r>
      <w:r w:rsidR="00F15F35" w:rsidRPr="00782103">
        <w:rPr>
          <w:rFonts w:ascii="GHEA Grapalat" w:hAnsi="GHEA Grapalat" w:cs="Sylfaen"/>
          <w:color w:val="0D0D0D" w:themeColor="text1" w:themeTint="F2"/>
          <w:lang w:val="hy-AM"/>
        </w:rPr>
        <w:t xml:space="preserve"> </w:t>
      </w:r>
      <w:r w:rsidR="00895DBE" w:rsidRPr="00782103">
        <w:rPr>
          <w:rFonts w:ascii="GHEA Grapalat" w:hAnsi="GHEA Grapalat" w:cs="Sylfaen"/>
          <w:color w:val="0D0D0D" w:themeColor="text1" w:themeTint="F2"/>
          <w:lang w:val="hy-AM"/>
        </w:rPr>
        <w:t xml:space="preserve">08.05.2025 </w:t>
      </w:r>
      <w:r w:rsidR="0015193B" w:rsidRPr="00782103">
        <w:rPr>
          <w:rFonts w:ascii="GHEA Grapalat" w:hAnsi="GHEA Grapalat" w:cs="Sylfaen"/>
          <w:color w:val="0D0D0D" w:themeColor="text1" w:themeTint="F2"/>
          <w:lang w:val="hy-AM"/>
        </w:rPr>
        <w:t xml:space="preserve">թվականի որոշմամբ </w:t>
      </w:r>
      <w:r w:rsidR="00895DBE" w:rsidRPr="00782103">
        <w:rPr>
          <w:rFonts w:ascii="GHEA Grapalat" w:hAnsi="GHEA Grapalat" w:cs="Sylfaen"/>
          <w:color w:val="0D0D0D" w:themeColor="text1" w:themeTint="F2"/>
          <w:lang w:val="hy-AM"/>
        </w:rPr>
        <w:t>Նախարարության</w:t>
      </w:r>
      <w:r w:rsidR="0015193B" w:rsidRPr="00782103">
        <w:rPr>
          <w:rFonts w:ascii="GHEA Grapalat" w:hAnsi="GHEA Grapalat" w:cs="Sylfaen"/>
          <w:color w:val="0D0D0D" w:themeColor="text1" w:themeTint="F2"/>
          <w:lang w:val="hy-AM"/>
        </w:rPr>
        <w:t xml:space="preserve"> բերած վերաքննիչ բողոքը բավարարել է, Դատարանի </w:t>
      </w:r>
      <w:r w:rsidR="00895DBE" w:rsidRPr="00782103">
        <w:rPr>
          <w:rFonts w:ascii="GHEA Grapalat" w:hAnsi="GHEA Grapalat"/>
          <w:color w:val="0D0D0D" w:themeColor="text1" w:themeTint="F2"/>
          <w:lang w:val="hy-AM"/>
        </w:rPr>
        <w:t>04</w:t>
      </w:r>
      <w:r w:rsidR="00895DBE" w:rsidRPr="00782103">
        <w:rPr>
          <w:rFonts w:ascii="Cambria Math" w:hAnsi="Cambria Math" w:cs="Cambria Math"/>
          <w:color w:val="0D0D0D" w:themeColor="text1" w:themeTint="F2"/>
          <w:lang w:val="hy-AM"/>
        </w:rPr>
        <w:t>․</w:t>
      </w:r>
      <w:r w:rsidR="00895DBE" w:rsidRPr="00782103">
        <w:rPr>
          <w:rFonts w:ascii="GHEA Grapalat" w:hAnsi="GHEA Grapalat"/>
          <w:color w:val="0D0D0D" w:themeColor="text1" w:themeTint="F2"/>
          <w:lang w:val="hy-AM"/>
        </w:rPr>
        <w:t>07</w:t>
      </w:r>
      <w:r w:rsidR="00895DBE" w:rsidRPr="00782103">
        <w:rPr>
          <w:rFonts w:ascii="Cambria Math" w:hAnsi="Cambria Math" w:cs="Cambria Math"/>
          <w:color w:val="0D0D0D" w:themeColor="text1" w:themeTint="F2"/>
          <w:lang w:val="hy-AM"/>
        </w:rPr>
        <w:t>․</w:t>
      </w:r>
      <w:r w:rsidR="00895DBE" w:rsidRPr="00782103">
        <w:rPr>
          <w:rFonts w:ascii="GHEA Grapalat" w:hAnsi="GHEA Grapalat"/>
          <w:color w:val="0D0D0D" w:themeColor="text1" w:themeTint="F2"/>
          <w:lang w:val="hy-AM"/>
        </w:rPr>
        <w:t xml:space="preserve">2024 </w:t>
      </w:r>
      <w:r w:rsidR="0015193B" w:rsidRPr="00782103">
        <w:rPr>
          <w:rFonts w:ascii="GHEA Grapalat" w:hAnsi="GHEA Grapalat" w:cs="GHEA Grapalat"/>
          <w:color w:val="0D0D0D" w:themeColor="text1" w:themeTint="F2"/>
          <w:lang w:val="hy-AM"/>
        </w:rPr>
        <w:t>թվականի</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վճիռը</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բեկանել</w:t>
      </w:r>
      <w:r w:rsidR="0015193B" w:rsidRPr="00782103">
        <w:rPr>
          <w:rFonts w:ascii="GHEA Grapalat" w:hAnsi="GHEA Grapalat" w:cs="Sylfaen"/>
          <w:color w:val="0D0D0D" w:themeColor="text1" w:themeTint="F2"/>
          <w:lang w:val="hy-AM"/>
        </w:rPr>
        <w:t xml:space="preserve"> է </w:t>
      </w:r>
      <w:r w:rsidR="0015193B" w:rsidRPr="00782103">
        <w:rPr>
          <w:rFonts w:ascii="GHEA Grapalat" w:hAnsi="GHEA Grapalat" w:cs="GHEA Grapalat"/>
          <w:color w:val="0D0D0D" w:themeColor="text1" w:themeTint="F2"/>
          <w:lang w:val="hy-AM"/>
        </w:rPr>
        <w:t>և</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փոփոխել</w:t>
      </w:r>
      <w:r w:rsidR="009B1385" w:rsidRPr="00782103">
        <w:rPr>
          <w:rFonts w:ascii="GHEA Grapalat" w:hAnsi="GHEA Grapalat" w:cs="GHEA Grapalat"/>
          <w:color w:val="0D0D0D" w:themeColor="text1" w:themeTint="F2"/>
          <w:lang w:val="hy-AM"/>
        </w:rPr>
        <w:t xml:space="preserve"> է</w:t>
      </w:r>
      <w:r w:rsidR="0015193B" w:rsidRPr="00782103">
        <w:rPr>
          <w:rFonts w:ascii="GHEA Grapalat" w:hAnsi="GHEA Grapalat" w:cs="GHEA Grapalat"/>
          <w:color w:val="0D0D0D" w:themeColor="text1" w:themeTint="F2"/>
          <w:lang w:val="hy-AM"/>
        </w:rPr>
        <w:t>՝</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Ընկերության</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հայցը</w:t>
      </w:r>
      <w:r w:rsidR="0015193B" w:rsidRPr="00782103">
        <w:rPr>
          <w:rFonts w:ascii="GHEA Grapalat" w:hAnsi="GHEA Grapalat" w:cs="Sylfaen"/>
          <w:color w:val="0D0D0D" w:themeColor="text1" w:themeTint="F2"/>
          <w:lang w:val="hy-AM"/>
        </w:rPr>
        <w:t xml:space="preserve"> </w:t>
      </w:r>
      <w:r w:rsidR="0015193B" w:rsidRPr="00782103">
        <w:rPr>
          <w:rFonts w:ascii="GHEA Grapalat" w:hAnsi="GHEA Grapalat" w:cs="GHEA Grapalat"/>
          <w:color w:val="0D0D0D" w:themeColor="text1" w:themeTint="F2"/>
          <w:lang w:val="hy-AM"/>
        </w:rPr>
        <w:t>մերժել է</w:t>
      </w:r>
      <w:r w:rsidR="0015193B" w:rsidRPr="00782103">
        <w:rPr>
          <w:rFonts w:ascii="GHEA Grapalat" w:hAnsi="GHEA Grapalat"/>
          <w:bCs/>
          <w:color w:val="0D0D0D" w:themeColor="text1" w:themeTint="F2"/>
          <w:lang w:val="hy-AM"/>
        </w:rPr>
        <w:t xml:space="preserve"> </w:t>
      </w:r>
      <w:r w:rsidR="00A72AB2" w:rsidRPr="00782103">
        <w:rPr>
          <w:rFonts w:ascii="GHEA Grapalat" w:hAnsi="GHEA Grapalat" w:cs="Sylfaen"/>
          <w:color w:val="0D0D0D" w:themeColor="text1" w:themeTint="F2"/>
          <w:lang w:val="hy-AM"/>
        </w:rPr>
        <w:t xml:space="preserve">հետևյալ </w:t>
      </w:r>
      <w:r w:rsidR="00F15F35" w:rsidRPr="00782103">
        <w:rPr>
          <w:rFonts w:ascii="GHEA Grapalat" w:hAnsi="GHEA Grapalat" w:cs="Sylfaen"/>
          <w:color w:val="0D0D0D" w:themeColor="text1" w:themeTint="F2"/>
          <w:lang w:val="hy-AM"/>
        </w:rPr>
        <w:t>պատճառաբան</w:t>
      </w:r>
      <w:r w:rsidR="00A72AB2" w:rsidRPr="00782103">
        <w:rPr>
          <w:rFonts w:ascii="GHEA Grapalat" w:hAnsi="GHEA Grapalat" w:cs="Sylfaen"/>
          <w:color w:val="0D0D0D" w:themeColor="text1" w:themeTint="F2"/>
          <w:lang w:val="hy-AM"/>
        </w:rPr>
        <w:t>ությամբ</w:t>
      </w:r>
      <w:r w:rsidR="00A72AB2" w:rsidRPr="00782103">
        <w:rPr>
          <w:rFonts w:ascii="Cambria Math" w:hAnsi="Cambria Math" w:cs="Cambria Math"/>
          <w:color w:val="0D0D0D" w:themeColor="text1" w:themeTint="F2"/>
          <w:lang w:val="hy-AM"/>
        </w:rPr>
        <w:t>․</w:t>
      </w:r>
      <w:r w:rsidR="00F15F35" w:rsidRPr="00782103">
        <w:rPr>
          <w:rFonts w:ascii="GHEA Grapalat" w:hAnsi="GHEA Grapalat" w:cs="Sylfaen"/>
          <w:color w:val="0D0D0D" w:themeColor="text1" w:themeTint="F2"/>
          <w:lang w:val="hy-AM"/>
        </w:rPr>
        <w:t xml:space="preserve"> </w:t>
      </w:r>
    </w:p>
    <w:p w14:paraId="6CEBF0CB" w14:textId="1C90EE2F" w:rsidR="0015732F" w:rsidRPr="00782103" w:rsidRDefault="0015193B" w:rsidP="00782103">
      <w:pPr>
        <w:widowControl w:val="0"/>
        <w:tabs>
          <w:tab w:val="left" w:pos="0"/>
        </w:tabs>
        <w:spacing w:line="269" w:lineRule="auto"/>
        <w:ind w:firstLine="567"/>
        <w:jc w:val="both"/>
        <w:rPr>
          <w:rFonts w:ascii="GHEA Grapalat" w:hAnsi="GHEA Grapalat"/>
          <w:i/>
          <w:iCs/>
          <w:color w:val="0D0D0D" w:themeColor="text1" w:themeTint="F2"/>
          <w:lang w:val="hy-AM" w:eastAsia="x-none"/>
        </w:rPr>
      </w:pPr>
      <w:r w:rsidRPr="00782103">
        <w:rPr>
          <w:rFonts w:ascii="GHEA Grapalat" w:hAnsi="GHEA Grapalat"/>
          <w:i/>
          <w:iCs/>
          <w:color w:val="0D0D0D" w:themeColor="text1" w:themeTint="F2"/>
          <w:lang w:val="hy-AM" w:eastAsia="x-none"/>
        </w:rPr>
        <w:t xml:space="preserve">- </w:t>
      </w:r>
      <w:r w:rsidR="0015732F" w:rsidRPr="00782103">
        <w:rPr>
          <w:rFonts w:ascii="GHEA Grapalat" w:hAnsi="GHEA Grapalat"/>
          <w:i/>
          <w:iCs/>
          <w:color w:val="0D0D0D" w:themeColor="text1" w:themeTint="F2"/>
          <w:lang w:val="hy-AM" w:eastAsia="x-none"/>
        </w:rPr>
        <w:t xml:space="preserve"> «Պայմանագիրը միակողմանի լուծելու որոշումը չեղարկելու և բանակցություններ վարելու հանգամանքը, Վերաքննիչ դատարանի գնահատմամբ, ինքնին չի կարող դիտարկվել որպես կողմերի միջև կնքված</w:t>
      </w:r>
      <w:r w:rsidR="009B1385"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պայմանագրի փոփոխման վերաբերյալ համաձայնություն, քանի որ պայմանագրի 8.5 կետով ուղղակիորեն սահմանվել է, որ պայմանագրում փոփոխություններ և լրացումներ կարող են կատարվել բացառապես կողմերի փոխադարձ համաձայնությամբ</w:t>
      </w:r>
      <w:r w:rsidR="009B1385"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համաձայնագիր կնքելու միջոցով, մինչդեռ նման համաձայնագիր կամ այդպիսի այլ՝ երկուստեք ստորագրված փաստաթուղթ գործում առկա չէ: Հետևաբար, Վերաքննիչ դատարանն արձանագրում է, որ կողմերն օրենքով և </w:t>
      </w:r>
      <w:r w:rsidR="0015732F" w:rsidRPr="00782103">
        <w:rPr>
          <w:rFonts w:ascii="GHEA Grapalat" w:hAnsi="GHEA Grapalat"/>
          <w:i/>
          <w:iCs/>
          <w:color w:val="0D0D0D" w:themeColor="text1" w:themeTint="F2"/>
          <w:lang w:val="hy-AM" w:eastAsia="x-none"/>
        </w:rPr>
        <w:lastRenderedPageBreak/>
        <w:t>պայմանագրով սահմանված կարգով չեն փոփոխել պայմանագրի կատարման ժամկետները և դրա վերաբերյալ համաձայնագիր չեն ներկայացրել Դատարանին: Այսինքն</w:t>
      </w:r>
      <w:r w:rsidR="00084A2E"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կողմերի բանակցությունները չեն ավարտվել պայմանագրում համապատասխան փոփոխություններ կատարելու և մատակարարման ժամկետը երկարաձգելու վերաբերյալ համաձայնագիր կնքելով, և հընթացս վրա է հասել նաև հայցվորի առաջարկած</w:t>
      </w:r>
      <w:r w:rsidR="00084A2E"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ապրանքի մատակարարման նոր ժամկետը 15.02.2023 թվականը, որի </w:t>
      </w:r>
      <w:r w:rsidR="00E9502F" w:rsidRPr="00782103">
        <w:rPr>
          <w:rFonts w:ascii="GHEA Grapalat" w:hAnsi="GHEA Grapalat"/>
          <w:i/>
          <w:iCs/>
          <w:color w:val="0D0D0D" w:themeColor="text1" w:themeTint="F2"/>
          <w:lang w:val="hy-AM" w:eastAsia="x-none"/>
        </w:rPr>
        <w:t>ընթացքում</w:t>
      </w:r>
      <w:r w:rsidR="0015732F" w:rsidRPr="00782103">
        <w:rPr>
          <w:rFonts w:ascii="GHEA Grapalat" w:hAnsi="GHEA Grapalat"/>
          <w:i/>
          <w:iCs/>
          <w:color w:val="0D0D0D" w:themeColor="text1" w:themeTint="F2"/>
          <w:lang w:val="hy-AM" w:eastAsia="x-none"/>
        </w:rPr>
        <w:t xml:space="preserve"> ևս ապրանքը չի մատակարարվել, ինչից հետո 16.02.2023 թվականին, պատասխանողը, հավանաբար հաշվի առնելով, որ ապրանքը չի մատակարարվել նաև հայցվորի կողմից առաջարկված նոր մատակարարման ժամկետում, լուծել է պայմանագիրը: Նման պայմաններում 15.02.2023 թվականը որպես ապրանքի մատակարարման փոփոխված</w:t>
      </w:r>
      <w:r w:rsidR="00964FBC"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կատարման նոր ժամկետ ֆիքսելը և այդ պահից տասնօրյա ժամկետ հաշվարկելն իրավաչափ չէ, քանի որ, ինչպես արդեն պարզաբանվեց, դրա համար հիմքեր՝ համաձայնագիր կամ նման այլ փաստաթուղթ, առկա չեն եղել: Ուստի, պայմանագրի 2.1.7.1. կետի բ) ենթակետով նախատեսված</w:t>
      </w:r>
      <w:r w:rsidR="00964FBC" w:rsidRPr="00782103">
        <w:rPr>
          <w:rFonts w:ascii="GHEA Grapalat" w:hAnsi="GHEA Grapalat"/>
          <w:i/>
          <w:iCs/>
          <w:color w:val="0D0D0D" w:themeColor="text1" w:themeTint="F2"/>
          <w:lang w:val="hy-AM" w:eastAsia="x-none"/>
        </w:rPr>
        <w:t>`</w:t>
      </w:r>
      <w:r w:rsidR="0015732F" w:rsidRPr="00782103">
        <w:rPr>
          <w:rFonts w:ascii="GHEA Grapalat" w:hAnsi="GHEA Grapalat"/>
          <w:i/>
          <w:iCs/>
          <w:color w:val="0D0D0D" w:themeColor="text1" w:themeTint="F2"/>
          <w:lang w:val="hy-AM" w:eastAsia="x-none"/>
        </w:rPr>
        <w:t xml:space="preserve"> 10-օրյա ժամկետը չէր կարող կրկին մեկնարկել, քանի որ այն արդեն իսկ հոսել էր 10.12.2022 թվականից, երբ հայցվորը խախտել էր պարտավորության կատարման վերջնաժամկետը»։</w:t>
      </w:r>
    </w:p>
    <w:p w14:paraId="00B5556F" w14:textId="2B776716" w:rsidR="00AB7A0D" w:rsidRPr="00782103" w:rsidRDefault="00C4796F" w:rsidP="00782103">
      <w:pPr>
        <w:widowControl w:val="0"/>
        <w:spacing w:before="120" w:line="269" w:lineRule="auto"/>
        <w:ind w:firstLine="567"/>
        <w:jc w:val="both"/>
        <w:rPr>
          <w:rFonts w:ascii="GHEA Grapalat" w:eastAsia="GHEA Grapalat" w:hAnsi="GHEA Grapalat" w:cs="Sylfaen"/>
          <w:bCs/>
          <w:color w:val="0D0D0D" w:themeColor="text1" w:themeTint="F2"/>
          <w:shd w:val="clear" w:color="auto" w:fill="FFFFFF"/>
          <w:lang w:val="hy-AM"/>
        </w:rPr>
      </w:pPr>
      <w:r w:rsidRPr="00782103">
        <w:rPr>
          <w:rFonts w:ascii="GHEA Grapalat" w:hAnsi="GHEA Grapalat"/>
          <w:bCs/>
          <w:iCs/>
          <w:color w:val="0D0D0D" w:themeColor="text1" w:themeTint="F2"/>
          <w:lang w:val="hy-AM"/>
        </w:rPr>
        <w:t xml:space="preserve">Սույն որոշմամբ արտահայտված </w:t>
      </w:r>
      <w:r w:rsidR="00340100" w:rsidRPr="00782103">
        <w:rPr>
          <w:rFonts w:ascii="GHEA Grapalat" w:hAnsi="GHEA Grapalat"/>
          <w:bCs/>
          <w:iCs/>
          <w:color w:val="0D0D0D" w:themeColor="text1" w:themeTint="F2"/>
          <w:lang w:val="hy-AM"/>
        </w:rPr>
        <w:t xml:space="preserve">իրավական </w:t>
      </w:r>
      <w:r w:rsidRPr="00782103">
        <w:rPr>
          <w:rFonts w:ascii="GHEA Grapalat" w:hAnsi="GHEA Grapalat"/>
          <w:bCs/>
          <w:iCs/>
          <w:color w:val="0D0D0D" w:themeColor="text1" w:themeTint="F2"/>
          <w:lang w:val="hy-AM"/>
        </w:rPr>
        <w:t xml:space="preserve">դիրքորոշումների </w:t>
      </w:r>
      <w:r w:rsidR="00340100" w:rsidRPr="00782103">
        <w:rPr>
          <w:rFonts w:ascii="GHEA Grapalat" w:hAnsi="GHEA Grapalat"/>
          <w:bCs/>
          <w:iCs/>
          <w:color w:val="0D0D0D" w:themeColor="text1" w:themeTint="F2"/>
          <w:lang w:val="hy-AM"/>
        </w:rPr>
        <w:t>համատեքստում</w:t>
      </w:r>
      <w:r w:rsidRPr="00782103">
        <w:rPr>
          <w:rFonts w:ascii="GHEA Grapalat" w:hAnsi="GHEA Grapalat"/>
          <w:bCs/>
          <w:iCs/>
          <w:color w:val="0D0D0D" w:themeColor="text1" w:themeTint="F2"/>
          <w:lang w:val="hy-AM"/>
        </w:rPr>
        <w:t xml:space="preserve"> </w:t>
      </w:r>
      <w:r w:rsidR="00F576D6" w:rsidRPr="00782103">
        <w:rPr>
          <w:rFonts w:ascii="GHEA Grapalat" w:hAnsi="GHEA Grapalat"/>
          <w:bCs/>
          <w:iCs/>
          <w:color w:val="0D0D0D" w:themeColor="text1" w:themeTint="F2"/>
          <w:lang w:val="hy-AM"/>
        </w:rPr>
        <w:t xml:space="preserve">Վճռաբեկ դատարանն </w:t>
      </w:r>
      <w:r w:rsidR="00652B67" w:rsidRPr="00782103">
        <w:rPr>
          <w:rFonts w:ascii="GHEA Grapalat" w:hAnsi="GHEA Grapalat"/>
          <w:bCs/>
          <w:iCs/>
          <w:color w:val="0D0D0D" w:themeColor="text1" w:themeTint="F2"/>
          <w:lang w:val="hy-AM"/>
        </w:rPr>
        <w:t xml:space="preserve">անհիմն </w:t>
      </w:r>
      <w:r w:rsidR="00F576D6" w:rsidRPr="00782103">
        <w:rPr>
          <w:rFonts w:ascii="GHEA Grapalat" w:hAnsi="GHEA Grapalat"/>
          <w:bCs/>
          <w:iCs/>
          <w:color w:val="0D0D0D" w:themeColor="text1" w:themeTint="F2"/>
          <w:lang w:val="hy-AM"/>
        </w:rPr>
        <w:t xml:space="preserve">է </w:t>
      </w:r>
      <w:r w:rsidR="00652B67" w:rsidRPr="00782103">
        <w:rPr>
          <w:rFonts w:ascii="GHEA Grapalat" w:hAnsi="GHEA Grapalat"/>
          <w:bCs/>
          <w:iCs/>
          <w:color w:val="0D0D0D" w:themeColor="text1" w:themeTint="F2"/>
          <w:lang w:val="hy-AM"/>
        </w:rPr>
        <w:t>համար</w:t>
      </w:r>
      <w:r w:rsidR="00F576D6" w:rsidRPr="00782103">
        <w:rPr>
          <w:rFonts w:ascii="GHEA Grapalat" w:hAnsi="GHEA Grapalat"/>
          <w:bCs/>
          <w:iCs/>
          <w:color w:val="0D0D0D" w:themeColor="text1" w:themeTint="F2"/>
          <w:lang w:val="hy-AM"/>
        </w:rPr>
        <w:t>ում Վերաքննիչ դատարանի պատճառաբանությունը, թե</w:t>
      </w:r>
      <w:r w:rsidR="00AB7A0D" w:rsidRPr="00782103">
        <w:rPr>
          <w:rFonts w:ascii="GHEA Grapalat" w:hAnsi="GHEA Grapalat"/>
          <w:bCs/>
          <w:iCs/>
          <w:color w:val="0D0D0D" w:themeColor="text1" w:themeTint="F2"/>
          <w:lang w:val="hy-AM"/>
        </w:rPr>
        <w:t xml:space="preserve"> տվյալ դեպքում</w:t>
      </w:r>
      <w:r w:rsidR="00F576D6" w:rsidRPr="00782103">
        <w:rPr>
          <w:rFonts w:ascii="GHEA Grapalat" w:hAnsi="GHEA Grapalat"/>
          <w:bCs/>
          <w:iCs/>
          <w:color w:val="0D0D0D" w:themeColor="text1" w:themeTint="F2"/>
          <w:lang w:val="hy-AM"/>
        </w:rPr>
        <w:t xml:space="preserve"> պայմանագիրը փոփոխելու վերաբերյալ </w:t>
      </w:r>
      <w:r w:rsidR="00E9502F" w:rsidRPr="00782103">
        <w:rPr>
          <w:rFonts w:ascii="GHEA Grapalat" w:hAnsi="GHEA Grapalat"/>
          <w:bCs/>
          <w:iCs/>
          <w:color w:val="0D0D0D" w:themeColor="text1" w:themeTint="F2"/>
          <w:lang w:val="hy-AM"/>
        </w:rPr>
        <w:t>երկուստեք</w:t>
      </w:r>
      <w:r w:rsidR="00F576D6" w:rsidRPr="00782103">
        <w:rPr>
          <w:rFonts w:ascii="GHEA Grapalat" w:hAnsi="GHEA Grapalat"/>
          <w:bCs/>
          <w:iCs/>
          <w:color w:val="0D0D0D" w:themeColor="text1" w:themeTint="F2"/>
          <w:lang w:val="hy-AM"/>
        </w:rPr>
        <w:t xml:space="preserve"> ստորագրված փաստաթղթի բացակայության պայմաններում </w:t>
      </w:r>
      <w:r w:rsidR="00AB7A0D" w:rsidRPr="00782103">
        <w:rPr>
          <w:rFonts w:ascii="GHEA Grapalat" w:hAnsi="GHEA Grapalat"/>
          <w:bCs/>
          <w:iCs/>
          <w:color w:val="0D0D0D" w:themeColor="text1" w:themeTint="F2"/>
          <w:lang w:val="hy-AM"/>
        </w:rPr>
        <w:t>15.02.2023 թվականը որպես ապրանքի մատակարարման նոր ժամկետ համարելը և Պայմանագրի 2</w:t>
      </w:r>
      <w:r w:rsidR="00AB7A0D" w:rsidRPr="00782103">
        <w:rPr>
          <w:rFonts w:ascii="Cambria Math" w:hAnsi="Cambria Math" w:cs="Cambria Math"/>
          <w:bCs/>
          <w:iCs/>
          <w:color w:val="0D0D0D" w:themeColor="text1" w:themeTint="F2"/>
          <w:lang w:val="hy-AM"/>
        </w:rPr>
        <w:t>․</w:t>
      </w:r>
      <w:r w:rsidR="00AB7A0D" w:rsidRPr="00782103">
        <w:rPr>
          <w:rFonts w:ascii="GHEA Grapalat" w:hAnsi="GHEA Grapalat"/>
          <w:bCs/>
          <w:iCs/>
          <w:color w:val="0D0D0D" w:themeColor="text1" w:themeTint="F2"/>
          <w:lang w:val="hy-AM"/>
        </w:rPr>
        <w:t>1</w:t>
      </w:r>
      <w:r w:rsidR="00AB7A0D" w:rsidRPr="00782103">
        <w:rPr>
          <w:rFonts w:ascii="Cambria Math" w:hAnsi="Cambria Math" w:cs="Cambria Math"/>
          <w:bCs/>
          <w:iCs/>
          <w:color w:val="0D0D0D" w:themeColor="text1" w:themeTint="F2"/>
          <w:lang w:val="hy-AM"/>
        </w:rPr>
        <w:t>․</w:t>
      </w:r>
      <w:r w:rsidR="00AB7A0D" w:rsidRPr="00782103">
        <w:rPr>
          <w:rFonts w:ascii="GHEA Grapalat" w:hAnsi="GHEA Grapalat"/>
          <w:bCs/>
          <w:iCs/>
          <w:color w:val="0D0D0D" w:themeColor="text1" w:themeTint="F2"/>
          <w:lang w:val="hy-AM"/>
        </w:rPr>
        <w:t>7</w:t>
      </w:r>
      <w:r w:rsidR="00AB7A0D" w:rsidRPr="00782103">
        <w:rPr>
          <w:rFonts w:ascii="Cambria Math" w:hAnsi="Cambria Math" w:cs="Cambria Math"/>
          <w:bCs/>
          <w:iCs/>
          <w:color w:val="0D0D0D" w:themeColor="text1" w:themeTint="F2"/>
          <w:lang w:val="hy-AM"/>
        </w:rPr>
        <w:t>․</w:t>
      </w:r>
      <w:r w:rsidR="00AB7A0D" w:rsidRPr="00782103">
        <w:rPr>
          <w:rFonts w:ascii="GHEA Grapalat" w:hAnsi="GHEA Grapalat"/>
          <w:bCs/>
          <w:iCs/>
          <w:color w:val="0D0D0D" w:themeColor="text1" w:themeTint="F2"/>
          <w:lang w:val="hy-AM"/>
        </w:rPr>
        <w:t xml:space="preserve">1 </w:t>
      </w:r>
      <w:r w:rsidR="00AB7A0D" w:rsidRPr="00782103">
        <w:rPr>
          <w:rFonts w:ascii="GHEA Grapalat" w:hAnsi="GHEA Grapalat" w:cs="GHEA Grapalat"/>
          <w:bCs/>
          <w:iCs/>
          <w:color w:val="0D0D0D" w:themeColor="text1" w:themeTint="F2"/>
          <w:lang w:val="hy-AM"/>
        </w:rPr>
        <w:t>կետի</w:t>
      </w:r>
      <w:r w:rsidR="00AB7A0D" w:rsidRPr="00782103">
        <w:rPr>
          <w:rFonts w:ascii="GHEA Grapalat" w:hAnsi="GHEA Grapalat"/>
          <w:bCs/>
          <w:iCs/>
          <w:color w:val="0D0D0D" w:themeColor="text1" w:themeTint="F2"/>
          <w:lang w:val="hy-AM"/>
        </w:rPr>
        <w:t xml:space="preserve"> </w:t>
      </w:r>
      <w:r w:rsidR="00AB7A0D" w:rsidRPr="00782103">
        <w:rPr>
          <w:rFonts w:ascii="GHEA Grapalat" w:hAnsi="GHEA Grapalat" w:cs="GHEA Grapalat"/>
          <w:bCs/>
          <w:iCs/>
          <w:color w:val="0D0D0D" w:themeColor="text1" w:themeTint="F2"/>
          <w:lang w:val="hy-AM"/>
        </w:rPr>
        <w:t>«</w:t>
      </w:r>
      <w:r w:rsidR="00AB7A0D" w:rsidRPr="00782103">
        <w:rPr>
          <w:rFonts w:ascii="GHEA Grapalat" w:hAnsi="GHEA Grapalat"/>
          <w:bCs/>
          <w:iCs/>
          <w:color w:val="0D0D0D" w:themeColor="text1" w:themeTint="F2"/>
          <w:lang w:val="hy-AM"/>
        </w:rPr>
        <w:t xml:space="preserve">բ» ենթակետով նախատեսված տասնօրյա ժամկետն այդ օրվանից հաշվարկելն իրավաչափ չէ։ Վճռաբեկ դատարանը գտնում է, որ Վերաքննիչ դատարանն անտեսել է, որ տվյալ դեպքում ո՛չ </w:t>
      </w:r>
      <w:r w:rsidR="00AB7A0D" w:rsidRPr="00782103">
        <w:rPr>
          <w:rFonts w:ascii="GHEA Grapalat" w:eastAsia="GHEA Grapalat" w:hAnsi="GHEA Grapalat" w:cs="Sylfaen"/>
          <w:bCs/>
          <w:color w:val="0D0D0D" w:themeColor="text1" w:themeTint="F2"/>
          <w:shd w:val="clear" w:color="auto" w:fill="FFFFFF"/>
          <w:lang w:val="hy-AM"/>
        </w:rPr>
        <w:t xml:space="preserve">օրենքով և ո՛չ էլ Պայմանագրով ուղղակիորեն  նախատեսված չէ, որ պայմանագիրը փոփոխելու վերաբերյալ համաձայնության հասարակ գրավոր ձևը չպահպանելը հանգեցնում է դրա անվավերության, </w:t>
      </w:r>
      <w:r w:rsidR="00C602EA" w:rsidRPr="00782103">
        <w:rPr>
          <w:rFonts w:ascii="GHEA Grapalat" w:eastAsia="GHEA Grapalat" w:hAnsi="GHEA Grapalat" w:cs="Sylfaen"/>
          <w:bCs/>
          <w:color w:val="0D0D0D" w:themeColor="text1" w:themeTint="F2"/>
          <w:shd w:val="clear" w:color="auto" w:fill="FFFFFF"/>
          <w:lang w:val="hy-AM"/>
        </w:rPr>
        <w:t>ու</w:t>
      </w:r>
      <w:r w:rsidR="00AB7A0D" w:rsidRPr="00782103">
        <w:rPr>
          <w:rFonts w:ascii="GHEA Grapalat" w:eastAsia="GHEA Grapalat" w:hAnsi="GHEA Grapalat" w:cs="Sylfaen"/>
          <w:bCs/>
          <w:color w:val="0D0D0D" w:themeColor="text1" w:themeTint="F2"/>
          <w:shd w:val="clear" w:color="auto" w:fill="FFFFFF"/>
          <w:lang w:val="hy-AM"/>
        </w:rPr>
        <w:t xml:space="preserve"> այդ համաձայնության կողմերը զրկված չեն նման համաձայնության կնքման վիճելի փաստը թույլատրելի ապացուցման միջոցներով հաստատելու հնարավորությունից՝ թեկուզև կողմերը թույլ </w:t>
      </w:r>
      <w:r w:rsidR="00AA0ADB" w:rsidRPr="00782103">
        <w:rPr>
          <w:rFonts w:ascii="GHEA Grapalat" w:eastAsia="GHEA Grapalat" w:hAnsi="GHEA Grapalat" w:cs="Sylfaen"/>
          <w:bCs/>
          <w:color w:val="0D0D0D" w:themeColor="text1" w:themeTint="F2"/>
          <w:shd w:val="clear" w:color="auto" w:fill="FFFFFF"/>
          <w:lang w:val="hy-AM"/>
        </w:rPr>
        <w:t>են</w:t>
      </w:r>
      <w:r w:rsidR="00AB7A0D" w:rsidRPr="00782103">
        <w:rPr>
          <w:rFonts w:ascii="GHEA Grapalat" w:eastAsia="GHEA Grapalat" w:hAnsi="GHEA Grapalat" w:cs="Sylfaen"/>
          <w:bCs/>
          <w:color w:val="0D0D0D" w:themeColor="text1" w:themeTint="F2"/>
          <w:shd w:val="clear" w:color="auto" w:fill="FFFFFF"/>
          <w:lang w:val="hy-AM"/>
        </w:rPr>
        <w:t xml:space="preserve"> տվել քննարկվող գործարքը հասարակ գրավոր ձևով կնքելու օրենսդրական և պայմանագրային պահանջի խախտում: Վերաքննիչ դատարանը հաշվի չի առել, որ </w:t>
      </w:r>
      <w:r w:rsidR="009F5E8C" w:rsidRPr="00782103">
        <w:rPr>
          <w:rFonts w:ascii="GHEA Grapalat" w:eastAsia="GHEA Grapalat" w:hAnsi="GHEA Grapalat" w:cs="Sylfaen"/>
          <w:bCs/>
          <w:color w:val="0D0D0D" w:themeColor="text1" w:themeTint="F2"/>
          <w:shd w:val="clear" w:color="auto" w:fill="FFFFFF"/>
          <w:lang w:val="hy-AM"/>
        </w:rPr>
        <w:t xml:space="preserve">եթե օրենքով կամ կողմերի համաձայնությամբ այլ բան նախատեսված չլինելու պայմաններում </w:t>
      </w:r>
      <w:r w:rsidR="00AB7A0D" w:rsidRPr="00782103">
        <w:rPr>
          <w:rFonts w:ascii="GHEA Grapalat" w:eastAsia="GHEA Grapalat" w:hAnsi="GHEA Grapalat" w:cs="Sylfaen"/>
          <w:bCs/>
          <w:color w:val="0D0D0D" w:themeColor="text1" w:themeTint="F2"/>
          <w:shd w:val="clear" w:color="auto" w:fill="FFFFFF"/>
          <w:lang w:val="hy-AM"/>
        </w:rPr>
        <w:t>գործով հաստատվում է գործարքի (տվյալ դեպքում</w:t>
      </w:r>
      <w:r w:rsidR="009F5E8C" w:rsidRPr="00782103">
        <w:rPr>
          <w:rFonts w:ascii="GHEA Grapalat" w:eastAsia="GHEA Grapalat" w:hAnsi="GHEA Grapalat" w:cs="Sylfaen"/>
          <w:bCs/>
          <w:color w:val="0D0D0D" w:themeColor="text1" w:themeTint="F2"/>
          <w:shd w:val="clear" w:color="auto" w:fill="FFFFFF"/>
          <w:lang w:val="hy-AM"/>
        </w:rPr>
        <w:t xml:space="preserve"> պայմանագիրը փոփոխելու համաձայնության</w:t>
      </w:r>
      <w:r w:rsidR="00AB7A0D" w:rsidRPr="00782103">
        <w:rPr>
          <w:rFonts w:ascii="GHEA Grapalat" w:eastAsia="GHEA Grapalat" w:hAnsi="GHEA Grapalat" w:cs="Sylfaen"/>
          <w:bCs/>
          <w:color w:val="0D0D0D" w:themeColor="text1" w:themeTint="F2"/>
          <w:shd w:val="clear" w:color="auto" w:fill="FFFFFF"/>
          <w:lang w:val="hy-AM"/>
        </w:rPr>
        <w:t>) կնքման փաստը, այն առաջացնում է ակնկալվող իրավական հետևանքները՝ քաղաքացիական իրավունքների և պարտականությունների ծագումը, փոփոխումը կամ դադարեցումը։</w:t>
      </w:r>
    </w:p>
    <w:p w14:paraId="3DCA3DE9" w14:textId="74DA0F21" w:rsidR="002F0761" w:rsidRPr="00782103" w:rsidRDefault="009F5E8C" w:rsidP="00782103">
      <w:pPr>
        <w:widowControl w:val="0"/>
        <w:spacing w:line="269" w:lineRule="auto"/>
        <w:ind w:firstLine="567"/>
        <w:jc w:val="both"/>
        <w:rPr>
          <w:rFonts w:ascii="GHEA Grapalat" w:eastAsia="GHEA Grapalat" w:hAnsi="GHEA Grapalat" w:cs="Sylfaen"/>
          <w:bCs/>
          <w:color w:val="0D0D0D" w:themeColor="text1" w:themeTint="F2"/>
          <w:shd w:val="clear" w:color="auto" w:fill="FFFFFF"/>
          <w:lang w:val="hy-AM"/>
        </w:rPr>
      </w:pPr>
      <w:r w:rsidRPr="00782103">
        <w:rPr>
          <w:rFonts w:ascii="GHEA Grapalat" w:eastAsia="GHEA Grapalat" w:hAnsi="GHEA Grapalat" w:cs="Sylfaen"/>
          <w:bCs/>
          <w:color w:val="0D0D0D" w:themeColor="text1" w:themeTint="F2"/>
          <w:shd w:val="clear" w:color="auto" w:fill="FFFFFF"/>
          <w:lang w:val="hy-AM"/>
        </w:rPr>
        <w:t xml:space="preserve">Վճռաբեկ դատարանի </w:t>
      </w:r>
      <w:r w:rsidR="00E9502F" w:rsidRPr="00782103">
        <w:rPr>
          <w:rFonts w:ascii="GHEA Grapalat" w:eastAsia="GHEA Grapalat" w:hAnsi="GHEA Grapalat" w:cs="Sylfaen"/>
          <w:bCs/>
          <w:color w:val="0D0D0D" w:themeColor="text1" w:themeTint="F2"/>
          <w:shd w:val="clear" w:color="auto" w:fill="FFFFFF"/>
          <w:lang w:val="hy-AM"/>
        </w:rPr>
        <w:t>գնահատմամբ</w:t>
      </w:r>
      <w:r w:rsidRPr="00782103">
        <w:rPr>
          <w:rFonts w:ascii="GHEA Grapalat" w:eastAsia="GHEA Grapalat" w:hAnsi="GHEA Grapalat" w:cs="Sylfaen"/>
          <w:bCs/>
          <w:color w:val="0D0D0D" w:themeColor="text1" w:themeTint="F2"/>
          <w:shd w:val="clear" w:color="auto" w:fill="FFFFFF"/>
          <w:lang w:val="hy-AM"/>
        </w:rPr>
        <w:t xml:space="preserve"> Վերաքննիչ դատարանը</w:t>
      </w:r>
      <w:r w:rsidR="005F6B01" w:rsidRPr="00782103">
        <w:rPr>
          <w:rFonts w:ascii="GHEA Grapalat" w:eastAsia="GHEA Grapalat" w:hAnsi="GHEA Grapalat" w:cs="Sylfaen"/>
          <w:bCs/>
          <w:color w:val="0D0D0D" w:themeColor="text1" w:themeTint="F2"/>
          <w:shd w:val="clear" w:color="auto" w:fill="FFFFFF"/>
          <w:lang w:val="hy-AM"/>
        </w:rPr>
        <w:t>, ի տարբերություն Դատարանի,</w:t>
      </w:r>
      <w:r w:rsidRPr="00782103">
        <w:rPr>
          <w:rFonts w:ascii="GHEA Grapalat" w:eastAsia="GHEA Grapalat" w:hAnsi="GHEA Grapalat" w:cs="Sylfaen"/>
          <w:bCs/>
          <w:color w:val="0D0D0D" w:themeColor="text1" w:themeTint="F2"/>
          <w:shd w:val="clear" w:color="auto" w:fill="FFFFFF"/>
          <w:lang w:val="hy-AM"/>
        </w:rPr>
        <w:t xml:space="preserve"> ոչ իրավաչափորեն որևէ գնահատական չի տվել Նախարարության </w:t>
      </w:r>
      <w:r w:rsidR="005F6B01" w:rsidRPr="00782103">
        <w:rPr>
          <w:rFonts w:ascii="GHEA Grapalat" w:eastAsia="GHEA Grapalat" w:hAnsi="GHEA Grapalat" w:cs="Sylfaen"/>
          <w:bCs/>
          <w:color w:val="0D0D0D" w:themeColor="text1" w:themeTint="F2"/>
          <w:shd w:val="clear" w:color="auto" w:fill="FFFFFF"/>
          <w:lang w:val="hy-AM"/>
        </w:rPr>
        <w:t xml:space="preserve">կողմից դատարան ներկայացված </w:t>
      </w:r>
      <w:r w:rsidRPr="00782103">
        <w:rPr>
          <w:rFonts w:ascii="GHEA Grapalat" w:eastAsia="GHEA Grapalat" w:hAnsi="GHEA Grapalat" w:cs="Sylfaen"/>
          <w:bCs/>
          <w:color w:val="0D0D0D" w:themeColor="text1" w:themeTint="F2"/>
          <w:shd w:val="clear" w:color="auto" w:fill="FFFFFF"/>
          <w:lang w:val="hy-AM"/>
        </w:rPr>
        <w:t>հայցադիմումի պատասխանո</w:t>
      </w:r>
      <w:r w:rsidR="005F6B01" w:rsidRPr="00782103">
        <w:rPr>
          <w:rFonts w:ascii="GHEA Grapalat" w:eastAsia="GHEA Grapalat" w:hAnsi="GHEA Grapalat" w:cs="Sylfaen"/>
          <w:bCs/>
          <w:color w:val="0D0D0D" w:themeColor="text1" w:themeTint="F2"/>
          <w:shd w:val="clear" w:color="auto" w:fill="FFFFFF"/>
          <w:lang w:val="hy-AM"/>
        </w:rPr>
        <w:t>վ</w:t>
      </w:r>
      <w:r w:rsidRPr="00782103">
        <w:rPr>
          <w:rFonts w:ascii="GHEA Grapalat" w:eastAsia="GHEA Grapalat" w:hAnsi="GHEA Grapalat" w:cs="Sylfaen"/>
          <w:bCs/>
          <w:color w:val="0D0D0D" w:themeColor="text1" w:themeTint="F2"/>
          <w:shd w:val="clear" w:color="auto" w:fill="FFFFFF"/>
          <w:lang w:val="hy-AM"/>
        </w:rPr>
        <w:t xml:space="preserve">, ինչպես նաև նախնական դատական նիստում </w:t>
      </w:r>
      <w:r w:rsidR="005F6B01" w:rsidRPr="00782103">
        <w:rPr>
          <w:rFonts w:ascii="GHEA Grapalat" w:eastAsia="GHEA Grapalat" w:hAnsi="GHEA Grapalat" w:cs="Sylfaen"/>
          <w:bCs/>
          <w:color w:val="0D0D0D" w:themeColor="text1" w:themeTint="F2"/>
          <w:shd w:val="clear" w:color="auto" w:fill="FFFFFF"/>
          <w:lang w:val="hy-AM"/>
        </w:rPr>
        <w:t xml:space="preserve">Նախարարության ներկայացուցիչների կողմից դիրքորոշում հայտնելիս և դատարանի հարցերին պատասխանելիս կատարված հայտարարությանը, որ բանավոր </w:t>
      </w:r>
      <w:r w:rsidR="005F6B01" w:rsidRPr="00782103">
        <w:rPr>
          <w:rFonts w:ascii="GHEA Grapalat" w:eastAsia="GHEA Grapalat" w:hAnsi="GHEA Grapalat" w:cs="Sylfaen"/>
          <w:bCs/>
          <w:color w:val="0D0D0D" w:themeColor="text1" w:themeTint="F2"/>
          <w:shd w:val="clear" w:color="auto" w:fill="FFFFFF"/>
          <w:lang w:val="hy-AM"/>
        </w:rPr>
        <w:lastRenderedPageBreak/>
        <w:t xml:space="preserve">համաձայնությամբ Ընկերությանը տրամադրվել է վերջինիս կողմից </w:t>
      </w:r>
      <w:r w:rsidR="00E9502F" w:rsidRPr="00782103">
        <w:rPr>
          <w:rFonts w:ascii="GHEA Grapalat" w:eastAsia="GHEA Grapalat" w:hAnsi="GHEA Grapalat" w:cs="Sylfaen"/>
          <w:bCs/>
          <w:color w:val="0D0D0D" w:themeColor="text1" w:themeTint="F2"/>
          <w:shd w:val="clear" w:color="auto" w:fill="FFFFFF"/>
          <w:lang w:val="hy-AM"/>
        </w:rPr>
        <w:t>հայցվող</w:t>
      </w:r>
      <w:r w:rsidR="005F6B01" w:rsidRPr="00782103">
        <w:rPr>
          <w:rFonts w:ascii="GHEA Grapalat" w:eastAsia="GHEA Grapalat" w:hAnsi="GHEA Grapalat" w:cs="Sylfaen"/>
          <w:bCs/>
          <w:color w:val="0D0D0D" w:themeColor="text1" w:themeTint="F2"/>
          <w:shd w:val="clear" w:color="auto" w:fill="FFFFFF"/>
          <w:lang w:val="hy-AM"/>
        </w:rPr>
        <w:t xml:space="preserve"> ժամկետը, այն է՝ մինչև 15</w:t>
      </w:r>
      <w:r w:rsidR="005F6B01" w:rsidRPr="00782103">
        <w:rPr>
          <w:rFonts w:ascii="Cambria Math" w:eastAsia="GHEA Grapalat" w:hAnsi="Cambria Math" w:cs="Cambria Math"/>
          <w:bCs/>
          <w:color w:val="0D0D0D" w:themeColor="text1" w:themeTint="F2"/>
          <w:shd w:val="clear" w:color="auto" w:fill="FFFFFF"/>
          <w:lang w:val="hy-AM"/>
        </w:rPr>
        <w:t>․</w:t>
      </w:r>
      <w:r w:rsidR="005F6B01" w:rsidRPr="00782103">
        <w:rPr>
          <w:rFonts w:ascii="GHEA Grapalat" w:eastAsia="GHEA Grapalat" w:hAnsi="GHEA Grapalat" w:cs="Sylfaen"/>
          <w:bCs/>
          <w:color w:val="0D0D0D" w:themeColor="text1" w:themeTint="F2"/>
          <w:shd w:val="clear" w:color="auto" w:fill="FFFFFF"/>
          <w:lang w:val="hy-AM"/>
        </w:rPr>
        <w:t>02</w:t>
      </w:r>
      <w:r w:rsidR="005F6B01" w:rsidRPr="00782103">
        <w:rPr>
          <w:rFonts w:ascii="Cambria Math" w:eastAsia="GHEA Grapalat" w:hAnsi="Cambria Math" w:cs="Cambria Math"/>
          <w:bCs/>
          <w:color w:val="0D0D0D" w:themeColor="text1" w:themeTint="F2"/>
          <w:shd w:val="clear" w:color="auto" w:fill="FFFFFF"/>
          <w:lang w:val="hy-AM"/>
        </w:rPr>
        <w:t>․</w:t>
      </w:r>
      <w:r w:rsidR="005F6B01" w:rsidRPr="00782103">
        <w:rPr>
          <w:rFonts w:ascii="GHEA Grapalat" w:eastAsia="GHEA Grapalat" w:hAnsi="GHEA Grapalat" w:cs="Sylfaen"/>
          <w:bCs/>
          <w:color w:val="0D0D0D" w:themeColor="text1" w:themeTint="F2"/>
          <w:shd w:val="clear" w:color="auto" w:fill="FFFFFF"/>
          <w:lang w:val="hy-AM"/>
        </w:rPr>
        <w:t xml:space="preserve">2023 թվականը։ Վճռաբեկ դատարանը գտնում է, որ նման պայմաններում, հաշվի առնելով </w:t>
      </w:r>
      <w:r w:rsidR="003A41B6" w:rsidRPr="00782103">
        <w:rPr>
          <w:rFonts w:ascii="GHEA Grapalat" w:eastAsia="GHEA Grapalat" w:hAnsi="GHEA Grapalat" w:cs="Sylfaen"/>
          <w:bCs/>
          <w:color w:val="0D0D0D" w:themeColor="text1" w:themeTint="F2"/>
          <w:shd w:val="clear" w:color="auto" w:fill="FFFFFF"/>
          <w:lang w:val="hy-AM"/>
        </w:rPr>
        <w:t xml:space="preserve">տվյալ դեպքում </w:t>
      </w:r>
      <w:r w:rsidR="005F6B01" w:rsidRPr="00782103">
        <w:rPr>
          <w:rFonts w:ascii="GHEA Grapalat" w:eastAsia="GHEA Grapalat" w:hAnsi="GHEA Grapalat" w:cs="Sylfaen"/>
          <w:bCs/>
          <w:color w:val="0D0D0D" w:themeColor="text1" w:themeTint="F2"/>
          <w:shd w:val="clear" w:color="auto" w:fill="FFFFFF"/>
          <w:lang w:val="hy-AM"/>
        </w:rPr>
        <w:t xml:space="preserve">ՀՀ քաղաքացիական դատավարության օրենսգրքի </w:t>
      </w:r>
      <w:r w:rsidR="003A41B6" w:rsidRPr="00782103">
        <w:rPr>
          <w:rFonts w:ascii="GHEA Grapalat" w:hAnsi="GHEA Grapalat" w:cs="Cambria Math"/>
          <w:color w:val="0D0D0D" w:themeColor="text1" w:themeTint="F2"/>
          <w:lang w:val="hy-AM"/>
        </w:rPr>
        <w:t xml:space="preserve">61-րդ հոդվածի 5-րդ մասով սահմանված բացառությունների բացակայության, ինչպես նաև մատակարարման ժամկետը բանավոր համաձայնությամբ երկարաձգելու (նոր ժամկետ տրամադրելու) փաստը Նախարարության ներկայացուցիչների կողմից անվերապահորեն </w:t>
      </w:r>
      <w:r w:rsidR="003A41B6" w:rsidRPr="00782103">
        <w:rPr>
          <w:rFonts w:ascii="GHEA Grapalat" w:eastAsia="GHEA Grapalat" w:hAnsi="GHEA Grapalat" w:cs="Sylfaen"/>
          <w:bCs/>
          <w:color w:val="0D0D0D" w:themeColor="text1" w:themeTint="F2"/>
          <w:shd w:val="clear" w:color="auto" w:fill="FFFFFF"/>
          <w:lang w:val="hy-AM"/>
        </w:rPr>
        <w:t>ընդունելու հանգամանքը, Վերաքննիչ դատարանը ևս պետք է գար եզրահանգման, որ հայցի հիմքում դրված՝ մատակարարման ժամկետը մինչև 15</w:t>
      </w:r>
      <w:r w:rsidR="003A41B6" w:rsidRPr="00782103">
        <w:rPr>
          <w:rFonts w:ascii="Cambria Math" w:eastAsia="GHEA Grapalat" w:hAnsi="Cambria Math" w:cs="Cambria Math"/>
          <w:bCs/>
          <w:color w:val="0D0D0D" w:themeColor="text1" w:themeTint="F2"/>
          <w:shd w:val="clear" w:color="auto" w:fill="FFFFFF"/>
          <w:lang w:val="hy-AM"/>
        </w:rPr>
        <w:t>․</w:t>
      </w:r>
      <w:r w:rsidR="003A41B6" w:rsidRPr="00782103">
        <w:rPr>
          <w:rFonts w:ascii="GHEA Grapalat" w:eastAsia="GHEA Grapalat" w:hAnsi="GHEA Grapalat" w:cs="Sylfaen"/>
          <w:bCs/>
          <w:color w:val="0D0D0D" w:themeColor="text1" w:themeTint="F2"/>
          <w:shd w:val="clear" w:color="auto" w:fill="FFFFFF"/>
          <w:lang w:val="hy-AM"/>
        </w:rPr>
        <w:t>02</w:t>
      </w:r>
      <w:r w:rsidR="003A41B6" w:rsidRPr="00782103">
        <w:rPr>
          <w:rFonts w:ascii="Cambria Math" w:eastAsia="GHEA Grapalat" w:hAnsi="Cambria Math" w:cs="Cambria Math"/>
          <w:bCs/>
          <w:color w:val="0D0D0D" w:themeColor="text1" w:themeTint="F2"/>
          <w:shd w:val="clear" w:color="auto" w:fill="FFFFFF"/>
          <w:lang w:val="hy-AM"/>
        </w:rPr>
        <w:t>․</w:t>
      </w:r>
      <w:r w:rsidR="003A41B6" w:rsidRPr="00782103">
        <w:rPr>
          <w:rFonts w:ascii="GHEA Grapalat" w:eastAsia="GHEA Grapalat" w:hAnsi="GHEA Grapalat" w:cs="Sylfaen"/>
          <w:bCs/>
          <w:color w:val="0D0D0D" w:themeColor="text1" w:themeTint="F2"/>
          <w:shd w:val="clear" w:color="auto" w:fill="FFFFFF"/>
          <w:lang w:val="hy-AM"/>
        </w:rPr>
        <w:t>2023 թվականը երկարաձգ</w:t>
      </w:r>
      <w:r w:rsidR="002F1DCF" w:rsidRPr="00782103">
        <w:rPr>
          <w:rFonts w:ascii="GHEA Grapalat" w:eastAsia="GHEA Grapalat" w:hAnsi="GHEA Grapalat" w:cs="Sylfaen"/>
          <w:bCs/>
          <w:color w:val="0D0D0D" w:themeColor="text1" w:themeTint="F2"/>
          <w:shd w:val="clear" w:color="auto" w:fill="FFFFFF"/>
          <w:lang w:val="hy-AM"/>
        </w:rPr>
        <w:t>ված լինելու</w:t>
      </w:r>
      <w:r w:rsidR="003A41B6" w:rsidRPr="00782103">
        <w:rPr>
          <w:rFonts w:ascii="GHEA Grapalat" w:eastAsia="GHEA Grapalat" w:hAnsi="GHEA Grapalat" w:cs="Sylfaen"/>
          <w:bCs/>
          <w:color w:val="0D0D0D" w:themeColor="text1" w:themeTint="F2"/>
          <w:shd w:val="clear" w:color="auto" w:fill="FFFFFF"/>
          <w:lang w:val="hy-AM"/>
        </w:rPr>
        <w:t xml:space="preserve"> փաստն անվի</w:t>
      </w:r>
      <w:r w:rsidR="002F1DCF" w:rsidRPr="00782103">
        <w:rPr>
          <w:rFonts w:ascii="GHEA Grapalat" w:eastAsia="GHEA Grapalat" w:hAnsi="GHEA Grapalat" w:cs="Sylfaen"/>
          <w:bCs/>
          <w:color w:val="0D0D0D" w:themeColor="text1" w:themeTint="F2"/>
          <w:shd w:val="clear" w:color="auto" w:fill="FFFFFF"/>
          <w:lang w:val="hy-AM"/>
        </w:rPr>
        <w:t>ճ</w:t>
      </w:r>
      <w:r w:rsidR="003A41B6" w:rsidRPr="00782103">
        <w:rPr>
          <w:rFonts w:ascii="GHEA Grapalat" w:eastAsia="GHEA Grapalat" w:hAnsi="GHEA Grapalat" w:cs="Sylfaen"/>
          <w:bCs/>
          <w:color w:val="0D0D0D" w:themeColor="text1" w:themeTint="F2"/>
          <w:shd w:val="clear" w:color="auto" w:fill="FFFFFF"/>
          <w:lang w:val="hy-AM"/>
        </w:rPr>
        <w:t xml:space="preserve">ելի է՝ ապացուցման կարիք չունեցող, հետևաբար նաև՝ գործով հաստատված։ Ավելին, ոչ իրավաչափորեն որպես ելակետ ընդունելով «չկա գրավոր փաստաթուղթ, ուստի չկա պայմանագիրը փոփոխելու վերաբերյալ համաձայնություն» բանաձևը՝ Վերաքննիչ դատարանը չի արժևորել </w:t>
      </w:r>
      <w:r w:rsidR="0057147C" w:rsidRPr="00782103">
        <w:rPr>
          <w:rFonts w:ascii="GHEA Grapalat" w:eastAsia="GHEA Grapalat" w:hAnsi="GHEA Grapalat" w:cs="Sylfaen"/>
          <w:bCs/>
          <w:color w:val="0D0D0D" w:themeColor="text1" w:themeTint="F2"/>
          <w:shd w:val="clear" w:color="auto" w:fill="FFFFFF"/>
          <w:lang w:val="hy-AM"/>
        </w:rPr>
        <w:t xml:space="preserve">ոչ միայն բանավոր համաձայնությամբ մատակարարման նոր ժամկետ սահմանելու փաստի ընդունումը, այլ նաև պատշաճ գնահատական չի տվել Նախարարության՝ նման համաձայնության մասին անուղղակիորեն </w:t>
      </w:r>
      <w:r w:rsidR="003A41B6" w:rsidRPr="00782103">
        <w:rPr>
          <w:rFonts w:ascii="GHEA Grapalat" w:eastAsia="GHEA Grapalat" w:hAnsi="GHEA Grapalat" w:cs="Sylfaen"/>
          <w:bCs/>
          <w:color w:val="0D0D0D" w:themeColor="text1" w:themeTint="F2"/>
          <w:shd w:val="clear" w:color="auto" w:fill="FFFFFF"/>
          <w:lang w:val="hy-AM"/>
        </w:rPr>
        <w:t>վկայող</w:t>
      </w:r>
      <w:r w:rsidR="0057147C" w:rsidRPr="00782103">
        <w:rPr>
          <w:rFonts w:ascii="GHEA Grapalat" w:eastAsia="GHEA Grapalat" w:hAnsi="GHEA Grapalat" w:cs="Sylfaen"/>
          <w:bCs/>
          <w:color w:val="0D0D0D" w:themeColor="text1" w:themeTint="F2"/>
          <w:shd w:val="clear" w:color="auto" w:fill="FFFFFF"/>
          <w:lang w:val="hy-AM"/>
        </w:rPr>
        <w:t xml:space="preserve"> վարքագծին</w:t>
      </w:r>
      <w:r w:rsidR="002F0761" w:rsidRPr="00782103">
        <w:rPr>
          <w:rFonts w:ascii="GHEA Grapalat" w:eastAsia="GHEA Grapalat" w:hAnsi="GHEA Grapalat" w:cs="Sylfaen"/>
          <w:bCs/>
          <w:color w:val="0D0D0D" w:themeColor="text1" w:themeTint="F2"/>
          <w:shd w:val="clear" w:color="auto" w:fill="FFFFFF"/>
          <w:lang w:val="hy-AM"/>
        </w:rPr>
        <w:t>, որ</w:t>
      </w:r>
      <w:r w:rsidR="00806433" w:rsidRPr="00782103">
        <w:rPr>
          <w:rFonts w:ascii="GHEA Grapalat" w:eastAsia="GHEA Grapalat" w:hAnsi="GHEA Grapalat" w:cs="Sylfaen"/>
          <w:bCs/>
          <w:color w:val="0D0D0D" w:themeColor="text1" w:themeTint="F2"/>
          <w:shd w:val="clear" w:color="auto" w:fill="FFFFFF"/>
          <w:lang w:val="hy-AM"/>
        </w:rPr>
        <w:t>ն</w:t>
      </w:r>
      <w:r w:rsidR="002F0761" w:rsidRPr="00782103">
        <w:rPr>
          <w:rFonts w:ascii="GHEA Grapalat" w:eastAsia="GHEA Grapalat" w:hAnsi="GHEA Grapalat" w:cs="Sylfaen"/>
          <w:bCs/>
          <w:color w:val="0D0D0D" w:themeColor="text1" w:themeTint="F2"/>
          <w:shd w:val="clear" w:color="auto" w:fill="FFFFFF"/>
          <w:lang w:val="hy-AM"/>
        </w:rPr>
        <w:t xml:space="preserve"> իրավացիորեն որպես այդպիսին է գնահատվել գործը քննած Դատարանի վճռով</w:t>
      </w:r>
      <w:r w:rsidR="0057147C" w:rsidRPr="00782103">
        <w:rPr>
          <w:rFonts w:ascii="GHEA Grapalat" w:eastAsia="GHEA Grapalat" w:hAnsi="GHEA Grapalat" w:cs="Sylfaen"/>
          <w:bCs/>
          <w:color w:val="0D0D0D" w:themeColor="text1" w:themeTint="F2"/>
          <w:shd w:val="clear" w:color="auto" w:fill="FFFFFF"/>
          <w:lang w:val="hy-AM"/>
        </w:rPr>
        <w:t xml:space="preserve">։ </w:t>
      </w:r>
    </w:p>
    <w:p w14:paraId="2D21B1F8" w14:textId="79AB073F" w:rsidR="00AB7A0D" w:rsidRPr="00782103" w:rsidRDefault="002F0761" w:rsidP="00782103">
      <w:pPr>
        <w:widowControl w:val="0"/>
        <w:spacing w:line="269" w:lineRule="auto"/>
        <w:ind w:firstLine="567"/>
        <w:jc w:val="both"/>
        <w:rPr>
          <w:rFonts w:ascii="GHEA Grapalat" w:hAnsi="GHEA Grapalat" w:cs="Sylfaen"/>
          <w:color w:val="0D0D0D" w:themeColor="text1" w:themeTint="F2"/>
          <w:lang w:val="hy-AM"/>
        </w:rPr>
      </w:pPr>
      <w:r w:rsidRPr="00782103">
        <w:rPr>
          <w:rFonts w:ascii="GHEA Grapalat" w:eastAsia="GHEA Grapalat" w:hAnsi="GHEA Grapalat" w:cs="Sylfaen"/>
          <w:bCs/>
          <w:color w:val="0D0D0D" w:themeColor="text1" w:themeTint="F2"/>
          <w:shd w:val="clear" w:color="auto" w:fill="FFFFFF"/>
          <w:lang w:val="hy-AM"/>
        </w:rPr>
        <w:t>Շարադրվածի համատեքստում Վճռաբեկ դատարանը հիմնավորված է համարում վճռաբեկ բողոքի փաստարկը</w:t>
      </w:r>
      <w:r w:rsidR="00786AF6" w:rsidRPr="00782103">
        <w:rPr>
          <w:rFonts w:ascii="GHEA Grapalat" w:eastAsia="GHEA Grapalat" w:hAnsi="GHEA Grapalat" w:cs="Sylfaen"/>
          <w:bCs/>
          <w:color w:val="0D0D0D" w:themeColor="text1" w:themeTint="F2"/>
          <w:shd w:val="clear" w:color="auto" w:fill="FFFFFF"/>
          <w:lang w:val="hy-AM"/>
        </w:rPr>
        <w:t>, որ ս</w:t>
      </w:r>
      <w:r w:rsidR="0057147C" w:rsidRPr="00782103">
        <w:rPr>
          <w:rFonts w:ascii="GHEA Grapalat" w:hAnsi="GHEA Grapalat" w:cs="Sylfaen"/>
          <w:color w:val="0D0D0D" w:themeColor="text1" w:themeTint="F2"/>
          <w:lang w:val="hy-AM"/>
        </w:rPr>
        <w:t>ույն գործի փաստական հանգամանքներն ամբողջության մեջ դիտարկելու դեպքում Վերաքննիչ դատարանը կարձանագրեր, որ լուծելով պայմանագիրը մատակարարման համաձայնեցված նոր ժամկետի ավարտին հաջորդող օրը՝ 16</w:t>
      </w:r>
      <w:r w:rsidR="0057147C" w:rsidRPr="00782103">
        <w:rPr>
          <w:rFonts w:ascii="Cambria Math" w:hAnsi="Cambria Math" w:cs="Cambria Math"/>
          <w:color w:val="0D0D0D" w:themeColor="text1" w:themeTint="F2"/>
          <w:lang w:val="hy-AM"/>
        </w:rPr>
        <w:t>․</w:t>
      </w:r>
      <w:r w:rsidR="0057147C" w:rsidRPr="00782103">
        <w:rPr>
          <w:rFonts w:ascii="GHEA Grapalat" w:hAnsi="GHEA Grapalat" w:cs="Sylfaen"/>
          <w:color w:val="0D0D0D" w:themeColor="text1" w:themeTint="F2"/>
          <w:lang w:val="hy-AM"/>
        </w:rPr>
        <w:t>02</w:t>
      </w:r>
      <w:r w:rsidR="0057147C" w:rsidRPr="00782103">
        <w:rPr>
          <w:rFonts w:ascii="Cambria Math" w:hAnsi="Cambria Math" w:cs="Cambria Math"/>
          <w:color w:val="0D0D0D" w:themeColor="text1" w:themeTint="F2"/>
          <w:lang w:val="hy-AM"/>
        </w:rPr>
        <w:t>․</w:t>
      </w:r>
      <w:r w:rsidR="0057147C" w:rsidRPr="00782103">
        <w:rPr>
          <w:rFonts w:ascii="GHEA Grapalat" w:hAnsi="GHEA Grapalat" w:cs="Sylfaen"/>
          <w:color w:val="0D0D0D" w:themeColor="text1" w:themeTint="F2"/>
          <w:lang w:val="hy-AM"/>
        </w:rPr>
        <w:t>2023 թվականին՝ Նախարարությունը թույլ է տվել պայմանագրի 2.1.7</w:t>
      </w:r>
      <w:r w:rsidR="0057147C" w:rsidRPr="00782103">
        <w:rPr>
          <w:rFonts w:ascii="Cambria Math" w:hAnsi="Cambria Math" w:cs="Cambria Math"/>
          <w:color w:val="0D0D0D" w:themeColor="text1" w:themeTint="F2"/>
          <w:lang w:val="hy-AM"/>
        </w:rPr>
        <w:t>․</w:t>
      </w:r>
      <w:r w:rsidR="0057147C" w:rsidRPr="00782103">
        <w:rPr>
          <w:rFonts w:ascii="GHEA Grapalat" w:hAnsi="GHEA Grapalat" w:cs="Sylfaen"/>
          <w:color w:val="0D0D0D" w:themeColor="text1" w:themeTint="F2"/>
          <w:lang w:val="hy-AM"/>
        </w:rPr>
        <w:t>1-ին կետով սահմանված պայմանի խախտում, քանի որ մատակարարման ժամկետների 10 օրից ավելի խախտման փաստը չէր կարող օբյեկտիվորեն գոյություն ունենալ մատակարարման համաձայնեցված նոր ժամկետի ավարտին հաջորդող օրը՝ 16.02.2023 թվականին, իսկ նման իրավունքը կարող էր ծագել 27.02.2023 թվականից սկսած:</w:t>
      </w:r>
    </w:p>
    <w:p w14:paraId="7B22D8E2" w14:textId="77777777" w:rsidR="00C96ECB" w:rsidRPr="00782103" w:rsidRDefault="00E344A3" w:rsidP="00782103">
      <w:pPr>
        <w:widowControl w:val="0"/>
        <w:spacing w:line="269" w:lineRule="auto"/>
        <w:ind w:right="51" w:firstLine="567"/>
        <w:contextualSpacing/>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Այսպիսով, Վճռաբեկ դատարանը հիմնավորված է համարում Վերաքննիչ դատարանի կողմից ՀՀ քաղաքացիական օրենսգրքի 466-րդ և 468-րդ հոդվածների խախտում թույլ տրված լինելու մասին վճռաբեկ բողոքում նշված փաստարկները, </w:t>
      </w:r>
      <w:r w:rsidR="00C96ECB" w:rsidRPr="00782103">
        <w:rPr>
          <w:rFonts w:ascii="GHEA Grapalat" w:hAnsi="GHEA Grapalat"/>
          <w:color w:val="0D0D0D" w:themeColor="text1" w:themeTint="F2"/>
          <w:lang w:val="hy-AM"/>
        </w:rPr>
        <w:t>հետևաբար վճռաբեկ բողոքի հիմքի առկայությունը դիտում է բավարար՝ ՀՀ քաղաքացիական դատավարության օրենսգրքի 390-րդ հոդվածի 2-րդ մասի ուժով Վերաքննիչ դատարանի 08.05.2025</w:t>
      </w:r>
      <w:r w:rsidR="00C96ECB" w:rsidRPr="00782103">
        <w:rPr>
          <w:rFonts w:ascii="Calibri" w:hAnsi="Calibri" w:cs="Calibri"/>
          <w:color w:val="0D0D0D" w:themeColor="text1" w:themeTint="F2"/>
          <w:lang w:val="hy-AM"/>
        </w:rPr>
        <w:t> </w:t>
      </w:r>
      <w:r w:rsidR="00C96ECB" w:rsidRPr="00782103">
        <w:rPr>
          <w:rFonts w:ascii="GHEA Grapalat" w:hAnsi="GHEA Grapalat"/>
          <w:color w:val="0D0D0D" w:themeColor="text1" w:themeTint="F2"/>
          <w:lang w:val="hy-AM"/>
        </w:rPr>
        <w:t xml:space="preserve">թվականի որոշումը բեկանելու համար: </w:t>
      </w:r>
    </w:p>
    <w:p w14:paraId="157A107E" w14:textId="1EBA884B" w:rsidR="00E344A3" w:rsidRPr="00782103" w:rsidRDefault="00C96ECB" w:rsidP="00782103">
      <w:pPr>
        <w:widowControl w:val="0"/>
        <w:spacing w:line="269" w:lineRule="auto"/>
        <w:ind w:right="51" w:firstLine="567"/>
        <w:contextualSpacing/>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Միևնույն ժամանակ, Վերաքննիչ դատարանի կողմից վերը նշված նորմերի խախտում թույլ տված լինելու փաստն </w:t>
      </w:r>
      <w:r w:rsidR="00E344A3" w:rsidRPr="00782103">
        <w:rPr>
          <w:rFonts w:ascii="GHEA Grapalat" w:hAnsi="GHEA Grapalat"/>
          <w:color w:val="0D0D0D" w:themeColor="text1" w:themeTint="F2"/>
          <w:lang w:val="hy-AM"/>
        </w:rPr>
        <w:t xml:space="preserve">ինքնին </w:t>
      </w:r>
      <w:r w:rsidRPr="00782103">
        <w:rPr>
          <w:rFonts w:ascii="GHEA Grapalat" w:hAnsi="GHEA Grapalat"/>
          <w:color w:val="0D0D0D" w:themeColor="text1" w:themeTint="F2"/>
          <w:lang w:val="hy-AM"/>
        </w:rPr>
        <w:t>բ</w:t>
      </w:r>
      <w:r w:rsidR="00E344A3" w:rsidRPr="00782103">
        <w:rPr>
          <w:rFonts w:ascii="GHEA Grapalat" w:hAnsi="GHEA Grapalat"/>
          <w:color w:val="0D0D0D" w:themeColor="text1" w:themeTint="F2"/>
          <w:lang w:val="hy-AM"/>
        </w:rPr>
        <w:t xml:space="preserve">ավարար է </w:t>
      </w:r>
      <w:r w:rsidRPr="00782103">
        <w:rPr>
          <w:rFonts w:ascii="GHEA Grapalat" w:hAnsi="GHEA Grapalat"/>
          <w:color w:val="0D0D0D" w:themeColor="text1" w:themeTint="F2"/>
          <w:lang w:val="hy-AM"/>
        </w:rPr>
        <w:t>Նախարարության 16</w:t>
      </w:r>
      <w:r w:rsidRPr="00782103">
        <w:rPr>
          <w:rFonts w:ascii="Cambria Math" w:hAnsi="Cambria Math" w:cs="Cambria Math"/>
          <w:color w:val="0D0D0D" w:themeColor="text1" w:themeTint="F2"/>
          <w:lang w:val="hy-AM"/>
        </w:rPr>
        <w:t>․</w:t>
      </w:r>
      <w:r w:rsidRPr="00782103">
        <w:rPr>
          <w:rFonts w:ascii="GHEA Grapalat" w:hAnsi="GHEA Grapalat"/>
          <w:color w:val="0D0D0D" w:themeColor="text1" w:themeTint="F2"/>
          <w:lang w:val="hy-AM"/>
        </w:rPr>
        <w:t>02</w:t>
      </w:r>
      <w:r w:rsidRPr="00782103">
        <w:rPr>
          <w:rFonts w:ascii="Cambria Math" w:hAnsi="Cambria Math" w:cs="Cambria Math"/>
          <w:color w:val="0D0D0D" w:themeColor="text1" w:themeTint="F2"/>
          <w:lang w:val="hy-AM"/>
        </w:rPr>
        <w:t>․</w:t>
      </w:r>
      <w:r w:rsidRPr="00782103">
        <w:rPr>
          <w:rFonts w:ascii="GHEA Grapalat" w:hAnsi="GHEA Grapalat"/>
          <w:color w:val="0D0D0D" w:themeColor="text1" w:themeTint="F2"/>
          <w:lang w:val="hy-AM"/>
        </w:rPr>
        <w:t>2023 թվականի՝ թիվ «ԲՄԱՊՁԲ-22-4/5-1» ծածկագրով պայմանագրի թիվ ՊՆՏ/2-218 միակողմանի լուծումն անվավեր ճանաչելու համար, ուստի Վճռաբեկ դատարանը նպատակահարմար չի գտնում անդրադառնալ վճռաբեկ բողոքում նշված նյութական և դատավարական իրավունքի նորմերի մյուս խախտումներին</w:t>
      </w:r>
      <w:r w:rsidR="00230674" w:rsidRPr="00782103">
        <w:rPr>
          <w:rFonts w:ascii="GHEA Grapalat" w:hAnsi="GHEA Grapalat"/>
          <w:color w:val="0D0D0D" w:themeColor="text1" w:themeTint="F2"/>
          <w:lang w:val="hy-AM"/>
        </w:rPr>
        <w:t>։</w:t>
      </w:r>
      <w:r w:rsidRPr="00782103">
        <w:rPr>
          <w:rFonts w:ascii="GHEA Grapalat" w:hAnsi="GHEA Grapalat"/>
          <w:color w:val="0D0D0D" w:themeColor="text1" w:themeTint="F2"/>
          <w:lang w:val="hy-AM"/>
        </w:rPr>
        <w:t xml:space="preserve"> </w:t>
      </w:r>
    </w:p>
    <w:p w14:paraId="12C38893" w14:textId="46FA6FDD" w:rsidR="00E344A3" w:rsidRPr="00782103" w:rsidRDefault="00E344A3" w:rsidP="00782103">
      <w:pPr>
        <w:widowControl w:val="0"/>
        <w:spacing w:line="269" w:lineRule="auto"/>
        <w:ind w:right="51" w:firstLine="567"/>
        <w:contextualSpacing/>
        <w:jc w:val="both"/>
        <w:rPr>
          <w:rFonts w:ascii="GHEA Grapalat" w:hAnsi="GHEA Grapalat"/>
          <w:color w:val="0D0D0D" w:themeColor="text1" w:themeTint="F2"/>
          <w:sz w:val="16"/>
          <w:szCs w:val="16"/>
          <w:lang w:val="hy-AM"/>
        </w:rPr>
      </w:pPr>
    </w:p>
    <w:p w14:paraId="41B02AF9" w14:textId="7CF72BC7" w:rsidR="00CE6B7A" w:rsidRPr="00782103" w:rsidRDefault="00CE6B7A" w:rsidP="00782103">
      <w:pPr>
        <w:widowControl w:val="0"/>
        <w:spacing w:line="269" w:lineRule="auto"/>
        <w:ind w:right="-13" w:firstLine="567"/>
        <w:jc w:val="both"/>
        <w:rPr>
          <w:rFonts w:ascii="GHEA Grapalat" w:hAnsi="GHEA Grapalat" w:cs="Sylfaen"/>
          <w:i/>
          <w:iCs/>
          <w:color w:val="0D0D0D" w:themeColor="text1" w:themeTint="F2"/>
          <w:lang w:val="hy-AM"/>
        </w:rPr>
      </w:pPr>
      <w:r w:rsidRPr="00782103">
        <w:rPr>
          <w:rFonts w:ascii="GHEA Grapalat" w:hAnsi="GHEA Grapalat" w:cs="Sylfaen"/>
          <w:i/>
          <w:iCs/>
          <w:color w:val="0D0D0D" w:themeColor="text1" w:themeTint="F2"/>
          <w:lang w:val="hy-AM"/>
        </w:rPr>
        <w:t>Վերոգրյալ պատճառաբանությամբ միաժամանակ հ</w:t>
      </w:r>
      <w:r w:rsidR="00E36C0D" w:rsidRPr="00782103">
        <w:rPr>
          <w:rFonts w:ascii="GHEA Grapalat" w:hAnsi="GHEA Grapalat" w:cs="Sylfaen"/>
          <w:i/>
          <w:iCs/>
          <w:color w:val="0D0D0D" w:themeColor="text1" w:themeTint="F2"/>
          <w:lang w:val="hy-AM"/>
        </w:rPr>
        <w:t>երքվում են նաև</w:t>
      </w:r>
      <w:r w:rsidRPr="00782103">
        <w:rPr>
          <w:rFonts w:ascii="GHEA Grapalat" w:hAnsi="GHEA Grapalat" w:cs="Sylfaen"/>
          <w:i/>
          <w:iCs/>
          <w:color w:val="0D0D0D" w:themeColor="text1" w:themeTint="F2"/>
          <w:lang w:val="hy-AM"/>
        </w:rPr>
        <w:t xml:space="preserve"> վճռաբեկ բողոքի </w:t>
      </w:r>
      <w:r w:rsidRPr="00782103">
        <w:rPr>
          <w:rFonts w:ascii="GHEA Grapalat" w:hAnsi="GHEA Grapalat" w:cs="Sylfaen"/>
          <w:i/>
          <w:iCs/>
          <w:color w:val="0D0D0D" w:themeColor="text1" w:themeTint="F2"/>
          <w:lang w:val="hy-AM"/>
        </w:rPr>
        <w:lastRenderedPageBreak/>
        <w:t>պատասխանի հիմնավորումները:</w:t>
      </w:r>
    </w:p>
    <w:p w14:paraId="4761A41D" w14:textId="77777777" w:rsidR="00E36C0D" w:rsidRPr="00782103" w:rsidRDefault="00E36C0D" w:rsidP="00782103">
      <w:pPr>
        <w:widowControl w:val="0"/>
        <w:spacing w:line="269" w:lineRule="auto"/>
        <w:ind w:firstLine="567"/>
        <w:jc w:val="both"/>
        <w:rPr>
          <w:rFonts w:ascii="GHEA Grapalat" w:hAnsi="GHEA Grapalat"/>
          <w:color w:val="0D0D0D" w:themeColor="text1" w:themeTint="F2"/>
          <w:sz w:val="14"/>
          <w:szCs w:val="14"/>
          <w:shd w:val="clear" w:color="auto" w:fill="FFFFFF"/>
          <w:lang w:val="hy-AM"/>
        </w:rPr>
      </w:pPr>
    </w:p>
    <w:p w14:paraId="40415D57" w14:textId="77777777" w:rsidR="00E344A3" w:rsidRPr="00782103" w:rsidRDefault="00E344A3" w:rsidP="00782103">
      <w:pPr>
        <w:widowControl w:val="0"/>
        <w:spacing w:line="269" w:lineRule="auto"/>
        <w:ind w:right="51" w:firstLine="567"/>
        <w:contextualSpacing/>
        <w:jc w:val="both"/>
        <w:rPr>
          <w:rFonts w:ascii="GHEA Grapalat" w:hAnsi="GHEA Grapalat"/>
          <w:bCs/>
          <w:iCs/>
          <w:color w:val="0D0D0D" w:themeColor="text1" w:themeTint="F2"/>
          <w:lang w:val="hy-AM"/>
        </w:rPr>
      </w:pPr>
      <w:r w:rsidRPr="00782103">
        <w:rPr>
          <w:rFonts w:ascii="GHEA Grapalat" w:hAnsi="GHEA Grapalat"/>
          <w:bCs/>
          <w:iCs/>
          <w:color w:val="0D0D0D" w:themeColor="text1" w:themeTint="F2"/>
          <w:lang w:val="hy-AM"/>
        </w:rPr>
        <w:t>Միաժամանակ Վճռաբեկ դատարանը գտնում է, որ տվյալ դեպքում անհրաժեշտ է կիրառել ՀՀ քաղաքացիական դատավարության օրենսգրքի 405-րդ հոդվածի 1-ին մասի 7</w:t>
      </w:r>
      <w:r w:rsidRPr="00782103">
        <w:rPr>
          <w:rFonts w:ascii="GHEA Grapalat" w:hAnsi="GHEA Grapalat"/>
          <w:bCs/>
          <w:iCs/>
          <w:color w:val="0D0D0D" w:themeColor="text1" w:themeTint="F2"/>
          <w:lang w:val="hy-AM"/>
        </w:rPr>
        <w:noBreakHyphen/>
        <w:t>րդ կետով սահմանված՝ վերաքննիչ դատարանի դատական ակտը բեկանելու և առաջին ատյանի դատարանի դատական ակտին օրինական ուժ տալու՝ Վճռաբեկ դատարանի լիազորությունը հետևյալ հիմնավորմամբ.</w:t>
      </w:r>
    </w:p>
    <w:p w14:paraId="26A6B9EF" w14:textId="77777777" w:rsidR="00E344A3" w:rsidRPr="00782103" w:rsidRDefault="00E344A3" w:rsidP="00782103">
      <w:pPr>
        <w:widowControl w:val="0"/>
        <w:spacing w:line="269" w:lineRule="auto"/>
        <w:ind w:right="51" w:firstLine="567"/>
        <w:contextualSpacing/>
        <w:jc w:val="both"/>
        <w:rPr>
          <w:rFonts w:ascii="GHEA Grapalat" w:hAnsi="GHEA Grapalat"/>
          <w:bCs/>
          <w:iCs/>
          <w:color w:val="0D0D0D" w:themeColor="text1" w:themeTint="F2"/>
          <w:lang w:val="hy-AM"/>
        </w:rPr>
      </w:pPr>
      <w:r w:rsidRPr="00782103">
        <w:rPr>
          <w:rFonts w:ascii="GHEA Grapalat" w:hAnsi="GHEA Grapalat"/>
          <w:bCs/>
          <w:iCs/>
          <w:color w:val="0D0D0D" w:themeColor="text1" w:themeTint="F2"/>
          <w:lang w:val="hy-AM"/>
        </w:rPr>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w:t>
      </w:r>
    </w:p>
    <w:p w14:paraId="7B6D3C4B" w14:textId="6D8A45FF" w:rsidR="00E36C0D" w:rsidRPr="00782103" w:rsidRDefault="00E344A3" w:rsidP="00782103">
      <w:pPr>
        <w:widowControl w:val="0"/>
        <w:spacing w:line="269" w:lineRule="auto"/>
        <w:ind w:firstLine="567"/>
        <w:jc w:val="both"/>
        <w:rPr>
          <w:rFonts w:ascii="GHEA Grapalat" w:hAnsi="GHEA Grapalat"/>
          <w:color w:val="0D0D0D" w:themeColor="text1" w:themeTint="F2"/>
          <w:shd w:val="clear" w:color="auto" w:fill="FFFFFF"/>
          <w:lang w:val="hy-AM"/>
        </w:rPr>
      </w:pPr>
      <w:r w:rsidRPr="00782103">
        <w:rPr>
          <w:rFonts w:ascii="GHEA Grapalat" w:hAnsi="GHEA Grapalat"/>
          <w:bCs/>
          <w:iCs/>
          <w:color w:val="0D0D0D" w:themeColor="text1" w:themeTint="F2"/>
          <w:lang w:val="hy-AM"/>
        </w:rPr>
        <w:t>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r w:rsidRPr="00782103">
        <w:rPr>
          <w:rFonts w:ascii="GHEA Grapalat" w:hAnsi="GHEA Grapalat"/>
          <w:color w:val="0D0D0D" w:themeColor="text1" w:themeTint="F2"/>
          <w:shd w:val="clear" w:color="auto" w:fill="FFFFFF"/>
          <w:lang w:val="hy-AM"/>
        </w:rPr>
        <w:t xml:space="preserve"> </w:t>
      </w:r>
    </w:p>
    <w:p w14:paraId="28AEFBBD" w14:textId="77777777" w:rsidR="00E36C0D" w:rsidRPr="00782103" w:rsidRDefault="00E36C0D" w:rsidP="00782103">
      <w:pPr>
        <w:widowControl w:val="0"/>
        <w:spacing w:line="269" w:lineRule="auto"/>
        <w:ind w:firstLine="567"/>
        <w:jc w:val="both"/>
        <w:rPr>
          <w:rFonts w:ascii="GHEA Grapalat" w:hAnsi="GHEA Grapalat"/>
          <w:bCs/>
          <w:i/>
          <w:iCs/>
          <w:color w:val="0D0D0D" w:themeColor="text1" w:themeTint="F2"/>
          <w:sz w:val="20"/>
          <w:szCs w:val="20"/>
          <w:lang w:val="hy-AM"/>
        </w:rPr>
      </w:pPr>
    </w:p>
    <w:p w14:paraId="1FC66C04" w14:textId="77777777" w:rsidR="00E36C0D" w:rsidRPr="00782103" w:rsidRDefault="00E36C0D" w:rsidP="00782103">
      <w:pPr>
        <w:pStyle w:val="Heading1"/>
        <w:widowControl w:val="0"/>
        <w:spacing w:after="0" w:line="269" w:lineRule="auto"/>
        <w:rPr>
          <w:color w:val="0D0D0D" w:themeColor="text1" w:themeTint="F2"/>
          <w:u w:val="single"/>
        </w:rPr>
      </w:pPr>
      <w:r w:rsidRPr="00782103">
        <w:rPr>
          <w:color w:val="0D0D0D" w:themeColor="text1" w:themeTint="F2"/>
          <w:u w:val="single"/>
        </w:rPr>
        <w:t>5.</w:t>
      </w:r>
      <w:r w:rsidRPr="00782103">
        <w:rPr>
          <w:rFonts w:ascii="Calibri" w:hAnsi="Calibri" w:cs="Calibri"/>
          <w:color w:val="0D0D0D" w:themeColor="text1" w:themeTint="F2"/>
          <w:u w:val="single"/>
        </w:rPr>
        <w:t> </w:t>
      </w:r>
      <w:r w:rsidRPr="00782103">
        <w:rPr>
          <w:color w:val="0D0D0D" w:themeColor="text1" w:themeTint="F2"/>
          <w:u w:val="single"/>
        </w:rPr>
        <w:t>Վճռաբեկ դատարանի պատճառաբանությունները և եզրահանգումը դատական ծախսերի բաշխման վերաբերյալ</w:t>
      </w:r>
    </w:p>
    <w:p w14:paraId="1A2A9BF7" w14:textId="77777777" w:rsidR="00E36C0D" w:rsidRPr="00782103" w:rsidRDefault="00E36C0D" w:rsidP="00782103">
      <w:pPr>
        <w:widowControl w:val="0"/>
        <w:spacing w:line="269" w:lineRule="auto"/>
        <w:ind w:right="-1" w:firstLine="567"/>
        <w:jc w:val="both"/>
        <w:rPr>
          <w:rFonts w:ascii="GHEA Grapalat" w:hAnsi="GHEA Grapalat" w:cs="Tahoma"/>
          <w:iCs/>
          <w:color w:val="0D0D0D" w:themeColor="text1" w:themeTint="F2"/>
          <w:lang w:val="hy-AM"/>
        </w:rPr>
      </w:pPr>
      <w:r w:rsidRPr="00782103">
        <w:rPr>
          <w:rFonts w:ascii="GHEA Grapalat" w:hAnsi="GHEA Grapalat" w:cs="Tahoma"/>
          <w:iCs/>
          <w:color w:val="0D0D0D" w:themeColor="text1" w:themeTint="F2"/>
          <w:lang w:val="hy-AM"/>
        </w:rPr>
        <w:t>ՀՀ քաղաքացիական դատավարության օրենսգրքի 101-րդ հոդվածի համաձայն՝ դատական ծախսերը կազմված են պետական տուրքից և գործի քննության հետ կապված այլ ծախսերից:</w:t>
      </w:r>
    </w:p>
    <w:p w14:paraId="6FAE0348" w14:textId="77777777" w:rsidR="00E36C0D" w:rsidRPr="00782103" w:rsidRDefault="00E36C0D" w:rsidP="00782103">
      <w:pPr>
        <w:widowControl w:val="0"/>
        <w:spacing w:line="269" w:lineRule="auto"/>
        <w:ind w:right="-1" w:firstLine="567"/>
        <w:jc w:val="both"/>
        <w:rPr>
          <w:rFonts w:ascii="GHEA Grapalat" w:hAnsi="GHEA Grapalat" w:cs="Tahoma"/>
          <w:iCs/>
          <w:color w:val="0D0D0D" w:themeColor="text1" w:themeTint="F2"/>
          <w:lang w:val="hy-AM"/>
        </w:rPr>
      </w:pPr>
      <w:r w:rsidRPr="00782103">
        <w:rPr>
          <w:rFonts w:ascii="GHEA Grapalat" w:hAnsi="GHEA Grapalat" w:cs="Tahoma"/>
          <w:iCs/>
          <w:color w:val="0D0D0D" w:themeColor="text1" w:themeTint="F2"/>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01C0D5F9" w14:textId="77777777" w:rsidR="00E36C0D" w:rsidRPr="00782103" w:rsidRDefault="00E36C0D" w:rsidP="00782103">
      <w:pPr>
        <w:widowControl w:val="0"/>
        <w:spacing w:line="269" w:lineRule="auto"/>
        <w:ind w:right="-1" w:firstLine="567"/>
        <w:jc w:val="both"/>
        <w:rPr>
          <w:rFonts w:ascii="GHEA Grapalat" w:hAnsi="GHEA Grapalat" w:cs="Tahoma"/>
          <w:iCs/>
          <w:color w:val="0D0D0D" w:themeColor="text1" w:themeTint="F2"/>
          <w:lang w:val="hy-AM"/>
        </w:rPr>
      </w:pPr>
      <w:bookmarkStart w:id="3" w:name="_Hlk157615655"/>
      <w:r w:rsidRPr="00782103">
        <w:rPr>
          <w:rFonts w:ascii="GHEA Grapalat" w:hAnsi="GHEA Grapalat" w:cs="Tahoma"/>
          <w:iCs/>
          <w:color w:val="0D0D0D" w:themeColor="text1" w:themeTint="F2"/>
          <w:lang w:val="hy-AM"/>
        </w:rPr>
        <w:t>Նույն հոդվածի 3-րդ մասի համաձայն` գործին մասնակցող անձը, որի դեմ կայացվել է եզրափակիչ դատական ակտ, կրում է (</w:t>
      </w:r>
      <w:r w:rsidRPr="00782103">
        <w:rPr>
          <w:rFonts w:ascii="Cambria Math" w:hAnsi="Cambria Math" w:cs="Cambria Math"/>
          <w:iCs/>
          <w:color w:val="0D0D0D" w:themeColor="text1" w:themeTint="F2"/>
          <w:lang w:val="hy-AM"/>
        </w:rPr>
        <w:t>․․․</w:t>
      </w:r>
      <w:r w:rsidRPr="00782103">
        <w:rPr>
          <w:rFonts w:ascii="GHEA Grapalat" w:hAnsi="GHEA Grapalat" w:cs="Tahoma"/>
          <w:iCs/>
          <w:color w:val="0D0D0D" w:themeColor="text1" w:themeTint="F2"/>
          <w:lang w:val="hy-AM"/>
        </w:rPr>
        <w:t>) գործին մասնակցող անձանց կրած դատական ծախսերի հատուցման պարտականությունն այնքանով, որքանով դրանք անհրաժեշտ են եղել դատական պաշտպանության իրավունքի արդյունավետ իրականացման համար։</w:t>
      </w:r>
      <w:bookmarkEnd w:id="3"/>
    </w:p>
    <w:p w14:paraId="5DDD6BD3" w14:textId="7310499C" w:rsidR="00E36C0D" w:rsidRPr="00782103" w:rsidRDefault="00E36C0D"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ՀՀ քաղաքացիական դատավարության օրենսգրքի 112-րդ հոդվածի 1-ին մասի համաձայն՝ </w:t>
      </w:r>
      <w:r w:rsidR="00535E09" w:rsidRPr="00782103">
        <w:rPr>
          <w:rFonts w:ascii="GHEA Grapalat" w:hAnsi="GHEA Grapalat"/>
          <w:color w:val="0D0D0D" w:themeColor="text1" w:themeTint="F2"/>
          <w:lang w:val="hy-AM"/>
        </w:rPr>
        <w:t xml:space="preserve">վերաքննիչ </w:t>
      </w:r>
      <w:r w:rsidRPr="00782103">
        <w:rPr>
          <w:rFonts w:ascii="GHEA Grapalat" w:hAnsi="GHEA Grapalat"/>
          <w:color w:val="0D0D0D" w:themeColor="text1" w:themeTint="F2"/>
          <w:lang w:val="hy-AM"/>
        </w:rPr>
        <w:t>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127E6A9B" w14:textId="011826B0" w:rsidR="00E36C0D" w:rsidRPr="00782103" w:rsidRDefault="00E36C0D"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 «Պետական տուրքի</w:t>
      </w:r>
      <w:r w:rsidR="00DA0B74" w:rsidRPr="00782103">
        <w:rPr>
          <w:rFonts w:ascii="GHEA Grapalat" w:hAnsi="GHEA Grapalat"/>
          <w:color w:val="0D0D0D" w:themeColor="text1" w:themeTint="F2"/>
          <w:lang w:val="hy-AM"/>
        </w:rPr>
        <w:t xml:space="preserve"> մասին» ՀՀ օրենքի 9-րդ հոդվածի </w:t>
      </w:r>
      <w:r w:rsidR="00C96ECB" w:rsidRPr="00782103">
        <w:rPr>
          <w:rFonts w:ascii="GHEA Grapalat" w:hAnsi="GHEA Grapalat"/>
          <w:color w:val="0D0D0D" w:themeColor="text1" w:themeTint="F2"/>
          <w:lang w:val="hy-AM"/>
        </w:rPr>
        <w:t xml:space="preserve">1-ին մասի </w:t>
      </w:r>
      <w:r w:rsidR="00DA0B74" w:rsidRPr="00782103">
        <w:rPr>
          <w:rFonts w:ascii="GHEA Grapalat" w:hAnsi="GHEA Grapalat"/>
          <w:color w:val="0D0D0D" w:themeColor="text1" w:themeTint="F2"/>
          <w:lang w:val="hy-AM"/>
        </w:rPr>
        <w:t>9.</w:t>
      </w:r>
      <w:r w:rsidR="00C96ECB" w:rsidRPr="00782103">
        <w:rPr>
          <w:rFonts w:ascii="GHEA Grapalat" w:hAnsi="GHEA Grapalat"/>
          <w:color w:val="0D0D0D" w:themeColor="text1" w:themeTint="F2"/>
          <w:lang w:val="hy-AM"/>
        </w:rPr>
        <w:t>5</w:t>
      </w:r>
      <w:r w:rsidR="00DA0B74" w:rsidRPr="00782103">
        <w:rPr>
          <w:rFonts w:ascii="GHEA Grapalat" w:hAnsi="GHEA Grapalat"/>
          <w:color w:val="0D0D0D" w:themeColor="text1" w:themeTint="F2"/>
          <w:lang w:val="hy-AM"/>
        </w:rPr>
        <w:t xml:space="preserve">-րդ կետի </w:t>
      </w:r>
      <w:r w:rsidRPr="00782103">
        <w:rPr>
          <w:rFonts w:ascii="GHEA Grapalat" w:hAnsi="GHEA Grapalat"/>
          <w:color w:val="0D0D0D" w:themeColor="text1" w:themeTint="F2"/>
          <w:lang w:val="hy-AM"/>
        </w:rPr>
        <w:t xml:space="preserve">բովանդակությունից բխում է, որ առաջին ատյանի ընդհանուր իրավասության դատարան </w:t>
      </w:r>
      <w:r w:rsidRPr="00782103">
        <w:rPr>
          <w:rFonts w:ascii="GHEA Grapalat" w:hAnsi="GHEA Grapalat"/>
          <w:color w:val="0D0D0D" w:themeColor="text1" w:themeTint="F2"/>
          <w:lang w:val="hy-AM"/>
        </w:rPr>
        <w:lastRenderedPageBreak/>
        <w:t xml:space="preserve">ներկայացվող հայցադիմումների համար պետական տուրքը գանձվում է հետևյալ դրույքաչափերով՝ </w:t>
      </w:r>
      <w:r w:rsidR="00C96ECB" w:rsidRPr="00782103">
        <w:rPr>
          <w:rFonts w:ascii="GHEA Grapalat" w:hAnsi="GHEA Grapalat"/>
          <w:color w:val="0D0D0D" w:themeColor="text1" w:themeTint="F2"/>
          <w:lang w:val="hy-AM"/>
        </w:rPr>
        <w:t>գնման պայմանագրի միակողմանի լուծման հետ կապված վեճերով</w:t>
      </w:r>
      <w:r w:rsidR="00DA0B74" w:rsidRPr="00782103">
        <w:rPr>
          <w:rFonts w:ascii="GHEA Grapalat" w:hAnsi="GHEA Grapalat"/>
          <w:color w:val="0D0D0D" w:themeColor="text1" w:themeTint="F2"/>
          <w:lang w:val="hy-AM"/>
        </w:rPr>
        <w:t xml:space="preserve">՝ բազային տուրքի </w:t>
      </w:r>
      <w:r w:rsidR="00C96ECB" w:rsidRPr="00782103">
        <w:rPr>
          <w:rFonts w:ascii="GHEA Grapalat" w:hAnsi="GHEA Grapalat"/>
          <w:color w:val="0D0D0D" w:themeColor="text1" w:themeTint="F2"/>
          <w:lang w:val="hy-AM"/>
        </w:rPr>
        <w:t>3</w:t>
      </w:r>
      <w:r w:rsidR="00DA0B74" w:rsidRPr="00782103">
        <w:rPr>
          <w:rFonts w:ascii="GHEA Grapalat" w:hAnsi="GHEA Grapalat"/>
          <w:color w:val="0D0D0D" w:themeColor="text1" w:themeTint="F2"/>
          <w:lang w:val="hy-AM"/>
        </w:rPr>
        <w:t>0-ապատիկի չափով</w:t>
      </w:r>
      <w:r w:rsidRPr="00782103">
        <w:rPr>
          <w:rFonts w:ascii="GHEA Grapalat" w:hAnsi="GHEA Grapalat"/>
          <w:color w:val="0D0D0D" w:themeColor="text1" w:themeTint="F2"/>
          <w:lang w:val="hy-AM"/>
        </w:rPr>
        <w:t>։</w:t>
      </w:r>
    </w:p>
    <w:p w14:paraId="16CC6479" w14:textId="686F0FFD" w:rsidR="00E36C0D" w:rsidRPr="00782103" w:rsidRDefault="00293CE2"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Նույն </w:t>
      </w:r>
      <w:r w:rsidR="00E36C0D" w:rsidRPr="00782103">
        <w:rPr>
          <w:rFonts w:ascii="GHEA Grapalat" w:hAnsi="GHEA Grapalat"/>
          <w:color w:val="0D0D0D" w:themeColor="text1" w:themeTint="F2"/>
          <w:lang w:val="hy-AM"/>
        </w:rPr>
        <w:t xml:space="preserve">հոդվածի </w:t>
      </w:r>
      <w:r w:rsidR="00C96ECB" w:rsidRPr="00782103">
        <w:rPr>
          <w:rFonts w:ascii="GHEA Grapalat" w:hAnsi="GHEA Grapalat"/>
          <w:color w:val="0D0D0D" w:themeColor="text1" w:themeTint="F2"/>
          <w:lang w:val="hy-AM"/>
        </w:rPr>
        <w:t xml:space="preserve">1-ին մասի </w:t>
      </w:r>
      <w:r w:rsidR="00E36C0D" w:rsidRPr="00782103">
        <w:rPr>
          <w:rFonts w:ascii="GHEA Grapalat" w:hAnsi="GHEA Grapalat"/>
          <w:color w:val="0D0D0D" w:themeColor="text1" w:themeTint="F2"/>
          <w:lang w:val="hy-AM"/>
        </w:rPr>
        <w:t>10-րդ կետի «</w:t>
      </w:r>
      <w:r w:rsidR="00DA0B74" w:rsidRPr="00782103">
        <w:rPr>
          <w:rFonts w:ascii="GHEA Grapalat" w:hAnsi="GHEA Grapalat"/>
          <w:color w:val="0D0D0D" w:themeColor="text1" w:themeTint="F2"/>
          <w:lang w:val="hy-AM"/>
        </w:rPr>
        <w:t>ժ</w:t>
      </w:r>
      <w:r w:rsidR="00C96ECB" w:rsidRPr="00782103">
        <w:rPr>
          <w:rFonts w:ascii="GHEA Grapalat" w:hAnsi="GHEA Grapalat"/>
          <w:color w:val="0D0D0D" w:themeColor="text1" w:themeTint="F2"/>
          <w:lang w:val="hy-AM"/>
        </w:rPr>
        <w:t>զ</w:t>
      </w:r>
      <w:r w:rsidR="00E36C0D" w:rsidRPr="00782103">
        <w:rPr>
          <w:rFonts w:ascii="GHEA Grapalat" w:hAnsi="GHEA Grapalat"/>
          <w:color w:val="0D0D0D" w:themeColor="text1" w:themeTint="F2"/>
          <w:lang w:val="hy-AM"/>
        </w:rPr>
        <w:t xml:space="preserve">» ենթակետի բովանդակությունից բխում է, որ առաջին ատյանի ընդհանուր իրավասության դատարանի դատական ակտերի դեմ վերաքննիչ բողոքների համար պետական տուրքը գանձվում է հետևյալ դրույքաչափերով՝ </w:t>
      </w:r>
      <w:r w:rsidR="00C96ECB" w:rsidRPr="00782103">
        <w:rPr>
          <w:rFonts w:ascii="GHEA Grapalat" w:hAnsi="GHEA Grapalat"/>
          <w:color w:val="0D0D0D" w:themeColor="text1" w:themeTint="F2"/>
          <w:lang w:val="hy-AM"/>
        </w:rPr>
        <w:t xml:space="preserve">գնման պայմանագրի միակողմանի լուծման հետ կապված վեճերով՝ </w:t>
      </w:r>
      <w:r w:rsidR="00DA0B74" w:rsidRPr="00782103">
        <w:rPr>
          <w:rFonts w:ascii="GHEA Grapalat" w:hAnsi="GHEA Grapalat"/>
          <w:color w:val="0D0D0D" w:themeColor="text1" w:themeTint="F2"/>
          <w:lang w:val="hy-AM"/>
        </w:rPr>
        <w:t xml:space="preserve">բազային տուրքի </w:t>
      </w:r>
      <w:r w:rsidR="00C96ECB" w:rsidRPr="00782103">
        <w:rPr>
          <w:rFonts w:ascii="GHEA Grapalat" w:hAnsi="GHEA Grapalat"/>
          <w:color w:val="0D0D0D" w:themeColor="text1" w:themeTint="F2"/>
          <w:lang w:val="hy-AM"/>
        </w:rPr>
        <w:t>60</w:t>
      </w:r>
      <w:r w:rsidR="00452873" w:rsidRPr="00782103">
        <w:rPr>
          <w:rFonts w:ascii="GHEA Grapalat" w:hAnsi="GHEA Grapalat"/>
          <w:color w:val="0D0D0D" w:themeColor="text1" w:themeTint="F2"/>
          <w:lang w:val="hy-AM"/>
        </w:rPr>
        <w:noBreakHyphen/>
      </w:r>
      <w:r w:rsidR="00DA0B74" w:rsidRPr="00782103">
        <w:rPr>
          <w:rFonts w:ascii="GHEA Grapalat" w:hAnsi="GHEA Grapalat"/>
          <w:color w:val="0D0D0D" w:themeColor="text1" w:themeTint="F2"/>
          <w:lang w:val="hy-AM"/>
        </w:rPr>
        <w:t>ապատիկի չափով</w:t>
      </w:r>
      <w:r w:rsidR="00E36C0D" w:rsidRPr="00782103">
        <w:rPr>
          <w:rFonts w:ascii="GHEA Grapalat" w:hAnsi="GHEA Grapalat"/>
          <w:color w:val="0D0D0D" w:themeColor="text1" w:themeTint="F2"/>
          <w:lang w:val="hy-AM"/>
        </w:rPr>
        <w:t>։</w:t>
      </w:r>
    </w:p>
    <w:p w14:paraId="11C6D08C" w14:textId="59109F8B" w:rsidR="00C96ECB" w:rsidRPr="00782103" w:rsidRDefault="00452873" w:rsidP="00782103">
      <w:pPr>
        <w:widowControl w:val="0"/>
        <w:tabs>
          <w:tab w:val="left" w:pos="851"/>
        </w:tabs>
        <w:spacing w:line="269" w:lineRule="auto"/>
        <w:ind w:right="-39" w:firstLine="567"/>
        <w:contextualSpacing/>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Նույն </w:t>
      </w:r>
      <w:r w:rsidR="00C96ECB" w:rsidRPr="00782103">
        <w:rPr>
          <w:rFonts w:ascii="GHEA Grapalat" w:hAnsi="GHEA Grapalat"/>
          <w:color w:val="0D0D0D" w:themeColor="text1" w:themeTint="F2"/>
          <w:lang w:val="hy-AM"/>
        </w:rPr>
        <w:t>հոդվածի 1-ին մասի 11-րդ կետի «ժե» ենթակետի համաձայն՝ վերաքննիչ քաղաքացիական դատարանի դատական ակտերի դեմ վճռաբեկ բողոքների համար պետական տուրքը գանձվում է հետևյալ դրույքաչափերով՝ գնման պայմանագրի միակողմանի լուծման հետ կապված վեճերով՝ բազային տուրքի 60</w:t>
      </w:r>
      <w:r w:rsidR="00C96ECB" w:rsidRPr="00782103">
        <w:rPr>
          <w:rFonts w:ascii="GHEA Grapalat" w:hAnsi="GHEA Grapalat"/>
          <w:color w:val="0D0D0D" w:themeColor="text1" w:themeTint="F2"/>
          <w:lang w:val="hy-AM"/>
        </w:rPr>
        <w:noBreakHyphen/>
        <w:t>ապատիկի չափով</w:t>
      </w:r>
    </w:p>
    <w:p w14:paraId="734E4133" w14:textId="3C81741D" w:rsidR="00E36C0D" w:rsidRPr="00782103" w:rsidRDefault="00E36C0D"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 xml:space="preserve">Վճռաբեկ բողոքը բավարարելու՝ Վերաքննիչ դատարանի </w:t>
      </w:r>
      <w:r w:rsidR="000510D5" w:rsidRPr="00782103">
        <w:rPr>
          <w:rFonts w:ascii="GHEA Grapalat" w:hAnsi="GHEA Grapalat"/>
          <w:color w:val="0D0D0D" w:themeColor="text1" w:themeTint="F2"/>
          <w:lang w:val="hy-AM"/>
        </w:rPr>
        <w:t>08</w:t>
      </w:r>
      <w:r w:rsidR="005A2216" w:rsidRPr="00782103">
        <w:rPr>
          <w:rFonts w:ascii="GHEA Grapalat" w:hAnsi="GHEA Grapalat"/>
          <w:color w:val="0D0D0D" w:themeColor="text1" w:themeTint="F2"/>
          <w:lang w:val="hy-AM"/>
        </w:rPr>
        <w:t>.0</w:t>
      </w:r>
      <w:r w:rsidR="000510D5" w:rsidRPr="00782103">
        <w:rPr>
          <w:rFonts w:ascii="GHEA Grapalat" w:hAnsi="GHEA Grapalat"/>
          <w:color w:val="0D0D0D" w:themeColor="text1" w:themeTint="F2"/>
          <w:lang w:val="hy-AM"/>
        </w:rPr>
        <w:t>5</w:t>
      </w:r>
      <w:r w:rsidR="005A2216" w:rsidRPr="00782103">
        <w:rPr>
          <w:rFonts w:ascii="GHEA Grapalat" w:hAnsi="GHEA Grapalat"/>
          <w:color w:val="0D0D0D" w:themeColor="text1" w:themeTint="F2"/>
          <w:lang w:val="hy-AM"/>
        </w:rPr>
        <w:t>.202</w:t>
      </w:r>
      <w:r w:rsidR="000510D5" w:rsidRPr="00782103">
        <w:rPr>
          <w:rFonts w:ascii="GHEA Grapalat" w:hAnsi="GHEA Grapalat"/>
          <w:color w:val="0D0D0D" w:themeColor="text1" w:themeTint="F2"/>
          <w:lang w:val="hy-AM"/>
        </w:rPr>
        <w:t>5</w:t>
      </w:r>
      <w:r w:rsidR="005A2216" w:rsidRPr="00782103">
        <w:rPr>
          <w:rFonts w:ascii="GHEA Grapalat" w:hAnsi="GHEA Grapalat"/>
          <w:color w:val="0D0D0D" w:themeColor="text1" w:themeTint="F2"/>
          <w:lang w:val="hy-AM"/>
        </w:rPr>
        <w:t xml:space="preserve"> </w:t>
      </w:r>
      <w:r w:rsidRPr="00782103">
        <w:rPr>
          <w:rFonts w:ascii="GHEA Grapalat" w:hAnsi="GHEA Grapalat"/>
          <w:color w:val="0D0D0D" w:themeColor="text1" w:themeTint="F2"/>
          <w:lang w:val="hy-AM"/>
        </w:rPr>
        <w:t xml:space="preserve">թվականի որոշումը բեկանելու և Դատարանի </w:t>
      </w:r>
      <w:r w:rsidR="000510D5" w:rsidRPr="00782103">
        <w:rPr>
          <w:rFonts w:ascii="GHEA Grapalat" w:hAnsi="GHEA Grapalat" w:cs="Sylfaen"/>
          <w:color w:val="0D0D0D" w:themeColor="text1" w:themeTint="F2"/>
          <w:lang w:val="hy-AM"/>
        </w:rPr>
        <w:t>04</w:t>
      </w:r>
      <w:r w:rsidR="000510D5" w:rsidRPr="00782103">
        <w:rPr>
          <w:rFonts w:ascii="Cambria Math" w:hAnsi="Cambria Math" w:cs="Cambria Math"/>
          <w:color w:val="0D0D0D" w:themeColor="text1" w:themeTint="F2"/>
          <w:lang w:val="hy-AM"/>
        </w:rPr>
        <w:t>․</w:t>
      </w:r>
      <w:r w:rsidR="000510D5" w:rsidRPr="00782103">
        <w:rPr>
          <w:rFonts w:ascii="GHEA Grapalat" w:hAnsi="GHEA Grapalat" w:cs="Sylfaen"/>
          <w:color w:val="0D0D0D" w:themeColor="text1" w:themeTint="F2"/>
          <w:lang w:val="hy-AM"/>
        </w:rPr>
        <w:t>07</w:t>
      </w:r>
      <w:r w:rsidR="000510D5" w:rsidRPr="00782103">
        <w:rPr>
          <w:rFonts w:ascii="Cambria Math" w:hAnsi="Cambria Math" w:cs="Cambria Math"/>
          <w:color w:val="0D0D0D" w:themeColor="text1" w:themeTint="F2"/>
          <w:lang w:val="hy-AM"/>
        </w:rPr>
        <w:t>․</w:t>
      </w:r>
      <w:r w:rsidR="000510D5" w:rsidRPr="00782103">
        <w:rPr>
          <w:rFonts w:ascii="GHEA Grapalat" w:hAnsi="GHEA Grapalat" w:cs="Sylfaen"/>
          <w:color w:val="0D0D0D" w:themeColor="text1" w:themeTint="F2"/>
          <w:lang w:val="hy-AM"/>
        </w:rPr>
        <w:t xml:space="preserve">2024 </w:t>
      </w:r>
      <w:r w:rsidRPr="00782103">
        <w:rPr>
          <w:rFonts w:ascii="GHEA Grapalat" w:hAnsi="GHEA Grapalat"/>
          <w:color w:val="0D0D0D" w:themeColor="text1" w:themeTint="F2"/>
          <w:lang w:val="hy-AM"/>
        </w:rPr>
        <w:t>թվականի վճռին ամբողջությամբ օրինական ուժ տալու պայմաններում Վճռաբեկ դատարանն արձանագրում է, որ պետական տուրքը պետք է բաշխել հետևյալ համամասնությամբ</w:t>
      </w:r>
      <w:r w:rsidRPr="00782103">
        <w:rPr>
          <w:rFonts w:ascii="Cambria Math" w:hAnsi="Cambria Math" w:cs="Cambria Math"/>
          <w:color w:val="0D0D0D" w:themeColor="text1" w:themeTint="F2"/>
          <w:lang w:val="hy-AM"/>
        </w:rPr>
        <w:t>․</w:t>
      </w:r>
    </w:p>
    <w:p w14:paraId="1C2823E9" w14:textId="78009AF4" w:rsidR="00E36C0D" w:rsidRPr="00782103" w:rsidRDefault="00E36C0D"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w:t>
      </w:r>
      <w:r w:rsidRPr="00782103">
        <w:rPr>
          <w:rFonts w:ascii="Calibri" w:hAnsi="Calibri" w:cs="Calibri"/>
          <w:color w:val="0D0D0D" w:themeColor="text1" w:themeTint="F2"/>
          <w:lang w:val="hy-AM"/>
        </w:rPr>
        <w:t> </w:t>
      </w:r>
      <w:r w:rsidRPr="00782103">
        <w:rPr>
          <w:rFonts w:ascii="GHEA Grapalat" w:hAnsi="GHEA Grapalat"/>
          <w:color w:val="0D0D0D" w:themeColor="text1" w:themeTint="F2"/>
          <w:lang w:val="hy-AM"/>
        </w:rPr>
        <w:t xml:space="preserve">Դատարանի </w:t>
      </w:r>
      <w:r w:rsidR="00466F12" w:rsidRPr="00782103">
        <w:rPr>
          <w:rFonts w:ascii="GHEA Grapalat" w:hAnsi="GHEA Grapalat"/>
          <w:color w:val="0D0D0D" w:themeColor="text1" w:themeTint="F2"/>
          <w:lang w:val="hy-AM"/>
        </w:rPr>
        <w:t>04</w:t>
      </w:r>
      <w:r w:rsidR="005A2216" w:rsidRPr="00782103">
        <w:rPr>
          <w:rFonts w:ascii="Cambria Math" w:hAnsi="Cambria Math" w:cs="Cambria Math"/>
          <w:color w:val="0D0D0D" w:themeColor="text1" w:themeTint="F2"/>
          <w:lang w:val="hy-AM"/>
        </w:rPr>
        <w:t>․</w:t>
      </w:r>
      <w:r w:rsidR="005A2216" w:rsidRPr="00782103">
        <w:rPr>
          <w:rFonts w:ascii="GHEA Grapalat" w:hAnsi="GHEA Grapalat"/>
          <w:color w:val="0D0D0D" w:themeColor="text1" w:themeTint="F2"/>
          <w:lang w:val="hy-AM"/>
        </w:rPr>
        <w:t>0</w:t>
      </w:r>
      <w:r w:rsidR="00466F12" w:rsidRPr="00782103">
        <w:rPr>
          <w:rFonts w:ascii="GHEA Grapalat" w:hAnsi="GHEA Grapalat"/>
          <w:color w:val="0D0D0D" w:themeColor="text1" w:themeTint="F2"/>
          <w:lang w:val="hy-AM"/>
        </w:rPr>
        <w:t>7</w:t>
      </w:r>
      <w:r w:rsidR="005A2216" w:rsidRPr="00782103">
        <w:rPr>
          <w:rFonts w:ascii="Cambria Math" w:hAnsi="Cambria Math" w:cs="Cambria Math"/>
          <w:color w:val="0D0D0D" w:themeColor="text1" w:themeTint="F2"/>
          <w:lang w:val="hy-AM"/>
        </w:rPr>
        <w:t>․</w:t>
      </w:r>
      <w:r w:rsidR="005A2216" w:rsidRPr="00782103">
        <w:rPr>
          <w:rFonts w:ascii="GHEA Grapalat" w:hAnsi="GHEA Grapalat"/>
          <w:color w:val="0D0D0D" w:themeColor="text1" w:themeTint="F2"/>
          <w:lang w:val="hy-AM"/>
        </w:rPr>
        <w:t>202</w:t>
      </w:r>
      <w:r w:rsidR="00466F12" w:rsidRPr="00782103">
        <w:rPr>
          <w:rFonts w:ascii="GHEA Grapalat" w:hAnsi="GHEA Grapalat"/>
          <w:color w:val="0D0D0D" w:themeColor="text1" w:themeTint="F2"/>
          <w:lang w:val="hy-AM"/>
        </w:rPr>
        <w:t>4</w:t>
      </w:r>
      <w:r w:rsidR="005A2216" w:rsidRPr="00782103">
        <w:rPr>
          <w:rFonts w:ascii="GHEA Grapalat" w:hAnsi="GHEA Grapalat"/>
          <w:color w:val="0D0D0D" w:themeColor="text1" w:themeTint="F2"/>
          <w:lang w:val="hy-AM"/>
        </w:rPr>
        <w:t xml:space="preserve"> </w:t>
      </w:r>
      <w:r w:rsidRPr="00782103">
        <w:rPr>
          <w:rFonts w:ascii="GHEA Grapalat" w:hAnsi="GHEA Grapalat"/>
          <w:color w:val="0D0D0D" w:themeColor="text1" w:themeTint="F2"/>
          <w:lang w:val="hy-AM"/>
        </w:rPr>
        <w:t xml:space="preserve">թվականի վճռով դատական ծախսերի բաշխման հարցը լուծված լինելու պայմաններում դատական ծախսերի բաշխման հարցն այդ մասով պետք է համարել լուծված. </w:t>
      </w:r>
    </w:p>
    <w:p w14:paraId="4AF66827" w14:textId="0DD765D2" w:rsidR="00E36C0D" w:rsidRPr="00782103" w:rsidRDefault="00E36C0D" w:rsidP="00782103">
      <w:pPr>
        <w:widowControl w:val="0"/>
        <w:spacing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w:t>
      </w:r>
      <w:r w:rsidRPr="00782103">
        <w:rPr>
          <w:rFonts w:ascii="Calibri" w:hAnsi="Calibri" w:cs="Calibri"/>
          <w:color w:val="0D0D0D" w:themeColor="text1" w:themeTint="F2"/>
          <w:lang w:val="hy-AM"/>
        </w:rPr>
        <w:t> </w:t>
      </w:r>
      <w:r w:rsidRPr="00782103">
        <w:rPr>
          <w:rFonts w:ascii="GHEA Grapalat" w:hAnsi="GHEA Grapalat"/>
          <w:color w:val="0D0D0D" w:themeColor="text1" w:themeTint="F2"/>
          <w:lang w:val="hy-AM"/>
        </w:rPr>
        <w:t xml:space="preserve">Վերաքննիչ դատարանում </w:t>
      </w:r>
      <w:r w:rsidR="00466F12" w:rsidRPr="00782103">
        <w:rPr>
          <w:rFonts w:ascii="GHEA Grapalat" w:hAnsi="GHEA Grapalat"/>
          <w:color w:val="0D0D0D" w:themeColor="text1" w:themeTint="F2"/>
          <w:lang w:val="hy-AM"/>
        </w:rPr>
        <w:t xml:space="preserve">Նախարարության </w:t>
      </w:r>
      <w:r w:rsidRPr="00782103">
        <w:rPr>
          <w:rFonts w:ascii="GHEA Grapalat" w:hAnsi="GHEA Grapalat"/>
          <w:color w:val="0D0D0D" w:themeColor="text1" w:themeTint="F2"/>
          <w:lang w:val="hy-AM"/>
        </w:rPr>
        <w:t xml:space="preserve">կողմից վերաքննիչ բողոքի համար պետական տուրքի գումարը վճարված լինելու պայմաններում դատական ծախսերի բաշխման հարցն այդ մասով պետք է համարել լուծված. </w:t>
      </w:r>
    </w:p>
    <w:p w14:paraId="0DC87944" w14:textId="750B5BCA" w:rsidR="00466F12" w:rsidRPr="00782103" w:rsidRDefault="00E36C0D" w:rsidP="00782103">
      <w:pPr>
        <w:pStyle w:val="BodyText"/>
        <w:widowControl w:val="0"/>
        <w:tabs>
          <w:tab w:val="left" w:pos="0"/>
        </w:tabs>
        <w:spacing w:line="269" w:lineRule="auto"/>
        <w:ind w:firstLine="567"/>
        <w:contextualSpacing/>
        <w:rPr>
          <w:rFonts w:ascii="GHEA Grapalat" w:hAnsi="GHEA Grapalat"/>
          <w:shd w:val="clear" w:color="auto" w:fill="FFFFFF"/>
          <w:lang w:val="hy-AM"/>
        </w:rPr>
      </w:pPr>
      <w:r w:rsidRPr="00782103">
        <w:rPr>
          <w:rFonts w:ascii="GHEA Grapalat" w:hAnsi="GHEA Grapalat"/>
          <w:color w:val="0D0D0D" w:themeColor="text1" w:themeTint="F2"/>
          <w:lang w:val="hy-AM"/>
        </w:rPr>
        <w:t>-</w:t>
      </w:r>
      <w:r w:rsidRPr="00782103">
        <w:rPr>
          <w:rFonts w:ascii="Calibri" w:hAnsi="Calibri" w:cs="Calibri"/>
          <w:color w:val="0D0D0D" w:themeColor="text1" w:themeTint="F2"/>
          <w:lang w:val="hy-AM"/>
        </w:rPr>
        <w:t> </w:t>
      </w:r>
      <w:r w:rsidR="00466F12" w:rsidRPr="00782103">
        <w:rPr>
          <w:rFonts w:ascii="GHEA Grapalat" w:hAnsi="GHEA Grapalat"/>
          <w:color w:val="0D0D0D" w:themeColor="text1" w:themeTint="F2"/>
          <w:lang w:val="hy-AM"/>
        </w:rPr>
        <w:t>Նախարարությունից</w:t>
      </w:r>
      <w:r w:rsidRPr="00782103">
        <w:rPr>
          <w:rFonts w:ascii="GHEA Grapalat" w:hAnsi="GHEA Grapalat"/>
          <w:color w:val="0D0D0D" w:themeColor="text1" w:themeTint="F2"/>
          <w:lang w:val="hy-AM"/>
        </w:rPr>
        <w:t xml:space="preserve"> հօգուտ </w:t>
      </w:r>
      <w:r w:rsidR="00DA0B74" w:rsidRPr="00782103">
        <w:rPr>
          <w:rFonts w:ascii="GHEA Grapalat" w:hAnsi="GHEA Grapalat"/>
          <w:color w:val="0D0D0D" w:themeColor="text1" w:themeTint="F2"/>
          <w:lang w:val="hy-AM"/>
        </w:rPr>
        <w:t xml:space="preserve">Ընկերության ենթակա է բռնագանձման </w:t>
      </w:r>
      <w:r w:rsidR="00466F12" w:rsidRPr="00782103">
        <w:rPr>
          <w:rFonts w:ascii="GHEA Grapalat" w:hAnsi="GHEA Grapalat"/>
          <w:color w:val="0D0D0D" w:themeColor="text1" w:themeTint="F2"/>
          <w:lang w:val="hy-AM"/>
        </w:rPr>
        <w:t>60</w:t>
      </w:r>
      <w:r w:rsidRPr="00782103">
        <w:rPr>
          <w:rFonts w:ascii="GHEA Grapalat" w:hAnsi="GHEA Grapalat"/>
          <w:color w:val="0D0D0D" w:themeColor="text1" w:themeTint="F2"/>
          <w:lang w:val="hy-AM"/>
        </w:rPr>
        <w:t>.000 ՀՀ դրամ՝ որպես վճռաբեկ բողոք ն</w:t>
      </w:r>
      <w:r w:rsidR="00DA0B74" w:rsidRPr="00782103">
        <w:rPr>
          <w:rFonts w:ascii="GHEA Grapalat" w:hAnsi="GHEA Grapalat"/>
          <w:color w:val="0D0D0D" w:themeColor="text1" w:themeTint="F2"/>
          <w:lang w:val="hy-AM"/>
        </w:rPr>
        <w:t xml:space="preserve">երկայացնելու համար սահմանված և Ընկերության </w:t>
      </w:r>
      <w:r w:rsidRPr="00782103">
        <w:rPr>
          <w:rFonts w:ascii="GHEA Grapalat" w:hAnsi="GHEA Grapalat"/>
          <w:color w:val="0D0D0D" w:themeColor="text1" w:themeTint="F2"/>
          <w:lang w:val="hy-AM"/>
        </w:rPr>
        <w:t xml:space="preserve">կողմից նախապես վճարված պետական տուրքի գումար։ </w:t>
      </w:r>
      <w:r w:rsidR="00466F12" w:rsidRPr="00782103">
        <w:rPr>
          <w:rFonts w:ascii="GHEA Grapalat" w:hAnsi="GHEA Grapalat"/>
          <w:color w:val="0D0D0D" w:themeColor="text1" w:themeTint="F2"/>
          <w:lang w:val="hy-AM"/>
        </w:rPr>
        <w:t>Միևնույն ժամանակ հաշվի առնելով, որ Ընկերության կողմից վճռաբեկ բողոք ներկայացնելու համար նախապես վճարվել է 120</w:t>
      </w:r>
      <w:r w:rsidR="00466F12" w:rsidRPr="00782103">
        <w:rPr>
          <w:rFonts w:ascii="Cambria Math" w:hAnsi="Cambria Math" w:cs="Cambria Math"/>
          <w:shd w:val="clear" w:color="auto" w:fill="FFFFFF"/>
          <w:lang w:val="hy-AM"/>
        </w:rPr>
        <w:t>․</w:t>
      </w:r>
      <w:r w:rsidR="00466F12" w:rsidRPr="00782103">
        <w:rPr>
          <w:rFonts w:ascii="GHEA Grapalat" w:hAnsi="GHEA Grapalat"/>
          <w:shd w:val="clear" w:color="auto" w:fill="FFFFFF"/>
          <w:lang w:val="hy-AM"/>
        </w:rPr>
        <w:t>000 ՀՀ դրամի չափով պետական տուրք, որից 60.000 ՀՀ դրամն է կազմում վճռաբեկ բողոքի համար օրենքով սահմանված պետական տուրքի չափը, ուստի Վճռաբեկ դատարանը գտնում է, որ ավել վճարված 60.000 ՀՀ դրամ</w:t>
      </w:r>
      <w:r w:rsidR="000126EB" w:rsidRPr="00782103">
        <w:rPr>
          <w:rFonts w:ascii="GHEA Grapalat" w:hAnsi="GHEA Grapalat"/>
          <w:shd w:val="clear" w:color="auto" w:fill="FFFFFF"/>
          <w:lang w:val="hy-AM"/>
        </w:rPr>
        <w:t>ն</w:t>
      </w:r>
      <w:r w:rsidR="00466F12" w:rsidRPr="00782103">
        <w:rPr>
          <w:rFonts w:ascii="GHEA Grapalat" w:hAnsi="GHEA Grapalat"/>
          <w:shd w:val="clear" w:color="auto" w:fill="FFFFFF"/>
          <w:lang w:val="hy-AM"/>
        </w:rPr>
        <w:t xml:space="preserve"> անհրաժեշտ է վերադարձնել վերջինիս։</w:t>
      </w:r>
    </w:p>
    <w:p w14:paraId="6A067715" w14:textId="1F9930DD" w:rsidR="00E36C0D" w:rsidRPr="00782103" w:rsidRDefault="00466F12" w:rsidP="00782103">
      <w:pPr>
        <w:pStyle w:val="BodyText"/>
        <w:widowControl w:val="0"/>
        <w:tabs>
          <w:tab w:val="left" w:pos="0"/>
        </w:tabs>
        <w:spacing w:line="269" w:lineRule="auto"/>
        <w:ind w:firstLine="567"/>
        <w:contextualSpacing/>
        <w:rPr>
          <w:rFonts w:ascii="GHEA Grapalat" w:hAnsi="GHEA Grapalat"/>
          <w:shd w:val="clear" w:color="auto" w:fill="FFFFFF"/>
          <w:lang w:val="hy-AM"/>
        </w:rPr>
      </w:pPr>
      <w:r w:rsidRPr="00782103">
        <w:rPr>
          <w:rFonts w:ascii="GHEA Grapalat" w:hAnsi="GHEA Grapalat"/>
          <w:shd w:val="clear" w:color="auto" w:fill="FFFFFF"/>
          <w:lang w:val="hy-AM"/>
        </w:rPr>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00BA0033" w14:textId="77777777" w:rsidR="00E9502F" w:rsidRPr="00782103" w:rsidRDefault="00E9502F" w:rsidP="00782103">
      <w:pPr>
        <w:widowControl w:val="0"/>
        <w:tabs>
          <w:tab w:val="left" w:pos="1276"/>
        </w:tabs>
        <w:spacing w:line="269" w:lineRule="auto"/>
        <w:ind w:right="11" w:firstLine="567"/>
        <w:jc w:val="both"/>
        <w:rPr>
          <w:rFonts w:ascii="GHEA Grapalat" w:hAnsi="GHEA Grapalat"/>
          <w:color w:val="0D0D0D" w:themeColor="text1" w:themeTint="F2"/>
          <w:lang w:val="hy-AM"/>
        </w:rPr>
      </w:pPr>
    </w:p>
    <w:p w14:paraId="1EA4F5BC" w14:textId="2029DAC2" w:rsidR="00E36C0D" w:rsidRPr="00782103" w:rsidRDefault="00E36C0D" w:rsidP="00782103">
      <w:pPr>
        <w:widowControl w:val="0"/>
        <w:tabs>
          <w:tab w:val="left" w:pos="1276"/>
        </w:tabs>
        <w:spacing w:line="269" w:lineRule="auto"/>
        <w:ind w:right="11"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Ելնելով վերոգրյալից և ղեկավարվելով ՀՀ քաղաքացիական դատավարության օրենսգրքի 405-րդ, 406-րդ ու 408-րդ հոդվածներով` Վճռաբեկ դատարանը</w:t>
      </w:r>
    </w:p>
    <w:p w14:paraId="2EBC2F82" w14:textId="3D07EBF3" w:rsidR="00E36C0D" w:rsidRPr="00782103" w:rsidRDefault="00E36C0D" w:rsidP="00782103">
      <w:pPr>
        <w:widowControl w:val="0"/>
        <w:tabs>
          <w:tab w:val="left" w:pos="-284"/>
        </w:tabs>
        <w:spacing w:line="269" w:lineRule="auto"/>
        <w:jc w:val="center"/>
        <w:rPr>
          <w:rFonts w:ascii="GHEA Grapalat" w:eastAsia="SimSun" w:hAnsi="GHEA Grapalat"/>
          <w:noProof w:val="0"/>
          <w:color w:val="0D0D0D" w:themeColor="text1" w:themeTint="F2"/>
          <w:lang w:val="hy-AM" w:eastAsia="zh-CN"/>
        </w:rPr>
      </w:pPr>
    </w:p>
    <w:p w14:paraId="73F3903B" w14:textId="61F12829" w:rsidR="00147A14" w:rsidRPr="00782103" w:rsidRDefault="00147A14" w:rsidP="00782103">
      <w:pPr>
        <w:widowControl w:val="0"/>
        <w:tabs>
          <w:tab w:val="left" w:pos="-284"/>
        </w:tabs>
        <w:spacing w:line="269" w:lineRule="auto"/>
        <w:jc w:val="center"/>
        <w:rPr>
          <w:rFonts w:ascii="GHEA Grapalat" w:eastAsia="SimSun" w:hAnsi="GHEA Grapalat"/>
          <w:noProof w:val="0"/>
          <w:color w:val="0D0D0D" w:themeColor="text1" w:themeTint="F2"/>
          <w:lang w:val="hy-AM" w:eastAsia="zh-CN"/>
        </w:rPr>
      </w:pPr>
    </w:p>
    <w:p w14:paraId="7B9E8921" w14:textId="77777777" w:rsidR="00147A14" w:rsidRPr="00782103" w:rsidRDefault="00147A14" w:rsidP="00782103">
      <w:pPr>
        <w:widowControl w:val="0"/>
        <w:tabs>
          <w:tab w:val="left" w:pos="-284"/>
        </w:tabs>
        <w:spacing w:line="269" w:lineRule="auto"/>
        <w:jc w:val="center"/>
        <w:rPr>
          <w:rFonts w:ascii="GHEA Grapalat" w:eastAsia="SimSun" w:hAnsi="GHEA Grapalat"/>
          <w:noProof w:val="0"/>
          <w:color w:val="0D0D0D" w:themeColor="text1" w:themeTint="F2"/>
          <w:lang w:val="hy-AM" w:eastAsia="zh-CN"/>
        </w:rPr>
      </w:pPr>
    </w:p>
    <w:p w14:paraId="04774C6C" w14:textId="761C567C" w:rsidR="00E36C0D" w:rsidRDefault="00E36C0D" w:rsidP="00782103">
      <w:pPr>
        <w:pStyle w:val="Heading1"/>
        <w:widowControl w:val="0"/>
        <w:spacing w:line="269" w:lineRule="auto"/>
        <w:ind w:firstLine="0"/>
        <w:jc w:val="center"/>
        <w:rPr>
          <w:bCs/>
          <w:color w:val="0D0D0D" w:themeColor="text1" w:themeTint="F2"/>
          <w:sz w:val="28"/>
          <w:szCs w:val="28"/>
        </w:rPr>
      </w:pPr>
      <w:r w:rsidRPr="00782103">
        <w:rPr>
          <w:bCs/>
          <w:color w:val="0D0D0D" w:themeColor="text1" w:themeTint="F2"/>
          <w:sz w:val="28"/>
          <w:szCs w:val="28"/>
        </w:rPr>
        <w:lastRenderedPageBreak/>
        <w:t>Ո Ր Ո Շ Ե Ց</w:t>
      </w:r>
    </w:p>
    <w:p w14:paraId="382EC277" w14:textId="77777777" w:rsidR="00782103" w:rsidRPr="00782103" w:rsidRDefault="00782103" w:rsidP="00782103">
      <w:pPr>
        <w:rPr>
          <w:lang w:val="hy-AM" w:eastAsia="en-US"/>
        </w:rPr>
      </w:pPr>
    </w:p>
    <w:p w14:paraId="6FBB7591" w14:textId="5210FD6C" w:rsidR="00E36C0D" w:rsidRPr="00782103" w:rsidRDefault="00E36C0D" w:rsidP="00782103">
      <w:pPr>
        <w:pStyle w:val="NormalWeb"/>
        <w:widowControl w:val="0"/>
        <w:shd w:val="clear" w:color="auto" w:fill="FFFFFF"/>
        <w:spacing w:before="0" w:beforeAutospacing="0" w:after="0" w:afterAutospacing="0" w:line="269" w:lineRule="auto"/>
        <w:ind w:firstLine="567"/>
        <w:jc w:val="both"/>
        <w:rPr>
          <w:rFonts w:ascii="GHEA Grapalat" w:hAnsi="GHEA Grapalat"/>
          <w:color w:val="0D0D0D" w:themeColor="text1" w:themeTint="F2"/>
          <w:lang w:val="hy-AM"/>
        </w:rPr>
      </w:pPr>
      <w:r w:rsidRPr="00782103">
        <w:rPr>
          <w:rFonts w:ascii="GHEA Grapalat" w:hAnsi="GHEA Grapalat"/>
          <w:bCs/>
          <w:color w:val="0D0D0D" w:themeColor="text1" w:themeTint="F2"/>
          <w:lang w:val="hy-AM"/>
        </w:rPr>
        <w:t>1</w:t>
      </w:r>
      <w:r w:rsidRPr="00782103">
        <w:rPr>
          <w:rFonts w:ascii="GHEA Grapalat" w:hAnsi="GHEA Grapalat"/>
          <w:color w:val="0D0D0D" w:themeColor="text1" w:themeTint="F2"/>
          <w:lang w:val="hy-AM"/>
        </w:rPr>
        <w:t>.</w:t>
      </w:r>
      <w:r w:rsidRPr="00782103">
        <w:rPr>
          <w:rFonts w:ascii="Calibri" w:hAnsi="Calibri" w:cs="Calibri"/>
          <w:color w:val="0D0D0D" w:themeColor="text1" w:themeTint="F2"/>
          <w:lang w:val="hy-AM"/>
        </w:rPr>
        <w:t> </w:t>
      </w:r>
      <w:r w:rsidRPr="00782103">
        <w:rPr>
          <w:rFonts w:ascii="GHEA Grapalat" w:hAnsi="GHEA Grapalat"/>
          <w:color w:val="0D0D0D" w:themeColor="text1" w:themeTint="F2"/>
          <w:lang w:val="hy-AM"/>
        </w:rPr>
        <w:t xml:space="preserve">Վճռաբեկ բողոքը բավարարել։ Բեկանել ՀՀ վերաքննիչ քաղաքացիական դատարանի </w:t>
      </w:r>
      <w:r w:rsidR="00806433" w:rsidRPr="00782103">
        <w:rPr>
          <w:rFonts w:ascii="GHEA Grapalat" w:hAnsi="GHEA Grapalat" w:cs="Sylfaen"/>
          <w:color w:val="0D0D0D" w:themeColor="text1" w:themeTint="F2"/>
          <w:lang w:val="hy-AM"/>
        </w:rPr>
        <w:t xml:space="preserve">08.05.2025 </w:t>
      </w:r>
      <w:r w:rsidRPr="00782103">
        <w:rPr>
          <w:rFonts w:ascii="GHEA Grapalat" w:hAnsi="GHEA Grapalat"/>
          <w:color w:val="0D0D0D" w:themeColor="text1" w:themeTint="F2"/>
          <w:lang w:val="hy-AM"/>
        </w:rPr>
        <w:t xml:space="preserve">թվականի որոշումը և օրինական ուժ տալ </w:t>
      </w:r>
      <w:r w:rsidR="005A2216" w:rsidRPr="00782103">
        <w:rPr>
          <w:rFonts w:ascii="GHEA Grapalat" w:hAnsi="GHEA Grapalat"/>
          <w:color w:val="0D0D0D" w:themeColor="text1" w:themeTint="F2"/>
          <w:lang w:val="hy-AM"/>
        </w:rPr>
        <w:t xml:space="preserve">Երևան քաղաքի առաջին ատյանի ընդհանուր իրավասության քաղաքացիական դատարանի </w:t>
      </w:r>
      <w:r w:rsidR="00806433" w:rsidRPr="00782103">
        <w:rPr>
          <w:rFonts w:ascii="GHEA Grapalat" w:hAnsi="GHEA Grapalat" w:cs="GHEA Grapalat"/>
          <w:color w:val="0D0D0D" w:themeColor="text1" w:themeTint="F2"/>
          <w:lang w:val="hy-AM"/>
        </w:rPr>
        <w:t>04</w:t>
      </w:r>
      <w:r w:rsidR="00806433" w:rsidRPr="00782103">
        <w:rPr>
          <w:rFonts w:ascii="Cambria Math" w:hAnsi="Cambria Math" w:cs="Cambria Math"/>
          <w:color w:val="0D0D0D" w:themeColor="text1" w:themeTint="F2"/>
          <w:lang w:val="hy-AM"/>
        </w:rPr>
        <w:t>․</w:t>
      </w:r>
      <w:r w:rsidR="00806433" w:rsidRPr="00782103">
        <w:rPr>
          <w:rFonts w:ascii="GHEA Grapalat" w:hAnsi="GHEA Grapalat" w:cs="GHEA Grapalat"/>
          <w:color w:val="0D0D0D" w:themeColor="text1" w:themeTint="F2"/>
          <w:lang w:val="hy-AM"/>
        </w:rPr>
        <w:t>07</w:t>
      </w:r>
      <w:r w:rsidR="00806433" w:rsidRPr="00782103">
        <w:rPr>
          <w:rFonts w:ascii="Cambria Math" w:hAnsi="Cambria Math" w:cs="Cambria Math"/>
          <w:color w:val="0D0D0D" w:themeColor="text1" w:themeTint="F2"/>
          <w:lang w:val="hy-AM"/>
        </w:rPr>
        <w:t>․</w:t>
      </w:r>
      <w:r w:rsidR="00806433" w:rsidRPr="00782103">
        <w:rPr>
          <w:rFonts w:ascii="GHEA Grapalat" w:hAnsi="GHEA Grapalat" w:cs="GHEA Grapalat"/>
          <w:color w:val="0D0D0D" w:themeColor="text1" w:themeTint="F2"/>
          <w:lang w:val="hy-AM"/>
        </w:rPr>
        <w:t>2024</w:t>
      </w:r>
      <w:r w:rsidR="005A2216" w:rsidRPr="00782103">
        <w:rPr>
          <w:rFonts w:ascii="GHEA Grapalat" w:hAnsi="GHEA Grapalat"/>
          <w:color w:val="0D0D0D" w:themeColor="text1" w:themeTint="F2"/>
          <w:lang w:val="hy-AM"/>
        </w:rPr>
        <w:t xml:space="preserve"> </w:t>
      </w:r>
      <w:r w:rsidRPr="00782103">
        <w:rPr>
          <w:rFonts w:ascii="GHEA Grapalat" w:hAnsi="GHEA Grapalat"/>
          <w:color w:val="0D0D0D" w:themeColor="text1" w:themeTint="F2"/>
          <w:lang w:val="hy-AM"/>
        </w:rPr>
        <w:t>թվականի վճռին</w:t>
      </w:r>
      <w:r w:rsidR="005A2216" w:rsidRPr="00782103">
        <w:rPr>
          <w:rFonts w:ascii="GHEA Grapalat" w:hAnsi="GHEA Grapalat"/>
          <w:color w:val="0D0D0D" w:themeColor="text1" w:themeTint="F2"/>
          <w:lang w:val="hy-AM"/>
        </w:rPr>
        <w:t>՝ սույն որոշման պատճառաբանություններով</w:t>
      </w:r>
      <w:r w:rsidRPr="00782103">
        <w:rPr>
          <w:rFonts w:ascii="GHEA Grapalat" w:hAnsi="GHEA Grapalat"/>
          <w:color w:val="0D0D0D" w:themeColor="text1" w:themeTint="F2"/>
          <w:lang w:val="hy-AM"/>
        </w:rPr>
        <w:t>։</w:t>
      </w:r>
    </w:p>
    <w:p w14:paraId="059A2D92" w14:textId="3C53230B" w:rsidR="00E36C0D" w:rsidRPr="00782103" w:rsidRDefault="00E36C0D" w:rsidP="00782103">
      <w:pPr>
        <w:pStyle w:val="NormalWeb"/>
        <w:widowControl w:val="0"/>
        <w:shd w:val="clear" w:color="auto" w:fill="FFFFFF"/>
        <w:spacing w:before="0" w:beforeAutospacing="0" w:after="0" w:afterAutospacing="0"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2.</w:t>
      </w:r>
      <w:r w:rsidRPr="00782103">
        <w:rPr>
          <w:rFonts w:ascii="Calibri" w:hAnsi="Calibri" w:cs="Calibri"/>
          <w:color w:val="0D0D0D" w:themeColor="text1" w:themeTint="F2"/>
          <w:lang w:val="hy-AM"/>
        </w:rPr>
        <w:t> </w:t>
      </w:r>
      <w:r w:rsidR="00466F12" w:rsidRPr="00782103">
        <w:rPr>
          <w:rFonts w:ascii="GHEA Grapalat" w:hAnsi="GHEA Grapalat"/>
          <w:color w:val="0D0D0D" w:themeColor="text1" w:themeTint="F2"/>
          <w:lang w:val="hy-AM"/>
        </w:rPr>
        <w:t>Պաշտպանության նախարարությունից</w:t>
      </w:r>
      <w:r w:rsidRPr="00782103">
        <w:rPr>
          <w:rFonts w:ascii="GHEA Grapalat" w:hAnsi="GHEA Grapalat"/>
          <w:color w:val="0D0D0D" w:themeColor="text1" w:themeTint="F2"/>
          <w:lang w:val="hy-AM"/>
        </w:rPr>
        <w:t xml:space="preserve"> հօգուտ </w:t>
      </w:r>
      <w:r w:rsidR="005A2216" w:rsidRPr="00782103">
        <w:rPr>
          <w:rFonts w:ascii="GHEA Grapalat" w:hAnsi="GHEA Grapalat"/>
          <w:color w:val="0D0D0D" w:themeColor="text1" w:themeTint="F2"/>
          <w:lang w:val="hy-AM"/>
        </w:rPr>
        <w:t>«</w:t>
      </w:r>
      <w:r w:rsidR="00466F12" w:rsidRPr="00782103">
        <w:rPr>
          <w:rFonts w:ascii="GHEA Grapalat" w:hAnsi="GHEA Grapalat"/>
          <w:color w:val="0D0D0D" w:themeColor="text1" w:themeTint="F2"/>
          <w:lang w:val="hy-AM"/>
        </w:rPr>
        <w:t>Երվադա</w:t>
      </w:r>
      <w:r w:rsidR="005A2216" w:rsidRPr="00782103">
        <w:rPr>
          <w:rFonts w:ascii="GHEA Grapalat" w:hAnsi="GHEA Grapalat"/>
          <w:color w:val="0D0D0D" w:themeColor="text1" w:themeTint="F2"/>
          <w:lang w:val="hy-AM"/>
        </w:rPr>
        <w:t xml:space="preserve">» ՍՊԸ-ի </w:t>
      </w:r>
      <w:r w:rsidRPr="00782103">
        <w:rPr>
          <w:rFonts w:ascii="GHEA Grapalat" w:hAnsi="GHEA Grapalat"/>
          <w:color w:val="0D0D0D" w:themeColor="text1" w:themeTint="F2"/>
          <w:lang w:val="hy-AM"/>
        </w:rPr>
        <w:t xml:space="preserve">բռնագանձել </w:t>
      </w:r>
      <w:r w:rsidR="00466F12" w:rsidRPr="00782103">
        <w:rPr>
          <w:rFonts w:ascii="GHEA Grapalat" w:hAnsi="GHEA Grapalat"/>
          <w:color w:val="0D0D0D" w:themeColor="text1" w:themeTint="F2"/>
          <w:lang w:val="hy-AM"/>
        </w:rPr>
        <w:t>60</w:t>
      </w:r>
      <w:r w:rsidRPr="00782103">
        <w:rPr>
          <w:rFonts w:ascii="GHEA Grapalat" w:hAnsi="GHEA Grapalat"/>
          <w:color w:val="0D0D0D" w:themeColor="text1" w:themeTint="F2"/>
          <w:lang w:val="hy-AM"/>
        </w:rPr>
        <w:t>.000 ՀՀ դրամ՝ որպես վճռաբեկ բողոքի համար պետական տուրքի գումար։</w:t>
      </w:r>
    </w:p>
    <w:p w14:paraId="06D2F11D" w14:textId="28DA66D6" w:rsidR="00E36C0D" w:rsidRPr="00782103" w:rsidRDefault="00E36C0D" w:rsidP="00782103">
      <w:pPr>
        <w:pStyle w:val="NormalWeb"/>
        <w:widowControl w:val="0"/>
        <w:shd w:val="clear" w:color="auto" w:fill="FFFFFF"/>
        <w:spacing w:before="0" w:beforeAutospacing="0" w:after="0" w:afterAutospacing="0" w:line="269" w:lineRule="auto"/>
        <w:ind w:firstLine="567"/>
        <w:jc w:val="both"/>
        <w:rPr>
          <w:rFonts w:ascii="GHEA Grapalat" w:hAnsi="GHEA Grapalat"/>
          <w:color w:val="0D0D0D" w:themeColor="text1" w:themeTint="F2"/>
          <w:lang w:val="hy-AM"/>
        </w:rPr>
      </w:pPr>
      <w:r w:rsidRPr="00782103">
        <w:rPr>
          <w:rFonts w:ascii="GHEA Grapalat" w:hAnsi="GHEA Grapalat"/>
          <w:color w:val="0D0D0D" w:themeColor="text1" w:themeTint="F2"/>
          <w:lang w:val="hy-AM"/>
        </w:rPr>
        <w:t>Այլ դատական ծախսերի բաշխման հարցը համարել լուծված:</w:t>
      </w:r>
      <w:r w:rsidR="005A2216" w:rsidRPr="00782103">
        <w:rPr>
          <w:rFonts w:ascii="GHEA Grapalat" w:hAnsi="GHEA Grapalat"/>
          <w:color w:val="0D0D0D" w:themeColor="text1" w:themeTint="F2"/>
          <w:lang w:val="hy-AM"/>
        </w:rPr>
        <w:t xml:space="preserve"> </w:t>
      </w:r>
    </w:p>
    <w:p w14:paraId="6578AC6A" w14:textId="77777777" w:rsidR="00E36C0D" w:rsidRPr="00782103" w:rsidRDefault="00E36C0D" w:rsidP="00782103">
      <w:pPr>
        <w:pStyle w:val="NormalWeb"/>
        <w:widowControl w:val="0"/>
        <w:shd w:val="clear" w:color="auto" w:fill="FFFFFF"/>
        <w:spacing w:before="0" w:beforeAutospacing="0" w:after="0" w:afterAutospacing="0" w:line="269" w:lineRule="auto"/>
        <w:ind w:firstLine="567"/>
        <w:jc w:val="both"/>
        <w:rPr>
          <w:rFonts w:ascii="GHEA Grapalat" w:hAnsi="GHEA Grapalat"/>
          <w:bCs/>
          <w:color w:val="0D0D0D" w:themeColor="text1" w:themeTint="F2"/>
          <w:lang w:val="hy-AM"/>
        </w:rPr>
      </w:pPr>
      <w:r w:rsidRPr="00782103">
        <w:rPr>
          <w:rFonts w:ascii="GHEA Grapalat" w:hAnsi="GHEA Grapalat"/>
          <w:bCs/>
          <w:color w:val="0D0D0D" w:themeColor="text1" w:themeTint="F2"/>
          <w:lang w:val="hy-AM"/>
        </w:rPr>
        <w:t>3</w:t>
      </w:r>
      <w:r w:rsidRPr="00782103">
        <w:rPr>
          <w:rFonts w:ascii="Cambria Math" w:hAnsi="Cambria Math" w:cs="Cambria Math"/>
          <w:bCs/>
          <w:color w:val="0D0D0D" w:themeColor="text1" w:themeTint="F2"/>
          <w:lang w:val="hy-AM"/>
        </w:rPr>
        <w:t>․</w:t>
      </w:r>
      <w:r w:rsidRPr="00782103">
        <w:rPr>
          <w:rFonts w:ascii="GHEA Grapalat" w:hAnsi="GHEA Grapalat"/>
          <w:bCs/>
          <w:color w:val="0D0D0D" w:themeColor="text1" w:themeTint="F2"/>
          <w:lang w:val="hy-AM"/>
        </w:rPr>
        <w:t xml:space="preserve"> Որոշումն օրինական ուժի մեջ է մտնում կայացման պահից, վերջնական է և ենթակա չէ բողոքարկման: </w:t>
      </w:r>
    </w:p>
    <w:p w14:paraId="0FB01BD6" w14:textId="77777777" w:rsidR="00CD2B33" w:rsidRPr="00782103" w:rsidRDefault="00CD2B33" w:rsidP="00782103">
      <w:pPr>
        <w:pStyle w:val="NormalWeb"/>
        <w:widowControl w:val="0"/>
        <w:shd w:val="clear" w:color="auto" w:fill="FFFFFF"/>
        <w:spacing w:before="0" w:beforeAutospacing="0" w:after="0" w:afterAutospacing="0" w:line="269" w:lineRule="auto"/>
        <w:ind w:firstLine="567"/>
        <w:jc w:val="both"/>
        <w:rPr>
          <w:rFonts w:ascii="GHEA Grapalat" w:hAnsi="GHEA Grapalat"/>
          <w:bCs/>
          <w:color w:val="0D0D0D" w:themeColor="text1" w:themeTint="F2"/>
          <w:lang w:val="hy-AM"/>
        </w:rPr>
      </w:pPr>
    </w:p>
    <w:tbl>
      <w:tblPr>
        <w:tblW w:w="0" w:type="auto"/>
        <w:jc w:val="right"/>
        <w:tblLook w:val="04A0" w:firstRow="1" w:lastRow="0" w:firstColumn="1" w:lastColumn="0" w:noHBand="0" w:noVBand="1"/>
      </w:tblPr>
      <w:tblGrid>
        <w:gridCol w:w="2280"/>
        <w:gridCol w:w="3000"/>
        <w:gridCol w:w="2319"/>
      </w:tblGrid>
      <w:tr w:rsidR="0013039A" w:rsidRPr="00782103" w14:paraId="11B49F3C" w14:textId="77777777" w:rsidTr="00A501BC">
        <w:trPr>
          <w:jc w:val="right"/>
        </w:trPr>
        <w:tc>
          <w:tcPr>
            <w:tcW w:w="2280" w:type="dxa"/>
            <w:shd w:val="clear" w:color="auto" w:fill="auto"/>
            <w:vAlign w:val="center"/>
          </w:tcPr>
          <w:p w14:paraId="6C3F3EC6"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r w:rsidRPr="00782103">
              <w:rPr>
                <w:rFonts w:ascii="GHEA Grapalat" w:hAnsi="GHEA Grapalat" w:cs="Sylfaen"/>
                <w:i/>
                <w:color w:val="0D0D0D" w:themeColor="text1" w:themeTint="F2"/>
                <w:spacing w:val="40"/>
                <w:lang w:val="hy-AM"/>
              </w:rPr>
              <w:t xml:space="preserve">   Նախագահող</w:t>
            </w:r>
          </w:p>
        </w:tc>
        <w:tc>
          <w:tcPr>
            <w:tcW w:w="3000" w:type="dxa"/>
            <w:tcBorders>
              <w:bottom w:val="single" w:sz="4" w:space="0" w:color="auto"/>
            </w:tcBorders>
            <w:shd w:val="clear" w:color="auto" w:fill="auto"/>
          </w:tcPr>
          <w:p w14:paraId="5158338E"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3FBEB1B7"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lang w:val="hy-AM"/>
              </w:rPr>
            </w:pPr>
            <w:r w:rsidRPr="00782103">
              <w:rPr>
                <w:rFonts w:ascii="GHEA Grapalat" w:hAnsi="GHEA Grapalat" w:cs="Sylfaen"/>
                <w:b/>
                <w:i/>
                <w:color w:val="0D0D0D" w:themeColor="text1" w:themeTint="F2"/>
                <w:lang w:val="hy-AM"/>
              </w:rPr>
              <w:t>Գ. ՀԱԿՈԲՅԱՆ</w:t>
            </w:r>
          </w:p>
        </w:tc>
      </w:tr>
      <w:tr w:rsidR="0013039A" w:rsidRPr="00782103" w14:paraId="1D2C5651" w14:textId="77777777" w:rsidTr="00A501BC">
        <w:trPr>
          <w:jc w:val="right"/>
        </w:trPr>
        <w:tc>
          <w:tcPr>
            <w:tcW w:w="2280" w:type="dxa"/>
            <w:shd w:val="clear" w:color="auto" w:fill="auto"/>
            <w:vAlign w:val="bottom"/>
          </w:tcPr>
          <w:p w14:paraId="594D8DE6"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r w:rsidRPr="00782103">
              <w:rPr>
                <w:rFonts w:ascii="GHEA Grapalat" w:hAnsi="GHEA Grapalat" w:cs="Sylfaen"/>
                <w:i/>
                <w:color w:val="0D0D0D" w:themeColor="text1" w:themeTint="F2"/>
                <w:spacing w:val="40"/>
                <w:lang w:val="hy-AM"/>
              </w:rPr>
              <w:t>Զեկուցող</w:t>
            </w:r>
          </w:p>
        </w:tc>
        <w:tc>
          <w:tcPr>
            <w:tcW w:w="3000" w:type="dxa"/>
            <w:tcBorders>
              <w:top w:val="single" w:sz="4" w:space="0" w:color="auto"/>
              <w:bottom w:val="single" w:sz="4" w:space="0" w:color="auto"/>
            </w:tcBorders>
            <w:shd w:val="clear" w:color="auto" w:fill="auto"/>
          </w:tcPr>
          <w:p w14:paraId="0F4986E0"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12C7FC72" w14:textId="77777777" w:rsidR="00781EC9" w:rsidRPr="00782103" w:rsidRDefault="00781EC9" w:rsidP="00782103">
            <w:pPr>
              <w:widowControl w:val="0"/>
              <w:tabs>
                <w:tab w:val="left" w:pos="6946"/>
                <w:tab w:val="left" w:pos="7088"/>
              </w:tabs>
              <w:spacing w:before="480" w:line="269" w:lineRule="auto"/>
              <w:rPr>
                <w:rFonts w:ascii="GHEA Grapalat" w:hAnsi="GHEA Grapalat" w:cs="Sylfaen"/>
                <w:b/>
                <w:i/>
                <w:color w:val="0D0D0D" w:themeColor="text1" w:themeTint="F2"/>
                <w:lang w:val="hy-AM"/>
              </w:rPr>
            </w:pPr>
            <w:r w:rsidRPr="00782103">
              <w:rPr>
                <w:rFonts w:ascii="GHEA Grapalat" w:hAnsi="GHEA Grapalat" w:cs="Sylfaen"/>
                <w:b/>
                <w:i/>
                <w:color w:val="0D0D0D" w:themeColor="text1" w:themeTint="F2"/>
                <w:lang w:val="hy-AM"/>
              </w:rPr>
              <w:t>Ս. ՄԵՂՐՅԱՆ</w:t>
            </w:r>
          </w:p>
        </w:tc>
      </w:tr>
      <w:tr w:rsidR="0013039A" w:rsidRPr="00782103" w14:paraId="26A2BD8C" w14:textId="77777777" w:rsidTr="00A501BC">
        <w:trPr>
          <w:jc w:val="right"/>
        </w:trPr>
        <w:tc>
          <w:tcPr>
            <w:tcW w:w="2280" w:type="dxa"/>
            <w:shd w:val="clear" w:color="auto" w:fill="auto"/>
            <w:vAlign w:val="bottom"/>
          </w:tcPr>
          <w:p w14:paraId="644FD340" w14:textId="77777777" w:rsidR="00781EC9" w:rsidRPr="00782103" w:rsidRDefault="00781EC9" w:rsidP="00782103">
            <w:pPr>
              <w:widowControl w:val="0"/>
              <w:tabs>
                <w:tab w:val="left" w:pos="6946"/>
                <w:tab w:val="left" w:pos="7088"/>
              </w:tabs>
              <w:spacing w:before="480" w:line="269" w:lineRule="auto"/>
              <w:rPr>
                <w:rFonts w:ascii="GHEA Grapalat" w:hAnsi="GHEA Grapalat" w:cs="Sylfaen"/>
                <w:i/>
                <w:color w:val="0D0D0D" w:themeColor="text1" w:themeTint="F2"/>
                <w:spacing w:val="40"/>
                <w:lang w:val="hy-AM"/>
              </w:rPr>
            </w:pPr>
          </w:p>
        </w:tc>
        <w:tc>
          <w:tcPr>
            <w:tcW w:w="3000" w:type="dxa"/>
            <w:tcBorders>
              <w:top w:val="single" w:sz="4" w:space="0" w:color="auto"/>
              <w:bottom w:val="single" w:sz="4" w:space="0" w:color="auto"/>
            </w:tcBorders>
            <w:shd w:val="clear" w:color="auto" w:fill="auto"/>
          </w:tcPr>
          <w:p w14:paraId="65681F35"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66820FBD" w14:textId="77777777" w:rsidR="00781EC9" w:rsidRPr="00782103" w:rsidRDefault="00781EC9" w:rsidP="00782103">
            <w:pPr>
              <w:widowControl w:val="0"/>
              <w:tabs>
                <w:tab w:val="left" w:pos="6946"/>
                <w:tab w:val="left" w:pos="7088"/>
              </w:tabs>
              <w:spacing w:before="480" w:line="269" w:lineRule="auto"/>
              <w:rPr>
                <w:rFonts w:ascii="GHEA Grapalat" w:hAnsi="GHEA Grapalat" w:cs="Sylfaen"/>
                <w:b/>
                <w:i/>
                <w:color w:val="0D0D0D" w:themeColor="text1" w:themeTint="F2"/>
                <w:lang w:val="hy-AM"/>
              </w:rPr>
            </w:pPr>
            <w:r w:rsidRPr="00782103">
              <w:rPr>
                <w:rFonts w:ascii="GHEA Grapalat" w:hAnsi="GHEA Grapalat" w:cs="Sylfaen"/>
                <w:b/>
                <w:i/>
                <w:color w:val="0D0D0D" w:themeColor="text1" w:themeTint="F2"/>
                <w:lang w:val="hy-AM"/>
              </w:rPr>
              <w:t>Ն. ՀՈՎՍԵՓՅԱՆ</w:t>
            </w:r>
          </w:p>
        </w:tc>
      </w:tr>
      <w:tr w:rsidR="0013039A" w:rsidRPr="00782103" w14:paraId="2B36613E" w14:textId="77777777" w:rsidTr="00A501BC">
        <w:trPr>
          <w:jc w:val="right"/>
        </w:trPr>
        <w:tc>
          <w:tcPr>
            <w:tcW w:w="2280" w:type="dxa"/>
            <w:shd w:val="clear" w:color="auto" w:fill="auto"/>
          </w:tcPr>
          <w:p w14:paraId="4C4E6F50"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3000" w:type="dxa"/>
            <w:tcBorders>
              <w:top w:val="single" w:sz="4" w:space="0" w:color="auto"/>
              <w:bottom w:val="single" w:sz="4" w:space="0" w:color="auto"/>
            </w:tcBorders>
            <w:shd w:val="clear" w:color="auto" w:fill="auto"/>
          </w:tcPr>
          <w:p w14:paraId="78112687"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44FFFA69" w14:textId="77777777" w:rsidR="00781EC9" w:rsidRPr="00782103" w:rsidRDefault="00781EC9" w:rsidP="00782103">
            <w:pPr>
              <w:widowControl w:val="0"/>
              <w:tabs>
                <w:tab w:val="left" w:pos="6946"/>
                <w:tab w:val="left" w:pos="7088"/>
              </w:tabs>
              <w:spacing w:before="480" w:line="269" w:lineRule="auto"/>
              <w:rPr>
                <w:rFonts w:ascii="GHEA Grapalat" w:hAnsi="GHEA Grapalat" w:cs="Sylfaen"/>
                <w:b/>
                <w:i/>
                <w:color w:val="0D0D0D" w:themeColor="text1" w:themeTint="F2"/>
                <w:lang w:val="hy-AM"/>
              </w:rPr>
            </w:pPr>
            <w:r w:rsidRPr="00782103">
              <w:rPr>
                <w:rFonts w:ascii="GHEA Grapalat" w:hAnsi="GHEA Grapalat" w:cs="Sylfaen"/>
                <w:b/>
                <w:i/>
                <w:color w:val="0D0D0D" w:themeColor="text1" w:themeTint="F2"/>
                <w:lang w:val="hy-AM"/>
              </w:rPr>
              <w:t>Ա. ՄԿՐՏՉՅԱՆ</w:t>
            </w:r>
          </w:p>
        </w:tc>
      </w:tr>
      <w:tr w:rsidR="0013039A" w:rsidRPr="00782103" w14:paraId="1489E03A" w14:textId="77777777" w:rsidTr="00A501BC">
        <w:trPr>
          <w:jc w:val="right"/>
        </w:trPr>
        <w:tc>
          <w:tcPr>
            <w:tcW w:w="2280" w:type="dxa"/>
            <w:shd w:val="clear" w:color="auto" w:fill="auto"/>
          </w:tcPr>
          <w:p w14:paraId="603D4BDB"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3000" w:type="dxa"/>
            <w:tcBorders>
              <w:top w:val="single" w:sz="4" w:space="0" w:color="auto"/>
              <w:bottom w:val="single" w:sz="4" w:space="0" w:color="auto"/>
            </w:tcBorders>
            <w:shd w:val="clear" w:color="auto" w:fill="auto"/>
          </w:tcPr>
          <w:p w14:paraId="2A940393"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0B59F147" w14:textId="77777777" w:rsidR="00781EC9" w:rsidRPr="00782103" w:rsidRDefault="00781EC9" w:rsidP="00782103">
            <w:pPr>
              <w:widowControl w:val="0"/>
              <w:tabs>
                <w:tab w:val="left" w:pos="6946"/>
                <w:tab w:val="left" w:pos="7088"/>
              </w:tabs>
              <w:spacing w:before="480" w:line="269" w:lineRule="auto"/>
              <w:rPr>
                <w:rFonts w:ascii="GHEA Grapalat" w:hAnsi="GHEA Grapalat"/>
                <w:b/>
                <w:i/>
                <w:color w:val="0D0D0D" w:themeColor="text1" w:themeTint="F2"/>
                <w:lang w:val="hy-AM"/>
              </w:rPr>
            </w:pPr>
            <w:r w:rsidRPr="00782103">
              <w:rPr>
                <w:rFonts w:ascii="GHEA Grapalat" w:hAnsi="GHEA Grapalat"/>
                <w:b/>
                <w:i/>
                <w:color w:val="0D0D0D" w:themeColor="text1" w:themeTint="F2"/>
                <w:lang w:val="hy-AM"/>
              </w:rPr>
              <w:t>Է</w:t>
            </w:r>
            <w:r w:rsidRPr="00782103">
              <w:rPr>
                <w:rFonts w:ascii="GHEA Grapalat" w:hAnsi="GHEA Grapalat" w:cs="Sylfaen"/>
                <w:b/>
                <w:i/>
                <w:color w:val="0D0D0D" w:themeColor="text1" w:themeTint="F2"/>
                <w:lang w:val="hy-AM"/>
              </w:rPr>
              <w:t>. ՍԵԴՐԱԿՅԱՆ</w:t>
            </w:r>
          </w:p>
        </w:tc>
      </w:tr>
      <w:tr w:rsidR="003E3FCE" w:rsidRPr="00782103" w14:paraId="298E861B" w14:textId="77777777" w:rsidTr="00A501BC">
        <w:trPr>
          <w:jc w:val="right"/>
        </w:trPr>
        <w:tc>
          <w:tcPr>
            <w:tcW w:w="2280" w:type="dxa"/>
            <w:shd w:val="clear" w:color="auto" w:fill="auto"/>
          </w:tcPr>
          <w:p w14:paraId="66EE691C" w14:textId="77777777" w:rsidR="00E82650" w:rsidRPr="00782103" w:rsidRDefault="00E82650"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3000" w:type="dxa"/>
            <w:tcBorders>
              <w:top w:val="single" w:sz="4" w:space="0" w:color="auto"/>
              <w:bottom w:val="single" w:sz="4" w:space="0" w:color="auto"/>
            </w:tcBorders>
            <w:shd w:val="clear" w:color="auto" w:fill="auto"/>
          </w:tcPr>
          <w:p w14:paraId="6343514E" w14:textId="77777777" w:rsidR="00E82650" w:rsidRPr="00782103" w:rsidRDefault="00E82650" w:rsidP="00782103">
            <w:pPr>
              <w:widowControl w:val="0"/>
              <w:tabs>
                <w:tab w:val="left" w:pos="6946"/>
                <w:tab w:val="left" w:pos="7088"/>
              </w:tabs>
              <w:spacing w:before="480" w:line="269" w:lineRule="auto"/>
              <w:rPr>
                <w:rFonts w:ascii="GHEA Grapalat" w:hAnsi="GHEA Grapalat"/>
                <w:b/>
                <w:i/>
                <w:color w:val="0D0D0D" w:themeColor="text1" w:themeTint="F2"/>
                <w:u w:val="single"/>
                <w:lang w:val="hy-AM"/>
              </w:rPr>
            </w:pPr>
          </w:p>
        </w:tc>
        <w:tc>
          <w:tcPr>
            <w:tcW w:w="2319" w:type="dxa"/>
            <w:shd w:val="clear" w:color="auto" w:fill="auto"/>
            <w:vAlign w:val="bottom"/>
          </w:tcPr>
          <w:p w14:paraId="2892FA06" w14:textId="7761EBF6" w:rsidR="00E82650" w:rsidRPr="00782103" w:rsidRDefault="00E82650" w:rsidP="00782103">
            <w:pPr>
              <w:widowControl w:val="0"/>
              <w:tabs>
                <w:tab w:val="left" w:pos="6946"/>
                <w:tab w:val="left" w:pos="7088"/>
              </w:tabs>
              <w:spacing w:before="480" w:line="269" w:lineRule="auto"/>
              <w:rPr>
                <w:rFonts w:ascii="GHEA Grapalat" w:hAnsi="GHEA Grapalat" w:cs="Sylfaen"/>
                <w:b/>
                <w:i/>
                <w:color w:val="0D0D0D" w:themeColor="text1" w:themeTint="F2"/>
                <w:lang w:val="hy-AM"/>
              </w:rPr>
            </w:pPr>
            <w:r w:rsidRPr="00782103">
              <w:rPr>
                <w:rFonts w:ascii="GHEA Grapalat" w:hAnsi="GHEA Grapalat" w:cs="Sylfaen"/>
                <w:b/>
                <w:i/>
                <w:color w:val="0D0D0D" w:themeColor="text1" w:themeTint="F2"/>
                <w:lang w:val="hy-AM"/>
              </w:rPr>
              <w:t>Վ</w:t>
            </w:r>
            <w:r w:rsidRPr="00782103">
              <w:rPr>
                <w:rFonts w:ascii="Cambria Math" w:hAnsi="Cambria Math" w:cs="Cambria Math"/>
                <w:b/>
                <w:i/>
                <w:color w:val="0D0D0D" w:themeColor="text1" w:themeTint="F2"/>
                <w:lang w:val="hy-AM"/>
              </w:rPr>
              <w:t>․</w:t>
            </w:r>
            <w:r w:rsidRPr="00782103">
              <w:rPr>
                <w:rFonts w:ascii="GHEA Grapalat" w:hAnsi="GHEA Grapalat" w:cs="Sylfaen"/>
                <w:b/>
                <w:i/>
                <w:color w:val="0D0D0D" w:themeColor="text1" w:themeTint="F2"/>
                <w:lang w:val="hy-AM"/>
              </w:rPr>
              <w:t xml:space="preserve"> </w:t>
            </w:r>
            <w:r w:rsidRPr="00782103">
              <w:rPr>
                <w:rFonts w:ascii="GHEA Grapalat" w:hAnsi="GHEA Grapalat" w:cs="GHEA Grapalat"/>
                <w:b/>
                <w:i/>
                <w:color w:val="0D0D0D" w:themeColor="text1" w:themeTint="F2"/>
                <w:lang w:val="hy-AM"/>
              </w:rPr>
              <w:t>ՔՈՉԱ</w:t>
            </w:r>
            <w:r w:rsidRPr="00782103">
              <w:rPr>
                <w:rFonts w:ascii="GHEA Grapalat" w:hAnsi="GHEA Grapalat" w:cs="Sylfaen"/>
                <w:b/>
                <w:i/>
                <w:color w:val="0D0D0D" w:themeColor="text1" w:themeTint="F2"/>
                <w:lang w:val="hy-AM"/>
              </w:rPr>
              <w:t>ՐՅԱՆ</w:t>
            </w:r>
          </w:p>
        </w:tc>
      </w:tr>
    </w:tbl>
    <w:p w14:paraId="5246412D" w14:textId="77777777" w:rsidR="00781EC9" w:rsidRPr="00782103" w:rsidRDefault="00781EC9" w:rsidP="00782103">
      <w:pPr>
        <w:widowControl w:val="0"/>
        <w:tabs>
          <w:tab w:val="left" w:pos="450"/>
        </w:tabs>
        <w:autoSpaceDE w:val="0"/>
        <w:autoSpaceDN w:val="0"/>
        <w:adjustRightInd w:val="0"/>
        <w:spacing w:line="269" w:lineRule="auto"/>
        <w:ind w:right="49" w:firstLine="720"/>
        <w:jc w:val="both"/>
        <w:rPr>
          <w:rFonts w:ascii="GHEA Grapalat" w:hAnsi="GHEA Grapalat" w:cs="Sylfaen"/>
          <w:color w:val="0D0D0D" w:themeColor="text1" w:themeTint="F2"/>
          <w:sz w:val="2"/>
          <w:szCs w:val="2"/>
          <w:lang w:val="hy-AM"/>
        </w:rPr>
      </w:pPr>
    </w:p>
    <w:sectPr w:rsidR="00781EC9" w:rsidRPr="00782103" w:rsidSect="00695705">
      <w:headerReference w:type="even" r:id="rId16"/>
      <w:headerReference w:type="default" r:id="rId17"/>
      <w:footerReference w:type="even" r:id="rId18"/>
      <w:footerReference w:type="default" r:id="rId19"/>
      <w:headerReference w:type="first" r:id="rId20"/>
      <w:footerReference w:type="first" r:id="rId21"/>
      <w:pgSz w:w="11906" w:h="16838"/>
      <w:pgMar w:top="454" w:right="680" w:bottom="567" w:left="1134"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76AF" w14:textId="77777777" w:rsidR="004C1C93" w:rsidRDefault="004C1C93">
      <w:r>
        <w:separator/>
      </w:r>
    </w:p>
  </w:endnote>
  <w:endnote w:type="continuationSeparator" w:id="0">
    <w:p w14:paraId="32168594" w14:textId="77777777" w:rsidR="004C1C93" w:rsidRDefault="004C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w:charset w:val="00"/>
    <w:family w:val="swiss"/>
    <w:pitch w:val="variable"/>
    <w:sig w:usb0="00000287" w:usb1="00000000" w:usb2="00000000" w:usb3="00000000" w:csb0="0000009F" w:csb1="00000000"/>
  </w:font>
  <w:font w:name="DallakTimeNew">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7F91" w14:textId="77777777" w:rsidR="00A86B21" w:rsidRDefault="00A8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4EBB" w14:textId="4ABBC1CC" w:rsidR="00A86B21" w:rsidRDefault="00A86B21">
    <w:pPr>
      <w:pStyle w:val="Footer"/>
    </w:pPr>
  </w:p>
  <w:p w14:paraId="20069072" w14:textId="36E01704" w:rsidR="00A86B21" w:rsidRDefault="00A86B21">
    <w:pPr>
      <w:pStyle w:val="Footer"/>
    </w:pPr>
  </w:p>
  <w:p w14:paraId="4DDFD7BC" w14:textId="1F6414A0" w:rsidR="00A86B21" w:rsidRDefault="00A86B21">
    <w:pPr>
      <w:pStyle w:val="Footer"/>
    </w:pPr>
  </w:p>
  <w:p w14:paraId="5D7802FC" w14:textId="6017549D" w:rsidR="00A86B21" w:rsidRDefault="00A86B21">
    <w:pPr>
      <w:pStyle w:val="Footer"/>
    </w:pPr>
  </w:p>
  <w:p w14:paraId="7A15E76B" w14:textId="77777777" w:rsidR="00A86B21" w:rsidRDefault="00A86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3194" w14:textId="77777777" w:rsidR="00A86B21" w:rsidRDefault="00A8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5037" w14:textId="77777777" w:rsidR="004C1C93" w:rsidRDefault="004C1C93">
      <w:r>
        <w:separator/>
      </w:r>
    </w:p>
  </w:footnote>
  <w:footnote w:type="continuationSeparator" w:id="0">
    <w:p w14:paraId="4BAD33B9" w14:textId="77777777" w:rsidR="004C1C93" w:rsidRDefault="004C1C93">
      <w:r>
        <w:continuationSeparator/>
      </w:r>
    </w:p>
  </w:footnote>
  <w:footnote w:id="1">
    <w:p w14:paraId="05FF2D45" w14:textId="36D7691C" w:rsidR="00BB26A8" w:rsidRPr="00C24AED" w:rsidRDefault="00BB26A8">
      <w:pPr>
        <w:pStyle w:val="FootnoteText"/>
        <w:rPr>
          <w:rFonts w:ascii="GHEA Grapalat" w:hAnsi="GHEA Grapalat"/>
          <w:lang w:val="hy-AM"/>
        </w:rPr>
      </w:pPr>
      <w:r w:rsidRPr="00C24AED">
        <w:rPr>
          <w:rStyle w:val="FootnoteReference"/>
          <w:rFonts w:ascii="GHEA Grapalat" w:hAnsi="GHEA Grapalat"/>
        </w:rPr>
        <w:footnoteRef/>
      </w:r>
      <w:r w:rsidRPr="00C24AED">
        <w:rPr>
          <w:rFonts w:ascii="GHEA Grapalat" w:hAnsi="GHEA Grapalat"/>
        </w:rPr>
        <w:t xml:space="preserve"> </w:t>
      </w:r>
      <w:r w:rsidRPr="00C24AED">
        <w:rPr>
          <w:rFonts w:ascii="GHEA Grapalat" w:hAnsi="GHEA Grapalat"/>
          <w:lang w:val="hy-AM"/>
        </w:rPr>
        <w:t>Տե՛ս, օրինակ՝ ՀՀ քաղաքացիակա</w:t>
      </w:r>
      <w:r w:rsidR="00081CE6" w:rsidRPr="00C24AED">
        <w:rPr>
          <w:rFonts w:ascii="GHEA Grapalat" w:hAnsi="GHEA Grapalat"/>
          <w:lang w:val="hy-AM"/>
        </w:rPr>
        <w:t>ն</w:t>
      </w:r>
      <w:r w:rsidRPr="00C24AED">
        <w:rPr>
          <w:rFonts w:ascii="GHEA Grapalat" w:hAnsi="GHEA Grapalat"/>
          <w:lang w:val="hy-AM"/>
        </w:rPr>
        <w:t xml:space="preserve"> օրենսգրքի 234-րդ հոդվածի 4-րդ կետը, 878-</w:t>
      </w:r>
      <w:r w:rsidR="00081CE6" w:rsidRPr="00C24AED">
        <w:rPr>
          <w:rFonts w:ascii="GHEA Grapalat" w:hAnsi="GHEA Grapalat"/>
          <w:lang w:val="hy-AM"/>
        </w:rPr>
        <w:t xml:space="preserve">րդ հոդվածի </w:t>
      </w:r>
      <w:r w:rsidRPr="00C24AED">
        <w:rPr>
          <w:rFonts w:ascii="GHEA Grapalat" w:hAnsi="GHEA Grapalat"/>
          <w:lang w:val="hy-AM"/>
        </w:rPr>
        <w:t>3</w:t>
      </w:r>
      <w:r w:rsidR="00081CE6" w:rsidRPr="00C24AED">
        <w:rPr>
          <w:rFonts w:ascii="GHEA Grapalat" w:hAnsi="GHEA Grapalat"/>
          <w:lang w:val="hy-AM"/>
        </w:rPr>
        <w:t>-րդ կետը</w:t>
      </w:r>
      <w:r w:rsidRPr="00C24AED">
        <w:rPr>
          <w:rFonts w:ascii="GHEA Grapalat" w:hAnsi="GHEA Grapalat"/>
          <w:lang w:val="hy-AM"/>
        </w:rPr>
        <w:t>, 888</w:t>
      </w:r>
      <w:r w:rsidR="00081CE6" w:rsidRPr="00C24AED">
        <w:rPr>
          <w:rFonts w:ascii="GHEA Grapalat" w:hAnsi="GHEA Grapalat"/>
          <w:lang w:val="hy-AM"/>
        </w:rPr>
        <w:t>-րդ հոդվածը</w:t>
      </w:r>
      <w:r w:rsidRPr="00C24AED">
        <w:rPr>
          <w:rFonts w:ascii="GHEA Grapalat" w:hAnsi="GHEA Grapalat"/>
          <w:lang w:val="hy-AM"/>
        </w:rPr>
        <w:t>, 904-</w:t>
      </w:r>
      <w:r w:rsidR="00081CE6" w:rsidRPr="00C24AED">
        <w:rPr>
          <w:rFonts w:ascii="GHEA Grapalat" w:hAnsi="GHEA Grapalat"/>
          <w:lang w:val="hy-AM"/>
        </w:rPr>
        <w:t xml:space="preserve">րդ հոդվածի </w:t>
      </w:r>
      <w:r w:rsidRPr="00C24AED">
        <w:rPr>
          <w:rFonts w:ascii="GHEA Grapalat" w:hAnsi="GHEA Grapalat"/>
          <w:lang w:val="hy-AM"/>
        </w:rPr>
        <w:t>2</w:t>
      </w:r>
      <w:r w:rsidR="00081CE6" w:rsidRPr="00C24AED">
        <w:rPr>
          <w:rFonts w:ascii="GHEA Grapalat" w:hAnsi="GHEA Grapalat"/>
          <w:lang w:val="hy-AM"/>
        </w:rPr>
        <w:t>-րդ կետը</w:t>
      </w:r>
      <w:r w:rsidRPr="00C24AED">
        <w:rPr>
          <w:rFonts w:ascii="GHEA Grapalat" w:hAnsi="GHEA Grapalat"/>
          <w:lang w:val="hy-AM"/>
        </w:rPr>
        <w:t>, 913-</w:t>
      </w:r>
      <w:r w:rsidR="00081CE6" w:rsidRPr="00C24AED">
        <w:rPr>
          <w:rFonts w:ascii="GHEA Grapalat" w:hAnsi="GHEA Grapalat"/>
          <w:lang w:val="hy-AM"/>
        </w:rPr>
        <w:t xml:space="preserve">րդ հոդվածի </w:t>
      </w:r>
      <w:r w:rsidRPr="00C24AED">
        <w:rPr>
          <w:rFonts w:ascii="GHEA Grapalat" w:hAnsi="GHEA Grapalat"/>
          <w:lang w:val="hy-AM"/>
        </w:rPr>
        <w:t>2</w:t>
      </w:r>
      <w:r w:rsidR="00081CE6" w:rsidRPr="00C24AED">
        <w:rPr>
          <w:rFonts w:ascii="GHEA Grapalat" w:hAnsi="GHEA Grapalat"/>
          <w:lang w:val="hy-AM"/>
        </w:rPr>
        <w:t>-րդ կետը</w:t>
      </w:r>
      <w:r w:rsidRPr="00C24AED">
        <w:rPr>
          <w:rFonts w:ascii="GHEA Grapalat" w:hAnsi="GHEA Grapalat"/>
          <w:lang w:val="hy-AM"/>
        </w:rPr>
        <w:t>, 970-</w:t>
      </w:r>
      <w:r w:rsidR="00081CE6" w:rsidRPr="00C24AED">
        <w:rPr>
          <w:rFonts w:ascii="GHEA Grapalat" w:hAnsi="GHEA Grapalat"/>
          <w:lang w:val="hy-AM"/>
        </w:rPr>
        <w:t xml:space="preserve">րդ հոդվածի </w:t>
      </w:r>
      <w:r w:rsidRPr="00C24AED">
        <w:rPr>
          <w:rFonts w:ascii="GHEA Grapalat" w:hAnsi="GHEA Grapalat"/>
          <w:lang w:val="hy-AM"/>
        </w:rPr>
        <w:t>1</w:t>
      </w:r>
      <w:r w:rsidR="00081CE6" w:rsidRPr="00C24AED">
        <w:rPr>
          <w:rFonts w:ascii="GHEA Grapalat" w:hAnsi="GHEA Grapalat"/>
          <w:lang w:val="hy-AM"/>
        </w:rPr>
        <w:t>-ին կետը, և այլն։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14BE"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88ACD" w14:textId="77777777" w:rsidR="00A501BC" w:rsidRDefault="00A501BC" w:rsidP="003818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100" w14:textId="77777777" w:rsidR="00A501BC" w:rsidRDefault="00A501BC"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3E8C">
      <w:rPr>
        <w:rStyle w:val="PageNumber"/>
      </w:rPr>
      <w:t>25</w:t>
    </w:r>
    <w:r>
      <w:rPr>
        <w:rStyle w:val="PageNumber"/>
      </w:rPr>
      <w:fldChar w:fldCharType="end"/>
    </w:r>
  </w:p>
  <w:p w14:paraId="70FD6545" w14:textId="77777777" w:rsidR="00A501BC" w:rsidRDefault="00A501BC" w:rsidP="0038181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BCBE" w14:textId="77777777" w:rsidR="00A86B21" w:rsidRDefault="00A86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3CBC"/>
    <w:multiLevelType w:val="hybridMultilevel"/>
    <w:tmpl w:val="73FC2E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722003"/>
    <w:multiLevelType w:val="hybridMultilevel"/>
    <w:tmpl w:val="366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973B2"/>
    <w:multiLevelType w:val="hybridMultilevel"/>
    <w:tmpl w:val="C85CF144"/>
    <w:lvl w:ilvl="0" w:tplc="4B3E1DAE">
      <w:start w:val="1"/>
      <w:numFmt w:val="decimal"/>
      <w:lvlText w:val="2.%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A43AE5"/>
    <w:multiLevelType w:val="hybridMultilevel"/>
    <w:tmpl w:val="5796795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F3A2B86"/>
    <w:multiLevelType w:val="hybridMultilevel"/>
    <w:tmpl w:val="2646A4F2"/>
    <w:lvl w:ilvl="0" w:tplc="558662CC">
      <w:start w:val="1"/>
      <w:numFmt w:val="decimal"/>
      <w:lvlText w:val="%1)"/>
      <w:lvlJc w:val="left"/>
      <w:pPr>
        <w:ind w:left="6456" w:hanging="360"/>
      </w:pPr>
      <w:rPr>
        <w:rFonts w:cs="Times New Roman" w:hint="default"/>
        <w:b w:val="0"/>
        <w:bCs/>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B979D3"/>
    <w:multiLevelType w:val="hybridMultilevel"/>
    <w:tmpl w:val="B9FC8CF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863732"/>
    <w:multiLevelType w:val="hybridMultilevel"/>
    <w:tmpl w:val="84BC8BE0"/>
    <w:lvl w:ilvl="0" w:tplc="53E6EE46">
      <w:start w:val="1"/>
      <w:numFmt w:val="decimal"/>
      <w:lvlText w:val="%1."/>
      <w:lvlJc w:val="left"/>
      <w:pPr>
        <w:ind w:left="2577" w:hanging="84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09C0FBC"/>
    <w:multiLevelType w:val="hybridMultilevel"/>
    <w:tmpl w:val="A224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8D24D8"/>
    <w:multiLevelType w:val="hybridMultilevel"/>
    <w:tmpl w:val="5DC816B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D8B4522"/>
    <w:multiLevelType w:val="hybridMultilevel"/>
    <w:tmpl w:val="BB6C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2042F"/>
    <w:multiLevelType w:val="hybridMultilevel"/>
    <w:tmpl w:val="86CA5898"/>
    <w:lvl w:ilvl="0" w:tplc="0A4E99DE">
      <w:numFmt w:val="bullet"/>
      <w:lvlText w:val="-"/>
      <w:lvlJc w:val="left"/>
      <w:pPr>
        <w:ind w:left="927" w:hanging="360"/>
      </w:pPr>
      <w:rPr>
        <w:rFonts w:ascii="GHEA Grapalat" w:eastAsiaTheme="minorHAnsi"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9D55998"/>
    <w:multiLevelType w:val="hybridMultilevel"/>
    <w:tmpl w:val="ED4615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AF3662"/>
    <w:multiLevelType w:val="hybridMultilevel"/>
    <w:tmpl w:val="49F48D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5"/>
  </w:num>
  <w:num w:numId="4">
    <w:abstractNumId w:val="10"/>
  </w:num>
  <w:num w:numId="5">
    <w:abstractNumId w:val="1"/>
  </w:num>
  <w:num w:numId="6">
    <w:abstractNumId w:val="6"/>
  </w:num>
  <w:num w:numId="7">
    <w:abstractNumId w:val="12"/>
  </w:num>
  <w:num w:numId="8">
    <w:abstractNumId w:val="0"/>
  </w:num>
  <w:num w:numId="9">
    <w:abstractNumId w:val="11"/>
  </w:num>
  <w:num w:numId="10">
    <w:abstractNumId w:val="13"/>
  </w:num>
  <w:num w:numId="11">
    <w:abstractNumId w:val="3"/>
  </w:num>
  <w:num w:numId="12">
    <w:abstractNumId w:val="9"/>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25"/>
    <w:rsid w:val="000004BB"/>
    <w:rsid w:val="00000831"/>
    <w:rsid w:val="00000FBB"/>
    <w:rsid w:val="00001055"/>
    <w:rsid w:val="00001098"/>
    <w:rsid w:val="00001D45"/>
    <w:rsid w:val="00002135"/>
    <w:rsid w:val="000028CE"/>
    <w:rsid w:val="000030EE"/>
    <w:rsid w:val="0000330B"/>
    <w:rsid w:val="00003EB5"/>
    <w:rsid w:val="00004AB2"/>
    <w:rsid w:val="00004BF7"/>
    <w:rsid w:val="00004F05"/>
    <w:rsid w:val="000050A0"/>
    <w:rsid w:val="0000540F"/>
    <w:rsid w:val="00006778"/>
    <w:rsid w:val="000069E2"/>
    <w:rsid w:val="00006A96"/>
    <w:rsid w:val="00006F74"/>
    <w:rsid w:val="00007AFB"/>
    <w:rsid w:val="00007D7F"/>
    <w:rsid w:val="00007FE6"/>
    <w:rsid w:val="00010A6B"/>
    <w:rsid w:val="00010C93"/>
    <w:rsid w:val="00011594"/>
    <w:rsid w:val="00011A22"/>
    <w:rsid w:val="000126C3"/>
    <w:rsid w:val="000126EB"/>
    <w:rsid w:val="00012B5A"/>
    <w:rsid w:val="00012E30"/>
    <w:rsid w:val="00013288"/>
    <w:rsid w:val="00013444"/>
    <w:rsid w:val="0001365B"/>
    <w:rsid w:val="00013724"/>
    <w:rsid w:val="00013831"/>
    <w:rsid w:val="00015239"/>
    <w:rsid w:val="00015973"/>
    <w:rsid w:val="00015E46"/>
    <w:rsid w:val="0001611C"/>
    <w:rsid w:val="000178B8"/>
    <w:rsid w:val="00017CDD"/>
    <w:rsid w:val="0002066C"/>
    <w:rsid w:val="00020D5B"/>
    <w:rsid w:val="00021438"/>
    <w:rsid w:val="000216EC"/>
    <w:rsid w:val="00021C66"/>
    <w:rsid w:val="00022477"/>
    <w:rsid w:val="00022FA6"/>
    <w:rsid w:val="000233A3"/>
    <w:rsid w:val="00023D88"/>
    <w:rsid w:val="000249C7"/>
    <w:rsid w:val="00024DD7"/>
    <w:rsid w:val="00025A5A"/>
    <w:rsid w:val="0002608B"/>
    <w:rsid w:val="00026535"/>
    <w:rsid w:val="000267B5"/>
    <w:rsid w:val="00026B30"/>
    <w:rsid w:val="00027169"/>
    <w:rsid w:val="000277C8"/>
    <w:rsid w:val="00027857"/>
    <w:rsid w:val="00027C2B"/>
    <w:rsid w:val="00030AF3"/>
    <w:rsid w:val="000315BD"/>
    <w:rsid w:val="000316C7"/>
    <w:rsid w:val="00031772"/>
    <w:rsid w:val="000324D4"/>
    <w:rsid w:val="0003298A"/>
    <w:rsid w:val="000335EC"/>
    <w:rsid w:val="000336F1"/>
    <w:rsid w:val="000342BD"/>
    <w:rsid w:val="000343A8"/>
    <w:rsid w:val="000344F0"/>
    <w:rsid w:val="000354BD"/>
    <w:rsid w:val="00035F84"/>
    <w:rsid w:val="000360D9"/>
    <w:rsid w:val="000363B3"/>
    <w:rsid w:val="00036404"/>
    <w:rsid w:val="000368AA"/>
    <w:rsid w:val="00036BB0"/>
    <w:rsid w:val="00036E3E"/>
    <w:rsid w:val="000371AB"/>
    <w:rsid w:val="000373D9"/>
    <w:rsid w:val="000374CB"/>
    <w:rsid w:val="00040258"/>
    <w:rsid w:val="000418E4"/>
    <w:rsid w:val="00041D59"/>
    <w:rsid w:val="00041F82"/>
    <w:rsid w:val="0004269C"/>
    <w:rsid w:val="00042A83"/>
    <w:rsid w:val="00043019"/>
    <w:rsid w:val="000431C7"/>
    <w:rsid w:val="000436CC"/>
    <w:rsid w:val="00043E98"/>
    <w:rsid w:val="00043FB6"/>
    <w:rsid w:val="000443BE"/>
    <w:rsid w:val="00044622"/>
    <w:rsid w:val="0004468C"/>
    <w:rsid w:val="00045090"/>
    <w:rsid w:val="000456C2"/>
    <w:rsid w:val="00045A58"/>
    <w:rsid w:val="000462D9"/>
    <w:rsid w:val="000465F0"/>
    <w:rsid w:val="0004665E"/>
    <w:rsid w:val="00046FE1"/>
    <w:rsid w:val="000470CA"/>
    <w:rsid w:val="00047141"/>
    <w:rsid w:val="00047F91"/>
    <w:rsid w:val="00050173"/>
    <w:rsid w:val="000501A6"/>
    <w:rsid w:val="0005030F"/>
    <w:rsid w:val="00050581"/>
    <w:rsid w:val="000508D7"/>
    <w:rsid w:val="00050F19"/>
    <w:rsid w:val="000510D5"/>
    <w:rsid w:val="00051195"/>
    <w:rsid w:val="0005122C"/>
    <w:rsid w:val="00051B2F"/>
    <w:rsid w:val="00052291"/>
    <w:rsid w:val="0005283E"/>
    <w:rsid w:val="000530E2"/>
    <w:rsid w:val="00053CB4"/>
    <w:rsid w:val="000542CE"/>
    <w:rsid w:val="000553FF"/>
    <w:rsid w:val="00055EAB"/>
    <w:rsid w:val="00055EB7"/>
    <w:rsid w:val="0005625C"/>
    <w:rsid w:val="0005659C"/>
    <w:rsid w:val="000567A3"/>
    <w:rsid w:val="0005703A"/>
    <w:rsid w:val="00057F12"/>
    <w:rsid w:val="000600A4"/>
    <w:rsid w:val="00060488"/>
    <w:rsid w:val="0006062E"/>
    <w:rsid w:val="00060890"/>
    <w:rsid w:val="000609A0"/>
    <w:rsid w:val="00060AEB"/>
    <w:rsid w:val="0006126E"/>
    <w:rsid w:val="00061C32"/>
    <w:rsid w:val="00062108"/>
    <w:rsid w:val="000622D4"/>
    <w:rsid w:val="000632A5"/>
    <w:rsid w:val="00063507"/>
    <w:rsid w:val="000647C7"/>
    <w:rsid w:val="00064E42"/>
    <w:rsid w:val="00065193"/>
    <w:rsid w:val="00065389"/>
    <w:rsid w:val="000664D5"/>
    <w:rsid w:val="00066CC2"/>
    <w:rsid w:val="00066F58"/>
    <w:rsid w:val="0006706B"/>
    <w:rsid w:val="000676E5"/>
    <w:rsid w:val="00070108"/>
    <w:rsid w:val="00070337"/>
    <w:rsid w:val="000709F3"/>
    <w:rsid w:val="00070C65"/>
    <w:rsid w:val="00070D58"/>
    <w:rsid w:val="000710AA"/>
    <w:rsid w:val="000713FD"/>
    <w:rsid w:val="00071B6A"/>
    <w:rsid w:val="000725E4"/>
    <w:rsid w:val="00073287"/>
    <w:rsid w:val="00073C1D"/>
    <w:rsid w:val="00073F68"/>
    <w:rsid w:val="00074410"/>
    <w:rsid w:val="000747F2"/>
    <w:rsid w:val="00074F26"/>
    <w:rsid w:val="0007507A"/>
    <w:rsid w:val="0007569E"/>
    <w:rsid w:val="00075D52"/>
    <w:rsid w:val="00076592"/>
    <w:rsid w:val="0007673C"/>
    <w:rsid w:val="00076E11"/>
    <w:rsid w:val="0007747F"/>
    <w:rsid w:val="00077516"/>
    <w:rsid w:val="000776F6"/>
    <w:rsid w:val="00077C7B"/>
    <w:rsid w:val="00077D9F"/>
    <w:rsid w:val="00077F6E"/>
    <w:rsid w:val="00080028"/>
    <w:rsid w:val="0008107E"/>
    <w:rsid w:val="000812AD"/>
    <w:rsid w:val="000815DE"/>
    <w:rsid w:val="0008173B"/>
    <w:rsid w:val="00081C6F"/>
    <w:rsid w:val="00081CE6"/>
    <w:rsid w:val="00083A05"/>
    <w:rsid w:val="00084A2E"/>
    <w:rsid w:val="00085FBB"/>
    <w:rsid w:val="00086406"/>
    <w:rsid w:val="00086718"/>
    <w:rsid w:val="0008750E"/>
    <w:rsid w:val="00087581"/>
    <w:rsid w:val="000876DC"/>
    <w:rsid w:val="00087824"/>
    <w:rsid w:val="00087C70"/>
    <w:rsid w:val="0009030E"/>
    <w:rsid w:val="00090654"/>
    <w:rsid w:val="0009095A"/>
    <w:rsid w:val="00090CF2"/>
    <w:rsid w:val="000910F9"/>
    <w:rsid w:val="000918AD"/>
    <w:rsid w:val="000921EC"/>
    <w:rsid w:val="000927BE"/>
    <w:rsid w:val="000946D6"/>
    <w:rsid w:val="000949B4"/>
    <w:rsid w:val="00095648"/>
    <w:rsid w:val="00095864"/>
    <w:rsid w:val="00095E8A"/>
    <w:rsid w:val="000966C2"/>
    <w:rsid w:val="0009692C"/>
    <w:rsid w:val="00096D57"/>
    <w:rsid w:val="00097129"/>
    <w:rsid w:val="00097817"/>
    <w:rsid w:val="00097C80"/>
    <w:rsid w:val="00097D76"/>
    <w:rsid w:val="000A04C5"/>
    <w:rsid w:val="000A107C"/>
    <w:rsid w:val="000A1149"/>
    <w:rsid w:val="000A18C0"/>
    <w:rsid w:val="000A2B84"/>
    <w:rsid w:val="000A2CC8"/>
    <w:rsid w:val="000A2DD2"/>
    <w:rsid w:val="000A2F70"/>
    <w:rsid w:val="000A3280"/>
    <w:rsid w:val="000A3318"/>
    <w:rsid w:val="000A34E0"/>
    <w:rsid w:val="000A3743"/>
    <w:rsid w:val="000A3EE0"/>
    <w:rsid w:val="000A3F83"/>
    <w:rsid w:val="000A457A"/>
    <w:rsid w:val="000A4BA3"/>
    <w:rsid w:val="000A550A"/>
    <w:rsid w:val="000A64DF"/>
    <w:rsid w:val="000A7789"/>
    <w:rsid w:val="000A7A67"/>
    <w:rsid w:val="000B0FAE"/>
    <w:rsid w:val="000B13BD"/>
    <w:rsid w:val="000B165C"/>
    <w:rsid w:val="000B1BE9"/>
    <w:rsid w:val="000B2664"/>
    <w:rsid w:val="000B331F"/>
    <w:rsid w:val="000B34DB"/>
    <w:rsid w:val="000B3523"/>
    <w:rsid w:val="000B483E"/>
    <w:rsid w:val="000B48A6"/>
    <w:rsid w:val="000B48DA"/>
    <w:rsid w:val="000B4A8E"/>
    <w:rsid w:val="000B523C"/>
    <w:rsid w:val="000B5334"/>
    <w:rsid w:val="000B53AA"/>
    <w:rsid w:val="000B54B8"/>
    <w:rsid w:val="000B5C69"/>
    <w:rsid w:val="000B6050"/>
    <w:rsid w:val="000B6629"/>
    <w:rsid w:val="000B67C1"/>
    <w:rsid w:val="000B6822"/>
    <w:rsid w:val="000B6938"/>
    <w:rsid w:val="000B73C3"/>
    <w:rsid w:val="000B790F"/>
    <w:rsid w:val="000B7AB2"/>
    <w:rsid w:val="000B7F66"/>
    <w:rsid w:val="000C0683"/>
    <w:rsid w:val="000C222D"/>
    <w:rsid w:val="000C2C0B"/>
    <w:rsid w:val="000C2CBC"/>
    <w:rsid w:val="000C2F5A"/>
    <w:rsid w:val="000C328C"/>
    <w:rsid w:val="000C3897"/>
    <w:rsid w:val="000C42F9"/>
    <w:rsid w:val="000C4428"/>
    <w:rsid w:val="000C45A5"/>
    <w:rsid w:val="000C49D5"/>
    <w:rsid w:val="000C49EE"/>
    <w:rsid w:val="000C4BDE"/>
    <w:rsid w:val="000C4F8D"/>
    <w:rsid w:val="000C52A5"/>
    <w:rsid w:val="000C56CC"/>
    <w:rsid w:val="000C68E9"/>
    <w:rsid w:val="000C6A1B"/>
    <w:rsid w:val="000C6C38"/>
    <w:rsid w:val="000C701C"/>
    <w:rsid w:val="000C7025"/>
    <w:rsid w:val="000C74F3"/>
    <w:rsid w:val="000C7EC3"/>
    <w:rsid w:val="000D0EBF"/>
    <w:rsid w:val="000D1066"/>
    <w:rsid w:val="000D1D46"/>
    <w:rsid w:val="000D2050"/>
    <w:rsid w:val="000D205B"/>
    <w:rsid w:val="000D2837"/>
    <w:rsid w:val="000D2A10"/>
    <w:rsid w:val="000D2C5B"/>
    <w:rsid w:val="000D39D2"/>
    <w:rsid w:val="000D3CF8"/>
    <w:rsid w:val="000D3F3A"/>
    <w:rsid w:val="000D413E"/>
    <w:rsid w:val="000D416E"/>
    <w:rsid w:val="000D4DAF"/>
    <w:rsid w:val="000D56AE"/>
    <w:rsid w:val="000D56C1"/>
    <w:rsid w:val="000D6146"/>
    <w:rsid w:val="000E07EC"/>
    <w:rsid w:val="000E1E91"/>
    <w:rsid w:val="000E2009"/>
    <w:rsid w:val="000E283E"/>
    <w:rsid w:val="000E2A29"/>
    <w:rsid w:val="000E3784"/>
    <w:rsid w:val="000E383E"/>
    <w:rsid w:val="000E3A6E"/>
    <w:rsid w:val="000E3C9C"/>
    <w:rsid w:val="000E4303"/>
    <w:rsid w:val="000E4DD8"/>
    <w:rsid w:val="000E5337"/>
    <w:rsid w:val="000E5F62"/>
    <w:rsid w:val="000E634F"/>
    <w:rsid w:val="000E677E"/>
    <w:rsid w:val="000E6F30"/>
    <w:rsid w:val="000E7C31"/>
    <w:rsid w:val="000F02D1"/>
    <w:rsid w:val="000F082F"/>
    <w:rsid w:val="000F105F"/>
    <w:rsid w:val="000F125A"/>
    <w:rsid w:val="000F1521"/>
    <w:rsid w:val="000F1C94"/>
    <w:rsid w:val="000F305D"/>
    <w:rsid w:val="000F31CF"/>
    <w:rsid w:val="000F33F5"/>
    <w:rsid w:val="000F37C3"/>
    <w:rsid w:val="000F3B30"/>
    <w:rsid w:val="000F3EE9"/>
    <w:rsid w:val="000F42B4"/>
    <w:rsid w:val="000F4301"/>
    <w:rsid w:val="000F459E"/>
    <w:rsid w:val="000F4CAD"/>
    <w:rsid w:val="000F503C"/>
    <w:rsid w:val="000F5543"/>
    <w:rsid w:val="000F5655"/>
    <w:rsid w:val="000F5B89"/>
    <w:rsid w:val="000F5BEF"/>
    <w:rsid w:val="000F6A57"/>
    <w:rsid w:val="000F730B"/>
    <w:rsid w:val="000F7D95"/>
    <w:rsid w:val="00100B67"/>
    <w:rsid w:val="00101111"/>
    <w:rsid w:val="001011B3"/>
    <w:rsid w:val="001019B4"/>
    <w:rsid w:val="00102278"/>
    <w:rsid w:val="00102745"/>
    <w:rsid w:val="001029E8"/>
    <w:rsid w:val="00102A93"/>
    <w:rsid w:val="00102BC0"/>
    <w:rsid w:val="00103318"/>
    <w:rsid w:val="00103602"/>
    <w:rsid w:val="001036CA"/>
    <w:rsid w:val="00103D86"/>
    <w:rsid w:val="001048ED"/>
    <w:rsid w:val="00105481"/>
    <w:rsid w:val="00105E40"/>
    <w:rsid w:val="00106014"/>
    <w:rsid w:val="001068FB"/>
    <w:rsid w:val="00106D6C"/>
    <w:rsid w:val="00107044"/>
    <w:rsid w:val="00107991"/>
    <w:rsid w:val="00107B33"/>
    <w:rsid w:val="00107FD2"/>
    <w:rsid w:val="00110458"/>
    <w:rsid w:val="0011074D"/>
    <w:rsid w:val="00110A75"/>
    <w:rsid w:val="00110ACC"/>
    <w:rsid w:val="00110ACE"/>
    <w:rsid w:val="001124F4"/>
    <w:rsid w:val="0011372B"/>
    <w:rsid w:val="001138D5"/>
    <w:rsid w:val="001140C2"/>
    <w:rsid w:val="001147FE"/>
    <w:rsid w:val="0011534B"/>
    <w:rsid w:val="001153B6"/>
    <w:rsid w:val="0011576C"/>
    <w:rsid w:val="001172FC"/>
    <w:rsid w:val="001177F5"/>
    <w:rsid w:val="00117D5D"/>
    <w:rsid w:val="001200CE"/>
    <w:rsid w:val="00120634"/>
    <w:rsid w:val="001206F7"/>
    <w:rsid w:val="00120C57"/>
    <w:rsid w:val="00120F4D"/>
    <w:rsid w:val="001217DF"/>
    <w:rsid w:val="00121BCA"/>
    <w:rsid w:val="00121D25"/>
    <w:rsid w:val="00122116"/>
    <w:rsid w:val="00122C2A"/>
    <w:rsid w:val="00123045"/>
    <w:rsid w:val="001233AB"/>
    <w:rsid w:val="00123EB6"/>
    <w:rsid w:val="00124ADD"/>
    <w:rsid w:val="00124F63"/>
    <w:rsid w:val="0012511D"/>
    <w:rsid w:val="00125E15"/>
    <w:rsid w:val="00126085"/>
    <w:rsid w:val="001269A7"/>
    <w:rsid w:val="00126F21"/>
    <w:rsid w:val="00126FE5"/>
    <w:rsid w:val="00127263"/>
    <w:rsid w:val="001272BE"/>
    <w:rsid w:val="00127E91"/>
    <w:rsid w:val="0013039A"/>
    <w:rsid w:val="00131E15"/>
    <w:rsid w:val="00132162"/>
    <w:rsid w:val="00132E77"/>
    <w:rsid w:val="00133AA8"/>
    <w:rsid w:val="00133AE7"/>
    <w:rsid w:val="00133C37"/>
    <w:rsid w:val="0013411E"/>
    <w:rsid w:val="00134830"/>
    <w:rsid w:val="001348E3"/>
    <w:rsid w:val="00135AE3"/>
    <w:rsid w:val="0013619D"/>
    <w:rsid w:val="0013629B"/>
    <w:rsid w:val="00136CC1"/>
    <w:rsid w:val="00136EE2"/>
    <w:rsid w:val="00137EC2"/>
    <w:rsid w:val="00140244"/>
    <w:rsid w:val="00140617"/>
    <w:rsid w:val="00140786"/>
    <w:rsid w:val="00140E42"/>
    <w:rsid w:val="00141892"/>
    <w:rsid w:val="00141BAA"/>
    <w:rsid w:val="00141C77"/>
    <w:rsid w:val="00142268"/>
    <w:rsid w:val="001426EF"/>
    <w:rsid w:val="00142F26"/>
    <w:rsid w:val="00143193"/>
    <w:rsid w:val="0014349F"/>
    <w:rsid w:val="00144DF3"/>
    <w:rsid w:val="00144E18"/>
    <w:rsid w:val="001453CD"/>
    <w:rsid w:val="00145E3E"/>
    <w:rsid w:val="00145F93"/>
    <w:rsid w:val="00147555"/>
    <w:rsid w:val="00147A14"/>
    <w:rsid w:val="00147AF4"/>
    <w:rsid w:val="00150801"/>
    <w:rsid w:val="00150B35"/>
    <w:rsid w:val="00150D59"/>
    <w:rsid w:val="0015193B"/>
    <w:rsid w:val="0015220D"/>
    <w:rsid w:val="00152B30"/>
    <w:rsid w:val="0015320B"/>
    <w:rsid w:val="00153363"/>
    <w:rsid w:val="001533BF"/>
    <w:rsid w:val="00153D3F"/>
    <w:rsid w:val="001546EF"/>
    <w:rsid w:val="00154AE4"/>
    <w:rsid w:val="00154E60"/>
    <w:rsid w:val="00154F2B"/>
    <w:rsid w:val="001567EA"/>
    <w:rsid w:val="0015732F"/>
    <w:rsid w:val="00157388"/>
    <w:rsid w:val="001574EA"/>
    <w:rsid w:val="00157945"/>
    <w:rsid w:val="00160CFC"/>
    <w:rsid w:val="00160EE6"/>
    <w:rsid w:val="0016102E"/>
    <w:rsid w:val="001611C6"/>
    <w:rsid w:val="001614D5"/>
    <w:rsid w:val="00161583"/>
    <w:rsid w:val="00161708"/>
    <w:rsid w:val="00161A13"/>
    <w:rsid w:val="00161AC3"/>
    <w:rsid w:val="00162253"/>
    <w:rsid w:val="001625BB"/>
    <w:rsid w:val="001633D3"/>
    <w:rsid w:val="0016372C"/>
    <w:rsid w:val="001637BA"/>
    <w:rsid w:val="00163A4F"/>
    <w:rsid w:val="00163B80"/>
    <w:rsid w:val="001640EB"/>
    <w:rsid w:val="00164296"/>
    <w:rsid w:val="0016429B"/>
    <w:rsid w:val="00164E08"/>
    <w:rsid w:val="00165144"/>
    <w:rsid w:val="001658DA"/>
    <w:rsid w:val="001660B2"/>
    <w:rsid w:val="00166498"/>
    <w:rsid w:val="00166A05"/>
    <w:rsid w:val="00166D28"/>
    <w:rsid w:val="00166DA1"/>
    <w:rsid w:val="00166E73"/>
    <w:rsid w:val="00167279"/>
    <w:rsid w:val="00167A29"/>
    <w:rsid w:val="00167C7A"/>
    <w:rsid w:val="00167E53"/>
    <w:rsid w:val="001700F9"/>
    <w:rsid w:val="001701A0"/>
    <w:rsid w:val="00170724"/>
    <w:rsid w:val="00170DED"/>
    <w:rsid w:val="00170F26"/>
    <w:rsid w:val="001711DD"/>
    <w:rsid w:val="0017136E"/>
    <w:rsid w:val="00171E6D"/>
    <w:rsid w:val="001721E7"/>
    <w:rsid w:val="00172343"/>
    <w:rsid w:val="0017270B"/>
    <w:rsid w:val="00172EBF"/>
    <w:rsid w:val="001740D6"/>
    <w:rsid w:val="001741F9"/>
    <w:rsid w:val="001744FA"/>
    <w:rsid w:val="001748EA"/>
    <w:rsid w:val="001749F7"/>
    <w:rsid w:val="00174CFA"/>
    <w:rsid w:val="0017532C"/>
    <w:rsid w:val="00175625"/>
    <w:rsid w:val="001757EE"/>
    <w:rsid w:val="001759AF"/>
    <w:rsid w:val="00175B9F"/>
    <w:rsid w:val="0017651C"/>
    <w:rsid w:val="00176AF1"/>
    <w:rsid w:val="00176E55"/>
    <w:rsid w:val="00176F06"/>
    <w:rsid w:val="0017726B"/>
    <w:rsid w:val="001773D0"/>
    <w:rsid w:val="00177515"/>
    <w:rsid w:val="00177815"/>
    <w:rsid w:val="00177A00"/>
    <w:rsid w:val="001804CC"/>
    <w:rsid w:val="001809CE"/>
    <w:rsid w:val="00180A6D"/>
    <w:rsid w:val="00180E54"/>
    <w:rsid w:val="00181123"/>
    <w:rsid w:val="001814C9"/>
    <w:rsid w:val="001819F4"/>
    <w:rsid w:val="00182542"/>
    <w:rsid w:val="00182D30"/>
    <w:rsid w:val="0018302C"/>
    <w:rsid w:val="001830F9"/>
    <w:rsid w:val="00183209"/>
    <w:rsid w:val="00184061"/>
    <w:rsid w:val="0018407D"/>
    <w:rsid w:val="001841A2"/>
    <w:rsid w:val="001842CE"/>
    <w:rsid w:val="0018516F"/>
    <w:rsid w:val="00186325"/>
    <w:rsid w:val="00186424"/>
    <w:rsid w:val="00186B1A"/>
    <w:rsid w:val="00186D64"/>
    <w:rsid w:val="00187331"/>
    <w:rsid w:val="00187B98"/>
    <w:rsid w:val="00187F97"/>
    <w:rsid w:val="001906F1"/>
    <w:rsid w:val="00190A4C"/>
    <w:rsid w:val="001911CE"/>
    <w:rsid w:val="00191F72"/>
    <w:rsid w:val="00192685"/>
    <w:rsid w:val="00192C87"/>
    <w:rsid w:val="001934D7"/>
    <w:rsid w:val="00193820"/>
    <w:rsid w:val="0019395E"/>
    <w:rsid w:val="00193D06"/>
    <w:rsid w:val="00194CB2"/>
    <w:rsid w:val="00195879"/>
    <w:rsid w:val="00195EBA"/>
    <w:rsid w:val="00196E03"/>
    <w:rsid w:val="00197599"/>
    <w:rsid w:val="001A004E"/>
    <w:rsid w:val="001A06B2"/>
    <w:rsid w:val="001A08C9"/>
    <w:rsid w:val="001A0D86"/>
    <w:rsid w:val="001A0EF4"/>
    <w:rsid w:val="001A0F03"/>
    <w:rsid w:val="001A12A6"/>
    <w:rsid w:val="001A17E8"/>
    <w:rsid w:val="001A1B7C"/>
    <w:rsid w:val="001A1D9D"/>
    <w:rsid w:val="001A1DE1"/>
    <w:rsid w:val="001A221D"/>
    <w:rsid w:val="001A2DB2"/>
    <w:rsid w:val="001A38AB"/>
    <w:rsid w:val="001A4229"/>
    <w:rsid w:val="001A4891"/>
    <w:rsid w:val="001A4AF6"/>
    <w:rsid w:val="001A4B05"/>
    <w:rsid w:val="001A4C80"/>
    <w:rsid w:val="001A6632"/>
    <w:rsid w:val="001A6698"/>
    <w:rsid w:val="001A6A91"/>
    <w:rsid w:val="001A6C40"/>
    <w:rsid w:val="001A7A7E"/>
    <w:rsid w:val="001A7C95"/>
    <w:rsid w:val="001B0116"/>
    <w:rsid w:val="001B04B3"/>
    <w:rsid w:val="001B0A30"/>
    <w:rsid w:val="001B0B59"/>
    <w:rsid w:val="001B0EE9"/>
    <w:rsid w:val="001B0FF2"/>
    <w:rsid w:val="001B138A"/>
    <w:rsid w:val="001B1D76"/>
    <w:rsid w:val="001B1E99"/>
    <w:rsid w:val="001B268C"/>
    <w:rsid w:val="001B3665"/>
    <w:rsid w:val="001B3EB4"/>
    <w:rsid w:val="001B43C0"/>
    <w:rsid w:val="001B492F"/>
    <w:rsid w:val="001B4AE1"/>
    <w:rsid w:val="001B4CBB"/>
    <w:rsid w:val="001B5A89"/>
    <w:rsid w:val="001B609F"/>
    <w:rsid w:val="001B6633"/>
    <w:rsid w:val="001B6CAC"/>
    <w:rsid w:val="001B71CF"/>
    <w:rsid w:val="001B75C2"/>
    <w:rsid w:val="001B7B5A"/>
    <w:rsid w:val="001C0495"/>
    <w:rsid w:val="001C052D"/>
    <w:rsid w:val="001C1869"/>
    <w:rsid w:val="001C2211"/>
    <w:rsid w:val="001C2D47"/>
    <w:rsid w:val="001C2F81"/>
    <w:rsid w:val="001C3700"/>
    <w:rsid w:val="001C379D"/>
    <w:rsid w:val="001C3C9B"/>
    <w:rsid w:val="001C3C9D"/>
    <w:rsid w:val="001C4C87"/>
    <w:rsid w:val="001C4E11"/>
    <w:rsid w:val="001C501D"/>
    <w:rsid w:val="001C5A4C"/>
    <w:rsid w:val="001C5FFF"/>
    <w:rsid w:val="001C6E92"/>
    <w:rsid w:val="001C73B5"/>
    <w:rsid w:val="001C74D8"/>
    <w:rsid w:val="001C76CA"/>
    <w:rsid w:val="001C7BD6"/>
    <w:rsid w:val="001C7C4E"/>
    <w:rsid w:val="001D007F"/>
    <w:rsid w:val="001D13E7"/>
    <w:rsid w:val="001D17FA"/>
    <w:rsid w:val="001D1EB8"/>
    <w:rsid w:val="001D23F0"/>
    <w:rsid w:val="001D2855"/>
    <w:rsid w:val="001D297B"/>
    <w:rsid w:val="001D2A89"/>
    <w:rsid w:val="001D2C9F"/>
    <w:rsid w:val="001D3722"/>
    <w:rsid w:val="001D386F"/>
    <w:rsid w:val="001D3F73"/>
    <w:rsid w:val="001D49B9"/>
    <w:rsid w:val="001D4F5C"/>
    <w:rsid w:val="001D6456"/>
    <w:rsid w:val="001D6660"/>
    <w:rsid w:val="001D6CDC"/>
    <w:rsid w:val="001D6E64"/>
    <w:rsid w:val="001D7468"/>
    <w:rsid w:val="001D75CC"/>
    <w:rsid w:val="001E0959"/>
    <w:rsid w:val="001E0B5E"/>
    <w:rsid w:val="001E1016"/>
    <w:rsid w:val="001E13F1"/>
    <w:rsid w:val="001E1C9E"/>
    <w:rsid w:val="001E2084"/>
    <w:rsid w:val="001E27C0"/>
    <w:rsid w:val="001E34F5"/>
    <w:rsid w:val="001E3559"/>
    <w:rsid w:val="001E37CE"/>
    <w:rsid w:val="001E3A52"/>
    <w:rsid w:val="001E4130"/>
    <w:rsid w:val="001E415A"/>
    <w:rsid w:val="001E461E"/>
    <w:rsid w:val="001E472C"/>
    <w:rsid w:val="001E4A76"/>
    <w:rsid w:val="001E4AA2"/>
    <w:rsid w:val="001E4DC7"/>
    <w:rsid w:val="001E4E55"/>
    <w:rsid w:val="001E5030"/>
    <w:rsid w:val="001E509B"/>
    <w:rsid w:val="001E5244"/>
    <w:rsid w:val="001E534A"/>
    <w:rsid w:val="001E59F0"/>
    <w:rsid w:val="001E5C70"/>
    <w:rsid w:val="001E60C3"/>
    <w:rsid w:val="001E629C"/>
    <w:rsid w:val="001E635D"/>
    <w:rsid w:val="001E6612"/>
    <w:rsid w:val="001E69A2"/>
    <w:rsid w:val="001E6AA4"/>
    <w:rsid w:val="001F0616"/>
    <w:rsid w:val="001F0896"/>
    <w:rsid w:val="001F1215"/>
    <w:rsid w:val="001F1C50"/>
    <w:rsid w:val="001F1C52"/>
    <w:rsid w:val="001F29B2"/>
    <w:rsid w:val="001F2D07"/>
    <w:rsid w:val="001F3130"/>
    <w:rsid w:val="001F31AB"/>
    <w:rsid w:val="001F3381"/>
    <w:rsid w:val="001F3720"/>
    <w:rsid w:val="001F3975"/>
    <w:rsid w:val="001F3E9D"/>
    <w:rsid w:val="001F50FD"/>
    <w:rsid w:val="001F51A0"/>
    <w:rsid w:val="001F529E"/>
    <w:rsid w:val="001F53F7"/>
    <w:rsid w:val="001F5505"/>
    <w:rsid w:val="001F5926"/>
    <w:rsid w:val="001F5AC2"/>
    <w:rsid w:val="001F6372"/>
    <w:rsid w:val="001F6E2E"/>
    <w:rsid w:val="001F77F1"/>
    <w:rsid w:val="001F7F28"/>
    <w:rsid w:val="001F7F6F"/>
    <w:rsid w:val="001F7FB5"/>
    <w:rsid w:val="00200152"/>
    <w:rsid w:val="002003B0"/>
    <w:rsid w:val="00200BE1"/>
    <w:rsid w:val="002015E0"/>
    <w:rsid w:val="0020325A"/>
    <w:rsid w:val="002033E7"/>
    <w:rsid w:val="00203D80"/>
    <w:rsid w:val="002042DB"/>
    <w:rsid w:val="00204A22"/>
    <w:rsid w:val="0020509D"/>
    <w:rsid w:val="00205946"/>
    <w:rsid w:val="002063C8"/>
    <w:rsid w:val="002076FC"/>
    <w:rsid w:val="00207F22"/>
    <w:rsid w:val="00211107"/>
    <w:rsid w:val="0021273E"/>
    <w:rsid w:val="00212812"/>
    <w:rsid w:val="00213C9A"/>
    <w:rsid w:val="0021436D"/>
    <w:rsid w:val="00214459"/>
    <w:rsid w:val="0021575B"/>
    <w:rsid w:val="00216154"/>
    <w:rsid w:val="00216A93"/>
    <w:rsid w:val="00216D8E"/>
    <w:rsid w:val="00217B30"/>
    <w:rsid w:val="002207AC"/>
    <w:rsid w:val="00220B2B"/>
    <w:rsid w:val="00220E9E"/>
    <w:rsid w:val="00221019"/>
    <w:rsid w:val="00221207"/>
    <w:rsid w:val="0022128E"/>
    <w:rsid w:val="00221B9E"/>
    <w:rsid w:val="00222367"/>
    <w:rsid w:val="00222944"/>
    <w:rsid w:val="00222F26"/>
    <w:rsid w:val="0022321F"/>
    <w:rsid w:val="00223846"/>
    <w:rsid w:val="0022395F"/>
    <w:rsid w:val="00223FAF"/>
    <w:rsid w:val="00224441"/>
    <w:rsid w:val="002251FC"/>
    <w:rsid w:val="00225748"/>
    <w:rsid w:val="00225920"/>
    <w:rsid w:val="00225CD0"/>
    <w:rsid w:val="00225D0F"/>
    <w:rsid w:val="002263A8"/>
    <w:rsid w:val="00226D36"/>
    <w:rsid w:val="0022705E"/>
    <w:rsid w:val="00227147"/>
    <w:rsid w:val="00227BCC"/>
    <w:rsid w:val="00230466"/>
    <w:rsid w:val="00230674"/>
    <w:rsid w:val="00230876"/>
    <w:rsid w:val="0023187E"/>
    <w:rsid w:val="00231B04"/>
    <w:rsid w:val="00231BBD"/>
    <w:rsid w:val="00231E8F"/>
    <w:rsid w:val="002320E0"/>
    <w:rsid w:val="00233101"/>
    <w:rsid w:val="0023471B"/>
    <w:rsid w:val="0023478D"/>
    <w:rsid w:val="00234FEE"/>
    <w:rsid w:val="00235275"/>
    <w:rsid w:val="00235BFF"/>
    <w:rsid w:val="002363E7"/>
    <w:rsid w:val="00236618"/>
    <w:rsid w:val="00236F1D"/>
    <w:rsid w:val="00236F62"/>
    <w:rsid w:val="00237389"/>
    <w:rsid w:val="002373E4"/>
    <w:rsid w:val="00237A91"/>
    <w:rsid w:val="00240A4B"/>
    <w:rsid w:val="002419BC"/>
    <w:rsid w:val="00241BD2"/>
    <w:rsid w:val="00241CB2"/>
    <w:rsid w:val="00242225"/>
    <w:rsid w:val="00242A39"/>
    <w:rsid w:val="00242C74"/>
    <w:rsid w:val="002431AA"/>
    <w:rsid w:val="0024327C"/>
    <w:rsid w:val="00243F57"/>
    <w:rsid w:val="00244FC7"/>
    <w:rsid w:val="002473F1"/>
    <w:rsid w:val="0024752E"/>
    <w:rsid w:val="00247562"/>
    <w:rsid w:val="002477FD"/>
    <w:rsid w:val="00247917"/>
    <w:rsid w:val="00250CA3"/>
    <w:rsid w:val="00251016"/>
    <w:rsid w:val="0025161A"/>
    <w:rsid w:val="00251F5A"/>
    <w:rsid w:val="00252839"/>
    <w:rsid w:val="00252F41"/>
    <w:rsid w:val="00253202"/>
    <w:rsid w:val="002532D7"/>
    <w:rsid w:val="00253635"/>
    <w:rsid w:val="002536F7"/>
    <w:rsid w:val="002537B0"/>
    <w:rsid w:val="00254182"/>
    <w:rsid w:val="002546EC"/>
    <w:rsid w:val="00254C73"/>
    <w:rsid w:val="00254CDA"/>
    <w:rsid w:val="00254D28"/>
    <w:rsid w:val="002554C1"/>
    <w:rsid w:val="00256466"/>
    <w:rsid w:val="002564C8"/>
    <w:rsid w:val="0025704C"/>
    <w:rsid w:val="00257061"/>
    <w:rsid w:val="00257668"/>
    <w:rsid w:val="002576C5"/>
    <w:rsid w:val="00257A15"/>
    <w:rsid w:val="00257AD1"/>
    <w:rsid w:val="00260246"/>
    <w:rsid w:val="002603E8"/>
    <w:rsid w:val="00260F72"/>
    <w:rsid w:val="00261C15"/>
    <w:rsid w:val="00261E22"/>
    <w:rsid w:val="00261FE2"/>
    <w:rsid w:val="002623E2"/>
    <w:rsid w:val="0026256D"/>
    <w:rsid w:val="002634B5"/>
    <w:rsid w:val="00263CF1"/>
    <w:rsid w:val="0026442C"/>
    <w:rsid w:val="002644F0"/>
    <w:rsid w:val="002653E4"/>
    <w:rsid w:val="00265496"/>
    <w:rsid w:val="0026550F"/>
    <w:rsid w:val="00265687"/>
    <w:rsid w:val="00265CD8"/>
    <w:rsid w:val="00265F1A"/>
    <w:rsid w:val="00266033"/>
    <w:rsid w:val="00266216"/>
    <w:rsid w:val="00266499"/>
    <w:rsid w:val="002669F0"/>
    <w:rsid w:val="0026734F"/>
    <w:rsid w:val="00267988"/>
    <w:rsid w:val="002679C1"/>
    <w:rsid w:val="00267B49"/>
    <w:rsid w:val="00267CE4"/>
    <w:rsid w:val="00267D97"/>
    <w:rsid w:val="00270CDF"/>
    <w:rsid w:val="00270D64"/>
    <w:rsid w:val="00270F31"/>
    <w:rsid w:val="002714D4"/>
    <w:rsid w:val="00271CFC"/>
    <w:rsid w:val="00272B9B"/>
    <w:rsid w:val="002739F3"/>
    <w:rsid w:val="00273A07"/>
    <w:rsid w:val="00274A76"/>
    <w:rsid w:val="0027542F"/>
    <w:rsid w:val="0027615A"/>
    <w:rsid w:val="0027619B"/>
    <w:rsid w:val="002768B7"/>
    <w:rsid w:val="00276AD3"/>
    <w:rsid w:val="00276AEF"/>
    <w:rsid w:val="00276B28"/>
    <w:rsid w:val="00276C35"/>
    <w:rsid w:val="00277581"/>
    <w:rsid w:val="00277972"/>
    <w:rsid w:val="0027797B"/>
    <w:rsid w:val="002814FF"/>
    <w:rsid w:val="00281872"/>
    <w:rsid w:val="00281FFA"/>
    <w:rsid w:val="00283032"/>
    <w:rsid w:val="00283269"/>
    <w:rsid w:val="0028493C"/>
    <w:rsid w:val="00284EA8"/>
    <w:rsid w:val="00284F0C"/>
    <w:rsid w:val="00285611"/>
    <w:rsid w:val="00285A69"/>
    <w:rsid w:val="00286129"/>
    <w:rsid w:val="00286489"/>
    <w:rsid w:val="00286ABB"/>
    <w:rsid w:val="00286E33"/>
    <w:rsid w:val="002871BF"/>
    <w:rsid w:val="00287B64"/>
    <w:rsid w:val="00287BB9"/>
    <w:rsid w:val="00287E4C"/>
    <w:rsid w:val="00287E9B"/>
    <w:rsid w:val="0029045A"/>
    <w:rsid w:val="00290545"/>
    <w:rsid w:val="002908F9"/>
    <w:rsid w:val="002910AE"/>
    <w:rsid w:val="00291626"/>
    <w:rsid w:val="00291E01"/>
    <w:rsid w:val="00292A3F"/>
    <w:rsid w:val="002938AF"/>
    <w:rsid w:val="00293CE2"/>
    <w:rsid w:val="00293DF0"/>
    <w:rsid w:val="002945F0"/>
    <w:rsid w:val="00295021"/>
    <w:rsid w:val="0029548D"/>
    <w:rsid w:val="0029567D"/>
    <w:rsid w:val="002956ED"/>
    <w:rsid w:val="00295FC1"/>
    <w:rsid w:val="00296963"/>
    <w:rsid w:val="00296CD2"/>
    <w:rsid w:val="00296F2D"/>
    <w:rsid w:val="00296F89"/>
    <w:rsid w:val="002977A4"/>
    <w:rsid w:val="002A0109"/>
    <w:rsid w:val="002A0D42"/>
    <w:rsid w:val="002A0EE4"/>
    <w:rsid w:val="002A0EE8"/>
    <w:rsid w:val="002A1141"/>
    <w:rsid w:val="002A190C"/>
    <w:rsid w:val="002A1CB9"/>
    <w:rsid w:val="002A1E32"/>
    <w:rsid w:val="002A2945"/>
    <w:rsid w:val="002A3231"/>
    <w:rsid w:val="002A354D"/>
    <w:rsid w:val="002A3D46"/>
    <w:rsid w:val="002A4341"/>
    <w:rsid w:val="002A43EC"/>
    <w:rsid w:val="002A5146"/>
    <w:rsid w:val="002A5CD2"/>
    <w:rsid w:val="002A627F"/>
    <w:rsid w:val="002A6A85"/>
    <w:rsid w:val="002A6B1D"/>
    <w:rsid w:val="002A7585"/>
    <w:rsid w:val="002A76ED"/>
    <w:rsid w:val="002A77EF"/>
    <w:rsid w:val="002A7BFE"/>
    <w:rsid w:val="002B0543"/>
    <w:rsid w:val="002B074C"/>
    <w:rsid w:val="002B0790"/>
    <w:rsid w:val="002B0793"/>
    <w:rsid w:val="002B0A5D"/>
    <w:rsid w:val="002B0AA2"/>
    <w:rsid w:val="002B0DBB"/>
    <w:rsid w:val="002B0FE3"/>
    <w:rsid w:val="002B174F"/>
    <w:rsid w:val="002B2D9D"/>
    <w:rsid w:val="002B34EA"/>
    <w:rsid w:val="002B365C"/>
    <w:rsid w:val="002B3F31"/>
    <w:rsid w:val="002B407E"/>
    <w:rsid w:val="002B4341"/>
    <w:rsid w:val="002B46B0"/>
    <w:rsid w:val="002B4A4F"/>
    <w:rsid w:val="002B5063"/>
    <w:rsid w:val="002B6111"/>
    <w:rsid w:val="002B6784"/>
    <w:rsid w:val="002B6AF8"/>
    <w:rsid w:val="002B703C"/>
    <w:rsid w:val="002B71D4"/>
    <w:rsid w:val="002B740F"/>
    <w:rsid w:val="002B7F0E"/>
    <w:rsid w:val="002C035C"/>
    <w:rsid w:val="002C08DA"/>
    <w:rsid w:val="002C0C8E"/>
    <w:rsid w:val="002C10B6"/>
    <w:rsid w:val="002C11AD"/>
    <w:rsid w:val="002C13C7"/>
    <w:rsid w:val="002C16AE"/>
    <w:rsid w:val="002C2213"/>
    <w:rsid w:val="002C25EC"/>
    <w:rsid w:val="002C3017"/>
    <w:rsid w:val="002C312B"/>
    <w:rsid w:val="002C3212"/>
    <w:rsid w:val="002C378F"/>
    <w:rsid w:val="002C37E2"/>
    <w:rsid w:val="002C3EF6"/>
    <w:rsid w:val="002C4001"/>
    <w:rsid w:val="002C4345"/>
    <w:rsid w:val="002C461B"/>
    <w:rsid w:val="002C4AEB"/>
    <w:rsid w:val="002C4BC7"/>
    <w:rsid w:val="002C4BFF"/>
    <w:rsid w:val="002C4D48"/>
    <w:rsid w:val="002C5636"/>
    <w:rsid w:val="002C6087"/>
    <w:rsid w:val="002C7A26"/>
    <w:rsid w:val="002C7E6C"/>
    <w:rsid w:val="002D013D"/>
    <w:rsid w:val="002D088F"/>
    <w:rsid w:val="002D1093"/>
    <w:rsid w:val="002D2721"/>
    <w:rsid w:val="002D2B84"/>
    <w:rsid w:val="002D2E2B"/>
    <w:rsid w:val="002D2FE3"/>
    <w:rsid w:val="002D3021"/>
    <w:rsid w:val="002D5160"/>
    <w:rsid w:val="002D518B"/>
    <w:rsid w:val="002D53BF"/>
    <w:rsid w:val="002D5543"/>
    <w:rsid w:val="002D5776"/>
    <w:rsid w:val="002D597D"/>
    <w:rsid w:val="002D5B81"/>
    <w:rsid w:val="002D5BAF"/>
    <w:rsid w:val="002D6525"/>
    <w:rsid w:val="002D67E7"/>
    <w:rsid w:val="002D6A39"/>
    <w:rsid w:val="002D6EB7"/>
    <w:rsid w:val="002D73C5"/>
    <w:rsid w:val="002D75EB"/>
    <w:rsid w:val="002D7C31"/>
    <w:rsid w:val="002E0AB0"/>
    <w:rsid w:val="002E0B9E"/>
    <w:rsid w:val="002E13FB"/>
    <w:rsid w:val="002E1519"/>
    <w:rsid w:val="002E23AD"/>
    <w:rsid w:val="002E26F7"/>
    <w:rsid w:val="002E2B32"/>
    <w:rsid w:val="002E2B97"/>
    <w:rsid w:val="002E2D89"/>
    <w:rsid w:val="002E2E44"/>
    <w:rsid w:val="002E30BE"/>
    <w:rsid w:val="002E31B3"/>
    <w:rsid w:val="002E31C7"/>
    <w:rsid w:val="002E33F9"/>
    <w:rsid w:val="002E3567"/>
    <w:rsid w:val="002E3D28"/>
    <w:rsid w:val="002E40CC"/>
    <w:rsid w:val="002E4514"/>
    <w:rsid w:val="002E46FC"/>
    <w:rsid w:val="002E5309"/>
    <w:rsid w:val="002E5AEE"/>
    <w:rsid w:val="002E6909"/>
    <w:rsid w:val="002E6E95"/>
    <w:rsid w:val="002E734E"/>
    <w:rsid w:val="002E75D7"/>
    <w:rsid w:val="002E75E8"/>
    <w:rsid w:val="002E7699"/>
    <w:rsid w:val="002E7829"/>
    <w:rsid w:val="002E7C30"/>
    <w:rsid w:val="002F0761"/>
    <w:rsid w:val="002F17DA"/>
    <w:rsid w:val="002F1DCF"/>
    <w:rsid w:val="002F2468"/>
    <w:rsid w:val="002F2500"/>
    <w:rsid w:val="002F268C"/>
    <w:rsid w:val="002F36DE"/>
    <w:rsid w:val="002F377A"/>
    <w:rsid w:val="002F424D"/>
    <w:rsid w:val="002F4511"/>
    <w:rsid w:val="002F5CA4"/>
    <w:rsid w:val="002F63E2"/>
    <w:rsid w:val="002F6684"/>
    <w:rsid w:val="002F66AA"/>
    <w:rsid w:val="002F6949"/>
    <w:rsid w:val="002F697F"/>
    <w:rsid w:val="002F69FD"/>
    <w:rsid w:val="002F6B3F"/>
    <w:rsid w:val="002F6E45"/>
    <w:rsid w:val="002F731A"/>
    <w:rsid w:val="002F77E6"/>
    <w:rsid w:val="0030042C"/>
    <w:rsid w:val="003009BB"/>
    <w:rsid w:val="00300A73"/>
    <w:rsid w:val="00301099"/>
    <w:rsid w:val="00301B8D"/>
    <w:rsid w:val="0030239B"/>
    <w:rsid w:val="003023D5"/>
    <w:rsid w:val="00302627"/>
    <w:rsid w:val="00302B13"/>
    <w:rsid w:val="00303601"/>
    <w:rsid w:val="00303C36"/>
    <w:rsid w:val="003040A9"/>
    <w:rsid w:val="003047FE"/>
    <w:rsid w:val="00304968"/>
    <w:rsid w:val="003049AE"/>
    <w:rsid w:val="003052D0"/>
    <w:rsid w:val="0030590E"/>
    <w:rsid w:val="00306611"/>
    <w:rsid w:val="0030715C"/>
    <w:rsid w:val="00307484"/>
    <w:rsid w:val="00310130"/>
    <w:rsid w:val="0031065A"/>
    <w:rsid w:val="00312B3F"/>
    <w:rsid w:val="00312B88"/>
    <w:rsid w:val="00312BCF"/>
    <w:rsid w:val="0031307C"/>
    <w:rsid w:val="00313A2A"/>
    <w:rsid w:val="00313D4E"/>
    <w:rsid w:val="00313D98"/>
    <w:rsid w:val="00313E98"/>
    <w:rsid w:val="00313FF0"/>
    <w:rsid w:val="00314015"/>
    <w:rsid w:val="003146F6"/>
    <w:rsid w:val="0031538C"/>
    <w:rsid w:val="00315405"/>
    <w:rsid w:val="00315606"/>
    <w:rsid w:val="003158D0"/>
    <w:rsid w:val="003159DA"/>
    <w:rsid w:val="00315D06"/>
    <w:rsid w:val="00315D13"/>
    <w:rsid w:val="00315FEC"/>
    <w:rsid w:val="00316433"/>
    <w:rsid w:val="0031649E"/>
    <w:rsid w:val="00316616"/>
    <w:rsid w:val="0031681D"/>
    <w:rsid w:val="003173DA"/>
    <w:rsid w:val="00317C01"/>
    <w:rsid w:val="00317F62"/>
    <w:rsid w:val="00320042"/>
    <w:rsid w:val="003202E5"/>
    <w:rsid w:val="00320362"/>
    <w:rsid w:val="00320C2A"/>
    <w:rsid w:val="003210B4"/>
    <w:rsid w:val="00321A1E"/>
    <w:rsid w:val="00322893"/>
    <w:rsid w:val="00323905"/>
    <w:rsid w:val="0032454D"/>
    <w:rsid w:val="00324596"/>
    <w:rsid w:val="00325329"/>
    <w:rsid w:val="003255E4"/>
    <w:rsid w:val="00325F94"/>
    <w:rsid w:val="003260A5"/>
    <w:rsid w:val="00326758"/>
    <w:rsid w:val="00326859"/>
    <w:rsid w:val="00326B27"/>
    <w:rsid w:val="003278D4"/>
    <w:rsid w:val="00327B7F"/>
    <w:rsid w:val="0033009D"/>
    <w:rsid w:val="00330623"/>
    <w:rsid w:val="00330C2D"/>
    <w:rsid w:val="003319B6"/>
    <w:rsid w:val="00331F01"/>
    <w:rsid w:val="003328A0"/>
    <w:rsid w:val="00332B71"/>
    <w:rsid w:val="00333072"/>
    <w:rsid w:val="0033341A"/>
    <w:rsid w:val="00333B05"/>
    <w:rsid w:val="00333F3A"/>
    <w:rsid w:val="003343B5"/>
    <w:rsid w:val="0033473A"/>
    <w:rsid w:val="00334F16"/>
    <w:rsid w:val="00335391"/>
    <w:rsid w:val="003356BA"/>
    <w:rsid w:val="003359D5"/>
    <w:rsid w:val="003370C7"/>
    <w:rsid w:val="00337157"/>
    <w:rsid w:val="00337834"/>
    <w:rsid w:val="00337C9F"/>
    <w:rsid w:val="00340010"/>
    <w:rsid w:val="003400A6"/>
    <w:rsid w:val="00340100"/>
    <w:rsid w:val="003408A4"/>
    <w:rsid w:val="00341361"/>
    <w:rsid w:val="0034198C"/>
    <w:rsid w:val="00341B21"/>
    <w:rsid w:val="00342144"/>
    <w:rsid w:val="00342910"/>
    <w:rsid w:val="00343068"/>
    <w:rsid w:val="00343269"/>
    <w:rsid w:val="0034432B"/>
    <w:rsid w:val="0034450D"/>
    <w:rsid w:val="00345080"/>
    <w:rsid w:val="00345880"/>
    <w:rsid w:val="00345A45"/>
    <w:rsid w:val="00345BBB"/>
    <w:rsid w:val="00346042"/>
    <w:rsid w:val="003466DD"/>
    <w:rsid w:val="00346A52"/>
    <w:rsid w:val="0034782D"/>
    <w:rsid w:val="00347B16"/>
    <w:rsid w:val="00347FC1"/>
    <w:rsid w:val="00347FE1"/>
    <w:rsid w:val="00350043"/>
    <w:rsid w:val="0035109A"/>
    <w:rsid w:val="003510DA"/>
    <w:rsid w:val="00351A7E"/>
    <w:rsid w:val="00351EE9"/>
    <w:rsid w:val="003522C2"/>
    <w:rsid w:val="00352336"/>
    <w:rsid w:val="0035278E"/>
    <w:rsid w:val="00352F5B"/>
    <w:rsid w:val="003545A1"/>
    <w:rsid w:val="003547C8"/>
    <w:rsid w:val="003547DC"/>
    <w:rsid w:val="00354B6F"/>
    <w:rsid w:val="00355085"/>
    <w:rsid w:val="0035567D"/>
    <w:rsid w:val="00355D96"/>
    <w:rsid w:val="00356371"/>
    <w:rsid w:val="00356986"/>
    <w:rsid w:val="00356B74"/>
    <w:rsid w:val="003570CD"/>
    <w:rsid w:val="00357374"/>
    <w:rsid w:val="00357E2E"/>
    <w:rsid w:val="00360086"/>
    <w:rsid w:val="00360BB1"/>
    <w:rsid w:val="00361844"/>
    <w:rsid w:val="00361993"/>
    <w:rsid w:val="00361A15"/>
    <w:rsid w:val="00361B4E"/>
    <w:rsid w:val="00361EB9"/>
    <w:rsid w:val="00362D24"/>
    <w:rsid w:val="0036302E"/>
    <w:rsid w:val="00363473"/>
    <w:rsid w:val="00363C99"/>
    <w:rsid w:val="00363D27"/>
    <w:rsid w:val="00364AD9"/>
    <w:rsid w:val="00366885"/>
    <w:rsid w:val="00366D0A"/>
    <w:rsid w:val="0036741B"/>
    <w:rsid w:val="003678DB"/>
    <w:rsid w:val="00370172"/>
    <w:rsid w:val="003702CB"/>
    <w:rsid w:val="00370D5D"/>
    <w:rsid w:val="00370EB5"/>
    <w:rsid w:val="00370F66"/>
    <w:rsid w:val="003718B8"/>
    <w:rsid w:val="003718E8"/>
    <w:rsid w:val="00371EFC"/>
    <w:rsid w:val="00372CFF"/>
    <w:rsid w:val="00373539"/>
    <w:rsid w:val="00373720"/>
    <w:rsid w:val="00373A7B"/>
    <w:rsid w:val="00373E78"/>
    <w:rsid w:val="00373EC8"/>
    <w:rsid w:val="00374339"/>
    <w:rsid w:val="003754FC"/>
    <w:rsid w:val="00376096"/>
    <w:rsid w:val="00376106"/>
    <w:rsid w:val="00376617"/>
    <w:rsid w:val="00376750"/>
    <w:rsid w:val="003767DA"/>
    <w:rsid w:val="00376824"/>
    <w:rsid w:val="00376F45"/>
    <w:rsid w:val="00377A2E"/>
    <w:rsid w:val="00377CD1"/>
    <w:rsid w:val="003802F2"/>
    <w:rsid w:val="003808D9"/>
    <w:rsid w:val="003809CC"/>
    <w:rsid w:val="00380BC3"/>
    <w:rsid w:val="00380FC1"/>
    <w:rsid w:val="00381280"/>
    <w:rsid w:val="00381688"/>
    <w:rsid w:val="00381815"/>
    <w:rsid w:val="003818A9"/>
    <w:rsid w:val="00382303"/>
    <w:rsid w:val="003824F0"/>
    <w:rsid w:val="003829E4"/>
    <w:rsid w:val="00383545"/>
    <w:rsid w:val="00383A2D"/>
    <w:rsid w:val="00384034"/>
    <w:rsid w:val="00384A0A"/>
    <w:rsid w:val="00384D4A"/>
    <w:rsid w:val="003856BC"/>
    <w:rsid w:val="00386D1B"/>
    <w:rsid w:val="00386F7C"/>
    <w:rsid w:val="00387519"/>
    <w:rsid w:val="003875A9"/>
    <w:rsid w:val="00387ACC"/>
    <w:rsid w:val="00387DCC"/>
    <w:rsid w:val="00387FF9"/>
    <w:rsid w:val="00390154"/>
    <w:rsid w:val="00390DCB"/>
    <w:rsid w:val="00390EF2"/>
    <w:rsid w:val="00391001"/>
    <w:rsid w:val="00391814"/>
    <w:rsid w:val="00391C1F"/>
    <w:rsid w:val="00392004"/>
    <w:rsid w:val="0039253A"/>
    <w:rsid w:val="00392DA5"/>
    <w:rsid w:val="00393030"/>
    <w:rsid w:val="003930A6"/>
    <w:rsid w:val="003934D3"/>
    <w:rsid w:val="00393656"/>
    <w:rsid w:val="00395A3A"/>
    <w:rsid w:val="00395EC7"/>
    <w:rsid w:val="00396047"/>
    <w:rsid w:val="00396143"/>
    <w:rsid w:val="00396235"/>
    <w:rsid w:val="00396961"/>
    <w:rsid w:val="00397589"/>
    <w:rsid w:val="0039798C"/>
    <w:rsid w:val="00397B01"/>
    <w:rsid w:val="003A0850"/>
    <w:rsid w:val="003A0FE3"/>
    <w:rsid w:val="003A1B5F"/>
    <w:rsid w:val="003A1DBC"/>
    <w:rsid w:val="003A2752"/>
    <w:rsid w:val="003A2926"/>
    <w:rsid w:val="003A35B7"/>
    <w:rsid w:val="003A41B6"/>
    <w:rsid w:val="003A4363"/>
    <w:rsid w:val="003A46BB"/>
    <w:rsid w:val="003A4BD9"/>
    <w:rsid w:val="003A4D3C"/>
    <w:rsid w:val="003A500A"/>
    <w:rsid w:val="003A52B9"/>
    <w:rsid w:val="003A5318"/>
    <w:rsid w:val="003A54F5"/>
    <w:rsid w:val="003A5A4F"/>
    <w:rsid w:val="003A61E2"/>
    <w:rsid w:val="003A7838"/>
    <w:rsid w:val="003A7A49"/>
    <w:rsid w:val="003A7CDB"/>
    <w:rsid w:val="003A7E7C"/>
    <w:rsid w:val="003B04BC"/>
    <w:rsid w:val="003B0DE2"/>
    <w:rsid w:val="003B1201"/>
    <w:rsid w:val="003B16CF"/>
    <w:rsid w:val="003B183F"/>
    <w:rsid w:val="003B1E57"/>
    <w:rsid w:val="003B1FEB"/>
    <w:rsid w:val="003B2AF0"/>
    <w:rsid w:val="003B2ED7"/>
    <w:rsid w:val="003B2FDE"/>
    <w:rsid w:val="003B3401"/>
    <w:rsid w:val="003B34B4"/>
    <w:rsid w:val="003B42A3"/>
    <w:rsid w:val="003B51D8"/>
    <w:rsid w:val="003B57EC"/>
    <w:rsid w:val="003B5C3F"/>
    <w:rsid w:val="003B5C42"/>
    <w:rsid w:val="003B6A5E"/>
    <w:rsid w:val="003B70DB"/>
    <w:rsid w:val="003B7826"/>
    <w:rsid w:val="003B7BB8"/>
    <w:rsid w:val="003B7F83"/>
    <w:rsid w:val="003C0116"/>
    <w:rsid w:val="003C03C1"/>
    <w:rsid w:val="003C096F"/>
    <w:rsid w:val="003C0E9B"/>
    <w:rsid w:val="003C167F"/>
    <w:rsid w:val="003C1F0A"/>
    <w:rsid w:val="003C3049"/>
    <w:rsid w:val="003C3E8C"/>
    <w:rsid w:val="003C45D0"/>
    <w:rsid w:val="003C5991"/>
    <w:rsid w:val="003C61C8"/>
    <w:rsid w:val="003C7050"/>
    <w:rsid w:val="003C729B"/>
    <w:rsid w:val="003C7CD3"/>
    <w:rsid w:val="003D05A4"/>
    <w:rsid w:val="003D0915"/>
    <w:rsid w:val="003D0C22"/>
    <w:rsid w:val="003D0E99"/>
    <w:rsid w:val="003D0EF8"/>
    <w:rsid w:val="003D16B1"/>
    <w:rsid w:val="003D16E9"/>
    <w:rsid w:val="003D2780"/>
    <w:rsid w:val="003D280F"/>
    <w:rsid w:val="003D2CF3"/>
    <w:rsid w:val="003D399F"/>
    <w:rsid w:val="003D3D13"/>
    <w:rsid w:val="003D4080"/>
    <w:rsid w:val="003D42E5"/>
    <w:rsid w:val="003D4319"/>
    <w:rsid w:val="003D43BA"/>
    <w:rsid w:val="003D4AA0"/>
    <w:rsid w:val="003D5299"/>
    <w:rsid w:val="003D56E8"/>
    <w:rsid w:val="003D6134"/>
    <w:rsid w:val="003D6402"/>
    <w:rsid w:val="003D6DD7"/>
    <w:rsid w:val="003D6E87"/>
    <w:rsid w:val="003D75B6"/>
    <w:rsid w:val="003D7E17"/>
    <w:rsid w:val="003E0411"/>
    <w:rsid w:val="003E0579"/>
    <w:rsid w:val="003E058F"/>
    <w:rsid w:val="003E1070"/>
    <w:rsid w:val="003E1528"/>
    <w:rsid w:val="003E181C"/>
    <w:rsid w:val="003E20D0"/>
    <w:rsid w:val="003E2242"/>
    <w:rsid w:val="003E2283"/>
    <w:rsid w:val="003E2B3D"/>
    <w:rsid w:val="003E3014"/>
    <w:rsid w:val="003E313E"/>
    <w:rsid w:val="003E3F86"/>
    <w:rsid w:val="003E3FCE"/>
    <w:rsid w:val="003E41A0"/>
    <w:rsid w:val="003E42AF"/>
    <w:rsid w:val="003E44A8"/>
    <w:rsid w:val="003E45AB"/>
    <w:rsid w:val="003E4F6F"/>
    <w:rsid w:val="003E52C5"/>
    <w:rsid w:val="003E5795"/>
    <w:rsid w:val="003E62E7"/>
    <w:rsid w:val="003E64B7"/>
    <w:rsid w:val="003E66DA"/>
    <w:rsid w:val="003E686B"/>
    <w:rsid w:val="003E6C45"/>
    <w:rsid w:val="003E6E76"/>
    <w:rsid w:val="003E7585"/>
    <w:rsid w:val="003E7679"/>
    <w:rsid w:val="003E7A63"/>
    <w:rsid w:val="003E7CC9"/>
    <w:rsid w:val="003E7DBA"/>
    <w:rsid w:val="003F0D0C"/>
    <w:rsid w:val="003F0DFF"/>
    <w:rsid w:val="003F169B"/>
    <w:rsid w:val="003F1720"/>
    <w:rsid w:val="003F1819"/>
    <w:rsid w:val="003F1A12"/>
    <w:rsid w:val="003F1B17"/>
    <w:rsid w:val="003F332E"/>
    <w:rsid w:val="003F3443"/>
    <w:rsid w:val="003F3545"/>
    <w:rsid w:val="003F4275"/>
    <w:rsid w:val="003F42FA"/>
    <w:rsid w:val="003F4449"/>
    <w:rsid w:val="003F4490"/>
    <w:rsid w:val="003F4638"/>
    <w:rsid w:val="003F4913"/>
    <w:rsid w:val="003F4C83"/>
    <w:rsid w:val="003F50C3"/>
    <w:rsid w:val="003F51CD"/>
    <w:rsid w:val="003F54CE"/>
    <w:rsid w:val="003F6C82"/>
    <w:rsid w:val="003F7751"/>
    <w:rsid w:val="003F77B8"/>
    <w:rsid w:val="003F79AA"/>
    <w:rsid w:val="003F7B65"/>
    <w:rsid w:val="003F7EFB"/>
    <w:rsid w:val="0040001A"/>
    <w:rsid w:val="004001E6"/>
    <w:rsid w:val="004002DD"/>
    <w:rsid w:val="00400A41"/>
    <w:rsid w:val="00400AB5"/>
    <w:rsid w:val="00400AE0"/>
    <w:rsid w:val="0040159F"/>
    <w:rsid w:val="004017E2"/>
    <w:rsid w:val="00401E42"/>
    <w:rsid w:val="0040204E"/>
    <w:rsid w:val="004020E0"/>
    <w:rsid w:val="00402333"/>
    <w:rsid w:val="00402583"/>
    <w:rsid w:val="00402A17"/>
    <w:rsid w:val="00403A59"/>
    <w:rsid w:val="00403CE7"/>
    <w:rsid w:val="004040E2"/>
    <w:rsid w:val="00404273"/>
    <w:rsid w:val="00404381"/>
    <w:rsid w:val="00405313"/>
    <w:rsid w:val="004065ED"/>
    <w:rsid w:val="00406DF9"/>
    <w:rsid w:val="00406FEE"/>
    <w:rsid w:val="00407895"/>
    <w:rsid w:val="00407B32"/>
    <w:rsid w:val="00407FB8"/>
    <w:rsid w:val="00411515"/>
    <w:rsid w:val="004117BE"/>
    <w:rsid w:val="00411968"/>
    <w:rsid w:val="00411C41"/>
    <w:rsid w:val="00411F1E"/>
    <w:rsid w:val="0041208F"/>
    <w:rsid w:val="004127E3"/>
    <w:rsid w:val="00412B94"/>
    <w:rsid w:val="00412D3C"/>
    <w:rsid w:val="00413147"/>
    <w:rsid w:val="004132B3"/>
    <w:rsid w:val="00414041"/>
    <w:rsid w:val="0041440B"/>
    <w:rsid w:val="004144C4"/>
    <w:rsid w:val="0041451E"/>
    <w:rsid w:val="0041507F"/>
    <w:rsid w:val="004151D8"/>
    <w:rsid w:val="00415DAC"/>
    <w:rsid w:val="00416FE7"/>
    <w:rsid w:val="00417067"/>
    <w:rsid w:val="00417340"/>
    <w:rsid w:val="00417AA6"/>
    <w:rsid w:val="00417AEA"/>
    <w:rsid w:val="00417FAB"/>
    <w:rsid w:val="00421377"/>
    <w:rsid w:val="00421441"/>
    <w:rsid w:val="00421797"/>
    <w:rsid w:val="0042200A"/>
    <w:rsid w:val="004221ED"/>
    <w:rsid w:val="00422475"/>
    <w:rsid w:val="004228BF"/>
    <w:rsid w:val="00422AB8"/>
    <w:rsid w:val="00422C92"/>
    <w:rsid w:val="00422FB8"/>
    <w:rsid w:val="00423017"/>
    <w:rsid w:val="004234A3"/>
    <w:rsid w:val="00423573"/>
    <w:rsid w:val="00424073"/>
    <w:rsid w:val="00424513"/>
    <w:rsid w:val="00424F81"/>
    <w:rsid w:val="0042528F"/>
    <w:rsid w:val="00425434"/>
    <w:rsid w:val="0042580D"/>
    <w:rsid w:val="00425BA2"/>
    <w:rsid w:val="004268CC"/>
    <w:rsid w:val="00427638"/>
    <w:rsid w:val="00427EA1"/>
    <w:rsid w:val="00430329"/>
    <w:rsid w:val="00430341"/>
    <w:rsid w:val="00430548"/>
    <w:rsid w:val="00431A5F"/>
    <w:rsid w:val="00431A91"/>
    <w:rsid w:val="00431D38"/>
    <w:rsid w:val="004327BB"/>
    <w:rsid w:val="00432BE5"/>
    <w:rsid w:val="0043359C"/>
    <w:rsid w:val="0043454D"/>
    <w:rsid w:val="00434AA4"/>
    <w:rsid w:val="00434C14"/>
    <w:rsid w:val="004351F1"/>
    <w:rsid w:val="00435606"/>
    <w:rsid w:val="00435895"/>
    <w:rsid w:val="004361FD"/>
    <w:rsid w:val="00436F0E"/>
    <w:rsid w:val="004374F1"/>
    <w:rsid w:val="00437ABA"/>
    <w:rsid w:val="004408A8"/>
    <w:rsid w:val="004410C8"/>
    <w:rsid w:val="004418C6"/>
    <w:rsid w:val="00442493"/>
    <w:rsid w:val="00442986"/>
    <w:rsid w:val="00442E13"/>
    <w:rsid w:val="00443827"/>
    <w:rsid w:val="00443A0E"/>
    <w:rsid w:val="0044408A"/>
    <w:rsid w:val="00444564"/>
    <w:rsid w:val="00444BFC"/>
    <w:rsid w:val="0044517A"/>
    <w:rsid w:val="004452A5"/>
    <w:rsid w:val="00446321"/>
    <w:rsid w:val="004466DB"/>
    <w:rsid w:val="00447260"/>
    <w:rsid w:val="00447FC8"/>
    <w:rsid w:val="00450515"/>
    <w:rsid w:val="004506DF"/>
    <w:rsid w:val="00450BBB"/>
    <w:rsid w:val="00450CD8"/>
    <w:rsid w:val="0045109B"/>
    <w:rsid w:val="0045161C"/>
    <w:rsid w:val="00451D0A"/>
    <w:rsid w:val="0045247D"/>
    <w:rsid w:val="00452873"/>
    <w:rsid w:val="004528E2"/>
    <w:rsid w:val="004529A8"/>
    <w:rsid w:val="004536B2"/>
    <w:rsid w:val="004539F7"/>
    <w:rsid w:val="00454D41"/>
    <w:rsid w:val="00454F90"/>
    <w:rsid w:val="00455631"/>
    <w:rsid w:val="00455BD9"/>
    <w:rsid w:val="00455ED9"/>
    <w:rsid w:val="004563CF"/>
    <w:rsid w:val="0045653F"/>
    <w:rsid w:val="00456814"/>
    <w:rsid w:val="00456A5E"/>
    <w:rsid w:val="00456E3C"/>
    <w:rsid w:val="0045716C"/>
    <w:rsid w:val="0045791E"/>
    <w:rsid w:val="00457A61"/>
    <w:rsid w:val="00457A93"/>
    <w:rsid w:val="00457E43"/>
    <w:rsid w:val="004600F3"/>
    <w:rsid w:val="00460AD2"/>
    <w:rsid w:val="00461EF1"/>
    <w:rsid w:val="00462904"/>
    <w:rsid w:val="0046344B"/>
    <w:rsid w:val="00463979"/>
    <w:rsid w:val="00463AA8"/>
    <w:rsid w:val="004640FA"/>
    <w:rsid w:val="004644B5"/>
    <w:rsid w:val="00464927"/>
    <w:rsid w:val="00465CD9"/>
    <w:rsid w:val="00465F60"/>
    <w:rsid w:val="00466352"/>
    <w:rsid w:val="00466EAB"/>
    <w:rsid w:val="00466F12"/>
    <w:rsid w:val="004700C2"/>
    <w:rsid w:val="00470435"/>
    <w:rsid w:val="00471B9F"/>
    <w:rsid w:val="00472737"/>
    <w:rsid w:val="00473453"/>
    <w:rsid w:val="00473C3B"/>
    <w:rsid w:val="00473CDE"/>
    <w:rsid w:val="00473EB6"/>
    <w:rsid w:val="00474ECF"/>
    <w:rsid w:val="00475337"/>
    <w:rsid w:val="004753DE"/>
    <w:rsid w:val="004758E8"/>
    <w:rsid w:val="00475B53"/>
    <w:rsid w:val="00475C1B"/>
    <w:rsid w:val="004763B4"/>
    <w:rsid w:val="00476471"/>
    <w:rsid w:val="004766F9"/>
    <w:rsid w:val="00476D45"/>
    <w:rsid w:val="00480530"/>
    <w:rsid w:val="00481755"/>
    <w:rsid w:val="00481874"/>
    <w:rsid w:val="00482F9A"/>
    <w:rsid w:val="0048369F"/>
    <w:rsid w:val="004839AE"/>
    <w:rsid w:val="00483C53"/>
    <w:rsid w:val="00484856"/>
    <w:rsid w:val="004859AF"/>
    <w:rsid w:val="004864F7"/>
    <w:rsid w:val="004867A0"/>
    <w:rsid w:val="0048704D"/>
    <w:rsid w:val="004877E0"/>
    <w:rsid w:val="00487AF3"/>
    <w:rsid w:val="0049066C"/>
    <w:rsid w:val="00490E12"/>
    <w:rsid w:val="0049158D"/>
    <w:rsid w:val="00492076"/>
    <w:rsid w:val="004925AA"/>
    <w:rsid w:val="00493343"/>
    <w:rsid w:val="00493C91"/>
    <w:rsid w:val="00493E2D"/>
    <w:rsid w:val="00494341"/>
    <w:rsid w:val="004948D2"/>
    <w:rsid w:val="004953F5"/>
    <w:rsid w:val="004958D0"/>
    <w:rsid w:val="00495C15"/>
    <w:rsid w:val="00496A75"/>
    <w:rsid w:val="00496CEA"/>
    <w:rsid w:val="00496CFD"/>
    <w:rsid w:val="00496E42"/>
    <w:rsid w:val="00497386"/>
    <w:rsid w:val="0049747A"/>
    <w:rsid w:val="0049769C"/>
    <w:rsid w:val="004A0C2E"/>
    <w:rsid w:val="004A0E7A"/>
    <w:rsid w:val="004A0FA5"/>
    <w:rsid w:val="004A1BFB"/>
    <w:rsid w:val="004A34EA"/>
    <w:rsid w:val="004A3D55"/>
    <w:rsid w:val="004A494E"/>
    <w:rsid w:val="004A501C"/>
    <w:rsid w:val="004A50EA"/>
    <w:rsid w:val="004A5106"/>
    <w:rsid w:val="004A5419"/>
    <w:rsid w:val="004A55CA"/>
    <w:rsid w:val="004A56EC"/>
    <w:rsid w:val="004A57E9"/>
    <w:rsid w:val="004A5CC8"/>
    <w:rsid w:val="004A613E"/>
    <w:rsid w:val="004A62E9"/>
    <w:rsid w:val="004A646D"/>
    <w:rsid w:val="004A649A"/>
    <w:rsid w:val="004A6744"/>
    <w:rsid w:val="004A7426"/>
    <w:rsid w:val="004A7646"/>
    <w:rsid w:val="004A7EBA"/>
    <w:rsid w:val="004B1BAF"/>
    <w:rsid w:val="004B1DE7"/>
    <w:rsid w:val="004B217A"/>
    <w:rsid w:val="004B2809"/>
    <w:rsid w:val="004B2DF3"/>
    <w:rsid w:val="004B2EE5"/>
    <w:rsid w:val="004B3A16"/>
    <w:rsid w:val="004B4512"/>
    <w:rsid w:val="004B46C4"/>
    <w:rsid w:val="004B623C"/>
    <w:rsid w:val="004B626D"/>
    <w:rsid w:val="004B64A4"/>
    <w:rsid w:val="004B7AF2"/>
    <w:rsid w:val="004C0F60"/>
    <w:rsid w:val="004C1973"/>
    <w:rsid w:val="004C1C93"/>
    <w:rsid w:val="004C1D37"/>
    <w:rsid w:val="004C3067"/>
    <w:rsid w:val="004C3445"/>
    <w:rsid w:val="004C38FC"/>
    <w:rsid w:val="004C3929"/>
    <w:rsid w:val="004C46C6"/>
    <w:rsid w:val="004C4B5B"/>
    <w:rsid w:val="004C4CE2"/>
    <w:rsid w:val="004C4FE3"/>
    <w:rsid w:val="004C56CA"/>
    <w:rsid w:val="004C5983"/>
    <w:rsid w:val="004C5A99"/>
    <w:rsid w:val="004C5B7A"/>
    <w:rsid w:val="004C66C5"/>
    <w:rsid w:val="004C6BC8"/>
    <w:rsid w:val="004C6F0A"/>
    <w:rsid w:val="004C7771"/>
    <w:rsid w:val="004C7BE8"/>
    <w:rsid w:val="004C7CBA"/>
    <w:rsid w:val="004C7F1F"/>
    <w:rsid w:val="004D0219"/>
    <w:rsid w:val="004D0B03"/>
    <w:rsid w:val="004D176E"/>
    <w:rsid w:val="004D1A32"/>
    <w:rsid w:val="004D1FBD"/>
    <w:rsid w:val="004D2143"/>
    <w:rsid w:val="004D232A"/>
    <w:rsid w:val="004D2A4F"/>
    <w:rsid w:val="004D2E58"/>
    <w:rsid w:val="004D3F0F"/>
    <w:rsid w:val="004D4295"/>
    <w:rsid w:val="004D42FC"/>
    <w:rsid w:val="004D563F"/>
    <w:rsid w:val="004D570D"/>
    <w:rsid w:val="004D58E8"/>
    <w:rsid w:val="004D65BE"/>
    <w:rsid w:val="004D6C21"/>
    <w:rsid w:val="004D7A0A"/>
    <w:rsid w:val="004E02DC"/>
    <w:rsid w:val="004E06AE"/>
    <w:rsid w:val="004E08AE"/>
    <w:rsid w:val="004E18B4"/>
    <w:rsid w:val="004E206D"/>
    <w:rsid w:val="004E22E5"/>
    <w:rsid w:val="004E23BB"/>
    <w:rsid w:val="004E2783"/>
    <w:rsid w:val="004E28A0"/>
    <w:rsid w:val="004E29D7"/>
    <w:rsid w:val="004E2F70"/>
    <w:rsid w:val="004E3575"/>
    <w:rsid w:val="004E3A6B"/>
    <w:rsid w:val="004E3F19"/>
    <w:rsid w:val="004E43FE"/>
    <w:rsid w:val="004E4B46"/>
    <w:rsid w:val="004E52F8"/>
    <w:rsid w:val="004E5F08"/>
    <w:rsid w:val="004E68F6"/>
    <w:rsid w:val="004E6B26"/>
    <w:rsid w:val="004E724E"/>
    <w:rsid w:val="004E7D49"/>
    <w:rsid w:val="004F0974"/>
    <w:rsid w:val="004F0F07"/>
    <w:rsid w:val="004F2670"/>
    <w:rsid w:val="004F291D"/>
    <w:rsid w:val="004F2FC2"/>
    <w:rsid w:val="004F30AB"/>
    <w:rsid w:val="004F3312"/>
    <w:rsid w:val="004F3F24"/>
    <w:rsid w:val="004F4199"/>
    <w:rsid w:val="004F435A"/>
    <w:rsid w:val="004F4830"/>
    <w:rsid w:val="004F4AA6"/>
    <w:rsid w:val="004F50E9"/>
    <w:rsid w:val="004F597F"/>
    <w:rsid w:val="004F59FD"/>
    <w:rsid w:val="004F65FA"/>
    <w:rsid w:val="004F72CF"/>
    <w:rsid w:val="005003F8"/>
    <w:rsid w:val="00500FA6"/>
    <w:rsid w:val="0050196B"/>
    <w:rsid w:val="005019FE"/>
    <w:rsid w:val="00502BE9"/>
    <w:rsid w:val="0050333B"/>
    <w:rsid w:val="00503DD8"/>
    <w:rsid w:val="00504563"/>
    <w:rsid w:val="00504D92"/>
    <w:rsid w:val="00505131"/>
    <w:rsid w:val="00505868"/>
    <w:rsid w:val="00505B4E"/>
    <w:rsid w:val="0050662D"/>
    <w:rsid w:val="00507816"/>
    <w:rsid w:val="00507AE8"/>
    <w:rsid w:val="00510382"/>
    <w:rsid w:val="00510856"/>
    <w:rsid w:val="005109F0"/>
    <w:rsid w:val="00510BEC"/>
    <w:rsid w:val="00510D79"/>
    <w:rsid w:val="00511E42"/>
    <w:rsid w:val="005123A3"/>
    <w:rsid w:val="005124E7"/>
    <w:rsid w:val="00512CFC"/>
    <w:rsid w:val="005131DF"/>
    <w:rsid w:val="005134DF"/>
    <w:rsid w:val="00514DC1"/>
    <w:rsid w:val="00514EE0"/>
    <w:rsid w:val="00515D2B"/>
    <w:rsid w:val="0051600E"/>
    <w:rsid w:val="0051627C"/>
    <w:rsid w:val="0051631F"/>
    <w:rsid w:val="005165A1"/>
    <w:rsid w:val="0051660B"/>
    <w:rsid w:val="005169BA"/>
    <w:rsid w:val="00517960"/>
    <w:rsid w:val="00517D52"/>
    <w:rsid w:val="00520066"/>
    <w:rsid w:val="005200D5"/>
    <w:rsid w:val="005202AE"/>
    <w:rsid w:val="00520D2D"/>
    <w:rsid w:val="00521CCE"/>
    <w:rsid w:val="00521E9C"/>
    <w:rsid w:val="005220DB"/>
    <w:rsid w:val="00522345"/>
    <w:rsid w:val="00522623"/>
    <w:rsid w:val="005227EC"/>
    <w:rsid w:val="00522C98"/>
    <w:rsid w:val="005230E6"/>
    <w:rsid w:val="005234AB"/>
    <w:rsid w:val="00523A2D"/>
    <w:rsid w:val="00523E15"/>
    <w:rsid w:val="00523F82"/>
    <w:rsid w:val="005240BF"/>
    <w:rsid w:val="005263CD"/>
    <w:rsid w:val="00526C54"/>
    <w:rsid w:val="00526ED9"/>
    <w:rsid w:val="00527029"/>
    <w:rsid w:val="005273F3"/>
    <w:rsid w:val="00527604"/>
    <w:rsid w:val="0052764B"/>
    <w:rsid w:val="0052765A"/>
    <w:rsid w:val="00530030"/>
    <w:rsid w:val="00530211"/>
    <w:rsid w:val="00530731"/>
    <w:rsid w:val="00530986"/>
    <w:rsid w:val="00530DB3"/>
    <w:rsid w:val="00531360"/>
    <w:rsid w:val="005316C2"/>
    <w:rsid w:val="0053186C"/>
    <w:rsid w:val="00531ED3"/>
    <w:rsid w:val="005321E8"/>
    <w:rsid w:val="00532A03"/>
    <w:rsid w:val="00533180"/>
    <w:rsid w:val="0053339A"/>
    <w:rsid w:val="005335FB"/>
    <w:rsid w:val="00533B4D"/>
    <w:rsid w:val="00534215"/>
    <w:rsid w:val="005346DC"/>
    <w:rsid w:val="0053470A"/>
    <w:rsid w:val="00534A8D"/>
    <w:rsid w:val="00535158"/>
    <w:rsid w:val="005357A0"/>
    <w:rsid w:val="00535E09"/>
    <w:rsid w:val="00535EF2"/>
    <w:rsid w:val="00536032"/>
    <w:rsid w:val="005360A2"/>
    <w:rsid w:val="005362DE"/>
    <w:rsid w:val="00536924"/>
    <w:rsid w:val="00536B12"/>
    <w:rsid w:val="00537146"/>
    <w:rsid w:val="005371AC"/>
    <w:rsid w:val="005373FB"/>
    <w:rsid w:val="00537D96"/>
    <w:rsid w:val="0054018E"/>
    <w:rsid w:val="005405A2"/>
    <w:rsid w:val="0054159A"/>
    <w:rsid w:val="0054213D"/>
    <w:rsid w:val="005426A4"/>
    <w:rsid w:val="00542AC1"/>
    <w:rsid w:val="00542EB3"/>
    <w:rsid w:val="005430C2"/>
    <w:rsid w:val="00543A32"/>
    <w:rsid w:val="00544077"/>
    <w:rsid w:val="00544760"/>
    <w:rsid w:val="0054519C"/>
    <w:rsid w:val="005453C0"/>
    <w:rsid w:val="005465BF"/>
    <w:rsid w:val="00547041"/>
    <w:rsid w:val="00547526"/>
    <w:rsid w:val="0054789E"/>
    <w:rsid w:val="00547986"/>
    <w:rsid w:val="00547CEA"/>
    <w:rsid w:val="00550695"/>
    <w:rsid w:val="00550CFE"/>
    <w:rsid w:val="00551587"/>
    <w:rsid w:val="00551874"/>
    <w:rsid w:val="00551B37"/>
    <w:rsid w:val="00552273"/>
    <w:rsid w:val="005528DD"/>
    <w:rsid w:val="005538CF"/>
    <w:rsid w:val="00554FF4"/>
    <w:rsid w:val="005560B2"/>
    <w:rsid w:val="00556761"/>
    <w:rsid w:val="00556954"/>
    <w:rsid w:val="0055699F"/>
    <w:rsid w:val="00556AAD"/>
    <w:rsid w:val="00556E0D"/>
    <w:rsid w:val="00556FDE"/>
    <w:rsid w:val="00557121"/>
    <w:rsid w:val="00557225"/>
    <w:rsid w:val="0055794C"/>
    <w:rsid w:val="005600F0"/>
    <w:rsid w:val="005601BE"/>
    <w:rsid w:val="005604B6"/>
    <w:rsid w:val="005606A5"/>
    <w:rsid w:val="00560B96"/>
    <w:rsid w:val="00560FC2"/>
    <w:rsid w:val="00560FCC"/>
    <w:rsid w:val="0056192A"/>
    <w:rsid w:val="00561AEA"/>
    <w:rsid w:val="00561D90"/>
    <w:rsid w:val="00561E27"/>
    <w:rsid w:val="00561F00"/>
    <w:rsid w:val="00561F89"/>
    <w:rsid w:val="00562880"/>
    <w:rsid w:val="005630D6"/>
    <w:rsid w:val="00563CB8"/>
    <w:rsid w:val="005644AA"/>
    <w:rsid w:val="0056459A"/>
    <w:rsid w:val="00564E38"/>
    <w:rsid w:val="005652DB"/>
    <w:rsid w:val="005655F8"/>
    <w:rsid w:val="00565C04"/>
    <w:rsid w:val="00565DB6"/>
    <w:rsid w:val="00566770"/>
    <w:rsid w:val="00566D9A"/>
    <w:rsid w:val="00567092"/>
    <w:rsid w:val="005670CC"/>
    <w:rsid w:val="005670F0"/>
    <w:rsid w:val="005679F9"/>
    <w:rsid w:val="00567E07"/>
    <w:rsid w:val="00570508"/>
    <w:rsid w:val="005706F1"/>
    <w:rsid w:val="00570A7D"/>
    <w:rsid w:val="005712D7"/>
    <w:rsid w:val="0057130C"/>
    <w:rsid w:val="00571453"/>
    <w:rsid w:val="0057147C"/>
    <w:rsid w:val="005715C9"/>
    <w:rsid w:val="00571C6E"/>
    <w:rsid w:val="00571CD9"/>
    <w:rsid w:val="00571E2E"/>
    <w:rsid w:val="00571E3A"/>
    <w:rsid w:val="00572118"/>
    <w:rsid w:val="00572ECA"/>
    <w:rsid w:val="00572FD1"/>
    <w:rsid w:val="005736C9"/>
    <w:rsid w:val="0057470B"/>
    <w:rsid w:val="00574E69"/>
    <w:rsid w:val="0057556C"/>
    <w:rsid w:val="00575C8A"/>
    <w:rsid w:val="00575EA1"/>
    <w:rsid w:val="005761E3"/>
    <w:rsid w:val="00576882"/>
    <w:rsid w:val="00576E2F"/>
    <w:rsid w:val="00577071"/>
    <w:rsid w:val="00577531"/>
    <w:rsid w:val="00577886"/>
    <w:rsid w:val="00577F33"/>
    <w:rsid w:val="00580BCF"/>
    <w:rsid w:val="00580F3C"/>
    <w:rsid w:val="005811F4"/>
    <w:rsid w:val="005814D3"/>
    <w:rsid w:val="00582B87"/>
    <w:rsid w:val="00582BFB"/>
    <w:rsid w:val="005841D6"/>
    <w:rsid w:val="00584249"/>
    <w:rsid w:val="005842F0"/>
    <w:rsid w:val="005846C0"/>
    <w:rsid w:val="00584DB4"/>
    <w:rsid w:val="00585383"/>
    <w:rsid w:val="00585B48"/>
    <w:rsid w:val="00585CD5"/>
    <w:rsid w:val="00586054"/>
    <w:rsid w:val="00586293"/>
    <w:rsid w:val="0058673B"/>
    <w:rsid w:val="00586C96"/>
    <w:rsid w:val="00587297"/>
    <w:rsid w:val="00587681"/>
    <w:rsid w:val="00587B45"/>
    <w:rsid w:val="00587F82"/>
    <w:rsid w:val="0059037B"/>
    <w:rsid w:val="00590410"/>
    <w:rsid w:val="0059043C"/>
    <w:rsid w:val="0059048C"/>
    <w:rsid w:val="00590AAC"/>
    <w:rsid w:val="005911D6"/>
    <w:rsid w:val="00592040"/>
    <w:rsid w:val="00592F27"/>
    <w:rsid w:val="00592F7B"/>
    <w:rsid w:val="0059353A"/>
    <w:rsid w:val="00593AF8"/>
    <w:rsid w:val="00593E41"/>
    <w:rsid w:val="005945B7"/>
    <w:rsid w:val="00595E6D"/>
    <w:rsid w:val="0059638A"/>
    <w:rsid w:val="005968D1"/>
    <w:rsid w:val="00596A35"/>
    <w:rsid w:val="00596A3C"/>
    <w:rsid w:val="00597CAB"/>
    <w:rsid w:val="005A0243"/>
    <w:rsid w:val="005A0368"/>
    <w:rsid w:val="005A04D1"/>
    <w:rsid w:val="005A05CD"/>
    <w:rsid w:val="005A0BB3"/>
    <w:rsid w:val="005A158B"/>
    <w:rsid w:val="005A1729"/>
    <w:rsid w:val="005A1A10"/>
    <w:rsid w:val="005A1A27"/>
    <w:rsid w:val="005A1E6D"/>
    <w:rsid w:val="005A2216"/>
    <w:rsid w:val="005A226C"/>
    <w:rsid w:val="005A263D"/>
    <w:rsid w:val="005A267F"/>
    <w:rsid w:val="005A28B0"/>
    <w:rsid w:val="005A2A7B"/>
    <w:rsid w:val="005A368F"/>
    <w:rsid w:val="005A3EC4"/>
    <w:rsid w:val="005A3F4C"/>
    <w:rsid w:val="005A4C18"/>
    <w:rsid w:val="005A6168"/>
    <w:rsid w:val="005A643F"/>
    <w:rsid w:val="005A716D"/>
    <w:rsid w:val="005A7E5F"/>
    <w:rsid w:val="005B024D"/>
    <w:rsid w:val="005B0773"/>
    <w:rsid w:val="005B0F81"/>
    <w:rsid w:val="005B132F"/>
    <w:rsid w:val="005B1A30"/>
    <w:rsid w:val="005B1C2E"/>
    <w:rsid w:val="005B1D8E"/>
    <w:rsid w:val="005B2771"/>
    <w:rsid w:val="005B2EBF"/>
    <w:rsid w:val="005B2F76"/>
    <w:rsid w:val="005B318F"/>
    <w:rsid w:val="005B343A"/>
    <w:rsid w:val="005B3A9F"/>
    <w:rsid w:val="005B3EDC"/>
    <w:rsid w:val="005B40C0"/>
    <w:rsid w:val="005B42AF"/>
    <w:rsid w:val="005B5650"/>
    <w:rsid w:val="005B5C37"/>
    <w:rsid w:val="005B5D9A"/>
    <w:rsid w:val="005B5D9D"/>
    <w:rsid w:val="005B62CE"/>
    <w:rsid w:val="005B6343"/>
    <w:rsid w:val="005B6502"/>
    <w:rsid w:val="005B6A95"/>
    <w:rsid w:val="005B70C9"/>
    <w:rsid w:val="005B7163"/>
    <w:rsid w:val="005B7B27"/>
    <w:rsid w:val="005B7DDE"/>
    <w:rsid w:val="005C01A0"/>
    <w:rsid w:val="005C0962"/>
    <w:rsid w:val="005C0C48"/>
    <w:rsid w:val="005C14CE"/>
    <w:rsid w:val="005C1D85"/>
    <w:rsid w:val="005C29AC"/>
    <w:rsid w:val="005C29B7"/>
    <w:rsid w:val="005C2E5B"/>
    <w:rsid w:val="005C2FFE"/>
    <w:rsid w:val="005C310E"/>
    <w:rsid w:val="005C3C42"/>
    <w:rsid w:val="005C48B6"/>
    <w:rsid w:val="005C490C"/>
    <w:rsid w:val="005C4965"/>
    <w:rsid w:val="005C4D8F"/>
    <w:rsid w:val="005C58C0"/>
    <w:rsid w:val="005C5D19"/>
    <w:rsid w:val="005C6FD1"/>
    <w:rsid w:val="005C74D2"/>
    <w:rsid w:val="005C76A4"/>
    <w:rsid w:val="005C76FF"/>
    <w:rsid w:val="005C7BA3"/>
    <w:rsid w:val="005D0061"/>
    <w:rsid w:val="005D0280"/>
    <w:rsid w:val="005D0981"/>
    <w:rsid w:val="005D12BF"/>
    <w:rsid w:val="005D17E6"/>
    <w:rsid w:val="005D2004"/>
    <w:rsid w:val="005D2026"/>
    <w:rsid w:val="005D2BCF"/>
    <w:rsid w:val="005D2C50"/>
    <w:rsid w:val="005D2DAA"/>
    <w:rsid w:val="005D304F"/>
    <w:rsid w:val="005D39D8"/>
    <w:rsid w:val="005D3AE6"/>
    <w:rsid w:val="005D487F"/>
    <w:rsid w:val="005D4A8C"/>
    <w:rsid w:val="005D4E69"/>
    <w:rsid w:val="005D5BAC"/>
    <w:rsid w:val="005D61B0"/>
    <w:rsid w:val="005D627E"/>
    <w:rsid w:val="005D6772"/>
    <w:rsid w:val="005D6922"/>
    <w:rsid w:val="005D7029"/>
    <w:rsid w:val="005D703C"/>
    <w:rsid w:val="005D710C"/>
    <w:rsid w:val="005D7DDD"/>
    <w:rsid w:val="005D7EC8"/>
    <w:rsid w:val="005E00EF"/>
    <w:rsid w:val="005E03BE"/>
    <w:rsid w:val="005E059F"/>
    <w:rsid w:val="005E0A32"/>
    <w:rsid w:val="005E0A9A"/>
    <w:rsid w:val="005E1078"/>
    <w:rsid w:val="005E16DB"/>
    <w:rsid w:val="005E1F08"/>
    <w:rsid w:val="005E2064"/>
    <w:rsid w:val="005E2C73"/>
    <w:rsid w:val="005E32FE"/>
    <w:rsid w:val="005E419A"/>
    <w:rsid w:val="005E4B6A"/>
    <w:rsid w:val="005E4E01"/>
    <w:rsid w:val="005E4FFD"/>
    <w:rsid w:val="005E53FC"/>
    <w:rsid w:val="005E6C22"/>
    <w:rsid w:val="005E6CD8"/>
    <w:rsid w:val="005E6E65"/>
    <w:rsid w:val="005E7991"/>
    <w:rsid w:val="005E7A02"/>
    <w:rsid w:val="005E7A6B"/>
    <w:rsid w:val="005E7DAC"/>
    <w:rsid w:val="005E7F53"/>
    <w:rsid w:val="005F0F6F"/>
    <w:rsid w:val="005F116D"/>
    <w:rsid w:val="005F1204"/>
    <w:rsid w:val="005F1704"/>
    <w:rsid w:val="005F1BFA"/>
    <w:rsid w:val="005F24ED"/>
    <w:rsid w:val="005F29FF"/>
    <w:rsid w:val="005F2AEC"/>
    <w:rsid w:val="005F38CC"/>
    <w:rsid w:val="005F40D5"/>
    <w:rsid w:val="005F40F9"/>
    <w:rsid w:val="005F42F2"/>
    <w:rsid w:val="005F4B75"/>
    <w:rsid w:val="005F51D5"/>
    <w:rsid w:val="005F54F8"/>
    <w:rsid w:val="005F5D71"/>
    <w:rsid w:val="005F6B01"/>
    <w:rsid w:val="005F7221"/>
    <w:rsid w:val="005F7AE2"/>
    <w:rsid w:val="005F7E9B"/>
    <w:rsid w:val="00600074"/>
    <w:rsid w:val="00600211"/>
    <w:rsid w:val="00600953"/>
    <w:rsid w:val="006010F7"/>
    <w:rsid w:val="006028F2"/>
    <w:rsid w:val="00602D05"/>
    <w:rsid w:val="00602DD5"/>
    <w:rsid w:val="00603F1A"/>
    <w:rsid w:val="0060479A"/>
    <w:rsid w:val="00604A67"/>
    <w:rsid w:val="00604B1C"/>
    <w:rsid w:val="0060500C"/>
    <w:rsid w:val="0060673A"/>
    <w:rsid w:val="00606DAA"/>
    <w:rsid w:val="00606E7A"/>
    <w:rsid w:val="00606E9F"/>
    <w:rsid w:val="0060765F"/>
    <w:rsid w:val="006102E6"/>
    <w:rsid w:val="0061059C"/>
    <w:rsid w:val="00610982"/>
    <w:rsid w:val="0061136B"/>
    <w:rsid w:val="0061177E"/>
    <w:rsid w:val="00611CB6"/>
    <w:rsid w:val="00612576"/>
    <w:rsid w:val="00612A11"/>
    <w:rsid w:val="00612E66"/>
    <w:rsid w:val="0061327F"/>
    <w:rsid w:val="00613A18"/>
    <w:rsid w:val="00613D95"/>
    <w:rsid w:val="0061423F"/>
    <w:rsid w:val="006152A9"/>
    <w:rsid w:val="006153B6"/>
    <w:rsid w:val="0061554D"/>
    <w:rsid w:val="0061592F"/>
    <w:rsid w:val="00616C6C"/>
    <w:rsid w:val="006170E0"/>
    <w:rsid w:val="00617925"/>
    <w:rsid w:val="00617DBB"/>
    <w:rsid w:val="006205F5"/>
    <w:rsid w:val="00620EF0"/>
    <w:rsid w:val="006213DD"/>
    <w:rsid w:val="0062172F"/>
    <w:rsid w:val="00621883"/>
    <w:rsid w:val="00621BDA"/>
    <w:rsid w:val="00621EEB"/>
    <w:rsid w:val="0062210C"/>
    <w:rsid w:val="006223A1"/>
    <w:rsid w:val="0062377A"/>
    <w:rsid w:val="00623E38"/>
    <w:rsid w:val="00623F36"/>
    <w:rsid w:val="00624068"/>
    <w:rsid w:val="00624358"/>
    <w:rsid w:val="006248AE"/>
    <w:rsid w:val="00624B2C"/>
    <w:rsid w:val="00624E0F"/>
    <w:rsid w:val="00625495"/>
    <w:rsid w:val="0062557A"/>
    <w:rsid w:val="00625B17"/>
    <w:rsid w:val="006262FC"/>
    <w:rsid w:val="00626935"/>
    <w:rsid w:val="00626C10"/>
    <w:rsid w:val="00627253"/>
    <w:rsid w:val="0062753B"/>
    <w:rsid w:val="0062784D"/>
    <w:rsid w:val="006278A6"/>
    <w:rsid w:val="00627A46"/>
    <w:rsid w:val="00627F4C"/>
    <w:rsid w:val="0063050C"/>
    <w:rsid w:val="00630595"/>
    <w:rsid w:val="006307B0"/>
    <w:rsid w:val="0063241C"/>
    <w:rsid w:val="00632C43"/>
    <w:rsid w:val="00633D3C"/>
    <w:rsid w:val="006344F8"/>
    <w:rsid w:val="00634637"/>
    <w:rsid w:val="00634ACC"/>
    <w:rsid w:val="00634CD6"/>
    <w:rsid w:val="00634E06"/>
    <w:rsid w:val="00636A0D"/>
    <w:rsid w:val="00636EEE"/>
    <w:rsid w:val="006377A1"/>
    <w:rsid w:val="00637B1B"/>
    <w:rsid w:val="00637BB1"/>
    <w:rsid w:val="006405D7"/>
    <w:rsid w:val="00640695"/>
    <w:rsid w:val="0064083C"/>
    <w:rsid w:val="00640A1C"/>
    <w:rsid w:val="0064123B"/>
    <w:rsid w:val="0064152D"/>
    <w:rsid w:val="006415ED"/>
    <w:rsid w:val="006422B2"/>
    <w:rsid w:val="0064234C"/>
    <w:rsid w:val="0064246D"/>
    <w:rsid w:val="00642705"/>
    <w:rsid w:val="006429BF"/>
    <w:rsid w:val="00643097"/>
    <w:rsid w:val="00643C59"/>
    <w:rsid w:val="00643C78"/>
    <w:rsid w:val="00644A0B"/>
    <w:rsid w:val="0064525C"/>
    <w:rsid w:val="00645325"/>
    <w:rsid w:val="00645745"/>
    <w:rsid w:val="00646E3C"/>
    <w:rsid w:val="00646F73"/>
    <w:rsid w:val="006476E6"/>
    <w:rsid w:val="006479A3"/>
    <w:rsid w:val="00650441"/>
    <w:rsid w:val="0065065C"/>
    <w:rsid w:val="00650BA0"/>
    <w:rsid w:val="0065289A"/>
    <w:rsid w:val="00652B67"/>
    <w:rsid w:val="00653815"/>
    <w:rsid w:val="00653AFA"/>
    <w:rsid w:val="00653E67"/>
    <w:rsid w:val="00653F06"/>
    <w:rsid w:val="006541D8"/>
    <w:rsid w:val="006542B0"/>
    <w:rsid w:val="006542F7"/>
    <w:rsid w:val="00654856"/>
    <w:rsid w:val="006548A3"/>
    <w:rsid w:val="006549F7"/>
    <w:rsid w:val="00655011"/>
    <w:rsid w:val="0065556D"/>
    <w:rsid w:val="006555C9"/>
    <w:rsid w:val="006556A1"/>
    <w:rsid w:val="00655B30"/>
    <w:rsid w:val="00655BCE"/>
    <w:rsid w:val="00655C3A"/>
    <w:rsid w:val="00656A46"/>
    <w:rsid w:val="00656DB8"/>
    <w:rsid w:val="00656F85"/>
    <w:rsid w:val="006573C0"/>
    <w:rsid w:val="00657B1A"/>
    <w:rsid w:val="00657E3A"/>
    <w:rsid w:val="006603CE"/>
    <w:rsid w:val="006606A3"/>
    <w:rsid w:val="0066095B"/>
    <w:rsid w:val="00660B35"/>
    <w:rsid w:val="00660C24"/>
    <w:rsid w:val="006612A8"/>
    <w:rsid w:val="00661A1A"/>
    <w:rsid w:val="00661A57"/>
    <w:rsid w:val="006629D1"/>
    <w:rsid w:val="006631B7"/>
    <w:rsid w:val="0066334E"/>
    <w:rsid w:val="00664DE3"/>
    <w:rsid w:val="00665B36"/>
    <w:rsid w:val="00666549"/>
    <w:rsid w:val="00666A2E"/>
    <w:rsid w:val="00666C52"/>
    <w:rsid w:val="00666F96"/>
    <w:rsid w:val="006670F3"/>
    <w:rsid w:val="006671B4"/>
    <w:rsid w:val="00667522"/>
    <w:rsid w:val="006676FD"/>
    <w:rsid w:val="0067027A"/>
    <w:rsid w:val="006705CC"/>
    <w:rsid w:val="00671E3C"/>
    <w:rsid w:val="0067255A"/>
    <w:rsid w:val="006734C6"/>
    <w:rsid w:val="0067490F"/>
    <w:rsid w:val="00674B2A"/>
    <w:rsid w:val="00675EC0"/>
    <w:rsid w:val="0067615D"/>
    <w:rsid w:val="00676610"/>
    <w:rsid w:val="0067674A"/>
    <w:rsid w:val="00676A33"/>
    <w:rsid w:val="0068017C"/>
    <w:rsid w:val="0068057C"/>
    <w:rsid w:val="006808E1"/>
    <w:rsid w:val="00680FD7"/>
    <w:rsid w:val="00681166"/>
    <w:rsid w:val="006819AE"/>
    <w:rsid w:val="00681EB8"/>
    <w:rsid w:val="00681F27"/>
    <w:rsid w:val="00681F61"/>
    <w:rsid w:val="00681FB4"/>
    <w:rsid w:val="00682045"/>
    <w:rsid w:val="0068215A"/>
    <w:rsid w:val="006826CB"/>
    <w:rsid w:val="00682803"/>
    <w:rsid w:val="006838EA"/>
    <w:rsid w:val="00683BE9"/>
    <w:rsid w:val="00683F64"/>
    <w:rsid w:val="00683F80"/>
    <w:rsid w:val="00683FDC"/>
    <w:rsid w:val="00684A83"/>
    <w:rsid w:val="00684D16"/>
    <w:rsid w:val="00684FA8"/>
    <w:rsid w:val="006855F5"/>
    <w:rsid w:val="00686384"/>
    <w:rsid w:val="00686ACF"/>
    <w:rsid w:val="00687081"/>
    <w:rsid w:val="00687A80"/>
    <w:rsid w:val="0069071B"/>
    <w:rsid w:val="006913B5"/>
    <w:rsid w:val="006915DD"/>
    <w:rsid w:val="00692711"/>
    <w:rsid w:val="00692854"/>
    <w:rsid w:val="006939D0"/>
    <w:rsid w:val="00693B49"/>
    <w:rsid w:val="00693CE0"/>
    <w:rsid w:val="00693FDF"/>
    <w:rsid w:val="00694770"/>
    <w:rsid w:val="00694FC9"/>
    <w:rsid w:val="0069553D"/>
    <w:rsid w:val="006956D7"/>
    <w:rsid w:val="00695705"/>
    <w:rsid w:val="00695976"/>
    <w:rsid w:val="00695D56"/>
    <w:rsid w:val="006961AF"/>
    <w:rsid w:val="00696B89"/>
    <w:rsid w:val="006971FA"/>
    <w:rsid w:val="006973A3"/>
    <w:rsid w:val="006973B8"/>
    <w:rsid w:val="00697D7E"/>
    <w:rsid w:val="00697F28"/>
    <w:rsid w:val="006A01CE"/>
    <w:rsid w:val="006A08DF"/>
    <w:rsid w:val="006A09AC"/>
    <w:rsid w:val="006A0D9D"/>
    <w:rsid w:val="006A1501"/>
    <w:rsid w:val="006A1F0B"/>
    <w:rsid w:val="006A3C6D"/>
    <w:rsid w:val="006A3EF4"/>
    <w:rsid w:val="006A42E1"/>
    <w:rsid w:val="006A4527"/>
    <w:rsid w:val="006A4537"/>
    <w:rsid w:val="006A47B6"/>
    <w:rsid w:val="006A4923"/>
    <w:rsid w:val="006A4E87"/>
    <w:rsid w:val="006A550D"/>
    <w:rsid w:val="006A55AD"/>
    <w:rsid w:val="006A562B"/>
    <w:rsid w:val="006A5863"/>
    <w:rsid w:val="006A5936"/>
    <w:rsid w:val="006A648D"/>
    <w:rsid w:val="006A6B13"/>
    <w:rsid w:val="006A6D92"/>
    <w:rsid w:val="006A6F48"/>
    <w:rsid w:val="006A79A1"/>
    <w:rsid w:val="006B0729"/>
    <w:rsid w:val="006B0A96"/>
    <w:rsid w:val="006B0FE5"/>
    <w:rsid w:val="006B10A6"/>
    <w:rsid w:val="006B11E0"/>
    <w:rsid w:val="006B1D72"/>
    <w:rsid w:val="006B2090"/>
    <w:rsid w:val="006B2ACD"/>
    <w:rsid w:val="006B2C22"/>
    <w:rsid w:val="006B300E"/>
    <w:rsid w:val="006B324A"/>
    <w:rsid w:val="006B3967"/>
    <w:rsid w:val="006B43A7"/>
    <w:rsid w:val="006B45A9"/>
    <w:rsid w:val="006B4C97"/>
    <w:rsid w:val="006B52B2"/>
    <w:rsid w:val="006B5486"/>
    <w:rsid w:val="006B5C2A"/>
    <w:rsid w:val="006B5F17"/>
    <w:rsid w:val="006B615A"/>
    <w:rsid w:val="006B72E8"/>
    <w:rsid w:val="006C0668"/>
    <w:rsid w:val="006C0B50"/>
    <w:rsid w:val="006C0DAD"/>
    <w:rsid w:val="006C17F3"/>
    <w:rsid w:val="006C1BD0"/>
    <w:rsid w:val="006C2807"/>
    <w:rsid w:val="006C2FFC"/>
    <w:rsid w:val="006C32A8"/>
    <w:rsid w:val="006C3813"/>
    <w:rsid w:val="006C38EB"/>
    <w:rsid w:val="006C3CF5"/>
    <w:rsid w:val="006C3F6E"/>
    <w:rsid w:val="006C4CC3"/>
    <w:rsid w:val="006C4FDA"/>
    <w:rsid w:val="006C617D"/>
    <w:rsid w:val="006C6214"/>
    <w:rsid w:val="006C62EF"/>
    <w:rsid w:val="006C6733"/>
    <w:rsid w:val="006C78FE"/>
    <w:rsid w:val="006C7AFE"/>
    <w:rsid w:val="006C7DB8"/>
    <w:rsid w:val="006D05D7"/>
    <w:rsid w:val="006D0683"/>
    <w:rsid w:val="006D078F"/>
    <w:rsid w:val="006D086E"/>
    <w:rsid w:val="006D1006"/>
    <w:rsid w:val="006D1192"/>
    <w:rsid w:val="006D1A26"/>
    <w:rsid w:val="006D1B22"/>
    <w:rsid w:val="006D1C1E"/>
    <w:rsid w:val="006D1EB6"/>
    <w:rsid w:val="006D1FC8"/>
    <w:rsid w:val="006D23AC"/>
    <w:rsid w:val="006D337A"/>
    <w:rsid w:val="006D36D4"/>
    <w:rsid w:val="006D4232"/>
    <w:rsid w:val="006D4237"/>
    <w:rsid w:val="006D511F"/>
    <w:rsid w:val="006D5C02"/>
    <w:rsid w:val="006D5F3A"/>
    <w:rsid w:val="006D5F90"/>
    <w:rsid w:val="006D65A7"/>
    <w:rsid w:val="006D71A1"/>
    <w:rsid w:val="006D749F"/>
    <w:rsid w:val="006D7CA7"/>
    <w:rsid w:val="006E02D0"/>
    <w:rsid w:val="006E0C06"/>
    <w:rsid w:val="006E1181"/>
    <w:rsid w:val="006E1E97"/>
    <w:rsid w:val="006E2399"/>
    <w:rsid w:val="006E255B"/>
    <w:rsid w:val="006E2644"/>
    <w:rsid w:val="006E264B"/>
    <w:rsid w:val="006E283A"/>
    <w:rsid w:val="006E2A77"/>
    <w:rsid w:val="006E3C86"/>
    <w:rsid w:val="006E42C9"/>
    <w:rsid w:val="006E5931"/>
    <w:rsid w:val="006E5C15"/>
    <w:rsid w:val="006E6682"/>
    <w:rsid w:val="006E6856"/>
    <w:rsid w:val="006E6A31"/>
    <w:rsid w:val="006E6B2B"/>
    <w:rsid w:val="006E6E28"/>
    <w:rsid w:val="006E6F0D"/>
    <w:rsid w:val="006E735A"/>
    <w:rsid w:val="006E7424"/>
    <w:rsid w:val="006E7AF2"/>
    <w:rsid w:val="006E7B2A"/>
    <w:rsid w:val="006E7C30"/>
    <w:rsid w:val="006F0BD1"/>
    <w:rsid w:val="006F0E5C"/>
    <w:rsid w:val="006F0EA5"/>
    <w:rsid w:val="006F1154"/>
    <w:rsid w:val="006F1315"/>
    <w:rsid w:val="006F1611"/>
    <w:rsid w:val="006F2E17"/>
    <w:rsid w:val="006F35A8"/>
    <w:rsid w:val="006F3BB0"/>
    <w:rsid w:val="006F3C3B"/>
    <w:rsid w:val="006F43C8"/>
    <w:rsid w:val="006F43E5"/>
    <w:rsid w:val="006F460F"/>
    <w:rsid w:val="006F509F"/>
    <w:rsid w:val="006F557D"/>
    <w:rsid w:val="006F5A93"/>
    <w:rsid w:val="006F63CE"/>
    <w:rsid w:val="006F6482"/>
    <w:rsid w:val="006F67B2"/>
    <w:rsid w:val="006F7711"/>
    <w:rsid w:val="006F772E"/>
    <w:rsid w:val="006F7881"/>
    <w:rsid w:val="006F78EA"/>
    <w:rsid w:val="006F7902"/>
    <w:rsid w:val="00700A1B"/>
    <w:rsid w:val="00700A1F"/>
    <w:rsid w:val="00701BD7"/>
    <w:rsid w:val="00702347"/>
    <w:rsid w:val="0070386C"/>
    <w:rsid w:val="00703AF7"/>
    <w:rsid w:val="00703C12"/>
    <w:rsid w:val="00704A96"/>
    <w:rsid w:val="00704C2B"/>
    <w:rsid w:val="00705797"/>
    <w:rsid w:val="007059D5"/>
    <w:rsid w:val="00706322"/>
    <w:rsid w:val="00706691"/>
    <w:rsid w:val="0070686F"/>
    <w:rsid w:val="007068C9"/>
    <w:rsid w:val="00706B44"/>
    <w:rsid w:val="00706BC9"/>
    <w:rsid w:val="0070701B"/>
    <w:rsid w:val="007075A1"/>
    <w:rsid w:val="0070797E"/>
    <w:rsid w:val="00710191"/>
    <w:rsid w:val="007102DA"/>
    <w:rsid w:val="007113A3"/>
    <w:rsid w:val="00712592"/>
    <w:rsid w:val="00712920"/>
    <w:rsid w:val="00712AAC"/>
    <w:rsid w:val="00712C7B"/>
    <w:rsid w:val="00713533"/>
    <w:rsid w:val="007148D9"/>
    <w:rsid w:val="00714961"/>
    <w:rsid w:val="00714DB3"/>
    <w:rsid w:val="00714E30"/>
    <w:rsid w:val="00714E6A"/>
    <w:rsid w:val="00715087"/>
    <w:rsid w:val="00715A04"/>
    <w:rsid w:val="00715F42"/>
    <w:rsid w:val="00716B68"/>
    <w:rsid w:val="00717153"/>
    <w:rsid w:val="00717446"/>
    <w:rsid w:val="00717611"/>
    <w:rsid w:val="0071792B"/>
    <w:rsid w:val="00717C2C"/>
    <w:rsid w:val="00720029"/>
    <w:rsid w:val="00720AE3"/>
    <w:rsid w:val="00720FBF"/>
    <w:rsid w:val="00721198"/>
    <w:rsid w:val="007214B6"/>
    <w:rsid w:val="007245D5"/>
    <w:rsid w:val="00724B1F"/>
    <w:rsid w:val="00724CDC"/>
    <w:rsid w:val="00725390"/>
    <w:rsid w:val="00725A04"/>
    <w:rsid w:val="00725B86"/>
    <w:rsid w:val="00725C66"/>
    <w:rsid w:val="00725D53"/>
    <w:rsid w:val="00725E37"/>
    <w:rsid w:val="0072624D"/>
    <w:rsid w:val="007265E2"/>
    <w:rsid w:val="00726623"/>
    <w:rsid w:val="00726751"/>
    <w:rsid w:val="007271F9"/>
    <w:rsid w:val="007272A7"/>
    <w:rsid w:val="0072749E"/>
    <w:rsid w:val="0072782C"/>
    <w:rsid w:val="00731A53"/>
    <w:rsid w:val="007320FB"/>
    <w:rsid w:val="00732214"/>
    <w:rsid w:val="007338AB"/>
    <w:rsid w:val="007340F1"/>
    <w:rsid w:val="00734160"/>
    <w:rsid w:val="007341F3"/>
    <w:rsid w:val="00734F43"/>
    <w:rsid w:val="007351CF"/>
    <w:rsid w:val="007354C7"/>
    <w:rsid w:val="00735BA2"/>
    <w:rsid w:val="00735FAD"/>
    <w:rsid w:val="0073631E"/>
    <w:rsid w:val="00736894"/>
    <w:rsid w:val="00736A36"/>
    <w:rsid w:val="00736D02"/>
    <w:rsid w:val="0073706A"/>
    <w:rsid w:val="007372CA"/>
    <w:rsid w:val="00737A8A"/>
    <w:rsid w:val="00737B16"/>
    <w:rsid w:val="00740006"/>
    <w:rsid w:val="0074021A"/>
    <w:rsid w:val="00741B0F"/>
    <w:rsid w:val="00741C24"/>
    <w:rsid w:val="00742176"/>
    <w:rsid w:val="00742340"/>
    <w:rsid w:val="007425C3"/>
    <w:rsid w:val="00742A66"/>
    <w:rsid w:val="00742E7D"/>
    <w:rsid w:val="00742EDC"/>
    <w:rsid w:val="00742FD5"/>
    <w:rsid w:val="00743CFA"/>
    <w:rsid w:val="00744070"/>
    <w:rsid w:val="007443C4"/>
    <w:rsid w:val="00744A92"/>
    <w:rsid w:val="00746856"/>
    <w:rsid w:val="00746FF9"/>
    <w:rsid w:val="007477E1"/>
    <w:rsid w:val="00747E8F"/>
    <w:rsid w:val="0075043E"/>
    <w:rsid w:val="007507A0"/>
    <w:rsid w:val="00750992"/>
    <w:rsid w:val="007513B6"/>
    <w:rsid w:val="00751C95"/>
    <w:rsid w:val="00751E17"/>
    <w:rsid w:val="00752307"/>
    <w:rsid w:val="007526A0"/>
    <w:rsid w:val="007526A2"/>
    <w:rsid w:val="007527CB"/>
    <w:rsid w:val="007528B7"/>
    <w:rsid w:val="00752B1F"/>
    <w:rsid w:val="00752D1F"/>
    <w:rsid w:val="00753415"/>
    <w:rsid w:val="0075351F"/>
    <w:rsid w:val="00753C7D"/>
    <w:rsid w:val="00753CE5"/>
    <w:rsid w:val="00754348"/>
    <w:rsid w:val="0075485E"/>
    <w:rsid w:val="00754A7E"/>
    <w:rsid w:val="00754AD0"/>
    <w:rsid w:val="00755129"/>
    <w:rsid w:val="00755B14"/>
    <w:rsid w:val="00755BFA"/>
    <w:rsid w:val="00755D50"/>
    <w:rsid w:val="0075659B"/>
    <w:rsid w:val="00756F21"/>
    <w:rsid w:val="007573A1"/>
    <w:rsid w:val="00757694"/>
    <w:rsid w:val="00760316"/>
    <w:rsid w:val="00760488"/>
    <w:rsid w:val="00760F07"/>
    <w:rsid w:val="007613B6"/>
    <w:rsid w:val="00761534"/>
    <w:rsid w:val="0076231A"/>
    <w:rsid w:val="00762683"/>
    <w:rsid w:val="00762A2E"/>
    <w:rsid w:val="00762BBD"/>
    <w:rsid w:val="00762C28"/>
    <w:rsid w:val="00763A25"/>
    <w:rsid w:val="0076474B"/>
    <w:rsid w:val="00764D0E"/>
    <w:rsid w:val="0076581F"/>
    <w:rsid w:val="007658BA"/>
    <w:rsid w:val="00765A41"/>
    <w:rsid w:val="00765A56"/>
    <w:rsid w:val="0076610D"/>
    <w:rsid w:val="007666C5"/>
    <w:rsid w:val="00767113"/>
    <w:rsid w:val="00767764"/>
    <w:rsid w:val="00770BB3"/>
    <w:rsid w:val="00770CA5"/>
    <w:rsid w:val="0077101F"/>
    <w:rsid w:val="00771797"/>
    <w:rsid w:val="00771C4F"/>
    <w:rsid w:val="00772656"/>
    <w:rsid w:val="00772B10"/>
    <w:rsid w:val="00772B6F"/>
    <w:rsid w:val="007750CE"/>
    <w:rsid w:val="007754E1"/>
    <w:rsid w:val="00775807"/>
    <w:rsid w:val="00775EC7"/>
    <w:rsid w:val="00776252"/>
    <w:rsid w:val="00776415"/>
    <w:rsid w:val="00776D75"/>
    <w:rsid w:val="00777218"/>
    <w:rsid w:val="007772B2"/>
    <w:rsid w:val="00777712"/>
    <w:rsid w:val="00777CAC"/>
    <w:rsid w:val="00777D6A"/>
    <w:rsid w:val="00777D80"/>
    <w:rsid w:val="00777F68"/>
    <w:rsid w:val="00780383"/>
    <w:rsid w:val="007803B0"/>
    <w:rsid w:val="0078048B"/>
    <w:rsid w:val="007804AD"/>
    <w:rsid w:val="007805E1"/>
    <w:rsid w:val="00780B83"/>
    <w:rsid w:val="007816D6"/>
    <w:rsid w:val="0078195C"/>
    <w:rsid w:val="00781D4C"/>
    <w:rsid w:val="00781EC9"/>
    <w:rsid w:val="00782103"/>
    <w:rsid w:val="00782941"/>
    <w:rsid w:val="00782E74"/>
    <w:rsid w:val="00783117"/>
    <w:rsid w:val="0078314C"/>
    <w:rsid w:val="00783789"/>
    <w:rsid w:val="00783885"/>
    <w:rsid w:val="00783B13"/>
    <w:rsid w:val="00783BCE"/>
    <w:rsid w:val="00783E10"/>
    <w:rsid w:val="007847ED"/>
    <w:rsid w:val="00784878"/>
    <w:rsid w:val="00784F23"/>
    <w:rsid w:val="00785C44"/>
    <w:rsid w:val="00785DF7"/>
    <w:rsid w:val="00786877"/>
    <w:rsid w:val="00786AF6"/>
    <w:rsid w:val="00786D04"/>
    <w:rsid w:val="00787104"/>
    <w:rsid w:val="00787440"/>
    <w:rsid w:val="00787798"/>
    <w:rsid w:val="00787BBD"/>
    <w:rsid w:val="00787E09"/>
    <w:rsid w:val="00790B31"/>
    <w:rsid w:val="007913FE"/>
    <w:rsid w:val="00791765"/>
    <w:rsid w:val="00791EEC"/>
    <w:rsid w:val="0079203A"/>
    <w:rsid w:val="0079205E"/>
    <w:rsid w:val="00792122"/>
    <w:rsid w:val="00792E4A"/>
    <w:rsid w:val="00792F14"/>
    <w:rsid w:val="0079382E"/>
    <w:rsid w:val="00793D00"/>
    <w:rsid w:val="00794840"/>
    <w:rsid w:val="00794A7F"/>
    <w:rsid w:val="007952CE"/>
    <w:rsid w:val="00795347"/>
    <w:rsid w:val="00795446"/>
    <w:rsid w:val="00795CCF"/>
    <w:rsid w:val="00796656"/>
    <w:rsid w:val="0079703C"/>
    <w:rsid w:val="00797327"/>
    <w:rsid w:val="00797765"/>
    <w:rsid w:val="007A02DC"/>
    <w:rsid w:val="007A10CE"/>
    <w:rsid w:val="007A157A"/>
    <w:rsid w:val="007A1AAA"/>
    <w:rsid w:val="007A26C6"/>
    <w:rsid w:val="007A2964"/>
    <w:rsid w:val="007A2FA3"/>
    <w:rsid w:val="007A30A9"/>
    <w:rsid w:val="007A35FE"/>
    <w:rsid w:val="007A3A9B"/>
    <w:rsid w:val="007A465C"/>
    <w:rsid w:val="007A481C"/>
    <w:rsid w:val="007A4AFC"/>
    <w:rsid w:val="007A5967"/>
    <w:rsid w:val="007A6688"/>
    <w:rsid w:val="007A7680"/>
    <w:rsid w:val="007A7781"/>
    <w:rsid w:val="007B025F"/>
    <w:rsid w:val="007B046B"/>
    <w:rsid w:val="007B0931"/>
    <w:rsid w:val="007B1637"/>
    <w:rsid w:val="007B1650"/>
    <w:rsid w:val="007B1763"/>
    <w:rsid w:val="007B18C2"/>
    <w:rsid w:val="007B22BC"/>
    <w:rsid w:val="007B2473"/>
    <w:rsid w:val="007B2536"/>
    <w:rsid w:val="007B2EA0"/>
    <w:rsid w:val="007B2FD2"/>
    <w:rsid w:val="007B36ED"/>
    <w:rsid w:val="007B3E7F"/>
    <w:rsid w:val="007B434B"/>
    <w:rsid w:val="007B4430"/>
    <w:rsid w:val="007B45E9"/>
    <w:rsid w:val="007B4B1C"/>
    <w:rsid w:val="007B4C2F"/>
    <w:rsid w:val="007B4FE1"/>
    <w:rsid w:val="007B5EF4"/>
    <w:rsid w:val="007B6F70"/>
    <w:rsid w:val="007B708E"/>
    <w:rsid w:val="007B7167"/>
    <w:rsid w:val="007B72F8"/>
    <w:rsid w:val="007B7436"/>
    <w:rsid w:val="007B7797"/>
    <w:rsid w:val="007B7920"/>
    <w:rsid w:val="007B7E80"/>
    <w:rsid w:val="007C0905"/>
    <w:rsid w:val="007C1144"/>
    <w:rsid w:val="007C15C9"/>
    <w:rsid w:val="007C1E58"/>
    <w:rsid w:val="007C2890"/>
    <w:rsid w:val="007C2A5D"/>
    <w:rsid w:val="007C2BA4"/>
    <w:rsid w:val="007C2CAA"/>
    <w:rsid w:val="007C3A37"/>
    <w:rsid w:val="007C3C48"/>
    <w:rsid w:val="007C3F4E"/>
    <w:rsid w:val="007C416E"/>
    <w:rsid w:val="007C4493"/>
    <w:rsid w:val="007C48C3"/>
    <w:rsid w:val="007C5018"/>
    <w:rsid w:val="007C54A0"/>
    <w:rsid w:val="007C561A"/>
    <w:rsid w:val="007C58C6"/>
    <w:rsid w:val="007C593C"/>
    <w:rsid w:val="007C687E"/>
    <w:rsid w:val="007C6A62"/>
    <w:rsid w:val="007C7B75"/>
    <w:rsid w:val="007C7C79"/>
    <w:rsid w:val="007D098B"/>
    <w:rsid w:val="007D1B53"/>
    <w:rsid w:val="007D2358"/>
    <w:rsid w:val="007D23F3"/>
    <w:rsid w:val="007D30A8"/>
    <w:rsid w:val="007D334F"/>
    <w:rsid w:val="007D357C"/>
    <w:rsid w:val="007D3584"/>
    <w:rsid w:val="007D3929"/>
    <w:rsid w:val="007D42F1"/>
    <w:rsid w:val="007D4A46"/>
    <w:rsid w:val="007D4CDC"/>
    <w:rsid w:val="007D5426"/>
    <w:rsid w:val="007D5AB2"/>
    <w:rsid w:val="007D5DA6"/>
    <w:rsid w:val="007D621D"/>
    <w:rsid w:val="007D63EA"/>
    <w:rsid w:val="007D68FF"/>
    <w:rsid w:val="007D7F2E"/>
    <w:rsid w:val="007D7F5B"/>
    <w:rsid w:val="007E0DDE"/>
    <w:rsid w:val="007E1546"/>
    <w:rsid w:val="007E15FD"/>
    <w:rsid w:val="007E1804"/>
    <w:rsid w:val="007E193C"/>
    <w:rsid w:val="007E1F8F"/>
    <w:rsid w:val="007E2379"/>
    <w:rsid w:val="007E2571"/>
    <w:rsid w:val="007E2768"/>
    <w:rsid w:val="007E2898"/>
    <w:rsid w:val="007E31B2"/>
    <w:rsid w:val="007E32F7"/>
    <w:rsid w:val="007E40D1"/>
    <w:rsid w:val="007E454C"/>
    <w:rsid w:val="007E4C91"/>
    <w:rsid w:val="007E55D7"/>
    <w:rsid w:val="007E5824"/>
    <w:rsid w:val="007E5CD5"/>
    <w:rsid w:val="007E5E08"/>
    <w:rsid w:val="007E655C"/>
    <w:rsid w:val="007E7333"/>
    <w:rsid w:val="007E7535"/>
    <w:rsid w:val="007E75C8"/>
    <w:rsid w:val="007E76AF"/>
    <w:rsid w:val="007E7BFE"/>
    <w:rsid w:val="007E7C8D"/>
    <w:rsid w:val="007E7CD8"/>
    <w:rsid w:val="007E7DB7"/>
    <w:rsid w:val="007F0077"/>
    <w:rsid w:val="007F0C4D"/>
    <w:rsid w:val="007F1051"/>
    <w:rsid w:val="007F186D"/>
    <w:rsid w:val="007F1929"/>
    <w:rsid w:val="007F2ACC"/>
    <w:rsid w:val="007F2B00"/>
    <w:rsid w:val="007F2FE2"/>
    <w:rsid w:val="007F3CC7"/>
    <w:rsid w:val="007F463E"/>
    <w:rsid w:val="007F482B"/>
    <w:rsid w:val="007F56ED"/>
    <w:rsid w:val="007F5AE6"/>
    <w:rsid w:val="007F637A"/>
    <w:rsid w:val="007F75E5"/>
    <w:rsid w:val="007F7783"/>
    <w:rsid w:val="007F7E46"/>
    <w:rsid w:val="008001EC"/>
    <w:rsid w:val="0080031D"/>
    <w:rsid w:val="0080070E"/>
    <w:rsid w:val="0080080C"/>
    <w:rsid w:val="00800BE4"/>
    <w:rsid w:val="00800EA1"/>
    <w:rsid w:val="00800FA2"/>
    <w:rsid w:val="00801377"/>
    <w:rsid w:val="00801821"/>
    <w:rsid w:val="008021DD"/>
    <w:rsid w:val="008021FB"/>
    <w:rsid w:val="00802ADA"/>
    <w:rsid w:val="008033EE"/>
    <w:rsid w:val="00803541"/>
    <w:rsid w:val="008037D7"/>
    <w:rsid w:val="008039CC"/>
    <w:rsid w:val="00803BBB"/>
    <w:rsid w:val="00804127"/>
    <w:rsid w:val="0080464E"/>
    <w:rsid w:val="00804DD1"/>
    <w:rsid w:val="00804E92"/>
    <w:rsid w:val="008050F4"/>
    <w:rsid w:val="008053DB"/>
    <w:rsid w:val="0080638A"/>
    <w:rsid w:val="00806433"/>
    <w:rsid w:val="00806B0A"/>
    <w:rsid w:val="00806B49"/>
    <w:rsid w:val="00806DC8"/>
    <w:rsid w:val="00807F7E"/>
    <w:rsid w:val="008107CE"/>
    <w:rsid w:val="00810BBB"/>
    <w:rsid w:val="00810D83"/>
    <w:rsid w:val="00810E68"/>
    <w:rsid w:val="008119FA"/>
    <w:rsid w:val="00811C68"/>
    <w:rsid w:val="00812B02"/>
    <w:rsid w:val="00812C6B"/>
    <w:rsid w:val="00813703"/>
    <w:rsid w:val="008139D4"/>
    <w:rsid w:val="00813EC1"/>
    <w:rsid w:val="00814297"/>
    <w:rsid w:val="008148D5"/>
    <w:rsid w:val="0081496F"/>
    <w:rsid w:val="00814A68"/>
    <w:rsid w:val="00814D8F"/>
    <w:rsid w:val="00814F7F"/>
    <w:rsid w:val="00814FC7"/>
    <w:rsid w:val="0081584B"/>
    <w:rsid w:val="00815D47"/>
    <w:rsid w:val="00816877"/>
    <w:rsid w:val="00816AF1"/>
    <w:rsid w:val="00816B85"/>
    <w:rsid w:val="00817313"/>
    <w:rsid w:val="008175A7"/>
    <w:rsid w:val="008176AB"/>
    <w:rsid w:val="008176F7"/>
    <w:rsid w:val="00817DC6"/>
    <w:rsid w:val="00820850"/>
    <w:rsid w:val="0082087A"/>
    <w:rsid w:val="00821A12"/>
    <w:rsid w:val="00821B05"/>
    <w:rsid w:val="00821BB6"/>
    <w:rsid w:val="00822121"/>
    <w:rsid w:val="00822332"/>
    <w:rsid w:val="008234D6"/>
    <w:rsid w:val="0082351A"/>
    <w:rsid w:val="00823A8E"/>
    <w:rsid w:val="00824075"/>
    <w:rsid w:val="0082420F"/>
    <w:rsid w:val="0082430D"/>
    <w:rsid w:val="008245FE"/>
    <w:rsid w:val="00824937"/>
    <w:rsid w:val="00824D30"/>
    <w:rsid w:val="0082571B"/>
    <w:rsid w:val="00825E64"/>
    <w:rsid w:val="00826184"/>
    <w:rsid w:val="00826261"/>
    <w:rsid w:val="00826D4D"/>
    <w:rsid w:val="00830829"/>
    <w:rsid w:val="008318B8"/>
    <w:rsid w:val="00833984"/>
    <w:rsid w:val="008345D2"/>
    <w:rsid w:val="00834A6A"/>
    <w:rsid w:val="0083524F"/>
    <w:rsid w:val="008352E8"/>
    <w:rsid w:val="00835911"/>
    <w:rsid w:val="008360DF"/>
    <w:rsid w:val="00836466"/>
    <w:rsid w:val="00836499"/>
    <w:rsid w:val="0083650B"/>
    <w:rsid w:val="00836E59"/>
    <w:rsid w:val="00837315"/>
    <w:rsid w:val="008374A4"/>
    <w:rsid w:val="00837D2B"/>
    <w:rsid w:val="0084013A"/>
    <w:rsid w:val="00840204"/>
    <w:rsid w:val="00842643"/>
    <w:rsid w:val="00842839"/>
    <w:rsid w:val="008441ED"/>
    <w:rsid w:val="008442C9"/>
    <w:rsid w:val="00844308"/>
    <w:rsid w:val="00845229"/>
    <w:rsid w:val="0084550D"/>
    <w:rsid w:val="00845DA0"/>
    <w:rsid w:val="008463E1"/>
    <w:rsid w:val="0084646D"/>
    <w:rsid w:val="008467C8"/>
    <w:rsid w:val="0084708B"/>
    <w:rsid w:val="0084757A"/>
    <w:rsid w:val="0084777A"/>
    <w:rsid w:val="008516BF"/>
    <w:rsid w:val="0085224A"/>
    <w:rsid w:val="008524DF"/>
    <w:rsid w:val="00852D63"/>
    <w:rsid w:val="00852F02"/>
    <w:rsid w:val="00853456"/>
    <w:rsid w:val="0085353B"/>
    <w:rsid w:val="00854009"/>
    <w:rsid w:val="00854DED"/>
    <w:rsid w:val="0085654A"/>
    <w:rsid w:val="00856D84"/>
    <w:rsid w:val="00857972"/>
    <w:rsid w:val="008600B2"/>
    <w:rsid w:val="008612A6"/>
    <w:rsid w:val="008618C6"/>
    <w:rsid w:val="00861B56"/>
    <w:rsid w:val="00861C86"/>
    <w:rsid w:val="00861CDA"/>
    <w:rsid w:val="0086299B"/>
    <w:rsid w:val="008633BB"/>
    <w:rsid w:val="00863AD7"/>
    <w:rsid w:val="00864D9A"/>
    <w:rsid w:val="008659B4"/>
    <w:rsid w:val="00865B7E"/>
    <w:rsid w:val="00865D05"/>
    <w:rsid w:val="00865D07"/>
    <w:rsid w:val="0086633E"/>
    <w:rsid w:val="00866659"/>
    <w:rsid w:val="008667C9"/>
    <w:rsid w:val="00867092"/>
    <w:rsid w:val="00867321"/>
    <w:rsid w:val="0086764F"/>
    <w:rsid w:val="00867FAB"/>
    <w:rsid w:val="008700DF"/>
    <w:rsid w:val="0087023E"/>
    <w:rsid w:val="0087032D"/>
    <w:rsid w:val="00870843"/>
    <w:rsid w:val="008715ED"/>
    <w:rsid w:val="0087172F"/>
    <w:rsid w:val="00871CEB"/>
    <w:rsid w:val="00872E29"/>
    <w:rsid w:val="0087309C"/>
    <w:rsid w:val="0087365F"/>
    <w:rsid w:val="00873969"/>
    <w:rsid w:val="00873BF9"/>
    <w:rsid w:val="008740D1"/>
    <w:rsid w:val="0087453D"/>
    <w:rsid w:val="008746F2"/>
    <w:rsid w:val="00874B6F"/>
    <w:rsid w:val="00874E93"/>
    <w:rsid w:val="00875161"/>
    <w:rsid w:val="008759E1"/>
    <w:rsid w:val="00875D8C"/>
    <w:rsid w:val="00876B38"/>
    <w:rsid w:val="008770A8"/>
    <w:rsid w:val="00877215"/>
    <w:rsid w:val="00877F69"/>
    <w:rsid w:val="0088006E"/>
    <w:rsid w:val="00880AA7"/>
    <w:rsid w:val="00881886"/>
    <w:rsid w:val="00882B4D"/>
    <w:rsid w:val="0088308E"/>
    <w:rsid w:val="008836AD"/>
    <w:rsid w:val="008837D7"/>
    <w:rsid w:val="00883900"/>
    <w:rsid w:val="00883CCA"/>
    <w:rsid w:val="0088455C"/>
    <w:rsid w:val="0088492E"/>
    <w:rsid w:val="00884971"/>
    <w:rsid w:val="00885741"/>
    <w:rsid w:val="00885BC4"/>
    <w:rsid w:val="00886453"/>
    <w:rsid w:val="008871FE"/>
    <w:rsid w:val="008874ED"/>
    <w:rsid w:val="008900BA"/>
    <w:rsid w:val="0089065E"/>
    <w:rsid w:val="00890ACB"/>
    <w:rsid w:val="00890C38"/>
    <w:rsid w:val="00890E35"/>
    <w:rsid w:val="00891259"/>
    <w:rsid w:val="00891627"/>
    <w:rsid w:val="008921CD"/>
    <w:rsid w:val="00892AA6"/>
    <w:rsid w:val="00893932"/>
    <w:rsid w:val="00894730"/>
    <w:rsid w:val="00894ACE"/>
    <w:rsid w:val="00894D69"/>
    <w:rsid w:val="00895DBE"/>
    <w:rsid w:val="0089619E"/>
    <w:rsid w:val="008964A4"/>
    <w:rsid w:val="00896B8E"/>
    <w:rsid w:val="00896CF0"/>
    <w:rsid w:val="00896EFA"/>
    <w:rsid w:val="00897D5B"/>
    <w:rsid w:val="00897F09"/>
    <w:rsid w:val="00897F20"/>
    <w:rsid w:val="008A0814"/>
    <w:rsid w:val="008A1784"/>
    <w:rsid w:val="008A1C11"/>
    <w:rsid w:val="008A1F9E"/>
    <w:rsid w:val="008A2F28"/>
    <w:rsid w:val="008A2FEF"/>
    <w:rsid w:val="008A3314"/>
    <w:rsid w:val="008A380D"/>
    <w:rsid w:val="008A3BCE"/>
    <w:rsid w:val="008A406E"/>
    <w:rsid w:val="008A45F5"/>
    <w:rsid w:val="008A55DA"/>
    <w:rsid w:val="008A5D00"/>
    <w:rsid w:val="008A61CF"/>
    <w:rsid w:val="008A6263"/>
    <w:rsid w:val="008A64F9"/>
    <w:rsid w:val="008A6B2C"/>
    <w:rsid w:val="008A6F28"/>
    <w:rsid w:val="008A760B"/>
    <w:rsid w:val="008A7E83"/>
    <w:rsid w:val="008A7FAA"/>
    <w:rsid w:val="008B02A2"/>
    <w:rsid w:val="008B0449"/>
    <w:rsid w:val="008B0D93"/>
    <w:rsid w:val="008B1B93"/>
    <w:rsid w:val="008B1BE8"/>
    <w:rsid w:val="008B1C40"/>
    <w:rsid w:val="008B2354"/>
    <w:rsid w:val="008B2361"/>
    <w:rsid w:val="008B2558"/>
    <w:rsid w:val="008B304A"/>
    <w:rsid w:val="008B3BA6"/>
    <w:rsid w:val="008B40B7"/>
    <w:rsid w:val="008B538C"/>
    <w:rsid w:val="008B57D6"/>
    <w:rsid w:val="008B5F43"/>
    <w:rsid w:val="008B64A3"/>
    <w:rsid w:val="008B6A0C"/>
    <w:rsid w:val="008B7123"/>
    <w:rsid w:val="008B7247"/>
    <w:rsid w:val="008B7661"/>
    <w:rsid w:val="008B7E2D"/>
    <w:rsid w:val="008B7ED8"/>
    <w:rsid w:val="008C0144"/>
    <w:rsid w:val="008C0309"/>
    <w:rsid w:val="008C086D"/>
    <w:rsid w:val="008C0DF8"/>
    <w:rsid w:val="008C1473"/>
    <w:rsid w:val="008C16C7"/>
    <w:rsid w:val="008C3809"/>
    <w:rsid w:val="008C43C3"/>
    <w:rsid w:val="008C457E"/>
    <w:rsid w:val="008C45B7"/>
    <w:rsid w:val="008C4C19"/>
    <w:rsid w:val="008C548A"/>
    <w:rsid w:val="008C5662"/>
    <w:rsid w:val="008C587E"/>
    <w:rsid w:val="008C5EEF"/>
    <w:rsid w:val="008C60BA"/>
    <w:rsid w:val="008C6384"/>
    <w:rsid w:val="008C7347"/>
    <w:rsid w:val="008C74A5"/>
    <w:rsid w:val="008C7727"/>
    <w:rsid w:val="008C7AEB"/>
    <w:rsid w:val="008D01E8"/>
    <w:rsid w:val="008D05B0"/>
    <w:rsid w:val="008D0960"/>
    <w:rsid w:val="008D0D65"/>
    <w:rsid w:val="008D151B"/>
    <w:rsid w:val="008D18EE"/>
    <w:rsid w:val="008D1D33"/>
    <w:rsid w:val="008D22B6"/>
    <w:rsid w:val="008D2A2C"/>
    <w:rsid w:val="008D2EF5"/>
    <w:rsid w:val="008D2F78"/>
    <w:rsid w:val="008D31CF"/>
    <w:rsid w:val="008D326B"/>
    <w:rsid w:val="008D3C3C"/>
    <w:rsid w:val="008D4151"/>
    <w:rsid w:val="008D432A"/>
    <w:rsid w:val="008D439D"/>
    <w:rsid w:val="008D44FB"/>
    <w:rsid w:val="008D4764"/>
    <w:rsid w:val="008D4864"/>
    <w:rsid w:val="008D4F87"/>
    <w:rsid w:val="008D61A9"/>
    <w:rsid w:val="008D62C5"/>
    <w:rsid w:val="008D64E2"/>
    <w:rsid w:val="008D678A"/>
    <w:rsid w:val="008D6E87"/>
    <w:rsid w:val="008D7910"/>
    <w:rsid w:val="008D792E"/>
    <w:rsid w:val="008D7FC0"/>
    <w:rsid w:val="008E1A0B"/>
    <w:rsid w:val="008E1E80"/>
    <w:rsid w:val="008E205E"/>
    <w:rsid w:val="008E27A0"/>
    <w:rsid w:val="008E3AB1"/>
    <w:rsid w:val="008E3E7D"/>
    <w:rsid w:val="008E49C1"/>
    <w:rsid w:val="008E49E2"/>
    <w:rsid w:val="008E4CA5"/>
    <w:rsid w:val="008E5357"/>
    <w:rsid w:val="008E5D05"/>
    <w:rsid w:val="008E5FE3"/>
    <w:rsid w:val="008E607D"/>
    <w:rsid w:val="008E63C8"/>
    <w:rsid w:val="008E647E"/>
    <w:rsid w:val="008E6C1C"/>
    <w:rsid w:val="008E6EC6"/>
    <w:rsid w:val="008E75E8"/>
    <w:rsid w:val="008E7BF0"/>
    <w:rsid w:val="008E7F95"/>
    <w:rsid w:val="008F0A15"/>
    <w:rsid w:val="008F0F4C"/>
    <w:rsid w:val="008F13DE"/>
    <w:rsid w:val="008F159D"/>
    <w:rsid w:val="008F2327"/>
    <w:rsid w:val="008F24A4"/>
    <w:rsid w:val="008F26E4"/>
    <w:rsid w:val="008F26EB"/>
    <w:rsid w:val="008F2788"/>
    <w:rsid w:val="008F2C10"/>
    <w:rsid w:val="008F3112"/>
    <w:rsid w:val="008F328F"/>
    <w:rsid w:val="008F35EB"/>
    <w:rsid w:val="008F3FEE"/>
    <w:rsid w:val="008F437E"/>
    <w:rsid w:val="008F4870"/>
    <w:rsid w:val="008F4A9B"/>
    <w:rsid w:val="008F4B7D"/>
    <w:rsid w:val="008F5022"/>
    <w:rsid w:val="008F5045"/>
    <w:rsid w:val="008F5172"/>
    <w:rsid w:val="008F5C7B"/>
    <w:rsid w:val="008F5EFA"/>
    <w:rsid w:val="008F66A9"/>
    <w:rsid w:val="008F7545"/>
    <w:rsid w:val="008F79F0"/>
    <w:rsid w:val="0090109C"/>
    <w:rsid w:val="0090152A"/>
    <w:rsid w:val="00902133"/>
    <w:rsid w:val="00902E00"/>
    <w:rsid w:val="00903216"/>
    <w:rsid w:val="009037B9"/>
    <w:rsid w:val="0090393B"/>
    <w:rsid w:val="00903BBB"/>
    <w:rsid w:val="00904318"/>
    <w:rsid w:val="00904605"/>
    <w:rsid w:val="00904C36"/>
    <w:rsid w:val="00904C91"/>
    <w:rsid w:val="00905A4D"/>
    <w:rsid w:val="00905DD4"/>
    <w:rsid w:val="00906040"/>
    <w:rsid w:val="00906B98"/>
    <w:rsid w:val="00906CF2"/>
    <w:rsid w:val="009072CA"/>
    <w:rsid w:val="00907C3F"/>
    <w:rsid w:val="00910134"/>
    <w:rsid w:val="00910577"/>
    <w:rsid w:val="00910D89"/>
    <w:rsid w:val="0091108D"/>
    <w:rsid w:val="009110C4"/>
    <w:rsid w:val="0091119D"/>
    <w:rsid w:val="00911A19"/>
    <w:rsid w:val="00912327"/>
    <w:rsid w:val="00912A49"/>
    <w:rsid w:val="00912B00"/>
    <w:rsid w:val="00912C8A"/>
    <w:rsid w:val="00913FE3"/>
    <w:rsid w:val="00913FEE"/>
    <w:rsid w:val="00914C1C"/>
    <w:rsid w:val="00914E39"/>
    <w:rsid w:val="00915323"/>
    <w:rsid w:val="009156C4"/>
    <w:rsid w:val="00915A48"/>
    <w:rsid w:val="009165E3"/>
    <w:rsid w:val="0091671C"/>
    <w:rsid w:val="00916AC3"/>
    <w:rsid w:val="00916E6D"/>
    <w:rsid w:val="009172CB"/>
    <w:rsid w:val="00917768"/>
    <w:rsid w:val="00917770"/>
    <w:rsid w:val="00917D4F"/>
    <w:rsid w:val="00917F1B"/>
    <w:rsid w:val="00920AFD"/>
    <w:rsid w:val="00920C0C"/>
    <w:rsid w:val="009215C0"/>
    <w:rsid w:val="00921C7B"/>
    <w:rsid w:val="00921DC4"/>
    <w:rsid w:val="00921EE9"/>
    <w:rsid w:val="009222DA"/>
    <w:rsid w:val="009228C2"/>
    <w:rsid w:val="0092296F"/>
    <w:rsid w:val="00922A23"/>
    <w:rsid w:val="00922FAD"/>
    <w:rsid w:val="00923126"/>
    <w:rsid w:val="00923919"/>
    <w:rsid w:val="00923D04"/>
    <w:rsid w:val="00924464"/>
    <w:rsid w:val="00924CA0"/>
    <w:rsid w:val="00925439"/>
    <w:rsid w:val="009258AE"/>
    <w:rsid w:val="009259E5"/>
    <w:rsid w:val="00925B8B"/>
    <w:rsid w:val="00925C3A"/>
    <w:rsid w:val="009261A5"/>
    <w:rsid w:val="009263C4"/>
    <w:rsid w:val="00926426"/>
    <w:rsid w:val="00926675"/>
    <w:rsid w:val="00926AD5"/>
    <w:rsid w:val="00926B31"/>
    <w:rsid w:val="00927969"/>
    <w:rsid w:val="00927A05"/>
    <w:rsid w:val="00927E3D"/>
    <w:rsid w:val="00927E8F"/>
    <w:rsid w:val="0093074D"/>
    <w:rsid w:val="00930B86"/>
    <w:rsid w:val="009311BC"/>
    <w:rsid w:val="00931623"/>
    <w:rsid w:val="0093188D"/>
    <w:rsid w:val="00931A8D"/>
    <w:rsid w:val="00931AF4"/>
    <w:rsid w:val="00932121"/>
    <w:rsid w:val="0093235A"/>
    <w:rsid w:val="00932505"/>
    <w:rsid w:val="0093270A"/>
    <w:rsid w:val="0093277F"/>
    <w:rsid w:val="009328FD"/>
    <w:rsid w:val="00932F0B"/>
    <w:rsid w:val="009337CF"/>
    <w:rsid w:val="00933F5B"/>
    <w:rsid w:val="00934441"/>
    <w:rsid w:val="00934515"/>
    <w:rsid w:val="00934A4C"/>
    <w:rsid w:val="00935613"/>
    <w:rsid w:val="00935F61"/>
    <w:rsid w:val="00940075"/>
    <w:rsid w:val="009417A5"/>
    <w:rsid w:val="00941A28"/>
    <w:rsid w:val="009421FE"/>
    <w:rsid w:val="0094257A"/>
    <w:rsid w:val="009434B5"/>
    <w:rsid w:val="0094391E"/>
    <w:rsid w:val="00944682"/>
    <w:rsid w:val="0094480D"/>
    <w:rsid w:val="00944EE4"/>
    <w:rsid w:val="00946B4C"/>
    <w:rsid w:val="0094731B"/>
    <w:rsid w:val="009476B1"/>
    <w:rsid w:val="00947C2C"/>
    <w:rsid w:val="00947DA8"/>
    <w:rsid w:val="00950E55"/>
    <w:rsid w:val="0095130A"/>
    <w:rsid w:val="00951330"/>
    <w:rsid w:val="00951384"/>
    <w:rsid w:val="009517C7"/>
    <w:rsid w:val="00951CE1"/>
    <w:rsid w:val="009526A7"/>
    <w:rsid w:val="00952CC9"/>
    <w:rsid w:val="00953934"/>
    <w:rsid w:val="00953D61"/>
    <w:rsid w:val="009541B3"/>
    <w:rsid w:val="0095422E"/>
    <w:rsid w:val="00954BF4"/>
    <w:rsid w:val="0095553D"/>
    <w:rsid w:val="00956FFC"/>
    <w:rsid w:val="00957248"/>
    <w:rsid w:val="00957310"/>
    <w:rsid w:val="00957A0D"/>
    <w:rsid w:val="00957A39"/>
    <w:rsid w:val="00957EC5"/>
    <w:rsid w:val="00960188"/>
    <w:rsid w:val="009605BC"/>
    <w:rsid w:val="009609CA"/>
    <w:rsid w:val="00960A70"/>
    <w:rsid w:val="00961C5B"/>
    <w:rsid w:val="00961C60"/>
    <w:rsid w:val="00961D6A"/>
    <w:rsid w:val="00961F09"/>
    <w:rsid w:val="0096233D"/>
    <w:rsid w:val="009624FD"/>
    <w:rsid w:val="00963697"/>
    <w:rsid w:val="00963D94"/>
    <w:rsid w:val="0096447A"/>
    <w:rsid w:val="00964FBC"/>
    <w:rsid w:val="00965453"/>
    <w:rsid w:val="00965C26"/>
    <w:rsid w:val="00965E39"/>
    <w:rsid w:val="00965F8E"/>
    <w:rsid w:val="009665EE"/>
    <w:rsid w:val="0096675E"/>
    <w:rsid w:val="00966C20"/>
    <w:rsid w:val="0096764C"/>
    <w:rsid w:val="00967A85"/>
    <w:rsid w:val="0097007E"/>
    <w:rsid w:val="009706A9"/>
    <w:rsid w:val="00970868"/>
    <w:rsid w:val="009716AB"/>
    <w:rsid w:val="00971E08"/>
    <w:rsid w:val="0097296A"/>
    <w:rsid w:val="009729A5"/>
    <w:rsid w:val="00972F7A"/>
    <w:rsid w:val="0097364E"/>
    <w:rsid w:val="00973DD7"/>
    <w:rsid w:val="0097408C"/>
    <w:rsid w:val="0097472C"/>
    <w:rsid w:val="0097604C"/>
    <w:rsid w:val="0097606B"/>
    <w:rsid w:val="00976572"/>
    <w:rsid w:val="009769B0"/>
    <w:rsid w:val="009769DB"/>
    <w:rsid w:val="009777EE"/>
    <w:rsid w:val="009807CF"/>
    <w:rsid w:val="00980C31"/>
    <w:rsid w:val="00981621"/>
    <w:rsid w:val="009821BE"/>
    <w:rsid w:val="0098292D"/>
    <w:rsid w:val="00982D5D"/>
    <w:rsid w:val="0098301B"/>
    <w:rsid w:val="0098332B"/>
    <w:rsid w:val="00983AEF"/>
    <w:rsid w:val="00983B42"/>
    <w:rsid w:val="00983D71"/>
    <w:rsid w:val="00984EB2"/>
    <w:rsid w:val="0098521D"/>
    <w:rsid w:val="009869BF"/>
    <w:rsid w:val="00986BD9"/>
    <w:rsid w:val="00986D4A"/>
    <w:rsid w:val="00987D9A"/>
    <w:rsid w:val="00990C75"/>
    <w:rsid w:val="00990FDA"/>
    <w:rsid w:val="00991030"/>
    <w:rsid w:val="00991095"/>
    <w:rsid w:val="0099184A"/>
    <w:rsid w:val="0099194D"/>
    <w:rsid w:val="00991CBF"/>
    <w:rsid w:val="00991DE2"/>
    <w:rsid w:val="00992A50"/>
    <w:rsid w:val="00992A72"/>
    <w:rsid w:val="00992CAF"/>
    <w:rsid w:val="00992CFE"/>
    <w:rsid w:val="00992DAD"/>
    <w:rsid w:val="00992E9C"/>
    <w:rsid w:val="0099315E"/>
    <w:rsid w:val="00993761"/>
    <w:rsid w:val="00994766"/>
    <w:rsid w:val="009948A8"/>
    <w:rsid w:val="009952F4"/>
    <w:rsid w:val="00995D7D"/>
    <w:rsid w:val="00995EFE"/>
    <w:rsid w:val="00996160"/>
    <w:rsid w:val="009961C4"/>
    <w:rsid w:val="00996DB4"/>
    <w:rsid w:val="00997647"/>
    <w:rsid w:val="00997DDB"/>
    <w:rsid w:val="009A07C7"/>
    <w:rsid w:val="009A0A2F"/>
    <w:rsid w:val="009A0AE9"/>
    <w:rsid w:val="009A0D9F"/>
    <w:rsid w:val="009A12CF"/>
    <w:rsid w:val="009A1965"/>
    <w:rsid w:val="009A1D80"/>
    <w:rsid w:val="009A201B"/>
    <w:rsid w:val="009A2EC9"/>
    <w:rsid w:val="009A2F3E"/>
    <w:rsid w:val="009A3028"/>
    <w:rsid w:val="009A3224"/>
    <w:rsid w:val="009A362F"/>
    <w:rsid w:val="009A363C"/>
    <w:rsid w:val="009A3DDB"/>
    <w:rsid w:val="009A3FFB"/>
    <w:rsid w:val="009A46E2"/>
    <w:rsid w:val="009A485E"/>
    <w:rsid w:val="009A4C5C"/>
    <w:rsid w:val="009A50E6"/>
    <w:rsid w:val="009A560F"/>
    <w:rsid w:val="009A5C35"/>
    <w:rsid w:val="009A5FDC"/>
    <w:rsid w:val="009A68DA"/>
    <w:rsid w:val="009A7683"/>
    <w:rsid w:val="009A7BDB"/>
    <w:rsid w:val="009B003C"/>
    <w:rsid w:val="009B0131"/>
    <w:rsid w:val="009B0B49"/>
    <w:rsid w:val="009B0F1F"/>
    <w:rsid w:val="009B1295"/>
    <w:rsid w:val="009B1385"/>
    <w:rsid w:val="009B1D8C"/>
    <w:rsid w:val="009B21E1"/>
    <w:rsid w:val="009B2F7D"/>
    <w:rsid w:val="009B331F"/>
    <w:rsid w:val="009B3369"/>
    <w:rsid w:val="009B343B"/>
    <w:rsid w:val="009B3EBC"/>
    <w:rsid w:val="009B400F"/>
    <w:rsid w:val="009B428E"/>
    <w:rsid w:val="009B42A7"/>
    <w:rsid w:val="009B4332"/>
    <w:rsid w:val="009B4590"/>
    <w:rsid w:val="009B5063"/>
    <w:rsid w:val="009B5095"/>
    <w:rsid w:val="009B5130"/>
    <w:rsid w:val="009B5216"/>
    <w:rsid w:val="009B5A85"/>
    <w:rsid w:val="009B5DE8"/>
    <w:rsid w:val="009B60FC"/>
    <w:rsid w:val="009B62DA"/>
    <w:rsid w:val="009B71D9"/>
    <w:rsid w:val="009B7699"/>
    <w:rsid w:val="009B7D57"/>
    <w:rsid w:val="009C1346"/>
    <w:rsid w:val="009C18D8"/>
    <w:rsid w:val="009C277E"/>
    <w:rsid w:val="009C2B62"/>
    <w:rsid w:val="009C2DD3"/>
    <w:rsid w:val="009C391A"/>
    <w:rsid w:val="009C3C3C"/>
    <w:rsid w:val="009C49C0"/>
    <w:rsid w:val="009C53E3"/>
    <w:rsid w:val="009C5595"/>
    <w:rsid w:val="009C56EB"/>
    <w:rsid w:val="009C6AE3"/>
    <w:rsid w:val="009C7106"/>
    <w:rsid w:val="009C7588"/>
    <w:rsid w:val="009D08A9"/>
    <w:rsid w:val="009D0AC2"/>
    <w:rsid w:val="009D0D9E"/>
    <w:rsid w:val="009D1844"/>
    <w:rsid w:val="009D1E3E"/>
    <w:rsid w:val="009D25DD"/>
    <w:rsid w:val="009D27DF"/>
    <w:rsid w:val="009D298A"/>
    <w:rsid w:val="009D2E78"/>
    <w:rsid w:val="009D3286"/>
    <w:rsid w:val="009D4201"/>
    <w:rsid w:val="009D45E7"/>
    <w:rsid w:val="009D517A"/>
    <w:rsid w:val="009D5697"/>
    <w:rsid w:val="009D58FA"/>
    <w:rsid w:val="009D6040"/>
    <w:rsid w:val="009D60AB"/>
    <w:rsid w:val="009D62F0"/>
    <w:rsid w:val="009D6362"/>
    <w:rsid w:val="009D695A"/>
    <w:rsid w:val="009D69BE"/>
    <w:rsid w:val="009D6A65"/>
    <w:rsid w:val="009D6AF7"/>
    <w:rsid w:val="009D6FA9"/>
    <w:rsid w:val="009D7114"/>
    <w:rsid w:val="009D7EBC"/>
    <w:rsid w:val="009E0353"/>
    <w:rsid w:val="009E1466"/>
    <w:rsid w:val="009E179F"/>
    <w:rsid w:val="009E1E24"/>
    <w:rsid w:val="009E2207"/>
    <w:rsid w:val="009E28B4"/>
    <w:rsid w:val="009E432E"/>
    <w:rsid w:val="009E51CB"/>
    <w:rsid w:val="009E6064"/>
    <w:rsid w:val="009E62F1"/>
    <w:rsid w:val="009E6A18"/>
    <w:rsid w:val="009E6DDA"/>
    <w:rsid w:val="009E7DD7"/>
    <w:rsid w:val="009F01D5"/>
    <w:rsid w:val="009F0BF0"/>
    <w:rsid w:val="009F0C08"/>
    <w:rsid w:val="009F10C2"/>
    <w:rsid w:val="009F16D9"/>
    <w:rsid w:val="009F2DBC"/>
    <w:rsid w:val="009F45AC"/>
    <w:rsid w:val="009F4908"/>
    <w:rsid w:val="009F4DD0"/>
    <w:rsid w:val="009F5420"/>
    <w:rsid w:val="009F54FB"/>
    <w:rsid w:val="009F5E8C"/>
    <w:rsid w:val="009F6A00"/>
    <w:rsid w:val="009F6B66"/>
    <w:rsid w:val="009F7228"/>
    <w:rsid w:val="009F74F8"/>
    <w:rsid w:val="00A00208"/>
    <w:rsid w:val="00A00471"/>
    <w:rsid w:val="00A0091F"/>
    <w:rsid w:val="00A00B33"/>
    <w:rsid w:val="00A0191C"/>
    <w:rsid w:val="00A02462"/>
    <w:rsid w:val="00A028AC"/>
    <w:rsid w:val="00A028DA"/>
    <w:rsid w:val="00A02CF8"/>
    <w:rsid w:val="00A02DC5"/>
    <w:rsid w:val="00A0342C"/>
    <w:rsid w:val="00A04D93"/>
    <w:rsid w:val="00A05766"/>
    <w:rsid w:val="00A05917"/>
    <w:rsid w:val="00A05A58"/>
    <w:rsid w:val="00A05D6E"/>
    <w:rsid w:val="00A05EBD"/>
    <w:rsid w:val="00A0603C"/>
    <w:rsid w:val="00A06145"/>
    <w:rsid w:val="00A06207"/>
    <w:rsid w:val="00A066BD"/>
    <w:rsid w:val="00A068CE"/>
    <w:rsid w:val="00A06AB7"/>
    <w:rsid w:val="00A07070"/>
    <w:rsid w:val="00A07657"/>
    <w:rsid w:val="00A079B8"/>
    <w:rsid w:val="00A07F76"/>
    <w:rsid w:val="00A10C6D"/>
    <w:rsid w:val="00A10DCD"/>
    <w:rsid w:val="00A11596"/>
    <w:rsid w:val="00A116BE"/>
    <w:rsid w:val="00A11C02"/>
    <w:rsid w:val="00A11FB5"/>
    <w:rsid w:val="00A12592"/>
    <w:rsid w:val="00A12B51"/>
    <w:rsid w:val="00A13123"/>
    <w:rsid w:val="00A137D9"/>
    <w:rsid w:val="00A1619C"/>
    <w:rsid w:val="00A170E2"/>
    <w:rsid w:val="00A1752E"/>
    <w:rsid w:val="00A1788F"/>
    <w:rsid w:val="00A20576"/>
    <w:rsid w:val="00A20E99"/>
    <w:rsid w:val="00A2162E"/>
    <w:rsid w:val="00A217C1"/>
    <w:rsid w:val="00A21A15"/>
    <w:rsid w:val="00A21BB4"/>
    <w:rsid w:val="00A21C04"/>
    <w:rsid w:val="00A22C0B"/>
    <w:rsid w:val="00A22DCE"/>
    <w:rsid w:val="00A23192"/>
    <w:rsid w:val="00A2332F"/>
    <w:rsid w:val="00A239E3"/>
    <w:rsid w:val="00A23E86"/>
    <w:rsid w:val="00A24126"/>
    <w:rsid w:val="00A2496F"/>
    <w:rsid w:val="00A24B30"/>
    <w:rsid w:val="00A24ED2"/>
    <w:rsid w:val="00A24F0E"/>
    <w:rsid w:val="00A257D3"/>
    <w:rsid w:val="00A259F6"/>
    <w:rsid w:val="00A26713"/>
    <w:rsid w:val="00A267F9"/>
    <w:rsid w:val="00A26A29"/>
    <w:rsid w:val="00A26C2A"/>
    <w:rsid w:val="00A2748B"/>
    <w:rsid w:val="00A2754F"/>
    <w:rsid w:val="00A279AC"/>
    <w:rsid w:val="00A302E5"/>
    <w:rsid w:val="00A30849"/>
    <w:rsid w:val="00A31448"/>
    <w:rsid w:val="00A31F83"/>
    <w:rsid w:val="00A32BD8"/>
    <w:rsid w:val="00A32CB4"/>
    <w:rsid w:val="00A32E0B"/>
    <w:rsid w:val="00A33CDF"/>
    <w:rsid w:val="00A33E1A"/>
    <w:rsid w:val="00A3435C"/>
    <w:rsid w:val="00A343B3"/>
    <w:rsid w:val="00A348D5"/>
    <w:rsid w:val="00A351A9"/>
    <w:rsid w:val="00A3624F"/>
    <w:rsid w:val="00A37254"/>
    <w:rsid w:val="00A3764A"/>
    <w:rsid w:val="00A376B4"/>
    <w:rsid w:val="00A37E01"/>
    <w:rsid w:val="00A4063E"/>
    <w:rsid w:val="00A40E0E"/>
    <w:rsid w:val="00A41035"/>
    <w:rsid w:val="00A41223"/>
    <w:rsid w:val="00A41868"/>
    <w:rsid w:val="00A41CC0"/>
    <w:rsid w:val="00A41EDC"/>
    <w:rsid w:val="00A421A4"/>
    <w:rsid w:val="00A424A3"/>
    <w:rsid w:val="00A42626"/>
    <w:rsid w:val="00A427F7"/>
    <w:rsid w:val="00A429B4"/>
    <w:rsid w:val="00A42C49"/>
    <w:rsid w:val="00A42C58"/>
    <w:rsid w:val="00A42CB3"/>
    <w:rsid w:val="00A42F32"/>
    <w:rsid w:val="00A43897"/>
    <w:rsid w:val="00A43CE9"/>
    <w:rsid w:val="00A43D64"/>
    <w:rsid w:val="00A43F62"/>
    <w:rsid w:val="00A44495"/>
    <w:rsid w:val="00A44977"/>
    <w:rsid w:val="00A44AF9"/>
    <w:rsid w:val="00A459D3"/>
    <w:rsid w:val="00A45A9B"/>
    <w:rsid w:val="00A45D0C"/>
    <w:rsid w:val="00A46289"/>
    <w:rsid w:val="00A47749"/>
    <w:rsid w:val="00A47B2E"/>
    <w:rsid w:val="00A47D3D"/>
    <w:rsid w:val="00A5019D"/>
    <w:rsid w:val="00A501BC"/>
    <w:rsid w:val="00A505F5"/>
    <w:rsid w:val="00A5063A"/>
    <w:rsid w:val="00A5128E"/>
    <w:rsid w:val="00A512EC"/>
    <w:rsid w:val="00A51680"/>
    <w:rsid w:val="00A51862"/>
    <w:rsid w:val="00A51E16"/>
    <w:rsid w:val="00A51EE3"/>
    <w:rsid w:val="00A51FCE"/>
    <w:rsid w:val="00A529B4"/>
    <w:rsid w:val="00A52E54"/>
    <w:rsid w:val="00A53093"/>
    <w:rsid w:val="00A533C6"/>
    <w:rsid w:val="00A5357B"/>
    <w:rsid w:val="00A53E18"/>
    <w:rsid w:val="00A54C7A"/>
    <w:rsid w:val="00A55031"/>
    <w:rsid w:val="00A5562F"/>
    <w:rsid w:val="00A55908"/>
    <w:rsid w:val="00A56D7E"/>
    <w:rsid w:val="00A5706B"/>
    <w:rsid w:val="00A57610"/>
    <w:rsid w:val="00A578BB"/>
    <w:rsid w:val="00A57AC2"/>
    <w:rsid w:val="00A57CAB"/>
    <w:rsid w:val="00A60257"/>
    <w:rsid w:val="00A60B76"/>
    <w:rsid w:val="00A61491"/>
    <w:rsid w:val="00A61B19"/>
    <w:rsid w:val="00A62758"/>
    <w:rsid w:val="00A6287D"/>
    <w:rsid w:val="00A6349F"/>
    <w:rsid w:val="00A6471B"/>
    <w:rsid w:val="00A652A7"/>
    <w:rsid w:val="00A65784"/>
    <w:rsid w:val="00A65B6C"/>
    <w:rsid w:val="00A65E95"/>
    <w:rsid w:val="00A66549"/>
    <w:rsid w:val="00A66D72"/>
    <w:rsid w:val="00A67538"/>
    <w:rsid w:val="00A67862"/>
    <w:rsid w:val="00A70571"/>
    <w:rsid w:val="00A7135A"/>
    <w:rsid w:val="00A71777"/>
    <w:rsid w:val="00A72822"/>
    <w:rsid w:val="00A72AB2"/>
    <w:rsid w:val="00A72C18"/>
    <w:rsid w:val="00A736CB"/>
    <w:rsid w:val="00A73AFA"/>
    <w:rsid w:val="00A74C2F"/>
    <w:rsid w:val="00A750C3"/>
    <w:rsid w:val="00A752A9"/>
    <w:rsid w:val="00A7569D"/>
    <w:rsid w:val="00A759A5"/>
    <w:rsid w:val="00A75F49"/>
    <w:rsid w:val="00A76062"/>
    <w:rsid w:val="00A77094"/>
    <w:rsid w:val="00A77527"/>
    <w:rsid w:val="00A776CB"/>
    <w:rsid w:val="00A77825"/>
    <w:rsid w:val="00A77989"/>
    <w:rsid w:val="00A80077"/>
    <w:rsid w:val="00A802EC"/>
    <w:rsid w:val="00A80540"/>
    <w:rsid w:val="00A805E6"/>
    <w:rsid w:val="00A80E51"/>
    <w:rsid w:val="00A816F3"/>
    <w:rsid w:val="00A81C47"/>
    <w:rsid w:val="00A81F35"/>
    <w:rsid w:val="00A8250B"/>
    <w:rsid w:val="00A82E67"/>
    <w:rsid w:val="00A84745"/>
    <w:rsid w:val="00A848A7"/>
    <w:rsid w:val="00A85A7B"/>
    <w:rsid w:val="00A86B21"/>
    <w:rsid w:val="00A86C88"/>
    <w:rsid w:val="00A870BF"/>
    <w:rsid w:val="00A8723A"/>
    <w:rsid w:val="00A87B52"/>
    <w:rsid w:val="00A87BA1"/>
    <w:rsid w:val="00A87E25"/>
    <w:rsid w:val="00A919DA"/>
    <w:rsid w:val="00A925DE"/>
    <w:rsid w:val="00A92B46"/>
    <w:rsid w:val="00A92E1D"/>
    <w:rsid w:val="00A933BC"/>
    <w:rsid w:val="00A93D2E"/>
    <w:rsid w:val="00A93DD2"/>
    <w:rsid w:val="00A94E06"/>
    <w:rsid w:val="00A950AD"/>
    <w:rsid w:val="00A95AD6"/>
    <w:rsid w:val="00A95F77"/>
    <w:rsid w:val="00A9619E"/>
    <w:rsid w:val="00A9651B"/>
    <w:rsid w:val="00A96A13"/>
    <w:rsid w:val="00A96ACC"/>
    <w:rsid w:val="00A96AE7"/>
    <w:rsid w:val="00A96B91"/>
    <w:rsid w:val="00A96B97"/>
    <w:rsid w:val="00A96EBD"/>
    <w:rsid w:val="00A971F6"/>
    <w:rsid w:val="00A97A4E"/>
    <w:rsid w:val="00AA011D"/>
    <w:rsid w:val="00AA06EB"/>
    <w:rsid w:val="00AA099D"/>
    <w:rsid w:val="00AA0A03"/>
    <w:rsid w:val="00AA0ADB"/>
    <w:rsid w:val="00AA11E6"/>
    <w:rsid w:val="00AA15E5"/>
    <w:rsid w:val="00AA1756"/>
    <w:rsid w:val="00AA1A98"/>
    <w:rsid w:val="00AA29DF"/>
    <w:rsid w:val="00AA37C2"/>
    <w:rsid w:val="00AA3A9F"/>
    <w:rsid w:val="00AA3F2C"/>
    <w:rsid w:val="00AA3F4B"/>
    <w:rsid w:val="00AA3F5E"/>
    <w:rsid w:val="00AA4221"/>
    <w:rsid w:val="00AA427D"/>
    <w:rsid w:val="00AA5B2D"/>
    <w:rsid w:val="00AA65FF"/>
    <w:rsid w:val="00AA6CCE"/>
    <w:rsid w:val="00AA6EBF"/>
    <w:rsid w:val="00AA700F"/>
    <w:rsid w:val="00AA771B"/>
    <w:rsid w:val="00AA7EB5"/>
    <w:rsid w:val="00AB0B28"/>
    <w:rsid w:val="00AB1170"/>
    <w:rsid w:val="00AB12F7"/>
    <w:rsid w:val="00AB1514"/>
    <w:rsid w:val="00AB2C3D"/>
    <w:rsid w:val="00AB3576"/>
    <w:rsid w:val="00AB3AAD"/>
    <w:rsid w:val="00AB42F9"/>
    <w:rsid w:val="00AB47AC"/>
    <w:rsid w:val="00AB57D4"/>
    <w:rsid w:val="00AB5B83"/>
    <w:rsid w:val="00AB5C7A"/>
    <w:rsid w:val="00AB7A0D"/>
    <w:rsid w:val="00AB7A30"/>
    <w:rsid w:val="00AB7FB7"/>
    <w:rsid w:val="00AC09A4"/>
    <w:rsid w:val="00AC0F48"/>
    <w:rsid w:val="00AC114A"/>
    <w:rsid w:val="00AC1915"/>
    <w:rsid w:val="00AC22A9"/>
    <w:rsid w:val="00AC2A09"/>
    <w:rsid w:val="00AC2B38"/>
    <w:rsid w:val="00AC323E"/>
    <w:rsid w:val="00AC3483"/>
    <w:rsid w:val="00AC35E8"/>
    <w:rsid w:val="00AC36AF"/>
    <w:rsid w:val="00AC3738"/>
    <w:rsid w:val="00AC3911"/>
    <w:rsid w:val="00AC3B2A"/>
    <w:rsid w:val="00AC4458"/>
    <w:rsid w:val="00AC4767"/>
    <w:rsid w:val="00AC505B"/>
    <w:rsid w:val="00AC58E6"/>
    <w:rsid w:val="00AC59E0"/>
    <w:rsid w:val="00AC7A39"/>
    <w:rsid w:val="00AD06DF"/>
    <w:rsid w:val="00AD0F02"/>
    <w:rsid w:val="00AD136F"/>
    <w:rsid w:val="00AD19AB"/>
    <w:rsid w:val="00AD25E3"/>
    <w:rsid w:val="00AD35F9"/>
    <w:rsid w:val="00AD3F30"/>
    <w:rsid w:val="00AD3FB9"/>
    <w:rsid w:val="00AD42DC"/>
    <w:rsid w:val="00AD477B"/>
    <w:rsid w:val="00AD4828"/>
    <w:rsid w:val="00AD4FC1"/>
    <w:rsid w:val="00AD553B"/>
    <w:rsid w:val="00AD5B03"/>
    <w:rsid w:val="00AD5B80"/>
    <w:rsid w:val="00AD5DEA"/>
    <w:rsid w:val="00AD619A"/>
    <w:rsid w:val="00AD649E"/>
    <w:rsid w:val="00AD73F0"/>
    <w:rsid w:val="00AD76F6"/>
    <w:rsid w:val="00AD7DC3"/>
    <w:rsid w:val="00AE02FB"/>
    <w:rsid w:val="00AE1375"/>
    <w:rsid w:val="00AE19C1"/>
    <w:rsid w:val="00AE2865"/>
    <w:rsid w:val="00AE288F"/>
    <w:rsid w:val="00AE2A19"/>
    <w:rsid w:val="00AE2DC9"/>
    <w:rsid w:val="00AE2E50"/>
    <w:rsid w:val="00AE312A"/>
    <w:rsid w:val="00AE3677"/>
    <w:rsid w:val="00AE3987"/>
    <w:rsid w:val="00AE3F07"/>
    <w:rsid w:val="00AE41BC"/>
    <w:rsid w:val="00AE5E40"/>
    <w:rsid w:val="00AE5FA0"/>
    <w:rsid w:val="00AE6655"/>
    <w:rsid w:val="00AE67FE"/>
    <w:rsid w:val="00AE6F40"/>
    <w:rsid w:val="00AE7512"/>
    <w:rsid w:val="00AE7F74"/>
    <w:rsid w:val="00AF04F9"/>
    <w:rsid w:val="00AF05C5"/>
    <w:rsid w:val="00AF0948"/>
    <w:rsid w:val="00AF1458"/>
    <w:rsid w:val="00AF2138"/>
    <w:rsid w:val="00AF21E8"/>
    <w:rsid w:val="00AF2EF3"/>
    <w:rsid w:val="00AF312D"/>
    <w:rsid w:val="00AF31E5"/>
    <w:rsid w:val="00AF33E5"/>
    <w:rsid w:val="00AF34F0"/>
    <w:rsid w:val="00AF36CF"/>
    <w:rsid w:val="00AF3775"/>
    <w:rsid w:val="00AF37F3"/>
    <w:rsid w:val="00AF3A48"/>
    <w:rsid w:val="00AF3A4B"/>
    <w:rsid w:val="00AF3FBF"/>
    <w:rsid w:val="00AF430B"/>
    <w:rsid w:val="00AF44A9"/>
    <w:rsid w:val="00AF455C"/>
    <w:rsid w:val="00AF4B47"/>
    <w:rsid w:val="00AF4B78"/>
    <w:rsid w:val="00AF4B89"/>
    <w:rsid w:val="00AF4F93"/>
    <w:rsid w:val="00AF5047"/>
    <w:rsid w:val="00AF5ABC"/>
    <w:rsid w:val="00AF5BD4"/>
    <w:rsid w:val="00AF5C6D"/>
    <w:rsid w:val="00AF5F2C"/>
    <w:rsid w:val="00B0054F"/>
    <w:rsid w:val="00B006D7"/>
    <w:rsid w:val="00B01195"/>
    <w:rsid w:val="00B012B9"/>
    <w:rsid w:val="00B016B9"/>
    <w:rsid w:val="00B01752"/>
    <w:rsid w:val="00B01956"/>
    <w:rsid w:val="00B01BEF"/>
    <w:rsid w:val="00B02EA2"/>
    <w:rsid w:val="00B03270"/>
    <w:rsid w:val="00B03960"/>
    <w:rsid w:val="00B03967"/>
    <w:rsid w:val="00B0403D"/>
    <w:rsid w:val="00B043FD"/>
    <w:rsid w:val="00B0449D"/>
    <w:rsid w:val="00B0456B"/>
    <w:rsid w:val="00B048B0"/>
    <w:rsid w:val="00B04A94"/>
    <w:rsid w:val="00B05410"/>
    <w:rsid w:val="00B05A0F"/>
    <w:rsid w:val="00B05C92"/>
    <w:rsid w:val="00B05D6A"/>
    <w:rsid w:val="00B062AC"/>
    <w:rsid w:val="00B07942"/>
    <w:rsid w:val="00B10E9C"/>
    <w:rsid w:val="00B10FD0"/>
    <w:rsid w:val="00B110FD"/>
    <w:rsid w:val="00B1179F"/>
    <w:rsid w:val="00B11882"/>
    <w:rsid w:val="00B11962"/>
    <w:rsid w:val="00B11B17"/>
    <w:rsid w:val="00B12151"/>
    <w:rsid w:val="00B123E1"/>
    <w:rsid w:val="00B12D2D"/>
    <w:rsid w:val="00B131B0"/>
    <w:rsid w:val="00B138DB"/>
    <w:rsid w:val="00B139AE"/>
    <w:rsid w:val="00B145DD"/>
    <w:rsid w:val="00B14CB7"/>
    <w:rsid w:val="00B14CBD"/>
    <w:rsid w:val="00B16F74"/>
    <w:rsid w:val="00B17B2E"/>
    <w:rsid w:val="00B20248"/>
    <w:rsid w:val="00B2024A"/>
    <w:rsid w:val="00B208AF"/>
    <w:rsid w:val="00B210D1"/>
    <w:rsid w:val="00B212D7"/>
    <w:rsid w:val="00B218B4"/>
    <w:rsid w:val="00B21C93"/>
    <w:rsid w:val="00B2233F"/>
    <w:rsid w:val="00B2234D"/>
    <w:rsid w:val="00B2239F"/>
    <w:rsid w:val="00B22896"/>
    <w:rsid w:val="00B2294D"/>
    <w:rsid w:val="00B22FC7"/>
    <w:rsid w:val="00B23247"/>
    <w:rsid w:val="00B23C17"/>
    <w:rsid w:val="00B2402D"/>
    <w:rsid w:val="00B24C43"/>
    <w:rsid w:val="00B24D52"/>
    <w:rsid w:val="00B24FB0"/>
    <w:rsid w:val="00B250BC"/>
    <w:rsid w:val="00B2542B"/>
    <w:rsid w:val="00B25771"/>
    <w:rsid w:val="00B25B71"/>
    <w:rsid w:val="00B264FD"/>
    <w:rsid w:val="00B2697D"/>
    <w:rsid w:val="00B270F7"/>
    <w:rsid w:val="00B27711"/>
    <w:rsid w:val="00B279EE"/>
    <w:rsid w:val="00B27A57"/>
    <w:rsid w:val="00B27AD9"/>
    <w:rsid w:val="00B27B57"/>
    <w:rsid w:val="00B301D2"/>
    <w:rsid w:val="00B30F8C"/>
    <w:rsid w:val="00B310FA"/>
    <w:rsid w:val="00B31128"/>
    <w:rsid w:val="00B3114B"/>
    <w:rsid w:val="00B31DE3"/>
    <w:rsid w:val="00B32131"/>
    <w:rsid w:val="00B321BD"/>
    <w:rsid w:val="00B3298A"/>
    <w:rsid w:val="00B334F7"/>
    <w:rsid w:val="00B33987"/>
    <w:rsid w:val="00B33B84"/>
    <w:rsid w:val="00B34625"/>
    <w:rsid w:val="00B34D5C"/>
    <w:rsid w:val="00B359F0"/>
    <w:rsid w:val="00B36460"/>
    <w:rsid w:val="00B36633"/>
    <w:rsid w:val="00B3670C"/>
    <w:rsid w:val="00B36729"/>
    <w:rsid w:val="00B36A19"/>
    <w:rsid w:val="00B36B5C"/>
    <w:rsid w:val="00B3734D"/>
    <w:rsid w:val="00B37FCA"/>
    <w:rsid w:val="00B4040E"/>
    <w:rsid w:val="00B414ED"/>
    <w:rsid w:val="00B41689"/>
    <w:rsid w:val="00B41CA1"/>
    <w:rsid w:val="00B42730"/>
    <w:rsid w:val="00B42CA7"/>
    <w:rsid w:val="00B43010"/>
    <w:rsid w:val="00B431B7"/>
    <w:rsid w:val="00B442AF"/>
    <w:rsid w:val="00B44B34"/>
    <w:rsid w:val="00B44BE8"/>
    <w:rsid w:val="00B45B27"/>
    <w:rsid w:val="00B45D34"/>
    <w:rsid w:val="00B46733"/>
    <w:rsid w:val="00B47C47"/>
    <w:rsid w:val="00B50063"/>
    <w:rsid w:val="00B50F8D"/>
    <w:rsid w:val="00B51073"/>
    <w:rsid w:val="00B511BE"/>
    <w:rsid w:val="00B519FA"/>
    <w:rsid w:val="00B5368C"/>
    <w:rsid w:val="00B53F10"/>
    <w:rsid w:val="00B54BFA"/>
    <w:rsid w:val="00B54E48"/>
    <w:rsid w:val="00B55071"/>
    <w:rsid w:val="00B55238"/>
    <w:rsid w:val="00B5566E"/>
    <w:rsid w:val="00B5569F"/>
    <w:rsid w:val="00B556CA"/>
    <w:rsid w:val="00B56CE9"/>
    <w:rsid w:val="00B56F43"/>
    <w:rsid w:val="00B57828"/>
    <w:rsid w:val="00B57837"/>
    <w:rsid w:val="00B579CB"/>
    <w:rsid w:val="00B57AEE"/>
    <w:rsid w:val="00B57CCE"/>
    <w:rsid w:val="00B603BB"/>
    <w:rsid w:val="00B604B3"/>
    <w:rsid w:val="00B60689"/>
    <w:rsid w:val="00B60E17"/>
    <w:rsid w:val="00B61835"/>
    <w:rsid w:val="00B6278C"/>
    <w:rsid w:val="00B62DB0"/>
    <w:rsid w:val="00B63138"/>
    <w:rsid w:val="00B635EA"/>
    <w:rsid w:val="00B637B2"/>
    <w:rsid w:val="00B63826"/>
    <w:rsid w:val="00B64242"/>
    <w:rsid w:val="00B65361"/>
    <w:rsid w:val="00B653F7"/>
    <w:rsid w:val="00B65523"/>
    <w:rsid w:val="00B65CA8"/>
    <w:rsid w:val="00B6663B"/>
    <w:rsid w:val="00B67407"/>
    <w:rsid w:val="00B67615"/>
    <w:rsid w:val="00B67ADB"/>
    <w:rsid w:val="00B67C3F"/>
    <w:rsid w:val="00B7056F"/>
    <w:rsid w:val="00B71AA3"/>
    <w:rsid w:val="00B71E02"/>
    <w:rsid w:val="00B72048"/>
    <w:rsid w:val="00B723B7"/>
    <w:rsid w:val="00B72CD4"/>
    <w:rsid w:val="00B72F2F"/>
    <w:rsid w:val="00B7301F"/>
    <w:rsid w:val="00B73104"/>
    <w:rsid w:val="00B7342A"/>
    <w:rsid w:val="00B737AD"/>
    <w:rsid w:val="00B73BA4"/>
    <w:rsid w:val="00B73DBD"/>
    <w:rsid w:val="00B74359"/>
    <w:rsid w:val="00B743A3"/>
    <w:rsid w:val="00B74585"/>
    <w:rsid w:val="00B746FA"/>
    <w:rsid w:val="00B74C4D"/>
    <w:rsid w:val="00B75076"/>
    <w:rsid w:val="00B75126"/>
    <w:rsid w:val="00B76074"/>
    <w:rsid w:val="00B7611A"/>
    <w:rsid w:val="00B7634C"/>
    <w:rsid w:val="00B76E35"/>
    <w:rsid w:val="00B772AF"/>
    <w:rsid w:val="00B773CD"/>
    <w:rsid w:val="00B779DE"/>
    <w:rsid w:val="00B77CB7"/>
    <w:rsid w:val="00B77E80"/>
    <w:rsid w:val="00B8085C"/>
    <w:rsid w:val="00B80ED4"/>
    <w:rsid w:val="00B81097"/>
    <w:rsid w:val="00B83216"/>
    <w:rsid w:val="00B83301"/>
    <w:rsid w:val="00B83E0F"/>
    <w:rsid w:val="00B849E7"/>
    <w:rsid w:val="00B84DC3"/>
    <w:rsid w:val="00B8574A"/>
    <w:rsid w:val="00B85A15"/>
    <w:rsid w:val="00B85E95"/>
    <w:rsid w:val="00B85EA6"/>
    <w:rsid w:val="00B86036"/>
    <w:rsid w:val="00B8603B"/>
    <w:rsid w:val="00B864F7"/>
    <w:rsid w:val="00B86908"/>
    <w:rsid w:val="00B8692F"/>
    <w:rsid w:val="00B8744E"/>
    <w:rsid w:val="00B87C6F"/>
    <w:rsid w:val="00B9032A"/>
    <w:rsid w:val="00B904C6"/>
    <w:rsid w:val="00B90562"/>
    <w:rsid w:val="00B90A25"/>
    <w:rsid w:val="00B90A7C"/>
    <w:rsid w:val="00B91001"/>
    <w:rsid w:val="00B9104E"/>
    <w:rsid w:val="00B91151"/>
    <w:rsid w:val="00B91353"/>
    <w:rsid w:val="00B9245D"/>
    <w:rsid w:val="00B92F5A"/>
    <w:rsid w:val="00B9314E"/>
    <w:rsid w:val="00B935C0"/>
    <w:rsid w:val="00B93B62"/>
    <w:rsid w:val="00B93F36"/>
    <w:rsid w:val="00B944F9"/>
    <w:rsid w:val="00B9453F"/>
    <w:rsid w:val="00B94C45"/>
    <w:rsid w:val="00B958E9"/>
    <w:rsid w:val="00B95910"/>
    <w:rsid w:val="00B96B9E"/>
    <w:rsid w:val="00B97680"/>
    <w:rsid w:val="00B9796A"/>
    <w:rsid w:val="00BA0482"/>
    <w:rsid w:val="00BA052D"/>
    <w:rsid w:val="00BA0CA8"/>
    <w:rsid w:val="00BA0CC6"/>
    <w:rsid w:val="00BA0FDD"/>
    <w:rsid w:val="00BA1B0A"/>
    <w:rsid w:val="00BA2ACE"/>
    <w:rsid w:val="00BA3356"/>
    <w:rsid w:val="00BA33C5"/>
    <w:rsid w:val="00BA34BA"/>
    <w:rsid w:val="00BA3BD0"/>
    <w:rsid w:val="00BA4249"/>
    <w:rsid w:val="00BA5320"/>
    <w:rsid w:val="00BA5756"/>
    <w:rsid w:val="00BA5BE1"/>
    <w:rsid w:val="00BA6459"/>
    <w:rsid w:val="00BA74C9"/>
    <w:rsid w:val="00BB01BB"/>
    <w:rsid w:val="00BB0DB3"/>
    <w:rsid w:val="00BB1602"/>
    <w:rsid w:val="00BB17D0"/>
    <w:rsid w:val="00BB18F3"/>
    <w:rsid w:val="00BB1A62"/>
    <w:rsid w:val="00BB1C31"/>
    <w:rsid w:val="00BB1E36"/>
    <w:rsid w:val="00BB211A"/>
    <w:rsid w:val="00BB219F"/>
    <w:rsid w:val="00BB21D0"/>
    <w:rsid w:val="00BB26A8"/>
    <w:rsid w:val="00BB314D"/>
    <w:rsid w:val="00BB34AA"/>
    <w:rsid w:val="00BB3DB5"/>
    <w:rsid w:val="00BB456F"/>
    <w:rsid w:val="00BB4A8A"/>
    <w:rsid w:val="00BB530E"/>
    <w:rsid w:val="00BB5DF8"/>
    <w:rsid w:val="00BB6A91"/>
    <w:rsid w:val="00BB7639"/>
    <w:rsid w:val="00BB7AD9"/>
    <w:rsid w:val="00BC0B39"/>
    <w:rsid w:val="00BC1BAE"/>
    <w:rsid w:val="00BC207B"/>
    <w:rsid w:val="00BC2181"/>
    <w:rsid w:val="00BC2BC7"/>
    <w:rsid w:val="00BC3104"/>
    <w:rsid w:val="00BC470D"/>
    <w:rsid w:val="00BC47A1"/>
    <w:rsid w:val="00BC5E4F"/>
    <w:rsid w:val="00BC6172"/>
    <w:rsid w:val="00BC6D6B"/>
    <w:rsid w:val="00BC7491"/>
    <w:rsid w:val="00BC7AC9"/>
    <w:rsid w:val="00BD0136"/>
    <w:rsid w:val="00BD0338"/>
    <w:rsid w:val="00BD1813"/>
    <w:rsid w:val="00BD1A70"/>
    <w:rsid w:val="00BD205D"/>
    <w:rsid w:val="00BD21E1"/>
    <w:rsid w:val="00BD275D"/>
    <w:rsid w:val="00BD27D8"/>
    <w:rsid w:val="00BD2E43"/>
    <w:rsid w:val="00BD2EF1"/>
    <w:rsid w:val="00BD2F2F"/>
    <w:rsid w:val="00BD2F65"/>
    <w:rsid w:val="00BD308B"/>
    <w:rsid w:val="00BD36DD"/>
    <w:rsid w:val="00BD4055"/>
    <w:rsid w:val="00BD4414"/>
    <w:rsid w:val="00BD4994"/>
    <w:rsid w:val="00BD52E4"/>
    <w:rsid w:val="00BD5F93"/>
    <w:rsid w:val="00BD6027"/>
    <w:rsid w:val="00BD659B"/>
    <w:rsid w:val="00BD6B94"/>
    <w:rsid w:val="00BD744C"/>
    <w:rsid w:val="00BD7D5D"/>
    <w:rsid w:val="00BE06F2"/>
    <w:rsid w:val="00BE0756"/>
    <w:rsid w:val="00BE12E0"/>
    <w:rsid w:val="00BE17AB"/>
    <w:rsid w:val="00BE1992"/>
    <w:rsid w:val="00BE1A6F"/>
    <w:rsid w:val="00BE2514"/>
    <w:rsid w:val="00BE28DA"/>
    <w:rsid w:val="00BE3097"/>
    <w:rsid w:val="00BE30C8"/>
    <w:rsid w:val="00BE344B"/>
    <w:rsid w:val="00BE3A42"/>
    <w:rsid w:val="00BE3B6A"/>
    <w:rsid w:val="00BE417B"/>
    <w:rsid w:val="00BE46AB"/>
    <w:rsid w:val="00BE47E3"/>
    <w:rsid w:val="00BE48FE"/>
    <w:rsid w:val="00BE51B5"/>
    <w:rsid w:val="00BE5314"/>
    <w:rsid w:val="00BE5800"/>
    <w:rsid w:val="00BE5DA7"/>
    <w:rsid w:val="00BE6600"/>
    <w:rsid w:val="00BE66CB"/>
    <w:rsid w:val="00BE68E3"/>
    <w:rsid w:val="00BE6AC9"/>
    <w:rsid w:val="00BE6D52"/>
    <w:rsid w:val="00BE7A36"/>
    <w:rsid w:val="00BF0510"/>
    <w:rsid w:val="00BF16A0"/>
    <w:rsid w:val="00BF16EE"/>
    <w:rsid w:val="00BF1E4E"/>
    <w:rsid w:val="00BF259B"/>
    <w:rsid w:val="00BF2EC8"/>
    <w:rsid w:val="00BF30C9"/>
    <w:rsid w:val="00BF36B0"/>
    <w:rsid w:val="00BF3EF4"/>
    <w:rsid w:val="00BF4339"/>
    <w:rsid w:val="00BF48C2"/>
    <w:rsid w:val="00BF6A65"/>
    <w:rsid w:val="00BF77F7"/>
    <w:rsid w:val="00BF7A12"/>
    <w:rsid w:val="00C00EA6"/>
    <w:rsid w:val="00C012F1"/>
    <w:rsid w:val="00C0179A"/>
    <w:rsid w:val="00C0248C"/>
    <w:rsid w:val="00C03B4E"/>
    <w:rsid w:val="00C0520B"/>
    <w:rsid w:val="00C0579A"/>
    <w:rsid w:val="00C05F0C"/>
    <w:rsid w:val="00C06408"/>
    <w:rsid w:val="00C06B18"/>
    <w:rsid w:val="00C07163"/>
    <w:rsid w:val="00C0762F"/>
    <w:rsid w:val="00C079FE"/>
    <w:rsid w:val="00C10E7B"/>
    <w:rsid w:val="00C11348"/>
    <w:rsid w:val="00C1152C"/>
    <w:rsid w:val="00C11766"/>
    <w:rsid w:val="00C119A4"/>
    <w:rsid w:val="00C11B53"/>
    <w:rsid w:val="00C11C65"/>
    <w:rsid w:val="00C11F46"/>
    <w:rsid w:val="00C12081"/>
    <w:rsid w:val="00C1231A"/>
    <w:rsid w:val="00C128DE"/>
    <w:rsid w:val="00C12DDC"/>
    <w:rsid w:val="00C1330C"/>
    <w:rsid w:val="00C133B0"/>
    <w:rsid w:val="00C14223"/>
    <w:rsid w:val="00C1422D"/>
    <w:rsid w:val="00C143F3"/>
    <w:rsid w:val="00C145ED"/>
    <w:rsid w:val="00C1527F"/>
    <w:rsid w:val="00C152DF"/>
    <w:rsid w:val="00C15709"/>
    <w:rsid w:val="00C169A4"/>
    <w:rsid w:val="00C169EE"/>
    <w:rsid w:val="00C16A0A"/>
    <w:rsid w:val="00C16D73"/>
    <w:rsid w:val="00C16EF1"/>
    <w:rsid w:val="00C1731E"/>
    <w:rsid w:val="00C175D8"/>
    <w:rsid w:val="00C17668"/>
    <w:rsid w:val="00C17963"/>
    <w:rsid w:val="00C17978"/>
    <w:rsid w:val="00C17A9C"/>
    <w:rsid w:val="00C17B98"/>
    <w:rsid w:val="00C17B9C"/>
    <w:rsid w:val="00C17C54"/>
    <w:rsid w:val="00C17DBA"/>
    <w:rsid w:val="00C20CB1"/>
    <w:rsid w:val="00C21122"/>
    <w:rsid w:val="00C2114F"/>
    <w:rsid w:val="00C22232"/>
    <w:rsid w:val="00C22C6A"/>
    <w:rsid w:val="00C241B3"/>
    <w:rsid w:val="00C24AED"/>
    <w:rsid w:val="00C262F9"/>
    <w:rsid w:val="00C276FE"/>
    <w:rsid w:val="00C2777E"/>
    <w:rsid w:val="00C30080"/>
    <w:rsid w:val="00C306B6"/>
    <w:rsid w:val="00C30B6C"/>
    <w:rsid w:val="00C30E83"/>
    <w:rsid w:val="00C313AF"/>
    <w:rsid w:val="00C31849"/>
    <w:rsid w:val="00C31B72"/>
    <w:rsid w:val="00C3211B"/>
    <w:rsid w:val="00C3244B"/>
    <w:rsid w:val="00C32885"/>
    <w:rsid w:val="00C33608"/>
    <w:rsid w:val="00C33A88"/>
    <w:rsid w:val="00C33D73"/>
    <w:rsid w:val="00C33E2B"/>
    <w:rsid w:val="00C347C5"/>
    <w:rsid w:val="00C34A66"/>
    <w:rsid w:val="00C34C73"/>
    <w:rsid w:val="00C354FB"/>
    <w:rsid w:val="00C35916"/>
    <w:rsid w:val="00C35C7E"/>
    <w:rsid w:val="00C35D00"/>
    <w:rsid w:val="00C36438"/>
    <w:rsid w:val="00C3655F"/>
    <w:rsid w:val="00C36A64"/>
    <w:rsid w:val="00C36C9A"/>
    <w:rsid w:val="00C3702F"/>
    <w:rsid w:val="00C3732D"/>
    <w:rsid w:val="00C3736E"/>
    <w:rsid w:val="00C37866"/>
    <w:rsid w:val="00C400BA"/>
    <w:rsid w:val="00C40CEC"/>
    <w:rsid w:val="00C40E89"/>
    <w:rsid w:val="00C41266"/>
    <w:rsid w:val="00C41FE5"/>
    <w:rsid w:val="00C4281E"/>
    <w:rsid w:val="00C42F11"/>
    <w:rsid w:val="00C430FB"/>
    <w:rsid w:val="00C443AA"/>
    <w:rsid w:val="00C44ADA"/>
    <w:rsid w:val="00C44FA4"/>
    <w:rsid w:val="00C453E6"/>
    <w:rsid w:val="00C4550E"/>
    <w:rsid w:val="00C45545"/>
    <w:rsid w:val="00C45BBE"/>
    <w:rsid w:val="00C45FC2"/>
    <w:rsid w:val="00C46249"/>
    <w:rsid w:val="00C46946"/>
    <w:rsid w:val="00C46C17"/>
    <w:rsid w:val="00C4763F"/>
    <w:rsid w:val="00C4796F"/>
    <w:rsid w:val="00C47FDD"/>
    <w:rsid w:val="00C50720"/>
    <w:rsid w:val="00C50B37"/>
    <w:rsid w:val="00C5180C"/>
    <w:rsid w:val="00C51B7E"/>
    <w:rsid w:val="00C52130"/>
    <w:rsid w:val="00C525BC"/>
    <w:rsid w:val="00C532FE"/>
    <w:rsid w:val="00C5350E"/>
    <w:rsid w:val="00C535E4"/>
    <w:rsid w:val="00C53A32"/>
    <w:rsid w:val="00C54069"/>
    <w:rsid w:val="00C54460"/>
    <w:rsid w:val="00C54A0B"/>
    <w:rsid w:val="00C54EBE"/>
    <w:rsid w:val="00C555DE"/>
    <w:rsid w:val="00C559D2"/>
    <w:rsid w:val="00C55EE9"/>
    <w:rsid w:val="00C56720"/>
    <w:rsid w:val="00C56790"/>
    <w:rsid w:val="00C569EA"/>
    <w:rsid w:val="00C602EA"/>
    <w:rsid w:val="00C606F7"/>
    <w:rsid w:val="00C60CF9"/>
    <w:rsid w:val="00C61235"/>
    <w:rsid w:val="00C6145B"/>
    <w:rsid w:val="00C61B4F"/>
    <w:rsid w:val="00C61B9A"/>
    <w:rsid w:val="00C6214D"/>
    <w:rsid w:val="00C62233"/>
    <w:rsid w:val="00C6272D"/>
    <w:rsid w:val="00C6290B"/>
    <w:rsid w:val="00C62DDD"/>
    <w:rsid w:val="00C6353E"/>
    <w:rsid w:val="00C6383C"/>
    <w:rsid w:val="00C64F2A"/>
    <w:rsid w:val="00C650C8"/>
    <w:rsid w:val="00C65774"/>
    <w:rsid w:val="00C65B09"/>
    <w:rsid w:val="00C65DE8"/>
    <w:rsid w:val="00C66123"/>
    <w:rsid w:val="00C70754"/>
    <w:rsid w:val="00C71E0F"/>
    <w:rsid w:val="00C71E34"/>
    <w:rsid w:val="00C728B8"/>
    <w:rsid w:val="00C7290A"/>
    <w:rsid w:val="00C72DB6"/>
    <w:rsid w:val="00C7345F"/>
    <w:rsid w:val="00C73495"/>
    <w:rsid w:val="00C738AD"/>
    <w:rsid w:val="00C73A29"/>
    <w:rsid w:val="00C73E96"/>
    <w:rsid w:val="00C741B9"/>
    <w:rsid w:val="00C7544B"/>
    <w:rsid w:val="00C76157"/>
    <w:rsid w:val="00C7627E"/>
    <w:rsid w:val="00C76588"/>
    <w:rsid w:val="00C76F73"/>
    <w:rsid w:val="00C77535"/>
    <w:rsid w:val="00C77B32"/>
    <w:rsid w:val="00C8010C"/>
    <w:rsid w:val="00C8053D"/>
    <w:rsid w:val="00C80A45"/>
    <w:rsid w:val="00C8100C"/>
    <w:rsid w:val="00C810B1"/>
    <w:rsid w:val="00C810FC"/>
    <w:rsid w:val="00C81119"/>
    <w:rsid w:val="00C818FF"/>
    <w:rsid w:val="00C81ABC"/>
    <w:rsid w:val="00C81CD3"/>
    <w:rsid w:val="00C81F16"/>
    <w:rsid w:val="00C81F7A"/>
    <w:rsid w:val="00C821DE"/>
    <w:rsid w:val="00C82B45"/>
    <w:rsid w:val="00C8350E"/>
    <w:rsid w:val="00C83DB9"/>
    <w:rsid w:val="00C83DF9"/>
    <w:rsid w:val="00C848BF"/>
    <w:rsid w:val="00C84C49"/>
    <w:rsid w:val="00C852F4"/>
    <w:rsid w:val="00C85BEF"/>
    <w:rsid w:val="00C866C5"/>
    <w:rsid w:val="00C86D2D"/>
    <w:rsid w:val="00C8725C"/>
    <w:rsid w:val="00C877CE"/>
    <w:rsid w:val="00C878D0"/>
    <w:rsid w:val="00C87933"/>
    <w:rsid w:val="00C87BA3"/>
    <w:rsid w:val="00C87C7A"/>
    <w:rsid w:val="00C87D41"/>
    <w:rsid w:val="00C87FA5"/>
    <w:rsid w:val="00C9047B"/>
    <w:rsid w:val="00C90FF7"/>
    <w:rsid w:val="00C913F1"/>
    <w:rsid w:val="00C91A14"/>
    <w:rsid w:val="00C92767"/>
    <w:rsid w:val="00C92A0E"/>
    <w:rsid w:val="00C92B3B"/>
    <w:rsid w:val="00C92C19"/>
    <w:rsid w:val="00C92D22"/>
    <w:rsid w:val="00C9311D"/>
    <w:rsid w:val="00C932BF"/>
    <w:rsid w:val="00C938A7"/>
    <w:rsid w:val="00C9393D"/>
    <w:rsid w:val="00C94211"/>
    <w:rsid w:val="00C945AB"/>
    <w:rsid w:val="00C953A4"/>
    <w:rsid w:val="00C9560F"/>
    <w:rsid w:val="00C96781"/>
    <w:rsid w:val="00C96965"/>
    <w:rsid w:val="00C96ECB"/>
    <w:rsid w:val="00C97114"/>
    <w:rsid w:val="00C97371"/>
    <w:rsid w:val="00C97F78"/>
    <w:rsid w:val="00CA00FE"/>
    <w:rsid w:val="00CA030E"/>
    <w:rsid w:val="00CA08B4"/>
    <w:rsid w:val="00CA160C"/>
    <w:rsid w:val="00CA209E"/>
    <w:rsid w:val="00CA239A"/>
    <w:rsid w:val="00CA24C9"/>
    <w:rsid w:val="00CA26B4"/>
    <w:rsid w:val="00CA2C43"/>
    <w:rsid w:val="00CA2F14"/>
    <w:rsid w:val="00CA3DA7"/>
    <w:rsid w:val="00CA43C6"/>
    <w:rsid w:val="00CA480F"/>
    <w:rsid w:val="00CA4A99"/>
    <w:rsid w:val="00CA52D8"/>
    <w:rsid w:val="00CA704C"/>
    <w:rsid w:val="00CA7224"/>
    <w:rsid w:val="00CA76C8"/>
    <w:rsid w:val="00CA77C3"/>
    <w:rsid w:val="00CA7CF4"/>
    <w:rsid w:val="00CB0914"/>
    <w:rsid w:val="00CB0977"/>
    <w:rsid w:val="00CB0E97"/>
    <w:rsid w:val="00CB1293"/>
    <w:rsid w:val="00CB15AC"/>
    <w:rsid w:val="00CB27AF"/>
    <w:rsid w:val="00CB2B9E"/>
    <w:rsid w:val="00CB2C1D"/>
    <w:rsid w:val="00CB339B"/>
    <w:rsid w:val="00CB383F"/>
    <w:rsid w:val="00CB3B4C"/>
    <w:rsid w:val="00CB4BDF"/>
    <w:rsid w:val="00CB5B7E"/>
    <w:rsid w:val="00CB5E0C"/>
    <w:rsid w:val="00CB6A5B"/>
    <w:rsid w:val="00CB6AFD"/>
    <w:rsid w:val="00CB6BC9"/>
    <w:rsid w:val="00CB6F27"/>
    <w:rsid w:val="00CB70DC"/>
    <w:rsid w:val="00CB7DD6"/>
    <w:rsid w:val="00CC030E"/>
    <w:rsid w:val="00CC05A3"/>
    <w:rsid w:val="00CC06D9"/>
    <w:rsid w:val="00CC0C38"/>
    <w:rsid w:val="00CC0C51"/>
    <w:rsid w:val="00CC168C"/>
    <w:rsid w:val="00CC199E"/>
    <w:rsid w:val="00CC1AF8"/>
    <w:rsid w:val="00CC1BDF"/>
    <w:rsid w:val="00CC26A5"/>
    <w:rsid w:val="00CC2C66"/>
    <w:rsid w:val="00CC4D64"/>
    <w:rsid w:val="00CC4E4E"/>
    <w:rsid w:val="00CC50C0"/>
    <w:rsid w:val="00CC5B0E"/>
    <w:rsid w:val="00CC5F8A"/>
    <w:rsid w:val="00CC76A9"/>
    <w:rsid w:val="00CC7E78"/>
    <w:rsid w:val="00CD026A"/>
    <w:rsid w:val="00CD04C8"/>
    <w:rsid w:val="00CD0E72"/>
    <w:rsid w:val="00CD1F5B"/>
    <w:rsid w:val="00CD2B33"/>
    <w:rsid w:val="00CD370A"/>
    <w:rsid w:val="00CD3774"/>
    <w:rsid w:val="00CD3A97"/>
    <w:rsid w:val="00CD4470"/>
    <w:rsid w:val="00CD451E"/>
    <w:rsid w:val="00CD4BDE"/>
    <w:rsid w:val="00CD5EEC"/>
    <w:rsid w:val="00CD6F7F"/>
    <w:rsid w:val="00CD7DB6"/>
    <w:rsid w:val="00CE000D"/>
    <w:rsid w:val="00CE1EFC"/>
    <w:rsid w:val="00CE25CF"/>
    <w:rsid w:val="00CE312B"/>
    <w:rsid w:val="00CE362F"/>
    <w:rsid w:val="00CE3D57"/>
    <w:rsid w:val="00CE442E"/>
    <w:rsid w:val="00CE544A"/>
    <w:rsid w:val="00CE5A43"/>
    <w:rsid w:val="00CE6447"/>
    <w:rsid w:val="00CE6ADB"/>
    <w:rsid w:val="00CE6B7A"/>
    <w:rsid w:val="00CE7723"/>
    <w:rsid w:val="00CF105B"/>
    <w:rsid w:val="00CF1068"/>
    <w:rsid w:val="00CF1107"/>
    <w:rsid w:val="00CF128E"/>
    <w:rsid w:val="00CF1FB2"/>
    <w:rsid w:val="00CF290B"/>
    <w:rsid w:val="00CF2B06"/>
    <w:rsid w:val="00CF2FF1"/>
    <w:rsid w:val="00CF315F"/>
    <w:rsid w:val="00CF332A"/>
    <w:rsid w:val="00CF38E6"/>
    <w:rsid w:val="00CF436E"/>
    <w:rsid w:val="00CF4F6E"/>
    <w:rsid w:val="00CF4F94"/>
    <w:rsid w:val="00CF50B7"/>
    <w:rsid w:val="00CF5930"/>
    <w:rsid w:val="00CF5D96"/>
    <w:rsid w:val="00CF6FEE"/>
    <w:rsid w:val="00CF7622"/>
    <w:rsid w:val="00CF7B8C"/>
    <w:rsid w:val="00CF7C02"/>
    <w:rsid w:val="00D00A0A"/>
    <w:rsid w:val="00D01550"/>
    <w:rsid w:val="00D01895"/>
    <w:rsid w:val="00D0198B"/>
    <w:rsid w:val="00D01B98"/>
    <w:rsid w:val="00D02147"/>
    <w:rsid w:val="00D02AAA"/>
    <w:rsid w:val="00D02BA5"/>
    <w:rsid w:val="00D02FB3"/>
    <w:rsid w:val="00D02FD5"/>
    <w:rsid w:val="00D03300"/>
    <w:rsid w:val="00D03791"/>
    <w:rsid w:val="00D039CC"/>
    <w:rsid w:val="00D03E9C"/>
    <w:rsid w:val="00D04F0E"/>
    <w:rsid w:val="00D055F2"/>
    <w:rsid w:val="00D05661"/>
    <w:rsid w:val="00D05FDE"/>
    <w:rsid w:val="00D06363"/>
    <w:rsid w:val="00D067B9"/>
    <w:rsid w:val="00D068D6"/>
    <w:rsid w:val="00D068E4"/>
    <w:rsid w:val="00D06D3F"/>
    <w:rsid w:val="00D07ADF"/>
    <w:rsid w:val="00D07B97"/>
    <w:rsid w:val="00D105E4"/>
    <w:rsid w:val="00D10831"/>
    <w:rsid w:val="00D11F9C"/>
    <w:rsid w:val="00D13195"/>
    <w:rsid w:val="00D13C95"/>
    <w:rsid w:val="00D144AD"/>
    <w:rsid w:val="00D14BB2"/>
    <w:rsid w:val="00D151C9"/>
    <w:rsid w:val="00D15401"/>
    <w:rsid w:val="00D1586E"/>
    <w:rsid w:val="00D159E1"/>
    <w:rsid w:val="00D16268"/>
    <w:rsid w:val="00D16358"/>
    <w:rsid w:val="00D16B0D"/>
    <w:rsid w:val="00D174C8"/>
    <w:rsid w:val="00D17FD4"/>
    <w:rsid w:val="00D20392"/>
    <w:rsid w:val="00D21BDC"/>
    <w:rsid w:val="00D21CAB"/>
    <w:rsid w:val="00D22027"/>
    <w:rsid w:val="00D22DA5"/>
    <w:rsid w:val="00D23A83"/>
    <w:rsid w:val="00D23DAB"/>
    <w:rsid w:val="00D247E0"/>
    <w:rsid w:val="00D24943"/>
    <w:rsid w:val="00D24C93"/>
    <w:rsid w:val="00D24D6E"/>
    <w:rsid w:val="00D24F8E"/>
    <w:rsid w:val="00D257AF"/>
    <w:rsid w:val="00D25BD8"/>
    <w:rsid w:val="00D26071"/>
    <w:rsid w:val="00D2664C"/>
    <w:rsid w:val="00D2695D"/>
    <w:rsid w:val="00D26E3E"/>
    <w:rsid w:val="00D26E4A"/>
    <w:rsid w:val="00D27830"/>
    <w:rsid w:val="00D27FD2"/>
    <w:rsid w:val="00D30687"/>
    <w:rsid w:val="00D30F54"/>
    <w:rsid w:val="00D312E8"/>
    <w:rsid w:val="00D31762"/>
    <w:rsid w:val="00D31946"/>
    <w:rsid w:val="00D31C69"/>
    <w:rsid w:val="00D31E18"/>
    <w:rsid w:val="00D327E0"/>
    <w:rsid w:val="00D32B11"/>
    <w:rsid w:val="00D32B29"/>
    <w:rsid w:val="00D32B6C"/>
    <w:rsid w:val="00D32FF7"/>
    <w:rsid w:val="00D3337C"/>
    <w:rsid w:val="00D33DD6"/>
    <w:rsid w:val="00D33DD8"/>
    <w:rsid w:val="00D34360"/>
    <w:rsid w:val="00D345AD"/>
    <w:rsid w:val="00D3467B"/>
    <w:rsid w:val="00D34C4B"/>
    <w:rsid w:val="00D3546E"/>
    <w:rsid w:val="00D35942"/>
    <w:rsid w:val="00D35C26"/>
    <w:rsid w:val="00D35C64"/>
    <w:rsid w:val="00D364EE"/>
    <w:rsid w:val="00D37013"/>
    <w:rsid w:val="00D37637"/>
    <w:rsid w:val="00D376B8"/>
    <w:rsid w:val="00D406D0"/>
    <w:rsid w:val="00D407CC"/>
    <w:rsid w:val="00D4084A"/>
    <w:rsid w:val="00D419B0"/>
    <w:rsid w:val="00D41BC6"/>
    <w:rsid w:val="00D41FBD"/>
    <w:rsid w:val="00D423DA"/>
    <w:rsid w:val="00D42612"/>
    <w:rsid w:val="00D42638"/>
    <w:rsid w:val="00D429B5"/>
    <w:rsid w:val="00D43A1E"/>
    <w:rsid w:val="00D43CE1"/>
    <w:rsid w:val="00D44203"/>
    <w:rsid w:val="00D44282"/>
    <w:rsid w:val="00D4469F"/>
    <w:rsid w:val="00D45079"/>
    <w:rsid w:val="00D45127"/>
    <w:rsid w:val="00D4532F"/>
    <w:rsid w:val="00D45E70"/>
    <w:rsid w:val="00D45EA5"/>
    <w:rsid w:val="00D46353"/>
    <w:rsid w:val="00D46770"/>
    <w:rsid w:val="00D46AB1"/>
    <w:rsid w:val="00D47394"/>
    <w:rsid w:val="00D47690"/>
    <w:rsid w:val="00D47F25"/>
    <w:rsid w:val="00D50467"/>
    <w:rsid w:val="00D50644"/>
    <w:rsid w:val="00D507F1"/>
    <w:rsid w:val="00D50B4A"/>
    <w:rsid w:val="00D511C5"/>
    <w:rsid w:val="00D512B3"/>
    <w:rsid w:val="00D513B3"/>
    <w:rsid w:val="00D52A9F"/>
    <w:rsid w:val="00D52B00"/>
    <w:rsid w:val="00D53451"/>
    <w:rsid w:val="00D53909"/>
    <w:rsid w:val="00D540AB"/>
    <w:rsid w:val="00D54120"/>
    <w:rsid w:val="00D54212"/>
    <w:rsid w:val="00D544F3"/>
    <w:rsid w:val="00D545E2"/>
    <w:rsid w:val="00D54785"/>
    <w:rsid w:val="00D547FE"/>
    <w:rsid w:val="00D54882"/>
    <w:rsid w:val="00D56374"/>
    <w:rsid w:val="00D57F0C"/>
    <w:rsid w:val="00D6054F"/>
    <w:rsid w:val="00D60B01"/>
    <w:rsid w:val="00D61411"/>
    <w:rsid w:val="00D61B99"/>
    <w:rsid w:val="00D61BB8"/>
    <w:rsid w:val="00D6246A"/>
    <w:rsid w:val="00D6295A"/>
    <w:rsid w:val="00D635E0"/>
    <w:rsid w:val="00D63C07"/>
    <w:rsid w:val="00D64A61"/>
    <w:rsid w:val="00D64E76"/>
    <w:rsid w:val="00D6509A"/>
    <w:rsid w:val="00D65D44"/>
    <w:rsid w:val="00D6611F"/>
    <w:rsid w:val="00D66492"/>
    <w:rsid w:val="00D66E12"/>
    <w:rsid w:val="00D67317"/>
    <w:rsid w:val="00D6757D"/>
    <w:rsid w:val="00D6773D"/>
    <w:rsid w:val="00D67781"/>
    <w:rsid w:val="00D6785D"/>
    <w:rsid w:val="00D7070A"/>
    <w:rsid w:val="00D70809"/>
    <w:rsid w:val="00D70F7D"/>
    <w:rsid w:val="00D71369"/>
    <w:rsid w:val="00D71792"/>
    <w:rsid w:val="00D71B81"/>
    <w:rsid w:val="00D71E45"/>
    <w:rsid w:val="00D7266B"/>
    <w:rsid w:val="00D73046"/>
    <w:rsid w:val="00D739DF"/>
    <w:rsid w:val="00D74391"/>
    <w:rsid w:val="00D743EF"/>
    <w:rsid w:val="00D748C5"/>
    <w:rsid w:val="00D74B9F"/>
    <w:rsid w:val="00D74CF5"/>
    <w:rsid w:val="00D75015"/>
    <w:rsid w:val="00D7551B"/>
    <w:rsid w:val="00D756D1"/>
    <w:rsid w:val="00D75A4F"/>
    <w:rsid w:val="00D75EAC"/>
    <w:rsid w:val="00D76595"/>
    <w:rsid w:val="00D7669E"/>
    <w:rsid w:val="00D766F0"/>
    <w:rsid w:val="00D76C27"/>
    <w:rsid w:val="00D76F85"/>
    <w:rsid w:val="00D7766F"/>
    <w:rsid w:val="00D800E2"/>
    <w:rsid w:val="00D8025D"/>
    <w:rsid w:val="00D80439"/>
    <w:rsid w:val="00D804D3"/>
    <w:rsid w:val="00D806DA"/>
    <w:rsid w:val="00D80C53"/>
    <w:rsid w:val="00D8327F"/>
    <w:rsid w:val="00D83E03"/>
    <w:rsid w:val="00D84728"/>
    <w:rsid w:val="00D851CF"/>
    <w:rsid w:val="00D86D48"/>
    <w:rsid w:val="00D87295"/>
    <w:rsid w:val="00D8735D"/>
    <w:rsid w:val="00D87B30"/>
    <w:rsid w:val="00D87CF6"/>
    <w:rsid w:val="00D87E12"/>
    <w:rsid w:val="00D87FFE"/>
    <w:rsid w:val="00D90B73"/>
    <w:rsid w:val="00D90D3E"/>
    <w:rsid w:val="00D90E96"/>
    <w:rsid w:val="00D91A0B"/>
    <w:rsid w:val="00D92258"/>
    <w:rsid w:val="00D92668"/>
    <w:rsid w:val="00D936E7"/>
    <w:rsid w:val="00D93A15"/>
    <w:rsid w:val="00D93BC9"/>
    <w:rsid w:val="00D944A3"/>
    <w:rsid w:val="00D944DE"/>
    <w:rsid w:val="00D957D9"/>
    <w:rsid w:val="00D95B2D"/>
    <w:rsid w:val="00D95E3D"/>
    <w:rsid w:val="00D96993"/>
    <w:rsid w:val="00D97230"/>
    <w:rsid w:val="00D97ECA"/>
    <w:rsid w:val="00DA0613"/>
    <w:rsid w:val="00DA0B5E"/>
    <w:rsid w:val="00DA0B74"/>
    <w:rsid w:val="00DA0DB4"/>
    <w:rsid w:val="00DA14F1"/>
    <w:rsid w:val="00DA155C"/>
    <w:rsid w:val="00DA1571"/>
    <w:rsid w:val="00DA1839"/>
    <w:rsid w:val="00DA196B"/>
    <w:rsid w:val="00DA199F"/>
    <w:rsid w:val="00DA2662"/>
    <w:rsid w:val="00DA3658"/>
    <w:rsid w:val="00DA44D9"/>
    <w:rsid w:val="00DA45BC"/>
    <w:rsid w:val="00DA4676"/>
    <w:rsid w:val="00DA48EE"/>
    <w:rsid w:val="00DA4F95"/>
    <w:rsid w:val="00DA5795"/>
    <w:rsid w:val="00DA58DD"/>
    <w:rsid w:val="00DA5991"/>
    <w:rsid w:val="00DA5CF1"/>
    <w:rsid w:val="00DA5E13"/>
    <w:rsid w:val="00DA619E"/>
    <w:rsid w:val="00DA6A6A"/>
    <w:rsid w:val="00DA733C"/>
    <w:rsid w:val="00DA756E"/>
    <w:rsid w:val="00DB0784"/>
    <w:rsid w:val="00DB13B0"/>
    <w:rsid w:val="00DB1971"/>
    <w:rsid w:val="00DB1CD5"/>
    <w:rsid w:val="00DB2692"/>
    <w:rsid w:val="00DB27AB"/>
    <w:rsid w:val="00DB2FAF"/>
    <w:rsid w:val="00DB3565"/>
    <w:rsid w:val="00DB36D9"/>
    <w:rsid w:val="00DB39EC"/>
    <w:rsid w:val="00DB3B73"/>
    <w:rsid w:val="00DB3EB7"/>
    <w:rsid w:val="00DB4B29"/>
    <w:rsid w:val="00DB5230"/>
    <w:rsid w:val="00DB5FBB"/>
    <w:rsid w:val="00DB65F2"/>
    <w:rsid w:val="00DB6811"/>
    <w:rsid w:val="00DB6D58"/>
    <w:rsid w:val="00DB7EAF"/>
    <w:rsid w:val="00DB7F82"/>
    <w:rsid w:val="00DC04BB"/>
    <w:rsid w:val="00DC05CE"/>
    <w:rsid w:val="00DC0608"/>
    <w:rsid w:val="00DC0762"/>
    <w:rsid w:val="00DC1B46"/>
    <w:rsid w:val="00DC1F8B"/>
    <w:rsid w:val="00DC3379"/>
    <w:rsid w:val="00DC3BBD"/>
    <w:rsid w:val="00DC3E0D"/>
    <w:rsid w:val="00DC46DB"/>
    <w:rsid w:val="00DC4B22"/>
    <w:rsid w:val="00DC50AD"/>
    <w:rsid w:val="00DC6006"/>
    <w:rsid w:val="00DC68C0"/>
    <w:rsid w:val="00DC77C9"/>
    <w:rsid w:val="00DC7B58"/>
    <w:rsid w:val="00DC7D88"/>
    <w:rsid w:val="00DD08CA"/>
    <w:rsid w:val="00DD1767"/>
    <w:rsid w:val="00DD1A64"/>
    <w:rsid w:val="00DD1D11"/>
    <w:rsid w:val="00DD2357"/>
    <w:rsid w:val="00DD267F"/>
    <w:rsid w:val="00DD26AD"/>
    <w:rsid w:val="00DD2902"/>
    <w:rsid w:val="00DD2C53"/>
    <w:rsid w:val="00DD4B2B"/>
    <w:rsid w:val="00DD5122"/>
    <w:rsid w:val="00DD5B72"/>
    <w:rsid w:val="00DD5BEB"/>
    <w:rsid w:val="00DD5EE0"/>
    <w:rsid w:val="00DD6568"/>
    <w:rsid w:val="00DD710B"/>
    <w:rsid w:val="00DD7EAB"/>
    <w:rsid w:val="00DE01DF"/>
    <w:rsid w:val="00DE030D"/>
    <w:rsid w:val="00DE1AE2"/>
    <w:rsid w:val="00DE2095"/>
    <w:rsid w:val="00DE2400"/>
    <w:rsid w:val="00DE33FA"/>
    <w:rsid w:val="00DE3E86"/>
    <w:rsid w:val="00DE4762"/>
    <w:rsid w:val="00DE4AE4"/>
    <w:rsid w:val="00DE5237"/>
    <w:rsid w:val="00DE610E"/>
    <w:rsid w:val="00DE62C7"/>
    <w:rsid w:val="00DE6418"/>
    <w:rsid w:val="00DE6757"/>
    <w:rsid w:val="00DE6E94"/>
    <w:rsid w:val="00DE7315"/>
    <w:rsid w:val="00DE79AD"/>
    <w:rsid w:val="00DE7A44"/>
    <w:rsid w:val="00DF03AD"/>
    <w:rsid w:val="00DF23BE"/>
    <w:rsid w:val="00DF2566"/>
    <w:rsid w:val="00DF2BF5"/>
    <w:rsid w:val="00DF2D1C"/>
    <w:rsid w:val="00DF3A00"/>
    <w:rsid w:val="00DF3B67"/>
    <w:rsid w:val="00DF3D3D"/>
    <w:rsid w:val="00DF3D8B"/>
    <w:rsid w:val="00DF404E"/>
    <w:rsid w:val="00DF4347"/>
    <w:rsid w:val="00DF4860"/>
    <w:rsid w:val="00DF5A28"/>
    <w:rsid w:val="00DF6285"/>
    <w:rsid w:val="00DF67E3"/>
    <w:rsid w:val="00DF6A6A"/>
    <w:rsid w:val="00DF6C80"/>
    <w:rsid w:val="00DF6E8E"/>
    <w:rsid w:val="00DF7040"/>
    <w:rsid w:val="00DF7062"/>
    <w:rsid w:val="00DF7770"/>
    <w:rsid w:val="00E0011E"/>
    <w:rsid w:val="00E001A8"/>
    <w:rsid w:val="00E00736"/>
    <w:rsid w:val="00E015AA"/>
    <w:rsid w:val="00E015BE"/>
    <w:rsid w:val="00E024A8"/>
    <w:rsid w:val="00E02655"/>
    <w:rsid w:val="00E02BAA"/>
    <w:rsid w:val="00E03452"/>
    <w:rsid w:val="00E035D9"/>
    <w:rsid w:val="00E039A7"/>
    <w:rsid w:val="00E03C19"/>
    <w:rsid w:val="00E04037"/>
    <w:rsid w:val="00E043BA"/>
    <w:rsid w:val="00E0457C"/>
    <w:rsid w:val="00E045B1"/>
    <w:rsid w:val="00E0478D"/>
    <w:rsid w:val="00E048E2"/>
    <w:rsid w:val="00E04F2E"/>
    <w:rsid w:val="00E056FB"/>
    <w:rsid w:val="00E05B92"/>
    <w:rsid w:val="00E05C69"/>
    <w:rsid w:val="00E05E37"/>
    <w:rsid w:val="00E062F5"/>
    <w:rsid w:val="00E06870"/>
    <w:rsid w:val="00E0775D"/>
    <w:rsid w:val="00E07CC1"/>
    <w:rsid w:val="00E1059C"/>
    <w:rsid w:val="00E11243"/>
    <w:rsid w:val="00E114EA"/>
    <w:rsid w:val="00E117CE"/>
    <w:rsid w:val="00E11AC0"/>
    <w:rsid w:val="00E11DAB"/>
    <w:rsid w:val="00E127F3"/>
    <w:rsid w:val="00E1373C"/>
    <w:rsid w:val="00E138D2"/>
    <w:rsid w:val="00E13A29"/>
    <w:rsid w:val="00E13C2E"/>
    <w:rsid w:val="00E140B8"/>
    <w:rsid w:val="00E140D7"/>
    <w:rsid w:val="00E144DB"/>
    <w:rsid w:val="00E1461A"/>
    <w:rsid w:val="00E149F9"/>
    <w:rsid w:val="00E14CDB"/>
    <w:rsid w:val="00E1516A"/>
    <w:rsid w:val="00E160E1"/>
    <w:rsid w:val="00E161C5"/>
    <w:rsid w:val="00E16B8B"/>
    <w:rsid w:val="00E17BE1"/>
    <w:rsid w:val="00E202A5"/>
    <w:rsid w:val="00E21E29"/>
    <w:rsid w:val="00E2397F"/>
    <w:rsid w:val="00E24619"/>
    <w:rsid w:val="00E24B6B"/>
    <w:rsid w:val="00E255D2"/>
    <w:rsid w:val="00E2570D"/>
    <w:rsid w:val="00E257FA"/>
    <w:rsid w:val="00E2591A"/>
    <w:rsid w:val="00E261C8"/>
    <w:rsid w:val="00E265E6"/>
    <w:rsid w:val="00E26BB4"/>
    <w:rsid w:val="00E27170"/>
    <w:rsid w:val="00E27235"/>
    <w:rsid w:val="00E274B0"/>
    <w:rsid w:val="00E27A8D"/>
    <w:rsid w:val="00E27E3E"/>
    <w:rsid w:val="00E30694"/>
    <w:rsid w:val="00E30A90"/>
    <w:rsid w:val="00E30FAC"/>
    <w:rsid w:val="00E3161E"/>
    <w:rsid w:val="00E316F7"/>
    <w:rsid w:val="00E31A33"/>
    <w:rsid w:val="00E31A74"/>
    <w:rsid w:val="00E32207"/>
    <w:rsid w:val="00E32212"/>
    <w:rsid w:val="00E3241F"/>
    <w:rsid w:val="00E33A3C"/>
    <w:rsid w:val="00E33F9C"/>
    <w:rsid w:val="00E344A3"/>
    <w:rsid w:val="00E34589"/>
    <w:rsid w:val="00E34CD2"/>
    <w:rsid w:val="00E34E0C"/>
    <w:rsid w:val="00E35228"/>
    <w:rsid w:val="00E35C10"/>
    <w:rsid w:val="00E3686E"/>
    <w:rsid w:val="00E36B46"/>
    <w:rsid w:val="00E36C0D"/>
    <w:rsid w:val="00E36F7E"/>
    <w:rsid w:val="00E37D50"/>
    <w:rsid w:val="00E401EC"/>
    <w:rsid w:val="00E4085F"/>
    <w:rsid w:val="00E41343"/>
    <w:rsid w:val="00E41C2C"/>
    <w:rsid w:val="00E42195"/>
    <w:rsid w:val="00E42408"/>
    <w:rsid w:val="00E4257D"/>
    <w:rsid w:val="00E42EF6"/>
    <w:rsid w:val="00E435C6"/>
    <w:rsid w:val="00E43CDD"/>
    <w:rsid w:val="00E44095"/>
    <w:rsid w:val="00E440DD"/>
    <w:rsid w:val="00E44AAA"/>
    <w:rsid w:val="00E46A55"/>
    <w:rsid w:val="00E46D7C"/>
    <w:rsid w:val="00E47FF4"/>
    <w:rsid w:val="00E51150"/>
    <w:rsid w:val="00E526D3"/>
    <w:rsid w:val="00E526EB"/>
    <w:rsid w:val="00E5275E"/>
    <w:rsid w:val="00E52939"/>
    <w:rsid w:val="00E52E63"/>
    <w:rsid w:val="00E53436"/>
    <w:rsid w:val="00E535C7"/>
    <w:rsid w:val="00E5369A"/>
    <w:rsid w:val="00E53855"/>
    <w:rsid w:val="00E54306"/>
    <w:rsid w:val="00E54A85"/>
    <w:rsid w:val="00E54D99"/>
    <w:rsid w:val="00E550DC"/>
    <w:rsid w:val="00E57559"/>
    <w:rsid w:val="00E617CF"/>
    <w:rsid w:val="00E62084"/>
    <w:rsid w:val="00E6274B"/>
    <w:rsid w:val="00E62821"/>
    <w:rsid w:val="00E6366F"/>
    <w:rsid w:val="00E643C1"/>
    <w:rsid w:val="00E64435"/>
    <w:rsid w:val="00E64A2B"/>
    <w:rsid w:val="00E64F33"/>
    <w:rsid w:val="00E655D7"/>
    <w:rsid w:val="00E66355"/>
    <w:rsid w:val="00E7025E"/>
    <w:rsid w:val="00E708ED"/>
    <w:rsid w:val="00E70C4F"/>
    <w:rsid w:val="00E70FC3"/>
    <w:rsid w:val="00E71040"/>
    <w:rsid w:val="00E712FC"/>
    <w:rsid w:val="00E71756"/>
    <w:rsid w:val="00E71CB5"/>
    <w:rsid w:val="00E72138"/>
    <w:rsid w:val="00E72883"/>
    <w:rsid w:val="00E728B6"/>
    <w:rsid w:val="00E72FBC"/>
    <w:rsid w:val="00E73520"/>
    <w:rsid w:val="00E7392C"/>
    <w:rsid w:val="00E73C4F"/>
    <w:rsid w:val="00E74036"/>
    <w:rsid w:val="00E745F3"/>
    <w:rsid w:val="00E750EA"/>
    <w:rsid w:val="00E7546B"/>
    <w:rsid w:val="00E757D4"/>
    <w:rsid w:val="00E75FAD"/>
    <w:rsid w:val="00E760D1"/>
    <w:rsid w:val="00E76493"/>
    <w:rsid w:val="00E76D6A"/>
    <w:rsid w:val="00E76D7D"/>
    <w:rsid w:val="00E76F72"/>
    <w:rsid w:val="00E7736A"/>
    <w:rsid w:val="00E77B28"/>
    <w:rsid w:val="00E77E97"/>
    <w:rsid w:val="00E77E9D"/>
    <w:rsid w:val="00E800B3"/>
    <w:rsid w:val="00E8063F"/>
    <w:rsid w:val="00E80AFC"/>
    <w:rsid w:val="00E80D93"/>
    <w:rsid w:val="00E812A5"/>
    <w:rsid w:val="00E81AE6"/>
    <w:rsid w:val="00E82245"/>
    <w:rsid w:val="00E82650"/>
    <w:rsid w:val="00E82844"/>
    <w:rsid w:val="00E82D45"/>
    <w:rsid w:val="00E82EC0"/>
    <w:rsid w:val="00E836BF"/>
    <w:rsid w:val="00E84172"/>
    <w:rsid w:val="00E85408"/>
    <w:rsid w:val="00E85CF3"/>
    <w:rsid w:val="00E85FF3"/>
    <w:rsid w:val="00E8686A"/>
    <w:rsid w:val="00E8731A"/>
    <w:rsid w:val="00E8768A"/>
    <w:rsid w:val="00E87EEC"/>
    <w:rsid w:val="00E90095"/>
    <w:rsid w:val="00E901FD"/>
    <w:rsid w:val="00E90C58"/>
    <w:rsid w:val="00E923E2"/>
    <w:rsid w:val="00E9275B"/>
    <w:rsid w:val="00E92FF8"/>
    <w:rsid w:val="00E933F6"/>
    <w:rsid w:val="00E934AE"/>
    <w:rsid w:val="00E94556"/>
    <w:rsid w:val="00E9502F"/>
    <w:rsid w:val="00E959AF"/>
    <w:rsid w:val="00E963B5"/>
    <w:rsid w:val="00E9689B"/>
    <w:rsid w:val="00E968AB"/>
    <w:rsid w:val="00E968FD"/>
    <w:rsid w:val="00E96D1F"/>
    <w:rsid w:val="00E97345"/>
    <w:rsid w:val="00E977BA"/>
    <w:rsid w:val="00E97B42"/>
    <w:rsid w:val="00E97C7E"/>
    <w:rsid w:val="00EA0589"/>
    <w:rsid w:val="00EA0E90"/>
    <w:rsid w:val="00EA152E"/>
    <w:rsid w:val="00EA1994"/>
    <w:rsid w:val="00EA335F"/>
    <w:rsid w:val="00EA34E5"/>
    <w:rsid w:val="00EA3552"/>
    <w:rsid w:val="00EA4354"/>
    <w:rsid w:val="00EA4481"/>
    <w:rsid w:val="00EA481F"/>
    <w:rsid w:val="00EA4A5E"/>
    <w:rsid w:val="00EA529E"/>
    <w:rsid w:val="00EA5431"/>
    <w:rsid w:val="00EA544C"/>
    <w:rsid w:val="00EA5593"/>
    <w:rsid w:val="00EA592B"/>
    <w:rsid w:val="00EA5F3B"/>
    <w:rsid w:val="00EA6108"/>
    <w:rsid w:val="00EA6290"/>
    <w:rsid w:val="00EA6CD2"/>
    <w:rsid w:val="00EA7153"/>
    <w:rsid w:val="00EA750D"/>
    <w:rsid w:val="00EA7992"/>
    <w:rsid w:val="00EB09DB"/>
    <w:rsid w:val="00EB112E"/>
    <w:rsid w:val="00EB1215"/>
    <w:rsid w:val="00EB16CF"/>
    <w:rsid w:val="00EB17A7"/>
    <w:rsid w:val="00EB1CDF"/>
    <w:rsid w:val="00EB1D2A"/>
    <w:rsid w:val="00EB2AD8"/>
    <w:rsid w:val="00EB2E82"/>
    <w:rsid w:val="00EB30BC"/>
    <w:rsid w:val="00EB381D"/>
    <w:rsid w:val="00EB397E"/>
    <w:rsid w:val="00EB3B75"/>
    <w:rsid w:val="00EB4A43"/>
    <w:rsid w:val="00EB58BE"/>
    <w:rsid w:val="00EB5930"/>
    <w:rsid w:val="00EB5F62"/>
    <w:rsid w:val="00EB63EA"/>
    <w:rsid w:val="00EB65A9"/>
    <w:rsid w:val="00EB6897"/>
    <w:rsid w:val="00EB7901"/>
    <w:rsid w:val="00EC0118"/>
    <w:rsid w:val="00EC0207"/>
    <w:rsid w:val="00EC05F4"/>
    <w:rsid w:val="00EC0612"/>
    <w:rsid w:val="00EC0AE2"/>
    <w:rsid w:val="00EC0BBF"/>
    <w:rsid w:val="00EC1C1E"/>
    <w:rsid w:val="00EC2548"/>
    <w:rsid w:val="00EC2881"/>
    <w:rsid w:val="00EC2CDC"/>
    <w:rsid w:val="00EC3404"/>
    <w:rsid w:val="00EC467D"/>
    <w:rsid w:val="00EC4B2B"/>
    <w:rsid w:val="00EC4B87"/>
    <w:rsid w:val="00EC5B3B"/>
    <w:rsid w:val="00EC5B76"/>
    <w:rsid w:val="00EC5C93"/>
    <w:rsid w:val="00EC601F"/>
    <w:rsid w:val="00EC64BA"/>
    <w:rsid w:val="00EC6C45"/>
    <w:rsid w:val="00EC6E5E"/>
    <w:rsid w:val="00EC71E4"/>
    <w:rsid w:val="00EC74A0"/>
    <w:rsid w:val="00EC79C9"/>
    <w:rsid w:val="00EC7AA2"/>
    <w:rsid w:val="00ED0069"/>
    <w:rsid w:val="00ED05C6"/>
    <w:rsid w:val="00ED0DA5"/>
    <w:rsid w:val="00ED1047"/>
    <w:rsid w:val="00ED2725"/>
    <w:rsid w:val="00ED2C89"/>
    <w:rsid w:val="00ED33F3"/>
    <w:rsid w:val="00ED3659"/>
    <w:rsid w:val="00ED37F0"/>
    <w:rsid w:val="00ED38B8"/>
    <w:rsid w:val="00ED4043"/>
    <w:rsid w:val="00ED499E"/>
    <w:rsid w:val="00ED4C0F"/>
    <w:rsid w:val="00ED4C4D"/>
    <w:rsid w:val="00ED5892"/>
    <w:rsid w:val="00ED58A5"/>
    <w:rsid w:val="00ED5AC8"/>
    <w:rsid w:val="00ED5B57"/>
    <w:rsid w:val="00ED5BDC"/>
    <w:rsid w:val="00ED78F4"/>
    <w:rsid w:val="00ED7FCD"/>
    <w:rsid w:val="00EE14FE"/>
    <w:rsid w:val="00EE17B0"/>
    <w:rsid w:val="00EE206A"/>
    <w:rsid w:val="00EE2223"/>
    <w:rsid w:val="00EE25CC"/>
    <w:rsid w:val="00EE313C"/>
    <w:rsid w:val="00EE3A6C"/>
    <w:rsid w:val="00EE3CBC"/>
    <w:rsid w:val="00EE4AE8"/>
    <w:rsid w:val="00EE521A"/>
    <w:rsid w:val="00EE5CB9"/>
    <w:rsid w:val="00EE6864"/>
    <w:rsid w:val="00EE698B"/>
    <w:rsid w:val="00EE6A78"/>
    <w:rsid w:val="00EE6F68"/>
    <w:rsid w:val="00EE7EA4"/>
    <w:rsid w:val="00EF0751"/>
    <w:rsid w:val="00EF0B3C"/>
    <w:rsid w:val="00EF0DF2"/>
    <w:rsid w:val="00EF19F7"/>
    <w:rsid w:val="00EF36C2"/>
    <w:rsid w:val="00EF4046"/>
    <w:rsid w:val="00EF40FC"/>
    <w:rsid w:val="00EF44D3"/>
    <w:rsid w:val="00EF4B4E"/>
    <w:rsid w:val="00EF5149"/>
    <w:rsid w:val="00EF51D7"/>
    <w:rsid w:val="00EF55B1"/>
    <w:rsid w:val="00EF5873"/>
    <w:rsid w:val="00EF5BA2"/>
    <w:rsid w:val="00EF6483"/>
    <w:rsid w:val="00EF67EE"/>
    <w:rsid w:val="00EF704F"/>
    <w:rsid w:val="00F00782"/>
    <w:rsid w:val="00F00E75"/>
    <w:rsid w:val="00F01590"/>
    <w:rsid w:val="00F02374"/>
    <w:rsid w:val="00F025EF"/>
    <w:rsid w:val="00F02ACD"/>
    <w:rsid w:val="00F02C40"/>
    <w:rsid w:val="00F02C8E"/>
    <w:rsid w:val="00F02DEE"/>
    <w:rsid w:val="00F03518"/>
    <w:rsid w:val="00F0416B"/>
    <w:rsid w:val="00F04177"/>
    <w:rsid w:val="00F04421"/>
    <w:rsid w:val="00F04BEF"/>
    <w:rsid w:val="00F04D26"/>
    <w:rsid w:val="00F05F08"/>
    <w:rsid w:val="00F061E5"/>
    <w:rsid w:val="00F06276"/>
    <w:rsid w:val="00F06814"/>
    <w:rsid w:val="00F07306"/>
    <w:rsid w:val="00F073E6"/>
    <w:rsid w:val="00F075B0"/>
    <w:rsid w:val="00F07614"/>
    <w:rsid w:val="00F07C69"/>
    <w:rsid w:val="00F10236"/>
    <w:rsid w:val="00F1062E"/>
    <w:rsid w:val="00F1087A"/>
    <w:rsid w:val="00F1092D"/>
    <w:rsid w:val="00F10966"/>
    <w:rsid w:val="00F11679"/>
    <w:rsid w:val="00F119B1"/>
    <w:rsid w:val="00F1213A"/>
    <w:rsid w:val="00F1227C"/>
    <w:rsid w:val="00F124C7"/>
    <w:rsid w:val="00F129BC"/>
    <w:rsid w:val="00F12E19"/>
    <w:rsid w:val="00F130F0"/>
    <w:rsid w:val="00F131E1"/>
    <w:rsid w:val="00F1324A"/>
    <w:rsid w:val="00F13D0E"/>
    <w:rsid w:val="00F14315"/>
    <w:rsid w:val="00F153BF"/>
    <w:rsid w:val="00F1573A"/>
    <w:rsid w:val="00F1585F"/>
    <w:rsid w:val="00F15F35"/>
    <w:rsid w:val="00F162BB"/>
    <w:rsid w:val="00F1715B"/>
    <w:rsid w:val="00F176A8"/>
    <w:rsid w:val="00F17A0E"/>
    <w:rsid w:val="00F17B86"/>
    <w:rsid w:val="00F20AF6"/>
    <w:rsid w:val="00F20F3F"/>
    <w:rsid w:val="00F21329"/>
    <w:rsid w:val="00F21FD2"/>
    <w:rsid w:val="00F226C6"/>
    <w:rsid w:val="00F22885"/>
    <w:rsid w:val="00F228CA"/>
    <w:rsid w:val="00F22FD3"/>
    <w:rsid w:val="00F238A3"/>
    <w:rsid w:val="00F238CA"/>
    <w:rsid w:val="00F23FB7"/>
    <w:rsid w:val="00F243B7"/>
    <w:rsid w:val="00F25112"/>
    <w:rsid w:val="00F25278"/>
    <w:rsid w:val="00F25797"/>
    <w:rsid w:val="00F257F9"/>
    <w:rsid w:val="00F25A69"/>
    <w:rsid w:val="00F25E26"/>
    <w:rsid w:val="00F260A0"/>
    <w:rsid w:val="00F2620D"/>
    <w:rsid w:val="00F26227"/>
    <w:rsid w:val="00F263AC"/>
    <w:rsid w:val="00F26889"/>
    <w:rsid w:val="00F26AE9"/>
    <w:rsid w:val="00F26B0C"/>
    <w:rsid w:val="00F26F9D"/>
    <w:rsid w:val="00F270B8"/>
    <w:rsid w:val="00F2712E"/>
    <w:rsid w:val="00F274C9"/>
    <w:rsid w:val="00F27D35"/>
    <w:rsid w:val="00F3005C"/>
    <w:rsid w:val="00F3020C"/>
    <w:rsid w:val="00F3063D"/>
    <w:rsid w:val="00F3067C"/>
    <w:rsid w:val="00F30828"/>
    <w:rsid w:val="00F30CE0"/>
    <w:rsid w:val="00F31186"/>
    <w:rsid w:val="00F317B4"/>
    <w:rsid w:val="00F31AD1"/>
    <w:rsid w:val="00F320C9"/>
    <w:rsid w:val="00F32169"/>
    <w:rsid w:val="00F3227C"/>
    <w:rsid w:val="00F3254A"/>
    <w:rsid w:val="00F32F3D"/>
    <w:rsid w:val="00F335CD"/>
    <w:rsid w:val="00F33E18"/>
    <w:rsid w:val="00F347D3"/>
    <w:rsid w:val="00F35B69"/>
    <w:rsid w:val="00F35F19"/>
    <w:rsid w:val="00F35FE8"/>
    <w:rsid w:val="00F360AE"/>
    <w:rsid w:val="00F36DBE"/>
    <w:rsid w:val="00F378F1"/>
    <w:rsid w:val="00F407EE"/>
    <w:rsid w:val="00F411CB"/>
    <w:rsid w:val="00F4122C"/>
    <w:rsid w:val="00F41417"/>
    <w:rsid w:val="00F41CD2"/>
    <w:rsid w:val="00F41FA2"/>
    <w:rsid w:val="00F4250E"/>
    <w:rsid w:val="00F4261E"/>
    <w:rsid w:val="00F4296B"/>
    <w:rsid w:val="00F42FB9"/>
    <w:rsid w:val="00F44DD3"/>
    <w:rsid w:val="00F44F1C"/>
    <w:rsid w:val="00F45133"/>
    <w:rsid w:val="00F45204"/>
    <w:rsid w:val="00F45528"/>
    <w:rsid w:val="00F45546"/>
    <w:rsid w:val="00F4576B"/>
    <w:rsid w:val="00F45EB9"/>
    <w:rsid w:val="00F47535"/>
    <w:rsid w:val="00F47A93"/>
    <w:rsid w:val="00F50063"/>
    <w:rsid w:val="00F50748"/>
    <w:rsid w:val="00F52E8D"/>
    <w:rsid w:val="00F53069"/>
    <w:rsid w:val="00F54FE2"/>
    <w:rsid w:val="00F5559A"/>
    <w:rsid w:val="00F55C9A"/>
    <w:rsid w:val="00F5661E"/>
    <w:rsid w:val="00F567D6"/>
    <w:rsid w:val="00F56C8F"/>
    <w:rsid w:val="00F56CBA"/>
    <w:rsid w:val="00F57392"/>
    <w:rsid w:val="00F576D6"/>
    <w:rsid w:val="00F57DF7"/>
    <w:rsid w:val="00F60069"/>
    <w:rsid w:val="00F605EF"/>
    <w:rsid w:val="00F60D43"/>
    <w:rsid w:val="00F60E81"/>
    <w:rsid w:val="00F611E1"/>
    <w:rsid w:val="00F61D5F"/>
    <w:rsid w:val="00F61E79"/>
    <w:rsid w:val="00F62BE6"/>
    <w:rsid w:val="00F62C6F"/>
    <w:rsid w:val="00F63CC4"/>
    <w:rsid w:val="00F63DCB"/>
    <w:rsid w:val="00F64915"/>
    <w:rsid w:val="00F64D5B"/>
    <w:rsid w:val="00F656CD"/>
    <w:rsid w:val="00F65C7C"/>
    <w:rsid w:val="00F65CAB"/>
    <w:rsid w:val="00F65F76"/>
    <w:rsid w:val="00F67027"/>
    <w:rsid w:val="00F67150"/>
    <w:rsid w:val="00F67939"/>
    <w:rsid w:val="00F67EB9"/>
    <w:rsid w:val="00F7004E"/>
    <w:rsid w:val="00F70AE2"/>
    <w:rsid w:val="00F70DC1"/>
    <w:rsid w:val="00F70E98"/>
    <w:rsid w:val="00F71564"/>
    <w:rsid w:val="00F72D44"/>
    <w:rsid w:val="00F73296"/>
    <w:rsid w:val="00F73684"/>
    <w:rsid w:val="00F73D5D"/>
    <w:rsid w:val="00F73E4F"/>
    <w:rsid w:val="00F74BC7"/>
    <w:rsid w:val="00F75098"/>
    <w:rsid w:val="00F76000"/>
    <w:rsid w:val="00F760F5"/>
    <w:rsid w:val="00F7629D"/>
    <w:rsid w:val="00F763BE"/>
    <w:rsid w:val="00F764BE"/>
    <w:rsid w:val="00F77273"/>
    <w:rsid w:val="00F8040C"/>
    <w:rsid w:val="00F809F4"/>
    <w:rsid w:val="00F80DCF"/>
    <w:rsid w:val="00F81023"/>
    <w:rsid w:val="00F81225"/>
    <w:rsid w:val="00F817C3"/>
    <w:rsid w:val="00F81A3A"/>
    <w:rsid w:val="00F820BC"/>
    <w:rsid w:val="00F82532"/>
    <w:rsid w:val="00F82745"/>
    <w:rsid w:val="00F82A19"/>
    <w:rsid w:val="00F82B47"/>
    <w:rsid w:val="00F83059"/>
    <w:rsid w:val="00F830E2"/>
    <w:rsid w:val="00F837BF"/>
    <w:rsid w:val="00F839F8"/>
    <w:rsid w:val="00F83B83"/>
    <w:rsid w:val="00F84055"/>
    <w:rsid w:val="00F846E1"/>
    <w:rsid w:val="00F8487A"/>
    <w:rsid w:val="00F84AE5"/>
    <w:rsid w:val="00F85026"/>
    <w:rsid w:val="00F85ECD"/>
    <w:rsid w:val="00F866A6"/>
    <w:rsid w:val="00F8679F"/>
    <w:rsid w:val="00F86C16"/>
    <w:rsid w:val="00F87105"/>
    <w:rsid w:val="00F8788B"/>
    <w:rsid w:val="00F87947"/>
    <w:rsid w:val="00F9000C"/>
    <w:rsid w:val="00F904DC"/>
    <w:rsid w:val="00F906C9"/>
    <w:rsid w:val="00F90895"/>
    <w:rsid w:val="00F909D5"/>
    <w:rsid w:val="00F90AE6"/>
    <w:rsid w:val="00F919BF"/>
    <w:rsid w:val="00F91AD1"/>
    <w:rsid w:val="00F91C6A"/>
    <w:rsid w:val="00F9205A"/>
    <w:rsid w:val="00F921A5"/>
    <w:rsid w:val="00F922FD"/>
    <w:rsid w:val="00F926D0"/>
    <w:rsid w:val="00F92E01"/>
    <w:rsid w:val="00F9382C"/>
    <w:rsid w:val="00F94099"/>
    <w:rsid w:val="00F942DD"/>
    <w:rsid w:val="00F94305"/>
    <w:rsid w:val="00F944FE"/>
    <w:rsid w:val="00F94F2A"/>
    <w:rsid w:val="00F952B7"/>
    <w:rsid w:val="00F95545"/>
    <w:rsid w:val="00F95B55"/>
    <w:rsid w:val="00F95BD1"/>
    <w:rsid w:val="00F95C78"/>
    <w:rsid w:val="00F95E5A"/>
    <w:rsid w:val="00F95FB3"/>
    <w:rsid w:val="00F96562"/>
    <w:rsid w:val="00F96A59"/>
    <w:rsid w:val="00F96A7B"/>
    <w:rsid w:val="00F96AB1"/>
    <w:rsid w:val="00F979AC"/>
    <w:rsid w:val="00F97DEF"/>
    <w:rsid w:val="00FA00A7"/>
    <w:rsid w:val="00FA0633"/>
    <w:rsid w:val="00FA070D"/>
    <w:rsid w:val="00FA1349"/>
    <w:rsid w:val="00FA157A"/>
    <w:rsid w:val="00FA1731"/>
    <w:rsid w:val="00FA1CFD"/>
    <w:rsid w:val="00FA20DC"/>
    <w:rsid w:val="00FA2112"/>
    <w:rsid w:val="00FA2486"/>
    <w:rsid w:val="00FA25A5"/>
    <w:rsid w:val="00FA2674"/>
    <w:rsid w:val="00FA2709"/>
    <w:rsid w:val="00FA2AA1"/>
    <w:rsid w:val="00FA2BB5"/>
    <w:rsid w:val="00FA2EEB"/>
    <w:rsid w:val="00FA381D"/>
    <w:rsid w:val="00FA3823"/>
    <w:rsid w:val="00FA40BD"/>
    <w:rsid w:val="00FA413E"/>
    <w:rsid w:val="00FA4EC3"/>
    <w:rsid w:val="00FA595F"/>
    <w:rsid w:val="00FA5D1E"/>
    <w:rsid w:val="00FA5FD6"/>
    <w:rsid w:val="00FA6960"/>
    <w:rsid w:val="00FA6D53"/>
    <w:rsid w:val="00FA7345"/>
    <w:rsid w:val="00FA799B"/>
    <w:rsid w:val="00FA7EE5"/>
    <w:rsid w:val="00FB0106"/>
    <w:rsid w:val="00FB0467"/>
    <w:rsid w:val="00FB0E65"/>
    <w:rsid w:val="00FB0F05"/>
    <w:rsid w:val="00FB2468"/>
    <w:rsid w:val="00FB2BC1"/>
    <w:rsid w:val="00FB2CC8"/>
    <w:rsid w:val="00FB3461"/>
    <w:rsid w:val="00FB41C3"/>
    <w:rsid w:val="00FB49C6"/>
    <w:rsid w:val="00FB4B62"/>
    <w:rsid w:val="00FB4DAE"/>
    <w:rsid w:val="00FB502D"/>
    <w:rsid w:val="00FB5051"/>
    <w:rsid w:val="00FB54C5"/>
    <w:rsid w:val="00FB5921"/>
    <w:rsid w:val="00FB5A82"/>
    <w:rsid w:val="00FB5CDD"/>
    <w:rsid w:val="00FB5D75"/>
    <w:rsid w:val="00FB5EAF"/>
    <w:rsid w:val="00FB655F"/>
    <w:rsid w:val="00FB6964"/>
    <w:rsid w:val="00FB7664"/>
    <w:rsid w:val="00FB79BD"/>
    <w:rsid w:val="00FB7CF6"/>
    <w:rsid w:val="00FC09EA"/>
    <w:rsid w:val="00FC0E5A"/>
    <w:rsid w:val="00FC1EC0"/>
    <w:rsid w:val="00FC22F6"/>
    <w:rsid w:val="00FC234D"/>
    <w:rsid w:val="00FC237C"/>
    <w:rsid w:val="00FC25B4"/>
    <w:rsid w:val="00FC295B"/>
    <w:rsid w:val="00FC2DDD"/>
    <w:rsid w:val="00FC37A8"/>
    <w:rsid w:val="00FC3BFE"/>
    <w:rsid w:val="00FC4E1F"/>
    <w:rsid w:val="00FC52EA"/>
    <w:rsid w:val="00FC5552"/>
    <w:rsid w:val="00FC594F"/>
    <w:rsid w:val="00FC59B7"/>
    <w:rsid w:val="00FC5A7E"/>
    <w:rsid w:val="00FC5BC0"/>
    <w:rsid w:val="00FC5CA2"/>
    <w:rsid w:val="00FC6D48"/>
    <w:rsid w:val="00FC714E"/>
    <w:rsid w:val="00FC721C"/>
    <w:rsid w:val="00FC74AB"/>
    <w:rsid w:val="00FC7733"/>
    <w:rsid w:val="00FC7D4F"/>
    <w:rsid w:val="00FD0E32"/>
    <w:rsid w:val="00FD0FE8"/>
    <w:rsid w:val="00FD13C1"/>
    <w:rsid w:val="00FD13CF"/>
    <w:rsid w:val="00FD16DB"/>
    <w:rsid w:val="00FD16E0"/>
    <w:rsid w:val="00FD39B2"/>
    <w:rsid w:val="00FD5111"/>
    <w:rsid w:val="00FD549B"/>
    <w:rsid w:val="00FD561C"/>
    <w:rsid w:val="00FD56AB"/>
    <w:rsid w:val="00FD57D4"/>
    <w:rsid w:val="00FD66B2"/>
    <w:rsid w:val="00FD6896"/>
    <w:rsid w:val="00FD6DD1"/>
    <w:rsid w:val="00FD70A3"/>
    <w:rsid w:val="00FD73A5"/>
    <w:rsid w:val="00FD7495"/>
    <w:rsid w:val="00FD7B71"/>
    <w:rsid w:val="00FE0236"/>
    <w:rsid w:val="00FE02F0"/>
    <w:rsid w:val="00FE0BFD"/>
    <w:rsid w:val="00FE1F43"/>
    <w:rsid w:val="00FE2764"/>
    <w:rsid w:val="00FE3499"/>
    <w:rsid w:val="00FE36BD"/>
    <w:rsid w:val="00FE4715"/>
    <w:rsid w:val="00FE549B"/>
    <w:rsid w:val="00FE5936"/>
    <w:rsid w:val="00FE5CF4"/>
    <w:rsid w:val="00FE61CD"/>
    <w:rsid w:val="00FE684A"/>
    <w:rsid w:val="00FE7111"/>
    <w:rsid w:val="00FE7CFE"/>
    <w:rsid w:val="00FE7F2F"/>
    <w:rsid w:val="00FF01C2"/>
    <w:rsid w:val="00FF0B8C"/>
    <w:rsid w:val="00FF10C7"/>
    <w:rsid w:val="00FF12AE"/>
    <w:rsid w:val="00FF14C2"/>
    <w:rsid w:val="00FF175B"/>
    <w:rsid w:val="00FF18AF"/>
    <w:rsid w:val="00FF2350"/>
    <w:rsid w:val="00FF23AF"/>
    <w:rsid w:val="00FF246C"/>
    <w:rsid w:val="00FF2EAD"/>
    <w:rsid w:val="00FF301D"/>
    <w:rsid w:val="00FF3ABE"/>
    <w:rsid w:val="00FF4955"/>
    <w:rsid w:val="00FF4D50"/>
    <w:rsid w:val="00FF5183"/>
    <w:rsid w:val="00FF53D7"/>
    <w:rsid w:val="00FF6827"/>
    <w:rsid w:val="00FF6B52"/>
    <w:rsid w:val="00FF736A"/>
    <w:rsid w:val="00FF738D"/>
    <w:rsid w:val="00FF73E6"/>
    <w:rsid w:val="00FF7B24"/>
    <w:rsid w:val="00FF7E02"/>
    <w:rsid w:val="00FF7FCE"/>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3B3"/>
  <w15:docId w15:val="{285918D7-0391-43E1-B8E6-891706E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25"/>
    <w:rPr>
      <w:noProof/>
      <w:sz w:val="24"/>
      <w:szCs w:val="24"/>
      <w:lang w:eastAsia="ru-RU"/>
    </w:rPr>
  </w:style>
  <w:style w:type="paragraph" w:styleId="Heading1">
    <w:name w:val="heading 1"/>
    <w:basedOn w:val="Normal"/>
    <w:next w:val="Normal"/>
    <w:qFormat/>
    <w:rsid w:val="007526A2"/>
    <w:pPr>
      <w:keepNext/>
      <w:spacing w:after="120"/>
      <w:ind w:firstLine="567"/>
      <w:jc w:val="both"/>
      <w:outlineLvl w:val="0"/>
    </w:pPr>
    <w:rPr>
      <w:rFonts w:ascii="GHEA Grapalat" w:hAnsi="GHEA Grapalat"/>
      <w:b/>
      <w:noProof w:val="0"/>
      <w:lang w:val="hy-AM"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1,Char Char Char1,Char Char1"/>
    <w:link w:val="BodyText"/>
    <w:locked/>
    <w:rsid w:val="002D6525"/>
    <w:rPr>
      <w:rFonts w:ascii="Times LatArm" w:hAnsi="Times LatArm"/>
      <w:sz w:val="24"/>
      <w:szCs w:val="24"/>
      <w:lang w:val="en-US" w:eastAsia="en-US" w:bidi="ar-SA"/>
    </w:rPr>
  </w:style>
  <w:style w:type="paragraph" w:styleId="BodyText">
    <w:name w:val="Body Text"/>
    <w:aliases w:val=" Char Char, Char,Char Char,Char"/>
    <w:basedOn w:val="Normal"/>
    <w:link w:val="BodyTextChar"/>
    <w:rsid w:val="002D6525"/>
    <w:pPr>
      <w:jc w:val="both"/>
    </w:pPr>
    <w:rPr>
      <w:rFonts w:ascii="Times LatArm" w:hAnsi="Times LatArm"/>
      <w:noProof w:val="0"/>
      <w:lang w:eastAsia="en-US"/>
    </w:rPr>
  </w:style>
  <w:style w:type="paragraph" w:customStyle="1" w:styleId="1">
    <w:name w:val="Без интервала1"/>
    <w:rsid w:val="002D6525"/>
    <w:rPr>
      <w:rFonts w:ascii="Calibri" w:hAnsi="Calibri"/>
      <w:sz w:val="22"/>
      <w:szCs w:val="22"/>
      <w:lang w:val="ru-RU" w:eastAsia="ru-RU"/>
    </w:rPr>
  </w:style>
  <w:style w:type="paragraph" w:styleId="Header">
    <w:name w:val="header"/>
    <w:basedOn w:val="Normal"/>
    <w:rsid w:val="00381815"/>
    <w:pPr>
      <w:tabs>
        <w:tab w:val="center" w:pos="4677"/>
        <w:tab w:val="right" w:pos="9355"/>
      </w:tabs>
    </w:pPr>
  </w:style>
  <w:style w:type="character" w:styleId="PageNumber">
    <w:name w:val="page number"/>
    <w:basedOn w:val="DefaultParagraphFont"/>
    <w:rsid w:val="00381815"/>
  </w:style>
  <w:style w:type="paragraph" w:styleId="BalloonText">
    <w:name w:val="Balloon Text"/>
    <w:basedOn w:val="Normal"/>
    <w:link w:val="BalloonTextChar"/>
    <w:rsid w:val="009D62F0"/>
    <w:rPr>
      <w:rFonts w:ascii="Tahoma" w:hAnsi="Tahoma"/>
      <w:sz w:val="16"/>
      <w:szCs w:val="16"/>
      <w:lang w:eastAsia="x-none"/>
    </w:rPr>
  </w:style>
  <w:style w:type="character" w:customStyle="1" w:styleId="BalloonTextChar">
    <w:name w:val="Balloon Text Char"/>
    <w:link w:val="BalloonText"/>
    <w:rsid w:val="009D62F0"/>
    <w:rPr>
      <w:rFonts w:ascii="Tahoma" w:hAnsi="Tahoma" w:cs="Tahoma"/>
      <w:noProof/>
      <w:sz w:val="16"/>
      <w:szCs w:val="16"/>
      <w:lang w:val="en-US"/>
    </w:rPr>
  </w:style>
  <w:style w:type="paragraph" w:customStyle="1" w:styleId="2">
    <w:name w:val="Без интервала2"/>
    <w:uiPriority w:val="1"/>
    <w:qFormat/>
    <w:rsid w:val="005670CC"/>
    <w:rPr>
      <w:rFonts w:ascii="Calibri" w:hAnsi="Calibri"/>
      <w:sz w:val="22"/>
      <w:szCs w:val="22"/>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Char11,Normal (Web) Char Char1,Char11 Char1,Char11 Char1 Char1,Знак"/>
    <w:basedOn w:val="Normal"/>
    <w:link w:val="NormalWebChar"/>
    <w:uiPriority w:val="99"/>
    <w:unhideWhenUsed/>
    <w:qFormat/>
    <w:rsid w:val="002C16AE"/>
    <w:pPr>
      <w:spacing w:before="100" w:beforeAutospacing="1" w:after="100" w:afterAutospacing="1"/>
    </w:pPr>
    <w:rPr>
      <w:noProof w:val="0"/>
      <w:lang w:val="x-none" w:eastAsia="x-none"/>
    </w:rPr>
  </w:style>
  <w:style w:type="paragraph" w:styleId="ListParagraph">
    <w:name w:val="List Paragraph"/>
    <w:basedOn w:val="Normal"/>
    <w:link w:val="ListParagraphChar"/>
    <w:uiPriority w:val="34"/>
    <w:qFormat/>
    <w:rsid w:val="002C4BC7"/>
    <w:pPr>
      <w:spacing w:after="200" w:line="276" w:lineRule="auto"/>
      <w:ind w:left="720"/>
      <w:contextualSpacing/>
    </w:pPr>
    <w:rPr>
      <w:rFonts w:ascii="Calibri" w:hAnsi="Calibri"/>
      <w:noProof w:val="0"/>
      <w:sz w:val="22"/>
      <w:szCs w:val="22"/>
      <w:lang w:val="ru-RU"/>
    </w:rPr>
  </w:style>
  <w:style w:type="character" w:customStyle="1" w:styleId="apple-converted-space">
    <w:name w:val="apple-converted-space"/>
    <w:basedOn w:val="DefaultParagraphFont"/>
    <w:rsid w:val="00BD4994"/>
  </w:style>
  <w:style w:type="paragraph" w:styleId="BodyTextIndent">
    <w:name w:val="Body Text Indent"/>
    <w:basedOn w:val="Normal"/>
    <w:link w:val="BodyTextIndentChar"/>
    <w:rsid w:val="00D64A61"/>
    <w:pPr>
      <w:spacing w:after="120"/>
      <w:ind w:left="283"/>
    </w:pPr>
    <w:rPr>
      <w:lang w:eastAsia="x-none"/>
    </w:rPr>
  </w:style>
  <w:style w:type="character" w:customStyle="1" w:styleId="BodyTextIndentChar">
    <w:name w:val="Body Text Indent Char"/>
    <w:link w:val="BodyTextIndent"/>
    <w:rsid w:val="00D64A61"/>
    <w:rPr>
      <w:noProof/>
      <w:sz w:val="24"/>
      <w:szCs w:val="24"/>
      <w:lang w:val="en-US"/>
    </w:rPr>
  </w:style>
  <w:style w:type="character" w:customStyle="1" w:styleId="10">
    <w:name w:val="Основной шрифт абзаца1"/>
    <w:rsid w:val="00221019"/>
  </w:style>
  <w:style w:type="paragraph" w:customStyle="1" w:styleId="11">
    <w:name w:val="Обычный1"/>
    <w:rsid w:val="00221019"/>
    <w:pPr>
      <w:suppressAutoHyphens/>
      <w:spacing w:after="200" w:line="276" w:lineRule="auto"/>
      <w:textAlignment w:val="baseline"/>
    </w:pPr>
    <w:rPr>
      <w:rFonts w:ascii="Calibri" w:hAnsi="Calibri"/>
      <w:sz w:val="22"/>
      <w:szCs w:val="22"/>
      <w:lang w:val="ru-RU" w:eastAsia="ar-SA"/>
    </w:rPr>
  </w:style>
  <w:style w:type="table" w:styleId="TableGrid">
    <w:name w:val="Table Grid"/>
    <w:basedOn w:val="TableNormal"/>
    <w:rsid w:val="00174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44FA"/>
    <w:rPr>
      <w:rFonts w:ascii="Calibri" w:hAnsi="Calibri"/>
      <w:sz w:val="22"/>
      <w:szCs w:val="22"/>
      <w:lang w:val="ru-RU" w:eastAsia="ru-RU"/>
    </w:rPr>
  </w:style>
  <w:style w:type="character" w:customStyle="1" w:styleId="NoSpacingChar">
    <w:name w:val="No Spacing Char"/>
    <w:link w:val="NoSpacing"/>
    <w:uiPriority w:val="1"/>
    <w:rsid w:val="00BB530E"/>
    <w:rPr>
      <w:rFonts w:ascii="Calibri" w:hAnsi="Calibri"/>
      <w:sz w:val="22"/>
      <w:szCs w:val="22"/>
      <w:lang w:bidi="ar-SA"/>
    </w:rPr>
  </w:style>
  <w:style w:type="paragraph" w:customStyle="1" w:styleId="JuPara">
    <w:name w:val="Ju_Para"/>
    <w:basedOn w:val="Normal"/>
    <w:link w:val="JuParaChar"/>
    <w:rsid w:val="00BB530E"/>
    <w:pPr>
      <w:suppressAutoHyphens/>
      <w:ind w:firstLine="284"/>
      <w:jc w:val="both"/>
    </w:pPr>
    <w:rPr>
      <w:noProof w:val="0"/>
      <w:szCs w:val="20"/>
      <w:lang w:val="fr-FR" w:eastAsia="fr-FR"/>
    </w:rPr>
  </w:style>
  <w:style w:type="character" w:customStyle="1" w:styleId="JuParaChar">
    <w:name w:val="Ju_Para Char"/>
    <w:link w:val="JuPara"/>
    <w:rsid w:val="00BB530E"/>
    <w:rPr>
      <w:sz w:val="24"/>
      <w:lang w:val="fr-FR" w:eastAsia="fr-FR"/>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Char11 Char,Normal (Web) Char Char1 Char,Char11 Char1 Char"/>
    <w:link w:val="NormalWeb"/>
    <w:uiPriority w:val="99"/>
    <w:locked/>
    <w:rsid w:val="0083650B"/>
    <w:rPr>
      <w:sz w:val="24"/>
      <w:szCs w:val="24"/>
    </w:rPr>
  </w:style>
  <w:style w:type="paragraph" w:customStyle="1" w:styleId="ConsNormal">
    <w:name w:val="ConsNormal"/>
    <w:rsid w:val="00B97680"/>
    <w:pPr>
      <w:widowControl w:val="0"/>
      <w:ind w:firstLine="720"/>
    </w:pPr>
    <w:rPr>
      <w:rFonts w:ascii="Arial" w:hAnsi="Arial"/>
      <w:snapToGrid w:val="0"/>
      <w:lang w:val="ru-RU" w:eastAsia="ru-RU"/>
    </w:rPr>
  </w:style>
  <w:style w:type="character" w:customStyle="1" w:styleId="apple-style-span">
    <w:name w:val="apple-style-span"/>
    <w:basedOn w:val="DefaultParagraphFont"/>
    <w:rsid w:val="002F424D"/>
  </w:style>
  <w:style w:type="character" w:styleId="Hyperlink">
    <w:name w:val="Hyperlink"/>
    <w:uiPriority w:val="99"/>
    <w:unhideWhenUsed/>
    <w:rsid w:val="00AA427D"/>
    <w:rPr>
      <w:color w:val="0000FF"/>
      <w:u w:val="single"/>
    </w:rPr>
  </w:style>
  <w:style w:type="character" w:styleId="CommentReference">
    <w:name w:val="annotation reference"/>
    <w:semiHidden/>
    <w:unhideWhenUsed/>
    <w:rsid w:val="006631B7"/>
    <w:rPr>
      <w:sz w:val="16"/>
      <w:szCs w:val="16"/>
    </w:rPr>
  </w:style>
  <w:style w:type="paragraph" w:styleId="CommentText">
    <w:name w:val="annotation text"/>
    <w:basedOn w:val="Normal"/>
    <w:link w:val="CommentTextChar"/>
    <w:semiHidden/>
    <w:unhideWhenUsed/>
    <w:rsid w:val="006631B7"/>
    <w:rPr>
      <w:sz w:val="20"/>
      <w:szCs w:val="20"/>
      <w:lang w:eastAsia="x-none"/>
    </w:rPr>
  </w:style>
  <w:style w:type="character" w:customStyle="1" w:styleId="CommentTextChar">
    <w:name w:val="Comment Text Char"/>
    <w:link w:val="CommentText"/>
    <w:semiHidden/>
    <w:rsid w:val="006631B7"/>
    <w:rPr>
      <w:noProof/>
      <w:lang w:val="en-US"/>
    </w:rPr>
  </w:style>
  <w:style w:type="paragraph" w:styleId="CommentSubject">
    <w:name w:val="annotation subject"/>
    <w:basedOn w:val="CommentText"/>
    <w:next w:val="CommentText"/>
    <w:link w:val="CommentSubjectChar"/>
    <w:semiHidden/>
    <w:unhideWhenUsed/>
    <w:rsid w:val="006631B7"/>
    <w:rPr>
      <w:b/>
      <w:bCs/>
    </w:rPr>
  </w:style>
  <w:style w:type="character" w:customStyle="1" w:styleId="CommentSubjectChar">
    <w:name w:val="Comment Subject Char"/>
    <w:link w:val="CommentSubject"/>
    <w:semiHidden/>
    <w:rsid w:val="006631B7"/>
    <w:rPr>
      <w:b/>
      <w:bCs/>
      <w:noProof/>
      <w:lang w:val="en-US"/>
    </w:rPr>
  </w:style>
  <w:style w:type="character" w:styleId="Strong">
    <w:name w:val="Strong"/>
    <w:uiPriority w:val="22"/>
    <w:qFormat/>
    <w:rsid w:val="00296CD2"/>
    <w:rPr>
      <w:b/>
      <w:bCs/>
    </w:rPr>
  </w:style>
  <w:style w:type="paragraph" w:styleId="Revision">
    <w:name w:val="Revision"/>
    <w:hidden/>
    <w:uiPriority w:val="99"/>
    <w:semiHidden/>
    <w:rsid w:val="00A75F49"/>
    <w:rPr>
      <w:noProof/>
      <w:sz w:val="24"/>
      <w:szCs w:val="24"/>
      <w:lang w:eastAsia="ru-RU"/>
    </w:rPr>
  </w:style>
  <w:style w:type="paragraph" w:styleId="Footer">
    <w:name w:val="footer"/>
    <w:basedOn w:val="Normal"/>
    <w:link w:val="FooterChar"/>
    <w:unhideWhenUsed/>
    <w:rsid w:val="00167C7A"/>
    <w:pPr>
      <w:tabs>
        <w:tab w:val="center" w:pos="4844"/>
        <w:tab w:val="right" w:pos="9689"/>
      </w:tabs>
    </w:pPr>
    <w:rPr>
      <w:lang w:val="x-none"/>
    </w:rPr>
  </w:style>
  <w:style w:type="character" w:customStyle="1" w:styleId="FooterChar">
    <w:name w:val="Footer Char"/>
    <w:link w:val="Footer"/>
    <w:rsid w:val="00167C7A"/>
    <w:rPr>
      <w:noProof/>
      <w:sz w:val="24"/>
      <w:szCs w:val="24"/>
      <w:lang w:eastAsia="ru-RU"/>
    </w:rPr>
  </w:style>
  <w:style w:type="paragraph" w:styleId="FootnoteText">
    <w:name w:val="footnote text"/>
    <w:aliases w:val="Char Char Char"/>
    <w:basedOn w:val="Normal"/>
    <w:link w:val="FootnoteTextChar"/>
    <w:rsid w:val="00001098"/>
    <w:rPr>
      <w:rFonts w:ascii="Times Armenian" w:hAnsi="Times Armenian"/>
      <w:noProof w:val="0"/>
      <w:sz w:val="20"/>
      <w:szCs w:val="20"/>
      <w:lang w:eastAsia="en-US"/>
    </w:rPr>
  </w:style>
  <w:style w:type="character" w:customStyle="1" w:styleId="FootnoteTextChar">
    <w:name w:val="Footnote Text Char"/>
    <w:aliases w:val="Char Char Char Char"/>
    <w:link w:val="FootnoteText"/>
    <w:rsid w:val="00001098"/>
    <w:rPr>
      <w:rFonts w:ascii="Times Armenian" w:hAnsi="Times Armenian"/>
    </w:rPr>
  </w:style>
  <w:style w:type="character" w:styleId="FootnoteReference">
    <w:name w:val="footnote reference"/>
    <w:rsid w:val="00001098"/>
    <w:rPr>
      <w:vertAlign w:val="superscript"/>
    </w:rPr>
  </w:style>
  <w:style w:type="character" w:styleId="Emphasis">
    <w:name w:val="Emphasis"/>
    <w:uiPriority w:val="20"/>
    <w:qFormat/>
    <w:rsid w:val="00D068D6"/>
    <w:rPr>
      <w:i/>
      <w:iCs/>
    </w:rPr>
  </w:style>
  <w:style w:type="paragraph" w:customStyle="1" w:styleId="NoSpacing2">
    <w:name w:val="No Spacing2"/>
    <w:qFormat/>
    <w:rsid w:val="00FA2EEB"/>
    <w:rPr>
      <w:sz w:val="24"/>
      <w:szCs w:val="24"/>
      <w:lang w:val="ru-RU" w:eastAsia="ru-RU"/>
    </w:rPr>
  </w:style>
  <w:style w:type="character" w:customStyle="1" w:styleId="UnresolvedMention1">
    <w:name w:val="Unresolved Mention1"/>
    <w:uiPriority w:val="99"/>
    <w:semiHidden/>
    <w:unhideWhenUsed/>
    <w:rsid w:val="006541D8"/>
    <w:rPr>
      <w:color w:val="605E5C"/>
      <w:shd w:val="clear" w:color="auto" w:fill="E1DFDD"/>
    </w:rPr>
  </w:style>
  <w:style w:type="paragraph" w:styleId="BodyTextIndent2">
    <w:name w:val="Body Text Indent 2"/>
    <w:basedOn w:val="Normal"/>
    <w:link w:val="BodyTextIndent2Char"/>
    <w:semiHidden/>
    <w:unhideWhenUsed/>
    <w:rsid w:val="005C2FFE"/>
    <w:pPr>
      <w:spacing w:after="120" w:line="480" w:lineRule="auto"/>
      <w:ind w:left="283"/>
    </w:pPr>
  </w:style>
  <w:style w:type="character" w:customStyle="1" w:styleId="BodyTextIndent2Char">
    <w:name w:val="Body Text Indent 2 Char"/>
    <w:basedOn w:val="DefaultParagraphFont"/>
    <w:link w:val="BodyTextIndent2"/>
    <w:semiHidden/>
    <w:rsid w:val="005C2FFE"/>
    <w:rPr>
      <w:noProof/>
      <w:sz w:val="24"/>
      <w:szCs w:val="24"/>
      <w:lang w:eastAsia="ru-RU"/>
    </w:rPr>
  </w:style>
  <w:style w:type="character" w:customStyle="1" w:styleId="Bodytext0">
    <w:name w:val="Body text_"/>
    <w:basedOn w:val="DefaultParagraphFont"/>
    <w:link w:val="BodyText1"/>
    <w:rsid w:val="008F5EFA"/>
    <w:rPr>
      <w:rFonts w:ascii="Sylfaen" w:eastAsia="Sylfaen" w:hAnsi="Sylfaen" w:cs="Sylfaen"/>
      <w:i/>
      <w:iCs/>
    </w:rPr>
  </w:style>
  <w:style w:type="paragraph" w:customStyle="1" w:styleId="BodyText1">
    <w:name w:val="Body Text1"/>
    <w:basedOn w:val="Normal"/>
    <w:link w:val="Bodytext0"/>
    <w:qFormat/>
    <w:rsid w:val="008F5EFA"/>
    <w:pPr>
      <w:widowControl w:val="0"/>
      <w:spacing w:line="252" w:lineRule="auto"/>
      <w:ind w:firstLine="400"/>
    </w:pPr>
    <w:rPr>
      <w:rFonts w:ascii="Sylfaen" w:eastAsia="Sylfaen" w:hAnsi="Sylfaen" w:cs="Sylfaen"/>
      <w:i/>
      <w:iCs/>
      <w:noProof w:val="0"/>
      <w:sz w:val="20"/>
      <w:szCs w:val="20"/>
      <w:lang w:eastAsia="en-US"/>
    </w:rPr>
  </w:style>
  <w:style w:type="character" w:styleId="PlaceholderText">
    <w:name w:val="Placeholder Text"/>
    <w:basedOn w:val="DefaultParagraphFont"/>
    <w:uiPriority w:val="99"/>
    <w:semiHidden/>
    <w:rsid w:val="00C15709"/>
    <w:rPr>
      <w:color w:val="808080"/>
    </w:rPr>
  </w:style>
  <w:style w:type="paragraph" w:customStyle="1" w:styleId="Default">
    <w:name w:val="Default"/>
    <w:rsid w:val="00550695"/>
    <w:pPr>
      <w:autoSpaceDE w:val="0"/>
      <w:autoSpaceDN w:val="0"/>
      <w:adjustRightInd w:val="0"/>
    </w:pPr>
    <w:rPr>
      <w:rFonts w:ascii="Arial" w:eastAsiaTheme="minorHAnsi" w:hAnsi="Arial" w:cs="Arial"/>
      <w:color w:val="000000"/>
      <w:sz w:val="24"/>
      <w:szCs w:val="24"/>
    </w:rPr>
  </w:style>
  <w:style w:type="character" w:customStyle="1" w:styleId="ListParagraphChar">
    <w:name w:val="List Paragraph Char"/>
    <w:link w:val="ListParagraph"/>
    <w:uiPriority w:val="34"/>
    <w:locked/>
    <w:rsid w:val="00644A0B"/>
    <w:rPr>
      <w:rFonts w:ascii="Calibri" w:hAnsi="Calibri"/>
      <w:sz w:val="22"/>
      <w:szCs w:val="22"/>
      <w:lang w:val="ru-RU" w:eastAsia="ru-RU"/>
    </w:rPr>
  </w:style>
  <w:style w:type="paragraph" w:customStyle="1" w:styleId="norm">
    <w:name w:val="norm"/>
    <w:basedOn w:val="Normal"/>
    <w:rsid w:val="009E2207"/>
    <w:pPr>
      <w:spacing w:line="480" w:lineRule="auto"/>
      <w:ind w:firstLine="709"/>
      <w:jc w:val="both"/>
    </w:pPr>
    <w:rPr>
      <w:rFonts w:ascii="Arial Armenian" w:hAnsi="Arial Armenian"/>
      <w:noProof w:val="0"/>
      <w:sz w:val="22"/>
      <w:szCs w:val="20"/>
    </w:rPr>
  </w:style>
  <w:style w:type="character" w:customStyle="1" w:styleId="a">
    <w:name w:val="Основной текст_"/>
    <w:basedOn w:val="DefaultParagraphFont"/>
    <w:link w:val="3"/>
    <w:rsid w:val="007C48C3"/>
    <w:rPr>
      <w:rFonts w:ascii="Sylfaen" w:eastAsia="Sylfaen" w:hAnsi="Sylfaen" w:cs="Sylfaen"/>
      <w:sz w:val="21"/>
      <w:szCs w:val="21"/>
    </w:rPr>
  </w:style>
  <w:style w:type="paragraph" w:customStyle="1" w:styleId="3">
    <w:name w:val="Основной текст3"/>
    <w:basedOn w:val="Normal"/>
    <w:link w:val="a"/>
    <w:rsid w:val="007C48C3"/>
    <w:pPr>
      <w:spacing w:before="660" w:line="408" w:lineRule="exact"/>
      <w:ind w:hanging="1140"/>
      <w:jc w:val="both"/>
    </w:pPr>
    <w:rPr>
      <w:rFonts w:ascii="Sylfaen" w:eastAsia="Sylfaen" w:hAnsi="Sylfaen" w:cs="Sylfaen"/>
      <w:noProof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641">
      <w:bodyDiv w:val="1"/>
      <w:marLeft w:val="0"/>
      <w:marRight w:val="0"/>
      <w:marTop w:val="0"/>
      <w:marBottom w:val="0"/>
      <w:divBdr>
        <w:top w:val="none" w:sz="0" w:space="0" w:color="auto"/>
        <w:left w:val="none" w:sz="0" w:space="0" w:color="auto"/>
        <w:bottom w:val="none" w:sz="0" w:space="0" w:color="auto"/>
        <w:right w:val="none" w:sz="0" w:space="0" w:color="auto"/>
      </w:divBdr>
    </w:div>
    <w:div w:id="64036473">
      <w:bodyDiv w:val="1"/>
      <w:marLeft w:val="0"/>
      <w:marRight w:val="0"/>
      <w:marTop w:val="0"/>
      <w:marBottom w:val="0"/>
      <w:divBdr>
        <w:top w:val="none" w:sz="0" w:space="0" w:color="auto"/>
        <w:left w:val="none" w:sz="0" w:space="0" w:color="auto"/>
        <w:bottom w:val="none" w:sz="0" w:space="0" w:color="auto"/>
        <w:right w:val="none" w:sz="0" w:space="0" w:color="auto"/>
      </w:divBdr>
    </w:div>
    <w:div w:id="73741970">
      <w:bodyDiv w:val="1"/>
      <w:marLeft w:val="0"/>
      <w:marRight w:val="0"/>
      <w:marTop w:val="0"/>
      <w:marBottom w:val="0"/>
      <w:divBdr>
        <w:top w:val="none" w:sz="0" w:space="0" w:color="auto"/>
        <w:left w:val="none" w:sz="0" w:space="0" w:color="auto"/>
        <w:bottom w:val="none" w:sz="0" w:space="0" w:color="auto"/>
        <w:right w:val="none" w:sz="0" w:space="0" w:color="auto"/>
      </w:divBdr>
    </w:div>
    <w:div w:id="113795771">
      <w:bodyDiv w:val="1"/>
      <w:marLeft w:val="0"/>
      <w:marRight w:val="0"/>
      <w:marTop w:val="0"/>
      <w:marBottom w:val="0"/>
      <w:divBdr>
        <w:top w:val="none" w:sz="0" w:space="0" w:color="auto"/>
        <w:left w:val="none" w:sz="0" w:space="0" w:color="auto"/>
        <w:bottom w:val="none" w:sz="0" w:space="0" w:color="auto"/>
        <w:right w:val="none" w:sz="0" w:space="0" w:color="auto"/>
      </w:divBdr>
    </w:div>
    <w:div w:id="114102665">
      <w:bodyDiv w:val="1"/>
      <w:marLeft w:val="0"/>
      <w:marRight w:val="0"/>
      <w:marTop w:val="0"/>
      <w:marBottom w:val="0"/>
      <w:divBdr>
        <w:top w:val="none" w:sz="0" w:space="0" w:color="auto"/>
        <w:left w:val="none" w:sz="0" w:space="0" w:color="auto"/>
        <w:bottom w:val="none" w:sz="0" w:space="0" w:color="auto"/>
        <w:right w:val="none" w:sz="0" w:space="0" w:color="auto"/>
      </w:divBdr>
    </w:div>
    <w:div w:id="125897750">
      <w:bodyDiv w:val="1"/>
      <w:marLeft w:val="0"/>
      <w:marRight w:val="0"/>
      <w:marTop w:val="0"/>
      <w:marBottom w:val="0"/>
      <w:divBdr>
        <w:top w:val="none" w:sz="0" w:space="0" w:color="auto"/>
        <w:left w:val="none" w:sz="0" w:space="0" w:color="auto"/>
        <w:bottom w:val="none" w:sz="0" w:space="0" w:color="auto"/>
        <w:right w:val="none" w:sz="0" w:space="0" w:color="auto"/>
      </w:divBdr>
    </w:div>
    <w:div w:id="127748978">
      <w:bodyDiv w:val="1"/>
      <w:marLeft w:val="0"/>
      <w:marRight w:val="0"/>
      <w:marTop w:val="0"/>
      <w:marBottom w:val="0"/>
      <w:divBdr>
        <w:top w:val="none" w:sz="0" w:space="0" w:color="auto"/>
        <w:left w:val="none" w:sz="0" w:space="0" w:color="auto"/>
        <w:bottom w:val="none" w:sz="0" w:space="0" w:color="auto"/>
        <w:right w:val="none" w:sz="0" w:space="0" w:color="auto"/>
      </w:divBdr>
    </w:div>
    <w:div w:id="140123552">
      <w:bodyDiv w:val="1"/>
      <w:marLeft w:val="0"/>
      <w:marRight w:val="0"/>
      <w:marTop w:val="0"/>
      <w:marBottom w:val="0"/>
      <w:divBdr>
        <w:top w:val="none" w:sz="0" w:space="0" w:color="auto"/>
        <w:left w:val="none" w:sz="0" w:space="0" w:color="auto"/>
        <w:bottom w:val="none" w:sz="0" w:space="0" w:color="auto"/>
        <w:right w:val="none" w:sz="0" w:space="0" w:color="auto"/>
      </w:divBdr>
    </w:div>
    <w:div w:id="144010788">
      <w:bodyDiv w:val="1"/>
      <w:marLeft w:val="0"/>
      <w:marRight w:val="0"/>
      <w:marTop w:val="0"/>
      <w:marBottom w:val="0"/>
      <w:divBdr>
        <w:top w:val="none" w:sz="0" w:space="0" w:color="auto"/>
        <w:left w:val="none" w:sz="0" w:space="0" w:color="auto"/>
        <w:bottom w:val="none" w:sz="0" w:space="0" w:color="auto"/>
        <w:right w:val="none" w:sz="0" w:space="0" w:color="auto"/>
      </w:divBdr>
    </w:div>
    <w:div w:id="165901379">
      <w:bodyDiv w:val="1"/>
      <w:marLeft w:val="0"/>
      <w:marRight w:val="0"/>
      <w:marTop w:val="0"/>
      <w:marBottom w:val="0"/>
      <w:divBdr>
        <w:top w:val="none" w:sz="0" w:space="0" w:color="auto"/>
        <w:left w:val="none" w:sz="0" w:space="0" w:color="auto"/>
        <w:bottom w:val="none" w:sz="0" w:space="0" w:color="auto"/>
        <w:right w:val="none" w:sz="0" w:space="0" w:color="auto"/>
      </w:divBdr>
    </w:div>
    <w:div w:id="166408870">
      <w:bodyDiv w:val="1"/>
      <w:marLeft w:val="0"/>
      <w:marRight w:val="0"/>
      <w:marTop w:val="0"/>
      <w:marBottom w:val="0"/>
      <w:divBdr>
        <w:top w:val="none" w:sz="0" w:space="0" w:color="auto"/>
        <w:left w:val="none" w:sz="0" w:space="0" w:color="auto"/>
        <w:bottom w:val="none" w:sz="0" w:space="0" w:color="auto"/>
        <w:right w:val="none" w:sz="0" w:space="0" w:color="auto"/>
      </w:divBdr>
      <w:divsChild>
        <w:div w:id="1841581111">
          <w:marLeft w:val="0"/>
          <w:marRight w:val="0"/>
          <w:marTop w:val="0"/>
          <w:marBottom w:val="0"/>
          <w:divBdr>
            <w:top w:val="none" w:sz="0" w:space="0" w:color="auto"/>
            <w:left w:val="none" w:sz="0" w:space="0" w:color="auto"/>
            <w:bottom w:val="none" w:sz="0" w:space="0" w:color="auto"/>
            <w:right w:val="none" w:sz="0" w:space="0" w:color="auto"/>
          </w:divBdr>
        </w:div>
      </w:divsChild>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233709072">
      <w:bodyDiv w:val="1"/>
      <w:marLeft w:val="0"/>
      <w:marRight w:val="0"/>
      <w:marTop w:val="0"/>
      <w:marBottom w:val="0"/>
      <w:divBdr>
        <w:top w:val="none" w:sz="0" w:space="0" w:color="auto"/>
        <w:left w:val="none" w:sz="0" w:space="0" w:color="auto"/>
        <w:bottom w:val="none" w:sz="0" w:space="0" w:color="auto"/>
        <w:right w:val="none" w:sz="0" w:space="0" w:color="auto"/>
      </w:divBdr>
    </w:div>
    <w:div w:id="252591660">
      <w:bodyDiv w:val="1"/>
      <w:marLeft w:val="0"/>
      <w:marRight w:val="0"/>
      <w:marTop w:val="0"/>
      <w:marBottom w:val="0"/>
      <w:divBdr>
        <w:top w:val="none" w:sz="0" w:space="0" w:color="auto"/>
        <w:left w:val="none" w:sz="0" w:space="0" w:color="auto"/>
        <w:bottom w:val="none" w:sz="0" w:space="0" w:color="auto"/>
        <w:right w:val="none" w:sz="0" w:space="0" w:color="auto"/>
      </w:divBdr>
    </w:div>
    <w:div w:id="260115379">
      <w:bodyDiv w:val="1"/>
      <w:marLeft w:val="0"/>
      <w:marRight w:val="0"/>
      <w:marTop w:val="0"/>
      <w:marBottom w:val="0"/>
      <w:divBdr>
        <w:top w:val="none" w:sz="0" w:space="0" w:color="auto"/>
        <w:left w:val="none" w:sz="0" w:space="0" w:color="auto"/>
        <w:bottom w:val="none" w:sz="0" w:space="0" w:color="auto"/>
        <w:right w:val="none" w:sz="0" w:space="0" w:color="auto"/>
      </w:divBdr>
    </w:div>
    <w:div w:id="267928649">
      <w:bodyDiv w:val="1"/>
      <w:marLeft w:val="0"/>
      <w:marRight w:val="0"/>
      <w:marTop w:val="0"/>
      <w:marBottom w:val="0"/>
      <w:divBdr>
        <w:top w:val="none" w:sz="0" w:space="0" w:color="auto"/>
        <w:left w:val="none" w:sz="0" w:space="0" w:color="auto"/>
        <w:bottom w:val="none" w:sz="0" w:space="0" w:color="auto"/>
        <w:right w:val="none" w:sz="0" w:space="0" w:color="auto"/>
      </w:divBdr>
    </w:div>
    <w:div w:id="276182510">
      <w:bodyDiv w:val="1"/>
      <w:marLeft w:val="0"/>
      <w:marRight w:val="0"/>
      <w:marTop w:val="0"/>
      <w:marBottom w:val="0"/>
      <w:divBdr>
        <w:top w:val="none" w:sz="0" w:space="0" w:color="auto"/>
        <w:left w:val="none" w:sz="0" w:space="0" w:color="auto"/>
        <w:bottom w:val="none" w:sz="0" w:space="0" w:color="auto"/>
        <w:right w:val="none" w:sz="0" w:space="0" w:color="auto"/>
      </w:divBdr>
    </w:div>
    <w:div w:id="278414541">
      <w:bodyDiv w:val="1"/>
      <w:marLeft w:val="0"/>
      <w:marRight w:val="0"/>
      <w:marTop w:val="0"/>
      <w:marBottom w:val="0"/>
      <w:divBdr>
        <w:top w:val="none" w:sz="0" w:space="0" w:color="auto"/>
        <w:left w:val="none" w:sz="0" w:space="0" w:color="auto"/>
        <w:bottom w:val="none" w:sz="0" w:space="0" w:color="auto"/>
        <w:right w:val="none" w:sz="0" w:space="0" w:color="auto"/>
      </w:divBdr>
    </w:div>
    <w:div w:id="305860417">
      <w:bodyDiv w:val="1"/>
      <w:marLeft w:val="0"/>
      <w:marRight w:val="0"/>
      <w:marTop w:val="0"/>
      <w:marBottom w:val="0"/>
      <w:divBdr>
        <w:top w:val="none" w:sz="0" w:space="0" w:color="auto"/>
        <w:left w:val="none" w:sz="0" w:space="0" w:color="auto"/>
        <w:bottom w:val="none" w:sz="0" w:space="0" w:color="auto"/>
        <w:right w:val="none" w:sz="0" w:space="0" w:color="auto"/>
      </w:divBdr>
    </w:div>
    <w:div w:id="357238881">
      <w:bodyDiv w:val="1"/>
      <w:marLeft w:val="0"/>
      <w:marRight w:val="0"/>
      <w:marTop w:val="0"/>
      <w:marBottom w:val="0"/>
      <w:divBdr>
        <w:top w:val="none" w:sz="0" w:space="0" w:color="auto"/>
        <w:left w:val="none" w:sz="0" w:space="0" w:color="auto"/>
        <w:bottom w:val="none" w:sz="0" w:space="0" w:color="auto"/>
        <w:right w:val="none" w:sz="0" w:space="0" w:color="auto"/>
      </w:divBdr>
    </w:div>
    <w:div w:id="362025822">
      <w:bodyDiv w:val="1"/>
      <w:marLeft w:val="0"/>
      <w:marRight w:val="0"/>
      <w:marTop w:val="0"/>
      <w:marBottom w:val="0"/>
      <w:divBdr>
        <w:top w:val="none" w:sz="0" w:space="0" w:color="auto"/>
        <w:left w:val="none" w:sz="0" w:space="0" w:color="auto"/>
        <w:bottom w:val="none" w:sz="0" w:space="0" w:color="auto"/>
        <w:right w:val="none" w:sz="0" w:space="0" w:color="auto"/>
      </w:divBdr>
    </w:div>
    <w:div w:id="363601469">
      <w:bodyDiv w:val="1"/>
      <w:marLeft w:val="0"/>
      <w:marRight w:val="0"/>
      <w:marTop w:val="0"/>
      <w:marBottom w:val="0"/>
      <w:divBdr>
        <w:top w:val="none" w:sz="0" w:space="0" w:color="auto"/>
        <w:left w:val="none" w:sz="0" w:space="0" w:color="auto"/>
        <w:bottom w:val="none" w:sz="0" w:space="0" w:color="auto"/>
        <w:right w:val="none" w:sz="0" w:space="0" w:color="auto"/>
      </w:divBdr>
    </w:div>
    <w:div w:id="387995684">
      <w:bodyDiv w:val="1"/>
      <w:marLeft w:val="0"/>
      <w:marRight w:val="0"/>
      <w:marTop w:val="0"/>
      <w:marBottom w:val="0"/>
      <w:divBdr>
        <w:top w:val="none" w:sz="0" w:space="0" w:color="auto"/>
        <w:left w:val="none" w:sz="0" w:space="0" w:color="auto"/>
        <w:bottom w:val="none" w:sz="0" w:space="0" w:color="auto"/>
        <w:right w:val="none" w:sz="0" w:space="0" w:color="auto"/>
      </w:divBdr>
    </w:div>
    <w:div w:id="413820774">
      <w:bodyDiv w:val="1"/>
      <w:marLeft w:val="0"/>
      <w:marRight w:val="0"/>
      <w:marTop w:val="0"/>
      <w:marBottom w:val="0"/>
      <w:divBdr>
        <w:top w:val="none" w:sz="0" w:space="0" w:color="auto"/>
        <w:left w:val="none" w:sz="0" w:space="0" w:color="auto"/>
        <w:bottom w:val="none" w:sz="0" w:space="0" w:color="auto"/>
        <w:right w:val="none" w:sz="0" w:space="0" w:color="auto"/>
      </w:divBdr>
    </w:div>
    <w:div w:id="467406213">
      <w:bodyDiv w:val="1"/>
      <w:marLeft w:val="0"/>
      <w:marRight w:val="0"/>
      <w:marTop w:val="0"/>
      <w:marBottom w:val="0"/>
      <w:divBdr>
        <w:top w:val="none" w:sz="0" w:space="0" w:color="auto"/>
        <w:left w:val="none" w:sz="0" w:space="0" w:color="auto"/>
        <w:bottom w:val="none" w:sz="0" w:space="0" w:color="auto"/>
        <w:right w:val="none" w:sz="0" w:space="0" w:color="auto"/>
      </w:divBdr>
    </w:div>
    <w:div w:id="483818735">
      <w:bodyDiv w:val="1"/>
      <w:marLeft w:val="0"/>
      <w:marRight w:val="0"/>
      <w:marTop w:val="0"/>
      <w:marBottom w:val="0"/>
      <w:divBdr>
        <w:top w:val="none" w:sz="0" w:space="0" w:color="auto"/>
        <w:left w:val="none" w:sz="0" w:space="0" w:color="auto"/>
        <w:bottom w:val="none" w:sz="0" w:space="0" w:color="auto"/>
        <w:right w:val="none" w:sz="0" w:space="0" w:color="auto"/>
      </w:divBdr>
    </w:div>
    <w:div w:id="512692944">
      <w:bodyDiv w:val="1"/>
      <w:marLeft w:val="0"/>
      <w:marRight w:val="0"/>
      <w:marTop w:val="0"/>
      <w:marBottom w:val="0"/>
      <w:divBdr>
        <w:top w:val="none" w:sz="0" w:space="0" w:color="auto"/>
        <w:left w:val="none" w:sz="0" w:space="0" w:color="auto"/>
        <w:bottom w:val="none" w:sz="0" w:space="0" w:color="auto"/>
        <w:right w:val="none" w:sz="0" w:space="0" w:color="auto"/>
      </w:divBdr>
    </w:div>
    <w:div w:id="513617192">
      <w:bodyDiv w:val="1"/>
      <w:marLeft w:val="0"/>
      <w:marRight w:val="0"/>
      <w:marTop w:val="0"/>
      <w:marBottom w:val="0"/>
      <w:divBdr>
        <w:top w:val="none" w:sz="0" w:space="0" w:color="auto"/>
        <w:left w:val="none" w:sz="0" w:space="0" w:color="auto"/>
        <w:bottom w:val="none" w:sz="0" w:space="0" w:color="auto"/>
        <w:right w:val="none" w:sz="0" w:space="0" w:color="auto"/>
      </w:divBdr>
    </w:div>
    <w:div w:id="525287752">
      <w:bodyDiv w:val="1"/>
      <w:marLeft w:val="0"/>
      <w:marRight w:val="0"/>
      <w:marTop w:val="0"/>
      <w:marBottom w:val="0"/>
      <w:divBdr>
        <w:top w:val="none" w:sz="0" w:space="0" w:color="auto"/>
        <w:left w:val="none" w:sz="0" w:space="0" w:color="auto"/>
        <w:bottom w:val="none" w:sz="0" w:space="0" w:color="auto"/>
        <w:right w:val="none" w:sz="0" w:space="0" w:color="auto"/>
      </w:divBdr>
    </w:div>
    <w:div w:id="534077003">
      <w:bodyDiv w:val="1"/>
      <w:marLeft w:val="0"/>
      <w:marRight w:val="0"/>
      <w:marTop w:val="0"/>
      <w:marBottom w:val="0"/>
      <w:divBdr>
        <w:top w:val="none" w:sz="0" w:space="0" w:color="auto"/>
        <w:left w:val="none" w:sz="0" w:space="0" w:color="auto"/>
        <w:bottom w:val="none" w:sz="0" w:space="0" w:color="auto"/>
        <w:right w:val="none" w:sz="0" w:space="0" w:color="auto"/>
      </w:divBdr>
    </w:div>
    <w:div w:id="539509742">
      <w:bodyDiv w:val="1"/>
      <w:marLeft w:val="0"/>
      <w:marRight w:val="0"/>
      <w:marTop w:val="0"/>
      <w:marBottom w:val="0"/>
      <w:divBdr>
        <w:top w:val="none" w:sz="0" w:space="0" w:color="auto"/>
        <w:left w:val="none" w:sz="0" w:space="0" w:color="auto"/>
        <w:bottom w:val="none" w:sz="0" w:space="0" w:color="auto"/>
        <w:right w:val="none" w:sz="0" w:space="0" w:color="auto"/>
      </w:divBdr>
    </w:div>
    <w:div w:id="544954418">
      <w:bodyDiv w:val="1"/>
      <w:marLeft w:val="0"/>
      <w:marRight w:val="0"/>
      <w:marTop w:val="0"/>
      <w:marBottom w:val="0"/>
      <w:divBdr>
        <w:top w:val="none" w:sz="0" w:space="0" w:color="auto"/>
        <w:left w:val="none" w:sz="0" w:space="0" w:color="auto"/>
        <w:bottom w:val="none" w:sz="0" w:space="0" w:color="auto"/>
        <w:right w:val="none" w:sz="0" w:space="0" w:color="auto"/>
      </w:divBdr>
    </w:div>
    <w:div w:id="588925014">
      <w:bodyDiv w:val="1"/>
      <w:marLeft w:val="0"/>
      <w:marRight w:val="0"/>
      <w:marTop w:val="0"/>
      <w:marBottom w:val="0"/>
      <w:divBdr>
        <w:top w:val="none" w:sz="0" w:space="0" w:color="auto"/>
        <w:left w:val="none" w:sz="0" w:space="0" w:color="auto"/>
        <w:bottom w:val="none" w:sz="0" w:space="0" w:color="auto"/>
        <w:right w:val="none" w:sz="0" w:space="0" w:color="auto"/>
      </w:divBdr>
    </w:div>
    <w:div w:id="592512149">
      <w:bodyDiv w:val="1"/>
      <w:marLeft w:val="0"/>
      <w:marRight w:val="0"/>
      <w:marTop w:val="0"/>
      <w:marBottom w:val="0"/>
      <w:divBdr>
        <w:top w:val="none" w:sz="0" w:space="0" w:color="auto"/>
        <w:left w:val="none" w:sz="0" w:space="0" w:color="auto"/>
        <w:bottom w:val="none" w:sz="0" w:space="0" w:color="auto"/>
        <w:right w:val="none" w:sz="0" w:space="0" w:color="auto"/>
      </w:divBdr>
    </w:div>
    <w:div w:id="618415358">
      <w:bodyDiv w:val="1"/>
      <w:marLeft w:val="0"/>
      <w:marRight w:val="0"/>
      <w:marTop w:val="0"/>
      <w:marBottom w:val="0"/>
      <w:divBdr>
        <w:top w:val="none" w:sz="0" w:space="0" w:color="auto"/>
        <w:left w:val="none" w:sz="0" w:space="0" w:color="auto"/>
        <w:bottom w:val="none" w:sz="0" w:space="0" w:color="auto"/>
        <w:right w:val="none" w:sz="0" w:space="0" w:color="auto"/>
      </w:divBdr>
    </w:div>
    <w:div w:id="625739047">
      <w:bodyDiv w:val="1"/>
      <w:marLeft w:val="0"/>
      <w:marRight w:val="0"/>
      <w:marTop w:val="0"/>
      <w:marBottom w:val="0"/>
      <w:divBdr>
        <w:top w:val="none" w:sz="0" w:space="0" w:color="auto"/>
        <w:left w:val="none" w:sz="0" w:space="0" w:color="auto"/>
        <w:bottom w:val="none" w:sz="0" w:space="0" w:color="auto"/>
        <w:right w:val="none" w:sz="0" w:space="0" w:color="auto"/>
      </w:divBdr>
    </w:div>
    <w:div w:id="657266708">
      <w:bodyDiv w:val="1"/>
      <w:marLeft w:val="0"/>
      <w:marRight w:val="0"/>
      <w:marTop w:val="0"/>
      <w:marBottom w:val="0"/>
      <w:divBdr>
        <w:top w:val="none" w:sz="0" w:space="0" w:color="auto"/>
        <w:left w:val="none" w:sz="0" w:space="0" w:color="auto"/>
        <w:bottom w:val="none" w:sz="0" w:space="0" w:color="auto"/>
        <w:right w:val="none" w:sz="0" w:space="0" w:color="auto"/>
      </w:divBdr>
    </w:div>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686718386">
      <w:bodyDiv w:val="1"/>
      <w:marLeft w:val="0"/>
      <w:marRight w:val="0"/>
      <w:marTop w:val="0"/>
      <w:marBottom w:val="0"/>
      <w:divBdr>
        <w:top w:val="none" w:sz="0" w:space="0" w:color="auto"/>
        <w:left w:val="none" w:sz="0" w:space="0" w:color="auto"/>
        <w:bottom w:val="none" w:sz="0" w:space="0" w:color="auto"/>
        <w:right w:val="none" w:sz="0" w:space="0" w:color="auto"/>
      </w:divBdr>
    </w:div>
    <w:div w:id="690497622">
      <w:bodyDiv w:val="1"/>
      <w:marLeft w:val="0"/>
      <w:marRight w:val="0"/>
      <w:marTop w:val="0"/>
      <w:marBottom w:val="0"/>
      <w:divBdr>
        <w:top w:val="none" w:sz="0" w:space="0" w:color="auto"/>
        <w:left w:val="none" w:sz="0" w:space="0" w:color="auto"/>
        <w:bottom w:val="none" w:sz="0" w:space="0" w:color="auto"/>
        <w:right w:val="none" w:sz="0" w:space="0" w:color="auto"/>
      </w:divBdr>
    </w:div>
    <w:div w:id="727187630">
      <w:bodyDiv w:val="1"/>
      <w:marLeft w:val="0"/>
      <w:marRight w:val="0"/>
      <w:marTop w:val="0"/>
      <w:marBottom w:val="0"/>
      <w:divBdr>
        <w:top w:val="none" w:sz="0" w:space="0" w:color="auto"/>
        <w:left w:val="none" w:sz="0" w:space="0" w:color="auto"/>
        <w:bottom w:val="none" w:sz="0" w:space="0" w:color="auto"/>
        <w:right w:val="none" w:sz="0" w:space="0" w:color="auto"/>
      </w:divBdr>
    </w:div>
    <w:div w:id="745225931">
      <w:bodyDiv w:val="1"/>
      <w:marLeft w:val="0"/>
      <w:marRight w:val="0"/>
      <w:marTop w:val="0"/>
      <w:marBottom w:val="0"/>
      <w:divBdr>
        <w:top w:val="none" w:sz="0" w:space="0" w:color="auto"/>
        <w:left w:val="none" w:sz="0" w:space="0" w:color="auto"/>
        <w:bottom w:val="none" w:sz="0" w:space="0" w:color="auto"/>
        <w:right w:val="none" w:sz="0" w:space="0" w:color="auto"/>
      </w:divBdr>
    </w:div>
    <w:div w:id="761876704">
      <w:bodyDiv w:val="1"/>
      <w:marLeft w:val="0"/>
      <w:marRight w:val="0"/>
      <w:marTop w:val="0"/>
      <w:marBottom w:val="0"/>
      <w:divBdr>
        <w:top w:val="none" w:sz="0" w:space="0" w:color="auto"/>
        <w:left w:val="none" w:sz="0" w:space="0" w:color="auto"/>
        <w:bottom w:val="none" w:sz="0" w:space="0" w:color="auto"/>
        <w:right w:val="none" w:sz="0" w:space="0" w:color="auto"/>
      </w:divBdr>
    </w:div>
    <w:div w:id="769660791">
      <w:bodyDiv w:val="1"/>
      <w:marLeft w:val="0"/>
      <w:marRight w:val="0"/>
      <w:marTop w:val="0"/>
      <w:marBottom w:val="0"/>
      <w:divBdr>
        <w:top w:val="none" w:sz="0" w:space="0" w:color="auto"/>
        <w:left w:val="none" w:sz="0" w:space="0" w:color="auto"/>
        <w:bottom w:val="none" w:sz="0" w:space="0" w:color="auto"/>
        <w:right w:val="none" w:sz="0" w:space="0" w:color="auto"/>
      </w:divBdr>
    </w:div>
    <w:div w:id="780414292">
      <w:bodyDiv w:val="1"/>
      <w:marLeft w:val="0"/>
      <w:marRight w:val="0"/>
      <w:marTop w:val="0"/>
      <w:marBottom w:val="0"/>
      <w:divBdr>
        <w:top w:val="none" w:sz="0" w:space="0" w:color="auto"/>
        <w:left w:val="none" w:sz="0" w:space="0" w:color="auto"/>
        <w:bottom w:val="none" w:sz="0" w:space="0" w:color="auto"/>
        <w:right w:val="none" w:sz="0" w:space="0" w:color="auto"/>
      </w:divBdr>
    </w:div>
    <w:div w:id="794525122">
      <w:bodyDiv w:val="1"/>
      <w:marLeft w:val="0"/>
      <w:marRight w:val="0"/>
      <w:marTop w:val="0"/>
      <w:marBottom w:val="0"/>
      <w:divBdr>
        <w:top w:val="none" w:sz="0" w:space="0" w:color="auto"/>
        <w:left w:val="none" w:sz="0" w:space="0" w:color="auto"/>
        <w:bottom w:val="none" w:sz="0" w:space="0" w:color="auto"/>
        <w:right w:val="none" w:sz="0" w:space="0" w:color="auto"/>
      </w:divBdr>
    </w:div>
    <w:div w:id="828642044">
      <w:bodyDiv w:val="1"/>
      <w:marLeft w:val="0"/>
      <w:marRight w:val="0"/>
      <w:marTop w:val="0"/>
      <w:marBottom w:val="0"/>
      <w:divBdr>
        <w:top w:val="none" w:sz="0" w:space="0" w:color="auto"/>
        <w:left w:val="none" w:sz="0" w:space="0" w:color="auto"/>
        <w:bottom w:val="none" w:sz="0" w:space="0" w:color="auto"/>
        <w:right w:val="none" w:sz="0" w:space="0" w:color="auto"/>
      </w:divBdr>
    </w:div>
    <w:div w:id="834535609">
      <w:bodyDiv w:val="1"/>
      <w:marLeft w:val="0"/>
      <w:marRight w:val="0"/>
      <w:marTop w:val="0"/>
      <w:marBottom w:val="0"/>
      <w:divBdr>
        <w:top w:val="none" w:sz="0" w:space="0" w:color="auto"/>
        <w:left w:val="none" w:sz="0" w:space="0" w:color="auto"/>
        <w:bottom w:val="none" w:sz="0" w:space="0" w:color="auto"/>
        <w:right w:val="none" w:sz="0" w:space="0" w:color="auto"/>
      </w:divBdr>
    </w:div>
    <w:div w:id="862131564">
      <w:bodyDiv w:val="1"/>
      <w:marLeft w:val="0"/>
      <w:marRight w:val="0"/>
      <w:marTop w:val="0"/>
      <w:marBottom w:val="0"/>
      <w:divBdr>
        <w:top w:val="none" w:sz="0" w:space="0" w:color="auto"/>
        <w:left w:val="none" w:sz="0" w:space="0" w:color="auto"/>
        <w:bottom w:val="none" w:sz="0" w:space="0" w:color="auto"/>
        <w:right w:val="none" w:sz="0" w:space="0" w:color="auto"/>
      </w:divBdr>
    </w:div>
    <w:div w:id="902175400">
      <w:bodyDiv w:val="1"/>
      <w:marLeft w:val="0"/>
      <w:marRight w:val="0"/>
      <w:marTop w:val="0"/>
      <w:marBottom w:val="0"/>
      <w:divBdr>
        <w:top w:val="none" w:sz="0" w:space="0" w:color="auto"/>
        <w:left w:val="none" w:sz="0" w:space="0" w:color="auto"/>
        <w:bottom w:val="none" w:sz="0" w:space="0" w:color="auto"/>
        <w:right w:val="none" w:sz="0" w:space="0" w:color="auto"/>
      </w:divBdr>
    </w:div>
    <w:div w:id="903030821">
      <w:bodyDiv w:val="1"/>
      <w:marLeft w:val="0"/>
      <w:marRight w:val="0"/>
      <w:marTop w:val="0"/>
      <w:marBottom w:val="0"/>
      <w:divBdr>
        <w:top w:val="none" w:sz="0" w:space="0" w:color="auto"/>
        <w:left w:val="none" w:sz="0" w:space="0" w:color="auto"/>
        <w:bottom w:val="none" w:sz="0" w:space="0" w:color="auto"/>
        <w:right w:val="none" w:sz="0" w:space="0" w:color="auto"/>
      </w:divBdr>
    </w:div>
    <w:div w:id="914783609">
      <w:bodyDiv w:val="1"/>
      <w:marLeft w:val="0"/>
      <w:marRight w:val="0"/>
      <w:marTop w:val="0"/>
      <w:marBottom w:val="0"/>
      <w:divBdr>
        <w:top w:val="none" w:sz="0" w:space="0" w:color="auto"/>
        <w:left w:val="none" w:sz="0" w:space="0" w:color="auto"/>
        <w:bottom w:val="none" w:sz="0" w:space="0" w:color="auto"/>
        <w:right w:val="none" w:sz="0" w:space="0" w:color="auto"/>
      </w:divBdr>
    </w:div>
    <w:div w:id="920649845">
      <w:bodyDiv w:val="1"/>
      <w:marLeft w:val="0"/>
      <w:marRight w:val="0"/>
      <w:marTop w:val="0"/>
      <w:marBottom w:val="0"/>
      <w:divBdr>
        <w:top w:val="none" w:sz="0" w:space="0" w:color="auto"/>
        <w:left w:val="none" w:sz="0" w:space="0" w:color="auto"/>
        <w:bottom w:val="none" w:sz="0" w:space="0" w:color="auto"/>
        <w:right w:val="none" w:sz="0" w:space="0" w:color="auto"/>
      </w:divBdr>
    </w:div>
    <w:div w:id="926842782">
      <w:bodyDiv w:val="1"/>
      <w:marLeft w:val="0"/>
      <w:marRight w:val="0"/>
      <w:marTop w:val="0"/>
      <w:marBottom w:val="0"/>
      <w:divBdr>
        <w:top w:val="none" w:sz="0" w:space="0" w:color="auto"/>
        <w:left w:val="none" w:sz="0" w:space="0" w:color="auto"/>
        <w:bottom w:val="none" w:sz="0" w:space="0" w:color="auto"/>
        <w:right w:val="none" w:sz="0" w:space="0" w:color="auto"/>
      </w:divBdr>
    </w:div>
    <w:div w:id="930043637">
      <w:bodyDiv w:val="1"/>
      <w:marLeft w:val="0"/>
      <w:marRight w:val="0"/>
      <w:marTop w:val="0"/>
      <w:marBottom w:val="0"/>
      <w:divBdr>
        <w:top w:val="none" w:sz="0" w:space="0" w:color="auto"/>
        <w:left w:val="none" w:sz="0" w:space="0" w:color="auto"/>
        <w:bottom w:val="none" w:sz="0" w:space="0" w:color="auto"/>
        <w:right w:val="none" w:sz="0" w:space="0" w:color="auto"/>
      </w:divBdr>
    </w:div>
    <w:div w:id="976569909">
      <w:bodyDiv w:val="1"/>
      <w:marLeft w:val="0"/>
      <w:marRight w:val="0"/>
      <w:marTop w:val="0"/>
      <w:marBottom w:val="0"/>
      <w:divBdr>
        <w:top w:val="none" w:sz="0" w:space="0" w:color="auto"/>
        <w:left w:val="none" w:sz="0" w:space="0" w:color="auto"/>
        <w:bottom w:val="none" w:sz="0" w:space="0" w:color="auto"/>
        <w:right w:val="none" w:sz="0" w:space="0" w:color="auto"/>
      </w:divBdr>
      <w:divsChild>
        <w:div w:id="426469078">
          <w:marLeft w:val="0"/>
          <w:marRight w:val="0"/>
          <w:marTop w:val="0"/>
          <w:marBottom w:val="0"/>
          <w:divBdr>
            <w:top w:val="none" w:sz="0" w:space="0" w:color="auto"/>
            <w:left w:val="none" w:sz="0" w:space="0" w:color="auto"/>
            <w:bottom w:val="none" w:sz="0" w:space="0" w:color="auto"/>
            <w:right w:val="none" w:sz="0" w:space="0" w:color="auto"/>
          </w:divBdr>
          <w:divsChild>
            <w:div w:id="1240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3616">
      <w:bodyDiv w:val="1"/>
      <w:marLeft w:val="0"/>
      <w:marRight w:val="0"/>
      <w:marTop w:val="0"/>
      <w:marBottom w:val="0"/>
      <w:divBdr>
        <w:top w:val="none" w:sz="0" w:space="0" w:color="auto"/>
        <w:left w:val="none" w:sz="0" w:space="0" w:color="auto"/>
        <w:bottom w:val="none" w:sz="0" w:space="0" w:color="auto"/>
        <w:right w:val="none" w:sz="0" w:space="0" w:color="auto"/>
      </w:divBdr>
    </w:div>
    <w:div w:id="1084959642">
      <w:bodyDiv w:val="1"/>
      <w:marLeft w:val="0"/>
      <w:marRight w:val="0"/>
      <w:marTop w:val="0"/>
      <w:marBottom w:val="0"/>
      <w:divBdr>
        <w:top w:val="none" w:sz="0" w:space="0" w:color="auto"/>
        <w:left w:val="none" w:sz="0" w:space="0" w:color="auto"/>
        <w:bottom w:val="none" w:sz="0" w:space="0" w:color="auto"/>
        <w:right w:val="none" w:sz="0" w:space="0" w:color="auto"/>
      </w:divBdr>
    </w:div>
    <w:div w:id="1094672256">
      <w:bodyDiv w:val="1"/>
      <w:marLeft w:val="0"/>
      <w:marRight w:val="0"/>
      <w:marTop w:val="0"/>
      <w:marBottom w:val="0"/>
      <w:divBdr>
        <w:top w:val="none" w:sz="0" w:space="0" w:color="auto"/>
        <w:left w:val="none" w:sz="0" w:space="0" w:color="auto"/>
        <w:bottom w:val="none" w:sz="0" w:space="0" w:color="auto"/>
        <w:right w:val="none" w:sz="0" w:space="0" w:color="auto"/>
      </w:divBdr>
    </w:div>
    <w:div w:id="1096363123">
      <w:bodyDiv w:val="1"/>
      <w:marLeft w:val="0"/>
      <w:marRight w:val="0"/>
      <w:marTop w:val="0"/>
      <w:marBottom w:val="0"/>
      <w:divBdr>
        <w:top w:val="none" w:sz="0" w:space="0" w:color="auto"/>
        <w:left w:val="none" w:sz="0" w:space="0" w:color="auto"/>
        <w:bottom w:val="none" w:sz="0" w:space="0" w:color="auto"/>
        <w:right w:val="none" w:sz="0" w:space="0" w:color="auto"/>
      </w:divBdr>
    </w:div>
    <w:div w:id="1120687418">
      <w:bodyDiv w:val="1"/>
      <w:marLeft w:val="0"/>
      <w:marRight w:val="0"/>
      <w:marTop w:val="0"/>
      <w:marBottom w:val="0"/>
      <w:divBdr>
        <w:top w:val="none" w:sz="0" w:space="0" w:color="auto"/>
        <w:left w:val="none" w:sz="0" w:space="0" w:color="auto"/>
        <w:bottom w:val="none" w:sz="0" w:space="0" w:color="auto"/>
        <w:right w:val="none" w:sz="0" w:space="0" w:color="auto"/>
      </w:divBdr>
    </w:div>
    <w:div w:id="1140415339">
      <w:bodyDiv w:val="1"/>
      <w:marLeft w:val="0"/>
      <w:marRight w:val="0"/>
      <w:marTop w:val="0"/>
      <w:marBottom w:val="0"/>
      <w:divBdr>
        <w:top w:val="none" w:sz="0" w:space="0" w:color="auto"/>
        <w:left w:val="none" w:sz="0" w:space="0" w:color="auto"/>
        <w:bottom w:val="none" w:sz="0" w:space="0" w:color="auto"/>
        <w:right w:val="none" w:sz="0" w:space="0" w:color="auto"/>
      </w:divBdr>
    </w:div>
    <w:div w:id="1160656954">
      <w:bodyDiv w:val="1"/>
      <w:marLeft w:val="0"/>
      <w:marRight w:val="0"/>
      <w:marTop w:val="0"/>
      <w:marBottom w:val="0"/>
      <w:divBdr>
        <w:top w:val="none" w:sz="0" w:space="0" w:color="auto"/>
        <w:left w:val="none" w:sz="0" w:space="0" w:color="auto"/>
        <w:bottom w:val="none" w:sz="0" w:space="0" w:color="auto"/>
        <w:right w:val="none" w:sz="0" w:space="0" w:color="auto"/>
      </w:divBdr>
    </w:div>
    <w:div w:id="1267036379">
      <w:bodyDiv w:val="1"/>
      <w:marLeft w:val="0"/>
      <w:marRight w:val="0"/>
      <w:marTop w:val="0"/>
      <w:marBottom w:val="0"/>
      <w:divBdr>
        <w:top w:val="none" w:sz="0" w:space="0" w:color="auto"/>
        <w:left w:val="none" w:sz="0" w:space="0" w:color="auto"/>
        <w:bottom w:val="none" w:sz="0" w:space="0" w:color="auto"/>
        <w:right w:val="none" w:sz="0" w:space="0" w:color="auto"/>
      </w:divBdr>
    </w:div>
    <w:div w:id="1279484469">
      <w:bodyDiv w:val="1"/>
      <w:marLeft w:val="0"/>
      <w:marRight w:val="0"/>
      <w:marTop w:val="0"/>
      <w:marBottom w:val="0"/>
      <w:divBdr>
        <w:top w:val="none" w:sz="0" w:space="0" w:color="auto"/>
        <w:left w:val="none" w:sz="0" w:space="0" w:color="auto"/>
        <w:bottom w:val="none" w:sz="0" w:space="0" w:color="auto"/>
        <w:right w:val="none" w:sz="0" w:space="0" w:color="auto"/>
      </w:divBdr>
    </w:div>
    <w:div w:id="1285041045">
      <w:bodyDiv w:val="1"/>
      <w:marLeft w:val="0"/>
      <w:marRight w:val="0"/>
      <w:marTop w:val="0"/>
      <w:marBottom w:val="0"/>
      <w:divBdr>
        <w:top w:val="none" w:sz="0" w:space="0" w:color="auto"/>
        <w:left w:val="none" w:sz="0" w:space="0" w:color="auto"/>
        <w:bottom w:val="none" w:sz="0" w:space="0" w:color="auto"/>
        <w:right w:val="none" w:sz="0" w:space="0" w:color="auto"/>
      </w:divBdr>
    </w:div>
    <w:div w:id="1293366277">
      <w:bodyDiv w:val="1"/>
      <w:marLeft w:val="0"/>
      <w:marRight w:val="0"/>
      <w:marTop w:val="0"/>
      <w:marBottom w:val="0"/>
      <w:divBdr>
        <w:top w:val="none" w:sz="0" w:space="0" w:color="auto"/>
        <w:left w:val="none" w:sz="0" w:space="0" w:color="auto"/>
        <w:bottom w:val="none" w:sz="0" w:space="0" w:color="auto"/>
        <w:right w:val="none" w:sz="0" w:space="0" w:color="auto"/>
      </w:divBdr>
    </w:div>
    <w:div w:id="1297947967">
      <w:bodyDiv w:val="1"/>
      <w:marLeft w:val="0"/>
      <w:marRight w:val="0"/>
      <w:marTop w:val="0"/>
      <w:marBottom w:val="0"/>
      <w:divBdr>
        <w:top w:val="none" w:sz="0" w:space="0" w:color="auto"/>
        <w:left w:val="none" w:sz="0" w:space="0" w:color="auto"/>
        <w:bottom w:val="none" w:sz="0" w:space="0" w:color="auto"/>
        <w:right w:val="none" w:sz="0" w:space="0" w:color="auto"/>
      </w:divBdr>
    </w:div>
    <w:div w:id="1299922037">
      <w:bodyDiv w:val="1"/>
      <w:marLeft w:val="0"/>
      <w:marRight w:val="0"/>
      <w:marTop w:val="0"/>
      <w:marBottom w:val="0"/>
      <w:divBdr>
        <w:top w:val="none" w:sz="0" w:space="0" w:color="auto"/>
        <w:left w:val="none" w:sz="0" w:space="0" w:color="auto"/>
        <w:bottom w:val="none" w:sz="0" w:space="0" w:color="auto"/>
        <w:right w:val="none" w:sz="0" w:space="0" w:color="auto"/>
      </w:divBdr>
    </w:div>
    <w:div w:id="1308435012">
      <w:bodyDiv w:val="1"/>
      <w:marLeft w:val="0"/>
      <w:marRight w:val="0"/>
      <w:marTop w:val="0"/>
      <w:marBottom w:val="0"/>
      <w:divBdr>
        <w:top w:val="none" w:sz="0" w:space="0" w:color="auto"/>
        <w:left w:val="none" w:sz="0" w:space="0" w:color="auto"/>
        <w:bottom w:val="none" w:sz="0" w:space="0" w:color="auto"/>
        <w:right w:val="none" w:sz="0" w:space="0" w:color="auto"/>
      </w:divBdr>
    </w:div>
    <w:div w:id="1349403837">
      <w:bodyDiv w:val="1"/>
      <w:marLeft w:val="0"/>
      <w:marRight w:val="0"/>
      <w:marTop w:val="0"/>
      <w:marBottom w:val="0"/>
      <w:divBdr>
        <w:top w:val="none" w:sz="0" w:space="0" w:color="auto"/>
        <w:left w:val="none" w:sz="0" w:space="0" w:color="auto"/>
        <w:bottom w:val="none" w:sz="0" w:space="0" w:color="auto"/>
        <w:right w:val="none" w:sz="0" w:space="0" w:color="auto"/>
      </w:divBdr>
    </w:div>
    <w:div w:id="1353262350">
      <w:bodyDiv w:val="1"/>
      <w:marLeft w:val="0"/>
      <w:marRight w:val="0"/>
      <w:marTop w:val="0"/>
      <w:marBottom w:val="0"/>
      <w:divBdr>
        <w:top w:val="none" w:sz="0" w:space="0" w:color="auto"/>
        <w:left w:val="none" w:sz="0" w:space="0" w:color="auto"/>
        <w:bottom w:val="none" w:sz="0" w:space="0" w:color="auto"/>
        <w:right w:val="none" w:sz="0" w:space="0" w:color="auto"/>
      </w:divBdr>
    </w:div>
    <w:div w:id="1359962850">
      <w:bodyDiv w:val="1"/>
      <w:marLeft w:val="0"/>
      <w:marRight w:val="0"/>
      <w:marTop w:val="0"/>
      <w:marBottom w:val="0"/>
      <w:divBdr>
        <w:top w:val="none" w:sz="0" w:space="0" w:color="auto"/>
        <w:left w:val="none" w:sz="0" w:space="0" w:color="auto"/>
        <w:bottom w:val="none" w:sz="0" w:space="0" w:color="auto"/>
        <w:right w:val="none" w:sz="0" w:space="0" w:color="auto"/>
      </w:divBdr>
    </w:div>
    <w:div w:id="1362320869">
      <w:bodyDiv w:val="1"/>
      <w:marLeft w:val="0"/>
      <w:marRight w:val="0"/>
      <w:marTop w:val="0"/>
      <w:marBottom w:val="0"/>
      <w:divBdr>
        <w:top w:val="none" w:sz="0" w:space="0" w:color="auto"/>
        <w:left w:val="none" w:sz="0" w:space="0" w:color="auto"/>
        <w:bottom w:val="none" w:sz="0" w:space="0" w:color="auto"/>
        <w:right w:val="none" w:sz="0" w:space="0" w:color="auto"/>
      </w:divBdr>
    </w:div>
    <w:div w:id="1377698847">
      <w:bodyDiv w:val="1"/>
      <w:marLeft w:val="0"/>
      <w:marRight w:val="0"/>
      <w:marTop w:val="0"/>
      <w:marBottom w:val="0"/>
      <w:divBdr>
        <w:top w:val="none" w:sz="0" w:space="0" w:color="auto"/>
        <w:left w:val="none" w:sz="0" w:space="0" w:color="auto"/>
        <w:bottom w:val="none" w:sz="0" w:space="0" w:color="auto"/>
        <w:right w:val="none" w:sz="0" w:space="0" w:color="auto"/>
      </w:divBdr>
    </w:div>
    <w:div w:id="1461529927">
      <w:bodyDiv w:val="1"/>
      <w:marLeft w:val="0"/>
      <w:marRight w:val="0"/>
      <w:marTop w:val="0"/>
      <w:marBottom w:val="0"/>
      <w:divBdr>
        <w:top w:val="none" w:sz="0" w:space="0" w:color="auto"/>
        <w:left w:val="none" w:sz="0" w:space="0" w:color="auto"/>
        <w:bottom w:val="none" w:sz="0" w:space="0" w:color="auto"/>
        <w:right w:val="none" w:sz="0" w:space="0" w:color="auto"/>
      </w:divBdr>
    </w:div>
    <w:div w:id="1480610080">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1491367119">
      <w:bodyDiv w:val="1"/>
      <w:marLeft w:val="0"/>
      <w:marRight w:val="0"/>
      <w:marTop w:val="0"/>
      <w:marBottom w:val="0"/>
      <w:divBdr>
        <w:top w:val="none" w:sz="0" w:space="0" w:color="auto"/>
        <w:left w:val="none" w:sz="0" w:space="0" w:color="auto"/>
        <w:bottom w:val="none" w:sz="0" w:space="0" w:color="auto"/>
        <w:right w:val="none" w:sz="0" w:space="0" w:color="auto"/>
      </w:divBdr>
    </w:div>
    <w:div w:id="1494418929">
      <w:bodyDiv w:val="1"/>
      <w:marLeft w:val="0"/>
      <w:marRight w:val="0"/>
      <w:marTop w:val="0"/>
      <w:marBottom w:val="0"/>
      <w:divBdr>
        <w:top w:val="none" w:sz="0" w:space="0" w:color="auto"/>
        <w:left w:val="none" w:sz="0" w:space="0" w:color="auto"/>
        <w:bottom w:val="none" w:sz="0" w:space="0" w:color="auto"/>
        <w:right w:val="none" w:sz="0" w:space="0" w:color="auto"/>
      </w:divBdr>
    </w:div>
    <w:div w:id="1494682002">
      <w:bodyDiv w:val="1"/>
      <w:marLeft w:val="0"/>
      <w:marRight w:val="0"/>
      <w:marTop w:val="0"/>
      <w:marBottom w:val="0"/>
      <w:divBdr>
        <w:top w:val="none" w:sz="0" w:space="0" w:color="auto"/>
        <w:left w:val="none" w:sz="0" w:space="0" w:color="auto"/>
        <w:bottom w:val="none" w:sz="0" w:space="0" w:color="auto"/>
        <w:right w:val="none" w:sz="0" w:space="0" w:color="auto"/>
      </w:divBdr>
    </w:div>
    <w:div w:id="1549224421">
      <w:bodyDiv w:val="1"/>
      <w:marLeft w:val="0"/>
      <w:marRight w:val="0"/>
      <w:marTop w:val="0"/>
      <w:marBottom w:val="0"/>
      <w:divBdr>
        <w:top w:val="none" w:sz="0" w:space="0" w:color="auto"/>
        <w:left w:val="none" w:sz="0" w:space="0" w:color="auto"/>
        <w:bottom w:val="none" w:sz="0" w:space="0" w:color="auto"/>
        <w:right w:val="none" w:sz="0" w:space="0" w:color="auto"/>
      </w:divBdr>
    </w:div>
    <w:div w:id="1552810610">
      <w:bodyDiv w:val="1"/>
      <w:marLeft w:val="0"/>
      <w:marRight w:val="0"/>
      <w:marTop w:val="0"/>
      <w:marBottom w:val="0"/>
      <w:divBdr>
        <w:top w:val="none" w:sz="0" w:space="0" w:color="auto"/>
        <w:left w:val="none" w:sz="0" w:space="0" w:color="auto"/>
        <w:bottom w:val="none" w:sz="0" w:space="0" w:color="auto"/>
        <w:right w:val="none" w:sz="0" w:space="0" w:color="auto"/>
      </w:divBdr>
    </w:div>
    <w:div w:id="1593853219">
      <w:bodyDiv w:val="1"/>
      <w:marLeft w:val="0"/>
      <w:marRight w:val="0"/>
      <w:marTop w:val="0"/>
      <w:marBottom w:val="0"/>
      <w:divBdr>
        <w:top w:val="none" w:sz="0" w:space="0" w:color="auto"/>
        <w:left w:val="none" w:sz="0" w:space="0" w:color="auto"/>
        <w:bottom w:val="none" w:sz="0" w:space="0" w:color="auto"/>
        <w:right w:val="none" w:sz="0" w:space="0" w:color="auto"/>
      </w:divBdr>
    </w:div>
    <w:div w:id="1622766168">
      <w:bodyDiv w:val="1"/>
      <w:marLeft w:val="0"/>
      <w:marRight w:val="0"/>
      <w:marTop w:val="0"/>
      <w:marBottom w:val="0"/>
      <w:divBdr>
        <w:top w:val="none" w:sz="0" w:space="0" w:color="auto"/>
        <w:left w:val="none" w:sz="0" w:space="0" w:color="auto"/>
        <w:bottom w:val="none" w:sz="0" w:space="0" w:color="auto"/>
        <w:right w:val="none" w:sz="0" w:space="0" w:color="auto"/>
      </w:divBdr>
    </w:div>
    <w:div w:id="1630747132">
      <w:bodyDiv w:val="1"/>
      <w:marLeft w:val="0"/>
      <w:marRight w:val="0"/>
      <w:marTop w:val="0"/>
      <w:marBottom w:val="0"/>
      <w:divBdr>
        <w:top w:val="none" w:sz="0" w:space="0" w:color="auto"/>
        <w:left w:val="none" w:sz="0" w:space="0" w:color="auto"/>
        <w:bottom w:val="none" w:sz="0" w:space="0" w:color="auto"/>
        <w:right w:val="none" w:sz="0" w:space="0" w:color="auto"/>
      </w:divBdr>
      <w:divsChild>
        <w:div w:id="1771583591">
          <w:marLeft w:val="0"/>
          <w:marRight w:val="0"/>
          <w:marTop w:val="0"/>
          <w:marBottom w:val="0"/>
          <w:divBdr>
            <w:top w:val="none" w:sz="0" w:space="0" w:color="auto"/>
            <w:left w:val="none" w:sz="0" w:space="0" w:color="auto"/>
            <w:bottom w:val="none" w:sz="0" w:space="0" w:color="auto"/>
            <w:right w:val="none" w:sz="0" w:space="0" w:color="auto"/>
          </w:divBdr>
          <w:divsChild>
            <w:div w:id="13681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9144">
      <w:bodyDiv w:val="1"/>
      <w:marLeft w:val="0"/>
      <w:marRight w:val="0"/>
      <w:marTop w:val="0"/>
      <w:marBottom w:val="0"/>
      <w:divBdr>
        <w:top w:val="none" w:sz="0" w:space="0" w:color="auto"/>
        <w:left w:val="none" w:sz="0" w:space="0" w:color="auto"/>
        <w:bottom w:val="none" w:sz="0" w:space="0" w:color="auto"/>
        <w:right w:val="none" w:sz="0" w:space="0" w:color="auto"/>
      </w:divBdr>
    </w:div>
    <w:div w:id="1665468793">
      <w:bodyDiv w:val="1"/>
      <w:marLeft w:val="0"/>
      <w:marRight w:val="0"/>
      <w:marTop w:val="0"/>
      <w:marBottom w:val="0"/>
      <w:divBdr>
        <w:top w:val="none" w:sz="0" w:space="0" w:color="auto"/>
        <w:left w:val="none" w:sz="0" w:space="0" w:color="auto"/>
        <w:bottom w:val="none" w:sz="0" w:space="0" w:color="auto"/>
        <w:right w:val="none" w:sz="0" w:space="0" w:color="auto"/>
      </w:divBdr>
    </w:div>
    <w:div w:id="1666515276">
      <w:bodyDiv w:val="1"/>
      <w:marLeft w:val="0"/>
      <w:marRight w:val="0"/>
      <w:marTop w:val="0"/>
      <w:marBottom w:val="0"/>
      <w:divBdr>
        <w:top w:val="none" w:sz="0" w:space="0" w:color="auto"/>
        <w:left w:val="none" w:sz="0" w:space="0" w:color="auto"/>
        <w:bottom w:val="none" w:sz="0" w:space="0" w:color="auto"/>
        <w:right w:val="none" w:sz="0" w:space="0" w:color="auto"/>
      </w:divBdr>
    </w:div>
    <w:div w:id="1681664572">
      <w:bodyDiv w:val="1"/>
      <w:marLeft w:val="0"/>
      <w:marRight w:val="0"/>
      <w:marTop w:val="0"/>
      <w:marBottom w:val="0"/>
      <w:divBdr>
        <w:top w:val="none" w:sz="0" w:space="0" w:color="auto"/>
        <w:left w:val="none" w:sz="0" w:space="0" w:color="auto"/>
        <w:bottom w:val="none" w:sz="0" w:space="0" w:color="auto"/>
        <w:right w:val="none" w:sz="0" w:space="0" w:color="auto"/>
      </w:divBdr>
    </w:div>
    <w:div w:id="1725252601">
      <w:bodyDiv w:val="1"/>
      <w:marLeft w:val="0"/>
      <w:marRight w:val="0"/>
      <w:marTop w:val="0"/>
      <w:marBottom w:val="0"/>
      <w:divBdr>
        <w:top w:val="none" w:sz="0" w:space="0" w:color="auto"/>
        <w:left w:val="none" w:sz="0" w:space="0" w:color="auto"/>
        <w:bottom w:val="none" w:sz="0" w:space="0" w:color="auto"/>
        <w:right w:val="none" w:sz="0" w:space="0" w:color="auto"/>
      </w:divBdr>
    </w:div>
    <w:div w:id="1727022166">
      <w:bodyDiv w:val="1"/>
      <w:marLeft w:val="0"/>
      <w:marRight w:val="0"/>
      <w:marTop w:val="0"/>
      <w:marBottom w:val="0"/>
      <w:divBdr>
        <w:top w:val="none" w:sz="0" w:space="0" w:color="auto"/>
        <w:left w:val="none" w:sz="0" w:space="0" w:color="auto"/>
        <w:bottom w:val="none" w:sz="0" w:space="0" w:color="auto"/>
        <w:right w:val="none" w:sz="0" w:space="0" w:color="auto"/>
      </w:divBdr>
    </w:div>
    <w:div w:id="1730881307">
      <w:bodyDiv w:val="1"/>
      <w:marLeft w:val="0"/>
      <w:marRight w:val="0"/>
      <w:marTop w:val="0"/>
      <w:marBottom w:val="0"/>
      <w:divBdr>
        <w:top w:val="none" w:sz="0" w:space="0" w:color="auto"/>
        <w:left w:val="none" w:sz="0" w:space="0" w:color="auto"/>
        <w:bottom w:val="none" w:sz="0" w:space="0" w:color="auto"/>
        <w:right w:val="none" w:sz="0" w:space="0" w:color="auto"/>
      </w:divBdr>
    </w:div>
    <w:div w:id="1779836807">
      <w:bodyDiv w:val="1"/>
      <w:marLeft w:val="0"/>
      <w:marRight w:val="0"/>
      <w:marTop w:val="0"/>
      <w:marBottom w:val="0"/>
      <w:divBdr>
        <w:top w:val="none" w:sz="0" w:space="0" w:color="auto"/>
        <w:left w:val="none" w:sz="0" w:space="0" w:color="auto"/>
        <w:bottom w:val="none" w:sz="0" w:space="0" w:color="auto"/>
        <w:right w:val="none" w:sz="0" w:space="0" w:color="auto"/>
      </w:divBdr>
    </w:div>
    <w:div w:id="1825198319">
      <w:bodyDiv w:val="1"/>
      <w:marLeft w:val="0"/>
      <w:marRight w:val="0"/>
      <w:marTop w:val="0"/>
      <w:marBottom w:val="0"/>
      <w:divBdr>
        <w:top w:val="none" w:sz="0" w:space="0" w:color="auto"/>
        <w:left w:val="none" w:sz="0" w:space="0" w:color="auto"/>
        <w:bottom w:val="none" w:sz="0" w:space="0" w:color="auto"/>
        <w:right w:val="none" w:sz="0" w:space="0" w:color="auto"/>
      </w:divBdr>
    </w:div>
    <w:div w:id="1843885582">
      <w:bodyDiv w:val="1"/>
      <w:marLeft w:val="0"/>
      <w:marRight w:val="0"/>
      <w:marTop w:val="0"/>
      <w:marBottom w:val="0"/>
      <w:divBdr>
        <w:top w:val="none" w:sz="0" w:space="0" w:color="auto"/>
        <w:left w:val="none" w:sz="0" w:space="0" w:color="auto"/>
        <w:bottom w:val="none" w:sz="0" w:space="0" w:color="auto"/>
        <w:right w:val="none" w:sz="0" w:space="0" w:color="auto"/>
      </w:divBdr>
    </w:div>
    <w:div w:id="1854030110">
      <w:bodyDiv w:val="1"/>
      <w:marLeft w:val="0"/>
      <w:marRight w:val="0"/>
      <w:marTop w:val="0"/>
      <w:marBottom w:val="0"/>
      <w:divBdr>
        <w:top w:val="none" w:sz="0" w:space="0" w:color="auto"/>
        <w:left w:val="none" w:sz="0" w:space="0" w:color="auto"/>
        <w:bottom w:val="none" w:sz="0" w:space="0" w:color="auto"/>
        <w:right w:val="none" w:sz="0" w:space="0" w:color="auto"/>
      </w:divBdr>
    </w:div>
    <w:div w:id="1854411962">
      <w:bodyDiv w:val="1"/>
      <w:marLeft w:val="0"/>
      <w:marRight w:val="0"/>
      <w:marTop w:val="0"/>
      <w:marBottom w:val="0"/>
      <w:divBdr>
        <w:top w:val="none" w:sz="0" w:space="0" w:color="auto"/>
        <w:left w:val="none" w:sz="0" w:space="0" w:color="auto"/>
        <w:bottom w:val="none" w:sz="0" w:space="0" w:color="auto"/>
        <w:right w:val="none" w:sz="0" w:space="0" w:color="auto"/>
      </w:divBdr>
    </w:div>
    <w:div w:id="1870870669">
      <w:bodyDiv w:val="1"/>
      <w:marLeft w:val="0"/>
      <w:marRight w:val="0"/>
      <w:marTop w:val="0"/>
      <w:marBottom w:val="0"/>
      <w:divBdr>
        <w:top w:val="none" w:sz="0" w:space="0" w:color="auto"/>
        <w:left w:val="none" w:sz="0" w:space="0" w:color="auto"/>
        <w:bottom w:val="none" w:sz="0" w:space="0" w:color="auto"/>
        <w:right w:val="none" w:sz="0" w:space="0" w:color="auto"/>
      </w:divBdr>
    </w:div>
    <w:div w:id="1873834112">
      <w:bodyDiv w:val="1"/>
      <w:marLeft w:val="0"/>
      <w:marRight w:val="0"/>
      <w:marTop w:val="0"/>
      <w:marBottom w:val="0"/>
      <w:divBdr>
        <w:top w:val="none" w:sz="0" w:space="0" w:color="auto"/>
        <w:left w:val="none" w:sz="0" w:space="0" w:color="auto"/>
        <w:bottom w:val="none" w:sz="0" w:space="0" w:color="auto"/>
        <w:right w:val="none" w:sz="0" w:space="0" w:color="auto"/>
      </w:divBdr>
    </w:div>
    <w:div w:id="1890023920">
      <w:bodyDiv w:val="1"/>
      <w:marLeft w:val="0"/>
      <w:marRight w:val="0"/>
      <w:marTop w:val="0"/>
      <w:marBottom w:val="0"/>
      <w:divBdr>
        <w:top w:val="none" w:sz="0" w:space="0" w:color="auto"/>
        <w:left w:val="none" w:sz="0" w:space="0" w:color="auto"/>
        <w:bottom w:val="none" w:sz="0" w:space="0" w:color="auto"/>
        <w:right w:val="none" w:sz="0" w:space="0" w:color="auto"/>
      </w:divBdr>
      <w:divsChild>
        <w:div w:id="96949300">
          <w:marLeft w:val="0"/>
          <w:marRight w:val="0"/>
          <w:marTop w:val="0"/>
          <w:marBottom w:val="0"/>
          <w:divBdr>
            <w:top w:val="none" w:sz="0" w:space="0" w:color="auto"/>
            <w:left w:val="none" w:sz="0" w:space="0" w:color="auto"/>
            <w:bottom w:val="none" w:sz="0" w:space="0" w:color="auto"/>
            <w:right w:val="none" w:sz="0" w:space="0" w:color="auto"/>
          </w:divBdr>
          <w:divsChild>
            <w:div w:id="299769495">
              <w:marLeft w:val="0"/>
              <w:marRight w:val="0"/>
              <w:marTop w:val="0"/>
              <w:marBottom w:val="0"/>
              <w:divBdr>
                <w:top w:val="none" w:sz="0" w:space="0" w:color="auto"/>
                <w:left w:val="none" w:sz="0" w:space="0" w:color="auto"/>
                <w:bottom w:val="none" w:sz="0" w:space="0" w:color="auto"/>
                <w:right w:val="none" w:sz="0" w:space="0" w:color="auto"/>
              </w:divBdr>
              <w:divsChild>
                <w:div w:id="1063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1323">
      <w:bodyDiv w:val="1"/>
      <w:marLeft w:val="0"/>
      <w:marRight w:val="0"/>
      <w:marTop w:val="0"/>
      <w:marBottom w:val="0"/>
      <w:divBdr>
        <w:top w:val="none" w:sz="0" w:space="0" w:color="auto"/>
        <w:left w:val="none" w:sz="0" w:space="0" w:color="auto"/>
        <w:bottom w:val="none" w:sz="0" w:space="0" w:color="auto"/>
        <w:right w:val="none" w:sz="0" w:space="0" w:color="auto"/>
      </w:divBdr>
    </w:div>
    <w:div w:id="1910648985">
      <w:bodyDiv w:val="1"/>
      <w:marLeft w:val="0"/>
      <w:marRight w:val="0"/>
      <w:marTop w:val="0"/>
      <w:marBottom w:val="0"/>
      <w:divBdr>
        <w:top w:val="none" w:sz="0" w:space="0" w:color="auto"/>
        <w:left w:val="none" w:sz="0" w:space="0" w:color="auto"/>
        <w:bottom w:val="none" w:sz="0" w:space="0" w:color="auto"/>
        <w:right w:val="none" w:sz="0" w:space="0" w:color="auto"/>
      </w:divBdr>
    </w:div>
    <w:div w:id="1933321227">
      <w:bodyDiv w:val="1"/>
      <w:marLeft w:val="0"/>
      <w:marRight w:val="0"/>
      <w:marTop w:val="0"/>
      <w:marBottom w:val="0"/>
      <w:divBdr>
        <w:top w:val="none" w:sz="0" w:space="0" w:color="auto"/>
        <w:left w:val="none" w:sz="0" w:space="0" w:color="auto"/>
        <w:bottom w:val="none" w:sz="0" w:space="0" w:color="auto"/>
        <w:right w:val="none" w:sz="0" w:space="0" w:color="auto"/>
      </w:divBdr>
    </w:div>
    <w:div w:id="1963656511">
      <w:bodyDiv w:val="1"/>
      <w:marLeft w:val="0"/>
      <w:marRight w:val="0"/>
      <w:marTop w:val="0"/>
      <w:marBottom w:val="0"/>
      <w:divBdr>
        <w:top w:val="none" w:sz="0" w:space="0" w:color="auto"/>
        <w:left w:val="none" w:sz="0" w:space="0" w:color="auto"/>
        <w:bottom w:val="none" w:sz="0" w:space="0" w:color="auto"/>
        <w:right w:val="none" w:sz="0" w:space="0" w:color="auto"/>
      </w:divBdr>
    </w:div>
    <w:div w:id="1977949077">
      <w:bodyDiv w:val="1"/>
      <w:marLeft w:val="0"/>
      <w:marRight w:val="0"/>
      <w:marTop w:val="0"/>
      <w:marBottom w:val="0"/>
      <w:divBdr>
        <w:top w:val="none" w:sz="0" w:space="0" w:color="auto"/>
        <w:left w:val="none" w:sz="0" w:space="0" w:color="auto"/>
        <w:bottom w:val="none" w:sz="0" w:space="0" w:color="auto"/>
        <w:right w:val="none" w:sz="0" w:space="0" w:color="auto"/>
      </w:divBdr>
    </w:div>
    <w:div w:id="1980500262">
      <w:bodyDiv w:val="1"/>
      <w:marLeft w:val="0"/>
      <w:marRight w:val="0"/>
      <w:marTop w:val="0"/>
      <w:marBottom w:val="0"/>
      <w:divBdr>
        <w:top w:val="none" w:sz="0" w:space="0" w:color="auto"/>
        <w:left w:val="none" w:sz="0" w:space="0" w:color="auto"/>
        <w:bottom w:val="none" w:sz="0" w:space="0" w:color="auto"/>
        <w:right w:val="none" w:sz="0" w:space="0" w:color="auto"/>
      </w:divBdr>
    </w:div>
    <w:div w:id="2016493521">
      <w:bodyDiv w:val="1"/>
      <w:marLeft w:val="0"/>
      <w:marRight w:val="0"/>
      <w:marTop w:val="0"/>
      <w:marBottom w:val="0"/>
      <w:divBdr>
        <w:top w:val="none" w:sz="0" w:space="0" w:color="auto"/>
        <w:left w:val="none" w:sz="0" w:space="0" w:color="auto"/>
        <w:bottom w:val="none" w:sz="0" w:space="0" w:color="auto"/>
        <w:right w:val="none" w:sz="0" w:space="0" w:color="auto"/>
      </w:divBdr>
    </w:div>
    <w:div w:id="2032298684">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 w:id="2051371862">
      <w:bodyDiv w:val="1"/>
      <w:marLeft w:val="0"/>
      <w:marRight w:val="0"/>
      <w:marTop w:val="0"/>
      <w:marBottom w:val="0"/>
      <w:divBdr>
        <w:top w:val="none" w:sz="0" w:space="0" w:color="auto"/>
        <w:left w:val="none" w:sz="0" w:space="0" w:color="auto"/>
        <w:bottom w:val="none" w:sz="0" w:space="0" w:color="auto"/>
        <w:right w:val="none" w:sz="0" w:space="0" w:color="auto"/>
      </w:divBdr>
    </w:div>
    <w:div w:id="2069837517">
      <w:bodyDiv w:val="1"/>
      <w:marLeft w:val="0"/>
      <w:marRight w:val="0"/>
      <w:marTop w:val="0"/>
      <w:marBottom w:val="0"/>
      <w:divBdr>
        <w:top w:val="none" w:sz="0" w:space="0" w:color="auto"/>
        <w:left w:val="none" w:sz="0" w:space="0" w:color="auto"/>
        <w:bottom w:val="none" w:sz="0" w:space="0" w:color="auto"/>
        <w:right w:val="none" w:sz="0" w:space="0" w:color="auto"/>
      </w:divBdr>
    </w:div>
    <w:div w:id="2072389270">
      <w:bodyDiv w:val="1"/>
      <w:marLeft w:val="0"/>
      <w:marRight w:val="0"/>
      <w:marTop w:val="0"/>
      <w:marBottom w:val="0"/>
      <w:divBdr>
        <w:top w:val="none" w:sz="0" w:space="0" w:color="auto"/>
        <w:left w:val="none" w:sz="0" w:space="0" w:color="auto"/>
        <w:bottom w:val="none" w:sz="0" w:space="0" w:color="auto"/>
        <w:right w:val="none" w:sz="0" w:space="0" w:color="auto"/>
      </w:divBdr>
    </w:div>
    <w:div w:id="2094085222">
      <w:bodyDiv w:val="1"/>
      <w:marLeft w:val="0"/>
      <w:marRight w:val="0"/>
      <w:marTop w:val="0"/>
      <w:marBottom w:val="0"/>
      <w:divBdr>
        <w:top w:val="none" w:sz="0" w:space="0" w:color="auto"/>
        <w:left w:val="none" w:sz="0" w:space="0" w:color="auto"/>
        <w:bottom w:val="none" w:sz="0" w:space="0" w:color="auto"/>
        <w:right w:val="none" w:sz="0" w:space="0" w:color="auto"/>
      </w:divBdr>
    </w:div>
    <w:div w:id="2098398370">
      <w:bodyDiv w:val="1"/>
      <w:marLeft w:val="0"/>
      <w:marRight w:val="0"/>
      <w:marTop w:val="0"/>
      <w:marBottom w:val="0"/>
      <w:divBdr>
        <w:top w:val="none" w:sz="0" w:space="0" w:color="auto"/>
        <w:left w:val="none" w:sz="0" w:space="0" w:color="auto"/>
        <w:bottom w:val="none" w:sz="0" w:space="0" w:color="auto"/>
        <w:right w:val="none" w:sz="0" w:space="0" w:color="auto"/>
      </w:divBdr>
    </w:div>
    <w:div w:id="2105497602">
      <w:bodyDiv w:val="1"/>
      <w:marLeft w:val="0"/>
      <w:marRight w:val="0"/>
      <w:marTop w:val="0"/>
      <w:marBottom w:val="0"/>
      <w:divBdr>
        <w:top w:val="none" w:sz="0" w:space="0" w:color="auto"/>
        <w:left w:val="none" w:sz="0" w:space="0" w:color="auto"/>
        <w:bottom w:val="none" w:sz="0" w:space="0" w:color="auto"/>
        <w:right w:val="none" w:sz="0" w:space="0" w:color="auto"/>
      </w:divBdr>
    </w:div>
    <w:div w:id="2107386049">
      <w:bodyDiv w:val="1"/>
      <w:marLeft w:val="0"/>
      <w:marRight w:val="0"/>
      <w:marTop w:val="0"/>
      <w:marBottom w:val="0"/>
      <w:divBdr>
        <w:top w:val="none" w:sz="0" w:space="0" w:color="auto"/>
        <w:left w:val="none" w:sz="0" w:space="0" w:color="auto"/>
        <w:bottom w:val="none" w:sz="0" w:space="0" w:color="auto"/>
        <w:right w:val="none" w:sz="0" w:space="0" w:color="auto"/>
      </w:divBdr>
    </w:div>
    <w:div w:id="2111779393">
      <w:bodyDiv w:val="1"/>
      <w:marLeft w:val="0"/>
      <w:marRight w:val="0"/>
      <w:marTop w:val="0"/>
      <w:marBottom w:val="0"/>
      <w:divBdr>
        <w:top w:val="none" w:sz="0" w:space="0" w:color="auto"/>
        <w:left w:val="none" w:sz="0" w:space="0" w:color="auto"/>
        <w:bottom w:val="none" w:sz="0" w:space="0" w:color="auto"/>
        <w:right w:val="none" w:sz="0" w:space="0" w:color="auto"/>
      </w:divBdr>
    </w:div>
    <w:div w:id="2115586784">
      <w:bodyDiv w:val="1"/>
      <w:marLeft w:val="0"/>
      <w:marRight w:val="0"/>
      <w:marTop w:val="0"/>
      <w:marBottom w:val="0"/>
      <w:divBdr>
        <w:top w:val="none" w:sz="0" w:space="0" w:color="auto"/>
        <w:left w:val="none" w:sz="0" w:space="0" w:color="auto"/>
        <w:bottom w:val="none" w:sz="0" w:space="0" w:color="auto"/>
        <w:right w:val="none" w:sz="0" w:space="0" w:color="auto"/>
      </w:divBdr>
    </w:div>
    <w:div w:id="2118476691">
      <w:bodyDiv w:val="1"/>
      <w:marLeft w:val="0"/>
      <w:marRight w:val="0"/>
      <w:marTop w:val="0"/>
      <w:marBottom w:val="0"/>
      <w:divBdr>
        <w:top w:val="none" w:sz="0" w:space="0" w:color="auto"/>
        <w:left w:val="none" w:sz="0" w:space="0" w:color="auto"/>
        <w:bottom w:val="none" w:sz="0" w:space="0" w:color="auto"/>
        <w:right w:val="none" w:sz="0" w:space="0" w:color="auto"/>
      </w:divBdr>
    </w:div>
    <w:div w:id="2120178703">
      <w:bodyDiv w:val="1"/>
      <w:marLeft w:val="0"/>
      <w:marRight w:val="0"/>
      <w:marTop w:val="0"/>
      <w:marBottom w:val="0"/>
      <w:divBdr>
        <w:top w:val="none" w:sz="0" w:space="0" w:color="auto"/>
        <w:left w:val="none" w:sz="0" w:space="0" w:color="auto"/>
        <w:bottom w:val="none" w:sz="0" w:space="0" w:color="auto"/>
        <w:right w:val="none" w:sz="0" w:space="0" w:color="auto"/>
      </w:divBdr>
    </w:div>
    <w:div w:id="2124305689">
      <w:bodyDiv w:val="1"/>
      <w:marLeft w:val="0"/>
      <w:marRight w:val="0"/>
      <w:marTop w:val="0"/>
      <w:marBottom w:val="0"/>
      <w:divBdr>
        <w:top w:val="none" w:sz="0" w:space="0" w:color="auto"/>
        <w:left w:val="none" w:sz="0" w:space="0" w:color="auto"/>
        <w:bottom w:val="none" w:sz="0" w:space="0" w:color="auto"/>
        <w:right w:val="none" w:sz="0" w:space="0" w:color="auto"/>
      </w:divBdr>
    </w:div>
    <w:div w:id="2147234494">
      <w:bodyDiv w:val="1"/>
      <w:marLeft w:val="0"/>
      <w:marRight w:val="0"/>
      <w:marTop w:val="0"/>
      <w:marBottom w:val="0"/>
      <w:divBdr>
        <w:top w:val="none" w:sz="0" w:space="0" w:color="auto"/>
        <w:left w:val="none" w:sz="0" w:space="0" w:color="auto"/>
        <w:bottom w:val="none" w:sz="0" w:space="0" w:color="auto"/>
        <w:right w:val="none" w:sz="0" w:space="0" w:color="auto"/>
      </w:divBdr>
    </w:div>
    <w:div w:id="21473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numner.minfin.a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numner.minfin.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minfin.am" TargetMode="External"/><Relationship Id="rId5" Type="http://schemas.openxmlformats.org/officeDocument/2006/relationships/webSettings" Target="webSettings.xml"/><Relationship Id="rId15" Type="http://schemas.openxmlformats.org/officeDocument/2006/relationships/hyperlink" Target="http://www.gnumner.minfin.am" TargetMode="External"/><Relationship Id="rId23" Type="http://schemas.openxmlformats.org/officeDocument/2006/relationships/theme" Target="theme/theme1.xml"/><Relationship Id="rId10" Type="http://schemas.openxmlformats.org/officeDocument/2006/relationships/hyperlink" Target="http://www.gnumner.minfin.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www.gnumner.minfin.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F812-3F83-4D94-A241-DBDD6AAC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9070</Words>
  <Characters>51700</Characters>
  <Application>Microsoft Office Word</Application>
  <DocSecurity>0</DocSecurity>
  <Lines>430</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60649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HP</cp:lastModifiedBy>
  <cp:revision>13</cp:revision>
  <cp:lastPrinted>2026-03-25T05:15:00Z</cp:lastPrinted>
  <dcterms:created xsi:type="dcterms:W3CDTF">2026-02-19T10:45:00Z</dcterms:created>
  <dcterms:modified xsi:type="dcterms:W3CDTF">2026-03-25T05:23:00Z</dcterms:modified>
</cp:coreProperties>
</file>