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4806" w14:textId="5CD9CA10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</w:rPr>
      </w:pPr>
      <w:r w:rsidRPr="00B1025E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30170E0" wp14:editId="399DE528">
            <wp:simplePos x="0" y="0"/>
            <wp:positionH relativeFrom="margin">
              <wp:posOffset>2283035</wp:posOffset>
            </wp:positionH>
            <wp:positionV relativeFrom="margin">
              <wp:posOffset>-436456</wp:posOffset>
            </wp:positionV>
            <wp:extent cx="2066925" cy="16294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25E">
        <w:rPr>
          <w:rFonts w:ascii="GHEA Grapalat" w:hAnsi="GHEA Grapalat"/>
          <w:sz w:val="24"/>
          <w:szCs w:val="24"/>
        </w:rPr>
        <w:t xml:space="preserve"> </w:t>
      </w:r>
    </w:p>
    <w:p w14:paraId="0EA8E1CE" w14:textId="77777777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</w:rPr>
      </w:pPr>
    </w:p>
    <w:p w14:paraId="7FEB4438" w14:textId="77777777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B1EAB04" w14:textId="6BC96051" w:rsidR="00C97464" w:rsidRPr="00B1025E" w:rsidRDefault="00C97464" w:rsidP="0021403B">
      <w:pPr>
        <w:spacing w:after="0"/>
        <w:ind w:right="-2"/>
        <w:jc w:val="both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14:paraId="278103EE" w14:textId="77777777" w:rsidR="00AC37C7" w:rsidRPr="00B1025E" w:rsidRDefault="00AC37C7" w:rsidP="0021403B">
      <w:pPr>
        <w:spacing w:after="0"/>
        <w:ind w:right="-2"/>
        <w:jc w:val="both"/>
        <w:rPr>
          <w:rFonts w:ascii="GHEA Grapalat" w:hAnsi="GHEA Grapalat" w:cs="Sylfaen"/>
          <w:b/>
          <w:bCs/>
          <w:sz w:val="10"/>
          <w:szCs w:val="10"/>
          <w:lang w:val="ru-RU"/>
        </w:rPr>
      </w:pPr>
    </w:p>
    <w:p w14:paraId="165D3297" w14:textId="77777777" w:rsidR="0061684B" w:rsidRPr="001E737A" w:rsidRDefault="0061684B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14"/>
          <w:szCs w:val="12"/>
          <w:lang w:val="hy-AM"/>
        </w:rPr>
      </w:pPr>
    </w:p>
    <w:p w14:paraId="400625AB" w14:textId="77777777" w:rsidR="00CC6E54" w:rsidRPr="00CC6E54" w:rsidRDefault="00CC6E54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4"/>
          <w:szCs w:val="2"/>
          <w:lang w:val="hy-AM"/>
        </w:rPr>
      </w:pPr>
    </w:p>
    <w:p w14:paraId="6293A9F8" w14:textId="164DC187" w:rsidR="00C97464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28"/>
          <w:szCs w:val="24"/>
          <w:lang w:val="ru-RU"/>
        </w:rPr>
      </w:pP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>ՀԱՅԱՍՏԱՆԻ ՀԱՆՐԱՊԵՏՈՒԹՅ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ՈՒ</w:t>
      </w: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>Ն</w:t>
      </w:r>
    </w:p>
    <w:p w14:paraId="55EC7020" w14:textId="77777777" w:rsidR="00C97464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28"/>
          <w:szCs w:val="24"/>
          <w:lang w:val="ru-RU"/>
        </w:rPr>
      </w:pPr>
      <w:r w:rsidRPr="00B1025E">
        <w:rPr>
          <w:rFonts w:ascii="GHEA Grapalat" w:hAnsi="GHEA Grapalat" w:cs="Sylfaen"/>
          <w:b/>
          <w:bCs/>
          <w:sz w:val="28"/>
          <w:szCs w:val="24"/>
        </w:rPr>
        <w:t>ՎՃՌԱԲԵԿ</w:t>
      </w: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ԴԱՏԱՐԱՆ</w:t>
      </w:r>
    </w:p>
    <w:p w14:paraId="6A965E14" w14:textId="77777777" w:rsidR="00453DCE" w:rsidRPr="00B1025E" w:rsidRDefault="00453DCE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480"/>
        <w:gridCol w:w="285"/>
        <w:gridCol w:w="2660"/>
      </w:tblGrid>
      <w:tr w:rsidR="00B1025E" w:rsidRPr="00C72758" w14:paraId="236113BC" w14:textId="77777777" w:rsidTr="00CC6E54">
        <w:tc>
          <w:tcPr>
            <w:tcW w:w="10638" w:type="dxa"/>
            <w:gridSpan w:val="4"/>
          </w:tcPr>
          <w:p w14:paraId="25A41908" w14:textId="6C705107" w:rsidR="007843D7" w:rsidRPr="00B1025E" w:rsidRDefault="007843D7" w:rsidP="0021403B">
            <w:pPr>
              <w:spacing w:after="0"/>
              <w:ind w:right="-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/>
                <w:sz w:val="24"/>
                <w:szCs w:val="24"/>
              </w:rPr>
              <w:t>ՀՀ</w:t>
            </w:r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    </w:t>
            </w:r>
            <w:r w:rsidR="00AC37C7"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               </w:t>
            </w:r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  </w:t>
            </w:r>
            <w:r w:rsidR="00AC37C7"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1684B" w:rsidRPr="00B102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6E5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գործ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1025E">
              <w:rPr>
                <w:rFonts w:ascii="GHEA Grapalat" w:hAnsi="GHEA Grapalat"/>
                <w:b/>
                <w:sz w:val="24"/>
                <w:szCs w:val="24"/>
                <w:u w:val="single"/>
              </w:rPr>
              <w:t>ՎԴ</w:t>
            </w:r>
            <w:r w:rsidRPr="00B1025E">
              <w:rPr>
                <w:rFonts w:ascii="GHEA Grapalat" w:hAnsi="GHEA Grapalat"/>
                <w:b/>
                <w:sz w:val="24"/>
                <w:szCs w:val="24"/>
                <w:u w:val="single"/>
                <w:lang w:val="ru-RU"/>
              </w:rPr>
              <w:t>/</w:t>
            </w:r>
            <w:r w:rsidR="006B2071" w:rsidRPr="00B1025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8623/05/21</w:t>
            </w:r>
          </w:p>
        </w:tc>
      </w:tr>
      <w:tr w:rsidR="00B1025E" w:rsidRPr="00B1025E" w14:paraId="2E13B549" w14:textId="77777777" w:rsidTr="00CC6E54">
        <w:tc>
          <w:tcPr>
            <w:tcW w:w="10638" w:type="dxa"/>
            <w:gridSpan w:val="4"/>
          </w:tcPr>
          <w:p w14:paraId="5E3EE63E" w14:textId="28B1EE0F" w:rsidR="007843D7" w:rsidRPr="00B1025E" w:rsidRDefault="007843D7" w:rsidP="003A33DF">
            <w:pPr>
              <w:spacing w:after="0"/>
              <w:ind w:right="-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="00AC37C7"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որոշում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</w:t>
            </w:r>
            <w:r w:rsidR="00AC37C7" w:rsidRPr="00B1025E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B1025E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AC37C7" w:rsidRPr="00B1025E">
              <w:rPr>
                <w:rFonts w:ascii="GHEA Grapalat" w:hAnsi="GHEA Grapalat"/>
                <w:sz w:val="24"/>
                <w:szCs w:val="24"/>
              </w:rPr>
              <w:t xml:space="preserve">               </w:t>
            </w:r>
            <w:r w:rsidRPr="00B1025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AC37C7" w:rsidRPr="00B1025E">
              <w:rPr>
                <w:rFonts w:ascii="GHEA Grapalat" w:hAnsi="GHEA Grapalat"/>
                <w:sz w:val="24"/>
                <w:szCs w:val="24"/>
              </w:rPr>
              <w:t xml:space="preserve">           </w:t>
            </w:r>
            <w:r w:rsidR="0061684B"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6E54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AC37C7"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C37C7" w:rsidRPr="00B1025E">
              <w:rPr>
                <w:rFonts w:ascii="GHEA Grapalat" w:hAnsi="GHEA Grapalat"/>
                <w:b/>
                <w:sz w:val="24"/>
                <w:szCs w:val="24"/>
              </w:rPr>
              <w:t>20</w:t>
            </w:r>
            <w:r w:rsidR="00AC37C7" w:rsidRPr="00B1025E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="003A33DF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="00AC37C7" w:rsidRPr="00B1025E">
              <w:rPr>
                <w:rFonts w:ascii="GHEA Grapalat" w:hAnsi="GHEA Grapalat"/>
                <w:b/>
                <w:sz w:val="24"/>
                <w:szCs w:val="24"/>
              </w:rPr>
              <w:t>թ.</w:t>
            </w:r>
            <w:r w:rsidRPr="00B1025E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</w:t>
            </w:r>
            <w:r w:rsidR="00EA31F8" w:rsidRPr="00B1025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B1025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B1025E" w:rsidRPr="00B1025E" w14:paraId="3F1762A1" w14:textId="77777777" w:rsidTr="00F55D72">
        <w:trPr>
          <w:gridAfter w:val="1"/>
          <w:wAfter w:w="2719" w:type="dxa"/>
        </w:trPr>
        <w:tc>
          <w:tcPr>
            <w:tcW w:w="7919" w:type="dxa"/>
            <w:gridSpan w:val="3"/>
          </w:tcPr>
          <w:p w14:paraId="451E866A" w14:textId="3719E453" w:rsidR="00C97464" w:rsidRPr="00B1025E" w:rsidRDefault="00C97464" w:rsidP="0021403B">
            <w:pPr>
              <w:tabs>
                <w:tab w:val="left" w:pos="2694"/>
              </w:tabs>
              <w:spacing w:after="0"/>
              <w:ind w:right="-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գործ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B2071" w:rsidRPr="00B1025E">
              <w:rPr>
                <w:rFonts w:ascii="GHEA Grapalat" w:hAnsi="GHEA Grapalat"/>
                <w:sz w:val="24"/>
                <w:szCs w:val="24"/>
                <w:lang w:val="hy-AM"/>
              </w:rPr>
              <w:t>ՎԴ/8623/05/21</w:t>
            </w:r>
          </w:p>
        </w:tc>
      </w:tr>
      <w:tr w:rsidR="00B1025E" w:rsidRPr="00B1025E" w14:paraId="5C5E929A" w14:textId="77777777" w:rsidTr="000B2684">
        <w:trPr>
          <w:gridAfter w:val="2"/>
          <w:wAfter w:w="3010" w:type="dxa"/>
        </w:trPr>
        <w:tc>
          <w:tcPr>
            <w:tcW w:w="3078" w:type="dxa"/>
          </w:tcPr>
          <w:p w14:paraId="7F2F9752" w14:textId="77777777" w:rsidR="00C97464" w:rsidRPr="00B1025E" w:rsidRDefault="00C97464" w:rsidP="0021403B">
            <w:pPr>
              <w:tabs>
                <w:tab w:val="left" w:pos="2694"/>
              </w:tabs>
              <w:spacing w:after="0"/>
              <w:ind w:right="-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Նախագահող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դատավոր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>`</w:t>
            </w:r>
          </w:p>
        </w:tc>
        <w:tc>
          <w:tcPr>
            <w:tcW w:w="4550" w:type="dxa"/>
          </w:tcPr>
          <w:p w14:paraId="5FCD2703" w14:textId="77FE4E3B" w:rsidR="00C97464" w:rsidRPr="00B1025E" w:rsidRDefault="006B2071" w:rsidP="0021403B">
            <w:pPr>
              <w:tabs>
                <w:tab w:val="left" w:pos="2694"/>
              </w:tabs>
              <w:spacing w:after="0"/>
              <w:ind w:right="-2" w:hanging="11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025E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C97464" w:rsidRPr="00B1025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  <w:lang w:val="hy-AM"/>
              </w:rPr>
              <w:t>Գևորգյան</w:t>
            </w:r>
            <w:proofErr w:type="spellEnd"/>
          </w:p>
        </w:tc>
      </w:tr>
      <w:tr w:rsidR="00B1025E" w:rsidRPr="00B1025E" w14:paraId="09010B70" w14:textId="77777777" w:rsidTr="000B2684">
        <w:trPr>
          <w:gridAfter w:val="2"/>
          <w:wAfter w:w="3010" w:type="dxa"/>
        </w:trPr>
        <w:tc>
          <w:tcPr>
            <w:tcW w:w="3078" w:type="dxa"/>
            <w:vMerge w:val="restart"/>
          </w:tcPr>
          <w:p w14:paraId="332B0918" w14:textId="77777777" w:rsidR="00C97464" w:rsidRPr="00B1025E" w:rsidRDefault="00C97464" w:rsidP="0021403B">
            <w:pPr>
              <w:tabs>
                <w:tab w:val="left" w:pos="2694"/>
                <w:tab w:val="left" w:pos="2837"/>
              </w:tabs>
              <w:spacing w:after="0"/>
              <w:ind w:right="-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Դատավորներ</w:t>
            </w:r>
            <w:proofErr w:type="spellEnd"/>
            <w:r w:rsidRPr="00B1025E">
              <w:rPr>
                <w:rFonts w:ascii="GHEA Grapalat" w:hAnsi="GHEA Grapalat"/>
                <w:sz w:val="24"/>
                <w:szCs w:val="24"/>
              </w:rPr>
              <w:t>`</w:t>
            </w:r>
          </w:p>
        </w:tc>
        <w:tc>
          <w:tcPr>
            <w:tcW w:w="4550" w:type="dxa"/>
          </w:tcPr>
          <w:p w14:paraId="1508ADD2" w14:textId="77777777" w:rsidR="00C97464" w:rsidRPr="00B1025E" w:rsidRDefault="00A71B19" w:rsidP="0021403B">
            <w:pPr>
              <w:tabs>
                <w:tab w:val="left" w:pos="2694"/>
              </w:tabs>
              <w:spacing w:after="0"/>
              <w:ind w:right="-2" w:hanging="11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025E">
              <w:rPr>
                <w:rFonts w:ascii="GHEA Grapalat" w:hAnsi="GHEA Grapalat"/>
                <w:sz w:val="24"/>
                <w:szCs w:val="24"/>
              </w:rPr>
              <w:t>Ա</w:t>
            </w:r>
            <w:r w:rsidR="00C97464" w:rsidRPr="00B1025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B1025E">
              <w:rPr>
                <w:rFonts w:ascii="GHEA Grapalat" w:hAnsi="GHEA Grapalat"/>
                <w:sz w:val="24"/>
                <w:szCs w:val="24"/>
              </w:rPr>
              <w:t>Առաքել</w:t>
            </w:r>
            <w:r w:rsidR="00C97464" w:rsidRPr="00B1025E">
              <w:rPr>
                <w:rFonts w:ascii="GHEA Grapalat" w:hAnsi="GHEA Grapalat"/>
                <w:sz w:val="24"/>
                <w:szCs w:val="24"/>
              </w:rPr>
              <w:t>յան</w:t>
            </w:r>
            <w:proofErr w:type="spellEnd"/>
          </w:p>
        </w:tc>
      </w:tr>
      <w:tr w:rsidR="00C97464" w:rsidRPr="00B1025E" w14:paraId="11FF557A" w14:textId="77777777" w:rsidTr="000B2684">
        <w:trPr>
          <w:gridAfter w:val="2"/>
          <w:wAfter w:w="3010" w:type="dxa"/>
          <w:trHeight w:val="347"/>
        </w:trPr>
        <w:tc>
          <w:tcPr>
            <w:tcW w:w="3078" w:type="dxa"/>
            <w:vMerge/>
          </w:tcPr>
          <w:p w14:paraId="0820795E" w14:textId="77777777" w:rsidR="00C97464" w:rsidRPr="00B1025E" w:rsidRDefault="00C97464" w:rsidP="0021403B">
            <w:pPr>
              <w:tabs>
                <w:tab w:val="left" w:pos="2694"/>
              </w:tabs>
              <w:spacing w:after="0"/>
              <w:ind w:right="-2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50" w:type="dxa"/>
          </w:tcPr>
          <w:p w14:paraId="60DCCF08" w14:textId="71DC3239" w:rsidR="00C97464" w:rsidRPr="00B1025E" w:rsidRDefault="006B2071" w:rsidP="0021403B">
            <w:pPr>
              <w:tabs>
                <w:tab w:val="left" w:pos="2694"/>
              </w:tabs>
              <w:spacing w:after="0"/>
              <w:ind w:right="-2" w:hanging="11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025E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C97464" w:rsidRPr="00B1025E">
              <w:rPr>
                <w:rFonts w:ascii="GHEA Grapalat" w:hAnsi="GHEA Grapalat"/>
                <w:sz w:val="24"/>
                <w:szCs w:val="24"/>
              </w:rPr>
              <w:t>. Ս</w:t>
            </w:r>
            <w:r w:rsidRPr="00B1025E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proofErr w:type="spellStart"/>
            <w:r w:rsidR="00C97464" w:rsidRPr="00B1025E">
              <w:rPr>
                <w:rFonts w:ascii="GHEA Grapalat" w:hAnsi="GHEA Grapalat"/>
                <w:sz w:val="24"/>
                <w:szCs w:val="24"/>
              </w:rPr>
              <w:t>սյան</w:t>
            </w:r>
            <w:proofErr w:type="spellEnd"/>
          </w:p>
        </w:tc>
      </w:tr>
    </w:tbl>
    <w:p w14:paraId="0B7EEE8F" w14:textId="77777777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</w:rPr>
      </w:pPr>
    </w:p>
    <w:p w14:paraId="04A0BF35" w14:textId="77777777" w:rsidR="001024D8" w:rsidRDefault="001024D8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28"/>
          <w:szCs w:val="24"/>
        </w:rPr>
      </w:pPr>
    </w:p>
    <w:p w14:paraId="1F929122" w14:textId="2BE17DB8" w:rsidR="00C97464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28"/>
          <w:szCs w:val="24"/>
        </w:rPr>
      </w:pPr>
      <w:r w:rsidRPr="00B1025E">
        <w:rPr>
          <w:rFonts w:ascii="GHEA Grapalat" w:hAnsi="GHEA Grapalat" w:cs="Sylfaen"/>
          <w:b/>
          <w:bCs/>
          <w:sz w:val="28"/>
          <w:szCs w:val="24"/>
        </w:rPr>
        <w:t>Ո</w:t>
      </w:r>
      <w:r w:rsidR="00AC37C7"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Ր</w:t>
      </w:r>
      <w:r w:rsidR="00AC37C7"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Ո</w:t>
      </w:r>
      <w:r w:rsidR="00AC37C7"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Շ</w:t>
      </w:r>
      <w:r w:rsidR="00AC37C7"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ՈՒ</w:t>
      </w:r>
      <w:r w:rsidR="00AC37C7"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Մ</w:t>
      </w:r>
    </w:p>
    <w:p w14:paraId="54D68D22" w14:textId="77777777" w:rsidR="00C97464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b/>
          <w:bCs/>
          <w:sz w:val="28"/>
          <w:szCs w:val="24"/>
        </w:rPr>
      </w:pPr>
      <w:r w:rsidRPr="00B1025E">
        <w:rPr>
          <w:rFonts w:ascii="GHEA Grapalat" w:hAnsi="GHEA Grapalat" w:cs="Sylfaen"/>
          <w:b/>
          <w:bCs/>
          <w:sz w:val="28"/>
          <w:szCs w:val="24"/>
        </w:rPr>
        <w:t xml:space="preserve">ՀԱՆՈՒՆ </w:t>
      </w: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>ՀԱՅԱՍՏԱՆԻ</w:t>
      </w:r>
      <w:r w:rsidRPr="00B1025E">
        <w:rPr>
          <w:rFonts w:ascii="GHEA Grapalat" w:hAnsi="GHEA Grapalat" w:cs="Sylfaen"/>
          <w:b/>
          <w:bCs/>
          <w:sz w:val="28"/>
          <w:szCs w:val="24"/>
        </w:rPr>
        <w:t xml:space="preserve"> </w:t>
      </w: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>ՀԱՆՐԱՊԵՏՈՒԹՅ</w:t>
      </w:r>
      <w:r w:rsidRPr="00B1025E">
        <w:rPr>
          <w:rFonts w:ascii="GHEA Grapalat" w:hAnsi="GHEA Grapalat" w:cs="Sylfaen"/>
          <w:b/>
          <w:bCs/>
          <w:sz w:val="28"/>
          <w:szCs w:val="24"/>
        </w:rPr>
        <w:t>ՈՒ</w:t>
      </w:r>
      <w:r w:rsidRPr="00B1025E">
        <w:rPr>
          <w:rFonts w:ascii="GHEA Grapalat" w:hAnsi="GHEA Grapalat" w:cs="Sylfaen"/>
          <w:b/>
          <w:bCs/>
          <w:sz w:val="28"/>
          <w:szCs w:val="24"/>
          <w:lang w:val="ru-RU"/>
        </w:rPr>
        <w:t>Ն</w:t>
      </w:r>
    </w:p>
    <w:p w14:paraId="45F12BA4" w14:textId="77777777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</w:rPr>
      </w:pPr>
    </w:p>
    <w:p w14:paraId="0F4CADBC" w14:textId="77777777" w:rsidR="00AC37C7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sz w:val="24"/>
          <w:szCs w:val="24"/>
        </w:rPr>
      </w:pPr>
      <w:proofErr w:type="spellStart"/>
      <w:r w:rsidRPr="00B1025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1025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1025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</w:rPr>
        <w:t>վճռաբեկ</w:t>
      </w:r>
      <w:proofErr w:type="spellEnd"/>
      <w:r w:rsidRPr="00B1025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</w:rPr>
        <w:t>դատարան</w:t>
      </w:r>
      <w:proofErr w:type="spellEnd"/>
      <w:r w:rsidR="0042217D" w:rsidRPr="00B1025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Pr="00B1025E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1025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</w:rPr>
        <w:t>պալատը</w:t>
      </w:r>
      <w:proofErr w:type="spellEnd"/>
      <w:r w:rsidRPr="00B1025E">
        <w:rPr>
          <w:rFonts w:ascii="GHEA Grapalat" w:hAnsi="GHEA Grapalat" w:cs="Sylfaen"/>
          <w:sz w:val="24"/>
          <w:szCs w:val="24"/>
        </w:rPr>
        <w:t xml:space="preserve"> </w:t>
      </w:r>
    </w:p>
    <w:p w14:paraId="6DB27F48" w14:textId="00C28FAF" w:rsidR="00C97464" w:rsidRPr="00B1025E" w:rsidRDefault="00C97464" w:rsidP="0021403B">
      <w:pPr>
        <w:spacing w:after="0"/>
        <w:ind w:right="-2" w:firstLine="567"/>
        <w:jc w:val="center"/>
        <w:rPr>
          <w:rFonts w:ascii="GHEA Grapalat" w:hAnsi="GHEA Grapalat" w:cs="Sylfaen"/>
          <w:sz w:val="24"/>
          <w:szCs w:val="24"/>
        </w:rPr>
      </w:pPr>
      <w:r w:rsidRPr="00B1025E">
        <w:rPr>
          <w:rFonts w:ascii="GHEA Grapalat" w:hAnsi="GHEA Grapalat"/>
          <w:sz w:val="24"/>
          <w:szCs w:val="24"/>
        </w:rPr>
        <w:t>(</w:t>
      </w:r>
      <w:proofErr w:type="spellStart"/>
      <w:r w:rsidRPr="00B1025E"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 w:rsidRPr="00B1025E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1025E">
        <w:rPr>
          <w:rFonts w:ascii="GHEA Grapalat" w:hAnsi="GHEA Grapalat"/>
          <w:sz w:val="24"/>
          <w:szCs w:val="24"/>
          <w:lang w:val="fr-FR"/>
        </w:rPr>
        <w:t>Վճռաբեկ</w:t>
      </w:r>
      <w:proofErr w:type="spellEnd"/>
      <w:r w:rsidRPr="00B102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fr-FR"/>
        </w:rPr>
        <w:t>դատարան</w:t>
      </w:r>
      <w:proofErr w:type="spellEnd"/>
      <w:r w:rsidRPr="00B1025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1025E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Pr="00B102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fr-FR"/>
        </w:rPr>
        <w:t>կազմով</w:t>
      </w:r>
      <w:proofErr w:type="spellEnd"/>
      <w:r w:rsidRPr="00B1025E">
        <w:rPr>
          <w:rFonts w:ascii="GHEA Grapalat" w:hAnsi="GHEA Grapalat"/>
          <w:sz w:val="24"/>
          <w:szCs w:val="24"/>
        </w:rPr>
        <w:t>`</w:t>
      </w:r>
    </w:p>
    <w:tbl>
      <w:tblPr>
        <w:tblpPr w:leftFromText="180" w:rightFromText="180" w:vertAnchor="text" w:horzAnchor="margin" w:tblpXSpec="center" w:tblpY="277"/>
        <w:tblW w:w="11254" w:type="dxa"/>
        <w:tblLook w:val="04A0" w:firstRow="1" w:lastRow="0" w:firstColumn="1" w:lastColumn="0" w:noHBand="0" w:noVBand="1"/>
      </w:tblPr>
      <w:tblGrid>
        <w:gridCol w:w="8208"/>
        <w:gridCol w:w="3046"/>
      </w:tblGrid>
      <w:tr w:rsidR="00B1025E" w:rsidRPr="00B1025E" w14:paraId="5470558D" w14:textId="77777777" w:rsidTr="004D3597">
        <w:trPr>
          <w:trHeight w:val="1056"/>
        </w:trPr>
        <w:tc>
          <w:tcPr>
            <w:tcW w:w="8208" w:type="dxa"/>
          </w:tcPr>
          <w:p w14:paraId="0BB17368" w14:textId="63600B9C" w:rsidR="0061684B" w:rsidRPr="00B1025E" w:rsidRDefault="0061684B" w:rsidP="0021403B">
            <w:pPr>
              <w:ind w:right="-1" w:firstLine="3544"/>
              <w:contextualSpacing/>
              <w:jc w:val="both"/>
              <w:rPr>
                <w:rFonts w:ascii="GHEA Grapalat" w:hAnsi="GHEA Grapalat"/>
                <w:bCs/>
                <w:i/>
                <w:noProof/>
                <w:sz w:val="24"/>
                <w:szCs w:val="24"/>
                <w:lang w:val="hy-AM" w:eastAsia="ru-RU"/>
              </w:rPr>
            </w:pPr>
            <w:r w:rsidRPr="00B1025E">
              <w:rPr>
                <w:rFonts w:ascii="GHEA Grapalat" w:hAnsi="GHEA Grapalat" w:cs="Sylfaen"/>
                <w:bCs/>
                <w:i/>
                <w:sz w:val="24"/>
                <w:szCs w:val="24"/>
                <w:lang w:val="fr-FR"/>
              </w:rPr>
              <w:t xml:space="preserve">   </w:t>
            </w:r>
            <w:r w:rsidRPr="00B1025E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 xml:space="preserve">                                     </w:t>
            </w: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val="hy-AM" w:eastAsia="ru-RU"/>
              </w:rPr>
              <w:t>նախագահող</w:t>
            </w: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1A51B59" w14:textId="76AA44BF" w:rsidR="0061684B" w:rsidRPr="00B1025E" w:rsidRDefault="0061684B" w:rsidP="0021403B">
            <w:pPr>
              <w:ind w:right="-1" w:firstLine="3544"/>
              <w:contextualSpacing/>
              <w:jc w:val="both"/>
              <w:rPr>
                <w:rFonts w:ascii="GHEA Grapalat" w:hAnsi="GHEA Grapalat"/>
                <w:bCs/>
                <w:i/>
                <w:noProof/>
                <w:sz w:val="24"/>
                <w:szCs w:val="24"/>
                <w:lang w:val="hy-AM" w:eastAsia="ru-RU"/>
              </w:rPr>
            </w:pP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eastAsia="ru-RU"/>
              </w:rPr>
              <w:t xml:space="preserve">   </w:t>
            </w: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eastAsia="ru-RU"/>
              </w:rPr>
              <w:t xml:space="preserve">                                    </w:t>
            </w:r>
            <w:r w:rsidRPr="00B1025E">
              <w:rPr>
                <w:rFonts w:ascii="GHEA Grapalat" w:hAnsi="GHEA Grapalat"/>
                <w:bCs/>
                <w:i/>
                <w:noProof/>
                <w:sz w:val="24"/>
                <w:szCs w:val="24"/>
                <w:lang w:val="hy-AM" w:eastAsia="ru-RU"/>
              </w:rPr>
              <w:t>զեկուցող</w:t>
            </w:r>
          </w:p>
          <w:p w14:paraId="2616F283" w14:textId="77777777" w:rsidR="0061684B" w:rsidRPr="00B1025E" w:rsidRDefault="0061684B" w:rsidP="0021403B">
            <w:pPr>
              <w:tabs>
                <w:tab w:val="left" w:pos="7200"/>
              </w:tabs>
              <w:ind w:right="-1" w:firstLine="426"/>
              <w:contextualSpacing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046" w:type="dxa"/>
          </w:tcPr>
          <w:p w14:paraId="59624283" w14:textId="77777777" w:rsidR="0061684B" w:rsidRPr="00B1025E" w:rsidRDefault="0061684B" w:rsidP="0021403B">
            <w:pPr>
              <w:tabs>
                <w:tab w:val="left" w:pos="7200"/>
              </w:tabs>
              <w:ind w:right="-1"/>
              <w:contextualSpacing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bookmarkStart w:id="0" w:name="_Hlk87002060"/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ԲԵԴԵՎ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>ՅԱՆ</w:t>
            </w:r>
          </w:p>
          <w:p w14:paraId="299E7AE6" w14:textId="77777777" w:rsidR="0061684B" w:rsidRPr="00B1025E" w:rsidRDefault="0061684B" w:rsidP="0021403B">
            <w:pPr>
              <w:tabs>
                <w:tab w:val="left" w:pos="7200"/>
              </w:tabs>
              <w:ind w:right="-1"/>
              <w:contextualSpacing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ՀԱԿՈԲՅԱՆ</w:t>
            </w:r>
          </w:p>
          <w:p w14:paraId="3FDDA531" w14:textId="77777777" w:rsidR="0061684B" w:rsidRPr="00B1025E" w:rsidRDefault="0061684B" w:rsidP="0021403B">
            <w:pPr>
              <w:tabs>
                <w:tab w:val="left" w:pos="7200"/>
              </w:tabs>
              <w:ind w:right="-1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ԹՈՎՄԱՍՅԱՆ</w:t>
            </w:r>
          </w:p>
          <w:p w14:paraId="42F07754" w14:textId="77777777" w:rsidR="0061684B" w:rsidRPr="00B1025E" w:rsidRDefault="0061684B" w:rsidP="0021403B">
            <w:pPr>
              <w:tabs>
                <w:tab w:val="left" w:pos="7200"/>
              </w:tabs>
              <w:ind w:right="-1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ՀԱԿՈԲՅԱՆ</w:t>
            </w:r>
            <w:bookmarkEnd w:id="0"/>
          </w:p>
          <w:p w14:paraId="35172843" w14:textId="07C1D74A" w:rsidR="0061684B" w:rsidRPr="00B1025E" w:rsidRDefault="0061684B" w:rsidP="0021403B">
            <w:pPr>
              <w:tabs>
                <w:tab w:val="left" w:pos="7200"/>
              </w:tabs>
              <w:ind w:right="-1"/>
              <w:contextualSpacing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Ք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 w:rsidRPr="00B1025E">
              <w:rPr>
                <w:rFonts w:ascii="GHEA Grapalat" w:hAnsi="GHEA Grapalat" w:cs="Sylfaen"/>
                <w:sz w:val="24"/>
                <w:szCs w:val="24"/>
                <w:lang w:val="hy-AM"/>
              </w:rPr>
              <w:t>ՄԿՈՅԱՆ</w:t>
            </w:r>
          </w:p>
        </w:tc>
      </w:tr>
    </w:tbl>
    <w:p w14:paraId="42333BED" w14:textId="77777777" w:rsidR="000B2684" w:rsidRPr="00B1025E" w:rsidRDefault="000B2684" w:rsidP="0021403B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5FE09A52" w14:textId="007D4284" w:rsidR="00E423A0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1819">
        <w:rPr>
          <w:rFonts w:ascii="GHEA Grapalat" w:hAnsi="GHEA Grapalat" w:cs="Sylfaen"/>
          <w:sz w:val="24"/>
          <w:szCs w:val="24"/>
          <w:lang w:val="fr-FR"/>
        </w:rPr>
        <w:t>20</w:t>
      </w:r>
      <w:r w:rsidR="006B2071" w:rsidRPr="005A1819">
        <w:rPr>
          <w:rFonts w:ascii="GHEA Grapalat" w:hAnsi="GHEA Grapalat" w:cs="Sylfaen"/>
          <w:sz w:val="24"/>
          <w:szCs w:val="24"/>
          <w:lang w:val="hy-AM"/>
        </w:rPr>
        <w:t>2</w:t>
      </w:r>
      <w:r w:rsidR="003A33DF" w:rsidRPr="005A1819">
        <w:rPr>
          <w:rFonts w:ascii="GHEA Grapalat" w:hAnsi="GHEA Grapalat" w:cs="Sylfaen"/>
          <w:sz w:val="24"/>
          <w:szCs w:val="24"/>
          <w:lang w:val="hy-AM"/>
        </w:rPr>
        <w:t>6</w:t>
      </w:r>
      <w:r w:rsidRPr="005A1819">
        <w:rPr>
          <w:rFonts w:ascii="GHEA Grapalat" w:hAnsi="GHEA Grapalat" w:cs="Sylfaen"/>
          <w:sz w:val="24"/>
          <w:szCs w:val="24"/>
          <w:lang w:val="fr-FR"/>
        </w:rPr>
        <w:t xml:space="preserve"> թ</w:t>
      </w:r>
      <w:proofErr w:type="spellStart"/>
      <w:r w:rsidR="006B2071" w:rsidRPr="005A1819">
        <w:rPr>
          <w:rFonts w:ascii="GHEA Grapalat" w:hAnsi="GHEA Grapalat" w:cs="Sylfaen"/>
          <w:sz w:val="24"/>
          <w:szCs w:val="24"/>
          <w:lang w:val="hy-AM"/>
        </w:rPr>
        <w:t>վականի</w:t>
      </w:r>
      <w:proofErr w:type="spellEnd"/>
      <w:r w:rsidR="006B2071" w:rsidRPr="005A18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1819" w:rsidRPr="005A1819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5A1819">
        <w:rPr>
          <w:rFonts w:ascii="GHEA Grapalat" w:hAnsi="GHEA Grapalat" w:cs="Sylfaen"/>
          <w:sz w:val="24"/>
          <w:szCs w:val="24"/>
          <w:lang w:val="hy-AM"/>
        </w:rPr>
        <w:t xml:space="preserve"> 12-ին</w:t>
      </w:r>
    </w:p>
    <w:p w14:paraId="0274554C" w14:textId="3835A35B" w:rsidR="00AC37C7" w:rsidRPr="00B1025E" w:rsidRDefault="006B2071" w:rsidP="001E737A">
      <w:pPr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գրավոր ընթացակարգով քննելով </w:t>
      </w:r>
      <w:r w:rsidR="00D13E7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ՃԱՆՆԱԽԱԳԻԾ» ԻՆՍՏԻՏՈՒՏ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ՍՊ</w:t>
      </w:r>
      <w:r w:rsidR="00E423A0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ընկերության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վճռաբեկ բողոքը ՀՀ վերաքննիչ վարչական դատարանի 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17</w:t>
      </w:r>
      <w:r w:rsidR="00224078" w:rsidRPr="00B1025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05</w:t>
      </w:r>
      <w:r w:rsidR="00224078" w:rsidRPr="00B1025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224078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2024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որոշման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դեմ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վարչական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գործով</w:t>
      </w:r>
      <w:r w:rsidR="00E423A0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ըստ հայցի </w:t>
      </w:r>
      <w:r w:rsidR="00D13E7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«ՃԱՆՆԱԽԱԳԻԾ» ԻՆՍՏԻՏՈՒՏ» ՍՊ ընկերության</w:t>
      </w:r>
      <w:r w:rsidR="00ED1961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(այսուհետ՝ Ընկերություն) ընդդեմ ՀՀ քաղաքաշինության, տեխնիկական և </w:t>
      </w:r>
      <w:proofErr w:type="spellStart"/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անվտանգության տեսչական մարմնի</w:t>
      </w:r>
      <w:r w:rsidR="00134F94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(այսուհետ՝ Տեսչական մարմին)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՝ </w:t>
      </w:r>
      <w:r w:rsidR="00134F94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եսչական մարմնի Շիրակի տարածքային բաժնի պետի </w:t>
      </w:r>
      <w:r w:rsidR="00D13E71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21.06.2021 թվականի </w:t>
      </w:r>
      <w:r w:rsidR="00E423A0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«Վարչական տույժ նշանակելու մասին» թիվ Ք/470-2021/1 </w:t>
      </w:r>
      <w:r w:rsidR="00D56551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որոշում</w:t>
      </w:r>
      <w:r w:rsidR="00D13E7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 վերացն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 պահանջի մասին</w:t>
      </w:r>
      <w:r w:rsidR="0061684B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569D915" w14:textId="6C610F1E" w:rsidR="00C97464" w:rsidRPr="00B1025E" w:rsidRDefault="00C97464" w:rsidP="001E737A">
      <w:pPr>
        <w:spacing w:after="0"/>
        <w:ind w:right="-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025E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Զ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Ց</w:t>
      </w:r>
      <w:r w:rsidR="00D13E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8B9BAFE" w14:textId="7777777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8"/>
          <w:szCs w:val="8"/>
          <w:lang w:val="hy-AM"/>
        </w:rPr>
      </w:pPr>
    </w:p>
    <w:p w14:paraId="48477D3C" w14:textId="0FC5697F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1025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proofErr w:type="spellStart"/>
      <w:r w:rsidRPr="00B1025E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Գործի</w:t>
      </w:r>
      <w:proofErr w:type="spellEnd"/>
      <w:r w:rsidRPr="00B1025E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1025E">
        <w:rPr>
          <w:rFonts w:ascii="GHEA Grapalat" w:hAnsi="GHEA Grapalat" w:cs="Sylfaen"/>
          <w:b/>
          <w:sz w:val="24"/>
          <w:szCs w:val="24"/>
          <w:u w:val="single"/>
          <w:lang w:val="fr-FR"/>
        </w:rPr>
        <w:t>դատավարական</w:t>
      </w:r>
      <w:proofErr w:type="spellEnd"/>
      <w:r w:rsidRPr="00B1025E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1025E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նախապատմությունը</w:t>
      </w:r>
      <w:proofErr w:type="spellEnd"/>
      <w:r w:rsidR="002416FE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799C5444" w14:textId="3F5B76EB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B1025E">
        <w:rPr>
          <w:rFonts w:ascii="GHEA Grapalat" w:hAnsi="GHEA Grapalat" w:cs="Sylfaen"/>
          <w:sz w:val="24"/>
          <w:szCs w:val="24"/>
          <w:lang w:val="fr-FR"/>
        </w:rPr>
        <w:t>Դիմելով</w:t>
      </w:r>
      <w:proofErr w:type="spellEnd"/>
      <w:r w:rsidRPr="00B102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  <w:lang w:val="fr-FR"/>
        </w:rPr>
        <w:t>դատարան</w:t>
      </w:r>
      <w:proofErr w:type="spellEnd"/>
      <w:r w:rsidR="00A26BA3" w:rsidRPr="00B1025E">
        <w:rPr>
          <w:rFonts w:ascii="GHEA Grapalat" w:hAnsi="GHEA Grapalat" w:cs="Sylfaen"/>
          <w:sz w:val="24"/>
          <w:szCs w:val="24"/>
          <w:lang w:val="fr-FR"/>
        </w:rPr>
        <w:t>`</w:t>
      </w:r>
      <w:r w:rsidR="002A1D1C" w:rsidRPr="00B102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2AEA" w:rsidRPr="00B1025E">
        <w:rPr>
          <w:rFonts w:ascii="GHEA Grapalat" w:hAnsi="GHEA Grapalat" w:cs="Sylfaen"/>
          <w:sz w:val="24"/>
          <w:szCs w:val="24"/>
          <w:lang w:val="hy-AM"/>
        </w:rPr>
        <w:t xml:space="preserve">Ընկերությունը պահանջել է վերացնել Տեսչական մարմնի </w:t>
      </w:r>
      <w:r w:rsidR="00ED2AEA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Շիրակի տարածքային բաժնի պետի </w:t>
      </w:r>
      <w:r w:rsidR="002416FE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21.06.2021 թվականի</w:t>
      </w:r>
      <w:proofErr w:type="gramStart"/>
      <w:r w:rsidR="002416FE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2AEA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«Վարչական</w:t>
      </w:r>
      <w:proofErr w:type="gramEnd"/>
      <w:r w:rsidR="00ED2AEA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տույժ նշանակելու մասին» թիվ Ք/470-2021/1 որոշումը </w:t>
      </w:r>
      <w:r w:rsidR="00ED2AEA" w:rsidRPr="00B1025E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ED2AEA" w:rsidRPr="00B1025E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="002416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16FE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ED2AEA" w:rsidRPr="00B1025E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="00ED2AEA" w:rsidRPr="00B1025E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="00ED2AEA" w:rsidRPr="00B1025E">
        <w:rPr>
          <w:rFonts w:ascii="GHEA Grapalat" w:hAnsi="GHEA Grapalat" w:cs="Sylfaen"/>
          <w:sz w:val="24"/>
          <w:szCs w:val="24"/>
          <w:lang w:val="fr-FR"/>
        </w:rPr>
        <w:t>)</w:t>
      </w:r>
      <w:r w:rsidR="00ED2AEA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։</w:t>
      </w:r>
    </w:p>
    <w:p w14:paraId="7D599D00" w14:textId="666020BF" w:rsidR="00C97464" w:rsidRPr="00FD77C5" w:rsidRDefault="00C97464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1025E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ՀՀ </w:t>
      </w:r>
      <w:proofErr w:type="spellStart"/>
      <w:r w:rsidRPr="00B1025E">
        <w:rPr>
          <w:rFonts w:ascii="GHEA Grapalat" w:hAnsi="GHEA Grapalat" w:cs="Sylfaen"/>
          <w:sz w:val="24"/>
          <w:szCs w:val="24"/>
          <w:lang w:val="fr-FR"/>
        </w:rPr>
        <w:t>վարչական</w:t>
      </w:r>
      <w:proofErr w:type="spellEnd"/>
      <w:r w:rsidRPr="00B102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դատարանի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դատավոր</w:t>
      </w:r>
      <w:proofErr w:type="spellEnd"/>
      <w:r w:rsidR="002416FE" w:rsidRPr="00FD77C5">
        <w:rPr>
          <w:rFonts w:ascii="GHEA Grapalat" w:hAnsi="GHEA Grapalat" w:cs="Sylfaen"/>
          <w:sz w:val="24"/>
          <w:szCs w:val="24"/>
          <w:lang w:val="fr-FR"/>
        </w:rPr>
        <w:t>՝</w:t>
      </w:r>
      <w:r w:rsidR="00ED2AEA" w:rsidRPr="00FD77C5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="00ED2AEA" w:rsidRPr="00FD77C5">
        <w:rPr>
          <w:rFonts w:ascii="Cambria Math" w:hAnsi="Cambria Math" w:cs="Cambria Math"/>
          <w:sz w:val="24"/>
          <w:szCs w:val="24"/>
          <w:lang w:val="hy-AM"/>
        </w:rPr>
        <w:t>․</w:t>
      </w:r>
      <w:r w:rsidR="00134F94" w:rsidRPr="00FD77C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Ղազար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յան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>) (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Դատարան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ED2AEA" w:rsidRPr="00FD77C5">
        <w:rPr>
          <w:rFonts w:ascii="GHEA Grapalat" w:hAnsi="GHEA Grapalat" w:cs="Sylfaen"/>
          <w:sz w:val="24"/>
          <w:szCs w:val="24"/>
          <w:lang w:val="hy-AM"/>
        </w:rPr>
        <w:t>20</w:t>
      </w:r>
      <w:r w:rsidR="00ED2AEA" w:rsidRPr="00FD77C5">
        <w:rPr>
          <w:rFonts w:ascii="Cambria Math" w:hAnsi="Cambria Math" w:cs="Cambria Math"/>
          <w:sz w:val="24"/>
          <w:szCs w:val="24"/>
          <w:lang w:val="hy-AM"/>
        </w:rPr>
        <w:t>․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04</w:t>
      </w:r>
      <w:r w:rsidR="00ED2AEA" w:rsidRPr="00FD77C5">
        <w:rPr>
          <w:rFonts w:ascii="Cambria Math" w:hAnsi="Cambria Math" w:cs="Cambria Math"/>
          <w:sz w:val="24"/>
          <w:szCs w:val="24"/>
          <w:lang w:val="hy-AM"/>
        </w:rPr>
        <w:t>․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2023</w:t>
      </w:r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7C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542AD" w:rsidRPr="00FD77C5">
        <w:rPr>
          <w:rFonts w:ascii="GHEA Grapalat" w:hAnsi="GHEA Grapalat" w:cs="Sylfaen"/>
          <w:sz w:val="24"/>
          <w:szCs w:val="24"/>
          <w:lang w:val="fr-FR"/>
        </w:rPr>
        <w:t>վճռով</w:t>
      </w:r>
      <w:proofErr w:type="spellEnd"/>
      <w:r w:rsidRPr="00FD77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1945" w:rsidRPr="00FD77C5">
        <w:rPr>
          <w:rFonts w:ascii="GHEA Grapalat" w:hAnsi="GHEA Grapalat" w:cs="Sylfaen"/>
          <w:sz w:val="24"/>
          <w:szCs w:val="24"/>
          <w:lang w:val="fr-FR"/>
        </w:rPr>
        <w:t>հայցը</w:t>
      </w:r>
      <w:proofErr w:type="spellEnd"/>
      <w:r w:rsidR="00AE1945" w:rsidRPr="00FD77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2AEA" w:rsidRPr="00FD77C5">
        <w:rPr>
          <w:rFonts w:ascii="GHEA Grapalat" w:hAnsi="GHEA Grapalat" w:cs="Sylfaen"/>
          <w:sz w:val="24"/>
          <w:szCs w:val="24"/>
          <w:lang w:val="hy-AM"/>
        </w:rPr>
        <w:t>մերժ</w:t>
      </w:r>
      <w:proofErr w:type="spellStart"/>
      <w:r w:rsidR="00AE1945" w:rsidRPr="00FD77C5">
        <w:rPr>
          <w:rFonts w:ascii="GHEA Grapalat" w:hAnsi="GHEA Grapalat" w:cs="Sylfaen"/>
          <w:sz w:val="24"/>
          <w:szCs w:val="24"/>
          <w:lang w:val="fr-FR"/>
        </w:rPr>
        <w:t>վել</w:t>
      </w:r>
      <w:proofErr w:type="spellEnd"/>
      <w:r w:rsidR="00AE1945" w:rsidRPr="00FD77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="00AE1945" w:rsidRPr="00FD77C5">
        <w:rPr>
          <w:rFonts w:ascii="GHEA Grapalat" w:hAnsi="GHEA Grapalat" w:cs="Sylfaen"/>
          <w:sz w:val="24"/>
          <w:szCs w:val="24"/>
          <w:lang w:val="fr-FR"/>
        </w:rPr>
        <w:t>է</w:t>
      </w:r>
      <w:r w:rsidRPr="00FD77C5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71E90335" w14:textId="35DB43B8" w:rsidR="00C97464" w:rsidRPr="00FD77C5" w:rsidRDefault="00C97464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D77C5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AE1945" w:rsidRPr="00FD77C5">
        <w:rPr>
          <w:rFonts w:ascii="GHEA Grapalat" w:hAnsi="GHEA Grapalat"/>
          <w:sz w:val="24"/>
          <w:szCs w:val="24"/>
          <w:lang w:val="fr-FR"/>
        </w:rPr>
        <w:t>վերաքննիչ</w:t>
      </w:r>
      <w:proofErr w:type="spellEnd"/>
      <w:r w:rsidR="00AE1945"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77C5">
        <w:rPr>
          <w:rFonts w:ascii="GHEA Grapalat" w:hAnsi="GHEA Grapalat"/>
          <w:sz w:val="24"/>
          <w:szCs w:val="24"/>
          <w:lang w:val="fr-FR"/>
        </w:rPr>
        <w:t>վարչական</w:t>
      </w:r>
      <w:proofErr w:type="spellEnd"/>
      <w:r w:rsidRPr="00FD77C5">
        <w:rPr>
          <w:rFonts w:ascii="GHEA Grapalat" w:hAnsi="GHEA Grapalat"/>
          <w:sz w:val="24"/>
          <w:szCs w:val="24"/>
          <w:lang w:val="hy-AM"/>
        </w:rPr>
        <w:t xml:space="preserve"> դատարանի (այսուհետ` Վերաքննիչ դատարան)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 xml:space="preserve"> 17</w:t>
      </w:r>
      <w:r w:rsidR="00FD77C5" w:rsidRPr="00FD77C5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05</w:t>
      </w:r>
      <w:r w:rsidR="00FD77C5" w:rsidRPr="00FD77C5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2024 թվականի որոշմամբ Ընկերության</w:t>
      </w:r>
      <w:r w:rsidRPr="00FD77C5">
        <w:rPr>
          <w:rFonts w:ascii="GHEA Grapalat" w:hAnsi="GHEA Grapalat"/>
          <w:sz w:val="24"/>
          <w:szCs w:val="24"/>
          <w:lang w:val="hy-AM"/>
        </w:rPr>
        <w:t xml:space="preserve"> վերաքննիչ բողոքը </w:t>
      </w:r>
      <w:proofErr w:type="spellStart"/>
      <w:r w:rsidRPr="00FD77C5">
        <w:rPr>
          <w:rFonts w:ascii="GHEA Grapalat" w:hAnsi="GHEA Grapalat"/>
          <w:sz w:val="24"/>
          <w:szCs w:val="24"/>
        </w:rPr>
        <w:t>մերժվել</w:t>
      </w:r>
      <w:proofErr w:type="spellEnd"/>
      <w:r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77C5">
        <w:rPr>
          <w:rFonts w:ascii="GHEA Grapalat" w:hAnsi="GHEA Grapalat"/>
          <w:sz w:val="24"/>
          <w:szCs w:val="24"/>
        </w:rPr>
        <w:t>է</w:t>
      </w:r>
      <w:r w:rsidR="00A26BA3" w:rsidRPr="00FD77C5">
        <w:rPr>
          <w:rFonts w:ascii="GHEA Grapalat" w:hAnsi="GHEA Grapalat"/>
          <w:sz w:val="24"/>
          <w:szCs w:val="24"/>
          <w:lang w:val="fr-FR"/>
        </w:rPr>
        <w:t>,</w:t>
      </w:r>
      <w:r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77C5">
        <w:rPr>
          <w:rFonts w:ascii="GHEA Grapalat" w:hAnsi="GHEA Grapalat"/>
          <w:sz w:val="24"/>
          <w:szCs w:val="24"/>
        </w:rPr>
        <w:t>և</w:t>
      </w:r>
      <w:r w:rsidRPr="00FD77C5">
        <w:rPr>
          <w:rFonts w:ascii="GHEA Grapalat" w:hAnsi="GHEA Grapalat"/>
          <w:sz w:val="24"/>
          <w:szCs w:val="24"/>
          <w:lang w:val="hy-AM"/>
        </w:rPr>
        <w:t xml:space="preserve"> Դատարանի 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20</w:t>
      </w:r>
      <w:r w:rsidR="00ED2AEA" w:rsidRPr="00FD77C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04</w:t>
      </w:r>
      <w:r w:rsidR="00ED2AEA" w:rsidRPr="00FD77C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D2AEA" w:rsidRPr="00FD77C5">
        <w:rPr>
          <w:rFonts w:ascii="GHEA Grapalat" w:hAnsi="GHEA Grapalat"/>
          <w:sz w:val="24"/>
          <w:szCs w:val="24"/>
          <w:lang w:val="hy-AM"/>
        </w:rPr>
        <w:t>2023</w:t>
      </w:r>
      <w:r w:rsidR="00ED2AEA"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77C5">
        <w:rPr>
          <w:rFonts w:ascii="GHEA Grapalat" w:hAnsi="GHEA Grapalat"/>
          <w:sz w:val="24"/>
          <w:szCs w:val="24"/>
          <w:lang w:val="hy-AM"/>
        </w:rPr>
        <w:t xml:space="preserve">թվականի վճիռը </w:t>
      </w:r>
      <w:proofErr w:type="spellStart"/>
      <w:r w:rsidRPr="00FD77C5">
        <w:rPr>
          <w:rFonts w:ascii="GHEA Grapalat" w:hAnsi="GHEA Grapalat"/>
          <w:sz w:val="24"/>
          <w:szCs w:val="24"/>
        </w:rPr>
        <w:t>թողնվել</w:t>
      </w:r>
      <w:proofErr w:type="spellEnd"/>
      <w:r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77C5">
        <w:rPr>
          <w:rFonts w:ascii="GHEA Grapalat" w:hAnsi="GHEA Grapalat"/>
          <w:sz w:val="24"/>
          <w:szCs w:val="24"/>
        </w:rPr>
        <w:t>է</w:t>
      </w:r>
      <w:r w:rsidRPr="00FD77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FD77C5">
        <w:rPr>
          <w:rFonts w:ascii="GHEA Grapalat" w:hAnsi="GHEA Grapalat"/>
          <w:sz w:val="24"/>
          <w:szCs w:val="24"/>
        </w:rPr>
        <w:t>անփոփոխ</w:t>
      </w:r>
      <w:proofErr w:type="spellEnd"/>
      <w:r w:rsidRPr="00FD77C5">
        <w:rPr>
          <w:rFonts w:ascii="GHEA Grapalat" w:hAnsi="GHEA Grapalat"/>
          <w:sz w:val="24"/>
          <w:szCs w:val="24"/>
          <w:lang w:val="hy-AM"/>
        </w:rPr>
        <w:t>:</w:t>
      </w:r>
      <w:proofErr w:type="gramEnd"/>
    </w:p>
    <w:p w14:paraId="2DE34EFA" w14:textId="77777777" w:rsidR="00A23DD9" w:rsidRDefault="00C97464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23DD9">
        <w:rPr>
          <w:rFonts w:ascii="GHEA Grapalat" w:hAnsi="GHEA Grapalat"/>
          <w:sz w:val="24"/>
          <w:szCs w:val="24"/>
          <w:lang w:val="hy-AM"/>
        </w:rPr>
        <w:t xml:space="preserve">Սույն գործով վճռաբեկ բողոք է ներկայացրել </w:t>
      </w:r>
      <w:r w:rsidR="00792AF4" w:rsidRPr="00A23DD9">
        <w:rPr>
          <w:rFonts w:ascii="GHEA Grapalat" w:hAnsi="GHEA Grapalat"/>
          <w:sz w:val="24"/>
          <w:szCs w:val="24"/>
          <w:lang w:val="hy-AM"/>
        </w:rPr>
        <w:t xml:space="preserve">Ընկերությունը (ներկայացուցիչ՝ Սոնա </w:t>
      </w:r>
      <w:proofErr w:type="spellStart"/>
      <w:r w:rsidR="00792AF4" w:rsidRPr="00A23DD9">
        <w:rPr>
          <w:rFonts w:ascii="GHEA Grapalat" w:hAnsi="GHEA Grapalat"/>
          <w:sz w:val="24"/>
          <w:szCs w:val="24"/>
          <w:lang w:val="hy-AM"/>
        </w:rPr>
        <w:t>Ֆարմանյան</w:t>
      </w:r>
      <w:proofErr w:type="spellEnd"/>
      <w:r w:rsidR="00792AF4" w:rsidRPr="00A23DD9">
        <w:rPr>
          <w:rFonts w:ascii="GHEA Grapalat" w:hAnsi="GHEA Grapalat"/>
          <w:sz w:val="24"/>
          <w:szCs w:val="24"/>
          <w:lang w:val="hy-AM"/>
        </w:rPr>
        <w:t>)</w:t>
      </w:r>
      <w:r w:rsidR="00A23DD9" w:rsidRPr="00A23DD9">
        <w:rPr>
          <w:rFonts w:ascii="GHEA Grapalat" w:hAnsi="GHEA Grapalat"/>
          <w:sz w:val="24"/>
          <w:szCs w:val="24"/>
          <w:lang w:val="hy-AM"/>
        </w:rPr>
        <w:t>, որը ՀՀ վճռաբեկ դատարանի վարչական պալատի 04</w:t>
      </w:r>
      <w:r w:rsidR="00A23DD9"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 w:rsidR="00A23DD9" w:rsidRPr="00A23DD9">
        <w:rPr>
          <w:rFonts w:ascii="GHEA Grapalat" w:hAnsi="GHEA Grapalat"/>
          <w:sz w:val="24"/>
          <w:szCs w:val="24"/>
          <w:lang w:val="de-DE"/>
        </w:rPr>
        <w:t>02</w:t>
      </w:r>
      <w:r w:rsidR="00A23DD9"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 w:rsidR="00A23DD9" w:rsidRPr="00A23DD9">
        <w:rPr>
          <w:rFonts w:ascii="GHEA Grapalat" w:hAnsi="GHEA Grapalat"/>
          <w:sz w:val="24"/>
          <w:szCs w:val="24"/>
          <w:lang w:val="de-DE"/>
        </w:rPr>
        <w:t>2025</w:t>
      </w:r>
      <w:r w:rsidR="00A23DD9" w:rsidRPr="00A23DD9">
        <w:rPr>
          <w:rFonts w:ascii="GHEA Grapalat" w:eastAsia="Calibri" w:hAnsi="GHEA Grapalat"/>
          <w:sz w:val="24"/>
          <w:szCs w:val="24"/>
          <w:lang w:val="hy-AM"/>
        </w:rPr>
        <w:t xml:space="preserve"> թվականի որոշմամբ ընդունվել է վարույթ</w:t>
      </w:r>
      <w:r w:rsidR="00A23DD9" w:rsidRPr="00A23DD9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28B27EBE" w14:textId="77777777" w:rsidR="00E335CF" w:rsidRPr="00E335CF" w:rsidRDefault="00E335CF" w:rsidP="001E737A">
      <w:pPr>
        <w:pStyle w:val="NoSpacing2"/>
        <w:spacing w:line="276" w:lineRule="auto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35CF">
        <w:rPr>
          <w:rFonts w:ascii="GHEA Grapalat" w:hAnsi="GHEA Grapalat" w:cs="Sylfaen"/>
          <w:sz w:val="24"/>
          <w:szCs w:val="24"/>
          <w:lang w:val="hy-AM"/>
        </w:rPr>
        <w:t>Վճռաբեկ բողոքի պատասխան չի ներկայացվել:</w:t>
      </w:r>
    </w:p>
    <w:p w14:paraId="7287320B" w14:textId="4DCD395B" w:rsidR="00A23DD9" w:rsidRPr="00A23DD9" w:rsidRDefault="00A23DD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3DD9">
        <w:rPr>
          <w:rFonts w:ascii="GHEA Grapalat" w:hAnsi="GHEA Grapalat" w:cs="Times Armenian"/>
          <w:sz w:val="24"/>
          <w:szCs w:val="24"/>
          <w:lang w:val="hy-AM"/>
        </w:rPr>
        <w:t>ՀՀ վճռաբեկ դատարանի վարչական պալատ</w:t>
      </w:r>
      <w:r>
        <w:rPr>
          <w:rFonts w:ascii="GHEA Grapalat" w:hAnsi="GHEA Grapalat" w:cs="Times Armenian"/>
          <w:sz w:val="24"/>
          <w:szCs w:val="24"/>
          <w:lang w:val="hy-AM"/>
        </w:rPr>
        <w:t>ը</w:t>
      </w:r>
      <w:r w:rsidRPr="00A23DD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31</w:t>
      </w:r>
      <w:r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>
        <w:rPr>
          <w:rFonts w:ascii="GHEA Grapalat" w:hAnsi="GHEA Grapalat"/>
          <w:sz w:val="24"/>
          <w:szCs w:val="24"/>
          <w:lang w:val="de-DE"/>
        </w:rPr>
        <w:t>10</w:t>
      </w:r>
      <w:r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 w:rsidRPr="00A23DD9">
        <w:rPr>
          <w:rFonts w:ascii="GHEA Grapalat" w:hAnsi="GHEA Grapalat"/>
          <w:sz w:val="24"/>
          <w:szCs w:val="24"/>
          <w:lang w:val="de-DE"/>
        </w:rPr>
        <w:t>2025</w:t>
      </w:r>
      <w:r w:rsidRPr="00A23DD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 w:cs="GHEA Grapalat"/>
          <w:sz w:val="24"/>
          <w:szCs w:val="24"/>
          <w:lang w:val="hy-AM"/>
        </w:rPr>
        <w:t>թվականին</w:t>
      </w:r>
      <w:r w:rsidRPr="00A23DD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 w:cs="GHEA Grapalat"/>
          <w:sz w:val="24"/>
          <w:szCs w:val="24"/>
          <w:lang w:val="hy-AM"/>
        </w:rPr>
        <w:t>որոշում</w:t>
      </w:r>
      <w:r w:rsidRPr="00A23DD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A23DD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 w:cs="GHEA Grapalat"/>
          <w:sz w:val="24"/>
          <w:szCs w:val="24"/>
          <w:lang w:val="hy-AM"/>
        </w:rPr>
        <w:t>կայացրել</w:t>
      </w:r>
      <w:r w:rsidRPr="00A23DD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157</w:t>
      </w:r>
      <w:r w:rsidRPr="00A23DD9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A23DD9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23D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A23DD9">
        <w:rPr>
          <w:rFonts w:ascii="GHEA Grapalat" w:eastAsia="Calibri" w:hAnsi="GHEA Grapalat"/>
          <w:sz w:val="24"/>
          <w:szCs w:val="24"/>
          <w:lang w:val="hy-AM"/>
        </w:rPr>
        <w:t xml:space="preserve"> Հայաստանի Հանրապետության Սահմանադրության 79-րդ հոդվածին համապատասխանության հարցի վերաբերյալ </w:t>
      </w:r>
      <w:r w:rsidRPr="00A23DD9">
        <w:rPr>
          <w:rFonts w:ascii="GHEA Grapalat" w:hAnsi="GHEA Grapalat"/>
          <w:sz w:val="24"/>
          <w:szCs w:val="24"/>
          <w:lang w:val="hy-AM"/>
        </w:rPr>
        <w:t>ՀՀ սահմանադրական դատարան</w:t>
      </w:r>
      <w:r w:rsidRPr="00A23DD9">
        <w:rPr>
          <w:rFonts w:ascii="GHEA Grapalat" w:eastAsia="Calibri" w:hAnsi="GHEA Grapalat"/>
          <w:sz w:val="24"/>
          <w:szCs w:val="24"/>
          <w:lang w:val="hy-AM"/>
        </w:rPr>
        <w:t xml:space="preserve"> դիմելու մասին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, ինչով </w:t>
      </w:r>
      <w:r w:rsidRPr="00A23DD9">
        <w:rPr>
          <w:rFonts w:ascii="GHEA Grapalat" w:eastAsia="Calibri" w:hAnsi="GHEA Grapalat"/>
          <w:sz w:val="24"/>
          <w:szCs w:val="24"/>
          <w:lang w:val="hy-AM"/>
        </w:rPr>
        <w:t xml:space="preserve">պայմանավորված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նույն օրվա որոշմամբ </w:t>
      </w:r>
      <w:r w:rsidR="008400A3">
        <w:rPr>
          <w:rFonts w:ascii="GHEA Grapalat" w:hAnsi="GHEA Grapalat"/>
          <w:sz w:val="24"/>
          <w:szCs w:val="24"/>
          <w:lang w:val="hy-AM"/>
        </w:rPr>
        <w:t xml:space="preserve">սույն գործի վարույթը </w:t>
      </w:r>
      <w:r w:rsidRPr="00A23DD9">
        <w:rPr>
          <w:rFonts w:ascii="GHEA Grapalat" w:hAnsi="GHEA Grapalat"/>
          <w:sz w:val="24"/>
          <w:szCs w:val="24"/>
          <w:lang w:val="hy-AM"/>
        </w:rPr>
        <w:t>կասեց</w:t>
      </w:r>
      <w:r w:rsidR="00E335CF">
        <w:rPr>
          <w:rFonts w:ascii="GHEA Grapalat" w:hAnsi="GHEA Grapalat"/>
          <w:sz w:val="24"/>
          <w:szCs w:val="24"/>
          <w:lang w:val="hy-AM"/>
        </w:rPr>
        <w:t>ր</w:t>
      </w:r>
      <w:r w:rsidRPr="00A23DD9">
        <w:rPr>
          <w:rFonts w:ascii="GHEA Grapalat" w:hAnsi="GHEA Grapalat"/>
          <w:sz w:val="24"/>
          <w:szCs w:val="24"/>
          <w:lang w:val="hy-AM"/>
        </w:rPr>
        <w:t>ել է։</w:t>
      </w:r>
    </w:p>
    <w:p w14:paraId="4797B3A7" w14:textId="2BBD41BB" w:rsidR="00A23DD9" w:rsidRPr="00A23DD9" w:rsidRDefault="00A23DD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3DD9">
        <w:rPr>
          <w:rFonts w:ascii="GHEA Grapalat" w:hAnsi="GHEA Grapalat"/>
          <w:sz w:val="24"/>
          <w:szCs w:val="24"/>
          <w:lang w:val="hy-AM"/>
        </w:rPr>
        <w:t xml:space="preserve">ՀՀ սահմանադրական դատարանի </w:t>
      </w:r>
      <w:r w:rsidR="00E335CF">
        <w:rPr>
          <w:rFonts w:ascii="GHEA Grapalat" w:hAnsi="GHEA Grapalat"/>
          <w:sz w:val="24"/>
          <w:szCs w:val="24"/>
          <w:lang w:val="hy-AM"/>
        </w:rPr>
        <w:t>02</w:t>
      </w:r>
      <w:r w:rsidR="00E335CF"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 w:rsidR="00E335CF">
        <w:rPr>
          <w:rFonts w:ascii="GHEA Grapalat" w:hAnsi="GHEA Grapalat"/>
          <w:sz w:val="24"/>
          <w:szCs w:val="24"/>
          <w:lang w:val="de-DE"/>
        </w:rPr>
        <w:t>12</w:t>
      </w:r>
      <w:r w:rsidR="00E335CF" w:rsidRPr="00A23DD9">
        <w:rPr>
          <w:rFonts w:ascii="GHEA Grapalat" w:hAnsi="GHEA Grapalat" w:cs="Cambria Math"/>
          <w:sz w:val="24"/>
          <w:szCs w:val="24"/>
          <w:lang w:val="de-DE"/>
        </w:rPr>
        <w:t>.</w:t>
      </w:r>
      <w:r w:rsidR="00E335CF" w:rsidRPr="00A23DD9">
        <w:rPr>
          <w:rFonts w:ascii="GHEA Grapalat" w:hAnsi="GHEA Grapalat"/>
          <w:sz w:val="24"/>
          <w:szCs w:val="24"/>
          <w:lang w:val="de-DE"/>
        </w:rPr>
        <w:t>2025</w:t>
      </w:r>
      <w:r w:rsidR="00E335CF" w:rsidRPr="00A23DD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23DD9">
        <w:rPr>
          <w:rFonts w:ascii="GHEA Grapalat" w:hAnsi="GHEA Grapalat"/>
          <w:sz w:val="24"/>
          <w:szCs w:val="24"/>
          <w:lang w:val="hy-AM"/>
        </w:rPr>
        <w:t>թվականի թիվ ՍԴԱՈ-182 որոշմամբ  Վարչական իրավախախտումների վերաբերյալ ՀՀ օրենսգրքի 157</w:t>
      </w:r>
      <w:r w:rsidRPr="00A23DD9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A23DD9">
        <w:rPr>
          <w:rFonts w:ascii="GHEA Grapalat" w:hAnsi="GHEA Grapalat"/>
          <w:sz w:val="24"/>
          <w:szCs w:val="24"/>
          <w:lang w:val="hy-AM"/>
        </w:rPr>
        <w:t>-րդ հոդվածի՝ Սահմանադրությանը համապատասխանության հարցը որոշելու վերաբերյալ գործի քննությունը մերժվել է։</w:t>
      </w:r>
    </w:p>
    <w:p w14:paraId="3FDD49D8" w14:textId="14262FB8" w:rsidR="00E335CF" w:rsidRPr="00E335CF" w:rsidRDefault="00E335CF" w:rsidP="001E737A">
      <w:pPr>
        <w:pStyle w:val="NoSpacing2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335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վճռաբեկ դատարանի վարչական պալատի </w:t>
      </w:r>
      <w:r w:rsidRPr="00E335CF">
        <w:rPr>
          <w:rFonts w:ascii="GHEA Grapalat" w:hAnsi="GHEA Grapalat"/>
          <w:sz w:val="24"/>
          <w:szCs w:val="24"/>
          <w:lang w:val="hy-AM"/>
        </w:rPr>
        <w:t>08</w:t>
      </w:r>
      <w:r w:rsidRPr="00E335CF">
        <w:rPr>
          <w:rFonts w:ascii="GHEA Grapalat" w:hAnsi="GHEA Grapalat" w:cs="Cambria Math"/>
          <w:sz w:val="24"/>
          <w:szCs w:val="24"/>
          <w:lang w:val="de-DE"/>
        </w:rPr>
        <w:t>.</w:t>
      </w:r>
      <w:r w:rsidRPr="00E335CF">
        <w:rPr>
          <w:rFonts w:ascii="GHEA Grapalat" w:hAnsi="GHEA Grapalat"/>
          <w:sz w:val="24"/>
          <w:szCs w:val="24"/>
          <w:lang w:val="de-DE"/>
        </w:rPr>
        <w:t>12</w:t>
      </w:r>
      <w:r w:rsidRPr="00E335CF">
        <w:rPr>
          <w:rFonts w:ascii="GHEA Grapalat" w:hAnsi="GHEA Grapalat" w:cs="Cambria Math"/>
          <w:sz w:val="24"/>
          <w:szCs w:val="24"/>
          <w:lang w:val="de-DE"/>
        </w:rPr>
        <w:t>.</w:t>
      </w:r>
      <w:r w:rsidRPr="00E335CF">
        <w:rPr>
          <w:rFonts w:ascii="GHEA Grapalat" w:hAnsi="GHEA Grapalat"/>
          <w:sz w:val="24"/>
          <w:szCs w:val="24"/>
          <w:lang w:val="de-DE"/>
        </w:rPr>
        <w:t>2025</w:t>
      </w:r>
      <w:r w:rsidRPr="00E335C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E335CF">
        <w:rPr>
          <w:rFonts w:ascii="GHEA Grapalat" w:hAnsi="GHEA Grapalat"/>
          <w:sz w:val="24"/>
          <w:szCs w:val="24"/>
          <w:lang w:val="hy-AM"/>
        </w:rPr>
        <w:t xml:space="preserve">թվականի որոշմամբ սույն վարչական գործի վարույթը </w:t>
      </w:r>
      <w:r>
        <w:rPr>
          <w:rFonts w:ascii="GHEA Grapalat" w:hAnsi="GHEA Grapalat"/>
          <w:sz w:val="24"/>
          <w:szCs w:val="24"/>
          <w:lang w:val="hy-AM"/>
        </w:rPr>
        <w:t>վերսկսվ</w:t>
      </w:r>
      <w:r w:rsidRPr="00E335CF">
        <w:rPr>
          <w:rFonts w:ascii="GHEA Grapalat" w:hAnsi="GHEA Grapalat"/>
          <w:sz w:val="24"/>
          <w:szCs w:val="24"/>
          <w:lang w:val="hy-AM"/>
        </w:rPr>
        <w:t>ել է։</w:t>
      </w:r>
    </w:p>
    <w:p w14:paraId="0B374329" w14:textId="7777777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2182AB9" w14:textId="4D040834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1025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Վճռաբեկ բողոքի հիմքը, </w:t>
      </w:r>
      <w:r w:rsidR="000E3A9C" w:rsidRPr="00B1025E">
        <w:rPr>
          <w:rFonts w:ascii="GHEA Grapalat" w:hAnsi="GHEA Grapalat"/>
          <w:b/>
          <w:sz w:val="24"/>
          <w:szCs w:val="24"/>
          <w:u w:val="single"/>
          <w:lang w:val="hy-AM"/>
        </w:rPr>
        <w:t>հիմնավորումներ</w:t>
      </w:r>
      <w:r w:rsidRPr="00B1025E">
        <w:rPr>
          <w:rFonts w:ascii="GHEA Grapalat" w:hAnsi="GHEA Grapalat"/>
          <w:b/>
          <w:sz w:val="24"/>
          <w:szCs w:val="24"/>
          <w:u w:val="single"/>
          <w:lang w:val="hy-AM"/>
        </w:rPr>
        <w:t>ը և պահանջը</w:t>
      </w:r>
      <w:r w:rsidR="002A3377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542BE933" w14:textId="708040E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քննվում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է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հիմքի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="0061684B" w:rsidRPr="00B1025E">
        <w:rPr>
          <w:rFonts w:ascii="GHEA Grapalat" w:hAnsi="GHEA Grapalat" w:cs="Sylfaen"/>
          <w:sz w:val="24"/>
          <w:szCs w:val="24"/>
          <w:lang w:val="hy-AM"/>
        </w:rPr>
        <w:t>՝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ներքոհիշյալ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հիմնավորումներով</w:t>
      </w:r>
      <w:r w:rsidRPr="00B1025E">
        <w:rPr>
          <w:rFonts w:ascii="GHEA Grapalat" w:hAnsi="GHEA Grapalat"/>
          <w:sz w:val="24"/>
          <w:szCs w:val="24"/>
          <w:lang w:val="hy-AM"/>
        </w:rPr>
        <w:t>.</w:t>
      </w:r>
      <w:r w:rsidR="002A337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BD9E28" w14:textId="7C39C67B" w:rsidR="00D56551" w:rsidRPr="00B1025E" w:rsidRDefault="00D56551" w:rsidP="001E737A">
      <w:pPr>
        <w:spacing w:after="0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1025E">
        <w:rPr>
          <w:rFonts w:ascii="GHEA Grapalat" w:hAnsi="GHEA Grapalat"/>
          <w:i/>
          <w:sz w:val="24"/>
          <w:szCs w:val="24"/>
          <w:lang w:val="hy-AM"/>
        </w:rPr>
        <w:t>Վ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երաքննիչ դատարան</w:t>
      </w:r>
      <w:r w:rsidRPr="00B1025E">
        <w:rPr>
          <w:rFonts w:ascii="GHEA Grapalat" w:hAnsi="GHEA Grapalat"/>
          <w:i/>
          <w:sz w:val="24"/>
          <w:szCs w:val="24"/>
          <w:lang w:val="hy-AM"/>
        </w:rPr>
        <w:t xml:space="preserve">ը 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սխալ է մեկնաբանել</w:t>
      </w:r>
      <w:r w:rsidR="002A337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և սխալ է կիրառել Վարչական իրավախախտումների վերաբերյալ ՀՀ օրենսգրքի 9-րդ հոդվածի 1-ին պարբերությ</w:t>
      </w:r>
      <w:r w:rsidRPr="00B1025E">
        <w:rPr>
          <w:rFonts w:ascii="GHEA Grapalat" w:hAnsi="GHEA Grapalat"/>
          <w:i/>
          <w:sz w:val="24"/>
          <w:szCs w:val="24"/>
          <w:lang w:val="hy-AM"/>
        </w:rPr>
        <w:t>ունը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="002A3377">
        <w:rPr>
          <w:rFonts w:ascii="GHEA Grapalat" w:hAnsi="GHEA Grapalat"/>
          <w:i/>
          <w:sz w:val="24"/>
          <w:szCs w:val="24"/>
          <w:lang w:val="hy-AM"/>
        </w:rPr>
        <w:t xml:space="preserve">                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32-րդ հոդվածի 1-ին և 2-րդ մասեր</w:t>
      </w:r>
      <w:r w:rsidRPr="00B1025E">
        <w:rPr>
          <w:rFonts w:ascii="GHEA Grapalat" w:hAnsi="GHEA Grapalat"/>
          <w:i/>
          <w:sz w:val="24"/>
          <w:szCs w:val="24"/>
          <w:lang w:val="hy-AM"/>
        </w:rPr>
        <w:t>ը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, 157</w:t>
      </w:r>
      <w:r w:rsidR="00496181" w:rsidRPr="00B1025E">
        <w:rPr>
          <w:rFonts w:ascii="GHEA Grapalat" w:hAnsi="GHEA Grapalat"/>
          <w:i/>
          <w:sz w:val="24"/>
          <w:szCs w:val="24"/>
          <w:vertAlign w:val="superscript"/>
          <w:lang w:val="hy-AM"/>
        </w:rPr>
        <w:t>13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-րդ հոդված</w:t>
      </w:r>
      <w:r w:rsidRPr="00B1025E">
        <w:rPr>
          <w:rFonts w:ascii="GHEA Grapalat" w:hAnsi="GHEA Grapalat"/>
          <w:i/>
          <w:sz w:val="24"/>
          <w:szCs w:val="24"/>
          <w:lang w:val="hy-AM"/>
        </w:rPr>
        <w:t>ը</w:t>
      </w:r>
      <w:r w:rsidR="00496181" w:rsidRPr="00B1025E">
        <w:rPr>
          <w:rFonts w:ascii="GHEA Grapalat" w:hAnsi="GHEA Grapalat"/>
          <w:i/>
          <w:sz w:val="24"/>
          <w:szCs w:val="24"/>
          <w:lang w:val="hy-AM"/>
        </w:rPr>
        <w:t>, 245-րդ, 251-րդ, 252-րդ և 279-րդ հոդվածներ</w:t>
      </w:r>
      <w:r w:rsidRPr="00B1025E">
        <w:rPr>
          <w:rFonts w:ascii="GHEA Grapalat" w:hAnsi="GHEA Grapalat"/>
          <w:i/>
          <w:sz w:val="24"/>
          <w:szCs w:val="24"/>
          <w:lang w:val="hy-AM"/>
        </w:rPr>
        <w:t>ը։</w:t>
      </w:r>
    </w:p>
    <w:p w14:paraId="2E40B0BE" w14:textId="77777777" w:rsidR="00D56551" w:rsidRPr="00B1025E" w:rsidRDefault="00D56551" w:rsidP="001E737A">
      <w:pPr>
        <w:tabs>
          <w:tab w:val="left" w:pos="180"/>
        </w:tabs>
        <w:spacing w:after="0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1025E">
        <w:rPr>
          <w:rFonts w:ascii="GHEA Grapalat" w:hAnsi="GHEA Grapalat"/>
          <w:i/>
          <w:sz w:val="24"/>
          <w:szCs w:val="24"/>
          <w:lang w:val="hy-AM"/>
        </w:rPr>
        <w:t xml:space="preserve">Բողոք բերած անձը նշված պնդումը պատճառաբանել է </w:t>
      </w:r>
      <w:proofErr w:type="spellStart"/>
      <w:r w:rsidRPr="00B1025E">
        <w:rPr>
          <w:rFonts w:ascii="GHEA Grapalat" w:hAnsi="GHEA Grapalat"/>
          <w:i/>
          <w:sz w:val="24"/>
          <w:szCs w:val="24"/>
          <w:lang w:val="hy-AM"/>
        </w:rPr>
        <w:t>հետևյալ</w:t>
      </w:r>
      <w:proofErr w:type="spellEnd"/>
      <w:r w:rsidRPr="00B1025E">
        <w:rPr>
          <w:rFonts w:ascii="GHEA Grapalat" w:hAnsi="GHEA Grapalat"/>
          <w:i/>
          <w:sz w:val="24"/>
          <w:szCs w:val="24"/>
          <w:lang w:val="hy-AM"/>
        </w:rPr>
        <w:t xml:space="preserve"> փաստարկներով.</w:t>
      </w:r>
    </w:p>
    <w:p w14:paraId="3E081977" w14:textId="63A4193F" w:rsidR="00496181" w:rsidRPr="00B1025E" w:rsidRDefault="00D56551" w:rsidP="001E737A">
      <w:pPr>
        <w:tabs>
          <w:tab w:val="left" w:pos="180"/>
        </w:tabs>
        <w:spacing w:after="0"/>
        <w:ind w:right="-2" w:firstLine="567"/>
        <w:jc w:val="both"/>
        <w:rPr>
          <w:rFonts w:ascii="GHEA Grapalat" w:hAnsi="GHEA Grapalat"/>
          <w:i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Վերաքննիչ դատարանն անտեսել է, որ </w:t>
      </w:r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իրավաբանական անձը վարչական պատասխանատվության սուբյեկտ է միայն այն դեպքում, երբ օրենսդիրը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դրսևորել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է կամք՝ կոնկրետ իրավախախտման համար պատասխանատվություն սահմանելու նաև իրավաբանական անձի համար, որպիսի կամքն արտահայտվում է տվյալ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զանցանքն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ամրագրող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նորմում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իրավաբանական անձի համար պատասխանատվություն սահմանելու միջոցով: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, իրավաբանական անձը ենթակա է վարչական պատասխանատվության միայն այն դեպքում, երբ Վարչական իրավախախտումների վերաբերյալ ՀՀ օրենսգրքի հատուկ մասում՝ կոնկրետ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զանցանքն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ամրագրող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նորմում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, պատասխանատվություն է սահմանված նաև իրավաբանական անձի համար: Բոլոր այն դեպքերում, երբ օրենսդիրը նման կամք չի </w:t>
      </w:r>
      <w:proofErr w:type="spellStart"/>
      <w:r w:rsidR="00496181" w:rsidRPr="00B1025E">
        <w:rPr>
          <w:rFonts w:ascii="GHEA Grapalat" w:hAnsi="GHEA Grapalat"/>
          <w:sz w:val="24"/>
          <w:szCs w:val="24"/>
          <w:lang w:val="hy-AM"/>
        </w:rPr>
        <w:t>դրսևորել</w:t>
      </w:r>
      <w:proofErr w:type="spellEnd"/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, պատասխանատվության սուբյեկտը ֆիզիկական անձն է: </w:t>
      </w:r>
    </w:p>
    <w:p w14:paraId="598E0B61" w14:textId="08AC56E8" w:rsidR="00C97464" w:rsidRPr="001F3F93" w:rsidRDefault="00496181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Սույն վարչական գործով </w:t>
      </w:r>
      <w:r w:rsidR="00D56551" w:rsidRPr="00B1025E">
        <w:rPr>
          <w:rFonts w:ascii="GHEA Grapalat" w:hAnsi="GHEA Grapalat"/>
          <w:sz w:val="24"/>
          <w:szCs w:val="24"/>
          <w:lang w:val="hy-AM"/>
        </w:rPr>
        <w:t xml:space="preserve">Տեսչական մարմնի </w:t>
      </w:r>
      <w:r w:rsidR="00D56551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Շիրակի տարածքային բաժնի պետի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վիճարկվող </w:t>
      </w:r>
      <w:r w:rsidR="00D56551" w:rsidRPr="00B1025E">
        <w:rPr>
          <w:rFonts w:ascii="GHEA Grapalat" w:hAnsi="GHEA Grapalat"/>
          <w:sz w:val="24"/>
          <w:szCs w:val="24"/>
          <w:lang w:val="hy-AM"/>
        </w:rPr>
        <w:t>Որոշմամբ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Վարչական իրավախախտումների վերաբերյալ ՀՀ օրենսգրքի </w:t>
      </w:r>
      <w:r w:rsidR="00134F94" w:rsidRPr="00B1025E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B1025E">
        <w:rPr>
          <w:rFonts w:ascii="GHEA Grapalat" w:hAnsi="GHEA Grapalat"/>
          <w:sz w:val="24"/>
          <w:szCs w:val="24"/>
          <w:lang w:val="hy-AM"/>
        </w:rPr>
        <w:lastRenderedPageBreak/>
        <w:t>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-րդ հոդվածի հիման վրա վարչական պատասխանատվության է ենթարկվել </w:t>
      </w:r>
      <w:r w:rsidR="00D56551" w:rsidRPr="00B1025E">
        <w:rPr>
          <w:rFonts w:ascii="GHEA Grapalat" w:hAnsi="GHEA Grapalat"/>
          <w:sz w:val="24"/>
          <w:szCs w:val="24"/>
          <w:lang w:val="hy-AM"/>
        </w:rPr>
        <w:t>Ը</w:t>
      </w:r>
      <w:r w:rsidRPr="00B1025E">
        <w:rPr>
          <w:rFonts w:ascii="GHEA Grapalat" w:hAnsi="GHEA Grapalat"/>
          <w:sz w:val="24"/>
          <w:szCs w:val="24"/>
          <w:lang w:val="hy-AM"/>
        </w:rPr>
        <w:t>նկերությունը, մինչդեռ իրավաբանական անձը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-րդ հոդվածով չէր կարող հանդիսանալ վարչական պատասխանատվության ենթակա սուբյեկտ և ենթարկվեր վարչական </w:t>
      </w:r>
      <w:r w:rsidRPr="001F3F93">
        <w:rPr>
          <w:rFonts w:ascii="GHEA Grapalat" w:hAnsi="GHEA Grapalat"/>
          <w:sz w:val="24"/>
          <w:szCs w:val="24"/>
          <w:lang w:val="hy-AM"/>
        </w:rPr>
        <w:t>պատասխանատվության։ Այսինքն</w:t>
      </w:r>
      <w:r w:rsidR="002A3377" w:rsidRPr="001F3F93">
        <w:rPr>
          <w:rFonts w:ascii="GHEA Grapalat" w:hAnsi="GHEA Grapalat"/>
          <w:sz w:val="24"/>
          <w:szCs w:val="24"/>
          <w:lang w:val="hy-AM"/>
        </w:rPr>
        <w:t>՝</w:t>
      </w:r>
      <w:r w:rsidRPr="001F3F93">
        <w:rPr>
          <w:rFonts w:ascii="GHEA Grapalat" w:hAnsi="GHEA Grapalat"/>
          <w:sz w:val="24"/>
          <w:szCs w:val="24"/>
          <w:lang w:val="hy-AM"/>
        </w:rPr>
        <w:t xml:space="preserve"> տվյալ պարագայում բացակայել է վարչական </w:t>
      </w:r>
      <w:proofErr w:type="spellStart"/>
      <w:r w:rsidRPr="001F3F93">
        <w:rPr>
          <w:rFonts w:ascii="GHEA Grapalat" w:hAnsi="GHEA Grapalat"/>
          <w:sz w:val="24"/>
          <w:szCs w:val="24"/>
          <w:lang w:val="hy-AM"/>
        </w:rPr>
        <w:t>զանցակազմի</w:t>
      </w:r>
      <w:proofErr w:type="spellEnd"/>
      <w:r w:rsidRPr="001F3F93">
        <w:rPr>
          <w:rFonts w:ascii="GHEA Grapalat" w:hAnsi="GHEA Grapalat"/>
          <w:sz w:val="24"/>
          <w:szCs w:val="24"/>
          <w:lang w:val="hy-AM"/>
        </w:rPr>
        <w:t xml:space="preserve"> տարրերից մեկը՝ սուբյեկտը, որի բացակայությունն ինքնին բացառում է վարչական </w:t>
      </w:r>
      <w:proofErr w:type="spellStart"/>
      <w:r w:rsidRPr="001F3F93">
        <w:rPr>
          <w:rFonts w:ascii="GHEA Grapalat" w:hAnsi="GHEA Grapalat"/>
          <w:sz w:val="24"/>
          <w:szCs w:val="24"/>
          <w:lang w:val="hy-AM"/>
        </w:rPr>
        <w:t>զանցակազմի</w:t>
      </w:r>
      <w:proofErr w:type="spellEnd"/>
      <w:r w:rsidRPr="001F3F93">
        <w:rPr>
          <w:rFonts w:ascii="GHEA Grapalat" w:hAnsi="GHEA Grapalat"/>
          <w:sz w:val="24"/>
          <w:szCs w:val="24"/>
          <w:lang w:val="hy-AM"/>
        </w:rPr>
        <w:t xml:space="preserve"> գոյությունը</w:t>
      </w:r>
      <w:r w:rsidR="00D56551" w:rsidRPr="001F3F93">
        <w:rPr>
          <w:rFonts w:ascii="GHEA Grapalat" w:hAnsi="GHEA Grapalat"/>
          <w:sz w:val="24"/>
          <w:szCs w:val="24"/>
          <w:lang w:val="hy-AM"/>
        </w:rPr>
        <w:t>, ինչն անտեսվել է Վերաքննիչ դատարանի կողմից։</w:t>
      </w:r>
    </w:p>
    <w:p w14:paraId="67410CA4" w14:textId="4AB888D1" w:rsidR="0092404A" w:rsidRPr="001F3F93" w:rsidRDefault="002A3377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3F93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>ՀՀ վարչական դատարանի օրինական ուժի մեջ մտած մի շարք դատական ակտեր</w:t>
      </w:r>
      <w:r w:rsidR="002D3A96" w:rsidRPr="001F3F93">
        <w:rPr>
          <w:rFonts w:ascii="GHEA Grapalat" w:hAnsi="GHEA Grapalat"/>
          <w:sz w:val="24"/>
          <w:szCs w:val="24"/>
          <w:lang w:val="hy-AM"/>
        </w:rPr>
        <w:t>ում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>,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 մասնավորապես՝ թիվ ՎԴ/10789/05/23 վարչական գործով 19</w:t>
      </w:r>
      <w:r w:rsidR="00935582" w:rsidRPr="001F3F93">
        <w:rPr>
          <w:rFonts w:ascii="Cambria Math" w:hAnsi="Cambria Math" w:cs="Cambria Math"/>
          <w:sz w:val="24"/>
          <w:szCs w:val="24"/>
          <w:lang w:val="hy-AM"/>
        </w:rPr>
        <w:t>․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>06</w:t>
      </w:r>
      <w:r w:rsidR="00935582" w:rsidRPr="001F3F93">
        <w:rPr>
          <w:rFonts w:ascii="Cambria Math" w:hAnsi="Cambria Math" w:cs="Cambria Math"/>
          <w:sz w:val="24"/>
          <w:szCs w:val="24"/>
          <w:lang w:val="hy-AM"/>
        </w:rPr>
        <w:t>․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2024 </w:t>
      </w:r>
      <w:r w:rsidR="00935582" w:rsidRPr="001F3F9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, </w:t>
      </w:r>
      <w:r w:rsidR="00935582" w:rsidRPr="001F3F93">
        <w:rPr>
          <w:rFonts w:ascii="GHEA Grapalat" w:hAnsi="GHEA Grapalat" w:cs="Sylfaen"/>
          <w:sz w:val="24"/>
          <w:szCs w:val="24"/>
          <w:lang w:val="hy-AM"/>
        </w:rPr>
        <w:t>թիվ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 ՎԴ6/0201/05/22 վարչական գործով 07.11.2023 թվականի և թիվ ՎԴ6/0151/05/21 վարչական գործով 05.08.2022 թվականի դատական ակտերում 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>ՀՀ վարչական դատավարության օրենսգրքի 9-14-րդ,</w:t>
      </w:r>
      <w:r w:rsidR="00F9028D" w:rsidRPr="001F3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 xml:space="preserve">19-րդ և </w:t>
      </w:r>
      <w:r w:rsidR="00CC6E54" w:rsidRPr="001F3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>32-րդ հոդվածների</w:t>
      </w:r>
      <w:r w:rsidR="002D3A96" w:rsidRPr="001F3F93">
        <w:rPr>
          <w:rFonts w:ascii="GHEA Grapalat" w:hAnsi="GHEA Grapalat"/>
          <w:sz w:val="24"/>
          <w:szCs w:val="24"/>
          <w:lang w:val="hy-AM"/>
        </w:rPr>
        <w:t>ն տրվել է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 սույն գործով </w:t>
      </w:r>
      <w:proofErr w:type="spellStart"/>
      <w:r w:rsidR="00935582" w:rsidRPr="001F3F93">
        <w:rPr>
          <w:rFonts w:ascii="GHEA Grapalat" w:hAnsi="GHEA Grapalat"/>
          <w:sz w:val="24"/>
          <w:szCs w:val="24"/>
          <w:lang w:val="hy-AM"/>
        </w:rPr>
        <w:t>բողոքարկվող</w:t>
      </w:r>
      <w:proofErr w:type="spellEnd"/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C72758">
        <w:rPr>
          <w:rFonts w:ascii="GHEA Grapalat" w:hAnsi="GHEA Grapalat"/>
          <w:sz w:val="24"/>
          <w:szCs w:val="24"/>
          <w:lang w:val="hy-AM"/>
        </w:rPr>
        <w:t>ո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 xml:space="preserve">շմամբ </w:t>
      </w:r>
      <w:r w:rsidR="002D3A96" w:rsidRPr="001F3F93">
        <w:rPr>
          <w:rFonts w:ascii="GHEA Grapalat" w:hAnsi="GHEA Grapalat"/>
          <w:sz w:val="24"/>
          <w:szCs w:val="24"/>
          <w:lang w:val="hy-AM"/>
        </w:rPr>
        <w:t xml:space="preserve">նույն նորմերին 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>տրված մեկնաբանո</w:t>
      </w:r>
      <w:r w:rsidR="00C72758">
        <w:rPr>
          <w:rFonts w:ascii="GHEA Grapalat" w:hAnsi="GHEA Grapalat"/>
          <w:sz w:val="24"/>
          <w:szCs w:val="24"/>
          <w:lang w:val="hy-AM"/>
        </w:rPr>
        <w:t>ւ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>թյանը հակասող մեկնաբանություն,</w:t>
      </w:r>
      <w:r w:rsidR="00F9028D" w:rsidRPr="001F3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582" w:rsidRPr="001F3F93">
        <w:rPr>
          <w:rFonts w:ascii="GHEA Grapalat" w:hAnsi="GHEA Grapalat"/>
          <w:sz w:val="24"/>
          <w:szCs w:val="24"/>
          <w:lang w:val="hy-AM"/>
        </w:rPr>
        <w:t>համաձայն որի՝</w:t>
      </w:r>
      <w:r w:rsidR="0092404A" w:rsidRPr="001F3F93">
        <w:rPr>
          <w:rFonts w:ascii="GHEA Grapalat" w:hAnsi="GHEA Grapalat"/>
          <w:sz w:val="24"/>
          <w:szCs w:val="24"/>
          <w:lang w:val="hy-AM"/>
        </w:rPr>
        <w:t xml:space="preserve"> իրավաբանական անձը չի կարող լինել վարչական պատասխանատվության սուբյեկտ։ </w:t>
      </w:r>
      <w:proofErr w:type="spellStart"/>
      <w:r w:rsidR="0092404A" w:rsidRPr="001F3F93"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 w:rsidR="0092404A" w:rsidRPr="001F3F93">
        <w:rPr>
          <w:rFonts w:ascii="GHEA Grapalat" w:hAnsi="GHEA Grapalat"/>
          <w:sz w:val="24"/>
          <w:szCs w:val="24"/>
          <w:lang w:val="hy-AM"/>
        </w:rPr>
        <w:t xml:space="preserve"> ժամանակ համանման իրավական դիրքորոշում է արտահայտել նաև </w:t>
      </w:r>
      <w:r w:rsidR="00F9028D" w:rsidRPr="001F3F93">
        <w:rPr>
          <w:rFonts w:ascii="GHEA Grapalat" w:hAnsi="GHEA Grapalat"/>
          <w:sz w:val="24"/>
          <w:szCs w:val="24"/>
          <w:lang w:val="hy-AM"/>
        </w:rPr>
        <w:t>ՀՀ վճռաբեկ դատարանն իր որոշումներում</w:t>
      </w:r>
      <w:r w:rsidR="001557B5" w:rsidRPr="001F3F93">
        <w:rPr>
          <w:rFonts w:ascii="GHEA Grapalat" w:hAnsi="GHEA Grapalat"/>
          <w:sz w:val="24"/>
          <w:szCs w:val="24"/>
          <w:lang w:val="hy-AM"/>
        </w:rPr>
        <w:t>։</w:t>
      </w:r>
    </w:p>
    <w:p w14:paraId="0F0C9ADC" w14:textId="77777777" w:rsidR="00935582" w:rsidRPr="001F3F93" w:rsidRDefault="00935582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8014EF2" w14:textId="6F25FEE8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1F3F93">
        <w:rPr>
          <w:rFonts w:ascii="GHEA Grapalat" w:hAnsi="GHEA Grapalat"/>
          <w:sz w:val="24"/>
          <w:szCs w:val="24"/>
          <w:lang w:val="hy-AM"/>
        </w:rPr>
        <w:t>Վերոգրյալի</w:t>
      </w:r>
      <w:proofErr w:type="spellEnd"/>
      <w:r w:rsidRPr="001F3F93">
        <w:rPr>
          <w:rFonts w:ascii="GHEA Grapalat" w:hAnsi="GHEA Grapalat"/>
          <w:sz w:val="24"/>
          <w:szCs w:val="24"/>
          <w:lang w:val="hy-AM"/>
        </w:rPr>
        <w:t xml:space="preserve"> հիման վրա</w:t>
      </w:r>
      <w:r w:rsidR="00D56551" w:rsidRPr="001F3F93">
        <w:rPr>
          <w:rFonts w:ascii="GHEA Grapalat" w:hAnsi="GHEA Grapalat"/>
          <w:sz w:val="24"/>
          <w:szCs w:val="24"/>
          <w:lang w:val="hy-AM"/>
        </w:rPr>
        <w:t>՝</w:t>
      </w:r>
      <w:r w:rsidRPr="001F3F93">
        <w:rPr>
          <w:rFonts w:ascii="GHEA Grapalat" w:hAnsi="GHEA Grapalat"/>
          <w:sz w:val="24"/>
          <w:szCs w:val="24"/>
          <w:lang w:val="hy-AM"/>
        </w:rPr>
        <w:t xml:space="preserve"> բողոք բերած անձը պահանջել է բեկանել Վերաքննիչ դատարանի </w:t>
      </w:r>
      <w:r w:rsidR="00496181" w:rsidRPr="001F3F93">
        <w:rPr>
          <w:rFonts w:ascii="GHEA Grapalat" w:hAnsi="GHEA Grapalat" w:cs="Sylfaen"/>
          <w:sz w:val="24"/>
          <w:szCs w:val="24"/>
          <w:lang w:val="hy-AM"/>
        </w:rPr>
        <w:t>17</w:t>
      </w:r>
      <w:r w:rsidR="00496181" w:rsidRPr="001F3F93">
        <w:rPr>
          <w:rFonts w:ascii="Cambria Math" w:hAnsi="Cambria Math" w:cs="Cambria Math"/>
          <w:sz w:val="24"/>
          <w:szCs w:val="24"/>
          <w:lang w:val="hy-AM"/>
        </w:rPr>
        <w:t>․</w:t>
      </w:r>
      <w:r w:rsidR="00496181" w:rsidRPr="001F3F93">
        <w:rPr>
          <w:rFonts w:ascii="GHEA Grapalat" w:hAnsi="GHEA Grapalat"/>
          <w:sz w:val="24"/>
          <w:szCs w:val="24"/>
          <w:lang w:val="hy-AM"/>
        </w:rPr>
        <w:t>05</w:t>
      </w:r>
      <w:r w:rsidR="00496181" w:rsidRPr="001F3F93">
        <w:rPr>
          <w:rFonts w:ascii="Cambria Math" w:hAnsi="Cambria Math" w:cs="Cambria Math"/>
          <w:sz w:val="24"/>
          <w:szCs w:val="24"/>
          <w:lang w:val="hy-AM"/>
        </w:rPr>
        <w:t>․</w:t>
      </w:r>
      <w:r w:rsidR="00496181" w:rsidRPr="001F3F93">
        <w:rPr>
          <w:rFonts w:ascii="GHEA Grapalat" w:hAnsi="GHEA Grapalat"/>
          <w:sz w:val="24"/>
          <w:szCs w:val="24"/>
          <w:lang w:val="hy-AM"/>
        </w:rPr>
        <w:t>2024</w:t>
      </w:r>
      <w:r w:rsidR="005B37F6" w:rsidRPr="001F3F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3F93">
        <w:rPr>
          <w:rFonts w:ascii="GHEA Grapalat" w:hAnsi="GHEA Grapalat"/>
          <w:sz w:val="24"/>
          <w:szCs w:val="24"/>
          <w:lang w:val="hy-AM"/>
        </w:rPr>
        <w:t>թվականի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որոշումը </w:t>
      </w:r>
      <w:r w:rsidR="00496181" w:rsidRPr="00B1025E">
        <w:rPr>
          <w:rFonts w:ascii="GHEA Grapalat" w:hAnsi="GHEA Grapalat"/>
          <w:sz w:val="24"/>
          <w:szCs w:val="24"/>
          <w:lang w:val="hy-AM"/>
        </w:rPr>
        <w:t xml:space="preserve">և գործն ուղարկել համապատասխան դատարան նոր քննության՝ սահմանելով նոր քննության ծավալը։ </w:t>
      </w:r>
    </w:p>
    <w:p w14:paraId="5CDDD543" w14:textId="77777777" w:rsidR="00496181" w:rsidRPr="00B1025E" w:rsidRDefault="004961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53E7FF8" w14:textId="1FB10C36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</w:pPr>
      <w:r w:rsidRPr="00B1025E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3. Վճռաբեկ բողոքի քննության համար նշանակություն ունեցող փաստերը</w:t>
      </w:r>
      <w:r w:rsidR="002A3377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19C00FB5" w14:textId="7777777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Վճռաբեկ բողոքի քննության համար էական նշանակություն ունեն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փաստերը`</w:t>
      </w:r>
    </w:p>
    <w:p w14:paraId="0A9B7D95" w14:textId="2C2723C0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1)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Գյումրի համայնքի ղեկավարի կողմից 15.08.2019 թվականին տրված թիվ 115/4 նախագծման թույլտվության (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ճարտարապետահատակագծային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առաջադրանք) համաձայն՝ 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«Օբյեկտ՝ Սունդուկյան փողոցի հիմնանորոգում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միջինից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բարձր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ռիսկայնության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աստիճան՝ </w:t>
      </w:r>
      <w:r w:rsidR="00CC6E54">
        <w:rPr>
          <w:rFonts w:ascii="GHEA Grapalat" w:hAnsi="GHEA Grapalat"/>
          <w:i/>
          <w:iCs/>
          <w:sz w:val="24"/>
          <w:szCs w:val="24"/>
          <w:lang w:val="hy-AM"/>
        </w:rPr>
        <w:t xml:space="preserve">              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3-րդ կատեգորիա նախագծային փաստաթղթերի մշակման համար.</w:t>
      </w:r>
    </w:p>
    <w:p w14:paraId="281F7DC1" w14:textId="77777777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Գտնվելու վայրը՝ ք. Գյումրի Սունդուկյան փողոց (Գորկու փողոցից Տերյան փողոց).</w:t>
      </w:r>
    </w:p>
    <w:p w14:paraId="1CAB2204" w14:textId="77777777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Կառուցապատող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՝ Գյումրու համայնքապետարան. </w:t>
      </w:r>
    </w:p>
    <w:p w14:paraId="222EF9D7" w14:textId="77777777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(…) ՆԱԽԱԳԾԱՅԻՆ ՊԱՀԱՆՋՆԵՐ</w:t>
      </w:r>
    </w:p>
    <w:p w14:paraId="5135BBD2" w14:textId="0303DBCA" w:rsidR="00711F4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9.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Ճարտարապետահատակագծային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պահանջներ. Մշակել Սունդուկյան փողոցի (Գորկու փողոցից Տերյան փողոց)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երթևեկելի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մասի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նախագիծ: Նախատեսել փողոցի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երթևեկելի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մասի ծածկույթի ասֆալտապատում, մայթերի ասֆալտապատում, այդ թվում նաև՝ մայթերի խախտված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եզրաքարերի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ուղղում և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վերատեղադրում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, վնասված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եզրաքարերի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փոփոխում. (…)»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60-62).</w:t>
      </w:r>
    </w:p>
    <w:p w14:paraId="44A43D1B" w14:textId="51A8162C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2)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Գյումրի համայնքի ղեկավարի կողմից 26.06.2020 թվականին տրված թիվ 36/20 շինարարության թույլտվության համաձայն՝ 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«Տրված է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կառուցապատող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Գյումրու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համայնքապետարանին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Սունդուկյան փողոցի (Գորկու փ.-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ից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մինչև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Տերյան փ., երրորդ կատեգորիա)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աշխատանքների կատարման համար (…):</w:t>
      </w:r>
    </w:p>
    <w:p w14:paraId="2FFAFE35" w14:textId="77777777" w:rsidR="00711F4A" w:rsidRPr="002A3377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1. Օբյեկտի նախագծային փաստաթղթերը</w:t>
      </w:r>
    </w:p>
    <w:p w14:paraId="0B7459A6" w14:textId="616F5877" w:rsidR="00711F4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1) մշակվել են «ՃԱՆՆԱԽԱԳԻԾ» ԻՆՍՏԻՏՈՒՏ» ՍՊԸ-ի /ՔՊԼ 16939/ կողմից.</w:t>
      </w:r>
      <w:r w:rsidR="00A57EE1"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(…)»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37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58-59)</w:t>
      </w:r>
      <w:r w:rsidR="00A57EE1"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3A040466" w14:textId="57FDF944" w:rsidR="00A57EE1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lastRenderedPageBreak/>
        <w:t>3)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Կառուցապատող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Գյումրու համայնքապետարանի աշխատակազմի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բնակկոմունալ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և շրջակա միջավայրի պահպանության բաժնի պետի կողմից Գյումրի համայնքի ղեկավարին ներկայացված 29.06.2020 թ</w:t>
      </w:r>
      <w:r w:rsidR="00A57EE1" w:rsidRPr="00B1025E">
        <w:rPr>
          <w:rFonts w:ascii="GHEA Grapalat" w:hAnsi="GHEA Grapalat"/>
          <w:sz w:val="24"/>
          <w:szCs w:val="24"/>
          <w:lang w:val="hy-AM"/>
        </w:rPr>
        <w:t>վականի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տեղեկանքի համաձայն՝</w:t>
      </w:r>
      <w:r w:rsidR="00A57EE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տեխնիկական հսկողությունն իրականացվելու է </w:t>
      </w:r>
      <w:r w:rsidR="002A3377">
        <w:rPr>
          <w:rFonts w:ascii="GHEA Grapalat" w:hAnsi="GHEA Grapalat"/>
          <w:sz w:val="24"/>
          <w:szCs w:val="24"/>
          <w:lang w:val="hy-AM"/>
        </w:rPr>
        <w:t>Ընկերության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63)</w:t>
      </w:r>
      <w:r w:rsidR="00A57EE1" w:rsidRPr="00B1025E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54C58833" w14:textId="0C3803EE" w:rsidR="00A57EE1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4)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Տեսչական մարմնի ղեկավարի </w:t>
      </w:r>
      <w:r w:rsidR="002A3377" w:rsidRPr="00B1025E">
        <w:rPr>
          <w:rFonts w:ascii="GHEA Grapalat" w:hAnsi="GHEA Grapalat"/>
          <w:sz w:val="24"/>
          <w:szCs w:val="24"/>
          <w:lang w:val="hy-AM"/>
        </w:rPr>
        <w:t xml:space="preserve">25.03.2021 թվականի </w:t>
      </w:r>
      <w:r w:rsidRPr="00B1025E">
        <w:rPr>
          <w:rFonts w:ascii="GHEA Grapalat" w:hAnsi="GHEA Grapalat"/>
          <w:sz w:val="24"/>
          <w:szCs w:val="24"/>
          <w:lang w:val="hy-AM"/>
        </w:rPr>
        <w:t>«Ստուգում իրականացնելու մասին» հանձնարարագրով հանձնարարվել է.</w:t>
      </w:r>
      <w:r w:rsidR="002A337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924BA1" w14:textId="3B50F9E8" w:rsidR="00A57EE1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«1. Ստուգում իրականացնել ՀՀ Շիրակի մարզ, ք. Գյումրի, Սունդուկյան փողոց (Գորկու փողոցից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մինչև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Տերյան փողոց) հասցեում փողոցի </w:t>
      </w:r>
      <w:proofErr w:type="spellStart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՝ քաղաքաշինության բնագավառում իրավական պահանջների կատարման և պահպանման վերաբե</w:t>
      </w:r>
      <w:r w:rsidR="00A57EE1" w:rsidRPr="002A3377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յալ</w:t>
      </w:r>
      <w:r w:rsidR="001C4ECA" w:rsidRPr="002A337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2A3377">
        <w:rPr>
          <w:rFonts w:ascii="GHEA Grapalat" w:hAnsi="GHEA Grapalat"/>
          <w:i/>
          <w:iCs/>
          <w:sz w:val="24"/>
          <w:szCs w:val="24"/>
          <w:lang w:val="hy-AM"/>
        </w:rPr>
        <w:t>(…)»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E54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32)</w:t>
      </w:r>
      <w:r w:rsidR="00A57EE1" w:rsidRPr="00B1025E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11A46989" w14:textId="69B84978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5)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Տեսչական մարմնի աշխատակիցների կողմից 10.05.2021 թ</w:t>
      </w:r>
      <w:r w:rsidR="001C4ECA" w:rsidRPr="00B1025E">
        <w:rPr>
          <w:rFonts w:ascii="GHEA Grapalat" w:hAnsi="GHEA Grapalat"/>
          <w:sz w:val="24"/>
          <w:szCs w:val="24"/>
          <w:lang w:val="hy-AM"/>
        </w:rPr>
        <w:t>վականին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կազմվել է «Քաղաքաշինության բնագավառում իրավախախտում(ներ) կատարելու վերաբերյալ» թիվ Ք/470-2021/1 արձանագրությունը</w:t>
      </w:r>
      <w:r w:rsidR="001C4ECA" w:rsidRPr="00B1025E">
        <w:rPr>
          <w:rFonts w:ascii="GHEA Grapalat" w:hAnsi="GHEA Grapalat"/>
          <w:sz w:val="24"/>
          <w:szCs w:val="24"/>
          <w:lang w:val="hy-AM"/>
        </w:rPr>
        <w:t xml:space="preserve">, ըստ որի՝ 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«(…) Գյումրի, Սունդուկյան փողոցի (Գորկու փողոցից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մինչև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Տերյան փողոց) հատվածի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աշխատանքներ.</w:t>
      </w:r>
      <w:r w:rsidR="001C4EC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(…)</w:t>
      </w:r>
    </w:p>
    <w:p w14:paraId="7F8B6C68" w14:textId="126DA481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Տեխնիկական հսկողություն իրականացնող ««ՃԱՆՆԱԽԱԳԻԾ» ԻՆՍՏԻՏՈՒՏ» ՍՊԸ-ի (…) ներկայացուցիչ Հայկ Նազարյան, կողմից թույլ տրված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հետևյալ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իրավախախտումների վերաբերյալ.</w:t>
      </w:r>
    </w:p>
    <w:p w14:paraId="5AD237B0" w14:textId="77777777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Շինարարական արտադրության և ընդունման նորմերի խախտումներ 2020 թվականի հոկտեմբեր - 2021 թվականի մայիս (…):</w:t>
      </w:r>
    </w:p>
    <w:p w14:paraId="71FFB0FF" w14:textId="418A66C2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Թվով 6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թեքահարթակների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լայնությունը նախագծով նախատեսված 90սմ-ի փոխարեն 78 - 81սմ է, որից մեկի վրա առկա է մետաղյա կանգնակ:</w:t>
      </w:r>
    </w:p>
    <w:p w14:paraId="01B1B0E5" w14:textId="77777777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Փողոցի կմ0+320 հատվածներում թվով 2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թեքահարթակներ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կառուցված չէ:</w:t>
      </w:r>
    </w:p>
    <w:p w14:paraId="4B6FC160" w14:textId="7E0ADC48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Փողոցի կմ0+190 - կմ0+300 հատվածում բազալտից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եզրաքարերի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ճակատների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հետնամասերը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կոտրվում են, արհեստականորեն ստեղծելով խոռոչներ, որոնք չեն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բետոնացվում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:</w:t>
      </w:r>
    </w:p>
    <w:p w14:paraId="39F15600" w14:textId="77777777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Շինարարության վարման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մատյանն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ընդհանրապես լրացված չէ:</w:t>
      </w:r>
    </w:p>
    <w:p w14:paraId="55BDAC22" w14:textId="75950806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Չեն ներկայացվել ծածկված աշխատանքների ընդունման ակտերը և բետոնի փորձարկումների ակտերը:</w:t>
      </w:r>
    </w:p>
    <w:p w14:paraId="0A5D8495" w14:textId="7161CF6E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Վարման մատյանի համապատասխան թիվ 2.1 բաժնում տեխնիկական հսկիչի կողմից չկան համապատասխան գրառումներ թույլ տրված խախտումների վերաբերյալ: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br/>
        <w:t>Նշված խախտում(ներ)ի համար նախատեսվում է պատասխանատվություն՝ համաձայն Վարչական իրավախախտումների վերաբերյալ ՀՀ օրենսգրքի 157-րդ հոդվածի 8-րդ մասի դրույթներով»:</w:t>
      </w:r>
    </w:p>
    <w:p w14:paraId="22D1286F" w14:textId="6444571E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Արձանագրության «Իրավախախտում կատարած անձի բացատրությունը» տողում առկա է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գրառումը. 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«Տեխնիկական հսկողություն իրականացնող «ՃԱՆՆԱԽԱԳԻԾ» ԻՆՍՏԻՏՈՒՏ» ՍՊԸ-ի ներկայացուցիչ Հայկ Նազարյանը հրաժարվեց արձանագրությունը ստորագրելուց»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45-47)</w:t>
      </w:r>
      <w:r w:rsidR="001C4ECA" w:rsidRPr="00B1025E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6F4416AD" w14:textId="77777777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6)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Տեսչական մարմնի աշխատակիցների կողմից 11.06.2021 թ</w:t>
      </w:r>
      <w:r w:rsidR="001C4ECA" w:rsidRPr="00B1025E">
        <w:rPr>
          <w:rFonts w:ascii="GHEA Grapalat" w:hAnsi="GHEA Grapalat"/>
          <w:sz w:val="24"/>
          <w:szCs w:val="24"/>
          <w:lang w:val="hy-AM"/>
        </w:rPr>
        <w:t>վականին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կազմված «Վարչական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իրավախախման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վերաբերյալ գործի քննության» թիվ Ք/470-2021/1 արձանագրության «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Իրավախախման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նկարագրությունը» բաժնում նշված է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հետևյալը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9FBD3FB" w14:textId="128C99AC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lastRenderedPageBreak/>
        <w:t>«</w:t>
      </w:r>
      <w:r w:rsidR="001C4ECA" w:rsidRPr="00B1025E">
        <w:rPr>
          <w:rFonts w:ascii="GHEA Grapalat" w:hAnsi="GHEA Grapalat"/>
          <w:i/>
          <w:iCs/>
          <w:sz w:val="24"/>
          <w:szCs w:val="24"/>
          <w:lang w:val="hy-AM"/>
        </w:rPr>
        <w:t>Փ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ողոցի կմ0+180, կմ0+420 - կմ0+440, կմ0+560 հատվածներում թվով 6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թեքահարթակների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լայնությունը նախագծով նախատեսված 90 սմ-ի փոխարեն 78 - 81 սմ է, որից մեկի վրա առկա է մետաղյա կանգնակ:</w:t>
      </w:r>
    </w:p>
    <w:p w14:paraId="3623DAE1" w14:textId="77777777" w:rsidR="001C4ECA" w:rsidRPr="00B1025E" w:rsidRDefault="001C4EC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Փ</w:t>
      </w:r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ողոցի կմ0+320 հատվածներում թվով 2 </w:t>
      </w:r>
      <w:proofErr w:type="spellStart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>թեքահարթակներ</w:t>
      </w:r>
      <w:proofErr w:type="spellEnd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կառուցված չէ:</w:t>
      </w:r>
    </w:p>
    <w:p w14:paraId="573015C7" w14:textId="77777777" w:rsidR="001C4ECA" w:rsidRPr="00B1025E" w:rsidRDefault="001C4EC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Փ</w:t>
      </w:r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ողոցի կմ0+190 – կմ0+300 հատվածում բազալտից </w:t>
      </w:r>
      <w:proofErr w:type="spellStart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>եզրաքարերի</w:t>
      </w:r>
      <w:proofErr w:type="spellEnd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ճակատների </w:t>
      </w:r>
      <w:proofErr w:type="spellStart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>հետնամասերը</w:t>
      </w:r>
      <w:proofErr w:type="spellEnd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կոտրվում են, արհեստականորեն ստեղծելով խոռոչներ, որոնք չեն </w:t>
      </w:r>
      <w:proofErr w:type="spellStart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>բետոնացվում</w:t>
      </w:r>
      <w:proofErr w:type="spellEnd"/>
      <w:r w:rsidR="00711F4A" w:rsidRPr="00B1025E">
        <w:rPr>
          <w:rFonts w:ascii="GHEA Grapalat" w:hAnsi="GHEA Grapalat"/>
          <w:i/>
          <w:iCs/>
          <w:sz w:val="24"/>
          <w:szCs w:val="24"/>
          <w:lang w:val="hy-AM"/>
        </w:rPr>
        <w:t>:</w:t>
      </w:r>
    </w:p>
    <w:p w14:paraId="40E4260F" w14:textId="77777777" w:rsidR="00B52F5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Վարման մատյանի համապատասխան թիվ 2.1 բաժնում տեխնիկական հսկիչի կողմից չկան համապատասխան գրառումներ թույլ տրված խախտումների վերաբերյալ»:</w:t>
      </w:r>
    </w:p>
    <w:p w14:paraId="302C2317" w14:textId="2CCEFBAE" w:rsidR="001C4EC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Նույն արձանագրության «Իրավախախտում կատարած և/կամ լիազորված անձի բացատրությունն իրավախախտման հետ կապված» բաժնում Ընկերության տնօրեն Դավիթ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Քարտաշյանի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կողմից տրվել է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բացատրությունը.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«որպես տեխ. հսկողության ներկայացուցիչ,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թեքահարթակները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նախագծային չափերով չկառուցելու մասին տեղեկացնում եմ, որ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դեռևս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շին. աշխատանքները չեն ավարտվել, առավել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ևս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չեն վճարվել, առկա թերությունները շին. աշխատանքների ժամանակ վերացվում են: Կմ 0+320-ում թվով 2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հարթակներ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նախատեսված չեն: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Եզրաքարերի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խոչընդոտների մասով տեղամասի հսկիչի կողմից կազմված է անհամապատասխանության ակտ: Շին. վարման մատյանը կապալառուի կողմից չի ներկայացվել, որի մասին գրավոր տեղեկացվել է պատվիրատուն»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64-65)</w:t>
      </w:r>
      <w:r w:rsidR="001C4ECA"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4B000637" w14:textId="29998844" w:rsidR="00711F4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6"/>
          <w:szCs w:val="26"/>
          <w:lang w:val="hy-AM"/>
        </w:rPr>
        <w:t>7)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Տեսչական մարմնի Շիրակի տարածքային բաժնի պետի </w:t>
      </w:r>
      <w:r w:rsidR="00336F74" w:rsidRPr="00B1025E">
        <w:rPr>
          <w:rFonts w:ascii="GHEA Grapalat" w:hAnsi="GHEA Grapalat"/>
          <w:sz w:val="24"/>
          <w:szCs w:val="24"/>
          <w:lang w:val="hy-AM"/>
        </w:rPr>
        <w:t xml:space="preserve">21.06.2021 թվականի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«Վարչական տույժ նշանակելու մասին» թիվ Ք/470-2021/1 որոշմամբ որոշվել է </w:t>
      </w:r>
      <w:r w:rsidR="00B52F5A" w:rsidRPr="00B1025E">
        <w:rPr>
          <w:rFonts w:ascii="GHEA Grapalat" w:hAnsi="GHEA Grapalat"/>
          <w:sz w:val="24"/>
          <w:szCs w:val="24"/>
          <w:lang w:val="hy-AM"/>
        </w:rPr>
        <w:t>տ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եխնիկական հսկողություն իրականացնող՝ </w:t>
      </w:r>
      <w:r w:rsidR="00336F74">
        <w:rPr>
          <w:rFonts w:ascii="GHEA Grapalat" w:hAnsi="GHEA Grapalat"/>
          <w:sz w:val="24"/>
          <w:szCs w:val="24"/>
          <w:lang w:val="hy-AM"/>
        </w:rPr>
        <w:t>Ը</w:t>
      </w:r>
      <w:r w:rsidRPr="00B1025E">
        <w:rPr>
          <w:rFonts w:ascii="GHEA Grapalat" w:hAnsi="GHEA Grapalat"/>
          <w:sz w:val="24"/>
          <w:szCs w:val="24"/>
          <w:lang w:val="hy-AM"/>
        </w:rPr>
        <w:t>նկերությանը (տնօրեն</w:t>
      </w:r>
      <w:r w:rsidR="00336F74">
        <w:rPr>
          <w:rFonts w:ascii="GHEA Grapalat" w:hAnsi="GHEA Grapalat"/>
          <w:sz w:val="24"/>
          <w:szCs w:val="24"/>
          <w:lang w:val="hy-AM"/>
        </w:rPr>
        <w:t>՝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Դավիթ Քարտաշյան)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-րդ հոդվածի հատկանիշներով ենթարկել վարչական պատասխանատվության՝ նրա նկատմամբ նշանակելով վարչական տույժ՝ տուգանք՝ 50.000 ՀՀ դրամ գումարի չափով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proofErr w:type="spellStart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գ.թ</w:t>
      </w:r>
      <w:proofErr w:type="spellEnd"/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. 72-74):</w:t>
      </w:r>
    </w:p>
    <w:p w14:paraId="75EBACDD" w14:textId="77777777" w:rsidR="00711F4A" w:rsidRPr="00B1025E" w:rsidRDefault="00711F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8BAE929" w14:textId="020D5ED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</w:pPr>
      <w:r w:rsidRPr="00B1025E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4. Վճռաբեկ դատարանի պատճառաբանությունները և եզրահանգումները</w:t>
      </w:r>
      <w:r w:rsidR="00336F74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2D063C90" w14:textId="23F9F711" w:rsidR="00501437" w:rsidRPr="00B1025E" w:rsidRDefault="00501437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Վճռաբեկ դատարանն արձանագրում է, որ սույն գործով վճռաբեկ բողոքը վարույթ ընդունելը պայմանավորված է ՀՀ վարչական դատավարության օրենսգրքի 161-րդ հոդվածի </w:t>
      </w:r>
      <w:r w:rsidR="00CC6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lang w:val="hy-AM"/>
        </w:rPr>
        <w:t>1-ին մասի 1-ին կետով նախատեսված հիմքի առկայությամբ, նույն հոդվածի 2-րդ մասի 1-ին կետի իմաստով, այն է՝ բողոքում բարձրացված հարցի վերաբերյալ վճռաբեկ դատարանի որոշումը կարող է էական նշանակություն ունենալ օրենքի և այլ նորմատիվ իրավական ակտերի միատեսակ կիրառության համար, քանի որ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91562791"/>
      <w:r w:rsidR="00BE0A8E" w:rsidRPr="00B1025E">
        <w:rPr>
          <w:rFonts w:ascii="GHEA Grapalat" w:hAnsi="GHEA Grapalat"/>
          <w:sz w:val="24"/>
          <w:szCs w:val="24"/>
          <w:lang w:val="hy-AM"/>
        </w:rPr>
        <w:t xml:space="preserve">թիվ ՎԴ/10789/05/23, </w:t>
      </w:r>
      <w:r w:rsidR="00BE0A8E" w:rsidRPr="00B1025E">
        <w:rPr>
          <w:rFonts w:ascii="GHEA Grapalat" w:hAnsi="GHEA Grapalat" w:cs="Sylfaen"/>
          <w:sz w:val="24"/>
          <w:szCs w:val="24"/>
          <w:lang w:val="hy-AM"/>
        </w:rPr>
        <w:t>թիվ</w:t>
      </w:r>
      <w:r w:rsidR="00BE0A8E" w:rsidRPr="00B1025E">
        <w:rPr>
          <w:rFonts w:ascii="GHEA Grapalat" w:hAnsi="GHEA Grapalat"/>
          <w:sz w:val="24"/>
          <w:szCs w:val="24"/>
          <w:lang w:val="hy-AM"/>
        </w:rPr>
        <w:t xml:space="preserve"> ՎԴ6/0201/05/22 և թիվ ՎԴ6/0151/05/21 վարչական գործերով ՀՀ վարչական դատարանի օրինական ուժի մեջ մտած համապատասխանաբար 19</w:t>
      </w:r>
      <w:r w:rsidR="00BE0A8E"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="00BE0A8E" w:rsidRPr="00B1025E">
        <w:rPr>
          <w:rFonts w:ascii="GHEA Grapalat" w:hAnsi="GHEA Grapalat"/>
          <w:sz w:val="24"/>
          <w:szCs w:val="24"/>
          <w:lang w:val="hy-AM"/>
        </w:rPr>
        <w:t>06</w:t>
      </w:r>
      <w:r w:rsidR="00BE0A8E"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="00BE0A8E" w:rsidRPr="00B1025E">
        <w:rPr>
          <w:rFonts w:ascii="GHEA Grapalat" w:hAnsi="GHEA Grapalat"/>
          <w:sz w:val="24"/>
          <w:szCs w:val="24"/>
          <w:lang w:val="hy-AM"/>
        </w:rPr>
        <w:t xml:space="preserve">2024 </w:t>
      </w:r>
      <w:r w:rsidR="00BE0A8E" w:rsidRPr="00B1025E">
        <w:rPr>
          <w:rFonts w:ascii="GHEA Grapalat" w:hAnsi="GHEA Grapalat" w:cs="Sylfaen"/>
          <w:sz w:val="24"/>
          <w:szCs w:val="24"/>
          <w:lang w:val="hy-AM"/>
        </w:rPr>
        <w:t xml:space="preserve">թվականի, </w:t>
      </w:r>
      <w:r w:rsidR="00BE0A8E" w:rsidRPr="00B1025E">
        <w:rPr>
          <w:rFonts w:ascii="GHEA Grapalat" w:hAnsi="GHEA Grapalat"/>
          <w:sz w:val="24"/>
          <w:szCs w:val="24"/>
          <w:lang w:val="hy-AM"/>
        </w:rPr>
        <w:t xml:space="preserve">07.11.2023 թվականի և 05.08.2022 թվականի դատական ակտերում </w:t>
      </w:r>
      <w:r w:rsidR="00276B68" w:rsidRPr="00B1025E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76B68" w:rsidRPr="00B1025E">
        <w:rPr>
          <w:rFonts w:ascii="GHEA Grapalat" w:hAnsi="GHEA Grapalat"/>
          <w:sz w:val="24"/>
          <w:szCs w:val="24"/>
          <w:lang w:val="hy-AM"/>
        </w:rPr>
        <w:t>օրենսգրքի 9-րդ, 10-րդ, 11-րդ, 12-րդ և 14-րդ հոդվածներ</w:t>
      </w:r>
      <w:bookmarkEnd w:id="1"/>
      <w:r w:rsidR="00276B68" w:rsidRPr="00B1025E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կիրառվել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B68" w:rsidRPr="00B1025E">
        <w:rPr>
          <w:rFonts w:ascii="GHEA Grapalat" w:hAnsi="GHEA Grapalat" w:cs="Sylfaen"/>
          <w:sz w:val="24"/>
          <w:szCs w:val="24"/>
          <w:lang w:val="hy-AM"/>
        </w:rPr>
        <w:t>են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հակասող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մեկնաբանությամբ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: </w:t>
      </w:r>
      <w:r w:rsidR="00336F7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A09A1D" w14:textId="77777777" w:rsidR="00A23DD9" w:rsidRDefault="00A23DD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69F6609" w14:textId="7C3F03EF" w:rsidR="0061684B" w:rsidRPr="00B1025E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ՀՀ Սահմանադրության 171-րդ հոդվածի 2-րդ մասի համաձայն՝ Վճռաբեկ դատարանը դատական ակտերն օրենքով սահմանված լիազորությունների շրջանակներում վերանայելու միջոցով`</w:t>
      </w:r>
    </w:p>
    <w:p w14:paraId="0C1A4588" w14:textId="77777777" w:rsidR="0061684B" w:rsidRPr="00B1025E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lastRenderedPageBreak/>
        <w:t>1) ապահովում է օրենքների և այլ նորմատիվ իրավական ակտերի միատեսակ կիրառությունը.</w:t>
      </w:r>
    </w:p>
    <w:p w14:paraId="66EA3936" w14:textId="77777777" w:rsidR="0061684B" w:rsidRPr="00B1025E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2) վերացնում է մարդու իրավունքների և ազատությունների հիմնարար խախտումները:</w:t>
      </w:r>
    </w:p>
    <w:p w14:paraId="7E77D973" w14:textId="7D5DD95B" w:rsidR="00E97C31" w:rsidRPr="00B1025E" w:rsidRDefault="0061684B" w:rsidP="001E737A">
      <w:pPr>
        <w:tabs>
          <w:tab w:val="left" w:pos="-567"/>
          <w:tab w:val="left" w:pos="567"/>
        </w:tabs>
        <w:spacing w:after="0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Վճռաբեկ դատարանը, օրենքների և այլ նորմատիվ իրավական ակտերի միատեսակ կիրառությունն ապահովելու սահմանադրական իր առաքելությունն իրացնելու և </w:t>
      </w:r>
      <w:r w:rsidR="00E97C31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Վարչական իրավախախտումների վերաբերյալ ՀՀ օրենսգրքի 9-րդ և 14-րդ հոդվածների միատեսակ կիրառությունն ապահովելու 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անհրաժեշտությունից ելնելով, հարկ է համարում անդրադառնալ</w:t>
      </w:r>
      <w:r w:rsidR="000C1FE8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E97C31" w:rsidRPr="00B1025E">
        <w:rPr>
          <w:rFonts w:ascii="GHEA Grapalat" w:hAnsi="GHEA Grapalat"/>
          <w:i/>
          <w:sz w:val="24"/>
          <w:szCs w:val="24"/>
          <w:lang w:val="hy-AM"/>
        </w:rPr>
        <w:t>իրավաբանական անձ</w:t>
      </w:r>
      <w:r w:rsidR="000C1FE8">
        <w:rPr>
          <w:rFonts w:ascii="GHEA Grapalat" w:hAnsi="GHEA Grapalat"/>
          <w:i/>
          <w:sz w:val="24"/>
          <w:szCs w:val="24"/>
          <w:lang w:val="hy-AM"/>
        </w:rPr>
        <w:t>ի՝</w:t>
      </w:r>
      <w:r w:rsidR="00E97C31" w:rsidRPr="00B102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E97C31" w:rsidRPr="00B1025E">
        <w:rPr>
          <w:rFonts w:ascii="GHEA Grapalat" w:hAnsi="GHEA Grapalat" w:cs="Tahoma"/>
          <w:i/>
          <w:sz w:val="24"/>
          <w:szCs w:val="24"/>
          <w:lang w:val="hy-AM"/>
        </w:rPr>
        <w:t xml:space="preserve">Վարչական իրավախախտումների վերաբերյալ ՀՀ </w:t>
      </w:r>
      <w:r w:rsidR="00E97C31" w:rsidRPr="00B1025E">
        <w:rPr>
          <w:rFonts w:ascii="GHEA Grapalat" w:hAnsi="GHEA Grapalat"/>
          <w:i/>
          <w:sz w:val="24"/>
          <w:szCs w:val="24"/>
          <w:lang w:val="hy-AM"/>
        </w:rPr>
        <w:t xml:space="preserve">օրենսգրքի իմաստով </w:t>
      </w:r>
      <w:r w:rsidR="000C1FE8">
        <w:rPr>
          <w:rFonts w:ascii="GHEA Grapalat" w:hAnsi="GHEA Grapalat"/>
          <w:i/>
          <w:sz w:val="24"/>
          <w:szCs w:val="24"/>
          <w:lang w:val="hy-AM"/>
        </w:rPr>
        <w:t xml:space="preserve">վարչական </w:t>
      </w:r>
      <w:r w:rsidR="00C7546A">
        <w:rPr>
          <w:rFonts w:ascii="GHEA Grapalat" w:hAnsi="GHEA Grapalat"/>
          <w:i/>
          <w:sz w:val="24"/>
          <w:szCs w:val="24"/>
          <w:lang w:val="hy-AM"/>
        </w:rPr>
        <w:t>պատասխանատվության սուբյեկտ</w:t>
      </w:r>
      <w:r w:rsidR="000C1FE8">
        <w:rPr>
          <w:rFonts w:ascii="GHEA Grapalat" w:hAnsi="GHEA Grapalat"/>
          <w:i/>
          <w:sz w:val="24"/>
          <w:szCs w:val="24"/>
          <w:lang w:val="hy-AM"/>
        </w:rPr>
        <w:t xml:space="preserve"> հանդիսանալու հարցին։</w:t>
      </w:r>
    </w:p>
    <w:p w14:paraId="19930B81" w14:textId="77777777" w:rsidR="00084346" w:rsidRPr="00034661" w:rsidRDefault="00084346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309E6D18" w14:textId="3B952FEE" w:rsidR="0061684B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Նախևառաջ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Վճռաբեկ դատարանը հարկ է համարում բացահայտել «վարչական իրավախախտում» հասկացության բովանդակությունը, որի սահմանումն ամրագրված է Վարչական իրավախախտումների վերաբերյալ ՀՀ օրենսգրքի 9-րդ հոդվածով, այն է՝ վարչական իրավախախտում (զանցանք) է համարվում պետական կամ հասարակական կարգի, պետության անվտանգության ապահովման, (...) քաղաքացիների իրավունքների և ազատությունների, կառավարման սահմանված կարգի դեմ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ոտնձգվող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հակաիրավական, մեղավոր (դիտավորյալ կամ անզգույշ) այնպիսի գործողությունը կամ անգործությունը, որի համար օրենսդրությամբ նախատեսված է վարչական պատասխանատվություն:</w:t>
      </w:r>
    </w:p>
    <w:p w14:paraId="74670316" w14:textId="77777777" w:rsidR="008C322B" w:rsidRPr="008C322B" w:rsidRDefault="008C322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322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Վճռաբեկ դատարանի գնահատմամբ վերոգրյալ </w:t>
      </w:r>
      <w:proofErr w:type="spellStart"/>
      <w:r w:rsidRPr="008C32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իրավանորմում</w:t>
      </w:r>
      <w:proofErr w:type="spellEnd"/>
      <w:r w:rsidRPr="008C322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ամրագրվել է օրենքով նախատեսված այն հատկանիշների ամբողջությունը, որոնց առկայության դեպքում արարքը կարող է որակվել որպես զանցանք: Ըստ այդմ՝ վարչական իրավախախտման (</w:t>
      </w:r>
      <w:r w:rsidRPr="008C322B">
        <w:rPr>
          <w:rFonts w:ascii="GHEA Grapalat" w:hAnsi="GHEA Grapalat"/>
          <w:bCs/>
          <w:sz w:val="24"/>
          <w:szCs w:val="24"/>
          <w:lang w:val="hy-AM"/>
        </w:rPr>
        <w:t>զանցանքի</w:t>
      </w:r>
      <w:r w:rsidRPr="008C322B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հատկանիշներն են. օբյեկտը, օբյեկտիվ կողմը, սուբյեկտը և սուբյեկտիվ կողմը:</w:t>
      </w:r>
    </w:p>
    <w:p w14:paraId="465569CD" w14:textId="18118D50" w:rsidR="00D86C69" w:rsidRPr="008C322B" w:rsidRDefault="00D86C6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322B">
        <w:rPr>
          <w:rFonts w:ascii="GHEA Grapalat" w:hAnsi="GHEA Grapalat"/>
          <w:sz w:val="24"/>
          <w:szCs w:val="24"/>
          <w:lang w:val="hy-AM"/>
        </w:rPr>
        <w:t>ՀՀ վճռաբեկ դատարան</w:t>
      </w:r>
      <w:r w:rsidR="00AA6AED" w:rsidRPr="008C322B">
        <w:rPr>
          <w:rFonts w:ascii="GHEA Grapalat" w:hAnsi="GHEA Grapalat"/>
          <w:sz w:val="24"/>
          <w:szCs w:val="24"/>
          <w:lang w:val="hy-AM"/>
        </w:rPr>
        <w:t>ն</w:t>
      </w:r>
      <w:r w:rsidRPr="008C322B">
        <w:rPr>
          <w:rFonts w:ascii="GHEA Grapalat" w:hAnsi="GHEA Grapalat"/>
          <w:sz w:val="24"/>
          <w:szCs w:val="24"/>
          <w:lang w:val="hy-AM"/>
        </w:rPr>
        <w:t xml:space="preserve"> իր նախկին որոշումներում</w:t>
      </w:r>
      <w:r w:rsidR="00AA6AED" w:rsidRPr="008C322B">
        <w:rPr>
          <w:rFonts w:ascii="GHEA Grapalat" w:hAnsi="GHEA Grapalat"/>
          <w:sz w:val="24"/>
          <w:szCs w:val="24"/>
          <w:lang w:val="hy-AM"/>
        </w:rPr>
        <w:t>,</w:t>
      </w:r>
      <w:r w:rsidRPr="008C322B">
        <w:rPr>
          <w:rFonts w:ascii="GHEA Grapalat" w:hAnsi="GHEA Grapalat"/>
          <w:sz w:val="24"/>
          <w:szCs w:val="24"/>
          <w:lang w:val="hy-AM"/>
        </w:rPr>
        <w:t xml:space="preserve"> բացահայտելով վարչական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զանցակազմի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տարրերը, արձանագրել է, որ վարչական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զանցակազմը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չորս տարրերի համակցությունն է` վարչական զանցանքի օբյեկտ (ոտնձգության առարկա հասարակական հարաբերությունները), վարչական զանցանքի օբյեկտիվ կողմ (զանցանքի բովանդակություն), վարչական զանցանքի սուբյեկտ (ֆիզիկական անձ, պաշտոնատար անձ) և վարչական զանցանքի սուբյեկտիվ կողմ (անձի հոգեբանական վերաբերմունքը արարքի և դրա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հետևանքների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նկատմամբ): Նշված տարրերից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մեկի բացակայությունը բացառում է վարչական </w:t>
      </w:r>
      <w:proofErr w:type="spellStart"/>
      <w:r w:rsidRPr="008C322B">
        <w:rPr>
          <w:rFonts w:ascii="GHEA Grapalat" w:hAnsi="GHEA Grapalat"/>
          <w:sz w:val="24"/>
          <w:szCs w:val="24"/>
          <w:lang w:val="hy-AM"/>
        </w:rPr>
        <w:t>զանցակազմի</w:t>
      </w:r>
      <w:proofErr w:type="spellEnd"/>
      <w:r w:rsidRPr="008C322B">
        <w:rPr>
          <w:rFonts w:ascii="GHEA Grapalat" w:hAnsi="GHEA Grapalat"/>
          <w:sz w:val="24"/>
          <w:szCs w:val="24"/>
          <w:lang w:val="hy-AM"/>
        </w:rPr>
        <w:t xml:space="preserve"> առկայությունը </w:t>
      </w:r>
      <w:r w:rsidRPr="008C322B">
        <w:rPr>
          <w:rFonts w:ascii="GHEA Grapalat" w:hAnsi="GHEA Grapalat"/>
          <w:i/>
          <w:iCs/>
          <w:sz w:val="24"/>
          <w:szCs w:val="24"/>
          <w:lang w:val="hy-AM"/>
        </w:rPr>
        <w:t>(</w:t>
      </w:r>
      <w:proofErr w:type="spellStart"/>
      <w:r w:rsidRPr="008C322B">
        <w:rPr>
          <w:rFonts w:ascii="GHEA Grapalat" w:hAnsi="GHEA Grapalat"/>
          <w:i/>
          <w:iCs/>
          <w:sz w:val="24"/>
          <w:szCs w:val="24"/>
          <w:lang w:val="hy-AM"/>
        </w:rPr>
        <w:t>տե՛ս</w:t>
      </w:r>
      <w:proofErr w:type="spellEnd"/>
      <w:r w:rsidRPr="008C322B">
        <w:rPr>
          <w:rFonts w:ascii="GHEA Grapalat" w:hAnsi="GHEA Grapalat"/>
          <w:i/>
          <w:iCs/>
          <w:sz w:val="24"/>
          <w:szCs w:val="24"/>
          <w:lang w:val="hy-AM"/>
        </w:rPr>
        <w:t xml:space="preserve">, Մերի </w:t>
      </w:r>
      <w:proofErr w:type="spellStart"/>
      <w:r w:rsidRPr="008C322B">
        <w:rPr>
          <w:rFonts w:ascii="GHEA Grapalat" w:hAnsi="GHEA Grapalat"/>
          <w:i/>
          <w:iCs/>
          <w:sz w:val="24"/>
          <w:szCs w:val="24"/>
          <w:lang w:val="hy-AM"/>
        </w:rPr>
        <w:t>Թևոսյանն</w:t>
      </w:r>
      <w:proofErr w:type="spellEnd"/>
      <w:r w:rsidRPr="008C322B">
        <w:rPr>
          <w:rFonts w:ascii="GHEA Grapalat" w:hAnsi="GHEA Grapalat"/>
          <w:i/>
          <w:iCs/>
          <w:sz w:val="24"/>
          <w:szCs w:val="24"/>
          <w:lang w:val="hy-AM"/>
        </w:rPr>
        <w:t xml:space="preserve"> ընդդեմ ՀՀ պետական եկամուտների կոմիտեի թիվ ՎԴ/4086/05/20 վարչական գործով ՀՀ վճռաբեկ դատարանի 27.09.2024 թվականի որոշումը):</w:t>
      </w:r>
    </w:p>
    <w:p w14:paraId="4E74DF65" w14:textId="30A0C611" w:rsidR="0061684B" w:rsidRPr="00B1025E" w:rsidRDefault="00D86C6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Մեկ այլ գործով 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>անդրադառնալ</w:t>
      </w:r>
      <w:r w:rsidRPr="00B1025E">
        <w:rPr>
          <w:rFonts w:ascii="GHEA Grapalat" w:hAnsi="GHEA Grapalat"/>
          <w:sz w:val="24"/>
          <w:szCs w:val="24"/>
          <w:lang w:val="hy-AM"/>
        </w:rPr>
        <w:t>ով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զանցանքի </w:t>
      </w:r>
      <w:proofErr w:type="spellStart"/>
      <w:r w:rsidR="0061684B" w:rsidRPr="00B1025E">
        <w:rPr>
          <w:rFonts w:ascii="GHEA Grapalat" w:hAnsi="GHEA Grapalat"/>
          <w:sz w:val="24"/>
          <w:szCs w:val="24"/>
          <w:lang w:val="hy-AM"/>
        </w:rPr>
        <w:t>սուբյեկտին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>՝ ՀՀ վճռաբեկ դատարանը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գ</w:t>
      </w:r>
      <w:r w:rsidR="00E97C31" w:rsidRPr="00B1025E">
        <w:rPr>
          <w:rFonts w:ascii="GHEA Grapalat" w:hAnsi="GHEA Grapalat"/>
          <w:sz w:val="24"/>
          <w:szCs w:val="24"/>
          <w:lang w:val="hy-AM"/>
        </w:rPr>
        <w:t>տել է, որ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զանցանքի սուբյեկտն այն անձն է, ով կատարել է հակաօրինական այնպիսի արարք, որը նկարագրված է Վարչական իրավախախտումների վերաբերյալ ՀՀ օրենսգրքում կամ այլ օրենքներում: Ընդ որում՝ Վարչական իրավախախտումների վերաբերյալ ՀՀ օրենսգրքում սահմանված է այն անձանց շրջանակը, ովքեր Վարչական իրավախախտումների վերաբերյալ ՀՀ օրենսգրքում նկարագրված հակաօրինական արարք կատարելու համար ենթակա են վարչական պատասխանատվության։</w:t>
      </w:r>
    </w:p>
    <w:p w14:paraId="74AB16AE" w14:textId="77777777" w:rsidR="0061684B" w:rsidRPr="00B1025E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Այսպես. Վարչական իրավախախտումների վերաբերյալ ՀՀ օրենսգրքի 12-րդ հոդվածի համաձայն՝ վարչական պատասխանատվության ենթակա են այն անձինք, որոնց տասնվեց տարին լրացել է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վարչական իրավախախտում կատարելու պահը:</w:t>
      </w:r>
    </w:p>
    <w:p w14:paraId="62920E1D" w14:textId="77777777" w:rsidR="0061684B" w:rsidRPr="00B1025E" w:rsidRDefault="0061684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lastRenderedPageBreak/>
        <w:t xml:space="preserve">Վարչական իրավախախտումների վերաբերյալ ՀՀ օրենսգրքի 14-րդ հոդվածի համաձայն՝ </w:t>
      </w:r>
      <w:r w:rsidRPr="00B1025E">
        <w:rPr>
          <w:rFonts w:cs="Calibri"/>
          <w:sz w:val="24"/>
          <w:szCs w:val="24"/>
          <w:lang w:val="hy-AM"/>
        </w:rPr>
        <w:t> </w:t>
      </w:r>
      <w:r w:rsidRPr="00B1025E">
        <w:rPr>
          <w:rFonts w:ascii="GHEA Grapalat" w:hAnsi="GHEA Grapalat" w:cs="GHEA Grapalat"/>
          <w:sz w:val="24"/>
          <w:szCs w:val="24"/>
          <w:lang w:val="hy-AM"/>
        </w:rPr>
        <w:t>պ</w:t>
      </w:r>
      <w:r w:rsidRPr="00B1025E">
        <w:rPr>
          <w:rFonts w:ascii="GHEA Grapalat" w:hAnsi="GHEA Grapalat"/>
          <w:sz w:val="24"/>
          <w:szCs w:val="24"/>
          <w:lang w:val="hy-AM"/>
        </w:rPr>
        <w:t>աշտոնատար անձինք ենթակա են վարչական պատասխանատվության այնպիսի վարչական իրավախախտումների համար, որոնք կապված են պետության անվտանգության ապահովման, կառավարման կարգի, պետական ու հասարակական կարգի, բնության, բնակչության առողջության պահպանության ոլորտում սահմանված կանոնները և մյուս այն կանոնները չպահպանելու հետ, որոնց կատարման ապահովումը մտնում է նրանց պաշտոնեական պարտականությունների մեջ:</w:t>
      </w:r>
    </w:p>
    <w:p w14:paraId="102903A5" w14:textId="098CCF72" w:rsidR="0061684B" w:rsidRPr="00B1025E" w:rsidRDefault="00E87094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ՀՀ վ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>ճռաբեկ դատարանն արձանագր</w:t>
      </w:r>
      <w:r w:rsidRPr="00B1025E">
        <w:rPr>
          <w:rFonts w:ascii="GHEA Grapalat" w:hAnsi="GHEA Grapalat"/>
          <w:sz w:val="24"/>
          <w:szCs w:val="24"/>
          <w:lang w:val="hy-AM"/>
        </w:rPr>
        <w:t>ել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է, որ Վարչական իրավախախտումների վերաբերյալ ՀՀ օրենսգրքի հատուկ մասում ներառված հոդվածներում նկարագրված վարչական </w:t>
      </w:r>
      <w:proofErr w:type="spellStart"/>
      <w:r w:rsidR="0061684B" w:rsidRPr="00B1025E">
        <w:rPr>
          <w:rFonts w:ascii="GHEA Grapalat" w:hAnsi="GHEA Grapalat"/>
          <w:sz w:val="24"/>
          <w:szCs w:val="24"/>
          <w:lang w:val="hy-AM"/>
        </w:rPr>
        <w:t>իրավախախտումներից</w:t>
      </w:r>
      <w:proofErr w:type="spellEnd"/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յուրաքանչյուր արարքի համար </w:t>
      </w:r>
      <w:proofErr w:type="spellStart"/>
      <w:r w:rsidR="0061684B" w:rsidRPr="00B1025E">
        <w:rPr>
          <w:rFonts w:ascii="GHEA Grapalat" w:hAnsi="GHEA Grapalat"/>
          <w:sz w:val="24"/>
          <w:szCs w:val="24"/>
          <w:lang w:val="hy-AM"/>
        </w:rPr>
        <w:t>օրենսդիրն</w:t>
      </w:r>
      <w:proofErr w:type="spellEnd"/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առանձնացրել է զանցանքի կոնկրետ սուբյեկտ, որի նկատմամբ կարող է նույն հոդվածների սանկցիայի շրջանակներում կիրառվել վարչական պատասխանատվություն։</w:t>
      </w:r>
      <w:r w:rsidR="00D86C69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մի շարք հոդվածներ միաժամանակ նախատեսում են մեկից ավելի սանկցիաներ՝ մի դեպքում ֆիզիկական, մյուս դեպքում՝ իրավաբանական և պաշտոնատար անձանց, իսկ երրորդ դեպքում՝ անհատ ձեռնարկատ</w:t>
      </w:r>
      <w:r w:rsidR="006A5D1A">
        <w:rPr>
          <w:rFonts w:ascii="GHEA Grapalat" w:hAnsi="GHEA Grapalat"/>
          <w:sz w:val="24"/>
          <w:szCs w:val="24"/>
          <w:lang w:val="hy-AM"/>
        </w:rPr>
        <w:t>իրոջ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համար: </w:t>
      </w:r>
    </w:p>
    <w:p w14:paraId="387943A0" w14:textId="47FAD584" w:rsidR="0061684B" w:rsidRPr="00B1025E" w:rsidRDefault="00E97C31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ՀՀ վ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>ճռաբեկ դատարան</w:t>
      </w:r>
      <w:r w:rsidR="006A5D1A">
        <w:rPr>
          <w:rFonts w:ascii="GHEA Grapalat" w:hAnsi="GHEA Grapalat"/>
          <w:sz w:val="24"/>
          <w:szCs w:val="24"/>
          <w:lang w:val="hy-AM"/>
        </w:rPr>
        <w:t>ը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BA1">
        <w:rPr>
          <w:rFonts w:ascii="GHEA Grapalat" w:hAnsi="GHEA Grapalat"/>
          <w:sz w:val="24"/>
          <w:szCs w:val="24"/>
          <w:lang w:val="hy-AM"/>
        </w:rPr>
        <w:t>նշել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է</w:t>
      </w:r>
      <w:r w:rsidR="00D30BA1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, որ Վարչական իրավախախտումների վերաբերյալ ՀՀ օրենսգրքով նախատեսված մի շարք զանցանքների բովանդակությունը ներառում է ձեռնարկատիրական գործունեություն իրականացնելիս օրենքով կամ ենթաօրենսդրական նորմատիվ իրավական ակտերով սահմանված այնպիսի պարտականությունների </w:t>
      </w:r>
      <w:proofErr w:type="spellStart"/>
      <w:r w:rsidR="0061684B" w:rsidRPr="00B1025E">
        <w:rPr>
          <w:rFonts w:ascii="GHEA Grapalat" w:hAnsi="GHEA Grapalat"/>
          <w:sz w:val="24"/>
          <w:szCs w:val="24"/>
          <w:lang w:val="hy-AM"/>
        </w:rPr>
        <w:t>չկատարումը</w:t>
      </w:r>
      <w:proofErr w:type="spellEnd"/>
      <w:r w:rsidR="0061684B" w:rsidRPr="00B1025E">
        <w:rPr>
          <w:rFonts w:ascii="GHEA Grapalat" w:hAnsi="GHEA Grapalat"/>
          <w:sz w:val="24"/>
          <w:szCs w:val="24"/>
          <w:lang w:val="hy-AM"/>
        </w:rPr>
        <w:t xml:space="preserve"> կամ ոչ պատշաճ կատարումը, որոնց պատշաճ կատարման ապահովման պարտականությունը դրված է ձեռնարկատիրական գործունեություն իրականացնող սուբյեկտի վրա։ Ընդ որում՝ եթե ձեռնարկատիրական գործունեություն իրականացնող սուբյեկտն իրավաբանական անձն է, ապա այդ պարտականությունների կատարման ապահովումը մտնում է տվյալ իրավաբանական անձի ղեկավարի պաշտոնեական պարտականությունների մեջ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F4D" w:rsidRPr="00B1025E">
        <w:rPr>
          <w:rFonts w:ascii="GHEA Grapalat" w:hAnsi="GHEA Grapalat"/>
          <w:i/>
          <w:iCs/>
          <w:sz w:val="24"/>
          <w:szCs w:val="24"/>
          <w:lang w:val="hy-AM"/>
        </w:rPr>
        <w:t>(</w:t>
      </w:r>
      <w:proofErr w:type="spellStart"/>
      <w:r w:rsidR="00BD2F4D" w:rsidRPr="00B1025E">
        <w:rPr>
          <w:rFonts w:ascii="GHEA Grapalat" w:hAnsi="GHEA Grapalat"/>
          <w:i/>
          <w:iCs/>
          <w:sz w:val="24"/>
          <w:szCs w:val="24"/>
          <w:lang w:val="hy-AM"/>
        </w:rPr>
        <w:t>տե՛ս</w:t>
      </w:r>
      <w:proofErr w:type="spellEnd"/>
      <w:r w:rsidR="00BD2F4D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, անհատ ձեռնարկատեր Մանուկ </w:t>
      </w:r>
      <w:proofErr w:type="spellStart"/>
      <w:r w:rsidR="00BD2F4D" w:rsidRPr="00B1025E">
        <w:rPr>
          <w:rFonts w:ascii="GHEA Grapalat" w:hAnsi="GHEA Grapalat"/>
          <w:i/>
          <w:iCs/>
          <w:sz w:val="24"/>
          <w:szCs w:val="24"/>
          <w:lang w:val="hy-AM"/>
        </w:rPr>
        <w:t>Միրաքյանն</w:t>
      </w:r>
      <w:proofErr w:type="spellEnd"/>
      <w:r w:rsidR="00BD2F4D"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ընդդեմ ՀՀ սննդամթերքի անվտանգության տեսչական մարմնի թիվ ՎԴ2/0071/05/23 վարչական գործով ՀՀ վճռաբեկ դատարանի 02.06.2025 թվականի որոշումը):</w:t>
      </w:r>
    </w:p>
    <w:p w14:paraId="7AD1081B" w14:textId="6CB42BE3" w:rsidR="00AB0107" w:rsidRDefault="00AB0107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Վերահաստատելով </w:t>
      </w:r>
      <w:r w:rsidR="00920A61" w:rsidRPr="00B1025E">
        <w:rPr>
          <w:rFonts w:ascii="GHEA Grapalat" w:hAnsi="GHEA Grapalat"/>
          <w:sz w:val="24"/>
          <w:szCs w:val="24"/>
          <w:lang w:val="hy-AM"/>
        </w:rPr>
        <w:t xml:space="preserve">և զարգացնելով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ՀՀ վճռաբեկ դատարանի վերոգրյալ իրավական դիրքորոշումը՝ Վճռաբեկ դատարանը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մեկ անգամ հարկ է համարում արձանագրել, որ</w:t>
      </w:r>
      <w:r w:rsidR="00D3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ՀՀ օրենսգրքի </w:t>
      </w:r>
      <w:r w:rsidR="00990AD7">
        <w:rPr>
          <w:rFonts w:ascii="GHEA Grapalat" w:hAnsi="GHEA Grapalat"/>
          <w:sz w:val="24"/>
          <w:szCs w:val="24"/>
          <w:lang w:val="hy-AM"/>
        </w:rPr>
        <w:t xml:space="preserve">հատուկ մասի </w:t>
      </w:r>
      <w:r w:rsidRPr="00B1025E">
        <w:rPr>
          <w:rFonts w:ascii="GHEA Grapalat" w:hAnsi="GHEA Grapalat"/>
          <w:sz w:val="24"/>
          <w:szCs w:val="24"/>
          <w:lang w:val="hy-AM"/>
        </w:rPr>
        <w:t>մի շարք հոդվածներ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>ով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 xml:space="preserve">վարչական պատասխանատվության ենթակա սուբյեկտներ են դիտարկվել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ֆիզիկական, </w:t>
      </w:r>
      <w:r w:rsidRPr="008D5908">
        <w:rPr>
          <w:rFonts w:ascii="GHEA Grapalat" w:hAnsi="GHEA Grapalat"/>
          <w:b/>
          <w:sz w:val="24"/>
          <w:szCs w:val="24"/>
          <w:lang w:val="hy-AM"/>
        </w:rPr>
        <w:t>իրավաբանական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և պաշտոնատար անձ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>ի</w:t>
      </w:r>
      <w:r w:rsidRPr="00B1025E">
        <w:rPr>
          <w:rFonts w:ascii="GHEA Grapalat" w:hAnsi="GHEA Grapalat"/>
          <w:sz w:val="24"/>
          <w:szCs w:val="24"/>
          <w:lang w:val="hy-AM"/>
        </w:rPr>
        <w:t>ն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>ք</w:t>
      </w:r>
      <w:r w:rsidRPr="00B1025E">
        <w:rPr>
          <w:rFonts w:ascii="GHEA Grapalat" w:hAnsi="GHEA Grapalat"/>
          <w:sz w:val="24"/>
          <w:szCs w:val="24"/>
          <w:lang w:val="hy-AM"/>
        </w:rPr>
        <w:t>, ի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>նչպես նաև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անհատ ձեռնարկատեր</w:t>
      </w:r>
      <w:r w:rsidR="00AA6AED">
        <w:rPr>
          <w:rFonts w:ascii="GHEA Grapalat" w:hAnsi="GHEA Grapalat"/>
          <w:sz w:val="24"/>
          <w:szCs w:val="24"/>
          <w:lang w:val="hy-AM"/>
        </w:rPr>
        <w:t>եր</w:t>
      </w:r>
      <w:r w:rsidR="00A422FF" w:rsidRPr="00B1025E">
        <w:rPr>
          <w:rFonts w:ascii="GHEA Grapalat" w:hAnsi="GHEA Grapalat"/>
          <w:sz w:val="24"/>
          <w:szCs w:val="24"/>
          <w:lang w:val="hy-AM"/>
        </w:rPr>
        <w:t>ը</w:t>
      </w:r>
      <w:r w:rsidRPr="00B1025E">
        <w:rPr>
          <w:rFonts w:ascii="GHEA Grapalat" w:hAnsi="GHEA Grapalat"/>
          <w:sz w:val="24"/>
          <w:szCs w:val="24"/>
          <w:lang w:val="hy-AM"/>
        </w:rPr>
        <w:t>:</w:t>
      </w:r>
      <w:r w:rsidR="00920A6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7AA110" w14:textId="6E5E910D" w:rsidR="008D5908" w:rsidRDefault="00FE13D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Նշվածի </w:t>
      </w:r>
      <w:r w:rsidR="00935026">
        <w:rPr>
          <w:rFonts w:ascii="GHEA Grapalat" w:hAnsi="GHEA Grapalat"/>
          <w:sz w:val="24"/>
          <w:szCs w:val="24"/>
          <w:lang w:val="hy-AM"/>
        </w:rPr>
        <w:t>հիման վրա</w:t>
      </w:r>
      <w:r>
        <w:rPr>
          <w:rFonts w:ascii="GHEA Grapalat" w:hAnsi="GHEA Grapalat"/>
          <w:sz w:val="24"/>
          <w:szCs w:val="24"/>
          <w:lang w:val="hy-AM"/>
        </w:rPr>
        <w:t xml:space="preserve"> Վճռաբեկ դատարանը հարկ է համարում անդր</w:t>
      </w:r>
      <w:r w:rsidR="00202D0D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դառնալ իրավաբանական անձի</w:t>
      </w:r>
      <w:r w:rsidR="00202D0D">
        <w:rPr>
          <w:rFonts w:ascii="GHEA Grapalat" w:hAnsi="GHEA Grapalat"/>
          <w:sz w:val="24"/>
          <w:szCs w:val="24"/>
          <w:lang w:val="hy-AM"/>
        </w:rPr>
        <w:t>՝</w:t>
      </w:r>
      <w:r w:rsidRPr="00FE13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13DB">
        <w:rPr>
          <w:rFonts w:ascii="GHEA Grapalat" w:hAnsi="GHEA Grapalat" w:cs="Tahoma"/>
          <w:sz w:val="24"/>
          <w:szCs w:val="24"/>
          <w:lang w:val="hy-AM"/>
        </w:rPr>
        <w:t xml:space="preserve">Վարչական իրավախախտումների վերաբերյալ ՀՀ </w:t>
      </w:r>
      <w:r w:rsidRPr="00FE13DB">
        <w:rPr>
          <w:rFonts w:ascii="GHEA Grapalat" w:hAnsi="GHEA Grapalat"/>
          <w:sz w:val="24"/>
          <w:szCs w:val="24"/>
          <w:lang w:val="hy-AM"/>
        </w:rPr>
        <w:t xml:space="preserve">օրենսգրքի իմաստով </w:t>
      </w:r>
      <w:r w:rsidRPr="007F6994">
        <w:rPr>
          <w:rFonts w:ascii="GHEA Grapalat" w:hAnsi="GHEA Grapalat"/>
          <w:sz w:val="24"/>
          <w:szCs w:val="24"/>
          <w:lang w:val="hy-AM"/>
        </w:rPr>
        <w:t xml:space="preserve">պատասխանատվության սուբյեկտ համարվելու հարցին՝ այն դիտարկելով </w:t>
      </w:r>
      <w:r w:rsidR="00A10ECC" w:rsidRPr="007F6994">
        <w:rPr>
          <w:rFonts w:ascii="GHEA Grapalat" w:hAnsi="GHEA Grapalat"/>
          <w:sz w:val="24"/>
          <w:szCs w:val="24"/>
          <w:lang w:val="hy-AM"/>
        </w:rPr>
        <w:t>վարչական իրավախախտման (զանցանքի) պարտադիր</w:t>
      </w:r>
      <w:r w:rsidR="00DF6985" w:rsidRPr="007F6994">
        <w:rPr>
          <w:rFonts w:ascii="GHEA Grapalat" w:hAnsi="GHEA Grapalat"/>
          <w:sz w:val="24"/>
          <w:szCs w:val="24"/>
          <w:lang w:val="hy-AM"/>
        </w:rPr>
        <w:t xml:space="preserve"> հատկանիշ համարվող</w:t>
      </w:r>
      <w:r w:rsidR="00DF6985" w:rsidRPr="007F6994">
        <w:rPr>
          <w:rFonts w:ascii="GHEA Grapalat" w:hAnsi="GHEA Grapalat"/>
          <w:lang w:val="hy-AM"/>
        </w:rPr>
        <w:t xml:space="preserve"> </w:t>
      </w:r>
      <w:r w:rsidR="00DF6985" w:rsidRPr="007F6994">
        <w:rPr>
          <w:rFonts w:ascii="GHEA Grapalat" w:hAnsi="GHEA Grapalat"/>
          <w:sz w:val="24"/>
          <w:szCs w:val="24"/>
          <w:lang w:val="hy-AM"/>
        </w:rPr>
        <w:t>սուբյեկտիվ կողմ</w:t>
      </w:r>
      <w:r w:rsidR="00252915" w:rsidRPr="007F6994">
        <w:rPr>
          <w:rFonts w:ascii="GHEA Grapalat" w:hAnsi="GHEA Grapalat"/>
          <w:sz w:val="24"/>
          <w:szCs w:val="24"/>
          <w:lang w:val="hy-AM"/>
        </w:rPr>
        <w:t>ի</w:t>
      </w:r>
      <w:r w:rsidR="00DF6985" w:rsidRPr="007F69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BA1">
        <w:rPr>
          <w:rFonts w:ascii="GHEA Grapalat" w:hAnsi="GHEA Grapalat"/>
          <w:sz w:val="24"/>
          <w:szCs w:val="24"/>
          <w:lang w:val="hy-AM"/>
        </w:rPr>
        <w:t>գնահատման</w:t>
      </w:r>
      <w:r w:rsidR="00DF6985" w:rsidRPr="007F69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073" w:rsidRPr="007F6994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DF6985" w:rsidRPr="007F6994">
        <w:rPr>
          <w:rFonts w:ascii="GHEA Grapalat" w:hAnsi="GHEA Grapalat"/>
          <w:sz w:val="24"/>
          <w:szCs w:val="24"/>
          <w:lang w:val="hy-AM"/>
        </w:rPr>
        <w:t>։</w:t>
      </w:r>
      <w:r w:rsidR="00B03619" w:rsidRPr="007F6994">
        <w:rPr>
          <w:rFonts w:ascii="GHEA Grapalat" w:hAnsi="GHEA Grapalat"/>
          <w:sz w:val="24"/>
          <w:szCs w:val="24"/>
          <w:lang w:val="hy-AM"/>
        </w:rPr>
        <w:t xml:space="preserve"> Այսպես.</w:t>
      </w:r>
    </w:p>
    <w:p w14:paraId="4023DCC6" w14:textId="5078119A" w:rsidR="00895B16" w:rsidRDefault="00D30BA1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="00B03619" w:rsidRPr="00AD2B4A">
        <w:rPr>
          <w:rFonts w:ascii="GHEA Grapalat" w:hAnsi="GHEA Grapalat"/>
          <w:sz w:val="24"/>
          <w:szCs w:val="24"/>
          <w:lang w:val="hy-AM"/>
        </w:rPr>
        <w:t>արչական</w:t>
      </w:r>
      <w:r w:rsidR="00B03619" w:rsidRPr="00A10ECC">
        <w:rPr>
          <w:rFonts w:ascii="GHEA Grapalat" w:hAnsi="GHEA Grapalat"/>
          <w:sz w:val="24"/>
          <w:szCs w:val="24"/>
          <w:lang w:val="hy-AM"/>
        </w:rPr>
        <w:t xml:space="preserve"> իրավախախտման (զանցանքի)</w:t>
      </w:r>
      <w:r w:rsidR="00B03619">
        <w:rPr>
          <w:rFonts w:ascii="GHEA Grapalat" w:hAnsi="GHEA Grapalat"/>
          <w:sz w:val="24"/>
          <w:szCs w:val="24"/>
          <w:lang w:val="hy-AM"/>
        </w:rPr>
        <w:t xml:space="preserve"> պարտադիր հատկանիշներից է սուբյեկտիվ կողմը՝ </w:t>
      </w:r>
      <w:r w:rsidR="00B03619" w:rsidRPr="00B03619">
        <w:rPr>
          <w:rFonts w:ascii="GHEA Grapalat" w:hAnsi="GHEA Grapalat"/>
          <w:sz w:val="24"/>
          <w:szCs w:val="24"/>
          <w:lang w:val="hy-AM"/>
        </w:rPr>
        <w:t>անձի հոգեբանական վերաբերմունքը ար</w:t>
      </w:r>
      <w:r w:rsidR="00B03619">
        <w:rPr>
          <w:rFonts w:ascii="GHEA Grapalat" w:hAnsi="GHEA Grapalat"/>
          <w:sz w:val="24"/>
          <w:szCs w:val="24"/>
          <w:lang w:val="hy-AM"/>
        </w:rPr>
        <w:t xml:space="preserve">արքի և դրա </w:t>
      </w:r>
      <w:proofErr w:type="spellStart"/>
      <w:r w:rsidR="00B03619">
        <w:rPr>
          <w:rFonts w:ascii="GHEA Grapalat" w:hAnsi="GHEA Grapalat"/>
          <w:sz w:val="24"/>
          <w:szCs w:val="24"/>
          <w:lang w:val="hy-AM"/>
        </w:rPr>
        <w:t>հետևանքների</w:t>
      </w:r>
      <w:proofErr w:type="spellEnd"/>
      <w:r w:rsidR="00B0361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3619">
        <w:rPr>
          <w:rFonts w:ascii="GHEA Grapalat" w:hAnsi="GHEA Grapalat"/>
          <w:sz w:val="24"/>
          <w:szCs w:val="24"/>
          <w:lang w:val="hy-AM"/>
        </w:rPr>
        <w:lastRenderedPageBreak/>
        <w:t>նկատմամբ</w:t>
      </w:r>
      <w:r w:rsidR="00B03619" w:rsidRPr="00B03619">
        <w:rPr>
          <w:rFonts w:ascii="GHEA Grapalat" w:hAnsi="GHEA Grapalat"/>
          <w:sz w:val="24"/>
          <w:szCs w:val="24"/>
          <w:lang w:val="hy-AM"/>
        </w:rPr>
        <w:t>:</w:t>
      </w:r>
      <w:r w:rsidR="00AD2B4A">
        <w:rPr>
          <w:rFonts w:ascii="GHEA Grapalat" w:hAnsi="GHEA Grapalat"/>
          <w:sz w:val="24"/>
          <w:szCs w:val="24"/>
          <w:lang w:val="hy-AM"/>
        </w:rPr>
        <w:t xml:space="preserve"> Վ</w:t>
      </w:r>
      <w:r w:rsidR="00C97B85" w:rsidRPr="00A10ECC">
        <w:rPr>
          <w:rFonts w:ascii="GHEA Grapalat" w:hAnsi="GHEA Grapalat"/>
          <w:sz w:val="24"/>
          <w:szCs w:val="24"/>
          <w:lang w:val="hy-AM"/>
        </w:rPr>
        <w:t>արչական իրավախախտման (զանցանքի)</w:t>
      </w:r>
      <w:r w:rsidR="00C97B85">
        <w:rPr>
          <w:rFonts w:ascii="GHEA Grapalat" w:hAnsi="GHEA Grapalat"/>
          <w:sz w:val="24"/>
          <w:szCs w:val="24"/>
          <w:lang w:val="hy-AM"/>
        </w:rPr>
        <w:t xml:space="preserve"> սուբյեկտիվ կողմի հիմնական տարրը մեղքն է։ </w:t>
      </w:r>
      <w:r w:rsidR="00F84728">
        <w:rPr>
          <w:rFonts w:ascii="GHEA Grapalat" w:hAnsi="GHEA Grapalat"/>
          <w:sz w:val="24"/>
          <w:szCs w:val="24"/>
          <w:lang w:val="hy-AM"/>
        </w:rPr>
        <w:t xml:space="preserve">Մեղքն անձի հոգեբանական վերաբերմունքն է  իր կողմից կատարված արարքի և դրա վտանգավոր </w:t>
      </w:r>
      <w:proofErr w:type="spellStart"/>
      <w:r w:rsidR="00F84728">
        <w:rPr>
          <w:rFonts w:ascii="GHEA Grapalat" w:hAnsi="GHEA Grapalat"/>
          <w:sz w:val="24"/>
          <w:szCs w:val="24"/>
          <w:lang w:val="hy-AM"/>
        </w:rPr>
        <w:t>հետևանքների</w:t>
      </w:r>
      <w:proofErr w:type="spellEnd"/>
      <w:r w:rsidR="00F84728">
        <w:rPr>
          <w:rFonts w:ascii="GHEA Grapalat" w:hAnsi="GHEA Grapalat"/>
          <w:sz w:val="24"/>
          <w:szCs w:val="24"/>
          <w:lang w:val="hy-AM"/>
        </w:rPr>
        <w:t xml:space="preserve"> նկատմամբ, որը </w:t>
      </w:r>
      <w:proofErr w:type="spellStart"/>
      <w:r w:rsidR="00F84728">
        <w:rPr>
          <w:rFonts w:ascii="GHEA Grapalat" w:hAnsi="GHEA Grapalat"/>
          <w:sz w:val="24"/>
          <w:szCs w:val="24"/>
          <w:lang w:val="hy-AM"/>
        </w:rPr>
        <w:t>դրսևորվում</w:t>
      </w:r>
      <w:proofErr w:type="spellEnd"/>
      <w:r w:rsidR="00F84728">
        <w:rPr>
          <w:rFonts w:ascii="GHEA Grapalat" w:hAnsi="GHEA Grapalat"/>
          <w:sz w:val="24"/>
          <w:szCs w:val="24"/>
          <w:lang w:val="hy-AM"/>
        </w:rPr>
        <w:t xml:space="preserve"> է դիտավորության կամ անզգուշության </w:t>
      </w:r>
      <w:proofErr w:type="spellStart"/>
      <w:r w:rsidR="00F84728"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 w:rsidR="00F84728">
        <w:rPr>
          <w:rFonts w:ascii="GHEA Grapalat" w:hAnsi="GHEA Grapalat"/>
          <w:sz w:val="24"/>
          <w:szCs w:val="24"/>
          <w:lang w:val="hy-AM"/>
        </w:rPr>
        <w:t xml:space="preserve"> և հանդես է գալիս որպես </w:t>
      </w:r>
      <w:r w:rsidR="00C97B85" w:rsidRPr="00A10ECC">
        <w:rPr>
          <w:rFonts w:ascii="GHEA Grapalat" w:hAnsi="GHEA Grapalat"/>
          <w:sz w:val="24"/>
          <w:szCs w:val="24"/>
          <w:lang w:val="hy-AM"/>
        </w:rPr>
        <w:t>զանցանքի</w:t>
      </w:r>
      <w:r w:rsidR="00F84728">
        <w:rPr>
          <w:rFonts w:ascii="GHEA Grapalat" w:hAnsi="GHEA Grapalat"/>
          <w:sz w:val="24"/>
          <w:szCs w:val="24"/>
          <w:lang w:val="hy-AM"/>
        </w:rPr>
        <w:t xml:space="preserve"> սուբյեկտիվ կողմի հիմնական հատկանիշ։ Իսկ մեղքի՝ որպես արարքի և դրա </w:t>
      </w:r>
      <w:proofErr w:type="spellStart"/>
      <w:r w:rsidR="00F84728">
        <w:rPr>
          <w:rFonts w:ascii="GHEA Grapalat" w:hAnsi="GHEA Grapalat"/>
          <w:sz w:val="24"/>
          <w:szCs w:val="24"/>
          <w:lang w:val="hy-AM"/>
        </w:rPr>
        <w:t>հետևանքների</w:t>
      </w:r>
      <w:proofErr w:type="spellEnd"/>
      <w:r w:rsidR="00F84728">
        <w:rPr>
          <w:rFonts w:ascii="GHEA Grapalat" w:hAnsi="GHEA Grapalat"/>
          <w:sz w:val="24"/>
          <w:szCs w:val="24"/>
          <w:lang w:val="hy-AM"/>
        </w:rPr>
        <w:t xml:space="preserve"> նկատմամբ ունեցած հոգեբանական վերաբերմունքի տարրերն են՝ գիտակցությունը և կամքը։</w:t>
      </w:r>
      <w:r w:rsidR="00895B1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DDAE5" w14:textId="7DBA898B" w:rsidR="00AD2B4A" w:rsidRDefault="006D2CB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Վճռաբեկ դատարանը հարկ է համարում հատո</w:t>
      </w:r>
      <w:r w:rsidR="00AD2B4A"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  <w:lang w:val="hy-AM"/>
        </w:rPr>
        <w:t>կ ընդգծել, որ միայն ա</w:t>
      </w:r>
      <w:r w:rsidR="00F84728" w:rsidRPr="00C1647B">
        <w:rPr>
          <w:rFonts w:ascii="GHEA Grapalat" w:hAnsi="GHEA Grapalat"/>
          <w:sz w:val="24"/>
          <w:szCs w:val="24"/>
          <w:lang w:val="hy-AM"/>
        </w:rPr>
        <w:t xml:space="preserve">րարքի </w:t>
      </w:r>
      <w:proofErr w:type="spellStart"/>
      <w:r w:rsidR="00F84728" w:rsidRPr="00C1647B">
        <w:rPr>
          <w:rFonts w:ascii="GHEA Grapalat" w:hAnsi="GHEA Grapalat"/>
          <w:sz w:val="24"/>
          <w:szCs w:val="24"/>
          <w:lang w:val="hy-AM"/>
        </w:rPr>
        <w:t>հակաիրավականության</w:t>
      </w:r>
      <w:proofErr w:type="spellEnd"/>
      <w:r w:rsidR="00F84728" w:rsidRPr="00C1647B">
        <w:rPr>
          <w:rFonts w:ascii="GHEA Grapalat" w:hAnsi="GHEA Grapalat"/>
          <w:sz w:val="24"/>
          <w:szCs w:val="24"/>
          <w:lang w:val="hy-AM"/>
        </w:rPr>
        <w:t xml:space="preserve"> առկայությունը </w:t>
      </w:r>
      <w:r w:rsidR="00F84728">
        <w:rPr>
          <w:rFonts w:ascii="GHEA Grapalat" w:hAnsi="GHEA Grapalat"/>
          <w:sz w:val="24"/>
          <w:szCs w:val="24"/>
          <w:lang w:val="hy-AM"/>
        </w:rPr>
        <w:t>դեռ բավարար չէ անձին վարչական պատասխանատվության ենթարկելու համար։ Անհրաժեշտ է որոշել անձի մեղավորությունը կատարված իրավախախտման մեջ, քանի որ մեղքը ցանկացած տեսակի պատասխ</w:t>
      </w:r>
      <w:r>
        <w:rPr>
          <w:rFonts w:ascii="GHEA Grapalat" w:hAnsi="GHEA Grapalat"/>
          <w:sz w:val="24"/>
          <w:szCs w:val="24"/>
          <w:lang w:val="hy-AM"/>
        </w:rPr>
        <w:t>անատվության հիմնական պայմանն է</w:t>
      </w:r>
      <w:r w:rsidR="00D30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B4A">
        <w:rPr>
          <w:rFonts w:ascii="GHEA Grapalat" w:hAnsi="GHEA Grapalat"/>
          <w:sz w:val="24"/>
          <w:szCs w:val="24"/>
          <w:lang w:val="hy-AM"/>
        </w:rPr>
        <w:t xml:space="preserve">և անվերապահորեն պետք է հաստատվի </w:t>
      </w:r>
      <w:proofErr w:type="spellStart"/>
      <w:r w:rsidR="00AD2B4A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AD2B4A">
        <w:rPr>
          <w:rFonts w:ascii="GHEA Grapalat" w:hAnsi="GHEA Grapalat"/>
          <w:sz w:val="24"/>
          <w:szCs w:val="24"/>
          <w:lang w:val="hy-AM"/>
        </w:rPr>
        <w:t xml:space="preserve"> անձի՝ որպես վարչական պատասխանատվության սուբյեկտ դիտարկելու պարագայում։</w:t>
      </w:r>
    </w:p>
    <w:p w14:paraId="50191296" w14:textId="58F028D8" w:rsidR="00D30BA1" w:rsidRDefault="00AD2B4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Վճռաբեկ դատարանն ընդգծում</w:t>
      </w:r>
      <w:r w:rsidRPr="00B57050">
        <w:rPr>
          <w:rFonts w:ascii="GHEA Grapalat" w:hAnsi="GHEA Grapalat"/>
          <w:sz w:val="24"/>
          <w:szCs w:val="24"/>
          <w:lang w:val="hy-AM"/>
        </w:rPr>
        <w:t xml:space="preserve"> է, որ իրավաբանական անձի՝ Վարչական իրավախախտումների վերաբերյալ ՀՀ օրենսգրքով սահմանված վարչական պատասխանատվության սուբյեկտ հանդիսանալ</w:t>
      </w:r>
      <w:r w:rsidR="00D30BA1">
        <w:rPr>
          <w:rFonts w:ascii="GHEA Grapalat" w:hAnsi="GHEA Grapalat"/>
          <w:sz w:val="24"/>
          <w:szCs w:val="24"/>
          <w:lang w:val="hy-AM"/>
        </w:rPr>
        <w:t>/չհանդիսանալու հարցին անդրադարձել է ՀՀ վճռաբեկ դա</w:t>
      </w:r>
      <w:r w:rsidR="00FD3764">
        <w:rPr>
          <w:rFonts w:ascii="GHEA Grapalat" w:hAnsi="GHEA Grapalat"/>
          <w:sz w:val="24"/>
          <w:szCs w:val="24"/>
          <w:lang w:val="hy-AM"/>
        </w:rPr>
        <w:t>տ</w:t>
      </w:r>
      <w:r w:rsidR="00D30BA1">
        <w:rPr>
          <w:rFonts w:ascii="GHEA Grapalat" w:hAnsi="GHEA Grapalat"/>
          <w:sz w:val="24"/>
          <w:szCs w:val="24"/>
          <w:lang w:val="hy-AM"/>
        </w:rPr>
        <w:t>արանը</w:t>
      </w:r>
      <w:r w:rsidR="00FD3764">
        <w:rPr>
          <w:rFonts w:ascii="GHEA Grapalat" w:hAnsi="GHEA Grapalat"/>
          <w:sz w:val="24"/>
          <w:szCs w:val="24"/>
          <w:lang w:val="hy-AM"/>
        </w:rPr>
        <w:t xml:space="preserve"> նախկինում կայացրած մի շարք որոշումներով։</w:t>
      </w:r>
    </w:p>
    <w:p w14:paraId="5D2FFD82" w14:textId="5B7F2FE9" w:rsidR="008378BC" w:rsidRDefault="00990EB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Մասնավորապես՝ ն</w:t>
      </w:r>
      <w:r w:rsidR="008378BC" w:rsidRPr="0080412C">
        <w:rPr>
          <w:rFonts w:ascii="GHEA Grapalat" w:hAnsi="GHEA Grapalat"/>
          <w:sz w:val="24"/>
          <w:szCs w:val="24"/>
          <w:lang w:val="hy-AM"/>
        </w:rPr>
        <w:t>ախկինում կայացրած որոշումներից մեկով ՀՀ վճռաբեկ դատարան</w:t>
      </w:r>
      <w:r w:rsidR="008378BC">
        <w:rPr>
          <w:rFonts w:ascii="GHEA Grapalat" w:hAnsi="GHEA Grapalat"/>
          <w:sz w:val="24"/>
          <w:szCs w:val="24"/>
          <w:lang w:val="hy-AM"/>
        </w:rPr>
        <w:t>ը</w:t>
      </w:r>
      <w:r w:rsidR="008378BC" w:rsidRPr="0080412C">
        <w:rPr>
          <w:rFonts w:ascii="GHEA Grapalat" w:hAnsi="GHEA Grapalat"/>
          <w:sz w:val="24"/>
          <w:szCs w:val="24"/>
          <w:lang w:val="hy-AM"/>
        </w:rPr>
        <w:t xml:space="preserve"> գտել է,</w:t>
      </w:r>
      <w:r w:rsidR="008378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8BC" w:rsidRPr="00A53E70">
        <w:rPr>
          <w:rFonts w:ascii="GHEA Grapalat" w:hAnsi="GHEA Grapalat"/>
          <w:sz w:val="24"/>
          <w:szCs w:val="24"/>
          <w:lang w:val="hy-AM"/>
        </w:rPr>
        <w:t>որ իրավաբանական անձը չի կարող համարվել վարչական իրավախախտման սուբյեկտ Վարչական իրավախախտումների վերաբերյալ ՀՀ օրենսգրքի իմաստով և ենթարկվել պատասխանատվության Վարչական իրավախախտումների վերաբերյալ ՀՀ օրենսգրքով սահմանված կարգով</w:t>
      </w:r>
      <w:r w:rsidR="008378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8BC" w:rsidRPr="0003322A">
        <w:rPr>
          <w:rFonts w:ascii="GHEA Grapalat" w:hAnsi="GHEA Grapalat"/>
          <w:i/>
          <w:sz w:val="24"/>
          <w:szCs w:val="24"/>
          <w:lang w:val="hy-AM"/>
        </w:rPr>
        <w:t>(</w:t>
      </w:r>
      <w:proofErr w:type="spellStart"/>
      <w:r w:rsidR="008378BC" w:rsidRPr="00AB3242">
        <w:rPr>
          <w:rFonts w:ascii="GHEA Grapalat" w:hAnsi="GHEA Grapalat"/>
          <w:i/>
          <w:sz w:val="24"/>
          <w:szCs w:val="24"/>
          <w:lang w:val="hy-AM"/>
        </w:rPr>
        <w:t>տե՛ս</w:t>
      </w:r>
      <w:proofErr w:type="spellEnd"/>
      <w:r w:rsidR="008378BC" w:rsidRPr="00AB3242">
        <w:rPr>
          <w:rFonts w:ascii="GHEA Grapalat" w:hAnsi="GHEA Grapalat"/>
          <w:i/>
          <w:sz w:val="24"/>
          <w:szCs w:val="24"/>
          <w:lang w:val="hy-AM"/>
        </w:rPr>
        <w:t xml:space="preserve">, Արարատ </w:t>
      </w:r>
      <w:proofErr w:type="spellStart"/>
      <w:r w:rsidR="008378BC" w:rsidRPr="00AB3242">
        <w:rPr>
          <w:rFonts w:ascii="GHEA Grapalat" w:hAnsi="GHEA Grapalat"/>
          <w:i/>
          <w:sz w:val="24"/>
          <w:szCs w:val="24"/>
          <w:lang w:val="hy-AM"/>
        </w:rPr>
        <w:t>Գինոսյանն</w:t>
      </w:r>
      <w:proofErr w:type="spellEnd"/>
      <w:r w:rsidR="008378BC" w:rsidRPr="00AB3242">
        <w:rPr>
          <w:rFonts w:ascii="GHEA Grapalat" w:hAnsi="GHEA Grapalat"/>
          <w:i/>
          <w:sz w:val="24"/>
          <w:szCs w:val="24"/>
          <w:lang w:val="hy-AM"/>
        </w:rPr>
        <w:t xml:space="preserve"> ընդդեմ ՀՀ կառավարությանն առընթեր մաքսային պետական կոմիտեի Գուգարքի տարածաշրջանային մաքսատան թիվ 3-1698(ՏԴ) գործով ՀՀ վճռաբեկ դատարանի 12.12.2007 թվականի որոշումը</w:t>
      </w:r>
      <w:r w:rsidR="008378BC" w:rsidRPr="0003322A">
        <w:rPr>
          <w:rFonts w:ascii="GHEA Grapalat" w:hAnsi="GHEA Grapalat"/>
          <w:i/>
          <w:sz w:val="24"/>
          <w:szCs w:val="24"/>
          <w:lang w:val="hy-AM"/>
        </w:rPr>
        <w:t>)</w:t>
      </w:r>
      <w:r w:rsidR="008378BC" w:rsidRPr="00AB3242">
        <w:rPr>
          <w:rFonts w:ascii="GHEA Grapalat" w:hAnsi="GHEA Grapalat"/>
          <w:i/>
          <w:sz w:val="24"/>
          <w:szCs w:val="24"/>
          <w:lang w:val="hy-AM"/>
        </w:rPr>
        <w:t>։</w:t>
      </w:r>
    </w:p>
    <w:p w14:paraId="395DDCE1" w14:textId="0312E029" w:rsidR="00373CAF" w:rsidRPr="00373CAF" w:rsidRDefault="00373CAF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57050">
        <w:rPr>
          <w:rFonts w:ascii="GHEA Grapalat" w:hAnsi="GHEA Grapalat"/>
          <w:sz w:val="24"/>
          <w:szCs w:val="24"/>
          <w:lang w:val="hy-AM"/>
        </w:rPr>
        <w:t>ՀՀ վճռաբեկ դատարան</w:t>
      </w:r>
      <w:r>
        <w:rPr>
          <w:rFonts w:ascii="GHEA Grapalat" w:hAnsi="GHEA Grapalat"/>
          <w:sz w:val="24"/>
          <w:szCs w:val="24"/>
          <w:lang w:val="hy-AM"/>
        </w:rPr>
        <w:t>ն արձանագրել է նաև</w:t>
      </w:r>
      <w:r w:rsidRPr="00B57050">
        <w:rPr>
          <w:rFonts w:ascii="GHEA Grapalat" w:hAnsi="GHEA Grapalat"/>
          <w:sz w:val="24"/>
          <w:szCs w:val="24"/>
          <w:lang w:val="hy-AM"/>
        </w:rPr>
        <w:t xml:space="preserve">, որ Վարչական իրավախախտումների վերաբերյալ ՀՀ օրենսգրքի 10-րդ և 11-րդ հոդվածների բովանդակության </w:t>
      </w:r>
      <w:proofErr w:type="spellStart"/>
      <w:r w:rsidRPr="00B57050">
        <w:rPr>
          <w:rFonts w:ascii="GHEA Grapalat" w:hAnsi="GHEA Grapalat"/>
          <w:sz w:val="24"/>
          <w:szCs w:val="24"/>
          <w:lang w:val="hy-AM"/>
        </w:rPr>
        <w:t>վերլուծությունից</w:t>
      </w:r>
      <w:proofErr w:type="spellEnd"/>
      <w:r w:rsidRPr="00B5705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57050">
        <w:rPr>
          <w:rFonts w:ascii="GHEA Grapalat" w:hAnsi="GHEA Grapalat"/>
          <w:sz w:val="24"/>
          <w:szCs w:val="24"/>
          <w:lang w:val="hy-AM"/>
        </w:rPr>
        <w:t>հետևում</w:t>
      </w:r>
      <w:proofErr w:type="spellEnd"/>
      <w:r w:rsidRPr="00B57050">
        <w:rPr>
          <w:rFonts w:ascii="GHEA Grapalat" w:hAnsi="GHEA Grapalat"/>
          <w:sz w:val="24"/>
          <w:szCs w:val="24"/>
          <w:lang w:val="hy-AM"/>
        </w:rPr>
        <w:t xml:space="preserve"> է, որ վարչական պատասխանատվության կարող են ենթարկվել միայն ֆիզիկական անձինք: Ըստ ՀՀ վճռաբեկ դատարանի՝ իրավաբանական անձը չի կարող համարվել վարչական իրավախախտման սուբյեկտ Վարչական իրավախախտումների վերաբերյալ ՀՀ օրենսգրքի իմաստով և ենթարկվել պատասխանատվության նույն օրենսգրքով սահմանված կարգով </w:t>
      </w:r>
      <w:r w:rsidRPr="00D428E7">
        <w:rPr>
          <w:rFonts w:ascii="GHEA Grapalat" w:hAnsi="GHEA Grapalat"/>
          <w:i/>
          <w:sz w:val="24"/>
          <w:szCs w:val="24"/>
          <w:lang w:val="hy-AM"/>
        </w:rPr>
        <w:t>(</w:t>
      </w:r>
      <w:proofErr w:type="spellStart"/>
      <w:r w:rsidRPr="00D428E7">
        <w:rPr>
          <w:rFonts w:ascii="GHEA Grapalat" w:hAnsi="GHEA Grapalat"/>
          <w:i/>
          <w:sz w:val="24"/>
          <w:szCs w:val="24"/>
          <w:lang w:val="hy-AM"/>
        </w:rPr>
        <w:t>տե՛ս</w:t>
      </w:r>
      <w:proofErr w:type="spellEnd"/>
      <w:r w:rsidRPr="00D428E7">
        <w:rPr>
          <w:rFonts w:ascii="GHEA Grapalat" w:hAnsi="GHEA Grapalat"/>
          <w:i/>
          <w:sz w:val="24"/>
          <w:szCs w:val="24"/>
          <w:lang w:val="hy-AM"/>
        </w:rPr>
        <w:t xml:space="preserve">, Աշխատանքի պետական տեսչությունն ընդդեմ </w:t>
      </w:r>
      <w:r>
        <w:rPr>
          <w:rFonts w:ascii="GHEA Grapalat" w:hAnsi="GHEA Grapalat"/>
          <w:i/>
          <w:sz w:val="24"/>
          <w:szCs w:val="24"/>
          <w:lang w:val="hy-AM"/>
        </w:rPr>
        <w:t>«</w:t>
      </w:r>
      <w:r w:rsidRPr="00D428E7">
        <w:rPr>
          <w:rFonts w:ascii="GHEA Grapalat" w:hAnsi="GHEA Grapalat"/>
          <w:i/>
          <w:sz w:val="24"/>
          <w:szCs w:val="24"/>
          <w:lang w:val="hy-AM"/>
        </w:rPr>
        <w:t>Թովմասյան Համլետ</w:t>
      </w:r>
      <w:r>
        <w:rPr>
          <w:rFonts w:ascii="GHEA Grapalat" w:hAnsi="GHEA Grapalat"/>
          <w:i/>
          <w:sz w:val="24"/>
          <w:szCs w:val="24"/>
          <w:lang w:val="hy-AM"/>
        </w:rPr>
        <w:t>»</w:t>
      </w:r>
      <w:r w:rsidRPr="00D428E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90AD7">
        <w:rPr>
          <w:rFonts w:ascii="GHEA Grapalat" w:hAnsi="GHEA Grapalat"/>
          <w:i/>
          <w:sz w:val="24"/>
          <w:szCs w:val="24"/>
          <w:lang w:val="hy-AM"/>
        </w:rPr>
        <w:t xml:space="preserve">           </w:t>
      </w:r>
      <w:r w:rsidRPr="00D428E7">
        <w:rPr>
          <w:rFonts w:ascii="GHEA Grapalat" w:hAnsi="GHEA Grapalat"/>
          <w:i/>
          <w:sz w:val="24"/>
          <w:szCs w:val="24"/>
          <w:lang w:val="hy-AM"/>
        </w:rPr>
        <w:t>ՍՊԸ-ի թիվ 3-1787(ՏԴ) գործով ՀՀ վճռաբեկ դատարանի 28.09.2006 թվականի որոշումը):</w:t>
      </w:r>
    </w:p>
    <w:p w14:paraId="1D75A8C4" w14:textId="287BE571" w:rsidR="008378BC" w:rsidRPr="00B57050" w:rsidRDefault="008378BC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D2B4A">
        <w:rPr>
          <w:rFonts w:ascii="GHEA Grapalat" w:hAnsi="GHEA Grapalat"/>
          <w:sz w:val="24"/>
          <w:szCs w:val="24"/>
          <w:lang w:val="hy-AM"/>
        </w:rPr>
        <w:t xml:space="preserve">Մեկ այլ որոշմամբ </w:t>
      </w:r>
      <w:r>
        <w:rPr>
          <w:rFonts w:ascii="GHEA Grapalat" w:hAnsi="GHEA Grapalat"/>
          <w:sz w:val="24"/>
          <w:szCs w:val="24"/>
          <w:lang w:val="hy-AM"/>
        </w:rPr>
        <w:t>ՀՀ վճռաբեկ դատարան</w:t>
      </w:r>
      <w:r w:rsidR="00AD2B4A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 xml:space="preserve">արձանագրել է, որ </w:t>
      </w:r>
      <w:r w:rsidRPr="00B57050">
        <w:rPr>
          <w:rFonts w:ascii="GHEA Grapalat" w:hAnsi="GHEA Grapalat"/>
          <w:sz w:val="24"/>
          <w:szCs w:val="24"/>
          <w:lang w:val="hy-AM"/>
        </w:rPr>
        <w:t>վարչական պատասխանատվության ենթակա սուբյեկտը ոչ թե իրավաբանական անձն է, այլ այդ իրավաբանական անձի համապատասխան պաշտոնատար անձը:</w:t>
      </w:r>
      <w:r>
        <w:rPr>
          <w:rFonts w:ascii="GHEA Grapalat" w:hAnsi="GHEA Grapalat"/>
          <w:sz w:val="24"/>
          <w:szCs w:val="24"/>
          <w:lang w:val="hy-AM"/>
        </w:rPr>
        <w:t xml:space="preserve"> ՀՀ վ</w:t>
      </w:r>
      <w:r w:rsidRPr="00B57050">
        <w:rPr>
          <w:rFonts w:ascii="GHEA Grapalat" w:hAnsi="GHEA Grapalat"/>
          <w:sz w:val="24"/>
          <w:szCs w:val="24"/>
          <w:lang w:val="hy-AM"/>
        </w:rPr>
        <w:t>ճռաբեկ դատարանի նշված դատողությունը հիմնված է</w:t>
      </w:r>
      <w:r w:rsidR="003A7460">
        <w:rPr>
          <w:rFonts w:ascii="GHEA Grapalat" w:hAnsi="GHEA Grapalat"/>
          <w:sz w:val="24"/>
          <w:szCs w:val="24"/>
          <w:lang w:val="hy-AM"/>
        </w:rPr>
        <w:t xml:space="preserve"> եղել</w:t>
      </w:r>
      <w:r w:rsidRPr="00B57050">
        <w:rPr>
          <w:rFonts w:ascii="GHEA Grapalat" w:hAnsi="GHEA Grapalat"/>
          <w:sz w:val="24"/>
          <w:szCs w:val="24"/>
          <w:lang w:val="hy-AM"/>
        </w:rPr>
        <w:t xml:space="preserve"> այն իրողության վրա, որ Հայաստանի Հանրապետության իրավական համակարգում Վարչական իրավախախտումների վերաբերյալ գործող օրենսգրքով սահմանված վարչական պատասխանատվության սուբյեկտ կարող է լինել միայն ֆիզիկական անձը, այլ ոչ երբեք իրավաբանական անձը: Վարչական իրավախախտումների վերաբերյալ գործող օրենսգիրքը չի նախատեսում իրավաբանական անձանց վարչական պատասխանատվության ենթարկելու հնարավորություն</w:t>
      </w:r>
      <w:r w:rsidR="00E32EAD">
        <w:rPr>
          <w:rFonts w:ascii="GHEA Grapalat" w:hAnsi="GHEA Grapalat"/>
          <w:sz w:val="24"/>
          <w:szCs w:val="24"/>
          <w:lang w:val="hy-AM"/>
        </w:rPr>
        <w:t>։</w:t>
      </w:r>
      <w:r w:rsidRPr="00B570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EBD23B" w14:textId="55689051" w:rsidR="008378BC" w:rsidRDefault="00990EB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ՀՀ վճռաբեկ դատարանն ի</w:t>
      </w:r>
      <w:r w:rsidR="008378BC" w:rsidRPr="00B57050">
        <w:rPr>
          <w:rFonts w:ascii="GHEA Grapalat" w:hAnsi="GHEA Grapalat"/>
          <w:sz w:val="24"/>
          <w:szCs w:val="24"/>
          <w:lang w:val="hy-AM"/>
        </w:rPr>
        <w:t xml:space="preserve">րավաբանական անձին Վարչական իրավախախտումների վերաբերյալ ՀՀ օրենսգրքով սահմանված վարչական պատասխանատվության ենթարկելու </w:t>
      </w:r>
      <w:proofErr w:type="spellStart"/>
      <w:r w:rsidR="008378BC" w:rsidRPr="00B57050">
        <w:rPr>
          <w:rFonts w:ascii="GHEA Grapalat" w:hAnsi="GHEA Grapalat"/>
          <w:sz w:val="24"/>
          <w:szCs w:val="24"/>
          <w:lang w:val="hy-AM"/>
        </w:rPr>
        <w:t>կառուցակարգի</w:t>
      </w:r>
      <w:proofErr w:type="spellEnd"/>
      <w:r w:rsidR="008378BC" w:rsidRPr="00B57050">
        <w:rPr>
          <w:rFonts w:ascii="GHEA Grapalat" w:hAnsi="GHEA Grapalat"/>
          <w:sz w:val="24"/>
          <w:szCs w:val="24"/>
          <w:lang w:val="hy-AM"/>
        </w:rPr>
        <w:t xml:space="preserve"> բացակայության պատճառով</w:t>
      </w:r>
      <w:r w:rsidR="008378BC" w:rsidRPr="00D428E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378BC" w:rsidRPr="00B57050">
        <w:rPr>
          <w:rFonts w:ascii="GHEA Grapalat" w:hAnsi="GHEA Grapalat"/>
          <w:sz w:val="24"/>
          <w:szCs w:val="24"/>
          <w:lang w:val="hy-AM"/>
        </w:rPr>
        <w:t>զանցակազմի</w:t>
      </w:r>
      <w:proofErr w:type="spellEnd"/>
      <w:r w:rsidR="008378BC" w:rsidRPr="00B57050">
        <w:rPr>
          <w:rFonts w:ascii="GHEA Grapalat" w:hAnsi="GHEA Grapalat"/>
          <w:sz w:val="24"/>
          <w:szCs w:val="24"/>
          <w:lang w:val="hy-AM"/>
        </w:rPr>
        <w:t xml:space="preserve"> սուբյեկտ է համարել ոչ թե իրավաբանական անձին, այլ դրա համապատասխան պաշտոնատար անձին</w:t>
      </w:r>
      <w:r w:rsidR="008378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>(</w:t>
      </w:r>
      <w:proofErr w:type="spellStart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>տե՛ս</w:t>
      </w:r>
      <w:proofErr w:type="spellEnd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proofErr w:type="spellStart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>Ռունար</w:t>
      </w:r>
      <w:proofErr w:type="spellEnd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proofErr w:type="spellStart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>Սալիմուլլինն</w:t>
      </w:r>
      <w:proofErr w:type="spellEnd"/>
      <w:r w:rsidR="008378BC" w:rsidRPr="00D428E7">
        <w:rPr>
          <w:rFonts w:ascii="GHEA Grapalat" w:hAnsi="GHEA Grapalat"/>
          <w:i/>
          <w:sz w:val="24"/>
          <w:szCs w:val="24"/>
          <w:lang w:val="hy-AM"/>
        </w:rPr>
        <w:t xml:space="preserve"> ընդդեմ ՀՀ պետական եկամուտների կոմիտեի թիվ ՎԴ/3166/05/17 վարչական գործով ՀՀ վճռաբեկ դատարանի 25.12.2019 թվականի որոշումը)</w:t>
      </w:r>
      <w:r w:rsidR="008378BC" w:rsidRPr="00B57050">
        <w:rPr>
          <w:rFonts w:ascii="GHEA Grapalat" w:hAnsi="GHEA Grapalat"/>
          <w:sz w:val="24"/>
          <w:szCs w:val="24"/>
          <w:lang w:val="hy-AM"/>
        </w:rPr>
        <w:t>:</w:t>
      </w:r>
    </w:p>
    <w:p w14:paraId="5E4E0200" w14:textId="340795C7" w:rsidR="00184659" w:rsidRDefault="002F6989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="00184659" w:rsidRPr="007674DE">
        <w:rPr>
          <w:rFonts w:ascii="GHEA Grapalat" w:hAnsi="GHEA Grapalat"/>
          <w:sz w:val="24"/>
          <w:szCs w:val="24"/>
          <w:lang w:val="hy-AM"/>
        </w:rPr>
        <w:t xml:space="preserve">Վճռաբեկ դատարանը </w:t>
      </w:r>
      <w:proofErr w:type="spellStart"/>
      <w:r w:rsidR="00AA5557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="00AA5557">
        <w:rPr>
          <w:rFonts w:ascii="GHEA Grapalat" w:hAnsi="GHEA Grapalat"/>
          <w:sz w:val="24"/>
          <w:szCs w:val="24"/>
          <w:lang w:val="hy-AM"/>
        </w:rPr>
        <w:t xml:space="preserve"> է համարում ընդգծել</w:t>
      </w:r>
      <w:r w:rsidR="00184659" w:rsidRPr="007674D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5557">
        <w:rPr>
          <w:rFonts w:ascii="GHEA Grapalat" w:hAnsi="GHEA Grapalat"/>
          <w:sz w:val="24"/>
          <w:szCs w:val="24"/>
          <w:lang w:val="hy-AM"/>
        </w:rPr>
        <w:t>նաև այն հանգամանքը</w:t>
      </w:r>
      <w:r w:rsidR="00184659" w:rsidRPr="007674DE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184659">
        <w:rPr>
          <w:rFonts w:ascii="GHEA Grapalat" w:hAnsi="GHEA Grapalat"/>
          <w:sz w:val="24"/>
          <w:szCs w:val="24"/>
          <w:lang w:val="hy-AM"/>
        </w:rPr>
        <w:t>միջազգային փորձի ուսումնասիրությու</w:t>
      </w:r>
      <w:r w:rsidR="00AA5557">
        <w:rPr>
          <w:rFonts w:ascii="GHEA Grapalat" w:hAnsi="GHEA Grapalat"/>
          <w:sz w:val="24"/>
          <w:szCs w:val="24"/>
          <w:lang w:val="hy-AM"/>
        </w:rPr>
        <w:t xml:space="preserve">նը </w:t>
      </w:r>
      <w:r w:rsidR="00990AD7">
        <w:rPr>
          <w:rFonts w:ascii="GHEA Grapalat" w:hAnsi="GHEA Grapalat"/>
          <w:sz w:val="24"/>
          <w:szCs w:val="24"/>
          <w:lang w:val="hy-AM"/>
        </w:rPr>
        <w:t>նույնպես</w:t>
      </w:r>
      <w:r w:rsidR="00AA5557">
        <w:rPr>
          <w:rFonts w:ascii="GHEA Grapalat" w:hAnsi="GHEA Grapalat"/>
          <w:sz w:val="24"/>
          <w:szCs w:val="24"/>
          <w:lang w:val="hy-AM"/>
        </w:rPr>
        <w:t xml:space="preserve"> վկայում </w:t>
      </w:r>
      <w:r w:rsidR="00184659">
        <w:rPr>
          <w:rFonts w:ascii="GHEA Grapalat" w:hAnsi="GHEA Grapalat"/>
          <w:sz w:val="24"/>
          <w:szCs w:val="24"/>
          <w:lang w:val="hy-AM"/>
        </w:rPr>
        <w:t>է, որ որոշ երկրներում, որտեղ որպես վարչական պատասխանատվության սուբյեկտ իրավաբանական անձ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18465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90AD7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="00386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659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184659">
        <w:rPr>
          <w:rFonts w:ascii="GHEA Grapalat" w:hAnsi="GHEA Grapalat"/>
          <w:sz w:val="24"/>
          <w:szCs w:val="24"/>
          <w:lang w:val="hy-AM"/>
        </w:rPr>
        <w:t>,</w:t>
      </w:r>
      <w:r w:rsidR="003860D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84659">
        <w:rPr>
          <w:rFonts w:ascii="GHEA Grapalat" w:hAnsi="GHEA Grapalat"/>
          <w:sz w:val="24"/>
          <w:szCs w:val="24"/>
          <w:lang w:val="hy-AM"/>
        </w:rPr>
        <w:t>կարևորվում</w:t>
      </w:r>
      <w:proofErr w:type="spellEnd"/>
      <w:r w:rsidR="00184659">
        <w:rPr>
          <w:rFonts w:ascii="GHEA Grapalat" w:hAnsi="GHEA Grapalat"/>
          <w:sz w:val="24"/>
          <w:szCs w:val="24"/>
          <w:lang w:val="hy-AM"/>
        </w:rPr>
        <w:t xml:space="preserve"> է իրավախախտման մեջ մեղավորության հաստատման անհրաժեշտությունը, և այդ բոլոր երկրներում իրավաբանական անձի մեղքը հաստատվում է նրա պաշտոնատար անձանց կամ պատասխանատու անձանց մեղքի հաստատման և վերջիններիս վարչական պատասխանատվության ենթարկելու միջոցով։</w:t>
      </w:r>
    </w:p>
    <w:p w14:paraId="133CE21C" w14:textId="029C0B8C" w:rsidR="007721C5" w:rsidRPr="003860DC" w:rsidRDefault="003860DC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Այսպիսով</w:t>
      </w:r>
      <w:r w:rsidR="00D355C3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03AF1">
        <w:rPr>
          <w:rFonts w:ascii="GHEA Grapalat" w:hAnsi="GHEA Grapalat"/>
          <w:sz w:val="24"/>
          <w:szCs w:val="24"/>
          <w:lang w:val="hy-AM"/>
        </w:rPr>
        <w:t>Վճռաբեկ դատարան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703AF1">
        <w:rPr>
          <w:rFonts w:ascii="GHEA Grapalat" w:hAnsi="GHEA Grapalat"/>
          <w:sz w:val="24"/>
          <w:szCs w:val="24"/>
          <w:lang w:val="hy-AM"/>
        </w:rPr>
        <w:t xml:space="preserve"> արձանագրում է, որ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թեև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Վարչական իրավախախտումն</w:t>
      </w:r>
      <w:r w:rsidR="00736111">
        <w:rPr>
          <w:rFonts w:ascii="GHEA Grapalat" w:hAnsi="GHEA Grapalat"/>
          <w:sz w:val="24"/>
          <w:szCs w:val="24"/>
          <w:lang w:val="hy-AM"/>
        </w:rPr>
        <w:t>ե</w:t>
      </w:r>
      <w:r>
        <w:rPr>
          <w:rFonts w:ascii="GHEA Grapalat" w:hAnsi="GHEA Grapalat"/>
          <w:sz w:val="24"/>
          <w:szCs w:val="24"/>
          <w:lang w:val="hy-AM"/>
        </w:rPr>
        <w:t xml:space="preserve">րի վերաբերյալ ՀՀ օրենսգրքի հատուկ մասում առկա մի շարք հոդվածներ որպես պատասխանատվության սուբյեկտ </w:t>
      </w:r>
      <w:r w:rsidR="00736111">
        <w:rPr>
          <w:rFonts w:ascii="GHEA Grapalat" w:hAnsi="GHEA Grapalat"/>
          <w:sz w:val="24"/>
          <w:szCs w:val="24"/>
          <w:lang w:val="hy-AM"/>
        </w:rPr>
        <w:t xml:space="preserve">հստակ </w:t>
      </w:r>
      <w:r>
        <w:rPr>
          <w:rFonts w:ascii="GHEA Grapalat" w:hAnsi="GHEA Grapalat"/>
          <w:sz w:val="24"/>
          <w:szCs w:val="24"/>
          <w:lang w:val="hy-AM"/>
        </w:rPr>
        <w:t>նշում են իրավաբանական անձ</w:t>
      </w:r>
      <w:r w:rsidR="00D042C1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, սակայն </w:t>
      </w:r>
      <w:proofErr w:type="spellStart"/>
      <w:r w:rsidR="001353C3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1353C3">
        <w:rPr>
          <w:rFonts w:ascii="GHEA Grapalat" w:hAnsi="GHEA Grapalat"/>
          <w:sz w:val="24"/>
          <w:szCs w:val="24"/>
          <w:lang w:val="hy-AM"/>
        </w:rPr>
        <w:t xml:space="preserve"> օրենսդրական ակտում</w:t>
      </w:r>
      <w:r w:rsidR="00E32EA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353C3">
        <w:rPr>
          <w:rFonts w:ascii="GHEA Grapalat" w:hAnsi="GHEA Grapalat"/>
          <w:sz w:val="24"/>
          <w:szCs w:val="24"/>
          <w:lang w:val="hy-AM"/>
        </w:rPr>
        <w:t xml:space="preserve">իրավաբանական անձի մեղքի հասկացությունը տրված չէ և </w:t>
      </w:r>
      <w:r w:rsidR="007721C5">
        <w:rPr>
          <w:rFonts w:ascii="GHEA Grapalat" w:hAnsi="GHEA Grapalat"/>
          <w:sz w:val="24"/>
          <w:szCs w:val="24"/>
          <w:lang w:val="hy-AM"/>
        </w:rPr>
        <w:t>միանշանակ է այն հանգամանքը, որ իրավաբանական անձի մոտ մեղքը՝ որպես սուբյեկտիվ կողմի</w:t>
      </w:r>
      <w:r w:rsidR="00736111">
        <w:rPr>
          <w:rFonts w:ascii="GHEA Grapalat" w:hAnsi="GHEA Grapalat"/>
          <w:sz w:val="24"/>
          <w:szCs w:val="24"/>
          <w:lang w:val="hy-AM"/>
        </w:rPr>
        <w:t xml:space="preserve"> հիմնական</w:t>
      </w:r>
      <w:r w:rsidR="007721C5">
        <w:rPr>
          <w:rFonts w:ascii="GHEA Grapalat" w:hAnsi="GHEA Grapalat"/>
          <w:sz w:val="24"/>
          <w:szCs w:val="24"/>
          <w:lang w:val="hy-AM"/>
        </w:rPr>
        <w:t xml:space="preserve"> հատկանիշ</w:t>
      </w:r>
      <w:r w:rsidR="00D042C1">
        <w:rPr>
          <w:rFonts w:ascii="GHEA Grapalat" w:hAnsi="GHEA Grapalat"/>
          <w:sz w:val="24"/>
          <w:szCs w:val="24"/>
          <w:lang w:val="hy-AM"/>
        </w:rPr>
        <w:t>,</w:t>
      </w:r>
      <w:r w:rsidR="007721C5">
        <w:rPr>
          <w:rFonts w:ascii="GHEA Grapalat" w:hAnsi="GHEA Grapalat"/>
          <w:sz w:val="24"/>
          <w:szCs w:val="24"/>
          <w:lang w:val="hy-AM"/>
        </w:rPr>
        <w:t xml:space="preserve"> բացակայում է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="007721C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871EE96" w14:textId="0444C5B7" w:rsidR="00002A8D" w:rsidRDefault="00C824BE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Վճռաբեկ դատարանը գտնում է, որ քննարկման առարկա իրավիճակում առկա է </w:t>
      </w:r>
      <w:r w:rsidR="001F4664" w:rsidRPr="001F4664">
        <w:rPr>
          <w:rFonts w:ascii="GHEA Grapalat" w:hAnsi="GHEA Grapalat"/>
          <w:sz w:val="24"/>
          <w:szCs w:val="24"/>
          <w:lang w:val="hy-AM"/>
        </w:rPr>
        <w:t xml:space="preserve">իրավական հակասություն (իրավական </w:t>
      </w:r>
      <w:proofErr w:type="spellStart"/>
      <w:r w:rsidR="001F4664" w:rsidRPr="001F4664">
        <w:rPr>
          <w:rFonts w:ascii="GHEA Grapalat" w:hAnsi="GHEA Grapalat"/>
          <w:sz w:val="24"/>
          <w:szCs w:val="24"/>
          <w:lang w:val="hy-AM"/>
        </w:rPr>
        <w:t>կոլիզիա</w:t>
      </w:r>
      <w:proofErr w:type="spellEnd"/>
      <w:r w:rsidR="001F4664" w:rsidRPr="001F466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՝ պայմանավորված այն հանգամանքով, որ Վարչական իրավախախտումների վերաբերյալ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 ՀՀ օրենսգրքի ընդհանուր մասում ներառված </w:t>
      </w:r>
      <w:proofErr w:type="spellStart"/>
      <w:r w:rsidR="007E1A45">
        <w:rPr>
          <w:rFonts w:ascii="GHEA Grapalat" w:hAnsi="GHEA Grapalat"/>
          <w:sz w:val="24"/>
          <w:szCs w:val="24"/>
          <w:lang w:val="hy-AM"/>
        </w:rPr>
        <w:t>կարգավորումներն</w:t>
      </w:r>
      <w:proofErr w:type="spellEnd"/>
      <w:r w:rsidR="00592047">
        <w:rPr>
          <w:rFonts w:ascii="GHEA Grapalat" w:hAnsi="GHEA Grapalat"/>
          <w:sz w:val="24"/>
          <w:szCs w:val="24"/>
          <w:lang w:val="hy-AM"/>
        </w:rPr>
        <w:t xml:space="preserve"> արարքը վարչական իրավախախտում (զանցանք</w:t>
      </w:r>
      <w:r w:rsidR="00592047" w:rsidRPr="00A10ECC">
        <w:rPr>
          <w:rFonts w:ascii="GHEA Grapalat" w:hAnsi="GHEA Grapalat"/>
          <w:sz w:val="24"/>
          <w:szCs w:val="24"/>
          <w:lang w:val="hy-AM"/>
        </w:rPr>
        <w:t>)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736111">
        <w:rPr>
          <w:rFonts w:ascii="GHEA Grapalat" w:hAnsi="GHEA Grapalat"/>
          <w:sz w:val="24"/>
          <w:szCs w:val="24"/>
          <w:lang w:val="hy-AM"/>
        </w:rPr>
        <w:t>ա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կելու և անձին վարչական </w:t>
      </w:r>
      <w:r w:rsidR="003D5B1A">
        <w:rPr>
          <w:rFonts w:ascii="GHEA Grapalat" w:hAnsi="GHEA Grapalat"/>
          <w:sz w:val="24"/>
          <w:szCs w:val="24"/>
          <w:lang w:val="hy-AM"/>
        </w:rPr>
        <w:t>պատասխանատվության ենթա</w:t>
      </w:r>
      <w:r w:rsidR="00592047">
        <w:rPr>
          <w:rFonts w:ascii="GHEA Grapalat" w:hAnsi="GHEA Grapalat"/>
          <w:sz w:val="24"/>
          <w:szCs w:val="24"/>
          <w:lang w:val="hy-AM"/>
        </w:rPr>
        <w:t>րկելու համար</w:t>
      </w:r>
      <w:r w:rsidR="003D5B1A">
        <w:rPr>
          <w:rFonts w:ascii="GHEA Grapalat" w:hAnsi="GHEA Grapalat"/>
          <w:sz w:val="24"/>
          <w:szCs w:val="24"/>
          <w:lang w:val="hy-AM"/>
        </w:rPr>
        <w:t>,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 ի թիվս այլնի</w:t>
      </w:r>
      <w:r w:rsidR="003D5B1A">
        <w:rPr>
          <w:rFonts w:ascii="GHEA Grapalat" w:hAnsi="GHEA Grapalat"/>
          <w:sz w:val="24"/>
          <w:szCs w:val="24"/>
          <w:lang w:val="hy-AM"/>
        </w:rPr>
        <w:t>,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5C3">
        <w:rPr>
          <w:rFonts w:ascii="GHEA Grapalat" w:hAnsi="GHEA Grapalat"/>
          <w:sz w:val="24"/>
          <w:szCs w:val="24"/>
          <w:lang w:val="hy-AM"/>
        </w:rPr>
        <w:t xml:space="preserve">պարտադիր </w:t>
      </w:r>
      <w:r w:rsidR="003D5B1A">
        <w:rPr>
          <w:rFonts w:ascii="GHEA Grapalat" w:hAnsi="GHEA Grapalat"/>
          <w:sz w:val="24"/>
          <w:szCs w:val="24"/>
          <w:lang w:val="hy-AM"/>
        </w:rPr>
        <w:t>ներառում են</w:t>
      </w:r>
      <w:r w:rsidR="005920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60A74">
        <w:rPr>
          <w:rFonts w:ascii="GHEA Grapalat" w:hAnsi="GHEA Grapalat"/>
          <w:sz w:val="24"/>
          <w:szCs w:val="24"/>
          <w:lang w:val="hy-AM"/>
        </w:rPr>
        <w:t xml:space="preserve">զանցանքի հատկանիշ համարվող սուբյեկտիվ կողմը՝ մեղքը, իսկ նույն օրենսգրքի հատուկ մասում </w:t>
      </w:r>
      <w:r w:rsidR="003D5B1A">
        <w:rPr>
          <w:rFonts w:ascii="GHEA Grapalat" w:hAnsi="GHEA Grapalat"/>
          <w:sz w:val="24"/>
          <w:szCs w:val="24"/>
          <w:lang w:val="hy-AM"/>
        </w:rPr>
        <w:t>զետեղված մի շարք հոդվածներ</w:t>
      </w:r>
      <w:r w:rsidR="00D608BD">
        <w:rPr>
          <w:rFonts w:ascii="GHEA Grapalat" w:hAnsi="GHEA Grapalat"/>
          <w:sz w:val="24"/>
          <w:szCs w:val="24"/>
          <w:lang w:val="hy-AM"/>
        </w:rPr>
        <w:t>ում,</w:t>
      </w:r>
      <w:r w:rsidR="00860A74">
        <w:rPr>
          <w:rFonts w:ascii="GHEA Grapalat" w:hAnsi="GHEA Grapalat"/>
          <w:sz w:val="24"/>
          <w:szCs w:val="24"/>
          <w:lang w:val="hy-AM"/>
        </w:rPr>
        <w:t xml:space="preserve"> որպես վարչական պատասխանատվության սուբյեկտ</w:t>
      </w:r>
      <w:r w:rsidR="00D608BD">
        <w:rPr>
          <w:rFonts w:ascii="GHEA Grapalat" w:hAnsi="GHEA Grapalat"/>
          <w:sz w:val="24"/>
          <w:szCs w:val="24"/>
          <w:lang w:val="hy-AM"/>
        </w:rPr>
        <w:t>,</w:t>
      </w:r>
      <w:r w:rsidR="00860A74">
        <w:rPr>
          <w:rFonts w:ascii="GHEA Grapalat" w:hAnsi="GHEA Grapalat"/>
          <w:sz w:val="24"/>
          <w:szCs w:val="24"/>
          <w:lang w:val="hy-AM"/>
        </w:rPr>
        <w:t xml:space="preserve"> նշված է իրավաբանական անձը</w:t>
      </w:r>
      <w:r w:rsidR="00D355C3">
        <w:rPr>
          <w:rFonts w:ascii="GHEA Grapalat" w:hAnsi="GHEA Grapalat"/>
          <w:sz w:val="24"/>
          <w:szCs w:val="24"/>
          <w:lang w:val="hy-AM"/>
        </w:rPr>
        <w:t>, որի դեպքում</w:t>
      </w:r>
      <w:r w:rsidR="00470655">
        <w:rPr>
          <w:rFonts w:ascii="GHEA Grapalat" w:hAnsi="GHEA Grapalat"/>
          <w:sz w:val="24"/>
          <w:szCs w:val="24"/>
          <w:lang w:val="hy-AM"/>
        </w:rPr>
        <w:t>, սակայն,</w:t>
      </w:r>
      <w:r w:rsidR="00D355C3">
        <w:rPr>
          <w:rFonts w:ascii="GHEA Grapalat" w:hAnsi="GHEA Grapalat"/>
          <w:sz w:val="24"/>
          <w:szCs w:val="24"/>
          <w:lang w:val="hy-AM"/>
        </w:rPr>
        <w:t xml:space="preserve"> մեղք</w:t>
      </w:r>
      <w:r w:rsidR="00470655">
        <w:rPr>
          <w:rFonts w:ascii="GHEA Grapalat" w:hAnsi="GHEA Grapalat"/>
          <w:sz w:val="24"/>
          <w:szCs w:val="24"/>
          <w:lang w:val="hy-AM"/>
        </w:rPr>
        <w:t>ը չի կարող առկա լինել</w:t>
      </w:r>
      <w:r w:rsidR="00860A74">
        <w:rPr>
          <w:rFonts w:ascii="GHEA Grapalat" w:hAnsi="GHEA Grapalat"/>
          <w:sz w:val="24"/>
          <w:szCs w:val="24"/>
          <w:lang w:val="hy-AM"/>
        </w:rPr>
        <w:t>։</w:t>
      </w:r>
      <w:r w:rsidR="00397B4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7B47"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 w:rsidR="00397B47">
        <w:rPr>
          <w:rFonts w:ascii="GHEA Grapalat" w:hAnsi="GHEA Grapalat"/>
          <w:sz w:val="24"/>
          <w:szCs w:val="24"/>
          <w:lang w:val="hy-AM"/>
        </w:rPr>
        <w:t xml:space="preserve"> Վճռաբեկ դատարանը հարկ է համարում անդրադառնալ </w:t>
      </w:r>
      <w:r w:rsidR="00D815E2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7B3D0F" w:rsidRPr="001F4664">
        <w:rPr>
          <w:rFonts w:ascii="GHEA Grapalat" w:hAnsi="GHEA Grapalat"/>
          <w:sz w:val="24"/>
          <w:szCs w:val="24"/>
          <w:lang w:val="hy-AM"/>
        </w:rPr>
        <w:t xml:space="preserve">իրավական </w:t>
      </w:r>
      <w:proofErr w:type="spellStart"/>
      <w:r w:rsidR="007B3D0F" w:rsidRPr="001F4664">
        <w:rPr>
          <w:rFonts w:ascii="GHEA Grapalat" w:hAnsi="GHEA Grapalat"/>
          <w:sz w:val="24"/>
          <w:szCs w:val="24"/>
          <w:lang w:val="hy-AM"/>
        </w:rPr>
        <w:t>հակա</w:t>
      </w:r>
      <w:r w:rsidR="007B3D0F">
        <w:rPr>
          <w:rFonts w:ascii="GHEA Grapalat" w:hAnsi="GHEA Grapalat"/>
          <w:sz w:val="24"/>
          <w:szCs w:val="24"/>
          <w:lang w:val="hy-AM"/>
        </w:rPr>
        <w:t>սությանը</w:t>
      </w:r>
      <w:proofErr w:type="spellEnd"/>
      <w:r w:rsidR="007B3D0F" w:rsidRPr="001F4664">
        <w:rPr>
          <w:rFonts w:ascii="GHEA Grapalat" w:hAnsi="GHEA Grapalat"/>
          <w:sz w:val="24"/>
          <w:szCs w:val="24"/>
          <w:lang w:val="hy-AM"/>
        </w:rPr>
        <w:t xml:space="preserve"> (իրավական </w:t>
      </w:r>
      <w:proofErr w:type="spellStart"/>
      <w:r w:rsidR="007B3D0F" w:rsidRPr="001F4664">
        <w:rPr>
          <w:rFonts w:ascii="GHEA Grapalat" w:hAnsi="GHEA Grapalat"/>
          <w:sz w:val="24"/>
          <w:szCs w:val="24"/>
          <w:lang w:val="hy-AM"/>
        </w:rPr>
        <w:t>կոլիզիա</w:t>
      </w:r>
      <w:r w:rsidR="007B3D0F">
        <w:rPr>
          <w:rFonts w:ascii="GHEA Grapalat" w:hAnsi="GHEA Grapalat"/>
          <w:sz w:val="24"/>
          <w:szCs w:val="24"/>
          <w:lang w:val="hy-AM"/>
        </w:rPr>
        <w:t>յին</w:t>
      </w:r>
      <w:proofErr w:type="spellEnd"/>
      <w:r w:rsidR="007B3D0F" w:rsidRPr="001F4664">
        <w:rPr>
          <w:rFonts w:ascii="GHEA Grapalat" w:hAnsi="GHEA Grapalat"/>
          <w:sz w:val="24"/>
          <w:szCs w:val="24"/>
          <w:lang w:val="hy-AM"/>
        </w:rPr>
        <w:t>)</w:t>
      </w:r>
      <w:r w:rsidR="007B3D0F" w:rsidRPr="005B22D4">
        <w:rPr>
          <w:rFonts w:ascii="GHEA Grapalat" w:hAnsi="GHEA Grapalat"/>
          <w:lang w:val="hy-AM"/>
        </w:rPr>
        <w:t xml:space="preserve"> </w:t>
      </w:r>
      <w:r w:rsidR="002F2642">
        <w:rPr>
          <w:rFonts w:ascii="GHEA Grapalat" w:hAnsi="GHEA Grapalat"/>
          <w:sz w:val="24"/>
          <w:szCs w:val="24"/>
          <w:lang w:val="hy-AM"/>
        </w:rPr>
        <w:t xml:space="preserve">և բացահայտել նշված </w:t>
      </w:r>
      <w:proofErr w:type="spellStart"/>
      <w:r w:rsidR="002F2642">
        <w:rPr>
          <w:rFonts w:ascii="GHEA Grapalat" w:hAnsi="GHEA Grapalat"/>
          <w:sz w:val="24"/>
          <w:szCs w:val="24"/>
          <w:lang w:val="hy-AM"/>
        </w:rPr>
        <w:t>կարգավորումները</w:t>
      </w:r>
      <w:proofErr w:type="spellEnd"/>
      <w:r w:rsidR="002F2642">
        <w:rPr>
          <w:rFonts w:ascii="GHEA Grapalat" w:hAnsi="GHEA Grapalat"/>
          <w:sz w:val="24"/>
          <w:szCs w:val="24"/>
          <w:lang w:val="hy-AM"/>
        </w:rPr>
        <w:t xml:space="preserve"> սահմանելու </w:t>
      </w:r>
      <w:proofErr w:type="spellStart"/>
      <w:r w:rsidR="00470655">
        <w:rPr>
          <w:rFonts w:ascii="GHEA Grapalat" w:hAnsi="GHEA Grapalat"/>
          <w:sz w:val="24"/>
          <w:szCs w:val="24"/>
          <w:lang w:val="hy-AM"/>
        </w:rPr>
        <w:t>օ</w:t>
      </w:r>
      <w:r w:rsidR="002F2642">
        <w:rPr>
          <w:rFonts w:ascii="GHEA Grapalat" w:hAnsi="GHEA Grapalat"/>
          <w:sz w:val="24"/>
          <w:szCs w:val="24"/>
          <w:lang w:val="hy-AM"/>
        </w:rPr>
        <w:t>րենսդրի</w:t>
      </w:r>
      <w:proofErr w:type="spellEnd"/>
      <w:r w:rsidR="002F2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A8D">
        <w:rPr>
          <w:rFonts w:ascii="GHEA Grapalat" w:hAnsi="GHEA Grapalat"/>
          <w:sz w:val="24"/>
          <w:szCs w:val="24"/>
          <w:lang w:val="hy-AM"/>
        </w:rPr>
        <w:t>ի</w:t>
      </w:r>
      <w:r w:rsidR="002F2642">
        <w:rPr>
          <w:rFonts w:ascii="GHEA Grapalat" w:hAnsi="GHEA Grapalat"/>
          <w:sz w:val="24"/>
          <w:szCs w:val="24"/>
          <w:lang w:val="hy-AM"/>
        </w:rPr>
        <w:t>րական նպատակը։ Այսպես.</w:t>
      </w:r>
    </w:p>
    <w:p w14:paraId="46A7D07A" w14:textId="2AC95048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8B6052">
        <w:rPr>
          <w:rFonts w:ascii="GHEA Grapalat" w:hAnsi="GHEA Grapalat"/>
          <w:lang w:val="hy-AM"/>
        </w:rPr>
        <w:t>«Նորմատիվ իրավական ակտերի մասին» ՀՀ օրենքի 1-ին հոդվածի 1-ին մասի</w:t>
      </w:r>
      <w:r w:rsidRPr="005B22D4">
        <w:rPr>
          <w:rFonts w:ascii="GHEA Grapalat" w:hAnsi="GHEA Grapalat"/>
          <w:lang w:val="hy-AM"/>
        </w:rPr>
        <w:t xml:space="preserve"> համաձայն` նույն օրենքը կարգավորում է նորմատիվ իրավական ակտի հանրային քննարկման, կարգավորման ազդեցության գնահատման, </w:t>
      </w:r>
      <w:r w:rsidR="00E80851" w:rsidRPr="00E80851">
        <w:rPr>
          <w:rFonts w:ascii="GHEA Grapalat" w:hAnsi="GHEA Grapalat"/>
          <w:lang w:val="hy-AM"/>
        </w:rPr>
        <w:t>(…)</w:t>
      </w:r>
      <w:r w:rsidRPr="005B22D4">
        <w:rPr>
          <w:rFonts w:ascii="GHEA Grapalat" w:hAnsi="GHEA Grapalat"/>
          <w:lang w:val="hy-AM"/>
        </w:rPr>
        <w:t xml:space="preserve"> ինչպես նաև իրավական հակասությունների (իրավական </w:t>
      </w:r>
      <w:proofErr w:type="spellStart"/>
      <w:r w:rsidRPr="005B22D4">
        <w:rPr>
          <w:rFonts w:ascii="GHEA Grapalat" w:hAnsi="GHEA Grapalat"/>
          <w:lang w:val="hy-AM"/>
        </w:rPr>
        <w:t>կոլիզիաների</w:t>
      </w:r>
      <w:proofErr w:type="spellEnd"/>
      <w:r w:rsidRPr="005B22D4">
        <w:rPr>
          <w:rFonts w:ascii="GHEA Grapalat" w:hAnsi="GHEA Grapalat"/>
          <w:lang w:val="hy-AM"/>
        </w:rPr>
        <w:t xml:space="preserve">) և օրենսդրական </w:t>
      </w:r>
      <w:proofErr w:type="spellStart"/>
      <w:r w:rsidRPr="005B22D4">
        <w:rPr>
          <w:rFonts w:ascii="GHEA Grapalat" w:hAnsi="GHEA Grapalat"/>
          <w:lang w:val="hy-AM"/>
        </w:rPr>
        <w:t>բացերի</w:t>
      </w:r>
      <w:proofErr w:type="spellEnd"/>
      <w:r w:rsidRPr="005B22D4">
        <w:rPr>
          <w:rFonts w:ascii="GHEA Grapalat" w:hAnsi="GHEA Grapalat"/>
          <w:lang w:val="hy-AM"/>
        </w:rPr>
        <w:t xml:space="preserve"> դեպքում իրավական ակտերի նորմերի կիրառման, մեկնաբանման, պարզաբանման հետ կապված հարաբերությունները և օրենսդրական տեխնիկայի կանոնները:</w:t>
      </w:r>
    </w:p>
    <w:p w14:paraId="2EF5C5A4" w14:textId="0409670E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8B6052">
        <w:rPr>
          <w:rFonts w:ascii="GHEA Grapalat" w:hAnsi="GHEA Grapalat"/>
          <w:lang w:val="hy-AM"/>
        </w:rPr>
        <w:t>«Նորմատիվ իրավական ակտերի մասին» ՀՀ օրենքի 40-</w:t>
      </w:r>
      <w:r w:rsidR="001D5F11" w:rsidRPr="008B6052">
        <w:rPr>
          <w:rFonts w:ascii="GHEA Grapalat" w:hAnsi="GHEA Grapalat"/>
          <w:lang w:val="hy-AM"/>
        </w:rPr>
        <w:t>րդ</w:t>
      </w:r>
      <w:r w:rsidRPr="008B6052">
        <w:rPr>
          <w:rFonts w:ascii="GHEA Grapalat" w:hAnsi="GHEA Grapalat"/>
          <w:lang w:val="hy-AM"/>
        </w:rPr>
        <w:t xml:space="preserve"> հոդվածի 1-ին մասի</w:t>
      </w:r>
      <w:r w:rsidRPr="005B22D4">
        <w:rPr>
          <w:rFonts w:ascii="GHEA Grapalat" w:hAnsi="GHEA Grapalat"/>
          <w:lang w:val="hy-AM"/>
        </w:rPr>
        <w:t xml:space="preserve"> համաձայն՝ նորմատիվ իրավական ակտերի նորմերի </w:t>
      </w:r>
      <w:proofErr w:type="spellStart"/>
      <w:r w:rsidRPr="005B22D4">
        <w:rPr>
          <w:rFonts w:ascii="GHEA Grapalat" w:hAnsi="GHEA Grapalat"/>
          <w:lang w:val="hy-AM"/>
        </w:rPr>
        <w:t>միջև</w:t>
      </w:r>
      <w:proofErr w:type="spellEnd"/>
      <w:r w:rsidRPr="005B22D4">
        <w:rPr>
          <w:rFonts w:ascii="GHEA Grapalat" w:hAnsi="GHEA Grapalat"/>
          <w:lang w:val="hy-AM"/>
        </w:rPr>
        <w:t xml:space="preserve"> </w:t>
      </w:r>
      <w:proofErr w:type="spellStart"/>
      <w:r w:rsidRPr="005B22D4">
        <w:rPr>
          <w:rFonts w:ascii="GHEA Grapalat" w:hAnsi="GHEA Grapalat"/>
          <w:lang w:val="hy-AM"/>
        </w:rPr>
        <w:t>կոլիզիաների</w:t>
      </w:r>
      <w:proofErr w:type="spellEnd"/>
      <w:r w:rsidRPr="005B22D4">
        <w:rPr>
          <w:rFonts w:ascii="GHEA Grapalat" w:hAnsi="GHEA Grapalat"/>
          <w:lang w:val="hy-AM"/>
        </w:rPr>
        <w:t xml:space="preserve"> դեպքում, ըստ հերթականության, կիրառվում են </w:t>
      </w:r>
      <w:proofErr w:type="spellStart"/>
      <w:r w:rsidRPr="005B22D4">
        <w:rPr>
          <w:rFonts w:ascii="GHEA Grapalat" w:hAnsi="GHEA Grapalat"/>
          <w:lang w:val="hy-AM"/>
        </w:rPr>
        <w:t>հետևյալ</w:t>
      </w:r>
      <w:proofErr w:type="spellEnd"/>
      <w:r w:rsidRPr="005B22D4">
        <w:rPr>
          <w:rFonts w:ascii="GHEA Grapalat" w:hAnsi="GHEA Grapalat"/>
          <w:lang w:val="hy-AM"/>
        </w:rPr>
        <w:t xml:space="preserve"> կանոնները, ընդ որում, յուրաքանչյուր հաջորդ կանոնը կիրառվում է, եթե կիրառելի չէ նախորդ կանոնը՝</w:t>
      </w:r>
    </w:p>
    <w:p w14:paraId="25ABFEF2" w14:textId="77777777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5B22D4">
        <w:rPr>
          <w:rFonts w:ascii="GHEA Grapalat" w:hAnsi="GHEA Grapalat"/>
          <w:lang w:val="hy-AM"/>
        </w:rPr>
        <w:t>1) ավելի բարձր իրավաբանական ուժ ունեցող նորմատիվ իրավական ակտի նորմը.</w:t>
      </w:r>
    </w:p>
    <w:p w14:paraId="52603FA3" w14:textId="77777777" w:rsidR="00013081" w:rsidRPr="00240FAE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b/>
          <w:lang w:val="hy-AM"/>
        </w:rPr>
      </w:pPr>
      <w:r w:rsidRPr="005B22D4">
        <w:rPr>
          <w:rFonts w:ascii="GHEA Grapalat" w:hAnsi="GHEA Grapalat"/>
          <w:lang w:val="hy-AM"/>
        </w:rPr>
        <w:lastRenderedPageBreak/>
        <w:t xml:space="preserve">2) ընդհանուր նորմի և հատուկ նորմի </w:t>
      </w:r>
      <w:proofErr w:type="spellStart"/>
      <w:r w:rsidRPr="005B22D4">
        <w:rPr>
          <w:rFonts w:ascii="GHEA Grapalat" w:hAnsi="GHEA Grapalat"/>
          <w:lang w:val="hy-AM"/>
        </w:rPr>
        <w:t>միջև</w:t>
      </w:r>
      <w:proofErr w:type="spellEnd"/>
      <w:r w:rsidRPr="005B22D4">
        <w:rPr>
          <w:rFonts w:ascii="GHEA Grapalat" w:hAnsi="GHEA Grapalat"/>
          <w:lang w:val="hy-AM"/>
        </w:rPr>
        <w:t xml:space="preserve"> </w:t>
      </w:r>
      <w:proofErr w:type="spellStart"/>
      <w:r w:rsidRPr="005B22D4">
        <w:rPr>
          <w:rFonts w:ascii="GHEA Grapalat" w:hAnsi="GHEA Grapalat"/>
          <w:lang w:val="hy-AM"/>
        </w:rPr>
        <w:t>կոլիզիաների</w:t>
      </w:r>
      <w:proofErr w:type="spellEnd"/>
      <w:r w:rsidRPr="005B22D4">
        <w:rPr>
          <w:rFonts w:ascii="GHEA Grapalat" w:hAnsi="GHEA Grapalat"/>
          <w:lang w:val="hy-AM"/>
        </w:rPr>
        <w:t xml:space="preserve"> դեպքում գործում է հատուկ նորմը, </w:t>
      </w:r>
      <w:r w:rsidRPr="00240FAE">
        <w:rPr>
          <w:rFonts w:ascii="GHEA Grapalat" w:hAnsi="GHEA Grapalat"/>
          <w:b/>
          <w:lang w:val="hy-AM"/>
        </w:rPr>
        <w:t xml:space="preserve">սակայն եթե նորմատիվ իրավական ակտն ունի ընդհանուր և հատուկ մասեր, ապա այդ մասերի նորմերի </w:t>
      </w:r>
      <w:proofErr w:type="spellStart"/>
      <w:r w:rsidRPr="00240FAE">
        <w:rPr>
          <w:rFonts w:ascii="GHEA Grapalat" w:hAnsi="GHEA Grapalat"/>
          <w:b/>
          <w:lang w:val="hy-AM"/>
        </w:rPr>
        <w:t>միջև</w:t>
      </w:r>
      <w:proofErr w:type="spellEnd"/>
      <w:r w:rsidRPr="00240FAE">
        <w:rPr>
          <w:rFonts w:ascii="GHEA Grapalat" w:hAnsi="GHEA Grapalat"/>
          <w:b/>
          <w:lang w:val="hy-AM"/>
        </w:rPr>
        <w:t xml:space="preserve"> </w:t>
      </w:r>
      <w:proofErr w:type="spellStart"/>
      <w:r w:rsidRPr="00240FAE">
        <w:rPr>
          <w:rFonts w:ascii="GHEA Grapalat" w:hAnsi="GHEA Grapalat"/>
          <w:b/>
          <w:lang w:val="hy-AM"/>
        </w:rPr>
        <w:t>կոլիզիայի</w:t>
      </w:r>
      <w:proofErr w:type="spellEnd"/>
      <w:r w:rsidRPr="00240FAE">
        <w:rPr>
          <w:rFonts w:ascii="GHEA Grapalat" w:hAnsi="GHEA Grapalat"/>
          <w:b/>
          <w:lang w:val="hy-AM"/>
        </w:rPr>
        <w:t xml:space="preserve"> դեպքում գործում են ընդհանուր մասի նորմերը.</w:t>
      </w:r>
    </w:p>
    <w:p w14:paraId="5176331F" w14:textId="77777777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5B22D4">
        <w:rPr>
          <w:rFonts w:ascii="GHEA Grapalat" w:hAnsi="GHEA Grapalat"/>
          <w:lang w:val="hy-AM"/>
        </w:rPr>
        <w:t>3) ավելի ուշ ուժի մեջ մտած նորմատիվ իրավական ակտի նորմերը.</w:t>
      </w:r>
    </w:p>
    <w:p w14:paraId="3E93FD1C" w14:textId="77777777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5B22D4">
        <w:rPr>
          <w:rFonts w:ascii="GHEA Grapalat" w:hAnsi="GHEA Grapalat"/>
          <w:lang w:val="hy-AM"/>
        </w:rPr>
        <w:t>4) ֆիզիկական և իրավաբանական անձանց համար բարենպաստ նորմատիվ իրավական ակտի նորմը, եթե այդ նորմի կիրառմամբ չեն շոշափվում այլ անձանց իրավունքները կամ օրինական շահերը:</w:t>
      </w:r>
    </w:p>
    <w:p w14:paraId="4E61F4A3" w14:textId="0FE581E0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8B6052">
        <w:rPr>
          <w:rFonts w:ascii="GHEA Grapalat" w:hAnsi="GHEA Grapalat"/>
          <w:lang w:val="hy-AM"/>
        </w:rPr>
        <w:t>«Նորմատիվ իրավական ակտերի մասին» ՀՀ օրենքի 41-</w:t>
      </w:r>
      <w:r w:rsidR="0074666E" w:rsidRPr="008B6052">
        <w:rPr>
          <w:rFonts w:ascii="GHEA Grapalat" w:hAnsi="GHEA Grapalat"/>
          <w:lang w:val="hy-AM"/>
        </w:rPr>
        <w:t>րդ</w:t>
      </w:r>
      <w:r w:rsidRPr="008B6052">
        <w:rPr>
          <w:rFonts w:ascii="GHEA Grapalat" w:hAnsi="GHEA Grapalat"/>
          <w:lang w:val="hy-AM"/>
        </w:rPr>
        <w:t xml:space="preserve"> հոդվածի 1-ին մասի</w:t>
      </w:r>
      <w:r w:rsidRPr="005B22D4">
        <w:rPr>
          <w:rFonts w:ascii="GHEA Grapalat" w:hAnsi="GHEA Grapalat"/>
          <w:lang w:val="hy-AM"/>
        </w:rPr>
        <w:t xml:space="preserve"> համաձայն` նորմատիվ իրավական ակտի նորմը մեկնաբանվում է` հաշվի առնելով նորմատիվ իրավական ակտն ընդունելիս այն ընդունող մարմնի նպատակը՝ ելնելով դրանում պարունակվող բառերի և արտահայտությունների տառացի նշանակությունից, ամբողջ հոդվածի, գլխի, բաժնի կարգավորման </w:t>
      </w:r>
      <w:proofErr w:type="spellStart"/>
      <w:r w:rsidRPr="005B22D4">
        <w:rPr>
          <w:rFonts w:ascii="GHEA Grapalat" w:hAnsi="GHEA Grapalat"/>
          <w:lang w:val="hy-AM"/>
        </w:rPr>
        <w:t>համատեքստից</w:t>
      </w:r>
      <w:proofErr w:type="spellEnd"/>
      <w:r w:rsidRPr="005B22D4">
        <w:rPr>
          <w:rFonts w:ascii="GHEA Grapalat" w:hAnsi="GHEA Grapalat"/>
          <w:lang w:val="hy-AM"/>
        </w:rPr>
        <w:t xml:space="preserve">, այն նորմատիվ իրավական ակտի դրույթներից, ի կատարումն որի ընդունվել է այդ ակտը, տվյալ նորմատիվ իրավական ակտով սահմանված սկզբունքներից, իսկ այդպիսի սկզբունքներ սահմանված չլինելու դեպքում` տվյալ </w:t>
      </w:r>
      <w:proofErr w:type="spellStart"/>
      <w:r w:rsidRPr="005B22D4">
        <w:rPr>
          <w:rFonts w:ascii="GHEA Grapalat" w:hAnsi="GHEA Grapalat"/>
          <w:lang w:val="hy-AM"/>
        </w:rPr>
        <w:t>իրավահարաբերությունը</w:t>
      </w:r>
      <w:proofErr w:type="spellEnd"/>
      <w:r w:rsidRPr="005B22D4">
        <w:rPr>
          <w:rFonts w:ascii="GHEA Grapalat" w:hAnsi="GHEA Grapalat"/>
          <w:lang w:val="hy-AM"/>
        </w:rPr>
        <w:t xml:space="preserve"> կարգավորող իրավունքի ճյուղի սկզբունքներից:</w:t>
      </w:r>
    </w:p>
    <w:p w14:paraId="1EF2E669" w14:textId="7EC40879" w:rsidR="00013081" w:rsidRPr="005B22D4" w:rsidRDefault="00E67BB3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Նախկինում կայացրած որոշմամբ </w:t>
      </w:r>
      <w:r w:rsidR="007030BA">
        <w:rPr>
          <w:rFonts w:ascii="GHEA Grapalat" w:hAnsi="GHEA Grapalat"/>
          <w:lang w:val="hy-AM"/>
        </w:rPr>
        <w:t>ՀՀ վ</w:t>
      </w:r>
      <w:r>
        <w:rPr>
          <w:rFonts w:ascii="GHEA Grapalat" w:hAnsi="GHEA Grapalat"/>
          <w:lang w:val="hy-AM"/>
        </w:rPr>
        <w:t>ճռաբեկ դատարանն արձանագրել է, որ ն</w:t>
      </w:r>
      <w:r w:rsidR="00013081" w:rsidRPr="005B22D4">
        <w:rPr>
          <w:rFonts w:ascii="GHEA Grapalat" w:hAnsi="GHEA Grapalat"/>
          <w:lang w:val="hy-AM"/>
        </w:rPr>
        <w:t xml:space="preserve">շված նորմերի </w:t>
      </w:r>
      <w:proofErr w:type="spellStart"/>
      <w:r w:rsidR="00013081" w:rsidRPr="005B22D4">
        <w:rPr>
          <w:rFonts w:ascii="GHEA Grapalat" w:hAnsi="GHEA Grapalat"/>
          <w:lang w:val="hy-AM"/>
        </w:rPr>
        <w:t>վերլուծությունից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 բխում է, որ իրավական ակտերի համապատասխան նորմերը ենթակա են մեկնաբանման և(կամ) պարզաբանման միայն այն դեպքում, երբ առկա է իրավական հակասություն (իրավական </w:t>
      </w:r>
      <w:proofErr w:type="spellStart"/>
      <w:r w:rsidR="00013081" w:rsidRPr="005B22D4">
        <w:rPr>
          <w:rFonts w:ascii="GHEA Grapalat" w:hAnsi="GHEA Grapalat"/>
          <w:lang w:val="hy-AM"/>
        </w:rPr>
        <w:t>կոլիզիա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) և(կամ) օրենսդրական բաց: Ընդ որում, նորմատիվ իրավական ակտի նորմը մեկնաբանելիս պարտադիր պետք է հաշվի առնել նորմատիվ իրավական ակտն ընդունելիս այն ընդունող մարմնի նպատակը՝ ելնելով այդ </w:t>
      </w:r>
      <w:proofErr w:type="spellStart"/>
      <w:r w:rsidR="00013081" w:rsidRPr="005B22D4">
        <w:rPr>
          <w:rFonts w:ascii="GHEA Grapalat" w:hAnsi="GHEA Grapalat"/>
          <w:lang w:val="hy-AM"/>
        </w:rPr>
        <w:t>նորմում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 պարունակվող բառերի և արտահայտությունների տառացի նշանակությունից, ամբողջ հոդվածի կարգավորման </w:t>
      </w:r>
      <w:proofErr w:type="spellStart"/>
      <w:r w:rsidR="00013081" w:rsidRPr="005B22D4">
        <w:rPr>
          <w:rFonts w:ascii="GHEA Grapalat" w:hAnsi="GHEA Grapalat"/>
          <w:lang w:val="hy-AM"/>
        </w:rPr>
        <w:t>համատեքստից</w:t>
      </w:r>
      <w:proofErr w:type="spellEnd"/>
      <w:r w:rsidR="00013081" w:rsidRPr="005B22D4">
        <w:rPr>
          <w:rFonts w:ascii="GHEA Grapalat" w:hAnsi="GHEA Grapalat"/>
          <w:lang w:val="hy-AM"/>
        </w:rPr>
        <w:t>:</w:t>
      </w:r>
    </w:p>
    <w:p w14:paraId="677E11C6" w14:textId="77777777" w:rsidR="00013081" w:rsidRPr="005B22D4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 w:rsidRPr="005B22D4">
        <w:rPr>
          <w:rFonts w:ascii="GHEA Grapalat" w:hAnsi="GHEA Grapalat"/>
          <w:lang w:val="hy-AM"/>
        </w:rPr>
        <w:t xml:space="preserve">Իրավական </w:t>
      </w:r>
      <w:proofErr w:type="spellStart"/>
      <w:r w:rsidRPr="005B22D4">
        <w:rPr>
          <w:rFonts w:ascii="GHEA Grapalat" w:hAnsi="GHEA Grapalat"/>
          <w:lang w:val="hy-AM"/>
        </w:rPr>
        <w:t>կոլիզիան</w:t>
      </w:r>
      <w:proofErr w:type="spellEnd"/>
      <w:r w:rsidRPr="005B22D4">
        <w:rPr>
          <w:rFonts w:ascii="GHEA Grapalat" w:hAnsi="GHEA Grapalat"/>
          <w:lang w:val="hy-AM"/>
        </w:rPr>
        <w:t xml:space="preserve"> օբյեկտիվ և սուբյեկտիվ գործոններով պայմանավորված </w:t>
      </w:r>
      <w:proofErr w:type="spellStart"/>
      <w:r w:rsidRPr="005B22D4">
        <w:rPr>
          <w:rFonts w:ascii="GHEA Grapalat" w:hAnsi="GHEA Grapalat"/>
          <w:lang w:val="hy-AM"/>
        </w:rPr>
        <w:t>միևնույն</w:t>
      </w:r>
      <w:proofErr w:type="spellEnd"/>
      <w:r w:rsidRPr="005B22D4">
        <w:rPr>
          <w:rFonts w:ascii="GHEA Grapalat" w:hAnsi="GHEA Grapalat"/>
          <w:lang w:val="hy-AM"/>
        </w:rPr>
        <w:t xml:space="preserve"> կամ համանման հասարակական հարաբերությունները կարգավորող իրավական նորմերի հակասություն կամ անհամապատասխանությունն է (տարբերությունը):</w:t>
      </w:r>
    </w:p>
    <w:p w14:paraId="6BFFF433" w14:textId="77777777" w:rsidR="00B03445" w:rsidRDefault="00013081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վ</w:t>
      </w:r>
      <w:r w:rsidRPr="005B22D4">
        <w:rPr>
          <w:rFonts w:ascii="GHEA Grapalat" w:hAnsi="GHEA Grapalat"/>
          <w:lang w:val="hy-AM"/>
        </w:rPr>
        <w:t xml:space="preserve">ճռաբեկ </w:t>
      </w:r>
      <w:r w:rsidR="00E33236">
        <w:rPr>
          <w:rFonts w:ascii="GHEA Grapalat" w:hAnsi="GHEA Grapalat"/>
          <w:lang w:val="hy-AM"/>
        </w:rPr>
        <w:t xml:space="preserve">դատարանն </w:t>
      </w:r>
      <w:r w:rsidRPr="005B22D4">
        <w:rPr>
          <w:rFonts w:ascii="GHEA Grapalat" w:hAnsi="GHEA Grapalat"/>
          <w:lang w:val="hy-AM"/>
        </w:rPr>
        <w:t>արձ</w:t>
      </w:r>
      <w:r w:rsidR="00E33236">
        <w:rPr>
          <w:rFonts w:ascii="GHEA Grapalat" w:hAnsi="GHEA Grapalat"/>
          <w:lang w:val="hy-AM"/>
        </w:rPr>
        <w:t>անագրել է նաև, որ</w:t>
      </w:r>
      <w:r>
        <w:rPr>
          <w:rFonts w:ascii="GHEA Grapalat" w:hAnsi="GHEA Grapalat"/>
          <w:lang w:val="hy-AM"/>
        </w:rPr>
        <w:t xml:space="preserve"> </w:t>
      </w:r>
      <w:r w:rsidRPr="005B22D4">
        <w:rPr>
          <w:rFonts w:ascii="GHEA Grapalat" w:hAnsi="GHEA Grapalat"/>
          <w:lang w:val="hy-AM"/>
        </w:rPr>
        <w:t xml:space="preserve">եթե </w:t>
      </w:r>
      <w:proofErr w:type="spellStart"/>
      <w:r w:rsidRPr="005B22D4">
        <w:rPr>
          <w:rFonts w:ascii="GHEA Grapalat" w:hAnsi="GHEA Grapalat"/>
          <w:lang w:val="hy-AM"/>
        </w:rPr>
        <w:t>իրավակիրառ</w:t>
      </w:r>
      <w:proofErr w:type="spellEnd"/>
      <w:r w:rsidRPr="005B22D4">
        <w:rPr>
          <w:rFonts w:ascii="GHEA Grapalat" w:hAnsi="GHEA Grapalat"/>
          <w:lang w:val="hy-AM"/>
        </w:rPr>
        <w:t xml:space="preserve"> մարմինը հանդիպում է միմյանց հակասող նորմերի, ապա հարց է առաջանում, թե նա ինչ չափանիշներով (կանոններով) պետք է որոշի՝ որ իրավական նորմին նախապատվություն տալ։ Իրավական </w:t>
      </w:r>
      <w:proofErr w:type="spellStart"/>
      <w:r w:rsidRPr="005B22D4">
        <w:rPr>
          <w:rFonts w:ascii="GHEA Grapalat" w:hAnsi="GHEA Grapalat"/>
          <w:lang w:val="hy-AM"/>
        </w:rPr>
        <w:t>կոլիզիաների</w:t>
      </w:r>
      <w:proofErr w:type="spellEnd"/>
      <w:r w:rsidRPr="005B22D4">
        <w:rPr>
          <w:rFonts w:ascii="GHEA Grapalat" w:hAnsi="GHEA Grapalat"/>
          <w:lang w:val="hy-AM"/>
        </w:rPr>
        <w:t xml:space="preserve"> լուծումը գտնվում է իրավունքի մեկնաբանման տիրույթում, այսինքն՝ իրավունքի մեկնաբանման տեսության շրջանակում մշակվել են մեկնաբանման որոշակի չափանիշներ, որոնց օգնությամբ </w:t>
      </w:r>
      <w:proofErr w:type="spellStart"/>
      <w:r w:rsidRPr="005B22D4">
        <w:rPr>
          <w:rFonts w:ascii="GHEA Grapalat" w:hAnsi="GHEA Grapalat"/>
          <w:lang w:val="hy-AM"/>
        </w:rPr>
        <w:t>իրավակիրառ</w:t>
      </w:r>
      <w:proofErr w:type="spellEnd"/>
      <w:r w:rsidRPr="005B22D4">
        <w:rPr>
          <w:rFonts w:ascii="GHEA Grapalat" w:hAnsi="GHEA Grapalat"/>
          <w:lang w:val="hy-AM"/>
        </w:rPr>
        <w:t xml:space="preserve"> մարմինը որոշում </w:t>
      </w:r>
      <w:r w:rsidR="00B47434">
        <w:rPr>
          <w:rFonts w:ascii="GHEA Grapalat" w:hAnsi="GHEA Grapalat"/>
          <w:lang w:val="hy-AM"/>
        </w:rPr>
        <w:t>է</w:t>
      </w:r>
      <w:r w:rsidRPr="005B22D4">
        <w:rPr>
          <w:rFonts w:ascii="GHEA Grapalat" w:hAnsi="GHEA Grapalat"/>
          <w:lang w:val="hy-AM"/>
        </w:rPr>
        <w:t xml:space="preserve"> միմյանց հակասող նորմերից որը կիրառել (</w:t>
      </w:r>
      <w:proofErr w:type="spellStart"/>
      <w:r w:rsidRPr="005B22D4">
        <w:rPr>
          <w:rFonts w:ascii="GHEA Grapalat" w:hAnsi="GHEA Grapalat"/>
          <w:lang w:val="hy-AM"/>
        </w:rPr>
        <w:t>կոլիզիոն</w:t>
      </w:r>
      <w:proofErr w:type="spellEnd"/>
      <w:r w:rsidRPr="005B22D4">
        <w:rPr>
          <w:rFonts w:ascii="GHEA Grapalat" w:hAnsi="GHEA Grapalat"/>
          <w:lang w:val="hy-AM"/>
        </w:rPr>
        <w:t xml:space="preserve"> մեկնաբանման կանոններ): </w:t>
      </w:r>
      <w:proofErr w:type="spellStart"/>
      <w:r w:rsidRPr="005B22D4">
        <w:rPr>
          <w:rFonts w:ascii="GHEA Grapalat" w:hAnsi="GHEA Grapalat"/>
          <w:lang w:val="hy-AM"/>
        </w:rPr>
        <w:t>Կոլիզիոն</w:t>
      </w:r>
      <w:proofErr w:type="spellEnd"/>
      <w:r w:rsidRPr="005B22D4">
        <w:rPr>
          <w:rFonts w:ascii="GHEA Grapalat" w:hAnsi="GHEA Grapalat"/>
          <w:lang w:val="hy-AM"/>
        </w:rPr>
        <w:t xml:space="preserve"> մեկնաբանման կանոններն իրավունքի մեկնաբանման տեսության կողմից մշակված տեսական բնույթի չափանիշներ են, որոնք </w:t>
      </w:r>
      <w:proofErr w:type="spellStart"/>
      <w:r w:rsidRPr="005B22D4">
        <w:rPr>
          <w:rFonts w:ascii="GHEA Grapalat" w:hAnsi="GHEA Grapalat"/>
          <w:lang w:val="hy-AM"/>
        </w:rPr>
        <w:t>թեև</w:t>
      </w:r>
      <w:proofErr w:type="spellEnd"/>
      <w:r w:rsidRPr="005B22D4">
        <w:rPr>
          <w:rFonts w:ascii="GHEA Grapalat" w:hAnsi="GHEA Grapalat"/>
          <w:lang w:val="hy-AM"/>
        </w:rPr>
        <w:t xml:space="preserve"> օժտված չեն պոզիտիվ-իրավական </w:t>
      </w:r>
      <w:proofErr w:type="spellStart"/>
      <w:r w:rsidRPr="005B22D4">
        <w:rPr>
          <w:rFonts w:ascii="GHEA Grapalat" w:hAnsi="GHEA Grapalat"/>
          <w:lang w:val="hy-AM"/>
        </w:rPr>
        <w:t>նորմատիվությամբ</w:t>
      </w:r>
      <w:proofErr w:type="spellEnd"/>
      <w:r w:rsidRPr="005B22D4">
        <w:rPr>
          <w:rFonts w:ascii="GHEA Grapalat" w:hAnsi="GHEA Grapalat"/>
          <w:lang w:val="hy-AM"/>
        </w:rPr>
        <w:t xml:space="preserve">, սակայն դրանք պատմականորեն կիրառվել են որպես </w:t>
      </w:r>
      <w:proofErr w:type="spellStart"/>
      <w:r w:rsidRPr="005B22D4">
        <w:rPr>
          <w:rFonts w:ascii="GHEA Grapalat" w:hAnsi="GHEA Grapalat"/>
          <w:lang w:val="hy-AM"/>
        </w:rPr>
        <w:t>կոլիզիաները</w:t>
      </w:r>
      <w:proofErr w:type="spellEnd"/>
      <w:r w:rsidRPr="005B22D4">
        <w:rPr>
          <w:rFonts w:ascii="GHEA Grapalat" w:hAnsi="GHEA Grapalat"/>
          <w:lang w:val="hy-AM"/>
        </w:rPr>
        <w:t xml:space="preserve"> լուծելու միջոցներ: </w:t>
      </w:r>
    </w:p>
    <w:p w14:paraId="6A7CCBA5" w14:textId="7EB13013" w:rsidR="00013081" w:rsidRPr="005B22D4" w:rsidRDefault="006B11AF" w:rsidP="001E737A">
      <w:pPr>
        <w:pStyle w:val="NoSpacing1"/>
        <w:spacing w:line="276" w:lineRule="auto"/>
        <w:ind w:right="-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Նույն որոշմամբ </w:t>
      </w:r>
      <w:r w:rsidR="00013081">
        <w:rPr>
          <w:rFonts w:ascii="GHEA Grapalat" w:hAnsi="GHEA Grapalat"/>
          <w:lang w:val="hy-AM"/>
        </w:rPr>
        <w:t>ՀՀ վճռաբեկ դատարանը նշել է</w:t>
      </w:r>
      <w:r w:rsidR="00013081" w:rsidRPr="005B22D4">
        <w:rPr>
          <w:rFonts w:ascii="GHEA Grapalat" w:hAnsi="GHEA Grapalat"/>
          <w:lang w:val="hy-AM"/>
        </w:rPr>
        <w:t xml:space="preserve"> նաև, որ </w:t>
      </w:r>
      <w:proofErr w:type="spellStart"/>
      <w:r w:rsidR="00013081" w:rsidRPr="005B22D4">
        <w:rPr>
          <w:rFonts w:ascii="GHEA Grapalat" w:hAnsi="GHEA Grapalat"/>
          <w:lang w:val="hy-AM"/>
        </w:rPr>
        <w:t>կոլիզիոն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 նորմը կիրառելուց առաջ անհրաժեշտ է փորձել հաշտեցնել երկու պոտենցիալ հակասող նորմերի բովանդակությունը: Դա կատարվում է կիրառելով այն </w:t>
      </w:r>
      <w:proofErr w:type="spellStart"/>
      <w:r w:rsidR="00013081" w:rsidRPr="005B22D4">
        <w:rPr>
          <w:rFonts w:ascii="GHEA Grapalat" w:hAnsi="GHEA Grapalat"/>
          <w:lang w:val="hy-AM"/>
        </w:rPr>
        <w:t>աքսիոման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, որ կառավարությունը չէր կարող կամ դժվար թե ցանկանար ստեղծել երկու հակասող նորմ: Երկու նորմերը </w:t>
      </w:r>
      <w:r w:rsidR="00013081" w:rsidRPr="005B22D4">
        <w:rPr>
          <w:rFonts w:ascii="GHEA Grapalat" w:hAnsi="GHEA Grapalat"/>
          <w:lang w:val="hy-AM"/>
        </w:rPr>
        <w:lastRenderedPageBreak/>
        <w:t xml:space="preserve">հաշտեցնելու համար պետք է ընդունվի այն մեկնաբանությունը, որը վերացնում է այդ հակասությունը: </w:t>
      </w:r>
      <w:proofErr w:type="spellStart"/>
      <w:r w:rsidR="00013081" w:rsidRPr="005B22D4">
        <w:rPr>
          <w:rFonts w:ascii="GHEA Grapalat" w:hAnsi="GHEA Grapalat"/>
          <w:lang w:val="hy-AM"/>
        </w:rPr>
        <w:t>Եվ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 միայն այն դեպքում, երբ այդ մեկնաբանությունը ողջամիտ չէ, կարող են օգտագործվել </w:t>
      </w:r>
      <w:proofErr w:type="spellStart"/>
      <w:r w:rsidR="00013081" w:rsidRPr="005B22D4">
        <w:rPr>
          <w:rFonts w:ascii="GHEA Grapalat" w:hAnsi="GHEA Grapalat"/>
          <w:lang w:val="hy-AM"/>
        </w:rPr>
        <w:t>կոլիզիոն</w:t>
      </w:r>
      <w:proofErr w:type="spellEnd"/>
      <w:r w:rsidR="00013081" w:rsidRPr="005B22D4">
        <w:rPr>
          <w:rFonts w:ascii="GHEA Grapalat" w:hAnsi="GHEA Grapalat"/>
          <w:lang w:val="hy-AM"/>
        </w:rPr>
        <w:t xml:space="preserve"> նորմերի կիրառման նախապատվության կանոնները։</w:t>
      </w:r>
    </w:p>
    <w:p w14:paraId="509D564D" w14:textId="69799EE5" w:rsidR="00013081" w:rsidRPr="005B22D4" w:rsidRDefault="000130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Հատկանշական է նաև, որ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կոլիզիոն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խնդրի էությունը հասկանալու և դրան լուծում տալու համար նախ անհրաժեշտ է հասկանալ՝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արդոք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առկա է </w:t>
      </w:r>
      <w:r w:rsidR="005870DA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իրավիճակում իրավական նորմի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կոլիզիա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>, թե՝ ոչ:</w:t>
      </w:r>
    </w:p>
    <w:p w14:paraId="3F04AE40" w14:textId="77777777" w:rsidR="00013081" w:rsidRPr="005B22D4" w:rsidRDefault="000130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Այսպես, իրավական նորմի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կոլիզիան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կարող է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դրսևորվել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իրավական նորմերի դրույթների հակասության կամ անհամապատասխանության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ձևով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19DA4C4" w14:textId="77777777" w:rsidR="00013081" w:rsidRPr="005B22D4" w:rsidRDefault="000130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Իրավական նորմերի հակասության դեպքում «բախվում են» արգելող և լիազորող նորմերը, որոնք բացառում են մեկը մյուսին և հանդիսանում են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բևեռային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7C6D30A" w14:textId="77777777" w:rsidR="00013081" w:rsidRPr="005B22D4" w:rsidRDefault="000130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Իրավական նորմերի անհամապատասխանության դեպքում նորմերը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միևնույն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բնույթի են, սակայն ունեն տարբեր բովանդակություն, կամ առաջացնում են տարբեր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հետևանքներ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B607EED" w14:textId="37D7A38A" w:rsidR="007721C5" w:rsidRPr="00340CE7" w:rsidRDefault="00013081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Ուստի, իրավական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կոլիզիայի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առկայության համար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անհարաժեշտ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է վերոհիշյալ երկու </w:t>
      </w:r>
      <w:proofErr w:type="spellStart"/>
      <w:r w:rsidRPr="005B22D4">
        <w:rPr>
          <w:rFonts w:ascii="GHEA Grapalat" w:hAnsi="GHEA Grapalat" w:cs="Sylfaen"/>
          <w:sz w:val="24"/>
          <w:szCs w:val="24"/>
          <w:lang w:val="hy-AM"/>
        </w:rPr>
        <w:t>դրսևորումներից</w:t>
      </w:r>
      <w:proofErr w:type="spellEnd"/>
      <w:r w:rsidRPr="005B22D4">
        <w:rPr>
          <w:rFonts w:ascii="GHEA Grapalat" w:hAnsi="GHEA Grapalat" w:cs="Sylfaen"/>
          <w:sz w:val="24"/>
          <w:szCs w:val="24"/>
          <w:lang w:val="hy-AM"/>
        </w:rPr>
        <w:t xml:space="preserve"> առնվազն մեկի առկայությունը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0EA6">
        <w:rPr>
          <w:rFonts w:ascii="GHEA Grapalat" w:hAnsi="GHEA Grapalat" w:cs="Sylfaen"/>
          <w:i/>
          <w:sz w:val="24"/>
          <w:szCs w:val="24"/>
          <w:lang w:val="hy-AM"/>
        </w:rPr>
        <w:t>(</w:t>
      </w:r>
      <w:proofErr w:type="spellStart"/>
      <w:r w:rsidRPr="00110EA6">
        <w:rPr>
          <w:rFonts w:ascii="GHEA Grapalat" w:hAnsi="GHEA Grapalat" w:cs="Sylfaen"/>
          <w:i/>
          <w:sz w:val="24"/>
          <w:szCs w:val="24"/>
          <w:lang w:val="hy-AM"/>
        </w:rPr>
        <w:t>տե՛ս</w:t>
      </w:r>
      <w:proofErr w:type="spellEnd"/>
      <w:r w:rsidRPr="00110EA6">
        <w:rPr>
          <w:rFonts w:ascii="GHEA Grapalat" w:hAnsi="GHEA Grapalat" w:cs="Sylfaen"/>
          <w:i/>
          <w:sz w:val="24"/>
          <w:szCs w:val="24"/>
          <w:lang w:val="hy-AM"/>
        </w:rPr>
        <w:t xml:space="preserve">, «ՎԱՐՈ» ՍՊԸ-ի տնօրեն Վարազդատ </w:t>
      </w:r>
      <w:proofErr w:type="spellStart"/>
      <w:r w:rsidRPr="00110EA6">
        <w:rPr>
          <w:rFonts w:ascii="GHEA Grapalat" w:hAnsi="GHEA Grapalat" w:cs="Sylfaen"/>
          <w:i/>
          <w:sz w:val="24"/>
          <w:szCs w:val="24"/>
          <w:lang w:val="hy-AM"/>
        </w:rPr>
        <w:t>Ուլիխանյանն</w:t>
      </w:r>
      <w:proofErr w:type="spellEnd"/>
      <w:r w:rsidRPr="00110EA6">
        <w:rPr>
          <w:rFonts w:ascii="GHEA Grapalat" w:hAnsi="GHEA Grapalat" w:cs="Sylfaen"/>
          <w:i/>
          <w:sz w:val="24"/>
          <w:szCs w:val="24"/>
          <w:lang w:val="hy-AM"/>
        </w:rPr>
        <w:t xml:space="preserve"> ընդդեմ </w:t>
      </w:r>
      <w:proofErr w:type="spellStart"/>
      <w:r w:rsidRPr="00110EA6">
        <w:rPr>
          <w:rFonts w:ascii="GHEA Grapalat" w:hAnsi="GHEA Grapalat" w:cs="Sylfaen"/>
          <w:i/>
          <w:sz w:val="24"/>
          <w:szCs w:val="24"/>
          <w:lang w:val="hy-AM"/>
        </w:rPr>
        <w:t>Երևանի</w:t>
      </w:r>
      <w:proofErr w:type="spellEnd"/>
      <w:r w:rsidRPr="00110EA6">
        <w:rPr>
          <w:rFonts w:ascii="GHEA Grapalat" w:hAnsi="GHEA Grapalat" w:cs="Sylfaen"/>
          <w:i/>
          <w:sz w:val="24"/>
          <w:szCs w:val="24"/>
          <w:lang w:val="hy-AM"/>
        </w:rPr>
        <w:t xml:space="preserve"> քաղաքապետարանի թիվ ՎԴ/11023/05/19 վարչական գործով ՀՀ </w:t>
      </w:r>
      <w:r w:rsidRPr="00A81A4C">
        <w:rPr>
          <w:rFonts w:ascii="GHEA Grapalat" w:hAnsi="GHEA Grapalat" w:cs="Sylfaen"/>
          <w:i/>
          <w:sz w:val="24"/>
          <w:szCs w:val="24"/>
          <w:lang w:val="hy-AM"/>
        </w:rPr>
        <w:t>վճռաբեկ դատարանի 17.06.2022 թվականի որոշումը):</w:t>
      </w:r>
    </w:p>
    <w:p w14:paraId="3B153679" w14:textId="67FC7EA1" w:rsidR="00340CE7" w:rsidRPr="00AB1967" w:rsidRDefault="00340CE7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Վճռաբեկ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դատարանը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գտնում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է,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տվյալ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կիրառելի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է «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Նորմատիվ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ակտերի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» ՀՀ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C50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0CE7">
        <w:rPr>
          <w:rFonts w:ascii="GHEA Grapalat" w:hAnsi="GHEA Grapalat"/>
          <w:sz w:val="24"/>
          <w:szCs w:val="24"/>
          <w:lang w:val="fr-FR"/>
        </w:rPr>
        <w:t xml:space="preserve">40-րդ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7A0">
        <w:rPr>
          <w:rFonts w:ascii="GHEA Grapalat" w:hAnsi="GHEA Grapalat"/>
          <w:sz w:val="24"/>
          <w:szCs w:val="24"/>
          <w:lang w:val="hy-AM"/>
        </w:rPr>
        <w:t>2</w:t>
      </w:r>
      <w:r w:rsidRPr="00340CE7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կետ</w:t>
      </w:r>
      <w:proofErr w:type="spellEnd"/>
      <w:r w:rsidRPr="00340CE7">
        <w:rPr>
          <w:rFonts w:ascii="GHEA Grapalat" w:hAnsi="GHEA Grapalat"/>
          <w:sz w:val="24"/>
          <w:szCs w:val="24"/>
          <w:lang w:val="hy-AM"/>
        </w:rPr>
        <w:t xml:space="preserve">ի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կանոն</w:t>
      </w:r>
      <w:proofErr w:type="spellEnd"/>
      <w:r w:rsidR="003377A0">
        <w:rPr>
          <w:rFonts w:ascii="GHEA Grapalat" w:hAnsi="GHEA Grapalat"/>
          <w:sz w:val="24"/>
          <w:szCs w:val="24"/>
          <w:lang w:val="hy-AM"/>
        </w:rPr>
        <w:t>ն այն մասով</w:t>
      </w:r>
      <w:r w:rsidRPr="00340CE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="003377A0" w:rsidRPr="003377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377A0" w:rsidRPr="00340CE7">
        <w:rPr>
          <w:rFonts w:ascii="GHEA Grapalat" w:hAnsi="GHEA Grapalat"/>
          <w:sz w:val="24"/>
          <w:szCs w:val="24"/>
          <w:lang w:val="fr-FR"/>
        </w:rPr>
        <w:t>որի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>՝</w:t>
      </w:r>
      <w:r w:rsidRPr="00340CE7">
        <w:rPr>
          <w:rFonts w:ascii="GHEA Grapalat" w:hAnsi="GHEA Grapalat"/>
          <w:sz w:val="24"/>
          <w:szCs w:val="24"/>
          <w:lang w:val="hy-AM"/>
        </w:rPr>
        <w:t xml:space="preserve"> եթե նորմատիվ իրավական ակտն ունի ընդհանուր և հատուկ մասեր, ապա այդ մասերի նորմերի </w:t>
      </w:r>
      <w:proofErr w:type="spellStart"/>
      <w:r w:rsidRPr="00340CE7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340CE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hy-AM"/>
        </w:rPr>
        <w:t>կոլիզիայի</w:t>
      </w:r>
      <w:proofErr w:type="spellEnd"/>
      <w:r w:rsidRPr="00340CE7">
        <w:rPr>
          <w:rFonts w:ascii="GHEA Grapalat" w:hAnsi="GHEA Grapalat"/>
          <w:sz w:val="24"/>
          <w:szCs w:val="24"/>
          <w:lang w:val="hy-AM"/>
        </w:rPr>
        <w:t xml:space="preserve"> դեպքում գործում են ընդհանուր մասի նորմերը</w:t>
      </w:r>
      <w:r w:rsidRPr="00340CE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քանի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կանոնին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նախորդող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ավելի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բարձր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իրավաբանական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ուժ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նորմատիվ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40CE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340CE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ակտի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նորմը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(«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Նորմատիվ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ակտերի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» ՀՀ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40-րդ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կետ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կիրառելու</w:t>
      </w:r>
      <w:proofErr w:type="spellEnd"/>
      <w:r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կանոնը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տվյալ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կիրառելի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չ</w:t>
      </w:r>
      <w:r w:rsidRPr="00AB1967">
        <w:rPr>
          <w:rFonts w:ascii="GHEA Grapalat" w:hAnsi="GHEA Grapalat"/>
          <w:sz w:val="24"/>
          <w:szCs w:val="24"/>
          <w:lang w:val="hy-AM"/>
        </w:rPr>
        <w:t>է</w:t>
      </w:r>
      <w:r w:rsidR="00200A5C" w:rsidRPr="00AB1967">
        <w:rPr>
          <w:rFonts w:ascii="GHEA Grapalat" w:hAnsi="GHEA Grapalat"/>
          <w:sz w:val="24"/>
          <w:szCs w:val="24"/>
          <w:lang w:val="fr-FR"/>
        </w:rPr>
        <w:t>:</w:t>
      </w:r>
    </w:p>
    <w:p w14:paraId="11B5B550" w14:textId="0B400852" w:rsidR="00340CE7" w:rsidRPr="00AB1967" w:rsidRDefault="00340CE7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Հետևաբար</w:t>
      </w:r>
      <w:proofErr w:type="spellEnd"/>
      <w:r w:rsidR="003377A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նկատի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ունենալով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Նորմատիվ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ակտերի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» ՀՀ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1967">
        <w:rPr>
          <w:rFonts w:ascii="GHEA Grapalat" w:hAnsi="GHEA Grapalat"/>
          <w:sz w:val="24"/>
          <w:szCs w:val="24"/>
          <w:lang w:val="fr-FR"/>
        </w:rPr>
        <w:t xml:space="preserve">40-րդ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1967">
        <w:rPr>
          <w:rFonts w:ascii="GHEA Grapalat" w:hAnsi="GHEA Grapalat"/>
          <w:sz w:val="24"/>
          <w:szCs w:val="24"/>
          <w:lang w:val="fr-FR"/>
        </w:rPr>
        <w:t xml:space="preserve">1-ին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մասով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հակասությունների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իրավական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կոլիզիաների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լուծման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կանոնները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</w:t>
      </w:r>
      <w:r w:rsidR="00200A5C" w:rsidRPr="00AB1967">
        <w:rPr>
          <w:rFonts w:ascii="GHEA Grapalat" w:hAnsi="GHEA Grapalat"/>
          <w:sz w:val="24"/>
          <w:szCs w:val="24"/>
          <w:lang w:val="fr-FR"/>
        </w:rPr>
        <w:t>իրառվում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fr-FR"/>
        </w:rPr>
        <w:t>ըստ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fr-FR"/>
        </w:rPr>
        <w:t>հերթականության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fr-FR"/>
        </w:rPr>
        <w:t>,</w:t>
      </w:r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Վճռաբեկ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դատարանը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գտնում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է,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տվյալ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fr-FR"/>
        </w:rPr>
        <w:t>գործում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 կանոնը՝ եթե նորմատիվ իրավական ակտն ունի ընդհանուր և հատուկ մասեր, ապա այդ մասերի նորմերի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hy-AM"/>
        </w:rPr>
        <w:t>կոլիզիայի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 դեպքում գործում են ընդհանուր մասի նորմերը, </w:t>
      </w:r>
      <w:r w:rsidRPr="00AB1967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ըստ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այդմ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վիճելի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իրավահարաբերության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1967">
        <w:rPr>
          <w:rFonts w:ascii="GHEA Grapalat" w:hAnsi="GHEA Grapalat"/>
          <w:sz w:val="24"/>
          <w:szCs w:val="24"/>
          <w:lang w:val="fr-FR"/>
        </w:rPr>
        <w:t>կիրառելի</w:t>
      </w:r>
      <w:proofErr w:type="spellEnd"/>
      <w:r w:rsidRPr="00AB196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են Վարչական իրավախախտումների վերաբերյալ ՀՀ օրենսգրքի ընդհանուր մասի </w:t>
      </w:r>
      <w:proofErr w:type="spellStart"/>
      <w:r w:rsidR="00200A5C" w:rsidRPr="00AB1967">
        <w:rPr>
          <w:rFonts w:ascii="GHEA Grapalat" w:hAnsi="GHEA Grapalat"/>
          <w:sz w:val="24"/>
          <w:szCs w:val="24"/>
          <w:lang w:val="hy-AM"/>
        </w:rPr>
        <w:t>կարգավորումները</w:t>
      </w:r>
      <w:proofErr w:type="spellEnd"/>
      <w:r w:rsidR="00200A5C" w:rsidRPr="00AB1967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="00604AA5" w:rsidRPr="00AB1967">
        <w:rPr>
          <w:rFonts w:ascii="GHEA Grapalat" w:hAnsi="GHEA Grapalat"/>
          <w:sz w:val="24"/>
          <w:szCs w:val="24"/>
          <w:lang w:val="hy-AM"/>
        </w:rPr>
        <w:t>վարչական իրավախախտման (զանցանքի) բոլոր չորս հատկանիշները համարում են պարտադիր և դիտարկում են մեկ միասնության մեջ։</w:t>
      </w:r>
    </w:p>
    <w:p w14:paraId="6CB643DE" w14:textId="61D2E0F8" w:rsidR="00E87115" w:rsidRPr="00AB1967" w:rsidRDefault="00604AA5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1967">
        <w:rPr>
          <w:rFonts w:ascii="GHEA Grapalat" w:hAnsi="GHEA Grapalat"/>
          <w:sz w:val="24"/>
          <w:szCs w:val="24"/>
          <w:lang w:val="hy-AM"/>
        </w:rPr>
        <w:t>Ա</w:t>
      </w:r>
      <w:r w:rsidR="002B59A8">
        <w:rPr>
          <w:rFonts w:ascii="GHEA Grapalat" w:hAnsi="GHEA Grapalat"/>
          <w:sz w:val="24"/>
          <w:szCs w:val="24"/>
          <w:lang w:val="hy-AM"/>
        </w:rPr>
        <w:t>յսպիսով</w:t>
      </w:r>
      <w:r w:rsidR="00E87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1967">
        <w:rPr>
          <w:rFonts w:ascii="GHEA Grapalat" w:hAnsi="GHEA Grapalat"/>
          <w:sz w:val="24"/>
          <w:szCs w:val="24"/>
          <w:lang w:val="hy-AM"/>
        </w:rPr>
        <w:t>Վճ</w:t>
      </w:r>
      <w:r w:rsidR="009A5552" w:rsidRPr="00AB1967">
        <w:rPr>
          <w:rFonts w:ascii="GHEA Grapalat" w:hAnsi="GHEA Grapalat"/>
          <w:sz w:val="24"/>
          <w:szCs w:val="24"/>
          <w:lang w:val="hy-AM"/>
        </w:rPr>
        <w:t>ռաբեկ դատարանը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95E4D" w:rsidRPr="00AB1967">
        <w:rPr>
          <w:rFonts w:ascii="GHEA Grapalat" w:hAnsi="GHEA Grapalat"/>
          <w:sz w:val="24"/>
          <w:szCs w:val="24"/>
          <w:lang w:val="hy-AM"/>
        </w:rPr>
        <w:t>վերոգրյալում</w:t>
      </w:r>
      <w:proofErr w:type="spellEnd"/>
      <w:r w:rsidR="00C95E4D" w:rsidRPr="00AB1967">
        <w:rPr>
          <w:rFonts w:ascii="GHEA Grapalat" w:hAnsi="GHEA Grapalat"/>
          <w:sz w:val="24"/>
          <w:szCs w:val="24"/>
          <w:lang w:val="hy-AM"/>
        </w:rPr>
        <w:t xml:space="preserve"> նկարագրված </w:t>
      </w:r>
      <w:r w:rsidR="00C95E4D" w:rsidRPr="00AB1967">
        <w:rPr>
          <w:rFonts w:ascii="GHEA Grapalat" w:hAnsi="GHEA Grapalat" w:cs="Sylfaen"/>
          <w:sz w:val="24"/>
          <w:szCs w:val="24"/>
          <w:lang w:val="hy-AM"/>
        </w:rPr>
        <w:t>իրավական նորմերի անհամապատասխանության</w:t>
      </w:r>
      <w:r w:rsidR="00C95E4D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95E4D" w:rsidRPr="00AB1967"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 w:rsidR="00C95E4D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95E4D" w:rsidRPr="00AB1967">
        <w:rPr>
          <w:rFonts w:ascii="GHEA Grapalat" w:hAnsi="GHEA Grapalat"/>
          <w:sz w:val="24"/>
          <w:szCs w:val="24"/>
          <w:lang w:val="hy-AM"/>
        </w:rPr>
        <w:t>դրսևորվող</w:t>
      </w:r>
      <w:proofErr w:type="spellEnd"/>
      <w:r w:rsidR="00C95E4D" w:rsidRPr="00AB1967">
        <w:rPr>
          <w:rFonts w:ascii="GHEA Grapalat" w:hAnsi="GHEA Grapalat"/>
          <w:sz w:val="24"/>
          <w:szCs w:val="24"/>
          <w:lang w:val="hy-AM"/>
        </w:rPr>
        <w:t xml:space="preserve"> իրավական </w:t>
      </w:r>
      <w:proofErr w:type="spellStart"/>
      <w:r w:rsidR="00C95E4D" w:rsidRPr="00AB1967">
        <w:rPr>
          <w:rFonts w:ascii="GHEA Grapalat" w:hAnsi="GHEA Grapalat"/>
          <w:sz w:val="24"/>
          <w:szCs w:val="24"/>
          <w:lang w:val="hy-AM"/>
        </w:rPr>
        <w:t>կոլիզիան</w:t>
      </w:r>
      <w:proofErr w:type="spellEnd"/>
      <w:r w:rsidR="002D69EB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E4D" w:rsidRPr="00AB1967">
        <w:rPr>
          <w:rFonts w:ascii="GHEA Grapalat" w:hAnsi="GHEA Grapalat"/>
          <w:sz w:val="24"/>
          <w:szCs w:val="24"/>
          <w:lang w:val="hy-AM"/>
        </w:rPr>
        <w:t>հաղթահարելու (</w:t>
      </w:r>
      <w:r w:rsidR="00971A3C" w:rsidRPr="00AB1967">
        <w:rPr>
          <w:rFonts w:ascii="GHEA Grapalat" w:hAnsi="GHEA Grapalat"/>
          <w:sz w:val="24"/>
          <w:szCs w:val="24"/>
          <w:lang w:val="hy-AM"/>
        </w:rPr>
        <w:t>հաշտեցնելու</w:t>
      </w:r>
      <w:r w:rsidR="00C95E4D" w:rsidRPr="00AB1967">
        <w:rPr>
          <w:rFonts w:ascii="GHEA Grapalat" w:hAnsi="GHEA Grapalat"/>
          <w:sz w:val="24"/>
          <w:szCs w:val="24"/>
          <w:lang w:val="hy-AM"/>
        </w:rPr>
        <w:t>)</w:t>
      </w:r>
      <w:r w:rsidR="00971A3C" w:rsidRPr="00AB1967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470655">
        <w:rPr>
          <w:rFonts w:ascii="GHEA Grapalat" w:hAnsi="GHEA Grapalat"/>
          <w:sz w:val="24"/>
          <w:szCs w:val="24"/>
          <w:lang w:val="hy-AM"/>
        </w:rPr>
        <w:t>օ</w:t>
      </w:r>
      <w:r w:rsidR="00971A3C" w:rsidRPr="00AB1967">
        <w:rPr>
          <w:rFonts w:ascii="GHEA Grapalat" w:hAnsi="GHEA Grapalat"/>
          <w:sz w:val="24"/>
          <w:szCs w:val="24"/>
          <w:lang w:val="hy-AM"/>
        </w:rPr>
        <w:t>րենսդրի</w:t>
      </w:r>
      <w:proofErr w:type="spellEnd"/>
      <w:r w:rsidR="00971A3C" w:rsidRPr="00AB1967">
        <w:rPr>
          <w:rFonts w:ascii="GHEA Grapalat" w:hAnsi="GHEA Grapalat"/>
          <w:sz w:val="24"/>
          <w:szCs w:val="24"/>
          <w:lang w:val="hy-AM"/>
        </w:rPr>
        <w:t xml:space="preserve"> իրական նպատակն ու </w:t>
      </w:r>
      <w:proofErr w:type="spellStart"/>
      <w:r w:rsidR="00971A3C" w:rsidRPr="00AB1967">
        <w:rPr>
          <w:rFonts w:ascii="GHEA Grapalat" w:hAnsi="GHEA Grapalat"/>
          <w:sz w:val="24"/>
          <w:szCs w:val="24"/>
          <w:lang w:val="hy-AM"/>
        </w:rPr>
        <w:t>կամա</w:t>
      </w:r>
      <w:r w:rsidR="00E87115">
        <w:rPr>
          <w:rFonts w:ascii="GHEA Grapalat" w:hAnsi="GHEA Grapalat"/>
          <w:sz w:val="24"/>
          <w:szCs w:val="24"/>
          <w:lang w:val="hy-AM"/>
        </w:rPr>
        <w:t>ա</w:t>
      </w:r>
      <w:r w:rsidR="00971A3C" w:rsidRPr="00AB1967">
        <w:rPr>
          <w:rFonts w:ascii="GHEA Grapalat" w:hAnsi="GHEA Grapalat"/>
          <w:sz w:val="24"/>
          <w:szCs w:val="24"/>
          <w:lang w:val="hy-AM"/>
        </w:rPr>
        <w:t>րտահայտությունը</w:t>
      </w:r>
      <w:proofErr w:type="spellEnd"/>
      <w:r w:rsidR="00971A3C" w:rsidRPr="00AB1967">
        <w:rPr>
          <w:rFonts w:ascii="GHEA Grapalat" w:hAnsi="GHEA Grapalat"/>
          <w:sz w:val="24"/>
          <w:szCs w:val="24"/>
          <w:lang w:val="hy-AM"/>
        </w:rPr>
        <w:t xml:space="preserve"> բացահայ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 xml:space="preserve">տելու համար, </w:t>
      </w:r>
      <w:r w:rsidR="00E87115">
        <w:rPr>
          <w:rFonts w:ascii="GHEA Grapalat" w:hAnsi="GHEA Grapalat"/>
          <w:sz w:val="24"/>
          <w:szCs w:val="24"/>
          <w:lang w:val="hy-AM"/>
        </w:rPr>
        <w:t>անհրաժեշ</w:t>
      </w:r>
      <w:r w:rsidR="00E87115" w:rsidRPr="00AB1967">
        <w:rPr>
          <w:rFonts w:ascii="GHEA Grapalat" w:hAnsi="GHEA Grapalat"/>
          <w:sz w:val="24"/>
          <w:szCs w:val="24"/>
          <w:lang w:val="hy-AM"/>
        </w:rPr>
        <w:t>տ է համարում</w:t>
      </w:r>
      <w:r w:rsidR="00E87115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հատուկ մասի հոդվածներում իրավաբանական անձի</w:t>
      </w:r>
      <w:r w:rsidR="002B59A8">
        <w:rPr>
          <w:rFonts w:ascii="GHEA Grapalat" w:hAnsi="GHEA Grapalat"/>
          <w:sz w:val="24"/>
          <w:szCs w:val="24"/>
          <w:lang w:val="hy-AM"/>
        </w:rPr>
        <w:t>ն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>՝ որպես պատասխանատվության</w:t>
      </w:r>
      <w:r w:rsidR="00891C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>սուբյեկտ</w:t>
      </w:r>
      <w:r w:rsidR="002B59A8">
        <w:rPr>
          <w:rFonts w:ascii="GHEA Grapalat" w:hAnsi="GHEA Grapalat"/>
          <w:sz w:val="24"/>
          <w:szCs w:val="24"/>
          <w:lang w:val="hy-AM"/>
        </w:rPr>
        <w:t>ի</w:t>
      </w:r>
      <w:r w:rsidR="002D69EB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B59A8">
        <w:rPr>
          <w:rFonts w:ascii="GHEA Grapalat" w:hAnsi="GHEA Grapalat"/>
          <w:sz w:val="24"/>
          <w:szCs w:val="24"/>
          <w:lang w:val="hy-AM"/>
        </w:rPr>
        <w:t>նախատեսման</w:t>
      </w:r>
      <w:proofErr w:type="spellEnd"/>
      <w:r w:rsidR="00E87115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470655" w:rsidRPr="00470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655">
        <w:rPr>
          <w:rFonts w:ascii="GHEA Grapalat" w:hAnsi="GHEA Grapalat"/>
          <w:sz w:val="24"/>
          <w:szCs w:val="24"/>
          <w:lang w:val="hy-AM"/>
        </w:rPr>
        <w:t>կատարել</w:t>
      </w:r>
      <w:r w:rsidR="00470655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70655" w:rsidRPr="00AB196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470655" w:rsidRPr="00AB1967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655">
        <w:rPr>
          <w:rFonts w:ascii="GHEA Grapalat" w:hAnsi="GHEA Grapalat"/>
          <w:sz w:val="24"/>
          <w:szCs w:val="24"/>
          <w:lang w:val="hy-AM"/>
        </w:rPr>
        <w:t>մեկնաբանությունը.</w:t>
      </w:r>
    </w:p>
    <w:p w14:paraId="62A0EA74" w14:textId="3ACC0F7D" w:rsidR="00E211C5" w:rsidRDefault="00BE2F51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Իրավաբանակ</w:t>
      </w:r>
      <w:r w:rsidR="00470655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անձին վարչական պատասխանատվության սուբ</w:t>
      </w:r>
      <w:r w:rsidR="00D042C1">
        <w:rPr>
          <w:rFonts w:ascii="GHEA Grapalat" w:hAnsi="GHEA Grapalat"/>
          <w:sz w:val="24"/>
          <w:szCs w:val="24"/>
          <w:lang w:val="hy-AM"/>
        </w:rPr>
        <w:t>յ</w:t>
      </w:r>
      <w:r>
        <w:rPr>
          <w:rFonts w:ascii="GHEA Grapalat" w:hAnsi="GHEA Grapalat"/>
          <w:sz w:val="24"/>
          <w:szCs w:val="24"/>
          <w:lang w:val="hy-AM"/>
        </w:rPr>
        <w:t xml:space="preserve">եկտների շարքում նախատեսելու հիմքում ընկած է </w:t>
      </w:r>
      <w:proofErr w:type="spellStart"/>
      <w:r w:rsidR="00470655">
        <w:rPr>
          <w:rFonts w:ascii="GHEA Grapalat" w:hAnsi="GHEA Grapalat"/>
          <w:sz w:val="24"/>
          <w:szCs w:val="24"/>
          <w:lang w:val="hy-AM"/>
        </w:rPr>
        <w:t>օ</w:t>
      </w:r>
      <w:r>
        <w:rPr>
          <w:rFonts w:ascii="GHEA Grapalat" w:hAnsi="GHEA Grapalat"/>
          <w:sz w:val="24"/>
          <w:szCs w:val="24"/>
          <w:lang w:val="hy-AM"/>
        </w:rPr>
        <w:t>րենսդրի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այն գաղափարը, որ զանցանքի պարտադիր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հատկանիշ համարվող սուբյեկտիվ կողմը՝ մեղքը, իրավաբանական անձի կողմից կատարված վարչական իրավախախտման նկատմամբ նրա պատասխանատու ֆիզիկական անձի </w:t>
      </w:r>
      <w:r w:rsidRPr="00D10F5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գործադիր մարմնի ղեկավարի, տնօրենի</w:t>
      </w:r>
      <w:r w:rsidRPr="00D10F5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հոգեբանական վերաբերմունքն է, որի համար իրավաբանական անձի </w:t>
      </w:r>
      <w:r w:rsidR="00407DAF">
        <w:rPr>
          <w:rFonts w:ascii="GHEA Grapalat" w:hAnsi="GHEA Grapalat"/>
          <w:sz w:val="24"/>
          <w:szCs w:val="24"/>
          <w:lang w:val="hy-AM"/>
        </w:rPr>
        <w:t>գործադիր մարմնի ղեկավարը</w:t>
      </w:r>
      <w:r>
        <w:rPr>
          <w:rFonts w:ascii="GHEA Grapalat" w:hAnsi="GHEA Grapalat"/>
          <w:sz w:val="24"/>
          <w:szCs w:val="24"/>
          <w:lang w:val="hy-AM"/>
        </w:rPr>
        <w:t xml:space="preserve"> պետք է ենթարկվի վարչական պատասխանատվության։ Այլ կերպ ասած՝ </w:t>
      </w:r>
      <w:r w:rsidR="00D042C1">
        <w:rPr>
          <w:rFonts w:ascii="GHEA Grapalat" w:hAnsi="GHEA Grapalat"/>
          <w:sz w:val="24"/>
          <w:szCs w:val="24"/>
          <w:lang w:val="hy-AM"/>
        </w:rPr>
        <w:t xml:space="preserve">ի շահ կամ ի օգուտ իրավաբանական անձի կատարված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E211C5" w:rsidRPr="00FD5165">
        <w:rPr>
          <w:rFonts w:ascii="GHEA Grapalat" w:hAnsi="GHEA Grapalat"/>
          <w:sz w:val="24"/>
          <w:szCs w:val="24"/>
          <w:lang w:val="hy-AM"/>
        </w:rPr>
        <w:t>րավա</w:t>
      </w:r>
      <w:r w:rsidR="00D042C1">
        <w:rPr>
          <w:rFonts w:ascii="GHEA Grapalat" w:hAnsi="GHEA Grapalat"/>
          <w:sz w:val="24"/>
          <w:szCs w:val="24"/>
          <w:lang w:val="hy-AM"/>
        </w:rPr>
        <w:t>խախտման համար</w:t>
      </w:r>
      <w:r w:rsidR="00E211C5" w:rsidRPr="00FD5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11C5">
        <w:rPr>
          <w:rFonts w:ascii="GHEA Grapalat" w:hAnsi="GHEA Grapalat"/>
          <w:sz w:val="24"/>
          <w:szCs w:val="24"/>
          <w:lang w:val="hy-AM"/>
        </w:rPr>
        <w:t xml:space="preserve">վարչական պատասխանատվության է ենթարկվում </w:t>
      </w:r>
      <w:r w:rsidR="00D042C1">
        <w:rPr>
          <w:rFonts w:ascii="GHEA Grapalat" w:hAnsi="GHEA Grapalat"/>
          <w:sz w:val="24"/>
          <w:szCs w:val="24"/>
          <w:lang w:val="hy-AM"/>
        </w:rPr>
        <w:t>տվյալ</w:t>
      </w:r>
      <w:r w:rsidR="00E211C5">
        <w:rPr>
          <w:rFonts w:ascii="GHEA Grapalat" w:hAnsi="GHEA Grapalat"/>
          <w:sz w:val="24"/>
          <w:szCs w:val="24"/>
          <w:lang w:val="hy-AM"/>
        </w:rPr>
        <w:t xml:space="preserve"> իրավաբանական անձի գործադիր մարմնի ղեկավար</w:t>
      </w:r>
      <w:r w:rsidR="00D042C1">
        <w:rPr>
          <w:rFonts w:ascii="GHEA Grapalat" w:hAnsi="GHEA Grapalat"/>
          <w:sz w:val="24"/>
          <w:szCs w:val="24"/>
          <w:lang w:val="hy-AM"/>
        </w:rPr>
        <w:t>ը,</w:t>
      </w:r>
      <w:r w:rsidR="00E211C5">
        <w:rPr>
          <w:rFonts w:ascii="GHEA Grapalat" w:hAnsi="GHEA Grapalat"/>
          <w:sz w:val="24"/>
          <w:szCs w:val="24"/>
          <w:lang w:val="hy-AM"/>
        </w:rPr>
        <w:t xml:space="preserve"> ում վրա օրենքով կամ իրավաբանական անձի կանոնադրությամբ կամ իրավաբանական անձի այլ ակտով կամ աշխատանքային պայմանագրով դրված են կոնկրետ պարտականություններ, որոնց չկատարման կամ ոչ պատշաճ կատարման արդյունքում թույլ է տրվել տվյալ վարչական իրավախախտումը։</w:t>
      </w:r>
    </w:p>
    <w:p w14:paraId="6955C32E" w14:textId="704ACC82" w:rsidR="00E211C5" w:rsidRDefault="00BE2F51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Վճռաբեկ դատարանի գնահատմամբ ի</w:t>
      </w:r>
      <w:r w:rsidRPr="00A75EF2">
        <w:rPr>
          <w:rFonts w:ascii="GHEA Grapalat" w:hAnsi="GHEA Grapalat"/>
          <w:sz w:val="24"/>
          <w:szCs w:val="24"/>
          <w:lang w:val="hy-AM"/>
        </w:rPr>
        <w:t xml:space="preserve">րավաբանական անձին </w:t>
      </w:r>
      <w:r>
        <w:rPr>
          <w:rFonts w:ascii="GHEA Grapalat" w:hAnsi="GHEA Grapalat"/>
          <w:sz w:val="24"/>
          <w:szCs w:val="24"/>
          <w:lang w:val="hy-AM"/>
        </w:rPr>
        <w:t>վեր</w:t>
      </w:r>
      <w:r w:rsidR="00B07922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գրվող ցանկացած իրավախախտում իրականում նրա մարմինների կամ անդամների կողմից կատարված արարք է, ինչը նշանակում է, որ դրանք, ըստ էության, կատարվում են </w:t>
      </w:r>
      <w:r w:rsidR="000E2B65">
        <w:rPr>
          <w:rFonts w:ascii="GHEA Grapalat" w:hAnsi="GHEA Grapalat"/>
          <w:sz w:val="24"/>
          <w:szCs w:val="24"/>
          <w:lang w:val="hy-AM"/>
        </w:rPr>
        <w:t>կոնկրետ</w:t>
      </w:r>
      <w:r>
        <w:rPr>
          <w:rFonts w:ascii="GHEA Grapalat" w:hAnsi="GHEA Grapalat"/>
          <w:sz w:val="24"/>
          <w:szCs w:val="24"/>
          <w:lang w:val="hy-AM"/>
        </w:rPr>
        <w:t xml:space="preserve"> ֆիզիկական անձի կողմից։</w:t>
      </w:r>
      <w:r w:rsidR="00CB6CB8">
        <w:rPr>
          <w:rFonts w:ascii="GHEA Grapalat" w:hAnsi="GHEA Grapalat"/>
          <w:sz w:val="24"/>
          <w:szCs w:val="24"/>
          <w:lang w:val="hy-AM"/>
        </w:rPr>
        <w:t xml:space="preserve"> Ինչի արդյունքում գ</w:t>
      </w:r>
      <w:r>
        <w:rPr>
          <w:rFonts w:ascii="GHEA Grapalat" w:hAnsi="GHEA Grapalat"/>
          <w:sz w:val="24"/>
          <w:szCs w:val="24"/>
          <w:lang w:val="hy-AM"/>
        </w:rPr>
        <w:t>ործադիր մարմնի ղեկավարին</w:t>
      </w:r>
      <w:r w:rsidR="00CD7D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վարչական պատասխանատվության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ենթարկել</w:t>
      </w:r>
      <w:r w:rsidR="00470655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իրավաչափ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է, քանի որ գործադիր մարմնի ղեկավարը/տնօրենը ներկայացնում է իրավաբանական </w:t>
      </w:r>
      <w:r w:rsidR="00594144">
        <w:rPr>
          <w:rFonts w:ascii="GHEA Grapalat" w:hAnsi="GHEA Grapalat"/>
          <w:sz w:val="24"/>
          <w:szCs w:val="24"/>
          <w:lang w:val="hy-AM"/>
        </w:rPr>
        <w:t>անձը և վերջինիս գործունեությունն</w:t>
      </w:r>
      <w:r>
        <w:rPr>
          <w:rFonts w:ascii="GHEA Grapalat" w:hAnsi="GHEA Grapalat"/>
          <w:sz w:val="24"/>
          <w:szCs w:val="24"/>
          <w:lang w:val="hy-AM"/>
        </w:rPr>
        <w:t xml:space="preserve"> ամենից առաջ կախված է նրանից։</w:t>
      </w:r>
    </w:p>
    <w:p w14:paraId="20DEBCD8" w14:textId="00947D48" w:rsidR="00B1085A" w:rsidRDefault="0057760A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85A">
        <w:rPr>
          <w:rFonts w:ascii="GHEA Grapalat" w:hAnsi="GHEA Grapalat"/>
          <w:sz w:val="24"/>
          <w:szCs w:val="24"/>
          <w:lang w:val="hy-AM"/>
        </w:rPr>
        <w:t>Վճռաբեկ դատարանի գնահատմամբ Վարչական իրավախախտումների վերաբերյալ ՀՀ օրենսգրքի ընդհանուր և հատո</w:t>
      </w:r>
      <w:r w:rsidR="00B1085A" w:rsidRPr="00B1085A">
        <w:rPr>
          <w:rFonts w:ascii="GHEA Grapalat" w:hAnsi="GHEA Grapalat"/>
          <w:sz w:val="24"/>
          <w:szCs w:val="24"/>
          <w:lang w:val="hy-AM"/>
        </w:rPr>
        <w:t>ւ</w:t>
      </w:r>
      <w:r w:rsidRPr="00B1085A">
        <w:rPr>
          <w:rFonts w:ascii="GHEA Grapalat" w:hAnsi="GHEA Grapalat"/>
          <w:sz w:val="24"/>
          <w:szCs w:val="24"/>
          <w:lang w:val="hy-AM"/>
        </w:rPr>
        <w:t>կ մաս</w:t>
      </w:r>
      <w:r w:rsidR="00B1085A" w:rsidRPr="00B1085A">
        <w:rPr>
          <w:rFonts w:ascii="GHEA Grapalat" w:hAnsi="GHEA Grapalat"/>
          <w:sz w:val="24"/>
          <w:szCs w:val="24"/>
          <w:lang w:val="hy-AM"/>
        </w:rPr>
        <w:t>եր</w:t>
      </w:r>
      <w:r w:rsidRPr="00B1085A">
        <w:rPr>
          <w:rFonts w:ascii="GHEA Grapalat" w:hAnsi="GHEA Grapalat"/>
          <w:sz w:val="24"/>
          <w:szCs w:val="24"/>
          <w:lang w:val="hy-AM"/>
        </w:rPr>
        <w:t xml:space="preserve">ում նախատեսված </w:t>
      </w:r>
      <w:proofErr w:type="spellStart"/>
      <w:r w:rsidRPr="00B1085A">
        <w:rPr>
          <w:rFonts w:ascii="GHEA Grapalat" w:hAnsi="GHEA Grapalat"/>
          <w:sz w:val="24"/>
          <w:szCs w:val="24"/>
          <w:lang w:val="hy-AM"/>
        </w:rPr>
        <w:t>կարգավորումների</w:t>
      </w:r>
      <w:proofErr w:type="spellEnd"/>
      <w:r w:rsidRPr="00B1085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D7DBF" w:rsidRPr="00B1085A">
        <w:rPr>
          <w:rFonts w:ascii="GHEA Grapalat" w:hAnsi="GHEA Grapalat"/>
          <w:sz w:val="24"/>
          <w:szCs w:val="24"/>
          <w:lang w:val="hy-AM"/>
        </w:rPr>
        <w:t>բովանդ</w:t>
      </w:r>
      <w:r w:rsidR="00CD7DBF">
        <w:rPr>
          <w:rFonts w:ascii="GHEA Grapalat" w:hAnsi="GHEA Grapalat"/>
          <w:sz w:val="24"/>
          <w:szCs w:val="24"/>
          <w:lang w:val="hy-AM"/>
        </w:rPr>
        <w:t>ա</w:t>
      </w:r>
      <w:r w:rsidR="00CD7DBF" w:rsidRPr="00B1085A">
        <w:rPr>
          <w:rFonts w:ascii="GHEA Grapalat" w:hAnsi="GHEA Grapalat"/>
          <w:sz w:val="24"/>
          <w:szCs w:val="24"/>
          <w:lang w:val="hy-AM"/>
        </w:rPr>
        <w:t>կաությ</w:t>
      </w:r>
      <w:r w:rsidR="00CD7DBF">
        <w:rPr>
          <w:rFonts w:ascii="GHEA Grapalat" w:hAnsi="GHEA Grapalat"/>
          <w:sz w:val="24"/>
          <w:szCs w:val="24"/>
          <w:lang w:val="hy-AM"/>
        </w:rPr>
        <w:t>ան</w:t>
      </w:r>
      <w:proofErr w:type="spellEnd"/>
      <w:r w:rsidR="00CD7D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85A">
        <w:rPr>
          <w:rFonts w:ascii="GHEA Grapalat" w:hAnsi="GHEA Grapalat"/>
          <w:sz w:val="24"/>
          <w:szCs w:val="24"/>
          <w:lang w:val="hy-AM"/>
        </w:rPr>
        <w:t xml:space="preserve">նման մեկնաբանությունը </w:t>
      </w:r>
      <w:r w:rsidR="00205723">
        <w:rPr>
          <w:rFonts w:ascii="GHEA Grapalat" w:hAnsi="GHEA Grapalat"/>
          <w:sz w:val="24"/>
          <w:szCs w:val="24"/>
          <w:lang w:val="hy-AM"/>
        </w:rPr>
        <w:t>թույլ է տալիս հաղթահարել</w:t>
      </w:r>
      <w:r w:rsidRPr="00B1085A">
        <w:rPr>
          <w:rFonts w:ascii="GHEA Grapalat" w:hAnsi="GHEA Grapalat"/>
          <w:sz w:val="24"/>
          <w:szCs w:val="24"/>
          <w:lang w:val="hy-AM"/>
        </w:rPr>
        <w:t xml:space="preserve"> առաջացած իրավական հակասությունը (իրավական </w:t>
      </w:r>
      <w:proofErr w:type="spellStart"/>
      <w:r w:rsidRPr="00B1085A">
        <w:rPr>
          <w:rFonts w:ascii="GHEA Grapalat" w:hAnsi="GHEA Grapalat"/>
          <w:sz w:val="24"/>
          <w:szCs w:val="24"/>
          <w:lang w:val="hy-AM"/>
        </w:rPr>
        <w:t>կոլիզիան</w:t>
      </w:r>
      <w:proofErr w:type="spellEnd"/>
      <w:r w:rsidRPr="00B1085A">
        <w:rPr>
          <w:rFonts w:ascii="GHEA Grapalat" w:hAnsi="GHEA Grapalat"/>
          <w:sz w:val="24"/>
          <w:szCs w:val="24"/>
          <w:lang w:val="hy-AM"/>
        </w:rPr>
        <w:t>)</w:t>
      </w:r>
      <w:r w:rsidR="00B1085A" w:rsidRPr="00B1085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2D97E2A" w14:textId="07A3B0EC" w:rsidR="00DD54C7" w:rsidRPr="00E26D77" w:rsidRDefault="00DD54C7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E26D77">
        <w:rPr>
          <w:rFonts w:ascii="GHEA Grapalat" w:hAnsi="GHEA Grapalat"/>
          <w:b/>
          <w:sz w:val="24"/>
          <w:szCs w:val="24"/>
          <w:lang w:val="hy-AM"/>
        </w:rPr>
        <w:t>Այսպիսով</w:t>
      </w:r>
      <w:r w:rsidR="00234F9E">
        <w:rPr>
          <w:rFonts w:ascii="GHEA Grapalat" w:hAnsi="GHEA Grapalat"/>
          <w:b/>
          <w:sz w:val="24"/>
          <w:szCs w:val="24"/>
          <w:lang w:val="hy-AM"/>
        </w:rPr>
        <w:t>,</w:t>
      </w:r>
      <w:r w:rsidRPr="00E26D77">
        <w:rPr>
          <w:rFonts w:ascii="GHEA Grapalat" w:hAnsi="GHEA Grapalat"/>
          <w:b/>
          <w:sz w:val="24"/>
          <w:szCs w:val="24"/>
          <w:lang w:val="hy-AM"/>
        </w:rPr>
        <w:t xml:space="preserve"> վերոշարադրյալ իրավական նորմերի, իրավական դիրքոր</w:t>
      </w:r>
      <w:r w:rsidR="00234F9E">
        <w:rPr>
          <w:rFonts w:ascii="GHEA Grapalat" w:hAnsi="GHEA Grapalat"/>
          <w:b/>
          <w:sz w:val="24"/>
          <w:szCs w:val="24"/>
          <w:lang w:val="hy-AM"/>
        </w:rPr>
        <w:t>ոշ</w:t>
      </w:r>
      <w:r w:rsidRPr="00E26D77">
        <w:rPr>
          <w:rFonts w:ascii="GHEA Grapalat" w:hAnsi="GHEA Grapalat"/>
          <w:b/>
          <w:sz w:val="24"/>
          <w:szCs w:val="24"/>
          <w:lang w:val="hy-AM"/>
        </w:rPr>
        <w:t>ումների և մեկնաբանությունների լույսի ներքո Վճռաբեկ դատարանն արձանագրում է, որ արարքը վարչական իրավախախտում (զանցանք)</w:t>
      </w:r>
      <w:r w:rsidR="00D26A96">
        <w:rPr>
          <w:rFonts w:ascii="GHEA Grapalat" w:hAnsi="GHEA Grapalat"/>
          <w:b/>
          <w:sz w:val="24"/>
          <w:szCs w:val="24"/>
          <w:lang w:val="hy-AM"/>
        </w:rPr>
        <w:t xml:space="preserve"> որ</w:t>
      </w:r>
      <w:r w:rsidRPr="00E26D77">
        <w:rPr>
          <w:rFonts w:ascii="GHEA Grapalat" w:hAnsi="GHEA Grapalat"/>
          <w:b/>
          <w:sz w:val="24"/>
          <w:szCs w:val="24"/>
          <w:lang w:val="hy-AM"/>
        </w:rPr>
        <w:t>ակելու և վարչական պատասխանատվություն կ</w:t>
      </w:r>
      <w:r w:rsidR="00DD18E4">
        <w:rPr>
          <w:rFonts w:ascii="GHEA Grapalat" w:hAnsi="GHEA Grapalat"/>
          <w:b/>
          <w:sz w:val="24"/>
          <w:szCs w:val="24"/>
          <w:lang w:val="hy-AM"/>
        </w:rPr>
        <w:t>ի</w:t>
      </w:r>
      <w:r w:rsidRPr="00E26D77">
        <w:rPr>
          <w:rFonts w:ascii="GHEA Grapalat" w:hAnsi="GHEA Grapalat"/>
          <w:b/>
          <w:sz w:val="24"/>
          <w:szCs w:val="24"/>
          <w:lang w:val="hy-AM"/>
        </w:rPr>
        <w:t xml:space="preserve">րառելու համար բոլոր դեպքերում պետք է </w:t>
      </w:r>
      <w:r w:rsidR="00544D5B" w:rsidRPr="00E26D77">
        <w:rPr>
          <w:rFonts w:ascii="GHEA Grapalat" w:hAnsi="GHEA Grapalat"/>
          <w:b/>
          <w:sz w:val="24"/>
          <w:szCs w:val="24"/>
          <w:lang w:val="hy-AM"/>
        </w:rPr>
        <w:t xml:space="preserve">միաժամանակ </w:t>
      </w:r>
      <w:r w:rsidRPr="00E26D77">
        <w:rPr>
          <w:rFonts w:ascii="GHEA Grapalat" w:hAnsi="GHEA Grapalat"/>
          <w:b/>
          <w:sz w:val="24"/>
          <w:szCs w:val="24"/>
          <w:lang w:val="hy-AM"/>
        </w:rPr>
        <w:t>առկա լինեն զանցանքի բո</w:t>
      </w:r>
      <w:r w:rsidR="00A04490">
        <w:rPr>
          <w:rFonts w:ascii="GHEA Grapalat" w:hAnsi="GHEA Grapalat"/>
          <w:b/>
          <w:sz w:val="24"/>
          <w:szCs w:val="24"/>
          <w:lang w:val="hy-AM"/>
        </w:rPr>
        <w:t>լ</w:t>
      </w:r>
      <w:r w:rsidR="00544D5B">
        <w:rPr>
          <w:rFonts w:ascii="GHEA Grapalat" w:hAnsi="GHEA Grapalat"/>
          <w:b/>
          <w:sz w:val="24"/>
          <w:szCs w:val="24"/>
          <w:lang w:val="hy-AM"/>
        </w:rPr>
        <w:t>որ չորս հատկանիշները</w:t>
      </w:r>
      <w:r w:rsidRPr="00E26D77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օբյեկտը, օբյեկտիվ կողմը, սուբյեկտը և սուբյեկտիվ կողմը:</w:t>
      </w:r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Նշվածի արդյունքում Վարչական իրավախախտումների վերաբերյալ ՀՀ օրենսգրքի ընդհանուր մասում նախատեսված այս </w:t>
      </w:r>
      <w:proofErr w:type="spellStart"/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կարևորագույն</w:t>
      </w:r>
      <w:proofErr w:type="spellEnd"/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FC6A6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կանոնի</w:t>
      </w:r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հիման վրա Վճռաբեկ դատարանն արձանագրում է, որ նույն օրենսգրքի </w:t>
      </w:r>
      <w:r w:rsidR="00FC6A6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հատուկ մասի հոդվածներում</w:t>
      </w:r>
      <w:r w:rsidR="00DD18E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,</w:t>
      </w:r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որպես վարչական պատասխանատվության սուբյեկտ</w:t>
      </w:r>
      <w:r w:rsidR="00DD18E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,</w:t>
      </w:r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իրավաբանական անձը նշված լինե</w:t>
      </w:r>
      <w:r w:rsidR="005D08D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լու</w:t>
      </w:r>
      <w:r w:rsidR="00D157FB" w:rsidRPr="00E26D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դեպքերում վարչական պատասխանատվության պետք է ենթարկվի իրավաբանական անձի համապատասխա</w:t>
      </w:r>
      <w:r w:rsidR="003A01A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 ղեկավար պաշտոն զբաղեցնող անձը</w:t>
      </w:r>
      <w:r w:rsidR="00BC339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՝</w:t>
      </w:r>
      <w:r w:rsidR="00FC6A6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գործադիր մարմնի ղեկավարը</w:t>
      </w:r>
      <w:r w:rsidR="003A01A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՝ </w:t>
      </w:r>
      <w:r w:rsidR="003A01AF" w:rsidRPr="00E26D77">
        <w:rPr>
          <w:rFonts w:ascii="GHEA Grapalat" w:hAnsi="GHEA Grapalat"/>
          <w:b/>
          <w:sz w:val="24"/>
          <w:szCs w:val="24"/>
          <w:lang w:val="hy-AM"/>
        </w:rPr>
        <w:t>զանցանքի բո</w:t>
      </w:r>
      <w:r w:rsidR="003A01AF">
        <w:rPr>
          <w:rFonts w:ascii="GHEA Grapalat" w:hAnsi="GHEA Grapalat"/>
          <w:b/>
          <w:sz w:val="24"/>
          <w:szCs w:val="24"/>
          <w:lang w:val="hy-AM"/>
        </w:rPr>
        <w:t>լոր չորս հատկանիշների առկայության դեպքում։</w:t>
      </w:r>
    </w:p>
    <w:p w14:paraId="4248D6E1" w14:textId="77777777" w:rsidR="003F7C1B" w:rsidRDefault="003F7C1B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22A6CB8" w14:textId="77777777" w:rsidR="00C6500D" w:rsidRPr="003F7C1B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7C1B">
        <w:rPr>
          <w:rFonts w:ascii="GHEA Grapalat" w:hAnsi="GHEA Grapalat"/>
          <w:b/>
          <w:bCs/>
          <w:sz w:val="24"/>
          <w:szCs w:val="24"/>
          <w:lang w:val="hy-AM"/>
        </w:rPr>
        <w:t>Վերոգրյալ իրավական դիրքորոշումների կիրառումը սույն գործի փաստերի նկատմամբ.</w:t>
      </w:r>
    </w:p>
    <w:p w14:paraId="009999B4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7C1B">
        <w:rPr>
          <w:rFonts w:ascii="GHEA Grapalat" w:hAnsi="GHEA Grapalat"/>
          <w:sz w:val="24"/>
          <w:szCs w:val="24"/>
          <w:lang w:val="hy-AM"/>
        </w:rPr>
        <w:t xml:space="preserve">Վճռաբեկ դատարանն արձանագրում է, որ սույն գործը հարուցվել է Ընկերության կողմից ներկայացված վիճարկման հայցի հիման վրա, որով վերջինս պահանջել է  ամբողջությամբ վերացնել Տեսչական մարմնի Շիրակի տարածքային բաժնի պետի </w:t>
      </w:r>
      <w:r w:rsidRPr="003F7C1B">
        <w:rPr>
          <w:rFonts w:ascii="GHEA Grapalat" w:hAnsi="GHEA Grapalat" w:cs="GHEA Grapalat"/>
          <w:sz w:val="24"/>
          <w:szCs w:val="24"/>
          <w:lang w:val="hy-AM"/>
        </w:rPr>
        <w:t>Որոշումը։</w:t>
      </w:r>
    </w:p>
    <w:p w14:paraId="1FAA2D1D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Դատարանը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20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>04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2023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վճռով մերժել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է հայցը, պատճառաբանելով որ՝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(…) վարչական վարույթի նյութերով հաստատվում է հայցվորի կողմից իրավախախտում կատարելու փաստը: Հայցվոր ընկերության տնօրեն Դավիթ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Քարտաշյանը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վարչական իրավախախտման վերաբերյալ գործի քննության ժամանակ ընդունել է, որ վարման մատյանը ներկայացված չի եղել, որի արդյունքում էլ գրառումներ չեն կատարվել, իսկ վիճարկվող վարչական ակտով հայցվորը պատասխանատվության է ենթարկվել հենց ստուգման ընթացքում հայտնաբերված թերությունների և խախտումների մասին աշխատանքների ընդհանուր մատյանում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նկատողությունները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և դիտողությունները չնշելու համար:</w:t>
      </w:r>
    </w:p>
    <w:p w14:paraId="5E917725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Վերը նշված փաստի մասին են վկայում նաև գործի նյութերում առկա հայցվոր ընկերության կողմից 14.07.2020, 15.09.2020 և 12.04.2021 թվականներին տրված գրությունները, որոնցով պահանջվել է ներկայացնել վարման մատյանները:</w:t>
      </w:r>
    </w:p>
    <w:p w14:paraId="0D94A1F8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Իսկ սույն վարչական գործի քննության ընթացքում հայցվորի կողմից չի ներկայացվել էական նշանակություն ունեցող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որևէ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հիմնավորում, որի գնահատման ուժով հնարավոր կլիներ հաստատված համարել, որ պատասխանատվության է ենթարկվել ոչ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իրավաչափորեն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: Այսինքն վարչական վարույթում առկա են բավարար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ապացույցեր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առ այն, որ հայցվորի կողմից թույլ է տրվել իրավախախտում, որը նախատեսված է Վարչական իրավախախտումների վերաբերյալ ՀՀ օրենսգրքի 157.13-րդ հոդվածով:</w:t>
      </w:r>
    </w:p>
    <w:p w14:paraId="1A1668E2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Ամբողջ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վերոգրյալի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հիման վրա՝ Դատարանը գտնում է, որ վիճարկվող որոշումն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իրավաչափ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է, և առկա չեն այն անվավեր ճանաչելու հիմքերը»:</w:t>
      </w:r>
    </w:p>
    <w:p w14:paraId="68C26C02" w14:textId="77777777" w:rsidR="00C6500D" w:rsidRPr="005A79B8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79B8">
        <w:rPr>
          <w:rFonts w:ascii="GHEA Grapalat" w:hAnsi="GHEA Grapalat"/>
          <w:sz w:val="24"/>
          <w:szCs w:val="24"/>
          <w:lang w:val="hy-AM"/>
        </w:rPr>
        <w:t>Դատարանի վճռի դեմ Ընկերությունը ներկայացրել է վերաքննիչ բողոք</w:t>
      </w:r>
      <w:r>
        <w:rPr>
          <w:rFonts w:ascii="GHEA Grapalat" w:hAnsi="GHEA Grapalat"/>
          <w:sz w:val="24"/>
          <w:szCs w:val="24"/>
          <w:lang w:val="hy-AM"/>
        </w:rPr>
        <w:t xml:space="preserve">, որում ներկայացված հիմնավորումները վերաբերել են բացառապես Ընկերության՝ Վարչական իրավախախտումների վերաբերյալ ՀՀ օրենսգրքի </w:t>
      </w:r>
      <w:r w:rsidRPr="005A79B8">
        <w:rPr>
          <w:rFonts w:ascii="GHEA Grapalat" w:hAnsi="GHEA Grapalat"/>
          <w:sz w:val="24"/>
          <w:szCs w:val="24"/>
          <w:lang w:val="hy-AM"/>
        </w:rPr>
        <w:t>157</w:t>
      </w:r>
      <w:r w:rsidRPr="005A79B8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5A79B8">
        <w:rPr>
          <w:rFonts w:ascii="GHEA Grapalat" w:hAnsi="GHEA Grapalat"/>
          <w:sz w:val="24"/>
          <w:szCs w:val="24"/>
          <w:lang w:val="hy-AM"/>
        </w:rPr>
        <w:t>-րդ հոդվածով</w:t>
      </w:r>
      <w:r>
        <w:rPr>
          <w:rFonts w:ascii="GHEA Grapalat" w:hAnsi="GHEA Grapalat"/>
          <w:sz w:val="24"/>
          <w:szCs w:val="24"/>
          <w:lang w:val="hy-AM"/>
        </w:rPr>
        <w:t xml:space="preserve"> վարչական պատասխանատվության ենթակա սուբյեկտ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չհանդիսանալուն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։</w:t>
      </w:r>
    </w:p>
    <w:p w14:paraId="43A4E72E" w14:textId="1418F14D" w:rsidR="00C6500D" w:rsidRPr="00C6500D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Վերաքննիչ դատարանը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5A79B8">
        <w:rPr>
          <w:rFonts w:ascii="GHEA Grapalat" w:hAnsi="GHEA Grapalat"/>
          <w:sz w:val="24"/>
          <w:szCs w:val="24"/>
          <w:lang w:val="hy-AM"/>
        </w:rPr>
        <w:t>անդրադառնալով վերաքննիչ բողոքի նշված հիմքին,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17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>05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2024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Ընկերության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մերժել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է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025E">
        <w:rPr>
          <w:rFonts w:ascii="GHEA Grapalat" w:hAnsi="GHEA Grapalat" w:cs="Sylfaen"/>
          <w:sz w:val="24"/>
          <w:szCs w:val="24"/>
          <w:lang w:val="hy-AM"/>
        </w:rPr>
        <w:t>և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20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>04</w:t>
      </w:r>
      <w:r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2023 </w:t>
      </w:r>
      <w:r w:rsidRPr="00B1025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sz w:val="24"/>
          <w:szCs w:val="24"/>
          <w:lang w:val="hy-AM"/>
        </w:rPr>
        <w:t xml:space="preserve">վճիռը </w:t>
      </w:r>
      <w:r w:rsidRPr="00B1025E">
        <w:rPr>
          <w:rFonts w:ascii="GHEA Grapalat" w:hAnsi="GHEA Grapalat"/>
          <w:sz w:val="24"/>
          <w:szCs w:val="24"/>
          <w:lang w:val="hy-AM"/>
        </w:rPr>
        <w:t>թողել է անփոփոխ՝ այն պատճառաբանությամբ, որ «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(…) առկա ապացույցներով հաստատվում է Գյումրու ճանապարհների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և արտաքին լուսավորության արդիականացման ծրագրի շրջանակներում (Սունդուկյան փողոց 36/20) շինարարական աշխատանքները «ՎԱՀԱԳՆ ԵՎ ՍԱՄՎԵԼ» ՍՊ ընկերության կողմից, իսկ դրանց ընթացքի նկատմամբ տեխնիկական հսկողությունն Ընկերության կողմից իրականացվելու հանգամանքը (…) Վերաքննիչ դատարանը գտնում է, որ Ընկերությունը, որպես Գյումրու ճանապարհների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և արտաքին լուսավորության արդիականացման ծրագրի շրջանակներում շինարարության ընթացքի նկատմամբ տեխնիկական հսկողություն իրականացնող, և ըստ այդմ, Օրենսգրքի 157</w:t>
      </w:r>
      <w:r w:rsidRPr="00B1025E"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-րդ հոդվածով նախատեսված վարչական իրավախախտման սուբյեկտ, օրենքով սահմանված կարգի խախտումներով տեխնիկական հսկողություն իրականացնելու համար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իրավաչափորեն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է ենթարկվել վարչական պատասխանատվության՝ անհիմն համարելով Ընկերության՝ Օրենսգրքի 157</w:t>
      </w:r>
      <w:r w:rsidRPr="00B1025E"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-րդ հոդվածով վարչական պատասխանատվության ենթակա սուբյեկտ չհանդիսանալու վերաբերյալ </w:t>
      </w:r>
      <w:proofErr w:type="spellStart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>բողոքաբերի</w:t>
      </w:r>
      <w:proofErr w:type="spellEnd"/>
      <w:r w:rsidRPr="00B1025E">
        <w:rPr>
          <w:rFonts w:ascii="GHEA Grapalat" w:hAnsi="GHEA Grapalat"/>
          <w:i/>
          <w:iCs/>
          <w:sz w:val="24"/>
          <w:szCs w:val="24"/>
          <w:lang w:val="hy-AM"/>
        </w:rPr>
        <w:t xml:space="preserve"> ներկայացրած հիմնավորումները»:</w:t>
      </w:r>
    </w:p>
    <w:p w14:paraId="2845AD60" w14:textId="77777777" w:rsidR="00C6500D" w:rsidRPr="00B1025E" w:rsidRDefault="00C6500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lastRenderedPageBreak/>
        <w:t xml:space="preserve">Վերոնշյալ իրավական դիրքորոշումների լույսի ներքո գնահատելով Վերաքննիչ դատարանի վերլուծությունները և դրանք համադրելով սույն գործի փաստերի հետ՝ Վճռաբեկ դատարանը հարկ է համարում արձանագրել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հետևյալը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3B7DD560" w14:textId="656FA0DC" w:rsidR="0074516B" w:rsidRPr="00B1025E" w:rsidRDefault="00695293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Սույն գործի փաստերի համաձայն՝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կառուցապատող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Գյումրու համայնքապետարանի կողմից Սունդուկյան փողոցի (Գորկու փողոցից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Տերյան փողոց, երրորդ կատեգորիա)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աշխատանքների կատարման համար Գյումրի համայնքի ղեկավարը 26.06.2020 թվականին տվել թիվ 36/20 շինարարության թույլտվությունը, որի համաձայն՝ օբյեկտի նախագծային փաստաթղթերը մշակող է հանդիսանում Ընկերությունը։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ժամանակ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կառուցապատող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Գյումրու համայնքապետարանի աշխատակազմի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բնակկոմունալ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և շրջակա միջավայրի պահպանության բաժնի պետի կողմից Գյումրի համայնքի ղեկավարին ներկայացված 29.06.2020 թվականի տեղեկանքի համաձայն՝ տեխնիկական հսկողությունն իրականացնողը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Ընկերությունն է։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94841F" w14:textId="77777777" w:rsidR="00695293" w:rsidRPr="00B1025E" w:rsidRDefault="00695293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Տեսչական մարմնի ղեկավարի՝ 25.03.2021 թվականի «Ստուգում իրականացնելու մասին» հանձնարարագրի հիման վրա ՀՀ Շիրակի մարզ, ք. Գյումրի, Սունդուկյան փողոց (Գորկու փողոցից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Տերյան փողոց) հասցեում փողոցի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>՝ քաղաքաշինության բնագավառում իրավական պահանջների կատարման և պահպանման վերաբերյալ իրականացված ստուգման արդյունքում Տեսչական մարմնի աշխատակիցների կողմից 10.05.2021 թվականին կազմվել է «Քաղաքաշինության բնագավառում իրավախախտում(ներ) կատարելու վերաբերյալ» թիվ Ք/470-2021/1 արձանագրությունը, որում, որպես տեխնիկական հսկողություն իրականացնող նշվել է Ընկերությունը։</w:t>
      </w:r>
    </w:p>
    <w:p w14:paraId="10383FE4" w14:textId="2DC70508" w:rsidR="001D3EA4" w:rsidRPr="00CC2AA5" w:rsidRDefault="00695293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Վերոգրյալ փաստերի համակարգային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վերլուծությունից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հետևում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է, որ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կառուցապատող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Գյումրու համայնքապետարանի կողմից Սունդուկյան փողոցի (Գորկու փողոցից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Տերյան փողոց, երրորդ կատեգորիա)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հիմնանորոգման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աշխատանքների կատարման նկատմամբ տեխնիկական հսկողություն իրականացնելու պարտականությունը կրող սուբյեկտն է հանդիսացել հայցվոր Ընկերությունը</w:t>
      </w:r>
      <w:r w:rsidR="000E2B65">
        <w:rPr>
          <w:rFonts w:ascii="GHEA Grapalat" w:hAnsi="GHEA Grapalat"/>
          <w:sz w:val="24"/>
          <w:szCs w:val="24"/>
          <w:lang w:val="hy-AM"/>
        </w:rPr>
        <w:t>,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1025E">
        <w:rPr>
          <w:rFonts w:ascii="GHEA Grapalat" w:hAnsi="GHEA Grapalat"/>
          <w:sz w:val="24"/>
          <w:szCs w:val="24"/>
          <w:lang w:val="hy-AM"/>
        </w:rPr>
        <w:t>Տեսչական մարմնի Շիրակի տարածքային բաժնի պետն Ընկերությանը դիտարկել է որպես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>-րդ հոդվածի դիսպոզիցիայում նկարագրված իրավախախտման համար վարչական պատասխանատվության ենթակա սուբյեկտ և նույն հոդվածի սանկցիայի կիրառմամբ 21.06.2021 թվականի «Վարչական տույժ նշանակելու մասին» թիվ Ք/470-2021/1 որոշմամբ նրան ենթարկել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վարչական պատասխանատվության՝ վարչական տույժ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B1025E">
        <w:rPr>
          <w:rFonts w:ascii="GHEA Grapalat" w:hAnsi="GHEA Grapalat"/>
          <w:sz w:val="24"/>
          <w:szCs w:val="24"/>
          <w:lang w:val="hy-AM"/>
        </w:rPr>
        <w:t>՝ տուգանք</w:t>
      </w:r>
      <w:r w:rsidR="00953560">
        <w:rPr>
          <w:rFonts w:ascii="GHEA Grapalat" w:hAnsi="GHEA Grapalat"/>
          <w:sz w:val="24"/>
          <w:szCs w:val="24"/>
          <w:lang w:val="hy-AM"/>
        </w:rPr>
        <w:t>՝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50.000 ՀՀ դրամ գումարի չափով։</w:t>
      </w:r>
      <w:bookmarkStart w:id="2" w:name="_Hlk212118393"/>
    </w:p>
    <w:p w14:paraId="6EBB8A8B" w14:textId="77777777" w:rsidR="008D5908" w:rsidRPr="00B1025E" w:rsidRDefault="008D5908" w:rsidP="001E737A">
      <w:pPr>
        <w:spacing w:after="0"/>
        <w:ind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Վերոգրյալի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համատեքստում՝ Վճռաբեկ դատարանը սույն գործի փաստական հանգամանքներով պայմանավորված հարկ է համարում անդրադառնալ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-րդ հոդվածով նախատեսված վարչական իրավախախտման վերաբերյալ գործերով պատասխանատվության կիրառման առանձնահատկություններին։ </w:t>
      </w:r>
    </w:p>
    <w:p w14:paraId="2BBEDD13" w14:textId="77777777" w:rsidR="008D5908" w:rsidRPr="00B1025E" w:rsidRDefault="008D5908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Վճռաբեկ դատարանն անհրաժեշտ է համարում ընդգծել, որ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-րդ հոդվածը ներառված է նույն օրենսգրքի՝ «Վարչական իրավախախտումներ քաղաքաշինության և բնակարանային-կոմունալ տնտեսության բնագավառում» վերտառությամբ 11-րդ գլխում, որի համաձայն՝ օրենքով սահմանված կարգի խախտումներով տեխնիկական հսկողություն իրականացնելը` </w:t>
      </w:r>
      <w:r w:rsidRPr="00B1025E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առաջացնում է տուգանքի նշանակում </w:t>
      </w:r>
      <w:r w:rsidRPr="00CC2AA5">
        <w:rPr>
          <w:rFonts w:ascii="GHEA Grapalat" w:hAnsi="GHEA Grapalat"/>
          <w:b/>
          <w:sz w:val="24"/>
          <w:szCs w:val="24"/>
          <w:lang w:val="hy-AM"/>
        </w:rPr>
        <w:t xml:space="preserve">տեխնիկական հսկողություն իրականացնողի նկատմամբ`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սահմանված նվազագույն աշխատավարձի հիսնապատիկի չափով։ </w:t>
      </w:r>
    </w:p>
    <w:p w14:paraId="5499D4A9" w14:textId="419A6D2D" w:rsidR="00C6500D" w:rsidRPr="00141F3D" w:rsidRDefault="00C6500D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41F3D">
        <w:rPr>
          <w:rFonts w:ascii="GHEA Grapalat" w:hAnsi="GHEA Grapalat"/>
          <w:sz w:val="24"/>
          <w:szCs w:val="24"/>
          <w:lang w:val="hy-AM"/>
        </w:rPr>
        <w:t xml:space="preserve">Վճռաբեկ դատարանը հարկ է համարում հստակեցնել խնդրո առարկա զանցանքի </w:t>
      </w:r>
      <w:proofErr w:type="spellStart"/>
      <w:r w:rsidRPr="00141F3D">
        <w:rPr>
          <w:rFonts w:ascii="GHEA Grapalat" w:hAnsi="GHEA Grapalat"/>
          <w:sz w:val="24"/>
          <w:szCs w:val="24"/>
          <w:lang w:val="hy-AM"/>
        </w:rPr>
        <w:t>սուբյեկտին</w:t>
      </w:r>
      <w:proofErr w:type="spellEnd"/>
      <w:r w:rsidRPr="00141F3D">
        <w:rPr>
          <w:rFonts w:ascii="GHEA Grapalat" w:hAnsi="GHEA Grapalat"/>
          <w:sz w:val="24"/>
          <w:szCs w:val="24"/>
          <w:lang w:val="hy-AM"/>
        </w:rPr>
        <w:t>՝ հաշվի առնելով, որ Վարչական իրավախախտումների վերաբերյալ ՀՀ օրենսգրքի 157</w:t>
      </w:r>
      <w:r w:rsidRPr="00141F3D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141F3D">
        <w:rPr>
          <w:rFonts w:ascii="GHEA Grapalat" w:hAnsi="GHEA Grapalat"/>
          <w:sz w:val="24"/>
          <w:szCs w:val="24"/>
          <w:lang w:val="hy-AM"/>
        </w:rPr>
        <w:t>-րդ հոդվածի դիսպոզիցիայում նկարագրված արարքի համար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F3D">
        <w:rPr>
          <w:rFonts w:ascii="GHEA Grapalat" w:hAnsi="GHEA Grapalat"/>
          <w:sz w:val="24"/>
          <w:szCs w:val="24"/>
          <w:lang w:val="hy-AM"/>
        </w:rPr>
        <w:t xml:space="preserve">վարչական պատասխանատվության ենթակա կոնկրետ սուբյեկտը՝ ֆիզիկական անձ կամ իրավաբանական անձ կամ պաշտոնատար անձ կամ անհատ ձեռնարկատեր, </w:t>
      </w:r>
      <w:r w:rsidR="000F4CB4">
        <w:rPr>
          <w:rFonts w:ascii="GHEA Grapalat" w:hAnsi="GHEA Grapalat"/>
          <w:sz w:val="24"/>
          <w:szCs w:val="24"/>
          <w:lang w:val="hy-AM"/>
        </w:rPr>
        <w:t xml:space="preserve">ի տարբերություն այլ հոդվածների, </w:t>
      </w:r>
      <w:r w:rsidRPr="00141F3D">
        <w:rPr>
          <w:rFonts w:ascii="GHEA Grapalat" w:hAnsi="GHEA Grapalat"/>
          <w:sz w:val="24"/>
          <w:szCs w:val="24"/>
          <w:lang w:val="hy-AM"/>
        </w:rPr>
        <w:t xml:space="preserve">նշված </w:t>
      </w:r>
      <w:proofErr w:type="spellStart"/>
      <w:r w:rsidRPr="00141F3D">
        <w:rPr>
          <w:rFonts w:ascii="GHEA Grapalat" w:hAnsi="GHEA Grapalat"/>
          <w:sz w:val="24"/>
          <w:szCs w:val="24"/>
          <w:lang w:val="hy-AM"/>
        </w:rPr>
        <w:t>իրավանորմով</w:t>
      </w:r>
      <w:proofErr w:type="spellEnd"/>
      <w:r w:rsidRPr="00141F3D">
        <w:rPr>
          <w:rFonts w:ascii="GHEA Grapalat" w:hAnsi="GHEA Grapalat"/>
          <w:sz w:val="24"/>
          <w:szCs w:val="24"/>
          <w:lang w:val="hy-AM"/>
        </w:rPr>
        <w:t xml:space="preserve"> հստակեցված չէ։</w:t>
      </w:r>
    </w:p>
    <w:p w14:paraId="2C80367B" w14:textId="77777777" w:rsidR="00C6500D" w:rsidRDefault="00C6500D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41F3D">
        <w:rPr>
          <w:rFonts w:ascii="GHEA Grapalat" w:hAnsi="GHEA Grapalat"/>
          <w:sz w:val="24"/>
          <w:szCs w:val="24"/>
          <w:lang w:val="hy-AM"/>
        </w:rPr>
        <w:t>Վճռաբեկ դատարանի գնահատմամբ Վարչական իրավախախտումների վերաբերյալ ՀՀ օրենսգրքի 157</w:t>
      </w:r>
      <w:r w:rsidRPr="00141F3D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141F3D">
        <w:rPr>
          <w:rFonts w:ascii="GHEA Grapalat" w:hAnsi="GHEA Grapalat"/>
          <w:sz w:val="24"/>
          <w:szCs w:val="24"/>
          <w:lang w:val="hy-AM"/>
        </w:rPr>
        <w:t xml:space="preserve">-րդ հոդվածի դիսպոզիցիայում նկարագրված արարքի համար վարչական պատասխանատվության սուբյեկտի հարցի լուծումն օրենսդիրը պայմանավորել է նրանով, թե կոնկրետ դեպքում ով է կրում օրենքով սահմանված կարգի պահպանմամբ տեխնիկական հսկողություն իրականացնելու պարտականությունը՝ անկախ նրանից, թե այդ պարտականությունը կրողը ֆիզիկական անձ է, իրավաբանական անձ է, պաշտոնատար անձ է, թե անհատ ձեռնարկատեր։ </w:t>
      </w:r>
    </w:p>
    <w:p w14:paraId="1745087D" w14:textId="4D4BFA97" w:rsidR="00141F3D" w:rsidRPr="00B1025E" w:rsidRDefault="00141F3D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Վերոգրյալ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իրավանորմի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վերլուծությունից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հետևում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է, որ դրանում ամրագրվա</w:t>
      </w:r>
      <w:r>
        <w:rPr>
          <w:rFonts w:ascii="GHEA Grapalat" w:hAnsi="GHEA Grapalat"/>
          <w:sz w:val="24"/>
          <w:szCs w:val="24"/>
          <w:lang w:val="hy-AM"/>
        </w:rPr>
        <w:t>ծ զանցանքի հատկանիշներն (տարրերն</w:t>
      </w:r>
      <w:r w:rsidRPr="00B1025E">
        <w:rPr>
          <w:rFonts w:ascii="GHEA Grapalat" w:hAnsi="GHEA Grapalat"/>
          <w:sz w:val="24"/>
          <w:szCs w:val="24"/>
          <w:lang w:val="hy-AM"/>
        </w:rPr>
        <w:t>) են.</w:t>
      </w:r>
    </w:p>
    <w:p w14:paraId="4E6359E2" w14:textId="77777777" w:rsidR="00141F3D" w:rsidRPr="00B1025E" w:rsidRDefault="00141F3D" w:rsidP="001E737A">
      <w:pPr>
        <w:tabs>
          <w:tab w:val="left" w:pos="810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1. զանցանքի օբյեկտը՝ ՀՀ տարածքում քաղաքաշինական գործունեության սահմանված կարգի պաշտպանությանն ուղղված հասարակական հարաբերությունները,</w:t>
      </w:r>
    </w:p>
    <w:p w14:paraId="547C0EF6" w14:textId="77777777" w:rsidR="00141F3D" w:rsidRPr="00B1025E" w:rsidRDefault="00141F3D" w:rsidP="001E737A">
      <w:pPr>
        <w:spacing w:after="0"/>
        <w:ind w:right="-2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9723C">
        <w:rPr>
          <w:rFonts w:ascii="GHEA Grapalat" w:hAnsi="GHEA Grapalat"/>
          <w:b/>
          <w:sz w:val="24"/>
          <w:szCs w:val="24"/>
          <w:lang w:val="hy-AM"/>
        </w:rPr>
        <w:t>2.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>զանցանքի սուբյեկտը՝ տեխնիկական հսկողություն իրականացնողը,</w:t>
      </w:r>
    </w:p>
    <w:p w14:paraId="3656E7BB" w14:textId="77777777" w:rsidR="00141F3D" w:rsidRPr="00B1025E" w:rsidRDefault="00141F3D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3. զանցանքի օբյեկտիվ կողմը՝ օրենքով սահմանված կարգի խախտումներով տեխնիկական հսկողություն իրականացնելը,</w:t>
      </w:r>
    </w:p>
    <w:p w14:paraId="57775001" w14:textId="40F044A3" w:rsidR="00141F3D" w:rsidRPr="00091CDD" w:rsidRDefault="00141F3D" w:rsidP="001E737A">
      <w:pPr>
        <w:spacing w:after="0"/>
        <w:ind w:right="-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723C">
        <w:rPr>
          <w:rFonts w:ascii="GHEA Grapalat" w:hAnsi="GHEA Grapalat"/>
          <w:b/>
          <w:sz w:val="24"/>
          <w:szCs w:val="24"/>
          <w:lang w:val="hy-AM"/>
        </w:rPr>
        <w:t>4.</w:t>
      </w:r>
      <w:r w:rsidRPr="00B4228C">
        <w:rPr>
          <w:rFonts w:ascii="GHEA Grapalat" w:hAnsi="GHEA Grapalat"/>
          <w:b/>
          <w:sz w:val="24"/>
          <w:szCs w:val="24"/>
          <w:lang w:val="hy-AM"/>
        </w:rPr>
        <w:t xml:space="preserve"> զանցանքի սուբյեկտիվ կողմը (մեղքը), որը կար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ող է </w:t>
      </w:r>
      <w:proofErr w:type="spellStart"/>
      <w:r>
        <w:rPr>
          <w:rFonts w:ascii="GHEA Grapalat" w:hAnsi="GHEA Grapalat"/>
          <w:b/>
          <w:sz w:val="24"/>
          <w:szCs w:val="24"/>
          <w:lang w:val="hy-AM"/>
        </w:rPr>
        <w:t>դրսևորվել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 xml:space="preserve"> ինչպես դիտավորու</w:t>
      </w:r>
      <w:r w:rsidRPr="00B4228C">
        <w:rPr>
          <w:rFonts w:ascii="GHEA Grapalat" w:hAnsi="GHEA Grapalat"/>
          <w:b/>
          <w:sz w:val="24"/>
          <w:szCs w:val="24"/>
          <w:lang w:val="hy-AM"/>
        </w:rPr>
        <w:t>թյամբ, այնպես էլ անզգուշությամբ:</w:t>
      </w:r>
    </w:p>
    <w:p w14:paraId="4DB6D36A" w14:textId="77777777" w:rsidR="00C6500D" w:rsidRPr="00091CDD" w:rsidRDefault="00C6500D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91CDD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279-րդ հոդվածի համաձայն` վարչական իրավախախտման վերաբերյալ գործը քննելիս մարմինը (պաշտոնատար անձը) պարտավոր է պարզել` կատարվել է, արդյոք, վարչական իրավախախտում. արդյոք, տվյալ անձը մեղավոր է այն կատարելու մեջ. արդյոք, նա ենթակա է վարչական պատասխանատվության (...), ինչպես նաև պարզել գործի ճիշտ լուծման համար նշանակություն ունեցող այլ հանգամանքներ։</w:t>
      </w:r>
    </w:p>
    <w:p w14:paraId="536BC134" w14:textId="63B86BFE" w:rsidR="00695293" w:rsidRPr="00883FE2" w:rsidRDefault="00C6500D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91CDD">
        <w:rPr>
          <w:rFonts w:ascii="GHEA Grapalat" w:hAnsi="GHEA Grapalat"/>
          <w:sz w:val="24"/>
          <w:szCs w:val="24"/>
          <w:lang w:val="hy-AM"/>
        </w:rPr>
        <w:t xml:space="preserve">Ամփոփելով վերոգրյալը՝ Վճռաբեկ դատարանն արձանագրում է, որ վերոգրյալ </w:t>
      </w:r>
      <w:proofErr w:type="spellStart"/>
      <w:r w:rsidRPr="00091CDD">
        <w:rPr>
          <w:rFonts w:ascii="GHEA Grapalat" w:hAnsi="GHEA Grapalat"/>
          <w:sz w:val="24"/>
          <w:szCs w:val="24"/>
          <w:lang w:val="hy-AM"/>
        </w:rPr>
        <w:t>իրավանորմի</w:t>
      </w:r>
      <w:proofErr w:type="spellEnd"/>
      <w:r w:rsidRPr="00091CDD">
        <w:rPr>
          <w:rFonts w:ascii="GHEA Grapalat" w:hAnsi="GHEA Grapalat"/>
          <w:sz w:val="24"/>
          <w:szCs w:val="24"/>
          <w:lang w:val="hy-AM"/>
        </w:rPr>
        <w:t xml:space="preserve"> ուժով Վարչական իրավախախտումների վերաբերյալ ՀՀ օրենսգրքի 157</w:t>
      </w:r>
      <w:r w:rsidRPr="00091CDD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091CDD">
        <w:rPr>
          <w:rFonts w:ascii="GHEA Grapalat" w:hAnsi="GHEA Grapalat"/>
          <w:sz w:val="24"/>
          <w:szCs w:val="24"/>
          <w:lang w:val="hy-AM"/>
        </w:rPr>
        <w:t xml:space="preserve">-րդ հոդվածի դիսպոզիցիայում նկարագրված արարքի համար վարչական պատասխանատվության </w:t>
      </w:r>
      <w:proofErr w:type="spellStart"/>
      <w:r w:rsidRPr="00091CDD">
        <w:rPr>
          <w:rFonts w:ascii="GHEA Grapalat" w:hAnsi="GHEA Grapalat"/>
          <w:sz w:val="24"/>
          <w:szCs w:val="24"/>
          <w:lang w:val="hy-AM"/>
        </w:rPr>
        <w:t>սուբյեկտին</w:t>
      </w:r>
      <w:proofErr w:type="spellEnd"/>
      <w:r w:rsidRPr="00091CDD">
        <w:rPr>
          <w:rFonts w:ascii="GHEA Grapalat" w:hAnsi="GHEA Grapalat"/>
          <w:sz w:val="24"/>
          <w:szCs w:val="24"/>
          <w:lang w:val="hy-AM"/>
        </w:rPr>
        <w:t xml:space="preserve"> պարզելու համար վարչական մարմինը պետք է պարզի, թե կոնկրետ դեպքում </w:t>
      </w:r>
      <w:proofErr w:type="spellStart"/>
      <w:r w:rsidRPr="00091CDD">
        <w:rPr>
          <w:rFonts w:ascii="GHEA Grapalat" w:hAnsi="GHEA Grapalat"/>
          <w:sz w:val="24"/>
          <w:szCs w:val="24"/>
          <w:lang w:val="hy-AM"/>
        </w:rPr>
        <w:t>ո՞վ</w:t>
      </w:r>
      <w:proofErr w:type="spellEnd"/>
      <w:r w:rsidRPr="00091CDD">
        <w:rPr>
          <w:rFonts w:ascii="GHEA Grapalat" w:hAnsi="GHEA Grapalat"/>
          <w:sz w:val="24"/>
          <w:szCs w:val="24"/>
          <w:lang w:val="hy-AM"/>
        </w:rPr>
        <w:t xml:space="preserve"> է կրում օրենքով սահմանված կարգի պահպանմամբ տեխնիկական հսկողություն իրականացնելու պարտականությունը։ Ըստ այդմ՝ եթե նշված պարտականության կրողն իրավաբանական անձն է, ապա այդ պարտականությունը չկատարելու համար</w:t>
      </w:r>
      <w:r w:rsidR="00091CDD">
        <w:rPr>
          <w:rFonts w:ascii="GHEA Grapalat" w:hAnsi="GHEA Grapalat"/>
          <w:sz w:val="24"/>
          <w:szCs w:val="24"/>
          <w:lang w:val="hy-AM"/>
        </w:rPr>
        <w:t>, սույն որոշմամբ նշված իրավական դիրքորոշումների հիման վրա,</w:t>
      </w:r>
      <w:r w:rsidRPr="00091CDD">
        <w:rPr>
          <w:rFonts w:ascii="GHEA Grapalat" w:hAnsi="GHEA Grapalat"/>
          <w:sz w:val="24"/>
          <w:szCs w:val="24"/>
          <w:lang w:val="hy-AM"/>
        </w:rPr>
        <w:t xml:space="preserve"> վարչական պատասխանատվության ենթակա սուբյեկտ է հանդիսանում տվյալ </w:t>
      </w:r>
      <w:r w:rsidRPr="001F0839">
        <w:rPr>
          <w:rFonts w:ascii="GHEA Grapalat" w:hAnsi="GHEA Grapalat"/>
          <w:b/>
          <w:sz w:val="24"/>
          <w:szCs w:val="24"/>
          <w:lang w:val="hy-AM"/>
        </w:rPr>
        <w:t xml:space="preserve">իրավաբանական անձի </w:t>
      </w:r>
      <w:r w:rsidR="00953560">
        <w:rPr>
          <w:rFonts w:ascii="GHEA Grapalat" w:hAnsi="GHEA Grapalat"/>
          <w:b/>
          <w:sz w:val="24"/>
          <w:szCs w:val="24"/>
          <w:lang w:val="hy-AM"/>
        </w:rPr>
        <w:t xml:space="preserve">գործադիր մարմնի </w:t>
      </w:r>
      <w:r w:rsidR="001F0839">
        <w:rPr>
          <w:rFonts w:ascii="GHEA Grapalat" w:hAnsi="GHEA Grapalat"/>
          <w:b/>
          <w:sz w:val="24"/>
          <w:szCs w:val="24"/>
          <w:lang w:val="hy-AM"/>
        </w:rPr>
        <w:t xml:space="preserve">ղեկավարը </w:t>
      </w:r>
      <w:r w:rsidR="001F0839" w:rsidRPr="001F0839">
        <w:rPr>
          <w:rFonts w:ascii="GHEA Grapalat" w:hAnsi="GHEA Grapalat"/>
          <w:sz w:val="24"/>
          <w:szCs w:val="24"/>
          <w:lang w:val="hy-AM"/>
        </w:rPr>
        <w:t>և ոչ երբեք</w:t>
      </w:r>
      <w:r w:rsidR="000E2B65">
        <w:rPr>
          <w:rFonts w:ascii="GHEA Grapalat" w:hAnsi="GHEA Grapalat"/>
          <w:sz w:val="24"/>
          <w:szCs w:val="24"/>
          <w:lang w:val="hy-AM"/>
        </w:rPr>
        <w:t>՝</w:t>
      </w:r>
      <w:r w:rsidR="001F0839">
        <w:rPr>
          <w:rFonts w:ascii="GHEA Grapalat" w:hAnsi="GHEA Grapalat"/>
          <w:sz w:val="24"/>
          <w:szCs w:val="24"/>
          <w:lang w:val="hy-AM"/>
        </w:rPr>
        <w:t xml:space="preserve"> տվյալ իրավաբանական անձը, քանի որ իրավաբանական անձի մոտ </w:t>
      </w:r>
      <w:r w:rsidR="00470655">
        <w:rPr>
          <w:rFonts w:ascii="GHEA Grapalat" w:hAnsi="GHEA Grapalat"/>
          <w:sz w:val="24"/>
          <w:szCs w:val="24"/>
          <w:lang w:val="hy-AM"/>
        </w:rPr>
        <w:t>չի կարող առկա լինել</w:t>
      </w:r>
      <w:r w:rsidR="001F0839">
        <w:rPr>
          <w:rFonts w:ascii="GHEA Grapalat" w:hAnsi="GHEA Grapalat"/>
          <w:sz w:val="24"/>
          <w:szCs w:val="24"/>
          <w:lang w:val="hy-AM"/>
        </w:rPr>
        <w:t xml:space="preserve"> վարչական իրավախախտման </w:t>
      </w:r>
      <w:r w:rsidR="001F0839" w:rsidRPr="001F0839">
        <w:rPr>
          <w:rFonts w:ascii="GHEA Grapalat" w:hAnsi="GHEA Grapalat"/>
          <w:sz w:val="24"/>
          <w:szCs w:val="24"/>
          <w:lang w:val="hy-AM"/>
        </w:rPr>
        <w:t>(</w:t>
      </w:r>
      <w:r w:rsidR="001F0839">
        <w:rPr>
          <w:rFonts w:ascii="GHEA Grapalat" w:hAnsi="GHEA Grapalat"/>
          <w:sz w:val="24"/>
          <w:szCs w:val="24"/>
          <w:lang w:val="hy-AM"/>
        </w:rPr>
        <w:t>զանցանքի</w:t>
      </w:r>
      <w:r w:rsidR="001F0839" w:rsidRPr="001F0839">
        <w:rPr>
          <w:rFonts w:ascii="GHEA Grapalat" w:hAnsi="GHEA Grapalat"/>
          <w:sz w:val="24"/>
          <w:szCs w:val="24"/>
          <w:lang w:val="hy-AM"/>
        </w:rPr>
        <w:t>)</w:t>
      </w:r>
      <w:r w:rsidR="001F0839">
        <w:rPr>
          <w:rFonts w:ascii="GHEA Grapalat" w:hAnsi="GHEA Grapalat"/>
          <w:sz w:val="24"/>
          <w:szCs w:val="24"/>
          <w:lang w:val="hy-AM"/>
        </w:rPr>
        <w:t xml:space="preserve"> պարտադիր հատկանիշներից մեկի՝ սուբյեկտիվ </w:t>
      </w:r>
      <w:r w:rsidR="001F0839">
        <w:rPr>
          <w:rFonts w:ascii="GHEA Grapalat" w:hAnsi="GHEA Grapalat"/>
          <w:sz w:val="24"/>
          <w:szCs w:val="24"/>
          <w:lang w:val="hy-AM"/>
        </w:rPr>
        <w:lastRenderedPageBreak/>
        <w:t>կողմի հիմք հ</w:t>
      </w:r>
      <w:r w:rsidR="000E2B65">
        <w:rPr>
          <w:rFonts w:ascii="GHEA Grapalat" w:hAnsi="GHEA Grapalat"/>
          <w:sz w:val="24"/>
          <w:szCs w:val="24"/>
          <w:lang w:val="hy-AM"/>
        </w:rPr>
        <w:t>ա</w:t>
      </w:r>
      <w:r w:rsidR="001F0839">
        <w:rPr>
          <w:rFonts w:ascii="GHEA Grapalat" w:hAnsi="GHEA Grapalat"/>
          <w:sz w:val="24"/>
          <w:szCs w:val="24"/>
          <w:lang w:val="hy-AM"/>
        </w:rPr>
        <w:t>նդիսացող մեղքը</w:t>
      </w:r>
      <w:r w:rsidR="005C6AF2">
        <w:rPr>
          <w:rFonts w:ascii="GHEA Grapalat" w:hAnsi="GHEA Grapalat"/>
          <w:sz w:val="24"/>
          <w:szCs w:val="24"/>
          <w:lang w:val="hy-AM"/>
        </w:rPr>
        <w:t>, որի արդյունքում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իրավաբանական անձը Վարչական իրավախախտումների վերաբերյալ ՀՀ օրենսգրքի իմաստով չի հանդիսանում վարչական պատասխանատվության սուբյեկտ։</w:t>
      </w:r>
    </w:p>
    <w:bookmarkEnd w:id="2"/>
    <w:p w14:paraId="721E00E5" w14:textId="3513ED9B" w:rsidR="00696E70" w:rsidRDefault="00F3746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Վերոգրյալի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հաշվառմամբ Վճռաբեկ դատարանը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գտնում է, որ տվյալ դեպքում </w:t>
      </w:r>
      <w:r w:rsidR="00953560" w:rsidRPr="00B1025E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157</w:t>
      </w:r>
      <w:r w:rsidR="00953560"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="00953560" w:rsidRPr="00B1025E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խախտման համար որպես պատասխանատու սուբյեկտ նշված </w:t>
      </w:r>
      <w:r w:rsidR="00953560" w:rsidRPr="00953560">
        <w:rPr>
          <w:rFonts w:ascii="GHEA Grapalat" w:hAnsi="GHEA Grapalat"/>
          <w:sz w:val="24"/>
          <w:szCs w:val="24"/>
          <w:lang w:val="hy-AM"/>
        </w:rPr>
        <w:t>տեխնիկական հսկողություն իրականացնող</w:t>
      </w:r>
      <w:r w:rsidR="005C6AF2">
        <w:rPr>
          <w:rFonts w:ascii="GHEA Grapalat" w:hAnsi="GHEA Grapalat"/>
          <w:sz w:val="24"/>
          <w:szCs w:val="24"/>
          <w:lang w:val="hy-AM"/>
        </w:rPr>
        <w:t>ի</w:t>
      </w:r>
      <w:r w:rsidR="00733EC4">
        <w:rPr>
          <w:rFonts w:ascii="GHEA Grapalat" w:hAnsi="GHEA Grapalat"/>
          <w:sz w:val="24"/>
          <w:szCs w:val="24"/>
          <w:lang w:val="hy-AM"/>
        </w:rPr>
        <w:t>՝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տվյալ </w:t>
      </w:r>
      <w:r w:rsidR="005C6AF2">
        <w:rPr>
          <w:rFonts w:ascii="GHEA Grapalat" w:hAnsi="GHEA Grapalat"/>
          <w:sz w:val="24"/>
          <w:szCs w:val="24"/>
          <w:lang w:val="hy-AM"/>
        </w:rPr>
        <w:t>գործով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իրավաբանական անձ հանդիսանալու և նույն հոդվածի </w:t>
      </w:r>
      <w:r w:rsidR="00953560" w:rsidRPr="00B1025E">
        <w:rPr>
          <w:rFonts w:ascii="GHEA Grapalat" w:hAnsi="GHEA Grapalat"/>
          <w:sz w:val="24"/>
          <w:szCs w:val="24"/>
          <w:lang w:val="hy-AM"/>
        </w:rPr>
        <w:t>դիսպոզիցիայում նկարագրված իրավախախտ</w:t>
      </w:r>
      <w:r w:rsidR="00953560">
        <w:rPr>
          <w:rFonts w:ascii="GHEA Grapalat" w:hAnsi="GHEA Grapalat"/>
          <w:sz w:val="24"/>
          <w:szCs w:val="24"/>
          <w:lang w:val="hy-AM"/>
        </w:rPr>
        <w:t>ումը կատար</w:t>
      </w:r>
      <w:r w:rsidR="005C6AF2">
        <w:rPr>
          <w:rFonts w:ascii="GHEA Grapalat" w:hAnsi="GHEA Grapalat"/>
          <w:sz w:val="24"/>
          <w:szCs w:val="24"/>
          <w:lang w:val="hy-AM"/>
        </w:rPr>
        <w:t>ած լինելու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դեպքում պատասխանատվության ենթակա է</w:t>
      </w:r>
      <w:r w:rsidR="005C6AF2">
        <w:rPr>
          <w:rFonts w:ascii="GHEA Grapalat" w:hAnsi="GHEA Grapalat"/>
          <w:sz w:val="24"/>
          <w:szCs w:val="24"/>
          <w:lang w:val="hy-AM"/>
        </w:rPr>
        <w:t>ր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ոչ թե իրավաբանական անձը, այլ</w:t>
      </w:r>
      <w:r w:rsidR="000E2B65">
        <w:rPr>
          <w:rFonts w:ascii="GHEA Grapalat" w:hAnsi="GHEA Grapalat"/>
          <w:sz w:val="24"/>
          <w:szCs w:val="24"/>
          <w:lang w:val="hy-AM"/>
        </w:rPr>
        <w:t>՝</w:t>
      </w:r>
      <w:r w:rsidR="00953560">
        <w:rPr>
          <w:rFonts w:ascii="GHEA Grapalat" w:hAnsi="GHEA Grapalat"/>
          <w:sz w:val="24"/>
          <w:szCs w:val="24"/>
          <w:lang w:val="hy-AM"/>
        </w:rPr>
        <w:t xml:space="preserve"> վերջինիս գործադիր մարմնի ղեկավարը։</w:t>
      </w:r>
    </w:p>
    <w:p w14:paraId="624E00EC" w14:textId="77777777" w:rsidR="00696E70" w:rsidRPr="00B1025E" w:rsidRDefault="00696E7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B341E7C" w14:textId="562308F5" w:rsidR="00F37460" w:rsidRPr="00B1025E" w:rsidRDefault="00F37460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Միաժամանակ, Վճռաբեկ դատարանը հարկ է համարում արձանագրել նաև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հետևյալը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06B7A8E2" w14:textId="77777777" w:rsidR="00F37460" w:rsidRPr="00B1025E" w:rsidRDefault="00F37460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«Հայաստանի Հանրապետության դատական օրենսգիրք» ՀՀ սահմանադրական օրենքի 29-րդ հոդվածի 2-րդ մասի 1-ին կետի համաձայն՝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կիրառությունը։</w:t>
      </w:r>
    </w:p>
    <w:p w14:paraId="4ED6A291" w14:textId="77777777" w:rsidR="00F37460" w:rsidRPr="00B1025E" w:rsidRDefault="00F37460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Նույն հոդվածի 3-րդ մասի համաձայն՝ օրենքների և այլ նորմատիվ իրավական ակտերի միատեսակ կիրառությունը Վճռաբեկ դատարանն ապահովում է, եթե առկա է իրավունքի զարգացման խնդիր, կամ տարբեր գործերով դատարանների կողմից նորմատիվ իրավական ակտը տարաբնույթ է կիրառվել կամ չի կիրառվել տարաբնույթ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իրավաընկալման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>:</w:t>
      </w:r>
    </w:p>
    <w:p w14:paraId="1B2784EC" w14:textId="77777777" w:rsidR="00F37460" w:rsidRPr="00B1025E" w:rsidRDefault="00F37460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դատական օրենսգիրք» ՀՀ սահմանադրական օրենքի 10-րդ հոդվածի 3-րդ մասի համաձայն՝ յուրաքանչյուր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ոք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իր գործի քննության ժամանակ որպես իրավական փաստարկ իրավունք ունի վկայակոչելու նույնանման փաստերով այլ գործով Հայաստանի Հանրապետության դատարանի` օրինական ուժի մեջ մտած դատական ակտում առկա օրենքի և այլ նորմատիվ իրավական ակտի մեկնաբանությունները: Դատարանն անդրադառնում է նման իրավական փաստարկներին:</w:t>
      </w:r>
    </w:p>
    <w:p w14:paraId="01A2D681" w14:textId="23FCE755" w:rsidR="00CF4747" w:rsidRDefault="004F7D6A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Տվյալ դեպքում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բողոքաբերի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կողմից, որպես իրավական փաստարկ, </w:t>
      </w:r>
      <w:r w:rsidR="00FF1A52" w:rsidRPr="00B1025E">
        <w:rPr>
          <w:rFonts w:ascii="GHEA Grapalat" w:hAnsi="GHEA Grapalat"/>
          <w:sz w:val="24"/>
          <w:szCs w:val="24"/>
          <w:lang w:val="hy-AM"/>
        </w:rPr>
        <w:t>ի թիվս այլնի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>,</w:t>
      </w:r>
      <w:r w:rsidR="00FF1A52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վկայակոչվել է 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9-14-րդ, 19-րդ և 32-րդ հոդվածների</w:t>
      </w:r>
      <w:r w:rsidR="00D634B4" w:rsidRPr="00B1025E">
        <w:rPr>
          <w:rFonts w:ascii="GHEA Grapalat" w:hAnsi="GHEA Grapalat"/>
          <w:noProof/>
          <w:sz w:val="24"/>
          <w:szCs w:val="24"/>
          <w:lang w:val="hy-AM"/>
        </w:rPr>
        <w:t xml:space="preserve"> վերաբերյալ սույն գործով Վերաքննիչ դատարանի որոշմամբ և 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>թիվ ՎԴ/10789/05/23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>,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634B4" w:rsidRPr="00B1025E">
        <w:rPr>
          <w:rFonts w:ascii="GHEA Grapalat" w:hAnsi="GHEA Grapalat" w:cs="Sylfaen"/>
          <w:sz w:val="24"/>
          <w:szCs w:val="24"/>
          <w:lang w:val="hy-AM"/>
        </w:rPr>
        <w:t>թիվ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 xml:space="preserve"> ՎԴ6/0201/05/22 և թիվ ՎԴ6/0151/05/21 վարչական գործերով ՀՀ վարչական դատարանի օրինական ուժի մեջ մտած համապատասխանաբար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 19</w:t>
      </w:r>
      <w:r w:rsidR="0075753D"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>06</w:t>
      </w:r>
      <w:r w:rsidR="0075753D" w:rsidRPr="00B1025E">
        <w:rPr>
          <w:rFonts w:ascii="Cambria Math" w:hAnsi="Cambria Math" w:cs="Cambria Math"/>
          <w:sz w:val="24"/>
          <w:szCs w:val="24"/>
          <w:lang w:val="hy-AM"/>
        </w:rPr>
        <w:t>․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2024 </w:t>
      </w:r>
      <w:r w:rsidR="0075753D" w:rsidRPr="00B1025E">
        <w:rPr>
          <w:rFonts w:ascii="GHEA Grapalat" w:hAnsi="GHEA Grapalat" w:cs="Sylfaen"/>
          <w:sz w:val="24"/>
          <w:szCs w:val="24"/>
          <w:lang w:val="hy-AM"/>
        </w:rPr>
        <w:t xml:space="preserve">թվականի, 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>07.11.2023 թվականի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 xml:space="preserve"> և</w:t>
      </w:r>
      <w:r w:rsidR="0075753D" w:rsidRPr="00B1025E">
        <w:rPr>
          <w:rFonts w:ascii="GHEA Grapalat" w:hAnsi="GHEA Grapalat"/>
          <w:sz w:val="24"/>
          <w:szCs w:val="24"/>
          <w:lang w:val="hy-AM"/>
        </w:rPr>
        <w:t xml:space="preserve"> 05.08.2022 թվականի</w:t>
      </w:r>
      <w:r w:rsidR="00D634B4" w:rsidRPr="00B1025E">
        <w:rPr>
          <w:rFonts w:ascii="GHEA Grapalat" w:hAnsi="GHEA Grapalat"/>
          <w:sz w:val="24"/>
          <w:szCs w:val="24"/>
          <w:lang w:val="hy-AM"/>
        </w:rPr>
        <w:t xml:space="preserve"> դատական ակտերում</w:t>
      </w:r>
      <w:r w:rsidR="003B07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634B4" w:rsidRPr="00B1025E">
        <w:rPr>
          <w:rFonts w:ascii="GHEA Grapalat" w:hAnsi="GHEA Grapalat"/>
          <w:noProof/>
          <w:sz w:val="24"/>
          <w:szCs w:val="24"/>
          <w:lang w:val="hy-AM"/>
        </w:rPr>
        <w:t>արտահայտված միմյանց հակասող մեկնաբանություններ տալու հանգամանքը։</w:t>
      </w:r>
    </w:p>
    <w:p w14:paraId="33D47686" w14:textId="1E21689D" w:rsidR="00280BB6" w:rsidRPr="00B1025E" w:rsidRDefault="00D634B4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noProof/>
          <w:sz w:val="24"/>
          <w:szCs w:val="24"/>
          <w:lang w:val="hy-AM"/>
        </w:rPr>
        <w:t>Անդրադառնալով բողոքաբերի ներկայացրած վերոգրյալ փաստարկին՝ Վճռաբեկ դատարանը հարկ է համարում արձանագրել հետևյալը</w:t>
      </w:r>
      <w:r w:rsidR="009071C9">
        <w:rPr>
          <w:rFonts w:ascii="GHEA Grapalat" w:hAnsi="GHEA Grapalat"/>
          <w:sz w:val="24"/>
          <w:szCs w:val="24"/>
          <w:lang w:val="hy-AM"/>
        </w:rPr>
        <w:t>.</w:t>
      </w:r>
    </w:p>
    <w:p w14:paraId="3EC38750" w14:textId="3593EAE8" w:rsidR="00A8589E" w:rsidRPr="00B1025E" w:rsidRDefault="0075753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Թիվ 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>ՎԴ/10789/05/23  վարչական գործով  օրինական ուժի մեջ մտած 19</w:t>
      </w:r>
      <w:r w:rsidR="00A8589E" w:rsidRPr="00B1025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>06</w:t>
      </w:r>
      <w:r w:rsidR="00A8589E" w:rsidRPr="00B1025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2024 </w:t>
      </w:r>
      <w:r w:rsidR="00A8589E" w:rsidRPr="00B1025E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վճռով </w:t>
      </w:r>
      <w:r w:rsidR="0078041A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ՀՀ վարչական դատարանը, </w:t>
      </w:r>
      <w:r w:rsidR="0078041A" w:rsidRPr="00B1025E">
        <w:rPr>
          <w:rFonts w:ascii="GHEA Grapalat" w:hAnsi="GHEA Grapalat"/>
          <w:sz w:val="24"/>
          <w:szCs w:val="24"/>
          <w:lang w:val="hy-AM"/>
        </w:rPr>
        <w:t>վկայակոչելով</w:t>
      </w:r>
      <w:r w:rsidR="0078041A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>Վարչական իրավախախտումների վերաբերյալ ՀՀ օրենսգրքի 9-րդ, 10-րդ</w:t>
      </w:r>
      <w:r w:rsidR="004B10EF" w:rsidRPr="00B1025E">
        <w:rPr>
          <w:rFonts w:ascii="GHEA Grapalat" w:hAnsi="GHEA Grapalat"/>
          <w:iCs/>
          <w:sz w:val="24"/>
          <w:szCs w:val="24"/>
          <w:lang w:val="hy-AM"/>
        </w:rPr>
        <w:t xml:space="preserve"> և</w:t>
      </w:r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 xml:space="preserve"> 11-րդ հոդված</w:t>
      </w:r>
      <w:r w:rsidR="004B10EF" w:rsidRPr="00B1025E">
        <w:rPr>
          <w:rFonts w:ascii="GHEA Grapalat" w:hAnsi="GHEA Grapalat"/>
          <w:iCs/>
          <w:sz w:val="24"/>
          <w:szCs w:val="24"/>
          <w:lang w:val="hy-AM"/>
        </w:rPr>
        <w:t>ներ</w:t>
      </w:r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 xml:space="preserve">ում ամրագրված </w:t>
      </w:r>
      <w:proofErr w:type="spellStart"/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>իրավակարգավորումները</w:t>
      </w:r>
      <w:proofErr w:type="spellEnd"/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 xml:space="preserve"> և թիվ 3-1698(ՏԴ) քաղաքացիական գործով ՀՀ վճռաբեկ դատարանի 12.12.2007 թվականի որոշմամբ արտահայտ</w:t>
      </w:r>
      <w:r w:rsidR="00CF4747">
        <w:rPr>
          <w:rFonts w:ascii="GHEA Grapalat" w:hAnsi="GHEA Grapalat"/>
          <w:iCs/>
          <w:sz w:val="24"/>
          <w:szCs w:val="24"/>
          <w:lang w:val="hy-AM"/>
        </w:rPr>
        <w:t>վ</w:t>
      </w:r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t xml:space="preserve">ած այն իրավական դիրքորոշումը, որ վարչական պատասխանատվության կարող են ենթարկվել միայն </w:t>
      </w:r>
      <w:r w:rsidR="0078041A" w:rsidRPr="00B1025E"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ֆիզիկական անձինք, իսկ իրավաբանական անձը չի կարող համարվել վարչական իրավախախտման սուբյեկտ Վարչական իրավախախտումների վերաբերյալ ՀՀ օրենսգրքի իմաստով և ենթարկվել պատասխանատվության Վարչական իրավախախտումների վերաբերյալ ՀՀ օրենսգրքով սահմանված կարգով, </w:t>
      </w:r>
      <w:r w:rsidR="00A8589E" w:rsidRPr="00B1025E">
        <w:rPr>
          <w:rFonts w:ascii="GHEA Grapalat" w:hAnsi="GHEA Grapalat"/>
          <w:sz w:val="24"/>
          <w:szCs w:val="24"/>
          <w:lang w:val="hy-AM"/>
        </w:rPr>
        <w:t xml:space="preserve">արձանագրել է, որ </w:t>
      </w:r>
      <w:r w:rsidR="0078041A" w:rsidRPr="00B1025E">
        <w:rPr>
          <w:rFonts w:ascii="GHEA Grapalat" w:hAnsi="GHEA Grapalat"/>
          <w:sz w:val="24"/>
          <w:szCs w:val="24"/>
          <w:lang w:val="hy-AM"/>
        </w:rPr>
        <w:t xml:space="preserve">վիճարկվող որոշումներով </w:t>
      </w:r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 xml:space="preserve">Վարչական իրավախախտումների վերաբերյալ ՀՀ օրենսգրքի 123.4-րդ հոդվածի 4-րդ մասի հիման վրա վարչական պատասխանատվության է ենթարկվել «ՍԵԱՐՎԻ» ՍՊ ընկերությունը, մինչդեռ իրավաբանական անձը վարչական պատասխանատվության ենթակա սուբյեկտ չէ, որպիսի պայմաններում վարչական ակտով հայցվորին վերագրվող վարչական իրավախախտման </w:t>
      </w:r>
      <w:proofErr w:type="spellStart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>հիմնավորվածությանը</w:t>
      </w:r>
      <w:proofErr w:type="spellEnd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 xml:space="preserve">, ինչպես նաև իրականացված </w:t>
      </w:r>
      <w:proofErr w:type="spellStart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>վարչարարության</w:t>
      </w:r>
      <w:proofErr w:type="spellEnd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proofErr w:type="spellStart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>իրավաչափությանն</w:t>
      </w:r>
      <w:proofErr w:type="spellEnd"/>
      <w:r w:rsidR="00A8589E" w:rsidRPr="00B1025E">
        <w:rPr>
          <w:rFonts w:ascii="GHEA Grapalat" w:hAnsi="GHEA Grapalat"/>
          <w:iCs/>
          <w:sz w:val="24"/>
          <w:szCs w:val="24"/>
          <w:lang w:val="hy-AM"/>
        </w:rPr>
        <w:t xml:space="preserve"> անդրադառնալու իրավական անհրաժեշտությունը բացակայում է։ </w:t>
      </w:r>
    </w:p>
    <w:p w14:paraId="29C7AAF5" w14:textId="6524548C" w:rsidR="0047348F" w:rsidRPr="00B1025E" w:rsidRDefault="0075753D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Թիվ 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ՎԴ6/0201/05/22 վարչական գործով </w:t>
      </w:r>
      <w:r w:rsidR="00E66901" w:rsidRPr="00B1025E">
        <w:rPr>
          <w:rFonts w:ascii="GHEA Grapalat" w:hAnsi="GHEA Grapalat"/>
          <w:b/>
          <w:bCs/>
          <w:sz w:val="24"/>
          <w:szCs w:val="24"/>
          <w:lang w:val="hy-AM"/>
        </w:rPr>
        <w:t>օրինական ուժի մեջ մտած 07.11.2023 թվականի վճռով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ՀՀ </w:t>
      </w:r>
      <w:r w:rsidR="00A8589E" w:rsidRPr="00B1025E">
        <w:rPr>
          <w:rFonts w:ascii="GHEA Grapalat" w:hAnsi="GHEA Grapalat"/>
          <w:b/>
          <w:bCs/>
          <w:sz w:val="24"/>
          <w:szCs w:val="24"/>
          <w:lang w:val="hy-AM"/>
        </w:rPr>
        <w:t>վարչական դատարան</w:t>
      </w:r>
      <w:r w:rsidR="00E66901" w:rsidRPr="00B1025E">
        <w:rPr>
          <w:rFonts w:ascii="GHEA Grapalat" w:hAnsi="GHEA Grapalat"/>
          <w:b/>
          <w:bCs/>
          <w:sz w:val="24"/>
          <w:szCs w:val="24"/>
          <w:lang w:val="hy-AM"/>
        </w:rPr>
        <w:t xml:space="preserve">ը, 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>վկայակոչելով Վարչական իրավախախտումների վերաբերյալ ՀՀ օ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ր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>ենսգրքի 9-րդ, 10-րդ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11-րդ հոդված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ներ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66901" w:rsidRPr="00B1025E">
        <w:rPr>
          <w:rFonts w:ascii="GHEA Grapalat" w:hAnsi="GHEA Grapalat"/>
          <w:iCs/>
          <w:sz w:val="24"/>
          <w:szCs w:val="24"/>
          <w:lang w:val="hy-AM"/>
        </w:rPr>
        <w:t xml:space="preserve">ամրագրված </w:t>
      </w:r>
      <w:proofErr w:type="spellStart"/>
      <w:r w:rsidR="00E66901" w:rsidRPr="00B1025E">
        <w:rPr>
          <w:rFonts w:ascii="GHEA Grapalat" w:hAnsi="GHEA Grapalat"/>
          <w:iCs/>
          <w:sz w:val="24"/>
          <w:szCs w:val="24"/>
          <w:lang w:val="hy-AM"/>
        </w:rPr>
        <w:t>իրավակարգավորումները</w:t>
      </w:r>
      <w:proofErr w:type="spellEnd"/>
      <w:r w:rsidR="00E66901" w:rsidRPr="00B1025E">
        <w:rPr>
          <w:rFonts w:ascii="GHEA Grapalat" w:hAnsi="GHEA Grapalat"/>
          <w:iCs/>
          <w:sz w:val="24"/>
          <w:szCs w:val="24"/>
          <w:lang w:val="hy-AM"/>
        </w:rPr>
        <w:t xml:space="preserve"> և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թիվ 3-1698(ՏԴ) քաղաքացիական գործով ՀՀ վճռաբեկ դատարանի 12.12.2007 թվականի որոշմամբ </w:t>
      </w:r>
      <w:r w:rsidR="0047348F" w:rsidRPr="00B1025E">
        <w:rPr>
          <w:rFonts w:ascii="GHEA Grapalat" w:hAnsi="GHEA Grapalat"/>
          <w:iCs/>
          <w:sz w:val="24"/>
          <w:szCs w:val="24"/>
          <w:lang w:val="hy-AM"/>
        </w:rPr>
        <w:t>արտահայտ</w:t>
      </w:r>
      <w:r w:rsidR="00CF4747">
        <w:rPr>
          <w:rFonts w:ascii="GHEA Grapalat" w:hAnsi="GHEA Grapalat"/>
          <w:iCs/>
          <w:sz w:val="24"/>
          <w:szCs w:val="24"/>
          <w:lang w:val="hy-AM"/>
        </w:rPr>
        <w:t>վ</w:t>
      </w:r>
      <w:r w:rsidR="0047348F" w:rsidRPr="00B1025E">
        <w:rPr>
          <w:rFonts w:ascii="GHEA Grapalat" w:hAnsi="GHEA Grapalat"/>
          <w:iCs/>
          <w:sz w:val="24"/>
          <w:szCs w:val="24"/>
          <w:lang w:val="hy-AM"/>
        </w:rPr>
        <w:t xml:space="preserve">ած այն իրավական դիրքորոշումը, որ վարչական պատասխանատվության կարող են ենթարկվել միայն ֆիզիկական անձինք, իսկ իրավաբանական անձը չի կարող համարվել վարչական իրավախախտման սուբյեկտ Վարչական իրավախախտումների վերաբերյալ ՀՀ օրենսգրքի իմաստով և ենթարկվել պատասխանատվության Վարչական իրավախախտումների վերաբերյալ ՀՀ օրենսգրքով սահմանված կարգով, </w:t>
      </w:r>
      <w:r w:rsidR="0047348F" w:rsidRPr="00B1025E">
        <w:rPr>
          <w:rFonts w:ascii="GHEA Grapalat" w:hAnsi="GHEA Grapalat"/>
          <w:sz w:val="24"/>
          <w:szCs w:val="24"/>
          <w:lang w:val="hy-AM"/>
        </w:rPr>
        <w:t>արձանագրել է, որ վիճարկվող</w:t>
      </w:r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որոշմամբ Վարչական իրավախախտումների վերաբերյալ ՀՀ օրենսգրքի 157.8-րդ հոդվածի 1-ին մասի հիման վրա վարչական պատասխանատվության է ենթարկվել «</w:t>
      </w:r>
      <w:proofErr w:type="spellStart"/>
      <w:r w:rsidR="00E66901" w:rsidRPr="00B1025E">
        <w:rPr>
          <w:rFonts w:ascii="GHEA Grapalat" w:hAnsi="GHEA Grapalat"/>
          <w:sz w:val="24"/>
          <w:szCs w:val="24"/>
          <w:lang w:val="hy-AM"/>
        </w:rPr>
        <w:t>Վանռուբին</w:t>
      </w:r>
      <w:proofErr w:type="spellEnd"/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» ՍՊ ընկերությունը, մինչդեռ իրավաբանական անձը վարչական պատասխանատվության ենթակա սուբյեկտ չէ, որպիսի պայմաններում վարչական ակտով հայցվորին վերագրվող վարչական իրավախախտման </w:t>
      </w:r>
      <w:proofErr w:type="spellStart"/>
      <w:r w:rsidR="00E66901" w:rsidRPr="00B1025E">
        <w:rPr>
          <w:rFonts w:ascii="GHEA Grapalat" w:hAnsi="GHEA Grapalat"/>
          <w:sz w:val="24"/>
          <w:szCs w:val="24"/>
          <w:lang w:val="hy-AM"/>
        </w:rPr>
        <w:t>հիմնավորվածությանը</w:t>
      </w:r>
      <w:proofErr w:type="spellEnd"/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, ինչպես նաև իրականացված </w:t>
      </w:r>
      <w:proofErr w:type="spellStart"/>
      <w:r w:rsidR="00E66901" w:rsidRPr="00B1025E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66901" w:rsidRPr="00B1025E">
        <w:rPr>
          <w:rFonts w:ascii="GHEA Grapalat" w:hAnsi="GHEA Grapalat"/>
          <w:sz w:val="24"/>
          <w:szCs w:val="24"/>
          <w:lang w:val="hy-AM"/>
        </w:rPr>
        <w:t>իրավաչափությանն</w:t>
      </w:r>
      <w:proofErr w:type="spellEnd"/>
      <w:r w:rsidR="00E66901" w:rsidRPr="00B1025E">
        <w:rPr>
          <w:rFonts w:ascii="GHEA Grapalat" w:hAnsi="GHEA Grapalat"/>
          <w:sz w:val="24"/>
          <w:szCs w:val="24"/>
          <w:lang w:val="hy-AM"/>
        </w:rPr>
        <w:t xml:space="preserve"> անդրադառնալու իրավական անհրաժեշտությունը բացակայում է։</w:t>
      </w:r>
    </w:p>
    <w:p w14:paraId="71365ABE" w14:textId="10BA1C22" w:rsidR="004364D7" w:rsidRPr="00B1025E" w:rsidRDefault="00670B81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1025E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 w:rsidR="00A8589E" w:rsidRPr="00B1025E">
        <w:rPr>
          <w:rFonts w:ascii="GHEA Grapalat" w:hAnsi="GHEA Grapalat"/>
          <w:b/>
          <w:sz w:val="24"/>
          <w:szCs w:val="24"/>
          <w:lang w:val="hy-AM"/>
        </w:rPr>
        <w:t xml:space="preserve">ՎԴ6/0151/05/21 վարչական գործով  օրինական ուժի մեջ մտած 05.08.2022 թվականի </w:t>
      </w:r>
      <w:r w:rsidRPr="00B1025E">
        <w:rPr>
          <w:rFonts w:ascii="GHEA Grapalat" w:hAnsi="GHEA Grapalat"/>
          <w:b/>
          <w:sz w:val="24"/>
          <w:szCs w:val="24"/>
          <w:lang w:val="hy-AM"/>
        </w:rPr>
        <w:t xml:space="preserve">վճռով </w:t>
      </w:r>
      <w:r w:rsidR="007950C7" w:rsidRPr="00B1025E">
        <w:rPr>
          <w:rFonts w:ascii="GHEA Grapalat" w:hAnsi="GHEA Grapalat"/>
          <w:b/>
          <w:sz w:val="24"/>
          <w:szCs w:val="24"/>
          <w:lang w:val="hy-AM"/>
        </w:rPr>
        <w:t xml:space="preserve">ՀՀ վարչական դատարանը,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>վկայակոչելով Վարչական իրավախախտումների վերաբերյալ ՀՀ օրենսգրքի 10-րդ, 11-րդ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, 12-րդ և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14-րդ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>հոդված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ներ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7950C7" w:rsidRPr="00B1025E">
        <w:rPr>
          <w:rFonts w:ascii="GHEA Grapalat" w:hAnsi="GHEA Grapalat"/>
          <w:iCs/>
          <w:sz w:val="24"/>
          <w:szCs w:val="24"/>
          <w:lang w:val="hy-AM"/>
        </w:rPr>
        <w:t xml:space="preserve">ամրագրված </w:t>
      </w:r>
      <w:proofErr w:type="spellStart"/>
      <w:r w:rsidR="007950C7" w:rsidRPr="00B1025E">
        <w:rPr>
          <w:rFonts w:ascii="GHEA Grapalat" w:hAnsi="GHEA Grapalat"/>
          <w:iCs/>
          <w:sz w:val="24"/>
          <w:szCs w:val="24"/>
          <w:lang w:val="hy-AM"/>
        </w:rPr>
        <w:t>իրավակարգավորումները</w:t>
      </w:r>
      <w:proofErr w:type="spellEnd"/>
      <w:r w:rsidR="007950C7" w:rsidRPr="00B1025E">
        <w:rPr>
          <w:rFonts w:ascii="GHEA Grapalat" w:hAnsi="GHEA Grapalat"/>
          <w:iCs/>
          <w:sz w:val="24"/>
          <w:szCs w:val="24"/>
          <w:lang w:val="hy-AM"/>
        </w:rPr>
        <w:t xml:space="preserve"> և</w:t>
      </w:r>
      <w:r w:rsidR="004B10EF" w:rsidRPr="00B102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թիվ 3-1698(ՏԴ) քաղաքացիական գործով ՀՀ վճռաբեկ դատարանի 12.12.2007 թվականի որոշմամբ </w:t>
      </w:r>
      <w:r w:rsidR="004B10EF" w:rsidRPr="00B1025E">
        <w:rPr>
          <w:rFonts w:ascii="GHEA Grapalat" w:hAnsi="GHEA Grapalat"/>
          <w:iCs/>
          <w:sz w:val="24"/>
          <w:szCs w:val="24"/>
          <w:lang w:val="hy-AM"/>
        </w:rPr>
        <w:t>արտահայտ</w:t>
      </w:r>
      <w:r w:rsidR="00CF4747">
        <w:rPr>
          <w:rFonts w:ascii="GHEA Grapalat" w:hAnsi="GHEA Grapalat"/>
          <w:iCs/>
          <w:sz w:val="24"/>
          <w:szCs w:val="24"/>
          <w:lang w:val="hy-AM"/>
        </w:rPr>
        <w:t>վ</w:t>
      </w:r>
      <w:r w:rsidR="004B10EF" w:rsidRPr="00B1025E">
        <w:rPr>
          <w:rFonts w:ascii="GHEA Grapalat" w:hAnsi="GHEA Grapalat"/>
          <w:iCs/>
          <w:sz w:val="24"/>
          <w:szCs w:val="24"/>
          <w:lang w:val="hy-AM"/>
        </w:rPr>
        <w:t xml:space="preserve">ած այն իրավական դիրքորոշումը, որ վարչական պատասխանատվության կարող են ենթարկվել միայն ֆիզիկական անձինք, իսկ իրավաբանական անձը չի կարող համարվել վարչական իրավախախտման սուբյեկտ Վարչական իրավախախտումների վերաբերյալ ՀՀ օրենսգրքի իմաստով և ենթարկվել պատասխանատվության Վարչական իրավախախտումների վերաբերյալ ՀՀ օրենսգրքով սահմանված կարգով, 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արձանագրել է, որ այդ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գործով վիճարկվող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որոշմամբ, Վարչական իրավախախտումների վերաբերյալ ՀՀ </w:t>
      </w:r>
      <w:proofErr w:type="spellStart"/>
      <w:r w:rsidR="007950C7" w:rsidRPr="00B1025E">
        <w:rPr>
          <w:rFonts w:ascii="GHEA Grapalat" w:hAnsi="GHEA Grapalat"/>
          <w:sz w:val="24"/>
          <w:szCs w:val="24"/>
          <w:lang w:val="hy-AM"/>
        </w:rPr>
        <w:t>օրենսգքրի</w:t>
      </w:r>
      <w:proofErr w:type="spellEnd"/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>187-րդ հոդվածի 1-ին մասի կիրառմամբ վարչական տույժի է ենթարկվել «</w:t>
      </w:r>
      <w:proofErr w:type="spellStart"/>
      <w:r w:rsidR="007950C7" w:rsidRPr="00B1025E">
        <w:rPr>
          <w:rFonts w:ascii="GHEA Grapalat" w:hAnsi="GHEA Grapalat"/>
          <w:sz w:val="24"/>
          <w:szCs w:val="24"/>
          <w:lang w:val="hy-AM"/>
        </w:rPr>
        <w:t>Վանպոլիմէդ</w:t>
      </w:r>
      <w:proofErr w:type="spellEnd"/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F4747">
        <w:rPr>
          <w:rFonts w:ascii="GHEA Grapalat" w:hAnsi="GHEA Grapalat"/>
          <w:sz w:val="24"/>
          <w:szCs w:val="24"/>
          <w:lang w:val="hy-AM"/>
        </w:rPr>
        <w:t xml:space="preserve"> 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ՍՊԸ-ն, իսկ նույն հոդվածի սանկցիան չի նախատեսում վարչական պատասխանատվության կիրառում անմիջապես իրավաբանական անձի նկատմամբ, 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ուստի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այ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>դ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մասով վիճարկվող </w:t>
      </w:r>
      <w:r w:rsidR="007950C7" w:rsidRPr="00B1025E">
        <w:rPr>
          <w:rFonts w:ascii="GHEA Grapalat" w:hAnsi="GHEA Grapalat"/>
          <w:sz w:val="24"/>
          <w:szCs w:val="24"/>
          <w:lang w:val="hy-AM"/>
        </w:rPr>
        <w:lastRenderedPageBreak/>
        <w:t>վարչական ակտը հանդիսանում է առ ոչինչ, քանզի «</w:t>
      </w:r>
      <w:proofErr w:type="spellStart"/>
      <w:r w:rsidR="007950C7" w:rsidRPr="00B1025E">
        <w:rPr>
          <w:rFonts w:ascii="GHEA Grapalat" w:hAnsi="GHEA Grapalat"/>
          <w:sz w:val="24"/>
          <w:szCs w:val="24"/>
          <w:lang w:val="hy-AM"/>
        </w:rPr>
        <w:t>Վանպոլիմէդ</w:t>
      </w:r>
      <w:proofErr w:type="spellEnd"/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» ՍՊԸ-ի վրա դրվել է ակնհայտ ոչ </w:t>
      </w:r>
      <w:proofErr w:type="spellStart"/>
      <w:r w:rsidR="007950C7" w:rsidRPr="00B1025E">
        <w:rPr>
          <w:rFonts w:ascii="GHEA Grapalat" w:hAnsi="GHEA Grapalat"/>
          <w:sz w:val="24"/>
          <w:szCs w:val="24"/>
          <w:lang w:val="hy-AM"/>
        </w:rPr>
        <w:t>իրավաչափ</w:t>
      </w:r>
      <w:proofErr w:type="spellEnd"/>
      <w:r w:rsidR="007950C7" w:rsidRPr="00B1025E">
        <w:rPr>
          <w:rFonts w:ascii="GHEA Grapalat" w:hAnsi="GHEA Grapalat"/>
          <w:sz w:val="24"/>
          <w:szCs w:val="24"/>
          <w:lang w:val="hy-AM"/>
        </w:rPr>
        <w:t xml:space="preserve"> պարտականություն</w:t>
      </w:r>
      <w:r w:rsidR="004B10EF" w:rsidRPr="00B1025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80A3E51" w14:textId="35978E76" w:rsidR="004364D7" w:rsidRPr="00B1025E" w:rsidRDefault="004B10EF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Վճռաբեկ դատարանն արձանագրում է, որ </w:t>
      </w:r>
      <w:r w:rsidR="004F7D6A" w:rsidRPr="00B1025E">
        <w:rPr>
          <w:rFonts w:ascii="GHEA Grapalat" w:hAnsi="GHEA Grapalat"/>
          <w:sz w:val="24"/>
          <w:szCs w:val="24"/>
          <w:lang w:val="hy-AM"/>
        </w:rPr>
        <w:t xml:space="preserve">սույն գործով Վերաքննիչ դատարանը, անդրադառնալով </w:t>
      </w:r>
      <w:r w:rsidR="008D30AB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ՀՀ օրենսգրքի </w:t>
      </w:r>
      <w:r w:rsidR="008D30AB" w:rsidRPr="00B1025E">
        <w:rPr>
          <w:rFonts w:ascii="GHEA Grapalat" w:hAnsi="GHEA Grapalat"/>
          <w:sz w:val="24"/>
          <w:szCs w:val="24"/>
          <w:lang w:val="hy-AM"/>
        </w:rPr>
        <w:t>157</w:t>
      </w:r>
      <w:r w:rsidR="008D30AB"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="008D30AB" w:rsidRPr="00B1025E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proofErr w:type="spellStart"/>
      <w:r w:rsidR="008D30AB" w:rsidRPr="00B1025E">
        <w:rPr>
          <w:rFonts w:ascii="GHEA Grapalat" w:hAnsi="GHEA Grapalat"/>
          <w:sz w:val="24"/>
          <w:szCs w:val="24"/>
          <w:lang w:val="hy-AM"/>
        </w:rPr>
        <w:t>դիսպոզիցիային</w:t>
      </w:r>
      <w:proofErr w:type="spellEnd"/>
      <w:r w:rsidR="0021403B" w:rsidRPr="00B1025E">
        <w:rPr>
          <w:rFonts w:ascii="GHEA Grapalat" w:hAnsi="GHEA Grapalat"/>
          <w:sz w:val="24"/>
          <w:szCs w:val="24"/>
          <w:lang w:val="hy-AM"/>
        </w:rPr>
        <w:t>,</w:t>
      </w:r>
      <w:r w:rsidR="004364D7" w:rsidRPr="00B1025E">
        <w:rPr>
          <w:rFonts w:ascii="GHEA Grapalat" w:hAnsi="GHEA Grapalat"/>
          <w:sz w:val="24"/>
          <w:szCs w:val="24"/>
          <w:lang w:val="hy-AM"/>
        </w:rPr>
        <w:t xml:space="preserve"> արձանագրել է, որ քննարկվող հոդվածով օրենսդիրը վարչական պատասխանատվություն է նախատեսել օրենքով սահմանված կարգի խախտումներով տեխնիկական հսկողություն իրականացնելու համար, իսկ զանցանքի սուբյեկտը տեխնիկական հսկողություն </w:t>
      </w:r>
      <w:proofErr w:type="spellStart"/>
      <w:r w:rsidR="004364D7" w:rsidRPr="00B1025E">
        <w:rPr>
          <w:rFonts w:ascii="GHEA Grapalat" w:hAnsi="GHEA Grapalat"/>
          <w:sz w:val="24"/>
          <w:szCs w:val="24"/>
          <w:lang w:val="hy-AM"/>
        </w:rPr>
        <w:t>իրականացնողն</w:t>
      </w:r>
      <w:proofErr w:type="spellEnd"/>
      <w:r w:rsidR="004364D7" w:rsidRPr="00B1025E">
        <w:rPr>
          <w:rFonts w:ascii="GHEA Grapalat" w:hAnsi="GHEA Grapalat"/>
          <w:sz w:val="24"/>
          <w:szCs w:val="24"/>
          <w:lang w:val="hy-AM"/>
        </w:rPr>
        <w:t xml:space="preserve"> է՝ անկախ վերջինիս իրավաբանական </w:t>
      </w:r>
      <w:r w:rsidR="00470655">
        <w:rPr>
          <w:rFonts w:ascii="GHEA Grapalat" w:hAnsi="GHEA Grapalat"/>
          <w:sz w:val="24"/>
          <w:szCs w:val="24"/>
          <w:lang w:val="hy-AM"/>
        </w:rPr>
        <w:t xml:space="preserve">անձի </w:t>
      </w:r>
      <w:r w:rsidR="004364D7" w:rsidRPr="00B1025E">
        <w:rPr>
          <w:rFonts w:ascii="GHEA Grapalat" w:hAnsi="GHEA Grapalat"/>
          <w:sz w:val="24"/>
          <w:szCs w:val="24"/>
          <w:lang w:val="hy-AM"/>
        </w:rPr>
        <w:t>կարգավիճակից</w:t>
      </w:r>
      <w:r w:rsidR="00670B81" w:rsidRPr="00B1025E">
        <w:rPr>
          <w:rFonts w:ascii="GHEA Grapalat" w:hAnsi="GHEA Grapalat"/>
          <w:sz w:val="24"/>
          <w:szCs w:val="24"/>
          <w:lang w:val="hy-AM"/>
        </w:rPr>
        <w:t>։</w:t>
      </w:r>
    </w:p>
    <w:p w14:paraId="2C43FBF0" w14:textId="26F6B235" w:rsidR="00F37460" w:rsidRPr="00B1025E" w:rsidRDefault="0021403B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Այսպիսով, Վճռաբեկ դատարանն արձանագրում է, որ ի</w:t>
      </w:r>
      <w:r w:rsidR="00F37460" w:rsidRPr="00B1025E">
        <w:rPr>
          <w:rFonts w:ascii="GHEA Grapalat" w:hAnsi="GHEA Grapalat"/>
          <w:sz w:val="24"/>
          <w:szCs w:val="24"/>
          <w:lang w:val="hy-AM"/>
        </w:rPr>
        <w:t xml:space="preserve">րավաբանական անձին վարչական պատասխանատվության ենթարկելու վերաբերյալ </w:t>
      </w:r>
      <w:r w:rsidR="007B17A3" w:rsidRPr="00B1025E">
        <w:rPr>
          <w:rFonts w:ascii="GHEA Grapalat" w:hAnsi="GHEA Grapalat"/>
          <w:sz w:val="24"/>
          <w:szCs w:val="24"/>
          <w:lang w:val="hy-AM"/>
        </w:rPr>
        <w:t xml:space="preserve">վարչական ակտը վիճարկելու գործերով </w:t>
      </w:r>
      <w:r w:rsidR="00F37460" w:rsidRPr="00B1025E">
        <w:rPr>
          <w:rFonts w:ascii="GHEA Grapalat" w:hAnsi="GHEA Grapalat"/>
          <w:sz w:val="24"/>
          <w:szCs w:val="24"/>
          <w:lang w:val="hy-AM"/>
        </w:rPr>
        <w:t xml:space="preserve">դատական պրակտիկան ընթացել է </w:t>
      </w:r>
      <w:proofErr w:type="spellStart"/>
      <w:r w:rsidR="00CF474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F37460" w:rsidRPr="00B1025E">
        <w:rPr>
          <w:rFonts w:ascii="GHEA Grapalat" w:hAnsi="GHEA Grapalat"/>
          <w:sz w:val="24"/>
          <w:szCs w:val="24"/>
          <w:lang w:val="hy-AM"/>
        </w:rPr>
        <w:t xml:space="preserve"> ուղղությ</w:t>
      </w:r>
      <w:r w:rsidR="00CF4747">
        <w:rPr>
          <w:rFonts w:ascii="GHEA Grapalat" w:hAnsi="GHEA Grapalat"/>
          <w:sz w:val="24"/>
          <w:szCs w:val="24"/>
          <w:lang w:val="hy-AM"/>
        </w:rPr>
        <w:t>ուններով</w:t>
      </w:r>
      <w:r w:rsidR="00CF4747"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22E4CD02" w14:textId="7A953E07" w:rsidR="007B17A3" w:rsidRPr="00B1025E" w:rsidRDefault="007B17A3" w:rsidP="001E737A">
      <w:pPr>
        <w:pStyle w:val="a5"/>
        <w:numPr>
          <w:ilvl w:val="0"/>
          <w:numId w:val="16"/>
        </w:numPr>
        <w:tabs>
          <w:tab w:val="left" w:pos="851"/>
        </w:tabs>
        <w:spacing w:after="0"/>
        <w:ind w:left="0"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վարչական պատասխանատվության սուբյեկտ կարող են հանդիսանալ ֆիզիկական և պաշտոնատար անձինք, ինչպես նաև անհատ ձեռնարկատեր</w:t>
      </w:r>
      <w:r w:rsidR="00CF4747">
        <w:rPr>
          <w:rFonts w:ascii="GHEA Grapalat" w:hAnsi="GHEA Grapalat"/>
          <w:sz w:val="24"/>
          <w:szCs w:val="24"/>
          <w:lang w:val="hy-AM"/>
        </w:rPr>
        <w:t>եր</w:t>
      </w:r>
      <w:r w:rsidRPr="00B1025E">
        <w:rPr>
          <w:rFonts w:ascii="GHEA Grapalat" w:hAnsi="GHEA Grapalat"/>
          <w:sz w:val="24"/>
          <w:szCs w:val="24"/>
          <w:lang w:val="hy-AM"/>
        </w:rPr>
        <w:t>ը,</w:t>
      </w:r>
      <w:r w:rsidR="00CF474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945EC34" w14:textId="588F1039" w:rsidR="007B17A3" w:rsidRPr="00B1025E" w:rsidRDefault="007B17A3" w:rsidP="001E737A">
      <w:pPr>
        <w:pStyle w:val="a5"/>
        <w:numPr>
          <w:ilvl w:val="0"/>
          <w:numId w:val="16"/>
        </w:numPr>
        <w:tabs>
          <w:tab w:val="left" w:pos="851"/>
        </w:tabs>
        <w:spacing w:after="0"/>
        <w:ind w:left="0"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վարչական պատասխանատվության սուբյեկտ կարող է հանդիսանալ իրավաբանական անձը՝ Վարչական իրավախախտումների վերաբերյալ ՀՀ օրենսգրքով նախատեսված այն իրավախախտումների դեպքում, որոնց կատարման համար վարչական պատասխանատվությունն ուղղակի նախատեսված է Վարչական իրավախախտումների վերաբերյալ ՀՀ օրենսգրքով,</w:t>
      </w:r>
    </w:p>
    <w:p w14:paraId="4724E2CE" w14:textId="7B7E71F8" w:rsidR="00F37460" w:rsidRPr="00B1025E" w:rsidRDefault="007B17A3" w:rsidP="001E737A">
      <w:pPr>
        <w:pStyle w:val="a5"/>
        <w:numPr>
          <w:ilvl w:val="0"/>
          <w:numId w:val="16"/>
        </w:numPr>
        <w:tabs>
          <w:tab w:val="left" w:pos="851"/>
        </w:tabs>
        <w:spacing w:after="0"/>
        <w:ind w:left="0" w:right="-2"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ՀՀ օրենսգրքի իմաստով </w:t>
      </w:r>
      <w:r w:rsidR="00F37460" w:rsidRPr="00B1025E">
        <w:rPr>
          <w:rFonts w:ascii="GHEA Grapalat" w:hAnsi="GHEA Grapalat"/>
          <w:sz w:val="24"/>
          <w:szCs w:val="24"/>
          <w:lang w:val="hy-AM"/>
        </w:rPr>
        <w:t xml:space="preserve">իրավաբանական անձը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չի հանդիսանում վարչական </w:t>
      </w:r>
      <w:r w:rsidR="00F37460" w:rsidRPr="00B1025E">
        <w:rPr>
          <w:rFonts w:ascii="GHEA Grapalat" w:hAnsi="GHEA Grapalat"/>
          <w:sz w:val="24"/>
          <w:szCs w:val="24"/>
          <w:lang w:val="hy-AM"/>
        </w:rPr>
        <w:t>պատասխանատվության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սուբյեկտ։</w:t>
      </w:r>
    </w:p>
    <w:p w14:paraId="3ABB30B5" w14:textId="12411D83" w:rsidR="00740CA5" w:rsidRPr="00016BF8" w:rsidRDefault="004364D7" w:rsidP="001E737A">
      <w:pPr>
        <w:tabs>
          <w:tab w:val="left" w:pos="851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>Վճռաբեկ դատարանը</w:t>
      </w:r>
      <w:r w:rsidR="00670B81" w:rsidRPr="00B1025E">
        <w:rPr>
          <w:rFonts w:ascii="GHEA Grapalat" w:hAnsi="GHEA Grapalat"/>
          <w:sz w:val="24"/>
          <w:szCs w:val="24"/>
          <w:lang w:val="hy-AM"/>
        </w:rPr>
        <w:t>,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ի</w:t>
      </w:r>
      <w:r w:rsidR="004F7D6A" w:rsidRPr="00B1025E">
        <w:rPr>
          <w:rFonts w:ascii="GHEA Grapalat" w:hAnsi="GHEA Grapalat"/>
          <w:sz w:val="24"/>
          <w:szCs w:val="24"/>
          <w:lang w:val="hy-AM"/>
        </w:rPr>
        <w:t>րացնելով օրենքի և այլ նորմատիվ իրավական ակտերի միատեսակ կիրառությունն ապահովելու լիազորությունը</w:t>
      </w:r>
      <w:r w:rsidRPr="00B1025E">
        <w:rPr>
          <w:rFonts w:ascii="GHEA Grapalat" w:hAnsi="GHEA Grapalat"/>
          <w:sz w:val="24"/>
          <w:szCs w:val="24"/>
          <w:lang w:val="hy-AM"/>
        </w:rPr>
        <w:t>,</w:t>
      </w:r>
      <w:r w:rsidR="00C734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գտնում է, </w:t>
      </w:r>
      <w:r w:rsidRPr="00740CA5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4B69F6" w:rsidRPr="00740CA5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ՀՀ օրենսգրքի իմաստով իրավաբանական անձը </w:t>
      </w:r>
      <w:r w:rsidR="00740CA5">
        <w:rPr>
          <w:rFonts w:ascii="GHEA Grapalat" w:hAnsi="GHEA Grapalat"/>
          <w:sz w:val="24"/>
          <w:szCs w:val="24"/>
          <w:lang w:val="hy-AM"/>
        </w:rPr>
        <w:t>չի հանդիսանում վարչական պատասխանատվության սուբյեկտ։</w:t>
      </w:r>
      <w:r w:rsidR="00E06992">
        <w:rPr>
          <w:rFonts w:ascii="GHEA Grapalat" w:hAnsi="GHEA Grapalat"/>
          <w:sz w:val="24"/>
          <w:szCs w:val="24"/>
          <w:lang w:val="hy-AM"/>
        </w:rPr>
        <w:t xml:space="preserve"> Ա</w:t>
      </w:r>
      <w:r w:rsidR="00E06992" w:rsidRPr="00E06992">
        <w:rPr>
          <w:rFonts w:ascii="GHEA Grapalat" w:hAnsi="GHEA Grapalat"/>
          <w:sz w:val="24"/>
          <w:szCs w:val="24"/>
          <w:lang w:val="hy-AM"/>
        </w:rPr>
        <w:t>րարքը վարչական իրավախախտում (զանցանք) որակելու և վարչական պատասխանատվություն կ</w:t>
      </w:r>
      <w:r w:rsidR="00470655">
        <w:rPr>
          <w:rFonts w:ascii="GHEA Grapalat" w:hAnsi="GHEA Grapalat"/>
          <w:sz w:val="24"/>
          <w:szCs w:val="24"/>
          <w:lang w:val="hy-AM"/>
        </w:rPr>
        <w:t>ի</w:t>
      </w:r>
      <w:r w:rsidR="00E06992" w:rsidRPr="00E06992">
        <w:rPr>
          <w:rFonts w:ascii="GHEA Grapalat" w:hAnsi="GHEA Grapalat"/>
          <w:sz w:val="24"/>
          <w:szCs w:val="24"/>
          <w:lang w:val="hy-AM"/>
        </w:rPr>
        <w:t>րառելու համար բոլոր դեպքերում պետք է միաժամանակ առկա լինեն զանցանքի բոլոր չորս հատկանիշները</w:t>
      </w:r>
      <w:r w:rsidR="00E06992">
        <w:rPr>
          <w:rFonts w:ascii="GHEA Grapalat" w:hAnsi="GHEA Grapalat"/>
          <w:sz w:val="24"/>
          <w:szCs w:val="24"/>
          <w:lang w:val="hy-AM"/>
        </w:rPr>
        <w:t xml:space="preserve">, ուստի </w:t>
      </w:r>
      <w:r w:rsidR="00016BF8">
        <w:rPr>
          <w:rFonts w:ascii="GHEA Grapalat" w:hAnsi="GHEA Grapalat"/>
          <w:sz w:val="24"/>
          <w:szCs w:val="24"/>
          <w:lang w:val="hy-AM"/>
        </w:rPr>
        <w:t xml:space="preserve">այն բոլոր դեպքերում, երբ </w:t>
      </w:r>
      <w:r w:rsidR="00E06992" w:rsidRPr="00E069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ՀՀ օրենսգրքի իմաստով որպես վարչական պատասխանատվության սուբյեկտ </w:t>
      </w:r>
      <w:r w:rsidR="00016B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նշված է </w:t>
      </w:r>
      <w:r w:rsidR="00E06992" w:rsidRPr="00E069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իրավաբանական անձը</w:t>
      </w:r>
      <w:r w:rsidR="00016B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ապա </w:t>
      </w:r>
      <w:r w:rsidR="00E06992" w:rsidRPr="00E069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պատասխանատվության պետք է ենթարկվի իրավաբանական անձի համապատասխան ղեկավար պաշտոն զբաղեցնող անձը՝ </w:t>
      </w:r>
      <w:r w:rsidR="00016B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գործադիր մարմնի ղեկավարը՝ </w:t>
      </w:r>
      <w:r w:rsidR="00E06992" w:rsidRPr="00E06992">
        <w:rPr>
          <w:rFonts w:ascii="GHEA Grapalat" w:hAnsi="GHEA Grapalat"/>
          <w:sz w:val="24"/>
          <w:szCs w:val="24"/>
          <w:lang w:val="hy-AM"/>
        </w:rPr>
        <w:t>զանցանքի բոլոր չորս հատկանիշների առկայության դեպքում։</w:t>
      </w:r>
    </w:p>
    <w:p w14:paraId="50DC6B0C" w14:textId="65864CED" w:rsidR="000818E0" w:rsidRDefault="00A47F66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de-DE"/>
        </w:rPr>
      </w:pP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Վճռաբեկ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դատարանը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,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արժևորելով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օրենքների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և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այլ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նորմատիվ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իրավական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ակտերի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միատեսակ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կիրառությունն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ապահովելու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իր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սահմանադրական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առաքելությունը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,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անհրաժեշտ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է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համարում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նշել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,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որ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0C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ՀՀ օրենսգրքի </w:t>
      </w:r>
      <w:r w:rsidRPr="00740CA5">
        <w:rPr>
          <w:rFonts w:ascii="GHEA Grapalat" w:hAnsi="GHEA Grapalat"/>
          <w:sz w:val="24"/>
          <w:szCs w:val="24"/>
          <w:lang w:val="hy-AM"/>
        </w:rPr>
        <w:t>9-րդ և               14-րդ հոդվածներ</w:t>
      </w:r>
      <w:r w:rsidR="0054360C">
        <w:rPr>
          <w:rFonts w:ascii="GHEA Grapalat" w:hAnsi="GHEA Grapalat"/>
          <w:sz w:val="24"/>
          <w:szCs w:val="24"/>
          <w:lang w:val="de-DE"/>
        </w:rPr>
        <w:t xml:space="preserve">ը </w:t>
      </w:r>
      <w:proofErr w:type="spellStart"/>
      <w:r w:rsidR="0054360C">
        <w:rPr>
          <w:rFonts w:ascii="GHEA Grapalat" w:hAnsi="GHEA Grapalat"/>
          <w:sz w:val="24"/>
          <w:szCs w:val="24"/>
          <w:lang w:val="de-DE"/>
        </w:rPr>
        <w:t>ենթակա</w:t>
      </w:r>
      <w:proofErr w:type="spellEnd"/>
      <w:r w:rsidR="0054360C">
        <w:rPr>
          <w:rFonts w:ascii="GHEA Grapalat" w:hAnsi="GHEA Grapalat"/>
          <w:sz w:val="24"/>
          <w:szCs w:val="24"/>
          <w:lang w:val="de-DE"/>
        </w:rPr>
        <w:t xml:space="preserve"> </w:t>
      </w:r>
      <w:r w:rsidR="0054360C">
        <w:rPr>
          <w:rFonts w:ascii="GHEA Grapalat" w:hAnsi="GHEA Grapalat"/>
          <w:sz w:val="24"/>
          <w:szCs w:val="24"/>
          <w:lang w:val="hy-AM"/>
        </w:rPr>
        <w:t>են</w:t>
      </w:r>
      <w:r w:rsidR="0054360C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54360C">
        <w:rPr>
          <w:rFonts w:ascii="GHEA Grapalat" w:hAnsi="GHEA Grapalat"/>
          <w:sz w:val="24"/>
          <w:szCs w:val="24"/>
          <w:lang w:val="de-DE"/>
        </w:rPr>
        <w:t>կիրառման</w:t>
      </w:r>
      <w:proofErr w:type="spellEnd"/>
      <w:r w:rsidR="005436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սույն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որոշմամբ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Վճռաբեկ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դատարանի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կողմից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r w:rsidR="00AE4C80">
        <w:rPr>
          <w:rFonts w:ascii="GHEA Grapalat" w:hAnsi="GHEA Grapalat"/>
          <w:sz w:val="24"/>
          <w:szCs w:val="24"/>
          <w:lang w:val="hy-AM"/>
        </w:rPr>
        <w:t xml:space="preserve">նշված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իրավական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դիրքորոշումների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հաշվառմամբ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,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ինչն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էական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նշանակություն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կունենա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առանձին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զանցանքների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դեպքերում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վարչական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պատասխանատվության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սուբյեկտի</w:t>
      </w:r>
      <w:proofErr w:type="spellEnd"/>
      <w:r w:rsidR="00AE4C80">
        <w:rPr>
          <w:rFonts w:ascii="GHEA Grapalat" w:hAnsi="GHEA Grapalat"/>
          <w:sz w:val="24"/>
          <w:szCs w:val="24"/>
          <w:lang w:val="hy-AM"/>
        </w:rPr>
        <w:t xml:space="preserve"> ճիշտ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որոշման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 xml:space="preserve"> </w:t>
      </w:r>
      <w:r w:rsidR="00AE4C80">
        <w:rPr>
          <w:rFonts w:ascii="GHEA Grapalat" w:hAnsi="GHEA Grapalat"/>
          <w:sz w:val="24"/>
          <w:szCs w:val="24"/>
          <w:lang w:val="hy-AM"/>
        </w:rPr>
        <w:t>և Վարչական իրավախախտումների վերաբերյալ ՀՀ օրենսգրքի կանոններին համապատասխան</w:t>
      </w:r>
      <w:r w:rsidR="00B07CAC">
        <w:rPr>
          <w:rFonts w:ascii="GHEA Grapalat" w:hAnsi="GHEA Grapalat"/>
          <w:sz w:val="24"/>
          <w:szCs w:val="24"/>
          <w:lang w:val="hy-AM"/>
        </w:rPr>
        <w:t xml:space="preserve"> վերջինիս պատասխանատվության ենթարկելու</w:t>
      </w:r>
      <w:r w:rsidR="00AE4C8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40CA5">
        <w:rPr>
          <w:rFonts w:ascii="GHEA Grapalat" w:hAnsi="GHEA Grapalat"/>
          <w:sz w:val="24"/>
          <w:szCs w:val="24"/>
          <w:lang w:val="de-DE"/>
        </w:rPr>
        <w:t>հարցում</w:t>
      </w:r>
      <w:proofErr w:type="spellEnd"/>
      <w:r w:rsidRPr="00740CA5">
        <w:rPr>
          <w:rFonts w:ascii="GHEA Grapalat" w:hAnsi="GHEA Grapalat"/>
          <w:sz w:val="24"/>
          <w:szCs w:val="24"/>
          <w:lang w:val="de-DE"/>
        </w:rPr>
        <w:t>։</w:t>
      </w:r>
    </w:p>
    <w:p w14:paraId="0B55736A" w14:textId="717FDF12" w:rsidR="00696E70" w:rsidRPr="00CB6E08" w:rsidRDefault="00696E7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Այսպիսով, Վճռաբեկ դատարանը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հիմնավոր </w:t>
      </w:r>
      <w:r>
        <w:rPr>
          <w:rFonts w:ascii="GHEA Grapalat" w:hAnsi="GHEA Grapalat"/>
          <w:sz w:val="24"/>
          <w:szCs w:val="24"/>
          <w:lang w:val="hy-AM"/>
        </w:rPr>
        <w:t>չի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համարում Ընկերությանը Վարչական իրավախախտումների վերաբերյալ ՀՀ օրենսգրքի 157</w:t>
      </w:r>
      <w:r w:rsidRPr="00B1025E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B1025E">
        <w:rPr>
          <w:rFonts w:ascii="GHEA Grapalat" w:hAnsi="GHEA Grapalat"/>
          <w:sz w:val="24"/>
          <w:szCs w:val="24"/>
          <w:lang w:val="hy-AM"/>
        </w:rPr>
        <w:t>-րդ հոդվածի դիսպոզիցիայում նկարագրված իրավախախտման համար վարչական պատասխանատվության ենթակա սուբյեկտ դիտարկելու և նույն հոդվածի սանկցիայի շրջանակներում նրա նկատմամբ վարչական պատասխանատվությ</w:t>
      </w:r>
      <w:r w:rsidR="000E2B65">
        <w:rPr>
          <w:rFonts w:ascii="GHEA Grapalat" w:hAnsi="GHEA Grapalat"/>
          <w:sz w:val="24"/>
          <w:szCs w:val="24"/>
          <w:lang w:val="hy-AM"/>
        </w:rPr>
        <w:t>ա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ն կիրառման ենթակա լինելու </w:t>
      </w:r>
      <w:r w:rsidR="009149EE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>
        <w:rPr>
          <w:rFonts w:ascii="GHEA Grapalat" w:hAnsi="GHEA Grapalat"/>
          <w:sz w:val="24"/>
          <w:szCs w:val="24"/>
          <w:lang w:val="hy-AM"/>
        </w:rPr>
        <w:t>Վերաքննիչ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 դատարանի դիրքորոշումը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ուստի, առկա են բավարար հիմքեր </w:t>
      </w:r>
      <w:proofErr w:type="spellStart"/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հիմունքների և վարչական վարույթի մասին ՀՀ օրենքի 63-րդ հոդվածի</w:t>
      </w:r>
      <w:r w:rsidRPr="004526A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>1-ին մասի ա կետի հիմքով</w:t>
      </w:r>
      <w:bookmarkStart w:id="3" w:name="_Hlk192089093"/>
      <w:r w:rsidR="00CB6E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B6E08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 մարմնի Շիրակի տարածքային բաժնի պետի 21.06.2021 թվականի «Վարչական տույժ նշանակելու մասին» թիվ Ք/470-2021/1 որոշում</w:t>
      </w:r>
      <w:r w:rsidR="00CB6E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 </w:t>
      </w:r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անվավեր ճանաչելու</w:t>
      </w:r>
      <w:bookmarkEnd w:id="3"/>
      <w:r w:rsidRPr="00E7075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համար։</w:t>
      </w:r>
    </w:p>
    <w:p w14:paraId="709B2148" w14:textId="77777777" w:rsidR="00294BC5" w:rsidRDefault="00294BC5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F50AB2F" w14:textId="27E0FE77" w:rsidR="000818E0" w:rsidRDefault="000818E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F0113">
        <w:rPr>
          <w:rFonts w:ascii="GHEA Grapalat" w:hAnsi="GHEA Grapalat"/>
          <w:sz w:val="24"/>
          <w:szCs w:val="24"/>
          <w:lang w:val="hy-AM"/>
        </w:rPr>
        <w:t>Ա</w:t>
      </w:r>
      <w:r w:rsidR="00CB6E08">
        <w:rPr>
          <w:rFonts w:ascii="GHEA Grapalat" w:hAnsi="GHEA Grapalat"/>
          <w:sz w:val="24"/>
          <w:szCs w:val="24"/>
          <w:lang w:val="hy-AM"/>
        </w:rPr>
        <w:t>րդյունքում</w:t>
      </w:r>
      <w:r w:rsidRPr="009F0113">
        <w:rPr>
          <w:rFonts w:ascii="GHEA Grapalat" w:hAnsi="GHEA Grapalat"/>
          <w:sz w:val="24"/>
          <w:szCs w:val="24"/>
          <w:lang w:val="hy-AM"/>
        </w:rPr>
        <w:t>, սույն վճռաբեկ բողոքի հիմքի առկայությունը Վճռաբեկ դատարանը դիտում</w:t>
      </w:r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բավարար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` ՀՀ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վարչական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դատավարության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օրենսգրքի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150-րդ, 151-րդ և 163-րդ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հոդվածների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ուժով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Վերաքննիչ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որոշումը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բեկանելու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համար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>։</w:t>
      </w:r>
    </w:p>
    <w:p w14:paraId="1151C4A7" w14:textId="77777777" w:rsidR="000818E0" w:rsidRDefault="000818E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Միաժամանակ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Վճռաբեկ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գտնում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է,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սույն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անհրաժեշտ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կիրառել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ՀՀ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վարչական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դատավարության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օրենսգրքի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169-րդ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հոդվածի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1-ին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մասի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3-րդ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կետով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սահմանված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ստորադաս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ակտը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փոփոխելու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Վճռաբեկ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լիազորությունը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հետևյալ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հիմնավորմամբ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>.</w:t>
      </w:r>
    </w:p>
    <w:p w14:paraId="0E307AA3" w14:textId="77777777" w:rsidR="000818E0" w:rsidRDefault="000818E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F0113">
        <w:rPr>
          <w:rFonts w:ascii="GHEA Grapalat" w:hAnsi="GHEA Grapalat" w:cs="Tahoma"/>
          <w:sz w:val="24"/>
          <w:szCs w:val="24"/>
          <w:lang w:val="de-DE"/>
        </w:rPr>
        <w:t>«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Մարդու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իրավունքների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և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հիմնարար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ազատությունների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պաշտպանության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մասին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»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եվրոպական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կոնվենցիայի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(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այսուհետ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Կոնվենցիա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) 6-րդ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հոդվածի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համաձայն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յուրաքանչյուր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ոք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ունի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ողջամիտ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ժամկետում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քննության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իրավունք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։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Սույն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վեճի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լուծումն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էական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նշանակություն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ունի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գործին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մասնակցող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անձանց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համար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։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Վճռաբեկ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գտնում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է,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ողջամիտ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ժամկետում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քննելը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հանդիսանում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Կոնվենցիայի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վերոգրյալ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հոդվածով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ամրագրված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անձի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արդար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դատաքննության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իրավունքի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տարր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։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Հետևաբար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անհարկի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ձգձգումները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վտանգ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են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պարունակում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նշված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իրավունքի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խախտման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տեսանկյունից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։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Տվյալ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դեպքում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Վճռաբեկ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կողմից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ստորադաս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ակտը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փոփոխելը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բխում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արդարադատության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արդյունավետության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շահերից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քանի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սույն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գործով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վերջնական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ակտ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կայացնելու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համար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նոր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հանգամանք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հաստատելու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անհրաժեշտությունը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բացակայում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է։</w:t>
      </w:r>
    </w:p>
    <w:p w14:paraId="3ADA9842" w14:textId="582265CC" w:rsidR="00565EF9" w:rsidRPr="00F438A2" w:rsidRDefault="000818E0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de-DE"/>
        </w:rPr>
      </w:pP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ակտը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փոփոխելիս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Վճռաբեկ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դատարանը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հիմք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ընդունում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սույն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որոշման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պատճառաբանությունները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ինչպես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նաև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գործի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նոր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քննության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անհրաժեշտության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Tahoma"/>
          <w:sz w:val="24"/>
          <w:szCs w:val="24"/>
          <w:lang w:val="de-DE"/>
        </w:rPr>
        <w:t>բացակայությունը</w:t>
      </w:r>
      <w:proofErr w:type="spellEnd"/>
      <w:r w:rsidRPr="009F0113">
        <w:rPr>
          <w:rFonts w:ascii="GHEA Grapalat" w:hAnsi="GHEA Grapalat" w:cs="Tahoma"/>
          <w:sz w:val="24"/>
          <w:szCs w:val="24"/>
          <w:lang w:val="de-DE"/>
        </w:rPr>
        <w:t>։</w:t>
      </w:r>
    </w:p>
    <w:p w14:paraId="2B6AFF60" w14:textId="77777777" w:rsidR="0051337C" w:rsidRPr="000818E0" w:rsidRDefault="0051337C" w:rsidP="001E737A">
      <w:pPr>
        <w:spacing w:after="0"/>
        <w:ind w:right="-2" w:firstLine="567"/>
        <w:jc w:val="both"/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</w:pPr>
    </w:p>
    <w:p w14:paraId="581A74CF" w14:textId="77777777" w:rsidR="00F438A2" w:rsidRDefault="00C97464" w:rsidP="001E737A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5. Վճռաբեկ դատարանի պատճառաբանությունները և եզրահանգումները դատական ծախսերի բաշխման վերաբերյալ</w:t>
      </w:r>
      <w:r w:rsidR="00A47F66" w:rsidRPr="00B1025E">
        <w:rPr>
          <w:rFonts w:ascii="GHEA Grapalat" w:hAnsi="GHEA Grapalat"/>
          <w:sz w:val="24"/>
          <w:szCs w:val="24"/>
          <w:lang w:val="hy-AM"/>
        </w:rPr>
        <w:t>.</w:t>
      </w:r>
    </w:p>
    <w:p w14:paraId="421EB24E" w14:textId="77777777" w:rsidR="00F438A2" w:rsidRDefault="00F438A2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ՀՀ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վարչական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դատավարության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օրենսգրքի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56-րդ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հոդվածի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համաձայն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ծախuերը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կազմված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են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պետական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տուրքից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գործի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քննության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հետ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կապված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այլ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ծախuերից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>:</w:t>
      </w:r>
    </w:p>
    <w:p w14:paraId="6997830B" w14:textId="3B46D621" w:rsidR="00F438A2" w:rsidRDefault="00F438A2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ՀՀ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վարչական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դատավարության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օրենսգրքի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60-րդ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հոդվածի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1-ին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մասի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համաձայն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կողմը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որի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դեմ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կայացվել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վճիռ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կամ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որի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բողոքը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մերժվել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է,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կրում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Հայաստանի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Հանրապետության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դեպարտամենտի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`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վկաներին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փորձագետներին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վճարած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գումարների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հատուցման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պարտականությունը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ինչպես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նաև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մյուս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կողմի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կրած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lastRenderedPageBreak/>
        <w:t>ծախսերի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հատուցման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պարտականությունը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այն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ծավալով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ինչ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ծավալով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դրանք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անհրաժեշտ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են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եղել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պաշտպանության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իրավունքի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արդյունավետ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իրականացման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համար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: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պաշտպանության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այն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միջոցի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հետ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կապված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ծախսերը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որ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իր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նպատակին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չի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ծառայել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դրվում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են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այդ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միջոցն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օգտագործած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կողմի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վրա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անգամ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եթե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վճիռը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կայացվել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է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այդ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կողմի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9F0113">
        <w:rPr>
          <w:rFonts w:ascii="GHEA Grapalat" w:hAnsi="GHEA Grapalat" w:cs="Sylfaen"/>
          <w:sz w:val="24"/>
          <w:szCs w:val="24"/>
          <w:lang w:val="de-DE"/>
        </w:rPr>
        <w:t>օգտին</w:t>
      </w:r>
      <w:proofErr w:type="spellEnd"/>
      <w:r w:rsidRPr="009F0113">
        <w:rPr>
          <w:rFonts w:ascii="GHEA Grapalat" w:hAnsi="GHEA Grapalat" w:cs="Sylfaen"/>
          <w:sz w:val="24"/>
          <w:szCs w:val="24"/>
          <w:lang w:val="de-DE"/>
        </w:rPr>
        <w:t xml:space="preserve">: </w:t>
      </w:r>
    </w:p>
    <w:p w14:paraId="279190B9" w14:textId="4C1DFCEE" w:rsidR="0075568A" w:rsidRDefault="0075568A" w:rsidP="001E737A">
      <w:pPr>
        <w:spacing w:after="0"/>
        <w:ind w:right="-2"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75568A">
        <w:rPr>
          <w:rFonts w:ascii="GHEA Grapalat" w:hAnsi="GHEA Grapalat" w:cs="Sylfaen"/>
          <w:iCs/>
          <w:sz w:val="24"/>
          <w:szCs w:val="24"/>
          <w:lang w:val="hy-AM"/>
        </w:rPr>
        <w:t>«Պետական տուրքի մասին» ՀՀ օրենքի 38-րդ հոդվածի 1-ին մասի «ա» կետի համաձայն՝ պետական տուրքը ենթակա է վերադարձման մասնակի կամ լրիվ, եթե պետական տուրքը վճարվել է ավելի, քան պահանջվում է գործող օրենսդրությամբ:</w:t>
      </w:r>
    </w:p>
    <w:p w14:paraId="41E1DE47" w14:textId="7989F394" w:rsidR="0075568A" w:rsidRPr="0075568A" w:rsidRDefault="0075568A" w:rsidP="001E737A">
      <w:pPr>
        <w:spacing w:after="0"/>
        <w:ind w:right="-2"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Վճռաբեկ դատարանն արձանագրում է, որ </w:t>
      </w:r>
      <w:r>
        <w:rPr>
          <w:rFonts w:ascii="GHEA Grapalat" w:hAnsi="GHEA Grapalat" w:cs="Sylfaen"/>
          <w:iCs/>
          <w:sz w:val="24"/>
          <w:szCs w:val="24"/>
          <w:lang w:val="hy-AM"/>
        </w:rPr>
        <w:t>Ընկերության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կողմից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>վճռաբեկ բողոքի համար նախապես վճարվել է 3</w:t>
      </w:r>
      <w:r>
        <w:rPr>
          <w:rFonts w:ascii="GHEA Grapalat" w:hAnsi="GHEA Grapalat" w:cs="Sylfaen"/>
          <w:iCs/>
          <w:sz w:val="24"/>
          <w:szCs w:val="24"/>
          <w:lang w:val="hy-AM"/>
        </w:rPr>
        <w:t>0</w:t>
      </w:r>
      <w:r w:rsidRPr="0075568A">
        <w:rPr>
          <w:rFonts w:ascii="Cambria Math" w:hAnsi="Cambria Math" w:cs="Cambria Math"/>
          <w:iCs/>
          <w:sz w:val="24"/>
          <w:szCs w:val="24"/>
          <w:lang w:val="hy-AM"/>
        </w:rPr>
        <w:t>․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000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ՀՀ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դրամ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մինչդեռ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վճարման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էր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ենթակա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20</w:t>
      </w:r>
      <w:r w:rsidRPr="0075568A">
        <w:rPr>
          <w:rFonts w:ascii="Cambria Math" w:hAnsi="Cambria Math" w:cs="Cambria Math"/>
          <w:iCs/>
          <w:sz w:val="24"/>
          <w:szCs w:val="24"/>
          <w:lang w:val="hy-AM"/>
        </w:rPr>
        <w:t>․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000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ՀՀ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դրամ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,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ո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ւստի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Վճռաբեկ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դատարանը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գտնում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է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որ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«Պետական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տուրքի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մասին»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ՀՀ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օրենքի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38-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րդ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հ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ոդվածի 1-ին մասի «ա» կետի հիմքով ավել վճարված պետական տուրքի գումարը՝ </w:t>
      </w:r>
      <w:r w:rsidR="00722088">
        <w:rPr>
          <w:rFonts w:ascii="GHEA Grapalat" w:hAnsi="GHEA Grapalat" w:cs="Sylfaen"/>
          <w:iCs/>
          <w:sz w:val="24"/>
          <w:szCs w:val="24"/>
          <w:lang w:val="hy-AM"/>
        </w:rPr>
        <w:t>10</w:t>
      </w:r>
      <w:r w:rsidRPr="0075568A">
        <w:rPr>
          <w:rFonts w:ascii="Cambria Math" w:hAnsi="Cambria Math" w:cs="Cambria Math"/>
          <w:iCs/>
          <w:sz w:val="24"/>
          <w:szCs w:val="24"/>
          <w:lang w:val="hy-AM"/>
        </w:rPr>
        <w:t>․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000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ՀՀ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դրամը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ենթակա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է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75568A">
        <w:rPr>
          <w:rFonts w:ascii="GHEA Grapalat" w:hAnsi="GHEA Grapalat" w:cs="GHEA Grapalat"/>
          <w:iCs/>
          <w:sz w:val="24"/>
          <w:szCs w:val="24"/>
          <w:lang w:val="hy-AM"/>
        </w:rPr>
        <w:t>վերադարձման</w:t>
      </w:r>
      <w:r w:rsidRPr="0075568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722088">
        <w:rPr>
          <w:rFonts w:ascii="GHEA Grapalat" w:hAnsi="GHEA Grapalat" w:cs="GHEA Grapalat"/>
          <w:iCs/>
          <w:sz w:val="24"/>
          <w:szCs w:val="24"/>
          <w:lang w:val="hy-AM"/>
        </w:rPr>
        <w:t>Ընկերությանը։</w:t>
      </w:r>
    </w:p>
    <w:p w14:paraId="33AFB6A7" w14:textId="14C808E8" w:rsidR="00E30745" w:rsidRDefault="009149EE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հ</w:t>
      </w:r>
      <w:proofErr w:type="spellStart"/>
      <w:r w:rsidR="00F438A2" w:rsidRPr="009F0113">
        <w:rPr>
          <w:rFonts w:ascii="GHEA Grapalat" w:hAnsi="GHEA Grapalat" w:cs="Sylfaen"/>
          <w:sz w:val="24"/>
          <w:szCs w:val="24"/>
          <w:lang w:val="de-DE"/>
        </w:rPr>
        <w:t>աշվի</w:t>
      </w:r>
      <w:proofErr w:type="spellEnd"/>
      <w:r w:rsidR="00F438A2" w:rsidRPr="009F0113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F438A2" w:rsidRPr="009F0113">
        <w:rPr>
          <w:rFonts w:ascii="GHEA Grapalat" w:hAnsi="GHEA Grapalat" w:cs="Sylfaen"/>
          <w:sz w:val="24"/>
          <w:szCs w:val="24"/>
          <w:lang w:val="de-DE"/>
        </w:rPr>
        <w:t>առնելով</w:t>
      </w:r>
      <w:proofErr w:type="spellEnd"/>
      <w:r w:rsidR="00F438A2" w:rsidRPr="009F0113">
        <w:rPr>
          <w:rFonts w:ascii="GHEA Grapalat" w:hAnsi="GHEA Grapalat"/>
          <w:sz w:val="24"/>
          <w:szCs w:val="24"/>
          <w:lang w:val="de-DE"/>
        </w:rPr>
        <w:t xml:space="preserve">, </w:t>
      </w:r>
      <w:proofErr w:type="spellStart"/>
      <w:r w:rsidR="00F438A2" w:rsidRPr="009F0113">
        <w:rPr>
          <w:rFonts w:ascii="GHEA Grapalat" w:hAnsi="GHEA Grapalat" w:cs="Sylfaen"/>
          <w:sz w:val="24"/>
          <w:szCs w:val="24"/>
          <w:lang w:val="de-DE"/>
        </w:rPr>
        <w:t>որ</w:t>
      </w:r>
      <w:proofErr w:type="spellEnd"/>
      <w:r w:rsidR="00F438A2" w:rsidRPr="009F0113">
        <w:rPr>
          <w:rFonts w:ascii="GHEA Grapalat" w:hAnsi="GHEA Grapalat"/>
          <w:sz w:val="24"/>
          <w:szCs w:val="24"/>
          <w:lang w:val="de-DE"/>
        </w:rPr>
        <w:t xml:space="preserve"> </w:t>
      </w:r>
      <w:r w:rsidR="00023492" w:rsidRPr="00D318EB">
        <w:rPr>
          <w:rFonts w:ascii="GHEA Grapalat" w:hAnsi="GHEA Grapalat"/>
          <w:sz w:val="24"/>
          <w:szCs w:val="24"/>
          <w:lang w:val="hy-AM"/>
        </w:rPr>
        <w:t>վճռ</w:t>
      </w:r>
      <w:r w:rsidR="00023492">
        <w:rPr>
          <w:rFonts w:ascii="GHEA Grapalat" w:hAnsi="GHEA Grapalat"/>
          <w:sz w:val="24"/>
          <w:szCs w:val="24"/>
          <w:lang w:val="hy-AM"/>
        </w:rPr>
        <w:t xml:space="preserve">աբեկ բողոքը ենթակա է բավարարման, որի արդյունքում հայցադիմումը </w:t>
      </w:r>
      <w:proofErr w:type="spellStart"/>
      <w:r w:rsidR="00023492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="00023492">
        <w:rPr>
          <w:rFonts w:ascii="GHEA Grapalat" w:hAnsi="GHEA Grapalat"/>
          <w:sz w:val="24"/>
          <w:szCs w:val="24"/>
          <w:lang w:val="hy-AM"/>
        </w:rPr>
        <w:t xml:space="preserve"> ենթակա է բավարարման, իսկ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Ընկերության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կողմից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հայցադիմումի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վերաքննիչ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վճռաբեկ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բողոքների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ներկայացման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համար</w:t>
      </w:r>
      <w:proofErr w:type="spellEnd"/>
      <w:r w:rsidR="00722088">
        <w:rPr>
          <w:rFonts w:ascii="GHEA Grapalat" w:hAnsi="GHEA Grapalat" w:cs="Sylfaen"/>
          <w:sz w:val="24"/>
          <w:szCs w:val="24"/>
          <w:lang w:val="hy-AM"/>
        </w:rPr>
        <w:t>, որպես</w:t>
      </w:r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դատական</w:t>
      </w:r>
      <w:proofErr w:type="spellEnd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պաշտպանության</w:t>
      </w:r>
      <w:proofErr w:type="spellEnd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իրավունքի</w:t>
      </w:r>
      <w:proofErr w:type="spellEnd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արդյունավետ</w:t>
      </w:r>
      <w:proofErr w:type="spellEnd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իրականացման</w:t>
      </w:r>
      <w:proofErr w:type="spellEnd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722088" w:rsidRPr="009F0113">
        <w:rPr>
          <w:rFonts w:ascii="GHEA Grapalat" w:hAnsi="GHEA Grapalat" w:cs="Sylfaen"/>
          <w:sz w:val="24"/>
          <w:szCs w:val="24"/>
          <w:lang w:val="de-DE"/>
        </w:rPr>
        <w:t>համար</w:t>
      </w:r>
      <w:proofErr w:type="spellEnd"/>
      <w:r w:rsidR="00722088">
        <w:rPr>
          <w:rFonts w:ascii="GHEA Grapalat" w:hAnsi="GHEA Grapalat" w:cs="Sylfaen"/>
          <w:sz w:val="24"/>
          <w:szCs w:val="24"/>
          <w:lang w:val="hy-AM"/>
        </w:rPr>
        <w:t xml:space="preserve"> անհրաժեշտ ծախս,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վճարվել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է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համապատասխանաբար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` </w:t>
      </w:r>
      <w:r w:rsidR="00462FD9" w:rsidRPr="007048AA">
        <w:rPr>
          <w:rFonts w:ascii="GHEA Grapalat" w:hAnsi="GHEA Grapalat" w:cs="Sylfaen"/>
          <w:sz w:val="24"/>
          <w:szCs w:val="24"/>
          <w:lang w:val="hy-AM"/>
        </w:rPr>
        <w:t>4</w:t>
      </w:r>
      <w:r w:rsidR="00023492" w:rsidRPr="007048AA">
        <w:rPr>
          <w:rFonts w:ascii="GHEA Grapalat" w:hAnsi="GHEA Grapalat" w:cs="Sylfaen"/>
          <w:sz w:val="24"/>
          <w:szCs w:val="24"/>
          <w:lang w:val="de-DE"/>
        </w:rPr>
        <w:t xml:space="preserve">.000 ՀՀ </w:t>
      </w:r>
      <w:proofErr w:type="spellStart"/>
      <w:r w:rsidR="00023492" w:rsidRPr="007048AA">
        <w:rPr>
          <w:rFonts w:ascii="GHEA Grapalat" w:hAnsi="GHEA Grapalat" w:cs="Sylfaen"/>
          <w:sz w:val="24"/>
          <w:szCs w:val="24"/>
          <w:lang w:val="de-DE"/>
        </w:rPr>
        <w:t>դրամ</w:t>
      </w:r>
      <w:proofErr w:type="spellEnd"/>
      <w:r w:rsidR="00023492" w:rsidRPr="007048AA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r w:rsidR="00462FD9" w:rsidRPr="007048AA">
        <w:rPr>
          <w:rFonts w:ascii="GHEA Grapalat" w:hAnsi="GHEA Grapalat" w:cs="Sylfaen"/>
          <w:sz w:val="24"/>
          <w:szCs w:val="24"/>
          <w:lang w:val="hy-AM"/>
        </w:rPr>
        <w:t>1</w:t>
      </w:r>
      <w:r w:rsidR="00023492" w:rsidRPr="007048AA">
        <w:rPr>
          <w:rFonts w:ascii="GHEA Grapalat" w:hAnsi="GHEA Grapalat" w:cs="Sylfaen"/>
          <w:sz w:val="24"/>
          <w:szCs w:val="24"/>
          <w:lang w:val="hy-AM"/>
        </w:rPr>
        <w:t>0</w:t>
      </w:r>
      <w:r w:rsidR="00023492" w:rsidRPr="007048AA">
        <w:rPr>
          <w:rFonts w:ascii="GHEA Grapalat" w:hAnsi="GHEA Grapalat" w:cs="Sylfaen"/>
          <w:sz w:val="24"/>
          <w:szCs w:val="24"/>
          <w:lang w:val="de-DE"/>
        </w:rPr>
        <w:t xml:space="preserve">.000 ՀՀ </w:t>
      </w:r>
      <w:proofErr w:type="spellStart"/>
      <w:r w:rsidR="00023492" w:rsidRPr="007048AA">
        <w:rPr>
          <w:rFonts w:ascii="GHEA Grapalat" w:hAnsi="GHEA Grapalat" w:cs="Sylfaen"/>
          <w:sz w:val="24"/>
          <w:szCs w:val="24"/>
          <w:lang w:val="de-DE"/>
        </w:rPr>
        <w:t>դրամ</w:t>
      </w:r>
      <w:proofErr w:type="spellEnd"/>
      <w:r w:rsidR="00023492" w:rsidRPr="007048AA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r w:rsidR="007048AA" w:rsidRPr="007048AA">
        <w:rPr>
          <w:rFonts w:ascii="GHEA Grapalat" w:hAnsi="GHEA Grapalat" w:cs="Sylfaen"/>
          <w:sz w:val="24"/>
          <w:szCs w:val="24"/>
          <w:lang w:val="hy-AM"/>
        </w:rPr>
        <w:t>2</w:t>
      </w:r>
      <w:r w:rsidR="00023492" w:rsidRPr="007048AA">
        <w:rPr>
          <w:rFonts w:ascii="GHEA Grapalat" w:hAnsi="GHEA Grapalat" w:cs="Sylfaen"/>
          <w:sz w:val="24"/>
          <w:szCs w:val="24"/>
          <w:lang w:val="hy-AM"/>
        </w:rPr>
        <w:t>0</w:t>
      </w:r>
      <w:r w:rsidR="00023492" w:rsidRPr="007048AA">
        <w:rPr>
          <w:rFonts w:ascii="GHEA Grapalat" w:hAnsi="GHEA Grapalat" w:cs="Sylfaen"/>
          <w:sz w:val="24"/>
          <w:szCs w:val="24"/>
          <w:lang w:val="de-DE"/>
        </w:rPr>
        <w:t>.000</w:t>
      </w:r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ՀՀ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դրամ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պետական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տուրքի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գումար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r w:rsidR="00023492">
        <w:rPr>
          <w:rFonts w:ascii="GHEA Grapalat" w:hAnsi="GHEA Grapalat" w:cs="Sylfaen"/>
          <w:sz w:val="24"/>
          <w:szCs w:val="24"/>
          <w:lang w:val="hy-AM"/>
        </w:rPr>
        <w:t xml:space="preserve">Վճռաբեկ դատարանն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արձանագրում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է,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որ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Ընկերության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կողմից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նախապես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վճարված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պետական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տուրքի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գումար</w:t>
      </w:r>
      <w:r w:rsidR="00023492">
        <w:rPr>
          <w:rFonts w:ascii="GHEA Grapalat" w:hAnsi="GHEA Grapalat" w:cs="Sylfaen"/>
          <w:sz w:val="24"/>
          <w:szCs w:val="24"/>
          <w:lang w:val="de-DE"/>
        </w:rPr>
        <w:t>ներ</w:t>
      </w:r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ը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, ՀՀ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վարչական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դատավարության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օրենսգրքի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60-րդ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հոդվածի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հիման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վրա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ենթակա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>
        <w:rPr>
          <w:rFonts w:ascii="GHEA Grapalat" w:hAnsi="GHEA Grapalat" w:cs="Sylfaen"/>
          <w:sz w:val="24"/>
          <w:szCs w:val="24"/>
          <w:lang w:val="de-DE"/>
        </w:rPr>
        <w:t>են</w:t>
      </w:r>
      <w:proofErr w:type="spellEnd"/>
      <w:r w:rsidR="0002349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հատուցման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234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 մարմնի</w:t>
      </w:r>
      <w:r w:rsidR="00023492" w:rsidRPr="00224BFC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կողմից</w:t>
      </w:r>
      <w:proofErr w:type="spellEnd"/>
      <w:r w:rsidR="00023492" w:rsidRPr="00224BFC">
        <w:rPr>
          <w:rFonts w:ascii="GHEA Grapalat" w:hAnsi="GHEA Grapalat" w:cs="Sylfaen"/>
          <w:sz w:val="24"/>
          <w:szCs w:val="24"/>
          <w:lang w:val="de-DE"/>
        </w:rPr>
        <w:t>:</w:t>
      </w:r>
    </w:p>
    <w:p w14:paraId="704ABAEB" w14:textId="21617AC6" w:rsidR="00E30745" w:rsidRDefault="00E30745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B47F99">
        <w:rPr>
          <w:rFonts w:ascii="GHEA Grapalat" w:hAnsi="GHEA Grapalat" w:cs="Sylfaen"/>
          <w:sz w:val="24"/>
          <w:szCs w:val="24"/>
          <w:lang w:val="hy-AM"/>
        </w:rPr>
        <w:t>Միևնույն</w:t>
      </w:r>
      <w:proofErr w:type="spellEnd"/>
      <w:r w:rsidRPr="00B47F99">
        <w:rPr>
          <w:rFonts w:ascii="GHEA Grapalat" w:hAnsi="GHEA Grapalat" w:cs="Sylfaen"/>
          <w:sz w:val="24"/>
          <w:szCs w:val="24"/>
          <w:lang w:val="hy-AM"/>
        </w:rPr>
        <w:t xml:space="preserve"> ժամանակ Վճռաբեկ դատարանն արձանագրում է, որ պետական տուրքից բացի, այլ դատական ծախս կատարված լինելու վերաբերյալ </w:t>
      </w:r>
      <w:proofErr w:type="spellStart"/>
      <w:r w:rsidRPr="00B47F99">
        <w:rPr>
          <w:rFonts w:ascii="GHEA Grapalat" w:hAnsi="GHEA Grapalat" w:cs="Sylfaen"/>
          <w:sz w:val="24"/>
          <w:szCs w:val="24"/>
          <w:lang w:val="hy-AM"/>
        </w:rPr>
        <w:t>որևէ</w:t>
      </w:r>
      <w:proofErr w:type="spellEnd"/>
      <w:r w:rsidRPr="00B47F99">
        <w:rPr>
          <w:rFonts w:ascii="GHEA Grapalat" w:hAnsi="GHEA Grapalat" w:cs="Sylfaen"/>
          <w:sz w:val="24"/>
          <w:szCs w:val="24"/>
          <w:lang w:val="hy-AM"/>
        </w:rPr>
        <w:t xml:space="preserve"> ապացույց գործում առկա չէ։</w:t>
      </w:r>
    </w:p>
    <w:p w14:paraId="52A8FE47" w14:textId="77777777" w:rsidR="007048AA" w:rsidRPr="002018ED" w:rsidRDefault="007048AA" w:rsidP="001E737A">
      <w:pPr>
        <w:spacing w:after="0"/>
        <w:ind w:right="-2" w:firstLine="567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13781F1F" w14:textId="3E716C51" w:rsidR="00C97464" w:rsidRPr="00B1025E" w:rsidRDefault="00C97464" w:rsidP="001E737A">
      <w:pPr>
        <w:tabs>
          <w:tab w:val="left" w:pos="180"/>
          <w:tab w:val="left" w:pos="567"/>
          <w:tab w:val="left" w:pos="7605"/>
        </w:tabs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Ելնելով </w:t>
      </w:r>
      <w:proofErr w:type="spellStart"/>
      <w:r w:rsidRPr="00B1025E">
        <w:rPr>
          <w:rFonts w:ascii="GHEA Grapalat" w:hAnsi="GHEA Grapalat"/>
          <w:sz w:val="24"/>
          <w:szCs w:val="24"/>
          <w:lang w:val="hy-AM"/>
        </w:rPr>
        <w:t>վերոգրյալից</w:t>
      </w:r>
      <w:proofErr w:type="spellEnd"/>
      <w:r w:rsidRPr="00B1025E">
        <w:rPr>
          <w:rFonts w:ascii="GHEA Grapalat" w:hAnsi="GHEA Grapalat"/>
          <w:sz w:val="24"/>
          <w:szCs w:val="24"/>
          <w:lang w:val="hy-AM"/>
        </w:rPr>
        <w:t xml:space="preserve"> և ղեկավարվելով ՀՀ վարչական դատավարության օրենսգրքի 169-171-րդ հոդվածներով, 172-րդ հոդվածի 1-ին մասով` Վճռաբեկ դատարանը</w:t>
      </w:r>
    </w:p>
    <w:p w14:paraId="1F237787" w14:textId="35827F24" w:rsidR="00C97464" w:rsidRPr="00B1025E" w:rsidRDefault="00C97464" w:rsidP="001E737A">
      <w:pPr>
        <w:spacing w:after="0"/>
        <w:ind w:right="-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1025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AC37C7" w:rsidRPr="00B1025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25E">
        <w:rPr>
          <w:rFonts w:ascii="GHEA Grapalat" w:hAnsi="GHEA Grapalat" w:cs="Sylfaen"/>
          <w:b/>
          <w:sz w:val="24"/>
          <w:szCs w:val="24"/>
          <w:lang w:val="hy-AM"/>
        </w:rPr>
        <w:t>Ց</w:t>
      </w:r>
    </w:p>
    <w:p w14:paraId="2EAD4BC4" w14:textId="77777777" w:rsidR="00C97464" w:rsidRPr="00B1025E" w:rsidRDefault="00C97464" w:rsidP="001E737A">
      <w:pPr>
        <w:spacing w:after="0"/>
        <w:ind w:right="-2" w:firstLine="567"/>
        <w:jc w:val="both"/>
        <w:rPr>
          <w:rFonts w:ascii="GHEA Grapalat" w:hAnsi="GHEA Grapalat"/>
          <w:b/>
          <w:sz w:val="14"/>
          <w:szCs w:val="14"/>
          <w:lang w:val="hy-AM"/>
        </w:rPr>
      </w:pPr>
    </w:p>
    <w:p w14:paraId="2F027EA5" w14:textId="034C66E2" w:rsidR="00F438A2" w:rsidRDefault="00C97464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1. Վճռաբեկ բողոքը </w:t>
      </w:r>
      <w:r w:rsidR="00023492">
        <w:rPr>
          <w:rFonts w:ascii="GHEA Grapalat" w:hAnsi="GHEA Grapalat"/>
          <w:sz w:val="24"/>
          <w:szCs w:val="24"/>
          <w:lang w:val="hy-AM"/>
        </w:rPr>
        <w:t>բավարարել մասնակի</w:t>
      </w:r>
      <w:r w:rsidRPr="00B1025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438A2" w:rsidRPr="00F438A2">
        <w:rPr>
          <w:rFonts w:ascii="GHEA Grapalat" w:hAnsi="GHEA Grapalat" w:cs="Sylfaen"/>
          <w:sz w:val="24"/>
          <w:szCs w:val="24"/>
          <w:lang w:val="hy-AM"/>
        </w:rPr>
        <w:t xml:space="preserve">Բեկանել ՀՀ վերաքննիչ վարչական դատարանի </w:t>
      </w:r>
      <w:r w:rsidR="00023492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17</w:t>
      </w:r>
      <w:r w:rsidR="00023492" w:rsidRPr="00B1025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023492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05</w:t>
      </w:r>
      <w:r w:rsidR="00023492" w:rsidRPr="00B1025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023492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2024 </w:t>
      </w:r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023492" w:rsidRPr="00F438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38A2" w:rsidRPr="00F438A2">
        <w:rPr>
          <w:rFonts w:ascii="GHEA Grapalat" w:hAnsi="GHEA Grapalat" w:cs="Sylfaen"/>
          <w:sz w:val="24"/>
          <w:szCs w:val="24"/>
          <w:lang w:val="hy-AM"/>
        </w:rPr>
        <w:t xml:space="preserve">որոշումը և այն փոփոխել. </w:t>
      </w:r>
      <w:r w:rsidR="000234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«ՃԱՆՆԱԽԱԳԻԾ» ԻՆՍՏԻՏՈՒՏ» ՍՊ ընկերության</w:t>
      </w:r>
      <w:r w:rsidR="000234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38A2" w:rsidRPr="00F438A2">
        <w:rPr>
          <w:rFonts w:ascii="GHEA Grapalat" w:hAnsi="GHEA Grapalat" w:cs="GHEA Grapalat"/>
          <w:sz w:val="24"/>
          <w:szCs w:val="24"/>
          <w:lang w:val="hy-AM"/>
        </w:rPr>
        <w:t>հայցն</w:t>
      </w:r>
      <w:r w:rsidR="00F438A2" w:rsidRPr="00F438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38A2" w:rsidRPr="00F438A2">
        <w:rPr>
          <w:rFonts w:ascii="GHEA Grapalat" w:hAnsi="GHEA Grapalat" w:cs="GHEA Grapalat"/>
          <w:sz w:val="24"/>
          <w:szCs w:val="24"/>
          <w:lang w:val="hy-AM"/>
        </w:rPr>
        <w:t>ընդդեմ</w:t>
      </w:r>
      <w:r w:rsidR="00F438A2" w:rsidRPr="00F438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ՀՀ քաղաքաշինության, տեխնիկական և </w:t>
      </w:r>
      <w:proofErr w:type="spellStart"/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անվտանգության տեսչական մարմնի</w:t>
      </w:r>
      <w:r w:rsidR="000234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</w:t>
      </w:r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ՀՀ քաղաքաշինության, տեխնիկական և </w:t>
      </w:r>
      <w:proofErr w:type="spellStart"/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023492"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անվտանգության տեսչական մարմնի Շիրակի տարածքային բաժնի պետի 21.06.2021 թվականի «Վարչական տույժ նշանակելու մասին» թիվ Ք/470-2021/1 որոշում</w:t>
      </w:r>
      <w:r w:rsidR="000234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 վերացն</w:t>
      </w:r>
      <w:r w:rsidR="00023492"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 պահանջի մասին,</w:t>
      </w:r>
      <w:r w:rsidR="000234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23492">
        <w:rPr>
          <w:rFonts w:ascii="GHEA Grapalat" w:hAnsi="GHEA Grapalat" w:cs="Sylfaen"/>
          <w:sz w:val="24"/>
          <w:szCs w:val="24"/>
          <w:lang w:val="hy-AM"/>
        </w:rPr>
        <w:t>բավարարել</w:t>
      </w:r>
      <w:r w:rsidR="00D32FD3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18ED846C" w14:textId="2AB3C760" w:rsidR="00D32FD3" w:rsidRPr="00B1025E" w:rsidRDefault="00D32FD3" w:rsidP="001E737A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Վերացն</w:t>
      </w:r>
      <w:r w:rsidRPr="00B102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</w:t>
      </w:r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ՀՀ քաղաքաշինության, տեխնիկական և </w:t>
      </w:r>
      <w:proofErr w:type="spellStart"/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Pr="00B1025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անվտանգության տեսչական մարմնի Շիրակի տարածքային բաժնի պետի 21.06.2021 թվականի «Վարչական տույժ նշանակելու մասին» թիվ Ք/470-2021/1 որոշում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ը։ </w:t>
      </w:r>
    </w:p>
    <w:p w14:paraId="2C073864" w14:textId="52777958" w:rsidR="00137346" w:rsidRPr="00B1025E" w:rsidRDefault="00C97464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30745">
        <w:rPr>
          <w:rFonts w:ascii="GHEA Grapalat" w:hAnsi="GHEA Grapalat"/>
          <w:sz w:val="24"/>
          <w:szCs w:val="24"/>
          <w:lang w:val="hy-AM"/>
        </w:rPr>
        <w:t xml:space="preserve">2. </w:t>
      </w:r>
      <w:r w:rsidR="00137346" w:rsidRPr="00E3074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ՀՀ քաղաքաշինության, տեխնիկական և </w:t>
      </w:r>
      <w:proofErr w:type="spellStart"/>
      <w:r w:rsidR="00137346" w:rsidRPr="00E3074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137346" w:rsidRPr="00E3074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անվտանգության տեսչական մարմնի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t xml:space="preserve">ց հօգուտ </w:t>
      </w:r>
      <w:r w:rsidR="00137346" w:rsidRPr="00E3074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««ՃԱՆՆԱԽԱԳԻԾ» ԻՆՍՏԻՏՈՒՏ» ՍՊ ընկերության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t xml:space="preserve"> բռնագանձել </w:t>
      </w:r>
      <w:r w:rsidR="00E30745" w:rsidRPr="00E30745">
        <w:rPr>
          <w:rFonts w:ascii="GHEA Grapalat" w:hAnsi="GHEA Grapalat"/>
          <w:sz w:val="24"/>
          <w:szCs w:val="24"/>
          <w:lang w:val="hy-AM"/>
        </w:rPr>
        <w:t>4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t xml:space="preserve">.000 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lastRenderedPageBreak/>
        <w:t xml:space="preserve">ՀՀ դրամ` որպես հայցադիմումի համար նախապես վճարված պետական տուրքի գումար, </w:t>
      </w:r>
      <w:r w:rsidR="00E30745" w:rsidRPr="00E30745">
        <w:rPr>
          <w:rFonts w:ascii="GHEA Grapalat" w:hAnsi="GHEA Grapalat"/>
          <w:sz w:val="24"/>
          <w:szCs w:val="24"/>
          <w:lang w:val="hy-AM"/>
        </w:rPr>
        <w:t>10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t xml:space="preserve">.000 ՀՀ դրամ` որպես վերաքննիչ բողոքի համար նախապես վճարված պետական տուրքի գումար, </w:t>
      </w:r>
      <w:r w:rsidR="00E30745" w:rsidRPr="00E30745">
        <w:rPr>
          <w:rFonts w:ascii="GHEA Grapalat" w:hAnsi="GHEA Grapalat"/>
          <w:sz w:val="24"/>
          <w:szCs w:val="24"/>
          <w:lang w:val="hy-AM"/>
        </w:rPr>
        <w:t>20</w:t>
      </w:r>
      <w:r w:rsidR="00137346" w:rsidRPr="00E30745">
        <w:rPr>
          <w:rFonts w:ascii="GHEA Grapalat" w:hAnsi="GHEA Grapalat"/>
          <w:sz w:val="24"/>
          <w:szCs w:val="24"/>
          <w:lang w:val="hy-AM"/>
        </w:rPr>
        <w:t>.000 ՀՀ դրամ` որպես վճռաբեկ բողոքի համար նախապես վճարված պետական տուրքի գումար։</w:t>
      </w:r>
    </w:p>
    <w:p w14:paraId="4D21DE10" w14:textId="14C27492" w:rsidR="00AC37C7" w:rsidRPr="00B1025E" w:rsidRDefault="00C97464" w:rsidP="001E737A">
      <w:pPr>
        <w:pStyle w:val="af1"/>
        <w:spacing w:line="276" w:lineRule="auto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1025E">
        <w:rPr>
          <w:rFonts w:ascii="GHEA Grapalat" w:hAnsi="GHEA Grapalat"/>
          <w:sz w:val="24"/>
          <w:szCs w:val="24"/>
          <w:lang w:val="hy-AM"/>
        </w:rPr>
        <w:t xml:space="preserve">3. Որոշումն օրինական ուժի մեջ է մտնում </w:t>
      </w:r>
      <w:r w:rsidR="00CB75EB" w:rsidRPr="00B1025E">
        <w:rPr>
          <w:rFonts w:ascii="GHEA Grapalat" w:hAnsi="GHEA Grapalat"/>
          <w:sz w:val="24"/>
          <w:szCs w:val="24"/>
          <w:lang w:val="hy-AM"/>
        </w:rPr>
        <w:t xml:space="preserve">կայացման </w:t>
      </w:r>
      <w:r w:rsidRPr="00B1025E">
        <w:rPr>
          <w:rFonts w:ascii="GHEA Grapalat" w:hAnsi="GHEA Grapalat"/>
          <w:sz w:val="24"/>
          <w:szCs w:val="24"/>
          <w:lang w:val="hy-AM"/>
        </w:rPr>
        <w:t>պահից, վերջնական է և բողոքարկման ենթակա չէ: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3"/>
        <w:gridCol w:w="6155"/>
      </w:tblGrid>
      <w:tr w:rsidR="00AC37C7" w:rsidRPr="00B1025E" w14:paraId="7E01CFB7" w14:textId="77777777" w:rsidTr="009226B9">
        <w:trPr>
          <w:trHeight w:val="1706"/>
        </w:trPr>
        <w:tc>
          <w:tcPr>
            <w:tcW w:w="4253" w:type="dxa"/>
          </w:tcPr>
          <w:p w14:paraId="7299726F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</w:pPr>
          </w:p>
          <w:p w14:paraId="03C80902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  <w:t xml:space="preserve">        Նախագահող </w:t>
            </w:r>
          </w:p>
          <w:p w14:paraId="13993819" w14:textId="77777777" w:rsidR="00B9016B" w:rsidRPr="00B9016B" w:rsidRDefault="00AC37C7" w:rsidP="0021403B">
            <w:pPr>
              <w:ind w:right="-2"/>
              <w:rPr>
                <w:rFonts w:ascii="GHEA Grapalat" w:hAnsi="GHEA Grapalat"/>
                <w:i/>
                <w:spacing w:val="40"/>
                <w:sz w:val="6"/>
                <w:szCs w:val="6"/>
                <w:lang w:val="hy-AM"/>
              </w:rPr>
            </w:pP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  <w:t xml:space="preserve">       </w:t>
            </w:r>
          </w:p>
          <w:p w14:paraId="3BF19D02" w14:textId="78453F45" w:rsidR="00AC37C7" w:rsidRPr="00B1025E" w:rsidRDefault="00AC37C7" w:rsidP="0021403B">
            <w:pPr>
              <w:ind w:right="-2"/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  <w:t xml:space="preserve">        Զեկուցող</w:t>
            </w:r>
          </w:p>
          <w:p w14:paraId="3F2138B5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spacing w:val="40"/>
                <w:sz w:val="24"/>
                <w:szCs w:val="24"/>
                <w:lang w:val="hy-AM"/>
              </w:rPr>
            </w:pP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de-DE"/>
              </w:rPr>
              <w:t xml:space="preserve">  </w:t>
            </w: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hy-AM"/>
              </w:rPr>
              <w:t xml:space="preserve">             </w:t>
            </w:r>
            <w:r w:rsidRPr="00B1025E">
              <w:rPr>
                <w:rFonts w:ascii="GHEA Grapalat" w:hAnsi="GHEA Grapalat"/>
                <w:i/>
                <w:spacing w:val="40"/>
                <w:sz w:val="24"/>
                <w:szCs w:val="24"/>
                <w:lang w:val="de-DE"/>
              </w:rPr>
              <w:t xml:space="preserve">      </w:t>
            </w:r>
          </w:p>
        </w:tc>
        <w:tc>
          <w:tcPr>
            <w:tcW w:w="6237" w:type="dxa"/>
          </w:tcPr>
          <w:p w14:paraId="78894F91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</w:p>
          <w:p w14:paraId="46BE6962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                                        Հ. ԲԵԴԵՎՅԱՆ</w:t>
            </w:r>
          </w:p>
          <w:p w14:paraId="11DDAA3F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</w:pPr>
          </w:p>
          <w:p w14:paraId="7FD8FDF6" w14:textId="09E76484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                                        </w:t>
            </w:r>
            <w:r w:rsidR="00C85A90"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Ռ</w:t>
            </w: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.</w:t>
            </w:r>
            <w:r w:rsidR="0069648F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ՀԱԿՈԲՅԱՆ</w:t>
            </w:r>
          </w:p>
          <w:p w14:paraId="4293C6B8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</w:pPr>
          </w:p>
          <w:p w14:paraId="3A3B6087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                                        Ա</w:t>
            </w:r>
            <w:r w:rsidRPr="00B1025E">
              <w:rPr>
                <w:rFonts w:ascii="Cambria Math" w:hAnsi="Cambria Math" w:cs="Cambria Math"/>
                <w:b/>
                <w:i/>
                <w:sz w:val="24"/>
                <w:szCs w:val="24"/>
                <w:u w:val="single"/>
                <w:lang w:val="hy-AM"/>
              </w:rPr>
              <w:t xml:space="preserve">. </w:t>
            </w: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ԹՈՎՄԱՍՅԱՆ</w:t>
            </w:r>
          </w:p>
          <w:p w14:paraId="12F2F329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</w:pPr>
          </w:p>
          <w:p w14:paraId="0D6736C0" w14:textId="79622E2A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                                        </w:t>
            </w:r>
            <w:r w:rsidR="00C85A90"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Լ</w:t>
            </w: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. ՀԱԿՈԲՅԱՆ</w:t>
            </w:r>
          </w:p>
          <w:p w14:paraId="4BAC28D5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</w:pPr>
          </w:p>
          <w:p w14:paraId="26A75F5A" w14:textId="77777777" w:rsidR="00AC37C7" w:rsidRPr="00B1025E" w:rsidRDefault="00AC37C7" w:rsidP="0021403B">
            <w:pPr>
              <w:ind w:right="-2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B1025E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 xml:space="preserve">                                         Ք. ՄԿՈՅԱՆ</w:t>
            </w:r>
          </w:p>
        </w:tc>
      </w:tr>
    </w:tbl>
    <w:p w14:paraId="66EB794D" w14:textId="77777777" w:rsidR="00AC37C7" w:rsidRPr="00B1025E" w:rsidRDefault="00AC37C7" w:rsidP="0021403B">
      <w:pPr>
        <w:tabs>
          <w:tab w:val="left" w:pos="567"/>
        </w:tabs>
        <w:spacing w:after="0"/>
        <w:ind w:right="-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C2C5D2A" w14:textId="77777777" w:rsidR="00C97464" w:rsidRPr="00B1025E" w:rsidRDefault="00C97464" w:rsidP="0021403B">
      <w:pPr>
        <w:spacing w:after="0"/>
        <w:ind w:right="-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8C4DA8F" w14:textId="77777777" w:rsidR="00E672D3" w:rsidRPr="00B1025E" w:rsidRDefault="00E672D3" w:rsidP="0021403B">
      <w:pPr>
        <w:spacing w:after="0"/>
        <w:ind w:right="-2" w:firstLine="567"/>
        <w:jc w:val="both"/>
        <w:rPr>
          <w:rFonts w:ascii="GHEA Grapalat" w:hAnsi="GHEA Grapalat"/>
          <w:sz w:val="24"/>
          <w:szCs w:val="24"/>
        </w:rPr>
      </w:pPr>
    </w:p>
    <w:sectPr w:rsidR="00E672D3" w:rsidRPr="00B1025E" w:rsidSect="001024D8">
      <w:headerReference w:type="default" r:id="rId9"/>
      <w:pgSz w:w="11906" w:h="16838" w:code="9"/>
      <w:pgMar w:top="720" w:right="656" w:bottom="360" w:left="99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BCDA" w14:textId="77777777" w:rsidR="00E11AC3" w:rsidRDefault="00E11AC3">
      <w:pPr>
        <w:spacing w:after="0" w:line="240" w:lineRule="auto"/>
      </w:pPr>
      <w:r>
        <w:separator/>
      </w:r>
    </w:p>
  </w:endnote>
  <w:endnote w:type="continuationSeparator" w:id="0">
    <w:p w14:paraId="26A487E8" w14:textId="77777777" w:rsidR="00E11AC3" w:rsidRDefault="00E1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ECF6" w14:textId="77777777" w:rsidR="00E11AC3" w:rsidRDefault="00E11AC3">
      <w:pPr>
        <w:spacing w:after="0" w:line="240" w:lineRule="auto"/>
      </w:pPr>
      <w:r>
        <w:separator/>
      </w:r>
    </w:p>
  </w:footnote>
  <w:footnote w:type="continuationSeparator" w:id="0">
    <w:p w14:paraId="539B5106" w14:textId="77777777" w:rsidR="00E11AC3" w:rsidRDefault="00E1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7FA7" w14:textId="651DFC44" w:rsidR="0014699B" w:rsidRPr="00444316" w:rsidRDefault="0014699B" w:rsidP="0061684B">
    <w:pPr>
      <w:pStyle w:val="a3"/>
      <w:jc w:val="right"/>
      <w:rPr>
        <w:rFonts w:ascii="Sylfaen" w:hAnsi="Sylfaen"/>
      </w:rPr>
    </w:pPr>
    <w:r w:rsidRPr="006A169F">
      <w:rPr>
        <w:rFonts w:ascii="Sylfaen" w:hAnsi="Sylfaen"/>
      </w:rPr>
      <w:fldChar w:fldCharType="begin"/>
    </w:r>
    <w:r w:rsidRPr="006A169F">
      <w:rPr>
        <w:rFonts w:ascii="Sylfaen" w:hAnsi="Sylfaen"/>
      </w:rPr>
      <w:instrText xml:space="preserve"> PAGE   \* MERGEFORMAT </w:instrText>
    </w:r>
    <w:r w:rsidRPr="006A169F">
      <w:rPr>
        <w:rFonts w:ascii="Sylfaen" w:hAnsi="Sylfaen"/>
      </w:rPr>
      <w:fldChar w:fldCharType="separate"/>
    </w:r>
    <w:r w:rsidR="00A110D1">
      <w:rPr>
        <w:rFonts w:ascii="Sylfaen" w:hAnsi="Sylfaen"/>
        <w:noProof/>
      </w:rPr>
      <w:t>11</w:t>
    </w:r>
    <w:r w:rsidRPr="006A169F">
      <w:rPr>
        <w:rFonts w:ascii="Sylfaen" w:hAnsi="Sylfa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797"/>
    <w:multiLevelType w:val="hybridMultilevel"/>
    <w:tmpl w:val="70283690"/>
    <w:lvl w:ilvl="0" w:tplc="04190013">
      <w:start w:val="1"/>
      <w:numFmt w:val="upperRoman"/>
      <w:lvlText w:val="%1."/>
      <w:lvlJc w:val="righ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A964D28"/>
    <w:multiLevelType w:val="hybridMultilevel"/>
    <w:tmpl w:val="7A56A602"/>
    <w:lvl w:ilvl="0" w:tplc="0F2E9310">
      <w:start w:val="1"/>
      <w:numFmt w:val="decimal"/>
      <w:lvlText w:val="%1."/>
      <w:lvlJc w:val="left"/>
      <w:pPr>
        <w:ind w:left="100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F210A47"/>
    <w:multiLevelType w:val="hybridMultilevel"/>
    <w:tmpl w:val="E03E5A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BF5917"/>
    <w:multiLevelType w:val="hybridMultilevel"/>
    <w:tmpl w:val="37CAAA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AF3100"/>
    <w:multiLevelType w:val="hybridMultilevel"/>
    <w:tmpl w:val="0FF6AB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21B134D"/>
    <w:multiLevelType w:val="hybridMultilevel"/>
    <w:tmpl w:val="6D9C5A3E"/>
    <w:lvl w:ilvl="0" w:tplc="8D8474C0">
      <w:numFmt w:val="bullet"/>
      <w:lvlText w:val="-"/>
      <w:lvlJc w:val="left"/>
      <w:pPr>
        <w:ind w:left="927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F465520"/>
    <w:multiLevelType w:val="hybridMultilevel"/>
    <w:tmpl w:val="00FAE126"/>
    <w:lvl w:ilvl="0" w:tplc="0F2E9310">
      <w:start w:val="1"/>
      <w:numFmt w:val="decimal"/>
      <w:lvlText w:val="%1."/>
      <w:lvlJc w:val="left"/>
      <w:pPr>
        <w:ind w:left="861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3CE1445"/>
    <w:multiLevelType w:val="hybridMultilevel"/>
    <w:tmpl w:val="AC9A3188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3A451A5C"/>
    <w:multiLevelType w:val="hybridMultilevel"/>
    <w:tmpl w:val="A37A0A8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44B75D9F"/>
    <w:multiLevelType w:val="hybridMultilevel"/>
    <w:tmpl w:val="C8108FA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84D7B3A"/>
    <w:multiLevelType w:val="hybridMultilevel"/>
    <w:tmpl w:val="C62AB196"/>
    <w:lvl w:ilvl="0" w:tplc="E5DE3C32">
      <w:start w:val="1"/>
      <w:numFmt w:val="decimal"/>
      <w:lvlText w:val="%1."/>
      <w:lvlJc w:val="left"/>
      <w:pPr>
        <w:ind w:left="942" w:hanging="37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26929"/>
    <w:multiLevelType w:val="hybridMultilevel"/>
    <w:tmpl w:val="A0B27CBA"/>
    <w:lvl w:ilvl="0" w:tplc="4DDA2590">
      <w:start w:val="1"/>
      <w:numFmt w:val="decimal"/>
      <w:lvlText w:val="%1."/>
      <w:lvlJc w:val="left"/>
      <w:pPr>
        <w:ind w:left="1287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2BE04C0"/>
    <w:multiLevelType w:val="hybridMultilevel"/>
    <w:tmpl w:val="D4FEAEA4"/>
    <w:lvl w:ilvl="0" w:tplc="0409000F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0853F0"/>
    <w:multiLevelType w:val="hybridMultilevel"/>
    <w:tmpl w:val="96EA158A"/>
    <w:lvl w:ilvl="0" w:tplc="1518B3FE">
      <w:numFmt w:val="bullet"/>
      <w:lvlText w:val="-"/>
      <w:lvlJc w:val="left"/>
      <w:pPr>
        <w:ind w:left="927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92F7022"/>
    <w:multiLevelType w:val="hybridMultilevel"/>
    <w:tmpl w:val="1F6AA70E"/>
    <w:lvl w:ilvl="0" w:tplc="3B54987E">
      <w:start w:val="1"/>
      <w:numFmt w:val="decimal"/>
      <w:lvlText w:val="%1)"/>
      <w:lvlJc w:val="left"/>
      <w:pPr>
        <w:ind w:left="101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D86C19"/>
    <w:multiLevelType w:val="hybridMultilevel"/>
    <w:tmpl w:val="A79A2CA0"/>
    <w:lvl w:ilvl="0" w:tplc="7DB405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DC36E6"/>
    <w:multiLevelType w:val="hybridMultilevel"/>
    <w:tmpl w:val="BCEAE070"/>
    <w:lvl w:ilvl="0" w:tplc="7DB405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276359"/>
    <w:multiLevelType w:val="hybridMultilevel"/>
    <w:tmpl w:val="11A6616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1"/>
  </w:num>
  <w:num w:numId="8">
    <w:abstractNumId w:val="15"/>
  </w:num>
  <w:num w:numId="9">
    <w:abstractNumId w:val="16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7"/>
  </w:num>
  <w:num w:numId="16">
    <w:abstractNumId w:val="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64"/>
    <w:rsid w:val="00002A8D"/>
    <w:rsid w:val="000034EB"/>
    <w:rsid w:val="00005198"/>
    <w:rsid w:val="00013081"/>
    <w:rsid w:val="00016BF8"/>
    <w:rsid w:val="0002138E"/>
    <w:rsid w:val="00023492"/>
    <w:rsid w:val="00026CC9"/>
    <w:rsid w:val="0003322A"/>
    <w:rsid w:val="00034661"/>
    <w:rsid w:val="00040BD1"/>
    <w:rsid w:val="00051E1D"/>
    <w:rsid w:val="000524AA"/>
    <w:rsid w:val="0005277E"/>
    <w:rsid w:val="00053071"/>
    <w:rsid w:val="0006412A"/>
    <w:rsid w:val="00067702"/>
    <w:rsid w:val="00076530"/>
    <w:rsid w:val="00080D14"/>
    <w:rsid w:val="000818E0"/>
    <w:rsid w:val="00083C1B"/>
    <w:rsid w:val="00084346"/>
    <w:rsid w:val="0008489B"/>
    <w:rsid w:val="00084C23"/>
    <w:rsid w:val="000879C4"/>
    <w:rsid w:val="00090EE3"/>
    <w:rsid w:val="00091CDD"/>
    <w:rsid w:val="000930F2"/>
    <w:rsid w:val="0009723C"/>
    <w:rsid w:val="000A0B48"/>
    <w:rsid w:val="000A4E0E"/>
    <w:rsid w:val="000A75BA"/>
    <w:rsid w:val="000B2684"/>
    <w:rsid w:val="000C1FE8"/>
    <w:rsid w:val="000C50F2"/>
    <w:rsid w:val="000D131F"/>
    <w:rsid w:val="000D1336"/>
    <w:rsid w:val="000E0A03"/>
    <w:rsid w:val="000E2229"/>
    <w:rsid w:val="000E2B65"/>
    <w:rsid w:val="000E3A9C"/>
    <w:rsid w:val="000E7B59"/>
    <w:rsid w:val="000F345A"/>
    <w:rsid w:val="000F4CB4"/>
    <w:rsid w:val="001024D8"/>
    <w:rsid w:val="00107568"/>
    <w:rsid w:val="00110870"/>
    <w:rsid w:val="00110EA6"/>
    <w:rsid w:val="001118DD"/>
    <w:rsid w:val="001143D2"/>
    <w:rsid w:val="00120A11"/>
    <w:rsid w:val="00133422"/>
    <w:rsid w:val="001335AD"/>
    <w:rsid w:val="00134F94"/>
    <w:rsid w:val="001353C3"/>
    <w:rsid w:val="00136B98"/>
    <w:rsid w:val="00137346"/>
    <w:rsid w:val="00141F3D"/>
    <w:rsid w:val="0014699B"/>
    <w:rsid w:val="0015429E"/>
    <w:rsid w:val="0015532A"/>
    <w:rsid w:val="001557B5"/>
    <w:rsid w:val="0015606A"/>
    <w:rsid w:val="00157727"/>
    <w:rsid w:val="00167187"/>
    <w:rsid w:val="001708FB"/>
    <w:rsid w:val="001726DA"/>
    <w:rsid w:val="00172D2D"/>
    <w:rsid w:val="001772C4"/>
    <w:rsid w:val="001806CC"/>
    <w:rsid w:val="00180A49"/>
    <w:rsid w:val="00182559"/>
    <w:rsid w:val="00182D79"/>
    <w:rsid w:val="00184659"/>
    <w:rsid w:val="00186FEE"/>
    <w:rsid w:val="00190786"/>
    <w:rsid w:val="00196D17"/>
    <w:rsid w:val="001A6DC7"/>
    <w:rsid w:val="001B0201"/>
    <w:rsid w:val="001B10F0"/>
    <w:rsid w:val="001B3B40"/>
    <w:rsid w:val="001B5823"/>
    <w:rsid w:val="001B6451"/>
    <w:rsid w:val="001C4ECA"/>
    <w:rsid w:val="001D2586"/>
    <w:rsid w:val="001D3EA4"/>
    <w:rsid w:val="001D5F11"/>
    <w:rsid w:val="001D612F"/>
    <w:rsid w:val="001E2622"/>
    <w:rsid w:val="001E5F10"/>
    <w:rsid w:val="001E6340"/>
    <w:rsid w:val="001E6649"/>
    <w:rsid w:val="001E737A"/>
    <w:rsid w:val="001F05CB"/>
    <w:rsid w:val="001F0839"/>
    <w:rsid w:val="001F2728"/>
    <w:rsid w:val="001F3F93"/>
    <w:rsid w:val="001F4664"/>
    <w:rsid w:val="00200A5C"/>
    <w:rsid w:val="002018ED"/>
    <w:rsid w:val="00202D0D"/>
    <w:rsid w:val="00205723"/>
    <w:rsid w:val="0021403B"/>
    <w:rsid w:val="00220B7A"/>
    <w:rsid w:val="00224078"/>
    <w:rsid w:val="0022410E"/>
    <w:rsid w:val="00234F9E"/>
    <w:rsid w:val="00240333"/>
    <w:rsid w:val="00240BD2"/>
    <w:rsid w:val="00240FAE"/>
    <w:rsid w:val="002416FE"/>
    <w:rsid w:val="00243046"/>
    <w:rsid w:val="00245A8D"/>
    <w:rsid w:val="00251CF0"/>
    <w:rsid w:val="00252915"/>
    <w:rsid w:val="0025521F"/>
    <w:rsid w:val="00256DEF"/>
    <w:rsid w:val="00257C46"/>
    <w:rsid w:val="00262696"/>
    <w:rsid w:val="00263BE5"/>
    <w:rsid w:val="002760A7"/>
    <w:rsid w:val="00276A30"/>
    <w:rsid w:val="00276B68"/>
    <w:rsid w:val="00277390"/>
    <w:rsid w:val="00280BB6"/>
    <w:rsid w:val="00282EB1"/>
    <w:rsid w:val="002851F8"/>
    <w:rsid w:val="0028683A"/>
    <w:rsid w:val="0029147D"/>
    <w:rsid w:val="00294BC5"/>
    <w:rsid w:val="002A1D1C"/>
    <w:rsid w:val="002A3377"/>
    <w:rsid w:val="002B1861"/>
    <w:rsid w:val="002B5539"/>
    <w:rsid w:val="002B56F9"/>
    <w:rsid w:val="002B59A8"/>
    <w:rsid w:val="002D3A96"/>
    <w:rsid w:val="002D3C03"/>
    <w:rsid w:val="002D460B"/>
    <w:rsid w:val="002D69EB"/>
    <w:rsid w:val="002D785D"/>
    <w:rsid w:val="002D7945"/>
    <w:rsid w:val="002E125E"/>
    <w:rsid w:val="002E3273"/>
    <w:rsid w:val="002E3994"/>
    <w:rsid w:val="002E4EEA"/>
    <w:rsid w:val="002F0F55"/>
    <w:rsid w:val="002F2642"/>
    <w:rsid w:val="002F6989"/>
    <w:rsid w:val="003060D3"/>
    <w:rsid w:val="003067B5"/>
    <w:rsid w:val="003133BA"/>
    <w:rsid w:val="00314178"/>
    <w:rsid w:val="003147C0"/>
    <w:rsid w:val="00322165"/>
    <w:rsid w:val="00325C7A"/>
    <w:rsid w:val="00336F74"/>
    <w:rsid w:val="0033737A"/>
    <w:rsid w:val="003377A0"/>
    <w:rsid w:val="00340CE7"/>
    <w:rsid w:val="00341BB2"/>
    <w:rsid w:val="0034301C"/>
    <w:rsid w:val="00343482"/>
    <w:rsid w:val="003435CE"/>
    <w:rsid w:val="00345BDD"/>
    <w:rsid w:val="003475F9"/>
    <w:rsid w:val="00347922"/>
    <w:rsid w:val="00357EEC"/>
    <w:rsid w:val="00361D2D"/>
    <w:rsid w:val="003622EB"/>
    <w:rsid w:val="00362BBA"/>
    <w:rsid w:val="003724A7"/>
    <w:rsid w:val="00372774"/>
    <w:rsid w:val="00373685"/>
    <w:rsid w:val="00373CAF"/>
    <w:rsid w:val="00374553"/>
    <w:rsid w:val="003836FC"/>
    <w:rsid w:val="0038452D"/>
    <w:rsid w:val="003860DC"/>
    <w:rsid w:val="00391DAF"/>
    <w:rsid w:val="00395E4B"/>
    <w:rsid w:val="00397B47"/>
    <w:rsid w:val="003A01AF"/>
    <w:rsid w:val="003A04A3"/>
    <w:rsid w:val="003A158C"/>
    <w:rsid w:val="003A16ED"/>
    <w:rsid w:val="003A33DF"/>
    <w:rsid w:val="003A5D1D"/>
    <w:rsid w:val="003A5F8F"/>
    <w:rsid w:val="003A7460"/>
    <w:rsid w:val="003B0726"/>
    <w:rsid w:val="003B0A5D"/>
    <w:rsid w:val="003B12AA"/>
    <w:rsid w:val="003B5B41"/>
    <w:rsid w:val="003B6D33"/>
    <w:rsid w:val="003B6E4B"/>
    <w:rsid w:val="003C14F4"/>
    <w:rsid w:val="003C21BE"/>
    <w:rsid w:val="003C40B7"/>
    <w:rsid w:val="003D2559"/>
    <w:rsid w:val="003D3636"/>
    <w:rsid w:val="003D4083"/>
    <w:rsid w:val="003D5B1A"/>
    <w:rsid w:val="003D61ED"/>
    <w:rsid w:val="003E0B01"/>
    <w:rsid w:val="003E15B1"/>
    <w:rsid w:val="003E2832"/>
    <w:rsid w:val="003E339B"/>
    <w:rsid w:val="003E5124"/>
    <w:rsid w:val="003F0CAB"/>
    <w:rsid w:val="003F2BCD"/>
    <w:rsid w:val="003F3A49"/>
    <w:rsid w:val="003F3B55"/>
    <w:rsid w:val="003F45CD"/>
    <w:rsid w:val="003F7C1B"/>
    <w:rsid w:val="00407DAF"/>
    <w:rsid w:val="00410FD3"/>
    <w:rsid w:val="00411651"/>
    <w:rsid w:val="00421A1D"/>
    <w:rsid w:val="00421D67"/>
    <w:rsid w:val="0042217D"/>
    <w:rsid w:val="00427F98"/>
    <w:rsid w:val="00432CDD"/>
    <w:rsid w:val="00435D96"/>
    <w:rsid w:val="004364D7"/>
    <w:rsid w:val="00436893"/>
    <w:rsid w:val="00436D24"/>
    <w:rsid w:val="004410AC"/>
    <w:rsid w:val="00441AB7"/>
    <w:rsid w:val="00442F52"/>
    <w:rsid w:val="00446988"/>
    <w:rsid w:val="00446ACB"/>
    <w:rsid w:val="00450621"/>
    <w:rsid w:val="00453821"/>
    <w:rsid w:val="00453DCE"/>
    <w:rsid w:val="004544BD"/>
    <w:rsid w:val="00457121"/>
    <w:rsid w:val="004613BF"/>
    <w:rsid w:val="00462FD9"/>
    <w:rsid w:val="00462FFA"/>
    <w:rsid w:val="00463A76"/>
    <w:rsid w:val="00465308"/>
    <w:rsid w:val="00470655"/>
    <w:rsid w:val="0047348F"/>
    <w:rsid w:val="00476A14"/>
    <w:rsid w:val="00477A15"/>
    <w:rsid w:val="00477F15"/>
    <w:rsid w:val="00482107"/>
    <w:rsid w:val="00491059"/>
    <w:rsid w:val="0049297C"/>
    <w:rsid w:val="00494850"/>
    <w:rsid w:val="00496181"/>
    <w:rsid w:val="004A09A2"/>
    <w:rsid w:val="004A36B5"/>
    <w:rsid w:val="004A5E75"/>
    <w:rsid w:val="004A72A8"/>
    <w:rsid w:val="004B10EF"/>
    <w:rsid w:val="004B167C"/>
    <w:rsid w:val="004B47C0"/>
    <w:rsid w:val="004B47C3"/>
    <w:rsid w:val="004B6182"/>
    <w:rsid w:val="004B69F6"/>
    <w:rsid w:val="004C5E91"/>
    <w:rsid w:val="004C7F8D"/>
    <w:rsid w:val="004D0D1D"/>
    <w:rsid w:val="004E0844"/>
    <w:rsid w:val="004E27F2"/>
    <w:rsid w:val="004E5263"/>
    <w:rsid w:val="004F097D"/>
    <w:rsid w:val="004F7D6A"/>
    <w:rsid w:val="00501437"/>
    <w:rsid w:val="0050574E"/>
    <w:rsid w:val="00505BA8"/>
    <w:rsid w:val="0051337C"/>
    <w:rsid w:val="00517E06"/>
    <w:rsid w:val="00522B8D"/>
    <w:rsid w:val="00522DA7"/>
    <w:rsid w:val="00522F9D"/>
    <w:rsid w:val="005230A7"/>
    <w:rsid w:val="005232C0"/>
    <w:rsid w:val="00533004"/>
    <w:rsid w:val="00535F5A"/>
    <w:rsid w:val="00537A39"/>
    <w:rsid w:val="0054360C"/>
    <w:rsid w:val="00544D5B"/>
    <w:rsid w:val="00552F46"/>
    <w:rsid w:val="005542AD"/>
    <w:rsid w:val="005601EE"/>
    <w:rsid w:val="00565EF9"/>
    <w:rsid w:val="00571494"/>
    <w:rsid w:val="00572395"/>
    <w:rsid w:val="0057760A"/>
    <w:rsid w:val="00580F68"/>
    <w:rsid w:val="005812DD"/>
    <w:rsid w:val="0058262D"/>
    <w:rsid w:val="00585DE1"/>
    <w:rsid w:val="00586441"/>
    <w:rsid w:val="005870DA"/>
    <w:rsid w:val="00592047"/>
    <w:rsid w:val="005926DA"/>
    <w:rsid w:val="005935B1"/>
    <w:rsid w:val="00593660"/>
    <w:rsid w:val="00593CA9"/>
    <w:rsid w:val="00594144"/>
    <w:rsid w:val="0059622D"/>
    <w:rsid w:val="005A1819"/>
    <w:rsid w:val="005A3BBC"/>
    <w:rsid w:val="005A5890"/>
    <w:rsid w:val="005A79B8"/>
    <w:rsid w:val="005B22D4"/>
    <w:rsid w:val="005B37F6"/>
    <w:rsid w:val="005B72FA"/>
    <w:rsid w:val="005C4DC9"/>
    <w:rsid w:val="005C6AF2"/>
    <w:rsid w:val="005D01A2"/>
    <w:rsid w:val="005D08DC"/>
    <w:rsid w:val="005D1FD9"/>
    <w:rsid w:val="005D286B"/>
    <w:rsid w:val="005D768B"/>
    <w:rsid w:val="005D7E9D"/>
    <w:rsid w:val="005E1ACB"/>
    <w:rsid w:val="005E651E"/>
    <w:rsid w:val="005F2F1E"/>
    <w:rsid w:val="005F35AE"/>
    <w:rsid w:val="00600007"/>
    <w:rsid w:val="00600047"/>
    <w:rsid w:val="00604AA5"/>
    <w:rsid w:val="00607AFC"/>
    <w:rsid w:val="00610D11"/>
    <w:rsid w:val="00612356"/>
    <w:rsid w:val="0061684B"/>
    <w:rsid w:val="00616C08"/>
    <w:rsid w:val="00620932"/>
    <w:rsid w:val="006277C1"/>
    <w:rsid w:val="00635F74"/>
    <w:rsid w:val="0063693D"/>
    <w:rsid w:val="00640772"/>
    <w:rsid w:val="006436AC"/>
    <w:rsid w:val="00653C75"/>
    <w:rsid w:val="006555DF"/>
    <w:rsid w:val="00660107"/>
    <w:rsid w:val="00660452"/>
    <w:rsid w:val="00667690"/>
    <w:rsid w:val="00670B81"/>
    <w:rsid w:val="00672F4E"/>
    <w:rsid w:val="006815F5"/>
    <w:rsid w:val="00687E13"/>
    <w:rsid w:val="00695293"/>
    <w:rsid w:val="0069648F"/>
    <w:rsid w:val="00696E70"/>
    <w:rsid w:val="006A03C2"/>
    <w:rsid w:val="006A59BC"/>
    <w:rsid w:val="006A5D1A"/>
    <w:rsid w:val="006B08F2"/>
    <w:rsid w:val="006B11AF"/>
    <w:rsid w:val="006B2071"/>
    <w:rsid w:val="006B7461"/>
    <w:rsid w:val="006C218D"/>
    <w:rsid w:val="006D05A7"/>
    <w:rsid w:val="006D0E64"/>
    <w:rsid w:val="006D2CB9"/>
    <w:rsid w:val="006D3BD5"/>
    <w:rsid w:val="006D3D6B"/>
    <w:rsid w:val="006D4801"/>
    <w:rsid w:val="006D5160"/>
    <w:rsid w:val="006E1C7C"/>
    <w:rsid w:val="006E1D7F"/>
    <w:rsid w:val="006E46C9"/>
    <w:rsid w:val="006E4F45"/>
    <w:rsid w:val="006E5470"/>
    <w:rsid w:val="006E5D0E"/>
    <w:rsid w:val="006E6031"/>
    <w:rsid w:val="006E614F"/>
    <w:rsid w:val="006F68DB"/>
    <w:rsid w:val="00701A8E"/>
    <w:rsid w:val="007030BA"/>
    <w:rsid w:val="00703AF1"/>
    <w:rsid w:val="007048AA"/>
    <w:rsid w:val="00705A2A"/>
    <w:rsid w:val="00711F4A"/>
    <w:rsid w:val="00714642"/>
    <w:rsid w:val="0071558E"/>
    <w:rsid w:val="00717294"/>
    <w:rsid w:val="00717E54"/>
    <w:rsid w:val="007208D4"/>
    <w:rsid w:val="00720B39"/>
    <w:rsid w:val="00722088"/>
    <w:rsid w:val="007249A6"/>
    <w:rsid w:val="00724BB7"/>
    <w:rsid w:val="0072613D"/>
    <w:rsid w:val="00730497"/>
    <w:rsid w:val="00732646"/>
    <w:rsid w:val="0073293B"/>
    <w:rsid w:val="00732F81"/>
    <w:rsid w:val="00733EC4"/>
    <w:rsid w:val="00734643"/>
    <w:rsid w:val="007357FE"/>
    <w:rsid w:val="00736111"/>
    <w:rsid w:val="00736CDC"/>
    <w:rsid w:val="00737436"/>
    <w:rsid w:val="00740CA5"/>
    <w:rsid w:val="0074516B"/>
    <w:rsid w:val="00745458"/>
    <w:rsid w:val="0074666E"/>
    <w:rsid w:val="00747441"/>
    <w:rsid w:val="00751422"/>
    <w:rsid w:val="007521BF"/>
    <w:rsid w:val="0075568A"/>
    <w:rsid w:val="0075753D"/>
    <w:rsid w:val="0075755E"/>
    <w:rsid w:val="00762872"/>
    <w:rsid w:val="00762BD9"/>
    <w:rsid w:val="00763C33"/>
    <w:rsid w:val="00763F66"/>
    <w:rsid w:val="007674DE"/>
    <w:rsid w:val="00772069"/>
    <w:rsid w:val="007721C5"/>
    <w:rsid w:val="0078041A"/>
    <w:rsid w:val="007843D7"/>
    <w:rsid w:val="00792AF4"/>
    <w:rsid w:val="007950C7"/>
    <w:rsid w:val="007A0975"/>
    <w:rsid w:val="007A107B"/>
    <w:rsid w:val="007A1837"/>
    <w:rsid w:val="007A5A8B"/>
    <w:rsid w:val="007A7E6B"/>
    <w:rsid w:val="007B1562"/>
    <w:rsid w:val="007B17A3"/>
    <w:rsid w:val="007B3D0F"/>
    <w:rsid w:val="007C0B45"/>
    <w:rsid w:val="007E1A45"/>
    <w:rsid w:val="007E3087"/>
    <w:rsid w:val="007F40A3"/>
    <w:rsid w:val="007F423D"/>
    <w:rsid w:val="007F42DB"/>
    <w:rsid w:val="007F6994"/>
    <w:rsid w:val="00800805"/>
    <w:rsid w:val="00801C4E"/>
    <w:rsid w:val="00801F33"/>
    <w:rsid w:val="0080412C"/>
    <w:rsid w:val="00804455"/>
    <w:rsid w:val="00806466"/>
    <w:rsid w:val="008148A3"/>
    <w:rsid w:val="008160E5"/>
    <w:rsid w:val="00816680"/>
    <w:rsid w:val="00831D46"/>
    <w:rsid w:val="00833F6C"/>
    <w:rsid w:val="008378BC"/>
    <w:rsid w:val="0084006A"/>
    <w:rsid w:val="008400A3"/>
    <w:rsid w:val="00840DD1"/>
    <w:rsid w:val="00841BC6"/>
    <w:rsid w:val="00845689"/>
    <w:rsid w:val="00850836"/>
    <w:rsid w:val="00851F29"/>
    <w:rsid w:val="00860A74"/>
    <w:rsid w:val="00862332"/>
    <w:rsid w:val="00870B99"/>
    <w:rsid w:val="00877900"/>
    <w:rsid w:val="00882B36"/>
    <w:rsid w:val="00883FE2"/>
    <w:rsid w:val="00887481"/>
    <w:rsid w:val="00887D08"/>
    <w:rsid w:val="00891C1A"/>
    <w:rsid w:val="00895B16"/>
    <w:rsid w:val="00895E75"/>
    <w:rsid w:val="0089601E"/>
    <w:rsid w:val="008960AA"/>
    <w:rsid w:val="008A1F6D"/>
    <w:rsid w:val="008A751F"/>
    <w:rsid w:val="008B6052"/>
    <w:rsid w:val="008B6D52"/>
    <w:rsid w:val="008C121C"/>
    <w:rsid w:val="008C322B"/>
    <w:rsid w:val="008C4F81"/>
    <w:rsid w:val="008C5879"/>
    <w:rsid w:val="008C7208"/>
    <w:rsid w:val="008D157A"/>
    <w:rsid w:val="008D2957"/>
    <w:rsid w:val="008D309B"/>
    <w:rsid w:val="008D30AB"/>
    <w:rsid w:val="008D39B2"/>
    <w:rsid w:val="008D5908"/>
    <w:rsid w:val="008D6019"/>
    <w:rsid w:val="008D7DE5"/>
    <w:rsid w:val="008E2457"/>
    <w:rsid w:val="008E725C"/>
    <w:rsid w:val="008F078B"/>
    <w:rsid w:val="008F0EEB"/>
    <w:rsid w:val="008F70F9"/>
    <w:rsid w:val="008F7584"/>
    <w:rsid w:val="00903434"/>
    <w:rsid w:val="00903A4F"/>
    <w:rsid w:val="0090671F"/>
    <w:rsid w:val="009071C9"/>
    <w:rsid w:val="009149EE"/>
    <w:rsid w:val="00917B64"/>
    <w:rsid w:val="00920A61"/>
    <w:rsid w:val="0092404A"/>
    <w:rsid w:val="00931DC2"/>
    <w:rsid w:val="00934296"/>
    <w:rsid w:val="00934592"/>
    <w:rsid w:val="00935026"/>
    <w:rsid w:val="00935582"/>
    <w:rsid w:val="009422A2"/>
    <w:rsid w:val="009518F5"/>
    <w:rsid w:val="00953560"/>
    <w:rsid w:val="00964D2C"/>
    <w:rsid w:val="00970C7A"/>
    <w:rsid w:val="00971A3C"/>
    <w:rsid w:val="00980830"/>
    <w:rsid w:val="00983739"/>
    <w:rsid w:val="009867D1"/>
    <w:rsid w:val="00990AD7"/>
    <w:rsid w:val="00990EB0"/>
    <w:rsid w:val="009940A2"/>
    <w:rsid w:val="009979D4"/>
    <w:rsid w:val="00997F8B"/>
    <w:rsid w:val="009A5552"/>
    <w:rsid w:val="009A6BCB"/>
    <w:rsid w:val="009B0ECB"/>
    <w:rsid w:val="009B21C7"/>
    <w:rsid w:val="009B44E1"/>
    <w:rsid w:val="009B6EA5"/>
    <w:rsid w:val="009B772A"/>
    <w:rsid w:val="009C0172"/>
    <w:rsid w:val="009C1F67"/>
    <w:rsid w:val="009C2B71"/>
    <w:rsid w:val="009C307C"/>
    <w:rsid w:val="009D1514"/>
    <w:rsid w:val="009D3418"/>
    <w:rsid w:val="009D34AD"/>
    <w:rsid w:val="009E38E3"/>
    <w:rsid w:val="009E48B6"/>
    <w:rsid w:val="009E4F23"/>
    <w:rsid w:val="009F46D2"/>
    <w:rsid w:val="009F7751"/>
    <w:rsid w:val="00A016A6"/>
    <w:rsid w:val="00A04490"/>
    <w:rsid w:val="00A0785D"/>
    <w:rsid w:val="00A10ECC"/>
    <w:rsid w:val="00A110D1"/>
    <w:rsid w:val="00A16DB5"/>
    <w:rsid w:val="00A23DD9"/>
    <w:rsid w:val="00A26BA3"/>
    <w:rsid w:val="00A30C86"/>
    <w:rsid w:val="00A33055"/>
    <w:rsid w:val="00A422FF"/>
    <w:rsid w:val="00A47F66"/>
    <w:rsid w:val="00A500F3"/>
    <w:rsid w:val="00A502FE"/>
    <w:rsid w:val="00A511F8"/>
    <w:rsid w:val="00A53219"/>
    <w:rsid w:val="00A53E70"/>
    <w:rsid w:val="00A5731E"/>
    <w:rsid w:val="00A57EE1"/>
    <w:rsid w:val="00A62D5D"/>
    <w:rsid w:val="00A62FAC"/>
    <w:rsid w:val="00A64AF8"/>
    <w:rsid w:val="00A64E42"/>
    <w:rsid w:val="00A64F33"/>
    <w:rsid w:val="00A707C1"/>
    <w:rsid w:val="00A71B19"/>
    <w:rsid w:val="00A75EF2"/>
    <w:rsid w:val="00A8137C"/>
    <w:rsid w:val="00A81A4C"/>
    <w:rsid w:val="00A8589E"/>
    <w:rsid w:val="00A85FFA"/>
    <w:rsid w:val="00A8621D"/>
    <w:rsid w:val="00A93837"/>
    <w:rsid w:val="00A972E2"/>
    <w:rsid w:val="00AA33F6"/>
    <w:rsid w:val="00AA34EC"/>
    <w:rsid w:val="00AA4071"/>
    <w:rsid w:val="00AA5557"/>
    <w:rsid w:val="00AA6AED"/>
    <w:rsid w:val="00AA7A09"/>
    <w:rsid w:val="00AA7A0C"/>
    <w:rsid w:val="00AB0107"/>
    <w:rsid w:val="00AB1931"/>
    <w:rsid w:val="00AB1967"/>
    <w:rsid w:val="00AB3242"/>
    <w:rsid w:val="00AB4D87"/>
    <w:rsid w:val="00AC37C7"/>
    <w:rsid w:val="00AC3C2D"/>
    <w:rsid w:val="00AC6D3F"/>
    <w:rsid w:val="00AD2B4A"/>
    <w:rsid w:val="00AD4779"/>
    <w:rsid w:val="00AD5426"/>
    <w:rsid w:val="00AE03DB"/>
    <w:rsid w:val="00AE1945"/>
    <w:rsid w:val="00AE4C80"/>
    <w:rsid w:val="00AE60F8"/>
    <w:rsid w:val="00AF2449"/>
    <w:rsid w:val="00AF4806"/>
    <w:rsid w:val="00AF4A44"/>
    <w:rsid w:val="00AF4F1C"/>
    <w:rsid w:val="00AF7CD9"/>
    <w:rsid w:val="00B003AB"/>
    <w:rsid w:val="00B02E67"/>
    <w:rsid w:val="00B03445"/>
    <w:rsid w:val="00B03619"/>
    <w:rsid w:val="00B04D10"/>
    <w:rsid w:val="00B07922"/>
    <w:rsid w:val="00B07CAC"/>
    <w:rsid w:val="00B1025E"/>
    <w:rsid w:val="00B1085A"/>
    <w:rsid w:val="00B12F08"/>
    <w:rsid w:val="00B1348E"/>
    <w:rsid w:val="00B15388"/>
    <w:rsid w:val="00B1548F"/>
    <w:rsid w:val="00B15CCC"/>
    <w:rsid w:val="00B17B4C"/>
    <w:rsid w:val="00B245C4"/>
    <w:rsid w:val="00B30892"/>
    <w:rsid w:val="00B333DB"/>
    <w:rsid w:val="00B334E3"/>
    <w:rsid w:val="00B335CE"/>
    <w:rsid w:val="00B41074"/>
    <w:rsid w:val="00B41A30"/>
    <w:rsid w:val="00B4228C"/>
    <w:rsid w:val="00B455FE"/>
    <w:rsid w:val="00B46E5B"/>
    <w:rsid w:val="00B4719B"/>
    <w:rsid w:val="00B47434"/>
    <w:rsid w:val="00B47CA0"/>
    <w:rsid w:val="00B52F5A"/>
    <w:rsid w:val="00B57050"/>
    <w:rsid w:val="00B60E0C"/>
    <w:rsid w:val="00B70DCB"/>
    <w:rsid w:val="00B730FD"/>
    <w:rsid w:val="00B766C8"/>
    <w:rsid w:val="00B809FC"/>
    <w:rsid w:val="00B80ED9"/>
    <w:rsid w:val="00B810A4"/>
    <w:rsid w:val="00B83FF9"/>
    <w:rsid w:val="00B86C04"/>
    <w:rsid w:val="00B9016B"/>
    <w:rsid w:val="00B91AC0"/>
    <w:rsid w:val="00B92EE9"/>
    <w:rsid w:val="00B9358B"/>
    <w:rsid w:val="00B94318"/>
    <w:rsid w:val="00B95AAD"/>
    <w:rsid w:val="00BA3843"/>
    <w:rsid w:val="00BA556E"/>
    <w:rsid w:val="00BC192B"/>
    <w:rsid w:val="00BC27D6"/>
    <w:rsid w:val="00BC3391"/>
    <w:rsid w:val="00BC74DB"/>
    <w:rsid w:val="00BC7718"/>
    <w:rsid w:val="00BD185A"/>
    <w:rsid w:val="00BD2F4D"/>
    <w:rsid w:val="00BD3443"/>
    <w:rsid w:val="00BE0A8E"/>
    <w:rsid w:val="00BE2923"/>
    <w:rsid w:val="00BE2F51"/>
    <w:rsid w:val="00BE538D"/>
    <w:rsid w:val="00BE69CC"/>
    <w:rsid w:val="00BE705E"/>
    <w:rsid w:val="00BE7D79"/>
    <w:rsid w:val="00BF1D55"/>
    <w:rsid w:val="00BF4F12"/>
    <w:rsid w:val="00BF565F"/>
    <w:rsid w:val="00C15CF9"/>
    <w:rsid w:val="00C1647B"/>
    <w:rsid w:val="00C23E22"/>
    <w:rsid w:val="00C241DA"/>
    <w:rsid w:val="00C341EE"/>
    <w:rsid w:val="00C42FDC"/>
    <w:rsid w:val="00C50F3B"/>
    <w:rsid w:val="00C563A3"/>
    <w:rsid w:val="00C6500D"/>
    <w:rsid w:val="00C66B7A"/>
    <w:rsid w:val="00C67653"/>
    <w:rsid w:val="00C716C9"/>
    <w:rsid w:val="00C72758"/>
    <w:rsid w:val="00C73183"/>
    <w:rsid w:val="00C734FF"/>
    <w:rsid w:val="00C7546A"/>
    <w:rsid w:val="00C824BE"/>
    <w:rsid w:val="00C8367D"/>
    <w:rsid w:val="00C853CA"/>
    <w:rsid w:val="00C85A90"/>
    <w:rsid w:val="00C85C19"/>
    <w:rsid w:val="00C85C20"/>
    <w:rsid w:val="00C86A5D"/>
    <w:rsid w:val="00C92671"/>
    <w:rsid w:val="00C937AD"/>
    <w:rsid w:val="00C943FE"/>
    <w:rsid w:val="00C95E4D"/>
    <w:rsid w:val="00C96A19"/>
    <w:rsid w:val="00C972E3"/>
    <w:rsid w:val="00C97464"/>
    <w:rsid w:val="00C97906"/>
    <w:rsid w:val="00C97B85"/>
    <w:rsid w:val="00CA0EFA"/>
    <w:rsid w:val="00CA3EF9"/>
    <w:rsid w:val="00CB1BBD"/>
    <w:rsid w:val="00CB6CB8"/>
    <w:rsid w:val="00CB6E08"/>
    <w:rsid w:val="00CB75EB"/>
    <w:rsid w:val="00CC00E9"/>
    <w:rsid w:val="00CC2AA5"/>
    <w:rsid w:val="00CC5A36"/>
    <w:rsid w:val="00CC6E54"/>
    <w:rsid w:val="00CD4575"/>
    <w:rsid w:val="00CD7DBF"/>
    <w:rsid w:val="00CE3A0F"/>
    <w:rsid w:val="00CE4CA5"/>
    <w:rsid w:val="00CE7C94"/>
    <w:rsid w:val="00CF1BFD"/>
    <w:rsid w:val="00CF4747"/>
    <w:rsid w:val="00D031A8"/>
    <w:rsid w:val="00D042C1"/>
    <w:rsid w:val="00D07835"/>
    <w:rsid w:val="00D10F57"/>
    <w:rsid w:val="00D13745"/>
    <w:rsid w:val="00D13E71"/>
    <w:rsid w:val="00D157FB"/>
    <w:rsid w:val="00D2485B"/>
    <w:rsid w:val="00D25288"/>
    <w:rsid w:val="00D26A96"/>
    <w:rsid w:val="00D27849"/>
    <w:rsid w:val="00D30BA1"/>
    <w:rsid w:val="00D32304"/>
    <w:rsid w:val="00D32525"/>
    <w:rsid w:val="00D32FD3"/>
    <w:rsid w:val="00D355C3"/>
    <w:rsid w:val="00D428E7"/>
    <w:rsid w:val="00D42A53"/>
    <w:rsid w:val="00D476AE"/>
    <w:rsid w:val="00D515A0"/>
    <w:rsid w:val="00D56551"/>
    <w:rsid w:val="00D56B23"/>
    <w:rsid w:val="00D57152"/>
    <w:rsid w:val="00D5773F"/>
    <w:rsid w:val="00D608BD"/>
    <w:rsid w:val="00D60C6E"/>
    <w:rsid w:val="00D634B4"/>
    <w:rsid w:val="00D63CD3"/>
    <w:rsid w:val="00D63E6D"/>
    <w:rsid w:val="00D7130D"/>
    <w:rsid w:val="00D721D0"/>
    <w:rsid w:val="00D72BF6"/>
    <w:rsid w:val="00D72F3C"/>
    <w:rsid w:val="00D815E2"/>
    <w:rsid w:val="00D81AD0"/>
    <w:rsid w:val="00D82E3F"/>
    <w:rsid w:val="00D83017"/>
    <w:rsid w:val="00D84492"/>
    <w:rsid w:val="00D86C69"/>
    <w:rsid w:val="00DA7902"/>
    <w:rsid w:val="00DB07AB"/>
    <w:rsid w:val="00DB4F5E"/>
    <w:rsid w:val="00DC5EFF"/>
    <w:rsid w:val="00DD18E4"/>
    <w:rsid w:val="00DD3B2F"/>
    <w:rsid w:val="00DD3F58"/>
    <w:rsid w:val="00DD526A"/>
    <w:rsid w:val="00DD54C7"/>
    <w:rsid w:val="00DE2889"/>
    <w:rsid w:val="00DE73AB"/>
    <w:rsid w:val="00DF2D8F"/>
    <w:rsid w:val="00DF2EAF"/>
    <w:rsid w:val="00DF6985"/>
    <w:rsid w:val="00DF7366"/>
    <w:rsid w:val="00E02C03"/>
    <w:rsid w:val="00E054B3"/>
    <w:rsid w:val="00E06992"/>
    <w:rsid w:val="00E07C92"/>
    <w:rsid w:val="00E10168"/>
    <w:rsid w:val="00E11AC3"/>
    <w:rsid w:val="00E12B5E"/>
    <w:rsid w:val="00E15870"/>
    <w:rsid w:val="00E163A7"/>
    <w:rsid w:val="00E211C5"/>
    <w:rsid w:val="00E26D77"/>
    <w:rsid w:val="00E2734A"/>
    <w:rsid w:val="00E30745"/>
    <w:rsid w:val="00E32EAD"/>
    <w:rsid w:val="00E33236"/>
    <w:rsid w:val="00E335CF"/>
    <w:rsid w:val="00E34C85"/>
    <w:rsid w:val="00E423A0"/>
    <w:rsid w:val="00E44903"/>
    <w:rsid w:val="00E44FB8"/>
    <w:rsid w:val="00E457EA"/>
    <w:rsid w:val="00E52978"/>
    <w:rsid w:val="00E5612E"/>
    <w:rsid w:val="00E60058"/>
    <w:rsid w:val="00E65B65"/>
    <w:rsid w:val="00E66901"/>
    <w:rsid w:val="00E66AEB"/>
    <w:rsid w:val="00E672D3"/>
    <w:rsid w:val="00E67BB3"/>
    <w:rsid w:val="00E67BDC"/>
    <w:rsid w:val="00E72BFC"/>
    <w:rsid w:val="00E72E6A"/>
    <w:rsid w:val="00E739F9"/>
    <w:rsid w:val="00E73D15"/>
    <w:rsid w:val="00E74073"/>
    <w:rsid w:val="00E760F6"/>
    <w:rsid w:val="00E80851"/>
    <w:rsid w:val="00E87094"/>
    <w:rsid w:val="00E87115"/>
    <w:rsid w:val="00E97C31"/>
    <w:rsid w:val="00EA25F7"/>
    <w:rsid w:val="00EA31F8"/>
    <w:rsid w:val="00EA79B1"/>
    <w:rsid w:val="00EB0C42"/>
    <w:rsid w:val="00EB16D5"/>
    <w:rsid w:val="00EB5B6F"/>
    <w:rsid w:val="00EC5740"/>
    <w:rsid w:val="00EC77F8"/>
    <w:rsid w:val="00ED14E7"/>
    <w:rsid w:val="00ED1961"/>
    <w:rsid w:val="00ED2AEA"/>
    <w:rsid w:val="00ED3172"/>
    <w:rsid w:val="00ED35E0"/>
    <w:rsid w:val="00ED40CC"/>
    <w:rsid w:val="00ED61C9"/>
    <w:rsid w:val="00EE1255"/>
    <w:rsid w:val="00EE3E77"/>
    <w:rsid w:val="00EE75E2"/>
    <w:rsid w:val="00EE78CE"/>
    <w:rsid w:val="00EF290B"/>
    <w:rsid w:val="00EF3AA0"/>
    <w:rsid w:val="00EF5C38"/>
    <w:rsid w:val="00F019F5"/>
    <w:rsid w:val="00F01D56"/>
    <w:rsid w:val="00F02F98"/>
    <w:rsid w:val="00F0689C"/>
    <w:rsid w:val="00F156AC"/>
    <w:rsid w:val="00F21C5C"/>
    <w:rsid w:val="00F256B4"/>
    <w:rsid w:val="00F270BC"/>
    <w:rsid w:val="00F27CF2"/>
    <w:rsid w:val="00F338CF"/>
    <w:rsid w:val="00F37460"/>
    <w:rsid w:val="00F426C2"/>
    <w:rsid w:val="00F438A2"/>
    <w:rsid w:val="00F50528"/>
    <w:rsid w:val="00F538F3"/>
    <w:rsid w:val="00F542C0"/>
    <w:rsid w:val="00F55D72"/>
    <w:rsid w:val="00F578DC"/>
    <w:rsid w:val="00F66042"/>
    <w:rsid w:val="00F672CC"/>
    <w:rsid w:val="00F6787F"/>
    <w:rsid w:val="00F75B08"/>
    <w:rsid w:val="00F763DA"/>
    <w:rsid w:val="00F773B7"/>
    <w:rsid w:val="00F83008"/>
    <w:rsid w:val="00F83602"/>
    <w:rsid w:val="00F84728"/>
    <w:rsid w:val="00F85521"/>
    <w:rsid w:val="00F86181"/>
    <w:rsid w:val="00F9028D"/>
    <w:rsid w:val="00F96EA0"/>
    <w:rsid w:val="00FA1E8F"/>
    <w:rsid w:val="00FA3A44"/>
    <w:rsid w:val="00FB1D04"/>
    <w:rsid w:val="00FC6254"/>
    <w:rsid w:val="00FC6A61"/>
    <w:rsid w:val="00FC6D7E"/>
    <w:rsid w:val="00FD3764"/>
    <w:rsid w:val="00FD5165"/>
    <w:rsid w:val="00FD77C5"/>
    <w:rsid w:val="00FE13DB"/>
    <w:rsid w:val="00FE1C27"/>
    <w:rsid w:val="00FE380F"/>
    <w:rsid w:val="00FE6B1C"/>
    <w:rsid w:val="00FF1A52"/>
    <w:rsid w:val="00FF1D64"/>
    <w:rsid w:val="00FF3838"/>
    <w:rsid w:val="00FF5BCC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52D6B"/>
  <w15:docId w15:val="{B80A390A-4D0C-4709-B48B-11FF1003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6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464"/>
    <w:pPr>
      <w:tabs>
        <w:tab w:val="center" w:pos="4320"/>
        <w:tab w:val="right" w:pos="8640"/>
      </w:tabs>
      <w:spacing w:after="0" w:line="240" w:lineRule="auto"/>
    </w:pPr>
    <w:rPr>
      <w:rFonts w:ascii="Times Armenian" w:hAnsi="Times Armeni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97464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52F46"/>
    <w:pPr>
      <w:ind w:left="720"/>
      <w:contextualSpacing/>
    </w:pPr>
  </w:style>
  <w:style w:type="character" w:styleId="a6">
    <w:name w:val="Strong"/>
    <w:basedOn w:val="a0"/>
    <w:uiPriority w:val="22"/>
    <w:qFormat/>
    <w:rsid w:val="00BE2923"/>
    <w:rPr>
      <w:b/>
      <w:bCs/>
    </w:rPr>
  </w:style>
  <w:style w:type="paragraph" w:styleId="a7">
    <w:name w:val="Normal (Web)"/>
    <w:aliases w:val="Normal (Web) Char,Char Char,Char11,Normal (Web) Char Char1,Char11 Char1,Char Char Char1,Char11 Char1 Char1"/>
    <w:basedOn w:val="a"/>
    <w:link w:val="a8"/>
    <w:uiPriority w:val="99"/>
    <w:unhideWhenUsed/>
    <w:qFormat/>
    <w:rsid w:val="00BE2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4B47C0"/>
    <w:rPr>
      <w:i/>
      <w:iCs/>
    </w:rPr>
  </w:style>
  <w:style w:type="table" w:styleId="aa">
    <w:name w:val="Table Grid"/>
    <w:basedOn w:val="a1"/>
    <w:uiPriority w:val="39"/>
    <w:rsid w:val="007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3C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8">
    <w:name w:val="Обычный (Интернет) Знак"/>
    <w:aliases w:val="Normal (Web) Char Знак,Char Char Знак,Char11 Знак,Normal (Web) Char Char1 Знак,Char11 Char1 Знак,Char Char Char1 Знак,Char11 Char1 Char1 Знак"/>
    <w:link w:val="a7"/>
    <w:uiPriority w:val="99"/>
    <w:rsid w:val="00AA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8960AA"/>
    <w:pPr>
      <w:spacing w:after="0" w:line="240" w:lineRule="auto"/>
      <w:ind w:firstLine="720"/>
      <w:jc w:val="both"/>
    </w:pPr>
    <w:rPr>
      <w:rFonts w:ascii="Times Armenian" w:hAnsi="Times Armeni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960AA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">
    <w:name w:val="footer"/>
    <w:basedOn w:val="a"/>
    <w:link w:val="af0"/>
    <w:uiPriority w:val="99"/>
    <w:unhideWhenUsed/>
    <w:rsid w:val="0031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47C0"/>
    <w:rPr>
      <w:rFonts w:ascii="Calibri" w:eastAsia="Times New Roman" w:hAnsi="Calibri" w:cs="Times New Roman"/>
      <w:lang w:val="en-US"/>
    </w:rPr>
  </w:style>
  <w:style w:type="paragraph" w:styleId="af1">
    <w:name w:val="No Spacing"/>
    <w:uiPriority w:val="1"/>
    <w:qFormat/>
    <w:rsid w:val="00E97C3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Spacing2">
    <w:name w:val="No Spacing2"/>
    <w:qFormat/>
    <w:rsid w:val="00A23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uiPriority w:val="1"/>
    <w:qFormat/>
    <w:rsid w:val="005B22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5D53-67BD-4802-88DE-97FB4AC7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7959</Words>
  <Characters>45369</Characters>
  <Application>Microsoft Office Word</Application>
  <DocSecurity>0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618</cp:revision>
  <cp:lastPrinted>2026-01-12T10:44:00Z</cp:lastPrinted>
  <dcterms:created xsi:type="dcterms:W3CDTF">2019-10-02T13:15:00Z</dcterms:created>
  <dcterms:modified xsi:type="dcterms:W3CDTF">2026-02-12T05:52:00Z</dcterms:modified>
</cp:coreProperties>
</file>