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CE25F" w14:textId="2512DC2E" w:rsidR="00FE2657" w:rsidRPr="001E43A0" w:rsidRDefault="00A34E18" w:rsidP="00081954">
      <w:pPr>
        <w:tabs>
          <w:tab w:val="left" w:pos="9810"/>
        </w:tabs>
        <w:spacing w:line="276" w:lineRule="auto"/>
        <w:ind w:right="22" w:firstLine="540"/>
        <w:contextualSpacing/>
        <w:jc w:val="center"/>
        <w:rPr>
          <w:rFonts w:ascii="GHEA Grapalat" w:hAnsi="GHEA Grapalat" w:cs="Sylfaen"/>
          <w:noProof/>
        </w:rPr>
      </w:pPr>
      <w:r w:rsidRPr="001E43A0">
        <w:rPr>
          <w:rFonts w:ascii="GHEA Grapalat" w:hAnsi="GHEA Grapalat"/>
          <w:noProof/>
          <w:lang w:eastAsia="ru-RU"/>
        </w:rPr>
        <w:drawing>
          <wp:anchor distT="0" distB="0" distL="114300" distR="114300" simplePos="0" relativeHeight="251657216" behindDoc="0" locked="0" layoutInCell="1" allowOverlap="1" wp14:anchorId="0E0B3ECB" wp14:editId="3254263B">
            <wp:simplePos x="0" y="0"/>
            <wp:positionH relativeFrom="page">
              <wp:posOffset>3242945</wp:posOffset>
            </wp:positionH>
            <wp:positionV relativeFrom="paragraph">
              <wp:posOffset>-353308</wp:posOffset>
            </wp:positionV>
            <wp:extent cx="1285509" cy="1224501"/>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lum contrast="6000"/>
                    </a:blip>
                    <a:srcRect/>
                    <a:stretch>
                      <a:fillRect/>
                    </a:stretch>
                  </pic:blipFill>
                  <pic:spPr bwMode="auto">
                    <a:xfrm>
                      <a:off x="0" y="0"/>
                      <a:ext cx="1285509" cy="122450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F5591AD" w14:textId="2770950D" w:rsidR="00A34E18" w:rsidRPr="001E43A0" w:rsidRDefault="00A34E18" w:rsidP="00081954">
      <w:pPr>
        <w:tabs>
          <w:tab w:val="left" w:pos="9810"/>
        </w:tabs>
        <w:spacing w:line="276" w:lineRule="auto"/>
        <w:ind w:right="22" w:firstLine="540"/>
        <w:contextualSpacing/>
        <w:jc w:val="center"/>
        <w:rPr>
          <w:rFonts w:ascii="GHEA Grapalat" w:hAnsi="GHEA Grapalat" w:cs="Sylfaen"/>
          <w:noProof/>
        </w:rPr>
      </w:pPr>
    </w:p>
    <w:p w14:paraId="5740F0B3" w14:textId="77777777" w:rsidR="00A34E18" w:rsidRPr="001E43A0" w:rsidRDefault="00A34E18" w:rsidP="00081954">
      <w:pPr>
        <w:tabs>
          <w:tab w:val="left" w:pos="9810"/>
        </w:tabs>
        <w:spacing w:line="276" w:lineRule="auto"/>
        <w:ind w:right="22" w:firstLine="540"/>
        <w:contextualSpacing/>
        <w:jc w:val="center"/>
        <w:rPr>
          <w:rFonts w:ascii="GHEA Grapalat" w:hAnsi="GHEA Grapalat" w:cs="Sylfaen"/>
          <w:noProof/>
        </w:rPr>
      </w:pPr>
    </w:p>
    <w:p w14:paraId="62683E7F" w14:textId="77777777" w:rsidR="00A34E18" w:rsidRPr="001E43A0" w:rsidRDefault="00A34E18" w:rsidP="00081954">
      <w:pPr>
        <w:tabs>
          <w:tab w:val="left" w:pos="9810"/>
        </w:tabs>
        <w:spacing w:line="276" w:lineRule="auto"/>
        <w:ind w:right="22" w:firstLine="540"/>
        <w:contextualSpacing/>
        <w:jc w:val="center"/>
        <w:rPr>
          <w:rFonts w:ascii="GHEA Grapalat" w:hAnsi="GHEA Grapalat" w:cs="Sylfaen"/>
          <w:b/>
          <w:bCs/>
        </w:rPr>
      </w:pPr>
    </w:p>
    <w:p w14:paraId="649EB508" w14:textId="2B18449C" w:rsidR="00523BD5" w:rsidRPr="001E43A0" w:rsidRDefault="00523BD5" w:rsidP="00081954">
      <w:pPr>
        <w:tabs>
          <w:tab w:val="left" w:pos="9810"/>
        </w:tabs>
        <w:spacing w:line="276" w:lineRule="auto"/>
        <w:ind w:right="22" w:firstLine="540"/>
        <w:contextualSpacing/>
        <w:jc w:val="center"/>
        <w:rPr>
          <w:rFonts w:ascii="GHEA Grapalat" w:hAnsi="GHEA Grapalat" w:cs="Sylfaen"/>
          <w:b/>
          <w:bCs/>
          <w:sz w:val="28"/>
        </w:rPr>
      </w:pPr>
      <w:r w:rsidRPr="001E43A0">
        <w:rPr>
          <w:rFonts w:ascii="GHEA Grapalat" w:hAnsi="GHEA Grapalat" w:cs="Sylfaen"/>
          <w:b/>
          <w:bCs/>
          <w:sz w:val="28"/>
        </w:rPr>
        <w:t>ՀԱՅԱՍՏԱՆԻ ՀԱՆՐԱՊԵՏՈՒԹՅՈՒՆ</w:t>
      </w:r>
    </w:p>
    <w:p w14:paraId="3793DB02" w14:textId="77777777" w:rsidR="00523BD5" w:rsidRPr="001E43A0" w:rsidRDefault="00523BD5" w:rsidP="00081954">
      <w:pPr>
        <w:tabs>
          <w:tab w:val="left" w:pos="9810"/>
        </w:tabs>
        <w:spacing w:line="276" w:lineRule="auto"/>
        <w:ind w:right="22" w:firstLine="540"/>
        <w:contextualSpacing/>
        <w:jc w:val="center"/>
        <w:rPr>
          <w:rFonts w:ascii="GHEA Grapalat" w:hAnsi="GHEA Grapalat" w:cs="Sylfaen"/>
          <w:b/>
          <w:bCs/>
          <w:sz w:val="28"/>
        </w:rPr>
      </w:pPr>
      <w:r w:rsidRPr="001E43A0">
        <w:rPr>
          <w:rFonts w:ascii="GHEA Grapalat" w:hAnsi="GHEA Grapalat" w:cs="Sylfaen"/>
          <w:b/>
          <w:bCs/>
          <w:sz w:val="28"/>
        </w:rPr>
        <w:t>ՎՃՌԱԲԵԿ ԴԱՏԱՐԱՆ</w:t>
      </w:r>
    </w:p>
    <w:p w14:paraId="3E45B32B" w14:textId="77777777" w:rsidR="00523BD5" w:rsidRDefault="00523BD5" w:rsidP="00081954">
      <w:pPr>
        <w:tabs>
          <w:tab w:val="left" w:pos="9810"/>
        </w:tabs>
        <w:spacing w:line="276" w:lineRule="auto"/>
        <w:ind w:right="22" w:firstLine="540"/>
        <w:contextualSpacing/>
        <w:jc w:val="center"/>
        <w:rPr>
          <w:rFonts w:ascii="GHEA Grapalat" w:hAnsi="GHEA Grapalat" w:cs="Sylfaen"/>
          <w:b/>
          <w:bCs/>
        </w:rPr>
      </w:pPr>
    </w:p>
    <w:p w14:paraId="18CB19EA" w14:textId="4498ACE1" w:rsidR="00081954" w:rsidRPr="00FD2401" w:rsidRDefault="00081954" w:rsidP="00081954">
      <w:pPr>
        <w:tabs>
          <w:tab w:val="left" w:pos="540"/>
        </w:tabs>
        <w:spacing w:line="276" w:lineRule="auto"/>
        <w:rPr>
          <w:rFonts w:ascii="GHEA Grapalat" w:hAnsi="GHEA Grapalat"/>
          <w:b/>
          <w:u w:val="single"/>
          <w:lang w:val="hy-AM"/>
        </w:rPr>
      </w:pPr>
      <w:r w:rsidRPr="00FD2401">
        <w:rPr>
          <w:rFonts w:ascii="GHEA Grapalat" w:hAnsi="GHEA Grapalat" w:cs="Sylfaen"/>
          <w:lang w:val="hy-AM"/>
        </w:rPr>
        <w:t>ՀՀ</w:t>
      </w:r>
      <w:r w:rsidRPr="00FD2401">
        <w:rPr>
          <w:rFonts w:ascii="GHEA Grapalat" w:hAnsi="GHEA Grapalat"/>
          <w:lang w:val="hy-AM"/>
        </w:rPr>
        <w:t xml:space="preserve"> վերաքննիչ </w:t>
      </w:r>
      <w:r w:rsidRPr="00FD2401">
        <w:rPr>
          <w:rFonts w:ascii="GHEA Grapalat" w:hAnsi="GHEA Grapalat" w:cs="Sylfaen"/>
          <w:lang w:val="hy-AM"/>
        </w:rPr>
        <w:t>վարչական</w:t>
      </w:r>
      <w:r w:rsidRPr="00FD2401">
        <w:rPr>
          <w:rFonts w:ascii="GHEA Grapalat" w:hAnsi="GHEA Grapalat"/>
          <w:lang w:val="hy-AM"/>
        </w:rPr>
        <w:tab/>
        <w:t xml:space="preserve">                             </w:t>
      </w:r>
      <w:r w:rsidRPr="00FD2401">
        <w:rPr>
          <w:rFonts w:ascii="GHEA Grapalat" w:hAnsi="GHEA Grapalat" w:cs="Sylfaen"/>
          <w:lang w:val="hy-AM"/>
        </w:rPr>
        <w:t>Վարչական</w:t>
      </w:r>
      <w:r w:rsidRPr="00FD2401">
        <w:rPr>
          <w:rFonts w:ascii="GHEA Grapalat" w:hAnsi="GHEA Grapalat"/>
          <w:lang w:val="hy-AM"/>
        </w:rPr>
        <w:t xml:space="preserve"> </w:t>
      </w:r>
      <w:r w:rsidRPr="00FD2401">
        <w:rPr>
          <w:rFonts w:ascii="GHEA Grapalat" w:hAnsi="GHEA Grapalat" w:cs="Sylfaen"/>
          <w:lang w:val="hy-AM"/>
        </w:rPr>
        <w:t>գործ</w:t>
      </w:r>
      <w:r w:rsidRPr="00FD2401">
        <w:rPr>
          <w:rFonts w:ascii="GHEA Grapalat" w:hAnsi="GHEA Grapalat"/>
          <w:lang w:val="hy-AM"/>
        </w:rPr>
        <w:t xml:space="preserve"> </w:t>
      </w:r>
      <w:r w:rsidRPr="00FD2401">
        <w:rPr>
          <w:rFonts w:ascii="GHEA Grapalat" w:hAnsi="GHEA Grapalat" w:cs="Sylfaen"/>
          <w:lang w:val="hy-AM"/>
        </w:rPr>
        <w:t>թիվ</w:t>
      </w:r>
      <w:r w:rsidRPr="00FD2401">
        <w:rPr>
          <w:rFonts w:ascii="GHEA Grapalat" w:hAnsi="GHEA Grapalat"/>
          <w:lang w:val="hy-AM"/>
        </w:rPr>
        <w:t xml:space="preserve"> </w:t>
      </w:r>
      <w:r w:rsidRPr="00FD2401">
        <w:rPr>
          <w:rFonts w:ascii="GHEA Grapalat" w:hAnsi="GHEA Grapalat" w:cs="Sylfaen"/>
          <w:b/>
          <w:u w:val="single"/>
          <w:lang w:val="hy-AM"/>
        </w:rPr>
        <w:t>ՎԴ/</w:t>
      </w:r>
      <w:r>
        <w:rPr>
          <w:rFonts w:ascii="GHEA Grapalat" w:hAnsi="GHEA Grapalat" w:cs="Sylfaen"/>
          <w:b/>
          <w:u w:val="single"/>
          <w:lang w:val="hy-AM"/>
        </w:rPr>
        <w:t>6153</w:t>
      </w:r>
      <w:r w:rsidRPr="00FD2401">
        <w:rPr>
          <w:rFonts w:ascii="GHEA Grapalat" w:hAnsi="GHEA Grapalat" w:cs="Sylfaen"/>
          <w:b/>
          <w:u w:val="single"/>
          <w:lang w:val="hy-AM"/>
        </w:rPr>
        <w:t>/05/23</w:t>
      </w:r>
    </w:p>
    <w:p w14:paraId="42ADD30A" w14:textId="2C1435DA" w:rsidR="00081954" w:rsidRPr="00FD2401" w:rsidRDefault="00081954" w:rsidP="00081954">
      <w:pPr>
        <w:spacing w:line="276" w:lineRule="auto"/>
        <w:rPr>
          <w:rFonts w:ascii="GHEA Grapalat" w:hAnsi="GHEA Grapalat"/>
          <w:lang w:val="hy-AM"/>
        </w:rPr>
      </w:pPr>
      <w:r w:rsidRPr="00FD2401">
        <w:rPr>
          <w:rFonts w:ascii="GHEA Grapalat" w:hAnsi="GHEA Grapalat" w:cs="Sylfaen"/>
          <w:lang w:val="hy-AM"/>
        </w:rPr>
        <w:t>դատարանի</w:t>
      </w:r>
      <w:r w:rsidRPr="00FD2401">
        <w:rPr>
          <w:rFonts w:ascii="GHEA Grapalat" w:hAnsi="GHEA Grapalat"/>
          <w:lang w:val="hy-AM"/>
        </w:rPr>
        <w:t xml:space="preserve"> որոշում</w:t>
      </w:r>
      <w:r w:rsidRPr="00FD2401">
        <w:rPr>
          <w:rFonts w:ascii="GHEA Grapalat" w:hAnsi="GHEA Grapalat"/>
          <w:lang w:val="hy-AM"/>
        </w:rPr>
        <w:tab/>
      </w:r>
      <w:r w:rsidRPr="00FD2401">
        <w:rPr>
          <w:rFonts w:ascii="GHEA Grapalat" w:hAnsi="GHEA Grapalat"/>
          <w:lang w:val="hy-AM"/>
        </w:rPr>
        <w:tab/>
      </w:r>
      <w:r w:rsidRPr="00FD2401">
        <w:rPr>
          <w:rFonts w:ascii="GHEA Grapalat" w:hAnsi="GHEA Grapalat"/>
          <w:lang w:val="hy-AM"/>
        </w:rPr>
        <w:tab/>
      </w:r>
      <w:r w:rsidRPr="00FD2401">
        <w:rPr>
          <w:rFonts w:ascii="GHEA Grapalat" w:hAnsi="GHEA Grapalat"/>
          <w:lang w:val="hy-AM"/>
        </w:rPr>
        <w:tab/>
      </w:r>
      <w:r w:rsidRPr="00FD2401">
        <w:rPr>
          <w:rFonts w:ascii="GHEA Grapalat" w:hAnsi="GHEA Grapalat"/>
          <w:lang w:val="hy-AM"/>
        </w:rPr>
        <w:tab/>
      </w:r>
      <w:r w:rsidRPr="00FD2401">
        <w:rPr>
          <w:rFonts w:ascii="GHEA Grapalat" w:hAnsi="GHEA Grapalat"/>
          <w:lang w:val="hy-AM"/>
        </w:rPr>
        <w:tab/>
      </w:r>
      <w:r w:rsidRPr="00FD2401">
        <w:rPr>
          <w:rFonts w:ascii="GHEA Grapalat" w:hAnsi="GHEA Grapalat"/>
          <w:lang w:val="hy-AM"/>
        </w:rPr>
        <w:tab/>
        <w:t xml:space="preserve">                     </w:t>
      </w:r>
      <w:r w:rsidRPr="00FD2401">
        <w:rPr>
          <w:rFonts w:ascii="GHEA Grapalat" w:hAnsi="GHEA Grapalat"/>
          <w:b/>
          <w:lang w:val="hy-AM"/>
        </w:rPr>
        <w:t>202</w:t>
      </w:r>
      <w:r>
        <w:rPr>
          <w:rFonts w:ascii="GHEA Grapalat" w:hAnsi="GHEA Grapalat"/>
          <w:b/>
          <w:lang w:val="hy-AM"/>
        </w:rPr>
        <w:t>6</w:t>
      </w:r>
      <w:r w:rsidRPr="00FD2401">
        <w:rPr>
          <w:rFonts w:ascii="GHEA Grapalat" w:hAnsi="GHEA Grapalat" w:cs="Sylfaen"/>
          <w:b/>
          <w:lang w:val="hy-AM"/>
        </w:rPr>
        <w:t>թ</w:t>
      </w:r>
      <w:r w:rsidRPr="00FD2401">
        <w:rPr>
          <w:rFonts w:ascii="GHEA Grapalat" w:hAnsi="GHEA Grapalat"/>
          <w:b/>
          <w:lang w:val="hy-AM"/>
        </w:rPr>
        <w:t>.</w:t>
      </w:r>
    </w:p>
    <w:p w14:paraId="218606D8" w14:textId="33051E65" w:rsidR="00081954" w:rsidRPr="00FD2401" w:rsidRDefault="00081954" w:rsidP="00081954">
      <w:pPr>
        <w:spacing w:line="276" w:lineRule="auto"/>
        <w:rPr>
          <w:rFonts w:ascii="GHEA Grapalat" w:hAnsi="GHEA Grapalat"/>
          <w:lang w:val="hy-AM"/>
        </w:rPr>
      </w:pPr>
      <w:r w:rsidRPr="00FD2401">
        <w:rPr>
          <w:rFonts w:ascii="GHEA Grapalat" w:hAnsi="GHEA Grapalat" w:cs="Sylfaen"/>
          <w:lang w:val="hy-AM"/>
        </w:rPr>
        <w:t>Վարչական</w:t>
      </w:r>
      <w:r w:rsidRPr="00FD2401">
        <w:rPr>
          <w:rFonts w:ascii="GHEA Grapalat" w:hAnsi="GHEA Grapalat"/>
          <w:lang w:val="hy-AM"/>
        </w:rPr>
        <w:t xml:space="preserve"> </w:t>
      </w:r>
      <w:r w:rsidRPr="00FD2401">
        <w:rPr>
          <w:rFonts w:ascii="GHEA Grapalat" w:hAnsi="GHEA Grapalat" w:cs="Sylfaen"/>
          <w:lang w:val="hy-AM"/>
        </w:rPr>
        <w:t>գործ</w:t>
      </w:r>
      <w:r w:rsidRPr="00FD2401">
        <w:rPr>
          <w:rFonts w:ascii="GHEA Grapalat" w:hAnsi="GHEA Grapalat"/>
          <w:lang w:val="hy-AM"/>
        </w:rPr>
        <w:t xml:space="preserve"> </w:t>
      </w:r>
      <w:r w:rsidRPr="00FD2401">
        <w:rPr>
          <w:rFonts w:ascii="GHEA Grapalat" w:hAnsi="GHEA Grapalat" w:cs="Sylfaen"/>
          <w:lang w:val="hy-AM"/>
        </w:rPr>
        <w:t>թիվ</w:t>
      </w:r>
      <w:r w:rsidRPr="00FD2401">
        <w:rPr>
          <w:rFonts w:ascii="GHEA Grapalat" w:hAnsi="GHEA Grapalat"/>
          <w:lang w:val="hy-AM"/>
        </w:rPr>
        <w:t xml:space="preserve"> </w:t>
      </w:r>
      <w:r w:rsidRPr="00FD2401">
        <w:rPr>
          <w:rFonts w:ascii="GHEA Grapalat" w:hAnsi="GHEA Grapalat" w:cs="Tahoma"/>
          <w:lang w:val="hy-AM"/>
        </w:rPr>
        <w:t>ՎԴ/</w:t>
      </w:r>
      <w:r>
        <w:rPr>
          <w:rFonts w:ascii="GHEA Grapalat" w:hAnsi="GHEA Grapalat" w:cs="Tahoma"/>
          <w:lang w:val="hy-AM"/>
        </w:rPr>
        <w:t>6153</w:t>
      </w:r>
      <w:r w:rsidRPr="00FD2401">
        <w:rPr>
          <w:rFonts w:ascii="GHEA Grapalat" w:hAnsi="GHEA Grapalat" w:cs="Tahoma"/>
          <w:lang w:val="hy-AM"/>
        </w:rPr>
        <w:t>/05/23</w:t>
      </w:r>
    </w:p>
    <w:tbl>
      <w:tblPr>
        <w:tblW w:w="0" w:type="auto"/>
        <w:tblInd w:w="-176" w:type="dxa"/>
        <w:tblLook w:val="04A0" w:firstRow="1" w:lastRow="0" w:firstColumn="1" w:lastColumn="0" w:noHBand="0" w:noVBand="1"/>
      </w:tblPr>
      <w:tblGrid>
        <w:gridCol w:w="2894"/>
        <w:gridCol w:w="360"/>
        <w:gridCol w:w="2695"/>
      </w:tblGrid>
      <w:tr w:rsidR="00081954" w:rsidRPr="00FD2401" w14:paraId="563B6733" w14:textId="77777777" w:rsidTr="004008BD">
        <w:tc>
          <w:tcPr>
            <w:tcW w:w="3254" w:type="dxa"/>
            <w:gridSpan w:val="2"/>
          </w:tcPr>
          <w:p w14:paraId="2DC148A3" w14:textId="77777777" w:rsidR="00081954" w:rsidRPr="00FD2401" w:rsidRDefault="00081954" w:rsidP="004008BD">
            <w:pPr>
              <w:spacing w:line="276" w:lineRule="auto"/>
              <w:rPr>
                <w:rFonts w:ascii="GHEA Grapalat" w:hAnsi="GHEA Grapalat"/>
              </w:rPr>
            </w:pPr>
            <w:r w:rsidRPr="00FD2401">
              <w:rPr>
                <w:rFonts w:ascii="GHEA Grapalat" w:hAnsi="GHEA Grapalat" w:cs="Sylfaen"/>
                <w:lang w:val="hy-AM"/>
              </w:rPr>
              <w:t xml:space="preserve">  </w:t>
            </w:r>
            <w:r w:rsidRPr="00FD2401">
              <w:rPr>
                <w:rFonts w:ascii="GHEA Grapalat" w:hAnsi="GHEA Grapalat" w:cs="Sylfaen"/>
              </w:rPr>
              <w:t>Նախագահող</w:t>
            </w:r>
            <w:r w:rsidRPr="00FD2401">
              <w:rPr>
                <w:rFonts w:ascii="GHEA Grapalat" w:hAnsi="GHEA Grapalat"/>
              </w:rPr>
              <w:t xml:space="preserve"> </w:t>
            </w:r>
            <w:r w:rsidRPr="00FD2401">
              <w:rPr>
                <w:rFonts w:ascii="GHEA Grapalat" w:hAnsi="GHEA Grapalat" w:cs="Sylfaen"/>
              </w:rPr>
              <w:t>դատավոր`</w:t>
            </w:r>
          </w:p>
        </w:tc>
        <w:tc>
          <w:tcPr>
            <w:tcW w:w="2693" w:type="dxa"/>
          </w:tcPr>
          <w:p w14:paraId="6B0C6995" w14:textId="77777777" w:rsidR="00081954" w:rsidRPr="00FD2401" w:rsidRDefault="00081954" w:rsidP="004008BD">
            <w:pPr>
              <w:spacing w:line="276" w:lineRule="auto"/>
              <w:rPr>
                <w:rFonts w:ascii="GHEA Grapalat" w:hAnsi="GHEA Grapalat"/>
                <w:lang w:val="hy-AM"/>
              </w:rPr>
            </w:pPr>
            <w:r w:rsidRPr="00FD2401">
              <w:rPr>
                <w:rFonts w:ascii="GHEA Grapalat" w:hAnsi="GHEA Grapalat"/>
                <w:lang w:val="hy-AM"/>
              </w:rPr>
              <w:t>Ա</w:t>
            </w:r>
            <w:r w:rsidRPr="00FD2401">
              <w:rPr>
                <w:rFonts w:ascii="Cambria Math" w:hAnsi="Cambria Math" w:cs="Cambria Math"/>
                <w:lang w:val="hy-AM"/>
              </w:rPr>
              <w:t>․</w:t>
            </w:r>
            <w:r w:rsidRPr="00FD2401">
              <w:rPr>
                <w:rFonts w:ascii="GHEA Grapalat" w:hAnsi="GHEA Grapalat"/>
                <w:lang w:val="hy-AM"/>
              </w:rPr>
              <w:t xml:space="preserve"> </w:t>
            </w:r>
            <w:r w:rsidRPr="00FD2401">
              <w:rPr>
                <w:rFonts w:ascii="GHEA Grapalat" w:hAnsi="GHEA Grapalat" w:cs="Tahoma"/>
              </w:rPr>
              <w:t>Առաքելյան</w:t>
            </w:r>
          </w:p>
        </w:tc>
      </w:tr>
      <w:tr w:rsidR="00081954" w:rsidRPr="00FD2401" w14:paraId="49529B15" w14:textId="77777777" w:rsidTr="004008BD">
        <w:tc>
          <w:tcPr>
            <w:tcW w:w="3254" w:type="dxa"/>
            <w:gridSpan w:val="2"/>
          </w:tcPr>
          <w:p w14:paraId="3FF2E2EC" w14:textId="77777777" w:rsidR="00081954" w:rsidRPr="00FD2401" w:rsidRDefault="00081954" w:rsidP="004008BD">
            <w:pPr>
              <w:spacing w:line="276" w:lineRule="auto"/>
              <w:rPr>
                <w:rFonts w:ascii="GHEA Grapalat" w:hAnsi="GHEA Grapalat"/>
              </w:rPr>
            </w:pPr>
            <w:r w:rsidRPr="00FD2401">
              <w:rPr>
                <w:rFonts w:ascii="GHEA Grapalat" w:hAnsi="GHEA Grapalat" w:cs="Sylfaen"/>
                <w:lang w:val="hy-AM"/>
              </w:rPr>
              <w:t xml:space="preserve">  </w:t>
            </w:r>
            <w:r w:rsidRPr="00FD2401">
              <w:rPr>
                <w:rFonts w:ascii="GHEA Grapalat" w:hAnsi="GHEA Grapalat" w:cs="Sylfaen"/>
              </w:rPr>
              <w:t>Դատավորներ`</w:t>
            </w:r>
          </w:p>
        </w:tc>
        <w:tc>
          <w:tcPr>
            <w:tcW w:w="2693" w:type="dxa"/>
          </w:tcPr>
          <w:p w14:paraId="63F857F1" w14:textId="77777777" w:rsidR="00081954" w:rsidRPr="00FD2401" w:rsidRDefault="00081954" w:rsidP="004008BD">
            <w:pPr>
              <w:spacing w:line="276" w:lineRule="auto"/>
              <w:rPr>
                <w:rFonts w:ascii="GHEA Grapalat" w:hAnsi="GHEA Grapalat"/>
                <w:lang w:val="hy-AM"/>
              </w:rPr>
            </w:pPr>
            <w:r w:rsidRPr="00FD2401">
              <w:rPr>
                <w:rFonts w:ascii="GHEA Grapalat" w:hAnsi="GHEA Grapalat" w:cs="Tahoma"/>
              </w:rPr>
              <w:t>Ռ</w:t>
            </w:r>
            <w:r w:rsidRPr="00FD2401">
              <w:rPr>
                <w:rFonts w:ascii="Cambria Math" w:hAnsi="Cambria Math" w:cs="Cambria Math"/>
                <w:lang w:val="hy-AM"/>
              </w:rPr>
              <w:t>․</w:t>
            </w:r>
            <w:r w:rsidRPr="00FD2401">
              <w:rPr>
                <w:rFonts w:ascii="GHEA Grapalat" w:hAnsi="GHEA Grapalat" w:cs="Tahoma"/>
              </w:rPr>
              <w:t xml:space="preserve"> Մախմուդյան</w:t>
            </w:r>
          </w:p>
        </w:tc>
      </w:tr>
      <w:tr w:rsidR="00081954" w:rsidRPr="00FD2401" w14:paraId="1E288F14" w14:textId="77777777" w:rsidTr="004008BD">
        <w:tc>
          <w:tcPr>
            <w:tcW w:w="2894" w:type="dxa"/>
          </w:tcPr>
          <w:p w14:paraId="01144901" w14:textId="77777777" w:rsidR="00081954" w:rsidRPr="00FD2401" w:rsidRDefault="00081954" w:rsidP="004008BD">
            <w:pPr>
              <w:spacing w:line="276" w:lineRule="auto"/>
              <w:rPr>
                <w:rFonts w:ascii="GHEA Grapalat" w:hAnsi="GHEA Grapalat"/>
              </w:rPr>
            </w:pPr>
          </w:p>
        </w:tc>
        <w:tc>
          <w:tcPr>
            <w:tcW w:w="3055" w:type="dxa"/>
            <w:gridSpan w:val="2"/>
          </w:tcPr>
          <w:p w14:paraId="02414CB6" w14:textId="77777777" w:rsidR="00081954" w:rsidRPr="00FD2401" w:rsidRDefault="00081954" w:rsidP="004008BD">
            <w:pPr>
              <w:spacing w:line="276" w:lineRule="auto"/>
              <w:rPr>
                <w:rFonts w:ascii="GHEA Grapalat" w:hAnsi="GHEA Grapalat"/>
                <w:lang w:val="hy-AM"/>
              </w:rPr>
            </w:pPr>
            <w:r w:rsidRPr="00FD2401">
              <w:rPr>
                <w:rFonts w:ascii="GHEA Grapalat" w:hAnsi="GHEA Grapalat" w:cs="Tahoma"/>
                <w:lang w:val="hy-AM"/>
              </w:rPr>
              <w:t xml:space="preserve">     </w:t>
            </w:r>
            <w:r w:rsidRPr="00FD2401">
              <w:rPr>
                <w:rFonts w:ascii="GHEA Grapalat" w:hAnsi="GHEA Grapalat" w:cs="Tahoma"/>
              </w:rPr>
              <w:t>Ս</w:t>
            </w:r>
            <w:r w:rsidRPr="00FD2401">
              <w:rPr>
                <w:rFonts w:ascii="Cambria Math" w:hAnsi="Cambria Math" w:cs="Cambria Math"/>
                <w:lang w:val="hy-AM"/>
              </w:rPr>
              <w:t>․</w:t>
            </w:r>
            <w:r w:rsidRPr="00FD2401">
              <w:rPr>
                <w:rFonts w:ascii="GHEA Grapalat" w:hAnsi="GHEA Grapalat" w:cs="Tahoma"/>
              </w:rPr>
              <w:t xml:space="preserve"> Հովակիմյան</w:t>
            </w:r>
          </w:p>
        </w:tc>
      </w:tr>
    </w:tbl>
    <w:p w14:paraId="5FC0BC41" w14:textId="77777777" w:rsidR="00081954" w:rsidRDefault="00081954" w:rsidP="00081954">
      <w:pPr>
        <w:tabs>
          <w:tab w:val="left" w:pos="9810"/>
        </w:tabs>
        <w:spacing w:line="276" w:lineRule="auto"/>
        <w:ind w:right="22" w:firstLine="540"/>
        <w:contextualSpacing/>
        <w:jc w:val="center"/>
        <w:rPr>
          <w:rFonts w:ascii="GHEA Grapalat" w:hAnsi="GHEA Grapalat" w:cs="Sylfaen"/>
          <w:b/>
          <w:bCs/>
        </w:rPr>
      </w:pPr>
    </w:p>
    <w:p w14:paraId="0F254326" w14:textId="77777777" w:rsidR="00F93929" w:rsidRPr="001E43A0" w:rsidRDefault="00F93929" w:rsidP="00081954">
      <w:pPr>
        <w:tabs>
          <w:tab w:val="left" w:pos="9810"/>
        </w:tabs>
        <w:spacing w:line="276" w:lineRule="auto"/>
        <w:ind w:right="22"/>
        <w:contextualSpacing/>
        <w:jc w:val="center"/>
        <w:rPr>
          <w:rFonts w:ascii="GHEA Grapalat" w:hAnsi="GHEA Grapalat" w:cs="Sylfaen"/>
          <w:b/>
          <w:bCs/>
        </w:rPr>
      </w:pPr>
    </w:p>
    <w:p w14:paraId="61E48E76" w14:textId="7FBBB65B" w:rsidR="00523BD5" w:rsidRPr="001E43A0" w:rsidRDefault="00523BD5" w:rsidP="00081954">
      <w:pPr>
        <w:tabs>
          <w:tab w:val="left" w:pos="9810"/>
        </w:tabs>
        <w:spacing w:line="276" w:lineRule="auto"/>
        <w:ind w:right="22" w:firstLine="540"/>
        <w:contextualSpacing/>
        <w:jc w:val="center"/>
        <w:rPr>
          <w:rFonts w:ascii="GHEA Grapalat" w:hAnsi="GHEA Grapalat"/>
          <w:b/>
          <w:bCs/>
          <w:sz w:val="28"/>
          <w:lang w:val="hy-AM"/>
        </w:rPr>
      </w:pPr>
      <w:r w:rsidRPr="001E43A0">
        <w:rPr>
          <w:rFonts w:ascii="GHEA Grapalat" w:hAnsi="GHEA Grapalat" w:cs="Sylfaen"/>
          <w:b/>
          <w:bCs/>
          <w:sz w:val="28"/>
          <w:lang w:val="hy-AM"/>
        </w:rPr>
        <w:t>Ո</w:t>
      </w:r>
      <w:r w:rsidR="00DD0BCE" w:rsidRPr="001E43A0">
        <w:rPr>
          <w:rFonts w:ascii="GHEA Grapalat" w:hAnsi="GHEA Grapalat" w:cs="Sylfaen"/>
          <w:b/>
          <w:bCs/>
          <w:sz w:val="28"/>
          <w:lang w:val="hy-AM"/>
        </w:rPr>
        <w:t xml:space="preserve"> </w:t>
      </w:r>
      <w:r w:rsidRPr="001E43A0">
        <w:rPr>
          <w:rFonts w:ascii="GHEA Grapalat" w:hAnsi="GHEA Grapalat" w:cs="Sylfaen"/>
          <w:b/>
          <w:bCs/>
          <w:sz w:val="28"/>
          <w:lang w:val="hy-AM"/>
        </w:rPr>
        <w:t>Ր</w:t>
      </w:r>
      <w:r w:rsidR="00DD0BCE" w:rsidRPr="001E43A0">
        <w:rPr>
          <w:rFonts w:ascii="GHEA Grapalat" w:hAnsi="GHEA Grapalat" w:cs="Sylfaen"/>
          <w:b/>
          <w:bCs/>
          <w:sz w:val="28"/>
          <w:lang w:val="hy-AM"/>
        </w:rPr>
        <w:t xml:space="preserve"> </w:t>
      </w:r>
      <w:r w:rsidRPr="001E43A0">
        <w:rPr>
          <w:rFonts w:ascii="GHEA Grapalat" w:hAnsi="GHEA Grapalat" w:cs="Sylfaen"/>
          <w:b/>
          <w:bCs/>
          <w:sz w:val="28"/>
          <w:lang w:val="hy-AM"/>
        </w:rPr>
        <w:t>Ո</w:t>
      </w:r>
      <w:r w:rsidR="00DD0BCE" w:rsidRPr="001E43A0">
        <w:rPr>
          <w:rFonts w:ascii="GHEA Grapalat" w:hAnsi="GHEA Grapalat" w:cs="Sylfaen"/>
          <w:b/>
          <w:bCs/>
          <w:sz w:val="28"/>
          <w:lang w:val="hy-AM"/>
        </w:rPr>
        <w:t xml:space="preserve"> </w:t>
      </w:r>
      <w:r w:rsidRPr="001E43A0">
        <w:rPr>
          <w:rFonts w:ascii="GHEA Grapalat" w:hAnsi="GHEA Grapalat" w:cs="Sylfaen"/>
          <w:b/>
          <w:bCs/>
          <w:sz w:val="28"/>
          <w:lang w:val="hy-AM"/>
        </w:rPr>
        <w:t>Շ</w:t>
      </w:r>
      <w:r w:rsidR="00DD0BCE" w:rsidRPr="001E43A0">
        <w:rPr>
          <w:rFonts w:ascii="GHEA Grapalat" w:hAnsi="GHEA Grapalat" w:cs="Sylfaen"/>
          <w:b/>
          <w:bCs/>
          <w:sz w:val="28"/>
          <w:lang w:val="hy-AM"/>
        </w:rPr>
        <w:t xml:space="preserve"> </w:t>
      </w:r>
      <w:r w:rsidRPr="001E43A0">
        <w:rPr>
          <w:rFonts w:ascii="GHEA Grapalat" w:hAnsi="GHEA Grapalat" w:cs="Sylfaen"/>
          <w:b/>
          <w:bCs/>
          <w:sz w:val="28"/>
          <w:lang w:val="hy-AM"/>
        </w:rPr>
        <w:t>Ո</w:t>
      </w:r>
      <w:r w:rsidR="00DD0BCE" w:rsidRPr="001E43A0">
        <w:rPr>
          <w:rFonts w:ascii="GHEA Grapalat" w:hAnsi="GHEA Grapalat" w:cs="Sylfaen"/>
          <w:b/>
          <w:bCs/>
          <w:sz w:val="28"/>
          <w:lang w:val="hy-AM"/>
        </w:rPr>
        <w:t xml:space="preserve"> </w:t>
      </w:r>
      <w:r w:rsidRPr="001E43A0">
        <w:rPr>
          <w:rFonts w:ascii="GHEA Grapalat" w:hAnsi="GHEA Grapalat" w:cs="Sylfaen"/>
          <w:b/>
          <w:bCs/>
          <w:sz w:val="28"/>
          <w:lang w:val="hy-AM"/>
        </w:rPr>
        <w:t>Ւ</w:t>
      </w:r>
      <w:r w:rsidR="00DD0BCE" w:rsidRPr="001E43A0">
        <w:rPr>
          <w:rFonts w:ascii="GHEA Grapalat" w:hAnsi="GHEA Grapalat" w:cs="Sylfaen"/>
          <w:b/>
          <w:bCs/>
          <w:sz w:val="28"/>
          <w:lang w:val="hy-AM"/>
        </w:rPr>
        <w:t xml:space="preserve"> </w:t>
      </w:r>
      <w:r w:rsidRPr="001E43A0">
        <w:rPr>
          <w:rFonts w:ascii="GHEA Grapalat" w:hAnsi="GHEA Grapalat" w:cs="Sylfaen"/>
          <w:b/>
          <w:bCs/>
          <w:sz w:val="28"/>
          <w:lang w:val="hy-AM"/>
        </w:rPr>
        <w:t>Մ</w:t>
      </w:r>
    </w:p>
    <w:p w14:paraId="183A33C4" w14:textId="77777777" w:rsidR="00523BD5" w:rsidRPr="001E43A0" w:rsidRDefault="00523BD5" w:rsidP="00081954">
      <w:pPr>
        <w:tabs>
          <w:tab w:val="left" w:pos="9810"/>
        </w:tabs>
        <w:spacing w:line="276" w:lineRule="auto"/>
        <w:ind w:right="22" w:firstLine="540"/>
        <w:contextualSpacing/>
        <w:jc w:val="center"/>
        <w:rPr>
          <w:rFonts w:ascii="GHEA Grapalat" w:hAnsi="GHEA Grapalat" w:cs="Sylfaen"/>
          <w:b/>
          <w:bCs/>
          <w:sz w:val="28"/>
          <w:lang w:val="hy-AM"/>
        </w:rPr>
      </w:pPr>
      <w:r w:rsidRPr="001E43A0">
        <w:rPr>
          <w:rFonts w:ascii="GHEA Grapalat" w:hAnsi="GHEA Grapalat" w:cs="Sylfaen"/>
          <w:b/>
          <w:bCs/>
          <w:sz w:val="28"/>
          <w:lang w:val="hy-AM"/>
        </w:rPr>
        <w:t>ՀԱՆՈՒՆ ՀԱՅԱՍՏԱՆԻ ՀԱՆՐԱՊԵՏՈՒԹՅԱՆ</w:t>
      </w:r>
    </w:p>
    <w:p w14:paraId="0BE09317" w14:textId="77777777" w:rsidR="00523BD5" w:rsidRPr="001E43A0" w:rsidRDefault="00523BD5" w:rsidP="00081954">
      <w:pPr>
        <w:tabs>
          <w:tab w:val="left" w:pos="9810"/>
        </w:tabs>
        <w:spacing w:line="276" w:lineRule="auto"/>
        <w:ind w:right="22" w:firstLine="540"/>
        <w:contextualSpacing/>
        <w:jc w:val="center"/>
        <w:rPr>
          <w:rFonts w:ascii="GHEA Grapalat" w:hAnsi="GHEA Grapalat" w:cs="Sylfaen"/>
          <w:lang w:val="hy-AM"/>
        </w:rPr>
      </w:pPr>
    </w:p>
    <w:p w14:paraId="41778544" w14:textId="77777777" w:rsidR="00523BD5" w:rsidRPr="001E43A0" w:rsidRDefault="00523BD5" w:rsidP="00081954">
      <w:pPr>
        <w:tabs>
          <w:tab w:val="left" w:pos="9810"/>
        </w:tabs>
        <w:spacing w:line="276" w:lineRule="auto"/>
        <w:ind w:right="22" w:firstLine="540"/>
        <w:contextualSpacing/>
        <w:jc w:val="center"/>
        <w:rPr>
          <w:rFonts w:ascii="GHEA Grapalat" w:hAnsi="GHEA Grapalat"/>
          <w:lang w:val="hy-AM"/>
        </w:rPr>
      </w:pPr>
      <w:r w:rsidRPr="001E43A0">
        <w:rPr>
          <w:rFonts w:ascii="GHEA Grapalat" w:hAnsi="GHEA Grapalat" w:cs="Sylfaen"/>
          <w:lang w:val="hy-AM"/>
        </w:rPr>
        <w:t>Հայաստանի Հանրապետության վճռաբեկ դատարանի վարչական պալատը</w:t>
      </w:r>
      <w:r w:rsidRPr="001E43A0">
        <w:rPr>
          <w:rFonts w:ascii="GHEA Grapalat" w:hAnsi="GHEA Grapalat"/>
          <w:lang w:val="hy-AM"/>
        </w:rPr>
        <w:t xml:space="preserve"> </w:t>
      </w:r>
    </w:p>
    <w:p w14:paraId="2140461D" w14:textId="28053B71" w:rsidR="00523BD5" w:rsidRPr="001E43A0" w:rsidRDefault="00523BD5" w:rsidP="00081954">
      <w:pPr>
        <w:tabs>
          <w:tab w:val="left" w:pos="9810"/>
        </w:tabs>
        <w:spacing w:line="276" w:lineRule="auto"/>
        <w:ind w:right="22" w:firstLine="540"/>
        <w:contextualSpacing/>
        <w:jc w:val="center"/>
        <w:rPr>
          <w:rFonts w:ascii="GHEA Grapalat" w:hAnsi="GHEA Grapalat"/>
          <w:lang w:val="hy-AM"/>
        </w:rPr>
      </w:pPr>
      <w:r w:rsidRPr="001E43A0">
        <w:rPr>
          <w:rFonts w:ascii="GHEA Grapalat" w:hAnsi="GHEA Grapalat"/>
          <w:lang w:val="hy-AM"/>
        </w:rPr>
        <w:t>(</w:t>
      </w:r>
      <w:r w:rsidRPr="001E43A0">
        <w:rPr>
          <w:rFonts w:ascii="GHEA Grapalat" w:hAnsi="GHEA Grapalat" w:cs="Sylfaen"/>
          <w:lang w:val="hy-AM"/>
        </w:rPr>
        <w:t>այսուհետ` Վճռաբեկ դատարան</w:t>
      </w:r>
      <w:r w:rsidRPr="001E43A0">
        <w:rPr>
          <w:rFonts w:ascii="GHEA Grapalat" w:hAnsi="GHEA Grapalat"/>
          <w:lang w:val="hy-AM"/>
        </w:rPr>
        <w:t>) հետևյալ կազմով</w:t>
      </w:r>
    </w:p>
    <w:p w14:paraId="6BC61738" w14:textId="77777777" w:rsidR="00F14FE1" w:rsidRPr="001E43A0" w:rsidRDefault="00F14FE1" w:rsidP="00081954">
      <w:pPr>
        <w:tabs>
          <w:tab w:val="left" w:pos="9810"/>
        </w:tabs>
        <w:spacing w:line="276" w:lineRule="auto"/>
        <w:ind w:right="22" w:firstLine="540"/>
        <w:contextualSpacing/>
        <w:jc w:val="center"/>
        <w:rPr>
          <w:rFonts w:ascii="GHEA Grapalat" w:hAnsi="GHEA Grapalat"/>
          <w:sz w:val="18"/>
          <w:szCs w:val="18"/>
          <w:lang w:val="hy-AM"/>
        </w:rPr>
      </w:pPr>
    </w:p>
    <w:tbl>
      <w:tblPr>
        <w:tblW w:w="7732" w:type="dxa"/>
        <w:tblInd w:w="3780" w:type="dxa"/>
        <w:tblLook w:val="04A0" w:firstRow="1" w:lastRow="0" w:firstColumn="1" w:lastColumn="0" w:noHBand="0" w:noVBand="1"/>
      </w:tblPr>
      <w:tblGrid>
        <w:gridCol w:w="4338"/>
        <w:gridCol w:w="3394"/>
      </w:tblGrid>
      <w:tr w:rsidR="002133D1" w:rsidRPr="00FD2401" w14:paraId="3924B98F" w14:textId="77777777" w:rsidTr="004008BD">
        <w:trPr>
          <w:trHeight w:val="1252"/>
        </w:trPr>
        <w:tc>
          <w:tcPr>
            <w:tcW w:w="4338" w:type="dxa"/>
          </w:tcPr>
          <w:p w14:paraId="160EB71E" w14:textId="77777777" w:rsidR="002133D1" w:rsidRPr="00FD2401" w:rsidRDefault="002133D1" w:rsidP="004008BD">
            <w:pPr>
              <w:tabs>
                <w:tab w:val="left" w:pos="7440"/>
              </w:tabs>
              <w:spacing w:line="276" w:lineRule="auto"/>
              <w:ind w:firstLine="567"/>
              <w:rPr>
                <w:rFonts w:ascii="GHEA Grapalat" w:hAnsi="GHEA Grapalat"/>
                <w:bCs/>
                <w:i/>
                <w:lang w:val="fr-FR"/>
              </w:rPr>
            </w:pPr>
            <w:r w:rsidRPr="00FD2401">
              <w:rPr>
                <w:rFonts w:ascii="GHEA Grapalat" w:hAnsi="GHEA Grapalat"/>
                <w:bCs/>
                <w:i/>
                <w:lang w:val="hy-AM"/>
              </w:rPr>
              <w:t xml:space="preserve">                           նախագահո</w:t>
            </w:r>
            <w:r w:rsidRPr="00FD2401">
              <w:rPr>
                <w:rFonts w:ascii="GHEA Grapalat" w:hAnsi="GHEA Grapalat"/>
                <w:bCs/>
                <w:i/>
              </w:rPr>
              <w:t>ղ</w:t>
            </w:r>
            <w:r w:rsidRPr="00FD2401">
              <w:rPr>
                <w:rFonts w:ascii="GHEA Grapalat" w:hAnsi="GHEA Grapalat"/>
                <w:bCs/>
                <w:i/>
                <w:lang w:val="fr-FR"/>
              </w:rPr>
              <w:t xml:space="preserve"> </w:t>
            </w:r>
          </w:p>
          <w:p w14:paraId="4D93C6A0" w14:textId="77777777" w:rsidR="002133D1" w:rsidRPr="00FD2401" w:rsidRDefault="002133D1" w:rsidP="004008BD">
            <w:pPr>
              <w:tabs>
                <w:tab w:val="left" w:pos="7440"/>
              </w:tabs>
              <w:spacing w:line="276" w:lineRule="auto"/>
              <w:ind w:firstLine="567"/>
              <w:rPr>
                <w:rFonts w:ascii="GHEA Grapalat" w:hAnsi="GHEA Grapalat"/>
                <w:bCs/>
                <w:i/>
              </w:rPr>
            </w:pPr>
            <w:r w:rsidRPr="00FD2401">
              <w:rPr>
                <w:rFonts w:ascii="GHEA Grapalat" w:hAnsi="GHEA Grapalat"/>
                <w:bCs/>
                <w:i/>
                <w:lang w:val="fr-FR"/>
              </w:rPr>
              <w:t xml:space="preserve">                           զեկուցող</w:t>
            </w:r>
          </w:p>
          <w:p w14:paraId="3937C1F7" w14:textId="77777777" w:rsidR="002133D1" w:rsidRPr="00FD2401" w:rsidRDefault="002133D1" w:rsidP="004008BD">
            <w:pPr>
              <w:tabs>
                <w:tab w:val="left" w:pos="7440"/>
              </w:tabs>
              <w:spacing w:line="276" w:lineRule="auto"/>
              <w:ind w:firstLine="567"/>
              <w:jc w:val="both"/>
              <w:rPr>
                <w:rFonts w:ascii="GHEA Grapalat" w:hAnsi="GHEA Grapalat"/>
                <w:bCs/>
                <w:i/>
              </w:rPr>
            </w:pPr>
            <w:r w:rsidRPr="00FD2401">
              <w:rPr>
                <w:rFonts w:ascii="GHEA Grapalat" w:hAnsi="GHEA Grapalat"/>
                <w:bCs/>
                <w:i/>
                <w:lang w:val="fr-FR"/>
              </w:rPr>
              <w:t xml:space="preserve">                    </w:t>
            </w:r>
            <w:r w:rsidRPr="00FD2401">
              <w:rPr>
                <w:rFonts w:ascii="GHEA Grapalat" w:hAnsi="GHEA Grapalat"/>
                <w:bCs/>
                <w:i/>
                <w:lang w:val="hy-AM"/>
              </w:rPr>
              <w:t xml:space="preserve"> </w:t>
            </w:r>
            <w:r w:rsidRPr="00FD2401">
              <w:rPr>
                <w:rFonts w:ascii="GHEA Grapalat" w:hAnsi="GHEA Grapalat"/>
                <w:bCs/>
                <w:i/>
                <w:lang w:val="fr-FR"/>
              </w:rPr>
              <w:t xml:space="preserve">               </w:t>
            </w:r>
          </w:p>
        </w:tc>
        <w:tc>
          <w:tcPr>
            <w:tcW w:w="3394" w:type="dxa"/>
          </w:tcPr>
          <w:p w14:paraId="2B18F267" w14:textId="77777777" w:rsidR="002133D1" w:rsidRPr="00FD2401" w:rsidRDefault="002133D1" w:rsidP="004008BD">
            <w:pPr>
              <w:tabs>
                <w:tab w:val="left" w:pos="7200"/>
              </w:tabs>
              <w:spacing w:line="276" w:lineRule="auto"/>
              <w:contextualSpacing/>
              <w:rPr>
                <w:rFonts w:ascii="GHEA Grapalat" w:hAnsi="GHEA Grapalat"/>
                <w:lang w:val="hy-AM"/>
              </w:rPr>
            </w:pPr>
            <w:r w:rsidRPr="00FD2401">
              <w:rPr>
                <w:rFonts w:ascii="GHEA Grapalat" w:hAnsi="GHEA Grapalat"/>
                <w:lang w:val="hy-AM"/>
              </w:rPr>
              <w:t>Հ. ԲԵԴԵՎՅԱՆ</w:t>
            </w:r>
          </w:p>
          <w:p w14:paraId="771832CE" w14:textId="77777777" w:rsidR="002133D1" w:rsidRPr="00FD2401" w:rsidRDefault="002133D1" w:rsidP="004008BD">
            <w:pPr>
              <w:tabs>
                <w:tab w:val="left" w:pos="7200"/>
              </w:tabs>
              <w:spacing w:line="276" w:lineRule="auto"/>
              <w:contextualSpacing/>
              <w:rPr>
                <w:rFonts w:ascii="GHEA Grapalat" w:hAnsi="GHEA Grapalat"/>
                <w:lang w:val="fr-FR"/>
              </w:rPr>
            </w:pPr>
            <w:r w:rsidRPr="00FD2401">
              <w:rPr>
                <w:rFonts w:ascii="GHEA Grapalat" w:hAnsi="GHEA Grapalat"/>
                <w:lang w:val="fr-FR"/>
              </w:rPr>
              <w:t>Ռ. ՀԱԿՈԲՅԱՆ</w:t>
            </w:r>
          </w:p>
          <w:p w14:paraId="7661FD6C" w14:textId="77777777" w:rsidR="002133D1" w:rsidRPr="00FD2401" w:rsidRDefault="002133D1" w:rsidP="004008BD">
            <w:pPr>
              <w:tabs>
                <w:tab w:val="left" w:pos="7200"/>
              </w:tabs>
              <w:spacing w:line="276" w:lineRule="auto"/>
              <w:contextualSpacing/>
              <w:rPr>
                <w:rFonts w:ascii="GHEA Grapalat" w:hAnsi="GHEA Grapalat"/>
                <w:lang w:val="hy-AM"/>
              </w:rPr>
            </w:pPr>
            <w:r w:rsidRPr="00FD2401">
              <w:rPr>
                <w:rFonts w:ascii="GHEA Grapalat" w:hAnsi="GHEA Grapalat"/>
                <w:lang w:val="hy-AM"/>
              </w:rPr>
              <w:t>Ա</w:t>
            </w:r>
            <w:r w:rsidRPr="00FD2401">
              <w:rPr>
                <w:rFonts w:ascii="Cambria Math" w:hAnsi="Cambria Math" w:cs="Cambria Math"/>
                <w:lang w:val="hy-AM"/>
              </w:rPr>
              <w:t>․</w:t>
            </w:r>
            <w:r w:rsidRPr="00FD2401">
              <w:rPr>
                <w:rFonts w:ascii="GHEA Grapalat" w:hAnsi="GHEA Grapalat"/>
                <w:lang w:val="hy-AM"/>
              </w:rPr>
              <w:t xml:space="preserve"> ԹՈՎՄԱՍՅԱՆ</w:t>
            </w:r>
          </w:p>
          <w:p w14:paraId="28440A5A" w14:textId="77777777" w:rsidR="002133D1" w:rsidRPr="00FD2401" w:rsidRDefault="002133D1" w:rsidP="004008BD">
            <w:pPr>
              <w:tabs>
                <w:tab w:val="left" w:pos="7200"/>
              </w:tabs>
              <w:spacing w:line="276" w:lineRule="auto"/>
              <w:contextualSpacing/>
              <w:rPr>
                <w:rFonts w:ascii="GHEA Grapalat" w:hAnsi="GHEA Grapalat"/>
                <w:lang w:val="hy-AM"/>
              </w:rPr>
            </w:pPr>
            <w:r w:rsidRPr="00FD2401">
              <w:rPr>
                <w:rFonts w:ascii="GHEA Grapalat" w:hAnsi="GHEA Grapalat"/>
                <w:lang w:val="hy-AM"/>
              </w:rPr>
              <w:t>Լ</w:t>
            </w:r>
            <w:r w:rsidRPr="00FD2401">
              <w:rPr>
                <w:rFonts w:ascii="Cambria Math" w:hAnsi="Cambria Math" w:cs="Cambria Math"/>
                <w:lang w:val="hy-AM"/>
              </w:rPr>
              <w:t>․</w:t>
            </w:r>
            <w:r w:rsidRPr="00FD2401">
              <w:rPr>
                <w:rFonts w:ascii="GHEA Grapalat" w:hAnsi="GHEA Grapalat"/>
                <w:lang w:val="hy-AM"/>
              </w:rPr>
              <w:t xml:space="preserve"> ՀԱԿՈԲՅԱՆ</w:t>
            </w:r>
          </w:p>
          <w:p w14:paraId="554DEABF" w14:textId="77777777" w:rsidR="002133D1" w:rsidRPr="00FD2401" w:rsidRDefault="002133D1" w:rsidP="004008BD">
            <w:pPr>
              <w:tabs>
                <w:tab w:val="left" w:pos="7200"/>
              </w:tabs>
              <w:spacing w:line="276" w:lineRule="auto"/>
              <w:contextualSpacing/>
              <w:rPr>
                <w:rFonts w:ascii="GHEA Grapalat" w:hAnsi="GHEA Grapalat"/>
                <w:lang w:val="hy-AM"/>
              </w:rPr>
            </w:pPr>
            <w:r w:rsidRPr="00FD2401">
              <w:rPr>
                <w:rFonts w:ascii="GHEA Grapalat" w:hAnsi="GHEA Grapalat"/>
                <w:lang w:val="hy-AM"/>
              </w:rPr>
              <w:t>Ք</w:t>
            </w:r>
            <w:r w:rsidRPr="00FD2401">
              <w:rPr>
                <w:rFonts w:ascii="Cambria Math" w:hAnsi="Cambria Math" w:cs="Cambria Math"/>
                <w:lang w:val="hy-AM"/>
              </w:rPr>
              <w:t>․</w:t>
            </w:r>
            <w:r w:rsidRPr="00FD2401">
              <w:rPr>
                <w:rFonts w:ascii="GHEA Grapalat" w:hAnsi="GHEA Grapalat"/>
                <w:lang w:val="hy-AM"/>
              </w:rPr>
              <w:t xml:space="preserve"> ՄԿՈՅԱՆ</w:t>
            </w:r>
          </w:p>
          <w:p w14:paraId="2933893D" w14:textId="77777777" w:rsidR="002133D1" w:rsidRPr="00FD2401" w:rsidRDefault="002133D1" w:rsidP="004008BD">
            <w:pPr>
              <w:tabs>
                <w:tab w:val="left" w:pos="7200"/>
              </w:tabs>
              <w:spacing w:line="276" w:lineRule="auto"/>
              <w:ind w:firstLine="567"/>
              <w:contextualSpacing/>
              <w:rPr>
                <w:rFonts w:ascii="GHEA Grapalat" w:hAnsi="GHEA Grapalat"/>
              </w:rPr>
            </w:pPr>
          </w:p>
        </w:tc>
      </w:tr>
    </w:tbl>
    <w:p w14:paraId="1EAD1F86" w14:textId="48BD8DC4" w:rsidR="00523BD5" w:rsidRPr="001E43A0" w:rsidRDefault="00523BD5" w:rsidP="00081954">
      <w:pPr>
        <w:tabs>
          <w:tab w:val="left" w:pos="9810"/>
        </w:tabs>
        <w:spacing w:line="276" w:lineRule="auto"/>
        <w:ind w:right="22" w:firstLine="540"/>
        <w:jc w:val="both"/>
        <w:rPr>
          <w:rFonts w:ascii="GHEA Grapalat" w:hAnsi="GHEA Grapalat"/>
          <w:lang w:val="hy-AM"/>
        </w:rPr>
      </w:pPr>
      <w:r w:rsidRPr="00560E0B">
        <w:rPr>
          <w:rFonts w:ascii="GHEA Grapalat" w:hAnsi="GHEA Grapalat"/>
          <w:lang w:val="hy-AM"/>
        </w:rPr>
        <w:t>202</w:t>
      </w:r>
      <w:r w:rsidR="009A19AE" w:rsidRPr="00560E0B">
        <w:rPr>
          <w:rFonts w:ascii="GHEA Grapalat" w:hAnsi="GHEA Grapalat"/>
          <w:lang w:val="hy-AM"/>
        </w:rPr>
        <w:t>6</w:t>
      </w:r>
      <w:r w:rsidRPr="00560E0B">
        <w:rPr>
          <w:rFonts w:ascii="GHEA Grapalat" w:hAnsi="GHEA Grapalat"/>
          <w:lang w:val="hy-AM"/>
        </w:rPr>
        <w:t xml:space="preserve"> թվականի</w:t>
      </w:r>
      <w:r w:rsidR="009F5DC3" w:rsidRPr="00560E0B">
        <w:rPr>
          <w:rFonts w:ascii="GHEA Grapalat" w:hAnsi="GHEA Grapalat"/>
          <w:lang w:val="hy-AM"/>
        </w:rPr>
        <w:t xml:space="preserve"> </w:t>
      </w:r>
      <w:r w:rsidR="00560E0B" w:rsidRPr="00560E0B">
        <w:rPr>
          <w:rFonts w:ascii="GHEA Grapalat" w:hAnsi="GHEA Grapalat"/>
          <w:lang w:val="hy-AM"/>
        </w:rPr>
        <w:t>փետրվարի 03-</w:t>
      </w:r>
      <w:r w:rsidR="009F5DC3" w:rsidRPr="00560E0B">
        <w:rPr>
          <w:rFonts w:ascii="GHEA Grapalat" w:hAnsi="GHEA Grapalat"/>
          <w:lang w:val="hy-AM"/>
        </w:rPr>
        <w:t>ին</w:t>
      </w:r>
      <w:r w:rsidRPr="001E43A0">
        <w:rPr>
          <w:rFonts w:ascii="GHEA Grapalat" w:hAnsi="GHEA Grapalat"/>
          <w:lang w:val="hy-AM"/>
        </w:rPr>
        <w:t xml:space="preserve">  </w:t>
      </w:r>
    </w:p>
    <w:p w14:paraId="53511CD0" w14:textId="2990E6E9" w:rsidR="00B33C83" w:rsidRDefault="00523BD5" w:rsidP="00081954">
      <w:pPr>
        <w:tabs>
          <w:tab w:val="left" w:pos="9810"/>
        </w:tabs>
        <w:spacing w:line="276" w:lineRule="auto"/>
        <w:ind w:right="22" w:firstLine="540"/>
        <w:jc w:val="both"/>
        <w:rPr>
          <w:rFonts w:ascii="GHEA Grapalat" w:hAnsi="GHEA Grapalat" w:cs="Sylfaen"/>
          <w:lang w:val="hy-AM"/>
        </w:rPr>
      </w:pPr>
      <w:r w:rsidRPr="001E43A0">
        <w:rPr>
          <w:rFonts w:ascii="GHEA Grapalat" w:hAnsi="GHEA Grapalat" w:cs="Sylfaen"/>
          <w:lang w:val="hy-AM"/>
        </w:rPr>
        <w:t xml:space="preserve">գրավոր ընթացակարգով քննելով </w:t>
      </w:r>
      <w:r w:rsidR="00B33C83" w:rsidRPr="001E43A0">
        <w:rPr>
          <w:rFonts w:ascii="GHEA Grapalat" w:hAnsi="GHEA Grapalat" w:cs="Sylfaen"/>
          <w:lang w:val="hy-AM"/>
        </w:rPr>
        <w:t xml:space="preserve">ՀՀ պետական եկամուտների կոմիտեի </w:t>
      </w:r>
      <w:r w:rsidRPr="001E43A0">
        <w:rPr>
          <w:rFonts w:ascii="GHEA Grapalat" w:hAnsi="GHEA Grapalat" w:cs="Sylfaen"/>
          <w:lang w:val="hy-AM"/>
        </w:rPr>
        <w:t xml:space="preserve">վճռաբեկ բողոքը ՀՀ վերաքննիչ վարչական դատարանի </w:t>
      </w:r>
      <w:r w:rsidR="00E637F0" w:rsidRPr="001E43A0">
        <w:rPr>
          <w:rFonts w:ascii="GHEA Grapalat" w:hAnsi="GHEA Grapalat" w:cs="Sylfaen"/>
          <w:lang w:val="hy-AM"/>
        </w:rPr>
        <w:t>03.02.2025</w:t>
      </w:r>
      <w:r w:rsidR="006E6CDA" w:rsidRPr="001E43A0">
        <w:rPr>
          <w:rFonts w:ascii="GHEA Grapalat" w:hAnsi="GHEA Grapalat" w:cs="Sylfaen"/>
          <w:lang w:val="hy-AM"/>
        </w:rPr>
        <w:t xml:space="preserve"> </w:t>
      </w:r>
      <w:r w:rsidRPr="001E43A0">
        <w:rPr>
          <w:rFonts w:ascii="GHEA Grapalat" w:hAnsi="GHEA Grapalat" w:cs="Sylfaen"/>
          <w:lang w:val="hy-AM"/>
        </w:rPr>
        <w:t>թվականի որոշման դեմ՝ վարչական գործով ըստ հայցի</w:t>
      </w:r>
      <w:r w:rsidR="00EB6C7C" w:rsidRPr="001E43A0">
        <w:rPr>
          <w:rFonts w:ascii="GHEA Grapalat" w:hAnsi="GHEA Grapalat" w:cs="Sylfaen"/>
          <w:lang w:val="hy-AM"/>
        </w:rPr>
        <w:t xml:space="preserve"> </w:t>
      </w:r>
      <w:r w:rsidR="00D33B88" w:rsidRPr="001E43A0">
        <w:rPr>
          <w:rFonts w:ascii="GHEA Grapalat" w:hAnsi="GHEA Grapalat" w:cs="Sylfaen"/>
          <w:lang w:val="hy-AM"/>
        </w:rPr>
        <w:t>«Արփինե-Թագուհի» ՍՊ</w:t>
      </w:r>
      <w:r w:rsidR="00695AB4" w:rsidRPr="001E43A0">
        <w:rPr>
          <w:rFonts w:ascii="GHEA Grapalat" w:hAnsi="GHEA Grapalat" w:cs="Sylfaen"/>
          <w:lang w:val="hy-AM"/>
        </w:rPr>
        <w:t xml:space="preserve"> ընկերության</w:t>
      </w:r>
      <w:r w:rsidR="00AB3EDC" w:rsidRPr="001E43A0">
        <w:rPr>
          <w:rFonts w:ascii="GHEA Grapalat" w:hAnsi="GHEA Grapalat" w:cs="Sylfaen"/>
          <w:lang w:val="hy-AM"/>
        </w:rPr>
        <w:t xml:space="preserve"> (այսուհետ՝ Ընկերություն)</w:t>
      </w:r>
      <w:r w:rsidR="00D33B88" w:rsidRPr="001E43A0">
        <w:rPr>
          <w:rFonts w:ascii="GHEA Grapalat" w:hAnsi="GHEA Grapalat" w:cs="Sylfaen"/>
          <w:lang w:val="hy-AM"/>
        </w:rPr>
        <w:t xml:space="preserve"> ընդդեմ ՀՀ պետական եկամուտների կոմիտեի</w:t>
      </w:r>
      <w:r w:rsidR="00AB3EDC" w:rsidRPr="001E43A0">
        <w:rPr>
          <w:rFonts w:ascii="GHEA Grapalat" w:hAnsi="GHEA Grapalat" w:cs="Sylfaen"/>
          <w:lang w:val="hy-AM"/>
        </w:rPr>
        <w:t xml:space="preserve"> (այսուհետ՝ Կոմիտե)</w:t>
      </w:r>
      <w:r w:rsidR="00695AB4" w:rsidRPr="001E43A0">
        <w:rPr>
          <w:rFonts w:ascii="GHEA Grapalat" w:hAnsi="GHEA Grapalat" w:cs="Sylfaen"/>
          <w:lang w:val="hy-AM"/>
        </w:rPr>
        <w:t>՝</w:t>
      </w:r>
      <w:r w:rsidR="00D33B88" w:rsidRPr="001E43A0">
        <w:rPr>
          <w:rFonts w:ascii="GHEA Grapalat" w:hAnsi="GHEA Grapalat" w:cs="Sylfaen"/>
          <w:lang w:val="hy-AM"/>
        </w:rPr>
        <w:t xml:space="preserve"> 12</w:t>
      </w:r>
      <w:r w:rsidR="00695AB4" w:rsidRPr="001E43A0">
        <w:rPr>
          <w:rFonts w:ascii="GHEA Grapalat" w:hAnsi="GHEA Grapalat" w:cs="Cambria Math"/>
          <w:lang w:val="hy-AM"/>
        </w:rPr>
        <w:t>.</w:t>
      </w:r>
      <w:r w:rsidR="00D33B88" w:rsidRPr="001E43A0">
        <w:rPr>
          <w:rFonts w:ascii="GHEA Grapalat" w:hAnsi="GHEA Grapalat" w:cs="Sylfaen"/>
          <w:lang w:val="hy-AM"/>
        </w:rPr>
        <w:t>07</w:t>
      </w:r>
      <w:r w:rsidR="00695AB4" w:rsidRPr="001E43A0">
        <w:rPr>
          <w:rFonts w:ascii="GHEA Grapalat" w:hAnsi="GHEA Grapalat" w:cs="Cambria Math"/>
          <w:lang w:val="hy-AM"/>
        </w:rPr>
        <w:t>.</w:t>
      </w:r>
      <w:r w:rsidR="00D33B88" w:rsidRPr="001E43A0">
        <w:rPr>
          <w:rFonts w:ascii="GHEA Grapalat" w:hAnsi="GHEA Grapalat" w:cs="Sylfaen"/>
          <w:lang w:val="hy-AM"/>
        </w:rPr>
        <w:t xml:space="preserve">2023 </w:t>
      </w:r>
      <w:r w:rsidR="00D33B88" w:rsidRPr="001E43A0">
        <w:rPr>
          <w:rFonts w:ascii="GHEA Grapalat" w:hAnsi="GHEA Grapalat" w:cs="GHEA Grapalat"/>
          <w:lang w:val="hy-AM"/>
        </w:rPr>
        <w:t>թվականի</w:t>
      </w:r>
      <w:r w:rsidR="00D33B88" w:rsidRPr="001E43A0">
        <w:rPr>
          <w:rFonts w:ascii="GHEA Grapalat" w:hAnsi="GHEA Grapalat" w:cs="Sylfaen"/>
          <w:lang w:val="hy-AM"/>
        </w:rPr>
        <w:t xml:space="preserve"> </w:t>
      </w:r>
      <w:r w:rsidR="00D33B88" w:rsidRPr="001E43A0">
        <w:rPr>
          <w:rFonts w:ascii="GHEA Grapalat" w:hAnsi="GHEA Grapalat" w:cs="GHEA Grapalat"/>
          <w:lang w:val="hy-AM"/>
        </w:rPr>
        <w:t>թիվ</w:t>
      </w:r>
      <w:r w:rsidR="00D33B88" w:rsidRPr="001E43A0">
        <w:rPr>
          <w:rFonts w:ascii="GHEA Grapalat" w:hAnsi="GHEA Grapalat" w:cs="Sylfaen"/>
          <w:lang w:val="hy-AM"/>
        </w:rPr>
        <w:t xml:space="preserve"> 4235779 </w:t>
      </w:r>
      <w:r w:rsidR="00D33B88" w:rsidRPr="001E43A0">
        <w:rPr>
          <w:rFonts w:ascii="GHEA Grapalat" w:hAnsi="GHEA Grapalat" w:cs="GHEA Grapalat"/>
          <w:lang w:val="hy-AM"/>
        </w:rPr>
        <w:t>արձանագրությունն</w:t>
      </w:r>
      <w:r w:rsidR="00D33B88" w:rsidRPr="001E43A0">
        <w:rPr>
          <w:rFonts w:ascii="GHEA Grapalat" w:hAnsi="GHEA Grapalat" w:cs="Sylfaen"/>
          <w:lang w:val="hy-AM"/>
        </w:rPr>
        <w:t xml:space="preserve"> </w:t>
      </w:r>
      <w:r w:rsidR="00D33B88" w:rsidRPr="001E43A0">
        <w:rPr>
          <w:rFonts w:ascii="GHEA Grapalat" w:hAnsi="GHEA Grapalat" w:cs="GHEA Grapalat"/>
          <w:lang w:val="hy-AM"/>
        </w:rPr>
        <w:t>անվավեր</w:t>
      </w:r>
      <w:r w:rsidR="00D33B88" w:rsidRPr="001E43A0">
        <w:rPr>
          <w:rFonts w:ascii="GHEA Grapalat" w:hAnsi="GHEA Grapalat" w:cs="Sylfaen"/>
          <w:lang w:val="hy-AM"/>
        </w:rPr>
        <w:t xml:space="preserve"> </w:t>
      </w:r>
      <w:r w:rsidR="00D33B88" w:rsidRPr="001E43A0">
        <w:rPr>
          <w:rFonts w:ascii="GHEA Grapalat" w:hAnsi="GHEA Grapalat" w:cs="GHEA Grapalat"/>
          <w:lang w:val="hy-AM"/>
        </w:rPr>
        <w:t>ճանաչելու</w:t>
      </w:r>
      <w:r w:rsidR="00D33B88" w:rsidRPr="001E43A0">
        <w:rPr>
          <w:rFonts w:ascii="GHEA Grapalat" w:hAnsi="GHEA Grapalat" w:cs="Sylfaen"/>
          <w:lang w:val="hy-AM"/>
        </w:rPr>
        <w:t xml:space="preserve"> </w:t>
      </w:r>
      <w:r w:rsidR="00D33B88" w:rsidRPr="001E43A0">
        <w:rPr>
          <w:rFonts w:ascii="GHEA Grapalat" w:hAnsi="GHEA Grapalat" w:cs="GHEA Grapalat"/>
          <w:lang w:val="hy-AM"/>
        </w:rPr>
        <w:t>պահանջի</w:t>
      </w:r>
      <w:r w:rsidR="00D33B88" w:rsidRPr="001E43A0">
        <w:rPr>
          <w:rFonts w:ascii="GHEA Grapalat" w:hAnsi="GHEA Grapalat" w:cs="Sylfaen"/>
          <w:lang w:val="hy-AM"/>
        </w:rPr>
        <w:t xml:space="preserve"> </w:t>
      </w:r>
      <w:r w:rsidR="00D33B88" w:rsidRPr="001E43A0">
        <w:rPr>
          <w:rFonts w:ascii="GHEA Grapalat" w:hAnsi="GHEA Grapalat" w:cs="GHEA Grapalat"/>
          <w:lang w:val="hy-AM"/>
        </w:rPr>
        <w:t>մասին</w:t>
      </w:r>
      <w:r w:rsidR="00BE1278" w:rsidRPr="001E43A0">
        <w:rPr>
          <w:rFonts w:ascii="GHEA Grapalat" w:hAnsi="GHEA Grapalat" w:cs="Sylfaen"/>
          <w:lang w:val="hy-AM"/>
        </w:rPr>
        <w:t>,</w:t>
      </w:r>
    </w:p>
    <w:p w14:paraId="48D9962F" w14:textId="77777777" w:rsidR="002133D1" w:rsidRPr="002133D1" w:rsidRDefault="002133D1" w:rsidP="00081954">
      <w:pPr>
        <w:tabs>
          <w:tab w:val="left" w:pos="9810"/>
        </w:tabs>
        <w:spacing w:line="276" w:lineRule="auto"/>
        <w:ind w:right="22" w:firstLine="540"/>
        <w:jc w:val="both"/>
        <w:rPr>
          <w:rFonts w:ascii="GHEA Grapalat" w:hAnsi="GHEA Grapalat" w:cs="Sylfaen"/>
          <w:sz w:val="12"/>
          <w:szCs w:val="12"/>
          <w:lang w:val="hy-AM"/>
        </w:rPr>
      </w:pPr>
    </w:p>
    <w:p w14:paraId="581FCA23" w14:textId="7013D727" w:rsidR="00523BD5" w:rsidRPr="001E43A0" w:rsidRDefault="00523BD5" w:rsidP="00081954">
      <w:pPr>
        <w:tabs>
          <w:tab w:val="left" w:pos="9810"/>
        </w:tabs>
        <w:spacing w:line="276" w:lineRule="auto"/>
        <w:ind w:right="22" w:firstLine="540"/>
        <w:jc w:val="center"/>
        <w:rPr>
          <w:rFonts w:ascii="GHEA Grapalat" w:hAnsi="GHEA Grapalat" w:cs="Sylfaen"/>
          <w:b/>
          <w:bCs/>
          <w:lang w:val="hy-AM"/>
        </w:rPr>
      </w:pPr>
      <w:r w:rsidRPr="001E43A0">
        <w:rPr>
          <w:rFonts w:ascii="GHEA Grapalat" w:hAnsi="GHEA Grapalat" w:cs="Sylfaen"/>
          <w:b/>
          <w:bCs/>
          <w:lang w:val="hy-AM"/>
        </w:rPr>
        <w:t>Պ Ա Ր Զ Ե Ց</w:t>
      </w:r>
    </w:p>
    <w:p w14:paraId="569A7BE7" w14:textId="4101AFEA" w:rsidR="00523BD5" w:rsidRPr="001E43A0" w:rsidRDefault="00C03819" w:rsidP="00081954">
      <w:pPr>
        <w:tabs>
          <w:tab w:val="left" w:pos="9810"/>
        </w:tabs>
        <w:spacing w:line="276" w:lineRule="auto"/>
        <w:ind w:right="22" w:firstLine="540"/>
        <w:jc w:val="center"/>
        <w:rPr>
          <w:rFonts w:ascii="GHEA Grapalat" w:hAnsi="GHEA Grapalat" w:cs="Sylfaen"/>
          <w:b/>
          <w:bCs/>
          <w:sz w:val="18"/>
          <w:szCs w:val="18"/>
          <w:lang w:val="hy-AM"/>
        </w:rPr>
      </w:pPr>
      <w:r w:rsidRPr="001E43A0">
        <w:rPr>
          <w:rFonts w:ascii="GHEA Grapalat" w:hAnsi="GHEA Grapalat" w:cs="Sylfaen"/>
          <w:b/>
          <w:bCs/>
          <w:lang w:val="hy-AM"/>
        </w:rPr>
        <w:t xml:space="preserve"> </w:t>
      </w:r>
    </w:p>
    <w:p w14:paraId="7F9028ED" w14:textId="5A0B14A6" w:rsidR="00523BD5" w:rsidRPr="001E43A0" w:rsidRDefault="00523BD5" w:rsidP="00081954">
      <w:pPr>
        <w:pStyle w:val="ListParagraph"/>
        <w:tabs>
          <w:tab w:val="left" w:pos="9810"/>
        </w:tabs>
        <w:spacing w:after="0"/>
        <w:ind w:left="0" w:right="22" w:firstLine="540"/>
        <w:jc w:val="both"/>
        <w:rPr>
          <w:rFonts w:ascii="GHEA Grapalat" w:hAnsi="GHEA Grapalat" w:cs="Sylfaen"/>
          <w:b/>
          <w:bCs/>
          <w:sz w:val="24"/>
          <w:szCs w:val="24"/>
          <w:lang w:val="hy-AM"/>
        </w:rPr>
      </w:pPr>
      <w:r w:rsidRPr="001E43A0">
        <w:rPr>
          <w:rFonts w:ascii="GHEA Grapalat" w:hAnsi="GHEA Grapalat" w:cs="Sylfaen"/>
          <w:b/>
          <w:bCs/>
          <w:iCs/>
          <w:sz w:val="24"/>
          <w:szCs w:val="24"/>
          <w:u w:val="single"/>
          <w:lang w:val="hy-AM"/>
        </w:rPr>
        <w:t>1.Գործի դատավարական նախապատմությունը</w:t>
      </w:r>
      <w:r w:rsidR="003C2D4C" w:rsidRPr="001E43A0">
        <w:rPr>
          <w:rFonts w:ascii="GHEA Grapalat" w:hAnsi="GHEA Grapalat" w:cs="Cambria Math"/>
          <w:b/>
          <w:bCs/>
          <w:iCs/>
          <w:sz w:val="24"/>
          <w:szCs w:val="24"/>
          <w:u w:val="single"/>
          <w:lang w:val="hy-AM"/>
        </w:rPr>
        <w:t>.</w:t>
      </w:r>
    </w:p>
    <w:p w14:paraId="032D06DF" w14:textId="37F15DC9" w:rsidR="00B55629" w:rsidRPr="001E43A0" w:rsidRDefault="00523BD5" w:rsidP="00081954">
      <w:pPr>
        <w:tabs>
          <w:tab w:val="left" w:pos="9810"/>
        </w:tabs>
        <w:spacing w:line="276" w:lineRule="auto"/>
        <w:ind w:right="22" w:firstLine="540"/>
        <w:jc w:val="both"/>
        <w:rPr>
          <w:rFonts w:ascii="GHEA Grapalat" w:hAnsi="GHEA Grapalat" w:cs="Sylfaen"/>
          <w:lang w:val="hy-AM"/>
        </w:rPr>
      </w:pPr>
      <w:r w:rsidRPr="001E43A0">
        <w:rPr>
          <w:rFonts w:ascii="GHEA Grapalat" w:hAnsi="GHEA Grapalat" w:cs="Sylfaen"/>
          <w:lang w:val="hy-AM"/>
        </w:rPr>
        <w:t xml:space="preserve">Դիմելով դատարան` </w:t>
      </w:r>
      <w:r w:rsidR="00AB3EDC" w:rsidRPr="001E43A0">
        <w:rPr>
          <w:rFonts w:ascii="GHEA Grapalat" w:hAnsi="GHEA Grapalat" w:cs="Sylfaen"/>
          <w:lang w:val="hy-AM"/>
        </w:rPr>
        <w:t>Ընկերությունը</w:t>
      </w:r>
      <w:r w:rsidR="006E6CDA" w:rsidRPr="001E43A0">
        <w:rPr>
          <w:rFonts w:ascii="GHEA Grapalat" w:hAnsi="GHEA Grapalat" w:cs="Sylfaen"/>
          <w:lang w:val="hy-AM"/>
        </w:rPr>
        <w:t xml:space="preserve"> </w:t>
      </w:r>
      <w:r w:rsidRPr="001E43A0">
        <w:rPr>
          <w:rFonts w:ascii="GHEA Grapalat" w:hAnsi="GHEA Grapalat" w:cs="Sylfaen"/>
          <w:lang w:val="hy-AM"/>
        </w:rPr>
        <w:t xml:space="preserve">պահանջել է </w:t>
      </w:r>
      <w:r w:rsidR="006E6CDA" w:rsidRPr="001E43A0">
        <w:rPr>
          <w:rFonts w:ascii="GHEA Grapalat" w:hAnsi="GHEA Grapalat" w:cs="Sylfaen"/>
          <w:lang w:val="hy-AM"/>
        </w:rPr>
        <w:t>անվավեր ճանաչել</w:t>
      </w:r>
      <w:r w:rsidR="00842861" w:rsidRPr="001E43A0">
        <w:rPr>
          <w:rFonts w:ascii="GHEA Grapalat" w:hAnsi="GHEA Grapalat" w:cs="Sylfaen"/>
          <w:lang w:val="hy-AM"/>
        </w:rPr>
        <w:t xml:space="preserve"> Կոմիտեի </w:t>
      </w:r>
      <w:r w:rsidR="00AB3EDC" w:rsidRPr="001E43A0">
        <w:rPr>
          <w:rFonts w:ascii="GHEA Grapalat" w:hAnsi="GHEA Grapalat" w:cs="Sylfaen"/>
          <w:lang w:val="hy-AM"/>
        </w:rPr>
        <w:t>12.07.2023 թվականի թիվ 4235779 արձանագրությունը</w:t>
      </w:r>
      <w:r w:rsidR="00B55629" w:rsidRPr="001E43A0">
        <w:rPr>
          <w:rFonts w:ascii="GHEA Grapalat" w:hAnsi="GHEA Grapalat" w:cs="Sylfaen"/>
          <w:lang w:val="hy-AM"/>
        </w:rPr>
        <w:t>:</w:t>
      </w:r>
    </w:p>
    <w:p w14:paraId="4BBCF91E" w14:textId="36F74B11" w:rsidR="006377DF" w:rsidRPr="001E43A0" w:rsidRDefault="006377DF" w:rsidP="00081954">
      <w:pPr>
        <w:tabs>
          <w:tab w:val="left" w:pos="9810"/>
        </w:tabs>
        <w:spacing w:line="276" w:lineRule="auto"/>
        <w:ind w:right="22" w:firstLine="540"/>
        <w:jc w:val="both"/>
        <w:rPr>
          <w:rFonts w:ascii="GHEA Grapalat" w:hAnsi="GHEA Grapalat" w:cs="Sylfaen"/>
          <w:lang w:val="hy-AM"/>
        </w:rPr>
      </w:pPr>
      <w:r w:rsidRPr="001E43A0">
        <w:rPr>
          <w:rFonts w:ascii="GHEA Grapalat" w:hAnsi="GHEA Grapalat" w:cs="Sylfaen"/>
          <w:lang w:val="hy-AM"/>
        </w:rPr>
        <w:t xml:space="preserve">ՀՀ վարչական դատարանի (դատավոր` </w:t>
      </w:r>
      <w:r w:rsidR="00AB3EDC" w:rsidRPr="001E43A0">
        <w:rPr>
          <w:rFonts w:ascii="GHEA Grapalat" w:hAnsi="GHEA Grapalat" w:cs="Sylfaen"/>
          <w:lang w:val="hy-AM"/>
        </w:rPr>
        <w:t>Մ.</w:t>
      </w:r>
      <w:r w:rsidR="00867D27" w:rsidRPr="001E43A0">
        <w:rPr>
          <w:rFonts w:ascii="GHEA Grapalat" w:hAnsi="GHEA Grapalat" w:cs="Sylfaen"/>
          <w:lang w:val="hy-AM"/>
        </w:rPr>
        <w:t xml:space="preserve"> </w:t>
      </w:r>
      <w:r w:rsidR="00AB3EDC" w:rsidRPr="001E43A0">
        <w:rPr>
          <w:rFonts w:ascii="GHEA Grapalat" w:hAnsi="GHEA Grapalat" w:cs="Sylfaen"/>
          <w:lang w:val="hy-AM"/>
        </w:rPr>
        <w:t>Պետրոսյան</w:t>
      </w:r>
      <w:r w:rsidRPr="001E43A0">
        <w:rPr>
          <w:rFonts w:ascii="GHEA Grapalat" w:hAnsi="GHEA Grapalat" w:cs="Sylfaen"/>
          <w:lang w:val="hy-AM"/>
        </w:rPr>
        <w:t xml:space="preserve">) (այսուհետ` Դատարան) </w:t>
      </w:r>
      <w:r w:rsidR="00AB3EDC" w:rsidRPr="001E43A0">
        <w:rPr>
          <w:rFonts w:ascii="GHEA Grapalat" w:hAnsi="GHEA Grapalat" w:cs="Sylfaen"/>
          <w:lang w:val="hy-AM"/>
        </w:rPr>
        <w:t>06.03.2024</w:t>
      </w:r>
      <w:r w:rsidRPr="001E43A0">
        <w:rPr>
          <w:rFonts w:ascii="GHEA Grapalat" w:hAnsi="GHEA Grapalat" w:cs="Sylfaen"/>
          <w:lang w:val="hy-AM"/>
        </w:rPr>
        <w:t xml:space="preserve"> թվականի վճռով հայցը բավարարվել է:</w:t>
      </w:r>
    </w:p>
    <w:p w14:paraId="63F193C6" w14:textId="156CEA78" w:rsidR="00F16D19" w:rsidRPr="001E43A0" w:rsidRDefault="006377DF" w:rsidP="00081954">
      <w:pPr>
        <w:tabs>
          <w:tab w:val="left" w:pos="9810"/>
        </w:tabs>
        <w:spacing w:line="276" w:lineRule="auto"/>
        <w:ind w:right="22" w:firstLine="540"/>
        <w:jc w:val="both"/>
        <w:rPr>
          <w:rFonts w:ascii="GHEA Grapalat" w:hAnsi="GHEA Grapalat" w:cs="Sylfaen"/>
          <w:lang w:val="hy-AM"/>
        </w:rPr>
      </w:pPr>
      <w:r w:rsidRPr="001E43A0">
        <w:rPr>
          <w:rFonts w:ascii="GHEA Grapalat" w:hAnsi="GHEA Grapalat" w:cs="Sylfaen"/>
          <w:lang w:val="hy-AM"/>
        </w:rPr>
        <w:lastRenderedPageBreak/>
        <w:t xml:space="preserve">ՀՀ վերաքննիչ վարչական դատարանի (այսուհետ` Վերաքննիչ դատարան) </w:t>
      </w:r>
      <w:r w:rsidR="00AB3EDC" w:rsidRPr="001E43A0">
        <w:rPr>
          <w:rFonts w:ascii="GHEA Grapalat" w:hAnsi="GHEA Grapalat" w:cs="Sylfaen"/>
          <w:lang w:val="hy-AM"/>
        </w:rPr>
        <w:t>03.02.2025</w:t>
      </w:r>
      <w:r w:rsidR="009C0D14" w:rsidRPr="001E43A0">
        <w:rPr>
          <w:rFonts w:ascii="GHEA Grapalat" w:hAnsi="GHEA Grapalat" w:cs="Sylfaen"/>
          <w:lang w:val="hy-AM"/>
        </w:rPr>
        <w:t xml:space="preserve"> </w:t>
      </w:r>
      <w:r w:rsidRPr="001E43A0">
        <w:rPr>
          <w:rFonts w:ascii="GHEA Grapalat" w:hAnsi="GHEA Grapalat" w:cs="Sylfaen"/>
          <w:lang w:val="hy-AM"/>
        </w:rPr>
        <w:t xml:space="preserve">թվականի որոշմամբ </w:t>
      </w:r>
      <w:r w:rsidR="00F16D19" w:rsidRPr="001E43A0">
        <w:rPr>
          <w:rFonts w:ascii="GHEA Grapalat" w:hAnsi="GHEA Grapalat" w:cs="Sylfaen"/>
          <w:lang w:val="hy-AM"/>
        </w:rPr>
        <w:t>Կոմիտեի վերաքննիչ բողոքը մերժվել է</w:t>
      </w:r>
      <w:r w:rsidR="004451B5" w:rsidRPr="001E43A0">
        <w:rPr>
          <w:rFonts w:ascii="GHEA Grapalat" w:hAnsi="GHEA Grapalat" w:cs="Sylfaen"/>
          <w:lang w:val="hy-AM"/>
        </w:rPr>
        <w:t>, և</w:t>
      </w:r>
      <w:r w:rsidR="00F16D19" w:rsidRPr="001E43A0">
        <w:rPr>
          <w:rFonts w:ascii="GHEA Grapalat" w:hAnsi="GHEA Grapalat" w:cs="Sylfaen"/>
          <w:lang w:val="hy-AM"/>
        </w:rPr>
        <w:t xml:space="preserve"> </w:t>
      </w:r>
      <w:r w:rsidR="00F16D19" w:rsidRPr="001E43A0">
        <w:rPr>
          <w:rFonts w:ascii="GHEA Grapalat" w:hAnsi="GHEA Grapalat" w:cs="GHEA Grapalat"/>
          <w:lang w:val="hy-AM"/>
        </w:rPr>
        <w:t>Դատարանի</w:t>
      </w:r>
      <w:r w:rsidR="00F16D19" w:rsidRPr="001E43A0">
        <w:rPr>
          <w:rFonts w:ascii="GHEA Grapalat" w:hAnsi="GHEA Grapalat" w:cs="Sylfaen"/>
          <w:lang w:val="hy-AM"/>
        </w:rPr>
        <w:t xml:space="preserve"> </w:t>
      </w:r>
      <w:r w:rsidR="006A2F4F" w:rsidRPr="001E43A0">
        <w:rPr>
          <w:rFonts w:ascii="GHEA Grapalat" w:hAnsi="GHEA Grapalat" w:cs="Sylfaen"/>
          <w:lang w:val="hy-AM"/>
        </w:rPr>
        <w:t xml:space="preserve">06.03.2024 </w:t>
      </w:r>
      <w:r w:rsidR="00F16D19" w:rsidRPr="001E43A0">
        <w:rPr>
          <w:rFonts w:ascii="GHEA Grapalat" w:hAnsi="GHEA Grapalat" w:cs="Sylfaen"/>
          <w:lang w:val="hy-AM"/>
        </w:rPr>
        <w:t>թվականի վճիռը թողնվել է անփոփոխ։</w:t>
      </w:r>
    </w:p>
    <w:p w14:paraId="23043319" w14:textId="59FC6AC7" w:rsidR="00523BD5" w:rsidRPr="001E43A0" w:rsidRDefault="00523BD5" w:rsidP="00081954">
      <w:pPr>
        <w:tabs>
          <w:tab w:val="left" w:pos="9810"/>
        </w:tabs>
        <w:spacing w:line="276" w:lineRule="auto"/>
        <w:ind w:right="22" w:firstLine="540"/>
        <w:jc w:val="both"/>
        <w:rPr>
          <w:rFonts w:ascii="GHEA Grapalat" w:hAnsi="GHEA Grapalat" w:cs="Sylfaen"/>
          <w:lang w:val="hy-AM"/>
        </w:rPr>
      </w:pPr>
      <w:r w:rsidRPr="001E43A0">
        <w:rPr>
          <w:rFonts w:ascii="GHEA Grapalat" w:hAnsi="GHEA Grapalat" w:cs="Sylfaen"/>
          <w:lang w:val="hy-AM"/>
        </w:rPr>
        <w:t xml:space="preserve">Սույն գործով վճռաբեկ բողոք է ներկայացրել </w:t>
      </w:r>
      <w:r w:rsidR="00F16D19" w:rsidRPr="001E43A0">
        <w:rPr>
          <w:rFonts w:ascii="GHEA Grapalat" w:hAnsi="GHEA Grapalat" w:cs="Sylfaen"/>
          <w:lang w:val="hy-AM"/>
        </w:rPr>
        <w:t>Կոմիտեն</w:t>
      </w:r>
      <w:r w:rsidR="00E87FD2" w:rsidRPr="001E43A0">
        <w:rPr>
          <w:rFonts w:ascii="GHEA Grapalat" w:hAnsi="GHEA Grapalat" w:cs="Sylfaen"/>
          <w:lang w:val="hy-AM"/>
        </w:rPr>
        <w:t xml:space="preserve"> </w:t>
      </w:r>
      <w:r w:rsidRPr="001E43A0">
        <w:rPr>
          <w:rFonts w:ascii="GHEA Grapalat" w:hAnsi="GHEA Grapalat" w:cs="Sylfaen"/>
          <w:lang w:val="hy-AM"/>
        </w:rPr>
        <w:t xml:space="preserve">(ներկայացուցիչ՝ </w:t>
      </w:r>
      <w:r w:rsidR="00F16D19" w:rsidRPr="001E43A0">
        <w:rPr>
          <w:rFonts w:ascii="GHEA Grapalat" w:hAnsi="GHEA Grapalat" w:cs="Sylfaen"/>
          <w:lang w:val="hy-AM"/>
        </w:rPr>
        <w:t>Արման Մնացականյան</w:t>
      </w:r>
      <w:r w:rsidRPr="001E43A0">
        <w:rPr>
          <w:rFonts w:ascii="GHEA Grapalat" w:hAnsi="GHEA Grapalat" w:cs="Sylfaen"/>
          <w:lang w:val="hy-AM"/>
        </w:rPr>
        <w:t>)։</w:t>
      </w:r>
    </w:p>
    <w:p w14:paraId="73290D09" w14:textId="28D93BDC" w:rsidR="00523BD5" w:rsidRPr="001E43A0" w:rsidRDefault="00523BD5" w:rsidP="00081954">
      <w:pPr>
        <w:tabs>
          <w:tab w:val="left" w:pos="9810"/>
        </w:tabs>
        <w:spacing w:line="276" w:lineRule="auto"/>
        <w:ind w:right="22" w:firstLine="540"/>
        <w:jc w:val="both"/>
        <w:rPr>
          <w:rFonts w:ascii="GHEA Grapalat" w:hAnsi="GHEA Grapalat" w:cs="Sylfaen"/>
          <w:lang w:val="hy-AM"/>
        </w:rPr>
      </w:pPr>
      <w:r w:rsidRPr="001E43A0">
        <w:rPr>
          <w:rFonts w:ascii="GHEA Grapalat" w:hAnsi="GHEA Grapalat" w:cs="Sylfaen"/>
          <w:lang w:val="hy-AM"/>
        </w:rPr>
        <w:t xml:space="preserve">Վճռաբեկ բողոքի պատասխան </w:t>
      </w:r>
      <w:r w:rsidR="009C0D14" w:rsidRPr="001E43A0">
        <w:rPr>
          <w:rFonts w:ascii="GHEA Grapalat" w:hAnsi="GHEA Grapalat" w:cs="Sylfaen"/>
          <w:lang w:val="hy-AM"/>
        </w:rPr>
        <w:t>չի</w:t>
      </w:r>
      <w:r w:rsidR="00AB2D14" w:rsidRPr="001E43A0">
        <w:rPr>
          <w:rFonts w:ascii="GHEA Grapalat" w:hAnsi="GHEA Grapalat" w:cs="Sylfaen"/>
          <w:lang w:val="hy-AM"/>
        </w:rPr>
        <w:t xml:space="preserve"> ներկայաց</w:t>
      </w:r>
      <w:r w:rsidR="009C0D14" w:rsidRPr="001E43A0">
        <w:rPr>
          <w:rFonts w:ascii="GHEA Grapalat" w:hAnsi="GHEA Grapalat" w:cs="Sylfaen"/>
          <w:lang w:val="hy-AM"/>
        </w:rPr>
        <w:t>վ</w:t>
      </w:r>
      <w:r w:rsidR="00AB2D14" w:rsidRPr="001E43A0">
        <w:rPr>
          <w:rFonts w:ascii="GHEA Grapalat" w:hAnsi="GHEA Grapalat" w:cs="Sylfaen"/>
          <w:lang w:val="hy-AM"/>
        </w:rPr>
        <w:t>ել</w:t>
      </w:r>
      <w:r w:rsidR="009C0D14" w:rsidRPr="001E43A0">
        <w:rPr>
          <w:rFonts w:ascii="GHEA Grapalat" w:hAnsi="GHEA Grapalat" w:cs="Sylfaen"/>
          <w:lang w:val="hy-AM"/>
        </w:rPr>
        <w:t>։</w:t>
      </w:r>
      <w:r w:rsidR="00374CB5" w:rsidRPr="001E43A0">
        <w:rPr>
          <w:rFonts w:ascii="GHEA Grapalat" w:hAnsi="GHEA Grapalat" w:cs="Sylfaen"/>
          <w:lang w:val="hy-AM"/>
        </w:rPr>
        <w:t xml:space="preserve"> </w:t>
      </w:r>
    </w:p>
    <w:p w14:paraId="1B46DBD7" w14:textId="77777777" w:rsidR="00E87FD2" w:rsidRPr="002133D1" w:rsidRDefault="00E87FD2" w:rsidP="00081954">
      <w:pPr>
        <w:tabs>
          <w:tab w:val="left" w:pos="9810"/>
        </w:tabs>
        <w:spacing w:line="276" w:lineRule="auto"/>
        <w:ind w:right="22" w:firstLine="540"/>
        <w:jc w:val="both"/>
        <w:rPr>
          <w:rFonts w:ascii="GHEA Grapalat" w:hAnsi="GHEA Grapalat"/>
          <w:lang w:val="hy-AM"/>
        </w:rPr>
      </w:pPr>
    </w:p>
    <w:p w14:paraId="1BCD5C08" w14:textId="77777777" w:rsidR="001D38CA" w:rsidRPr="001E43A0" w:rsidRDefault="00523BD5" w:rsidP="00081954">
      <w:pPr>
        <w:tabs>
          <w:tab w:val="left" w:pos="9810"/>
        </w:tabs>
        <w:spacing w:line="276" w:lineRule="auto"/>
        <w:ind w:right="22" w:firstLine="540"/>
        <w:jc w:val="both"/>
        <w:rPr>
          <w:rFonts w:ascii="GHEA Grapalat" w:hAnsi="GHEA Grapalat" w:cs="Cambria Math"/>
          <w:lang w:val="hy-AM"/>
        </w:rPr>
      </w:pPr>
      <w:r w:rsidRPr="001E43A0">
        <w:rPr>
          <w:rFonts w:ascii="GHEA Grapalat" w:hAnsi="GHEA Grapalat"/>
          <w:b/>
          <w:bCs/>
          <w:iCs/>
          <w:u w:val="single"/>
          <w:lang w:val="hy-AM"/>
        </w:rPr>
        <w:t>2.</w:t>
      </w:r>
      <w:r w:rsidRPr="001E43A0">
        <w:rPr>
          <w:rFonts w:ascii="GHEA Grapalat" w:hAnsi="GHEA Grapalat" w:cs="Sylfaen"/>
          <w:b/>
          <w:bCs/>
          <w:iCs/>
          <w:u w:val="single"/>
          <w:lang w:val="hy-AM"/>
        </w:rPr>
        <w:t>Վճռաբեկ բողոքի հիմքը</w:t>
      </w:r>
      <w:r w:rsidRPr="001E43A0">
        <w:rPr>
          <w:rFonts w:ascii="GHEA Grapalat" w:hAnsi="GHEA Grapalat"/>
          <w:b/>
          <w:bCs/>
          <w:iCs/>
          <w:u w:val="single"/>
          <w:lang w:val="hy-AM"/>
        </w:rPr>
        <w:t xml:space="preserve">, </w:t>
      </w:r>
      <w:r w:rsidRPr="001E43A0">
        <w:rPr>
          <w:rFonts w:ascii="GHEA Grapalat" w:hAnsi="GHEA Grapalat" w:cs="Sylfaen"/>
          <w:b/>
          <w:bCs/>
          <w:iCs/>
          <w:u w:val="single"/>
          <w:lang w:val="hy-AM"/>
        </w:rPr>
        <w:t>հիմնավորումները և պահանջը</w:t>
      </w:r>
      <w:r w:rsidR="007951C3" w:rsidRPr="001E43A0">
        <w:rPr>
          <w:rFonts w:ascii="GHEA Grapalat" w:hAnsi="GHEA Grapalat" w:cs="Cambria Math"/>
          <w:lang w:val="hy-AM"/>
        </w:rPr>
        <w:t>.</w:t>
      </w:r>
    </w:p>
    <w:p w14:paraId="575607DA" w14:textId="6AD3427D" w:rsidR="00523BD5" w:rsidRPr="001E43A0" w:rsidRDefault="00523BD5" w:rsidP="00081954">
      <w:pPr>
        <w:tabs>
          <w:tab w:val="left" w:pos="9810"/>
        </w:tabs>
        <w:spacing w:line="276" w:lineRule="auto"/>
        <w:ind w:right="22" w:firstLine="540"/>
        <w:jc w:val="both"/>
        <w:rPr>
          <w:rFonts w:ascii="GHEA Grapalat" w:hAnsi="GHEA Grapalat" w:cs="Sylfaen"/>
          <w:lang w:val="hy-AM"/>
        </w:rPr>
      </w:pPr>
      <w:r w:rsidRPr="001E43A0">
        <w:rPr>
          <w:rFonts w:ascii="GHEA Grapalat" w:hAnsi="GHEA Grapalat" w:cs="Sylfaen"/>
          <w:lang w:val="hy-AM"/>
        </w:rPr>
        <w:t>Սույն վճռաբեկ բողոքը քննվում է հետևյալ հիմքի սահմաններում</w:t>
      </w:r>
      <w:r w:rsidR="00C41B96" w:rsidRPr="001E43A0">
        <w:rPr>
          <w:rFonts w:ascii="GHEA Grapalat" w:hAnsi="GHEA Grapalat" w:cs="Sylfaen"/>
          <w:lang w:val="hy-AM"/>
        </w:rPr>
        <w:t>՝</w:t>
      </w:r>
      <w:r w:rsidRPr="001E43A0">
        <w:rPr>
          <w:rFonts w:ascii="GHEA Grapalat" w:hAnsi="GHEA Grapalat" w:cs="Sylfaen"/>
          <w:lang w:val="hy-AM"/>
        </w:rPr>
        <w:t xml:space="preserve"> ներքոհիշյալ հիմնավորումներով.</w:t>
      </w:r>
    </w:p>
    <w:p w14:paraId="3DABD044" w14:textId="594E0558" w:rsidR="009C0D14" w:rsidRPr="001E43A0" w:rsidRDefault="00D001E1" w:rsidP="00081954">
      <w:pPr>
        <w:tabs>
          <w:tab w:val="left" w:pos="9810"/>
        </w:tabs>
        <w:spacing w:line="276" w:lineRule="auto"/>
        <w:ind w:right="22" w:firstLine="540"/>
        <w:jc w:val="both"/>
        <w:rPr>
          <w:rFonts w:ascii="GHEA Grapalat" w:hAnsi="GHEA Grapalat" w:cs="Sylfaen"/>
          <w:i/>
          <w:lang w:val="hy-AM"/>
        </w:rPr>
      </w:pPr>
      <w:r w:rsidRPr="001E43A0">
        <w:rPr>
          <w:rFonts w:ascii="GHEA Grapalat" w:hAnsi="GHEA Grapalat" w:cs="Sylfaen"/>
          <w:i/>
          <w:lang w:val="hy-AM"/>
        </w:rPr>
        <w:t xml:space="preserve">Վերաքննիչ դատարանը </w:t>
      </w:r>
      <w:r w:rsidR="0036086C" w:rsidRPr="001E43A0">
        <w:rPr>
          <w:rFonts w:ascii="GHEA Grapalat" w:hAnsi="GHEA Grapalat" w:cs="Sylfaen"/>
          <w:i/>
          <w:lang w:val="hy-AM"/>
        </w:rPr>
        <w:t>սխալ է մեկնաբանել ՀՀ վարչական դատավարության օրենսգրքի 118.1</w:t>
      </w:r>
      <w:r w:rsidR="009A19AE" w:rsidRPr="001E43A0">
        <w:rPr>
          <w:rFonts w:ascii="GHEA Grapalat" w:hAnsi="GHEA Grapalat" w:cs="Sylfaen"/>
          <w:i/>
          <w:lang w:val="hy-AM"/>
        </w:rPr>
        <w:t>-ին</w:t>
      </w:r>
      <w:r w:rsidR="0036086C" w:rsidRPr="001E43A0">
        <w:rPr>
          <w:rFonts w:ascii="GHEA Grapalat" w:hAnsi="GHEA Grapalat" w:cs="Sylfaen"/>
          <w:i/>
          <w:lang w:val="hy-AM"/>
        </w:rPr>
        <w:t xml:space="preserve"> հոդվածը</w:t>
      </w:r>
      <w:r w:rsidR="00666B09" w:rsidRPr="001E43A0">
        <w:rPr>
          <w:rFonts w:ascii="GHEA Grapalat" w:hAnsi="GHEA Grapalat" w:cs="Sylfaen"/>
          <w:i/>
          <w:lang w:val="hy-AM"/>
        </w:rPr>
        <w:t>։</w:t>
      </w:r>
    </w:p>
    <w:p w14:paraId="081F32D7" w14:textId="77777777" w:rsidR="00D001E1" w:rsidRPr="001E43A0" w:rsidRDefault="00D001E1" w:rsidP="00081954">
      <w:pPr>
        <w:tabs>
          <w:tab w:val="left" w:pos="9810"/>
        </w:tabs>
        <w:spacing w:line="276" w:lineRule="auto"/>
        <w:ind w:right="22" w:firstLine="540"/>
        <w:jc w:val="both"/>
        <w:rPr>
          <w:rFonts w:ascii="GHEA Grapalat" w:hAnsi="GHEA Grapalat"/>
          <w:i/>
          <w:lang w:val="hy-AM"/>
        </w:rPr>
      </w:pPr>
      <w:r w:rsidRPr="001E43A0">
        <w:rPr>
          <w:rFonts w:ascii="GHEA Grapalat" w:hAnsi="GHEA Grapalat" w:cs="Sylfaen"/>
          <w:i/>
          <w:lang w:val="hy-AM"/>
        </w:rPr>
        <w:t>Բողոք բերած անձը նշված պնդումը պատճառաբանել է հետևյալ փաստարկներով</w:t>
      </w:r>
      <w:r w:rsidRPr="001E43A0">
        <w:rPr>
          <w:rFonts w:ascii="GHEA Grapalat" w:hAnsi="GHEA Grapalat"/>
          <w:i/>
          <w:lang w:val="hy-AM"/>
        </w:rPr>
        <w:t>.</w:t>
      </w:r>
    </w:p>
    <w:p w14:paraId="5623614C" w14:textId="2E16FDAF" w:rsidR="00391670" w:rsidRPr="001E43A0" w:rsidRDefault="00391670" w:rsidP="00081954">
      <w:pPr>
        <w:tabs>
          <w:tab w:val="left" w:pos="9810"/>
        </w:tabs>
        <w:spacing w:line="276" w:lineRule="auto"/>
        <w:ind w:right="22" w:firstLine="540"/>
        <w:jc w:val="both"/>
        <w:rPr>
          <w:rFonts w:ascii="GHEA Grapalat" w:hAnsi="GHEA Grapalat"/>
          <w:iCs/>
          <w:lang w:val="hy-AM"/>
        </w:rPr>
      </w:pPr>
      <w:r w:rsidRPr="001E43A0">
        <w:rPr>
          <w:rFonts w:ascii="GHEA Grapalat" w:hAnsi="GHEA Grapalat"/>
          <w:iCs/>
          <w:lang w:val="hy-AM"/>
        </w:rPr>
        <w:t xml:space="preserve">Վերաքննիչ դատարանը հաշվի չի առել, որ օրենսդիրը </w:t>
      </w:r>
      <w:r w:rsidRPr="001E43A0">
        <w:rPr>
          <w:rFonts w:ascii="GHEA Grapalat" w:hAnsi="GHEA Grapalat" w:cs="Sylfaen"/>
          <w:iCs/>
          <w:lang w:val="hy-AM"/>
        </w:rPr>
        <w:t>ՀՀ վարչական դատավարության օրենսգրքի 118.1-ին հոդվածով չի սահմանել ապացուցողական նշանակություն ունեցող փաստաթղթերը դատարանում դեպոնացնելու մասին ծանուցման պարտականության իրականացման որևէ եղանակ՝ ծանուցման եղանակի ընտրությունը թողնելով դատավարության մասնակցի հայեցողությանը</w:t>
      </w:r>
      <w:r w:rsidR="007C213A">
        <w:rPr>
          <w:rFonts w:ascii="GHEA Grapalat" w:hAnsi="GHEA Grapalat" w:cs="Sylfaen"/>
          <w:iCs/>
          <w:lang w:val="hy-AM"/>
        </w:rPr>
        <w:t>։</w:t>
      </w:r>
    </w:p>
    <w:p w14:paraId="73743A38" w14:textId="222B8427" w:rsidR="0036086C" w:rsidRPr="001E43A0" w:rsidRDefault="00391670" w:rsidP="00081954">
      <w:pPr>
        <w:tabs>
          <w:tab w:val="left" w:pos="9810"/>
        </w:tabs>
        <w:spacing w:line="276" w:lineRule="auto"/>
        <w:ind w:right="22" w:firstLine="540"/>
        <w:jc w:val="both"/>
        <w:rPr>
          <w:rFonts w:ascii="GHEA Grapalat" w:hAnsi="GHEA Grapalat"/>
          <w:iCs/>
          <w:lang w:val="hy-AM"/>
        </w:rPr>
      </w:pPr>
      <w:r w:rsidRPr="001E43A0">
        <w:rPr>
          <w:rFonts w:ascii="GHEA Grapalat" w:hAnsi="GHEA Grapalat"/>
          <w:iCs/>
          <w:lang w:val="hy-AM"/>
        </w:rPr>
        <w:t>Վերաքննիչ դատարանն անտեսել է, որ ա</w:t>
      </w:r>
      <w:r w:rsidR="0036086C" w:rsidRPr="001E43A0">
        <w:rPr>
          <w:rFonts w:ascii="GHEA Grapalat" w:hAnsi="GHEA Grapalat"/>
          <w:iCs/>
          <w:lang w:val="hy-AM"/>
        </w:rPr>
        <w:t>ռարկությունը կողմին ուղարկելով</w:t>
      </w:r>
      <w:r w:rsidR="009A19AE" w:rsidRPr="001E43A0">
        <w:rPr>
          <w:rFonts w:ascii="GHEA Grapalat" w:hAnsi="GHEA Grapalat"/>
          <w:iCs/>
          <w:lang w:val="hy-AM"/>
        </w:rPr>
        <w:t>՝</w:t>
      </w:r>
      <w:r w:rsidR="0036086C" w:rsidRPr="001E43A0">
        <w:rPr>
          <w:rFonts w:ascii="GHEA Grapalat" w:hAnsi="GHEA Grapalat"/>
          <w:iCs/>
          <w:lang w:val="hy-AM"/>
        </w:rPr>
        <w:t xml:space="preserve"> </w:t>
      </w:r>
      <w:r w:rsidR="009A19AE" w:rsidRPr="001E43A0">
        <w:rPr>
          <w:rFonts w:ascii="GHEA Grapalat" w:hAnsi="GHEA Grapalat"/>
          <w:iCs/>
          <w:lang w:val="hy-AM"/>
        </w:rPr>
        <w:t xml:space="preserve">Կոմիտեն </w:t>
      </w:r>
      <w:r w:rsidR="00867D27" w:rsidRPr="001E43A0">
        <w:rPr>
          <w:rFonts w:ascii="GHEA Grapalat" w:hAnsi="GHEA Grapalat"/>
          <w:iCs/>
          <w:lang w:val="hy-AM"/>
        </w:rPr>
        <w:t>դրա</w:t>
      </w:r>
      <w:r w:rsidR="0036086C" w:rsidRPr="001E43A0">
        <w:rPr>
          <w:rFonts w:ascii="GHEA Grapalat" w:hAnsi="GHEA Grapalat"/>
          <w:iCs/>
          <w:lang w:val="hy-AM"/>
        </w:rPr>
        <w:t xml:space="preserve"> վերջին էջում կատարել է հետևյալ նշումը</w:t>
      </w:r>
      <w:r w:rsidR="009A19AE" w:rsidRPr="001E43A0">
        <w:rPr>
          <w:rFonts w:ascii="GHEA Grapalat" w:hAnsi="GHEA Grapalat"/>
          <w:iCs/>
          <w:lang w:val="hy-AM"/>
        </w:rPr>
        <w:t>.</w:t>
      </w:r>
      <w:r w:rsidR="0036086C" w:rsidRPr="001E43A0">
        <w:rPr>
          <w:rFonts w:ascii="GHEA Grapalat" w:hAnsi="GHEA Grapalat"/>
          <w:iCs/>
          <w:lang w:val="hy-AM"/>
        </w:rPr>
        <w:t xml:space="preserve"> </w:t>
      </w:r>
      <w:r w:rsidR="0036086C" w:rsidRPr="001E43A0">
        <w:rPr>
          <w:rFonts w:ascii="GHEA Grapalat" w:hAnsi="GHEA Grapalat"/>
          <w:i/>
          <w:iCs/>
          <w:lang w:val="hy-AM"/>
        </w:rPr>
        <w:t>«Միաժամանակ հայտնում ենք, որ առարկությանը կից վերջինիս հիմքում դրված փաստական հանգամանքները հաստատող ապացույցները ներկայացվել են և դեպոնացվելու են ՀՀ վարչական դատարանում, հետևաբար հայցվոր կողմը դրանց կարող է ծանոթանալ դատարանում»</w:t>
      </w:r>
      <w:r w:rsidR="0036086C" w:rsidRPr="001E43A0">
        <w:rPr>
          <w:rFonts w:ascii="GHEA Grapalat" w:hAnsi="GHEA Grapalat"/>
          <w:iCs/>
          <w:lang w:val="hy-AM"/>
        </w:rPr>
        <w:t>։ Ընդ որում</w:t>
      </w:r>
      <w:r w:rsidR="007C213A">
        <w:rPr>
          <w:rFonts w:ascii="GHEA Grapalat" w:hAnsi="GHEA Grapalat"/>
          <w:iCs/>
          <w:lang w:val="hy-AM"/>
        </w:rPr>
        <w:t>՝</w:t>
      </w:r>
      <w:r w:rsidR="0036086C" w:rsidRPr="001E43A0">
        <w:rPr>
          <w:rFonts w:ascii="GHEA Grapalat" w:hAnsi="GHEA Grapalat"/>
          <w:iCs/>
          <w:lang w:val="hy-AM"/>
        </w:rPr>
        <w:t xml:space="preserve"> Դատարանն արձանագրել է, որ «Առարկություն» վերտառությամբ փաստաթուղթ</w:t>
      </w:r>
      <w:r w:rsidR="009A19AE" w:rsidRPr="001E43A0">
        <w:rPr>
          <w:rFonts w:ascii="GHEA Grapalat" w:hAnsi="GHEA Grapalat"/>
          <w:iCs/>
          <w:lang w:val="hy-AM"/>
        </w:rPr>
        <w:t>ը</w:t>
      </w:r>
      <w:r w:rsidR="0036086C" w:rsidRPr="001E43A0">
        <w:rPr>
          <w:rFonts w:ascii="GHEA Grapalat" w:hAnsi="GHEA Grapalat"/>
          <w:iCs/>
          <w:lang w:val="hy-AM"/>
        </w:rPr>
        <w:t xml:space="preserve"> </w:t>
      </w:r>
      <w:r w:rsidR="009A19AE" w:rsidRPr="001E43A0">
        <w:rPr>
          <w:rFonts w:ascii="GHEA Grapalat" w:hAnsi="GHEA Grapalat"/>
          <w:iCs/>
          <w:lang w:val="hy-AM"/>
        </w:rPr>
        <w:t xml:space="preserve">Կոմիտեն </w:t>
      </w:r>
      <w:r w:rsidR="0036086C" w:rsidRPr="001E43A0">
        <w:rPr>
          <w:rFonts w:ascii="GHEA Grapalat" w:hAnsi="GHEA Grapalat"/>
          <w:iCs/>
          <w:lang w:val="hy-AM"/>
        </w:rPr>
        <w:t xml:space="preserve">ուղարկել է Ընկերությանը, հետևաբար </w:t>
      </w:r>
      <w:r w:rsidR="007C213A">
        <w:rPr>
          <w:rFonts w:ascii="GHEA Grapalat" w:hAnsi="GHEA Grapalat"/>
          <w:iCs/>
          <w:lang w:val="hy-AM"/>
        </w:rPr>
        <w:t>նշված հանգամանքը</w:t>
      </w:r>
      <w:r w:rsidR="0036086C" w:rsidRPr="001E43A0">
        <w:rPr>
          <w:rFonts w:ascii="GHEA Grapalat" w:hAnsi="GHEA Grapalat"/>
          <w:iCs/>
          <w:lang w:val="hy-AM"/>
        </w:rPr>
        <w:t xml:space="preserve"> վկայում է այն մասին, որ հայցվորը փաստացի ստացել է ոչ միայն «Առարկություն»-ը, այլ նաև</w:t>
      </w:r>
      <w:r w:rsidR="009A19AE" w:rsidRPr="001E43A0">
        <w:rPr>
          <w:rFonts w:ascii="GHEA Grapalat" w:hAnsi="GHEA Grapalat"/>
          <w:iCs/>
          <w:lang w:val="hy-AM"/>
        </w:rPr>
        <w:t>՝</w:t>
      </w:r>
      <w:r w:rsidR="0036086C" w:rsidRPr="001E43A0">
        <w:rPr>
          <w:rFonts w:ascii="GHEA Grapalat" w:hAnsi="GHEA Grapalat"/>
          <w:iCs/>
          <w:lang w:val="hy-AM"/>
        </w:rPr>
        <w:t xml:space="preserve"> իրեն ուղղված ծանուցումն առ այ</w:t>
      </w:r>
      <w:r w:rsidR="005D4F89" w:rsidRPr="001E43A0">
        <w:rPr>
          <w:rFonts w:ascii="GHEA Grapalat" w:hAnsi="GHEA Grapalat"/>
          <w:iCs/>
          <w:lang w:val="hy-AM"/>
        </w:rPr>
        <w:t>ն, որ վարչական վարույթի նյութերը</w:t>
      </w:r>
      <w:r w:rsidR="0036086C" w:rsidRPr="001E43A0">
        <w:rPr>
          <w:rFonts w:ascii="GHEA Grapalat" w:hAnsi="GHEA Grapalat"/>
          <w:iCs/>
          <w:lang w:val="hy-AM"/>
        </w:rPr>
        <w:t xml:space="preserve"> դեպոնացված են դատարանում։</w:t>
      </w:r>
      <w:r w:rsidR="008C13FA" w:rsidRPr="001E43A0">
        <w:rPr>
          <w:rFonts w:ascii="GHEA Grapalat" w:hAnsi="GHEA Grapalat"/>
          <w:iCs/>
          <w:lang w:val="hy-AM"/>
        </w:rPr>
        <w:t xml:space="preserve"> </w:t>
      </w:r>
      <w:r w:rsidR="0036086C" w:rsidRPr="001E43A0">
        <w:rPr>
          <w:rFonts w:ascii="GHEA Grapalat" w:hAnsi="GHEA Grapalat"/>
          <w:iCs/>
          <w:lang w:val="hy-AM"/>
        </w:rPr>
        <w:t>Միաժամանակ</w:t>
      </w:r>
      <w:r w:rsidR="008C13FA" w:rsidRPr="001E43A0">
        <w:rPr>
          <w:rFonts w:ascii="GHEA Grapalat" w:hAnsi="GHEA Grapalat"/>
          <w:iCs/>
          <w:lang w:val="hy-AM"/>
        </w:rPr>
        <w:t xml:space="preserve">, </w:t>
      </w:r>
      <w:r w:rsidR="0036086C" w:rsidRPr="001E43A0">
        <w:rPr>
          <w:rFonts w:ascii="GHEA Grapalat" w:hAnsi="GHEA Grapalat"/>
          <w:iCs/>
          <w:lang w:val="hy-AM"/>
        </w:rPr>
        <w:t>դեպոնացման վերաբերյալ համապատասխան գրառման տեքստը առանձնացված է, իսկ տառաչափը՝ բավականին տեսանելի, որոնք էլ վկայում են այն մասին, որ Կոմիտեի կողմից կատարվել են բոլոր այն գործողությունները, որոնք բավարար են, որպիսի հայցվորն իր հերթին իրացներ իր դատավարական իրավունքները։ Հետևաբար առարկության վերջին էջում համապատասխան նշագրում կատարելով</w:t>
      </w:r>
      <w:r w:rsidR="007C213A">
        <w:rPr>
          <w:rFonts w:ascii="GHEA Grapalat" w:hAnsi="GHEA Grapalat"/>
          <w:iCs/>
          <w:lang w:val="hy-AM"/>
        </w:rPr>
        <w:t>՝</w:t>
      </w:r>
      <w:r w:rsidR="0036086C" w:rsidRPr="001E43A0">
        <w:rPr>
          <w:rFonts w:ascii="GHEA Grapalat" w:hAnsi="GHEA Grapalat"/>
          <w:iCs/>
          <w:lang w:val="hy-AM"/>
        </w:rPr>
        <w:t xml:space="preserve"> </w:t>
      </w:r>
      <w:r w:rsidR="009A19AE" w:rsidRPr="001E43A0">
        <w:rPr>
          <w:rFonts w:ascii="GHEA Grapalat" w:hAnsi="GHEA Grapalat"/>
          <w:iCs/>
          <w:lang w:val="hy-AM"/>
        </w:rPr>
        <w:t>Կ</w:t>
      </w:r>
      <w:r w:rsidR="0036086C" w:rsidRPr="001E43A0">
        <w:rPr>
          <w:rFonts w:ascii="GHEA Grapalat" w:hAnsi="GHEA Grapalat"/>
          <w:iCs/>
          <w:lang w:val="hy-AM"/>
        </w:rPr>
        <w:t>ոմիտեն պահպանել է ՀՀ վարչական դատավարության օրենսգրքի 118.1</w:t>
      </w:r>
      <w:r w:rsidR="005D4F89" w:rsidRPr="001E43A0">
        <w:rPr>
          <w:rFonts w:ascii="GHEA Grapalat" w:hAnsi="GHEA Grapalat"/>
          <w:iCs/>
          <w:lang w:val="hy-AM"/>
        </w:rPr>
        <w:t>-ին</w:t>
      </w:r>
      <w:r w:rsidR="0036086C" w:rsidRPr="001E43A0">
        <w:rPr>
          <w:rFonts w:ascii="GHEA Grapalat" w:hAnsi="GHEA Grapalat"/>
          <w:iCs/>
          <w:lang w:val="hy-AM"/>
        </w:rPr>
        <w:t xml:space="preserve"> հոդվածի 1-ին մասի պահանջները</w:t>
      </w:r>
      <w:r w:rsidR="008C13FA" w:rsidRPr="001E43A0">
        <w:rPr>
          <w:rFonts w:ascii="GHEA Grapalat" w:hAnsi="GHEA Grapalat"/>
          <w:iCs/>
          <w:lang w:val="hy-AM"/>
        </w:rPr>
        <w:t>։</w:t>
      </w:r>
    </w:p>
    <w:p w14:paraId="11A46ADB" w14:textId="77777777" w:rsidR="00867D27" w:rsidRPr="007C213A" w:rsidRDefault="00867D27" w:rsidP="00081954">
      <w:pPr>
        <w:tabs>
          <w:tab w:val="left" w:pos="9810"/>
        </w:tabs>
        <w:spacing w:line="276" w:lineRule="auto"/>
        <w:ind w:right="22" w:firstLine="540"/>
        <w:jc w:val="both"/>
        <w:rPr>
          <w:rFonts w:ascii="GHEA Grapalat" w:hAnsi="GHEA Grapalat"/>
          <w:iCs/>
          <w:sz w:val="18"/>
          <w:szCs w:val="18"/>
          <w:lang w:val="hy-AM"/>
        </w:rPr>
      </w:pPr>
    </w:p>
    <w:p w14:paraId="1A01FDED" w14:textId="1EE97898" w:rsidR="006942C3" w:rsidRPr="001E43A0" w:rsidRDefault="00523BD5" w:rsidP="00081954">
      <w:pPr>
        <w:tabs>
          <w:tab w:val="left" w:pos="9810"/>
        </w:tabs>
        <w:spacing w:line="276" w:lineRule="auto"/>
        <w:ind w:right="22" w:firstLine="540"/>
        <w:jc w:val="both"/>
        <w:rPr>
          <w:rFonts w:ascii="GHEA Grapalat" w:hAnsi="GHEA Grapalat"/>
          <w:lang w:val="hy-AM"/>
        </w:rPr>
      </w:pPr>
      <w:r w:rsidRPr="001E43A0">
        <w:rPr>
          <w:rFonts w:ascii="GHEA Grapalat" w:hAnsi="GHEA Grapalat"/>
          <w:lang w:val="hy-AM"/>
        </w:rPr>
        <w:t>Վերոգրյալի հիման վրա</w:t>
      </w:r>
      <w:r w:rsidR="00EA7479" w:rsidRPr="001E43A0">
        <w:rPr>
          <w:rFonts w:ascii="GHEA Grapalat" w:hAnsi="GHEA Grapalat"/>
          <w:lang w:val="hy-AM"/>
        </w:rPr>
        <w:t>՝</w:t>
      </w:r>
      <w:r w:rsidRPr="001E43A0">
        <w:rPr>
          <w:rFonts w:ascii="GHEA Grapalat" w:hAnsi="GHEA Grapalat"/>
          <w:lang w:val="hy-AM"/>
        </w:rPr>
        <w:t xml:space="preserve"> բողոք բերած անձը պահանջել է </w:t>
      </w:r>
      <w:r w:rsidR="007A1B45" w:rsidRPr="001E43A0">
        <w:rPr>
          <w:rFonts w:ascii="GHEA Grapalat" w:hAnsi="GHEA Grapalat"/>
          <w:lang w:val="hy-AM"/>
        </w:rPr>
        <w:t>բեկանել</w:t>
      </w:r>
      <w:r w:rsidRPr="001E43A0">
        <w:rPr>
          <w:rFonts w:ascii="GHEA Grapalat" w:hAnsi="GHEA Grapalat"/>
          <w:lang w:val="hy-AM"/>
        </w:rPr>
        <w:t xml:space="preserve"> </w:t>
      </w:r>
      <w:r w:rsidR="00A82976" w:rsidRPr="001E43A0">
        <w:rPr>
          <w:rFonts w:ascii="GHEA Grapalat" w:hAnsi="GHEA Grapalat"/>
          <w:lang w:val="hy-AM"/>
        </w:rPr>
        <w:t xml:space="preserve">Վերաքննիչ </w:t>
      </w:r>
      <w:r w:rsidR="008C13FA" w:rsidRPr="001E43A0">
        <w:rPr>
          <w:rFonts w:ascii="GHEA Grapalat" w:hAnsi="GHEA Grapalat"/>
          <w:lang w:val="hy-AM"/>
        </w:rPr>
        <w:t>դատարանի 03</w:t>
      </w:r>
      <w:r w:rsidR="008C13FA" w:rsidRPr="001E43A0">
        <w:rPr>
          <w:rFonts w:ascii="Cambria Math" w:hAnsi="Cambria Math" w:cs="Cambria Math"/>
          <w:lang w:val="hy-AM"/>
        </w:rPr>
        <w:t>․</w:t>
      </w:r>
      <w:r w:rsidR="008C13FA" w:rsidRPr="001E43A0">
        <w:rPr>
          <w:rFonts w:ascii="GHEA Grapalat" w:hAnsi="GHEA Grapalat"/>
          <w:lang w:val="hy-AM"/>
        </w:rPr>
        <w:t>02</w:t>
      </w:r>
      <w:r w:rsidR="008C13FA" w:rsidRPr="001E43A0">
        <w:rPr>
          <w:rFonts w:ascii="Cambria Math" w:hAnsi="Cambria Math" w:cs="Cambria Math"/>
          <w:lang w:val="hy-AM"/>
        </w:rPr>
        <w:t>․</w:t>
      </w:r>
      <w:r w:rsidR="008C13FA" w:rsidRPr="001E43A0">
        <w:rPr>
          <w:rFonts w:ascii="GHEA Grapalat" w:hAnsi="GHEA Grapalat"/>
          <w:lang w:val="hy-AM"/>
        </w:rPr>
        <w:t xml:space="preserve">2025 </w:t>
      </w:r>
      <w:r w:rsidR="00EF737E" w:rsidRPr="001E43A0">
        <w:rPr>
          <w:rFonts w:ascii="GHEA Grapalat" w:hAnsi="GHEA Grapalat" w:cs="GHEA Grapalat"/>
          <w:lang w:val="hy-AM"/>
        </w:rPr>
        <w:t>թվականի</w:t>
      </w:r>
      <w:r w:rsidR="008C13FA" w:rsidRPr="001E43A0">
        <w:rPr>
          <w:rFonts w:ascii="GHEA Grapalat" w:hAnsi="GHEA Grapalat"/>
          <w:lang w:val="hy-AM"/>
        </w:rPr>
        <w:t xml:space="preserve"> </w:t>
      </w:r>
      <w:r w:rsidR="008C13FA" w:rsidRPr="001E43A0">
        <w:rPr>
          <w:rFonts w:ascii="GHEA Grapalat" w:hAnsi="GHEA Grapalat" w:cs="GHEA Grapalat"/>
          <w:lang w:val="hy-AM"/>
        </w:rPr>
        <w:t>որոշումը</w:t>
      </w:r>
      <w:r w:rsidR="00EF737E" w:rsidRPr="001E43A0">
        <w:rPr>
          <w:rFonts w:ascii="GHEA Grapalat" w:hAnsi="GHEA Grapalat" w:cs="GHEA Grapalat"/>
          <w:lang w:val="hy-AM"/>
        </w:rPr>
        <w:t xml:space="preserve"> և</w:t>
      </w:r>
      <w:r w:rsidR="00EF737E" w:rsidRPr="001E43A0">
        <w:rPr>
          <w:rFonts w:ascii="GHEA Grapalat" w:hAnsi="GHEA Grapalat"/>
          <w:lang w:val="hy-AM"/>
        </w:rPr>
        <w:t xml:space="preserve"> </w:t>
      </w:r>
      <w:r w:rsidR="00EF737E" w:rsidRPr="001E43A0">
        <w:rPr>
          <w:rFonts w:ascii="GHEA Grapalat" w:hAnsi="GHEA Grapalat" w:cs="GHEA Grapalat"/>
          <w:lang w:val="hy-AM"/>
        </w:rPr>
        <w:t>կայացնել</w:t>
      </w:r>
      <w:r w:rsidR="00EF737E" w:rsidRPr="001E43A0">
        <w:rPr>
          <w:rFonts w:ascii="GHEA Grapalat" w:hAnsi="GHEA Grapalat"/>
          <w:lang w:val="hy-AM"/>
        </w:rPr>
        <w:t xml:space="preserve"> </w:t>
      </w:r>
      <w:r w:rsidR="00EF737E" w:rsidRPr="001E43A0">
        <w:rPr>
          <w:rFonts w:ascii="GHEA Grapalat" w:hAnsi="GHEA Grapalat" w:cs="GHEA Grapalat"/>
          <w:lang w:val="hy-AM"/>
        </w:rPr>
        <w:t>նոր</w:t>
      </w:r>
      <w:r w:rsidR="00EF737E" w:rsidRPr="001E43A0">
        <w:rPr>
          <w:rFonts w:ascii="GHEA Grapalat" w:hAnsi="GHEA Grapalat"/>
          <w:lang w:val="hy-AM"/>
        </w:rPr>
        <w:t xml:space="preserve"> </w:t>
      </w:r>
      <w:r w:rsidR="00EF737E" w:rsidRPr="001E43A0">
        <w:rPr>
          <w:rFonts w:ascii="GHEA Grapalat" w:hAnsi="GHEA Grapalat" w:cs="GHEA Grapalat"/>
          <w:lang w:val="hy-AM"/>
        </w:rPr>
        <w:t>դատական</w:t>
      </w:r>
      <w:r w:rsidR="00EF737E" w:rsidRPr="001E43A0">
        <w:rPr>
          <w:rFonts w:ascii="GHEA Grapalat" w:hAnsi="GHEA Grapalat"/>
          <w:lang w:val="hy-AM"/>
        </w:rPr>
        <w:t xml:space="preserve"> </w:t>
      </w:r>
      <w:r w:rsidR="00EF737E" w:rsidRPr="001E43A0">
        <w:rPr>
          <w:rFonts w:ascii="GHEA Grapalat" w:hAnsi="GHEA Grapalat" w:cs="GHEA Grapalat"/>
          <w:lang w:val="hy-AM"/>
        </w:rPr>
        <w:t>ակտ</w:t>
      </w:r>
      <w:r w:rsidR="00EF737E" w:rsidRPr="001E43A0">
        <w:rPr>
          <w:rFonts w:ascii="GHEA Grapalat" w:hAnsi="GHEA Grapalat"/>
          <w:lang w:val="hy-AM"/>
        </w:rPr>
        <w:t xml:space="preserve"> կամ</w:t>
      </w:r>
      <w:r w:rsidR="008C13FA" w:rsidRPr="001E43A0">
        <w:rPr>
          <w:rFonts w:ascii="GHEA Grapalat" w:hAnsi="GHEA Grapalat"/>
          <w:lang w:val="hy-AM"/>
        </w:rPr>
        <w:t xml:space="preserve"> </w:t>
      </w:r>
      <w:r w:rsidR="008C13FA" w:rsidRPr="001E43A0">
        <w:rPr>
          <w:rFonts w:ascii="GHEA Grapalat" w:hAnsi="GHEA Grapalat" w:cs="GHEA Grapalat"/>
          <w:lang w:val="hy-AM"/>
        </w:rPr>
        <w:t>գործն</w:t>
      </w:r>
      <w:r w:rsidR="008C13FA" w:rsidRPr="001E43A0">
        <w:rPr>
          <w:rFonts w:ascii="GHEA Grapalat" w:hAnsi="GHEA Grapalat"/>
          <w:lang w:val="hy-AM"/>
        </w:rPr>
        <w:t xml:space="preserve"> </w:t>
      </w:r>
      <w:r w:rsidR="008C13FA" w:rsidRPr="001E43A0">
        <w:rPr>
          <w:rFonts w:ascii="GHEA Grapalat" w:hAnsi="GHEA Grapalat" w:cs="GHEA Grapalat"/>
          <w:lang w:val="hy-AM"/>
        </w:rPr>
        <w:t>ուղարկել</w:t>
      </w:r>
      <w:r w:rsidR="008C13FA" w:rsidRPr="001E43A0">
        <w:rPr>
          <w:rFonts w:ascii="GHEA Grapalat" w:hAnsi="GHEA Grapalat"/>
          <w:lang w:val="hy-AM"/>
        </w:rPr>
        <w:t xml:space="preserve"> </w:t>
      </w:r>
      <w:r w:rsidR="008C13FA" w:rsidRPr="001E43A0">
        <w:rPr>
          <w:rFonts w:ascii="GHEA Grapalat" w:hAnsi="GHEA Grapalat" w:cs="GHEA Grapalat"/>
          <w:lang w:val="hy-AM"/>
        </w:rPr>
        <w:t>համապատասխան</w:t>
      </w:r>
      <w:r w:rsidR="008C13FA" w:rsidRPr="001E43A0">
        <w:rPr>
          <w:rFonts w:ascii="GHEA Grapalat" w:hAnsi="GHEA Grapalat"/>
          <w:lang w:val="hy-AM"/>
        </w:rPr>
        <w:t xml:space="preserve"> </w:t>
      </w:r>
      <w:r w:rsidR="008C13FA" w:rsidRPr="001E43A0">
        <w:rPr>
          <w:rFonts w:ascii="GHEA Grapalat" w:hAnsi="GHEA Grapalat" w:cs="GHEA Grapalat"/>
          <w:lang w:val="hy-AM"/>
        </w:rPr>
        <w:t>դատարան՝</w:t>
      </w:r>
      <w:r w:rsidR="008C13FA" w:rsidRPr="001E43A0">
        <w:rPr>
          <w:rFonts w:ascii="GHEA Grapalat" w:hAnsi="GHEA Grapalat"/>
          <w:lang w:val="hy-AM"/>
        </w:rPr>
        <w:t xml:space="preserve"> </w:t>
      </w:r>
      <w:r w:rsidR="008C13FA" w:rsidRPr="001E43A0">
        <w:rPr>
          <w:rFonts w:ascii="GHEA Grapalat" w:hAnsi="GHEA Grapalat" w:cs="GHEA Grapalat"/>
          <w:lang w:val="hy-AM"/>
        </w:rPr>
        <w:t>նոր</w:t>
      </w:r>
      <w:r w:rsidR="008C13FA" w:rsidRPr="001E43A0">
        <w:rPr>
          <w:rFonts w:ascii="GHEA Grapalat" w:hAnsi="GHEA Grapalat"/>
          <w:lang w:val="hy-AM"/>
        </w:rPr>
        <w:t xml:space="preserve"> </w:t>
      </w:r>
      <w:r w:rsidR="008C13FA" w:rsidRPr="001E43A0">
        <w:rPr>
          <w:rFonts w:ascii="GHEA Grapalat" w:hAnsi="GHEA Grapalat" w:cs="GHEA Grapalat"/>
          <w:lang w:val="hy-AM"/>
        </w:rPr>
        <w:t>քննության</w:t>
      </w:r>
      <w:r w:rsidR="00EF737E" w:rsidRPr="001E43A0">
        <w:rPr>
          <w:rFonts w:ascii="GHEA Grapalat" w:hAnsi="GHEA Grapalat"/>
          <w:lang w:val="hy-AM"/>
        </w:rPr>
        <w:t>։</w:t>
      </w:r>
    </w:p>
    <w:p w14:paraId="5F786E29" w14:textId="2A2701EC" w:rsidR="006942C3" w:rsidRDefault="006942C3" w:rsidP="00081954">
      <w:pPr>
        <w:tabs>
          <w:tab w:val="left" w:pos="9810"/>
        </w:tabs>
        <w:spacing w:line="276" w:lineRule="auto"/>
        <w:ind w:right="22" w:firstLine="540"/>
        <w:jc w:val="both"/>
        <w:rPr>
          <w:rFonts w:ascii="GHEA Grapalat" w:hAnsi="GHEA Grapalat"/>
          <w:sz w:val="18"/>
          <w:szCs w:val="18"/>
          <w:lang w:val="hy-AM"/>
        </w:rPr>
      </w:pPr>
    </w:p>
    <w:p w14:paraId="241610DB" w14:textId="77777777" w:rsidR="002133D1" w:rsidRDefault="002133D1" w:rsidP="00081954">
      <w:pPr>
        <w:tabs>
          <w:tab w:val="left" w:pos="9810"/>
        </w:tabs>
        <w:spacing w:line="276" w:lineRule="auto"/>
        <w:ind w:right="22" w:firstLine="540"/>
        <w:jc w:val="both"/>
        <w:rPr>
          <w:rFonts w:ascii="GHEA Grapalat" w:hAnsi="GHEA Grapalat"/>
          <w:sz w:val="18"/>
          <w:szCs w:val="18"/>
          <w:lang w:val="hy-AM"/>
        </w:rPr>
      </w:pPr>
    </w:p>
    <w:p w14:paraId="4FC21A8A" w14:textId="77777777" w:rsidR="002133D1" w:rsidRPr="007C213A" w:rsidRDefault="002133D1" w:rsidP="00081954">
      <w:pPr>
        <w:tabs>
          <w:tab w:val="left" w:pos="9810"/>
        </w:tabs>
        <w:spacing w:line="276" w:lineRule="auto"/>
        <w:ind w:right="22" w:firstLine="540"/>
        <w:jc w:val="both"/>
        <w:rPr>
          <w:rFonts w:ascii="GHEA Grapalat" w:hAnsi="GHEA Grapalat"/>
          <w:sz w:val="18"/>
          <w:szCs w:val="18"/>
          <w:lang w:val="hy-AM"/>
        </w:rPr>
      </w:pPr>
    </w:p>
    <w:p w14:paraId="12F7B99E" w14:textId="77777777" w:rsidR="002133D1" w:rsidRDefault="002133D1" w:rsidP="00081954">
      <w:pPr>
        <w:tabs>
          <w:tab w:val="left" w:pos="9810"/>
        </w:tabs>
        <w:spacing w:line="276" w:lineRule="auto"/>
        <w:ind w:right="22" w:firstLine="540"/>
        <w:jc w:val="both"/>
        <w:rPr>
          <w:rFonts w:ascii="GHEA Grapalat" w:eastAsia="GHEA Grapalat" w:hAnsi="GHEA Grapalat" w:cs="GHEA Grapalat"/>
          <w:b/>
          <w:u w:val="single"/>
          <w:lang w:val="hy-AM"/>
        </w:rPr>
      </w:pPr>
    </w:p>
    <w:p w14:paraId="6037D4CF" w14:textId="0A239AD6" w:rsidR="009C7014" w:rsidRPr="001E43A0" w:rsidRDefault="009C7014" w:rsidP="00081954">
      <w:pPr>
        <w:tabs>
          <w:tab w:val="left" w:pos="9810"/>
        </w:tabs>
        <w:spacing w:line="276" w:lineRule="auto"/>
        <w:ind w:right="22" w:firstLine="540"/>
        <w:jc w:val="both"/>
        <w:rPr>
          <w:rFonts w:ascii="GHEA Grapalat" w:eastAsia="GHEA Grapalat" w:hAnsi="GHEA Grapalat" w:cs="GHEA Grapalat"/>
          <w:b/>
          <w:u w:val="single"/>
          <w:lang w:val="hy-AM"/>
        </w:rPr>
      </w:pPr>
      <w:r w:rsidRPr="001E43A0">
        <w:rPr>
          <w:rFonts w:ascii="GHEA Grapalat" w:eastAsia="GHEA Grapalat" w:hAnsi="GHEA Grapalat" w:cs="GHEA Grapalat"/>
          <w:b/>
          <w:u w:val="single"/>
          <w:lang w:val="hy-AM"/>
        </w:rPr>
        <w:lastRenderedPageBreak/>
        <w:t xml:space="preserve">3. Վճռաբեկ բողոքի քննության համար նշանակություն ունեցող փաստերը. </w:t>
      </w:r>
    </w:p>
    <w:p w14:paraId="5A8E849F" w14:textId="19B06FC3" w:rsidR="00F91D95" w:rsidRPr="001E43A0" w:rsidRDefault="00F91D95" w:rsidP="00081954">
      <w:pPr>
        <w:tabs>
          <w:tab w:val="left" w:pos="9810"/>
        </w:tabs>
        <w:spacing w:line="276" w:lineRule="auto"/>
        <w:ind w:right="22" w:firstLine="540"/>
        <w:jc w:val="both"/>
        <w:rPr>
          <w:rFonts w:ascii="GHEA Grapalat" w:hAnsi="GHEA Grapalat"/>
          <w:lang w:val="hy-AM"/>
        </w:rPr>
      </w:pPr>
      <w:r w:rsidRPr="001E43A0">
        <w:rPr>
          <w:rFonts w:ascii="GHEA Grapalat" w:hAnsi="GHEA Grapalat"/>
          <w:lang w:val="hy-AM"/>
        </w:rPr>
        <w:t>Վճռաբեկ բողոքի քննության համար էական նշանակություն ունեն հետևյալ փաստերը՝</w:t>
      </w:r>
    </w:p>
    <w:p w14:paraId="71432D7E" w14:textId="7402907E" w:rsidR="00EF737E" w:rsidRPr="001E43A0" w:rsidRDefault="009C7014" w:rsidP="00081954">
      <w:pPr>
        <w:tabs>
          <w:tab w:val="left" w:pos="540"/>
        </w:tabs>
        <w:spacing w:line="276" w:lineRule="auto"/>
        <w:ind w:right="22" w:firstLine="540"/>
        <w:jc w:val="both"/>
        <w:rPr>
          <w:rFonts w:ascii="GHEA Grapalat" w:hAnsi="GHEA Grapalat" w:cs="Sylfaen"/>
          <w:bCs/>
          <w:lang w:val="hy-AM"/>
        </w:rPr>
      </w:pPr>
      <w:r w:rsidRPr="001E43A0">
        <w:rPr>
          <w:rFonts w:ascii="GHEA Grapalat" w:hAnsi="GHEA Grapalat"/>
          <w:b/>
          <w:lang w:val="hy-AM"/>
        </w:rPr>
        <w:t>1)</w:t>
      </w:r>
      <w:r w:rsidRPr="001E43A0">
        <w:rPr>
          <w:rFonts w:ascii="GHEA Grapalat" w:hAnsi="GHEA Grapalat"/>
          <w:lang w:val="hy-AM"/>
        </w:rPr>
        <w:t xml:space="preserve"> </w:t>
      </w:r>
      <w:r w:rsidR="001A4333" w:rsidRPr="001E43A0">
        <w:rPr>
          <w:rFonts w:ascii="GHEA Grapalat" w:hAnsi="GHEA Grapalat"/>
          <w:lang w:val="hy-AM"/>
        </w:rPr>
        <w:t xml:space="preserve"> </w:t>
      </w:r>
      <w:r w:rsidR="00EF737E" w:rsidRPr="001E43A0">
        <w:rPr>
          <w:rFonts w:ascii="GHEA Grapalat" w:hAnsi="GHEA Grapalat" w:cs="Sylfaen"/>
          <w:lang w:val="hy-AM"/>
        </w:rPr>
        <w:t>Կոմիտեի հարկ վճարողների ընթացիկ հսկողության հարկային տեսչություն-վարչության 1</w:t>
      </w:r>
      <w:r w:rsidR="003D58CE" w:rsidRPr="001E43A0">
        <w:rPr>
          <w:rFonts w:ascii="GHEA Grapalat" w:hAnsi="GHEA Grapalat" w:cs="Sylfaen"/>
          <w:lang w:val="hy-AM"/>
        </w:rPr>
        <w:t>2</w:t>
      </w:r>
      <w:r w:rsidR="00EF737E" w:rsidRPr="001E43A0">
        <w:rPr>
          <w:rFonts w:ascii="GHEA Grapalat" w:hAnsi="GHEA Grapalat" w:cs="Sylfaen"/>
          <w:lang w:val="hy-AM"/>
        </w:rPr>
        <w:t>.07.2023 թվականի թիվ 423</w:t>
      </w:r>
      <w:r w:rsidR="003D58CE" w:rsidRPr="001E43A0">
        <w:rPr>
          <w:rFonts w:ascii="GHEA Grapalat" w:hAnsi="GHEA Grapalat" w:cs="Sylfaen"/>
          <w:lang w:val="hy-AM"/>
        </w:rPr>
        <w:t xml:space="preserve">5779 </w:t>
      </w:r>
      <w:r w:rsidR="00EF737E" w:rsidRPr="001E43A0">
        <w:rPr>
          <w:rFonts w:ascii="GHEA Grapalat" w:hAnsi="GHEA Grapalat" w:cs="Sylfaen"/>
          <w:lang w:val="hy-AM"/>
        </w:rPr>
        <w:t xml:space="preserve">արձանագրության համաձայն՝ Կոմիտեի հարկ վճարողների ընթացիկ հսկողության հարկային տեսչություն-վարչության պետի </w:t>
      </w:r>
      <w:r w:rsidR="003D58CE" w:rsidRPr="001E43A0">
        <w:rPr>
          <w:rFonts w:ascii="GHEA Grapalat" w:hAnsi="GHEA Grapalat" w:cs="Sylfaen"/>
          <w:lang w:val="hy-AM"/>
        </w:rPr>
        <w:t>07.06.2023</w:t>
      </w:r>
      <w:r w:rsidR="00EF737E" w:rsidRPr="001E43A0">
        <w:rPr>
          <w:rFonts w:ascii="GHEA Grapalat" w:hAnsi="GHEA Grapalat" w:cs="Sylfaen"/>
          <w:lang w:val="hy-AM"/>
        </w:rPr>
        <w:t xml:space="preserve"> թվականի թիվ 4</w:t>
      </w:r>
      <w:r w:rsidR="003D58CE" w:rsidRPr="001E43A0">
        <w:rPr>
          <w:rFonts w:ascii="GHEA Grapalat" w:hAnsi="GHEA Grapalat" w:cs="Sylfaen"/>
          <w:lang w:val="hy-AM"/>
        </w:rPr>
        <w:t>235779</w:t>
      </w:r>
      <w:r w:rsidR="00EF737E" w:rsidRPr="001E43A0">
        <w:rPr>
          <w:rFonts w:ascii="GHEA Grapalat" w:hAnsi="GHEA Grapalat" w:cs="Sylfaen"/>
          <w:lang w:val="hy-AM"/>
        </w:rPr>
        <w:t xml:space="preserve"> հանձնարարագրով 2</w:t>
      </w:r>
      <w:r w:rsidR="003D58CE" w:rsidRPr="001E43A0">
        <w:rPr>
          <w:rFonts w:ascii="GHEA Grapalat" w:hAnsi="GHEA Grapalat" w:cs="Sylfaen"/>
          <w:lang w:val="hy-AM"/>
        </w:rPr>
        <w:t>1</w:t>
      </w:r>
      <w:r w:rsidR="00EF737E" w:rsidRPr="001E43A0">
        <w:rPr>
          <w:rFonts w:ascii="GHEA Grapalat" w:hAnsi="GHEA Grapalat" w:cs="Sylfaen"/>
          <w:lang w:val="hy-AM"/>
        </w:rPr>
        <w:t>.06.2023 թվականից մինչև 2</w:t>
      </w:r>
      <w:r w:rsidR="003D58CE" w:rsidRPr="001E43A0">
        <w:rPr>
          <w:rFonts w:ascii="GHEA Grapalat" w:hAnsi="GHEA Grapalat" w:cs="Sylfaen"/>
          <w:lang w:val="hy-AM"/>
        </w:rPr>
        <w:t>1</w:t>
      </w:r>
      <w:r w:rsidR="00EF737E" w:rsidRPr="001E43A0">
        <w:rPr>
          <w:rFonts w:ascii="GHEA Grapalat" w:hAnsi="GHEA Grapalat" w:cs="Sylfaen"/>
          <w:lang w:val="hy-AM"/>
        </w:rPr>
        <w:t xml:space="preserve">.06.2023 թվականն </w:t>
      </w:r>
      <w:r w:rsidR="003D58CE" w:rsidRPr="001E43A0">
        <w:rPr>
          <w:rFonts w:ascii="GHEA Grapalat" w:hAnsi="GHEA Grapalat" w:cs="Sylfaen"/>
          <w:lang w:val="hy-AM"/>
        </w:rPr>
        <w:t>Ընկերության</w:t>
      </w:r>
      <w:r w:rsidR="00EF737E" w:rsidRPr="001E43A0">
        <w:rPr>
          <w:rFonts w:ascii="GHEA Grapalat" w:hAnsi="GHEA Grapalat" w:cs="Sylfaen"/>
          <w:lang w:val="hy-AM"/>
        </w:rPr>
        <w:t xml:space="preserve"> մոտ իրականացվել է հսկիչ դրամարկղային մեքենաների կիրառության և (կամ) հսկիչ դրամարկղային մեքենաների միջոցով դրամական հաշվարկների համար սահմանված կարգերի ու կանոնների պահանջների պահպանումն ուսումնասիրելու նպատակով հսկիչ գնում ուսումնասիրության տեսակը, որի արդյունքում ՀՀ հարկային օրենսգրքի 416-րդ հոդվածի 2-րդ մասի հիմքով տնտեսվարող սուբյեկտին առաջադրվել է տուգանք՝ </w:t>
      </w:r>
      <w:r w:rsidR="003D58CE" w:rsidRPr="001E43A0">
        <w:rPr>
          <w:rFonts w:ascii="GHEA Grapalat" w:hAnsi="GHEA Grapalat" w:cs="Sylfaen"/>
          <w:lang w:val="hy-AM"/>
        </w:rPr>
        <w:t>743</w:t>
      </w:r>
      <w:r w:rsidR="00EF737E" w:rsidRPr="001E43A0">
        <w:rPr>
          <w:rFonts w:ascii="GHEA Grapalat" w:hAnsi="GHEA Grapalat" w:cs="Sylfaen"/>
          <w:lang w:val="hy-AM"/>
        </w:rPr>
        <w:t>.</w:t>
      </w:r>
      <w:r w:rsidR="003D58CE" w:rsidRPr="001E43A0">
        <w:rPr>
          <w:rFonts w:ascii="GHEA Grapalat" w:hAnsi="GHEA Grapalat" w:cs="Sylfaen"/>
          <w:lang w:val="hy-AM"/>
        </w:rPr>
        <w:t>717</w:t>
      </w:r>
      <w:r w:rsidR="00EF737E" w:rsidRPr="001E43A0">
        <w:rPr>
          <w:rFonts w:ascii="GHEA Grapalat" w:hAnsi="GHEA Grapalat" w:cs="Sylfaen"/>
          <w:lang w:val="hy-AM"/>
        </w:rPr>
        <w:t xml:space="preserve"> ՀՀ դրամի չափով</w:t>
      </w:r>
      <w:r w:rsidR="00EF737E" w:rsidRPr="001E43A0">
        <w:rPr>
          <w:rFonts w:ascii="GHEA Grapalat" w:hAnsi="GHEA Grapalat" w:cs="Sylfaen"/>
          <w:b/>
          <w:lang w:val="hy-AM"/>
        </w:rPr>
        <w:t xml:space="preserve"> (գ.թ. 1</w:t>
      </w:r>
      <w:r w:rsidR="003D58CE" w:rsidRPr="001E43A0">
        <w:rPr>
          <w:rFonts w:ascii="GHEA Grapalat" w:hAnsi="GHEA Grapalat" w:cs="Sylfaen"/>
          <w:b/>
          <w:lang w:val="hy-AM"/>
        </w:rPr>
        <w:t>7</w:t>
      </w:r>
      <w:r w:rsidR="00EF737E" w:rsidRPr="001E43A0">
        <w:rPr>
          <w:rFonts w:ascii="GHEA Grapalat" w:hAnsi="GHEA Grapalat" w:cs="Sylfaen"/>
          <w:b/>
          <w:lang w:val="hy-AM"/>
        </w:rPr>
        <w:t>-1</w:t>
      </w:r>
      <w:r w:rsidR="003D58CE" w:rsidRPr="001E43A0">
        <w:rPr>
          <w:rFonts w:ascii="GHEA Grapalat" w:hAnsi="GHEA Grapalat" w:cs="Sylfaen"/>
          <w:b/>
          <w:lang w:val="hy-AM"/>
        </w:rPr>
        <w:t>8</w:t>
      </w:r>
      <w:r w:rsidR="00EF737E" w:rsidRPr="001E43A0">
        <w:rPr>
          <w:rFonts w:ascii="GHEA Grapalat" w:hAnsi="GHEA Grapalat" w:cs="Sylfaen"/>
          <w:b/>
          <w:lang w:val="hy-AM"/>
        </w:rPr>
        <w:t>)</w:t>
      </w:r>
      <w:r w:rsidR="00EF737E" w:rsidRPr="001E43A0">
        <w:rPr>
          <w:rFonts w:ascii="Cambria Math" w:hAnsi="Cambria Math" w:cs="Cambria Math"/>
          <w:b/>
          <w:lang w:val="hy-AM"/>
        </w:rPr>
        <w:t>․</w:t>
      </w:r>
    </w:p>
    <w:p w14:paraId="02BC149F" w14:textId="216E362D" w:rsidR="00EF737E" w:rsidRPr="001E43A0" w:rsidRDefault="00EF737E" w:rsidP="00081954">
      <w:pPr>
        <w:tabs>
          <w:tab w:val="left" w:pos="540"/>
        </w:tabs>
        <w:spacing w:line="276" w:lineRule="auto"/>
        <w:ind w:right="22" w:firstLine="540"/>
        <w:jc w:val="both"/>
        <w:rPr>
          <w:rFonts w:ascii="GHEA Grapalat" w:hAnsi="GHEA Grapalat"/>
          <w:b/>
          <w:lang w:val="hy-AM"/>
        </w:rPr>
      </w:pPr>
      <w:r w:rsidRPr="001E43A0">
        <w:rPr>
          <w:rFonts w:ascii="GHEA Grapalat" w:hAnsi="GHEA Grapalat"/>
          <w:b/>
          <w:lang w:val="hy-AM"/>
        </w:rPr>
        <w:t>2)</w:t>
      </w:r>
      <w:r w:rsidRPr="001E43A0">
        <w:rPr>
          <w:rFonts w:ascii="GHEA Grapalat" w:hAnsi="GHEA Grapalat" w:cs="Sylfaen"/>
          <w:lang w:val="hy-AM"/>
        </w:rPr>
        <w:t xml:space="preserve"> Դատարանի</w:t>
      </w:r>
      <w:r w:rsidRPr="001E43A0">
        <w:rPr>
          <w:rFonts w:ascii="GHEA Grapalat" w:hAnsi="GHEA Grapalat" w:cs="Calibri"/>
          <w:lang w:val="hy-AM"/>
        </w:rPr>
        <w:t xml:space="preserve"> </w:t>
      </w:r>
      <w:r w:rsidRPr="001E43A0">
        <w:rPr>
          <w:rFonts w:ascii="GHEA Grapalat" w:hAnsi="GHEA Grapalat"/>
          <w:spacing w:val="-2"/>
          <w:lang w:val="hy-AM"/>
        </w:rPr>
        <w:t>14</w:t>
      </w:r>
      <w:r w:rsidRPr="001E43A0">
        <w:rPr>
          <w:rFonts w:ascii="Cambria Math" w:hAnsi="Cambria Math" w:cs="Cambria Math"/>
          <w:spacing w:val="-2"/>
          <w:lang w:val="hy-AM"/>
        </w:rPr>
        <w:t>․</w:t>
      </w:r>
      <w:r w:rsidRPr="001E43A0">
        <w:rPr>
          <w:rFonts w:ascii="GHEA Grapalat" w:hAnsi="GHEA Grapalat"/>
          <w:spacing w:val="-2"/>
          <w:lang w:val="hy-AM"/>
        </w:rPr>
        <w:t>08</w:t>
      </w:r>
      <w:r w:rsidRPr="001E43A0">
        <w:rPr>
          <w:rFonts w:ascii="Cambria Math" w:hAnsi="Cambria Math" w:cs="Cambria Math"/>
          <w:spacing w:val="-2"/>
          <w:lang w:val="hy-AM"/>
        </w:rPr>
        <w:t>․</w:t>
      </w:r>
      <w:r w:rsidRPr="001E43A0">
        <w:rPr>
          <w:rFonts w:ascii="GHEA Grapalat" w:hAnsi="GHEA Grapalat"/>
          <w:spacing w:val="-2"/>
          <w:lang w:val="hy-AM"/>
        </w:rPr>
        <w:t xml:space="preserve">2023 </w:t>
      </w:r>
      <w:r w:rsidRPr="001E43A0">
        <w:rPr>
          <w:rFonts w:ascii="GHEA Grapalat" w:hAnsi="GHEA Grapalat" w:cs="Sylfaen"/>
          <w:lang w:val="hy-AM"/>
        </w:rPr>
        <w:t>թվականի որոշմամբ Ընկերության կողմից ներկայացված վիճարկման հայցն ընդունվել է վարույթ, որոշվել է գործը քննել գրավոր ընթացակարգով և գործն ըստ էության լուծող դատական ակտը հրապարակել դատական իշխանության «Datalex.am» պաշտոնական կայքէջի միջոցով՝ 06.03.2024 թվականին</w:t>
      </w:r>
      <w:r w:rsidRPr="001E43A0">
        <w:rPr>
          <w:rFonts w:ascii="GHEA Grapalat" w:hAnsi="GHEA Grapalat" w:cs="Tahoma"/>
          <w:lang w:val="hy-AM"/>
        </w:rPr>
        <w:t xml:space="preserve"> </w:t>
      </w:r>
      <w:r w:rsidRPr="001E43A0">
        <w:rPr>
          <w:rFonts w:ascii="GHEA Grapalat" w:hAnsi="GHEA Grapalat" w:cs="Sylfaen"/>
          <w:b/>
          <w:lang w:val="hy-AM"/>
        </w:rPr>
        <w:t>(գ.թ. 26)</w:t>
      </w:r>
      <w:r w:rsidRPr="001E43A0">
        <w:rPr>
          <w:rFonts w:ascii="Cambria Math" w:hAnsi="Cambria Math" w:cs="Cambria Math"/>
          <w:b/>
          <w:lang w:val="hy-AM"/>
        </w:rPr>
        <w:t>․</w:t>
      </w:r>
    </w:p>
    <w:p w14:paraId="52ED7E03" w14:textId="63479279" w:rsidR="00696854" w:rsidRPr="001E43A0" w:rsidRDefault="00EF737E" w:rsidP="00081954">
      <w:pPr>
        <w:tabs>
          <w:tab w:val="left" w:pos="540"/>
        </w:tabs>
        <w:spacing w:line="276" w:lineRule="auto"/>
        <w:ind w:right="22" w:firstLine="540"/>
        <w:jc w:val="both"/>
        <w:rPr>
          <w:rFonts w:ascii="GHEA Grapalat" w:hAnsi="GHEA Grapalat" w:cs="Sylfaen"/>
          <w:b/>
          <w:lang w:val="hy-AM"/>
        </w:rPr>
      </w:pPr>
      <w:r w:rsidRPr="001E43A0">
        <w:rPr>
          <w:rFonts w:ascii="GHEA Grapalat" w:hAnsi="GHEA Grapalat" w:cs="Sylfaen"/>
          <w:b/>
          <w:bCs/>
          <w:lang w:val="hy-AM"/>
        </w:rPr>
        <w:t>3)</w:t>
      </w:r>
      <w:r w:rsidRPr="001E43A0">
        <w:rPr>
          <w:rFonts w:ascii="GHEA Grapalat" w:hAnsi="GHEA Grapalat" w:cs="Sylfaen"/>
          <w:lang w:val="hy-AM"/>
        </w:rPr>
        <w:t xml:space="preserve"> Դատարանի 14</w:t>
      </w:r>
      <w:r w:rsidRPr="001E43A0">
        <w:rPr>
          <w:rFonts w:ascii="Cambria Math" w:hAnsi="Cambria Math" w:cs="Cambria Math"/>
          <w:lang w:val="hy-AM"/>
        </w:rPr>
        <w:t>․</w:t>
      </w:r>
      <w:r w:rsidRPr="001E43A0">
        <w:rPr>
          <w:rFonts w:ascii="GHEA Grapalat" w:hAnsi="GHEA Grapalat"/>
          <w:lang w:val="hy-AM"/>
        </w:rPr>
        <w:t>08</w:t>
      </w:r>
      <w:r w:rsidRPr="001E43A0">
        <w:rPr>
          <w:rFonts w:ascii="Cambria Math" w:hAnsi="Cambria Math" w:cs="Cambria Math"/>
          <w:lang w:val="hy-AM"/>
        </w:rPr>
        <w:t>․</w:t>
      </w:r>
      <w:r w:rsidRPr="001E43A0">
        <w:rPr>
          <w:rFonts w:ascii="GHEA Grapalat" w:hAnsi="GHEA Grapalat"/>
          <w:lang w:val="hy-AM"/>
        </w:rPr>
        <w:t xml:space="preserve">2023 </w:t>
      </w:r>
      <w:r w:rsidRPr="001E43A0">
        <w:rPr>
          <w:rFonts w:ascii="GHEA Grapalat" w:hAnsi="GHEA Grapalat" w:cs="Sylfaen"/>
          <w:lang w:val="hy-AM"/>
        </w:rPr>
        <w:t>թվականի</w:t>
      </w:r>
      <w:r w:rsidRPr="001E43A0">
        <w:rPr>
          <w:rFonts w:ascii="GHEA Grapalat" w:hAnsi="GHEA Grapalat"/>
          <w:lang w:val="hy-AM"/>
        </w:rPr>
        <w:t xml:space="preserve"> </w:t>
      </w:r>
      <w:r w:rsidRPr="001E43A0">
        <w:rPr>
          <w:rFonts w:ascii="GHEA Grapalat" w:hAnsi="GHEA Grapalat" w:cs="Sylfaen"/>
          <w:lang w:val="hy-AM"/>
        </w:rPr>
        <w:t>«</w:t>
      </w:r>
      <w:r w:rsidR="006A6094" w:rsidRPr="001E43A0">
        <w:rPr>
          <w:rFonts w:ascii="GHEA Grapalat" w:hAnsi="GHEA Grapalat" w:cs="Sylfaen"/>
          <w:lang w:val="hy-AM"/>
        </w:rPr>
        <w:t>Հայցադիմումը վարույթ ընդունելու և գործը գրավոր ընթացակարգով քննելու մասին որոշումը</w:t>
      </w:r>
      <w:r w:rsidRPr="001E43A0">
        <w:rPr>
          <w:rFonts w:ascii="GHEA Grapalat" w:hAnsi="GHEA Grapalat" w:cs="Sylfaen"/>
          <w:lang w:val="hy-AM"/>
        </w:rPr>
        <w:t>»</w:t>
      </w:r>
      <w:r w:rsidR="006A6094" w:rsidRPr="001E43A0">
        <w:rPr>
          <w:rFonts w:ascii="GHEA Grapalat" w:hAnsi="GHEA Grapalat" w:cs="Sylfaen"/>
          <w:lang w:val="hy-AM"/>
        </w:rPr>
        <w:t xml:space="preserve"> </w:t>
      </w:r>
      <w:r w:rsidR="009A19AE" w:rsidRPr="001E43A0">
        <w:rPr>
          <w:rFonts w:ascii="GHEA Grapalat" w:hAnsi="GHEA Grapalat" w:cs="Sylfaen"/>
          <w:lang w:val="hy-AM"/>
        </w:rPr>
        <w:t xml:space="preserve">Կոմիտեին է </w:t>
      </w:r>
      <w:r w:rsidR="006A6094" w:rsidRPr="001E43A0">
        <w:rPr>
          <w:rFonts w:ascii="GHEA Grapalat" w:hAnsi="GHEA Grapalat" w:cs="Sylfaen"/>
          <w:lang w:val="hy-AM"/>
        </w:rPr>
        <w:t>ուղարկվել 17</w:t>
      </w:r>
      <w:r w:rsidR="006A6094" w:rsidRPr="001E43A0">
        <w:rPr>
          <w:rFonts w:ascii="Cambria Math" w:hAnsi="Cambria Math" w:cs="Cambria Math"/>
          <w:lang w:val="hy-AM"/>
        </w:rPr>
        <w:t>․</w:t>
      </w:r>
      <w:r w:rsidR="006A6094" w:rsidRPr="001E43A0">
        <w:rPr>
          <w:rFonts w:ascii="GHEA Grapalat" w:hAnsi="GHEA Grapalat"/>
          <w:lang w:val="hy-AM"/>
        </w:rPr>
        <w:t>03</w:t>
      </w:r>
      <w:r w:rsidR="006A6094" w:rsidRPr="001E43A0">
        <w:rPr>
          <w:rFonts w:ascii="Cambria Math" w:hAnsi="Cambria Math" w:cs="Cambria Math"/>
          <w:lang w:val="hy-AM"/>
        </w:rPr>
        <w:t>․</w:t>
      </w:r>
      <w:r w:rsidR="006A6094" w:rsidRPr="001E43A0">
        <w:rPr>
          <w:rFonts w:ascii="GHEA Grapalat" w:hAnsi="GHEA Grapalat"/>
          <w:lang w:val="hy-AM"/>
        </w:rPr>
        <w:t xml:space="preserve">2023 </w:t>
      </w:r>
      <w:r w:rsidR="006A6094" w:rsidRPr="001E43A0">
        <w:rPr>
          <w:rFonts w:ascii="GHEA Grapalat" w:hAnsi="GHEA Grapalat" w:cs="Sylfaen"/>
          <w:lang w:val="hy-AM"/>
        </w:rPr>
        <w:t>թվականի</w:t>
      </w:r>
      <w:r w:rsidR="006A6094" w:rsidRPr="001E43A0">
        <w:rPr>
          <w:rFonts w:ascii="GHEA Grapalat" w:hAnsi="GHEA Grapalat"/>
          <w:lang w:val="hy-AM"/>
        </w:rPr>
        <w:t xml:space="preserve"> </w:t>
      </w:r>
      <w:r w:rsidR="006A6094" w:rsidRPr="001E43A0">
        <w:rPr>
          <w:rFonts w:ascii="GHEA Grapalat" w:hAnsi="GHEA Grapalat" w:cs="Sylfaen"/>
          <w:lang w:val="hy-AM"/>
        </w:rPr>
        <w:t>կից</w:t>
      </w:r>
      <w:r w:rsidR="006A6094" w:rsidRPr="001E43A0">
        <w:rPr>
          <w:rFonts w:ascii="GHEA Grapalat" w:hAnsi="GHEA Grapalat"/>
          <w:lang w:val="hy-AM"/>
        </w:rPr>
        <w:t xml:space="preserve"> </w:t>
      </w:r>
      <w:r w:rsidR="006A6094" w:rsidRPr="001E43A0">
        <w:rPr>
          <w:rFonts w:ascii="GHEA Grapalat" w:hAnsi="GHEA Grapalat" w:cs="Sylfaen"/>
          <w:lang w:val="hy-AM"/>
        </w:rPr>
        <w:t>գրությամբ</w:t>
      </w:r>
      <w:r w:rsidR="006A6094" w:rsidRPr="001E43A0">
        <w:rPr>
          <w:rFonts w:ascii="GHEA Grapalat" w:hAnsi="GHEA Grapalat"/>
          <w:lang w:val="hy-AM"/>
        </w:rPr>
        <w:t xml:space="preserve">, </w:t>
      </w:r>
      <w:r w:rsidR="006A6094" w:rsidRPr="001E43A0">
        <w:rPr>
          <w:rFonts w:ascii="GHEA Grapalat" w:hAnsi="GHEA Grapalat" w:cs="Sylfaen"/>
          <w:lang w:val="hy-AM"/>
        </w:rPr>
        <w:t>որ</w:t>
      </w:r>
      <w:r w:rsidR="0098344A" w:rsidRPr="001E43A0">
        <w:rPr>
          <w:rFonts w:ascii="GHEA Grapalat" w:hAnsi="GHEA Grapalat" w:cs="Sylfaen"/>
          <w:lang w:val="hy-AM"/>
        </w:rPr>
        <w:t>ը պարունակում է նաև</w:t>
      </w:r>
      <w:r w:rsidR="006A6094" w:rsidRPr="001E43A0">
        <w:rPr>
          <w:rFonts w:ascii="GHEA Grapalat" w:hAnsi="GHEA Grapalat"/>
          <w:lang w:val="hy-AM"/>
        </w:rPr>
        <w:t xml:space="preserve"> </w:t>
      </w:r>
      <w:r w:rsidR="006A6094" w:rsidRPr="001E43A0">
        <w:rPr>
          <w:rFonts w:ascii="GHEA Grapalat" w:hAnsi="GHEA Grapalat" w:cs="Sylfaen"/>
          <w:lang w:val="hy-AM"/>
        </w:rPr>
        <w:t>«Պարզաբանում»</w:t>
      </w:r>
      <w:r w:rsidR="009D7766" w:rsidRPr="001E43A0">
        <w:rPr>
          <w:rFonts w:ascii="GHEA Grapalat" w:hAnsi="GHEA Grapalat" w:cs="Sylfaen"/>
          <w:lang w:val="hy-AM"/>
        </w:rPr>
        <w:t>՝ որոշումը ստանալուց</w:t>
      </w:r>
      <w:r w:rsidR="00696854" w:rsidRPr="001E43A0">
        <w:rPr>
          <w:rFonts w:ascii="GHEA Grapalat" w:hAnsi="GHEA Grapalat" w:cs="Sylfaen"/>
          <w:lang w:val="hy-AM"/>
        </w:rPr>
        <w:t xml:space="preserve"> հետո կատարման ենթակա գործողությունների, դրանց կատարման ժամկետների և չկատարելու </w:t>
      </w:r>
      <w:r w:rsidR="0098344A" w:rsidRPr="001E43A0">
        <w:rPr>
          <w:rFonts w:ascii="GHEA Grapalat" w:hAnsi="GHEA Grapalat" w:cs="Sylfaen"/>
          <w:lang w:val="hy-AM"/>
        </w:rPr>
        <w:t xml:space="preserve">հետևանքների </w:t>
      </w:r>
      <w:r w:rsidR="00696854" w:rsidRPr="001E43A0">
        <w:rPr>
          <w:rFonts w:ascii="GHEA Grapalat" w:hAnsi="GHEA Grapalat" w:cs="Sylfaen"/>
          <w:lang w:val="hy-AM"/>
        </w:rPr>
        <w:t xml:space="preserve">մասին </w:t>
      </w:r>
      <w:r w:rsidR="00696854" w:rsidRPr="001E43A0">
        <w:rPr>
          <w:rFonts w:ascii="GHEA Grapalat" w:hAnsi="GHEA Grapalat" w:cs="Sylfaen"/>
          <w:b/>
          <w:lang w:val="hy-AM"/>
        </w:rPr>
        <w:t xml:space="preserve">(գ.թ. </w:t>
      </w:r>
      <w:r w:rsidR="009A19AE" w:rsidRPr="001E43A0">
        <w:rPr>
          <w:rFonts w:ascii="GHEA Grapalat" w:hAnsi="GHEA Grapalat" w:cs="Sylfaen"/>
          <w:b/>
          <w:lang w:val="hy-AM"/>
        </w:rPr>
        <w:t>2</w:t>
      </w:r>
      <w:r w:rsidR="0098344A" w:rsidRPr="001E43A0">
        <w:rPr>
          <w:rFonts w:ascii="GHEA Grapalat" w:hAnsi="GHEA Grapalat" w:cs="Sylfaen"/>
          <w:b/>
          <w:lang w:val="hy-AM"/>
        </w:rPr>
        <w:t>9</w:t>
      </w:r>
      <w:r w:rsidR="00696854" w:rsidRPr="001E43A0">
        <w:rPr>
          <w:rFonts w:ascii="GHEA Grapalat" w:hAnsi="GHEA Grapalat" w:cs="Sylfaen"/>
          <w:b/>
          <w:lang w:val="hy-AM"/>
        </w:rPr>
        <w:t>)</w:t>
      </w:r>
      <w:r w:rsidR="00696854" w:rsidRPr="001E43A0">
        <w:rPr>
          <w:rFonts w:ascii="Cambria Math" w:hAnsi="Cambria Math" w:cs="Cambria Math"/>
          <w:b/>
          <w:lang w:val="hy-AM"/>
        </w:rPr>
        <w:t>․</w:t>
      </w:r>
      <w:r w:rsidR="00696854" w:rsidRPr="001E43A0">
        <w:rPr>
          <w:rFonts w:ascii="GHEA Grapalat" w:hAnsi="GHEA Grapalat" w:cs="Cambria Math"/>
          <w:b/>
          <w:lang w:val="hy-AM"/>
        </w:rPr>
        <w:t xml:space="preserve"> </w:t>
      </w:r>
    </w:p>
    <w:p w14:paraId="4EF2E3C8" w14:textId="33DF8E75" w:rsidR="006A6094" w:rsidRPr="001E43A0" w:rsidRDefault="006A6094" w:rsidP="00081954">
      <w:pPr>
        <w:tabs>
          <w:tab w:val="left" w:pos="540"/>
        </w:tabs>
        <w:spacing w:line="276" w:lineRule="auto"/>
        <w:ind w:right="22" w:firstLine="540"/>
        <w:jc w:val="both"/>
        <w:rPr>
          <w:rFonts w:ascii="GHEA Grapalat" w:hAnsi="GHEA Grapalat" w:cs="Sylfaen"/>
          <w:b/>
          <w:lang w:val="hy-AM"/>
        </w:rPr>
      </w:pPr>
      <w:r w:rsidRPr="001E43A0">
        <w:rPr>
          <w:rFonts w:ascii="GHEA Grapalat" w:hAnsi="GHEA Grapalat" w:cs="Sylfaen"/>
          <w:b/>
          <w:bCs/>
          <w:lang w:val="hy-AM"/>
        </w:rPr>
        <w:t>4)</w:t>
      </w:r>
      <w:r w:rsidRPr="001E43A0">
        <w:rPr>
          <w:rFonts w:ascii="GHEA Grapalat" w:hAnsi="GHEA Grapalat" w:cs="Sylfaen"/>
          <w:bCs/>
          <w:lang w:val="hy-AM"/>
        </w:rPr>
        <w:t xml:space="preserve"> </w:t>
      </w:r>
      <w:r w:rsidRPr="001E43A0">
        <w:rPr>
          <w:rFonts w:ascii="GHEA Grapalat" w:hAnsi="GHEA Grapalat" w:cs="Sylfaen"/>
          <w:lang w:val="hy-AM"/>
        </w:rPr>
        <w:t xml:space="preserve">Դատարանի 14.08.2023 թվականի «Հայցադիմումը վարույթ ընդունելու և գործը գրավոր ընթացակարգով քննելու մասին» որոշումը, ինչպես նաև «Պարզաբանումը» Կոմիտեում ստացվել </w:t>
      </w:r>
      <w:r w:rsidR="0098344A" w:rsidRPr="001E43A0">
        <w:rPr>
          <w:rFonts w:ascii="GHEA Grapalat" w:hAnsi="GHEA Grapalat" w:cs="Sylfaen"/>
          <w:lang w:val="hy-AM"/>
        </w:rPr>
        <w:t>են</w:t>
      </w:r>
      <w:r w:rsidRPr="001E43A0">
        <w:rPr>
          <w:rFonts w:ascii="GHEA Grapalat" w:hAnsi="GHEA Grapalat" w:cs="Sylfaen"/>
          <w:lang w:val="hy-AM"/>
        </w:rPr>
        <w:t xml:space="preserve"> 25</w:t>
      </w:r>
      <w:r w:rsidRPr="001E43A0">
        <w:rPr>
          <w:rFonts w:ascii="Cambria Math" w:hAnsi="Cambria Math" w:cs="Cambria Math"/>
          <w:lang w:val="hy-AM"/>
        </w:rPr>
        <w:t>․</w:t>
      </w:r>
      <w:r w:rsidRPr="001E43A0">
        <w:rPr>
          <w:rFonts w:ascii="GHEA Grapalat" w:hAnsi="GHEA Grapalat" w:cs="Sylfaen"/>
          <w:lang w:val="hy-AM"/>
        </w:rPr>
        <w:t>08</w:t>
      </w:r>
      <w:r w:rsidRPr="001E43A0">
        <w:rPr>
          <w:rFonts w:ascii="Cambria Math" w:hAnsi="Cambria Math" w:cs="Cambria Math"/>
          <w:lang w:val="hy-AM"/>
        </w:rPr>
        <w:t>․</w:t>
      </w:r>
      <w:r w:rsidRPr="001E43A0">
        <w:rPr>
          <w:rFonts w:ascii="GHEA Grapalat" w:hAnsi="GHEA Grapalat" w:cs="Sylfaen"/>
          <w:lang w:val="hy-AM"/>
        </w:rPr>
        <w:t>2023 թվականին</w:t>
      </w:r>
      <w:r w:rsidR="00CC4B16" w:rsidRPr="001E43A0">
        <w:rPr>
          <w:rFonts w:ascii="GHEA Grapalat" w:hAnsi="GHEA Grapalat" w:cs="Sylfaen"/>
          <w:lang w:val="hy-AM"/>
        </w:rPr>
        <w:t xml:space="preserve"> </w:t>
      </w:r>
      <w:r w:rsidRPr="001E43A0">
        <w:rPr>
          <w:rFonts w:ascii="GHEA Grapalat" w:hAnsi="GHEA Grapalat" w:cs="Sylfaen"/>
          <w:b/>
          <w:lang w:val="hy-AM"/>
        </w:rPr>
        <w:t>(գ.թ. 30)</w:t>
      </w:r>
      <w:r w:rsidRPr="001E43A0">
        <w:rPr>
          <w:rFonts w:ascii="Cambria Math" w:hAnsi="Cambria Math" w:cs="Cambria Math"/>
          <w:b/>
          <w:lang w:val="hy-AM"/>
        </w:rPr>
        <w:t>․</w:t>
      </w:r>
      <w:r w:rsidRPr="001E43A0">
        <w:rPr>
          <w:rFonts w:ascii="GHEA Grapalat" w:hAnsi="GHEA Grapalat" w:cs="Cambria Math"/>
          <w:b/>
          <w:lang w:val="hy-AM"/>
        </w:rPr>
        <w:t xml:space="preserve"> </w:t>
      </w:r>
    </w:p>
    <w:p w14:paraId="119638B6" w14:textId="122FC22B" w:rsidR="001A4333" w:rsidRPr="001E43A0" w:rsidRDefault="006A6094" w:rsidP="00081954">
      <w:pPr>
        <w:tabs>
          <w:tab w:val="left" w:pos="9810"/>
        </w:tabs>
        <w:spacing w:line="276" w:lineRule="auto"/>
        <w:ind w:right="22" w:firstLine="540"/>
        <w:jc w:val="both"/>
        <w:rPr>
          <w:rFonts w:ascii="GHEA Grapalat" w:hAnsi="GHEA Grapalat"/>
          <w:lang w:val="hy-AM"/>
        </w:rPr>
      </w:pPr>
      <w:r w:rsidRPr="001E43A0">
        <w:rPr>
          <w:rFonts w:ascii="GHEA Grapalat" w:hAnsi="GHEA Grapalat" w:cs="Sylfaen"/>
          <w:b/>
          <w:bCs/>
          <w:lang w:val="hy-AM"/>
        </w:rPr>
        <w:t>5</w:t>
      </w:r>
      <w:r w:rsidR="00955C24" w:rsidRPr="001E43A0">
        <w:rPr>
          <w:rFonts w:ascii="GHEA Grapalat" w:hAnsi="GHEA Grapalat"/>
          <w:b/>
          <w:lang w:val="hy-AM"/>
        </w:rPr>
        <w:t xml:space="preserve">) </w:t>
      </w:r>
      <w:r w:rsidR="00B349BA" w:rsidRPr="001E43A0">
        <w:rPr>
          <w:rFonts w:ascii="GHEA Grapalat" w:hAnsi="GHEA Grapalat"/>
          <w:lang w:val="hy-AM"/>
        </w:rPr>
        <w:t xml:space="preserve">Կոմիտեն </w:t>
      </w:r>
      <w:r w:rsidR="003547DD" w:rsidRPr="001E43A0">
        <w:rPr>
          <w:rFonts w:ascii="GHEA Grapalat" w:hAnsi="GHEA Grapalat"/>
          <w:lang w:val="hy-AM"/>
        </w:rPr>
        <w:t>18</w:t>
      </w:r>
      <w:r w:rsidR="00B349BA" w:rsidRPr="001E43A0">
        <w:rPr>
          <w:rFonts w:ascii="GHEA Grapalat" w:hAnsi="GHEA Grapalat"/>
          <w:lang w:val="hy-AM"/>
        </w:rPr>
        <w:t>.</w:t>
      </w:r>
      <w:r w:rsidR="003547DD" w:rsidRPr="001E43A0">
        <w:rPr>
          <w:rFonts w:ascii="GHEA Grapalat" w:hAnsi="GHEA Grapalat"/>
          <w:lang w:val="hy-AM"/>
        </w:rPr>
        <w:t>09</w:t>
      </w:r>
      <w:r w:rsidR="00B349BA" w:rsidRPr="001E43A0">
        <w:rPr>
          <w:rFonts w:ascii="GHEA Grapalat" w:hAnsi="GHEA Grapalat"/>
          <w:lang w:val="hy-AM"/>
        </w:rPr>
        <w:t xml:space="preserve">.2023 թվականին փոստային առաքման </w:t>
      </w:r>
      <w:r w:rsidRPr="001E43A0">
        <w:rPr>
          <w:rFonts w:ascii="GHEA Grapalat" w:hAnsi="GHEA Grapalat"/>
          <w:lang w:val="hy-AM"/>
        </w:rPr>
        <w:t>եղանակով</w:t>
      </w:r>
      <w:r w:rsidR="00B349BA" w:rsidRPr="001E43A0">
        <w:rPr>
          <w:rFonts w:ascii="GHEA Grapalat" w:hAnsi="GHEA Grapalat"/>
          <w:lang w:val="hy-AM"/>
        </w:rPr>
        <w:t xml:space="preserve"> </w:t>
      </w:r>
      <w:r w:rsidR="009542F7" w:rsidRPr="001E43A0">
        <w:rPr>
          <w:rFonts w:ascii="GHEA Grapalat" w:hAnsi="GHEA Grapalat"/>
          <w:lang w:val="hy-AM"/>
        </w:rPr>
        <w:t>Դ</w:t>
      </w:r>
      <w:r w:rsidR="00B349BA" w:rsidRPr="001E43A0">
        <w:rPr>
          <w:rFonts w:ascii="GHEA Grapalat" w:hAnsi="GHEA Grapalat"/>
          <w:lang w:val="hy-AM"/>
        </w:rPr>
        <w:t>ատարան</w:t>
      </w:r>
      <w:r w:rsidR="009542F7" w:rsidRPr="001E43A0">
        <w:rPr>
          <w:rFonts w:ascii="GHEA Grapalat" w:hAnsi="GHEA Grapalat"/>
          <w:lang w:val="hy-AM"/>
        </w:rPr>
        <w:t>ին</w:t>
      </w:r>
      <w:r w:rsidR="00B349BA" w:rsidRPr="001E43A0">
        <w:rPr>
          <w:rFonts w:ascii="GHEA Grapalat" w:hAnsi="GHEA Grapalat"/>
          <w:lang w:val="hy-AM"/>
        </w:rPr>
        <w:t xml:space="preserve"> ներկայացրել </w:t>
      </w:r>
      <w:r w:rsidR="009542F7" w:rsidRPr="001E43A0">
        <w:rPr>
          <w:rFonts w:ascii="GHEA Grapalat" w:hAnsi="GHEA Grapalat"/>
          <w:lang w:val="hy-AM"/>
        </w:rPr>
        <w:t xml:space="preserve">է </w:t>
      </w:r>
      <w:r w:rsidR="00B349BA" w:rsidRPr="001E43A0">
        <w:rPr>
          <w:rFonts w:ascii="GHEA Grapalat" w:hAnsi="GHEA Grapalat"/>
          <w:lang w:val="hy-AM"/>
        </w:rPr>
        <w:t>«Առարկություն» վերտառությամբ փաստաթուղթ և 12</w:t>
      </w:r>
      <w:r w:rsidR="00B349BA" w:rsidRPr="001E43A0">
        <w:rPr>
          <w:rFonts w:ascii="Cambria Math" w:hAnsi="Cambria Math" w:cs="Cambria Math"/>
          <w:lang w:val="hy-AM"/>
        </w:rPr>
        <w:t>․</w:t>
      </w:r>
      <w:r w:rsidR="00B349BA" w:rsidRPr="001E43A0">
        <w:rPr>
          <w:rFonts w:ascii="GHEA Grapalat" w:hAnsi="GHEA Grapalat"/>
          <w:lang w:val="hy-AM"/>
        </w:rPr>
        <w:t>07</w:t>
      </w:r>
      <w:r w:rsidR="00B349BA" w:rsidRPr="001E43A0">
        <w:rPr>
          <w:rFonts w:ascii="Cambria Math" w:hAnsi="Cambria Math" w:cs="Cambria Math"/>
          <w:lang w:val="hy-AM"/>
        </w:rPr>
        <w:t>․</w:t>
      </w:r>
      <w:r w:rsidR="00B349BA" w:rsidRPr="001E43A0">
        <w:rPr>
          <w:rFonts w:ascii="GHEA Grapalat" w:hAnsi="GHEA Grapalat"/>
          <w:lang w:val="hy-AM"/>
        </w:rPr>
        <w:t xml:space="preserve">2023 </w:t>
      </w:r>
      <w:r w:rsidR="00B349BA" w:rsidRPr="001E43A0">
        <w:rPr>
          <w:rFonts w:ascii="GHEA Grapalat" w:hAnsi="GHEA Grapalat" w:cs="GHEA Grapalat"/>
          <w:lang w:val="hy-AM"/>
        </w:rPr>
        <w:t>թվականի</w:t>
      </w:r>
      <w:r w:rsidR="00B349BA" w:rsidRPr="001E43A0">
        <w:rPr>
          <w:rFonts w:ascii="GHEA Grapalat" w:hAnsi="GHEA Grapalat"/>
          <w:lang w:val="hy-AM"/>
        </w:rPr>
        <w:t xml:space="preserve"> </w:t>
      </w:r>
      <w:r w:rsidR="00B349BA" w:rsidRPr="001E43A0">
        <w:rPr>
          <w:rFonts w:ascii="GHEA Grapalat" w:hAnsi="GHEA Grapalat" w:cs="GHEA Grapalat"/>
          <w:lang w:val="hy-AM"/>
        </w:rPr>
        <w:t>թիվ</w:t>
      </w:r>
      <w:r w:rsidR="00B349BA" w:rsidRPr="001E43A0">
        <w:rPr>
          <w:rFonts w:ascii="GHEA Grapalat" w:hAnsi="GHEA Grapalat"/>
          <w:lang w:val="hy-AM"/>
        </w:rPr>
        <w:t xml:space="preserve"> 4235779 </w:t>
      </w:r>
      <w:r w:rsidR="00B349BA" w:rsidRPr="001E43A0">
        <w:rPr>
          <w:rFonts w:ascii="GHEA Grapalat" w:hAnsi="GHEA Grapalat" w:cs="GHEA Grapalat"/>
          <w:lang w:val="hy-AM"/>
        </w:rPr>
        <w:t>արձանագրության</w:t>
      </w:r>
      <w:r w:rsidR="00B349BA" w:rsidRPr="001E43A0">
        <w:rPr>
          <w:rFonts w:ascii="GHEA Grapalat" w:hAnsi="GHEA Grapalat"/>
          <w:lang w:val="hy-AM"/>
        </w:rPr>
        <w:t xml:space="preserve"> </w:t>
      </w:r>
      <w:r w:rsidR="00B349BA" w:rsidRPr="001E43A0">
        <w:rPr>
          <w:rFonts w:ascii="GHEA Grapalat" w:hAnsi="GHEA Grapalat" w:cs="GHEA Grapalat"/>
          <w:lang w:val="hy-AM"/>
        </w:rPr>
        <w:t>վարույթի</w:t>
      </w:r>
      <w:r w:rsidR="00B349BA" w:rsidRPr="001E43A0">
        <w:rPr>
          <w:rFonts w:ascii="GHEA Grapalat" w:hAnsi="GHEA Grapalat"/>
          <w:lang w:val="hy-AM"/>
        </w:rPr>
        <w:t xml:space="preserve"> </w:t>
      </w:r>
      <w:r w:rsidR="00B349BA" w:rsidRPr="001E43A0">
        <w:rPr>
          <w:rFonts w:ascii="GHEA Grapalat" w:hAnsi="GHEA Grapalat" w:cs="GHEA Grapalat"/>
          <w:lang w:val="hy-AM"/>
        </w:rPr>
        <w:t>նյութեր</w:t>
      </w:r>
      <w:r w:rsidR="009542F7" w:rsidRPr="001E43A0">
        <w:rPr>
          <w:rFonts w:ascii="GHEA Grapalat" w:hAnsi="GHEA Grapalat" w:cs="GHEA Grapalat"/>
          <w:lang w:val="hy-AM"/>
        </w:rPr>
        <w:t>ը</w:t>
      </w:r>
      <w:r w:rsidR="003547DD" w:rsidRPr="001E43A0">
        <w:rPr>
          <w:rFonts w:ascii="GHEA Grapalat" w:hAnsi="GHEA Grapalat" w:cs="GHEA Grapalat"/>
          <w:lang w:val="hy-AM"/>
        </w:rPr>
        <w:t xml:space="preserve">, որոնք </w:t>
      </w:r>
      <w:r w:rsidR="007C213A">
        <w:rPr>
          <w:rFonts w:ascii="GHEA Grapalat" w:hAnsi="GHEA Grapalat" w:cs="GHEA Grapalat"/>
          <w:lang w:val="hy-AM"/>
        </w:rPr>
        <w:t>Դ</w:t>
      </w:r>
      <w:r w:rsidR="003547DD" w:rsidRPr="001E43A0">
        <w:rPr>
          <w:rFonts w:ascii="GHEA Grapalat" w:hAnsi="GHEA Grapalat" w:cs="GHEA Grapalat"/>
          <w:lang w:val="hy-AM"/>
        </w:rPr>
        <w:t>ատարանում ստացվել են 22.09.20</w:t>
      </w:r>
      <w:r w:rsidR="00D51083" w:rsidRPr="001E43A0">
        <w:rPr>
          <w:rFonts w:ascii="GHEA Grapalat" w:hAnsi="GHEA Grapalat" w:cs="GHEA Grapalat"/>
          <w:lang w:val="hy-AM"/>
        </w:rPr>
        <w:t>23 թականին</w:t>
      </w:r>
      <w:r w:rsidR="001A4333" w:rsidRPr="001E43A0">
        <w:rPr>
          <w:rFonts w:ascii="GHEA Grapalat" w:hAnsi="GHEA Grapalat"/>
          <w:lang w:val="hy-AM"/>
        </w:rPr>
        <w:t xml:space="preserve"> </w:t>
      </w:r>
      <w:r w:rsidR="001A4333" w:rsidRPr="001E43A0">
        <w:rPr>
          <w:rFonts w:ascii="GHEA Grapalat" w:hAnsi="GHEA Grapalat"/>
          <w:b/>
          <w:bCs/>
          <w:lang w:val="hy-AM"/>
        </w:rPr>
        <w:t>(գ</w:t>
      </w:r>
      <w:r w:rsidR="001A4333" w:rsidRPr="001E43A0">
        <w:rPr>
          <w:rFonts w:ascii="GHEA Grapalat" w:hAnsi="GHEA Grapalat" w:cs="Cambria Math"/>
          <w:b/>
          <w:bCs/>
          <w:lang w:val="hy-AM"/>
        </w:rPr>
        <w:t>.</w:t>
      </w:r>
      <w:r w:rsidR="001A4333" w:rsidRPr="001E43A0">
        <w:rPr>
          <w:rFonts w:ascii="GHEA Grapalat" w:hAnsi="GHEA Grapalat" w:cs="GHEA Grapalat"/>
          <w:b/>
          <w:bCs/>
          <w:lang w:val="hy-AM"/>
        </w:rPr>
        <w:t>թ</w:t>
      </w:r>
      <w:r w:rsidR="001A4333" w:rsidRPr="001E43A0">
        <w:rPr>
          <w:rFonts w:ascii="GHEA Grapalat" w:hAnsi="GHEA Grapalat" w:cs="Cambria Math"/>
          <w:b/>
          <w:bCs/>
          <w:lang w:val="hy-AM"/>
        </w:rPr>
        <w:t>.</w:t>
      </w:r>
      <w:r w:rsidR="001A4333" w:rsidRPr="001E43A0">
        <w:rPr>
          <w:rFonts w:ascii="GHEA Grapalat" w:hAnsi="GHEA Grapalat"/>
          <w:b/>
          <w:bCs/>
          <w:lang w:val="hy-AM"/>
        </w:rPr>
        <w:t xml:space="preserve"> </w:t>
      </w:r>
      <w:r w:rsidR="00D51083" w:rsidRPr="001E43A0">
        <w:rPr>
          <w:rFonts w:ascii="GHEA Grapalat" w:hAnsi="GHEA Grapalat"/>
          <w:b/>
          <w:bCs/>
          <w:lang w:val="hy-AM"/>
        </w:rPr>
        <w:t>31-77</w:t>
      </w:r>
      <w:r w:rsidR="001A4333" w:rsidRPr="001E43A0">
        <w:rPr>
          <w:rFonts w:ascii="GHEA Grapalat" w:hAnsi="GHEA Grapalat"/>
          <w:b/>
          <w:bCs/>
          <w:lang w:val="hy-AM"/>
        </w:rPr>
        <w:t>)</w:t>
      </w:r>
      <w:r w:rsidR="00C86D64" w:rsidRPr="001E43A0">
        <w:rPr>
          <w:rFonts w:ascii="Cambria Math" w:hAnsi="Cambria Math" w:cs="Cambria Math"/>
          <w:b/>
          <w:lang w:val="hy-AM"/>
        </w:rPr>
        <w:t>․</w:t>
      </w:r>
    </w:p>
    <w:p w14:paraId="74436670" w14:textId="69F3DAF8" w:rsidR="006A6094" w:rsidRPr="001E43A0" w:rsidRDefault="006A6094" w:rsidP="00081954">
      <w:pPr>
        <w:tabs>
          <w:tab w:val="left" w:pos="9810"/>
        </w:tabs>
        <w:spacing w:line="276" w:lineRule="auto"/>
        <w:ind w:right="22" w:firstLine="540"/>
        <w:jc w:val="both"/>
        <w:rPr>
          <w:rFonts w:ascii="GHEA Grapalat" w:hAnsi="GHEA Grapalat"/>
          <w:b/>
          <w:i/>
          <w:iCs/>
          <w:lang w:val="hy-AM"/>
        </w:rPr>
      </w:pPr>
      <w:r w:rsidRPr="001E43A0">
        <w:rPr>
          <w:rFonts w:ascii="GHEA Grapalat" w:hAnsi="GHEA Grapalat"/>
          <w:b/>
          <w:lang w:val="hy-AM"/>
        </w:rPr>
        <w:t>6</w:t>
      </w:r>
      <w:r w:rsidR="001A4333" w:rsidRPr="001E43A0">
        <w:rPr>
          <w:rFonts w:ascii="GHEA Grapalat" w:hAnsi="GHEA Grapalat"/>
          <w:b/>
          <w:lang w:val="hy-AM"/>
        </w:rPr>
        <w:t>)</w:t>
      </w:r>
      <w:r w:rsidR="001A4333" w:rsidRPr="001E43A0">
        <w:rPr>
          <w:rFonts w:ascii="GHEA Grapalat" w:hAnsi="GHEA Grapalat"/>
          <w:lang w:val="hy-AM"/>
        </w:rPr>
        <w:t xml:space="preserve">  </w:t>
      </w:r>
      <w:r w:rsidR="00F41EA6" w:rsidRPr="001E43A0">
        <w:rPr>
          <w:rFonts w:ascii="GHEA Grapalat" w:hAnsi="GHEA Grapalat"/>
          <w:lang w:val="hy-AM"/>
        </w:rPr>
        <w:t>«Առարկություն» վերտառությամբ փաստաթուղթ</w:t>
      </w:r>
      <w:r w:rsidR="007C213A">
        <w:rPr>
          <w:rFonts w:ascii="GHEA Grapalat" w:hAnsi="GHEA Grapalat"/>
          <w:lang w:val="hy-AM"/>
        </w:rPr>
        <w:t xml:space="preserve">ը </w:t>
      </w:r>
      <w:r w:rsidR="00F41EA6" w:rsidRPr="001E43A0">
        <w:rPr>
          <w:rFonts w:ascii="GHEA Grapalat" w:hAnsi="GHEA Grapalat"/>
          <w:lang w:val="hy-AM"/>
        </w:rPr>
        <w:t xml:space="preserve"> </w:t>
      </w:r>
      <w:r w:rsidR="007C213A" w:rsidRPr="001E43A0">
        <w:rPr>
          <w:rFonts w:ascii="GHEA Grapalat" w:hAnsi="GHEA Grapalat"/>
          <w:lang w:val="hy-AM"/>
        </w:rPr>
        <w:t xml:space="preserve">18.09.2023 թվականին </w:t>
      </w:r>
      <w:r w:rsidR="00F41EA6" w:rsidRPr="001E43A0">
        <w:rPr>
          <w:rFonts w:ascii="GHEA Grapalat" w:hAnsi="GHEA Grapalat"/>
          <w:lang w:val="hy-AM"/>
        </w:rPr>
        <w:t>ուղարկվել է Ընկերությանը</w:t>
      </w:r>
      <w:r w:rsidRPr="001E43A0">
        <w:rPr>
          <w:rFonts w:ascii="GHEA Grapalat" w:hAnsi="GHEA Grapalat"/>
          <w:lang w:val="hy-AM"/>
        </w:rPr>
        <w:t xml:space="preserve"> </w:t>
      </w:r>
      <w:r w:rsidRPr="001E43A0">
        <w:rPr>
          <w:rFonts w:ascii="GHEA Grapalat" w:hAnsi="GHEA Grapalat"/>
          <w:b/>
          <w:bCs/>
          <w:lang w:val="hy-AM"/>
        </w:rPr>
        <w:t>(հիմք՝ LO111305338AM փոստային անդորրագիր, գ</w:t>
      </w:r>
      <w:r w:rsidRPr="001E43A0">
        <w:rPr>
          <w:rFonts w:ascii="GHEA Grapalat" w:hAnsi="GHEA Grapalat" w:cs="Cambria Math"/>
          <w:b/>
          <w:bCs/>
          <w:lang w:val="hy-AM"/>
        </w:rPr>
        <w:t>.</w:t>
      </w:r>
      <w:r w:rsidRPr="001E43A0">
        <w:rPr>
          <w:rFonts w:ascii="GHEA Grapalat" w:hAnsi="GHEA Grapalat" w:cs="GHEA Grapalat"/>
          <w:b/>
          <w:bCs/>
          <w:lang w:val="hy-AM"/>
        </w:rPr>
        <w:t>թ</w:t>
      </w:r>
      <w:r w:rsidRPr="001E43A0">
        <w:rPr>
          <w:rFonts w:ascii="GHEA Grapalat" w:hAnsi="GHEA Grapalat" w:cs="Cambria Math"/>
          <w:b/>
          <w:bCs/>
          <w:lang w:val="hy-AM"/>
        </w:rPr>
        <w:t>.</w:t>
      </w:r>
      <w:r w:rsidRPr="001E43A0">
        <w:rPr>
          <w:rFonts w:ascii="GHEA Grapalat" w:hAnsi="GHEA Grapalat"/>
          <w:b/>
          <w:bCs/>
          <w:lang w:val="hy-AM"/>
        </w:rPr>
        <w:t xml:space="preserve"> 47)</w:t>
      </w:r>
      <w:r w:rsidR="00C86D64" w:rsidRPr="001E43A0">
        <w:rPr>
          <w:rFonts w:ascii="GHEA Grapalat" w:hAnsi="GHEA Grapalat"/>
          <w:lang w:val="hy-AM"/>
        </w:rPr>
        <w:t>, որի</w:t>
      </w:r>
      <w:r w:rsidRPr="001E43A0">
        <w:rPr>
          <w:rFonts w:ascii="GHEA Grapalat" w:hAnsi="GHEA Grapalat"/>
          <w:lang w:val="hy-AM"/>
        </w:rPr>
        <w:t xml:space="preserve"> վերջնամասում առկա է հետ</w:t>
      </w:r>
      <w:r w:rsidR="00C86D64" w:rsidRPr="001E43A0">
        <w:rPr>
          <w:rFonts w:ascii="GHEA Grapalat" w:hAnsi="GHEA Grapalat"/>
          <w:lang w:val="hy-AM"/>
        </w:rPr>
        <w:t>և</w:t>
      </w:r>
      <w:r w:rsidRPr="001E43A0">
        <w:rPr>
          <w:rFonts w:ascii="GHEA Grapalat" w:hAnsi="GHEA Grapalat"/>
          <w:lang w:val="hy-AM"/>
        </w:rPr>
        <w:t>յալ գրառումը</w:t>
      </w:r>
      <w:r w:rsidRPr="001E43A0">
        <w:rPr>
          <w:rFonts w:ascii="Cambria Math" w:hAnsi="Cambria Math" w:cs="Cambria Math"/>
          <w:lang w:val="hy-AM"/>
        </w:rPr>
        <w:t>․</w:t>
      </w:r>
      <w:r w:rsidRPr="001E43A0">
        <w:rPr>
          <w:rFonts w:ascii="GHEA Grapalat" w:hAnsi="GHEA Grapalat"/>
          <w:lang w:val="hy-AM"/>
        </w:rPr>
        <w:t xml:space="preserve"> </w:t>
      </w:r>
      <w:r w:rsidRPr="001E43A0">
        <w:rPr>
          <w:rFonts w:ascii="GHEA Grapalat" w:hAnsi="GHEA Grapalat"/>
          <w:b/>
          <w:i/>
          <w:iCs/>
          <w:lang w:val="hy-AM"/>
        </w:rPr>
        <w:t xml:space="preserve">«Միաժամանակ հայտնում ենք, որ առարկությանը կից վերջինիս հիմքում դրված փաստական հանգամանքները հաստատող ապացույցները ներկայացվել են և դեպոնացվելու են ՀՀ վարչական դատարանում, հետևաբար հայցվոր կողմը դրանց կարող է ծանոթանալ դատարանում» </w:t>
      </w:r>
      <w:r w:rsidRPr="001E43A0">
        <w:rPr>
          <w:rFonts w:ascii="GHEA Grapalat" w:hAnsi="GHEA Grapalat"/>
          <w:b/>
          <w:bCs/>
          <w:lang w:val="hy-AM"/>
        </w:rPr>
        <w:t>(</w:t>
      </w:r>
      <w:r w:rsidR="002A4944" w:rsidRPr="001E43A0">
        <w:rPr>
          <w:rFonts w:ascii="GHEA Grapalat" w:hAnsi="GHEA Grapalat"/>
          <w:b/>
          <w:lang w:val="hy-AM"/>
        </w:rPr>
        <w:t xml:space="preserve">«Առարկություն»-ից </w:t>
      </w:r>
      <w:r w:rsidRPr="001E43A0">
        <w:rPr>
          <w:rFonts w:ascii="GHEA Grapalat" w:hAnsi="GHEA Grapalat"/>
          <w:b/>
          <w:bCs/>
          <w:lang w:val="hy-AM"/>
        </w:rPr>
        <w:t>մ</w:t>
      </w:r>
      <w:r w:rsidR="004755B0" w:rsidRPr="001E43A0">
        <w:rPr>
          <w:rFonts w:ascii="GHEA Grapalat" w:hAnsi="GHEA Grapalat"/>
          <w:b/>
          <w:bCs/>
          <w:lang w:val="hy-AM"/>
        </w:rPr>
        <w:t>ե</w:t>
      </w:r>
      <w:r w:rsidRPr="001E43A0">
        <w:rPr>
          <w:rFonts w:ascii="GHEA Grapalat" w:hAnsi="GHEA Grapalat"/>
          <w:b/>
          <w:bCs/>
          <w:lang w:val="hy-AM"/>
        </w:rPr>
        <w:t>ջբերում</w:t>
      </w:r>
      <w:r w:rsidR="002A4944" w:rsidRPr="001E43A0">
        <w:rPr>
          <w:rFonts w:ascii="GHEA Grapalat" w:hAnsi="GHEA Grapalat"/>
          <w:b/>
          <w:bCs/>
          <w:lang w:val="hy-AM"/>
        </w:rPr>
        <w:t>ը</w:t>
      </w:r>
      <w:r w:rsidRPr="001E43A0">
        <w:rPr>
          <w:rFonts w:ascii="GHEA Grapalat" w:hAnsi="GHEA Grapalat"/>
          <w:b/>
          <w:bCs/>
          <w:lang w:val="hy-AM"/>
        </w:rPr>
        <w:t xml:space="preserve"> կատարված է նույնությամբ, գ</w:t>
      </w:r>
      <w:r w:rsidRPr="001E43A0">
        <w:rPr>
          <w:rFonts w:ascii="GHEA Grapalat" w:hAnsi="GHEA Grapalat" w:cs="Cambria Math"/>
          <w:b/>
          <w:bCs/>
          <w:lang w:val="hy-AM"/>
        </w:rPr>
        <w:t>.</w:t>
      </w:r>
      <w:r w:rsidRPr="001E43A0">
        <w:rPr>
          <w:rFonts w:ascii="GHEA Grapalat" w:hAnsi="GHEA Grapalat" w:cs="GHEA Grapalat"/>
          <w:b/>
          <w:bCs/>
          <w:lang w:val="hy-AM"/>
        </w:rPr>
        <w:t>թ</w:t>
      </w:r>
      <w:r w:rsidRPr="001E43A0">
        <w:rPr>
          <w:rFonts w:ascii="GHEA Grapalat" w:hAnsi="GHEA Grapalat" w:cs="Cambria Math"/>
          <w:b/>
          <w:bCs/>
          <w:lang w:val="hy-AM"/>
        </w:rPr>
        <w:t>.</w:t>
      </w:r>
      <w:r w:rsidRPr="001E43A0">
        <w:rPr>
          <w:rFonts w:ascii="GHEA Grapalat" w:hAnsi="GHEA Grapalat"/>
          <w:b/>
          <w:bCs/>
          <w:lang w:val="hy-AM"/>
        </w:rPr>
        <w:t xml:space="preserve"> </w:t>
      </w:r>
      <w:r w:rsidR="004755B0" w:rsidRPr="001E43A0">
        <w:rPr>
          <w:rFonts w:ascii="GHEA Grapalat" w:hAnsi="GHEA Grapalat"/>
          <w:b/>
          <w:bCs/>
          <w:lang w:val="hy-AM"/>
        </w:rPr>
        <w:t>45</w:t>
      </w:r>
      <w:r w:rsidRPr="001E43A0">
        <w:rPr>
          <w:rFonts w:ascii="GHEA Grapalat" w:hAnsi="GHEA Grapalat"/>
          <w:b/>
          <w:bCs/>
          <w:lang w:val="hy-AM"/>
        </w:rPr>
        <w:t>)</w:t>
      </w:r>
      <w:r w:rsidRPr="001E43A0">
        <w:rPr>
          <w:rFonts w:ascii="GHEA Grapalat" w:hAnsi="GHEA Grapalat"/>
          <w:lang w:val="hy-AM"/>
        </w:rPr>
        <w:t>։</w:t>
      </w:r>
      <w:r w:rsidR="007C213A">
        <w:rPr>
          <w:rFonts w:ascii="GHEA Grapalat" w:hAnsi="GHEA Grapalat"/>
          <w:lang w:val="hy-AM"/>
        </w:rPr>
        <w:t xml:space="preserve"> </w:t>
      </w:r>
    </w:p>
    <w:p w14:paraId="5B82109C" w14:textId="77777777" w:rsidR="009C5854" w:rsidRPr="001E43A0" w:rsidRDefault="009C5854" w:rsidP="00081954">
      <w:pPr>
        <w:tabs>
          <w:tab w:val="left" w:pos="9810"/>
        </w:tabs>
        <w:spacing w:line="276" w:lineRule="auto"/>
        <w:ind w:right="22" w:firstLine="540"/>
        <w:jc w:val="both"/>
        <w:rPr>
          <w:rFonts w:ascii="GHEA Grapalat" w:hAnsi="GHEA Grapalat"/>
          <w:lang w:val="hy-AM"/>
        </w:rPr>
      </w:pPr>
    </w:p>
    <w:p w14:paraId="5A48F4DC" w14:textId="20BC447D" w:rsidR="00523BD5" w:rsidRPr="001E43A0" w:rsidRDefault="00431B2A" w:rsidP="00081954">
      <w:pPr>
        <w:tabs>
          <w:tab w:val="left" w:pos="9810"/>
        </w:tabs>
        <w:spacing w:line="276" w:lineRule="auto"/>
        <w:ind w:right="22" w:firstLine="540"/>
        <w:jc w:val="both"/>
        <w:rPr>
          <w:rFonts w:ascii="GHEA Grapalat" w:hAnsi="GHEA Grapalat" w:cs="Sylfaen"/>
          <w:b/>
          <w:bCs/>
          <w:iCs/>
          <w:u w:val="single"/>
          <w:lang w:val="de-DE"/>
        </w:rPr>
      </w:pPr>
      <w:r w:rsidRPr="001E43A0">
        <w:rPr>
          <w:rFonts w:ascii="GHEA Grapalat" w:hAnsi="GHEA Grapalat"/>
          <w:b/>
          <w:bCs/>
          <w:iCs/>
          <w:u w:val="single"/>
          <w:lang w:val="hy-AM"/>
        </w:rPr>
        <w:t>4</w:t>
      </w:r>
      <w:r w:rsidR="00523BD5" w:rsidRPr="001E43A0">
        <w:rPr>
          <w:rFonts w:ascii="GHEA Grapalat" w:hAnsi="GHEA Grapalat"/>
          <w:b/>
          <w:bCs/>
          <w:iCs/>
          <w:u w:val="single"/>
          <w:lang w:val="hy-AM"/>
        </w:rPr>
        <w:t>.</w:t>
      </w:r>
      <w:r w:rsidR="00523BD5" w:rsidRPr="001E43A0">
        <w:rPr>
          <w:rFonts w:ascii="GHEA Grapalat" w:hAnsi="GHEA Grapalat"/>
          <w:b/>
          <w:bCs/>
          <w:iCs/>
          <w:u w:val="single"/>
          <w:lang w:val="de-DE"/>
        </w:rPr>
        <w:t xml:space="preserve"> </w:t>
      </w:r>
      <w:r w:rsidR="00523BD5" w:rsidRPr="001E43A0">
        <w:rPr>
          <w:rFonts w:ascii="GHEA Grapalat" w:hAnsi="GHEA Grapalat" w:cs="Sylfaen"/>
          <w:b/>
          <w:bCs/>
          <w:iCs/>
          <w:u w:val="single"/>
          <w:lang w:val="hy-AM"/>
        </w:rPr>
        <w:t>Վճռաբեկ</w:t>
      </w:r>
      <w:r w:rsidR="00523BD5" w:rsidRPr="001E43A0">
        <w:rPr>
          <w:rFonts w:ascii="GHEA Grapalat" w:hAnsi="GHEA Grapalat"/>
          <w:b/>
          <w:bCs/>
          <w:iCs/>
          <w:u w:val="single"/>
          <w:lang w:val="hy-AM"/>
        </w:rPr>
        <w:t xml:space="preserve"> </w:t>
      </w:r>
      <w:r w:rsidR="00523BD5" w:rsidRPr="001E43A0">
        <w:rPr>
          <w:rFonts w:ascii="GHEA Grapalat" w:hAnsi="GHEA Grapalat" w:cs="Sylfaen"/>
          <w:b/>
          <w:bCs/>
          <w:iCs/>
          <w:u w:val="single"/>
          <w:lang w:val="hy-AM"/>
        </w:rPr>
        <w:t>դատարանի</w:t>
      </w:r>
      <w:r w:rsidR="00523BD5" w:rsidRPr="001E43A0">
        <w:rPr>
          <w:rFonts w:ascii="GHEA Grapalat" w:hAnsi="GHEA Grapalat"/>
          <w:b/>
          <w:bCs/>
          <w:iCs/>
          <w:u w:val="single"/>
          <w:lang w:val="hy-AM"/>
        </w:rPr>
        <w:t xml:space="preserve"> </w:t>
      </w:r>
      <w:r w:rsidR="00523BD5" w:rsidRPr="001E43A0">
        <w:rPr>
          <w:rFonts w:ascii="GHEA Grapalat" w:hAnsi="GHEA Grapalat" w:cs="Sylfaen"/>
          <w:b/>
          <w:bCs/>
          <w:iCs/>
          <w:u w:val="single"/>
          <w:lang w:val="hy-AM"/>
        </w:rPr>
        <w:t>պատճառաբանությունները</w:t>
      </w:r>
      <w:r w:rsidR="00523BD5" w:rsidRPr="001E43A0">
        <w:rPr>
          <w:rFonts w:ascii="GHEA Grapalat" w:hAnsi="GHEA Grapalat"/>
          <w:b/>
          <w:bCs/>
          <w:iCs/>
          <w:u w:val="single"/>
          <w:lang w:val="hy-AM"/>
        </w:rPr>
        <w:t xml:space="preserve"> </w:t>
      </w:r>
      <w:r w:rsidR="00523BD5" w:rsidRPr="001E43A0">
        <w:rPr>
          <w:rFonts w:ascii="GHEA Grapalat" w:hAnsi="GHEA Grapalat" w:cs="Sylfaen"/>
          <w:b/>
          <w:bCs/>
          <w:iCs/>
          <w:u w:val="single"/>
          <w:lang w:val="hy-AM"/>
        </w:rPr>
        <w:t>և</w:t>
      </w:r>
      <w:r w:rsidR="00523BD5" w:rsidRPr="001E43A0">
        <w:rPr>
          <w:rFonts w:ascii="GHEA Grapalat" w:hAnsi="GHEA Grapalat"/>
          <w:b/>
          <w:bCs/>
          <w:iCs/>
          <w:u w:val="single"/>
          <w:lang w:val="hy-AM"/>
        </w:rPr>
        <w:t xml:space="preserve"> </w:t>
      </w:r>
      <w:r w:rsidR="00523BD5" w:rsidRPr="001E43A0">
        <w:rPr>
          <w:rFonts w:ascii="GHEA Grapalat" w:hAnsi="GHEA Grapalat" w:cs="Sylfaen"/>
          <w:b/>
          <w:bCs/>
          <w:iCs/>
          <w:u w:val="single"/>
          <w:lang w:val="hy-AM"/>
        </w:rPr>
        <w:t>եզրահանգումները</w:t>
      </w:r>
      <w:r w:rsidR="00523BD5" w:rsidRPr="001E43A0">
        <w:rPr>
          <w:rFonts w:ascii="GHEA Grapalat" w:hAnsi="GHEA Grapalat" w:cs="Sylfaen"/>
          <w:b/>
          <w:bCs/>
          <w:iCs/>
          <w:u w:val="single"/>
          <w:lang w:val="de-DE"/>
        </w:rPr>
        <w:t>.</w:t>
      </w:r>
    </w:p>
    <w:p w14:paraId="27B8FE3F" w14:textId="6F0D1AC3" w:rsidR="00CE1E09" w:rsidRPr="001E43A0" w:rsidRDefault="00CE1E09" w:rsidP="00081954">
      <w:pPr>
        <w:tabs>
          <w:tab w:val="left" w:pos="9810"/>
        </w:tabs>
        <w:spacing w:line="276" w:lineRule="auto"/>
        <w:ind w:right="22" w:firstLine="540"/>
        <w:jc w:val="both"/>
        <w:rPr>
          <w:rFonts w:ascii="GHEA Grapalat" w:hAnsi="GHEA Grapalat"/>
          <w:lang w:val="hy-AM"/>
        </w:rPr>
      </w:pPr>
      <w:r w:rsidRPr="001E43A0">
        <w:rPr>
          <w:rFonts w:ascii="GHEA Grapalat" w:hAnsi="GHEA Grapalat"/>
          <w:lang w:val="hy-AM"/>
        </w:rPr>
        <w:t>Վճռաբեկ դատարանն արձանագրում է, որ սույն գործով վճռաբեկ բողոքը վարույթ ընդունելը պայմանավորված է ՀՀ վարչական դատավարության օրենսգրքի 161-րդ հոդվածի</w:t>
      </w:r>
      <w:r w:rsidR="00791C6B" w:rsidRPr="001E43A0">
        <w:rPr>
          <w:rFonts w:ascii="GHEA Grapalat" w:hAnsi="GHEA Grapalat"/>
          <w:lang w:val="hy-AM"/>
        </w:rPr>
        <w:t xml:space="preserve"> </w:t>
      </w:r>
      <w:r w:rsidRPr="001E43A0">
        <w:rPr>
          <w:rFonts w:ascii="GHEA Grapalat" w:hAnsi="GHEA Grapalat"/>
          <w:lang w:val="hy-AM"/>
        </w:rPr>
        <w:t xml:space="preserve">1-ին մասի 2-րդ կետով նախատեսված հիմքի առկայությամբ՝ նույն հոդվածի 3-րդ մասի 1-ին կետի իմաստով, այն է` առերևույթ առկա է մարդու իրավունքների և </w:t>
      </w:r>
      <w:r w:rsidRPr="001E43A0">
        <w:rPr>
          <w:rFonts w:ascii="GHEA Grapalat" w:hAnsi="GHEA Grapalat"/>
          <w:lang w:val="hy-AM"/>
        </w:rPr>
        <w:lastRenderedPageBreak/>
        <w:t>ազատությունների հիմնարար խախտում, քանի որ բողոքարկվող դատական ակտը կայացնելիս</w:t>
      </w:r>
      <w:r w:rsidR="00D70CDE" w:rsidRPr="001E43A0">
        <w:rPr>
          <w:rFonts w:ascii="GHEA Grapalat" w:hAnsi="GHEA Grapalat"/>
          <w:lang w:val="hy-AM"/>
        </w:rPr>
        <w:t xml:space="preserve"> Վերաքննիչ դատարանի կողմից</w:t>
      </w:r>
      <w:r w:rsidR="00D70CDE" w:rsidRPr="001E43A0">
        <w:rPr>
          <w:rFonts w:ascii="GHEA Grapalat" w:hAnsi="GHEA Grapalat"/>
          <w:lang w:val="de-DE"/>
        </w:rPr>
        <w:t xml:space="preserve"> </w:t>
      </w:r>
      <w:r w:rsidR="00CB505D" w:rsidRPr="001E43A0">
        <w:rPr>
          <w:rFonts w:ascii="GHEA Grapalat" w:hAnsi="GHEA Grapalat"/>
          <w:lang w:val="hy-AM"/>
        </w:rPr>
        <w:t>ՀՀ վարչական դատավարության օրենսգրքի 118.1-ին</w:t>
      </w:r>
      <w:r w:rsidR="0061005E" w:rsidRPr="001E43A0">
        <w:rPr>
          <w:rFonts w:ascii="GHEA Grapalat" w:hAnsi="GHEA Grapalat"/>
          <w:lang w:val="hy-AM"/>
        </w:rPr>
        <w:t xml:space="preserve"> հոդվածի</w:t>
      </w:r>
      <w:r w:rsidR="00FD0FA5" w:rsidRPr="001E43A0">
        <w:rPr>
          <w:rFonts w:ascii="GHEA Grapalat" w:hAnsi="GHEA Grapalat"/>
          <w:lang w:val="hy-AM"/>
        </w:rPr>
        <w:t xml:space="preserve"> </w:t>
      </w:r>
      <w:r w:rsidRPr="001E43A0">
        <w:rPr>
          <w:rFonts w:ascii="GHEA Grapalat" w:hAnsi="GHEA Grapalat"/>
          <w:lang w:val="hy-AM"/>
        </w:rPr>
        <w:t xml:space="preserve">խախտման </w:t>
      </w:r>
      <w:r w:rsidR="000A295F" w:rsidRPr="001E43A0">
        <w:rPr>
          <w:rFonts w:ascii="GHEA Grapalat" w:hAnsi="GHEA Grapalat"/>
          <w:lang w:val="hy-AM"/>
        </w:rPr>
        <w:t>հետևանքով</w:t>
      </w:r>
      <w:r w:rsidRPr="001E43A0">
        <w:rPr>
          <w:rFonts w:ascii="GHEA Grapalat" w:hAnsi="GHEA Grapalat"/>
          <w:lang w:val="hy-AM"/>
        </w:rPr>
        <w:t xml:space="preserve"> թույլ է տրվել դատական սխալ, որը խաթարել է արդարադատության բուն էությունը, և որի առկայությունը հիմնավորվում է ստորև ներկայացված պատճառաբանություններով.</w:t>
      </w:r>
    </w:p>
    <w:p w14:paraId="3EC644BD" w14:textId="62D72FF8" w:rsidR="005D4F89" w:rsidRPr="001E43A0" w:rsidRDefault="005D4F89" w:rsidP="00081954">
      <w:pPr>
        <w:tabs>
          <w:tab w:val="left" w:pos="9810"/>
        </w:tabs>
        <w:spacing w:line="276" w:lineRule="auto"/>
        <w:ind w:right="22" w:firstLine="540"/>
        <w:jc w:val="both"/>
        <w:rPr>
          <w:rFonts w:ascii="GHEA Grapalat" w:hAnsi="GHEA Grapalat"/>
          <w:i/>
          <w:lang w:val="hy-AM"/>
        </w:rPr>
      </w:pPr>
      <w:r w:rsidRPr="001E43A0">
        <w:rPr>
          <w:rFonts w:ascii="GHEA Grapalat" w:hAnsi="GHEA Grapalat"/>
          <w:i/>
          <w:lang w:val="hy-AM"/>
        </w:rPr>
        <w:t>Սույն վճռաբեկ բողոքի քննության շրջանակներում Վճռաբեկ դատարանն անհրաժեշտ է համարում անդրադառնալ գործը գրավոր ընթացակարգով քննելու ժամանակ դատավարության մասնակիցների կողմից առարկությունները, միջնորդությունները, ինչպես նաև նրանց պահանջների և առարկությունների հիմքում ընկած փաստերը հիմնավորող ապացույցները ներկայաց</w:t>
      </w:r>
      <w:r w:rsidR="00743AB0" w:rsidRPr="001E43A0">
        <w:rPr>
          <w:rFonts w:ascii="GHEA Grapalat" w:hAnsi="GHEA Grapalat"/>
          <w:i/>
          <w:lang w:val="hy-AM"/>
        </w:rPr>
        <w:t>ն</w:t>
      </w:r>
      <w:r w:rsidRPr="001E43A0">
        <w:rPr>
          <w:rFonts w:ascii="GHEA Grapalat" w:hAnsi="GHEA Grapalat"/>
          <w:i/>
          <w:lang w:val="hy-AM"/>
        </w:rPr>
        <w:t>ելու առանձնահատկություններին</w:t>
      </w:r>
      <w:r w:rsidR="00743AB0" w:rsidRPr="001E43A0">
        <w:rPr>
          <w:rFonts w:ascii="GHEA Grapalat" w:hAnsi="GHEA Grapalat"/>
          <w:i/>
          <w:lang w:val="hy-AM"/>
        </w:rPr>
        <w:t>։</w:t>
      </w:r>
    </w:p>
    <w:p w14:paraId="74D47FB5" w14:textId="7A7980FD" w:rsidR="00D619DA" w:rsidRPr="001E43A0" w:rsidRDefault="00D619DA" w:rsidP="00081954">
      <w:pPr>
        <w:spacing w:line="276" w:lineRule="auto"/>
        <w:ind w:firstLine="540"/>
        <w:jc w:val="both"/>
        <w:rPr>
          <w:rFonts w:ascii="GHEA Grapalat" w:hAnsi="GHEA Grapalat"/>
          <w:i/>
          <w:lang w:val="hy-AM"/>
        </w:rPr>
      </w:pPr>
      <w:r w:rsidRPr="001E43A0">
        <w:rPr>
          <w:rFonts w:ascii="GHEA Grapalat" w:hAnsi="GHEA Grapalat"/>
          <w:i/>
          <w:lang w:val="hy-AM"/>
        </w:rPr>
        <w:t>Միաժամանակ Վճռաբեկ դատարանը հարկ է համարում անդ</w:t>
      </w:r>
      <w:r w:rsidR="00743AB0" w:rsidRPr="001E43A0">
        <w:rPr>
          <w:rFonts w:ascii="GHEA Grapalat" w:hAnsi="GHEA Grapalat"/>
          <w:i/>
          <w:lang w:val="hy-AM"/>
        </w:rPr>
        <w:t>ր</w:t>
      </w:r>
      <w:r w:rsidRPr="001E43A0">
        <w:rPr>
          <w:rFonts w:ascii="GHEA Grapalat" w:hAnsi="GHEA Grapalat"/>
          <w:i/>
          <w:lang w:val="hy-AM"/>
        </w:rPr>
        <w:t>ադառնալ ՀՀ վարչական դատավարության օրենսգրքի 118</w:t>
      </w:r>
      <w:r w:rsidRPr="001E43A0">
        <w:rPr>
          <w:rFonts w:ascii="Cambria Math" w:hAnsi="Cambria Math" w:cs="Cambria Math"/>
          <w:i/>
          <w:lang w:val="hy-AM"/>
        </w:rPr>
        <w:t>․</w:t>
      </w:r>
      <w:r w:rsidRPr="001E43A0">
        <w:rPr>
          <w:rFonts w:ascii="GHEA Grapalat" w:hAnsi="GHEA Grapalat"/>
          <w:i/>
          <w:lang w:val="hy-AM"/>
        </w:rPr>
        <w:t>1-ին հոդվածի 1-ին մասում ամրագրված «ծավալուն» եզրույթի բացահայտմանը՝ դատարանի կողմից փաստաթղթերը ծավալուն գնահատելու չափանիշների համատեքստում։</w:t>
      </w:r>
    </w:p>
    <w:p w14:paraId="4FD249E2" w14:textId="4B694798" w:rsidR="003078C6" w:rsidRPr="001E43A0" w:rsidRDefault="003078C6" w:rsidP="00081954">
      <w:pPr>
        <w:tabs>
          <w:tab w:val="left" w:pos="9810"/>
        </w:tabs>
        <w:spacing w:line="276" w:lineRule="auto"/>
        <w:ind w:right="22" w:firstLine="540"/>
        <w:jc w:val="both"/>
        <w:rPr>
          <w:rFonts w:ascii="GHEA Grapalat" w:hAnsi="GHEA Grapalat"/>
          <w:lang w:val="hy-AM"/>
        </w:rPr>
      </w:pPr>
    </w:p>
    <w:p w14:paraId="7BFF4D28" w14:textId="77777777" w:rsidR="00BF1F62" w:rsidRPr="001E43A0" w:rsidRDefault="00BF1F62" w:rsidP="00081954">
      <w:pPr>
        <w:pStyle w:val="1"/>
        <w:tabs>
          <w:tab w:val="left" w:pos="0"/>
        </w:tabs>
        <w:spacing w:line="276" w:lineRule="auto"/>
        <w:ind w:right="22" w:firstLine="540"/>
        <w:jc w:val="both"/>
        <w:rPr>
          <w:rFonts w:ascii="GHEA Grapalat" w:hAnsi="GHEA Grapalat"/>
          <w:sz w:val="24"/>
          <w:szCs w:val="24"/>
          <w:lang w:val="de-DE"/>
        </w:rPr>
      </w:pPr>
      <w:r w:rsidRPr="001E43A0">
        <w:rPr>
          <w:rFonts w:ascii="GHEA Grapalat" w:hAnsi="GHEA Grapalat"/>
          <w:sz w:val="24"/>
          <w:szCs w:val="24"/>
          <w:lang w:val="de-DE"/>
        </w:rPr>
        <w:t>ՀՀ Սահմանադրության 61-րդ հոդվածի 1-ին մասի համաձայն` յուրաքանչյուր ոք ունի իր իրավունքների և ազատությունների արդյունավետ դատական պաշտպանության իրավունք:</w:t>
      </w:r>
    </w:p>
    <w:p w14:paraId="0C3FFEDB" w14:textId="77777777" w:rsidR="00BF1F62" w:rsidRPr="001E43A0" w:rsidRDefault="00BF1F62" w:rsidP="00081954">
      <w:pPr>
        <w:pStyle w:val="1"/>
        <w:tabs>
          <w:tab w:val="left" w:pos="0"/>
        </w:tabs>
        <w:spacing w:line="276" w:lineRule="auto"/>
        <w:ind w:right="22" w:firstLine="540"/>
        <w:jc w:val="both"/>
        <w:rPr>
          <w:rFonts w:ascii="GHEA Grapalat" w:hAnsi="GHEA Grapalat"/>
          <w:sz w:val="24"/>
          <w:szCs w:val="24"/>
          <w:lang w:val="hy-AM"/>
        </w:rPr>
      </w:pPr>
      <w:r w:rsidRPr="001E43A0">
        <w:rPr>
          <w:rFonts w:ascii="GHEA Grapalat" w:hAnsi="GHEA Grapalat"/>
          <w:sz w:val="24"/>
          <w:szCs w:val="24"/>
          <w:lang w:val="de-DE"/>
        </w:rPr>
        <w:t>ՀՀ Սահմանադրության 63-րդ հոդվածի 1-ին մասի համաձայն՝ յուրաքանչյուր ոք ունի անկախ և անաչառ դատարանի կողմից իր գործի արդարացի, հրապարակային և ողջամիտ ժամկետում քննության իրավունք:</w:t>
      </w:r>
    </w:p>
    <w:p w14:paraId="63CFA470" w14:textId="5A3D3227" w:rsidR="004F26D5" w:rsidRPr="001E43A0" w:rsidRDefault="004F26D5" w:rsidP="00081954">
      <w:pPr>
        <w:tabs>
          <w:tab w:val="left" w:pos="9810"/>
        </w:tabs>
        <w:spacing w:line="276" w:lineRule="auto"/>
        <w:ind w:right="22" w:firstLine="540"/>
        <w:jc w:val="both"/>
        <w:rPr>
          <w:rFonts w:ascii="GHEA Grapalat" w:eastAsia="SimSun" w:hAnsi="GHEA Grapalat"/>
          <w:lang w:val="hy-AM" w:eastAsia="zh-CN"/>
        </w:rPr>
      </w:pPr>
      <w:r w:rsidRPr="001E43A0">
        <w:rPr>
          <w:rFonts w:ascii="GHEA Grapalat" w:eastAsia="SimSun" w:hAnsi="GHEA Grapalat"/>
          <w:lang w:val="hy-AM" w:eastAsia="zh-CN"/>
        </w:rPr>
        <w:t xml:space="preserve">ՀՀ սահմանադրական դատարանը 20.05.2025 թվականի թիվ ՍԴՈ-1782 որոշմամբ արձանագրել է, որ ՀՀ Սահմանադրության 61-րդ և 63-րդ հոդվածների 1-ին մասերով երաշխավորված վերոնշյալ երկու հիմնական իրավունքներն օժտված են մեկ միասնական սահմանադրաիրավական առաքելությամբ և գտնվում են փոխադարձ օրգանական կապի մեջ: </w:t>
      </w:r>
    </w:p>
    <w:p w14:paraId="3B7DCA88" w14:textId="7CF89A54" w:rsidR="004F26D5" w:rsidRPr="001E43A0" w:rsidRDefault="004F26D5" w:rsidP="00081954">
      <w:pPr>
        <w:tabs>
          <w:tab w:val="left" w:pos="9810"/>
        </w:tabs>
        <w:spacing w:line="276" w:lineRule="auto"/>
        <w:ind w:right="22" w:firstLine="540"/>
        <w:jc w:val="both"/>
        <w:rPr>
          <w:rFonts w:ascii="GHEA Grapalat" w:eastAsia="SimSun" w:hAnsi="GHEA Grapalat"/>
          <w:lang w:val="hy-AM" w:eastAsia="zh-CN"/>
        </w:rPr>
      </w:pPr>
      <w:r w:rsidRPr="001E43A0">
        <w:rPr>
          <w:rFonts w:ascii="GHEA Grapalat" w:eastAsia="SimSun" w:hAnsi="GHEA Grapalat"/>
          <w:lang w:val="hy-AM" w:eastAsia="zh-CN"/>
        </w:rPr>
        <w:t>ՀՀ սահմանադրական դատարանն արձանագրել է նաև, որ միայն դատական պաշտպանության իրավունքի գործադրմամբ է հնարավոր հասնել արդար դատաքննության իրավունքի կենսագործմանը, և, միաժամանակ, միայն գործի արդարացի քննության պայմաններում է ապահովվում դատական պաշտպանության իրավունքի կենսական հատկանիշը՝ արդյունավետությունը։</w:t>
      </w:r>
    </w:p>
    <w:p w14:paraId="0E20CCD6" w14:textId="77777777" w:rsidR="00BF1F62" w:rsidRPr="001E43A0" w:rsidRDefault="00BF1F62" w:rsidP="00081954">
      <w:pPr>
        <w:pStyle w:val="1"/>
        <w:tabs>
          <w:tab w:val="left" w:pos="0"/>
        </w:tabs>
        <w:spacing w:line="276" w:lineRule="auto"/>
        <w:ind w:right="22" w:firstLine="540"/>
        <w:jc w:val="both"/>
        <w:rPr>
          <w:rFonts w:ascii="GHEA Grapalat" w:hAnsi="GHEA Grapalat" w:cs="Times Armenian"/>
          <w:sz w:val="24"/>
          <w:szCs w:val="24"/>
          <w:lang w:val="hy-AM"/>
        </w:rPr>
      </w:pPr>
      <w:r w:rsidRPr="001E43A0">
        <w:rPr>
          <w:rFonts w:ascii="GHEA Grapalat" w:eastAsia="Calibri" w:hAnsi="GHEA Grapalat" w:cs="Sylfaen"/>
          <w:iCs/>
          <w:sz w:val="24"/>
          <w:szCs w:val="24"/>
          <w:lang w:val="hy-AM" w:eastAsia="en-US"/>
        </w:rPr>
        <w:t>«Մարդու իրավունքների և հիմնարար ազատությունների պաշտպանության մասին» եվրոպական կոնվենցիայի</w:t>
      </w:r>
      <w:r w:rsidRPr="001E43A0">
        <w:rPr>
          <w:rFonts w:ascii="GHEA Grapalat" w:hAnsi="GHEA Grapalat" w:cs="Sylfaen"/>
          <w:sz w:val="24"/>
          <w:szCs w:val="24"/>
          <w:lang w:val="hy-AM"/>
        </w:rPr>
        <w:t xml:space="preserve"> (այսուհետ` Կոնվենցիա)</w:t>
      </w:r>
      <w:r w:rsidRPr="001E43A0">
        <w:rPr>
          <w:rFonts w:ascii="GHEA Grapalat" w:eastAsia="Calibri" w:hAnsi="GHEA Grapalat" w:cs="Sylfaen"/>
          <w:iCs/>
          <w:sz w:val="24"/>
          <w:szCs w:val="24"/>
          <w:lang w:val="hy-AM" w:eastAsia="en-US"/>
        </w:rPr>
        <w:t xml:space="preserve"> </w:t>
      </w:r>
      <w:r w:rsidRPr="001E43A0">
        <w:rPr>
          <w:rFonts w:ascii="GHEA Grapalat" w:hAnsi="GHEA Grapalat"/>
          <w:sz w:val="24"/>
          <w:szCs w:val="24"/>
          <w:lang w:val="hy-AM"/>
        </w:rPr>
        <w:t>6-</w:t>
      </w:r>
      <w:r w:rsidRPr="001E43A0">
        <w:rPr>
          <w:rFonts w:ascii="GHEA Grapalat" w:hAnsi="GHEA Grapalat" w:cs="Sylfaen"/>
          <w:sz w:val="24"/>
          <w:szCs w:val="24"/>
          <w:lang w:val="hy-AM"/>
        </w:rPr>
        <w:t>րդ</w:t>
      </w:r>
      <w:r w:rsidRPr="001E43A0">
        <w:rPr>
          <w:rFonts w:ascii="GHEA Grapalat" w:hAnsi="GHEA Grapalat"/>
          <w:sz w:val="24"/>
          <w:szCs w:val="24"/>
          <w:lang w:val="hy-AM"/>
        </w:rPr>
        <w:t xml:space="preserve"> </w:t>
      </w:r>
      <w:r w:rsidRPr="001E43A0">
        <w:rPr>
          <w:rFonts w:ascii="GHEA Grapalat" w:hAnsi="GHEA Grapalat" w:cs="Sylfaen"/>
          <w:sz w:val="24"/>
          <w:szCs w:val="24"/>
          <w:lang w:val="hy-AM"/>
        </w:rPr>
        <w:t>հոդվածի</w:t>
      </w:r>
      <w:r w:rsidRPr="001E43A0">
        <w:rPr>
          <w:rFonts w:ascii="GHEA Grapalat" w:hAnsi="GHEA Grapalat"/>
          <w:sz w:val="24"/>
          <w:szCs w:val="24"/>
          <w:lang w:val="hy-AM"/>
        </w:rPr>
        <w:t xml:space="preserve"> 1-ին կետի </w:t>
      </w:r>
      <w:r w:rsidRPr="001E43A0">
        <w:rPr>
          <w:rFonts w:ascii="GHEA Grapalat" w:hAnsi="GHEA Grapalat" w:cs="Sylfaen"/>
          <w:sz w:val="24"/>
          <w:szCs w:val="24"/>
          <w:lang w:val="hy-AM"/>
        </w:rPr>
        <w:t>համաձայն</w:t>
      </w:r>
      <w:r w:rsidRPr="001E43A0">
        <w:rPr>
          <w:rFonts w:ascii="GHEA Grapalat" w:hAnsi="GHEA Grapalat"/>
          <w:sz w:val="24"/>
          <w:szCs w:val="24"/>
          <w:lang w:val="hy-AM"/>
        </w:rPr>
        <w:t xml:space="preserve">` </w:t>
      </w:r>
      <w:r w:rsidRPr="001E43A0">
        <w:rPr>
          <w:rFonts w:ascii="GHEA Grapalat" w:hAnsi="GHEA Grapalat" w:cs="Sylfaen"/>
          <w:sz w:val="24"/>
          <w:szCs w:val="24"/>
          <w:lang w:val="hy-AM"/>
        </w:rPr>
        <w:t>յուրաքանչյուր</w:t>
      </w:r>
      <w:r w:rsidRPr="001E43A0">
        <w:rPr>
          <w:rFonts w:ascii="GHEA Grapalat" w:hAnsi="GHEA Grapalat"/>
          <w:sz w:val="24"/>
          <w:szCs w:val="24"/>
          <w:lang w:val="hy-AM"/>
        </w:rPr>
        <w:t xml:space="preserve"> </w:t>
      </w:r>
      <w:r w:rsidRPr="001E43A0">
        <w:rPr>
          <w:rFonts w:ascii="GHEA Grapalat" w:hAnsi="GHEA Grapalat" w:cs="Sylfaen"/>
          <w:sz w:val="24"/>
          <w:szCs w:val="24"/>
          <w:lang w:val="hy-AM"/>
        </w:rPr>
        <w:t>ոք</w:t>
      </w:r>
      <w:r w:rsidRPr="001E43A0">
        <w:rPr>
          <w:rFonts w:ascii="GHEA Grapalat" w:hAnsi="GHEA Grapalat"/>
          <w:sz w:val="24"/>
          <w:szCs w:val="24"/>
          <w:lang w:val="hy-AM"/>
        </w:rPr>
        <w:t xml:space="preserve">, </w:t>
      </w:r>
      <w:r w:rsidRPr="001E43A0">
        <w:rPr>
          <w:rFonts w:ascii="GHEA Grapalat" w:hAnsi="GHEA Grapalat" w:cs="Sylfaen"/>
          <w:sz w:val="24"/>
          <w:szCs w:val="24"/>
          <w:lang w:val="hy-AM"/>
        </w:rPr>
        <w:t>երբ</w:t>
      </w:r>
      <w:r w:rsidRPr="001E43A0">
        <w:rPr>
          <w:rFonts w:ascii="GHEA Grapalat" w:hAnsi="GHEA Grapalat"/>
          <w:sz w:val="24"/>
          <w:szCs w:val="24"/>
          <w:lang w:val="hy-AM"/>
        </w:rPr>
        <w:t xml:space="preserve"> </w:t>
      </w:r>
      <w:r w:rsidRPr="001E43A0">
        <w:rPr>
          <w:rFonts w:ascii="GHEA Grapalat" w:hAnsi="GHEA Grapalat" w:cs="Sylfaen"/>
          <w:sz w:val="24"/>
          <w:szCs w:val="24"/>
          <w:lang w:val="hy-AM"/>
        </w:rPr>
        <w:t>որոշվում</w:t>
      </w:r>
      <w:r w:rsidRPr="001E43A0">
        <w:rPr>
          <w:rFonts w:ascii="GHEA Grapalat" w:hAnsi="GHEA Grapalat"/>
          <w:sz w:val="24"/>
          <w:szCs w:val="24"/>
          <w:lang w:val="hy-AM"/>
        </w:rPr>
        <w:t xml:space="preserve"> </w:t>
      </w:r>
      <w:r w:rsidRPr="001E43A0">
        <w:rPr>
          <w:rFonts w:ascii="GHEA Grapalat" w:hAnsi="GHEA Grapalat" w:cs="Sylfaen"/>
          <w:sz w:val="24"/>
          <w:szCs w:val="24"/>
          <w:lang w:val="hy-AM"/>
        </w:rPr>
        <w:t>են</w:t>
      </w:r>
      <w:r w:rsidRPr="001E43A0">
        <w:rPr>
          <w:rFonts w:ascii="GHEA Grapalat" w:hAnsi="GHEA Grapalat"/>
          <w:sz w:val="24"/>
          <w:szCs w:val="24"/>
          <w:lang w:val="hy-AM"/>
        </w:rPr>
        <w:t xml:space="preserve"> </w:t>
      </w:r>
      <w:r w:rsidRPr="001E43A0">
        <w:rPr>
          <w:rFonts w:ascii="GHEA Grapalat" w:hAnsi="GHEA Grapalat" w:cs="Sylfaen"/>
          <w:sz w:val="24"/>
          <w:szCs w:val="24"/>
          <w:lang w:val="hy-AM"/>
        </w:rPr>
        <w:t>նրա</w:t>
      </w:r>
      <w:r w:rsidRPr="001E43A0">
        <w:rPr>
          <w:rFonts w:ascii="GHEA Grapalat" w:hAnsi="GHEA Grapalat"/>
          <w:sz w:val="24"/>
          <w:szCs w:val="24"/>
          <w:lang w:val="hy-AM"/>
        </w:rPr>
        <w:t xml:space="preserve"> </w:t>
      </w:r>
      <w:r w:rsidRPr="001E43A0">
        <w:rPr>
          <w:rFonts w:ascii="GHEA Grapalat" w:hAnsi="GHEA Grapalat" w:cs="Sylfaen"/>
          <w:sz w:val="24"/>
          <w:szCs w:val="24"/>
          <w:lang w:val="hy-AM"/>
        </w:rPr>
        <w:t>քաղաքացիական</w:t>
      </w:r>
      <w:r w:rsidRPr="001E43A0">
        <w:rPr>
          <w:rFonts w:ascii="GHEA Grapalat" w:hAnsi="GHEA Grapalat"/>
          <w:sz w:val="24"/>
          <w:szCs w:val="24"/>
          <w:lang w:val="hy-AM"/>
        </w:rPr>
        <w:t xml:space="preserve"> </w:t>
      </w:r>
      <w:r w:rsidRPr="001E43A0">
        <w:rPr>
          <w:rFonts w:ascii="GHEA Grapalat" w:hAnsi="GHEA Grapalat" w:cs="Sylfaen"/>
          <w:sz w:val="24"/>
          <w:szCs w:val="24"/>
          <w:lang w:val="hy-AM"/>
        </w:rPr>
        <w:t>իրավունքներն</w:t>
      </w:r>
      <w:r w:rsidRPr="001E43A0">
        <w:rPr>
          <w:rFonts w:ascii="GHEA Grapalat" w:hAnsi="GHEA Grapalat"/>
          <w:sz w:val="24"/>
          <w:szCs w:val="24"/>
          <w:lang w:val="hy-AM"/>
        </w:rPr>
        <w:t xml:space="preserve"> </w:t>
      </w:r>
      <w:r w:rsidRPr="001E43A0">
        <w:rPr>
          <w:rFonts w:ascii="GHEA Grapalat" w:hAnsi="GHEA Grapalat" w:cs="Sylfaen"/>
          <w:sz w:val="24"/>
          <w:szCs w:val="24"/>
          <w:lang w:val="hy-AM"/>
        </w:rPr>
        <w:t>ու</w:t>
      </w:r>
      <w:r w:rsidRPr="001E43A0">
        <w:rPr>
          <w:rFonts w:ascii="GHEA Grapalat" w:hAnsi="GHEA Grapalat"/>
          <w:sz w:val="24"/>
          <w:szCs w:val="24"/>
          <w:lang w:val="hy-AM"/>
        </w:rPr>
        <w:t xml:space="preserve"> </w:t>
      </w:r>
      <w:r w:rsidRPr="001E43A0">
        <w:rPr>
          <w:rFonts w:ascii="GHEA Grapalat" w:hAnsi="GHEA Grapalat" w:cs="Sylfaen"/>
          <w:sz w:val="24"/>
          <w:szCs w:val="24"/>
          <w:lang w:val="hy-AM"/>
        </w:rPr>
        <w:t>պարտականությունները</w:t>
      </w:r>
      <w:r w:rsidRPr="001E43A0">
        <w:rPr>
          <w:rFonts w:ascii="GHEA Grapalat" w:hAnsi="GHEA Grapalat"/>
          <w:sz w:val="24"/>
          <w:szCs w:val="24"/>
          <w:lang w:val="hy-AM"/>
        </w:rPr>
        <w:t xml:space="preserve"> </w:t>
      </w:r>
      <w:r w:rsidRPr="001E43A0">
        <w:rPr>
          <w:rFonts w:ascii="GHEA Grapalat" w:hAnsi="GHEA Grapalat" w:cs="Sylfaen"/>
          <w:sz w:val="24"/>
          <w:szCs w:val="24"/>
          <w:lang w:val="hy-AM"/>
        </w:rPr>
        <w:t>կամ</w:t>
      </w:r>
      <w:r w:rsidRPr="001E43A0">
        <w:rPr>
          <w:rFonts w:ascii="GHEA Grapalat" w:hAnsi="GHEA Grapalat"/>
          <w:sz w:val="24"/>
          <w:szCs w:val="24"/>
          <w:lang w:val="hy-AM"/>
        </w:rPr>
        <w:t xml:space="preserve"> </w:t>
      </w:r>
      <w:r w:rsidRPr="001E43A0">
        <w:rPr>
          <w:rFonts w:ascii="GHEA Grapalat" w:hAnsi="GHEA Grapalat" w:cs="Sylfaen"/>
          <w:sz w:val="24"/>
          <w:szCs w:val="24"/>
          <w:lang w:val="hy-AM"/>
        </w:rPr>
        <w:t>նրան</w:t>
      </w:r>
      <w:r w:rsidRPr="001E43A0">
        <w:rPr>
          <w:rFonts w:ascii="GHEA Grapalat" w:hAnsi="GHEA Grapalat"/>
          <w:sz w:val="24"/>
          <w:szCs w:val="24"/>
          <w:lang w:val="hy-AM"/>
        </w:rPr>
        <w:t xml:space="preserve"> </w:t>
      </w:r>
      <w:r w:rsidRPr="001E43A0">
        <w:rPr>
          <w:rFonts w:ascii="GHEA Grapalat" w:hAnsi="GHEA Grapalat" w:cs="Sylfaen"/>
          <w:sz w:val="24"/>
          <w:szCs w:val="24"/>
          <w:lang w:val="hy-AM"/>
        </w:rPr>
        <w:t>ներկայացված</w:t>
      </w:r>
      <w:r w:rsidRPr="001E43A0">
        <w:rPr>
          <w:rFonts w:ascii="GHEA Grapalat" w:hAnsi="GHEA Grapalat"/>
          <w:sz w:val="24"/>
          <w:szCs w:val="24"/>
          <w:lang w:val="hy-AM"/>
        </w:rPr>
        <w:t xml:space="preserve"> </w:t>
      </w:r>
      <w:r w:rsidRPr="001E43A0">
        <w:rPr>
          <w:rFonts w:ascii="GHEA Grapalat" w:hAnsi="GHEA Grapalat" w:cs="Sylfaen"/>
          <w:sz w:val="24"/>
          <w:szCs w:val="24"/>
          <w:lang w:val="hy-AM"/>
        </w:rPr>
        <w:t>ցանկացած</w:t>
      </w:r>
      <w:r w:rsidRPr="001E43A0">
        <w:rPr>
          <w:rFonts w:ascii="GHEA Grapalat" w:hAnsi="GHEA Grapalat"/>
          <w:sz w:val="24"/>
          <w:szCs w:val="24"/>
          <w:lang w:val="hy-AM"/>
        </w:rPr>
        <w:t xml:space="preserve"> </w:t>
      </w:r>
      <w:r w:rsidRPr="001E43A0">
        <w:rPr>
          <w:rFonts w:ascii="GHEA Grapalat" w:hAnsi="GHEA Grapalat" w:cs="Sylfaen"/>
          <w:sz w:val="24"/>
          <w:szCs w:val="24"/>
          <w:lang w:val="hy-AM"/>
        </w:rPr>
        <w:t>քրեական</w:t>
      </w:r>
      <w:r w:rsidRPr="001E43A0">
        <w:rPr>
          <w:rFonts w:ascii="GHEA Grapalat" w:hAnsi="GHEA Grapalat"/>
          <w:sz w:val="24"/>
          <w:szCs w:val="24"/>
          <w:lang w:val="hy-AM"/>
        </w:rPr>
        <w:t xml:space="preserve"> </w:t>
      </w:r>
      <w:r w:rsidRPr="001E43A0">
        <w:rPr>
          <w:rFonts w:ascii="GHEA Grapalat" w:hAnsi="GHEA Grapalat" w:cs="Sylfaen"/>
          <w:sz w:val="24"/>
          <w:szCs w:val="24"/>
          <w:lang w:val="hy-AM"/>
        </w:rPr>
        <w:t>մեղադրանքի</w:t>
      </w:r>
      <w:r w:rsidRPr="001E43A0">
        <w:rPr>
          <w:rFonts w:ascii="GHEA Grapalat" w:hAnsi="GHEA Grapalat"/>
          <w:sz w:val="24"/>
          <w:szCs w:val="24"/>
          <w:lang w:val="hy-AM"/>
        </w:rPr>
        <w:t xml:space="preserve"> </w:t>
      </w:r>
      <w:r w:rsidRPr="001E43A0">
        <w:rPr>
          <w:rFonts w:ascii="GHEA Grapalat" w:hAnsi="GHEA Grapalat" w:cs="Sylfaen"/>
          <w:sz w:val="24"/>
          <w:szCs w:val="24"/>
          <w:lang w:val="hy-AM"/>
        </w:rPr>
        <w:t>առնչությամբ</w:t>
      </w:r>
      <w:r w:rsidRPr="001E43A0">
        <w:rPr>
          <w:rFonts w:ascii="GHEA Grapalat" w:hAnsi="GHEA Grapalat"/>
          <w:sz w:val="24"/>
          <w:szCs w:val="24"/>
          <w:lang w:val="hy-AM"/>
        </w:rPr>
        <w:t xml:space="preserve"> </w:t>
      </w:r>
      <w:r w:rsidRPr="001E43A0">
        <w:rPr>
          <w:rFonts w:ascii="GHEA Grapalat" w:hAnsi="GHEA Grapalat" w:cs="Sylfaen"/>
          <w:sz w:val="24"/>
          <w:szCs w:val="24"/>
          <w:lang w:val="hy-AM"/>
        </w:rPr>
        <w:t>ունի</w:t>
      </w:r>
      <w:r w:rsidRPr="001E43A0">
        <w:rPr>
          <w:rFonts w:ascii="GHEA Grapalat" w:hAnsi="GHEA Grapalat"/>
          <w:sz w:val="24"/>
          <w:szCs w:val="24"/>
          <w:lang w:val="hy-AM"/>
        </w:rPr>
        <w:t xml:space="preserve"> </w:t>
      </w:r>
      <w:r w:rsidRPr="001E43A0">
        <w:rPr>
          <w:rFonts w:ascii="GHEA Grapalat" w:hAnsi="GHEA Grapalat" w:cs="Sylfaen"/>
          <w:sz w:val="24"/>
          <w:szCs w:val="24"/>
          <w:lang w:val="hy-AM"/>
        </w:rPr>
        <w:t>օրե</w:t>
      </w:r>
      <w:r w:rsidRPr="001E43A0">
        <w:rPr>
          <w:rFonts w:ascii="GHEA Grapalat" w:hAnsi="GHEA Grapalat" w:cs="Sylfaen"/>
          <w:sz w:val="24"/>
          <w:szCs w:val="24"/>
          <w:lang w:val="fr-FR"/>
        </w:rPr>
        <w:t>ն</w:t>
      </w:r>
      <w:r w:rsidRPr="001E43A0">
        <w:rPr>
          <w:rFonts w:ascii="GHEA Grapalat" w:hAnsi="GHEA Grapalat" w:cs="Sylfaen"/>
          <w:sz w:val="24"/>
          <w:szCs w:val="24"/>
          <w:lang w:val="hy-AM"/>
        </w:rPr>
        <w:t>քի</w:t>
      </w:r>
      <w:r w:rsidRPr="001E43A0">
        <w:rPr>
          <w:rFonts w:ascii="GHEA Grapalat" w:hAnsi="GHEA Grapalat"/>
          <w:sz w:val="24"/>
          <w:szCs w:val="24"/>
          <w:lang w:val="hy-AM"/>
        </w:rPr>
        <w:t xml:space="preserve"> </w:t>
      </w:r>
      <w:r w:rsidRPr="001E43A0">
        <w:rPr>
          <w:rFonts w:ascii="GHEA Grapalat" w:hAnsi="GHEA Grapalat" w:cs="Sylfaen"/>
          <w:sz w:val="24"/>
          <w:szCs w:val="24"/>
          <w:lang w:val="hy-AM"/>
        </w:rPr>
        <w:t>հիման</w:t>
      </w:r>
      <w:r w:rsidRPr="001E43A0">
        <w:rPr>
          <w:rFonts w:ascii="GHEA Grapalat" w:hAnsi="GHEA Grapalat"/>
          <w:sz w:val="24"/>
          <w:szCs w:val="24"/>
          <w:lang w:val="hy-AM"/>
        </w:rPr>
        <w:t xml:space="preserve"> </w:t>
      </w:r>
      <w:r w:rsidRPr="001E43A0">
        <w:rPr>
          <w:rFonts w:ascii="GHEA Grapalat" w:hAnsi="GHEA Grapalat" w:cs="Sylfaen"/>
          <w:sz w:val="24"/>
          <w:szCs w:val="24"/>
          <w:lang w:val="hy-AM"/>
        </w:rPr>
        <w:t>վրա</w:t>
      </w:r>
      <w:r w:rsidRPr="001E43A0">
        <w:rPr>
          <w:rFonts w:ascii="GHEA Grapalat" w:hAnsi="GHEA Grapalat"/>
          <w:sz w:val="24"/>
          <w:szCs w:val="24"/>
          <w:lang w:val="hy-AM"/>
        </w:rPr>
        <w:t xml:space="preserve"> </w:t>
      </w:r>
      <w:r w:rsidRPr="001E43A0">
        <w:rPr>
          <w:rFonts w:ascii="GHEA Grapalat" w:hAnsi="GHEA Grapalat" w:cs="Sylfaen"/>
          <w:sz w:val="24"/>
          <w:szCs w:val="24"/>
          <w:lang w:val="hy-AM"/>
        </w:rPr>
        <w:t>ստեղծված</w:t>
      </w:r>
      <w:r w:rsidRPr="001E43A0">
        <w:rPr>
          <w:rFonts w:ascii="GHEA Grapalat" w:hAnsi="GHEA Grapalat"/>
          <w:sz w:val="24"/>
          <w:szCs w:val="24"/>
          <w:lang w:val="hy-AM"/>
        </w:rPr>
        <w:t xml:space="preserve"> </w:t>
      </w:r>
      <w:r w:rsidRPr="001E43A0">
        <w:rPr>
          <w:rFonts w:ascii="GHEA Grapalat" w:hAnsi="GHEA Grapalat" w:cs="Sylfaen"/>
          <w:sz w:val="24"/>
          <w:szCs w:val="24"/>
          <w:lang w:val="hy-AM"/>
        </w:rPr>
        <w:t>անկախ</w:t>
      </w:r>
      <w:r w:rsidRPr="001E43A0">
        <w:rPr>
          <w:rFonts w:ascii="GHEA Grapalat" w:hAnsi="GHEA Grapalat"/>
          <w:sz w:val="24"/>
          <w:szCs w:val="24"/>
          <w:lang w:val="hy-AM"/>
        </w:rPr>
        <w:t xml:space="preserve"> </w:t>
      </w:r>
      <w:r w:rsidRPr="001E43A0">
        <w:rPr>
          <w:rFonts w:ascii="GHEA Grapalat" w:hAnsi="GHEA Grapalat" w:cs="Sylfaen"/>
          <w:sz w:val="24"/>
          <w:szCs w:val="24"/>
          <w:lang w:val="hy-AM"/>
        </w:rPr>
        <w:t>և</w:t>
      </w:r>
      <w:r w:rsidRPr="001E43A0">
        <w:rPr>
          <w:rFonts w:ascii="GHEA Grapalat" w:hAnsi="GHEA Grapalat"/>
          <w:sz w:val="24"/>
          <w:szCs w:val="24"/>
          <w:lang w:val="hy-AM"/>
        </w:rPr>
        <w:t xml:space="preserve"> </w:t>
      </w:r>
      <w:r w:rsidRPr="001E43A0">
        <w:rPr>
          <w:rFonts w:ascii="GHEA Grapalat" w:hAnsi="GHEA Grapalat" w:cs="Sylfaen"/>
          <w:sz w:val="24"/>
          <w:szCs w:val="24"/>
          <w:lang w:val="hy-AM"/>
        </w:rPr>
        <w:t>անաչառ</w:t>
      </w:r>
      <w:r w:rsidRPr="001E43A0">
        <w:rPr>
          <w:rFonts w:ascii="GHEA Grapalat" w:hAnsi="GHEA Grapalat"/>
          <w:sz w:val="24"/>
          <w:szCs w:val="24"/>
          <w:lang w:val="hy-AM"/>
        </w:rPr>
        <w:t xml:space="preserve"> </w:t>
      </w:r>
      <w:r w:rsidRPr="001E43A0">
        <w:rPr>
          <w:rFonts w:ascii="GHEA Grapalat" w:hAnsi="GHEA Grapalat" w:cs="Sylfaen"/>
          <w:sz w:val="24"/>
          <w:szCs w:val="24"/>
          <w:lang w:val="hy-AM"/>
        </w:rPr>
        <w:t>դատարանի</w:t>
      </w:r>
      <w:r w:rsidRPr="001E43A0">
        <w:rPr>
          <w:rFonts w:ascii="GHEA Grapalat" w:hAnsi="GHEA Grapalat"/>
          <w:sz w:val="24"/>
          <w:szCs w:val="24"/>
          <w:lang w:val="hy-AM"/>
        </w:rPr>
        <w:t xml:space="preserve"> </w:t>
      </w:r>
      <w:r w:rsidRPr="001E43A0">
        <w:rPr>
          <w:rFonts w:ascii="GHEA Grapalat" w:hAnsi="GHEA Grapalat" w:cs="Sylfaen"/>
          <w:sz w:val="24"/>
          <w:szCs w:val="24"/>
          <w:lang w:val="hy-AM"/>
        </w:rPr>
        <w:t>կողմից</w:t>
      </w:r>
      <w:r w:rsidRPr="001E43A0">
        <w:rPr>
          <w:rFonts w:ascii="GHEA Grapalat" w:hAnsi="GHEA Grapalat"/>
          <w:sz w:val="24"/>
          <w:szCs w:val="24"/>
          <w:lang w:val="hy-AM"/>
        </w:rPr>
        <w:t xml:space="preserve"> </w:t>
      </w:r>
      <w:r w:rsidRPr="001E43A0">
        <w:rPr>
          <w:rFonts w:ascii="GHEA Grapalat" w:hAnsi="GHEA Grapalat" w:cs="Sylfaen"/>
          <w:sz w:val="24"/>
          <w:szCs w:val="24"/>
          <w:lang w:val="hy-AM"/>
        </w:rPr>
        <w:t>ողջամիտ</w:t>
      </w:r>
      <w:r w:rsidRPr="001E43A0">
        <w:rPr>
          <w:rFonts w:ascii="GHEA Grapalat" w:hAnsi="GHEA Grapalat"/>
          <w:sz w:val="24"/>
          <w:szCs w:val="24"/>
          <w:lang w:val="hy-AM"/>
        </w:rPr>
        <w:t xml:space="preserve"> </w:t>
      </w:r>
      <w:r w:rsidRPr="001E43A0">
        <w:rPr>
          <w:rFonts w:ascii="GHEA Grapalat" w:hAnsi="GHEA Grapalat" w:cs="Sylfaen"/>
          <w:sz w:val="24"/>
          <w:szCs w:val="24"/>
          <w:lang w:val="hy-AM"/>
        </w:rPr>
        <w:t>ժամկետում</w:t>
      </w:r>
      <w:r w:rsidRPr="001E43A0">
        <w:rPr>
          <w:rFonts w:ascii="GHEA Grapalat" w:hAnsi="GHEA Grapalat"/>
          <w:sz w:val="24"/>
          <w:szCs w:val="24"/>
          <w:lang w:val="hy-AM"/>
        </w:rPr>
        <w:t xml:space="preserve"> </w:t>
      </w:r>
      <w:r w:rsidRPr="001E43A0">
        <w:rPr>
          <w:rFonts w:ascii="GHEA Grapalat" w:hAnsi="GHEA Grapalat" w:cs="Sylfaen"/>
          <w:sz w:val="24"/>
          <w:szCs w:val="24"/>
          <w:lang w:val="hy-AM"/>
        </w:rPr>
        <w:t>արդարացի</w:t>
      </w:r>
      <w:r w:rsidRPr="001E43A0">
        <w:rPr>
          <w:rFonts w:ascii="GHEA Grapalat" w:hAnsi="GHEA Grapalat"/>
          <w:sz w:val="24"/>
          <w:szCs w:val="24"/>
          <w:lang w:val="hy-AM"/>
        </w:rPr>
        <w:t xml:space="preserve"> </w:t>
      </w:r>
      <w:r w:rsidRPr="001E43A0">
        <w:rPr>
          <w:rFonts w:ascii="GHEA Grapalat" w:hAnsi="GHEA Grapalat" w:cs="Sylfaen"/>
          <w:sz w:val="24"/>
          <w:szCs w:val="24"/>
          <w:lang w:val="hy-AM"/>
        </w:rPr>
        <w:t>և</w:t>
      </w:r>
      <w:r w:rsidRPr="001E43A0">
        <w:rPr>
          <w:rFonts w:ascii="GHEA Grapalat" w:hAnsi="GHEA Grapalat"/>
          <w:sz w:val="24"/>
          <w:szCs w:val="24"/>
          <w:lang w:val="hy-AM"/>
        </w:rPr>
        <w:t xml:space="preserve"> </w:t>
      </w:r>
      <w:r w:rsidRPr="001E43A0">
        <w:rPr>
          <w:rFonts w:ascii="GHEA Grapalat" w:hAnsi="GHEA Grapalat" w:cs="Sylfaen"/>
          <w:sz w:val="24"/>
          <w:szCs w:val="24"/>
          <w:lang w:val="hy-AM"/>
        </w:rPr>
        <w:t>հրապարակային</w:t>
      </w:r>
      <w:r w:rsidRPr="001E43A0">
        <w:rPr>
          <w:rFonts w:ascii="GHEA Grapalat" w:hAnsi="GHEA Grapalat"/>
          <w:sz w:val="24"/>
          <w:szCs w:val="24"/>
          <w:lang w:val="hy-AM"/>
        </w:rPr>
        <w:t xml:space="preserve"> </w:t>
      </w:r>
      <w:r w:rsidRPr="001E43A0">
        <w:rPr>
          <w:rFonts w:ascii="GHEA Grapalat" w:hAnsi="GHEA Grapalat" w:cs="Sylfaen"/>
          <w:sz w:val="24"/>
          <w:szCs w:val="24"/>
          <w:lang w:val="hy-AM"/>
        </w:rPr>
        <w:t>դատաքննության</w:t>
      </w:r>
      <w:r w:rsidRPr="001E43A0">
        <w:rPr>
          <w:rFonts w:ascii="GHEA Grapalat" w:hAnsi="GHEA Grapalat"/>
          <w:sz w:val="24"/>
          <w:szCs w:val="24"/>
          <w:lang w:val="hy-AM"/>
        </w:rPr>
        <w:t xml:space="preserve"> </w:t>
      </w:r>
      <w:r w:rsidRPr="001E43A0">
        <w:rPr>
          <w:rFonts w:ascii="GHEA Grapalat" w:hAnsi="GHEA Grapalat" w:cs="Sylfaen"/>
          <w:sz w:val="24"/>
          <w:szCs w:val="24"/>
          <w:lang w:val="hy-AM"/>
        </w:rPr>
        <w:t>իրավունք</w:t>
      </w:r>
      <w:r w:rsidRPr="001E43A0">
        <w:rPr>
          <w:rFonts w:ascii="GHEA Grapalat" w:hAnsi="GHEA Grapalat" w:cs="Times Armenian"/>
          <w:sz w:val="24"/>
          <w:szCs w:val="24"/>
          <w:lang w:val="hy-AM"/>
        </w:rPr>
        <w:t>:</w:t>
      </w:r>
    </w:p>
    <w:p w14:paraId="1B5EE6D7" w14:textId="77777777" w:rsidR="00BF1F62" w:rsidRPr="001E43A0" w:rsidRDefault="00BF1F62" w:rsidP="00081954">
      <w:pPr>
        <w:pStyle w:val="NormalWeb"/>
        <w:shd w:val="clear" w:color="auto" w:fill="FFFFFF"/>
        <w:spacing w:before="0" w:beforeAutospacing="0" w:after="0" w:afterAutospacing="0" w:line="276" w:lineRule="auto"/>
        <w:ind w:right="22" w:firstLine="540"/>
        <w:contextualSpacing/>
        <w:jc w:val="both"/>
        <w:rPr>
          <w:rFonts w:ascii="GHEA Grapalat" w:eastAsia="Calibri" w:hAnsi="GHEA Grapalat" w:cs="Sylfaen"/>
          <w:iCs/>
          <w:lang w:val="hy-AM" w:eastAsia="en-US"/>
        </w:rPr>
      </w:pPr>
      <w:r w:rsidRPr="001E43A0">
        <w:rPr>
          <w:rFonts w:ascii="GHEA Grapalat" w:eastAsia="Calibri" w:hAnsi="GHEA Grapalat" w:cs="Sylfaen"/>
          <w:iCs/>
          <w:lang w:val="hy-AM" w:eastAsia="en-US"/>
        </w:rPr>
        <w:t xml:space="preserve">Վճռաբեկ դատարանն արձանագրում է, որ ՀՀ Սահմանադրությամբ և Հայաստանի Հանրապետության կողմից վավերացված միջազգային իրավական փաստաթղթերով ամրագրված դատական պաշտպանության իրավունքի և արդար դատաքննության էությունը ոչ միայն անձի իրավունքների և ազատության պաշտպանության համար </w:t>
      </w:r>
      <w:r w:rsidRPr="001E43A0">
        <w:rPr>
          <w:rFonts w:ascii="GHEA Grapalat" w:eastAsia="Calibri" w:hAnsi="GHEA Grapalat" w:cs="Sylfaen"/>
          <w:iCs/>
          <w:lang w:val="hy-AM" w:eastAsia="en-US"/>
        </w:rPr>
        <w:lastRenderedPageBreak/>
        <w:t>դատարան դիմելու իրավունքի սահմանումն է, այլև՝ այդ իրավունքի պատշաճ իրականացման համար պետության կողմից գործուն, կայուն մեխանիզմների և հնարավորինս հասանելի պայմանների ստեղծումն ու երաշխավորումն է։</w:t>
      </w:r>
    </w:p>
    <w:p w14:paraId="22CA8951" w14:textId="70B46D28" w:rsidR="00BF1F62" w:rsidRPr="001E43A0" w:rsidRDefault="00BF1F62" w:rsidP="00081954">
      <w:pPr>
        <w:spacing w:line="276" w:lineRule="auto"/>
        <w:ind w:right="22" w:firstLine="540"/>
        <w:jc w:val="both"/>
        <w:rPr>
          <w:rFonts w:ascii="GHEA Grapalat" w:hAnsi="GHEA Grapalat"/>
          <w:lang w:val="hy-AM"/>
        </w:rPr>
      </w:pPr>
      <w:r w:rsidRPr="001E43A0">
        <w:rPr>
          <w:rFonts w:ascii="GHEA Grapalat" w:eastAsia="Calibri" w:hAnsi="GHEA Grapalat" w:cs="Sylfaen"/>
          <w:iCs/>
          <w:lang w:val="hy-AM"/>
        </w:rPr>
        <w:t xml:space="preserve">Վճռաբեկ դատարանը գտնում է, որ </w:t>
      </w:r>
      <w:r w:rsidRPr="001E43A0">
        <w:rPr>
          <w:rFonts w:ascii="GHEA Grapalat" w:hAnsi="GHEA Grapalat"/>
          <w:lang w:val="hy-AM"/>
        </w:rPr>
        <w:t xml:space="preserve">ՀՀ Սահմանադրությամբ, ինչպես նաև ստանձնած միջազգային պարտավորությունների շրջանակներում պետության խնդիրն է օրենսդրությամբ ապահովել արդարադատության իրականացումն ընթացակարգային այնպիսի կանոններով, որոնցով կերաշխավորվեն արդար դատաքննության իրավունքի իրացման անհրաժեշտ իրավական պայմաններ, այդ թվում՝ նաև դատարանում գործերի քննության դատավարական ձևերի բազմազանության կիրառմամբ, ելնելով քննվող գործերի բնույթից և դրանց արդար, արագ ու արդյունավետ լուծման անհրաժեշտությունից: Նշված նպատակով է պայմանավորված գործերի քննության ընթացակարգային այնպիսի ձևերի առկայությունը, ինչպիսիք են գործի քննության </w:t>
      </w:r>
      <w:r w:rsidRPr="001E43A0">
        <w:rPr>
          <w:rFonts w:ascii="GHEA Grapalat" w:hAnsi="GHEA Grapalat"/>
          <w:bCs/>
          <w:lang w:val="hy-AM"/>
        </w:rPr>
        <w:t>բանավոր և գրավոր ընթացակարգերը</w:t>
      </w:r>
      <w:r w:rsidRPr="001E43A0">
        <w:rPr>
          <w:rFonts w:ascii="GHEA Grapalat" w:hAnsi="GHEA Grapalat"/>
          <w:lang w:val="hy-AM"/>
        </w:rPr>
        <w:t xml:space="preserve">, որոնք ունեն օրենսդրական տարբեր </w:t>
      </w:r>
      <w:r w:rsidR="00444BAE" w:rsidRPr="001E43A0">
        <w:rPr>
          <w:rFonts w:ascii="GHEA Grapalat" w:hAnsi="GHEA Grapalat"/>
          <w:lang w:val="hy-AM"/>
        </w:rPr>
        <w:t>կարգավորումներ</w:t>
      </w:r>
      <w:r w:rsidRPr="001E43A0">
        <w:rPr>
          <w:rFonts w:ascii="GHEA Grapalat" w:hAnsi="GHEA Grapalat"/>
          <w:lang w:val="hy-AM"/>
        </w:rPr>
        <w:t xml:space="preserve">։ </w:t>
      </w:r>
      <w:r w:rsidRPr="001E43A0">
        <w:rPr>
          <w:rFonts w:ascii="GHEA Grapalat" w:hAnsi="GHEA Grapalat" w:cs="Arial"/>
          <w:lang w:val="hy-AM"/>
        </w:rPr>
        <w:t>Մասնավորապես՝ վարչական դատավարությունում գործի քննության գրավոր ընթացակարգն օրենսդրական իր ամրագրումն է ստացել ՀՀ վարչական դատավարության օրենսգրքի 18-րդ գլխում (հոդվածներ 116-</w:t>
      </w:r>
      <w:r w:rsidRPr="001E43A0">
        <w:rPr>
          <w:rFonts w:ascii="GHEA Grapalat" w:hAnsi="GHEA Grapalat" w:cs="Sylfaen"/>
          <w:iCs/>
          <w:noProof/>
          <w:lang w:val="hy-AM"/>
        </w:rPr>
        <w:t>118</w:t>
      </w:r>
      <w:r w:rsidRPr="001E43A0">
        <w:rPr>
          <w:rFonts w:ascii="Cambria Math" w:hAnsi="Cambria Math" w:cs="Cambria Math"/>
          <w:iCs/>
          <w:noProof/>
          <w:lang w:val="hy-AM"/>
        </w:rPr>
        <w:t>․</w:t>
      </w:r>
      <w:r w:rsidRPr="001E43A0">
        <w:rPr>
          <w:rFonts w:ascii="GHEA Grapalat" w:hAnsi="GHEA Grapalat" w:cs="Sylfaen"/>
          <w:iCs/>
          <w:noProof/>
          <w:lang w:val="hy-AM"/>
        </w:rPr>
        <w:t>4</w:t>
      </w:r>
      <w:r w:rsidRPr="001E43A0">
        <w:rPr>
          <w:rFonts w:ascii="GHEA Grapalat" w:hAnsi="GHEA Grapalat" w:cs="Arial"/>
          <w:lang w:val="hy-AM"/>
        </w:rPr>
        <w:t>)։</w:t>
      </w:r>
    </w:p>
    <w:p w14:paraId="4F02BFA4" w14:textId="77777777" w:rsidR="00BF1F62" w:rsidRPr="001E43A0" w:rsidRDefault="00BF1F62" w:rsidP="00081954">
      <w:pPr>
        <w:tabs>
          <w:tab w:val="left" w:pos="540"/>
        </w:tabs>
        <w:spacing w:line="276" w:lineRule="auto"/>
        <w:ind w:right="22" w:firstLine="540"/>
        <w:jc w:val="both"/>
        <w:rPr>
          <w:rFonts w:ascii="GHEA Grapalat" w:hAnsi="GHEA Grapalat" w:cs="Sylfaen"/>
          <w:i/>
          <w:iCs/>
          <w:noProof/>
          <w:lang w:val="hy-AM"/>
        </w:rPr>
      </w:pPr>
      <w:r w:rsidRPr="001E43A0">
        <w:rPr>
          <w:rFonts w:ascii="GHEA Grapalat" w:hAnsi="GHEA Grapalat" w:cs="Arial"/>
          <w:bCs/>
          <w:lang w:val="hy-AM"/>
        </w:rPr>
        <w:t>Այսպես</w:t>
      </w:r>
      <w:r w:rsidRPr="001E43A0">
        <w:rPr>
          <w:rFonts w:ascii="Cambria Math" w:hAnsi="Cambria Math" w:cs="Cambria Math"/>
          <w:bCs/>
          <w:lang w:val="hy-AM"/>
        </w:rPr>
        <w:t>․</w:t>
      </w:r>
      <w:r w:rsidRPr="001E43A0">
        <w:rPr>
          <w:rFonts w:ascii="GHEA Grapalat" w:hAnsi="GHEA Grapalat" w:cs="Arial"/>
          <w:bCs/>
          <w:lang w:val="hy-AM"/>
        </w:rPr>
        <w:t xml:space="preserve"> </w:t>
      </w:r>
    </w:p>
    <w:p w14:paraId="377EE0E7" w14:textId="77777777" w:rsidR="00BF1F62" w:rsidRPr="001E43A0" w:rsidRDefault="00BF1F62" w:rsidP="00081954">
      <w:pPr>
        <w:tabs>
          <w:tab w:val="left" w:pos="540"/>
        </w:tabs>
        <w:spacing w:line="276" w:lineRule="auto"/>
        <w:ind w:right="22" w:firstLine="540"/>
        <w:jc w:val="both"/>
        <w:rPr>
          <w:rFonts w:ascii="GHEA Grapalat" w:hAnsi="GHEA Grapalat" w:cs="Sylfaen"/>
          <w:iCs/>
          <w:noProof/>
          <w:lang w:val="hy-AM"/>
        </w:rPr>
      </w:pPr>
      <w:r w:rsidRPr="001E43A0">
        <w:rPr>
          <w:rFonts w:ascii="GHEA Grapalat" w:hAnsi="GHEA Grapalat" w:cs="Sylfaen"/>
          <w:iCs/>
          <w:noProof/>
          <w:lang w:val="hy-AM"/>
        </w:rPr>
        <w:t xml:space="preserve">ՀՀ վարչական դատավարության օրենսգրքի 116-րդ հոդվածի համաձայն՝ </w:t>
      </w:r>
      <w:r w:rsidRPr="001E43A0">
        <w:rPr>
          <w:rFonts w:ascii="GHEA Grapalat" w:eastAsia="Arial Unicode" w:hAnsi="GHEA Grapalat" w:cs="Arial"/>
          <w:shd w:val="clear" w:color="auto" w:fill="FFFFFF"/>
          <w:lang w:val="hy-AM"/>
        </w:rPr>
        <w:t>վարչական</w:t>
      </w:r>
      <w:r w:rsidRPr="001E43A0">
        <w:rPr>
          <w:rFonts w:ascii="GHEA Grapalat" w:eastAsia="Arial Unicode" w:hAnsi="GHEA Grapalat" w:cs="Arial Unicode"/>
          <w:shd w:val="clear" w:color="auto" w:fill="FFFFFF"/>
          <w:lang w:val="hy-AM"/>
        </w:rPr>
        <w:t xml:space="preserve"> </w:t>
      </w:r>
      <w:r w:rsidRPr="001E43A0">
        <w:rPr>
          <w:rFonts w:ascii="GHEA Grapalat" w:eastAsia="Arial Unicode" w:hAnsi="GHEA Grapalat" w:cs="Arial"/>
          <w:shd w:val="clear" w:color="auto" w:fill="FFFFFF"/>
          <w:lang w:val="hy-AM"/>
        </w:rPr>
        <w:t>դատարանում</w:t>
      </w:r>
      <w:r w:rsidRPr="001E43A0">
        <w:rPr>
          <w:rFonts w:ascii="GHEA Grapalat" w:eastAsia="Arial Unicode" w:hAnsi="GHEA Grapalat" w:cs="Arial Unicode"/>
          <w:shd w:val="clear" w:color="auto" w:fill="FFFFFF"/>
          <w:lang w:val="hy-AM"/>
        </w:rPr>
        <w:t xml:space="preserve"> </w:t>
      </w:r>
      <w:r w:rsidRPr="001E43A0">
        <w:rPr>
          <w:rFonts w:ascii="GHEA Grapalat" w:eastAsia="Arial Unicode" w:hAnsi="GHEA Grapalat" w:cs="Arial"/>
          <w:shd w:val="clear" w:color="auto" w:fill="FFFFFF"/>
          <w:lang w:val="hy-AM"/>
        </w:rPr>
        <w:t>գործի</w:t>
      </w:r>
      <w:r w:rsidRPr="001E43A0">
        <w:rPr>
          <w:rFonts w:ascii="GHEA Grapalat" w:eastAsia="Arial Unicode" w:hAnsi="GHEA Grapalat" w:cs="Arial Unicode"/>
          <w:shd w:val="clear" w:color="auto" w:fill="FFFFFF"/>
          <w:lang w:val="hy-AM"/>
        </w:rPr>
        <w:t xml:space="preserve"> </w:t>
      </w:r>
      <w:r w:rsidRPr="001E43A0">
        <w:rPr>
          <w:rFonts w:ascii="GHEA Grapalat" w:eastAsia="Arial Unicode" w:hAnsi="GHEA Grapalat" w:cs="Arial"/>
          <w:shd w:val="clear" w:color="auto" w:fill="FFFFFF"/>
          <w:lang w:val="hy-AM"/>
        </w:rPr>
        <w:t>գրավոր</w:t>
      </w:r>
      <w:r w:rsidRPr="001E43A0">
        <w:rPr>
          <w:rFonts w:ascii="GHEA Grapalat" w:eastAsia="Arial Unicode" w:hAnsi="GHEA Grapalat" w:cs="Arial Unicode"/>
          <w:shd w:val="clear" w:color="auto" w:fill="FFFFFF"/>
          <w:lang w:val="hy-AM"/>
        </w:rPr>
        <w:t xml:space="preserve"> </w:t>
      </w:r>
      <w:r w:rsidRPr="001E43A0">
        <w:rPr>
          <w:rFonts w:ascii="GHEA Grapalat" w:eastAsia="Arial Unicode" w:hAnsi="GHEA Grapalat" w:cs="Arial"/>
          <w:shd w:val="clear" w:color="auto" w:fill="FFFFFF"/>
          <w:lang w:val="hy-AM"/>
        </w:rPr>
        <w:t>ընթացակարգով</w:t>
      </w:r>
      <w:r w:rsidRPr="001E43A0">
        <w:rPr>
          <w:rFonts w:ascii="GHEA Grapalat" w:eastAsia="Arial Unicode" w:hAnsi="GHEA Grapalat" w:cs="Arial Unicode"/>
          <w:shd w:val="clear" w:color="auto" w:fill="FFFFFF"/>
          <w:lang w:val="hy-AM"/>
        </w:rPr>
        <w:t xml:space="preserve"> </w:t>
      </w:r>
      <w:r w:rsidRPr="001E43A0">
        <w:rPr>
          <w:rFonts w:ascii="GHEA Grapalat" w:eastAsia="Arial Unicode" w:hAnsi="GHEA Grapalat" w:cs="Arial"/>
          <w:shd w:val="clear" w:color="auto" w:fill="FFFFFF"/>
          <w:lang w:val="hy-AM"/>
        </w:rPr>
        <w:t>քննությունն</w:t>
      </w:r>
      <w:r w:rsidRPr="001E43A0">
        <w:rPr>
          <w:rFonts w:ascii="GHEA Grapalat" w:eastAsia="Arial Unicode" w:hAnsi="GHEA Grapalat" w:cs="Arial Unicode"/>
          <w:shd w:val="clear" w:color="auto" w:fill="FFFFFF"/>
          <w:lang w:val="hy-AM"/>
        </w:rPr>
        <w:t xml:space="preserve"> </w:t>
      </w:r>
      <w:r w:rsidRPr="001E43A0">
        <w:rPr>
          <w:rFonts w:ascii="GHEA Grapalat" w:eastAsia="Arial Unicode" w:hAnsi="GHEA Grapalat" w:cs="Arial"/>
          <w:shd w:val="clear" w:color="auto" w:fill="FFFFFF"/>
          <w:lang w:val="hy-AM"/>
        </w:rPr>
        <w:t>իրականացվում</w:t>
      </w:r>
      <w:r w:rsidRPr="001E43A0">
        <w:rPr>
          <w:rFonts w:ascii="GHEA Grapalat" w:eastAsia="Arial Unicode" w:hAnsi="GHEA Grapalat" w:cs="Arial Unicode"/>
          <w:shd w:val="clear" w:color="auto" w:fill="FFFFFF"/>
          <w:lang w:val="hy-AM"/>
        </w:rPr>
        <w:t xml:space="preserve"> </w:t>
      </w:r>
      <w:r w:rsidRPr="001E43A0">
        <w:rPr>
          <w:rFonts w:ascii="GHEA Grapalat" w:eastAsia="Arial Unicode" w:hAnsi="GHEA Grapalat" w:cs="Arial"/>
          <w:shd w:val="clear" w:color="auto" w:fill="FFFFFF"/>
          <w:lang w:val="hy-AM"/>
        </w:rPr>
        <w:t>է</w:t>
      </w:r>
      <w:r w:rsidRPr="001E43A0">
        <w:rPr>
          <w:rFonts w:ascii="GHEA Grapalat" w:eastAsia="Arial Unicode" w:hAnsi="GHEA Grapalat" w:cs="Arial Unicode"/>
          <w:shd w:val="clear" w:color="auto" w:fill="FFFFFF"/>
          <w:lang w:val="hy-AM"/>
        </w:rPr>
        <w:t xml:space="preserve"> </w:t>
      </w:r>
      <w:r w:rsidRPr="001E43A0">
        <w:rPr>
          <w:rFonts w:ascii="GHEA Grapalat" w:eastAsia="Arial Unicode" w:hAnsi="GHEA Grapalat" w:cs="Arial"/>
          <w:shd w:val="clear" w:color="auto" w:fill="FFFFFF"/>
          <w:lang w:val="hy-AM"/>
        </w:rPr>
        <w:t>նույն</w:t>
      </w:r>
      <w:r w:rsidRPr="001E43A0">
        <w:rPr>
          <w:rFonts w:ascii="GHEA Grapalat" w:eastAsia="Arial Unicode" w:hAnsi="GHEA Grapalat" w:cs="Arial Unicode"/>
          <w:shd w:val="clear" w:color="auto" w:fill="FFFFFF"/>
          <w:lang w:val="hy-AM"/>
        </w:rPr>
        <w:t xml:space="preserve"> </w:t>
      </w:r>
      <w:r w:rsidRPr="001E43A0">
        <w:rPr>
          <w:rFonts w:ascii="GHEA Grapalat" w:eastAsia="Arial Unicode" w:hAnsi="GHEA Grapalat" w:cs="Arial"/>
          <w:shd w:val="clear" w:color="auto" w:fill="FFFFFF"/>
          <w:lang w:val="hy-AM"/>
        </w:rPr>
        <w:t>օրենսգրքով</w:t>
      </w:r>
      <w:r w:rsidRPr="001E43A0">
        <w:rPr>
          <w:rFonts w:ascii="GHEA Grapalat" w:eastAsia="Arial Unicode" w:hAnsi="GHEA Grapalat" w:cs="Arial Unicode"/>
          <w:shd w:val="clear" w:color="auto" w:fill="FFFFFF"/>
          <w:lang w:val="hy-AM"/>
        </w:rPr>
        <w:t xml:space="preserve"> </w:t>
      </w:r>
      <w:r w:rsidRPr="001E43A0">
        <w:rPr>
          <w:rFonts w:ascii="GHEA Grapalat" w:eastAsia="Arial Unicode" w:hAnsi="GHEA Grapalat" w:cs="Arial"/>
          <w:shd w:val="clear" w:color="auto" w:fill="FFFFFF"/>
          <w:lang w:val="hy-AM"/>
        </w:rPr>
        <w:t>նախատեսված</w:t>
      </w:r>
      <w:r w:rsidRPr="001E43A0">
        <w:rPr>
          <w:rFonts w:ascii="GHEA Grapalat" w:eastAsia="Arial Unicode" w:hAnsi="GHEA Grapalat" w:cs="Arial Unicode"/>
          <w:shd w:val="clear" w:color="auto" w:fill="FFFFFF"/>
          <w:lang w:val="hy-AM"/>
        </w:rPr>
        <w:t xml:space="preserve"> </w:t>
      </w:r>
      <w:r w:rsidRPr="001E43A0">
        <w:rPr>
          <w:rFonts w:ascii="GHEA Grapalat" w:eastAsia="Arial Unicode" w:hAnsi="GHEA Grapalat" w:cs="Arial"/>
          <w:shd w:val="clear" w:color="auto" w:fill="FFFFFF"/>
          <w:lang w:val="hy-AM"/>
        </w:rPr>
        <w:t>գործի</w:t>
      </w:r>
      <w:r w:rsidRPr="001E43A0">
        <w:rPr>
          <w:rFonts w:ascii="GHEA Grapalat" w:eastAsia="Arial Unicode" w:hAnsi="GHEA Grapalat" w:cs="Arial Unicode"/>
          <w:shd w:val="clear" w:color="auto" w:fill="FFFFFF"/>
          <w:lang w:val="hy-AM"/>
        </w:rPr>
        <w:t xml:space="preserve"> </w:t>
      </w:r>
      <w:r w:rsidRPr="001E43A0">
        <w:rPr>
          <w:rFonts w:ascii="GHEA Grapalat" w:eastAsia="Arial Unicode" w:hAnsi="GHEA Grapalat" w:cs="Arial"/>
          <w:shd w:val="clear" w:color="auto" w:fill="FFFFFF"/>
          <w:lang w:val="hy-AM"/>
        </w:rPr>
        <w:t>քննության</w:t>
      </w:r>
      <w:r w:rsidRPr="001E43A0">
        <w:rPr>
          <w:rFonts w:ascii="GHEA Grapalat" w:eastAsia="Arial Unicode" w:hAnsi="GHEA Grapalat" w:cs="Arial Unicode"/>
          <w:shd w:val="clear" w:color="auto" w:fill="FFFFFF"/>
          <w:lang w:val="hy-AM"/>
        </w:rPr>
        <w:t xml:space="preserve"> </w:t>
      </w:r>
      <w:r w:rsidRPr="001E43A0">
        <w:rPr>
          <w:rFonts w:ascii="GHEA Grapalat" w:eastAsia="Arial Unicode" w:hAnsi="GHEA Grapalat" w:cs="Arial"/>
          <w:b/>
          <w:bCs/>
          <w:shd w:val="clear" w:color="auto" w:fill="FFFFFF"/>
          <w:lang w:val="hy-AM"/>
        </w:rPr>
        <w:t>ընդհանուր</w:t>
      </w:r>
      <w:r w:rsidRPr="001E43A0">
        <w:rPr>
          <w:rFonts w:ascii="GHEA Grapalat" w:eastAsia="Arial Unicode" w:hAnsi="GHEA Grapalat" w:cs="Arial Unicode"/>
          <w:b/>
          <w:bCs/>
          <w:shd w:val="clear" w:color="auto" w:fill="FFFFFF"/>
          <w:lang w:val="hy-AM"/>
        </w:rPr>
        <w:t xml:space="preserve"> </w:t>
      </w:r>
      <w:r w:rsidRPr="001E43A0">
        <w:rPr>
          <w:rFonts w:ascii="GHEA Grapalat" w:eastAsia="Arial Unicode" w:hAnsi="GHEA Grapalat" w:cs="Arial"/>
          <w:b/>
          <w:bCs/>
          <w:shd w:val="clear" w:color="auto" w:fill="FFFFFF"/>
          <w:lang w:val="hy-AM"/>
        </w:rPr>
        <w:t>կանոնների</w:t>
      </w:r>
      <w:r w:rsidRPr="001E43A0">
        <w:rPr>
          <w:rFonts w:ascii="GHEA Grapalat" w:eastAsia="Arial Unicode" w:hAnsi="GHEA Grapalat" w:cs="Arial Unicode"/>
          <w:b/>
          <w:bCs/>
          <w:shd w:val="clear" w:color="auto" w:fill="FFFFFF"/>
          <w:lang w:val="hy-AM"/>
        </w:rPr>
        <w:t xml:space="preserve"> </w:t>
      </w:r>
      <w:r w:rsidRPr="001E43A0">
        <w:rPr>
          <w:rFonts w:ascii="GHEA Grapalat" w:eastAsia="Arial Unicode" w:hAnsi="GHEA Grapalat" w:cs="Arial"/>
          <w:b/>
          <w:bCs/>
          <w:shd w:val="clear" w:color="auto" w:fill="FFFFFF"/>
          <w:lang w:val="hy-AM"/>
        </w:rPr>
        <w:t>համաձայն</w:t>
      </w:r>
      <w:r w:rsidRPr="001E43A0">
        <w:rPr>
          <w:rFonts w:ascii="GHEA Grapalat" w:eastAsia="Arial Unicode" w:hAnsi="GHEA Grapalat" w:cs="Arial"/>
          <w:shd w:val="clear" w:color="auto" w:fill="FFFFFF"/>
          <w:lang w:val="hy-AM"/>
        </w:rPr>
        <w:t>՝</w:t>
      </w:r>
      <w:r w:rsidRPr="001E43A0">
        <w:rPr>
          <w:rFonts w:ascii="GHEA Grapalat" w:eastAsia="Arial Unicode" w:hAnsi="GHEA Grapalat" w:cs="Arial Unicode"/>
          <w:shd w:val="clear" w:color="auto" w:fill="FFFFFF"/>
          <w:lang w:val="hy-AM"/>
        </w:rPr>
        <w:t xml:space="preserve"> </w:t>
      </w:r>
      <w:r w:rsidRPr="001E43A0">
        <w:rPr>
          <w:rFonts w:ascii="GHEA Grapalat" w:eastAsia="Arial Unicode" w:hAnsi="GHEA Grapalat" w:cs="Arial"/>
          <w:shd w:val="clear" w:color="auto" w:fill="FFFFFF"/>
          <w:lang w:val="hy-AM"/>
        </w:rPr>
        <w:t>այն</w:t>
      </w:r>
      <w:r w:rsidRPr="001E43A0">
        <w:rPr>
          <w:rFonts w:ascii="GHEA Grapalat" w:eastAsia="Arial Unicode" w:hAnsi="GHEA Grapalat" w:cs="Arial Unicode"/>
          <w:shd w:val="clear" w:color="auto" w:fill="FFFFFF"/>
          <w:lang w:val="hy-AM"/>
        </w:rPr>
        <w:t xml:space="preserve"> </w:t>
      </w:r>
      <w:r w:rsidRPr="001E43A0">
        <w:rPr>
          <w:rFonts w:ascii="GHEA Grapalat" w:eastAsia="Arial Unicode" w:hAnsi="GHEA Grapalat" w:cs="Arial"/>
          <w:shd w:val="clear" w:color="auto" w:fill="FFFFFF"/>
          <w:lang w:val="hy-AM"/>
        </w:rPr>
        <w:t>հատուկ</w:t>
      </w:r>
      <w:r w:rsidRPr="001E43A0">
        <w:rPr>
          <w:rFonts w:ascii="GHEA Grapalat" w:eastAsia="Arial Unicode" w:hAnsi="GHEA Grapalat" w:cs="Arial Unicode"/>
          <w:shd w:val="clear" w:color="auto" w:fill="FFFFFF"/>
          <w:lang w:val="hy-AM"/>
        </w:rPr>
        <w:t xml:space="preserve"> </w:t>
      </w:r>
      <w:r w:rsidRPr="001E43A0">
        <w:rPr>
          <w:rFonts w:ascii="GHEA Grapalat" w:eastAsia="Arial Unicode" w:hAnsi="GHEA Grapalat" w:cs="Arial"/>
          <w:shd w:val="clear" w:color="auto" w:fill="FFFFFF"/>
          <w:lang w:val="hy-AM"/>
        </w:rPr>
        <w:t>կանոնների</w:t>
      </w:r>
      <w:r w:rsidRPr="001E43A0">
        <w:rPr>
          <w:rFonts w:ascii="GHEA Grapalat" w:eastAsia="Arial Unicode" w:hAnsi="GHEA Grapalat" w:cs="Arial Unicode"/>
          <w:shd w:val="clear" w:color="auto" w:fill="FFFFFF"/>
          <w:lang w:val="hy-AM"/>
        </w:rPr>
        <w:t xml:space="preserve"> </w:t>
      </w:r>
      <w:r w:rsidRPr="001E43A0">
        <w:rPr>
          <w:rFonts w:ascii="GHEA Grapalat" w:eastAsia="Arial Unicode" w:hAnsi="GHEA Grapalat" w:cs="Arial"/>
          <w:shd w:val="clear" w:color="auto" w:fill="FFFFFF"/>
          <w:lang w:val="hy-AM"/>
        </w:rPr>
        <w:t>պահպանմամբ</w:t>
      </w:r>
      <w:r w:rsidRPr="001E43A0">
        <w:rPr>
          <w:rFonts w:ascii="GHEA Grapalat" w:eastAsia="Arial Unicode" w:hAnsi="GHEA Grapalat" w:cs="Arial Unicode"/>
          <w:shd w:val="clear" w:color="auto" w:fill="FFFFFF"/>
          <w:lang w:val="hy-AM"/>
        </w:rPr>
        <w:t xml:space="preserve">, </w:t>
      </w:r>
      <w:r w:rsidRPr="001E43A0">
        <w:rPr>
          <w:rFonts w:ascii="GHEA Grapalat" w:eastAsia="Arial Unicode" w:hAnsi="GHEA Grapalat" w:cs="Arial"/>
          <w:shd w:val="clear" w:color="auto" w:fill="FFFFFF"/>
          <w:lang w:val="hy-AM"/>
        </w:rPr>
        <w:t>որոնք</w:t>
      </w:r>
      <w:r w:rsidRPr="001E43A0">
        <w:rPr>
          <w:rFonts w:ascii="GHEA Grapalat" w:eastAsia="Arial Unicode" w:hAnsi="GHEA Grapalat" w:cs="Arial Unicode"/>
          <w:shd w:val="clear" w:color="auto" w:fill="FFFFFF"/>
          <w:lang w:val="hy-AM"/>
        </w:rPr>
        <w:t xml:space="preserve"> </w:t>
      </w:r>
      <w:r w:rsidRPr="001E43A0">
        <w:rPr>
          <w:rFonts w:ascii="GHEA Grapalat" w:eastAsia="Arial Unicode" w:hAnsi="GHEA Grapalat" w:cs="Arial"/>
          <w:shd w:val="clear" w:color="auto" w:fill="FFFFFF"/>
          <w:lang w:val="hy-AM"/>
        </w:rPr>
        <w:t>սահմանված</w:t>
      </w:r>
      <w:r w:rsidRPr="001E43A0">
        <w:rPr>
          <w:rFonts w:ascii="GHEA Grapalat" w:eastAsia="Arial Unicode" w:hAnsi="GHEA Grapalat" w:cs="Arial Unicode"/>
          <w:shd w:val="clear" w:color="auto" w:fill="FFFFFF"/>
          <w:lang w:val="hy-AM"/>
        </w:rPr>
        <w:t xml:space="preserve"> </w:t>
      </w:r>
      <w:r w:rsidRPr="001E43A0">
        <w:rPr>
          <w:rFonts w:ascii="GHEA Grapalat" w:eastAsia="Arial Unicode" w:hAnsi="GHEA Grapalat" w:cs="Arial"/>
          <w:shd w:val="clear" w:color="auto" w:fill="FFFFFF"/>
          <w:lang w:val="hy-AM"/>
        </w:rPr>
        <w:t>են</w:t>
      </w:r>
      <w:r w:rsidRPr="001E43A0">
        <w:rPr>
          <w:rFonts w:ascii="GHEA Grapalat" w:eastAsia="Arial Unicode" w:hAnsi="GHEA Grapalat" w:cs="Arial Unicode"/>
          <w:shd w:val="clear" w:color="auto" w:fill="FFFFFF"/>
          <w:lang w:val="hy-AM"/>
        </w:rPr>
        <w:t xml:space="preserve"> </w:t>
      </w:r>
      <w:r w:rsidRPr="001E43A0">
        <w:rPr>
          <w:rFonts w:ascii="GHEA Grapalat" w:eastAsia="Arial Unicode" w:hAnsi="GHEA Grapalat" w:cs="Arial"/>
          <w:shd w:val="clear" w:color="auto" w:fill="FFFFFF"/>
          <w:lang w:val="hy-AM"/>
        </w:rPr>
        <w:t>նույն</w:t>
      </w:r>
      <w:r w:rsidRPr="001E43A0">
        <w:rPr>
          <w:rFonts w:ascii="GHEA Grapalat" w:eastAsia="Arial Unicode" w:hAnsi="GHEA Grapalat" w:cs="Arial Unicode"/>
          <w:shd w:val="clear" w:color="auto" w:fill="FFFFFF"/>
          <w:lang w:val="hy-AM"/>
        </w:rPr>
        <w:t xml:space="preserve"> </w:t>
      </w:r>
      <w:r w:rsidRPr="001E43A0">
        <w:rPr>
          <w:rFonts w:ascii="GHEA Grapalat" w:eastAsia="Arial Unicode" w:hAnsi="GHEA Grapalat" w:cs="Arial"/>
          <w:shd w:val="clear" w:color="auto" w:fill="FFFFFF"/>
          <w:lang w:val="hy-AM"/>
        </w:rPr>
        <w:t>գլխի</w:t>
      </w:r>
      <w:r w:rsidRPr="001E43A0">
        <w:rPr>
          <w:rFonts w:ascii="GHEA Grapalat" w:eastAsia="Arial Unicode" w:hAnsi="GHEA Grapalat" w:cs="Arial Unicode"/>
          <w:shd w:val="clear" w:color="auto" w:fill="FFFFFF"/>
          <w:lang w:val="hy-AM"/>
        </w:rPr>
        <w:t xml:space="preserve"> </w:t>
      </w:r>
      <w:r w:rsidRPr="001E43A0">
        <w:rPr>
          <w:rFonts w:ascii="GHEA Grapalat" w:eastAsia="Arial Unicode" w:hAnsi="GHEA Grapalat" w:cs="Arial"/>
          <w:shd w:val="clear" w:color="auto" w:fill="FFFFFF"/>
          <w:lang w:val="hy-AM"/>
        </w:rPr>
        <w:t>դրույթներով</w:t>
      </w:r>
      <w:r w:rsidRPr="001E43A0">
        <w:rPr>
          <w:rFonts w:ascii="GHEA Grapalat" w:eastAsia="Arial Unicode" w:hAnsi="GHEA Grapalat" w:cs="Arial Unicode"/>
          <w:shd w:val="clear" w:color="auto" w:fill="FFFFFF"/>
          <w:lang w:val="hy-AM"/>
        </w:rPr>
        <w:t>:</w:t>
      </w:r>
    </w:p>
    <w:p w14:paraId="1986CE18" w14:textId="77777777" w:rsidR="00BF1F62" w:rsidRPr="001E43A0" w:rsidRDefault="00BF1F62" w:rsidP="00081954">
      <w:pPr>
        <w:pStyle w:val="NormalWeb"/>
        <w:shd w:val="clear" w:color="auto" w:fill="FFFFFF"/>
        <w:spacing w:before="0" w:beforeAutospacing="0" w:after="0" w:afterAutospacing="0" w:line="276" w:lineRule="auto"/>
        <w:ind w:right="22" w:firstLine="540"/>
        <w:jc w:val="both"/>
        <w:rPr>
          <w:rFonts w:ascii="GHEA Grapalat" w:hAnsi="GHEA Grapalat" w:cs="Sylfaen"/>
          <w:iCs/>
          <w:noProof/>
          <w:lang w:val="hy-AM" w:eastAsia="en-US"/>
        </w:rPr>
      </w:pPr>
      <w:r w:rsidRPr="001E43A0">
        <w:rPr>
          <w:rFonts w:ascii="GHEA Grapalat" w:hAnsi="GHEA Grapalat" w:cs="Sylfaen"/>
          <w:iCs/>
          <w:noProof/>
          <w:lang w:val="hy-AM"/>
        </w:rPr>
        <w:t>ՀՀ վարչական դատավարության օրենսգրքի 117-րդ հոդվածի 1-ին մասի համաձայն՝</w:t>
      </w:r>
      <w:r w:rsidRPr="001E43A0">
        <w:rPr>
          <w:rFonts w:ascii="GHEA Grapalat" w:eastAsia="Arial Unicode" w:hAnsi="GHEA Grapalat" w:cs="Arial Unicode"/>
          <w:lang w:val="hy-AM"/>
        </w:rPr>
        <w:t xml:space="preserve">               վ</w:t>
      </w:r>
      <w:r w:rsidRPr="001E43A0">
        <w:rPr>
          <w:rFonts w:ascii="GHEA Grapalat" w:eastAsia="Arial Unicode" w:hAnsi="GHEA Grapalat" w:cs="Arial"/>
          <w:lang w:val="hy-AM" w:eastAsia="en-US"/>
        </w:rPr>
        <w:t>արչական</w:t>
      </w:r>
      <w:r w:rsidRPr="001E43A0">
        <w:rPr>
          <w:rFonts w:ascii="GHEA Grapalat" w:eastAsia="Arial Unicode" w:hAnsi="GHEA Grapalat" w:cs="Arial Unicode"/>
          <w:lang w:val="hy-AM" w:eastAsia="en-US"/>
        </w:rPr>
        <w:t xml:space="preserve"> </w:t>
      </w:r>
      <w:r w:rsidRPr="001E43A0">
        <w:rPr>
          <w:rFonts w:ascii="GHEA Grapalat" w:eastAsia="Arial Unicode" w:hAnsi="GHEA Grapalat" w:cs="Arial"/>
          <w:lang w:val="hy-AM" w:eastAsia="en-US"/>
        </w:rPr>
        <w:t>դատարանում</w:t>
      </w:r>
      <w:r w:rsidRPr="001E43A0">
        <w:rPr>
          <w:rFonts w:ascii="GHEA Grapalat" w:eastAsia="Arial Unicode" w:hAnsi="GHEA Grapalat" w:cs="Arial Unicode"/>
          <w:lang w:val="hy-AM" w:eastAsia="en-US"/>
        </w:rPr>
        <w:t xml:space="preserve"> </w:t>
      </w:r>
      <w:r w:rsidRPr="001E43A0">
        <w:rPr>
          <w:rFonts w:ascii="GHEA Grapalat" w:eastAsia="Arial Unicode" w:hAnsi="GHEA Grapalat" w:cs="Arial"/>
          <w:lang w:val="hy-AM" w:eastAsia="en-US"/>
        </w:rPr>
        <w:t>վիճարկման</w:t>
      </w:r>
      <w:r w:rsidRPr="001E43A0">
        <w:rPr>
          <w:rFonts w:ascii="GHEA Grapalat" w:eastAsia="Arial Unicode" w:hAnsi="GHEA Grapalat" w:cs="Arial Unicode"/>
          <w:lang w:val="hy-AM" w:eastAsia="en-US"/>
        </w:rPr>
        <w:t xml:space="preserve"> </w:t>
      </w:r>
      <w:r w:rsidRPr="001E43A0">
        <w:rPr>
          <w:rFonts w:ascii="GHEA Grapalat" w:eastAsia="Arial Unicode" w:hAnsi="GHEA Grapalat" w:cs="Arial"/>
          <w:lang w:val="hy-AM" w:eastAsia="en-US"/>
        </w:rPr>
        <w:t>հայցերով</w:t>
      </w:r>
      <w:r w:rsidRPr="001E43A0">
        <w:rPr>
          <w:rFonts w:ascii="GHEA Grapalat" w:eastAsia="Arial Unicode" w:hAnsi="GHEA Grapalat" w:cs="Arial Unicode"/>
          <w:lang w:val="hy-AM" w:eastAsia="en-US"/>
        </w:rPr>
        <w:t xml:space="preserve"> </w:t>
      </w:r>
      <w:r w:rsidRPr="001E43A0">
        <w:rPr>
          <w:rFonts w:ascii="GHEA Grapalat" w:eastAsia="Arial Unicode" w:hAnsi="GHEA Grapalat" w:cs="Arial"/>
          <w:lang w:val="hy-AM" w:eastAsia="en-US"/>
        </w:rPr>
        <w:t>գործերի</w:t>
      </w:r>
      <w:r w:rsidRPr="001E43A0">
        <w:rPr>
          <w:rFonts w:ascii="GHEA Grapalat" w:eastAsia="Arial Unicode" w:hAnsi="GHEA Grapalat" w:cs="Arial Unicode"/>
          <w:lang w:val="hy-AM" w:eastAsia="en-US"/>
        </w:rPr>
        <w:t xml:space="preserve"> </w:t>
      </w:r>
      <w:r w:rsidRPr="001E43A0">
        <w:rPr>
          <w:rFonts w:ascii="GHEA Grapalat" w:eastAsia="Arial Unicode" w:hAnsi="GHEA Grapalat" w:cs="Arial"/>
          <w:lang w:val="hy-AM" w:eastAsia="en-US"/>
        </w:rPr>
        <w:t>քննությունն</w:t>
      </w:r>
      <w:r w:rsidRPr="001E43A0">
        <w:rPr>
          <w:rFonts w:ascii="GHEA Grapalat" w:eastAsia="Arial Unicode" w:hAnsi="GHEA Grapalat" w:cs="Arial Unicode"/>
          <w:lang w:val="hy-AM" w:eastAsia="en-US"/>
        </w:rPr>
        <w:t xml:space="preserve"> </w:t>
      </w:r>
      <w:r w:rsidRPr="001E43A0">
        <w:rPr>
          <w:rFonts w:ascii="GHEA Grapalat" w:eastAsia="Arial Unicode" w:hAnsi="GHEA Grapalat" w:cs="Arial"/>
          <w:lang w:val="hy-AM" w:eastAsia="en-US"/>
        </w:rPr>
        <w:t>իրականացվում</w:t>
      </w:r>
      <w:r w:rsidRPr="001E43A0">
        <w:rPr>
          <w:rFonts w:ascii="GHEA Grapalat" w:eastAsia="Arial Unicode" w:hAnsi="GHEA Grapalat" w:cs="Arial Unicode"/>
          <w:lang w:val="hy-AM" w:eastAsia="en-US"/>
        </w:rPr>
        <w:t xml:space="preserve"> </w:t>
      </w:r>
      <w:r w:rsidRPr="001E43A0">
        <w:rPr>
          <w:rFonts w:ascii="GHEA Grapalat" w:eastAsia="Arial Unicode" w:hAnsi="GHEA Grapalat" w:cs="Arial"/>
          <w:lang w:val="hy-AM" w:eastAsia="en-US"/>
        </w:rPr>
        <w:t>է</w:t>
      </w:r>
      <w:r w:rsidRPr="001E43A0">
        <w:rPr>
          <w:rFonts w:ascii="GHEA Grapalat" w:eastAsia="Arial Unicode" w:hAnsi="GHEA Grapalat" w:cs="Arial Unicode"/>
          <w:lang w:val="hy-AM" w:eastAsia="en-US"/>
        </w:rPr>
        <w:t xml:space="preserve"> </w:t>
      </w:r>
      <w:r w:rsidRPr="001E43A0">
        <w:rPr>
          <w:rFonts w:ascii="GHEA Grapalat" w:eastAsia="Arial Unicode" w:hAnsi="GHEA Grapalat" w:cs="Arial"/>
          <w:lang w:val="hy-AM" w:eastAsia="en-US"/>
        </w:rPr>
        <w:t>գրավոր</w:t>
      </w:r>
      <w:r w:rsidRPr="001E43A0">
        <w:rPr>
          <w:rFonts w:ascii="GHEA Grapalat" w:eastAsia="Arial Unicode" w:hAnsi="GHEA Grapalat" w:cs="Arial Unicode"/>
          <w:lang w:val="hy-AM" w:eastAsia="en-US"/>
        </w:rPr>
        <w:t xml:space="preserve"> </w:t>
      </w:r>
      <w:r w:rsidRPr="001E43A0">
        <w:rPr>
          <w:rFonts w:ascii="GHEA Grapalat" w:eastAsia="Arial Unicode" w:hAnsi="GHEA Grapalat" w:cs="Arial"/>
          <w:lang w:val="hy-AM" w:eastAsia="en-US"/>
        </w:rPr>
        <w:t>ընթացակարգով</w:t>
      </w:r>
      <w:r w:rsidRPr="001E43A0">
        <w:rPr>
          <w:rFonts w:ascii="GHEA Grapalat" w:eastAsia="Arial Unicode" w:hAnsi="GHEA Grapalat" w:cs="Arial Unicode"/>
          <w:lang w:val="hy-AM" w:eastAsia="en-US"/>
        </w:rPr>
        <w:t>:</w:t>
      </w:r>
    </w:p>
    <w:p w14:paraId="5369184C" w14:textId="08CD9486" w:rsidR="00444BAE" w:rsidRPr="001E43A0" w:rsidRDefault="00444BAE" w:rsidP="00081954">
      <w:pPr>
        <w:pStyle w:val="NormalWeb"/>
        <w:shd w:val="clear" w:color="auto" w:fill="FFFFFF"/>
        <w:spacing w:before="0" w:beforeAutospacing="0" w:after="0" w:afterAutospacing="0" w:line="276" w:lineRule="auto"/>
        <w:ind w:right="22" w:firstLine="540"/>
        <w:jc w:val="both"/>
        <w:rPr>
          <w:rFonts w:ascii="GHEA Grapalat" w:hAnsi="GHEA Grapalat" w:cs="Sylfaen"/>
          <w:iCs/>
          <w:noProof/>
          <w:lang w:val="hy-AM" w:eastAsia="en-US"/>
        </w:rPr>
      </w:pPr>
      <w:r w:rsidRPr="001E43A0">
        <w:rPr>
          <w:rFonts w:ascii="GHEA Grapalat" w:hAnsi="GHEA Grapalat" w:cs="Sylfaen"/>
          <w:iCs/>
          <w:noProof/>
          <w:lang w:val="hy-AM" w:eastAsia="en-US"/>
        </w:rPr>
        <w:t>ՀՀ վարչական դատավարության օրենսգրքի 117-րդ հոդվածի 3-րդ մասի համաձայն՝ գործը չի կարող քննվել գրավոր ընթացակարգով, եթե՝</w:t>
      </w:r>
    </w:p>
    <w:p w14:paraId="01D606D6" w14:textId="77777777" w:rsidR="00444BAE" w:rsidRPr="001E43A0" w:rsidRDefault="00444BAE" w:rsidP="00081954">
      <w:pPr>
        <w:shd w:val="clear" w:color="auto" w:fill="FFFFFF"/>
        <w:spacing w:line="276" w:lineRule="auto"/>
        <w:ind w:right="22" w:firstLine="540"/>
        <w:jc w:val="both"/>
        <w:rPr>
          <w:rFonts w:ascii="GHEA Grapalat" w:hAnsi="GHEA Grapalat" w:cs="Sylfaen"/>
          <w:iCs/>
          <w:noProof/>
          <w:lang w:val="hy-AM"/>
        </w:rPr>
      </w:pPr>
      <w:r w:rsidRPr="001E43A0">
        <w:rPr>
          <w:rFonts w:ascii="GHEA Grapalat" w:hAnsi="GHEA Grapalat" w:cs="Sylfaen"/>
          <w:iCs/>
          <w:noProof/>
          <w:lang w:val="hy-AM"/>
        </w:rPr>
        <w:t>1) առկա է դատավարության մասնակիցներին, վկաներին, փորձագետին հարցաքննելու, փորձաքննություն նշանակելու, ապացույցը զննելու կամ դատական հանձնարարություններ տալու անհրաժեշտություն.</w:t>
      </w:r>
    </w:p>
    <w:p w14:paraId="0AD0F073" w14:textId="77777777" w:rsidR="00444BAE" w:rsidRPr="001E43A0" w:rsidRDefault="00444BAE" w:rsidP="00081954">
      <w:pPr>
        <w:shd w:val="clear" w:color="auto" w:fill="FFFFFF"/>
        <w:spacing w:line="276" w:lineRule="auto"/>
        <w:ind w:right="22" w:firstLine="540"/>
        <w:jc w:val="both"/>
        <w:rPr>
          <w:rFonts w:ascii="GHEA Grapalat" w:hAnsi="GHEA Grapalat" w:cs="Sylfaen"/>
          <w:iCs/>
          <w:noProof/>
          <w:lang w:val="hy-AM"/>
        </w:rPr>
      </w:pPr>
      <w:r w:rsidRPr="001E43A0">
        <w:rPr>
          <w:rFonts w:ascii="GHEA Grapalat" w:hAnsi="GHEA Grapalat" w:cs="Sylfaen"/>
          <w:iCs/>
          <w:noProof/>
          <w:lang w:val="hy-AM"/>
        </w:rPr>
        <w:t>2) դատարանը վարույթ է ընդունել հակընդդեմ հայց.</w:t>
      </w:r>
    </w:p>
    <w:p w14:paraId="0CA521CE" w14:textId="77777777" w:rsidR="00444BAE" w:rsidRPr="001E43A0" w:rsidRDefault="00444BAE" w:rsidP="00081954">
      <w:pPr>
        <w:shd w:val="clear" w:color="auto" w:fill="FFFFFF"/>
        <w:spacing w:line="276" w:lineRule="auto"/>
        <w:ind w:right="22" w:firstLine="540"/>
        <w:jc w:val="both"/>
        <w:rPr>
          <w:rFonts w:ascii="GHEA Grapalat" w:hAnsi="GHEA Grapalat" w:cs="Sylfaen"/>
          <w:iCs/>
          <w:noProof/>
          <w:lang w:val="hy-AM"/>
        </w:rPr>
      </w:pPr>
      <w:r w:rsidRPr="001E43A0">
        <w:rPr>
          <w:rFonts w:ascii="GHEA Grapalat" w:hAnsi="GHEA Grapalat" w:cs="Sylfaen"/>
          <w:iCs/>
          <w:noProof/>
          <w:lang w:val="hy-AM"/>
        </w:rPr>
        <w:t>3) առկա է ոչ պատշաճ պատասխանողին փոխարինելու կամ գործի քննությանն այլ անձանց (բացառությամբ երրորդ անձի) ներգրավելու անհրաժեշտություն.</w:t>
      </w:r>
    </w:p>
    <w:p w14:paraId="3F82BC50" w14:textId="15B1A0D4" w:rsidR="00444BAE" w:rsidRPr="001E43A0" w:rsidRDefault="00444BAE" w:rsidP="00081954">
      <w:pPr>
        <w:shd w:val="clear" w:color="auto" w:fill="FFFFFF"/>
        <w:spacing w:line="276" w:lineRule="auto"/>
        <w:ind w:right="22" w:firstLine="540"/>
        <w:jc w:val="both"/>
        <w:rPr>
          <w:rFonts w:ascii="GHEA Grapalat" w:hAnsi="GHEA Grapalat" w:cs="Sylfaen"/>
          <w:iCs/>
          <w:noProof/>
          <w:lang w:val="hy-AM"/>
        </w:rPr>
      </w:pPr>
      <w:r w:rsidRPr="001E43A0">
        <w:rPr>
          <w:rFonts w:ascii="GHEA Grapalat" w:hAnsi="GHEA Grapalat" w:cs="Sylfaen"/>
          <w:iCs/>
          <w:noProof/>
          <w:lang w:val="hy-AM"/>
        </w:rPr>
        <w:t>4) անհրաժեշտ է ձեռնարկել նույն օրենսգրքի 5-րդ հոդվածով</w:t>
      </w:r>
      <w:r w:rsidR="007C213A">
        <w:rPr>
          <w:rFonts w:ascii="GHEA Grapalat" w:hAnsi="GHEA Grapalat" w:cs="Sylfaen"/>
          <w:iCs/>
          <w:noProof/>
          <w:lang w:val="hy-AM"/>
        </w:rPr>
        <w:t xml:space="preserve"> նախատեսված գործողություններ, որոնք դատարանի գնահատմամբ չեն կարող իրականացվել գրավոր ընթացակարգով։</w:t>
      </w:r>
    </w:p>
    <w:p w14:paraId="639D2FD4" w14:textId="2BD0600C" w:rsidR="00BF1F62" w:rsidRPr="001E43A0" w:rsidRDefault="00444BAE" w:rsidP="00081954">
      <w:pPr>
        <w:pStyle w:val="NormalWeb"/>
        <w:shd w:val="clear" w:color="auto" w:fill="FFFFFF"/>
        <w:spacing w:before="0" w:beforeAutospacing="0" w:after="0" w:afterAutospacing="0" w:line="276" w:lineRule="auto"/>
        <w:ind w:right="22" w:firstLine="540"/>
        <w:jc w:val="both"/>
        <w:rPr>
          <w:rFonts w:ascii="GHEA Grapalat" w:eastAsia="Arial Unicode" w:hAnsi="GHEA Grapalat" w:cs="Arial Unicode"/>
          <w:lang w:val="hy-AM" w:eastAsia="en-US"/>
        </w:rPr>
      </w:pPr>
      <w:r w:rsidRPr="001E43A0">
        <w:rPr>
          <w:rFonts w:ascii="GHEA Grapalat" w:hAnsi="GHEA Grapalat" w:cs="Sylfaen"/>
          <w:iCs/>
          <w:noProof/>
          <w:lang w:val="hy-AM"/>
        </w:rPr>
        <w:t xml:space="preserve">ՀՀ վարչական դատավարության օրենսգրքի </w:t>
      </w:r>
      <w:r w:rsidR="00BF1F62" w:rsidRPr="001E43A0">
        <w:rPr>
          <w:rFonts w:ascii="GHEA Grapalat" w:hAnsi="GHEA Grapalat" w:cs="Sylfaen"/>
          <w:iCs/>
          <w:noProof/>
          <w:lang w:val="hy-AM"/>
        </w:rPr>
        <w:t>118-րդ հոդվածի 1-ին մասի համաձայն՝</w:t>
      </w:r>
      <w:r w:rsidR="00BF1F62" w:rsidRPr="001E43A0">
        <w:rPr>
          <w:rFonts w:ascii="GHEA Grapalat" w:eastAsia="Arial Unicode" w:hAnsi="GHEA Grapalat" w:cs="Arial Unicode"/>
          <w:lang w:val="hy-AM"/>
        </w:rPr>
        <w:t xml:space="preserve"> </w:t>
      </w:r>
      <w:r w:rsidRPr="001E43A0">
        <w:rPr>
          <w:rFonts w:ascii="GHEA Grapalat" w:eastAsia="Arial Unicode" w:hAnsi="GHEA Grapalat" w:cs="Arial"/>
          <w:lang w:val="hy-AM" w:eastAsia="en-US"/>
        </w:rPr>
        <w:t>վարչական դատարանը գործը գրավոր ընթացակարգով քննելու հարցը լուծում է հայցադիմումը վարույթ ընդունելու որոշմամբ, (…):</w:t>
      </w:r>
    </w:p>
    <w:p w14:paraId="2040D24D" w14:textId="4EE8DA36" w:rsidR="00BF1F62" w:rsidRPr="001E43A0" w:rsidRDefault="00BF1F62" w:rsidP="00081954">
      <w:pPr>
        <w:shd w:val="clear" w:color="auto" w:fill="FFFFFF"/>
        <w:spacing w:line="276" w:lineRule="auto"/>
        <w:ind w:right="22" w:firstLine="540"/>
        <w:jc w:val="both"/>
        <w:rPr>
          <w:rFonts w:ascii="GHEA Grapalat" w:eastAsia="Arial Unicode" w:hAnsi="GHEA Grapalat" w:cs="Arial Unicode"/>
          <w:b/>
          <w:bCs/>
          <w:lang w:val="hy-AM"/>
        </w:rPr>
      </w:pPr>
      <w:r w:rsidRPr="001E43A0">
        <w:rPr>
          <w:rFonts w:ascii="GHEA Grapalat" w:hAnsi="GHEA Grapalat" w:cs="Sylfaen"/>
          <w:iCs/>
          <w:noProof/>
          <w:lang w:val="hy-AM"/>
        </w:rPr>
        <w:t>ՀՀ վարչական դատավար</w:t>
      </w:r>
      <w:r w:rsidR="00444BAE" w:rsidRPr="001E43A0">
        <w:rPr>
          <w:rFonts w:ascii="GHEA Grapalat" w:hAnsi="GHEA Grapalat" w:cs="Sylfaen"/>
          <w:iCs/>
          <w:noProof/>
          <w:lang w:val="hy-AM"/>
        </w:rPr>
        <w:t>ության օրենսգրքի</w:t>
      </w:r>
      <w:r w:rsidR="00743AB0" w:rsidRPr="001E43A0">
        <w:rPr>
          <w:rFonts w:ascii="GHEA Grapalat" w:hAnsi="GHEA Grapalat" w:cs="Sylfaen"/>
          <w:iCs/>
          <w:noProof/>
          <w:lang w:val="hy-AM"/>
        </w:rPr>
        <w:t>՝ սույն գործի ՀՀ վարչական դատարանում քննության պահին գործող խմբագրությամբ</w:t>
      </w:r>
      <w:r w:rsidR="001A0168">
        <w:rPr>
          <w:rFonts w:ascii="GHEA Grapalat" w:hAnsi="GHEA Grapalat" w:cs="Sylfaen"/>
          <w:iCs/>
          <w:noProof/>
          <w:lang w:val="hy-AM"/>
        </w:rPr>
        <w:t>,</w:t>
      </w:r>
      <w:r w:rsidR="00444BAE" w:rsidRPr="001E43A0">
        <w:rPr>
          <w:rFonts w:ascii="GHEA Grapalat" w:hAnsi="GHEA Grapalat" w:cs="Sylfaen"/>
          <w:iCs/>
          <w:noProof/>
          <w:lang w:val="hy-AM"/>
        </w:rPr>
        <w:t xml:space="preserve"> 118-րդ հոդվածի</w:t>
      </w:r>
      <w:r w:rsidR="00D35287" w:rsidRPr="001E43A0">
        <w:rPr>
          <w:rFonts w:ascii="GHEA Grapalat" w:hAnsi="GHEA Grapalat" w:cs="Sylfaen"/>
          <w:iCs/>
          <w:noProof/>
          <w:lang w:val="hy-AM"/>
        </w:rPr>
        <w:t xml:space="preserve"> </w:t>
      </w:r>
      <w:r w:rsidRPr="001E43A0">
        <w:rPr>
          <w:rFonts w:ascii="GHEA Grapalat" w:hAnsi="GHEA Grapalat" w:cs="Sylfaen"/>
          <w:iCs/>
          <w:noProof/>
          <w:lang w:val="hy-AM"/>
        </w:rPr>
        <w:t>3-րդ մասի համաձայն՝</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նույն</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հոդվածի</w:t>
      </w:r>
      <w:r w:rsidRPr="001E43A0">
        <w:rPr>
          <w:rFonts w:ascii="GHEA Grapalat" w:eastAsia="Arial Unicode" w:hAnsi="GHEA Grapalat" w:cs="Arial Unicode"/>
          <w:lang w:val="hy-AM"/>
        </w:rPr>
        <w:t xml:space="preserve"> 1-</w:t>
      </w:r>
      <w:r w:rsidRPr="001E43A0">
        <w:rPr>
          <w:rFonts w:ascii="GHEA Grapalat" w:eastAsia="Arial Unicode" w:hAnsi="GHEA Grapalat" w:cs="Arial"/>
          <w:lang w:val="hy-AM"/>
        </w:rPr>
        <w:t>ին</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մասով</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նախատեսված</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որոշումների</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հետ</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մեկտեղ</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lastRenderedPageBreak/>
        <w:t>դատավարության</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մասնակցին</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ուղարկվում</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է</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գրավոր</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պարզաբանում՝</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վարչական</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դատարանի</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որոշումն</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ստանալուց</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հետո</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կատարման</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ենթակա</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գործողությունների</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այդ</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թվում՝</w:t>
      </w:r>
      <w:r w:rsidRPr="001E43A0">
        <w:rPr>
          <w:rFonts w:ascii="GHEA Grapalat" w:eastAsia="Arial Unicode" w:hAnsi="GHEA Grapalat" w:cs="Arial Unicode"/>
          <w:lang w:val="hy-AM"/>
        </w:rPr>
        <w:t xml:space="preserve"> </w:t>
      </w:r>
      <w:r w:rsidRPr="001E43A0">
        <w:rPr>
          <w:rFonts w:ascii="GHEA Grapalat" w:eastAsia="Arial Unicode" w:hAnsi="GHEA Grapalat" w:cs="Arial"/>
          <w:b/>
          <w:bCs/>
          <w:lang w:val="hy-AM"/>
        </w:rPr>
        <w:t>վարչական</w:t>
      </w:r>
      <w:r w:rsidRPr="001E43A0">
        <w:rPr>
          <w:rFonts w:ascii="GHEA Grapalat" w:eastAsia="Arial Unicode" w:hAnsi="GHEA Grapalat" w:cs="Arial Unicode"/>
          <w:b/>
          <w:bCs/>
          <w:lang w:val="hy-AM"/>
        </w:rPr>
        <w:t xml:space="preserve"> </w:t>
      </w:r>
      <w:r w:rsidRPr="001E43A0">
        <w:rPr>
          <w:rFonts w:ascii="GHEA Grapalat" w:eastAsia="Arial Unicode" w:hAnsi="GHEA Grapalat" w:cs="Arial"/>
          <w:b/>
          <w:bCs/>
          <w:lang w:val="hy-AM"/>
        </w:rPr>
        <w:t>վարույթի</w:t>
      </w:r>
      <w:r w:rsidRPr="001E43A0">
        <w:rPr>
          <w:rFonts w:ascii="GHEA Grapalat" w:eastAsia="Arial Unicode" w:hAnsi="GHEA Grapalat" w:cs="Arial Unicode"/>
          <w:b/>
          <w:bCs/>
          <w:lang w:val="hy-AM"/>
        </w:rPr>
        <w:t xml:space="preserve"> </w:t>
      </w:r>
      <w:r w:rsidRPr="001E43A0">
        <w:rPr>
          <w:rFonts w:ascii="GHEA Grapalat" w:eastAsia="Arial Unicode" w:hAnsi="GHEA Grapalat" w:cs="Arial"/>
          <w:b/>
          <w:bCs/>
          <w:lang w:val="hy-AM"/>
        </w:rPr>
        <w:t>բոլոր</w:t>
      </w:r>
      <w:r w:rsidRPr="001E43A0">
        <w:rPr>
          <w:rFonts w:ascii="GHEA Grapalat" w:eastAsia="Arial Unicode" w:hAnsi="GHEA Grapalat" w:cs="Arial Unicode"/>
          <w:b/>
          <w:bCs/>
          <w:lang w:val="hy-AM"/>
        </w:rPr>
        <w:t xml:space="preserve"> </w:t>
      </w:r>
      <w:r w:rsidRPr="001E43A0">
        <w:rPr>
          <w:rFonts w:ascii="GHEA Grapalat" w:eastAsia="Arial Unicode" w:hAnsi="GHEA Grapalat" w:cs="Arial"/>
          <w:b/>
          <w:bCs/>
          <w:lang w:val="hy-AM"/>
        </w:rPr>
        <w:t>նյութերը</w:t>
      </w:r>
      <w:r w:rsidRPr="001E43A0">
        <w:rPr>
          <w:rFonts w:ascii="GHEA Grapalat" w:eastAsia="Arial Unicode" w:hAnsi="GHEA Grapalat" w:cs="Arial Unicode"/>
          <w:b/>
          <w:bCs/>
          <w:lang w:val="hy-AM"/>
        </w:rPr>
        <w:t xml:space="preserve"> </w:t>
      </w:r>
      <w:r w:rsidRPr="001E43A0">
        <w:rPr>
          <w:rFonts w:ascii="GHEA Grapalat" w:eastAsia="Arial Unicode" w:hAnsi="GHEA Grapalat" w:cs="Arial"/>
          <w:b/>
          <w:bCs/>
          <w:lang w:val="hy-AM"/>
        </w:rPr>
        <w:t>ներկայացնելու</w:t>
      </w:r>
      <w:r w:rsidRPr="001E43A0">
        <w:rPr>
          <w:rFonts w:ascii="GHEA Grapalat" w:eastAsia="Arial Unicode" w:hAnsi="GHEA Grapalat" w:cs="Arial Unicode"/>
          <w:b/>
          <w:bCs/>
          <w:lang w:val="hy-AM"/>
        </w:rPr>
        <w:t xml:space="preserve">, </w:t>
      </w:r>
      <w:r w:rsidRPr="001E43A0">
        <w:rPr>
          <w:rFonts w:ascii="GHEA Grapalat" w:eastAsia="Arial Unicode" w:hAnsi="GHEA Grapalat" w:cs="Arial"/>
          <w:b/>
          <w:bCs/>
          <w:lang w:val="hy-AM"/>
        </w:rPr>
        <w:t>դրանց</w:t>
      </w:r>
      <w:r w:rsidRPr="001E43A0">
        <w:rPr>
          <w:rFonts w:ascii="GHEA Grapalat" w:eastAsia="Arial Unicode" w:hAnsi="GHEA Grapalat" w:cs="Arial Unicode"/>
          <w:b/>
          <w:bCs/>
          <w:lang w:val="hy-AM"/>
        </w:rPr>
        <w:t xml:space="preserve"> </w:t>
      </w:r>
      <w:r w:rsidRPr="001E43A0">
        <w:rPr>
          <w:rFonts w:ascii="GHEA Grapalat" w:eastAsia="Arial Unicode" w:hAnsi="GHEA Grapalat" w:cs="Arial"/>
          <w:b/>
          <w:bCs/>
          <w:lang w:val="hy-AM"/>
        </w:rPr>
        <w:t>կատարման</w:t>
      </w:r>
      <w:r w:rsidRPr="001E43A0">
        <w:rPr>
          <w:rFonts w:ascii="GHEA Grapalat" w:eastAsia="Arial Unicode" w:hAnsi="GHEA Grapalat" w:cs="Arial Unicode"/>
          <w:b/>
          <w:bCs/>
          <w:lang w:val="hy-AM"/>
        </w:rPr>
        <w:t xml:space="preserve"> </w:t>
      </w:r>
      <w:r w:rsidRPr="001E43A0">
        <w:rPr>
          <w:rFonts w:ascii="GHEA Grapalat" w:eastAsia="Arial Unicode" w:hAnsi="GHEA Grapalat" w:cs="Arial"/>
          <w:b/>
          <w:bCs/>
          <w:lang w:val="hy-AM"/>
        </w:rPr>
        <w:t>ժամկետների</w:t>
      </w:r>
      <w:r w:rsidRPr="001E43A0">
        <w:rPr>
          <w:rFonts w:ascii="GHEA Grapalat" w:eastAsia="Arial Unicode" w:hAnsi="GHEA Grapalat" w:cs="Arial Unicode"/>
          <w:b/>
          <w:bCs/>
          <w:lang w:val="hy-AM"/>
        </w:rPr>
        <w:t xml:space="preserve"> </w:t>
      </w:r>
      <w:r w:rsidRPr="001E43A0">
        <w:rPr>
          <w:rFonts w:ascii="GHEA Grapalat" w:eastAsia="Arial Unicode" w:hAnsi="GHEA Grapalat" w:cs="Arial"/>
          <w:b/>
          <w:bCs/>
          <w:lang w:val="hy-AM"/>
        </w:rPr>
        <w:t>և</w:t>
      </w:r>
      <w:r w:rsidRPr="001E43A0">
        <w:rPr>
          <w:rFonts w:ascii="GHEA Grapalat" w:eastAsia="Arial Unicode" w:hAnsi="GHEA Grapalat" w:cs="Arial Unicode"/>
          <w:b/>
          <w:bCs/>
          <w:lang w:val="hy-AM"/>
        </w:rPr>
        <w:t xml:space="preserve"> </w:t>
      </w:r>
      <w:r w:rsidRPr="001E43A0">
        <w:rPr>
          <w:rFonts w:ascii="GHEA Grapalat" w:eastAsia="Arial Unicode" w:hAnsi="GHEA Grapalat" w:cs="Arial"/>
          <w:b/>
          <w:bCs/>
          <w:lang w:val="hy-AM"/>
        </w:rPr>
        <w:t>չկատարելու</w:t>
      </w:r>
      <w:r w:rsidRPr="001E43A0">
        <w:rPr>
          <w:rFonts w:ascii="GHEA Grapalat" w:eastAsia="Arial Unicode" w:hAnsi="GHEA Grapalat" w:cs="Arial Unicode"/>
          <w:b/>
          <w:bCs/>
          <w:lang w:val="hy-AM"/>
        </w:rPr>
        <w:t xml:space="preserve"> </w:t>
      </w:r>
      <w:r w:rsidRPr="001E43A0">
        <w:rPr>
          <w:rFonts w:ascii="GHEA Grapalat" w:eastAsia="Arial Unicode" w:hAnsi="GHEA Grapalat" w:cs="Arial"/>
          <w:b/>
          <w:bCs/>
          <w:lang w:val="hy-AM"/>
        </w:rPr>
        <w:t>հետևանքների</w:t>
      </w:r>
      <w:r w:rsidRPr="001E43A0">
        <w:rPr>
          <w:rFonts w:ascii="GHEA Grapalat" w:eastAsia="Arial Unicode" w:hAnsi="GHEA Grapalat" w:cs="Arial Unicode"/>
          <w:b/>
          <w:bCs/>
          <w:lang w:val="hy-AM"/>
        </w:rPr>
        <w:t xml:space="preserve"> </w:t>
      </w:r>
      <w:r w:rsidRPr="001E43A0">
        <w:rPr>
          <w:rFonts w:ascii="GHEA Grapalat" w:eastAsia="Arial Unicode" w:hAnsi="GHEA Grapalat" w:cs="Arial"/>
          <w:b/>
          <w:bCs/>
          <w:lang w:val="hy-AM"/>
        </w:rPr>
        <w:t>մասին</w:t>
      </w:r>
      <w:r w:rsidRPr="001E43A0">
        <w:rPr>
          <w:rFonts w:ascii="GHEA Grapalat" w:eastAsia="Arial Unicode" w:hAnsi="GHEA Grapalat" w:cs="Arial Unicode"/>
          <w:b/>
          <w:bCs/>
          <w:lang w:val="hy-AM"/>
        </w:rPr>
        <w:t xml:space="preserve">: </w:t>
      </w:r>
    </w:p>
    <w:p w14:paraId="71D0983B" w14:textId="4A28BE9A" w:rsidR="00BF1F62" w:rsidRPr="001E43A0" w:rsidRDefault="00BF1F62" w:rsidP="00081954">
      <w:pPr>
        <w:pStyle w:val="NormalWeb"/>
        <w:shd w:val="clear" w:color="auto" w:fill="FFFFFF"/>
        <w:spacing w:before="0" w:beforeAutospacing="0" w:after="0" w:afterAutospacing="0" w:line="276" w:lineRule="auto"/>
        <w:ind w:right="22" w:firstLine="540"/>
        <w:jc w:val="both"/>
        <w:rPr>
          <w:rFonts w:ascii="GHEA Grapalat" w:eastAsia="Arial Unicode" w:hAnsi="GHEA Grapalat" w:cs="Arial Unicode"/>
          <w:lang w:val="hy-AM" w:eastAsia="en-US"/>
        </w:rPr>
      </w:pPr>
      <w:r w:rsidRPr="001E43A0">
        <w:rPr>
          <w:rFonts w:ascii="GHEA Grapalat" w:hAnsi="GHEA Grapalat" w:cs="Sylfaen"/>
          <w:iCs/>
          <w:noProof/>
          <w:lang w:val="hy-AM"/>
        </w:rPr>
        <w:t>ՀՀ վարչական դատավարության օրենսգրքի 118</w:t>
      </w:r>
      <w:r w:rsidRPr="001E43A0">
        <w:rPr>
          <w:rFonts w:ascii="Cambria Math" w:hAnsi="Cambria Math" w:cs="Cambria Math"/>
          <w:iCs/>
          <w:noProof/>
          <w:lang w:val="hy-AM"/>
        </w:rPr>
        <w:t>․</w:t>
      </w:r>
      <w:r w:rsidRPr="001E43A0">
        <w:rPr>
          <w:rFonts w:ascii="GHEA Grapalat" w:hAnsi="GHEA Grapalat" w:cs="Sylfaen"/>
          <w:iCs/>
          <w:noProof/>
          <w:lang w:val="hy-AM"/>
        </w:rPr>
        <w:t>1-</w:t>
      </w:r>
      <w:r w:rsidRPr="001E43A0">
        <w:rPr>
          <w:rFonts w:ascii="GHEA Grapalat" w:hAnsi="GHEA Grapalat" w:cs="GHEA Grapalat"/>
          <w:iCs/>
          <w:noProof/>
          <w:lang w:val="hy-AM"/>
        </w:rPr>
        <w:t>ին</w:t>
      </w:r>
      <w:r w:rsidRPr="001E43A0">
        <w:rPr>
          <w:rFonts w:ascii="GHEA Grapalat" w:hAnsi="GHEA Grapalat" w:cs="Sylfaen"/>
          <w:iCs/>
          <w:noProof/>
          <w:lang w:val="hy-AM"/>
        </w:rPr>
        <w:t xml:space="preserve"> հոդվածի 1-ին մասի համաձայն՝</w:t>
      </w:r>
      <w:r w:rsidRPr="001E43A0">
        <w:rPr>
          <w:rFonts w:ascii="GHEA Grapalat" w:eastAsia="Arial Unicode" w:hAnsi="GHEA Grapalat" w:cs="Arial Unicode"/>
          <w:lang w:val="hy-AM"/>
        </w:rPr>
        <w:t xml:space="preserve">  </w:t>
      </w:r>
      <w:r w:rsidR="00444BAE" w:rsidRPr="001E43A0">
        <w:rPr>
          <w:rFonts w:ascii="GHEA Grapalat" w:eastAsia="Arial Unicode" w:hAnsi="GHEA Grapalat" w:cs="Arial Unicode"/>
          <w:lang w:val="hy-AM" w:eastAsia="en-US"/>
        </w:rPr>
        <w:t xml:space="preserve">դատավարության մասնակիցների առարկությունները, միջնորդությունները, ինչպես նաև նրանց պահանջների և առարկությունների հիմքում ընկած փաստերը հիմնավորող ապացույցները </w:t>
      </w:r>
      <w:r w:rsidR="00444BAE" w:rsidRPr="001E43A0">
        <w:rPr>
          <w:rFonts w:ascii="GHEA Grapalat" w:eastAsia="Arial Unicode" w:hAnsi="GHEA Grapalat" w:cs="Arial Unicode"/>
          <w:b/>
          <w:lang w:val="hy-AM" w:eastAsia="en-US"/>
        </w:rPr>
        <w:t>կարող են ներկայացվել գրավոր ընթացակարգ կիրառելու վերաբերյալ վարչական դատարանի որոշումն ստանալու օրվանից ոչ ուշ, քան մեկամսյա ժամկետում՝ կցելով դրանց պատճենները դատավարության մյուս մասնակիցներին ուղարկելը հավաստող ապացույցը, իսկ եթե այդ փաստաթղթերը ծավալուն են, կամ դրանք դժվար է պատճենահանել` դատավարության մյուս մասնակցին ուղարկելով ծանուցում, որ նշված փաստաթղթերը դրանց ծանոթանալու նպատակով դեպոնացվելու են վարչական դատարանում</w:t>
      </w:r>
      <w:r w:rsidR="00444BAE" w:rsidRPr="001E43A0">
        <w:rPr>
          <w:rFonts w:ascii="GHEA Grapalat" w:eastAsia="Arial Unicode" w:hAnsi="GHEA Grapalat" w:cs="Arial Unicode"/>
          <w:lang w:val="hy-AM" w:eastAsia="en-US"/>
        </w:rPr>
        <w:t>։ Սույն մասով սահմանված պահանջները չկատարելու դեպքում դատավարության մասնակցի առարկությունները, միջնորդությունները և ապացույցները չեն ընդունվում և քննարկման ենթակա չեն:</w:t>
      </w:r>
    </w:p>
    <w:p w14:paraId="5F891695" w14:textId="77777777" w:rsidR="009B4352" w:rsidRPr="001E43A0" w:rsidRDefault="009B4352" w:rsidP="00081954">
      <w:pPr>
        <w:shd w:val="clear" w:color="auto" w:fill="FFFFFF"/>
        <w:spacing w:line="276" w:lineRule="auto"/>
        <w:ind w:firstLine="540"/>
        <w:jc w:val="both"/>
        <w:rPr>
          <w:rFonts w:ascii="GHEA Grapalat" w:eastAsia="Arial Unicode" w:hAnsi="GHEA Grapalat" w:cs="Arial Unicode"/>
          <w:lang w:val="hy-AM"/>
        </w:rPr>
      </w:pPr>
      <w:r w:rsidRPr="001E43A0">
        <w:rPr>
          <w:rFonts w:ascii="GHEA Grapalat" w:eastAsia="Arial Unicode" w:hAnsi="GHEA Grapalat" w:cs="Arial Unicode"/>
          <w:lang w:val="hy-AM"/>
        </w:rPr>
        <w:t>Նույն հոդվածի 2-րդ մասի համաձայն՝ գ</w:t>
      </w:r>
      <w:r w:rsidRPr="001E43A0">
        <w:rPr>
          <w:rFonts w:ascii="GHEA Grapalat" w:eastAsia="Arial Unicode" w:hAnsi="GHEA Grapalat" w:cs="Arial"/>
          <w:lang w:val="hy-AM"/>
        </w:rPr>
        <w:t>րավոր</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ընթացակարգի</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շրջանակներում</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հակընդդեմ</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հայց</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ինչպես</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նաև</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հայցի</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հիմքը</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և</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կամ</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առարկան</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փոփոխելու</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միջնորդություն</w:t>
      </w:r>
      <w:r w:rsidRPr="001E43A0">
        <w:rPr>
          <w:rFonts w:ascii="Calibri" w:eastAsia="Arial Unicode" w:hAnsi="Calibri" w:cs="Calibri"/>
          <w:lang w:val="hy-AM"/>
        </w:rPr>
        <w:t> </w:t>
      </w:r>
      <w:r w:rsidRPr="001E43A0">
        <w:rPr>
          <w:rFonts w:ascii="GHEA Grapalat" w:eastAsia="Arial Unicode" w:hAnsi="GHEA Grapalat" w:cs="Arial"/>
          <w:lang w:val="hy-AM"/>
        </w:rPr>
        <w:t>կարող</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է</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ներկայացվել</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գրավոր</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ընթացակարգ</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կիրառելու</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մասին</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վարչական</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դատարանի</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որոշումն</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ստանալու</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օրվանից</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մեկամսյա</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ժամկետում</w:t>
      </w:r>
      <w:r w:rsidRPr="001E43A0">
        <w:rPr>
          <w:rFonts w:ascii="GHEA Grapalat" w:eastAsia="Arial Unicode" w:hAnsi="GHEA Grapalat" w:cs="Arial Unicode"/>
          <w:lang w:val="hy-AM"/>
        </w:rPr>
        <w:t>:</w:t>
      </w:r>
    </w:p>
    <w:p w14:paraId="182506F8" w14:textId="7C7A2A22" w:rsidR="009B4352" w:rsidRPr="001E43A0" w:rsidRDefault="009B4352" w:rsidP="00081954">
      <w:pPr>
        <w:shd w:val="clear" w:color="auto" w:fill="FFFFFF"/>
        <w:spacing w:line="276" w:lineRule="auto"/>
        <w:ind w:firstLine="540"/>
        <w:jc w:val="both"/>
        <w:rPr>
          <w:rFonts w:ascii="GHEA Grapalat" w:eastAsia="Arial Unicode" w:hAnsi="GHEA Grapalat" w:cs="Arial Unicode"/>
          <w:lang w:val="hy-AM"/>
        </w:rPr>
      </w:pPr>
      <w:r w:rsidRPr="001E43A0">
        <w:rPr>
          <w:rFonts w:ascii="GHEA Grapalat" w:eastAsia="Arial Unicode" w:hAnsi="GHEA Grapalat" w:cs="Arial Unicode"/>
          <w:lang w:val="hy-AM"/>
        </w:rPr>
        <w:t xml:space="preserve">Նույն հոդվածի 3-րդ մասի համաձայն՝ </w:t>
      </w:r>
      <w:r w:rsidRPr="001E43A0">
        <w:rPr>
          <w:rFonts w:ascii="GHEA Grapalat" w:eastAsia="Arial Unicode" w:hAnsi="GHEA Grapalat" w:cs="Arial"/>
          <w:lang w:val="hy-AM"/>
        </w:rPr>
        <w:t>նույն</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հոդվածի</w:t>
      </w:r>
      <w:r w:rsidRPr="001E43A0">
        <w:rPr>
          <w:rFonts w:ascii="GHEA Grapalat" w:eastAsia="Arial Unicode" w:hAnsi="GHEA Grapalat" w:cs="Arial Unicode"/>
          <w:lang w:val="hy-AM"/>
        </w:rPr>
        <w:t xml:space="preserve"> 2-</w:t>
      </w:r>
      <w:r w:rsidRPr="001E43A0">
        <w:rPr>
          <w:rFonts w:ascii="GHEA Grapalat" w:eastAsia="Arial Unicode" w:hAnsi="GHEA Grapalat" w:cs="Arial"/>
          <w:lang w:val="hy-AM"/>
        </w:rPr>
        <w:t>րդ</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մասով</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սահմանված</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ժամկետը</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լրանալուց</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հետո</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վարչական</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դատարանը</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դատավարության</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մասնակիցների</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համար</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սահմանում</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է</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մինչև</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մեկամսյա</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ժամկետ</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ապացույցներին</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և</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առարկություններին</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ծանոթանալու</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դրանց</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հաշվառմամբ</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հայցի</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հիմքի</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կամ</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առարկայի</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փոփոխություն</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կատարելու</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լրացուցիչ</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դիրքորոշում</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հայտնելու</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ինչպես</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նաև</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ապացույցներ</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ներկայացնելու</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համար</w:t>
      </w:r>
      <w:r w:rsidRPr="001E43A0">
        <w:rPr>
          <w:rFonts w:ascii="GHEA Grapalat" w:eastAsia="Arial Unicode" w:hAnsi="GHEA Grapalat" w:cs="Arial Unicode"/>
          <w:lang w:val="hy-AM"/>
        </w:rPr>
        <w:t>:</w:t>
      </w:r>
    </w:p>
    <w:p w14:paraId="0224B9AA" w14:textId="77777777" w:rsidR="00BF1F62" w:rsidRPr="001E43A0" w:rsidRDefault="00BF1F62" w:rsidP="00081954">
      <w:pPr>
        <w:pStyle w:val="NormalWeb"/>
        <w:shd w:val="clear" w:color="auto" w:fill="FFFFFF"/>
        <w:spacing w:before="0" w:beforeAutospacing="0" w:after="0" w:afterAutospacing="0" w:line="276" w:lineRule="auto"/>
        <w:ind w:right="22" w:firstLine="540"/>
        <w:jc w:val="both"/>
        <w:rPr>
          <w:rFonts w:ascii="GHEA Grapalat" w:eastAsia="Arial Unicode" w:hAnsi="GHEA Grapalat" w:cs="Arial Unicode"/>
          <w:lang w:val="hy-AM" w:eastAsia="en-US"/>
        </w:rPr>
      </w:pPr>
      <w:r w:rsidRPr="001E43A0">
        <w:rPr>
          <w:rFonts w:ascii="GHEA Grapalat" w:hAnsi="GHEA Grapalat" w:cs="Sylfaen"/>
          <w:iCs/>
          <w:noProof/>
          <w:lang w:val="hy-AM"/>
        </w:rPr>
        <w:t>ՀՀ վարչական դատավարության օրենսգրքի 118</w:t>
      </w:r>
      <w:r w:rsidRPr="001E43A0">
        <w:rPr>
          <w:rFonts w:ascii="Cambria Math" w:hAnsi="Cambria Math" w:cs="Cambria Math"/>
          <w:iCs/>
          <w:noProof/>
          <w:lang w:val="hy-AM"/>
        </w:rPr>
        <w:t>․</w:t>
      </w:r>
      <w:r w:rsidRPr="001E43A0">
        <w:rPr>
          <w:rFonts w:ascii="GHEA Grapalat" w:hAnsi="GHEA Grapalat" w:cs="Sylfaen"/>
          <w:iCs/>
          <w:noProof/>
          <w:lang w:val="hy-AM"/>
        </w:rPr>
        <w:t>2-</w:t>
      </w:r>
      <w:r w:rsidRPr="001E43A0">
        <w:rPr>
          <w:rFonts w:ascii="GHEA Grapalat" w:hAnsi="GHEA Grapalat" w:cs="GHEA Grapalat"/>
          <w:iCs/>
          <w:noProof/>
          <w:lang w:val="hy-AM"/>
        </w:rPr>
        <w:t>րդ</w:t>
      </w:r>
      <w:r w:rsidRPr="001E43A0">
        <w:rPr>
          <w:rFonts w:ascii="GHEA Grapalat" w:hAnsi="GHEA Grapalat" w:cs="Sylfaen"/>
          <w:iCs/>
          <w:noProof/>
          <w:lang w:val="hy-AM"/>
        </w:rPr>
        <w:t xml:space="preserve"> հոդվածի 1-ին մասի համաձայն՝ </w:t>
      </w:r>
      <w:r w:rsidRPr="001E43A0">
        <w:rPr>
          <w:rFonts w:ascii="GHEA Grapalat" w:eastAsia="Arial Unicode" w:hAnsi="GHEA Grapalat" w:cs="Arial Unicode"/>
          <w:lang w:val="hy-AM" w:eastAsia="en-US"/>
        </w:rPr>
        <w:t>գ</w:t>
      </w:r>
      <w:r w:rsidRPr="001E43A0">
        <w:rPr>
          <w:rFonts w:ascii="GHEA Grapalat" w:eastAsia="Arial Unicode" w:hAnsi="GHEA Grapalat" w:cs="Arial"/>
          <w:lang w:val="hy-AM" w:eastAsia="en-US"/>
        </w:rPr>
        <w:t>ործի</w:t>
      </w:r>
      <w:r w:rsidRPr="001E43A0">
        <w:rPr>
          <w:rFonts w:ascii="GHEA Grapalat" w:eastAsia="Arial Unicode" w:hAnsi="GHEA Grapalat" w:cs="Arial Unicode"/>
          <w:lang w:val="hy-AM" w:eastAsia="en-US"/>
        </w:rPr>
        <w:t xml:space="preserve"> </w:t>
      </w:r>
      <w:r w:rsidRPr="001E43A0">
        <w:rPr>
          <w:rFonts w:ascii="GHEA Grapalat" w:eastAsia="Arial Unicode" w:hAnsi="GHEA Grapalat" w:cs="Arial"/>
          <w:lang w:val="hy-AM" w:eastAsia="en-US"/>
        </w:rPr>
        <w:t>քննությունը</w:t>
      </w:r>
      <w:r w:rsidRPr="001E43A0">
        <w:rPr>
          <w:rFonts w:ascii="GHEA Grapalat" w:eastAsia="Arial Unicode" w:hAnsi="GHEA Grapalat" w:cs="Arial Unicode"/>
          <w:lang w:val="hy-AM" w:eastAsia="en-US"/>
        </w:rPr>
        <w:t xml:space="preserve"> </w:t>
      </w:r>
      <w:r w:rsidRPr="001E43A0">
        <w:rPr>
          <w:rFonts w:ascii="GHEA Grapalat" w:eastAsia="Arial Unicode" w:hAnsi="GHEA Grapalat" w:cs="Arial"/>
          <w:lang w:val="hy-AM" w:eastAsia="en-US"/>
        </w:rPr>
        <w:t>գրավոր</w:t>
      </w:r>
      <w:r w:rsidRPr="001E43A0">
        <w:rPr>
          <w:rFonts w:ascii="GHEA Grapalat" w:eastAsia="Arial Unicode" w:hAnsi="GHEA Grapalat" w:cs="Arial Unicode"/>
          <w:lang w:val="hy-AM" w:eastAsia="en-US"/>
        </w:rPr>
        <w:t xml:space="preserve"> </w:t>
      </w:r>
      <w:r w:rsidRPr="001E43A0">
        <w:rPr>
          <w:rFonts w:ascii="GHEA Grapalat" w:eastAsia="Arial Unicode" w:hAnsi="GHEA Grapalat" w:cs="Arial"/>
          <w:lang w:val="hy-AM" w:eastAsia="en-US"/>
        </w:rPr>
        <w:t>ընթացակարգով</w:t>
      </w:r>
      <w:r w:rsidRPr="001E43A0">
        <w:rPr>
          <w:rFonts w:ascii="GHEA Grapalat" w:eastAsia="Arial Unicode" w:hAnsi="GHEA Grapalat" w:cs="Arial Unicode"/>
          <w:lang w:val="hy-AM" w:eastAsia="en-US"/>
        </w:rPr>
        <w:t xml:space="preserve"> </w:t>
      </w:r>
      <w:r w:rsidRPr="001E43A0">
        <w:rPr>
          <w:rFonts w:ascii="GHEA Grapalat" w:eastAsia="Arial Unicode" w:hAnsi="GHEA Grapalat" w:cs="Arial"/>
          <w:lang w:val="hy-AM" w:eastAsia="en-US"/>
        </w:rPr>
        <w:t>իրականացվում</w:t>
      </w:r>
      <w:r w:rsidRPr="001E43A0">
        <w:rPr>
          <w:rFonts w:ascii="GHEA Grapalat" w:eastAsia="Arial Unicode" w:hAnsi="GHEA Grapalat" w:cs="Arial Unicode"/>
          <w:lang w:val="hy-AM" w:eastAsia="en-US"/>
        </w:rPr>
        <w:t xml:space="preserve"> </w:t>
      </w:r>
      <w:r w:rsidRPr="001E43A0">
        <w:rPr>
          <w:rFonts w:ascii="GHEA Grapalat" w:eastAsia="Arial Unicode" w:hAnsi="GHEA Grapalat" w:cs="Arial"/>
          <w:lang w:val="hy-AM" w:eastAsia="en-US"/>
        </w:rPr>
        <w:t>է</w:t>
      </w:r>
      <w:r w:rsidRPr="001E43A0">
        <w:rPr>
          <w:rFonts w:ascii="GHEA Grapalat" w:eastAsia="Arial Unicode" w:hAnsi="GHEA Grapalat" w:cs="Arial Unicode"/>
          <w:lang w:val="hy-AM" w:eastAsia="en-US"/>
        </w:rPr>
        <w:t xml:space="preserve"> </w:t>
      </w:r>
      <w:r w:rsidRPr="001E43A0">
        <w:rPr>
          <w:rFonts w:ascii="GHEA Grapalat" w:eastAsia="Arial Unicode" w:hAnsi="GHEA Grapalat" w:cs="Arial"/>
          <w:lang w:val="hy-AM" w:eastAsia="en-US"/>
        </w:rPr>
        <w:t>առանց</w:t>
      </w:r>
      <w:r w:rsidRPr="001E43A0">
        <w:rPr>
          <w:rFonts w:ascii="GHEA Grapalat" w:eastAsia="Arial Unicode" w:hAnsi="GHEA Grapalat" w:cs="Arial Unicode"/>
          <w:lang w:val="hy-AM" w:eastAsia="en-US"/>
        </w:rPr>
        <w:t xml:space="preserve"> </w:t>
      </w:r>
      <w:r w:rsidRPr="001E43A0">
        <w:rPr>
          <w:rFonts w:ascii="GHEA Grapalat" w:eastAsia="Arial Unicode" w:hAnsi="GHEA Grapalat" w:cs="Arial"/>
          <w:lang w:val="hy-AM" w:eastAsia="en-US"/>
        </w:rPr>
        <w:t>դատական</w:t>
      </w:r>
      <w:r w:rsidRPr="001E43A0">
        <w:rPr>
          <w:rFonts w:ascii="GHEA Grapalat" w:eastAsia="Arial Unicode" w:hAnsi="GHEA Grapalat" w:cs="Arial Unicode"/>
          <w:lang w:val="hy-AM" w:eastAsia="en-US"/>
        </w:rPr>
        <w:t xml:space="preserve"> </w:t>
      </w:r>
      <w:r w:rsidRPr="001E43A0">
        <w:rPr>
          <w:rFonts w:ascii="GHEA Grapalat" w:eastAsia="Arial Unicode" w:hAnsi="GHEA Grapalat" w:cs="Arial"/>
          <w:lang w:val="hy-AM" w:eastAsia="en-US"/>
        </w:rPr>
        <w:t>նիստ</w:t>
      </w:r>
      <w:r w:rsidRPr="001E43A0">
        <w:rPr>
          <w:rFonts w:ascii="GHEA Grapalat" w:eastAsia="Arial Unicode" w:hAnsi="GHEA Grapalat" w:cs="Arial Unicode"/>
          <w:lang w:val="hy-AM" w:eastAsia="en-US"/>
        </w:rPr>
        <w:t xml:space="preserve"> </w:t>
      </w:r>
      <w:r w:rsidRPr="001E43A0">
        <w:rPr>
          <w:rFonts w:ascii="GHEA Grapalat" w:eastAsia="Arial Unicode" w:hAnsi="GHEA Grapalat" w:cs="Arial"/>
          <w:lang w:val="hy-AM" w:eastAsia="en-US"/>
        </w:rPr>
        <w:t>հրավիրելու</w:t>
      </w:r>
      <w:r w:rsidRPr="001E43A0">
        <w:rPr>
          <w:rFonts w:ascii="GHEA Grapalat" w:eastAsia="Arial Unicode" w:hAnsi="GHEA Grapalat" w:cs="Arial Unicode"/>
          <w:lang w:val="hy-AM" w:eastAsia="en-US"/>
        </w:rPr>
        <w:t xml:space="preserve">, </w:t>
      </w:r>
      <w:r w:rsidRPr="001E43A0">
        <w:rPr>
          <w:rFonts w:ascii="GHEA Grapalat" w:eastAsia="Arial Unicode" w:hAnsi="GHEA Grapalat" w:cs="Arial"/>
          <w:lang w:val="hy-AM" w:eastAsia="en-US"/>
        </w:rPr>
        <w:t>բացառությամբ</w:t>
      </w:r>
      <w:r w:rsidRPr="001E43A0">
        <w:rPr>
          <w:rFonts w:ascii="GHEA Grapalat" w:eastAsia="Arial Unicode" w:hAnsi="GHEA Grapalat" w:cs="Arial Unicode"/>
          <w:lang w:val="hy-AM" w:eastAsia="en-US"/>
        </w:rPr>
        <w:t xml:space="preserve"> </w:t>
      </w:r>
      <w:r w:rsidRPr="001E43A0">
        <w:rPr>
          <w:rFonts w:ascii="GHEA Grapalat" w:eastAsia="Arial Unicode" w:hAnsi="GHEA Grapalat" w:cs="Arial"/>
          <w:lang w:val="hy-AM" w:eastAsia="en-US"/>
        </w:rPr>
        <w:t>այն</w:t>
      </w:r>
      <w:r w:rsidRPr="001E43A0">
        <w:rPr>
          <w:rFonts w:ascii="GHEA Grapalat" w:eastAsia="Arial Unicode" w:hAnsi="GHEA Grapalat" w:cs="Arial Unicode"/>
          <w:lang w:val="hy-AM" w:eastAsia="en-US"/>
        </w:rPr>
        <w:t xml:space="preserve"> </w:t>
      </w:r>
      <w:r w:rsidRPr="001E43A0">
        <w:rPr>
          <w:rFonts w:ascii="GHEA Grapalat" w:eastAsia="Arial Unicode" w:hAnsi="GHEA Grapalat" w:cs="Arial"/>
          <w:lang w:val="hy-AM" w:eastAsia="en-US"/>
        </w:rPr>
        <w:t>դեպքերի</w:t>
      </w:r>
      <w:r w:rsidRPr="001E43A0">
        <w:rPr>
          <w:rFonts w:ascii="GHEA Grapalat" w:eastAsia="Arial Unicode" w:hAnsi="GHEA Grapalat" w:cs="Arial Unicode"/>
          <w:lang w:val="hy-AM" w:eastAsia="en-US"/>
        </w:rPr>
        <w:t xml:space="preserve">, </w:t>
      </w:r>
      <w:r w:rsidRPr="001E43A0">
        <w:rPr>
          <w:rFonts w:ascii="GHEA Grapalat" w:eastAsia="Arial Unicode" w:hAnsi="GHEA Grapalat" w:cs="Arial"/>
          <w:lang w:val="hy-AM" w:eastAsia="en-US"/>
        </w:rPr>
        <w:t>երբ՝</w:t>
      </w:r>
    </w:p>
    <w:p w14:paraId="55F35798" w14:textId="77777777" w:rsidR="00BF1F62" w:rsidRPr="001E43A0" w:rsidRDefault="00BF1F62" w:rsidP="00081954">
      <w:pPr>
        <w:shd w:val="clear" w:color="auto" w:fill="FFFFFF"/>
        <w:spacing w:line="276" w:lineRule="auto"/>
        <w:ind w:right="22" w:firstLine="540"/>
        <w:jc w:val="both"/>
        <w:rPr>
          <w:rFonts w:ascii="GHEA Grapalat" w:eastAsia="Arial Unicode" w:hAnsi="GHEA Grapalat" w:cs="Arial Unicode"/>
          <w:lang w:val="hy-AM"/>
        </w:rPr>
      </w:pPr>
      <w:r w:rsidRPr="001E43A0">
        <w:rPr>
          <w:rFonts w:ascii="GHEA Grapalat" w:eastAsia="Arial Unicode" w:hAnsi="GHEA Grapalat" w:cs="Arial Unicode"/>
          <w:lang w:val="hy-AM"/>
        </w:rPr>
        <w:t xml:space="preserve">1) </w:t>
      </w:r>
      <w:r w:rsidRPr="001E43A0">
        <w:rPr>
          <w:rFonts w:ascii="GHEA Grapalat" w:eastAsia="Arial Unicode" w:hAnsi="GHEA Grapalat" w:cs="Arial"/>
          <w:lang w:val="hy-AM"/>
        </w:rPr>
        <w:t>վարչական</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դատարանը</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եկել</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է</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եզրահանգման</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որ</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գործի</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քննության</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համար</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անհրաժեշտ</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է</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հրավիրել</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դատական</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նիստ</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այդ</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թվում</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դատավարության</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մասնակիցներից</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ստանալ</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բանավոր</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պարզաբանումներ</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գործի</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լուծման</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համար</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նշանակություն</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ունեցող</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վկայակոչված</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հանգամանքների</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և</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գործում</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առկա</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ապացույցների</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վերաբերյալ</w:t>
      </w:r>
      <w:r w:rsidRPr="001E43A0">
        <w:rPr>
          <w:rFonts w:ascii="GHEA Grapalat" w:eastAsia="Arial Unicode" w:hAnsi="GHEA Grapalat" w:cs="Arial Unicode"/>
          <w:lang w:val="hy-AM"/>
        </w:rPr>
        <w:t>.</w:t>
      </w:r>
    </w:p>
    <w:p w14:paraId="73743BD5" w14:textId="77777777" w:rsidR="00BF1F62" w:rsidRPr="001E43A0" w:rsidRDefault="00BF1F62" w:rsidP="00081954">
      <w:pPr>
        <w:shd w:val="clear" w:color="auto" w:fill="FFFFFF"/>
        <w:spacing w:line="276" w:lineRule="auto"/>
        <w:ind w:right="22" w:firstLine="540"/>
        <w:jc w:val="both"/>
        <w:rPr>
          <w:rFonts w:ascii="GHEA Grapalat" w:eastAsia="Arial Unicode" w:hAnsi="GHEA Grapalat" w:cs="Arial Unicode"/>
          <w:lang w:val="hy-AM"/>
        </w:rPr>
      </w:pPr>
      <w:r w:rsidRPr="001E43A0">
        <w:rPr>
          <w:rFonts w:ascii="GHEA Grapalat" w:eastAsia="Arial Unicode" w:hAnsi="GHEA Grapalat" w:cs="Arial Unicode"/>
          <w:lang w:val="hy-AM"/>
        </w:rPr>
        <w:t xml:space="preserve">2) </w:t>
      </w:r>
      <w:r w:rsidRPr="001E43A0">
        <w:rPr>
          <w:rFonts w:ascii="GHEA Grapalat" w:eastAsia="Arial Unicode" w:hAnsi="GHEA Grapalat" w:cs="Arial"/>
          <w:lang w:val="hy-AM"/>
        </w:rPr>
        <w:t>հայցվորը</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հրաժարվել</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է</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պահանջից</w:t>
      </w:r>
      <w:r w:rsidRPr="001E43A0">
        <w:rPr>
          <w:rFonts w:ascii="GHEA Grapalat" w:eastAsia="Arial Unicode" w:hAnsi="GHEA Grapalat" w:cs="Arial Unicode"/>
          <w:lang w:val="hy-AM"/>
        </w:rPr>
        <w:t>.</w:t>
      </w:r>
    </w:p>
    <w:p w14:paraId="4D285483" w14:textId="77777777" w:rsidR="00BF1F62" w:rsidRPr="001E43A0" w:rsidRDefault="00BF1F62" w:rsidP="00081954">
      <w:pPr>
        <w:shd w:val="clear" w:color="auto" w:fill="FFFFFF"/>
        <w:spacing w:line="276" w:lineRule="auto"/>
        <w:ind w:right="22" w:firstLine="540"/>
        <w:jc w:val="both"/>
        <w:rPr>
          <w:rFonts w:ascii="GHEA Grapalat" w:eastAsia="Arial Unicode" w:hAnsi="GHEA Grapalat" w:cs="Arial Unicode"/>
          <w:lang w:val="hy-AM"/>
        </w:rPr>
      </w:pPr>
      <w:r w:rsidRPr="001E43A0">
        <w:rPr>
          <w:rFonts w:ascii="GHEA Grapalat" w:eastAsia="Arial Unicode" w:hAnsi="GHEA Grapalat" w:cs="Arial Unicode"/>
          <w:lang w:val="hy-AM"/>
        </w:rPr>
        <w:t xml:space="preserve">3) </w:t>
      </w:r>
      <w:r w:rsidRPr="001E43A0">
        <w:rPr>
          <w:rFonts w:ascii="GHEA Grapalat" w:eastAsia="Arial Unicode" w:hAnsi="GHEA Grapalat" w:cs="Arial"/>
          <w:lang w:val="hy-AM"/>
        </w:rPr>
        <w:t>կողմերը</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կնքել</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են</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հաշտության</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համաձայնություն</w:t>
      </w:r>
      <w:r w:rsidRPr="001E43A0">
        <w:rPr>
          <w:rFonts w:ascii="GHEA Grapalat" w:eastAsia="Arial Unicode" w:hAnsi="GHEA Grapalat" w:cs="Arial Unicode"/>
          <w:lang w:val="hy-AM"/>
        </w:rPr>
        <w:t>:</w:t>
      </w:r>
    </w:p>
    <w:p w14:paraId="1F3F026E" w14:textId="14784C52" w:rsidR="00BF1F62" w:rsidRPr="001E43A0" w:rsidRDefault="007D1C49" w:rsidP="00081954">
      <w:pPr>
        <w:shd w:val="clear" w:color="auto" w:fill="FFFFFF"/>
        <w:spacing w:line="276" w:lineRule="auto"/>
        <w:ind w:right="22" w:firstLine="540"/>
        <w:jc w:val="both"/>
        <w:rPr>
          <w:rFonts w:ascii="GHEA Grapalat" w:eastAsia="Arial Unicode" w:hAnsi="GHEA Grapalat" w:cs="Arial Unicode"/>
          <w:lang w:val="hy-AM"/>
        </w:rPr>
      </w:pPr>
      <w:r w:rsidRPr="001E43A0">
        <w:rPr>
          <w:rFonts w:ascii="GHEA Grapalat" w:eastAsia="Arial Unicode" w:hAnsi="GHEA Grapalat" w:cs="Arial Unicode"/>
          <w:lang w:val="hy-AM"/>
        </w:rPr>
        <w:t>ՀՀ վճռաբեկ դատարանը նախկինում կայացրած որոշմամբ</w:t>
      </w:r>
      <w:r w:rsidR="001A0168">
        <w:rPr>
          <w:rFonts w:ascii="GHEA Grapalat" w:eastAsia="Arial Unicode" w:hAnsi="GHEA Grapalat" w:cs="Arial Unicode"/>
          <w:lang w:val="hy-AM"/>
        </w:rPr>
        <w:t>,</w:t>
      </w:r>
      <w:r w:rsidRPr="001E43A0">
        <w:rPr>
          <w:rFonts w:ascii="GHEA Grapalat" w:eastAsia="Arial Unicode" w:hAnsi="GHEA Grapalat" w:cs="Arial Unicode"/>
          <w:lang w:val="hy-AM"/>
        </w:rPr>
        <w:t xml:space="preserve"> անդրադառնալով գործը գրավոր ընթացակարգով քննելու առանձնահատկություններին, արձանագրել է, </w:t>
      </w:r>
      <w:r w:rsidR="00BF1F62" w:rsidRPr="001E43A0">
        <w:rPr>
          <w:rFonts w:ascii="GHEA Grapalat" w:hAnsi="GHEA Grapalat" w:cs="Sylfaen"/>
          <w:iCs/>
          <w:noProof/>
          <w:lang w:val="hy-AM"/>
        </w:rPr>
        <w:t xml:space="preserve">որ </w:t>
      </w:r>
      <w:r w:rsidR="00BF1F62" w:rsidRPr="001E43A0">
        <w:rPr>
          <w:rFonts w:ascii="GHEA Grapalat" w:hAnsi="GHEA Grapalat"/>
          <w:lang w:val="hy-AM"/>
        </w:rPr>
        <w:t xml:space="preserve">գրավոր ընթացակարգն արդարադատության իրականացման առանձնահատուկ ձև է, որի՝ </w:t>
      </w:r>
      <w:r w:rsidR="00BF1F62" w:rsidRPr="001E43A0">
        <w:rPr>
          <w:rFonts w:ascii="GHEA Grapalat" w:hAnsi="GHEA Grapalat" w:cs="Arial"/>
          <w:lang w:val="hy-AM"/>
        </w:rPr>
        <w:t>վարչական</w:t>
      </w:r>
      <w:r w:rsidR="00BF1F62" w:rsidRPr="001E43A0">
        <w:rPr>
          <w:rFonts w:ascii="GHEA Grapalat" w:hAnsi="GHEA Grapalat" w:cs="Arial"/>
          <w:lang w:val="af-ZA"/>
        </w:rPr>
        <w:t xml:space="preserve"> </w:t>
      </w:r>
      <w:r w:rsidR="00BF1F62" w:rsidRPr="001E43A0">
        <w:rPr>
          <w:rFonts w:ascii="GHEA Grapalat" w:hAnsi="GHEA Grapalat" w:cs="Arial"/>
          <w:lang w:val="hy-AM"/>
        </w:rPr>
        <w:t>դատավարությունում</w:t>
      </w:r>
      <w:r w:rsidR="00BF1F62" w:rsidRPr="001E43A0">
        <w:rPr>
          <w:rFonts w:ascii="GHEA Grapalat" w:hAnsi="GHEA Grapalat" w:cs="Arial"/>
          <w:lang w:val="af-ZA"/>
        </w:rPr>
        <w:t xml:space="preserve"> </w:t>
      </w:r>
      <w:r w:rsidR="00BF1F62" w:rsidRPr="001E43A0">
        <w:rPr>
          <w:rFonts w:ascii="GHEA Grapalat" w:hAnsi="GHEA Grapalat" w:cs="Arial"/>
          <w:lang w:val="hy-AM"/>
        </w:rPr>
        <w:t>ներդնելու</w:t>
      </w:r>
      <w:r w:rsidR="00BF1F62" w:rsidRPr="001E43A0">
        <w:rPr>
          <w:rFonts w:ascii="GHEA Grapalat" w:hAnsi="GHEA Grapalat" w:cs="Arial"/>
          <w:lang w:val="af-ZA"/>
        </w:rPr>
        <w:t xml:space="preserve"> </w:t>
      </w:r>
      <w:r w:rsidR="00BF1F62" w:rsidRPr="001E43A0">
        <w:rPr>
          <w:rFonts w:ascii="GHEA Grapalat" w:hAnsi="GHEA Grapalat" w:cs="Arial"/>
          <w:lang w:val="hy-AM"/>
        </w:rPr>
        <w:t>անհրաժեշտությունը</w:t>
      </w:r>
      <w:r w:rsidR="00BF1F62" w:rsidRPr="001E43A0">
        <w:rPr>
          <w:rFonts w:ascii="GHEA Grapalat" w:hAnsi="GHEA Grapalat" w:cs="Arial"/>
          <w:lang w:val="af-ZA"/>
        </w:rPr>
        <w:t xml:space="preserve"> </w:t>
      </w:r>
      <w:r w:rsidR="00BF1F62" w:rsidRPr="001E43A0">
        <w:rPr>
          <w:rFonts w:ascii="GHEA Grapalat" w:hAnsi="GHEA Grapalat" w:cs="Arial"/>
          <w:lang w:val="hy-AM"/>
        </w:rPr>
        <w:t>պայմանավորված</w:t>
      </w:r>
      <w:r w:rsidR="00BF1F62" w:rsidRPr="001E43A0">
        <w:rPr>
          <w:rFonts w:ascii="GHEA Grapalat" w:hAnsi="GHEA Grapalat" w:cs="Arial"/>
          <w:lang w:val="af-ZA"/>
        </w:rPr>
        <w:t xml:space="preserve"> </w:t>
      </w:r>
      <w:r w:rsidR="00BF1F62" w:rsidRPr="001E43A0">
        <w:rPr>
          <w:rFonts w:ascii="GHEA Grapalat" w:hAnsi="GHEA Grapalat" w:cs="Arial"/>
          <w:lang w:val="hy-AM"/>
        </w:rPr>
        <w:t>է</w:t>
      </w:r>
      <w:r w:rsidR="00BF1F62" w:rsidRPr="001E43A0">
        <w:rPr>
          <w:rFonts w:ascii="GHEA Grapalat" w:hAnsi="GHEA Grapalat" w:cs="Arial"/>
          <w:lang w:val="af-ZA"/>
        </w:rPr>
        <w:t xml:space="preserve"> </w:t>
      </w:r>
      <w:r w:rsidR="00BF1F62" w:rsidRPr="001E43A0">
        <w:rPr>
          <w:rFonts w:ascii="GHEA Grapalat" w:hAnsi="GHEA Grapalat" w:cs="Arial"/>
          <w:lang w:val="hy-AM"/>
        </w:rPr>
        <w:t>նախևառաջ</w:t>
      </w:r>
      <w:r w:rsidR="00BF1F62" w:rsidRPr="001E43A0">
        <w:rPr>
          <w:rFonts w:ascii="GHEA Grapalat" w:hAnsi="GHEA Grapalat" w:cs="Arial"/>
          <w:lang w:val="af-ZA"/>
        </w:rPr>
        <w:t xml:space="preserve"> </w:t>
      </w:r>
      <w:r w:rsidR="00BF1F62" w:rsidRPr="001E43A0">
        <w:rPr>
          <w:rFonts w:ascii="GHEA Grapalat" w:hAnsi="GHEA Grapalat" w:cs="Arial"/>
          <w:lang w:val="hy-AM"/>
        </w:rPr>
        <w:t>այն</w:t>
      </w:r>
      <w:r w:rsidR="00BF1F62" w:rsidRPr="001E43A0">
        <w:rPr>
          <w:rFonts w:ascii="GHEA Grapalat" w:hAnsi="GHEA Grapalat" w:cs="Arial"/>
          <w:lang w:val="af-ZA"/>
        </w:rPr>
        <w:t xml:space="preserve"> </w:t>
      </w:r>
      <w:r w:rsidR="00BF1F62" w:rsidRPr="001E43A0">
        <w:rPr>
          <w:rFonts w:ascii="GHEA Grapalat" w:hAnsi="GHEA Grapalat" w:cs="Arial"/>
          <w:lang w:val="hy-AM"/>
        </w:rPr>
        <w:t>հանգամանքով</w:t>
      </w:r>
      <w:r w:rsidR="00BF1F62" w:rsidRPr="001E43A0">
        <w:rPr>
          <w:rFonts w:ascii="GHEA Grapalat" w:hAnsi="GHEA Grapalat" w:cs="Arial"/>
          <w:lang w:val="af-ZA"/>
        </w:rPr>
        <w:t xml:space="preserve">, </w:t>
      </w:r>
      <w:r w:rsidR="00BF1F62" w:rsidRPr="001E43A0">
        <w:rPr>
          <w:rFonts w:ascii="GHEA Grapalat" w:hAnsi="GHEA Grapalat" w:cs="Arial"/>
          <w:lang w:val="hy-AM"/>
        </w:rPr>
        <w:t>որ</w:t>
      </w:r>
      <w:r w:rsidR="00BF1F62" w:rsidRPr="001E43A0">
        <w:rPr>
          <w:rFonts w:ascii="GHEA Grapalat" w:hAnsi="GHEA Grapalat" w:cs="Arial"/>
          <w:lang w:val="af-ZA"/>
        </w:rPr>
        <w:t xml:space="preserve"> </w:t>
      </w:r>
      <w:r w:rsidR="00BF1F62" w:rsidRPr="001E43A0">
        <w:rPr>
          <w:rFonts w:ascii="GHEA Grapalat" w:hAnsi="GHEA Grapalat" w:cs="Arial"/>
          <w:lang w:val="hy-AM"/>
        </w:rPr>
        <w:t xml:space="preserve">մի շարք գործերի քննությունը՝ կապված տվյալ գործերով ներկայացված պահանջների բնույթով, հնարավոր է անցկացնել պարզեցված ընթացակարգով՝ միայն կողմերի գրավոր ներկայացրած փաստաթղթերի, ապացույցների, </w:t>
      </w:r>
      <w:r w:rsidR="00BF1F62" w:rsidRPr="001E43A0">
        <w:rPr>
          <w:rFonts w:ascii="GHEA Grapalat" w:hAnsi="GHEA Grapalat" w:cs="Arial"/>
          <w:lang w:val="hy-AM"/>
        </w:rPr>
        <w:lastRenderedPageBreak/>
        <w:t xml:space="preserve">առարկությունների և հիմնավորումների հիման վրա, առանց դատական նիստ անցկացնելու։ </w:t>
      </w:r>
    </w:p>
    <w:p w14:paraId="4F4CEB76" w14:textId="56EC9215" w:rsidR="00BF1F62" w:rsidRPr="001E43A0" w:rsidRDefault="007D1C49" w:rsidP="00081954">
      <w:pPr>
        <w:tabs>
          <w:tab w:val="left" w:pos="567"/>
        </w:tabs>
        <w:spacing w:line="276" w:lineRule="auto"/>
        <w:ind w:right="22" w:firstLine="540"/>
        <w:jc w:val="both"/>
        <w:rPr>
          <w:rFonts w:ascii="GHEA Grapalat" w:hAnsi="GHEA Grapalat" w:cs="Arial"/>
          <w:lang w:val="hy-AM"/>
        </w:rPr>
      </w:pPr>
      <w:r w:rsidRPr="001E43A0">
        <w:rPr>
          <w:rFonts w:ascii="GHEA Grapalat" w:eastAsia="Arial Unicode" w:hAnsi="GHEA Grapalat" w:cs="Arial Unicode"/>
          <w:lang w:val="hy-AM"/>
        </w:rPr>
        <w:t>ՀՀ վճռաբեկ</w:t>
      </w:r>
      <w:r w:rsidRPr="001E43A0">
        <w:rPr>
          <w:rFonts w:ascii="GHEA Grapalat" w:eastAsia="Arial Unicode" w:hAnsi="GHEA Grapalat" w:cs="Arial"/>
          <w:lang w:val="hy-AM"/>
        </w:rPr>
        <w:t xml:space="preserve"> </w:t>
      </w:r>
      <w:r w:rsidR="00BF1F62" w:rsidRPr="001E43A0">
        <w:rPr>
          <w:rFonts w:ascii="GHEA Grapalat" w:eastAsia="Arial Unicode" w:hAnsi="GHEA Grapalat" w:cs="Arial"/>
          <w:lang w:val="hy-AM"/>
        </w:rPr>
        <w:t xml:space="preserve">դատարանի գնահատմամբ </w:t>
      </w:r>
      <w:r w:rsidR="00BF1F62" w:rsidRPr="001E43A0">
        <w:rPr>
          <w:rFonts w:ascii="GHEA Grapalat" w:hAnsi="GHEA Grapalat" w:cs="Arial"/>
          <w:lang w:val="hy-AM"/>
        </w:rPr>
        <w:t xml:space="preserve">ՀՀ վարչական դատավարության օրենսգրքի               18-րդ գլխում սահմանված գրավոր ընթացակարգով գործի քննությունն իրականացնելու </w:t>
      </w:r>
      <w:r w:rsidR="00BF1F62" w:rsidRPr="001E43A0">
        <w:rPr>
          <w:rFonts w:ascii="GHEA Grapalat" w:eastAsia="Arial Unicode" w:hAnsi="GHEA Grapalat" w:cs="Arial"/>
          <w:bCs/>
          <w:shd w:val="clear" w:color="auto" w:fill="FFFFFF"/>
          <w:lang w:val="hy-AM"/>
        </w:rPr>
        <w:t>հատուկ</w:t>
      </w:r>
      <w:r w:rsidR="00BF1F62" w:rsidRPr="001E43A0">
        <w:rPr>
          <w:rFonts w:ascii="GHEA Grapalat" w:eastAsia="Arial Unicode" w:hAnsi="GHEA Grapalat" w:cs="Arial Unicode"/>
          <w:bCs/>
          <w:shd w:val="clear" w:color="auto" w:fill="FFFFFF"/>
          <w:lang w:val="hy-AM"/>
        </w:rPr>
        <w:t xml:space="preserve"> </w:t>
      </w:r>
      <w:r w:rsidR="00BF1F62" w:rsidRPr="001E43A0">
        <w:rPr>
          <w:rFonts w:ascii="GHEA Grapalat" w:eastAsia="Arial Unicode" w:hAnsi="GHEA Grapalat" w:cs="Arial"/>
          <w:bCs/>
          <w:shd w:val="clear" w:color="auto" w:fill="FFFFFF"/>
          <w:lang w:val="hy-AM"/>
        </w:rPr>
        <w:t>կանոնները</w:t>
      </w:r>
      <w:r w:rsidR="00BF1F62" w:rsidRPr="001E43A0">
        <w:rPr>
          <w:rFonts w:ascii="GHEA Grapalat" w:hAnsi="GHEA Grapalat" w:cs="Arial"/>
          <w:lang w:val="hy-AM"/>
        </w:rPr>
        <w:t xml:space="preserve"> զգալիորեն կրճատում են դատավարության տևողությունը՝ պայմանավորված այն հանգամանքով, որ համեմատաբար պարզ գործերով դատավարության մասնակիցների միջև ծագած վեճերը հնարավոր է լինում լուծել առավել արագ և առանց երկարատև ընթացակարգերի, ինչը նպաստում է նաև դատարանների ծանրաբեռնվածությունը նվազեցնելուն։  </w:t>
      </w:r>
    </w:p>
    <w:p w14:paraId="54F1DBDE" w14:textId="7F7C7E41" w:rsidR="00BF1F62" w:rsidRPr="001E43A0" w:rsidRDefault="00BF1F62" w:rsidP="00081954">
      <w:pPr>
        <w:pStyle w:val="NormalWeb"/>
        <w:shd w:val="clear" w:color="auto" w:fill="FFFFFF"/>
        <w:spacing w:before="0" w:beforeAutospacing="0" w:after="0" w:afterAutospacing="0" w:line="276" w:lineRule="auto"/>
        <w:ind w:right="22" w:firstLine="540"/>
        <w:jc w:val="both"/>
        <w:rPr>
          <w:rFonts w:ascii="GHEA Grapalat" w:eastAsia="Arial Unicode" w:hAnsi="GHEA Grapalat" w:cs="Arial Unicode"/>
          <w:bCs/>
          <w:lang w:val="hy-AM" w:eastAsia="en-US"/>
        </w:rPr>
      </w:pPr>
      <w:r w:rsidRPr="001E43A0">
        <w:rPr>
          <w:rFonts w:ascii="GHEA Grapalat" w:hAnsi="GHEA Grapalat" w:cs="Sylfaen"/>
          <w:iCs/>
          <w:noProof/>
          <w:lang w:val="hy-AM"/>
        </w:rPr>
        <w:t xml:space="preserve">Միևնույն ժամանակ ՀՀ վարչական դատավարության օրենսգրքի 117-րդ հոդվածի                </w:t>
      </w:r>
      <w:r w:rsidRPr="001E43A0">
        <w:rPr>
          <w:rFonts w:ascii="GHEA Grapalat" w:eastAsia="Arial Unicode" w:hAnsi="GHEA Grapalat" w:cs="Arial Unicode"/>
          <w:lang w:val="hy-AM" w:eastAsia="en-US"/>
        </w:rPr>
        <w:t xml:space="preserve">3-րդ մասով </w:t>
      </w:r>
      <w:r w:rsidRPr="001E43A0">
        <w:rPr>
          <w:rFonts w:ascii="GHEA Grapalat" w:hAnsi="GHEA Grapalat" w:cs="Arial"/>
          <w:lang w:val="hy-AM"/>
        </w:rPr>
        <w:t xml:space="preserve">օրենսդիրը նախատեսել է </w:t>
      </w:r>
      <w:r w:rsidRPr="001E43A0">
        <w:rPr>
          <w:rFonts w:ascii="GHEA Grapalat" w:eastAsia="Arial Unicode" w:hAnsi="GHEA Grapalat" w:cs="Arial"/>
          <w:lang w:val="hy-AM" w:eastAsia="en-US"/>
        </w:rPr>
        <w:t>գործի</w:t>
      </w:r>
      <w:r w:rsidRPr="001E43A0">
        <w:rPr>
          <w:rFonts w:ascii="GHEA Grapalat" w:eastAsia="Arial Unicode" w:hAnsi="GHEA Grapalat" w:cs="Arial Unicode"/>
          <w:lang w:val="hy-AM" w:eastAsia="en-US"/>
        </w:rPr>
        <w:t xml:space="preserve"> </w:t>
      </w:r>
      <w:r w:rsidRPr="001E43A0">
        <w:rPr>
          <w:rFonts w:ascii="GHEA Grapalat" w:eastAsia="Arial Unicode" w:hAnsi="GHEA Grapalat" w:cs="Arial"/>
          <w:lang w:val="hy-AM" w:eastAsia="en-US"/>
        </w:rPr>
        <w:t>քննությունը</w:t>
      </w:r>
      <w:r w:rsidRPr="001E43A0">
        <w:rPr>
          <w:rFonts w:ascii="GHEA Grapalat" w:eastAsia="Arial Unicode" w:hAnsi="GHEA Grapalat" w:cs="Arial Unicode"/>
          <w:lang w:val="hy-AM" w:eastAsia="en-US"/>
        </w:rPr>
        <w:t xml:space="preserve"> </w:t>
      </w:r>
      <w:r w:rsidRPr="001E43A0">
        <w:rPr>
          <w:rFonts w:ascii="GHEA Grapalat" w:eastAsia="Arial Unicode" w:hAnsi="GHEA Grapalat" w:cs="Arial"/>
          <w:lang w:val="hy-AM" w:eastAsia="en-US"/>
        </w:rPr>
        <w:t>գրավոր</w:t>
      </w:r>
      <w:r w:rsidRPr="001E43A0">
        <w:rPr>
          <w:rFonts w:ascii="GHEA Grapalat" w:eastAsia="Arial Unicode" w:hAnsi="GHEA Grapalat" w:cs="Arial Unicode"/>
          <w:lang w:val="hy-AM" w:eastAsia="en-US"/>
        </w:rPr>
        <w:t xml:space="preserve"> </w:t>
      </w:r>
      <w:r w:rsidRPr="001E43A0">
        <w:rPr>
          <w:rFonts w:ascii="GHEA Grapalat" w:eastAsia="Arial Unicode" w:hAnsi="GHEA Grapalat" w:cs="Arial"/>
          <w:lang w:val="hy-AM" w:eastAsia="en-US"/>
        </w:rPr>
        <w:t xml:space="preserve">ընթացակարգով իրականացնելն արգելող դեպքերը։ Ըստ այդմ՝ նշված իրավանորմի </w:t>
      </w:r>
      <w:r w:rsidR="001A0168">
        <w:rPr>
          <w:rFonts w:ascii="GHEA Grapalat" w:eastAsia="Arial Unicode" w:hAnsi="GHEA Grapalat" w:cs="Arial"/>
          <w:lang w:val="hy-AM" w:eastAsia="en-US"/>
        </w:rPr>
        <w:t xml:space="preserve">նույն մասի </w:t>
      </w:r>
      <w:r w:rsidRPr="001E43A0">
        <w:rPr>
          <w:rFonts w:ascii="GHEA Grapalat" w:eastAsia="Arial Unicode" w:hAnsi="GHEA Grapalat" w:cs="Arial Unicode"/>
          <w:lang w:val="hy-AM" w:eastAsia="en-US"/>
        </w:rPr>
        <w:t>4-րդ կետով սահմանվել է, որ</w:t>
      </w:r>
      <w:r w:rsidRPr="001E43A0">
        <w:rPr>
          <w:rFonts w:ascii="GHEA Grapalat" w:eastAsia="Microsoft JhengHei" w:hAnsi="GHEA Grapalat" w:cs="Microsoft JhengHei"/>
          <w:lang w:val="hy-AM" w:eastAsia="en-US"/>
        </w:rPr>
        <w:t xml:space="preserve"> </w:t>
      </w:r>
      <w:r w:rsidRPr="001E43A0">
        <w:rPr>
          <w:rFonts w:ascii="GHEA Grapalat" w:eastAsia="Arial Unicode" w:hAnsi="GHEA Grapalat" w:cs="Arial Unicode"/>
          <w:lang w:val="hy-AM" w:eastAsia="en-US"/>
        </w:rPr>
        <w:t>գ</w:t>
      </w:r>
      <w:r w:rsidRPr="001E43A0">
        <w:rPr>
          <w:rFonts w:ascii="GHEA Grapalat" w:eastAsia="Arial Unicode" w:hAnsi="GHEA Grapalat" w:cs="Arial"/>
          <w:lang w:val="hy-AM" w:eastAsia="en-US"/>
        </w:rPr>
        <w:t>ործը</w:t>
      </w:r>
      <w:r w:rsidRPr="001E43A0">
        <w:rPr>
          <w:rFonts w:ascii="GHEA Grapalat" w:eastAsia="Arial Unicode" w:hAnsi="GHEA Grapalat" w:cs="Arial Unicode"/>
          <w:lang w:val="hy-AM" w:eastAsia="en-US"/>
        </w:rPr>
        <w:t xml:space="preserve"> </w:t>
      </w:r>
      <w:r w:rsidRPr="001E43A0">
        <w:rPr>
          <w:rFonts w:ascii="GHEA Grapalat" w:eastAsia="Arial Unicode" w:hAnsi="GHEA Grapalat" w:cs="Arial"/>
          <w:lang w:val="hy-AM" w:eastAsia="en-US"/>
        </w:rPr>
        <w:t>չի</w:t>
      </w:r>
      <w:r w:rsidRPr="001E43A0">
        <w:rPr>
          <w:rFonts w:ascii="GHEA Grapalat" w:eastAsia="Arial Unicode" w:hAnsi="GHEA Grapalat" w:cs="Arial Unicode"/>
          <w:lang w:val="hy-AM" w:eastAsia="en-US"/>
        </w:rPr>
        <w:t xml:space="preserve"> </w:t>
      </w:r>
      <w:r w:rsidRPr="001E43A0">
        <w:rPr>
          <w:rFonts w:ascii="GHEA Grapalat" w:eastAsia="Arial Unicode" w:hAnsi="GHEA Grapalat" w:cs="Arial"/>
          <w:lang w:val="hy-AM" w:eastAsia="en-US"/>
        </w:rPr>
        <w:t>կարող</w:t>
      </w:r>
      <w:r w:rsidRPr="001E43A0">
        <w:rPr>
          <w:rFonts w:ascii="GHEA Grapalat" w:eastAsia="Arial Unicode" w:hAnsi="GHEA Grapalat" w:cs="Arial Unicode"/>
          <w:lang w:val="hy-AM" w:eastAsia="en-US"/>
        </w:rPr>
        <w:t xml:space="preserve"> </w:t>
      </w:r>
      <w:r w:rsidRPr="001E43A0">
        <w:rPr>
          <w:rFonts w:ascii="GHEA Grapalat" w:eastAsia="Arial Unicode" w:hAnsi="GHEA Grapalat" w:cs="Arial"/>
          <w:lang w:val="hy-AM" w:eastAsia="en-US"/>
        </w:rPr>
        <w:t>քննվել</w:t>
      </w:r>
      <w:r w:rsidRPr="001E43A0">
        <w:rPr>
          <w:rFonts w:ascii="GHEA Grapalat" w:eastAsia="Arial Unicode" w:hAnsi="GHEA Grapalat" w:cs="Arial Unicode"/>
          <w:lang w:val="hy-AM" w:eastAsia="en-US"/>
        </w:rPr>
        <w:t xml:space="preserve"> </w:t>
      </w:r>
      <w:r w:rsidRPr="001E43A0">
        <w:rPr>
          <w:rFonts w:ascii="GHEA Grapalat" w:eastAsia="Arial Unicode" w:hAnsi="GHEA Grapalat" w:cs="Arial"/>
          <w:lang w:val="hy-AM" w:eastAsia="en-US"/>
        </w:rPr>
        <w:t>գրավոր</w:t>
      </w:r>
      <w:r w:rsidRPr="001E43A0">
        <w:rPr>
          <w:rFonts w:ascii="GHEA Grapalat" w:eastAsia="Arial Unicode" w:hAnsi="GHEA Grapalat" w:cs="Arial Unicode"/>
          <w:lang w:val="hy-AM" w:eastAsia="en-US"/>
        </w:rPr>
        <w:t xml:space="preserve"> </w:t>
      </w:r>
      <w:r w:rsidRPr="001E43A0">
        <w:rPr>
          <w:rFonts w:ascii="GHEA Grapalat" w:eastAsia="Arial Unicode" w:hAnsi="GHEA Grapalat" w:cs="Arial"/>
          <w:lang w:val="hy-AM" w:eastAsia="en-US"/>
        </w:rPr>
        <w:t>ընթացակարգով</w:t>
      </w:r>
      <w:r w:rsidRPr="001E43A0">
        <w:rPr>
          <w:rFonts w:ascii="GHEA Grapalat" w:eastAsia="Arial Unicode" w:hAnsi="GHEA Grapalat" w:cs="Arial Unicode"/>
          <w:lang w:val="hy-AM" w:eastAsia="en-US"/>
        </w:rPr>
        <w:t xml:space="preserve">, </w:t>
      </w:r>
      <w:r w:rsidRPr="001E43A0">
        <w:rPr>
          <w:rFonts w:ascii="GHEA Grapalat" w:eastAsia="Arial Unicode" w:hAnsi="GHEA Grapalat" w:cs="Arial"/>
          <w:lang w:val="hy-AM" w:eastAsia="en-US"/>
        </w:rPr>
        <w:t xml:space="preserve">եթե </w:t>
      </w:r>
      <w:r w:rsidRPr="001E43A0">
        <w:rPr>
          <w:rFonts w:ascii="GHEA Grapalat" w:eastAsia="Arial Unicode" w:hAnsi="GHEA Grapalat" w:cs="Arial"/>
          <w:bCs/>
          <w:lang w:val="hy-AM" w:eastAsia="en-US"/>
        </w:rPr>
        <w:t>անհրաժեշտ</w:t>
      </w:r>
      <w:r w:rsidRPr="001E43A0">
        <w:rPr>
          <w:rFonts w:ascii="GHEA Grapalat" w:eastAsia="Arial Unicode" w:hAnsi="GHEA Grapalat" w:cs="Arial Unicode"/>
          <w:bCs/>
          <w:lang w:val="hy-AM" w:eastAsia="en-US"/>
        </w:rPr>
        <w:t xml:space="preserve"> </w:t>
      </w:r>
      <w:r w:rsidRPr="001E43A0">
        <w:rPr>
          <w:rFonts w:ascii="GHEA Grapalat" w:eastAsia="Arial Unicode" w:hAnsi="GHEA Grapalat" w:cs="Arial"/>
          <w:bCs/>
          <w:lang w:val="hy-AM" w:eastAsia="en-US"/>
        </w:rPr>
        <w:t>է</w:t>
      </w:r>
      <w:r w:rsidRPr="001E43A0">
        <w:rPr>
          <w:rFonts w:ascii="GHEA Grapalat" w:eastAsia="Arial Unicode" w:hAnsi="GHEA Grapalat" w:cs="Arial Unicode"/>
          <w:bCs/>
          <w:lang w:val="hy-AM" w:eastAsia="en-US"/>
        </w:rPr>
        <w:t xml:space="preserve"> </w:t>
      </w:r>
      <w:r w:rsidRPr="001E43A0">
        <w:rPr>
          <w:rFonts w:ascii="GHEA Grapalat" w:eastAsia="Arial Unicode" w:hAnsi="GHEA Grapalat" w:cs="Arial"/>
          <w:bCs/>
          <w:lang w:val="hy-AM" w:eastAsia="en-US"/>
        </w:rPr>
        <w:t>ձեռնարկել</w:t>
      </w:r>
      <w:r w:rsidRPr="001E43A0">
        <w:rPr>
          <w:rFonts w:ascii="GHEA Grapalat" w:eastAsia="Arial Unicode" w:hAnsi="GHEA Grapalat" w:cs="Arial Unicode"/>
          <w:bCs/>
          <w:lang w:val="hy-AM" w:eastAsia="en-US"/>
        </w:rPr>
        <w:t xml:space="preserve"> </w:t>
      </w:r>
      <w:r w:rsidRPr="001E43A0">
        <w:rPr>
          <w:rFonts w:ascii="GHEA Grapalat" w:eastAsia="Arial Unicode" w:hAnsi="GHEA Grapalat" w:cs="Arial"/>
          <w:bCs/>
          <w:lang w:val="hy-AM" w:eastAsia="en-US"/>
        </w:rPr>
        <w:t>նույն</w:t>
      </w:r>
      <w:r w:rsidRPr="001E43A0">
        <w:rPr>
          <w:rFonts w:ascii="GHEA Grapalat" w:eastAsia="Arial Unicode" w:hAnsi="GHEA Grapalat" w:cs="Arial Unicode"/>
          <w:bCs/>
          <w:lang w:val="hy-AM" w:eastAsia="en-US"/>
        </w:rPr>
        <w:t xml:space="preserve"> </w:t>
      </w:r>
      <w:r w:rsidRPr="001E43A0">
        <w:rPr>
          <w:rFonts w:ascii="GHEA Grapalat" w:eastAsia="Arial Unicode" w:hAnsi="GHEA Grapalat" w:cs="Arial"/>
          <w:bCs/>
          <w:lang w:val="hy-AM" w:eastAsia="en-US"/>
        </w:rPr>
        <w:t>օրենսգրքի</w:t>
      </w:r>
      <w:r w:rsidRPr="001E43A0">
        <w:rPr>
          <w:rFonts w:ascii="GHEA Grapalat" w:eastAsia="Arial Unicode" w:hAnsi="GHEA Grapalat" w:cs="Arial Unicode"/>
          <w:bCs/>
          <w:lang w:val="hy-AM" w:eastAsia="en-US"/>
        </w:rPr>
        <w:t xml:space="preserve"> 5-</w:t>
      </w:r>
      <w:r w:rsidRPr="001E43A0">
        <w:rPr>
          <w:rFonts w:ascii="GHEA Grapalat" w:eastAsia="Arial Unicode" w:hAnsi="GHEA Grapalat" w:cs="Arial"/>
          <w:bCs/>
          <w:lang w:val="hy-AM" w:eastAsia="en-US"/>
        </w:rPr>
        <w:t>րդ</w:t>
      </w:r>
      <w:r w:rsidRPr="001E43A0">
        <w:rPr>
          <w:rFonts w:ascii="GHEA Grapalat" w:eastAsia="Arial Unicode" w:hAnsi="GHEA Grapalat" w:cs="Arial Unicode"/>
          <w:bCs/>
          <w:lang w:val="hy-AM" w:eastAsia="en-US"/>
        </w:rPr>
        <w:t xml:space="preserve"> </w:t>
      </w:r>
      <w:r w:rsidRPr="001E43A0">
        <w:rPr>
          <w:rFonts w:ascii="GHEA Grapalat" w:eastAsia="Arial Unicode" w:hAnsi="GHEA Grapalat" w:cs="Arial"/>
          <w:bCs/>
          <w:lang w:val="hy-AM" w:eastAsia="en-US"/>
        </w:rPr>
        <w:t>հոդվածով</w:t>
      </w:r>
      <w:r w:rsidRPr="001E43A0">
        <w:rPr>
          <w:rFonts w:ascii="GHEA Grapalat" w:eastAsia="Arial Unicode" w:hAnsi="GHEA Grapalat" w:cs="Arial Unicode"/>
          <w:bCs/>
          <w:lang w:val="hy-AM" w:eastAsia="en-US"/>
        </w:rPr>
        <w:t xml:space="preserve"> </w:t>
      </w:r>
      <w:r w:rsidRPr="001E43A0">
        <w:rPr>
          <w:rFonts w:ascii="GHEA Grapalat" w:eastAsia="Arial Unicode" w:hAnsi="GHEA Grapalat" w:cs="Arial"/>
          <w:bCs/>
          <w:lang w:val="hy-AM" w:eastAsia="en-US"/>
        </w:rPr>
        <w:t>նախատեսված</w:t>
      </w:r>
      <w:r w:rsidRPr="001E43A0">
        <w:rPr>
          <w:rFonts w:ascii="GHEA Grapalat" w:eastAsia="Arial Unicode" w:hAnsi="GHEA Grapalat" w:cs="Arial Unicode"/>
          <w:bCs/>
          <w:lang w:val="hy-AM" w:eastAsia="en-US"/>
        </w:rPr>
        <w:t xml:space="preserve"> </w:t>
      </w:r>
      <w:r w:rsidRPr="001E43A0">
        <w:rPr>
          <w:rFonts w:ascii="GHEA Grapalat" w:eastAsia="Arial Unicode" w:hAnsi="GHEA Grapalat" w:cs="Arial"/>
          <w:bCs/>
          <w:lang w:val="hy-AM" w:eastAsia="en-US"/>
        </w:rPr>
        <w:t>գործողությունները</w:t>
      </w:r>
      <w:r w:rsidRPr="001E43A0">
        <w:rPr>
          <w:rFonts w:ascii="GHEA Grapalat" w:eastAsia="Arial Unicode" w:hAnsi="GHEA Grapalat" w:cs="Arial Unicode"/>
          <w:bCs/>
          <w:lang w:val="hy-AM" w:eastAsia="en-US"/>
        </w:rPr>
        <w:t xml:space="preserve">, </w:t>
      </w:r>
      <w:r w:rsidRPr="001E43A0">
        <w:rPr>
          <w:rFonts w:ascii="GHEA Grapalat" w:eastAsia="Arial Unicode" w:hAnsi="GHEA Grapalat" w:cs="Arial"/>
          <w:bCs/>
          <w:lang w:val="hy-AM" w:eastAsia="en-US"/>
        </w:rPr>
        <w:t>որոնք</w:t>
      </w:r>
      <w:r w:rsidRPr="001E43A0">
        <w:rPr>
          <w:rFonts w:ascii="GHEA Grapalat" w:eastAsia="Arial Unicode" w:hAnsi="GHEA Grapalat" w:cs="Arial Unicode"/>
          <w:bCs/>
          <w:lang w:val="hy-AM" w:eastAsia="en-US"/>
        </w:rPr>
        <w:t xml:space="preserve"> </w:t>
      </w:r>
      <w:r w:rsidRPr="001E43A0">
        <w:rPr>
          <w:rFonts w:ascii="GHEA Grapalat" w:eastAsia="Arial Unicode" w:hAnsi="GHEA Grapalat" w:cs="Arial"/>
          <w:bCs/>
          <w:lang w:val="hy-AM" w:eastAsia="en-US"/>
        </w:rPr>
        <w:t>դատարանի</w:t>
      </w:r>
      <w:r w:rsidRPr="001E43A0">
        <w:rPr>
          <w:rFonts w:ascii="GHEA Grapalat" w:eastAsia="Arial Unicode" w:hAnsi="GHEA Grapalat" w:cs="Arial Unicode"/>
          <w:bCs/>
          <w:lang w:val="hy-AM" w:eastAsia="en-US"/>
        </w:rPr>
        <w:t xml:space="preserve"> </w:t>
      </w:r>
      <w:r w:rsidRPr="001E43A0">
        <w:rPr>
          <w:rFonts w:ascii="GHEA Grapalat" w:eastAsia="Arial Unicode" w:hAnsi="GHEA Grapalat" w:cs="Arial"/>
          <w:bCs/>
          <w:lang w:val="hy-AM" w:eastAsia="en-US"/>
        </w:rPr>
        <w:t>գնահատմամբ</w:t>
      </w:r>
      <w:r w:rsidRPr="001E43A0">
        <w:rPr>
          <w:rFonts w:ascii="GHEA Grapalat" w:eastAsia="Arial Unicode" w:hAnsi="GHEA Grapalat" w:cs="Arial Unicode"/>
          <w:bCs/>
          <w:lang w:val="hy-AM" w:eastAsia="en-US"/>
        </w:rPr>
        <w:t xml:space="preserve"> </w:t>
      </w:r>
      <w:r w:rsidRPr="001E43A0">
        <w:rPr>
          <w:rFonts w:ascii="GHEA Grapalat" w:eastAsia="Arial Unicode" w:hAnsi="GHEA Grapalat" w:cs="Arial"/>
          <w:bCs/>
          <w:lang w:val="hy-AM" w:eastAsia="en-US"/>
        </w:rPr>
        <w:t>չեն</w:t>
      </w:r>
      <w:r w:rsidRPr="001E43A0">
        <w:rPr>
          <w:rFonts w:ascii="GHEA Grapalat" w:eastAsia="Arial Unicode" w:hAnsi="GHEA Grapalat" w:cs="Arial Unicode"/>
          <w:bCs/>
          <w:lang w:val="hy-AM" w:eastAsia="en-US"/>
        </w:rPr>
        <w:t xml:space="preserve"> </w:t>
      </w:r>
      <w:r w:rsidRPr="001E43A0">
        <w:rPr>
          <w:rFonts w:ascii="GHEA Grapalat" w:eastAsia="Arial Unicode" w:hAnsi="GHEA Grapalat" w:cs="Arial"/>
          <w:bCs/>
          <w:lang w:val="hy-AM" w:eastAsia="en-US"/>
        </w:rPr>
        <w:t>կարող</w:t>
      </w:r>
      <w:r w:rsidRPr="001E43A0">
        <w:rPr>
          <w:rFonts w:ascii="GHEA Grapalat" w:eastAsia="Arial Unicode" w:hAnsi="GHEA Grapalat" w:cs="Arial Unicode"/>
          <w:bCs/>
          <w:lang w:val="hy-AM" w:eastAsia="en-US"/>
        </w:rPr>
        <w:t xml:space="preserve"> </w:t>
      </w:r>
      <w:r w:rsidRPr="001E43A0">
        <w:rPr>
          <w:rFonts w:ascii="GHEA Grapalat" w:eastAsia="Arial Unicode" w:hAnsi="GHEA Grapalat" w:cs="Arial"/>
          <w:bCs/>
          <w:lang w:val="hy-AM" w:eastAsia="en-US"/>
        </w:rPr>
        <w:t>իրականացվել</w:t>
      </w:r>
      <w:r w:rsidRPr="001E43A0">
        <w:rPr>
          <w:rFonts w:ascii="GHEA Grapalat" w:eastAsia="Arial Unicode" w:hAnsi="GHEA Grapalat" w:cs="Arial Unicode"/>
          <w:bCs/>
          <w:lang w:val="hy-AM" w:eastAsia="en-US"/>
        </w:rPr>
        <w:t xml:space="preserve"> </w:t>
      </w:r>
      <w:r w:rsidRPr="001E43A0">
        <w:rPr>
          <w:rFonts w:ascii="GHEA Grapalat" w:eastAsia="Arial Unicode" w:hAnsi="GHEA Grapalat" w:cs="Arial"/>
          <w:bCs/>
          <w:lang w:val="hy-AM" w:eastAsia="en-US"/>
        </w:rPr>
        <w:t>գրավոր</w:t>
      </w:r>
      <w:r w:rsidRPr="001E43A0">
        <w:rPr>
          <w:rFonts w:ascii="GHEA Grapalat" w:eastAsia="Arial Unicode" w:hAnsi="GHEA Grapalat" w:cs="Arial Unicode"/>
          <w:bCs/>
          <w:lang w:val="hy-AM" w:eastAsia="en-US"/>
        </w:rPr>
        <w:t xml:space="preserve"> </w:t>
      </w:r>
      <w:r w:rsidRPr="001E43A0">
        <w:rPr>
          <w:rFonts w:ascii="GHEA Grapalat" w:eastAsia="Arial Unicode" w:hAnsi="GHEA Grapalat" w:cs="Arial"/>
          <w:bCs/>
          <w:lang w:val="hy-AM" w:eastAsia="en-US"/>
        </w:rPr>
        <w:t>ընթացակարգով</w:t>
      </w:r>
      <w:r w:rsidRPr="001E43A0">
        <w:rPr>
          <w:rFonts w:ascii="GHEA Grapalat" w:eastAsia="Arial Unicode" w:hAnsi="GHEA Grapalat" w:cs="Arial Unicode"/>
          <w:bCs/>
          <w:lang w:val="hy-AM" w:eastAsia="en-US"/>
        </w:rPr>
        <w:t>:</w:t>
      </w:r>
    </w:p>
    <w:p w14:paraId="0085F64F" w14:textId="6A76CEF1" w:rsidR="00513CBA" w:rsidRPr="001E43A0" w:rsidRDefault="00513CBA" w:rsidP="00081954">
      <w:pPr>
        <w:spacing w:line="276" w:lineRule="auto"/>
        <w:ind w:right="22" w:firstLine="540"/>
        <w:jc w:val="both"/>
        <w:rPr>
          <w:rFonts w:ascii="GHEA Grapalat" w:hAnsi="GHEA Grapalat"/>
          <w:shd w:val="clear" w:color="auto" w:fill="FFFFFF"/>
          <w:lang w:val="hy-AM"/>
        </w:rPr>
      </w:pPr>
      <w:r w:rsidRPr="001E43A0">
        <w:rPr>
          <w:rFonts w:ascii="GHEA Grapalat" w:hAnsi="GHEA Grapalat"/>
          <w:lang w:val="hy-AM"/>
        </w:rPr>
        <w:t>ՀՀ վճռաբեկ դատարանն արձանագրել է նաև, որ գրավոր ընթացակարգի դեպքում էլ օրենսդիրը երաշխավորել է</w:t>
      </w:r>
      <w:r w:rsidRPr="001E43A0">
        <w:rPr>
          <w:rFonts w:ascii="Calibri" w:hAnsi="Calibri" w:cs="Calibri"/>
          <w:lang w:val="hy-AM"/>
        </w:rPr>
        <w:t> </w:t>
      </w:r>
      <w:r w:rsidRPr="001E43A0">
        <w:rPr>
          <w:rFonts w:ascii="GHEA Grapalat" w:hAnsi="GHEA Grapalat" w:cs="Calibri"/>
          <w:lang w:val="hy-AM"/>
        </w:rPr>
        <w:t xml:space="preserve"> </w:t>
      </w:r>
      <w:r w:rsidRPr="001E43A0">
        <w:rPr>
          <w:rFonts w:ascii="GHEA Grapalat" w:hAnsi="GHEA Grapalat"/>
          <w:lang w:val="hy-AM"/>
        </w:rPr>
        <w:t xml:space="preserve">կողմերի իրավահավասարության հիման վրա </w:t>
      </w:r>
      <w:r w:rsidRPr="001E43A0">
        <w:rPr>
          <w:rFonts w:ascii="GHEA Grapalat" w:hAnsi="GHEA Grapalat"/>
          <w:bCs/>
          <w:lang w:val="hy-AM"/>
        </w:rPr>
        <w:t xml:space="preserve">դատաքննությունն իրականացնելու կանոնի պահպանումը, ուստի գործի քննությունը գրավոր ընթացակարգով անցկացնելը չի փոխում դատավարության մասնակիցների իրավունքների և պարտականությունների հիմնական էությունը։ Այդուհանդերձ </w:t>
      </w:r>
      <w:r w:rsidRPr="001E43A0">
        <w:rPr>
          <w:rFonts w:ascii="GHEA Grapalat" w:hAnsi="GHEA Grapalat" w:cs="Sylfaen"/>
          <w:lang w:val="hy-AM"/>
        </w:rPr>
        <w:t>օրենսդիրը դատավարության մասնակիցներին</w:t>
      </w:r>
      <w:r w:rsidRPr="001E43A0">
        <w:rPr>
          <w:rFonts w:ascii="GHEA Grapalat" w:hAnsi="GHEA Grapalat"/>
          <w:shd w:val="clear" w:color="auto" w:fill="FFFFFF"/>
          <w:lang w:val="pt-BR" w:eastAsia="ru-RU"/>
        </w:rPr>
        <w:t xml:space="preserve"> ծանրաբեռնել է </w:t>
      </w:r>
      <w:r w:rsidRPr="001E43A0">
        <w:rPr>
          <w:rFonts w:ascii="GHEA Grapalat" w:hAnsi="GHEA Grapalat"/>
          <w:shd w:val="clear" w:color="auto" w:fill="FFFFFF"/>
          <w:lang w:val="pt-BR"/>
        </w:rPr>
        <w:t>իրենց դատավարական իրավունքներից բարեխղճորեն օգտվելու և իրենց դատավարական պարտականությունները բարեխղճորեն կատարելու պարտականությամբ</w:t>
      </w:r>
      <w:r w:rsidRPr="001E43A0">
        <w:rPr>
          <w:rFonts w:ascii="GHEA Grapalat" w:hAnsi="GHEA Grapalat"/>
          <w:shd w:val="clear" w:color="auto" w:fill="FFFFFF"/>
          <w:lang w:val="hy-AM"/>
        </w:rPr>
        <w:t>, ուստի վերջիններս պարտավոր են պահպանել այդ կանոնը, իսկ դրանք չպահպանելու, մասնավորապես՝ դատավարական պարտականությունները բարեխղճորեն չկատարելու պարագայում պետք է կրեն դրա բացասական հետևանքները։</w:t>
      </w:r>
    </w:p>
    <w:p w14:paraId="47F54BDC" w14:textId="6E76696D" w:rsidR="00513CBA" w:rsidRPr="001E43A0" w:rsidRDefault="00513CBA" w:rsidP="00081954">
      <w:pPr>
        <w:spacing w:line="276" w:lineRule="auto"/>
        <w:ind w:right="22" w:firstLine="540"/>
        <w:jc w:val="both"/>
        <w:rPr>
          <w:rFonts w:ascii="GHEA Grapalat" w:hAnsi="GHEA Grapalat"/>
          <w:lang w:val="hy-AM"/>
        </w:rPr>
      </w:pPr>
      <w:r w:rsidRPr="001E43A0">
        <w:rPr>
          <w:rFonts w:ascii="GHEA Grapalat" w:hAnsi="GHEA Grapalat"/>
          <w:lang w:val="hy-AM"/>
        </w:rPr>
        <w:t xml:space="preserve">ՀՀ վճռաբեկ դատարանը նշել է, որ </w:t>
      </w:r>
      <w:r w:rsidRPr="001E43A0">
        <w:rPr>
          <w:rFonts w:ascii="GHEA Grapalat" w:eastAsia="Arial Unicode" w:hAnsi="GHEA Grapalat" w:cs="Arial"/>
          <w:shd w:val="clear" w:color="auto" w:fill="FFFFFF"/>
          <w:lang w:val="hy-AM"/>
        </w:rPr>
        <w:t xml:space="preserve">ստանալով վարչական դատարանի՝ </w:t>
      </w:r>
      <w:r w:rsidRPr="001E43A0">
        <w:rPr>
          <w:rFonts w:ascii="GHEA Grapalat" w:hAnsi="GHEA Grapalat"/>
          <w:lang w:val="hy-AM"/>
        </w:rPr>
        <w:t xml:space="preserve">գործը գրավոր ընթացակարգով քննելու վերաբերյալ ՀՀ վարչական դատավարության օրենսգրքի 118-րդ հոդվածով սահմանված որոշումը, ինչպես նաև այդ որոշումը ստանալուց հետո կատարման ենթակա գործողությունների վերաբերյալ վարչական դատարանի կողմից ուղարկված գրավոր պարզաբանումը, դատավարության մասնակիցները պարտավոր են օրենքով սահմանված մեկամսյա ժամկետում բարեխղճորեն կատարել դատարանի կողմից նախանշված գործողությունները։ Մասնավորապես, գրավոր ընթացակարգ կիրառելու վերաբերյալ վարչական դատարանի որոշումն ստանալու օրվանից </w:t>
      </w:r>
      <w:r w:rsidRPr="001E43A0">
        <w:rPr>
          <w:rFonts w:ascii="GHEA Grapalat" w:hAnsi="GHEA Grapalat"/>
          <w:b/>
          <w:bCs/>
          <w:lang w:val="hy-AM"/>
        </w:rPr>
        <w:t>ոչ ուշ, քան մեկամսյա ժամկետում</w:t>
      </w:r>
      <w:r w:rsidRPr="001E43A0">
        <w:rPr>
          <w:rFonts w:ascii="GHEA Grapalat" w:hAnsi="GHEA Grapalat"/>
          <w:lang w:val="hy-AM"/>
        </w:rPr>
        <w:t xml:space="preserve"> դատավարության մասնակիցները կարող են ներկայացնել առարկություններ, միջնորդություններ, ինչպես նաև իրենց պահանջների ու առարկությունների հիմքում ընկած փաստերը հիմնավորող ապացույցները՝ կցելով դրանց պատճենները դատավարության մյուս մասնակիցներին ուղարկելը հավաստող ապացույցը, իսկ եթե այդ փաստաթղթերը ծավալուն են, կամ դրանք դժվար է պատճենահանել` դատավարության մյուս մասնակցին ուղարկելով ծանուցում, որ նշված փաստաթղթերը դրանց ծանոթանալու նպատակով դեպոնացվելու են վարչական դատարանում։ Օրենսդիրը սահմանել է վերը նշված </w:t>
      </w:r>
      <w:r w:rsidRPr="001E43A0">
        <w:rPr>
          <w:rFonts w:ascii="GHEA Grapalat" w:hAnsi="GHEA Grapalat"/>
          <w:lang w:val="hy-AM"/>
        </w:rPr>
        <w:lastRenderedPageBreak/>
        <w:t xml:space="preserve">օրենսդրական պահանջները չկատարելու իրավական հետևանքը, այն է՝ դատավարության մասնակցի՝ </w:t>
      </w:r>
      <w:r w:rsidRPr="001E43A0">
        <w:rPr>
          <w:rFonts w:ascii="GHEA Grapalat" w:hAnsi="GHEA Grapalat"/>
          <w:bCs/>
          <w:lang w:val="hy-AM"/>
        </w:rPr>
        <w:t>նշված ժամկետից ուշ ներկայացված</w:t>
      </w:r>
      <w:r w:rsidRPr="001E43A0">
        <w:rPr>
          <w:rFonts w:ascii="GHEA Grapalat" w:hAnsi="GHEA Grapalat"/>
          <w:lang w:val="hy-AM"/>
        </w:rPr>
        <w:t xml:space="preserve"> առարկությունները, միջնորդությունները և ապացույցները չեն ընդունվում և քննարկման ենթակա չեն:</w:t>
      </w:r>
    </w:p>
    <w:p w14:paraId="06A397D8" w14:textId="77777777" w:rsidR="009B4352" w:rsidRPr="001E43A0" w:rsidRDefault="009B4352" w:rsidP="00081954">
      <w:pPr>
        <w:spacing w:line="276" w:lineRule="auto"/>
        <w:ind w:firstLine="540"/>
        <w:jc w:val="both"/>
        <w:rPr>
          <w:rFonts w:ascii="GHEA Grapalat" w:hAnsi="GHEA Grapalat"/>
          <w:lang w:val="af-ZA"/>
        </w:rPr>
      </w:pPr>
      <w:r w:rsidRPr="001E43A0">
        <w:rPr>
          <w:rFonts w:ascii="GHEA Grapalat" w:hAnsi="GHEA Grapalat"/>
          <w:lang w:val="hy-AM"/>
        </w:rPr>
        <w:t xml:space="preserve">Միևնույն ժամանակ, սակայն, օրենսդիրը դատավարության մասնակիցներին իրավունք է վերապահել ներկայացնել </w:t>
      </w:r>
      <w:r w:rsidRPr="001E43A0">
        <w:rPr>
          <w:rFonts w:ascii="GHEA Grapalat" w:hAnsi="GHEA Grapalat"/>
          <w:lang w:val="af-ZA"/>
        </w:rPr>
        <w:t>բաց թողնված դատավարական ժամկետներով պայմանավորված</w:t>
      </w:r>
      <w:r w:rsidRPr="001E43A0">
        <w:rPr>
          <w:rFonts w:ascii="GHEA Grapalat" w:hAnsi="GHEA Grapalat"/>
          <w:lang w:val="hy-AM"/>
        </w:rPr>
        <w:t xml:space="preserve"> գ</w:t>
      </w:r>
      <w:r w:rsidRPr="001E43A0">
        <w:rPr>
          <w:rFonts w:ascii="GHEA Grapalat" w:hAnsi="GHEA Grapalat"/>
          <w:lang w:val="af-ZA"/>
        </w:rPr>
        <w:t>ործողություններ կատարելու իրավունքը վերական</w:t>
      </w:r>
      <w:r w:rsidRPr="001E43A0">
        <w:rPr>
          <w:rFonts w:ascii="GHEA Grapalat" w:hAnsi="GHEA Grapalat"/>
          <w:lang w:val="hy-AM"/>
        </w:rPr>
        <w:t>գ</w:t>
      </w:r>
      <w:r w:rsidRPr="001E43A0">
        <w:rPr>
          <w:rFonts w:ascii="GHEA Grapalat" w:hAnsi="GHEA Grapalat"/>
          <w:lang w:val="af-ZA"/>
        </w:rPr>
        <w:t xml:space="preserve">նելու մասին միջնորդություն, որպիսի իրավունքից ևս դատավարության մասնակիցները պետք է օգտվեն բարեխղճորեն։ Ընդ որում՝ այդ իրավունքը չիրացնելու իրավական հետևանքն </w:t>
      </w:r>
      <w:r w:rsidRPr="001E43A0">
        <w:rPr>
          <w:rFonts w:ascii="GHEA Grapalat" w:hAnsi="GHEA Grapalat"/>
          <w:lang w:val="hy-AM"/>
        </w:rPr>
        <w:t>օրենքով</w:t>
      </w:r>
      <w:r w:rsidRPr="001E43A0">
        <w:rPr>
          <w:rFonts w:ascii="GHEA Grapalat" w:hAnsi="GHEA Grapalat" w:cs="Sylfaen"/>
          <w:lang w:val="hy-AM"/>
        </w:rPr>
        <w:t xml:space="preserve"> </w:t>
      </w:r>
      <w:r w:rsidRPr="001E43A0">
        <w:rPr>
          <w:rFonts w:ascii="GHEA Grapalat" w:hAnsi="GHEA Grapalat"/>
          <w:lang w:val="hy-AM"/>
        </w:rPr>
        <w:t>սահմանված</w:t>
      </w:r>
      <w:r w:rsidRPr="001E43A0">
        <w:rPr>
          <w:rFonts w:ascii="GHEA Grapalat" w:hAnsi="GHEA Grapalat" w:cs="Sylfaen"/>
          <w:lang w:val="hy-AM"/>
        </w:rPr>
        <w:t xml:space="preserve"> </w:t>
      </w:r>
      <w:r w:rsidRPr="001E43A0">
        <w:rPr>
          <w:rFonts w:ascii="GHEA Grapalat" w:hAnsi="GHEA Grapalat"/>
          <w:lang w:val="hy-AM"/>
        </w:rPr>
        <w:t>դ</w:t>
      </w:r>
      <w:r w:rsidRPr="001E43A0">
        <w:rPr>
          <w:rFonts w:ascii="GHEA Grapalat" w:hAnsi="GHEA Grapalat"/>
          <w:lang w:val="af-ZA"/>
        </w:rPr>
        <w:t>ատավարական ժամկետների ավարտից հետո ներկայացված փաստաթղթերը դատարանի կողմից քննարկման առարկա չդարձնելն ու դրանք ներկայացրած դատավարության մասնակցին վերադարձնելն է։</w:t>
      </w:r>
    </w:p>
    <w:p w14:paraId="1DC7ABCF" w14:textId="520AFFF6" w:rsidR="009B4352" w:rsidRPr="001E43A0" w:rsidRDefault="00CC4B16" w:rsidP="00081954">
      <w:pPr>
        <w:spacing w:line="276" w:lineRule="auto"/>
        <w:ind w:firstLine="540"/>
        <w:jc w:val="both"/>
        <w:rPr>
          <w:rFonts w:ascii="GHEA Grapalat" w:hAnsi="GHEA Grapalat"/>
          <w:lang w:val="hy-AM"/>
        </w:rPr>
      </w:pPr>
      <w:r w:rsidRPr="001E43A0">
        <w:rPr>
          <w:rFonts w:ascii="GHEA Grapalat" w:hAnsi="GHEA Grapalat"/>
          <w:lang w:val="hy-AM"/>
        </w:rPr>
        <w:t>ՀՀ վ</w:t>
      </w:r>
      <w:r w:rsidR="009B4352" w:rsidRPr="001E43A0">
        <w:rPr>
          <w:rFonts w:ascii="GHEA Grapalat" w:hAnsi="GHEA Grapalat"/>
          <w:lang w:val="hy-AM"/>
        </w:rPr>
        <w:t xml:space="preserve">ճռաբեկ դատարանը </w:t>
      </w:r>
      <w:r w:rsidRPr="001E43A0">
        <w:rPr>
          <w:rFonts w:ascii="GHEA Grapalat" w:hAnsi="GHEA Grapalat"/>
          <w:lang w:val="hy-AM"/>
        </w:rPr>
        <w:t>նշել է</w:t>
      </w:r>
      <w:r w:rsidR="009B4352" w:rsidRPr="001E43A0">
        <w:rPr>
          <w:rFonts w:ascii="GHEA Grapalat" w:hAnsi="GHEA Grapalat"/>
          <w:lang w:val="hy-AM"/>
        </w:rPr>
        <w:t xml:space="preserve">, որ վարչական դատարանի որոշումն ստանալուց հետո կատարման ենթակա գործողությունների, այդ թվում՝ վարչական վարույթի բոլոր նյութերը ներկայացնելու, դրանց կատարման ժամկետների և չկատարելու հետևանքների մասին դատավարության մասնակցին գրավոր պարզաբանում ուղարկելու գործողության կատարումն ինքնին օրենսդիրը համարել է բավարար ՀՀ վարչական դատավարության օրենսգրքի 117-րդ հոդվածի 1.1-ին մասով նախատեսված գործերով </w:t>
      </w:r>
      <w:r w:rsidR="009B4352" w:rsidRPr="001E43A0">
        <w:rPr>
          <w:rFonts w:ascii="GHEA Grapalat" w:hAnsi="GHEA Grapalat"/>
          <w:i/>
          <w:iCs/>
          <w:lang w:val="hy-AM"/>
        </w:rPr>
        <w:t xml:space="preserve">(Վարչական իրավախախտումների վերաբերյալ ՀՀ օրենսգրքի 123-րդ, 123.3-րդ, 123.4-րդ հոդվածներ, 123.5-րդ հոդվածի 1-ին և 2-րդ մասեր, 123.6-րդ, 124-րդ, 124.3-րդ, 124.4-րդ, 124.7-րդ, </w:t>
      </w:r>
      <w:r w:rsidR="002133D1">
        <w:rPr>
          <w:rFonts w:ascii="GHEA Grapalat" w:hAnsi="GHEA Grapalat"/>
          <w:i/>
          <w:iCs/>
          <w:lang w:val="hy-AM"/>
        </w:rPr>
        <w:t xml:space="preserve">    </w:t>
      </w:r>
      <w:r w:rsidR="009B4352" w:rsidRPr="001E43A0">
        <w:rPr>
          <w:rFonts w:ascii="GHEA Grapalat" w:hAnsi="GHEA Grapalat"/>
          <w:i/>
          <w:iCs/>
          <w:lang w:val="hy-AM"/>
        </w:rPr>
        <w:t xml:space="preserve">129.2-րդ, 131-րդ, 135.2-րդ և </w:t>
      </w:r>
      <w:r w:rsidRPr="001E43A0">
        <w:rPr>
          <w:rFonts w:ascii="GHEA Grapalat" w:hAnsi="GHEA Grapalat"/>
          <w:i/>
          <w:iCs/>
          <w:lang w:val="hy-AM"/>
        </w:rPr>
        <w:t xml:space="preserve"> </w:t>
      </w:r>
      <w:r w:rsidR="009B4352" w:rsidRPr="001E43A0">
        <w:rPr>
          <w:rFonts w:ascii="GHEA Grapalat" w:hAnsi="GHEA Grapalat"/>
          <w:i/>
          <w:iCs/>
          <w:lang w:val="hy-AM"/>
        </w:rPr>
        <w:t>137.4-րդ հոդվածներ)</w:t>
      </w:r>
      <w:r w:rsidR="009B4352" w:rsidRPr="001E43A0">
        <w:rPr>
          <w:rFonts w:ascii="GHEA Grapalat" w:hAnsi="GHEA Grapalat"/>
          <w:lang w:val="hy-AM"/>
        </w:rPr>
        <w:t xml:space="preserve"> նույն օրենսգրքի 5-րդ հոդվածով նախատեսված գործի փաստերն ի պաշտոնե պարզելու սկզբունքի շրջանակներում պահանջվող բոլոր գործողությունները կատարված համարելու համար:</w:t>
      </w:r>
    </w:p>
    <w:p w14:paraId="1016D488" w14:textId="22566C4A" w:rsidR="009B4352" w:rsidRPr="001E43A0" w:rsidRDefault="00CC4B16" w:rsidP="00081954">
      <w:pPr>
        <w:spacing w:line="276" w:lineRule="auto"/>
        <w:ind w:firstLine="540"/>
        <w:jc w:val="both"/>
        <w:rPr>
          <w:rFonts w:ascii="GHEA Grapalat" w:hAnsi="GHEA Grapalat"/>
          <w:lang w:val="hy-AM"/>
        </w:rPr>
      </w:pPr>
      <w:r w:rsidRPr="001E43A0">
        <w:rPr>
          <w:rFonts w:ascii="GHEA Grapalat" w:hAnsi="GHEA Grapalat"/>
          <w:lang w:val="hy-AM"/>
        </w:rPr>
        <w:t>ՀՀ վ</w:t>
      </w:r>
      <w:r w:rsidR="009B4352" w:rsidRPr="001E43A0">
        <w:rPr>
          <w:rFonts w:ascii="GHEA Grapalat" w:hAnsi="GHEA Grapalat"/>
          <w:lang w:val="hy-AM"/>
        </w:rPr>
        <w:t>ճռաբեկ դատարան</w:t>
      </w:r>
      <w:r w:rsidRPr="001E43A0">
        <w:rPr>
          <w:rFonts w:ascii="GHEA Grapalat" w:hAnsi="GHEA Grapalat"/>
          <w:lang w:val="hy-AM"/>
        </w:rPr>
        <w:t>ը</w:t>
      </w:r>
      <w:r w:rsidR="009B4352" w:rsidRPr="001E43A0">
        <w:rPr>
          <w:rFonts w:ascii="GHEA Grapalat" w:hAnsi="GHEA Grapalat"/>
          <w:lang w:val="hy-AM"/>
        </w:rPr>
        <w:t xml:space="preserve"> </w:t>
      </w:r>
      <w:r w:rsidRPr="001E43A0">
        <w:rPr>
          <w:rFonts w:ascii="GHEA Grapalat" w:hAnsi="GHEA Grapalat"/>
          <w:lang w:val="hy-AM"/>
        </w:rPr>
        <w:t>նշել է նաև</w:t>
      </w:r>
      <w:r w:rsidR="009B4352" w:rsidRPr="001E43A0">
        <w:rPr>
          <w:rFonts w:ascii="GHEA Grapalat" w:hAnsi="GHEA Grapalat"/>
          <w:lang w:val="hy-AM"/>
        </w:rPr>
        <w:t>, որ թեև օրենսդիրը վարչական դատարանի որոշումն ստանալուց հետո կատարման ենթակա գործողությունների, այդ թվում՝ վարչական վարույթի բոլոր նյութերը ներկայացնելու, դրանց կատարման ժամկետների և չկատարելու հետևանքների մասին դատավարության մասնակցին գրավոր պարզաբանում ուղարկելու գործողության կատարումը բավարար է համարել ՀՀ վարչական դատավարության օրենսգրքի 5-րդ հոդվածով նախատեսված գործի փաստերն ի պաշտոնե պարզելու սկզբունքի շրջանակներում պահանջվող բոլոր գործողությունները կատարված համարելու համար միայն ՀՀ վարչական դատավարության օրենսգրքի 117-րդ հոդվածի</w:t>
      </w:r>
      <w:r w:rsidRPr="001E43A0">
        <w:rPr>
          <w:rFonts w:ascii="GHEA Grapalat" w:hAnsi="GHEA Grapalat"/>
          <w:lang w:val="hy-AM"/>
        </w:rPr>
        <w:t xml:space="preserve"> </w:t>
      </w:r>
      <w:r w:rsidR="00A35B35">
        <w:rPr>
          <w:rFonts w:ascii="GHEA Grapalat" w:hAnsi="GHEA Grapalat"/>
          <w:lang w:val="hy-AM"/>
        </w:rPr>
        <w:t xml:space="preserve"> </w:t>
      </w:r>
      <w:r w:rsidR="002133D1">
        <w:rPr>
          <w:rFonts w:ascii="GHEA Grapalat" w:hAnsi="GHEA Grapalat"/>
          <w:lang w:val="hy-AM"/>
        </w:rPr>
        <w:t xml:space="preserve"> </w:t>
      </w:r>
      <w:r w:rsidR="009B4352" w:rsidRPr="001E43A0">
        <w:rPr>
          <w:rFonts w:ascii="GHEA Grapalat" w:hAnsi="GHEA Grapalat"/>
          <w:lang w:val="hy-AM"/>
        </w:rPr>
        <w:t>1.1-ին մասով նախատեսված գործերով, այդուհանդերձ, գրավոր ընթացակարգով քննվող մնացած գործերով ևս վերոգրյալ պարզաբանումը ստանալու հանգամանքը կարող է համարվել բավարար ՀՀ վարչական դատավարության օրենսգրքի 5-րդ հոդվածով նախատեսված գործի փաստերն ի պաշտոնե պարզելու սկզբունքի շրջանակներում պահանջվող բոլոր գործողությունները կատարված համարելու համար՝ հաշվի առնելով դատավարական</w:t>
      </w:r>
      <w:r w:rsidR="009B4352" w:rsidRPr="001E43A0">
        <w:rPr>
          <w:rFonts w:ascii="GHEA Grapalat" w:hAnsi="GHEA Grapalat"/>
          <w:lang w:val="af-ZA"/>
        </w:rPr>
        <w:t xml:space="preserve"> </w:t>
      </w:r>
      <w:r w:rsidR="009B4352" w:rsidRPr="001E43A0">
        <w:rPr>
          <w:rFonts w:ascii="GHEA Grapalat" w:hAnsi="GHEA Grapalat"/>
          <w:lang w:val="hy-AM"/>
        </w:rPr>
        <w:t>իրավունքներից բարեխղճորեն</w:t>
      </w:r>
      <w:r w:rsidR="009B4352" w:rsidRPr="001E43A0">
        <w:rPr>
          <w:rFonts w:ascii="GHEA Grapalat" w:hAnsi="GHEA Grapalat"/>
          <w:lang w:val="af-ZA"/>
        </w:rPr>
        <w:t xml:space="preserve"> </w:t>
      </w:r>
      <w:r w:rsidR="009B4352" w:rsidRPr="001E43A0">
        <w:rPr>
          <w:rFonts w:ascii="GHEA Grapalat" w:hAnsi="GHEA Grapalat"/>
          <w:lang w:val="hy-AM"/>
        </w:rPr>
        <w:t>օգտվելու և դատավարական</w:t>
      </w:r>
      <w:r w:rsidR="009B4352" w:rsidRPr="001E43A0">
        <w:rPr>
          <w:rFonts w:ascii="GHEA Grapalat" w:hAnsi="GHEA Grapalat"/>
          <w:lang w:val="af-ZA"/>
        </w:rPr>
        <w:t xml:space="preserve"> </w:t>
      </w:r>
      <w:r w:rsidR="009B4352" w:rsidRPr="001E43A0">
        <w:rPr>
          <w:rFonts w:ascii="GHEA Grapalat" w:hAnsi="GHEA Grapalat"/>
          <w:lang w:val="hy-AM"/>
        </w:rPr>
        <w:t>պարտականությունները բարեխղճորեն</w:t>
      </w:r>
      <w:r w:rsidR="009B4352" w:rsidRPr="001E43A0">
        <w:rPr>
          <w:rFonts w:ascii="GHEA Grapalat" w:hAnsi="GHEA Grapalat"/>
          <w:lang w:val="af-ZA"/>
        </w:rPr>
        <w:t xml:space="preserve"> </w:t>
      </w:r>
      <w:r w:rsidR="009B4352" w:rsidRPr="001E43A0">
        <w:rPr>
          <w:rFonts w:ascii="GHEA Grapalat" w:hAnsi="GHEA Grapalat"/>
          <w:lang w:val="hy-AM"/>
        </w:rPr>
        <w:t xml:space="preserve">կատարելու դատավարության մասնակիցների պարտականություն ունենալու հանգամանքը, ինչպես նաև ՀՀ վարչական դատավարության օրենսգրքի 124-րդ հոդվածի 2-րդ մասի այն իրավակարգավորումը, ըստ որի՝ վիճարկվող վարչական ակտի իրավաչափությունը որոշվում է այդ ակտի ընդունմանն ուղղված </w:t>
      </w:r>
      <w:r w:rsidR="009B4352" w:rsidRPr="001E43A0">
        <w:rPr>
          <w:rFonts w:ascii="GHEA Grapalat" w:hAnsi="GHEA Grapalat"/>
          <w:lang w:val="hy-AM"/>
        </w:rPr>
        <w:lastRenderedPageBreak/>
        <w:t xml:space="preserve">վարչական վարույթում ձեռք բերված ապացույցների շրջանակում և դրա ընդունման պահի դրությամբ գործող օրենքների հիման վրա (...)։ </w:t>
      </w:r>
    </w:p>
    <w:p w14:paraId="5F92881B" w14:textId="68850874" w:rsidR="00CC4B16" w:rsidRPr="001E43A0" w:rsidRDefault="009B4352" w:rsidP="00081954">
      <w:pPr>
        <w:spacing w:line="276" w:lineRule="auto"/>
        <w:ind w:firstLine="540"/>
        <w:jc w:val="both"/>
        <w:rPr>
          <w:rFonts w:ascii="GHEA Grapalat" w:hAnsi="GHEA Grapalat"/>
          <w:lang w:val="hy-AM"/>
        </w:rPr>
      </w:pPr>
      <w:r w:rsidRPr="001E43A0">
        <w:rPr>
          <w:rFonts w:ascii="GHEA Grapalat" w:hAnsi="GHEA Grapalat"/>
          <w:lang w:val="hy-AM"/>
        </w:rPr>
        <w:t>Ընդ որում՝ հատկապես այն դեպքում, երբ վարչական դատարանի որոշումն ստանալուց հետո կատարման ենթակա գործողությունների, այդ թվում՝ վարչական վարույթի բոլոր նյութերը ներկայացնելու, դրանց կատարման ժամկետների և չկատարելու հետևանքների մասին գրավոր պարզաբանումն ստացող դատավարության մասնակիցը վարչական մարմինն է, ապա վերջինս նույնիսկ առանց այդ պարզաբանման, օրենքով է կրում վարչական վարույթի բոլոր նյութերը, ինչպես նաև իր տիրապետման տակ կամ ազդեցության ոլորտում եղած այն բոլոր ապացույցները, որոնք հիմնավորում են հակառակ կողմի պահանջները կամ առարկությունները ներկայացնելու պարտականություն՝ օրենքով նախատեսված որոշ բացառություններով (ՀՀ վարչական դատավարության օրենսգրքի</w:t>
      </w:r>
      <w:r w:rsidR="00844655" w:rsidRPr="001E43A0">
        <w:rPr>
          <w:rFonts w:ascii="GHEA Grapalat" w:hAnsi="GHEA Grapalat"/>
          <w:lang w:val="hy-AM"/>
        </w:rPr>
        <w:t xml:space="preserve"> </w:t>
      </w:r>
      <w:r w:rsidR="00A35B35">
        <w:rPr>
          <w:rFonts w:ascii="GHEA Grapalat" w:hAnsi="GHEA Grapalat"/>
          <w:lang w:val="hy-AM"/>
        </w:rPr>
        <w:t xml:space="preserve"> </w:t>
      </w:r>
      <w:r w:rsidR="002133D1">
        <w:rPr>
          <w:rFonts w:ascii="GHEA Grapalat" w:hAnsi="GHEA Grapalat"/>
          <w:lang w:val="hy-AM"/>
        </w:rPr>
        <w:t xml:space="preserve"> </w:t>
      </w:r>
      <w:r w:rsidRPr="001E43A0">
        <w:rPr>
          <w:rFonts w:ascii="GHEA Grapalat" w:hAnsi="GHEA Grapalat"/>
          <w:lang w:val="hy-AM"/>
        </w:rPr>
        <w:t>28-րդ հոդվածի 2-րդ մաս)։</w:t>
      </w:r>
    </w:p>
    <w:p w14:paraId="11F6F323" w14:textId="2562EFB4" w:rsidR="00513CBA" w:rsidRPr="001E43A0" w:rsidRDefault="00513CBA" w:rsidP="00081954">
      <w:pPr>
        <w:spacing w:line="276" w:lineRule="auto"/>
        <w:ind w:firstLine="540"/>
        <w:jc w:val="both"/>
        <w:rPr>
          <w:rFonts w:ascii="GHEA Grapalat" w:hAnsi="GHEA Grapalat"/>
          <w:lang w:val="hy-AM"/>
        </w:rPr>
      </w:pPr>
      <w:r w:rsidRPr="001E43A0">
        <w:rPr>
          <w:rFonts w:ascii="GHEA Grapalat" w:hAnsi="GHEA Grapalat"/>
          <w:lang w:val="hy-AM"/>
        </w:rPr>
        <w:t xml:space="preserve">ՀՀ վճռաբեկ դատարանը եզրահանգել է, որ </w:t>
      </w:r>
      <w:r w:rsidRPr="001E43A0">
        <w:rPr>
          <w:rFonts w:ascii="GHEA Grapalat" w:hAnsi="GHEA Grapalat"/>
          <w:shd w:val="clear" w:color="auto" w:fill="FFFFFF"/>
          <w:lang w:val="hy-AM"/>
        </w:rPr>
        <w:t xml:space="preserve">գրավոր ընթացակարգով գործի քննության ընթացքում դատավարության մասնակցի կողմից </w:t>
      </w:r>
      <w:r w:rsidRPr="001E43A0">
        <w:rPr>
          <w:rFonts w:ascii="GHEA Grapalat" w:eastAsia="Arial Unicode" w:hAnsi="GHEA Grapalat" w:cs="Arial"/>
          <w:lang w:val="hy-AM"/>
        </w:rPr>
        <w:t>առարկությունները</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միջնորդությունները</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ինչպես</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նաև</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իր</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պահանջների</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և</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առարկությունների</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հիմքում</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ընկած</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փաստերը</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հիմնավորող</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ապացույցները գրավոր</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ընթացակարգ</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կիրառելու</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վերաբերյալ</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վարչական</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դատարանի</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որոշումն</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ստանալու</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օրվանից</w:t>
      </w:r>
      <w:r w:rsidRPr="001E43A0">
        <w:rPr>
          <w:rFonts w:ascii="GHEA Grapalat" w:eastAsia="Arial Unicode" w:hAnsi="GHEA Grapalat" w:cs="Arial Unicode"/>
          <w:lang w:val="hy-AM"/>
        </w:rPr>
        <w:t xml:space="preserve"> </w:t>
      </w:r>
      <w:r w:rsidRPr="001E43A0">
        <w:rPr>
          <w:rFonts w:ascii="GHEA Grapalat" w:eastAsia="Arial Unicode" w:hAnsi="GHEA Grapalat" w:cs="Arial"/>
          <w:lang w:val="hy-AM"/>
        </w:rPr>
        <w:t xml:space="preserve">մեկամսյա ժամկետի խախտմամբ </w:t>
      </w:r>
      <w:r w:rsidRPr="001E43A0">
        <w:rPr>
          <w:rFonts w:ascii="GHEA Grapalat" w:hAnsi="GHEA Grapalat"/>
          <w:lang w:val="hy-AM"/>
        </w:rPr>
        <w:t xml:space="preserve">ներկայացնելու դեպքում, դատարանը </w:t>
      </w:r>
      <w:r w:rsidRPr="001E43A0">
        <w:rPr>
          <w:rFonts w:ascii="GHEA Grapalat" w:hAnsi="GHEA Grapalat"/>
          <w:lang w:val="af-ZA"/>
        </w:rPr>
        <w:t>չի կարող այդ ապացույցներն ընդունել և դարձնել քննարկման առարկա, այլ պետք է</w:t>
      </w:r>
      <w:r w:rsidRPr="001E43A0">
        <w:rPr>
          <w:rFonts w:ascii="GHEA Grapalat" w:hAnsi="GHEA Grapalat"/>
          <w:lang w:val="hy-AM"/>
        </w:rPr>
        <w:t xml:space="preserve"> </w:t>
      </w:r>
      <w:r w:rsidRPr="001E43A0">
        <w:rPr>
          <w:rFonts w:ascii="GHEA Grapalat" w:hAnsi="GHEA Grapalat"/>
          <w:lang w:val="af-ZA"/>
        </w:rPr>
        <w:t>վերադարձնի դրանք ներկայացրած անձանց,</w:t>
      </w:r>
      <w:r w:rsidRPr="001E43A0">
        <w:rPr>
          <w:rFonts w:ascii="GHEA Grapalat" w:hAnsi="GHEA Grapalat"/>
          <w:b/>
          <w:bCs/>
          <w:lang w:val="af-ZA"/>
        </w:rPr>
        <w:t xml:space="preserve"> </w:t>
      </w:r>
      <w:r w:rsidRPr="001E43A0">
        <w:rPr>
          <w:rFonts w:ascii="GHEA Grapalat" w:hAnsi="GHEA Grapalat"/>
          <w:lang w:val="af-ZA"/>
        </w:rPr>
        <w:t>եթե վերջիններիս կողմից չի ներկայացվել բաց թողնված դատավարական ժամկետներով պայմանավորված</w:t>
      </w:r>
      <w:r w:rsidRPr="001E43A0">
        <w:rPr>
          <w:rFonts w:ascii="GHEA Grapalat" w:hAnsi="GHEA Grapalat"/>
          <w:lang w:val="hy-AM"/>
        </w:rPr>
        <w:t xml:space="preserve"> գ</w:t>
      </w:r>
      <w:r w:rsidRPr="001E43A0">
        <w:rPr>
          <w:rFonts w:ascii="GHEA Grapalat" w:hAnsi="GHEA Grapalat"/>
          <w:lang w:val="af-ZA"/>
        </w:rPr>
        <w:t>ործողություններ կատարելու իրավունքը վերական</w:t>
      </w:r>
      <w:r w:rsidRPr="001E43A0">
        <w:rPr>
          <w:rFonts w:ascii="GHEA Grapalat" w:hAnsi="GHEA Grapalat"/>
          <w:lang w:val="hy-AM"/>
        </w:rPr>
        <w:t>գ</w:t>
      </w:r>
      <w:r w:rsidRPr="001E43A0">
        <w:rPr>
          <w:rFonts w:ascii="GHEA Grapalat" w:hAnsi="GHEA Grapalat"/>
          <w:lang w:val="af-ZA"/>
        </w:rPr>
        <w:t>նելու մասին միջնորդություն, իսկ նման միջնորդության առկայության ու այն դատարանի կողմից բավարարվելու դեպքում դատարանը պետք է դատավարական ժամկետների ավարտից հետո ներկայացրած փաստաթղթերն (ապացույցներ) ընդունի և գործի քննության ընթացքում հետազոտի ու գնահատի</w:t>
      </w:r>
      <w:r w:rsidRPr="001E43A0">
        <w:rPr>
          <w:rFonts w:ascii="GHEA Grapalat" w:hAnsi="GHEA Grapalat"/>
          <w:lang w:val="hy-AM"/>
        </w:rPr>
        <w:t xml:space="preserve"> </w:t>
      </w:r>
      <w:r w:rsidRPr="001E43A0">
        <w:rPr>
          <w:rFonts w:ascii="GHEA Grapalat" w:hAnsi="GHEA Grapalat"/>
          <w:i/>
          <w:lang w:val="hy-AM"/>
        </w:rPr>
        <w:t xml:space="preserve">(տե՛ս, </w:t>
      </w:r>
      <w:r w:rsidRPr="001E43A0">
        <w:rPr>
          <w:rFonts w:ascii="GHEA Grapalat" w:hAnsi="GHEA Grapalat" w:cs="Sylfaen"/>
          <w:i/>
          <w:lang w:val="hy-AM"/>
        </w:rPr>
        <w:t xml:space="preserve">անհատ ձեռնարկատեր </w:t>
      </w:r>
      <w:r w:rsidRPr="001E43A0">
        <w:rPr>
          <w:rFonts w:ascii="GHEA Grapalat" w:hAnsi="GHEA Grapalat" w:cs="Tahoma"/>
          <w:i/>
          <w:lang w:val="hy-AM"/>
        </w:rPr>
        <w:t xml:space="preserve">Սիմա Մարտիրոսյանն ընդդեմ ՀՀ պետական եկամուտների կոմիտեի </w:t>
      </w:r>
      <w:r w:rsidRPr="001E43A0">
        <w:rPr>
          <w:rFonts w:ascii="GHEA Grapalat" w:hAnsi="GHEA Grapalat"/>
          <w:i/>
          <w:lang w:val="hy-AM"/>
        </w:rPr>
        <w:t>թիվ Վ</w:t>
      </w:r>
      <w:r w:rsidRPr="001E43A0">
        <w:rPr>
          <w:rFonts w:ascii="GHEA Grapalat" w:hAnsi="GHEA Grapalat"/>
          <w:i/>
          <w:lang w:val="fr-FR"/>
        </w:rPr>
        <w:t>Դ</w:t>
      </w:r>
      <w:r w:rsidRPr="001E43A0">
        <w:rPr>
          <w:rFonts w:ascii="GHEA Grapalat" w:hAnsi="GHEA Grapalat"/>
          <w:i/>
          <w:lang w:val="hy-AM"/>
        </w:rPr>
        <w:t>/5893/05/23 վարչական գործով ՀՀ վճռաբեկ դատարանի 06</w:t>
      </w:r>
      <w:r w:rsidRPr="001E43A0">
        <w:rPr>
          <w:rFonts w:ascii="Cambria Math" w:hAnsi="Cambria Math" w:cs="Cambria Math"/>
          <w:i/>
          <w:lang w:val="hy-AM"/>
        </w:rPr>
        <w:t>․</w:t>
      </w:r>
      <w:r w:rsidRPr="001E43A0">
        <w:rPr>
          <w:rFonts w:ascii="GHEA Grapalat" w:hAnsi="GHEA Grapalat"/>
          <w:i/>
          <w:lang w:val="hy-AM"/>
        </w:rPr>
        <w:t>11.2025 թվականի որոշումը):</w:t>
      </w:r>
    </w:p>
    <w:p w14:paraId="510D5E07" w14:textId="2C087564" w:rsidR="00513CBA" w:rsidRPr="001E43A0" w:rsidRDefault="00513CBA" w:rsidP="00081954">
      <w:pPr>
        <w:pStyle w:val="NormalWeb"/>
        <w:shd w:val="clear" w:color="auto" w:fill="FFFFFF"/>
        <w:spacing w:before="0" w:beforeAutospacing="0" w:after="0" w:afterAutospacing="0" w:line="276" w:lineRule="auto"/>
        <w:ind w:right="22" w:firstLine="540"/>
        <w:jc w:val="both"/>
        <w:rPr>
          <w:rFonts w:ascii="GHEA Grapalat" w:hAnsi="GHEA Grapalat" w:cs="Sylfaen"/>
          <w:iCs/>
          <w:noProof/>
          <w:lang w:val="hy-AM"/>
        </w:rPr>
      </w:pPr>
      <w:r w:rsidRPr="001E43A0">
        <w:rPr>
          <w:rFonts w:ascii="GHEA Grapalat" w:hAnsi="GHEA Grapalat"/>
          <w:lang w:val="hy-AM"/>
        </w:rPr>
        <w:t>Վերոգրյալ իրավական դիրքորոշումների հաշվառմամբ</w:t>
      </w:r>
      <w:r w:rsidR="00752C2D" w:rsidRPr="001E43A0">
        <w:rPr>
          <w:rFonts w:ascii="GHEA Grapalat" w:hAnsi="GHEA Grapalat"/>
          <w:lang w:val="hy-AM"/>
        </w:rPr>
        <w:t>՝</w:t>
      </w:r>
      <w:r w:rsidRPr="001E43A0">
        <w:rPr>
          <w:rFonts w:ascii="GHEA Grapalat" w:hAnsi="GHEA Grapalat"/>
          <w:lang w:val="hy-AM"/>
        </w:rPr>
        <w:t xml:space="preserve"> Վճռաբեկ դատարանն արձանագրում է, որ </w:t>
      </w:r>
      <w:r w:rsidRPr="001E43A0">
        <w:rPr>
          <w:rFonts w:ascii="GHEA Grapalat" w:hAnsi="GHEA Grapalat" w:cs="Sylfaen"/>
          <w:iCs/>
          <w:noProof/>
          <w:lang w:val="hy-AM"/>
        </w:rPr>
        <w:t>օրենսդիրը հստակորեն կանոնակարգել է գրավոր ընթացակարգի կիրառման դեպքում ինչպես դատարանի, այնպես էլ դատավարության մասնակիցների կողմից կատարման ենթակա գործողությունների շրջանակը։</w:t>
      </w:r>
    </w:p>
    <w:p w14:paraId="336CF01C" w14:textId="77777777" w:rsidR="00782B22" w:rsidRPr="001E43A0" w:rsidRDefault="00513CBA" w:rsidP="00081954">
      <w:pPr>
        <w:spacing w:line="276" w:lineRule="auto"/>
        <w:ind w:right="22" w:firstLine="540"/>
        <w:jc w:val="both"/>
        <w:rPr>
          <w:rFonts w:ascii="GHEA Grapalat" w:eastAsia="Arial Unicode" w:hAnsi="GHEA Grapalat" w:cs="Arial Unicode"/>
          <w:lang w:val="hy-AM"/>
        </w:rPr>
      </w:pPr>
      <w:r w:rsidRPr="001E43A0">
        <w:rPr>
          <w:rFonts w:ascii="GHEA Grapalat" w:hAnsi="GHEA Grapalat" w:cs="Sylfaen"/>
          <w:iCs/>
          <w:noProof/>
          <w:lang w:val="hy-AM"/>
        </w:rPr>
        <w:t>Այսպես</w:t>
      </w:r>
      <w:r w:rsidRPr="001E43A0">
        <w:rPr>
          <w:rFonts w:ascii="GHEA Grapalat" w:eastAsia="Arial Unicode" w:hAnsi="GHEA Grapalat" w:cs="Arial Unicode"/>
          <w:lang w:val="hy-AM"/>
        </w:rPr>
        <w:t>.</w:t>
      </w:r>
    </w:p>
    <w:p w14:paraId="63E53AB6" w14:textId="77777777" w:rsidR="005D4F89" w:rsidRPr="001E43A0" w:rsidRDefault="005D4F89" w:rsidP="00081954">
      <w:pPr>
        <w:spacing w:line="276" w:lineRule="auto"/>
        <w:ind w:right="22" w:firstLine="540"/>
        <w:jc w:val="both"/>
        <w:rPr>
          <w:rFonts w:ascii="GHEA Grapalat" w:hAnsi="GHEA Grapalat"/>
          <w:lang w:val="hy-AM"/>
        </w:rPr>
      </w:pPr>
      <w:r w:rsidRPr="001E43A0">
        <w:rPr>
          <w:rFonts w:ascii="GHEA Grapalat" w:hAnsi="GHEA Grapalat"/>
          <w:lang w:val="hy-AM"/>
        </w:rPr>
        <w:t>ՀՀ</w:t>
      </w:r>
      <w:r w:rsidRPr="001E43A0">
        <w:rPr>
          <w:rFonts w:ascii="GHEA Grapalat" w:hAnsi="GHEA Grapalat"/>
          <w:lang w:val="af-ZA"/>
        </w:rPr>
        <w:t xml:space="preserve"> </w:t>
      </w:r>
      <w:r w:rsidRPr="001E43A0">
        <w:rPr>
          <w:rFonts w:ascii="GHEA Grapalat" w:hAnsi="GHEA Grapalat"/>
          <w:lang w:val="hy-AM"/>
        </w:rPr>
        <w:t>վարչական</w:t>
      </w:r>
      <w:r w:rsidRPr="001E43A0">
        <w:rPr>
          <w:rFonts w:ascii="GHEA Grapalat" w:hAnsi="GHEA Grapalat"/>
          <w:lang w:val="af-ZA"/>
        </w:rPr>
        <w:t xml:space="preserve"> </w:t>
      </w:r>
      <w:r w:rsidRPr="001E43A0">
        <w:rPr>
          <w:rFonts w:ascii="GHEA Grapalat" w:hAnsi="GHEA Grapalat"/>
          <w:lang w:val="hy-AM"/>
        </w:rPr>
        <w:t>դատավարության</w:t>
      </w:r>
      <w:r w:rsidRPr="001E43A0">
        <w:rPr>
          <w:rFonts w:ascii="GHEA Grapalat" w:hAnsi="GHEA Grapalat"/>
          <w:lang w:val="af-ZA"/>
        </w:rPr>
        <w:t xml:space="preserve"> </w:t>
      </w:r>
      <w:r w:rsidRPr="001E43A0">
        <w:rPr>
          <w:rFonts w:ascii="GHEA Grapalat" w:hAnsi="GHEA Grapalat"/>
          <w:lang w:val="hy-AM"/>
        </w:rPr>
        <w:t>օրենսգրքի</w:t>
      </w:r>
      <w:r w:rsidRPr="001E43A0">
        <w:rPr>
          <w:rFonts w:ascii="GHEA Grapalat" w:hAnsi="GHEA Grapalat"/>
          <w:lang w:val="af-ZA"/>
        </w:rPr>
        <w:t xml:space="preserve"> 18-</w:t>
      </w:r>
      <w:r w:rsidRPr="001E43A0">
        <w:rPr>
          <w:rFonts w:ascii="GHEA Grapalat" w:hAnsi="GHEA Grapalat"/>
          <w:lang w:val="hy-AM"/>
        </w:rPr>
        <w:t>րդ</w:t>
      </w:r>
      <w:r w:rsidRPr="001E43A0">
        <w:rPr>
          <w:rFonts w:ascii="GHEA Grapalat" w:hAnsi="GHEA Grapalat"/>
          <w:lang w:val="af-ZA"/>
        </w:rPr>
        <w:t xml:space="preserve"> </w:t>
      </w:r>
      <w:r w:rsidRPr="001E43A0">
        <w:rPr>
          <w:rFonts w:ascii="GHEA Grapalat" w:hAnsi="GHEA Grapalat"/>
          <w:lang w:val="hy-AM"/>
        </w:rPr>
        <w:t xml:space="preserve">հոդվածի 1-ին մասում ամրագրվել են կողմերի իրավունքները։ Նույն հոդվածի 2-րդ մասի համաձայն՝ </w:t>
      </w:r>
      <w:r w:rsidRPr="001E43A0">
        <w:rPr>
          <w:rFonts w:ascii="Calibri" w:hAnsi="Calibri" w:cs="Calibri"/>
          <w:lang w:val="hy-AM"/>
        </w:rPr>
        <w:t> </w:t>
      </w:r>
      <w:r w:rsidRPr="001E43A0">
        <w:rPr>
          <w:rFonts w:ascii="GHEA Grapalat" w:hAnsi="GHEA Grapalat" w:cs="GHEA Grapalat"/>
          <w:lang w:val="hy-AM"/>
        </w:rPr>
        <w:t>կ</w:t>
      </w:r>
      <w:r w:rsidRPr="001E43A0">
        <w:rPr>
          <w:rFonts w:ascii="GHEA Grapalat" w:hAnsi="GHEA Grapalat"/>
          <w:lang w:val="hy-AM"/>
        </w:rPr>
        <w:t>ողմերը կրում են նաև նույն օրենսգրքով սահմանված դատավարական պարտականություններ, իսկ</w:t>
      </w:r>
      <w:r w:rsidRPr="001E43A0">
        <w:rPr>
          <w:rFonts w:ascii="GHEA Grapalat" w:hAnsi="GHEA Grapalat"/>
          <w:lang w:val="af-ZA"/>
        </w:rPr>
        <w:t xml:space="preserve"> 3-</w:t>
      </w:r>
      <w:r w:rsidRPr="001E43A0">
        <w:rPr>
          <w:rFonts w:ascii="GHEA Grapalat" w:hAnsi="GHEA Grapalat"/>
          <w:lang w:val="hy-AM"/>
        </w:rPr>
        <w:t>րդ</w:t>
      </w:r>
      <w:r w:rsidRPr="001E43A0">
        <w:rPr>
          <w:rFonts w:ascii="GHEA Grapalat" w:hAnsi="GHEA Grapalat"/>
          <w:lang w:val="af-ZA"/>
        </w:rPr>
        <w:t xml:space="preserve"> </w:t>
      </w:r>
      <w:r w:rsidRPr="001E43A0">
        <w:rPr>
          <w:rFonts w:ascii="GHEA Grapalat" w:hAnsi="GHEA Grapalat"/>
          <w:lang w:val="hy-AM"/>
        </w:rPr>
        <w:t>մասի համաձայն՝ կողմերը</w:t>
      </w:r>
      <w:r w:rsidRPr="001E43A0">
        <w:rPr>
          <w:rFonts w:ascii="GHEA Grapalat" w:hAnsi="GHEA Grapalat"/>
          <w:lang w:val="af-ZA"/>
        </w:rPr>
        <w:t xml:space="preserve"> </w:t>
      </w:r>
      <w:r w:rsidRPr="001E43A0">
        <w:rPr>
          <w:rFonts w:ascii="GHEA Grapalat" w:hAnsi="GHEA Grapalat"/>
          <w:lang w:val="hy-AM"/>
        </w:rPr>
        <w:t>պետք</w:t>
      </w:r>
      <w:r w:rsidRPr="001E43A0">
        <w:rPr>
          <w:rFonts w:ascii="GHEA Grapalat" w:hAnsi="GHEA Grapalat"/>
          <w:lang w:val="af-ZA"/>
        </w:rPr>
        <w:t xml:space="preserve"> </w:t>
      </w:r>
      <w:r w:rsidRPr="001E43A0">
        <w:rPr>
          <w:rFonts w:ascii="GHEA Grapalat" w:hAnsi="GHEA Grapalat"/>
          <w:lang w:val="hy-AM"/>
        </w:rPr>
        <w:t>է</w:t>
      </w:r>
      <w:r w:rsidRPr="001E43A0">
        <w:rPr>
          <w:rFonts w:ascii="GHEA Grapalat" w:hAnsi="GHEA Grapalat"/>
          <w:lang w:val="af-ZA"/>
        </w:rPr>
        <w:t xml:space="preserve"> </w:t>
      </w:r>
      <w:r w:rsidRPr="001E43A0">
        <w:rPr>
          <w:rFonts w:ascii="GHEA Grapalat" w:hAnsi="GHEA Grapalat"/>
          <w:lang w:val="hy-AM"/>
        </w:rPr>
        <w:t>բարեխղճորեն</w:t>
      </w:r>
      <w:r w:rsidRPr="001E43A0">
        <w:rPr>
          <w:rFonts w:ascii="GHEA Grapalat" w:hAnsi="GHEA Grapalat"/>
          <w:lang w:val="af-ZA"/>
        </w:rPr>
        <w:t xml:space="preserve"> </w:t>
      </w:r>
      <w:r w:rsidRPr="001E43A0">
        <w:rPr>
          <w:rFonts w:ascii="GHEA Grapalat" w:hAnsi="GHEA Grapalat"/>
          <w:lang w:val="hy-AM"/>
        </w:rPr>
        <w:t>օգտվեն</w:t>
      </w:r>
      <w:r w:rsidRPr="001E43A0">
        <w:rPr>
          <w:rFonts w:ascii="GHEA Grapalat" w:hAnsi="GHEA Grapalat"/>
          <w:lang w:val="af-ZA"/>
        </w:rPr>
        <w:t xml:space="preserve"> </w:t>
      </w:r>
      <w:r w:rsidRPr="001E43A0">
        <w:rPr>
          <w:rFonts w:ascii="GHEA Grapalat" w:hAnsi="GHEA Grapalat"/>
          <w:lang w:val="hy-AM"/>
        </w:rPr>
        <w:t>իրենց</w:t>
      </w:r>
      <w:r w:rsidRPr="001E43A0">
        <w:rPr>
          <w:rFonts w:ascii="GHEA Grapalat" w:hAnsi="GHEA Grapalat"/>
          <w:lang w:val="af-ZA"/>
        </w:rPr>
        <w:t xml:space="preserve"> </w:t>
      </w:r>
      <w:r w:rsidRPr="001E43A0">
        <w:rPr>
          <w:rFonts w:ascii="GHEA Grapalat" w:hAnsi="GHEA Grapalat"/>
          <w:lang w:val="hy-AM"/>
        </w:rPr>
        <w:t>դատավարական</w:t>
      </w:r>
      <w:r w:rsidRPr="001E43A0">
        <w:rPr>
          <w:rFonts w:ascii="GHEA Grapalat" w:hAnsi="GHEA Grapalat"/>
          <w:lang w:val="af-ZA"/>
        </w:rPr>
        <w:t xml:space="preserve"> </w:t>
      </w:r>
      <w:r w:rsidRPr="001E43A0">
        <w:rPr>
          <w:rFonts w:ascii="GHEA Grapalat" w:hAnsi="GHEA Grapalat"/>
          <w:lang w:val="hy-AM"/>
        </w:rPr>
        <w:t>իրավունքներից</w:t>
      </w:r>
      <w:r w:rsidRPr="001E43A0">
        <w:rPr>
          <w:rFonts w:ascii="GHEA Grapalat" w:hAnsi="GHEA Grapalat"/>
          <w:lang w:val="af-ZA"/>
        </w:rPr>
        <w:t xml:space="preserve"> </w:t>
      </w:r>
      <w:r w:rsidRPr="001E43A0">
        <w:rPr>
          <w:rFonts w:ascii="GHEA Grapalat" w:hAnsi="GHEA Grapalat"/>
          <w:lang w:val="hy-AM"/>
        </w:rPr>
        <w:t>և</w:t>
      </w:r>
      <w:r w:rsidRPr="001E43A0">
        <w:rPr>
          <w:rFonts w:ascii="GHEA Grapalat" w:hAnsi="GHEA Grapalat"/>
          <w:lang w:val="af-ZA"/>
        </w:rPr>
        <w:t xml:space="preserve"> </w:t>
      </w:r>
      <w:r w:rsidRPr="001E43A0">
        <w:rPr>
          <w:rFonts w:ascii="GHEA Grapalat" w:hAnsi="GHEA Grapalat"/>
          <w:lang w:val="hy-AM"/>
        </w:rPr>
        <w:t>բարեխղճորեն</w:t>
      </w:r>
      <w:r w:rsidRPr="001E43A0">
        <w:rPr>
          <w:rFonts w:ascii="GHEA Grapalat" w:hAnsi="GHEA Grapalat"/>
          <w:lang w:val="af-ZA"/>
        </w:rPr>
        <w:t xml:space="preserve"> </w:t>
      </w:r>
      <w:r w:rsidRPr="001E43A0">
        <w:rPr>
          <w:rFonts w:ascii="GHEA Grapalat" w:hAnsi="GHEA Grapalat"/>
          <w:lang w:val="hy-AM"/>
        </w:rPr>
        <w:t>կատարեն</w:t>
      </w:r>
      <w:r w:rsidRPr="001E43A0">
        <w:rPr>
          <w:rFonts w:ascii="GHEA Grapalat" w:hAnsi="GHEA Grapalat"/>
          <w:lang w:val="af-ZA"/>
        </w:rPr>
        <w:t xml:space="preserve"> </w:t>
      </w:r>
      <w:r w:rsidRPr="001E43A0">
        <w:rPr>
          <w:rFonts w:ascii="GHEA Grapalat" w:hAnsi="GHEA Grapalat"/>
          <w:lang w:val="hy-AM"/>
        </w:rPr>
        <w:t>իրենց</w:t>
      </w:r>
      <w:r w:rsidRPr="001E43A0">
        <w:rPr>
          <w:rFonts w:ascii="GHEA Grapalat" w:hAnsi="GHEA Grapalat"/>
          <w:lang w:val="af-ZA"/>
        </w:rPr>
        <w:t xml:space="preserve"> </w:t>
      </w:r>
      <w:r w:rsidRPr="001E43A0">
        <w:rPr>
          <w:rFonts w:ascii="GHEA Grapalat" w:hAnsi="GHEA Grapalat"/>
          <w:lang w:val="hy-AM"/>
        </w:rPr>
        <w:t>դատավարական</w:t>
      </w:r>
      <w:r w:rsidRPr="001E43A0">
        <w:rPr>
          <w:rFonts w:ascii="GHEA Grapalat" w:hAnsi="GHEA Grapalat"/>
          <w:lang w:val="af-ZA"/>
        </w:rPr>
        <w:t xml:space="preserve"> </w:t>
      </w:r>
      <w:r w:rsidRPr="001E43A0">
        <w:rPr>
          <w:rFonts w:ascii="GHEA Grapalat" w:hAnsi="GHEA Grapalat"/>
          <w:lang w:val="hy-AM"/>
        </w:rPr>
        <w:t>պարտականությունները։</w:t>
      </w:r>
    </w:p>
    <w:p w14:paraId="5606ED87" w14:textId="5EEECCE1" w:rsidR="00782B22" w:rsidRPr="001E43A0" w:rsidRDefault="005D4F89" w:rsidP="00081954">
      <w:pPr>
        <w:spacing w:line="276" w:lineRule="auto"/>
        <w:ind w:right="22" w:firstLine="540"/>
        <w:jc w:val="both"/>
        <w:rPr>
          <w:rFonts w:ascii="GHEA Grapalat" w:hAnsi="GHEA Grapalat"/>
          <w:lang w:val="hy-AM"/>
        </w:rPr>
      </w:pPr>
      <w:r w:rsidRPr="001E43A0">
        <w:rPr>
          <w:rFonts w:ascii="GHEA Grapalat" w:hAnsi="GHEA Grapalat"/>
          <w:lang w:val="hy-AM"/>
        </w:rPr>
        <w:t xml:space="preserve"> </w:t>
      </w:r>
      <w:r w:rsidR="00782B22" w:rsidRPr="001E43A0">
        <w:rPr>
          <w:rFonts w:ascii="GHEA Grapalat" w:hAnsi="GHEA Grapalat"/>
          <w:lang w:val="hy-AM"/>
        </w:rPr>
        <w:t xml:space="preserve">ՀՀ վարչական դատավարության օրենսգրքի 25-րդ հոդվածի 1-ին մասի համաձայն՝ դատարանը նույն օրենսգրքով սահմանված կարգով ձեռք բերված ապացույցների </w:t>
      </w:r>
      <w:r w:rsidR="00782B22" w:rsidRPr="001E43A0">
        <w:rPr>
          <w:rFonts w:ascii="GHEA Grapalat" w:hAnsi="GHEA Grapalat"/>
          <w:lang w:val="hy-AM"/>
        </w:rPr>
        <w:lastRenderedPageBreak/>
        <w:t>հետազոտման և գնահատման միջոցով պարզում է գործի լուծման համար էական նշանակություն ունեցող բոլոր փաստերը։</w:t>
      </w:r>
    </w:p>
    <w:p w14:paraId="228B0F77" w14:textId="564DE98D" w:rsidR="00784BD9" w:rsidRPr="001E43A0" w:rsidRDefault="00782B22" w:rsidP="00081954">
      <w:pPr>
        <w:spacing w:line="276" w:lineRule="auto"/>
        <w:ind w:right="22" w:firstLine="540"/>
        <w:jc w:val="both"/>
        <w:rPr>
          <w:rFonts w:ascii="GHEA Grapalat" w:hAnsi="GHEA Grapalat"/>
          <w:lang w:val="hy-AM"/>
        </w:rPr>
      </w:pPr>
      <w:r w:rsidRPr="001E43A0">
        <w:rPr>
          <w:rFonts w:ascii="GHEA Grapalat" w:hAnsi="GHEA Grapalat"/>
          <w:lang w:val="hy-AM"/>
        </w:rPr>
        <w:t>ՀՀ վարչական դատավարության օրենսգրքի 2</w:t>
      </w:r>
      <w:r w:rsidR="00743AB0" w:rsidRPr="001E43A0">
        <w:rPr>
          <w:rFonts w:ascii="GHEA Grapalat" w:hAnsi="GHEA Grapalat"/>
          <w:lang w:val="hy-AM"/>
        </w:rPr>
        <w:t>7</w:t>
      </w:r>
      <w:r w:rsidRPr="001E43A0">
        <w:rPr>
          <w:rFonts w:ascii="GHEA Grapalat" w:hAnsi="GHEA Grapalat"/>
          <w:lang w:val="hy-AM"/>
        </w:rPr>
        <w:t>-րդ հոդվածի 1-ին մասի համաձայն՝ դատարանը, անմիջականորեն գնահատելով գործում եղած բոլոր ապացույցները, որոշում է փաստի հաստատված լինելու հարցը` բազմակողմանի, լրիվ և օբյեկտիվ հետազոտման վրա հիմնված ներքին համոզմամբ։</w:t>
      </w:r>
    </w:p>
    <w:p w14:paraId="5174639F" w14:textId="3F0DF54C" w:rsidR="00513CBA" w:rsidRPr="001E43A0" w:rsidRDefault="00513CBA" w:rsidP="00081954">
      <w:pPr>
        <w:pStyle w:val="NormalWeb"/>
        <w:shd w:val="clear" w:color="auto" w:fill="FFFFFF"/>
        <w:spacing w:before="0" w:beforeAutospacing="0" w:after="0" w:afterAutospacing="0" w:line="276" w:lineRule="auto"/>
        <w:ind w:right="22" w:firstLine="540"/>
        <w:jc w:val="both"/>
        <w:rPr>
          <w:rFonts w:ascii="GHEA Grapalat" w:eastAsia="Arial Unicode" w:hAnsi="GHEA Grapalat" w:cs="Arial Unicode"/>
          <w:b/>
          <w:bCs/>
          <w:u w:val="single"/>
          <w:lang w:val="hy-AM" w:eastAsia="en-US"/>
        </w:rPr>
      </w:pPr>
      <w:r w:rsidRPr="001E43A0">
        <w:rPr>
          <w:rFonts w:ascii="GHEA Grapalat" w:hAnsi="GHEA Grapalat" w:cs="Sylfaen"/>
          <w:iCs/>
          <w:noProof/>
          <w:lang w:val="hy-AM"/>
        </w:rPr>
        <w:t xml:space="preserve"> ՀՀ վարչական դատավարության օրենսգրքի 118</w:t>
      </w:r>
      <w:r w:rsidRPr="001E43A0">
        <w:rPr>
          <w:rFonts w:ascii="Cambria Math" w:hAnsi="Cambria Math" w:cs="Cambria Math"/>
          <w:iCs/>
          <w:noProof/>
          <w:lang w:val="hy-AM"/>
        </w:rPr>
        <w:t>․</w:t>
      </w:r>
      <w:r w:rsidRPr="001E43A0">
        <w:rPr>
          <w:rFonts w:ascii="GHEA Grapalat" w:hAnsi="GHEA Grapalat"/>
          <w:iCs/>
          <w:noProof/>
          <w:lang w:val="hy-AM"/>
        </w:rPr>
        <w:t>1-ին</w:t>
      </w:r>
      <w:r w:rsidRPr="001E43A0">
        <w:rPr>
          <w:rFonts w:ascii="GHEA Grapalat" w:hAnsi="GHEA Grapalat" w:cs="Sylfaen"/>
          <w:iCs/>
          <w:noProof/>
          <w:lang w:val="hy-AM"/>
        </w:rPr>
        <w:t xml:space="preserve"> </w:t>
      </w:r>
      <w:r w:rsidRPr="001E43A0">
        <w:rPr>
          <w:rFonts w:ascii="GHEA Grapalat" w:eastAsia="Arial Unicode" w:hAnsi="GHEA Grapalat" w:cs="Arial Unicode"/>
          <w:lang w:val="hy-AM" w:eastAsia="en-US"/>
        </w:rPr>
        <w:t xml:space="preserve">հոդվածի 1-ին մասի համաձայն՝ </w:t>
      </w:r>
      <w:r w:rsidRPr="001E43A0">
        <w:rPr>
          <w:rFonts w:ascii="GHEA Grapalat" w:hAnsi="GHEA Grapalat" w:cs="Arial"/>
          <w:shd w:val="clear" w:color="auto" w:fill="FFFFFF"/>
          <w:lang w:val="hy-AM"/>
        </w:rPr>
        <w:t>դատավարության մասնակիցների առարկությունները, միջնորդությունները, ինչպես նաև նրանց պահանջների և առարկությունների հիմքում ընկած փաստերը հիմնավորող ապացույցները կարող են ներկայացվել գրավոր ընթացակարգ կիրառելու վերաբերյալ վարչական դատարանի որոշումն ստանալու օրվանից ոչ ուշ, քան մեկամսյա ժամկետում՝ կցելով դրանց պատճենները դատավարության մյուս մասնակիցներին ուղարկելը հավաստող ապացույցը,</w:t>
      </w:r>
      <w:r w:rsidRPr="001E43A0">
        <w:rPr>
          <w:rFonts w:ascii="GHEA Grapalat" w:hAnsi="GHEA Grapalat" w:cs="Arial"/>
          <w:b/>
          <w:shd w:val="clear" w:color="auto" w:fill="FFFFFF"/>
          <w:lang w:val="hy-AM"/>
        </w:rPr>
        <w:t xml:space="preserve"> իսկ եթե այդ փաստաթղթերը ծավալուն են, կամ դրանք դժվար է պատճենահանել` դատավարության մյուս մասնակցին ուղարկելով ծանուցում, որ նշված փաստաթղթերը դրանց ծանոթանալու նպատակով դեպոնացվելու են վարչական դատարանում</w:t>
      </w:r>
      <w:r w:rsidR="00784BD9" w:rsidRPr="001E43A0">
        <w:rPr>
          <w:rFonts w:ascii="GHEA Grapalat" w:hAnsi="GHEA Grapalat" w:cs="Arial"/>
          <w:shd w:val="clear" w:color="auto" w:fill="FFFFFF"/>
          <w:lang w:val="hy-AM"/>
        </w:rPr>
        <w:t>։ Ն</w:t>
      </w:r>
      <w:r w:rsidRPr="001E43A0">
        <w:rPr>
          <w:rFonts w:ascii="GHEA Grapalat" w:hAnsi="GHEA Grapalat" w:cs="Arial"/>
          <w:shd w:val="clear" w:color="auto" w:fill="FFFFFF"/>
          <w:lang w:val="hy-AM"/>
        </w:rPr>
        <w:t>ույն մասով սահմանված պահանջները չկատարելու դեպքում դատավարության մասնակցի առարկությունները, միջնորդությունները և ապացույցները չեն ընդունվում և քննարկման ենթակա չեն:</w:t>
      </w:r>
    </w:p>
    <w:p w14:paraId="75D593AD" w14:textId="52369133" w:rsidR="00147751" w:rsidRPr="001E43A0" w:rsidRDefault="00737926" w:rsidP="00081954">
      <w:pPr>
        <w:tabs>
          <w:tab w:val="left" w:pos="9810"/>
        </w:tabs>
        <w:spacing w:line="276" w:lineRule="auto"/>
        <w:ind w:right="22" w:firstLine="540"/>
        <w:jc w:val="both"/>
        <w:rPr>
          <w:rFonts w:ascii="GHEA Grapalat" w:eastAsia="SimSun" w:hAnsi="GHEA Grapalat"/>
          <w:lang w:val="hy-AM" w:eastAsia="zh-CN"/>
        </w:rPr>
      </w:pPr>
      <w:r w:rsidRPr="001E43A0">
        <w:rPr>
          <w:rFonts w:ascii="GHEA Grapalat" w:eastAsia="SimSun" w:hAnsi="GHEA Grapalat"/>
          <w:lang w:val="hy-AM" w:eastAsia="zh-CN"/>
        </w:rPr>
        <w:t xml:space="preserve">Վճռաբեկ դատարանն արձանագրում է, որ դատավարության մասնակիցների առարկությունները, միջնորդությունները, ինչպես նաև նրանց պահանջների և առարկությունների հիմքում ընկած փաստերը հիմնավորող ապացույցները ներկայացնելու իրավունքի իրացումը գործնականում կարող է ունենալ </w:t>
      </w:r>
      <w:r w:rsidR="00147751" w:rsidRPr="001E43A0">
        <w:rPr>
          <w:rFonts w:ascii="GHEA Grapalat" w:eastAsia="SimSun" w:hAnsi="GHEA Grapalat"/>
          <w:lang w:val="hy-AM" w:eastAsia="zh-CN"/>
        </w:rPr>
        <w:t xml:space="preserve">ինչպես </w:t>
      </w:r>
      <w:r w:rsidRPr="001E43A0">
        <w:rPr>
          <w:rFonts w:ascii="GHEA Grapalat" w:eastAsia="SimSun" w:hAnsi="GHEA Grapalat"/>
          <w:lang w:val="hy-AM" w:eastAsia="zh-CN"/>
        </w:rPr>
        <w:t>ժամկետային</w:t>
      </w:r>
      <w:r w:rsidR="00147751" w:rsidRPr="001E43A0">
        <w:rPr>
          <w:rFonts w:ascii="GHEA Grapalat" w:eastAsia="SimSun" w:hAnsi="GHEA Grapalat"/>
          <w:lang w:val="hy-AM" w:eastAsia="zh-CN"/>
        </w:rPr>
        <w:t>, այնպես էլ</w:t>
      </w:r>
      <w:r w:rsidRPr="001E43A0">
        <w:rPr>
          <w:rFonts w:ascii="GHEA Grapalat" w:eastAsia="SimSun" w:hAnsi="GHEA Grapalat"/>
          <w:lang w:val="hy-AM" w:eastAsia="zh-CN"/>
        </w:rPr>
        <w:t xml:space="preserve"> ընթացակարգային </w:t>
      </w:r>
      <w:r w:rsidR="00147751" w:rsidRPr="001E43A0">
        <w:rPr>
          <w:rFonts w:ascii="GHEA Grapalat" w:eastAsia="SimSun" w:hAnsi="GHEA Grapalat"/>
          <w:lang w:val="hy-AM" w:eastAsia="zh-CN"/>
        </w:rPr>
        <w:t xml:space="preserve">այլ </w:t>
      </w:r>
      <w:r w:rsidRPr="001E43A0">
        <w:rPr>
          <w:rFonts w:ascii="GHEA Grapalat" w:eastAsia="SimSun" w:hAnsi="GHEA Grapalat"/>
          <w:lang w:val="hy-AM" w:eastAsia="zh-CN"/>
        </w:rPr>
        <w:t>խախտումներ։ Մասնավորապես</w:t>
      </w:r>
      <w:r w:rsidR="002B687D" w:rsidRPr="001E43A0">
        <w:rPr>
          <w:rFonts w:ascii="GHEA Grapalat" w:eastAsia="SimSun" w:hAnsi="GHEA Grapalat"/>
          <w:lang w:val="hy-AM" w:eastAsia="zh-CN"/>
        </w:rPr>
        <w:t>՝</w:t>
      </w:r>
      <w:r w:rsidRPr="001E43A0">
        <w:rPr>
          <w:rFonts w:ascii="GHEA Grapalat" w:eastAsia="SimSun" w:hAnsi="GHEA Grapalat"/>
          <w:lang w:val="hy-AM" w:eastAsia="zh-CN"/>
        </w:rPr>
        <w:t xml:space="preserve"> դատավարութ</w:t>
      </w:r>
      <w:r w:rsidR="00147751" w:rsidRPr="001E43A0">
        <w:rPr>
          <w:rFonts w:ascii="GHEA Grapalat" w:eastAsia="SimSun" w:hAnsi="GHEA Grapalat"/>
          <w:lang w:val="hy-AM" w:eastAsia="zh-CN"/>
        </w:rPr>
        <w:t>յ</w:t>
      </w:r>
      <w:r w:rsidRPr="001E43A0">
        <w:rPr>
          <w:rFonts w:ascii="GHEA Grapalat" w:eastAsia="SimSun" w:hAnsi="GHEA Grapalat"/>
          <w:lang w:val="hy-AM" w:eastAsia="zh-CN"/>
        </w:rPr>
        <w:t xml:space="preserve">ան մասնակիցը նշված փաստաթղթերը կարող է ներկայացնել գրավոր ընթացակարգ կիրառելու վերաբերյալ վարչական դատարանի որոշումն ստանալու օրվանից մեկամսյա ժամկետի </w:t>
      </w:r>
      <w:r w:rsidR="002B687D" w:rsidRPr="001E43A0">
        <w:rPr>
          <w:rFonts w:ascii="GHEA Grapalat" w:eastAsia="SimSun" w:hAnsi="GHEA Grapalat"/>
          <w:lang w:val="hy-AM" w:eastAsia="zh-CN"/>
        </w:rPr>
        <w:t>խախտմամբ և չներկայացնել նշված ժամկետը բաց թողնելու պատճառը հարգելի համարելու վերաբերյալ միջնորդություն</w:t>
      </w:r>
      <w:r w:rsidRPr="001E43A0">
        <w:rPr>
          <w:rFonts w:ascii="GHEA Grapalat" w:eastAsia="SimSun" w:hAnsi="GHEA Grapalat"/>
          <w:lang w:val="hy-AM" w:eastAsia="zh-CN"/>
        </w:rPr>
        <w:t xml:space="preserve"> կամ </w:t>
      </w:r>
      <w:r w:rsidR="002B687D" w:rsidRPr="001E43A0">
        <w:rPr>
          <w:rFonts w:ascii="GHEA Grapalat" w:eastAsia="SimSun" w:hAnsi="GHEA Grapalat"/>
          <w:lang w:val="hy-AM" w:eastAsia="zh-CN"/>
        </w:rPr>
        <w:t xml:space="preserve">չկցել </w:t>
      </w:r>
      <w:r w:rsidRPr="001E43A0">
        <w:rPr>
          <w:rFonts w:ascii="GHEA Grapalat" w:eastAsia="SimSun" w:hAnsi="GHEA Grapalat"/>
          <w:lang w:val="hy-AM" w:eastAsia="zh-CN"/>
        </w:rPr>
        <w:t>դրանց պատճենները դատավարության մյուս մասնակիցներին ուղարկելը հավաստող ապացույցը</w:t>
      </w:r>
      <w:r w:rsidR="00147751" w:rsidRPr="001E43A0">
        <w:rPr>
          <w:rFonts w:ascii="GHEA Grapalat" w:eastAsia="SimSun" w:hAnsi="GHEA Grapalat"/>
          <w:lang w:val="hy-AM" w:eastAsia="zh-CN"/>
        </w:rPr>
        <w:t xml:space="preserve">։ Միևնույն ժամանակ, </w:t>
      </w:r>
      <w:r w:rsidR="00147751" w:rsidRPr="001E43A0">
        <w:rPr>
          <w:rFonts w:ascii="GHEA Grapalat" w:hAnsi="GHEA Grapalat" w:cs="Arial"/>
          <w:shd w:val="clear" w:color="auto" w:fill="FFFFFF"/>
          <w:lang w:val="hy-AM"/>
        </w:rPr>
        <w:t xml:space="preserve">առարկությունները, միջնորդությունները, ինչպես նաև իր պահանջների և առարկությունների հիմքում ընկած փաստերը հիմնավորող ապացույցները </w:t>
      </w:r>
      <w:r w:rsidR="00147751" w:rsidRPr="001E43A0">
        <w:rPr>
          <w:rFonts w:ascii="GHEA Grapalat" w:eastAsia="SimSun" w:hAnsi="GHEA Grapalat"/>
          <w:lang w:val="hy-AM" w:eastAsia="zh-CN"/>
        </w:rPr>
        <w:t xml:space="preserve">դատավարության մասնակիցը կարող </w:t>
      </w:r>
      <w:r w:rsidR="001A0168">
        <w:rPr>
          <w:rFonts w:ascii="GHEA Grapalat" w:eastAsia="SimSun" w:hAnsi="GHEA Grapalat"/>
          <w:lang w:val="hy-AM" w:eastAsia="zh-CN"/>
        </w:rPr>
        <w:t>է</w:t>
      </w:r>
      <w:r w:rsidR="00147751" w:rsidRPr="001E43A0">
        <w:rPr>
          <w:rFonts w:ascii="GHEA Grapalat" w:eastAsia="SimSun" w:hAnsi="GHEA Grapalat"/>
          <w:lang w:val="hy-AM" w:eastAsia="zh-CN"/>
        </w:rPr>
        <w:t xml:space="preserve"> չուղարկել դատավարության մյուս մասնակցին՝ փաստարկելով դրանց ծավալուն լինելը կամ պատճենահանման դժվարությունը</w:t>
      </w:r>
      <w:r w:rsidR="00A32DBF">
        <w:rPr>
          <w:rFonts w:ascii="GHEA Grapalat" w:eastAsia="SimSun" w:hAnsi="GHEA Grapalat"/>
          <w:lang w:val="hy-AM" w:eastAsia="zh-CN"/>
        </w:rPr>
        <w:t>,</w:t>
      </w:r>
      <w:r w:rsidR="00147751" w:rsidRPr="001E43A0">
        <w:rPr>
          <w:rFonts w:ascii="GHEA Grapalat" w:eastAsia="SimSun" w:hAnsi="GHEA Grapalat"/>
          <w:lang w:val="hy-AM" w:eastAsia="zh-CN"/>
        </w:rPr>
        <w:t xml:space="preserve"> և չկատարել դրանց ծանոթանալու նպատակով վարչական դատարանում դեպոնացվելու վերաբերյալ ծանուցում ուղարկելու օրենսդրական պահանջը։ </w:t>
      </w:r>
    </w:p>
    <w:p w14:paraId="72361FB2" w14:textId="4ECEFD3B" w:rsidR="00737926" w:rsidRPr="001E43A0" w:rsidRDefault="00147751" w:rsidP="00081954">
      <w:pPr>
        <w:tabs>
          <w:tab w:val="left" w:pos="9810"/>
        </w:tabs>
        <w:spacing w:line="276" w:lineRule="auto"/>
        <w:ind w:right="22" w:firstLine="540"/>
        <w:jc w:val="both"/>
        <w:rPr>
          <w:rFonts w:ascii="GHEA Grapalat" w:eastAsia="SimSun" w:hAnsi="GHEA Grapalat"/>
          <w:lang w:val="hy-AM" w:eastAsia="zh-CN"/>
        </w:rPr>
      </w:pPr>
      <w:r w:rsidRPr="001E43A0">
        <w:rPr>
          <w:rFonts w:ascii="GHEA Grapalat" w:eastAsia="SimSun" w:hAnsi="GHEA Grapalat"/>
          <w:lang w:val="hy-AM" w:eastAsia="zh-CN"/>
        </w:rPr>
        <w:t>Վերոգրյալ</w:t>
      </w:r>
      <w:r w:rsidR="00737926" w:rsidRPr="001E43A0">
        <w:rPr>
          <w:rFonts w:ascii="GHEA Grapalat" w:eastAsia="SimSun" w:hAnsi="GHEA Grapalat"/>
          <w:lang w:val="hy-AM" w:eastAsia="zh-CN"/>
        </w:rPr>
        <w:t xml:space="preserve"> խախտումները</w:t>
      </w:r>
      <w:r w:rsidRPr="001E43A0">
        <w:rPr>
          <w:rFonts w:ascii="GHEA Grapalat" w:eastAsia="SimSun" w:hAnsi="GHEA Grapalat"/>
          <w:lang w:val="hy-AM" w:eastAsia="zh-CN"/>
        </w:rPr>
        <w:t>, Վճռաբեկ դատարանի գնահատմամբ կարող են</w:t>
      </w:r>
      <w:r w:rsidR="002B687D" w:rsidRPr="001E43A0">
        <w:rPr>
          <w:rFonts w:ascii="GHEA Grapalat" w:eastAsia="SimSun" w:hAnsi="GHEA Grapalat"/>
          <w:lang w:val="hy-AM" w:eastAsia="zh-CN"/>
        </w:rPr>
        <w:t xml:space="preserve"> </w:t>
      </w:r>
      <w:r w:rsidR="00737926" w:rsidRPr="001E43A0">
        <w:rPr>
          <w:rFonts w:ascii="GHEA Grapalat" w:eastAsia="SimSun" w:hAnsi="GHEA Grapalat"/>
          <w:lang w:val="hy-AM" w:eastAsia="zh-CN"/>
        </w:rPr>
        <w:t xml:space="preserve">հիմք </w:t>
      </w:r>
      <w:r w:rsidRPr="001E43A0">
        <w:rPr>
          <w:rFonts w:ascii="GHEA Grapalat" w:eastAsia="SimSun" w:hAnsi="GHEA Grapalat"/>
          <w:lang w:val="hy-AM" w:eastAsia="zh-CN"/>
        </w:rPr>
        <w:t xml:space="preserve">հանդիսանալ </w:t>
      </w:r>
      <w:r w:rsidR="00737926" w:rsidRPr="001E43A0">
        <w:rPr>
          <w:rFonts w:ascii="GHEA Grapalat" w:eastAsia="SimSun" w:hAnsi="GHEA Grapalat"/>
          <w:lang w:val="hy-AM" w:eastAsia="zh-CN"/>
        </w:rPr>
        <w:t xml:space="preserve">դատավարության մասնակցի առարկությունները, միջնորդությունները և ապացույցները չընդունելու և չքննարկելու համար: </w:t>
      </w:r>
    </w:p>
    <w:p w14:paraId="1C83382E" w14:textId="52A24579" w:rsidR="00335E79" w:rsidRPr="001E43A0" w:rsidRDefault="00A131D3" w:rsidP="00081954">
      <w:pPr>
        <w:spacing w:line="276" w:lineRule="auto"/>
        <w:ind w:right="22" w:firstLine="540"/>
        <w:jc w:val="both"/>
        <w:rPr>
          <w:rFonts w:ascii="GHEA Grapalat" w:hAnsi="GHEA Grapalat"/>
          <w:shd w:val="clear" w:color="auto" w:fill="FFFFFF"/>
          <w:lang w:val="hy-AM"/>
        </w:rPr>
      </w:pPr>
      <w:r w:rsidRPr="001E43A0">
        <w:rPr>
          <w:rFonts w:ascii="GHEA Grapalat" w:hAnsi="GHEA Grapalat"/>
          <w:lang w:val="af-ZA"/>
        </w:rPr>
        <w:t>Վճռաբեկ դատարան</w:t>
      </w:r>
      <w:r w:rsidRPr="001E43A0">
        <w:rPr>
          <w:rFonts w:ascii="GHEA Grapalat" w:hAnsi="GHEA Grapalat"/>
          <w:lang w:val="hy-AM"/>
        </w:rPr>
        <w:t>ն ա</w:t>
      </w:r>
      <w:r w:rsidR="000A7574" w:rsidRPr="001E43A0">
        <w:rPr>
          <w:rFonts w:ascii="GHEA Grapalat" w:hAnsi="GHEA Grapalat"/>
          <w:lang w:val="hy-AM"/>
        </w:rPr>
        <w:t>ր</w:t>
      </w:r>
      <w:r w:rsidRPr="001E43A0">
        <w:rPr>
          <w:rFonts w:ascii="GHEA Grapalat" w:hAnsi="GHEA Grapalat"/>
          <w:lang w:val="hy-AM"/>
        </w:rPr>
        <w:t xml:space="preserve">ձանագրում է, որ </w:t>
      </w:r>
      <w:r w:rsidRPr="001E43A0">
        <w:rPr>
          <w:rFonts w:ascii="GHEA Grapalat" w:hAnsi="GHEA Grapalat" w:cs="Sylfaen"/>
          <w:lang w:val="hy-AM"/>
        </w:rPr>
        <w:t xml:space="preserve">դատավարության մասնակիցները </w:t>
      </w:r>
      <w:r w:rsidRPr="001E43A0">
        <w:rPr>
          <w:rFonts w:ascii="GHEA Grapalat" w:hAnsi="GHEA Grapalat"/>
          <w:shd w:val="clear" w:color="auto" w:fill="FFFFFF"/>
          <w:lang w:val="hy-AM"/>
        </w:rPr>
        <w:t xml:space="preserve">պարտավոր են պահպանել </w:t>
      </w:r>
      <w:r w:rsidRPr="001E43A0">
        <w:rPr>
          <w:rFonts w:ascii="GHEA Grapalat" w:hAnsi="GHEA Grapalat"/>
          <w:shd w:val="clear" w:color="auto" w:fill="FFFFFF"/>
          <w:lang w:val="pt-BR"/>
        </w:rPr>
        <w:t>իրենց դատավարական իրավունքներից բարեխղճորեն օգտվելու և իրենց դատավարական պարտականությունները բարեխղճորեն կատարելու օրենքով սահմանված</w:t>
      </w:r>
      <w:r w:rsidRPr="001E43A0">
        <w:rPr>
          <w:rFonts w:ascii="GHEA Grapalat" w:hAnsi="GHEA Grapalat"/>
          <w:shd w:val="clear" w:color="auto" w:fill="FFFFFF"/>
          <w:lang w:val="hy-AM"/>
        </w:rPr>
        <w:t xml:space="preserve"> կանոնը, իսկ դրանք չպահպանելու, մասնավորապես՝ իրավունքները </w:t>
      </w:r>
      <w:r w:rsidRPr="001E43A0">
        <w:rPr>
          <w:rFonts w:ascii="GHEA Grapalat" w:hAnsi="GHEA Grapalat"/>
          <w:shd w:val="clear" w:color="auto" w:fill="FFFFFF"/>
          <w:lang w:val="hy-AM"/>
        </w:rPr>
        <w:lastRenderedPageBreak/>
        <w:t xml:space="preserve">չարաշահելու կամ դատավարական պարտականությունները բարեխղճորեն չկատարելու պարագայում պետք է կրեն դրա բացասական հետևանքները։ Հետևաբար՝ </w:t>
      </w:r>
      <w:r w:rsidR="00335E79" w:rsidRPr="001E43A0">
        <w:rPr>
          <w:rFonts w:ascii="GHEA Grapalat" w:eastAsia="Arial Unicode" w:hAnsi="GHEA Grapalat" w:cs="Arial"/>
          <w:lang w:val="hy-AM"/>
        </w:rPr>
        <w:t>գրավոր</w:t>
      </w:r>
      <w:r w:rsidR="00335E79" w:rsidRPr="001E43A0">
        <w:rPr>
          <w:rFonts w:ascii="GHEA Grapalat" w:eastAsia="Arial Unicode" w:hAnsi="GHEA Grapalat" w:cs="Arial Unicode"/>
          <w:lang w:val="hy-AM"/>
        </w:rPr>
        <w:t xml:space="preserve"> </w:t>
      </w:r>
      <w:r w:rsidR="00335E79" w:rsidRPr="001E43A0">
        <w:rPr>
          <w:rFonts w:ascii="GHEA Grapalat" w:eastAsia="Arial Unicode" w:hAnsi="GHEA Grapalat" w:cs="Arial"/>
          <w:lang w:val="hy-AM"/>
        </w:rPr>
        <w:t>ընթացակարգ</w:t>
      </w:r>
      <w:r w:rsidR="00335E79" w:rsidRPr="001E43A0">
        <w:rPr>
          <w:rFonts w:ascii="GHEA Grapalat" w:eastAsia="Arial Unicode" w:hAnsi="GHEA Grapalat" w:cs="Arial Unicode"/>
          <w:lang w:val="hy-AM"/>
        </w:rPr>
        <w:t xml:space="preserve"> </w:t>
      </w:r>
      <w:r w:rsidR="00335E79" w:rsidRPr="001E43A0">
        <w:rPr>
          <w:rFonts w:ascii="GHEA Grapalat" w:eastAsia="Arial Unicode" w:hAnsi="GHEA Grapalat" w:cs="Arial"/>
          <w:lang w:val="hy-AM"/>
        </w:rPr>
        <w:t>կիրառելու</w:t>
      </w:r>
      <w:r w:rsidR="00335E79" w:rsidRPr="001E43A0">
        <w:rPr>
          <w:rFonts w:ascii="GHEA Grapalat" w:eastAsia="Arial Unicode" w:hAnsi="GHEA Grapalat" w:cs="Arial Unicode"/>
          <w:lang w:val="hy-AM"/>
        </w:rPr>
        <w:t xml:space="preserve"> </w:t>
      </w:r>
      <w:r w:rsidR="00335E79" w:rsidRPr="001E43A0">
        <w:rPr>
          <w:rFonts w:ascii="GHEA Grapalat" w:eastAsia="Arial Unicode" w:hAnsi="GHEA Grapalat" w:cs="Arial"/>
          <w:lang w:val="hy-AM"/>
        </w:rPr>
        <w:t>վերաբերյալ</w:t>
      </w:r>
      <w:r w:rsidR="00335E79" w:rsidRPr="001E43A0">
        <w:rPr>
          <w:rFonts w:ascii="GHEA Grapalat" w:eastAsia="Arial Unicode" w:hAnsi="GHEA Grapalat" w:cs="Arial Unicode"/>
          <w:lang w:val="hy-AM"/>
        </w:rPr>
        <w:t xml:space="preserve"> </w:t>
      </w:r>
      <w:r w:rsidR="00335E79" w:rsidRPr="001E43A0">
        <w:rPr>
          <w:rFonts w:ascii="GHEA Grapalat" w:eastAsia="Arial Unicode" w:hAnsi="GHEA Grapalat" w:cs="Arial"/>
          <w:lang w:val="hy-AM"/>
        </w:rPr>
        <w:t>վարչական</w:t>
      </w:r>
      <w:r w:rsidR="00335E79" w:rsidRPr="001E43A0">
        <w:rPr>
          <w:rFonts w:ascii="GHEA Grapalat" w:eastAsia="Arial Unicode" w:hAnsi="GHEA Grapalat" w:cs="Arial Unicode"/>
          <w:lang w:val="hy-AM"/>
        </w:rPr>
        <w:t xml:space="preserve"> </w:t>
      </w:r>
      <w:r w:rsidR="00335E79" w:rsidRPr="001E43A0">
        <w:rPr>
          <w:rFonts w:ascii="GHEA Grapalat" w:eastAsia="Arial Unicode" w:hAnsi="GHEA Grapalat" w:cs="Arial"/>
          <w:lang w:val="hy-AM"/>
        </w:rPr>
        <w:t>դատարանի</w:t>
      </w:r>
      <w:r w:rsidR="00335E79" w:rsidRPr="001E43A0">
        <w:rPr>
          <w:rFonts w:ascii="GHEA Grapalat" w:eastAsia="Arial Unicode" w:hAnsi="GHEA Grapalat" w:cs="Arial Unicode"/>
          <w:lang w:val="hy-AM"/>
        </w:rPr>
        <w:t xml:space="preserve"> </w:t>
      </w:r>
      <w:r w:rsidR="00335E79" w:rsidRPr="001E43A0">
        <w:rPr>
          <w:rFonts w:ascii="GHEA Grapalat" w:eastAsia="Arial Unicode" w:hAnsi="GHEA Grapalat" w:cs="Arial"/>
          <w:lang w:val="hy-AM"/>
        </w:rPr>
        <w:t>որոշումն</w:t>
      </w:r>
      <w:r w:rsidR="00335E79" w:rsidRPr="001E43A0">
        <w:rPr>
          <w:rFonts w:ascii="GHEA Grapalat" w:eastAsia="Arial Unicode" w:hAnsi="GHEA Grapalat" w:cs="Arial Unicode"/>
          <w:lang w:val="hy-AM"/>
        </w:rPr>
        <w:t xml:space="preserve"> </w:t>
      </w:r>
      <w:r w:rsidR="00335E79" w:rsidRPr="001E43A0">
        <w:rPr>
          <w:rFonts w:ascii="GHEA Grapalat" w:eastAsia="Arial Unicode" w:hAnsi="GHEA Grapalat" w:cs="Arial"/>
          <w:lang w:val="hy-AM"/>
        </w:rPr>
        <w:t>ստանալու</w:t>
      </w:r>
      <w:r w:rsidR="00335E79" w:rsidRPr="001E43A0">
        <w:rPr>
          <w:rFonts w:ascii="GHEA Grapalat" w:eastAsia="Arial Unicode" w:hAnsi="GHEA Grapalat" w:cs="Arial Unicode"/>
          <w:lang w:val="hy-AM"/>
        </w:rPr>
        <w:t xml:space="preserve"> </w:t>
      </w:r>
      <w:r w:rsidR="00335E79" w:rsidRPr="001E43A0">
        <w:rPr>
          <w:rFonts w:ascii="GHEA Grapalat" w:eastAsia="Arial Unicode" w:hAnsi="GHEA Grapalat" w:cs="Arial"/>
          <w:lang w:val="hy-AM"/>
        </w:rPr>
        <w:t>օրվանից ոչ ուշ, քան</w:t>
      </w:r>
      <w:r w:rsidR="00335E79" w:rsidRPr="001E43A0">
        <w:rPr>
          <w:rFonts w:ascii="GHEA Grapalat" w:eastAsia="Arial Unicode" w:hAnsi="GHEA Grapalat" w:cs="Arial Unicode"/>
          <w:lang w:val="hy-AM"/>
        </w:rPr>
        <w:t xml:space="preserve"> </w:t>
      </w:r>
      <w:r w:rsidR="00335E79" w:rsidRPr="001E43A0">
        <w:rPr>
          <w:rFonts w:ascii="GHEA Grapalat" w:eastAsia="Arial Unicode" w:hAnsi="GHEA Grapalat" w:cs="Arial"/>
          <w:lang w:val="hy-AM"/>
        </w:rPr>
        <w:t xml:space="preserve">մեկամսյա ժամկետում </w:t>
      </w:r>
      <w:r w:rsidRPr="001E43A0">
        <w:rPr>
          <w:rFonts w:ascii="GHEA Grapalat" w:eastAsia="Arial Unicode" w:hAnsi="GHEA Grapalat" w:cs="Arial"/>
          <w:lang w:val="hy-AM"/>
        </w:rPr>
        <w:t xml:space="preserve">դատավարության մասնակիցները </w:t>
      </w:r>
      <w:r w:rsidR="00335E79" w:rsidRPr="001E43A0">
        <w:rPr>
          <w:rFonts w:ascii="GHEA Grapalat" w:hAnsi="GHEA Grapalat"/>
          <w:lang w:val="hy-AM"/>
        </w:rPr>
        <w:t>պ</w:t>
      </w:r>
      <w:r w:rsidR="000A7574" w:rsidRPr="001E43A0">
        <w:rPr>
          <w:rFonts w:ascii="GHEA Grapalat" w:hAnsi="GHEA Grapalat"/>
          <w:lang w:val="hy-AM"/>
        </w:rPr>
        <w:t>արտավոր են</w:t>
      </w:r>
      <w:r w:rsidR="00335E79" w:rsidRPr="001E43A0">
        <w:rPr>
          <w:rFonts w:ascii="GHEA Grapalat" w:hAnsi="GHEA Grapalat"/>
          <w:lang w:val="hy-AM"/>
        </w:rPr>
        <w:t xml:space="preserve"> </w:t>
      </w:r>
      <w:r w:rsidR="00335E79" w:rsidRPr="001E43A0">
        <w:rPr>
          <w:rFonts w:ascii="GHEA Grapalat" w:eastAsia="Arial Unicode" w:hAnsi="GHEA Grapalat" w:cs="Arial"/>
          <w:lang w:val="hy-AM"/>
        </w:rPr>
        <w:t>կատարե</w:t>
      </w:r>
      <w:r w:rsidR="000A7574" w:rsidRPr="001E43A0">
        <w:rPr>
          <w:rFonts w:ascii="GHEA Grapalat" w:eastAsia="Arial Unicode" w:hAnsi="GHEA Grapalat" w:cs="Arial"/>
          <w:lang w:val="hy-AM"/>
        </w:rPr>
        <w:t>լ</w:t>
      </w:r>
      <w:r w:rsidR="00335E79" w:rsidRPr="001E43A0">
        <w:rPr>
          <w:rFonts w:ascii="GHEA Grapalat" w:eastAsia="Arial Unicode" w:hAnsi="GHEA Grapalat" w:cs="Arial"/>
          <w:lang w:val="hy-AM"/>
        </w:rPr>
        <w:t xml:space="preserve"> ՀՀ վարչական դատավարության օրենսգրքի 118</w:t>
      </w:r>
      <w:r w:rsidR="00335E79" w:rsidRPr="001E43A0">
        <w:rPr>
          <w:rFonts w:ascii="GHEA Grapalat" w:hAnsi="GHEA Grapalat"/>
          <w:lang w:val="hy-AM"/>
        </w:rPr>
        <w:t>.</w:t>
      </w:r>
      <w:r w:rsidR="00335E79" w:rsidRPr="001E43A0">
        <w:rPr>
          <w:rFonts w:ascii="GHEA Grapalat" w:eastAsia="Arial Unicode" w:hAnsi="GHEA Grapalat" w:cs="Arial"/>
          <w:lang w:val="hy-AM"/>
        </w:rPr>
        <w:t>1-ին հոդվածի 1-ին մասով նախատեսված գործողությունները։</w:t>
      </w:r>
    </w:p>
    <w:p w14:paraId="41933D4F" w14:textId="5B8D25B1" w:rsidR="00A131D3" w:rsidRPr="001E43A0" w:rsidRDefault="00147751" w:rsidP="00081954">
      <w:pPr>
        <w:spacing w:line="276" w:lineRule="auto"/>
        <w:ind w:right="22" w:firstLine="540"/>
        <w:jc w:val="both"/>
        <w:rPr>
          <w:rFonts w:ascii="GHEA Grapalat" w:hAnsi="GHEA Grapalat"/>
          <w:lang w:val="af-ZA"/>
        </w:rPr>
      </w:pPr>
      <w:r w:rsidRPr="001E43A0">
        <w:rPr>
          <w:rFonts w:ascii="GHEA Grapalat" w:eastAsia="Arial Unicode" w:hAnsi="GHEA Grapalat" w:cs="Arial"/>
          <w:lang w:val="hy-AM"/>
        </w:rPr>
        <w:t>Այսպես.</w:t>
      </w:r>
      <w:r w:rsidR="00335E79" w:rsidRPr="001E43A0">
        <w:rPr>
          <w:rFonts w:ascii="GHEA Grapalat" w:eastAsia="Arial Unicode" w:hAnsi="GHEA Grapalat" w:cs="Arial"/>
          <w:lang w:val="hy-AM"/>
        </w:rPr>
        <w:t xml:space="preserve"> </w:t>
      </w:r>
      <w:r w:rsidR="00335E79" w:rsidRPr="001E43A0">
        <w:rPr>
          <w:rFonts w:ascii="GHEA Grapalat" w:hAnsi="GHEA Grapalat" w:cs="Arial"/>
          <w:shd w:val="clear" w:color="auto" w:fill="FFFFFF"/>
          <w:lang w:val="hy-AM"/>
        </w:rPr>
        <w:t xml:space="preserve">իրենց առարկությունները, միջնորդությունները, ինչպես նաև պահանջների և առարկությունների հիմքում ընկած փաստերը հիմնավորող ապացույցները </w:t>
      </w:r>
      <w:r w:rsidR="000A7574" w:rsidRPr="001E43A0">
        <w:rPr>
          <w:rFonts w:ascii="GHEA Grapalat" w:hAnsi="GHEA Grapalat" w:cs="Arial"/>
          <w:shd w:val="clear" w:color="auto" w:fill="FFFFFF"/>
          <w:lang w:val="hy-AM"/>
        </w:rPr>
        <w:t xml:space="preserve">դատավարության մասնակիցները </w:t>
      </w:r>
      <w:r w:rsidR="00335E79" w:rsidRPr="001E43A0">
        <w:rPr>
          <w:rFonts w:ascii="GHEA Grapalat" w:hAnsi="GHEA Grapalat" w:cs="Arial"/>
          <w:shd w:val="clear" w:color="auto" w:fill="FFFFFF"/>
          <w:lang w:val="hy-AM"/>
        </w:rPr>
        <w:t>պետք է ներկայացնեն</w:t>
      </w:r>
      <w:r w:rsidR="00A131D3" w:rsidRPr="001E43A0">
        <w:rPr>
          <w:rFonts w:ascii="GHEA Grapalat" w:hAnsi="GHEA Grapalat" w:cs="Arial"/>
          <w:shd w:val="clear" w:color="auto" w:fill="FFFFFF"/>
          <w:lang w:val="hy-AM"/>
        </w:rPr>
        <w:t xml:space="preserve"> </w:t>
      </w:r>
      <w:r w:rsidR="00784BD9" w:rsidRPr="001E43A0">
        <w:rPr>
          <w:rFonts w:ascii="GHEA Grapalat" w:hAnsi="GHEA Grapalat" w:cs="Arial"/>
          <w:shd w:val="clear" w:color="auto" w:fill="FFFFFF"/>
          <w:lang w:val="hy-AM"/>
        </w:rPr>
        <w:t xml:space="preserve">գրավոր ընթացակարգ կիրառելու վերաբերյալ վարչական դատարանի որոշումն ստանալու օրվանից </w:t>
      </w:r>
      <w:r w:rsidR="00784BD9" w:rsidRPr="001E43A0">
        <w:rPr>
          <w:rFonts w:ascii="GHEA Grapalat" w:hAnsi="GHEA Grapalat" w:cs="Arial"/>
          <w:b/>
          <w:shd w:val="clear" w:color="auto" w:fill="FFFFFF"/>
          <w:lang w:val="hy-AM"/>
        </w:rPr>
        <w:t>ոչ ուշ, քան մեկամսյա ժամկետում</w:t>
      </w:r>
      <w:r w:rsidR="00335E79" w:rsidRPr="001E43A0">
        <w:rPr>
          <w:rFonts w:ascii="GHEA Grapalat" w:hAnsi="GHEA Grapalat" w:cs="Arial"/>
          <w:b/>
          <w:shd w:val="clear" w:color="auto" w:fill="FFFFFF"/>
          <w:lang w:val="hy-AM"/>
        </w:rPr>
        <w:t>,</w:t>
      </w:r>
      <w:r w:rsidR="00A131D3" w:rsidRPr="001E43A0">
        <w:rPr>
          <w:rFonts w:ascii="GHEA Grapalat" w:hAnsi="GHEA Grapalat"/>
          <w:lang w:val="hy-AM"/>
        </w:rPr>
        <w:t xml:space="preserve"> </w:t>
      </w:r>
      <w:r w:rsidR="00F14FE1" w:rsidRPr="001E43A0">
        <w:rPr>
          <w:rFonts w:ascii="GHEA Grapalat" w:hAnsi="GHEA Grapalat"/>
          <w:lang w:val="hy-AM"/>
        </w:rPr>
        <w:t xml:space="preserve">իսկ նշված ժամկետը բաց թողնելու դեպքում </w:t>
      </w:r>
      <w:r w:rsidRPr="001E43A0">
        <w:rPr>
          <w:rFonts w:ascii="GHEA Grapalat" w:hAnsi="GHEA Grapalat"/>
          <w:lang w:val="hy-AM"/>
        </w:rPr>
        <w:t xml:space="preserve">պետք է </w:t>
      </w:r>
      <w:r w:rsidR="00F14FE1" w:rsidRPr="001E43A0">
        <w:rPr>
          <w:rFonts w:ascii="GHEA Grapalat" w:hAnsi="GHEA Grapalat"/>
          <w:lang w:val="hy-AM"/>
        </w:rPr>
        <w:t>ներկայացնեն նաև համապատասխան միջնորդություն</w:t>
      </w:r>
      <w:r w:rsidR="001021E9" w:rsidRPr="001E43A0">
        <w:rPr>
          <w:rFonts w:ascii="GHEA Grapalat" w:hAnsi="GHEA Grapalat"/>
          <w:lang w:val="hy-AM"/>
        </w:rPr>
        <w:t>։ Ներկայացված</w:t>
      </w:r>
      <w:r w:rsidR="000A7574" w:rsidRPr="001E43A0">
        <w:rPr>
          <w:rFonts w:ascii="GHEA Grapalat" w:hAnsi="GHEA Grapalat"/>
          <w:lang w:val="hy-AM"/>
        </w:rPr>
        <w:t xml:space="preserve"> </w:t>
      </w:r>
      <w:r w:rsidR="000A7574" w:rsidRPr="001E43A0">
        <w:rPr>
          <w:rFonts w:ascii="GHEA Grapalat" w:hAnsi="GHEA Grapalat" w:cs="Arial"/>
          <w:shd w:val="clear" w:color="auto" w:fill="FFFFFF"/>
          <w:lang w:val="hy-AM"/>
        </w:rPr>
        <w:t>առարկություններին և</w:t>
      </w:r>
      <w:r w:rsidR="001A4BA1">
        <w:rPr>
          <w:rFonts w:ascii="GHEA Grapalat" w:hAnsi="GHEA Grapalat" w:cs="Arial"/>
          <w:shd w:val="clear" w:color="auto" w:fill="FFFFFF"/>
          <w:lang w:val="hy-AM"/>
        </w:rPr>
        <w:t xml:space="preserve"> </w:t>
      </w:r>
      <w:r w:rsidR="000A7574" w:rsidRPr="001E43A0">
        <w:rPr>
          <w:rFonts w:ascii="GHEA Grapalat" w:hAnsi="GHEA Grapalat" w:cs="Arial"/>
          <w:shd w:val="clear" w:color="auto" w:fill="FFFFFF"/>
          <w:lang w:val="hy-AM"/>
        </w:rPr>
        <w:t>(կամ) միջնորդություններին</w:t>
      </w:r>
      <w:r w:rsidR="001021E9" w:rsidRPr="001E43A0">
        <w:rPr>
          <w:rFonts w:ascii="GHEA Grapalat" w:hAnsi="GHEA Grapalat" w:cs="Arial"/>
          <w:shd w:val="clear" w:color="auto" w:fill="FFFFFF"/>
          <w:lang w:val="hy-AM"/>
        </w:rPr>
        <w:t xml:space="preserve"> դրանք ներկայացրած դատավարության մասնակիցները</w:t>
      </w:r>
      <w:r w:rsidR="000A7574" w:rsidRPr="001E43A0">
        <w:rPr>
          <w:rFonts w:ascii="GHEA Grapalat" w:hAnsi="GHEA Grapalat" w:cs="Arial"/>
          <w:shd w:val="clear" w:color="auto" w:fill="FFFFFF"/>
          <w:lang w:val="hy-AM"/>
        </w:rPr>
        <w:t xml:space="preserve"> </w:t>
      </w:r>
      <w:r w:rsidR="00784BD9" w:rsidRPr="001E43A0">
        <w:rPr>
          <w:rFonts w:ascii="GHEA Grapalat" w:hAnsi="GHEA Grapalat" w:cs="Arial"/>
          <w:shd w:val="clear" w:color="auto" w:fill="FFFFFF"/>
          <w:lang w:val="hy-AM"/>
        </w:rPr>
        <w:t>պետք է կց</w:t>
      </w:r>
      <w:r w:rsidR="00335E79" w:rsidRPr="001E43A0">
        <w:rPr>
          <w:rFonts w:ascii="GHEA Grapalat" w:hAnsi="GHEA Grapalat" w:cs="Arial"/>
          <w:shd w:val="clear" w:color="auto" w:fill="FFFFFF"/>
          <w:lang w:val="hy-AM"/>
        </w:rPr>
        <w:t>են</w:t>
      </w:r>
      <w:r w:rsidR="000A7574" w:rsidRPr="001E43A0">
        <w:rPr>
          <w:rFonts w:ascii="GHEA Grapalat" w:hAnsi="GHEA Grapalat" w:cs="Arial"/>
          <w:shd w:val="clear" w:color="auto" w:fill="FFFFFF"/>
          <w:lang w:val="hy-AM"/>
        </w:rPr>
        <w:t xml:space="preserve"> </w:t>
      </w:r>
      <w:r w:rsidR="001021E9" w:rsidRPr="001E43A0">
        <w:rPr>
          <w:rFonts w:ascii="GHEA Grapalat" w:hAnsi="GHEA Grapalat" w:cs="Arial"/>
          <w:shd w:val="clear" w:color="auto" w:fill="FFFFFF"/>
          <w:lang w:val="hy-AM"/>
        </w:rPr>
        <w:t xml:space="preserve">նաև </w:t>
      </w:r>
      <w:r w:rsidR="000A7574" w:rsidRPr="001E43A0">
        <w:rPr>
          <w:rFonts w:ascii="GHEA Grapalat" w:hAnsi="GHEA Grapalat" w:cs="Arial"/>
          <w:shd w:val="clear" w:color="auto" w:fill="FFFFFF"/>
          <w:lang w:val="hy-AM"/>
        </w:rPr>
        <w:t>իրենց</w:t>
      </w:r>
      <w:r w:rsidR="00335E79" w:rsidRPr="001E43A0">
        <w:rPr>
          <w:rFonts w:ascii="GHEA Grapalat" w:hAnsi="GHEA Grapalat" w:cs="Arial"/>
          <w:shd w:val="clear" w:color="auto" w:fill="FFFFFF"/>
          <w:lang w:val="hy-AM"/>
        </w:rPr>
        <w:t xml:space="preserve"> պահանջների և առարկությունների հիմքում ընկած փաստերը հիմնավորող ապացույցների</w:t>
      </w:r>
      <w:r w:rsidR="00784BD9" w:rsidRPr="001E43A0">
        <w:rPr>
          <w:rFonts w:ascii="GHEA Grapalat" w:hAnsi="GHEA Grapalat" w:cs="Arial"/>
          <w:shd w:val="clear" w:color="auto" w:fill="FFFFFF"/>
          <w:lang w:val="hy-AM"/>
        </w:rPr>
        <w:t xml:space="preserve"> պատճենները դատավարության մյուս </w:t>
      </w:r>
      <w:r w:rsidR="00784BD9" w:rsidRPr="001E43A0">
        <w:rPr>
          <w:rFonts w:ascii="GHEA Grapalat" w:hAnsi="GHEA Grapalat" w:cs="Arial"/>
          <w:b/>
          <w:shd w:val="clear" w:color="auto" w:fill="FFFFFF"/>
          <w:lang w:val="hy-AM"/>
        </w:rPr>
        <w:t xml:space="preserve">մասնակիցներին ուղարկելը հավաստող ապացույցը, </w:t>
      </w:r>
      <w:r w:rsidR="00784BD9" w:rsidRPr="001E43A0">
        <w:rPr>
          <w:rFonts w:ascii="GHEA Grapalat" w:hAnsi="GHEA Grapalat" w:cs="Arial"/>
          <w:shd w:val="clear" w:color="auto" w:fill="FFFFFF"/>
          <w:lang w:val="hy-AM"/>
        </w:rPr>
        <w:t>իսկ</w:t>
      </w:r>
      <w:r w:rsidR="00A131D3" w:rsidRPr="001E43A0">
        <w:rPr>
          <w:rFonts w:ascii="GHEA Grapalat" w:hAnsi="GHEA Grapalat"/>
          <w:lang w:val="hy-AM"/>
        </w:rPr>
        <w:t xml:space="preserve"> </w:t>
      </w:r>
      <w:r w:rsidR="00784BD9" w:rsidRPr="001E43A0">
        <w:rPr>
          <w:rFonts w:ascii="GHEA Grapalat" w:hAnsi="GHEA Grapalat" w:cs="Arial"/>
          <w:shd w:val="clear" w:color="auto" w:fill="FFFFFF"/>
          <w:lang w:val="hy-AM"/>
        </w:rPr>
        <w:t>եթե այդ փաստաթղթերը ծավալուն են, կամ դրանք դժվար է պատճենահանել</w:t>
      </w:r>
      <w:r w:rsidR="000A7574" w:rsidRPr="001E43A0">
        <w:rPr>
          <w:rFonts w:ascii="GHEA Grapalat" w:hAnsi="GHEA Grapalat" w:cs="Arial"/>
          <w:shd w:val="clear" w:color="auto" w:fill="FFFFFF"/>
          <w:lang w:val="hy-AM"/>
        </w:rPr>
        <w:t>, ապա</w:t>
      </w:r>
      <w:r w:rsidR="00784BD9" w:rsidRPr="001E43A0">
        <w:rPr>
          <w:rFonts w:ascii="GHEA Grapalat" w:hAnsi="GHEA Grapalat" w:cs="Arial"/>
          <w:shd w:val="clear" w:color="auto" w:fill="FFFFFF"/>
          <w:lang w:val="hy-AM"/>
        </w:rPr>
        <w:t xml:space="preserve"> դատավարության </w:t>
      </w:r>
      <w:r w:rsidR="00784BD9" w:rsidRPr="001E43A0">
        <w:rPr>
          <w:rFonts w:ascii="GHEA Grapalat" w:hAnsi="GHEA Grapalat" w:cs="Arial"/>
          <w:b/>
          <w:shd w:val="clear" w:color="auto" w:fill="FFFFFF"/>
          <w:lang w:val="hy-AM"/>
        </w:rPr>
        <w:t>մյուս մասնակցին</w:t>
      </w:r>
      <w:r w:rsidR="000A7574" w:rsidRPr="001E43A0">
        <w:rPr>
          <w:rFonts w:ascii="GHEA Grapalat" w:hAnsi="GHEA Grapalat" w:cs="Arial"/>
          <w:b/>
          <w:shd w:val="clear" w:color="auto" w:fill="FFFFFF"/>
          <w:lang w:val="hy-AM"/>
        </w:rPr>
        <w:t xml:space="preserve"> պե</w:t>
      </w:r>
      <w:r w:rsidR="001021E9" w:rsidRPr="001E43A0">
        <w:rPr>
          <w:rFonts w:ascii="GHEA Grapalat" w:hAnsi="GHEA Grapalat" w:cs="Arial"/>
          <w:b/>
          <w:shd w:val="clear" w:color="auto" w:fill="FFFFFF"/>
          <w:lang w:val="hy-AM"/>
        </w:rPr>
        <w:t>տ</w:t>
      </w:r>
      <w:r w:rsidR="000A7574" w:rsidRPr="001E43A0">
        <w:rPr>
          <w:rFonts w:ascii="GHEA Grapalat" w:hAnsi="GHEA Grapalat" w:cs="Arial"/>
          <w:b/>
          <w:shd w:val="clear" w:color="auto" w:fill="FFFFFF"/>
          <w:lang w:val="hy-AM"/>
        </w:rPr>
        <w:t>ք է</w:t>
      </w:r>
      <w:r w:rsidR="00784BD9" w:rsidRPr="001E43A0">
        <w:rPr>
          <w:rFonts w:ascii="GHEA Grapalat" w:hAnsi="GHEA Grapalat" w:cs="Arial"/>
          <w:shd w:val="clear" w:color="auto" w:fill="FFFFFF"/>
          <w:lang w:val="hy-AM"/>
        </w:rPr>
        <w:t xml:space="preserve"> </w:t>
      </w:r>
      <w:r w:rsidR="00784BD9" w:rsidRPr="001E43A0">
        <w:rPr>
          <w:rFonts w:ascii="GHEA Grapalat" w:hAnsi="GHEA Grapalat" w:cs="Arial"/>
          <w:b/>
          <w:shd w:val="clear" w:color="auto" w:fill="FFFFFF"/>
          <w:lang w:val="hy-AM"/>
        </w:rPr>
        <w:t>ուղարկե</w:t>
      </w:r>
      <w:r w:rsidR="001021E9" w:rsidRPr="001E43A0">
        <w:rPr>
          <w:rFonts w:ascii="GHEA Grapalat" w:hAnsi="GHEA Grapalat" w:cs="Arial"/>
          <w:b/>
          <w:shd w:val="clear" w:color="auto" w:fill="FFFFFF"/>
          <w:lang w:val="hy-AM"/>
        </w:rPr>
        <w:t>ն</w:t>
      </w:r>
      <w:r w:rsidR="00784BD9" w:rsidRPr="001E43A0">
        <w:rPr>
          <w:rFonts w:ascii="GHEA Grapalat" w:hAnsi="GHEA Grapalat" w:cs="Arial"/>
          <w:b/>
          <w:shd w:val="clear" w:color="auto" w:fill="FFFFFF"/>
          <w:lang w:val="hy-AM"/>
        </w:rPr>
        <w:t xml:space="preserve"> ծանուցում</w:t>
      </w:r>
      <w:r w:rsidR="00784BD9" w:rsidRPr="001E43A0">
        <w:rPr>
          <w:rFonts w:ascii="GHEA Grapalat" w:hAnsi="GHEA Grapalat" w:cs="Arial"/>
          <w:shd w:val="clear" w:color="auto" w:fill="FFFFFF"/>
          <w:lang w:val="hy-AM"/>
        </w:rPr>
        <w:t>, որ նշված փաստաթղթերը դրանց ծանոթանալու նպատակով դեպոնացվելու են վարչական դատարանում։</w:t>
      </w:r>
      <w:r w:rsidR="00A131D3" w:rsidRPr="001E43A0">
        <w:rPr>
          <w:rFonts w:ascii="GHEA Grapalat" w:hAnsi="GHEA Grapalat" w:cs="Arial"/>
          <w:shd w:val="clear" w:color="auto" w:fill="FFFFFF"/>
          <w:lang w:val="hy-AM"/>
        </w:rPr>
        <w:t xml:space="preserve"> </w:t>
      </w:r>
    </w:p>
    <w:p w14:paraId="312BE5D4" w14:textId="295DF770" w:rsidR="00A131D3" w:rsidRPr="001E43A0" w:rsidRDefault="00BB3C9A" w:rsidP="00081954">
      <w:pPr>
        <w:pStyle w:val="ListParagraph"/>
        <w:ind w:left="0" w:right="22" w:firstLine="540"/>
        <w:jc w:val="both"/>
        <w:rPr>
          <w:rFonts w:ascii="GHEA Grapalat" w:hAnsi="GHEA Grapalat" w:cs="Arial"/>
          <w:sz w:val="24"/>
          <w:szCs w:val="24"/>
          <w:shd w:val="clear" w:color="auto" w:fill="FFFFFF"/>
          <w:lang w:val="hy-AM"/>
        </w:rPr>
      </w:pPr>
      <w:r w:rsidRPr="001E43A0">
        <w:rPr>
          <w:rFonts w:ascii="GHEA Grapalat" w:hAnsi="GHEA Grapalat"/>
          <w:sz w:val="24"/>
          <w:szCs w:val="24"/>
          <w:lang w:val="hy-AM"/>
        </w:rPr>
        <w:t>Այսպիսով,</w:t>
      </w:r>
      <w:r w:rsidR="00335E79" w:rsidRPr="001E43A0">
        <w:rPr>
          <w:rFonts w:ascii="GHEA Grapalat" w:hAnsi="GHEA Grapalat"/>
          <w:sz w:val="24"/>
          <w:szCs w:val="24"/>
          <w:lang w:val="hy-AM"/>
        </w:rPr>
        <w:t xml:space="preserve"> </w:t>
      </w:r>
      <w:r w:rsidR="00784BD9" w:rsidRPr="001E43A0">
        <w:rPr>
          <w:rFonts w:ascii="GHEA Grapalat" w:hAnsi="GHEA Grapalat"/>
          <w:sz w:val="24"/>
          <w:szCs w:val="24"/>
          <w:lang w:val="hy-AM"/>
        </w:rPr>
        <w:t>Վճռաբեկ դատարան</w:t>
      </w:r>
      <w:r w:rsidR="00335E79" w:rsidRPr="001E43A0">
        <w:rPr>
          <w:rFonts w:ascii="GHEA Grapalat" w:hAnsi="GHEA Grapalat"/>
          <w:sz w:val="24"/>
          <w:szCs w:val="24"/>
          <w:lang w:val="hy-AM"/>
        </w:rPr>
        <w:t>ն</w:t>
      </w:r>
      <w:r w:rsidR="00784BD9" w:rsidRPr="001E43A0">
        <w:rPr>
          <w:rFonts w:ascii="GHEA Grapalat" w:hAnsi="GHEA Grapalat"/>
          <w:sz w:val="24"/>
          <w:szCs w:val="24"/>
          <w:lang w:val="hy-AM"/>
        </w:rPr>
        <w:t xml:space="preserve"> արձանագրու</w:t>
      </w:r>
      <w:r w:rsidR="00335E79" w:rsidRPr="001E43A0">
        <w:rPr>
          <w:rFonts w:ascii="GHEA Grapalat" w:hAnsi="GHEA Grapalat"/>
          <w:sz w:val="24"/>
          <w:szCs w:val="24"/>
          <w:lang w:val="hy-AM"/>
        </w:rPr>
        <w:t>մ</w:t>
      </w:r>
      <w:r w:rsidR="00784BD9" w:rsidRPr="001E43A0">
        <w:rPr>
          <w:rFonts w:ascii="GHEA Grapalat" w:hAnsi="GHEA Grapalat"/>
          <w:sz w:val="24"/>
          <w:szCs w:val="24"/>
          <w:lang w:val="hy-AM"/>
        </w:rPr>
        <w:t xml:space="preserve"> է</w:t>
      </w:r>
      <w:r w:rsidR="00E17160" w:rsidRPr="001E43A0">
        <w:rPr>
          <w:rFonts w:ascii="GHEA Grapalat" w:hAnsi="GHEA Grapalat"/>
          <w:sz w:val="24"/>
          <w:szCs w:val="24"/>
          <w:lang w:val="hy-AM"/>
        </w:rPr>
        <w:t xml:space="preserve">, որ </w:t>
      </w:r>
      <w:r w:rsidRPr="001E43A0">
        <w:rPr>
          <w:rFonts w:ascii="GHEA Grapalat" w:hAnsi="GHEA Grapalat" w:cs="Arial"/>
          <w:sz w:val="24"/>
          <w:szCs w:val="24"/>
          <w:shd w:val="clear" w:color="auto" w:fill="FFFFFF"/>
          <w:lang w:val="hy-AM"/>
        </w:rPr>
        <w:t>դատավարության մասնակիցների ներկայացրած առարկությունները, միջնորդությունները, ինչպես նաև նրանց պահանջների և առարկությունների հիմքում ընկած փաստերը հիմնավորող ապացույցները</w:t>
      </w:r>
      <w:r w:rsidRPr="001E43A0">
        <w:rPr>
          <w:rFonts w:ascii="GHEA Grapalat" w:hAnsi="GHEA Grapalat"/>
          <w:sz w:val="24"/>
          <w:szCs w:val="24"/>
          <w:lang w:val="hy-AM"/>
        </w:rPr>
        <w:t xml:space="preserve"> </w:t>
      </w:r>
      <w:r w:rsidR="00E17160" w:rsidRPr="001E43A0">
        <w:rPr>
          <w:rFonts w:ascii="GHEA Grapalat" w:hAnsi="GHEA Grapalat"/>
          <w:sz w:val="24"/>
          <w:szCs w:val="24"/>
          <w:lang w:val="hy-AM"/>
        </w:rPr>
        <w:t>դատարանը բոլոր դեպքերում պետք է քննարկման առարկա դարձնի</w:t>
      </w:r>
      <w:r w:rsidR="00E17160" w:rsidRPr="001E43A0">
        <w:rPr>
          <w:rFonts w:ascii="GHEA Grapalat" w:hAnsi="GHEA Grapalat" w:cs="Arial"/>
          <w:sz w:val="24"/>
          <w:szCs w:val="24"/>
          <w:shd w:val="clear" w:color="auto" w:fill="FFFFFF"/>
          <w:lang w:val="hy-AM"/>
        </w:rPr>
        <w:t>, եթե</w:t>
      </w:r>
      <w:r w:rsidR="00A131D3" w:rsidRPr="001E43A0">
        <w:rPr>
          <w:rFonts w:ascii="GHEA Grapalat" w:hAnsi="GHEA Grapalat" w:cs="Arial"/>
          <w:sz w:val="24"/>
          <w:szCs w:val="24"/>
          <w:shd w:val="clear" w:color="auto" w:fill="FFFFFF"/>
          <w:lang w:val="hy-AM"/>
        </w:rPr>
        <w:t>՝</w:t>
      </w:r>
    </w:p>
    <w:p w14:paraId="039CA575" w14:textId="77777777" w:rsidR="00BB3C9A" w:rsidRPr="001E43A0" w:rsidRDefault="00A131D3" w:rsidP="00081954">
      <w:pPr>
        <w:pStyle w:val="ListParagraph"/>
        <w:ind w:left="0" w:right="22" w:firstLine="540"/>
        <w:jc w:val="both"/>
        <w:rPr>
          <w:rFonts w:ascii="GHEA Grapalat" w:hAnsi="GHEA Grapalat" w:cs="Arial"/>
          <w:sz w:val="24"/>
          <w:szCs w:val="24"/>
          <w:shd w:val="clear" w:color="auto" w:fill="FFFFFF"/>
          <w:lang w:val="hy-AM"/>
        </w:rPr>
      </w:pPr>
      <w:r w:rsidRPr="001E43A0">
        <w:rPr>
          <w:rFonts w:ascii="GHEA Grapalat" w:hAnsi="GHEA Grapalat" w:cs="Arial"/>
          <w:sz w:val="24"/>
          <w:szCs w:val="24"/>
          <w:shd w:val="clear" w:color="auto" w:fill="FFFFFF"/>
          <w:lang w:val="hy-AM"/>
        </w:rPr>
        <w:t>-</w:t>
      </w:r>
      <w:r w:rsidR="00E17160" w:rsidRPr="001E43A0">
        <w:rPr>
          <w:rFonts w:ascii="GHEA Grapalat" w:hAnsi="GHEA Grapalat" w:cs="Arial"/>
          <w:sz w:val="24"/>
          <w:szCs w:val="24"/>
          <w:shd w:val="clear" w:color="auto" w:fill="FFFFFF"/>
          <w:lang w:val="hy-AM"/>
        </w:rPr>
        <w:t xml:space="preserve"> դրանք ներկայացվել են գրավոր ընթացակարգ կիրառելու վերաբերյալ վարչական դատարանի որոշումն ստանալու օրվանից ոչ ուշ, քան մեկամսյա ժամկետում</w:t>
      </w:r>
      <w:r w:rsidR="00BB3C9A" w:rsidRPr="001E43A0">
        <w:rPr>
          <w:rFonts w:ascii="GHEA Grapalat" w:hAnsi="GHEA Grapalat" w:cs="Arial"/>
          <w:sz w:val="24"/>
          <w:szCs w:val="24"/>
          <w:shd w:val="clear" w:color="auto" w:fill="FFFFFF"/>
          <w:lang w:val="hy-AM"/>
        </w:rPr>
        <w:t xml:space="preserve">, </w:t>
      </w:r>
    </w:p>
    <w:p w14:paraId="393AAAD7" w14:textId="56E95315" w:rsidR="00A131D3" w:rsidRPr="001E43A0" w:rsidRDefault="00BB3C9A" w:rsidP="00081954">
      <w:pPr>
        <w:pStyle w:val="ListParagraph"/>
        <w:ind w:left="0" w:right="22" w:firstLine="540"/>
        <w:jc w:val="both"/>
        <w:rPr>
          <w:rFonts w:ascii="GHEA Grapalat" w:hAnsi="GHEA Grapalat" w:cs="Arial"/>
          <w:b/>
          <w:sz w:val="24"/>
          <w:szCs w:val="24"/>
          <w:shd w:val="clear" w:color="auto" w:fill="FFFFFF"/>
          <w:lang w:val="hy-AM"/>
        </w:rPr>
      </w:pPr>
      <w:r w:rsidRPr="001E43A0">
        <w:rPr>
          <w:rFonts w:ascii="GHEA Grapalat" w:hAnsi="GHEA Grapalat" w:cs="Arial"/>
          <w:sz w:val="24"/>
          <w:szCs w:val="24"/>
          <w:shd w:val="clear" w:color="auto" w:fill="FFFFFF"/>
          <w:lang w:val="hy-AM"/>
        </w:rPr>
        <w:t xml:space="preserve">- թեև դրանք ներկայացվել են գրավոր ընթացակարգ կիրառելու վերաբերյալ վարչական դատարանի որոշումն ստանալու օրվանից հաշվված մեկամսյա ժամկետի խախտմամբ, սակայն առկա է </w:t>
      </w:r>
      <w:r w:rsidR="00A131D3" w:rsidRPr="001E43A0">
        <w:rPr>
          <w:rFonts w:ascii="GHEA Grapalat" w:hAnsi="GHEA Grapalat" w:cs="Arial"/>
          <w:sz w:val="24"/>
          <w:szCs w:val="24"/>
          <w:shd w:val="clear" w:color="auto" w:fill="FFFFFF"/>
          <w:lang w:val="hy-AM"/>
        </w:rPr>
        <w:t xml:space="preserve">ժամկետը բաց թողնելու պատճառը հարգելի համարելու </w:t>
      </w:r>
      <w:r w:rsidRPr="001E43A0">
        <w:rPr>
          <w:rFonts w:ascii="GHEA Grapalat" w:hAnsi="GHEA Grapalat" w:cs="Arial"/>
          <w:sz w:val="24"/>
          <w:szCs w:val="24"/>
          <w:shd w:val="clear" w:color="auto" w:fill="FFFFFF"/>
          <w:lang w:val="hy-AM"/>
        </w:rPr>
        <w:t xml:space="preserve">և այն վերականգնելու </w:t>
      </w:r>
      <w:r w:rsidR="00A131D3" w:rsidRPr="001E43A0">
        <w:rPr>
          <w:rFonts w:ascii="GHEA Grapalat" w:hAnsi="GHEA Grapalat" w:cs="Arial"/>
          <w:sz w:val="24"/>
          <w:szCs w:val="24"/>
          <w:shd w:val="clear" w:color="auto" w:fill="FFFFFF"/>
          <w:lang w:val="hy-AM"/>
        </w:rPr>
        <w:t>վերաբերյալ միջնորդություն</w:t>
      </w:r>
      <w:r w:rsidR="00E17160" w:rsidRPr="001E43A0">
        <w:rPr>
          <w:rFonts w:ascii="GHEA Grapalat" w:hAnsi="GHEA Grapalat" w:cs="Arial"/>
          <w:sz w:val="24"/>
          <w:szCs w:val="24"/>
          <w:shd w:val="clear" w:color="auto" w:fill="FFFFFF"/>
          <w:lang w:val="hy-AM"/>
        </w:rPr>
        <w:t>,</w:t>
      </w:r>
      <w:r w:rsidRPr="001E43A0">
        <w:rPr>
          <w:rFonts w:ascii="GHEA Grapalat" w:hAnsi="GHEA Grapalat" w:cs="Arial"/>
          <w:sz w:val="24"/>
          <w:szCs w:val="24"/>
          <w:shd w:val="clear" w:color="auto" w:fill="FFFFFF"/>
          <w:lang w:val="hy-AM"/>
        </w:rPr>
        <w:t xml:space="preserve"> որը դատարանը բավարարել է,</w:t>
      </w:r>
      <w:r w:rsidR="00E17160" w:rsidRPr="001E43A0">
        <w:rPr>
          <w:rFonts w:ascii="GHEA Grapalat" w:hAnsi="GHEA Grapalat" w:cs="Arial"/>
          <w:sz w:val="24"/>
          <w:szCs w:val="24"/>
          <w:shd w:val="clear" w:color="auto" w:fill="FFFFFF"/>
          <w:lang w:val="hy-AM"/>
        </w:rPr>
        <w:t xml:space="preserve"> </w:t>
      </w:r>
      <w:r w:rsidR="00752C2D" w:rsidRPr="001E43A0">
        <w:rPr>
          <w:rFonts w:ascii="GHEA Grapalat" w:hAnsi="GHEA Grapalat" w:cs="Arial"/>
          <w:sz w:val="24"/>
          <w:szCs w:val="24"/>
          <w:shd w:val="clear" w:color="auto" w:fill="FFFFFF"/>
          <w:lang w:val="hy-AM"/>
        </w:rPr>
        <w:t xml:space="preserve"> </w:t>
      </w:r>
    </w:p>
    <w:p w14:paraId="424675EA" w14:textId="502540D8" w:rsidR="00CC4B16" w:rsidRPr="001E43A0" w:rsidRDefault="00A131D3" w:rsidP="00081954">
      <w:pPr>
        <w:pStyle w:val="ListParagraph"/>
        <w:ind w:left="0" w:right="22" w:firstLine="540"/>
        <w:jc w:val="both"/>
        <w:rPr>
          <w:rFonts w:ascii="GHEA Grapalat" w:hAnsi="GHEA Grapalat" w:cs="Arial"/>
          <w:sz w:val="24"/>
          <w:szCs w:val="24"/>
          <w:shd w:val="clear" w:color="auto" w:fill="FFFFFF"/>
          <w:lang w:val="hy-AM"/>
        </w:rPr>
      </w:pPr>
      <w:r w:rsidRPr="001E43A0">
        <w:rPr>
          <w:rFonts w:ascii="GHEA Grapalat" w:hAnsi="GHEA Grapalat" w:cs="Arial"/>
          <w:b/>
          <w:sz w:val="24"/>
          <w:szCs w:val="24"/>
          <w:shd w:val="clear" w:color="auto" w:fill="FFFFFF"/>
          <w:lang w:val="hy-AM"/>
        </w:rPr>
        <w:t xml:space="preserve">- </w:t>
      </w:r>
      <w:r w:rsidR="00E17160" w:rsidRPr="001E43A0">
        <w:rPr>
          <w:rFonts w:ascii="GHEA Grapalat" w:hAnsi="GHEA Grapalat" w:cs="Arial"/>
          <w:sz w:val="24"/>
          <w:szCs w:val="24"/>
          <w:shd w:val="clear" w:color="auto" w:fill="FFFFFF"/>
          <w:lang w:val="hy-AM"/>
        </w:rPr>
        <w:t xml:space="preserve">կցվել է դրանց պատճենները դատավարության մյուս մասնակիցներին ուղարկելը հավաստող ապացույցը, </w:t>
      </w:r>
    </w:p>
    <w:p w14:paraId="1B1CD7CE" w14:textId="0D835FBA" w:rsidR="000F6548" w:rsidRPr="001E43A0" w:rsidRDefault="00CC4B16" w:rsidP="00081954">
      <w:pPr>
        <w:pStyle w:val="ListParagraph"/>
        <w:ind w:left="0" w:right="22" w:firstLine="540"/>
        <w:jc w:val="both"/>
        <w:rPr>
          <w:rFonts w:ascii="GHEA Grapalat" w:eastAsia="SimSun" w:hAnsi="GHEA Grapalat"/>
          <w:sz w:val="24"/>
          <w:szCs w:val="24"/>
          <w:lang w:val="hy-AM" w:eastAsia="zh-CN"/>
        </w:rPr>
      </w:pPr>
      <w:r w:rsidRPr="001E43A0">
        <w:rPr>
          <w:rFonts w:ascii="GHEA Grapalat" w:hAnsi="GHEA Grapalat" w:cs="Arial"/>
          <w:sz w:val="24"/>
          <w:szCs w:val="24"/>
          <w:shd w:val="clear" w:color="auto" w:fill="FFFFFF"/>
          <w:lang w:val="hy-AM"/>
        </w:rPr>
        <w:t xml:space="preserve">- </w:t>
      </w:r>
      <w:r w:rsidR="000F6548" w:rsidRPr="001E43A0">
        <w:rPr>
          <w:rFonts w:ascii="GHEA Grapalat" w:hAnsi="GHEA Grapalat" w:cs="Arial"/>
          <w:sz w:val="24"/>
          <w:szCs w:val="24"/>
          <w:shd w:val="clear" w:color="auto" w:fill="FFFFFF"/>
          <w:lang w:val="hy-AM"/>
        </w:rPr>
        <w:t xml:space="preserve">թեև դրանց պատճենները դատավարության մյուս մասնակիցներին ուղարկելը հավաստող ապացույցը չի կցվել՝ </w:t>
      </w:r>
      <w:r w:rsidR="000F6548" w:rsidRPr="001E43A0">
        <w:rPr>
          <w:rFonts w:ascii="GHEA Grapalat" w:eastAsia="SimSun" w:hAnsi="GHEA Grapalat"/>
          <w:sz w:val="24"/>
          <w:szCs w:val="24"/>
          <w:lang w:val="hy-AM" w:eastAsia="zh-CN"/>
        </w:rPr>
        <w:t>դրանց ծավալուն լինել</w:t>
      </w:r>
      <w:r w:rsidR="00421449" w:rsidRPr="001E43A0">
        <w:rPr>
          <w:rFonts w:ascii="GHEA Grapalat" w:eastAsia="SimSun" w:hAnsi="GHEA Grapalat"/>
          <w:sz w:val="24"/>
          <w:szCs w:val="24"/>
          <w:lang w:val="hy-AM" w:eastAsia="zh-CN"/>
        </w:rPr>
        <w:t>ու</w:t>
      </w:r>
      <w:r w:rsidR="000F6548" w:rsidRPr="001E43A0">
        <w:rPr>
          <w:rFonts w:ascii="GHEA Grapalat" w:eastAsia="SimSun" w:hAnsi="GHEA Grapalat"/>
          <w:sz w:val="24"/>
          <w:szCs w:val="24"/>
          <w:lang w:val="hy-AM" w:eastAsia="zh-CN"/>
        </w:rPr>
        <w:t xml:space="preserve"> կամ պատճենահանման դժվարությ</w:t>
      </w:r>
      <w:r w:rsidR="00421449" w:rsidRPr="001E43A0">
        <w:rPr>
          <w:rFonts w:ascii="GHEA Grapalat" w:eastAsia="SimSun" w:hAnsi="GHEA Grapalat"/>
          <w:sz w:val="24"/>
          <w:szCs w:val="24"/>
          <w:lang w:val="hy-AM" w:eastAsia="zh-CN"/>
        </w:rPr>
        <w:t>ա</w:t>
      </w:r>
      <w:r w:rsidR="000F6548" w:rsidRPr="001E43A0">
        <w:rPr>
          <w:rFonts w:ascii="GHEA Grapalat" w:eastAsia="SimSun" w:hAnsi="GHEA Grapalat"/>
          <w:sz w:val="24"/>
          <w:szCs w:val="24"/>
          <w:lang w:val="hy-AM" w:eastAsia="zh-CN"/>
        </w:rPr>
        <w:t>ն</w:t>
      </w:r>
      <w:r w:rsidR="00421449" w:rsidRPr="001E43A0">
        <w:rPr>
          <w:rFonts w:ascii="GHEA Grapalat" w:eastAsia="SimSun" w:hAnsi="GHEA Grapalat"/>
          <w:sz w:val="24"/>
          <w:szCs w:val="24"/>
          <w:lang w:val="hy-AM" w:eastAsia="zh-CN"/>
        </w:rPr>
        <w:t xml:space="preserve"> փաստարկմամբ</w:t>
      </w:r>
      <w:r w:rsidR="000F6548" w:rsidRPr="001E43A0">
        <w:rPr>
          <w:rFonts w:ascii="GHEA Grapalat" w:eastAsia="SimSun" w:hAnsi="GHEA Grapalat"/>
          <w:sz w:val="24"/>
          <w:szCs w:val="24"/>
          <w:lang w:val="hy-AM" w:eastAsia="zh-CN"/>
        </w:rPr>
        <w:t xml:space="preserve">, սակայն </w:t>
      </w:r>
      <w:r w:rsidR="001A0168">
        <w:rPr>
          <w:rFonts w:ascii="GHEA Grapalat" w:eastAsia="SimSun" w:hAnsi="GHEA Grapalat"/>
          <w:sz w:val="24"/>
          <w:szCs w:val="24"/>
          <w:lang w:val="hy-AM" w:eastAsia="zh-CN"/>
        </w:rPr>
        <w:t xml:space="preserve">կցվել է ապացույց այն մասին, որ </w:t>
      </w:r>
      <w:r w:rsidR="000F6548" w:rsidRPr="001E43A0">
        <w:rPr>
          <w:rFonts w:ascii="GHEA Grapalat" w:hAnsi="GHEA Grapalat" w:cs="Arial"/>
          <w:b/>
          <w:sz w:val="24"/>
          <w:szCs w:val="24"/>
          <w:shd w:val="clear" w:color="auto" w:fill="FFFFFF"/>
          <w:lang w:val="hy-AM"/>
        </w:rPr>
        <w:t xml:space="preserve"> </w:t>
      </w:r>
      <w:r w:rsidR="001A0168" w:rsidRPr="001E43A0">
        <w:rPr>
          <w:rFonts w:ascii="GHEA Grapalat" w:hAnsi="GHEA Grapalat" w:cs="Arial"/>
          <w:sz w:val="24"/>
          <w:szCs w:val="24"/>
          <w:shd w:val="clear" w:color="auto" w:fill="FFFFFF"/>
          <w:lang w:val="hy-AM"/>
        </w:rPr>
        <w:t>դատավարության մյուս մասնակիցներին</w:t>
      </w:r>
      <w:r w:rsidR="001A0168" w:rsidRPr="001E43A0">
        <w:rPr>
          <w:rFonts w:ascii="GHEA Grapalat" w:hAnsi="GHEA Grapalat" w:cs="Arial"/>
          <w:b/>
          <w:sz w:val="24"/>
          <w:szCs w:val="24"/>
          <w:shd w:val="clear" w:color="auto" w:fill="FFFFFF"/>
          <w:lang w:val="hy-AM"/>
        </w:rPr>
        <w:t xml:space="preserve"> </w:t>
      </w:r>
      <w:r w:rsidR="000F6548" w:rsidRPr="001E43A0">
        <w:rPr>
          <w:rFonts w:ascii="GHEA Grapalat" w:hAnsi="GHEA Grapalat" w:cs="Arial"/>
          <w:b/>
          <w:sz w:val="24"/>
          <w:szCs w:val="24"/>
          <w:shd w:val="clear" w:color="auto" w:fill="FFFFFF"/>
          <w:lang w:val="hy-AM"/>
        </w:rPr>
        <w:t>ուղարկվել է ծանուցում</w:t>
      </w:r>
      <w:r w:rsidR="000F6548" w:rsidRPr="001E43A0">
        <w:rPr>
          <w:rFonts w:ascii="GHEA Grapalat" w:hAnsi="GHEA Grapalat" w:cs="Arial"/>
          <w:sz w:val="24"/>
          <w:szCs w:val="24"/>
          <w:shd w:val="clear" w:color="auto" w:fill="FFFFFF"/>
          <w:lang w:val="hy-AM"/>
        </w:rPr>
        <w:t>, որ նշված փաստաթղթերը դրանց ծանոթանալու նպատակով դեպոնացվելու են վարչական դատարանում։</w:t>
      </w:r>
      <w:r w:rsidR="001A0168">
        <w:rPr>
          <w:rFonts w:ascii="GHEA Grapalat" w:hAnsi="GHEA Grapalat" w:cs="Arial"/>
          <w:sz w:val="24"/>
          <w:szCs w:val="24"/>
          <w:shd w:val="clear" w:color="auto" w:fill="FFFFFF"/>
          <w:lang w:val="hy-AM"/>
        </w:rPr>
        <w:t xml:space="preserve"> </w:t>
      </w:r>
    </w:p>
    <w:p w14:paraId="385E3C56" w14:textId="189A3B5B" w:rsidR="00E17160" w:rsidRPr="001E43A0" w:rsidRDefault="00E17160" w:rsidP="00081954">
      <w:pPr>
        <w:pStyle w:val="ListParagraph"/>
        <w:ind w:left="0" w:right="22" w:firstLine="540"/>
        <w:jc w:val="both"/>
        <w:rPr>
          <w:rFonts w:ascii="GHEA Grapalat" w:hAnsi="GHEA Grapalat" w:cs="Arial"/>
          <w:b/>
          <w:sz w:val="24"/>
          <w:szCs w:val="24"/>
          <w:shd w:val="clear" w:color="auto" w:fill="FFFFFF"/>
          <w:lang w:val="hy-AM"/>
        </w:rPr>
      </w:pPr>
      <w:r w:rsidRPr="001E43A0">
        <w:rPr>
          <w:rFonts w:ascii="GHEA Grapalat" w:hAnsi="GHEA Grapalat"/>
          <w:b/>
          <w:sz w:val="24"/>
          <w:szCs w:val="24"/>
          <w:lang w:val="hy-AM"/>
        </w:rPr>
        <w:t>Վճռաբեկ դատարան</w:t>
      </w:r>
      <w:r w:rsidR="004856B5" w:rsidRPr="001E43A0">
        <w:rPr>
          <w:rFonts w:ascii="GHEA Grapalat" w:hAnsi="GHEA Grapalat"/>
          <w:b/>
          <w:sz w:val="24"/>
          <w:szCs w:val="24"/>
          <w:lang w:val="hy-AM"/>
        </w:rPr>
        <w:t>ի գնահատմամբ</w:t>
      </w:r>
      <w:r w:rsidRPr="001E43A0">
        <w:rPr>
          <w:rFonts w:ascii="GHEA Grapalat" w:hAnsi="GHEA Grapalat"/>
          <w:b/>
          <w:sz w:val="24"/>
          <w:szCs w:val="24"/>
          <w:lang w:val="hy-AM"/>
        </w:rPr>
        <w:t xml:space="preserve"> </w:t>
      </w:r>
      <w:r w:rsidR="004856B5" w:rsidRPr="001E43A0">
        <w:rPr>
          <w:rFonts w:ascii="GHEA Grapalat" w:hAnsi="GHEA Grapalat"/>
          <w:b/>
          <w:sz w:val="24"/>
          <w:szCs w:val="24"/>
          <w:lang w:val="hy-AM"/>
        </w:rPr>
        <w:t xml:space="preserve">վերոնշյալ պայամանների </w:t>
      </w:r>
      <w:r w:rsidR="004856B5" w:rsidRPr="001E43A0">
        <w:rPr>
          <w:rFonts w:ascii="GHEA Grapalat" w:hAnsi="GHEA Grapalat" w:cstheme="majorHAnsi"/>
          <w:b/>
          <w:bCs/>
          <w:sz w:val="24"/>
          <w:szCs w:val="24"/>
          <w:lang w:val="hy-AM"/>
        </w:rPr>
        <w:t xml:space="preserve">առկայությունը հաստատված համարվելու պարագայում միայն </w:t>
      </w:r>
      <w:r w:rsidRPr="001E43A0">
        <w:rPr>
          <w:rFonts w:ascii="GHEA Grapalat" w:hAnsi="GHEA Grapalat"/>
          <w:b/>
          <w:sz w:val="24"/>
          <w:szCs w:val="24"/>
          <w:lang w:val="hy-AM"/>
        </w:rPr>
        <w:t xml:space="preserve">գործը գրավոր ընթացակարգով քննելու ընթացքում </w:t>
      </w:r>
      <w:r w:rsidRPr="001E43A0">
        <w:rPr>
          <w:rFonts w:ascii="GHEA Grapalat" w:hAnsi="GHEA Grapalat" w:cs="Arial"/>
          <w:b/>
          <w:sz w:val="24"/>
          <w:szCs w:val="24"/>
          <w:shd w:val="clear" w:color="auto" w:fill="FFFFFF"/>
          <w:lang w:val="hy-AM"/>
        </w:rPr>
        <w:t>դատավարության մասնակիցների</w:t>
      </w:r>
      <w:r w:rsidRPr="001E43A0">
        <w:rPr>
          <w:rFonts w:ascii="GHEA Grapalat" w:hAnsi="GHEA Grapalat"/>
          <w:b/>
          <w:sz w:val="24"/>
          <w:szCs w:val="24"/>
          <w:lang w:val="hy-AM"/>
        </w:rPr>
        <w:t xml:space="preserve"> </w:t>
      </w:r>
      <w:r w:rsidRPr="001E43A0">
        <w:rPr>
          <w:rFonts w:ascii="GHEA Grapalat" w:hAnsi="GHEA Grapalat" w:cs="Arial"/>
          <w:b/>
          <w:sz w:val="24"/>
          <w:szCs w:val="24"/>
          <w:shd w:val="clear" w:color="auto" w:fill="FFFFFF"/>
          <w:lang w:val="hy-AM"/>
        </w:rPr>
        <w:t xml:space="preserve">առարկությունները, միջնորդությունները, ինչպես նաև նրանց պահանջների և առարկությունների հիմքում </w:t>
      </w:r>
      <w:r w:rsidRPr="001E43A0">
        <w:rPr>
          <w:rFonts w:ascii="GHEA Grapalat" w:hAnsi="GHEA Grapalat" w:cs="Arial"/>
          <w:b/>
          <w:sz w:val="24"/>
          <w:szCs w:val="24"/>
          <w:shd w:val="clear" w:color="auto" w:fill="FFFFFF"/>
          <w:lang w:val="hy-AM"/>
        </w:rPr>
        <w:lastRenderedPageBreak/>
        <w:t xml:space="preserve">ընկած փաստերը հիմնավորող ապացույցները ներկայացնելու կարգը </w:t>
      </w:r>
      <w:r w:rsidR="004856B5" w:rsidRPr="001E43A0">
        <w:rPr>
          <w:rFonts w:ascii="GHEA Grapalat" w:hAnsi="GHEA Grapalat" w:cs="Arial"/>
          <w:b/>
          <w:sz w:val="24"/>
          <w:szCs w:val="24"/>
          <w:shd w:val="clear" w:color="auto" w:fill="FFFFFF"/>
          <w:lang w:val="hy-AM"/>
        </w:rPr>
        <w:t xml:space="preserve">կարող է </w:t>
      </w:r>
      <w:r w:rsidRPr="001E43A0">
        <w:rPr>
          <w:rFonts w:ascii="GHEA Grapalat" w:hAnsi="GHEA Grapalat" w:cs="Arial"/>
          <w:b/>
          <w:sz w:val="24"/>
          <w:szCs w:val="24"/>
          <w:shd w:val="clear" w:color="auto" w:fill="FFFFFF"/>
          <w:lang w:val="hy-AM"/>
        </w:rPr>
        <w:t>համարվ</w:t>
      </w:r>
      <w:r w:rsidR="004856B5" w:rsidRPr="001E43A0">
        <w:rPr>
          <w:rFonts w:ascii="GHEA Grapalat" w:hAnsi="GHEA Grapalat" w:cs="Arial"/>
          <w:b/>
          <w:sz w:val="24"/>
          <w:szCs w:val="24"/>
          <w:shd w:val="clear" w:color="auto" w:fill="FFFFFF"/>
          <w:lang w:val="hy-AM"/>
        </w:rPr>
        <w:t>ել</w:t>
      </w:r>
      <w:r w:rsidRPr="001E43A0">
        <w:rPr>
          <w:rFonts w:ascii="GHEA Grapalat" w:hAnsi="GHEA Grapalat" w:cs="Arial"/>
          <w:b/>
          <w:sz w:val="24"/>
          <w:szCs w:val="24"/>
          <w:shd w:val="clear" w:color="auto" w:fill="FFFFFF"/>
          <w:lang w:val="hy-AM"/>
        </w:rPr>
        <w:t xml:space="preserve"> պահպանված, իսկ դրանցից որևէ մեկի բացակայության դեպքում դատավարության մասնակցի </w:t>
      </w:r>
      <w:r w:rsidR="004856B5" w:rsidRPr="001E43A0">
        <w:rPr>
          <w:rFonts w:ascii="GHEA Grapalat" w:hAnsi="GHEA Grapalat" w:cs="Arial"/>
          <w:b/>
          <w:sz w:val="24"/>
          <w:szCs w:val="24"/>
          <w:shd w:val="clear" w:color="auto" w:fill="FFFFFF"/>
          <w:lang w:val="hy-AM"/>
        </w:rPr>
        <w:t xml:space="preserve">ներկայացրած </w:t>
      </w:r>
      <w:r w:rsidRPr="001E43A0">
        <w:rPr>
          <w:rFonts w:ascii="GHEA Grapalat" w:hAnsi="GHEA Grapalat" w:cs="Arial"/>
          <w:b/>
          <w:sz w:val="24"/>
          <w:szCs w:val="24"/>
          <w:shd w:val="clear" w:color="auto" w:fill="FFFFFF"/>
          <w:lang w:val="hy-AM"/>
        </w:rPr>
        <w:t>առարկությունները, միջնորդությունները և ապացույցները չեն ընդունվում և քննարկման ենթակա չեն։</w:t>
      </w:r>
    </w:p>
    <w:p w14:paraId="41C67202" w14:textId="50EBCE5E" w:rsidR="00D619DA" w:rsidRPr="001E43A0" w:rsidRDefault="00D619DA" w:rsidP="00081954">
      <w:pPr>
        <w:pStyle w:val="ListParagraph"/>
        <w:ind w:left="0" w:right="22" w:firstLine="540"/>
        <w:jc w:val="both"/>
        <w:rPr>
          <w:rFonts w:ascii="GHEA Grapalat" w:hAnsi="GHEA Grapalat"/>
          <w:sz w:val="24"/>
          <w:szCs w:val="24"/>
          <w:lang w:val="hy-AM"/>
        </w:rPr>
      </w:pPr>
      <w:r w:rsidRPr="001E43A0">
        <w:rPr>
          <w:rFonts w:ascii="GHEA Grapalat" w:hAnsi="GHEA Grapalat"/>
          <w:sz w:val="24"/>
          <w:szCs w:val="24"/>
          <w:lang w:val="hy-AM"/>
        </w:rPr>
        <w:t>Անդրադառնալով ՀՀ վարչական դատավարության օրենսգրքի 118</w:t>
      </w:r>
      <w:r w:rsidRPr="001E43A0">
        <w:rPr>
          <w:rFonts w:ascii="Cambria Math" w:hAnsi="Cambria Math" w:cs="Cambria Math"/>
          <w:sz w:val="24"/>
          <w:szCs w:val="24"/>
          <w:lang w:val="hy-AM"/>
        </w:rPr>
        <w:t>․</w:t>
      </w:r>
      <w:r w:rsidRPr="001E43A0">
        <w:rPr>
          <w:rFonts w:ascii="GHEA Grapalat" w:hAnsi="GHEA Grapalat"/>
          <w:sz w:val="24"/>
          <w:szCs w:val="24"/>
          <w:lang w:val="hy-AM"/>
        </w:rPr>
        <w:t xml:space="preserve">1-ին հոդվածի 1-ին մասում ամրագրված </w:t>
      </w:r>
      <w:r w:rsidRPr="001E43A0">
        <w:rPr>
          <w:rFonts w:ascii="GHEA Grapalat" w:hAnsi="GHEA Grapalat"/>
          <w:i/>
          <w:sz w:val="24"/>
          <w:szCs w:val="24"/>
          <w:lang w:val="hy-AM"/>
        </w:rPr>
        <w:t>«ծավալուն»</w:t>
      </w:r>
      <w:r w:rsidRPr="001E43A0">
        <w:rPr>
          <w:rFonts w:ascii="GHEA Grapalat" w:hAnsi="GHEA Grapalat"/>
          <w:sz w:val="24"/>
          <w:szCs w:val="24"/>
          <w:lang w:val="hy-AM"/>
        </w:rPr>
        <w:t xml:space="preserve"> եզրույթի բացահայտմանը, և այդ համատեքստում դատավարության մասնակիցների առարկությունները, միջնորդությունները, ինչպես նաև նրանց պահանջների և առարկությունների հիմքում ընկած փաստերը հիմնավորող ապացույցները՝ փաստա</w:t>
      </w:r>
      <w:r w:rsidR="004856B5" w:rsidRPr="001E43A0">
        <w:rPr>
          <w:rFonts w:ascii="GHEA Grapalat" w:hAnsi="GHEA Grapalat"/>
          <w:sz w:val="24"/>
          <w:szCs w:val="24"/>
          <w:lang w:val="hy-AM"/>
        </w:rPr>
        <w:t>թ</w:t>
      </w:r>
      <w:r w:rsidRPr="001E43A0">
        <w:rPr>
          <w:rFonts w:ascii="GHEA Grapalat" w:hAnsi="GHEA Grapalat"/>
          <w:sz w:val="24"/>
          <w:szCs w:val="24"/>
          <w:lang w:val="hy-AM"/>
        </w:rPr>
        <w:t>ղ</w:t>
      </w:r>
      <w:r w:rsidR="004856B5" w:rsidRPr="001E43A0">
        <w:rPr>
          <w:rFonts w:ascii="GHEA Grapalat" w:hAnsi="GHEA Grapalat"/>
          <w:sz w:val="24"/>
          <w:szCs w:val="24"/>
          <w:lang w:val="hy-AM"/>
        </w:rPr>
        <w:t>թ</w:t>
      </w:r>
      <w:r w:rsidRPr="001E43A0">
        <w:rPr>
          <w:rFonts w:ascii="GHEA Grapalat" w:hAnsi="GHEA Grapalat"/>
          <w:sz w:val="24"/>
          <w:szCs w:val="24"/>
          <w:lang w:val="hy-AM"/>
        </w:rPr>
        <w:t>երը</w:t>
      </w:r>
      <w:r w:rsidR="001A4BA1">
        <w:rPr>
          <w:rFonts w:ascii="GHEA Grapalat" w:hAnsi="GHEA Grapalat"/>
          <w:sz w:val="24"/>
          <w:szCs w:val="24"/>
          <w:lang w:val="hy-AM"/>
        </w:rPr>
        <w:t>,</w:t>
      </w:r>
      <w:r w:rsidRPr="001E43A0">
        <w:rPr>
          <w:rFonts w:ascii="GHEA Grapalat" w:hAnsi="GHEA Grapalat"/>
          <w:sz w:val="24"/>
          <w:szCs w:val="24"/>
          <w:lang w:val="hy-AM"/>
        </w:rPr>
        <w:t xml:space="preserve"> ծավալուն գնահատելու չափանիշներին՝ Վճռաբեկ դատարանն արձանագրում է հետևյալը</w:t>
      </w:r>
      <w:r w:rsidRPr="001E43A0">
        <w:rPr>
          <w:rFonts w:ascii="Cambria Math" w:hAnsi="Cambria Math" w:cs="Cambria Math"/>
          <w:sz w:val="24"/>
          <w:szCs w:val="24"/>
          <w:lang w:val="hy-AM"/>
        </w:rPr>
        <w:t>․</w:t>
      </w:r>
    </w:p>
    <w:p w14:paraId="4849739F" w14:textId="2FFA5E33" w:rsidR="00312873" w:rsidRPr="001E43A0" w:rsidRDefault="00D619DA" w:rsidP="00081954">
      <w:pPr>
        <w:pStyle w:val="ListParagraph"/>
        <w:ind w:left="0" w:right="22" w:firstLine="540"/>
        <w:jc w:val="both"/>
        <w:rPr>
          <w:rFonts w:ascii="GHEA Grapalat" w:hAnsi="GHEA Grapalat" w:cs="Cambria Math"/>
          <w:sz w:val="24"/>
          <w:szCs w:val="24"/>
          <w:lang w:val="hy-AM"/>
        </w:rPr>
      </w:pPr>
      <w:r w:rsidRPr="001E43A0">
        <w:rPr>
          <w:rFonts w:ascii="GHEA Grapalat" w:hAnsi="GHEA Grapalat"/>
          <w:sz w:val="24"/>
          <w:szCs w:val="24"/>
          <w:lang w:val="hy-AM"/>
        </w:rPr>
        <w:t>Այսպես</w:t>
      </w:r>
      <w:r w:rsidRPr="001E43A0">
        <w:rPr>
          <w:rFonts w:ascii="Cambria Math" w:hAnsi="Cambria Math" w:cs="Cambria Math"/>
          <w:sz w:val="24"/>
          <w:szCs w:val="24"/>
          <w:lang w:val="hy-AM"/>
        </w:rPr>
        <w:t>․</w:t>
      </w:r>
    </w:p>
    <w:p w14:paraId="59C229F9" w14:textId="4612082F" w:rsidR="00312873" w:rsidRPr="001E43A0" w:rsidRDefault="00312873" w:rsidP="00081954">
      <w:pPr>
        <w:pStyle w:val="ListParagraph"/>
        <w:ind w:left="0" w:right="22" w:firstLine="540"/>
        <w:jc w:val="both"/>
        <w:rPr>
          <w:rFonts w:ascii="GHEA Grapalat" w:hAnsi="GHEA Grapalat"/>
          <w:sz w:val="24"/>
          <w:szCs w:val="24"/>
          <w:lang w:val="hy-AM"/>
        </w:rPr>
      </w:pPr>
      <w:r w:rsidRPr="001E43A0">
        <w:rPr>
          <w:rFonts w:ascii="GHEA Grapalat" w:eastAsia="SimSun" w:hAnsi="GHEA Grapalat"/>
          <w:sz w:val="24"/>
          <w:szCs w:val="24"/>
          <w:lang w:val="hy-AM" w:eastAsia="zh-CN"/>
        </w:rPr>
        <w:t xml:space="preserve">ՀՀ վարչական դատավարության օրենսգրքի </w:t>
      </w:r>
      <w:r w:rsidR="001A0168" w:rsidRPr="001E43A0">
        <w:rPr>
          <w:rFonts w:ascii="GHEA Grapalat" w:hAnsi="GHEA Grapalat"/>
          <w:sz w:val="24"/>
          <w:szCs w:val="24"/>
          <w:lang w:val="hy-AM"/>
        </w:rPr>
        <w:t>118</w:t>
      </w:r>
      <w:r w:rsidR="001A0168" w:rsidRPr="001E43A0">
        <w:rPr>
          <w:rFonts w:ascii="Cambria Math" w:hAnsi="Cambria Math" w:cs="Cambria Math"/>
          <w:sz w:val="24"/>
          <w:szCs w:val="24"/>
          <w:lang w:val="hy-AM"/>
        </w:rPr>
        <w:t>․</w:t>
      </w:r>
      <w:r w:rsidR="001A0168" w:rsidRPr="001E43A0">
        <w:rPr>
          <w:rFonts w:ascii="GHEA Grapalat" w:hAnsi="GHEA Grapalat"/>
          <w:sz w:val="24"/>
          <w:szCs w:val="24"/>
          <w:lang w:val="hy-AM"/>
        </w:rPr>
        <w:t xml:space="preserve">1-ին </w:t>
      </w:r>
      <w:r w:rsidRPr="001E43A0">
        <w:rPr>
          <w:rFonts w:ascii="GHEA Grapalat" w:eastAsia="SimSun" w:hAnsi="GHEA Grapalat"/>
          <w:sz w:val="24"/>
          <w:szCs w:val="24"/>
          <w:lang w:val="hy-AM" w:eastAsia="zh-CN"/>
        </w:rPr>
        <w:t xml:space="preserve">հոդվածի 1-ին մասով սահմանված է </w:t>
      </w:r>
      <w:r w:rsidRPr="001E43A0">
        <w:rPr>
          <w:rFonts w:ascii="GHEA Grapalat" w:hAnsi="GHEA Grapalat" w:cs="Arial"/>
          <w:sz w:val="24"/>
          <w:szCs w:val="24"/>
          <w:shd w:val="clear" w:color="auto" w:fill="FFFFFF"/>
          <w:lang w:val="hy-AM"/>
        </w:rPr>
        <w:t xml:space="preserve">դատավարության մասնակիցների առարկությունները, միջնորդությունները, ինչպես նաև նրանց պահանջների և առարկությունների հիմքում ընկած փաստերը հիմնավորող ապացույցները ներկայացնելու կարգը, որում, ի թիվս այլնի, նշված է, որ եթե դատավարության մասնակիցների առարկությունները, միջնորդությունները, ինչպես նաև նրանց պահանջների և առարկությունների հիմքում ընկած փաստերը հիմնավորող ապացույցները </w:t>
      </w:r>
      <w:r w:rsidRPr="001E43A0">
        <w:rPr>
          <w:rFonts w:ascii="GHEA Grapalat" w:hAnsi="GHEA Grapalat" w:cs="Arial"/>
          <w:b/>
          <w:sz w:val="24"/>
          <w:szCs w:val="24"/>
          <w:shd w:val="clear" w:color="auto" w:fill="FFFFFF"/>
          <w:lang w:val="hy-AM"/>
        </w:rPr>
        <w:t>ծավալուն են կամ դրանք դժվար է պատճենահանել` դատավարության մյուս մասնակցին ուղարկվում է ծանուցում այն մասին, որ նշված փաստաթղթերը դրանց ծանոթանալու նպատակով դեպոնացվելու են վարչական դատարանում</w:t>
      </w:r>
      <w:r w:rsidRPr="001E43A0">
        <w:rPr>
          <w:rFonts w:ascii="GHEA Grapalat" w:hAnsi="GHEA Grapalat" w:cs="Arial"/>
          <w:sz w:val="24"/>
          <w:szCs w:val="24"/>
          <w:shd w:val="clear" w:color="auto" w:fill="FFFFFF"/>
          <w:lang w:val="hy-AM"/>
        </w:rPr>
        <w:t xml:space="preserve">։ </w:t>
      </w:r>
    </w:p>
    <w:p w14:paraId="3F577FAD" w14:textId="1A815FB2" w:rsidR="00D619DA" w:rsidRPr="001E43A0" w:rsidRDefault="00D619DA" w:rsidP="00081954">
      <w:pPr>
        <w:pStyle w:val="ListParagraph"/>
        <w:ind w:left="0" w:right="22" w:firstLine="540"/>
        <w:jc w:val="both"/>
        <w:rPr>
          <w:rFonts w:ascii="GHEA Grapalat" w:hAnsi="GHEA Grapalat"/>
          <w:sz w:val="24"/>
          <w:szCs w:val="24"/>
          <w:lang w:val="hy-AM"/>
        </w:rPr>
      </w:pPr>
      <w:r w:rsidRPr="001E43A0">
        <w:rPr>
          <w:rFonts w:ascii="GHEA Grapalat" w:hAnsi="GHEA Grapalat"/>
          <w:sz w:val="24"/>
          <w:szCs w:val="24"/>
          <w:lang w:val="hy-AM"/>
        </w:rPr>
        <w:t xml:space="preserve">Հրաչյա Աճառյանի «Ժամանակակից հայոց լեզվի բացատրական բառարանում» </w:t>
      </w:r>
      <w:r w:rsidRPr="001E43A0">
        <w:rPr>
          <w:rFonts w:ascii="GHEA Grapalat" w:hAnsi="GHEA Grapalat"/>
          <w:i/>
          <w:sz w:val="24"/>
          <w:szCs w:val="24"/>
          <w:lang w:val="hy-AM"/>
        </w:rPr>
        <w:t>«ծավալուն»</w:t>
      </w:r>
      <w:r w:rsidRPr="001E43A0">
        <w:rPr>
          <w:rFonts w:ascii="GHEA Grapalat" w:hAnsi="GHEA Grapalat"/>
          <w:sz w:val="24"/>
          <w:szCs w:val="24"/>
          <w:lang w:val="hy-AM"/>
        </w:rPr>
        <w:t xml:space="preserve"> բառի իմաստային բացատրությունը տրվում է որպես </w:t>
      </w:r>
      <w:r w:rsidRPr="001E43A0">
        <w:rPr>
          <w:rFonts w:ascii="GHEA Grapalat" w:hAnsi="GHEA Grapalat"/>
          <w:i/>
          <w:sz w:val="24"/>
          <w:szCs w:val="24"/>
          <w:lang w:val="hy-AM"/>
        </w:rPr>
        <w:t>«իր չափսերով լայն ծավալ ստացող»</w:t>
      </w:r>
      <w:r w:rsidRPr="001E43A0">
        <w:rPr>
          <w:rFonts w:ascii="GHEA Grapalat" w:hAnsi="GHEA Grapalat"/>
          <w:sz w:val="24"/>
          <w:szCs w:val="24"/>
          <w:lang w:val="hy-AM"/>
        </w:rPr>
        <w:t xml:space="preserve">, </w:t>
      </w:r>
      <w:r w:rsidRPr="001E43A0">
        <w:rPr>
          <w:rFonts w:ascii="GHEA Grapalat" w:hAnsi="GHEA Grapalat"/>
          <w:i/>
          <w:sz w:val="24"/>
          <w:szCs w:val="24"/>
          <w:lang w:val="hy-AM"/>
        </w:rPr>
        <w:t>«ընդարձակ գրված, մանրամասն»</w:t>
      </w:r>
      <w:r w:rsidRPr="001E43A0">
        <w:rPr>
          <w:rFonts w:ascii="GHEA Grapalat" w:hAnsi="GHEA Grapalat"/>
          <w:sz w:val="24"/>
          <w:szCs w:val="24"/>
          <w:lang w:val="hy-AM"/>
        </w:rPr>
        <w:t xml:space="preserve"> (տե՛ս</w:t>
      </w:r>
      <w:r w:rsidR="001A0168">
        <w:rPr>
          <w:rFonts w:ascii="GHEA Grapalat" w:hAnsi="GHEA Grapalat"/>
          <w:sz w:val="24"/>
          <w:szCs w:val="24"/>
          <w:lang w:val="hy-AM"/>
        </w:rPr>
        <w:t>,</w:t>
      </w:r>
      <w:r w:rsidRPr="001E43A0">
        <w:rPr>
          <w:rFonts w:ascii="GHEA Grapalat" w:hAnsi="GHEA Grapalat"/>
          <w:sz w:val="24"/>
          <w:szCs w:val="24"/>
          <w:lang w:val="hy-AM"/>
        </w:rPr>
        <w:t xml:space="preserve"> Հ.</w:t>
      </w:r>
      <w:r w:rsidR="004331C2" w:rsidRPr="001E43A0">
        <w:rPr>
          <w:rFonts w:ascii="GHEA Grapalat" w:hAnsi="GHEA Grapalat"/>
          <w:sz w:val="24"/>
          <w:szCs w:val="24"/>
          <w:lang w:val="hy-AM"/>
        </w:rPr>
        <w:t xml:space="preserve"> </w:t>
      </w:r>
      <w:r w:rsidRPr="001E43A0">
        <w:rPr>
          <w:rFonts w:ascii="GHEA Grapalat" w:hAnsi="GHEA Grapalat"/>
          <w:sz w:val="24"/>
          <w:szCs w:val="24"/>
          <w:lang w:val="hy-AM"/>
        </w:rPr>
        <w:t xml:space="preserve">Աճառյանի «Ժամանակակից հայոց լեզվի բացատրական բառարան, էջ 658): </w:t>
      </w:r>
    </w:p>
    <w:p w14:paraId="1141279C" w14:textId="3A07D784" w:rsidR="00312873" w:rsidRPr="001E43A0" w:rsidRDefault="00D619DA" w:rsidP="00081954">
      <w:pPr>
        <w:pStyle w:val="ListParagraph"/>
        <w:ind w:left="0" w:right="22" w:firstLine="540"/>
        <w:jc w:val="both"/>
        <w:rPr>
          <w:rFonts w:ascii="GHEA Grapalat" w:eastAsia="SimSun" w:hAnsi="GHEA Grapalat"/>
          <w:sz w:val="24"/>
          <w:szCs w:val="24"/>
          <w:lang w:val="hy-AM" w:eastAsia="zh-CN"/>
        </w:rPr>
      </w:pPr>
      <w:r w:rsidRPr="001E43A0">
        <w:rPr>
          <w:rFonts w:ascii="GHEA Grapalat" w:hAnsi="GHEA Grapalat"/>
          <w:sz w:val="24"/>
          <w:szCs w:val="24"/>
          <w:lang w:val="hy-AM"/>
        </w:rPr>
        <w:t xml:space="preserve">Վճռաբեկ դատարանի գնահատմամբ քննարկվող նորմի իմաստով </w:t>
      </w:r>
      <w:r w:rsidR="00312873" w:rsidRPr="001E43A0">
        <w:rPr>
          <w:rFonts w:ascii="GHEA Grapalat" w:eastAsia="SimSun" w:hAnsi="GHEA Grapalat"/>
          <w:sz w:val="24"/>
          <w:szCs w:val="24"/>
          <w:lang w:val="hy-AM" w:eastAsia="zh-CN"/>
        </w:rPr>
        <w:t>«</w:t>
      </w:r>
      <w:r w:rsidR="00CE2550" w:rsidRPr="001E43A0">
        <w:rPr>
          <w:rFonts w:ascii="GHEA Grapalat" w:eastAsia="SimSun" w:hAnsi="GHEA Grapalat"/>
          <w:sz w:val="24"/>
          <w:szCs w:val="24"/>
          <w:lang w:val="hy-AM" w:eastAsia="zh-CN"/>
        </w:rPr>
        <w:t>ծ</w:t>
      </w:r>
      <w:r w:rsidR="00312873" w:rsidRPr="001E43A0">
        <w:rPr>
          <w:rFonts w:ascii="GHEA Grapalat" w:eastAsia="SimSun" w:hAnsi="GHEA Grapalat"/>
          <w:sz w:val="24"/>
          <w:szCs w:val="24"/>
          <w:lang w:val="hy-AM" w:eastAsia="zh-CN"/>
        </w:rPr>
        <w:t>ավալուն</w:t>
      </w:r>
      <w:r w:rsidR="00D51F17" w:rsidRPr="001E43A0">
        <w:rPr>
          <w:rFonts w:ascii="GHEA Grapalat" w:eastAsia="SimSun" w:hAnsi="GHEA Grapalat"/>
          <w:sz w:val="24"/>
          <w:szCs w:val="24"/>
          <w:lang w:val="hy-AM" w:eastAsia="zh-CN"/>
        </w:rPr>
        <w:t xml:space="preserve"> փաստաթուղթ</w:t>
      </w:r>
      <w:r w:rsidR="00312873" w:rsidRPr="001E43A0">
        <w:rPr>
          <w:rFonts w:ascii="GHEA Grapalat" w:eastAsia="SimSun" w:hAnsi="GHEA Grapalat"/>
          <w:sz w:val="24"/>
          <w:szCs w:val="24"/>
          <w:lang w:val="hy-AM" w:eastAsia="zh-CN"/>
        </w:rPr>
        <w:t>» եզրույթը գնահատողական բնույթի իրավական կատեգորիա</w:t>
      </w:r>
      <w:r w:rsidR="00EF6ECC" w:rsidRPr="001E43A0">
        <w:rPr>
          <w:rFonts w:ascii="GHEA Grapalat" w:eastAsia="SimSun" w:hAnsi="GHEA Grapalat"/>
          <w:sz w:val="24"/>
          <w:szCs w:val="24"/>
          <w:lang w:val="hy-AM" w:eastAsia="zh-CN"/>
        </w:rPr>
        <w:t xml:space="preserve"> է</w:t>
      </w:r>
      <w:r w:rsidR="00312873" w:rsidRPr="001E43A0">
        <w:rPr>
          <w:rFonts w:ascii="GHEA Grapalat" w:eastAsia="SimSun" w:hAnsi="GHEA Grapalat"/>
          <w:sz w:val="24"/>
          <w:szCs w:val="24"/>
          <w:lang w:val="hy-AM" w:eastAsia="zh-CN"/>
        </w:rPr>
        <w:t xml:space="preserve">, որը բնորոշում է այնպիսի ապացույցների և/կամ փաստաթղթերի խումբ, որի ամբողջական պատճենահանումը, բազմացումը կամ այլ կողմին փոխանցումն օբյեկտիվորեն դժվար, անհամաչափ բարդ կամ ոչ արդյունավետ է՝ հաշվի առնելով այդ ապացույցների և/կամ փաստաթղթերի ծավալը, </w:t>
      </w:r>
      <w:r w:rsidR="00312873" w:rsidRPr="001E43A0">
        <w:rPr>
          <w:rFonts w:ascii="GHEA Grapalat" w:hAnsi="GHEA Grapalat"/>
          <w:sz w:val="24"/>
          <w:szCs w:val="24"/>
          <w:lang w:val="hy-AM"/>
        </w:rPr>
        <w:t>ինչպես նաև նշված փաստաթղթերը պատճենահանելու տեխնիկական ընթացքը</w:t>
      </w:r>
      <w:r w:rsidR="00312873" w:rsidRPr="001E43A0">
        <w:rPr>
          <w:rFonts w:ascii="GHEA Grapalat" w:eastAsia="SimSun" w:hAnsi="GHEA Grapalat"/>
          <w:sz w:val="24"/>
          <w:szCs w:val="24"/>
          <w:lang w:val="hy-AM" w:eastAsia="zh-CN"/>
        </w:rPr>
        <w:t>։ Այդպիսիք ընդգրկում են մեծածավալ գործավարական նյութեր, վարչական վարույթների բազմածավալ փաստաթղթեր, հաշվետվություններ, գծագրեր, քարտեզներ, ձայնագրություններ, տեսանյութեր կամ այլ ձևաչափի ապացուցողական նյութեր, որոնց վերարտադրությունը կարող են պահանջել զգալի ֆինանսական, ժամանակային կամ տեխնիկական ռեսուրսներ։</w:t>
      </w:r>
      <w:r w:rsidR="00EF6ECC" w:rsidRPr="001E43A0">
        <w:rPr>
          <w:rFonts w:ascii="GHEA Grapalat" w:eastAsia="SimSun" w:hAnsi="GHEA Grapalat"/>
          <w:sz w:val="24"/>
          <w:szCs w:val="24"/>
          <w:lang w:val="hy-AM" w:eastAsia="zh-CN"/>
        </w:rPr>
        <w:t xml:space="preserve"> Հետևաբար՝ փաստաթղթերը ՀՀ վարչական դատավարության օրենսգրքի </w:t>
      </w:r>
      <w:r w:rsidR="001A0168" w:rsidRPr="001E43A0">
        <w:rPr>
          <w:rFonts w:ascii="GHEA Grapalat" w:hAnsi="GHEA Grapalat"/>
          <w:sz w:val="24"/>
          <w:szCs w:val="24"/>
          <w:lang w:val="hy-AM"/>
        </w:rPr>
        <w:t>118</w:t>
      </w:r>
      <w:r w:rsidR="001A0168" w:rsidRPr="001E43A0">
        <w:rPr>
          <w:rFonts w:ascii="Cambria Math" w:hAnsi="Cambria Math" w:cs="Cambria Math"/>
          <w:sz w:val="24"/>
          <w:szCs w:val="24"/>
          <w:lang w:val="hy-AM"/>
        </w:rPr>
        <w:t>․</w:t>
      </w:r>
      <w:r w:rsidR="001A0168" w:rsidRPr="001E43A0">
        <w:rPr>
          <w:rFonts w:ascii="GHEA Grapalat" w:hAnsi="GHEA Grapalat"/>
          <w:sz w:val="24"/>
          <w:szCs w:val="24"/>
          <w:lang w:val="hy-AM"/>
        </w:rPr>
        <w:t xml:space="preserve">1-ին </w:t>
      </w:r>
      <w:r w:rsidR="00EF6ECC" w:rsidRPr="001E43A0">
        <w:rPr>
          <w:rFonts w:ascii="GHEA Grapalat" w:eastAsia="SimSun" w:hAnsi="GHEA Grapalat"/>
          <w:sz w:val="24"/>
          <w:szCs w:val="24"/>
          <w:lang w:val="hy-AM" w:eastAsia="zh-CN"/>
        </w:rPr>
        <w:t xml:space="preserve">հոդվածի 1-ին մասի իմաստով ծավալուն </w:t>
      </w:r>
      <w:r w:rsidR="00A62880" w:rsidRPr="001E43A0">
        <w:rPr>
          <w:rFonts w:ascii="GHEA Grapalat" w:eastAsia="SimSun" w:hAnsi="GHEA Grapalat"/>
          <w:sz w:val="24"/>
          <w:szCs w:val="24"/>
          <w:lang w:val="hy-AM" w:eastAsia="zh-CN"/>
        </w:rPr>
        <w:t>դիտարկելու համար</w:t>
      </w:r>
      <w:r w:rsidR="00EF6ECC" w:rsidRPr="001E43A0">
        <w:rPr>
          <w:rFonts w:ascii="GHEA Grapalat" w:eastAsia="SimSun" w:hAnsi="GHEA Grapalat"/>
          <w:sz w:val="24"/>
          <w:szCs w:val="24"/>
          <w:lang w:val="hy-AM" w:eastAsia="zh-CN"/>
        </w:rPr>
        <w:t xml:space="preserve"> համակարգային առումով գնահատման առարկա</w:t>
      </w:r>
      <w:r w:rsidR="00A62880" w:rsidRPr="001E43A0">
        <w:rPr>
          <w:rFonts w:ascii="GHEA Grapalat" w:eastAsia="SimSun" w:hAnsi="GHEA Grapalat"/>
          <w:sz w:val="24"/>
          <w:szCs w:val="24"/>
          <w:lang w:val="hy-AM" w:eastAsia="zh-CN"/>
        </w:rPr>
        <w:t xml:space="preserve"> պետք է</w:t>
      </w:r>
      <w:r w:rsidR="00EF6ECC" w:rsidRPr="001E43A0">
        <w:rPr>
          <w:rFonts w:ascii="GHEA Grapalat" w:eastAsia="SimSun" w:hAnsi="GHEA Grapalat"/>
          <w:sz w:val="24"/>
          <w:szCs w:val="24"/>
          <w:lang w:val="hy-AM" w:eastAsia="zh-CN"/>
        </w:rPr>
        <w:t xml:space="preserve"> դա</w:t>
      </w:r>
      <w:r w:rsidR="00A62880" w:rsidRPr="001E43A0">
        <w:rPr>
          <w:rFonts w:ascii="GHEA Grapalat" w:eastAsia="SimSun" w:hAnsi="GHEA Grapalat"/>
          <w:sz w:val="24"/>
          <w:szCs w:val="24"/>
          <w:lang w:val="hy-AM" w:eastAsia="zh-CN"/>
        </w:rPr>
        <w:t>ռնա</w:t>
      </w:r>
      <w:r w:rsidR="00EF6ECC" w:rsidRPr="001E43A0">
        <w:rPr>
          <w:rFonts w:ascii="GHEA Grapalat" w:eastAsia="SimSun" w:hAnsi="GHEA Grapalat"/>
          <w:sz w:val="24"/>
          <w:szCs w:val="24"/>
          <w:lang w:val="hy-AM" w:eastAsia="zh-CN"/>
        </w:rPr>
        <w:t xml:space="preserve"> ոչ միայն այդ փաստաթղթերի ֆիզիկական ծավալը, քանակը, այլև՝ դրանք պատճենահանելու և դատավարության մասնակցին կամ մասնակիցներին ուղարկելու </w:t>
      </w:r>
      <w:r w:rsidR="00A62880" w:rsidRPr="001E43A0">
        <w:rPr>
          <w:rFonts w:ascii="GHEA Grapalat" w:eastAsia="SimSun" w:hAnsi="GHEA Grapalat"/>
          <w:sz w:val="24"/>
          <w:szCs w:val="24"/>
          <w:lang w:val="hy-AM" w:eastAsia="zh-CN"/>
        </w:rPr>
        <w:t>ո</w:t>
      </w:r>
      <w:r w:rsidR="00EF6ECC" w:rsidRPr="001E43A0">
        <w:rPr>
          <w:rFonts w:ascii="GHEA Grapalat" w:eastAsia="SimSun" w:hAnsi="GHEA Grapalat"/>
          <w:sz w:val="24"/>
          <w:szCs w:val="24"/>
          <w:lang w:val="hy-AM" w:eastAsia="zh-CN"/>
        </w:rPr>
        <w:t>ղջ տեխնիկական ընթացքը։</w:t>
      </w:r>
    </w:p>
    <w:p w14:paraId="669B1213" w14:textId="77777777" w:rsidR="00CD487F" w:rsidRPr="001E43A0" w:rsidRDefault="00312873" w:rsidP="00081954">
      <w:pPr>
        <w:pStyle w:val="ListParagraph"/>
        <w:ind w:left="0" w:right="22" w:firstLine="540"/>
        <w:jc w:val="both"/>
        <w:rPr>
          <w:rFonts w:ascii="GHEA Grapalat" w:eastAsia="SimSun" w:hAnsi="GHEA Grapalat"/>
          <w:sz w:val="24"/>
          <w:szCs w:val="24"/>
          <w:lang w:val="hy-AM" w:eastAsia="zh-CN"/>
        </w:rPr>
      </w:pPr>
      <w:r w:rsidRPr="001E43A0">
        <w:rPr>
          <w:rFonts w:ascii="GHEA Grapalat" w:eastAsia="SimSun" w:hAnsi="GHEA Grapalat"/>
          <w:sz w:val="24"/>
          <w:szCs w:val="24"/>
          <w:lang w:val="hy-AM" w:eastAsia="zh-CN"/>
        </w:rPr>
        <w:lastRenderedPageBreak/>
        <w:t xml:space="preserve">Վճռաբեկ դատարանն արձանագրում է, որ իրավական իմաստով՝ փաստաթղթի և/կամ ապացույցի ծավալուն լինելը կողմին </w:t>
      </w:r>
      <w:r w:rsidR="00A62880" w:rsidRPr="001E43A0">
        <w:rPr>
          <w:rFonts w:ascii="GHEA Grapalat" w:eastAsia="SimSun" w:hAnsi="GHEA Grapalat"/>
          <w:sz w:val="24"/>
          <w:szCs w:val="24"/>
          <w:lang w:val="hy-AM" w:eastAsia="zh-CN"/>
        </w:rPr>
        <w:t xml:space="preserve">չի ազատում </w:t>
      </w:r>
      <w:r w:rsidRPr="001E43A0">
        <w:rPr>
          <w:rFonts w:ascii="GHEA Grapalat" w:eastAsia="SimSun" w:hAnsi="GHEA Grapalat"/>
          <w:sz w:val="24"/>
          <w:szCs w:val="24"/>
          <w:lang w:val="hy-AM" w:eastAsia="zh-CN"/>
        </w:rPr>
        <w:t>դրանք ներկայացնելու պարտականությունից</w:t>
      </w:r>
      <w:r w:rsidR="00A62880" w:rsidRPr="001E43A0">
        <w:rPr>
          <w:rFonts w:ascii="GHEA Grapalat" w:eastAsia="SimSun" w:hAnsi="GHEA Grapalat"/>
          <w:sz w:val="24"/>
          <w:szCs w:val="24"/>
          <w:lang w:val="hy-AM" w:eastAsia="zh-CN"/>
        </w:rPr>
        <w:t xml:space="preserve">։ </w:t>
      </w:r>
      <w:r w:rsidR="00B36DC6" w:rsidRPr="001E43A0">
        <w:rPr>
          <w:rFonts w:ascii="GHEA Grapalat" w:eastAsia="SimSun" w:hAnsi="GHEA Grapalat"/>
          <w:sz w:val="24"/>
          <w:szCs w:val="24"/>
          <w:lang w:val="hy-AM" w:eastAsia="zh-CN"/>
        </w:rPr>
        <w:t>Ընդ որում՝</w:t>
      </w:r>
      <w:r w:rsidR="00A62880" w:rsidRPr="001E43A0">
        <w:rPr>
          <w:rFonts w:ascii="GHEA Grapalat" w:eastAsia="SimSun" w:hAnsi="GHEA Grapalat"/>
          <w:sz w:val="24"/>
          <w:szCs w:val="24"/>
          <w:lang w:val="hy-AM" w:eastAsia="zh-CN"/>
        </w:rPr>
        <w:t xml:space="preserve"> կարևորելով </w:t>
      </w:r>
      <w:r w:rsidR="00E8548F" w:rsidRPr="001E43A0">
        <w:rPr>
          <w:rFonts w:ascii="GHEA Grapalat" w:eastAsia="SimSun" w:hAnsi="GHEA Grapalat"/>
          <w:sz w:val="24"/>
          <w:szCs w:val="24"/>
          <w:lang w:val="hy-AM" w:eastAsia="zh-CN"/>
        </w:rPr>
        <w:t xml:space="preserve">դատավարության մասնակիցների իրավունքների և պարտականությունների պատշաճ կատարման դատավարական կանոնը՝ </w:t>
      </w:r>
      <w:r w:rsidRPr="001E43A0">
        <w:rPr>
          <w:rFonts w:ascii="GHEA Grapalat" w:eastAsia="SimSun" w:hAnsi="GHEA Grapalat"/>
          <w:sz w:val="24"/>
          <w:szCs w:val="24"/>
          <w:lang w:val="hy-AM" w:eastAsia="zh-CN"/>
        </w:rPr>
        <w:t>օրենսդիրը նախատեսել է այդ պարտականության կատարման այլ</w:t>
      </w:r>
      <w:r w:rsidR="00CD487F" w:rsidRPr="001E43A0">
        <w:rPr>
          <w:rFonts w:ascii="GHEA Grapalat" w:eastAsia="SimSun" w:hAnsi="GHEA Grapalat"/>
          <w:sz w:val="24"/>
          <w:szCs w:val="24"/>
          <w:lang w:val="hy-AM" w:eastAsia="zh-CN"/>
        </w:rPr>
        <w:t>ընտրանքային</w:t>
      </w:r>
      <w:r w:rsidRPr="001E43A0">
        <w:rPr>
          <w:rFonts w:ascii="GHEA Grapalat" w:eastAsia="SimSun" w:hAnsi="GHEA Grapalat"/>
          <w:sz w:val="24"/>
          <w:szCs w:val="24"/>
          <w:lang w:val="hy-AM" w:eastAsia="zh-CN"/>
        </w:rPr>
        <w:t xml:space="preserve"> եղանակ, այն է՝ դատավարության մաս</w:t>
      </w:r>
      <w:r w:rsidR="00A62880" w:rsidRPr="001E43A0">
        <w:rPr>
          <w:rFonts w:ascii="GHEA Grapalat" w:eastAsia="SimSun" w:hAnsi="GHEA Grapalat"/>
          <w:sz w:val="24"/>
          <w:szCs w:val="24"/>
          <w:lang w:val="hy-AM" w:eastAsia="zh-CN"/>
        </w:rPr>
        <w:t>նա</w:t>
      </w:r>
      <w:r w:rsidRPr="001E43A0">
        <w:rPr>
          <w:rFonts w:ascii="GHEA Grapalat" w:eastAsia="SimSun" w:hAnsi="GHEA Grapalat"/>
          <w:sz w:val="24"/>
          <w:szCs w:val="24"/>
          <w:lang w:val="hy-AM" w:eastAsia="zh-CN"/>
        </w:rPr>
        <w:t xml:space="preserve">կցին ուղարկվում է ծանուցում </w:t>
      </w:r>
      <w:r w:rsidRPr="001E43A0">
        <w:rPr>
          <w:rFonts w:ascii="GHEA Grapalat" w:hAnsi="GHEA Grapalat" w:cs="Arial"/>
          <w:sz w:val="24"/>
          <w:szCs w:val="24"/>
          <w:shd w:val="clear" w:color="auto" w:fill="FFFFFF"/>
          <w:lang w:val="hy-AM"/>
        </w:rPr>
        <w:t xml:space="preserve">այն մասին, որ նշված փաստաթղթերը դրանց ծանոթանալու նպատակով դեպոնացվելու են վարչական դատարանում։ </w:t>
      </w:r>
      <w:r w:rsidRPr="001E43A0">
        <w:rPr>
          <w:rFonts w:ascii="GHEA Grapalat" w:eastAsia="SimSun" w:hAnsi="GHEA Grapalat"/>
          <w:sz w:val="24"/>
          <w:szCs w:val="24"/>
          <w:lang w:val="hy-AM" w:eastAsia="zh-CN"/>
        </w:rPr>
        <w:t>Այս ինստիտուտը ծառայում է դատավարության արդյունավետության</w:t>
      </w:r>
      <w:r w:rsidR="00A62880" w:rsidRPr="001E43A0">
        <w:rPr>
          <w:rFonts w:ascii="GHEA Grapalat" w:eastAsia="SimSun" w:hAnsi="GHEA Grapalat"/>
          <w:sz w:val="24"/>
          <w:szCs w:val="24"/>
          <w:lang w:val="hy-AM" w:eastAsia="zh-CN"/>
        </w:rPr>
        <w:t>ը</w:t>
      </w:r>
      <w:r w:rsidRPr="001E43A0">
        <w:rPr>
          <w:rFonts w:ascii="GHEA Grapalat" w:eastAsia="SimSun" w:hAnsi="GHEA Grapalat"/>
          <w:sz w:val="24"/>
          <w:szCs w:val="24"/>
          <w:lang w:val="hy-AM" w:eastAsia="zh-CN"/>
        </w:rPr>
        <w:t xml:space="preserve">՝ ապահովելով դատավարության </w:t>
      </w:r>
      <w:r w:rsidR="00CD487F" w:rsidRPr="001E43A0">
        <w:rPr>
          <w:rFonts w:ascii="GHEA Grapalat" w:eastAsia="SimSun" w:hAnsi="GHEA Grapalat"/>
          <w:sz w:val="24"/>
          <w:szCs w:val="24"/>
          <w:lang w:val="hy-AM" w:eastAsia="zh-CN"/>
        </w:rPr>
        <w:t>բոլոր</w:t>
      </w:r>
      <w:r w:rsidRPr="001E43A0">
        <w:rPr>
          <w:rFonts w:ascii="GHEA Grapalat" w:eastAsia="SimSun" w:hAnsi="GHEA Grapalat"/>
          <w:sz w:val="24"/>
          <w:szCs w:val="24"/>
          <w:lang w:val="hy-AM" w:eastAsia="zh-CN"/>
        </w:rPr>
        <w:t xml:space="preserve"> մասնակիցների իրազեկվածության և ապացույցների հասանելիության երաշխիքները։</w:t>
      </w:r>
      <w:r w:rsidR="00CD487F" w:rsidRPr="001E43A0">
        <w:rPr>
          <w:rFonts w:ascii="GHEA Grapalat" w:eastAsia="SimSun" w:hAnsi="GHEA Grapalat"/>
          <w:sz w:val="24"/>
          <w:szCs w:val="24"/>
          <w:lang w:val="hy-AM" w:eastAsia="zh-CN"/>
        </w:rPr>
        <w:t xml:space="preserve"> </w:t>
      </w:r>
    </w:p>
    <w:p w14:paraId="572B33E1" w14:textId="6C283B07" w:rsidR="00312873" w:rsidRPr="001E43A0" w:rsidRDefault="00CD487F" w:rsidP="00081954">
      <w:pPr>
        <w:pStyle w:val="ListParagraph"/>
        <w:ind w:left="0" w:right="22" w:firstLine="540"/>
        <w:jc w:val="both"/>
        <w:rPr>
          <w:rFonts w:ascii="GHEA Grapalat" w:eastAsia="SimSun" w:hAnsi="GHEA Grapalat"/>
          <w:sz w:val="24"/>
          <w:szCs w:val="24"/>
          <w:lang w:val="hy-AM" w:eastAsia="zh-CN"/>
        </w:rPr>
      </w:pPr>
      <w:r w:rsidRPr="001E43A0">
        <w:rPr>
          <w:rFonts w:ascii="GHEA Grapalat" w:eastAsia="SimSun" w:hAnsi="GHEA Grapalat"/>
          <w:sz w:val="24"/>
          <w:szCs w:val="24"/>
          <w:lang w:val="hy-AM" w:eastAsia="zh-CN"/>
        </w:rPr>
        <w:t xml:space="preserve">Ամփոփելով վերոգրյալը՝ </w:t>
      </w:r>
      <w:r w:rsidR="00312873" w:rsidRPr="001E43A0">
        <w:rPr>
          <w:rFonts w:ascii="GHEA Grapalat" w:eastAsia="SimSun" w:hAnsi="GHEA Grapalat"/>
          <w:sz w:val="24"/>
          <w:szCs w:val="24"/>
          <w:lang w:val="hy-AM" w:eastAsia="zh-CN"/>
        </w:rPr>
        <w:t xml:space="preserve">Վճռաբեկ դատարանն արձանագրում է, որ </w:t>
      </w:r>
      <w:r w:rsidRPr="001E43A0">
        <w:rPr>
          <w:rFonts w:ascii="GHEA Grapalat" w:eastAsia="SimSun" w:hAnsi="GHEA Grapalat"/>
          <w:sz w:val="24"/>
          <w:szCs w:val="24"/>
          <w:lang w:val="hy-AM" w:eastAsia="zh-CN"/>
        </w:rPr>
        <w:t xml:space="preserve">գործը գրավոր ընթացակարգով քննելու օրենսդրական հնարավորությունը չի կարող </w:t>
      </w:r>
      <w:r w:rsidR="00A14C33" w:rsidRPr="001E43A0">
        <w:rPr>
          <w:rFonts w:ascii="GHEA Grapalat" w:eastAsia="SimSun" w:hAnsi="GHEA Grapalat"/>
          <w:sz w:val="24"/>
          <w:szCs w:val="24"/>
          <w:lang w:val="hy-AM" w:eastAsia="zh-CN"/>
        </w:rPr>
        <w:t>պատճառ հանդիսանալ ինչպես գործում եղած բոլոր ապացույցներ</w:t>
      </w:r>
      <w:r w:rsidR="002A5CB9" w:rsidRPr="001E43A0">
        <w:rPr>
          <w:rFonts w:ascii="GHEA Grapalat" w:eastAsia="SimSun" w:hAnsi="GHEA Grapalat"/>
          <w:sz w:val="24"/>
          <w:szCs w:val="24"/>
          <w:lang w:val="hy-AM" w:eastAsia="zh-CN"/>
        </w:rPr>
        <w:t>ն</w:t>
      </w:r>
      <w:r w:rsidR="00A14C33" w:rsidRPr="001E43A0">
        <w:rPr>
          <w:rFonts w:ascii="GHEA Grapalat" w:eastAsia="SimSun" w:hAnsi="GHEA Grapalat"/>
          <w:sz w:val="24"/>
          <w:szCs w:val="24"/>
          <w:lang w:val="hy-AM" w:eastAsia="zh-CN"/>
        </w:rPr>
        <w:t xml:space="preserve"> </w:t>
      </w:r>
      <w:r w:rsidR="002A5CB9" w:rsidRPr="001E43A0">
        <w:rPr>
          <w:rFonts w:ascii="GHEA Grapalat" w:eastAsia="SimSun" w:hAnsi="GHEA Grapalat"/>
          <w:sz w:val="24"/>
          <w:szCs w:val="24"/>
          <w:lang w:val="hy-AM" w:eastAsia="zh-CN"/>
        </w:rPr>
        <w:t xml:space="preserve">անմիջականորեն գնահատելու և փաստի հաստատված լինելու հարցը դրանք </w:t>
      </w:r>
      <w:r w:rsidR="00A14C33" w:rsidRPr="001E43A0">
        <w:rPr>
          <w:rFonts w:ascii="GHEA Grapalat" w:eastAsia="SimSun" w:hAnsi="GHEA Grapalat"/>
          <w:sz w:val="24"/>
          <w:szCs w:val="24"/>
          <w:lang w:val="hy-AM" w:eastAsia="zh-CN"/>
        </w:rPr>
        <w:t>բազմակողմանի, լրիվ և օբյեկտիվ հետազոտման վրա հիմնված ներքին համոզմամբ</w:t>
      </w:r>
      <w:r w:rsidR="002A5CB9" w:rsidRPr="001E43A0">
        <w:rPr>
          <w:rFonts w:ascii="GHEA Grapalat" w:eastAsia="SimSun" w:hAnsi="GHEA Grapalat"/>
          <w:sz w:val="24"/>
          <w:szCs w:val="24"/>
          <w:lang w:val="hy-AM" w:eastAsia="zh-CN"/>
        </w:rPr>
        <w:t xml:space="preserve"> որոշելու օրենսդրական կանոնը չպահպանելու, այնպես էլ դատավարության մասնակիցների՝ ՀՀ վարչական դատավարության օրենսգրքի 18-րդ հոդվածով երաշխավորված իրավունքները սահմանափակելու համար։ Ըստ այդմ</w:t>
      </w:r>
      <w:r w:rsidR="001A0168">
        <w:rPr>
          <w:rFonts w:ascii="GHEA Grapalat" w:eastAsia="SimSun" w:hAnsi="GHEA Grapalat"/>
          <w:sz w:val="24"/>
          <w:szCs w:val="24"/>
          <w:lang w:val="hy-AM" w:eastAsia="zh-CN"/>
        </w:rPr>
        <w:t>՝</w:t>
      </w:r>
      <w:r w:rsidR="002A5CB9" w:rsidRPr="001E43A0">
        <w:rPr>
          <w:rFonts w:ascii="GHEA Grapalat" w:eastAsia="SimSun" w:hAnsi="GHEA Grapalat"/>
          <w:sz w:val="24"/>
          <w:szCs w:val="24"/>
          <w:lang w:val="hy-AM" w:eastAsia="zh-CN"/>
        </w:rPr>
        <w:t xml:space="preserve"> գրավոր ընթացակարգով գործի քննության ընթացքում </w:t>
      </w:r>
      <w:r w:rsidR="00312873" w:rsidRPr="001E43A0">
        <w:rPr>
          <w:rFonts w:ascii="GHEA Grapalat" w:hAnsi="GHEA Grapalat" w:cs="Sylfaen"/>
          <w:sz w:val="24"/>
          <w:szCs w:val="24"/>
          <w:lang w:val="hy-AM"/>
        </w:rPr>
        <w:t>դատարանում դեպոնացված ծավալուն փաստաթղթերի և/կամ ապացու</w:t>
      </w:r>
      <w:r w:rsidR="00A62880" w:rsidRPr="001E43A0">
        <w:rPr>
          <w:rFonts w:ascii="GHEA Grapalat" w:hAnsi="GHEA Grapalat" w:cs="Sylfaen"/>
          <w:sz w:val="24"/>
          <w:szCs w:val="24"/>
          <w:lang w:val="hy-AM"/>
        </w:rPr>
        <w:t>յ</w:t>
      </w:r>
      <w:r w:rsidR="00312873" w:rsidRPr="001E43A0">
        <w:rPr>
          <w:rFonts w:ascii="GHEA Grapalat" w:hAnsi="GHEA Grapalat" w:cs="Sylfaen"/>
          <w:sz w:val="24"/>
          <w:szCs w:val="24"/>
          <w:lang w:val="hy-AM"/>
        </w:rPr>
        <w:t xml:space="preserve">ցների մասին դատավարության մյուս մասնակցին ծանուցումը պետք է </w:t>
      </w:r>
      <w:r w:rsidR="002A5CB9" w:rsidRPr="001E43A0">
        <w:rPr>
          <w:rFonts w:ascii="GHEA Grapalat" w:hAnsi="GHEA Grapalat" w:cs="Sylfaen"/>
          <w:sz w:val="24"/>
          <w:szCs w:val="24"/>
          <w:lang w:val="hy-AM"/>
        </w:rPr>
        <w:t>ուղարկվ</w:t>
      </w:r>
      <w:r w:rsidR="00312873" w:rsidRPr="001E43A0">
        <w:rPr>
          <w:rFonts w:ascii="GHEA Grapalat" w:hAnsi="GHEA Grapalat" w:cs="Sylfaen"/>
          <w:sz w:val="24"/>
          <w:szCs w:val="24"/>
          <w:lang w:val="hy-AM"/>
        </w:rPr>
        <w:t xml:space="preserve">ի </w:t>
      </w:r>
      <w:r w:rsidR="00312873" w:rsidRPr="001E43A0">
        <w:rPr>
          <w:rFonts w:ascii="GHEA Grapalat" w:eastAsia="SimSun" w:hAnsi="GHEA Grapalat"/>
          <w:sz w:val="24"/>
          <w:szCs w:val="24"/>
          <w:lang w:val="hy-AM" w:eastAsia="zh-CN"/>
        </w:rPr>
        <w:t>այն հաշվառմամբ, որ վերջինիս համար ողջամտորեն ապահովված լինի դատարանում դեպոնացված ապացույցներին ծանոթանալու և դրանց վերաբերյալ դիրքորոշում արտահայտելու իրավունքի</w:t>
      </w:r>
      <w:r w:rsidR="00A62880" w:rsidRPr="001E43A0">
        <w:rPr>
          <w:rFonts w:ascii="GHEA Grapalat" w:eastAsia="SimSun" w:hAnsi="GHEA Grapalat"/>
          <w:sz w:val="24"/>
          <w:szCs w:val="24"/>
          <w:lang w:val="hy-AM" w:eastAsia="zh-CN"/>
        </w:rPr>
        <w:t xml:space="preserve"> լիարժեք</w:t>
      </w:r>
      <w:r w:rsidR="00312873" w:rsidRPr="001E43A0">
        <w:rPr>
          <w:rFonts w:ascii="GHEA Grapalat" w:eastAsia="SimSun" w:hAnsi="GHEA Grapalat"/>
          <w:sz w:val="24"/>
          <w:szCs w:val="24"/>
          <w:lang w:val="hy-AM" w:eastAsia="zh-CN"/>
        </w:rPr>
        <w:t xml:space="preserve"> իրացումը</w:t>
      </w:r>
      <w:r w:rsidR="002A5CB9" w:rsidRPr="001E43A0">
        <w:rPr>
          <w:rFonts w:ascii="GHEA Grapalat" w:eastAsia="SimSun" w:hAnsi="GHEA Grapalat"/>
          <w:sz w:val="24"/>
          <w:szCs w:val="24"/>
          <w:lang w:val="hy-AM" w:eastAsia="zh-CN"/>
        </w:rPr>
        <w:t>, ինչն իր հերթին կապահովի դատար</w:t>
      </w:r>
      <w:r w:rsidR="001A0168">
        <w:rPr>
          <w:rFonts w:ascii="GHEA Grapalat" w:eastAsia="SimSun" w:hAnsi="GHEA Grapalat"/>
          <w:sz w:val="24"/>
          <w:szCs w:val="24"/>
          <w:lang w:val="hy-AM" w:eastAsia="zh-CN"/>
        </w:rPr>
        <w:t>ա</w:t>
      </w:r>
      <w:r w:rsidR="002A5CB9" w:rsidRPr="001E43A0">
        <w:rPr>
          <w:rFonts w:ascii="GHEA Grapalat" w:eastAsia="SimSun" w:hAnsi="GHEA Grapalat"/>
          <w:sz w:val="24"/>
          <w:szCs w:val="24"/>
          <w:lang w:val="hy-AM" w:eastAsia="zh-CN"/>
        </w:rPr>
        <w:t>նի կողմից ապացույցներն անմիջականորեն գնահատելու և փաստի հաստատված լինելու հարցը դրանք բազմակողմանի, լրիվ և օբյեկտիվ հետազոտման վրա հիմնված ներքին համոզմամբ որոշելու օրենսդրական կանոնի պահպանումը։</w:t>
      </w:r>
    </w:p>
    <w:p w14:paraId="44F688A4" w14:textId="6BC96866" w:rsidR="00312873" w:rsidRPr="001E43A0" w:rsidRDefault="00A62880" w:rsidP="00081954">
      <w:pPr>
        <w:pStyle w:val="ListParagraph"/>
        <w:ind w:left="0" w:right="22" w:firstLine="540"/>
        <w:jc w:val="both"/>
        <w:rPr>
          <w:rFonts w:ascii="GHEA Grapalat" w:hAnsi="GHEA Grapalat"/>
          <w:sz w:val="24"/>
          <w:szCs w:val="24"/>
          <w:lang w:val="hy-AM"/>
        </w:rPr>
      </w:pPr>
      <w:r w:rsidRPr="001E43A0">
        <w:rPr>
          <w:rFonts w:ascii="GHEA Grapalat" w:hAnsi="GHEA Grapalat"/>
          <w:sz w:val="24"/>
          <w:szCs w:val="24"/>
          <w:lang w:val="hy-AM"/>
        </w:rPr>
        <w:t xml:space="preserve"> </w:t>
      </w:r>
    </w:p>
    <w:p w14:paraId="70614968" w14:textId="6578EB9A" w:rsidR="002A4944" w:rsidRPr="001E43A0" w:rsidRDefault="002A4944" w:rsidP="00081954">
      <w:pPr>
        <w:pStyle w:val="ListParagraph"/>
        <w:tabs>
          <w:tab w:val="left" w:pos="9498"/>
          <w:tab w:val="left" w:pos="9810"/>
        </w:tabs>
        <w:spacing w:after="0"/>
        <w:ind w:left="0" w:right="22" w:firstLine="540"/>
        <w:jc w:val="both"/>
        <w:rPr>
          <w:rFonts w:ascii="GHEA Grapalat" w:hAnsi="GHEA Grapalat" w:cs="Sylfaen"/>
          <w:b/>
          <w:bCs/>
          <w:i/>
          <w:sz w:val="24"/>
          <w:szCs w:val="24"/>
          <w:lang w:val="hy-AM"/>
        </w:rPr>
      </w:pPr>
      <w:r w:rsidRPr="001E43A0">
        <w:rPr>
          <w:rFonts w:ascii="GHEA Grapalat" w:hAnsi="GHEA Grapalat" w:cs="Sylfaen"/>
          <w:b/>
          <w:bCs/>
          <w:i/>
          <w:sz w:val="24"/>
          <w:szCs w:val="24"/>
          <w:lang w:val="hy-AM"/>
        </w:rPr>
        <w:t>Վճռաբեկ դատարանի իրավական դիրքորոշումների կիրառումը սույն գործի փաստերի նկատմամբ.</w:t>
      </w:r>
    </w:p>
    <w:p w14:paraId="2751DE35" w14:textId="74D53C9D" w:rsidR="00B05FB3" w:rsidRPr="001E43A0" w:rsidRDefault="00B05FB3" w:rsidP="00081954">
      <w:pPr>
        <w:tabs>
          <w:tab w:val="left" w:pos="540"/>
        </w:tabs>
        <w:spacing w:line="276" w:lineRule="auto"/>
        <w:ind w:right="22" w:firstLine="540"/>
        <w:jc w:val="both"/>
        <w:rPr>
          <w:rFonts w:ascii="GHEA Grapalat" w:hAnsi="GHEA Grapalat" w:cs="Sylfaen"/>
          <w:bCs/>
          <w:lang w:val="hy-AM"/>
        </w:rPr>
      </w:pPr>
      <w:r w:rsidRPr="001E43A0">
        <w:rPr>
          <w:rFonts w:ascii="GHEA Grapalat" w:hAnsi="GHEA Grapalat" w:cs="Sylfaen"/>
          <w:lang w:val="hy-AM"/>
        </w:rPr>
        <w:t>Կոմիտեի հարկ վճարողների ընթացիկ հսկողության հարկային տեսչություն-վարչության 12.07.2023 թվականի թիվ 4235779 արձանագրության համաձայն՝ Կոմիտեի հարկ վճարողների ընթացիկ հսկողության հարկային տեսչություն-վարչության պետի 07.06.2023 թվականի թիվ 4235779 հանձնարարագրով 21.06.2023 թվականից մինչև 21.06.2023 թվականն Ընկերության մոտ իրականացվել է հսկիչ դրամարկղային մեքենաների կիրառության և (կամ) հսկիչ դրամարկղային մեքենաների միջոցով դրամական հաշվարկների համար սահմանված կարգերի ու կանոնների պահանջների պահպանումն ուսումնասիրելու նպատակով հսկիչ գնում ուսումնասիրության տեսակը, որի արդյունքում ՀՀ հարկային օրենսգրքի 416-րդ հոդվածի 2-րդ մասի հիմքով տնտեսվարող սուբյեկտին առաջադրվել է տուգանք՝ 743.717 ՀՀ դրամի չափով։</w:t>
      </w:r>
    </w:p>
    <w:p w14:paraId="0AC662B6" w14:textId="2F0914DC" w:rsidR="00B05FB3" w:rsidRPr="001E43A0" w:rsidRDefault="00B05FB3" w:rsidP="00081954">
      <w:pPr>
        <w:tabs>
          <w:tab w:val="left" w:pos="540"/>
        </w:tabs>
        <w:spacing w:line="276" w:lineRule="auto"/>
        <w:ind w:right="22" w:firstLine="540"/>
        <w:jc w:val="both"/>
        <w:rPr>
          <w:rFonts w:ascii="GHEA Grapalat" w:hAnsi="GHEA Grapalat"/>
          <w:b/>
          <w:lang w:val="hy-AM"/>
        </w:rPr>
      </w:pPr>
      <w:r w:rsidRPr="001E43A0">
        <w:rPr>
          <w:rFonts w:ascii="GHEA Grapalat" w:hAnsi="GHEA Grapalat" w:cs="Sylfaen"/>
          <w:lang w:val="hy-AM"/>
        </w:rPr>
        <w:t>Դատարանի</w:t>
      </w:r>
      <w:r w:rsidRPr="001E43A0">
        <w:rPr>
          <w:rFonts w:ascii="GHEA Grapalat" w:hAnsi="GHEA Grapalat" w:cs="Calibri"/>
          <w:lang w:val="hy-AM"/>
        </w:rPr>
        <w:t xml:space="preserve"> </w:t>
      </w:r>
      <w:r w:rsidRPr="001E43A0">
        <w:rPr>
          <w:rFonts w:ascii="GHEA Grapalat" w:hAnsi="GHEA Grapalat"/>
          <w:spacing w:val="-2"/>
          <w:lang w:val="hy-AM"/>
        </w:rPr>
        <w:t>14</w:t>
      </w:r>
      <w:r w:rsidRPr="001E43A0">
        <w:rPr>
          <w:rFonts w:ascii="Cambria Math" w:hAnsi="Cambria Math" w:cs="Cambria Math"/>
          <w:spacing w:val="-2"/>
          <w:lang w:val="hy-AM"/>
        </w:rPr>
        <w:t>․</w:t>
      </w:r>
      <w:r w:rsidRPr="001E43A0">
        <w:rPr>
          <w:rFonts w:ascii="GHEA Grapalat" w:hAnsi="GHEA Grapalat"/>
          <w:spacing w:val="-2"/>
          <w:lang w:val="hy-AM"/>
        </w:rPr>
        <w:t>08</w:t>
      </w:r>
      <w:r w:rsidRPr="001E43A0">
        <w:rPr>
          <w:rFonts w:ascii="Cambria Math" w:hAnsi="Cambria Math" w:cs="Cambria Math"/>
          <w:spacing w:val="-2"/>
          <w:lang w:val="hy-AM"/>
        </w:rPr>
        <w:t>․</w:t>
      </w:r>
      <w:r w:rsidRPr="001E43A0">
        <w:rPr>
          <w:rFonts w:ascii="GHEA Grapalat" w:hAnsi="GHEA Grapalat"/>
          <w:spacing w:val="-2"/>
          <w:lang w:val="hy-AM"/>
        </w:rPr>
        <w:t xml:space="preserve">2023 </w:t>
      </w:r>
      <w:r w:rsidRPr="001E43A0">
        <w:rPr>
          <w:rFonts w:ascii="GHEA Grapalat" w:hAnsi="GHEA Grapalat" w:cs="Sylfaen"/>
          <w:lang w:val="hy-AM"/>
        </w:rPr>
        <w:t xml:space="preserve">թվականի որոշմամբ Ընկերության կողմից ներկայացված վիճարկման հայցն ընդունվել է վարույթ, որոշվել է գործը քննել գրավոր ընթացակարգով և </w:t>
      </w:r>
      <w:r w:rsidRPr="001E43A0">
        <w:rPr>
          <w:rFonts w:ascii="GHEA Grapalat" w:hAnsi="GHEA Grapalat" w:cs="Sylfaen"/>
          <w:lang w:val="hy-AM"/>
        </w:rPr>
        <w:lastRenderedPageBreak/>
        <w:t>գործն ըստ էության լուծող դատական ակտը հրապարակել դատական իշխանության «Datalex.am» պաշտոնական կայքէջի միջոցով՝ 06.03.2024 թվականին։</w:t>
      </w:r>
    </w:p>
    <w:p w14:paraId="77C59038" w14:textId="2766704D" w:rsidR="00B05FB3" w:rsidRPr="001E43A0" w:rsidRDefault="00B05FB3" w:rsidP="00081954">
      <w:pPr>
        <w:tabs>
          <w:tab w:val="left" w:pos="540"/>
        </w:tabs>
        <w:spacing w:line="276" w:lineRule="auto"/>
        <w:ind w:right="22" w:firstLine="540"/>
        <w:jc w:val="both"/>
        <w:rPr>
          <w:rFonts w:ascii="GHEA Grapalat" w:hAnsi="GHEA Grapalat" w:cs="Sylfaen"/>
          <w:b/>
          <w:lang w:val="hy-AM"/>
        </w:rPr>
      </w:pPr>
      <w:r w:rsidRPr="001E43A0">
        <w:rPr>
          <w:rFonts w:ascii="GHEA Grapalat" w:hAnsi="GHEA Grapalat" w:cs="Sylfaen"/>
          <w:lang w:val="hy-AM"/>
        </w:rPr>
        <w:t>Դատարանի 14</w:t>
      </w:r>
      <w:r w:rsidRPr="001E43A0">
        <w:rPr>
          <w:rFonts w:ascii="Cambria Math" w:hAnsi="Cambria Math" w:cs="Cambria Math"/>
          <w:lang w:val="hy-AM"/>
        </w:rPr>
        <w:t>․</w:t>
      </w:r>
      <w:r w:rsidRPr="001E43A0">
        <w:rPr>
          <w:rFonts w:ascii="GHEA Grapalat" w:hAnsi="GHEA Grapalat"/>
          <w:lang w:val="hy-AM"/>
        </w:rPr>
        <w:t>08</w:t>
      </w:r>
      <w:r w:rsidRPr="001E43A0">
        <w:rPr>
          <w:rFonts w:ascii="Cambria Math" w:hAnsi="Cambria Math" w:cs="Cambria Math"/>
          <w:lang w:val="hy-AM"/>
        </w:rPr>
        <w:t>․</w:t>
      </w:r>
      <w:r w:rsidRPr="001E43A0">
        <w:rPr>
          <w:rFonts w:ascii="GHEA Grapalat" w:hAnsi="GHEA Grapalat"/>
          <w:lang w:val="hy-AM"/>
        </w:rPr>
        <w:t xml:space="preserve">2023 </w:t>
      </w:r>
      <w:r w:rsidRPr="001E43A0">
        <w:rPr>
          <w:rFonts w:ascii="GHEA Grapalat" w:hAnsi="GHEA Grapalat" w:cs="Sylfaen"/>
          <w:lang w:val="hy-AM"/>
        </w:rPr>
        <w:t>թվականի</w:t>
      </w:r>
      <w:r w:rsidRPr="001E43A0">
        <w:rPr>
          <w:rFonts w:ascii="GHEA Grapalat" w:hAnsi="GHEA Grapalat"/>
          <w:lang w:val="hy-AM"/>
        </w:rPr>
        <w:t xml:space="preserve"> </w:t>
      </w:r>
      <w:r w:rsidRPr="001E43A0">
        <w:rPr>
          <w:rFonts w:ascii="GHEA Grapalat" w:hAnsi="GHEA Grapalat" w:cs="Sylfaen"/>
          <w:lang w:val="hy-AM"/>
        </w:rPr>
        <w:t>«Հայցադիմումը վարույթ ընդունելու և գործը գրավոր ընթացակարգով քննելու մասին որոշումը» Կոմիտեին է ուղարկվել 17</w:t>
      </w:r>
      <w:r w:rsidRPr="001E43A0">
        <w:rPr>
          <w:rFonts w:ascii="Cambria Math" w:hAnsi="Cambria Math" w:cs="Cambria Math"/>
          <w:lang w:val="hy-AM"/>
        </w:rPr>
        <w:t>․</w:t>
      </w:r>
      <w:r w:rsidRPr="001E43A0">
        <w:rPr>
          <w:rFonts w:ascii="GHEA Grapalat" w:hAnsi="GHEA Grapalat"/>
          <w:lang w:val="hy-AM"/>
        </w:rPr>
        <w:t>03</w:t>
      </w:r>
      <w:r w:rsidRPr="001E43A0">
        <w:rPr>
          <w:rFonts w:ascii="Cambria Math" w:hAnsi="Cambria Math" w:cs="Cambria Math"/>
          <w:lang w:val="hy-AM"/>
        </w:rPr>
        <w:t>․</w:t>
      </w:r>
      <w:r w:rsidRPr="001E43A0">
        <w:rPr>
          <w:rFonts w:ascii="GHEA Grapalat" w:hAnsi="GHEA Grapalat"/>
          <w:lang w:val="hy-AM"/>
        </w:rPr>
        <w:t xml:space="preserve">2023 </w:t>
      </w:r>
      <w:r w:rsidRPr="001E43A0">
        <w:rPr>
          <w:rFonts w:ascii="GHEA Grapalat" w:hAnsi="GHEA Grapalat" w:cs="Sylfaen"/>
          <w:lang w:val="hy-AM"/>
        </w:rPr>
        <w:t>թվականի</w:t>
      </w:r>
      <w:r w:rsidRPr="001E43A0">
        <w:rPr>
          <w:rFonts w:ascii="GHEA Grapalat" w:hAnsi="GHEA Grapalat"/>
          <w:lang w:val="hy-AM"/>
        </w:rPr>
        <w:t xml:space="preserve"> </w:t>
      </w:r>
      <w:r w:rsidRPr="001E43A0">
        <w:rPr>
          <w:rFonts w:ascii="GHEA Grapalat" w:hAnsi="GHEA Grapalat" w:cs="Sylfaen"/>
          <w:lang w:val="hy-AM"/>
        </w:rPr>
        <w:t>կից</w:t>
      </w:r>
      <w:r w:rsidRPr="001E43A0">
        <w:rPr>
          <w:rFonts w:ascii="GHEA Grapalat" w:hAnsi="GHEA Grapalat"/>
          <w:lang w:val="hy-AM"/>
        </w:rPr>
        <w:t xml:space="preserve"> </w:t>
      </w:r>
      <w:r w:rsidRPr="001E43A0">
        <w:rPr>
          <w:rFonts w:ascii="GHEA Grapalat" w:hAnsi="GHEA Grapalat" w:cs="Sylfaen"/>
          <w:lang w:val="hy-AM"/>
        </w:rPr>
        <w:t>գրությամբ</w:t>
      </w:r>
      <w:r w:rsidRPr="001E43A0">
        <w:rPr>
          <w:rFonts w:ascii="GHEA Grapalat" w:hAnsi="GHEA Grapalat"/>
          <w:lang w:val="hy-AM"/>
        </w:rPr>
        <w:t xml:space="preserve">, </w:t>
      </w:r>
      <w:r w:rsidRPr="001E43A0">
        <w:rPr>
          <w:rFonts w:ascii="GHEA Grapalat" w:hAnsi="GHEA Grapalat" w:cs="Sylfaen"/>
          <w:lang w:val="hy-AM"/>
        </w:rPr>
        <w:t>որը պարունակում է նաև</w:t>
      </w:r>
      <w:r w:rsidRPr="001E43A0">
        <w:rPr>
          <w:rFonts w:ascii="GHEA Grapalat" w:hAnsi="GHEA Grapalat"/>
          <w:lang w:val="hy-AM"/>
        </w:rPr>
        <w:t xml:space="preserve"> </w:t>
      </w:r>
      <w:r w:rsidRPr="001E43A0">
        <w:rPr>
          <w:rFonts w:ascii="GHEA Grapalat" w:hAnsi="GHEA Grapalat" w:cs="Sylfaen"/>
          <w:lang w:val="hy-AM"/>
        </w:rPr>
        <w:t>«Պարզաբանում»՝ որոշումը ստանալուց հետո կատարման ենթակա գործողությունների, դրանց կատարման ժամկետների և չկատարելու հետևանքների մասին։</w:t>
      </w:r>
      <w:r w:rsidRPr="001E43A0">
        <w:rPr>
          <w:rFonts w:ascii="GHEA Grapalat" w:hAnsi="GHEA Grapalat" w:cs="Cambria Math"/>
          <w:b/>
          <w:lang w:val="hy-AM"/>
        </w:rPr>
        <w:t xml:space="preserve"> </w:t>
      </w:r>
    </w:p>
    <w:p w14:paraId="713AA5B5" w14:textId="11388317" w:rsidR="00B05FB3" w:rsidRPr="001E43A0" w:rsidRDefault="00B05FB3" w:rsidP="00081954">
      <w:pPr>
        <w:tabs>
          <w:tab w:val="left" w:pos="540"/>
        </w:tabs>
        <w:spacing w:line="276" w:lineRule="auto"/>
        <w:ind w:right="22" w:firstLine="540"/>
        <w:jc w:val="both"/>
        <w:rPr>
          <w:rFonts w:ascii="GHEA Grapalat" w:hAnsi="GHEA Grapalat" w:cs="Sylfaen"/>
          <w:b/>
          <w:lang w:val="hy-AM"/>
        </w:rPr>
      </w:pPr>
      <w:r w:rsidRPr="001E43A0">
        <w:rPr>
          <w:rFonts w:ascii="GHEA Grapalat" w:hAnsi="GHEA Grapalat" w:cs="Sylfaen"/>
          <w:lang w:val="hy-AM"/>
        </w:rPr>
        <w:t>Դատարանի 14.08.2023 թվականի «Հայցադիմումը վարույթ ընդունելու և գործը գրավոր ընթացակարգով քննելու մասին» որոշումը, ինչպես նաև «Պարզաբանումը» Կոմիտեում ստացվել են 25</w:t>
      </w:r>
      <w:r w:rsidRPr="001E43A0">
        <w:rPr>
          <w:rFonts w:ascii="Cambria Math" w:hAnsi="Cambria Math" w:cs="Cambria Math"/>
          <w:lang w:val="hy-AM"/>
        </w:rPr>
        <w:t>․</w:t>
      </w:r>
      <w:r w:rsidRPr="001E43A0">
        <w:rPr>
          <w:rFonts w:ascii="GHEA Grapalat" w:hAnsi="GHEA Grapalat" w:cs="Sylfaen"/>
          <w:lang w:val="hy-AM"/>
        </w:rPr>
        <w:t>08</w:t>
      </w:r>
      <w:r w:rsidRPr="001E43A0">
        <w:rPr>
          <w:rFonts w:ascii="Cambria Math" w:hAnsi="Cambria Math" w:cs="Cambria Math"/>
          <w:lang w:val="hy-AM"/>
        </w:rPr>
        <w:t>․</w:t>
      </w:r>
      <w:r w:rsidRPr="001E43A0">
        <w:rPr>
          <w:rFonts w:ascii="GHEA Grapalat" w:hAnsi="GHEA Grapalat" w:cs="Sylfaen"/>
          <w:lang w:val="hy-AM"/>
        </w:rPr>
        <w:t>2023 թվականին։</w:t>
      </w:r>
    </w:p>
    <w:p w14:paraId="71F40A36" w14:textId="01254DB2" w:rsidR="00B05FB3" w:rsidRPr="001E43A0" w:rsidRDefault="00B05FB3" w:rsidP="00081954">
      <w:pPr>
        <w:tabs>
          <w:tab w:val="left" w:pos="9810"/>
        </w:tabs>
        <w:spacing w:line="276" w:lineRule="auto"/>
        <w:ind w:right="22" w:firstLine="540"/>
        <w:jc w:val="both"/>
        <w:rPr>
          <w:rFonts w:ascii="GHEA Grapalat" w:hAnsi="GHEA Grapalat"/>
          <w:lang w:val="hy-AM"/>
        </w:rPr>
      </w:pPr>
      <w:r w:rsidRPr="001E43A0">
        <w:rPr>
          <w:rFonts w:ascii="GHEA Grapalat" w:hAnsi="GHEA Grapalat"/>
          <w:lang w:val="hy-AM"/>
        </w:rPr>
        <w:t>Կոմիտեն 18.09.2023 թվականին փոստային առաքման եղանակով Դատարանին ներկայացրել է «Առարկություն» վերտառությամբ փաստաթուղթ և 12</w:t>
      </w:r>
      <w:r w:rsidRPr="001E43A0">
        <w:rPr>
          <w:rFonts w:ascii="Cambria Math" w:hAnsi="Cambria Math" w:cs="Cambria Math"/>
          <w:lang w:val="hy-AM"/>
        </w:rPr>
        <w:t>․</w:t>
      </w:r>
      <w:r w:rsidRPr="001E43A0">
        <w:rPr>
          <w:rFonts w:ascii="GHEA Grapalat" w:hAnsi="GHEA Grapalat"/>
          <w:lang w:val="hy-AM"/>
        </w:rPr>
        <w:t>07</w:t>
      </w:r>
      <w:r w:rsidRPr="001E43A0">
        <w:rPr>
          <w:rFonts w:ascii="Cambria Math" w:hAnsi="Cambria Math" w:cs="Cambria Math"/>
          <w:lang w:val="hy-AM"/>
        </w:rPr>
        <w:t>․</w:t>
      </w:r>
      <w:r w:rsidRPr="001E43A0">
        <w:rPr>
          <w:rFonts w:ascii="GHEA Grapalat" w:hAnsi="GHEA Grapalat"/>
          <w:lang w:val="hy-AM"/>
        </w:rPr>
        <w:t xml:space="preserve">2023 </w:t>
      </w:r>
      <w:r w:rsidRPr="001E43A0">
        <w:rPr>
          <w:rFonts w:ascii="GHEA Grapalat" w:hAnsi="GHEA Grapalat" w:cs="GHEA Grapalat"/>
          <w:lang w:val="hy-AM"/>
        </w:rPr>
        <w:t>թվականի</w:t>
      </w:r>
      <w:r w:rsidRPr="001E43A0">
        <w:rPr>
          <w:rFonts w:ascii="GHEA Grapalat" w:hAnsi="GHEA Grapalat"/>
          <w:lang w:val="hy-AM"/>
        </w:rPr>
        <w:t xml:space="preserve"> </w:t>
      </w:r>
      <w:r w:rsidRPr="001E43A0">
        <w:rPr>
          <w:rFonts w:ascii="GHEA Grapalat" w:hAnsi="GHEA Grapalat" w:cs="GHEA Grapalat"/>
          <w:lang w:val="hy-AM"/>
        </w:rPr>
        <w:t>թիվ</w:t>
      </w:r>
      <w:r w:rsidRPr="001E43A0">
        <w:rPr>
          <w:rFonts w:ascii="GHEA Grapalat" w:hAnsi="GHEA Grapalat"/>
          <w:lang w:val="hy-AM"/>
        </w:rPr>
        <w:t xml:space="preserve"> 4235779 </w:t>
      </w:r>
      <w:r w:rsidRPr="001E43A0">
        <w:rPr>
          <w:rFonts w:ascii="GHEA Grapalat" w:hAnsi="GHEA Grapalat" w:cs="GHEA Grapalat"/>
          <w:lang w:val="hy-AM"/>
        </w:rPr>
        <w:t>արձանագրության</w:t>
      </w:r>
      <w:r w:rsidRPr="001E43A0">
        <w:rPr>
          <w:rFonts w:ascii="GHEA Grapalat" w:hAnsi="GHEA Grapalat"/>
          <w:lang w:val="hy-AM"/>
        </w:rPr>
        <w:t xml:space="preserve"> </w:t>
      </w:r>
      <w:r w:rsidRPr="001E43A0">
        <w:rPr>
          <w:rFonts w:ascii="GHEA Grapalat" w:hAnsi="GHEA Grapalat" w:cs="GHEA Grapalat"/>
          <w:lang w:val="hy-AM"/>
        </w:rPr>
        <w:t>վարույթի</w:t>
      </w:r>
      <w:r w:rsidRPr="001E43A0">
        <w:rPr>
          <w:rFonts w:ascii="GHEA Grapalat" w:hAnsi="GHEA Grapalat"/>
          <w:lang w:val="hy-AM"/>
        </w:rPr>
        <w:t xml:space="preserve"> </w:t>
      </w:r>
      <w:r w:rsidRPr="001E43A0">
        <w:rPr>
          <w:rFonts w:ascii="GHEA Grapalat" w:hAnsi="GHEA Grapalat" w:cs="GHEA Grapalat"/>
          <w:lang w:val="hy-AM"/>
        </w:rPr>
        <w:t xml:space="preserve">նյութերը, որոնք </w:t>
      </w:r>
      <w:r w:rsidR="00F4540C">
        <w:rPr>
          <w:rFonts w:ascii="GHEA Grapalat" w:hAnsi="GHEA Grapalat" w:cs="GHEA Grapalat"/>
          <w:lang w:val="hy-AM"/>
        </w:rPr>
        <w:t>Դ</w:t>
      </w:r>
      <w:r w:rsidRPr="001E43A0">
        <w:rPr>
          <w:rFonts w:ascii="GHEA Grapalat" w:hAnsi="GHEA Grapalat" w:cs="GHEA Grapalat"/>
          <w:lang w:val="hy-AM"/>
        </w:rPr>
        <w:t>ատարանում ստացվել են 22.09.2023 թականին։</w:t>
      </w:r>
    </w:p>
    <w:p w14:paraId="3A38A464" w14:textId="1931DCC0" w:rsidR="00B05FB3" w:rsidRPr="001E43A0" w:rsidRDefault="00B05FB3" w:rsidP="00081954">
      <w:pPr>
        <w:tabs>
          <w:tab w:val="left" w:pos="9810"/>
        </w:tabs>
        <w:spacing w:line="276" w:lineRule="auto"/>
        <w:ind w:right="22" w:firstLine="540"/>
        <w:jc w:val="both"/>
        <w:rPr>
          <w:rFonts w:ascii="GHEA Grapalat" w:hAnsi="GHEA Grapalat"/>
          <w:b/>
          <w:i/>
          <w:iCs/>
          <w:lang w:val="hy-AM"/>
        </w:rPr>
      </w:pPr>
      <w:r w:rsidRPr="001E43A0">
        <w:rPr>
          <w:rFonts w:ascii="GHEA Grapalat" w:hAnsi="GHEA Grapalat"/>
          <w:lang w:val="hy-AM"/>
        </w:rPr>
        <w:t>«Առարկություն» վերտառությամբ փաստաթուղթ</w:t>
      </w:r>
      <w:r w:rsidR="00F4540C">
        <w:rPr>
          <w:rFonts w:ascii="GHEA Grapalat" w:hAnsi="GHEA Grapalat"/>
          <w:lang w:val="hy-AM"/>
        </w:rPr>
        <w:t>ը</w:t>
      </w:r>
      <w:r w:rsidRPr="001E43A0">
        <w:rPr>
          <w:rFonts w:ascii="GHEA Grapalat" w:hAnsi="GHEA Grapalat"/>
          <w:lang w:val="hy-AM"/>
        </w:rPr>
        <w:t xml:space="preserve"> </w:t>
      </w:r>
      <w:r w:rsidR="00F4540C" w:rsidRPr="001E43A0">
        <w:rPr>
          <w:rFonts w:ascii="GHEA Grapalat" w:hAnsi="GHEA Grapalat"/>
          <w:lang w:val="hy-AM"/>
        </w:rPr>
        <w:t xml:space="preserve">18.09.2023 թվականին </w:t>
      </w:r>
      <w:r w:rsidRPr="001E43A0">
        <w:rPr>
          <w:rFonts w:ascii="GHEA Grapalat" w:hAnsi="GHEA Grapalat"/>
          <w:lang w:val="hy-AM"/>
        </w:rPr>
        <w:t>ուղարկվել է Ընկերությանը, որի վերջնամասում առկա է հետևյալ գրառումը</w:t>
      </w:r>
      <w:r w:rsidRPr="001E43A0">
        <w:rPr>
          <w:rFonts w:ascii="Cambria Math" w:hAnsi="Cambria Math" w:cs="Cambria Math"/>
          <w:lang w:val="hy-AM"/>
        </w:rPr>
        <w:t>․</w:t>
      </w:r>
      <w:r w:rsidRPr="001E43A0">
        <w:rPr>
          <w:rFonts w:ascii="GHEA Grapalat" w:hAnsi="GHEA Grapalat"/>
          <w:lang w:val="hy-AM"/>
        </w:rPr>
        <w:t xml:space="preserve"> </w:t>
      </w:r>
      <w:r w:rsidRPr="001E43A0">
        <w:rPr>
          <w:rFonts w:ascii="GHEA Grapalat" w:hAnsi="GHEA Grapalat"/>
          <w:b/>
          <w:i/>
          <w:iCs/>
          <w:lang w:val="hy-AM"/>
        </w:rPr>
        <w:t>«Միաժամանակ հայտնում ենք, որ առարկությանը կից վերջինիս հիմքում դրված փաստական հանգամանքները հաստատող ապացույցները ներկայացվել են և դեպոնացվելու են ՀՀ վարչական դատարանում, հետևաբար հայցվոր կողմը դրանց կարող է ծանոթանալ դատարանում»</w:t>
      </w:r>
      <w:r w:rsidR="007609E3" w:rsidRPr="001E43A0">
        <w:rPr>
          <w:rFonts w:ascii="GHEA Grapalat" w:hAnsi="GHEA Grapalat"/>
          <w:b/>
          <w:i/>
          <w:iCs/>
          <w:lang w:val="hy-AM"/>
        </w:rPr>
        <w:t>։</w:t>
      </w:r>
    </w:p>
    <w:p w14:paraId="46F866CE" w14:textId="3B69613F" w:rsidR="002A4944" w:rsidRPr="001E43A0" w:rsidRDefault="002A4944" w:rsidP="00081954">
      <w:pPr>
        <w:tabs>
          <w:tab w:val="left" w:pos="540"/>
        </w:tabs>
        <w:spacing w:line="276" w:lineRule="auto"/>
        <w:ind w:right="22" w:firstLine="540"/>
        <w:jc w:val="both"/>
        <w:rPr>
          <w:rFonts w:ascii="GHEA Grapalat" w:hAnsi="GHEA Grapalat" w:cs="Sylfaen"/>
          <w:i/>
          <w:iCs/>
          <w:lang w:val="hy-AM"/>
        </w:rPr>
      </w:pPr>
      <w:r w:rsidRPr="001E43A0">
        <w:rPr>
          <w:rFonts w:ascii="GHEA Grapalat" w:hAnsi="GHEA Grapalat"/>
          <w:b/>
          <w:lang w:val="hy-AM"/>
        </w:rPr>
        <w:t xml:space="preserve">Դատարանը </w:t>
      </w:r>
      <w:r w:rsidRPr="001E43A0">
        <w:rPr>
          <w:rFonts w:ascii="GHEA Grapalat" w:hAnsi="GHEA Grapalat" w:cs="Sylfaen"/>
          <w:lang w:val="hy-AM"/>
        </w:rPr>
        <w:t>06.03.2024 թվականի վճռով</w:t>
      </w:r>
      <w:r w:rsidRPr="001E43A0">
        <w:rPr>
          <w:rFonts w:ascii="GHEA Grapalat" w:hAnsi="GHEA Grapalat"/>
          <w:lang w:val="hy-AM"/>
        </w:rPr>
        <w:t xml:space="preserve"> </w:t>
      </w:r>
      <w:r w:rsidRPr="001E43A0">
        <w:rPr>
          <w:rFonts w:ascii="GHEA Grapalat" w:hAnsi="GHEA Grapalat" w:cs="Sylfaen"/>
          <w:lang w:val="hy-AM"/>
        </w:rPr>
        <w:t>Ընկերության</w:t>
      </w:r>
      <w:r w:rsidRPr="001E43A0">
        <w:rPr>
          <w:rFonts w:ascii="GHEA Grapalat" w:hAnsi="GHEA Grapalat"/>
          <w:lang w:val="hy-AM"/>
        </w:rPr>
        <w:t xml:space="preserve"> հայցը </w:t>
      </w:r>
      <w:r w:rsidR="007F6FAD" w:rsidRPr="001E43A0">
        <w:rPr>
          <w:rFonts w:ascii="GHEA Grapalat" w:hAnsi="GHEA Grapalat"/>
          <w:lang w:val="hy-AM"/>
        </w:rPr>
        <w:t xml:space="preserve">բավարարել </w:t>
      </w:r>
      <w:r w:rsidR="00F4540C">
        <w:rPr>
          <w:rFonts w:ascii="GHEA Grapalat" w:hAnsi="GHEA Grapalat"/>
          <w:lang w:val="hy-AM"/>
        </w:rPr>
        <w:t xml:space="preserve">է </w:t>
      </w:r>
      <w:r w:rsidR="007F6FAD" w:rsidRPr="001E43A0">
        <w:rPr>
          <w:rFonts w:ascii="GHEA Grapalat" w:hAnsi="GHEA Grapalat"/>
          <w:lang w:val="hy-AM"/>
        </w:rPr>
        <w:t>այն</w:t>
      </w:r>
      <w:r w:rsidRPr="001E43A0">
        <w:rPr>
          <w:rFonts w:ascii="GHEA Grapalat" w:hAnsi="GHEA Grapalat" w:cs="Sylfaen"/>
          <w:lang w:val="hy-AM"/>
        </w:rPr>
        <w:t xml:space="preserve"> պատճառաբանությամբ</w:t>
      </w:r>
      <w:r w:rsidR="007F6FAD" w:rsidRPr="001E43A0">
        <w:rPr>
          <w:rFonts w:ascii="GHEA Grapalat" w:hAnsi="GHEA Grapalat" w:cs="Sylfaen"/>
          <w:lang w:val="hy-AM"/>
        </w:rPr>
        <w:t xml:space="preserve">, որ </w:t>
      </w:r>
      <w:r w:rsidRPr="001E43A0">
        <w:rPr>
          <w:rFonts w:ascii="GHEA Grapalat" w:hAnsi="GHEA Grapalat" w:cs="Sylfaen"/>
          <w:i/>
          <w:iCs/>
          <w:lang w:val="hy-AM"/>
        </w:rPr>
        <w:t>«</w:t>
      </w:r>
      <w:r w:rsidR="007609E3" w:rsidRPr="001E43A0">
        <w:rPr>
          <w:rFonts w:ascii="GHEA Grapalat" w:hAnsi="GHEA Grapalat" w:cs="Sylfaen"/>
          <w:i/>
          <w:iCs/>
          <w:lang w:val="hy-AM"/>
        </w:rPr>
        <w:t>(...)</w:t>
      </w:r>
      <w:r w:rsidRPr="001E43A0">
        <w:rPr>
          <w:rFonts w:ascii="GHEA Grapalat" w:hAnsi="GHEA Grapalat" w:cs="Sylfaen"/>
          <w:i/>
          <w:iCs/>
          <w:lang w:val="hy-AM"/>
        </w:rPr>
        <w:t xml:space="preserve"> պատասխանողի կողմից ներկայացված փաստաթղթերը այնքան լայնածավալ չեն, կամ դժվար պատճենվող, որ հնարավորություն տան վերջինիս դրանք դատարանում դեպոնացնելու պատրվակով խուսափել դատավարության մյուս մասնակցին ուղարկելու պարտականությունից,</w:t>
      </w:r>
      <w:r w:rsidR="00E41474" w:rsidRPr="001E43A0">
        <w:rPr>
          <w:rFonts w:ascii="GHEA Grapalat" w:hAnsi="GHEA Grapalat" w:cs="Sylfaen"/>
          <w:i/>
          <w:iCs/>
          <w:lang w:val="hy-AM"/>
        </w:rPr>
        <w:t xml:space="preserve"> </w:t>
      </w:r>
      <w:r w:rsidR="007609E3" w:rsidRPr="001E43A0">
        <w:rPr>
          <w:rFonts w:ascii="GHEA Grapalat" w:hAnsi="GHEA Grapalat" w:cs="Sylfaen"/>
          <w:i/>
          <w:iCs/>
          <w:lang w:val="hy-AM"/>
        </w:rPr>
        <w:t>(...)</w:t>
      </w:r>
      <w:r w:rsidRPr="001E43A0">
        <w:rPr>
          <w:rFonts w:ascii="GHEA Grapalat" w:hAnsi="GHEA Grapalat" w:cs="Sylfaen"/>
          <w:i/>
          <w:iCs/>
          <w:lang w:val="hy-AM"/>
        </w:rPr>
        <w:t xml:space="preserve"> «Առարկություն» վերտառությամբ փաստաթղթում ընդհանուր տեքստում կատարված արձանագրումը չի կարող դիտարկվել ՀՀ վարչական դատավարության օրենսգրքի 118.1-րդ հոդվածի 1-ին մասի իմաստով ծանուցում այն պատճառաբանությամբ, որ դատավարության մասնակցի համար ծանուցումը պետք է լինի հեշտ հասանելի և ընկալելի, մինչդեռ վերջինս պարտավոր չէ խորապես ուսումնասիրել ներկայացված առարկությունը՝ դրանում փնտրելու և գտնելու դեպոնացման մասին տեղեկությունը,</w:t>
      </w:r>
      <w:r w:rsidR="00E41474" w:rsidRPr="001E43A0">
        <w:rPr>
          <w:rFonts w:ascii="GHEA Grapalat" w:hAnsi="GHEA Grapalat" w:cs="Sylfaen"/>
          <w:i/>
          <w:iCs/>
          <w:lang w:val="hy-AM"/>
        </w:rPr>
        <w:t xml:space="preserve"> </w:t>
      </w:r>
      <w:r w:rsidRPr="001E43A0">
        <w:rPr>
          <w:rFonts w:ascii="GHEA Grapalat" w:hAnsi="GHEA Grapalat" w:cs="Sylfaen"/>
          <w:i/>
          <w:iCs/>
          <w:lang w:val="hy-AM"/>
        </w:rPr>
        <w:t>- պատասխանողի կողմից 45 թերթ A4 ֆորմատի թղթերից բաղկացած փաթեթից միայն 16 թերթ «Առարկություն» վերտառությամբ փաստաթուղթը հայցվորին ուղարկելը դրանում ընդհանուր տեքստում դեպոնացման մասին նշում կատարելով, չի բխում ո՛չ ՀՀ վարչական դատավարության օրենսգրքի 118.1-րդ հոդվածի 1-ին մասի պահանջներից, ո՛չ դատավարական իրավունքների չարաշահման արգելքի և բարեխղճության սկզբունքներից։</w:t>
      </w:r>
    </w:p>
    <w:p w14:paraId="428CC95F" w14:textId="26AEE12C" w:rsidR="002A4944" w:rsidRPr="001E43A0" w:rsidRDefault="00E41474" w:rsidP="00081954">
      <w:pPr>
        <w:tabs>
          <w:tab w:val="left" w:pos="9810"/>
        </w:tabs>
        <w:spacing w:line="276" w:lineRule="auto"/>
        <w:ind w:right="22" w:firstLine="540"/>
        <w:jc w:val="both"/>
        <w:rPr>
          <w:rFonts w:ascii="GHEA Grapalat" w:hAnsi="GHEA Grapalat" w:cs="Sylfaen"/>
          <w:i/>
          <w:iCs/>
          <w:lang w:val="hy-AM"/>
        </w:rPr>
      </w:pPr>
      <w:r w:rsidRPr="001E43A0">
        <w:rPr>
          <w:rFonts w:ascii="GHEA Grapalat" w:hAnsi="GHEA Grapalat" w:cs="Sylfaen"/>
          <w:i/>
          <w:iCs/>
          <w:lang w:val="hy-AM"/>
        </w:rPr>
        <w:t>(…)</w:t>
      </w:r>
      <w:r w:rsidR="002A4944" w:rsidRPr="001E43A0">
        <w:rPr>
          <w:rFonts w:ascii="GHEA Grapalat" w:hAnsi="GHEA Grapalat" w:cs="Sylfaen"/>
          <w:i/>
          <w:iCs/>
          <w:lang w:val="hy-AM"/>
        </w:rPr>
        <w:t xml:space="preserve"> պատասխանողի կողմից պահպանված չեն ՀՀ վարչական դատավարության օրենսգրքի 118.1-րդ հոդվածի 1-ին մասի պահանջները, մասնավորապես, առարկություններին կից փաստաթղթերի պատճենները հայցվորին չեն ուղարկվել, հայցվորին չի ուղարկվել դեպոնացվելու վերաբերյալ պատշաճ ծանուցում, ավելին, այդ փաստաթղթերն այնքան ծավալուն չեն, որ հնարավորություն տան պատասխանողին՝ </w:t>
      </w:r>
      <w:r w:rsidR="002A4944" w:rsidRPr="001E43A0">
        <w:rPr>
          <w:rFonts w:ascii="GHEA Grapalat" w:hAnsi="GHEA Grapalat" w:cs="Sylfaen"/>
          <w:i/>
          <w:iCs/>
          <w:lang w:val="hy-AM"/>
        </w:rPr>
        <w:lastRenderedPageBreak/>
        <w:t>դրանք հայցվորին ուղարկելու պարտականությունը փոխարինել վարչական դատարանում դրանք դեպոնացնելով։</w:t>
      </w:r>
    </w:p>
    <w:p w14:paraId="230427C6" w14:textId="27C1E99F" w:rsidR="002A4944" w:rsidRPr="001E43A0" w:rsidRDefault="00E41474" w:rsidP="00081954">
      <w:pPr>
        <w:tabs>
          <w:tab w:val="left" w:pos="9810"/>
        </w:tabs>
        <w:spacing w:line="276" w:lineRule="auto"/>
        <w:ind w:right="22" w:firstLine="540"/>
        <w:jc w:val="both"/>
        <w:rPr>
          <w:rFonts w:ascii="GHEA Grapalat" w:hAnsi="GHEA Grapalat" w:cs="Sylfaen"/>
          <w:i/>
          <w:iCs/>
          <w:lang w:val="hy-AM"/>
        </w:rPr>
      </w:pPr>
      <w:r w:rsidRPr="001E43A0">
        <w:rPr>
          <w:rFonts w:ascii="GHEA Grapalat" w:hAnsi="GHEA Grapalat" w:cs="Sylfaen"/>
          <w:i/>
          <w:iCs/>
          <w:lang w:val="hy-AM"/>
        </w:rPr>
        <w:t xml:space="preserve"> </w:t>
      </w:r>
      <w:r w:rsidR="002A4944" w:rsidRPr="001E43A0">
        <w:rPr>
          <w:rFonts w:ascii="GHEA Grapalat" w:hAnsi="GHEA Grapalat" w:cs="Sylfaen"/>
          <w:i/>
          <w:iCs/>
          <w:lang w:val="hy-AM"/>
        </w:rPr>
        <w:t>(</w:t>
      </w:r>
      <w:r w:rsidR="002A4944" w:rsidRPr="001E43A0">
        <w:rPr>
          <w:rFonts w:ascii="GHEA Grapalat" w:hAnsi="GHEA Grapalat" w:cs="Sylfaen"/>
          <w:lang w:val="hy-AM"/>
        </w:rPr>
        <w:t>...</w:t>
      </w:r>
      <w:r w:rsidR="002A4944" w:rsidRPr="001E43A0">
        <w:rPr>
          <w:rFonts w:ascii="GHEA Grapalat" w:hAnsi="GHEA Grapalat" w:cs="Sylfaen"/>
          <w:i/>
          <w:iCs/>
          <w:lang w:val="hy-AM"/>
        </w:rPr>
        <w:t>) Հաշվի առնելով, որ պատասխանողի կողմից ապացույցները ներկայացվել են ՀՀ վարչական դատավարության օրենսգրքի 118.1-րդ հոդվածի 1-ին մասի պահանջների խախտմամբ, դրանք Դատարանի կողմից չեն ընդունվում և ենթակա չեն քննարկման։</w:t>
      </w:r>
    </w:p>
    <w:p w14:paraId="71768C47" w14:textId="2EEFF794" w:rsidR="002A4944" w:rsidRPr="001E43A0" w:rsidRDefault="002A4944" w:rsidP="00081954">
      <w:pPr>
        <w:tabs>
          <w:tab w:val="left" w:pos="9810"/>
        </w:tabs>
        <w:spacing w:line="276" w:lineRule="auto"/>
        <w:ind w:right="22" w:firstLine="540"/>
        <w:jc w:val="both"/>
        <w:rPr>
          <w:rFonts w:ascii="GHEA Grapalat" w:hAnsi="GHEA Grapalat" w:cs="Sylfaen"/>
          <w:i/>
          <w:iCs/>
          <w:lang w:val="hy-AM"/>
        </w:rPr>
      </w:pPr>
      <w:r w:rsidRPr="001E43A0">
        <w:rPr>
          <w:rFonts w:ascii="GHEA Grapalat" w:hAnsi="GHEA Grapalat" w:cs="Sylfaen"/>
          <w:i/>
          <w:iCs/>
          <w:lang w:val="hy-AM"/>
        </w:rPr>
        <w:t xml:space="preserve">Ըստ այդմ՝ </w:t>
      </w:r>
      <w:r w:rsidR="00E41474" w:rsidRPr="001E43A0">
        <w:rPr>
          <w:rFonts w:ascii="GHEA Grapalat" w:hAnsi="GHEA Grapalat" w:cs="Sylfaen"/>
          <w:i/>
          <w:iCs/>
          <w:lang w:val="hy-AM"/>
        </w:rPr>
        <w:t>(</w:t>
      </w:r>
      <w:r w:rsidR="00E41474" w:rsidRPr="001E43A0">
        <w:rPr>
          <w:rFonts w:ascii="GHEA Grapalat" w:hAnsi="GHEA Grapalat" w:cs="Sylfaen"/>
          <w:lang w:val="hy-AM"/>
        </w:rPr>
        <w:t>...</w:t>
      </w:r>
      <w:r w:rsidR="00E41474" w:rsidRPr="001E43A0">
        <w:rPr>
          <w:rFonts w:ascii="GHEA Grapalat" w:hAnsi="GHEA Grapalat" w:cs="Sylfaen"/>
          <w:i/>
          <w:iCs/>
          <w:lang w:val="hy-AM"/>
        </w:rPr>
        <w:t xml:space="preserve">) </w:t>
      </w:r>
      <w:r w:rsidRPr="001E43A0">
        <w:rPr>
          <w:rFonts w:ascii="GHEA Grapalat" w:hAnsi="GHEA Grapalat" w:cs="Sylfaen"/>
          <w:i/>
          <w:iCs/>
          <w:lang w:val="hy-AM"/>
        </w:rPr>
        <w:t>սույն գործով վիճարկվող արձանագրությամբ հայցվորին վերագրված՝ ՀՀ հարկային օրենսգրքի 416-րդ հոդվածի 2-րդ մասով նախատեսված խախտումները կատարված լինելու փաստը մնում է չապացուցված, իսկ դրա բացասական հետևանքները, ՀՀ վարչական դատավարության օրենսգրքի 29-րդ հոդվածի 1-ին մասի իրավակարգավորման համաձայն, կրում է պատասխանող ՀՀ պետական եկամուտների կոմիտեն</w:t>
      </w:r>
      <w:r w:rsidRPr="001E43A0">
        <w:rPr>
          <w:rFonts w:ascii="GHEA Grapalat" w:hAnsi="GHEA Grapalat"/>
          <w:i/>
          <w:iCs/>
          <w:lang w:val="hy-AM"/>
        </w:rPr>
        <w:t>»:</w:t>
      </w:r>
    </w:p>
    <w:p w14:paraId="1EBB6310" w14:textId="3CD0D9CD" w:rsidR="00E41474" w:rsidRPr="001E43A0" w:rsidRDefault="002A4944" w:rsidP="00081954">
      <w:pPr>
        <w:tabs>
          <w:tab w:val="left" w:pos="9810"/>
        </w:tabs>
        <w:spacing w:line="276" w:lineRule="auto"/>
        <w:ind w:right="22" w:firstLine="540"/>
        <w:jc w:val="both"/>
        <w:rPr>
          <w:rFonts w:ascii="GHEA Grapalat" w:hAnsi="GHEA Grapalat"/>
          <w:sz w:val="18"/>
          <w:szCs w:val="18"/>
          <w:shd w:val="clear" w:color="auto" w:fill="FFFFFF"/>
          <w:lang w:val="hy-AM"/>
        </w:rPr>
      </w:pPr>
      <w:r w:rsidRPr="001E43A0">
        <w:rPr>
          <w:rFonts w:ascii="GHEA Grapalat" w:hAnsi="GHEA Grapalat" w:cs="Sylfaen"/>
          <w:b/>
          <w:lang w:val="hy-AM"/>
        </w:rPr>
        <w:t>Վերաքննիչ դատարանը</w:t>
      </w:r>
      <w:r w:rsidRPr="001E43A0">
        <w:rPr>
          <w:rFonts w:ascii="GHEA Grapalat" w:hAnsi="GHEA Grapalat" w:cs="Sylfaen"/>
          <w:lang w:val="hy-AM"/>
        </w:rPr>
        <w:t xml:space="preserve"> 03.02.2025 թվականի որոշմամբ</w:t>
      </w:r>
      <w:r w:rsidRPr="001E43A0">
        <w:rPr>
          <w:rFonts w:ascii="GHEA Grapalat" w:hAnsi="GHEA Grapalat" w:cs="GHEA Grapalat"/>
          <w:lang w:val="hy-AM"/>
        </w:rPr>
        <w:t xml:space="preserve"> Կոմիտեի</w:t>
      </w:r>
      <w:r w:rsidRPr="001E43A0">
        <w:rPr>
          <w:rFonts w:ascii="GHEA Grapalat" w:hAnsi="GHEA Grapalat" w:cs="Sylfaen"/>
          <w:lang w:val="hy-AM"/>
        </w:rPr>
        <w:t xml:space="preserve"> </w:t>
      </w:r>
      <w:r w:rsidRPr="001E43A0">
        <w:rPr>
          <w:rFonts w:ascii="GHEA Grapalat" w:hAnsi="GHEA Grapalat" w:cs="GHEA Grapalat"/>
          <w:lang w:val="hy-AM"/>
        </w:rPr>
        <w:t>վերաքննիչ</w:t>
      </w:r>
      <w:r w:rsidRPr="001E43A0">
        <w:rPr>
          <w:rFonts w:ascii="GHEA Grapalat" w:hAnsi="GHEA Grapalat" w:cs="Sylfaen"/>
          <w:lang w:val="hy-AM"/>
        </w:rPr>
        <w:t xml:space="preserve"> </w:t>
      </w:r>
      <w:r w:rsidRPr="001E43A0">
        <w:rPr>
          <w:rFonts w:ascii="GHEA Grapalat" w:hAnsi="GHEA Grapalat" w:cs="GHEA Grapalat"/>
          <w:lang w:val="hy-AM"/>
        </w:rPr>
        <w:t>բողոքը</w:t>
      </w:r>
      <w:r w:rsidRPr="001E43A0">
        <w:rPr>
          <w:rFonts w:ascii="GHEA Grapalat" w:hAnsi="GHEA Grapalat" w:cs="Sylfaen"/>
          <w:lang w:val="hy-AM"/>
        </w:rPr>
        <w:t xml:space="preserve"> </w:t>
      </w:r>
      <w:r w:rsidRPr="001E43A0">
        <w:rPr>
          <w:rFonts w:ascii="GHEA Grapalat" w:hAnsi="GHEA Grapalat" w:cs="GHEA Grapalat"/>
          <w:lang w:val="hy-AM"/>
        </w:rPr>
        <w:t>մերժել</w:t>
      </w:r>
      <w:r w:rsidRPr="001E43A0">
        <w:rPr>
          <w:rFonts w:ascii="GHEA Grapalat" w:hAnsi="GHEA Grapalat" w:cs="Sylfaen"/>
          <w:lang w:val="hy-AM"/>
        </w:rPr>
        <w:t xml:space="preserve"> </w:t>
      </w:r>
      <w:r w:rsidRPr="001E43A0">
        <w:rPr>
          <w:rFonts w:ascii="GHEA Grapalat" w:hAnsi="GHEA Grapalat" w:cs="GHEA Grapalat"/>
          <w:lang w:val="hy-AM"/>
        </w:rPr>
        <w:t>է</w:t>
      </w:r>
      <w:r w:rsidR="00E41474" w:rsidRPr="001E43A0">
        <w:rPr>
          <w:rFonts w:ascii="GHEA Grapalat" w:hAnsi="GHEA Grapalat" w:cs="GHEA Grapalat"/>
          <w:lang w:val="hy-AM"/>
        </w:rPr>
        <w:t xml:space="preserve">, և </w:t>
      </w:r>
      <w:r w:rsidRPr="001E43A0">
        <w:rPr>
          <w:rFonts w:ascii="GHEA Grapalat" w:hAnsi="GHEA Grapalat" w:cs="GHEA Grapalat"/>
          <w:lang w:val="hy-AM"/>
        </w:rPr>
        <w:t>Դատարանի</w:t>
      </w:r>
      <w:r w:rsidRPr="001E43A0">
        <w:rPr>
          <w:rFonts w:ascii="GHEA Grapalat" w:hAnsi="GHEA Grapalat" w:cs="Sylfaen"/>
          <w:lang w:val="hy-AM"/>
        </w:rPr>
        <w:t xml:space="preserve"> 06.03.2024 թվականի վճիռը</w:t>
      </w:r>
      <w:r w:rsidRPr="001E43A0">
        <w:rPr>
          <w:rFonts w:ascii="GHEA Grapalat" w:hAnsi="GHEA Grapalat" w:cs="GHEA Grapalat"/>
          <w:lang w:val="hy-AM"/>
        </w:rPr>
        <w:t xml:space="preserve"> թողել</w:t>
      </w:r>
      <w:r w:rsidR="00E41474" w:rsidRPr="001E43A0">
        <w:rPr>
          <w:rFonts w:ascii="GHEA Grapalat" w:hAnsi="GHEA Grapalat" w:cs="GHEA Grapalat"/>
          <w:lang w:val="hy-AM"/>
        </w:rPr>
        <w:t xml:space="preserve"> է</w:t>
      </w:r>
      <w:r w:rsidRPr="001E43A0">
        <w:rPr>
          <w:rFonts w:ascii="GHEA Grapalat" w:hAnsi="GHEA Grapalat" w:cs="Sylfaen"/>
          <w:lang w:val="hy-AM"/>
        </w:rPr>
        <w:t xml:space="preserve"> </w:t>
      </w:r>
      <w:r w:rsidRPr="001E43A0">
        <w:rPr>
          <w:rFonts w:ascii="GHEA Grapalat" w:hAnsi="GHEA Grapalat" w:cs="GHEA Grapalat"/>
          <w:lang w:val="hy-AM"/>
        </w:rPr>
        <w:t>անփոփոխ՝ հետևյալ պատճառաբանությամբ</w:t>
      </w:r>
      <w:r w:rsidRPr="001E43A0">
        <w:rPr>
          <w:rFonts w:ascii="Cambria Math" w:hAnsi="Cambria Math" w:cs="Cambria Math"/>
          <w:lang w:val="hy-AM"/>
        </w:rPr>
        <w:t>․</w:t>
      </w:r>
      <w:r w:rsidRPr="001E43A0">
        <w:rPr>
          <w:rFonts w:ascii="GHEA Grapalat" w:hAnsi="GHEA Grapalat" w:cs="GHEA Grapalat"/>
          <w:lang w:val="hy-AM"/>
        </w:rPr>
        <w:t xml:space="preserve"> </w:t>
      </w:r>
      <w:r w:rsidRPr="001E43A0">
        <w:rPr>
          <w:rFonts w:ascii="GHEA Grapalat" w:hAnsi="GHEA Grapalat" w:cs="Sylfaen"/>
          <w:i/>
          <w:iCs/>
          <w:lang w:val="hy-AM"/>
        </w:rPr>
        <w:t>«</w:t>
      </w:r>
      <w:r w:rsidR="00E41474" w:rsidRPr="001E43A0">
        <w:rPr>
          <w:rFonts w:ascii="GHEA Grapalat" w:hAnsi="GHEA Grapalat" w:cs="Sylfaen"/>
          <w:i/>
          <w:iCs/>
          <w:lang w:val="hy-AM"/>
        </w:rPr>
        <w:t>Պատասխանողի կողմից գրավոր ընթացակարգ կիրառելու վերաբերյալ որոշումը և նշված պարզաբանումը ստացվել է 25.08.2023 թվականին, սակայն 22.09.2023 թվականին դատարան ներկայացված առարկությանը կից ապացույցների պատճենները կամ դրանք դատարանում դեպոնացվելու վերաբերյալ ծանուցումը հայցվորին ուղարկված լինելու վերաբերյալ որևէ ապացույց չի ներկայացվել։</w:t>
      </w:r>
      <w:r w:rsidR="00CE2550" w:rsidRPr="001E43A0">
        <w:rPr>
          <w:rFonts w:ascii="GHEA Grapalat" w:hAnsi="GHEA Grapalat" w:cs="Sylfaen"/>
          <w:i/>
          <w:iCs/>
          <w:lang w:val="hy-AM"/>
        </w:rPr>
        <w:t xml:space="preserve"> </w:t>
      </w:r>
      <w:r w:rsidR="00E41474" w:rsidRPr="001E43A0">
        <w:rPr>
          <w:rFonts w:ascii="GHEA Grapalat" w:hAnsi="GHEA Grapalat" w:cs="Sylfaen"/>
          <w:i/>
          <w:iCs/>
          <w:lang w:val="hy-AM"/>
        </w:rPr>
        <w:t>(</w:t>
      </w:r>
      <w:r w:rsidR="006767C1" w:rsidRPr="001E43A0">
        <w:rPr>
          <w:rFonts w:ascii="Cambria Math" w:hAnsi="Cambria Math" w:cs="Cambria Math"/>
          <w:i/>
          <w:iCs/>
          <w:lang w:val="hy-AM"/>
        </w:rPr>
        <w:t>․․․</w:t>
      </w:r>
      <w:r w:rsidR="00E41474" w:rsidRPr="001E43A0">
        <w:rPr>
          <w:rFonts w:ascii="GHEA Grapalat" w:hAnsi="GHEA Grapalat" w:cs="Sylfaen"/>
          <w:i/>
          <w:iCs/>
          <w:lang w:val="hy-AM"/>
        </w:rPr>
        <w:t>) 22.09.2023 թվականին դատարան ներկայացված առարկությանը կից ապացույցների պատճենները կամ դրանք դատարանում դեպոնացվելու վերաբերյալ ծանուցումը հայցվորին ուղարկված լինելու վերաբերյալ որևէ ապացույց ներկայացնելու</w:t>
      </w:r>
      <w:r w:rsidR="00233215" w:rsidRPr="001E43A0">
        <w:rPr>
          <w:rFonts w:ascii="GHEA Grapalat" w:hAnsi="GHEA Grapalat" w:cs="Sylfaen"/>
          <w:i/>
          <w:iCs/>
          <w:lang w:val="hy-AM"/>
        </w:rPr>
        <w:t>՝</w:t>
      </w:r>
      <w:r w:rsidR="00E41474" w:rsidRPr="001E43A0">
        <w:rPr>
          <w:rFonts w:ascii="GHEA Grapalat" w:hAnsi="GHEA Grapalat" w:cs="Sylfaen"/>
          <w:i/>
          <w:iCs/>
          <w:lang w:val="hy-AM"/>
        </w:rPr>
        <w:t xml:space="preserve"> ՀՀ վարչական դատավարության օրենսգրքի 18-րդ գլխով սահմանված պարտականության չկատարման պայմաններում դատարանն իրավասու չէր ընդունելու և քննարկման առարկա դարձնելու նշված ապացույցները:</w:t>
      </w:r>
      <w:r w:rsidR="00233215" w:rsidRPr="001E43A0">
        <w:rPr>
          <w:rFonts w:ascii="GHEA Grapalat" w:hAnsi="GHEA Grapalat" w:cs="Sylfaen"/>
          <w:i/>
          <w:iCs/>
          <w:lang w:val="hy-AM"/>
        </w:rPr>
        <w:t xml:space="preserve"> </w:t>
      </w:r>
      <w:r w:rsidR="00E41474" w:rsidRPr="001E43A0">
        <w:rPr>
          <w:rFonts w:ascii="GHEA Grapalat" w:hAnsi="GHEA Grapalat" w:cs="Sylfaen"/>
          <w:i/>
          <w:iCs/>
          <w:lang w:val="hy-AM"/>
        </w:rPr>
        <w:t>Այսինքն</w:t>
      </w:r>
      <w:r w:rsidR="00233215" w:rsidRPr="001E43A0">
        <w:rPr>
          <w:rFonts w:ascii="GHEA Grapalat" w:hAnsi="GHEA Grapalat" w:cs="Sylfaen"/>
          <w:i/>
          <w:iCs/>
          <w:lang w:val="hy-AM"/>
        </w:rPr>
        <w:t>՝</w:t>
      </w:r>
      <w:r w:rsidR="00E41474" w:rsidRPr="001E43A0">
        <w:rPr>
          <w:rFonts w:ascii="GHEA Grapalat" w:hAnsi="GHEA Grapalat" w:cs="Sylfaen"/>
          <w:i/>
          <w:iCs/>
          <w:lang w:val="hy-AM"/>
        </w:rPr>
        <w:t xml:space="preserve"> պատասխանողն իր առարկությանը կից վարչական վարույթի նյութերը դատարան է ներկայացրել օրենքով սահմանված պահանջների խախտմամբ՝ ինքն իրեն զրկելով վիճարկվող վարչական ակտի ընդունման համար հիմք հանդիսացած փաստերը, ըստ այդմ նաև՝ վիճարկվող վարչական ակտն իրավաչափ լինելու փաստը հիմնավորելու հնարավորությունից:</w:t>
      </w:r>
      <w:r w:rsidR="00233215" w:rsidRPr="001E43A0">
        <w:rPr>
          <w:rFonts w:ascii="GHEA Grapalat" w:hAnsi="GHEA Grapalat" w:cs="Sylfaen"/>
          <w:i/>
          <w:iCs/>
          <w:lang w:val="hy-AM"/>
        </w:rPr>
        <w:t xml:space="preserve"> </w:t>
      </w:r>
      <w:r w:rsidR="00E41474" w:rsidRPr="001E43A0">
        <w:rPr>
          <w:rFonts w:ascii="GHEA Grapalat" w:hAnsi="GHEA Grapalat" w:cs="Sylfaen"/>
          <w:i/>
          <w:iCs/>
          <w:lang w:val="hy-AM"/>
        </w:rPr>
        <w:t xml:space="preserve">Միաժամանակ, արձանագրելով, որ 22.09.2023 թվականին դատարան ներկայացված առարկությանը կից ապացույցների պատճենները կամ դրանք դատարանում դեպոնացվելու վերաբերյալ ծանուցումը հայցվորին ուղարկված լինելու վերաբերյալ որևէ ապացույց չի ներկայացվել նաև Վերաքննիչ դատարանին, </w:t>
      </w:r>
      <w:r w:rsidR="00233215" w:rsidRPr="001E43A0">
        <w:rPr>
          <w:rFonts w:ascii="GHEA Grapalat" w:hAnsi="GHEA Grapalat" w:cs="Sylfaen"/>
          <w:i/>
          <w:iCs/>
          <w:lang w:val="hy-AM"/>
        </w:rPr>
        <w:t>(</w:t>
      </w:r>
      <w:r w:rsidR="0005773A" w:rsidRPr="001E43A0">
        <w:rPr>
          <w:rFonts w:ascii="Cambria Math" w:hAnsi="Cambria Math" w:cs="Cambria Math"/>
          <w:i/>
          <w:iCs/>
          <w:lang w:val="hy-AM"/>
        </w:rPr>
        <w:t>․․․</w:t>
      </w:r>
      <w:r w:rsidR="00233215" w:rsidRPr="001E43A0">
        <w:rPr>
          <w:rFonts w:ascii="GHEA Grapalat" w:hAnsi="GHEA Grapalat" w:cs="Sylfaen"/>
          <w:i/>
          <w:iCs/>
          <w:lang w:val="hy-AM"/>
        </w:rPr>
        <w:t>)»</w:t>
      </w:r>
      <w:r w:rsidR="00E41474" w:rsidRPr="001E43A0">
        <w:rPr>
          <w:rFonts w:ascii="GHEA Grapalat" w:hAnsi="GHEA Grapalat" w:cs="Sylfaen"/>
          <w:i/>
          <w:iCs/>
          <w:lang w:val="hy-AM"/>
        </w:rPr>
        <w:t>:</w:t>
      </w:r>
    </w:p>
    <w:p w14:paraId="6E8104C2" w14:textId="50899E25" w:rsidR="00233215" w:rsidRPr="001E43A0" w:rsidRDefault="00233215" w:rsidP="00081954">
      <w:pPr>
        <w:spacing w:line="276" w:lineRule="auto"/>
        <w:ind w:right="22" w:firstLine="540"/>
        <w:jc w:val="both"/>
        <w:rPr>
          <w:rFonts w:ascii="GHEA Grapalat" w:hAnsi="GHEA Grapalat" w:cs="Sylfaen"/>
          <w:iCs/>
          <w:noProof/>
          <w:lang w:val="hy-AM"/>
        </w:rPr>
      </w:pPr>
      <w:bookmarkStart w:id="0" w:name="_Hlk185350538"/>
      <w:r w:rsidRPr="001E43A0">
        <w:rPr>
          <w:rFonts w:ascii="GHEA Grapalat" w:hAnsi="GHEA Grapalat" w:cs="Sylfaen"/>
          <w:iCs/>
          <w:noProof/>
          <w:lang w:val="hy-AM"/>
        </w:rPr>
        <w:t>Վերոնշյալ իրավական դիրքորոշումների լույսի ներքո համադրելով սույն գործի փաստերը և գնահատելով Վերաքննիչ դատարանի եզրահանգումների հիմնավորվածությունը` Վճռաբեկ դատարանն արձանագրում է հետևյալը</w:t>
      </w:r>
      <w:r w:rsidRPr="001E43A0">
        <w:rPr>
          <w:rFonts w:ascii="Cambria Math" w:hAnsi="Cambria Math" w:cs="Cambria Math"/>
          <w:iCs/>
          <w:noProof/>
          <w:lang w:val="hy-AM"/>
        </w:rPr>
        <w:t>․</w:t>
      </w:r>
    </w:p>
    <w:p w14:paraId="5828CF0D" w14:textId="334073E7" w:rsidR="007609E3" w:rsidRPr="001E43A0" w:rsidRDefault="009A4F54" w:rsidP="00081954">
      <w:pPr>
        <w:tabs>
          <w:tab w:val="left" w:pos="540"/>
        </w:tabs>
        <w:spacing w:line="276" w:lineRule="auto"/>
        <w:ind w:right="22" w:firstLine="540"/>
        <w:jc w:val="both"/>
        <w:rPr>
          <w:rFonts w:ascii="GHEA Grapalat" w:hAnsi="GHEA Grapalat" w:cs="Sylfaen"/>
          <w:bCs/>
          <w:lang w:val="hy-AM"/>
        </w:rPr>
      </w:pPr>
      <w:bookmarkStart w:id="1" w:name="_Hlk112939952"/>
      <w:r w:rsidRPr="001E43A0">
        <w:rPr>
          <w:rFonts w:ascii="GHEA Grapalat" w:hAnsi="GHEA Grapalat" w:cs="Sylfaen"/>
          <w:bCs/>
          <w:lang w:val="hy-AM"/>
        </w:rPr>
        <w:t xml:space="preserve">Սույն գործով </w:t>
      </w:r>
      <w:bookmarkEnd w:id="1"/>
      <w:r w:rsidR="007609E3" w:rsidRPr="001E43A0">
        <w:rPr>
          <w:rFonts w:ascii="GHEA Grapalat" w:hAnsi="GHEA Grapalat" w:cs="Sylfaen"/>
          <w:bCs/>
          <w:lang w:val="hy-AM"/>
        </w:rPr>
        <w:t>Կոմիտեն,</w:t>
      </w:r>
      <w:r w:rsidR="007609E3" w:rsidRPr="001E43A0">
        <w:rPr>
          <w:rFonts w:ascii="GHEA Grapalat" w:hAnsi="GHEA Grapalat" w:cs="GHEA Grapalat"/>
          <w:lang w:val="hy-AM"/>
        </w:rPr>
        <w:t xml:space="preserve"> </w:t>
      </w:r>
      <w:r w:rsidR="007609E3" w:rsidRPr="001E43A0">
        <w:rPr>
          <w:rFonts w:ascii="GHEA Grapalat" w:hAnsi="GHEA Grapalat"/>
          <w:lang w:val="hy-AM"/>
        </w:rPr>
        <w:t xml:space="preserve">25.08.2023 </w:t>
      </w:r>
      <w:r w:rsidR="007609E3" w:rsidRPr="001E43A0">
        <w:rPr>
          <w:rFonts w:ascii="GHEA Grapalat" w:hAnsi="GHEA Grapalat" w:cs="GHEA Grapalat"/>
          <w:lang w:val="hy-AM"/>
        </w:rPr>
        <w:t xml:space="preserve">թվականին ստանալով Դատարանի </w:t>
      </w:r>
      <w:r w:rsidR="007609E3" w:rsidRPr="001E43A0">
        <w:rPr>
          <w:rFonts w:ascii="GHEA Grapalat" w:hAnsi="GHEA Grapalat" w:cs="Sylfaen"/>
          <w:lang w:val="hy-AM"/>
        </w:rPr>
        <w:t>«Հայցադիմումը վարույթ ընդունելու և գործը գրավոր ընթացակարգով քննելու մասին» որոշումը և 17</w:t>
      </w:r>
      <w:r w:rsidR="007609E3" w:rsidRPr="001E43A0">
        <w:rPr>
          <w:rFonts w:ascii="Cambria Math" w:hAnsi="Cambria Math" w:cs="Cambria Math"/>
          <w:lang w:val="hy-AM"/>
        </w:rPr>
        <w:t>․</w:t>
      </w:r>
      <w:r w:rsidR="007609E3" w:rsidRPr="001E43A0">
        <w:rPr>
          <w:rFonts w:ascii="GHEA Grapalat" w:hAnsi="GHEA Grapalat"/>
          <w:lang w:val="hy-AM"/>
        </w:rPr>
        <w:t>0</w:t>
      </w:r>
      <w:r w:rsidRPr="001E43A0">
        <w:rPr>
          <w:rFonts w:ascii="GHEA Grapalat" w:hAnsi="GHEA Grapalat"/>
          <w:lang w:val="hy-AM"/>
        </w:rPr>
        <w:t>8</w:t>
      </w:r>
      <w:r w:rsidR="007609E3" w:rsidRPr="001E43A0">
        <w:rPr>
          <w:rFonts w:ascii="Cambria Math" w:hAnsi="Cambria Math" w:cs="Cambria Math"/>
          <w:lang w:val="hy-AM"/>
        </w:rPr>
        <w:t>․</w:t>
      </w:r>
      <w:r w:rsidR="007609E3" w:rsidRPr="001E43A0">
        <w:rPr>
          <w:rFonts w:ascii="GHEA Grapalat" w:hAnsi="GHEA Grapalat"/>
          <w:lang w:val="hy-AM"/>
        </w:rPr>
        <w:t xml:space="preserve">2023 </w:t>
      </w:r>
      <w:r w:rsidR="007609E3" w:rsidRPr="001E43A0">
        <w:rPr>
          <w:rFonts w:ascii="GHEA Grapalat" w:hAnsi="GHEA Grapalat" w:cs="Sylfaen"/>
          <w:lang w:val="hy-AM"/>
        </w:rPr>
        <w:t>թվականի</w:t>
      </w:r>
      <w:r w:rsidR="007609E3" w:rsidRPr="001E43A0">
        <w:rPr>
          <w:rFonts w:ascii="GHEA Grapalat" w:hAnsi="GHEA Grapalat"/>
          <w:lang w:val="hy-AM"/>
        </w:rPr>
        <w:t xml:space="preserve"> </w:t>
      </w:r>
      <w:r w:rsidR="007609E3" w:rsidRPr="001E43A0">
        <w:rPr>
          <w:rFonts w:ascii="GHEA Grapalat" w:hAnsi="GHEA Grapalat" w:cs="Sylfaen"/>
          <w:lang w:val="hy-AM"/>
        </w:rPr>
        <w:t>կից</w:t>
      </w:r>
      <w:r w:rsidR="007609E3" w:rsidRPr="001E43A0">
        <w:rPr>
          <w:rFonts w:ascii="GHEA Grapalat" w:hAnsi="GHEA Grapalat"/>
          <w:lang w:val="hy-AM"/>
        </w:rPr>
        <w:t xml:space="preserve"> </w:t>
      </w:r>
      <w:r w:rsidR="007609E3" w:rsidRPr="001E43A0">
        <w:rPr>
          <w:rFonts w:ascii="GHEA Grapalat" w:hAnsi="GHEA Grapalat" w:cs="Sylfaen"/>
          <w:lang w:val="hy-AM"/>
        </w:rPr>
        <w:t>գրության մեջ առկա</w:t>
      </w:r>
      <w:r w:rsidR="007609E3" w:rsidRPr="001E43A0">
        <w:rPr>
          <w:rFonts w:ascii="GHEA Grapalat" w:hAnsi="GHEA Grapalat"/>
          <w:lang w:val="hy-AM"/>
        </w:rPr>
        <w:t xml:space="preserve"> </w:t>
      </w:r>
      <w:r w:rsidR="007609E3" w:rsidRPr="001E43A0">
        <w:rPr>
          <w:rFonts w:ascii="GHEA Grapalat" w:hAnsi="GHEA Grapalat" w:cs="Sylfaen"/>
          <w:lang w:val="hy-AM"/>
        </w:rPr>
        <w:t xml:space="preserve">«Պարզաբանումը», </w:t>
      </w:r>
      <w:r w:rsidR="007609E3" w:rsidRPr="001E43A0">
        <w:rPr>
          <w:rFonts w:ascii="GHEA Grapalat" w:hAnsi="GHEA Grapalat" w:cs="Sylfaen"/>
          <w:bCs/>
          <w:lang w:val="hy-AM"/>
        </w:rPr>
        <w:t>ՀՀ վարչական դատավարության օրենսգրքի 118</w:t>
      </w:r>
      <w:r w:rsidR="007609E3" w:rsidRPr="001E43A0">
        <w:rPr>
          <w:rFonts w:ascii="Cambria Math" w:hAnsi="Cambria Math" w:cs="Cambria Math"/>
          <w:bCs/>
          <w:lang w:val="hy-AM"/>
        </w:rPr>
        <w:t>․</w:t>
      </w:r>
      <w:r w:rsidR="007609E3" w:rsidRPr="001E43A0">
        <w:rPr>
          <w:rFonts w:ascii="GHEA Grapalat" w:hAnsi="GHEA Grapalat" w:cs="Sylfaen"/>
          <w:bCs/>
          <w:lang w:val="hy-AM"/>
        </w:rPr>
        <w:t>1-ին հոդվածով նախատեսված գործողությունները</w:t>
      </w:r>
      <w:r w:rsidR="007609E3" w:rsidRPr="001E43A0">
        <w:rPr>
          <w:rFonts w:ascii="GHEA Grapalat" w:hAnsi="GHEA Grapalat" w:cs="Sylfaen"/>
          <w:lang w:val="hy-AM"/>
        </w:rPr>
        <w:t xml:space="preserve"> </w:t>
      </w:r>
      <w:r w:rsidR="007609E3" w:rsidRPr="001E43A0">
        <w:rPr>
          <w:rFonts w:ascii="GHEA Grapalat" w:hAnsi="GHEA Grapalat" w:cs="GHEA Grapalat"/>
          <w:lang w:val="hy-AM"/>
        </w:rPr>
        <w:t xml:space="preserve">կարող էր կատարել </w:t>
      </w:r>
      <w:r w:rsidR="007609E3" w:rsidRPr="001E43A0">
        <w:rPr>
          <w:rFonts w:ascii="GHEA Grapalat" w:hAnsi="GHEA Grapalat" w:cs="Sylfaen"/>
          <w:lang w:val="hy-AM"/>
        </w:rPr>
        <w:t>օրենքով սահմանված</w:t>
      </w:r>
      <w:r w:rsidR="007609E3" w:rsidRPr="001E43A0">
        <w:rPr>
          <w:rFonts w:ascii="GHEA Grapalat" w:hAnsi="GHEA Grapalat" w:cs="GHEA Grapalat"/>
          <w:lang w:val="hy-AM"/>
        </w:rPr>
        <w:t xml:space="preserve"> մեկամսյա ժամկետում, այսինքն՝ 26.09.202</w:t>
      </w:r>
      <w:r w:rsidRPr="001E43A0">
        <w:rPr>
          <w:rFonts w:ascii="GHEA Grapalat" w:hAnsi="GHEA Grapalat" w:cs="GHEA Grapalat"/>
          <w:lang w:val="hy-AM"/>
        </w:rPr>
        <w:t>3</w:t>
      </w:r>
      <w:r w:rsidR="007609E3" w:rsidRPr="001E43A0">
        <w:rPr>
          <w:rFonts w:ascii="GHEA Grapalat" w:hAnsi="GHEA Grapalat" w:cs="GHEA Grapalat"/>
          <w:lang w:val="hy-AM"/>
        </w:rPr>
        <w:t xml:space="preserve"> թվականը ներառյալ</w:t>
      </w:r>
      <w:r w:rsidR="007609E3" w:rsidRPr="001E43A0">
        <w:rPr>
          <w:rFonts w:ascii="GHEA Grapalat" w:hAnsi="GHEA Grapalat" w:cs="Sylfaen"/>
          <w:bCs/>
          <w:lang w:val="hy-AM"/>
        </w:rPr>
        <w:t xml:space="preserve">։ </w:t>
      </w:r>
    </w:p>
    <w:p w14:paraId="009E5A27" w14:textId="4D072D00" w:rsidR="00320992" w:rsidRPr="001E43A0" w:rsidRDefault="009A4F54" w:rsidP="00081954">
      <w:pPr>
        <w:tabs>
          <w:tab w:val="left" w:pos="540"/>
          <w:tab w:val="left" w:pos="9810"/>
        </w:tabs>
        <w:spacing w:line="276" w:lineRule="auto"/>
        <w:ind w:right="22" w:firstLine="540"/>
        <w:jc w:val="both"/>
        <w:rPr>
          <w:rFonts w:ascii="GHEA Grapalat" w:hAnsi="GHEA Grapalat" w:cs="Arial"/>
          <w:b/>
          <w:shd w:val="clear" w:color="auto" w:fill="FFFFFF"/>
          <w:lang w:val="hy-AM"/>
        </w:rPr>
      </w:pPr>
      <w:r w:rsidRPr="001E43A0">
        <w:rPr>
          <w:rFonts w:ascii="GHEA Grapalat" w:hAnsi="GHEA Grapalat" w:cs="Sylfaen"/>
          <w:bCs/>
          <w:lang w:val="hy-AM"/>
        </w:rPr>
        <w:lastRenderedPageBreak/>
        <w:t xml:space="preserve">Տվյալ դեպքում </w:t>
      </w:r>
      <w:r w:rsidR="006767C1" w:rsidRPr="001E43A0">
        <w:rPr>
          <w:rFonts w:ascii="GHEA Grapalat" w:hAnsi="GHEA Grapalat" w:cs="Sylfaen"/>
          <w:bCs/>
          <w:lang w:val="hy-AM"/>
        </w:rPr>
        <w:t>Կոմիտեն, ՀՀ վարչական դատավարության օրենսգրքի 118</w:t>
      </w:r>
      <w:r w:rsidR="006767C1" w:rsidRPr="001E43A0">
        <w:rPr>
          <w:rFonts w:ascii="Cambria Math" w:hAnsi="Cambria Math" w:cs="Cambria Math"/>
          <w:bCs/>
          <w:lang w:val="hy-AM"/>
        </w:rPr>
        <w:t>․</w:t>
      </w:r>
      <w:r w:rsidR="006767C1" w:rsidRPr="001E43A0">
        <w:rPr>
          <w:rFonts w:ascii="GHEA Grapalat" w:hAnsi="GHEA Grapalat" w:cs="Sylfaen"/>
          <w:bCs/>
          <w:lang w:val="hy-AM"/>
        </w:rPr>
        <w:t xml:space="preserve">1-ին հոդվածի 1-ին մասով սահմանված մեկամսյա ժամկետում՝ </w:t>
      </w:r>
      <w:r w:rsidR="006767C1" w:rsidRPr="001E43A0">
        <w:rPr>
          <w:rFonts w:ascii="GHEA Grapalat" w:hAnsi="GHEA Grapalat" w:cs="Sylfaen"/>
          <w:lang w:val="hy-AM"/>
        </w:rPr>
        <w:t>18</w:t>
      </w:r>
      <w:r w:rsidR="006767C1" w:rsidRPr="001E43A0">
        <w:rPr>
          <w:rFonts w:ascii="Cambria Math" w:hAnsi="Cambria Math" w:cs="Cambria Math"/>
          <w:lang w:val="hy-AM"/>
        </w:rPr>
        <w:t>․</w:t>
      </w:r>
      <w:r w:rsidR="006767C1" w:rsidRPr="001E43A0">
        <w:rPr>
          <w:rFonts w:ascii="GHEA Grapalat" w:hAnsi="GHEA Grapalat" w:cs="Sylfaen"/>
          <w:lang w:val="hy-AM"/>
        </w:rPr>
        <w:t>09</w:t>
      </w:r>
      <w:r w:rsidR="006767C1" w:rsidRPr="001E43A0">
        <w:rPr>
          <w:rFonts w:ascii="Cambria Math" w:hAnsi="Cambria Math" w:cs="Cambria Math"/>
          <w:lang w:val="hy-AM"/>
        </w:rPr>
        <w:t>․</w:t>
      </w:r>
      <w:r w:rsidR="006767C1" w:rsidRPr="001E43A0">
        <w:rPr>
          <w:rFonts w:ascii="GHEA Grapalat" w:hAnsi="GHEA Grapalat" w:cs="Sylfaen"/>
          <w:lang w:val="hy-AM"/>
        </w:rPr>
        <w:t>2023 թվականին,</w:t>
      </w:r>
      <w:r w:rsidR="006767C1" w:rsidRPr="001E43A0">
        <w:rPr>
          <w:rFonts w:ascii="GHEA Grapalat" w:hAnsi="GHEA Grapalat" w:cs="Sylfaen"/>
          <w:bCs/>
          <w:lang w:val="hy-AM"/>
        </w:rPr>
        <w:t xml:space="preserve"> Դատարան է ներկայացրել </w:t>
      </w:r>
      <w:r w:rsidR="00ED2E7A" w:rsidRPr="001E43A0">
        <w:rPr>
          <w:rFonts w:ascii="GHEA Grapalat" w:hAnsi="GHEA Grapalat"/>
          <w:lang w:val="hy-AM"/>
        </w:rPr>
        <w:t xml:space="preserve">16 թերթից բաղկացած </w:t>
      </w:r>
      <w:r w:rsidR="006767C1" w:rsidRPr="001E43A0">
        <w:rPr>
          <w:rFonts w:ascii="GHEA Grapalat" w:hAnsi="GHEA Grapalat"/>
          <w:lang w:val="hy-AM"/>
        </w:rPr>
        <w:t xml:space="preserve">«Առարկություն» վերտառությամբ փաստաթուղթ և </w:t>
      </w:r>
      <w:r w:rsidR="00ED2E7A" w:rsidRPr="001E43A0">
        <w:rPr>
          <w:rFonts w:ascii="GHEA Grapalat" w:hAnsi="GHEA Grapalat"/>
          <w:lang w:val="hy-AM"/>
        </w:rPr>
        <w:t xml:space="preserve">29 թերթից բաղկացած՝ </w:t>
      </w:r>
      <w:r w:rsidR="006767C1" w:rsidRPr="001E43A0">
        <w:rPr>
          <w:rFonts w:ascii="GHEA Grapalat" w:hAnsi="GHEA Grapalat"/>
          <w:lang w:val="hy-AM"/>
        </w:rPr>
        <w:t xml:space="preserve">վիճարկվող </w:t>
      </w:r>
      <w:r w:rsidR="00FE415D" w:rsidRPr="001E43A0">
        <w:rPr>
          <w:rFonts w:ascii="GHEA Grapalat" w:hAnsi="GHEA Grapalat"/>
          <w:lang w:val="hy-AM"/>
        </w:rPr>
        <w:t>12</w:t>
      </w:r>
      <w:r w:rsidR="00FE415D" w:rsidRPr="001E43A0">
        <w:rPr>
          <w:rFonts w:ascii="Cambria Math" w:hAnsi="Cambria Math" w:cs="Cambria Math"/>
          <w:lang w:val="hy-AM"/>
        </w:rPr>
        <w:t>․</w:t>
      </w:r>
      <w:r w:rsidR="00FE415D" w:rsidRPr="001E43A0">
        <w:rPr>
          <w:rFonts w:ascii="GHEA Grapalat" w:hAnsi="GHEA Grapalat"/>
          <w:lang w:val="hy-AM"/>
        </w:rPr>
        <w:t>07</w:t>
      </w:r>
      <w:r w:rsidR="00FE415D" w:rsidRPr="001E43A0">
        <w:rPr>
          <w:rFonts w:ascii="Cambria Math" w:hAnsi="Cambria Math" w:cs="Cambria Math"/>
          <w:lang w:val="hy-AM"/>
        </w:rPr>
        <w:t>․</w:t>
      </w:r>
      <w:r w:rsidR="00FE415D" w:rsidRPr="001E43A0">
        <w:rPr>
          <w:rFonts w:ascii="GHEA Grapalat" w:hAnsi="GHEA Grapalat"/>
          <w:lang w:val="hy-AM"/>
        </w:rPr>
        <w:t xml:space="preserve">2023 </w:t>
      </w:r>
      <w:r w:rsidR="00FE415D" w:rsidRPr="001E43A0">
        <w:rPr>
          <w:rFonts w:ascii="GHEA Grapalat" w:hAnsi="GHEA Grapalat" w:cs="GHEA Grapalat"/>
          <w:lang w:val="hy-AM"/>
        </w:rPr>
        <w:t>թվականի</w:t>
      </w:r>
      <w:r w:rsidR="00FE415D" w:rsidRPr="001E43A0">
        <w:rPr>
          <w:rFonts w:ascii="GHEA Grapalat" w:hAnsi="GHEA Grapalat"/>
          <w:lang w:val="hy-AM"/>
        </w:rPr>
        <w:t xml:space="preserve"> </w:t>
      </w:r>
      <w:r w:rsidR="006767C1" w:rsidRPr="001E43A0">
        <w:rPr>
          <w:rFonts w:ascii="GHEA Grapalat" w:hAnsi="GHEA Grapalat" w:cs="GHEA Grapalat"/>
          <w:lang w:val="hy-AM"/>
        </w:rPr>
        <w:t>թիվ</w:t>
      </w:r>
      <w:r w:rsidR="006767C1" w:rsidRPr="001E43A0">
        <w:rPr>
          <w:rFonts w:ascii="GHEA Grapalat" w:hAnsi="GHEA Grapalat"/>
          <w:lang w:val="hy-AM"/>
        </w:rPr>
        <w:t xml:space="preserve"> 4235779 </w:t>
      </w:r>
      <w:r w:rsidR="006767C1" w:rsidRPr="001E43A0">
        <w:rPr>
          <w:rFonts w:ascii="GHEA Grapalat" w:hAnsi="GHEA Grapalat" w:cs="GHEA Grapalat"/>
          <w:lang w:val="hy-AM"/>
        </w:rPr>
        <w:t>արձանագրության</w:t>
      </w:r>
      <w:r w:rsidR="006767C1" w:rsidRPr="001E43A0">
        <w:rPr>
          <w:rFonts w:ascii="GHEA Grapalat" w:hAnsi="GHEA Grapalat"/>
          <w:lang w:val="hy-AM"/>
        </w:rPr>
        <w:t xml:space="preserve"> </w:t>
      </w:r>
      <w:r w:rsidR="006767C1" w:rsidRPr="001E43A0">
        <w:rPr>
          <w:rFonts w:ascii="GHEA Grapalat" w:hAnsi="GHEA Grapalat" w:cs="GHEA Grapalat"/>
          <w:lang w:val="hy-AM"/>
        </w:rPr>
        <w:t>վարույթի</w:t>
      </w:r>
      <w:r w:rsidR="006767C1" w:rsidRPr="001E43A0">
        <w:rPr>
          <w:rFonts w:ascii="GHEA Grapalat" w:hAnsi="GHEA Grapalat"/>
          <w:lang w:val="hy-AM"/>
        </w:rPr>
        <w:t xml:space="preserve"> </w:t>
      </w:r>
      <w:r w:rsidR="006767C1" w:rsidRPr="001E43A0">
        <w:rPr>
          <w:rFonts w:ascii="GHEA Grapalat" w:hAnsi="GHEA Grapalat" w:cs="GHEA Grapalat"/>
          <w:lang w:val="hy-AM"/>
        </w:rPr>
        <w:t>նյութերը</w:t>
      </w:r>
      <w:r w:rsidR="006767C1" w:rsidRPr="001E43A0">
        <w:rPr>
          <w:rFonts w:ascii="GHEA Grapalat" w:hAnsi="GHEA Grapalat"/>
          <w:lang w:val="hy-AM"/>
        </w:rPr>
        <w:t xml:space="preserve">, </w:t>
      </w:r>
      <w:r w:rsidR="006767C1" w:rsidRPr="001E43A0">
        <w:rPr>
          <w:rFonts w:ascii="GHEA Grapalat" w:hAnsi="GHEA Grapalat" w:cs="GHEA Grapalat"/>
          <w:lang w:val="hy-AM"/>
        </w:rPr>
        <w:t>որոնք</w:t>
      </w:r>
      <w:r w:rsidR="006767C1" w:rsidRPr="001E43A0">
        <w:rPr>
          <w:rFonts w:ascii="GHEA Grapalat" w:hAnsi="GHEA Grapalat"/>
          <w:lang w:val="hy-AM"/>
        </w:rPr>
        <w:t xml:space="preserve"> </w:t>
      </w:r>
      <w:r w:rsidR="006767C1" w:rsidRPr="001E43A0">
        <w:rPr>
          <w:rFonts w:ascii="GHEA Grapalat" w:hAnsi="GHEA Grapalat" w:cs="GHEA Grapalat"/>
          <w:lang w:val="hy-AM"/>
        </w:rPr>
        <w:t>Դատարանում</w:t>
      </w:r>
      <w:r w:rsidR="006767C1" w:rsidRPr="001E43A0">
        <w:rPr>
          <w:rFonts w:ascii="GHEA Grapalat" w:hAnsi="GHEA Grapalat"/>
          <w:lang w:val="hy-AM"/>
        </w:rPr>
        <w:t xml:space="preserve"> </w:t>
      </w:r>
      <w:r w:rsidR="006767C1" w:rsidRPr="001E43A0">
        <w:rPr>
          <w:rFonts w:ascii="GHEA Grapalat" w:hAnsi="GHEA Grapalat" w:cs="GHEA Grapalat"/>
          <w:lang w:val="hy-AM"/>
        </w:rPr>
        <w:t>ստացվել</w:t>
      </w:r>
      <w:r w:rsidR="006767C1" w:rsidRPr="001E43A0">
        <w:rPr>
          <w:rFonts w:ascii="GHEA Grapalat" w:hAnsi="GHEA Grapalat"/>
          <w:lang w:val="hy-AM"/>
        </w:rPr>
        <w:t xml:space="preserve"> </w:t>
      </w:r>
      <w:r w:rsidR="006767C1" w:rsidRPr="001E43A0">
        <w:rPr>
          <w:rFonts w:ascii="GHEA Grapalat" w:hAnsi="GHEA Grapalat" w:cs="GHEA Grapalat"/>
          <w:lang w:val="hy-AM"/>
        </w:rPr>
        <w:t>են</w:t>
      </w:r>
      <w:r w:rsidR="006767C1" w:rsidRPr="001E43A0">
        <w:rPr>
          <w:rFonts w:ascii="GHEA Grapalat" w:hAnsi="GHEA Grapalat"/>
          <w:lang w:val="hy-AM"/>
        </w:rPr>
        <w:t xml:space="preserve"> 22.09.2023 </w:t>
      </w:r>
      <w:r w:rsidR="006767C1" w:rsidRPr="001E43A0">
        <w:rPr>
          <w:rFonts w:ascii="GHEA Grapalat" w:hAnsi="GHEA Grapalat" w:cs="GHEA Grapalat"/>
          <w:lang w:val="hy-AM"/>
        </w:rPr>
        <w:t>թ</w:t>
      </w:r>
      <w:r w:rsidR="001A4BA1">
        <w:rPr>
          <w:rFonts w:ascii="GHEA Grapalat" w:hAnsi="GHEA Grapalat" w:cs="GHEA Grapalat"/>
          <w:lang w:val="hy-AM"/>
        </w:rPr>
        <w:t>վ</w:t>
      </w:r>
      <w:r w:rsidR="006767C1" w:rsidRPr="001E43A0">
        <w:rPr>
          <w:rFonts w:ascii="GHEA Grapalat" w:hAnsi="GHEA Grapalat" w:cs="GHEA Grapalat"/>
          <w:lang w:val="hy-AM"/>
        </w:rPr>
        <w:t xml:space="preserve">ականին։ Միաժամանակ </w:t>
      </w:r>
      <w:r w:rsidR="00FE415D" w:rsidRPr="001E43A0">
        <w:rPr>
          <w:rFonts w:ascii="GHEA Grapalat" w:hAnsi="GHEA Grapalat" w:cs="GHEA Grapalat"/>
          <w:lang w:val="hy-AM"/>
        </w:rPr>
        <w:t xml:space="preserve">Կոմիտեն </w:t>
      </w:r>
      <w:r w:rsidR="006767C1" w:rsidRPr="001E43A0">
        <w:rPr>
          <w:rFonts w:ascii="GHEA Grapalat" w:hAnsi="GHEA Grapalat"/>
          <w:lang w:val="hy-AM"/>
        </w:rPr>
        <w:t>«Առարկություն» վերտառությամբ փաստաթղթին կցել է</w:t>
      </w:r>
      <w:r w:rsidRPr="001E43A0">
        <w:rPr>
          <w:rFonts w:ascii="GHEA Grapalat" w:hAnsi="GHEA Grapalat"/>
          <w:lang w:val="hy-AM"/>
        </w:rPr>
        <w:t xml:space="preserve"> ապացույց այն մասին, որ նշված առարկությունը </w:t>
      </w:r>
      <w:r w:rsidR="00E8080F" w:rsidRPr="001E43A0">
        <w:rPr>
          <w:rFonts w:ascii="GHEA Grapalat" w:hAnsi="GHEA Grapalat" w:cs="Sylfaen"/>
          <w:lang w:val="hy-AM"/>
        </w:rPr>
        <w:t>18</w:t>
      </w:r>
      <w:r w:rsidR="00E8080F" w:rsidRPr="001E43A0">
        <w:rPr>
          <w:rFonts w:ascii="Cambria Math" w:hAnsi="Cambria Math" w:cs="Cambria Math"/>
          <w:lang w:val="hy-AM"/>
        </w:rPr>
        <w:t>․</w:t>
      </w:r>
      <w:r w:rsidR="00E8080F" w:rsidRPr="001E43A0">
        <w:rPr>
          <w:rFonts w:ascii="GHEA Grapalat" w:hAnsi="GHEA Grapalat" w:cs="Sylfaen"/>
          <w:lang w:val="hy-AM"/>
        </w:rPr>
        <w:t>09</w:t>
      </w:r>
      <w:r w:rsidR="00E8080F" w:rsidRPr="001E43A0">
        <w:rPr>
          <w:rFonts w:ascii="Cambria Math" w:hAnsi="Cambria Math" w:cs="Cambria Math"/>
          <w:lang w:val="hy-AM"/>
        </w:rPr>
        <w:t>․</w:t>
      </w:r>
      <w:r w:rsidR="00E8080F" w:rsidRPr="001E43A0">
        <w:rPr>
          <w:rFonts w:ascii="GHEA Grapalat" w:hAnsi="GHEA Grapalat" w:cs="Sylfaen"/>
          <w:lang w:val="hy-AM"/>
        </w:rPr>
        <w:t>2023 թվականին</w:t>
      </w:r>
      <w:r w:rsidR="00E8080F" w:rsidRPr="001E43A0">
        <w:rPr>
          <w:rFonts w:ascii="GHEA Grapalat" w:hAnsi="GHEA Grapalat" w:cs="Sylfaen"/>
          <w:bCs/>
          <w:lang w:val="hy-AM"/>
        </w:rPr>
        <w:t xml:space="preserve"> </w:t>
      </w:r>
      <w:r w:rsidR="00E8080F" w:rsidRPr="001E43A0">
        <w:rPr>
          <w:rFonts w:ascii="GHEA Grapalat" w:hAnsi="GHEA Grapalat"/>
          <w:lang w:val="hy-AM"/>
        </w:rPr>
        <w:t>ուղարկվել է Ընկերությանը</w:t>
      </w:r>
      <w:r w:rsidR="001A4BA1">
        <w:rPr>
          <w:rFonts w:ascii="GHEA Grapalat" w:hAnsi="GHEA Grapalat"/>
          <w:lang w:val="hy-AM"/>
        </w:rPr>
        <w:t>,</w:t>
      </w:r>
      <w:r w:rsidR="00CA5522" w:rsidRPr="001E43A0">
        <w:rPr>
          <w:rFonts w:ascii="GHEA Grapalat" w:hAnsi="GHEA Grapalat"/>
          <w:lang w:val="hy-AM"/>
        </w:rPr>
        <w:t xml:space="preserve"> և առարկությունը պարունակում է </w:t>
      </w:r>
      <w:r w:rsidR="00E8080F" w:rsidRPr="001E43A0">
        <w:rPr>
          <w:rFonts w:ascii="GHEA Grapalat" w:hAnsi="GHEA Grapalat"/>
          <w:lang w:val="hy-AM"/>
        </w:rPr>
        <w:t xml:space="preserve">ծանուցում </w:t>
      </w:r>
      <w:r w:rsidRPr="001E43A0">
        <w:rPr>
          <w:rFonts w:ascii="GHEA Grapalat" w:hAnsi="GHEA Grapalat"/>
          <w:lang w:val="hy-AM"/>
        </w:rPr>
        <w:t>դրա</w:t>
      </w:r>
      <w:r w:rsidR="00320992" w:rsidRPr="001E43A0">
        <w:rPr>
          <w:rFonts w:ascii="GHEA Grapalat" w:hAnsi="GHEA Grapalat" w:cs="Arial"/>
          <w:b/>
          <w:shd w:val="clear" w:color="auto" w:fill="FFFFFF"/>
          <w:lang w:val="hy-AM"/>
        </w:rPr>
        <w:t xml:space="preserve"> </w:t>
      </w:r>
      <w:r w:rsidR="00320992" w:rsidRPr="001E43A0">
        <w:rPr>
          <w:rFonts w:ascii="GHEA Grapalat" w:hAnsi="GHEA Grapalat"/>
          <w:b/>
          <w:iCs/>
          <w:lang w:val="hy-AM"/>
        </w:rPr>
        <w:t>հիմքում դրված փաստական հանգամանքները հաստատող ապացույցները</w:t>
      </w:r>
      <w:r w:rsidR="00D40E29" w:rsidRPr="001E43A0">
        <w:rPr>
          <w:rFonts w:ascii="GHEA Grapalat" w:hAnsi="GHEA Grapalat"/>
          <w:b/>
          <w:iCs/>
          <w:lang w:val="hy-AM"/>
        </w:rPr>
        <w:t>`</w:t>
      </w:r>
      <w:r w:rsidR="00320992" w:rsidRPr="001E43A0">
        <w:rPr>
          <w:rFonts w:ascii="GHEA Grapalat" w:hAnsi="GHEA Grapalat" w:cs="Arial"/>
          <w:b/>
          <w:shd w:val="clear" w:color="auto" w:fill="FFFFFF"/>
          <w:lang w:val="hy-AM"/>
        </w:rPr>
        <w:t xml:space="preserve"> դրանց</w:t>
      </w:r>
      <w:r w:rsidR="00320992" w:rsidRPr="001E43A0">
        <w:rPr>
          <w:rFonts w:ascii="GHEA Grapalat" w:hAnsi="GHEA Grapalat" w:cs="Sylfaen"/>
          <w:bCs/>
          <w:lang w:val="hy-AM"/>
        </w:rPr>
        <w:t xml:space="preserve"> ծանոթանալու նպատակով վարչական դատարանում դեպոնացվելու մասին</w:t>
      </w:r>
      <w:r w:rsidR="00320992" w:rsidRPr="00F4540C">
        <w:rPr>
          <w:rFonts w:ascii="GHEA Grapalat" w:hAnsi="GHEA Grapalat" w:cs="Arial"/>
          <w:bCs/>
          <w:shd w:val="clear" w:color="auto" w:fill="FFFFFF"/>
          <w:lang w:val="hy-AM"/>
        </w:rPr>
        <w:t>։</w:t>
      </w:r>
    </w:p>
    <w:p w14:paraId="37C3A750" w14:textId="77777777" w:rsidR="00F54949" w:rsidRPr="001E43A0" w:rsidRDefault="008641FC" w:rsidP="00081954">
      <w:pPr>
        <w:tabs>
          <w:tab w:val="left" w:pos="9810"/>
        </w:tabs>
        <w:spacing w:line="276" w:lineRule="auto"/>
        <w:ind w:right="22" w:firstLine="540"/>
        <w:jc w:val="both"/>
        <w:rPr>
          <w:rFonts w:ascii="GHEA Grapalat" w:hAnsi="GHEA Grapalat"/>
          <w:lang w:val="hy-AM"/>
        </w:rPr>
      </w:pPr>
      <w:r w:rsidRPr="001E43A0">
        <w:rPr>
          <w:rFonts w:ascii="GHEA Grapalat" w:hAnsi="GHEA Grapalat"/>
          <w:bCs/>
          <w:lang w:val="hy-AM"/>
        </w:rPr>
        <w:t xml:space="preserve">Այսինքն՝ Կոմիտեն կատարել է ՀՀ վարչական դատավարության օրենսգրքով դատավարության մասնակցի, տվյալ դեպքում պատասխանողի համար նախատեսված պարտականությունը և դատավարության մյուս մասնակցին՝ </w:t>
      </w:r>
      <w:r w:rsidRPr="001E43A0">
        <w:rPr>
          <w:rFonts w:ascii="GHEA Grapalat" w:hAnsi="GHEA Grapalat" w:cs="Arial"/>
          <w:bCs/>
          <w:shd w:val="clear" w:color="auto" w:fill="FFFFFF"/>
          <w:lang w:val="hy-AM"/>
        </w:rPr>
        <w:t xml:space="preserve">հայցվորին ծանուցել է, որ </w:t>
      </w:r>
      <w:r w:rsidRPr="001E43A0">
        <w:rPr>
          <w:rFonts w:ascii="GHEA Grapalat" w:hAnsi="GHEA Grapalat"/>
          <w:bCs/>
          <w:lang w:val="hy-AM"/>
        </w:rPr>
        <w:t>առարկության</w:t>
      </w:r>
      <w:r w:rsidRPr="001E43A0">
        <w:rPr>
          <w:rFonts w:ascii="GHEA Grapalat" w:hAnsi="GHEA Grapalat" w:cs="Arial"/>
          <w:bCs/>
          <w:shd w:val="clear" w:color="auto" w:fill="FFFFFF"/>
          <w:lang w:val="hy-AM"/>
        </w:rPr>
        <w:t xml:space="preserve"> </w:t>
      </w:r>
      <w:r w:rsidRPr="001E43A0">
        <w:rPr>
          <w:rFonts w:ascii="GHEA Grapalat" w:hAnsi="GHEA Grapalat"/>
          <w:bCs/>
          <w:lang w:val="hy-AM"/>
        </w:rPr>
        <w:t>հիմքում դրված փաստական հանգամանքները հաստատող ապացույցները</w:t>
      </w:r>
      <w:r w:rsidRPr="001E43A0">
        <w:rPr>
          <w:rFonts w:ascii="GHEA Grapalat" w:hAnsi="GHEA Grapalat" w:cs="Arial"/>
          <w:bCs/>
          <w:shd w:val="clear" w:color="auto" w:fill="FFFFFF"/>
          <w:lang w:val="hy-AM"/>
        </w:rPr>
        <w:t xml:space="preserve">՝ դրանց ծանոթանալու նպատակով դեպոնացվելու են վարչական դատարանում։ Ընդ որում, </w:t>
      </w:r>
      <w:r w:rsidR="00BC20EF" w:rsidRPr="001E43A0">
        <w:rPr>
          <w:rFonts w:ascii="GHEA Grapalat" w:hAnsi="GHEA Grapalat"/>
          <w:lang w:val="hy-AM"/>
        </w:rPr>
        <w:t>նշված 29 թերթից բաղկացած փաստաթղթերի փաթեթը Վճռաբեկ դատարանի գնահատմամբ կարող է դիտարկվել ծավալուն՝ հաշվի առնելով դրանց պատճենահանման, ինչպես նաև կողմին ուղարկելու ողջ տեխնիկական ընթացքը</w:t>
      </w:r>
      <w:r w:rsidR="00A22B12" w:rsidRPr="001E43A0">
        <w:rPr>
          <w:rFonts w:ascii="GHEA Grapalat" w:hAnsi="GHEA Grapalat"/>
          <w:lang w:val="hy-AM"/>
        </w:rPr>
        <w:t xml:space="preserve">։ </w:t>
      </w:r>
      <w:r w:rsidR="00F54949" w:rsidRPr="001E43A0">
        <w:rPr>
          <w:rFonts w:ascii="GHEA Grapalat" w:hAnsi="GHEA Grapalat"/>
          <w:lang w:val="hy-AM"/>
        </w:rPr>
        <w:t>Միևնույն ժամանակ ծ</w:t>
      </w:r>
      <w:r w:rsidR="00A22B12" w:rsidRPr="001E43A0">
        <w:rPr>
          <w:rFonts w:ascii="GHEA Grapalat" w:hAnsi="GHEA Grapalat"/>
          <w:lang w:val="hy-AM"/>
        </w:rPr>
        <w:t xml:space="preserve">ավալուն փաստաթղթերը </w:t>
      </w:r>
      <w:r w:rsidR="00F54949" w:rsidRPr="001E43A0">
        <w:rPr>
          <w:rFonts w:ascii="GHEA Grapalat" w:hAnsi="GHEA Grapalat"/>
          <w:lang w:val="hy-AM"/>
        </w:rPr>
        <w:t xml:space="preserve">պատճենահանելն ու դատավարության մյուս մասնակցին ուղարկելը Վճռաբեկ դատարանի գնահատմամբ կարող է </w:t>
      </w:r>
      <w:r w:rsidR="00BC20EF" w:rsidRPr="001E43A0">
        <w:rPr>
          <w:rFonts w:ascii="GHEA Grapalat" w:hAnsi="GHEA Grapalat"/>
          <w:lang w:val="hy-AM"/>
        </w:rPr>
        <w:t xml:space="preserve">անհամաչափ բեռ հանդիսանալ Կոմիտեի համար, </w:t>
      </w:r>
      <w:r w:rsidR="00F54949" w:rsidRPr="001E43A0">
        <w:rPr>
          <w:rFonts w:ascii="GHEA Grapalat" w:hAnsi="GHEA Grapalat"/>
          <w:lang w:val="hy-AM"/>
        </w:rPr>
        <w:t>որպիսի դեպքի համար ՀՀ վարչական դատավարության օրենսգրքով նախատեսվել է</w:t>
      </w:r>
      <w:r w:rsidR="00BC20EF" w:rsidRPr="001E43A0">
        <w:rPr>
          <w:rFonts w:ascii="GHEA Grapalat" w:hAnsi="GHEA Grapalat"/>
          <w:lang w:val="hy-AM"/>
        </w:rPr>
        <w:t xml:space="preserve"> փաստաթղթ</w:t>
      </w:r>
      <w:r w:rsidR="00F54949" w:rsidRPr="001E43A0">
        <w:rPr>
          <w:rFonts w:ascii="GHEA Grapalat" w:hAnsi="GHEA Grapalat"/>
          <w:lang w:val="hy-AM"/>
        </w:rPr>
        <w:t>երը</w:t>
      </w:r>
      <w:r w:rsidR="00BC20EF" w:rsidRPr="001E43A0">
        <w:rPr>
          <w:rFonts w:ascii="GHEA Grapalat" w:hAnsi="GHEA Grapalat"/>
          <w:lang w:val="hy-AM"/>
        </w:rPr>
        <w:t xml:space="preserve"> </w:t>
      </w:r>
      <w:r w:rsidR="00F54949" w:rsidRPr="001E43A0">
        <w:rPr>
          <w:rFonts w:ascii="GHEA Grapalat" w:hAnsi="GHEA Grapalat"/>
          <w:lang w:val="hy-AM"/>
        </w:rPr>
        <w:t xml:space="preserve">դատարանում </w:t>
      </w:r>
      <w:r w:rsidR="00BC20EF" w:rsidRPr="001E43A0">
        <w:rPr>
          <w:rFonts w:ascii="GHEA Grapalat" w:hAnsi="GHEA Grapalat"/>
          <w:lang w:val="hy-AM"/>
        </w:rPr>
        <w:t>դեպոնացն</w:t>
      </w:r>
      <w:r w:rsidR="00F54949" w:rsidRPr="001E43A0">
        <w:rPr>
          <w:rFonts w:ascii="GHEA Grapalat" w:hAnsi="GHEA Grapalat"/>
          <w:lang w:val="hy-AM"/>
        </w:rPr>
        <w:t>ելու</w:t>
      </w:r>
      <w:r w:rsidR="00BC20EF" w:rsidRPr="001E43A0">
        <w:rPr>
          <w:rFonts w:ascii="GHEA Grapalat" w:hAnsi="GHEA Grapalat"/>
          <w:lang w:val="hy-AM"/>
        </w:rPr>
        <w:t xml:space="preserve"> </w:t>
      </w:r>
      <w:r w:rsidR="00F54949" w:rsidRPr="001E43A0">
        <w:rPr>
          <w:rFonts w:ascii="GHEA Grapalat" w:hAnsi="GHEA Grapalat"/>
          <w:lang w:val="hy-AM"/>
        </w:rPr>
        <w:t>և այդ մասին դատավարության մյուս  մասնակցին</w:t>
      </w:r>
      <w:r w:rsidR="00BC20EF" w:rsidRPr="001E43A0">
        <w:rPr>
          <w:rFonts w:ascii="GHEA Grapalat" w:hAnsi="GHEA Grapalat"/>
          <w:lang w:val="hy-AM"/>
        </w:rPr>
        <w:t xml:space="preserve"> ծանուց</w:t>
      </w:r>
      <w:r w:rsidR="00F54949" w:rsidRPr="001E43A0">
        <w:rPr>
          <w:rFonts w:ascii="GHEA Grapalat" w:hAnsi="GHEA Grapalat"/>
          <w:lang w:val="hy-AM"/>
        </w:rPr>
        <w:t>ելու</w:t>
      </w:r>
      <w:r w:rsidR="00BC20EF" w:rsidRPr="001E43A0">
        <w:rPr>
          <w:rFonts w:ascii="GHEA Grapalat" w:hAnsi="GHEA Grapalat"/>
          <w:lang w:val="hy-AM"/>
        </w:rPr>
        <w:t xml:space="preserve"> իրավական </w:t>
      </w:r>
      <w:r w:rsidR="00F54949" w:rsidRPr="001E43A0">
        <w:rPr>
          <w:rFonts w:ascii="GHEA Grapalat" w:hAnsi="GHEA Grapalat"/>
          <w:lang w:val="hy-AM"/>
        </w:rPr>
        <w:t>կառուցակարգը</w:t>
      </w:r>
      <w:r w:rsidR="00BC20EF" w:rsidRPr="001E43A0">
        <w:rPr>
          <w:rFonts w:ascii="GHEA Grapalat" w:hAnsi="GHEA Grapalat"/>
          <w:lang w:val="hy-AM"/>
        </w:rPr>
        <w:t xml:space="preserve">։ </w:t>
      </w:r>
    </w:p>
    <w:p w14:paraId="3B0797B6" w14:textId="333C3902" w:rsidR="00CA663E" w:rsidRPr="001E43A0" w:rsidRDefault="00CA663E" w:rsidP="00081954">
      <w:pPr>
        <w:tabs>
          <w:tab w:val="left" w:pos="9810"/>
        </w:tabs>
        <w:spacing w:line="276" w:lineRule="auto"/>
        <w:ind w:right="22" w:firstLine="540"/>
        <w:jc w:val="both"/>
        <w:rPr>
          <w:rFonts w:ascii="GHEA Grapalat" w:eastAsia="SimSun" w:hAnsi="GHEA Grapalat"/>
          <w:lang w:val="hy-AM" w:eastAsia="zh-CN"/>
        </w:rPr>
      </w:pPr>
      <w:r w:rsidRPr="001E43A0">
        <w:rPr>
          <w:rFonts w:ascii="GHEA Grapalat" w:hAnsi="GHEA Grapalat"/>
          <w:lang w:val="hy-AM"/>
        </w:rPr>
        <w:t>Վճռաբեկ դատարանն արձանագրում է, որ Կոմիտեի կողմից Դատարանին ներկայացված «Առարկություն» վերտառությամբ փաստաթուղթը և վիճարկվող թիվ 4235779 արձանագրության վարույթի նյութերը ՀՀ վարչական դատարանում ստացվելու պահից՝ 22.09.2023 թ</w:t>
      </w:r>
      <w:r w:rsidR="001A4BA1">
        <w:rPr>
          <w:rFonts w:ascii="GHEA Grapalat" w:hAnsi="GHEA Grapalat"/>
          <w:lang w:val="hy-AM"/>
        </w:rPr>
        <w:t>վ</w:t>
      </w:r>
      <w:r w:rsidRPr="001E43A0">
        <w:rPr>
          <w:rFonts w:ascii="GHEA Grapalat" w:hAnsi="GHEA Grapalat"/>
          <w:lang w:val="hy-AM"/>
        </w:rPr>
        <w:t>ականից մինչ գործն ըստ էության լուծող դատական ակտի հրապարակման օրը՝ 06.03.2024 թվականը առկա է եղել 166 օր, որպիսի ժամանակահատվածը ողջամտորեն բավարար է եղել Ընկերության կողմից առարկության հիմ</w:t>
      </w:r>
      <w:r w:rsidR="00F4540C">
        <w:rPr>
          <w:rFonts w:ascii="GHEA Grapalat" w:hAnsi="GHEA Grapalat"/>
          <w:lang w:val="hy-AM"/>
        </w:rPr>
        <w:t>ք</w:t>
      </w:r>
      <w:r w:rsidRPr="001E43A0">
        <w:rPr>
          <w:rFonts w:ascii="GHEA Grapalat" w:hAnsi="GHEA Grapalat"/>
          <w:lang w:val="hy-AM"/>
        </w:rPr>
        <w:t>ում</w:t>
      </w:r>
      <w:r w:rsidRPr="001E43A0">
        <w:rPr>
          <w:rFonts w:ascii="GHEA Grapalat" w:hAnsi="GHEA Grapalat"/>
          <w:iCs/>
          <w:lang w:val="hy-AM"/>
        </w:rPr>
        <w:t xml:space="preserve"> դրված փաստական հանգամանքները հաստատող ապացույցներին </w:t>
      </w:r>
      <w:r w:rsidRPr="001E43A0">
        <w:rPr>
          <w:rFonts w:ascii="GHEA Grapalat" w:hAnsi="GHEA Grapalat"/>
          <w:lang w:val="hy-AM"/>
        </w:rPr>
        <w:t>ծանոթանալու</w:t>
      </w:r>
      <w:r w:rsidRPr="001E43A0">
        <w:rPr>
          <w:rFonts w:ascii="GHEA Grapalat" w:eastAsia="SimSun" w:hAnsi="GHEA Grapalat"/>
          <w:lang w:val="hy-AM" w:eastAsia="zh-CN"/>
        </w:rPr>
        <w:t xml:space="preserve"> և դրանց վերաբերյալ դիրքորոշում արտահայտելու իրավունքն իրացնելու համար։</w:t>
      </w:r>
    </w:p>
    <w:p w14:paraId="3C4C0ABA" w14:textId="44402639" w:rsidR="0048033B" w:rsidRPr="001E43A0" w:rsidRDefault="0048033B" w:rsidP="00081954">
      <w:pPr>
        <w:tabs>
          <w:tab w:val="left" w:pos="9810"/>
        </w:tabs>
        <w:spacing w:line="276" w:lineRule="auto"/>
        <w:ind w:right="22" w:firstLine="540"/>
        <w:jc w:val="both"/>
        <w:rPr>
          <w:rFonts w:ascii="GHEA Grapalat" w:hAnsi="GHEA Grapalat" w:cs="Arial"/>
          <w:shd w:val="clear" w:color="auto" w:fill="FFFFFF"/>
          <w:lang w:val="hy-AM"/>
        </w:rPr>
      </w:pPr>
      <w:r w:rsidRPr="001E43A0">
        <w:rPr>
          <w:rFonts w:ascii="GHEA Grapalat" w:hAnsi="GHEA Grapalat" w:cs="Arial"/>
          <w:shd w:val="clear" w:color="auto" w:fill="FFFFFF"/>
          <w:lang w:val="hy-AM"/>
        </w:rPr>
        <w:t>Անդրադառնալով առարկությ</w:t>
      </w:r>
      <w:r w:rsidR="00F4540C">
        <w:rPr>
          <w:rFonts w:ascii="GHEA Grapalat" w:hAnsi="GHEA Grapalat" w:cs="Arial"/>
          <w:shd w:val="clear" w:color="auto" w:fill="FFFFFF"/>
          <w:lang w:val="hy-AM"/>
        </w:rPr>
        <w:t>ա</w:t>
      </w:r>
      <w:r w:rsidRPr="001E43A0">
        <w:rPr>
          <w:rFonts w:ascii="GHEA Grapalat" w:hAnsi="GHEA Grapalat" w:cs="Arial"/>
          <w:shd w:val="clear" w:color="auto" w:fill="FFFFFF"/>
          <w:lang w:val="hy-AM"/>
        </w:rPr>
        <w:t>ն</w:t>
      </w:r>
      <w:r w:rsidR="00F4540C">
        <w:rPr>
          <w:rFonts w:ascii="GHEA Grapalat" w:hAnsi="GHEA Grapalat" w:cs="Arial"/>
          <w:shd w:val="clear" w:color="auto" w:fill="FFFFFF"/>
          <w:lang w:val="hy-AM"/>
        </w:rPr>
        <w:t>ը</w:t>
      </w:r>
      <w:r w:rsidRPr="001E43A0">
        <w:rPr>
          <w:rFonts w:ascii="GHEA Grapalat" w:hAnsi="GHEA Grapalat" w:cs="Arial"/>
          <w:shd w:val="clear" w:color="auto" w:fill="FFFFFF"/>
          <w:lang w:val="hy-AM"/>
        </w:rPr>
        <w:t xml:space="preserve"> կից փաստաթղթերի պատճենները կամ դրանք դեպոնացվելու վերաբերյալ ծանուցումը հայցվորին չուղարկելու, այդ փաստաթղթերը բավականաչափ ծավալուն չլինելու և ըստ այդմ</w:t>
      </w:r>
      <w:r w:rsidR="0017525A" w:rsidRPr="001E43A0">
        <w:rPr>
          <w:rFonts w:ascii="GHEA Grapalat" w:hAnsi="GHEA Grapalat" w:cs="Arial"/>
          <w:shd w:val="clear" w:color="auto" w:fill="FFFFFF"/>
          <w:lang w:val="hy-AM"/>
        </w:rPr>
        <w:t>՝</w:t>
      </w:r>
      <w:r w:rsidRPr="001E43A0">
        <w:rPr>
          <w:rFonts w:ascii="GHEA Grapalat" w:hAnsi="GHEA Grapalat" w:cs="Arial"/>
          <w:shd w:val="clear" w:color="auto" w:fill="FFFFFF"/>
          <w:lang w:val="hy-AM"/>
        </w:rPr>
        <w:t xml:space="preserve"> դրանք ՀՀ վարչական դատարանում դեպոնացնել</w:t>
      </w:r>
      <w:r w:rsidR="00B553A1" w:rsidRPr="001E43A0">
        <w:rPr>
          <w:rFonts w:ascii="GHEA Grapalat" w:hAnsi="GHEA Grapalat" w:cs="Arial"/>
          <w:shd w:val="clear" w:color="auto" w:fill="FFFFFF"/>
          <w:lang w:val="hy-AM"/>
        </w:rPr>
        <w:t>ու</w:t>
      </w:r>
      <w:r w:rsidRPr="001E43A0">
        <w:rPr>
          <w:rFonts w:ascii="GHEA Grapalat" w:hAnsi="GHEA Grapalat" w:cs="Arial"/>
          <w:shd w:val="clear" w:color="auto" w:fill="FFFFFF"/>
          <w:lang w:val="hy-AM"/>
        </w:rPr>
        <w:t xml:space="preserve"> անթույլատրելի լինելու մասին </w:t>
      </w:r>
      <w:r w:rsidR="001F7315" w:rsidRPr="001E43A0">
        <w:rPr>
          <w:rFonts w:ascii="GHEA Grapalat" w:hAnsi="GHEA Grapalat" w:cs="Arial"/>
          <w:shd w:val="clear" w:color="auto" w:fill="FFFFFF"/>
          <w:lang w:val="hy-AM"/>
        </w:rPr>
        <w:t>Դատարանի դիրքորոշմ</w:t>
      </w:r>
      <w:r w:rsidRPr="001E43A0">
        <w:rPr>
          <w:rFonts w:ascii="GHEA Grapalat" w:hAnsi="GHEA Grapalat" w:cs="Arial"/>
          <w:shd w:val="clear" w:color="auto" w:fill="FFFFFF"/>
          <w:lang w:val="hy-AM"/>
        </w:rPr>
        <w:t>ա</w:t>
      </w:r>
      <w:r w:rsidR="001F7315" w:rsidRPr="001E43A0">
        <w:rPr>
          <w:rFonts w:ascii="GHEA Grapalat" w:hAnsi="GHEA Grapalat" w:cs="Arial"/>
          <w:shd w:val="clear" w:color="auto" w:fill="FFFFFF"/>
          <w:lang w:val="hy-AM"/>
        </w:rPr>
        <w:t>ն</w:t>
      </w:r>
      <w:r w:rsidRPr="001E43A0">
        <w:rPr>
          <w:rFonts w:ascii="GHEA Grapalat" w:hAnsi="GHEA Grapalat" w:cs="Arial"/>
          <w:shd w:val="clear" w:color="auto" w:fill="FFFFFF"/>
          <w:lang w:val="hy-AM"/>
        </w:rPr>
        <w:t>ը՝ Վճռաբեկ դատարանը հարկ է համարում արձանագրել հետևյալը.</w:t>
      </w:r>
    </w:p>
    <w:p w14:paraId="15A2FD2F" w14:textId="1D3D1327" w:rsidR="002E2342" w:rsidRPr="00E630B9" w:rsidRDefault="00B553A1" w:rsidP="00081954">
      <w:pPr>
        <w:pStyle w:val="ListParagraph"/>
        <w:ind w:left="0" w:right="22" w:firstLine="540"/>
        <w:jc w:val="both"/>
        <w:rPr>
          <w:rFonts w:ascii="GHEA Grapalat" w:hAnsi="GHEA Grapalat"/>
          <w:sz w:val="24"/>
          <w:szCs w:val="24"/>
          <w:lang w:val="hy-AM"/>
        </w:rPr>
      </w:pPr>
      <w:r w:rsidRPr="005F7CEB">
        <w:rPr>
          <w:rFonts w:ascii="GHEA Grapalat" w:hAnsi="GHEA Grapalat" w:cs="Arial"/>
          <w:sz w:val="24"/>
          <w:szCs w:val="24"/>
          <w:shd w:val="clear" w:color="auto" w:fill="FFFFFF"/>
          <w:lang w:val="hy-AM"/>
        </w:rPr>
        <w:t>Նախ՝ Կոմիտեին չէր կարող վերագրվել առարկություններին կից փաստաթղթերի պատճենները հայցվորին ուղարկելու օրենսդրական պահանջի խախտում, քանի որ Կոմիտեն փաստացի ընտրել է օրենքով նախատեսված գործիքակազմ</w:t>
      </w:r>
      <w:r w:rsidR="009935AF" w:rsidRPr="005F7CEB">
        <w:rPr>
          <w:rFonts w:ascii="GHEA Grapalat" w:hAnsi="GHEA Grapalat" w:cs="Arial"/>
          <w:sz w:val="24"/>
          <w:szCs w:val="24"/>
          <w:shd w:val="clear" w:color="auto" w:fill="FFFFFF"/>
          <w:lang w:val="hy-AM"/>
        </w:rPr>
        <w:t>եր</w:t>
      </w:r>
      <w:r w:rsidRPr="005F7CEB">
        <w:rPr>
          <w:rFonts w:ascii="GHEA Grapalat" w:hAnsi="GHEA Grapalat" w:cs="Arial"/>
          <w:sz w:val="24"/>
          <w:szCs w:val="24"/>
          <w:shd w:val="clear" w:color="auto" w:fill="FFFFFF"/>
          <w:lang w:val="hy-AM"/>
        </w:rPr>
        <w:t>ից</w:t>
      </w:r>
      <w:r w:rsidR="002E29FE" w:rsidRPr="005F7CEB">
        <w:rPr>
          <w:rFonts w:ascii="GHEA Grapalat" w:hAnsi="GHEA Grapalat" w:cs="Arial"/>
          <w:sz w:val="24"/>
          <w:szCs w:val="24"/>
          <w:shd w:val="clear" w:color="auto" w:fill="FFFFFF"/>
          <w:lang w:val="hy-AM"/>
        </w:rPr>
        <w:t xml:space="preserve"> </w:t>
      </w:r>
      <w:r w:rsidRPr="005F7CEB">
        <w:rPr>
          <w:rFonts w:ascii="GHEA Grapalat" w:hAnsi="GHEA Grapalat" w:cs="Arial"/>
          <w:sz w:val="24"/>
          <w:szCs w:val="24"/>
          <w:shd w:val="clear" w:color="auto" w:fill="FFFFFF"/>
          <w:lang w:val="hy-AM"/>
        </w:rPr>
        <w:t>փաստաթղթերը՝ դրանք ծանոթանալո</w:t>
      </w:r>
      <w:r w:rsidR="0050034C" w:rsidRPr="005F7CEB">
        <w:rPr>
          <w:rFonts w:ascii="GHEA Grapalat" w:hAnsi="GHEA Grapalat" w:cs="Arial"/>
          <w:sz w:val="24"/>
          <w:szCs w:val="24"/>
          <w:shd w:val="clear" w:color="auto" w:fill="FFFFFF"/>
          <w:lang w:val="hy-AM"/>
        </w:rPr>
        <w:t>ւ</w:t>
      </w:r>
      <w:r w:rsidRPr="005F7CEB">
        <w:rPr>
          <w:rFonts w:ascii="GHEA Grapalat" w:hAnsi="GHEA Grapalat" w:cs="Arial"/>
          <w:sz w:val="24"/>
          <w:szCs w:val="24"/>
          <w:shd w:val="clear" w:color="auto" w:fill="FFFFFF"/>
          <w:lang w:val="hy-AM"/>
        </w:rPr>
        <w:t xml:space="preserve"> նպատակով դատարանում դեպոնացնելու վերաբերյալ ծանուցել</w:t>
      </w:r>
      <w:r w:rsidR="00FD1555" w:rsidRPr="005F7CEB">
        <w:rPr>
          <w:rFonts w:ascii="GHEA Grapalat" w:hAnsi="GHEA Grapalat" w:cs="Arial"/>
          <w:sz w:val="24"/>
          <w:szCs w:val="24"/>
          <w:shd w:val="clear" w:color="auto" w:fill="FFFFFF"/>
          <w:lang w:val="hy-AM"/>
        </w:rPr>
        <w:t xml:space="preserve">ու եղանակը։ Երկրորդ՝ հիմնավորված չէ </w:t>
      </w:r>
      <w:r w:rsidR="00FD1555" w:rsidRPr="005F7CEB">
        <w:rPr>
          <w:rFonts w:ascii="GHEA Grapalat" w:hAnsi="GHEA Grapalat"/>
          <w:sz w:val="24"/>
          <w:szCs w:val="24"/>
          <w:lang w:val="hy-AM"/>
        </w:rPr>
        <w:t xml:space="preserve">Ընկերությանն ուղարկված </w:t>
      </w:r>
      <w:r w:rsidR="00FD1555" w:rsidRPr="005F7CEB">
        <w:rPr>
          <w:rFonts w:ascii="GHEA Grapalat" w:hAnsi="GHEA Grapalat"/>
          <w:sz w:val="24"/>
          <w:szCs w:val="24"/>
          <w:lang w:val="hy-AM"/>
        </w:rPr>
        <w:lastRenderedPageBreak/>
        <w:t>առարկության</w:t>
      </w:r>
      <w:r w:rsidR="00FD1555" w:rsidRPr="005F7CEB">
        <w:rPr>
          <w:rFonts w:ascii="GHEA Grapalat" w:hAnsi="GHEA Grapalat" w:cs="Arial"/>
          <w:b/>
          <w:sz w:val="24"/>
          <w:szCs w:val="24"/>
          <w:shd w:val="clear" w:color="auto" w:fill="FFFFFF"/>
          <w:lang w:val="hy-AM"/>
        </w:rPr>
        <w:t xml:space="preserve"> </w:t>
      </w:r>
      <w:r w:rsidR="00FD1555" w:rsidRPr="005F7CEB">
        <w:rPr>
          <w:rFonts w:ascii="GHEA Grapalat" w:hAnsi="GHEA Grapalat"/>
          <w:bCs/>
          <w:iCs/>
          <w:sz w:val="24"/>
          <w:szCs w:val="24"/>
          <w:lang w:val="hy-AM"/>
        </w:rPr>
        <w:t>հիմքում դրված փաստական հանգամանքները հաստատող ապացույցները`</w:t>
      </w:r>
      <w:r w:rsidR="00FD1555" w:rsidRPr="005F7CEB">
        <w:rPr>
          <w:rFonts w:ascii="GHEA Grapalat" w:hAnsi="GHEA Grapalat" w:cs="Arial"/>
          <w:bCs/>
          <w:sz w:val="24"/>
          <w:szCs w:val="24"/>
          <w:shd w:val="clear" w:color="auto" w:fill="FFFFFF"/>
          <w:lang w:val="hy-AM"/>
        </w:rPr>
        <w:t xml:space="preserve"> դրանց</w:t>
      </w:r>
      <w:r w:rsidR="00FD1555" w:rsidRPr="005F7CEB">
        <w:rPr>
          <w:rFonts w:ascii="GHEA Grapalat" w:hAnsi="GHEA Grapalat" w:cs="Sylfaen"/>
          <w:bCs/>
          <w:sz w:val="24"/>
          <w:szCs w:val="24"/>
          <w:lang w:val="hy-AM"/>
        </w:rPr>
        <w:t xml:space="preserve"> ծանոթանալու նպատակով վարչական դատարանում դեպոնացվելու </w:t>
      </w:r>
      <w:r w:rsidR="00176F44" w:rsidRPr="005F7CEB">
        <w:rPr>
          <w:rFonts w:ascii="GHEA Grapalat" w:hAnsi="GHEA Grapalat" w:cs="Sylfaen"/>
          <w:bCs/>
          <w:sz w:val="24"/>
          <w:szCs w:val="24"/>
          <w:lang w:val="hy-AM"/>
        </w:rPr>
        <w:t>վերաբերյալ</w:t>
      </w:r>
      <w:r w:rsidR="0050034C" w:rsidRPr="005F7CEB">
        <w:rPr>
          <w:rFonts w:ascii="GHEA Grapalat" w:hAnsi="GHEA Grapalat" w:cs="Sylfaen"/>
          <w:bCs/>
          <w:sz w:val="24"/>
          <w:szCs w:val="24"/>
          <w:lang w:val="hy-AM"/>
        </w:rPr>
        <w:t xml:space="preserve"> </w:t>
      </w:r>
      <w:r w:rsidR="00FD1555" w:rsidRPr="005F7CEB">
        <w:rPr>
          <w:rFonts w:ascii="GHEA Grapalat" w:hAnsi="GHEA Grapalat" w:cs="Sylfaen"/>
          <w:bCs/>
          <w:sz w:val="24"/>
          <w:szCs w:val="24"/>
          <w:lang w:val="hy-AM"/>
        </w:rPr>
        <w:t>նույն առարկության մեջ կատարված գրառումը պատշաճ ծանուցում չ</w:t>
      </w:r>
      <w:r w:rsidR="0050034C" w:rsidRPr="005F7CEB">
        <w:rPr>
          <w:rFonts w:ascii="GHEA Grapalat" w:hAnsi="GHEA Grapalat" w:cs="Sylfaen"/>
          <w:bCs/>
          <w:sz w:val="24"/>
          <w:szCs w:val="24"/>
          <w:lang w:val="hy-AM"/>
        </w:rPr>
        <w:t xml:space="preserve">դիտելը, քանի որ </w:t>
      </w:r>
      <w:r w:rsidR="0050034C" w:rsidRPr="005F7CEB">
        <w:rPr>
          <w:rFonts w:ascii="GHEA Grapalat" w:hAnsi="GHEA Grapalat"/>
          <w:sz w:val="24"/>
          <w:szCs w:val="24"/>
          <w:lang w:val="hy-AM"/>
        </w:rPr>
        <w:t xml:space="preserve">«Առարկություն» վերտառությամբ փաստաթղթի վերջնամասում առկա հստակ և ընթեռնելի կերպով կատարված գրառումից ակնհայտ է </w:t>
      </w:r>
      <w:r w:rsidR="0050034C" w:rsidRPr="005F7CEB">
        <w:rPr>
          <w:rFonts w:ascii="GHEA Grapalat" w:hAnsi="GHEA Grapalat"/>
          <w:bCs/>
          <w:sz w:val="24"/>
          <w:szCs w:val="24"/>
          <w:lang w:val="hy-AM"/>
        </w:rPr>
        <w:t xml:space="preserve">նշված հանգամանքը։ Երրորդ՝ </w:t>
      </w:r>
      <w:r w:rsidR="00387D28" w:rsidRPr="005F7CEB">
        <w:rPr>
          <w:rFonts w:ascii="GHEA Grapalat" w:hAnsi="GHEA Grapalat"/>
          <w:sz w:val="24"/>
          <w:szCs w:val="24"/>
          <w:lang w:val="hy-AM"/>
        </w:rPr>
        <w:t>առարկության</w:t>
      </w:r>
      <w:r w:rsidR="00387D28" w:rsidRPr="005F7CEB">
        <w:rPr>
          <w:rFonts w:ascii="GHEA Grapalat" w:hAnsi="GHEA Grapalat" w:cs="Arial"/>
          <w:b/>
          <w:sz w:val="24"/>
          <w:szCs w:val="24"/>
          <w:shd w:val="clear" w:color="auto" w:fill="FFFFFF"/>
          <w:lang w:val="hy-AM"/>
        </w:rPr>
        <w:t xml:space="preserve"> </w:t>
      </w:r>
      <w:r w:rsidR="00387D28" w:rsidRPr="005F7CEB">
        <w:rPr>
          <w:rFonts w:ascii="GHEA Grapalat" w:hAnsi="GHEA Grapalat"/>
          <w:bCs/>
          <w:iCs/>
          <w:sz w:val="24"/>
          <w:szCs w:val="24"/>
          <w:lang w:val="hy-AM"/>
        </w:rPr>
        <w:t xml:space="preserve">հիմքում դրված փաստական հանգամանքները հաստատող </w:t>
      </w:r>
      <w:r w:rsidR="00B77B06" w:rsidRPr="005F7CEB">
        <w:rPr>
          <w:rFonts w:ascii="GHEA Grapalat" w:hAnsi="GHEA Grapalat"/>
          <w:sz w:val="24"/>
          <w:szCs w:val="24"/>
          <w:lang w:val="hy-AM"/>
        </w:rPr>
        <w:t xml:space="preserve">29 թերթից բաղկացած փաստաթղթերի փաթեթը ոչ այնքան ծավալուն </w:t>
      </w:r>
      <w:r w:rsidR="002E2342" w:rsidRPr="005F7CEB">
        <w:rPr>
          <w:rFonts w:ascii="GHEA Grapalat" w:hAnsi="GHEA Grapalat"/>
          <w:sz w:val="24"/>
          <w:szCs w:val="24"/>
          <w:lang w:val="hy-AM"/>
        </w:rPr>
        <w:t>գնահատելու Դ</w:t>
      </w:r>
      <w:r w:rsidR="002E2342" w:rsidRPr="005F7CEB">
        <w:rPr>
          <w:rFonts w:ascii="GHEA Grapalat" w:hAnsi="GHEA Grapalat" w:cs="Arial"/>
          <w:sz w:val="24"/>
          <w:szCs w:val="24"/>
          <w:shd w:val="clear" w:color="auto" w:fill="FFFFFF"/>
          <w:lang w:val="hy-AM"/>
        </w:rPr>
        <w:t>ատարանի դիրքորոշումը Վճռաբեկ դատարանն անհիմն է համարում</w:t>
      </w:r>
      <w:r w:rsidR="006472B9" w:rsidRPr="005F7CEB">
        <w:rPr>
          <w:rFonts w:ascii="GHEA Grapalat" w:hAnsi="GHEA Grapalat" w:cs="Arial"/>
          <w:sz w:val="24"/>
          <w:szCs w:val="24"/>
          <w:shd w:val="clear" w:color="auto" w:fill="FFFFFF"/>
          <w:lang w:val="hy-AM"/>
        </w:rPr>
        <w:t xml:space="preserve"> և գտնում է, որ</w:t>
      </w:r>
      <w:r w:rsidR="002E2342" w:rsidRPr="005F7CEB">
        <w:rPr>
          <w:rFonts w:ascii="GHEA Grapalat" w:hAnsi="GHEA Grapalat" w:cs="Arial"/>
          <w:sz w:val="24"/>
          <w:szCs w:val="24"/>
          <w:shd w:val="clear" w:color="auto" w:fill="FFFFFF"/>
          <w:lang w:val="hy-AM"/>
        </w:rPr>
        <w:t xml:space="preserve"> երկու տասնյակը գերազանցող քանակով փաստաթղթերը ողջամտորեն կարող են դիտարկվել ծավալուն</w:t>
      </w:r>
      <w:r w:rsidR="00A56F22">
        <w:rPr>
          <w:rFonts w:ascii="GHEA Grapalat" w:hAnsi="GHEA Grapalat" w:cs="Arial"/>
          <w:sz w:val="24"/>
          <w:szCs w:val="24"/>
          <w:shd w:val="clear" w:color="auto" w:fill="FFFFFF"/>
          <w:lang w:val="hy-AM"/>
        </w:rPr>
        <w:t>՝</w:t>
      </w:r>
      <w:r w:rsidR="006472B9" w:rsidRPr="005F7CEB">
        <w:rPr>
          <w:rFonts w:ascii="GHEA Grapalat" w:hAnsi="GHEA Grapalat" w:cs="Arial"/>
          <w:sz w:val="24"/>
          <w:szCs w:val="24"/>
          <w:shd w:val="clear" w:color="auto" w:fill="FFFFFF"/>
          <w:lang w:val="hy-AM"/>
        </w:rPr>
        <w:t xml:space="preserve"> </w:t>
      </w:r>
      <w:r w:rsidR="005F7CEB">
        <w:rPr>
          <w:rFonts w:ascii="GHEA Grapalat" w:hAnsi="GHEA Grapalat" w:cs="Arial"/>
          <w:sz w:val="24"/>
          <w:szCs w:val="24"/>
          <w:shd w:val="clear" w:color="auto" w:fill="FFFFFF"/>
          <w:lang w:val="hy-AM"/>
        </w:rPr>
        <w:t xml:space="preserve">հաշվի առնելով նաև </w:t>
      </w:r>
      <w:r w:rsidR="005F7CEB" w:rsidRPr="005F7CEB">
        <w:rPr>
          <w:rFonts w:ascii="GHEA Grapalat" w:eastAsia="SimSun" w:hAnsi="GHEA Grapalat"/>
          <w:sz w:val="24"/>
          <w:szCs w:val="24"/>
          <w:lang w:val="hy-AM" w:eastAsia="zh-CN"/>
        </w:rPr>
        <w:t>դրանք պատճենահանելու և դատավարության մասնակցին կամ մասնակիցներին ուղարկելու ողջ տեխնիկական ընթացքը</w:t>
      </w:r>
      <w:r w:rsidR="00E630B9">
        <w:rPr>
          <w:rFonts w:ascii="GHEA Grapalat" w:eastAsia="SimSun" w:hAnsi="GHEA Grapalat"/>
          <w:sz w:val="24"/>
          <w:szCs w:val="24"/>
          <w:lang w:val="hy-AM" w:eastAsia="zh-CN"/>
        </w:rPr>
        <w:t xml:space="preserve">, </w:t>
      </w:r>
      <w:r w:rsidR="00E630B9" w:rsidRPr="00E630B9">
        <w:rPr>
          <w:rFonts w:ascii="GHEA Grapalat" w:eastAsia="SimSun" w:hAnsi="GHEA Grapalat"/>
          <w:sz w:val="24"/>
          <w:szCs w:val="24"/>
          <w:lang w:val="hy-AM" w:eastAsia="zh-CN"/>
        </w:rPr>
        <w:t>ի</w:t>
      </w:r>
      <w:r w:rsidR="006472B9" w:rsidRPr="00E630B9">
        <w:rPr>
          <w:rFonts w:ascii="GHEA Grapalat" w:hAnsi="GHEA Grapalat" w:cs="Arial"/>
          <w:sz w:val="24"/>
          <w:szCs w:val="24"/>
          <w:shd w:val="clear" w:color="auto" w:fill="FFFFFF"/>
          <w:lang w:val="hy-AM"/>
        </w:rPr>
        <w:t xml:space="preserve">նչով էլ պայմանավորված կողմը հնարավորություն </w:t>
      </w:r>
      <w:r w:rsidR="00E630B9">
        <w:rPr>
          <w:rFonts w:ascii="GHEA Grapalat" w:hAnsi="GHEA Grapalat" w:cs="Arial"/>
          <w:sz w:val="24"/>
          <w:szCs w:val="24"/>
          <w:shd w:val="clear" w:color="auto" w:fill="FFFFFF"/>
          <w:lang w:val="hy-AM"/>
        </w:rPr>
        <w:t>ո</w:t>
      </w:r>
      <w:r w:rsidR="006472B9" w:rsidRPr="00E630B9">
        <w:rPr>
          <w:rFonts w:ascii="GHEA Grapalat" w:hAnsi="GHEA Grapalat" w:cs="Arial"/>
          <w:sz w:val="24"/>
          <w:szCs w:val="24"/>
          <w:shd w:val="clear" w:color="auto" w:fill="FFFFFF"/>
          <w:lang w:val="hy-AM"/>
        </w:rPr>
        <w:t>ւն</w:t>
      </w:r>
      <w:r w:rsidR="00E630B9">
        <w:rPr>
          <w:rFonts w:ascii="GHEA Grapalat" w:hAnsi="GHEA Grapalat" w:cs="Arial"/>
          <w:sz w:val="24"/>
          <w:szCs w:val="24"/>
          <w:shd w:val="clear" w:color="auto" w:fill="FFFFFF"/>
          <w:lang w:val="hy-AM"/>
        </w:rPr>
        <w:t>ի</w:t>
      </w:r>
      <w:r w:rsidR="006472B9" w:rsidRPr="00E630B9">
        <w:rPr>
          <w:rFonts w:ascii="GHEA Grapalat" w:hAnsi="GHEA Grapalat" w:cs="Arial"/>
          <w:sz w:val="24"/>
          <w:szCs w:val="24"/>
          <w:shd w:val="clear" w:color="auto" w:fill="FFFFFF"/>
          <w:lang w:val="hy-AM"/>
        </w:rPr>
        <w:t xml:space="preserve"> </w:t>
      </w:r>
      <w:r w:rsidR="00A56F22">
        <w:rPr>
          <w:rFonts w:ascii="GHEA Grapalat" w:hAnsi="GHEA Grapalat" w:cs="Arial"/>
          <w:sz w:val="24"/>
          <w:szCs w:val="24"/>
          <w:shd w:val="clear" w:color="auto" w:fill="FFFFFF"/>
          <w:lang w:val="hy-AM"/>
        </w:rPr>
        <w:t>օգտվե</w:t>
      </w:r>
      <w:r w:rsidR="006472B9" w:rsidRPr="00E630B9">
        <w:rPr>
          <w:rFonts w:ascii="GHEA Grapalat" w:hAnsi="GHEA Grapalat" w:cs="Arial"/>
          <w:sz w:val="24"/>
          <w:szCs w:val="24"/>
          <w:shd w:val="clear" w:color="auto" w:fill="FFFFFF"/>
          <w:lang w:val="hy-AM"/>
        </w:rPr>
        <w:t>լու դրանց ծանոթանալու նպատակով դատարանում դեպոնացնելու ՀՀ վարչակ</w:t>
      </w:r>
      <w:r w:rsidR="009935AF" w:rsidRPr="00E630B9">
        <w:rPr>
          <w:rFonts w:ascii="GHEA Grapalat" w:hAnsi="GHEA Grapalat" w:cs="Arial"/>
          <w:sz w:val="24"/>
          <w:szCs w:val="24"/>
          <w:shd w:val="clear" w:color="auto" w:fill="FFFFFF"/>
          <w:lang w:val="hy-AM"/>
        </w:rPr>
        <w:t>ա</w:t>
      </w:r>
      <w:r w:rsidR="006472B9" w:rsidRPr="00E630B9">
        <w:rPr>
          <w:rFonts w:ascii="GHEA Grapalat" w:hAnsi="GHEA Grapalat" w:cs="Arial"/>
          <w:sz w:val="24"/>
          <w:szCs w:val="24"/>
          <w:shd w:val="clear" w:color="auto" w:fill="FFFFFF"/>
          <w:lang w:val="hy-AM"/>
        </w:rPr>
        <w:t>ն դատավարության օրենսգրքով սահմանված գործիքակազմ</w:t>
      </w:r>
      <w:r w:rsidR="00A56F22">
        <w:rPr>
          <w:rFonts w:ascii="GHEA Grapalat" w:hAnsi="GHEA Grapalat" w:cs="Arial"/>
          <w:sz w:val="24"/>
          <w:szCs w:val="24"/>
          <w:shd w:val="clear" w:color="auto" w:fill="FFFFFF"/>
          <w:lang w:val="hy-AM"/>
        </w:rPr>
        <w:t>ից</w:t>
      </w:r>
      <w:r w:rsidR="006472B9" w:rsidRPr="00E630B9">
        <w:rPr>
          <w:rFonts w:ascii="GHEA Grapalat" w:hAnsi="GHEA Grapalat" w:cs="Arial"/>
          <w:sz w:val="24"/>
          <w:szCs w:val="24"/>
          <w:shd w:val="clear" w:color="auto" w:fill="FFFFFF"/>
          <w:lang w:val="hy-AM"/>
        </w:rPr>
        <w:t xml:space="preserve">։ </w:t>
      </w:r>
      <w:r w:rsidR="002E2342" w:rsidRPr="00E630B9">
        <w:rPr>
          <w:rFonts w:ascii="GHEA Grapalat" w:hAnsi="GHEA Grapalat" w:cs="Arial"/>
          <w:sz w:val="24"/>
          <w:szCs w:val="24"/>
          <w:shd w:val="clear" w:color="auto" w:fill="FFFFFF"/>
          <w:lang w:val="hy-AM"/>
        </w:rPr>
        <w:t xml:space="preserve">  </w:t>
      </w:r>
    </w:p>
    <w:p w14:paraId="0A8EA34E" w14:textId="0F4E00AC" w:rsidR="005F6E4C" w:rsidRPr="001E43A0" w:rsidRDefault="006472B9" w:rsidP="00081954">
      <w:pPr>
        <w:tabs>
          <w:tab w:val="left" w:pos="540"/>
          <w:tab w:val="left" w:pos="9810"/>
        </w:tabs>
        <w:spacing w:line="276" w:lineRule="auto"/>
        <w:ind w:right="22" w:firstLine="540"/>
        <w:jc w:val="both"/>
        <w:rPr>
          <w:rFonts w:ascii="GHEA Grapalat" w:hAnsi="GHEA Grapalat" w:cs="Arial"/>
          <w:bCs/>
          <w:shd w:val="clear" w:color="auto" w:fill="FFFFFF"/>
          <w:lang w:val="hy-AM"/>
        </w:rPr>
      </w:pPr>
      <w:r w:rsidRPr="001E43A0">
        <w:rPr>
          <w:rFonts w:ascii="GHEA Grapalat" w:hAnsi="GHEA Grapalat"/>
          <w:lang w:val="hy-AM"/>
        </w:rPr>
        <w:t xml:space="preserve">Ամփոփելով վերոգրյալը՝ Վճռաբեկ դատարանն արձանագրում է, որ </w:t>
      </w:r>
      <w:r w:rsidR="001F7315" w:rsidRPr="001E43A0">
        <w:rPr>
          <w:rFonts w:ascii="GHEA Grapalat" w:hAnsi="GHEA Grapalat"/>
          <w:iCs/>
          <w:lang w:val="hy-AM"/>
        </w:rPr>
        <w:t xml:space="preserve">ՀՀ վարչական դատավարության օրենսգրով սահմանվել է </w:t>
      </w:r>
      <w:r w:rsidR="001F7315" w:rsidRPr="001E43A0">
        <w:rPr>
          <w:rFonts w:ascii="GHEA Grapalat" w:hAnsi="GHEA Grapalat"/>
          <w:bCs/>
          <w:lang w:val="hy-AM"/>
        </w:rPr>
        <w:t>առարկության</w:t>
      </w:r>
      <w:r w:rsidR="001F7315" w:rsidRPr="001E43A0">
        <w:rPr>
          <w:rFonts w:ascii="GHEA Grapalat" w:hAnsi="GHEA Grapalat" w:cs="Arial"/>
          <w:bCs/>
          <w:shd w:val="clear" w:color="auto" w:fill="FFFFFF"/>
          <w:lang w:val="hy-AM"/>
        </w:rPr>
        <w:t xml:space="preserve"> </w:t>
      </w:r>
      <w:r w:rsidR="001F7315" w:rsidRPr="001E43A0">
        <w:rPr>
          <w:rFonts w:ascii="GHEA Grapalat" w:hAnsi="GHEA Grapalat"/>
          <w:bCs/>
          <w:lang w:val="hy-AM"/>
        </w:rPr>
        <w:t>հիմքում դրված փաստական հանգամանքները հաստատող ապացույցները</w:t>
      </w:r>
      <w:r w:rsidR="001F7315" w:rsidRPr="001E43A0">
        <w:rPr>
          <w:rFonts w:ascii="GHEA Grapalat" w:hAnsi="GHEA Grapalat" w:cs="Arial"/>
          <w:bCs/>
          <w:shd w:val="clear" w:color="auto" w:fill="FFFFFF"/>
          <w:lang w:val="hy-AM"/>
        </w:rPr>
        <w:t xml:space="preserve">՝ դրանց ծանոթանալու նպատակով վարչական դատարանում դեպոնացվելու վերաբերյալ դատավարության մյուս մասնակցին ծանուցելու պարտականություն, ինչը Կոմիտեի կողմից պատշաճ կերպով կատարվել է։ Ավելին, </w:t>
      </w:r>
      <w:r w:rsidR="002F110B" w:rsidRPr="001E43A0">
        <w:rPr>
          <w:rFonts w:ascii="GHEA Grapalat" w:hAnsi="GHEA Grapalat" w:cs="Arial"/>
          <w:bCs/>
          <w:shd w:val="clear" w:color="auto" w:fill="FFFFFF"/>
          <w:lang w:val="hy-AM"/>
        </w:rPr>
        <w:t>ՀՀ վարչական դատավարության օրենսգրքի 118.1-</w:t>
      </w:r>
      <w:r w:rsidR="00E630B9">
        <w:rPr>
          <w:rFonts w:ascii="GHEA Grapalat" w:hAnsi="GHEA Grapalat" w:cs="Arial"/>
          <w:bCs/>
          <w:shd w:val="clear" w:color="auto" w:fill="FFFFFF"/>
          <w:lang w:val="hy-AM"/>
        </w:rPr>
        <w:t>ին</w:t>
      </w:r>
      <w:r w:rsidR="002F110B" w:rsidRPr="001E43A0">
        <w:rPr>
          <w:rFonts w:ascii="GHEA Grapalat" w:hAnsi="GHEA Grapalat" w:cs="Arial"/>
          <w:bCs/>
          <w:shd w:val="clear" w:color="auto" w:fill="FFFFFF"/>
          <w:lang w:val="hy-AM"/>
        </w:rPr>
        <w:t xml:space="preserve"> հոդվածի 1-ին մասի իրավակարգավորումներից բխում է, որ դատավարության մասնակցի առարկությունները, միջնորդությունները և ապացույցները չընդունելու և քննարկման առարկա չդարձնելու նախապայման </w:t>
      </w:r>
      <w:r w:rsidR="00846CDD" w:rsidRPr="001E43A0">
        <w:rPr>
          <w:rFonts w:ascii="GHEA Grapalat" w:hAnsi="GHEA Grapalat" w:cs="Arial"/>
          <w:bCs/>
          <w:shd w:val="clear" w:color="auto" w:fill="FFFFFF"/>
          <w:lang w:val="hy-AM"/>
        </w:rPr>
        <w:t>է</w:t>
      </w:r>
      <w:r w:rsidR="002F110B" w:rsidRPr="001E43A0">
        <w:rPr>
          <w:rFonts w:ascii="GHEA Grapalat" w:hAnsi="GHEA Grapalat" w:cs="Arial"/>
          <w:bCs/>
          <w:shd w:val="clear" w:color="auto" w:fill="FFFFFF"/>
          <w:lang w:val="hy-AM"/>
        </w:rPr>
        <w:t xml:space="preserve"> հանդիսանում միայն նույն մասով սահմանված պահանջները չկատարել</w:t>
      </w:r>
      <w:r w:rsidR="005F6E4C" w:rsidRPr="001E43A0">
        <w:rPr>
          <w:rFonts w:ascii="GHEA Grapalat" w:hAnsi="GHEA Grapalat" w:cs="Arial"/>
          <w:bCs/>
          <w:shd w:val="clear" w:color="auto" w:fill="FFFFFF"/>
          <w:lang w:val="hy-AM"/>
        </w:rPr>
        <w:t>ը, այն է՝ առարկությունները, միջնորդությունները, ինչպես նաև դրանց պահանջների և առարկությունների հիմքում ընկած փաստերը հիմնավորող ապացույցները գրավոր ընթացակարգ կիրառելու վերաբերյալ վարչական դատարանի որոշումն ստանալու օրվանից հաշվված մեկամսյա ժամկետի խախտմամբ</w:t>
      </w:r>
      <w:r w:rsidR="00846CDD" w:rsidRPr="001E43A0">
        <w:rPr>
          <w:rFonts w:ascii="GHEA Grapalat" w:hAnsi="GHEA Grapalat" w:cs="Arial"/>
          <w:bCs/>
          <w:shd w:val="clear" w:color="auto" w:fill="FFFFFF"/>
          <w:lang w:val="hy-AM"/>
        </w:rPr>
        <w:t xml:space="preserve"> ներկայացնելը</w:t>
      </w:r>
      <w:r w:rsidR="00E630B9">
        <w:rPr>
          <w:rFonts w:ascii="GHEA Grapalat" w:hAnsi="GHEA Grapalat" w:cs="Arial"/>
          <w:bCs/>
          <w:shd w:val="clear" w:color="auto" w:fill="FFFFFF"/>
          <w:lang w:val="hy-AM"/>
        </w:rPr>
        <w:t xml:space="preserve"> կամ</w:t>
      </w:r>
      <w:r w:rsidR="005F6E4C" w:rsidRPr="001E43A0">
        <w:rPr>
          <w:rFonts w:ascii="GHEA Grapalat" w:hAnsi="GHEA Grapalat" w:cs="Arial"/>
          <w:bCs/>
          <w:shd w:val="clear" w:color="auto" w:fill="FFFFFF"/>
          <w:lang w:val="hy-AM"/>
        </w:rPr>
        <w:t xml:space="preserve"> դրանք սահմանված ժամկետում</w:t>
      </w:r>
      <w:r w:rsidR="00846CDD" w:rsidRPr="001E43A0">
        <w:rPr>
          <w:rFonts w:ascii="GHEA Grapalat" w:hAnsi="GHEA Grapalat" w:cs="Arial"/>
          <w:bCs/>
          <w:shd w:val="clear" w:color="auto" w:fill="FFFFFF"/>
          <w:lang w:val="hy-AM"/>
        </w:rPr>
        <w:t xml:space="preserve"> ներկայացնելը</w:t>
      </w:r>
      <w:r w:rsidR="005F6E4C" w:rsidRPr="001E43A0">
        <w:rPr>
          <w:rFonts w:ascii="GHEA Grapalat" w:hAnsi="GHEA Grapalat" w:cs="Arial"/>
          <w:bCs/>
          <w:shd w:val="clear" w:color="auto" w:fill="FFFFFF"/>
          <w:lang w:val="hy-AM"/>
        </w:rPr>
        <w:t>, սակայն դրանց պատճենները դատավարության մյուս մասնակիցներին ուղարկելը հավաստող ապացույցը</w:t>
      </w:r>
      <w:r w:rsidR="00846CDD" w:rsidRPr="001E43A0">
        <w:rPr>
          <w:rFonts w:ascii="GHEA Grapalat" w:hAnsi="GHEA Grapalat" w:cs="Arial"/>
          <w:bCs/>
          <w:shd w:val="clear" w:color="auto" w:fill="FFFFFF"/>
          <w:lang w:val="hy-AM"/>
        </w:rPr>
        <w:t xml:space="preserve"> չկցելը</w:t>
      </w:r>
      <w:r w:rsidR="005F6E4C" w:rsidRPr="001E43A0">
        <w:rPr>
          <w:rFonts w:ascii="GHEA Grapalat" w:hAnsi="GHEA Grapalat" w:cs="Arial"/>
          <w:bCs/>
          <w:shd w:val="clear" w:color="auto" w:fill="FFFFFF"/>
          <w:lang w:val="hy-AM"/>
        </w:rPr>
        <w:t xml:space="preserve">, </w:t>
      </w:r>
      <w:r w:rsidR="00E630B9">
        <w:rPr>
          <w:rFonts w:ascii="GHEA Grapalat" w:hAnsi="GHEA Grapalat" w:cs="Arial"/>
          <w:bCs/>
          <w:shd w:val="clear" w:color="auto" w:fill="FFFFFF"/>
          <w:lang w:val="hy-AM"/>
        </w:rPr>
        <w:t xml:space="preserve">կամ </w:t>
      </w:r>
      <w:r w:rsidR="005F6E4C" w:rsidRPr="001E43A0">
        <w:rPr>
          <w:rFonts w:ascii="GHEA Grapalat" w:hAnsi="GHEA Grapalat" w:cs="Arial"/>
          <w:bCs/>
          <w:shd w:val="clear" w:color="auto" w:fill="FFFFFF"/>
          <w:lang w:val="hy-AM"/>
        </w:rPr>
        <w:t>փաստաթղթերը դրանց ծանոթանալու նպատակով վարչական դատարանում դեպոնացված լինելու մասին դատավարության մյուս մասնակցին ծանուցում ուղարկված լինելու մասին ապացույցը</w:t>
      </w:r>
      <w:r w:rsidR="00846CDD" w:rsidRPr="001E43A0">
        <w:rPr>
          <w:rFonts w:ascii="GHEA Grapalat" w:hAnsi="GHEA Grapalat" w:cs="Arial"/>
          <w:bCs/>
          <w:shd w:val="clear" w:color="auto" w:fill="FFFFFF"/>
          <w:lang w:val="hy-AM"/>
        </w:rPr>
        <w:t xml:space="preserve"> չկցելը</w:t>
      </w:r>
      <w:r w:rsidR="005F6E4C" w:rsidRPr="001E43A0">
        <w:rPr>
          <w:rFonts w:ascii="GHEA Grapalat" w:hAnsi="GHEA Grapalat" w:cs="Arial"/>
          <w:bCs/>
          <w:shd w:val="clear" w:color="auto" w:fill="FFFFFF"/>
          <w:lang w:val="hy-AM"/>
        </w:rPr>
        <w:t>։</w:t>
      </w:r>
    </w:p>
    <w:p w14:paraId="38E83258" w14:textId="3160A13A" w:rsidR="00B869F4" w:rsidRPr="001E43A0" w:rsidRDefault="005F6E4C" w:rsidP="00081954">
      <w:pPr>
        <w:tabs>
          <w:tab w:val="left" w:pos="9810"/>
        </w:tabs>
        <w:spacing w:line="276" w:lineRule="auto"/>
        <w:ind w:right="22" w:firstLine="540"/>
        <w:jc w:val="both"/>
        <w:rPr>
          <w:rFonts w:ascii="GHEA Grapalat" w:hAnsi="GHEA Grapalat" w:cs="Arial"/>
          <w:bCs/>
          <w:shd w:val="clear" w:color="auto" w:fill="FFFFFF"/>
          <w:lang w:val="hy-AM"/>
        </w:rPr>
      </w:pPr>
      <w:r w:rsidRPr="001E43A0">
        <w:rPr>
          <w:rFonts w:ascii="GHEA Grapalat" w:hAnsi="GHEA Grapalat" w:cs="Arial"/>
          <w:bCs/>
          <w:shd w:val="clear" w:color="auto" w:fill="FFFFFF"/>
          <w:lang w:val="hy-AM"/>
        </w:rPr>
        <w:t xml:space="preserve">Վճռաբեկ դատարանը գտնում է, որ վերը նշված </w:t>
      </w:r>
      <w:r w:rsidR="00846CDD" w:rsidRPr="001E43A0">
        <w:rPr>
          <w:rFonts w:ascii="GHEA Grapalat" w:hAnsi="GHEA Grapalat" w:cs="Arial"/>
          <w:bCs/>
          <w:shd w:val="clear" w:color="auto" w:fill="FFFFFF"/>
          <w:lang w:val="hy-AM"/>
        </w:rPr>
        <w:t xml:space="preserve">նախապայմաններից </w:t>
      </w:r>
      <w:r w:rsidRPr="001E43A0">
        <w:rPr>
          <w:rFonts w:ascii="GHEA Grapalat" w:hAnsi="GHEA Grapalat" w:cs="Arial"/>
          <w:bCs/>
          <w:shd w:val="clear" w:color="auto" w:fill="FFFFFF"/>
          <w:lang w:val="hy-AM"/>
        </w:rPr>
        <w:t xml:space="preserve">որևէ մեկը տվյալ դեպքում առկա չի եղել։ Մասնավորապես, Կոմիտեն օրենքով սահմանված ժամկետում Դատարան </w:t>
      </w:r>
      <w:r w:rsidR="00846CDD" w:rsidRPr="001E43A0">
        <w:rPr>
          <w:rFonts w:ascii="GHEA Grapalat" w:hAnsi="GHEA Grapalat" w:cs="Arial"/>
          <w:bCs/>
          <w:shd w:val="clear" w:color="auto" w:fill="FFFFFF"/>
          <w:lang w:val="hy-AM"/>
        </w:rPr>
        <w:t xml:space="preserve">է </w:t>
      </w:r>
      <w:r w:rsidRPr="001E43A0">
        <w:rPr>
          <w:rFonts w:ascii="GHEA Grapalat" w:hAnsi="GHEA Grapalat" w:cs="Arial"/>
          <w:bCs/>
          <w:shd w:val="clear" w:color="auto" w:fill="FFFFFF"/>
          <w:lang w:val="hy-AM"/>
        </w:rPr>
        <w:t>ներկայաց</w:t>
      </w:r>
      <w:r w:rsidR="00846CDD" w:rsidRPr="001E43A0">
        <w:rPr>
          <w:rFonts w:ascii="GHEA Grapalat" w:hAnsi="GHEA Grapalat" w:cs="Arial"/>
          <w:bCs/>
          <w:shd w:val="clear" w:color="auto" w:fill="FFFFFF"/>
          <w:lang w:val="hy-AM"/>
        </w:rPr>
        <w:t>րել</w:t>
      </w:r>
      <w:r w:rsidRPr="001E43A0">
        <w:rPr>
          <w:rFonts w:ascii="GHEA Grapalat" w:hAnsi="GHEA Grapalat" w:cs="Arial"/>
          <w:bCs/>
          <w:shd w:val="clear" w:color="auto" w:fill="FFFFFF"/>
          <w:lang w:val="hy-AM"/>
        </w:rPr>
        <w:t xml:space="preserve"> </w:t>
      </w:r>
      <w:r w:rsidRPr="001E43A0">
        <w:rPr>
          <w:rFonts w:ascii="GHEA Grapalat" w:hAnsi="GHEA Grapalat"/>
          <w:lang w:val="hy-AM"/>
        </w:rPr>
        <w:t>«Առարկություն» վերտառությամբ փաստաթուղթ</w:t>
      </w:r>
      <w:r w:rsidR="00846CDD" w:rsidRPr="001E43A0">
        <w:rPr>
          <w:rFonts w:ascii="GHEA Grapalat" w:hAnsi="GHEA Grapalat"/>
          <w:lang w:val="hy-AM"/>
        </w:rPr>
        <w:t xml:space="preserve">ը և դրա </w:t>
      </w:r>
      <w:r w:rsidR="00846CDD" w:rsidRPr="001E43A0">
        <w:rPr>
          <w:rFonts w:ascii="GHEA Grapalat" w:hAnsi="GHEA Grapalat"/>
          <w:bCs/>
          <w:lang w:val="hy-AM"/>
        </w:rPr>
        <w:t xml:space="preserve">հիմքում դրված փաստական հանգամանքները հաստատող ապացույցները։ Միևնույն ժամանակ, </w:t>
      </w:r>
      <w:r w:rsidR="00846CDD" w:rsidRPr="001E43A0">
        <w:rPr>
          <w:rFonts w:ascii="GHEA Grapalat" w:hAnsi="GHEA Grapalat"/>
          <w:lang w:val="hy-AM"/>
        </w:rPr>
        <w:t xml:space="preserve">«Առարկություն» վերտառությամբ փաստաթղթին կցվել է այն </w:t>
      </w:r>
      <w:r w:rsidRPr="001E43A0">
        <w:rPr>
          <w:rFonts w:ascii="GHEA Grapalat" w:hAnsi="GHEA Grapalat"/>
          <w:lang w:val="hy-AM"/>
        </w:rPr>
        <w:t>հայցվոր Ընկերության</w:t>
      </w:r>
      <w:r w:rsidR="00846CDD" w:rsidRPr="001E43A0">
        <w:rPr>
          <w:rFonts w:ascii="GHEA Grapalat" w:hAnsi="GHEA Grapalat"/>
          <w:lang w:val="hy-AM"/>
        </w:rPr>
        <w:t>ն ուղարկելու մասին ապացույցը, որ</w:t>
      </w:r>
      <w:r w:rsidR="006A4D60" w:rsidRPr="001E43A0">
        <w:rPr>
          <w:rFonts w:ascii="GHEA Grapalat" w:hAnsi="GHEA Grapalat"/>
          <w:lang w:val="hy-AM"/>
        </w:rPr>
        <w:t>ում առկա գրառմամբ փաստացի վերջինս ծանուց</w:t>
      </w:r>
      <w:r w:rsidR="005E0ADE">
        <w:rPr>
          <w:rFonts w:ascii="GHEA Grapalat" w:hAnsi="GHEA Grapalat"/>
          <w:lang w:val="hy-AM"/>
        </w:rPr>
        <w:t>վ</w:t>
      </w:r>
      <w:r w:rsidR="006A4D60" w:rsidRPr="001E43A0">
        <w:rPr>
          <w:rFonts w:ascii="GHEA Grapalat" w:hAnsi="GHEA Grapalat"/>
          <w:lang w:val="hy-AM"/>
        </w:rPr>
        <w:t>ել է</w:t>
      </w:r>
      <w:r w:rsidRPr="001E43A0">
        <w:rPr>
          <w:rFonts w:ascii="GHEA Grapalat" w:hAnsi="GHEA Grapalat"/>
          <w:lang w:val="hy-AM"/>
        </w:rPr>
        <w:t xml:space="preserve">  </w:t>
      </w:r>
      <w:r w:rsidRPr="001E43A0">
        <w:rPr>
          <w:rFonts w:ascii="GHEA Grapalat" w:hAnsi="GHEA Grapalat"/>
          <w:bCs/>
          <w:lang w:val="hy-AM"/>
        </w:rPr>
        <w:t xml:space="preserve">առարկության հիմքում դրված փաստական հանգամանքները հաստատող ապացույցները </w:t>
      </w:r>
      <w:r w:rsidR="00846CDD" w:rsidRPr="001E43A0">
        <w:rPr>
          <w:rFonts w:ascii="GHEA Grapalat" w:hAnsi="GHEA Grapalat"/>
          <w:bCs/>
          <w:lang w:val="hy-AM"/>
        </w:rPr>
        <w:t xml:space="preserve">ՀՀ վարչական դատարանում </w:t>
      </w:r>
      <w:r w:rsidRPr="001E43A0">
        <w:rPr>
          <w:rFonts w:ascii="GHEA Grapalat" w:hAnsi="GHEA Grapalat"/>
          <w:bCs/>
          <w:lang w:val="hy-AM"/>
        </w:rPr>
        <w:t>դեպոնացվ</w:t>
      </w:r>
      <w:r w:rsidR="00846CDD" w:rsidRPr="001E43A0">
        <w:rPr>
          <w:rFonts w:ascii="GHEA Grapalat" w:hAnsi="GHEA Grapalat"/>
          <w:bCs/>
          <w:lang w:val="hy-AM"/>
        </w:rPr>
        <w:t>ած լինելու մասին</w:t>
      </w:r>
      <w:r w:rsidR="006A4D60" w:rsidRPr="001E43A0">
        <w:rPr>
          <w:rFonts w:ascii="GHEA Grapalat" w:hAnsi="GHEA Grapalat"/>
          <w:bCs/>
          <w:lang w:val="hy-AM"/>
        </w:rPr>
        <w:t xml:space="preserve">, ուստի </w:t>
      </w:r>
      <w:r w:rsidR="002133D1">
        <w:rPr>
          <w:rFonts w:ascii="GHEA Grapalat" w:hAnsi="GHEA Grapalat"/>
          <w:bCs/>
          <w:lang w:val="hy-AM"/>
        </w:rPr>
        <w:t xml:space="preserve">               </w:t>
      </w:r>
      <w:r w:rsidR="006A4D60" w:rsidRPr="001E43A0">
        <w:rPr>
          <w:rFonts w:ascii="GHEA Grapalat" w:hAnsi="GHEA Grapalat"/>
          <w:bCs/>
          <w:lang w:val="hy-AM"/>
        </w:rPr>
        <w:t xml:space="preserve">տվյալ դեպքում բացակայել է </w:t>
      </w:r>
      <w:r w:rsidR="006A4D60" w:rsidRPr="001E43A0">
        <w:rPr>
          <w:rFonts w:ascii="GHEA Grapalat" w:hAnsi="GHEA Grapalat" w:cs="Arial"/>
          <w:bCs/>
          <w:shd w:val="clear" w:color="auto" w:fill="FFFFFF"/>
          <w:lang w:val="hy-AM"/>
        </w:rPr>
        <w:t xml:space="preserve">դատավարության մասնակցի առարկությունները, </w:t>
      </w:r>
      <w:r w:rsidR="006A4D60" w:rsidRPr="001E43A0">
        <w:rPr>
          <w:rFonts w:ascii="GHEA Grapalat" w:hAnsi="GHEA Grapalat" w:cs="Arial"/>
          <w:bCs/>
          <w:shd w:val="clear" w:color="auto" w:fill="FFFFFF"/>
          <w:lang w:val="hy-AM"/>
        </w:rPr>
        <w:lastRenderedPageBreak/>
        <w:t>միջնորդությունները և ապացույցները չընդունելու և քննարկման առարկա չդարձնելու իրավական հիմքը</w:t>
      </w:r>
      <w:r w:rsidRPr="001E43A0">
        <w:rPr>
          <w:rFonts w:ascii="GHEA Grapalat" w:hAnsi="GHEA Grapalat"/>
          <w:bCs/>
          <w:lang w:val="hy-AM"/>
        </w:rPr>
        <w:t>։</w:t>
      </w:r>
      <w:r w:rsidR="006A4D60" w:rsidRPr="001E43A0">
        <w:rPr>
          <w:rFonts w:ascii="GHEA Grapalat" w:hAnsi="GHEA Grapalat"/>
          <w:bCs/>
          <w:lang w:val="hy-AM"/>
        </w:rPr>
        <w:t xml:space="preserve"> </w:t>
      </w:r>
    </w:p>
    <w:p w14:paraId="1C1E2FF1" w14:textId="39FBA843" w:rsidR="00593B51" w:rsidRPr="001E43A0" w:rsidRDefault="00D40E29" w:rsidP="00081954">
      <w:pPr>
        <w:tabs>
          <w:tab w:val="left" w:pos="9810"/>
        </w:tabs>
        <w:spacing w:line="276" w:lineRule="auto"/>
        <w:ind w:right="22" w:firstLine="540"/>
        <w:jc w:val="both"/>
        <w:rPr>
          <w:rFonts w:ascii="GHEA Grapalat" w:hAnsi="GHEA Grapalat" w:cs="Arial"/>
          <w:bCs/>
          <w:shd w:val="clear" w:color="auto" w:fill="FFFFFF"/>
          <w:lang w:val="hy-AM"/>
        </w:rPr>
      </w:pPr>
      <w:r w:rsidRPr="001E43A0">
        <w:rPr>
          <w:rFonts w:ascii="GHEA Grapalat" w:hAnsi="GHEA Grapalat" w:cs="Arial"/>
          <w:shd w:val="clear" w:color="auto" w:fill="FFFFFF"/>
          <w:lang w:val="hy-AM"/>
        </w:rPr>
        <w:t>Վերաքննիչ</w:t>
      </w:r>
      <w:r w:rsidR="00312055" w:rsidRPr="001E43A0">
        <w:rPr>
          <w:rFonts w:ascii="GHEA Grapalat" w:hAnsi="GHEA Grapalat" w:cs="Arial"/>
          <w:shd w:val="clear" w:color="auto" w:fill="FFFFFF"/>
          <w:lang w:val="hy-AM"/>
        </w:rPr>
        <w:t xml:space="preserve"> դատարանն</w:t>
      </w:r>
      <w:r w:rsidR="00593B51" w:rsidRPr="001E43A0">
        <w:rPr>
          <w:rFonts w:ascii="GHEA Grapalat" w:hAnsi="GHEA Grapalat" w:cs="Arial"/>
          <w:shd w:val="clear" w:color="auto" w:fill="FFFFFF"/>
          <w:lang w:val="hy-AM"/>
        </w:rPr>
        <w:t xml:space="preserve"> անտեսել </w:t>
      </w:r>
      <w:r w:rsidRPr="001E43A0">
        <w:rPr>
          <w:rFonts w:ascii="GHEA Grapalat" w:hAnsi="GHEA Grapalat" w:cs="Arial"/>
          <w:shd w:val="clear" w:color="auto" w:fill="FFFFFF"/>
          <w:lang w:val="hy-AM"/>
        </w:rPr>
        <w:t>է</w:t>
      </w:r>
      <w:r w:rsidR="00593B51" w:rsidRPr="001E43A0">
        <w:rPr>
          <w:rFonts w:ascii="GHEA Grapalat" w:hAnsi="GHEA Grapalat" w:cs="Arial"/>
          <w:shd w:val="clear" w:color="auto" w:fill="FFFFFF"/>
          <w:lang w:val="hy-AM"/>
        </w:rPr>
        <w:t xml:space="preserve"> այն հանգամանքը, որ</w:t>
      </w:r>
      <w:r w:rsidR="00312055" w:rsidRPr="001E43A0">
        <w:rPr>
          <w:rFonts w:ascii="GHEA Grapalat" w:hAnsi="GHEA Grapalat" w:cs="Arial"/>
          <w:shd w:val="clear" w:color="auto" w:fill="FFFFFF"/>
          <w:lang w:val="hy-AM"/>
        </w:rPr>
        <w:t xml:space="preserve"> </w:t>
      </w:r>
      <w:r w:rsidR="00593B51" w:rsidRPr="001E43A0">
        <w:rPr>
          <w:rFonts w:ascii="GHEA Grapalat" w:hAnsi="GHEA Grapalat" w:cs="Arial"/>
          <w:shd w:val="clear" w:color="auto" w:fill="FFFFFF"/>
          <w:lang w:val="hy-AM"/>
        </w:rPr>
        <w:t xml:space="preserve">Կոմիտեի կողմից իրավաչափորեն կատարվել են </w:t>
      </w:r>
      <w:r w:rsidR="00593B51" w:rsidRPr="001E43A0">
        <w:rPr>
          <w:rFonts w:ascii="GHEA Grapalat" w:hAnsi="GHEA Grapalat" w:cs="Sylfaen"/>
          <w:bCs/>
          <w:lang w:val="hy-AM"/>
        </w:rPr>
        <w:t>ՀՀ վարչական դատավարության օրենսգրքի 118</w:t>
      </w:r>
      <w:r w:rsidR="00593B51" w:rsidRPr="001E43A0">
        <w:rPr>
          <w:rFonts w:ascii="Cambria Math" w:hAnsi="Cambria Math" w:cs="Cambria Math"/>
          <w:bCs/>
          <w:lang w:val="hy-AM"/>
        </w:rPr>
        <w:t>․</w:t>
      </w:r>
      <w:r w:rsidR="00593B51" w:rsidRPr="001E43A0">
        <w:rPr>
          <w:rFonts w:ascii="GHEA Grapalat" w:hAnsi="GHEA Grapalat" w:cs="Sylfaen"/>
          <w:bCs/>
          <w:lang w:val="hy-AM"/>
        </w:rPr>
        <w:t xml:space="preserve">1-ին հոդվածի 1-ին մասով սահմանված գործողությունները։ </w:t>
      </w:r>
      <w:r w:rsidR="006767C1" w:rsidRPr="001E43A0">
        <w:rPr>
          <w:rFonts w:ascii="GHEA Grapalat" w:hAnsi="GHEA Grapalat" w:cs="Sylfaen"/>
          <w:bCs/>
          <w:lang w:val="hy-AM"/>
        </w:rPr>
        <w:t xml:space="preserve">Մասնավորապես՝ </w:t>
      </w:r>
      <w:r w:rsidR="00312055" w:rsidRPr="001E43A0">
        <w:rPr>
          <w:rFonts w:ascii="GHEA Grapalat" w:hAnsi="GHEA Grapalat"/>
          <w:lang w:val="hy-AM"/>
        </w:rPr>
        <w:t xml:space="preserve">առարկությունը ներկայացվել է </w:t>
      </w:r>
      <w:r w:rsidR="00312055" w:rsidRPr="001E43A0">
        <w:rPr>
          <w:rFonts w:ascii="GHEA Grapalat" w:hAnsi="GHEA Grapalat" w:cs="Sylfaen"/>
          <w:bCs/>
          <w:lang w:val="hy-AM"/>
        </w:rPr>
        <w:t>ՀՀ վարչական դատավարության օրենսգրքի 118</w:t>
      </w:r>
      <w:r w:rsidR="00312055" w:rsidRPr="001E43A0">
        <w:rPr>
          <w:rFonts w:ascii="Cambria Math" w:hAnsi="Cambria Math" w:cs="Cambria Math"/>
          <w:bCs/>
          <w:lang w:val="hy-AM"/>
        </w:rPr>
        <w:t>․</w:t>
      </w:r>
      <w:r w:rsidR="00312055" w:rsidRPr="001E43A0">
        <w:rPr>
          <w:rFonts w:ascii="GHEA Grapalat" w:hAnsi="GHEA Grapalat" w:cs="Sylfaen"/>
          <w:bCs/>
          <w:lang w:val="hy-AM"/>
        </w:rPr>
        <w:t>1-ին հոդվածի 1-ին մասով սահմանված մեկամսյա ժամկետում, դրան կցված է եղել առարկություն</w:t>
      </w:r>
      <w:r w:rsidR="00ED2E7A" w:rsidRPr="001E43A0">
        <w:rPr>
          <w:rFonts w:ascii="GHEA Grapalat" w:hAnsi="GHEA Grapalat" w:cs="Sylfaen"/>
          <w:bCs/>
          <w:lang w:val="hy-AM"/>
        </w:rPr>
        <w:t>ն</w:t>
      </w:r>
      <w:r w:rsidR="00312055" w:rsidRPr="001E43A0">
        <w:rPr>
          <w:rFonts w:ascii="GHEA Grapalat" w:hAnsi="GHEA Grapalat" w:cs="Sylfaen"/>
          <w:bCs/>
          <w:lang w:val="hy-AM"/>
        </w:rPr>
        <w:t xml:space="preserve"> Ընկերու</w:t>
      </w:r>
      <w:r w:rsidR="00FE415D" w:rsidRPr="001E43A0">
        <w:rPr>
          <w:rFonts w:ascii="GHEA Grapalat" w:hAnsi="GHEA Grapalat" w:cs="Sylfaen"/>
          <w:bCs/>
          <w:lang w:val="hy-AM"/>
        </w:rPr>
        <w:t>թ</w:t>
      </w:r>
      <w:r w:rsidR="00312055" w:rsidRPr="001E43A0">
        <w:rPr>
          <w:rFonts w:ascii="GHEA Grapalat" w:hAnsi="GHEA Grapalat" w:cs="Sylfaen"/>
          <w:bCs/>
          <w:lang w:val="hy-AM"/>
        </w:rPr>
        <w:t xml:space="preserve">յանն ուղարկելը հավաստող ապացույցը՝ փոստային անդորրագիրը։ Ինչ վերաբերում է </w:t>
      </w:r>
      <w:r w:rsidR="00312055" w:rsidRPr="001E43A0">
        <w:rPr>
          <w:rFonts w:ascii="GHEA Grapalat" w:hAnsi="GHEA Grapalat" w:cs="Arial"/>
          <w:shd w:val="clear" w:color="auto" w:fill="FFFFFF"/>
          <w:lang w:val="hy-AM"/>
        </w:rPr>
        <w:t>առարկությունները, միջնորդությունները, ինչպես նաև նրանց պահանջների և առարկությունների հիմքում ընկած փաստերը հիմնավորող ապացույցներ</w:t>
      </w:r>
      <w:r w:rsidR="00AE1A7C" w:rsidRPr="001E43A0">
        <w:rPr>
          <w:rFonts w:ascii="GHEA Grapalat" w:hAnsi="GHEA Grapalat" w:cs="Arial"/>
          <w:shd w:val="clear" w:color="auto" w:fill="FFFFFF"/>
          <w:lang w:val="hy-AM"/>
        </w:rPr>
        <w:t>ն</w:t>
      </w:r>
      <w:r w:rsidR="00FE415D" w:rsidRPr="001E43A0">
        <w:rPr>
          <w:rFonts w:ascii="GHEA Grapalat" w:hAnsi="GHEA Grapalat" w:cs="Arial"/>
          <w:shd w:val="clear" w:color="auto" w:fill="FFFFFF"/>
          <w:lang w:val="hy-AM"/>
        </w:rPr>
        <w:t xml:space="preserve"> Ընկերությանն ուղարկե</w:t>
      </w:r>
      <w:r w:rsidR="00CE2550" w:rsidRPr="001E43A0">
        <w:rPr>
          <w:rFonts w:ascii="GHEA Grapalat" w:hAnsi="GHEA Grapalat" w:cs="Arial"/>
          <w:shd w:val="clear" w:color="auto" w:fill="FFFFFF"/>
          <w:lang w:val="hy-AM"/>
        </w:rPr>
        <w:t>լ</w:t>
      </w:r>
      <w:r w:rsidR="00FE415D" w:rsidRPr="001E43A0">
        <w:rPr>
          <w:rFonts w:ascii="GHEA Grapalat" w:hAnsi="GHEA Grapalat" w:cs="Arial"/>
          <w:shd w:val="clear" w:color="auto" w:fill="FFFFFF"/>
          <w:lang w:val="hy-AM"/>
        </w:rPr>
        <w:t>ուն</w:t>
      </w:r>
      <w:r w:rsidR="00476732" w:rsidRPr="001E43A0">
        <w:rPr>
          <w:rFonts w:ascii="GHEA Grapalat" w:hAnsi="GHEA Grapalat" w:cs="Arial"/>
          <w:shd w:val="clear" w:color="auto" w:fill="FFFFFF"/>
          <w:lang w:val="hy-AM"/>
        </w:rPr>
        <w:t xml:space="preserve">, </w:t>
      </w:r>
      <w:r w:rsidR="00593B51" w:rsidRPr="001E43A0">
        <w:rPr>
          <w:rFonts w:ascii="GHEA Grapalat" w:hAnsi="GHEA Grapalat" w:cs="Arial"/>
          <w:shd w:val="clear" w:color="auto" w:fill="FFFFFF"/>
          <w:lang w:val="hy-AM"/>
        </w:rPr>
        <w:t xml:space="preserve">ապա </w:t>
      </w:r>
      <w:r w:rsidR="00476732" w:rsidRPr="001E43A0">
        <w:rPr>
          <w:rFonts w:ascii="GHEA Grapalat" w:hAnsi="GHEA Grapalat" w:cs="Arial"/>
          <w:shd w:val="clear" w:color="auto" w:fill="FFFFFF"/>
          <w:lang w:val="hy-AM"/>
        </w:rPr>
        <w:t>Վճռաբեկ դատարանն արձանագրում է, որ</w:t>
      </w:r>
      <w:r w:rsidR="00593B51" w:rsidRPr="001E43A0">
        <w:rPr>
          <w:rFonts w:ascii="GHEA Grapalat" w:hAnsi="GHEA Grapalat" w:cs="Arial"/>
          <w:shd w:val="clear" w:color="auto" w:fill="FFFFFF"/>
          <w:lang w:val="hy-AM"/>
        </w:rPr>
        <w:t xml:space="preserve"> </w:t>
      </w:r>
      <w:r w:rsidR="00312055" w:rsidRPr="001E43A0">
        <w:rPr>
          <w:rFonts w:ascii="GHEA Grapalat" w:hAnsi="GHEA Grapalat" w:cs="Arial"/>
          <w:shd w:val="clear" w:color="auto" w:fill="FFFFFF"/>
          <w:lang w:val="hy-AM"/>
        </w:rPr>
        <w:t xml:space="preserve">Կոմիտեն </w:t>
      </w:r>
      <w:r w:rsidR="00312055" w:rsidRPr="001E43A0">
        <w:rPr>
          <w:rFonts w:ascii="GHEA Grapalat" w:hAnsi="GHEA Grapalat"/>
          <w:lang w:val="hy-AM"/>
        </w:rPr>
        <w:t>«Առարկություն» վերտառությամբ փաստաթղթի վերջնամասում</w:t>
      </w:r>
      <w:r w:rsidR="00593B51" w:rsidRPr="001E43A0">
        <w:rPr>
          <w:rFonts w:ascii="GHEA Grapalat" w:hAnsi="GHEA Grapalat"/>
          <w:lang w:val="hy-AM"/>
        </w:rPr>
        <w:t xml:space="preserve"> հստակ ընթեռնելի կերպով նշել է</w:t>
      </w:r>
      <w:r w:rsidR="00593B51" w:rsidRPr="001E43A0">
        <w:rPr>
          <w:rFonts w:ascii="Cambria Math" w:hAnsi="Cambria Math" w:cs="Cambria Math"/>
          <w:lang w:val="hy-AM"/>
        </w:rPr>
        <w:t>․</w:t>
      </w:r>
      <w:r w:rsidR="00593B51" w:rsidRPr="001E43A0">
        <w:rPr>
          <w:rFonts w:ascii="GHEA Grapalat" w:hAnsi="GHEA Grapalat"/>
          <w:lang w:val="hy-AM"/>
        </w:rPr>
        <w:t xml:space="preserve"> </w:t>
      </w:r>
      <w:r w:rsidR="00312055" w:rsidRPr="001E43A0">
        <w:rPr>
          <w:rFonts w:ascii="GHEA Grapalat" w:hAnsi="GHEA Grapalat"/>
          <w:b/>
          <w:i/>
          <w:iCs/>
          <w:lang w:val="hy-AM"/>
        </w:rPr>
        <w:t>«</w:t>
      </w:r>
      <w:r w:rsidR="00B869F4" w:rsidRPr="001E43A0">
        <w:rPr>
          <w:rFonts w:ascii="GHEA Grapalat" w:hAnsi="GHEA Grapalat"/>
          <w:b/>
          <w:i/>
          <w:iCs/>
          <w:lang w:val="hy-AM"/>
        </w:rPr>
        <w:t xml:space="preserve">(...) </w:t>
      </w:r>
      <w:r w:rsidR="00312055" w:rsidRPr="001E43A0">
        <w:rPr>
          <w:rFonts w:ascii="GHEA Grapalat" w:hAnsi="GHEA Grapalat"/>
          <w:b/>
          <w:i/>
          <w:iCs/>
          <w:lang w:val="hy-AM"/>
        </w:rPr>
        <w:t>առարկությանը կից վերջինիս հիմքում դրված փաստական հանգամանքները հաստատող ապացույցները ներկայացվել են և դեպոնացվելու են ՀՀ վարչական դատարանում, հետևաբար հայցվոր կողմը դրանց կարող է ծանոթանալ դատարանում»</w:t>
      </w:r>
      <w:r w:rsidR="00593B51" w:rsidRPr="001E43A0">
        <w:rPr>
          <w:rFonts w:ascii="GHEA Grapalat" w:hAnsi="GHEA Grapalat"/>
          <w:b/>
          <w:bCs/>
          <w:lang w:val="hy-AM"/>
        </w:rPr>
        <w:t xml:space="preserve"> (</w:t>
      </w:r>
      <w:r w:rsidR="00593B51" w:rsidRPr="001E43A0">
        <w:rPr>
          <w:rFonts w:ascii="GHEA Grapalat" w:hAnsi="GHEA Grapalat"/>
          <w:b/>
          <w:lang w:val="hy-AM"/>
        </w:rPr>
        <w:t xml:space="preserve">«Առարկություն»-ից </w:t>
      </w:r>
      <w:r w:rsidR="00593B51" w:rsidRPr="001E43A0">
        <w:rPr>
          <w:rFonts w:ascii="GHEA Grapalat" w:hAnsi="GHEA Grapalat"/>
          <w:b/>
          <w:bCs/>
          <w:lang w:val="hy-AM"/>
        </w:rPr>
        <w:t xml:space="preserve">մեջբերումը կատարված է </w:t>
      </w:r>
      <w:r w:rsidRPr="001E43A0">
        <w:rPr>
          <w:rFonts w:ascii="GHEA Grapalat" w:hAnsi="GHEA Grapalat"/>
          <w:b/>
          <w:bCs/>
          <w:lang w:val="hy-AM"/>
        </w:rPr>
        <w:t>բառացի</w:t>
      </w:r>
      <w:r w:rsidR="00593B51" w:rsidRPr="001E43A0">
        <w:rPr>
          <w:rFonts w:ascii="GHEA Grapalat" w:hAnsi="GHEA Grapalat"/>
          <w:b/>
          <w:bCs/>
          <w:lang w:val="hy-AM"/>
        </w:rPr>
        <w:t>)</w:t>
      </w:r>
      <w:r w:rsidR="00312055" w:rsidRPr="001E43A0">
        <w:rPr>
          <w:rFonts w:ascii="GHEA Grapalat" w:hAnsi="GHEA Grapalat"/>
          <w:b/>
          <w:i/>
          <w:iCs/>
          <w:lang w:val="hy-AM"/>
        </w:rPr>
        <w:t xml:space="preserve">։ </w:t>
      </w:r>
    </w:p>
    <w:p w14:paraId="7BEFED9B" w14:textId="5DFE0631" w:rsidR="00CA663E" w:rsidRPr="001E43A0" w:rsidRDefault="00CA663E" w:rsidP="00081954">
      <w:pPr>
        <w:tabs>
          <w:tab w:val="left" w:pos="9810"/>
        </w:tabs>
        <w:spacing w:line="276" w:lineRule="auto"/>
        <w:ind w:right="22" w:firstLine="540"/>
        <w:jc w:val="both"/>
        <w:rPr>
          <w:rFonts w:ascii="GHEA Grapalat" w:hAnsi="GHEA Grapalat"/>
          <w:lang w:val="hy-AM"/>
        </w:rPr>
      </w:pPr>
      <w:r w:rsidRPr="001E43A0">
        <w:rPr>
          <w:rFonts w:ascii="GHEA Grapalat" w:hAnsi="GHEA Grapalat"/>
          <w:lang w:val="hy-AM"/>
        </w:rPr>
        <w:t>Նման պայմաններում Վճռաբեկ դատարանն արձանագրում է, որ միայն այն հանգամանքը, որ Կոմիտեի կողմից ներկայացված առարկության հիմ</w:t>
      </w:r>
      <w:r w:rsidR="005E0ADE">
        <w:rPr>
          <w:rFonts w:ascii="GHEA Grapalat" w:hAnsi="GHEA Grapalat"/>
          <w:lang w:val="hy-AM"/>
        </w:rPr>
        <w:t>ք</w:t>
      </w:r>
      <w:r w:rsidRPr="001E43A0">
        <w:rPr>
          <w:rFonts w:ascii="GHEA Grapalat" w:hAnsi="GHEA Grapalat"/>
          <w:lang w:val="hy-AM"/>
        </w:rPr>
        <w:t>ում</w:t>
      </w:r>
      <w:r w:rsidRPr="001E43A0">
        <w:rPr>
          <w:rFonts w:ascii="GHEA Grapalat" w:hAnsi="GHEA Grapalat"/>
          <w:iCs/>
          <w:lang w:val="hy-AM"/>
        </w:rPr>
        <w:t xml:space="preserve"> դրված փաստական հանգամանքները հաստատող ապացույցները, դատարանի գնահատմամբ այն</w:t>
      </w:r>
      <w:r w:rsidR="00B869F4" w:rsidRPr="001E43A0">
        <w:rPr>
          <w:rFonts w:ascii="GHEA Grapalat" w:hAnsi="GHEA Grapalat"/>
          <w:iCs/>
          <w:lang w:val="hy-AM"/>
        </w:rPr>
        <w:t>քան</w:t>
      </w:r>
      <w:r w:rsidRPr="001E43A0">
        <w:rPr>
          <w:rFonts w:ascii="GHEA Grapalat" w:hAnsi="GHEA Grapalat"/>
          <w:iCs/>
          <w:lang w:val="hy-AM"/>
        </w:rPr>
        <w:t xml:space="preserve"> ծավալուն չեն եղել որպեսզի դեպոնացվեին դատարան ծանոթանալու նպատակով, հիմք չէ դրանք չընդունելու և քննարկման </w:t>
      </w:r>
      <w:r w:rsidR="003B27B1">
        <w:rPr>
          <w:rFonts w:ascii="GHEA Grapalat" w:hAnsi="GHEA Grapalat"/>
          <w:iCs/>
          <w:lang w:val="hy-AM"/>
        </w:rPr>
        <w:t>առարկա</w:t>
      </w:r>
      <w:r w:rsidRPr="001E43A0">
        <w:rPr>
          <w:rFonts w:ascii="GHEA Grapalat" w:hAnsi="GHEA Grapalat"/>
          <w:iCs/>
          <w:lang w:val="hy-AM"/>
        </w:rPr>
        <w:t xml:space="preserve"> չդարձնելու համար։</w:t>
      </w:r>
    </w:p>
    <w:p w14:paraId="250302CE" w14:textId="5B18E6F9" w:rsidR="002A4944" w:rsidRDefault="00FE415D" w:rsidP="00081954">
      <w:pPr>
        <w:tabs>
          <w:tab w:val="left" w:pos="540"/>
          <w:tab w:val="left" w:pos="9810"/>
        </w:tabs>
        <w:spacing w:line="276" w:lineRule="auto"/>
        <w:ind w:right="22" w:firstLine="540"/>
        <w:jc w:val="both"/>
        <w:rPr>
          <w:rFonts w:ascii="GHEA Grapalat" w:hAnsi="GHEA Grapalat"/>
          <w:lang w:val="hy-AM"/>
        </w:rPr>
      </w:pPr>
      <w:r w:rsidRPr="001E43A0">
        <w:rPr>
          <w:rFonts w:ascii="GHEA Grapalat" w:hAnsi="GHEA Grapalat"/>
          <w:lang w:val="hy-AM"/>
        </w:rPr>
        <w:t>Ար</w:t>
      </w:r>
      <w:r w:rsidR="00D40E29" w:rsidRPr="001E43A0">
        <w:rPr>
          <w:rFonts w:ascii="GHEA Grapalat" w:hAnsi="GHEA Grapalat"/>
          <w:lang w:val="hy-AM"/>
        </w:rPr>
        <w:t>դ</w:t>
      </w:r>
      <w:r w:rsidRPr="001E43A0">
        <w:rPr>
          <w:rFonts w:ascii="GHEA Grapalat" w:hAnsi="GHEA Grapalat"/>
          <w:lang w:val="hy-AM"/>
        </w:rPr>
        <w:t>յունքում</w:t>
      </w:r>
      <w:r w:rsidR="00CE2550" w:rsidRPr="001E43A0">
        <w:rPr>
          <w:rFonts w:ascii="GHEA Grapalat" w:hAnsi="GHEA Grapalat"/>
          <w:lang w:val="hy-AM"/>
        </w:rPr>
        <w:t>՝</w:t>
      </w:r>
      <w:r w:rsidRPr="001E43A0">
        <w:rPr>
          <w:rFonts w:ascii="GHEA Grapalat" w:hAnsi="GHEA Grapalat"/>
          <w:lang w:val="hy-AM"/>
        </w:rPr>
        <w:t xml:space="preserve"> </w:t>
      </w:r>
      <w:r w:rsidR="000744D9" w:rsidRPr="001E43A0">
        <w:rPr>
          <w:rFonts w:ascii="GHEA Grapalat" w:hAnsi="GHEA Grapalat"/>
          <w:lang w:val="hy-AM"/>
        </w:rPr>
        <w:t>Վճռաբեկ դատարանը փաստում է, որ Կոմիտեի</w:t>
      </w:r>
      <w:r w:rsidRPr="001E43A0">
        <w:rPr>
          <w:rFonts w:ascii="GHEA Grapalat" w:hAnsi="GHEA Grapalat"/>
          <w:lang w:val="hy-AM"/>
        </w:rPr>
        <w:t xml:space="preserve"> կողմից</w:t>
      </w:r>
      <w:r w:rsidR="000744D9" w:rsidRPr="001E43A0">
        <w:rPr>
          <w:rFonts w:ascii="GHEA Grapalat" w:hAnsi="GHEA Grapalat"/>
          <w:lang w:val="hy-AM"/>
        </w:rPr>
        <w:t xml:space="preserve"> </w:t>
      </w:r>
      <w:r w:rsidRPr="001E43A0">
        <w:rPr>
          <w:rFonts w:ascii="GHEA Grapalat" w:hAnsi="GHEA Grapalat" w:cs="Arial"/>
          <w:shd w:val="clear" w:color="auto" w:fill="FFFFFF"/>
          <w:lang w:val="hy-AM"/>
        </w:rPr>
        <w:t xml:space="preserve">իրավաչափորեն կատարվել են </w:t>
      </w:r>
      <w:r w:rsidRPr="001E43A0">
        <w:rPr>
          <w:rFonts w:ascii="GHEA Grapalat" w:hAnsi="GHEA Grapalat" w:cs="Sylfaen"/>
          <w:bCs/>
          <w:lang w:val="hy-AM"/>
        </w:rPr>
        <w:t>ՀՀ վարչական դատավարության օրենսգրքի 118</w:t>
      </w:r>
      <w:r w:rsidRPr="001E43A0">
        <w:rPr>
          <w:rFonts w:ascii="Cambria Math" w:hAnsi="Cambria Math" w:cs="Cambria Math"/>
          <w:bCs/>
          <w:lang w:val="hy-AM"/>
        </w:rPr>
        <w:t>․</w:t>
      </w:r>
      <w:r w:rsidRPr="001E43A0">
        <w:rPr>
          <w:rFonts w:ascii="GHEA Grapalat" w:hAnsi="GHEA Grapalat" w:cs="Sylfaen"/>
          <w:bCs/>
          <w:lang w:val="hy-AM"/>
        </w:rPr>
        <w:t>1-ին հոդվածի 1-ին մասով սահմանված գործողությունները, այն է՝</w:t>
      </w:r>
      <w:r w:rsidR="000744D9" w:rsidRPr="001E43A0">
        <w:rPr>
          <w:rFonts w:ascii="GHEA Grapalat" w:hAnsi="GHEA Grapalat"/>
          <w:lang w:val="hy-AM"/>
        </w:rPr>
        <w:t xml:space="preserve"> առարկությունը ներկայացվել է օրենքով սահմանված ժամկետի պահպանմամբ, այն ուղարկվել է </w:t>
      </w:r>
      <w:r w:rsidR="00F67475">
        <w:rPr>
          <w:rFonts w:ascii="GHEA Grapalat" w:hAnsi="GHEA Grapalat"/>
          <w:lang w:val="hy-AM"/>
        </w:rPr>
        <w:t xml:space="preserve">նաև </w:t>
      </w:r>
      <w:r w:rsidR="000744D9" w:rsidRPr="001E43A0">
        <w:rPr>
          <w:rFonts w:ascii="GHEA Grapalat" w:hAnsi="GHEA Grapalat"/>
          <w:lang w:val="hy-AM"/>
        </w:rPr>
        <w:t>Ընկերությանը, իսկ առարկության հիմ</w:t>
      </w:r>
      <w:r w:rsidR="00F67475">
        <w:rPr>
          <w:rFonts w:ascii="GHEA Grapalat" w:hAnsi="GHEA Grapalat"/>
          <w:lang w:val="hy-AM"/>
        </w:rPr>
        <w:t>ք</w:t>
      </w:r>
      <w:r w:rsidR="000744D9" w:rsidRPr="001E43A0">
        <w:rPr>
          <w:rFonts w:ascii="GHEA Grapalat" w:hAnsi="GHEA Grapalat"/>
          <w:lang w:val="hy-AM"/>
        </w:rPr>
        <w:t>ում</w:t>
      </w:r>
      <w:r w:rsidR="000744D9" w:rsidRPr="001E43A0">
        <w:rPr>
          <w:rFonts w:ascii="GHEA Grapalat" w:hAnsi="GHEA Grapalat"/>
          <w:iCs/>
          <w:lang w:val="hy-AM"/>
        </w:rPr>
        <w:t xml:space="preserve"> դրված փաստական հանգամանքները հաստատող ապացույցները՝ </w:t>
      </w:r>
      <w:r w:rsidR="000744D9" w:rsidRPr="001E43A0">
        <w:rPr>
          <w:rFonts w:ascii="GHEA Grapalat" w:hAnsi="GHEA Grapalat"/>
          <w:lang w:val="hy-AM"/>
        </w:rPr>
        <w:t xml:space="preserve">վարույթի նյութերը, դեպոնացվել են ՀՀ վարչական դատարանում՝ ծանոթանալու նպատակով, </w:t>
      </w:r>
      <w:r w:rsidR="00F67475">
        <w:rPr>
          <w:rFonts w:ascii="GHEA Grapalat" w:hAnsi="GHEA Grapalat"/>
          <w:lang w:val="hy-AM"/>
        </w:rPr>
        <w:t xml:space="preserve">որի մասին հայցվոր կողմը պատշաճ ծանուցված է եղել, </w:t>
      </w:r>
      <w:r w:rsidR="000744D9" w:rsidRPr="001E43A0">
        <w:rPr>
          <w:rFonts w:ascii="GHEA Grapalat" w:hAnsi="GHEA Grapalat"/>
          <w:lang w:val="hy-AM"/>
        </w:rPr>
        <w:t xml:space="preserve">ինչն անտեսվել է ստորադաս դատարանների կողմից։ </w:t>
      </w:r>
    </w:p>
    <w:p w14:paraId="74E75F3D" w14:textId="77777777" w:rsidR="00F67475" w:rsidRPr="00F67475" w:rsidRDefault="00F67475" w:rsidP="00081954">
      <w:pPr>
        <w:tabs>
          <w:tab w:val="left" w:pos="540"/>
          <w:tab w:val="left" w:pos="9810"/>
        </w:tabs>
        <w:spacing w:line="276" w:lineRule="auto"/>
        <w:ind w:right="22" w:firstLine="540"/>
        <w:jc w:val="both"/>
        <w:rPr>
          <w:rFonts w:ascii="GHEA Grapalat" w:hAnsi="GHEA Grapalat" w:cs="GHEA Grapalat"/>
          <w:sz w:val="16"/>
          <w:szCs w:val="16"/>
          <w:lang w:val="hy-AM"/>
        </w:rPr>
      </w:pPr>
    </w:p>
    <w:p w14:paraId="4DE206D1" w14:textId="1B862DA6" w:rsidR="002A4944" w:rsidRPr="001E43A0" w:rsidRDefault="002A4944" w:rsidP="00081954">
      <w:pPr>
        <w:tabs>
          <w:tab w:val="left" w:pos="9810"/>
        </w:tabs>
        <w:spacing w:line="276" w:lineRule="auto"/>
        <w:ind w:right="22" w:firstLine="540"/>
        <w:jc w:val="both"/>
        <w:rPr>
          <w:rFonts w:ascii="GHEA Grapalat" w:hAnsi="GHEA Grapalat"/>
          <w:lang w:val="hy-AM"/>
        </w:rPr>
      </w:pPr>
      <w:r w:rsidRPr="001E43A0">
        <w:rPr>
          <w:rFonts w:ascii="GHEA Grapalat" w:hAnsi="GHEA Grapalat"/>
          <w:lang w:val="hy-AM"/>
        </w:rPr>
        <w:t>Այսպիսով, սույն վճռաբեկ բողոքի հիմքի առկայությունը Վճռաբեկ դատարանը համարում է բավարար` ՀՀ վարչական դատավարությ</w:t>
      </w:r>
      <w:r w:rsidR="00827E14" w:rsidRPr="001E43A0">
        <w:rPr>
          <w:rFonts w:ascii="GHEA Grapalat" w:hAnsi="GHEA Grapalat"/>
          <w:lang w:val="hy-AM"/>
        </w:rPr>
        <w:t xml:space="preserve">ան օրենսգրքի 150-րդ, 152-րդ և </w:t>
      </w:r>
      <w:r w:rsidR="00FB4705">
        <w:rPr>
          <w:rFonts w:ascii="GHEA Grapalat" w:hAnsi="GHEA Grapalat"/>
          <w:lang w:val="hy-AM"/>
        </w:rPr>
        <w:t xml:space="preserve">             </w:t>
      </w:r>
      <w:r w:rsidRPr="001E43A0">
        <w:rPr>
          <w:rFonts w:ascii="GHEA Grapalat" w:hAnsi="GHEA Grapalat"/>
          <w:lang w:val="hy-AM"/>
        </w:rPr>
        <w:t xml:space="preserve">163-րդ հոդվածների ուժով Վերաքննիչ դատարանի որոշումը բեկանելու և գործը </w:t>
      </w:r>
      <w:r w:rsidR="00F67475">
        <w:rPr>
          <w:rFonts w:ascii="GHEA Grapalat" w:hAnsi="GHEA Grapalat"/>
          <w:lang w:val="hy-AM"/>
        </w:rPr>
        <w:t xml:space="preserve">ՀՀ վարչական դատարան </w:t>
      </w:r>
      <w:r w:rsidRPr="001E43A0">
        <w:rPr>
          <w:rFonts w:ascii="GHEA Grapalat" w:hAnsi="GHEA Grapalat"/>
          <w:lang w:val="hy-AM"/>
        </w:rPr>
        <w:t>նոր քննության ուղարկելու համար:</w:t>
      </w:r>
    </w:p>
    <w:bookmarkEnd w:id="0"/>
    <w:p w14:paraId="41DB5C4D" w14:textId="77777777" w:rsidR="00827E14" w:rsidRPr="00F67475" w:rsidRDefault="00827E14" w:rsidP="00081954">
      <w:pPr>
        <w:tabs>
          <w:tab w:val="left" w:pos="540"/>
          <w:tab w:val="left" w:pos="9810"/>
        </w:tabs>
        <w:spacing w:line="276" w:lineRule="auto"/>
        <w:ind w:right="22" w:firstLine="540"/>
        <w:jc w:val="both"/>
        <w:rPr>
          <w:rFonts w:ascii="GHEA Grapalat" w:hAnsi="GHEA Grapalat" w:cs="Sylfaen"/>
          <w:b/>
          <w:bCs/>
          <w:sz w:val="16"/>
          <w:szCs w:val="16"/>
          <w:u w:val="single"/>
          <w:lang w:val="hy-AM"/>
        </w:rPr>
      </w:pPr>
    </w:p>
    <w:p w14:paraId="02FCF46D" w14:textId="77777777" w:rsidR="0001585A" w:rsidRPr="001E43A0" w:rsidRDefault="00545066" w:rsidP="00081954">
      <w:pPr>
        <w:tabs>
          <w:tab w:val="left" w:pos="540"/>
          <w:tab w:val="left" w:pos="9810"/>
        </w:tabs>
        <w:spacing w:line="276" w:lineRule="auto"/>
        <w:ind w:right="22" w:firstLine="540"/>
        <w:jc w:val="both"/>
        <w:rPr>
          <w:rFonts w:ascii="GHEA Grapalat" w:hAnsi="GHEA Grapalat" w:cs="Sylfaen"/>
          <w:b/>
          <w:bCs/>
          <w:u w:val="single"/>
          <w:lang w:val="hy-AM"/>
        </w:rPr>
      </w:pPr>
      <w:r w:rsidRPr="001E43A0">
        <w:rPr>
          <w:rFonts w:ascii="GHEA Grapalat" w:hAnsi="GHEA Grapalat" w:cs="Sylfaen"/>
          <w:b/>
          <w:bCs/>
          <w:u w:val="single"/>
          <w:lang w:val="hy-AM"/>
        </w:rPr>
        <w:t>5. Վճռաբեկ դատարանի պատճառաբանությունները և եզրահանգումները դատական ծախսերի բաշխման վերաբերյալ.</w:t>
      </w:r>
    </w:p>
    <w:p w14:paraId="7D336E78" w14:textId="3C0E1308" w:rsidR="00545066" w:rsidRPr="001E43A0" w:rsidRDefault="00545066" w:rsidP="00081954">
      <w:pPr>
        <w:tabs>
          <w:tab w:val="left" w:pos="540"/>
          <w:tab w:val="left" w:pos="9810"/>
        </w:tabs>
        <w:spacing w:line="276" w:lineRule="auto"/>
        <w:ind w:right="22" w:firstLine="540"/>
        <w:jc w:val="both"/>
        <w:rPr>
          <w:rFonts w:ascii="GHEA Grapalat" w:hAnsi="GHEA Grapalat" w:cs="Sylfaen"/>
          <w:b/>
          <w:bCs/>
          <w:u w:val="single"/>
          <w:lang w:val="hy-AM"/>
        </w:rPr>
      </w:pPr>
      <w:r w:rsidRPr="001E43A0">
        <w:rPr>
          <w:rFonts w:ascii="GHEA Grapalat" w:hAnsi="GHEA Grapalat"/>
          <w:shd w:val="clear" w:color="auto" w:fill="FFFFFF"/>
          <w:lang w:val="af-ZA"/>
        </w:rPr>
        <w:t>ՀՀ վարչական դատավարության օրենսգրքի 56-րդ հոդվածի համաձայն՝ դատական ծախսերը կազմված են պետական տուրքից և գործի քննության հետ կապված այլ ծախսերից:</w:t>
      </w:r>
    </w:p>
    <w:p w14:paraId="4D2A4E7E" w14:textId="77777777" w:rsidR="004A6E77" w:rsidRPr="001E43A0" w:rsidRDefault="00545066" w:rsidP="00081954">
      <w:pPr>
        <w:pStyle w:val="NoSpacing1"/>
        <w:tabs>
          <w:tab w:val="left" w:pos="9810"/>
        </w:tabs>
        <w:spacing w:line="276" w:lineRule="auto"/>
        <w:ind w:right="22" w:firstLine="540"/>
        <w:jc w:val="both"/>
        <w:rPr>
          <w:rFonts w:ascii="GHEA Grapalat" w:hAnsi="GHEA Grapalat"/>
          <w:sz w:val="24"/>
          <w:szCs w:val="24"/>
          <w:shd w:val="clear" w:color="auto" w:fill="FFFFFF"/>
          <w:lang w:val="af-ZA"/>
        </w:rPr>
      </w:pPr>
      <w:r w:rsidRPr="001E43A0">
        <w:rPr>
          <w:rFonts w:ascii="GHEA Grapalat" w:hAnsi="GHEA Grapalat"/>
          <w:sz w:val="24"/>
          <w:szCs w:val="24"/>
          <w:shd w:val="clear" w:color="auto" w:fill="FFFFFF"/>
          <w:lang w:val="af-ZA"/>
        </w:rPr>
        <w:t xml:space="preserve">ՀՀ վարչական դատավարության օրենսգրքի 60-րդ հոդվածի 1-ին մասի համաձայն՝ կողմը, որի դեմ կայացվել է վճիռ, կամ որի բողոքը մերժվել է, կրում է Հայաստանի </w:t>
      </w:r>
      <w:r w:rsidRPr="001E43A0">
        <w:rPr>
          <w:rFonts w:ascii="GHEA Grapalat" w:hAnsi="GHEA Grapalat"/>
          <w:sz w:val="24"/>
          <w:szCs w:val="24"/>
          <w:shd w:val="clear" w:color="auto" w:fill="FFFFFF"/>
          <w:lang w:val="af-ZA"/>
        </w:rPr>
        <w:lastRenderedPageBreak/>
        <w:t>Հանրապետության դատական դեպարտամենտի՝ վկաներին և փորձագետներին վճարած գումարների հատուցման պարտականությունը, ինչպես նաև մյուս կողմի կրած դատական ծախսերի հատուցման պարտականությունը այն ծավալով, ինչ ծավալով դրանք անհրաժեշտ են եղել դատական պաշտպանության իրավունքի արդյունավետ իրականացման համար: Դատական պաշտպանության այն միջոցի հետ կապված ծախսերը, որ իր նպատակին չի ծառայել, դրվում են այդ միջոցն օգտագործած կողմի վրա, անգամ եթե վճիռը կայացվել է այդ կողմի օգտին:</w:t>
      </w:r>
    </w:p>
    <w:p w14:paraId="288068BF" w14:textId="736036FC" w:rsidR="004A6E77" w:rsidRPr="001E43A0" w:rsidRDefault="004A6E77" w:rsidP="00081954">
      <w:pPr>
        <w:pStyle w:val="NoSpacing1"/>
        <w:tabs>
          <w:tab w:val="left" w:pos="9810"/>
        </w:tabs>
        <w:spacing w:line="276" w:lineRule="auto"/>
        <w:ind w:right="22" w:firstLine="540"/>
        <w:jc w:val="both"/>
        <w:rPr>
          <w:rFonts w:ascii="GHEA Grapalat" w:hAnsi="GHEA Grapalat"/>
          <w:sz w:val="24"/>
          <w:szCs w:val="24"/>
          <w:shd w:val="clear" w:color="auto" w:fill="FFFFFF"/>
          <w:lang w:val="af-ZA"/>
        </w:rPr>
      </w:pPr>
      <w:r w:rsidRPr="001E43A0">
        <w:rPr>
          <w:rFonts w:ascii="GHEA Grapalat" w:hAnsi="GHEA Grapalat"/>
          <w:sz w:val="24"/>
          <w:szCs w:val="24"/>
          <w:shd w:val="clear" w:color="auto" w:fill="FFFFFF"/>
          <w:lang w:val="af-ZA"/>
        </w:rPr>
        <w:t>Վճռաբեկ դատարանը, նկատի ունենալով այն հանգամանքը, որ վճռաբեկ բողոքը ենթակա է բավարարման և գործն ուղարկվում է նոր քննության, որպիսի պարագայում դատական ծախսերի բաշխման հարցին հնարավոր չէ անդրադառնալ գործի քննության ներկա փուլում, գտնում է, որ տվյալ պարագայում դատական ծախսերի բաշխման հարցին պետք է անդրադառնալ գործի նոր քննության ընթացքում:</w:t>
      </w:r>
    </w:p>
    <w:p w14:paraId="602D6E40" w14:textId="77777777" w:rsidR="00F91D95" w:rsidRPr="001E43A0" w:rsidRDefault="00F91D95" w:rsidP="00081954">
      <w:pPr>
        <w:pStyle w:val="NoSpacing1"/>
        <w:tabs>
          <w:tab w:val="left" w:pos="9810"/>
        </w:tabs>
        <w:spacing w:line="276" w:lineRule="auto"/>
        <w:ind w:right="22" w:firstLine="540"/>
        <w:jc w:val="both"/>
        <w:rPr>
          <w:rFonts w:ascii="GHEA Grapalat" w:hAnsi="GHEA Grapalat"/>
          <w:sz w:val="24"/>
          <w:szCs w:val="24"/>
          <w:shd w:val="clear" w:color="auto" w:fill="FFFFFF"/>
          <w:lang w:val="af-ZA"/>
        </w:rPr>
      </w:pPr>
    </w:p>
    <w:p w14:paraId="458930C7" w14:textId="280D4A0D" w:rsidR="00545066" w:rsidRPr="001E43A0" w:rsidRDefault="00545066" w:rsidP="00081954">
      <w:pPr>
        <w:pStyle w:val="NoSpacing1"/>
        <w:tabs>
          <w:tab w:val="left" w:pos="9810"/>
        </w:tabs>
        <w:spacing w:line="276" w:lineRule="auto"/>
        <w:ind w:right="22" w:firstLine="540"/>
        <w:jc w:val="both"/>
        <w:rPr>
          <w:rFonts w:ascii="GHEA Grapalat" w:hAnsi="GHEA Grapalat"/>
          <w:sz w:val="24"/>
          <w:szCs w:val="24"/>
          <w:shd w:val="clear" w:color="auto" w:fill="FFFFFF"/>
          <w:lang w:val="af-ZA"/>
        </w:rPr>
      </w:pPr>
      <w:r w:rsidRPr="001E43A0">
        <w:rPr>
          <w:rFonts w:ascii="GHEA Grapalat" w:hAnsi="GHEA Grapalat"/>
          <w:sz w:val="24"/>
          <w:szCs w:val="24"/>
          <w:shd w:val="clear" w:color="auto" w:fill="FFFFFF"/>
          <w:lang w:val="af-ZA"/>
        </w:rPr>
        <w:t>Ելնելով վերոգրյալից և ղեկավարվելով ՀՀ վարչական դատավարության օրենսգրքի</w:t>
      </w:r>
      <w:r w:rsidR="00791C6B" w:rsidRPr="001E43A0">
        <w:rPr>
          <w:rFonts w:ascii="GHEA Grapalat" w:hAnsi="GHEA Grapalat"/>
          <w:sz w:val="24"/>
          <w:szCs w:val="24"/>
          <w:shd w:val="clear" w:color="auto" w:fill="FFFFFF"/>
          <w:lang w:val="af-ZA"/>
        </w:rPr>
        <w:t xml:space="preserve">           </w:t>
      </w:r>
      <w:r w:rsidRPr="001E43A0">
        <w:rPr>
          <w:rFonts w:ascii="GHEA Grapalat" w:hAnsi="GHEA Grapalat"/>
          <w:sz w:val="24"/>
          <w:szCs w:val="24"/>
          <w:shd w:val="clear" w:color="auto" w:fill="FFFFFF"/>
          <w:lang w:val="af-ZA"/>
        </w:rPr>
        <w:t xml:space="preserve"> 169-171-րդ հոդվածներով, 172-րդ հոդվածի 1-ին մասով՝ Վճռաբեկ դատարանը</w:t>
      </w:r>
    </w:p>
    <w:p w14:paraId="6CC2C15A" w14:textId="77777777" w:rsidR="00764033" w:rsidRPr="001E43A0" w:rsidRDefault="00764033" w:rsidP="00081954">
      <w:pPr>
        <w:tabs>
          <w:tab w:val="left" w:pos="9810"/>
        </w:tabs>
        <w:spacing w:line="276" w:lineRule="auto"/>
        <w:ind w:right="22" w:firstLine="540"/>
        <w:jc w:val="center"/>
        <w:rPr>
          <w:rFonts w:ascii="GHEA Grapalat" w:hAnsi="GHEA Grapalat" w:cs="Sylfaen"/>
          <w:b/>
          <w:bCs/>
          <w:lang w:val="hy-AM"/>
        </w:rPr>
      </w:pPr>
    </w:p>
    <w:p w14:paraId="29149C44" w14:textId="573DC724" w:rsidR="00523BD5" w:rsidRPr="001E43A0" w:rsidRDefault="00523BD5" w:rsidP="00081954">
      <w:pPr>
        <w:tabs>
          <w:tab w:val="left" w:pos="9810"/>
        </w:tabs>
        <w:spacing w:line="276" w:lineRule="auto"/>
        <w:ind w:right="22" w:firstLine="540"/>
        <w:jc w:val="center"/>
        <w:rPr>
          <w:rFonts w:ascii="GHEA Grapalat" w:hAnsi="GHEA Grapalat" w:cs="Sylfaen"/>
          <w:b/>
          <w:bCs/>
          <w:lang w:val="hy-AM"/>
        </w:rPr>
      </w:pPr>
      <w:r w:rsidRPr="001E43A0">
        <w:rPr>
          <w:rFonts w:ascii="GHEA Grapalat" w:hAnsi="GHEA Grapalat" w:cs="Sylfaen"/>
          <w:b/>
          <w:bCs/>
          <w:lang w:val="hy-AM"/>
        </w:rPr>
        <w:t>Ո Ր Ո Շ Ե Ց</w:t>
      </w:r>
    </w:p>
    <w:p w14:paraId="276AA6A1" w14:textId="77777777" w:rsidR="007558F8" w:rsidRPr="001E43A0" w:rsidRDefault="007558F8" w:rsidP="00081954">
      <w:pPr>
        <w:tabs>
          <w:tab w:val="left" w:pos="9810"/>
        </w:tabs>
        <w:spacing w:line="276" w:lineRule="auto"/>
        <w:ind w:right="22" w:firstLine="540"/>
        <w:jc w:val="center"/>
        <w:rPr>
          <w:rFonts w:ascii="GHEA Grapalat" w:hAnsi="GHEA Grapalat" w:cs="Sylfaen"/>
          <w:b/>
          <w:bCs/>
          <w:lang w:val="hy-AM"/>
        </w:rPr>
      </w:pPr>
    </w:p>
    <w:p w14:paraId="47A35D2C" w14:textId="3D7A3F4F" w:rsidR="00545066" w:rsidRPr="001E43A0" w:rsidRDefault="00827E14" w:rsidP="00081954">
      <w:pPr>
        <w:tabs>
          <w:tab w:val="left" w:pos="9810"/>
        </w:tabs>
        <w:spacing w:line="276" w:lineRule="auto"/>
        <w:ind w:right="22" w:firstLine="540"/>
        <w:jc w:val="both"/>
        <w:rPr>
          <w:rFonts w:ascii="GHEA Grapalat" w:hAnsi="GHEA Grapalat" w:cs="Sylfaen"/>
          <w:lang w:val="hy-AM"/>
        </w:rPr>
      </w:pPr>
      <w:r w:rsidRPr="001E43A0">
        <w:rPr>
          <w:rFonts w:ascii="GHEA Grapalat" w:hAnsi="GHEA Grapalat" w:cs="Sylfaen"/>
          <w:lang w:val="hy-AM"/>
        </w:rPr>
        <w:t>1. Վճռաբեկ բողոքը բավարարել</w:t>
      </w:r>
      <w:r w:rsidR="00523BD5" w:rsidRPr="001E43A0">
        <w:rPr>
          <w:rFonts w:ascii="GHEA Grapalat" w:hAnsi="GHEA Grapalat" w:cs="Sylfaen"/>
          <w:lang w:val="hy-AM"/>
        </w:rPr>
        <w:t xml:space="preserve">: </w:t>
      </w:r>
      <w:r w:rsidR="00914DBE" w:rsidRPr="001E43A0">
        <w:rPr>
          <w:rFonts w:ascii="GHEA Grapalat" w:hAnsi="GHEA Grapalat" w:cs="Sylfaen"/>
          <w:lang w:val="hy-AM"/>
        </w:rPr>
        <w:t xml:space="preserve">Բեկանել ՀՀ վերաքննիչ վարչական դատարանի </w:t>
      </w:r>
      <w:r w:rsidR="003510D8" w:rsidRPr="001E43A0">
        <w:rPr>
          <w:rFonts w:ascii="GHEA Grapalat" w:hAnsi="GHEA Grapalat" w:cs="Sylfaen"/>
          <w:lang w:val="hy-AM"/>
        </w:rPr>
        <w:t xml:space="preserve">03.02.2025 թվականի </w:t>
      </w:r>
      <w:r w:rsidR="00914DBE" w:rsidRPr="001E43A0">
        <w:rPr>
          <w:rFonts w:ascii="GHEA Grapalat" w:hAnsi="GHEA Grapalat" w:cs="Sylfaen"/>
          <w:lang w:val="hy-AM"/>
        </w:rPr>
        <w:t xml:space="preserve">որոշումը </w:t>
      </w:r>
      <w:r w:rsidR="004A6E77" w:rsidRPr="001E43A0">
        <w:rPr>
          <w:rFonts w:ascii="GHEA Grapalat" w:hAnsi="GHEA Grapalat" w:cs="Sylfaen"/>
          <w:lang w:val="hy-AM"/>
        </w:rPr>
        <w:t>և գործն ուղարկել ՀՀ վարչական դատարան` նոր քննության</w:t>
      </w:r>
      <w:r w:rsidR="00796279" w:rsidRPr="001E43A0">
        <w:rPr>
          <w:rFonts w:ascii="GHEA Grapalat" w:hAnsi="GHEA Grapalat"/>
          <w:lang w:val="hy-AM"/>
        </w:rPr>
        <w:t>:</w:t>
      </w:r>
    </w:p>
    <w:p w14:paraId="6D9AB3DE" w14:textId="77777777" w:rsidR="004A6E77" w:rsidRPr="001E43A0" w:rsidRDefault="00545066" w:rsidP="00081954">
      <w:pPr>
        <w:tabs>
          <w:tab w:val="left" w:pos="9810"/>
        </w:tabs>
        <w:spacing w:line="276" w:lineRule="auto"/>
        <w:ind w:right="22" w:firstLine="540"/>
        <w:jc w:val="both"/>
        <w:rPr>
          <w:rFonts w:ascii="GHEA Grapalat" w:hAnsi="GHEA Grapalat" w:cs="Sylfaen"/>
          <w:lang w:val="hy-AM"/>
        </w:rPr>
      </w:pPr>
      <w:r w:rsidRPr="001E43A0">
        <w:rPr>
          <w:rFonts w:ascii="GHEA Grapalat" w:hAnsi="GHEA Grapalat" w:cs="Sylfaen"/>
          <w:lang w:val="hy-AM"/>
        </w:rPr>
        <w:t xml:space="preserve">2. </w:t>
      </w:r>
      <w:r w:rsidR="004A6E77" w:rsidRPr="001E43A0">
        <w:rPr>
          <w:rFonts w:ascii="GHEA Grapalat" w:hAnsi="GHEA Grapalat" w:cs="Sylfaen"/>
          <w:lang w:val="hy-AM"/>
        </w:rPr>
        <w:t>Դատական ծախսերի բաշխման հարցին անդրադառնալ գործի նոր քննության ընթացքում:</w:t>
      </w:r>
    </w:p>
    <w:p w14:paraId="66BADF55" w14:textId="266E3958" w:rsidR="007A7BB7" w:rsidRPr="001E43A0" w:rsidRDefault="00545066" w:rsidP="00081954">
      <w:pPr>
        <w:tabs>
          <w:tab w:val="left" w:pos="9810"/>
        </w:tabs>
        <w:spacing w:line="276" w:lineRule="auto"/>
        <w:ind w:right="22" w:firstLine="540"/>
        <w:jc w:val="both"/>
        <w:rPr>
          <w:rFonts w:ascii="GHEA Grapalat" w:hAnsi="GHEA Grapalat" w:cs="Sylfaen"/>
          <w:lang w:val="hy-AM"/>
        </w:rPr>
      </w:pPr>
      <w:r w:rsidRPr="001E43A0">
        <w:rPr>
          <w:rFonts w:ascii="GHEA Grapalat" w:hAnsi="GHEA Grapalat" w:cs="Sylfaen"/>
          <w:lang w:val="hy-AM"/>
        </w:rPr>
        <w:t>3. Որոշումն օրինական ուժի մեջ է մտնում կայացման պահից, վերջնական է և բողոքարկման ենթակա չէ:</w:t>
      </w:r>
    </w:p>
    <w:tbl>
      <w:tblPr>
        <w:tblW w:w="10890" w:type="dxa"/>
        <w:tblInd w:w="-522" w:type="dxa"/>
        <w:tblLook w:val="04A0" w:firstRow="1" w:lastRow="0" w:firstColumn="1" w:lastColumn="0" w:noHBand="0" w:noVBand="1"/>
      </w:tblPr>
      <w:tblGrid>
        <w:gridCol w:w="4458"/>
        <w:gridCol w:w="6432"/>
      </w:tblGrid>
      <w:tr w:rsidR="001E43A0" w:rsidRPr="001E43A0" w14:paraId="0FAF438A" w14:textId="77777777" w:rsidTr="002133D1">
        <w:trPr>
          <w:trHeight w:val="1706"/>
        </w:trPr>
        <w:tc>
          <w:tcPr>
            <w:tcW w:w="4458" w:type="dxa"/>
          </w:tcPr>
          <w:p w14:paraId="68A4D443" w14:textId="77777777" w:rsidR="00523BD5" w:rsidRPr="001E43A0" w:rsidRDefault="00523BD5" w:rsidP="002133D1">
            <w:pPr>
              <w:tabs>
                <w:tab w:val="left" w:pos="7560"/>
                <w:tab w:val="left" w:pos="7920"/>
                <w:tab w:val="left" w:pos="9810"/>
              </w:tabs>
              <w:spacing w:line="276" w:lineRule="auto"/>
              <w:ind w:right="22" w:firstLine="159"/>
              <w:rPr>
                <w:rFonts w:ascii="GHEA Grapalat" w:hAnsi="GHEA Grapalat"/>
                <w:spacing w:val="40"/>
                <w:lang w:val="de-DE"/>
              </w:rPr>
            </w:pPr>
            <w:r w:rsidRPr="001E43A0">
              <w:rPr>
                <w:rFonts w:ascii="GHEA Grapalat" w:hAnsi="GHEA Grapalat"/>
                <w:spacing w:val="40"/>
                <w:lang w:val="hy-AM"/>
              </w:rPr>
              <w:t xml:space="preserve">     </w:t>
            </w:r>
            <w:r w:rsidRPr="001E43A0">
              <w:rPr>
                <w:rFonts w:ascii="GHEA Grapalat" w:hAnsi="GHEA Grapalat"/>
                <w:spacing w:val="40"/>
                <w:lang w:val="de-DE"/>
              </w:rPr>
              <w:t xml:space="preserve">                 </w:t>
            </w:r>
          </w:p>
          <w:p w14:paraId="16700E65" w14:textId="44A9025C" w:rsidR="00523BD5" w:rsidRPr="001E43A0" w:rsidRDefault="00523BD5" w:rsidP="002133D1">
            <w:pPr>
              <w:tabs>
                <w:tab w:val="left" w:pos="7560"/>
                <w:tab w:val="left" w:pos="7920"/>
                <w:tab w:val="left" w:pos="9810"/>
              </w:tabs>
              <w:spacing w:line="276" w:lineRule="auto"/>
              <w:ind w:right="22" w:firstLine="159"/>
              <w:rPr>
                <w:rFonts w:ascii="GHEA Grapalat" w:hAnsi="GHEA Grapalat"/>
                <w:spacing w:val="40"/>
                <w:lang w:val="de-DE"/>
              </w:rPr>
            </w:pPr>
            <w:r w:rsidRPr="001E43A0">
              <w:rPr>
                <w:rFonts w:ascii="GHEA Grapalat" w:hAnsi="GHEA Grapalat"/>
                <w:spacing w:val="40"/>
                <w:lang w:val="de-DE"/>
              </w:rPr>
              <w:t xml:space="preserve">   </w:t>
            </w:r>
            <w:r w:rsidR="00967830" w:rsidRPr="001E43A0">
              <w:rPr>
                <w:rFonts w:ascii="GHEA Grapalat" w:hAnsi="GHEA Grapalat"/>
                <w:spacing w:val="40"/>
                <w:lang w:val="hy-AM"/>
              </w:rPr>
              <w:t xml:space="preserve">   </w:t>
            </w:r>
            <w:r w:rsidR="00904F51" w:rsidRPr="001E43A0">
              <w:rPr>
                <w:rFonts w:ascii="GHEA Grapalat" w:hAnsi="GHEA Grapalat"/>
                <w:spacing w:val="40"/>
                <w:lang w:val="hy-AM"/>
              </w:rPr>
              <w:t xml:space="preserve">        </w:t>
            </w:r>
            <w:r w:rsidRPr="001E43A0">
              <w:rPr>
                <w:rFonts w:ascii="GHEA Grapalat" w:hAnsi="GHEA Grapalat" w:cs="Sylfaen"/>
                <w:i/>
                <w:spacing w:val="40"/>
                <w:lang w:val="hy-AM"/>
              </w:rPr>
              <w:t>Նախագահող</w:t>
            </w:r>
            <w:r w:rsidR="00967830" w:rsidRPr="001E43A0">
              <w:rPr>
                <w:rFonts w:ascii="GHEA Grapalat" w:hAnsi="GHEA Grapalat" w:cs="Sylfaen"/>
                <w:i/>
                <w:spacing w:val="40"/>
                <w:lang w:val="hy-AM"/>
              </w:rPr>
              <w:t xml:space="preserve"> </w:t>
            </w:r>
          </w:p>
          <w:p w14:paraId="63E4FC6D" w14:textId="0A6F4789" w:rsidR="00523BD5" w:rsidRPr="001E43A0" w:rsidRDefault="00523BD5" w:rsidP="002133D1">
            <w:pPr>
              <w:tabs>
                <w:tab w:val="left" w:pos="7560"/>
                <w:tab w:val="left" w:pos="7920"/>
                <w:tab w:val="left" w:pos="9810"/>
              </w:tabs>
              <w:spacing w:line="276" w:lineRule="auto"/>
              <w:ind w:right="22" w:firstLine="159"/>
              <w:rPr>
                <w:rFonts w:ascii="GHEA Grapalat" w:hAnsi="GHEA Grapalat"/>
                <w:i/>
                <w:spacing w:val="40"/>
                <w:lang w:val="hy-AM"/>
              </w:rPr>
            </w:pPr>
            <w:r w:rsidRPr="001E43A0">
              <w:rPr>
                <w:rFonts w:ascii="GHEA Grapalat" w:hAnsi="GHEA Grapalat"/>
                <w:i/>
                <w:spacing w:val="40"/>
                <w:lang w:val="hy-AM"/>
              </w:rPr>
              <w:t xml:space="preserve">                                                       </w:t>
            </w:r>
          </w:p>
          <w:p w14:paraId="62B4C33A" w14:textId="300231FF" w:rsidR="00523BD5" w:rsidRPr="001E43A0" w:rsidRDefault="00523BD5" w:rsidP="002133D1">
            <w:pPr>
              <w:tabs>
                <w:tab w:val="left" w:pos="7560"/>
                <w:tab w:val="left" w:pos="7920"/>
                <w:tab w:val="left" w:pos="9810"/>
              </w:tabs>
              <w:spacing w:line="276" w:lineRule="auto"/>
              <w:ind w:right="22" w:firstLine="159"/>
              <w:rPr>
                <w:rFonts w:ascii="GHEA Grapalat" w:hAnsi="GHEA Grapalat"/>
                <w:spacing w:val="40"/>
              </w:rPr>
            </w:pPr>
            <w:r w:rsidRPr="001E43A0">
              <w:rPr>
                <w:rFonts w:ascii="GHEA Grapalat" w:hAnsi="GHEA Grapalat"/>
                <w:i/>
                <w:spacing w:val="40"/>
                <w:lang w:val="de-DE"/>
              </w:rPr>
              <w:t xml:space="preserve">  </w:t>
            </w:r>
            <w:r w:rsidRPr="001E43A0">
              <w:rPr>
                <w:rFonts w:ascii="GHEA Grapalat" w:hAnsi="GHEA Grapalat"/>
                <w:i/>
                <w:spacing w:val="40"/>
                <w:lang w:val="hy-AM"/>
              </w:rPr>
              <w:t xml:space="preserve">           </w:t>
            </w:r>
            <w:r w:rsidR="00DD0BCE" w:rsidRPr="001E43A0">
              <w:rPr>
                <w:rFonts w:ascii="GHEA Grapalat" w:hAnsi="GHEA Grapalat"/>
                <w:i/>
                <w:spacing w:val="40"/>
                <w:lang w:val="hy-AM"/>
              </w:rPr>
              <w:t xml:space="preserve"> </w:t>
            </w:r>
            <w:r w:rsidR="00904F51" w:rsidRPr="001E43A0">
              <w:rPr>
                <w:rFonts w:ascii="GHEA Grapalat" w:hAnsi="GHEA Grapalat"/>
                <w:i/>
                <w:spacing w:val="40"/>
                <w:lang w:val="hy-AM"/>
              </w:rPr>
              <w:t>Զ</w:t>
            </w:r>
            <w:r w:rsidR="00904F51" w:rsidRPr="001E43A0">
              <w:rPr>
                <w:rFonts w:ascii="GHEA Grapalat" w:hAnsi="GHEA Grapalat" w:cs="Sylfaen"/>
                <w:i/>
                <w:spacing w:val="40"/>
                <w:lang w:val="hy-AM"/>
              </w:rPr>
              <w:t>եկուցող</w:t>
            </w:r>
          </w:p>
        </w:tc>
        <w:tc>
          <w:tcPr>
            <w:tcW w:w="6432" w:type="dxa"/>
          </w:tcPr>
          <w:p w14:paraId="4BB27BE9" w14:textId="77777777" w:rsidR="00523BD5" w:rsidRPr="001E43A0" w:rsidRDefault="00523BD5" w:rsidP="002133D1">
            <w:pPr>
              <w:tabs>
                <w:tab w:val="left" w:pos="7560"/>
                <w:tab w:val="left" w:pos="7920"/>
                <w:tab w:val="left" w:pos="9810"/>
              </w:tabs>
              <w:spacing w:line="276" w:lineRule="auto"/>
              <w:ind w:right="22" w:firstLine="159"/>
              <w:rPr>
                <w:rFonts w:ascii="GHEA Grapalat" w:hAnsi="GHEA Grapalat" w:cs="Sylfaen"/>
                <w:b/>
                <w:i/>
                <w:u w:val="single"/>
                <w:lang w:val="hy-AM"/>
              </w:rPr>
            </w:pPr>
          </w:p>
          <w:p w14:paraId="19486C71" w14:textId="4A91E23F" w:rsidR="00523BD5" w:rsidRPr="001E43A0" w:rsidRDefault="00523BD5" w:rsidP="002133D1">
            <w:pPr>
              <w:tabs>
                <w:tab w:val="left" w:pos="7560"/>
                <w:tab w:val="left" w:pos="7920"/>
                <w:tab w:val="left" w:pos="9810"/>
              </w:tabs>
              <w:spacing w:line="276" w:lineRule="auto"/>
              <w:ind w:right="22" w:firstLine="20"/>
              <w:rPr>
                <w:rFonts w:ascii="GHEA Grapalat" w:hAnsi="GHEA Grapalat"/>
                <w:b/>
                <w:i/>
                <w:u w:val="single"/>
                <w:lang w:val="hy-AM"/>
              </w:rPr>
            </w:pPr>
            <w:r w:rsidRPr="001E43A0">
              <w:rPr>
                <w:rFonts w:ascii="GHEA Grapalat" w:hAnsi="GHEA Grapalat"/>
                <w:b/>
                <w:i/>
                <w:u w:val="single"/>
                <w:lang w:val="hy-AM"/>
              </w:rPr>
              <w:t xml:space="preserve">                                                     Հ. ԲԵԴԵՎՅԱՆ</w:t>
            </w:r>
          </w:p>
          <w:p w14:paraId="59A1592F" w14:textId="77777777" w:rsidR="00904F51" w:rsidRPr="001E43A0" w:rsidRDefault="00904F51" w:rsidP="002133D1">
            <w:pPr>
              <w:tabs>
                <w:tab w:val="left" w:pos="7560"/>
                <w:tab w:val="left" w:pos="7920"/>
                <w:tab w:val="left" w:pos="9810"/>
              </w:tabs>
              <w:spacing w:line="276" w:lineRule="auto"/>
              <w:ind w:right="22" w:firstLine="20"/>
              <w:rPr>
                <w:rFonts w:ascii="GHEA Grapalat" w:hAnsi="GHEA Grapalat"/>
                <w:b/>
                <w:i/>
                <w:u w:val="single"/>
                <w:lang w:val="hy-AM"/>
              </w:rPr>
            </w:pPr>
          </w:p>
          <w:p w14:paraId="3F9B7986" w14:textId="5F9C2C3D" w:rsidR="00904F51" w:rsidRPr="001E43A0" w:rsidRDefault="00904F51" w:rsidP="002133D1">
            <w:pPr>
              <w:tabs>
                <w:tab w:val="left" w:pos="7560"/>
                <w:tab w:val="left" w:pos="7920"/>
                <w:tab w:val="left" w:pos="9810"/>
              </w:tabs>
              <w:spacing w:line="276" w:lineRule="auto"/>
              <w:ind w:right="22" w:firstLine="20"/>
              <w:rPr>
                <w:rFonts w:ascii="GHEA Grapalat" w:hAnsi="GHEA Grapalat"/>
                <w:b/>
                <w:i/>
                <w:u w:val="single"/>
                <w:lang w:val="hy-AM"/>
              </w:rPr>
            </w:pPr>
            <w:r w:rsidRPr="001E43A0">
              <w:rPr>
                <w:rFonts w:ascii="GHEA Grapalat" w:hAnsi="GHEA Grapalat"/>
                <w:b/>
                <w:i/>
                <w:u w:val="single"/>
                <w:lang w:val="hy-AM"/>
              </w:rPr>
              <w:t xml:space="preserve">                                                     Ռ. ՀԱԿՈԲՅԱՆ</w:t>
            </w:r>
          </w:p>
          <w:p w14:paraId="553A7B5D" w14:textId="77777777" w:rsidR="00904F51" w:rsidRPr="001E43A0" w:rsidRDefault="00904F51" w:rsidP="002133D1">
            <w:pPr>
              <w:tabs>
                <w:tab w:val="left" w:pos="7560"/>
                <w:tab w:val="left" w:pos="7920"/>
                <w:tab w:val="left" w:pos="9810"/>
              </w:tabs>
              <w:spacing w:line="276" w:lineRule="auto"/>
              <w:ind w:right="22" w:firstLine="20"/>
              <w:rPr>
                <w:rFonts w:ascii="GHEA Grapalat" w:hAnsi="GHEA Grapalat"/>
                <w:b/>
                <w:i/>
                <w:u w:val="single"/>
                <w:lang w:val="hy-AM"/>
              </w:rPr>
            </w:pPr>
          </w:p>
          <w:p w14:paraId="44A2E383" w14:textId="754FC093" w:rsidR="00523BD5" w:rsidRPr="001E43A0" w:rsidRDefault="00523BD5" w:rsidP="002133D1">
            <w:pPr>
              <w:tabs>
                <w:tab w:val="left" w:pos="7560"/>
                <w:tab w:val="left" w:pos="7920"/>
                <w:tab w:val="left" w:pos="9810"/>
              </w:tabs>
              <w:spacing w:line="276" w:lineRule="auto"/>
              <w:ind w:right="22" w:firstLine="20"/>
              <w:rPr>
                <w:rFonts w:ascii="GHEA Grapalat" w:hAnsi="GHEA Grapalat"/>
                <w:b/>
                <w:i/>
                <w:u w:val="single"/>
                <w:lang w:val="hy-AM"/>
              </w:rPr>
            </w:pPr>
            <w:r w:rsidRPr="001E43A0">
              <w:rPr>
                <w:rFonts w:ascii="GHEA Grapalat" w:hAnsi="GHEA Grapalat"/>
                <w:b/>
                <w:i/>
                <w:u w:val="single"/>
                <w:lang w:val="hy-AM"/>
              </w:rPr>
              <w:t xml:space="preserve">                                                    </w:t>
            </w:r>
            <w:r w:rsidR="00967830" w:rsidRPr="001E43A0">
              <w:rPr>
                <w:rFonts w:ascii="GHEA Grapalat" w:hAnsi="GHEA Grapalat"/>
                <w:b/>
                <w:i/>
                <w:u w:val="single"/>
                <w:lang w:val="hy-AM"/>
              </w:rPr>
              <w:t xml:space="preserve"> Ա</w:t>
            </w:r>
            <w:r w:rsidRPr="001E43A0">
              <w:rPr>
                <w:rFonts w:ascii="GHEA Grapalat" w:hAnsi="GHEA Grapalat"/>
                <w:b/>
                <w:i/>
                <w:u w:val="single"/>
                <w:lang w:val="hy-AM"/>
              </w:rPr>
              <w:t xml:space="preserve">. </w:t>
            </w:r>
            <w:r w:rsidR="00967830" w:rsidRPr="001E43A0">
              <w:rPr>
                <w:rFonts w:ascii="GHEA Grapalat" w:hAnsi="GHEA Grapalat"/>
                <w:b/>
                <w:i/>
                <w:u w:val="single"/>
                <w:lang w:val="hy-AM"/>
              </w:rPr>
              <w:t>ԹՈՎՄԱՍ</w:t>
            </w:r>
            <w:r w:rsidRPr="001E43A0">
              <w:rPr>
                <w:rFonts w:ascii="GHEA Grapalat" w:hAnsi="GHEA Grapalat"/>
                <w:b/>
                <w:i/>
                <w:u w:val="single"/>
                <w:lang w:val="hy-AM"/>
              </w:rPr>
              <w:t>ՅԱՆ</w:t>
            </w:r>
          </w:p>
          <w:p w14:paraId="52C36BCE" w14:textId="75893627" w:rsidR="00523BD5" w:rsidRPr="001E43A0" w:rsidRDefault="00523BD5" w:rsidP="002133D1">
            <w:pPr>
              <w:tabs>
                <w:tab w:val="left" w:pos="7560"/>
                <w:tab w:val="left" w:pos="7920"/>
                <w:tab w:val="left" w:pos="9810"/>
              </w:tabs>
              <w:spacing w:line="276" w:lineRule="auto"/>
              <w:ind w:right="22" w:firstLine="20"/>
              <w:rPr>
                <w:rFonts w:ascii="GHEA Grapalat" w:hAnsi="GHEA Grapalat"/>
                <w:b/>
                <w:i/>
                <w:u w:val="single"/>
                <w:lang w:val="hy-AM"/>
              </w:rPr>
            </w:pPr>
            <w:r w:rsidRPr="001E43A0">
              <w:rPr>
                <w:rFonts w:ascii="GHEA Grapalat" w:hAnsi="GHEA Grapalat"/>
                <w:b/>
                <w:i/>
                <w:u w:val="single"/>
                <w:lang w:val="hy-AM"/>
              </w:rPr>
              <w:t xml:space="preserve">                            </w:t>
            </w:r>
          </w:p>
          <w:p w14:paraId="69AFC285" w14:textId="00571078" w:rsidR="00F045B5" w:rsidRPr="001E43A0" w:rsidRDefault="00F045B5" w:rsidP="002133D1">
            <w:pPr>
              <w:tabs>
                <w:tab w:val="left" w:pos="7560"/>
                <w:tab w:val="left" w:pos="7920"/>
                <w:tab w:val="left" w:pos="9810"/>
              </w:tabs>
              <w:spacing w:line="276" w:lineRule="auto"/>
              <w:ind w:right="22" w:firstLine="20"/>
              <w:rPr>
                <w:rFonts w:ascii="GHEA Grapalat" w:hAnsi="GHEA Grapalat"/>
                <w:b/>
                <w:i/>
                <w:u w:val="single"/>
                <w:lang w:val="hy-AM"/>
              </w:rPr>
            </w:pPr>
            <w:r w:rsidRPr="001E43A0">
              <w:rPr>
                <w:rFonts w:ascii="GHEA Grapalat" w:hAnsi="GHEA Grapalat"/>
                <w:b/>
                <w:i/>
                <w:u w:val="single"/>
                <w:lang w:val="hy-AM"/>
              </w:rPr>
              <w:t xml:space="preserve">                                                     </w:t>
            </w:r>
            <w:r w:rsidR="00904F51" w:rsidRPr="001E43A0">
              <w:rPr>
                <w:rFonts w:ascii="GHEA Grapalat" w:hAnsi="GHEA Grapalat"/>
                <w:b/>
                <w:i/>
                <w:u w:val="single"/>
                <w:lang w:val="hy-AM"/>
              </w:rPr>
              <w:t>Լ</w:t>
            </w:r>
            <w:r w:rsidRPr="001E43A0">
              <w:rPr>
                <w:rFonts w:ascii="GHEA Grapalat" w:hAnsi="GHEA Grapalat"/>
                <w:b/>
                <w:i/>
                <w:u w:val="single"/>
                <w:lang w:val="hy-AM"/>
              </w:rPr>
              <w:t>. ՀԱԿՈԲՅԱՆ</w:t>
            </w:r>
          </w:p>
          <w:p w14:paraId="509116EF" w14:textId="77777777" w:rsidR="00F045B5" w:rsidRPr="001E43A0" w:rsidRDefault="00F045B5" w:rsidP="002133D1">
            <w:pPr>
              <w:tabs>
                <w:tab w:val="left" w:pos="7560"/>
                <w:tab w:val="left" w:pos="7920"/>
                <w:tab w:val="left" w:pos="9810"/>
              </w:tabs>
              <w:spacing w:line="276" w:lineRule="auto"/>
              <w:ind w:right="22" w:firstLine="20"/>
              <w:rPr>
                <w:rFonts w:ascii="GHEA Grapalat" w:hAnsi="GHEA Grapalat"/>
                <w:b/>
                <w:i/>
                <w:u w:val="single"/>
                <w:lang w:val="hy-AM"/>
              </w:rPr>
            </w:pPr>
          </w:p>
          <w:p w14:paraId="2E0BA46A" w14:textId="31E690DA" w:rsidR="00F045B5" w:rsidRPr="001E43A0" w:rsidRDefault="00F045B5" w:rsidP="002133D1">
            <w:pPr>
              <w:tabs>
                <w:tab w:val="left" w:pos="7560"/>
                <w:tab w:val="left" w:pos="7920"/>
                <w:tab w:val="left" w:pos="9810"/>
              </w:tabs>
              <w:spacing w:line="276" w:lineRule="auto"/>
              <w:ind w:right="22" w:firstLine="20"/>
              <w:rPr>
                <w:rFonts w:ascii="GHEA Grapalat" w:hAnsi="GHEA Grapalat"/>
                <w:b/>
                <w:i/>
                <w:u w:val="single"/>
                <w:lang w:val="hy-AM"/>
              </w:rPr>
            </w:pPr>
            <w:r w:rsidRPr="001E43A0">
              <w:rPr>
                <w:rFonts w:ascii="GHEA Grapalat" w:hAnsi="GHEA Grapalat"/>
                <w:b/>
                <w:i/>
                <w:u w:val="single"/>
                <w:lang w:val="hy-AM"/>
              </w:rPr>
              <w:t xml:space="preserve">                                                     Ք. ՄԿՈՅԱՆ</w:t>
            </w:r>
          </w:p>
        </w:tc>
      </w:tr>
    </w:tbl>
    <w:p w14:paraId="7D334D7E" w14:textId="40DB12FC" w:rsidR="00827E14" w:rsidRPr="001E43A0" w:rsidRDefault="00827E14" w:rsidP="00081954">
      <w:pPr>
        <w:spacing w:after="160" w:line="276" w:lineRule="auto"/>
        <w:ind w:right="22" w:firstLine="540"/>
        <w:rPr>
          <w:rFonts w:ascii="GHEA Grapalat" w:hAnsi="GHEA Grapalat"/>
          <w:lang w:val="hy-AM"/>
        </w:rPr>
      </w:pPr>
    </w:p>
    <w:p w14:paraId="5686D2A4" w14:textId="1FC5145B" w:rsidR="00867D27" w:rsidRPr="001E43A0" w:rsidRDefault="00867D27" w:rsidP="00081954">
      <w:pPr>
        <w:tabs>
          <w:tab w:val="left" w:pos="7560"/>
          <w:tab w:val="left" w:pos="7920"/>
          <w:tab w:val="left" w:pos="9810"/>
        </w:tabs>
        <w:spacing w:line="276" w:lineRule="auto"/>
        <w:ind w:right="22" w:firstLine="540"/>
        <w:rPr>
          <w:rFonts w:ascii="GHEA Grapalat" w:hAnsi="GHEA Grapalat"/>
          <w:lang w:val="hy-AM"/>
        </w:rPr>
      </w:pPr>
    </w:p>
    <w:sectPr w:rsidR="00867D27" w:rsidRPr="001E43A0" w:rsidSect="003B27B1">
      <w:headerReference w:type="default" r:id="rId9"/>
      <w:pgSz w:w="11906" w:h="16838"/>
      <w:pgMar w:top="810" w:right="746" w:bottom="540" w:left="990"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49919" w14:textId="77777777" w:rsidR="00894564" w:rsidRDefault="00894564">
      <w:r>
        <w:separator/>
      </w:r>
    </w:p>
  </w:endnote>
  <w:endnote w:type="continuationSeparator" w:id="0">
    <w:p w14:paraId="5177ECD2" w14:textId="77777777" w:rsidR="00894564" w:rsidRDefault="0089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C48F9" w14:textId="77777777" w:rsidR="00894564" w:rsidRDefault="00894564">
      <w:r>
        <w:separator/>
      </w:r>
    </w:p>
  </w:footnote>
  <w:footnote w:type="continuationSeparator" w:id="0">
    <w:p w14:paraId="4B63A834" w14:textId="77777777" w:rsidR="00894564" w:rsidRDefault="00894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400396"/>
      <w:docPartObj>
        <w:docPartGallery w:val="Page Numbers (Top of Page)"/>
        <w:docPartUnique/>
      </w:docPartObj>
    </w:sdtPr>
    <w:sdtContent>
      <w:p w14:paraId="2700A4B6" w14:textId="77777777" w:rsidR="00312055" w:rsidRDefault="00312055">
        <w:pPr>
          <w:pStyle w:val="Header"/>
          <w:jc w:val="right"/>
        </w:pPr>
        <w:r>
          <w:fldChar w:fldCharType="begin"/>
        </w:r>
        <w:r>
          <w:instrText xml:space="preserve"> PAGE   \* MERGEFORMAT </w:instrText>
        </w:r>
        <w:r>
          <w:fldChar w:fldCharType="separate"/>
        </w:r>
        <w:r w:rsidR="005D4F89">
          <w:t>13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3F1"/>
    <w:multiLevelType w:val="hybridMultilevel"/>
    <w:tmpl w:val="E42E6DEA"/>
    <w:lvl w:ilvl="0" w:tplc="9C4239A6">
      <w:start w:val="3"/>
      <w:numFmt w:val="bullet"/>
      <w:lvlText w:val="-"/>
      <w:lvlJc w:val="left"/>
      <w:pPr>
        <w:ind w:left="927" w:hanging="360"/>
      </w:pPr>
      <w:rPr>
        <w:rFonts w:ascii="Arial" w:eastAsia="Times New Roman" w:hAnsi="Arial" w:cs="Arial" w:hint="default"/>
        <w:color w:val="333333"/>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BA57238"/>
    <w:multiLevelType w:val="multilevel"/>
    <w:tmpl w:val="2EDC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13781"/>
    <w:multiLevelType w:val="hybridMultilevel"/>
    <w:tmpl w:val="2960CF26"/>
    <w:lvl w:ilvl="0" w:tplc="9D9C16E8">
      <w:start w:val="3"/>
      <w:numFmt w:val="bullet"/>
      <w:lvlText w:val="-"/>
      <w:lvlJc w:val="left"/>
      <w:pPr>
        <w:ind w:left="644" w:hanging="360"/>
      </w:pPr>
      <w:rPr>
        <w:rFonts w:ascii="GHEA Grapalat" w:eastAsiaTheme="minorHAnsi" w:hAnsi="GHEA Grapalat" w:cstheme="minorBid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11E76B93"/>
    <w:multiLevelType w:val="hybridMultilevel"/>
    <w:tmpl w:val="AFF8462E"/>
    <w:lvl w:ilvl="0" w:tplc="8EDE58D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1ED5DD8"/>
    <w:multiLevelType w:val="hybridMultilevel"/>
    <w:tmpl w:val="D630A46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4175E3B"/>
    <w:multiLevelType w:val="multilevel"/>
    <w:tmpl w:val="AECE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D26EE"/>
    <w:multiLevelType w:val="hybridMultilevel"/>
    <w:tmpl w:val="82B4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F0ED7"/>
    <w:multiLevelType w:val="multilevel"/>
    <w:tmpl w:val="076E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CC4C57"/>
    <w:multiLevelType w:val="multilevel"/>
    <w:tmpl w:val="BE48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666B3"/>
    <w:multiLevelType w:val="multilevel"/>
    <w:tmpl w:val="5B7C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A53B8B"/>
    <w:multiLevelType w:val="hybridMultilevel"/>
    <w:tmpl w:val="CCB860BE"/>
    <w:lvl w:ilvl="0" w:tplc="7DB405FA">
      <w:start w:val="1"/>
      <w:numFmt w:val="bullet"/>
      <w:lvlText w:val="-"/>
      <w:lvlJc w:val="left"/>
      <w:pPr>
        <w:ind w:left="1287" w:hanging="360"/>
      </w:pPr>
      <w:rPr>
        <w:rFonts w:ascii="Sylfaen" w:hAnsi="Sylfae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69581E"/>
    <w:multiLevelType w:val="hybridMultilevel"/>
    <w:tmpl w:val="29E6B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65707"/>
    <w:multiLevelType w:val="hybridMultilevel"/>
    <w:tmpl w:val="80C8DDD0"/>
    <w:lvl w:ilvl="0" w:tplc="1B4CA4E0">
      <w:start w:val="1"/>
      <w:numFmt w:val="decimal"/>
      <w:lvlText w:val="%1."/>
      <w:lvlJc w:val="left"/>
      <w:pPr>
        <w:ind w:left="900" w:hanging="360"/>
      </w:pPr>
      <w:rPr>
        <w:rFonts w:hint="default"/>
        <w:i w:val="0"/>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396924C4"/>
    <w:multiLevelType w:val="hybridMultilevel"/>
    <w:tmpl w:val="CABE5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C6060DF"/>
    <w:multiLevelType w:val="hybridMultilevel"/>
    <w:tmpl w:val="711C9F98"/>
    <w:lvl w:ilvl="0" w:tplc="F23EE90E">
      <w:start w:val="1"/>
      <w:numFmt w:val="decimal"/>
      <w:lvlText w:val="%1)"/>
      <w:lvlJc w:val="center"/>
      <w:pPr>
        <w:ind w:left="644" w:hanging="360"/>
      </w:pPr>
      <w:rPr>
        <w:rFonts w:hint="default"/>
        <w:b/>
        <w:bCs/>
        <w:i w:val="0"/>
        <w:iCs/>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41884DA9"/>
    <w:multiLevelType w:val="multilevel"/>
    <w:tmpl w:val="0AB4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4D7B3A"/>
    <w:multiLevelType w:val="hybridMultilevel"/>
    <w:tmpl w:val="C62AB196"/>
    <w:lvl w:ilvl="0" w:tplc="E5DE3C32">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FC692F"/>
    <w:multiLevelType w:val="hybridMultilevel"/>
    <w:tmpl w:val="38208D1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8" w15:restartNumberingAfterBreak="0">
    <w:nsid w:val="57F10FF3"/>
    <w:multiLevelType w:val="multilevel"/>
    <w:tmpl w:val="0692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545AA9"/>
    <w:multiLevelType w:val="multilevel"/>
    <w:tmpl w:val="8C48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EC0389"/>
    <w:multiLevelType w:val="hybridMultilevel"/>
    <w:tmpl w:val="BF06F2B0"/>
    <w:lvl w:ilvl="0" w:tplc="66B6EB18">
      <w:start w:val="1"/>
      <w:numFmt w:val="decimal"/>
      <w:lvlText w:val="%1."/>
      <w:lvlJc w:val="left"/>
      <w:pPr>
        <w:ind w:left="1350" w:hanging="81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5DFE2952"/>
    <w:multiLevelType w:val="hybridMultilevel"/>
    <w:tmpl w:val="8446F726"/>
    <w:lvl w:ilvl="0" w:tplc="B2F4E562">
      <w:numFmt w:val="bullet"/>
      <w:lvlText w:val="-"/>
      <w:lvlJc w:val="left"/>
      <w:pPr>
        <w:ind w:left="644" w:hanging="360"/>
      </w:pPr>
      <w:rPr>
        <w:rFonts w:ascii="GHEA Grapalat" w:eastAsia="SimSun" w:hAnsi="GHEA Grapalat" w:cs="Sylfae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69CC7F15"/>
    <w:multiLevelType w:val="multilevel"/>
    <w:tmpl w:val="5E7C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2213397">
    <w:abstractNumId w:val="2"/>
  </w:num>
  <w:num w:numId="2" w16cid:durableId="1025256425">
    <w:abstractNumId w:val="4"/>
  </w:num>
  <w:num w:numId="3" w16cid:durableId="490409932">
    <w:abstractNumId w:val="11"/>
  </w:num>
  <w:num w:numId="4" w16cid:durableId="1141650594">
    <w:abstractNumId w:val="17"/>
  </w:num>
  <w:num w:numId="5" w16cid:durableId="841819495">
    <w:abstractNumId w:val="6"/>
  </w:num>
  <w:num w:numId="6" w16cid:durableId="1364668620">
    <w:abstractNumId w:val="12"/>
  </w:num>
  <w:num w:numId="7" w16cid:durableId="520171994">
    <w:abstractNumId w:val="16"/>
  </w:num>
  <w:num w:numId="8" w16cid:durableId="1835105212">
    <w:abstractNumId w:val="3"/>
  </w:num>
  <w:num w:numId="9" w16cid:durableId="1190921239">
    <w:abstractNumId w:val="20"/>
  </w:num>
  <w:num w:numId="10" w16cid:durableId="1049575943">
    <w:abstractNumId w:val="14"/>
  </w:num>
  <w:num w:numId="11" w16cid:durableId="798885087">
    <w:abstractNumId w:val="10"/>
  </w:num>
  <w:num w:numId="12" w16cid:durableId="555899264">
    <w:abstractNumId w:val="21"/>
  </w:num>
  <w:num w:numId="13" w16cid:durableId="1940719190">
    <w:abstractNumId w:val="22"/>
  </w:num>
  <w:num w:numId="14" w16cid:durableId="1451625964">
    <w:abstractNumId w:val="15"/>
  </w:num>
  <w:num w:numId="15" w16cid:durableId="1538155598">
    <w:abstractNumId w:val="18"/>
  </w:num>
  <w:num w:numId="16" w16cid:durableId="2032755177">
    <w:abstractNumId w:val="1"/>
  </w:num>
  <w:num w:numId="17" w16cid:durableId="233200720">
    <w:abstractNumId w:val="19"/>
  </w:num>
  <w:num w:numId="18" w16cid:durableId="1774934684">
    <w:abstractNumId w:val="9"/>
  </w:num>
  <w:num w:numId="19" w16cid:durableId="1931428497">
    <w:abstractNumId w:val="5"/>
  </w:num>
  <w:num w:numId="20" w16cid:durableId="2017875498">
    <w:abstractNumId w:val="8"/>
  </w:num>
  <w:num w:numId="21" w16cid:durableId="457066620">
    <w:abstractNumId w:val="7"/>
  </w:num>
  <w:num w:numId="22" w16cid:durableId="847981661">
    <w:abstractNumId w:val="13"/>
  </w:num>
  <w:num w:numId="23" w16cid:durableId="1843819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0650"/>
    <w:rsid w:val="000004E3"/>
    <w:rsid w:val="00001553"/>
    <w:rsid w:val="0000226B"/>
    <w:rsid w:val="00003A72"/>
    <w:rsid w:val="000044CE"/>
    <w:rsid w:val="000060DE"/>
    <w:rsid w:val="00006D14"/>
    <w:rsid w:val="00012E81"/>
    <w:rsid w:val="000143AD"/>
    <w:rsid w:val="00015716"/>
    <w:rsid w:val="0001585A"/>
    <w:rsid w:val="00016282"/>
    <w:rsid w:val="00016E1D"/>
    <w:rsid w:val="000175E9"/>
    <w:rsid w:val="00017C31"/>
    <w:rsid w:val="000200C7"/>
    <w:rsid w:val="00020650"/>
    <w:rsid w:val="00022562"/>
    <w:rsid w:val="0002324A"/>
    <w:rsid w:val="00024CBA"/>
    <w:rsid w:val="00026017"/>
    <w:rsid w:val="0002796A"/>
    <w:rsid w:val="00027ED5"/>
    <w:rsid w:val="00030B6C"/>
    <w:rsid w:val="00031B5F"/>
    <w:rsid w:val="0003221B"/>
    <w:rsid w:val="000324D8"/>
    <w:rsid w:val="0003314E"/>
    <w:rsid w:val="00035A52"/>
    <w:rsid w:val="00037C26"/>
    <w:rsid w:val="0004271D"/>
    <w:rsid w:val="000430B9"/>
    <w:rsid w:val="00043368"/>
    <w:rsid w:val="00043890"/>
    <w:rsid w:val="000440F6"/>
    <w:rsid w:val="00044954"/>
    <w:rsid w:val="00045B53"/>
    <w:rsid w:val="000471DE"/>
    <w:rsid w:val="00050311"/>
    <w:rsid w:val="000511DB"/>
    <w:rsid w:val="000520A2"/>
    <w:rsid w:val="00055D38"/>
    <w:rsid w:val="0005773A"/>
    <w:rsid w:val="00057DC4"/>
    <w:rsid w:val="00061586"/>
    <w:rsid w:val="00062EB4"/>
    <w:rsid w:val="00063003"/>
    <w:rsid w:val="00064809"/>
    <w:rsid w:val="00065893"/>
    <w:rsid w:val="00066829"/>
    <w:rsid w:val="00067598"/>
    <w:rsid w:val="00067AE8"/>
    <w:rsid w:val="00071171"/>
    <w:rsid w:val="00072B8D"/>
    <w:rsid w:val="000730B2"/>
    <w:rsid w:val="00073732"/>
    <w:rsid w:val="000740C0"/>
    <w:rsid w:val="000744D9"/>
    <w:rsid w:val="0007679A"/>
    <w:rsid w:val="00076FD7"/>
    <w:rsid w:val="00080E72"/>
    <w:rsid w:val="00081954"/>
    <w:rsid w:val="00082B76"/>
    <w:rsid w:val="000831D9"/>
    <w:rsid w:val="000842F5"/>
    <w:rsid w:val="000847DB"/>
    <w:rsid w:val="000847E8"/>
    <w:rsid w:val="000850D3"/>
    <w:rsid w:val="00085BC9"/>
    <w:rsid w:val="000860FC"/>
    <w:rsid w:val="00086B25"/>
    <w:rsid w:val="00090AF5"/>
    <w:rsid w:val="00091181"/>
    <w:rsid w:val="0009165A"/>
    <w:rsid w:val="000949AD"/>
    <w:rsid w:val="000A001D"/>
    <w:rsid w:val="000A0A24"/>
    <w:rsid w:val="000A295F"/>
    <w:rsid w:val="000A2B4F"/>
    <w:rsid w:val="000A3E14"/>
    <w:rsid w:val="000A54AC"/>
    <w:rsid w:val="000A578C"/>
    <w:rsid w:val="000A7574"/>
    <w:rsid w:val="000B05F3"/>
    <w:rsid w:val="000B096E"/>
    <w:rsid w:val="000B147A"/>
    <w:rsid w:val="000B1685"/>
    <w:rsid w:val="000B1701"/>
    <w:rsid w:val="000B3C55"/>
    <w:rsid w:val="000B4888"/>
    <w:rsid w:val="000B4C56"/>
    <w:rsid w:val="000B5FF0"/>
    <w:rsid w:val="000B65A9"/>
    <w:rsid w:val="000B6B84"/>
    <w:rsid w:val="000C11F9"/>
    <w:rsid w:val="000C1474"/>
    <w:rsid w:val="000C3285"/>
    <w:rsid w:val="000C3A90"/>
    <w:rsid w:val="000C3B60"/>
    <w:rsid w:val="000C4614"/>
    <w:rsid w:val="000C5C85"/>
    <w:rsid w:val="000D01B1"/>
    <w:rsid w:val="000D05A6"/>
    <w:rsid w:val="000D1060"/>
    <w:rsid w:val="000D1CC4"/>
    <w:rsid w:val="000D3C32"/>
    <w:rsid w:val="000D3D26"/>
    <w:rsid w:val="000D7055"/>
    <w:rsid w:val="000D7F23"/>
    <w:rsid w:val="000E103B"/>
    <w:rsid w:val="000E1664"/>
    <w:rsid w:val="000E24A7"/>
    <w:rsid w:val="000E2A8D"/>
    <w:rsid w:val="000E53CF"/>
    <w:rsid w:val="000E602F"/>
    <w:rsid w:val="000E76B7"/>
    <w:rsid w:val="000E7922"/>
    <w:rsid w:val="000E79FD"/>
    <w:rsid w:val="000F27A2"/>
    <w:rsid w:val="000F368D"/>
    <w:rsid w:val="000F38A7"/>
    <w:rsid w:val="000F4BFE"/>
    <w:rsid w:val="000F5B53"/>
    <w:rsid w:val="000F647B"/>
    <w:rsid w:val="000F6548"/>
    <w:rsid w:val="000F7EEC"/>
    <w:rsid w:val="00101117"/>
    <w:rsid w:val="001021E9"/>
    <w:rsid w:val="0010240C"/>
    <w:rsid w:val="00103C3F"/>
    <w:rsid w:val="00103DB2"/>
    <w:rsid w:val="00106129"/>
    <w:rsid w:val="00110AA7"/>
    <w:rsid w:val="00113CAC"/>
    <w:rsid w:val="00114818"/>
    <w:rsid w:val="0011711C"/>
    <w:rsid w:val="001177EF"/>
    <w:rsid w:val="001206ED"/>
    <w:rsid w:val="001216A5"/>
    <w:rsid w:val="001219E0"/>
    <w:rsid w:val="001229A1"/>
    <w:rsid w:val="001230A8"/>
    <w:rsid w:val="00123197"/>
    <w:rsid w:val="00123665"/>
    <w:rsid w:val="00125130"/>
    <w:rsid w:val="00125A1B"/>
    <w:rsid w:val="0013022D"/>
    <w:rsid w:val="001322BE"/>
    <w:rsid w:val="001340C6"/>
    <w:rsid w:val="00135274"/>
    <w:rsid w:val="00136F2F"/>
    <w:rsid w:val="00142E00"/>
    <w:rsid w:val="00142E33"/>
    <w:rsid w:val="00145918"/>
    <w:rsid w:val="00145F77"/>
    <w:rsid w:val="00146473"/>
    <w:rsid w:val="00146625"/>
    <w:rsid w:val="00147751"/>
    <w:rsid w:val="00150421"/>
    <w:rsid w:val="00150F5F"/>
    <w:rsid w:val="001516AB"/>
    <w:rsid w:val="00152171"/>
    <w:rsid w:val="00154573"/>
    <w:rsid w:val="00154B11"/>
    <w:rsid w:val="00155CCD"/>
    <w:rsid w:val="00155FCC"/>
    <w:rsid w:val="0015631F"/>
    <w:rsid w:val="00156655"/>
    <w:rsid w:val="00157B84"/>
    <w:rsid w:val="00160193"/>
    <w:rsid w:val="00160D20"/>
    <w:rsid w:val="0016389B"/>
    <w:rsid w:val="00164842"/>
    <w:rsid w:val="001669D3"/>
    <w:rsid w:val="00167BC3"/>
    <w:rsid w:val="00167D1B"/>
    <w:rsid w:val="00171F4B"/>
    <w:rsid w:val="001747FA"/>
    <w:rsid w:val="00174ACF"/>
    <w:rsid w:val="00174C98"/>
    <w:rsid w:val="0017525A"/>
    <w:rsid w:val="001758F5"/>
    <w:rsid w:val="00176F44"/>
    <w:rsid w:val="0018175B"/>
    <w:rsid w:val="00181AD1"/>
    <w:rsid w:val="00182187"/>
    <w:rsid w:val="0018320C"/>
    <w:rsid w:val="0018617E"/>
    <w:rsid w:val="001878B5"/>
    <w:rsid w:val="00190409"/>
    <w:rsid w:val="0019213E"/>
    <w:rsid w:val="001A0168"/>
    <w:rsid w:val="001A4157"/>
    <w:rsid w:val="001A4333"/>
    <w:rsid w:val="001A4BA1"/>
    <w:rsid w:val="001A7856"/>
    <w:rsid w:val="001B273A"/>
    <w:rsid w:val="001B3A08"/>
    <w:rsid w:val="001B3F65"/>
    <w:rsid w:val="001B42FE"/>
    <w:rsid w:val="001B7348"/>
    <w:rsid w:val="001C2018"/>
    <w:rsid w:val="001C28E6"/>
    <w:rsid w:val="001C2A43"/>
    <w:rsid w:val="001C38F6"/>
    <w:rsid w:val="001C4FD5"/>
    <w:rsid w:val="001C5850"/>
    <w:rsid w:val="001C5A30"/>
    <w:rsid w:val="001C7E30"/>
    <w:rsid w:val="001D372C"/>
    <w:rsid w:val="001D38BC"/>
    <w:rsid w:val="001D38CA"/>
    <w:rsid w:val="001D4A4B"/>
    <w:rsid w:val="001D565C"/>
    <w:rsid w:val="001D5DC4"/>
    <w:rsid w:val="001D6EA3"/>
    <w:rsid w:val="001E0F72"/>
    <w:rsid w:val="001E1B3F"/>
    <w:rsid w:val="001E43A0"/>
    <w:rsid w:val="001E4663"/>
    <w:rsid w:val="001E4C1C"/>
    <w:rsid w:val="001F079F"/>
    <w:rsid w:val="001F20B0"/>
    <w:rsid w:val="001F2729"/>
    <w:rsid w:val="001F2DEA"/>
    <w:rsid w:val="001F7315"/>
    <w:rsid w:val="00201A98"/>
    <w:rsid w:val="00203689"/>
    <w:rsid w:val="00206AB4"/>
    <w:rsid w:val="00210AD2"/>
    <w:rsid w:val="00210C90"/>
    <w:rsid w:val="002122CE"/>
    <w:rsid w:val="00212A7F"/>
    <w:rsid w:val="002133D1"/>
    <w:rsid w:val="00213C29"/>
    <w:rsid w:val="00213EE6"/>
    <w:rsid w:val="002141D3"/>
    <w:rsid w:val="002157F1"/>
    <w:rsid w:val="002158A4"/>
    <w:rsid w:val="00215C84"/>
    <w:rsid w:val="002212EB"/>
    <w:rsid w:val="0022236F"/>
    <w:rsid w:val="00224BE3"/>
    <w:rsid w:val="00224BE9"/>
    <w:rsid w:val="00224D2C"/>
    <w:rsid w:val="00225E43"/>
    <w:rsid w:val="002304B2"/>
    <w:rsid w:val="00231121"/>
    <w:rsid w:val="00232A6B"/>
    <w:rsid w:val="00233215"/>
    <w:rsid w:val="00233500"/>
    <w:rsid w:val="00233625"/>
    <w:rsid w:val="00233EBB"/>
    <w:rsid w:val="002344DE"/>
    <w:rsid w:val="00234B56"/>
    <w:rsid w:val="00235054"/>
    <w:rsid w:val="002358E8"/>
    <w:rsid w:val="00236E7D"/>
    <w:rsid w:val="00237C9C"/>
    <w:rsid w:val="002405E0"/>
    <w:rsid w:val="002406A8"/>
    <w:rsid w:val="0024102C"/>
    <w:rsid w:val="00242568"/>
    <w:rsid w:val="00244362"/>
    <w:rsid w:val="002444F5"/>
    <w:rsid w:val="00245014"/>
    <w:rsid w:val="00245F8F"/>
    <w:rsid w:val="002470A2"/>
    <w:rsid w:val="002500C1"/>
    <w:rsid w:val="00250622"/>
    <w:rsid w:val="002512BF"/>
    <w:rsid w:val="002524DE"/>
    <w:rsid w:val="00252C43"/>
    <w:rsid w:val="00252D4C"/>
    <w:rsid w:val="00253081"/>
    <w:rsid w:val="002537CA"/>
    <w:rsid w:val="002545FF"/>
    <w:rsid w:val="0025494D"/>
    <w:rsid w:val="00254AD4"/>
    <w:rsid w:val="00255618"/>
    <w:rsid w:val="00256609"/>
    <w:rsid w:val="00257FC5"/>
    <w:rsid w:val="002600D7"/>
    <w:rsid w:val="00261CF9"/>
    <w:rsid w:val="00265A94"/>
    <w:rsid w:val="00265B1F"/>
    <w:rsid w:val="00265BEB"/>
    <w:rsid w:val="002663B3"/>
    <w:rsid w:val="00270051"/>
    <w:rsid w:val="0027040F"/>
    <w:rsid w:val="00270F80"/>
    <w:rsid w:val="00272DD2"/>
    <w:rsid w:val="00272F8C"/>
    <w:rsid w:val="002741F2"/>
    <w:rsid w:val="002760A4"/>
    <w:rsid w:val="00276D2E"/>
    <w:rsid w:val="00276D5C"/>
    <w:rsid w:val="00277D58"/>
    <w:rsid w:val="002811F8"/>
    <w:rsid w:val="00283023"/>
    <w:rsid w:val="002830A4"/>
    <w:rsid w:val="0028371B"/>
    <w:rsid w:val="00284160"/>
    <w:rsid w:val="0028481D"/>
    <w:rsid w:val="00285786"/>
    <w:rsid w:val="002865C2"/>
    <w:rsid w:val="002874E9"/>
    <w:rsid w:val="002900AE"/>
    <w:rsid w:val="0029028C"/>
    <w:rsid w:val="0029030B"/>
    <w:rsid w:val="002907AB"/>
    <w:rsid w:val="002926F6"/>
    <w:rsid w:val="002942EC"/>
    <w:rsid w:val="00294F9E"/>
    <w:rsid w:val="0029606A"/>
    <w:rsid w:val="00296B9E"/>
    <w:rsid w:val="002A0C48"/>
    <w:rsid w:val="002A2734"/>
    <w:rsid w:val="002A3556"/>
    <w:rsid w:val="002A3B32"/>
    <w:rsid w:val="002A4635"/>
    <w:rsid w:val="002A4944"/>
    <w:rsid w:val="002A4ADC"/>
    <w:rsid w:val="002A5CB9"/>
    <w:rsid w:val="002A641F"/>
    <w:rsid w:val="002A73FC"/>
    <w:rsid w:val="002B2F14"/>
    <w:rsid w:val="002B3A1E"/>
    <w:rsid w:val="002B3C05"/>
    <w:rsid w:val="002B687D"/>
    <w:rsid w:val="002C069F"/>
    <w:rsid w:val="002C084C"/>
    <w:rsid w:val="002C188E"/>
    <w:rsid w:val="002C1E34"/>
    <w:rsid w:val="002C23C0"/>
    <w:rsid w:val="002C33A4"/>
    <w:rsid w:val="002C3E6A"/>
    <w:rsid w:val="002C4B17"/>
    <w:rsid w:val="002C62C1"/>
    <w:rsid w:val="002C7F0B"/>
    <w:rsid w:val="002D120F"/>
    <w:rsid w:val="002D213B"/>
    <w:rsid w:val="002D2783"/>
    <w:rsid w:val="002D2F58"/>
    <w:rsid w:val="002D3406"/>
    <w:rsid w:val="002D4099"/>
    <w:rsid w:val="002D56FA"/>
    <w:rsid w:val="002D61D8"/>
    <w:rsid w:val="002D6A12"/>
    <w:rsid w:val="002D7F93"/>
    <w:rsid w:val="002E02C7"/>
    <w:rsid w:val="002E1A28"/>
    <w:rsid w:val="002E2342"/>
    <w:rsid w:val="002E29FE"/>
    <w:rsid w:val="002E41A4"/>
    <w:rsid w:val="002E737B"/>
    <w:rsid w:val="002F008D"/>
    <w:rsid w:val="002F0DA2"/>
    <w:rsid w:val="002F110B"/>
    <w:rsid w:val="002F24D7"/>
    <w:rsid w:val="002F26B0"/>
    <w:rsid w:val="002F298B"/>
    <w:rsid w:val="002F5474"/>
    <w:rsid w:val="002F55F6"/>
    <w:rsid w:val="002F56C3"/>
    <w:rsid w:val="002F5839"/>
    <w:rsid w:val="002F62DB"/>
    <w:rsid w:val="00300A27"/>
    <w:rsid w:val="00300B14"/>
    <w:rsid w:val="0030141B"/>
    <w:rsid w:val="00301C2A"/>
    <w:rsid w:val="00303619"/>
    <w:rsid w:val="00303E55"/>
    <w:rsid w:val="00303F4A"/>
    <w:rsid w:val="003051F7"/>
    <w:rsid w:val="00305356"/>
    <w:rsid w:val="00306337"/>
    <w:rsid w:val="00306E12"/>
    <w:rsid w:val="003078C6"/>
    <w:rsid w:val="00312055"/>
    <w:rsid w:val="00312873"/>
    <w:rsid w:val="00312DE2"/>
    <w:rsid w:val="00313A61"/>
    <w:rsid w:val="00314034"/>
    <w:rsid w:val="003143EF"/>
    <w:rsid w:val="00314403"/>
    <w:rsid w:val="00314A1C"/>
    <w:rsid w:val="0031583F"/>
    <w:rsid w:val="003159D0"/>
    <w:rsid w:val="00317949"/>
    <w:rsid w:val="00317BBD"/>
    <w:rsid w:val="003200BD"/>
    <w:rsid w:val="003200E7"/>
    <w:rsid w:val="00320992"/>
    <w:rsid w:val="0032232F"/>
    <w:rsid w:val="00322B22"/>
    <w:rsid w:val="003235F5"/>
    <w:rsid w:val="00324C75"/>
    <w:rsid w:val="00325961"/>
    <w:rsid w:val="003265B0"/>
    <w:rsid w:val="00327614"/>
    <w:rsid w:val="00327828"/>
    <w:rsid w:val="00332C27"/>
    <w:rsid w:val="00333B10"/>
    <w:rsid w:val="0033424D"/>
    <w:rsid w:val="0033546E"/>
    <w:rsid w:val="00335E79"/>
    <w:rsid w:val="00337040"/>
    <w:rsid w:val="00340BDD"/>
    <w:rsid w:val="00340BF8"/>
    <w:rsid w:val="00340C81"/>
    <w:rsid w:val="003410F5"/>
    <w:rsid w:val="00341825"/>
    <w:rsid w:val="00343D9A"/>
    <w:rsid w:val="003449E9"/>
    <w:rsid w:val="00346C9E"/>
    <w:rsid w:val="003510D8"/>
    <w:rsid w:val="003513BD"/>
    <w:rsid w:val="00351D83"/>
    <w:rsid w:val="003521BE"/>
    <w:rsid w:val="003547DD"/>
    <w:rsid w:val="003548C6"/>
    <w:rsid w:val="00355067"/>
    <w:rsid w:val="0035522E"/>
    <w:rsid w:val="00355DAA"/>
    <w:rsid w:val="003563BA"/>
    <w:rsid w:val="00356B11"/>
    <w:rsid w:val="0036086C"/>
    <w:rsid w:val="003616D7"/>
    <w:rsid w:val="00361DDA"/>
    <w:rsid w:val="00361FF1"/>
    <w:rsid w:val="0036349A"/>
    <w:rsid w:val="003654E2"/>
    <w:rsid w:val="00370AD1"/>
    <w:rsid w:val="00371A0A"/>
    <w:rsid w:val="0037433E"/>
    <w:rsid w:val="0037462A"/>
    <w:rsid w:val="00374CB5"/>
    <w:rsid w:val="00375AF0"/>
    <w:rsid w:val="00381026"/>
    <w:rsid w:val="00381078"/>
    <w:rsid w:val="00381946"/>
    <w:rsid w:val="003821FE"/>
    <w:rsid w:val="00382892"/>
    <w:rsid w:val="00384120"/>
    <w:rsid w:val="0038603C"/>
    <w:rsid w:val="0038659A"/>
    <w:rsid w:val="00386CA9"/>
    <w:rsid w:val="00387D28"/>
    <w:rsid w:val="00390D44"/>
    <w:rsid w:val="00390E22"/>
    <w:rsid w:val="0039144A"/>
    <w:rsid w:val="00391670"/>
    <w:rsid w:val="00391C09"/>
    <w:rsid w:val="003921B1"/>
    <w:rsid w:val="00392548"/>
    <w:rsid w:val="00393C76"/>
    <w:rsid w:val="00397FD3"/>
    <w:rsid w:val="003A0635"/>
    <w:rsid w:val="003A0B1E"/>
    <w:rsid w:val="003A0D44"/>
    <w:rsid w:val="003A13EF"/>
    <w:rsid w:val="003A2EAC"/>
    <w:rsid w:val="003A3308"/>
    <w:rsid w:val="003A33DA"/>
    <w:rsid w:val="003A4483"/>
    <w:rsid w:val="003A4B97"/>
    <w:rsid w:val="003A4D4A"/>
    <w:rsid w:val="003A5082"/>
    <w:rsid w:val="003A66A9"/>
    <w:rsid w:val="003A6920"/>
    <w:rsid w:val="003A7988"/>
    <w:rsid w:val="003B0A82"/>
    <w:rsid w:val="003B27B1"/>
    <w:rsid w:val="003B410D"/>
    <w:rsid w:val="003B5662"/>
    <w:rsid w:val="003B7D05"/>
    <w:rsid w:val="003C0080"/>
    <w:rsid w:val="003C0113"/>
    <w:rsid w:val="003C182C"/>
    <w:rsid w:val="003C2D4C"/>
    <w:rsid w:val="003C3EE5"/>
    <w:rsid w:val="003C4629"/>
    <w:rsid w:val="003C4C29"/>
    <w:rsid w:val="003C4DE8"/>
    <w:rsid w:val="003C6377"/>
    <w:rsid w:val="003C65F8"/>
    <w:rsid w:val="003C7473"/>
    <w:rsid w:val="003D080C"/>
    <w:rsid w:val="003D141A"/>
    <w:rsid w:val="003D2454"/>
    <w:rsid w:val="003D3E17"/>
    <w:rsid w:val="003D4071"/>
    <w:rsid w:val="003D50FB"/>
    <w:rsid w:val="003D58CE"/>
    <w:rsid w:val="003D5FA6"/>
    <w:rsid w:val="003D63D9"/>
    <w:rsid w:val="003E0BD2"/>
    <w:rsid w:val="003E3A58"/>
    <w:rsid w:val="003E4072"/>
    <w:rsid w:val="003E5A82"/>
    <w:rsid w:val="003E6856"/>
    <w:rsid w:val="003E6F22"/>
    <w:rsid w:val="003F1599"/>
    <w:rsid w:val="003F4CA0"/>
    <w:rsid w:val="003F6D37"/>
    <w:rsid w:val="0040040A"/>
    <w:rsid w:val="00400E75"/>
    <w:rsid w:val="00401449"/>
    <w:rsid w:val="00402A06"/>
    <w:rsid w:val="004045DC"/>
    <w:rsid w:val="00405007"/>
    <w:rsid w:val="00405D83"/>
    <w:rsid w:val="00407073"/>
    <w:rsid w:val="0040733A"/>
    <w:rsid w:val="0041029F"/>
    <w:rsid w:val="00412F21"/>
    <w:rsid w:val="0041384B"/>
    <w:rsid w:val="00417C38"/>
    <w:rsid w:val="004207E7"/>
    <w:rsid w:val="00421449"/>
    <w:rsid w:val="00421CC6"/>
    <w:rsid w:val="004227FC"/>
    <w:rsid w:val="00422C92"/>
    <w:rsid w:val="00425212"/>
    <w:rsid w:val="00425B97"/>
    <w:rsid w:val="00427B80"/>
    <w:rsid w:val="004319ED"/>
    <w:rsid w:val="00431B2A"/>
    <w:rsid w:val="004320F2"/>
    <w:rsid w:val="00432A07"/>
    <w:rsid w:val="00432BDF"/>
    <w:rsid w:val="00433165"/>
    <w:rsid w:val="004331C2"/>
    <w:rsid w:val="0043349F"/>
    <w:rsid w:val="004337E7"/>
    <w:rsid w:val="00433BBD"/>
    <w:rsid w:val="004341D5"/>
    <w:rsid w:val="00435BF4"/>
    <w:rsid w:val="00436DB9"/>
    <w:rsid w:val="00437858"/>
    <w:rsid w:val="004406B2"/>
    <w:rsid w:val="00441EC3"/>
    <w:rsid w:val="00441FD1"/>
    <w:rsid w:val="00442744"/>
    <w:rsid w:val="0044305A"/>
    <w:rsid w:val="00444BAE"/>
    <w:rsid w:val="004451B5"/>
    <w:rsid w:val="00447854"/>
    <w:rsid w:val="00450679"/>
    <w:rsid w:val="004523B7"/>
    <w:rsid w:val="0045256B"/>
    <w:rsid w:val="00452878"/>
    <w:rsid w:val="00453689"/>
    <w:rsid w:val="004548B9"/>
    <w:rsid w:val="004565CF"/>
    <w:rsid w:val="004610F7"/>
    <w:rsid w:val="00461B8B"/>
    <w:rsid w:val="004633DF"/>
    <w:rsid w:val="00464D34"/>
    <w:rsid w:val="00467239"/>
    <w:rsid w:val="0046753F"/>
    <w:rsid w:val="0047065E"/>
    <w:rsid w:val="00471299"/>
    <w:rsid w:val="004716C0"/>
    <w:rsid w:val="00472D3E"/>
    <w:rsid w:val="00472EEE"/>
    <w:rsid w:val="00473425"/>
    <w:rsid w:val="0047353C"/>
    <w:rsid w:val="004741CE"/>
    <w:rsid w:val="004755B0"/>
    <w:rsid w:val="00475C9A"/>
    <w:rsid w:val="00476732"/>
    <w:rsid w:val="00476817"/>
    <w:rsid w:val="00476ECC"/>
    <w:rsid w:val="004800B3"/>
    <w:rsid w:val="0048033B"/>
    <w:rsid w:val="00481617"/>
    <w:rsid w:val="00482B63"/>
    <w:rsid w:val="004856B5"/>
    <w:rsid w:val="00485D8E"/>
    <w:rsid w:val="00486542"/>
    <w:rsid w:val="0049201B"/>
    <w:rsid w:val="00492BDD"/>
    <w:rsid w:val="00495AA4"/>
    <w:rsid w:val="00495E1B"/>
    <w:rsid w:val="00496C35"/>
    <w:rsid w:val="004978CF"/>
    <w:rsid w:val="004A059F"/>
    <w:rsid w:val="004A1005"/>
    <w:rsid w:val="004A1A96"/>
    <w:rsid w:val="004A45CA"/>
    <w:rsid w:val="004A6E77"/>
    <w:rsid w:val="004A7928"/>
    <w:rsid w:val="004B075C"/>
    <w:rsid w:val="004B080F"/>
    <w:rsid w:val="004B0897"/>
    <w:rsid w:val="004B0B82"/>
    <w:rsid w:val="004B1D24"/>
    <w:rsid w:val="004B385A"/>
    <w:rsid w:val="004B4F49"/>
    <w:rsid w:val="004B5A87"/>
    <w:rsid w:val="004B6551"/>
    <w:rsid w:val="004B6552"/>
    <w:rsid w:val="004B6828"/>
    <w:rsid w:val="004B6E0B"/>
    <w:rsid w:val="004B6FF6"/>
    <w:rsid w:val="004B770C"/>
    <w:rsid w:val="004B7A15"/>
    <w:rsid w:val="004C0E29"/>
    <w:rsid w:val="004C133A"/>
    <w:rsid w:val="004C1D66"/>
    <w:rsid w:val="004C5B72"/>
    <w:rsid w:val="004C5FDF"/>
    <w:rsid w:val="004C64DF"/>
    <w:rsid w:val="004C64FD"/>
    <w:rsid w:val="004C6934"/>
    <w:rsid w:val="004C703A"/>
    <w:rsid w:val="004C79DC"/>
    <w:rsid w:val="004D1333"/>
    <w:rsid w:val="004D24C4"/>
    <w:rsid w:val="004D31EB"/>
    <w:rsid w:val="004D62F2"/>
    <w:rsid w:val="004D7126"/>
    <w:rsid w:val="004E0479"/>
    <w:rsid w:val="004E40A7"/>
    <w:rsid w:val="004F167B"/>
    <w:rsid w:val="004F20DE"/>
    <w:rsid w:val="004F26D5"/>
    <w:rsid w:val="004F2720"/>
    <w:rsid w:val="004F2A6A"/>
    <w:rsid w:val="004F2F1F"/>
    <w:rsid w:val="004F3DA0"/>
    <w:rsid w:val="004F4325"/>
    <w:rsid w:val="004F4368"/>
    <w:rsid w:val="004F4B88"/>
    <w:rsid w:val="004F5DCF"/>
    <w:rsid w:val="004F630E"/>
    <w:rsid w:val="004F708D"/>
    <w:rsid w:val="004F7DE0"/>
    <w:rsid w:val="00500120"/>
    <w:rsid w:val="00500192"/>
    <w:rsid w:val="0050034C"/>
    <w:rsid w:val="0050079B"/>
    <w:rsid w:val="0050231D"/>
    <w:rsid w:val="005028F1"/>
    <w:rsid w:val="00503A04"/>
    <w:rsid w:val="00503B18"/>
    <w:rsid w:val="00505126"/>
    <w:rsid w:val="00506573"/>
    <w:rsid w:val="00507D6D"/>
    <w:rsid w:val="0051043B"/>
    <w:rsid w:val="0051080B"/>
    <w:rsid w:val="00510FC7"/>
    <w:rsid w:val="005115F2"/>
    <w:rsid w:val="00513071"/>
    <w:rsid w:val="005130B4"/>
    <w:rsid w:val="00513CBA"/>
    <w:rsid w:val="005157C6"/>
    <w:rsid w:val="005164BD"/>
    <w:rsid w:val="00517BD7"/>
    <w:rsid w:val="00520940"/>
    <w:rsid w:val="00521D77"/>
    <w:rsid w:val="00522E3F"/>
    <w:rsid w:val="00523187"/>
    <w:rsid w:val="00523BD5"/>
    <w:rsid w:val="0052482E"/>
    <w:rsid w:val="00525155"/>
    <w:rsid w:val="0052590E"/>
    <w:rsid w:val="0052613E"/>
    <w:rsid w:val="00532443"/>
    <w:rsid w:val="00534D26"/>
    <w:rsid w:val="00537E24"/>
    <w:rsid w:val="005411E3"/>
    <w:rsid w:val="00544506"/>
    <w:rsid w:val="00544BBE"/>
    <w:rsid w:val="00545066"/>
    <w:rsid w:val="00545B72"/>
    <w:rsid w:val="00546904"/>
    <w:rsid w:val="00550530"/>
    <w:rsid w:val="0055136E"/>
    <w:rsid w:val="005514BD"/>
    <w:rsid w:val="00551D07"/>
    <w:rsid w:val="00551D25"/>
    <w:rsid w:val="00552E5A"/>
    <w:rsid w:val="00552FFC"/>
    <w:rsid w:val="005531FE"/>
    <w:rsid w:val="00553E8D"/>
    <w:rsid w:val="005544E1"/>
    <w:rsid w:val="00554A33"/>
    <w:rsid w:val="00556181"/>
    <w:rsid w:val="005564DC"/>
    <w:rsid w:val="00560E0B"/>
    <w:rsid w:val="00562882"/>
    <w:rsid w:val="00562F66"/>
    <w:rsid w:val="00563D5B"/>
    <w:rsid w:val="00564F4B"/>
    <w:rsid w:val="00564F85"/>
    <w:rsid w:val="00565635"/>
    <w:rsid w:val="005671AE"/>
    <w:rsid w:val="00567F54"/>
    <w:rsid w:val="00570400"/>
    <w:rsid w:val="0057276B"/>
    <w:rsid w:val="0057286A"/>
    <w:rsid w:val="005733C6"/>
    <w:rsid w:val="00573503"/>
    <w:rsid w:val="00575925"/>
    <w:rsid w:val="00576812"/>
    <w:rsid w:val="00580FDC"/>
    <w:rsid w:val="0058189B"/>
    <w:rsid w:val="005822E9"/>
    <w:rsid w:val="005829A4"/>
    <w:rsid w:val="00582CDC"/>
    <w:rsid w:val="00583C07"/>
    <w:rsid w:val="00584611"/>
    <w:rsid w:val="00584D81"/>
    <w:rsid w:val="00584D9E"/>
    <w:rsid w:val="00585DE0"/>
    <w:rsid w:val="00591A1F"/>
    <w:rsid w:val="005920E7"/>
    <w:rsid w:val="00592618"/>
    <w:rsid w:val="0059281C"/>
    <w:rsid w:val="0059396D"/>
    <w:rsid w:val="00593B51"/>
    <w:rsid w:val="005A14D4"/>
    <w:rsid w:val="005A2A7E"/>
    <w:rsid w:val="005A39A2"/>
    <w:rsid w:val="005A4551"/>
    <w:rsid w:val="005A576A"/>
    <w:rsid w:val="005A6BB2"/>
    <w:rsid w:val="005B034D"/>
    <w:rsid w:val="005B2E09"/>
    <w:rsid w:val="005B2F3B"/>
    <w:rsid w:val="005B4D28"/>
    <w:rsid w:val="005B7DAE"/>
    <w:rsid w:val="005B7FC0"/>
    <w:rsid w:val="005C1074"/>
    <w:rsid w:val="005C3B6E"/>
    <w:rsid w:val="005C42A0"/>
    <w:rsid w:val="005C6191"/>
    <w:rsid w:val="005C66C1"/>
    <w:rsid w:val="005C6999"/>
    <w:rsid w:val="005D14B0"/>
    <w:rsid w:val="005D25B3"/>
    <w:rsid w:val="005D344C"/>
    <w:rsid w:val="005D4F89"/>
    <w:rsid w:val="005D6B9F"/>
    <w:rsid w:val="005D727D"/>
    <w:rsid w:val="005E0ADE"/>
    <w:rsid w:val="005E2898"/>
    <w:rsid w:val="005E4260"/>
    <w:rsid w:val="005E5936"/>
    <w:rsid w:val="005E617A"/>
    <w:rsid w:val="005E7842"/>
    <w:rsid w:val="005E7E71"/>
    <w:rsid w:val="005E7F83"/>
    <w:rsid w:val="005F1D64"/>
    <w:rsid w:val="005F3236"/>
    <w:rsid w:val="005F53F4"/>
    <w:rsid w:val="005F606D"/>
    <w:rsid w:val="005F6E4C"/>
    <w:rsid w:val="005F7CEB"/>
    <w:rsid w:val="005F7E43"/>
    <w:rsid w:val="00600B62"/>
    <w:rsid w:val="00601890"/>
    <w:rsid w:val="00602BC3"/>
    <w:rsid w:val="00603868"/>
    <w:rsid w:val="00606610"/>
    <w:rsid w:val="0060686C"/>
    <w:rsid w:val="00607BC7"/>
    <w:rsid w:val="0061005E"/>
    <w:rsid w:val="006111A0"/>
    <w:rsid w:val="00611440"/>
    <w:rsid w:val="00611FB3"/>
    <w:rsid w:val="00614019"/>
    <w:rsid w:val="0061574E"/>
    <w:rsid w:val="0061779C"/>
    <w:rsid w:val="0062186B"/>
    <w:rsid w:val="00622E05"/>
    <w:rsid w:val="00627005"/>
    <w:rsid w:val="00627DA7"/>
    <w:rsid w:val="006308A1"/>
    <w:rsid w:val="00632B98"/>
    <w:rsid w:val="00632DE9"/>
    <w:rsid w:val="006340E5"/>
    <w:rsid w:val="00634A48"/>
    <w:rsid w:val="00634E50"/>
    <w:rsid w:val="0063747E"/>
    <w:rsid w:val="006377DF"/>
    <w:rsid w:val="006400FA"/>
    <w:rsid w:val="00642A05"/>
    <w:rsid w:val="00642FC7"/>
    <w:rsid w:val="006472B9"/>
    <w:rsid w:val="00647D38"/>
    <w:rsid w:val="00650831"/>
    <w:rsid w:val="006510CF"/>
    <w:rsid w:val="00652C3A"/>
    <w:rsid w:val="006539D4"/>
    <w:rsid w:val="00654B5A"/>
    <w:rsid w:val="00655F7C"/>
    <w:rsid w:val="00657022"/>
    <w:rsid w:val="006628B3"/>
    <w:rsid w:val="00662A27"/>
    <w:rsid w:val="00663337"/>
    <w:rsid w:val="0066466B"/>
    <w:rsid w:val="006654BA"/>
    <w:rsid w:val="006662AC"/>
    <w:rsid w:val="00666B09"/>
    <w:rsid w:val="0067030D"/>
    <w:rsid w:val="00670EB0"/>
    <w:rsid w:val="00673C28"/>
    <w:rsid w:val="006767C1"/>
    <w:rsid w:val="00676E15"/>
    <w:rsid w:val="00677885"/>
    <w:rsid w:val="00677F87"/>
    <w:rsid w:val="00680307"/>
    <w:rsid w:val="00680514"/>
    <w:rsid w:val="00680547"/>
    <w:rsid w:val="00680D68"/>
    <w:rsid w:val="00680F0A"/>
    <w:rsid w:val="00686099"/>
    <w:rsid w:val="006870ED"/>
    <w:rsid w:val="00691402"/>
    <w:rsid w:val="00691BC0"/>
    <w:rsid w:val="00691D48"/>
    <w:rsid w:val="006925E2"/>
    <w:rsid w:val="006942B4"/>
    <w:rsid w:val="006942C3"/>
    <w:rsid w:val="006948DC"/>
    <w:rsid w:val="0069519F"/>
    <w:rsid w:val="00695879"/>
    <w:rsid w:val="00695AB4"/>
    <w:rsid w:val="006964F1"/>
    <w:rsid w:val="00696854"/>
    <w:rsid w:val="00696FD5"/>
    <w:rsid w:val="006973AB"/>
    <w:rsid w:val="006A0341"/>
    <w:rsid w:val="006A0854"/>
    <w:rsid w:val="006A09A3"/>
    <w:rsid w:val="006A22F9"/>
    <w:rsid w:val="006A2E92"/>
    <w:rsid w:val="006A2F4F"/>
    <w:rsid w:val="006A30C0"/>
    <w:rsid w:val="006A4D60"/>
    <w:rsid w:val="006A6094"/>
    <w:rsid w:val="006A6963"/>
    <w:rsid w:val="006A7646"/>
    <w:rsid w:val="006B0BD8"/>
    <w:rsid w:val="006B14EB"/>
    <w:rsid w:val="006B1E5D"/>
    <w:rsid w:val="006B48A4"/>
    <w:rsid w:val="006B4906"/>
    <w:rsid w:val="006B55E6"/>
    <w:rsid w:val="006B59B2"/>
    <w:rsid w:val="006B6764"/>
    <w:rsid w:val="006B6B1E"/>
    <w:rsid w:val="006C1A8E"/>
    <w:rsid w:val="006C516C"/>
    <w:rsid w:val="006C7511"/>
    <w:rsid w:val="006C7C52"/>
    <w:rsid w:val="006D057F"/>
    <w:rsid w:val="006D120D"/>
    <w:rsid w:val="006D1524"/>
    <w:rsid w:val="006D228B"/>
    <w:rsid w:val="006D3DE8"/>
    <w:rsid w:val="006D41E9"/>
    <w:rsid w:val="006D632C"/>
    <w:rsid w:val="006D72BC"/>
    <w:rsid w:val="006D7649"/>
    <w:rsid w:val="006E1F19"/>
    <w:rsid w:val="006E426A"/>
    <w:rsid w:val="006E574D"/>
    <w:rsid w:val="006E5F8D"/>
    <w:rsid w:val="006E5FD4"/>
    <w:rsid w:val="006E6722"/>
    <w:rsid w:val="006E6CDA"/>
    <w:rsid w:val="006E6D26"/>
    <w:rsid w:val="006E7A23"/>
    <w:rsid w:val="006F1352"/>
    <w:rsid w:val="006F23C4"/>
    <w:rsid w:val="006F24CA"/>
    <w:rsid w:val="006F3808"/>
    <w:rsid w:val="006F3D76"/>
    <w:rsid w:val="006F48EC"/>
    <w:rsid w:val="006F50E7"/>
    <w:rsid w:val="006F653D"/>
    <w:rsid w:val="00700FFE"/>
    <w:rsid w:val="00702CAB"/>
    <w:rsid w:val="00703304"/>
    <w:rsid w:val="007040EE"/>
    <w:rsid w:val="00710350"/>
    <w:rsid w:val="00710CBE"/>
    <w:rsid w:val="00710EEA"/>
    <w:rsid w:val="0071159E"/>
    <w:rsid w:val="0071161A"/>
    <w:rsid w:val="007125E1"/>
    <w:rsid w:val="007131E3"/>
    <w:rsid w:val="00715A3D"/>
    <w:rsid w:val="00715D4D"/>
    <w:rsid w:val="00720580"/>
    <w:rsid w:val="00720E7E"/>
    <w:rsid w:val="007212CC"/>
    <w:rsid w:val="00721BD0"/>
    <w:rsid w:val="007236D3"/>
    <w:rsid w:val="00725AFB"/>
    <w:rsid w:val="00727309"/>
    <w:rsid w:val="007276DF"/>
    <w:rsid w:val="00731063"/>
    <w:rsid w:val="0073540A"/>
    <w:rsid w:val="0073639F"/>
    <w:rsid w:val="00737926"/>
    <w:rsid w:val="00743041"/>
    <w:rsid w:val="00743AB0"/>
    <w:rsid w:val="00743F48"/>
    <w:rsid w:val="00745D57"/>
    <w:rsid w:val="00747680"/>
    <w:rsid w:val="007504EC"/>
    <w:rsid w:val="00750AE1"/>
    <w:rsid w:val="007517B2"/>
    <w:rsid w:val="00751891"/>
    <w:rsid w:val="00752C2D"/>
    <w:rsid w:val="0075568C"/>
    <w:rsid w:val="007558F8"/>
    <w:rsid w:val="00756BD3"/>
    <w:rsid w:val="007573E8"/>
    <w:rsid w:val="007574B6"/>
    <w:rsid w:val="00757CB7"/>
    <w:rsid w:val="00760805"/>
    <w:rsid w:val="007609E3"/>
    <w:rsid w:val="007611A7"/>
    <w:rsid w:val="0076178E"/>
    <w:rsid w:val="00762CFE"/>
    <w:rsid w:val="00763CA5"/>
    <w:rsid w:val="00764033"/>
    <w:rsid w:val="007649E2"/>
    <w:rsid w:val="007656C8"/>
    <w:rsid w:val="00766209"/>
    <w:rsid w:val="007663A5"/>
    <w:rsid w:val="00766607"/>
    <w:rsid w:val="00766A5D"/>
    <w:rsid w:val="007675AE"/>
    <w:rsid w:val="00770289"/>
    <w:rsid w:val="0077090D"/>
    <w:rsid w:val="00771202"/>
    <w:rsid w:val="00771832"/>
    <w:rsid w:val="007726E7"/>
    <w:rsid w:val="00772D8D"/>
    <w:rsid w:val="00772FD3"/>
    <w:rsid w:val="00776F75"/>
    <w:rsid w:val="0077787C"/>
    <w:rsid w:val="007801B2"/>
    <w:rsid w:val="0078138E"/>
    <w:rsid w:val="00781485"/>
    <w:rsid w:val="0078215C"/>
    <w:rsid w:val="00782997"/>
    <w:rsid w:val="00782B22"/>
    <w:rsid w:val="007833F1"/>
    <w:rsid w:val="00783692"/>
    <w:rsid w:val="00784BD9"/>
    <w:rsid w:val="00785648"/>
    <w:rsid w:val="00786413"/>
    <w:rsid w:val="00790444"/>
    <w:rsid w:val="00790532"/>
    <w:rsid w:val="00790943"/>
    <w:rsid w:val="00791C6B"/>
    <w:rsid w:val="00792D00"/>
    <w:rsid w:val="007951C3"/>
    <w:rsid w:val="00796279"/>
    <w:rsid w:val="007968E6"/>
    <w:rsid w:val="007972B3"/>
    <w:rsid w:val="007A009F"/>
    <w:rsid w:val="007A1B30"/>
    <w:rsid w:val="007A1B45"/>
    <w:rsid w:val="007A1EF5"/>
    <w:rsid w:val="007A358B"/>
    <w:rsid w:val="007A5973"/>
    <w:rsid w:val="007A6C5D"/>
    <w:rsid w:val="007A759D"/>
    <w:rsid w:val="007A7BB7"/>
    <w:rsid w:val="007B1B27"/>
    <w:rsid w:val="007B30D3"/>
    <w:rsid w:val="007B3D5A"/>
    <w:rsid w:val="007B4189"/>
    <w:rsid w:val="007B5C8C"/>
    <w:rsid w:val="007C03D3"/>
    <w:rsid w:val="007C04E2"/>
    <w:rsid w:val="007C1C3C"/>
    <w:rsid w:val="007C213A"/>
    <w:rsid w:val="007C22EA"/>
    <w:rsid w:val="007C4A48"/>
    <w:rsid w:val="007C52DF"/>
    <w:rsid w:val="007C6598"/>
    <w:rsid w:val="007C7AD7"/>
    <w:rsid w:val="007D01DE"/>
    <w:rsid w:val="007D0F38"/>
    <w:rsid w:val="007D187B"/>
    <w:rsid w:val="007D1C49"/>
    <w:rsid w:val="007D26AF"/>
    <w:rsid w:val="007D2C4C"/>
    <w:rsid w:val="007D2FB6"/>
    <w:rsid w:val="007D35F7"/>
    <w:rsid w:val="007D5AAB"/>
    <w:rsid w:val="007D5B79"/>
    <w:rsid w:val="007D5B7A"/>
    <w:rsid w:val="007D5F0D"/>
    <w:rsid w:val="007D77A9"/>
    <w:rsid w:val="007E0A28"/>
    <w:rsid w:val="007E1243"/>
    <w:rsid w:val="007E12BD"/>
    <w:rsid w:val="007E1F4F"/>
    <w:rsid w:val="007E39D1"/>
    <w:rsid w:val="007E3DB4"/>
    <w:rsid w:val="007E5A9E"/>
    <w:rsid w:val="007E7A10"/>
    <w:rsid w:val="007E7E7C"/>
    <w:rsid w:val="007E7FBC"/>
    <w:rsid w:val="007F15B8"/>
    <w:rsid w:val="007F1B52"/>
    <w:rsid w:val="007F1D56"/>
    <w:rsid w:val="007F287C"/>
    <w:rsid w:val="007F3675"/>
    <w:rsid w:val="007F4904"/>
    <w:rsid w:val="007F63E5"/>
    <w:rsid w:val="007F6513"/>
    <w:rsid w:val="007F6FAD"/>
    <w:rsid w:val="007F73F5"/>
    <w:rsid w:val="007F7A31"/>
    <w:rsid w:val="0080147F"/>
    <w:rsid w:val="00801C74"/>
    <w:rsid w:val="0080381C"/>
    <w:rsid w:val="00804675"/>
    <w:rsid w:val="00804687"/>
    <w:rsid w:val="00804F4D"/>
    <w:rsid w:val="0080535C"/>
    <w:rsid w:val="0080541B"/>
    <w:rsid w:val="0080722D"/>
    <w:rsid w:val="00810DF1"/>
    <w:rsid w:val="00812757"/>
    <w:rsid w:val="0081482E"/>
    <w:rsid w:val="00814A4C"/>
    <w:rsid w:val="00816B3F"/>
    <w:rsid w:val="00817A9C"/>
    <w:rsid w:val="00817B00"/>
    <w:rsid w:val="0082062B"/>
    <w:rsid w:val="00820A30"/>
    <w:rsid w:val="00821A28"/>
    <w:rsid w:val="008229A0"/>
    <w:rsid w:val="008231F5"/>
    <w:rsid w:val="00823A8A"/>
    <w:rsid w:val="00824742"/>
    <w:rsid w:val="00825007"/>
    <w:rsid w:val="00825355"/>
    <w:rsid w:val="00826C32"/>
    <w:rsid w:val="00827AC9"/>
    <w:rsid w:val="00827E14"/>
    <w:rsid w:val="0083021E"/>
    <w:rsid w:val="008305A8"/>
    <w:rsid w:val="00830F41"/>
    <w:rsid w:val="00832786"/>
    <w:rsid w:val="008329F1"/>
    <w:rsid w:val="0083569E"/>
    <w:rsid w:val="00835E3D"/>
    <w:rsid w:val="008368E3"/>
    <w:rsid w:val="0083720A"/>
    <w:rsid w:val="0084088C"/>
    <w:rsid w:val="008408AE"/>
    <w:rsid w:val="00841C9E"/>
    <w:rsid w:val="00842861"/>
    <w:rsid w:val="00844655"/>
    <w:rsid w:val="008455D4"/>
    <w:rsid w:val="00846CDD"/>
    <w:rsid w:val="00847413"/>
    <w:rsid w:val="00851139"/>
    <w:rsid w:val="00851FEE"/>
    <w:rsid w:val="00854B8F"/>
    <w:rsid w:val="008551DC"/>
    <w:rsid w:val="00855397"/>
    <w:rsid w:val="008576AE"/>
    <w:rsid w:val="00857729"/>
    <w:rsid w:val="008600F3"/>
    <w:rsid w:val="008641FC"/>
    <w:rsid w:val="0086542C"/>
    <w:rsid w:val="00866150"/>
    <w:rsid w:val="00867A14"/>
    <w:rsid w:val="00867C1F"/>
    <w:rsid w:val="00867D27"/>
    <w:rsid w:val="00870DF7"/>
    <w:rsid w:val="00870E3C"/>
    <w:rsid w:val="00871044"/>
    <w:rsid w:val="00872BAB"/>
    <w:rsid w:val="008745F2"/>
    <w:rsid w:val="0087625B"/>
    <w:rsid w:val="00876DEE"/>
    <w:rsid w:val="00877044"/>
    <w:rsid w:val="00877136"/>
    <w:rsid w:val="008810AC"/>
    <w:rsid w:val="00881EA9"/>
    <w:rsid w:val="00882045"/>
    <w:rsid w:val="00883371"/>
    <w:rsid w:val="00883D29"/>
    <w:rsid w:val="00883E3D"/>
    <w:rsid w:val="00887420"/>
    <w:rsid w:val="008906CF"/>
    <w:rsid w:val="008915B7"/>
    <w:rsid w:val="0089164C"/>
    <w:rsid w:val="00891B64"/>
    <w:rsid w:val="008921B1"/>
    <w:rsid w:val="0089225D"/>
    <w:rsid w:val="00892F94"/>
    <w:rsid w:val="0089313C"/>
    <w:rsid w:val="00893C95"/>
    <w:rsid w:val="00894564"/>
    <w:rsid w:val="008945BD"/>
    <w:rsid w:val="00895BCD"/>
    <w:rsid w:val="00895E53"/>
    <w:rsid w:val="00895F69"/>
    <w:rsid w:val="00896130"/>
    <w:rsid w:val="008961A5"/>
    <w:rsid w:val="00897C95"/>
    <w:rsid w:val="008A2C34"/>
    <w:rsid w:val="008A2CAC"/>
    <w:rsid w:val="008A3568"/>
    <w:rsid w:val="008A414E"/>
    <w:rsid w:val="008A5074"/>
    <w:rsid w:val="008A5340"/>
    <w:rsid w:val="008A5952"/>
    <w:rsid w:val="008A61B1"/>
    <w:rsid w:val="008A6291"/>
    <w:rsid w:val="008A7BA9"/>
    <w:rsid w:val="008B01C6"/>
    <w:rsid w:val="008B083F"/>
    <w:rsid w:val="008B0EBC"/>
    <w:rsid w:val="008B0FE0"/>
    <w:rsid w:val="008B17DB"/>
    <w:rsid w:val="008B3947"/>
    <w:rsid w:val="008B3A10"/>
    <w:rsid w:val="008B4DB0"/>
    <w:rsid w:val="008B5E56"/>
    <w:rsid w:val="008C1105"/>
    <w:rsid w:val="008C1193"/>
    <w:rsid w:val="008C13FA"/>
    <w:rsid w:val="008C4B74"/>
    <w:rsid w:val="008C544A"/>
    <w:rsid w:val="008D0E46"/>
    <w:rsid w:val="008D10F1"/>
    <w:rsid w:val="008D40E5"/>
    <w:rsid w:val="008D45F3"/>
    <w:rsid w:val="008D4AA2"/>
    <w:rsid w:val="008D56DB"/>
    <w:rsid w:val="008D6D90"/>
    <w:rsid w:val="008E0D95"/>
    <w:rsid w:val="008E17CB"/>
    <w:rsid w:val="008E183C"/>
    <w:rsid w:val="008E5183"/>
    <w:rsid w:val="008E527A"/>
    <w:rsid w:val="008E5B19"/>
    <w:rsid w:val="008E6FE6"/>
    <w:rsid w:val="008F1183"/>
    <w:rsid w:val="008F2C3A"/>
    <w:rsid w:val="008F3268"/>
    <w:rsid w:val="008F3904"/>
    <w:rsid w:val="008F5720"/>
    <w:rsid w:val="008F704E"/>
    <w:rsid w:val="009001AF"/>
    <w:rsid w:val="009014D3"/>
    <w:rsid w:val="00903226"/>
    <w:rsid w:val="00903460"/>
    <w:rsid w:val="00904C28"/>
    <w:rsid w:val="00904F51"/>
    <w:rsid w:val="0090597A"/>
    <w:rsid w:val="00905B24"/>
    <w:rsid w:val="00905B42"/>
    <w:rsid w:val="00910CD3"/>
    <w:rsid w:val="00911295"/>
    <w:rsid w:val="009131AE"/>
    <w:rsid w:val="00913432"/>
    <w:rsid w:val="00913A43"/>
    <w:rsid w:val="00913F3A"/>
    <w:rsid w:val="00913F9B"/>
    <w:rsid w:val="009148F3"/>
    <w:rsid w:val="00914DBE"/>
    <w:rsid w:val="009157D5"/>
    <w:rsid w:val="009159CE"/>
    <w:rsid w:val="009204E4"/>
    <w:rsid w:val="00920E50"/>
    <w:rsid w:val="00920F3E"/>
    <w:rsid w:val="0092307B"/>
    <w:rsid w:val="00923135"/>
    <w:rsid w:val="00923A22"/>
    <w:rsid w:val="00923D29"/>
    <w:rsid w:val="0092481D"/>
    <w:rsid w:val="009262EA"/>
    <w:rsid w:val="009327C5"/>
    <w:rsid w:val="00932D57"/>
    <w:rsid w:val="0093435D"/>
    <w:rsid w:val="00937555"/>
    <w:rsid w:val="00937989"/>
    <w:rsid w:val="00940E31"/>
    <w:rsid w:val="00940FBC"/>
    <w:rsid w:val="009421C7"/>
    <w:rsid w:val="00942316"/>
    <w:rsid w:val="00942B11"/>
    <w:rsid w:val="00943D8A"/>
    <w:rsid w:val="00943DD4"/>
    <w:rsid w:val="00943F4D"/>
    <w:rsid w:val="00946F7D"/>
    <w:rsid w:val="009542F7"/>
    <w:rsid w:val="00954993"/>
    <w:rsid w:val="00954F59"/>
    <w:rsid w:val="00955C24"/>
    <w:rsid w:val="00956433"/>
    <w:rsid w:val="009571A9"/>
    <w:rsid w:val="0095727A"/>
    <w:rsid w:val="009575E5"/>
    <w:rsid w:val="0095789E"/>
    <w:rsid w:val="009605E5"/>
    <w:rsid w:val="00961FF5"/>
    <w:rsid w:val="009625C4"/>
    <w:rsid w:val="009642CD"/>
    <w:rsid w:val="00964885"/>
    <w:rsid w:val="00964914"/>
    <w:rsid w:val="009651D4"/>
    <w:rsid w:val="00965694"/>
    <w:rsid w:val="009666E8"/>
    <w:rsid w:val="00966872"/>
    <w:rsid w:val="00966C3F"/>
    <w:rsid w:val="00967830"/>
    <w:rsid w:val="009708C5"/>
    <w:rsid w:val="00972D00"/>
    <w:rsid w:val="00974248"/>
    <w:rsid w:val="00976232"/>
    <w:rsid w:val="009811D6"/>
    <w:rsid w:val="0098344A"/>
    <w:rsid w:val="00984935"/>
    <w:rsid w:val="00991A65"/>
    <w:rsid w:val="00991F25"/>
    <w:rsid w:val="00992484"/>
    <w:rsid w:val="0099287E"/>
    <w:rsid w:val="009935AF"/>
    <w:rsid w:val="00994CAC"/>
    <w:rsid w:val="009964A5"/>
    <w:rsid w:val="00997AFE"/>
    <w:rsid w:val="009A05D0"/>
    <w:rsid w:val="009A078A"/>
    <w:rsid w:val="009A0E7D"/>
    <w:rsid w:val="009A19AE"/>
    <w:rsid w:val="009A424F"/>
    <w:rsid w:val="009A46A7"/>
    <w:rsid w:val="009A4F54"/>
    <w:rsid w:val="009A53FF"/>
    <w:rsid w:val="009A6E8B"/>
    <w:rsid w:val="009A7DEC"/>
    <w:rsid w:val="009B00C8"/>
    <w:rsid w:val="009B1169"/>
    <w:rsid w:val="009B4123"/>
    <w:rsid w:val="009B4352"/>
    <w:rsid w:val="009B50DA"/>
    <w:rsid w:val="009C0D14"/>
    <w:rsid w:val="009C14F4"/>
    <w:rsid w:val="009C16C6"/>
    <w:rsid w:val="009C1C34"/>
    <w:rsid w:val="009C3096"/>
    <w:rsid w:val="009C35FA"/>
    <w:rsid w:val="009C3B9B"/>
    <w:rsid w:val="009C502E"/>
    <w:rsid w:val="009C5854"/>
    <w:rsid w:val="009C637E"/>
    <w:rsid w:val="009C7014"/>
    <w:rsid w:val="009C74D9"/>
    <w:rsid w:val="009C7885"/>
    <w:rsid w:val="009C7F6A"/>
    <w:rsid w:val="009D03AF"/>
    <w:rsid w:val="009D04F3"/>
    <w:rsid w:val="009D1EBC"/>
    <w:rsid w:val="009D22E1"/>
    <w:rsid w:val="009D2CC7"/>
    <w:rsid w:val="009D2F3C"/>
    <w:rsid w:val="009D36AF"/>
    <w:rsid w:val="009D39CE"/>
    <w:rsid w:val="009D4053"/>
    <w:rsid w:val="009D4D52"/>
    <w:rsid w:val="009D650A"/>
    <w:rsid w:val="009D6633"/>
    <w:rsid w:val="009D6AFB"/>
    <w:rsid w:val="009D7712"/>
    <w:rsid w:val="009D7766"/>
    <w:rsid w:val="009E0193"/>
    <w:rsid w:val="009E4588"/>
    <w:rsid w:val="009E4B53"/>
    <w:rsid w:val="009E5BFB"/>
    <w:rsid w:val="009E64CF"/>
    <w:rsid w:val="009E75D7"/>
    <w:rsid w:val="009F051D"/>
    <w:rsid w:val="009F21E9"/>
    <w:rsid w:val="009F2EE6"/>
    <w:rsid w:val="009F412F"/>
    <w:rsid w:val="009F44AE"/>
    <w:rsid w:val="009F567B"/>
    <w:rsid w:val="009F571E"/>
    <w:rsid w:val="009F5DC3"/>
    <w:rsid w:val="009F6A5F"/>
    <w:rsid w:val="009F7484"/>
    <w:rsid w:val="00A018FA"/>
    <w:rsid w:val="00A0203F"/>
    <w:rsid w:val="00A032A0"/>
    <w:rsid w:val="00A03CCE"/>
    <w:rsid w:val="00A069F6"/>
    <w:rsid w:val="00A0738A"/>
    <w:rsid w:val="00A07E6F"/>
    <w:rsid w:val="00A07E71"/>
    <w:rsid w:val="00A10B71"/>
    <w:rsid w:val="00A11157"/>
    <w:rsid w:val="00A131D3"/>
    <w:rsid w:val="00A13C61"/>
    <w:rsid w:val="00A13EFC"/>
    <w:rsid w:val="00A14C33"/>
    <w:rsid w:val="00A1589A"/>
    <w:rsid w:val="00A16432"/>
    <w:rsid w:val="00A1737D"/>
    <w:rsid w:val="00A220CC"/>
    <w:rsid w:val="00A2236E"/>
    <w:rsid w:val="00A22B12"/>
    <w:rsid w:val="00A3074F"/>
    <w:rsid w:val="00A313B6"/>
    <w:rsid w:val="00A3192B"/>
    <w:rsid w:val="00A32DBF"/>
    <w:rsid w:val="00A33FF8"/>
    <w:rsid w:val="00A3497D"/>
    <w:rsid w:val="00A34E10"/>
    <w:rsid w:val="00A34E18"/>
    <w:rsid w:val="00A35B35"/>
    <w:rsid w:val="00A36D0C"/>
    <w:rsid w:val="00A36D6C"/>
    <w:rsid w:val="00A3738B"/>
    <w:rsid w:val="00A40D97"/>
    <w:rsid w:val="00A41F31"/>
    <w:rsid w:val="00A42BF5"/>
    <w:rsid w:val="00A437AE"/>
    <w:rsid w:val="00A46199"/>
    <w:rsid w:val="00A4656A"/>
    <w:rsid w:val="00A465B8"/>
    <w:rsid w:val="00A46A0F"/>
    <w:rsid w:val="00A46E83"/>
    <w:rsid w:val="00A47083"/>
    <w:rsid w:val="00A534A9"/>
    <w:rsid w:val="00A54DA0"/>
    <w:rsid w:val="00A54EF1"/>
    <w:rsid w:val="00A54FAE"/>
    <w:rsid w:val="00A555CE"/>
    <w:rsid w:val="00A557F5"/>
    <w:rsid w:val="00A56F22"/>
    <w:rsid w:val="00A603BF"/>
    <w:rsid w:val="00A6059A"/>
    <w:rsid w:val="00A6175B"/>
    <w:rsid w:val="00A62880"/>
    <w:rsid w:val="00A62A18"/>
    <w:rsid w:val="00A65CAF"/>
    <w:rsid w:val="00A65EBB"/>
    <w:rsid w:val="00A668E2"/>
    <w:rsid w:val="00A66C2F"/>
    <w:rsid w:val="00A6712A"/>
    <w:rsid w:val="00A67735"/>
    <w:rsid w:val="00A739B0"/>
    <w:rsid w:val="00A760AC"/>
    <w:rsid w:val="00A7708D"/>
    <w:rsid w:val="00A774FD"/>
    <w:rsid w:val="00A80A94"/>
    <w:rsid w:val="00A82976"/>
    <w:rsid w:val="00A82D2B"/>
    <w:rsid w:val="00A84851"/>
    <w:rsid w:val="00A84E3B"/>
    <w:rsid w:val="00A8573A"/>
    <w:rsid w:val="00A8674E"/>
    <w:rsid w:val="00A90EC9"/>
    <w:rsid w:val="00A91E97"/>
    <w:rsid w:val="00A92AC7"/>
    <w:rsid w:val="00A93095"/>
    <w:rsid w:val="00A93DED"/>
    <w:rsid w:val="00A94E6D"/>
    <w:rsid w:val="00A95472"/>
    <w:rsid w:val="00A95BB3"/>
    <w:rsid w:val="00A95D79"/>
    <w:rsid w:val="00A96D7A"/>
    <w:rsid w:val="00AA06A0"/>
    <w:rsid w:val="00AA0CB3"/>
    <w:rsid w:val="00AA2726"/>
    <w:rsid w:val="00AA2AA4"/>
    <w:rsid w:val="00AA5AB8"/>
    <w:rsid w:val="00AA75BC"/>
    <w:rsid w:val="00AB0EDD"/>
    <w:rsid w:val="00AB181B"/>
    <w:rsid w:val="00AB2BD9"/>
    <w:rsid w:val="00AB2D14"/>
    <w:rsid w:val="00AB3C38"/>
    <w:rsid w:val="00AB3EDC"/>
    <w:rsid w:val="00AB475A"/>
    <w:rsid w:val="00AB583F"/>
    <w:rsid w:val="00AB5AE2"/>
    <w:rsid w:val="00AB5FC4"/>
    <w:rsid w:val="00AC07B2"/>
    <w:rsid w:val="00AC0A02"/>
    <w:rsid w:val="00AC0A11"/>
    <w:rsid w:val="00AC27D7"/>
    <w:rsid w:val="00AC3C89"/>
    <w:rsid w:val="00AC534E"/>
    <w:rsid w:val="00AC5C7D"/>
    <w:rsid w:val="00AD06D6"/>
    <w:rsid w:val="00AD1241"/>
    <w:rsid w:val="00AD17AE"/>
    <w:rsid w:val="00AD2832"/>
    <w:rsid w:val="00AD3F72"/>
    <w:rsid w:val="00AE0A56"/>
    <w:rsid w:val="00AE0ABC"/>
    <w:rsid w:val="00AE0C95"/>
    <w:rsid w:val="00AE1379"/>
    <w:rsid w:val="00AE171F"/>
    <w:rsid w:val="00AE1A7C"/>
    <w:rsid w:val="00AE20CA"/>
    <w:rsid w:val="00AE28CB"/>
    <w:rsid w:val="00AE2BF7"/>
    <w:rsid w:val="00AE3267"/>
    <w:rsid w:val="00AE355E"/>
    <w:rsid w:val="00AE4ED2"/>
    <w:rsid w:val="00AE7962"/>
    <w:rsid w:val="00AE7E56"/>
    <w:rsid w:val="00AF1549"/>
    <w:rsid w:val="00AF20B6"/>
    <w:rsid w:val="00AF46B7"/>
    <w:rsid w:val="00AF5555"/>
    <w:rsid w:val="00AF572B"/>
    <w:rsid w:val="00AF5CD3"/>
    <w:rsid w:val="00B01CD4"/>
    <w:rsid w:val="00B02814"/>
    <w:rsid w:val="00B038DE"/>
    <w:rsid w:val="00B041BA"/>
    <w:rsid w:val="00B05FB3"/>
    <w:rsid w:val="00B05FC4"/>
    <w:rsid w:val="00B0640C"/>
    <w:rsid w:val="00B064D3"/>
    <w:rsid w:val="00B067CD"/>
    <w:rsid w:val="00B06F8F"/>
    <w:rsid w:val="00B071D5"/>
    <w:rsid w:val="00B073DE"/>
    <w:rsid w:val="00B10F58"/>
    <w:rsid w:val="00B13714"/>
    <w:rsid w:val="00B137D8"/>
    <w:rsid w:val="00B13FD7"/>
    <w:rsid w:val="00B16DCE"/>
    <w:rsid w:val="00B172E3"/>
    <w:rsid w:val="00B2088D"/>
    <w:rsid w:val="00B2364D"/>
    <w:rsid w:val="00B2507B"/>
    <w:rsid w:val="00B26555"/>
    <w:rsid w:val="00B27CDA"/>
    <w:rsid w:val="00B316E9"/>
    <w:rsid w:val="00B33C83"/>
    <w:rsid w:val="00B349BA"/>
    <w:rsid w:val="00B3546B"/>
    <w:rsid w:val="00B35C8B"/>
    <w:rsid w:val="00B36C1F"/>
    <w:rsid w:val="00B36DC6"/>
    <w:rsid w:val="00B42919"/>
    <w:rsid w:val="00B42E4B"/>
    <w:rsid w:val="00B439C9"/>
    <w:rsid w:val="00B44EF8"/>
    <w:rsid w:val="00B47454"/>
    <w:rsid w:val="00B50090"/>
    <w:rsid w:val="00B5094A"/>
    <w:rsid w:val="00B50A3E"/>
    <w:rsid w:val="00B51ED7"/>
    <w:rsid w:val="00B522F8"/>
    <w:rsid w:val="00B54447"/>
    <w:rsid w:val="00B54A9C"/>
    <w:rsid w:val="00B54EFD"/>
    <w:rsid w:val="00B55185"/>
    <w:rsid w:val="00B55214"/>
    <w:rsid w:val="00B553A1"/>
    <w:rsid w:val="00B55629"/>
    <w:rsid w:val="00B562F4"/>
    <w:rsid w:val="00B61D04"/>
    <w:rsid w:val="00B623C5"/>
    <w:rsid w:val="00B6520B"/>
    <w:rsid w:val="00B657D4"/>
    <w:rsid w:val="00B66B9F"/>
    <w:rsid w:val="00B67C4E"/>
    <w:rsid w:val="00B72307"/>
    <w:rsid w:val="00B74080"/>
    <w:rsid w:val="00B75771"/>
    <w:rsid w:val="00B75822"/>
    <w:rsid w:val="00B76F96"/>
    <w:rsid w:val="00B77B06"/>
    <w:rsid w:val="00B8192A"/>
    <w:rsid w:val="00B819DC"/>
    <w:rsid w:val="00B83C7F"/>
    <w:rsid w:val="00B8671A"/>
    <w:rsid w:val="00B869F4"/>
    <w:rsid w:val="00B90D85"/>
    <w:rsid w:val="00B918FC"/>
    <w:rsid w:val="00B94D66"/>
    <w:rsid w:val="00B96B1A"/>
    <w:rsid w:val="00B9705A"/>
    <w:rsid w:val="00BA065E"/>
    <w:rsid w:val="00BA1E05"/>
    <w:rsid w:val="00BA26DB"/>
    <w:rsid w:val="00BA2D9A"/>
    <w:rsid w:val="00BA5615"/>
    <w:rsid w:val="00BA6D53"/>
    <w:rsid w:val="00BB0A6C"/>
    <w:rsid w:val="00BB105B"/>
    <w:rsid w:val="00BB26AD"/>
    <w:rsid w:val="00BB3BE2"/>
    <w:rsid w:val="00BB3C9A"/>
    <w:rsid w:val="00BB4E98"/>
    <w:rsid w:val="00BB7BAF"/>
    <w:rsid w:val="00BC090B"/>
    <w:rsid w:val="00BC1C60"/>
    <w:rsid w:val="00BC20EF"/>
    <w:rsid w:val="00BC2918"/>
    <w:rsid w:val="00BC599C"/>
    <w:rsid w:val="00BC7257"/>
    <w:rsid w:val="00BD0494"/>
    <w:rsid w:val="00BD0D18"/>
    <w:rsid w:val="00BD26DD"/>
    <w:rsid w:val="00BD3318"/>
    <w:rsid w:val="00BD39E2"/>
    <w:rsid w:val="00BD45B8"/>
    <w:rsid w:val="00BD4B32"/>
    <w:rsid w:val="00BD68ED"/>
    <w:rsid w:val="00BD7759"/>
    <w:rsid w:val="00BD7BCF"/>
    <w:rsid w:val="00BE00AF"/>
    <w:rsid w:val="00BE00F2"/>
    <w:rsid w:val="00BE0DC4"/>
    <w:rsid w:val="00BE1278"/>
    <w:rsid w:val="00BE17BF"/>
    <w:rsid w:val="00BE3D1F"/>
    <w:rsid w:val="00BE560A"/>
    <w:rsid w:val="00BE7997"/>
    <w:rsid w:val="00BE7EC6"/>
    <w:rsid w:val="00BF06F0"/>
    <w:rsid w:val="00BF08C4"/>
    <w:rsid w:val="00BF1F62"/>
    <w:rsid w:val="00BF2CD7"/>
    <w:rsid w:val="00BF31A4"/>
    <w:rsid w:val="00BF79AD"/>
    <w:rsid w:val="00C006A9"/>
    <w:rsid w:val="00C03819"/>
    <w:rsid w:val="00C04FD7"/>
    <w:rsid w:val="00C05103"/>
    <w:rsid w:val="00C05590"/>
    <w:rsid w:val="00C1029F"/>
    <w:rsid w:val="00C104C9"/>
    <w:rsid w:val="00C120E1"/>
    <w:rsid w:val="00C12BFF"/>
    <w:rsid w:val="00C12E9E"/>
    <w:rsid w:val="00C12FE4"/>
    <w:rsid w:val="00C138EF"/>
    <w:rsid w:val="00C13F86"/>
    <w:rsid w:val="00C14C88"/>
    <w:rsid w:val="00C16B12"/>
    <w:rsid w:val="00C20132"/>
    <w:rsid w:val="00C202BF"/>
    <w:rsid w:val="00C21204"/>
    <w:rsid w:val="00C22AAB"/>
    <w:rsid w:val="00C2324D"/>
    <w:rsid w:val="00C23FDF"/>
    <w:rsid w:val="00C25511"/>
    <w:rsid w:val="00C31DE7"/>
    <w:rsid w:val="00C32C46"/>
    <w:rsid w:val="00C33000"/>
    <w:rsid w:val="00C34C86"/>
    <w:rsid w:val="00C35B11"/>
    <w:rsid w:val="00C370DC"/>
    <w:rsid w:val="00C37635"/>
    <w:rsid w:val="00C378DA"/>
    <w:rsid w:val="00C41A59"/>
    <w:rsid w:val="00C41B96"/>
    <w:rsid w:val="00C42BA9"/>
    <w:rsid w:val="00C44010"/>
    <w:rsid w:val="00C448AD"/>
    <w:rsid w:val="00C44B49"/>
    <w:rsid w:val="00C46144"/>
    <w:rsid w:val="00C463CD"/>
    <w:rsid w:val="00C465A0"/>
    <w:rsid w:val="00C47547"/>
    <w:rsid w:val="00C51C9D"/>
    <w:rsid w:val="00C53CCE"/>
    <w:rsid w:val="00C572C1"/>
    <w:rsid w:val="00C6004B"/>
    <w:rsid w:val="00C602CF"/>
    <w:rsid w:val="00C606FE"/>
    <w:rsid w:val="00C616F9"/>
    <w:rsid w:val="00C61764"/>
    <w:rsid w:val="00C633B8"/>
    <w:rsid w:val="00C63AC6"/>
    <w:rsid w:val="00C6596E"/>
    <w:rsid w:val="00C66CD6"/>
    <w:rsid w:val="00C67958"/>
    <w:rsid w:val="00C67AA9"/>
    <w:rsid w:val="00C70F42"/>
    <w:rsid w:val="00C7142F"/>
    <w:rsid w:val="00C719D6"/>
    <w:rsid w:val="00C7588C"/>
    <w:rsid w:val="00C76E0E"/>
    <w:rsid w:val="00C76FA1"/>
    <w:rsid w:val="00C80674"/>
    <w:rsid w:val="00C80711"/>
    <w:rsid w:val="00C8087D"/>
    <w:rsid w:val="00C80ADE"/>
    <w:rsid w:val="00C810FE"/>
    <w:rsid w:val="00C82DC5"/>
    <w:rsid w:val="00C83510"/>
    <w:rsid w:val="00C85294"/>
    <w:rsid w:val="00C86D64"/>
    <w:rsid w:val="00C8792F"/>
    <w:rsid w:val="00C95613"/>
    <w:rsid w:val="00C96B4A"/>
    <w:rsid w:val="00C971A9"/>
    <w:rsid w:val="00C972D2"/>
    <w:rsid w:val="00CA1452"/>
    <w:rsid w:val="00CA201E"/>
    <w:rsid w:val="00CA3809"/>
    <w:rsid w:val="00CA4BB6"/>
    <w:rsid w:val="00CA5522"/>
    <w:rsid w:val="00CA663E"/>
    <w:rsid w:val="00CA7975"/>
    <w:rsid w:val="00CB0DAA"/>
    <w:rsid w:val="00CB1455"/>
    <w:rsid w:val="00CB164D"/>
    <w:rsid w:val="00CB1BE2"/>
    <w:rsid w:val="00CB3BAB"/>
    <w:rsid w:val="00CB497E"/>
    <w:rsid w:val="00CB505D"/>
    <w:rsid w:val="00CB516A"/>
    <w:rsid w:val="00CB604F"/>
    <w:rsid w:val="00CB6620"/>
    <w:rsid w:val="00CB69BF"/>
    <w:rsid w:val="00CB74CB"/>
    <w:rsid w:val="00CB7AF1"/>
    <w:rsid w:val="00CC0ED2"/>
    <w:rsid w:val="00CC1155"/>
    <w:rsid w:val="00CC2FF7"/>
    <w:rsid w:val="00CC31E4"/>
    <w:rsid w:val="00CC38BE"/>
    <w:rsid w:val="00CC4AE8"/>
    <w:rsid w:val="00CC4B16"/>
    <w:rsid w:val="00CC67A9"/>
    <w:rsid w:val="00CC6EBB"/>
    <w:rsid w:val="00CC774B"/>
    <w:rsid w:val="00CD107D"/>
    <w:rsid w:val="00CD3CFF"/>
    <w:rsid w:val="00CD487F"/>
    <w:rsid w:val="00CD4BDB"/>
    <w:rsid w:val="00CD5D86"/>
    <w:rsid w:val="00CD5FAD"/>
    <w:rsid w:val="00CD727D"/>
    <w:rsid w:val="00CE1076"/>
    <w:rsid w:val="00CE1E09"/>
    <w:rsid w:val="00CE2550"/>
    <w:rsid w:val="00CE3E14"/>
    <w:rsid w:val="00CE4D70"/>
    <w:rsid w:val="00CE53D1"/>
    <w:rsid w:val="00CE6C3C"/>
    <w:rsid w:val="00CE7150"/>
    <w:rsid w:val="00CF3B82"/>
    <w:rsid w:val="00CF3F40"/>
    <w:rsid w:val="00CF6FB1"/>
    <w:rsid w:val="00CF745C"/>
    <w:rsid w:val="00CF7B61"/>
    <w:rsid w:val="00D001E1"/>
    <w:rsid w:val="00D008A6"/>
    <w:rsid w:val="00D01588"/>
    <w:rsid w:val="00D0235B"/>
    <w:rsid w:val="00D03009"/>
    <w:rsid w:val="00D038C4"/>
    <w:rsid w:val="00D06FC9"/>
    <w:rsid w:val="00D10759"/>
    <w:rsid w:val="00D10C3B"/>
    <w:rsid w:val="00D11019"/>
    <w:rsid w:val="00D1265B"/>
    <w:rsid w:val="00D1464D"/>
    <w:rsid w:val="00D14CDC"/>
    <w:rsid w:val="00D15F6A"/>
    <w:rsid w:val="00D15FEE"/>
    <w:rsid w:val="00D160B8"/>
    <w:rsid w:val="00D172FF"/>
    <w:rsid w:val="00D17E4D"/>
    <w:rsid w:val="00D217B1"/>
    <w:rsid w:val="00D2196A"/>
    <w:rsid w:val="00D24DA5"/>
    <w:rsid w:val="00D25388"/>
    <w:rsid w:val="00D25A52"/>
    <w:rsid w:val="00D30096"/>
    <w:rsid w:val="00D30931"/>
    <w:rsid w:val="00D30CDA"/>
    <w:rsid w:val="00D316FA"/>
    <w:rsid w:val="00D31D67"/>
    <w:rsid w:val="00D32540"/>
    <w:rsid w:val="00D330CB"/>
    <w:rsid w:val="00D333CE"/>
    <w:rsid w:val="00D33732"/>
    <w:rsid w:val="00D337D3"/>
    <w:rsid w:val="00D33B88"/>
    <w:rsid w:val="00D34503"/>
    <w:rsid w:val="00D34DEB"/>
    <w:rsid w:val="00D35287"/>
    <w:rsid w:val="00D357E2"/>
    <w:rsid w:val="00D37C19"/>
    <w:rsid w:val="00D40E29"/>
    <w:rsid w:val="00D411DA"/>
    <w:rsid w:val="00D42F27"/>
    <w:rsid w:val="00D43274"/>
    <w:rsid w:val="00D4333D"/>
    <w:rsid w:val="00D44106"/>
    <w:rsid w:val="00D4476F"/>
    <w:rsid w:val="00D503B7"/>
    <w:rsid w:val="00D51083"/>
    <w:rsid w:val="00D5112D"/>
    <w:rsid w:val="00D51BA0"/>
    <w:rsid w:val="00D51F17"/>
    <w:rsid w:val="00D51FE8"/>
    <w:rsid w:val="00D52A00"/>
    <w:rsid w:val="00D5364B"/>
    <w:rsid w:val="00D55CDF"/>
    <w:rsid w:val="00D56EE1"/>
    <w:rsid w:val="00D56F34"/>
    <w:rsid w:val="00D57B92"/>
    <w:rsid w:val="00D60CFF"/>
    <w:rsid w:val="00D60FFB"/>
    <w:rsid w:val="00D619DA"/>
    <w:rsid w:val="00D63181"/>
    <w:rsid w:val="00D654F8"/>
    <w:rsid w:val="00D65DB8"/>
    <w:rsid w:val="00D6604F"/>
    <w:rsid w:val="00D677B5"/>
    <w:rsid w:val="00D70BA7"/>
    <w:rsid w:val="00D70CDE"/>
    <w:rsid w:val="00D718A6"/>
    <w:rsid w:val="00D74F2D"/>
    <w:rsid w:val="00D77F1B"/>
    <w:rsid w:val="00D804E5"/>
    <w:rsid w:val="00D818D2"/>
    <w:rsid w:val="00D83682"/>
    <w:rsid w:val="00D8437F"/>
    <w:rsid w:val="00D87AD0"/>
    <w:rsid w:val="00D90FE2"/>
    <w:rsid w:val="00D91CA0"/>
    <w:rsid w:val="00D92F3A"/>
    <w:rsid w:val="00D939A4"/>
    <w:rsid w:val="00D94CF8"/>
    <w:rsid w:val="00D95140"/>
    <w:rsid w:val="00D97778"/>
    <w:rsid w:val="00D97F61"/>
    <w:rsid w:val="00DA002E"/>
    <w:rsid w:val="00DA042D"/>
    <w:rsid w:val="00DA119F"/>
    <w:rsid w:val="00DA48FF"/>
    <w:rsid w:val="00DA4BAF"/>
    <w:rsid w:val="00DA5F12"/>
    <w:rsid w:val="00DA68B5"/>
    <w:rsid w:val="00DA68FF"/>
    <w:rsid w:val="00DA6D22"/>
    <w:rsid w:val="00DA7D3D"/>
    <w:rsid w:val="00DB046D"/>
    <w:rsid w:val="00DB14F8"/>
    <w:rsid w:val="00DB3020"/>
    <w:rsid w:val="00DB3285"/>
    <w:rsid w:val="00DB53B4"/>
    <w:rsid w:val="00DB53ED"/>
    <w:rsid w:val="00DB63A7"/>
    <w:rsid w:val="00DB7B64"/>
    <w:rsid w:val="00DB7D64"/>
    <w:rsid w:val="00DC2DB3"/>
    <w:rsid w:val="00DC372E"/>
    <w:rsid w:val="00DC3AE1"/>
    <w:rsid w:val="00DC4707"/>
    <w:rsid w:val="00DC471A"/>
    <w:rsid w:val="00DC7E6F"/>
    <w:rsid w:val="00DD0BCE"/>
    <w:rsid w:val="00DD5969"/>
    <w:rsid w:val="00DD6637"/>
    <w:rsid w:val="00DD69C1"/>
    <w:rsid w:val="00DD76AA"/>
    <w:rsid w:val="00DD77AE"/>
    <w:rsid w:val="00DD7EDF"/>
    <w:rsid w:val="00DE0125"/>
    <w:rsid w:val="00DE1ACE"/>
    <w:rsid w:val="00DE241E"/>
    <w:rsid w:val="00DE2923"/>
    <w:rsid w:val="00DE32D6"/>
    <w:rsid w:val="00DE411E"/>
    <w:rsid w:val="00DE575A"/>
    <w:rsid w:val="00DE58AA"/>
    <w:rsid w:val="00DE62CE"/>
    <w:rsid w:val="00DE706D"/>
    <w:rsid w:val="00DF118C"/>
    <w:rsid w:val="00DF36D4"/>
    <w:rsid w:val="00DF4690"/>
    <w:rsid w:val="00DF73C3"/>
    <w:rsid w:val="00DF7A3C"/>
    <w:rsid w:val="00E021E5"/>
    <w:rsid w:val="00E034E5"/>
    <w:rsid w:val="00E042A3"/>
    <w:rsid w:val="00E042ED"/>
    <w:rsid w:val="00E04A15"/>
    <w:rsid w:val="00E10B1D"/>
    <w:rsid w:val="00E11A4E"/>
    <w:rsid w:val="00E13058"/>
    <w:rsid w:val="00E140E0"/>
    <w:rsid w:val="00E14213"/>
    <w:rsid w:val="00E14494"/>
    <w:rsid w:val="00E16FB8"/>
    <w:rsid w:val="00E17160"/>
    <w:rsid w:val="00E2120C"/>
    <w:rsid w:val="00E212FE"/>
    <w:rsid w:val="00E23592"/>
    <w:rsid w:val="00E240CB"/>
    <w:rsid w:val="00E24585"/>
    <w:rsid w:val="00E27622"/>
    <w:rsid w:val="00E27F4F"/>
    <w:rsid w:val="00E333E1"/>
    <w:rsid w:val="00E3386A"/>
    <w:rsid w:val="00E35E12"/>
    <w:rsid w:val="00E40995"/>
    <w:rsid w:val="00E40C8B"/>
    <w:rsid w:val="00E41474"/>
    <w:rsid w:val="00E41482"/>
    <w:rsid w:val="00E41B44"/>
    <w:rsid w:val="00E41BED"/>
    <w:rsid w:val="00E421F9"/>
    <w:rsid w:val="00E4271A"/>
    <w:rsid w:val="00E443E9"/>
    <w:rsid w:val="00E45009"/>
    <w:rsid w:val="00E451DD"/>
    <w:rsid w:val="00E45AE6"/>
    <w:rsid w:val="00E45CCD"/>
    <w:rsid w:val="00E5056D"/>
    <w:rsid w:val="00E507DA"/>
    <w:rsid w:val="00E5158A"/>
    <w:rsid w:val="00E51619"/>
    <w:rsid w:val="00E52DC8"/>
    <w:rsid w:val="00E53362"/>
    <w:rsid w:val="00E548C0"/>
    <w:rsid w:val="00E55071"/>
    <w:rsid w:val="00E56162"/>
    <w:rsid w:val="00E619B6"/>
    <w:rsid w:val="00E6212D"/>
    <w:rsid w:val="00E62E02"/>
    <w:rsid w:val="00E630B9"/>
    <w:rsid w:val="00E637F0"/>
    <w:rsid w:val="00E65459"/>
    <w:rsid w:val="00E6674E"/>
    <w:rsid w:val="00E67468"/>
    <w:rsid w:val="00E704DB"/>
    <w:rsid w:val="00E708DE"/>
    <w:rsid w:val="00E716EA"/>
    <w:rsid w:val="00E71865"/>
    <w:rsid w:val="00E71A60"/>
    <w:rsid w:val="00E727A1"/>
    <w:rsid w:val="00E73039"/>
    <w:rsid w:val="00E74D22"/>
    <w:rsid w:val="00E75013"/>
    <w:rsid w:val="00E75ED0"/>
    <w:rsid w:val="00E77A69"/>
    <w:rsid w:val="00E8080F"/>
    <w:rsid w:val="00E80C5A"/>
    <w:rsid w:val="00E80EFE"/>
    <w:rsid w:val="00E8103E"/>
    <w:rsid w:val="00E82AB3"/>
    <w:rsid w:val="00E82B03"/>
    <w:rsid w:val="00E84141"/>
    <w:rsid w:val="00E8548F"/>
    <w:rsid w:val="00E85BEF"/>
    <w:rsid w:val="00E86DE4"/>
    <w:rsid w:val="00E87AF4"/>
    <w:rsid w:val="00E87FD2"/>
    <w:rsid w:val="00E910E0"/>
    <w:rsid w:val="00E91364"/>
    <w:rsid w:val="00E923B3"/>
    <w:rsid w:val="00E93C7C"/>
    <w:rsid w:val="00E97C86"/>
    <w:rsid w:val="00EA4841"/>
    <w:rsid w:val="00EA54D8"/>
    <w:rsid w:val="00EA592E"/>
    <w:rsid w:val="00EA681C"/>
    <w:rsid w:val="00EA69B7"/>
    <w:rsid w:val="00EA72F9"/>
    <w:rsid w:val="00EA7479"/>
    <w:rsid w:val="00EA772F"/>
    <w:rsid w:val="00EB15A5"/>
    <w:rsid w:val="00EB3D71"/>
    <w:rsid w:val="00EB57ED"/>
    <w:rsid w:val="00EB6B29"/>
    <w:rsid w:val="00EB6C7C"/>
    <w:rsid w:val="00EB6C95"/>
    <w:rsid w:val="00EC0C85"/>
    <w:rsid w:val="00EC10ED"/>
    <w:rsid w:val="00EC23BE"/>
    <w:rsid w:val="00EC2A51"/>
    <w:rsid w:val="00EC324A"/>
    <w:rsid w:val="00EC3EBE"/>
    <w:rsid w:val="00EC5BD0"/>
    <w:rsid w:val="00EC5F20"/>
    <w:rsid w:val="00EC78FA"/>
    <w:rsid w:val="00ED0C4F"/>
    <w:rsid w:val="00ED2E7A"/>
    <w:rsid w:val="00ED3079"/>
    <w:rsid w:val="00ED39D0"/>
    <w:rsid w:val="00ED48C4"/>
    <w:rsid w:val="00ED5F77"/>
    <w:rsid w:val="00ED79C2"/>
    <w:rsid w:val="00EE336A"/>
    <w:rsid w:val="00EE5825"/>
    <w:rsid w:val="00EE59B9"/>
    <w:rsid w:val="00EE7FE9"/>
    <w:rsid w:val="00EF160E"/>
    <w:rsid w:val="00EF1F4A"/>
    <w:rsid w:val="00EF3A1D"/>
    <w:rsid w:val="00EF4201"/>
    <w:rsid w:val="00EF4328"/>
    <w:rsid w:val="00EF492A"/>
    <w:rsid w:val="00EF49B1"/>
    <w:rsid w:val="00EF4D42"/>
    <w:rsid w:val="00EF5776"/>
    <w:rsid w:val="00EF57F7"/>
    <w:rsid w:val="00EF6701"/>
    <w:rsid w:val="00EF6783"/>
    <w:rsid w:val="00EF6ECC"/>
    <w:rsid w:val="00EF737E"/>
    <w:rsid w:val="00F00935"/>
    <w:rsid w:val="00F009B3"/>
    <w:rsid w:val="00F034A6"/>
    <w:rsid w:val="00F037AF"/>
    <w:rsid w:val="00F045B5"/>
    <w:rsid w:val="00F0490B"/>
    <w:rsid w:val="00F049CB"/>
    <w:rsid w:val="00F06C08"/>
    <w:rsid w:val="00F0791A"/>
    <w:rsid w:val="00F105D2"/>
    <w:rsid w:val="00F11BB5"/>
    <w:rsid w:val="00F11C09"/>
    <w:rsid w:val="00F12562"/>
    <w:rsid w:val="00F137E0"/>
    <w:rsid w:val="00F14CEC"/>
    <w:rsid w:val="00F14FE1"/>
    <w:rsid w:val="00F1573A"/>
    <w:rsid w:val="00F16D19"/>
    <w:rsid w:val="00F17FF7"/>
    <w:rsid w:val="00F23727"/>
    <w:rsid w:val="00F2464C"/>
    <w:rsid w:val="00F300F0"/>
    <w:rsid w:val="00F304DC"/>
    <w:rsid w:val="00F32A7C"/>
    <w:rsid w:val="00F33E8D"/>
    <w:rsid w:val="00F35085"/>
    <w:rsid w:val="00F35A30"/>
    <w:rsid w:val="00F36302"/>
    <w:rsid w:val="00F375DF"/>
    <w:rsid w:val="00F37988"/>
    <w:rsid w:val="00F41EA6"/>
    <w:rsid w:val="00F4228D"/>
    <w:rsid w:val="00F43851"/>
    <w:rsid w:val="00F44FB2"/>
    <w:rsid w:val="00F4540C"/>
    <w:rsid w:val="00F46473"/>
    <w:rsid w:val="00F52D39"/>
    <w:rsid w:val="00F52FFD"/>
    <w:rsid w:val="00F54949"/>
    <w:rsid w:val="00F54D6B"/>
    <w:rsid w:val="00F56671"/>
    <w:rsid w:val="00F57C8B"/>
    <w:rsid w:val="00F607AB"/>
    <w:rsid w:val="00F618FF"/>
    <w:rsid w:val="00F625B8"/>
    <w:rsid w:val="00F641D7"/>
    <w:rsid w:val="00F6446A"/>
    <w:rsid w:val="00F64A0B"/>
    <w:rsid w:val="00F65E94"/>
    <w:rsid w:val="00F66C0A"/>
    <w:rsid w:val="00F66D60"/>
    <w:rsid w:val="00F66E38"/>
    <w:rsid w:val="00F67475"/>
    <w:rsid w:val="00F7009D"/>
    <w:rsid w:val="00F712E7"/>
    <w:rsid w:val="00F71552"/>
    <w:rsid w:val="00F74CAE"/>
    <w:rsid w:val="00F754B5"/>
    <w:rsid w:val="00F77004"/>
    <w:rsid w:val="00F80925"/>
    <w:rsid w:val="00F81AD4"/>
    <w:rsid w:val="00F8313F"/>
    <w:rsid w:val="00F857DE"/>
    <w:rsid w:val="00F872DC"/>
    <w:rsid w:val="00F918E7"/>
    <w:rsid w:val="00F91D95"/>
    <w:rsid w:val="00F93929"/>
    <w:rsid w:val="00F97091"/>
    <w:rsid w:val="00F9711A"/>
    <w:rsid w:val="00F97D96"/>
    <w:rsid w:val="00FA0DB0"/>
    <w:rsid w:val="00FA1583"/>
    <w:rsid w:val="00FA1A85"/>
    <w:rsid w:val="00FA1EAE"/>
    <w:rsid w:val="00FA3E26"/>
    <w:rsid w:val="00FA6FAA"/>
    <w:rsid w:val="00FB06F2"/>
    <w:rsid w:val="00FB0C1C"/>
    <w:rsid w:val="00FB1E8C"/>
    <w:rsid w:val="00FB2A99"/>
    <w:rsid w:val="00FB4705"/>
    <w:rsid w:val="00FB5CF1"/>
    <w:rsid w:val="00FB658F"/>
    <w:rsid w:val="00FB756B"/>
    <w:rsid w:val="00FB7E2E"/>
    <w:rsid w:val="00FB7F99"/>
    <w:rsid w:val="00FC19CE"/>
    <w:rsid w:val="00FC1BF0"/>
    <w:rsid w:val="00FC21D4"/>
    <w:rsid w:val="00FC399A"/>
    <w:rsid w:val="00FC5DFF"/>
    <w:rsid w:val="00FC6006"/>
    <w:rsid w:val="00FC6BE4"/>
    <w:rsid w:val="00FC7A4C"/>
    <w:rsid w:val="00FC7F51"/>
    <w:rsid w:val="00FD0B49"/>
    <w:rsid w:val="00FD0FA5"/>
    <w:rsid w:val="00FD1555"/>
    <w:rsid w:val="00FD289A"/>
    <w:rsid w:val="00FD28C0"/>
    <w:rsid w:val="00FD29B4"/>
    <w:rsid w:val="00FD30E8"/>
    <w:rsid w:val="00FD3300"/>
    <w:rsid w:val="00FD3CEA"/>
    <w:rsid w:val="00FD3E2F"/>
    <w:rsid w:val="00FD78F3"/>
    <w:rsid w:val="00FE2657"/>
    <w:rsid w:val="00FE415D"/>
    <w:rsid w:val="00FE4EDD"/>
    <w:rsid w:val="00FE6350"/>
    <w:rsid w:val="00FE7480"/>
    <w:rsid w:val="00FF1F53"/>
    <w:rsid w:val="00FF22BD"/>
    <w:rsid w:val="00FF42A1"/>
    <w:rsid w:val="00FF4EBC"/>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E17F"/>
  <w15:docId w15:val="{E614301B-B8C6-49E0-9997-706B70D6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8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23BD5"/>
    <w:pPr>
      <w:keepNext/>
      <w:spacing w:before="240" w:after="60"/>
      <w:outlineLvl w:val="0"/>
    </w:pPr>
    <w:rPr>
      <w:rFonts w:ascii="Cambria" w:hAnsi="Cambria"/>
      <w:b/>
      <w:bCs/>
      <w:noProof/>
      <w:kern w:val="32"/>
      <w:sz w:val="32"/>
      <w:szCs w:val="3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3BD5"/>
    <w:rPr>
      <w:rFonts w:ascii="Cambria" w:eastAsia="Times New Roman" w:hAnsi="Cambria" w:cs="Times New Roman"/>
      <w:b/>
      <w:bCs/>
      <w:noProof/>
      <w:kern w:val="32"/>
      <w:sz w:val="32"/>
      <w:szCs w:val="32"/>
      <w:lang w:eastAsia="ru-RU"/>
    </w:rPr>
  </w:style>
  <w:style w:type="paragraph" w:styleId="Header">
    <w:name w:val="header"/>
    <w:basedOn w:val="Normal"/>
    <w:link w:val="HeaderChar"/>
    <w:rsid w:val="00523BD5"/>
    <w:pPr>
      <w:tabs>
        <w:tab w:val="center" w:pos="4677"/>
        <w:tab w:val="right" w:pos="9355"/>
      </w:tabs>
    </w:pPr>
    <w:rPr>
      <w:noProof/>
      <w:lang w:eastAsia="ru-RU"/>
    </w:rPr>
  </w:style>
  <w:style w:type="character" w:customStyle="1" w:styleId="HeaderChar">
    <w:name w:val="Header Char"/>
    <w:basedOn w:val="DefaultParagraphFont"/>
    <w:link w:val="Header"/>
    <w:rsid w:val="00523BD5"/>
    <w:rPr>
      <w:rFonts w:ascii="Times New Roman" w:eastAsia="Times New Roman" w:hAnsi="Times New Roman" w:cs="Times New Roman"/>
      <w:noProof/>
      <w:sz w:val="24"/>
      <w:szCs w:val="24"/>
      <w:lang w:eastAsia="ru-RU"/>
    </w:rPr>
  </w:style>
  <w:style w:type="paragraph" w:styleId="NormalWeb">
    <w:name w:val="Normal (Web)"/>
    <w:aliases w:val="Normal (Web) Char,Char11,Normal (Web) Char Char1,Char11 Char1,Char Char Char1,Char11 Char1 Char1,Char Char,webb, webb,Обычный (веб) Знак Знак,Знак Знак Знак Знак,Обычный (веб) Знак Знак Знак,Знак Знак Знак1 Знак Знак Знак Знак Знак,Знак1"/>
    <w:basedOn w:val="Normal"/>
    <w:link w:val="NormalWebChar1"/>
    <w:uiPriority w:val="99"/>
    <w:qFormat/>
    <w:rsid w:val="00523BD5"/>
    <w:pPr>
      <w:spacing w:before="100" w:beforeAutospacing="1" w:after="100" w:afterAutospacing="1"/>
    </w:pPr>
    <w:rPr>
      <w:lang w:val="ru-RU" w:eastAsia="ru-RU"/>
    </w:rPr>
  </w:style>
  <w:style w:type="paragraph" w:styleId="ListParagraph">
    <w:name w:val="List Paragraph"/>
    <w:basedOn w:val="Normal"/>
    <w:link w:val="ListParagraphChar"/>
    <w:uiPriority w:val="34"/>
    <w:qFormat/>
    <w:rsid w:val="00523BD5"/>
    <w:pPr>
      <w:spacing w:after="200" w:line="276" w:lineRule="auto"/>
      <w:ind w:left="720"/>
      <w:contextualSpacing/>
    </w:pPr>
    <w:rPr>
      <w:rFonts w:asciiTheme="minorHAnsi" w:eastAsiaTheme="minorHAnsi" w:hAnsiTheme="minorHAnsi" w:cstheme="minorBidi"/>
      <w:sz w:val="22"/>
      <w:szCs w:val="22"/>
      <w:lang w:val="ru-RU"/>
    </w:rPr>
  </w:style>
  <w:style w:type="character" w:customStyle="1" w:styleId="NormalWebChar1">
    <w:name w:val="Normal (Web) Char1"/>
    <w:aliases w:val="Normal (Web) Char Char,Char11 Char,Normal (Web) Char Char1 Char,Char11 Char1 Char,Char Char Char1 Char,Char11 Char1 Char1 Char,Char Char Char,webb Char, webb Char,Обычный (веб) Знак Знак Char1,Знак Знак Знак Знак Char1,Знак1 Char1"/>
    <w:link w:val="NormalWeb"/>
    <w:uiPriority w:val="99"/>
    <w:locked/>
    <w:rsid w:val="00523BD5"/>
    <w:rPr>
      <w:rFonts w:ascii="Times New Roman" w:eastAsia="Times New Roman" w:hAnsi="Times New Roman" w:cs="Times New Roman"/>
      <w:sz w:val="24"/>
      <w:szCs w:val="24"/>
      <w:lang w:val="ru-RU" w:eastAsia="ru-RU"/>
    </w:rPr>
  </w:style>
  <w:style w:type="character" w:customStyle="1" w:styleId="sb8d990e2">
    <w:name w:val="sb8d990e2"/>
    <w:basedOn w:val="DefaultParagraphFont"/>
    <w:rsid w:val="00523BD5"/>
  </w:style>
  <w:style w:type="paragraph" w:styleId="BalloonText">
    <w:name w:val="Balloon Text"/>
    <w:basedOn w:val="Normal"/>
    <w:link w:val="BalloonTextChar"/>
    <w:uiPriority w:val="99"/>
    <w:semiHidden/>
    <w:unhideWhenUsed/>
    <w:rsid w:val="00FD28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89A"/>
    <w:rPr>
      <w:rFonts w:ascii="Segoe UI" w:hAnsi="Segoe UI" w:cs="Segoe UI"/>
      <w:sz w:val="18"/>
      <w:szCs w:val="18"/>
      <w:lang w:val="ru-RU"/>
    </w:rPr>
  </w:style>
  <w:style w:type="character" w:customStyle="1" w:styleId="ListParagraphChar">
    <w:name w:val="List Paragraph Char"/>
    <w:basedOn w:val="DefaultParagraphFont"/>
    <w:link w:val="ListParagraph"/>
    <w:uiPriority w:val="34"/>
    <w:rsid w:val="00680514"/>
    <w:rPr>
      <w:lang w:val="ru-RU"/>
    </w:rPr>
  </w:style>
  <w:style w:type="paragraph" w:customStyle="1" w:styleId="NoSpacing1">
    <w:name w:val="No Spacing1"/>
    <w:qFormat/>
    <w:rsid w:val="00545066"/>
    <w:pPr>
      <w:spacing w:after="0" w:line="240" w:lineRule="auto"/>
    </w:pPr>
    <w:rPr>
      <w:rFonts w:ascii="Calibri" w:eastAsia="SimSun" w:hAnsi="Calibri" w:cs="Times New Roman"/>
      <w:lang w:val="ru-RU" w:eastAsia="ru-RU"/>
    </w:rPr>
  </w:style>
  <w:style w:type="paragraph" w:customStyle="1" w:styleId="Default">
    <w:name w:val="Default"/>
    <w:rsid w:val="00114818"/>
    <w:pPr>
      <w:autoSpaceDE w:val="0"/>
      <w:autoSpaceDN w:val="0"/>
      <w:adjustRightInd w:val="0"/>
      <w:spacing w:after="0" w:line="240" w:lineRule="auto"/>
    </w:pPr>
    <w:rPr>
      <w:rFonts w:ascii="Sylfaen" w:hAnsi="Sylfaen" w:cs="Sylfaen"/>
      <w:color w:val="000000"/>
      <w:sz w:val="24"/>
      <w:szCs w:val="24"/>
    </w:rPr>
  </w:style>
  <w:style w:type="character" w:customStyle="1" w:styleId="apple-converted-space">
    <w:name w:val="apple-converted-space"/>
    <w:basedOn w:val="DefaultParagraphFont"/>
    <w:rsid w:val="000A578C"/>
  </w:style>
  <w:style w:type="character" w:styleId="Strong">
    <w:name w:val="Strong"/>
    <w:basedOn w:val="DefaultParagraphFont"/>
    <w:uiPriority w:val="22"/>
    <w:qFormat/>
    <w:rsid w:val="00B50090"/>
    <w:rPr>
      <w:b/>
      <w:bCs/>
    </w:rPr>
  </w:style>
  <w:style w:type="paragraph" w:styleId="Footer">
    <w:name w:val="footer"/>
    <w:basedOn w:val="Normal"/>
    <w:link w:val="FooterChar"/>
    <w:uiPriority w:val="99"/>
    <w:unhideWhenUsed/>
    <w:rsid w:val="004451B5"/>
    <w:pPr>
      <w:tabs>
        <w:tab w:val="center" w:pos="4513"/>
        <w:tab w:val="right" w:pos="9026"/>
      </w:tabs>
    </w:pPr>
  </w:style>
  <w:style w:type="character" w:customStyle="1" w:styleId="FooterChar">
    <w:name w:val="Footer Char"/>
    <w:basedOn w:val="DefaultParagraphFont"/>
    <w:link w:val="Footer"/>
    <w:uiPriority w:val="99"/>
    <w:rsid w:val="004451B5"/>
    <w:rPr>
      <w:rFonts w:ascii="Times New Roman" w:eastAsia="Times New Roman" w:hAnsi="Times New Roman" w:cs="Times New Roman"/>
      <w:sz w:val="24"/>
      <w:szCs w:val="24"/>
    </w:rPr>
  </w:style>
  <w:style w:type="paragraph" w:customStyle="1" w:styleId="1">
    <w:name w:val="Без интервала1"/>
    <w:link w:val="a"/>
    <w:qFormat/>
    <w:rsid w:val="00C03819"/>
    <w:pPr>
      <w:spacing w:after="0" w:line="240" w:lineRule="auto"/>
    </w:pPr>
    <w:rPr>
      <w:rFonts w:ascii="Calibri" w:eastAsia="SimSun" w:hAnsi="Calibri" w:cs="Times New Roman"/>
      <w:lang w:val="ru-RU" w:eastAsia="ru-RU"/>
    </w:rPr>
  </w:style>
  <w:style w:type="character" w:customStyle="1" w:styleId="a">
    <w:name w:val="Без интервала Знак"/>
    <w:link w:val="1"/>
    <w:rsid w:val="00C03819"/>
    <w:rPr>
      <w:rFonts w:ascii="Calibri" w:eastAsia="SimSun" w:hAnsi="Calibri" w:cs="Times New Roman"/>
      <w:lang w:val="ru-RU" w:eastAsia="ru-RU"/>
    </w:rPr>
  </w:style>
  <w:style w:type="paragraph" w:styleId="Revision">
    <w:name w:val="Revision"/>
    <w:hidden/>
    <w:uiPriority w:val="99"/>
    <w:semiHidden/>
    <w:rsid w:val="001D6EA3"/>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833F1"/>
    <w:rPr>
      <w:sz w:val="20"/>
      <w:szCs w:val="20"/>
    </w:rPr>
  </w:style>
  <w:style w:type="character" w:customStyle="1" w:styleId="FootnoteTextChar">
    <w:name w:val="Footnote Text Char"/>
    <w:basedOn w:val="DefaultParagraphFont"/>
    <w:link w:val="FootnoteText"/>
    <w:uiPriority w:val="99"/>
    <w:rsid w:val="007833F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833F1"/>
    <w:rPr>
      <w:vertAlign w:val="superscript"/>
    </w:rPr>
  </w:style>
  <w:style w:type="table" w:styleId="TableGrid">
    <w:name w:val="Table Grid"/>
    <w:basedOn w:val="TableNormal"/>
    <w:uiPriority w:val="39"/>
    <w:rsid w:val="00F93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F1F62"/>
  </w:style>
  <w:style w:type="character" w:customStyle="1" w:styleId="Char">
    <w:name w:val="Обычный (веб) Знак Знак Char"/>
    <w:aliases w:val="Знак Знак Char,Знак Знак Знак Знак Char,Обычный (веб) Знак Знак Знак Char,Знак Знак Знак1 Знак Знак Знак Знак Знак Char,Знак1 Char,Знак Char,Char11 Char2,Normal (Web) Char Char1 Char1,Char11 Char1 Char2"/>
    <w:uiPriority w:val="99"/>
    <w:locked/>
    <w:rsid w:val="00BF1F62"/>
    <w:rPr>
      <w:sz w:val="24"/>
      <w:szCs w:val="24"/>
      <w:lang w:val="ru-RU" w:eastAsia="ru-RU"/>
    </w:rPr>
  </w:style>
  <w:style w:type="paragraph" w:styleId="NoSpacing">
    <w:name w:val="No Spacing"/>
    <w:uiPriority w:val="1"/>
    <w:qFormat/>
    <w:rsid w:val="00BF1F62"/>
    <w:pPr>
      <w:spacing w:after="0" w:line="240" w:lineRule="auto"/>
    </w:pPr>
    <w:rPr>
      <w:rFonts w:ascii="Times New Roman" w:eastAsia="SimSun" w:hAnsi="Times New Roman" w:cs="Times New Roman"/>
      <w:sz w:val="24"/>
      <w:szCs w:val="24"/>
      <w:lang w:eastAsia="zh-CN"/>
    </w:rPr>
  </w:style>
  <w:style w:type="paragraph" w:customStyle="1" w:styleId="docdata">
    <w:name w:val="docdata"/>
    <w:aliases w:val="docy,v5,25113,bqiaagaaeyqcaaagiaiaaamzwwaabfrhaaaaaaaaaaaaaaaaaaaaaaaaaaaaaaaaaaaaaaaaaaaaaaaaaaaaaaaaaaaaaaaaaaaaaaaaaaaaaaaaaaaaaaaaaaaaaaaaaaaaaaaaaaaaaaaaaaaaaaaaaaaaaaaaaaaaaaaaaaaaaaaaaaaaaaaaaaaaaaaaaaaaaaaaaaaaaaaaaaaaaaaaaaaaaaaaaaaaaaa"/>
    <w:basedOn w:val="Normal"/>
    <w:rsid w:val="00BF1F62"/>
    <w:pPr>
      <w:spacing w:before="100" w:beforeAutospacing="1" w:after="100" w:afterAutospacing="1"/>
    </w:pPr>
  </w:style>
  <w:style w:type="paragraph" w:customStyle="1" w:styleId="10">
    <w:name w:val="Обычный1"/>
    <w:rsid w:val="00BF1F62"/>
    <w:pPr>
      <w:suppressAutoHyphens/>
      <w:spacing w:after="200" w:line="276" w:lineRule="auto"/>
    </w:pPr>
    <w:rPr>
      <w:rFonts w:ascii="Calibri" w:eastAsia="Times New Roman" w:hAnsi="Calibri" w:cs="Times New Roman"/>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24129">
      <w:bodyDiv w:val="1"/>
      <w:marLeft w:val="0"/>
      <w:marRight w:val="0"/>
      <w:marTop w:val="0"/>
      <w:marBottom w:val="0"/>
      <w:divBdr>
        <w:top w:val="none" w:sz="0" w:space="0" w:color="auto"/>
        <w:left w:val="none" w:sz="0" w:space="0" w:color="auto"/>
        <w:bottom w:val="none" w:sz="0" w:space="0" w:color="auto"/>
        <w:right w:val="none" w:sz="0" w:space="0" w:color="auto"/>
      </w:divBdr>
    </w:div>
    <w:div w:id="571357455">
      <w:bodyDiv w:val="1"/>
      <w:marLeft w:val="0"/>
      <w:marRight w:val="0"/>
      <w:marTop w:val="0"/>
      <w:marBottom w:val="0"/>
      <w:divBdr>
        <w:top w:val="none" w:sz="0" w:space="0" w:color="auto"/>
        <w:left w:val="none" w:sz="0" w:space="0" w:color="auto"/>
        <w:bottom w:val="none" w:sz="0" w:space="0" w:color="auto"/>
        <w:right w:val="none" w:sz="0" w:space="0" w:color="auto"/>
      </w:divBdr>
    </w:div>
    <w:div w:id="772821575">
      <w:bodyDiv w:val="1"/>
      <w:marLeft w:val="0"/>
      <w:marRight w:val="0"/>
      <w:marTop w:val="0"/>
      <w:marBottom w:val="0"/>
      <w:divBdr>
        <w:top w:val="none" w:sz="0" w:space="0" w:color="auto"/>
        <w:left w:val="none" w:sz="0" w:space="0" w:color="auto"/>
        <w:bottom w:val="none" w:sz="0" w:space="0" w:color="auto"/>
        <w:right w:val="none" w:sz="0" w:space="0" w:color="auto"/>
      </w:divBdr>
    </w:div>
    <w:div w:id="801506959">
      <w:bodyDiv w:val="1"/>
      <w:marLeft w:val="0"/>
      <w:marRight w:val="0"/>
      <w:marTop w:val="0"/>
      <w:marBottom w:val="0"/>
      <w:divBdr>
        <w:top w:val="none" w:sz="0" w:space="0" w:color="auto"/>
        <w:left w:val="none" w:sz="0" w:space="0" w:color="auto"/>
        <w:bottom w:val="none" w:sz="0" w:space="0" w:color="auto"/>
        <w:right w:val="none" w:sz="0" w:space="0" w:color="auto"/>
      </w:divBdr>
    </w:div>
    <w:div w:id="1329748236">
      <w:bodyDiv w:val="1"/>
      <w:marLeft w:val="0"/>
      <w:marRight w:val="0"/>
      <w:marTop w:val="0"/>
      <w:marBottom w:val="0"/>
      <w:divBdr>
        <w:top w:val="none" w:sz="0" w:space="0" w:color="auto"/>
        <w:left w:val="none" w:sz="0" w:space="0" w:color="auto"/>
        <w:bottom w:val="none" w:sz="0" w:space="0" w:color="auto"/>
        <w:right w:val="none" w:sz="0" w:space="0" w:color="auto"/>
      </w:divBdr>
    </w:div>
    <w:div w:id="1616132485">
      <w:bodyDiv w:val="1"/>
      <w:marLeft w:val="0"/>
      <w:marRight w:val="0"/>
      <w:marTop w:val="0"/>
      <w:marBottom w:val="0"/>
      <w:divBdr>
        <w:top w:val="none" w:sz="0" w:space="0" w:color="auto"/>
        <w:left w:val="none" w:sz="0" w:space="0" w:color="auto"/>
        <w:bottom w:val="none" w:sz="0" w:space="0" w:color="auto"/>
        <w:right w:val="none" w:sz="0" w:space="0" w:color="auto"/>
      </w:divBdr>
    </w:div>
    <w:div w:id="1870874140">
      <w:bodyDiv w:val="1"/>
      <w:marLeft w:val="0"/>
      <w:marRight w:val="0"/>
      <w:marTop w:val="0"/>
      <w:marBottom w:val="0"/>
      <w:divBdr>
        <w:top w:val="none" w:sz="0" w:space="0" w:color="auto"/>
        <w:left w:val="none" w:sz="0" w:space="0" w:color="auto"/>
        <w:bottom w:val="none" w:sz="0" w:space="0" w:color="auto"/>
        <w:right w:val="none" w:sz="0" w:space="0" w:color="auto"/>
      </w:divBdr>
    </w:div>
    <w:div w:id="1985113293">
      <w:bodyDiv w:val="1"/>
      <w:marLeft w:val="0"/>
      <w:marRight w:val="0"/>
      <w:marTop w:val="0"/>
      <w:marBottom w:val="0"/>
      <w:divBdr>
        <w:top w:val="none" w:sz="0" w:space="0" w:color="auto"/>
        <w:left w:val="none" w:sz="0" w:space="0" w:color="auto"/>
        <w:bottom w:val="none" w:sz="0" w:space="0" w:color="auto"/>
        <w:right w:val="none" w:sz="0" w:space="0" w:color="auto"/>
      </w:divBdr>
    </w:div>
    <w:div w:id="2061778359">
      <w:bodyDiv w:val="1"/>
      <w:marLeft w:val="0"/>
      <w:marRight w:val="0"/>
      <w:marTop w:val="0"/>
      <w:marBottom w:val="0"/>
      <w:divBdr>
        <w:top w:val="none" w:sz="0" w:space="0" w:color="auto"/>
        <w:left w:val="none" w:sz="0" w:space="0" w:color="auto"/>
        <w:bottom w:val="none" w:sz="0" w:space="0" w:color="auto"/>
        <w:right w:val="none" w:sz="0" w:space="0" w:color="auto"/>
      </w:divBdr>
    </w:div>
    <w:div w:id="2143888601">
      <w:bodyDiv w:val="1"/>
      <w:marLeft w:val="0"/>
      <w:marRight w:val="0"/>
      <w:marTop w:val="0"/>
      <w:marBottom w:val="0"/>
      <w:divBdr>
        <w:top w:val="none" w:sz="0" w:space="0" w:color="auto"/>
        <w:left w:val="none" w:sz="0" w:space="0" w:color="auto"/>
        <w:bottom w:val="none" w:sz="0" w:space="0" w:color="auto"/>
        <w:right w:val="none" w:sz="0" w:space="0" w:color="auto"/>
      </w:divBdr>
      <w:divsChild>
        <w:div w:id="1929145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42B5A-0BA4-4C09-9C50-D3667113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23637</TotalTime>
  <Pages>19</Pages>
  <Words>7230</Words>
  <Characters>41212</Characters>
  <Application>Microsoft Office Word</Application>
  <DocSecurity>0</DocSecurity>
  <Lines>343</Lines>
  <Paragraphs>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Ruzanna Hakobyan</cp:lastModifiedBy>
  <cp:revision>2562</cp:revision>
  <cp:lastPrinted>2026-01-29T08:19:00Z</cp:lastPrinted>
  <dcterms:created xsi:type="dcterms:W3CDTF">2023-09-20T05:39:00Z</dcterms:created>
  <dcterms:modified xsi:type="dcterms:W3CDTF">2026-01-29T08:38:00Z</dcterms:modified>
</cp:coreProperties>
</file>