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DDD" w14:textId="77777777" w:rsidR="00CF46C0" w:rsidRPr="00E36737" w:rsidRDefault="00942403" w:rsidP="00661B8D">
      <w:pPr>
        <w:spacing w:after="0" w:line="276" w:lineRule="auto"/>
        <w:ind w:firstLine="630"/>
        <w:jc w:val="both"/>
        <w:rPr>
          <w:rFonts w:ascii="GHEA Grapalat" w:hAnsi="GHEA Grapalat"/>
          <w:noProof/>
          <w:sz w:val="24"/>
          <w:szCs w:val="24"/>
          <w:lang w:val="hy-AM"/>
        </w:rPr>
      </w:pPr>
      <w:r w:rsidRPr="00E36737">
        <w:rPr>
          <w:rFonts w:ascii="GHEA Grapalat" w:hAnsi="GHEA Grapalat"/>
          <w:noProof/>
          <w:sz w:val="24"/>
          <w:szCs w:val="24"/>
          <w:lang w:val="hy-AM"/>
        </w:rPr>
        <w:drawing>
          <wp:anchor distT="0" distB="0" distL="114300" distR="114300" simplePos="0" relativeHeight="251658240" behindDoc="0" locked="0" layoutInCell="1" allowOverlap="1" wp14:anchorId="6FB5A1D0" wp14:editId="260D9669">
            <wp:simplePos x="0" y="0"/>
            <wp:positionH relativeFrom="margin">
              <wp:posOffset>2623640</wp:posOffset>
            </wp:positionH>
            <wp:positionV relativeFrom="paragraph">
              <wp:posOffset>-137150</wp:posOffset>
            </wp:positionV>
            <wp:extent cx="1269241" cy="1214084"/>
            <wp:effectExtent l="0" t="0" r="7620" b="5715"/>
            <wp:wrapNone/>
            <wp:docPr id="2019633512" name="Picture 1" descr="C:\Users\User\Desktop\gerb sev u spi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erb sev u spitak.jpg"/>
                    <pic:cNvPicPr>
                      <a:picLocks noChangeAspect="1" noChangeArrowheads="1"/>
                    </pic:cNvPicPr>
                  </pic:nvPicPr>
                  <pic:blipFill>
                    <a:blip r:embed="rId8">
                      <a:clrChange>
                        <a:clrFrom>
                          <a:srgbClr val="FFFFFE"/>
                        </a:clrFrom>
                        <a:clrTo>
                          <a:srgbClr val="FFFFFE">
                            <a:alpha val="0"/>
                          </a:srgbClr>
                        </a:clrTo>
                      </a:clrChange>
                      <a:extLst>
                        <a:ext uri="{28A0092B-C50C-407E-A947-70E740481C1C}">
                          <a14:useLocalDpi xmlns:a14="http://schemas.microsoft.com/office/drawing/2010/main" val="0"/>
                        </a:ext>
                      </a:extLst>
                    </a:blip>
                    <a:srcRect t="49" b="49"/>
                    <a:stretch>
                      <a:fillRect/>
                    </a:stretch>
                  </pic:blipFill>
                  <pic:spPr bwMode="auto">
                    <a:xfrm>
                      <a:off x="0" y="0"/>
                      <a:ext cx="1269241" cy="1214084"/>
                    </a:xfrm>
                    <a:prstGeom prst="rect">
                      <a:avLst/>
                    </a:prstGeom>
                    <a:noFill/>
                    <a:ln>
                      <a:noFill/>
                    </a:ln>
                  </pic:spPr>
                </pic:pic>
              </a:graphicData>
            </a:graphic>
            <wp14:sizeRelH relativeFrom="page">
              <wp14:pctWidth>0</wp14:pctWidth>
            </wp14:sizeRelH>
            <wp14:sizeRelV relativeFrom="page">
              <wp14:pctHeight>0</wp14:pctHeight>
            </wp14:sizeRelV>
          </wp:anchor>
        </w:drawing>
      </w:r>
      <w:r w:rsidR="00F40486" w:rsidRPr="00E36737">
        <w:rPr>
          <w:rFonts w:ascii="GHEA Grapalat" w:hAnsi="GHEA Grapalat"/>
          <w:sz w:val="24"/>
          <w:szCs w:val="24"/>
          <w:lang w:val="hy-AM"/>
        </w:rPr>
        <w:t xml:space="preserve">                                             </w:t>
      </w:r>
    </w:p>
    <w:p w14:paraId="7C9D86D2" w14:textId="77777777" w:rsidR="00942403" w:rsidRPr="00E36737" w:rsidRDefault="00942403" w:rsidP="00661B8D">
      <w:pPr>
        <w:spacing w:after="0" w:line="276" w:lineRule="auto"/>
        <w:ind w:firstLine="630"/>
        <w:jc w:val="both"/>
        <w:rPr>
          <w:rFonts w:ascii="GHEA Grapalat" w:hAnsi="GHEA Grapalat"/>
          <w:noProof/>
          <w:sz w:val="24"/>
          <w:szCs w:val="24"/>
          <w:lang w:val="hy-AM"/>
        </w:rPr>
      </w:pPr>
    </w:p>
    <w:p w14:paraId="424A27B1" w14:textId="77777777" w:rsidR="00942403" w:rsidRPr="00E36737" w:rsidRDefault="00942403" w:rsidP="00661B8D">
      <w:pPr>
        <w:spacing w:after="0" w:line="276" w:lineRule="auto"/>
        <w:ind w:firstLine="630"/>
        <w:jc w:val="both"/>
        <w:rPr>
          <w:rFonts w:ascii="GHEA Grapalat" w:hAnsi="GHEA Grapalat"/>
          <w:noProof/>
          <w:sz w:val="24"/>
          <w:szCs w:val="24"/>
          <w:lang w:val="hy-AM"/>
        </w:rPr>
      </w:pPr>
    </w:p>
    <w:p w14:paraId="31E17F74" w14:textId="77777777" w:rsidR="00942403" w:rsidRPr="00E36737" w:rsidRDefault="00942403" w:rsidP="00661B8D">
      <w:pPr>
        <w:spacing w:after="0" w:line="276" w:lineRule="auto"/>
        <w:ind w:firstLine="630"/>
        <w:jc w:val="both"/>
        <w:rPr>
          <w:rFonts w:ascii="GHEA Grapalat" w:hAnsi="GHEA Grapalat"/>
          <w:noProof/>
          <w:sz w:val="24"/>
          <w:szCs w:val="24"/>
          <w:lang w:val="hy-AM"/>
        </w:rPr>
      </w:pPr>
    </w:p>
    <w:p w14:paraId="32E349ED" w14:textId="77777777" w:rsidR="00942403" w:rsidRPr="00E36737" w:rsidRDefault="00942403" w:rsidP="00661B8D">
      <w:pPr>
        <w:spacing w:after="0" w:line="276" w:lineRule="auto"/>
        <w:ind w:firstLine="630"/>
        <w:jc w:val="both"/>
        <w:rPr>
          <w:rFonts w:ascii="GHEA Grapalat" w:hAnsi="GHEA Grapalat"/>
          <w:sz w:val="14"/>
          <w:szCs w:val="14"/>
          <w:lang w:val="hy-AM"/>
        </w:rPr>
      </w:pPr>
    </w:p>
    <w:p w14:paraId="5497D932" w14:textId="77777777" w:rsidR="00CF46C0" w:rsidRPr="00E36737" w:rsidRDefault="00CF46C0" w:rsidP="00661B8D">
      <w:pPr>
        <w:spacing w:after="0" w:line="276" w:lineRule="auto"/>
        <w:ind w:firstLine="630"/>
        <w:jc w:val="both"/>
        <w:rPr>
          <w:rFonts w:ascii="GHEA Grapalat" w:hAnsi="GHEA Grapalat"/>
          <w:sz w:val="6"/>
          <w:szCs w:val="6"/>
        </w:rPr>
      </w:pPr>
    </w:p>
    <w:p w14:paraId="607433AC" w14:textId="7E828D29" w:rsidR="00CF46C0" w:rsidRPr="00E36737" w:rsidRDefault="00413B6B" w:rsidP="00661B8D">
      <w:pPr>
        <w:spacing w:after="0" w:line="276" w:lineRule="auto"/>
        <w:ind w:firstLine="630"/>
        <w:rPr>
          <w:rFonts w:ascii="GHEA Grapalat" w:hAnsi="GHEA Grapalat"/>
          <w:b/>
          <w:bCs/>
          <w:sz w:val="28"/>
          <w:szCs w:val="28"/>
          <w:lang w:val="en-GB"/>
        </w:rPr>
      </w:pPr>
      <w:r w:rsidRPr="00E36737">
        <w:rPr>
          <w:rFonts w:ascii="GHEA Grapalat" w:hAnsi="GHEA Grapalat"/>
          <w:b/>
          <w:bCs/>
          <w:sz w:val="28"/>
          <w:szCs w:val="28"/>
          <w:lang w:val="en-GB"/>
        </w:rPr>
        <w:t xml:space="preserve">                           </w:t>
      </w:r>
      <w:r w:rsidR="00CF46C0" w:rsidRPr="00E36737">
        <w:rPr>
          <w:rFonts w:ascii="GHEA Grapalat" w:hAnsi="GHEA Grapalat"/>
          <w:b/>
          <w:bCs/>
          <w:sz w:val="28"/>
          <w:szCs w:val="28"/>
        </w:rPr>
        <w:t>ՀԱՅԱՍՏԱՆԻ</w:t>
      </w:r>
      <w:r w:rsidR="00CF46C0" w:rsidRPr="00E36737">
        <w:rPr>
          <w:rFonts w:ascii="GHEA Grapalat" w:hAnsi="GHEA Grapalat"/>
          <w:b/>
          <w:bCs/>
          <w:sz w:val="28"/>
          <w:szCs w:val="28"/>
          <w:lang w:val="en-GB"/>
        </w:rPr>
        <w:t xml:space="preserve"> </w:t>
      </w:r>
      <w:r w:rsidR="00CF46C0" w:rsidRPr="00E36737">
        <w:rPr>
          <w:rFonts w:ascii="GHEA Grapalat" w:hAnsi="GHEA Grapalat"/>
          <w:b/>
          <w:bCs/>
          <w:sz w:val="28"/>
          <w:szCs w:val="28"/>
        </w:rPr>
        <w:t>ՀԱՆՐԱՊԵՏՈՒԹՅՈՒՆ</w:t>
      </w:r>
    </w:p>
    <w:p w14:paraId="64EF2586" w14:textId="6A6AFE15" w:rsidR="00CF46C0" w:rsidRPr="00E36737" w:rsidRDefault="00413B6B" w:rsidP="00661B8D">
      <w:pPr>
        <w:spacing w:after="0" w:line="276" w:lineRule="auto"/>
        <w:ind w:firstLine="630"/>
        <w:rPr>
          <w:rFonts w:ascii="GHEA Grapalat" w:hAnsi="GHEA Grapalat"/>
          <w:b/>
          <w:bCs/>
          <w:sz w:val="28"/>
          <w:szCs w:val="28"/>
          <w:lang w:val="en-GB"/>
        </w:rPr>
      </w:pPr>
      <w:r w:rsidRPr="00E36737">
        <w:rPr>
          <w:rFonts w:ascii="GHEA Grapalat" w:hAnsi="GHEA Grapalat"/>
          <w:b/>
          <w:bCs/>
          <w:sz w:val="28"/>
          <w:szCs w:val="28"/>
          <w:lang w:val="en-GB"/>
        </w:rPr>
        <w:t xml:space="preserve">                                      </w:t>
      </w:r>
      <w:r w:rsidR="00CF46C0" w:rsidRPr="00E36737">
        <w:rPr>
          <w:rFonts w:ascii="GHEA Grapalat" w:hAnsi="GHEA Grapalat"/>
          <w:b/>
          <w:bCs/>
          <w:sz w:val="28"/>
          <w:szCs w:val="28"/>
        </w:rPr>
        <w:t>ՎՃՌԱԲԵԿ</w:t>
      </w:r>
      <w:r w:rsidR="00CF46C0" w:rsidRPr="00E36737">
        <w:rPr>
          <w:rFonts w:ascii="GHEA Grapalat" w:hAnsi="GHEA Grapalat"/>
          <w:b/>
          <w:bCs/>
          <w:sz w:val="28"/>
          <w:szCs w:val="28"/>
          <w:lang w:val="en-GB"/>
        </w:rPr>
        <w:t xml:space="preserve"> </w:t>
      </w:r>
      <w:r w:rsidR="00CF46C0" w:rsidRPr="00E36737">
        <w:rPr>
          <w:rFonts w:ascii="GHEA Grapalat" w:hAnsi="GHEA Grapalat"/>
          <w:b/>
          <w:bCs/>
          <w:sz w:val="28"/>
          <w:szCs w:val="28"/>
        </w:rPr>
        <w:t>ԴԱՏԱՐԱՆ</w:t>
      </w:r>
    </w:p>
    <w:p w14:paraId="457F6FEE" w14:textId="77777777" w:rsidR="00CF46C0" w:rsidRPr="00E36737" w:rsidRDefault="00CF46C0" w:rsidP="00661B8D">
      <w:pPr>
        <w:spacing w:after="0" w:line="276" w:lineRule="auto"/>
        <w:ind w:firstLine="630"/>
        <w:jc w:val="both"/>
        <w:rPr>
          <w:rFonts w:ascii="GHEA Grapalat" w:hAnsi="GHEA Grapalat"/>
          <w:sz w:val="24"/>
          <w:szCs w:val="24"/>
          <w:lang w:val="en-GB"/>
        </w:rPr>
      </w:pPr>
    </w:p>
    <w:p w14:paraId="44F5C6AA" w14:textId="780191FA" w:rsidR="00CF46C0" w:rsidRPr="00E36737" w:rsidRDefault="00CF46C0" w:rsidP="00661B8D">
      <w:pPr>
        <w:spacing w:after="0" w:line="276" w:lineRule="auto"/>
        <w:jc w:val="both"/>
        <w:rPr>
          <w:rFonts w:ascii="GHEA Grapalat" w:hAnsi="GHEA Grapalat"/>
          <w:sz w:val="24"/>
          <w:szCs w:val="24"/>
          <w:lang w:val="hy-AM"/>
        </w:rPr>
      </w:pPr>
      <w:r w:rsidRPr="00E36737">
        <w:rPr>
          <w:rFonts w:ascii="GHEA Grapalat" w:hAnsi="GHEA Grapalat"/>
          <w:sz w:val="24"/>
          <w:szCs w:val="24"/>
        </w:rPr>
        <w:t>ՀՀ</w:t>
      </w:r>
      <w:r w:rsidRPr="00E36737">
        <w:rPr>
          <w:rFonts w:ascii="GHEA Grapalat" w:hAnsi="GHEA Grapalat"/>
          <w:sz w:val="24"/>
          <w:szCs w:val="24"/>
          <w:lang w:val="en-GB"/>
        </w:rPr>
        <w:t xml:space="preserve"> </w:t>
      </w:r>
      <w:r w:rsidRPr="00E36737">
        <w:rPr>
          <w:rFonts w:ascii="GHEA Grapalat" w:hAnsi="GHEA Grapalat"/>
          <w:sz w:val="24"/>
          <w:szCs w:val="24"/>
        </w:rPr>
        <w:t>վերաքննիչ</w:t>
      </w:r>
      <w:r w:rsidRPr="00E36737">
        <w:rPr>
          <w:rFonts w:ascii="GHEA Grapalat" w:hAnsi="GHEA Grapalat"/>
          <w:sz w:val="24"/>
          <w:szCs w:val="24"/>
          <w:lang w:val="en-GB"/>
        </w:rPr>
        <w:t xml:space="preserve"> </w:t>
      </w:r>
      <w:r w:rsidRPr="00E36737">
        <w:rPr>
          <w:rFonts w:ascii="GHEA Grapalat" w:hAnsi="GHEA Grapalat"/>
          <w:sz w:val="24"/>
          <w:szCs w:val="24"/>
        </w:rPr>
        <w:t>վարչական</w:t>
      </w:r>
      <w:r w:rsidRPr="00E36737">
        <w:rPr>
          <w:rFonts w:ascii="GHEA Grapalat" w:hAnsi="GHEA Grapalat"/>
          <w:sz w:val="24"/>
          <w:szCs w:val="24"/>
          <w:lang w:val="en-GB"/>
        </w:rPr>
        <w:t xml:space="preserve"> </w:t>
      </w:r>
      <w:r w:rsidRPr="00E36737">
        <w:rPr>
          <w:rFonts w:ascii="GHEA Grapalat" w:hAnsi="GHEA Grapalat"/>
          <w:sz w:val="24"/>
          <w:szCs w:val="24"/>
          <w:lang w:val="hy-AM"/>
        </w:rPr>
        <w:t xml:space="preserve">                                         </w:t>
      </w:r>
      <w:r w:rsidRPr="00E36737">
        <w:rPr>
          <w:rFonts w:ascii="GHEA Grapalat" w:hAnsi="GHEA Grapalat"/>
          <w:sz w:val="24"/>
          <w:szCs w:val="24"/>
        </w:rPr>
        <w:t>Վարչական</w:t>
      </w:r>
      <w:r w:rsidRPr="00E36737">
        <w:rPr>
          <w:rFonts w:ascii="GHEA Grapalat" w:hAnsi="GHEA Grapalat"/>
          <w:sz w:val="24"/>
          <w:szCs w:val="24"/>
          <w:lang w:val="en-GB"/>
        </w:rPr>
        <w:t xml:space="preserve"> </w:t>
      </w:r>
      <w:r w:rsidRPr="00E36737">
        <w:rPr>
          <w:rFonts w:ascii="GHEA Grapalat" w:hAnsi="GHEA Grapalat"/>
          <w:sz w:val="24"/>
          <w:szCs w:val="24"/>
        </w:rPr>
        <w:t>գործ</w:t>
      </w:r>
      <w:r w:rsidRPr="00E36737">
        <w:rPr>
          <w:rFonts w:ascii="GHEA Grapalat" w:hAnsi="GHEA Grapalat"/>
          <w:sz w:val="24"/>
          <w:szCs w:val="24"/>
          <w:lang w:val="en-GB"/>
        </w:rPr>
        <w:t xml:space="preserve"> </w:t>
      </w:r>
      <w:r w:rsidRPr="00E36737">
        <w:rPr>
          <w:rFonts w:ascii="GHEA Grapalat" w:hAnsi="GHEA Grapalat"/>
          <w:sz w:val="24"/>
          <w:szCs w:val="24"/>
        </w:rPr>
        <w:t>թիվ</w:t>
      </w:r>
      <w:r w:rsidRPr="00E36737">
        <w:rPr>
          <w:rFonts w:ascii="GHEA Grapalat" w:hAnsi="GHEA Grapalat"/>
          <w:sz w:val="24"/>
          <w:szCs w:val="24"/>
          <w:lang w:val="en-GB"/>
        </w:rPr>
        <w:t xml:space="preserve"> </w:t>
      </w:r>
      <w:r w:rsidR="00E16DCC" w:rsidRPr="00E36737">
        <w:rPr>
          <w:rFonts w:ascii="GHEA Grapalat" w:hAnsi="GHEA Grapalat"/>
          <w:b/>
          <w:bCs/>
          <w:sz w:val="24"/>
          <w:szCs w:val="24"/>
          <w:u w:val="single"/>
        </w:rPr>
        <w:t>ՎԴ</w:t>
      </w:r>
      <w:r w:rsidR="00E16DCC" w:rsidRPr="00E36737">
        <w:rPr>
          <w:rFonts w:ascii="GHEA Grapalat" w:hAnsi="GHEA Grapalat"/>
          <w:b/>
          <w:bCs/>
          <w:sz w:val="24"/>
          <w:szCs w:val="24"/>
          <w:u w:val="single"/>
          <w:lang w:val="en-GB"/>
        </w:rPr>
        <w:t>/</w:t>
      </w:r>
      <w:r w:rsidR="00366F1B" w:rsidRPr="00E36737">
        <w:rPr>
          <w:rFonts w:ascii="GHEA Grapalat" w:hAnsi="GHEA Grapalat"/>
          <w:b/>
          <w:bCs/>
          <w:sz w:val="24"/>
          <w:szCs w:val="24"/>
          <w:u w:val="single"/>
          <w:lang w:val="en-GB"/>
        </w:rPr>
        <w:t>5438</w:t>
      </w:r>
      <w:r w:rsidR="00BE5F15" w:rsidRPr="00E36737">
        <w:rPr>
          <w:rFonts w:ascii="GHEA Grapalat" w:hAnsi="GHEA Grapalat"/>
          <w:b/>
          <w:bCs/>
          <w:sz w:val="24"/>
          <w:szCs w:val="24"/>
          <w:u w:val="single"/>
          <w:lang w:val="en-GB"/>
        </w:rPr>
        <w:t>/0</w:t>
      </w:r>
      <w:r w:rsidR="003D3C44" w:rsidRPr="00E36737">
        <w:rPr>
          <w:rFonts w:ascii="GHEA Grapalat" w:hAnsi="GHEA Grapalat"/>
          <w:b/>
          <w:bCs/>
          <w:sz w:val="24"/>
          <w:szCs w:val="24"/>
          <w:u w:val="single"/>
          <w:lang w:val="hy-AM"/>
        </w:rPr>
        <w:t>5</w:t>
      </w:r>
      <w:r w:rsidR="00BE5F15" w:rsidRPr="00E36737">
        <w:rPr>
          <w:rFonts w:ascii="GHEA Grapalat" w:hAnsi="GHEA Grapalat"/>
          <w:b/>
          <w:bCs/>
          <w:sz w:val="24"/>
          <w:szCs w:val="24"/>
          <w:u w:val="single"/>
          <w:lang w:val="en-GB"/>
        </w:rPr>
        <w:t>/2</w:t>
      </w:r>
      <w:r w:rsidR="003D3C44" w:rsidRPr="00E36737">
        <w:rPr>
          <w:rFonts w:ascii="GHEA Grapalat" w:hAnsi="GHEA Grapalat"/>
          <w:b/>
          <w:bCs/>
          <w:sz w:val="24"/>
          <w:szCs w:val="24"/>
          <w:u w:val="single"/>
          <w:lang w:val="hy-AM"/>
        </w:rPr>
        <w:t>5</w:t>
      </w:r>
    </w:p>
    <w:p w14:paraId="23D3535B" w14:textId="6BB4B9F9" w:rsidR="00CF46C0" w:rsidRPr="00E36737" w:rsidRDefault="00CF46C0" w:rsidP="00661B8D">
      <w:pPr>
        <w:spacing w:after="0" w:line="276" w:lineRule="auto"/>
        <w:jc w:val="both"/>
        <w:rPr>
          <w:rFonts w:ascii="GHEA Grapalat" w:hAnsi="GHEA Grapalat"/>
          <w:sz w:val="24"/>
          <w:szCs w:val="24"/>
          <w:lang w:val="hy-AM"/>
        </w:rPr>
      </w:pPr>
      <w:r w:rsidRPr="00E36737">
        <w:rPr>
          <w:rFonts w:ascii="GHEA Grapalat" w:hAnsi="GHEA Grapalat"/>
          <w:sz w:val="24"/>
          <w:szCs w:val="24"/>
          <w:lang w:val="hy-AM"/>
        </w:rPr>
        <w:t xml:space="preserve">դատարանի որոշում </w:t>
      </w:r>
      <w:r w:rsidRPr="00E36737">
        <w:rPr>
          <w:rFonts w:ascii="GHEA Grapalat" w:hAnsi="GHEA Grapalat"/>
          <w:sz w:val="24"/>
          <w:szCs w:val="24"/>
          <w:lang w:val="hy-AM"/>
        </w:rPr>
        <w:tab/>
      </w:r>
      <w:r w:rsidRPr="00E36737">
        <w:rPr>
          <w:rFonts w:ascii="GHEA Grapalat" w:hAnsi="GHEA Grapalat"/>
          <w:sz w:val="24"/>
          <w:szCs w:val="24"/>
          <w:lang w:val="hy-AM"/>
        </w:rPr>
        <w:tab/>
        <w:t xml:space="preserve"> </w:t>
      </w:r>
      <w:r w:rsidRPr="00E36737">
        <w:rPr>
          <w:rFonts w:ascii="GHEA Grapalat" w:hAnsi="GHEA Grapalat"/>
          <w:sz w:val="24"/>
          <w:szCs w:val="24"/>
          <w:lang w:val="hy-AM"/>
        </w:rPr>
        <w:tab/>
      </w:r>
      <w:r w:rsidRPr="00E36737">
        <w:rPr>
          <w:rFonts w:ascii="GHEA Grapalat" w:hAnsi="GHEA Grapalat"/>
          <w:sz w:val="24"/>
          <w:szCs w:val="24"/>
          <w:lang w:val="hy-AM"/>
        </w:rPr>
        <w:tab/>
      </w:r>
      <w:r w:rsidRPr="00E36737">
        <w:rPr>
          <w:rFonts w:ascii="GHEA Grapalat" w:hAnsi="GHEA Grapalat"/>
          <w:sz w:val="24"/>
          <w:szCs w:val="24"/>
          <w:lang w:val="hy-AM"/>
        </w:rPr>
        <w:tab/>
      </w:r>
      <w:r w:rsidRPr="00E36737">
        <w:rPr>
          <w:rFonts w:ascii="GHEA Grapalat" w:hAnsi="GHEA Grapalat"/>
          <w:sz w:val="24"/>
          <w:szCs w:val="24"/>
          <w:lang w:val="hy-AM"/>
        </w:rPr>
        <w:tab/>
      </w:r>
      <w:r w:rsidRPr="00E36737">
        <w:rPr>
          <w:rFonts w:ascii="GHEA Grapalat" w:hAnsi="GHEA Grapalat"/>
          <w:sz w:val="24"/>
          <w:szCs w:val="24"/>
          <w:lang w:val="hy-AM"/>
        </w:rPr>
        <w:tab/>
      </w:r>
      <w:r w:rsidRPr="00E36737">
        <w:rPr>
          <w:rFonts w:ascii="GHEA Grapalat" w:hAnsi="GHEA Grapalat"/>
          <w:sz w:val="24"/>
          <w:szCs w:val="24"/>
          <w:lang w:val="hy-AM"/>
        </w:rPr>
        <w:tab/>
      </w:r>
      <w:r w:rsidRPr="00E36737">
        <w:rPr>
          <w:rFonts w:ascii="GHEA Grapalat" w:hAnsi="GHEA Grapalat"/>
          <w:sz w:val="24"/>
          <w:szCs w:val="24"/>
          <w:lang w:val="hy-AM"/>
        </w:rPr>
        <w:tab/>
      </w:r>
      <w:r w:rsidR="00942403" w:rsidRPr="00E36737">
        <w:rPr>
          <w:rFonts w:ascii="GHEA Grapalat" w:hAnsi="GHEA Grapalat"/>
          <w:sz w:val="24"/>
          <w:szCs w:val="24"/>
          <w:lang w:val="hy-AM"/>
        </w:rPr>
        <w:t xml:space="preserve">    </w:t>
      </w:r>
      <w:r w:rsidR="000839C2" w:rsidRPr="00E36737">
        <w:rPr>
          <w:rFonts w:ascii="GHEA Grapalat" w:hAnsi="GHEA Grapalat"/>
          <w:sz w:val="24"/>
          <w:szCs w:val="24"/>
          <w:lang w:val="hy-AM"/>
        </w:rPr>
        <w:t xml:space="preserve">    </w:t>
      </w:r>
      <w:r w:rsidRPr="00E36737">
        <w:rPr>
          <w:rFonts w:ascii="GHEA Grapalat" w:hAnsi="GHEA Grapalat"/>
          <w:b/>
          <w:bCs/>
          <w:sz w:val="24"/>
          <w:szCs w:val="24"/>
          <w:lang w:val="hy-AM"/>
        </w:rPr>
        <w:t>202</w:t>
      </w:r>
      <w:r w:rsidR="003D3C44" w:rsidRPr="00E36737">
        <w:rPr>
          <w:rFonts w:ascii="GHEA Grapalat" w:hAnsi="GHEA Grapalat"/>
          <w:b/>
          <w:bCs/>
          <w:sz w:val="24"/>
          <w:szCs w:val="24"/>
          <w:lang w:val="hy-AM"/>
        </w:rPr>
        <w:t>5</w:t>
      </w:r>
      <w:r w:rsidRPr="00E36737">
        <w:rPr>
          <w:rFonts w:ascii="GHEA Grapalat" w:hAnsi="GHEA Grapalat"/>
          <w:b/>
          <w:bCs/>
          <w:sz w:val="24"/>
          <w:szCs w:val="24"/>
          <w:lang w:val="hy-AM"/>
        </w:rPr>
        <w:t>թ.</w:t>
      </w:r>
    </w:p>
    <w:p w14:paraId="7D319D9A" w14:textId="10217756" w:rsidR="00CF46C0" w:rsidRPr="00E36737" w:rsidRDefault="00CF46C0" w:rsidP="00661B8D">
      <w:pPr>
        <w:spacing w:after="0" w:line="276" w:lineRule="auto"/>
        <w:jc w:val="both"/>
        <w:rPr>
          <w:rFonts w:ascii="GHEA Grapalat" w:hAnsi="GHEA Grapalat"/>
          <w:sz w:val="24"/>
          <w:szCs w:val="24"/>
          <w:lang w:val="hy-AM"/>
        </w:rPr>
      </w:pPr>
      <w:r w:rsidRPr="00E36737">
        <w:rPr>
          <w:rFonts w:ascii="GHEA Grapalat" w:hAnsi="GHEA Grapalat"/>
          <w:sz w:val="24"/>
          <w:szCs w:val="24"/>
          <w:lang w:val="hy-AM"/>
        </w:rPr>
        <w:t xml:space="preserve">Վարչական գործ թիվ </w:t>
      </w:r>
      <w:r w:rsidR="00E16DCC" w:rsidRPr="00E36737">
        <w:rPr>
          <w:rFonts w:ascii="GHEA Grapalat" w:hAnsi="GHEA Grapalat"/>
          <w:sz w:val="24"/>
          <w:szCs w:val="24"/>
          <w:lang w:val="hy-AM"/>
        </w:rPr>
        <w:t>ՎԴ/</w:t>
      </w:r>
      <w:r w:rsidR="00366F1B" w:rsidRPr="00E36737">
        <w:rPr>
          <w:rFonts w:ascii="GHEA Grapalat" w:hAnsi="GHEA Grapalat"/>
          <w:sz w:val="24"/>
          <w:szCs w:val="24"/>
          <w:lang w:val="hy-AM"/>
        </w:rPr>
        <w:t>5438</w:t>
      </w:r>
      <w:r w:rsidR="00BE5F15" w:rsidRPr="00E36737">
        <w:rPr>
          <w:rFonts w:ascii="GHEA Grapalat" w:hAnsi="GHEA Grapalat"/>
          <w:sz w:val="24"/>
          <w:szCs w:val="24"/>
          <w:lang w:val="hy-AM"/>
        </w:rPr>
        <w:t>/05/25</w:t>
      </w:r>
    </w:p>
    <w:p w14:paraId="73780B16" w14:textId="3DA5E974" w:rsidR="00CF46C0" w:rsidRPr="00E36737" w:rsidRDefault="00CF46C0" w:rsidP="00661B8D">
      <w:pPr>
        <w:spacing w:after="0" w:line="276" w:lineRule="auto"/>
        <w:jc w:val="both"/>
        <w:rPr>
          <w:rFonts w:ascii="GHEA Grapalat" w:hAnsi="GHEA Grapalat"/>
          <w:sz w:val="24"/>
          <w:szCs w:val="24"/>
          <w:lang w:val="hy-AM"/>
        </w:rPr>
      </w:pPr>
      <w:r w:rsidRPr="00E36737">
        <w:rPr>
          <w:rFonts w:ascii="GHEA Grapalat" w:hAnsi="GHEA Grapalat"/>
          <w:sz w:val="24"/>
          <w:szCs w:val="24"/>
          <w:lang w:val="hy-AM"/>
        </w:rPr>
        <w:t xml:space="preserve">Նախագահող դատավոր՝  </w:t>
      </w:r>
      <w:r w:rsidR="00366F1B" w:rsidRPr="00E36737">
        <w:rPr>
          <w:rFonts w:ascii="GHEA Grapalat" w:hAnsi="GHEA Grapalat"/>
          <w:sz w:val="24"/>
          <w:szCs w:val="24"/>
          <w:lang w:val="hy-AM"/>
        </w:rPr>
        <w:t>Ա</w:t>
      </w:r>
      <w:r w:rsidR="00366F1B" w:rsidRPr="00E36737">
        <w:rPr>
          <w:rFonts w:ascii="Cambria Math" w:hAnsi="Cambria Math" w:cs="Cambria Math"/>
          <w:sz w:val="24"/>
          <w:szCs w:val="24"/>
          <w:lang w:val="hy-AM"/>
        </w:rPr>
        <w:t>․</w:t>
      </w:r>
      <w:r w:rsidR="00366F1B" w:rsidRPr="00E36737">
        <w:rPr>
          <w:rFonts w:ascii="GHEA Grapalat" w:hAnsi="GHEA Grapalat"/>
          <w:sz w:val="24"/>
          <w:szCs w:val="24"/>
          <w:lang w:val="hy-AM"/>
        </w:rPr>
        <w:t xml:space="preserve"> Պողոսյան</w:t>
      </w:r>
    </w:p>
    <w:p w14:paraId="7E55B020" w14:textId="61B461BB" w:rsidR="00CF46C0" w:rsidRPr="00E36737" w:rsidRDefault="00CF46C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ab/>
      </w:r>
      <w:r w:rsidRPr="00E36737">
        <w:rPr>
          <w:rFonts w:ascii="GHEA Grapalat" w:hAnsi="GHEA Grapalat"/>
          <w:sz w:val="24"/>
          <w:szCs w:val="24"/>
          <w:lang w:val="hy-AM"/>
        </w:rPr>
        <w:tab/>
      </w:r>
    </w:p>
    <w:p w14:paraId="60161DAC" w14:textId="77777777" w:rsidR="00F22D04" w:rsidRPr="00E36737" w:rsidRDefault="00F22D04" w:rsidP="00661B8D">
      <w:pPr>
        <w:spacing w:after="0" w:line="276" w:lineRule="auto"/>
        <w:ind w:firstLine="630"/>
        <w:jc w:val="both"/>
        <w:rPr>
          <w:rFonts w:ascii="GHEA Grapalat" w:hAnsi="GHEA Grapalat"/>
          <w:sz w:val="24"/>
          <w:szCs w:val="24"/>
          <w:lang w:val="hy-AM"/>
        </w:rPr>
      </w:pPr>
    </w:p>
    <w:p w14:paraId="3852AF17" w14:textId="77777777" w:rsidR="00CF46C0" w:rsidRPr="00E36737" w:rsidRDefault="00CF46C0" w:rsidP="00661B8D">
      <w:pPr>
        <w:spacing w:after="0" w:line="276" w:lineRule="auto"/>
        <w:ind w:firstLine="630"/>
        <w:jc w:val="center"/>
        <w:rPr>
          <w:rFonts w:ascii="GHEA Grapalat" w:hAnsi="GHEA Grapalat"/>
          <w:b/>
          <w:bCs/>
          <w:sz w:val="28"/>
          <w:szCs w:val="28"/>
          <w:lang w:val="hy-AM"/>
        </w:rPr>
      </w:pPr>
      <w:r w:rsidRPr="00E36737">
        <w:rPr>
          <w:rFonts w:ascii="GHEA Grapalat" w:hAnsi="GHEA Grapalat"/>
          <w:b/>
          <w:bCs/>
          <w:sz w:val="28"/>
          <w:szCs w:val="28"/>
          <w:lang w:val="hy-AM"/>
        </w:rPr>
        <w:t>Ո Ր Ո Շ Ո Ւ Մ</w:t>
      </w:r>
    </w:p>
    <w:p w14:paraId="5713DBBF" w14:textId="77777777" w:rsidR="00CF46C0" w:rsidRPr="00E36737" w:rsidRDefault="00CF46C0" w:rsidP="00661B8D">
      <w:pPr>
        <w:spacing w:after="0" w:line="276" w:lineRule="auto"/>
        <w:ind w:firstLine="630"/>
        <w:jc w:val="center"/>
        <w:rPr>
          <w:rFonts w:ascii="GHEA Grapalat" w:hAnsi="GHEA Grapalat"/>
          <w:b/>
          <w:bCs/>
          <w:sz w:val="28"/>
          <w:szCs w:val="28"/>
          <w:lang w:val="hy-AM"/>
        </w:rPr>
      </w:pPr>
      <w:r w:rsidRPr="00E36737">
        <w:rPr>
          <w:rFonts w:ascii="GHEA Grapalat" w:hAnsi="GHEA Grapalat"/>
          <w:b/>
          <w:bCs/>
          <w:sz w:val="28"/>
          <w:szCs w:val="28"/>
          <w:lang w:val="hy-AM"/>
        </w:rPr>
        <w:t>ՀԱՆՈՒՆ ՀԱՅԱՍՏԱՆԻ ՀԱՆՐԱՊԵՏՈՒԹՅԱՆ</w:t>
      </w:r>
    </w:p>
    <w:p w14:paraId="2FE218C9" w14:textId="77777777" w:rsidR="00CF46C0" w:rsidRPr="00E36737" w:rsidRDefault="00CF46C0" w:rsidP="00661B8D">
      <w:pPr>
        <w:spacing w:after="0" w:line="276" w:lineRule="auto"/>
        <w:ind w:firstLine="630"/>
        <w:jc w:val="center"/>
        <w:rPr>
          <w:rFonts w:ascii="GHEA Grapalat" w:hAnsi="GHEA Grapalat"/>
          <w:sz w:val="24"/>
          <w:szCs w:val="24"/>
          <w:lang w:val="hy-AM"/>
        </w:rPr>
      </w:pPr>
    </w:p>
    <w:p w14:paraId="0FDDAE2A" w14:textId="77777777" w:rsidR="00CF46C0" w:rsidRPr="00E36737" w:rsidRDefault="00CF46C0" w:rsidP="00661B8D">
      <w:pPr>
        <w:spacing w:after="0" w:line="276" w:lineRule="auto"/>
        <w:ind w:firstLine="630"/>
        <w:jc w:val="center"/>
        <w:rPr>
          <w:rFonts w:ascii="GHEA Grapalat" w:hAnsi="GHEA Grapalat"/>
          <w:sz w:val="24"/>
          <w:szCs w:val="24"/>
          <w:lang w:val="hy-AM"/>
        </w:rPr>
      </w:pPr>
      <w:r w:rsidRPr="00E36737">
        <w:rPr>
          <w:rFonts w:ascii="GHEA Grapalat" w:hAnsi="GHEA Grapalat"/>
          <w:sz w:val="24"/>
          <w:szCs w:val="24"/>
          <w:lang w:val="hy-AM"/>
        </w:rPr>
        <w:t>Հայաստանի Հանրապետության վճռաբեկ դատարանի վարչական պալատը</w:t>
      </w:r>
    </w:p>
    <w:p w14:paraId="466F3E40" w14:textId="77777777" w:rsidR="00CF46C0" w:rsidRPr="00E36737" w:rsidRDefault="00CF46C0" w:rsidP="00661B8D">
      <w:pPr>
        <w:spacing w:after="0" w:line="276" w:lineRule="auto"/>
        <w:ind w:firstLine="630"/>
        <w:jc w:val="center"/>
        <w:rPr>
          <w:rFonts w:ascii="GHEA Grapalat" w:hAnsi="GHEA Grapalat"/>
          <w:sz w:val="24"/>
          <w:szCs w:val="24"/>
          <w:lang w:val="hy-AM"/>
        </w:rPr>
      </w:pPr>
      <w:r w:rsidRPr="00E36737">
        <w:rPr>
          <w:rFonts w:ascii="GHEA Grapalat" w:hAnsi="GHEA Grapalat"/>
          <w:sz w:val="24"/>
          <w:szCs w:val="24"/>
          <w:lang w:val="hy-AM"/>
        </w:rPr>
        <w:t>(այսուհետ` Վճռաբեկ դատարան) հետևյալ կազմով՝</w:t>
      </w:r>
    </w:p>
    <w:p w14:paraId="34B3F18C" w14:textId="77777777" w:rsidR="00CF46C0" w:rsidRPr="00E36737" w:rsidRDefault="00CF46C0" w:rsidP="00661B8D">
      <w:pPr>
        <w:spacing w:after="0" w:line="276" w:lineRule="auto"/>
        <w:ind w:firstLine="630"/>
        <w:jc w:val="both"/>
        <w:rPr>
          <w:rFonts w:ascii="GHEA Grapalat" w:hAnsi="GHEA Grapalat"/>
          <w:sz w:val="18"/>
          <w:szCs w:val="18"/>
          <w:lang w:val="hy-AM"/>
        </w:rPr>
      </w:pPr>
      <w:r w:rsidRPr="00E36737">
        <w:rPr>
          <w:rFonts w:ascii="GHEA Grapalat" w:hAnsi="GHEA Grapalat"/>
          <w:sz w:val="24"/>
          <w:szCs w:val="24"/>
          <w:lang w:val="hy-AM"/>
        </w:rPr>
        <w:t xml:space="preserve"> </w:t>
      </w:r>
    </w:p>
    <w:p w14:paraId="76464898" w14:textId="77777777" w:rsidR="00CF46C0" w:rsidRPr="00E36737" w:rsidRDefault="00CF46C0" w:rsidP="00661B8D">
      <w:pPr>
        <w:spacing w:after="0" w:line="276" w:lineRule="auto"/>
        <w:ind w:firstLine="630"/>
        <w:jc w:val="center"/>
        <w:rPr>
          <w:rFonts w:ascii="GHEA Grapalat" w:hAnsi="GHEA Grapalat"/>
          <w:sz w:val="24"/>
          <w:szCs w:val="24"/>
          <w:lang w:val="hy-AM"/>
        </w:rPr>
      </w:pPr>
      <w:r w:rsidRPr="00E36737">
        <w:rPr>
          <w:rFonts w:ascii="GHEA Grapalat" w:hAnsi="GHEA Grapalat"/>
          <w:sz w:val="24"/>
          <w:szCs w:val="24"/>
          <w:lang w:val="hy-AM"/>
        </w:rPr>
        <w:t xml:space="preserve">                                                  </w:t>
      </w:r>
      <w:r w:rsidRPr="00E36737">
        <w:rPr>
          <w:rFonts w:ascii="GHEA Grapalat" w:hAnsi="GHEA Grapalat"/>
          <w:i/>
          <w:iCs/>
          <w:sz w:val="24"/>
          <w:szCs w:val="24"/>
          <w:lang w:val="hy-AM"/>
        </w:rPr>
        <w:t xml:space="preserve">նախագահող </w:t>
      </w:r>
      <w:r w:rsidRPr="00E36737">
        <w:rPr>
          <w:rFonts w:ascii="GHEA Grapalat" w:hAnsi="GHEA Grapalat"/>
          <w:sz w:val="24"/>
          <w:szCs w:val="24"/>
          <w:lang w:val="hy-AM"/>
        </w:rPr>
        <w:t xml:space="preserve">       Հ. ԲԵԴԵՎՅԱՆ</w:t>
      </w:r>
    </w:p>
    <w:p w14:paraId="015BED07" w14:textId="24429547" w:rsidR="00CF46C0" w:rsidRPr="00E36737" w:rsidRDefault="00CF46C0" w:rsidP="00661B8D">
      <w:pPr>
        <w:spacing w:after="0" w:line="276" w:lineRule="auto"/>
        <w:ind w:firstLine="630"/>
        <w:rPr>
          <w:rFonts w:ascii="GHEA Grapalat" w:hAnsi="GHEA Grapalat"/>
          <w:sz w:val="24"/>
          <w:szCs w:val="24"/>
          <w:lang w:val="hy-AM"/>
        </w:rPr>
      </w:pPr>
      <w:r w:rsidRPr="00E36737">
        <w:rPr>
          <w:rFonts w:ascii="GHEA Grapalat" w:hAnsi="GHEA Grapalat"/>
          <w:sz w:val="24"/>
          <w:szCs w:val="24"/>
          <w:lang w:val="hy-AM"/>
        </w:rPr>
        <w:t xml:space="preserve">                                                               </w:t>
      </w:r>
      <w:r w:rsidR="00942403" w:rsidRPr="00E36737">
        <w:rPr>
          <w:rFonts w:ascii="GHEA Grapalat" w:hAnsi="GHEA Grapalat"/>
          <w:sz w:val="24"/>
          <w:szCs w:val="24"/>
          <w:lang w:val="hy-AM"/>
        </w:rPr>
        <w:t xml:space="preserve"> </w:t>
      </w:r>
      <w:r w:rsidR="008359B8" w:rsidRPr="00E36737">
        <w:rPr>
          <w:rFonts w:ascii="GHEA Grapalat" w:hAnsi="GHEA Grapalat"/>
          <w:sz w:val="24"/>
          <w:szCs w:val="24"/>
          <w:lang w:val="hy-AM"/>
        </w:rPr>
        <w:t xml:space="preserve"> </w:t>
      </w:r>
      <w:r w:rsidRPr="00E36737">
        <w:rPr>
          <w:rFonts w:ascii="GHEA Grapalat" w:hAnsi="GHEA Grapalat"/>
          <w:i/>
          <w:iCs/>
          <w:sz w:val="24"/>
          <w:szCs w:val="24"/>
          <w:lang w:val="hy-AM"/>
        </w:rPr>
        <w:t xml:space="preserve">զեկուցող </w:t>
      </w:r>
      <w:r w:rsidRPr="00E36737">
        <w:rPr>
          <w:rFonts w:ascii="GHEA Grapalat" w:hAnsi="GHEA Grapalat"/>
          <w:sz w:val="24"/>
          <w:szCs w:val="24"/>
          <w:lang w:val="hy-AM"/>
        </w:rPr>
        <w:t xml:space="preserve">             </w:t>
      </w:r>
      <w:r w:rsidR="000839C2" w:rsidRPr="00E36737">
        <w:rPr>
          <w:rFonts w:ascii="GHEA Grapalat" w:hAnsi="GHEA Grapalat"/>
          <w:sz w:val="24"/>
          <w:szCs w:val="24"/>
          <w:lang w:val="hy-AM"/>
        </w:rPr>
        <w:t xml:space="preserve"> </w:t>
      </w:r>
      <w:r w:rsidR="00E16DCC" w:rsidRPr="00E36737">
        <w:rPr>
          <w:rFonts w:ascii="GHEA Grapalat" w:hAnsi="GHEA Grapalat"/>
          <w:sz w:val="24"/>
          <w:szCs w:val="24"/>
          <w:lang w:val="hy-AM"/>
        </w:rPr>
        <w:t>Ք. ՄԿՈՅԱՆ</w:t>
      </w:r>
    </w:p>
    <w:p w14:paraId="3EA0D81F" w14:textId="10419E61" w:rsidR="00CF46C0" w:rsidRPr="00E36737" w:rsidRDefault="00CF46C0" w:rsidP="00661B8D">
      <w:pPr>
        <w:spacing w:after="0" w:line="276" w:lineRule="auto"/>
        <w:ind w:firstLine="630"/>
        <w:jc w:val="center"/>
        <w:rPr>
          <w:rFonts w:ascii="GHEA Grapalat" w:hAnsi="GHEA Grapalat"/>
          <w:sz w:val="24"/>
          <w:szCs w:val="24"/>
          <w:lang w:val="hy-AM"/>
        </w:rPr>
      </w:pPr>
      <w:r w:rsidRPr="00E36737">
        <w:rPr>
          <w:rFonts w:ascii="GHEA Grapalat" w:hAnsi="GHEA Grapalat"/>
          <w:sz w:val="24"/>
          <w:szCs w:val="24"/>
          <w:lang w:val="hy-AM"/>
        </w:rPr>
        <w:t xml:space="preserve">                                                                                  Ա. ԹՈՎՄԱՍՅԱՆ</w:t>
      </w:r>
    </w:p>
    <w:p w14:paraId="40659D52" w14:textId="669397DF" w:rsidR="00C34663" w:rsidRPr="00E36737" w:rsidRDefault="00C34663" w:rsidP="00661B8D">
      <w:pPr>
        <w:spacing w:after="0" w:line="276" w:lineRule="auto"/>
        <w:ind w:firstLine="630"/>
        <w:jc w:val="center"/>
        <w:rPr>
          <w:rFonts w:ascii="GHEA Grapalat" w:hAnsi="GHEA Grapalat"/>
          <w:sz w:val="24"/>
          <w:szCs w:val="24"/>
          <w:lang w:val="hy-AM"/>
        </w:rPr>
      </w:pPr>
      <w:r w:rsidRPr="00E36737">
        <w:rPr>
          <w:rFonts w:ascii="GHEA Grapalat" w:hAnsi="GHEA Grapalat"/>
          <w:sz w:val="24"/>
          <w:szCs w:val="24"/>
          <w:lang w:val="hy-AM"/>
        </w:rPr>
        <w:t xml:space="preserve">                                                                              Լ. ՀԱԿՈԲՅԱՆ</w:t>
      </w:r>
    </w:p>
    <w:p w14:paraId="1AC5B794" w14:textId="063FD420" w:rsidR="00CF46C0" w:rsidRPr="00E36737" w:rsidRDefault="000B6232" w:rsidP="00661B8D">
      <w:pPr>
        <w:spacing w:after="0" w:line="276" w:lineRule="auto"/>
        <w:ind w:firstLine="630"/>
        <w:jc w:val="center"/>
        <w:rPr>
          <w:rFonts w:ascii="GHEA Grapalat" w:hAnsi="GHEA Grapalat"/>
          <w:sz w:val="24"/>
          <w:szCs w:val="24"/>
          <w:lang w:val="hy-AM"/>
        </w:rPr>
      </w:pPr>
      <w:r w:rsidRPr="00E36737">
        <w:rPr>
          <w:rFonts w:ascii="GHEA Grapalat" w:hAnsi="GHEA Grapalat"/>
          <w:sz w:val="24"/>
          <w:szCs w:val="24"/>
          <w:lang w:val="hy-AM"/>
        </w:rPr>
        <w:t xml:space="preserve">                                                                              Ռ. ՀԱԿՈԲՅԱՆ</w:t>
      </w:r>
      <w:r w:rsidR="00CF46C0" w:rsidRPr="00E36737">
        <w:rPr>
          <w:rFonts w:ascii="GHEA Grapalat" w:hAnsi="GHEA Grapalat"/>
          <w:sz w:val="24"/>
          <w:szCs w:val="24"/>
          <w:lang w:val="hy-AM"/>
        </w:rPr>
        <w:t xml:space="preserve">                                                                                                                    </w:t>
      </w:r>
      <w:r w:rsidR="00E16DCC" w:rsidRPr="00E36737">
        <w:rPr>
          <w:rFonts w:ascii="GHEA Grapalat" w:hAnsi="GHEA Grapalat"/>
          <w:sz w:val="24"/>
          <w:szCs w:val="24"/>
          <w:lang w:val="hy-AM"/>
        </w:rPr>
        <w:t xml:space="preserve">    </w:t>
      </w:r>
    </w:p>
    <w:p w14:paraId="2E206A7B" w14:textId="77777777" w:rsidR="00CF46C0" w:rsidRPr="00E36737" w:rsidRDefault="00CF46C0" w:rsidP="00661B8D">
      <w:pPr>
        <w:spacing w:after="0" w:line="276" w:lineRule="auto"/>
        <w:jc w:val="both"/>
        <w:rPr>
          <w:rFonts w:ascii="GHEA Grapalat" w:hAnsi="GHEA Grapalat"/>
          <w:sz w:val="14"/>
          <w:szCs w:val="14"/>
          <w:lang w:val="hy-AM"/>
        </w:rPr>
      </w:pPr>
    </w:p>
    <w:p w14:paraId="556EF498" w14:textId="77777777" w:rsidR="00582847" w:rsidRPr="00E36737" w:rsidRDefault="00582847" w:rsidP="00661B8D">
      <w:pPr>
        <w:spacing w:after="0" w:line="276" w:lineRule="auto"/>
        <w:ind w:firstLine="630"/>
        <w:jc w:val="both"/>
        <w:rPr>
          <w:rFonts w:ascii="GHEA Grapalat" w:hAnsi="GHEA Grapalat"/>
          <w:sz w:val="20"/>
          <w:szCs w:val="20"/>
          <w:lang w:val="hy-AM"/>
        </w:rPr>
      </w:pPr>
    </w:p>
    <w:p w14:paraId="2CA1AFA0" w14:textId="75E3E051" w:rsidR="00CF46C0" w:rsidRPr="00E36737" w:rsidRDefault="00CF46C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202</w:t>
      </w:r>
      <w:r w:rsidR="00E16DCC" w:rsidRPr="00E36737">
        <w:rPr>
          <w:rFonts w:ascii="GHEA Grapalat" w:hAnsi="GHEA Grapalat"/>
          <w:sz w:val="24"/>
          <w:szCs w:val="24"/>
          <w:lang w:val="hy-AM"/>
        </w:rPr>
        <w:t>5</w:t>
      </w:r>
      <w:r w:rsidRPr="00E36737">
        <w:rPr>
          <w:rFonts w:ascii="GHEA Grapalat" w:hAnsi="GHEA Grapalat"/>
          <w:sz w:val="24"/>
          <w:szCs w:val="24"/>
          <w:lang w:val="hy-AM"/>
        </w:rPr>
        <w:t xml:space="preserve"> թվականի</w:t>
      </w:r>
      <w:r w:rsidR="008F59B5" w:rsidRPr="00E36737">
        <w:rPr>
          <w:rFonts w:ascii="GHEA Grapalat" w:hAnsi="GHEA Grapalat"/>
          <w:sz w:val="24"/>
          <w:szCs w:val="24"/>
          <w:lang w:val="hy-AM"/>
        </w:rPr>
        <w:t xml:space="preserve"> դեկտեմբերի </w:t>
      </w:r>
      <w:r w:rsidR="00296FB0" w:rsidRPr="00E36737">
        <w:rPr>
          <w:rFonts w:ascii="GHEA Grapalat" w:hAnsi="GHEA Grapalat"/>
          <w:sz w:val="24"/>
          <w:szCs w:val="24"/>
          <w:lang w:val="hy-AM"/>
        </w:rPr>
        <w:t>15</w:t>
      </w:r>
      <w:r w:rsidRPr="00E36737">
        <w:rPr>
          <w:rFonts w:ascii="GHEA Grapalat" w:hAnsi="GHEA Grapalat"/>
          <w:sz w:val="24"/>
          <w:szCs w:val="24"/>
          <w:lang w:val="hy-AM"/>
        </w:rPr>
        <w:t>-ին</w:t>
      </w:r>
    </w:p>
    <w:p w14:paraId="51DB56C7" w14:textId="094775C7" w:rsidR="00CF46C0" w:rsidRPr="00E36737" w:rsidRDefault="00CF46C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 xml:space="preserve">գրավոր ընթացակարգով քննելով </w:t>
      </w:r>
      <w:r w:rsidR="008359B8" w:rsidRPr="00E36737">
        <w:rPr>
          <w:rFonts w:ascii="GHEA Grapalat" w:hAnsi="GHEA Grapalat"/>
          <w:sz w:val="24"/>
          <w:szCs w:val="24"/>
          <w:lang w:val="hy-AM"/>
        </w:rPr>
        <w:t xml:space="preserve">ՀՀ գլխավոր դատախազության </w:t>
      </w:r>
      <w:r w:rsidRPr="00E36737">
        <w:rPr>
          <w:rFonts w:ascii="GHEA Grapalat" w:hAnsi="GHEA Grapalat"/>
          <w:sz w:val="24"/>
          <w:szCs w:val="24"/>
          <w:lang w:val="hy-AM"/>
        </w:rPr>
        <w:t xml:space="preserve">վճռաբեկ բողոքը ՀՀ վերաքննիչ վարչական դատարանի </w:t>
      </w:r>
      <w:r w:rsidR="008359B8" w:rsidRPr="00E36737">
        <w:rPr>
          <w:rFonts w:ascii="GHEA Grapalat" w:hAnsi="GHEA Grapalat"/>
          <w:sz w:val="24"/>
          <w:szCs w:val="24"/>
          <w:lang w:val="hy-AM"/>
        </w:rPr>
        <w:t>27</w:t>
      </w:r>
      <w:r w:rsidR="008359B8" w:rsidRPr="00E36737">
        <w:rPr>
          <w:rFonts w:ascii="Cambria Math" w:hAnsi="Cambria Math" w:cs="Cambria Math"/>
          <w:sz w:val="24"/>
          <w:szCs w:val="24"/>
          <w:lang w:val="hy-AM"/>
        </w:rPr>
        <w:t>․</w:t>
      </w:r>
      <w:r w:rsidR="008359B8" w:rsidRPr="00E36737">
        <w:rPr>
          <w:rFonts w:ascii="GHEA Grapalat" w:hAnsi="GHEA Grapalat"/>
          <w:sz w:val="24"/>
          <w:szCs w:val="24"/>
          <w:lang w:val="hy-AM"/>
        </w:rPr>
        <w:t>06</w:t>
      </w:r>
      <w:r w:rsidR="008359B8" w:rsidRPr="00E36737">
        <w:rPr>
          <w:rFonts w:ascii="Cambria Math" w:hAnsi="Cambria Math" w:cs="Cambria Math"/>
          <w:sz w:val="24"/>
          <w:szCs w:val="24"/>
          <w:lang w:val="hy-AM"/>
        </w:rPr>
        <w:t>․</w:t>
      </w:r>
      <w:r w:rsidR="008359B8" w:rsidRPr="00E36737">
        <w:rPr>
          <w:rFonts w:ascii="GHEA Grapalat" w:hAnsi="GHEA Grapalat"/>
          <w:sz w:val="24"/>
          <w:szCs w:val="24"/>
          <w:lang w:val="hy-AM"/>
        </w:rPr>
        <w:t>2025</w:t>
      </w:r>
      <w:r w:rsidRPr="00E36737">
        <w:rPr>
          <w:rFonts w:ascii="GHEA Grapalat" w:hAnsi="GHEA Grapalat"/>
          <w:sz w:val="24"/>
          <w:szCs w:val="24"/>
          <w:lang w:val="hy-AM"/>
        </w:rPr>
        <w:t xml:space="preserve"> թվականի</w:t>
      </w:r>
      <w:r w:rsidR="008359B8" w:rsidRPr="00E36737">
        <w:rPr>
          <w:rFonts w:ascii="GHEA Grapalat" w:hAnsi="GHEA Grapalat"/>
          <w:sz w:val="24"/>
          <w:szCs w:val="24"/>
          <w:lang w:val="hy-AM"/>
        </w:rPr>
        <w:t xml:space="preserve"> «Վերաքննիչ բողոքը մերժելու մասին»</w:t>
      </w:r>
      <w:r w:rsidRPr="00E36737">
        <w:rPr>
          <w:rFonts w:ascii="GHEA Grapalat" w:hAnsi="GHEA Grapalat"/>
          <w:sz w:val="24"/>
          <w:szCs w:val="24"/>
          <w:lang w:val="hy-AM"/>
        </w:rPr>
        <w:t xml:space="preserve"> որոշման դեմ՝ վարչական գործով </w:t>
      </w:r>
      <w:r w:rsidR="00F8414D" w:rsidRPr="00E36737">
        <w:rPr>
          <w:rFonts w:ascii="GHEA Grapalat" w:hAnsi="GHEA Grapalat"/>
          <w:sz w:val="24"/>
          <w:szCs w:val="24"/>
          <w:lang w:val="hy-AM"/>
        </w:rPr>
        <w:t xml:space="preserve">ըստ հայցի ՀՀ գլխավոր դատախազության ընդդեմ Աշտարակ համայնքի ավագանու և Աշտարակ համայնքի ղեկավարի՝ ՀՀ Արագածոտնի մարզի Սասունիկ համայնքի ավագանու 30.06.2008 թվականի նիստի արձանագրությունը մասնակի, այն է՝ </w:t>
      </w:r>
      <w:r w:rsidR="00062AD5" w:rsidRPr="00E36737">
        <w:rPr>
          <w:rFonts w:ascii="Arial" w:hAnsi="Arial" w:cs="Arial"/>
          <w:shd w:val="clear" w:color="auto" w:fill="FFFFFF"/>
          <w:lang w:val="fr-FR"/>
        </w:rPr>
        <w:t>■■■</w:t>
      </w:r>
      <w:r w:rsidR="00062AD5" w:rsidRPr="00E36737">
        <w:rPr>
          <w:rStyle w:val="FootnoteReference"/>
          <w:rFonts w:ascii="Arial" w:hAnsi="Arial" w:cs="Arial"/>
          <w:shd w:val="clear" w:color="auto" w:fill="FFFFFF"/>
          <w:lang w:val="fr-FR"/>
        </w:rPr>
        <w:footnoteReference w:id="1"/>
      </w:r>
      <w:r w:rsidR="00F8414D" w:rsidRPr="00E36737">
        <w:rPr>
          <w:rFonts w:ascii="GHEA Grapalat" w:hAnsi="GHEA Grapalat"/>
          <w:sz w:val="24"/>
          <w:szCs w:val="24"/>
          <w:lang w:val="hy-AM"/>
        </w:rPr>
        <w:t xml:space="preserve">գտնվող բաղնիքի շենքը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
      </w:r>
      <w:r w:rsidR="00F8414D" w:rsidRPr="00E36737">
        <w:rPr>
          <w:rFonts w:ascii="GHEA Grapalat" w:hAnsi="GHEA Grapalat"/>
          <w:sz w:val="24"/>
          <w:szCs w:val="24"/>
          <w:lang w:val="hy-AM"/>
        </w:rPr>
        <w:t xml:space="preserve">)՝ 267 քմ հողատարածքով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3"/>
      </w:r>
      <w:r w:rsidR="00F8414D" w:rsidRPr="00E36737">
        <w:rPr>
          <w:rFonts w:ascii="GHEA Grapalat" w:hAnsi="GHEA Grapalat"/>
          <w:sz w:val="24"/>
          <w:szCs w:val="24"/>
          <w:lang w:val="hy-AM"/>
        </w:rPr>
        <w:t xml:space="preserve">) ուղիղ վաճառքով 426.168 ՀՀ դրամ մնացորդային արժեքով Անահիտ Լագզյանին վաճառելու մասին 5-րդ կետի մասով, անվավեր ճանաչելու, ՀՀ Արագածոտնի մարզի Սասունիկ համայնքի ղեկավարի 21.08.2008 թվականի Անահիտ Լագզյանին Սասունիկ համայնքի սեփականություն համարվող </w:t>
      </w:r>
      <w:r w:rsidR="00062AD5" w:rsidRPr="00E36737">
        <w:rPr>
          <w:rFonts w:ascii="Arial" w:hAnsi="Arial" w:cs="Arial"/>
          <w:shd w:val="clear" w:color="auto" w:fill="FFFFFF"/>
          <w:lang w:val="fr-FR"/>
        </w:rPr>
        <w:t>■■■</w:t>
      </w:r>
      <w:r w:rsidR="00062AD5" w:rsidRPr="00E36737">
        <w:rPr>
          <w:rStyle w:val="FootnoteReference"/>
          <w:rFonts w:ascii="Arial" w:hAnsi="Arial" w:cs="Arial"/>
          <w:shd w:val="clear" w:color="auto" w:fill="FFFFFF"/>
          <w:lang w:val="fr-FR"/>
        </w:rPr>
        <w:footnoteReference w:id="4"/>
      </w:r>
      <w:r w:rsidR="00062AD5" w:rsidRPr="00E36737">
        <w:rPr>
          <w:rFonts w:ascii="Arial" w:hAnsi="Arial" w:cs="Arial"/>
          <w:shd w:val="clear" w:color="auto" w:fill="FFFFFF"/>
          <w:lang w:val="hy-AM"/>
        </w:rPr>
        <w:t xml:space="preserve"> </w:t>
      </w:r>
      <w:r w:rsidR="00F8414D" w:rsidRPr="00E36737">
        <w:rPr>
          <w:rFonts w:ascii="GHEA Grapalat" w:hAnsi="GHEA Grapalat"/>
          <w:sz w:val="24"/>
          <w:szCs w:val="24"/>
          <w:lang w:val="hy-AM"/>
        </w:rPr>
        <w:t xml:space="preserve">գտնվող բաղնիքի շենքը </w:t>
      </w:r>
      <w:r w:rsidR="00F8414D" w:rsidRPr="00E36737">
        <w:rPr>
          <w:rFonts w:ascii="GHEA Grapalat" w:hAnsi="GHEA Grapalat"/>
          <w:sz w:val="24"/>
          <w:szCs w:val="24"/>
          <w:lang w:val="hy-AM"/>
        </w:rPr>
        <w:lastRenderedPageBreak/>
        <w:t xml:space="preserve">(կադաստրային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5"/>
      </w:r>
      <w:r w:rsidR="00F8414D" w:rsidRPr="00E36737">
        <w:rPr>
          <w:rFonts w:ascii="GHEA Grapalat" w:hAnsi="GHEA Grapalat"/>
          <w:sz w:val="24"/>
          <w:szCs w:val="24"/>
          <w:lang w:val="hy-AM"/>
        </w:rPr>
        <w:t>)՝ 267 քմ հողատարածքով (կադաստրային ծածկագիր՝</w:t>
      </w:r>
      <w:r w:rsidR="002604E1" w:rsidRPr="00E36737">
        <w:rPr>
          <w:rFonts w:ascii="GHEA Grapalat" w:hAnsi="GHEA Grapalat"/>
          <w:sz w:val="24"/>
          <w:szCs w:val="24"/>
          <w:lang w:val="hy-AM"/>
        </w:rPr>
        <w:t xml:space="preserve">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6"/>
      </w:r>
      <w:r w:rsidR="00F8414D" w:rsidRPr="00E36737">
        <w:rPr>
          <w:rFonts w:ascii="GHEA Grapalat" w:hAnsi="GHEA Grapalat"/>
          <w:sz w:val="24"/>
          <w:szCs w:val="24"/>
          <w:lang w:val="hy-AM"/>
        </w:rPr>
        <w:t xml:space="preserve">) ուղիղ վաճառքով վաճառելու մասին թիվ 73 որոշումն անվավեր ճանաչելու, և որպես հետևանք՝ Սասունիկ համայնքի, ի դեմս լիազորված անձ Նարեկ Տեր-Գուլանյանի, և Անահիտ Լագզյանի միջև 25.09.2008 թվականին կնքված անշարժ գույքի առուվաճառքի մասին պայմանագիրը, Անահիտ Լագզյանի անվամբ 06.10.2008 թվականին կատարված սեփականության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7"/>
      </w:r>
      <w:r w:rsidR="00F8414D" w:rsidRPr="00E36737">
        <w:rPr>
          <w:rFonts w:ascii="GHEA Grapalat" w:hAnsi="GHEA Grapalat"/>
          <w:sz w:val="24"/>
          <w:szCs w:val="24"/>
          <w:lang w:val="hy-AM"/>
        </w:rPr>
        <w:t>), Անահիտ Լագ</w:t>
      </w:r>
      <w:r w:rsidR="00A5350C" w:rsidRPr="00E36737">
        <w:rPr>
          <w:rFonts w:ascii="GHEA Grapalat" w:hAnsi="GHEA Grapalat"/>
          <w:sz w:val="24"/>
          <w:szCs w:val="24"/>
          <w:lang w:val="hy-AM"/>
        </w:rPr>
        <w:t>զ</w:t>
      </w:r>
      <w:r w:rsidR="00F8414D" w:rsidRPr="00E36737">
        <w:rPr>
          <w:rFonts w:ascii="GHEA Grapalat" w:hAnsi="GHEA Grapalat"/>
          <w:sz w:val="24"/>
          <w:szCs w:val="24"/>
          <w:lang w:val="hy-AM"/>
        </w:rPr>
        <w:t xml:space="preserve">յանի և ամուսնու եղբոր՝ Հովհաննես Տեր-Գուլանյանի միջև 24.08.2023 թվականին կնքված անշարժ գույքի առուվաճառքի մասին պայմանագիրը, Հովհաննես Տեր-Գուլանյանի անվամբ 13.09.2023 թվականին կատարված սեփականության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8"/>
      </w:r>
      <w:r w:rsidR="00F8414D" w:rsidRPr="00E36737">
        <w:rPr>
          <w:rFonts w:ascii="GHEA Grapalat" w:hAnsi="GHEA Grapalat"/>
          <w:sz w:val="24"/>
          <w:szCs w:val="24"/>
          <w:lang w:val="hy-AM"/>
        </w:rPr>
        <w:t xml:space="preserve">), Հովհաննես Տեր-Գուլանյանի և «Կրեդիտ կոնցեպտ» ՈՒՎԿ ՓԲԸ-ի միջև 20.01.2025 թվականին կնքված հիփոթեքի, գրավի թիվ 25-01-0004-01 պայմանագիրը, «Կրեդիտ կոնցեպտ» ՈՒՎԿ ՓԲԸ-ի անվամբ 23.01.2025 թվականին կատարված անշարժ գույքի գրավի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9"/>
      </w:r>
      <w:r w:rsidR="00F8414D" w:rsidRPr="00E36737">
        <w:rPr>
          <w:rFonts w:ascii="GHEA Grapalat" w:hAnsi="GHEA Grapalat"/>
          <w:sz w:val="24"/>
          <w:szCs w:val="24"/>
          <w:lang w:val="hy-AM"/>
        </w:rPr>
        <w:t>) անվավեր ճանաչելու պահանջների մասին</w:t>
      </w:r>
      <w:r w:rsidRPr="00E36737">
        <w:rPr>
          <w:rFonts w:ascii="GHEA Grapalat" w:hAnsi="GHEA Grapalat"/>
          <w:sz w:val="24"/>
          <w:szCs w:val="24"/>
          <w:lang w:val="hy-AM"/>
        </w:rPr>
        <w:t xml:space="preserve">, </w:t>
      </w:r>
    </w:p>
    <w:p w14:paraId="17A7297F" w14:textId="77777777" w:rsidR="00C2073C" w:rsidRPr="00E36737" w:rsidRDefault="00C2073C" w:rsidP="00661B8D">
      <w:pPr>
        <w:spacing w:after="0" w:line="276" w:lineRule="auto"/>
        <w:ind w:firstLine="630"/>
        <w:jc w:val="both"/>
        <w:rPr>
          <w:rFonts w:ascii="GHEA Grapalat" w:hAnsi="GHEA Grapalat"/>
          <w:sz w:val="20"/>
          <w:szCs w:val="20"/>
          <w:lang w:val="hy-AM"/>
        </w:rPr>
      </w:pPr>
    </w:p>
    <w:p w14:paraId="2FFC676D" w14:textId="4D1D5138" w:rsidR="00CF46C0" w:rsidRPr="00E36737" w:rsidRDefault="00CF46C0" w:rsidP="00661B8D">
      <w:pPr>
        <w:spacing w:after="0" w:line="276" w:lineRule="auto"/>
        <w:ind w:firstLine="630"/>
        <w:jc w:val="center"/>
        <w:rPr>
          <w:rFonts w:ascii="GHEA Grapalat" w:hAnsi="GHEA Grapalat"/>
          <w:b/>
          <w:bCs/>
          <w:sz w:val="26"/>
          <w:szCs w:val="26"/>
          <w:lang w:val="hy-AM"/>
        </w:rPr>
      </w:pPr>
      <w:r w:rsidRPr="00E36737">
        <w:rPr>
          <w:rFonts w:ascii="GHEA Grapalat" w:hAnsi="GHEA Grapalat"/>
          <w:b/>
          <w:bCs/>
          <w:sz w:val="26"/>
          <w:szCs w:val="26"/>
          <w:lang w:val="hy-AM"/>
        </w:rPr>
        <w:t>Պ Ա Ր Զ Ե Ց</w:t>
      </w:r>
    </w:p>
    <w:p w14:paraId="01188AA2" w14:textId="77777777" w:rsidR="00CF46C0" w:rsidRPr="00E36737" w:rsidRDefault="00CF46C0" w:rsidP="00661B8D">
      <w:pPr>
        <w:spacing w:after="0" w:line="276" w:lineRule="auto"/>
        <w:ind w:firstLine="630"/>
        <w:jc w:val="both"/>
        <w:rPr>
          <w:rFonts w:ascii="GHEA Grapalat" w:hAnsi="GHEA Grapalat"/>
          <w:sz w:val="20"/>
          <w:szCs w:val="20"/>
          <w:lang w:val="hy-AM"/>
        </w:rPr>
      </w:pPr>
    </w:p>
    <w:p w14:paraId="258B07A6" w14:textId="77777777" w:rsidR="00CF46C0" w:rsidRPr="00E36737" w:rsidRDefault="00CF46C0" w:rsidP="00661B8D">
      <w:pPr>
        <w:spacing w:after="0" w:line="276" w:lineRule="auto"/>
        <w:ind w:firstLine="630"/>
        <w:jc w:val="both"/>
        <w:rPr>
          <w:rFonts w:ascii="GHEA Grapalat" w:hAnsi="GHEA Grapalat"/>
          <w:b/>
          <w:bCs/>
          <w:sz w:val="24"/>
          <w:szCs w:val="24"/>
          <w:u w:val="single"/>
          <w:lang w:val="hy-AM"/>
        </w:rPr>
      </w:pPr>
      <w:r w:rsidRPr="00E36737">
        <w:rPr>
          <w:rFonts w:ascii="GHEA Grapalat" w:hAnsi="GHEA Grapalat"/>
          <w:b/>
          <w:bCs/>
          <w:sz w:val="24"/>
          <w:szCs w:val="24"/>
          <w:u w:val="single"/>
          <w:lang w:val="hy-AM"/>
        </w:rPr>
        <w:t>1. Գործի դատավարական նախապատմությունը.</w:t>
      </w:r>
    </w:p>
    <w:p w14:paraId="08F9D5CC" w14:textId="3E5BEC0D" w:rsidR="005E25B0" w:rsidRPr="00E36737" w:rsidRDefault="00CF46C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 xml:space="preserve">Դիմելով դատարան` </w:t>
      </w:r>
      <w:r w:rsidR="005E25B0" w:rsidRPr="00E36737">
        <w:rPr>
          <w:rFonts w:ascii="GHEA Grapalat" w:hAnsi="GHEA Grapalat"/>
          <w:sz w:val="24"/>
          <w:szCs w:val="24"/>
          <w:lang w:val="hy-AM"/>
        </w:rPr>
        <w:t xml:space="preserve">ՀՀ գլխավոր դատախազությունը պահանջել է անվավեր ճանաչել ՀՀ Արագածոտնի մարզի Սասունիկ համայնքի ավագանու 30.06.2008 թվականի նիստի արձանագրությունը մասնակի, այն է՝ </w:t>
      </w:r>
      <w:r w:rsidR="005C0EF5" w:rsidRPr="00E36737">
        <w:rPr>
          <w:rFonts w:ascii="Arial" w:hAnsi="Arial" w:cs="Arial"/>
          <w:shd w:val="clear" w:color="auto" w:fill="FFFFFF"/>
          <w:lang w:val="fr-FR"/>
        </w:rPr>
        <w:t>■■■</w:t>
      </w:r>
      <w:r w:rsidR="005C0EF5" w:rsidRPr="00E36737">
        <w:rPr>
          <w:rStyle w:val="FootnoteReference"/>
          <w:rFonts w:ascii="Arial" w:hAnsi="Arial" w:cs="Arial"/>
          <w:shd w:val="clear" w:color="auto" w:fill="FFFFFF"/>
          <w:lang w:val="fr-FR"/>
        </w:rPr>
        <w:footnoteReference w:id="10"/>
      </w:r>
      <w:r w:rsidR="005E25B0" w:rsidRPr="00E36737">
        <w:rPr>
          <w:rFonts w:ascii="GHEA Grapalat" w:hAnsi="GHEA Grapalat"/>
          <w:sz w:val="24"/>
          <w:szCs w:val="24"/>
          <w:lang w:val="hy-AM"/>
        </w:rPr>
        <w:t xml:space="preserve"> գտնվող բաղնիքի շենքը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1"/>
      </w:r>
      <w:r w:rsidR="005E25B0" w:rsidRPr="00E36737">
        <w:rPr>
          <w:rFonts w:ascii="GHEA Grapalat" w:hAnsi="GHEA Grapalat"/>
          <w:sz w:val="24"/>
          <w:szCs w:val="24"/>
          <w:lang w:val="hy-AM"/>
        </w:rPr>
        <w:t>)՝ 267 քմ հողատարածքով (կադաստրային ծածկագիր</w:t>
      </w:r>
      <w:r w:rsidR="007D0B91" w:rsidRPr="00E36737">
        <w:rPr>
          <w:rFonts w:ascii="GHEA Grapalat" w:hAnsi="GHEA Grapalat"/>
          <w:sz w:val="24"/>
          <w:szCs w:val="24"/>
          <w:lang w:val="hy-AM"/>
        </w:rPr>
        <w:t xml:space="preserve">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2"/>
      </w:r>
      <w:r w:rsidR="005E25B0" w:rsidRPr="00E36737">
        <w:rPr>
          <w:rFonts w:ascii="GHEA Grapalat" w:hAnsi="GHEA Grapalat"/>
          <w:sz w:val="24"/>
          <w:szCs w:val="24"/>
          <w:lang w:val="hy-AM"/>
        </w:rPr>
        <w:t xml:space="preserve">) ուղիղ վաճառքով 426.168 ՀՀ դրամ մնացորդային արժեքով Անահիտ Լագզյանին վաճառելու մասին 5-րդ կետի մասով, ՀՀ Արագածոտնի մարզի Սասունիկ համայնքի ղեկավարի 21.08.2008 թվականի Անահիտ Լագզյանին Սասունիկ համայնքի սեփականություն համարվող </w:t>
      </w:r>
      <w:r w:rsidR="005C0EF5" w:rsidRPr="00E36737">
        <w:rPr>
          <w:rFonts w:ascii="Arial" w:hAnsi="Arial" w:cs="Arial"/>
          <w:shd w:val="clear" w:color="auto" w:fill="FFFFFF"/>
          <w:lang w:val="fr-FR"/>
        </w:rPr>
        <w:t>■■■</w:t>
      </w:r>
      <w:r w:rsidR="005C0EF5" w:rsidRPr="00E36737">
        <w:rPr>
          <w:rStyle w:val="FootnoteReference"/>
          <w:rFonts w:ascii="Arial" w:hAnsi="Arial" w:cs="Arial"/>
          <w:shd w:val="clear" w:color="auto" w:fill="FFFFFF"/>
          <w:lang w:val="fr-FR"/>
        </w:rPr>
        <w:footnoteReference w:id="13"/>
      </w:r>
      <w:r w:rsidR="005E25B0" w:rsidRPr="00E36737">
        <w:rPr>
          <w:rFonts w:ascii="GHEA Grapalat" w:hAnsi="GHEA Grapalat"/>
          <w:sz w:val="24"/>
          <w:szCs w:val="24"/>
          <w:lang w:val="hy-AM"/>
        </w:rPr>
        <w:t xml:space="preserve"> գտնվող բաղնիքի շենքը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4"/>
      </w:r>
      <w:r w:rsidR="005E25B0" w:rsidRPr="00E36737">
        <w:rPr>
          <w:rFonts w:ascii="GHEA Grapalat" w:hAnsi="GHEA Grapalat"/>
          <w:sz w:val="24"/>
          <w:szCs w:val="24"/>
          <w:lang w:val="hy-AM"/>
        </w:rPr>
        <w:t xml:space="preserve">)՝ 267 քմ հողատարածքով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5"/>
      </w:r>
      <w:r w:rsidR="005E25B0" w:rsidRPr="00E36737">
        <w:rPr>
          <w:rFonts w:ascii="GHEA Grapalat" w:hAnsi="GHEA Grapalat"/>
          <w:sz w:val="24"/>
          <w:szCs w:val="24"/>
          <w:lang w:val="hy-AM"/>
        </w:rPr>
        <w:t xml:space="preserve">) ուղիղ վաճառքով վաճառելու մասին թիվ 73 որոշումը, որպես հետևանք՝ անվավեր ճանաչել Սասունիկ համայնքի, ի դեմս լիազորված անձ Նարեկ  Տեր-Գուլանյանի, և Անահիտ Լագզյանի միջև 25.09.2008 թվականին կնքված անշարժ գույքի առուվաճառքի մասին պայմանագիրը, Անահիտ Լագզյանի անվամբ 06.10.2008 թվականին կատարված սեփականության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6"/>
      </w:r>
      <w:r w:rsidR="005E25B0" w:rsidRPr="00E36737">
        <w:rPr>
          <w:rFonts w:ascii="GHEA Grapalat" w:hAnsi="GHEA Grapalat"/>
          <w:sz w:val="24"/>
          <w:szCs w:val="24"/>
          <w:lang w:val="hy-AM"/>
        </w:rPr>
        <w:t>), Անահիտ Լագ</w:t>
      </w:r>
      <w:r w:rsidR="00FF0E0D" w:rsidRPr="00E36737">
        <w:rPr>
          <w:rFonts w:ascii="GHEA Grapalat" w:hAnsi="GHEA Grapalat"/>
          <w:sz w:val="24"/>
          <w:szCs w:val="24"/>
          <w:lang w:val="hy-AM"/>
        </w:rPr>
        <w:t>զ</w:t>
      </w:r>
      <w:r w:rsidR="005E25B0" w:rsidRPr="00E36737">
        <w:rPr>
          <w:rFonts w:ascii="GHEA Grapalat" w:hAnsi="GHEA Grapalat"/>
          <w:sz w:val="24"/>
          <w:szCs w:val="24"/>
          <w:lang w:val="hy-AM"/>
        </w:rPr>
        <w:t xml:space="preserve">յանի և ամուսնու եղբոր՝ Հովհաննես Տեր-Գուլանյանի միջև 24.08.2023 թվականին կնքված անշարժ </w:t>
      </w:r>
      <w:r w:rsidR="005E25B0" w:rsidRPr="00E36737">
        <w:rPr>
          <w:rFonts w:ascii="GHEA Grapalat" w:hAnsi="GHEA Grapalat"/>
          <w:sz w:val="24"/>
          <w:szCs w:val="24"/>
          <w:lang w:val="hy-AM"/>
        </w:rPr>
        <w:lastRenderedPageBreak/>
        <w:t xml:space="preserve">գույքի առուվաճառքի մասին պայմանագիրը, Հովհաննես Տեր-Գուլանյանի անվամբ 13.09.2023 թվականին կատարված սեփականության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7"/>
      </w:r>
      <w:r w:rsidR="005E25B0" w:rsidRPr="00E36737">
        <w:rPr>
          <w:rFonts w:ascii="GHEA Grapalat" w:hAnsi="GHEA Grapalat"/>
          <w:sz w:val="24"/>
          <w:szCs w:val="24"/>
          <w:lang w:val="hy-AM"/>
        </w:rPr>
        <w:t xml:space="preserve">), Հովհաննես Տեր-Գուլանյանի և «Կրեդիտ կոնցեպտ» ՈՒՎԿ ՓԲԸ-ի միջև 20.01.2025 թվականին կնքված հիփոթեքի, գրավի թիվ 25-01-0004-01 պայմանագիրը, «Կրեդիտ կոնցեպտ» ՈՒՎԿ ՓԲԸ-ի անվամբ 23.01.2025 թվականին կատարված անշարժ գույքի գրավի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8"/>
      </w:r>
      <w:r w:rsidR="005E25B0" w:rsidRPr="00E36737">
        <w:rPr>
          <w:rFonts w:ascii="GHEA Grapalat" w:hAnsi="GHEA Grapalat"/>
          <w:sz w:val="24"/>
          <w:szCs w:val="24"/>
          <w:lang w:val="hy-AM"/>
        </w:rPr>
        <w:t>)։</w:t>
      </w:r>
      <w:r w:rsidR="0081557F" w:rsidRPr="00E36737">
        <w:rPr>
          <w:rFonts w:ascii="GHEA Grapalat" w:hAnsi="GHEA Grapalat"/>
          <w:sz w:val="24"/>
          <w:szCs w:val="24"/>
          <w:lang w:val="hy-AM"/>
        </w:rPr>
        <w:t xml:space="preserve"> </w:t>
      </w:r>
      <w:r w:rsidR="005E25B0" w:rsidRPr="00E36737">
        <w:rPr>
          <w:rFonts w:ascii="GHEA Grapalat" w:hAnsi="GHEA Grapalat"/>
          <w:sz w:val="24"/>
          <w:szCs w:val="24"/>
          <w:lang w:val="hy-AM"/>
        </w:rPr>
        <w:t xml:space="preserve">Հայցադիմումին կից ներկայացվել է միջնորդություն՝ Հովհաննես </w:t>
      </w:r>
      <w:r w:rsidR="0081557F" w:rsidRPr="00E36737">
        <w:rPr>
          <w:rFonts w:ascii="GHEA Grapalat" w:hAnsi="GHEA Grapalat"/>
          <w:sz w:val="24"/>
          <w:szCs w:val="24"/>
          <w:lang w:val="hy-AM"/>
        </w:rPr>
        <w:t xml:space="preserve"> </w:t>
      </w:r>
      <w:r w:rsidR="005E25B0" w:rsidRPr="00E36737">
        <w:rPr>
          <w:rFonts w:ascii="GHEA Grapalat" w:hAnsi="GHEA Grapalat"/>
          <w:sz w:val="24"/>
          <w:szCs w:val="24"/>
          <w:lang w:val="hy-AM"/>
        </w:rPr>
        <w:t>Տեր-Գուլանյանի անվամբ 13.09.2023 թվականին կատարված սեփականության իրավունքի պետական գրանցման կատարումը կասեցնելու մասին:</w:t>
      </w:r>
    </w:p>
    <w:p w14:paraId="738B96EC" w14:textId="77777777" w:rsidR="005E25B0" w:rsidRPr="00E36737" w:rsidRDefault="005E25B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ՀՀ վարչական դատարանի (դատավոր Տ</w:t>
      </w:r>
      <w:r w:rsidRPr="00E36737">
        <w:rPr>
          <w:rFonts w:ascii="Cambria Math" w:hAnsi="Cambria Math" w:cs="Cambria Math"/>
          <w:sz w:val="24"/>
          <w:szCs w:val="24"/>
          <w:lang w:val="hy-AM"/>
        </w:rPr>
        <w:t>․</w:t>
      </w:r>
      <w:r w:rsidRPr="00E36737">
        <w:rPr>
          <w:rFonts w:ascii="GHEA Grapalat" w:hAnsi="GHEA Grapalat"/>
          <w:sz w:val="24"/>
          <w:szCs w:val="24"/>
          <w:lang w:val="hy-AM"/>
        </w:rPr>
        <w:t xml:space="preserve"> Սանթրոսյան) (այսուհետ՝ Դատարան)  21.04.2025 թվականի որոշմամբ ՀՀ գլխավոր դատախազության միջնորդությունը՝ Հովհաննես Տեր-Գուլանյանի անվամբ 13.09.2023 թվականին կատարված սեփականության իրավունքի պետական գրանցման կատարումը կասեցնելու մասին, մերժվել է:</w:t>
      </w:r>
    </w:p>
    <w:p w14:paraId="4D29D531" w14:textId="77777777" w:rsidR="005E25B0" w:rsidRPr="00E36737" w:rsidRDefault="005E25B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ՀՀ վերաքննիչ վարչական դատարանի (այսուհետ՝ Վերաքննիչ դատարան) 27</w:t>
      </w:r>
      <w:r w:rsidRPr="00E36737">
        <w:rPr>
          <w:rFonts w:ascii="Cambria Math" w:hAnsi="Cambria Math" w:cs="Cambria Math"/>
          <w:sz w:val="24"/>
          <w:szCs w:val="24"/>
          <w:lang w:val="hy-AM"/>
        </w:rPr>
        <w:t>․</w:t>
      </w:r>
      <w:r w:rsidRPr="00E36737">
        <w:rPr>
          <w:rFonts w:ascii="GHEA Grapalat" w:hAnsi="GHEA Grapalat"/>
          <w:sz w:val="24"/>
          <w:szCs w:val="24"/>
          <w:lang w:val="hy-AM"/>
        </w:rPr>
        <w:t>06</w:t>
      </w:r>
      <w:r w:rsidRPr="00E36737">
        <w:rPr>
          <w:rFonts w:ascii="Cambria Math" w:hAnsi="Cambria Math" w:cs="Cambria Math"/>
          <w:sz w:val="24"/>
          <w:szCs w:val="24"/>
          <w:lang w:val="hy-AM"/>
        </w:rPr>
        <w:t>․</w:t>
      </w:r>
      <w:r w:rsidRPr="00E36737">
        <w:rPr>
          <w:rFonts w:ascii="GHEA Grapalat" w:hAnsi="GHEA Grapalat"/>
          <w:sz w:val="24"/>
          <w:szCs w:val="24"/>
          <w:lang w:val="hy-AM"/>
        </w:rPr>
        <w:t>2025 թվականի որոշմամբ ՀՀ գլխավոր դատախազության վերաքննիչ բողոքը մերժվել է, և Դատարանի 21</w:t>
      </w:r>
      <w:r w:rsidRPr="00E36737">
        <w:rPr>
          <w:rFonts w:ascii="Cambria Math" w:hAnsi="Cambria Math" w:cs="Cambria Math"/>
          <w:sz w:val="24"/>
          <w:szCs w:val="24"/>
          <w:lang w:val="hy-AM"/>
        </w:rPr>
        <w:t>․</w:t>
      </w:r>
      <w:r w:rsidRPr="00E36737">
        <w:rPr>
          <w:rFonts w:ascii="GHEA Grapalat" w:hAnsi="GHEA Grapalat"/>
          <w:sz w:val="24"/>
          <w:szCs w:val="24"/>
          <w:lang w:val="hy-AM"/>
        </w:rPr>
        <w:t>04</w:t>
      </w:r>
      <w:r w:rsidRPr="00E36737">
        <w:rPr>
          <w:rFonts w:ascii="Cambria Math" w:hAnsi="Cambria Math" w:cs="Cambria Math"/>
          <w:sz w:val="24"/>
          <w:szCs w:val="24"/>
          <w:lang w:val="hy-AM"/>
        </w:rPr>
        <w:t>․</w:t>
      </w:r>
      <w:r w:rsidRPr="00E36737">
        <w:rPr>
          <w:rFonts w:ascii="GHEA Grapalat" w:hAnsi="GHEA Grapalat"/>
          <w:sz w:val="24"/>
          <w:szCs w:val="24"/>
          <w:lang w:val="hy-AM"/>
        </w:rPr>
        <w:t>2025 թվականի «Վիճարկվող վարչական ակտի կատարումը կասեցնելու վերաբերյալ միջնորդությունը մերժելու մասին» որոշումը թողնվել է անփոփոխ։</w:t>
      </w:r>
    </w:p>
    <w:p w14:paraId="58143EEE" w14:textId="77777777" w:rsidR="005E25B0" w:rsidRPr="00E36737" w:rsidRDefault="005E25B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Սույն գործով վճռաբեկ բողոք է ներկայացրել ՀՀ գլխավոր դատախազությունը (ներկայացուցիչ Դավիթ Գրիգորյան)։</w:t>
      </w:r>
    </w:p>
    <w:p w14:paraId="45CB9143" w14:textId="56641205" w:rsidR="00754303" w:rsidRPr="00E36737" w:rsidRDefault="00CF46C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 xml:space="preserve">Վճռաբեկ բողոքի պատասխան </w:t>
      </w:r>
      <w:r w:rsidR="00766FB3" w:rsidRPr="00E36737">
        <w:rPr>
          <w:rFonts w:ascii="GHEA Grapalat" w:hAnsi="GHEA Grapalat"/>
          <w:sz w:val="24"/>
          <w:szCs w:val="24"/>
          <w:lang w:val="hy-AM"/>
        </w:rPr>
        <w:t>չի ներկայացվել</w:t>
      </w:r>
      <w:r w:rsidRPr="00E36737">
        <w:rPr>
          <w:rFonts w:ascii="GHEA Grapalat" w:hAnsi="GHEA Grapalat"/>
          <w:sz w:val="24"/>
          <w:szCs w:val="24"/>
          <w:lang w:val="hy-AM"/>
        </w:rPr>
        <w:t>։</w:t>
      </w:r>
      <w:r w:rsidR="00C244D3" w:rsidRPr="00E36737">
        <w:rPr>
          <w:rFonts w:ascii="GHEA Grapalat" w:hAnsi="GHEA Grapalat"/>
          <w:sz w:val="24"/>
          <w:szCs w:val="24"/>
          <w:lang w:val="hy-AM"/>
        </w:rPr>
        <w:t xml:space="preserve"> </w:t>
      </w:r>
    </w:p>
    <w:p w14:paraId="0DCC0CEF" w14:textId="77777777" w:rsidR="00CF46C0" w:rsidRPr="00E36737" w:rsidRDefault="00CF46C0" w:rsidP="00661B8D">
      <w:pPr>
        <w:spacing w:after="0" w:line="276" w:lineRule="auto"/>
        <w:ind w:firstLine="630"/>
        <w:jc w:val="both"/>
        <w:rPr>
          <w:rFonts w:ascii="GHEA Grapalat" w:hAnsi="GHEA Grapalat"/>
          <w:sz w:val="20"/>
          <w:szCs w:val="20"/>
          <w:lang w:val="hy-AM"/>
        </w:rPr>
      </w:pPr>
    </w:p>
    <w:p w14:paraId="6818F13B" w14:textId="77777777" w:rsidR="00CF46C0" w:rsidRPr="00E36737" w:rsidRDefault="00CF46C0" w:rsidP="00661B8D">
      <w:pPr>
        <w:spacing w:after="0" w:line="276" w:lineRule="auto"/>
        <w:ind w:firstLine="630"/>
        <w:jc w:val="both"/>
        <w:rPr>
          <w:rFonts w:ascii="GHEA Grapalat" w:hAnsi="GHEA Grapalat"/>
          <w:b/>
          <w:bCs/>
          <w:sz w:val="24"/>
          <w:szCs w:val="24"/>
          <w:u w:val="single"/>
          <w:lang w:val="hy-AM"/>
        </w:rPr>
      </w:pPr>
      <w:r w:rsidRPr="00E36737">
        <w:rPr>
          <w:rFonts w:ascii="GHEA Grapalat" w:hAnsi="GHEA Grapalat"/>
          <w:b/>
          <w:bCs/>
          <w:sz w:val="24"/>
          <w:szCs w:val="24"/>
          <w:u w:val="single"/>
          <w:lang w:val="hy-AM"/>
        </w:rPr>
        <w:t>2. Վճռաբեկ բողոքի հիմքը, հիմնավորումները և պահանջը.</w:t>
      </w:r>
    </w:p>
    <w:p w14:paraId="1FEB5E6B" w14:textId="6545310C" w:rsidR="00CF46C0" w:rsidRPr="00E36737" w:rsidRDefault="00CF46C0" w:rsidP="00661B8D">
      <w:pPr>
        <w:spacing w:after="0" w:line="276" w:lineRule="auto"/>
        <w:ind w:firstLine="630"/>
        <w:jc w:val="both"/>
        <w:rPr>
          <w:rFonts w:ascii="GHEA Grapalat" w:hAnsi="GHEA Grapalat"/>
          <w:sz w:val="24"/>
          <w:szCs w:val="24"/>
          <w:lang w:val="hy-AM"/>
        </w:rPr>
      </w:pPr>
      <w:r w:rsidRPr="00E36737">
        <w:rPr>
          <w:rFonts w:ascii="GHEA Grapalat" w:hAnsi="GHEA Grapalat"/>
          <w:sz w:val="24"/>
          <w:szCs w:val="24"/>
          <w:lang w:val="hy-AM"/>
        </w:rPr>
        <w:t>Սույն վճռաբեկ բողոքը քննվում է հետևյալ հիմքի սահմաններում՝</w:t>
      </w:r>
      <w:r w:rsidR="00413B6B" w:rsidRPr="00E36737">
        <w:rPr>
          <w:rFonts w:ascii="GHEA Grapalat" w:hAnsi="GHEA Grapalat"/>
          <w:sz w:val="24"/>
          <w:szCs w:val="24"/>
          <w:lang w:val="hy-AM"/>
        </w:rPr>
        <w:t xml:space="preserve"> </w:t>
      </w:r>
      <w:r w:rsidRPr="00E36737">
        <w:rPr>
          <w:rFonts w:ascii="GHEA Grapalat" w:hAnsi="GHEA Grapalat"/>
          <w:sz w:val="24"/>
          <w:szCs w:val="24"/>
          <w:lang w:val="hy-AM"/>
        </w:rPr>
        <w:t>ներքոհիշյալ հիմնավորումներով.</w:t>
      </w:r>
    </w:p>
    <w:p w14:paraId="407D9654" w14:textId="1B99DF29" w:rsidR="00AA6F47" w:rsidRPr="00E36737" w:rsidRDefault="00AA6F47" w:rsidP="00661B8D">
      <w:pPr>
        <w:spacing w:after="0" w:line="276" w:lineRule="auto"/>
        <w:ind w:firstLine="540"/>
        <w:jc w:val="both"/>
        <w:rPr>
          <w:rFonts w:ascii="GHEA Grapalat" w:hAnsi="GHEA Grapalat"/>
          <w:i/>
          <w:iCs/>
          <w:sz w:val="24"/>
          <w:szCs w:val="24"/>
          <w:lang w:val="hy-AM"/>
        </w:rPr>
      </w:pPr>
      <w:r w:rsidRPr="00E36737">
        <w:rPr>
          <w:rFonts w:ascii="GHEA Grapalat" w:hAnsi="GHEA Grapalat" w:cs="Sylfaen"/>
          <w:i/>
          <w:iCs/>
          <w:sz w:val="24"/>
          <w:szCs w:val="24"/>
          <w:lang w:val="de-DE"/>
        </w:rPr>
        <w:t xml:space="preserve">Վերաքննիչ դատարանը </w:t>
      </w:r>
      <w:r w:rsidRPr="00E36737">
        <w:rPr>
          <w:rFonts w:ascii="GHEA Grapalat" w:hAnsi="GHEA Grapalat" w:cs="Sylfaen"/>
          <w:i/>
          <w:iCs/>
          <w:sz w:val="24"/>
          <w:szCs w:val="24"/>
          <w:lang w:val="hy-AM"/>
        </w:rPr>
        <w:t xml:space="preserve">խախտել է </w:t>
      </w:r>
      <w:r w:rsidRPr="00E36737">
        <w:rPr>
          <w:rFonts w:ascii="GHEA Grapalat" w:hAnsi="GHEA Grapalat"/>
          <w:i/>
          <w:iCs/>
          <w:sz w:val="24"/>
          <w:szCs w:val="24"/>
          <w:lang w:val="hy-AM"/>
        </w:rPr>
        <w:t>ՀՀ վարչական դատավարության օրենսգրքի 5-րդ հոդվածը և 83-րդ հոդված</w:t>
      </w:r>
      <w:r w:rsidR="001F4454" w:rsidRPr="00E36737">
        <w:rPr>
          <w:rFonts w:ascii="GHEA Grapalat" w:hAnsi="GHEA Grapalat"/>
          <w:i/>
          <w:iCs/>
          <w:sz w:val="24"/>
          <w:szCs w:val="24"/>
          <w:lang w:val="hy-AM"/>
        </w:rPr>
        <w:t>ի 4-րդ մասը</w:t>
      </w:r>
      <w:r w:rsidRPr="00E36737">
        <w:rPr>
          <w:rFonts w:ascii="GHEA Grapalat" w:hAnsi="GHEA Grapalat"/>
          <w:i/>
          <w:iCs/>
          <w:sz w:val="24"/>
          <w:szCs w:val="24"/>
          <w:lang w:val="hy-AM"/>
        </w:rPr>
        <w:t>։</w:t>
      </w:r>
    </w:p>
    <w:p w14:paraId="7912F2AB" w14:textId="77777777" w:rsidR="0040409E" w:rsidRPr="00E36737" w:rsidRDefault="0040409E" w:rsidP="00661B8D">
      <w:pPr>
        <w:spacing w:after="0" w:line="276" w:lineRule="auto"/>
        <w:ind w:firstLine="540"/>
        <w:jc w:val="both"/>
        <w:rPr>
          <w:rFonts w:ascii="GHEA Grapalat" w:hAnsi="GHEA Grapalat"/>
          <w:i/>
          <w:iCs/>
          <w:sz w:val="20"/>
          <w:szCs w:val="20"/>
          <w:lang w:val="de-DE"/>
        </w:rPr>
      </w:pPr>
    </w:p>
    <w:p w14:paraId="24D638AD" w14:textId="77777777" w:rsidR="00091C34" w:rsidRPr="00E36737" w:rsidRDefault="00AA6F47" w:rsidP="00091C34">
      <w:pPr>
        <w:spacing w:after="0" w:line="276" w:lineRule="auto"/>
        <w:ind w:firstLine="567"/>
        <w:jc w:val="both"/>
        <w:rPr>
          <w:rFonts w:ascii="GHEA Grapalat" w:hAnsi="GHEA Grapalat"/>
          <w:i/>
          <w:sz w:val="24"/>
          <w:szCs w:val="24"/>
          <w:lang w:val="hy-AM"/>
        </w:rPr>
      </w:pPr>
      <w:r w:rsidRPr="00E36737">
        <w:rPr>
          <w:rFonts w:ascii="GHEA Grapalat" w:hAnsi="GHEA Grapalat" w:cs="Sylfaen"/>
          <w:i/>
          <w:sz w:val="24"/>
          <w:szCs w:val="24"/>
          <w:lang w:val="de-DE"/>
        </w:rPr>
        <w:t>Բողոք</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բերած</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անձը</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նշված</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պնդումը</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պատճառաբանել</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է</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հետևյալ</w:t>
      </w:r>
      <w:r w:rsidRPr="00E36737">
        <w:rPr>
          <w:rFonts w:ascii="GHEA Grapalat" w:hAnsi="GHEA Grapalat"/>
          <w:i/>
          <w:sz w:val="24"/>
          <w:szCs w:val="24"/>
          <w:lang w:val="de-DE"/>
        </w:rPr>
        <w:t xml:space="preserve"> </w:t>
      </w:r>
      <w:r w:rsidRPr="00E36737">
        <w:rPr>
          <w:rFonts w:ascii="GHEA Grapalat" w:hAnsi="GHEA Grapalat" w:cs="Sylfaen"/>
          <w:i/>
          <w:sz w:val="24"/>
          <w:szCs w:val="24"/>
          <w:lang w:val="de-DE"/>
        </w:rPr>
        <w:t>փաստարկներով</w:t>
      </w:r>
      <w:r w:rsidRPr="00E36737">
        <w:rPr>
          <w:rFonts w:ascii="GHEA Grapalat" w:hAnsi="GHEA Grapalat"/>
          <w:i/>
          <w:sz w:val="24"/>
          <w:szCs w:val="24"/>
          <w:lang w:val="de-DE"/>
        </w:rPr>
        <w:t>.</w:t>
      </w:r>
    </w:p>
    <w:p w14:paraId="54CEBCA7" w14:textId="77A05577" w:rsidR="00D2052C" w:rsidRPr="00E36737" w:rsidRDefault="0040409E" w:rsidP="00091C34">
      <w:pPr>
        <w:spacing w:after="0" w:line="276" w:lineRule="auto"/>
        <w:ind w:firstLine="567"/>
        <w:jc w:val="both"/>
        <w:rPr>
          <w:rFonts w:ascii="GHEA Grapalat" w:hAnsi="GHEA Grapalat"/>
          <w:i/>
          <w:sz w:val="24"/>
          <w:szCs w:val="24"/>
          <w:lang w:val="hy-AM"/>
        </w:rPr>
      </w:pPr>
      <w:r w:rsidRPr="00E36737">
        <w:rPr>
          <w:rFonts w:ascii="GHEA Grapalat" w:hAnsi="GHEA Grapalat"/>
          <w:sz w:val="24"/>
          <w:szCs w:val="24"/>
          <w:lang w:val="hy-AM"/>
        </w:rPr>
        <w:t xml:space="preserve">Վերաքննիչ </w:t>
      </w:r>
      <w:r w:rsidR="00177E00" w:rsidRPr="00E36737">
        <w:rPr>
          <w:rFonts w:ascii="GHEA Grapalat" w:hAnsi="GHEA Grapalat"/>
          <w:sz w:val="24"/>
          <w:szCs w:val="24"/>
          <w:lang w:val="hy-AM"/>
        </w:rPr>
        <w:t>դատարանն անտեսել է սույն գործով հայցադիմում</w:t>
      </w:r>
      <w:r w:rsidR="0081557F" w:rsidRPr="00E36737">
        <w:rPr>
          <w:rFonts w:ascii="GHEA Grapalat" w:hAnsi="GHEA Grapalat"/>
          <w:sz w:val="24"/>
          <w:szCs w:val="24"/>
          <w:lang w:val="hy-AM"/>
        </w:rPr>
        <w:t>ով</w:t>
      </w:r>
      <w:r w:rsidR="00A15137" w:rsidRPr="00E36737">
        <w:rPr>
          <w:rFonts w:ascii="GHEA Grapalat" w:hAnsi="GHEA Grapalat"/>
          <w:sz w:val="24"/>
          <w:szCs w:val="24"/>
          <w:lang w:val="hy-AM"/>
        </w:rPr>
        <w:t xml:space="preserve"> ներկայացված</w:t>
      </w:r>
      <w:r w:rsidR="00177E00" w:rsidRPr="00E36737">
        <w:rPr>
          <w:rFonts w:ascii="GHEA Grapalat" w:hAnsi="GHEA Grapalat"/>
          <w:sz w:val="24"/>
          <w:szCs w:val="24"/>
          <w:lang w:val="hy-AM"/>
        </w:rPr>
        <w:t xml:space="preserve"> փաստական հիմքերը</w:t>
      </w:r>
      <w:r w:rsidR="007B644D" w:rsidRPr="00E36737">
        <w:rPr>
          <w:rFonts w:ascii="GHEA Grapalat" w:hAnsi="GHEA Grapalat"/>
          <w:sz w:val="24"/>
          <w:szCs w:val="24"/>
          <w:lang w:val="hy-AM"/>
        </w:rPr>
        <w:t>, մասնավորապես այն, որ հայցվորը չի կարող այլ կերպ, քան Հովհաննես Տեր-Գուլանյանի անվամբ 13</w:t>
      </w:r>
      <w:r w:rsidR="007B644D" w:rsidRPr="00E36737">
        <w:rPr>
          <w:rFonts w:ascii="Cambria Math" w:hAnsi="Cambria Math" w:cs="Cambria Math"/>
          <w:sz w:val="24"/>
          <w:szCs w:val="24"/>
          <w:lang w:val="hy-AM"/>
        </w:rPr>
        <w:t>․</w:t>
      </w:r>
      <w:r w:rsidR="007B644D" w:rsidRPr="00E36737">
        <w:rPr>
          <w:rFonts w:ascii="GHEA Grapalat" w:hAnsi="GHEA Grapalat"/>
          <w:sz w:val="24"/>
          <w:szCs w:val="24"/>
          <w:lang w:val="hy-AM"/>
        </w:rPr>
        <w:t>09</w:t>
      </w:r>
      <w:r w:rsidR="007B644D" w:rsidRPr="00E36737">
        <w:rPr>
          <w:rFonts w:ascii="Cambria Math" w:hAnsi="Cambria Math" w:cs="Cambria Math"/>
          <w:sz w:val="24"/>
          <w:szCs w:val="24"/>
          <w:lang w:val="hy-AM"/>
        </w:rPr>
        <w:t>․</w:t>
      </w:r>
      <w:r w:rsidR="007B644D" w:rsidRPr="00E36737">
        <w:rPr>
          <w:rFonts w:ascii="GHEA Grapalat" w:hAnsi="GHEA Grapalat"/>
          <w:sz w:val="24"/>
          <w:szCs w:val="24"/>
          <w:lang w:val="hy-AM"/>
        </w:rPr>
        <w:t xml:space="preserve">2023 թվականին կատարված սեփականության իրավունքի պետական գրանցման (վկայական՝ N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19"/>
      </w:r>
      <w:r w:rsidR="007B644D" w:rsidRPr="00E36737">
        <w:rPr>
          <w:rFonts w:ascii="GHEA Grapalat" w:hAnsi="GHEA Grapalat"/>
          <w:sz w:val="24"/>
          <w:szCs w:val="24"/>
          <w:lang w:val="hy-AM"/>
        </w:rPr>
        <w:t xml:space="preserve">)՝ որպես վարչական ակտի կատարումը կասեցնելու օրենսդրական հնարավորությունն օգտագործելու միջոցով կանխել այնպիսի գործողություններ, որոնք կարող են զգալի </w:t>
      </w:r>
      <w:r w:rsidR="00AD0962" w:rsidRPr="00E36737">
        <w:rPr>
          <w:rFonts w:ascii="GHEA Grapalat" w:hAnsi="GHEA Grapalat"/>
          <w:sz w:val="24"/>
          <w:szCs w:val="24"/>
          <w:lang w:val="hy-AM"/>
        </w:rPr>
        <w:t xml:space="preserve">վնաս </w:t>
      </w:r>
      <w:r w:rsidR="007B644D" w:rsidRPr="00E36737">
        <w:rPr>
          <w:rFonts w:ascii="GHEA Grapalat" w:hAnsi="GHEA Grapalat"/>
          <w:sz w:val="24"/>
          <w:szCs w:val="24"/>
          <w:lang w:val="hy-AM"/>
        </w:rPr>
        <w:t xml:space="preserve">պատճառել կամ անհնարին դարձնել </w:t>
      </w:r>
      <w:r w:rsidR="00487C85" w:rsidRPr="00E36737">
        <w:rPr>
          <w:rFonts w:ascii="GHEA Grapalat" w:hAnsi="GHEA Grapalat"/>
          <w:sz w:val="24"/>
          <w:szCs w:val="24"/>
          <w:lang w:val="hy-AM"/>
        </w:rPr>
        <w:t>հ</w:t>
      </w:r>
      <w:r w:rsidR="007B644D" w:rsidRPr="00E36737">
        <w:rPr>
          <w:rFonts w:ascii="GHEA Grapalat" w:hAnsi="GHEA Grapalat"/>
          <w:sz w:val="24"/>
          <w:szCs w:val="24"/>
          <w:lang w:val="hy-AM"/>
        </w:rPr>
        <w:t xml:space="preserve">այցվորի իրավունքների պաշտպանությունը։ Հետևաբար, համաչափության սկզբունքի տեսանկյունից </w:t>
      </w:r>
      <w:r w:rsidR="00487C85" w:rsidRPr="00E36737">
        <w:rPr>
          <w:rFonts w:ascii="GHEA Grapalat" w:hAnsi="GHEA Grapalat"/>
          <w:sz w:val="24"/>
          <w:szCs w:val="24"/>
          <w:lang w:val="hy-AM"/>
        </w:rPr>
        <w:t>հ</w:t>
      </w:r>
      <w:r w:rsidR="007B644D" w:rsidRPr="00E36737">
        <w:rPr>
          <w:rFonts w:ascii="GHEA Grapalat" w:hAnsi="GHEA Grapalat"/>
          <w:sz w:val="24"/>
          <w:szCs w:val="24"/>
          <w:lang w:val="hy-AM"/>
        </w:rPr>
        <w:t xml:space="preserve">այցվորի կողմից հայցվող միջոցը պիտանի և անհրաժեշտ է վարչական ակտի կատարումը կասեցնելու նպատակներին հասնելու համար, ինչպես նաև չափավոր է ձեռնարկվող միջամտության և հետապնդվող նպատակի միջև ողջամիտ </w:t>
      </w:r>
      <w:r w:rsidR="007B644D" w:rsidRPr="00E36737">
        <w:rPr>
          <w:rFonts w:ascii="GHEA Grapalat" w:hAnsi="GHEA Grapalat"/>
          <w:sz w:val="24"/>
          <w:szCs w:val="24"/>
          <w:lang w:val="hy-AM"/>
        </w:rPr>
        <w:lastRenderedPageBreak/>
        <w:t>հավասարակշռությունն ապահովելու առումով, քանի որ դրանով պահպանվում է վիճելի իրավահարաբերության մեջ փաստացի առկա վիճակը</w:t>
      </w:r>
      <w:r w:rsidR="00247821" w:rsidRPr="00E36737">
        <w:rPr>
          <w:rFonts w:ascii="GHEA Grapalat" w:hAnsi="GHEA Grapalat"/>
          <w:sz w:val="24"/>
          <w:szCs w:val="24"/>
          <w:lang w:val="hy-AM"/>
        </w:rPr>
        <w:t>։</w:t>
      </w:r>
      <w:r w:rsidR="00D2052C" w:rsidRPr="00E36737">
        <w:rPr>
          <w:rFonts w:ascii="GHEA Grapalat" w:hAnsi="GHEA Grapalat"/>
          <w:sz w:val="24"/>
          <w:szCs w:val="24"/>
          <w:lang w:val="hy-AM"/>
        </w:rPr>
        <w:t xml:space="preserve"> </w:t>
      </w:r>
    </w:p>
    <w:p w14:paraId="703AFD6C" w14:textId="26C10DE3" w:rsidR="00527536" w:rsidRPr="00E36737" w:rsidRDefault="00D2052C" w:rsidP="00661B8D">
      <w:pPr>
        <w:tabs>
          <w:tab w:val="left" w:pos="6946"/>
          <w:tab w:val="left" w:pos="7088"/>
        </w:tabs>
        <w:spacing w:after="0" w:line="276" w:lineRule="auto"/>
        <w:jc w:val="both"/>
        <w:rPr>
          <w:rFonts w:ascii="GHEA Grapalat" w:hAnsi="GHEA Grapalat"/>
          <w:sz w:val="24"/>
          <w:szCs w:val="24"/>
          <w:lang w:val="hy-AM"/>
        </w:rPr>
      </w:pPr>
      <w:r w:rsidRPr="00E36737">
        <w:rPr>
          <w:rFonts w:ascii="GHEA Grapalat" w:hAnsi="GHEA Grapalat"/>
          <w:sz w:val="24"/>
          <w:szCs w:val="24"/>
          <w:lang w:val="hy-AM"/>
        </w:rPr>
        <w:t xml:space="preserve">         </w:t>
      </w:r>
      <w:r w:rsidR="00AA6F47" w:rsidRPr="00E36737">
        <w:rPr>
          <w:rFonts w:ascii="GHEA Grapalat" w:hAnsi="GHEA Grapalat"/>
          <w:sz w:val="24"/>
          <w:szCs w:val="24"/>
          <w:lang w:val="hy-AM"/>
        </w:rPr>
        <w:t>Վերաքննիչ դատարան</w:t>
      </w:r>
      <w:r w:rsidR="00487C85" w:rsidRPr="00E36737">
        <w:rPr>
          <w:rFonts w:ascii="GHEA Grapalat" w:hAnsi="GHEA Grapalat"/>
          <w:sz w:val="24"/>
          <w:szCs w:val="24"/>
          <w:lang w:val="hy-AM"/>
        </w:rPr>
        <w:t>ի բողոքարկվող որոշմամբ կատարված այն եզրահանգումը, որ «</w:t>
      </w:r>
      <w:r w:rsidR="00487C85" w:rsidRPr="00E36737">
        <w:rPr>
          <w:rFonts w:ascii="GHEA Grapalat" w:hAnsi="GHEA Grapalat"/>
          <w:i/>
          <w:iCs/>
          <w:sz w:val="24"/>
          <w:szCs w:val="24"/>
          <w:lang w:val="hy-AM"/>
        </w:rPr>
        <w:t>արդեն իսկ կատարված իրավունքի պետական գրանցումը չի էլ կարող ենթադրել դրա կատարման կասեցման հնարավորություն</w:t>
      </w:r>
      <w:r w:rsidR="00A25A30" w:rsidRPr="00E36737">
        <w:rPr>
          <w:rFonts w:ascii="GHEA Grapalat" w:hAnsi="GHEA Grapalat"/>
          <w:sz w:val="24"/>
          <w:szCs w:val="24"/>
          <w:lang w:val="hy-AM"/>
        </w:rPr>
        <w:t>»</w:t>
      </w:r>
      <w:r w:rsidR="00487C85" w:rsidRPr="00E36737">
        <w:rPr>
          <w:rFonts w:ascii="GHEA Grapalat" w:hAnsi="GHEA Grapalat"/>
          <w:sz w:val="24"/>
          <w:szCs w:val="24"/>
          <w:lang w:val="hy-AM"/>
        </w:rPr>
        <w:t xml:space="preserve">, հակասում է ՀՀ վճռաբեկ դատարանի թիվ ՎԴ/2643/05/22 </w:t>
      </w:r>
      <w:r w:rsidR="00A25A30" w:rsidRPr="00E36737">
        <w:rPr>
          <w:rFonts w:ascii="GHEA Grapalat" w:hAnsi="GHEA Grapalat"/>
          <w:sz w:val="24"/>
          <w:szCs w:val="24"/>
          <w:lang w:val="hy-AM"/>
        </w:rPr>
        <w:t xml:space="preserve">վարչական գործով </w:t>
      </w:r>
      <w:r w:rsidR="00567944" w:rsidRPr="00E36737">
        <w:rPr>
          <w:rFonts w:ascii="GHEA Grapalat" w:hAnsi="GHEA Grapalat"/>
          <w:sz w:val="24"/>
          <w:szCs w:val="24"/>
          <w:lang w:val="hy-AM"/>
        </w:rPr>
        <w:t>01</w:t>
      </w:r>
      <w:r w:rsidR="00567944" w:rsidRPr="00E36737">
        <w:rPr>
          <w:rFonts w:ascii="Cambria Math" w:hAnsi="Cambria Math" w:cs="Cambria Math"/>
          <w:sz w:val="24"/>
          <w:szCs w:val="24"/>
          <w:lang w:val="hy-AM"/>
        </w:rPr>
        <w:t>․</w:t>
      </w:r>
      <w:r w:rsidR="00567944" w:rsidRPr="00E36737">
        <w:rPr>
          <w:rFonts w:ascii="GHEA Grapalat" w:hAnsi="GHEA Grapalat"/>
          <w:sz w:val="24"/>
          <w:szCs w:val="24"/>
          <w:lang w:val="hy-AM"/>
        </w:rPr>
        <w:t>09</w:t>
      </w:r>
      <w:r w:rsidR="00567944" w:rsidRPr="00E36737">
        <w:rPr>
          <w:rFonts w:ascii="Cambria Math" w:hAnsi="Cambria Math" w:cs="Cambria Math"/>
          <w:sz w:val="24"/>
          <w:szCs w:val="24"/>
          <w:lang w:val="hy-AM"/>
        </w:rPr>
        <w:t>․</w:t>
      </w:r>
      <w:r w:rsidR="00567944" w:rsidRPr="00E36737">
        <w:rPr>
          <w:rFonts w:ascii="GHEA Grapalat" w:hAnsi="GHEA Grapalat"/>
          <w:sz w:val="24"/>
          <w:szCs w:val="24"/>
          <w:lang w:val="hy-AM"/>
        </w:rPr>
        <w:t xml:space="preserve">2023 թվականի </w:t>
      </w:r>
      <w:r w:rsidR="00487C85" w:rsidRPr="00E36737">
        <w:rPr>
          <w:rFonts w:ascii="GHEA Grapalat" w:hAnsi="GHEA Grapalat"/>
          <w:sz w:val="24"/>
          <w:szCs w:val="24"/>
          <w:lang w:val="hy-AM"/>
        </w:rPr>
        <w:t>որոշմամբ ՀՀ վարչական դատավարության օրենսգրքի 83-րդ հոդվածի, ի մասնավորի՝ նշված հոդվածի հիմքով իրավունքի պետական գրանցման՝ որպես վարչական ակտի կատարումը կասեցնելու վերաբերյալ արտահայտած իրավական դիրքորոշումներին:</w:t>
      </w:r>
    </w:p>
    <w:p w14:paraId="280560B2" w14:textId="77777777" w:rsidR="00661B8D" w:rsidRPr="00E36737" w:rsidRDefault="00661B8D" w:rsidP="00661B8D">
      <w:pPr>
        <w:tabs>
          <w:tab w:val="left" w:pos="6946"/>
          <w:tab w:val="left" w:pos="7088"/>
        </w:tabs>
        <w:spacing w:after="0" w:line="276" w:lineRule="auto"/>
        <w:jc w:val="both"/>
        <w:rPr>
          <w:rFonts w:ascii="GHEA Grapalat" w:hAnsi="GHEA Grapalat"/>
          <w:sz w:val="24"/>
          <w:szCs w:val="24"/>
          <w:lang w:val="hy-AM"/>
        </w:rPr>
      </w:pPr>
    </w:p>
    <w:p w14:paraId="34C17484" w14:textId="1AA10ACA" w:rsidR="00661B8D" w:rsidRPr="00E36737" w:rsidRDefault="00C956D7" w:rsidP="00661B8D">
      <w:pPr>
        <w:tabs>
          <w:tab w:val="left" w:pos="6946"/>
          <w:tab w:val="left" w:pos="7088"/>
        </w:tabs>
        <w:spacing w:after="0" w:line="276" w:lineRule="auto"/>
        <w:ind w:firstLine="709"/>
        <w:jc w:val="both"/>
        <w:rPr>
          <w:rFonts w:ascii="GHEA Grapalat" w:hAnsi="GHEA Grapalat"/>
          <w:sz w:val="24"/>
          <w:szCs w:val="24"/>
          <w:lang w:val="hy-AM"/>
        </w:rPr>
      </w:pPr>
      <w:r w:rsidRPr="00E36737">
        <w:rPr>
          <w:rFonts w:ascii="GHEA Grapalat" w:hAnsi="GHEA Grapalat"/>
          <w:sz w:val="24"/>
          <w:szCs w:val="24"/>
          <w:lang w:val="hy-AM"/>
        </w:rPr>
        <w:t>Վերոգրյալի հիման վրա</w:t>
      </w:r>
      <w:r w:rsidR="008D0537" w:rsidRPr="00E36737">
        <w:rPr>
          <w:rFonts w:ascii="GHEA Grapalat" w:hAnsi="GHEA Grapalat"/>
          <w:sz w:val="24"/>
          <w:szCs w:val="24"/>
          <w:lang w:val="hy-AM"/>
        </w:rPr>
        <w:t>՝</w:t>
      </w:r>
      <w:r w:rsidRPr="00E36737">
        <w:rPr>
          <w:rFonts w:ascii="GHEA Grapalat" w:hAnsi="GHEA Grapalat"/>
          <w:sz w:val="24"/>
          <w:szCs w:val="24"/>
          <w:lang w:val="hy-AM"/>
        </w:rPr>
        <w:t xml:space="preserve"> բողոք բերած անձը պահանջել է </w:t>
      </w:r>
      <w:r w:rsidR="0072438F" w:rsidRPr="00E36737">
        <w:rPr>
          <w:rFonts w:ascii="GHEA Grapalat" w:hAnsi="GHEA Grapalat"/>
          <w:sz w:val="24"/>
          <w:szCs w:val="24"/>
          <w:lang w:val="hy-AM"/>
        </w:rPr>
        <w:t xml:space="preserve">վերացնել </w:t>
      </w:r>
      <w:r w:rsidR="00296FB0" w:rsidRPr="00E36737">
        <w:rPr>
          <w:rFonts w:ascii="GHEA Grapalat" w:hAnsi="GHEA Grapalat"/>
          <w:sz w:val="24"/>
          <w:szCs w:val="24"/>
          <w:lang w:val="hy-AM"/>
        </w:rPr>
        <w:t>Վ</w:t>
      </w:r>
      <w:r w:rsidR="0072438F" w:rsidRPr="00E36737">
        <w:rPr>
          <w:rFonts w:ascii="GHEA Grapalat" w:hAnsi="GHEA Grapalat"/>
          <w:sz w:val="24"/>
          <w:szCs w:val="24"/>
          <w:lang w:val="hy-AM"/>
        </w:rPr>
        <w:t xml:space="preserve">երաքննիչ դատարանի </w:t>
      </w:r>
      <w:r w:rsidR="00452F22" w:rsidRPr="00E36737">
        <w:rPr>
          <w:rFonts w:ascii="GHEA Grapalat" w:hAnsi="GHEA Grapalat"/>
          <w:sz w:val="24"/>
          <w:szCs w:val="24"/>
          <w:lang w:val="hy-AM"/>
        </w:rPr>
        <w:t>27</w:t>
      </w:r>
      <w:r w:rsidR="00452F22" w:rsidRPr="00E36737">
        <w:rPr>
          <w:rFonts w:ascii="Cambria Math" w:hAnsi="Cambria Math" w:cs="Cambria Math"/>
          <w:sz w:val="24"/>
          <w:szCs w:val="24"/>
          <w:lang w:val="hy-AM"/>
        </w:rPr>
        <w:t>․</w:t>
      </w:r>
      <w:r w:rsidR="00452F22" w:rsidRPr="00E36737">
        <w:rPr>
          <w:rFonts w:ascii="GHEA Grapalat" w:hAnsi="GHEA Grapalat"/>
          <w:sz w:val="24"/>
          <w:szCs w:val="24"/>
          <w:lang w:val="hy-AM"/>
        </w:rPr>
        <w:t>06</w:t>
      </w:r>
      <w:r w:rsidR="00452F22" w:rsidRPr="00E36737">
        <w:rPr>
          <w:rFonts w:ascii="Cambria Math" w:hAnsi="Cambria Math" w:cs="Cambria Math"/>
          <w:sz w:val="24"/>
          <w:szCs w:val="24"/>
          <w:lang w:val="hy-AM"/>
        </w:rPr>
        <w:t>․</w:t>
      </w:r>
      <w:r w:rsidR="0072438F" w:rsidRPr="00E36737">
        <w:rPr>
          <w:rFonts w:ascii="GHEA Grapalat" w:hAnsi="GHEA Grapalat"/>
          <w:sz w:val="24"/>
          <w:szCs w:val="24"/>
          <w:lang w:val="hy-AM"/>
        </w:rPr>
        <w:t>2025 թվականի «</w:t>
      </w:r>
      <w:r w:rsidR="00452F22" w:rsidRPr="00E36737">
        <w:rPr>
          <w:rFonts w:ascii="GHEA Grapalat" w:hAnsi="GHEA Grapalat"/>
          <w:sz w:val="24"/>
          <w:szCs w:val="24"/>
          <w:lang w:val="hy-AM"/>
        </w:rPr>
        <w:t>Վ</w:t>
      </w:r>
      <w:r w:rsidR="0072438F" w:rsidRPr="00E36737">
        <w:rPr>
          <w:rFonts w:ascii="GHEA Grapalat" w:hAnsi="GHEA Grapalat"/>
          <w:sz w:val="24"/>
          <w:szCs w:val="24"/>
          <w:lang w:val="hy-AM"/>
        </w:rPr>
        <w:t>երաքննիչ</w:t>
      </w:r>
      <w:r w:rsidR="0072438F" w:rsidRPr="00E36737">
        <w:rPr>
          <w:rFonts w:ascii="GHEA Grapalat" w:hAnsi="GHEA Grapalat" w:cs="Sylfaen"/>
          <w:sz w:val="24"/>
          <w:szCs w:val="24"/>
          <w:lang w:val="de-DE"/>
        </w:rPr>
        <w:t xml:space="preserve"> բողոքը մերժելու մասին» որոշումը և կայացնել նոր դատական ակտ: </w:t>
      </w:r>
    </w:p>
    <w:p w14:paraId="1B61F275" w14:textId="2601F930" w:rsidR="00663820" w:rsidRPr="00E36737" w:rsidRDefault="00587EB4" w:rsidP="00661B8D">
      <w:pPr>
        <w:spacing w:after="0" w:line="276" w:lineRule="auto"/>
        <w:ind w:firstLine="709"/>
        <w:jc w:val="both"/>
        <w:rPr>
          <w:rFonts w:ascii="GHEA Grapalat" w:hAnsi="GHEA Grapalat" w:cs="Sylfaen"/>
          <w:sz w:val="24"/>
          <w:szCs w:val="24"/>
          <w:lang w:val="de-DE"/>
        </w:rPr>
      </w:pPr>
      <w:r w:rsidRPr="00E36737">
        <w:rPr>
          <w:rFonts w:ascii="GHEA Grapalat" w:hAnsi="GHEA Grapalat"/>
          <w:b/>
          <w:bCs/>
          <w:iCs/>
          <w:sz w:val="24"/>
          <w:szCs w:val="24"/>
          <w:u w:val="single"/>
          <w:lang w:val="de-DE"/>
        </w:rPr>
        <w:t>3</w:t>
      </w:r>
      <w:r w:rsidRPr="00E36737">
        <w:rPr>
          <w:rFonts w:ascii="GHEA Grapalat" w:hAnsi="GHEA Grapalat"/>
          <w:b/>
          <w:bCs/>
          <w:iCs/>
          <w:sz w:val="24"/>
          <w:szCs w:val="24"/>
          <w:u w:val="single"/>
          <w:lang w:val="hy-AM"/>
        </w:rPr>
        <w:t>.</w:t>
      </w:r>
      <w:r w:rsidRPr="00E36737">
        <w:rPr>
          <w:rFonts w:ascii="GHEA Grapalat" w:hAnsi="GHEA Grapalat"/>
          <w:b/>
          <w:bCs/>
          <w:iCs/>
          <w:sz w:val="24"/>
          <w:szCs w:val="24"/>
          <w:u w:val="single"/>
          <w:lang w:val="de-DE"/>
        </w:rPr>
        <w:t xml:space="preserve"> </w:t>
      </w:r>
      <w:r w:rsidRPr="00E36737">
        <w:rPr>
          <w:rFonts w:ascii="GHEA Grapalat" w:hAnsi="GHEA Grapalat" w:cs="Sylfaen"/>
          <w:b/>
          <w:bCs/>
          <w:iCs/>
          <w:sz w:val="24"/>
          <w:szCs w:val="24"/>
          <w:u w:val="single"/>
          <w:lang w:val="hy-AM"/>
        </w:rPr>
        <w:t>Վճռաբեկ</w:t>
      </w:r>
      <w:r w:rsidRPr="00E36737">
        <w:rPr>
          <w:rFonts w:ascii="GHEA Grapalat" w:hAnsi="GHEA Grapalat"/>
          <w:b/>
          <w:bCs/>
          <w:iCs/>
          <w:sz w:val="24"/>
          <w:szCs w:val="24"/>
          <w:u w:val="single"/>
          <w:lang w:val="hy-AM"/>
        </w:rPr>
        <w:t xml:space="preserve"> </w:t>
      </w:r>
      <w:r w:rsidRPr="00E36737">
        <w:rPr>
          <w:rFonts w:ascii="GHEA Grapalat" w:hAnsi="GHEA Grapalat" w:cs="Sylfaen"/>
          <w:b/>
          <w:bCs/>
          <w:iCs/>
          <w:sz w:val="24"/>
          <w:szCs w:val="24"/>
          <w:u w:val="single"/>
          <w:lang w:val="hy-AM"/>
        </w:rPr>
        <w:t>դատարանի</w:t>
      </w:r>
      <w:r w:rsidRPr="00E36737">
        <w:rPr>
          <w:rFonts w:ascii="GHEA Grapalat" w:hAnsi="GHEA Grapalat"/>
          <w:b/>
          <w:bCs/>
          <w:iCs/>
          <w:sz w:val="24"/>
          <w:szCs w:val="24"/>
          <w:u w:val="single"/>
          <w:lang w:val="hy-AM"/>
        </w:rPr>
        <w:t xml:space="preserve"> </w:t>
      </w:r>
      <w:r w:rsidRPr="00E36737">
        <w:rPr>
          <w:rFonts w:ascii="GHEA Grapalat" w:hAnsi="GHEA Grapalat" w:cs="Sylfaen"/>
          <w:b/>
          <w:bCs/>
          <w:iCs/>
          <w:sz w:val="24"/>
          <w:szCs w:val="24"/>
          <w:u w:val="single"/>
          <w:lang w:val="hy-AM"/>
        </w:rPr>
        <w:t>պատճառաբանությունները</w:t>
      </w:r>
      <w:r w:rsidRPr="00E36737">
        <w:rPr>
          <w:rFonts w:ascii="GHEA Grapalat" w:hAnsi="GHEA Grapalat"/>
          <w:b/>
          <w:bCs/>
          <w:iCs/>
          <w:sz w:val="24"/>
          <w:szCs w:val="24"/>
          <w:u w:val="single"/>
          <w:lang w:val="hy-AM"/>
        </w:rPr>
        <w:t xml:space="preserve"> </w:t>
      </w:r>
      <w:r w:rsidRPr="00E36737">
        <w:rPr>
          <w:rFonts w:ascii="GHEA Grapalat" w:hAnsi="GHEA Grapalat" w:cs="Sylfaen"/>
          <w:b/>
          <w:bCs/>
          <w:iCs/>
          <w:sz w:val="24"/>
          <w:szCs w:val="24"/>
          <w:u w:val="single"/>
          <w:lang w:val="hy-AM"/>
        </w:rPr>
        <w:t>և</w:t>
      </w:r>
      <w:r w:rsidRPr="00E36737">
        <w:rPr>
          <w:rFonts w:ascii="GHEA Grapalat" w:hAnsi="GHEA Grapalat"/>
          <w:b/>
          <w:bCs/>
          <w:iCs/>
          <w:sz w:val="24"/>
          <w:szCs w:val="24"/>
          <w:u w:val="single"/>
          <w:lang w:val="hy-AM"/>
        </w:rPr>
        <w:t xml:space="preserve"> </w:t>
      </w:r>
      <w:r w:rsidRPr="00E36737">
        <w:rPr>
          <w:rFonts w:ascii="GHEA Grapalat" w:hAnsi="GHEA Grapalat" w:cs="Sylfaen"/>
          <w:b/>
          <w:bCs/>
          <w:iCs/>
          <w:sz w:val="24"/>
          <w:szCs w:val="24"/>
          <w:u w:val="single"/>
          <w:lang w:val="hy-AM"/>
        </w:rPr>
        <w:t>եզրահանգումները.</w:t>
      </w:r>
    </w:p>
    <w:p w14:paraId="11C08A86" w14:textId="4B4831FE" w:rsidR="002C0E50" w:rsidRPr="00E36737" w:rsidRDefault="00A15137" w:rsidP="00661B8D">
      <w:pPr>
        <w:tabs>
          <w:tab w:val="left" w:pos="6840"/>
        </w:tabs>
        <w:spacing w:after="0" w:line="276" w:lineRule="auto"/>
        <w:ind w:firstLine="709"/>
        <w:jc w:val="both"/>
        <w:rPr>
          <w:rFonts w:ascii="GHEA Grapalat" w:hAnsi="GHEA Grapalat" w:cs="Sylfaen"/>
          <w:i/>
          <w:iCs/>
          <w:sz w:val="24"/>
          <w:szCs w:val="24"/>
          <w:shd w:val="clear" w:color="auto" w:fill="FFFFFF"/>
          <w:lang w:val="hy-AM"/>
        </w:rPr>
      </w:pPr>
      <w:r w:rsidRPr="00E36737">
        <w:rPr>
          <w:rFonts w:ascii="GHEA Grapalat" w:hAnsi="GHEA Grapalat"/>
          <w:sz w:val="24"/>
          <w:szCs w:val="24"/>
          <w:lang w:val="hy-AM"/>
        </w:rPr>
        <w:t>Վճռաբեկ դատարանն արձանագրում է, որ սույն գործով վճռաբեկ բողոքը վարույթ ընդունելը պայմանավորված է</w:t>
      </w:r>
      <w:r w:rsidR="002C0E50" w:rsidRPr="00E36737">
        <w:rPr>
          <w:rFonts w:ascii="GHEA Grapalat" w:hAnsi="GHEA Grapalat"/>
          <w:sz w:val="24"/>
          <w:szCs w:val="24"/>
          <w:lang w:val="de-DE"/>
        </w:rPr>
        <w:t xml:space="preserve"> ՀՀ վարչական դատավարության օրենսգրքի 161-րդ հոդվածի                    1-ին մասի 1-ին կետով նախատեսված հիմքի առկայությամբ, </w:t>
      </w:r>
      <w:r w:rsidR="002C0E50" w:rsidRPr="00E36737">
        <w:rPr>
          <w:rFonts w:ascii="GHEA Grapalat" w:hAnsi="GHEA Grapalat"/>
          <w:sz w:val="24"/>
          <w:szCs w:val="24"/>
          <w:lang w:val="hy-AM"/>
        </w:rPr>
        <w:t xml:space="preserve">նույն հոդվածի 2-րդ մասի 2-րդ կետի իմաստով, այն է՝ </w:t>
      </w:r>
      <w:r w:rsidR="002C0E50" w:rsidRPr="00E36737">
        <w:rPr>
          <w:rFonts w:ascii="GHEA Grapalat" w:hAnsi="GHEA Grapalat" w:cs="Sylfaen"/>
          <w:sz w:val="24"/>
          <w:szCs w:val="24"/>
          <w:lang w:val="hy-AM"/>
        </w:rPr>
        <w:t xml:space="preserve">բողոքարկվող դատական ակտում ՀՀ վարչական դատավարության օրենսգրքի 83-րդ հոդվածի մեկնաբանությունը հակասում է թիվ </w:t>
      </w:r>
      <w:r w:rsidR="000648E1" w:rsidRPr="00E36737">
        <w:rPr>
          <w:rFonts w:ascii="GHEA Grapalat" w:hAnsi="GHEA Grapalat" w:cs="Sylfaen"/>
          <w:sz w:val="24"/>
          <w:szCs w:val="24"/>
          <w:lang w:val="hy-AM"/>
        </w:rPr>
        <w:t>ՎԴ/2643/05/22</w:t>
      </w:r>
      <w:r w:rsidR="002C0E50" w:rsidRPr="00E36737">
        <w:rPr>
          <w:rFonts w:ascii="GHEA Grapalat" w:hAnsi="GHEA Grapalat" w:cs="Sylfaen"/>
          <w:sz w:val="24"/>
          <w:szCs w:val="24"/>
          <w:lang w:val="hy-AM"/>
        </w:rPr>
        <w:t xml:space="preserve"> վարչական գործով ՀՀ վճռաբեկ դատարանի </w:t>
      </w:r>
      <w:r w:rsidR="000648E1" w:rsidRPr="00E36737">
        <w:rPr>
          <w:rFonts w:ascii="GHEA Grapalat" w:hAnsi="GHEA Grapalat" w:cs="Sylfaen"/>
          <w:sz w:val="24"/>
          <w:szCs w:val="24"/>
          <w:lang w:val="hy-AM"/>
        </w:rPr>
        <w:t>01</w:t>
      </w:r>
      <w:r w:rsidR="000648E1" w:rsidRPr="00E36737">
        <w:rPr>
          <w:rFonts w:ascii="Cambria Math" w:hAnsi="Cambria Math" w:cs="Cambria Math"/>
          <w:sz w:val="24"/>
          <w:szCs w:val="24"/>
          <w:lang w:val="hy-AM"/>
        </w:rPr>
        <w:t>․</w:t>
      </w:r>
      <w:r w:rsidR="000648E1" w:rsidRPr="00E36737">
        <w:rPr>
          <w:rFonts w:ascii="GHEA Grapalat" w:hAnsi="GHEA Grapalat" w:cs="Sylfaen"/>
          <w:sz w:val="24"/>
          <w:szCs w:val="24"/>
          <w:lang w:val="hy-AM"/>
        </w:rPr>
        <w:t>09</w:t>
      </w:r>
      <w:r w:rsidR="000648E1" w:rsidRPr="00E36737">
        <w:rPr>
          <w:rFonts w:ascii="Cambria Math" w:hAnsi="Cambria Math" w:cs="Cambria Math"/>
          <w:sz w:val="24"/>
          <w:szCs w:val="24"/>
          <w:lang w:val="hy-AM"/>
        </w:rPr>
        <w:t>․</w:t>
      </w:r>
      <w:r w:rsidR="000648E1" w:rsidRPr="00E36737">
        <w:rPr>
          <w:rFonts w:ascii="GHEA Grapalat" w:hAnsi="GHEA Grapalat" w:cs="Sylfaen"/>
          <w:sz w:val="24"/>
          <w:szCs w:val="24"/>
          <w:lang w:val="hy-AM"/>
        </w:rPr>
        <w:t>2023</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թվականի</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որոշման</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մեջ</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տվյալ</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նորմին</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տրված</w:t>
      </w:r>
      <w:r w:rsidR="002C0E50" w:rsidRPr="00E36737">
        <w:rPr>
          <w:rFonts w:ascii="GHEA Grapalat" w:hAnsi="GHEA Grapalat" w:cs="Sylfaen"/>
          <w:sz w:val="24"/>
          <w:szCs w:val="24"/>
          <w:lang w:val="hy-AM"/>
        </w:rPr>
        <w:t xml:space="preserve"> </w:t>
      </w:r>
      <w:r w:rsidR="002C0E50" w:rsidRPr="00E36737">
        <w:rPr>
          <w:rFonts w:ascii="GHEA Grapalat" w:hAnsi="GHEA Grapalat" w:cs="GHEA Grapalat"/>
          <w:sz w:val="24"/>
          <w:szCs w:val="24"/>
          <w:lang w:val="hy-AM"/>
        </w:rPr>
        <w:t>մեկնաբանությանը</w:t>
      </w:r>
      <w:r w:rsidR="002C0E50" w:rsidRPr="00E36737">
        <w:rPr>
          <w:rFonts w:ascii="GHEA Grapalat" w:hAnsi="GHEA Grapalat" w:cs="Sylfaen"/>
          <w:sz w:val="24"/>
          <w:szCs w:val="24"/>
          <w:lang w:val="hy-AM"/>
        </w:rPr>
        <w:t xml:space="preserve">, </w:t>
      </w:r>
      <w:r w:rsidR="002C0E50" w:rsidRPr="00E36737">
        <w:rPr>
          <w:rFonts w:ascii="GHEA Grapalat" w:hAnsi="GHEA Grapalat"/>
          <w:sz w:val="24"/>
          <w:szCs w:val="24"/>
          <w:lang w:val="hy-AM"/>
        </w:rPr>
        <w:t xml:space="preserve">ուստի </w:t>
      </w:r>
      <w:r w:rsidR="002C0E50" w:rsidRPr="00E36737">
        <w:rPr>
          <w:rFonts w:ascii="GHEA Grapalat" w:hAnsi="GHEA Grapalat"/>
          <w:sz w:val="24"/>
          <w:szCs w:val="24"/>
          <w:lang w:val="de-DE"/>
        </w:rPr>
        <w:t>սույն դեպքում Վճռաբեկ դատարանի արտահայտած իրավական դիրքորոշում</w:t>
      </w:r>
      <w:r w:rsidR="002C0E50" w:rsidRPr="00E36737">
        <w:rPr>
          <w:rFonts w:ascii="GHEA Grapalat" w:hAnsi="GHEA Grapalat"/>
          <w:sz w:val="24"/>
          <w:szCs w:val="24"/>
          <w:lang w:val="hy-AM"/>
        </w:rPr>
        <w:t>ներ</w:t>
      </w:r>
      <w:r w:rsidR="002C0E50" w:rsidRPr="00E36737">
        <w:rPr>
          <w:rFonts w:ascii="GHEA Grapalat" w:hAnsi="GHEA Grapalat"/>
          <w:sz w:val="24"/>
          <w:szCs w:val="24"/>
          <w:lang w:val="de-DE"/>
        </w:rPr>
        <w:t>ը՝</w:t>
      </w:r>
      <w:r w:rsidR="002C0E50" w:rsidRPr="00E36737">
        <w:rPr>
          <w:rFonts w:ascii="GHEA Grapalat" w:hAnsi="GHEA Grapalat"/>
          <w:sz w:val="24"/>
          <w:szCs w:val="24"/>
          <w:lang w:val="hy-AM"/>
        </w:rPr>
        <w:t xml:space="preserve"> </w:t>
      </w:r>
      <w:r w:rsidR="007B4CC4" w:rsidRPr="00E36737">
        <w:rPr>
          <w:rFonts w:ascii="GHEA Grapalat" w:hAnsi="GHEA Grapalat" w:cs="Tahoma"/>
          <w:sz w:val="24"/>
          <w:szCs w:val="24"/>
          <w:lang w:val="hy-AM"/>
        </w:rPr>
        <w:t>իրավունքի պետական գրանցման՝ որպես վարչական ակտի</w:t>
      </w:r>
      <w:r w:rsidR="002C0E50" w:rsidRPr="00E36737">
        <w:rPr>
          <w:rFonts w:ascii="GHEA Grapalat" w:hAnsi="GHEA Grapalat" w:cs="Tahoma"/>
          <w:sz w:val="24"/>
          <w:szCs w:val="24"/>
          <w:lang w:val="hy-AM"/>
        </w:rPr>
        <w:t xml:space="preserve"> կասեցման </w:t>
      </w:r>
      <w:r w:rsidR="002C0E50" w:rsidRPr="00E36737">
        <w:rPr>
          <w:rFonts w:ascii="GHEA Grapalat" w:hAnsi="GHEA Grapalat"/>
          <w:sz w:val="24"/>
          <w:szCs w:val="24"/>
          <w:lang w:val="de-DE"/>
        </w:rPr>
        <w:t>վերաբերյալ</w:t>
      </w:r>
      <w:r w:rsidR="002C0E50" w:rsidRPr="00E36737">
        <w:rPr>
          <w:rFonts w:ascii="GHEA Grapalat" w:hAnsi="GHEA Grapalat"/>
          <w:sz w:val="24"/>
          <w:szCs w:val="24"/>
          <w:lang w:val="hy-AM"/>
        </w:rPr>
        <w:t>,</w:t>
      </w:r>
      <w:r w:rsidR="002C0E50" w:rsidRPr="00E36737">
        <w:rPr>
          <w:rFonts w:ascii="GHEA Grapalat" w:hAnsi="GHEA Grapalat" w:cs="Sylfaen"/>
          <w:sz w:val="24"/>
          <w:szCs w:val="24"/>
          <w:lang w:val="hy-AM"/>
        </w:rPr>
        <w:t xml:space="preserve"> կարող են</w:t>
      </w:r>
      <w:r w:rsidR="002C0E50" w:rsidRPr="00E36737">
        <w:rPr>
          <w:rFonts w:ascii="GHEA Grapalat" w:hAnsi="GHEA Grapalat" w:cs="Sylfaen"/>
          <w:sz w:val="24"/>
          <w:szCs w:val="24"/>
          <w:lang w:val="de-DE"/>
        </w:rPr>
        <w:t xml:space="preserve"> </w:t>
      </w:r>
      <w:r w:rsidR="002C0E50" w:rsidRPr="00E36737">
        <w:rPr>
          <w:rFonts w:ascii="GHEA Grapalat" w:hAnsi="GHEA Grapalat" w:cs="Sylfaen"/>
          <w:sz w:val="24"/>
          <w:szCs w:val="24"/>
          <w:lang w:val="hy-AM"/>
        </w:rPr>
        <w:t xml:space="preserve">էական </w:t>
      </w:r>
      <w:r w:rsidR="002C0E50" w:rsidRPr="00E36737">
        <w:rPr>
          <w:rFonts w:ascii="GHEA Grapalat" w:hAnsi="GHEA Grapalat"/>
          <w:sz w:val="24"/>
          <w:szCs w:val="24"/>
          <w:lang w:val="de-DE"/>
        </w:rPr>
        <w:t>նշանակություն ունենալ նմանատիպ գործերով միասնական և կանխատեսելի դատական պրակտիկա ձևավորելու համար:</w:t>
      </w:r>
      <w:r w:rsidR="002C0E50" w:rsidRPr="00E36737">
        <w:rPr>
          <w:rFonts w:ascii="GHEA Grapalat" w:hAnsi="GHEA Grapalat"/>
          <w:sz w:val="24"/>
          <w:szCs w:val="24"/>
          <w:lang w:val="hy-AM"/>
        </w:rPr>
        <w:t xml:space="preserve"> </w:t>
      </w:r>
    </w:p>
    <w:p w14:paraId="46B83068" w14:textId="77777777" w:rsidR="00BC3D4F" w:rsidRPr="00E36737" w:rsidRDefault="00BC3D4F" w:rsidP="00661B8D">
      <w:pPr>
        <w:spacing w:after="0" w:line="276" w:lineRule="auto"/>
        <w:ind w:firstLine="709"/>
        <w:jc w:val="both"/>
        <w:rPr>
          <w:rFonts w:ascii="GHEA Grapalat" w:hAnsi="GHEA Grapalat" w:cs="Sylfaen"/>
          <w:noProof/>
          <w:sz w:val="24"/>
          <w:szCs w:val="24"/>
          <w:lang w:val="hy-AM"/>
        </w:rPr>
      </w:pPr>
    </w:p>
    <w:p w14:paraId="5F9D137F" w14:textId="79FBAA10" w:rsidR="002C0E50"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noProof/>
          <w:sz w:val="24"/>
          <w:szCs w:val="24"/>
          <w:lang w:val="hy-AM"/>
        </w:rPr>
        <w:t>ՀՀ Սահմանադրության 171-րդ հոդվածի 2-րդ մասի համաձայն՝ Վճռաբեկ դատարանը դատական ակտերն օրենքով սահմանված լիազորությունների շրջանակներում վերանայելու միջոցով` ապահովում է օրենքների և այլ նորմատիվ իրավական ակտերի միատեսակ կիրառությունը և (կամ) վերացնում է մարդու իրավունքների և ազատությունների հիմնարար խախտումները:</w:t>
      </w:r>
    </w:p>
    <w:p w14:paraId="4A1B8931" w14:textId="6D147F1F"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noProof/>
          <w:sz w:val="24"/>
          <w:szCs w:val="24"/>
          <w:lang w:val="hy-AM"/>
        </w:rPr>
        <w:t>«Հայաստանի Հանրապետության դատական օրենսգիրք» ՀՀ սահմանադրական օրենքի 29-րդ հոդվածի 2-րդ մասի 1-ին կետի համաձայն՝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w:t>
      </w:r>
    </w:p>
    <w:p w14:paraId="57E07AC6" w14:textId="77777777"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noProof/>
          <w:sz w:val="24"/>
          <w:szCs w:val="24"/>
          <w:lang w:val="hy-AM"/>
        </w:rPr>
        <w:t>Նույն հոդվածի 3-րդ մասի համաձայն՝ օրենքների և այլ նորմատիվ իրավական ակտերի միատեսակ կիրառությունը Վճռաբեկ դատարանն ապահովում է, եթե առկա է իրավունքի</w:t>
      </w:r>
      <w:r w:rsidRPr="00E36737">
        <w:rPr>
          <w:rFonts w:ascii="GHEA Grapalat" w:hAnsi="GHEA Grapalat" w:cs="Sylfaen"/>
          <w:iCs/>
          <w:sz w:val="24"/>
          <w:szCs w:val="24"/>
          <w:lang w:val="hy-AM"/>
        </w:rPr>
        <w:t xml:space="preserve"> զարգացման խնդիր, կամ տարբեր գործերով դատարանների կողմից նորմատիվ իրավական ակտը տարաբնույթ է կիրառվել կամ չի կիրառվել տարաբնույթ իրավաընկալման հետևանքով:</w:t>
      </w:r>
    </w:p>
    <w:p w14:paraId="176FBA23" w14:textId="693B3C31"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i/>
          <w:sz w:val="24"/>
          <w:szCs w:val="24"/>
          <w:lang w:val="hy-AM"/>
        </w:rPr>
        <w:t>Տվյալ դեպքում օրենքների և այլ նորմատիվ իրավական ակտերի միատեսակ կիրառությունն ապահովելու սահմանադրական իր առաքելությունն իրացնելու</w:t>
      </w:r>
      <w:r w:rsidR="007B4CC4" w:rsidRPr="00E36737">
        <w:rPr>
          <w:rFonts w:ascii="GHEA Grapalat" w:hAnsi="GHEA Grapalat" w:cs="Sylfaen"/>
          <w:i/>
          <w:sz w:val="24"/>
          <w:szCs w:val="24"/>
          <w:lang w:val="hy-AM"/>
        </w:rPr>
        <w:t>,</w:t>
      </w:r>
      <w:r w:rsidRPr="00E36737">
        <w:rPr>
          <w:rFonts w:ascii="GHEA Grapalat" w:hAnsi="GHEA Grapalat" w:cs="Sylfaen"/>
          <w:i/>
          <w:sz w:val="24"/>
          <w:szCs w:val="24"/>
          <w:lang w:val="hy-AM"/>
        </w:rPr>
        <w:t xml:space="preserve"> և ըստ այդմ</w:t>
      </w:r>
      <w:r w:rsidR="007B4CC4" w:rsidRPr="00E36737">
        <w:rPr>
          <w:rFonts w:ascii="GHEA Grapalat" w:hAnsi="GHEA Grapalat" w:cs="Sylfaen"/>
          <w:i/>
          <w:sz w:val="24"/>
          <w:szCs w:val="24"/>
          <w:lang w:val="hy-AM"/>
        </w:rPr>
        <w:t>՝</w:t>
      </w:r>
      <w:r w:rsidRPr="00E36737">
        <w:rPr>
          <w:rFonts w:ascii="GHEA Grapalat" w:hAnsi="GHEA Grapalat" w:cs="Sylfaen"/>
          <w:i/>
          <w:sz w:val="24"/>
          <w:szCs w:val="24"/>
          <w:lang w:val="hy-AM"/>
        </w:rPr>
        <w:t xml:space="preserve"> </w:t>
      </w:r>
      <w:r w:rsidRPr="00E36737">
        <w:rPr>
          <w:rFonts w:ascii="GHEA Grapalat" w:hAnsi="GHEA Grapalat" w:cs="Tahoma"/>
          <w:i/>
          <w:sz w:val="24"/>
          <w:szCs w:val="24"/>
          <w:lang w:val="hy-AM"/>
        </w:rPr>
        <w:t xml:space="preserve">ՀՀ վարչական </w:t>
      </w:r>
      <w:r w:rsidRPr="00E36737">
        <w:rPr>
          <w:rFonts w:ascii="GHEA Grapalat" w:hAnsi="GHEA Grapalat" w:cs="Sylfaen"/>
          <w:i/>
          <w:sz w:val="24"/>
          <w:szCs w:val="24"/>
          <w:lang w:val="hy-AM"/>
        </w:rPr>
        <w:t xml:space="preserve">դատավարության օրենսգրքի 83-րդ հոդվածի միատեսակ կիրառությունն ապահովելու անհրաժեշտությունից ելնելով՝ Վճռաբեկ դատարանն անհրաժեշտ է համարում </w:t>
      </w:r>
      <w:r w:rsidRPr="00E36737">
        <w:rPr>
          <w:rFonts w:ascii="GHEA Grapalat" w:hAnsi="GHEA Grapalat" w:cs="Sylfaen"/>
          <w:i/>
          <w:sz w:val="24"/>
          <w:szCs w:val="24"/>
          <w:lang w:val="hy-AM"/>
        </w:rPr>
        <w:lastRenderedPageBreak/>
        <w:t xml:space="preserve">անդրադառնալ </w:t>
      </w:r>
      <w:r w:rsidR="00BA148C" w:rsidRPr="00E36737">
        <w:rPr>
          <w:rFonts w:ascii="GHEA Grapalat" w:hAnsi="GHEA Grapalat" w:cs="Sylfaen"/>
          <w:i/>
          <w:sz w:val="24"/>
          <w:szCs w:val="24"/>
          <w:lang w:val="hy-AM"/>
        </w:rPr>
        <w:t>ՀՀ վարչական դատավարության օրենսգրքի 83-րդ հոդվածի հիմքով անշարժ գույքի նկատմամբ սեփականության իրավունքի պետական գրանցման՝ որպես վարչական ակտի կատարումը կասեցնելու առանձնահատկությանը</w:t>
      </w:r>
      <w:r w:rsidR="007B4CC4" w:rsidRPr="00E36737">
        <w:rPr>
          <w:rFonts w:ascii="GHEA Grapalat" w:hAnsi="GHEA Grapalat" w:cs="Sylfaen"/>
          <w:i/>
          <w:sz w:val="24"/>
          <w:szCs w:val="24"/>
          <w:lang w:val="hy-AM"/>
        </w:rPr>
        <w:t>՝ վերահաստատելով նախկինում արտահայտած իրավական դիրքորոշումները</w:t>
      </w:r>
      <w:r w:rsidR="00BA148C" w:rsidRPr="00E36737">
        <w:rPr>
          <w:rFonts w:ascii="GHEA Grapalat" w:hAnsi="GHEA Grapalat" w:cs="Sylfaen"/>
          <w:i/>
          <w:sz w:val="24"/>
          <w:szCs w:val="24"/>
          <w:lang w:val="hy-AM"/>
        </w:rPr>
        <w:t>:</w:t>
      </w:r>
    </w:p>
    <w:p w14:paraId="707546E6"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iCs/>
          <w:sz w:val="24"/>
          <w:szCs w:val="24"/>
          <w:lang w:val="hy-AM"/>
        </w:rPr>
        <w:t>Արդար դատաքննության իրավունքը ՀՀ Սահմանադրության 61-րդ հոդվածի 1-ին մասով սահմանված է որպես յուրաքանչյուրի՝ իր իրավունքների և ազատությունների դատական պաշտպանության արդյունավետ միջոցի իրավունք: Սահմանադրական այս դրույթից ակնհայտ է, որ արդար դատաքննության իրավունքը չի սահմանափակվում դատարան դիմելու իրավունքի պարզ ամրագրմամբ: ՀՀ Սահմանադրությունը նաև պարտավորեցնում է բավարարել դատական պաշտպանության միջոցի արդյունավետության իմպերատիվ պահանջը։</w:t>
      </w:r>
    </w:p>
    <w:p w14:paraId="70911268"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iCs/>
          <w:sz w:val="24"/>
          <w:szCs w:val="24"/>
          <w:lang w:val="hy-AM"/>
        </w:rPr>
        <w:t>Մարդու իրավունքների եվրոպական դատարանը մի շարք վճիռներում հայտնել է դիրքորոշում առ այն, որ</w:t>
      </w:r>
      <w:r w:rsidRPr="00E36737">
        <w:rPr>
          <w:rFonts w:ascii="GHEA Grapalat" w:hAnsi="GHEA Grapalat"/>
          <w:sz w:val="24"/>
          <w:szCs w:val="24"/>
          <w:lang w:val="hy-AM"/>
        </w:rPr>
        <w:t xml:space="preserve"> դատական պաշտպանության իրավունքը կլիներ անիրական, իսկ դատական պաշտպանության ընթացակարգը՝ անարդյունավետ, եթե ներպետական օրենսդրությունը թույլ տար վերջնական և պարտադիր բնույթ ունեցող դատական ակտերին մնալ չկատարված՝ ի վնաս մի կողմի: Ըստ Մարդու իրավունքների եվրոպական դատարանի՝ եթե պետությունը չի երաշխավորում վերջնական դատական ակտերի ի կատար ածումը, դա հանգեցնում է այնպիսի իրողության, որն անհամատեղելի է իրավունքի գերակայության սկզբունքի հետ, որը պայմանավորվող պետությունները պարտավորվել են պահպանել «Մարդու իրավունքների և հիմնարար ազատությունների պաշտպանության մասին» եվրոպական կոնվենցիան երաշխավորելիս: Մեկնաբանելով Մարդու իրավունքների և հիմնարար ազատությունների պաշտպանության մասին եվրոպական կոնվենցիայի </w:t>
      </w:r>
      <w:r w:rsidR="00A50BC5" w:rsidRPr="00E36737">
        <w:rPr>
          <w:rFonts w:ascii="GHEA Grapalat" w:hAnsi="GHEA Grapalat"/>
          <w:sz w:val="24"/>
          <w:szCs w:val="24"/>
          <w:lang w:val="hy-AM"/>
        </w:rPr>
        <w:t xml:space="preserve"> </w:t>
      </w:r>
      <w:r w:rsidRPr="00E36737">
        <w:rPr>
          <w:rFonts w:ascii="GHEA Grapalat" w:hAnsi="GHEA Grapalat"/>
          <w:sz w:val="24"/>
          <w:szCs w:val="24"/>
          <w:lang w:val="hy-AM"/>
        </w:rPr>
        <w:t xml:space="preserve">6-րդ հոդվածը՝ Մարդու իրավունքների եվրոպական դատարանն իրավական դիրքորոշում է արտահայտել, որ արդար դատաքննության իրավունքը ներառում է ոչ միայն վեճն ըստ էության լուծող պատճառաբանված դատական ակտ կայացնելու, այլ նաև կայացված դատական ակտը կատարելուն ուղղված գործուն և արդյունավետ կառուցակարգեր կիրառելու անհրաժեշտություն </w:t>
      </w:r>
      <w:r w:rsidRPr="00E36737">
        <w:rPr>
          <w:rFonts w:ascii="GHEA Grapalat" w:hAnsi="GHEA Grapalat"/>
          <w:i/>
          <w:iCs/>
          <w:sz w:val="24"/>
          <w:szCs w:val="24"/>
          <w:lang w:val="de-DE"/>
        </w:rPr>
        <w:t>(</w:t>
      </w:r>
      <w:r w:rsidRPr="00E36737">
        <w:rPr>
          <w:rFonts w:ascii="GHEA Grapalat" w:hAnsi="GHEA Grapalat"/>
          <w:i/>
          <w:iCs/>
          <w:sz w:val="24"/>
          <w:szCs w:val="24"/>
          <w:lang w:val="hy-AM"/>
        </w:rPr>
        <w:t>տե՛ս Խաչատրյաններն ընդդեմ Հայաստանի Հանրապետության գործով Մարդու իրավունքների եվրոպական դատարանի 01.03.2010թ. վճիռը, կետ 66, Բուրդովն ընդդեմ Ռուսաստանի գործով Մարդու իրավունքների եվրոպական դատարանի 07.05.2002թ. վճիռը, կետ 34, Հորնսբին ընդդեմ Հունաստանի 19.03.1997թ. վճիռը, կետ 40):</w:t>
      </w:r>
    </w:p>
    <w:p w14:paraId="3D111101"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xml:space="preserve">Եվրոպայի խորհրդի Նախարարների կոմիտեն իր 13.09.1989 թվականի «Վարչական գործերով ժամանակավոր դատական պաշտպանության վերաբերյալ» թիվ (89) 8 հանձնարարականով  արձանագրել է, որ դատարանների կողմից կիրառվող ժամանակավոր պաշտպանության միջոցները կարող են լինել վարչական ակտի կատարումը ամբողջությամբ կամ մասնակի կասեցնելու, վարչական ակտի ընդունման պահին կամ հետագա ցանկացած ժամանակ եղած դրությունը ամբողջությամբ կամ մասնակի վերականգնելու և վարչակազմի վրա դատարանի լիազորություններից բխող ցանկացած պարտականություն դնելու միջոցով: Նույն հանձնարարականով նշվել է, որ եթե վարչական ակտը վիճարկվում է դատարանում և դատարանը դեռևս չի հրապարակել իր որոշումը, հայցվորը կարող է դիմել նույն կամ նման իրավասություն ունեցող այլ դատարան՝ վարչական ակտից պաշտպանվելու ժամանակավոր միջոցներ կիրառելու համար: Վարչական ակտից պաշտպանվելու ժամանակավոր միջոցներ կիրառելու խնդրանքով դատարան դիմելու իրավունք ունեն նաև շահագրգիռ անձինք:                  </w:t>
      </w:r>
      <w:r w:rsidRPr="00E36737">
        <w:rPr>
          <w:rFonts w:ascii="GHEA Grapalat" w:hAnsi="GHEA Grapalat"/>
          <w:sz w:val="24"/>
          <w:szCs w:val="24"/>
          <w:lang w:val="hy-AM"/>
        </w:rPr>
        <w:lastRenderedPageBreak/>
        <w:t>Նույն հանձնարարականով նաև նշվել է, որ վարչական ակտից պաշտպանվելու ժամանակավոր միջոցներ կարող են կիրառվել մասնավորապես, երբ վարչական ակտի կատարումը կարող է ծանր վնաս հասցնել, որը վերականգնելը մեծ ջանքեր կպահանջի, և եթե prima-facie առկա են վարչական ակտի առոչնչության վերաբերյալ ապացույցներ:</w:t>
      </w:r>
    </w:p>
    <w:p w14:paraId="1A2F8AB2" w14:textId="2D46E9B3"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Իրավունքների արդյունավետ</w:t>
      </w:r>
      <w:r w:rsidRPr="00E36737">
        <w:rPr>
          <w:rFonts w:ascii="GHEA Grapalat" w:hAnsi="GHEA Grapalat"/>
          <w:sz w:val="24"/>
          <w:szCs w:val="24"/>
          <w:lang w:val="de-DE"/>
        </w:rPr>
        <w:t xml:space="preserve"> դատական պաշտպանության իրավունքի իրացումն ապահովելու գործուն </w:t>
      </w:r>
      <w:r w:rsidRPr="00E36737">
        <w:rPr>
          <w:rFonts w:ascii="GHEA Grapalat" w:hAnsi="GHEA Grapalat"/>
          <w:sz w:val="24"/>
          <w:szCs w:val="24"/>
          <w:lang w:val="hy-AM"/>
        </w:rPr>
        <w:t xml:space="preserve">կառուցակարգերից </w:t>
      </w:r>
      <w:r w:rsidR="001C675B" w:rsidRPr="00E36737">
        <w:rPr>
          <w:rFonts w:ascii="GHEA Grapalat" w:hAnsi="GHEA Grapalat"/>
          <w:sz w:val="24"/>
          <w:szCs w:val="24"/>
          <w:lang w:val="hy-AM"/>
        </w:rPr>
        <w:t>է</w:t>
      </w:r>
      <w:r w:rsidRPr="00E36737">
        <w:rPr>
          <w:rFonts w:ascii="GHEA Grapalat" w:hAnsi="GHEA Grapalat"/>
          <w:sz w:val="24"/>
          <w:szCs w:val="24"/>
          <w:lang w:val="hy-AM"/>
        </w:rPr>
        <w:t xml:space="preserve"> ՀՀ վարչական դատավարության օրենսգրքով </w:t>
      </w:r>
      <w:r w:rsidR="00C97FDB" w:rsidRPr="00E36737">
        <w:rPr>
          <w:rFonts w:ascii="GHEA Grapalat" w:hAnsi="GHEA Grapalat"/>
          <w:sz w:val="24"/>
          <w:szCs w:val="24"/>
          <w:lang w:val="hy-AM"/>
        </w:rPr>
        <w:t xml:space="preserve">նախատեսված </w:t>
      </w:r>
      <w:r w:rsidRPr="00E36737">
        <w:rPr>
          <w:rFonts w:ascii="GHEA Grapalat" w:hAnsi="GHEA Grapalat"/>
          <w:sz w:val="24"/>
          <w:szCs w:val="24"/>
          <w:lang w:val="hy-AM"/>
        </w:rPr>
        <w:t>վարչական ակտի կատարումը կասեցնելու ինստիտուտը:</w:t>
      </w:r>
    </w:p>
    <w:p w14:paraId="220A2C76" w14:textId="180EB5F7" w:rsidR="00661B8D" w:rsidRPr="00E36737" w:rsidRDefault="00A50BC5"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ՀՀ վ</w:t>
      </w:r>
      <w:r w:rsidR="00BA148C" w:rsidRPr="00E36737">
        <w:rPr>
          <w:rFonts w:ascii="GHEA Grapalat" w:hAnsi="GHEA Grapalat"/>
          <w:sz w:val="24"/>
          <w:szCs w:val="24"/>
          <w:lang w:val="hy-AM"/>
        </w:rPr>
        <w:t>ճռաբեկ դատարան</w:t>
      </w:r>
      <w:r w:rsidR="00C97FDB" w:rsidRPr="00E36737">
        <w:rPr>
          <w:rFonts w:ascii="GHEA Grapalat" w:hAnsi="GHEA Grapalat"/>
          <w:sz w:val="24"/>
          <w:szCs w:val="24"/>
          <w:lang w:val="hy-AM"/>
        </w:rPr>
        <w:t>ը նախկինում կայացրած որոշումներից մեկով</w:t>
      </w:r>
      <w:r w:rsidR="00BA148C" w:rsidRPr="00E36737">
        <w:rPr>
          <w:rFonts w:ascii="GHEA Grapalat" w:hAnsi="GHEA Grapalat"/>
          <w:sz w:val="24"/>
          <w:szCs w:val="24"/>
          <w:lang w:val="hy-AM"/>
        </w:rPr>
        <w:t xml:space="preserve"> արձանագր</w:t>
      </w:r>
      <w:r w:rsidRPr="00E36737">
        <w:rPr>
          <w:rFonts w:ascii="GHEA Grapalat" w:hAnsi="GHEA Grapalat"/>
          <w:sz w:val="24"/>
          <w:szCs w:val="24"/>
          <w:lang w:val="hy-AM"/>
        </w:rPr>
        <w:t>ել</w:t>
      </w:r>
      <w:r w:rsidR="00BA148C" w:rsidRPr="00E36737">
        <w:rPr>
          <w:rFonts w:ascii="GHEA Grapalat" w:hAnsi="GHEA Grapalat"/>
          <w:sz w:val="24"/>
          <w:szCs w:val="24"/>
          <w:lang w:val="hy-AM"/>
        </w:rPr>
        <w:t xml:space="preserve"> է, որ մի կողմից՝ վիճարկման հայցի, մյուս կողմից՝ մյուս հայցատեսակների առնչությամբ հայցվորի իրավունքների նախնական պաշտպանության եղանակների ընտրության հարցում օրենսդրի տարբերակված մոտեցումն իր հիմքում ունի օբյեկտիվ չափանիշ</w:t>
      </w:r>
      <w:r w:rsidR="00BA148C" w:rsidRPr="00E36737">
        <w:rPr>
          <w:rFonts w:ascii="Cambria Math" w:hAnsi="Cambria Math" w:cs="Cambria Math"/>
          <w:sz w:val="24"/>
          <w:szCs w:val="24"/>
          <w:lang w:val="hy-AM"/>
        </w:rPr>
        <w:t>․</w:t>
      </w:r>
      <w:r w:rsidR="00BA148C" w:rsidRPr="00E36737">
        <w:rPr>
          <w:rFonts w:ascii="GHEA Grapalat" w:hAnsi="GHEA Grapalat"/>
          <w:sz w:val="24"/>
          <w:szCs w:val="24"/>
          <w:lang w:val="hy-AM"/>
        </w:rPr>
        <w:t xml:space="preserve"> նման տարբերակված մոտեցումը պայմանավորված է նրանով, որ վիճարկվող վարչական ակտն անվավեր ճանաչելու վերաբերյալ դատական ակտերը, որպես կանոն, իրենց բնույթով ինքնակատարվող դատական ակտեր են, և Օրենսգրքի 83-րդ հոդվածով նախատեսված հայցվորի իրավունքների նախնական պաշտպանության եղանակը, ելնելով նշված իրողությունից, նպատակ է հետապնդում ապահովել հայցվորի դատական պաշտպանության իրավունքի արդյունավետ իրացումը՝ դատական պաշտպանությունը չդարձնելով ինքնանպատակ։</w:t>
      </w:r>
    </w:p>
    <w:p w14:paraId="5FC82F31"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ՀՀ սահմանադրական դատարանը, 29</w:t>
      </w:r>
      <w:r w:rsidRPr="00E36737">
        <w:rPr>
          <w:rFonts w:ascii="Cambria Math" w:hAnsi="Cambria Math" w:cs="Cambria Math"/>
          <w:sz w:val="24"/>
          <w:szCs w:val="24"/>
          <w:lang w:val="hy-AM"/>
        </w:rPr>
        <w:t>․</w:t>
      </w:r>
      <w:r w:rsidRPr="00E36737">
        <w:rPr>
          <w:rFonts w:ascii="GHEA Grapalat" w:hAnsi="GHEA Grapalat"/>
          <w:sz w:val="24"/>
          <w:szCs w:val="24"/>
          <w:lang w:val="hy-AM"/>
        </w:rPr>
        <w:t>12</w:t>
      </w:r>
      <w:r w:rsidRPr="00E36737">
        <w:rPr>
          <w:rFonts w:ascii="Cambria Math" w:hAnsi="Cambria Math" w:cs="Cambria Math"/>
          <w:sz w:val="24"/>
          <w:szCs w:val="24"/>
          <w:lang w:val="hy-AM"/>
        </w:rPr>
        <w:t>․</w:t>
      </w:r>
      <w:r w:rsidRPr="00E36737">
        <w:rPr>
          <w:rFonts w:ascii="GHEA Grapalat" w:hAnsi="GHEA Grapalat"/>
          <w:sz w:val="24"/>
          <w:szCs w:val="24"/>
          <w:lang w:val="hy-AM"/>
        </w:rPr>
        <w:t>2020 թվականի թիվ ՍԴԱՈ-248 որոշմամբ արձանագրել է, որ վիճարկման հայցի պարագայում օրենսդիրը չի նախատեսել հայցի ապահովման միջոց կիրառելու հնարավորություն, սակայն սահմանել է հայցվորի իրավունքների նախնական պաշտպանության մեկ այլ եղանակ։ Մասնավորապես, վիճարկման հայցի դեպքում վիճարկվող վարչական ակտի կատարումը կասեցվում է օրենքի ուժով՝ վիճարկման հայցով հայցադիմումը վարույթ ընդունելն ինքնին հիմք է հանդիսանում տվյալ վարչական ակտի կատարումը կասեցնելու համար (ՀՀ վարչական դատավարության օրենսգրքի 83-րդ հոդվածի 1-ին մասով նախատեսված բացառություններով)։ Նշված կարգավորման տրամաբանությունը, ի թիվս այլնի, կայանում է նրանում, որ վիճարկման հայցի բավարարման դեպքում դատական ակտն ուժի մեջ մտնելով վիճարկվող վարչական ակտը պարզապես կորցնում է իր իրավաբանական ուժը: Այլ կերպ ասած՝ նշված տեսակի հայցի բավարարման դեպքում կայացվելիք վերջնական դատական ակտի կատարումը, որպես այդպիսին, պայմանական բնույթ է կրում, քանի որ այն չի ենթադրում միջնորդավորված որևէ գործողություն և, այդպիսով, չի առաջացնում կատարման հետ կապված այնպիսի դժվարություններ, որոնք բնորոշ են դասական իմաստով կատարում ենթադրող դատական ակտերին։ Վերոգրյալը հաշվի առնելով՝ վիճարկման հայցի պարագայում ՀՀ վարչական դատավարության օրենսգիրքը նախատեսել է ոչ թե հայցի ապահովման միջոցի, այլ՝ նախնական իրավական պաշտպանության կիրառման հնարավորություն՝ այն է վիճարկվող վարչական ակտի կատարման կասեցում, դրանով իսկ որոշակի իրավական երաշխիքներ տրամադրելով հայցվորին՝ արդյունավետ դատական պաշտպանության իրավունքի իրացման ենթատեքստում։</w:t>
      </w:r>
    </w:p>
    <w:p w14:paraId="272994B3" w14:textId="1AD3B19E"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xml:space="preserve">ՀՀ վարչական դատավարության օրենսգրքի 83-րդ հոդվածի 1-ին մասով սահմանված ընդհանուր կանոնին համապատասխան՝ վիճարկվող վարչական ակտի կատարումը կասեցվում է վիճարկման հայցը վարույթ ընդունելու փաստի ուժով։ Միաժամանակ, նշված </w:t>
      </w:r>
      <w:r w:rsidRPr="00E36737">
        <w:rPr>
          <w:rFonts w:ascii="GHEA Grapalat" w:hAnsi="GHEA Grapalat"/>
          <w:sz w:val="24"/>
          <w:szCs w:val="24"/>
          <w:lang w:val="hy-AM"/>
        </w:rPr>
        <w:lastRenderedPageBreak/>
        <w:t>ընդհանուր կանոնից նույն հոդվածի 1-ին մասի 1-7-րդ կետերով սահմանված են բացառություններ։ ՀՀ վարչական դատավարության օրենսգրքի 83-րդ հոդվածի 2-րդ մասի համաձայն` հայցվորի միջնորդությամբ վարչական դատարանը կարող է գործի քննության ժամանակ նույն հոդվածի 1-ին մասի 2-րդ, 3-րդ, 4-րդ, 4.1-ին, 5-րդ, 6-րդ և 7-րդ կետերով նախատեսված դեպքերում ամբողջությամբ կամ մասնակիորեն կասեցնել վարչական ակտի կատարումը։ Օրենսգրքի 83-րդ հոդվածի 1-ին մասի 5-րդ կետի համաձայն՝ վիճարկման հայցի վարույթ ընդունելը կասեցնում է վիճարկվող վարչական ակտի կատարումը մինչև այդ գործով գործն ըստ էության լուծող դատական ակտի օրինական ուժի մեջ մտնելը, բացառությամբ այն դեպքերի, երբ վարչական ակտի հասցեատեր չհանդիսացող անձի կողմից վիճարկվում է վարչական ակտի հասցեատիրոջ համար բարենպաստ վարչական ակտ (ներառյալ՝ զուգորդվող վարչական ակտի դեպքում հասցեատիրոջ համար բարենպաստ դրույթները)</w:t>
      </w:r>
      <w:r w:rsidR="004A673A" w:rsidRPr="00E36737">
        <w:rPr>
          <w:rFonts w:ascii="GHEA Grapalat" w:hAnsi="GHEA Grapalat"/>
          <w:sz w:val="24"/>
          <w:szCs w:val="24"/>
          <w:lang w:val="hy-AM"/>
        </w:rPr>
        <w:t>։ (</w:t>
      </w:r>
      <w:r w:rsidR="004A673A" w:rsidRPr="00E36737">
        <w:rPr>
          <w:rFonts w:ascii="GHEA Grapalat" w:hAnsi="GHEA Grapalat"/>
          <w:i/>
          <w:iCs/>
          <w:sz w:val="24"/>
          <w:szCs w:val="24"/>
          <w:lang w:val="hy-AM"/>
        </w:rPr>
        <w:t>տե՛ս, «Երևանի Կենցաղային քիմիայի գործարան» ԲԲԸ-ի սնանկության գործով կառավարիչ Լուսինե Սարգսյանն ընդդեմ ՀՀ կադաստրի կոմիտեի թիվ ՎԴ/2643/05/22 վարչական գործով ՀՀ վճռաբեկ դատարանի 01</w:t>
      </w:r>
      <w:r w:rsidR="004A673A" w:rsidRPr="00E36737">
        <w:rPr>
          <w:rFonts w:ascii="Cambria Math" w:hAnsi="Cambria Math" w:cs="Cambria Math"/>
          <w:i/>
          <w:iCs/>
          <w:sz w:val="24"/>
          <w:szCs w:val="24"/>
          <w:lang w:val="hy-AM"/>
        </w:rPr>
        <w:t>․</w:t>
      </w:r>
      <w:r w:rsidR="004A673A" w:rsidRPr="00E36737">
        <w:rPr>
          <w:rFonts w:ascii="GHEA Grapalat" w:hAnsi="GHEA Grapalat"/>
          <w:i/>
          <w:iCs/>
          <w:sz w:val="24"/>
          <w:szCs w:val="24"/>
          <w:lang w:val="hy-AM"/>
        </w:rPr>
        <w:t>09</w:t>
      </w:r>
      <w:r w:rsidR="004A673A" w:rsidRPr="00E36737">
        <w:rPr>
          <w:rFonts w:ascii="Cambria Math" w:hAnsi="Cambria Math" w:cs="Cambria Math"/>
          <w:i/>
          <w:iCs/>
          <w:sz w:val="24"/>
          <w:szCs w:val="24"/>
          <w:lang w:val="hy-AM"/>
        </w:rPr>
        <w:t>․</w:t>
      </w:r>
      <w:r w:rsidR="004A673A" w:rsidRPr="00E36737">
        <w:rPr>
          <w:rFonts w:ascii="GHEA Grapalat" w:hAnsi="GHEA Grapalat"/>
          <w:i/>
          <w:iCs/>
          <w:sz w:val="24"/>
          <w:szCs w:val="24"/>
          <w:lang w:val="hy-AM"/>
        </w:rPr>
        <w:t>2023 թվականի որոշումը</w:t>
      </w:r>
      <w:r w:rsidR="004A673A" w:rsidRPr="00E36737">
        <w:rPr>
          <w:rFonts w:ascii="GHEA Grapalat" w:hAnsi="GHEA Grapalat"/>
          <w:sz w:val="24"/>
          <w:szCs w:val="24"/>
          <w:lang w:val="hy-AM"/>
        </w:rPr>
        <w:t>)։</w:t>
      </w:r>
    </w:p>
    <w:p w14:paraId="19C2E75C"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ՀՀ վարչական դատավարության օրենսգրքի 83-րդ հոդվածի 4-րդ մասը սահմանում է դատարանի որոշմամբ վիճարկվող վարչական ակտի կատարումը կասեցնելու հիմքերը, այն է՝ վիճարկվող վարչական ակտը կասեցնելու մասին միջնորդությունը բավարարվում է, եթե առկա է հիմնավոր կասկած, որ վարչական ակտի կատարումը հայցվորին զգալի վնաս կպատճառի կամ անհնարին կդարձնի նրա իրավունքների պաշտպանությունը։</w:t>
      </w:r>
    </w:p>
    <w:p w14:paraId="5A12A19F"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ՀՀ վճռաբեկ դատարանը, անդադառնալով վիճարկվող վարչական ակտի կատարումը կասեցնելու հիմքերին, նշել է, որ օրենսդիրը վարչական ակտի կատարումը կասեցնելու դատարանի լիազորության կիրառման համար սահմանել է երկու վավերապայման, որոնցից առնվազն մեկի առկայությունը պարտադիր է վարչական ակտի կատարումը կասեցնելու վերաբերյալ որոշում կայացնելու համար։</w:t>
      </w:r>
    </w:p>
    <w:p w14:paraId="232B4C87"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Այսինքն, վարչական ակտի կատարումը կասեցվում է, եթե</w:t>
      </w:r>
    </w:p>
    <w:p w14:paraId="3EB2E13C"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առկա է հիմնավոր կասկած, որ վարչական ակտի կատարումը հայցվորին զգալի վնաս կպատճառի, կամ</w:t>
      </w:r>
    </w:p>
    <w:p w14:paraId="69133AE2"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անհնարին կդարձնի նրա իրավունքների պաշտպանությունը։</w:t>
      </w:r>
    </w:p>
    <w:p w14:paraId="408A4116"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Ընդ որում, վերոնշյալ հիմքերից որևէ մեկի հնարավոր առկայութունը բավարար հիմք է դատարանի կողմից վարչական ակտի կատարումը կասեցնելու մասին որոշում ընդունելու համար։</w:t>
      </w:r>
    </w:p>
    <w:p w14:paraId="3908FEFC"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xml:space="preserve">ՀՀ վճռաբեկ դատարանը եզրահանգել է, որ հիմնավոր կասկածի հարցը քննարկելիս դատարանը, ելնելով մարդու իրավունքների և ազատությունների պաշտպանությունն ապահովելու պարտականությունից, պետք է քննարկման առարկա դարձնի երկու հիմնական փոխկապակցված հարցեր: Առաջին` առկա է հիմնավոր կասկած, որ վարչական ակտի կատարումը հայցվորին զգալի վնաս կպատճառի, և երկրորդ` անհնարին կդարձնի նրա իրավունքների պաշտպանությունը։ Մասնավորապես՝ «վարչական ակտի կատարումը հայցվորին զգալի վնաս կպատճառի» եզրույթի բովանդակությունը հանգում է այնպիսի իրավիճակի, երբ տվյալ գործով հայցի առարկայի շրջանակներում մինչև գործով վերջնական որոշում կայացնելը վիճարկվող վարչական ակտի կատարումը հայցվոր կողմի համար կստեղծի այնպիսի բացասական (վնաս պատճառող) հետևանքներ, որոնք նյութական իմաստով անհամեմատ կծանրացնեն հայցվորի վիճակը: Իսկ «վարչական ակտի կատարումն </w:t>
      </w:r>
      <w:r w:rsidRPr="00E36737">
        <w:rPr>
          <w:rFonts w:ascii="GHEA Grapalat" w:hAnsi="GHEA Grapalat"/>
          <w:sz w:val="24"/>
          <w:szCs w:val="24"/>
          <w:lang w:val="hy-AM"/>
        </w:rPr>
        <w:lastRenderedPageBreak/>
        <w:t>անհնարին կդարձնի հայցվորի իրավունքների պաշտպանությունը» եզրույթի բովանդակությունը հանգում է այնպիսի իրողության, երբ մինչև գործով վերջնական որոշում կայացնելը վիճարկվող վարչական ակտի կատարման պայմաններում այլևս անհնարին կարող է դառնալ հայցվորի իրավունքի (իրավունքների) պաշտպանությունը: Այս դեպքում, «անհնարին» եզրույթը վերաբերում է բացառապես տվյալ գործով ներկայացված և քննության առնված հայցի առարկայի շրջանակներում հայցվորի իրավունքների դատական պաշտպանությանը, ոչ թե հայցվորի իրավունքների պաշտպանությանն ընդհանրապես: Այսինքն, դատարանի կողմից վիճարկվող վարչական ակտի կատարումը կասեցնելու միջնորդությունը չբավարարելը և գործի քննության արդյունքում նույն վարչական ակտն անվավեր ճանաչելը միանշանակորեն չի հանգեցնում հայցվորի իրավունքների պաշտպանության անհնարինության:</w:t>
      </w:r>
    </w:p>
    <w:p w14:paraId="1D6AEEEF"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Հետևաբար, ՀՀ վճռաբեկ դատարանը փաստել է, որ օրենսդիրը նախատեսել է հիմնավոր կասկածի ենթադրությամբ վարչական ակտի կատարումը կասեցնելու հնարավորություն, եթե այն հայցվորին զգալի վնաս կհասցնի, կամ անհնարին կդարձնի նրա իրավունքների պաշտպանությունը։</w:t>
      </w:r>
    </w:p>
    <w:p w14:paraId="2CB136B8"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ՀՀ վճռաբեկ դատարանը, անդրադառնալով ՀՀ վարչական դատավարության օրենսգրքի 83-րդ հոդվածի 4-րդ մասում ամրագրված «հիմնավոր կասկած» եզրույթի բացահայտմանը, եզրահանգել է, որ «հիմնավոր կասկած» եզրույթի օգտագործումն ինքնանպատակ չէ, և այն պետք է հաղթահարված համարել ոչ միայն այն դեպքերում, երբ միջնորդությամբ ներկայացված փաստական տվյալներով միանշանակ հիմնավորվում է անձին զգալի վնաս պատճառելու կամ անձի իրավունքների պաշտպանության անհնարին դառնալու հանգամանքը, այլև այն դեպքերում, երբ դատավարության մասնակիցների կողմից ներկայացված փաստական տվյալներով ողջամիտ կասկած է ձևավորվում վիճարկվող ակտի կատարման պարագայում անձին զգալի վնաս պատճառելու կամ անձի իրավունքների պաշտպանության անհնարին դառնալու հանգամանքի վերաբերյալ: Այլ կերպ ասած՝ «հիմնավոր կասկած» եզրույթը ենթակա է մեկնաբանման կոնկրետ գործողության հնարավոր վրա հասնելու և իրավական հետևանք առաջացնելու առումով։ Ընդ որում, «կասկած» եզրույթի օգտագործումն արդեն իսկ նշանակում է, որ խոսքը չի գնում ապացույցներով հաստատվելիք փաստի մասին։</w:t>
      </w:r>
    </w:p>
    <w:p w14:paraId="5400221B"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Կասկածի ողջամտությունը չի կարող լինել վերացական կամ հայեցողական, այլ պետք է գնահատվի գործի հանգամանքների համատեքստում: Փաստի վերաբերյալ կասկածը ողջամիտ է, եթե հաստատված այլ հանգամանքները հնարավորություն չեն տալիս հետևության հանգել այդ փաստի՝ սովորականից բարձր հավանականության մասին, կամ հակառակ փաստը նույնքան ողջամիտ և հավանական է։ Այնուամենայնիվ, ՀՀ վճռաբեկ դատարանը գտել է, որ այն դեպքում, երբ ի հայտ է գալիս «կասկած», այն պետք է լինի ողջամիտ, այսինքն՝ պետք է հիմնված լինի օրենքով սահմանված կարգով ձեռք բերված որոշակի փաստական տվյալների վրա, իսկ դրա առկայության կամ բացակայության վերաբերյալ դատարանի հետևությունները պետք է լինեն հիմնավորված և պատճառաբանված (</w:t>
      </w:r>
      <w:r w:rsidRPr="00E36737">
        <w:rPr>
          <w:rFonts w:ascii="GHEA Grapalat" w:hAnsi="GHEA Grapalat"/>
          <w:i/>
          <w:iCs/>
          <w:sz w:val="24"/>
          <w:szCs w:val="24"/>
          <w:lang w:val="hy-AM"/>
        </w:rPr>
        <w:t>տե՛ս, Սոֆիա Խաչատրյանը և Սիրվարդ Խաչատրյանն ընդդեմ Հարկադիր կատարումն ապահովող ծառայության թիվ ՎԴ/5599/05/20 վարչական գործով ՀՀ վճռաբեկ դատարանի 25.06.2021 թվականի որոշումը</w:t>
      </w:r>
      <w:r w:rsidRPr="00E36737">
        <w:rPr>
          <w:rFonts w:ascii="GHEA Grapalat" w:hAnsi="GHEA Grapalat"/>
          <w:sz w:val="24"/>
          <w:szCs w:val="24"/>
          <w:lang w:val="hy-AM"/>
        </w:rPr>
        <w:t>)։</w:t>
      </w:r>
    </w:p>
    <w:p w14:paraId="1A4EF14E" w14:textId="77777777" w:rsidR="00661B8D" w:rsidRPr="00E36737" w:rsidRDefault="00D63127"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lastRenderedPageBreak/>
        <w:t>Մեկ այլ որոշմամբ ՀՀ վ</w:t>
      </w:r>
      <w:r w:rsidR="00BA148C" w:rsidRPr="00E36737">
        <w:rPr>
          <w:rFonts w:ascii="GHEA Grapalat" w:hAnsi="GHEA Grapalat"/>
          <w:sz w:val="24"/>
          <w:szCs w:val="24"/>
          <w:lang w:val="hy-AM"/>
        </w:rPr>
        <w:t>ճռաբեկ դատարանն արձանագր</w:t>
      </w:r>
      <w:r w:rsidR="00810362" w:rsidRPr="00E36737">
        <w:rPr>
          <w:rFonts w:ascii="GHEA Grapalat" w:hAnsi="GHEA Grapalat"/>
          <w:sz w:val="24"/>
          <w:szCs w:val="24"/>
          <w:lang w:val="hy-AM"/>
        </w:rPr>
        <w:t>ել</w:t>
      </w:r>
      <w:r w:rsidR="00BA148C" w:rsidRPr="00E36737">
        <w:rPr>
          <w:rFonts w:ascii="GHEA Grapalat" w:hAnsi="GHEA Grapalat"/>
          <w:sz w:val="24"/>
          <w:szCs w:val="24"/>
          <w:lang w:val="hy-AM"/>
        </w:rPr>
        <w:t xml:space="preserve"> է, որ յուրաքանչյուր կոնկրետ դեպքում վիճարկվող ակտի կատարումը կասեցնելու վերաբերյալ միջնորդություն ներկայացնելիս հայցվորից պահանջվում</w:t>
      </w:r>
      <w:r w:rsidR="00BA148C" w:rsidRPr="00E36737">
        <w:rPr>
          <w:rFonts w:ascii="GHEA Grapalat" w:hAnsi="GHEA Grapalat"/>
          <w:iCs/>
          <w:sz w:val="24"/>
          <w:szCs w:val="24"/>
          <w:lang w:val="hy-AM"/>
        </w:rPr>
        <w:t xml:space="preserve"> է ներկայացնել փաստեր և փաստարկներ վիճարկվող վարչական ակտի կատարմամբ պատճառվելիք զգալի վնասի կամ դատական պաշտպանության անհնարին դառնալու հիմնավոր կասկածի առկայության վերաբերյալ, իսկ դատարանի պարտականությունն է նշված միջնորդության քննարկման շրջանակներում գնահատել այդ հիմնավոր կասկածի առկայության/բացակայության հարցը։ </w:t>
      </w:r>
    </w:p>
    <w:p w14:paraId="41FF9DEA"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Անդրադառնալով «վարչական ակտի կատարման կասեցում» հասկացության բովանդակությանը՝ </w:t>
      </w:r>
      <w:r w:rsidR="007F7ACE" w:rsidRPr="00E36737">
        <w:rPr>
          <w:rFonts w:ascii="GHEA Grapalat" w:hAnsi="GHEA Grapalat"/>
          <w:iCs/>
          <w:sz w:val="24"/>
          <w:szCs w:val="24"/>
          <w:lang w:val="hy-AM"/>
        </w:rPr>
        <w:t>ՀՀ վ</w:t>
      </w:r>
      <w:r w:rsidRPr="00E36737">
        <w:rPr>
          <w:rFonts w:ascii="GHEA Grapalat" w:hAnsi="GHEA Grapalat"/>
          <w:iCs/>
          <w:sz w:val="24"/>
          <w:szCs w:val="24"/>
          <w:lang w:val="hy-AM"/>
        </w:rPr>
        <w:t>ճռաբեկ դատարանն անհրաժեշտ է համար</w:t>
      </w:r>
      <w:r w:rsidR="003E144B" w:rsidRPr="00E36737">
        <w:rPr>
          <w:rFonts w:ascii="GHEA Grapalat" w:hAnsi="GHEA Grapalat"/>
          <w:iCs/>
          <w:sz w:val="24"/>
          <w:szCs w:val="24"/>
          <w:lang w:val="hy-AM"/>
        </w:rPr>
        <w:t>ել</w:t>
      </w:r>
      <w:r w:rsidRPr="00E36737">
        <w:rPr>
          <w:rFonts w:ascii="GHEA Grapalat" w:hAnsi="GHEA Grapalat"/>
          <w:iCs/>
          <w:sz w:val="24"/>
          <w:szCs w:val="24"/>
          <w:lang w:val="hy-AM"/>
        </w:rPr>
        <w:t xml:space="preserve"> այդ հասկացության բովանդակությունը բացահայտել կասեցմամբ հետապնդվող իրավական նպատակի համատեքստում, այն է՝ նախնական պաշտպանության միջոցի կիրառմամբ ապահովել հայցվորի դատական պաշտպանության իրավունքի արդյունավետությունը՝ հայցվորի դատական պաշտպանությունը չդարձնելով ինքնանպատակ։</w:t>
      </w:r>
    </w:p>
    <w:p w14:paraId="5C18FBFA" w14:textId="77777777" w:rsidR="00661B8D" w:rsidRPr="00E36737" w:rsidRDefault="00D27B3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ՀՀ վ</w:t>
      </w:r>
      <w:r w:rsidR="00BA148C" w:rsidRPr="00E36737">
        <w:rPr>
          <w:rFonts w:ascii="GHEA Grapalat" w:hAnsi="GHEA Grapalat"/>
          <w:iCs/>
          <w:sz w:val="24"/>
          <w:szCs w:val="24"/>
          <w:lang w:val="hy-AM"/>
        </w:rPr>
        <w:t>ճռաբեկ դատարանն արձանագր</w:t>
      </w:r>
      <w:r w:rsidR="004E0D82" w:rsidRPr="00E36737">
        <w:rPr>
          <w:rFonts w:ascii="GHEA Grapalat" w:hAnsi="GHEA Grapalat"/>
          <w:iCs/>
          <w:sz w:val="24"/>
          <w:szCs w:val="24"/>
          <w:lang w:val="hy-AM"/>
        </w:rPr>
        <w:t xml:space="preserve">ել </w:t>
      </w:r>
      <w:r w:rsidR="00BA148C" w:rsidRPr="00E36737">
        <w:rPr>
          <w:rFonts w:ascii="GHEA Grapalat" w:hAnsi="GHEA Grapalat"/>
          <w:iCs/>
          <w:sz w:val="24"/>
          <w:szCs w:val="24"/>
          <w:lang w:val="hy-AM"/>
        </w:rPr>
        <w:t>է, որ վարչական ակտի կատարման կասեցումը ենթադրում է կասեցման ժամանակահատվածում դրա գործողության ժամանակավոր դադարեցում, որպիսի պայմաններում այդ ժամանակահատվածում տվյալ վարչական ակտն իրավական հետևանքներ առաջացնել չի կարող, և ըստ այդմ՝  բացառվում է հայցվորին այդ ակտի գործողության արդյունքում վնաս պատճառելու և (կամ) դատական պաշտպանությունն անհնարին դարձնելու հավանականությունը։ Վիճարկվող վարչական ակտի կատարման կասեցումը ենթադրում է այնպիսի գործողություններ կատարելու արգելք, որոնք կատարելու իրավազորությունը բխում է տվյալ վարչական ակտից։ Ընդ որում, այդ արգելքները կարող են վերաբերել ինչպես վարչական ակտի հասցեատիրոջը, այնպես էլ իրավասու վարչական մարմիններին։</w:t>
      </w:r>
    </w:p>
    <w:p w14:paraId="2BF4A031"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Միաժամանակ, </w:t>
      </w:r>
      <w:r w:rsidR="00600396" w:rsidRPr="00E36737">
        <w:rPr>
          <w:rFonts w:ascii="GHEA Grapalat" w:hAnsi="GHEA Grapalat"/>
          <w:iCs/>
          <w:sz w:val="24"/>
          <w:szCs w:val="24"/>
          <w:lang w:val="hy-AM"/>
        </w:rPr>
        <w:t>ՀՀ վ</w:t>
      </w:r>
      <w:r w:rsidRPr="00E36737">
        <w:rPr>
          <w:rFonts w:ascii="GHEA Grapalat" w:hAnsi="GHEA Grapalat"/>
          <w:iCs/>
          <w:sz w:val="24"/>
          <w:szCs w:val="24"/>
          <w:lang w:val="hy-AM"/>
        </w:rPr>
        <w:t>ճռաբեկ դատարանը հարկ է համա</w:t>
      </w:r>
      <w:r w:rsidR="00097B7D" w:rsidRPr="00E36737">
        <w:rPr>
          <w:rFonts w:ascii="GHEA Grapalat" w:hAnsi="GHEA Grapalat"/>
          <w:iCs/>
          <w:sz w:val="24"/>
          <w:szCs w:val="24"/>
          <w:lang w:val="hy-AM"/>
        </w:rPr>
        <w:t>րել</w:t>
      </w:r>
      <w:r w:rsidRPr="00E36737">
        <w:rPr>
          <w:rFonts w:ascii="GHEA Grapalat" w:hAnsi="GHEA Grapalat"/>
          <w:iCs/>
          <w:sz w:val="24"/>
          <w:szCs w:val="24"/>
          <w:lang w:val="hy-AM"/>
        </w:rPr>
        <w:t xml:space="preserve"> արձանագրել, որ յուրաքանչյուր կոնկրետ դեպքում «վարչական ակտի կատարման կասեցում» հասկացության բովանդակությունը պայմանավորված է,  ի թիվս այլնի, նրանով, թե ինչ գործի կարգավորման նպատակով է տվյալ վարչական ակտն ընդունված։ Այլ կերպ՝ այն սահմանափակումները և (կամ) արգելքները, որոնք բխում են տվյալ կոնկրետ վարչական ակտի կատարումը կասեցնելուց, սերտորեն կապված են դրա բնույթի և կարգավորման առարկայի հետ:</w:t>
      </w:r>
    </w:p>
    <w:p w14:paraId="101B649A"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«Գույքի նկատմամբ իրավունքների պետական գրանցման մասին» ՀՀ օրենքի (այսուհետ՝ Օրենք) հիմնական հասկացությունները սահմանող 2-րդ հոդվածի համաձայն՝ պետական գրանցումը նույն օրենքով սահմանված կարգով պետական գրանցում իրականացնող մարմնի կողմից իրականացման ենթակա պարտադիր գործառույթ է, որն ուղղված է պետության կողմից գույքի նկատմամբ իրավունքների ծագման, փոփոխման, փոխանցման, դադարման և սահմանափակումների ճանաչման, ինչպես նաև պետության կողմից գույքի նկատմամբ գրանցված իրավունքների պաշտպանության, անշարժ գույքի պետական միասնական կադաստրի տվյալների հավաքագրման, մատչելիության, օբյեկտիվության, անընդհատության ու միասնականության ապահովմանը։</w:t>
      </w:r>
    </w:p>
    <w:p w14:paraId="42B0C75C"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Նույն օրենքի 5-րդ հոդվածի 1-ին մասի համաձայն՝ «պետական գրանցումն ընդգրկում է`</w:t>
      </w:r>
    </w:p>
    <w:p w14:paraId="680ECADD"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1) գույքի նկատմամբ սեփականության, օգտագործման, հիփոթեքի, հողամասի կառուցապատման, սերվիտուտի, ինչպես նաև օրենքով նախատեսված այլ գույքային </w:t>
      </w:r>
      <w:r w:rsidRPr="00E36737">
        <w:rPr>
          <w:rFonts w:ascii="GHEA Grapalat" w:hAnsi="GHEA Grapalat"/>
          <w:iCs/>
          <w:sz w:val="24"/>
          <w:szCs w:val="24"/>
          <w:lang w:val="hy-AM"/>
        </w:rPr>
        <w:lastRenderedPageBreak/>
        <w:t>իրավունքների, այդ թվում՝ անշարժ գույքի նկատմամբ գույքային իրավունքների գրավի ծագման, դադարման, փոխանցման, փոփոխման պետական գրանցումը.</w:t>
      </w:r>
    </w:p>
    <w:p w14:paraId="2974E8EC"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2) գույքի տնօրինման, օգտագործման կամ տիրապետման իրավազորությունների նկատմամբ սահմանափակումների, ինչպես նաև գույքային իրավունքների իրականացման սահմանափակումների կիրառման, փոփոխման, դադարման պետական գրանցումը»:</w:t>
      </w:r>
    </w:p>
    <w:p w14:paraId="1BD6DDC5"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Օրենքի 27-րդ հոդվածի 2-րդ մասի համաձայն՝ գույքի նկատմամբ իրավունքները և սահմանափակումները համարվում են գրանցված գրանցման մատյանում սահմանված գրառումները կատարելու և պետական գրանցման իրավասություն ունեցող պաշտոնատար անձի կողմից հաստատվելու պահից: Նույն հոդվածի 3-րդ մասի համաձայն՝ իրավունքի պետական գրանցումից հետո գրանցված իրավունքի սուբյեկտներին տրամադրվում է անշարժ գույքի նկատմամբ իրավունքի պետական գրանցման վկայական, որը հաստատում է գրանցման ներկայացված իրավունքի պետական գրանցման իրականացման փաստը:</w:t>
      </w:r>
    </w:p>
    <w:p w14:paraId="36911EE5"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Վերոհիշյալ նորմերի բովանդակությունից բխում է, որ իրավունքի պետական գրանցումը, օժտված լինելով վարչական ակտին բնորոշ «Վարչարարության հիմունքների և վարչական վարույթի մասին» ՀՀ օրենքի 53-րդ հոդվածի 1-ին մասով սահմանված հատկանիշներով, վարչական ակտ է, ուժի մեջ է մտնում գրանցման մատյանում սահմանված գրառումները կատարելու և պետական գրանցման իրավասություն ունեցող պաշտոնատար անձի կողմից հաստատվելու պահից, որպիսի փաստը հաստատվում է իրավունքի պետական գրանցման վկայականով։</w:t>
      </w:r>
    </w:p>
    <w:p w14:paraId="48A4E10E"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ՀՀ քաղաքացիական օրենսգիրքը որպես անշարժ գույքի նկատմամբ ցանկացած հիմքով սեփականության իրավունքի ծագման պահ է ճանաչում այդ իրավունքի պետական գրանցման պահը: Մասնավորապես, ՀՀ քաղաքացիական օրենսգրքի</w:t>
      </w:r>
      <w:r w:rsidR="001F75AB" w:rsidRPr="00E36737">
        <w:rPr>
          <w:rFonts w:ascii="GHEA Grapalat" w:hAnsi="GHEA Grapalat"/>
          <w:iCs/>
          <w:sz w:val="24"/>
          <w:szCs w:val="24"/>
          <w:lang w:val="hy-AM"/>
        </w:rPr>
        <w:t xml:space="preserve"> </w:t>
      </w:r>
      <w:r w:rsidRPr="00E36737">
        <w:rPr>
          <w:rFonts w:ascii="GHEA Grapalat" w:hAnsi="GHEA Grapalat"/>
          <w:iCs/>
          <w:sz w:val="24"/>
          <w:szCs w:val="24"/>
          <w:lang w:val="hy-AM"/>
        </w:rPr>
        <w:t xml:space="preserve">176-րդ հոդվածը որպես պայմանագրի հիման վրա գույքի նկատմամբ սեփականության իրավունքի ծագման պահ է ճանաչում այդ իրավունքի պետական գրանցման պահը, եթե այդպիսի իրավունքն օրենքով ենթակա է գրանցման: </w:t>
      </w:r>
      <w:r w:rsidRPr="00E36737">
        <w:rPr>
          <w:rFonts w:ascii="Calibri" w:hAnsi="Calibri" w:cs="Calibri"/>
          <w:iCs/>
          <w:sz w:val="24"/>
          <w:szCs w:val="24"/>
          <w:lang w:val="hy-AM"/>
        </w:rPr>
        <w:t> </w:t>
      </w:r>
      <w:r w:rsidRPr="00E36737">
        <w:rPr>
          <w:rFonts w:ascii="GHEA Grapalat" w:hAnsi="GHEA Grapalat"/>
          <w:iCs/>
          <w:sz w:val="24"/>
          <w:szCs w:val="24"/>
          <w:lang w:val="hy-AM"/>
        </w:rPr>
        <w:t>Բացի գործարքից, ՀՀ քաղաքացիական օրենսգրքի 11-րդ գլխի դրույթները որպես գույքի նկատմամբ սեփականության իրավունքի ծագման հիմք են ճանաչում, ի թիվս այլնի, նաև անձի կողմից իր համար նոր անշարժ գույքի ստեղծումը (ՀՀ քաղաքացիական օրենսգրքի</w:t>
      </w:r>
      <w:r w:rsidR="001F75AB" w:rsidRPr="00E36737">
        <w:rPr>
          <w:rFonts w:ascii="GHEA Grapalat" w:hAnsi="GHEA Grapalat"/>
          <w:iCs/>
          <w:sz w:val="24"/>
          <w:szCs w:val="24"/>
          <w:lang w:val="hy-AM"/>
        </w:rPr>
        <w:t xml:space="preserve"> </w:t>
      </w:r>
      <w:r w:rsidRPr="00E36737">
        <w:rPr>
          <w:rFonts w:ascii="GHEA Grapalat" w:hAnsi="GHEA Grapalat"/>
          <w:iCs/>
          <w:sz w:val="24"/>
          <w:szCs w:val="24"/>
          <w:lang w:val="hy-AM"/>
        </w:rPr>
        <w:t xml:space="preserve">173-րդ հոդված), ձեռքբերման վաղեմությունը (ՀՀ քաղաքացիական օրենսգրքի 187-րդ հոդված): ՀՀ քաղաքացիական օրենսգրքի 173-րդ և </w:t>
      </w:r>
      <w:r w:rsidR="001F75AB" w:rsidRPr="00E36737">
        <w:rPr>
          <w:rFonts w:ascii="GHEA Grapalat" w:hAnsi="GHEA Grapalat"/>
          <w:iCs/>
          <w:sz w:val="24"/>
          <w:szCs w:val="24"/>
          <w:lang w:val="hy-AM"/>
        </w:rPr>
        <w:t xml:space="preserve">              </w:t>
      </w:r>
      <w:r w:rsidRPr="00E36737">
        <w:rPr>
          <w:rFonts w:ascii="GHEA Grapalat" w:hAnsi="GHEA Grapalat"/>
          <w:iCs/>
          <w:sz w:val="24"/>
          <w:szCs w:val="24"/>
          <w:lang w:val="hy-AM"/>
        </w:rPr>
        <w:t>187-րդ հոդվածները համապատասխանաբար նշված հիմքերով անշարժ գույքի նկատմամբ սեփականության իրավունքի ծագումը ևս պայմանավորում են այդ իրավունքի պետական գրանցման պահով:</w:t>
      </w:r>
    </w:p>
    <w:p w14:paraId="495D09F3"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Հիմք ընդունելով նշված իրավակարգավորումները՝ </w:t>
      </w:r>
      <w:r w:rsidR="00BB0241" w:rsidRPr="00E36737">
        <w:rPr>
          <w:rFonts w:ascii="GHEA Grapalat" w:hAnsi="GHEA Grapalat"/>
          <w:iCs/>
          <w:sz w:val="24"/>
          <w:szCs w:val="24"/>
          <w:lang w:val="hy-AM"/>
        </w:rPr>
        <w:t>ՀՀ վ</w:t>
      </w:r>
      <w:r w:rsidRPr="00E36737">
        <w:rPr>
          <w:rFonts w:ascii="GHEA Grapalat" w:hAnsi="GHEA Grapalat"/>
          <w:iCs/>
          <w:sz w:val="24"/>
          <w:szCs w:val="24"/>
          <w:lang w:val="hy-AM"/>
        </w:rPr>
        <w:t>ճռաբեկ դատարանն արձանագր</w:t>
      </w:r>
      <w:r w:rsidR="00987783" w:rsidRPr="00E36737">
        <w:rPr>
          <w:rFonts w:ascii="GHEA Grapalat" w:hAnsi="GHEA Grapalat"/>
          <w:iCs/>
          <w:sz w:val="24"/>
          <w:szCs w:val="24"/>
          <w:lang w:val="hy-AM"/>
        </w:rPr>
        <w:t>ել</w:t>
      </w:r>
      <w:r w:rsidRPr="00E36737">
        <w:rPr>
          <w:rFonts w:ascii="GHEA Grapalat" w:hAnsi="GHEA Grapalat"/>
          <w:iCs/>
          <w:sz w:val="24"/>
          <w:szCs w:val="24"/>
          <w:lang w:val="hy-AM"/>
        </w:rPr>
        <w:t xml:space="preserve"> է, որ սեփականության իրավունքի պետական գրանցումը վարչական ակտ է, որի հիմքով ծագում է անշարժ գույքի նկատմամբ սեփականության իրավունքը։ </w:t>
      </w:r>
    </w:p>
    <w:p w14:paraId="6BEB6CD3"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ՀՀ վարչական դատավարության օրենսգրքի 83-րդ հոդվածի 1-ին մասի 5-րդ կետով նախատեսված դեպքը նույն հոդվածի 1-ին մասով սահմանված այն բացառությունների շրջանակում է, երբ դատարանի հայեցողությանն է թողնված նույն հոդվածի 4-րդ մասով սահմանված հիմքի (հիմքերի) առկայության պայմաններում վարչական ակտի կատարումը կասեցնելը։ Օրենսգրքի 83-րդ հոդվածի 1-ին մասի 5-րդ կետով նախատեսված բացառությունն է այն դեպքը, երբ վարչական ակտի հասցեատեր չհանդիսացող անձի կողմից վիճարկվում է </w:t>
      </w:r>
      <w:r w:rsidRPr="00E36737">
        <w:rPr>
          <w:rFonts w:ascii="GHEA Grapalat" w:hAnsi="GHEA Grapalat"/>
          <w:iCs/>
          <w:sz w:val="24"/>
          <w:szCs w:val="24"/>
          <w:lang w:val="hy-AM"/>
        </w:rPr>
        <w:lastRenderedPageBreak/>
        <w:t>վարչական ակտի հասցեատիրոջ համար բարենպաստ վարչական ակտ (ներառյալ՝ զուգորդվող վարչական ակտի դեպքում հասցեատիրոջ համար բարենպաստ դրույթները)։</w:t>
      </w:r>
    </w:p>
    <w:p w14:paraId="32AB9B99"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Հաշվի առնելով, որ իրավունքի պետական գրանցումը վիճարկելու դեպքում գրանցման՝ որպես վարչական ակտի հասցեատեր չհանդիսացող անձը վիճարկում է իրավունքի պետական գրանցման հասցեատիրոջ համար բարենպաստ վարչական ակտը՝ </w:t>
      </w:r>
      <w:r w:rsidR="001F75AB" w:rsidRPr="00E36737">
        <w:rPr>
          <w:rFonts w:ascii="GHEA Grapalat" w:hAnsi="GHEA Grapalat"/>
          <w:iCs/>
          <w:sz w:val="24"/>
          <w:szCs w:val="24"/>
          <w:lang w:val="hy-AM"/>
        </w:rPr>
        <w:t>ՀՀ վ</w:t>
      </w:r>
      <w:r w:rsidRPr="00E36737">
        <w:rPr>
          <w:rFonts w:ascii="GHEA Grapalat" w:hAnsi="GHEA Grapalat"/>
          <w:iCs/>
          <w:sz w:val="24"/>
          <w:szCs w:val="24"/>
          <w:lang w:val="hy-AM"/>
        </w:rPr>
        <w:t>ճռաբեկ դատարանն արձանագր</w:t>
      </w:r>
      <w:r w:rsidR="00574339" w:rsidRPr="00E36737">
        <w:rPr>
          <w:rFonts w:ascii="GHEA Grapalat" w:hAnsi="GHEA Grapalat"/>
          <w:iCs/>
          <w:sz w:val="24"/>
          <w:szCs w:val="24"/>
          <w:lang w:val="hy-AM"/>
        </w:rPr>
        <w:t>ել</w:t>
      </w:r>
      <w:r w:rsidRPr="00E36737">
        <w:rPr>
          <w:rFonts w:ascii="GHEA Grapalat" w:hAnsi="GHEA Grapalat"/>
          <w:iCs/>
          <w:sz w:val="24"/>
          <w:szCs w:val="24"/>
          <w:lang w:val="hy-AM"/>
        </w:rPr>
        <w:t xml:space="preserve"> է, որ</w:t>
      </w:r>
      <w:r w:rsidRPr="00E36737">
        <w:rPr>
          <w:rFonts w:ascii="Cambria Math" w:hAnsi="Cambria Math" w:cs="Cambria Math"/>
          <w:iCs/>
          <w:sz w:val="24"/>
          <w:szCs w:val="24"/>
          <w:lang w:val="hy-AM"/>
        </w:rPr>
        <w:t>․</w:t>
      </w:r>
    </w:p>
    <w:p w14:paraId="0CFA2053"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w:t>
      </w:r>
      <w:r w:rsidR="00644D48" w:rsidRPr="00E36737">
        <w:rPr>
          <w:rFonts w:ascii="GHEA Grapalat" w:hAnsi="GHEA Grapalat"/>
          <w:iCs/>
          <w:sz w:val="24"/>
          <w:szCs w:val="24"/>
          <w:lang w:val="hy-AM"/>
        </w:rPr>
        <w:t xml:space="preserve"> </w:t>
      </w:r>
      <w:r w:rsidRPr="00E36737">
        <w:rPr>
          <w:rFonts w:ascii="GHEA Grapalat" w:hAnsi="GHEA Grapalat"/>
          <w:iCs/>
          <w:sz w:val="24"/>
          <w:szCs w:val="24"/>
          <w:lang w:val="hy-AM"/>
        </w:rPr>
        <w:t xml:space="preserve">օրենսդիրը նախատեսել է իրավունքի պետական գրանցման՝ որպես վարչական ակտի կատարումը կասեցնելու իրավական հնարավորություն, </w:t>
      </w:r>
    </w:p>
    <w:p w14:paraId="366A047A"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w:t>
      </w:r>
      <w:r w:rsidR="00644D48" w:rsidRPr="00E36737">
        <w:rPr>
          <w:rFonts w:ascii="GHEA Grapalat" w:hAnsi="GHEA Grapalat"/>
          <w:iCs/>
          <w:sz w:val="24"/>
          <w:szCs w:val="24"/>
          <w:lang w:val="hy-AM"/>
        </w:rPr>
        <w:t xml:space="preserve"> </w:t>
      </w:r>
      <w:r w:rsidRPr="00E36737">
        <w:rPr>
          <w:rFonts w:ascii="GHEA Grapalat" w:hAnsi="GHEA Grapalat"/>
          <w:iCs/>
          <w:sz w:val="24"/>
          <w:szCs w:val="24"/>
          <w:lang w:val="hy-AM"/>
        </w:rPr>
        <w:t xml:space="preserve">դատարանը կարող է իրավունքի պետական գրանցման՝ որպես վարչական ակտի կատարումը կասեցնել Օրենսգրքի 83-րդ հոդվածի 4-րդ մասով նախատեսված հիմքի/հիմքերի առկայության դեպքում։ </w:t>
      </w:r>
    </w:p>
    <w:p w14:paraId="283F8864" w14:textId="77777777" w:rsidR="00661B8D" w:rsidRPr="00E36737" w:rsidRDefault="00BA148C"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Ըստ այդմ՝ հայցվորից պահանջվում է իրավունքի պետական գրանցման կատարումը կասեցնելու վերաբերյալ միջնորդությամբ ներկայացնել փաստեր և փաստարկներ վիճարկվող իրավունքի պետական գրանցման՝ որպես վարչական ակտի կատարմամբ պատճառվելիք զգալի վնասի կամ դատական պաշտպանության անհնարին դառնալու հիմնավոր կասկածի առկայության վերաբերյալ, իսկ դատարանի պարտականությունն է նշված միջնորդության քննարկման շրջանակներում գնահատել այդ հիմնավոր կասկածի առկայության/բացակայության հարցը։ </w:t>
      </w:r>
    </w:p>
    <w:p w14:paraId="7268D837" w14:textId="310476DD" w:rsidR="00661B8D" w:rsidRPr="00E36737" w:rsidRDefault="00206287"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ՀՀ վ</w:t>
      </w:r>
      <w:r w:rsidR="00BA148C" w:rsidRPr="00E36737">
        <w:rPr>
          <w:rFonts w:ascii="GHEA Grapalat" w:hAnsi="GHEA Grapalat"/>
          <w:iCs/>
          <w:sz w:val="24"/>
          <w:szCs w:val="24"/>
          <w:lang w:val="hy-AM"/>
        </w:rPr>
        <w:t>ճռաբեկ դատարանն արձանագր</w:t>
      </w:r>
      <w:r w:rsidR="0093577A" w:rsidRPr="00E36737">
        <w:rPr>
          <w:rFonts w:ascii="GHEA Grapalat" w:hAnsi="GHEA Grapalat"/>
          <w:iCs/>
          <w:sz w:val="24"/>
          <w:szCs w:val="24"/>
          <w:lang w:val="hy-AM"/>
        </w:rPr>
        <w:t>ել</w:t>
      </w:r>
      <w:r w:rsidR="00BA148C" w:rsidRPr="00E36737">
        <w:rPr>
          <w:rFonts w:ascii="GHEA Grapalat" w:hAnsi="GHEA Grapalat"/>
          <w:iCs/>
          <w:sz w:val="24"/>
          <w:szCs w:val="24"/>
          <w:lang w:val="hy-AM"/>
        </w:rPr>
        <w:t xml:space="preserve"> է, որ իրավունքի պետական գրանցումը վիճարկելու վերաբերյալ հայցադիմումին կից ներկայացնելով միջնորդություն վարչական ակտի կատարումը կասեցնելու վերաբերյալ և դրանով ներկայացնելով զգալի վնասի և/կամ իրավունքների պաշտպանության անհնարին դառնալու հիմնավոր կասկածի վերաբերյալ փաստարկներ՝ հայցվորը հայցում է ոչ թե իրավունքի պետական գրանցման կասեցում, այլ իրավունքի պետական գրանցման՝ որպես վարչական ակտի կատարման կասեցում։ «Իրավունքի պետական գրանցման վարույթի կասեցում» և «իրավունքի պետական գրանցման կատարման կասեցում» հասկացություններն էապես տարբերվում են</w:t>
      </w:r>
      <w:r w:rsidR="00BA148C" w:rsidRPr="00E36737">
        <w:rPr>
          <w:rFonts w:ascii="Cambria Math" w:hAnsi="Cambria Math" w:cs="Cambria Math"/>
          <w:iCs/>
          <w:sz w:val="24"/>
          <w:szCs w:val="24"/>
          <w:lang w:val="hy-AM"/>
        </w:rPr>
        <w:t>․</w:t>
      </w:r>
      <w:r w:rsidR="00BA148C" w:rsidRPr="00E36737">
        <w:rPr>
          <w:rFonts w:ascii="GHEA Grapalat" w:hAnsi="GHEA Grapalat"/>
          <w:iCs/>
          <w:sz w:val="24"/>
          <w:szCs w:val="24"/>
          <w:lang w:val="hy-AM"/>
        </w:rPr>
        <w:t xml:space="preserve"> առաջին դեպքում խոսքը վերաբերում է մինչև վարչական ակտի ընդունումը տեղի ունեցող գործընթացի</w:t>
      </w:r>
      <w:r w:rsidR="004071B2" w:rsidRPr="00E36737">
        <w:rPr>
          <w:rFonts w:ascii="GHEA Grapalat" w:hAnsi="GHEA Grapalat"/>
          <w:iCs/>
          <w:sz w:val="24"/>
          <w:szCs w:val="24"/>
          <w:lang w:val="hy-AM"/>
        </w:rPr>
        <w:t>ն</w:t>
      </w:r>
      <w:r w:rsidR="00BA148C" w:rsidRPr="00E36737">
        <w:rPr>
          <w:rFonts w:ascii="GHEA Grapalat" w:hAnsi="GHEA Grapalat"/>
          <w:iCs/>
          <w:sz w:val="24"/>
          <w:szCs w:val="24"/>
          <w:lang w:val="hy-AM"/>
        </w:rPr>
        <w:t>, երկրորդ դեպքում՝ վարչական ակտի ընդունումից և ուժի մեջ մտնելուց հետո տեղի ունեցող գործընթացի</w:t>
      </w:r>
      <w:r w:rsidR="004071B2" w:rsidRPr="00E36737">
        <w:rPr>
          <w:rFonts w:ascii="GHEA Grapalat" w:hAnsi="GHEA Grapalat"/>
          <w:iCs/>
          <w:sz w:val="24"/>
          <w:szCs w:val="24"/>
          <w:lang w:val="hy-AM"/>
        </w:rPr>
        <w:t>ն</w:t>
      </w:r>
      <w:r w:rsidR="00BA148C" w:rsidRPr="00E36737">
        <w:rPr>
          <w:rFonts w:ascii="GHEA Grapalat" w:hAnsi="GHEA Grapalat"/>
          <w:iCs/>
          <w:sz w:val="24"/>
          <w:szCs w:val="24"/>
          <w:lang w:val="hy-AM"/>
        </w:rPr>
        <w:t>։</w:t>
      </w:r>
      <w:r w:rsidR="004155BE" w:rsidRPr="00E36737">
        <w:rPr>
          <w:rFonts w:ascii="GHEA Grapalat" w:hAnsi="GHEA Grapalat"/>
          <w:iCs/>
          <w:sz w:val="24"/>
          <w:szCs w:val="24"/>
          <w:lang w:val="hy-AM"/>
        </w:rPr>
        <w:t xml:space="preserve"> (</w:t>
      </w:r>
      <w:r w:rsidR="004155BE" w:rsidRPr="00E36737">
        <w:rPr>
          <w:rFonts w:ascii="GHEA Grapalat" w:hAnsi="GHEA Grapalat"/>
          <w:i/>
          <w:iCs/>
          <w:sz w:val="24"/>
          <w:szCs w:val="24"/>
          <w:lang w:val="hy-AM"/>
        </w:rPr>
        <w:t>տե՛ս, «Երևանի Կենցաղային քիմիայի գործարան» ԲԲԸ-ի սնանկության գործով կառավարիչ Լուսինե Սարգսյանն ընդդեմ ՀՀ կադաստրի կոմիտեի թիվ ՎԴ/</w:t>
      </w:r>
      <w:r w:rsidR="004A3EA9" w:rsidRPr="00E36737">
        <w:rPr>
          <w:rFonts w:ascii="GHEA Grapalat" w:hAnsi="GHEA Grapalat"/>
          <w:i/>
          <w:iCs/>
          <w:sz w:val="24"/>
          <w:szCs w:val="24"/>
          <w:lang w:val="hy-AM"/>
        </w:rPr>
        <w:t>2643</w:t>
      </w:r>
      <w:r w:rsidR="004155BE" w:rsidRPr="00E36737">
        <w:rPr>
          <w:rFonts w:ascii="GHEA Grapalat" w:hAnsi="GHEA Grapalat"/>
          <w:i/>
          <w:iCs/>
          <w:sz w:val="24"/>
          <w:szCs w:val="24"/>
          <w:lang w:val="hy-AM"/>
        </w:rPr>
        <w:t>/05/2</w:t>
      </w:r>
      <w:r w:rsidR="004A3EA9" w:rsidRPr="00E36737">
        <w:rPr>
          <w:rFonts w:ascii="GHEA Grapalat" w:hAnsi="GHEA Grapalat"/>
          <w:i/>
          <w:iCs/>
          <w:sz w:val="24"/>
          <w:szCs w:val="24"/>
          <w:lang w:val="hy-AM"/>
        </w:rPr>
        <w:t>2</w:t>
      </w:r>
      <w:r w:rsidR="004155BE" w:rsidRPr="00E36737">
        <w:rPr>
          <w:rFonts w:ascii="GHEA Grapalat" w:hAnsi="GHEA Grapalat"/>
          <w:i/>
          <w:iCs/>
          <w:sz w:val="24"/>
          <w:szCs w:val="24"/>
          <w:lang w:val="hy-AM"/>
        </w:rPr>
        <w:t xml:space="preserve"> վարչական գործով ՀՀ վճռաբեկ դատարանի </w:t>
      </w:r>
      <w:r w:rsidR="004A3EA9" w:rsidRPr="00E36737">
        <w:rPr>
          <w:rFonts w:ascii="GHEA Grapalat" w:hAnsi="GHEA Grapalat"/>
          <w:i/>
          <w:iCs/>
          <w:sz w:val="24"/>
          <w:szCs w:val="24"/>
          <w:lang w:val="hy-AM"/>
        </w:rPr>
        <w:t>01</w:t>
      </w:r>
      <w:r w:rsidR="004A3EA9" w:rsidRPr="00E36737">
        <w:rPr>
          <w:rFonts w:ascii="Cambria Math" w:hAnsi="Cambria Math" w:cs="Cambria Math"/>
          <w:i/>
          <w:iCs/>
          <w:sz w:val="24"/>
          <w:szCs w:val="24"/>
          <w:lang w:val="hy-AM"/>
        </w:rPr>
        <w:t>․</w:t>
      </w:r>
      <w:r w:rsidR="004A3EA9" w:rsidRPr="00E36737">
        <w:rPr>
          <w:rFonts w:ascii="GHEA Grapalat" w:hAnsi="GHEA Grapalat"/>
          <w:i/>
          <w:iCs/>
          <w:sz w:val="24"/>
          <w:szCs w:val="24"/>
          <w:lang w:val="hy-AM"/>
        </w:rPr>
        <w:t>09</w:t>
      </w:r>
      <w:r w:rsidR="004A3EA9" w:rsidRPr="00E36737">
        <w:rPr>
          <w:rFonts w:ascii="Cambria Math" w:hAnsi="Cambria Math" w:cs="Cambria Math"/>
          <w:i/>
          <w:iCs/>
          <w:sz w:val="24"/>
          <w:szCs w:val="24"/>
          <w:lang w:val="hy-AM"/>
        </w:rPr>
        <w:t>․</w:t>
      </w:r>
      <w:r w:rsidR="004A3EA9" w:rsidRPr="00E36737">
        <w:rPr>
          <w:rFonts w:ascii="GHEA Grapalat" w:hAnsi="GHEA Grapalat"/>
          <w:i/>
          <w:iCs/>
          <w:sz w:val="24"/>
          <w:szCs w:val="24"/>
          <w:lang w:val="hy-AM"/>
        </w:rPr>
        <w:t>2023</w:t>
      </w:r>
      <w:r w:rsidR="004155BE" w:rsidRPr="00E36737">
        <w:rPr>
          <w:rFonts w:ascii="GHEA Grapalat" w:hAnsi="GHEA Grapalat"/>
          <w:i/>
          <w:iCs/>
          <w:sz w:val="24"/>
          <w:szCs w:val="24"/>
          <w:lang w:val="hy-AM"/>
        </w:rPr>
        <w:t xml:space="preserve"> թվականի որոշումը</w:t>
      </w:r>
      <w:r w:rsidR="004155BE" w:rsidRPr="00E36737">
        <w:rPr>
          <w:rFonts w:ascii="GHEA Grapalat" w:hAnsi="GHEA Grapalat"/>
          <w:iCs/>
          <w:sz w:val="24"/>
          <w:szCs w:val="24"/>
          <w:lang w:val="hy-AM"/>
        </w:rPr>
        <w:t>)</w:t>
      </w:r>
      <w:r w:rsidR="00205F0B" w:rsidRPr="00E36737">
        <w:rPr>
          <w:rFonts w:ascii="GHEA Grapalat" w:hAnsi="GHEA Grapalat"/>
          <w:iCs/>
          <w:sz w:val="24"/>
          <w:szCs w:val="24"/>
          <w:lang w:val="hy-AM"/>
        </w:rPr>
        <w:t>:</w:t>
      </w:r>
    </w:p>
    <w:p w14:paraId="0E6D502B" w14:textId="7B68C202" w:rsidR="00116664" w:rsidRPr="00E36737" w:rsidRDefault="00205F0B" w:rsidP="0028561C">
      <w:pPr>
        <w:spacing w:after="0" w:line="276" w:lineRule="auto"/>
        <w:ind w:firstLine="709"/>
        <w:jc w:val="both"/>
        <w:rPr>
          <w:rFonts w:ascii="GHEA Grapalat" w:hAnsi="GHEA Grapalat"/>
          <w:iCs/>
          <w:sz w:val="24"/>
          <w:szCs w:val="24"/>
          <w:lang w:val="hy-AM"/>
        </w:rPr>
      </w:pPr>
      <w:r w:rsidRPr="00E36737">
        <w:rPr>
          <w:rFonts w:ascii="GHEA Grapalat" w:hAnsi="GHEA Grapalat"/>
          <w:iCs/>
          <w:sz w:val="24"/>
          <w:szCs w:val="24"/>
          <w:lang w:val="hy-AM"/>
        </w:rPr>
        <w:t xml:space="preserve">Հիմք ընդունելով վերոգրյալը </w:t>
      </w:r>
      <w:r w:rsidR="00BA148C" w:rsidRPr="00E36737">
        <w:rPr>
          <w:rFonts w:ascii="GHEA Grapalat" w:hAnsi="GHEA Grapalat"/>
          <w:iCs/>
          <w:sz w:val="24"/>
          <w:szCs w:val="24"/>
          <w:lang w:val="hy-AM"/>
        </w:rPr>
        <w:t xml:space="preserve">և ելնելով վարչական ակտի կատարումը կասեցնելու ինստիտուտի՝ արդյունավետ դատական պաշտպանություն ապահովելու նպատակից՝ </w:t>
      </w:r>
      <w:r w:rsidR="008D2DAB" w:rsidRPr="00E36737">
        <w:rPr>
          <w:rFonts w:ascii="GHEA Grapalat" w:hAnsi="GHEA Grapalat"/>
          <w:iCs/>
          <w:sz w:val="24"/>
          <w:szCs w:val="24"/>
          <w:lang w:val="hy-AM"/>
        </w:rPr>
        <w:t>Վ</w:t>
      </w:r>
      <w:r w:rsidR="00BA148C" w:rsidRPr="00E36737">
        <w:rPr>
          <w:rFonts w:ascii="GHEA Grapalat" w:hAnsi="GHEA Grapalat"/>
          <w:iCs/>
          <w:sz w:val="24"/>
          <w:szCs w:val="24"/>
          <w:lang w:val="hy-AM"/>
        </w:rPr>
        <w:t>ճռաբեկ դատարան</w:t>
      </w:r>
      <w:r w:rsidR="004A3EA9" w:rsidRPr="00E36737">
        <w:rPr>
          <w:rFonts w:ascii="GHEA Grapalat" w:hAnsi="GHEA Grapalat"/>
          <w:iCs/>
          <w:sz w:val="24"/>
          <w:szCs w:val="24"/>
          <w:lang w:val="hy-AM"/>
        </w:rPr>
        <w:t xml:space="preserve">ը վերահաստատում է նախկինում արտահայտած իրավական դիրքորոշումն առ այն, </w:t>
      </w:r>
      <w:r w:rsidR="00BA148C" w:rsidRPr="00E36737">
        <w:rPr>
          <w:rFonts w:ascii="GHEA Grapalat" w:hAnsi="GHEA Grapalat"/>
          <w:iCs/>
          <w:sz w:val="24"/>
          <w:szCs w:val="24"/>
          <w:lang w:val="hy-AM"/>
        </w:rPr>
        <w:t>որ իրավունքի պետական գրանցման</w:t>
      </w:r>
      <w:r w:rsidR="00511E2E" w:rsidRPr="00E36737">
        <w:rPr>
          <w:rFonts w:ascii="GHEA Grapalat" w:hAnsi="GHEA Grapalat"/>
          <w:iCs/>
          <w:sz w:val="24"/>
          <w:szCs w:val="24"/>
          <w:lang w:val="hy-AM"/>
        </w:rPr>
        <w:t>,</w:t>
      </w:r>
      <w:r w:rsidR="00BA148C" w:rsidRPr="00E36737">
        <w:rPr>
          <w:rFonts w:ascii="GHEA Grapalat" w:hAnsi="GHEA Grapalat"/>
          <w:iCs/>
          <w:sz w:val="24"/>
          <w:szCs w:val="24"/>
          <w:lang w:val="hy-AM"/>
        </w:rPr>
        <w:t xml:space="preserve"> որպես վարչական ակտի կատարման</w:t>
      </w:r>
      <w:r w:rsidR="00511E2E" w:rsidRPr="00E36737">
        <w:rPr>
          <w:rFonts w:ascii="GHEA Grapalat" w:hAnsi="GHEA Grapalat"/>
          <w:iCs/>
          <w:sz w:val="24"/>
          <w:szCs w:val="24"/>
          <w:lang w:val="hy-AM"/>
        </w:rPr>
        <w:t>,</w:t>
      </w:r>
      <w:r w:rsidR="00BA148C" w:rsidRPr="00E36737">
        <w:rPr>
          <w:rFonts w:ascii="GHEA Grapalat" w:hAnsi="GHEA Grapalat"/>
          <w:iCs/>
          <w:sz w:val="24"/>
          <w:szCs w:val="24"/>
          <w:lang w:val="hy-AM"/>
        </w:rPr>
        <w:t xml:space="preserve"> կասեցումը ենթադրում է վիճարկվող վարչական ակտի հասցեատիրոջ կողմից այնպիսի գործարքներ կնքելու արգելք, որոնք կնքելու իրավազորությամբ գրանցված իրավունքի իրավատերն օժտվում է տվյալ իրավունքի պետական գրանցման՝ վարչական ակտի ընդունման ուժով։ Իրավունքի պետական գրանցման</w:t>
      </w:r>
      <w:r w:rsidR="00511E2E" w:rsidRPr="00E36737">
        <w:rPr>
          <w:rFonts w:ascii="GHEA Grapalat" w:hAnsi="GHEA Grapalat"/>
          <w:iCs/>
          <w:sz w:val="24"/>
          <w:szCs w:val="24"/>
          <w:lang w:val="hy-AM"/>
        </w:rPr>
        <w:t>,</w:t>
      </w:r>
      <w:r w:rsidR="00BA148C" w:rsidRPr="00E36737">
        <w:rPr>
          <w:rFonts w:ascii="GHEA Grapalat" w:hAnsi="GHEA Grapalat"/>
          <w:iCs/>
          <w:sz w:val="24"/>
          <w:szCs w:val="24"/>
          <w:lang w:val="hy-AM"/>
        </w:rPr>
        <w:t xml:space="preserve"> որպես վարչական ակտի կատարման</w:t>
      </w:r>
      <w:r w:rsidR="00511E2E" w:rsidRPr="00E36737">
        <w:rPr>
          <w:rFonts w:ascii="GHEA Grapalat" w:hAnsi="GHEA Grapalat"/>
          <w:iCs/>
          <w:sz w:val="24"/>
          <w:szCs w:val="24"/>
          <w:lang w:val="hy-AM"/>
        </w:rPr>
        <w:t>,</w:t>
      </w:r>
      <w:r w:rsidR="00BA148C" w:rsidRPr="00E36737">
        <w:rPr>
          <w:rFonts w:ascii="GHEA Grapalat" w:hAnsi="GHEA Grapalat"/>
          <w:iCs/>
          <w:sz w:val="24"/>
          <w:szCs w:val="24"/>
          <w:lang w:val="hy-AM"/>
        </w:rPr>
        <w:t xml:space="preserve"> կասեցումը ենթադրում է նաև այդ գործարքները վավերացնելու, դրանց հիման վրա իրավունքի պետական գրանցում կատարելու՝ իրավասու մարմիններին ուղղված արգելք։</w:t>
      </w:r>
      <w:r w:rsidR="0028561C" w:rsidRPr="00E36737">
        <w:rPr>
          <w:rFonts w:ascii="GHEA Grapalat" w:hAnsi="GHEA Grapalat"/>
          <w:iCs/>
          <w:sz w:val="24"/>
          <w:szCs w:val="24"/>
          <w:lang w:val="hy-AM"/>
        </w:rPr>
        <w:t xml:space="preserve"> </w:t>
      </w:r>
      <w:r w:rsidR="00116664" w:rsidRPr="00E36737">
        <w:rPr>
          <w:rFonts w:ascii="GHEA Grapalat" w:hAnsi="GHEA Grapalat" w:cs="Sylfaen"/>
          <w:sz w:val="24"/>
          <w:szCs w:val="24"/>
          <w:lang w:val="hy-AM"/>
        </w:rPr>
        <w:t>Ընդ որ</w:t>
      </w:r>
      <w:r w:rsidR="00753EDF" w:rsidRPr="00E36737">
        <w:rPr>
          <w:rFonts w:ascii="GHEA Grapalat" w:hAnsi="GHEA Grapalat" w:cs="Sylfaen"/>
          <w:sz w:val="24"/>
          <w:szCs w:val="24"/>
          <w:lang w:val="hy-AM"/>
        </w:rPr>
        <w:t>ում</w:t>
      </w:r>
      <w:r w:rsidR="0073478D" w:rsidRPr="00E36737">
        <w:rPr>
          <w:rFonts w:ascii="GHEA Grapalat" w:hAnsi="GHEA Grapalat" w:cs="Sylfaen"/>
          <w:sz w:val="24"/>
          <w:szCs w:val="24"/>
          <w:lang w:val="hy-AM"/>
        </w:rPr>
        <w:t>,</w:t>
      </w:r>
      <w:r w:rsidR="00116664" w:rsidRPr="00E36737">
        <w:rPr>
          <w:rFonts w:ascii="GHEA Grapalat" w:hAnsi="GHEA Grapalat" w:cs="Sylfaen"/>
          <w:sz w:val="24"/>
          <w:szCs w:val="24"/>
          <w:lang w:val="hy-AM"/>
        </w:rPr>
        <w:t xml:space="preserve"> Վճռաբեկ դատարանը շեշտադրում է, որ ՀՀ վարչական դատավարության </w:t>
      </w:r>
      <w:r w:rsidR="00116664" w:rsidRPr="00E36737">
        <w:rPr>
          <w:rFonts w:ascii="GHEA Grapalat" w:hAnsi="GHEA Grapalat" w:cs="Sylfaen"/>
          <w:sz w:val="24"/>
          <w:szCs w:val="24"/>
          <w:lang w:val="hy-AM"/>
        </w:rPr>
        <w:lastRenderedPageBreak/>
        <w:t>օրենսգրքի 83-րդ հոդվածով նախատեսված վարչական ակտի կատարումը կասեցնելու ինստիտուտը, որպես դատական պաշտպանության իրավունքի իրացումն ապահովող գործուն կառուցակարգ, հավասարապես կիրառելի է նաև հետևանքների վերացման ածանցյալ պահանջի շրջանակում վիճարկվող վարչական ակտերի նկատմամբ։</w:t>
      </w:r>
    </w:p>
    <w:p w14:paraId="2BDCE258" w14:textId="77777777" w:rsidR="00661B8D" w:rsidRPr="00E36737" w:rsidRDefault="00661B8D" w:rsidP="00661B8D">
      <w:pPr>
        <w:spacing w:after="0" w:line="276" w:lineRule="auto"/>
        <w:ind w:firstLine="709"/>
        <w:jc w:val="both"/>
        <w:rPr>
          <w:rFonts w:ascii="GHEA Grapalat" w:hAnsi="GHEA Grapalat"/>
          <w:iCs/>
          <w:sz w:val="24"/>
          <w:szCs w:val="24"/>
          <w:lang w:val="hy-AM"/>
        </w:rPr>
      </w:pPr>
    </w:p>
    <w:p w14:paraId="5F5F0B6C" w14:textId="77777777"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b/>
          <w:bCs/>
          <w:i/>
          <w:iCs/>
          <w:sz w:val="24"/>
          <w:szCs w:val="24"/>
          <w:lang w:val="hy-AM"/>
        </w:rPr>
        <w:t>Վերոգրյալ իրավական դիրքորոշումների կիրառումը սույն գործի փաստերի նկատմամբ.</w:t>
      </w:r>
    </w:p>
    <w:p w14:paraId="16C355CD" w14:textId="6C03D55E"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 xml:space="preserve">Վճռաբեկ դատարանն արձանագրում է, որ սույն վարչական գործը հարուցվել է </w:t>
      </w:r>
      <w:r w:rsidR="008B3472" w:rsidRPr="00E36737">
        <w:rPr>
          <w:rFonts w:ascii="GHEA Grapalat" w:hAnsi="GHEA Grapalat" w:cs="Tahoma"/>
          <w:sz w:val="24"/>
          <w:szCs w:val="24"/>
          <w:lang w:val="hy-AM"/>
        </w:rPr>
        <w:t>ՀՀ գլխավոր դատախազության</w:t>
      </w:r>
      <w:r w:rsidRPr="00E36737">
        <w:rPr>
          <w:rFonts w:ascii="GHEA Grapalat" w:hAnsi="GHEA Grapalat" w:cs="Tahoma"/>
          <w:sz w:val="24"/>
          <w:szCs w:val="24"/>
          <w:lang w:val="hy-AM"/>
        </w:rPr>
        <w:t xml:space="preserve"> </w:t>
      </w:r>
      <w:r w:rsidRPr="00E36737">
        <w:rPr>
          <w:rFonts w:ascii="GHEA Grapalat" w:hAnsi="GHEA Grapalat"/>
          <w:sz w:val="24"/>
          <w:szCs w:val="24"/>
          <w:shd w:val="clear" w:color="auto" w:fill="FFFFFF"/>
          <w:lang w:val="hy-AM"/>
        </w:rPr>
        <w:t xml:space="preserve">կողմից ներկայացված հայցի հիման վրա, որով վերջինս </w:t>
      </w:r>
      <w:r w:rsidRPr="00E36737">
        <w:rPr>
          <w:rFonts w:ascii="GHEA Grapalat" w:hAnsi="GHEA Grapalat" w:cs="Sylfaen"/>
          <w:sz w:val="24"/>
          <w:szCs w:val="24"/>
          <w:lang w:val="hy-AM"/>
        </w:rPr>
        <w:t xml:space="preserve">պահանջել է </w:t>
      </w:r>
      <w:r w:rsidR="000B010B" w:rsidRPr="00E36737">
        <w:rPr>
          <w:rFonts w:ascii="GHEA Grapalat" w:hAnsi="GHEA Grapalat"/>
          <w:sz w:val="24"/>
          <w:szCs w:val="24"/>
          <w:lang w:val="hy-AM"/>
        </w:rPr>
        <w:t xml:space="preserve">անվավեր ճանաչել ՀՀ Արագածոտնի մարզի Սասունիկ համայնքի ավագանու 30.06.2008 թվականի նիստի արձանագրությունը մասնակի, այն է՝ </w:t>
      </w:r>
      <w:r w:rsidR="005C0EF5" w:rsidRPr="00E36737">
        <w:rPr>
          <w:rFonts w:ascii="Arial" w:hAnsi="Arial" w:cs="Arial"/>
          <w:shd w:val="clear" w:color="auto" w:fill="FFFFFF"/>
          <w:lang w:val="fr-FR"/>
        </w:rPr>
        <w:t>■■■</w:t>
      </w:r>
      <w:r w:rsidR="005C0EF5" w:rsidRPr="00E36737">
        <w:rPr>
          <w:rStyle w:val="FootnoteReference"/>
          <w:rFonts w:ascii="Arial" w:hAnsi="Arial" w:cs="Arial"/>
          <w:shd w:val="clear" w:color="auto" w:fill="FFFFFF"/>
          <w:lang w:val="fr-FR"/>
        </w:rPr>
        <w:footnoteReference w:id="20"/>
      </w:r>
      <w:r w:rsidR="000B010B" w:rsidRPr="00E36737">
        <w:rPr>
          <w:rFonts w:ascii="GHEA Grapalat" w:hAnsi="GHEA Grapalat"/>
          <w:sz w:val="24"/>
          <w:szCs w:val="24"/>
          <w:lang w:val="hy-AM"/>
        </w:rPr>
        <w:t xml:space="preserve"> գտնվող բաղնիքի շենքը (կադաստրային ծածկագիր՝</w:t>
      </w:r>
      <w:r w:rsidR="00593D8E" w:rsidRPr="00E36737">
        <w:rPr>
          <w:rFonts w:ascii="GHEA Grapalat" w:hAnsi="GHEA Grapalat"/>
          <w:sz w:val="24"/>
          <w:szCs w:val="24"/>
          <w:lang w:val="hy-AM"/>
        </w:rPr>
        <w:t xml:space="preserve">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1"/>
      </w:r>
      <w:r w:rsidR="000B010B" w:rsidRPr="00E36737">
        <w:rPr>
          <w:rFonts w:ascii="GHEA Grapalat" w:hAnsi="GHEA Grapalat"/>
          <w:sz w:val="24"/>
          <w:szCs w:val="24"/>
          <w:lang w:val="hy-AM"/>
        </w:rPr>
        <w:t>)՝ 267 քմ հողատարածքով (կադաստրային ծածկագիր՝</w:t>
      </w:r>
      <w:r w:rsidR="00593D8E" w:rsidRPr="00E36737">
        <w:rPr>
          <w:rFonts w:ascii="GHEA Grapalat" w:hAnsi="GHEA Grapalat"/>
          <w:sz w:val="24"/>
          <w:szCs w:val="24"/>
          <w:lang w:val="hy-AM"/>
        </w:rPr>
        <w:t xml:space="preserve">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2"/>
      </w:r>
      <w:r w:rsidR="000B010B" w:rsidRPr="00E36737">
        <w:rPr>
          <w:rFonts w:ascii="GHEA Grapalat" w:hAnsi="GHEA Grapalat"/>
          <w:sz w:val="24"/>
          <w:szCs w:val="24"/>
          <w:lang w:val="hy-AM"/>
        </w:rPr>
        <w:t xml:space="preserve">) ուղիղ վաճառքով 426.168 ՀՀ դրամ մնացորդային արժեքով Անահիտ Լագզյանին վաճառելու մասին 5-րդ կետի մասով, ՀՀ Արագածոտնի մարզի Սասունիկ համայնքի ղեկավարի 21.08.2008 թվականի Անահիտ Լագզյանին Սասունիկ համայնքի սեփականություն համարվող </w:t>
      </w:r>
      <w:r w:rsidR="005C0EF5" w:rsidRPr="00E36737">
        <w:rPr>
          <w:rFonts w:ascii="Arial" w:hAnsi="Arial" w:cs="Arial"/>
          <w:shd w:val="clear" w:color="auto" w:fill="FFFFFF"/>
          <w:lang w:val="fr-FR"/>
        </w:rPr>
        <w:t>■■■</w:t>
      </w:r>
      <w:r w:rsidR="005C0EF5" w:rsidRPr="00E36737">
        <w:rPr>
          <w:rStyle w:val="FootnoteReference"/>
          <w:rFonts w:ascii="Arial" w:hAnsi="Arial" w:cs="Arial"/>
          <w:shd w:val="clear" w:color="auto" w:fill="FFFFFF"/>
          <w:lang w:val="fr-FR"/>
        </w:rPr>
        <w:footnoteReference w:id="23"/>
      </w:r>
      <w:r w:rsidR="004D1ACA" w:rsidRPr="00E36737">
        <w:rPr>
          <w:rFonts w:ascii="Arial" w:hAnsi="Arial" w:cs="Arial"/>
          <w:shd w:val="clear" w:color="auto" w:fill="FFFFFF"/>
          <w:lang w:val="hy-AM"/>
        </w:rPr>
        <w:t xml:space="preserve"> </w:t>
      </w:r>
      <w:r w:rsidR="000B010B" w:rsidRPr="00E36737">
        <w:rPr>
          <w:rFonts w:ascii="GHEA Grapalat" w:hAnsi="GHEA Grapalat"/>
          <w:sz w:val="24"/>
          <w:szCs w:val="24"/>
          <w:lang w:val="hy-AM"/>
        </w:rPr>
        <w:t xml:space="preserve">գտնվող բաղնիքի շենքը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4"/>
      </w:r>
      <w:r w:rsidR="000B010B" w:rsidRPr="00E36737">
        <w:rPr>
          <w:rFonts w:ascii="GHEA Grapalat" w:hAnsi="GHEA Grapalat"/>
          <w:sz w:val="24"/>
          <w:szCs w:val="24"/>
          <w:lang w:val="hy-AM"/>
        </w:rPr>
        <w:t xml:space="preserve">)՝ 267 քմ հողատարածքով (կադաստրային ծածկագիր՝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5"/>
      </w:r>
      <w:r w:rsidR="000B010B" w:rsidRPr="00E36737">
        <w:rPr>
          <w:rFonts w:ascii="GHEA Grapalat" w:hAnsi="GHEA Grapalat"/>
          <w:sz w:val="24"/>
          <w:szCs w:val="24"/>
          <w:lang w:val="hy-AM"/>
        </w:rPr>
        <w:t xml:space="preserve">) ուղիղ վաճառքով վաճառելու մասին թիվ 73 որոշումը, </w:t>
      </w:r>
      <w:r w:rsidR="000B010B" w:rsidRPr="00E36737">
        <w:rPr>
          <w:rFonts w:ascii="GHEA Grapalat" w:hAnsi="GHEA Grapalat"/>
          <w:b/>
          <w:bCs/>
          <w:sz w:val="24"/>
          <w:szCs w:val="24"/>
          <w:lang w:val="hy-AM"/>
        </w:rPr>
        <w:t>որպես հետևանք՝ անվավեր ճանաչել</w:t>
      </w:r>
      <w:r w:rsidR="000B010B" w:rsidRPr="00E36737">
        <w:rPr>
          <w:rFonts w:ascii="GHEA Grapalat" w:hAnsi="GHEA Grapalat"/>
          <w:sz w:val="24"/>
          <w:szCs w:val="24"/>
          <w:lang w:val="hy-AM"/>
        </w:rPr>
        <w:t xml:space="preserve"> Սասունիկ համայնքի, ի դեմս լիազորված անձ Նարեկ  Տեր-Գուլանյանի, և Անահիտ Լագզյանի միջև 25.09.2008 թվականին կնքված անշարժ գույքի առուվաճառքի մասին պայմանագիրը, Անահիտ Լագզյանի անվամբ 06.10.2008 թվականին կատարված սեփականության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6"/>
      </w:r>
      <w:r w:rsidR="000B010B" w:rsidRPr="00E36737">
        <w:rPr>
          <w:rFonts w:ascii="GHEA Grapalat" w:hAnsi="GHEA Grapalat"/>
          <w:sz w:val="24"/>
          <w:szCs w:val="24"/>
          <w:lang w:val="hy-AM"/>
        </w:rPr>
        <w:t>), Անահիտ Լագ</w:t>
      </w:r>
      <w:r w:rsidR="00511E2E" w:rsidRPr="00E36737">
        <w:rPr>
          <w:rFonts w:ascii="GHEA Grapalat" w:hAnsi="GHEA Grapalat"/>
          <w:sz w:val="24"/>
          <w:szCs w:val="24"/>
          <w:lang w:val="hy-AM"/>
        </w:rPr>
        <w:t>զ</w:t>
      </w:r>
      <w:r w:rsidR="000B010B" w:rsidRPr="00E36737">
        <w:rPr>
          <w:rFonts w:ascii="GHEA Grapalat" w:hAnsi="GHEA Grapalat"/>
          <w:sz w:val="24"/>
          <w:szCs w:val="24"/>
          <w:lang w:val="hy-AM"/>
        </w:rPr>
        <w:t xml:space="preserve">յանի և ամուսնու եղբոր՝ Հովհաննես Տեր-Գուլանյանի միջև 24.08.2023 թվականին կնքված անշարժ գույքի առուվաճառքի մասին պայմանագիրը, Հովհաննես Տեր-Գուլանյանի անվամբ 13.09.2023 թվականին կատարված սեփականության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7"/>
      </w:r>
      <w:r w:rsidR="000B010B" w:rsidRPr="00E36737">
        <w:rPr>
          <w:rFonts w:ascii="GHEA Grapalat" w:hAnsi="GHEA Grapalat"/>
          <w:sz w:val="24"/>
          <w:szCs w:val="24"/>
          <w:lang w:val="hy-AM"/>
        </w:rPr>
        <w:t xml:space="preserve">), Հովհաննես Տեր-Գուլանյանի և «Կրեդիտ կոնցեպտ» ՈՒՎԿ ՓԲԸ-ի միջև 20.01.2025 թվականին կնքված հիփոթեքի, գրավի թիվ 25-01-0004-01 պայմանագիրը, «Կրեդիտ կոնցեպտ» ՈՒՎԿ ՓԲԸ-ի անվամբ 23.01.2025 թվականին կատարված անշարժ գույքի գրավի իրավունքի պետական գրանցումը (վկայական՝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8"/>
      </w:r>
      <w:r w:rsidR="000B010B" w:rsidRPr="00E36737">
        <w:rPr>
          <w:rFonts w:ascii="GHEA Grapalat" w:hAnsi="GHEA Grapalat"/>
          <w:sz w:val="24"/>
          <w:szCs w:val="24"/>
          <w:lang w:val="hy-AM"/>
        </w:rPr>
        <w:t xml:space="preserve">)։ </w:t>
      </w:r>
    </w:p>
    <w:p w14:paraId="54BB90A1" w14:textId="113C8B6B" w:rsidR="00661B8D" w:rsidRPr="00E36737" w:rsidRDefault="000B010B"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sz w:val="24"/>
          <w:szCs w:val="24"/>
          <w:lang w:val="hy-AM"/>
        </w:rPr>
        <w:t>Հայցադիմումին կից ներկայացվել է միջնորդություն՝</w:t>
      </w:r>
      <w:r w:rsidR="000A4C14" w:rsidRPr="00E36737">
        <w:rPr>
          <w:rFonts w:ascii="GHEA Grapalat" w:hAnsi="GHEA Grapalat"/>
          <w:sz w:val="24"/>
          <w:szCs w:val="24"/>
          <w:lang w:val="hy-AM"/>
        </w:rPr>
        <w:t xml:space="preserve"> </w:t>
      </w:r>
      <w:r w:rsidR="00D93BC7" w:rsidRPr="00E36737">
        <w:rPr>
          <w:rFonts w:ascii="GHEA Grapalat" w:hAnsi="GHEA Grapalat"/>
          <w:sz w:val="24"/>
          <w:szCs w:val="24"/>
          <w:lang w:val="hy-AM"/>
        </w:rPr>
        <w:t>Հ</w:t>
      </w:r>
      <w:r w:rsidRPr="00E36737">
        <w:rPr>
          <w:rFonts w:ascii="GHEA Grapalat" w:hAnsi="GHEA Grapalat"/>
          <w:sz w:val="24"/>
          <w:szCs w:val="24"/>
          <w:lang w:val="hy-AM"/>
        </w:rPr>
        <w:t>ովհաննես Տեր-Գուլանյանի անվամբ 13.09.2023 թվականին կատարված սեփականության իրավունքի պետական գրանցման կատարումը կասեցնելու մասին</w:t>
      </w:r>
      <w:r w:rsidR="002C0E50" w:rsidRPr="00E36737">
        <w:rPr>
          <w:rFonts w:ascii="GHEA Grapalat" w:hAnsi="GHEA Grapalat" w:cs="Arial"/>
          <w:sz w:val="24"/>
          <w:szCs w:val="24"/>
          <w:shd w:val="clear" w:color="auto" w:fill="FFFFFF"/>
          <w:lang w:val="hy-AM"/>
        </w:rPr>
        <w:t xml:space="preserve"> </w:t>
      </w:r>
      <w:r w:rsidR="002C0E50" w:rsidRPr="00E36737">
        <w:rPr>
          <w:rFonts w:ascii="GHEA Grapalat" w:hAnsi="GHEA Grapalat" w:cs="Arial"/>
          <w:b/>
          <w:bCs/>
          <w:sz w:val="24"/>
          <w:szCs w:val="24"/>
          <w:shd w:val="clear" w:color="auto" w:fill="FFFFFF"/>
          <w:lang w:val="hy-AM"/>
        </w:rPr>
        <w:t>(հավելված, գ</w:t>
      </w:r>
      <w:r w:rsidR="002C0E50" w:rsidRPr="00E36737">
        <w:rPr>
          <w:rFonts w:ascii="Cambria Math" w:eastAsia="MS Mincho" w:hAnsi="Cambria Math" w:cs="Cambria Math"/>
          <w:b/>
          <w:bCs/>
          <w:sz w:val="24"/>
          <w:szCs w:val="24"/>
          <w:shd w:val="clear" w:color="auto" w:fill="FFFFFF"/>
          <w:lang w:val="hy-AM"/>
        </w:rPr>
        <w:t>․</w:t>
      </w:r>
      <w:r w:rsidR="002C0E50" w:rsidRPr="00E36737">
        <w:rPr>
          <w:rFonts w:ascii="GHEA Grapalat" w:hAnsi="GHEA Grapalat" w:cs="Arial"/>
          <w:b/>
          <w:bCs/>
          <w:sz w:val="24"/>
          <w:szCs w:val="24"/>
          <w:shd w:val="clear" w:color="auto" w:fill="FFFFFF"/>
          <w:lang w:val="hy-AM"/>
        </w:rPr>
        <w:t>թ</w:t>
      </w:r>
      <w:r w:rsidR="002C0E50" w:rsidRPr="00E36737">
        <w:rPr>
          <w:rFonts w:ascii="Cambria Math" w:eastAsia="MS Mincho" w:hAnsi="Cambria Math" w:cs="Cambria Math"/>
          <w:b/>
          <w:bCs/>
          <w:sz w:val="24"/>
          <w:szCs w:val="24"/>
          <w:shd w:val="clear" w:color="auto" w:fill="FFFFFF"/>
          <w:lang w:val="hy-AM"/>
        </w:rPr>
        <w:t>․</w:t>
      </w:r>
      <w:r w:rsidR="002C0E50" w:rsidRPr="00E36737">
        <w:rPr>
          <w:rFonts w:ascii="GHEA Grapalat" w:hAnsi="GHEA Grapalat" w:cs="Arial"/>
          <w:b/>
          <w:bCs/>
          <w:sz w:val="24"/>
          <w:szCs w:val="24"/>
          <w:shd w:val="clear" w:color="auto" w:fill="FFFFFF"/>
          <w:lang w:val="hy-AM"/>
        </w:rPr>
        <w:t xml:space="preserve"> </w:t>
      </w:r>
      <w:r w:rsidR="006C5E31" w:rsidRPr="00E36737">
        <w:rPr>
          <w:rFonts w:ascii="GHEA Grapalat" w:hAnsi="GHEA Grapalat" w:cs="Arial"/>
          <w:b/>
          <w:bCs/>
          <w:sz w:val="24"/>
          <w:szCs w:val="24"/>
          <w:shd w:val="clear" w:color="auto" w:fill="FFFFFF"/>
          <w:lang w:val="hy-AM"/>
        </w:rPr>
        <w:t>24</w:t>
      </w:r>
      <w:r w:rsidR="002C0E50" w:rsidRPr="00E36737">
        <w:rPr>
          <w:rFonts w:ascii="GHEA Grapalat" w:hAnsi="GHEA Grapalat" w:cs="Arial"/>
          <w:b/>
          <w:bCs/>
          <w:sz w:val="24"/>
          <w:szCs w:val="24"/>
          <w:shd w:val="clear" w:color="auto" w:fill="FFFFFF"/>
          <w:lang w:val="hy-AM"/>
        </w:rPr>
        <w:t>-</w:t>
      </w:r>
      <w:r w:rsidR="006C5E31" w:rsidRPr="00E36737">
        <w:rPr>
          <w:rFonts w:ascii="GHEA Grapalat" w:hAnsi="GHEA Grapalat" w:cs="Arial"/>
          <w:b/>
          <w:bCs/>
          <w:sz w:val="24"/>
          <w:szCs w:val="24"/>
          <w:shd w:val="clear" w:color="auto" w:fill="FFFFFF"/>
          <w:lang w:val="hy-AM"/>
        </w:rPr>
        <w:t>2</w:t>
      </w:r>
      <w:r w:rsidR="002C0E50" w:rsidRPr="00E36737">
        <w:rPr>
          <w:rFonts w:ascii="GHEA Grapalat" w:hAnsi="GHEA Grapalat" w:cs="Arial"/>
          <w:b/>
          <w:bCs/>
          <w:sz w:val="24"/>
          <w:szCs w:val="24"/>
          <w:shd w:val="clear" w:color="auto" w:fill="FFFFFF"/>
          <w:lang w:val="hy-AM"/>
        </w:rPr>
        <w:t>7)</w:t>
      </w:r>
      <w:r w:rsidR="002C0E50" w:rsidRPr="00E36737">
        <w:rPr>
          <w:rFonts w:ascii="GHEA Grapalat" w:hAnsi="GHEA Grapalat"/>
          <w:b/>
          <w:bCs/>
          <w:sz w:val="24"/>
          <w:szCs w:val="24"/>
          <w:shd w:val="clear" w:color="auto" w:fill="FFFFFF"/>
          <w:lang w:val="hy-AM"/>
        </w:rPr>
        <w:t>:</w:t>
      </w:r>
    </w:p>
    <w:p w14:paraId="4ABA0D56" w14:textId="2AD77CD6"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b/>
          <w:sz w:val="24"/>
          <w:szCs w:val="24"/>
          <w:lang w:val="hy-AM"/>
        </w:rPr>
        <w:t>Դատարանը</w:t>
      </w:r>
      <w:r w:rsidRPr="00E36737">
        <w:rPr>
          <w:rFonts w:ascii="GHEA Grapalat" w:hAnsi="GHEA Grapalat"/>
          <w:b/>
          <w:sz w:val="24"/>
          <w:szCs w:val="24"/>
          <w:lang w:val="de-DE"/>
        </w:rPr>
        <w:t xml:space="preserve"> </w:t>
      </w:r>
      <w:r w:rsidR="001D736C" w:rsidRPr="00E36737">
        <w:rPr>
          <w:rFonts w:ascii="GHEA Grapalat" w:hAnsi="GHEA Grapalat" w:cs="Arial"/>
          <w:sz w:val="24"/>
          <w:szCs w:val="24"/>
          <w:shd w:val="clear" w:color="auto" w:fill="FFFFFF"/>
          <w:lang w:val="hy-AM"/>
        </w:rPr>
        <w:t>21</w:t>
      </w:r>
      <w:r w:rsidR="001D736C" w:rsidRPr="00E36737">
        <w:rPr>
          <w:rFonts w:ascii="Cambria Math" w:hAnsi="Cambria Math" w:cs="Cambria Math"/>
          <w:sz w:val="24"/>
          <w:szCs w:val="24"/>
          <w:shd w:val="clear" w:color="auto" w:fill="FFFFFF"/>
          <w:lang w:val="hy-AM"/>
        </w:rPr>
        <w:t>․</w:t>
      </w:r>
      <w:r w:rsidR="001D736C" w:rsidRPr="00E36737">
        <w:rPr>
          <w:rFonts w:ascii="GHEA Grapalat" w:hAnsi="GHEA Grapalat" w:cs="Arial"/>
          <w:sz w:val="24"/>
          <w:szCs w:val="24"/>
          <w:shd w:val="clear" w:color="auto" w:fill="FFFFFF"/>
          <w:lang w:val="hy-AM"/>
        </w:rPr>
        <w:t>04</w:t>
      </w:r>
      <w:r w:rsidR="001D736C" w:rsidRPr="00E36737">
        <w:rPr>
          <w:rFonts w:ascii="Cambria Math" w:hAnsi="Cambria Math" w:cs="Cambria Math"/>
          <w:sz w:val="24"/>
          <w:szCs w:val="24"/>
          <w:shd w:val="clear" w:color="auto" w:fill="FFFFFF"/>
          <w:lang w:val="hy-AM"/>
        </w:rPr>
        <w:t>․</w:t>
      </w:r>
      <w:r w:rsidR="001D736C" w:rsidRPr="00E36737">
        <w:rPr>
          <w:rFonts w:ascii="GHEA Grapalat" w:hAnsi="GHEA Grapalat" w:cs="Arial"/>
          <w:sz w:val="24"/>
          <w:szCs w:val="24"/>
          <w:shd w:val="clear" w:color="auto" w:fill="FFFFFF"/>
          <w:lang w:val="hy-AM"/>
        </w:rPr>
        <w:t>2025</w:t>
      </w:r>
      <w:r w:rsidRPr="00E36737">
        <w:rPr>
          <w:rFonts w:ascii="GHEA Grapalat" w:hAnsi="GHEA Grapalat"/>
          <w:sz w:val="24"/>
          <w:szCs w:val="24"/>
          <w:lang w:val="hy-AM"/>
        </w:rPr>
        <w:t xml:space="preserve"> </w:t>
      </w:r>
      <w:r w:rsidRPr="00E36737">
        <w:rPr>
          <w:rFonts w:ascii="GHEA Grapalat" w:hAnsi="GHEA Grapalat" w:cs="Sylfaen"/>
          <w:sz w:val="24"/>
          <w:szCs w:val="24"/>
          <w:shd w:val="clear" w:color="auto" w:fill="FFFFFF"/>
          <w:lang w:val="hy-AM"/>
        </w:rPr>
        <w:t>թվականի</w:t>
      </w:r>
      <w:r w:rsidRPr="00E36737">
        <w:rPr>
          <w:rFonts w:ascii="GHEA Grapalat" w:hAnsi="GHEA Grapalat" w:cs="Sylfaen"/>
          <w:sz w:val="24"/>
          <w:szCs w:val="24"/>
          <w:shd w:val="clear" w:color="auto" w:fill="FFFFFF"/>
          <w:lang w:val="de-DE"/>
        </w:rPr>
        <w:t xml:space="preserve"> </w:t>
      </w:r>
      <w:r w:rsidRPr="00E36737">
        <w:rPr>
          <w:rFonts w:ascii="GHEA Grapalat" w:hAnsi="GHEA Grapalat" w:cs="Sylfaen"/>
          <w:sz w:val="24"/>
          <w:szCs w:val="24"/>
          <w:shd w:val="clear" w:color="auto" w:fill="FFFFFF"/>
          <w:lang w:val="hy-AM"/>
        </w:rPr>
        <w:t>որոշմամբ</w:t>
      </w:r>
      <w:r w:rsidRPr="00E36737">
        <w:rPr>
          <w:rFonts w:ascii="GHEA Grapalat" w:hAnsi="GHEA Grapalat" w:cs="Sylfaen"/>
          <w:sz w:val="24"/>
          <w:szCs w:val="24"/>
          <w:shd w:val="clear" w:color="auto" w:fill="FFFFFF"/>
          <w:lang w:val="de-DE"/>
        </w:rPr>
        <w:t xml:space="preserve"> </w:t>
      </w:r>
      <w:r w:rsidRPr="00E36737">
        <w:rPr>
          <w:rFonts w:ascii="GHEA Grapalat" w:hAnsi="GHEA Grapalat" w:cs="Sylfaen"/>
          <w:sz w:val="24"/>
          <w:szCs w:val="24"/>
          <w:shd w:val="clear" w:color="auto" w:fill="FFFFFF"/>
          <w:lang w:val="hy-AM"/>
        </w:rPr>
        <w:t>մերժել</w:t>
      </w:r>
      <w:r w:rsidRPr="00E36737">
        <w:rPr>
          <w:rFonts w:ascii="GHEA Grapalat" w:hAnsi="GHEA Grapalat" w:cs="Sylfaen"/>
          <w:sz w:val="24"/>
          <w:szCs w:val="24"/>
          <w:shd w:val="clear" w:color="auto" w:fill="FFFFFF"/>
          <w:lang w:val="de-DE"/>
        </w:rPr>
        <w:t xml:space="preserve"> </w:t>
      </w:r>
      <w:r w:rsidRPr="00E36737">
        <w:rPr>
          <w:rFonts w:ascii="GHEA Grapalat" w:hAnsi="GHEA Grapalat" w:cs="Sylfaen"/>
          <w:sz w:val="24"/>
          <w:szCs w:val="24"/>
          <w:shd w:val="clear" w:color="auto" w:fill="FFFFFF"/>
          <w:lang w:val="hy-AM"/>
        </w:rPr>
        <w:t>է</w:t>
      </w:r>
      <w:r w:rsidRPr="00E36737">
        <w:rPr>
          <w:rFonts w:ascii="GHEA Grapalat" w:hAnsi="GHEA Grapalat" w:cs="Sylfaen"/>
          <w:sz w:val="24"/>
          <w:szCs w:val="24"/>
          <w:shd w:val="clear" w:color="auto" w:fill="FFFFFF"/>
          <w:lang w:val="de-DE"/>
        </w:rPr>
        <w:t xml:space="preserve"> </w:t>
      </w:r>
      <w:r w:rsidR="001D736C" w:rsidRPr="00E36737">
        <w:rPr>
          <w:rFonts w:ascii="GHEA Grapalat" w:hAnsi="GHEA Grapalat"/>
          <w:sz w:val="24"/>
          <w:szCs w:val="24"/>
          <w:lang w:val="hy-AM"/>
        </w:rPr>
        <w:t xml:space="preserve">Հովհաննես Տեր-Գուլանյանի անվամբ 13.09.2023 թվականին կատարված սեփականության իրավունքի պետական </w:t>
      </w:r>
      <w:r w:rsidR="001D736C" w:rsidRPr="00E36737">
        <w:rPr>
          <w:rFonts w:ascii="GHEA Grapalat" w:hAnsi="GHEA Grapalat"/>
          <w:sz w:val="24"/>
          <w:szCs w:val="24"/>
          <w:lang w:val="hy-AM"/>
        </w:rPr>
        <w:lastRenderedPageBreak/>
        <w:t xml:space="preserve">գրանցման կատարումը </w:t>
      </w:r>
      <w:r w:rsidRPr="00E36737">
        <w:rPr>
          <w:rFonts w:ascii="GHEA Grapalat" w:hAnsi="GHEA Grapalat"/>
          <w:iCs/>
          <w:sz w:val="24"/>
          <w:szCs w:val="24"/>
          <w:shd w:val="clear" w:color="auto" w:fill="FFFFFF"/>
          <w:lang w:val="hy-AM"/>
        </w:rPr>
        <w:t>կասեցնելու վերաբերյալ միջնորդությունն</w:t>
      </w:r>
      <w:r w:rsidRPr="00E36737">
        <w:rPr>
          <w:rFonts w:ascii="GHEA Grapalat" w:hAnsi="GHEA Grapalat"/>
          <w:i/>
          <w:sz w:val="24"/>
          <w:szCs w:val="24"/>
          <w:lang w:val="hy-AM"/>
        </w:rPr>
        <w:t xml:space="preserve"> </w:t>
      </w:r>
      <w:r w:rsidRPr="00E36737">
        <w:rPr>
          <w:rFonts w:ascii="GHEA Grapalat" w:hAnsi="GHEA Grapalat" w:cs="Sylfaen"/>
          <w:sz w:val="24"/>
          <w:szCs w:val="24"/>
          <w:shd w:val="clear" w:color="auto" w:fill="FFFFFF"/>
          <w:lang w:val="hy-AM"/>
        </w:rPr>
        <w:t>այն</w:t>
      </w:r>
      <w:r w:rsidRPr="00E36737">
        <w:rPr>
          <w:rFonts w:ascii="GHEA Grapalat" w:hAnsi="GHEA Grapalat" w:cs="Sylfaen"/>
          <w:sz w:val="24"/>
          <w:szCs w:val="24"/>
          <w:shd w:val="clear" w:color="auto" w:fill="FFFFFF"/>
          <w:lang w:val="de-DE"/>
        </w:rPr>
        <w:t xml:space="preserve"> </w:t>
      </w:r>
      <w:r w:rsidRPr="00E36737">
        <w:rPr>
          <w:rFonts w:ascii="GHEA Grapalat" w:hAnsi="GHEA Grapalat" w:cs="Sylfaen"/>
          <w:sz w:val="24"/>
          <w:szCs w:val="24"/>
          <w:shd w:val="clear" w:color="auto" w:fill="FFFFFF"/>
          <w:lang w:val="hy-AM"/>
        </w:rPr>
        <w:t>հիմնավորմամբ</w:t>
      </w:r>
      <w:r w:rsidRPr="00E36737">
        <w:rPr>
          <w:rFonts w:ascii="GHEA Grapalat" w:hAnsi="GHEA Grapalat" w:cs="Sylfaen"/>
          <w:sz w:val="24"/>
          <w:szCs w:val="24"/>
          <w:shd w:val="clear" w:color="auto" w:fill="FFFFFF"/>
          <w:lang w:val="de-DE"/>
        </w:rPr>
        <w:t xml:space="preserve">, </w:t>
      </w:r>
      <w:r w:rsidRPr="00E36737">
        <w:rPr>
          <w:rFonts w:ascii="GHEA Grapalat" w:hAnsi="GHEA Grapalat" w:cs="Sylfaen"/>
          <w:sz w:val="24"/>
          <w:szCs w:val="24"/>
          <w:shd w:val="clear" w:color="auto" w:fill="FFFFFF"/>
          <w:lang w:val="hy-AM"/>
        </w:rPr>
        <w:t>որ</w:t>
      </w:r>
      <w:r w:rsidRPr="00E36737">
        <w:rPr>
          <w:rFonts w:ascii="GHEA Grapalat" w:hAnsi="GHEA Grapalat"/>
          <w:sz w:val="24"/>
          <w:szCs w:val="24"/>
          <w:lang w:val="hy-AM"/>
        </w:rPr>
        <w:t xml:space="preserve"> </w:t>
      </w:r>
      <w:r w:rsidRPr="00E36737">
        <w:rPr>
          <w:rFonts w:ascii="GHEA Grapalat" w:hAnsi="GHEA Grapalat"/>
          <w:i/>
          <w:sz w:val="24"/>
          <w:szCs w:val="24"/>
          <w:lang w:val="hy-AM"/>
        </w:rPr>
        <w:t>«</w:t>
      </w:r>
      <w:r w:rsidR="00AE1CB9" w:rsidRPr="00E36737">
        <w:rPr>
          <w:rFonts w:ascii="GHEA Grapalat" w:hAnsi="GHEA Grapalat"/>
          <w:i/>
          <w:sz w:val="24"/>
          <w:szCs w:val="24"/>
          <w:lang w:val="hy-AM"/>
        </w:rPr>
        <w:t xml:space="preserve">Դատարանն արձանագրում է, որ հայցվոր կողմը վիճարկվող պետական գրանցման կատարումը կասեցնելու վերոգրյալ երկու հիմքերի առկայությունը հիմնավորել է այն փաստարկով, որ կարող է </w:t>
      </w:r>
      <w:r w:rsidR="007D0B91" w:rsidRPr="00E36737">
        <w:rPr>
          <w:rFonts w:ascii="Arial" w:hAnsi="Arial" w:cs="Arial"/>
          <w:shd w:val="clear" w:color="auto" w:fill="FFFFFF"/>
          <w:lang w:val="fr-FR"/>
        </w:rPr>
        <w:t>■■■</w:t>
      </w:r>
      <w:r w:rsidR="007D0B91" w:rsidRPr="00E36737">
        <w:rPr>
          <w:rStyle w:val="FootnoteReference"/>
          <w:rFonts w:ascii="Arial" w:hAnsi="Arial" w:cs="Arial"/>
          <w:shd w:val="clear" w:color="auto" w:fill="FFFFFF"/>
          <w:lang w:val="fr-FR"/>
        </w:rPr>
        <w:footnoteReference w:id="29"/>
      </w:r>
      <w:r w:rsidR="007D0B91" w:rsidRPr="00E36737">
        <w:rPr>
          <w:rFonts w:ascii="Arial" w:hAnsi="Arial" w:cs="Arial"/>
          <w:shd w:val="clear" w:color="auto" w:fill="FFFFFF"/>
          <w:lang w:val="hy-AM"/>
        </w:rPr>
        <w:t xml:space="preserve"> </w:t>
      </w:r>
      <w:r w:rsidR="00AE1CB9" w:rsidRPr="00E36737">
        <w:rPr>
          <w:rFonts w:ascii="GHEA Grapalat" w:hAnsi="GHEA Grapalat"/>
          <w:i/>
          <w:sz w:val="24"/>
          <w:szCs w:val="24"/>
          <w:lang w:val="hy-AM"/>
        </w:rPr>
        <w:t>գտնվող բաղնիքի շենքը և 267 քմ հողատարածքը օտարվել:</w:t>
      </w:r>
    </w:p>
    <w:p w14:paraId="0DE1B9D4" w14:textId="77777777" w:rsidR="00661B8D" w:rsidRPr="00E36737" w:rsidRDefault="00AE1CB9"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
          <w:sz w:val="24"/>
          <w:szCs w:val="24"/>
          <w:lang w:val="hy-AM"/>
        </w:rPr>
        <w:t>Դատարանը նախ և առաջ փաստում է, որ առկա չէ նշված գույքը օտարելու իրական վտանգ, բացի այդ նշված գույքի օտարումը որևէ կերպ չի հանգեցնում հայցվորի իրավունքների պաշտպանության անհնարինության և չի կարող զգալի վնաս պատճառել հայցվորին: Միևնույն ժամանակ, Դատարանն արձանագրում է, որ միջնորդությամբ չի ներկայացվել վերը նշված օտարման և հայցվորին զգալի վնաս պատճառելու կամ վերջինիս իրավունքների պաշտպանությունն անհնարին դառնալու միջև պատճառահետևանքային կապը հիմնավորող որևէ փաստարկ, մինչդեռ Դատարանի մոտ վարչական ակտի կատարումը կասեցնելու հիմքերի առկայության վերաբերյալ հիմնավոր կասկած ձևավորվում է միջնորդություն ներկայացնողի ծանրակշիռ փաստարկների հիման վրա, որոնցով հայցվորը պետք է հիմնավորի իրեն զգալի վնաս պատճառվելու կամ իր իրավունքների պաշտպանությունն անհնարին դառնալու և միջնորդությամբ ներկայացված փաստարկների միջև ողջամիտ, հիմնավոր պատճառահետևանքային կապի առկայությունը</w:t>
      </w:r>
      <w:r w:rsidR="002C0E50" w:rsidRPr="00E36737">
        <w:rPr>
          <w:rFonts w:ascii="GHEA Grapalat" w:hAnsi="GHEA Grapalat"/>
          <w:i/>
          <w:sz w:val="24"/>
          <w:szCs w:val="24"/>
          <w:lang w:val="hy-AM"/>
        </w:rPr>
        <w:t>»։</w:t>
      </w:r>
    </w:p>
    <w:p w14:paraId="3FC16153" w14:textId="6F0151AF"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b/>
          <w:sz w:val="24"/>
          <w:szCs w:val="24"/>
          <w:lang w:val="hy-AM"/>
        </w:rPr>
        <w:t>Վերաքննիչ</w:t>
      </w:r>
      <w:r w:rsidRPr="00E36737">
        <w:rPr>
          <w:rFonts w:ascii="GHEA Grapalat" w:hAnsi="GHEA Grapalat"/>
          <w:b/>
          <w:sz w:val="24"/>
          <w:szCs w:val="24"/>
          <w:lang w:val="fr-FR"/>
        </w:rPr>
        <w:t xml:space="preserve"> </w:t>
      </w:r>
      <w:r w:rsidRPr="00E36737">
        <w:rPr>
          <w:rFonts w:ascii="GHEA Grapalat" w:hAnsi="GHEA Grapalat"/>
          <w:b/>
          <w:sz w:val="24"/>
          <w:szCs w:val="24"/>
          <w:lang w:val="hy-AM"/>
        </w:rPr>
        <w:t>դատարանը</w:t>
      </w:r>
      <w:r w:rsidRPr="00E36737">
        <w:rPr>
          <w:rFonts w:ascii="GHEA Grapalat" w:hAnsi="GHEA Grapalat"/>
          <w:sz w:val="24"/>
          <w:szCs w:val="24"/>
          <w:lang w:val="de-DE"/>
        </w:rPr>
        <w:t xml:space="preserve"> </w:t>
      </w:r>
      <w:r w:rsidR="00593D8E" w:rsidRPr="00E36737">
        <w:rPr>
          <w:rFonts w:ascii="GHEA Grapalat" w:hAnsi="GHEA Grapalat"/>
          <w:sz w:val="24"/>
          <w:szCs w:val="24"/>
          <w:lang w:val="hy-AM"/>
        </w:rPr>
        <w:t>27</w:t>
      </w:r>
      <w:r w:rsidR="00593D8E" w:rsidRPr="00E36737">
        <w:rPr>
          <w:rFonts w:ascii="Cambria Math" w:hAnsi="Cambria Math" w:cs="Cambria Math"/>
          <w:sz w:val="24"/>
          <w:szCs w:val="24"/>
          <w:lang w:val="hy-AM"/>
        </w:rPr>
        <w:t>․</w:t>
      </w:r>
      <w:r w:rsidR="00593D8E" w:rsidRPr="00E36737">
        <w:rPr>
          <w:rFonts w:ascii="GHEA Grapalat" w:hAnsi="GHEA Grapalat"/>
          <w:sz w:val="24"/>
          <w:szCs w:val="24"/>
          <w:lang w:val="hy-AM"/>
        </w:rPr>
        <w:t>06</w:t>
      </w:r>
      <w:r w:rsidR="00593D8E" w:rsidRPr="00E36737">
        <w:rPr>
          <w:rFonts w:ascii="Cambria Math" w:hAnsi="Cambria Math" w:cs="Cambria Math"/>
          <w:sz w:val="24"/>
          <w:szCs w:val="24"/>
          <w:lang w:val="hy-AM"/>
        </w:rPr>
        <w:t>․</w:t>
      </w:r>
      <w:r w:rsidR="00593D8E" w:rsidRPr="00E36737">
        <w:rPr>
          <w:rFonts w:ascii="GHEA Grapalat" w:hAnsi="GHEA Grapalat"/>
          <w:sz w:val="24"/>
          <w:szCs w:val="24"/>
          <w:lang w:val="hy-AM"/>
        </w:rPr>
        <w:t>2025</w:t>
      </w:r>
      <w:r w:rsidRPr="00E36737">
        <w:rPr>
          <w:rFonts w:ascii="GHEA Grapalat" w:hAnsi="GHEA Grapalat"/>
          <w:sz w:val="24"/>
          <w:szCs w:val="24"/>
          <w:lang w:val="de-DE"/>
        </w:rPr>
        <w:t xml:space="preserve"> </w:t>
      </w:r>
      <w:r w:rsidRPr="00E36737">
        <w:rPr>
          <w:rFonts w:ascii="GHEA Grapalat" w:hAnsi="GHEA Grapalat"/>
          <w:sz w:val="24"/>
          <w:szCs w:val="24"/>
          <w:lang w:val="hy-AM"/>
        </w:rPr>
        <w:t>թվականի</w:t>
      </w:r>
      <w:r w:rsidRPr="00E36737">
        <w:rPr>
          <w:rFonts w:ascii="GHEA Grapalat" w:hAnsi="GHEA Grapalat"/>
          <w:sz w:val="24"/>
          <w:szCs w:val="24"/>
          <w:lang w:val="de-DE"/>
        </w:rPr>
        <w:t xml:space="preserve"> որոշմամբ </w:t>
      </w:r>
      <w:r w:rsidR="0067695F" w:rsidRPr="00E36737">
        <w:rPr>
          <w:rFonts w:ascii="GHEA Grapalat" w:hAnsi="GHEA Grapalat"/>
          <w:bCs/>
          <w:sz w:val="24"/>
          <w:szCs w:val="24"/>
          <w:lang w:val="hy-AM"/>
        </w:rPr>
        <w:t>ՀՀ գլխավոր դատախազության</w:t>
      </w:r>
      <w:r w:rsidRPr="00E36737">
        <w:rPr>
          <w:rFonts w:ascii="GHEA Grapalat" w:hAnsi="GHEA Grapalat"/>
          <w:bCs/>
          <w:sz w:val="24"/>
          <w:szCs w:val="24"/>
          <w:lang w:val="hy-AM"/>
        </w:rPr>
        <w:t xml:space="preserve"> </w:t>
      </w:r>
      <w:r w:rsidRPr="00E36737">
        <w:rPr>
          <w:rFonts w:ascii="GHEA Grapalat" w:hAnsi="GHEA Grapalat"/>
          <w:sz w:val="24"/>
          <w:szCs w:val="24"/>
          <w:lang w:val="hy-AM"/>
        </w:rPr>
        <w:t xml:space="preserve">վերաքննիչ բողոքը </w:t>
      </w:r>
      <w:r w:rsidRPr="00E36737">
        <w:rPr>
          <w:rFonts w:ascii="GHEA Grapalat" w:hAnsi="GHEA Grapalat"/>
          <w:sz w:val="24"/>
          <w:szCs w:val="24"/>
          <w:lang w:val="de-DE"/>
        </w:rPr>
        <w:t xml:space="preserve">մերժել է, և </w:t>
      </w:r>
      <w:r w:rsidRPr="00E36737">
        <w:rPr>
          <w:rFonts w:ascii="GHEA Grapalat" w:hAnsi="GHEA Grapalat"/>
          <w:sz w:val="24"/>
          <w:szCs w:val="24"/>
          <w:lang w:val="hy-AM"/>
        </w:rPr>
        <w:t xml:space="preserve">Դատարանի </w:t>
      </w:r>
      <w:r w:rsidR="00947ACF" w:rsidRPr="00E36737">
        <w:rPr>
          <w:rFonts w:ascii="GHEA Grapalat" w:hAnsi="GHEA Grapalat"/>
          <w:sz w:val="24"/>
          <w:szCs w:val="24"/>
          <w:lang w:val="hy-AM"/>
        </w:rPr>
        <w:t>21</w:t>
      </w:r>
      <w:r w:rsidR="00947ACF" w:rsidRPr="00E36737">
        <w:rPr>
          <w:rFonts w:ascii="Cambria Math" w:hAnsi="Cambria Math" w:cs="Cambria Math"/>
          <w:sz w:val="24"/>
          <w:szCs w:val="24"/>
          <w:lang w:val="hy-AM"/>
        </w:rPr>
        <w:t>․</w:t>
      </w:r>
      <w:r w:rsidR="00947ACF" w:rsidRPr="00E36737">
        <w:rPr>
          <w:rFonts w:ascii="GHEA Grapalat" w:hAnsi="GHEA Grapalat"/>
          <w:sz w:val="24"/>
          <w:szCs w:val="24"/>
          <w:lang w:val="hy-AM"/>
        </w:rPr>
        <w:t>04</w:t>
      </w:r>
      <w:r w:rsidR="00947ACF" w:rsidRPr="00E36737">
        <w:rPr>
          <w:rFonts w:ascii="Cambria Math" w:hAnsi="Cambria Math" w:cs="Cambria Math"/>
          <w:sz w:val="24"/>
          <w:szCs w:val="24"/>
          <w:lang w:val="hy-AM"/>
        </w:rPr>
        <w:t>․</w:t>
      </w:r>
      <w:r w:rsidR="00947ACF" w:rsidRPr="00E36737">
        <w:rPr>
          <w:rFonts w:ascii="GHEA Grapalat" w:hAnsi="GHEA Grapalat"/>
          <w:sz w:val="24"/>
          <w:szCs w:val="24"/>
          <w:lang w:val="hy-AM"/>
        </w:rPr>
        <w:t>2025</w:t>
      </w:r>
      <w:r w:rsidRPr="00E36737">
        <w:rPr>
          <w:rFonts w:ascii="GHEA Grapalat" w:hAnsi="GHEA Grapalat"/>
          <w:sz w:val="24"/>
          <w:szCs w:val="24"/>
          <w:lang w:val="de-DE"/>
        </w:rPr>
        <w:t xml:space="preserve"> </w:t>
      </w:r>
      <w:r w:rsidRPr="00E36737">
        <w:rPr>
          <w:rFonts w:ascii="GHEA Grapalat" w:hAnsi="GHEA Grapalat"/>
          <w:sz w:val="24"/>
          <w:szCs w:val="24"/>
          <w:lang w:val="hy-AM"/>
        </w:rPr>
        <w:t>թվականի</w:t>
      </w:r>
      <w:r w:rsidRPr="00E36737">
        <w:rPr>
          <w:rFonts w:ascii="GHEA Grapalat" w:hAnsi="GHEA Grapalat"/>
          <w:sz w:val="24"/>
          <w:szCs w:val="24"/>
          <w:lang w:val="de-DE"/>
        </w:rPr>
        <w:t xml:space="preserve"> </w:t>
      </w:r>
      <w:r w:rsidRPr="00E36737">
        <w:rPr>
          <w:rFonts w:ascii="GHEA Grapalat" w:hAnsi="GHEA Grapalat" w:cs="Tahoma"/>
          <w:sz w:val="24"/>
          <w:szCs w:val="24"/>
          <w:lang w:val="hy-AM"/>
        </w:rPr>
        <w:t>«</w:t>
      </w:r>
      <w:r w:rsidR="00947ACF" w:rsidRPr="00E36737">
        <w:rPr>
          <w:rFonts w:ascii="GHEA Grapalat" w:hAnsi="GHEA Grapalat" w:cs="Tahoma"/>
          <w:sz w:val="24"/>
          <w:szCs w:val="24"/>
          <w:lang w:val="hy-AM"/>
        </w:rPr>
        <w:t>Վիճարկվող վարչական ակտի կատարումն կասեցնելու վերաբերյալ միջնորդությունը մերժելու մասին</w:t>
      </w:r>
      <w:r w:rsidRPr="00E36737">
        <w:rPr>
          <w:rFonts w:ascii="GHEA Grapalat" w:hAnsi="GHEA Grapalat" w:cs="Tahoma"/>
          <w:sz w:val="24"/>
          <w:szCs w:val="24"/>
          <w:lang w:val="hy-AM"/>
        </w:rPr>
        <w:t>» որոշումը</w:t>
      </w:r>
      <w:r w:rsidRPr="00E36737">
        <w:rPr>
          <w:rFonts w:ascii="Calibri" w:hAnsi="Calibri" w:cs="Calibri"/>
          <w:sz w:val="24"/>
          <w:szCs w:val="24"/>
          <w:lang w:val="hy-AM"/>
        </w:rPr>
        <w:t> </w:t>
      </w:r>
      <w:r w:rsidRPr="00E36737">
        <w:rPr>
          <w:rFonts w:ascii="GHEA Grapalat" w:hAnsi="GHEA Grapalat" w:cs="Calibri"/>
          <w:sz w:val="24"/>
          <w:szCs w:val="24"/>
          <w:lang w:val="hy-AM"/>
        </w:rPr>
        <w:t xml:space="preserve"> </w:t>
      </w:r>
      <w:r w:rsidRPr="00E36737">
        <w:rPr>
          <w:rFonts w:ascii="GHEA Grapalat" w:hAnsi="GHEA Grapalat"/>
          <w:sz w:val="24"/>
          <w:szCs w:val="24"/>
          <w:lang w:val="de-DE"/>
        </w:rPr>
        <w:t xml:space="preserve">թողել է անփոփոխ՝ </w:t>
      </w:r>
      <w:r w:rsidRPr="00E36737">
        <w:rPr>
          <w:rFonts w:ascii="GHEA Grapalat" w:hAnsi="GHEA Grapalat"/>
          <w:sz w:val="24"/>
          <w:szCs w:val="24"/>
          <w:lang w:val="hy-AM"/>
        </w:rPr>
        <w:t>արձանագրելով</w:t>
      </w:r>
      <w:r w:rsidRPr="00E36737">
        <w:rPr>
          <w:rFonts w:ascii="GHEA Grapalat" w:hAnsi="GHEA Grapalat"/>
          <w:sz w:val="24"/>
          <w:szCs w:val="24"/>
          <w:lang w:val="fr-FR"/>
        </w:rPr>
        <w:t xml:space="preserve"> </w:t>
      </w:r>
      <w:proofErr w:type="spellStart"/>
      <w:r w:rsidRPr="00E36737">
        <w:rPr>
          <w:rFonts w:ascii="GHEA Grapalat" w:hAnsi="GHEA Grapalat"/>
          <w:sz w:val="24"/>
          <w:szCs w:val="24"/>
          <w:lang w:val="fr-FR"/>
        </w:rPr>
        <w:t>հետևյալը</w:t>
      </w:r>
      <w:proofErr w:type="spellEnd"/>
      <w:r w:rsidRPr="00E36737">
        <w:rPr>
          <w:rFonts w:ascii="Cambria Math" w:eastAsia="MS Mincho" w:hAnsi="Cambria Math" w:cs="Cambria Math"/>
          <w:sz w:val="24"/>
          <w:szCs w:val="24"/>
          <w:lang w:val="fr-FR"/>
        </w:rPr>
        <w:t>․</w:t>
      </w:r>
      <w:r w:rsidRPr="00E36737">
        <w:rPr>
          <w:rFonts w:ascii="GHEA Grapalat" w:hAnsi="GHEA Grapalat"/>
          <w:sz w:val="24"/>
          <w:szCs w:val="24"/>
          <w:lang w:val="hy-AM"/>
        </w:rPr>
        <w:t xml:space="preserve"> </w:t>
      </w:r>
      <w:r w:rsidRPr="00E36737">
        <w:rPr>
          <w:rFonts w:ascii="GHEA Grapalat" w:hAnsi="GHEA Grapalat"/>
          <w:i/>
          <w:sz w:val="24"/>
          <w:szCs w:val="24"/>
          <w:lang w:val="hy-AM"/>
        </w:rPr>
        <w:t>«</w:t>
      </w:r>
      <w:r w:rsidR="00A9043A" w:rsidRPr="00E36737">
        <w:rPr>
          <w:rFonts w:ascii="GHEA Grapalat" w:hAnsi="GHEA Grapalat"/>
          <w:i/>
          <w:sz w:val="24"/>
          <w:szCs w:val="24"/>
          <w:lang w:val="hy-AM"/>
        </w:rPr>
        <w:t>Վերաքննիչ դատարանը փաստում է, որ Հովհաննես Հայկա</w:t>
      </w:r>
      <w:r w:rsidR="001262E0" w:rsidRPr="00E36737">
        <w:rPr>
          <w:rFonts w:ascii="GHEA Grapalat" w:hAnsi="GHEA Grapalat"/>
          <w:i/>
          <w:sz w:val="24"/>
          <w:szCs w:val="24"/>
          <w:lang w:val="hy-AM"/>
        </w:rPr>
        <w:t>զ</w:t>
      </w:r>
      <w:r w:rsidR="00A9043A" w:rsidRPr="00E36737">
        <w:rPr>
          <w:rFonts w:ascii="GHEA Grapalat" w:hAnsi="GHEA Grapalat"/>
          <w:i/>
          <w:sz w:val="24"/>
          <w:szCs w:val="24"/>
          <w:lang w:val="hy-AM"/>
        </w:rPr>
        <w:t xml:space="preserve">ի Տեր-Գուլանյանի անվամբ 2023 թվականի սեպտեմբերի 13-ին կատարված սեփականության իրավունքի պետական գրանցման (վկայական թիվ </w:t>
      </w:r>
      <w:r w:rsidR="00552CEA" w:rsidRPr="00E36737">
        <w:rPr>
          <w:rFonts w:ascii="Arial" w:hAnsi="Arial" w:cs="Arial"/>
          <w:shd w:val="clear" w:color="auto" w:fill="FFFFFF"/>
          <w:lang w:val="fr-FR"/>
        </w:rPr>
        <w:t>■■■</w:t>
      </w:r>
      <w:r w:rsidR="00552CEA" w:rsidRPr="00E36737">
        <w:rPr>
          <w:rStyle w:val="FootnoteReference"/>
          <w:rFonts w:ascii="Arial" w:hAnsi="Arial" w:cs="Arial"/>
          <w:shd w:val="clear" w:color="auto" w:fill="FFFFFF"/>
          <w:lang w:val="fr-FR"/>
        </w:rPr>
        <w:footnoteReference w:id="30"/>
      </w:r>
      <w:r w:rsidR="00A9043A" w:rsidRPr="00E36737">
        <w:rPr>
          <w:rFonts w:ascii="GHEA Grapalat" w:hAnsi="GHEA Grapalat"/>
          <w:i/>
          <w:sz w:val="24"/>
          <w:szCs w:val="24"/>
          <w:lang w:val="hy-AM"/>
        </w:rPr>
        <w:t xml:space="preserve">) կասեցման անհրաժեշտությունը հայցվորը պայմանավորում է </w:t>
      </w:r>
      <w:r w:rsidR="00552CEA" w:rsidRPr="00E36737">
        <w:rPr>
          <w:rFonts w:ascii="Arial" w:hAnsi="Arial" w:cs="Arial"/>
          <w:shd w:val="clear" w:color="auto" w:fill="FFFFFF"/>
          <w:lang w:val="fr-FR"/>
        </w:rPr>
        <w:t>■■■</w:t>
      </w:r>
      <w:r w:rsidR="00552CEA" w:rsidRPr="00E36737">
        <w:rPr>
          <w:rStyle w:val="FootnoteReference"/>
          <w:rFonts w:ascii="Arial" w:hAnsi="Arial" w:cs="Arial"/>
          <w:shd w:val="clear" w:color="auto" w:fill="FFFFFF"/>
          <w:lang w:val="fr-FR"/>
        </w:rPr>
        <w:footnoteReference w:id="31"/>
      </w:r>
      <w:r w:rsidR="00552CEA" w:rsidRPr="00E36737">
        <w:rPr>
          <w:rFonts w:ascii="Arial" w:hAnsi="Arial" w:cs="Arial"/>
          <w:shd w:val="clear" w:color="auto" w:fill="FFFFFF"/>
          <w:lang w:val="hy-AM"/>
        </w:rPr>
        <w:t xml:space="preserve"> </w:t>
      </w:r>
      <w:r w:rsidR="00A9043A" w:rsidRPr="00E36737">
        <w:rPr>
          <w:rFonts w:ascii="GHEA Grapalat" w:hAnsi="GHEA Grapalat"/>
          <w:i/>
          <w:sz w:val="24"/>
          <w:szCs w:val="24"/>
          <w:lang w:val="hy-AM"/>
        </w:rPr>
        <w:t xml:space="preserve">գտնվող բաղնիքի շենքի (կադաստրային ծածկագիր՝ </w:t>
      </w:r>
      <w:r w:rsidR="00552CEA" w:rsidRPr="00E36737">
        <w:rPr>
          <w:rFonts w:ascii="Arial" w:hAnsi="Arial" w:cs="Arial"/>
          <w:shd w:val="clear" w:color="auto" w:fill="FFFFFF"/>
          <w:lang w:val="fr-FR"/>
        </w:rPr>
        <w:t>■■■</w:t>
      </w:r>
      <w:r w:rsidR="00552CEA" w:rsidRPr="00E36737">
        <w:rPr>
          <w:rStyle w:val="FootnoteReference"/>
          <w:rFonts w:ascii="Arial" w:hAnsi="Arial" w:cs="Arial"/>
          <w:shd w:val="clear" w:color="auto" w:fill="FFFFFF"/>
          <w:lang w:val="fr-FR"/>
        </w:rPr>
        <w:footnoteReference w:id="32"/>
      </w:r>
      <w:r w:rsidR="00A9043A" w:rsidRPr="00E36737">
        <w:rPr>
          <w:rFonts w:ascii="GHEA Grapalat" w:hAnsi="GHEA Grapalat"/>
          <w:i/>
          <w:sz w:val="24"/>
          <w:szCs w:val="24"/>
          <w:lang w:val="hy-AM"/>
        </w:rPr>
        <w:t xml:space="preserve">) և 267 </w:t>
      </w:r>
      <w:r w:rsidR="007C66EB" w:rsidRPr="00E36737">
        <w:rPr>
          <w:rFonts w:ascii="GHEA Grapalat" w:hAnsi="GHEA Grapalat"/>
          <w:i/>
          <w:sz w:val="24"/>
          <w:szCs w:val="24"/>
          <w:lang w:val="hy-AM"/>
        </w:rPr>
        <w:t>քմ</w:t>
      </w:r>
      <w:r w:rsidR="00A9043A" w:rsidRPr="00E36737">
        <w:rPr>
          <w:rFonts w:ascii="GHEA Grapalat" w:hAnsi="GHEA Grapalat"/>
          <w:i/>
          <w:sz w:val="24"/>
          <w:szCs w:val="24"/>
          <w:lang w:val="hy-AM"/>
        </w:rPr>
        <w:t xml:space="preserve"> հողատարածքի (կադաստրային ծածկագիր՝ </w:t>
      </w:r>
      <w:r w:rsidR="00552CEA" w:rsidRPr="00E36737">
        <w:rPr>
          <w:rFonts w:ascii="Arial" w:hAnsi="Arial" w:cs="Arial"/>
          <w:shd w:val="clear" w:color="auto" w:fill="FFFFFF"/>
          <w:lang w:val="fr-FR"/>
        </w:rPr>
        <w:t>■■■</w:t>
      </w:r>
      <w:r w:rsidR="00552CEA" w:rsidRPr="00E36737">
        <w:rPr>
          <w:rStyle w:val="FootnoteReference"/>
          <w:rFonts w:ascii="Arial" w:hAnsi="Arial" w:cs="Arial"/>
          <w:shd w:val="clear" w:color="auto" w:fill="FFFFFF"/>
          <w:lang w:val="fr-FR"/>
        </w:rPr>
        <w:footnoteReference w:id="33"/>
      </w:r>
      <w:r w:rsidR="00A9043A" w:rsidRPr="00E36737">
        <w:rPr>
          <w:rFonts w:ascii="GHEA Grapalat" w:hAnsi="GHEA Grapalat"/>
          <w:i/>
          <w:sz w:val="24"/>
          <w:szCs w:val="24"/>
          <w:lang w:val="hy-AM"/>
        </w:rPr>
        <w:t>) օտարման հնարավորության հետ, մինչդեռ, Վերաքննիչ դատարանի գնահատմամբ նշյալ փաստարկը կրում է տեսական, ենթադրական բնույթ՝ պահանջելով կոնկրետ ապացույցների և փաստարկների ներկայացում, ինչը տվյալ դեպքում տեղի չի ունեցել։ Իսկ արդեն իսկ կատարված իրավունքի պետական գրանցումը չի էլ կարող ենթադրել դրա կատարման կասեցման հնարավորություն:</w:t>
      </w:r>
    </w:p>
    <w:p w14:paraId="053A4F26" w14:textId="453EAB4D" w:rsidR="00661B8D" w:rsidRPr="00E36737" w:rsidRDefault="00A9043A"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
          <w:sz w:val="24"/>
          <w:szCs w:val="24"/>
          <w:lang w:val="hy-AM"/>
        </w:rPr>
        <w:t xml:space="preserve">Ընդ որում, </w:t>
      </w:r>
      <w:r w:rsidR="00552CEA" w:rsidRPr="00E36737">
        <w:rPr>
          <w:rFonts w:ascii="Arial" w:hAnsi="Arial" w:cs="Arial"/>
          <w:shd w:val="clear" w:color="auto" w:fill="FFFFFF"/>
          <w:lang w:val="fr-FR"/>
        </w:rPr>
        <w:t>■■■</w:t>
      </w:r>
      <w:r w:rsidR="00552CEA" w:rsidRPr="00E36737">
        <w:rPr>
          <w:rStyle w:val="FootnoteReference"/>
          <w:rFonts w:ascii="Arial" w:hAnsi="Arial" w:cs="Arial"/>
          <w:shd w:val="clear" w:color="auto" w:fill="FFFFFF"/>
          <w:lang w:val="fr-FR"/>
        </w:rPr>
        <w:footnoteReference w:id="34"/>
      </w:r>
      <w:r w:rsidR="00552CEA" w:rsidRPr="00E36737">
        <w:rPr>
          <w:rFonts w:ascii="Arial" w:hAnsi="Arial" w:cs="Arial"/>
          <w:shd w:val="clear" w:color="auto" w:fill="FFFFFF"/>
          <w:lang w:val="hy-AM"/>
        </w:rPr>
        <w:t xml:space="preserve"> </w:t>
      </w:r>
      <w:r w:rsidRPr="00E36737">
        <w:rPr>
          <w:rFonts w:ascii="GHEA Grapalat" w:hAnsi="GHEA Grapalat"/>
          <w:i/>
          <w:sz w:val="24"/>
          <w:szCs w:val="24"/>
          <w:lang w:val="hy-AM"/>
        </w:rPr>
        <w:t xml:space="preserve">գտնվող անշարժ գույքի նկատմամբ 23.01.2025 թվականին գրանցվել է </w:t>
      </w:r>
      <w:r w:rsidR="001262E0" w:rsidRPr="00E36737">
        <w:rPr>
          <w:rFonts w:ascii="GHEA Grapalat" w:hAnsi="GHEA Grapalat" w:cs="Tahoma"/>
          <w:i/>
          <w:iCs/>
          <w:sz w:val="24"/>
          <w:szCs w:val="24"/>
          <w:lang w:val="hy-AM"/>
        </w:rPr>
        <w:t>«</w:t>
      </w:r>
      <w:r w:rsidRPr="00E36737">
        <w:rPr>
          <w:rFonts w:ascii="GHEA Grapalat" w:hAnsi="GHEA Grapalat"/>
          <w:i/>
          <w:sz w:val="24"/>
          <w:szCs w:val="24"/>
          <w:lang w:val="hy-AM"/>
        </w:rPr>
        <w:t>Կրեդիտ Կոնցեպտ ՈՒՎԿ</w:t>
      </w:r>
      <w:r w:rsidR="001262E0" w:rsidRPr="00E36737">
        <w:rPr>
          <w:rFonts w:ascii="GHEA Grapalat" w:hAnsi="GHEA Grapalat"/>
          <w:i/>
          <w:sz w:val="24"/>
          <w:szCs w:val="24"/>
          <w:lang w:val="hy-AM"/>
        </w:rPr>
        <w:t>»</w:t>
      </w:r>
      <w:r w:rsidRPr="00E36737">
        <w:rPr>
          <w:rFonts w:ascii="GHEA Grapalat" w:hAnsi="GHEA Grapalat"/>
          <w:i/>
          <w:sz w:val="24"/>
          <w:szCs w:val="24"/>
          <w:lang w:val="hy-AM"/>
        </w:rPr>
        <w:t xml:space="preserve"> ՓԲ ընկերության գրավի իրավունքը /գ.թ. 56-57/, այսինքն, առկա է սահմանափակում:</w:t>
      </w:r>
    </w:p>
    <w:p w14:paraId="320FAA96" w14:textId="77777777" w:rsidR="00661B8D" w:rsidRPr="00E36737" w:rsidRDefault="00A9043A"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
          <w:sz w:val="24"/>
          <w:szCs w:val="24"/>
          <w:lang w:val="hy-AM"/>
        </w:rPr>
        <w:t xml:space="preserve">Այս առումով հատկանշական է, որ, Վերաքննիչ դատարանի գնահատմամբ, վարչական ակտի կատարումը կասեցնելու միջնորդության հիմքում պետք է դրվեն այնպիսի հանգամանքներ՝ փաստարկված և ապացույցներով ապահովված, որոնք ուղղակիորեն կստեղծեն հիմնավոր կասկած այն մասին, որ վիճարկվող վարչական ակտի կատարումը զգալի </w:t>
      </w:r>
      <w:r w:rsidRPr="00E36737">
        <w:rPr>
          <w:rFonts w:ascii="GHEA Grapalat" w:hAnsi="GHEA Grapalat"/>
          <w:i/>
          <w:sz w:val="24"/>
          <w:szCs w:val="24"/>
          <w:lang w:val="hy-AM"/>
        </w:rPr>
        <w:lastRenderedPageBreak/>
        <w:t>վնաս կպատճառի հայցվորին կամ անհնարին կդարձնի նրա իրավունքների պաշտպանությունը։ Այլ կերպ ասած, ՀՀ վարչական դատավարության օրենսգրքի 83-րդ հոդվածի 4-րդ մասով նախատեսված դատավարական գործիքի կիրառումը հայցող կողմը պետք է ներկայացնի իր միջնորդությունը հիմնավորող ապացույցներ և փաստարկներ, որոնք ոչ թե կհուշեն օբյեկտիվ իրականության մեջ առկա իրողության տեսականորեն հնարավոր զարգացման վարկածի մասին, այլ կհարուցեն «հիմնավոր կասկած» այն մասին, որ վիճարկվող վարչական ակտը չկասեցնելու դեպքում իրեն զգալի վնաս կպատճառվի կամ անհնարին կդարձվի նրա իրավունքների պաշտպանությունը</w:t>
      </w:r>
      <w:r w:rsidR="002C0E50" w:rsidRPr="00E36737">
        <w:rPr>
          <w:rFonts w:ascii="GHEA Grapalat" w:hAnsi="GHEA Grapalat"/>
          <w:i/>
          <w:sz w:val="24"/>
          <w:szCs w:val="24"/>
          <w:lang w:val="hy-AM"/>
        </w:rPr>
        <w:t>»։</w:t>
      </w:r>
    </w:p>
    <w:p w14:paraId="2F43A36D" w14:textId="455DB7D6" w:rsidR="00661B8D" w:rsidRPr="00E36737" w:rsidRDefault="002C0E50" w:rsidP="00661B8D">
      <w:pPr>
        <w:spacing w:after="0" w:line="276" w:lineRule="auto"/>
        <w:ind w:firstLine="709"/>
        <w:jc w:val="both"/>
        <w:rPr>
          <w:rFonts w:ascii="GHEA Grapalat" w:hAnsi="GHEA Grapalat" w:cs="Sylfaen"/>
          <w:sz w:val="24"/>
          <w:szCs w:val="24"/>
          <w:lang w:val="hy-AM"/>
        </w:rPr>
      </w:pPr>
      <w:r w:rsidRPr="00E36737">
        <w:rPr>
          <w:rFonts w:ascii="GHEA Grapalat" w:hAnsi="GHEA Grapalat"/>
          <w:sz w:val="24"/>
          <w:szCs w:val="24"/>
          <w:lang w:val="hy-AM"/>
        </w:rPr>
        <w:t>Վերոնշյալ</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իրավական</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դիրքորոշումների</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լույսի</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ներքո</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գնահատելով</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Վերաքննիչ</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դատարանի</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վերլուծությունները</w:t>
      </w:r>
      <w:r w:rsidRPr="00E36737">
        <w:rPr>
          <w:rFonts w:ascii="GHEA Grapalat" w:hAnsi="GHEA Grapalat" w:cs="Sylfaen"/>
          <w:sz w:val="24"/>
          <w:szCs w:val="24"/>
          <w:lang w:val="hy-AM"/>
        </w:rPr>
        <w:t xml:space="preserve"> </w:t>
      </w:r>
      <w:r w:rsidRPr="00E36737">
        <w:rPr>
          <w:rFonts w:ascii="GHEA Grapalat" w:hAnsi="GHEA Grapalat"/>
          <w:sz w:val="24"/>
          <w:szCs w:val="24"/>
          <w:lang w:val="hy-AM"/>
        </w:rPr>
        <w:t>և</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դրանք</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համադրելով</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սույն</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գործի</w:t>
      </w:r>
      <w:r w:rsidRPr="00E36737">
        <w:rPr>
          <w:rFonts w:ascii="GHEA Grapalat" w:hAnsi="GHEA Grapalat" w:cs="Sylfaen"/>
          <w:sz w:val="24"/>
          <w:szCs w:val="24"/>
          <w:lang w:val="hy-AM"/>
        </w:rPr>
        <w:t xml:space="preserve"> </w:t>
      </w:r>
      <w:r w:rsidRPr="00E36737">
        <w:rPr>
          <w:rFonts w:ascii="GHEA Grapalat" w:hAnsi="GHEA Grapalat"/>
          <w:sz w:val="24"/>
          <w:szCs w:val="24"/>
          <w:lang w:val="hy-AM"/>
        </w:rPr>
        <w:t>փաստերի</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հետ՝</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Վճռաբեկ</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դատարանը</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հարկ</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է</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համարում</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արձանագրել</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հետևյալը</w:t>
      </w:r>
      <w:r w:rsidRPr="00E36737">
        <w:rPr>
          <w:rFonts w:ascii="GHEA Grapalat" w:hAnsi="GHEA Grapalat" w:cs="Sylfaen"/>
          <w:sz w:val="24"/>
          <w:szCs w:val="24"/>
          <w:lang w:val="hy-AM"/>
        </w:rPr>
        <w:t>.</w:t>
      </w:r>
    </w:p>
    <w:p w14:paraId="53D98DD0" w14:textId="21247370" w:rsidR="00661B8D" w:rsidRPr="00E36737" w:rsidRDefault="00362A27"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Վճռաբեկ դատարանն ընդգծում է, որ ի</w:t>
      </w:r>
      <w:r w:rsidR="0084794B" w:rsidRPr="00E36737">
        <w:rPr>
          <w:rFonts w:ascii="GHEA Grapalat" w:hAnsi="GHEA Grapalat"/>
          <w:iCs/>
          <w:sz w:val="24"/>
          <w:szCs w:val="24"/>
          <w:lang w:val="hy-AM"/>
        </w:rPr>
        <w:t>րավունքի պետական գրանցումը, օժտված լինելով վարչական ակտին բնորոշ «Վարչարարության հիմունքների և վարչական վարույթի մասին» ՀՀ օրենքի 53-րդ հոդվածի 1-ին մասով սահմանված հատկանիշներով, վարչական ակտ է,</w:t>
      </w:r>
      <w:r w:rsidR="00072098" w:rsidRPr="00E36737">
        <w:rPr>
          <w:rFonts w:ascii="GHEA Grapalat" w:hAnsi="GHEA Grapalat"/>
          <w:iCs/>
          <w:sz w:val="24"/>
          <w:szCs w:val="24"/>
          <w:lang w:val="hy-AM"/>
        </w:rPr>
        <w:t xml:space="preserve"> և հաշվի առնելով, որ իրավունքի պետական գրանցումը վիճարկելու դեպքում գրանցման՝ որպես վարչական ակտի հասցեատեր չհանդիսացող անձը վիճարկում է իրավունքի պետական գրանցման հասցեատիրոջ համար բարենպաստ վարչական ակտը՝ օրենսդիրը նախատեսել է իրավունքի պետական գրանցման՝ որպես վարչական ակտի կատարումը կասեցնելու իրավական հնարավորություն, և դատարանը կարող է իրավունքի պետական գրանցման՝ որպես վարչական ակտի կատարումը կասեցնել Օրենսգրքի 83-րդ հոդվածի 4-րդ մասով նախատեսված հիմքի/հիմքերի առկայության դեպքում։ </w:t>
      </w:r>
    </w:p>
    <w:p w14:paraId="2422DC8F" w14:textId="3FC00AB1" w:rsidR="00661B8D" w:rsidRPr="00E36737" w:rsidRDefault="002C0E50" w:rsidP="00661B8D">
      <w:pPr>
        <w:spacing w:after="0" w:line="276" w:lineRule="auto"/>
        <w:ind w:firstLine="709"/>
        <w:jc w:val="both"/>
        <w:rPr>
          <w:rFonts w:ascii="GHEA Grapalat" w:hAnsi="GHEA Grapalat"/>
          <w:sz w:val="24"/>
          <w:szCs w:val="24"/>
          <w:lang w:val="hy-AM"/>
        </w:rPr>
      </w:pPr>
      <w:proofErr w:type="spellStart"/>
      <w:r w:rsidRPr="00E36737">
        <w:rPr>
          <w:rFonts w:ascii="GHEA Grapalat" w:hAnsi="GHEA Grapalat"/>
          <w:sz w:val="24"/>
          <w:szCs w:val="24"/>
          <w:lang w:val="fr-FR"/>
        </w:rPr>
        <w:t>Տվյալ</w:t>
      </w:r>
      <w:proofErr w:type="spellEnd"/>
      <w:r w:rsidRPr="00E36737">
        <w:rPr>
          <w:rFonts w:ascii="GHEA Grapalat" w:hAnsi="GHEA Grapalat"/>
          <w:sz w:val="24"/>
          <w:szCs w:val="24"/>
          <w:lang w:val="fr-FR"/>
        </w:rPr>
        <w:t xml:space="preserve"> </w:t>
      </w:r>
      <w:proofErr w:type="spellStart"/>
      <w:r w:rsidRPr="00E36737">
        <w:rPr>
          <w:rFonts w:ascii="GHEA Grapalat" w:hAnsi="GHEA Grapalat"/>
          <w:sz w:val="24"/>
          <w:szCs w:val="24"/>
          <w:lang w:val="fr-FR"/>
        </w:rPr>
        <w:t>դեպքում</w:t>
      </w:r>
      <w:proofErr w:type="spellEnd"/>
      <w:r w:rsidRPr="00E36737">
        <w:rPr>
          <w:rFonts w:ascii="GHEA Grapalat" w:hAnsi="GHEA Grapalat"/>
          <w:sz w:val="24"/>
          <w:szCs w:val="24"/>
          <w:lang w:val="fr-FR"/>
        </w:rPr>
        <w:t xml:space="preserve"> </w:t>
      </w:r>
      <w:proofErr w:type="spellStart"/>
      <w:r w:rsidRPr="00E36737">
        <w:rPr>
          <w:rFonts w:ascii="GHEA Grapalat" w:hAnsi="GHEA Grapalat"/>
          <w:sz w:val="24"/>
          <w:szCs w:val="24"/>
          <w:lang w:val="fr-FR"/>
        </w:rPr>
        <w:t>Վերաքննիչ</w:t>
      </w:r>
      <w:proofErr w:type="spellEnd"/>
      <w:r w:rsidRPr="00E36737">
        <w:rPr>
          <w:rFonts w:ascii="GHEA Grapalat" w:hAnsi="GHEA Grapalat"/>
          <w:sz w:val="24"/>
          <w:szCs w:val="24"/>
          <w:lang w:val="fr-FR"/>
        </w:rPr>
        <w:t xml:space="preserve"> </w:t>
      </w:r>
      <w:proofErr w:type="spellStart"/>
      <w:r w:rsidRPr="00E36737">
        <w:rPr>
          <w:rFonts w:ascii="GHEA Grapalat" w:hAnsi="GHEA Grapalat"/>
          <w:sz w:val="24"/>
          <w:szCs w:val="24"/>
          <w:lang w:val="fr-FR"/>
        </w:rPr>
        <w:t>դատարան</w:t>
      </w:r>
      <w:proofErr w:type="spellEnd"/>
      <w:r w:rsidR="006E58AA" w:rsidRPr="00E36737">
        <w:rPr>
          <w:rFonts w:ascii="GHEA Grapalat" w:hAnsi="GHEA Grapalat"/>
          <w:sz w:val="24"/>
          <w:szCs w:val="24"/>
          <w:lang w:val="hy-AM"/>
        </w:rPr>
        <w:t>ի եզրահանգումը</w:t>
      </w:r>
      <w:proofErr w:type="gramStart"/>
      <w:r w:rsidR="006E3AB0" w:rsidRPr="00E36737">
        <w:rPr>
          <w:rFonts w:ascii="GHEA Grapalat" w:hAnsi="GHEA Grapalat"/>
          <w:sz w:val="24"/>
          <w:szCs w:val="24"/>
          <w:lang w:val="hy-AM"/>
        </w:rPr>
        <w:t xml:space="preserve"> </w:t>
      </w:r>
      <w:r w:rsidR="00266472" w:rsidRPr="00E36737">
        <w:rPr>
          <w:rFonts w:ascii="GHEA Grapalat" w:hAnsi="GHEA Grapalat"/>
          <w:sz w:val="24"/>
          <w:szCs w:val="24"/>
          <w:lang w:val="hy-AM"/>
        </w:rPr>
        <w:t>«</w:t>
      </w:r>
      <w:r w:rsidR="00266472" w:rsidRPr="00E36737">
        <w:rPr>
          <w:rFonts w:ascii="GHEA Grapalat" w:hAnsi="GHEA Grapalat"/>
          <w:i/>
          <w:sz w:val="24"/>
          <w:szCs w:val="24"/>
          <w:lang w:val="hy-AM"/>
        </w:rPr>
        <w:t>արդեն</w:t>
      </w:r>
      <w:proofErr w:type="gramEnd"/>
      <w:r w:rsidR="00266472" w:rsidRPr="00E36737">
        <w:rPr>
          <w:rFonts w:ascii="GHEA Grapalat" w:hAnsi="GHEA Grapalat"/>
          <w:i/>
          <w:sz w:val="24"/>
          <w:szCs w:val="24"/>
          <w:lang w:val="hy-AM"/>
        </w:rPr>
        <w:t xml:space="preserve"> իսկ կատարված իրավունքի պետական գրանցումը չի էլ կարող ենթադրել դրա կատարման կասեցման </w:t>
      </w:r>
      <w:proofErr w:type="gramStart"/>
      <w:r w:rsidR="00266472" w:rsidRPr="00E36737">
        <w:rPr>
          <w:rFonts w:ascii="GHEA Grapalat" w:hAnsi="GHEA Grapalat"/>
          <w:i/>
          <w:sz w:val="24"/>
          <w:szCs w:val="24"/>
          <w:lang w:val="hy-AM"/>
        </w:rPr>
        <w:t>հնարավորություն</w:t>
      </w:r>
      <w:r w:rsidR="00CE08A6" w:rsidRPr="00E36737">
        <w:rPr>
          <w:rFonts w:ascii="GHEA Grapalat" w:hAnsi="GHEA Grapalat"/>
          <w:i/>
          <w:sz w:val="24"/>
          <w:szCs w:val="24"/>
          <w:lang w:val="hy-AM"/>
        </w:rPr>
        <w:t>»</w:t>
      </w:r>
      <w:proofErr w:type="gramEnd"/>
      <w:r w:rsidR="00892387" w:rsidRPr="00E36737">
        <w:rPr>
          <w:rFonts w:ascii="GHEA Grapalat" w:hAnsi="GHEA Grapalat"/>
          <w:i/>
          <w:sz w:val="24"/>
          <w:szCs w:val="24"/>
          <w:lang w:val="hy-AM"/>
        </w:rPr>
        <w:t>,</w:t>
      </w:r>
      <w:r w:rsidRPr="00E36737">
        <w:rPr>
          <w:rFonts w:ascii="GHEA Grapalat" w:hAnsi="GHEA Grapalat"/>
          <w:sz w:val="24"/>
          <w:szCs w:val="24"/>
          <w:lang w:val="hy-AM"/>
        </w:rPr>
        <w:t xml:space="preserve"> </w:t>
      </w:r>
      <w:r w:rsidR="001262E0" w:rsidRPr="00E36737">
        <w:rPr>
          <w:rFonts w:ascii="GHEA Grapalat" w:hAnsi="GHEA Grapalat"/>
          <w:sz w:val="24"/>
          <w:szCs w:val="24"/>
          <w:lang w:val="hy-AM"/>
        </w:rPr>
        <w:t xml:space="preserve">հիմնավոր չէ և չի բխում </w:t>
      </w:r>
      <w:r w:rsidR="00892387" w:rsidRPr="00E36737">
        <w:rPr>
          <w:rFonts w:ascii="GHEA Grapalat" w:hAnsi="GHEA Grapalat"/>
          <w:sz w:val="24"/>
          <w:szCs w:val="24"/>
          <w:lang w:val="hy-AM"/>
        </w:rPr>
        <w:t>վերոգրյալ</w:t>
      </w:r>
      <w:r w:rsidR="001262E0" w:rsidRPr="00E36737">
        <w:rPr>
          <w:rFonts w:ascii="GHEA Grapalat" w:hAnsi="GHEA Grapalat"/>
          <w:sz w:val="24"/>
          <w:szCs w:val="24"/>
          <w:lang w:val="hy-AM"/>
        </w:rPr>
        <w:t xml:space="preserve"> իրավական մեկնաբանությունից</w:t>
      </w:r>
      <w:r w:rsidR="00B204B8" w:rsidRPr="00E36737">
        <w:rPr>
          <w:rFonts w:ascii="GHEA Grapalat" w:hAnsi="GHEA Grapalat"/>
          <w:sz w:val="24"/>
          <w:szCs w:val="24"/>
          <w:lang w:val="hy-AM"/>
        </w:rPr>
        <w:t>։</w:t>
      </w:r>
    </w:p>
    <w:p w14:paraId="66166795" w14:textId="77777777" w:rsidR="00661B8D" w:rsidRPr="00E36737" w:rsidRDefault="002C0E50" w:rsidP="00661B8D">
      <w:pPr>
        <w:spacing w:after="0" w:line="276" w:lineRule="auto"/>
        <w:ind w:firstLine="709"/>
        <w:jc w:val="both"/>
        <w:rPr>
          <w:rFonts w:ascii="GHEA Grapalat" w:eastAsia="SimSun" w:hAnsi="GHEA Grapalat" w:cs="Sylfaen"/>
          <w:sz w:val="24"/>
          <w:szCs w:val="24"/>
          <w:lang w:val="hy-AM" w:eastAsia="zh-CN"/>
        </w:rPr>
      </w:pPr>
      <w:r w:rsidRPr="00E36737">
        <w:rPr>
          <w:rFonts w:ascii="GHEA Grapalat" w:eastAsia="SimSun" w:hAnsi="GHEA Grapalat" w:cs="Sylfaen"/>
          <w:sz w:val="24"/>
          <w:szCs w:val="24"/>
          <w:lang w:val="hy-AM" w:eastAsia="zh-CN"/>
        </w:rPr>
        <w:t>Միաժամանակ, Վճռաբեկ դատարանը հարկ է համարում արձանագրել նաև հետևյալը.</w:t>
      </w:r>
    </w:p>
    <w:p w14:paraId="7FBB7518" w14:textId="77777777" w:rsidR="00661B8D" w:rsidRPr="00E36737" w:rsidRDefault="002C0E50" w:rsidP="00661B8D">
      <w:pPr>
        <w:spacing w:after="0" w:line="276" w:lineRule="auto"/>
        <w:ind w:firstLine="709"/>
        <w:jc w:val="both"/>
        <w:rPr>
          <w:rFonts w:ascii="GHEA Grapalat" w:eastAsia="SimSun" w:hAnsi="GHEA Grapalat" w:cs="Sylfaen"/>
          <w:sz w:val="24"/>
          <w:szCs w:val="24"/>
          <w:lang w:val="hy-AM" w:eastAsia="zh-CN"/>
        </w:rPr>
      </w:pPr>
      <w:r w:rsidRPr="00E36737">
        <w:rPr>
          <w:rFonts w:ascii="GHEA Grapalat" w:eastAsia="SimSun" w:hAnsi="GHEA Grapalat" w:cs="Sylfaen"/>
          <w:sz w:val="24"/>
          <w:szCs w:val="24"/>
          <w:lang w:val="hy-AM" w:eastAsia="zh-CN"/>
        </w:rPr>
        <w:t>ՀՀ Սահմանադրության 171-րդ հոդվածի 2-րդ մասի 1-ին կետի համաձայն՝ Վճռաբեկ դատարանը դատական ակտերն օրենքով սահմանված լիազորությունների շրջանակներում վերանայելու միջոցով ապահովում է օրենքների և այլ նորմատիվ իրավական ակտերի միատեսակ կիրառությունը։</w:t>
      </w:r>
    </w:p>
    <w:p w14:paraId="5E78C99D" w14:textId="77777777" w:rsidR="00661B8D" w:rsidRPr="00E36737" w:rsidRDefault="002C0E50" w:rsidP="00661B8D">
      <w:pPr>
        <w:spacing w:after="0" w:line="276" w:lineRule="auto"/>
        <w:ind w:firstLine="709"/>
        <w:jc w:val="both"/>
        <w:rPr>
          <w:rFonts w:ascii="GHEA Grapalat" w:eastAsia="SimSun" w:hAnsi="GHEA Grapalat" w:cs="Sylfaen"/>
          <w:sz w:val="24"/>
          <w:szCs w:val="24"/>
          <w:lang w:val="hy-AM" w:eastAsia="zh-CN"/>
        </w:rPr>
      </w:pPr>
      <w:r w:rsidRPr="00E36737">
        <w:rPr>
          <w:rFonts w:ascii="GHEA Grapalat" w:eastAsia="SimSun" w:hAnsi="GHEA Grapalat" w:cs="Sylfaen"/>
          <w:sz w:val="24"/>
          <w:szCs w:val="24"/>
          <w:lang w:val="hy-AM" w:eastAsia="zh-CN"/>
        </w:rPr>
        <w:t>«Հայաստանի Հանրապետության դատական օրենսգիրք» ՀՀ սահմանադրական օրենքի 29-րդ հոդվածի 2-րդ մասի 1-ին կետի համաձայն՝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w:t>
      </w:r>
    </w:p>
    <w:p w14:paraId="271A64FD" w14:textId="77777777" w:rsidR="00661B8D" w:rsidRPr="00E36737" w:rsidRDefault="002C0E50" w:rsidP="00661B8D">
      <w:pPr>
        <w:spacing w:after="0" w:line="276" w:lineRule="auto"/>
        <w:ind w:firstLine="709"/>
        <w:jc w:val="both"/>
        <w:rPr>
          <w:rFonts w:ascii="GHEA Grapalat" w:eastAsia="SimSun" w:hAnsi="GHEA Grapalat" w:cs="Sylfaen"/>
          <w:sz w:val="24"/>
          <w:szCs w:val="24"/>
          <w:lang w:val="hy-AM" w:eastAsia="zh-CN"/>
        </w:rPr>
      </w:pPr>
      <w:r w:rsidRPr="00E36737">
        <w:rPr>
          <w:rFonts w:ascii="GHEA Grapalat" w:eastAsia="SimSun" w:hAnsi="GHEA Grapalat" w:cs="Sylfaen"/>
          <w:sz w:val="24"/>
          <w:szCs w:val="24"/>
          <w:lang w:val="hy-AM" w:eastAsia="zh-CN"/>
        </w:rPr>
        <w:t>Նույն հոդվածի 3-րդ մասի համաձայն՝ օրենքների և այլ նորմատիվ իրավական ակտերի միատեսակ կիրառությունը Վճռաբեկ դատարանն ապահովում է, եթե առկա է իրավունքի զարգացման խնդիր, կամ տարբեր գործերով դատարանների կողմից նորմատիվ իրավական ակտը տարաբնույթ է կիրառվել կամ չի կիրառվել տարաբնույթ իրավաընկալման հետևանքով:</w:t>
      </w:r>
    </w:p>
    <w:p w14:paraId="59B255A7" w14:textId="1D2B80D8"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eastAsia="SimSun" w:hAnsi="GHEA Grapalat" w:cs="Sylfaen"/>
          <w:sz w:val="24"/>
          <w:szCs w:val="24"/>
          <w:lang w:val="hy-AM" w:eastAsia="zh-CN"/>
        </w:rPr>
        <w:t xml:space="preserve">Տվյալ դեպքում բողոքաբերը վկայակոչել է </w:t>
      </w:r>
      <w:r w:rsidRPr="00E36737">
        <w:rPr>
          <w:rFonts w:ascii="GHEA Grapalat" w:hAnsi="GHEA Grapalat" w:cs="Sylfaen"/>
          <w:sz w:val="24"/>
          <w:szCs w:val="24"/>
          <w:lang w:val="hy-AM"/>
        </w:rPr>
        <w:t>թիվ ՎԴ/</w:t>
      </w:r>
      <w:r w:rsidR="00266ADA" w:rsidRPr="00E36737">
        <w:rPr>
          <w:rFonts w:ascii="GHEA Grapalat" w:hAnsi="GHEA Grapalat" w:cs="Sylfaen"/>
          <w:sz w:val="24"/>
          <w:szCs w:val="24"/>
          <w:lang w:val="hy-AM"/>
        </w:rPr>
        <w:t>2643/05/22</w:t>
      </w:r>
      <w:r w:rsidRPr="00E36737">
        <w:rPr>
          <w:rFonts w:ascii="GHEA Grapalat" w:hAnsi="GHEA Grapalat" w:cs="Sylfaen"/>
          <w:sz w:val="24"/>
          <w:szCs w:val="24"/>
          <w:lang w:val="hy-AM"/>
        </w:rPr>
        <w:t xml:space="preserve"> վարչական գործով ՀՀ վճռաբեկ դատարանի </w:t>
      </w:r>
      <w:r w:rsidR="00266ADA" w:rsidRPr="00E36737">
        <w:rPr>
          <w:rFonts w:ascii="GHEA Grapalat" w:hAnsi="GHEA Grapalat" w:cs="Sylfaen"/>
          <w:sz w:val="24"/>
          <w:szCs w:val="24"/>
          <w:lang w:val="hy-AM"/>
        </w:rPr>
        <w:t>01</w:t>
      </w:r>
      <w:r w:rsidR="00266ADA" w:rsidRPr="00E36737">
        <w:rPr>
          <w:rFonts w:ascii="Cambria Math" w:hAnsi="Cambria Math" w:cs="Cambria Math"/>
          <w:sz w:val="24"/>
          <w:szCs w:val="24"/>
          <w:lang w:val="hy-AM"/>
        </w:rPr>
        <w:t>․</w:t>
      </w:r>
      <w:r w:rsidR="00266ADA" w:rsidRPr="00E36737">
        <w:rPr>
          <w:rFonts w:ascii="GHEA Grapalat" w:hAnsi="GHEA Grapalat" w:cs="Sylfaen"/>
          <w:sz w:val="24"/>
          <w:szCs w:val="24"/>
          <w:lang w:val="hy-AM"/>
        </w:rPr>
        <w:t>09</w:t>
      </w:r>
      <w:r w:rsidR="00266ADA" w:rsidRPr="00E36737">
        <w:rPr>
          <w:rFonts w:ascii="Cambria Math" w:hAnsi="Cambria Math" w:cs="Cambria Math"/>
          <w:sz w:val="24"/>
          <w:szCs w:val="24"/>
          <w:lang w:val="hy-AM"/>
        </w:rPr>
        <w:t>․</w:t>
      </w:r>
      <w:r w:rsidR="00266ADA" w:rsidRPr="00E36737">
        <w:rPr>
          <w:rFonts w:ascii="GHEA Grapalat" w:hAnsi="GHEA Grapalat" w:cs="Sylfaen"/>
          <w:sz w:val="24"/>
          <w:szCs w:val="24"/>
          <w:lang w:val="hy-AM"/>
        </w:rPr>
        <w:t>2023</w:t>
      </w:r>
      <w:r w:rsidRPr="00E36737">
        <w:rPr>
          <w:rFonts w:ascii="GHEA Grapalat" w:hAnsi="GHEA Grapalat" w:cs="Sylfaen"/>
          <w:sz w:val="24"/>
          <w:szCs w:val="24"/>
          <w:lang w:val="hy-AM"/>
        </w:rPr>
        <w:t xml:space="preserve"> </w:t>
      </w:r>
      <w:r w:rsidRPr="00E36737">
        <w:rPr>
          <w:rFonts w:ascii="GHEA Grapalat" w:hAnsi="GHEA Grapalat" w:cs="GHEA Grapalat"/>
          <w:sz w:val="24"/>
          <w:szCs w:val="24"/>
          <w:lang w:val="hy-AM"/>
        </w:rPr>
        <w:t>թվականի</w:t>
      </w:r>
      <w:r w:rsidRPr="00E36737">
        <w:rPr>
          <w:rFonts w:ascii="GHEA Grapalat" w:hAnsi="GHEA Grapalat" w:cs="Sylfaen"/>
          <w:sz w:val="24"/>
          <w:szCs w:val="24"/>
          <w:lang w:val="hy-AM"/>
        </w:rPr>
        <w:t xml:space="preserve"> </w:t>
      </w:r>
      <w:r w:rsidRPr="00E36737">
        <w:rPr>
          <w:rFonts w:ascii="GHEA Grapalat" w:hAnsi="GHEA Grapalat"/>
          <w:sz w:val="24"/>
          <w:szCs w:val="24"/>
          <w:lang w:val="hy-AM"/>
        </w:rPr>
        <w:t>որոշմամբ արտահայտված իրավական դիրքորոշումն այն մասին, որ</w:t>
      </w:r>
      <w:r w:rsidR="00266ADA" w:rsidRPr="00E36737">
        <w:rPr>
          <w:rFonts w:ascii="GHEA Grapalat" w:hAnsi="GHEA Grapalat"/>
          <w:sz w:val="24"/>
          <w:szCs w:val="24"/>
          <w:lang w:val="hy-AM"/>
        </w:rPr>
        <w:t xml:space="preserve"> </w:t>
      </w:r>
      <w:r w:rsidR="00266ADA" w:rsidRPr="00E36737">
        <w:rPr>
          <w:rFonts w:ascii="GHEA Grapalat" w:hAnsi="GHEA Grapalat"/>
          <w:b/>
          <w:bCs/>
          <w:i/>
          <w:iCs/>
          <w:sz w:val="24"/>
          <w:szCs w:val="24"/>
          <w:lang w:val="hy-AM"/>
        </w:rPr>
        <w:t>իրավունքի պետական գրանցման</w:t>
      </w:r>
      <w:r w:rsidR="00430FB5" w:rsidRPr="00E36737">
        <w:rPr>
          <w:rFonts w:ascii="GHEA Grapalat" w:hAnsi="GHEA Grapalat"/>
          <w:b/>
          <w:bCs/>
          <w:i/>
          <w:iCs/>
          <w:sz w:val="24"/>
          <w:szCs w:val="24"/>
          <w:lang w:val="hy-AM"/>
        </w:rPr>
        <w:t>,</w:t>
      </w:r>
      <w:r w:rsidR="00266ADA" w:rsidRPr="00E36737">
        <w:rPr>
          <w:rFonts w:ascii="GHEA Grapalat" w:hAnsi="GHEA Grapalat"/>
          <w:b/>
          <w:bCs/>
          <w:i/>
          <w:iCs/>
          <w:sz w:val="24"/>
          <w:szCs w:val="24"/>
          <w:lang w:val="hy-AM"/>
        </w:rPr>
        <w:t xml:space="preserve"> որպես վարչական ակտի կատարման</w:t>
      </w:r>
      <w:r w:rsidR="00430FB5" w:rsidRPr="00E36737">
        <w:rPr>
          <w:rFonts w:ascii="GHEA Grapalat" w:hAnsi="GHEA Grapalat"/>
          <w:b/>
          <w:bCs/>
          <w:i/>
          <w:iCs/>
          <w:sz w:val="24"/>
          <w:szCs w:val="24"/>
          <w:lang w:val="hy-AM"/>
        </w:rPr>
        <w:t>,</w:t>
      </w:r>
      <w:r w:rsidR="006E3AB0" w:rsidRPr="00E36737">
        <w:rPr>
          <w:rFonts w:ascii="GHEA Grapalat" w:hAnsi="GHEA Grapalat"/>
          <w:b/>
          <w:bCs/>
          <w:i/>
          <w:iCs/>
          <w:sz w:val="24"/>
          <w:szCs w:val="24"/>
          <w:lang w:val="hy-AM"/>
        </w:rPr>
        <w:t xml:space="preserve"> </w:t>
      </w:r>
      <w:r w:rsidR="00266ADA" w:rsidRPr="00E36737">
        <w:rPr>
          <w:rFonts w:ascii="GHEA Grapalat" w:hAnsi="GHEA Grapalat"/>
          <w:b/>
          <w:bCs/>
          <w:i/>
          <w:iCs/>
          <w:sz w:val="24"/>
          <w:szCs w:val="24"/>
          <w:lang w:val="hy-AM"/>
        </w:rPr>
        <w:t>կասեցումը</w:t>
      </w:r>
      <w:r w:rsidR="00266ADA" w:rsidRPr="00E36737">
        <w:rPr>
          <w:rFonts w:ascii="GHEA Grapalat" w:hAnsi="GHEA Grapalat"/>
          <w:i/>
          <w:iCs/>
          <w:sz w:val="24"/>
          <w:szCs w:val="24"/>
          <w:lang w:val="hy-AM"/>
        </w:rPr>
        <w:t xml:space="preserve"> ենթադրում է վիճարկվող վարչական ակտի հասցեատիրոջ կողմից այնպիսի գործարքներ կնքելու արգելք, որոնք կնքելու իրավազորությամբ գրանցված </w:t>
      </w:r>
      <w:r w:rsidR="00266ADA" w:rsidRPr="00E36737">
        <w:rPr>
          <w:rFonts w:ascii="GHEA Grapalat" w:hAnsi="GHEA Grapalat"/>
          <w:i/>
          <w:iCs/>
          <w:sz w:val="24"/>
          <w:szCs w:val="24"/>
          <w:lang w:val="hy-AM"/>
        </w:rPr>
        <w:lastRenderedPageBreak/>
        <w:t>իրավունքի իրավատերն օժտվում է տվյալ իրավունքի պետական գրանցման՝ վարչական ակտի ընդունման ուժով։ Իրավունքի պետական գրանցման</w:t>
      </w:r>
      <w:r w:rsidR="00430FB5" w:rsidRPr="00E36737">
        <w:rPr>
          <w:rFonts w:ascii="GHEA Grapalat" w:hAnsi="GHEA Grapalat"/>
          <w:i/>
          <w:iCs/>
          <w:sz w:val="24"/>
          <w:szCs w:val="24"/>
          <w:lang w:val="hy-AM"/>
        </w:rPr>
        <w:t>,</w:t>
      </w:r>
      <w:r w:rsidR="00266ADA" w:rsidRPr="00E36737">
        <w:rPr>
          <w:rFonts w:ascii="GHEA Grapalat" w:hAnsi="GHEA Grapalat"/>
          <w:i/>
          <w:iCs/>
          <w:sz w:val="24"/>
          <w:szCs w:val="24"/>
          <w:lang w:val="hy-AM"/>
        </w:rPr>
        <w:t xml:space="preserve"> որպես վարչական ակտի կատարման</w:t>
      </w:r>
      <w:r w:rsidR="00430FB5" w:rsidRPr="00E36737">
        <w:rPr>
          <w:rFonts w:ascii="GHEA Grapalat" w:hAnsi="GHEA Grapalat"/>
          <w:i/>
          <w:iCs/>
          <w:sz w:val="24"/>
          <w:szCs w:val="24"/>
          <w:lang w:val="hy-AM"/>
        </w:rPr>
        <w:t>,</w:t>
      </w:r>
      <w:r w:rsidR="00266ADA" w:rsidRPr="00E36737">
        <w:rPr>
          <w:rFonts w:ascii="GHEA Grapalat" w:hAnsi="GHEA Grapalat"/>
          <w:i/>
          <w:iCs/>
          <w:sz w:val="24"/>
          <w:szCs w:val="24"/>
          <w:lang w:val="hy-AM"/>
        </w:rPr>
        <w:t xml:space="preserve"> կասեցումը ենթադրում է նաև այդ գործարքները վավերացնելու, դրանց հիման վրա իրավունքի պետական գրանցում կատարելու՝ իրավասու մարմիններին ուղղված արգելք</w:t>
      </w:r>
      <w:r w:rsidR="00AA3B01" w:rsidRPr="00E36737">
        <w:rPr>
          <w:rFonts w:ascii="GHEA Grapalat" w:hAnsi="GHEA Grapalat"/>
          <w:i/>
          <w:iCs/>
          <w:sz w:val="24"/>
          <w:szCs w:val="24"/>
          <w:lang w:val="hy-AM"/>
        </w:rPr>
        <w:t>։</w:t>
      </w:r>
    </w:p>
    <w:p w14:paraId="2CB33022" w14:textId="565D8C00"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sz w:val="24"/>
          <w:szCs w:val="24"/>
          <w:lang w:val="hy-AM"/>
        </w:rPr>
        <w:t>Վճռաբեկ դատարանն արձանագրում է, որ</w:t>
      </w:r>
      <w:r w:rsidR="00CE08A6" w:rsidRPr="00E36737">
        <w:rPr>
          <w:rFonts w:ascii="GHEA Grapalat" w:hAnsi="GHEA Grapalat" w:cs="Sylfaen"/>
          <w:sz w:val="24"/>
          <w:szCs w:val="24"/>
          <w:lang w:val="hy-AM"/>
        </w:rPr>
        <w:t xml:space="preserve"> </w:t>
      </w:r>
      <w:r w:rsidR="00CA6B20" w:rsidRPr="00E36737">
        <w:rPr>
          <w:rFonts w:ascii="GHEA Grapalat" w:hAnsi="GHEA Grapalat" w:cs="Sylfaen"/>
          <w:sz w:val="24"/>
          <w:szCs w:val="24"/>
          <w:lang w:val="hy-AM"/>
        </w:rPr>
        <w:t xml:space="preserve">վերանայելով Դատարանի </w:t>
      </w:r>
      <w:r w:rsidR="00CA6B20" w:rsidRPr="00E36737">
        <w:rPr>
          <w:rFonts w:ascii="GHEA Grapalat" w:hAnsi="GHEA Grapalat"/>
          <w:sz w:val="24"/>
          <w:szCs w:val="24"/>
          <w:lang w:val="hy-AM"/>
        </w:rPr>
        <w:t>21</w:t>
      </w:r>
      <w:r w:rsidR="00CA6B20" w:rsidRPr="00E36737">
        <w:rPr>
          <w:rFonts w:ascii="Cambria Math" w:hAnsi="Cambria Math" w:cs="Cambria Math"/>
          <w:sz w:val="24"/>
          <w:szCs w:val="24"/>
          <w:lang w:val="hy-AM"/>
        </w:rPr>
        <w:t>․</w:t>
      </w:r>
      <w:r w:rsidR="00CA6B20" w:rsidRPr="00E36737">
        <w:rPr>
          <w:rFonts w:ascii="GHEA Grapalat" w:hAnsi="GHEA Grapalat"/>
          <w:sz w:val="24"/>
          <w:szCs w:val="24"/>
          <w:lang w:val="hy-AM"/>
        </w:rPr>
        <w:t>04</w:t>
      </w:r>
      <w:r w:rsidR="00CA6B20" w:rsidRPr="00E36737">
        <w:rPr>
          <w:rFonts w:ascii="Cambria Math" w:hAnsi="Cambria Math" w:cs="Cambria Math"/>
          <w:sz w:val="24"/>
          <w:szCs w:val="24"/>
          <w:lang w:val="hy-AM"/>
        </w:rPr>
        <w:t>․</w:t>
      </w:r>
      <w:r w:rsidR="00CA6B20" w:rsidRPr="00E36737">
        <w:rPr>
          <w:rFonts w:ascii="GHEA Grapalat" w:hAnsi="GHEA Grapalat"/>
          <w:sz w:val="24"/>
          <w:szCs w:val="24"/>
          <w:lang w:val="hy-AM"/>
        </w:rPr>
        <w:t>2025</w:t>
      </w:r>
      <w:r w:rsidR="00CA6B20" w:rsidRPr="00E36737">
        <w:rPr>
          <w:rFonts w:ascii="GHEA Grapalat" w:hAnsi="GHEA Grapalat"/>
          <w:sz w:val="24"/>
          <w:szCs w:val="24"/>
          <w:lang w:val="de-DE"/>
        </w:rPr>
        <w:t xml:space="preserve"> </w:t>
      </w:r>
      <w:r w:rsidR="00CA6B20" w:rsidRPr="00E36737">
        <w:rPr>
          <w:rFonts w:ascii="GHEA Grapalat" w:hAnsi="GHEA Grapalat"/>
          <w:sz w:val="24"/>
          <w:szCs w:val="24"/>
          <w:lang w:val="hy-AM"/>
        </w:rPr>
        <w:t>թվականի</w:t>
      </w:r>
      <w:r w:rsidR="00CA6B20" w:rsidRPr="00E36737">
        <w:rPr>
          <w:rFonts w:ascii="GHEA Grapalat" w:hAnsi="GHEA Grapalat"/>
          <w:sz w:val="24"/>
          <w:szCs w:val="24"/>
          <w:lang w:val="de-DE"/>
        </w:rPr>
        <w:t xml:space="preserve"> </w:t>
      </w:r>
      <w:r w:rsidR="00CA6B20" w:rsidRPr="00E36737">
        <w:rPr>
          <w:rFonts w:ascii="GHEA Grapalat" w:hAnsi="GHEA Grapalat" w:cs="Tahoma"/>
          <w:sz w:val="24"/>
          <w:szCs w:val="24"/>
          <w:lang w:val="hy-AM"/>
        </w:rPr>
        <w:t>«Վիճարկվող վարչական ակտի կատարում</w:t>
      </w:r>
      <w:r w:rsidR="009B2E4C" w:rsidRPr="00E36737">
        <w:rPr>
          <w:rFonts w:ascii="GHEA Grapalat" w:hAnsi="GHEA Grapalat" w:cs="Tahoma"/>
          <w:sz w:val="24"/>
          <w:szCs w:val="24"/>
          <w:lang w:val="hy-AM"/>
        </w:rPr>
        <w:t>ը</w:t>
      </w:r>
      <w:r w:rsidR="00CA6B20" w:rsidRPr="00E36737">
        <w:rPr>
          <w:rFonts w:ascii="GHEA Grapalat" w:hAnsi="GHEA Grapalat" w:cs="Tahoma"/>
          <w:sz w:val="24"/>
          <w:szCs w:val="24"/>
          <w:lang w:val="hy-AM"/>
        </w:rPr>
        <w:t xml:space="preserve"> կասեցնելու վերաբերյալ միջնորդությունը մերժելու մասին» որոշումը</w:t>
      </w:r>
      <w:r w:rsidR="00CA6B20" w:rsidRPr="00E36737">
        <w:rPr>
          <w:rFonts w:ascii="GHEA Grapalat" w:hAnsi="GHEA Grapalat" w:cs="Calibri"/>
          <w:sz w:val="24"/>
          <w:szCs w:val="24"/>
          <w:lang w:val="hy-AM"/>
        </w:rPr>
        <w:t>, ըստ այդ</w:t>
      </w:r>
      <w:r w:rsidR="00821F9D" w:rsidRPr="00E36737">
        <w:rPr>
          <w:rFonts w:ascii="GHEA Grapalat" w:hAnsi="GHEA Grapalat" w:cs="Calibri"/>
          <w:sz w:val="24"/>
          <w:szCs w:val="24"/>
          <w:lang w:val="hy-AM"/>
        </w:rPr>
        <w:t xml:space="preserve">մ՝ </w:t>
      </w:r>
      <w:r w:rsidR="00AA3B01" w:rsidRPr="00E36737">
        <w:rPr>
          <w:rFonts w:ascii="GHEA Grapalat" w:hAnsi="GHEA Grapalat" w:cs="Sylfaen"/>
          <w:sz w:val="24"/>
          <w:szCs w:val="24"/>
          <w:lang w:val="hy-AM"/>
        </w:rPr>
        <w:t xml:space="preserve">ՀՀ գլխավոր դատախազության կողմից հայցադիմումին կից ներկայացված </w:t>
      </w:r>
      <w:r w:rsidR="002740CA" w:rsidRPr="00E36737">
        <w:rPr>
          <w:rFonts w:ascii="GHEA Grapalat" w:hAnsi="GHEA Grapalat" w:cs="Sylfaen"/>
          <w:sz w:val="24"/>
          <w:szCs w:val="24"/>
          <w:lang w:val="hy-AM"/>
        </w:rPr>
        <w:t>միջնորդության հիմնավորվածության</w:t>
      </w:r>
      <w:r w:rsidR="004C247F" w:rsidRPr="00E36737">
        <w:rPr>
          <w:rFonts w:ascii="GHEA Grapalat" w:hAnsi="GHEA Grapalat" w:cs="Sylfaen"/>
          <w:sz w:val="24"/>
          <w:szCs w:val="24"/>
          <w:lang w:val="hy-AM"/>
        </w:rPr>
        <w:t xml:space="preserve"> վերաբերյալ</w:t>
      </w:r>
      <w:r w:rsidR="00A22EC4" w:rsidRPr="00E36737">
        <w:rPr>
          <w:rFonts w:ascii="GHEA Grapalat" w:hAnsi="GHEA Grapalat" w:cs="Sylfaen"/>
          <w:sz w:val="24"/>
          <w:szCs w:val="24"/>
          <w:lang w:val="hy-AM"/>
        </w:rPr>
        <w:t xml:space="preserve"> Դատարանի եզրահանգմանը</w:t>
      </w:r>
      <w:r w:rsidR="002740CA" w:rsidRPr="00E36737">
        <w:rPr>
          <w:rFonts w:ascii="GHEA Grapalat" w:hAnsi="GHEA Grapalat" w:cs="Sylfaen"/>
          <w:sz w:val="24"/>
          <w:szCs w:val="24"/>
          <w:lang w:val="hy-AM"/>
        </w:rPr>
        <w:t xml:space="preserve"> </w:t>
      </w:r>
      <w:r w:rsidR="00BA7B7E" w:rsidRPr="00E36737">
        <w:rPr>
          <w:rFonts w:ascii="GHEA Grapalat" w:hAnsi="GHEA Grapalat" w:cs="Sylfaen"/>
          <w:sz w:val="24"/>
          <w:szCs w:val="24"/>
          <w:lang w:val="hy-AM"/>
        </w:rPr>
        <w:t>գնահատական տալով</w:t>
      </w:r>
      <w:r w:rsidR="00190EEF" w:rsidRPr="00E36737">
        <w:rPr>
          <w:rFonts w:ascii="GHEA Grapalat" w:hAnsi="GHEA Grapalat" w:cs="Sylfaen"/>
          <w:sz w:val="24"/>
          <w:szCs w:val="24"/>
          <w:lang w:val="hy-AM"/>
        </w:rPr>
        <w:t xml:space="preserve"> </w:t>
      </w:r>
      <w:r w:rsidRPr="00E36737">
        <w:rPr>
          <w:rFonts w:ascii="GHEA Grapalat" w:hAnsi="GHEA Grapalat" w:cs="Sylfaen"/>
          <w:sz w:val="24"/>
          <w:szCs w:val="24"/>
          <w:lang w:val="de-DE"/>
        </w:rPr>
        <w:t xml:space="preserve">հանդերձ՝ </w:t>
      </w:r>
      <w:r w:rsidR="00752DF4" w:rsidRPr="00E36737">
        <w:rPr>
          <w:rFonts w:ascii="GHEA Grapalat" w:hAnsi="GHEA Grapalat" w:cs="Sylfaen"/>
          <w:sz w:val="24"/>
          <w:szCs w:val="24"/>
          <w:lang w:val="hy-AM"/>
        </w:rPr>
        <w:t xml:space="preserve">Վերաքննիչ </w:t>
      </w:r>
      <w:r w:rsidRPr="00E36737">
        <w:rPr>
          <w:rFonts w:ascii="GHEA Grapalat" w:hAnsi="GHEA Grapalat" w:cs="Sylfaen"/>
          <w:sz w:val="24"/>
          <w:szCs w:val="24"/>
          <w:lang w:val="hy-AM"/>
        </w:rPr>
        <w:t>դատարան</w:t>
      </w:r>
      <w:r w:rsidR="00CE08A6" w:rsidRPr="00E36737">
        <w:rPr>
          <w:rFonts w:ascii="GHEA Grapalat" w:hAnsi="GHEA Grapalat" w:cs="Sylfaen"/>
          <w:sz w:val="24"/>
          <w:szCs w:val="24"/>
          <w:lang w:val="hy-AM"/>
        </w:rPr>
        <w:t>ն</w:t>
      </w:r>
      <w:r w:rsidRPr="00E36737">
        <w:rPr>
          <w:rFonts w:ascii="GHEA Grapalat" w:hAnsi="GHEA Grapalat" w:cs="Sylfaen"/>
          <w:sz w:val="24"/>
          <w:szCs w:val="24"/>
          <w:lang w:val="hy-AM"/>
        </w:rPr>
        <w:t xml:space="preserve"> </w:t>
      </w:r>
      <w:r w:rsidRPr="00E36737">
        <w:rPr>
          <w:rFonts w:ascii="GHEA Grapalat" w:hAnsi="GHEA Grapalat" w:cs="Sylfaen"/>
          <w:sz w:val="24"/>
          <w:szCs w:val="24"/>
          <w:lang w:val="de-DE"/>
        </w:rPr>
        <w:t xml:space="preserve">անընդունելի </w:t>
      </w:r>
      <w:r w:rsidR="00752DF4" w:rsidRPr="00E36737">
        <w:rPr>
          <w:rFonts w:ascii="GHEA Grapalat" w:hAnsi="GHEA Grapalat" w:cs="Sylfaen"/>
          <w:sz w:val="24"/>
          <w:szCs w:val="24"/>
          <w:lang w:val="hy-AM"/>
        </w:rPr>
        <w:t>է</w:t>
      </w:r>
      <w:r w:rsidRPr="00E36737">
        <w:rPr>
          <w:rFonts w:ascii="GHEA Grapalat" w:hAnsi="GHEA Grapalat" w:cs="Sylfaen"/>
          <w:sz w:val="24"/>
          <w:szCs w:val="24"/>
          <w:lang w:val="de-DE"/>
        </w:rPr>
        <w:t xml:space="preserve"> համարել </w:t>
      </w:r>
      <w:r w:rsidR="00752DF4" w:rsidRPr="00E36737">
        <w:rPr>
          <w:rFonts w:ascii="GHEA Grapalat" w:hAnsi="GHEA Grapalat" w:cs="Sylfaen"/>
          <w:sz w:val="24"/>
          <w:szCs w:val="24"/>
          <w:lang w:val="hy-AM"/>
        </w:rPr>
        <w:t>իրավունքի պետական գրանցման</w:t>
      </w:r>
      <w:r w:rsidR="00430FB5" w:rsidRPr="00E36737">
        <w:rPr>
          <w:rFonts w:ascii="GHEA Grapalat" w:hAnsi="GHEA Grapalat" w:cs="Sylfaen"/>
          <w:sz w:val="24"/>
          <w:szCs w:val="24"/>
          <w:lang w:val="hy-AM"/>
        </w:rPr>
        <w:t>,</w:t>
      </w:r>
      <w:r w:rsidR="00752DF4" w:rsidRPr="00E36737">
        <w:rPr>
          <w:rFonts w:ascii="GHEA Grapalat" w:hAnsi="GHEA Grapalat" w:cs="Sylfaen"/>
          <w:sz w:val="24"/>
          <w:szCs w:val="24"/>
          <w:lang w:val="hy-AM"/>
        </w:rPr>
        <w:t xml:space="preserve"> որպես վարչական ակտի կատարման</w:t>
      </w:r>
      <w:r w:rsidR="00430FB5" w:rsidRPr="00E36737">
        <w:rPr>
          <w:rFonts w:ascii="GHEA Grapalat" w:hAnsi="GHEA Grapalat" w:cs="Sylfaen"/>
          <w:sz w:val="24"/>
          <w:szCs w:val="24"/>
          <w:lang w:val="hy-AM"/>
        </w:rPr>
        <w:t>,</w:t>
      </w:r>
      <w:r w:rsidR="00752DF4" w:rsidRPr="00E36737">
        <w:rPr>
          <w:rFonts w:ascii="GHEA Grapalat" w:hAnsi="GHEA Grapalat" w:cs="Sylfaen"/>
          <w:sz w:val="24"/>
          <w:szCs w:val="24"/>
          <w:lang w:val="hy-AM"/>
        </w:rPr>
        <w:t xml:space="preserve"> կասեցումը</w:t>
      </w:r>
      <w:r w:rsidR="00430FB5" w:rsidRPr="00E36737">
        <w:rPr>
          <w:rFonts w:ascii="GHEA Grapalat" w:hAnsi="GHEA Grapalat" w:cs="Sylfaen"/>
          <w:sz w:val="24"/>
          <w:szCs w:val="24"/>
          <w:lang w:val="hy-AM"/>
        </w:rPr>
        <w:t>՝</w:t>
      </w:r>
      <w:r w:rsidR="00FE34C9" w:rsidRPr="00E36737">
        <w:rPr>
          <w:rFonts w:ascii="GHEA Grapalat" w:hAnsi="GHEA Grapalat" w:cs="Sylfaen"/>
          <w:sz w:val="24"/>
          <w:szCs w:val="24"/>
          <w:lang w:val="hy-AM"/>
        </w:rPr>
        <w:t xml:space="preserve"> </w:t>
      </w:r>
      <w:r w:rsidRPr="00E36737">
        <w:rPr>
          <w:rFonts w:ascii="GHEA Grapalat" w:hAnsi="GHEA Grapalat"/>
          <w:sz w:val="24"/>
          <w:szCs w:val="24"/>
          <w:lang w:val="hy-AM"/>
        </w:rPr>
        <w:t>փաստացի շեղվելով ՀՀ վճռաբեկ դատարանի վերոգրյալ իրավական դիրքորոշումից։</w:t>
      </w:r>
    </w:p>
    <w:p w14:paraId="1325584E" w14:textId="73C8E815" w:rsidR="00661B8D" w:rsidRPr="00E36737" w:rsidRDefault="002C0E50" w:rsidP="00661B8D">
      <w:pPr>
        <w:spacing w:after="0" w:line="276" w:lineRule="auto"/>
        <w:ind w:firstLine="709"/>
        <w:jc w:val="both"/>
        <w:rPr>
          <w:rFonts w:ascii="GHEA Grapalat" w:eastAsia="SimSun" w:hAnsi="GHEA Grapalat" w:cs="Sylfaen"/>
          <w:sz w:val="24"/>
          <w:szCs w:val="24"/>
          <w:lang w:val="hy-AM" w:eastAsia="zh-CN"/>
        </w:rPr>
      </w:pPr>
      <w:r w:rsidRPr="00E36737">
        <w:rPr>
          <w:rFonts w:ascii="GHEA Grapalat" w:eastAsia="SimSun" w:hAnsi="GHEA Grapalat" w:cs="Sylfaen"/>
          <w:sz w:val="24"/>
          <w:szCs w:val="24"/>
          <w:lang w:val="hy-AM" w:eastAsia="zh-CN"/>
        </w:rPr>
        <w:t>Իրացնելով օրենքի և այլ նորմատիվ իրավական ակտերի միատեսակ կիրառությունն ապահովելու լիազորությունը՝ Վճռաբեկ դատարանը</w:t>
      </w:r>
      <w:r w:rsidR="0044593C" w:rsidRPr="00E36737">
        <w:rPr>
          <w:rFonts w:ascii="GHEA Grapalat" w:eastAsia="SimSun" w:hAnsi="GHEA Grapalat" w:cs="Sylfaen"/>
          <w:sz w:val="24"/>
          <w:szCs w:val="24"/>
          <w:lang w:val="hy-AM" w:eastAsia="zh-CN"/>
        </w:rPr>
        <w:t xml:space="preserve">, վերահաստատելով նախկինում արտահայտած իրավական դիրքորոշումները, </w:t>
      </w:r>
      <w:r w:rsidRPr="00E36737">
        <w:rPr>
          <w:rFonts w:ascii="GHEA Grapalat" w:eastAsia="SimSun" w:hAnsi="GHEA Grapalat" w:cs="Sylfaen"/>
          <w:sz w:val="24"/>
          <w:szCs w:val="24"/>
          <w:lang w:val="hy-AM" w:eastAsia="zh-CN"/>
        </w:rPr>
        <w:t xml:space="preserve">հարկ է համարում արձանագրել, որ ՀՀ վարչական դատավարության օրենսգրքի </w:t>
      </w:r>
      <w:r w:rsidRPr="00E36737">
        <w:rPr>
          <w:rFonts w:ascii="GHEA Grapalat" w:hAnsi="GHEA Grapalat" w:cs="Tahoma"/>
          <w:sz w:val="24"/>
          <w:szCs w:val="24"/>
          <w:lang w:val="hy-AM"/>
        </w:rPr>
        <w:t>83-րդ հոդվածով սահմանված վարչական ակտի կասեցման ինստիտուտը</w:t>
      </w:r>
      <w:r w:rsidRPr="00E36737">
        <w:rPr>
          <w:rFonts w:ascii="GHEA Grapalat" w:eastAsia="SimSun" w:hAnsi="GHEA Grapalat" w:cs="Sylfaen"/>
          <w:sz w:val="24"/>
          <w:szCs w:val="24"/>
          <w:lang w:val="hy-AM" w:eastAsia="zh-CN"/>
        </w:rPr>
        <w:t xml:space="preserve"> ենթակա է կիրառման </w:t>
      </w:r>
      <w:r w:rsidR="00FE34C9" w:rsidRPr="00E36737">
        <w:rPr>
          <w:rFonts w:ascii="GHEA Grapalat" w:hAnsi="GHEA Grapalat" w:cs="Tahoma"/>
          <w:sz w:val="24"/>
          <w:szCs w:val="24"/>
          <w:lang w:val="hy-AM"/>
        </w:rPr>
        <w:t>իրավունքի պետական գրանցման</w:t>
      </w:r>
      <w:r w:rsidR="00430FB5" w:rsidRPr="00E36737">
        <w:rPr>
          <w:rFonts w:ascii="GHEA Grapalat" w:hAnsi="GHEA Grapalat" w:cs="Tahoma"/>
          <w:sz w:val="24"/>
          <w:szCs w:val="24"/>
          <w:lang w:val="hy-AM"/>
        </w:rPr>
        <w:t>,</w:t>
      </w:r>
      <w:r w:rsidR="00D02883" w:rsidRPr="00E36737">
        <w:rPr>
          <w:rFonts w:ascii="GHEA Grapalat" w:hAnsi="GHEA Grapalat" w:cs="Tahoma"/>
          <w:sz w:val="24"/>
          <w:szCs w:val="24"/>
          <w:lang w:val="hy-AM"/>
        </w:rPr>
        <w:t xml:space="preserve"> որպես վարչական ակտի</w:t>
      </w:r>
      <w:r w:rsidR="00430FB5" w:rsidRPr="00E36737">
        <w:rPr>
          <w:rFonts w:ascii="GHEA Grapalat" w:hAnsi="GHEA Grapalat" w:cs="Tahoma"/>
          <w:sz w:val="24"/>
          <w:szCs w:val="24"/>
          <w:lang w:val="hy-AM"/>
        </w:rPr>
        <w:t>,</w:t>
      </w:r>
      <w:r w:rsidR="00FE34C9" w:rsidRPr="00E36737">
        <w:rPr>
          <w:rFonts w:ascii="GHEA Grapalat" w:hAnsi="GHEA Grapalat" w:cs="Tahoma"/>
          <w:sz w:val="24"/>
          <w:szCs w:val="24"/>
          <w:lang w:val="hy-AM"/>
        </w:rPr>
        <w:t xml:space="preserve"> </w:t>
      </w:r>
      <w:r w:rsidRPr="00E36737">
        <w:rPr>
          <w:rFonts w:ascii="GHEA Grapalat" w:hAnsi="GHEA Grapalat" w:cs="Tahoma"/>
          <w:sz w:val="24"/>
          <w:szCs w:val="24"/>
          <w:lang w:val="hy-AM"/>
        </w:rPr>
        <w:t xml:space="preserve">իրավաչափությունը վիճարկելու գործերով՝ </w:t>
      </w:r>
      <w:r w:rsidRPr="00E36737">
        <w:rPr>
          <w:rFonts w:ascii="GHEA Grapalat" w:eastAsia="SimSun" w:hAnsi="GHEA Grapalat" w:cs="Sylfaen"/>
          <w:sz w:val="24"/>
          <w:szCs w:val="24"/>
          <w:lang w:val="hy-AM" w:eastAsia="zh-CN"/>
        </w:rPr>
        <w:t xml:space="preserve">սույն որոշմամբ արտահայտված իրավական դիրքորոշումների հաշվառմամբ, ինչն էական նշանակություն կունենա նշված իրավանորմի ուժով վիճարկվող ակտի կատարումը կասեցնելու վերաբերյալ միջնորդությունը քննելու գործերով միասնական և կանխատեսելի դատական պրակտիկա ձևավորելու համար:  </w:t>
      </w:r>
    </w:p>
    <w:p w14:paraId="7312836D" w14:textId="5DD0CDE4"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sz w:val="24"/>
          <w:szCs w:val="24"/>
          <w:lang w:val="de-DE"/>
        </w:rPr>
        <w:t xml:space="preserve">Միևնույն ժամանակ Վճռաբեկ դատարանը սույն որոշմամբ արտահայտված իրավական դիրքորոշումների հաշվառմամբ հարկ է համարում անդրադառնալ՝ </w:t>
      </w:r>
      <w:r w:rsidR="00B60578" w:rsidRPr="00E36737">
        <w:rPr>
          <w:rFonts w:ascii="GHEA Grapalat" w:hAnsi="GHEA Grapalat"/>
          <w:sz w:val="24"/>
          <w:szCs w:val="24"/>
          <w:lang w:val="hy-AM"/>
        </w:rPr>
        <w:t xml:space="preserve">Հովհաննես </w:t>
      </w:r>
      <w:r w:rsidR="0073478D" w:rsidRPr="00E36737">
        <w:rPr>
          <w:rFonts w:ascii="GHEA Grapalat" w:hAnsi="GHEA Grapalat"/>
          <w:sz w:val="24"/>
          <w:szCs w:val="24"/>
          <w:lang w:val="hy-AM"/>
        </w:rPr>
        <w:t xml:space="preserve">                         </w:t>
      </w:r>
      <w:r w:rsidR="00B60578" w:rsidRPr="00E36737">
        <w:rPr>
          <w:rFonts w:ascii="GHEA Grapalat" w:hAnsi="GHEA Grapalat"/>
          <w:sz w:val="24"/>
          <w:szCs w:val="24"/>
          <w:lang w:val="hy-AM"/>
        </w:rPr>
        <w:t xml:space="preserve">Տեր-Գուլանյանի անվամբ 13.09.2023 թվականին կատարված սեփականության իրավունքի պետական գրանցման կատարումը </w:t>
      </w:r>
      <w:r w:rsidRPr="00E36737">
        <w:rPr>
          <w:rFonts w:ascii="GHEA Grapalat" w:hAnsi="GHEA Grapalat" w:cs="Arial"/>
          <w:sz w:val="24"/>
          <w:szCs w:val="24"/>
          <w:shd w:val="clear" w:color="auto" w:fill="FFFFFF"/>
          <w:lang w:val="hy-AM"/>
        </w:rPr>
        <w:t>կասեցնելու</w:t>
      </w:r>
      <w:r w:rsidR="009B2E4C" w:rsidRPr="00E36737">
        <w:rPr>
          <w:rFonts w:ascii="GHEA Grapalat" w:hAnsi="GHEA Grapalat" w:cs="Arial"/>
          <w:sz w:val="24"/>
          <w:szCs w:val="24"/>
          <w:shd w:val="clear" w:color="auto" w:fill="FFFFFF"/>
          <w:lang w:val="hy-AM"/>
        </w:rPr>
        <w:t>՝</w:t>
      </w:r>
      <w:r w:rsidRPr="00E36737">
        <w:rPr>
          <w:rFonts w:ascii="GHEA Grapalat" w:hAnsi="GHEA Grapalat" w:cs="Arial"/>
          <w:sz w:val="24"/>
          <w:szCs w:val="24"/>
          <w:shd w:val="clear" w:color="auto" w:fill="FFFFFF"/>
          <w:lang w:val="hy-AM"/>
        </w:rPr>
        <w:t xml:space="preserve"> հայցվորի կողմից ներկայացված միջնորդության հիմնավորվածությանը՝ պարզելու համար այն բավարարելու </w:t>
      </w:r>
      <w:r w:rsidR="00735ABB" w:rsidRPr="00E36737">
        <w:rPr>
          <w:rFonts w:ascii="GHEA Grapalat" w:hAnsi="GHEA Grapalat" w:cs="Arial"/>
          <w:sz w:val="24"/>
          <w:szCs w:val="24"/>
          <w:shd w:val="clear" w:color="auto" w:fill="FFFFFF"/>
          <w:lang w:val="hy-AM"/>
        </w:rPr>
        <w:t>փաստական հիմքերի</w:t>
      </w:r>
      <w:r w:rsidRPr="00E36737">
        <w:rPr>
          <w:rFonts w:ascii="GHEA Grapalat" w:hAnsi="GHEA Grapalat" w:cs="Arial"/>
          <w:sz w:val="24"/>
          <w:szCs w:val="24"/>
          <w:shd w:val="clear" w:color="auto" w:fill="FFFFFF"/>
          <w:lang w:val="hy-AM"/>
        </w:rPr>
        <w:t xml:space="preserve"> առկայությունը։</w:t>
      </w:r>
      <w:r w:rsidRPr="00E36737">
        <w:rPr>
          <w:rFonts w:ascii="GHEA Grapalat" w:hAnsi="GHEA Grapalat"/>
          <w:b/>
          <w:i/>
          <w:sz w:val="24"/>
          <w:szCs w:val="24"/>
          <w:u w:val="single"/>
          <w:lang w:val="hy-AM"/>
        </w:rPr>
        <w:t xml:space="preserve"> </w:t>
      </w:r>
    </w:p>
    <w:p w14:paraId="394396D2" w14:textId="47B4A82D"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sz w:val="24"/>
          <w:szCs w:val="24"/>
          <w:lang w:val="de-DE"/>
        </w:rPr>
        <w:t xml:space="preserve">Դատարան ներկայացրած միջնորդությամբ հայցվորը, որպես վիճարկվող </w:t>
      </w:r>
      <w:r w:rsidR="00190EEF" w:rsidRPr="00E36737">
        <w:rPr>
          <w:rFonts w:ascii="GHEA Grapalat" w:hAnsi="GHEA Grapalat" w:cs="Sylfaen"/>
          <w:sz w:val="24"/>
          <w:szCs w:val="24"/>
          <w:lang w:val="hy-AM"/>
        </w:rPr>
        <w:t>վարչական ակտը</w:t>
      </w:r>
      <w:r w:rsidRPr="00E36737">
        <w:rPr>
          <w:rFonts w:ascii="GHEA Grapalat" w:hAnsi="GHEA Grapalat" w:cs="Sylfaen"/>
          <w:sz w:val="24"/>
          <w:szCs w:val="24"/>
          <w:lang w:val="de-DE"/>
        </w:rPr>
        <w:t xml:space="preserve"> կասեցնելու անհրաժեշտության վերաբերյալ հիմնավորում, փաստարկել է, որ </w:t>
      </w:r>
      <w:r w:rsidR="000A686E" w:rsidRPr="00E36737">
        <w:rPr>
          <w:rFonts w:ascii="GHEA Grapalat" w:hAnsi="GHEA Grapalat"/>
          <w:sz w:val="24"/>
          <w:szCs w:val="24"/>
          <w:lang w:val="hy-AM"/>
        </w:rPr>
        <w:t>Հովհաննես</w:t>
      </w:r>
      <w:r w:rsidR="006E3AB0" w:rsidRPr="00E36737">
        <w:rPr>
          <w:rFonts w:ascii="GHEA Grapalat" w:hAnsi="GHEA Grapalat"/>
          <w:sz w:val="24"/>
          <w:szCs w:val="24"/>
          <w:lang w:val="hy-AM"/>
        </w:rPr>
        <w:t xml:space="preserve"> </w:t>
      </w:r>
      <w:r w:rsidR="000A686E" w:rsidRPr="00E36737">
        <w:rPr>
          <w:rFonts w:ascii="GHEA Grapalat" w:hAnsi="GHEA Grapalat"/>
          <w:sz w:val="24"/>
          <w:szCs w:val="24"/>
          <w:lang w:val="hy-AM"/>
        </w:rPr>
        <w:t>Տեր-Գուլանյանի անվամբ 13.09.2023 թվականին կատարված սեփականության իրավունքի պետական գրանցման</w:t>
      </w:r>
      <w:r w:rsidR="009B2E4C" w:rsidRPr="00E36737">
        <w:rPr>
          <w:rFonts w:ascii="GHEA Grapalat" w:hAnsi="GHEA Grapalat"/>
          <w:sz w:val="24"/>
          <w:szCs w:val="24"/>
          <w:lang w:val="hy-AM"/>
        </w:rPr>
        <w:t>՝</w:t>
      </w:r>
      <w:r w:rsidR="000A686E" w:rsidRPr="00E36737">
        <w:rPr>
          <w:rFonts w:ascii="GHEA Grapalat" w:hAnsi="GHEA Grapalat"/>
          <w:sz w:val="24"/>
          <w:szCs w:val="24"/>
          <w:lang w:val="hy-AM"/>
        </w:rPr>
        <w:t xml:space="preserve"> որպես վարչական ակտի կատարումը չկասեցնելը կարող է զգալի վնաս պատճառել</w:t>
      </w:r>
      <w:r w:rsidR="00527701" w:rsidRPr="00E36737">
        <w:rPr>
          <w:rFonts w:ascii="GHEA Grapalat" w:hAnsi="GHEA Grapalat"/>
          <w:sz w:val="24"/>
          <w:szCs w:val="24"/>
          <w:lang w:val="hy-AM"/>
        </w:rPr>
        <w:t xml:space="preserve"> հայցվորին</w:t>
      </w:r>
      <w:r w:rsidR="000A686E" w:rsidRPr="00E36737">
        <w:rPr>
          <w:rFonts w:ascii="GHEA Grapalat" w:hAnsi="GHEA Grapalat"/>
          <w:sz w:val="24"/>
          <w:szCs w:val="24"/>
          <w:lang w:val="hy-AM"/>
        </w:rPr>
        <w:t xml:space="preserve"> կամ անհնարին դարձնել հայցվորի իրավունքների պաշտպանությ</w:t>
      </w:r>
      <w:r w:rsidR="00F505B5" w:rsidRPr="00E36737">
        <w:rPr>
          <w:rFonts w:ascii="GHEA Grapalat" w:hAnsi="GHEA Grapalat"/>
          <w:sz w:val="24"/>
          <w:szCs w:val="24"/>
          <w:lang w:val="hy-AM"/>
        </w:rPr>
        <w:t>ու</w:t>
      </w:r>
      <w:r w:rsidR="000A686E" w:rsidRPr="00E36737">
        <w:rPr>
          <w:rFonts w:ascii="GHEA Grapalat" w:hAnsi="GHEA Grapalat"/>
          <w:sz w:val="24"/>
          <w:szCs w:val="24"/>
          <w:lang w:val="hy-AM"/>
        </w:rPr>
        <w:t xml:space="preserve">նը, քանի որ կարող է հանգեցնել </w:t>
      </w:r>
      <w:r w:rsidR="00552CEA" w:rsidRPr="00E36737">
        <w:rPr>
          <w:rFonts w:ascii="Arial" w:hAnsi="Arial" w:cs="Arial"/>
          <w:shd w:val="clear" w:color="auto" w:fill="FFFFFF"/>
          <w:lang w:val="fr-FR"/>
        </w:rPr>
        <w:t>■■■</w:t>
      </w:r>
      <w:r w:rsidR="00552CEA" w:rsidRPr="00E36737">
        <w:rPr>
          <w:rStyle w:val="FootnoteReference"/>
          <w:rFonts w:ascii="Arial" w:hAnsi="Arial" w:cs="Arial"/>
          <w:shd w:val="clear" w:color="auto" w:fill="FFFFFF"/>
          <w:lang w:val="fr-FR"/>
        </w:rPr>
        <w:footnoteReference w:id="35"/>
      </w:r>
      <w:r w:rsidR="000A686E" w:rsidRPr="00E36737">
        <w:rPr>
          <w:rFonts w:ascii="GHEA Grapalat" w:hAnsi="GHEA Grapalat"/>
          <w:sz w:val="24"/>
          <w:szCs w:val="24"/>
          <w:lang w:val="hy-AM"/>
        </w:rPr>
        <w:t xml:space="preserve"> գտնվող շենքի և 267</w:t>
      </w:r>
      <w:r w:rsidR="00430FB5" w:rsidRPr="00E36737">
        <w:rPr>
          <w:rFonts w:ascii="GHEA Grapalat" w:hAnsi="GHEA Grapalat"/>
          <w:sz w:val="24"/>
          <w:szCs w:val="24"/>
          <w:lang w:val="hy-AM"/>
        </w:rPr>
        <w:t xml:space="preserve"> </w:t>
      </w:r>
      <w:r w:rsidR="000A686E" w:rsidRPr="00E36737">
        <w:rPr>
          <w:rFonts w:ascii="GHEA Grapalat" w:hAnsi="GHEA Grapalat"/>
          <w:sz w:val="24"/>
          <w:szCs w:val="24"/>
          <w:lang w:val="hy-AM"/>
        </w:rPr>
        <w:t>ք</w:t>
      </w:r>
      <w:r w:rsidR="00154631" w:rsidRPr="00E36737">
        <w:rPr>
          <w:rFonts w:ascii="GHEA Grapalat" w:hAnsi="GHEA Grapalat" w:cs="Cambria Math"/>
          <w:sz w:val="24"/>
          <w:szCs w:val="24"/>
          <w:lang w:val="hy-AM"/>
        </w:rPr>
        <w:t>մ</w:t>
      </w:r>
      <w:r w:rsidR="000A686E" w:rsidRPr="00E36737">
        <w:rPr>
          <w:rFonts w:ascii="GHEA Grapalat" w:hAnsi="GHEA Grapalat"/>
          <w:sz w:val="24"/>
          <w:szCs w:val="24"/>
          <w:lang w:val="hy-AM"/>
        </w:rPr>
        <w:t xml:space="preserve"> հողատարածք</w:t>
      </w:r>
      <w:r w:rsidR="008A2262" w:rsidRPr="00E36737">
        <w:rPr>
          <w:rFonts w:ascii="GHEA Grapalat" w:hAnsi="GHEA Grapalat"/>
          <w:sz w:val="24"/>
          <w:szCs w:val="24"/>
          <w:lang w:val="hy-AM"/>
        </w:rPr>
        <w:t>ի օտարման։</w:t>
      </w:r>
      <w:r w:rsidR="00EF4658" w:rsidRPr="00E36737">
        <w:rPr>
          <w:rFonts w:ascii="GHEA Grapalat" w:hAnsi="GHEA Grapalat"/>
          <w:sz w:val="24"/>
          <w:szCs w:val="24"/>
          <w:lang w:val="hy-AM"/>
        </w:rPr>
        <w:t xml:space="preserve"> </w:t>
      </w:r>
    </w:p>
    <w:p w14:paraId="343C7B60" w14:textId="77777777" w:rsidR="00661B8D" w:rsidRPr="00E36737" w:rsidRDefault="00547A29"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Վճռաբեկ դատարանն արձանագրում է</w:t>
      </w:r>
      <w:r w:rsidR="002C0E50" w:rsidRPr="00E36737">
        <w:rPr>
          <w:rFonts w:ascii="GHEA Grapalat" w:hAnsi="GHEA Grapalat"/>
          <w:iCs/>
          <w:sz w:val="24"/>
          <w:szCs w:val="24"/>
          <w:lang w:val="hy-AM"/>
        </w:rPr>
        <w:t xml:space="preserve">, </w:t>
      </w:r>
      <w:r w:rsidRPr="00E36737">
        <w:rPr>
          <w:rFonts w:ascii="GHEA Grapalat" w:hAnsi="GHEA Grapalat"/>
          <w:iCs/>
          <w:sz w:val="24"/>
          <w:szCs w:val="24"/>
          <w:lang w:val="hy-AM"/>
        </w:rPr>
        <w:t xml:space="preserve">որ </w:t>
      </w:r>
      <w:r w:rsidR="002C0E50" w:rsidRPr="00E36737">
        <w:rPr>
          <w:rFonts w:ascii="GHEA Grapalat" w:hAnsi="GHEA Grapalat"/>
          <w:iCs/>
          <w:sz w:val="24"/>
          <w:szCs w:val="24"/>
          <w:lang w:val="hy-AM"/>
        </w:rPr>
        <w:t>յուրաքանչյուր կոնկրետ դեպքում վիճարկվող ակտի կատարումը կասեցնելու վերաբերյալ միջնորդություն ներկայացնելիս</w:t>
      </w:r>
      <w:r w:rsidRPr="00E36737">
        <w:rPr>
          <w:rFonts w:ascii="GHEA Grapalat" w:hAnsi="GHEA Grapalat"/>
          <w:iCs/>
          <w:sz w:val="24"/>
          <w:szCs w:val="24"/>
          <w:lang w:val="hy-AM"/>
        </w:rPr>
        <w:t>՝</w:t>
      </w:r>
      <w:r w:rsidR="002C0E50" w:rsidRPr="00E36737">
        <w:rPr>
          <w:rFonts w:ascii="GHEA Grapalat" w:hAnsi="GHEA Grapalat"/>
          <w:iCs/>
          <w:sz w:val="24"/>
          <w:szCs w:val="24"/>
          <w:lang w:val="hy-AM"/>
        </w:rPr>
        <w:t xml:space="preserve"> հայցվորից պահանջվում է ներկայացնել փաստեր և փաստարկներ</w:t>
      </w:r>
      <w:r w:rsidRPr="00E36737">
        <w:rPr>
          <w:rFonts w:ascii="GHEA Grapalat" w:hAnsi="GHEA Grapalat"/>
          <w:iCs/>
          <w:sz w:val="24"/>
          <w:szCs w:val="24"/>
          <w:lang w:val="hy-AM"/>
        </w:rPr>
        <w:t>՝</w:t>
      </w:r>
      <w:r w:rsidR="002C0E50" w:rsidRPr="00E36737">
        <w:rPr>
          <w:rFonts w:ascii="GHEA Grapalat" w:hAnsi="GHEA Grapalat"/>
          <w:iCs/>
          <w:sz w:val="24"/>
          <w:szCs w:val="24"/>
          <w:lang w:val="hy-AM"/>
        </w:rPr>
        <w:t xml:space="preserve"> վիճարկվող վարչական ակտի կատարմամբ պատճառվելիք զգալի վնասի կամ դատական պաշտպանության անհնարին դառնալու հիմնավոր կասկածի առկայության վերաբերյալ, իսկ դատարանի </w:t>
      </w:r>
      <w:r w:rsidR="002C0E50" w:rsidRPr="00E36737">
        <w:rPr>
          <w:rFonts w:ascii="GHEA Grapalat" w:hAnsi="GHEA Grapalat"/>
          <w:iCs/>
          <w:sz w:val="24"/>
          <w:szCs w:val="24"/>
          <w:lang w:val="hy-AM"/>
        </w:rPr>
        <w:lastRenderedPageBreak/>
        <w:t>պարտականությունն է նշված միջնորդության քննարկման շրջանակներում գնահատել այդ հիմնավոր կասկածի առկայության</w:t>
      </w:r>
      <w:r w:rsidR="00F631F5" w:rsidRPr="00E36737">
        <w:rPr>
          <w:rFonts w:ascii="GHEA Grapalat" w:hAnsi="GHEA Grapalat"/>
          <w:iCs/>
          <w:sz w:val="24"/>
          <w:szCs w:val="24"/>
          <w:lang w:val="hy-AM"/>
        </w:rPr>
        <w:t xml:space="preserve"> կամ </w:t>
      </w:r>
      <w:r w:rsidR="002C0E50" w:rsidRPr="00E36737">
        <w:rPr>
          <w:rFonts w:ascii="GHEA Grapalat" w:hAnsi="GHEA Grapalat"/>
          <w:iCs/>
          <w:sz w:val="24"/>
          <w:szCs w:val="24"/>
          <w:lang w:val="hy-AM"/>
        </w:rPr>
        <w:t>բացակայության հարցը։</w:t>
      </w:r>
    </w:p>
    <w:p w14:paraId="3A442B79" w14:textId="0390EF6E"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Տվյալ դեպքում հայցվորի կողմից ներկայացված փաստարկները բավարար չեն վիճարկվող վարչական ակտի կատարմամբ</w:t>
      </w:r>
      <w:r w:rsidR="00767D5A" w:rsidRPr="00E36737">
        <w:rPr>
          <w:rFonts w:ascii="GHEA Grapalat" w:hAnsi="GHEA Grapalat"/>
          <w:iCs/>
          <w:sz w:val="24"/>
          <w:szCs w:val="24"/>
          <w:lang w:val="hy-AM"/>
        </w:rPr>
        <w:t xml:space="preserve"> իրեն</w:t>
      </w:r>
      <w:r w:rsidRPr="00E36737">
        <w:rPr>
          <w:rFonts w:ascii="GHEA Grapalat" w:hAnsi="GHEA Grapalat"/>
          <w:iCs/>
          <w:sz w:val="24"/>
          <w:szCs w:val="24"/>
          <w:lang w:val="hy-AM"/>
        </w:rPr>
        <w:t xml:space="preserve"> պատճառվելիք զգալի վնասի առկայության վերաբերյալ</w:t>
      </w:r>
      <w:r w:rsidR="00F505B5" w:rsidRPr="00E36737">
        <w:rPr>
          <w:rFonts w:ascii="GHEA Grapalat" w:hAnsi="GHEA Grapalat"/>
          <w:iCs/>
          <w:sz w:val="24"/>
          <w:szCs w:val="24"/>
          <w:lang w:val="hy-AM"/>
        </w:rPr>
        <w:t>, ինչպես նաև</w:t>
      </w:r>
      <w:r w:rsidR="0055314E" w:rsidRPr="00E36737">
        <w:rPr>
          <w:rFonts w:ascii="GHEA Grapalat" w:hAnsi="GHEA Grapalat"/>
          <w:iCs/>
          <w:sz w:val="24"/>
          <w:szCs w:val="24"/>
          <w:lang w:val="hy-AM"/>
        </w:rPr>
        <w:t xml:space="preserve"> իր իրավունքների պաշտպանությունն անհնարին դառնալու </w:t>
      </w:r>
      <w:r w:rsidRPr="00E36737">
        <w:rPr>
          <w:rFonts w:ascii="GHEA Grapalat" w:hAnsi="GHEA Grapalat"/>
          <w:iCs/>
          <w:sz w:val="24"/>
          <w:szCs w:val="24"/>
          <w:lang w:val="hy-AM"/>
        </w:rPr>
        <w:t xml:space="preserve">հիմնավոր կասկած ձևավորելու, ըստ այդմ նաև՝ այդ ակտի կատարումը կասեցնելու եզրահանգման գալու համար։ </w:t>
      </w:r>
    </w:p>
    <w:p w14:paraId="69485A9B" w14:textId="1FDADB87"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 xml:space="preserve">Այսպիսով, հայցվորի կողմից չեն ներկայացվել հիմնավորումներ և ապացույցներ վարչական ակտի կատարմամբ վերջինիս զգալի </w:t>
      </w:r>
      <w:r w:rsidR="008C0A75" w:rsidRPr="00E36737">
        <w:rPr>
          <w:rFonts w:ascii="GHEA Grapalat" w:hAnsi="GHEA Grapalat"/>
          <w:iCs/>
          <w:sz w:val="24"/>
          <w:szCs w:val="24"/>
          <w:lang w:val="hy-AM"/>
        </w:rPr>
        <w:t>վն</w:t>
      </w:r>
      <w:r w:rsidRPr="00E36737">
        <w:rPr>
          <w:rFonts w:ascii="GHEA Grapalat" w:hAnsi="GHEA Grapalat"/>
          <w:iCs/>
          <w:sz w:val="24"/>
          <w:szCs w:val="24"/>
          <w:lang w:val="hy-AM"/>
        </w:rPr>
        <w:t>աս պատճառվելու</w:t>
      </w:r>
      <w:r w:rsidR="00B33240" w:rsidRPr="00E36737">
        <w:rPr>
          <w:rFonts w:ascii="GHEA Grapalat" w:hAnsi="GHEA Grapalat"/>
          <w:iCs/>
          <w:sz w:val="24"/>
          <w:szCs w:val="24"/>
          <w:lang w:val="hy-AM"/>
        </w:rPr>
        <w:t>, ինչպես նաև իր իրավունքների պաշտպանությունն անհնարին</w:t>
      </w:r>
      <w:r w:rsidR="00B33240" w:rsidRPr="00E36737">
        <w:rPr>
          <w:rFonts w:ascii="GHEA Grapalat" w:hAnsi="GHEA Grapalat"/>
          <w:sz w:val="24"/>
          <w:szCs w:val="24"/>
          <w:lang w:val="hy-AM"/>
        </w:rPr>
        <w:t xml:space="preserve"> դառնալու </w:t>
      </w:r>
      <w:r w:rsidRPr="00E36737">
        <w:rPr>
          <w:rFonts w:ascii="GHEA Grapalat" w:hAnsi="GHEA Grapalat"/>
          <w:iCs/>
          <w:sz w:val="24"/>
          <w:szCs w:val="24"/>
          <w:lang w:val="hy-AM"/>
        </w:rPr>
        <w:t>հանգամանք</w:t>
      </w:r>
      <w:r w:rsidR="00B33240" w:rsidRPr="00E36737">
        <w:rPr>
          <w:rFonts w:ascii="GHEA Grapalat" w:hAnsi="GHEA Grapalat"/>
          <w:iCs/>
          <w:sz w:val="24"/>
          <w:szCs w:val="24"/>
          <w:lang w:val="hy-AM"/>
        </w:rPr>
        <w:t>ներ</w:t>
      </w:r>
      <w:r w:rsidRPr="00E36737">
        <w:rPr>
          <w:rFonts w:ascii="GHEA Grapalat" w:hAnsi="GHEA Grapalat"/>
          <w:iCs/>
          <w:sz w:val="24"/>
          <w:szCs w:val="24"/>
          <w:lang w:val="hy-AM"/>
        </w:rPr>
        <w:t>ի առկայության վերաբերյալ հիմնավոր կասկած ձևավորելու և վարչական ակտի կատարումը կասեցնելու վերաբերյալ միջնորդությունը բավարարելու համար:</w:t>
      </w:r>
    </w:p>
    <w:p w14:paraId="36CE1F7E" w14:textId="346BA317" w:rsidR="00661B8D"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iCs/>
          <w:sz w:val="24"/>
          <w:szCs w:val="24"/>
          <w:lang w:val="hy-AM"/>
        </w:rPr>
        <w:t>Ըստ այդմ՝ Վճռաբեկ դատարանը գտնում</w:t>
      </w:r>
      <w:r w:rsidRPr="00E36737">
        <w:rPr>
          <w:rFonts w:ascii="GHEA Grapalat" w:hAnsi="GHEA Grapalat" w:cs="Sylfaen"/>
          <w:sz w:val="24"/>
          <w:szCs w:val="24"/>
          <w:lang w:val="de-DE"/>
        </w:rPr>
        <w:t xml:space="preserve"> է, որ սույն դեպքում </w:t>
      </w:r>
      <w:r w:rsidR="008A1E10" w:rsidRPr="00E36737">
        <w:rPr>
          <w:rFonts w:ascii="GHEA Grapalat" w:hAnsi="GHEA Grapalat" w:cs="Sylfaen"/>
          <w:sz w:val="24"/>
          <w:szCs w:val="24"/>
          <w:lang w:val="hy-AM"/>
        </w:rPr>
        <w:t xml:space="preserve">այդուհանդերձ </w:t>
      </w:r>
      <w:r w:rsidRPr="00E36737">
        <w:rPr>
          <w:rFonts w:ascii="GHEA Grapalat" w:hAnsi="GHEA Grapalat" w:cs="Sylfaen"/>
          <w:sz w:val="24"/>
          <w:szCs w:val="24"/>
          <w:lang w:val="de-DE"/>
        </w:rPr>
        <w:t>չի հիմնավորվում ՀՀ վարչական դատավարության օրենսգրքի 83-րդ հոդվածի 4-րդ մասով սահմանված՝ վարչական ակտի կատարմամբ հայցվորին զգալի վնաս պատճառվելու</w:t>
      </w:r>
      <w:r w:rsidR="00D062E6" w:rsidRPr="00E36737">
        <w:rPr>
          <w:rFonts w:ascii="GHEA Grapalat" w:hAnsi="GHEA Grapalat" w:cs="Sylfaen"/>
          <w:sz w:val="24"/>
          <w:szCs w:val="24"/>
          <w:lang w:val="de-DE"/>
        </w:rPr>
        <w:t>, ինչպես նաև նրա իրավունքների պաշտպանություն</w:t>
      </w:r>
      <w:r w:rsidR="00B33240" w:rsidRPr="00E36737">
        <w:rPr>
          <w:rFonts w:ascii="GHEA Grapalat" w:hAnsi="GHEA Grapalat" w:cs="Sylfaen"/>
          <w:sz w:val="24"/>
          <w:szCs w:val="24"/>
          <w:lang w:val="de-DE"/>
        </w:rPr>
        <w:t>ն</w:t>
      </w:r>
      <w:r w:rsidRPr="00E36737">
        <w:rPr>
          <w:rFonts w:ascii="GHEA Grapalat" w:hAnsi="GHEA Grapalat" w:cs="Sylfaen"/>
          <w:sz w:val="24"/>
          <w:szCs w:val="24"/>
          <w:lang w:val="de-DE"/>
        </w:rPr>
        <w:t xml:space="preserve"> </w:t>
      </w:r>
      <w:r w:rsidR="00D062E6" w:rsidRPr="00E36737">
        <w:rPr>
          <w:rFonts w:ascii="GHEA Grapalat" w:hAnsi="GHEA Grapalat" w:cs="Sylfaen"/>
          <w:sz w:val="24"/>
          <w:szCs w:val="24"/>
          <w:lang w:val="de-DE"/>
        </w:rPr>
        <w:t xml:space="preserve">անհնարին դառնալու </w:t>
      </w:r>
      <w:r w:rsidRPr="00E36737">
        <w:rPr>
          <w:rFonts w:ascii="GHEA Grapalat" w:hAnsi="GHEA Grapalat" w:cs="Sylfaen"/>
          <w:sz w:val="24"/>
          <w:szCs w:val="24"/>
          <w:lang w:val="de-DE"/>
        </w:rPr>
        <w:t xml:space="preserve">առնչությամբ հիմնավոր կասկածի առկայությունը: </w:t>
      </w:r>
    </w:p>
    <w:p w14:paraId="462BD5EA" w14:textId="2BD6FEBB" w:rsidR="00661B8D" w:rsidRPr="00E36737" w:rsidRDefault="002C0E50" w:rsidP="00661B8D">
      <w:pPr>
        <w:spacing w:after="0" w:line="276" w:lineRule="auto"/>
        <w:ind w:firstLine="709"/>
        <w:jc w:val="both"/>
        <w:rPr>
          <w:rFonts w:ascii="GHEA Grapalat" w:hAnsi="GHEA Grapalat" w:cs="Sylfaen"/>
          <w:noProof/>
          <w:sz w:val="24"/>
          <w:szCs w:val="24"/>
          <w:lang w:val="de-DE"/>
        </w:rPr>
      </w:pPr>
      <w:r w:rsidRPr="00E36737">
        <w:rPr>
          <w:rFonts w:ascii="GHEA Grapalat" w:hAnsi="GHEA Grapalat" w:cs="Sylfaen"/>
          <w:sz w:val="24"/>
          <w:szCs w:val="24"/>
          <w:lang w:val="de-DE"/>
        </w:rPr>
        <w:t>Վերոհիշյալի հիման վրա</w:t>
      </w:r>
      <w:r w:rsidR="008A1E10" w:rsidRPr="00E36737">
        <w:rPr>
          <w:rFonts w:ascii="GHEA Grapalat" w:hAnsi="GHEA Grapalat" w:cs="Sylfaen"/>
          <w:sz w:val="24"/>
          <w:szCs w:val="24"/>
          <w:lang w:val="hy-AM"/>
        </w:rPr>
        <w:t>՝</w:t>
      </w:r>
      <w:r w:rsidRPr="00E36737">
        <w:rPr>
          <w:rFonts w:ascii="GHEA Grapalat" w:hAnsi="GHEA Grapalat" w:cs="Sylfaen"/>
          <w:sz w:val="24"/>
          <w:szCs w:val="24"/>
          <w:lang w:val="de-DE"/>
        </w:rPr>
        <w:t xml:space="preserve"> Վճռաբեկ դատարանը եզրահանգում է, որ առկա չէ </w:t>
      </w:r>
      <w:r w:rsidR="008E15F2" w:rsidRPr="00E36737">
        <w:rPr>
          <w:rFonts w:ascii="GHEA Grapalat" w:hAnsi="GHEA Grapalat"/>
          <w:sz w:val="24"/>
          <w:szCs w:val="24"/>
          <w:lang w:val="hy-AM"/>
        </w:rPr>
        <w:t>Հովհաննես</w:t>
      </w:r>
      <w:r w:rsidR="006E3AB0" w:rsidRPr="00E36737">
        <w:rPr>
          <w:rFonts w:ascii="GHEA Grapalat" w:hAnsi="GHEA Grapalat"/>
          <w:sz w:val="24"/>
          <w:szCs w:val="24"/>
          <w:lang w:val="hy-AM"/>
        </w:rPr>
        <w:t xml:space="preserve"> </w:t>
      </w:r>
      <w:r w:rsidR="008E15F2" w:rsidRPr="00E36737">
        <w:rPr>
          <w:rFonts w:ascii="GHEA Grapalat" w:hAnsi="GHEA Grapalat"/>
          <w:sz w:val="24"/>
          <w:szCs w:val="24"/>
          <w:lang w:val="hy-AM"/>
        </w:rPr>
        <w:t>Տեր-Գուլանյանի անվամբ 13.09.2023 թվականին կատարված սեփականության իրավունքի պետական գրանցման</w:t>
      </w:r>
      <w:r w:rsidR="008A1E10" w:rsidRPr="00E36737">
        <w:rPr>
          <w:rFonts w:ascii="GHEA Grapalat" w:hAnsi="GHEA Grapalat"/>
          <w:sz w:val="24"/>
          <w:szCs w:val="24"/>
          <w:lang w:val="hy-AM"/>
        </w:rPr>
        <w:t xml:space="preserve">՝ </w:t>
      </w:r>
      <w:r w:rsidR="008E15F2" w:rsidRPr="00E36737">
        <w:rPr>
          <w:rFonts w:ascii="GHEA Grapalat" w:hAnsi="GHEA Grapalat"/>
          <w:sz w:val="24"/>
          <w:szCs w:val="24"/>
          <w:lang w:val="hy-AM"/>
        </w:rPr>
        <w:t xml:space="preserve">որպես վարչական ակտի </w:t>
      </w:r>
      <w:r w:rsidRPr="00E36737">
        <w:rPr>
          <w:rFonts w:ascii="GHEA Grapalat" w:hAnsi="GHEA Grapalat" w:cs="Sylfaen"/>
          <w:sz w:val="24"/>
          <w:szCs w:val="24"/>
          <w:lang w:val="de-DE"/>
        </w:rPr>
        <w:t>կատարումը կասեցնելու</w:t>
      </w:r>
      <w:r w:rsidR="008A1E10" w:rsidRPr="00E36737">
        <w:rPr>
          <w:rFonts w:ascii="GHEA Grapalat" w:hAnsi="GHEA Grapalat" w:cs="Sylfaen"/>
          <w:sz w:val="24"/>
          <w:szCs w:val="24"/>
          <w:lang w:val="hy-AM"/>
        </w:rPr>
        <w:t>՝</w:t>
      </w:r>
      <w:r w:rsidRPr="00E36737">
        <w:rPr>
          <w:rFonts w:ascii="GHEA Grapalat" w:hAnsi="GHEA Grapalat" w:cs="Sylfaen"/>
          <w:sz w:val="24"/>
          <w:szCs w:val="24"/>
          <w:lang w:val="de-DE"/>
        </w:rPr>
        <w:t xml:space="preserve"> ՀՀ վարչական դատավարության օրենսգրքի 83-րդ հոդվածի 4-րդ մասով նախատեսված պայմաններից որևէ մեկը, որպիսի պայմաններում հայցվորի միջնորդությունը ենթակա է մերժման:</w:t>
      </w:r>
    </w:p>
    <w:p w14:paraId="75A6B067" w14:textId="77777777" w:rsidR="00661B8D" w:rsidRPr="00E36737" w:rsidRDefault="00661B8D" w:rsidP="00661B8D">
      <w:pPr>
        <w:spacing w:after="0" w:line="276" w:lineRule="auto"/>
        <w:ind w:firstLine="709"/>
        <w:jc w:val="both"/>
        <w:rPr>
          <w:rFonts w:ascii="GHEA Grapalat" w:hAnsi="GHEA Grapalat" w:cs="Sylfaen"/>
          <w:noProof/>
          <w:sz w:val="24"/>
          <w:szCs w:val="24"/>
          <w:lang w:val="de-DE"/>
        </w:rPr>
      </w:pPr>
    </w:p>
    <w:p w14:paraId="7C997D46" w14:textId="1ABA3C44" w:rsidR="002C0E50" w:rsidRPr="00E36737" w:rsidRDefault="002C0E50" w:rsidP="00661B8D">
      <w:pPr>
        <w:spacing w:after="0" w:line="276" w:lineRule="auto"/>
        <w:ind w:firstLine="709"/>
        <w:jc w:val="both"/>
        <w:rPr>
          <w:rFonts w:ascii="GHEA Grapalat" w:hAnsi="GHEA Grapalat" w:cs="Sylfaen"/>
          <w:noProof/>
          <w:sz w:val="24"/>
          <w:szCs w:val="24"/>
          <w:lang w:val="hy-AM"/>
        </w:rPr>
      </w:pPr>
      <w:r w:rsidRPr="00E36737">
        <w:rPr>
          <w:rFonts w:ascii="GHEA Grapalat" w:hAnsi="GHEA Grapalat" w:cs="Sylfaen"/>
          <w:sz w:val="24"/>
          <w:szCs w:val="24"/>
          <w:lang w:val="de-DE"/>
        </w:rPr>
        <w:t xml:space="preserve">Հաշվի առնելով վերը շարադրված հիմնավորումները և </w:t>
      </w:r>
      <w:r w:rsidRPr="00E36737">
        <w:rPr>
          <w:rFonts w:ascii="GHEA Grapalat" w:hAnsi="GHEA Grapalat" w:cs="Sylfaen"/>
          <w:sz w:val="24"/>
          <w:szCs w:val="24"/>
          <w:lang w:val="hy-AM"/>
        </w:rPr>
        <w:t>ղեկավարվելով</w:t>
      </w:r>
      <w:r w:rsidRPr="00E36737">
        <w:rPr>
          <w:rFonts w:ascii="GHEA Grapalat" w:hAnsi="GHEA Grapalat"/>
          <w:sz w:val="24"/>
          <w:szCs w:val="24"/>
          <w:lang w:val="de-DE"/>
        </w:rPr>
        <w:t xml:space="preserve"> </w:t>
      </w:r>
      <w:r w:rsidRPr="00E36737">
        <w:rPr>
          <w:rFonts w:ascii="GHEA Grapalat" w:hAnsi="GHEA Grapalat" w:cs="Sylfaen"/>
          <w:sz w:val="24"/>
          <w:szCs w:val="24"/>
          <w:lang w:val="hy-AM"/>
        </w:rPr>
        <w:t>ՀՀ</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վարչական</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դատավարության</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օրենսգրքի</w:t>
      </w:r>
      <w:r w:rsidRPr="00E36737">
        <w:rPr>
          <w:rFonts w:ascii="GHEA Grapalat" w:hAnsi="GHEA Grapalat" w:cs="Sylfaen"/>
          <w:sz w:val="24"/>
          <w:szCs w:val="24"/>
          <w:lang w:val="de-DE"/>
        </w:rPr>
        <w:t xml:space="preserve"> 153-</w:t>
      </w:r>
      <w:r w:rsidRPr="00E36737">
        <w:rPr>
          <w:rFonts w:ascii="GHEA Grapalat" w:hAnsi="GHEA Grapalat" w:cs="Sylfaen"/>
          <w:sz w:val="24"/>
          <w:szCs w:val="24"/>
          <w:lang w:val="hy-AM"/>
        </w:rPr>
        <w:t>րդ</w:t>
      </w:r>
      <w:r w:rsidRPr="00E36737">
        <w:rPr>
          <w:rFonts w:ascii="GHEA Grapalat" w:hAnsi="GHEA Grapalat" w:cs="Sylfaen"/>
          <w:sz w:val="24"/>
          <w:szCs w:val="24"/>
          <w:lang w:val="de-DE"/>
        </w:rPr>
        <w:t xml:space="preserve">, 169-րդ և 171-րդ </w:t>
      </w:r>
      <w:r w:rsidRPr="00E36737">
        <w:rPr>
          <w:rFonts w:ascii="GHEA Grapalat" w:hAnsi="GHEA Grapalat" w:cs="Sylfaen"/>
          <w:sz w:val="24"/>
          <w:szCs w:val="24"/>
          <w:lang w:val="hy-AM"/>
        </w:rPr>
        <w:t>հոդվածներով</w:t>
      </w:r>
      <w:r w:rsidRPr="00E36737">
        <w:rPr>
          <w:rFonts w:ascii="GHEA Grapalat" w:hAnsi="GHEA Grapalat" w:cs="Sylfaen"/>
          <w:sz w:val="24"/>
          <w:szCs w:val="24"/>
          <w:lang w:val="af-ZA"/>
        </w:rPr>
        <w:t>`</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Վճռաբեկ</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դատարանը</w:t>
      </w:r>
    </w:p>
    <w:p w14:paraId="73183DCD" w14:textId="77777777" w:rsidR="003C6AD7" w:rsidRPr="00E36737" w:rsidRDefault="003C6AD7" w:rsidP="00661B8D">
      <w:pPr>
        <w:spacing w:after="0" w:line="276" w:lineRule="auto"/>
        <w:ind w:firstLine="540"/>
        <w:jc w:val="center"/>
        <w:rPr>
          <w:rFonts w:ascii="GHEA Grapalat" w:hAnsi="GHEA Grapalat"/>
          <w:b/>
          <w:sz w:val="20"/>
          <w:szCs w:val="20"/>
          <w:lang w:val="de-DE"/>
        </w:rPr>
      </w:pPr>
    </w:p>
    <w:p w14:paraId="55CE8BBE" w14:textId="21DED5B9" w:rsidR="002C0E50" w:rsidRPr="00E36737" w:rsidRDefault="002C0E50" w:rsidP="00661B8D">
      <w:pPr>
        <w:spacing w:after="0" w:line="276" w:lineRule="auto"/>
        <w:ind w:firstLine="540"/>
        <w:jc w:val="center"/>
        <w:rPr>
          <w:rFonts w:ascii="GHEA Grapalat" w:hAnsi="GHEA Grapalat"/>
          <w:b/>
          <w:sz w:val="26"/>
          <w:szCs w:val="26"/>
          <w:lang w:val="de-DE"/>
        </w:rPr>
      </w:pPr>
      <w:r w:rsidRPr="00E36737">
        <w:rPr>
          <w:rFonts w:ascii="GHEA Grapalat" w:hAnsi="GHEA Grapalat"/>
          <w:b/>
          <w:sz w:val="26"/>
          <w:szCs w:val="26"/>
          <w:lang w:val="de-DE"/>
        </w:rPr>
        <w:t>Ո Ր Ո Շ Ե Ց</w:t>
      </w:r>
    </w:p>
    <w:p w14:paraId="3B24D5B8" w14:textId="77777777" w:rsidR="003C6AD7" w:rsidRPr="00E36737" w:rsidRDefault="003C6AD7" w:rsidP="00661B8D">
      <w:pPr>
        <w:spacing w:after="0" w:line="276" w:lineRule="auto"/>
        <w:ind w:firstLine="540"/>
        <w:jc w:val="center"/>
        <w:rPr>
          <w:rFonts w:ascii="GHEA Grapalat" w:hAnsi="GHEA Grapalat" w:cs="Times New Roman"/>
          <w:b/>
          <w:bCs/>
          <w:iCs/>
          <w:sz w:val="20"/>
          <w:szCs w:val="20"/>
          <w:u w:val="single"/>
          <w:lang w:val="de-DE"/>
        </w:rPr>
      </w:pPr>
    </w:p>
    <w:p w14:paraId="6FD3E1AB" w14:textId="43C16E56" w:rsidR="002C0E50" w:rsidRPr="00E36737" w:rsidRDefault="002C0E50" w:rsidP="00661B8D">
      <w:pPr>
        <w:numPr>
          <w:ilvl w:val="0"/>
          <w:numId w:val="1"/>
        </w:numPr>
        <w:spacing w:after="0" w:line="276" w:lineRule="auto"/>
        <w:ind w:left="0" w:firstLine="426"/>
        <w:jc w:val="both"/>
        <w:rPr>
          <w:rFonts w:ascii="GHEA Grapalat" w:hAnsi="GHEA Grapalat"/>
          <w:sz w:val="24"/>
          <w:szCs w:val="24"/>
          <w:lang w:val="de-DE"/>
        </w:rPr>
      </w:pPr>
      <w:r w:rsidRPr="00E36737">
        <w:rPr>
          <w:rFonts w:ascii="GHEA Grapalat" w:hAnsi="GHEA Grapalat" w:cs="Sylfaen"/>
          <w:sz w:val="24"/>
          <w:szCs w:val="24"/>
          <w:lang w:val="hy-AM"/>
        </w:rPr>
        <w:t>Վճռաբեկ</w:t>
      </w:r>
      <w:r w:rsidRPr="00E36737">
        <w:rPr>
          <w:rFonts w:ascii="GHEA Grapalat" w:hAnsi="GHEA Grapalat"/>
          <w:sz w:val="24"/>
          <w:szCs w:val="24"/>
          <w:lang w:val="de-DE"/>
        </w:rPr>
        <w:t xml:space="preserve"> </w:t>
      </w:r>
      <w:r w:rsidRPr="00E36737">
        <w:rPr>
          <w:rFonts w:ascii="GHEA Grapalat" w:hAnsi="GHEA Grapalat" w:cs="Sylfaen"/>
          <w:sz w:val="24"/>
          <w:szCs w:val="24"/>
          <w:lang w:val="hy-AM"/>
        </w:rPr>
        <w:t>բողոքը</w:t>
      </w:r>
      <w:r w:rsidRPr="00E36737">
        <w:rPr>
          <w:rFonts w:ascii="GHEA Grapalat" w:hAnsi="GHEA Grapalat"/>
          <w:sz w:val="24"/>
          <w:szCs w:val="24"/>
          <w:lang w:val="de-DE"/>
        </w:rPr>
        <w:t xml:space="preserve"> </w:t>
      </w:r>
      <w:r w:rsidRPr="00E36737">
        <w:rPr>
          <w:rFonts w:ascii="GHEA Grapalat" w:hAnsi="GHEA Grapalat" w:cs="Sylfaen"/>
          <w:sz w:val="24"/>
          <w:szCs w:val="24"/>
          <w:lang w:val="hy-AM"/>
        </w:rPr>
        <w:t>մերժել</w:t>
      </w:r>
      <w:r w:rsidRPr="00E36737">
        <w:rPr>
          <w:rFonts w:ascii="GHEA Grapalat" w:hAnsi="GHEA Grapalat" w:cs="Sylfaen"/>
          <w:sz w:val="24"/>
          <w:szCs w:val="24"/>
          <w:lang w:val="de-DE"/>
        </w:rPr>
        <w:t>:</w:t>
      </w:r>
      <w:r w:rsidRPr="00E36737">
        <w:rPr>
          <w:rFonts w:ascii="GHEA Grapalat" w:hAnsi="GHEA Grapalat"/>
          <w:sz w:val="24"/>
          <w:szCs w:val="24"/>
          <w:lang w:val="de-DE"/>
        </w:rPr>
        <w:t xml:space="preserve"> </w:t>
      </w:r>
      <w:r w:rsidRPr="00E36737">
        <w:rPr>
          <w:rFonts w:ascii="GHEA Grapalat" w:hAnsi="GHEA Grapalat" w:cs="Sylfaen"/>
          <w:sz w:val="24"/>
          <w:szCs w:val="24"/>
          <w:lang w:val="hy-AM"/>
        </w:rPr>
        <w:t xml:space="preserve">ՀՀ վերաքննիչ վարչական դատարանի </w:t>
      </w:r>
      <w:r w:rsidR="0029418D" w:rsidRPr="00E36737">
        <w:rPr>
          <w:rFonts w:ascii="GHEA Grapalat" w:hAnsi="GHEA Grapalat" w:cs="Sylfaen"/>
          <w:sz w:val="24"/>
          <w:szCs w:val="24"/>
          <w:lang w:val="hy-AM"/>
        </w:rPr>
        <w:t>27</w:t>
      </w:r>
      <w:r w:rsidR="0029418D" w:rsidRPr="00E36737">
        <w:rPr>
          <w:rFonts w:ascii="Cambria Math" w:hAnsi="Cambria Math" w:cs="Cambria Math"/>
          <w:sz w:val="24"/>
          <w:szCs w:val="24"/>
          <w:lang w:val="hy-AM"/>
        </w:rPr>
        <w:t>․</w:t>
      </w:r>
      <w:r w:rsidR="0029418D" w:rsidRPr="00E36737">
        <w:rPr>
          <w:rFonts w:ascii="GHEA Grapalat" w:hAnsi="GHEA Grapalat" w:cs="Sylfaen"/>
          <w:sz w:val="24"/>
          <w:szCs w:val="24"/>
          <w:lang w:val="hy-AM"/>
        </w:rPr>
        <w:t>06</w:t>
      </w:r>
      <w:r w:rsidR="0029418D" w:rsidRPr="00E36737">
        <w:rPr>
          <w:rFonts w:ascii="Cambria Math" w:hAnsi="Cambria Math" w:cs="Cambria Math"/>
          <w:sz w:val="24"/>
          <w:szCs w:val="24"/>
          <w:lang w:val="hy-AM"/>
        </w:rPr>
        <w:t>․</w:t>
      </w:r>
      <w:r w:rsidR="0029418D" w:rsidRPr="00E36737">
        <w:rPr>
          <w:rFonts w:ascii="GHEA Grapalat" w:hAnsi="GHEA Grapalat" w:cs="Sylfaen"/>
          <w:sz w:val="24"/>
          <w:szCs w:val="24"/>
          <w:lang w:val="hy-AM"/>
        </w:rPr>
        <w:t>2025</w:t>
      </w:r>
      <w:r w:rsidRPr="00E36737">
        <w:rPr>
          <w:rFonts w:ascii="GHEA Grapalat" w:hAnsi="GHEA Grapalat" w:cs="Sylfaen"/>
          <w:sz w:val="24"/>
          <w:szCs w:val="24"/>
          <w:lang w:val="hy-AM"/>
        </w:rPr>
        <w:t xml:space="preserve"> թվականի «</w:t>
      </w:r>
      <w:r w:rsidRPr="00E36737">
        <w:rPr>
          <w:rFonts w:ascii="GHEA Grapalat" w:hAnsi="GHEA Grapalat" w:cs="Tahoma"/>
          <w:sz w:val="24"/>
          <w:szCs w:val="24"/>
          <w:lang w:val="hy-AM"/>
        </w:rPr>
        <w:t>Վերաքննիչ բողոքը մերժելու մասին</w:t>
      </w:r>
      <w:r w:rsidRPr="00E36737">
        <w:rPr>
          <w:rFonts w:ascii="GHEA Grapalat" w:hAnsi="GHEA Grapalat" w:cs="Sylfaen"/>
          <w:sz w:val="24"/>
          <w:szCs w:val="24"/>
          <w:lang w:val="hy-AM"/>
        </w:rPr>
        <w:t xml:space="preserve">» որոշումը թողնել օրինական ուժի մեջ՝ </w:t>
      </w:r>
      <w:r w:rsidRPr="00E36737">
        <w:rPr>
          <w:rFonts w:ascii="GHEA Grapalat" w:eastAsia="Calibri" w:hAnsi="GHEA Grapalat"/>
          <w:iCs/>
          <w:sz w:val="24"/>
          <w:szCs w:val="24"/>
          <w:lang w:val="hy-AM"/>
        </w:rPr>
        <w:t>սույն որոշման պատճառաբանություններով:</w:t>
      </w:r>
      <w:r w:rsidRPr="00E36737">
        <w:rPr>
          <w:rFonts w:ascii="GHEA Grapalat" w:hAnsi="GHEA Grapalat" w:cs="Sylfaen"/>
          <w:sz w:val="24"/>
          <w:szCs w:val="24"/>
          <w:lang w:val="hy-AM"/>
        </w:rPr>
        <w:t xml:space="preserve"> </w:t>
      </w:r>
    </w:p>
    <w:p w14:paraId="7C312427" w14:textId="0C612E9B" w:rsidR="00BD09DE" w:rsidRPr="00E36737" w:rsidRDefault="002C0E50" w:rsidP="00661B8D">
      <w:pPr>
        <w:spacing w:line="276" w:lineRule="auto"/>
        <w:ind w:firstLine="540"/>
        <w:jc w:val="both"/>
        <w:rPr>
          <w:rFonts w:ascii="GHEA Grapalat" w:hAnsi="GHEA Grapalat" w:cs="Sylfaen"/>
          <w:sz w:val="12"/>
          <w:szCs w:val="12"/>
          <w:lang w:val="fr-FR"/>
        </w:rPr>
      </w:pPr>
      <w:r w:rsidRPr="00E36737">
        <w:rPr>
          <w:rFonts w:ascii="GHEA Grapalat" w:hAnsi="GHEA Grapalat" w:cs="Sylfaen"/>
          <w:sz w:val="24"/>
          <w:szCs w:val="24"/>
          <w:lang w:val="de-DE"/>
        </w:rPr>
        <w:t>2</w:t>
      </w:r>
      <w:r w:rsidRPr="00E36737">
        <w:rPr>
          <w:rFonts w:ascii="GHEA Grapalat" w:hAnsi="GHEA Grapalat"/>
          <w:sz w:val="24"/>
          <w:szCs w:val="24"/>
          <w:lang w:val="hy-AM"/>
        </w:rPr>
        <w:t xml:space="preserve">. </w:t>
      </w:r>
      <w:r w:rsidRPr="00E36737">
        <w:rPr>
          <w:rFonts w:ascii="GHEA Grapalat" w:hAnsi="GHEA Grapalat" w:cs="Sylfaen"/>
          <w:sz w:val="24"/>
          <w:szCs w:val="24"/>
          <w:lang w:val="de-DE"/>
        </w:rPr>
        <w:t>Ո</w:t>
      </w:r>
      <w:r w:rsidRPr="00E36737">
        <w:rPr>
          <w:rFonts w:ascii="GHEA Grapalat" w:hAnsi="GHEA Grapalat" w:cs="Sylfaen"/>
          <w:sz w:val="24"/>
          <w:szCs w:val="24"/>
          <w:lang w:val="hy-AM"/>
        </w:rPr>
        <w:t>րոշումն</w:t>
      </w:r>
      <w:r w:rsidRPr="00E36737">
        <w:rPr>
          <w:rFonts w:ascii="GHEA Grapalat" w:hAnsi="GHEA Grapalat"/>
          <w:sz w:val="24"/>
          <w:szCs w:val="24"/>
          <w:lang w:val="hy-AM"/>
        </w:rPr>
        <w:t xml:space="preserve"> </w:t>
      </w:r>
      <w:r w:rsidRPr="00E36737">
        <w:rPr>
          <w:rFonts w:ascii="GHEA Grapalat" w:hAnsi="GHEA Grapalat" w:cs="Sylfaen"/>
          <w:sz w:val="24"/>
          <w:szCs w:val="24"/>
          <w:lang w:val="hy-AM"/>
        </w:rPr>
        <w:t>օրինական</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ուժի</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մեջ</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է</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մտնում</w:t>
      </w:r>
      <w:r w:rsidRPr="00E36737">
        <w:rPr>
          <w:rFonts w:ascii="GHEA Grapalat" w:hAnsi="GHEA Grapalat"/>
          <w:sz w:val="24"/>
          <w:szCs w:val="24"/>
          <w:lang w:val="hy-AM"/>
        </w:rPr>
        <w:t xml:space="preserve"> կայացման </w:t>
      </w:r>
      <w:r w:rsidRPr="00E36737">
        <w:rPr>
          <w:rFonts w:ascii="GHEA Grapalat" w:hAnsi="GHEA Grapalat" w:cs="Sylfaen"/>
          <w:sz w:val="24"/>
          <w:szCs w:val="24"/>
          <w:lang w:val="hy-AM"/>
        </w:rPr>
        <w:t>պահից</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վերջնական</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է</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և</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բողոքարկման</w:t>
      </w:r>
      <w:r w:rsidRPr="00E36737">
        <w:rPr>
          <w:rFonts w:ascii="GHEA Grapalat" w:hAnsi="GHEA Grapalat" w:cs="Sylfaen"/>
          <w:sz w:val="24"/>
          <w:szCs w:val="24"/>
          <w:lang w:val="de-DE"/>
        </w:rPr>
        <w:t xml:space="preserve"> </w:t>
      </w:r>
      <w:r w:rsidRPr="00E36737">
        <w:rPr>
          <w:rFonts w:ascii="GHEA Grapalat" w:hAnsi="GHEA Grapalat" w:cs="Sylfaen"/>
          <w:sz w:val="24"/>
          <w:szCs w:val="24"/>
          <w:lang w:val="hy-AM"/>
        </w:rPr>
        <w:t>ենթակա</w:t>
      </w:r>
      <w:r w:rsidRPr="00E36737">
        <w:rPr>
          <w:rFonts w:ascii="GHEA Grapalat" w:hAnsi="GHEA Grapalat"/>
          <w:sz w:val="24"/>
          <w:szCs w:val="24"/>
          <w:lang w:val="hy-AM"/>
        </w:rPr>
        <w:t xml:space="preserve"> </w:t>
      </w:r>
      <w:r w:rsidRPr="00E36737">
        <w:rPr>
          <w:rFonts w:ascii="GHEA Grapalat" w:hAnsi="GHEA Grapalat" w:cs="Sylfaen"/>
          <w:sz w:val="24"/>
          <w:szCs w:val="24"/>
          <w:lang w:val="hy-AM"/>
        </w:rPr>
        <w:t>չէ</w:t>
      </w:r>
      <w:r w:rsidRPr="00E36737">
        <w:rPr>
          <w:rFonts w:ascii="GHEA Grapalat" w:hAnsi="GHEA Grapalat" w:cs="Sylfaen"/>
          <w:sz w:val="24"/>
          <w:szCs w:val="24"/>
          <w:lang w:val="fr-FR"/>
        </w:rPr>
        <w:t>:</w:t>
      </w:r>
    </w:p>
    <w:p w14:paraId="7458B13D" w14:textId="68CEC3E0" w:rsidR="00A9043A" w:rsidRPr="00E36737" w:rsidRDefault="00A9043A" w:rsidP="00661B8D">
      <w:pPr>
        <w:tabs>
          <w:tab w:val="left" w:pos="6946"/>
          <w:tab w:val="left" w:pos="7088"/>
        </w:tabs>
        <w:spacing w:after="240"/>
        <w:ind w:firstLine="540"/>
        <w:rPr>
          <w:rFonts w:ascii="GHEA Grapalat" w:hAnsi="GHEA Grapalat" w:cs="Sylfaen"/>
          <w:b/>
          <w:i/>
          <w:sz w:val="24"/>
          <w:szCs w:val="24"/>
          <w:u w:val="single"/>
          <w:lang w:val="hy-AM"/>
        </w:rPr>
      </w:pPr>
      <w:r w:rsidRPr="00E36737">
        <w:rPr>
          <w:rFonts w:ascii="GHEA Grapalat" w:hAnsi="GHEA Grapalat" w:cs="Sylfaen"/>
          <w:i/>
          <w:spacing w:val="40"/>
          <w:sz w:val="24"/>
          <w:szCs w:val="24"/>
          <w:lang w:val="hy-AM"/>
        </w:rPr>
        <w:t xml:space="preserve">    Նախագահող</w:t>
      </w:r>
      <w:r w:rsidRPr="00E36737">
        <w:rPr>
          <w:rFonts w:ascii="GHEA Grapalat" w:hAnsi="GHEA Grapalat"/>
          <w:i/>
          <w:spacing w:val="40"/>
          <w:sz w:val="24"/>
          <w:szCs w:val="24"/>
          <w:lang w:val="hy-AM"/>
        </w:rPr>
        <w:t xml:space="preserve">                </w:t>
      </w:r>
      <w:r w:rsidRPr="00E36737">
        <w:rPr>
          <w:rFonts w:ascii="GHEA Grapalat" w:hAnsi="GHEA Grapalat"/>
          <w:b/>
          <w:i/>
          <w:sz w:val="24"/>
          <w:szCs w:val="24"/>
          <w:u w:val="single"/>
          <w:lang w:val="hy-AM"/>
        </w:rPr>
        <w:t xml:space="preserve">                                  </w:t>
      </w:r>
      <w:r w:rsidRPr="00E36737">
        <w:rPr>
          <w:rFonts w:ascii="GHEA Grapalat" w:hAnsi="GHEA Grapalat"/>
          <w:b/>
          <w:i/>
          <w:sz w:val="24"/>
          <w:szCs w:val="24"/>
          <w:u w:val="single"/>
          <w:lang w:val="de-DE"/>
        </w:rPr>
        <w:t xml:space="preserve">  </w:t>
      </w:r>
      <w:r w:rsidRPr="00E36737">
        <w:rPr>
          <w:rFonts w:ascii="GHEA Grapalat" w:hAnsi="GHEA Grapalat"/>
          <w:b/>
          <w:i/>
          <w:sz w:val="24"/>
          <w:szCs w:val="24"/>
          <w:u w:val="single"/>
          <w:lang w:val="hy-AM"/>
        </w:rPr>
        <w:t xml:space="preserve">          </w:t>
      </w:r>
      <w:r w:rsidRPr="00E36737">
        <w:rPr>
          <w:rFonts w:ascii="GHEA Grapalat" w:hAnsi="GHEA Grapalat" w:cs="Sylfaen"/>
          <w:b/>
          <w:i/>
          <w:sz w:val="24"/>
          <w:szCs w:val="24"/>
          <w:u w:val="single"/>
          <w:lang w:val="hy-AM"/>
        </w:rPr>
        <w:t>Հ. ԲԵԴԵՎՅԱՆ</w:t>
      </w:r>
    </w:p>
    <w:p w14:paraId="0994550B" w14:textId="44CE2AD3" w:rsidR="00A9043A" w:rsidRPr="00E36737" w:rsidRDefault="00A9043A" w:rsidP="00661B8D">
      <w:pPr>
        <w:tabs>
          <w:tab w:val="left" w:pos="6946"/>
          <w:tab w:val="left" w:pos="7088"/>
        </w:tabs>
        <w:spacing w:after="240"/>
        <w:ind w:firstLine="540"/>
        <w:rPr>
          <w:rFonts w:ascii="GHEA Grapalat" w:hAnsi="GHEA Grapalat" w:cs="Sylfaen"/>
          <w:b/>
          <w:i/>
          <w:sz w:val="24"/>
          <w:szCs w:val="24"/>
          <w:u w:val="single"/>
          <w:lang w:val="hy-AM"/>
        </w:rPr>
      </w:pPr>
      <w:r w:rsidRPr="00E36737">
        <w:rPr>
          <w:rFonts w:ascii="GHEA Grapalat" w:hAnsi="GHEA Grapalat"/>
          <w:sz w:val="24"/>
          <w:szCs w:val="24"/>
          <w:lang w:val="hy-AM"/>
        </w:rPr>
        <w:t xml:space="preserve">       </w:t>
      </w:r>
      <w:r w:rsidRPr="00E36737">
        <w:rPr>
          <w:rFonts w:ascii="GHEA Grapalat" w:hAnsi="GHEA Grapalat"/>
          <w:i/>
          <w:iCs/>
          <w:sz w:val="24"/>
          <w:szCs w:val="24"/>
          <w:lang w:val="hy-AM"/>
        </w:rPr>
        <w:t>Զ</w:t>
      </w:r>
      <w:r w:rsidRPr="00E36737">
        <w:rPr>
          <w:rFonts w:ascii="GHEA Grapalat" w:hAnsi="GHEA Grapalat" w:cs="Sylfaen"/>
          <w:i/>
          <w:iCs/>
          <w:spacing w:val="40"/>
          <w:sz w:val="24"/>
          <w:szCs w:val="24"/>
          <w:lang w:val="hy-AM"/>
        </w:rPr>
        <w:t>ե</w:t>
      </w:r>
      <w:r w:rsidRPr="00E36737">
        <w:rPr>
          <w:rFonts w:ascii="GHEA Grapalat" w:hAnsi="GHEA Grapalat" w:cs="Sylfaen"/>
          <w:i/>
          <w:spacing w:val="40"/>
          <w:sz w:val="24"/>
          <w:szCs w:val="24"/>
          <w:lang w:val="hy-AM"/>
        </w:rPr>
        <w:t>կուցող</w:t>
      </w:r>
      <w:r w:rsidRPr="00E36737">
        <w:rPr>
          <w:rFonts w:ascii="GHEA Grapalat" w:hAnsi="GHEA Grapalat"/>
          <w:sz w:val="24"/>
          <w:szCs w:val="24"/>
          <w:lang w:val="hy-AM"/>
        </w:rPr>
        <w:t xml:space="preserve">                                </w:t>
      </w:r>
      <w:r w:rsidRPr="00E36737">
        <w:rPr>
          <w:rFonts w:ascii="GHEA Grapalat" w:hAnsi="GHEA Grapalat"/>
          <w:b/>
          <w:i/>
          <w:sz w:val="24"/>
          <w:szCs w:val="24"/>
          <w:u w:val="single"/>
          <w:lang w:val="hy-AM"/>
        </w:rPr>
        <w:t xml:space="preserve">                                              </w:t>
      </w:r>
      <w:r w:rsidRPr="00E36737">
        <w:rPr>
          <w:rFonts w:ascii="GHEA Grapalat" w:hAnsi="GHEA Grapalat" w:cs="Sylfaen"/>
          <w:b/>
          <w:i/>
          <w:sz w:val="24"/>
          <w:szCs w:val="24"/>
          <w:u w:val="single"/>
          <w:lang w:val="hy-AM"/>
        </w:rPr>
        <w:t>Ք. ՄԿՈՅԱՆ</w:t>
      </w:r>
      <w:r w:rsidRPr="00E36737">
        <w:rPr>
          <w:rFonts w:ascii="GHEA Grapalat" w:hAnsi="GHEA Grapalat"/>
          <w:i/>
          <w:spacing w:val="40"/>
          <w:sz w:val="24"/>
          <w:szCs w:val="24"/>
          <w:lang w:val="hy-AM"/>
        </w:rPr>
        <w:t xml:space="preserve"> </w:t>
      </w:r>
      <w:r w:rsidRPr="00E36737">
        <w:rPr>
          <w:rFonts w:ascii="GHEA Grapalat" w:hAnsi="GHEA Grapalat"/>
          <w:iCs/>
          <w:spacing w:val="40"/>
          <w:sz w:val="24"/>
          <w:szCs w:val="24"/>
          <w:lang w:val="hy-AM"/>
        </w:rPr>
        <w:t xml:space="preserve">                                     </w:t>
      </w:r>
    </w:p>
    <w:p w14:paraId="1A8F3F6B" w14:textId="75F598DD" w:rsidR="00A9043A" w:rsidRPr="00E36737" w:rsidRDefault="00A9043A" w:rsidP="00661B8D">
      <w:pPr>
        <w:tabs>
          <w:tab w:val="left" w:pos="6946"/>
          <w:tab w:val="left" w:pos="7088"/>
        </w:tabs>
        <w:spacing w:after="240"/>
        <w:ind w:firstLine="540"/>
        <w:rPr>
          <w:rFonts w:ascii="GHEA Grapalat" w:hAnsi="GHEA Grapalat" w:cs="Sylfaen"/>
          <w:b/>
          <w:i/>
          <w:sz w:val="24"/>
          <w:szCs w:val="24"/>
          <w:u w:val="single"/>
          <w:lang w:val="hy-AM"/>
        </w:rPr>
      </w:pPr>
      <w:r w:rsidRPr="00E36737">
        <w:rPr>
          <w:rFonts w:ascii="GHEA Grapalat" w:hAnsi="GHEA Grapalat"/>
          <w:iCs/>
          <w:spacing w:val="40"/>
          <w:sz w:val="24"/>
          <w:szCs w:val="24"/>
          <w:lang w:val="hy-AM"/>
        </w:rPr>
        <w:t xml:space="preserve">                                     </w:t>
      </w:r>
      <w:r w:rsidRPr="00E36737">
        <w:rPr>
          <w:rFonts w:ascii="GHEA Grapalat" w:hAnsi="GHEA Grapalat"/>
          <w:b/>
          <w:i/>
          <w:sz w:val="24"/>
          <w:szCs w:val="24"/>
          <w:u w:val="single"/>
          <w:lang w:val="hy-AM"/>
        </w:rPr>
        <w:t xml:space="preserve">                                  </w:t>
      </w:r>
      <w:r w:rsidRPr="00E36737">
        <w:rPr>
          <w:rFonts w:ascii="GHEA Grapalat" w:hAnsi="GHEA Grapalat"/>
          <w:b/>
          <w:i/>
          <w:sz w:val="24"/>
          <w:szCs w:val="24"/>
          <w:u w:val="single"/>
          <w:lang w:val="de-DE"/>
        </w:rPr>
        <w:t xml:space="preserve">  </w:t>
      </w:r>
      <w:r w:rsidRPr="00E36737">
        <w:rPr>
          <w:rFonts w:ascii="GHEA Grapalat" w:hAnsi="GHEA Grapalat"/>
          <w:b/>
          <w:i/>
          <w:sz w:val="24"/>
          <w:szCs w:val="24"/>
          <w:u w:val="single"/>
          <w:lang w:val="hy-AM"/>
        </w:rPr>
        <w:t xml:space="preserve">         </w:t>
      </w:r>
      <w:r w:rsidRPr="00E36737">
        <w:rPr>
          <w:rFonts w:ascii="GHEA Grapalat" w:hAnsi="GHEA Grapalat" w:cs="Sylfaen"/>
          <w:b/>
          <w:i/>
          <w:sz w:val="24"/>
          <w:szCs w:val="24"/>
          <w:u w:val="single"/>
          <w:lang w:val="hy-AM"/>
        </w:rPr>
        <w:t>Ա. ԹՈՎՄԱՍՅԱՆ</w:t>
      </w:r>
    </w:p>
    <w:p w14:paraId="0480BD19" w14:textId="6994C160" w:rsidR="00A9043A" w:rsidRPr="00E36737" w:rsidRDefault="00A9043A" w:rsidP="00661B8D">
      <w:pPr>
        <w:tabs>
          <w:tab w:val="left" w:pos="6946"/>
          <w:tab w:val="left" w:pos="7088"/>
        </w:tabs>
        <w:spacing w:after="240"/>
        <w:ind w:firstLine="540"/>
        <w:rPr>
          <w:rFonts w:ascii="GHEA Grapalat" w:hAnsi="GHEA Grapalat" w:cs="Sylfaen"/>
          <w:b/>
          <w:i/>
          <w:sz w:val="24"/>
          <w:szCs w:val="24"/>
          <w:u w:val="single"/>
          <w:lang w:val="en-GB"/>
        </w:rPr>
      </w:pPr>
      <w:r w:rsidRPr="00E36737">
        <w:rPr>
          <w:rFonts w:ascii="GHEA Grapalat" w:hAnsi="GHEA Grapalat"/>
          <w:iCs/>
          <w:spacing w:val="40"/>
          <w:sz w:val="24"/>
          <w:szCs w:val="24"/>
          <w:lang w:val="hy-AM"/>
        </w:rPr>
        <w:t xml:space="preserve">                                     </w:t>
      </w:r>
      <w:r w:rsidRPr="00E36737">
        <w:rPr>
          <w:rFonts w:ascii="GHEA Grapalat" w:hAnsi="GHEA Grapalat"/>
          <w:b/>
          <w:i/>
          <w:sz w:val="24"/>
          <w:szCs w:val="24"/>
          <w:u w:val="single"/>
          <w:lang w:val="hy-AM"/>
        </w:rPr>
        <w:t xml:space="preserve">                                  </w:t>
      </w:r>
      <w:r w:rsidRPr="00E36737">
        <w:rPr>
          <w:rFonts w:ascii="GHEA Grapalat" w:hAnsi="GHEA Grapalat"/>
          <w:b/>
          <w:i/>
          <w:sz w:val="24"/>
          <w:szCs w:val="24"/>
          <w:u w:val="single"/>
          <w:lang w:val="de-DE"/>
        </w:rPr>
        <w:t xml:space="preserve">  </w:t>
      </w:r>
      <w:r w:rsidRPr="00E36737">
        <w:rPr>
          <w:rFonts w:ascii="GHEA Grapalat" w:hAnsi="GHEA Grapalat"/>
          <w:b/>
          <w:i/>
          <w:sz w:val="24"/>
          <w:szCs w:val="24"/>
          <w:u w:val="single"/>
          <w:lang w:val="hy-AM"/>
        </w:rPr>
        <w:t xml:space="preserve">         </w:t>
      </w:r>
      <w:r w:rsidRPr="00E36737">
        <w:rPr>
          <w:rFonts w:ascii="GHEA Grapalat" w:hAnsi="GHEA Grapalat" w:cs="Sylfaen"/>
          <w:b/>
          <w:i/>
          <w:sz w:val="24"/>
          <w:szCs w:val="24"/>
          <w:u w:val="single"/>
          <w:lang w:val="en-GB"/>
        </w:rPr>
        <w:t>Լ. ՀԱԿՈԲՅԱՆ</w:t>
      </w:r>
    </w:p>
    <w:p w14:paraId="59E317A9" w14:textId="07459793" w:rsidR="00A9043A" w:rsidRPr="00E36737" w:rsidRDefault="00A9043A" w:rsidP="00661B8D">
      <w:pPr>
        <w:tabs>
          <w:tab w:val="left" w:pos="6946"/>
          <w:tab w:val="left" w:pos="7088"/>
        </w:tabs>
        <w:spacing w:after="240"/>
        <w:ind w:firstLine="540"/>
        <w:jc w:val="center"/>
        <w:rPr>
          <w:rFonts w:ascii="GHEA Grapalat" w:hAnsi="GHEA Grapalat" w:cs="Sylfaen"/>
          <w:b/>
          <w:i/>
          <w:sz w:val="24"/>
          <w:szCs w:val="24"/>
          <w:u w:val="single"/>
          <w:lang w:val="hy-AM"/>
        </w:rPr>
      </w:pPr>
      <w:r w:rsidRPr="00E36737">
        <w:rPr>
          <w:rFonts w:ascii="GHEA Grapalat" w:hAnsi="GHEA Grapalat"/>
          <w:bCs/>
          <w:iCs/>
          <w:sz w:val="24"/>
          <w:szCs w:val="24"/>
          <w:lang w:val="hy-AM"/>
        </w:rPr>
        <w:t xml:space="preserve">                                              </w:t>
      </w:r>
      <w:r w:rsidR="00BD09DE" w:rsidRPr="00E36737">
        <w:rPr>
          <w:rFonts w:ascii="GHEA Grapalat" w:hAnsi="GHEA Grapalat"/>
          <w:bCs/>
          <w:iCs/>
          <w:sz w:val="24"/>
          <w:szCs w:val="24"/>
        </w:rPr>
        <w:t xml:space="preserve"> </w:t>
      </w:r>
      <w:r w:rsidRPr="00E36737">
        <w:rPr>
          <w:rFonts w:ascii="GHEA Grapalat" w:hAnsi="GHEA Grapalat"/>
          <w:bCs/>
          <w:iCs/>
          <w:sz w:val="24"/>
          <w:szCs w:val="24"/>
          <w:lang w:val="hy-AM"/>
        </w:rPr>
        <w:t xml:space="preserve"> </w:t>
      </w:r>
      <w:r w:rsidRPr="00E36737">
        <w:rPr>
          <w:rFonts w:ascii="GHEA Grapalat" w:hAnsi="GHEA Grapalat"/>
          <w:b/>
          <w:i/>
          <w:sz w:val="24"/>
          <w:szCs w:val="24"/>
          <w:u w:val="single"/>
          <w:lang w:val="hy-AM"/>
        </w:rPr>
        <w:t xml:space="preserve">                                             </w:t>
      </w:r>
      <w:r w:rsidRPr="00E36737">
        <w:rPr>
          <w:rFonts w:ascii="GHEA Grapalat" w:hAnsi="GHEA Grapalat" w:cs="Sylfaen"/>
          <w:b/>
          <w:i/>
          <w:sz w:val="24"/>
          <w:szCs w:val="24"/>
          <w:u w:val="single"/>
          <w:lang w:val="hy-AM"/>
        </w:rPr>
        <w:t>Ռ. ՀԱԿՈԲՅԱՆ</w:t>
      </w:r>
    </w:p>
    <w:sectPr w:rsidR="00A9043A" w:rsidRPr="00E36737" w:rsidSect="00F22D04">
      <w:headerReference w:type="default" r:id="rId9"/>
      <w:pgSz w:w="11906" w:h="16838"/>
      <w:pgMar w:top="709" w:right="656" w:bottom="567" w:left="90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EC40" w14:textId="77777777" w:rsidR="005108C3" w:rsidRDefault="005108C3" w:rsidP="00942403">
      <w:pPr>
        <w:spacing w:after="0" w:line="240" w:lineRule="auto"/>
      </w:pPr>
      <w:r>
        <w:separator/>
      </w:r>
    </w:p>
  </w:endnote>
  <w:endnote w:type="continuationSeparator" w:id="0">
    <w:p w14:paraId="4B36C560" w14:textId="77777777" w:rsidR="005108C3" w:rsidRDefault="005108C3" w:rsidP="0094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CIT">
    <w:altName w:val="Arial"/>
    <w:charset w:val="CC"/>
    <w:family w:val="swiss"/>
    <w:pitch w:val="variable"/>
    <w:sig w:usb0="A0002E87" w:usb1="00000000" w:usb2="00000000" w:usb3="00000000" w:csb0="000001FF" w:csb1="00000000"/>
  </w:font>
  <w:font w:name="Arial Unicode">
    <w:panose1 w:val="020B0604020202020204"/>
    <w:charset w:val="CC"/>
    <w:family w:val="swiss"/>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F0B0" w14:textId="77777777" w:rsidR="005108C3" w:rsidRDefault="005108C3" w:rsidP="00942403">
      <w:pPr>
        <w:spacing w:after="0" w:line="240" w:lineRule="auto"/>
      </w:pPr>
      <w:r>
        <w:separator/>
      </w:r>
    </w:p>
  </w:footnote>
  <w:footnote w:type="continuationSeparator" w:id="0">
    <w:p w14:paraId="17E94567" w14:textId="77777777" w:rsidR="005108C3" w:rsidRDefault="005108C3" w:rsidP="00942403">
      <w:pPr>
        <w:spacing w:after="0" w:line="240" w:lineRule="auto"/>
      </w:pPr>
      <w:r>
        <w:continuationSeparator/>
      </w:r>
    </w:p>
  </w:footnote>
  <w:footnote w:id="1">
    <w:p w14:paraId="524AB147" w14:textId="77777777" w:rsidR="00062AD5" w:rsidRDefault="00062AD5" w:rsidP="00062AD5">
      <w:pPr>
        <w:pStyle w:val="FootnoteText"/>
        <w:rPr>
          <w:rFonts w:ascii="Sylfaen" w:hAnsi="Sylfaen"/>
          <w:lang w:val="hy-AM"/>
        </w:rPr>
      </w:pPr>
      <w:r>
        <w:rPr>
          <w:rStyle w:val="FootnoteReference"/>
        </w:rPr>
        <w:footnoteRef/>
      </w:r>
      <w:r>
        <w:t xml:space="preserve"> </w:t>
      </w:r>
      <w:r>
        <w:rPr>
          <w:rFonts w:ascii="GHEA Grapalat" w:hAnsi="GHEA Grapalat"/>
          <w:lang w:val="hy-AM"/>
        </w:rPr>
        <w:t>Հանդիսանում է անձնական տվյալ</w:t>
      </w:r>
    </w:p>
  </w:footnote>
  <w:footnote w:id="2">
    <w:p w14:paraId="37862C6B" w14:textId="77777777" w:rsidR="007D0B91" w:rsidRDefault="007D0B91" w:rsidP="007D0B91">
      <w:pPr>
        <w:pStyle w:val="FootnoteText"/>
        <w:rPr>
          <w:rFonts w:ascii="Sylfaen" w:hAnsi="Sylfaen"/>
          <w:lang w:val="hy-AM"/>
        </w:rPr>
      </w:pPr>
      <w:r>
        <w:rPr>
          <w:rStyle w:val="FootnoteReference"/>
        </w:rPr>
        <w:footnoteRef/>
      </w:r>
      <w:r>
        <w:t xml:space="preserve"> </w:t>
      </w:r>
      <w:r>
        <w:rPr>
          <w:rFonts w:ascii="GHEA Grapalat" w:hAnsi="GHEA Grapalat"/>
          <w:lang w:val="hy-AM"/>
        </w:rPr>
        <w:t>Հանդիսանում է անձնական տվյալ</w:t>
      </w:r>
    </w:p>
  </w:footnote>
  <w:footnote w:id="3">
    <w:p w14:paraId="47CB8E49"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4">
    <w:p w14:paraId="3A4FE2FA" w14:textId="77777777" w:rsidR="00062AD5" w:rsidRDefault="00062AD5" w:rsidP="00062AD5">
      <w:pPr>
        <w:pStyle w:val="FootnoteText"/>
        <w:rPr>
          <w:rFonts w:ascii="Sylfaen" w:hAnsi="Sylfaen"/>
          <w:lang w:val="hy-AM"/>
        </w:rPr>
      </w:pPr>
      <w:r>
        <w:rPr>
          <w:rStyle w:val="FootnoteReference"/>
        </w:rPr>
        <w:footnoteRef/>
      </w:r>
      <w:r w:rsidRPr="00062AD5">
        <w:rPr>
          <w:lang w:val="hy-AM"/>
        </w:rPr>
        <w:t xml:space="preserve"> </w:t>
      </w:r>
      <w:r>
        <w:rPr>
          <w:rFonts w:ascii="GHEA Grapalat" w:hAnsi="GHEA Grapalat"/>
          <w:lang w:val="hy-AM"/>
        </w:rPr>
        <w:t>Հանդիսանում է անձնական տվյալ</w:t>
      </w:r>
    </w:p>
  </w:footnote>
  <w:footnote w:id="5">
    <w:p w14:paraId="20DB35FA" w14:textId="77777777" w:rsidR="007D0B91" w:rsidRDefault="007D0B91" w:rsidP="007D0B91">
      <w:pPr>
        <w:pStyle w:val="FootnoteText"/>
        <w:rPr>
          <w:rFonts w:ascii="Sylfaen" w:hAnsi="Sylfaen"/>
          <w:lang w:val="hy-AM"/>
        </w:rPr>
      </w:pPr>
      <w:r>
        <w:rPr>
          <w:rStyle w:val="FootnoteReference"/>
        </w:rPr>
        <w:footnoteRef/>
      </w:r>
      <w:r w:rsidRPr="00062AD5">
        <w:rPr>
          <w:lang w:val="hy-AM"/>
        </w:rPr>
        <w:t xml:space="preserve"> </w:t>
      </w:r>
      <w:r>
        <w:rPr>
          <w:rFonts w:ascii="GHEA Grapalat" w:hAnsi="GHEA Grapalat"/>
          <w:lang w:val="hy-AM"/>
        </w:rPr>
        <w:t>Հանդիսանում է անձնական տվյալ</w:t>
      </w:r>
    </w:p>
  </w:footnote>
  <w:footnote w:id="6">
    <w:p w14:paraId="4F391FFF"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7">
    <w:p w14:paraId="7069E489"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8">
    <w:p w14:paraId="0DB4F461"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9">
    <w:p w14:paraId="1281B31E"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10">
    <w:p w14:paraId="6EE3B675" w14:textId="77777777" w:rsidR="005C0EF5" w:rsidRDefault="005C0EF5" w:rsidP="005C0EF5">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11">
    <w:p w14:paraId="18473FF8" w14:textId="77777777" w:rsidR="007D0B91" w:rsidRDefault="007D0B91" w:rsidP="007D0B91">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12">
    <w:p w14:paraId="7FCE2F3B"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13">
    <w:p w14:paraId="6295870F" w14:textId="77777777" w:rsidR="005C0EF5" w:rsidRDefault="005C0EF5" w:rsidP="005C0EF5">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14">
    <w:p w14:paraId="10CB04A6" w14:textId="77777777" w:rsidR="007D0B91" w:rsidRDefault="007D0B91" w:rsidP="007D0B91">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15">
    <w:p w14:paraId="39C381F4"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16">
    <w:p w14:paraId="3C10F10A"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17">
    <w:p w14:paraId="57FDCAF8"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18">
    <w:p w14:paraId="14B2D9D6"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19">
    <w:p w14:paraId="5CFBA31A"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20">
    <w:p w14:paraId="53CE206B" w14:textId="77777777" w:rsidR="005C0EF5" w:rsidRDefault="005C0EF5" w:rsidP="005C0EF5">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21">
    <w:p w14:paraId="0A60C76D" w14:textId="77777777" w:rsidR="007D0B91" w:rsidRDefault="007D0B91" w:rsidP="007D0B91">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22">
    <w:p w14:paraId="4BDD1A24"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23">
    <w:p w14:paraId="48B41F5F" w14:textId="77777777" w:rsidR="005C0EF5" w:rsidRDefault="005C0EF5" w:rsidP="005C0EF5">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24">
    <w:p w14:paraId="16142053" w14:textId="77777777" w:rsidR="007D0B91" w:rsidRDefault="007D0B91" w:rsidP="007D0B91">
      <w:pPr>
        <w:pStyle w:val="FootnoteText"/>
        <w:rPr>
          <w:rFonts w:ascii="Sylfaen" w:hAnsi="Sylfaen"/>
          <w:lang w:val="hy-AM"/>
        </w:rPr>
      </w:pPr>
      <w:r>
        <w:rPr>
          <w:rStyle w:val="FootnoteReference"/>
        </w:rPr>
        <w:footnoteRef/>
      </w:r>
      <w:r w:rsidRPr="005C0EF5">
        <w:rPr>
          <w:lang w:val="hy-AM"/>
        </w:rPr>
        <w:t xml:space="preserve"> </w:t>
      </w:r>
      <w:r>
        <w:rPr>
          <w:rFonts w:ascii="GHEA Grapalat" w:hAnsi="GHEA Grapalat"/>
          <w:lang w:val="hy-AM"/>
        </w:rPr>
        <w:t>Հանդիսանում է անձնական տվյալ</w:t>
      </w:r>
    </w:p>
  </w:footnote>
  <w:footnote w:id="25">
    <w:p w14:paraId="4295E112"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26">
    <w:p w14:paraId="1F668D1B"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27">
    <w:p w14:paraId="65B32089"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28">
    <w:p w14:paraId="172F0352"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29">
    <w:p w14:paraId="0127C2DA" w14:textId="77777777" w:rsidR="007D0B91" w:rsidRDefault="007D0B91" w:rsidP="007D0B91">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30">
    <w:p w14:paraId="549F5F3A" w14:textId="77777777" w:rsidR="00552CEA" w:rsidRDefault="00552CEA" w:rsidP="00552CEA">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31">
    <w:p w14:paraId="1AC9F6B1" w14:textId="77777777" w:rsidR="00552CEA" w:rsidRDefault="00552CEA" w:rsidP="00552CEA">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32">
    <w:p w14:paraId="24405C81" w14:textId="77777777" w:rsidR="00552CEA" w:rsidRDefault="00552CEA" w:rsidP="00552CEA">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33">
    <w:p w14:paraId="20A7A175" w14:textId="77777777" w:rsidR="00552CEA" w:rsidRDefault="00552CEA" w:rsidP="00552CEA">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34">
    <w:p w14:paraId="04F3D0C1" w14:textId="77777777" w:rsidR="00552CEA" w:rsidRDefault="00552CEA" w:rsidP="00552CEA">
      <w:pPr>
        <w:pStyle w:val="FootnoteText"/>
        <w:rPr>
          <w:rFonts w:ascii="Sylfaen" w:hAnsi="Sylfaen"/>
          <w:lang w:val="hy-AM"/>
        </w:rPr>
      </w:pPr>
      <w:r>
        <w:rPr>
          <w:rStyle w:val="FootnoteReference"/>
        </w:rPr>
        <w:footnoteRef/>
      </w:r>
      <w:r w:rsidRPr="00E36737">
        <w:rPr>
          <w:lang w:val="hy-AM"/>
        </w:rPr>
        <w:t xml:space="preserve"> </w:t>
      </w:r>
      <w:r>
        <w:rPr>
          <w:rFonts w:ascii="GHEA Grapalat" w:hAnsi="GHEA Grapalat"/>
          <w:lang w:val="hy-AM"/>
        </w:rPr>
        <w:t>Հանդիսանում է անձնական տվյալ</w:t>
      </w:r>
    </w:p>
  </w:footnote>
  <w:footnote w:id="35">
    <w:p w14:paraId="78A4A282" w14:textId="77777777" w:rsidR="00552CEA" w:rsidRDefault="00552CEA" w:rsidP="00552CEA">
      <w:pPr>
        <w:pStyle w:val="FootnoteText"/>
        <w:rPr>
          <w:rFonts w:ascii="Sylfaen" w:hAnsi="Sylfaen"/>
          <w:lang w:val="hy-AM"/>
        </w:rPr>
      </w:pPr>
      <w:r>
        <w:rPr>
          <w:rStyle w:val="FootnoteReference"/>
        </w:rPr>
        <w:footnoteRef/>
      </w:r>
      <w:r>
        <w:t xml:space="preserve"> </w:t>
      </w:r>
      <w:r>
        <w:rPr>
          <w:rFonts w:ascii="GHEA Grapalat" w:hAnsi="GHEA Grapalat"/>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76404"/>
      <w:docPartObj>
        <w:docPartGallery w:val="Page Numbers (Top of Page)"/>
        <w:docPartUnique/>
      </w:docPartObj>
    </w:sdtPr>
    <w:sdtEndPr>
      <w:rPr>
        <w:noProof/>
      </w:rPr>
    </w:sdtEndPr>
    <w:sdtContent>
      <w:p w14:paraId="5EA05034" w14:textId="77777777" w:rsidR="00975387" w:rsidRPr="00AB0297" w:rsidRDefault="00975387" w:rsidP="00AB02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167BF"/>
    <w:multiLevelType w:val="hybridMultilevel"/>
    <w:tmpl w:val="8E12BCB6"/>
    <w:lvl w:ilvl="0" w:tplc="66540B44">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302887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76"/>
    <w:rsid w:val="000065B7"/>
    <w:rsid w:val="00034521"/>
    <w:rsid w:val="00035E57"/>
    <w:rsid w:val="0003747C"/>
    <w:rsid w:val="00045FAF"/>
    <w:rsid w:val="000516DE"/>
    <w:rsid w:val="00053B24"/>
    <w:rsid w:val="00057B1F"/>
    <w:rsid w:val="00062AD5"/>
    <w:rsid w:val="000648E1"/>
    <w:rsid w:val="000671BB"/>
    <w:rsid w:val="00072098"/>
    <w:rsid w:val="00072BD8"/>
    <w:rsid w:val="00076DAD"/>
    <w:rsid w:val="000839C2"/>
    <w:rsid w:val="00091C34"/>
    <w:rsid w:val="00095789"/>
    <w:rsid w:val="00097B7D"/>
    <w:rsid w:val="000A1991"/>
    <w:rsid w:val="000A2C75"/>
    <w:rsid w:val="000A4C14"/>
    <w:rsid w:val="000A686E"/>
    <w:rsid w:val="000B010B"/>
    <w:rsid w:val="000B4B69"/>
    <w:rsid w:val="000B6232"/>
    <w:rsid w:val="000C4E2E"/>
    <w:rsid w:val="000E0F2F"/>
    <w:rsid w:val="000E64E4"/>
    <w:rsid w:val="000F2997"/>
    <w:rsid w:val="000F2EF1"/>
    <w:rsid w:val="000F34B7"/>
    <w:rsid w:val="00112E40"/>
    <w:rsid w:val="00116664"/>
    <w:rsid w:val="00120B39"/>
    <w:rsid w:val="001262E0"/>
    <w:rsid w:val="00126B56"/>
    <w:rsid w:val="00135E97"/>
    <w:rsid w:val="00154631"/>
    <w:rsid w:val="00157410"/>
    <w:rsid w:val="00164B03"/>
    <w:rsid w:val="00165B02"/>
    <w:rsid w:val="00167283"/>
    <w:rsid w:val="00177E00"/>
    <w:rsid w:val="0018434F"/>
    <w:rsid w:val="00190EEF"/>
    <w:rsid w:val="00195B1C"/>
    <w:rsid w:val="001A05E8"/>
    <w:rsid w:val="001C675B"/>
    <w:rsid w:val="001D3A85"/>
    <w:rsid w:val="001D736C"/>
    <w:rsid w:val="001E2BF8"/>
    <w:rsid w:val="001F0A23"/>
    <w:rsid w:val="001F4454"/>
    <w:rsid w:val="001F75AB"/>
    <w:rsid w:val="00205F0B"/>
    <w:rsid w:val="00206287"/>
    <w:rsid w:val="00206D56"/>
    <w:rsid w:val="00210011"/>
    <w:rsid w:val="00210349"/>
    <w:rsid w:val="0021330A"/>
    <w:rsid w:val="00222C83"/>
    <w:rsid w:val="002231F5"/>
    <w:rsid w:val="002233BF"/>
    <w:rsid w:val="002260BE"/>
    <w:rsid w:val="0023689D"/>
    <w:rsid w:val="00247821"/>
    <w:rsid w:val="0025005F"/>
    <w:rsid w:val="002604E1"/>
    <w:rsid w:val="0026643A"/>
    <w:rsid w:val="00266472"/>
    <w:rsid w:val="00266ADA"/>
    <w:rsid w:val="002673CA"/>
    <w:rsid w:val="002740CA"/>
    <w:rsid w:val="0028561C"/>
    <w:rsid w:val="0029418D"/>
    <w:rsid w:val="00296FB0"/>
    <w:rsid w:val="002A6395"/>
    <w:rsid w:val="002B1C6B"/>
    <w:rsid w:val="002B2898"/>
    <w:rsid w:val="002B5263"/>
    <w:rsid w:val="002B6E3B"/>
    <w:rsid w:val="002C0E50"/>
    <w:rsid w:val="002C65F4"/>
    <w:rsid w:val="002F2443"/>
    <w:rsid w:val="002F77CA"/>
    <w:rsid w:val="003128CE"/>
    <w:rsid w:val="0031318D"/>
    <w:rsid w:val="00356C76"/>
    <w:rsid w:val="00360BA3"/>
    <w:rsid w:val="00361028"/>
    <w:rsid w:val="00362A27"/>
    <w:rsid w:val="0036691E"/>
    <w:rsid w:val="00366F1B"/>
    <w:rsid w:val="003C6AD7"/>
    <w:rsid w:val="003D3C44"/>
    <w:rsid w:val="003E144B"/>
    <w:rsid w:val="00402E5E"/>
    <w:rsid w:val="0040409E"/>
    <w:rsid w:val="0040649C"/>
    <w:rsid w:val="004071B2"/>
    <w:rsid w:val="00410CB5"/>
    <w:rsid w:val="00413B6B"/>
    <w:rsid w:val="00413F23"/>
    <w:rsid w:val="004155BE"/>
    <w:rsid w:val="00425ADF"/>
    <w:rsid w:val="00430FB5"/>
    <w:rsid w:val="00441640"/>
    <w:rsid w:val="0044593C"/>
    <w:rsid w:val="00452F22"/>
    <w:rsid w:val="00454745"/>
    <w:rsid w:val="00455EFF"/>
    <w:rsid w:val="00456688"/>
    <w:rsid w:val="00457EC0"/>
    <w:rsid w:val="00466F42"/>
    <w:rsid w:val="00467BAF"/>
    <w:rsid w:val="00471730"/>
    <w:rsid w:val="0047295B"/>
    <w:rsid w:val="004807BB"/>
    <w:rsid w:val="00487C85"/>
    <w:rsid w:val="004A3EA9"/>
    <w:rsid w:val="004A673A"/>
    <w:rsid w:val="004A767F"/>
    <w:rsid w:val="004B0993"/>
    <w:rsid w:val="004B3C39"/>
    <w:rsid w:val="004B7913"/>
    <w:rsid w:val="004C247F"/>
    <w:rsid w:val="004D1ACA"/>
    <w:rsid w:val="004D4220"/>
    <w:rsid w:val="004E0D82"/>
    <w:rsid w:val="004E2F38"/>
    <w:rsid w:val="004F3F3E"/>
    <w:rsid w:val="004F3FAD"/>
    <w:rsid w:val="004F4DC9"/>
    <w:rsid w:val="005108C3"/>
    <w:rsid w:val="00511E2E"/>
    <w:rsid w:val="005270F6"/>
    <w:rsid w:val="00527536"/>
    <w:rsid w:val="00527701"/>
    <w:rsid w:val="00532FAC"/>
    <w:rsid w:val="00535942"/>
    <w:rsid w:val="00542E4F"/>
    <w:rsid w:val="005456E7"/>
    <w:rsid w:val="00547A29"/>
    <w:rsid w:val="00552CEA"/>
    <w:rsid w:val="0055314E"/>
    <w:rsid w:val="005642C1"/>
    <w:rsid w:val="00567944"/>
    <w:rsid w:val="00574339"/>
    <w:rsid w:val="00582847"/>
    <w:rsid w:val="00587EB4"/>
    <w:rsid w:val="0059231D"/>
    <w:rsid w:val="0059332D"/>
    <w:rsid w:val="00593D8E"/>
    <w:rsid w:val="005A064E"/>
    <w:rsid w:val="005A319A"/>
    <w:rsid w:val="005A5439"/>
    <w:rsid w:val="005A79CE"/>
    <w:rsid w:val="005B141B"/>
    <w:rsid w:val="005B5B7F"/>
    <w:rsid w:val="005C0EF5"/>
    <w:rsid w:val="005C2919"/>
    <w:rsid w:val="005D2DE5"/>
    <w:rsid w:val="005E25B0"/>
    <w:rsid w:val="00600396"/>
    <w:rsid w:val="006049BA"/>
    <w:rsid w:val="006067C1"/>
    <w:rsid w:val="0060699F"/>
    <w:rsid w:val="0061080E"/>
    <w:rsid w:val="00644D48"/>
    <w:rsid w:val="00653813"/>
    <w:rsid w:val="006550D7"/>
    <w:rsid w:val="00661B8D"/>
    <w:rsid w:val="00663820"/>
    <w:rsid w:val="0067695F"/>
    <w:rsid w:val="00677FC2"/>
    <w:rsid w:val="00681D6B"/>
    <w:rsid w:val="006826B9"/>
    <w:rsid w:val="0068753F"/>
    <w:rsid w:val="00693FD8"/>
    <w:rsid w:val="006B415E"/>
    <w:rsid w:val="006B5905"/>
    <w:rsid w:val="006C5E31"/>
    <w:rsid w:val="006C721C"/>
    <w:rsid w:val="006E2486"/>
    <w:rsid w:val="006E3AB0"/>
    <w:rsid w:val="006E4ABA"/>
    <w:rsid w:val="006E58AA"/>
    <w:rsid w:val="006F2187"/>
    <w:rsid w:val="0070723E"/>
    <w:rsid w:val="007118E7"/>
    <w:rsid w:val="0072438F"/>
    <w:rsid w:val="0073478D"/>
    <w:rsid w:val="00735ABB"/>
    <w:rsid w:val="00750C04"/>
    <w:rsid w:val="00752DF4"/>
    <w:rsid w:val="00753EDF"/>
    <w:rsid w:val="00754303"/>
    <w:rsid w:val="0075577E"/>
    <w:rsid w:val="00766FB3"/>
    <w:rsid w:val="00767373"/>
    <w:rsid w:val="00767D5A"/>
    <w:rsid w:val="00770984"/>
    <w:rsid w:val="007805EA"/>
    <w:rsid w:val="007822DC"/>
    <w:rsid w:val="00787C15"/>
    <w:rsid w:val="00793A54"/>
    <w:rsid w:val="0079607F"/>
    <w:rsid w:val="007B3095"/>
    <w:rsid w:val="007B3C27"/>
    <w:rsid w:val="007B4CC4"/>
    <w:rsid w:val="007B644D"/>
    <w:rsid w:val="007B796C"/>
    <w:rsid w:val="007C2635"/>
    <w:rsid w:val="007C66EB"/>
    <w:rsid w:val="007D0B91"/>
    <w:rsid w:val="007D103B"/>
    <w:rsid w:val="007F1E22"/>
    <w:rsid w:val="007F6830"/>
    <w:rsid w:val="007F7ACE"/>
    <w:rsid w:val="00801FDF"/>
    <w:rsid w:val="00802FD6"/>
    <w:rsid w:val="008046F1"/>
    <w:rsid w:val="00810362"/>
    <w:rsid w:val="0081557F"/>
    <w:rsid w:val="00821F9D"/>
    <w:rsid w:val="00831835"/>
    <w:rsid w:val="00835243"/>
    <w:rsid w:val="008359B8"/>
    <w:rsid w:val="0084794B"/>
    <w:rsid w:val="00853F09"/>
    <w:rsid w:val="00855F5B"/>
    <w:rsid w:val="0086392B"/>
    <w:rsid w:val="00871353"/>
    <w:rsid w:val="00877294"/>
    <w:rsid w:val="00880895"/>
    <w:rsid w:val="00886ECA"/>
    <w:rsid w:val="00892387"/>
    <w:rsid w:val="008929E4"/>
    <w:rsid w:val="008A1BF2"/>
    <w:rsid w:val="008A1E10"/>
    <w:rsid w:val="008A2262"/>
    <w:rsid w:val="008A2D6A"/>
    <w:rsid w:val="008A4937"/>
    <w:rsid w:val="008B3472"/>
    <w:rsid w:val="008B7F0C"/>
    <w:rsid w:val="008C0A75"/>
    <w:rsid w:val="008C22A1"/>
    <w:rsid w:val="008D0537"/>
    <w:rsid w:val="008D2DAB"/>
    <w:rsid w:val="008E15F2"/>
    <w:rsid w:val="008E3B7C"/>
    <w:rsid w:val="008F0AED"/>
    <w:rsid w:val="008F59B5"/>
    <w:rsid w:val="008F67D3"/>
    <w:rsid w:val="0090142A"/>
    <w:rsid w:val="0092335D"/>
    <w:rsid w:val="00927206"/>
    <w:rsid w:val="0093577A"/>
    <w:rsid w:val="00942403"/>
    <w:rsid w:val="00944274"/>
    <w:rsid w:val="009469D5"/>
    <w:rsid w:val="00947ACF"/>
    <w:rsid w:val="009571E3"/>
    <w:rsid w:val="00973A32"/>
    <w:rsid w:val="00975387"/>
    <w:rsid w:val="0097560C"/>
    <w:rsid w:val="00976260"/>
    <w:rsid w:val="0098021D"/>
    <w:rsid w:val="00987783"/>
    <w:rsid w:val="009905E7"/>
    <w:rsid w:val="00991FBD"/>
    <w:rsid w:val="009A66DC"/>
    <w:rsid w:val="009B2E4C"/>
    <w:rsid w:val="009C757E"/>
    <w:rsid w:val="009C7918"/>
    <w:rsid w:val="009F4BE1"/>
    <w:rsid w:val="00A0726F"/>
    <w:rsid w:val="00A15137"/>
    <w:rsid w:val="00A1540D"/>
    <w:rsid w:val="00A176DE"/>
    <w:rsid w:val="00A217FB"/>
    <w:rsid w:val="00A22EC4"/>
    <w:rsid w:val="00A25A30"/>
    <w:rsid w:val="00A32EE3"/>
    <w:rsid w:val="00A506CF"/>
    <w:rsid w:val="00A50BC5"/>
    <w:rsid w:val="00A5350C"/>
    <w:rsid w:val="00A5484C"/>
    <w:rsid w:val="00A57956"/>
    <w:rsid w:val="00A61E9A"/>
    <w:rsid w:val="00A7592B"/>
    <w:rsid w:val="00A837BC"/>
    <w:rsid w:val="00A9043A"/>
    <w:rsid w:val="00AA2A5D"/>
    <w:rsid w:val="00AA3B01"/>
    <w:rsid w:val="00AA6F47"/>
    <w:rsid w:val="00AB0297"/>
    <w:rsid w:val="00AB2335"/>
    <w:rsid w:val="00AC63FB"/>
    <w:rsid w:val="00AD0962"/>
    <w:rsid w:val="00AE1CB9"/>
    <w:rsid w:val="00AE35C1"/>
    <w:rsid w:val="00AF0045"/>
    <w:rsid w:val="00B00F17"/>
    <w:rsid w:val="00B15681"/>
    <w:rsid w:val="00B204B8"/>
    <w:rsid w:val="00B225EA"/>
    <w:rsid w:val="00B33240"/>
    <w:rsid w:val="00B450D6"/>
    <w:rsid w:val="00B4531A"/>
    <w:rsid w:val="00B46ACE"/>
    <w:rsid w:val="00B509A3"/>
    <w:rsid w:val="00B60578"/>
    <w:rsid w:val="00B6096C"/>
    <w:rsid w:val="00B63F9F"/>
    <w:rsid w:val="00BA148C"/>
    <w:rsid w:val="00BA7B45"/>
    <w:rsid w:val="00BA7B7E"/>
    <w:rsid w:val="00BB0241"/>
    <w:rsid w:val="00BB0754"/>
    <w:rsid w:val="00BB6F04"/>
    <w:rsid w:val="00BC3D4F"/>
    <w:rsid w:val="00BD09DE"/>
    <w:rsid w:val="00BE5F15"/>
    <w:rsid w:val="00C07B84"/>
    <w:rsid w:val="00C14B64"/>
    <w:rsid w:val="00C156F1"/>
    <w:rsid w:val="00C2073C"/>
    <w:rsid w:val="00C244D3"/>
    <w:rsid w:val="00C34663"/>
    <w:rsid w:val="00C34E17"/>
    <w:rsid w:val="00C51A4B"/>
    <w:rsid w:val="00C5358C"/>
    <w:rsid w:val="00C956D7"/>
    <w:rsid w:val="00C97FDB"/>
    <w:rsid w:val="00CA1E03"/>
    <w:rsid w:val="00CA6B20"/>
    <w:rsid w:val="00CB1734"/>
    <w:rsid w:val="00CC1F57"/>
    <w:rsid w:val="00CC2738"/>
    <w:rsid w:val="00CE0868"/>
    <w:rsid w:val="00CE08A6"/>
    <w:rsid w:val="00CE4253"/>
    <w:rsid w:val="00CE6450"/>
    <w:rsid w:val="00CF0DEE"/>
    <w:rsid w:val="00CF46C0"/>
    <w:rsid w:val="00CF527B"/>
    <w:rsid w:val="00CF5D7E"/>
    <w:rsid w:val="00D02883"/>
    <w:rsid w:val="00D062DE"/>
    <w:rsid w:val="00D062E6"/>
    <w:rsid w:val="00D107FA"/>
    <w:rsid w:val="00D152B4"/>
    <w:rsid w:val="00D15453"/>
    <w:rsid w:val="00D174F2"/>
    <w:rsid w:val="00D2052C"/>
    <w:rsid w:val="00D2085F"/>
    <w:rsid w:val="00D27B3C"/>
    <w:rsid w:val="00D30058"/>
    <w:rsid w:val="00D439F6"/>
    <w:rsid w:val="00D63127"/>
    <w:rsid w:val="00D67E03"/>
    <w:rsid w:val="00D9213A"/>
    <w:rsid w:val="00D93BC7"/>
    <w:rsid w:val="00D95684"/>
    <w:rsid w:val="00D96A03"/>
    <w:rsid w:val="00DA29F7"/>
    <w:rsid w:val="00DA5216"/>
    <w:rsid w:val="00DA60C3"/>
    <w:rsid w:val="00DB1197"/>
    <w:rsid w:val="00DB2BDA"/>
    <w:rsid w:val="00DB2C00"/>
    <w:rsid w:val="00DC16E3"/>
    <w:rsid w:val="00DC2A82"/>
    <w:rsid w:val="00DC5911"/>
    <w:rsid w:val="00DC671B"/>
    <w:rsid w:val="00DD6AF6"/>
    <w:rsid w:val="00DE6032"/>
    <w:rsid w:val="00DE7595"/>
    <w:rsid w:val="00DF070C"/>
    <w:rsid w:val="00DF1CD0"/>
    <w:rsid w:val="00E11D88"/>
    <w:rsid w:val="00E16DCC"/>
    <w:rsid w:val="00E24533"/>
    <w:rsid w:val="00E32E2F"/>
    <w:rsid w:val="00E3662F"/>
    <w:rsid w:val="00E36737"/>
    <w:rsid w:val="00E51973"/>
    <w:rsid w:val="00E53B2F"/>
    <w:rsid w:val="00E56D5C"/>
    <w:rsid w:val="00E630DC"/>
    <w:rsid w:val="00E64B29"/>
    <w:rsid w:val="00E76B9A"/>
    <w:rsid w:val="00E8702E"/>
    <w:rsid w:val="00E90738"/>
    <w:rsid w:val="00EB1019"/>
    <w:rsid w:val="00EB6F11"/>
    <w:rsid w:val="00EC0613"/>
    <w:rsid w:val="00EC3A22"/>
    <w:rsid w:val="00EC4481"/>
    <w:rsid w:val="00ED6DEF"/>
    <w:rsid w:val="00EF35B8"/>
    <w:rsid w:val="00EF4658"/>
    <w:rsid w:val="00EF481F"/>
    <w:rsid w:val="00EF5F48"/>
    <w:rsid w:val="00F008F5"/>
    <w:rsid w:val="00F22D04"/>
    <w:rsid w:val="00F368A1"/>
    <w:rsid w:val="00F37DE6"/>
    <w:rsid w:val="00F40486"/>
    <w:rsid w:val="00F42D87"/>
    <w:rsid w:val="00F505B5"/>
    <w:rsid w:val="00F55EB9"/>
    <w:rsid w:val="00F628A8"/>
    <w:rsid w:val="00F631F5"/>
    <w:rsid w:val="00F66C39"/>
    <w:rsid w:val="00F678DE"/>
    <w:rsid w:val="00F71682"/>
    <w:rsid w:val="00F75FEB"/>
    <w:rsid w:val="00F8414D"/>
    <w:rsid w:val="00F93488"/>
    <w:rsid w:val="00FA4CA3"/>
    <w:rsid w:val="00FC2E57"/>
    <w:rsid w:val="00FE0547"/>
    <w:rsid w:val="00FE0F1F"/>
    <w:rsid w:val="00FE34C9"/>
    <w:rsid w:val="00FE7B67"/>
    <w:rsid w:val="00FF0E0D"/>
    <w:rsid w:val="00FF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DDA7F"/>
  <w15:chartTrackingRefBased/>
  <w15:docId w15:val="{89EC549B-8887-498B-B96C-D1AD8BB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Überschrift,1. Überschrift Char"/>
    <w:basedOn w:val="Normal"/>
    <w:next w:val="Normal"/>
    <w:link w:val="Heading1Char"/>
    <w:uiPriority w:val="99"/>
    <w:qFormat/>
    <w:rsid w:val="00BA148C"/>
    <w:pPr>
      <w:keepNext/>
      <w:spacing w:before="240" w:after="60" w:line="240" w:lineRule="auto"/>
      <w:outlineLvl w:val="0"/>
    </w:pPr>
    <w:rPr>
      <w:rFonts w:ascii="Cambria" w:eastAsia="Times New Roman" w:hAnsi="Cambria" w:cs="Times New Roman"/>
      <w:b/>
      <w:bCs/>
      <w:noProof/>
      <w:kern w:val="32"/>
      <w:sz w:val="32"/>
      <w:szCs w:val="32"/>
      <w:lang w:val="en-US" w:eastAsia="ru-RU"/>
      <w14:ligatures w14:val="none"/>
    </w:rPr>
  </w:style>
  <w:style w:type="paragraph" w:styleId="Heading2">
    <w:name w:val="heading 2"/>
    <w:aliases w:val="2. Überschrift,2. Überschrift Char"/>
    <w:basedOn w:val="Normal"/>
    <w:next w:val="Normal"/>
    <w:link w:val="Heading2Char"/>
    <w:uiPriority w:val="99"/>
    <w:qFormat/>
    <w:rsid w:val="00BA148C"/>
    <w:pPr>
      <w:keepNext/>
      <w:spacing w:before="240" w:after="60" w:line="240" w:lineRule="auto"/>
      <w:outlineLvl w:val="1"/>
    </w:pPr>
    <w:rPr>
      <w:rFonts w:ascii="Cambria" w:eastAsia="Times New Roman" w:hAnsi="Cambria" w:cs="Times New Roman"/>
      <w:b/>
      <w:bCs/>
      <w:i/>
      <w:iCs/>
      <w:kern w:val="0"/>
      <w:sz w:val="28"/>
      <w:szCs w:val="28"/>
      <w:lang w:val="en-US" w:eastAsia="zh-CN"/>
      <w14:ligatures w14:val="none"/>
    </w:rPr>
  </w:style>
  <w:style w:type="paragraph" w:styleId="Heading3">
    <w:name w:val="heading 3"/>
    <w:aliases w:val="3. Überschrift,3. Überschrift Char"/>
    <w:basedOn w:val="Normal"/>
    <w:next w:val="Normal"/>
    <w:link w:val="Heading3Char"/>
    <w:uiPriority w:val="99"/>
    <w:qFormat/>
    <w:rsid w:val="00BA148C"/>
    <w:pPr>
      <w:keepNext/>
      <w:spacing w:before="240" w:after="60" w:line="240" w:lineRule="auto"/>
      <w:outlineLvl w:val="2"/>
    </w:pPr>
    <w:rPr>
      <w:rFonts w:ascii="Cambria" w:eastAsia="Times New Roman" w:hAnsi="Cambria" w:cs="Times New Roman"/>
      <w:b/>
      <w:bCs/>
      <w:kern w:val="0"/>
      <w:sz w:val="26"/>
      <w:szCs w:val="26"/>
      <w:lang w:val="en-US" w:eastAsia="zh-CN"/>
      <w14:ligatures w14:val="none"/>
    </w:rPr>
  </w:style>
  <w:style w:type="paragraph" w:styleId="Heading4">
    <w:name w:val="heading 4"/>
    <w:basedOn w:val="Normal"/>
    <w:next w:val="Normal"/>
    <w:link w:val="Heading4Char"/>
    <w:uiPriority w:val="99"/>
    <w:qFormat/>
    <w:rsid w:val="00BA148C"/>
    <w:pPr>
      <w:keepNext/>
      <w:keepLines/>
      <w:spacing w:before="240" w:after="0" w:line="240" w:lineRule="auto"/>
      <w:outlineLvl w:val="3"/>
    </w:pPr>
    <w:rPr>
      <w:rFonts w:ascii="Arial" w:eastAsia="SimSun" w:hAnsi="Arial" w:cs="Times New Roman"/>
      <w:color w:val="4F81BD"/>
      <w:kern w:val="0"/>
      <w:lang w:val="de-DE"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03"/>
  </w:style>
  <w:style w:type="paragraph" w:styleId="Footer">
    <w:name w:val="footer"/>
    <w:basedOn w:val="Normal"/>
    <w:link w:val="FooterChar"/>
    <w:uiPriority w:val="99"/>
    <w:unhideWhenUsed/>
    <w:rsid w:val="0094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403"/>
  </w:style>
  <w:style w:type="paragraph" w:styleId="ListParagraph">
    <w:name w:val="List Paragraph"/>
    <w:basedOn w:val="Normal"/>
    <w:uiPriority w:val="34"/>
    <w:qFormat/>
    <w:rsid w:val="0075577E"/>
    <w:pPr>
      <w:ind w:left="720"/>
      <w:contextualSpacing/>
    </w:pPr>
  </w:style>
  <w:style w:type="character" w:styleId="PlaceholderText">
    <w:name w:val="Placeholder Text"/>
    <w:basedOn w:val="DefaultParagraphFont"/>
    <w:uiPriority w:val="99"/>
    <w:semiHidden/>
    <w:rsid w:val="00DE7595"/>
    <w:rPr>
      <w:color w:val="808080"/>
    </w:rPr>
  </w:style>
  <w:style w:type="paragraph" w:customStyle="1" w:styleId="NoSpacing1">
    <w:name w:val="No Spacing1"/>
    <w:uiPriority w:val="99"/>
    <w:qFormat/>
    <w:rsid w:val="00587EB4"/>
    <w:pPr>
      <w:spacing w:after="0" w:line="240" w:lineRule="auto"/>
    </w:pPr>
    <w:rPr>
      <w:rFonts w:ascii="Calibri" w:eastAsia="Times New Roman" w:hAnsi="Calibri" w:cs="Times New Roman"/>
      <w:kern w:val="0"/>
      <w:lang w:eastAsia="ru-RU"/>
      <w14:ligatures w14:val="none"/>
    </w:rPr>
  </w:style>
  <w:style w:type="paragraph" w:styleId="NormalWeb">
    <w:name w:val="Normal (Web)"/>
    <w:aliases w:val="Char11,Normal (Web) Char Char1,Char11 Char1,Char Char Char1,Char11 Char1 Char1,webb, webb,Обычный (веб),Обычный (веб) Знак Знак,Знак Знак Знак Знак,Обычный (веб) Знак Знак Знак,Знак1,Знак Знак Знак1 Знак Знак Знак Знак Зна,Знак Знак,Знак"/>
    <w:basedOn w:val="Normal"/>
    <w:link w:val="NormalWebChar"/>
    <w:uiPriority w:val="99"/>
    <w:qFormat/>
    <w:rsid w:val="00C956D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WebChar">
    <w:name w:val="Normal (Web) Char"/>
    <w:aliases w:val="Char11 Char,Normal (Web) Char Char1 Char,Char11 Char1 Char,Char Char Char1 Char,Char11 Char1 Char1 Char,webb Char, webb Char,Обычный (веб) Char,Обычный (веб) Знак Знак Char,Знак Знак Знак Знак Char,Обычный (веб) Знак Знак Знак Char"/>
    <w:link w:val="NormalWeb"/>
    <w:uiPriority w:val="99"/>
    <w:locked/>
    <w:rsid w:val="00C956D7"/>
    <w:rPr>
      <w:rFonts w:ascii="Times New Roman" w:eastAsia="Times New Roman" w:hAnsi="Times New Roman" w:cs="Times New Roman"/>
      <w:kern w:val="0"/>
      <w:sz w:val="24"/>
      <w:szCs w:val="24"/>
      <w:lang w:eastAsia="ru-RU"/>
      <w14:ligatures w14:val="none"/>
    </w:rPr>
  </w:style>
  <w:style w:type="paragraph" w:customStyle="1" w:styleId="1">
    <w:name w:val="Без интервала1"/>
    <w:qFormat/>
    <w:rsid w:val="002C0E50"/>
    <w:pPr>
      <w:spacing w:after="0" w:line="240" w:lineRule="auto"/>
    </w:pPr>
    <w:rPr>
      <w:rFonts w:ascii="Calibri" w:eastAsia="SimSun" w:hAnsi="Calibri" w:cs="Times New Roman"/>
      <w:kern w:val="0"/>
      <w:lang w:eastAsia="ru-RU"/>
      <w14:ligatures w14:val="none"/>
    </w:rPr>
  </w:style>
  <w:style w:type="character" w:customStyle="1" w:styleId="Heading1Char">
    <w:name w:val="Heading 1 Char"/>
    <w:aliases w:val="1. Überschrift Char1,1. Überschrift Char Char"/>
    <w:basedOn w:val="DefaultParagraphFont"/>
    <w:link w:val="Heading1"/>
    <w:uiPriority w:val="99"/>
    <w:rsid w:val="00BA148C"/>
    <w:rPr>
      <w:rFonts w:ascii="Cambria" w:eastAsia="Times New Roman" w:hAnsi="Cambria" w:cs="Times New Roman"/>
      <w:b/>
      <w:bCs/>
      <w:noProof/>
      <w:kern w:val="32"/>
      <w:sz w:val="32"/>
      <w:szCs w:val="32"/>
      <w:lang w:val="en-US" w:eastAsia="ru-RU"/>
      <w14:ligatures w14:val="none"/>
    </w:rPr>
  </w:style>
  <w:style w:type="character" w:customStyle="1" w:styleId="Heading2Char">
    <w:name w:val="Heading 2 Char"/>
    <w:aliases w:val="2. Überschrift Char1,2. Überschrift Char Char"/>
    <w:basedOn w:val="DefaultParagraphFont"/>
    <w:link w:val="Heading2"/>
    <w:uiPriority w:val="99"/>
    <w:rsid w:val="00BA148C"/>
    <w:rPr>
      <w:rFonts w:ascii="Cambria" w:eastAsia="Times New Roman" w:hAnsi="Cambria" w:cs="Times New Roman"/>
      <w:b/>
      <w:bCs/>
      <w:i/>
      <w:iCs/>
      <w:kern w:val="0"/>
      <w:sz w:val="28"/>
      <w:szCs w:val="28"/>
      <w:lang w:val="en-US" w:eastAsia="zh-CN"/>
      <w14:ligatures w14:val="none"/>
    </w:rPr>
  </w:style>
  <w:style w:type="character" w:customStyle="1" w:styleId="Heading3Char">
    <w:name w:val="Heading 3 Char"/>
    <w:aliases w:val="3. Überschrift Char1,3. Überschrift Char Char"/>
    <w:basedOn w:val="DefaultParagraphFont"/>
    <w:link w:val="Heading3"/>
    <w:uiPriority w:val="99"/>
    <w:rsid w:val="00BA148C"/>
    <w:rPr>
      <w:rFonts w:ascii="Cambria" w:eastAsia="Times New Roman" w:hAnsi="Cambria" w:cs="Times New Roman"/>
      <w:b/>
      <w:bCs/>
      <w:kern w:val="0"/>
      <w:sz w:val="26"/>
      <w:szCs w:val="26"/>
      <w:lang w:val="en-US" w:eastAsia="zh-CN"/>
      <w14:ligatures w14:val="none"/>
    </w:rPr>
  </w:style>
  <w:style w:type="character" w:customStyle="1" w:styleId="Heading4Char">
    <w:name w:val="Heading 4 Char"/>
    <w:basedOn w:val="DefaultParagraphFont"/>
    <w:link w:val="Heading4"/>
    <w:uiPriority w:val="99"/>
    <w:rsid w:val="00BA148C"/>
    <w:rPr>
      <w:rFonts w:ascii="Arial" w:eastAsia="SimSun" w:hAnsi="Arial" w:cs="Times New Roman"/>
      <w:color w:val="4F81BD"/>
      <w:kern w:val="0"/>
      <w:lang w:val="de-DE" w:eastAsia="zh-CN"/>
      <w14:ligatures w14:val="none"/>
    </w:rPr>
  </w:style>
  <w:style w:type="paragraph" w:customStyle="1" w:styleId="CharChar2">
    <w:name w:val="Char Char2"/>
    <w:basedOn w:val="Normal"/>
    <w:locked/>
    <w:rsid w:val="00BA148C"/>
    <w:pPr>
      <w:spacing w:line="240" w:lineRule="auto"/>
    </w:pPr>
    <w:rPr>
      <w:rFonts w:ascii="Verdana" w:eastAsia="Batang" w:hAnsi="Verdana" w:cs="Verdana"/>
      <w:kern w:val="0"/>
      <w:sz w:val="24"/>
      <w:szCs w:val="24"/>
      <w:lang w:val="en-US"/>
      <w14:ligatures w14:val="none"/>
    </w:rPr>
  </w:style>
  <w:style w:type="character" w:styleId="PageNumber">
    <w:name w:val="page number"/>
    <w:basedOn w:val="DefaultParagraphFont"/>
    <w:uiPriority w:val="99"/>
    <w:rsid w:val="00BA148C"/>
  </w:style>
  <w:style w:type="paragraph" w:styleId="BodyText">
    <w:name w:val="Body Text"/>
    <w:aliases w:val=" Char Char, Char,Char"/>
    <w:basedOn w:val="Normal"/>
    <w:link w:val="BodyTextChar"/>
    <w:rsid w:val="00BA148C"/>
    <w:pPr>
      <w:spacing w:after="120" w:line="240" w:lineRule="auto"/>
    </w:pPr>
    <w:rPr>
      <w:rFonts w:ascii="Times New Roman" w:eastAsia="Times New Roman" w:hAnsi="Times New Roman" w:cs="Times New Roman"/>
      <w:noProof/>
      <w:kern w:val="0"/>
      <w:sz w:val="24"/>
      <w:szCs w:val="24"/>
      <w:lang w:val="en-US" w:eastAsia="ru-RU"/>
      <w14:ligatures w14:val="none"/>
    </w:rPr>
  </w:style>
  <w:style w:type="character" w:customStyle="1" w:styleId="BodyTextChar">
    <w:name w:val="Body Text Char"/>
    <w:aliases w:val=" Char Char Char, Char Char1,Char Char8"/>
    <w:basedOn w:val="DefaultParagraphFont"/>
    <w:link w:val="BodyText"/>
    <w:rsid w:val="00BA148C"/>
    <w:rPr>
      <w:rFonts w:ascii="Times New Roman" w:eastAsia="Times New Roman" w:hAnsi="Times New Roman" w:cs="Times New Roman"/>
      <w:noProof/>
      <w:kern w:val="0"/>
      <w:sz w:val="24"/>
      <w:szCs w:val="24"/>
      <w:lang w:val="en-US" w:eastAsia="ru-RU"/>
      <w14:ligatures w14:val="none"/>
    </w:rPr>
  </w:style>
  <w:style w:type="paragraph" w:customStyle="1" w:styleId="NoSpacing2">
    <w:name w:val="No Spacing2"/>
    <w:qFormat/>
    <w:rsid w:val="00BA148C"/>
    <w:pPr>
      <w:spacing w:after="0" w:line="240" w:lineRule="auto"/>
    </w:pPr>
    <w:rPr>
      <w:rFonts w:ascii="Calibri" w:eastAsia="Times New Roman" w:hAnsi="Calibri" w:cs="Times New Roman"/>
      <w:kern w:val="0"/>
      <w:lang w:eastAsia="ru-RU"/>
      <w14:ligatures w14:val="none"/>
    </w:rPr>
  </w:style>
  <w:style w:type="paragraph" w:styleId="BalloonText">
    <w:name w:val="Balloon Text"/>
    <w:basedOn w:val="Normal"/>
    <w:link w:val="BalloonTextChar"/>
    <w:uiPriority w:val="99"/>
    <w:rsid w:val="00BA148C"/>
    <w:pPr>
      <w:spacing w:after="0" w:line="240" w:lineRule="auto"/>
    </w:pPr>
    <w:rPr>
      <w:rFonts w:ascii="Tahoma" w:eastAsia="SimSun" w:hAnsi="Tahoma" w:cs="Times New Roman"/>
      <w:kern w:val="0"/>
      <w:sz w:val="16"/>
      <w:szCs w:val="16"/>
      <w:lang w:val="en-US" w:eastAsia="zh-CN"/>
      <w14:ligatures w14:val="none"/>
    </w:rPr>
  </w:style>
  <w:style w:type="character" w:customStyle="1" w:styleId="BalloonTextChar">
    <w:name w:val="Balloon Text Char"/>
    <w:basedOn w:val="DefaultParagraphFont"/>
    <w:link w:val="BalloonText"/>
    <w:uiPriority w:val="99"/>
    <w:rsid w:val="00BA148C"/>
    <w:rPr>
      <w:rFonts w:ascii="Tahoma" w:eastAsia="SimSun" w:hAnsi="Tahoma" w:cs="Times New Roman"/>
      <w:kern w:val="0"/>
      <w:sz w:val="16"/>
      <w:szCs w:val="16"/>
      <w:lang w:val="en-US" w:eastAsia="zh-CN"/>
      <w14:ligatures w14:val="none"/>
    </w:rPr>
  </w:style>
  <w:style w:type="character" w:customStyle="1" w:styleId="NormalWebChar1">
    <w:name w:val="Normal (Web) Char1"/>
    <w:aliases w:val="Normal (Web) Char Char"/>
    <w:uiPriority w:val="99"/>
    <w:locked/>
    <w:rsid w:val="00BA148C"/>
    <w:rPr>
      <w:sz w:val="24"/>
      <w:szCs w:val="24"/>
      <w:lang w:val="ru-RU" w:eastAsia="ru-RU"/>
    </w:rPr>
  </w:style>
  <w:style w:type="paragraph" w:styleId="HTMLPreformatted">
    <w:name w:val="HTML Preformatted"/>
    <w:basedOn w:val="Normal"/>
    <w:link w:val="HTMLPreformattedChar"/>
    <w:uiPriority w:val="99"/>
    <w:rsid w:val="00BA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CIT" w:eastAsia="Times New Roman" w:hAnsi="Arial CIT"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uiPriority w:val="99"/>
    <w:rsid w:val="00BA148C"/>
    <w:rPr>
      <w:rFonts w:ascii="Arial CIT" w:eastAsia="Times New Roman" w:hAnsi="Arial CIT" w:cs="Times New Roman"/>
      <w:kern w:val="0"/>
      <w:sz w:val="20"/>
      <w:szCs w:val="20"/>
      <w:lang w:val="x-none" w:eastAsia="x-none"/>
      <w14:ligatures w14:val="none"/>
    </w:rPr>
  </w:style>
  <w:style w:type="paragraph" w:styleId="BodyText2">
    <w:name w:val="Body Text 2"/>
    <w:basedOn w:val="Normal"/>
    <w:link w:val="BodyText2Char"/>
    <w:rsid w:val="00BA148C"/>
    <w:pPr>
      <w:spacing w:after="120" w:line="480" w:lineRule="auto"/>
    </w:pPr>
    <w:rPr>
      <w:rFonts w:ascii="Times New Roman" w:eastAsia="SimSun" w:hAnsi="Times New Roman" w:cs="Times New Roman"/>
      <w:kern w:val="0"/>
      <w:sz w:val="24"/>
      <w:szCs w:val="24"/>
      <w:lang w:val="en-US" w:eastAsia="zh-CN"/>
      <w14:ligatures w14:val="none"/>
    </w:rPr>
  </w:style>
  <w:style w:type="character" w:customStyle="1" w:styleId="BodyText2Char">
    <w:name w:val="Body Text 2 Char"/>
    <w:basedOn w:val="DefaultParagraphFont"/>
    <w:link w:val="BodyText2"/>
    <w:rsid w:val="00BA148C"/>
    <w:rPr>
      <w:rFonts w:ascii="Times New Roman" w:eastAsia="SimSun" w:hAnsi="Times New Roman" w:cs="Times New Roman"/>
      <w:kern w:val="0"/>
      <w:sz w:val="24"/>
      <w:szCs w:val="24"/>
      <w:lang w:val="en-US" w:eastAsia="zh-CN"/>
      <w14:ligatures w14:val="none"/>
    </w:rPr>
  </w:style>
  <w:style w:type="character" w:styleId="CommentReference">
    <w:name w:val="annotation reference"/>
    <w:uiPriority w:val="99"/>
    <w:rsid w:val="00BA148C"/>
    <w:rPr>
      <w:sz w:val="16"/>
      <w:szCs w:val="16"/>
    </w:rPr>
  </w:style>
  <w:style w:type="paragraph" w:styleId="CommentText">
    <w:name w:val="annotation text"/>
    <w:aliases w:val="Comment Text Char1"/>
    <w:basedOn w:val="Normal"/>
    <w:link w:val="CommentTextChar"/>
    <w:uiPriority w:val="99"/>
    <w:rsid w:val="00BA148C"/>
    <w:pPr>
      <w:spacing w:after="0" w:line="240" w:lineRule="auto"/>
    </w:pPr>
    <w:rPr>
      <w:rFonts w:ascii="Times New Roman" w:eastAsia="SimSun" w:hAnsi="Times New Roman" w:cs="Times New Roman"/>
      <w:kern w:val="0"/>
      <w:sz w:val="20"/>
      <w:szCs w:val="20"/>
      <w:lang w:val="en-US" w:eastAsia="zh-CN"/>
      <w14:ligatures w14:val="none"/>
    </w:rPr>
  </w:style>
  <w:style w:type="character" w:customStyle="1" w:styleId="CommentTextChar">
    <w:name w:val="Comment Text Char"/>
    <w:aliases w:val="Comment Text Char1 Char"/>
    <w:basedOn w:val="DefaultParagraphFont"/>
    <w:link w:val="CommentText"/>
    <w:uiPriority w:val="99"/>
    <w:rsid w:val="00BA148C"/>
    <w:rPr>
      <w:rFonts w:ascii="Times New Roman" w:eastAsia="SimSun" w:hAnsi="Times New Roman" w:cs="Times New Roman"/>
      <w:kern w:val="0"/>
      <w:sz w:val="20"/>
      <w:szCs w:val="20"/>
      <w:lang w:val="en-US" w:eastAsia="zh-CN"/>
      <w14:ligatures w14:val="none"/>
    </w:rPr>
  </w:style>
  <w:style w:type="paragraph" w:styleId="CommentSubject">
    <w:name w:val="annotation subject"/>
    <w:basedOn w:val="CommentText"/>
    <w:next w:val="CommentText"/>
    <w:link w:val="CommentSubjectChar"/>
    <w:uiPriority w:val="99"/>
    <w:rsid w:val="00BA148C"/>
    <w:rPr>
      <w:b/>
      <w:bCs/>
    </w:rPr>
  </w:style>
  <w:style w:type="character" w:customStyle="1" w:styleId="CommentSubjectChar">
    <w:name w:val="Comment Subject Char"/>
    <w:basedOn w:val="CommentTextChar"/>
    <w:link w:val="CommentSubject"/>
    <w:uiPriority w:val="99"/>
    <w:rsid w:val="00BA148C"/>
    <w:rPr>
      <w:rFonts w:ascii="Times New Roman" w:eastAsia="SimSun" w:hAnsi="Times New Roman" w:cs="Times New Roman"/>
      <w:b/>
      <w:bCs/>
      <w:kern w:val="0"/>
      <w:sz w:val="20"/>
      <w:szCs w:val="20"/>
      <w:lang w:val="en-US" w:eastAsia="zh-CN"/>
      <w14:ligatures w14:val="none"/>
    </w:rPr>
  </w:style>
  <w:style w:type="character" w:customStyle="1" w:styleId="CharChar7">
    <w:name w:val="Char Char7"/>
    <w:locked/>
    <w:rsid w:val="00BA148C"/>
    <w:rPr>
      <w:rFonts w:ascii="Cambria" w:hAnsi="Cambria"/>
      <w:b/>
      <w:bCs/>
      <w:noProof/>
      <w:kern w:val="32"/>
      <w:sz w:val="32"/>
      <w:szCs w:val="32"/>
      <w:lang w:val="en-US" w:eastAsia="ru-RU" w:bidi="ar-SA"/>
    </w:rPr>
  </w:style>
  <w:style w:type="character" w:customStyle="1" w:styleId="CharChar3">
    <w:name w:val="Char Char3"/>
    <w:locked/>
    <w:rsid w:val="00BA148C"/>
    <w:rPr>
      <w:rFonts w:ascii="Arial CIT" w:hAnsi="Arial CIT" w:cs="Arial CIT"/>
      <w:lang w:bidi="ar-SA"/>
    </w:rPr>
  </w:style>
  <w:style w:type="character" w:customStyle="1" w:styleId="CharChar1">
    <w:name w:val="Char Char1"/>
    <w:locked/>
    <w:rsid w:val="00BA148C"/>
    <w:rPr>
      <w:rFonts w:ascii="SimSun" w:eastAsia="SimSun" w:hAnsi="SimSun"/>
      <w:lang w:val="en-US" w:eastAsia="zh-CN" w:bidi="ar-SA"/>
    </w:rPr>
  </w:style>
  <w:style w:type="character" w:customStyle="1" w:styleId="CharChar6">
    <w:name w:val="Char Char6"/>
    <w:locked/>
    <w:rsid w:val="00BA148C"/>
    <w:rPr>
      <w:noProof/>
      <w:sz w:val="24"/>
      <w:szCs w:val="24"/>
      <w:lang w:val="en-US" w:eastAsia="ru-RU" w:bidi="ar-SA"/>
    </w:rPr>
  </w:style>
  <w:style w:type="character" w:customStyle="1" w:styleId="CharChar5">
    <w:name w:val="Char Char5"/>
    <w:locked/>
    <w:rsid w:val="00BA148C"/>
    <w:rPr>
      <w:noProof/>
      <w:sz w:val="24"/>
      <w:szCs w:val="24"/>
      <w:lang w:val="en-US" w:eastAsia="ru-RU" w:bidi="ar-SA"/>
    </w:rPr>
  </w:style>
  <w:style w:type="character" w:customStyle="1" w:styleId="CharChar">
    <w:name w:val="Char Char"/>
    <w:locked/>
    <w:rsid w:val="00BA148C"/>
    <w:rPr>
      <w:rFonts w:ascii="SimSun" w:eastAsia="SimSun" w:hAnsi="SimSun"/>
      <w:b/>
      <w:bCs/>
      <w:lang w:val="en-US" w:eastAsia="zh-CN" w:bidi="ar-SA"/>
    </w:rPr>
  </w:style>
  <w:style w:type="character" w:customStyle="1" w:styleId="CharChar4">
    <w:name w:val="Char Char4"/>
    <w:locked/>
    <w:rsid w:val="00BA148C"/>
    <w:rPr>
      <w:rFonts w:ascii="Tahoma" w:eastAsia="SimSun" w:hAnsi="Tahoma" w:cs="Tahoma"/>
      <w:sz w:val="16"/>
      <w:szCs w:val="16"/>
      <w:lang w:val="en-US" w:eastAsia="zh-CN" w:bidi="ar-SA"/>
    </w:rPr>
  </w:style>
  <w:style w:type="paragraph" w:customStyle="1" w:styleId="CharChar21">
    <w:name w:val="Char Char21"/>
    <w:basedOn w:val="Normal"/>
    <w:locked/>
    <w:rsid w:val="00BA148C"/>
    <w:pPr>
      <w:spacing w:line="240" w:lineRule="auto"/>
    </w:pPr>
    <w:rPr>
      <w:rFonts w:ascii="Verdana" w:eastAsia="Batang" w:hAnsi="Verdana" w:cs="Verdana"/>
      <w:kern w:val="0"/>
      <w:sz w:val="24"/>
      <w:szCs w:val="24"/>
      <w:lang w:val="en-US"/>
      <w14:ligatures w14:val="none"/>
    </w:rPr>
  </w:style>
  <w:style w:type="paragraph" w:customStyle="1" w:styleId="msonormalcxspmiddle">
    <w:name w:val="msonormalcxspmiddle"/>
    <w:basedOn w:val="Normal"/>
    <w:rsid w:val="00BA148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DefaultParagraphFont"/>
    <w:rsid w:val="00BA148C"/>
  </w:style>
  <w:style w:type="paragraph" w:customStyle="1" w:styleId="ListParagraph1">
    <w:name w:val="List Paragraph1"/>
    <w:basedOn w:val="Normal"/>
    <w:uiPriority w:val="99"/>
    <w:qFormat/>
    <w:rsid w:val="00BA148C"/>
    <w:pPr>
      <w:spacing w:after="200" w:line="276" w:lineRule="auto"/>
      <w:ind w:left="720"/>
      <w:contextualSpacing/>
    </w:pPr>
    <w:rPr>
      <w:rFonts w:ascii="Calibri" w:eastAsia="Times New Roman" w:hAnsi="Calibri" w:cs="Times New Roman"/>
      <w:kern w:val="0"/>
      <w:lang w:eastAsia="ru-RU"/>
      <w14:ligatures w14:val="none"/>
    </w:rPr>
  </w:style>
  <w:style w:type="paragraph" w:customStyle="1" w:styleId="21">
    <w:name w:val="Средняя сетка 21"/>
    <w:uiPriority w:val="1"/>
    <w:qFormat/>
    <w:rsid w:val="00BA148C"/>
    <w:pPr>
      <w:spacing w:after="0" w:line="240" w:lineRule="auto"/>
    </w:pPr>
    <w:rPr>
      <w:rFonts w:ascii="Calibri" w:eastAsia="Times New Roman" w:hAnsi="Calibri" w:cs="Times New Roman"/>
      <w:kern w:val="0"/>
      <w:lang w:eastAsia="ru-RU"/>
      <w14:ligatures w14:val="none"/>
    </w:rPr>
  </w:style>
  <w:style w:type="character" w:styleId="Strong">
    <w:name w:val="Strong"/>
    <w:uiPriority w:val="22"/>
    <w:qFormat/>
    <w:rsid w:val="00BA148C"/>
    <w:rPr>
      <w:b/>
      <w:bCs/>
    </w:rPr>
  </w:style>
  <w:style w:type="paragraph" w:styleId="BodyTextIndent">
    <w:name w:val="Body Text Indent"/>
    <w:basedOn w:val="Normal"/>
    <w:link w:val="BodyTextIndentChar"/>
    <w:uiPriority w:val="99"/>
    <w:rsid w:val="00BA148C"/>
    <w:pPr>
      <w:spacing w:after="120" w:line="240" w:lineRule="auto"/>
      <w:ind w:left="360"/>
    </w:pPr>
    <w:rPr>
      <w:rFonts w:ascii="Times New Roman" w:eastAsia="SimSun" w:hAnsi="Times New Roman" w:cs="Times New Roman"/>
      <w:kern w:val="0"/>
      <w:sz w:val="24"/>
      <w:szCs w:val="24"/>
      <w:lang w:val="x-none" w:eastAsia="zh-CN"/>
      <w14:ligatures w14:val="none"/>
    </w:rPr>
  </w:style>
  <w:style w:type="character" w:customStyle="1" w:styleId="BodyTextIndentChar">
    <w:name w:val="Body Text Indent Char"/>
    <w:basedOn w:val="DefaultParagraphFont"/>
    <w:link w:val="BodyTextIndent"/>
    <w:uiPriority w:val="99"/>
    <w:rsid w:val="00BA148C"/>
    <w:rPr>
      <w:rFonts w:ascii="Times New Roman" w:eastAsia="SimSun" w:hAnsi="Times New Roman" w:cs="Times New Roman"/>
      <w:kern w:val="0"/>
      <w:sz w:val="24"/>
      <w:szCs w:val="24"/>
      <w:lang w:val="x-none" w:eastAsia="zh-CN"/>
      <w14:ligatures w14:val="none"/>
    </w:rPr>
  </w:style>
  <w:style w:type="character" w:styleId="Emphasis">
    <w:name w:val="Emphasis"/>
    <w:uiPriority w:val="20"/>
    <w:qFormat/>
    <w:rsid w:val="00BA148C"/>
    <w:rPr>
      <w:i/>
      <w:iCs/>
    </w:rPr>
  </w:style>
  <w:style w:type="paragraph" w:customStyle="1" w:styleId="Default">
    <w:name w:val="Default"/>
    <w:rsid w:val="00BA148C"/>
    <w:pPr>
      <w:autoSpaceDE w:val="0"/>
      <w:autoSpaceDN w:val="0"/>
      <w:adjustRightInd w:val="0"/>
      <w:spacing w:after="0" w:line="240" w:lineRule="auto"/>
    </w:pPr>
    <w:rPr>
      <w:rFonts w:ascii="Arial Unicode" w:eastAsia="Times New Roman" w:hAnsi="Arial Unicode" w:cs="Arial Unicode"/>
      <w:color w:val="000000"/>
      <w:kern w:val="0"/>
      <w:sz w:val="24"/>
      <w:szCs w:val="24"/>
      <w:lang w:val="en-US"/>
      <w14:ligatures w14:val="none"/>
    </w:rPr>
  </w:style>
  <w:style w:type="character" w:customStyle="1" w:styleId="apple-style-span">
    <w:name w:val="apple-style-span"/>
    <w:basedOn w:val="DefaultParagraphFont"/>
    <w:rsid w:val="00BA148C"/>
  </w:style>
  <w:style w:type="paragraph" w:styleId="BodyTextIndent2">
    <w:name w:val="Body Text Indent 2"/>
    <w:basedOn w:val="Normal"/>
    <w:link w:val="BodyTextIndent2Char"/>
    <w:rsid w:val="00BA148C"/>
    <w:pPr>
      <w:spacing w:after="120" w:line="480" w:lineRule="auto"/>
      <w:ind w:left="283"/>
    </w:pPr>
    <w:rPr>
      <w:rFonts w:ascii="Times New Roman" w:eastAsia="SimSun" w:hAnsi="Times New Roman" w:cs="Times New Roman"/>
      <w:kern w:val="0"/>
      <w:sz w:val="24"/>
      <w:szCs w:val="24"/>
      <w:lang w:val="en-US" w:eastAsia="zh-CN"/>
      <w14:ligatures w14:val="none"/>
    </w:rPr>
  </w:style>
  <w:style w:type="character" w:customStyle="1" w:styleId="BodyTextIndent2Char">
    <w:name w:val="Body Text Indent 2 Char"/>
    <w:basedOn w:val="DefaultParagraphFont"/>
    <w:link w:val="BodyTextIndent2"/>
    <w:rsid w:val="00BA148C"/>
    <w:rPr>
      <w:rFonts w:ascii="Times New Roman" w:eastAsia="SimSun" w:hAnsi="Times New Roman" w:cs="Times New Roman"/>
      <w:kern w:val="0"/>
      <w:sz w:val="24"/>
      <w:szCs w:val="24"/>
      <w:lang w:val="en-US" w:eastAsia="zh-CN"/>
      <w14:ligatures w14:val="none"/>
    </w:rPr>
  </w:style>
  <w:style w:type="character" w:styleId="Hyperlink">
    <w:name w:val="Hyperlink"/>
    <w:uiPriority w:val="99"/>
    <w:rsid w:val="00BA148C"/>
    <w:rPr>
      <w:color w:val="0000FF"/>
      <w:u w:val="single"/>
    </w:rPr>
  </w:style>
  <w:style w:type="table" w:styleId="TableGrid">
    <w:name w:val="Table Grid"/>
    <w:basedOn w:val="TableNormal"/>
    <w:rsid w:val="00BA148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BA148C"/>
    <w:pPr>
      <w:spacing w:after="0" w:line="240" w:lineRule="auto"/>
      <w:jc w:val="both"/>
    </w:pPr>
    <w:rPr>
      <w:rFonts w:ascii="Calibri" w:eastAsia="Times New Roman" w:hAnsi="Calibri" w:cs="Times New Roman"/>
      <w:kern w:val="0"/>
      <w:sz w:val="20"/>
      <w:szCs w:val="20"/>
      <w:lang w:val="en-US"/>
      <w14:ligatures w14:val="none"/>
    </w:rPr>
  </w:style>
  <w:style w:type="character" w:customStyle="1" w:styleId="FootnoteTextChar">
    <w:name w:val="Footnote Text Char"/>
    <w:basedOn w:val="DefaultParagraphFont"/>
    <w:link w:val="FootnoteText"/>
    <w:rsid w:val="00BA148C"/>
    <w:rPr>
      <w:rFonts w:ascii="Calibri" w:eastAsia="Times New Roman" w:hAnsi="Calibri" w:cs="Times New Roman"/>
      <w:kern w:val="0"/>
      <w:sz w:val="20"/>
      <w:szCs w:val="20"/>
      <w:lang w:val="en-US"/>
      <w14:ligatures w14:val="none"/>
    </w:rPr>
  </w:style>
  <w:style w:type="character" w:styleId="FootnoteReference">
    <w:name w:val="footnote reference"/>
    <w:unhideWhenUsed/>
    <w:rsid w:val="00BA148C"/>
    <w:rPr>
      <w:vertAlign w:val="superscript"/>
    </w:rPr>
  </w:style>
  <w:style w:type="paragraph" w:customStyle="1" w:styleId="3">
    <w:name w:val="Без интервала3"/>
    <w:uiPriority w:val="1"/>
    <w:qFormat/>
    <w:rsid w:val="00BA148C"/>
    <w:pPr>
      <w:spacing w:after="0" w:line="240" w:lineRule="auto"/>
    </w:pPr>
    <w:rPr>
      <w:rFonts w:ascii="Calibri" w:eastAsia="Times New Roman" w:hAnsi="Calibri" w:cs="Times New Roman"/>
      <w:kern w:val="0"/>
      <w:lang w:eastAsia="ru-RU"/>
      <w14:ligatures w14:val="none"/>
    </w:rPr>
  </w:style>
  <w:style w:type="paragraph" w:customStyle="1" w:styleId="DefaultParagraphFontParaChar">
    <w:name w:val="Default Paragraph Font Para Char"/>
    <w:basedOn w:val="Normal"/>
    <w:locked/>
    <w:rsid w:val="00BA148C"/>
    <w:pPr>
      <w:spacing w:line="240" w:lineRule="auto"/>
    </w:pPr>
    <w:rPr>
      <w:rFonts w:ascii="Verdana" w:eastAsia="Batang" w:hAnsi="Verdana" w:cs="Verdana"/>
      <w:kern w:val="0"/>
      <w:sz w:val="24"/>
      <w:szCs w:val="24"/>
      <w:lang w:val="en-US"/>
      <w14:ligatures w14:val="none"/>
    </w:rPr>
  </w:style>
  <w:style w:type="paragraph" w:customStyle="1" w:styleId="2Einrckung">
    <w:name w:val="2. Einrückung"/>
    <w:basedOn w:val="Normal"/>
    <w:uiPriority w:val="99"/>
    <w:rsid w:val="00BA148C"/>
    <w:pPr>
      <w:tabs>
        <w:tab w:val="left" w:pos="567"/>
        <w:tab w:val="left" w:pos="1134"/>
      </w:tabs>
      <w:spacing w:after="0" w:line="240" w:lineRule="auto"/>
      <w:ind w:left="1134" w:hanging="567"/>
    </w:pPr>
    <w:rPr>
      <w:rFonts w:ascii="Arial" w:eastAsia="SimSun" w:hAnsi="Arial" w:cs="Arial"/>
      <w:kern w:val="0"/>
      <w:lang w:val="de-DE" w:eastAsia="zh-CN"/>
      <w14:ligatures w14:val="none"/>
    </w:rPr>
  </w:style>
  <w:style w:type="paragraph" w:customStyle="1" w:styleId="1Einrckung">
    <w:name w:val="1. Einrückung"/>
    <w:basedOn w:val="Normal"/>
    <w:uiPriority w:val="99"/>
    <w:rsid w:val="00BA148C"/>
    <w:pPr>
      <w:tabs>
        <w:tab w:val="left" w:pos="567"/>
      </w:tabs>
      <w:spacing w:after="0" w:line="240" w:lineRule="auto"/>
      <w:ind w:left="567" w:hanging="567"/>
    </w:pPr>
    <w:rPr>
      <w:rFonts w:ascii="Arial" w:eastAsia="SimSun" w:hAnsi="Arial" w:cs="Arial"/>
      <w:kern w:val="0"/>
      <w:lang w:val="de-DE" w:eastAsia="zh-CN"/>
      <w14:ligatures w14:val="none"/>
    </w:rPr>
  </w:style>
  <w:style w:type="paragraph" w:customStyle="1" w:styleId="3Einrckung">
    <w:name w:val="3. Einrückung"/>
    <w:basedOn w:val="Normal"/>
    <w:uiPriority w:val="99"/>
    <w:rsid w:val="00BA148C"/>
    <w:pPr>
      <w:tabs>
        <w:tab w:val="left" w:pos="567"/>
        <w:tab w:val="left" w:pos="1134"/>
        <w:tab w:val="left" w:pos="1701"/>
      </w:tabs>
      <w:spacing w:after="0" w:line="240" w:lineRule="auto"/>
      <w:ind w:left="1701" w:hanging="567"/>
    </w:pPr>
    <w:rPr>
      <w:rFonts w:ascii="Arial" w:eastAsia="SimSun" w:hAnsi="Arial" w:cs="Arial"/>
      <w:kern w:val="0"/>
      <w:lang w:val="de-DE" w:eastAsia="zh-CN"/>
      <w14:ligatures w14:val="none"/>
    </w:rPr>
  </w:style>
  <w:style w:type="paragraph" w:customStyle="1" w:styleId="auth">
    <w:name w:val="auth"/>
    <w:basedOn w:val="Normal"/>
    <w:uiPriority w:val="99"/>
    <w:rsid w:val="00BA148C"/>
    <w:pPr>
      <w:spacing w:before="100" w:beforeAutospacing="1" w:after="100" w:afterAutospacing="1" w:line="240" w:lineRule="auto"/>
    </w:pPr>
    <w:rPr>
      <w:rFonts w:ascii="Times New Roman" w:eastAsia="SimSun" w:hAnsi="Times New Roman" w:cs="Times New Roman"/>
      <w:kern w:val="0"/>
      <w:sz w:val="24"/>
      <w:szCs w:val="24"/>
      <w:lang w:val="de-DE" w:eastAsia="de-DE"/>
      <w14:ligatures w14:val="none"/>
    </w:rPr>
  </w:style>
  <w:style w:type="paragraph" w:customStyle="1" w:styleId="Kopfzeile1">
    <w:name w:val="Kopfzeile1"/>
    <w:basedOn w:val="Normal"/>
    <w:uiPriority w:val="99"/>
    <w:rsid w:val="00BA148C"/>
    <w:pPr>
      <w:spacing w:before="100" w:beforeAutospacing="1" w:after="100" w:afterAutospacing="1" w:line="240" w:lineRule="auto"/>
    </w:pPr>
    <w:rPr>
      <w:rFonts w:ascii="Times New Roman" w:eastAsia="SimSun" w:hAnsi="Times New Roman" w:cs="Times New Roman"/>
      <w:kern w:val="0"/>
      <w:sz w:val="24"/>
      <w:szCs w:val="24"/>
      <w:lang w:val="de-DE" w:eastAsia="de-DE"/>
      <w14:ligatures w14:val="none"/>
    </w:rPr>
  </w:style>
  <w:style w:type="character" w:customStyle="1" w:styleId="comments">
    <w:name w:val="comments"/>
    <w:basedOn w:val="DefaultParagraphFont"/>
    <w:uiPriority w:val="99"/>
    <w:rsid w:val="00BA148C"/>
  </w:style>
  <w:style w:type="character" w:customStyle="1" w:styleId="bold">
    <w:name w:val="bold"/>
    <w:basedOn w:val="DefaultParagraphFont"/>
    <w:uiPriority w:val="99"/>
    <w:rsid w:val="00BA148C"/>
  </w:style>
  <w:style w:type="character" w:customStyle="1" w:styleId="value">
    <w:name w:val="value"/>
    <w:basedOn w:val="DefaultParagraphFont"/>
    <w:uiPriority w:val="99"/>
    <w:rsid w:val="00BA148C"/>
  </w:style>
  <w:style w:type="character" w:customStyle="1" w:styleId="closed">
    <w:name w:val="closed"/>
    <w:basedOn w:val="DefaultParagraphFont"/>
    <w:uiPriority w:val="99"/>
    <w:rsid w:val="00BA148C"/>
  </w:style>
  <w:style w:type="paragraph" w:styleId="z-TopofForm">
    <w:name w:val="HTML Top of Form"/>
    <w:basedOn w:val="Normal"/>
    <w:next w:val="Normal"/>
    <w:link w:val="z-TopofFormChar"/>
    <w:hidden/>
    <w:uiPriority w:val="99"/>
    <w:rsid w:val="00BA148C"/>
    <w:pPr>
      <w:pBdr>
        <w:bottom w:val="single" w:sz="6" w:space="1" w:color="auto"/>
      </w:pBdr>
      <w:spacing w:after="0" w:line="240" w:lineRule="auto"/>
      <w:jc w:val="center"/>
    </w:pPr>
    <w:rPr>
      <w:rFonts w:ascii="Arial" w:eastAsia="SimSun" w:hAnsi="Arial" w:cs="Times New Roman"/>
      <w:vanish/>
      <w:kern w:val="0"/>
      <w:sz w:val="16"/>
      <w:szCs w:val="16"/>
      <w:lang w:val="de-DE" w:eastAsia="de-DE"/>
      <w14:ligatures w14:val="none"/>
    </w:rPr>
  </w:style>
  <w:style w:type="character" w:customStyle="1" w:styleId="z-TopofFormChar">
    <w:name w:val="z-Top of Form Char"/>
    <w:basedOn w:val="DefaultParagraphFont"/>
    <w:link w:val="z-TopofForm"/>
    <w:uiPriority w:val="99"/>
    <w:rsid w:val="00BA148C"/>
    <w:rPr>
      <w:rFonts w:ascii="Arial" w:eastAsia="SimSun" w:hAnsi="Arial" w:cs="Times New Roman"/>
      <w:vanish/>
      <w:kern w:val="0"/>
      <w:sz w:val="16"/>
      <w:szCs w:val="16"/>
      <w:lang w:val="de-DE" w:eastAsia="de-DE"/>
      <w14:ligatures w14:val="none"/>
    </w:rPr>
  </w:style>
  <w:style w:type="paragraph" w:styleId="z-BottomofForm">
    <w:name w:val="HTML Bottom of Form"/>
    <w:basedOn w:val="Normal"/>
    <w:next w:val="Normal"/>
    <w:link w:val="z-BottomofFormChar"/>
    <w:hidden/>
    <w:uiPriority w:val="99"/>
    <w:rsid w:val="00BA148C"/>
    <w:pPr>
      <w:pBdr>
        <w:top w:val="single" w:sz="6" w:space="1" w:color="auto"/>
      </w:pBdr>
      <w:spacing w:after="0" w:line="240" w:lineRule="auto"/>
      <w:jc w:val="center"/>
    </w:pPr>
    <w:rPr>
      <w:rFonts w:ascii="Arial" w:eastAsia="SimSun" w:hAnsi="Arial" w:cs="Times New Roman"/>
      <w:vanish/>
      <w:kern w:val="0"/>
      <w:sz w:val="16"/>
      <w:szCs w:val="16"/>
      <w:lang w:val="de-DE" w:eastAsia="de-DE"/>
      <w14:ligatures w14:val="none"/>
    </w:rPr>
  </w:style>
  <w:style w:type="character" w:customStyle="1" w:styleId="z-BottomofFormChar">
    <w:name w:val="z-Bottom of Form Char"/>
    <w:basedOn w:val="DefaultParagraphFont"/>
    <w:link w:val="z-BottomofForm"/>
    <w:uiPriority w:val="99"/>
    <w:rsid w:val="00BA148C"/>
    <w:rPr>
      <w:rFonts w:ascii="Arial" w:eastAsia="SimSun" w:hAnsi="Arial" w:cs="Times New Roman"/>
      <w:vanish/>
      <w:kern w:val="0"/>
      <w:sz w:val="16"/>
      <w:szCs w:val="16"/>
      <w:lang w:val="de-DE" w:eastAsia="de-DE"/>
      <w14:ligatures w14:val="none"/>
    </w:rPr>
  </w:style>
  <w:style w:type="character" w:customStyle="1" w:styleId="etyp">
    <w:name w:val="etyp"/>
    <w:uiPriority w:val="99"/>
    <w:rsid w:val="00BA148C"/>
    <w:rPr>
      <w:i/>
      <w:iCs/>
    </w:rPr>
  </w:style>
  <w:style w:type="character" w:customStyle="1" w:styleId="citation1">
    <w:name w:val="citation1"/>
    <w:basedOn w:val="DefaultParagraphFont"/>
    <w:uiPriority w:val="99"/>
    <w:rsid w:val="00BA148C"/>
  </w:style>
  <w:style w:type="character" w:customStyle="1" w:styleId="titel">
    <w:name w:val="titel"/>
    <w:basedOn w:val="DefaultParagraphFont"/>
    <w:uiPriority w:val="99"/>
    <w:rsid w:val="00BA148C"/>
  </w:style>
  <w:style w:type="character" w:customStyle="1" w:styleId="zit">
    <w:name w:val="zit"/>
    <w:basedOn w:val="DefaultParagraphFont"/>
    <w:uiPriority w:val="99"/>
    <w:rsid w:val="00BA148C"/>
  </w:style>
  <w:style w:type="character" w:customStyle="1" w:styleId="unsichtbar1">
    <w:name w:val="unsichtbar1"/>
    <w:basedOn w:val="DefaultParagraphFont"/>
    <w:uiPriority w:val="99"/>
    <w:rsid w:val="00BA148C"/>
  </w:style>
  <w:style w:type="character" w:customStyle="1" w:styleId="gericht">
    <w:name w:val="gericht"/>
    <w:basedOn w:val="DefaultParagraphFont"/>
    <w:uiPriority w:val="99"/>
    <w:rsid w:val="00BA148C"/>
  </w:style>
  <w:style w:type="character" w:customStyle="1" w:styleId="edat">
    <w:name w:val="edat"/>
    <w:basedOn w:val="DefaultParagraphFont"/>
    <w:uiPriority w:val="99"/>
    <w:rsid w:val="00BA148C"/>
  </w:style>
  <w:style w:type="character" w:customStyle="1" w:styleId="az">
    <w:name w:val="az"/>
    <w:basedOn w:val="DefaultParagraphFont"/>
    <w:uiPriority w:val="99"/>
    <w:rsid w:val="00BA148C"/>
  </w:style>
  <w:style w:type="character" w:customStyle="1" w:styleId="aufz">
    <w:name w:val="aufz"/>
    <w:basedOn w:val="DefaultParagraphFont"/>
    <w:uiPriority w:val="99"/>
    <w:rsid w:val="00BA148C"/>
  </w:style>
  <w:style w:type="character" w:customStyle="1" w:styleId="pg1">
    <w:name w:val="pg1"/>
    <w:basedOn w:val="DefaultParagraphFont"/>
    <w:uiPriority w:val="99"/>
    <w:rsid w:val="00BA148C"/>
  </w:style>
  <w:style w:type="character" w:customStyle="1" w:styleId="titel1">
    <w:name w:val="titel1"/>
    <w:uiPriority w:val="99"/>
    <w:rsid w:val="00BA148C"/>
    <w:rPr>
      <w:shd w:val="clear" w:color="auto" w:fill="auto"/>
    </w:rPr>
  </w:style>
  <w:style w:type="paragraph" w:customStyle="1" w:styleId="pgact2">
    <w:name w:val="pgact2"/>
    <w:basedOn w:val="Normal"/>
    <w:uiPriority w:val="99"/>
    <w:rsid w:val="00BA148C"/>
    <w:pPr>
      <w:spacing w:before="38" w:after="38" w:line="240" w:lineRule="auto"/>
      <w:jc w:val="right"/>
    </w:pPr>
    <w:rPr>
      <w:rFonts w:ascii="Times New Roman" w:eastAsia="SimSun" w:hAnsi="Times New Roman" w:cs="Times New Roman"/>
      <w:kern w:val="0"/>
      <w:sz w:val="24"/>
      <w:szCs w:val="24"/>
      <w:lang w:val="de-DE" w:eastAsia="de-DE"/>
      <w14:ligatures w14:val="none"/>
    </w:rPr>
  </w:style>
  <w:style w:type="paragraph" w:styleId="Title">
    <w:name w:val="Title"/>
    <w:basedOn w:val="Normal"/>
    <w:next w:val="Normal"/>
    <w:link w:val="TitleChar"/>
    <w:uiPriority w:val="99"/>
    <w:qFormat/>
    <w:rsid w:val="00BA148C"/>
    <w:pPr>
      <w:pBdr>
        <w:bottom w:val="single" w:sz="8" w:space="4" w:color="4F81BD"/>
      </w:pBdr>
      <w:spacing w:after="300" w:line="240" w:lineRule="auto"/>
    </w:pPr>
    <w:rPr>
      <w:rFonts w:ascii="Cambria" w:eastAsia="SimSun" w:hAnsi="Cambria" w:cs="Times New Roman"/>
      <w:color w:val="17365D"/>
      <w:spacing w:val="5"/>
      <w:kern w:val="28"/>
      <w:sz w:val="52"/>
      <w:szCs w:val="52"/>
      <w:lang w:val="de-DE" w:eastAsia="de-DE"/>
      <w14:ligatures w14:val="none"/>
    </w:rPr>
  </w:style>
  <w:style w:type="character" w:customStyle="1" w:styleId="TitleChar">
    <w:name w:val="Title Char"/>
    <w:basedOn w:val="DefaultParagraphFont"/>
    <w:link w:val="Title"/>
    <w:uiPriority w:val="99"/>
    <w:rsid w:val="00BA148C"/>
    <w:rPr>
      <w:rFonts w:ascii="Cambria" w:eastAsia="SimSun" w:hAnsi="Cambria" w:cs="Times New Roman"/>
      <w:color w:val="17365D"/>
      <w:spacing w:val="5"/>
      <w:kern w:val="28"/>
      <w:sz w:val="52"/>
      <w:szCs w:val="52"/>
      <w:lang w:val="de-DE" w:eastAsia="de-DE"/>
      <w14:ligatures w14:val="none"/>
    </w:rPr>
  </w:style>
  <w:style w:type="paragraph" w:customStyle="1" w:styleId="ListParagraph3">
    <w:name w:val="List Paragraph3"/>
    <w:basedOn w:val="Normal"/>
    <w:uiPriority w:val="99"/>
    <w:qFormat/>
    <w:rsid w:val="00BA148C"/>
    <w:pPr>
      <w:spacing w:after="0" w:line="240" w:lineRule="auto"/>
      <w:ind w:left="720"/>
    </w:pPr>
    <w:rPr>
      <w:rFonts w:ascii="Arial" w:eastAsia="SimSun" w:hAnsi="Arial" w:cs="Arial"/>
      <w:kern w:val="0"/>
      <w:lang w:val="de-DE" w:eastAsia="zh-CN"/>
      <w14:ligatures w14:val="none"/>
    </w:rPr>
  </w:style>
  <w:style w:type="character" w:customStyle="1" w:styleId="label2">
    <w:name w:val="label2"/>
    <w:uiPriority w:val="99"/>
    <w:rsid w:val="00BA148C"/>
    <w:rPr>
      <w:b/>
      <w:bCs/>
      <w:caps/>
      <w:color w:val="000000"/>
      <w:sz w:val="10"/>
      <w:szCs w:val="10"/>
      <w:shd w:val="clear" w:color="auto" w:fill="auto"/>
    </w:rPr>
  </w:style>
  <w:style w:type="paragraph" w:customStyle="1" w:styleId="doi1">
    <w:name w:val="doi1"/>
    <w:basedOn w:val="Normal"/>
    <w:uiPriority w:val="99"/>
    <w:rsid w:val="00BA148C"/>
    <w:pPr>
      <w:spacing w:before="20" w:after="60" w:line="240" w:lineRule="auto"/>
    </w:pPr>
    <w:rPr>
      <w:rFonts w:ascii="Times New Roman" w:eastAsia="SimSun" w:hAnsi="Times New Roman" w:cs="Times New Roman"/>
      <w:color w:val="000000"/>
      <w:kern w:val="0"/>
      <w:lang w:val="de-DE" w:eastAsia="de-DE"/>
      <w14:ligatures w14:val="none"/>
    </w:rPr>
  </w:style>
  <w:style w:type="paragraph" w:customStyle="1" w:styleId="authors">
    <w:name w:val="authors"/>
    <w:basedOn w:val="Normal"/>
    <w:uiPriority w:val="99"/>
    <w:rsid w:val="00BA148C"/>
    <w:pPr>
      <w:spacing w:before="100" w:beforeAutospacing="1" w:after="100" w:afterAutospacing="1" w:line="240" w:lineRule="auto"/>
    </w:pPr>
    <w:rPr>
      <w:rFonts w:ascii="Times New Roman" w:eastAsia="SimSun" w:hAnsi="Times New Roman" w:cs="Times New Roman"/>
      <w:kern w:val="0"/>
      <w:sz w:val="24"/>
      <w:szCs w:val="24"/>
      <w:lang w:val="de-DE" w:eastAsia="de-DE"/>
      <w14:ligatures w14:val="none"/>
    </w:rPr>
  </w:style>
  <w:style w:type="paragraph" w:customStyle="1" w:styleId="articlecategory1">
    <w:name w:val="articlecategory1"/>
    <w:basedOn w:val="Normal"/>
    <w:uiPriority w:val="99"/>
    <w:rsid w:val="00BA148C"/>
    <w:pPr>
      <w:spacing w:before="100" w:beforeAutospacing="1" w:after="100" w:afterAutospacing="1" w:line="240" w:lineRule="auto"/>
    </w:pPr>
    <w:rPr>
      <w:rFonts w:ascii="Times New Roman" w:eastAsia="SimSun" w:hAnsi="Times New Roman" w:cs="Times New Roman"/>
      <w:caps/>
      <w:kern w:val="0"/>
      <w:sz w:val="24"/>
      <w:szCs w:val="24"/>
      <w:lang w:val="de-DE" w:eastAsia="de-DE"/>
      <w14:ligatures w14:val="none"/>
    </w:rPr>
  </w:style>
  <w:style w:type="character" w:styleId="FollowedHyperlink">
    <w:name w:val="FollowedHyperlink"/>
    <w:uiPriority w:val="99"/>
    <w:rsid w:val="00BA148C"/>
    <w:rPr>
      <w:color w:val="auto"/>
      <w:u w:val="none"/>
      <w:effect w:val="none"/>
    </w:rPr>
  </w:style>
  <w:style w:type="paragraph" w:customStyle="1" w:styleId="at15dn">
    <w:name w:val="at15dn"/>
    <w:basedOn w:val="Normal"/>
    <w:uiPriority w:val="99"/>
    <w:rsid w:val="00BA148C"/>
    <w:pPr>
      <w:spacing w:before="100" w:beforeAutospacing="1" w:after="100" w:afterAutospacing="1" w:line="240" w:lineRule="auto"/>
    </w:pPr>
    <w:rPr>
      <w:rFonts w:ascii="Verdana" w:eastAsia="SimSun" w:hAnsi="Verdana" w:cs="Verdana"/>
      <w:vanish/>
      <w:kern w:val="0"/>
      <w:sz w:val="14"/>
      <w:szCs w:val="14"/>
      <w:lang w:val="de-DE" w:eastAsia="de-DE"/>
      <w14:ligatures w14:val="none"/>
    </w:rPr>
  </w:style>
  <w:style w:type="paragraph" w:customStyle="1" w:styleId="at15a">
    <w:name w:val="at15a"/>
    <w:basedOn w:val="Normal"/>
    <w:uiPriority w:val="99"/>
    <w:rsid w:val="00BA148C"/>
    <w:pPr>
      <w:spacing w:after="0" w:line="240" w:lineRule="auto"/>
    </w:pPr>
    <w:rPr>
      <w:rFonts w:ascii="Verdana" w:eastAsia="SimSun" w:hAnsi="Verdana" w:cs="Verdana"/>
      <w:kern w:val="0"/>
      <w:sz w:val="14"/>
      <w:szCs w:val="14"/>
      <w:lang w:val="de-DE" w:eastAsia="de-DE"/>
      <w14:ligatures w14:val="none"/>
    </w:rPr>
  </w:style>
  <w:style w:type="paragraph" w:customStyle="1" w:styleId="at15erow">
    <w:name w:val="at15e_row"/>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15t">
    <w:name w:val="at15t"/>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300bs">
    <w:name w:val="at300bs"/>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baa">
    <w:name w:val="at_baa"/>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ffx">
    <w:name w:val="at-promo-ffx"/>
    <w:basedOn w:val="Normal"/>
    <w:uiPriority w:val="99"/>
    <w:rsid w:val="00BA148C"/>
    <w:pPr>
      <w:spacing w:after="0" w:line="240" w:lineRule="auto"/>
      <w:ind w:left="50" w:right="50"/>
    </w:pPr>
    <w:rPr>
      <w:rFonts w:ascii="Verdana" w:eastAsia="SimSun" w:hAnsi="Verdana" w:cs="Verdana"/>
      <w:kern w:val="0"/>
      <w:sz w:val="14"/>
      <w:szCs w:val="14"/>
      <w:lang w:val="de-DE" w:eastAsia="de-DE"/>
      <w14:ligatures w14:val="none"/>
    </w:rPr>
  </w:style>
  <w:style w:type="paragraph" w:customStyle="1" w:styleId="at-promo-ie">
    <w:name w:val="at-promo-ie"/>
    <w:basedOn w:val="Normal"/>
    <w:uiPriority w:val="99"/>
    <w:rsid w:val="00BA148C"/>
    <w:pPr>
      <w:spacing w:after="0" w:line="240" w:lineRule="auto"/>
      <w:ind w:left="50" w:right="50"/>
    </w:pPr>
    <w:rPr>
      <w:rFonts w:ascii="Verdana" w:eastAsia="SimSun" w:hAnsi="Verdana" w:cs="Verdana"/>
      <w:kern w:val="0"/>
      <w:sz w:val="14"/>
      <w:szCs w:val="14"/>
      <w:lang w:val="de-DE" w:eastAsia="de-DE"/>
      <w14:ligatures w14:val="none"/>
    </w:rPr>
  </w:style>
  <w:style w:type="paragraph" w:customStyle="1" w:styleId="at-promo-button">
    <w:name w:val="at-promo-button"/>
    <w:basedOn w:val="Normal"/>
    <w:uiPriority w:val="99"/>
    <w:rsid w:val="00BA148C"/>
    <w:pPr>
      <w:spacing w:before="100" w:beforeAutospacing="1" w:after="100" w:afterAutospacing="1" w:line="240" w:lineRule="auto"/>
      <w:jc w:val="center"/>
    </w:pPr>
    <w:rPr>
      <w:rFonts w:ascii="Verdana" w:eastAsia="SimSun" w:hAnsi="Verdana" w:cs="Verdana"/>
      <w:kern w:val="0"/>
      <w:sz w:val="14"/>
      <w:szCs w:val="14"/>
      <w:lang w:val="de-DE" w:eastAsia="de-DE"/>
      <w14:ligatures w14:val="none"/>
    </w:rPr>
  </w:style>
  <w:style w:type="paragraph" w:customStyle="1" w:styleId="at-promo-single">
    <w:name w:val="at-promo-single"/>
    <w:basedOn w:val="Normal"/>
    <w:uiPriority w:val="99"/>
    <w:rsid w:val="00BA148C"/>
    <w:pPr>
      <w:spacing w:before="100" w:beforeAutospacing="1" w:after="100" w:afterAutospacing="1" w:line="360" w:lineRule="atLeast"/>
    </w:pPr>
    <w:rPr>
      <w:rFonts w:ascii="Verdana" w:eastAsia="SimSun" w:hAnsi="Verdana" w:cs="Verdana"/>
      <w:kern w:val="0"/>
      <w:sz w:val="14"/>
      <w:szCs w:val="14"/>
      <w:lang w:val="de-DE" w:eastAsia="de-DE"/>
      <w14:ligatures w14:val="none"/>
    </w:rPr>
  </w:style>
  <w:style w:type="paragraph" w:customStyle="1" w:styleId="textbold">
    <w:name w:val="textbold"/>
    <w:basedOn w:val="Normal"/>
    <w:uiPriority w:val="99"/>
    <w:rsid w:val="00BA148C"/>
    <w:pPr>
      <w:spacing w:before="100" w:beforeAutospacing="1" w:after="100" w:afterAutospacing="1" w:line="240" w:lineRule="auto"/>
    </w:pPr>
    <w:rPr>
      <w:rFonts w:ascii="Verdana" w:eastAsia="SimSun" w:hAnsi="Verdana" w:cs="Verdana"/>
      <w:b/>
      <w:bCs/>
      <w:kern w:val="0"/>
      <w:sz w:val="14"/>
      <w:szCs w:val="14"/>
      <w:lang w:val="de-DE" w:eastAsia="de-DE"/>
      <w14:ligatures w14:val="none"/>
    </w:rPr>
  </w:style>
  <w:style w:type="paragraph" w:customStyle="1" w:styleId="texterror">
    <w:name w:val="texterror"/>
    <w:basedOn w:val="Normal"/>
    <w:uiPriority w:val="99"/>
    <w:rsid w:val="00BA148C"/>
    <w:pPr>
      <w:spacing w:before="100" w:beforeAutospacing="1" w:after="100" w:afterAutospacing="1" w:line="240" w:lineRule="auto"/>
    </w:pPr>
    <w:rPr>
      <w:rFonts w:ascii="Verdana" w:eastAsia="SimSun" w:hAnsi="Verdana" w:cs="Verdana"/>
      <w:b/>
      <w:bCs/>
      <w:color w:val="FF0000"/>
      <w:kern w:val="0"/>
      <w:sz w:val="36"/>
      <w:szCs w:val="36"/>
      <w:lang w:val="de-DE" w:eastAsia="de-DE"/>
      <w14:ligatures w14:val="none"/>
    </w:rPr>
  </w:style>
  <w:style w:type="paragraph" w:customStyle="1" w:styleId="texterrorcenter">
    <w:name w:val="texterrorcenter"/>
    <w:basedOn w:val="Normal"/>
    <w:uiPriority w:val="99"/>
    <w:rsid w:val="00BA148C"/>
    <w:pPr>
      <w:spacing w:before="100" w:beforeAutospacing="1" w:after="100" w:afterAutospacing="1" w:line="240" w:lineRule="auto"/>
      <w:jc w:val="center"/>
    </w:pPr>
    <w:rPr>
      <w:rFonts w:ascii="Verdana" w:eastAsia="SimSun" w:hAnsi="Verdana" w:cs="Verdana"/>
      <w:b/>
      <w:bCs/>
      <w:color w:val="FF0000"/>
      <w:kern w:val="0"/>
      <w:sz w:val="36"/>
      <w:szCs w:val="36"/>
      <w:lang w:val="de-DE" w:eastAsia="de-DE"/>
      <w14:ligatures w14:val="none"/>
    </w:rPr>
  </w:style>
  <w:style w:type="paragraph" w:customStyle="1" w:styleId="nuketitle">
    <w:name w:val="nuketitle"/>
    <w:basedOn w:val="Normal"/>
    <w:uiPriority w:val="99"/>
    <w:rsid w:val="00BA148C"/>
    <w:pPr>
      <w:spacing w:before="100" w:beforeAutospacing="1" w:after="100" w:afterAutospacing="1" w:line="240" w:lineRule="auto"/>
      <w:jc w:val="center"/>
    </w:pPr>
    <w:rPr>
      <w:rFonts w:ascii="Verdana" w:eastAsia="SimSun" w:hAnsi="Verdana" w:cs="Verdana"/>
      <w:b/>
      <w:bCs/>
      <w:kern w:val="0"/>
      <w:sz w:val="48"/>
      <w:szCs w:val="48"/>
      <w:lang w:val="de-DE" w:eastAsia="de-DE"/>
      <w14:ligatures w14:val="none"/>
    </w:rPr>
  </w:style>
  <w:style w:type="paragraph" w:customStyle="1" w:styleId="switchcontent">
    <w:name w:val="switchcontent"/>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switchclosecontent">
    <w:name w:val="switchclosecontent"/>
    <w:basedOn w:val="Normal"/>
    <w:uiPriority w:val="99"/>
    <w:rsid w:val="00BA148C"/>
    <w:pPr>
      <w:spacing w:before="100" w:beforeAutospacing="1" w:after="100" w:afterAutospacing="1" w:line="240" w:lineRule="auto"/>
    </w:pPr>
    <w:rPr>
      <w:rFonts w:ascii="Verdana" w:eastAsia="SimSun" w:hAnsi="Verdana" w:cs="Verdana"/>
      <w:vanish/>
      <w:kern w:val="0"/>
      <w:sz w:val="14"/>
      <w:szCs w:val="14"/>
      <w:lang w:val="de-DE" w:eastAsia="de-DE"/>
      <w14:ligatures w14:val="none"/>
    </w:rPr>
  </w:style>
  <w:style w:type="paragraph" w:customStyle="1" w:styleId="helpline">
    <w:name w:val="helpline"/>
    <w:basedOn w:val="Normal"/>
    <w:uiPriority w:val="99"/>
    <w:rsid w:val="00BA148C"/>
    <w:pPr>
      <w:shd w:val="clear" w:color="auto" w:fill="E1E9F2"/>
      <w:spacing w:before="100" w:beforeAutospacing="1" w:after="100" w:afterAutospacing="1" w:line="240" w:lineRule="auto"/>
    </w:pPr>
    <w:rPr>
      <w:rFonts w:ascii="Verdana" w:eastAsia="SimSun" w:hAnsi="Verdana" w:cs="Verdana"/>
      <w:color w:val="000000"/>
      <w:kern w:val="0"/>
      <w:sz w:val="14"/>
      <w:szCs w:val="14"/>
      <w:lang w:val="de-DE" w:eastAsia="de-DE"/>
      <w14:ligatures w14:val="none"/>
    </w:rPr>
  </w:style>
  <w:style w:type="paragraph" w:customStyle="1" w:styleId="code">
    <w:name w:val="code"/>
    <w:basedOn w:val="Normal"/>
    <w:uiPriority w:val="99"/>
    <w:rsid w:val="00BA148C"/>
    <w:pPr>
      <w:pBdr>
        <w:top w:val="single" w:sz="4" w:space="3" w:color="D1D7DC"/>
        <w:left w:val="single" w:sz="4" w:space="3" w:color="D1D7DC"/>
        <w:bottom w:val="single" w:sz="4" w:space="3" w:color="D1D7DC"/>
        <w:right w:val="single" w:sz="4" w:space="3" w:color="D1D7DC"/>
      </w:pBdr>
      <w:shd w:val="clear" w:color="auto" w:fill="FAFAFA"/>
      <w:spacing w:before="100" w:beforeAutospacing="1" w:after="100" w:afterAutospacing="1" w:line="240" w:lineRule="auto"/>
    </w:pPr>
    <w:rPr>
      <w:rFonts w:ascii="Courier" w:eastAsia="SimSun" w:hAnsi="Courier" w:cs="Courier"/>
      <w:color w:val="006600"/>
      <w:kern w:val="0"/>
      <w:sz w:val="11"/>
      <w:szCs w:val="11"/>
      <w:lang w:val="de-DE" w:eastAsia="de-DE"/>
      <w14:ligatures w14:val="none"/>
    </w:rPr>
  </w:style>
  <w:style w:type="paragraph" w:customStyle="1" w:styleId="Quote1">
    <w:name w:val="Quote1"/>
    <w:basedOn w:val="Normal"/>
    <w:uiPriority w:val="99"/>
    <w:rsid w:val="00BA148C"/>
    <w:pPr>
      <w:pBdr>
        <w:top w:val="single" w:sz="4" w:space="0" w:color="D1D7DC"/>
        <w:left w:val="single" w:sz="4" w:space="0" w:color="D1D7DC"/>
        <w:bottom w:val="single" w:sz="4" w:space="0" w:color="D1D7DC"/>
        <w:right w:val="single" w:sz="4" w:space="0" w:color="D1D7DC"/>
      </w:pBdr>
      <w:shd w:val="clear" w:color="auto" w:fill="FAFAFA"/>
      <w:spacing w:before="100" w:beforeAutospacing="1" w:after="100" w:afterAutospacing="1" w:line="300" w:lineRule="auto"/>
    </w:pPr>
    <w:rPr>
      <w:rFonts w:ascii="Verdana" w:eastAsia="SimSun" w:hAnsi="Verdana" w:cs="Verdana"/>
      <w:color w:val="444444"/>
      <w:kern w:val="0"/>
      <w:sz w:val="11"/>
      <w:szCs w:val="11"/>
      <w:lang w:val="de-DE" w:eastAsia="de-DE"/>
      <w14:ligatures w14:val="none"/>
    </w:rPr>
  </w:style>
  <w:style w:type="paragraph" w:customStyle="1" w:styleId="bodyline">
    <w:name w:val="bodyline"/>
    <w:basedOn w:val="Normal"/>
    <w:uiPriority w:val="99"/>
    <w:rsid w:val="00BA148C"/>
    <w:pPr>
      <w:shd w:val="clear" w:color="auto" w:fill="FFFFFF"/>
      <w:spacing w:before="100" w:beforeAutospacing="1" w:after="100" w:afterAutospacing="1" w:line="240" w:lineRule="auto"/>
    </w:pPr>
    <w:rPr>
      <w:rFonts w:ascii="Verdana" w:eastAsia="SimSun" w:hAnsi="Verdana" w:cs="Verdana"/>
      <w:color w:val="000000"/>
      <w:kern w:val="0"/>
      <w:sz w:val="14"/>
      <w:szCs w:val="14"/>
      <w:lang w:val="de-DE" w:eastAsia="de-DE"/>
      <w14:ligatures w14:val="none"/>
    </w:rPr>
  </w:style>
  <w:style w:type="paragraph" w:customStyle="1" w:styleId="Title1">
    <w:name w:val="Title1"/>
    <w:basedOn w:val="Normal"/>
    <w:uiPriority w:val="99"/>
    <w:rsid w:val="00BA148C"/>
    <w:pPr>
      <w:spacing w:before="100" w:beforeAutospacing="1" w:after="100" w:afterAutospacing="1" w:line="240" w:lineRule="auto"/>
    </w:pPr>
    <w:rPr>
      <w:rFonts w:ascii="Verdana" w:eastAsia="SimSun" w:hAnsi="Verdana" w:cs="Verdana"/>
      <w:b/>
      <w:bCs/>
      <w:color w:val="000000"/>
      <w:kern w:val="0"/>
      <w:sz w:val="14"/>
      <w:szCs w:val="14"/>
      <w:lang w:val="de-DE" w:eastAsia="de-DE"/>
      <w14:ligatures w14:val="none"/>
    </w:rPr>
  </w:style>
  <w:style w:type="paragraph" w:customStyle="1" w:styleId="content">
    <w:name w:val="content"/>
    <w:basedOn w:val="Normal"/>
    <w:uiPriority w:val="99"/>
    <w:rsid w:val="00BA148C"/>
    <w:pPr>
      <w:spacing w:before="100" w:beforeAutospacing="1" w:after="100" w:afterAutospacing="1" w:line="240" w:lineRule="auto"/>
    </w:pPr>
    <w:rPr>
      <w:rFonts w:ascii="Verdana" w:eastAsia="SimSun" w:hAnsi="Verdana" w:cs="Verdana"/>
      <w:color w:val="000000"/>
      <w:kern w:val="0"/>
      <w:sz w:val="10"/>
      <w:szCs w:val="10"/>
      <w:lang w:val="de-DE" w:eastAsia="de-DE"/>
      <w14:ligatures w14:val="none"/>
    </w:rPr>
  </w:style>
  <w:style w:type="paragraph" w:customStyle="1" w:styleId="block-title">
    <w:name w:val="block-title"/>
    <w:basedOn w:val="Normal"/>
    <w:uiPriority w:val="99"/>
    <w:rsid w:val="00BA148C"/>
    <w:pPr>
      <w:spacing w:before="100" w:beforeAutospacing="1" w:after="100" w:afterAutospacing="1" w:line="240" w:lineRule="auto"/>
    </w:pPr>
    <w:rPr>
      <w:rFonts w:ascii="Verdana" w:eastAsia="SimSun" w:hAnsi="Verdana" w:cs="Verdana"/>
      <w:color w:val="516A88"/>
      <w:kern w:val="0"/>
      <w:sz w:val="10"/>
      <w:szCs w:val="10"/>
      <w:lang w:val="de-DE" w:eastAsia="de-DE"/>
      <w14:ligatures w14:val="none"/>
    </w:rPr>
  </w:style>
  <w:style w:type="paragraph" w:customStyle="1" w:styleId="storytitle">
    <w:name w:val="storytitle"/>
    <w:basedOn w:val="Normal"/>
    <w:uiPriority w:val="99"/>
    <w:rsid w:val="00BA148C"/>
    <w:pPr>
      <w:spacing w:before="100" w:beforeAutospacing="1" w:after="100" w:afterAutospacing="1" w:line="240" w:lineRule="auto"/>
    </w:pPr>
    <w:rPr>
      <w:rFonts w:ascii="Verdana" w:eastAsia="SimSun" w:hAnsi="Verdana" w:cs="Verdana"/>
      <w:b/>
      <w:bCs/>
      <w:color w:val="516A88"/>
      <w:kern w:val="0"/>
      <w:sz w:val="12"/>
      <w:szCs w:val="12"/>
      <w:lang w:val="de-DE" w:eastAsia="de-DE"/>
      <w14:ligatures w14:val="none"/>
    </w:rPr>
  </w:style>
  <w:style w:type="paragraph" w:customStyle="1" w:styleId="storycat">
    <w:name w:val="storycat"/>
    <w:basedOn w:val="Normal"/>
    <w:uiPriority w:val="99"/>
    <w:rsid w:val="00BA148C"/>
    <w:pPr>
      <w:spacing w:before="100" w:beforeAutospacing="1" w:after="100" w:afterAutospacing="1" w:line="240" w:lineRule="auto"/>
    </w:pPr>
    <w:rPr>
      <w:rFonts w:ascii="Verdana" w:eastAsia="SimSun" w:hAnsi="Verdana" w:cs="Verdana"/>
      <w:b/>
      <w:bCs/>
      <w:color w:val="000000"/>
      <w:kern w:val="0"/>
      <w:sz w:val="12"/>
      <w:szCs w:val="12"/>
      <w:u w:val="single"/>
      <w:lang w:val="de-DE" w:eastAsia="de-DE"/>
      <w14:ligatures w14:val="none"/>
    </w:rPr>
  </w:style>
  <w:style w:type="paragraph" w:customStyle="1" w:styleId="boxtitle">
    <w:name w:val="boxtitle"/>
    <w:basedOn w:val="Normal"/>
    <w:uiPriority w:val="99"/>
    <w:rsid w:val="00BA148C"/>
    <w:pPr>
      <w:spacing w:before="100" w:beforeAutospacing="1" w:after="100" w:afterAutospacing="1" w:line="240" w:lineRule="auto"/>
    </w:pPr>
    <w:rPr>
      <w:rFonts w:ascii="Verdana" w:eastAsia="SimSun" w:hAnsi="Verdana" w:cs="Verdana"/>
      <w:b/>
      <w:bCs/>
      <w:color w:val="000000"/>
      <w:kern w:val="0"/>
      <w:sz w:val="10"/>
      <w:szCs w:val="10"/>
      <w:lang w:val="de-DE" w:eastAsia="de-DE"/>
      <w14:ligatures w14:val="none"/>
    </w:rPr>
  </w:style>
  <w:style w:type="paragraph" w:customStyle="1" w:styleId="boxcontent">
    <w:name w:val="boxcontent"/>
    <w:basedOn w:val="Normal"/>
    <w:uiPriority w:val="99"/>
    <w:rsid w:val="00BA148C"/>
    <w:pPr>
      <w:spacing w:before="100" w:beforeAutospacing="1" w:after="100" w:afterAutospacing="1" w:line="240" w:lineRule="auto"/>
    </w:pPr>
    <w:rPr>
      <w:rFonts w:ascii="Verdana" w:eastAsia="SimSun" w:hAnsi="Verdana" w:cs="Verdana"/>
      <w:color w:val="000000"/>
      <w:kern w:val="0"/>
      <w:sz w:val="10"/>
      <w:szCs w:val="10"/>
      <w:lang w:val="de-DE" w:eastAsia="de-DE"/>
      <w14:ligatures w14:val="none"/>
    </w:rPr>
  </w:style>
  <w:style w:type="paragraph" w:customStyle="1" w:styleId="option">
    <w:name w:val="option"/>
    <w:basedOn w:val="Normal"/>
    <w:uiPriority w:val="99"/>
    <w:rsid w:val="00BA148C"/>
    <w:pPr>
      <w:spacing w:before="100" w:beforeAutospacing="1" w:after="100" w:afterAutospacing="1" w:line="240" w:lineRule="auto"/>
    </w:pPr>
    <w:rPr>
      <w:rFonts w:ascii="Verdana" w:eastAsia="SimSun" w:hAnsi="Verdana" w:cs="Verdana"/>
      <w:b/>
      <w:bCs/>
      <w:color w:val="000000"/>
      <w:kern w:val="0"/>
      <w:sz w:val="10"/>
      <w:szCs w:val="10"/>
      <w:lang w:val="de-DE" w:eastAsia="de-DE"/>
      <w14:ligatures w14:val="none"/>
    </w:rPr>
  </w:style>
  <w:style w:type="paragraph" w:customStyle="1" w:styleId="tiny">
    <w:name w:val="tiny"/>
    <w:basedOn w:val="Normal"/>
    <w:uiPriority w:val="99"/>
    <w:rsid w:val="00BA148C"/>
    <w:pPr>
      <w:spacing w:before="100" w:beforeAutospacing="1" w:after="100" w:afterAutospacing="1" w:line="240" w:lineRule="auto"/>
    </w:pPr>
    <w:rPr>
      <w:rFonts w:ascii="Verdana" w:eastAsia="SimSun" w:hAnsi="Verdana" w:cs="Verdana"/>
      <w:color w:val="000000"/>
      <w:kern w:val="0"/>
      <w:sz w:val="10"/>
      <w:szCs w:val="10"/>
      <w:lang w:val="de-DE" w:eastAsia="de-DE"/>
      <w14:ligatures w14:val="none"/>
    </w:rPr>
  </w:style>
  <w:style w:type="paragraph" w:customStyle="1" w:styleId="small">
    <w:name w:val="small"/>
    <w:basedOn w:val="Normal"/>
    <w:uiPriority w:val="99"/>
    <w:rsid w:val="00BA148C"/>
    <w:pPr>
      <w:spacing w:before="100" w:beforeAutospacing="1" w:after="100" w:afterAutospacing="1" w:line="240" w:lineRule="auto"/>
    </w:pPr>
    <w:rPr>
      <w:rFonts w:ascii="Verdana" w:eastAsia="SimSun" w:hAnsi="Verdana" w:cs="Verdana"/>
      <w:color w:val="000000"/>
      <w:kern w:val="0"/>
      <w:sz w:val="9"/>
      <w:szCs w:val="9"/>
      <w:lang w:val="de-DE" w:eastAsia="de-DE"/>
      <w14:ligatures w14:val="none"/>
    </w:rPr>
  </w:style>
  <w:style w:type="paragraph" w:customStyle="1" w:styleId="navigationtable">
    <w:name w:val="navigation_table"/>
    <w:basedOn w:val="Normal"/>
    <w:uiPriority w:val="99"/>
    <w:rsid w:val="00BA148C"/>
    <w:pPr>
      <w:spacing w:before="100" w:beforeAutospacing="1" w:after="100" w:afterAutospacing="1" w:line="240" w:lineRule="auto"/>
    </w:pPr>
    <w:rPr>
      <w:rFonts w:ascii="Verdana" w:eastAsia="SimSun" w:hAnsi="Verdana" w:cs="Verdana"/>
      <w:color w:val="666666"/>
      <w:kern w:val="0"/>
      <w:sz w:val="28"/>
      <w:szCs w:val="28"/>
      <w:lang w:val="de-DE" w:eastAsia="de-DE"/>
      <w14:ligatures w14:val="none"/>
    </w:rPr>
  </w:style>
  <w:style w:type="paragraph" w:customStyle="1" w:styleId="n1">
    <w:name w:val="n1"/>
    <w:basedOn w:val="Normal"/>
    <w:uiPriority w:val="99"/>
    <w:rsid w:val="00BA148C"/>
    <w:pPr>
      <w:shd w:val="clear" w:color="auto" w:fill="DDDDDD"/>
      <w:spacing w:before="100" w:beforeAutospacing="1" w:after="100" w:afterAutospacing="1" w:line="240" w:lineRule="auto"/>
    </w:pPr>
    <w:rPr>
      <w:rFonts w:ascii="Verdana" w:eastAsia="SimSun" w:hAnsi="Verdana" w:cs="Verdana"/>
      <w:b/>
      <w:bCs/>
      <w:caps/>
      <w:color w:val="DDDDDD"/>
      <w:kern w:val="0"/>
      <w:sz w:val="14"/>
      <w:szCs w:val="14"/>
      <w:lang w:val="de-DE" w:eastAsia="de-DE"/>
      <w14:ligatures w14:val="none"/>
    </w:rPr>
  </w:style>
  <w:style w:type="paragraph" w:customStyle="1" w:styleId="n2">
    <w:name w:val="n2"/>
    <w:basedOn w:val="Normal"/>
    <w:uiPriority w:val="99"/>
    <w:rsid w:val="00BA148C"/>
    <w:pPr>
      <w:shd w:val="clear" w:color="auto" w:fill="D5D5F4"/>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n">
    <w:name w:val="an"/>
    <w:basedOn w:val="Normal"/>
    <w:uiPriority w:val="99"/>
    <w:rsid w:val="00BA148C"/>
    <w:pPr>
      <w:spacing w:before="100" w:beforeAutospacing="1" w:after="100" w:afterAutospacing="1" w:line="240" w:lineRule="auto"/>
    </w:pPr>
    <w:rPr>
      <w:rFonts w:ascii="Verdana" w:eastAsia="SimSun" w:hAnsi="Verdana" w:cs="Verdana"/>
      <w:color w:val="666666"/>
      <w:kern w:val="0"/>
      <w:sz w:val="14"/>
      <w:szCs w:val="14"/>
      <w:lang w:val="de-DE" w:eastAsia="de-DE"/>
      <w14:ligatures w14:val="none"/>
    </w:rPr>
  </w:style>
  <w:style w:type="paragraph" w:customStyle="1" w:styleId="addthisseparator">
    <w:name w:val="addthis_separator"/>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300b">
    <w:name w:val="at300b"/>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300m">
    <w:name w:val="at300m"/>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item">
    <w:name w:val="at_item"/>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btn">
    <w:name w:val="atbtn"/>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rse">
    <w:name w:val="atrse"/>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tmsg">
    <w:name w:val="tmsg"/>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error">
    <w:name w:val="at_error"/>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inp">
    <w:name w:val="atinp"/>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content">
    <w:name w:val="at-promo-content"/>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n">
    <w:name w:val="at-promo-btn"/>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m-ffx">
    <w:name w:val="at-promo-btm-ffx"/>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m-ie">
    <w:name w:val="at-promo-btm-ie"/>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character" w:customStyle="1" w:styleId="addthisfollowlabel">
    <w:name w:val="addthis_follow_label"/>
    <w:basedOn w:val="DefaultParagraphFont"/>
    <w:uiPriority w:val="99"/>
    <w:rsid w:val="00BA148C"/>
  </w:style>
  <w:style w:type="paragraph" w:customStyle="1" w:styleId="atitem1">
    <w:name w:val="at_item1"/>
    <w:basedOn w:val="Normal"/>
    <w:uiPriority w:val="99"/>
    <w:rsid w:val="00BA148C"/>
    <w:pPr>
      <w:pBdr>
        <w:top w:val="single" w:sz="4" w:space="2" w:color="FFFFFF"/>
        <w:left w:val="single" w:sz="4" w:space="2" w:color="FFFFFF"/>
        <w:bottom w:val="single" w:sz="4" w:space="2" w:color="FFFFFF"/>
        <w:right w:val="single" w:sz="4" w:space="2" w:color="FFFFFF"/>
      </w:pBdr>
      <w:spacing w:before="100" w:beforeAutospacing="1" w:after="100" w:afterAutospacing="1" w:line="240" w:lineRule="atLeast"/>
      <w:ind w:right="20"/>
    </w:pPr>
    <w:rPr>
      <w:rFonts w:ascii="Arial" w:eastAsia="SimSun" w:hAnsi="Arial" w:cs="Arial"/>
      <w:kern w:val="0"/>
      <w:sz w:val="14"/>
      <w:szCs w:val="14"/>
      <w:lang w:val="de-DE" w:eastAsia="de-DE"/>
      <w14:ligatures w14:val="none"/>
    </w:rPr>
  </w:style>
  <w:style w:type="paragraph" w:customStyle="1" w:styleId="atitem2">
    <w:name w:val="at_item2"/>
    <w:basedOn w:val="Normal"/>
    <w:uiPriority w:val="99"/>
    <w:rsid w:val="00BA148C"/>
    <w:pPr>
      <w:spacing w:before="10" w:after="10" w:line="240" w:lineRule="auto"/>
      <w:ind w:left="10" w:right="10"/>
    </w:pPr>
    <w:rPr>
      <w:rFonts w:ascii="Verdana" w:eastAsia="SimSun" w:hAnsi="Verdana" w:cs="Verdana"/>
      <w:kern w:val="0"/>
      <w:sz w:val="14"/>
      <w:szCs w:val="14"/>
      <w:lang w:val="de-DE" w:eastAsia="de-DE"/>
      <w14:ligatures w14:val="none"/>
    </w:rPr>
  </w:style>
  <w:style w:type="character" w:customStyle="1" w:styleId="addthisfollowlabel1">
    <w:name w:val="addthis_follow_label1"/>
    <w:uiPriority w:val="99"/>
    <w:rsid w:val="00BA148C"/>
    <w:rPr>
      <w:vanish/>
    </w:rPr>
  </w:style>
  <w:style w:type="paragraph" w:customStyle="1" w:styleId="addthisseparator1">
    <w:name w:val="addthis_separator1"/>
    <w:basedOn w:val="Normal"/>
    <w:uiPriority w:val="99"/>
    <w:rsid w:val="00BA148C"/>
    <w:pPr>
      <w:spacing w:after="0" w:line="240" w:lineRule="auto"/>
      <w:ind w:left="50" w:right="50"/>
    </w:pPr>
    <w:rPr>
      <w:rFonts w:ascii="Verdana" w:eastAsia="SimSun" w:hAnsi="Verdana" w:cs="Verdana"/>
      <w:kern w:val="0"/>
      <w:sz w:val="14"/>
      <w:szCs w:val="14"/>
      <w:lang w:val="de-DE" w:eastAsia="de-DE"/>
      <w14:ligatures w14:val="none"/>
    </w:rPr>
  </w:style>
  <w:style w:type="paragraph" w:customStyle="1" w:styleId="at300b1">
    <w:name w:val="at300b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300m1">
    <w:name w:val="at300m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300bs1">
    <w:name w:val="at300bs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btn1">
    <w:name w:val="atbtn1"/>
    <w:basedOn w:val="Normal"/>
    <w:uiPriority w:val="99"/>
    <w:rsid w:val="00BA148C"/>
    <w:pPr>
      <w:pBdr>
        <w:top w:val="single" w:sz="4" w:space="1" w:color="B5B5B5"/>
        <w:left w:val="single" w:sz="4" w:space="2" w:color="B5B5B5"/>
        <w:bottom w:val="single" w:sz="4" w:space="1" w:color="B5B5B5"/>
        <w:right w:val="single" w:sz="4" w:space="2" w:color="B5B5B5"/>
      </w:pBdr>
      <w:shd w:val="clear" w:color="auto" w:fill="FFFFFF"/>
      <w:spacing w:after="0" w:line="240" w:lineRule="auto"/>
    </w:pPr>
    <w:rPr>
      <w:rFonts w:ascii="Verdana" w:eastAsia="SimSun" w:hAnsi="Verdana" w:cs="Verdana"/>
      <w:b/>
      <w:bCs/>
      <w:color w:val="333333"/>
      <w:kern w:val="0"/>
      <w:sz w:val="14"/>
      <w:szCs w:val="14"/>
      <w:lang w:val="de-DE" w:eastAsia="de-DE"/>
      <w14:ligatures w14:val="none"/>
    </w:rPr>
  </w:style>
  <w:style w:type="paragraph" w:customStyle="1" w:styleId="atbtn2">
    <w:name w:val="atbtn2"/>
    <w:basedOn w:val="Normal"/>
    <w:uiPriority w:val="99"/>
    <w:rsid w:val="00BA148C"/>
    <w:pPr>
      <w:pBdr>
        <w:top w:val="single" w:sz="4" w:space="1" w:color="444444"/>
        <w:left w:val="single" w:sz="4" w:space="2" w:color="444444"/>
        <w:bottom w:val="single" w:sz="4" w:space="1" w:color="444444"/>
        <w:right w:val="single" w:sz="4" w:space="2" w:color="444444"/>
      </w:pBdr>
      <w:shd w:val="clear" w:color="auto" w:fill="FFFFFF"/>
      <w:spacing w:after="0" w:line="240" w:lineRule="auto"/>
    </w:pPr>
    <w:rPr>
      <w:rFonts w:ascii="Verdana" w:eastAsia="SimSun" w:hAnsi="Verdana" w:cs="Verdana"/>
      <w:b/>
      <w:bCs/>
      <w:color w:val="0066CC"/>
      <w:kern w:val="0"/>
      <w:sz w:val="14"/>
      <w:szCs w:val="14"/>
      <w:lang w:val="de-DE" w:eastAsia="de-DE"/>
      <w14:ligatures w14:val="none"/>
    </w:rPr>
  </w:style>
  <w:style w:type="paragraph" w:customStyle="1" w:styleId="atrse1">
    <w:name w:val="atrse1"/>
    <w:basedOn w:val="Normal"/>
    <w:uiPriority w:val="99"/>
    <w:rsid w:val="00BA148C"/>
    <w:pPr>
      <w:spacing w:before="100" w:beforeAutospacing="1" w:after="100" w:afterAutospacing="1" w:line="240" w:lineRule="auto"/>
    </w:pPr>
    <w:rPr>
      <w:rFonts w:ascii="Verdana" w:eastAsia="SimSun" w:hAnsi="Verdana" w:cs="Verdana"/>
      <w:color w:val="666666"/>
      <w:kern w:val="0"/>
      <w:sz w:val="14"/>
      <w:szCs w:val="14"/>
      <w:lang w:val="de-DE" w:eastAsia="de-DE"/>
      <w14:ligatures w14:val="none"/>
    </w:rPr>
  </w:style>
  <w:style w:type="paragraph" w:customStyle="1" w:styleId="tmsg1">
    <w:name w:val="tmsg1"/>
    <w:basedOn w:val="Normal"/>
    <w:uiPriority w:val="99"/>
    <w:rsid w:val="00BA148C"/>
    <w:pPr>
      <w:spacing w:before="100" w:beforeAutospacing="1" w:after="100" w:afterAutospacing="1" w:line="240" w:lineRule="auto"/>
      <w:jc w:val="right"/>
    </w:pPr>
    <w:rPr>
      <w:rFonts w:ascii="Verdana" w:eastAsia="SimSun" w:hAnsi="Verdana" w:cs="Verdana"/>
      <w:kern w:val="0"/>
      <w:sz w:val="14"/>
      <w:szCs w:val="14"/>
      <w:lang w:val="de-DE" w:eastAsia="de-DE"/>
      <w14:ligatures w14:val="none"/>
    </w:rPr>
  </w:style>
  <w:style w:type="paragraph" w:customStyle="1" w:styleId="aterror1">
    <w:name w:val="at_error1"/>
    <w:basedOn w:val="Normal"/>
    <w:uiPriority w:val="99"/>
    <w:rsid w:val="00BA148C"/>
    <w:pPr>
      <w:pBdr>
        <w:bottom w:val="single" w:sz="4" w:space="3" w:color="DF5666"/>
      </w:pBdr>
      <w:shd w:val="clear" w:color="auto" w:fill="F26D7D"/>
      <w:spacing w:before="100" w:beforeAutospacing="1" w:after="100" w:afterAutospacing="1" w:line="240" w:lineRule="auto"/>
    </w:pPr>
    <w:rPr>
      <w:rFonts w:ascii="Verdana" w:eastAsia="SimSun" w:hAnsi="Verdana" w:cs="Verdana"/>
      <w:color w:val="FFFFFF"/>
      <w:kern w:val="0"/>
      <w:sz w:val="14"/>
      <w:szCs w:val="14"/>
      <w:lang w:val="de-DE" w:eastAsia="de-DE"/>
      <w14:ligatures w14:val="none"/>
    </w:rPr>
  </w:style>
  <w:style w:type="paragraph" w:customStyle="1" w:styleId="atinp1">
    <w:name w:val="atinp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content1">
    <w:name w:val="at-promo-content1"/>
    <w:basedOn w:val="Normal"/>
    <w:uiPriority w:val="99"/>
    <w:rsid w:val="00BA148C"/>
    <w:pPr>
      <w:spacing w:before="120" w:after="100" w:afterAutospacing="1" w:line="240" w:lineRule="auto"/>
    </w:pPr>
    <w:rPr>
      <w:rFonts w:ascii="Verdana" w:eastAsia="SimSun" w:hAnsi="Verdana" w:cs="Verdana"/>
      <w:kern w:val="0"/>
      <w:sz w:val="14"/>
      <w:szCs w:val="14"/>
      <w:lang w:val="de-DE" w:eastAsia="de-DE"/>
      <w14:ligatures w14:val="none"/>
    </w:rPr>
  </w:style>
  <w:style w:type="paragraph" w:customStyle="1" w:styleId="at-promo-content2">
    <w:name w:val="at-promo-content2"/>
    <w:basedOn w:val="Normal"/>
    <w:uiPriority w:val="99"/>
    <w:rsid w:val="00BA148C"/>
    <w:pPr>
      <w:spacing w:before="120"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n1">
    <w:name w:val="at-promo-btn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n2">
    <w:name w:val="at-promo-btn2"/>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m-ffx1">
    <w:name w:val="at-promo-btm-ffx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m-ffx2">
    <w:name w:val="at-promo-btm-ffx2"/>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m-ie1">
    <w:name w:val="at-promo-btm-ie1"/>
    <w:basedOn w:val="Normal"/>
    <w:uiPriority w:val="99"/>
    <w:rsid w:val="00BA148C"/>
    <w:pPr>
      <w:spacing w:before="100" w:beforeAutospacing="1" w:after="100" w:afterAutospacing="1" w:line="240" w:lineRule="auto"/>
    </w:pPr>
    <w:rPr>
      <w:rFonts w:ascii="Verdana" w:eastAsia="SimSun" w:hAnsi="Verdana" w:cs="Verdana"/>
      <w:kern w:val="0"/>
      <w:sz w:val="14"/>
      <w:szCs w:val="14"/>
      <w:lang w:val="de-DE" w:eastAsia="de-DE"/>
      <w14:ligatures w14:val="none"/>
    </w:rPr>
  </w:style>
  <w:style w:type="paragraph" w:customStyle="1" w:styleId="at-promo-btm-ie2">
    <w:name w:val="at-promo-btm-ie2"/>
    <w:basedOn w:val="Normal"/>
    <w:uiPriority w:val="99"/>
    <w:rsid w:val="00BA148C"/>
    <w:pPr>
      <w:spacing w:after="0" w:line="240" w:lineRule="auto"/>
      <w:ind w:left="50" w:right="50"/>
    </w:pPr>
    <w:rPr>
      <w:rFonts w:ascii="Verdana" w:eastAsia="SimSun" w:hAnsi="Verdana" w:cs="Verdana"/>
      <w:kern w:val="0"/>
      <w:sz w:val="14"/>
      <w:szCs w:val="14"/>
      <w:lang w:val="de-DE" w:eastAsia="de-DE"/>
      <w14:ligatures w14:val="none"/>
    </w:rPr>
  </w:style>
  <w:style w:type="character" w:customStyle="1" w:styleId="at300bs2">
    <w:name w:val="at300bs2"/>
    <w:basedOn w:val="DefaultParagraphFont"/>
    <w:uiPriority w:val="99"/>
    <w:rsid w:val="00BA148C"/>
  </w:style>
  <w:style w:type="character" w:customStyle="1" w:styleId="addthisseparator2">
    <w:name w:val="addthis_separator2"/>
    <w:basedOn w:val="DefaultParagraphFont"/>
    <w:uiPriority w:val="99"/>
    <w:rsid w:val="00BA148C"/>
  </w:style>
  <w:style w:type="paragraph" w:styleId="BodyText3">
    <w:name w:val="Body Text 3"/>
    <w:basedOn w:val="Normal"/>
    <w:link w:val="BodyText3Char"/>
    <w:uiPriority w:val="99"/>
    <w:rsid w:val="00BA148C"/>
    <w:pPr>
      <w:spacing w:before="100" w:beforeAutospacing="1" w:after="100" w:afterAutospacing="1" w:line="240" w:lineRule="auto"/>
    </w:pPr>
    <w:rPr>
      <w:rFonts w:ascii="Verdana" w:eastAsia="SimSun" w:hAnsi="Verdana" w:cs="Times New Roman"/>
      <w:kern w:val="0"/>
      <w:sz w:val="14"/>
      <w:szCs w:val="14"/>
      <w:lang w:val="de-DE" w:eastAsia="de-DE"/>
      <w14:ligatures w14:val="none"/>
    </w:rPr>
  </w:style>
  <w:style w:type="character" w:customStyle="1" w:styleId="BodyText3Char">
    <w:name w:val="Body Text 3 Char"/>
    <w:basedOn w:val="DefaultParagraphFont"/>
    <w:link w:val="BodyText3"/>
    <w:uiPriority w:val="99"/>
    <w:rsid w:val="00BA148C"/>
    <w:rPr>
      <w:rFonts w:ascii="Verdana" w:eastAsia="SimSun" w:hAnsi="Verdana" w:cs="Times New Roman"/>
      <w:kern w:val="0"/>
      <w:sz w:val="14"/>
      <w:szCs w:val="14"/>
      <w:lang w:val="de-DE" w:eastAsia="de-DE"/>
      <w14:ligatures w14:val="none"/>
    </w:rPr>
  </w:style>
  <w:style w:type="character" w:customStyle="1" w:styleId="yshortcuts">
    <w:name w:val="yshortcuts"/>
    <w:basedOn w:val="DefaultParagraphFont"/>
    <w:uiPriority w:val="99"/>
    <w:rsid w:val="00BA148C"/>
  </w:style>
  <w:style w:type="paragraph" w:customStyle="1" w:styleId="Listenabsatz1">
    <w:name w:val="Listenabsatz1"/>
    <w:basedOn w:val="Normal"/>
    <w:uiPriority w:val="99"/>
    <w:rsid w:val="00BA148C"/>
    <w:pPr>
      <w:spacing w:after="0" w:line="240" w:lineRule="auto"/>
      <w:ind w:left="720"/>
    </w:pPr>
    <w:rPr>
      <w:rFonts w:ascii="Arial" w:eastAsia="SimSun" w:hAnsi="Arial" w:cs="Arial"/>
      <w:kern w:val="0"/>
      <w:sz w:val="24"/>
      <w:szCs w:val="24"/>
      <w:lang w:val="en-US"/>
      <w14:ligatures w14:val="none"/>
    </w:rPr>
  </w:style>
  <w:style w:type="paragraph" w:styleId="PlainText">
    <w:name w:val="Plain Text"/>
    <w:aliases w:val="Char1"/>
    <w:basedOn w:val="Normal"/>
    <w:link w:val="PlainTextChar1"/>
    <w:uiPriority w:val="99"/>
    <w:rsid w:val="00BA148C"/>
    <w:pPr>
      <w:spacing w:after="0" w:line="240" w:lineRule="auto"/>
    </w:pPr>
    <w:rPr>
      <w:rFonts w:ascii="Consolas" w:eastAsia="SimSun" w:hAnsi="Consolas" w:cs="Times New Roman"/>
      <w:kern w:val="0"/>
      <w:sz w:val="21"/>
      <w:szCs w:val="21"/>
      <w:lang w:val="de-DE" w:eastAsia="x-none"/>
      <w14:ligatures w14:val="none"/>
    </w:rPr>
  </w:style>
  <w:style w:type="character" w:customStyle="1" w:styleId="PlainTextChar">
    <w:name w:val="Plain Text Char"/>
    <w:aliases w:val="Char1 Char"/>
    <w:basedOn w:val="DefaultParagraphFont"/>
    <w:uiPriority w:val="99"/>
    <w:rsid w:val="00BA148C"/>
    <w:rPr>
      <w:rFonts w:ascii="Consolas" w:hAnsi="Consolas"/>
      <w:sz w:val="21"/>
      <w:szCs w:val="21"/>
    </w:rPr>
  </w:style>
  <w:style w:type="character" w:customStyle="1" w:styleId="PlainTextChar1">
    <w:name w:val="Plain Text Char1"/>
    <w:aliases w:val="Char1 Char1"/>
    <w:link w:val="PlainText"/>
    <w:uiPriority w:val="99"/>
    <w:rsid w:val="00BA148C"/>
    <w:rPr>
      <w:rFonts w:ascii="Consolas" w:eastAsia="SimSun" w:hAnsi="Consolas" w:cs="Times New Roman"/>
      <w:kern w:val="0"/>
      <w:sz w:val="21"/>
      <w:szCs w:val="21"/>
      <w:lang w:val="de-DE" w:eastAsia="x-none"/>
      <w14:ligatures w14:val="none"/>
    </w:rPr>
  </w:style>
  <w:style w:type="paragraph" w:customStyle="1" w:styleId="KeinLeerraum1">
    <w:name w:val="Kein Leerraum1"/>
    <w:basedOn w:val="Normal"/>
    <w:uiPriority w:val="99"/>
    <w:rsid w:val="00BA148C"/>
    <w:pPr>
      <w:spacing w:after="0" w:line="240" w:lineRule="auto"/>
    </w:pPr>
    <w:rPr>
      <w:rFonts w:ascii="Arial" w:eastAsia="SimSun" w:hAnsi="Arial" w:cs="Arial"/>
      <w:kern w:val="0"/>
      <w:sz w:val="24"/>
      <w:szCs w:val="24"/>
      <w:lang w:val="en-US"/>
      <w14:ligatures w14:val="none"/>
    </w:rPr>
  </w:style>
  <w:style w:type="paragraph" w:customStyle="1" w:styleId="Listenabsatz2">
    <w:name w:val="Listenabsatz2"/>
    <w:basedOn w:val="Normal"/>
    <w:uiPriority w:val="99"/>
    <w:rsid w:val="00BA148C"/>
    <w:pPr>
      <w:spacing w:after="0" w:line="240" w:lineRule="auto"/>
      <w:ind w:left="720"/>
    </w:pPr>
    <w:rPr>
      <w:rFonts w:ascii="Arial" w:eastAsia="SimSun" w:hAnsi="Arial" w:cs="Arial"/>
      <w:kern w:val="0"/>
      <w:sz w:val="24"/>
      <w:szCs w:val="24"/>
      <w:lang w:val="en-US"/>
      <w14:ligatures w14:val="none"/>
    </w:rPr>
  </w:style>
  <w:style w:type="paragraph" w:customStyle="1" w:styleId="Anfhrungszeichen1">
    <w:name w:val="Anführungszeichen1"/>
    <w:basedOn w:val="Normal"/>
    <w:next w:val="Normal"/>
    <w:link w:val="Anfhrungszeichen1Char"/>
    <w:uiPriority w:val="99"/>
    <w:rsid w:val="00BA148C"/>
    <w:pPr>
      <w:spacing w:after="0" w:line="240" w:lineRule="auto"/>
    </w:pPr>
    <w:rPr>
      <w:rFonts w:ascii="Arial" w:eastAsia="SimSun" w:hAnsi="Arial" w:cs="Times New Roman"/>
      <w:i/>
      <w:iCs/>
      <w:color w:val="000000"/>
      <w:kern w:val="0"/>
      <w:sz w:val="24"/>
      <w:szCs w:val="24"/>
      <w:lang w:val="de-DE" w:eastAsia="de-DE"/>
      <w14:ligatures w14:val="none"/>
    </w:rPr>
  </w:style>
  <w:style w:type="character" w:customStyle="1" w:styleId="Anfhrungszeichen1Char">
    <w:name w:val="Anführungszeichen1 Char"/>
    <w:link w:val="Anfhrungszeichen1"/>
    <w:uiPriority w:val="99"/>
    <w:locked/>
    <w:rsid w:val="00BA148C"/>
    <w:rPr>
      <w:rFonts w:ascii="Arial" w:eastAsia="SimSun" w:hAnsi="Arial" w:cs="Times New Roman"/>
      <w:i/>
      <w:iCs/>
      <w:color w:val="000000"/>
      <w:kern w:val="0"/>
      <w:sz w:val="24"/>
      <w:szCs w:val="24"/>
      <w:lang w:val="de-DE" w:eastAsia="de-DE"/>
      <w14:ligatures w14:val="none"/>
    </w:rPr>
  </w:style>
  <w:style w:type="character" w:customStyle="1" w:styleId="CommentSubjectChar1">
    <w:name w:val="Comment Subject Char1"/>
    <w:rsid w:val="00BA148C"/>
    <w:rPr>
      <w:rFonts w:eastAsia="SimSun"/>
      <w:b/>
      <w:bCs/>
      <w:lang w:eastAsia="zh-CN"/>
    </w:rPr>
  </w:style>
  <w:style w:type="paragraph" w:customStyle="1" w:styleId="ListParagraph2">
    <w:name w:val="List Paragraph2"/>
    <w:basedOn w:val="Normal"/>
    <w:uiPriority w:val="99"/>
    <w:rsid w:val="00BA148C"/>
    <w:pPr>
      <w:spacing w:after="0" w:line="240" w:lineRule="auto"/>
      <w:ind w:left="720"/>
    </w:pPr>
    <w:rPr>
      <w:rFonts w:ascii="Arial" w:eastAsia="SimSun" w:hAnsi="Arial" w:cs="Arial"/>
      <w:kern w:val="0"/>
      <w:sz w:val="24"/>
      <w:szCs w:val="24"/>
      <w:lang w:val="en-US"/>
      <w14:ligatures w14:val="none"/>
    </w:rPr>
  </w:style>
  <w:style w:type="character" w:customStyle="1" w:styleId="QuoteChar">
    <w:name w:val="Quote Char"/>
    <w:uiPriority w:val="99"/>
    <w:rsid w:val="00BA148C"/>
    <w:rPr>
      <w:rFonts w:ascii="Times New Roman" w:eastAsia="Times New Roman" w:hAnsi="Times New Roman" w:cs="Times New Roman"/>
      <w:i/>
      <w:iCs/>
      <w:color w:val="000000"/>
      <w:sz w:val="24"/>
      <w:szCs w:val="24"/>
      <w:lang w:val="x-none" w:eastAsia="de-DE"/>
    </w:rPr>
  </w:style>
  <w:style w:type="paragraph" w:customStyle="1" w:styleId="titre">
    <w:name w:val="titre"/>
    <w:basedOn w:val="Normal"/>
    <w:uiPriority w:val="99"/>
    <w:rsid w:val="00BA148C"/>
    <w:pPr>
      <w:spacing w:before="100" w:beforeAutospacing="1" w:after="100" w:afterAutospacing="1" w:line="240" w:lineRule="auto"/>
    </w:pPr>
    <w:rPr>
      <w:rFonts w:ascii="Times New Roman" w:eastAsia="SimSun" w:hAnsi="Times New Roman" w:cs="Times New Roman"/>
      <w:kern w:val="0"/>
      <w:sz w:val="24"/>
      <w:szCs w:val="24"/>
      <w:lang w:val="de-DE" w:eastAsia="de-DE"/>
      <w14:ligatures w14:val="none"/>
    </w:rPr>
  </w:style>
  <w:style w:type="paragraph" w:styleId="Caption">
    <w:name w:val="caption"/>
    <w:basedOn w:val="Normal"/>
    <w:next w:val="Normal"/>
    <w:qFormat/>
    <w:rsid w:val="00BA148C"/>
    <w:pPr>
      <w:spacing w:after="200" w:line="276" w:lineRule="auto"/>
    </w:pPr>
    <w:rPr>
      <w:rFonts w:ascii="Calibri" w:eastAsia="Calibri" w:hAnsi="Calibri" w:cs="Times New Roman"/>
      <w:b/>
      <w:bCs/>
      <w:kern w:val="0"/>
      <w:sz w:val="20"/>
      <w:szCs w:val="20"/>
      <w:lang w:val="de-DE"/>
      <w14:ligatures w14:val="none"/>
    </w:rPr>
  </w:style>
  <w:style w:type="paragraph" w:customStyle="1" w:styleId="full">
    <w:name w:val="full"/>
    <w:basedOn w:val="Normal"/>
    <w:rsid w:val="00BA14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ighlight-class">
    <w:name w:val="highlight-class"/>
    <w:basedOn w:val="DefaultParagraphFont"/>
    <w:rsid w:val="00BA148C"/>
  </w:style>
  <w:style w:type="paragraph" w:customStyle="1" w:styleId="2">
    <w:name w:val="Без интервала2"/>
    <w:uiPriority w:val="1"/>
    <w:qFormat/>
    <w:rsid w:val="00BA148C"/>
    <w:pPr>
      <w:spacing w:after="0" w:line="240" w:lineRule="auto"/>
    </w:pPr>
    <w:rPr>
      <w:rFonts w:ascii="Calibri" w:eastAsia="Times New Roman" w:hAnsi="Calibri" w:cs="Times New Roman"/>
      <w:kern w:val="0"/>
      <w:lang w:eastAsia="ru-RU"/>
      <w14:ligatures w14:val="none"/>
    </w:rPr>
  </w:style>
  <w:style w:type="paragraph" w:styleId="NoSpacing">
    <w:name w:val="No Spacing"/>
    <w:uiPriority w:val="1"/>
    <w:qFormat/>
    <w:rsid w:val="00BA148C"/>
    <w:pPr>
      <w:spacing w:after="0" w:line="240" w:lineRule="auto"/>
    </w:pPr>
    <w:rPr>
      <w:rFonts w:ascii="Calibri" w:eastAsia="Times New Roman" w:hAnsi="Calibri" w:cs="Times New Roman"/>
      <w:kern w:val="0"/>
      <w:lang w:eastAsia="ru-RU"/>
      <w14:ligatures w14:val="none"/>
    </w:rPr>
  </w:style>
  <w:style w:type="character" w:styleId="UnresolvedMention">
    <w:name w:val="Unresolved Mention"/>
    <w:uiPriority w:val="99"/>
    <w:semiHidden/>
    <w:unhideWhenUsed/>
    <w:rsid w:val="00BA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19388">
      <w:bodyDiv w:val="1"/>
      <w:marLeft w:val="0"/>
      <w:marRight w:val="0"/>
      <w:marTop w:val="0"/>
      <w:marBottom w:val="0"/>
      <w:divBdr>
        <w:top w:val="none" w:sz="0" w:space="0" w:color="auto"/>
        <w:left w:val="none" w:sz="0" w:space="0" w:color="auto"/>
        <w:bottom w:val="none" w:sz="0" w:space="0" w:color="auto"/>
        <w:right w:val="none" w:sz="0" w:space="0" w:color="auto"/>
      </w:divBdr>
    </w:div>
    <w:div w:id="1320304894">
      <w:bodyDiv w:val="1"/>
      <w:marLeft w:val="0"/>
      <w:marRight w:val="0"/>
      <w:marTop w:val="0"/>
      <w:marBottom w:val="0"/>
      <w:divBdr>
        <w:top w:val="none" w:sz="0" w:space="0" w:color="auto"/>
        <w:left w:val="none" w:sz="0" w:space="0" w:color="auto"/>
        <w:bottom w:val="none" w:sz="0" w:space="0" w:color="auto"/>
        <w:right w:val="none" w:sz="0" w:space="0" w:color="auto"/>
      </w:divBdr>
    </w:div>
    <w:div w:id="1612931461">
      <w:bodyDiv w:val="1"/>
      <w:marLeft w:val="0"/>
      <w:marRight w:val="0"/>
      <w:marTop w:val="0"/>
      <w:marBottom w:val="0"/>
      <w:divBdr>
        <w:top w:val="none" w:sz="0" w:space="0" w:color="auto"/>
        <w:left w:val="none" w:sz="0" w:space="0" w:color="auto"/>
        <w:bottom w:val="none" w:sz="0" w:space="0" w:color="auto"/>
        <w:right w:val="none" w:sz="0" w:space="0" w:color="auto"/>
      </w:divBdr>
    </w:div>
    <w:div w:id="1729844300">
      <w:bodyDiv w:val="1"/>
      <w:marLeft w:val="0"/>
      <w:marRight w:val="0"/>
      <w:marTop w:val="0"/>
      <w:marBottom w:val="0"/>
      <w:divBdr>
        <w:top w:val="none" w:sz="0" w:space="0" w:color="auto"/>
        <w:left w:val="none" w:sz="0" w:space="0" w:color="auto"/>
        <w:bottom w:val="none" w:sz="0" w:space="0" w:color="auto"/>
        <w:right w:val="none" w:sz="0" w:space="0" w:color="auto"/>
      </w:divBdr>
    </w:div>
    <w:div w:id="18449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B2793-A95A-4ADC-A5D8-9730163B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16</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Judicial Department Of the RA</cp:lastModifiedBy>
  <cp:revision>316</cp:revision>
  <cp:lastPrinted>2025-12-05T05:58:00Z</cp:lastPrinted>
  <dcterms:created xsi:type="dcterms:W3CDTF">2024-04-02T08:42:00Z</dcterms:created>
  <dcterms:modified xsi:type="dcterms:W3CDTF">2025-12-16T06:11:00Z</dcterms:modified>
</cp:coreProperties>
</file>