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148" w:type="dxa"/>
        <w:tblLayout w:type="fixed"/>
        <w:tblLook w:val="04A0" w:firstRow="1" w:lastRow="0" w:firstColumn="1" w:lastColumn="0" w:noHBand="0" w:noVBand="1"/>
      </w:tblPr>
      <w:tblGrid>
        <w:gridCol w:w="4033"/>
        <w:gridCol w:w="417"/>
        <w:gridCol w:w="2638"/>
        <w:gridCol w:w="491"/>
        <w:gridCol w:w="2569"/>
      </w:tblGrid>
      <w:tr w:rsidR="00B553D8" w:rsidRPr="0066151D" w14:paraId="7079A560" w14:textId="77777777" w:rsidTr="00322C05">
        <w:trPr>
          <w:trHeight w:val="1983"/>
        </w:trPr>
        <w:tc>
          <w:tcPr>
            <w:tcW w:w="10148" w:type="dxa"/>
            <w:gridSpan w:val="5"/>
            <w:shd w:val="clear" w:color="auto" w:fill="auto"/>
            <w:vAlign w:val="center"/>
          </w:tcPr>
          <w:p w14:paraId="4EF036F8" w14:textId="77777777" w:rsidR="00B553D8" w:rsidRPr="0066151D" w:rsidRDefault="00B553D8" w:rsidP="0066151D">
            <w:pPr>
              <w:spacing w:line="278" w:lineRule="auto"/>
              <w:jc w:val="center"/>
              <w:rPr>
                <w:rFonts w:ascii="GHEA Grapalat" w:hAnsi="GHEA Grapalat" w:cs="Sylfaen"/>
                <w:spacing w:val="40"/>
                <w:lang w:eastAsia="ru-RU"/>
              </w:rPr>
            </w:pPr>
            <w:r w:rsidRPr="0066151D">
              <w:rPr>
                <w:rFonts w:ascii="GHEA Grapalat" w:hAnsi="GHEA Grapalat"/>
                <w:noProof/>
                <w:lang w:eastAsia="ru-RU"/>
              </w:rPr>
              <w:drawing>
                <wp:inline distT="0" distB="0" distL="0" distR="0" wp14:anchorId="6D0169C7" wp14:editId="6A43F625">
                  <wp:extent cx="1214755" cy="1091565"/>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lum contrast="6000"/>
                            <a:extLst>
                              <a:ext uri="{28A0092B-C50C-407E-A947-70E740481C1C}">
                                <a14:useLocalDpi xmlns:a14="http://schemas.microsoft.com/office/drawing/2010/main" val="0"/>
                              </a:ext>
                            </a:extLst>
                          </a:blip>
                          <a:srcRect/>
                          <a:stretch>
                            <a:fillRect/>
                          </a:stretch>
                        </pic:blipFill>
                        <pic:spPr bwMode="auto">
                          <a:xfrm>
                            <a:off x="0" y="0"/>
                            <a:ext cx="1214755" cy="1091565"/>
                          </a:xfrm>
                          <a:prstGeom prst="rect">
                            <a:avLst/>
                          </a:prstGeom>
                          <a:noFill/>
                          <a:ln>
                            <a:noFill/>
                          </a:ln>
                        </pic:spPr>
                      </pic:pic>
                    </a:graphicData>
                  </a:graphic>
                </wp:inline>
              </w:drawing>
            </w:r>
          </w:p>
        </w:tc>
      </w:tr>
      <w:tr w:rsidR="00B553D8" w:rsidRPr="0066151D" w14:paraId="320F5ECB" w14:textId="77777777" w:rsidTr="00322C05">
        <w:trPr>
          <w:trHeight w:val="1003"/>
        </w:trPr>
        <w:tc>
          <w:tcPr>
            <w:tcW w:w="10148" w:type="dxa"/>
            <w:gridSpan w:val="5"/>
            <w:shd w:val="clear" w:color="auto" w:fill="auto"/>
            <w:vAlign w:val="center"/>
          </w:tcPr>
          <w:p w14:paraId="05CA598D" w14:textId="77777777" w:rsidR="00B553D8" w:rsidRPr="0066151D" w:rsidRDefault="00B553D8" w:rsidP="0066151D">
            <w:pPr>
              <w:widowControl w:val="0"/>
              <w:tabs>
                <w:tab w:val="left" w:pos="0"/>
              </w:tabs>
              <w:spacing w:line="278" w:lineRule="auto"/>
              <w:jc w:val="center"/>
              <w:rPr>
                <w:rFonts w:ascii="GHEA Grapalat" w:eastAsia="Times New Roman" w:hAnsi="GHEA Grapalat"/>
                <w:b/>
                <w:sz w:val="28"/>
                <w:szCs w:val="28"/>
                <w:lang w:eastAsia="ru-RU"/>
              </w:rPr>
            </w:pPr>
            <w:r w:rsidRPr="0066151D">
              <w:rPr>
                <w:rFonts w:ascii="GHEA Grapalat" w:eastAsia="Times New Roman" w:hAnsi="GHEA Grapalat" w:cs="Sylfaen"/>
                <w:b/>
                <w:sz w:val="28"/>
                <w:szCs w:val="28"/>
                <w:lang w:eastAsia="ru-RU"/>
              </w:rPr>
              <w:t>ՀԱՅԱՍՏԱՆԻ</w:t>
            </w:r>
            <w:r w:rsidRPr="0066151D">
              <w:rPr>
                <w:rFonts w:ascii="GHEA Grapalat" w:eastAsia="Times New Roman" w:hAnsi="GHEA Grapalat" w:cs="Times Armenian"/>
                <w:b/>
                <w:sz w:val="28"/>
                <w:szCs w:val="28"/>
                <w:lang w:eastAsia="ru-RU"/>
              </w:rPr>
              <w:t xml:space="preserve"> </w:t>
            </w:r>
            <w:r w:rsidRPr="0066151D">
              <w:rPr>
                <w:rFonts w:ascii="GHEA Grapalat" w:eastAsia="Times New Roman" w:hAnsi="GHEA Grapalat" w:cs="Sylfaen"/>
                <w:b/>
                <w:sz w:val="28"/>
                <w:szCs w:val="28"/>
                <w:lang w:eastAsia="ru-RU"/>
              </w:rPr>
              <w:t>ՀԱՆՐԱՊԵՏՈՒԹՅՈՒՆ</w:t>
            </w:r>
          </w:p>
          <w:p w14:paraId="3EDA2B7F" w14:textId="77777777" w:rsidR="00B553D8" w:rsidRPr="0066151D" w:rsidRDefault="00B553D8" w:rsidP="0066151D">
            <w:pPr>
              <w:widowControl w:val="0"/>
              <w:tabs>
                <w:tab w:val="left" w:pos="0"/>
                <w:tab w:val="left" w:pos="10065"/>
              </w:tabs>
              <w:spacing w:line="278" w:lineRule="auto"/>
              <w:jc w:val="center"/>
              <w:rPr>
                <w:rFonts w:ascii="GHEA Grapalat" w:eastAsia="Times New Roman" w:hAnsi="GHEA Grapalat" w:cs="Sylfaen"/>
                <w:b/>
                <w:sz w:val="28"/>
                <w:szCs w:val="28"/>
                <w:lang w:eastAsia="ru-RU"/>
              </w:rPr>
            </w:pPr>
            <w:r w:rsidRPr="0066151D">
              <w:rPr>
                <w:rFonts w:ascii="GHEA Grapalat" w:eastAsia="Times New Roman" w:hAnsi="GHEA Grapalat" w:cs="Sylfaen"/>
                <w:b/>
                <w:sz w:val="28"/>
                <w:szCs w:val="28"/>
                <w:lang w:eastAsia="ru-RU"/>
              </w:rPr>
              <w:t>ՎՃՌԱԲԵԿ</w:t>
            </w:r>
            <w:r w:rsidRPr="0066151D">
              <w:rPr>
                <w:rFonts w:ascii="GHEA Grapalat" w:eastAsia="Times New Roman" w:hAnsi="GHEA Grapalat" w:cs="Times Armenian"/>
                <w:b/>
                <w:sz w:val="28"/>
                <w:szCs w:val="28"/>
                <w:lang w:eastAsia="ru-RU"/>
              </w:rPr>
              <w:t xml:space="preserve"> </w:t>
            </w:r>
            <w:r w:rsidRPr="0066151D">
              <w:rPr>
                <w:rFonts w:ascii="GHEA Grapalat" w:eastAsia="Times New Roman" w:hAnsi="GHEA Grapalat" w:cs="Sylfaen"/>
                <w:b/>
                <w:sz w:val="28"/>
                <w:szCs w:val="28"/>
                <w:lang w:eastAsia="ru-RU"/>
              </w:rPr>
              <w:t>ԴԱՏԱՐԱՆ</w:t>
            </w:r>
          </w:p>
          <w:p w14:paraId="52C38698" w14:textId="77777777" w:rsidR="00B553D8" w:rsidRPr="0066151D" w:rsidRDefault="00B553D8" w:rsidP="0066151D">
            <w:pPr>
              <w:widowControl w:val="0"/>
              <w:tabs>
                <w:tab w:val="left" w:pos="0"/>
                <w:tab w:val="left" w:pos="10065"/>
              </w:tabs>
              <w:spacing w:line="278" w:lineRule="auto"/>
              <w:ind w:firstLine="567"/>
              <w:jc w:val="center"/>
              <w:rPr>
                <w:rFonts w:ascii="GHEA Grapalat" w:eastAsia="Times New Roman" w:hAnsi="GHEA Grapalat" w:cs="Sylfaen"/>
                <w:iCs/>
                <w:spacing w:val="40"/>
                <w:sz w:val="18"/>
                <w:szCs w:val="18"/>
                <w:lang w:eastAsia="ru-RU"/>
              </w:rPr>
            </w:pPr>
          </w:p>
        </w:tc>
      </w:tr>
      <w:tr w:rsidR="00B553D8" w:rsidRPr="0066151D" w14:paraId="58344979" w14:textId="77777777" w:rsidTr="00322C05">
        <w:trPr>
          <w:trHeight w:val="491"/>
        </w:trPr>
        <w:tc>
          <w:tcPr>
            <w:tcW w:w="4033" w:type="dxa"/>
            <w:shd w:val="clear" w:color="auto" w:fill="auto"/>
            <w:vAlign w:val="bottom"/>
          </w:tcPr>
          <w:p w14:paraId="12B468F7" w14:textId="77777777" w:rsidR="00B553D8" w:rsidRPr="0066151D" w:rsidRDefault="00B553D8" w:rsidP="0066151D">
            <w:pPr>
              <w:widowControl w:val="0"/>
              <w:tabs>
                <w:tab w:val="left" w:pos="0"/>
              </w:tabs>
              <w:spacing w:line="278" w:lineRule="auto"/>
              <w:rPr>
                <w:rFonts w:ascii="GHEA Grapalat" w:eastAsia="Times New Roman" w:hAnsi="GHEA Grapalat" w:cs="Sylfaen"/>
                <w:b/>
                <w:lang w:eastAsia="ru-RU"/>
              </w:rPr>
            </w:pPr>
            <w:r w:rsidRPr="0066151D">
              <w:rPr>
                <w:rFonts w:ascii="GHEA Grapalat" w:eastAsia="Times New Roman" w:hAnsi="GHEA Grapalat"/>
                <w:lang w:eastAsia="ru-RU"/>
              </w:rPr>
              <w:t xml:space="preserve">ՀՀ </w:t>
            </w:r>
            <w:proofErr w:type="spellStart"/>
            <w:r w:rsidRPr="0066151D">
              <w:rPr>
                <w:rFonts w:ascii="GHEA Grapalat" w:eastAsia="Times New Roman" w:hAnsi="GHEA Grapalat"/>
                <w:lang w:eastAsia="ru-RU"/>
              </w:rPr>
              <w:t>վերաքննիչ</w:t>
            </w:r>
            <w:proofErr w:type="spellEnd"/>
            <w:r w:rsidRPr="0066151D">
              <w:rPr>
                <w:rFonts w:ascii="GHEA Grapalat" w:eastAsia="Times New Roman" w:hAnsi="GHEA Grapalat"/>
                <w:lang w:eastAsia="ru-RU"/>
              </w:rPr>
              <w:t xml:space="preserve"> </w:t>
            </w:r>
            <w:proofErr w:type="spellStart"/>
            <w:r w:rsidRPr="0066151D">
              <w:rPr>
                <w:rFonts w:ascii="GHEA Grapalat" w:eastAsia="Times New Roman" w:hAnsi="GHEA Grapalat"/>
                <w:lang w:eastAsia="ru-RU"/>
              </w:rPr>
              <w:t>քաղաքացիական</w:t>
            </w:r>
            <w:proofErr w:type="spellEnd"/>
          </w:p>
        </w:tc>
        <w:tc>
          <w:tcPr>
            <w:tcW w:w="6115" w:type="dxa"/>
            <w:gridSpan w:val="4"/>
            <w:shd w:val="clear" w:color="auto" w:fill="auto"/>
            <w:vAlign w:val="bottom"/>
          </w:tcPr>
          <w:p w14:paraId="2E2B8FB1" w14:textId="389AA2DA" w:rsidR="00B553D8" w:rsidRPr="0066151D" w:rsidRDefault="00B553D8" w:rsidP="0066151D">
            <w:pPr>
              <w:widowControl w:val="0"/>
              <w:tabs>
                <w:tab w:val="left" w:pos="0"/>
              </w:tabs>
              <w:spacing w:line="278" w:lineRule="auto"/>
              <w:ind w:right="-36" w:firstLine="567"/>
              <w:jc w:val="right"/>
              <w:rPr>
                <w:rFonts w:ascii="GHEA Grapalat" w:eastAsia="Times New Roman" w:hAnsi="GHEA Grapalat" w:cs="Sylfaen"/>
                <w:b/>
                <w:lang w:val="hy-AM" w:eastAsia="ru-RU"/>
              </w:rPr>
            </w:pPr>
            <w:proofErr w:type="spellStart"/>
            <w:r w:rsidRPr="0066151D">
              <w:rPr>
                <w:rFonts w:ascii="GHEA Grapalat" w:eastAsia="Times New Roman" w:hAnsi="GHEA Grapalat"/>
                <w:lang w:eastAsia="ru-RU"/>
              </w:rPr>
              <w:t>Քաղաքացիական</w:t>
            </w:r>
            <w:proofErr w:type="spellEnd"/>
            <w:r w:rsidRPr="0066151D">
              <w:rPr>
                <w:rFonts w:ascii="GHEA Grapalat" w:eastAsia="Times New Roman" w:hAnsi="GHEA Grapalat"/>
                <w:lang w:eastAsia="ru-RU"/>
              </w:rPr>
              <w:t xml:space="preserve"> </w:t>
            </w:r>
            <w:proofErr w:type="spellStart"/>
            <w:r w:rsidRPr="0066151D">
              <w:rPr>
                <w:rFonts w:ascii="GHEA Grapalat" w:eastAsia="Times New Roman" w:hAnsi="GHEA Grapalat"/>
                <w:lang w:eastAsia="ru-RU"/>
              </w:rPr>
              <w:t>գործ</w:t>
            </w:r>
            <w:proofErr w:type="spellEnd"/>
            <w:r w:rsidRPr="0066151D">
              <w:rPr>
                <w:rFonts w:ascii="GHEA Grapalat" w:eastAsia="Times New Roman" w:hAnsi="GHEA Grapalat"/>
                <w:lang w:eastAsia="ru-RU"/>
              </w:rPr>
              <w:t xml:space="preserve"> </w:t>
            </w:r>
            <w:proofErr w:type="spellStart"/>
            <w:r w:rsidRPr="0066151D">
              <w:rPr>
                <w:rFonts w:ascii="GHEA Grapalat" w:eastAsia="Times New Roman" w:hAnsi="GHEA Grapalat"/>
                <w:lang w:eastAsia="ru-RU"/>
              </w:rPr>
              <w:t>թիվ</w:t>
            </w:r>
            <w:proofErr w:type="spellEnd"/>
            <w:r w:rsidRPr="0066151D">
              <w:rPr>
                <w:rFonts w:ascii="GHEA Grapalat" w:eastAsia="Times New Roman" w:hAnsi="GHEA Grapalat" w:cs="Sylfaen"/>
                <w:b/>
                <w:lang w:eastAsia="ru-RU"/>
              </w:rPr>
              <w:t xml:space="preserve"> </w:t>
            </w:r>
            <w:r w:rsidRPr="0066151D">
              <w:rPr>
                <w:rFonts w:ascii="GHEA Grapalat" w:eastAsia="Times New Roman" w:hAnsi="GHEA Grapalat"/>
                <w:b/>
                <w:bCs/>
                <w:u w:val="single"/>
                <w:lang w:val="hy-AM" w:eastAsia="ru-RU"/>
              </w:rPr>
              <w:t>ԵԴ/7867/02/21</w:t>
            </w:r>
          </w:p>
        </w:tc>
      </w:tr>
      <w:tr w:rsidR="00B553D8" w:rsidRPr="0066151D" w14:paraId="7D5E9125" w14:textId="77777777" w:rsidTr="00322C05">
        <w:trPr>
          <w:trHeight w:val="283"/>
        </w:trPr>
        <w:tc>
          <w:tcPr>
            <w:tcW w:w="7579" w:type="dxa"/>
            <w:gridSpan w:val="4"/>
            <w:shd w:val="clear" w:color="auto" w:fill="auto"/>
          </w:tcPr>
          <w:p w14:paraId="68F38E6E" w14:textId="77777777" w:rsidR="00B553D8" w:rsidRPr="0066151D" w:rsidRDefault="00B553D8" w:rsidP="0066151D">
            <w:pPr>
              <w:widowControl w:val="0"/>
              <w:tabs>
                <w:tab w:val="left" w:pos="0"/>
              </w:tabs>
              <w:spacing w:line="278" w:lineRule="auto"/>
              <w:rPr>
                <w:rFonts w:ascii="GHEA Grapalat" w:eastAsia="Times New Roman" w:hAnsi="GHEA Grapalat"/>
                <w:lang w:eastAsia="ru-RU"/>
              </w:rPr>
            </w:pPr>
            <w:proofErr w:type="spellStart"/>
            <w:r w:rsidRPr="0066151D">
              <w:rPr>
                <w:rFonts w:ascii="GHEA Grapalat" w:eastAsia="Times New Roman" w:hAnsi="GHEA Grapalat"/>
                <w:lang w:eastAsia="ru-RU"/>
              </w:rPr>
              <w:t>դատարանի</w:t>
            </w:r>
            <w:proofErr w:type="spellEnd"/>
            <w:r w:rsidRPr="0066151D">
              <w:rPr>
                <w:rFonts w:ascii="GHEA Grapalat" w:eastAsia="Times New Roman" w:hAnsi="GHEA Grapalat"/>
                <w:lang w:eastAsia="ru-RU"/>
              </w:rPr>
              <w:t xml:space="preserve"> </w:t>
            </w:r>
            <w:proofErr w:type="spellStart"/>
            <w:r w:rsidRPr="0066151D">
              <w:rPr>
                <w:rFonts w:ascii="GHEA Grapalat" w:eastAsia="Times New Roman" w:hAnsi="GHEA Grapalat"/>
                <w:lang w:eastAsia="ru-RU"/>
              </w:rPr>
              <w:t>որոշում</w:t>
            </w:r>
            <w:proofErr w:type="spellEnd"/>
          </w:p>
        </w:tc>
        <w:tc>
          <w:tcPr>
            <w:tcW w:w="2569" w:type="dxa"/>
            <w:shd w:val="clear" w:color="auto" w:fill="auto"/>
          </w:tcPr>
          <w:p w14:paraId="62AC0C3E" w14:textId="3898B8DE" w:rsidR="00B553D8" w:rsidRPr="0066151D" w:rsidRDefault="00B553D8" w:rsidP="0066151D">
            <w:pPr>
              <w:widowControl w:val="0"/>
              <w:tabs>
                <w:tab w:val="left" w:pos="0"/>
              </w:tabs>
              <w:spacing w:line="278" w:lineRule="auto"/>
              <w:ind w:firstLine="567"/>
              <w:rPr>
                <w:rFonts w:ascii="GHEA Grapalat" w:eastAsia="Times New Roman" w:hAnsi="GHEA Grapalat"/>
                <w:b/>
                <w:bCs/>
                <w:u w:val="single"/>
                <w:lang w:eastAsia="ru-RU"/>
              </w:rPr>
            </w:pPr>
            <w:r w:rsidRPr="0066151D">
              <w:rPr>
                <w:rFonts w:ascii="GHEA Grapalat" w:eastAsia="Times New Roman" w:hAnsi="GHEA Grapalat"/>
                <w:b/>
                <w:bCs/>
                <w:lang w:eastAsia="ru-RU"/>
              </w:rPr>
              <w:t xml:space="preserve">      2025թ.</w:t>
            </w:r>
          </w:p>
        </w:tc>
      </w:tr>
      <w:tr w:rsidR="00B553D8" w:rsidRPr="0066151D" w14:paraId="1DCBA68E" w14:textId="77777777" w:rsidTr="00322C05">
        <w:trPr>
          <w:trHeight w:val="283"/>
        </w:trPr>
        <w:tc>
          <w:tcPr>
            <w:tcW w:w="10148" w:type="dxa"/>
            <w:gridSpan w:val="5"/>
            <w:shd w:val="clear" w:color="auto" w:fill="auto"/>
          </w:tcPr>
          <w:p w14:paraId="2FF3247D" w14:textId="22AC13BB" w:rsidR="00B553D8" w:rsidRPr="0066151D" w:rsidRDefault="00B553D8" w:rsidP="0066151D">
            <w:pPr>
              <w:widowControl w:val="0"/>
              <w:tabs>
                <w:tab w:val="left" w:pos="0"/>
              </w:tabs>
              <w:spacing w:line="278" w:lineRule="auto"/>
              <w:ind w:right="-110"/>
              <w:rPr>
                <w:rFonts w:ascii="GHEA Grapalat" w:eastAsia="Times New Roman" w:hAnsi="GHEA Grapalat"/>
                <w:lang w:val="hy-AM" w:eastAsia="ru-RU"/>
              </w:rPr>
            </w:pPr>
            <w:proofErr w:type="spellStart"/>
            <w:r w:rsidRPr="0066151D">
              <w:rPr>
                <w:rFonts w:ascii="GHEA Grapalat" w:eastAsia="Times New Roman" w:hAnsi="GHEA Grapalat"/>
                <w:lang w:eastAsia="ru-RU"/>
              </w:rPr>
              <w:t>Քաղաքացիական</w:t>
            </w:r>
            <w:proofErr w:type="spellEnd"/>
            <w:r w:rsidRPr="0066151D">
              <w:rPr>
                <w:rFonts w:ascii="GHEA Grapalat" w:eastAsia="Times New Roman" w:hAnsi="GHEA Grapalat"/>
                <w:lang w:eastAsia="ru-RU"/>
              </w:rPr>
              <w:t xml:space="preserve"> </w:t>
            </w:r>
            <w:proofErr w:type="spellStart"/>
            <w:r w:rsidRPr="0066151D">
              <w:rPr>
                <w:rFonts w:ascii="GHEA Grapalat" w:eastAsia="Times New Roman" w:hAnsi="GHEA Grapalat"/>
                <w:lang w:eastAsia="ru-RU"/>
              </w:rPr>
              <w:t>գործ</w:t>
            </w:r>
            <w:proofErr w:type="spellEnd"/>
            <w:r w:rsidRPr="0066151D">
              <w:rPr>
                <w:rFonts w:ascii="GHEA Grapalat" w:eastAsia="Times New Roman" w:hAnsi="GHEA Grapalat"/>
                <w:lang w:eastAsia="ru-RU"/>
              </w:rPr>
              <w:t xml:space="preserve"> </w:t>
            </w:r>
            <w:proofErr w:type="spellStart"/>
            <w:r w:rsidRPr="0066151D">
              <w:rPr>
                <w:rFonts w:ascii="GHEA Grapalat" w:eastAsia="Times New Roman" w:hAnsi="GHEA Grapalat"/>
                <w:lang w:eastAsia="ru-RU"/>
              </w:rPr>
              <w:t>թիվ</w:t>
            </w:r>
            <w:proofErr w:type="spellEnd"/>
            <w:r w:rsidRPr="0066151D">
              <w:rPr>
                <w:rFonts w:ascii="GHEA Grapalat" w:eastAsia="Times New Roman" w:hAnsi="GHEA Grapalat"/>
                <w:lang w:eastAsia="ru-RU"/>
              </w:rPr>
              <w:t xml:space="preserve"> </w:t>
            </w:r>
            <w:r w:rsidRPr="0066151D">
              <w:rPr>
                <w:rFonts w:ascii="GHEA Grapalat" w:eastAsia="Times New Roman" w:hAnsi="GHEA Grapalat"/>
                <w:lang w:val="hy-AM" w:eastAsia="ru-RU"/>
              </w:rPr>
              <w:t>ԵԴ/7867/02/21</w:t>
            </w:r>
          </w:p>
        </w:tc>
      </w:tr>
      <w:tr w:rsidR="00B553D8" w:rsidRPr="0066151D" w14:paraId="1B89CC10" w14:textId="77777777" w:rsidTr="00322C05">
        <w:trPr>
          <w:trHeight w:val="283"/>
        </w:trPr>
        <w:tc>
          <w:tcPr>
            <w:tcW w:w="10148" w:type="dxa"/>
            <w:gridSpan w:val="5"/>
            <w:shd w:val="clear" w:color="auto" w:fill="auto"/>
          </w:tcPr>
          <w:p w14:paraId="28C15294" w14:textId="0F0EB4BE" w:rsidR="00B553D8" w:rsidRPr="0066151D" w:rsidRDefault="00B553D8" w:rsidP="0066151D">
            <w:pPr>
              <w:widowControl w:val="0"/>
              <w:tabs>
                <w:tab w:val="left" w:pos="0"/>
              </w:tabs>
              <w:spacing w:line="278" w:lineRule="auto"/>
              <w:rPr>
                <w:rFonts w:ascii="GHEA Grapalat" w:eastAsia="Times New Roman" w:hAnsi="GHEA Grapalat"/>
                <w:lang w:val="hy-AM" w:eastAsia="ru-RU"/>
              </w:rPr>
            </w:pPr>
            <w:proofErr w:type="spellStart"/>
            <w:r w:rsidRPr="0066151D">
              <w:rPr>
                <w:rFonts w:ascii="GHEA Grapalat" w:eastAsia="Times New Roman" w:hAnsi="GHEA Grapalat"/>
                <w:lang w:eastAsia="ru-RU"/>
              </w:rPr>
              <w:t>Նախագահող</w:t>
            </w:r>
            <w:proofErr w:type="spellEnd"/>
            <w:r w:rsidRPr="0066151D">
              <w:rPr>
                <w:rFonts w:ascii="GHEA Grapalat" w:eastAsia="Times New Roman" w:hAnsi="GHEA Grapalat"/>
                <w:lang w:eastAsia="ru-RU"/>
              </w:rPr>
              <w:t xml:space="preserve"> </w:t>
            </w:r>
            <w:proofErr w:type="spellStart"/>
            <w:r w:rsidRPr="0066151D">
              <w:rPr>
                <w:rFonts w:ascii="GHEA Grapalat" w:eastAsia="Times New Roman" w:hAnsi="GHEA Grapalat"/>
                <w:lang w:eastAsia="ru-RU"/>
              </w:rPr>
              <w:t>դատավոր</w:t>
            </w:r>
            <w:proofErr w:type="spellEnd"/>
            <w:r w:rsidRPr="0066151D">
              <w:rPr>
                <w:rFonts w:ascii="GHEA Grapalat" w:eastAsia="Times New Roman" w:hAnsi="GHEA Grapalat"/>
                <w:lang w:eastAsia="ru-RU"/>
              </w:rPr>
              <w:t xml:space="preserve">` </w:t>
            </w:r>
            <w:r w:rsidRPr="0066151D">
              <w:rPr>
                <w:rFonts w:ascii="GHEA Grapalat" w:eastAsia="Times New Roman" w:hAnsi="GHEA Grapalat"/>
                <w:lang w:val="hy-AM" w:eastAsia="ru-RU"/>
              </w:rPr>
              <w:t>Ս</w:t>
            </w:r>
            <w:r w:rsidRPr="0066151D">
              <w:rPr>
                <w:rFonts w:ascii="Cambria Math" w:eastAsia="Times New Roman" w:hAnsi="Cambria Math" w:cs="Cambria Math"/>
                <w:lang w:eastAsia="ru-RU"/>
              </w:rPr>
              <w:t>․</w:t>
            </w:r>
            <w:r w:rsidRPr="0066151D">
              <w:rPr>
                <w:rFonts w:ascii="GHEA Grapalat" w:eastAsia="Times New Roman" w:hAnsi="GHEA Grapalat"/>
                <w:lang w:eastAsia="ru-RU"/>
              </w:rPr>
              <w:t xml:space="preserve"> </w:t>
            </w:r>
            <w:r w:rsidRPr="0066151D">
              <w:rPr>
                <w:rFonts w:ascii="GHEA Grapalat" w:eastAsia="Times New Roman" w:hAnsi="GHEA Grapalat"/>
                <w:lang w:val="hy-AM" w:eastAsia="ru-RU"/>
              </w:rPr>
              <w:t>Գրիգորյան</w:t>
            </w:r>
          </w:p>
        </w:tc>
      </w:tr>
      <w:tr w:rsidR="00B553D8" w:rsidRPr="0066151D" w14:paraId="1E513CA0" w14:textId="77777777" w:rsidTr="00322C05">
        <w:trPr>
          <w:trHeight w:val="283"/>
        </w:trPr>
        <w:tc>
          <w:tcPr>
            <w:tcW w:w="10148" w:type="dxa"/>
            <w:gridSpan w:val="5"/>
            <w:shd w:val="clear" w:color="auto" w:fill="auto"/>
          </w:tcPr>
          <w:p w14:paraId="1066428E" w14:textId="77777777" w:rsidR="00B553D8" w:rsidRPr="0066151D" w:rsidRDefault="00B553D8" w:rsidP="0066151D">
            <w:pPr>
              <w:widowControl w:val="0"/>
              <w:tabs>
                <w:tab w:val="left" w:pos="0"/>
              </w:tabs>
              <w:spacing w:line="278" w:lineRule="auto"/>
              <w:rPr>
                <w:rFonts w:ascii="GHEA Grapalat" w:eastAsia="Times New Roman" w:hAnsi="GHEA Grapalat"/>
                <w:lang w:eastAsia="ru-RU"/>
              </w:rPr>
            </w:pPr>
            <w:proofErr w:type="spellStart"/>
            <w:r w:rsidRPr="0066151D">
              <w:rPr>
                <w:rFonts w:ascii="GHEA Grapalat" w:eastAsia="Times New Roman" w:hAnsi="GHEA Grapalat"/>
                <w:lang w:eastAsia="ru-RU"/>
              </w:rPr>
              <w:t>Դատավորներ</w:t>
            </w:r>
            <w:proofErr w:type="spellEnd"/>
            <w:r w:rsidRPr="0066151D">
              <w:rPr>
                <w:rFonts w:ascii="GHEA Grapalat" w:eastAsia="Times New Roman" w:hAnsi="GHEA Grapalat"/>
                <w:lang w:eastAsia="ru-RU"/>
              </w:rPr>
              <w:t xml:space="preserve">՝                 Ա. </w:t>
            </w:r>
            <w:proofErr w:type="spellStart"/>
            <w:r w:rsidRPr="0066151D">
              <w:rPr>
                <w:rFonts w:ascii="GHEA Grapalat" w:eastAsia="Times New Roman" w:hAnsi="GHEA Grapalat"/>
                <w:lang w:eastAsia="ru-RU"/>
              </w:rPr>
              <w:t>Մխիթարյան</w:t>
            </w:r>
            <w:proofErr w:type="spellEnd"/>
          </w:p>
          <w:p w14:paraId="3E13F2AA" w14:textId="1CCE2986" w:rsidR="00B553D8" w:rsidRPr="0066151D" w:rsidRDefault="00B553D8" w:rsidP="0066151D">
            <w:pPr>
              <w:widowControl w:val="0"/>
              <w:tabs>
                <w:tab w:val="left" w:pos="0"/>
              </w:tabs>
              <w:spacing w:line="278" w:lineRule="auto"/>
              <w:rPr>
                <w:rFonts w:ascii="GHEA Grapalat" w:eastAsia="Times New Roman" w:hAnsi="GHEA Grapalat"/>
                <w:lang w:val="hy-AM" w:eastAsia="ru-RU"/>
              </w:rPr>
            </w:pPr>
            <w:r w:rsidRPr="0066151D">
              <w:rPr>
                <w:rFonts w:ascii="GHEA Grapalat" w:eastAsia="Times New Roman" w:hAnsi="GHEA Grapalat"/>
                <w:lang w:eastAsia="ru-RU"/>
              </w:rPr>
              <w:t xml:space="preserve">                                       </w:t>
            </w:r>
            <w:r w:rsidRPr="0066151D">
              <w:rPr>
                <w:rFonts w:ascii="Calibri" w:eastAsia="Times New Roman" w:hAnsi="Calibri" w:cs="Calibri"/>
                <w:lang w:eastAsia="ru-RU"/>
              </w:rPr>
              <w:t> </w:t>
            </w:r>
            <w:r w:rsidRPr="0066151D">
              <w:rPr>
                <w:rFonts w:ascii="GHEA Grapalat" w:eastAsia="Times New Roman" w:hAnsi="GHEA Grapalat" w:cs="Calibri"/>
                <w:lang w:val="hy-AM" w:eastAsia="ru-RU"/>
              </w:rPr>
              <w:t>Ա</w:t>
            </w:r>
            <w:r w:rsidRPr="0066151D">
              <w:rPr>
                <w:rFonts w:ascii="GHEA Grapalat" w:eastAsia="Times New Roman" w:hAnsi="GHEA Grapalat"/>
                <w:lang w:eastAsia="ru-RU"/>
              </w:rPr>
              <w:t xml:space="preserve">. </w:t>
            </w:r>
            <w:r w:rsidRPr="0066151D">
              <w:rPr>
                <w:rFonts w:ascii="GHEA Grapalat" w:eastAsia="Times New Roman" w:hAnsi="GHEA Grapalat"/>
                <w:lang w:val="hy-AM" w:eastAsia="ru-RU"/>
              </w:rPr>
              <w:t>Կուրեխյան</w:t>
            </w:r>
          </w:p>
        </w:tc>
      </w:tr>
      <w:tr w:rsidR="00B553D8" w:rsidRPr="0066151D" w14:paraId="11E537E4" w14:textId="77777777" w:rsidTr="00322C05">
        <w:trPr>
          <w:trHeight w:val="1478"/>
        </w:trPr>
        <w:tc>
          <w:tcPr>
            <w:tcW w:w="10148" w:type="dxa"/>
            <w:gridSpan w:val="5"/>
            <w:shd w:val="clear" w:color="auto" w:fill="auto"/>
          </w:tcPr>
          <w:p w14:paraId="2D8F89F0" w14:textId="77777777" w:rsidR="00B553D8" w:rsidRPr="0066151D" w:rsidRDefault="00B553D8" w:rsidP="0066151D">
            <w:pPr>
              <w:widowControl w:val="0"/>
              <w:tabs>
                <w:tab w:val="left" w:pos="0"/>
              </w:tabs>
              <w:spacing w:line="278" w:lineRule="auto"/>
              <w:ind w:firstLine="567"/>
              <w:jc w:val="center"/>
              <w:rPr>
                <w:rFonts w:ascii="GHEA Grapalat" w:eastAsia="Times New Roman" w:hAnsi="GHEA Grapalat" w:cs="Sylfaen"/>
                <w:b/>
                <w:lang w:eastAsia="ru-RU"/>
              </w:rPr>
            </w:pPr>
          </w:p>
          <w:p w14:paraId="76AB7E6C" w14:textId="77777777" w:rsidR="00B553D8" w:rsidRPr="0066151D" w:rsidRDefault="00B553D8" w:rsidP="0066151D">
            <w:pPr>
              <w:widowControl w:val="0"/>
              <w:tabs>
                <w:tab w:val="left" w:pos="0"/>
              </w:tabs>
              <w:spacing w:line="278" w:lineRule="auto"/>
              <w:jc w:val="center"/>
              <w:rPr>
                <w:rFonts w:ascii="GHEA Grapalat" w:eastAsia="Times New Roman" w:hAnsi="GHEA Grapalat" w:cs="Sylfaen"/>
                <w:b/>
                <w:sz w:val="28"/>
                <w:szCs w:val="28"/>
                <w:lang w:eastAsia="ru-RU"/>
              </w:rPr>
            </w:pPr>
            <w:r w:rsidRPr="0066151D">
              <w:rPr>
                <w:rFonts w:ascii="GHEA Grapalat" w:eastAsia="Times New Roman" w:hAnsi="GHEA Grapalat" w:cs="Sylfaen"/>
                <w:b/>
                <w:sz w:val="28"/>
                <w:szCs w:val="28"/>
                <w:lang w:eastAsia="ru-RU"/>
              </w:rPr>
              <w:t>ՈՐՈՇՈՒՄ</w:t>
            </w:r>
          </w:p>
          <w:p w14:paraId="2C1DE4F4" w14:textId="77777777" w:rsidR="00B553D8" w:rsidRPr="0066151D" w:rsidRDefault="00B553D8" w:rsidP="0066151D">
            <w:pPr>
              <w:widowControl w:val="0"/>
              <w:tabs>
                <w:tab w:val="left" w:pos="0"/>
              </w:tabs>
              <w:spacing w:line="278" w:lineRule="auto"/>
              <w:jc w:val="center"/>
              <w:rPr>
                <w:rFonts w:ascii="GHEA Grapalat" w:eastAsia="Times New Roman" w:hAnsi="GHEA Grapalat" w:cs="Sylfaen"/>
                <w:b/>
                <w:lang w:eastAsia="ru-RU"/>
              </w:rPr>
            </w:pPr>
            <w:r w:rsidRPr="0066151D">
              <w:rPr>
                <w:rFonts w:ascii="GHEA Grapalat" w:eastAsia="Times New Roman" w:hAnsi="GHEA Grapalat" w:cs="Sylfaen"/>
                <w:b/>
                <w:sz w:val="28"/>
                <w:szCs w:val="28"/>
                <w:lang w:eastAsia="ru-RU"/>
              </w:rPr>
              <w:t>ՀԱՅԱՍՏԱՆԻ</w:t>
            </w:r>
            <w:r w:rsidRPr="0066151D">
              <w:rPr>
                <w:rFonts w:ascii="GHEA Grapalat" w:eastAsia="Times New Roman" w:hAnsi="GHEA Grapalat"/>
                <w:b/>
                <w:sz w:val="28"/>
                <w:szCs w:val="28"/>
                <w:lang w:eastAsia="ru-RU"/>
              </w:rPr>
              <w:t xml:space="preserve"> </w:t>
            </w:r>
            <w:r w:rsidRPr="0066151D">
              <w:rPr>
                <w:rFonts w:ascii="GHEA Grapalat" w:eastAsia="Times New Roman" w:hAnsi="GHEA Grapalat" w:cs="Sylfaen"/>
                <w:b/>
                <w:sz w:val="28"/>
                <w:szCs w:val="28"/>
                <w:lang w:eastAsia="ru-RU"/>
              </w:rPr>
              <w:t>ՀԱՆՐԱՊԵՏՈՒԹՅԱՆ ԱՆՈՒՆԻՑ</w:t>
            </w:r>
          </w:p>
        </w:tc>
      </w:tr>
      <w:tr w:rsidR="00B553D8" w:rsidRPr="0066151D" w14:paraId="4635C5A5" w14:textId="77777777" w:rsidTr="00322C05">
        <w:trPr>
          <w:trHeight w:val="870"/>
        </w:trPr>
        <w:tc>
          <w:tcPr>
            <w:tcW w:w="10148" w:type="dxa"/>
            <w:gridSpan w:val="5"/>
            <w:shd w:val="clear" w:color="auto" w:fill="auto"/>
            <w:vAlign w:val="bottom"/>
          </w:tcPr>
          <w:p w14:paraId="3E840412" w14:textId="77777777" w:rsidR="00B553D8" w:rsidRPr="0066151D" w:rsidRDefault="00B553D8" w:rsidP="0066151D">
            <w:pPr>
              <w:widowControl w:val="0"/>
              <w:tabs>
                <w:tab w:val="left" w:pos="0"/>
              </w:tabs>
              <w:spacing w:line="278" w:lineRule="auto"/>
              <w:jc w:val="center"/>
              <w:rPr>
                <w:rFonts w:ascii="GHEA Grapalat" w:eastAsia="Times New Roman" w:hAnsi="GHEA Grapalat"/>
                <w:bCs/>
                <w:lang w:eastAsia="x-none"/>
              </w:rPr>
            </w:pPr>
            <w:proofErr w:type="spellStart"/>
            <w:r w:rsidRPr="0066151D">
              <w:rPr>
                <w:rFonts w:ascii="GHEA Grapalat" w:eastAsia="Times New Roman" w:hAnsi="GHEA Grapalat"/>
                <w:bCs/>
                <w:lang w:eastAsia="x-none"/>
              </w:rPr>
              <w:t>Հայաստանի</w:t>
            </w:r>
            <w:proofErr w:type="spellEnd"/>
            <w:r w:rsidRPr="0066151D">
              <w:rPr>
                <w:rFonts w:ascii="GHEA Grapalat" w:eastAsia="Times New Roman" w:hAnsi="GHEA Grapalat"/>
                <w:bCs/>
                <w:lang w:eastAsia="x-none"/>
              </w:rPr>
              <w:t xml:space="preserve"> </w:t>
            </w:r>
            <w:proofErr w:type="spellStart"/>
            <w:r w:rsidRPr="0066151D">
              <w:rPr>
                <w:rFonts w:ascii="GHEA Grapalat" w:eastAsia="Times New Roman" w:hAnsi="GHEA Grapalat"/>
                <w:bCs/>
                <w:lang w:eastAsia="x-none"/>
              </w:rPr>
              <w:t>Հանրապետության</w:t>
            </w:r>
            <w:proofErr w:type="spellEnd"/>
            <w:r w:rsidRPr="0066151D">
              <w:rPr>
                <w:rFonts w:ascii="GHEA Grapalat" w:eastAsia="Times New Roman" w:hAnsi="GHEA Grapalat"/>
                <w:bCs/>
                <w:lang w:eastAsia="x-none"/>
              </w:rPr>
              <w:t xml:space="preserve"> </w:t>
            </w:r>
            <w:proofErr w:type="spellStart"/>
            <w:r w:rsidRPr="0066151D">
              <w:rPr>
                <w:rFonts w:ascii="GHEA Grapalat" w:eastAsia="Times New Roman" w:hAnsi="GHEA Grapalat"/>
                <w:bCs/>
                <w:lang w:eastAsia="x-none"/>
              </w:rPr>
              <w:t>վճռաբեկ</w:t>
            </w:r>
            <w:proofErr w:type="spellEnd"/>
            <w:r w:rsidRPr="0066151D">
              <w:rPr>
                <w:rFonts w:ascii="GHEA Grapalat" w:eastAsia="Times New Roman" w:hAnsi="GHEA Grapalat"/>
                <w:bCs/>
                <w:lang w:eastAsia="x-none"/>
              </w:rPr>
              <w:t xml:space="preserve"> </w:t>
            </w:r>
            <w:proofErr w:type="spellStart"/>
            <w:r w:rsidRPr="0066151D">
              <w:rPr>
                <w:rFonts w:ascii="GHEA Grapalat" w:eastAsia="Times New Roman" w:hAnsi="GHEA Grapalat"/>
                <w:bCs/>
                <w:lang w:eastAsia="x-none"/>
              </w:rPr>
              <w:t>դատարանի</w:t>
            </w:r>
            <w:proofErr w:type="spellEnd"/>
            <w:r w:rsidRPr="0066151D">
              <w:rPr>
                <w:rFonts w:ascii="GHEA Grapalat" w:eastAsia="Times New Roman" w:hAnsi="GHEA Grapalat"/>
                <w:bCs/>
                <w:lang w:eastAsia="x-none"/>
              </w:rPr>
              <w:t xml:space="preserve"> </w:t>
            </w:r>
            <w:proofErr w:type="spellStart"/>
            <w:r w:rsidRPr="0066151D">
              <w:rPr>
                <w:rFonts w:ascii="GHEA Grapalat" w:eastAsia="Times New Roman" w:hAnsi="GHEA Grapalat"/>
                <w:bCs/>
                <w:lang w:eastAsia="x-none"/>
              </w:rPr>
              <w:t>քաղաքացիական</w:t>
            </w:r>
            <w:proofErr w:type="spellEnd"/>
          </w:p>
          <w:p w14:paraId="699CFA28" w14:textId="77777777" w:rsidR="00B553D8" w:rsidRPr="0066151D" w:rsidRDefault="00B553D8" w:rsidP="0066151D">
            <w:pPr>
              <w:widowControl w:val="0"/>
              <w:tabs>
                <w:tab w:val="left" w:pos="0"/>
              </w:tabs>
              <w:spacing w:line="278" w:lineRule="auto"/>
              <w:ind w:right="-1"/>
              <w:jc w:val="center"/>
              <w:rPr>
                <w:rFonts w:ascii="GHEA Grapalat" w:eastAsia="Times New Roman" w:hAnsi="GHEA Grapalat"/>
                <w:lang w:eastAsia="ru-RU"/>
              </w:rPr>
            </w:pPr>
            <w:proofErr w:type="spellStart"/>
            <w:r w:rsidRPr="0066151D">
              <w:rPr>
                <w:rFonts w:ascii="GHEA Grapalat" w:eastAsia="Times New Roman" w:hAnsi="GHEA Grapalat"/>
                <w:lang w:eastAsia="ru-RU"/>
              </w:rPr>
              <w:t>պալատը</w:t>
            </w:r>
            <w:proofErr w:type="spellEnd"/>
            <w:r w:rsidRPr="0066151D">
              <w:rPr>
                <w:rFonts w:ascii="GHEA Grapalat" w:eastAsia="Times New Roman" w:hAnsi="GHEA Grapalat"/>
                <w:lang w:eastAsia="ru-RU"/>
              </w:rPr>
              <w:t xml:space="preserve"> (</w:t>
            </w:r>
            <w:proofErr w:type="spellStart"/>
            <w:r w:rsidRPr="0066151D">
              <w:rPr>
                <w:rFonts w:ascii="GHEA Grapalat" w:eastAsia="Times New Roman" w:hAnsi="GHEA Grapalat"/>
                <w:lang w:eastAsia="ru-RU"/>
              </w:rPr>
              <w:t>այսուհետ</w:t>
            </w:r>
            <w:proofErr w:type="spellEnd"/>
            <w:r w:rsidRPr="0066151D">
              <w:rPr>
                <w:rFonts w:ascii="GHEA Grapalat" w:eastAsia="Times New Roman" w:hAnsi="GHEA Grapalat"/>
                <w:lang w:eastAsia="ru-RU"/>
              </w:rPr>
              <w:t xml:space="preserve">` </w:t>
            </w:r>
            <w:proofErr w:type="spellStart"/>
            <w:r w:rsidRPr="0066151D">
              <w:rPr>
                <w:rFonts w:ascii="GHEA Grapalat" w:eastAsia="Times New Roman" w:hAnsi="GHEA Grapalat"/>
                <w:lang w:eastAsia="ru-RU"/>
              </w:rPr>
              <w:t>Վճռաբեկ</w:t>
            </w:r>
            <w:proofErr w:type="spellEnd"/>
            <w:r w:rsidRPr="0066151D">
              <w:rPr>
                <w:rFonts w:ascii="GHEA Grapalat" w:eastAsia="Times New Roman" w:hAnsi="GHEA Grapalat"/>
                <w:lang w:eastAsia="ru-RU"/>
              </w:rPr>
              <w:t xml:space="preserve"> </w:t>
            </w:r>
            <w:proofErr w:type="spellStart"/>
            <w:r w:rsidRPr="0066151D">
              <w:rPr>
                <w:rFonts w:ascii="GHEA Grapalat" w:eastAsia="Times New Roman" w:hAnsi="GHEA Grapalat"/>
                <w:lang w:eastAsia="ru-RU"/>
              </w:rPr>
              <w:t>դատարան</w:t>
            </w:r>
            <w:proofErr w:type="spellEnd"/>
            <w:r w:rsidRPr="0066151D">
              <w:rPr>
                <w:rFonts w:ascii="GHEA Grapalat" w:eastAsia="Times New Roman" w:hAnsi="GHEA Grapalat"/>
                <w:lang w:eastAsia="ru-RU"/>
              </w:rPr>
              <w:t xml:space="preserve">) </w:t>
            </w:r>
            <w:proofErr w:type="spellStart"/>
            <w:r w:rsidRPr="0066151D">
              <w:rPr>
                <w:rFonts w:ascii="GHEA Grapalat" w:eastAsia="Times New Roman" w:hAnsi="GHEA Grapalat"/>
                <w:lang w:eastAsia="ru-RU"/>
              </w:rPr>
              <w:t>հետևյալ</w:t>
            </w:r>
            <w:proofErr w:type="spellEnd"/>
            <w:r w:rsidRPr="0066151D">
              <w:rPr>
                <w:rFonts w:ascii="GHEA Grapalat" w:eastAsia="Times New Roman" w:hAnsi="GHEA Grapalat"/>
                <w:lang w:eastAsia="ru-RU"/>
              </w:rPr>
              <w:t xml:space="preserve"> </w:t>
            </w:r>
            <w:proofErr w:type="spellStart"/>
            <w:r w:rsidRPr="0066151D">
              <w:rPr>
                <w:rFonts w:ascii="GHEA Grapalat" w:eastAsia="Times New Roman" w:hAnsi="GHEA Grapalat"/>
                <w:lang w:eastAsia="ru-RU"/>
              </w:rPr>
              <w:t>կազմով</w:t>
            </w:r>
            <w:proofErr w:type="spellEnd"/>
            <w:r w:rsidRPr="0066151D">
              <w:rPr>
                <w:rFonts w:ascii="GHEA Grapalat" w:eastAsia="Times New Roman" w:hAnsi="GHEA Grapalat"/>
                <w:lang w:eastAsia="ru-RU"/>
              </w:rPr>
              <w:t>`</w:t>
            </w:r>
          </w:p>
        </w:tc>
      </w:tr>
      <w:tr w:rsidR="00B553D8" w:rsidRPr="0066151D" w14:paraId="59C2D992" w14:textId="77777777" w:rsidTr="00322C05">
        <w:trPr>
          <w:trHeight w:val="737"/>
        </w:trPr>
        <w:tc>
          <w:tcPr>
            <w:tcW w:w="4450" w:type="dxa"/>
            <w:gridSpan w:val="2"/>
            <w:shd w:val="clear" w:color="auto" w:fill="auto"/>
            <w:vAlign w:val="bottom"/>
          </w:tcPr>
          <w:p w14:paraId="17EC211D" w14:textId="77777777" w:rsidR="00B553D8" w:rsidRPr="0066151D" w:rsidRDefault="00B553D8" w:rsidP="0066151D">
            <w:pPr>
              <w:widowControl w:val="0"/>
              <w:tabs>
                <w:tab w:val="left" w:pos="0"/>
              </w:tabs>
              <w:spacing w:line="278" w:lineRule="auto"/>
              <w:ind w:right="890" w:firstLine="567"/>
              <w:jc w:val="right"/>
              <w:rPr>
                <w:rFonts w:ascii="GHEA Grapalat" w:eastAsia="Times New Roman" w:hAnsi="GHEA Grapalat"/>
                <w:bCs/>
                <w:lang w:eastAsia="x-none"/>
              </w:rPr>
            </w:pPr>
          </w:p>
        </w:tc>
        <w:tc>
          <w:tcPr>
            <w:tcW w:w="2638" w:type="dxa"/>
            <w:shd w:val="clear" w:color="auto" w:fill="auto"/>
            <w:vAlign w:val="bottom"/>
          </w:tcPr>
          <w:p w14:paraId="58BF04AA" w14:textId="77777777" w:rsidR="00B553D8" w:rsidRPr="0066151D" w:rsidRDefault="00B553D8" w:rsidP="0066151D">
            <w:pPr>
              <w:widowControl w:val="0"/>
              <w:tabs>
                <w:tab w:val="left" w:pos="0"/>
              </w:tabs>
              <w:spacing w:line="278" w:lineRule="auto"/>
              <w:ind w:firstLine="567"/>
              <w:rPr>
                <w:rFonts w:ascii="GHEA Grapalat" w:eastAsia="Times New Roman" w:hAnsi="GHEA Grapalat"/>
                <w:bCs/>
                <w:i/>
                <w:iCs/>
                <w:lang w:eastAsia="x-none"/>
              </w:rPr>
            </w:pPr>
            <w:proofErr w:type="spellStart"/>
            <w:r w:rsidRPr="0066151D">
              <w:rPr>
                <w:rFonts w:ascii="GHEA Grapalat" w:eastAsia="Times New Roman" w:hAnsi="GHEA Grapalat"/>
                <w:bCs/>
                <w:i/>
                <w:iCs/>
                <w:lang w:eastAsia="x-none"/>
              </w:rPr>
              <w:t>նախագահող</w:t>
            </w:r>
            <w:proofErr w:type="spellEnd"/>
          </w:p>
        </w:tc>
        <w:tc>
          <w:tcPr>
            <w:tcW w:w="3060" w:type="dxa"/>
            <w:gridSpan w:val="2"/>
            <w:shd w:val="clear" w:color="auto" w:fill="auto"/>
            <w:vAlign w:val="bottom"/>
          </w:tcPr>
          <w:p w14:paraId="3322D144" w14:textId="77777777" w:rsidR="00B553D8" w:rsidRPr="0066151D" w:rsidRDefault="00B553D8" w:rsidP="0066151D">
            <w:pPr>
              <w:widowControl w:val="0"/>
              <w:tabs>
                <w:tab w:val="left" w:pos="0"/>
                <w:tab w:val="left" w:pos="7200"/>
              </w:tabs>
              <w:spacing w:line="278" w:lineRule="auto"/>
              <w:contextualSpacing/>
              <w:rPr>
                <w:rFonts w:ascii="GHEA Grapalat" w:eastAsia="Times New Roman" w:hAnsi="GHEA Grapalat"/>
                <w:bCs/>
                <w:lang w:eastAsia="ru-RU"/>
              </w:rPr>
            </w:pPr>
            <w:r w:rsidRPr="0066151D">
              <w:rPr>
                <w:rFonts w:ascii="GHEA Grapalat" w:eastAsia="Times New Roman" w:hAnsi="GHEA Grapalat" w:cs="Sylfaen"/>
                <w:lang w:eastAsia="ru-RU"/>
              </w:rPr>
              <w:t>Գ. ՀԱԿՈԲՅԱՆ</w:t>
            </w:r>
          </w:p>
        </w:tc>
      </w:tr>
      <w:tr w:rsidR="00B553D8" w:rsidRPr="0066151D" w14:paraId="3DA8D095" w14:textId="77777777" w:rsidTr="00322C05">
        <w:trPr>
          <w:trHeight w:val="314"/>
        </w:trPr>
        <w:tc>
          <w:tcPr>
            <w:tcW w:w="4450" w:type="dxa"/>
            <w:gridSpan w:val="2"/>
            <w:shd w:val="clear" w:color="auto" w:fill="auto"/>
            <w:vAlign w:val="bottom"/>
          </w:tcPr>
          <w:p w14:paraId="232194E6" w14:textId="77777777" w:rsidR="00B553D8" w:rsidRPr="0066151D" w:rsidRDefault="00B553D8" w:rsidP="0066151D">
            <w:pPr>
              <w:widowControl w:val="0"/>
              <w:tabs>
                <w:tab w:val="left" w:pos="0"/>
              </w:tabs>
              <w:spacing w:line="278" w:lineRule="auto"/>
              <w:ind w:right="890" w:firstLine="567"/>
              <w:rPr>
                <w:rFonts w:ascii="GHEA Grapalat" w:eastAsia="Times New Roman" w:hAnsi="GHEA Grapalat" w:cs="Sylfaen"/>
                <w:bCs/>
                <w:i/>
                <w:lang w:eastAsia="x-none"/>
              </w:rPr>
            </w:pPr>
          </w:p>
        </w:tc>
        <w:tc>
          <w:tcPr>
            <w:tcW w:w="2638" w:type="dxa"/>
            <w:shd w:val="clear" w:color="auto" w:fill="auto"/>
            <w:vAlign w:val="bottom"/>
          </w:tcPr>
          <w:p w14:paraId="5A5A13BE" w14:textId="77777777" w:rsidR="00B553D8" w:rsidRPr="0066151D" w:rsidRDefault="00B553D8" w:rsidP="0066151D">
            <w:pPr>
              <w:widowControl w:val="0"/>
              <w:tabs>
                <w:tab w:val="left" w:pos="0"/>
              </w:tabs>
              <w:spacing w:line="278" w:lineRule="auto"/>
              <w:ind w:firstLine="567"/>
              <w:rPr>
                <w:rFonts w:ascii="GHEA Grapalat" w:eastAsia="Times New Roman" w:hAnsi="GHEA Grapalat" w:cs="Sylfaen"/>
                <w:bCs/>
                <w:i/>
                <w:lang w:eastAsia="x-none"/>
              </w:rPr>
            </w:pPr>
            <w:proofErr w:type="spellStart"/>
            <w:r w:rsidRPr="0066151D">
              <w:rPr>
                <w:rFonts w:ascii="GHEA Grapalat" w:eastAsia="Times New Roman" w:hAnsi="GHEA Grapalat" w:cs="Sylfaen"/>
                <w:bCs/>
                <w:i/>
                <w:lang w:eastAsia="x-none"/>
              </w:rPr>
              <w:t>զեկուցող</w:t>
            </w:r>
            <w:proofErr w:type="spellEnd"/>
          </w:p>
        </w:tc>
        <w:tc>
          <w:tcPr>
            <w:tcW w:w="3060" w:type="dxa"/>
            <w:gridSpan w:val="2"/>
            <w:shd w:val="clear" w:color="auto" w:fill="auto"/>
            <w:vAlign w:val="bottom"/>
          </w:tcPr>
          <w:p w14:paraId="4CB45835" w14:textId="77777777" w:rsidR="00B553D8" w:rsidRPr="0066151D" w:rsidRDefault="00B553D8" w:rsidP="0066151D">
            <w:pPr>
              <w:widowControl w:val="0"/>
              <w:tabs>
                <w:tab w:val="left" w:pos="0"/>
                <w:tab w:val="left" w:pos="7200"/>
              </w:tabs>
              <w:spacing w:line="278" w:lineRule="auto"/>
              <w:contextualSpacing/>
              <w:rPr>
                <w:rFonts w:ascii="GHEA Grapalat" w:eastAsia="Times New Roman" w:hAnsi="GHEA Grapalat" w:cs="Sylfaen"/>
                <w:lang w:eastAsia="ru-RU"/>
              </w:rPr>
            </w:pPr>
            <w:r w:rsidRPr="0066151D">
              <w:rPr>
                <w:rFonts w:ascii="GHEA Grapalat" w:eastAsia="Times New Roman" w:hAnsi="GHEA Grapalat" w:cs="Sylfaen"/>
                <w:lang w:eastAsia="ru-RU"/>
              </w:rPr>
              <w:t>Ս. ՄԵՂՐՅԱՆ</w:t>
            </w:r>
          </w:p>
        </w:tc>
      </w:tr>
      <w:tr w:rsidR="00B553D8" w:rsidRPr="0066151D" w14:paraId="35B1ABB6" w14:textId="77777777" w:rsidTr="00322C05">
        <w:trPr>
          <w:trHeight w:val="314"/>
        </w:trPr>
        <w:tc>
          <w:tcPr>
            <w:tcW w:w="4450" w:type="dxa"/>
            <w:gridSpan w:val="2"/>
            <w:shd w:val="clear" w:color="auto" w:fill="auto"/>
            <w:vAlign w:val="bottom"/>
          </w:tcPr>
          <w:p w14:paraId="1056AA1D" w14:textId="77777777" w:rsidR="00B553D8" w:rsidRPr="0066151D" w:rsidRDefault="00B553D8" w:rsidP="0066151D">
            <w:pPr>
              <w:widowControl w:val="0"/>
              <w:tabs>
                <w:tab w:val="left" w:pos="0"/>
              </w:tabs>
              <w:spacing w:line="278" w:lineRule="auto"/>
              <w:ind w:right="890" w:firstLine="567"/>
              <w:rPr>
                <w:rFonts w:ascii="GHEA Grapalat" w:eastAsia="Times New Roman" w:hAnsi="GHEA Grapalat" w:cs="Sylfaen"/>
                <w:bCs/>
                <w:i/>
                <w:lang w:eastAsia="x-none"/>
              </w:rPr>
            </w:pPr>
          </w:p>
        </w:tc>
        <w:tc>
          <w:tcPr>
            <w:tcW w:w="2638" w:type="dxa"/>
            <w:shd w:val="clear" w:color="auto" w:fill="auto"/>
            <w:vAlign w:val="bottom"/>
          </w:tcPr>
          <w:p w14:paraId="67C8E709" w14:textId="77777777" w:rsidR="00B553D8" w:rsidRPr="0066151D" w:rsidRDefault="00B553D8" w:rsidP="0066151D">
            <w:pPr>
              <w:widowControl w:val="0"/>
              <w:tabs>
                <w:tab w:val="left" w:pos="0"/>
              </w:tabs>
              <w:spacing w:line="278" w:lineRule="auto"/>
              <w:ind w:firstLine="567"/>
              <w:rPr>
                <w:rFonts w:ascii="GHEA Grapalat" w:eastAsia="Times New Roman" w:hAnsi="GHEA Grapalat" w:cs="Sylfaen"/>
                <w:bCs/>
                <w:i/>
                <w:lang w:eastAsia="x-none"/>
              </w:rPr>
            </w:pPr>
          </w:p>
        </w:tc>
        <w:tc>
          <w:tcPr>
            <w:tcW w:w="3060" w:type="dxa"/>
            <w:gridSpan w:val="2"/>
            <w:shd w:val="clear" w:color="auto" w:fill="auto"/>
            <w:vAlign w:val="bottom"/>
          </w:tcPr>
          <w:p w14:paraId="21542F92" w14:textId="77777777" w:rsidR="00B553D8" w:rsidRPr="0066151D" w:rsidRDefault="00B553D8" w:rsidP="0066151D">
            <w:pPr>
              <w:widowControl w:val="0"/>
              <w:tabs>
                <w:tab w:val="left" w:pos="0"/>
                <w:tab w:val="left" w:pos="7200"/>
              </w:tabs>
              <w:spacing w:line="278" w:lineRule="auto"/>
              <w:contextualSpacing/>
              <w:rPr>
                <w:rFonts w:ascii="GHEA Grapalat" w:eastAsia="Times New Roman" w:hAnsi="GHEA Grapalat" w:cs="Sylfaen"/>
                <w:lang w:eastAsia="ru-RU"/>
              </w:rPr>
            </w:pPr>
            <w:r w:rsidRPr="0066151D">
              <w:rPr>
                <w:rFonts w:ascii="GHEA Grapalat" w:eastAsia="Times New Roman" w:hAnsi="GHEA Grapalat" w:cs="Sylfaen"/>
                <w:lang w:eastAsia="ru-RU"/>
              </w:rPr>
              <w:t>Ա. ԱԹԱԲԵԿՅԱՆ</w:t>
            </w:r>
          </w:p>
        </w:tc>
      </w:tr>
      <w:tr w:rsidR="00B553D8" w:rsidRPr="0066151D" w14:paraId="767629FF" w14:textId="77777777" w:rsidTr="00322C05">
        <w:trPr>
          <w:trHeight w:val="314"/>
        </w:trPr>
        <w:tc>
          <w:tcPr>
            <w:tcW w:w="4450" w:type="dxa"/>
            <w:gridSpan w:val="2"/>
            <w:shd w:val="clear" w:color="auto" w:fill="auto"/>
            <w:vAlign w:val="bottom"/>
          </w:tcPr>
          <w:p w14:paraId="7C153D61" w14:textId="77777777" w:rsidR="00B553D8" w:rsidRPr="0066151D" w:rsidRDefault="00B553D8" w:rsidP="0066151D">
            <w:pPr>
              <w:widowControl w:val="0"/>
              <w:tabs>
                <w:tab w:val="left" w:pos="0"/>
              </w:tabs>
              <w:spacing w:line="278" w:lineRule="auto"/>
              <w:ind w:right="890" w:firstLine="567"/>
              <w:rPr>
                <w:rFonts w:ascii="GHEA Grapalat" w:eastAsia="Times New Roman" w:hAnsi="GHEA Grapalat" w:cs="Sylfaen"/>
                <w:bCs/>
                <w:i/>
                <w:lang w:eastAsia="x-none"/>
              </w:rPr>
            </w:pPr>
          </w:p>
        </w:tc>
        <w:tc>
          <w:tcPr>
            <w:tcW w:w="2638" w:type="dxa"/>
            <w:shd w:val="clear" w:color="auto" w:fill="auto"/>
            <w:vAlign w:val="bottom"/>
          </w:tcPr>
          <w:p w14:paraId="55E0B164" w14:textId="77777777" w:rsidR="00B553D8" w:rsidRPr="0066151D" w:rsidRDefault="00B553D8" w:rsidP="0066151D">
            <w:pPr>
              <w:widowControl w:val="0"/>
              <w:tabs>
                <w:tab w:val="left" w:pos="0"/>
              </w:tabs>
              <w:spacing w:line="278" w:lineRule="auto"/>
              <w:ind w:firstLine="567"/>
              <w:rPr>
                <w:rFonts w:ascii="GHEA Grapalat" w:eastAsia="Times New Roman" w:hAnsi="GHEA Grapalat" w:cs="Sylfaen"/>
                <w:bCs/>
                <w:i/>
                <w:lang w:eastAsia="x-none"/>
              </w:rPr>
            </w:pPr>
          </w:p>
        </w:tc>
        <w:tc>
          <w:tcPr>
            <w:tcW w:w="3060" w:type="dxa"/>
            <w:gridSpan w:val="2"/>
            <w:shd w:val="clear" w:color="auto" w:fill="auto"/>
            <w:vAlign w:val="bottom"/>
          </w:tcPr>
          <w:p w14:paraId="28022C9C" w14:textId="77777777" w:rsidR="00B553D8" w:rsidRPr="0066151D" w:rsidRDefault="00B553D8" w:rsidP="0066151D">
            <w:pPr>
              <w:widowControl w:val="0"/>
              <w:tabs>
                <w:tab w:val="left" w:pos="0"/>
                <w:tab w:val="left" w:pos="7200"/>
              </w:tabs>
              <w:spacing w:line="278" w:lineRule="auto"/>
              <w:contextualSpacing/>
              <w:rPr>
                <w:rFonts w:ascii="GHEA Grapalat" w:eastAsia="Times New Roman" w:hAnsi="GHEA Grapalat" w:cs="Sylfaen"/>
                <w:lang w:eastAsia="ru-RU"/>
              </w:rPr>
            </w:pPr>
            <w:r w:rsidRPr="0066151D">
              <w:rPr>
                <w:rFonts w:ascii="GHEA Grapalat" w:eastAsia="Times New Roman" w:hAnsi="GHEA Grapalat" w:cs="Sylfaen"/>
                <w:lang w:eastAsia="ru-RU"/>
              </w:rPr>
              <w:t>Ն. ՀՈՎՍԵՓՅԱՆ</w:t>
            </w:r>
          </w:p>
        </w:tc>
      </w:tr>
      <w:tr w:rsidR="00B553D8" w:rsidRPr="0066151D" w14:paraId="5BFF6FEA" w14:textId="77777777" w:rsidTr="00322C05">
        <w:trPr>
          <w:trHeight w:val="314"/>
        </w:trPr>
        <w:tc>
          <w:tcPr>
            <w:tcW w:w="4450" w:type="dxa"/>
            <w:gridSpan w:val="2"/>
            <w:shd w:val="clear" w:color="auto" w:fill="auto"/>
            <w:vAlign w:val="bottom"/>
          </w:tcPr>
          <w:p w14:paraId="2E3606DC" w14:textId="77777777" w:rsidR="00B553D8" w:rsidRPr="0066151D" w:rsidRDefault="00B553D8" w:rsidP="0066151D">
            <w:pPr>
              <w:widowControl w:val="0"/>
              <w:tabs>
                <w:tab w:val="left" w:pos="0"/>
              </w:tabs>
              <w:spacing w:line="278" w:lineRule="auto"/>
              <w:ind w:right="890" w:firstLine="567"/>
              <w:rPr>
                <w:rFonts w:ascii="GHEA Grapalat" w:eastAsia="Times New Roman" w:hAnsi="GHEA Grapalat" w:cs="Sylfaen"/>
                <w:bCs/>
                <w:i/>
                <w:lang w:eastAsia="x-none"/>
              </w:rPr>
            </w:pPr>
          </w:p>
        </w:tc>
        <w:tc>
          <w:tcPr>
            <w:tcW w:w="2638" w:type="dxa"/>
            <w:shd w:val="clear" w:color="auto" w:fill="auto"/>
            <w:vAlign w:val="bottom"/>
          </w:tcPr>
          <w:p w14:paraId="69B1FD10" w14:textId="77777777" w:rsidR="00B553D8" w:rsidRPr="0066151D" w:rsidRDefault="00B553D8" w:rsidP="0066151D">
            <w:pPr>
              <w:widowControl w:val="0"/>
              <w:tabs>
                <w:tab w:val="left" w:pos="0"/>
              </w:tabs>
              <w:spacing w:line="278" w:lineRule="auto"/>
              <w:ind w:firstLine="567"/>
              <w:rPr>
                <w:rFonts w:ascii="GHEA Grapalat" w:eastAsia="Times New Roman" w:hAnsi="GHEA Grapalat" w:cs="Sylfaen"/>
                <w:bCs/>
                <w:i/>
                <w:lang w:eastAsia="x-none"/>
              </w:rPr>
            </w:pPr>
          </w:p>
        </w:tc>
        <w:tc>
          <w:tcPr>
            <w:tcW w:w="3060" w:type="dxa"/>
            <w:gridSpan w:val="2"/>
            <w:shd w:val="clear" w:color="auto" w:fill="auto"/>
            <w:vAlign w:val="bottom"/>
          </w:tcPr>
          <w:p w14:paraId="6C46322A" w14:textId="77777777" w:rsidR="00B553D8" w:rsidRPr="0066151D" w:rsidRDefault="00B553D8" w:rsidP="0066151D">
            <w:pPr>
              <w:widowControl w:val="0"/>
              <w:tabs>
                <w:tab w:val="left" w:pos="0"/>
                <w:tab w:val="left" w:pos="7200"/>
              </w:tabs>
              <w:spacing w:line="278" w:lineRule="auto"/>
              <w:contextualSpacing/>
              <w:rPr>
                <w:rFonts w:ascii="GHEA Grapalat" w:eastAsia="Times New Roman" w:hAnsi="GHEA Grapalat" w:cs="Sylfaen"/>
                <w:lang w:eastAsia="ru-RU"/>
              </w:rPr>
            </w:pPr>
            <w:r w:rsidRPr="0066151D">
              <w:rPr>
                <w:rFonts w:ascii="GHEA Grapalat" w:eastAsia="Times New Roman" w:hAnsi="GHEA Grapalat" w:cs="Sylfaen"/>
                <w:lang w:eastAsia="ru-RU"/>
              </w:rPr>
              <w:t>Ա. ՄԿՐՏՉՅԱՆ</w:t>
            </w:r>
          </w:p>
        </w:tc>
      </w:tr>
      <w:tr w:rsidR="00B553D8" w:rsidRPr="0066151D" w14:paraId="350A7398" w14:textId="77777777" w:rsidTr="00322C05">
        <w:trPr>
          <w:trHeight w:val="314"/>
        </w:trPr>
        <w:tc>
          <w:tcPr>
            <w:tcW w:w="4450" w:type="dxa"/>
            <w:gridSpan w:val="2"/>
            <w:shd w:val="clear" w:color="auto" w:fill="auto"/>
            <w:vAlign w:val="bottom"/>
          </w:tcPr>
          <w:p w14:paraId="0863DB8B" w14:textId="77777777" w:rsidR="00B553D8" w:rsidRPr="0066151D" w:rsidRDefault="00B553D8" w:rsidP="0066151D">
            <w:pPr>
              <w:widowControl w:val="0"/>
              <w:tabs>
                <w:tab w:val="left" w:pos="0"/>
              </w:tabs>
              <w:spacing w:line="278" w:lineRule="auto"/>
              <w:ind w:right="890" w:firstLine="567"/>
              <w:jc w:val="right"/>
              <w:rPr>
                <w:rFonts w:ascii="GHEA Grapalat" w:eastAsia="Times New Roman" w:hAnsi="GHEA Grapalat" w:cs="Sylfaen"/>
                <w:bCs/>
                <w:i/>
                <w:lang w:eastAsia="x-none"/>
              </w:rPr>
            </w:pPr>
          </w:p>
        </w:tc>
        <w:tc>
          <w:tcPr>
            <w:tcW w:w="2638" w:type="dxa"/>
            <w:shd w:val="clear" w:color="auto" w:fill="auto"/>
            <w:vAlign w:val="bottom"/>
          </w:tcPr>
          <w:p w14:paraId="79EA183E" w14:textId="77777777" w:rsidR="00B553D8" w:rsidRPr="0066151D" w:rsidRDefault="00B553D8" w:rsidP="0066151D">
            <w:pPr>
              <w:widowControl w:val="0"/>
              <w:tabs>
                <w:tab w:val="left" w:pos="0"/>
              </w:tabs>
              <w:spacing w:line="278" w:lineRule="auto"/>
              <w:ind w:firstLine="567"/>
              <w:jc w:val="right"/>
              <w:rPr>
                <w:rFonts w:ascii="GHEA Grapalat" w:eastAsia="Times New Roman" w:hAnsi="GHEA Grapalat" w:cs="Sylfaen"/>
                <w:bCs/>
                <w:i/>
                <w:lang w:eastAsia="x-none"/>
              </w:rPr>
            </w:pPr>
          </w:p>
        </w:tc>
        <w:tc>
          <w:tcPr>
            <w:tcW w:w="3060" w:type="dxa"/>
            <w:gridSpan w:val="2"/>
            <w:shd w:val="clear" w:color="auto" w:fill="auto"/>
            <w:vAlign w:val="bottom"/>
          </w:tcPr>
          <w:p w14:paraId="24B0FDEF" w14:textId="77777777" w:rsidR="00B553D8" w:rsidRPr="0066151D" w:rsidRDefault="00B553D8" w:rsidP="0066151D">
            <w:pPr>
              <w:widowControl w:val="0"/>
              <w:tabs>
                <w:tab w:val="left" w:pos="0"/>
                <w:tab w:val="left" w:pos="7200"/>
              </w:tabs>
              <w:spacing w:line="278" w:lineRule="auto"/>
              <w:contextualSpacing/>
              <w:rPr>
                <w:rFonts w:ascii="GHEA Grapalat" w:eastAsia="Times New Roman" w:hAnsi="GHEA Grapalat" w:cs="Sylfaen"/>
                <w:lang w:eastAsia="ru-RU"/>
              </w:rPr>
            </w:pPr>
            <w:r w:rsidRPr="0066151D">
              <w:rPr>
                <w:rFonts w:ascii="GHEA Grapalat" w:eastAsia="Times New Roman" w:hAnsi="GHEA Grapalat" w:cs="Sylfaen"/>
                <w:lang w:eastAsia="ru-RU"/>
              </w:rPr>
              <w:t>Վ. ՔՈՉԱՐՅԱՆ</w:t>
            </w:r>
          </w:p>
        </w:tc>
      </w:tr>
    </w:tbl>
    <w:p w14:paraId="768ABE06" w14:textId="77777777" w:rsidR="00B553D8" w:rsidRPr="0066151D" w:rsidRDefault="00B553D8" w:rsidP="0066151D">
      <w:pPr>
        <w:widowControl w:val="0"/>
        <w:tabs>
          <w:tab w:val="left" w:pos="709"/>
          <w:tab w:val="left" w:pos="851"/>
        </w:tabs>
        <w:spacing w:line="278" w:lineRule="auto"/>
        <w:ind w:right="-1" w:firstLine="567"/>
        <w:jc w:val="both"/>
        <w:rPr>
          <w:rFonts w:ascii="GHEA Grapalat" w:hAnsi="GHEA Grapalat"/>
          <w:lang w:val="de-DE"/>
        </w:rPr>
      </w:pPr>
    </w:p>
    <w:p w14:paraId="49B573A8" w14:textId="0A475941" w:rsidR="00AB01DE" w:rsidRPr="0066151D" w:rsidRDefault="00084A79" w:rsidP="0066151D">
      <w:pPr>
        <w:widowControl w:val="0"/>
        <w:tabs>
          <w:tab w:val="left" w:pos="709"/>
          <w:tab w:val="left" w:pos="851"/>
        </w:tabs>
        <w:spacing w:line="278" w:lineRule="auto"/>
        <w:ind w:right="-1" w:firstLine="567"/>
        <w:jc w:val="both"/>
        <w:rPr>
          <w:rFonts w:ascii="GHEA Grapalat" w:hAnsi="GHEA Grapalat" w:cs="Sylfaen"/>
          <w:lang w:val="de-DE"/>
        </w:rPr>
      </w:pPr>
      <w:r w:rsidRPr="00D278A9">
        <w:rPr>
          <w:rFonts w:ascii="GHEA Grapalat" w:hAnsi="GHEA Grapalat"/>
          <w:lang w:val="de-DE"/>
        </w:rPr>
        <w:t>202</w:t>
      </w:r>
      <w:r w:rsidR="00A215AC" w:rsidRPr="00D278A9">
        <w:rPr>
          <w:rFonts w:ascii="GHEA Grapalat" w:hAnsi="GHEA Grapalat"/>
          <w:lang w:val="hy-AM"/>
        </w:rPr>
        <w:t>5</w:t>
      </w:r>
      <w:r w:rsidRPr="00D278A9">
        <w:rPr>
          <w:rFonts w:ascii="GHEA Grapalat" w:hAnsi="GHEA Grapalat"/>
          <w:lang w:val="de-DE"/>
        </w:rPr>
        <w:t xml:space="preserve"> </w:t>
      </w:r>
      <w:proofErr w:type="spellStart"/>
      <w:r w:rsidRPr="00D278A9">
        <w:rPr>
          <w:rFonts w:ascii="GHEA Grapalat" w:hAnsi="GHEA Grapalat"/>
          <w:lang w:val="de-DE"/>
        </w:rPr>
        <w:t>թվականի</w:t>
      </w:r>
      <w:proofErr w:type="spellEnd"/>
      <w:r w:rsidRPr="00D278A9">
        <w:rPr>
          <w:rFonts w:ascii="GHEA Grapalat" w:hAnsi="GHEA Grapalat"/>
          <w:lang w:val="de-DE"/>
        </w:rPr>
        <w:t xml:space="preserve"> </w:t>
      </w:r>
      <w:r w:rsidR="009B099C" w:rsidRPr="00D278A9">
        <w:rPr>
          <w:rFonts w:ascii="GHEA Grapalat" w:hAnsi="GHEA Grapalat"/>
          <w:lang w:val="hy-AM"/>
        </w:rPr>
        <w:t>դեկտեմբերի 2</w:t>
      </w:r>
      <w:r w:rsidR="00937A73" w:rsidRPr="00D278A9">
        <w:rPr>
          <w:rFonts w:ascii="GHEA Grapalat" w:hAnsi="GHEA Grapalat"/>
          <w:lang w:val="hy-AM"/>
        </w:rPr>
        <w:t>-</w:t>
      </w:r>
      <w:proofErr w:type="spellStart"/>
      <w:r w:rsidRPr="00D278A9">
        <w:rPr>
          <w:rFonts w:ascii="GHEA Grapalat" w:hAnsi="GHEA Grapalat"/>
          <w:lang w:val="de-DE"/>
        </w:rPr>
        <w:t>ին</w:t>
      </w:r>
      <w:proofErr w:type="spellEnd"/>
    </w:p>
    <w:p w14:paraId="261E5C97" w14:textId="0EA53749" w:rsidR="008E66B5" w:rsidRPr="0066151D" w:rsidRDefault="00653FE5" w:rsidP="0066151D">
      <w:pPr>
        <w:widowControl w:val="0"/>
        <w:tabs>
          <w:tab w:val="left" w:pos="0"/>
          <w:tab w:val="left" w:pos="709"/>
          <w:tab w:val="left" w:pos="851"/>
          <w:tab w:val="left" w:pos="1276"/>
        </w:tabs>
        <w:spacing w:line="278" w:lineRule="auto"/>
        <w:ind w:right="-1" w:firstLine="567"/>
        <w:jc w:val="both"/>
        <w:rPr>
          <w:rFonts w:ascii="GHEA Grapalat" w:hAnsi="GHEA Grapalat" w:cs="Sylfaen"/>
          <w:lang w:val="de-DE"/>
        </w:rPr>
      </w:pPr>
      <w:r w:rsidRPr="0066151D">
        <w:rPr>
          <w:rFonts w:ascii="GHEA Grapalat" w:hAnsi="GHEA Grapalat"/>
          <w:lang w:val="de-DE"/>
        </w:rPr>
        <w:t>գ</w:t>
      </w:r>
      <w:r w:rsidR="00AB01DE" w:rsidRPr="0066151D">
        <w:rPr>
          <w:rFonts w:ascii="GHEA Grapalat" w:hAnsi="GHEA Grapalat"/>
          <w:lang w:val="hy-AM"/>
        </w:rPr>
        <w:t>րավոր</w:t>
      </w:r>
      <w:r w:rsidR="0016666A" w:rsidRPr="0066151D">
        <w:rPr>
          <w:rFonts w:ascii="GHEA Grapalat" w:hAnsi="GHEA Grapalat"/>
          <w:lang w:val="de-DE"/>
        </w:rPr>
        <w:t xml:space="preserve"> </w:t>
      </w:r>
      <w:r w:rsidR="00AB01DE" w:rsidRPr="0066151D">
        <w:rPr>
          <w:rFonts w:ascii="GHEA Grapalat" w:hAnsi="GHEA Grapalat"/>
          <w:lang w:val="hy-AM"/>
        </w:rPr>
        <w:t xml:space="preserve">ընթացակարգով քննելով </w:t>
      </w:r>
      <w:r w:rsidR="00BD0B38" w:rsidRPr="0066151D">
        <w:rPr>
          <w:rFonts w:ascii="GHEA Grapalat" w:hAnsi="GHEA Grapalat"/>
          <w:lang w:val="hy-AM"/>
        </w:rPr>
        <w:t xml:space="preserve">Երևան համայնքի </w:t>
      </w:r>
      <w:r w:rsidR="00BD0B38" w:rsidRPr="0066151D">
        <w:rPr>
          <w:rFonts w:ascii="GHEA Grapalat" w:hAnsi="GHEA Grapalat"/>
          <w:lang w:val="de-DE"/>
        </w:rPr>
        <w:t>(</w:t>
      </w:r>
      <w:r w:rsidR="00BD0B38" w:rsidRPr="0066151D">
        <w:rPr>
          <w:rFonts w:ascii="GHEA Grapalat" w:hAnsi="GHEA Grapalat"/>
          <w:lang w:val="hy-AM"/>
        </w:rPr>
        <w:t>այսուհետ՝ Համայնք</w:t>
      </w:r>
      <w:r w:rsidR="00BD0B38" w:rsidRPr="0066151D">
        <w:rPr>
          <w:rFonts w:ascii="GHEA Grapalat" w:hAnsi="GHEA Grapalat"/>
          <w:lang w:val="de-DE"/>
        </w:rPr>
        <w:t>)</w:t>
      </w:r>
      <w:r w:rsidR="00AC6611" w:rsidRPr="0066151D">
        <w:rPr>
          <w:rFonts w:ascii="GHEA Grapalat" w:hAnsi="GHEA Grapalat"/>
          <w:lang w:val="de-DE"/>
        </w:rPr>
        <w:t xml:space="preserve"> </w:t>
      </w:r>
      <w:proofErr w:type="spellStart"/>
      <w:r w:rsidR="004F67FE" w:rsidRPr="0066151D">
        <w:rPr>
          <w:rFonts w:ascii="GHEA Grapalat" w:hAnsi="GHEA Grapalat"/>
          <w:lang w:val="de-DE"/>
        </w:rPr>
        <w:t>վճռաբեկ</w:t>
      </w:r>
      <w:proofErr w:type="spellEnd"/>
      <w:r w:rsidR="004F67FE" w:rsidRPr="0066151D">
        <w:rPr>
          <w:rFonts w:ascii="GHEA Grapalat" w:hAnsi="GHEA Grapalat"/>
          <w:lang w:val="de-DE"/>
        </w:rPr>
        <w:t xml:space="preserve"> </w:t>
      </w:r>
      <w:proofErr w:type="spellStart"/>
      <w:r w:rsidR="004F67FE" w:rsidRPr="0066151D">
        <w:rPr>
          <w:rFonts w:ascii="GHEA Grapalat" w:hAnsi="GHEA Grapalat"/>
          <w:lang w:val="de-DE"/>
        </w:rPr>
        <w:t>բողոքը</w:t>
      </w:r>
      <w:proofErr w:type="spellEnd"/>
      <w:r w:rsidR="00797464" w:rsidRPr="0066151D">
        <w:rPr>
          <w:rFonts w:ascii="GHEA Grapalat" w:hAnsi="GHEA Grapalat"/>
          <w:lang w:val="de-DE"/>
        </w:rPr>
        <w:t xml:space="preserve"> </w:t>
      </w:r>
      <w:r w:rsidR="00AB01DE" w:rsidRPr="0066151D">
        <w:rPr>
          <w:rFonts w:ascii="GHEA Grapalat" w:hAnsi="GHEA Grapalat" w:cs="Sylfaen"/>
          <w:lang w:val="hy-AM"/>
        </w:rPr>
        <w:t>ՀՀ</w:t>
      </w:r>
      <w:r w:rsidR="0016666A" w:rsidRPr="0066151D">
        <w:rPr>
          <w:rFonts w:ascii="GHEA Grapalat" w:hAnsi="GHEA Grapalat" w:cs="Sylfaen"/>
          <w:lang w:val="de-DE"/>
        </w:rPr>
        <w:t xml:space="preserve"> </w:t>
      </w:r>
      <w:r w:rsidR="00AB01DE" w:rsidRPr="0066151D">
        <w:rPr>
          <w:rFonts w:ascii="GHEA Grapalat" w:hAnsi="GHEA Grapalat" w:cs="Sylfaen"/>
          <w:lang w:val="hy-AM"/>
        </w:rPr>
        <w:t>վերաքննիչ</w:t>
      </w:r>
      <w:r w:rsidR="0016666A" w:rsidRPr="0066151D">
        <w:rPr>
          <w:rFonts w:ascii="GHEA Grapalat" w:hAnsi="GHEA Grapalat" w:cs="Sylfaen"/>
          <w:lang w:val="de-DE"/>
        </w:rPr>
        <w:t xml:space="preserve"> </w:t>
      </w:r>
      <w:r w:rsidR="00AB01DE" w:rsidRPr="0066151D">
        <w:rPr>
          <w:rFonts w:ascii="GHEA Grapalat" w:hAnsi="GHEA Grapalat" w:cs="Sylfaen"/>
          <w:lang w:val="hy-AM"/>
        </w:rPr>
        <w:t>քաղաքացիական</w:t>
      </w:r>
      <w:r w:rsidR="0016666A" w:rsidRPr="0066151D">
        <w:rPr>
          <w:rFonts w:ascii="GHEA Grapalat" w:hAnsi="GHEA Grapalat" w:cs="Sylfaen"/>
          <w:lang w:val="de-DE"/>
        </w:rPr>
        <w:t xml:space="preserve"> </w:t>
      </w:r>
      <w:r w:rsidR="00AB01DE" w:rsidRPr="0066151D">
        <w:rPr>
          <w:rFonts w:ascii="GHEA Grapalat" w:hAnsi="GHEA Grapalat" w:cs="Sylfaen"/>
          <w:lang w:val="hy-AM"/>
        </w:rPr>
        <w:t>դատարանի</w:t>
      </w:r>
      <w:r w:rsidR="0016666A" w:rsidRPr="0066151D">
        <w:rPr>
          <w:rFonts w:ascii="GHEA Grapalat" w:hAnsi="GHEA Grapalat" w:cs="Sylfaen"/>
          <w:lang w:val="de-DE"/>
        </w:rPr>
        <w:t xml:space="preserve"> </w:t>
      </w:r>
      <w:r w:rsidR="00BD0B38" w:rsidRPr="0066151D">
        <w:rPr>
          <w:rFonts w:ascii="GHEA Grapalat" w:hAnsi="GHEA Grapalat"/>
          <w:lang w:val="hy-AM"/>
        </w:rPr>
        <w:t>07</w:t>
      </w:r>
      <w:r w:rsidR="008E66B5" w:rsidRPr="0066151D">
        <w:rPr>
          <w:rFonts w:ascii="GHEA Grapalat" w:hAnsi="GHEA Grapalat"/>
          <w:lang w:val="de-DE"/>
        </w:rPr>
        <w:t>.</w:t>
      </w:r>
      <w:r w:rsidR="00BD0B38" w:rsidRPr="0066151D">
        <w:rPr>
          <w:rFonts w:ascii="GHEA Grapalat" w:hAnsi="GHEA Grapalat"/>
          <w:lang w:val="hy-AM"/>
        </w:rPr>
        <w:t>11</w:t>
      </w:r>
      <w:r w:rsidR="008E66B5" w:rsidRPr="0066151D">
        <w:rPr>
          <w:rFonts w:ascii="GHEA Grapalat" w:hAnsi="GHEA Grapalat"/>
          <w:lang w:val="de-DE"/>
        </w:rPr>
        <w:t xml:space="preserve">.2022 </w:t>
      </w:r>
      <w:proofErr w:type="spellStart"/>
      <w:r w:rsidR="00E22242" w:rsidRPr="0066151D">
        <w:rPr>
          <w:rFonts w:ascii="GHEA Grapalat" w:hAnsi="GHEA Grapalat"/>
          <w:lang w:val="de-DE"/>
        </w:rPr>
        <w:t>թվականի</w:t>
      </w:r>
      <w:proofErr w:type="spellEnd"/>
      <w:r w:rsidR="00E22242" w:rsidRPr="0066151D">
        <w:rPr>
          <w:rFonts w:ascii="GHEA Grapalat" w:hAnsi="GHEA Grapalat"/>
          <w:lang w:val="de-DE"/>
        </w:rPr>
        <w:t xml:space="preserve"> </w:t>
      </w:r>
      <w:r w:rsidR="00AB01DE" w:rsidRPr="0066151D">
        <w:rPr>
          <w:rFonts w:ascii="GHEA Grapalat" w:hAnsi="GHEA Grapalat" w:cs="Sylfaen"/>
          <w:lang w:val="hy-AM"/>
        </w:rPr>
        <w:t>որոշման</w:t>
      </w:r>
      <w:r w:rsidR="0016666A" w:rsidRPr="0066151D">
        <w:rPr>
          <w:rFonts w:ascii="GHEA Grapalat" w:hAnsi="GHEA Grapalat" w:cs="Sylfaen"/>
          <w:lang w:val="de-DE"/>
        </w:rPr>
        <w:t xml:space="preserve"> </w:t>
      </w:r>
      <w:r w:rsidR="00AB01DE" w:rsidRPr="0066151D">
        <w:rPr>
          <w:rFonts w:ascii="GHEA Grapalat" w:hAnsi="GHEA Grapalat" w:cs="Sylfaen"/>
          <w:lang w:val="hy-AM"/>
        </w:rPr>
        <w:t>դեմ`</w:t>
      </w:r>
      <w:r w:rsidR="00FC2048" w:rsidRPr="0066151D">
        <w:rPr>
          <w:rFonts w:ascii="GHEA Grapalat" w:hAnsi="GHEA Grapalat" w:cs="Sylfaen"/>
          <w:lang w:val="de-DE"/>
        </w:rPr>
        <w:t xml:space="preserve"> </w:t>
      </w:r>
      <w:proofErr w:type="spellStart"/>
      <w:r w:rsidR="008E66B5" w:rsidRPr="0066151D">
        <w:rPr>
          <w:rFonts w:ascii="GHEA Grapalat" w:hAnsi="GHEA Grapalat" w:cs="Sylfaen"/>
          <w:lang w:val="de-DE"/>
        </w:rPr>
        <w:t>ըստ</w:t>
      </w:r>
      <w:proofErr w:type="spellEnd"/>
      <w:r w:rsidR="008E66B5" w:rsidRPr="0066151D">
        <w:rPr>
          <w:rFonts w:ascii="GHEA Grapalat" w:hAnsi="GHEA Grapalat" w:cs="Sylfaen"/>
          <w:lang w:val="de-DE"/>
        </w:rPr>
        <w:t xml:space="preserve"> </w:t>
      </w:r>
      <w:r w:rsidR="00912C1C" w:rsidRPr="0066151D">
        <w:rPr>
          <w:rFonts w:ascii="GHEA Grapalat" w:hAnsi="GHEA Grapalat" w:cs="Sylfaen"/>
          <w:lang w:val="hy-AM"/>
        </w:rPr>
        <w:t xml:space="preserve">Էդուարդ </w:t>
      </w:r>
      <w:proofErr w:type="spellStart"/>
      <w:r w:rsidR="00912C1C" w:rsidRPr="0066151D">
        <w:rPr>
          <w:rFonts w:ascii="GHEA Grapalat" w:hAnsi="GHEA Grapalat" w:cs="Sylfaen"/>
          <w:lang w:val="hy-AM"/>
        </w:rPr>
        <w:t>Ջզմեչյանի</w:t>
      </w:r>
      <w:proofErr w:type="spellEnd"/>
      <w:r w:rsidR="008E66B5" w:rsidRPr="0066151D">
        <w:rPr>
          <w:rFonts w:ascii="GHEA Grapalat" w:hAnsi="GHEA Grapalat" w:cs="Sylfaen"/>
          <w:lang w:val="de-DE"/>
        </w:rPr>
        <w:t xml:space="preserve"> </w:t>
      </w:r>
      <w:proofErr w:type="spellStart"/>
      <w:r w:rsidR="00C83F6F" w:rsidRPr="0066151D">
        <w:rPr>
          <w:rFonts w:ascii="GHEA Grapalat" w:hAnsi="GHEA Grapalat" w:cs="Sylfaen"/>
          <w:lang w:val="de-DE"/>
        </w:rPr>
        <w:t>հայցի</w:t>
      </w:r>
      <w:proofErr w:type="spellEnd"/>
      <w:r w:rsidR="00C83F6F" w:rsidRPr="0066151D">
        <w:rPr>
          <w:rFonts w:ascii="GHEA Grapalat" w:hAnsi="GHEA Grapalat" w:cs="Sylfaen"/>
          <w:lang w:val="de-DE"/>
        </w:rPr>
        <w:t xml:space="preserve"> </w:t>
      </w:r>
      <w:proofErr w:type="spellStart"/>
      <w:r w:rsidR="008E66B5" w:rsidRPr="0066151D">
        <w:rPr>
          <w:rFonts w:ascii="GHEA Grapalat" w:hAnsi="GHEA Grapalat" w:cs="Sylfaen"/>
          <w:lang w:val="de-DE"/>
        </w:rPr>
        <w:t>ընդդեմ</w:t>
      </w:r>
      <w:proofErr w:type="spellEnd"/>
      <w:r w:rsidR="008E66B5" w:rsidRPr="0066151D">
        <w:rPr>
          <w:rFonts w:ascii="GHEA Grapalat" w:hAnsi="GHEA Grapalat" w:cs="Sylfaen"/>
          <w:lang w:val="de-DE"/>
        </w:rPr>
        <w:t xml:space="preserve"> </w:t>
      </w:r>
      <w:r w:rsidR="00912C1C" w:rsidRPr="0066151D">
        <w:rPr>
          <w:rFonts w:ascii="GHEA Grapalat" w:hAnsi="GHEA Grapalat" w:cs="Sylfaen"/>
          <w:lang w:val="hy-AM"/>
        </w:rPr>
        <w:t>Համայնքի, երրորդ անձ Կադաստրի կոմիտեի</w:t>
      </w:r>
      <w:r w:rsidR="008E66B5" w:rsidRPr="0066151D">
        <w:rPr>
          <w:rFonts w:ascii="GHEA Grapalat" w:hAnsi="GHEA Grapalat" w:cs="Sylfaen"/>
          <w:lang w:val="de-DE"/>
        </w:rPr>
        <w:t xml:space="preserve">` </w:t>
      </w:r>
      <w:r w:rsidR="00912C1C" w:rsidRPr="0066151D">
        <w:rPr>
          <w:rFonts w:ascii="GHEA Grapalat" w:hAnsi="GHEA Grapalat" w:cs="Sylfaen"/>
          <w:lang w:val="hy-AM"/>
        </w:rPr>
        <w:t>ձեռքբերման վաղեմության ուժով սեփականության իրավունքը ճանաչելու</w:t>
      </w:r>
      <w:r w:rsidR="008E66B5" w:rsidRPr="0066151D">
        <w:rPr>
          <w:rFonts w:ascii="GHEA Grapalat" w:hAnsi="GHEA Grapalat" w:cs="Sylfaen"/>
          <w:lang w:val="de-DE"/>
        </w:rPr>
        <w:t xml:space="preserve"> </w:t>
      </w:r>
      <w:proofErr w:type="spellStart"/>
      <w:r w:rsidR="008E66B5" w:rsidRPr="0066151D">
        <w:rPr>
          <w:rFonts w:ascii="GHEA Grapalat" w:hAnsi="GHEA Grapalat" w:cs="Sylfaen"/>
          <w:lang w:val="de-DE"/>
        </w:rPr>
        <w:t>պահանջի</w:t>
      </w:r>
      <w:proofErr w:type="spellEnd"/>
      <w:r w:rsidR="008E66B5" w:rsidRPr="0066151D">
        <w:rPr>
          <w:rFonts w:ascii="GHEA Grapalat" w:hAnsi="GHEA Grapalat" w:cs="Sylfaen"/>
          <w:lang w:val="de-DE"/>
        </w:rPr>
        <w:t xml:space="preserve"> </w:t>
      </w:r>
      <w:proofErr w:type="spellStart"/>
      <w:r w:rsidR="008E66B5" w:rsidRPr="0066151D">
        <w:rPr>
          <w:rFonts w:ascii="GHEA Grapalat" w:hAnsi="GHEA Grapalat" w:cs="Sylfaen"/>
          <w:lang w:val="de-DE"/>
        </w:rPr>
        <w:t>մասին</w:t>
      </w:r>
      <w:proofErr w:type="spellEnd"/>
      <w:r w:rsidR="008E66B5" w:rsidRPr="0066151D">
        <w:rPr>
          <w:rFonts w:ascii="GHEA Grapalat" w:hAnsi="GHEA Grapalat" w:cs="Sylfaen"/>
          <w:lang w:val="de-DE"/>
        </w:rPr>
        <w:t>,</w:t>
      </w:r>
    </w:p>
    <w:p w14:paraId="3D4C8C30" w14:textId="77777777" w:rsidR="00480260" w:rsidRPr="0066151D" w:rsidRDefault="00480260" w:rsidP="0066151D">
      <w:pPr>
        <w:widowControl w:val="0"/>
        <w:tabs>
          <w:tab w:val="left" w:pos="709"/>
          <w:tab w:val="left" w:pos="851"/>
        </w:tabs>
        <w:spacing w:line="278" w:lineRule="auto"/>
        <w:ind w:right="-1"/>
        <w:rPr>
          <w:rFonts w:ascii="GHEA Grapalat" w:hAnsi="GHEA Grapalat" w:cs="Sylfaen"/>
          <w:b/>
          <w:lang w:val="de-DE"/>
        </w:rPr>
      </w:pPr>
    </w:p>
    <w:p w14:paraId="019FF5AE" w14:textId="30A80D6F" w:rsidR="00AB01DE" w:rsidRPr="0066151D" w:rsidRDefault="00AB01DE" w:rsidP="0066151D">
      <w:pPr>
        <w:widowControl w:val="0"/>
        <w:tabs>
          <w:tab w:val="left" w:pos="709"/>
          <w:tab w:val="left" w:pos="851"/>
        </w:tabs>
        <w:spacing w:line="278" w:lineRule="auto"/>
        <w:ind w:right="-1"/>
        <w:jc w:val="center"/>
        <w:rPr>
          <w:rFonts w:ascii="GHEA Grapalat" w:hAnsi="GHEA Grapalat" w:cs="Sylfaen"/>
          <w:b/>
          <w:sz w:val="4"/>
          <w:szCs w:val="4"/>
          <w:lang w:val="hy-AM"/>
        </w:rPr>
      </w:pPr>
      <w:r w:rsidRPr="0066151D">
        <w:rPr>
          <w:rFonts w:ascii="GHEA Grapalat" w:hAnsi="GHEA Grapalat" w:cs="Sylfaen"/>
          <w:b/>
          <w:sz w:val="28"/>
          <w:szCs w:val="28"/>
          <w:lang w:val="hy-AM"/>
        </w:rPr>
        <w:t>ՊԱՐԶԵՑ</w:t>
      </w:r>
    </w:p>
    <w:p w14:paraId="70A0B88C" w14:textId="77777777" w:rsidR="00AB01DE" w:rsidRPr="0066151D" w:rsidRDefault="00AB01DE" w:rsidP="0066151D">
      <w:pPr>
        <w:pStyle w:val="Heading1"/>
        <w:spacing w:line="278" w:lineRule="auto"/>
        <w:ind w:firstLine="567"/>
        <w:rPr>
          <w:rStyle w:val="Heading3Char"/>
          <w:rFonts w:ascii="GHEA Grapalat" w:hAnsi="GHEA Grapalat"/>
          <w:iCs/>
          <w:color w:val="auto"/>
          <w:u w:val="single"/>
        </w:rPr>
      </w:pPr>
      <w:r w:rsidRPr="0066151D">
        <w:rPr>
          <w:rStyle w:val="Heading3Char"/>
          <w:rFonts w:ascii="GHEA Grapalat" w:hAnsi="GHEA Grapalat"/>
          <w:iCs/>
          <w:color w:val="auto"/>
          <w:u w:val="single"/>
        </w:rPr>
        <w:t>1. Գործի</w:t>
      </w:r>
      <w:r w:rsidR="00291206" w:rsidRPr="0066151D">
        <w:rPr>
          <w:rStyle w:val="Heading3Char"/>
          <w:rFonts w:ascii="GHEA Grapalat" w:hAnsi="GHEA Grapalat"/>
          <w:iCs/>
          <w:color w:val="auto"/>
          <w:u w:val="single"/>
        </w:rPr>
        <w:t xml:space="preserve"> </w:t>
      </w:r>
      <w:r w:rsidRPr="0066151D">
        <w:rPr>
          <w:rStyle w:val="Heading3Char"/>
          <w:rFonts w:ascii="GHEA Grapalat" w:hAnsi="GHEA Grapalat"/>
          <w:iCs/>
          <w:color w:val="auto"/>
          <w:u w:val="single"/>
        </w:rPr>
        <w:t>դատավարական</w:t>
      </w:r>
      <w:r w:rsidR="00291206" w:rsidRPr="0066151D">
        <w:rPr>
          <w:rStyle w:val="Heading3Char"/>
          <w:rFonts w:ascii="GHEA Grapalat" w:hAnsi="GHEA Grapalat"/>
          <w:iCs/>
          <w:color w:val="auto"/>
          <w:u w:val="single"/>
        </w:rPr>
        <w:t xml:space="preserve"> </w:t>
      </w:r>
      <w:r w:rsidRPr="0066151D">
        <w:rPr>
          <w:rStyle w:val="Heading3Char"/>
          <w:rFonts w:ascii="GHEA Grapalat" w:hAnsi="GHEA Grapalat"/>
          <w:iCs/>
          <w:color w:val="auto"/>
          <w:u w:val="single"/>
        </w:rPr>
        <w:t>նախապատմությունը</w:t>
      </w:r>
    </w:p>
    <w:p w14:paraId="05335253" w14:textId="277D0516" w:rsidR="001132AA" w:rsidRPr="0066151D" w:rsidRDefault="00AB01DE" w:rsidP="0066151D">
      <w:pPr>
        <w:widowControl w:val="0"/>
        <w:tabs>
          <w:tab w:val="left" w:pos="709"/>
          <w:tab w:val="left" w:pos="851"/>
        </w:tabs>
        <w:spacing w:line="278" w:lineRule="auto"/>
        <w:ind w:right="-1" w:firstLine="567"/>
        <w:jc w:val="both"/>
        <w:rPr>
          <w:rFonts w:ascii="GHEA Grapalat" w:hAnsi="GHEA Grapalat" w:cs="Sylfaen"/>
          <w:lang w:val="hy-AM"/>
        </w:rPr>
      </w:pPr>
      <w:bookmarkStart w:id="0" w:name="_Hlk173402505"/>
      <w:r w:rsidRPr="0066151D">
        <w:rPr>
          <w:rFonts w:ascii="GHEA Grapalat" w:hAnsi="GHEA Grapalat" w:cs="Sylfaen"/>
          <w:lang w:val="hy-AM"/>
        </w:rPr>
        <w:t>Դիմելով դատարան</w:t>
      </w:r>
      <w:r w:rsidR="00502A6A" w:rsidRPr="0066151D">
        <w:rPr>
          <w:rFonts w:ascii="GHEA Grapalat" w:hAnsi="GHEA Grapalat" w:cs="Sylfaen"/>
          <w:lang w:val="hy-AM"/>
        </w:rPr>
        <w:t>`</w:t>
      </w:r>
      <w:r w:rsidRPr="0066151D">
        <w:rPr>
          <w:rFonts w:ascii="GHEA Grapalat" w:hAnsi="GHEA Grapalat" w:cs="Sylfaen"/>
          <w:lang w:val="hy-AM"/>
        </w:rPr>
        <w:t xml:space="preserve"> </w:t>
      </w:r>
      <w:r w:rsidR="000D3A19" w:rsidRPr="0066151D">
        <w:rPr>
          <w:rFonts w:ascii="GHEA Grapalat" w:hAnsi="GHEA Grapalat" w:cs="Sylfaen"/>
          <w:lang w:val="hy-AM"/>
        </w:rPr>
        <w:t>Էդուարդ</w:t>
      </w:r>
      <w:r w:rsidR="00677813" w:rsidRPr="0066151D">
        <w:rPr>
          <w:rFonts w:ascii="GHEA Grapalat" w:hAnsi="GHEA Grapalat" w:cs="Sylfaen"/>
          <w:lang w:val="hy-AM"/>
        </w:rPr>
        <w:t xml:space="preserve"> </w:t>
      </w:r>
      <w:proofErr w:type="spellStart"/>
      <w:r w:rsidR="00677813" w:rsidRPr="0066151D">
        <w:rPr>
          <w:rFonts w:ascii="GHEA Grapalat" w:hAnsi="GHEA Grapalat" w:cs="Sylfaen"/>
          <w:lang w:val="hy-AM"/>
        </w:rPr>
        <w:t>Ջզմեչյանը</w:t>
      </w:r>
      <w:proofErr w:type="spellEnd"/>
      <w:r w:rsidR="008E66B5" w:rsidRPr="0066151D">
        <w:rPr>
          <w:rFonts w:ascii="GHEA Grapalat" w:hAnsi="GHEA Grapalat" w:cs="Sylfaen"/>
          <w:lang w:val="hy-AM"/>
        </w:rPr>
        <w:t xml:space="preserve"> պահանջել է </w:t>
      </w:r>
      <w:r w:rsidR="00677813" w:rsidRPr="0066151D">
        <w:rPr>
          <w:rFonts w:ascii="GHEA Grapalat" w:hAnsi="GHEA Grapalat" w:cs="Sylfaen"/>
          <w:lang w:val="hy-AM"/>
        </w:rPr>
        <w:t xml:space="preserve">ձեռքբերման վաղեմության ուժով ճանաչել իր սեփականության իրավունքը </w:t>
      </w:r>
      <w:r w:rsidR="009D3FE9" w:rsidRPr="009D3FE9">
        <w:rPr>
          <w:rFonts w:ascii="GHEA Grapalat" w:hAnsi="GHEA Grapalat" w:cs="Sylfaen"/>
          <w:lang w:val="de-DE"/>
        </w:rPr>
        <w:t>**</w:t>
      </w:r>
      <w:r w:rsidR="009D3FE9">
        <w:rPr>
          <w:rFonts w:ascii="GHEA Grapalat" w:hAnsi="GHEA Grapalat" w:cs="Sylfaen"/>
          <w:lang w:val="de-DE"/>
        </w:rPr>
        <w:t>******</w:t>
      </w:r>
      <w:r w:rsidR="009D3FE9">
        <w:rPr>
          <w:rStyle w:val="FootnoteReference"/>
          <w:rFonts w:ascii="GHEA Grapalat" w:hAnsi="GHEA Grapalat" w:cs="Sylfaen"/>
          <w:lang w:val="de-DE"/>
        </w:rPr>
        <w:footnoteReference w:id="1"/>
      </w:r>
      <w:r w:rsidR="00677813" w:rsidRPr="0066151D">
        <w:rPr>
          <w:rFonts w:ascii="GHEA Grapalat" w:hAnsi="GHEA Grapalat" w:cs="Sylfaen"/>
          <w:lang w:val="hy-AM"/>
        </w:rPr>
        <w:t xml:space="preserve"> հասցեում գտնվող</w:t>
      </w:r>
      <w:r w:rsidR="008A3EF5" w:rsidRPr="0066151D">
        <w:rPr>
          <w:rFonts w:ascii="GHEA Grapalat" w:hAnsi="GHEA Grapalat" w:cs="Sylfaen"/>
          <w:lang w:val="hy-AM"/>
        </w:rPr>
        <w:t>՝</w:t>
      </w:r>
      <w:r w:rsidR="00677813" w:rsidRPr="0066151D">
        <w:rPr>
          <w:rFonts w:ascii="GHEA Grapalat" w:hAnsi="GHEA Grapalat" w:cs="Sylfaen"/>
          <w:lang w:val="hy-AM"/>
        </w:rPr>
        <w:t xml:space="preserve"> 31,88քմ </w:t>
      </w:r>
      <w:r w:rsidR="00677813" w:rsidRPr="0066151D">
        <w:rPr>
          <w:rFonts w:ascii="GHEA Grapalat" w:hAnsi="GHEA Grapalat" w:cs="Sylfaen"/>
          <w:lang w:val="hy-AM"/>
        </w:rPr>
        <w:lastRenderedPageBreak/>
        <w:t>մակերեսով ոչ բնակելի տարածքի նկատմամբ:</w:t>
      </w:r>
    </w:p>
    <w:p w14:paraId="3A4E248B" w14:textId="0D605AF8" w:rsidR="008429DE" w:rsidRPr="0066151D" w:rsidRDefault="001132AA" w:rsidP="0066151D">
      <w:pPr>
        <w:widowControl w:val="0"/>
        <w:tabs>
          <w:tab w:val="left" w:pos="709"/>
          <w:tab w:val="left" w:pos="851"/>
        </w:tabs>
        <w:spacing w:line="278" w:lineRule="auto"/>
        <w:ind w:right="-1" w:firstLine="567"/>
        <w:jc w:val="both"/>
        <w:rPr>
          <w:rFonts w:ascii="GHEA Grapalat" w:hAnsi="GHEA Grapalat" w:cs="Sylfaen"/>
          <w:lang w:val="hy-AM"/>
        </w:rPr>
      </w:pPr>
      <w:r w:rsidRPr="0066151D">
        <w:rPr>
          <w:rFonts w:ascii="GHEA Grapalat" w:hAnsi="GHEA Grapalat" w:cs="Sylfaen"/>
          <w:lang w:val="hy-AM"/>
        </w:rPr>
        <w:t>Երևան քաղաքի</w:t>
      </w:r>
      <w:r w:rsidR="008429DE" w:rsidRPr="0066151D">
        <w:rPr>
          <w:rFonts w:ascii="GHEA Grapalat" w:hAnsi="GHEA Grapalat" w:cs="Sylfaen"/>
          <w:lang w:val="hy-AM"/>
        </w:rPr>
        <w:t xml:space="preserve"> </w:t>
      </w:r>
      <w:r w:rsidR="00C24645" w:rsidRPr="0066151D">
        <w:rPr>
          <w:rFonts w:ascii="GHEA Grapalat" w:hAnsi="GHEA Grapalat" w:cs="Sylfaen"/>
          <w:lang w:val="hy-AM"/>
        </w:rPr>
        <w:t xml:space="preserve">առաջին ատյանի </w:t>
      </w:r>
      <w:r w:rsidR="008429DE" w:rsidRPr="0066151D">
        <w:rPr>
          <w:rFonts w:ascii="GHEA Grapalat" w:hAnsi="GHEA Grapalat" w:cs="Sylfaen"/>
          <w:lang w:val="hy-AM"/>
        </w:rPr>
        <w:t>ընդհանուր իրավասության դատարանի (այսուհետ՝ Դատարան) 0</w:t>
      </w:r>
      <w:r w:rsidRPr="0066151D">
        <w:rPr>
          <w:rFonts w:ascii="GHEA Grapalat" w:hAnsi="GHEA Grapalat" w:cs="Sylfaen"/>
          <w:lang w:val="hy-AM"/>
        </w:rPr>
        <w:t>1</w:t>
      </w:r>
      <w:r w:rsidR="008429DE" w:rsidRPr="0066151D">
        <w:rPr>
          <w:rFonts w:ascii="GHEA Grapalat" w:hAnsi="GHEA Grapalat" w:cs="Sylfaen"/>
          <w:lang w:val="hy-AM"/>
        </w:rPr>
        <w:t>.</w:t>
      </w:r>
      <w:r w:rsidRPr="0066151D">
        <w:rPr>
          <w:rFonts w:ascii="GHEA Grapalat" w:hAnsi="GHEA Grapalat" w:cs="Sylfaen"/>
          <w:lang w:val="hy-AM"/>
        </w:rPr>
        <w:t>06</w:t>
      </w:r>
      <w:r w:rsidR="008429DE" w:rsidRPr="0066151D">
        <w:rPr>
          <w:rFonts w:ascii="GHEA Grapalat" w:hAnsi="GHEA Grapalat" w:cs="Sylfaen"/>
          <w:lang w:val="hy-AM"/>
        </w:rPr>
        <w:t>.202</w:t>
      </w:r>
      <w:r w:rsidRPr="0066151D">
        <w:rPr>
          <w:rFonts w:ascii="GHEA Grapalat" w:hAnsi="GHEA Grapalat" w:cs="Sylfaen"/>
          <w:lang w:val="hy-AM"/>
        </w:rPr>
        <w:t>2</w:t>
      </w:r>
      <w:r w:rsidR="008429DE" w:rsidRPr="0066151D">
        <w:rPr>
          <w:rFonts w:ascii="GHEA Grapalat" w:hAnsi="GHEA Grapalat" w:cs="Sylfaen"/>
          <w:lang w:val="hy-AM"/>
        </w:rPr>
        <w:t xml:space="preserve"> թվականի վճռով հայցը մերժվել է:</w:t>
      </w:r>
    </w:p>
    <w:p w14:paraId="62E60529" w14:textId="7837E75F" w:rsidR="001263AA" w:rsidRPr="0066151D" w:rsidRDefault="008429DE" w:rsidP="0066151D">
      <w:pPr>
        <w:widowControl w:val="0"/>
        <w:tabs>
          <w:tab w:val="left" w:pos="709"/>
          <w:tab w:val="left" w:pos="851"/>
        </w:tabs>
        <w:spacing w:line="278" w:lineRule="auto"/>
        <w:ind w:right="-1" w:firstLine="567"/>
        <w:jc w:val="both"/>
        <w:rPr>
          <w:rFonts w:ascii="GHEA Grapalat" w:hAnsi="GHEA Grapalat" w:cs="Sylfaen"/>
          <w:lang w:val="hy-AM"/>
        </w:rPr>
      </w:pPr>
      <w:r w:rsidRPr="0066151D">
        <w:rPr>
          <w:rFonts w:ascii="GHEA Grapalat" w:hAnsi="GHEA Grapalat" w:cs="Sylfaen"/>
          <w:lang w:val="hy-AM"/>
        </w:rPr>
        <w:t>Հ</w:t>
      </w:r>
      <w:r w:rsidR="00AB01DE" w:rsidRPr="0066151D">
        <w:rPr>
          <w:rFonts w:ascii="GHEA Grapalat" w:hAnsi="GHEA Grapalat" w:cs="Sylfaen"/>
          <w:lang w:val="hy-AM"/>
        </w:rPr>
        <w:t xml:space="preserve">Հ վերաքննիչ քաղաքացիական դատարանի </w:t>
      </w:r>
      <w:r w:rsidR="00503195" w:rsidRPr="0066151D">
        <w:rPr>
          <w:rFonts w:ascii="GHEA Grapalat" w:hAnsi="GHEA Grapalat" w:cs="Sylfaen"/>
          <w:lang w:val="hy-AM"/>
        </w:rPr>
        <w:t xml:space="preserve">(այսուհետ` Վերաքննիչ դատարան) </w:t>
      </w:r>
      <w:r w:rsidR="0065720E" w:rsidRPr="0066151D">
        <w:rPr>
          <w:rFonts w:ascii="GHEA Grapalat" w:hAnsi="GHEA Grapalat" w:cs="Sylfaen"/>
          <w:lang w:val="hy-AM"/>
        </w:rPr>
        <w:t>07</w:t>
      </w:r>
      <w:r w:rsidRPr="0066151D">
        <w:rPr>
          <w:rFonts w:ascii="GHEA Grapalat" w:hAnsi="GHEA Grapalat" w:cs="Sylfaen"/>
          <w:lang w:val="hy-AM"/>
        </w:rPr>
        <w:t>.</w:t>
      </w:r>
      <w:r w:rsidR="0065720E" w:rsidRPr="0066151D">
        <w:rPr>
          <w:rFonts w:ascii="GHEA Grapalat" w:hAnsi="GHEA Grapalat" w:cs="Sylfaen"/>
          <w:lang w:val="hy-AM"/>
        </w:rPr>
        <w:t>11</w:t>
      </w:r>
      <w:r w:rsidRPr="0066151D">
        <w:rPr>
          <w:rFonts w:ascii="GHEA Grapalat" w:hAnsi="GHEA Grapalat" w:cs="Sylfaen"/>
          <w:lang w:val="hy-AM"/>
        </w:rPr>
        <w:t>.2022</w:t>
      </w:r>
      <w:r w:rsidR="00EC2AC9" w:rsidRPr="0066151D">
        <w:rPr>
          <w:rFonts w:ascii="GHEA Grapalat" w:hAnsi="GHEA Grapalat" w:cs="Sylfaen"/>
          <w:lang w:val="hy-AM"/>
        </w:rPr>
        <w:t xml:space="preserve"> թվականի որոշմամբ</w:t>
      </w:r>
      <w:r w:rsidR="00A23BDA" w:rsidRPr="0066151D">
        <w:rPr>
          <w:rFonts w:ascii="GHEA Grapalat" w:hAnsi="GHEA Grapalat" w:cs="Sylfaen"/>
          <w:lang w:val="hy-AM"/>
        </w:rPr>
        <w:t xml:space="preserve"> </w:t>
      </w:r>
      <w:r w:rsidR="005A7BCD" w:rsidRPr="0066151D">
        <w:rPr>
          <w:rFonts w:ascii="GHEA Grapalat" w:hAnsi="GHEA Grapalat" w:cs="Sylfaen"/>
          <w:lang w:val="hy-AM"/>
        </w:rPr>
        <w:t>Էդուարդ Ջզմեչյանի</w:t>
      </w:r>
      <w:r w:rsidRPr="0066151D">
        <w:rPr>
          <w:rFonts w:ascii="GHEA Grapalat" w:hAnsi="GHEA Grapalat" w:cs="Sylfaen"/>
          <w:lang w:val="hy-AM"/>
        </w:rPr>
        <w:t xml:space="preserve"> </w:t>
      </w:r>
      <w:r w:rsidR="00E215B6" w:rsidRPr="0066151D">
        <w:rPr>
          <w:rFonts w:ascii="GHEA Grapalat" w:hAnsi="GHEA Grapalat" w:cs="Sylfaen"/>
          <w:lang w:val="hy-AM"/>
        </w:rPr>
        <w:t xml:space="preserve">վերաքննիչ </w:t>
      </w:r>
      <w:r w:rsidR="00A23BDA" w:rsidRPr="0066151D">
        <w:rPr>
          <w:rFonts w:ascii="GHEA Grapalat" w:hAnsi="GHEA Grapalat" w:cs="Sylfaen"/>
          <w:lang w:val="hy-AM"/>
        </w:rPr>
        <w:t xml:space="preserve">բողոքը </w:t>
      </w:r>
      <w:r w:rsidR="00D242F7" w:rsidRPr="0066151D">
        <w:rPr>
          <w:rFonts w:ascii="GHEA Grapalat" w:hAnsi="GHEA Grapalat" w:cs="Sylfaen"/>
          <w:lang w:val="hy-AM"/>
        </w:rPr>
        <w:t>բավարարվել է մասնակիորեն՝ Դատարանի 01.06.2022 թվականի վճիռը բեկանվել է, և գործն ուղարկվել է նոր քննության։</w:t>
      </w:r>
    </w:p>
    <w:p w14:paraId="2D60E803" w14:textId="52063349" w:rsidR="004570BA" w:rsidRPr="0066151D" w:rsidRDefault="00AB01DE" w:rsidP="0066151D">
      <w:pPr>
        <w:widowControl w:val="0"/>
        <w:tabs>
          <w:tab w:val="left" w:pos="709"/>
          <w:tab w:val="left" w:pos="851"/>
        </w:tabs>
        <w:spacing w:line="278" w:lineRule="auto"/>
        <w:ind w:right="-1" w:firstLine="567"/>
        <w:jc w:val="both"/>
        <w:rPr>
          <w:rFonts w:ascii="GHEA Grapalat" w:hAnsi="GHEA Grapalat" w:cs="Sylfaen"/>
          <w:lang w:val="hy-AM"/>
        </w:rPr>
      </w:pPr>
      <w:r w:rsidRPr="0066151D">
        <w:rPr>
          <w:rFonts w:ascii="GHEA Grapalat" w:hAnsi="GHEA Grapalat" w:cs="Sylfaen"/>
          <w:lang w:val="hy-AM"/>
        </w:rPr>
        <w:t>Սույն</w:t>
      </w:r>
      <w:r w:rsidR="00291206" w:rsidRPr="0066151D">
        <w:rPr>
          <w:rFonts w:ascii="GHEA Grapalat" w:hAnsi="GHEA Grapalat" w:cs="Sylfaen"/>
          <w:lang w:val="hy-AM"/>
        </w:rPr>
        <w:t xml:space="preserve"> </w:t>
      </w:r>
      <w:r w:rsidRPr="0066151D">
        <w:rPr>
          <w:rFonts w:ascii="GHEA Grapalat" w:hAnsi="GHEA Grapalat" w:cs="Sylfaen"/>
          <w:lang w:val="hy-AM"/>
        </w:rPr>
        <w:t>գործով</w:t>
      </w:r>
      <w:r w:rsidR="00291206" w:rsidRPr="0066151D">
        <w:rPr>
          <w:rFonts w:ascii="GHEA Grapalat" w:hAnsi="GHEA Grapalat" w:cs="Sylfaen"/>
          <w:lang w:val="hy-AM"/>
        </w:rPr>
        <w:t xml:space="preserve"> </w:t>
      </w:r>
      <w:r w:rsidRPr="0066151D">
        <w:rPr>
          <w:rFonts w:ascii="GHEA Grapalat" w:hAnsi="GHEA Grapalat" w:cs="Sylfaen"/>
          <w:lang w:val="hy-AM"/>
        </w:rPr>
        <w:t>վճռաբեկ</w:t>
      </w:r>
      <w:r w:rsidR="00291206" w:rsidRPr="0066151D">
        <w:rPr>
          <w:rFonts w:ascii="GHEA Grapalat" w:hAnsi="GHEA Grapalat" w:cs="Sylfaen"/>
          <w:lang w:val="hy-AM"/>
        </w:rPr>
        <w:t xml:space="preserve"> </w:t>
      </w:r>
      <w:r w:rsidRPr="0066151D">
        <w:rPr>
          <w:rFonts w:ascii="GHEA Grapalat" w:hAnsi="GHEA Grapalat" w:cs="Sylfaen"/>
          <w:lang w:val="hy-AM"/>
        </w:rPr>
        <w:t>բողո</w:t>
      </w:r>
      <w:r w:rsidR="00291206" w:rsidRPr="0066151D">
        <w:rPr>
          <w:rFonts w:ascii="GHEA Grapalat" w:hAnsi="GHEA Grapalat" w:cs="Sylfaen"/>
          <w:lang w:val="hy-AM"/>
        </w:rPr>
        <w:t xml:space="preserve">ք </w:t>
      </w:r>
      <w:r w:rsidR="004570BA" w:rsidRPr="0066151D">
        <w:rPr>
          <w:rFonts w:ascii="GHEA Grapalat" w:hAnsi="GHEA Grapalat" w:cs="Sylfaen"/>
          <w:lang w:val="hy-AM"/>
        </w:rPr>
        <w:t>է</w:t>
      </w:r>
      <w:r w:rsidR="00291206" w:rsidRPr="0066151D">
        <w:rPr>
          <w:rFonts w:ascii="GHEA Grapalat" w:hAnsi="GHEA Grapalat" w:cs="Sylfaen"/>
          <w:lang w:val="hy-AM"/>
        </w:rPr>
        <w:t xml:space="preserve"> </w:t>
      </w:r>
      <w:r w:rsidRPr="0066151D">
        <w:rPr>
          <w:rFonts w:ascii="GHEA Grapalat" w:hAnsi="GHEA Grapalat" w:cs="Sylfaen"/>
          <w:lang w:val="hy-AM"/>
        </w:rPr>
        <w:t xml:space="preserve">ներկայացրել </w:t>
      </w:r>
      <w:r w:rsidR="00CB25A8" w:rsidRPr="0066151D">
        <w:rPr>
          <w:rFonts w:ascii="GHEA Grapalat" w:hAnsi="GHEA Grapalat" w:cs="Sylfaen"/>
          <w:lang w:val="hy-AM"/>
        </w:rPr>
        <w:t>Համայնք</w:t>
      </w:r>
      <w:r w:rsidR="00323FBD" w:rsidRPr="0066151D">
        <w:rPr>
          <w:rFonts w:ascii="GHEA Grapalat" w:hAnsi="GHEA Grapalat" w:cs="Sylfaen"/>
          <w:lang w:val="hy-AM"/>
        </w:rPr>
        <w:t>ը</w:t>
      </w:r>
      <w:r w:rsidR="00110BBE" w:rsidRPr="0066151D">
        <w:rPr>
          <w:rFonts w:ascii="GHEA Grapalat" w:hAnsi="GHEA Grapalat" w:cs="Sylfaen"/>
          <w:lang w:val="hy-AM"/>
        </w:rPr>
        <w:t>:</w:t>
      </w:r>
    </w:p>
    <w:bookmarkEnd w:id="0"/>
    <w:p w14:paraId="79B18710" w14:textId="598F95FD" w:rsidR="00110BBE" w:rsidRPr="0066151D" w:rsidRDefault="00AB01DE" w:rsidP="0066151D">
      <w:pPr>
        <w:widowControl w:val="0"/>
        <w:tabs>
          <w:tab w:val="left" w:pos="709"/>
          <w:tab w:val="left" w:pos="851"/>
        </w:tabs>
        <w:spacing w:line="278" w:lineRule="auto"/>
        <w:ind w:right="-1" w:firstLine="567"/>
        <w:jc w:val="both"/>
        <w:rPr>
          <w:rFonts w:ascii="GHEA Grapalat" w:hAnsi="GHEA Grapalat"/>
          <w:lang w:val="hy-AM"/>
        </w:rPr>
      </w:pPr>
      <w:r w:rsidRPr="0066151D">
        <w:rPr>
          <w:rFonts w:ascii="GHEA Grapalat" w:hAnsi="GHEA Grapalat" w:cs="Sylfaen"/>
          <w:lang w:val="hy-AM"/>
        </w:rPr>
        <w:t>Վճռաբեկ</w:t>
      </w:r>
      <w:r w:rsidR="00291206" w:rsidRPr="0066151D">
        <w:rPr>
          <w:rFonts w:ascii="GHEA Grapalat" w:hAnsi="GHEA Grapalat" w:cs="Sylfaen"/>
          <w:lang w:val="hy-AM"/>
        </w:rPr>
        <w:t xml:space="preserve"> </w:t>
      </w:r>
      <w:r w:rsidRPr="0066151D">
        <w:rPr>
          <w:rFonts w:ascii="GHEA Grapalat" w:hAnsi="GHEA Grapalat" w:cs="Sylfaen"/>
          <w:lang w:val="hy-AM"/>
        </w:rPr>
        <w:t>բողոքի</w:t>
      </w:r>
      <w:r w:rsidR="00291206" w:rsidRPr="0066151D">
        <w:rPr>
          <w:rFonts w:ascii="GHEA Grapalat" w:hAnsi="GHEA Grapalat" w:cs="Sylfaen"/>
          <w:lang w:val="hy-AM"/>
        </w:rPr>
        <w:t xml:space="preserve"> </w:t>
      </w:r>
      <w:r w:rsidRPr="0066151D">
        <w:rPr>
          <w:rFonts w:ascii="GHEA Grapalat" w:hAnsi="GHEA Grapalat" w:cs="Sylfaen"/>
          <w:lang w:val="hy-AM"/>
        </w:rPr>
        <w:t>պատասխան</w:t>
      </w:r>
      <w:r w:rsidR="00026DC5" w:rsidRPr="0066151D">
        <w:rPr>
          <w:rFonts w:ascii="GHEA Grapalat" w:hAnsi="GHEA Grapalat" w:cs="Sylfaen"/>
          <w:lang w:val="hy-AM"/>
        </w:rPr>
        <w:t xml:space="preserve"> </w:t>
      </w:r>
      <w:r w:rsidR="00225EF2" w:rsidRPr="0066151D">
        <w:rPr>
          <w:rFonts w:ascii="GHEA Grapalat" w:hAnsi="GHEA Grapalat" w:cs="Sylfaen"/>
          <w:lang w:val="hy-AM"/>
        </w:rPr>
        <w:t>է</w:t>
      </w:r>
      <w:r w:rsidR="009704B0" w:rsidRPr="0066151D">
        <w:rPr>
          <w:rFonts w:ascii="GHEA Grapalat" w:hAnsi="GHEA Grapalat" w:cs="Sylfaen"/>
          <w:lang w:val="hy-AM"/>
        </w:rPr>
        <w:t xml:space="preserve"> ներկայաց</w:t>
      </w:r>
      <w:r w:rsidR="00225EF2" w:rsidRPr="0066151D">
        <w:rPr>
          <w:rFonts w:ascii="GHEA Grapalat" w:hAnsi="GHEA Grapalat" w:cs="Sylfaen"/>
          <w:lang w:val="hy-AM"/>
        </w:rPr>
        <w:t>ր</w:t>
      </w:r>
      <w:r w:rsidR="009704B0" w:rsidRPr="0066151D">
        <w:rPr>
          <w:rFonts w:ascii="GHEA Grapalat" w:hAnsi="GHEA Grapalat" w:cs="Sylfaen"/>
          <w:lang w:val="hy-AM"/>
        </w:rPr>
        <w:t>ել</w:t>
      </w:r>
      <w:r w:rsidR="00225EF2" w:rsidRPr="0066151D">
        <w:rPr>
          <w:rFonts w:ascii="GHEA Grapalat" w:hAnsi="GHEA Grapalat" w:cs="Sylfaen"/>
          <w:lang w:val="hy-AM"/>
        </w:rPr>
        <w:t xml:space="preserve"> Էդուարդ Ջզմեչյանը (ներկայացուցիչ Արմինե Ավետիսյան)</w:t>
      </w:r>
      <w:r w:rsidR="009704B0" w:rsidRPr="0066151D">
        <w:rPr>
          <w:rFonts w:ascii="GHEA Grapalat" w:hAnsi="GHEA Grapalat" w:cs="Sylfaen"/>
          <w:lang w:val="hy-AM"/>
        </w:rPr>
        <w:t>:</w:t>
      </w:r>
    </w:p>
    <w:p w14:paraId="2A97780F" w14:textId="77777777" w:rsidR="00AB01DE" w:rsidRPr="0066151D" w:rsidRDefault="00AB01DE" w:rsidP="0066151D">
      <w:pPr>
        <w:widowControl w:val="0"/>
        <w:tabs>
          <w:tab w:val="left" w:pos="709"/>
          <w:tab w:val="left" w:pos="851"/>
        </w:tabs>
        <w:spacing w:line="278" w:lineRule="auto"/>
        <w:ind w:right="-1" w:firstLine="567"/>
        <w:jc w:val="both"/>
        <w:rPr>
          <w:rFonts w:ascii="GHEA Grapalat" w:hAnsi="GHEA Grapalat"/>
          <w:sz w:val="14"/>
          <w:szCs w:val="14"/>
          <w:lang w:val="hy-AM"/>
        </w:rPr>
      </w:pPr>
    </w:p>
    <w:p w14:paraId="3E3C2611" w14:textId="248D209C" w:rsidR="008E398D" w:rsidRPr="0066151D" w:rsidRDefault="00AB01DE" w:rsidP="0066151D">
      <w:pPr>
        <w:pStyle w:val="Heading1"/>
        <w:spacing w:line="278" w:lineRule="auto"/>
        <w:ind w:firstLine="567"/>
        <w:rPr>
          <w:rFonts w:ascii="GHEA Grapalat" w:eastAsiaTheme="majorEastAsia" w:hAnsi="GHEA Grapalat" w:cstheme="majorBidi"/>
          <w:iCs/>
          <w:sz w:val="24"/>
          <w:szCs w:val="24"/>
          <w:u w:val="single"/>
          <w:lang w:val="hy-AM" w:eastAsia="zh-CN"/>
        </w:rPr>
      </w:pPr>
      <w:r w:rsidRPr="0066151D">
        <w:rPr>
          <w:rStyle w:val="Heading3Char"/>
          <w:rFonts w:ascii="GHEA Grapalat" w:hAnsi="GHEA Grapalat"/>
          <w:iCs/>
          <w:color w:val="auto"/>
          <w:u w:val="single"/>
        </w:rPr>
        <w:t>2. Վճռաբեկ</w:t>
      </w:r>
      <w:r w:rsidR="00291206" w:rsidRPr="0066151D">
        <w:rPr>
          <w:rStyle w:val="Heading3Char"/>
          <w:rFonts w:ascii="GHEA Grapalat" w:hAnsi="GHEA Grapalat"/>
          <w:iCs/>
          <w:color w:val="auto"/>
          <w:u w:val="single"/>
        </w:rPr>
        <w:t xml:space="preserve"> </w:t>
      </w:r>
      <w:r w:rsidRPr="0066151D">
        <w:rPr>
          <w:rStyle w:val="Heading3Char"/>
          <w:rFonts w:ascii="GHEA Grapalat" w:hAnsi="GHEA Grapalat"/>
          <w:iCs/>
          <w:color w:val="auto"/>
          <w:u w:val="single"/>
        </w:rPr>
        <w:t>բողոքի</w:t>
      </w:r>
      <w:r w:rsidR="00291206" w:rsidRPr="0066151D">
        <w:rPr>
          <w:rStyle w:val="Heading3Char"/>
          <w:rFonts w:ascii="GHEA Grapalat" w:hAnsi="GHEA Grapalat"/>
          <w:iCs/>
          <w:color w:val="auto"/>
          <w:u w:val="single"/>
        </w:rPr>
        <w:t xml:space="preserve"> </w:t>
      </w:r>
      <w:r w:rsidR="00207B94" w:rsidRPr="0066151D">
        <w:rPr>
          <w:rStyle w:val="Heading3Char"/>
          <w:rFonts w:ascii="GHEA Grapalat" w:hAnsi="GHEA Grapalat"/>
          <w:iCs/>
          <w:color w:val="auto"/>
          <w:u w:val="single"/>
        </w:rPr>
        <w:t>հիմք</w:t>
      </w:r>
      <w:r w:rsidR="00B04E8F" w:rsidRPr="0066151D">
        <w:rPr>
          <w:rStyle w:val="Heading3Char"/>
          <w:rFonts w:ascii="GHEA Grapalat" w:hAnsi="GHEA Grapalat"/>
          <w:iCs/>
          <w:color w:val="auto"/>
          <w:u w:val="single"/>
        </w:rPr>
        <w:t>եր</w:t>
      </w:r>
      <w:r w:rsidRPr="0066151D">
        <w:rPr>
          <w:rStyle w:val="Heading3Char"/>
          <w:rFonts w:ascii="GHEA Grapalat" w:hAnsi="GHEA Grapalat"/>
          <w:iCs/>
          <w:color w:val="auto"/>
          <w:u w:val="single"/>
        </w:rPr>
        <w:t>ը, հիմնավորումները</w:t>
      </w:r>
      <w:r w:rsidR="00291206" w:rsidRPr="0066151D">
        <w:rPr>
          <w:rStyle w:val="Heading3Char"/>
          <w:rFonts w:ascii="GHEA Grapalat" w:hAnsi="GHEA Grapalat"/>
          <w:iCs/>
          <w:color w:val="auto"/>
          <w:u w:val="single"/>
        </w:rPr>
        <w:t xml:space="preserve"> </w:t>
      </w:r>
      <w:r w:rsidRPr="0066151D">
        <w:rPr>
          <w:rStyle w:val="Heading3Char"/>
          <w:rFonts w:ascii="GHEA Grapalat" w:hAnsi="GHEA Grapalat"/>
          <w:iCs/>
          <w:color w:val="auto"/>
          <w:u w:val="single"/>
        </w:rPr>
        <w:t>և</w:t>
      </w:r>
      <w:r w:rsidR="00291206" w:rsidRPr="0066151D">
        <w:rPr>
          <w:rStyle w:val="Heading3Char"/>
          <w:rFonts w:ascii="GHEA Grapalat" w:hAnsi="GHEA Grapalat"/>
          <w:iCs/>
          <w:color w:val="auto"/>
          <w:u w:val="single"/>
        </w:rPr>
        <w:t xml:space="preserve"> </w:t>
      </w:r>
      <w:r w:rsidRPr="0066151D">
        <w:rPr>
          <w:rStyle w:val="Heading3Char"/>
          <w:rFonts w:ascii="GHEA Grapalat" w:hAnsi="GHEA Grapalat"/>
          <w:iCs/>
          <w:color w:val="auto"/>
          <w:u w:val="single"/>
        </w:rPr>
        <w:t>պահանջը</w:t>
      </w:r>
    </w:p>
    <w:p w14:paraId="7905FE9B" w14:textId="70B63ABB" w:rsidR="00AB01DE" w:rsidRPr="0066151D" w:rsidRDefault="00AB01DE" w:rsidP="0066151D">
      <w:pPr>
        <w:widowControl w:val="0"/>
        <w:tabs>
          <w:tab w:val="left" w:pos="709"/>
          <w:tab w:val="left" w:pos="851"/>
        </w:tabs>
        <w:spacing w:line="278" w:lineRule="auto"/>
        <w:ind w:right="-1" w:firstLine="567"/>
        <w:jc w:val="both"/>
        <w:rPr>
          <w:rFonts w:ascii="GHEA Grapalat" w:hAnsi="GHEA Grapalat"/>
          <w:lang w:val="hy-AM"/>
        </w:rPr>
      </w:pPr>
      <w:r w:rsidRPr="0066151D">
        <w:rPr>
          <w:rFonts w:ascii="GHEA Grapalat" w:hAnsi="GHEA Grapalat" w:cs="Sylfaen"/>
          <w:lang w:val="hy-AM"/>
        </w:rPr>
        <w:t>Սույն</w:t>
      </w:r>
      <w:r w:rsidR="004828C5" w:rsidRPr="0066151D">
        <w:rPr>
          <w:rFonts w:ascii="GHEA Grapalat" w:hAnsi="GHEA Grapalat" w:cs="Sylfaen"/>
          <w:lang w:val="hy-AM"/>
        </w:rPr>
        <w:t xml:space="preserve"> </w:t>
      </w:r>
      <w:r w:rsidRPr="0066151D">
        <w:rPr>
          <w:rFonts w:ascii="GHEA Grapalat" w:hAnsi="GHEA Grapalat" w:cs="Sylfaen"/>
          <w:lang w:val="hy-AM"/>
        </w:rPr>
        <w:t>վճռաբեկ</w:t>
      </w:r>
      <w:r w:rsidR="004828C5" w:rsidRPr="0066151D">
        <w:rPr>
          <w:rFonts w:ascii="GHEA Grapalat" w:hAnsi="GHEA Grapalat" w:cs="Sylfaen"/>
          <w:lang w:val="hy-AM"/>
        </w:rPr>
        <w:t xml:space="preserve"> </w:t>
      </w:r>
      <w:r w:rsidRPr="0066151D">
        <w:rPr>
          <w:rFonts w:ascii="GHEA Grapalat" w:hAnsi="GHEA Grapalat" w:cs="Sylfaen"/>
          <w:lang w:val="hy-AM"/>
        </w:rPr>
        <w:t>բողոքը</w:t>
      </w:r>
      <w:r w:rsidR="004828C5" w:rsidRPr="0066151D">
        <w:rPr>
          <w:rFonts w:ascii="GHEA Grapalat" w:hAnsi="GHEA Grapalat" w:cs="Sylfaen"/>
          <w:lang w:val="hy-AM"/>
        </w:rPr>
        <w:t xml:space="preserve"> </w:t>
      </w:r>
      <w:r w:rsidRPr="0066151D">
        <w:rPr>
          <w:rFonts w:ascii="GHEA Grapalat" w:hAnsi="GHEA Grapalat" w:cs="Sylfaen"/>
          <w:lang w:val="hy-AM"/>
        </w:rPr>
        <w:t>քննվում</w:t>
      </w:r>
      <w:r w:rsidR="004828C5" w:rsidRPr="0066151D">
        <w:rPr>
          <w:rFonts w:ascii="GHEA Grapalat" w:hAnsi="GHEA Grapalat" w:cs="Sylfaen"/>
          <w:lang w:val="hy-AM"/>
        </w:rPr>
        <w:t xml:space="preserve"> </w:t>
      </w:r>
      <w:r w:rsidRPr="0066151D">
        <w:rPr>
          <w:rFonts w:ascii="GHEA Grapalat" w:hAnsi="GHEA Grapalat" w:cs="Sylfaen"/>
          <w:lang w:val="hy-AM"/>
        </w:rPr>
        <w:t>է</w:t>
      </w:r>
      <w:r w:rsidR="004828C5" w:rsidRPr="0066151D">
        <w:rPr>
          <w:rFonts w:ascii="GHEA Grapalat" w:hAnsi="GHEA Grapalat" w:cs="Sylfaen"/>
          <w:lang w:val="hy-AM"/>
        </w:rPr>
        <w:t xml:space="preserve"> </w:t>
      </w:r>
      <w:r w:rsidRPr="0066151D">
        <w:rPr>
          <w:rFonts w:ascii="GHEA Grapalat" w:hAnsi="GHEA Grapalat" w:cs="Sylfaen"/>
          <w:lang w:val="hy-AM"/>
        </w:rPr>
        <w:t>հետևյալ</w:t>
      </w:r>
      <w:r w:rsidR="004828C5" w:rsidRPr="0066151D">
        <w:rPr>
          <w:rFonts w:ascii="GHEA Grapalat" w:hAnsi="GHEA Grapalat" w:cs="Sylfaen"/>
          <w:lang w:val="hy-AM"/>
        </w:rPr>
        <w:t xml:space="preserve"> </w:t>
      </w:r>
      <w:r w:rsidRPr="0066151D">
        <w:rPr>
          <w:rFonts w:ascii="GHEA Grapalat" w:hAnsi="GHEA Grapalat" w:cs="Sylfaen"/>
          <w:lang w:val="hy-AM"/>
        </w:rPr>
        <w:t>հիմք</w:t>
      </w:r>
      <w:r w:rsidR="00B04E8F" w:rsidRPr="0066151D">
        <w:rPr>
          <w:rFonts w:ascii="GHEA Grapalat" w:hAnsi="GHEA Grapalat" w:cs="Sylfaen"/>
          <w:lang w:val="hy-AM"/>
        </w:rPr>
        <w:t>եր</w:t>
      </w:r>
      <w:r w:rsidRPr="0066151D">
        <w:rPr>
          <w:rFonts w:ascii="GHEA Grapalat" w:hAnsi="GHEA Grapalat" w:cs="Sylfaen"/>
          <w:lang w:val="hy-AM"/>
        </w:rPr>
        <w:t>ի</w:t>
      </w:r>
      <w:r w:rsidR="004828C5" w:rsidRPr="0066151D">
        <w:rPr>
          <w:rFonts w:ascii="GHEA Grapalat" w:hAnsi="GHEA Grapalat" w:cs="Sylfaen"/>
          <w:lang w:val="hy-AM"/>
        </w:rPr>
        <w:t xml:space="preserve"> </w:t>
      </w:r>
      <w:r w:rsidRPr="0066151D">
        <w:rPr>
          <w:rFonts w:ascii="GHEA Grapalat" w:hAnsi="GHEA Grapalat" w:cs="Sylfaen"/>
          <w:lang w:val="hy-AM"/>
        </w:rPr>
        <w:t>սահմաններում</w:t>
      </w:r>
      <w:r w:rsidR="004828C5" w:rsidRPr="0066151D">
        <w:rPr>
          <w:rFonts w:ascii="GHEA Grapalat" w:hAnsi="GHEA Grapalat" w:cs="Sylfaen"/>
          <w:lang w:val="hy-AM"/>
        </w:rPr>
        <w:t xml:space="preserve"> </w:t>
      </w:r>
      <w:r w:rsidRPr="0066151D">
        <w:rPr>
          <w:rFonts w:ascii="GHEA Grapalat" w:hAnsi="GHEA Grapalat" w:cs="Sylfaen"/>
          <w:lang w:val="hy-AM"/>
        </w:rPr>
        <w:t>ներքոհիշյալ</w:t>
      </w:r>
      <w:r w:rsidR="004828C5" w:rsidRPr="0066151D">
        <w:rPr>
          <w:rFonts w:ascii="GHEA Grapalat" w:hAnsi="GHEA Grapalat" w:cs="Sylfaen"/>
          <w:lang w:val="hy-AM"/>
        </w:rPr>
        <w:t xml:space="preserve"> </w:t>
      </w:r>
      <w:r w:rsidRPr="0066151D">
        <w:rPr>
          <w:rFonts w:ascii="GHEA Grapalat" w:hAnsi="GHEA Grapalat" w:cs="Sylfaen"/>
          <w:lang w:val="hy-AM"/>
        </w:rPr>
        <w:t>հիմնավորումներով</w:t>
      </w:r>
      <w:r w:rsidRPr="0066151D">
        <w:rPr>
          <w:rFonts w:ascii="GHEA Grapalat" w:hAnsi="GHEA Grapalat"/>
          <w:lang w:val="hy-AM"/>
        </w:rPr>
        <w:t>.</w:t>
      </w:r>
    </w:p>
    <w:p w14:paraId="7544100F" w14:textId="449E9C0C" w:rsidR="008A3EF5" w:rsidRPr="0066151D" w:rsidRDefault="00376C2C" w:rsidP="0066151D">
      <w:pPr>
        <w:tabs>
          <w:tab w:val="left" w:pos="709"/>
          <w:tab w:val="left" w:pos="851"/>
        </w:tabs>
        <w:spacing w:line="278" w:lineRule="auto"/>
        <w:ind w:right="-1"/>
        <w:jc w:val="both"/>
        <w:rPr>
          <w:rFonts w:ascii="GHEA Grapalat" w:hAnsi="GHEA Grapalat"/>
          <w:i/>
          <w:lang w:val="hy-AM"/>
        </w:rPr>
      </w:pPr>
      <w:r w:rsidRPr="0066151D">
        <w:rPr>
          <w:rFonts w:ascii="GHEA Grapalat" w:hAnsi="GHEA Grapalat" w:cs="Sylfaen"/>
          <w:i/>
          <w:lang w:val="hy-AM"/>
        </w:rPr>
        <w:tab/>
      </w:r>
      <w:r w:rsidR="000807F2" w:rsidRPr="0066151D">
        <w:rPr>
          <w:rFonts w:ascii="GHEA Grapalat" w:hAnsi="GHEA Grapalat" w:cs="Sylfaen"/>
          <w:i/>
          <w:lang w:val="hy-AM"/>
        </w:rPr>
        <w:t>Վե</w:t>
      </w:r>
      <w:r w:rsidR="00310C02" w:rsidRPr="0066151D">
        <w:rPr>
          <w:rFonts w:ascii="GHEA Grapalat" w:hAnsi="GHEA Grapalat" w:cs="Sylfaen"/>
          <w:i/>
          <w:lang w:val="hy-AM"/>
        </w:rPr>
        <w:t>րաքննիչ դատարանը խախտել է</w:t>
      </w:r>
      <w:r w:rsidR="004C2D94" w:rsidRPr="0066151D">
        <w:rPr>
          <w:rFonts w:ascii="GHEA Grapalat" w:hAnsi="GHEA Grapalat" w:cs="Sylfaen"/>
          <w:i/>
          <w:lang w:val="hy-AM"/>
        </w:rPr>
        <w:t xml:space="preserve"> </w:t>
      </w:r>
      <w:r w:rsidR="00B403C8" w:rsidRPr="0066151D">
        <w:rPr>
          <w:rFonts w:ascii="GHEA Grapalat" w:hAnsi="GHEA Grapalat"/>
          <w:i/>
          <w:lang w:val="hy-AM"/>
        </w:rPr>
        <w:t xml:space="preserve">ՀՀ քաղաքացիական օրենսգրքի </w:t>
      </w:r>
      <w:r w:rsidR="00792F06" w:rsidRPr="0066151D">
        <w:rPr>
          <w:rFonts w:ascii="GHEA Grapalat" w:hAnsi="GHEA Grapalat"/>
          <w:i/>
          <w:lang w:val="hy-AM"/>
        </w:rPr>
        <w:t>172</w:t>
      </w:r>
      <w:r w:rsidR="00B403C8" w:rsidRPr="0066151D">
        <w:rPr>
          <w:rFonts w:ascii="GHEA Grapalat" w:hAnsi="GHEA Grapalat"/>
          <w:i/>
          <w:lang w:val="hy-AM"/>
        </w:rPr>
        <w:t>-րդ</w:t>
      </w:r>
      <w:r w:rsidR="00792F06" w:rsidRPr="0066151D">
        <w:rPr>
          <w:rFonts w:ascii="GHEA Grapalat" w:hAnsi="GHEA Grapalat"/>
          <w:i/>
          <w:lang w:val="hy-AM"/>
        </w:rPr>
        <w:t>, 187-րդ և 280-րդ</w:t>
      </w:r>
      <w:r w:rsidR="00B403C8" w:rsidRPr="0066151D">
        <w:rPr>
          <w:rFonts w:ascii="GHEA Grapalat" w:hAnsi="GHEA Grapalat"/>
          <w:i/>
          <w:lang w:val="hy-AM"/>
        </w:rPr>
        <w:t xml:space="preserve"> հոդված</w:t>
      </w:r>
      <w:r w:rsidR="00792F06" w:rsidRPr="0066151D">
        <w:rPr>
          <w:rFonts w:ascii="GHEA Grapalat" w:hAnsi="GHEA Grapalat"/>
          <w:i/>
          <w:lang w:val="hy-AM"/>
        </w:rPr>
        <w:t>ներ</w:t>
      </w:r>
      <w:r w:rsidR="00B403C8" w:rsidRPr="0066151D">
        <w:rPr>
          <w:rFonts w:ascii="GHEA Grapalat" w:hAnsi="GHEA Grapalat"/>
          <w:i/>
          <w:lang w:val="hy-AM"/>
        </w:rPr>
        <w:t xml:space="preserve">ը, ՀՀ քաղաքացիական դատավարության օրենսգրքի 57-րդ </w:t>
      </w:r>
      <w:r w:rsidR="00AA3DA1" w:rsidRPr="0066151D">
        <w:rPr>
          <w:rFonts w:ascii="GHEA Grapalat" w:hAnsi="GHEA Grapalat"/>
          <w:i/>
          <w:lang w:val="hy-AM"/>
        </w:rPr>
        <w:t>ու</w:t>
      </w:r>
      <w:r w:rsidR="00B403C8" w:rsidRPr="0066151D">
        <w:rPr>
          <w:rFonts w:ascii="GHEA Grapalat" w:hAnsi="GHEA Grapalat"/>
          <w:i/>
          <w:lang w:val="hy-AM"/>
        </w:rPr>
        <w:t xml:space="preserve"> 6</w:t>
      </w:r>
      <w:r w:rsidR="003804E5" w:rsidRPr="0066151D">
        <w:rPr>
          <w:rFonts w:ascii="GHEA Grapalat" w:hAnsi="GHEA Grapalat"/>
          <w:i/>
          <w:lang w:val="hy-AM"/>
        </w:rPr>
        <w:t>2</w:t>
      </w:r>
      <w:r w:rsidR="003804E5" w:rsidRPr="0066151D">
        <w:rPr>
          <w:rFonts w:ascii="GHEA Grapalat" w:hAnsi="GHEA Grapalat"/>
          <w:i/>
          <w:lang w:val="hy-AM"/>
        </w:rPr>
        <w:noBreakHyphen/>
      </w:r>
      <w:r w:rsidR="00B403C8" w:rsidRPr="0066151D">
        <w:rPr>
          <w:rFonts w:ascii="GHEA Grapalat" w:hAnsi="GHEA Grapalat"/>
          <w:i/>
          <w:lang w:val="hy-AM"/>
        </w:rPr>
        <w:t>րդ հոդվածները</w:t>
      </w:r>
      <w:r w:rsidR="002C7F87" w:rsidRPr="0066151D">
        <w:rPr>
          <w:rFonts w:ascii="GHEA Grapalat" w:hAnsi="GHEA Grapalat"/>
          <w:i/>
          <w:lang w:val="hy-AM"/>
        </w:rPr>
        <w:t xml:space="preserve">, </w:t>
      </w:r>
      <w:r w:rsidR="00F3523A" w:rsidRPr="0066151D">
        <w:rPr>
          <w:rFonts w:ascii="GHEA Grapalat" w:hAnsi="GHEA Grapalat"/>
          <w:i/>
          <w:lang w:val="hy-AM"/>
        </w:rPr>
        <w:t>Կ</w:t>
      </w:r>
      <w:r w:rsidR="002C7F87" w:rsidRPr="0066151D">
        <w:rPr>
          <w:rFonts w:ascii="GHEA Grapalat" w:hAnsi="GHEA Grapalat"/>
          <w:i/>
          <w:lang w:val="hy-AM"/>
        </w:rPr>
        <w:t>առավարության</w:t>
      </w:r>
      <w:r w:rsidR="00254E39" w:rsidRPr="0066151D">
        <w:rPr>
          <w:rFonts w:ascii="GHEA Grapalat" w:hAnsi="GHEA Grapalat"/>
          <w:i/>
          <w:lang w:val="hy-AM"/>
        </w:rPr>
        <w:t xml:space="preserve"> </w:t>
      </w:r>
      <w:r w:rsidR="00531E79" w:rsidRPr="0066151D">
        <w:rPr>
          <w:rFonts w:ascii="GHEA Grapalat" w:hAnsi="GHEA Grapalat"/>
          <w:i/>
          <w:lang w:val="hy-AM"/>
        </w:rPr>
        <w:t xml:space="preserve">29.05.2009 թվականի </w:t>
      </w:r>
      <w:r w:rsidR="00254E39" w:rsidRPr="0066151D">
        <w:rPr>
          <w:rFonts w:ascii="GHEA Grapalat" w:hAnsi="GHEA Grapalat"/>
          <w:i/>
          <w:lang w:val="hy-AM"/>
        </w:rPr>
        <w:t>«</w:t>
      </w:r>
      <w:proofErr w:type="spellStart"/>
      <w:r w:rsidR="00254E39" w:rsidRPr="0066151D">
        <w:rPr>
          <w:rFonts w:ascii="GHEA Grapalat" w:hAnsi="GHEA Grapalat"/>
          <w:i/>
          <w:lang w:val="hy-AM"/>
        </w:rPr>
        <w:t>Երևան</w:t>
      </w:r>
      <w:proofErr w:type="spellEnd"/>
      <w:r w:rsidR="00254E39" w:rsidRPr="0066151D">
        <w:rPr>
          <w:rFonts w:ascii="GHEA Grapalat" w:hAnsi="GHEA Grapalat"/>
          <w:i/>
          <w:lang w:val="hy-AM"/>
        </w:rPr>
        <w:t xml:space="preserve"> քաղաքին սեփականության իրավունքով փոխանցվող անհրաժեշտ գույքի ցանկը սահմանելու մասին» թիվ 604-Ն որոշումը</w:t>
      </w:r>
      <w:r w:rsidR="00B403C8" w:rsidRPr="0066151D">
        <w:rPr>
          <w:rFonts w:ascii="GHEA Grapalat" w:hAnsi="GHEA Grapalat"/>
          <w:i/>
          <w:lang w:val="hy-AM"/>
        </w:rPr>
        <w:t>:</w:t>
      </w:r>
    </w:p>
    <w:p w14:paraId="17D9160B" w14:textId="4F28F6ED" w:rsidR="00BD4C02" w:rsidRPr="0066151D" w:rsidRDefault="008A3EF5" w:rsidP="0066151D">
      <w:pPr>
        <w:tabs>
          <w:tab w:val="left" w:pos="709"/>
          <w:tab w:val="left" w:pos="851"/>
        </w:tabs>
        <w:spacing w:line="278" w:lineRule="auto"/>
        <w:ind w:right="-1"/>
        <w:jc w:val="both"/>
        <w:rPr>
          <w:rFonts w:ascii="GHEA Grapalat" w:eastAsia="Calibri" w:hAnsi="GHEA Grapalat" w:cs="Sylfaen"/>
          <w:i/>
          <w:color w:val="000000" w:themeColor="text1"/>
          <w:lang w:val="hy-AM" w:eastAsia="en-US"/>
        </w:rPr>
      </w:pPr>
      <w:r w:rsidRPr="0066151D">
        <w:rPr>
          <w:rFonts w:ascii="GHEA Grapalat" w:hAnsi="GHEA Grapalat"/>
          <w:i/>
          <w:lang w:val="hy-AM"/>
        </w:rPr>
        <w:tab/>
      </w:r>
      <w:r w:rsidR="00BD4C02" w:rsidRPr="0066151D">
        <w:rPr>
          <w:rFonts w:ascii="GHEA Grapalat" w:eastAsia="Calibri" w:hAnsi="GHEA Grapalat" w:cs="Sylfaen"/>
          <w:i/>
          <w:color w:val="000000" w:themeColor="text1"/>
          <w:lang w:val="hy-AM" w:eastAsia="en-US"/>
        </w:rPr>
        <w:t>Բողոք</w:t>
      </w:r>
      <w:r w:rsidR="00BD4C02" w:rsidRPr="0066151D">
        <w:rPr>
          <w:rFonts w:ascii="GHEA Grapalat" w:eastAsia="Calibri" w:hAnsi="GHEA Grapalat"/>
          <w:i/>
          <w:color w:val="000000" w:themeColor="text1"/>
          <w:lang w:val="hy-AM" w:eastAsia="en-US"/>
        </w:rPr>
        <w:t xml:space="preserve"> </w:t>
      </w:r>
      <w:r w:rsidR="00BD4C02" w:rsidRPr="0066151D">
        <w:rPr>
          <w:rFonts w:ascii="GHEA Grapalat" w:eastAsia="Calibri" w:hAnsi="GHEA Grapalat" w:cs="Sylfaen"/>
          <w:i/>
          <w:color w:val="000000" w:themeColor="text1"/>
          <w:lang w:val="hy-AM" w:eastAsia="en-US"/>
        </w:rPr>
        <w:t>բերած</w:t>
      </w:r>
      <w:r w:rsidR="00BD4C02" w:rsidRPr="0066151D">
        <w:rPr>
          <w:rFonts w:ascii="GHEA Grapalat" w:eastAsia="Calibri" w:hAnsi="GHEA Grapalat"/>
          <w:i/>
          <w:color w:val="000000" w:themeColor="text1"/>
          <w:lang w:val="hy-AM" w:eastAsia="en-US"/>
        </w:rPr>
        <w:t xml:space="preserve"> </w:t>
      </w:r>
      <w:r w:rsidR="00BD4C02" w:rsidRPr="0066151D">
        <w:rPr>
          <w:rFonts w:ascii="GHEA Grapalat" w:eastAsia="Calibri" w:hAnsi="GHEA Grapalat" w:cs="Sylfaen"/>
          <w:i/>
          <w:color w:val="000000" w:themeColor="text1"/>
          <w:lang w:val="hy-AM" w:eastAsia="en-US"/>
        </w:rPr>
        <w:t>անձը</w:t>
      </w:r>
      <w:r w:rsidR="00BD4C02" w:rsidRPr="0066151D">
        <w:rPr>
          <w:rFonts w:ascii="GHEA Grapalat" w:eastAsia="Calibri" w:hAnsi="GHEA Grapalat"/>
          <w:i/>
          <w:color w:val="000000" w:themeColor="text1"/>
          <w:lang w:val="hy-AM" w:eastAsia="en-US"/>
        </w:rPr>
        <w:t xml:space="preserve"> </w:t>
      </w:r>
      <w:r w:rsidR="00BD4C02" w:rsidRPr="0066151D">
        <w:rPr>
          <w:rFonts w:ascii="GHEA Grapalat" w:eastAsia="Calibri" w:hAnsi="GHEA Grapalat" w:cs="Sylfaen"/>
          <w:i/>
          <w:color w:val="000000" w:themeColor="text1"/>
          <w:lang w:val="hy-AM" w:eastAsia="en-US"/>
        </w:rPr>
        <w:t>նշված</w:t>
      </w:r>
      <w:r w:rsidR="00BD4C02" w:rsidRPr="0066151D">
        <w:rPr>
          <w:rFonts w:ascii="GHEA Grapalat" w:eastAsia="Calibri" w:hAnsi="GHEA Grapalat"/>
          <w:i/>
          <w:color w:val="000000" w:themeColor="text1"/>
          <w:lang w:val="hy-AM" w:eastAsia="en-US"/>
        </w:rPr>
        <w:t xml:space="preserve"> հիմք</w:t>
      </w:r>
      <w:r w:rsidRPr="0066151D">
        <w:rPr>
          <w:rFonts w:ascii="GHEA Grapalat" w:eastAsia="Calibri" w:hAnsi="GHEA Grapalat"/>
          <w:i/>
          <w:color w:val="000000" w:themeColor="text1"/>
          <w:lang w:val="hy-AM" w:eastAsia="en-US"/>
        </w:rPr>
        <w:t>եր</w:t>
      </w:r>
      <w:r w:rsidR="00BD4C02" w:rsidRPr="0066151D">
        <w:rPr>
          <w:rFonts w:ascii="GHEA Grapalat" w:eastAsia="Calibri" w:hAnsi="GHEA Grapalat"/>
          <w:i/>
          <w:color w:val="000000" w:themeColor="text1"/>
          <w:lang w:val="hy-AM" w:eastAsia="en-US"/>
        </w:rPr>
        <w:t xml:space="preserve">ի առկայությունը պատճառաբանել է </w:t>
      </w:r>
      <w:r w:rsidR="00BD4C02" w:rsidRPr="0066151D">
        <w:rPr>
          <w:rFonts w:ascii="GHEA Grapalat" w:eastAsia="Calibri" w:hAnsi="GHEA Grapalat" w:cs="Sylfaen"/>
          <w:i/>
          <w:color w:val="000000" w:themeColor="text1"/>
          <w:lang w:val="hy-AM" w:eastAsia="en-US"/>
        </w:rPr>
        <w:t>հետևյալ հիմնավորումներով.</w:t>
      </w:r>
    </w:p>
    <w:p w14:paraId="404E334A" w14:textId="26231DA5" w:rsidR="00BE78F9" w:rsidRPr="0066151D" w:rsidRDefault="00BE78F9" w:rsidP="0066151D">
      <w:pPr>
        <w:tabs>
          <w:tab w:val="left" w:pos="709"/>
          <w:tab w:val="left" w:pos="851"/>
        </w:tabs>
        <w:spacing w:line="278" w:lineRule="auto"/>
        <w:ind w:right="-1" w:firstLine="567"/>
        <w:jc w:val="both"/>
        <w:rPr>
          <w:rFonts w:ascii="GHEA Grapalat" w:hAnsi="GHEA Grapalat" w:cs="Sylfaen"/>
          <w:lang w:val="hy-AM"/>
        </w:rPr>
      </w:pPr>
      <w:r w:rsidRPr="0066151D">
        <w:rPr>
          <w:rFonts w:ascii="GHEA Grapalat" w:eastAsia="Calibri" w:hAnsi="GHEA Grapalat" w:cs="Sylfaen"/>
          <w:iCs/>
          <w:color w:val="000000" w:themeColor="text1"/>
          <w:lang w:val="hy-AM" w:eastAsia="en-US"/>
        </w:rPr>
        <w:t xml:space="preserve">Վերաքննիչ դատարանն անտեսել է, որ </w:t>
      </w:r>
      <w:r w:rsidRPr="0066151D">
        <w:rPr>
          <w:rFonts w:ascii="GHEA Grapalat" w:hAnsi="GHEA Grapalat" w:cs="Sylfaen"/>
          <w:lang w:val="hy-AM"/>
        </w:rPr>
        <w:t xml:space="preserve">Էդուարդ Ջզմեչյանի մոտ բացակայել է համոզմունքն առ այն, որ գույքը ձեռք է բերվում օրինական՝ հետագայում սեփականության իրավունք ձեռք բերելու հիմքով, ուստի վերջինիս մոտ </w:t>
      </w:r>
      <w:r w:rsidR="00F3523A" w:rsidRPr="0066151D">
        <w:rPr>
          <w:rFonts w:ascii="GHEA Grapalat" w:hAnsi="GHEA Grapalat" w:cs="Sylfaen"/>
          <w:lang w:val="hy-AM"/>
        </w:rPr>
        <w:t xml:space="preserve">ակնհայտորեն </w:t>
      </w:r>
      <w:r w:rsidRPr="0066151D">
        <w:rPr>
          <w:rFonts w:ascii="GHEA Grapalat" w:hAnsi="GHEA Grapalat" w:cs="Sylfaen"/>
          <w:lang w:val="hy-AM"/>
        </w:rPr>
        <w:t>բացակայ</w:t>
      </w:r>
      <w:r w:rsidR="00531E79">
        <w:rPr>
          <w:rFonts w:ascii="GHEA Grapalat" w:hAnsi="GHEA Grapalat" w:cs="Sylfaen"/>
          <w:lang w:val="hy-AM"/>
        </w:rPr>
        <w:t>ել</w:t>
      </w:r>
      <w:r w:rsidRPr="0066151D">
        <w:rPr>
          <w:rFonts w:ascii="GHEA Grapalat" w:hAnsi="GHEA Grapalat" w:cs="Sylfaen"/>
          <w:lang w:val="hy-AM"/>
        </w:rPr>
        <w:t xml:space="preserve"> է վիճելի գույք</w:t>
      </w:r>
      <w:r w:rsidR="00F3523A" w:rsidRPr="0066151D">
        <w:rPr>
          <w:rFonts w:ascii="GHEA Grapalat" w:hAnsi="GHEA Grapalat" w:cs="Sylfaen"/>
          <w:lang w:val="hy-AM"/>
        </w:rPr>
        <w:t>ը</w:t>
      </w:r>
      <w:r w:rsidRPr="0066151D">
        <w:rPr>
          <w:rFonts w:ascii="GHEA Grapalat" w:hAnsi="GHEA Grapalat" w:cs="Sylfaen"/>
          <w:lang w:val="hy-AM"/>
        </w:rPr>
        <w:t xml:space="preserve"> բարեխիղճ </w:t>
      </w:r>
      <w:r w:rsidR="00F3523A" w:rsidRPr="0066151D">
        <w:rPr>
          <w:rFonts w:ascii="GHEA Grapalat" w:hAnsi="GHEA Grapalat" w:cs="Sylfaen"/>
          <w:lang w:val="hy-AM"/>
        </w:rPr>
        <w:t>տիրապետելու</w:t>
      </w:r>
      <w:r w:rsidRPr="0066151D">
        <w:rPr>
          <w:rFonts w:ascii="GHEA Grapalat" w:hAnsi="GHEA Grapalat" w:cs="Sylfaen"/>
          <w:lang w:val="hy-AM"/>
        </w:rPr>
        <w:t xml:space="preserve"> հանգամանքը։</w:t>
      </w:r>
    </w:p>
    <w:p w14:paraId="320D1976" w14:textId="11C3B5AE" w:rsidR="0087617F" w:rsidRPr="0066151D" w:rsidRDefault="0087617F" w:rsidP="0066151D">
      <w:pPr>
        <w:tabs>
          <w:tab w:val="left" w:pos="709"/>
          <w:tab w:val="left" w:pos="851"/>
        </w:tabs>
        <w:spacing w:line="278" w:lineRule="auto"/>
        <w:ind w:right="-1" w:firstLine="567"/>
        <w:jc w:val="both"/>
        <w:rPr>
          <w:rFonts w:ascii="GHEA Grapalat" w:eastAsia="Calibri" w:hAnsi="GHEA Grapalat" w:cs="Sylfaen"/>
          <w:iCs/>
          <w:color w:val="000000" w:themeColor="text1"/>
          <w:lang w:val="hy-AM" w:eastAsia="en-US"/>
        </w:rPr>
      </w:pPr>
      <w:r w:rsidRPr="0066151D">
        <w:rPr>
          <w:rFonts w:ascii="GHEA Grapalat" w:hAnsi="GHEA Grapalat" w:cs="Sylfaen"/>
          <w:lang w:val="hy-AM"/>
        </w:rPr>
        <w:t xml:space="preserve">Բացի այդ, Վերաքննիչ դատարանն արձանագրել է, որ Էդուարդ Ջզմեչյանը </w:t>
      </w:r>
      <w:r w:rsidR="00736416" w:rsidRPr="0066151D">
        <w:rPr>
          <w:rFonts w:ascii="GHEA Grapalat" w:hAnsi="GHEA Grapalat" w:cs="Sylfaen"/>
          <w:lang w:val="hy-AM"/>
        </w:rPr>
        <w:t>«</w:t>
      </w:r>
      <w:bookmarkStart w:id="1" w:name="_Hlk210225099"/>
      <w:r w:rsidR="00736416" w:rsidRPr="0066151D">
        <w:rPr>
          <w:rFonts w:ascii="GHEA Grapalat" w:hAnsi="GHEA Grapalat" w:cs="Sylfaen"/>
          <w:lang w:val="hy-AM"/>
        </w:rPr>
        <w:t>Հայաստանի Հանրապետության պետական, հանրային և համայնքային  բնակարանային ֆոնդի սեփականաշնորհման մասին</w:t>
      </w:r>
      <w:bookmarkEnd w:id="1"/>
      <w:r w:rsidR="00736416" w:rsidRPr="0066151D">
        <w:rPr>
          <w:rFonts w:ascii="GHEA Grapalat" w:hAnsi="GHEA Grapalat" w:cs="Sylfaen"/>
          <w:lang w:val="hy-AM"/>
        </w:rPr>
        <w:t xml:space="preserve">» ՀՀ օրենքի ընդունումից հետո </w:t>
      </w:r>
      <w:r w:rsidRPr="0066151D">
        <w:rPr>
          <w:rFonts w:ascii="GHEA Grapalat" w:hAnsi="GHEA Grapalat" w:cs="Sylfaen"/>
          <w:lang w:val="hy-AM"/>
        </w:rPr>
        <w:t xml:space="preserve">ունեցել է </w:t>
      </w:r>
      <w:r w:rsidR="00736416" w:rsidRPr="0066151D">
        <w:rPr>
          <w:rFonts w:ascii="GHEA Grapalat" w:hAnsi="GHEA Grapalat" w:cs="Sylfaen"/>
          <w:lang w:val="hy-AM"/>
        </w:rPr>
        <w:t xml:space="preserve">գույքը սեփականաշնորհելու հնարավորություն, ինչպիսի պայմաններում անհասկանալի է, թե ինչու է </w:t>
      </w:r>
      <w:r w:rsidR="00916897" w:rsidRPr="0066151D">
        <w:rPr>
          <w:rFonts w:ascii="GHEA Grapalat" w:hAnsi="GHEA Grapalat" w:cs="Sylfaen"/>
          <w:lang w:val="hy-AM"/>
        </w:rPr>
        <w:t xml:space="preserve">վերջինս </w:t>
      </w:r>
      <w:r w:rsidR="00736416" w:rsidRPr="0066151D">
        <w:rPr>
          <w:rFonts w:ascii="GHEA Grapalat" w:hAnsi="GHEA Grapalat" w:cs="Sylfaen"/>
          <w:lang w:val="hy-AM"/>
        </w:rPr>
        <w:t>ավտոտնակն օրինականացնելու խնդրանքով դիմել իրեն։</w:t>
      </w:r>
    </w:p>
    <w:p w14:paraId="5ECE105F" w14:textId="31CCDE46" w:rsidR="00BE78F9" w:rsidRPr="0066151D" w:rsidRDefault="00125076" w:rsidP="0066151D">
      <w:pPr>
        <w:widowControl w:val="0"/>
        <w:tabs>
          <w:tab w:val="left" w:pos="709"/>
          <w:tab w:val="left" w:pos="851"/>
        </w:tabs>
        <w:spacing w:line="278" w:lineRule="auto"/>
        <w:ind w:right="-1" w:firstLine="567"/>
        <w:jc w:val="both"/>
        <w:rPr>
          <w:rFonts w:ascii="GHEA Grapalat" w:hAnsi="GHEA Grapalat"/>
          <w:lang w:val="hy-AM"/>
        </w:rPr>
      </w:pPr>
      <w:r w:rsidRPr="0066151D">
        <w:rPr>
          <w:rFonts w:ascii="GHEA Grapalat" w:hAnsi="GHEA Grapalat"/>
          <w:lang w:val="hy-AM"/>
        </w:rPr>
        <w:t>Վերաքննիչ դատարանը հաշվի չի առել, որ ինքն է միջոցներ ձեռնարկել վիճելի գույքի նկատմամբ սեփականության իրավունքը գրանցելու հարցում,</w:t>
      </w:r>
      <w:r w:rsidR="00B479AA" w:rsidRPr="0066151D">
        <w:rPr>
          <w:rFonts w:ascii="GHEA Grapalat" w:hAnsi="GHEA Grapalat"/>
          <w:lang w:val="hy-AM"/>
        </w:rPr>
        <w:t xml:space="preserve"> միաժամանակ</w:t>
      </w:r>
      <w:r w:rsidRPr="0066151D">
        <w:rPr>
          <w:rFonts w:ascii="GHEA Grapalat" w:hAnsi="GHEA Grapalat"/>
          <w:lang w:val="hy-AM"/>
        </w:rPr>
        <w:t xml:space="preserve"> </w:t>
      </w:r>
      <w:r w:rsidR="00816965" w:rsidRPr="0066151D">
        <w:rPr>
          <w:rFonts w:ascii="GHEA Grapalat" w:hAnsi="GHEA Grapalat"/>
          <w:lang w:val="hy-AM"/>
        </w:rPr>
        <w:t>պատշաճ չեն գնահատվել գործում առկա փաստերն ու ապացույցները, ինչի արդյունքում կայացվել է սխալ դատական ակտ։</w:t>
      </w:r>
    </w:p>
    <w:p w14:paraId="04266F1A" w14:textId="77777777" w:rsidR="006842C4" w:rsidRPr="0066151D" w:rsidRDefault="006842C4" w:rsidP="0066151D">
      <w:pPr>
        <w:widowControl w:val="0"/>
        <w:tabs>
          <w:tab w:val="left" w:pos="709"/>
          <w:tab w:val="left" w:pos="851"/>
        </w:tabs>
        <w:spacing w:line="278" w:lineRule="auto"/>
        <w:ind w:right="-1" w:firstLine="567"/>
        <w:jc w:val="both"/>
        <w:rPr>
          <w:rFonts w:ascii="GHEA Grapalat" w:hAnsi="GHEA Grapalat" w:cs="Sylfaen"/>
          <w:lang w:val="hy-AM"/>
        </w:rPr>
      </w:pPr>
    </w:p>
    <w:p w14:paraId="21617E2A" w14:textId="754F7D64" w:rsidR="00BE154B" w:rsidRPr="0066151D" w:rsidRDefault="003B3799" w:rsidP="0066151D">
      <w:pPr>
        <w:widowControl w:val="0"/>
        <w:tabs>
          <w:tab w:val="left" w:pos="709"/>
          <w:tab w:val="left" w:pos="851"/>
        </w:tabs>
        <w:spacing w:line="278" w:lineRule="auto"/>
        <w:ind w:right="-1" w:firstLine="567"/>
        <w:jc w:val="both"/>
        <w:rPr>
          <w:rFonts w:ascii="GHEA Grapalat" w:hAnsi="GHEA Grapalat" w:cs="Sylfaen"/>
          <w:lang w:val="hy-AM"/>
        </w:rPr>
      </w:pPr>
      <w:r w:rsidRPr="0066151D">
        <w:rPr>
          <w:rFonts w:ascii="GHEA Grapalat" w:hAnsi="GHEA Grapalat" w:cs="Sylfaen"/>
          <w:lang w:val="hy-AM"/>
        </w:rPr>
        <w:t>Վերոգրյալի հիման վրա բ</w:t>
      </w:r>
      <w:r w:rsidR="00AB01DE" w:rsidRPr="0066151D">
        <w:rPr>
          <w:rFonts w:ascii="GHEA Grapalat" w:hAnsi="GHEA Grapalat" w:cs="Sylfaen"/>
          <w:lang w:val="hy-AM"/>
        </w:rPr>
        <w:t>ողոք</w:t>
      </w:r>
      <w:r w:rsidR="006A0205" w:rsidRPr="0066151D">
        <w:rPr>
          <w:rFonts w:ascii="GHEA Grapalat" w:hAnsi="GHEA Grapalat" w:cs="Sylfaen"/>
          <w:lang w:val="hy-AM"/>
        </w:rPr>
        <w:t xml:space="preserve"> </w:t>
      </w:r>
      <w:r w:rsidR="00AB01DE" w:rsidRPr="0066151D">
        <w:rPr>
          <w:rFonts w:ascii="GHEA Grapalat" w:hAnsi="GHEA Grapalat" w:cs="Sylfaen"/>
          <w:lang w:val="hy-AM"/>
        </w:rPr>
        <w:t>բերած</w:t>
      </w:r>
      <w:r w:rsidR="006A0205" w:rsidRPr="0066151D">
        <w:rPr>
          <w:rFonts w:ascii="GHEA Grapalat" w:hAnsi="GHEA Grapalat" w:cs="Sylfaen"/>
          <w:lang w:val="hy-AM"/>
        </w:rPr>
        <w:t xml:space="preserve"> </w:t>
      </w:r>
      <w:r w:rsidR="00AB01DE" w:rsidRPr="0066151D">
        <w:rPr>
          <w:rFonts w:ascii="GHEA Grapalat" w:hAnsi="GHEA Grapalat" w:cs="Sylfaen"/>
          <w:lang w:val="hy-AM"/>
        </w:rPr>
        <w:t>անձը</w:t>
      </w:r>
      <w:r w:rsidR="006A0205" w:rsidRPr="0066151D">
        <w:rPr>
          <w:rFonts w:ascii="GHEA Grapalat" w:hAnsi="GHEA Grapalat" w:cs="Sylfaen"/>
          <w:lang w:val="hy-AM"/>
        </w:rPr>
        <w:t xml:space="preserve"> </w:t>
      </w:r>
      <w:r w:rsidR="00AB01DE" w:rsidRPr="0066151D">
        <w:rPr>
          <w:rFonts w:ascii="GHEA Grapalat" w:hAnsi="GHEA Grapalat" w:cs="Sylfaen"/>
          <w:lang w:val="hy-AM"/>
        </w:rPr>
        <w:t>պահանջել</w:t>
      </w:r>
      <w:r w:rsidR="006A0205" w:rsidRPr="0066151D">
        <w:rPr>
          <w:rFonts w:ascii="GHEA Grapalat" w:hAnsi="GHEA Grapalat" w:cs="Sylfaen"/>
          <w:lang w:val="hy-AM"/>
        </w:rPr>
        <w:t xml:space="preserve"> </w:t>
      </w:r>
      <w:r w:rsidR="00AB01DE" w:rsidRPr="0066151D">
        <w:rPr>
          <w:rFonts w:ascii="GHEA Grapalat" w:hAnsi="GHEA Grapalat" w:cs="Sylfaen"/>
          <w:lang w:val="hy-AM"/>
        </w:rPr>
        <w:t xml:space="preserve">է </w:t>
      </w:r>
      <w:r w:rsidR="007545B3" w:rsidRPr="0066151D">
        <w:rPr>
          <w:rFonts w:ascii="GHEA Grapalat" w:hAnsi="GHEA Grapalat" w:cs="Sylfaen"/>
          <w:lang w:val="hy-AM"/>
        </w:rPr>
        <w:t xml:space="preserve">բեկանել </w:t>
      </w:r>
      <w:r w:rsidR="00AB01DE" w:rsidRPr="0066151D">
        <w:rPr>
          <w:rFonts w:ascii="GHEA Grapalat" w:hAnsi="GHEA Grapalat" w:cs="Sylfaen"/>
          <w:lang w:val="hy-AM"/>
        </w:rPr>
        <w:t xml:space="preserve">Վերաքննիչ դատարանի </w:t>
      </w:r>
      <w:r w:rsidR="00D00453" w:rsidRPr="0066151D">
        <w:rPr>
          <w:rFonts w:ascii="GHEA Grapalat" w:hAnsi="GHEA Grapalat" w:cs="Sylfaen"/>
          <w:lang w:val="hy-AM"/>
        </w:rPr>
        <w:t>07</w:t>
      </w:r>
      <w:r w:rsidR="00BE154B" w:rsidRPr="0066151D">
        <w:rPr>
          <w:rFonts w:ascii="GHEA Grapalat" w:hAnsi="GHEA Grapalat" w:cs="Sylfaen"/>
          <w:lang w:val="hy-AM"/>
        </w:rPr>
        <w:t>.</w:t>
      </w:r>
      <w:r w:rsidR="00D00453" w:rsidRPr="0066151D">
        <w:rPr>
          <w:rFonts w:ascii="GHEA Grapalat" w:hAnsi="GHEA Grapalat" w:cs="Sylfaen"/>
          <w:lang w:val="hy-AM"/>
        </w:rPr>
        <w:t>11</w:t>
      </w:r>
      <w:r w:rsidR="00BE154B" w:rsidRPr="0066151D">
        <w:rPr>
          <w:rFonts w:ascii="GHEA Grapalat" w:hAnsi="GHEA Grapalat" w:cs="Sylfaen"/>
          <w:lang w:val="hy-AM"/>
        </w:rPr>
        <w:t>.202</w:t>
      </w:r>
      <w:r w:rsidR="00B11210" w:rsidRPr="0066151D">
        <w:rPr>
          <w:rFonts w:ascii="GHEA Grapalat" w:hAnsi="GHEA Grapalat" w:cs="Sylfaen"/>
          <w:lang w:val="hy-AM"/>
        </w:rPr>
        <w:t>2</w:t>
      </w:r>
      <w:r w:rsidR="00FF7666" w:rsidRPr="0066151D">
        <w:rPr>
          <w:rFonts w:ascii="GHEA Grapalat" w:hAnsi="GHEA Grapalat" w:cs="Sylfaen"/>
          <w:lang w:val="hy-AM"/>
        </w:rPr>
        <w:t xml:space="preserve"> թվականի </w:t>
      </w:r>
      <w:r w:rsidR="00AE5962" w:rsidRPr="0066151D">
        <w:rPr>
          <w:rFonts w:ascii="GHEA Grapalat" w:hAnsi="GHEA Grapalat" w:cs="Sylfaen"/>
          <w:lang w:val="hy-AM"/>
        </w:rPr>
        <w:t>որոշումը և</w:t>
      </w:r>
      <w:r w:rsidR="00BE154B" w:rsidRPr="0066151D">
        <w:rPr>
          <w:rFonts w:ascii="GHEA Grapalat" w:hAnsi="GHEA Grapalat" w:cs="Sylfaen"/>
          <w:lang w:val="hy-AM"/>
        </w:rPr>
        <w:t xml:space="preserve"> </w:t>
      </w:r>
      <w:r w:rsidR="00D00453" w:rsidRPr="0066151D">
        <w:rPr>
          <w:rFonts w:ascii="GHEA Grapalat" w:hAnsi="GHEA Grapalat" w:cs="Sylfaen"/>
          <w:lang w:val="hy-AM"/>
        </w:rPr>
        <w:t>օրինական ուժ տալ Դատարանի 01.06.2022 թվականի վճռին։</w:t>
      </w:r>
    </w:p>
    <w:p w14:paraId="13F5E4A1" w14:textId="77777777" w:rsidR="000D731C" w:rsidRPr="0066151D" w:rsidRDefault="000D731C" w:rsidP="0066151D">
      <w:pPr>
        <w:pStyle w:val="Heading1"/>
        <w:widowControl w:val="0"/>
        <w:spacing w:line="278" w:lineRule="auto"/>
        <w:ind w:firstLine="567"/>
        <w:jc w:val="both"/>
        <w:rPr>
          <w:rFonts w:ascii="GHEA Grapalat" w:hAnsi="GHEA Grapalat"/>
          <w:sz w:val="24"/>
          <w:szCs w:val="24"/>
          <w:u w:val="single"/>
          <w:lang w:val="hy-AM"/>
        </w:rPr>
      </w:pPr>
      <w:r w:rsidRPr="0066151D">
        <w:rPr>
          <w:rFonts w:ascii="GHEA Grapalat" w:hAnsi="GHEA Grapalat"/>
          <w:sz w:val="24"/>
          <w:szCs w:val="24"/>
          <w:u w:val="single"/>
          <w:lang w:val="hy-AM"/>
        </w:rPr>
        <w:lastRenderedPageBreak/>
        <w:t>2.1. Վճռաբեկ բողոքի պատասխանի հիմքերը և հիմնավորումները</w:t>
      </w:r>
    </w:p>
    <w:p w14:paraId="5B50AA83" w14:textId="502BDE6B" w:rsidR="000D731C" w:rsidRPr="0066151D" w:rsidRDefault="000D731C" w:rsidP="0066151D">
      <w:pPr>
        <w:widowControl w:val="0"/>
        <w:spacing w:line="278" w:lineRule="auto"/>
        <w:ind w:firstLine="567"/>
        <w:jc w:val="both"/>
        <w:rPr>
          <w:rFonts w:ascii="GHEA Grapalat" w:hAnsi="GHEA Grapalat"/>
          <w:lang w:val="hy-AM"/>
        </w:rPr>
      </w:pPr>
      <w:r w:rsidRPr="0066151D">
        <w:rPr>
          <w:rFonts w:ascii="GHEA Grapalat" w:hAnsi="GHEA Grapalat"/>
          <w:lang w:val="hy-AM"/>
        </w:rPr>
        <w:t>Վերաքննիչ դատարանի դատական ակտը հիմնավոր է</w:t>
      </w:r>
      <w:r w:rsidR="00107A86" w:rsidRPr="0066151D">
        <w:rPr>
          <w:rFonts w:ascii="GHEA Grapalat" w:hAnsi="GHEA Grapalat"/>
          <w:lang w:val="hy-AM"/>
        </w:rPr>
        <w:t xml:space="preserve">, </w:t>
      </w:r>
      <w:r w:rsidRPr="0066151D">
        <w:rPr>
          <w:rFonts w:ascii="GHEA Grapalat" w:hAnsi="GHEA Grapalat"/>
          <w:lang w:val="hy-AM"/>
        </w:rPr>
        <w:t xml:space="preserve">քանի որ ինքն իր ընտանիքի հետ շուրջ 60 տարի տիրապետել է վիճելի գույքը, ավելին՝ 2004 թվականից ի վեր միայն ինքն է բացահայտ տիրապետել և օգտագործել ավտոտնակը՝ կայանելով այնտեղ իր մեքենան </w:t>
      </w:r>
      <w:r w:rsidR="00C326C6" w:rsidRPr="0066151D">
        <w:rPr>
          <w:rFonts w:ascii="GHEA Grapalat" w:hAnsi="GHEA Grapalat"/>
          <w:lang w:val="hy-AM"/>
        </w:rPr>
        <w:t xml:space="preserve">ու </w:t>
      </w:r>
      <w:r w:rsidRPr="0066151D">
        <w:rPr>
          <w:rFonts w:ascii="GHEA Grapalat" w:hAnsi="GHEA Grapalat"/>
          <w:lang w:val="hy-AM"/>
        </w:rPr>
        <w:t>օգտագործելով վիճելի գույքը կենցաղային նպատակներով</w:t>
      </w:r>
      <w:r w:rsidR="00D03E9C" w:rsidRPr="0066151D">
        <w:rPr>
          <w:rFonts w:ascii="GHEA Grapalat" w:hAnsi="GHEA Grapalat"/>
          <w:lang w:val="hy-AM"/>
        </w:rPr>
        <w:t>, բացառապես իր կողմից են կատարվել ավտոտնակի սպասարկման և պահպանման համար անհրաժեշտ ծախսերը։</w:t>
      </w:r>
    </w:p>
    <w:p w14:paraId="5DCCD917" w14:textId="5C02F338" w:rsidR="000D731C" w:rsidRPr="0066151D" w:rsidRDefault="00387258" w:rsidP="0066151D">
      <w:pPr>
        <w:widowControl w:val="0"/>
        <w:spacing w:line="278" w:lineRule="auto"/>
        <w:ind w:firstLine="567"/>
        <w:jc w:val="both"/>
        <w:rPr>
          <w:rFonts w:ascii="GHEA Grapalat" w:hAnsi="GHEA Grapalat"/>
          <w:lang w:val="hy-AM"/>
        </w:rPr>
      </w:pPr>
      <w:r w:rsidRPr="0066151D">
        <w:rPr>
          <w:rFonts w:ascii="GHEA Grapalat" w:hAnsi="GHEA Grapalat"/>
          <w:lang w:val="hy-AM"/>
        </w:rPr>
        <w:t>Համայնքը որևէ գործողություն չի կատարել իր սեփականության իրավունքը գրանցելու ուղղությամբ և հրաժարվել է իր գույքից։ Ինչ վերաբերում է Երևանի քաղաքապետարան դիմ</w:t>
      </w:r>
      <w:r w:rsidR="00C53538" w:rsidRPr="0066151D">
        <w:rPr>
          <w:rFonts w:ascii="GHEA Grapalat" w:hAnsi="GHEA Grapalat"/>
          <w:lang w:val="hy-AM"/>
        </w:rPr>
        <w:t>ումներ ներկայացնելու փաստին</w:t>
      </w:r>
      <w:r w:rsidRPr="0066151D">
        <w:rPr>
          <w:rFonts w:ascii="GHEA Grapalat" w:hAnsi="GHEA Grapalat"/>
          <w:lang w:val="hy-AM"/>
        </w:rPr>
        <w:t>, ապա այն չի կարող վկայել բարեխղճության պայմանի բացակայության մասին, քանի որ սեփականության իրավունքի գրանցման</w:t>
      </w:r>
      <w:r w:rsidR="00C53538" w:rsidRPr="0066151D">
        <w:rPr>
          <w:rFonts w:ascii="GHEA Grapalat" w:hAnsi="GHEA Grapalat"/>
          <w:lang w:val="hy-AM"/>
        </w:rPr>
        <w:t xml:space="preserve"> համար</w:t>
      </w:r>
      <w:r w:rsidRPr="0066151D">
        <w:rPr>
          <w:rFonts w:ascii="GHEA Grapalat" w:hAnsi="GHEA Grapalat"/>
          <w:lang w:val="hy-AM"/>
        </w:rPr>
        <w:t xml:space="preserve"> </w:t>
      </w:r>
      <w:r w:rsidR="005A27D9" w:rsidRPr="0066151D">
        <w:rPr>
          <w:rFonts w:ascii="GHEA Grapalat" w:hAnsi="GHEA Grapalat"/>
          <w:lang w:val="hy-AM"/>
        </w:rPr>
        <w:t>նման դիմում ներկայացնել</w:t>
      </w:r>
      <w:r w:rsidR="0092440E" w:rsidRPr="0066151D">
        <w:rPr>
          <w:rFonts w:ascii="GHEA Grapalat" w:hAnsi="GHEA Grapalat"/>
          <w:lang w:val="hy-AM"/>
        </w:rPr>
        <w:t>ն</w:t>
      </w:r>
      <w:r w:rsidR="005A27D9" w:rsidRPr="0066151D">
        <w:rPr>
          <w:rFonts w:ascii="GHEA Grapalat" w:hAnsi="GHEA Grapalat"/>
          <w:lang w:val="hy-AM"/>
        </w:rPr>
        <w:t xml:space="preserve"> </w:t>
      </w:r>
      <w:r w:rsidRPr="0066151D">
        <w:rPr>
          <w:rFonts w:ascii="GHEA Grapalat" w:hAnsi="GHEA Grapalat"/>
          <w:lang w:val="hy-AM"/>
        </w:rPr>
        <w:t>անհրաժեշտ քայլ է։</w:t>
      </w:r>
    </w:p>
    <w:p w14:paraId="598B9757" w14:textId="77777777" w:rsidR="00107A86" w:rsidRPr="0066151D" w:rsidRDefault="00107A86" w:rsidP="0066151D">
      <w:pPr>
        <w:widowControl w:val="0"/>
        <w:spacing w:line="278" w:lineRule="auto"/>
        <w:ind w:firstLine="567"/>
        <w:jc w:val="both"/>
        <w:rPr>
          <w:rFonts w:ascii="GHEA Grapalat" w:hAnsi="GHEA Grapalat" w:cs="Sylfaen"/>
          <w:b/>
          <w:sz w:val="12"/>
          <w:szCs w:val="12"/>
          <w:u w:val="single"/>
          <w:lang w:val="hy-AM"/>
        </w:rPr>
      </w:pPr>
    </w:p>
    <w:p w14:paraId="19BD067E" w14:textId="2F6D6CDB" w:rsidR="00AB01DE" w:rsidRPr="0066151D" w:rsidRDefault="000D731C" w:rsidP="0066151D">
      <w:pPr>
        <w:pStyle w:val="Heading1"/>
        <w:spacing w:line="278" w:lineRule="auto"/>
        <w:ind w:firstLine="567"/>
        <w:rPr>
          <w:rStyle w:val="Heading3Char"/>
          <w:rFonts w:ascii="GHEA Grapalat" w:hAnsi="GHEA Grapalat"/>
          <w:iCs/>
          <w:color w:val="auto"/>
          <w:u w:val="single"/>
        </w:rPr>
      </w:pPr>
      <w:r w:rsidRPr="0066151D">
        <w:rPr>
          <w:rStyle w:val="Heading3Char"/>
          <w:rFonts w:ascii="GHEA Grapalat" w:hAnsi="GHEA Grapalat"/>
          <w:iCs/>
          <w:color w:val="auto"/>
          <w:u w:val="single"/>
        </w:rPr>
        <w:t>3</w:t>
      </w:r>
      <w:r w:rsidR="00AB01DE" w:rsidRPr="0066151D">
        <w:rPr>
          <w:rStyle w:val="Heading3Char"/>
          <w:rFonts w:ascii="GHEA Grapalat" w:hAnsi="GHEA Grapalat"/>
          <w:iCs/>
          <w:color w:val="auto"/>
          <w:u w:val="single"/>
        </w:rPr>
        <w:t>. Վճռաբեկ բողոքի քննության համար նշանակություն ունեցող փաստերը</w:t>
      </w:r>
    </w:p>
    <w:p w14:paraId="03AED490" w14:textId="77777777" w:rsidR="00AB01DE" w:rsidRPr="0066151D" w:rsidRDefault="00AB01DE" w:rsidP="0066151D">
      <w:pPr>
        <w:widowControl w:val="0"/>
        <w:tabs>
          <w:tab w:val="left" w:pos="0"/>
          <w:tab w:val="left" w:pos="709"/>
          <w:tab w:val="left" w:pos="851"/>
          <w:tab w:val="left" w:pos="1276"/>
        </w:tabs>
        <w:spacing w:line="278" w:lineRule="auto"/>
        <w:ind w:right="-1" w:firstLine="567"/>
        <w:jc w:val="both"/>
        <w:rPr>
          <w:rFonts w:ascii="GHEA Grapalat" w:hAnsi="GHEA Grapalat" w:cs="Sylfaen"/>
          <w:lang w:val="hy-AM"/>
        </w:rPr>
      </w:pPr>
      <w:r w:rsidRPr="0066151D">
        <w:rPr>
          <w:rFonts w:ascii="GHEA Grapalat" w:hAnsi="GHEA Grapalat" w:cs="Sylfaen"/>
          <w:lang w:val="hy-AM"/>
        </w:rPr>
        <w:t xml:space="preserve">Վճռաբեկ բողոքի քննության համար </w:t>
      </w:r>
      <w:r w:rsidR="006244B3" w:rsidRPr="0066151D">
        <w:rPr>
          <w:rFonts w:ascii="GHEA Grapalat" w:hAnsi="GHEA Grapalat" w:cs="Sylfaen"/>
          <w:lang w:val="hy-AM"/>
        </w:rPr>
        <w:t xml:space="preserve">էական </w:t>
      </w:r>
      <w:r w:rsidRPr="0066151D">
        <w:rPr>
          <w:rFonts w:ascii="GHEA Grapalat" w:hAnsi="GHEA Grapalat" w:cs="Sylfaen"/>
          <w:lang w:val="hy-AM"/>
        </w:rPr>
        <w:t>նշանակություն ունեն հետևյալ փաստերը</w:t>
      </w:r>
      <w:r w:rsidR="00763732" w:rsidRPr="0066151D">
        <w:rPr>
          <w:rFonts w:ascii="GHEA Grapalat" w:hAnsi="GHEA Grapalat" w:cs="Sylfaen"/>
          <w:lang w:val="hy-AM"/>
        </w:rPr>
        <w:t>`</w:t>
      </w:r>
    </w:p>
    <w:p w14:paraId="08D662E1" w14:textId="401BA448" w:rsidR="00E95E7F" w:rsidRPr="0066151D" w:rsidRDefault="00EF2299" w:rsidP="0066151D">
      <w:pPr>
        <w:widowControl w:val="0"/>
        <w:spacing w:line="278" w:lineRule="auto"/>
        <w:ind w:firstLine="567"/>
        <w:jc w:val="both"/>
        <w:rPr>
          <w:rFonts w:ascii="GHEA Grapalat" w:hAnsi="GHEA Grapalat"/>
          <w:b/>
          <w:bCs/>
          <w:iCs/>
          <w:lang w:val="hy-AM"/>
        </w:rPr>
      </w:pPr>
      <w:r w:rsidRPr="0066151D">
        <w:rPr>
          <w:rFonts w:ascii="GHEA Grapalat" w:hAnsi="GHEA Grapalat"/>
          <w:bCs/>
          <w:iCs/>
          <w:lang w:val="hy-AM"/>
        </w:rPr>
        <w:t>1</w:t>
      </w:r>
      <w:r w:rsidR="003F5D1E" w:rsidRPr="0066151D">
        <w:rPr>
          <w:rFonts w:ascii="GHEA Grapalat" w:hAnsi="GHEA Grapalat"/>
          <w:bCs/>
          <w:iCs/>
          <w:lang w:val="hy-AM"/>
        </w:rPr>
        <w:t xml:space="preserve">) </w:t>
      </w:r>
      <w:r w:rsidR="00A9687D" w:rsidRPr="0066151D">
        <w:rPr>
          <w:rFonts w:ascii="GHEA Grapalat" w:hAnsi="GHEA Grapalat" w:cs="Sylfaen"/>
          <w:bCs/>
          <w:iCs/>
          <w:lang w:val="hy-AM"/>
        </w:rPr>
        <w:t xml:space="preserve">Հայկական ՍՍՌ Աշխատավորների </w:t>
      </w:r>
      <w:proofErr w:type="spellStart"/>
      <w:r w:rsidR="0092440E" w:rsidRPr="0066151D">
        <w:rPr>
          <w:rFonts w:ascii="GHEA Grapalat" w:hAnsi="GHEA Grapalat" w:cs="Sylfaen"/>
          <w:bCs/>
          <w:iCs/>
          <w:lang w:val="hy-AM"/>
        </w:rPr>
        <w:t>դ</w:t>
      </w:r>
      <w:r w:rsidR="00A9687D" w:rsidRPr="0066151D">
        <w:rPr>
          <w:rFonts w:ascii="GHEA Grapalat" w:hAnsi="GHEA Grapalat" w:cs="Sylfaen"/>
          <w:bCs/>
          <w:iCs/>
          <w:lang w:val="hy-AM"/>
        </w:rPr>
        <w:t>եպուտատների</w:t>
      </w:r>
      <w:proofErr w:type="spellEnd"/>
      <w:r w:rsidR="00A9687D" w:rsidRPr="0066151D">
        <w:rPr>
          <w:rFonts w:ascii="GHEA Grapalat" w:hAnsi="GHEA Grapalat" w:cs="Sylfaen"/>
          <w:bCs/>
          <w:iCs/>
          <w:lang w:val="hy-AM"/>
        </w:rPr>
        <w:t xml:space="preserve"> </w:t>
      </w:r>
      <w:proofErr w:type="spellStart"/>
      <w:r w:rsidR="00A9687D" w:rsidRPr="0066151D">
        <w:rPr>
          <w:rFonts w:ascii="GHEA Grapalat" w:hAnsi="GHEA Grapalat" w:cs="Sylfaen"/>
          <w:bCs/>
          <w:iCs/>
          <w:lang w:val="hy-AM"/>
        </w:rPr>
        <w:t>Երևանի</w:t>
      </w:r>
      <w:proofErr w:type="spellEnd"/>
      <w:r w:rsidR="00A9687D" w:rsidRPr="0066151D">
        <w:rPr>
          <w:rFonts w:ascii="GHEA Grapalat" w:hAnsi="GHEA Grapalat" w:cs="Sylfaen"/>
          <w:bCs/>
          <w:iCs/>
          <w:lang w:val="hy-AM"/>
        </w:rPr>
        <w:t xml:space="preserve"> քաղաքային </w:t>
      </w:r>
      <w:proofErr w:type="spellStart"/>
      <w:r w:rsidR="0092440E" w:rsidRPr="0066151D">
        <w:rPr>
          <w:rFonts w:ascii="GHEA Grapalat" w:hAnsi="GHEA Grapalat" w:cs="Sylfaen"/>
          <w:bCs/>
          <w:iCs/>
          <w:lang w:val="hy-AM"/>
        </w:rPr>
        <w:t>ս</w:t>
      </w:r>
      <w:r w:rsidR="00A9687D" w:rsidRPr="0066151D">
        <w:rPr>
          <w:rFonts w:ascii="GHEA Grapalat" w:hAnsi="GHEA Grapalat" w:cs="Sylfaen"/>
          <w:bCs/>
          <w:iCs/>
          <w:lang w:val="hy-AM"/>
        </w:rPr>
        <w:t>ովետի</w:t>
      </w:r>
      <w:proofErr w:type="spellEnd"/>
      <w:r w:rsidR="00A9687D" w:rsidRPr="0066151D">
        <w:rPr>
          <w:rFonts w:ascii="GHEA Grapalat" w:hAnsi="GHEA Grapalat" w:cs="Sylfaen"/>
          <w:bCs/>
          <w:iCs/>
          <w:lang w:val="hy-AM"/>
        </w:rPr>
        <w:t xml:space="preserve"> </w:t>
      </w:r>
      <w:r w:rsidR="0092440E" w:rsidRPr="0066151D">
        <w:rPr>
          <w:rFonts w:ascii="GHEA Grapalat" w:hAnsi="GHEA Grapalat" w:cs="Sylfaen"/>
          <w:bCs/>
          <w:iCs/>
          <w:lang w:val="hy-AM"/>
        </w:rPr>
        <w:t>գ</w:t>
      </w:r>
      <w:r w:rsidR="00A9687D" w:rsidRPr="0066151D">
        <w:rPr>
          <w:rFonts w:ascii="GHEA Grapalat" w:hAnsi="GHEA Grapalat" w:cs="Sylfaen"/>
          <w:bCs/>
          <w:iCs/>
          <w:lang w:val="hy-AM"/>
        </w:rPr>
        <w:t>ործադիր կոմիտեի 30.12.1957 թվականի թիվ 79 օրդերի հ</w:t>
      </w:r>
      <w:r w:rsidR="005716A9" w:rsidRPr="0066151D">
        <w:rPr>
          <w:rFonts w:ascii="GHEA Grapalat" w:hAnsi="GHEA Grapalat" w:cs="Sylfaen"/>
          <w:bCs/>
          <w:iCs/>
          <w:lang w:val="hy-AM"/>
        </w:rPr>
        <w:t>իման վրա</w:t>
      </w:r>
      <w:r w:rsidR="00A9687D" w:rsidRPr="0066151D">
        <w:rPr>
          <w:rFonts w:ascii="GHEA Grapalat" w:hAnsi="GHEA Grapalat" w:cs="Sylfaen"/>
          <w:bCs/>
          <w:iCs/>
          <w:lang w:val="hy-AM"/>
        </w:rPr>
        <w:t xml:space="preserve"> </w:t>
      </w:r>
      <w:r w:rsidR="00A06E72" w:rsidRPr="00A06E72">
        <w:rPr>
          <w:rFonts w:ascii="GHEA Grapalat" w:hAnsi="GHEA Grapalat" w:cs="Sylfaen"/>
          <w:bCs/>
          <w:iCs/>
          <w:lang w:val="hy-AM"/>
        </w:rPr>
        <w:t>********</w:t>
      </w:r>
      <w:r w:rsidR="00A06E72">
        <w:rPr>
          <w:rStyle w:val="FootnoteReference"/>
          <w:rFonts w:ascii="GHEA Grapalat" w:hAnsi="GHEA Grapalat" w:cs="Sylfaen"/>
          <w:bCs/>
          <w:iCs/>
          <w:lang w:val="hy-AM"/>
        </w:rPr>
        <w:footnoteReference w:id="2"/>
      </w:r>
      <w:r w:rsidR="00962A2D" w:rsidRPr="0066151D">
        <w:rPr>
          <w:rFonts w:ascii="GHEA Grapalat" w:hAnsi="GHEA Grapalat" w:cs="Sylfaen"/>
          <w:bCs/>
          <w:iCs/>
          <w:lang w:val="hy-AM"/>
        </w:rPr>
        <w:t xml:space="preserve"> հասցեի 40քմ մակերեսով բնակարանը և «</w:t>
      </w:r>
      <w:proofErr w:type="spellStart"/>
      <w:r w:rsidR="00962A2D" w:rsidRPr="0066151D">
        <w:rPr>
          <w:rFonts w:ascii="GHEA Grapalat" w:hAnsi="GHEA Grapalat" w:cs="Sylfaen"/>
          <w:bCs/>
          <w:iCs/>
          <w:lang w:val="hy-AM"/>
        </w:rPr>
        <w:t>գառաժը</w:t>
      </w:r>
      <w:proofErr w:type="spellEnd"/>
      <w:r w:rsidR="00962A2D" w:rsidRPr="0066151D">
        <w:rPr>
          <w:rFonts w:ascii="GHEA Grapalat" w:hAnsi="GHEA Grapalat" w:cs="Sylfaen"/>
          <w:bCs/>
          <w:iCs/>
          <w:lang w:val="hy-AM"/>
        </w:rPr>
        <w:t xml:space="preserve">» տրամադրվել է Սուրեն </w:t>
      </w:r>
      <w:proofErr w:type="spellStart"/>
      <w:r w:rsidR="00962A2D" w:rsidRPr="0066151D">
        <w:rPr>
          <w:rFonts w:ascii="GHEA Grapalat" w:hAnsi="GHEA Grapalat" w:cs="Sylfaen"/>
          <w:bCs/>
          <w:iCs/>
          <w:lang w:val="hy-AM"/>
        </w:rPr>
        <w:t>Ճզմաջյանին</w:t>
      </w:r>
      <w:proofErr w:type="spellEnd"/>
      <w:r w:rsidR="0003717B" w:rsidRPr="0066151D">
        <w:rPr>
          <w:rFonts w:ascii="GHEA Grapalat" w:hAnsi="GHEA Grapalat" w:cs="Sylfaen"/>
          <w:bCs/>
          <w:iCs/>
          <w:lang w:val="hy-AM"/>
        </w:rPr>
        <w:t>՝</w:t>
      </w:r>
      <w:r w:rsidR="00962A2D" w:rsidRPr="0066151D">
        <w:rPr>
          <w:rFonts w:ascii="GHEA Grapalat" w:hAnsi="GHEA Grapalat" w:cs="Sylfaen"/>
          <w:bCs/>
          <w:iCs/>
          <w:lang w:val="hy-AM"/>
        </w:rPr>
        <w:t xml:space="preserve"> </w:t>
      </w:r>
      <w:proofErr w:type="spellStart"/>
      <w:r w:rsidR="003A60D1" w:rsidRPr="0066151D">
        <w:rPr>
          <w:rFonts w:ascii="GHEA Grapalat" w:hAnsi="GHEA Grapalat" w:cs="Sylfaen"/>
          <w:bCs/>
          <w:iCs/>
          <w:lang w:val="hy-AM"/>
        </w:rPr>
        <w:t>Զարիկ</w:t>
      </w:r>
      <w:proofErr w:type="spellEnd"/>
      <w:r w:rsidR="003A60D1" w:rsidRPr="0066151D">
        <w:rPr>
          <w:rFonts w:ascii="GHEA Grapalat" w:hAnsi="GHEA Grapalat" w:cs="Sylfaen"/>
          <w:bCs/>
          <w:iCs/>
          <w:lang w:val="hy-AM"/>
        </w:rPr>
        <w:t xml:space="preserve">, </w:t>
      </w:r>
      <w:proofErr w:type="spellStart"/>
      <w:r w:rsidR="003A60D1" w:rsidRPr="0066151D">
        <w:rPr>
          <w:rFonts w:ascii="GHEA Grapalat" w:hAnsi="GHEA Grapalat" w:cs="Sylfaen"/>
          <w:bCs/>
          <w:iCs/>
          <w:lang w:val="hy-AM"/>
        </w:rPr>
        <w:t>Սերյոժա</w:t>
      </w:r>
      <w:proofErr w:type="spellEnd"/>
      <w:r w:rsidR="003A60D1" w:rsidRPr="0066151D">
        <w:rPr>
          <w:rFonts w:ascii="GHEA Grapalat" w:hAnsi="GHEA Grapalat" w:cs="Sylfaen"/>
          <w:bCs/>
          <w:iCs/>
          <w:lang w:val="hy-AM"/>
        </w:rPr>
        <w:t xml:space="preserve"> և </w:t>
      </w:r>
      <w:proofErr w:type="spellStart"/>
      <w:r w:rsidR="003A60D1" w:rsidRPr="0066151D">
        <w:rPr>
          <w:rFonts w:ascii="GHEA Grapalat" w:hAnsi="GHEA Grapalat" w:cs="Sylfaen"/>
          <w:bCs/>
          <w:iCs/>
          <w:lang w:val="hy-AM"/>
        </w:rPr>
        <w:t>Լյույզաննա</w:t>
      </w:r>
      <w:proofErr w:type="spellEnd"/>
      <w:r w:rsidR="003A60D1" w:rsidRPr="0066151D">
        <w:rPr>
          <w:rFonts w:ascii="GHEA Grapalat" w:hAnsi="GHEA Grapalat" w:cs="Sylfaen"/>
          <w:bCs/>
          <w:iCs/>
          <w:lang w:val="hy-AM"/>
        </w:rPr>
        <w:t xml:space="preserve"> </w:t>
      </w:r>
      <w:proofErr w:type="spellStart"/>
      <w:r w:rsidR="003A60D1" w:rsidRPr="0066151D">
        <w:rPr>
          <w:rFonts w:ascii="GHEA Grapalat" w:hAnsi="GHEA Grapalat" w:cs="Sylfaen"/>
          <w:bCs/>
          <w:iCs/>
          <w:lang w:val="hy-AM"/>
        </w:rPr>
        <w:t>Ճզմաջյանների</w:t>
      </w:r>
      <w:proofErr w:type="spellEnd"/>
      <w:r w:rsidR="003A60D1" w:rsidRPr="0066151D">
        <w:rPr>
          <w:rFonts w:ascii="GHEA Grapalat" w:hAnsi="GHEA Grapalat" w:cs="Sylfaen"/>
          <w:bCs/>
          <w:iCs/>
          <w:lang w:val="hy-AM"/>
        </w:rPr>
        <w:t xml:space="preserve">, Ալինա </w:t>
      </w:r>
      <w:r w:rsidR="007F71A7">
        <w:rPr>
          <w:rFonts w:ascii="GHEA Grapalat" w:hAnsi="GHEA Grapalat" w:cs="Sylfaen"/>
          <w:bCs/>
          <w:iCs/>
          <w:lang w:val="hy-AM"/>
        </w:rPr>
        <w:t>«</w:t>
      </w:r>
      <w:r w:rsidR="003A60D1" w:rsidRPr="0066151D">
        <w:rPr>
          <w:rFonts w:ascii="GHEA Grapalat" w:hAnsi="GHEA Grapalat" w:cs="Sylfaen"/>
          <w:bCs/>
          <w:iCs/>
          <w:lang w:val="hy-AM"/>
        </w:rPr>
        <w:t>Հովհաննիսյանի</w:t>
      </w:r>
      <w:r w:rsidR="007F71A7">
        <w:rPr>
          <w:rFonts w:ascii="GHEA Grapalat" w:hAnsi="GHEA Grapalat" w:cs="Sylfaen"/>
          <w:bCs/>
          <w:iCs/>
          <w:lang w:val="hy-AM"/>
        </w:rPr>
        <w:t>»</w:t>
      </w:r>
      <w:r w:rsidR="003A60D1" w:rsidRPr="0066151D">
        <w:rPr>
          <w:rFonts w:ascii="GHEA Grapalat" w:hAnsi="GHEA Grapalat" w:cs="Sylfaen"/>
          <w:bCs/>
          <w:iCs/>
          <w:lang w:val="hy-AM"/>
        </w:rPr>
        <w:t xml:space="preserve"> </w:t>
      </w:r>
      <w:r w:rsidR="00C33129" w:rsidRPr="0066151D">
        <w:rPr>
          <w:rFonts w:ascii="GHEA Grapalat" w:hAnsi="GHEA Grapalat" w:cs="Sylfaen"/>
          <w:bCs/>
          <w:iCs/>
          <w:lang w:val="hy-AM"/>
        </w:rPr>
        <w:t xml:space="preserve">ու </w:t>
      </w:r>
      <w:r w:rsidR="003A60D1" w:rsidRPr="0066151D">
        <w:rPr>
          <w:rFonts w:ascii="GHEA Grapalat" w:hAnsi="GHEA Grapalat" w:cs="Sylfaen"/>
          <w:bCs/>
          <w:iCs/>
          <w:lang w:val="hy-AM"/>
        </w:rPr>
        <w:t xml:space="preserve">Անահիտ Գալստյանի հետ </w:t>
      </w:r>
      <w:r w:rsidR="00962A2D" w:rsidRPr="0066151D">
        <w:rPr>
          <w:rFonts w:ascii="GHEA Grapalat" w:hAnsi="GHEA Grapalat" w:cs="Sylfaen"/>
          <w:bCs/>
          <w:iCs/>
          <w:lang w:val="hy-AM"/>
        </w:rPr>
        <w:t>զբաղեցնելու նպատակով</w:t>
      </w:r>
      <w:r w:rsidR="00A763E2" w:rsidRPr="0066151D">
        <w:rPr>
          <w:rFonts w:ascii="GHEA Grapalat" w:hAnsi="GHEA Grapalat" w:cs="Sylfaen"/>
          <w:bCs/>
          <w:iCs/>
          <w:lang w:val="hy-AM"/>
        </w:rPr>
        <w:t xml:space="preserve"> </w:t>
      </w:r>
      <w:r w:rsidR="00A763E2" w:rsidRPr="0066151D">
        <w:rPr>
          <w:rFonts w:ascii="GHEA Grapalat" w:hAnsi="GHEA Grapalat" w:cs="Sylfaen"/>
          <w:b/>
          <w:bCs/>
          <w:iCs/>
          <w:lang w:val="hy-AM"/>
        </w:rPr>
        <w:t xml:space="preserve">(հատոր 1-ին, </w:t>
      </w:r>
      <w:proofErr w:type="spellStart"/>
      <w:r w:rsidR="00A763E2" w:rsidRPr="0066151D">
        <w:rPr>
          <w:rFonts w:ascii="GHEA Grapalat" w:hAnsi="GHEA Grapalat" w:cs="Sylfaen"/>
          <w:b/>
          <w:bCs/>
          <w:iCs/>
          <w:lang w:val="hy-AM"/>
        </w:rPr>
        <w:t>գ.թ</w:t>
      </w:r>
      <w:proofErr w:type="spellEnd"/>
      <w:r w:rsidR="00A763E2" w:rsidRPr="0066151D">
        <w:rPr>
          <w:rFonts w:ascii="GHEA Grapalat" w:hAnsi="GHEA Grapalat" w:cs="Sylfaen"/>
          <w:b/>
          <w:bCs/>
          <w:iCs/>
          <w:lang w:val="hy-AM"/>
        </w:rPr>
        <w:t xml:space="preserve">. </w:t>
      </w:r>
      <w:r w:rsidR="0040686D" w:rsidRPr="0066151D">
        <w:rPr>
          <w:rFonts w:ascii="GHEA Grapalat" w:hAnsi="GHEA Grapalat" w:cs="Sylfaen"/>
          <w:b/>
          <w:bCs/>
          <w:iCs/>
          <w:lang w:val="hy-AM"/>
        </w:rPr>
        <w:t>14</w:t>
      </w:r>
      <w:r w:rsidR="00A763E2" w:rsidRPr="0066151D">
        <w:rPr>
          <w:rFonts w:ascii="GHEA Grapalat" w:hAnsi="GHEA Grapalat" w:cs="Sylfaen"/>
          <w:b/>
          <w:bCs/>
          <w:iCs/>
          <w:lang w:val="hy-AM"/>
        </w:rPr>
        <w:t>)</w:t>
      </w:r>
      <w:r w:rsidR="008C3B8D" w:rsidRPr="0066151D">
        <w:rPr>
          <w:rFonts w:ascii="GHEA Grapalat" w:hAnsi="GHEA Grapalat" w:cs="Sylfaen"/>
          <w:bCs/>
          <w:iCs/>
          <w:lang w:val="hy-AM"/>
        </w:rPr>
        <w:t>.</w:t>
      </w:r>
    </w:p>
    <w:p w14:paraId="6F1ED265" w14:textId="3D03F1E7" w:rsidR="00E95E7F" w:rsidRPr="0066151D" w:rsidRDefault="00A763E2" w:rsidP="0066151D">
      <w:pPr>
        <w:widowControl w:val="0"/>
        <w:spacing w:line="278" w:lineRule="auto"/>
        <w:ind w:firstLine="567"/>
        <w:jc w:val="both"/>
        <w:rPr>
          <w:rFonts w:ascii="GHEA Grapalat" w:hAnsi="GHEA Grapalat"/>
          <w:b/>
          <w:bCs/>
          <w:iCs/>
          <w:lang w:val="hy-AM"/>
        </w:rPr>
      </w:pPr>
      <w:r w:rsidRPr="0066151D">
        <w:rPr>
          <w:rFonts w:ascii="GHEA Grapalat" w:hAnsi="GHEA Grapalat"/>
          <w:bCs/>
          <w:iCs/>
          <w:lang w:val="hy-AM"/>
        </w:rPr>
        <w:t>2)</w:t>
      </w:r>
      <w:r w:rsidRPr="0066151D">
        <w:rPr>
          <w:rFonts w:ascii="GHEA Grapalat" w:hAnsi="GHEA Grapalat"/>
          <w:b/>
          <w:bCs/>
          <w:iCs/>
          <w:lang w:val="hy-AM"/>
        </w:rPr>
        <w:t xml:space="preserve"> </w:t>
      </w:r>
      <w:proofErr w:type="spellStart"/>
      <w:r w:rsidR="0003717B" w:rsidRPr="0066151D">
        <w:rPr>
          <w:rFonts w:ascii="GHEA Grapalat" w:hAnsi="GHEA Grapalat"/>
          <w:bCs/>
          <w:iCs/>
          <w:lang w:val="hy-AM"/>
        </w:rPr>
        <w:t>Երևան</w:t>
      </w:r>
      <w:r w:rsidR="00C33129" w:rsidRPr="0066151D">
        <w:rPr>
          <w:rFonts w:ascii="GHEA Grapalat" w:hAnsi="GHEA Grapalat"/>
          <w:bCs/>
          <w:iCs/>
          <w:lang w:val="hy-AM"/>
        </w:rPr>
        <w:t>ի</w:t>
      </w:r>
      <w:proofErr w:type="spellEnd"/>
      <w:r w:rsidR="0003717B" w:rsidRPr="0066151D">
        <w:rPr>
          <w:rFonts w:ascii="GHEA Grapalat" w:hAnsi="GHEA Grapalat"/>
          <w:bCs/>
          <w:iCs/>
          <w:lang w:val="hy-AM"/>
        </w:rPr>
        <w:t xml:space="preserve"> Արաբկիր համայնքի ղեկավարի աշխատակազմի քարտուղարի 24.09.2004 թվականի թիվ 25/03-Ջ-73 տեղեկանքի համաձայն՝ «Արաբկիրի նախկին շրջգործկոմի 28.07.94թ.-04.08.94թ. հ </w:t>
      </w:r>
      <w:r w:rsidR="000C23EE" w:rsidRPr="000C23EE">
        <w:rPr>
          <w:rFonts w:ascii="GHEA Grapalat" w:hAnsi="GHEA Grapalat"/>
          <w:bCs/>
          <w:iCs/>
          <w:lang w:val="hy-AM"/>
        </w:rPr>
        <w:t>********</w:t>
      </w:r>
      <w:r w:rsidR="000C23EE">
        <w:rPr>
          <w:rStyle w:val="FootnoteReference"/>
          <w:rFonts w:ascii="GHEA Grapalat" w:hAnsi="GHEA Grapalat"/>
          <w:bCs/>
          <w:iCs/>
          <w:lang w:val="hy-AM"/>
        </w:rPr>
        <w:footnoteReference w:id="3"/>
      </w:r>
      <w:r w:rsidR="0003717B" w:rsidRPr="0066151D">
        <w:rPr>
          <w:rFonts w:ascii="GHEA Grapalat" w:hAnsi="GHEA Grapalat"/>
          <w:bCs/>
          <w:iCs/>
          <w:lang w:val="hy-AM"/>
        </w:rPr>
        <w:t xml:space="preserve"> երկու սենյականոց բնակարանը սեփականաշնորհվել է որպես ընտանիքի ներքոհիշյալ երեք անդամների ընդհանուր համատեղ սեփականություն: </w:t>
      </w:r>
      <w:proofErr w:type="spellStart"/>
      <w:r w:rsidR="0003717B" w:rsidRPr="0066151D">
        <w:rPr>
          <w:rFonts w:ascii="GHEA Grapalat" w:hAnsi="GHEA Grapalat"/>
          <w:bCs/>
          <w:iCs/>
          <w:lang w:val="hy-AM"/>
        </w:rPr>
        <w:t>Ջզմեչյան</w:t>
      </w:r>
      <w:proofErr w:type="spellEnd"/>
      <w:r w:rsidR="0003717B" w:rsidRPr="0066151D">
        <w:rPr>
          <w:rFonts w:ascii="GHEA Grapalat" w:hAnsi="GHEA Grapalat"/>
          <w:bCs/>
          <w:iCs/>
          <w:lang w:val="hy-AM"/>
        </w:rPr>
        <w:t xml:space="preserve"> </w:t>
      </w:r>
      <w:proofErr w:type="spellStart"/>
      <w:r w:rsidR="0003717B" w:rsidRPr="0066151D">
        <w:rPr>
          <w:rFonts w:ascii="GHEA Grapalat" w:hAnsi="GHEA Grapalat"/>
          <w:bCs/>
          <w:iCs/>
          <w:lang w:val="hy-AM"/>
        </w:rPr>
        <w:t>Սերյոժա</w:t>
      </w:r>
      <w:proofErr w:type="spellEnd"/>
      <w:r w:rsidR="0003717B" w:rsidRPr="0066151D">
        <w:rPr>
          <w:rFonts w:ascii="GHEA Grapalat" w:hAnsi="GHEA Grapalat"/>
          <w:bCs/>
          <w:iCs/>
          <w:lang w:val="hy-AM"/>
        </w:rPr>
        <w:t xml:space="preserve"> - սեփականատեր, Հովհաննիսյան Ալինա - կինը, </w:t>
      </w:r>
      <w:proofErr w:type="spellStart"/>
      <w:r w:rsidR="0003717B" w:rsidRPr="0066151D">
        <w:rPr>
          <w:rFonts w:ascii="GHEA Grapalat" w:hAnsi="GHEA Grapalat"/>
          <w:bCs/>
          <w:iCs/>
          <w:lang w:val="hy-AM"/>
        </w:rPr>
        <w:t>Ջզմեչյան</w:t>
      </w:r>
      <w:proofErr w:type="spellEnd"/>
      <w:r w:rsidR="0003717B" w:rsidRPr="0066151D">
        <w:rPr>
          <w:rFonts w:ascii="GHEA Grapalat" w:hAnsi="GHEA Grapalat"/>
          <w:bCs/>
          <w:iCs/>
          <w:lang w:val="hy-AM"/>
        </w:rPr>
        <w:t xml:space="preserve"> Էդուարդ - տղան» </w:t>
      </w:r>
      <w:r w:rsidRPr="0066151D">
        <w:rPr>
          <w:rFonts w:ascii="GHEA Grapalat" w:hAnsi="GHEA Grapalat"/>
          <w:bCs/>
          <w:iCs/>
          <w:lang w:val="hy-AM"/>
        </w:rPr>
        <w:t xml:space="preserve"> </w:t>
      </w:r>
      <w:r w:rsidRPr="0066151D">
        <w:rPr>
          <w:rFonts w:ascii="GHEA Grapalat" w:hAnsi="GHEA Grapalat"/>
          <w:b/>
          <w:bCs/>
          <w:iCs/>
          <w:lang w:val="hy-AM"/>
        </w:rPr>
        <w:t xml:space="preserve">(հատոր 1-ին, </w:t>
      </w:r>
      <w:proofErr w:type="spellStart"/>
      <w:r w:rsidRPr="0066151D">
        <w:rPr>
          <w:rFonts w:ascii="GHEA Grapalat" w:hAnsi="GHEA Grapalat"/>
          <w:b/>
          <w:bCs/>
          <w:iCs/>
          <w:lang w:val="hy-AM"/>
        </w:rPr>
        <w:t>գ.թ</w:t>
      </w:r>
      <w:proofErr w:type="spellEnd"/>
      <w:r w:rsidRPr="0066151D">
        <w:rPr>
          <w:rFonts w:ascii="GHEA Grapalat" w:hAnsi="GHEA Grapalat"/>
          <w:b/>
          <w:bCs/>
          <w:iCs/>
          <w:lang w:val="hy-AM"/>
        </w:rPr>
        <w:t xml:space="preserve">. </w:t>
      </w:r>
      <w:r w:rsidR="0003717B" w:rsidRPr="0066151D">
        <w:rPr>
          <w:rFonts w:ascii="GHEA Grapalat" w:hAnsi="GHEA Grapalat"/>
          <w:b/>
          <w:bCs/>
          <w:iCs/>
          <w:lang w:val="hy-AM"/>
        </w:rPr>
        <w:t>13</w:t>
      </w:r>
      <w:r w:rsidRPr="0066151D">
        <w:rPr>
          <w:rFonts w:ascii="GHEA Grapalat" w:hAnsi="GHEA Grapalat"/>
          <w:b/>
          <w:bCs/>
          <w:iCs/>
          <w:lang w:val="hy-AM"/>
        </w:rPr>
        <w:t>)</w:t>
      </w:r>
      <w:r w:rsidR="008C3B8D" w:rsidRPr="0066151D">
        <w:rPr>
          <w:rFonts w:ascii="GHEA Grapalat" w:hAnsi="GHEA Grapalat"/>
          <w:bCs/>
          <w:iCs/>
          <w:lang w:val="hy-AM"/>
        </w:rPr>
        <w:t>.</w:t>
      </w:r>
    </w:p>
    <w:p w14:paraId="1DE9D07A" w14:textId="71019DA8" w:rsidR="000C4DB6" w:rsidRPr="0066151D" w:rsidRDefault="007E5E29" w:rsidP="0066151D">
      <w:pPr>
        <w:widowControl w:val="0"/>
        <w:spacing w:line="278" w:lineRule="auto"/>
        <w:ind w:firstLine="567"/>
        <w:jc w:val="both"/>
        <w:rPr>
          <w:rFonts w:ascii="GHEA Grapalat" w:hAnsi="GHEA Grapalat"/>
          <w:bCs/>
          <w:iCs/>
          <w:lang w:val="hy-AM"/>
        </w:rPr>
      </w:pPr>
      <w:r w:rsidRPr="0066151D">
        <w:rPr>
          <w:rFonts w:ascii="GHEA Grapalat" w:hAnsi="GHEA Grapalat"/>
          <w:bCs/>
          <w:iCs/>
          <w:lang w:val="hy-AM"/>
        </w:rPr>
        <w:t>3)</w:t>
      </w:r>
      <w:r w:rsidRPr="0066151D">
        <w:rPr>
          <w:rFonts w:ascii="GHEA Grapalat" w:hAnsi="GHEA Grapalat"/>
          <w:b/>
          <w:bCs/>
          <w:iCs/>
          <w:lang w:val="hy-AM"/>
        </w:rPr>
        <w:t xml:space="preserve"> </w:t>
      </w:r>
      <w:r w:rsidR="00795887" w:rsidRPr="0066151D">
        <w:rPr>
          <w:rFonts w:ascii="GHEA Grapalat" w:hAnsi="GHEA Grapalat"/>
          <w:lang w:val="hy-AM"/>
        </w:rPr>
        <w:t xml:space="preserve">Ալինա </w:t>
      </w:r>
      <w:proofErr w:type="spellStart"/>
      <w:r w:rsidR="00795887" w:rsidRPr="0066151D">
        <w:rPr>
          <w:rFonts w:ascii="GHEA Grapalat" w:hAnsi="GHEA Grapalat"/>
          <w:lang w:val="hy-AM"/>
        </w:rPr>
        <w:t>Հովհանն</w:t>
      </w:r>
      <w:r w:rsidR="009D7B13" w:rsidRPr="0066151D">
        <w:rPr>
          <w:rFonts w:ascii="GHEA Grapalat" w:hAnsi="GHEA Grapalat"/>
          <w:lang w:val="hy-AM"/>
        </w:rPr>
        <w:t>ե</w:t>
      </w:r>
      <w:r w:rsidR="00795887" w:rsidRPr="0066151D">
        <w:rPr>
          <w:rFonts w:ascii="GHEA Grapalat" w:hAnsi="GHEA Grapalat"/>
          <w:lang w:val="hy-AM"/>
        </w:rPr>
        <w:t>սյանը</w:t>
      </w:r>
      <w:proofErr w:type="spellEnd"/>
      <w:r w:rsidR="00936505" w:rsidRPr="0066151D">
        <w:rPr>
          <w:rFonts w:ascii="GHEA Grapalat" w:hAnsi="GHEA Grapalat"/>
          <w:lang w:val="hy-AM"/>
        </w:rPr>
        <w:t xml:space="preserve"> մահացել է 2</w:t>
      </w:r>
      <w:r w:rsidR="00795887" w:rsidRPr="0066151D">
        <w:rPr>
          <w:rFonts w:ascii="GHEA Grapalat" w:hAnsi="GHEA Grapalat"/>
          <w:lang w:val="hy-AM"/>
        </w:rPr>
        <w:t>4</w:t>
      </w:r>
      <w:r w:rsidR="00936505" w:rsidRPr="0066151D">
        <w:rPr>
          <w:rFonts w:ascii="GHEA Grapalat" w:hAnsi="GHEA Grapalat"/>
          <w:lang w:val="hy-AM"/>
        </w:rPr>
        <w:t>.0</w:t>
      </w:r>
      <w:r w:rsidR="00795887" w:rsidRPr="0066151D">
        <w:rPr>
          <w:rFonts w:ascii="GHEA Grapalat" w:hAnsi="GHEA Grapalat"/>
          <w:lang w:val="hy-AM"/>
        </w:rPr>
        <w:t>7</w:t>
      </w:r>
      <w:r w:rsidR="00936505" w:rsidRPr="0066151D">
        <w:rPr>
          <w:rFonts w:ascii="GHEA Grapalat" w:hAnsi="GHEA Grapalat"/>
          <w:lang w:val="hy-AM"/>
        </w:rPr>
        <w:t>.199</w:t>
      </w:r>
      <w:r w:rsidR="00795887" w:rsidRPr="0066151D">
        <w:rPr>
          <w:rFonts w:ascii="GHEA Grapalat" w:hAnsi="GHEA Grapalat"/>
          <w:lang w:val="hy-AM"/>
        </w:rPr>
        <w:t>5</w:t>
      </w:r>
      <w:r w:rsidR="00936505" w:rsidRPr="0066151D">
        <w:rPr>
          <w:rFonts w:ascii="GHEA Grapalat" w:hAnsi="GHEA Grapalat"/>
          <w:lang w:val="hy-AM"/>
        </w:rPr>
        <w:t xml:space="preserve"> թվականին</w:t>
      </w:r>
      <w:r w:rsidR="00795887" w:rsidRPr="0066151D">
        <w:rPr>
          <w:rFonts w:ascii="GHEA Grapalat" w:hAnsi="GHEA Grapalat"/>
          <w:lang w:val="hy-AM"/>
        </w:rPr>
        <w:t xml:space="preserve">, </w:t>
      </w:r>
      <w:proofErr w:type="spellStart"/>
      <w:r w:rsidR="00795887" w:rsidRPr="0066151D">
        <w:rPr>
          <w:rFonts w:ascii="GHEA Grapalat" w:hAnsi="GHEA Grapalat"/>
          <w:lang w:val="hy-AM"/>
        </w:rPr>
        <w:t>Սերյոժա</w:t>
      </w:r>
      <w:proofErr w:type="spellEnd"/>
      <w:r w:rsidR="00795887" w:rsidRPr="0066151D">
        <w:rPr>
          <w:rFonts w:ascii="GHEA Grapalat" w:hAnsi="GHEA Grapalat"/>
          <w:lang w:val="hy-AM"/>
        </w:rPr>
        <w:t xml:space="preserve"> </w:t>
      </w:r>
      <w:proofErr w:type="spellStart"/>
      <w:r w:rsidR="00795887" w:rsidRPr="0066151D">
        <w:rPr>
          <w:rFonts w:ascii="GHEA Grapalat" w:hAnsi="GHEA Grapalat"/>
          <w:lang w:val="hy-AM"/>
        </w:rPr>
        <w:t>Ջզմեչյանը</w:t>
      </w:r>
      <w:proofErr w:type="spellEnd"/>
      <w:r w:rsidR="004B05E7">
        <w:rPr>
          <w:rFonts w:ascii="GHEA Grapalat" w:hAnsi="GHEA Grapalat"/>
          <w:lang w:val="hy-AM"/>
        </w:rPr>
        <w:t>՝</w:t>
      </w:r>
      <w:r w:rsidR="008E3ECC">
        <w:rPr>
          <w:rFonts w:ascii="GHEA Grapalat" w:hAnsi="GHEA Grapalat"/>
          <w:lang w:val="hy-AM"/>
        </w:rPr>
        <w:t xml:space="preserve"> </w:t>
      </w:r>
      <w:r w:rsidR="00795887" w:rsidRPr="0066151D">
        <w:rPr>
          <w:rFonts w:ascii="GHEA Grapalat" w:hAnsi="GHEA Grapalat"/>
          <w:lang w:val="hy-AM"/>
        </w:rPr>
        <w:t>02.08.2003 թվականին</w:t>
      </w:r>
      <w:r w:rsidRPr="0066151D">
        <w:rPr>
          <w:rFonts w:ascii="GHEA Grapalat" w:hAnsi="GHEA Grapalat"/>
          <w:b/>
          <w:bCs/>
          <w:iCs/>
          <w:lang w:val="hy-AM"/>
        </w:rPr>
        <w:t xml:space="preserve"> (հատոր 1-ին, գ.թ. </w:t>
      </w:r>
      <w:r w:rsidR="00795887" w:rsidRPr="0066151D">
        <w:rPr>
          <w:rFonts w:ascii="GHEA Grapalat" w:hAnsi="GHEA Grapalat"/>
          <w:b/>
          <w:bCs/>
          <w:iCs/>
          <w:lang w:val="hy-AM"/>
        </w:rPr>
        <w:t>11</w:t>
      </w:r>
      <w:r w:rsidR="00FC3EA3" w:rsidRPr="0066151D">
        <w:rPr>
          <w:rFonts w:ascii="GHEA Grapalat" w:hAnsi="GHEA Grapalat"/>
          <w:b/>
          <w:bCs/>
          <w:iCs/>
          <w:lang w:val="hy-AM"/>
        </w:rPr>
        <w:t xml:space="preserve">, </w:t>
      </w:r>
      <w:r w:rsidR="00795887" w:rsidRPr="0066151D">
        <w:rPr>
          <w:rFonts w:ascii="GHEA Grapalat" w:hAnsi="GHEA Grapalat"/>
          <w:b/>
          <w:bCs/>
          <w:iCs/>
          <w:lang w:val="hy-AM"/>
        </w:rPr>
        <w:t>12</w:t>
      </w:r>
      <w:r w:rsidRPr="0066151D">
        <w:rPr>
          <w:rFonts w:ascii="GHEA Grapalat" w:hAnsi="GHEA Grapalat"/>
          <w:b/>
          <w:bCs/>
          <w:iCs/>
          <w:lang w:val="hy-AM"/>
        </w:rPr>
        <w:t>)</w:t>
      </w:r>
      <w:r w:rsidR="00114D64" w:rsidRPr="0066151D">
        <w:rPr>
          <w:rFonts w:ascii="GHEA Grapalat" w:hAnsi="GHEA Grapalat"/>
          <w:bCs/>
          <w:iCs/>
          <w:lang w:val="hy-AM"/>
        </w:rPr>
        <w:t>.</w:t>
      </w:r>
    </w:p>
    <w:p w14:paraId="7DD51FD3" w14:textId="55FF1A86" w:rsidR="005D5F21" w:rsidRPr="0066151D" w:rsidRDefault="005D5F21" w:rsidP="0066151D">
      <w:pPr>
        <w:widowControl w:val="0"/>
        <w:spacing w:line="278" w:lineRule="auto"/>
        <w:ind w:firstLine="567"/>
        <w:jc w:val="both"/>
        <w:rPr>
          <w:rFonts w:ascii="GHEA Grapalat" w:hAnsi="GHEA Grapalat"/>
          <w:bCs/>
          <w:iCs/>
          <w:lang w:val="hy-AM"/>
        </w:rPr>
      </w:pPr>
      <w:r w:rsidRPr="0066151D">
        <w:rPr>
          <w:rFonts w:ascii="GHEA Grapalat" w:hAnsi="GHEA Grapalat"/>
          <w:bCs/>
          <w:iCs/>
          <w:lang w:val="hy-AM"/>
        </w:rPr>
        <w:t xml:space="preserve">4) </w:t>
      </w:r>
      <w:proofErr w:type="spellStart"/>
      <w:r w:rsidRPr="0066151D">
        <w:rPr>
          <w:rFonts w:ascii="GHEA Grapalat" w:hAnsi="GHEA Grapalat"/>
          <w:bCs/>
          <w:iCs/>
          <w:lang w:val="hy-AM"/>
        </w:rPr>
        <w:t>Երևանի</w:t>
      </w:r>
      <w:proofErr w:type="spellEnd"/>
      <w:r w:rsidRPr="0066151D">
        <w:rPr>
          <w:rFonts w:ascii="GHEA Grapalat" w:hAnsi="GHEA Grapalat"/>
          <w:bCs/>
          <w:iCs/>
          <w:lang w:val="hy-AM"/>
        </w:rPr>
        <w:t xml:space="preserve"> քաղաքապետարանը </w:t>
      </w:r>
      <w:r w:rsidR="0085636D" w:rsidRPr="0066151D">
        <w:rPr>
          <w:rFonts w:ascii="GHEA Grapalat" w:hAnsi="GHEA Grapalat"/>
          <w:bCs/>
          <w:iCs/>
          <w:lang w:val="hy-AM"/>
        </w:rPr>
        <w:t>11</w:t>
      </w:r>
      <w:r w:rsidRPr="0066151D">
        <w:rPr>
          <w:rFonts w:ascii="GHEA Grapalat" w:hAnsi="GHEA Grapalat"/>
          <w:bCs/>
          <w:iCs/>
          <w:lang w:val="hy-AM"/>
        </w:rPr>
        <w:t>.</w:t>
      </w:r>
      <w:r w:rsidR="0085636D" w:rsidRPr="0066151D">
        <w:rPr>
          <w:rFonts w:ascii="GHEA Grapalat" w:hAnsi="GHEA Grapalat"/>
          <w:bCs/>
          <w:iCs/>
          <w:lang w:val="hy-AM"/>
        </w:rPr>
        <w:t>12</w:t>
      </w:r>
      <w:r w:rsidRPr="0066151D">
        <w:rPr>
          <w:rFonts w:ascii="GHEA Grapalat" w:hAnsi="GHEA Grapalat"/>
          <w:bCs/>
          <w:iCs/>
          <w:lang w:val="hy-AM"/>
        </w:rPr>
        <w:t>.20</w:t>
      </w:r>
      <w:r w:rsidR="0085636D" w:rsidRPr="0066151D">
        <w:rPr>
          <w:rFonts w:ascii="GHEA Grapalat" w:hAnsi="GHEA Grapalat"/>
          <w:bCs/>
          <w:iCs/>
          <w:lang w:val="hy-AM"/>
        </w:rPr>
        <w:t xml:space="preserve">18 </w:t>
      </w:r>
      <w:r w:rsidRPr="0066151D">
        <w:rPr>
          <w:rFonts w:ascii="GHEA Grapalat" w:hAnsi="GHEA Grapalat"/>
          <w:bCs/>
          <w:iCs/>
          <w:lang w:val="hy-AM"/>
        </w:rPr>
        <w:t>թ</w:t>
      </w:r>
      <w:r w:rsidR="0085636D" w:rsidRPr="0066151D">
        <w:rPr>
          <w:rFonts w:ascii="GHEA Grapalat" w:hAnsi="GHEA Grapalat"/>
          <w:bCs/>
          <w:iCs/>
          <w:lang w:val="hy-AM"/>
        </w:rPr>
        <w:t>վականի</w:t>
      </w:r>
      <w:r w:rsidRPr="0066151D">
        <w:rPr>
          <w:rFonts w:ascii="GHEA Grapalat" w:hAnsi="GHEA Grapalat"/>
          <w:bCs/>
          <w:iCs/>
          <w:lang w:val="hy-AM"/>
        </w:rPr>
        <w:t xml:space="preserve"> </w:t>
      </w:r>
      <w:r w:rsidR="008D2EFA" w:rsidRPr="0066151D">
        <w:rPr>
          <w:rFonts w:ascii="GHEA Grapalat" w:hAnsi="GHEA Grapalat"/>
          <w:bCs/>
          <w:iCs/>
          <w:lang w:val="hy-AM"/>
        </w:rPr>
        <w:t xml:space="preserve">թիվ 18-12/1-Ջ-837 </w:t>
      </w:r>
      <w:r w:rsidRPr="0066151D">
        <w:rPr>
          <w:rFonts w:ascii="GHEA Grapalat" w:hAnsi="GHEA Grapalat"/>
          <w:bCs/>
          <w:iCs/>
          <w:lang w:val="hy-AM"/>
        </w:rPr>
        <w:t>գրությամբ</w:t>
      </w:r>
      <w:r w:rsidR="0085636D" w:rsidRPr="0066151D">
        <w:rPr>
          <w:rFonts w:ascii="GHEA Grapalat" w:hAnsi="GHEA Grapalat"/>
          <w:bCs/>
          <w:iCs/>
          <w:lang w:val="hy-AM"/>
        </w:rPr>
        <w:t xml:space="preserve"> </w:t>
      </w:r>
      <w:r w:rsidR="000D3A19" w:rsidRPr="0066151D">
        <w:rPr>
          <w:rFonts w:ascii="GHEA Grapalat" w:hAnsi="GHEA Grapalat"/>
          <w:bCs/>
          <w:iCs/>
          <w:lang w:val="hy-AM"/>
        </w:rPr>
        <w:t>Էդուարդ</w:t>
      </w:r>
      <w:r w:rsidR="0085636D" w:rsidRPr="0066151D">
        <w:rPr>
          <w:rFonts w:ascii="GHEA Grapalat" w:hAnsi="GHEA Grapalat"/>
          <w:bCs/>
          <w:iCs/>
          <w:lang w:val="hy-AM"/>
        </w:rPr>
        <w:t xml:space="preserve"> </w:t>
      </w:r>
      <w:proofErr w:type="spellStart"/>
      <w:r w:rsidR="0085636D" w:rsidRPr="0066151D">
        <w:rPr>
          <w:rFonts w:ascii="GHEA Grapalat" w:hAnsi="GHEA Grapalat"/>
          <w:bCs/>
          <w:iCs/>
          <w:lang w:val="hy-AM"/>
        </w:rPr>
        <w:t>Ջզմեչյանին</w:t>
      </w:r>
      <w:proofErr w:type="spellEnd"/>
      <w:r w:rsidRPr="0066151D">
        <w:rPr>
          <w:rFonts w:ascii="GHEA Grapalat" w:hAnsi="GHEA Grapalat"/>
          <w:bCs/>
          <w:iCs/>
          <w:lang w:val="hy-AM"/>
        </w:rPr>
        <w:t xml:space="preserve"> հայտնել է, որ </w:t>
      </w:r>
      <w:r w:rsidR="0085636D" w:rsidRPr="0066151D">
        <w:rPr>
          <w:rFonts w:ascii="GHEA Grapalat" w:hAnsi="GHEA Grapalat"/>
          <w:bCs/>
          <w:iCs/>
          <w:lang w:val="hy-AM"/>
        </w:rPr>
        <w:t>«</w:t>
      </w:r>
      <w:proofErr w:type="spellStart"/>
      <w:r w:rsidR="0085636D" w:rsidRPr="0066151D">
        <w:rPr>
          <w:rFonts w:ascii="GHEA Grapalat" w:hAnsi="GHEA Grapalat"/>
          <w:bCs/>
          <w:i/>
          <w:lang w:val="hy-AM"/>
        </w:rPr>
        <w:t>Երևանի</w:t>
      </w:r>
      <w:proofErr w:type="spellEnd"/>
      <w:r w:rsidR="0085636D" w:rsidRPr="0066151D">
        <w:rPr>
          <w:rFonts w:ascii="GHEA Grapalat" w:hAnsi="GHEA Grapalat"/>
          <w:bCs/>
          <w:i/>
          <w:lang w:val="hy-AM"/>
        </w:rPr>
        <w:t xml:space="preserve"> քաղաքապետին հասցեագրված </w:t>
      </w:r>
      <w:r w:rsidR="00C0723C" w:rsidRPr="00C0723C">
        <w:rPr>
          <w:rFonts w:ascii="GHEA Grapalat" w:hAnsi="GHEA Grapalat"/>
          <w:bCs/>
          <w:i/>
          <w:lang w:val="hy-AM"/>
        </w:rPr>
        <w:t>********</w:t>
      </w:r>
      <w:r w:rsidR="00C0723C">
        <w:rPr>
          <w:rStyle w:val="FootnoteReference"/>
          <w:rFonts w:ascii="GHEA Grapalat" w:hAnsi="GHEA Grapalat"/>
          <w:bCs/>
          <w:i/>
          <w:lang w:val="hy-AM"/>
        </w:rPr>
        <w:footnoteReference w:id="4"/>
      </w:r>
      <w:r w:rsidR="0085636D" w:rsidRPr="0066151D">
        <w:rPr>
          <w:rFonts w:ascii="GHEA Grapalat" w:hAnsi="GHEA Grapalat"/>
          <w:bCs/>
          <w:i/>
          <w:lang w:val="hy-AM"/>
        </w:rPr>
        <w:t>-ի բակում</w:t>
      </w:r>
      <w:r w:rsidRPr="0066151D">
        <w:rPr>
          <w:rFonts w:ascii="GHEA Grapalat" w:hAnsi="GHEA Grapalat"/>
          <w:bCs/>
          <w:i/>
          <w:lang w:val="hy-AM"/>
        </w:rPr>
        <w:t xml:space="preserve"> գտնվող </w:t>
      </w:r>
      <w:r w:rsidR="0085636D" w:rsidRPr="0066151D">
        <w:rPr>
          <w:rFonts w:ascii="GHEA Grapalat" w:hAnsi="GHEA Grapalat"/>
          <w:bCs/>
          <w:i/>
          <w:lang w:val="hy-AM"/>
        </w:rPr>
        <w:t xml:space="preserve">ինքնակամ շինությունն </w:t>
      </w:r>
      <w:r w:rsidR="000D3A19" w:rsidRPr="0066151D">
        <w:rPr>
          <w:rFonts w:ascii="GHEA Grapalat" w:hAnsi="GHEA Grapalat"/>
          <w:bCs/>
          <w:i/>
          <w:lang w:val="hy-AM"/>
        </w:rPr>
        <w:t>օրինականացնելու</w:t>
      </w:r>
      <w:r w:rsidR="0085636D" w:rsidRPr="0066151D">
        <w:rPr>
          <w:rFonts w:ascii="GHEA Grapalat" w:hAnsi="GHEA Grapalat"/>
          <w:bCs/>
          <w:i/>
          <w:lang w:val="hy-AM"/>
        </w:rPr>
        <w:t xml:space="preserve"> մասին Ձեր դիմումի վերաբերյալ տեղեկացնում ենք, հարցը </w:t>
      </w:r>
      <w:r w:rsidR="000D3A19" w:rsidRPr="0066151D">
        <w:rPr>
          <w:rFonts w:ascii="GHEA Grapalat" w:hAnsi="GHEA Grapalat"/>
          <w:bCs/>
          <w:i/>
          <w:lang w:val="hy-AM"/>
        </w:rPr>
        <w:t>կարգավորվում</w:t>
      </w:r>
      <w:r w:rsidR="0085636D" w:rsidRPr="0066151D">
        <w:rPr>
          <w:rFonts w:ascii="GHEA Grapalat" w:hAnsi="GHEA Grapalat"/>
          <w:bCs/>
          <w:i/>
          <w:lang w:val="hy-AM"/>
        </w:rPr>
        <w:t xml:space="preserve"> է 07.05.2002թ. ընդունված ՀՀ «Բազմաբնակարան շենքի կառավարման մասին» օրենքի շրջանակներում</w:t>
      </w:r>
      <w:r w:rsidR="008D2EFA" w:rsidRPr="0066151D">
        <w:rPr>
          <w:rFonts w:ascii="GHEA Grapalat" w:hAnsi="GHEA Grapalat"/>
          <w:bCs/>
          <w:iCs/>
          <w:lang w:val="hy-AM"/>
        </w:rPr>
        <w:t xml:space="preserve">» </w:t>
      </w:r>
      <w:r w:rsidRPr="0066151D">
        <w:rPr>
          <w:rFonts w:ascii="GHEA Grapalat" w:hAnsi="GHEA Grapalat"/>
          <w:b/>
          <w:bCs/>
          <w:iCs/>
          <w:lang w:val="hy-AM"/>
        </w:rPr>
        <w:t>(</w:t>
      </w:r>
      <w:r w:rsidRPr="0066151D">
        <w:rPr>
          <w:rFonts w:ascii="GHEA Grapalat" w:hAnsi="GHEA Grapalat" w:cs="Sylfaen"/>
          <w:b/>
          <w:bCs/>
          <w:iCs/>
          <w:lang w:val="hy-AM"/>
        </w:rPr>
        <w:t xml:space="preserve">հատոր </w:t>
      </w:r>
      <w:r w:rsidRPr="0066151D">
        <w:rPr>
          <w:rFonts w:ascii="GHEA Grapalat" w:hAnsi="GHEA Grapalat"/>
          <w:b/>
          <w:bCs/>
          <w:iCs/>
          <w:lang w:val="hy-AM"/>
        </w:rPr>
        <w:t>1-</w:t>
      </w:r>
      <w:r w:rsidRPr="0066151D">
        <w:rPr>
          <w:rFonts w:ascii="GHEA Grapalat" w:hAnsi="GHEA Grapalat" w:cs="Sylfaen"/>
          <w:b/>
          <w:bCs/>
          <w:iCs/>
          <w:lang w:val="hy-AM"/>
        </w:rPr>
        <w:t>ին</w:t>
      </w:r>
      <w:r w:rsidRPr="0066151D">
        <w:rPr>
          <w:rFonts w:ascii="GHEA Grapalat" w:hAnsi="GHEA Grapalat"/>
          <w:b/>
          <w:bCs/>
          <w:iCs/>
          <w:lang w:val="hy-AM"/>
        </w:rPr>
        <w:t xml:space="preserve">, </w:t>
      </w:r>
      <w:r w:rsidRPr="0066151D">
        <w:rPr>
          <w:rFonts w:ascii="GHEA Grapalat" w:hAnsi="GHEA Grapalat" w:cs="Sylfaen"/>
          <w:b/>
          <w:bCs/>
          <w:iCs/>
          <w:lang w:val="hy-AM"/>
        </w:rPr>
        <w:t>գ</w:t>
      </w:r>
      <w:r w:rsidRPr="0066151D">
        <w:rPr>
          <w:rFonts w:ascii="GHEA Grapalat" w:hAnsi="GHEA Grapalat"/>
          <w:b/>
          <w:bCs/>
          <w:iCs/>
          <w:lang w:val="hy-AM"/>
        </w:rPr>
        <w:t>.</w:t>
      </w:r>
      <w:r w:rsidRPr="0066151D">
        <w:rPr>
          <w:rFonts w:ascii="GHEA Grapalat" w:hAnsi="GHEA Grapalat" w:cs="Sylfaen"/>
          <w:b/>
          <w:bCs/>
          <w:iCs/>
          <w:lang w:val="hy-AM"/>
        </w:rPr>
        <w:t>թ</w:t>
      </w:r>
      <w:r w:rsidRPr="0066151D">
        <w:rPr>
          <w:rFonts w:ascii="GHEA Grapalat" w:hAnsi="GHEA Grapalat"/>
          <w:b/>
          <w:bCs/>
          <w:iCs/>
          <w:lang w:val="hy-AM"/>
        </w:rPr>
        <w:t>. 22)</w:t>
      </w:r>
      <w:r w:rsidRPr="0066151D">
        <w:rPr>
          <w:rFonts w:ascii="GHEA Grapalat" w:hAnsi="GHEA Grapalat"/>
          <w:bCs/>
          <w:iCs/>
          <w:lang w:val="hy-AM"/>
        </w:rPr>
        <w:t>.</w:t>
      </w:r>
    </w:p>
    <w:p w14:paraId="092AEC5B" w14:textId="3F1CB2CD" w:rsidR="008D2EFA" w:rsidRPr="0066151D" w:rsidRDefault="00361035" w:rsidP="0066151D">
      <w:pPr>
        <w:widowControl w:val="0"/>
        <w:spacing w:line="278" w:lineRule="auto"/>
        <w:ind w:firstLine="567"/>
        <w:jc w:val="both"/>
        <w:rPr>
          <w:rFonts w:ascii="GHEA Grapalat" w:hAnsi="GHEA Grapalat"/>
          <w:bCs/>
          <w:iCs/>
          <w:lang w:val="hy-AM"/>
        </w:rPr>
      </w:pPr>
      <w:r w:rsidRPr="0066151D">
        <w:rPr>
          <w:rFonts w:ascii="GHEA Grapalat" w:hAnsi="GHEA Grapalat"/>
          <w:bCs/>
          <w:iCs/>
          <w:lang w:val="hy-AM"/>
        </w:rPr>
        <w:t xml:space="preserve">5) </w:t>
      </w:r>
      <w:r w:rsidR="008B6F32" w:rsidRPr="0066151D">
        <w:rPr>
          <w:rFonts w:ascii="GHEA Grapalat" w:hAnsi="GHEA Grapalat"/>
          <w:bCs/>
          <w:iCs/>
          <w:lang w:val="hy-AM"/>
        </w:rPr>
        <w:t xml:space="preserve">Երևանի քաղաքապետարանը 04.02.2019 թվականի </w:t>
      </w:r>
      <w:r w:rsidR="008D2EFA" w:rsidRPr="0066151D">
        <w:rPr>
          <w:rFonts w:ascii="GHEA Grapalat" w:hAnsi="GHEA Grapalat"/>
          <w:bCs/>
          <w:iCs/>
          <w:lang w:val="hy-AM"/>
        </w:rPr>
        <w:t xml:space="preserve">թիվ 20/1-Ջ-14 </w:t>
      </w:r>
      <w:r w:rsidR="008B6F32" w:rsidRPr="0066151D">
        <w:rPr>
          <w:rFonts w:ascii="GHEA Grapalat" w:hAnsi="GHEA Grapalat"/>
          <w:bCs/>
          <w:iCs/>
          <w:lang w:val="hy-AM"/>
        </w:rPr>
        <w:t xml:space="preserve">գրությամբ </w:t>
      </w:r>
      <w:r w:rsidR="000D3A19" w:rsidRPr="0066151D">
        <w:rPr>
          <w:rFonts w:ascii="GHEA Grapalat" w:hAnsi="GHEA Grapalat"/>
          <w:bCs/>
          <w:iCs/>
          <w:lang w:val="hy-AM"/>
        </w:rPr>
        <w:t>Էդուարդ</w:t>
      </w:r>
      <w:r w:rsidR="008B6F32" w:rsidRPr="0066151D">
        <w:rPr>
          <w:rFonts w:ascii="GHEA Grapalat" w:hAnsi="GHEA Grapalat"/>
          <w:bCs/>
          <w:iCs/>
          <w:lang w:val="hy-AM"/>
        </w:rPr>
        <w:t xml:space="preserve"> Ջզմեչյանին հայտնել է, որ «</w:t>
      </w:r>
      <w:r w:rsidR="008D2EFA" w:rsidRPr="0066151D">
        <w:rPr>
          <w:rFonts w:ascii="GHEA Grapalat" w:hAnsi="GHEA Grapalat"/>
          <w:bCs/>
          <w:iCs/>
          <w:lang w:val="hy-AM"/>
        </w:rPr>
        <w:t xml:space="preserve"> (…) «</w:t>
      </w:r>
      <w:r w:rsidR="008D2EFA" w:rsidRPr="0066151D">
        <w:rPr>
          <w:rFonts w:ascii="GHEA Grapalat" w:hAnsi="GHEA Grapalat"/>
          <w:bCs/>
          <w:i/>
          <w:lang w:val="hy-AM"/>
        </w:rPr>
        <w:t xml:space="preserve">Բազմաբնակարան շենքի կառավարման մասին» </w:t>
      </w:r>
      <w:r w:rsidR="008D2EFA" w:rsidRPr="0066151D">
        <w:rPr>
          <w:rFonts w:ascii="GHEA Grapalat" w:hAnsi="GHEA Grapalat"/>
          <w:bCs/>
          <w:i/>
          <w:lang w:val="hy-AM"/>
        </w:rPr>
        <w:lastRenderedPageBreak/>
        <w:t xml:space="preserve">Հայաստանի Հանրապետության օրենքի 6-րդ հոդվածի համաձայն նկուղները ընդհանուր բաժնային սեփականության իրավունքով պատկանում են շենքի սեփականատերերին: Նույն օրենքի համաձայն ընդհանուր բաժնային սեփականության կառավարման բարձրագույն մարմինը շինությունների սեփականատերերի ժողովն է, որին պատկանում է բազմաբնակարան շենքի ընդհանուր բաժնային սեփականության կառավարման բնագավառում ցանկացած հարցի լուծման իրավունքը, ինչպես նաև շենքի ընդհանուր բաժնային սեփականության առանձնացված մասն օտարելու հարցը: Միաժամանակ հայտնում եմ, որ Երևան համայնքի սեփականություն համարվող գույքն օգտագործման կամ օտարման է տրամադրվում Երևան քաղաքի ավագանու 25.12.2018թ. </w:t>
      </w:r>
      <w:r w:rsidR="006262E5" w:rsidRPr="0066151D">
        <w:rPr>
          <w:rFonts w:ascii="GHEA Grapalat" w:hAnsi="GHEA Grapalat"/>
          <w:bCs/>
          <w:i/>
          <w:lang w:val="hy-AM"/>
        </w:rPr>
        <w:t>հ</w:t>
      </w:r>
      <w:r w:rsidR="008D2EFA" w:rsidRPr="0066151D">
        <w:rPr>
          <w:rFonts w:ascii="GHEA Grapalat" w:hAnsi="GHEA Grapalat"/>
          <w:bCs/>
          <w:i/>
          <w:lang w:val="hy-AM"/>
        </w:rPr>
        <w:t xml:space="preserve">.41-Ն որոշմամբ սահմանված դրույթներին համապատասխան աճուրդով կամ մրցույթով </w:t>
      </w:r>
      <w:proofErr w:type="spellStart"/>
      <w:r w:rsidR="008D2EFA" w:rsidRPr="0066151D">
        <w:rPr>
          <w:rFonts w:ascii="GHEA Grapalat" w:hAnsi="GHEA Grapalat"/>
          <w:bCs/>
          <w:i/>
          <w:lang w:val="hy-AM"/>
        </w:rPr>
        <w:t>Երևանի</w:t>
      </w:r>
      <w:proofErr w:type="spellEnd"/>
      <w:r w:rsidR="008D2EFA" w:rsidRPr="0066151D">
        <w:rPr>
          <w:rFonts w:ascii="GHEA Grapalat" w:hAnsi="GHEA Grapalat"/>
          <w:bCs/>
          <w:i/>
          <w:lang w:val="hy-AM"/>
        </w:rPr>
        <w:t xml:space="preserve"> քաղաքապետարանում գործող </w:t>
      </w:r>
      <w:proofErr w:type="spellStart"/>
      <w:r w:rsidR="008D2EFA" w:rsidRPr="0066151D">
        <w:rPr>
          <w:rFonts w:ascii="GHEA Grapalat" w:hAnsi="GHEA Grapalat"/>
          <w:bCs/>
          <w:i/>
          <w:lang w:val="hy-AM"/>
        </w:rPr>
        <w:t>Երևան</w:t>
      </w:r>
      <w:proofErr w:type="spellEnd"/>
      <w:r w:rsidR="008D2EFA" w:rsidRPr="0066151D">
        <w:rPr>
          <w:rFonts w:ascii="GHEA Grapalat" w:hAnsi="GHEA Grapalat"/>
          <w:bCs/>
          <w:i/>
          <w:lang w:val="hy-AM"/>
        </w:rPr>
        <w:t xml:space="preserve"> քաղաքի սեփականություն համարվող գույքն օգտագործման տրամադրելու և օտարման աճուրդը և մրցույթը կազմակերպող ու անցկացնող հանձնաժողովի միջոցով</w:t>
      </w:r>
      <w:r w:rsidR="006262E5" w:rsidRPr="0066151D">
        <w:rPr>
          <w:rFonts w:ascii="GHEA Grapalat" w:hAnsi="GHEA Grapalat"/>
          <w:bCs/>
          <w:i/>
          <w:lang w:val="hy-AM"/>
        </w:rPr>
        <w:t xml:space="preserve">։ </w:t>
      </w:r>
      <w:r w:rsidR="008D2EFA" w:rsidRPr="0066151D">
        <w:rPr>
          <w:rFonts w:ascii="GHEA Grapalat" w:hAnsi="GHEA Grapalat"/>
          <w:bCs/>
          <w:i/>
          <w:lang w:val="hy-AM"/>
        </w:rPr>
        <w:t>(…)</w:t>
      </w:r>
      <w:r w:rsidR="008D2EFA" w:rsidRPr="0066151D">
        <w:rPr>
          <w:rFonts w:ascii="GHEA Grapalat" w:hAnsi="GHEA Grapalat"/>
          <w:bCs/>
          <w:iCs/>
          <w:lang w:val="hy-AM"/>
        </w:rPr>
        <w:t xml:space="preserve">» </w:t>
      </w:r>
      <w:r w:rsidR="008D2EFA" w:rsidRPr="0066151D">
        <w:rPr>
          <w:rFonts w:ascii="GHEA Grapalat" w:hAnsi="GHEA Grapalat"/>
          <w:b/>
          <w:bCs/>
          <w:iCs/>
          <w:lang w:val="hy-AM"/>
        </w:rPr>
        <w:t>(</w:t>
      </w:r>
      <w:r w:rsidR="008D2EFA" w:rsidRPr="0066151D">
        <w:rPr>
          <w:rFonts w:ascii="GHEA Grapalat" w:hAnsi="GHEA Grapalat" w:cs="Sylfaen"/>
          <w:b/>
          <w:bCs/>
          <w:iCs/>
          <w:lang w:val="hy-AM"/>
        </w:rPr>
        <w:t xml:space="preserve">հատոր </w:t>
      </w:r>
      <w:r w:rsidR="008D2EFA" w:rsidRPr="0066151D">
        <w:rPr>
          <w:rFonts w:ascii="GHEA Grapalat" w:hAnsi="GHEA Grapalat"/>
          <w:b/>
          <w:bCs/>
          <w:iCs/>
          <w:lang w:val="hy-AM"/>
        </w:rPr>
        <w:t>1-</w:t>
      </w:r>
      <w:r w:rsidR="008D2EFA" w:rsidRPr="0066151D">
        <w:rPr>
          <w:rFonts w:ascii="GHEA Grapalat" w:hAnsi="GHEA Grapalat" w:cs="Sylfaen"/>
          <w:b/>
          <w:bCs/>
          <w:iCs/>
          <w:lang w:val="hy-AM"/>
        </w:rPr>
        <w:t>ին</w:t>
      </w:r>
      <w:r w:rsidR="008D2EFA" w:rsidRPr="0066151D">
        <w:rPr>
          <w:rFonts w:ascii="GHEA Grapalat" w:hAnsi="GHEA Grapalat"/>
          <w:b/>
          <w:bCs/>
          <w:iCs/>
          <w:lang w:val="hy-AM"/>
        </w:rPr>
        <w:t xml:space="preserve">, </w:t>
      </w:r>
      <w:r w:rsidR="008D2EFA" w:rsidRPr="0066151D">
        <w:rPr>
          <w:rFonts w:ascii="GHEA Grapalat" w:hAnsi="GHEA Grapalat" w:cs="Sylfaen"/>
          <w:b/>
          <w:bCs/>
          <w:iCs/>
          <w:lang w:val="hy-AM"/>
        </w:rPr>
        <w:t>գ</w:t>
      </w:r>
      <w:r w:rsidR="008D2EFA" w:rsidRPr="0066151D">
        <w:rPr>
          <w:rFonts w:ascii="GHEA Grapalat" w:hAnsi="GHEA Grapalat"/>
          <w:b/>
          <w:bCs/>
          <w:iCs/>
          <w:lang w:val="hy-AM"/>
        </w:rPr>
        <w:t>.</w:t>
      </w:r>
      <w:r w:rsidR="008D2EFA" w:rsidRPr="0066151D">
        <w:rPr>
          <w:rFonts w:ascii="GHEA Grapalat" w:hAnsi="GHEA Grapalat" w:cs="Sylfaen"/>
          <w:b/>
          <w:bCs/>
          <w:iCs/>
          <w:lang w:val="hy-AM"/>
        </w:rPr>
        <w:t>թ</w:t>
      </w:r>
      <w:r w:rsidR="008D2EFA" w:rsidRPr="0066151D">
        <w:rPr>
          <w:rFonts w:ascii="GHEA Grapalat" w:hAnsi="GHEA Grapalat"/>
          <w:b/>
          <w:bCs/>
          <w:iCs/>
          <w:lang w:val="hy-AM"/>
        </w:rPr>
        <w:t>. 21)</w:t>
      </w:r>
      <w:r w:rsidR="008D2EFA" w:rsidRPr="0066151D">
        <w:rPr>
          <w:rFonts w:ascii="GHEA Grapalat" w:hAnsi="GHEA Grapalat"/>
          <w:bCs/>
          <w:iCs/>
          <w:lang w:val="hy-AM"/>
        </w:rPr>
        <w:t>.</w:t>
      </w:r>
    </w:p>
    <w:p w14:paraId="25E53C9D" w14:textId="7B0E57FA" w:rsidR="00301BB3" w:rsidRPr="0066151D" w:rsidRDefault="008346A0" w:rsidP="0066151D">
      <w:pPr>
        <w:widowControl w:val="0"/>
        <w:spacing w:line="278" w:lineRule="auto"/>
        <w:ind w:firstLine="567"/>
        <w:jc w:val="both"/>
        <w:rPr>
          <w:rFonts w:ascii="GHEA Grapalat" w:hAnsi="GHEA Grapalat"/>
          <w:bCs/>
          <w:iCs/>
          <w:lang w:val="hy-AM"/>
        </w:rPr>
      </w:pPr>
      <w:r w:rsidRPr="0066151D">
        <w:rPr>
          <w:rFonts w:ascii="GHEA Grapalat" w:hAnsi="GHEA Grapalat"/>
          <w:bCs/>
          <w:iCs/>
          <w:lang w:val="hy-AM"/>
        </w:rPr>
        <w:t>6</w:t>
      </w:r>
      <w:r w:rsidR="00E95E7F" w:rsidRPr="0066151D">
        <w:rPr>
          <w:rFonts w:ascii="GHEA Grapalat" w:hAnsi="GHEA Grapalat"/>
          <w:bCs/>
          <w:iCs/>
          <w:lang w:val="hy-AM"/>
        </w:rPr>
        <w:t xml:space="preserve">) </w:t>
      </w:r>
      <w:r w:rsidR="00AA3283" w:rsidRPr="0066151D">
        <w:rPr>
          <w:rFonts w:ascii="GHEA Grapalat" w:hAnsi="GHEA Grapalat"/>
          <w:bCs/>
          <w:iCs/>
          <w:lang w:val="hy-AM"/>
        </w:rPr>
        <w:t xml:space="preserve">Էդուարդ </w:t>
      </w:r>
      <w:proofErr w:type="spellStart"/>
      <w:r w:rsidR="00AA3283" w:rsidRPr="0066151D">
        <w:rPr>
          <w:rFonts w:ascii="GHEA Grapalat" w:hAnsi="GHEA Grapalat"/>
          <w:bCs/>
          <w:iCs/>
          <w:lang w:val="hy-AM"/>
        </w:rPr>
        <w:t>Ջզմեչյանը</w:t>
      </w:r>
      <w:proofErr w:type="spellEnd"/>
      <w:r w:rsidR="00906430" w:rsidRPr="0066151D">
        <w:rPr>
          <w:rFonts w:ascii="GHEA Grapalat" w:hAnsi="GHEA Grapalat"/>
          <w:bCs/>
          <w:iCs/>
          <w:lang w:val="hy-AM"/>
        </w:rPr>
        <w:t xml:space="preserve"> </w:t>
      </w:r>
      <w:r w:rsidR="00AA3283" w:rsidRPr="0066151D">
        <w:rPr>
          <w:rFonts w:ascii="GHEA Grapalat" w:hAnsi="GHEA Grapalat"/>
          <w:bCs/>
          <w:iCs/>
          <w:lang w:val="hy-AM"/>
        </w:rPr>
        <w:t xml:space="preserve">24.02.2020 թվականին </w:t>
      </w:r>
      <w:proofErr w:type="spellStart"/>
      <w:r w:rsidR="00AA3283" w:rsidRPr="0066151D">
        <w:rPr>
          <w:rFonts w:ascii="GHEA Grapalat" w:hAnsi="GHEA Grapalat"/>
          <w:bCs/>
          <w:iCs/>
          <w:lang w:val="hy-AM"/>
        </w:rPr>
        <w:t>Երևանի</w:t>
      </w:r>
      <w:proofErr w:type="spellEnd"/>
      <w:r w:rsidR="00AA3283" w:rsidRPr="0066151D">
        <w:rPr>
          <w:rFonts w:ascii="GHEA Grapalat" w:hAnsi="GHEA Grapalat"/>
          <w:bCs/>
          <w:iCs/>
          <w:lang w:val="hy-AM"/>
        </w:rPr>
        <w:t xml:space="preserve"> քաղաքապետարան է ներկայացրել դիմում՝ խնդրելով </w:t>
      </w:r>
      <w:r w:rsidR="00C0723C" w:rsidRPr="00C0723C">
        <w:rPr>
          <w:rFonts w:ascii="GHEA Grapalat" w:hAnsi="GHEA Grapalat"/>
          <w:bCs/>
          <w:iCs/>
          <w:lang w:val="hy-AM"/>
        </w:rPr>
        <w:t>********</w:t>
      </w:r>
      <w:r w:rsidR="00C0723C">
        <w:rPr>
          <w:rStyle w:val="FootnoteReference"/>
          <w:rFonts w:ascii="GHEA Grapalat" w:hAnsi="GHEA Grapalat"/>
          <w:bCs/>
          <w:iCs/>
          <w:lang w:val="hy-AM"/>
        </w:rPr>
        <w:footnoteReference w:id="5"/>
      </w:r>
      <w:r w:rsidR="00AA3283" w:rsidRPr="0066151D">
        <w:rPr>
          <w:rFonts w:ascii="GHEA Grapalat" w:hAnsi="GHEA Grapalat"/>
          <w:bCs/>
          <w:iCs/>
          <w:lang w:val="hy-AM"/>
        </w:rPr>
        <w:t xml:space="preserve"> շենքի կիսանկուղային հարկում գտնվող </w:t>
      </w:r>
      <w:proofErr w:type="spellStart"/>
      <w:r w:rsidR="00AA3283" w:rsidRPr="0066151D">
        <w:rPr>
          <w:rFonts w:ascii="GHEA Grapalat" w:hAnsi="GHEA Grapalat"/>
          <w:bCs/>
          <w:iCs/>
          <w:lang w:val="hy-AM"/>
        </w:rPr>
        <w:t>ավտոտնակի</w:t>
      </w:r>
      <w:proofErr w:type="spellEnd"/>
      <w:r w:rsidR="00AA3283" w:rsidRPr="0066151D">
        <w:rPr>
          <w:rFonts w:ascii="GHEA Grapalat" w:hAnsi="GHEA Grapalat"/>
          <w:bCs/>
          <w:iCs/>
          <w:lang w:val="hy-AM"/>
        </w:rPr>
        <w:t xml:space="preserve"> նկատմամբ գրանցել </w:t>
      </w:r>
      <w:r w:rsidR="004C689A" w:rsidRPr="0066151D">
        <w:rPr>
          <w:rFonts w:ascii="GHEA Grapalat" w:hAnsi="GHEA Grapalat"/>
          <w:bCs/>
          <w:iCs/>
          <w:lang w:val="hy-AM"/>
        </w:rPr>
        <w:t>Հ</w:t>
      </w:r>
      <w:r w:rsidR="00AA3283" w:rsidRPr="0066151D">
        <w:rPr>
          <w:rFonts w:ascii="GHEA Grapalat" w:hAnsi="GHEA Grapalat"/>
          <w:bCs/>
          <w:iCs/>
          <w:lang w:val="hy-AM"/>
        </w:rPr>
        <w:t xml:space="preserve">ամայնքի իրավունքները և նվիրատվության պայմանագրով այն հանձնել </w:t>
      </w:r>
      <w:r w:rsidR="00301BB3" w:rsidRPr="0066151D">
        <w:rPr>
          <w:rFonts w:ascii="GHEA Grapalat" w:hAnsi="GHEA Grapalat"/>
          <w:bCs/>
          <w:iCs/>
          <w:lang w:val="hy-AM"/>
        </w:rPr>
        <w:t>իրեն</w:t>
      </w:r>
      <w:r w:rsidR="00AA3283" w:rsidRPr="0066151D">
        <w:rPr>
          <w:rFonts w:ascii="GHEA Grapalat" w:hAnsi="GHEA Grapalat"/>
          <w:bCs/>
          <w:iCs/>
          <w:lang w:val="hy-AM"/>
        </w:rPr>
        <w:t>՝ որպես սեփականություն</w:t>
      </w:r>
      <w:r w:rsidR="003422A8" w:rsidRPr="0066151D">
        <w:rPr>
          <w:rFonts w:ascii="GHEA Grapalat" w:hAnsi="GHEA Grapalat"/>
          <w:bCs/>
          <w:iCs/>
          <w:lang w:val="hy-AM"/>
        </w:rPr>
        <w:t xml:space="preserve">։ </w:t>
      </w:r>
    </w:p>
    <w:p w14:paraId="0C7A52E6" w14:textId="6C03946B" w:rsidR="00E95E7F" w:rsidRPr="0066151D" w:rsidRDefault="003422A8" w:rsidP="0066151D">
      <w:pPr>
        <w:widowControl w:val="0"/>
        <w:spacing w:line="278" w:lineRule="auto"/>
        <w:ind w:firstLine="567"/>
        <w:jc w:val="both"/>
        <w:rPr>
          <w:rFonts w:ascii="GHEA Grapalat" w:hAnsi="GHEA Grapalat"/>
          <w:bCs/>
          <w:iCs/>
          <w:lang w:val="hy-AM"/>
        </w:rPr>
      </w:pPr>
      <w:r w:rsidRPr="0066151D">
        <w:rPr>
          <w:rFonts w:ascii="GHEA Grapalat" w:hAnsi="GHEA Grapalat"/>
          <w:bCs/>
          <w:iCs/>
          <w:lang w:val="hy-AM"/>
        </w:rPr>
        <w:t xml:space="preserve">Ի պատասխան </w:t>
      </w:r>
      <w:r w:rsidR="000D3A19" w:rsidRPr="0066151D">
        <w:rPr>
          <w:rFonts w:ascii="GHEA Grapalat" w:hAnsi="GHEA Grapalat"/>
          <w:bCs/>
          <w:iCs/>
          <w:lang w:val="hy-AM"/>
        </w:rPr>
        <w:t>Էդուարդ</w:t>
      </w:r>
      <w:r w:rsidRPr="0066151D">
        <w:rPr>
          <w:rFonts w:ascii="GHEA Grapalat" w:hAnsi="GHEA Grapalat"/>
          <w:bCs/>
          <w:iCs/>
          <w:lang w:val="hy-AM"/>
        </w:rPr>
        <w:t xml:space="preserve"> </w:t>
      </w:r>
      <w:proofErr w:type="spellStart"/>
      <w:r w:rsidRPr="0066151D">
        <w:rPr>
          <w:rFonts w:ascii="GHEA Grapalat" w:hAnsi="GHEA Grapalat"/>
          <w:bCs/>
          <w:iCs/>
          <w:lang w:val="hy-AM"/>
        </w:rPr>
        <w:t>Ջզմեչյանի</w:t>
      </w:r>
      <w:proofErr w:type="spellEnd"/>
      <w:r w:rsidRPr="0066151D">
        <w:rPr>
          <w:rFonts w:ascii="GHEA Grapalat" w:hAnsi="GHEA Grapalat"/>
          <w:bCs/>
          <w:iCs/>
          <w:lang w:val="hy-AM"/>
        </w:rPr>
        <w:t xml:space="preserve"> դիմումի՝ </w:t>
      </w:r>
      <w:proofErr w:type="spellStart"/>
      <w:r w:rsidRPr="0066151D">
        <w:rPr>
          <w:rFonts w:ascii="GHEA Grapalat" w:hAnsi="GHEA Grapalat"/>
          <w:bCs/>
          <w:iCs/>
          <w:lang w:val="hy-AM"/>
        </w:rPr>
        <w:t>Երևանի</w:t>
      </w:r>
      <w:proofErr w:type="spellEnd"/>
      <w:r w:rsidRPr="0066151D">
        <w:rPr>
          <w:rFonts w:ascii="GHEA Grapalat" w:hAnsi="GHEA Grapalat"/>
          <w:bCs/>
          <w:iCs/>
          <w:lang w:val="hy-AM"/>
        </w:rPr>
        <w:t xml:space="preserve"> քաղաքապետարանը 26.03.2020</w:t>
      </w:r>
      <w:r w:rsidR="00301BB3" w:rsidRPr="0066151D">
        <w:rPr>
          <w:rFonts w:ascii="GHEA Grapalat" w:hAnsi="GHEA Grapalat"/>
          <w:bCs/>
          <w:iCs/>
          <w:lang w:val="hy-AM"/>
        </w:rPr>
        <w:t xml:space="preserve"> </w:t>
      </w:r>
      <w:r w:rsidRPr="0066151D">
        <w:rPr>
          <w:rFonts w:ascii="GHEA Grapalat" w:hAnsi="GHEA Grapalat"/>
          <w:bCs/>
          <w:iCs/>
          <w:lang w:val="hy-AM"/>
        </w:rPr>
        <w:t>թ</w:t>
      </w:r>
      <w:r w:rsidR="00301BB3" w:rsidRPr="0066151D">
        <w:rPr>
          <w:rFonts w:ascii="GHEA Grapalat" w:hAnsi="GHEA Grapalat"/>
          <w:bCs/>
          <w:iCs/>
          <w:lang w:val="hy-AM"/>
        </w:rPr>
        <w:t>վականի</w:t>
      </w:r>
      <w:r w:rsidRPr="0066151D">
        <w:rPr>
          <w:rFonts w:ascii="GHEA Grapalat" w:hAnsi="GHEA Grapalat"/>
          <w:bCs/>
          <w:iCs/>
          <w:lang w:val="hy-AM"/>
        </w:rPr>
        <w:t xml:space="preserve"> թիվ 20/1-Ջ82 գրությամբ հայտնել է, որ </w:t>
      </w:r>
      <w:r w:rsidR="00C0723C" w:rsidRPr="00C0723C">
        <w:rPr>
          <w:rFonts w:ascii="GHEA Grapalat" w:hAnsi="GHEA Grapalat"/>
          <w:bCs/>
          <w:iCs/>
          <w:lang w:val="hy-AM"/>
        </w:rPr>
        <w:t>********</w:t>
      </w:r>
      <w:r w:rsidR="00C0723C">
        <w:rPr>
          <w:rStyle w:val="FootnoteReference"/>
          <w:rFonts w:ascii="GHEA Grapalat" w:hAnsi="GHEA Grapalat"/>
          <w:bCs/>
          <w:iCs/>
          <w:lang w:val="hy-AM"/>
        </w:rPr>
        <w:footnoteReference w:id="6"/>
      </w:r>
      <w:r w:rsidRPr="0066151D">
        <w:rPr>
          <w:rFonts w:ascii="GHEA Grapalat" w:hAnsi="GHEA Grapalat"/>
          <w:bCs/>
          <w:iCs/>
          <w:lang w:val="hy-AM"/>
        </w:rPr>
        <w:t xml:space="preserve"> շենքի կիսանկուղային հարկում գտնվող գույքն ընդգրկված չէ </w:t>
      </w:r>
      <w:r w:rsidR="004C689A" w:rsidRPr="0066151D">
        <w:rPr>
          <w:rFonts w:ascii="GHEA Grapalat" w:hAnsi="GHEA Grapalat"/>
          <w:bCs/>
          <w:iCs/>
          <w:lang w:val="hy-AM"/>
        </w:rPr>
        <w:t>Հ</w:t>
      </w:r>
      <w:r w:rsidRPr="0066151D">
        <w:rPr>
          <w:rFonts w:ascii="GHEA Grapalat" w:hAnsi="GHEA Grapalat"/>
          <w:bCs/>
          <w:iCs/>
          <w:lang w:val="hy-AM"/>
        </w:rPr>
        <w:t xml:space="preserve">ամայնքի սեփականություն հանդիսացող գույքային միավորների հաշվառման </w:t>
      </w:r>
      <w:proofErr w:type="spellStart"/>
      <w:r w:rsidRPr="0066151D">
        <w:rPr>
          <w:rFonts w:ascii="GHEA Grapalat" w:hAnsi="GHEA Grapalat"/>
          <w:bCs/>
          <w:iCs/>
          <w:lang w:val="hy-AM"/>
        </w:rPr>
        <w:t>բազայում</w:t>
      </w:r>
      <w:proofErr w:type="spellEnd"/>
      <w:r w:rsidRPr="0066151D">
        <w:rPr>
          <w:rFonts w:ascii="GHEA Grapalat" w:hAnsi="GHEA Grapalat"/>
          <w:bCs/>
          <w:iCs/>
          <w:lang w:val="hy-AM"/>
        </w:rPr>
        <w:t xml:space="preserve">, և դրա նկատմամբ </w:t>
      </w:r>
      <w:r w:rsidR="004C689A" w:rsidRPr="0066151D">
        <w:rPr>
          <w:rFonts w:ascii="GHEA Grapalat" w:hAnsi="GHEA Grapalat"/>
          <w:bCs/>
          <w:iCs/>
          <w:lang w:val="hy-AM"/>
        </w:rPr>
        <w:t>Հ</w:t>
      </w:r>
      <w:r w:rsidRPr="0066151D">
        <w:rPr>
          <w:rFonts w:ascii="GHEA Grapalat" w:hAnsi="GHEA Grapalat"/>
          <w:bCs/>
          <w:iCs/>
          <w:lang w:val="hy-AM"/>
        </w:rPr>
        <w:t>ամայնքի անվամբ սեփականության իրավունքի պետական գրանցում առկա չէ</w:t>
      </w:r>
      <w:r w:rsidR="009F452B" w:rsidRPr="0066151D">
        <w:rPr>
          <w:rFonts w:ascii="GHEA Grapalat" w:hAnsi="GHEA Grapalat"/>
          <w:bCs/>
          <w:iCs/>
          <w:lang w:val="hy-AM"/>
        </w:rPr>
        <w:t xml:space="preserve">։ Նույն գրությամբ, վկայակոչելով </w:t>
      </w:r>
      <w:r w:rsidR="00371A2F" w:rsidRPr="0066151D">
        <w:rPr>
          <w:rFonts w:ascii="GHEA Grapalat" w:hAnsi="GHEA Grapalat"/>
          <w:bCs/>
          <w:iCs/>
          <w:lang w:val="hy-AM"/>
        </w:rPr>
        <w:t>Կ</w:t>
      </w:r>
      <w:r w:rsidR="009F452B" w:rsidRPr="0066151D">
        <w:rPr>
          <w:rFonts w:ascii="GHEA Grapalat" w:hAnsi="GHEA Grapalat"/>
          <w:bCs/>
          <w:iCs/>
          <w:lang w:val="hy-AM"/>
        </w:rPr>
        <w:t>առավարության 29.05.2009 թվականի թիվ 604-Ն որոշ</w:t>
      </w:r>
      <w:r w:rsidR="00371A2F" w:rsidRPr="0066151D">
        <w:rPr>
          <w:rFonts w:ascii="GHEA Grapalat" w:hAnsi="GHEA Grapalat"/>
          <w:bCs/>
          <w:iCs/>
          <w:lang w:val="hy-AM"/>
        </w:rPr>
        <w:t>ման 4-րդ կետը</w:t>
      </w:r>
      <w:r w:rsidR="009F452B" w:rsidRPr="0066151D">
        <w:rPr>
          <w:rFonts w:ascii="GHEA Grapalat" w:hAnsi="GHEA Grapalat"/>
          <w:bCs/>
          <w:iCs/>
          <w:lang w:val="hy-AM"/>
        </w:rPr>
        <w:t xml:space="preserve"> և </w:t>
      </w:r>
      <w:r w:rsidR="00371A2F" w:rsidRPr="0066151D">
        <w:rPr>
          <w:rFonts w:ascii="GHEA Grapalat" w:hAnsi="GHEA Grapalat"/>
          <w:bCs/>
          <w:iCs/>
          <w:lang w:val="hy-AM"/>
        </w:rPr>
        <w:t>Կ</w:t>
      </w:r>
      <w:r w:rsidR="009F452B" w:rsidRPr="0066151D">
        <w:rPr>
          <w:rFonts w:ascii="GHEA Grapalat" w:hAnsi="GHEA Grapalat"/>
          <w:bCs/>
          <w:iCs/>
          <w:lang w:val="hy-AM"/>
        </w:rPr>
        <w:t>առավարության 29.06.2017 թվականի թիվ 757-Ն որոշման 1-ին հավելվածի 10-րդ կետ</w:t>
      </w:r>
      <w:r w:rsidR="005A27D9" w:rsidRPr="0066151D">
        <w:rPr>
          <w:rFonts w:ascii="GHEA Grapalat" w:hAnsi="GHEA Grapalat"/>
          <w:bCs/>
          <w:iCs/>
          <w:lang w:val="hy-AM"/>
        </w:rPr>
        <w:t>ը</w:t>
      </w:r>
      <w:r w:rsidR="00B35D31" w:rsidRPr="0066151D">
        <w:rPr>
          <w:rFonts w:ascii="GHEA Grapalat" w:hAnsi="GHEA Grapalat"/>
          <w:bCs/>
          <w:iCs/>
          <w:lang w:val="hy-AM"/>
        </w:rPr>
        <w:t xml:space="preserve">, </w:t>
      </w:r>
      <w:proofErr w:type="spellStart"/>
      <w:r w:rsidR="00F15562" w:rsidRPr="0066151D">
        <w:rPr>
          <w:rFonts w:ascii="GHEA Grapalat" w:hAnsi="GHEA Grapalat"/>
          <w:bCs/>
          <w:iCs/>
          <w:lang w:val="hy-AM"/>
        </w:rPr>
        <w:t>Երևանի</w:t>
      </w:r>
      <w:proofErr w:type="spellEnd"/>
      <w:r w:rsidR="00F15562" w:rsidRPr="0066151D">
        <w:rPr>
          <w:rFonts w:ascii="GHEA Grapalat" w:hAnsi="GHEA Grapalat"/>
          <w:bCs/>
          <w:iCs/>
          <w:lang w:val="hy-AM"/>
        </w:rPr>
        <w:t xml:space="preserve"> քաղաքապետարանը </w:t>
      </w:r>
      <w:r w:rsidR="00B35D31" w:rsidRPr="0066151D">
        <w:rPr>
          <w:rFonts w:ascii="GHEA Grapalat" w:hAnsi="GHEA Grapalat"/>
          <w:bCs/>
          <w:iCs/>
          <w:lang w:val="hy-AM"/>
        </w:rPr>
        <w:t>հավելել է նաև, որ ավտոտնակը (</w:t>
      </w:r>
      <w:proofErr w:type="spellStart"/>
      <w:r w:rsidR="00B35D31" w:rsidRPr="0066151D">
        <w:rPr>
          <w:rFonts w:ascii="GHEA Grapalat" w:hAnsi="GHEA Grapalat"/>
          <w:bCs/>
          <w:iCs/>
          <w:lang w:val="hy-AM"/>
        </w:rPr>
        <w:t>ավտոկայանատեղի</w:t>
      </w:r>
      <w:proofErr w:type="spellEnd"/>
      <w:r w:rsidR="00B35D31" w:rsidRPr="0066151D">
        <w:rPr>
          <w:rFonts w:ascii="GHEA Grapalat" w:hAnsi="GHEA Grapalat"/>
          <w:bCs/>
          <w:iCs/>
          <w:lang w:val="hy-AM"/>
        </w:rPr>
        <w:t xml:space="preserve">, </w:t>
      </w:r>
      <w:proofErr w:type="spellStart"/>
      <w:r w:rsidR="00B35D31" w:rsidRPr="0066151D">
        <w:rPr>
          <w:rFonts w:ascii="GHEA Grapalat" w:hAnsi="GHEA Grapalat"/>
          <w:bCs/>
          <w:iCs/>
          <w:lang w:val="hy-AM"/>
        </w:rPr>
        <w:t>ավտոհանգրվան</w:t>
      </w:r>
      <w:proofErr w:type="spellEnd"/>
      <w:r w:rsidR="00B35D31" w:rsidRPr="0066151D">
        <w:rPr>
          <w:rFonts w:ascii="GHEA Grapalat" w:hAnsi="GHEA Grapalat"/>
          <w:bCs/>
          <w:iCs/>
          <w:lang w:val="hy-AM"/>
        </w:rPr>
        <w:t xml:space="preserve">) դասակարգված է բնակելի նշանակության շինությունների ցանկում, նշված գույքի նկատմամբ հնարավոր չէ գրանցել </w:t>
      </w:r>
      <w:r w:rsidR="004C689A" w:rsidRPr="0066151D">
        <w:rPr>
          <w:rFonts w:ascii="GHEA Grapalat" w:hAnsi="GHEA Grapalat"/>
          <w:bCs/>
          <w:iCs/>
          <w:lang w:val="hy-AM"/>
        </w:rPr>
        <w:t>Հ</w:t>
      </w:r>
      <w:r w:rsidR="00B35D31" w:rsidRPr="0066151D">
        <w:rPr>
          <w:rFonts w:ascii="GHEA Grapalat" w:hAnsi="GHEA Grapalat"/>
          <w:bCs/>
          <w:iCs/>
          <w:lang w:val="hy-AM"/>
        </w:rPr>
        <w:t>ամայնքի սեփականության իրավունքը</w:t>
      </w:r>
      <w:r w:rsidR="00B35D31" w:rsidRPr="0066151D">
        <w:rPr>
          <w:rFonts w:ascii="Calibri" w:hAnsi="Calibri" w:cs="Calibri"/>
          <w:bCs/>
          <w:iCs/>
          <w:lang w:val="hy-AM"/>
        </w:rPr>
        <w:t> </w:t>
      </w:r>
      <w:r w:rsidR="00E95E7F" w:rsidRPr="0066151D">
        <w:rPr>
          <w:rFonts w:ascii="GHEA Grapalat" w:hAnsi="GHEA Grapalat"/>
          <w:b/>
          <w:bCs/>
          <w:iCs/>
          <w:lang w:val="hy-AM"/>
        </w:rPr>
        <w:t>(</w:t>
      </w:r>
      <w:r w:rsidR="00E95E7F" w:rsidRPr="0066151D">
        <w:rPr>
          <w:rFonts w:ascii="GHEA Grapalat" w:hAnsi="GHEA Grapalat" w:cs="Sylfaen"/>
          <w:b/>
          <w:bCs/>
          <w:iCs/>
          <w:lang w:val="hy-AM"/>
        </w:rPr>
        <w:t>հատոր</w:t>
      </w:r>
      <w:r w:rsidR="00DD05E8" w:rsidRPr="0066151D">
        <w:rPr>
          <w:rFonts w:ascii="GHEA Grapalat" w:hAnsi="GHEA Grapalat" w:cs="Sylfaen"/>
          <w:b/>
          <w:bCs/>
          <w:iCs/>
          <w:lang w:val="hy-AM"/>
        </w:rPr>
        <w:t xml:space="preserve"> </w:t>
      </w:r>
      <w:r w:rsidR="00DD05E8" w:rsidRPr="0066151D">
        <w:rPr>
          <w:rFonts w:ascii="GHEA Grapalat" w:hAnsi="GHEA Grapalat"/>
          <w:b/>
          <w:bCs/>
          <w:iCs/>
          <w:lang w:val="hy-AM"/>
        </w:rPr>
        <w:t>1-</w:t>
      </w:r>
      <w:r w:rsidR="00DD05E8" w:rsidRPr="0066151D">
        <w:rPr>
          <w:rFonts w:ascii="GHEA Grapalat" w:hAnsi="GHEA Grapalat" w:cs="Sylfaen"/>
          <w:b/>
          <w:bCs/>
          <w:iCs/>
          <w:lang w:val="hy-AM"/>
        </w:rPr>
        <w:t>ին</w:t>
      </w:r>
      <w:r w:rsidR="00E95E7F" w:rsidRPr="0066151D">
        <w:rPr>
          <w:rFonts w:ascii="GHEA Grapalat" w:hAnsi="GHEA Grapalat"/>
          <w:b/>
          <w:bCs/>
          <w:iCs/>
          <w:lang w:val="hy-AM"/>
        </w:rPr>
        <w:t xml:space="preserve">, </w:t>
      </w:r>
      <w:proofErr w:type="spellStart"/>
      <w:r w:rsidR="00E95E7F" w:rsidRPr="0066151D">
        <w:rPr>
          <w:rFonts w:ascii="GHEA Grapalat" w:hAnsi="GHEA Grapalat" w:cs="Sylfaen"/>
          <w:b/>
          <w:bCs/>
          <w:iCs/>
          <w:lang w:val="hy-AM"/>
        </w:rPr>
        <w:t>գ</w:t>
      </w:r>
      <w:r w:rsidR="00E95E7F" w:rsidRPr="0066151D">
        <w:rPr>
          <w:rFonts w:ascii="GHEA Grapalat" w:hAnsi="GHEA Grapalat"/>
          <w:b/>
          <w:bCs/>
          <w:iCs/>
          <w:lang w:val="hy-AM"/>
        </w:rPr>
        <w:t>.</w:t>
      </w:r>
      <w:r w:rsidR="00E95E7F" w:rsidRPr="0066151D">
        <w:rPr>
          <w:rFonts w:ascii="GHEA Grapalat" w:hAnsi="GHEA Grapalat" w:cs="Sylfaen"/>
          <w:b/>
          <w:bCs/>
          <w:iCs/>
          <w:lang w:val="hy-AM"/>
        </w:rPr>
        <w:t>թ</w:t>
      </w:r>
      <w:proofErr w:type="spellEnd"/>
      <w:r w:rsidR="00E95E7F" w:rsidRPr="0066151D">
        <w:rPr>
          <w:rFonts w:ascii="GHEA Grapalat" w:hAnsi="GHEA Grapalat"/>
          <w:b/>
          <w:bCs/>
          <w:iCs/>
          <w:lang w:val="hy-AM"/>
        </w:rPr>
        <w:t xml:space="preserve">. </w:t>
      </w:r>
      <w:r w:rsidR="00750958" w:rsidRPr="0066151D">
        <w:rPr>
          <w:rFonts w:ascii="GHEA Grapalat" w:hAnsi="GHEA Grapalat"/>
          <w:b/>
          <w:bCs/>
          <w:iCs/>
          <w:lang w:val="hy-AM"/>
        </w:rPr>
        <w:t>19</w:t>
      </w:r>
      <w:r w:rsidR="00371A2F" w:rsidRPr="0066151D">
        <w:rPr>
          <w:rFonts w:ascii="GHEA Grapalat" w:hAnsi="GHEA Grapalat"/>
          <w:b/>
          <w:bCs/>
          <w:iCs/>
          <w:lang w:val="hy-AM"/>
        </w:rPr>
        <w:t xml:space="preserve">, </w:t>
      </w:r>
      <w:r w:rsidR="00AA3283" w:rsidRPr="0066151D">
        <w:rPr>
          <w:rFonts w:ascii="GHEA Grapalat" w:hAnsi="GHEA Grapalat"/>
          <w:b/>
          <w:bCs/>
          <w:iCs/>
          <w:lang w:val="hy-AM"/>
        </w:rPr>
        <w:t>2</w:t>
      </w:r>
      <w:r w:rsidR="00DB465B" w:rsidRPr="0066151D">
        <w:rPr>
          <w:rFonts w:ascii="GHEA Grapalat" w:hAnsi="GHEA Grapalat"/>
          <w:b/>
          <w:bCs/>
          <w:iCs/>
          <w:lang w:val="hy-AM"/>
        </w:rPr>
        <w:t>5</w:t>
      </w:r>
      <w:r w:rsidR="00E95E7F" w:rsidRPr="0066151D">
        <w:rPr>
          <w:rFonts w:ascii="GHEA Grapalat" w:hAnsi="GHEA Grapalat"/>
          <w:b/>
          <w:bCs/>
          <w:iCs/>
          <w:lang w:val="hy-AM"/>
        </w:rPr>
        <w:t>)</w:t>
      </w:r>
      <w:r w:rsidR="00114D64" w:rsidRPr="0066151D">
        <w:rPr>
          <w:rFonts w:ascii="GHEA Grapalat" w:hAnsi="GHEA Grapalat"/>
          <w:bCs/>
          <w:iCs/>
          <w:lang w:val="hy-AM"/>
        </w:rPr>
        <w:t>.</w:t>
      </w:r>
    </w:p>
    <w:p w14:paraId="6441C10F" w14:textId="3CD4461F" w:rsidR="00567FE4" w:rsidRPr="0066151D" w:rsidRDefault="008346A0" w:rsidP="0066151D">
      <w:pPr>
        <w:widowControl w:val="0"/>
        <w:spacing w:line="278" w:lineRule="auto"/>
        <w:ind w:firstLine="567"/>
        <w:jc w:val="both"/>
        <w:rPr>
          <w:rFonts w:ascii="GHEA Grapalat" w:hAnsi="GHEA Grapalat"/>
          <w:bCs/>
          <w:iCs/>
          <w:lang w:val="hy-AM"/>
        </w:rPr>
      </w:pPr>
      <w:r w:rsidRPr="0066151D">
        <w:rPr>
          <w:rFonts w:ascii="GHEA Grapalat" w:hAnsi="GHEA Grapalat"/>
          <w:bCs/>
          <w:iCs/>
          <w:lang w:val="hy-AM"/>
        </w:rPr>
        <w:t>7</w:t>
      </w:r>
      <w:r w:rsidR="00126166" w:rsidRPr="0066151D">
        <w:rPr>
          <w:rFonts w:ascii="GHEA Grapalat" w:hAnsi="GHEA Grapalat"/>
          <w:bCs/>
          <w:iCs/>
          <w:lang w:val="hy-AM"/>
        </w:rPr>
        <w:t>)</w:t>
      </w:r>
      <w:r w:rsidR="00262338" w:rsidRPr="0066151D">
        <w:rPr>
          <w:rFonts w:ascii="Calibri" w:hAnsi="Calibri" w:cs="Calibri"/>
          <w:bCs/>
          <w:iCs/>
          <w:lang w:val="hy-AM"/>
        </w:rPr>
        <w:t> </w:t>
      </w:r>
      <w:proofErr w:type="spellStart"/>
      <w:r w:rsidR="00240F1D" w:rsidRPr="0066151D">
        <w:rPr>
          <w:rFonts w:ascii="GHEA Grapalat" w:hAnsi="GHEA Grapalat" w:cs="Calibri"/>
          <w:bCs/>
          <w:iCs/>
          <w:lang w:val="hy-AM"/>
        </w:rPr>
        <w:t>Երևանի</w:t>
      </w:r>
      <w:proofErr w:type="spellEnd"/>
      <w:r w:rsidR="00240F1D" w:rsidRPr="0066151D">
        <w:rPr>
          <w:rFonts w:ascii="GHEA Grapalat" w:hAnsi="GHEA Grapalat" w:cs="Calibri"/>
          <w:bCs/>
          <w:iCs/>
          <w:lang w:val="hy-AM"/>
        </w:rPr>
        <w:t xml:space="preserve"> քաղաքապետարանը 07.12.2020 թվականի թիվ 20/1-97223 գրությամբ Էդուարդ </w:t>
      </w:r>
      <w:proofErr w:type="spellStart"/>
      <w:r w:rsidR="00240F1D" w:rsidRPr="0066151D">
        <w:rPr>
          <w:rFonts w:ascii="GHEA Grapalat" w:hAnsi="GHEA Grapalat" w:cs="Calibri"/>
          <w:bCs/>
          <w:iCs/>
          <w:lang w:val="hy-AM"/>
        </w:rPr>
        <w:t>Ջզմեչյանին</w:t>
      </w:r>
      <w:proofErr w:type="spellEnd"/>
      <w:r w:rsidR="00240F1D" w:rsidRPr="0066151D">
        <w:rPr>
          <w:rFonts w:ascii="GHEA Grapalat" w:hAnsi="GHEA Grapalat" w:cs="Calibri"/>
          <w:bCs/>
          <w:iCs/>
          <w:lang w:val="hy-AM"/>
        </w:rPr>
        <w:t xml:space="preserve"> հայտնել է, որ </w:t>
      </w:r>
      <w:r w:rsidR="00C0723C" w:rsidRPr="00C0723C">
        <w:rPr>
          <w:rFonts w:ascii="GHEA Grapalat" w:hAnsi="GHEA Grapalat" w:cs="Calibri"/>
          <w:bCs/>
          <w:iCs/>
          <w:lang w:val="hy-AM"/>
        </w:rPr>
        <w:t>********</w:t>
      </w:r>
      <w:r w:rsidR="00C0723C">
        <w:rPr>
          <w:rStyle w:val="FootnoteReference"/>
          <w:rFonts w:ascii="GHEA Grapalat" w:hAnsi="GHEA Grapalat" w:cs="Calibri"/>
          <w:bCs/>
          <w:iCs/>
          <w:lang w:val="hy-AM"/>
        </w:rPr>
        <w:footnoteReference w:id="7"/>
      </w:r>
      <w:r w:rsidR="00240F1D" w:rsidRPr="0066151D">
        <w:rPr>
          <w:rFonts w:ascii="GHEA Grapalat" w:hAnsi="GHEA Grapalat" w:cs="Calibri"/>
          <w:bCs/>
          <w:iCs/>
          <w:lang w:val="hy-AM"/>
        </w:rPr>
        <w:t xml:space="preserve"> շենքի կիսանկուղային հարկում գտնվող </w:t>
      </w:r>
      <w:proofErr w:type="spellStart"/>
      <w:r w:rsidR="00240F1D" w:rsidRPr="0066151D">
        <w:rPr>
          <w:rFonts w:ascii="GHEA Grapalat" w:hAnsi="GHEA Grapalat" w:cs="Calibri"/>
          <w:bCs/>
          <w:iCs/>
          <w:lang w:val="hy-AM"/>
        </w:rPr>
        <w:t>ավտոտնակի</w:t>
      </w:r>
      <w:proofErr w:type="spellEnd"/>
      <w:r w:rsidR="00240F1D" w:rsidRPr="0066151D">
        <w:rPr>
          <w:rFonts w:ascii="GHEA Grapalat" w:hAnsi="GHEA Grapalat" w:cs="Calibri"/>
          <w:bCs/>
          <w:iCs/>
          <w:lang w:val="hy-AM"/>
        </w:rPr>
        <w:t xml:space="preserve"> սեփականաշնորհման խնդրի հետ կապված </w:t>
      </w:r>
      <w:proofErr w:type="spellStart"/>
      <w:r w:rsidR="00240F1D" w:rsidRPr="0066151D">
        <w:rPr>
          <w:rFonts w:ascii="GHEA Grapalat" w:hAnsi="GHEA Grapalat" w:cs="Calibri"/>
          <w:bCs/>
          <w:iCs/>
          <w:lang w:val="hy-AM"/>
        </w:rPr>
        <w:t>Երևանի</w:t>
      </w:r>
      <w:proofErr w:type="spellEnd"/>
      <w:r w:rsidR="00240F1D" w:rsidRPr="0066151D">
        <w:rPr>
          <w:rFonts w:ascii="GHEA Grapalat" w:hAnsi="GHEA Grapalat" w:cs="Calibri"/>
          <w:bCs/>
          <w:iCs/>
          <w:lang w:val="hy-AM"/>
        </w:rPr>
        <w:t xml:space="preserve"> քաղաքապետարանի աշխատակազմի համապատասխան մասնագետները տանում են աշխատանքներ՝ նշված հասցեի </w:t>
      </w:r>
      <w:proofErr w:type="spellStart"/>
      <w:r w:rsidR="00240F1D" w:rsidRPr="0066151D">
        <w:rPr>
          <w:rFonts w:ascii="GHEA Grapalat" w:hAnsi="GHEA Grapalat" w:cs="Calibri"/>
          <w:bCs/>
          <w:iCs/>
          <w:lang w:val="hy-AM"/>
        </w:rPr>
        <w:t>ավտոտնակի</w:t>
      </w:r>
      <w:proofErr w:type="spellEnd"/>
      <w:r w:rsidR="00240F1D" w:rsidRPr="0066151D">
        <w:rPr>
          <w:rFonts w:ascii="GHEA Grapalat" w:hAnsi="GHEA Grapalat" w:cs="Calibri"/>
          <w:bCs/>
          <w:iCs/>
          <w:lang w:val="hy-AM"/>
        </w:rPr>
        <w:t xml:space="preserve"> նկատմամբ </w:t>
      </w:r>
      <w:r w:rsidR="004C689A" w:rsidRPr="0066151D">
        <w:rPr>
          <w:rFonts w:ascii="GHEA Grapalat" w:hAnsi="GHEA Grapalat" w:cs="Calibri"/>
          <w:bCs/>
          <w:iCs/>
          <w:lang w:val="hy-AM"/>
        </w:rPr>
        <w:t>Հ</w:t>
      </w:r>
      <w:r w:rsidR="00240F1D" w:rsidRPr="0066151D">
        <w:rPr>
          <w:rFonts w:ascii="GHEA Grapalat" w:hAnsi="GHEA Grapalat" w:cs="Calibri"/>
          <w:bCs/>
          <w:iCs/>
          <w:lang w:val="hy-AM"/>
        </w:rPr>
        <w:t>ամայնքի սեփականության իրավունքը գրանցելու ուղղությամբ</w:t>
      </w:r>
      <w:r w:rsidR="00240F1D" w:rsidRPr="0066151D">
        <w:rPr>
          <w:rFonts w:ascii="GHEA Grapalat" w:hAnsi="GHEA Grapalat" w:cs="Calibri"/>
          <w:b/>
          <w:bCs/>
          <w:iCs/>
          <w:lang w:val="hy-AM"/>
        </w:rPr>
        <w:t xml:space="preserve"> </w:t>
      </w:r>
      <w:r w:rsidR="00C52E5F" w:rsidRPr="0066151D">
        <w:rPr>
          <w:rFonts w:ascii="GHEA Grapalat" w:hAnsi="GHEA Grapalat"/>
          <w:b/>
          <w:bCs/>
          <w:iCs/>
          <w:lang w:val="hy-AM"/>
        </w:rPr>
        <w:t>(</w:t>
      </w:r>
      <w:r w:rsidR="00C52E5F" w:rsidRPr="0066151D">
        <w:rPr>
          <w:rFonts w:ascii="GHEA Grapalat" w:hAnsi="GHEA Grapalat" w:cs="Sylfaen"/>
          <w:b/>
          <w:bCs/>
          <w:iCs/>
          <w:lang w:val="hy-AM"/>
        </w:rPr>
        <w:t xml:space="preserve">հատոր </w:t>
      </w:r>
      <w:r w:rsidR="00C52E5F" w:rsidRPr="0066151D">
        <w:rPr>
          <w:rFonts w:ascii="GHEA Grapalat" w:hAnsi="GHEA Grapalat"/>
          <w:b/>
          <w:bCs/>
          <w:iCs/>
          <w:lang w:val="hy-AM"/>
        </w:rPr>
        <w:t>1-</w:t>
      </w:r>
      <w:r w:rsidR="00C52E5F" w:rsidRPr="0066151D">
        <w:rPr>
          <w:rFonts w:ascii="GHEA Grapalat" w:hAnsi="GHEA Grapalat" w:cs="Sylfaen"/>
          <w:b/>
          <w:bCs/>
          <w:iCs/>
          <w:lang w:val="hy-AM"/>
        </w:rPr>
        <w:t>ին</w:t>
      </w:r>
      <w:r w:rsidR="00C52E5F" w:rsidRPr="0066151D">
        <w:rPr>
          <w:rFonts w:ascii="GHEA Grapalat" w:hAnsi="GHEA Grapalat"/>
          <w:b/>
          <w:bCs/>
          <w:iCs/>
          <w:lang w:val="hy-AM"/>
        </w:rPr>
        <w:t xml:space="preserve">, </w:t>
      </w:r>
      <w:proofErr w:type="spellStart"/>
      <w:r w:rsidR="00C52E5F" w:rsidRPr="0066151D">
        <w:rPr>
          <w:rFonts w:ascii="GHEA Grapalat" w:hAnsi="GHEA Grapalat" w:cs="Sylfaen"/>
          <w:b/>
          <w:bCs/>
          <w:iCs/>
          <w:lang w:val="hy-AM"/>
        </w:rPr>
        <w:t>գ</w:t>
      </w:r>
      <w:r w:rsidR="00C52E5F" w:rsidRPr="0066151D">
        <w:rPr>
          <w:rFonts w:ascii="GHEA Grapalat" w:hAnsi="GHEA Grapalat"/>
          <w:b/>
          <w:bCs/>
          <w:iCs/>
          <w:lang w:val="hy-AM"/>
        </w:rPr>
        <w:t>.</w:t>
      </w:r>
      <w:r w:rsidR="00C52E5F" w:rsidRPr="0066151D">
        <w:rPr>
          <w:rFonts w:ascii="GHEA Grapalat" w:hAnsi="GHEA Grapalat" w:cs="Sylfaen"/>
          <w:b/>
          <w:bCs/>
          <w:iCs/>
          <w:lang w:val="hy-AM"/>
        </w:rPr>
        <w:t>թ</w:t>
      </w:r>
      <w:proofErr w:type="spellEnd"/>
      <w:r w:rsidR="00C52E5F" w:rsidRPr="0066151D">
        <w:rPr>
          <w:rFonts w:ascii="GHEA Grapalat" w:hAnsi="GHEA Grapalat"/>
          <w:b/>
          <w:bCs/>
          <w:iCs/>
          <w:lang w:val="hy-AM"/>
        </w:rPr>
        <w:t xml:space="preserve">. </w:t>
      </w:r>
      <w:r w:rsidR="00240F1D" w:rsidRPr="0066151D">
        <w:rPr>
          <w:rFonts w:ascii="GHEA Grapalat" w:hAnsi="GHEA Grapalat"/>
          <w:b/>
          <w:bCs/>
          <w:iCs/>
          <w:lang w:val="hy-AM"/>
        </w:rPr>
        <w:t>20</w:t>
      </w:r>
      <w:r w:rsidR="00C52E5F" w:rsidRPr="0066151D">
        <w:rPr>
          <w:rFonts w:ascii="GHEA Grapalat" w:hAnsi="GHEA Grapalat"/>
          <w:b/>
          <w:bCs/>
          <w:iCs/>
          <w:lang w:val="hy-AM"/>
        </w:rPr>
        <w:t>)</w:t>
      </w:r>
      <w:r w:rsidR="00C52E5F" w:rsidRPr="0066151D">
        <w:rPr>
          <w:rFonts w:ascii="GHEA Grapalat" w:hAnsi="GHEA Grapalat"/>
          <w:bCs/>
          <w:iCs/>
          <w:lang w:val="hy-AM"/>
        </w:rPr>
        <w:t>.</w:t>
      </w:r>
    </w:p>
    <w:p w14:paraId="2569122D" w14:textId="1D374547" w:rsidR="0041082C" w:rsidRPr="0066151D" w:rsidRDefault="008346A0" w:rsidP="0066151D">
      <w:pPr>
        <w:widowControl w:val="0"/>
        <w:spacing w:line="278" w:lineRule="auto"/>
        <w:ind w:firstLine="567"/>
        <w:jc w:val="both"/>
        <w:rPr>
          <w:rFonts w:ascii="GHEA Grapalat" w:hAnsi="GHEA Grapalat"/>
          <w:bCs/>
          <w:iCs/>
          <w:lang w:val="hy-AM"/>
        </w:rPr>
      </w:pPr>
      <w:r w:rsidRPr="0066151D">
        <w:rPr>
          <w:rFonts w:ascii="GHEA Grapalat" w:hAnsi="GHEA Grapalat"/>
          <w:bCs/>
          <w:iCs/>
          <w:lang w:val="hy-AM"/>
        </w:rPr>
        <w:t>8</w:t>
      </w:r>
      <w:r w:rsidR="00623E6E" w:rsidRPr="0066151D">
        <w:rPr>
          <w:rFonts w:ascii="GHEA Grapalat" w:hAnsi="GHEA Grapalat"/>
          <w:bCs/>
          <w:iCs/>
          <w:lang w:val="hy-AM"/>
        </w:rPr>
        <w:t>)</w:t>
      </w:r>
      <w:r w:rsidR="00240F1D" w:rsidRPr="0066151D">
        <w:rPr>
          <w:rFonts w:ascii="GHEA Grapalat" w:hAnsi="GHEA Grapalat"/>
          <w:bCs/>
          <w:iCs/>
          <w:lang w:val="hy-AM"/>
        </w:rPr>
        <w:t xml:space="preserve"> </w:t>
      </w:r>
      <w:proofErr w:type="spellStart"/>
      <w:r w:rsidR="00240F1D" w:rsidRPr="0066151D">
        <w:rPr>
          <w:rFonts w:ascii="GHEA Grapalat" w:hAnsi="GHEA Grapalat" w:cs="Calibri"/>
          <w:bCs/>
          <w:iCs/>
          <w:lang w:val="hy-AM"/>
        </w:rPr>
        <w:t>Երևանի</w:t>
      </w:r>
      <w:proofErr w:type="spellEnd"/>
      <w:r w:rsidR="00240F1D" w:rsidRPr="0066151D">
        <w:rPr>
          <w:rFonts w:ascii="GHEA Grapalat" w:hAnsi="GHEA Grapalat" w:cs="Calibri"/>
          <w:bCs/>
          <w:iCs/>
          <w:lang w:val="hy-AM"/>
        </w:rPr>
        <w:t xml:space="preserve"> քաղաքապետի 11.12.2020 թվականի թիվ 3775-Ա որոշմա</w:t>
      </w:r>
      <w:r w:rsidR="003106BA" w:rsidRPr="0066151D">
        <w:rPr>
          <w:rFonts w:ascii="GHEA Grapalat" w:hAnsi="GHEA Grapalat" w:cs="Calibri"/>
          <w:bCs/>
          <w:iCs/>
          <w:lang w:val="hy-AM"/>
        </w:rPr>
        <w:t>մբ</w:t>
      </w:r>
      <w:r w:rsidR="00240F1D" w:rsidRPr="0066151D">
        <w:rPr>
          <w:rFonts w:ascii="GHEA Grapalat" w:hAnsi="GHEA Grapalat" w:cs="Calibri"/>
          <w:bCs/>
          <w:iCs/>
          <w:lang w:val="hy-AM"/>
        </w:rPr>
        <w:t xml:space="preserve"> </w:t>
      </w:r>
      <w:r w:rsidR="004C689A" w:rsidRPr="0066151D">
        <w:rPr>
          <w:rFonts w:ascii="GHEA Grapalat" w:hAnsi="GHEA Grapalat" w:cs="Calibri"/>
          <w:bCs/>
          <w:iCs/>
          <w:lang w:val="hy-AM"/>
        </w:rPr>
        <w:t>Հ</w:t>
      </w:r>
      <w:r w:rsidR="00240F1D" w:rsidRPr="0066151D">
        <w:rPr>
          <w:rFonts w:ascii="GHEA Grapalat" w:hAnsi="GHEA Grapalat" w:cs="Calibri"/>
          <w:bCs/>
          <w:iCs/>
          <w:lang w:val="hy-AM"/>
        </w:rPr>
        <w:t xml:space="preserve">ամայնքի </w:t>
      </w:r>
      <w:r w:rsidR="00240F1D" w:rsidRPr="0066151D">
        <w:rPr>
          <w:rFonts w:ascii="GHEA Grapalat" w:hAnsi="GHEA Grapalat" w:cs="Calibri"/>
          <w:bCs/>
          <w:iCs/>
          <w:lang w:val="hy-AM"/>
        </w:rPr>
        <w:lastRenderedPageBreak/>
        <w:t xml:space="preserve">դիմումի հիման վրա </w:t>
      </w:r>
      <w:r w:rsidR="00C0723C" w:rsidRPr="00C0723C">
        <w:rPr>
          <w:rFonts w:ascii="GHEA Grapalat" w:hAnsi="GHEA Grapalat" w:cs="Calibri"/>
          <w:bCs/>
          <w:iCs/>
          <w:lang w:val="hy-AM"/>
        </w:rPr>
        <w:t>********</w:t>
      </w:r>
      <w:r w:rsidR="00C0723C">
        <w:rPr>
          <w:rStyle w:val="FootnoteReference"/>
          <w:rFonts w:ascii="GHEA Grapalat" w:hAnsi="GHEA Grapalat" w:cs="Calibri"/>
          <w:bCs/>
          <w:iCs/>
          <w:lang w:val="hy-AM"/>
        </w:rPr>
        <w:footnoteReference w:id="8"/>
      </w:r>
      <w:r w:rsidR="00240F1D" w:rsidRPr="0066151D">
        <w:rPr>
          <w:rFonts w:ascii="GHEA Grapalat" w:hAnsi="GHEA Grapalat" w:cs="Calibri"/>
          <w:bCs/>
          <w:iCs/>
          <w:lang w:val="hy-AM"/>
        </w:rPr>
        <w:t xml:space="preserve"> շենքում գտնվող</w:t>
      </w:r>
      <w:r w:rsidR="003106BA" w:rsidRPr="0066151D">
        <w:rPr>
          <w:rFonts w:ascii="GHEA Grapalat" w:hAnsi="GHEA Grapalat" w:cs="Calibri"/>
          <w:bCs/>
          <w:iCs/>
          <w:lang w:val="hy-AM"/>
        </w:rPr>
        <w:t>՝</w:t>
      </w:r>
      <w:r w:rsidR="00240F1D" w:rsidRPr="0066151D">
        <w:rPr>
          <w:rFonts w:ascii="GHEA Grapalat" w:hAnsi="GHEA Grapalat" w:cs="Calibri"/>
          <w:bCs/>
          <w:iCs/>
          <w:lang w:val="hy-AM"/>
        </w:rPr>
        <w:t xml:space="preserve"> 31,88քմ մակերեսով ոչ բնակելի տարածքին տրամադրվել է</w:t>
      </w:r>
      <w:r w:rsidR="003106BA" w:rsidRPr="0066151D">
        <w:rPr>
          <w:rFonts w:ascii="GHEA Grapalat" w:hAnsi="GHEA Grapalat" w:cs="Calibri"/>
          <w:bCs/>
          <w:iCs/>
          <w:lang w:val="hy-AM"/>
        </w:rPr>
        <w:t>՝</w:t>
      </w:r>
      <w:r w:rsidR="00240F1D" w:rsidRPr="0066151D">
        <w:rPr>
          <w:rFonts w:ascii="GHEA Grapalat" w:hAnsi="GHEA Grapalat" w:cs="Calibri"/>
          <w:bCs/>
          <w:iCs/>
          <w:lang w:val="hy-AM"/>
        </w:rPr>
        <w:t xml:space="preserve"> </w:t>
      </w:r>
      <w:r w:rsidR="00C0723C" w:rsidRPr="00C0723C">
        <w:rPr>
          <w:rFonts w:ascii="GHEA Grapalat" w:hAnsi="GHEA Grapalat" w:cs="Calibri"/>
          <w:bCs/>
          <w:iCs/>
          <w:lang w:val="hy-AM"/>
        </w:rPr>
        <w:t>********</w:t>
      </w:r>
      <w:r w:rsidR="00C0723C">
        <w:rPr>
          <w:rStyle w:val="FootnoteReference"/>
          <w:rFonts w:ascii="GHEA Grapalat" w:hAnsi="GHEA Grapalat" w:cs="Calibri"/>
          <w:bCs/>
          <w:iCs/>
          <w:lang w:val="hy-AM"/>
        </w:rPr>
        <w:footnoteReference w:id="9"/>
      </w:r>
      <w:r w:rsidR="00240F1D" w:rsidRPr="0066151D">
        <w:rPr>
          <w:rFonts w:ascii="GHEA Grapalat" w:hAnsi="GHEA Grapalat" w:cs="Calibri"/>
          <w:bCs/>
          <w:iCs/>
          <w:lang w:val="hy-AM"/>
        </w:rPr>
        <w:t xml:space="preserve"> հասցեն </w:t>
      </w:r>
      <w:r w:rsidR="00240F1D" w:rsidRPr="0066151D">
        <w:rPr>
          <w:rFonts w:ascii="GHEA Grapalat" w:hAnsi="GHEA Grapalat"/>
          <w:b/>
          <w:bCs/>
          <w:iCs/>
          <w:lang w:val="hy-AM"/>
        </w:rPr>
        <w:t>(</w:t>
      </w:r>
      <w:r w:rsidR="00240F1D" w:rsidRPr="0066151D">
        <w:rPr>
          <w:rFonts w:ascii="GHEA Grapalat" w:hAnsi="GHEA Grapalat" w:cs="Sylfaen"/>
          <w:b/>
          <w:bCs/>
          <w:iCs/>
          <w:lang w:val="hy-AM"/>
        </w:rPr>
        <w:t xml:space="preserve">հատոր </w:t>
      </w:r>
      <w:r w:rsidR="00240F1D" w:rsidRPr="0066151D">
        <w:rPr>
          <w:rFonts w:ascii="GHEA Grapalat" w:hAnsi="GHEA Grapalat"/>
          <w:b/>
          <w:bCs/>
          <w:iCs/>
          <w:lang w:val="hy-AM"/>
        </w:rPr>
        <w:t>1-</w:t>
      </w:r>
      <w:r w:rsidR="00240F1D" w:rsidRPr="0066151D">
        <w:rPr>
          <w:rFonts w:ascii="GHEA Grapalat" w:hAnsi="GHEA Grapalat" w:cs="Sylfaen"/>
          <w:b/>
          <w:bCs/>
          <w:iCs/>
          <w:lang w:val="hy-AM"/>
        </w:rPr>
        <w:t>ին</w:t>
      </w:r>
      <w:r w:rsidR="00240F1D" w:rsidRPr="0066151D">
        <w:rPr>
          <w:rFonts w:ascii="GHEA Grapalat" w:hAnsi="GHEA Grapalat"/>
          <w:b/>
          <w:bCs/>
          <w:iCs/>
          <w:lang w:val="hy-AM"/>
        </w:rPr>
        <w:t xml:space="preserve">, </w:t>
      </w:r>
      <w:proofErr w:type="spellStart"/>
      <w:r w:rsidR="00240F1D" w:rsidRPr="0066151D">
        <w:rPr>
          <w:rFonts w:ascii="GHEA Grapalat" w:hAnsi="GHEA Grapalat" w:cs="Sylfaen"/>
          <w:b/>
          <w:bCs/>
          <w:iCs/>
          <w:lang w:val="hy-AM"/>
        </w:rPr>
        <w:t>գ</w:t>
      </w:r>
      <w:r w:rsidR="00240F1D" w:rsidRPr="0066151D">
        <w:rPr>
          <w:rFonts w:ascii="GHEA Grapalat" w:hAnsi="GHEA Grapalat"/>
          <w:b/>
          <w:bCs/>
          <w:iCs/>
          <w:lang w:val="hy-AM"/>
        </w:rPr>
        <w:t>.</w:t>
      </w:r>
      <w:r w:rsidR="00240F1D" w:rsidRPr="0066151D">
        <w:rPr>
          <w:rFonts w:ascii="GHEA Grapalat" w:hAnsi="GHEA Grapalat" w:cs="Sylfaen"/>
          <w:b/>
          <w:bCs/>
          <w:iCs/>
          <w:lang w:val="hy-AM"/>
        </w:rPr>
        <w:t>թ</w:t>
      </w:r>
      <w:proofErr w:type="spellEnd"/>
      <w:r w:rsidR="00240F1D" w:rsidRPr="0066151D">
        <w:rPr>
          <w:rFonts w:ascii="GHEA Grapalat" w:hAnsi="GHEA Grapalat"/>
          <w:b/>
          <w:bCs/>
          <w:iCs/>
          <w:lang w:val="hy-AM"/>
        </w:rPr>
        <w:t>. 1</w:t>
      </w:r>
      <w:r w:rsidR="001C1FB6" w:rsidRPr="0066151D">
        <w:rPr>
          <w:rFonts w:ascii="GHEA Grapalat" w:hAnsi="GHEA Grapalat"/>
          <w:b/>
          <w:bCs/>
          <w:iCs/>
          <w:lang w:val="hy-AM"/>
        </w:rPr>
        <w:t>6</w:t>
      </w:r>
      <w:r w:rsidR="00240F1D" w:rsidRPr="0066151D">
        <w:rPr>
          <w:rFonts w:ascii="GHEA Grapalat" w:hAnsi="GHEA Grapalat"/>
          <w:b/>
          <w:bCs/>
          <w:iCs/>
          <w:lang w:val="hy-AM"/>
        </w:rPr>
        <w:t>, 1</w:t>
      </w:r>
      <w:r w:rsidR="001C1FB6" w:rsidRPr="0066151D">
        <w:rPr>
          <w:rFonts w:ascii="GHEA Grapalat" w:hAnsi="GHEA Grapalat"/>
          <w:b/>
          <w:bCs/>
          <w:iCs/>
          <w:lang w:val="hy-AM"/>
        </w:rPr>
        <w:t>7</w:t>
      </w:r>
      <w:r w:rsidR="00240F1D" w:rsidRPr="0066151D">
        <w:rPr>
          <w:rFonts w:ascii="GHEA Grapalat" w:hAnsi="GHEA Grapalat"/>
          <w:b/>
          <w:bCs/>
          <w:iCs/>
          <w:lang w:val="hy-AM"/>
        </w:rPr>
        <w:t>)</w:t>
      </w:r>
      <w:r w:rsidR="00240F1D" w:rsidRPr="0066151D">
        <w:rPr>
          <w:rFonts w:ascii="GHEA Grapalat" w:hAnsi="GHEA Grapalat"/>
          <w:bCs/>
          <w:iCs/>
          <w:lang w:val="hy-AM"/>
        </w:rPr>
        <w:t>.</w:t>
      </w:r>
    </w:p>
    <w:p w14:paraId="5E2A2292" w14:textId="7525C5D0" w:rsidR="0041082C" w:rsidRPr="0066151D" w:rsidRDefault="008346A0" w:rsidP="0066151D">
      <w:pPr>
        <w:widowControl w:val="0"/>
        <w:spacing w:line="278" w:lineRule="auto"/>
        <w:ind w:firstLine="567"/>
        <w:jc w:val="both"/>
        <w:rPr>
          <w:rFonts w:ascii="GHEA Grapalat" w:hAnsi="GHEA Grapalat"/>
          <w:bCs/>
          <w:iCs/>
          <w:lang w:val="hy-AM"/>
        </w:rPr>
      </w:pPr>
      <w:r w:rsidRPr="0066151D">
        <w:rPr>
          <w:rFonts w:ascii="GHEA Grapalat" w:hAnsi="GHEA Grapalat"/>
          <w:bCs/>
          <w:iCs/>
          <w:lang w:val="hy-AM"/>
        </w:rPr>
        <w:t>9</w:t>
      </w:r>
      <w:r w:rsidR="0041082C" w:rsidRPr="0066151D">
        <w:rPr>
          <w:rFonts w:ascii="GHEA Grapalat" w:hAnsi="GHEA Grapalat"/>
          <w:bCs/>
          <w:iCs/>
          <w:lang w:val="hy-AM"/>
        </w:rPr>
        <w:t xml:space="preserve">) </w:t>
      </w:r>
      <w:r w:rsidR="0041082C" w:rsidRPr="0066151D">
        <w:rPr>
          <w:rFonts w:ascii="GHEA Grapalat" w:hAnsi="GHEA Grapalat" w:cs="Calibri"/>
          <w:bCs/>
          <w:iCs/>
          <w:lang w:val="hy-AM"/>
        </w:rPr>
        <w:t>Կադաստրի կոմիտե</w:t>
      </w:r>
      <w:r w:rsidR="00F15562" w:rsidRPr="0066151D">
        <w:rPr>
          <w:rFonts w:ascii="GHEA Grapalat" w:hAnsi="GHEA Grapalat" w:cs="Calibri"/>
          <w:bCs/>
          <w:iCs/>
          <w:lang w:val="hy-AM"/>
        </w:rPr>
        <w:t>ի</w:t>
      </w:r>
      <w:r w:rsidR="0041082C" w:rsidRPr="0066151D">
        <w:rPr>
          <w:rFonts w:ascii="GHEA Grapalat" w:hAnsi="GHEA Grapalat" w:cs="Calibri"/>
          <w:bCs/>
          <w:iCs/>
          <w:lang w:val="hy-AM"/>
        </w:rPr>
        <w:t xml:space="preserve"> 14.01.2021 թվականի թիվ Կ-14012021-01-0133 որոշմամբ </w:t>
      </w:r>
      <w:r w:rsidR="00C0723C" w:rsidRPr="00C0723C">
        <w:rPr>
          <w:rFonts w:ascii="GHEA Grapalat" w:hAnsi="GHEA Grapalat" w:cs="Calibri"/>
          <w:bCs/>
          <w:iCs/>
          <w:lang w:val="hy-AM"/>
        </w:rPr>
        <w:t>********</w:t>
      </w:r>
      <w:r w:rsidR="00C0723C">
        <w:rPr>
          <w:rStyle w:val="FootnoteReference"/>
          <w:rFonts w:ascii="GHEA Grapalat" w:hAnsi="GHEA Grapalat" w:cs="Calibri"/>
          <w:bCs/>
          <w:iCs/>
          <w:lang w:val="hy-AM"/>
        </w:rPr>
        <w:footnoteReference w:id="10"/>
      </w:r>
      <w:r w:rsidR="0041082C" w:rsidRPr="0066151D">
        <w:rPr>
          <w:rFonts w:ascii="GHEA Grapalat" w:hAnsi="GHEA Grapalat" w:cs="Calibri"/>
          <w:bCs/>
          <w:iCs/>
          <w:lang w:val="hy-AM"/>
        </w:rPr>
        <w:t xml:space="preserve"> հասցեում գտնվող ոչ բնակելի տարածքի նկատմամբ հարուցված իրավունքի պետական գրանցման վարույթը կասեց</w:t>
      </w:r>
      <w:r w:rsidR="00C1473D" w:rsidRPr="0066151D">
        <w:rPr>
          <w:rFonts w:ascii="GHEA Grapalat" w:hAnsi="GHEA Grapalat" w:cs="Calibri"/>
          <w:bCs/>
          <w:iCs/>
          <w:lang w:val="hy-AM"/>
        </w:rPr>
        <w:t>վ</w:t>
      </w:r>
      <w:r w:rsidR="0041082C" w:rsidRPr="0066151D">
        <w:rPr>
          <w:rFonts w:ascii="GHEA Grapalat" w:hAnsi="GHEA Grapalat" w:cs="Calibri"/>
          <w:bCs/>
          <w:iCs/>
          <w:lang w:val="hy-AM"/>
        </w:rPr>
        <w:t>ել է</w:t>
      </w:r>
      <w:r w:rsidR="00C1473D" w:rsidRPr="0066151D">
        <w:rPr>
          <w:rFonts w:ascii="GHEA Grapalat" w:hAnsi="GHEA Grapalat" w:cs="Calibri"/>
          <w:bCs/>
          <w:iCs/>
          <w:lang w:val="hy-AM"/>
        </w:rPr>
        <w:t xml:space="preserve"> այն պատճառաբանությամբ, որ</w:t>
      </w:r>
      <w:r w:rsidR="0041082C" w:rsidRPr="0066151D">
        <w:rPr>
          <w:rFonts w:ascii="GHEA Grapalat" w:hAnsi="GHEA Grapalat" w:cs="Calibri"/>
          <w:bCs/>
          <w:iCs/>
          <w:lang w:val="hy-AM"/>
        </w:rPr>
        <w:t xml:space="preserve"> անհրաժեշտ է ներկայացնել անշարժ գույքի վերաբերյալ ՀՀ պետական գույքի կառավարման </w:t>
      </w:r>
      <w:proofErr w:type="spellStart"/>
      <w:r w:rsidR="0041082C" w:rsidRPr="0066151D">
        <w:rPr>
          <w:rFonts w:ascii="GHEA Grapalat" w:hAnsi="GHEA Grapalat" w:cs="Calibri"/>
          <w:bCs/>
          <w:iCs/>
          <w:lang w:val="hy-AM"/>
        </w:rPr>
        <w:t>կոմիտեից</w:t>
      </w:r>
      <w:proofErr w:type="spellEnd"/>
      <w:r w:rsidR="0041082C" w:rsidRPr="0066151D">
        <w:rPr>
          <w:rFonts w:ascii="GHEA Grapalat" w:hAnsi="GHEA Grapalat" w:cs="Calibri"/>
          <w:bCs/>
          <w:iCs/>
          <w:lang w:val="hy-AM"/>
        </w:rPr>
        <w:t xml:space="preserve"> տեղեկանք՝ գույքի՝ կոմիտեի </w:t>
      </w:r>
      <w:r w:rsidR="008E0319">
        <w:rPr>
          <w:rFonts w:ascii="GHEA Grapalat" w:hAnsi="GHEA Grapalat" w:cs="Calibri"/>
          <w:bCs/>
          <w:iCs/>
          <w:lang w:val="hy-AM"/>
        </w:rPr>
        <w:t>հաշվեկշռում</w:t>
      </w:r>
      <w:r w:rsidR="0041082C" w:rsidRPr="0066151D">
        <w:rPr>
          <w:rFonts w:ascii="GHEA Grapalat" w:hAnsi="GHEA Grapalat" w:cs="Calibri"/>
          <w:bCs/>
          <w:iCs/>
          <w:lang w:val="hy-AM"/>
        </w:rPr>
        <w:t xml:space="preserve"> ընդգրկված լինելու կամ չլինելու վերաբերյալ, որից հետո նոր հնարավոր կլինի կատարել </w:t>
      </w:r>
      <w:r w:rsidR="004C689A" w:rsidRPr="0066151D">
        <w:rPr>
          <w:rFonts w:ascii="GHEA Grapalat" w:hAnsi="GHEA Grapalat" w:cs="Calibri"/>
          <w:bCs/>
          <w:iCs/>
          <w:lang w:val="hy-AM"/>
        </w:rPr>
        <w:t>Հ</w:t>
      </w:r>
      <w:r w:rsidR="0041082C" w:rsidRPr="0066151D">
        <w:rPr>
          <w:rFonts w:ascii="GHEA Grapalat" w:hAnsi="GHEA Grapalat" w:cs="Calibri"/>
          <w:bCs/>
          <w:iCs/>
          <w:lang w:val="hy-AM"/>
        </w:rPr>
        <w:t>ամայնքի անվամբ իրավունքի պետական գրանցում</w:t>
      </w:r>
      <w:r w:rsidR="0041082C" w:rsidRPr="0066151D">
        <w:rPr>
          <w:rFonts w:ascii="Calibri" w:hAnsi="Calibri" w:cs="Calibri"/>
          <w:bCs/>
          <w:iCs/>
          <w:lang w:val="hy-AM"/>
        </w:rPr>
        <w:t> </w:t>
      </w:r>
      <w:r w:rsidR="0041082C" w:rsidRPr="0066151D">
        <w:rPr>
          <w:rFonts w:ascii="GHEA Grapalat" w:hAnsi="GHEA Grapalat" w:cs="Calibri"/>
          <w:bCs/>
          <w:iCs/>
          <w:lang w:val="hy-AM"/>
        </w:rPr>
        <w:t xml:space="preserve"> </w:t>
      </w:r>
      <w:r w:rsidR="0041082C" w:rsidRPr="0066151D">
        <w:rPr>
          <w:rFonts w:ascii="GHEA Grapalat" w:hAnsi="GHEA Grapalat"/>
          <w:b/>
          <w:bCs/>
          <w:iCs/>
          <w:lang w:val="hy-AM"/>
        </w:rPr>
        <w:t>(</w:t>
      </w:r>
      <w:r w:rsidR="0041082C" w:rsidRPr="0066151D">
        <w:rPr>
          <w:rFonts w:ascii="GHEA Grapalat" w:hAnsi="GHEA Grapalat" w:cs="Sylfaen"/>
          <w:b/>
          <w:bCs/>
          <w:iCs/>
          <w:lang w:val="hy-AM"/>
        </w:rPr>
        <w:t xml:space="preserve">հատոր </w:t>
      </w:r>
      <w:r w:rsidR="0041082C" w:rsidRPr="0066151D">
        <w:rPr>
          <w:rFonts w:ascii="GHEA Grapalat" w:hAnsi="GHEA Grapalat"/>
          <w:b/>
          <w:bCs/>
          <w:iCs/>
          <w:lang w:val="hy-AM"/>
        </w:rPr>
        <w:t>1-</w:t>
      </w:r>
      <w:r w:rsidR="0041082C" w:rsidRPr="0066151D">
        <w:rPr>
          <w:rFonts w:ascii="GHEA Grapalat" w:hAnsi="GHEA Grapalat" w:cs="Sylfaen"/>
          <w:b/>
          <w:bCs/>
          <w:iCs/>
          <w:lang w:val="hy-AM"/>
        </w:rPr>
        <w:t>ին</w:t>
      </w:r>
      <w:r w:rsidR="0041082C" w:rsidRPr="0066151D">
        <w:rPr>
          <w:rFonts w:ascii="GHEA Grapalat" w:hAnsi="GHEA Grapalat"/>
          <w:b/>
          <w:bCs/>
          <w:iCs/>
          <w:lang w:val="hy-AM"/>
        </w:rPr>
        <w:t xml:space="preserve">, </w:t>
      </w:r>
      <w:proofErr w:type="spellStart"/>
      <w:r w:rsidR="0041082C" w:rsidRPr="0066151D">
        <w:rPr>
          <w:rFonts w:ascii="GHEA Grapalat" w:hAnsi="GHEA Grapalat" w:cs="Sylfaen"/>
          <w:b/>
          <w:bCs/>
          <w:iCs/>
          <w:lang w:val="hy-AM"/>
        </w:rPr>
        <w:t>գ</w:t>
      </w:r>
      <w:r w:rsidR="0041082C" w:rsidRPr="0066151D">
        <w:rPr>
          <w:rFonts w:ascii="GHEA Grapalat" w:hAnsi="GHEA Grapalat"/>
          <w:b/>
          <w:bCs/>
          <w:iCs/>
          <w:lang w:val="hy-AM"/>
        </w:rPr>
        <w:t>.</w:t>
      </w:r>
      <w:r w:rsidR="0041082C" w:rsidRPr="0066151D">
        <w:rPr>
          <w:rFonts w:ascii="GHEA Grapalat" w:hAnsi="GHEA Grapalat" w:cs="Sylfaen"/>
          <w:b/>
          <w:bCs/>
          <w:iCs/>
          <w:lang w:val="hy-AM"/>
        </w:rPr>
        <w:t>թ</w:t>
      </w:r>
      <w:proofErr w:type="spellEnd"/>
      <w:r w:rsidR="0041082C" w:rsidRPr="0066151D">
        <w:rPr>
          <w:rFonts w:ascii="GHEA Grapalat" w:hAnsi="GHEA Grapalat"/>
          <w:b/>
          <w:bCs/>
          <w:iCs/>
          <w:lang w:val="hy-AM"/>
        </w:rPr>
        <w:t xml:space="preserve">. </w:t>
      </w:r>
      <w:r w:rsidR="00267A81" w:rsidRPr="0066151D">
        <w:rPr>
          <w:rFonts w:ascii="GHEA Grapalat" w:hAnsi="GHEA Grapalat"/>
          <w:b/>
          <w:bCs/>
          <w:iCs/>
          <w:lang w:val="hy-AM"/>
        </w:rPr>
        <w:t>40</w:t>
      </w:r>
      <w:r w:rsidR="0041082C" w:rsidRPr="0066151D">
        <w:rPr>
          <w:rFonts w:ascii="GHEA Grapalat" w:hAnsi="GHEA Grapalat"/>
          <w:b/>
          <w:bCs/>
          <w:iCs/>
          <w:lang w:val="hy-AM"/>
        </w:rPr>
        <w:t>)</w:t>
      </w:r>
      <w:r w:rsidR="00577356" w:rsidRPr="0066151D">
        <w:rPr>
          <w:rFonts w:ascii="GHEA Grapalat" w:hAnsi="GHEA Grapalat"/>
          <w:bCs/>
          <w:iCs/>
          <w:lang w:val="hy-AM"/>
        </w:rPr>
        <w:t>։</w:t>
      </w:r>
    </w:p>
    <w:p w14:paraId="06817D41" w14:textId="77777777" w:rsidR="00EF2299" w:rsidRPr="0066151D" w:rsidRDefault="00EF2299" w:rsidP="0066151D">
      <w:pPr>
        <w:widowControl w:val="0"/>
        <w:spacing w:line="278" w:lineRule="auto"/>
        <w:jc w:val="both"/>
        <w:rPr>
          <w:rFonts w:ascii="GHEA Grapalat" w:hAnsi="GHEA Grapalat" w:cs="Sylfaen"/>
          <w:bCs/>
          <w:iCs/>
          <w:sz w:val="4"/>
          <w:szCs w:val="4"/>
          <w:lang w:val="hy-AM"/>
        </w:rPr>
      </w:pPr>
    </w:p>
    <w:p w14:paraId="30AEDAC4" w14:textId="621E7622" w:rsidR="00AB01DE" w:rsidRPr="0066151D" w:rsidRDefault="000D731C" w:rsidP="0066151D">
      <w:pPr>
        <w:pStyle w:val="Heading1"/>
        <w:spacing w:after="0" w:line="278" w:lineRule="auto"/>
        <w:ind w:firstLine="567"/>
        <w:rPr>
          <w:rStyle w:val="Heading3Char"/>
          <w:rFonts w:ascii="GHEA Grapalat" w:hAnsi="GHEA Grapalat"/>
          <w:color w:val="auto"/>
          <w:u w:val="single"/>
        </w:rPr>
      </w:pPr>
      <w:r w:rsidRPr="0066151D">
        <w:rPr>
          <w:rStyle w:val="Heading3Char"/>
          <w:rFonts w:ascii="GHEA Grapalat" w:hAnsi="GHEA Grapalat"/>
          <w:color w:val="auto"/>
          <w:u w:val="single"/>
        </w:rPr>
        <w:t>4</w:t>
      </w:r>
      <w:r w:rsidR="00AB01DE" w:rsidRPr="0066151D">
        <w:rPr>
          <w:rStyle w:val="Heading3Char"/>
          <w:rFonts w:ascii="GHEA Grapalat" w:hAnsi="GHEA Grapalat"/>
          <w:color w:val="auto"/>
          <w:u w:val="single"/>
        </w:rPr>
        <w:t>. Վճռաբեկ</w:t>
      </w:r>
      <w:r w:rsidR="00D91462" w:rsidRPr="0066151D">
        <w:rPr>
          <w:rStyle w:val="Heading3Char"/>
          <w:rFonts w:ascii="GHEA Grapalat" w:hAnsi="GHEA Grapalat"/>
          <w:color w:val="auto"/>
          <w:u w:val="single"/>
        </w:rPr>
        <w:t xml:space="preserve"> </w:t>
      </w:r>
      <w:r w:rsidR="00AB01DE" w:rsidRPr="0066151D">
        <w:rPr>
          <w:rStyle w:val="Heading3Char"/>
          <w:rFonts w:ascii="GHEA Grapalat" w:hAnsi="GHEA Grapalat"/>
          <w:color w:val="auto"/>
          <w:u w:val="single"/>
        </w:rPr>
        <w:t>դատարանի</w:t>
      </w:r>
      <w:r w:rsidR="00D91462" w:rsidRPr="0066151D">
        <w:rPr>
          <w:rStyle w:val="Heading3Char"/>
          <w:rFonts w:ascii="GHEA Grapalat" w:hAnsi="GHEA Grapalat"/>
          <w:color w:val="auto"/>
          <w:u w:val="single"/>
        </w:rPr>
        <w:t xml:space="preserve"> </w:t>
      </w:r>
      <w:r w:rsidR="00AB01DE" w:rsidRPr="0066151D">
        <w:rPr>
          <w:rStyle w:val="Heading3Char"/>
          <w:rFonts w:ascii="GHEA Grapalat" w:hAnsi="GHEA Grapalat"/>
          <w:color w:val="auto"/>
          <w:u w:val="single"/>
        </w:rPr>
        <w:t>պատճառաբանությունները</w:t>
      </w:r>
      <w:r w:rsidR="00D91462" w:rsidRPr="0066151D">
        <w:rPr>
          <w:rStyle w:val="Heading3Char"/>
          <w:rFonts w:ascii="GHEA Grapalat" w:hAnsi="GHEA Grapalat"/>
          <w:color w:val="auto"/>
          <w:u w:val="single"/>
        </w:rPr>
        <w:t xml:space="preserve"> </w:t>
      </w:r>
      <w:r w:rsidR="00AB01DE" w:rsidRPr="0066151D">
        <w:rPr>
          <w:rStyle w:val="Heading3Char"/>
          <w:rFonts w:ascii="GHEA Grapalat" w:hAnsi="GHEA Grapalat"/>
          <w:color w:val="auto"/>
          <w:u w:val="single"/>
        </w:rPr>
        <w:t>և</w:t>
      </w:r>
      <w:r w:rsidR="00D91462" w:rsidRPr="0066151D">
        <w:rPr>
          <w:rStyle w:val="Heading3Char"/>
          <w:rFonts w:ascii="GHEA Grapalat" w:hAnsi="GHEA Grapalat"/>
          <w:color w:val="auto"/>
          <w:u w:val="single"/>
        </w:rPr>
        <w:t xml:space="preserve"> </w:t>
      </w:r>
      <w:r w:rsidR="00AB01DE" w:rsidRPr="0066151D">
        <w:rPr>
          <w:rStyle w:val="Heading3Char"/>
          <w:rFonts w:ascii="GHEA Grapalat" w:hAnsi="GHEA Grapalat"/>
          <w:color w:val="auto"/>
          <w:u w:val="single"/>
        </w:rPr>
        <w:t>եզրահանգումները</w:t>
      </w:r>
    </w:p>
    <w:p w14:paraId="68BB0CB9" w14:textId="35B658CD" w:rsidR="001C6BB2" w:rsidRPr="0066151D" w:rsidRDefault="001B03FE" w:rsidP="0066151D">
      <w:pPr>
        <w:widowControl w:val="0"/>
        <w:shd w:val="clear" w:color="auto" w:fill="FFFFFF"/>
        <w:spacing w:line="278" w:lineRule="auto"/>
        <w:ind w:firstLine="567"/>
        <w:jc w:val="both"/>
        <w:rPr>
          <w:rFonts w:ascii="GHEA Grapalat" w:hAnsi="GHEA Grapalat"/>
          <w:lang w:val="hy-AM"/>
        </w:rPr>
      </w:pPr>
      <w:r w:rsidRPr="0066151D">
        <w:rPr>
          <w:rFonts w:ascii="GHEA Grapalat" w:hAnsi="GHEA Grapalat"/>
          <w:lang w:val="hy-AM"/>
        </w:rPr>
        <w:t>Վճռաբեկ դատարանն արձանագրում է, որ սույն վճռաբեկ բողոքը վարույթ ընդունելը պայմանավորված է ՀՀ քաղաքացիական դատավարության օրենսգրքի 394-րդ հոդվածի</w:t>
      </w:r>
      <w:r w:rsidR="00CC1ABB" w:rsidRPr="0066151D">
        <w:rPr>
          <w:rFonts w:ascii="GHEA Grapalat" w:hAnsi="GHEA Grapalat"/>
          <w:lang w:val="hy-AM"/>
        </w:rPr>
        <w:t xml:space="preserve"> </w:t>
      </w:r>
      <w:r w:rsidRPr="0066151D">
        <w:rPr>
          <w:rFonts w:ascii="GHEA Grapalat" w:hAnsi="GHEA Grapalat"/>
          <w:lang w:val="hy-AM"/>
        </w:rPr>
        <w:t>1</w:t>
      </w:r>
      <w:r w:rsidR="00397CF0" w:rsidRPr="0066151D">
        <w:rPr>
          <w:rFonts w:ascii="GHEA Grapalat" w:hAnsi="GHEA Grapalat"/>
          <w:lang w:val="hy-AM"/>
        </w:rPr>
        <w:noBreakHyphen/>
      </w:r>
      <w:r w:rsidRPr="0066151D">
        <w:rPr>
          <w:rFonts w:ascii="GHEA Grapalat" w:hAnsi="GHEA Grapalat"/>
          <w:lang w:val="hy-AM"/>
        </w:rPr>
        <w:t>ին մասի 1-ին կետով նախատեսված հիմքի առկայությամբ</w:t>
      </w:r>
      <w:r w:rsidR="00BD4C02" w:rsidRPr="0066151D">
        <w:rPr>
          <w:rFonts w:ascii="GHEA Grapalat" w:hAnsi="GHEA Grapalat"/>
          <w:lang w:val="hy-AM"/>
        </w:rPr>
        <w:t>՝</w:t>
      </w:r>
      <w:r w:rsidRPr="0066151D">
        <w:rPr>
          <w:rFonts w:ascii="GHEA Grapalat" w:hAnsi="GHEA Grapalat"/>
          <w:lang w:val="hy-AM"/>
        </w:rPr>
        <w:t xml:space="preserve"> նույն հոդվածի 2-րդ մասի</w:t>
      </w:r>
      <w:r w:rsidR="00CC1ABB" w:rsidRPr="0066151D">
        <w:rPr>
          <w:rFonts w:ascii="GHEA Grapalat" w:hAnsi="GHEA Grapalat"/>
          <w:lang w:val="hy-AM"/>
        </w:rPr>
        <w:t xml:space="preserve"> </w:t>
      </w:r>
      <w:r w:rsidRPr="0066151D">
        <w:rPr>
          <w:rFonts w:ascii="GHEA Grapalat" w:hAnsi="GHEA Grapalat"/>
          <w:lang w:val="hy-AM"/>
        </w:rPr>
        <w:t>3</w:t>
      </w:r>
      <w:r w:rsidR="00E214E4" w:rsidRPr="0066151D">
        <w:rPr>
          <w:rFonts w:ascii="GHEA Grapalat" w:hAnsi="GHEA Grapalat"/>
          <w:lang w:val="hy-AM"/>
        </w:rPr>
        <w:noBreakHyphen/>
      </w:r>
      <w:r w:rsidRPr="0066151D">
        <w:rPr>
          <w:rFonts w:ascii="GHEA Grapalat" w:hAnsi="GHEA Grapalat"/>
          <w:lang w:val="hy-AM"/>
        </w:rPr>
        <w:t>րդ կետի իմաստով, այն է`</w:t>
      </w:r>
      <w:r w:rsidR="00FD7AB2" w:rsidRPr="0066151D">
        <w:rPr>
          <w:rFonts w:ascii="GHEA Grapalat" w:hAnsi="GHEA Grapalat"/>
          <w:lang w:val="hy-AM"/>
        </w:rPr>
        <w:t xml:space="preserve"> </w:t>
      </w:r>
      <w:r w:rsidR="00600047" w:rsidRPr="0066151D">
        <w:rPr>
          <w:rFonts w:ascii="GHEA Grapalat" w:hAnsi="GHEA Grapalat"/>
          <w:lang w:val="hy-AM"/>
        </w:rPr>
        <w:t xml:space="preserve">ՀՀ քաղաքացիական օրենսգրքի </w:t>
      </w:r>
      <w:r w:rsidR="00141CE2" w:rsidRPr="0066151D">
        <w:rPr>
          <w:rFonts w:ascii="GHEA Grapalat" w:hAnsi="GHEA Grapalat"/>
          <w:lang w:val="hy-AM"/>
        </w:rPr>
        <w:t>187</w:t>
      </w:r>
      <w:r w:rsidR="00600047" w:rsidRPr="0066151D">
        <w:rPr>
          <w:rFonts w:ascii="GHEA Grapalat" w:hAnsi="GHEA Grapalat"/>
          <w:lang w:val="hy-AM"/>
        </w:rPr>
        <w:t xml:space="preserve">-րդ հոդվածի և </w:t>
      </w:r>
      <w:r w:rsidR="00D063BF" w:rsidRPr="0066151D">
        <w:rPr>
          <w:rFonts w:ascii="GHEA Grapalat" w:hAnsi="GHEA Grapalat"/>
          <w:lang w:val="hy-AM"/>
        </w:rPr>
        <w:t>Կ</w:t>
      </w:r>
      <w:r w:rsidR="00272C06" w:rsidRPr="0066151D">
        <w:rPr>
          <w:rFonts w:ascii="GHEA Grapalat" w:hAnsi="GHEA Grapalat"/>
          <w:lang w:val="hy-AM"/>
        </w:rPr>
        <w:t xml:space="preserve">առավարության </w:t>
      </w:r>
      <w:r w:rsidR="00B00A00" w:rsidRPr="0066151D">
        <w:rPr>
          <w:rFonts w:ascii="GHEA Grapalat" w:hAnsi="GHEA Grapalat"/>
          <w:lang w:val="hy-AM"/>
        </w:rPr>
        <w:t xml:space="preserve">29.05.2009 թվականի </w:t>
      </w:r>
      <w:r w:rsidR="00272C06" w:rsidRPr="0066151D">
        <w:rPr>
          <w:rFonts w:ascii="GHEA Grapalat" w:hAnsi="GHEA Grapalat"/>
          <w:lang w:val="hy-AM"/>
        </w:rPr>
        <w:t>«</w:t>
      </w:r>
      <w:proofErr w:type="spellStart"/>
      <w:r w:rsidR="001A74DC" w:rsidRPr="0066151D">
        <w:rPr>
          <w:rFonts w:ascii="GHEA Grapalat" w:hAnsi="GHEA Grapalat"/>
          <w:lang w:val="hy-AM"/>
        </w:rPr>
        <w:t>Երևան</w:t>
      </w:r>
      <w:proofErr w:type="spellEnd"/>
      <w:r w:rsidR="001A74DC" w:rsidRPr="0066151D">
        <w:rPr>
          <w:rFonts w:ascii="GHEA Grapalat" w:hAnsi="GHEA Grapalat"/>
          <w:lang w:val="hy-AM"/>
        </w:rPr>
        <w:t xml:space="preserve"> քաղաքին սեփականության իրավունքով փոխանցվող անհրաժեշտ գույքի ցանկը սահմանելու մասին</w:t>
      </w:r>
      <w:r w:rsidR="00272C06" w:rsidRPr="0066151D">
        <w:rPr>
          <w:rFonts w:ascii="GHEA Grapalat" w:hAnsi="GHEA Grapalat"/>
          <w:lang w:val="hy-AM"/>
        </w:rPr>
        <w:t xml:space="preserve">» թիվ </w:t>
      </w:r>
      <w:r w:rsidR="001A74DC" w:rsidRPr="0066151D">
        <w:rPr>
          <w:rFonts w:ascii="GHEA Grapalat" w:hAnsi="GHEA Grapalat"/>
          <w:lang w:val="hy-AM"/>
        </w:rPr>
        <w:t>604</w:t>
      </w:r>
      <w:r w:rsidR="00272C06" w:rsidRPr="0066151D">
        <w:rPr>
          <w:rFonts w:ascii="GHEA Grapalat" w:hAnsi="GHEA Grapalat"/>
          <w:lang w:val="hy-AM"/>
        </w:rPr>
        <w:t>-Ն որոշ</w:t>
      </w:r>
      <w:r w:rsidR="001A74DC" w:rsidRPr="0066151D">
        <w:rPr>
          <w:rFonts w:ascii="GHEA Grapalat" w:hAnsi="GHEA Grapalat"/>
          <w:lang w:val="hy-AM"/>
        </w:rPr>
        <w:t xml:space="preserve">ման </w:t>
      </w:r>
      <w:r w:rsidR="00E93D27" w:rsidRPr="0066151D">
        <w:rPr>
          <w:rFonts w:ascii="GHEA Grapalat" w:hAnsi="GHEA Grapalat"/>
          <w:lang w:val="hy-AM"/>
        </w:rPr>
        <w:t xml:space="preserve">4-րդ կետի </w:t>
      </w:r>
      <w:r w:rsidR="001C6BB2" w:rsidRPr="0066151D">
        <w:rPr>
          <w:rFonts w:ascii="GHEA Grapalat" w:hAnsi="GHEA Grapalat"/>
          <w:lang w:val="hy-AM"/>
        </w:rPr>
        <w:t>կապակցությամբ առկա է իրավունքի զարգացման խնդիր</w:t>
      </w:r>
      <w:r w:rsidR="00F07CAB" w:rsidRPr="0066151D">
        <w:rPr>
          <w:rFonts w:ascii="GHEA Grapalat" w:hAnsi="GHEA Grapalat"/>
          <w:lang w:val="hy-AM"/>
        </w:rPr>
        <w:t>:</w:t>
      </w:r>
    </w:p>
    <w:p w14:paraId="569D47E0" w14:textId="77777777" w:rsidR="00AA469C" w:rsidRPr="0066151D" w:rsidRDefault="00AA469C" w:rsidP="0066151D">
      <w:pPr>
        <w:widowControl w:val="0"/>
        <w:spacing w:line="278" w:lineRule="auto"/>
        <w:ind w:right="-1" w:firstLine="567"/>
        <w:jc w:val="both"/>
        <w:rPr>
          <w:rFonts w:ascii="GHEA Grapalat" w:hAnsi="GHEA Grapalat" w:cs="Sylfaen"/>
          <w:iCs/>
          <w:lang w:val="de-DE"/>
        </w:rPr>
      </w:pPr>
    </w:p>
    <w:p w14:paraId="42B17C54" w14:textId="7F7B3892" w:rsidR="002541AA" w:rsidRPr="0066151D" w:rsidRDefault="00237AFD" w:rsidP="0066151D">
      <w:pPr>
        <w:widowControl w:val="0"/>
        <w:spacing w:line="278" w:lineRule="auto"/>
        <w:ind w:right="-1" w:firstLine="567"/>
        <w:jc w:val="both"/>
        <w:rPr>
          <w:rFonts w:ascii="GHEA Grapalat" w:hAnsi="GHEA Grapalat" w:cs="Sylfaen"/>
          <w:i/>
          <w:iCs/>
          <w:lang w:val="hy-AM"/>
        </w:rPr>
      </w:pPr>
      <w:r w:rsidRPr="0066151D">
        <w:rPr>
          <w:rFonts w:ascii="GHEA Grapalat" w:hAnsi="GHEA Grapalat" w:cs="Sylfaen"/>
          <w:i/>
          <w:iCs/>
          <w:lang w:val="hy-AM"/>
        </w:rPr>
        <w:t xml:space="preserve">Սույն բողոքի քննության շրջանակներում Վճռաբեկ դատարանն </w:t>
      </w:r>
      <w:r w:rsidR="00506EED" w:rsidRPr="0066151D">
        <w:rPr>
          <w:rFonts w:ascii="GHEA Grapalat" w:hAnsi="GHEA Grapalat" w:cs="Sylfaen"/>
          <w:i/>
          <w:iCs/>
          <w:lang w:val="hy-AM"/>
        </w:rPr>
        <w:t>անհրաժեշտ</w:t>
      </w:r>
      <w:r w:rsidRPr="0066151D">
        <w:rPr>
          <w:rFonts w:ascii="GHEA Grapalat" w:hAnsi="GHEA Grapalat" w:cs="Sylfaen"/>
          <w:i/>
          <w:iCs/>
          <w:lang w:val="hy-AM"/>
        </w:rPr>
        <w:t xml:space="preserve"> է համարում անդրադառնալ ձեռքբերման վաղեմության ուժով </w:t>
      </w:r>
      <w:r w:rsidR="002F5B44" w:rsidRPr="0066151D">
        <w:rPr>
          <w:rFonts w:ascii="GHEA Grapalat" w:hAnsi="GHEA Grapalat" w:cs="Sylfaen"/>
          <w:i/>
          <w:iCs/>
          <w:lang w:val="hy-AM"/>
        </w:rPr>
        <w:t xml:space="preserve">գույքի նկատմամբ </w:t>
      </w:r>
      <w:r w:rsidRPr="0066151D">
        <w:rPr>
          <w:rFonts w:ascii="GHEA Grapalat" w:hAnsi="GHEA Grapalat" w:cs="Sylfaen"/>
          <w:i/>
          <w:iCs/>
          <w:lang w:val="hy-AM"/>
        </w:rPr>
        <w:t xml:space="preserve">սեփականության իրավունքի </w:t>
      </w:r>
      <w:r w:rsidR="002F5B44" w:rsidRPr="0066151D">
        <w:rPr>
          <w:rFonts w:ascii="GHEA Grapalat" w:hAnsi="GHEA Grapalat" w:cs="Sylfaen"/>
          <w:i/>
          <w:iCs/>
          <w:lang w:val="hy-AM"/>
        </w:rPr>
        <w:t>ծագման</w:t>
      </w:r>
      <w:r w:rsidRPr="0066151D">
        <w:rPr>
          <w:rFonts w:ascii="GHEA Grapalat" w:hAnsi="GHEA Grapalat" w:cs="Sylfaen"/>
          <w:i/>
          <w:iCs/>
          <w:lang w:val="hy-AM"/>
        </w:rPr>
        <w:t xml:space="preserve"> համար անհրաժեշտ բարեխղճության </w:t>
      </w:r>
      <w:r w:rsidR="002F5B44" w:rsidRPr="0066151D">
        <w:rPr>
          <w:rFonts w:ascii="GHEA Grapalat" w:hAnsi="GHEA Grapalat" w:cs="Sylfaen"/>
          <w:i/>
          <w:iCs/>
          <w:lang w:val="hy-AM"/>
        </w:rPr>
        <w:t xml:space="preserve">պայմանի </w:t>
      </w:r>
      <w:r w:rsidRPr="0066151D">
        <w:rPr>
          <w:rFonts w:ascii="GHEA Grapalat" w:hAnsi="GHEA Grapalat" w:cs="Sylfaen"/>
          <w:i/>
          <w:iCs/>
          <w:lang w:val="hy-AM"/>
        </w:rPr>
        <w:t xml:space="preserve">դրսևորման առանձնահատկություններին՝ վերահաստատելով նախկինում </w:t>
      </w:r>
      <w:r w:rsidR="00506EED" w:rsidRPr="0066151D">
        <w:rPr>
          <w:rFonts w:ascii="GHEA Grapalat" w:hAnsi="GHEA Grapalat" w:cs="Sylfaen"/>
          <w:i/>
          <w:iCs/>
          <w:lang w:val="hy-AM"/>
        </w:rPr>
        <w:t>արտահայտած</w:t>
      </w:r>
      <w:r w:rsidRPr="0066151D">
        <w:rPr>
          <w:rFonts w:ascii="GHEA Grapalat" w:hAnsi="GHEA Grapalat" w:cs="Sylfaen"/>
          <w:i/>
          <w:iCs/>
          <w:lang w:val="hy-AM"/>
        </w:rPr>
        <w:t xml:space="preserve"> իրավական դիրքորոշումը։</w:t>
      </w:r>
      <w:r w:rsidR="002541AA" w:rsidRPr="0066151D">
        <w:rPr>
          <w:rFonts w:ascii="GHEA Grapalat" w:hAnsi="GHEA Grapalat" w:cs="Sylfaen"/>
          <w:i/>
          <w:iCs/>
          <w:lang w:val="hy-AM"/>
        </w:rPr>
        <w:t xml:space="preserve"> </w:t>
      </w:r>
    </w:p>
    <w:p w14:paraId="5FE2F46C" w14:textId="77777777" w:rsidR="00237AFD" w:rsidRPr="0066151D" w:rsidRDefault="00237AFD" w:rsidP="0066151D">
      <w:pPr>
        <w:widowControl w:val="0"/>
        <w:spacing w:line="278" w:lineRule="auto"/>
        <w:ind w:right="-1" w:firstLine="567"/>
        <w:jc w:val="both"/>
        <w:rPr>
          <w:rFonts w:ascii="GHEA Grapalat" w:hAnsi="GHEA Grapalat" w:cs="Sylfaen"/>
          <w:i/>
          <w:iCs/>
          <w:lang w:val="hy-AM"/>
        </w:rPr>
      </w:pPr>
    </w:p>
    <w:p w14:paraId="78340FD1" w14:textId="29E87827" w:rsidR="000F77E7" w:rsidRPr="0066151D" w:rsidRDefault="000F77E7" w:rsidP="0066151D">
      <w:pPr>
        <w:widowControl w:val="0"/>
        <w:tabs>
          <w:tab w:val="left" w:pos="709"/>
          <w:tab w:val="left" w:pos="851"/>
          <w:tab w:val="left" w:pos="990"/>
        </w:tabs>
        <w:spacing w:line="278" w:lineRule="auto"/>
        <w:ind w:right="-1" w:firstLine="567"/>
        <w:jc w:val="both"/>
        <w:rPr>
          <w:rFonts w:ascii="GHEA Grapalat" w:hAnsi="GHEA Grapalat"/>
          <w:lang w:val="hy-AM"/>
        </w:rPr>
      </w:pPr>
      <w:r w:rsidRPr="0066151D">
        <w:rPr>
          <w:rFonts w:ascii="GHEA Grapalat" w:hAnsi="GHEA Grapalat"/>
          <w:lang w:val="hy-AM"/>
        </w:rPr>
        <w:t>ՀՀ քաղաքացիական օրենսգրքի 172-րդ հոդվածի 1-ին կետի համաձայն՝</w:t>
      </w:r>
      <w:r w:rsidRPr="0066151D">
        <w:rPr>
          <w:rFonts w:ascii="GHEA Grapalat" w:hAnsi="GHEA Grapalat"/>
          <w:color w:val="000000"/>
          <w:sz w:val="21"/>
          <w:szCs w:val="21"/>
          <w:shd w:val="clear" w:color="auto" w:fill="FFFFFF"/>
          <w:lang w:val="hy-AM"/>
        </w:rPr>
        <w:t xml:space="preserve"> </w:t>
      </w:r>
      <w:r w:rsidRPr="0066151D">
        <w:rPr>
          <w:rFonts w:ascii="GHEA Grapalat" w:hAnsi="GHEA Grapalat"/>
          <w:lang w:val="hy-AM"/>
        </w:rPr>
        <w:t>oրենքի և այլ իրավական ակտերի պահանջների պահպանմամբ` անձի կողմից իր համար պատրաստած կամ ստեղծած նոր գույքի նկատմամբ սեփականության իրավունք ձեռք է բերում այդ անձը:</w:t>
      </w:r>
      <w:r w:rsidR="002730A4" w:rsidRPr="0066151D">
        <w:rPr>
          <w:rFonts w:ascii="GHEA Grapalat" w:hAnsi="GHEA Grapalat"/>
          <w:lang w:val="hy-AM"/>
        </w:rPr>
        <w:t xml:space="preserve"> (…):</w:t>
      </w:r>
    </w:p>
    <w:p w14:paraId="004FBD0A" w14:textId="77777777" w:rsidR="000F77E7" w:rsidRPr="0066151D" w:rsidRDefault="000F77E7" w:rsidP="0066151D">
      <w:pPr>
        <w:widowControl w:val="0"/>
        <w:tabs>
          <w:tab w:val="left" w:pos="709"/>
          <w:tab w:val="left" w:pos="851"/>
          <w:tab w:val="left" w:pos="990"/>
        </w:tabs>
        <w:spacing w:line="278" w:lineRule="auto"/>
        <w:ind w:right="-1" w:firstLine="567"/>
        <w:jc w:val="both"/>
        <w:rPr>
          <w:rFonts w:ascii="GHEA Grapalat" w:hAnsi="GHEA Grapalat"/>
          <w:lang w:val="hy-AM"/>
        </w:rPr>
      </w:pPr>
      <w:r w:rsidRPr="0066151D">
        <w:rPr>
          <w:rFonts w:ascii="GHEA Grapalat" w:hAnsi="GHEA Grapalat"/>
          <w:lang w:val="hy-AM"/>
        </w:rPr>
        <w:t>Նույն հոդվածի 5-րդ կետի համաձայն՝</w:t>
      </w:r>
      <w:r w:rsidRPr="0066151D">
        <w:rPr>
          <w:rFonts w:ascii="GHEA Grapalat" w:hAnsi="GHEA Grapalat"/>
          <w:color w:val="000000"/>
          <w:sz w:val="21"/>
          <w:szCs w:val="21"/>
          <w:shd w:val="clear" w:color="auto" w:fill="FFFFFF"/>
          <w:lang w:val="hy-AM"/>
        </w:rPr>
        <w:t xml:space="preserve"> </w:t>
      </w:r>
      <w:r w:rsidRPr="0066151D">
        <w:rPr>
          <w:rFonts w:ascii="GHEA Grapalat" w:hAnsi="GHEA Grapalat"/>
          <w:color w:val="000000"/>
          <w:shd w:val="clear" w:color="auto" w:fill="FFFFFF"/>
          <w:lang w:val="hy-AM"/>
        </w:rPr>
        <w:t>ն</w:t>
      </w:r>
      <w:r w:rsidRPr="0066151D">
        <w:rPr>
          <w:rFonts w:ascii="GHEA Grapalat" w:hAnsi="GHEA Grapalat"/>
          <w:lang w:val="hy-AM"/>
        </w:rPr>
        <w:t>ույն օրենսգրքով նախատեսված դեպքերում և կարգով` անձը կարող է սեփականության իրավունք ձեռք բերել սեփականատեր չունեցող գույքի նկատմամբ, ինչպես նաև այն գույքի, որի սեփականատերն անհայտ է, կամ որից սեփականատերը հրաժարվել է, կամ որի նկատմամբ սեփականության իրավունքը նա կորցրել է օրենքով նախատեսված այլ հիմքերով:</w:t>
      </w:r>
    </w:p>
    <w:p w14:paraId="0E13E2B5" w14:textId="266DCE74" w:rsidR="000F77E7" w:rsidRPr="0066151D" w:rsidRDefault="000F77E7" w:rsidP="0066151D">
      <w:pPr>
        <w:widowControl w:val="0"/>
        <w:tabs>
          <w:tab w:val="left" w:pos="709"/>
          <w:tab w:val="left" w:pos="851"/>
          <w:tab w:val="left" w:pos="990"/>
        </w:tabs>
        <w:spacing w:line="278" w:lineRule="auto"/>
        <w:ind w:right="-1" w:firstLine="567"/>
        <w:jc w:val="both"/>
        <w:rPr>
          <w:rFonts w:ascii="GHEA Grapalat" w:hAnsi="GHEA Grapalat"/>
          <w:lang w:val="hy-AM"/>
        </w:rPr>
      </w:pPr>
      <w:r w:rsidRPr="0066151D">
        <w:rPr>
          <w:rFonts w:ascii="GHEA Grapalat" w:hAnsi="GHEA Grapalat"/>
          <w:lang w:val="hy-AM"/>
        </w:rPr>
        <w:t>ՀՀ քաղաքացիական օրենսգրքի 178-րդ հոդվածի 3-րդ կետի համաձայն՝</w:t>
      </w:r>
      <w:r w:rsidRPr="0066151D">
        <w:rPr>
          <w:rFonts w:ascii="GHEA Grapalat" w:hAnsi="GHEA Grapalat"/>
          <w:color w:val="000000"/>
          <w:sz w:val="21"/>
          <w:szCs w:val="21"/>
          <w:shd w:val="clear" w:color="auto" w:fill="FFFFFF"/>
          <w:lang w:val="hy-AM"/>
        </w:rPr>
        <w:t xml:space="preserve"> </w:t>
      </w:r>
      <w:r w:rsidRPr="0066151D">
        <w:rPr>
          <w:rFonts w:ascii="GHEA Grapalat" w:hAnsi="GHEA Grapalat"/>
          <w:lang w:val="hy-AM"/>
        </w:rPr>
        <w:t xml:space="preserve"> տիրազուրկ անշարժ գույքի նկատմամբ սեփականության իրավունքը կարող է ձեռք բերվել ձեռքբերման </w:t>
      </w:r>
      <w:r w:rsidRPr="0066151D">
        <w:rPr>
          <w:rFonts w:ascii="GHEA Grapalat" w:hAnsi="GHEA Grapalat"/>
          <w:lang w:val="hy-AM"/>
        </w:rPr>
        <w:lastRenderedPageBreak/>
        <w:t>վաղեմության ուժով (հոդված 187): (…):</w:t>
      </w:r>
    </w:p>
    <w:p w14:paraId="2BECE477" w14:textId="77777777" w:rsidR="000F77E7" w:rsidRPr="0066151D" w:rsidRDefault="000F77E7" w:rsidP="0066151D">
      <w:pPr>
        <w:widowControl w:val="0"/>
        <w:tabs>
          <w:tab w:val="left" w:pos="709"/>
          <w:tab w:val="left" w:pos="851"/>
          <w:tab w:val="left" w:pos="990"/>
        </w:tabs>
        <w:spacing w:line="278" w:lineRule="auto"/>
        <w:ind w:right="-1" w:firstLine="567"/>
        <w:jc w:val="both"/>
        <w:rPr>
          <w:rFonts w:ascii="GHEA Grapalat" w:hAnsi="GHEA Grapalat"/>
          <w:lang w:val="hy-AM"/>
        </w:rPr>
      </w:pPr>
      <w:r w:rsidRPr="0066151D">
        <w:rPr>
          <w:rFonts w:ascii="GHEA Grapalat" w:hAnsi="GHEA Grapalat"/>
          <w:lang w:val="hy-AM"/>
        </w:rPr>
        <w:t>ՀՀ քաղաքացիական օրենսգրքի 187-րդ հոդվածի 1-ին կետի համաձայն՝ քաղաքացին կամ իրավաբանական անձը, որն անշարժ գույքի սեփականատեր չէ, սակայն այն տասը տարվա ընթացքում բարեխղճորեն, բացահայտ և անընդմեջ տիրապետում է որպես սեփական գույք, այդ գույքի նկատմամբ ձեռք է բերում սեփականության իրավունք (ձեռքբերման վաղեմություն):</w:t>
      </w:r>
    </w:p>
    <w:p w14:paraId="3A057F9B" w14:textId="77777777" w:rsidR="000F77E7" w:rsidRPr="0066151D" w:rsidRDefault="000F77E7" w:rsidP="0066151D">
      <w:pPr>
        <w:widowControl w:val="0"/>
        <w:tabs>
          <w:tab w:val="left" w:pos="709"/>
          <w:tab w:val="left" w:pos="851"/>
          <w:tab w:val="left" w:pos="990"/>
        </w:tabs>
        <w:spacing w:line="278" w:lineRule="auto"/>
        <w:ind w:right="-1" w:firstLine="567"/>
        <w:jc w:val="both"/>
        <w:rPr>
          <w:rFonts w:ascii="GHEA Grapalat" w:hAnsi="GHEA Grapalat"/>
          <w:lang w:val="hy-AM"/>
        </w:rPr>
      </w:pPr>
      <w:r w:rsidRPr="0066151D">
        <w:rPr>
          <w:rFonts w:ascii="GHEA Grapalat" w:hAnsi="GHEA Grapalat"/>
          <w:lang w:val="hy-AM"/>
        </w:rPr>
        <w:t>ՀՀ քաղաքացիական օրենսգրքի 280-րդ հոդվածի 1-ին կետի համաձայն՝ քաղաքացին կամ իրավաբանական անձը կարող է հրաժարվել իրեն պատկանող գույքի սեփականության իրավունքից` այդ մասին գրավոր հայտարարելով կամ այնպիսի գործողություններ կատարելով, որոնք ակնհայտ վկայում են գույքի տիրապետումից, օգտագործումից և տնօրինումից նրա մեկուսացման մասին` առանց այդ գույքի նկատմամբ որևէ իրավունք պահպանելու մտադրության, (…):</w:t>
      </w:r>
    </w:p>
    <w:p w14:paraId="7FFD2935" w14:textId="51E58042" w:rsidR="000F77E7" w:rsidRPr="0066151D" w:rsidRDefault="000F77E7" w:rsidP="0066151D">
      <w:pPr>
        <w:widowControl w:val="0"/>
        <w:tabs>
          <w:tab w:val="left" w:pos="709"/>
          <w:tab w:val="left" w:pos="851"/>
          <w:tab w:val="left" w:pos="990"/>
        </w:tabs>
        <w:spacing w:line="278" w:lineRule="auto"/>
        <w:ind w:right="-1" w:firstLine="567"/>
        <w:jc w:val="both"/>
        <w:rPr>
          <w:rFonts w:ascii="GHEA Grapalat" w:hAnsi="GHEA Grapalat"/>
          <w:lang w:val="hy-AM"/>
        </w:rPr>
      </w:pPr>
      <w:r w:rsidRPr="0066151D">
        <w:rPr>
          <w:rFonts w:ascii="GHEA Grapalat" w:hAnsi="GHEA Grapalat"/>
          <w:lang w:val="hy-AM"/>
        </w:rPr>
        <w:t>Սահմանադրական դատարանը, իր 21</w:t>
      </w:r>
      <w:r w:rsidRPr="0066151D">
        <w:rPr>
          <w:rFonts w:ascii="Cambria Math" w:hAnsi="Cambria Math" w:cs="Cambria Math"/>
          <w:lang w:val="hy-AM"/>
        </w:rPr>
        <w:t>․</w:t>
      </w:r>
      <w:r w:rsidRPr="0066151D">
        <w:rPr>
          <w:rFonts w:ascii="GHEA Grapalat" w:hAnsi="GHEA Grapalat"/>
          <w:lang w:val="hy-AM"/>
        </w:rPr>
        <w:t>11</w:t>
      </w:r>
      <w:r w:rsidRPr="0066151D">
        <w:rPr>
          <w:rFonts w:ascii="Cambria Math" w:hAnsi="Cambria Math" w:cs="Cambria Math"/>
          <w:lang w:val="hy-AM"/>
        </w:rPr>
        <w:t>․</w:t>
      </w:r>
      <w:r w:rsidRPr="0066151D">
        <w:rPr>
          <w:rFonts w:ascii="GHEA Grapalat" w:hAnsi="GHEA Grapalat"/>
          <w:lang w:val="hy-AM"/>
        </w:rPr>
        <w:t xml:space="preserve">2006 թվականի թիվ ՍԴՈ-667 որոշմամբ անդրադառնալով ՀՀ քաղաքացիական օրենսգրքի 187-րդ հոդվածի Սահմանադրությանը համապատասխանելու հարցին, արձանագրել է, որ ձեռքբերման վաղեմությունը դասվում է սեփականության իրավունքի ձեռքբերման եղանակների թվին: Ձեռքբերման վաղեմության հիմքով անշարժ գույքի նկատմամբ սեփականության իրավունքի ձեռքբերման համար պահանջվում է այդ գույքի` որպես սեփական ունեցվածքի բարեխիղճ, բացահայտ, անընդմեջ, տևական տիրապետում: </w:t>
      </w:r>
      <w:r w:rsidR="001F3BB3" w:rsidRPr="0066151D">
        <w:rPr>
          <w:rFonts w:ascii="GHEA Grapalat" w:hAnsi="GHEA Grapalat"/>
          <w:lang w:val="hy-AM"/>
        </w:rPr>
        <w:t xml:space="preserve">Այս նախապայմանները բացառում են ուրիշի գույքը որպես սեփականություն ձեռք բերելու հնարավորությունը, որին տիրապետողը տիրապետում և օգտագործում է, մասնավորապես, վարձակալության, պահատվության կամ այլ պայմանագրերի հիման վրա, թեկուզև` բարեխիղճ, բացահայտ, անընդմեջ և երկարատև, սակայն իր պայմանագրային պարտավորությունների գիտակցմամբ այն համարելով ուրիշի գույք և այն տիրապետելով ոչ որպես սեփական գույք: </w:t>
      </w:r>
      <w:r w:rsidR="001F3BB3" w:rsidRPr="0066151D">
        <w:rPr>
          <w:rFonts w:ascii="GHEA Grapalat" w:hAnsi="GHEA Grapalat"/>
          <w:b/>
          <w:bCs/>
          <w:lang w:val="hy-AM"/>
        </w:rPr>
        <w:t>Այն կոչված է պաշտպանելու գույքի բարեխիղճ տիրապետողի իրավունքները:</w:t>
      </w:r>
      <w:r w:rsidR="001F3BB3" w:rsidRPr="0066151D">
        <w:rPr>
          <w:rFonts w:ascii="Calibri" w:hAnsi="Calibri" w:cs="Calibri"/>
          <w:lang w:val="hy-AM"/>
        </w:rPr>
        <w:t> </w:t>
      </w:r>
      <w:r w:rsidRPr="0066151D">
        <w:rPr>
          <w:rFonts w:ascii="GHEA Grapalat" w:hAnsi="GHEA Grapalat"/>
          <w:lang w:val="hy-AM"/>
        </w:rPr>
        <w:t>ՀՀ քաղաքացիական օրենսգրքի 187-րդ հոդվածը չի խոչընդոտում սեփականության իրավունքի ճանաչմանն ու պաշտպանությանը: Այն նախատեսում է դատական կարգով գույքի բարեխղճորեն, բացահայտ և անընդմեջ տիրապետողի` գույքի նկատմամբ սեփականության իրավունքի ձեռքբերման հնարավորություն:</w:t>
      </w:r>
    </w:p>
    <w:p w14:paraId="0FB43E1A" w14:textId="028FF89F" w:rsidR="003E4F6C" w:rsidRPr="0066151D" w:rsidRDefault="00ED21EB" w:rsidP="0066151D">
      <w:pPr>
        <w:widowControl w:val="0"/>
        <w:tabs>
          <w:tab w:val="left" w:pos="709"/>
          <w:tab w:val="left" w:pos="851"/>
          <w:tab w:val="left" w:pos="990"/>
        </w:tabs>
        <w:spacing w:line="278" w:lineRule="auto"/>
        <w:ind w:right="-1" w:firstLine="567"/>
        <w:jc w:val="both"/>
        <w:rPr>
          <w:rFonts w:ascii="GHEA Grapalat" w:hAnsi="GHEA Grapalat"/>
          <w:lang w:val="hy-AM"/>
        </w:rPr>
      </w:pPr>
      <w:r w:rsidRPr="0066151D">
        <w:rPr>
          <w:rFonts w:ascii="GHEA Grapalat" w:hAnsi="GHEA Grapalat"/>
          <w:lang w:val="hy-AM"/>
        </w:rPr>
        <w:t>Իր հերթին</w:t>
      </w:r>
      <w:r w:rsidR="003E4F6C" w:rsidRPr="0066151D">
        <w:rPr>
          <w:rFonts w:ascii="GHEA Grapalat" w:hAnsi="GHEA Grapalat"/>
          <w:lang w:val="hy-AM"/>
        </w:rPr>
        <w:t xml:space="preserve"> ՀՀ վճռաբեկ դատարանն արձանագրել է,</w:t>
      </w:r>
      <w:r w:rsidR="003E4F6C" w:rsidRPr="0066151D">
        <w:rPr>
          <w:rFonts w:ascii="GHEA Grapalat" w:hAnsi="GHEA Grapalat" w:cs="Calibri"/>
          <w:lang w:val="hy-AM"/>
        </w:rPr>
        <w:t xml:space="preserve"> </w:t>
      </w:r>
      <w:r w:rsidR="003E4F6C" w:rsidRPr="0066151D">
        <w:rPr>
          <w:rFonts w:ascii="GHEA Grapalat" w:hAnsi="GHEA Grapalat"/>
          <w:lang w:val="hy-AM"/>
        </w:rPr>
        <w:t>որ ձեռքբերման վաղեմության ուժով սեփականության իրավունքի ձեռքբերման համար անհրաժեշտ է մի շարք նախապայմանների միաժամանակյա առկայությունը։ Մասնավորապես դրանք են`</w:t>
      </w:r>
    </w:p>
    <w:p w14:paraId="10BF2BF6" w14:textId="77777777" w:rsidR="003E4F6C" w:rsidRPr="0066151D" w:rsidRDefault="003E4F6C" w:rsidP="0066151D">
      <w:pPr>
        <w:widowControl w:val="0"/>
        <w:tabs>
          <w:tab w:val="left" w:pos="709"/>
          <w:tab w:val="left" w:pos="851"/>
          <w:tab w:val="left" w:pos="990"/>
        </w:tabs>
        <w:spacing w:line="278" w:lineRule="auto"/>
        <w:ind w:right="-1" w:firstLine="567"/>
        <w:jc w:val="both"/>
        <w:rPr>
          <w:rFonts w:ascii="GHEA Grapalat" w:hAnsi="GHEA Grapalat"/>
          <w:lang w:val="hy-AM"/>
        </w:rPr>
      </w:pPr>
      <w:r w:rsidRPr="0066151D">
        <w:rPr>
          <w:rFonts w:ascii="GHEA Grapalat" w:hAnsi="GHEA Grapalat"/>
          <w:lang w:val="hy-AM"/>
        </w:rPr>
        <w:t>1. Տիրապետումը պետք է լինի բարեխիղճ։ Տիրապետման բարեխղճությունը գնահատվում է գույքն անձի փաստացի տիրապետմանն անցնելիս։ Գույքն անձի փաստացի տիրապետմանը պետք է անցնի առանց որևէ բռնության գործադրման։ Տիրապետողի մոտ պետք է առկա լինի այն համոզմունքը, որ նա գույքը ձեռք է բերում օրինական հիմքերով։ Տիրապետումը պետք է հիմնված լինի այնպիսի փաստի հիման վրա, որը տիրապետողին կարող է տալ բավարար հիմքեր ենթադրելու, որ նա այդ գույքը տիրապետելու է որպես սեփականություն:</w:t>
      </w:r>
    </w:p>
    <w:p w14:paraId="37A80926" w14:textId="77777777" w:rsidR="003E4F6C" w:rsidRPr="0066151D" w:rsidRDefault="003E4F6C" w:rsidP="0066151D">
      <w:pPr>
        <w:widowControl w:val="0"/>
        <w:tabs>
          <w:tab w:val="left" w:pos="709"/>
          <w:tab w:val="left" w:pos="851"/>
          <w:tab w:val="left" w:pos="990"/>
        </w:tabs>
        <w:spacing w:line="278" w:lineRule="auto"/>
        <w:ind w:right="-1" w:firstLine="567"/>
        <w:jc w:val="both"/>
        <w:rPr>
          <w:rFonts w:ascii="GHEA Grapalat" w:hAnsi="GHEA Grapalat"/>
          <w:lang w:val="hy-AM"/>
        </w:rPr>
      </w:pPr>
      <w:r w:rsidRPr="0066151D">
        <w:rPr>
          <w:rFonts w:ascii="GHEA Grapalat" w:hAnsi="GHEA Grapalat"/>
          <w:lang w:val="hy-AM"/>
        </w:rPr>
        <w:lastRenderedPageBreak/>
        <w:t>2. Փաստացի տիրապետողը գույքը պետք է տիրապետի որպես սեփականը, այսինքն` գույքը փաստացի տիրապետողը պետք է մասնակցի գույքի կառավարմանը, հոգ տանի դրա պահպանման համար, ինչպես իր սեփական գույքի դեպքում։ Անձը պետք է գույքը տիրապետի ինչպես սեփականը նաև երրորդ անձանց հետ հարաբերություններում:</w:t>
      </w:r>
    </w:p>
    <w:p w14:paraId="269FE394" w14:textId="77777777" w:rsidR="003E4F6C" w:rsidRPr="0066151D" w:rsidRDefault="003E4F6C" w:rsidP="0066151D">
      <w:pPr>
        <w:widowControl w:val="0"/>
        <w:tabs>
          <w:tab w:val="left" w:pos="709"/>
          <w:tab w:val="left" w:pos="851"/>
          <w:tab w:val="left" w:pos="990"/>
        </w:tabs>
        <w:spacing w:line="278" w:lineRule="auto"/>
        <w:ind w:right="-1" w:firstLine="567"/>
        <w:jc w:val="both"/>
        <w:rPr>
          <w:rFonts w:ascii="GHEA Grapalat" w:hAnsi="GHEA Grapalat"/>
          <w:lang w:val="hy-AM"/>
        </w:rPr>
      </w:pPr>
      <w:r w:rsidRPr="0066151D">
        <w:rPr>
          <w:rFonts w:ascii="GHEA Grapalat" w:hAnsi="GHEA Grapalat"/>
          <w:lang w:val="hy-AM"/>
        </w:rPr>
        <w:t>3. Տիրապետումը պետք է լինի տասը տարի և անընդմեջ։ Այսինքն՝ 10 տարվա ընթացքում գույքի տիրապետումը չպետք է ընդհատվի։ Տիրապետումը կարող է ընդհատվել կամ  տիրապետողի կամքով, երբ նա հրաժարվում է գույքի հետագա տիրապետումից (գույքը դուրս է գալիս նրա տիրապետումից), կամ գույքի սեփականատիրոջ կամ այլ անձանց գործողություններով, որոնք ուղղված են գույքը վերադարձնելուն:</w:t>
      </w:r>
    </w:p>
    <w:p w14:paraId="786A2E5D" w14:textId="6876BDDE" w:rsidR="003E4F6C" w:rsidRPr="0066151D" w:rsidRDefault="003E4F6C" w:rsidP="0066151D">
      <w:pPr>
        <w:widowControl w:val="0"/>
        <w:tabs>
          <w:tab w:val="left" w:pos="709"/>
          <w:tab w:val="left" w:pos="851"/>
          <w:tab w:val="left" w:pos="990"/>
        </w:tabs>
        <w:spacing w:line="278" w:lineRule="auto"/>
        <w:ind w:right="-1" w:firstLine="567"/>
        <w:jc w:val="both"/>
        <w:rPr>
          <w:rFonts w:ascii="GHEA Grapalat" w:hAnsi="GHEA Grapalat"/>
          <w:lang w:val="hy-AM"/>
        </w:rPr>
      </w:pPr>
      <w:r w:rsidRPr="0066151D">
        <w:rPr>
          <w:rFonts w:ascii="GHEA Grapalat" w:hAnsi="GHEA Grapalat"/>
          <w:lang w:val="hy-AM"/>
        </w:rPr>
        <w:t xml:space="preserve">4. Տիրապետումը պետք է լինի բացահայտ, այսինքն՝ փաստացի տիրապետողը գույքը չպետք է տիրապետի երրորդ անձանցից գաղտնի եղանակով </w:t>
      </w:r>
      <w:r w:rsidRPr="0066151D">
        <w:rPr>
          <w:rFonts w:ascii="GHEA Grapalat" w:hAnsi="GHEA Grapalat"/>
          <w:i/>
          <w:iCs/>
          <w:lang w:val="hy-AM"/>
        </w:rPr>
        <w:t>(տե՛ս Վոլոդյա և Միշա Նիկողոսյաններն ընդդեմ Մանվել Սարիբեկյանի ու մյուսների և Մանվել Սարիբեկյանն ու Քնարիկ Աղազարյանն ընդդեմ Վոլոդյա և Միշա Նիկողոսյանների թիվ 3-1435/ՎԴ քաղաքացիական գործով ՀՀ վճռաբեկ դատարանի 10.10.2007 թվականի որոշումը)</w:t>
      </w:r>
      <w:r w:rsidRPr="0066151D">
        <w:rPr>
          <w:rFonts w:ascii="GHEA Grapalat" w:hAnsi="GHEA Grapalat"/>
          <w:lang w:val="hy-AM"/>
        </w:rPr>
        <w:t>։</w:t>
      </w:r>
    </w:p>
    <w:p w14:paraId="098CF80D" w14:textId="625E40B7" w:rsidR="000F77E7" w:rsidRPr="0066151D" w:rsidRDefault="000F77E7" w:rsidP="0066151D">
      <w:pPr>
        <w:widowControl w:val="0"/>
        <w:tabs>
          <w:tab w:val="left" w:pos="709"/>
          <w:tab w:val="left" w:pos="851"/>
          <w:tab w:val="left" w:pos="990"/>
        </w:tabs>
        <w:spacing w:line="278" w:lineRule="auto"/>
        <w:ind w:right="-1" w:firstLine="567"/>
        <w:jc w:val="both"/>
        <w:rPr>
          <w:rFonts w:ascii="GHEA Grapalat" w:hAnsi="GHEA Grapalat"/>
          <w:lang w:val="hy-AM"/>
        </w:rPr>
      </w:pPr>
      <w:r w:rsidRPr="0066151D">
        <w:rPr>
          <w:rFonts w:ascii="GHEA Grapalat" w:hAnsi="GHEA Grapalat"/>
          <w:lang w:val="hy-AM"/>
        </w:rPr>
        <w:t>Զարգացնելով ձեռքբերման վաղեմության ուժով գույքի նկատմամբ սեփականության իրավունքի ծագման պայմանների վերաբերյալ իր նախկին</w:t>
      </w:r>
      <w:r w:rsidR="002573B4" w:rsidRPr="0066151D">
        <w:rPr>
          <w:rFonts w:ascii="GHEA Grapalat" w:hAnsi="GHEA Grapalat"/>
          <w:lang w:val="hy-AM"/>
        </w:rPr>
        <w:t>ում արտահայտած</w:t>
      </w:r>
      <w:r w:rsidRPr="0066151D">
        <w:rPr>
          <w:rFonts w:ascii="GHEA Grapalat" w:hAnsi="GHEA Grapalat"/>
          <w:lang w:val="hy-AM"/>
        </w:rPr>
        <w:t xml:space="preserve"> դիրքորոշում</w:t>
      </w:r>
      <w:r w:rsidR="002573B4" w:rsidRPr="0066151D">
        <w:rPr>
          <w:rFonts w:ascii="GHEA Grapalat" w:hAnsi="GHEA Grapalat"/>
          <w:lang w:val="hy-AM"/>
        </w:rPr>
        <w:t>ներ</w:t>
      </w:r>
      <w:r w:rsidRPr="0066151D">
        <w:rPr>
          <w:rFonts w:ascii="GHEA Grapalat" w:hAnsi="GHEA Grapalat"/>
          <w:lang w:val="hy-AM"/>
        </w:rPr>
        <w:t xml:space="preserve">ը` ՀՀ վճռաբեկ դատարանն անդրադարձել է </w:t>
      </w:r>
      <w:r w:rsidRPr="0066151D">
        <w:rPr>
          <w:rFonts w:ascii="GHEA Grapalat" w:hAnsi="GHEA Grapalat"/>
          <w:b/>
          <w:bCs/>
          <w:u w:val="single"/>
          <w:lang w:val="hy-AM"/>
        </w:rPr>
        <w:t>բարեխղճության պայմանի</w:t>
      </w:r>
      <w:r w:rsidRPr="0066151D">
        <w:rPr>
          <w:rFonts w:ascii="GHEA Grapalat" w:hAnsi="GHEA Grapalat"/>
          <w:lang w:val="hy-AM"/>
        </w:rPr>
        <w:t xml:space="preserve"> գնահատման առանձնահատկություններին և արձանագրել, որ նման իրավահարաբերություններում առավել կարևորվում է ինչպես անշարժ գույքի փաստացի</w:t>
      </w:r>
      <w:r w:rsidRPr="0066151D">
        <w:rPr>
          <w:rFonts w:ascii="Calibri" w:hAnsi="Calibri" w:cs="Calibri"/>
          <w:lang w:val="hy-AM"/>
        </w:rPr>
        <w:t> </w:t>
      </w:r>
      <w:r w:rsidRPr="0066151D">
        <w:rPr>
          <w:rFonts w:ascii="GHEA Grapalat" w:hAnsi="GHEA Grapalat"/>
          <w:lang w:val="hy-AM"/>
        </w:rPr>
        <w:t>տիրապետողի վերաբերմունքը տիրապետվող գույքի նկատմամբ, այնպես էլ գրանցված սեփականատիրոջ վարքագիծ</w:t>
      </w:r>
      <w:r w:rsidR="00D16FB5" w:rsidRPr="0066151D">
        <w:rPr>
          <w:rFonts w:ascii="GHEA Grapalat" w:hAnsi="GHEA Grapalat"/>
          <w:lang w:val="hy-AM"/>
        </w:rPr>
        <w:t>ն</w:t>
      </w:r>
      <w:r w:rsidRPr="0066151D">
        <w:rPr>
          <w:rFonts w:ascii="GHEA Grapalat" w:hAnsi="GHEA Grapalat"/>
          <w:lang w:val="hy-AM"/>
        </w:rPr>
        <w:t xml:space="preserve"> այլ անձի կողմից իր գույքի սեփականության տիրապետման կապակցությամբ:</w:t>
      </w:r>
    </w:p>
    <w:p w14:paraId="0014B9A2" w14:textId="77777777" w:rsidR="000F77E7" w:rsidRPr="0066151D" w:rsidRDefault="000F77E7" w:rsidP="0066151D">
      <w:pPr>
        <w:widowControl w:val="0"/>
        <w:tabs>
          <w:tab w:val="left" w:pos="709"/>
          <w:tab w:val="left" w:pos="851"/>
          <w:tab w:val="left" w:pos="990"/>
        </w:tabs>
        <w:spacing w:line="278" w:lineRule="auto"/>
        <w:ind w:right="-1" w:firstLine="567"/>
        <w:jc w:val="both"/>
        <w:rPr>
          <w:rFonts w:ascii="GHEA Grapalat" w:hAnsi="GHEA Grapalat"/>
          <w:lang w:val="hy-AM"/>
        </w:rPr>
      </w:pPr>
      <w:r w:rsidRPr="0066151D">
        <w:rPr>
          <w:rFonts w:ascii="GHEA Grapalat" w:hAnsi="GHEA Grapalat"/>
          <w:lang w:val="hy-AM"/>
        </w:rPr>
        <w:t>Ըստ էության, օրենքով նախատեսված տասը տարվա ժամանակահատվածն այն սահմանափակ ժամանակահատվածն է, որի ընթացքում անշարժ գույքի սեփականատիրոջ գործողությունները կարող են ազդել գույքի փաստացի տիրապետողի կողմից նրա` գույքը որպես սեփական տիրապետելու բարեխղճության վրա, քանի որ այս իրավահարաբերության համար էական է անշարժ գույքի սեփականատիրոջ վերաբերմունքը նման տիրապետման նկատմամբ, որովհետև ՀՀ քաղաքացիական օրենսգրքի 187-րդ հոդվածի կիրառման առումով սեփականատիրոջ կողմից գույքի տիրապետման իրավազորության իրականացումն ինքնին բացառում է ձեռքբերման վաղեմության ուժով սեփականության իրավունքի ճանաչում որևէ սուբյեկտի համար: Նման մեկնաբանությունը բխում է ՀՀ քաղաքացիական օրենսգրքի 187-րդ հոդվածի 3-րդ կետի բովանդակությունից:</w:t>
      </w:r>
    </w:p>
    <w:p w14:paraId="36222417" w14:textId="77777777" w:rsidR="000F77E7" w:rsidRPr="0066151D" w:rsidRDefault="000F77E7" w:rsidP="0066151D">
      <w:pPr>
        <w:widowControl w:val="0"/>
        <w:tabs>
          <w:tab w:val="left" w:pos="709"/>
          <w:tab w:val="left" w:pos="851"/>
          <w:tab w:val="left" w:pos="990"/>
        </w:tabs>
        <w:spacing w:line="278" w:lineRule="auto"/>
        <w:ind w:right="-1" w:firstLine="567"/>
        <w:jc w:val="both"/>
        <w:rPr>
          <w:rFonts w:ascii="GHEA Grapalat" w:hAnsi="GHEA Grapalat"/>
          <w:lang w:val="hy-AM"/>
        </w:rPr>
      </w:pPr>
      <w:r w:rsidRPr="0066151D">
        <w:rPr>
          <w:rFonts w:ascii="GHEA Grapalat" w:hAnsi="GHEA Grapalat"/>
          <w:lang w:val="hy-AM"/>
        </w:rPr>
        <w:t>Անշարժ գույքի գրանցված սեփականության իրավունք ունեցող անձի վարքագիծը և վերաբերմունքն առանց օրենքի և պայմանագրի հիման վրա գույքը փաստացի տիրապետող անձի տիրապետման նկատմամբ էական է դառնում ՀՀ քաղաքացիական օրենսգրքի 280</w:t>
      </w:r>
      <w:r w:rsidRPr="0066151D">
        <w:rPr>
          <w:rFonts w:ascii="GHEA Grapalat" w:hAnsi="GHEA Grapalat"/>
          <w:lang w:val="hy-AM"/>
        </w:rPr>
        <w:noBreakHyphen/>
        <w:t>րդ հոդվածի բովանդակության առումով գնահատական տալու համար, քանի որ հիշատակված հոդվածը` որպես սեփականությունից հրաժարվելու հիմք, կարևորում է ոչ միայն գրավոր փաստաթղթի առկայությունը, այլ նաև` սեփականատիրոջ գործողությունները (անգործությունը):</w:t>
      </w:r>
    </w:p>
    <w:p w14:paraId="2DDB431A" w14:textId="1E94C1E1" w:rsidR="00C56ABE" w:rsidRPr="0066151D" w:rsidRDefault="000F77E7" w:rsidP="0066151D">
      <w:pPr>
        <w:widowControl w:val="0"/>
        <w:tabs>
          <w:tab w:val="left" w:pos="709"/>
          <w:tab w:val="left" w:pos="851"/>
          <w:tab w:val="left" w:pos="990"/>
        </w:tabs>
        <w:spacing w:line="278" w:lineRule="auto"/>
        <w:ind w:right="-1" w:firstLine="567"/>
        <w:jc w:val="both"/>
        <w:rPr>
          <w:rFonts w:ascii="GHEA Grapalat" w:hAnsi="GHEA Grapalat"/>
          <w:lang w:val="hy-AM"/>
        </w:rPr>
      </w:pPr>
      <w:r w:rsidRPr="0066151D">
        <w:rPr>
          <w:rFonts w:ascii="GHEA Grapalat" w:hAnsi="GHEA Grapalat"/>
          <w:lang w:val="hy-AM"/>
        </w:rPr>
        <w:lastRenderedPageBreak/>
        <w:t>Անշարժ գույքի գրանցված սեփականատիրոջ կողմից գույքի նկատմամբ սեփականության իրավունքի պաշտպանությանն ուղղված գործողությունները պետք է իրականացվեն ՀՀ քաղաքացիական օրենսգրքի 187-րդ հոդվածով նախատեսված ժամկետի ընթացքում` մինչև գույքի փաստացի տիրապետողի կողմից ձեռքբերման վաղեմության հիմքով սեփականության իրավունքի ճանաչման պահանջ ներկայացնելը</w:t>
      </w:r>
      <w:r w:rsidRPr="0066151D">
        <w:rPr>
          <w:rFonts w:ascii="Calibri" w:hAnsi="Calibri" w:cs="Calibri"/>
          <w:lang w:val="hy-AM"/>
        </w:rPr>
        <w:t> </w:t>
      </w:r>
      <w:r w:rsidRPr="0066151D">
        <w:rPr>
          <w:rFonts w:ascii="GHEA Grapalat" w:hAnsi="GHEA Grapalat"/>
          <w:i/>
          <w:iCs/>
          <w:lang w:val="hy-AM"/>
        </w:rPr>
        <w:t>(տե´ս, ի թիվս այլնի, Օֆիկ Ենոքյանն ընդդեմ Հովակիմ Կարոյանի և Սվետլանա Կիրակոսյանի ու Հովակիմ Կարոյանը և Սվետլանա Կիրակոսյանն ընդդեմ Օֆիկ Ենոքյանի թիվ ԵՇԴ/0987/02/09 քաղաքացիական գործով ՀՀ վճռաբեկ դատարանի 05.04.2013 թվականի որոշումը)</w:t>
      </w:r>
      <w:r w:rsidRPr="0066151D">
        <w:rPr>
          <w:rFonts w:ascii="GHEA Grapalat" w:hAnsi="GHEA Grapalat"/>
          <w:lang w:val="hy-AM"/>
        </w:rPr>
        <w:t>:</w:t>
      </w:r>
    </w:p>
    <w:p w14:paraId="6CE9E80B" w14:textId="75349F6B" w:rsidR="000F64D2" w:rsidRPr="0066151D" w:rsidRDefault="00D338C6" w:rsidP="0066151D">
      <w:pPr>
        <w:widowControl w:val="0"/>
        <w:tabs>
          <w:tab w:val="left" w:pos="709"/>
          <w:tab w:val="left" w:pos="851"/>
          <w:tab w:val="left" w:pos="990"/>
        </w:tabs>
        <w:spacing w:line="278" w:lineRule="auto"/>
        <w:ind w:right="-1" w:firstLine="567"/>
        <w:jc w:val="both"/>
        <w:rPr>
          <w:rFonts w:ascii="GHEA Grapalat" w:hAnsi="GHEA Grapalat"/>
          <w:lang w:val="hy-AM"/>
        </w:rPr>
      </w:pPr>
      <w:r>
        <w:rPr>
          <w:rFonts w:ascii="GHEA Grapalat" w:hAnsi="GHEA Grapalat"/>
          <w:lang w:val="hy-AM"/>
        </w:rPr>
        <w:t xml:space="preserve">Մեկ այլ որոշմամբ վկայակոչելով վերը նշված դիրքորոշումները՝ ՀՀ վճռաբեկ դատարանը նշել է, </w:t>
      </w:r>
      <w:r w:rsidR="000F64D2" w:rsidRPr="0066151D">
        <w:rPr>
          <w:rFonts w:ascii="GHEA Grapalat" w:hAnsi="GHEA Grapalat"/>
          <w:lang w:val="hy-AM"/>
        </w:rPr>
        <w:t xml:space="preserve">որ տիրապետման </w:t>
      </w:r>
      <w:proofErr w:type="spellStart"/>
      <w:r w:rsidR="000F64D2" w:rsidRPr="0066151D">
        <w:rPr>
          <w:rFonts w:ascii="GHEA Grapalat" w:hAnsi="GHEA Grapalat"/>
          <w:lang w:val="hy-AM"/>
        </w:rPr>
        <w:t>բարեխղճության</w:t>
      </w:r>
      <w:proofErr w:type="spellEnd"/>
      <w:r w:rsidR="000F64D2" w:rsidRPr="0066151D">
        <w:rPr>
          <w:rFonts w:ascii="GHEA Grapalat" w:hAnsi="GHEA Grapalat"/>
          <w:lang w:val="hy-AM"/>
        </w:rPr>
        <w:t xml:space="preserve"> հարցը քննարկելիս ՀՀ վճռաբեկ դատարանը կարևորել է նախ՝ տիրապետողի համոզմունքը, որ </w:t>
      </w:r>
      <w:r w:rsidR="000F64D2" w:rsidRPr="0066151D">
        <w:rPr>
          <w:rFonts w:ascii="GHEA Grapalat" w:hAnsi="GHEA Grapalat"/>
          <w:b/>
          <w:bCs/>
          <w:lang w:val="hy-AM"/>
        </w:rPr>
        <w:t xml:space="preserve">գույքը ձեռք է բերվում օրինական հիմքերով, որը և պետք է հիմնված լինի այնպիսի փաստի վրա, որը տիրապետողին կարող է տալ բավարար հիմքեր </w:t>
      </w:r>
      <w:r w:rsidR="00107E07" w:rsidRPr="0066151D">
        <w:rPr>
          <w:rFonts w:ascii="GHEA Grapalat" w:hAnsi="GHEA Grapalat"/>
          <w:b/>
          <w:bCs/>
          <w:lang w:val="hy-AM"/>
        </w:rPr>
        <w:t>գույքը որպես սեփականություն տիրապետելու ենթադրության հանգելու համար</w:t>
      </w:r>
      <w:r w:rsidR="000F64D2" w:rsidRPr="0066151D">
        <w:rPr>
          <w:rFonts w:ascii="GHEA Grapalat" w:hAnsi="GHEA Grapalat"/>
          <w:lang w:val="hy-AM"/>
        </w:rPr>
        <w:t xml:space="preserve">, ապա՝ գույքի գրանցված սեփականատիրոջ վարքագիծն ու վերաբերմունքը թե՛ իր գույքի և թե՛ այդ գույքն այլ անձի կողմից </w:t>
      </w:r>
      <w:proofErr w:type="spellStart"/>
      <w:r w:rsidR="000F64D2" w:rsidRPr="0066151D">
        <w:rPr>
          <w:rFonts w:ascii="GHEA Grapalat" w:hAnsi="GHEA Grapalat"/>
          <w:lang w:val="hy-AM"/>
        </w:rPr>
        <w:t>տիրապետվելու</w:t>
      </w:r>
      <w:proofErr w:type="spellEnd"/>
      <w:r w:rsidR="000F64D2" w:rsidRPr="0066151D">
        <w:rPr>
          <w:rFonts w:ascii="GHEA Grapalat" w:hAnsi="GHEA Grapalat"/>
          <w:lang w:val="hy-AM"/>
        </w:rPr>
        <w:t xml:space="preserve"> </w:t>
      </w:r>
      <w:r w:rsidR="00107E07" w:rsidRPr="0066151D">
        <w:rPr>
          <w:rFonts w:ascii="GHEA Grapalat" w:hAnsi="GHEA Grapalat"/>
          <w:lang w:val="hy-AM"/>
        </w:rPr>
        <w:t>կապակցությամբ</w:t>
      </w:r>
      <w:r w:rsidR="000F64D2" w:rsidRPr="0066151D">
        <w:rPr>
          <w:rFonts w:ascii="GHEA Grapalat" w:hAnsi="GHEA Grapalat"/>
          <w:lang w:val="hy-AM"/>
        </w:rPr>
        <w:t>: Ընդ որում, ՀՀ քաղաքացիական օրենսգրքի 187-րդ հոդվածի կիրառման տեսանկյունից սեփականատիրոջ կողմից գույքի տիրապետման իրավազորության իրականացումն ինքնին բացառում է ձեռքբերման վաղեմության ուժով տիրապետողի սեփականության իրավունքի ճանաչումը, քանզի ՀՀ քաղաքացիական օրենսգրքի 280-րդ հոդվածը սեփականությունից հրաժարվելու հիմք համարում է ոչ միայն գրավոր փաստաթղթի առկայությունը, այլև սեփականատիրոջ գործողությունները (անգործությունը)։</w:t>
      </w:r>
    </w:p>
    <w:p w14:paraId="6477D937" w14:textId="10E3A96D" w:rsidR="000F64D2" w:rsidRPr="0066151D" w:rsidRDefault="000F64D2" w:rsidP="0066151D">
      <w:pPr>
        <w:widowControl w:val="0"/>
        <w:tabs>
          <w:tab w:val="left" w:pos="709"/>
          <w:tab w:val="left" w:pos="851"/>
          <w:tab w:val="left" w:pos="990"/>
        </w:tabs>
        <w:spacing w:line="278" w:lineRule="auto"/>
        <w:ind w:right="-1" w:firstLine="567"/>
        <w:jc w:val="both"/>
        <w:rPr>
          <w:rFonts w:ascii="GHEA Grapalat" w:hAnsi="GHEA Grapalat"/>
          <w:lang w:val="hy-AM"/>
        </w:rPr>
      </w:pPr>
      <w:r w:rsidRPr="0066151D">
        <w:rPr>
          <w:rFonts w:ascii="GHEA Grapalat" w:hAnsi="GHEA Grapalat"/>
          <w:lang w:val="hy-AM"/>
        </w:rPr>
        <w:t xml:space="preserve">Ընդ որում, գույքն անձի փաստացի տիրապետմանը պետք է անցնի առանց որևէ բռնության գործադրման: Այսինքն՝ անկախ այն հանգամանքից, թե գույքն այլ անձի տիրապետմանն է անցել օրենքով սահմանված պահանջների պահպանմամբ կամ խախտմամբ, էական է այն հանգամանքը, որ տիրապետողը ենթադրի, որ նա այդ գույքը ձեռք է բերում և տիրապետելու է որպես սեփականություն, այսինքն՝ գույքի փաստացի տիրապետողը պետք է մասնակցի գույքի կառավարմանը, հոգ տանի դրա պահպանման համար </w:t>
      </w:r>
      <w:r w:rsidRPr="0066151D">
        <w:rPr>
          <w:rFonts w:ascii="GHEA Grapalat" w:hAnsi="GHEA Grapalat"/>
          <w:i/>
          <w:iCs/>
          <w:lang w:val="hy-AM"/>
        </w:rPr>
        <w:t xml:space="preserve">(տե՛ս Օֆելյա Սարիբեկյանն ընդդեմ Սոնա Թորոսյանի </w:t>
      </w:r>
      <w:r w:rsidR="00107E07" w:rsidRPr="0066151D">
        <w:rPr>
          <w:rFonts w:ascii="GHEA Grapalat" w:hAnsi="GHEA Grapalat"/>
          <w:i/>
          <w:iCs/>
          <w:lang w:val="hy-AM"/>
        </w:rPr>
        <w:t xml:space="preserve">և Սոնա Թորոսյանն ընդդեմ Օֆելյա Սարիբեկյանի ու Մանուկ Քոչարյանի </w:t>
      </w:r>
      <w:r w:rsidRPr="0066151D">
        <w:rPr>
          <w:rFonts w:ascii="GHEA Grapalat" w:hAnsi="GHEA Grapalat"/>
          <w:i/>
          <w:iCs/>
          <w:lang w:val="hy-AM"/>
        </w:rPr>
        <w:t>թիվ ԵԴ/7920/02/20 քաղաքացիական գործով ՀՀ վճռաբեկ դատարանի 24.11.2023 թվականի որոշումը)</w:t>
      </w:r>
      <w:r w:rsidRPr="0066151D">
        <w:rPr>
          <w:rFonts w:ascii="GHEA Grapalat" w:hAnsi="GHEA Grapalat"/>
          <w:lang w:val="hy-AM"/>
        </w:rPr>
        <w:t>:</w:t>
      </w:r>
    </w:p>
    <w:p w14:paraId="56CF4E96" w14:textId="28817CAB" w:rsidR="000F77E7" w:rsidRPr="0066151D" w:rsidRDefault="000F77E7" w:rsidP="0066151D">
      <w:pPr>
        <w:widowControl w:val="0"/>
        <w:tabs>
          <w:tab w:val="left" w:pos="709"/>
          <w:tab w:val="left" w:pos="851"/>
          <w:tab w:val="left" w:pos="990"/>
        </w:tabs>
        <w:spacing w:line="278" w:lineRule="auto"/>
        <w:ind w:right="-1" w:firstLine="567"/>
        <w:jc w:val="both"/>
        <w:rPr>
          <w:rFonts w:ascii="GHEA Grapalat" w:hAnsi="GHEA Grapalat"/>
          <w:lang w:val="hy-AM"/>
        </w:rPr>
      </w:pPr>
      <w:r w:rsidRPr="0066151D">
        <w:rPr>
          <w:rFonts w:ascii="GHEA Grapalat" w:hAnsi="GHEA Grapalat"/>
          <w:lang w:val="hy-AM"/>
        </w:rPr>
        <w:t xml:space="preserve">Մեկ այլ որոշմամբ ՀՀ վճռաբեկ դատարանն արձանագրել է, որ </w:t>
      </w:r>
      <w:r w:rsidRPr="0066151D">
        <w:rPr>
          <w:rFonts w:ascii="GHEA Grapalat" w:hAnsi="GHEA Grapalat"/>
          <w:b/>
          <w:bCs/>
          <w:lang w:val="hy-AM"/>
        </w:rPr>
        <w:t>բարեխիղճ տիրապետման ինստիտուտը ժամանակագրական առումով կարող է չհամընկնել գույքի փաստացի տիրապետման անցնելու պահի հետ: Այլ կերպ` գույքը փաստացի տիրապետման անցնելու պահին այն ձեռք բերողի մոտ կարող է բացակայել բարեխղճությունը և ծագել ավելի ուշ</w:t>
      </w:r>
      <w:r w:rsidRPr="0066151D">
        <w:rPr>
          <w:rFonts w:ascii="GHEA Grapalat" w:hAnsi="GHEA Grapalat"/>
          <w:lang w:val="hy-AM"/>
        </w:rPr>
        <w:t xml:space="preserve">: Նման դեպքերում ինքնին չպետք է բացառել ձեռքբերման վաղեմության առկայությունը: ՀՀ վճռաբեկ դատարանն արձանագրել է, որ նման դեպքերում տասը տարվա ժամկետի հաշվարկի հոսքը սկսվում է ոչ թե գույքի </w:t>
      </w:r>
      <w:r w:rsidRPr="0066151D">
        <w:rPr>
          <w:rFonts w:ascii="GHEA Grapalat" w:hAnsi="GHEA Grapalat"/>
          <w:lang w:val="hy-AM"/>
        </w:rPr>
        <w:lastRenderedPageBreak/>
        <w:t>փաստացի տիրապետմանն անցնելու պահից, այլ տիրապետման ընթացքում բարեխիղճ դառնալու պահից</w:t>
      </w:r>
      <w:r w:rsidR="00080486" w:rsidRPr="0066151D">
        <w:rPr>
          <w:rFonts w:ascii="GHEA Grapalat" w:hAnsi="GHEA Grapalat"/>
          <w:lang w:val="hy-AM"/>
        </w:rPr>
        <w:t>։ Վերջինս էլ ըստ էության նշանակում է, որ գույքն այդ պահից է անցել անձի տիրապետմանը և անցման պահին անձը եղել է բարեխիղճ</w:t>
      </w:r>
      <w:r w:rsidRPr="0066151D">
        <w:rPr>
          <w:rFonts w:ascii="Calibri" w:hAnsi="Calibri" w:cs="Calibri"/>
          <w:lang w:val="hy-AM"/>
        </w:rPr>
        <w:t> </w:t>
      </w:r>
      <w:r w:rsidRPr="0066151D">
        <w:rPr>
          <w:rFonts w:ascii="GHEA Grapalat" w:hAnsi="GHEA Grapalat"/>
          <w:i/>
          <w:iCs/>
          <w:lang w:val="hy-AM"/>
        </w:rPr>
        <w:t>(տե՛ս, ի թիվս այլնի, Գայանե Խաչատրյանը և Նորայր Սարգսյանն ընդդեմ Բուրաստան Դավթյանի ու մյուսների թիվ ԱՐԱԴ/0084/02/12 քաղաքացիական գործով ՀՀ վճռաբեկ դատարանի 05.04.2013 թվականի որոշումը)</w:t>
      </w:r>
      <w:r w:rsidRPr="0066151D">
        <w:rPr>
          <w:rFonts w:ascii="GHEA Grapalat" w:hAnsi="GHEA Grapalat"/>
          <w:lang w:val="hy-AM"/>
        </w:rPr>
        <w:t>:</w:t>
      </w:r>
    </w:p>
    <w:p w14:paraId="45F1114D" w14:textId="7E415A31" w:rsidR="00A4304F" w:rsidRPr="0066151D" w:rsidRDefault="00AA3A25" w:rsidP="0066151D">
      <w:pPr>
        <w:widowControl w:val="0"/>
        <w:spacing w:line="278" w:lineRule="auto"/>
        <w:ind w:right="-1" w:firstLine="567"/>
        <w:jc w:val="both"/>
        <w:rPr>
          <w:rFonts w:ascii="GHEA Grapalat" w:hAnsi="GHEA Grapalat"/>
          <w:iCs/>
          <w:lang w:val="hy-AM"/>
        </w:rPr>
      </w:pPr>
      <w:r w:rsidRPr="0066151D">
        <w:rPr>
          <w:rFonts w:ascii="GHEA Grapalat" w:hAnsi="GHEA Grapalat"/>
          <w:iCs/>
          <w:lang w:val="hy-AM"/>
        </w:rPr>
        <w:t xml:space="preserve">Միևնույն ժամանակ Վճռաբեկ դատարանն արձանագրում է, որ </w:t>
      </w:r>
      <w:r w:rsidRPr="0066151D">
        <w:rPr>
          <w:rFonts w:ascii="GHEA Grapalat" w:hAnsi="GHEA Grapalat"/>
          <w:b/>
          <w:bCs/>
          <w:iCs/>
          <w:u w:val="single"/>
          <w:lang w:val="hy-AM"/>
        </w:rPr>
        <w:t>գույքի փաստ</w:t>
      </w:r>
      <w:r w:rsidR="0025010D" w:rsidRPr="0066151D">
        <w:rPr>
          <w:rFonts w:ascii="GHEA Grapalat" w:hAnsi="GHEA Grapalat"/>
          <w:b/>
          <w:bCs/>
          <w:iCs/>
          <w:u w:val="single"/>
          <w:lang w:val="hy-AM"/>
        </w:rPr>
        <w:t>ա</w:t>
      </w:r>
      <w:r w:rsidRPr="0066151D">
        <w:rPr>
          <w:rFonts w:ascii="GHEA Grapalat" w:hAnsi="GHEA Grapalat"/>
          <w:b/>
          <w:bCs/>
          <w:iCs/>
          <w:u w:val="single"/>
          <w:lang w:val="hy-AM"/>
        </w:rPr>
        <w:t>ցի</w:t>
      </w:r>
      <w:r w:rsidRPr="0066151D">
        <w:rPr>
          <w:rFonts w:ascii="GHEA Grapalat" w:hAnsi="GHEA Grapalat"/>
          <w:iCs/>
          <w:lang w:val="hy-AM"/>
        </w:rPr>
        <w:t xml:space="preserve"> </w:t>
      </w:r>
      <w:r w:rsidRPr="0066151D">
        <w:rPr>
          <w:rFonts w:ascii="GHEA Grapalat" w:hAnsi="GHEA Grapalat"/>
          <w:b/>
          <w:bCs/>
          <w:iCs/>
          <w:u w:val="single"/>
          <w:lang w:val="hy-AM"/>
        </w:rPr>
        <w:t>տիրապետման ընթացքում</w:t>
      </w:r>
      <w:r w:rsidRPr="0066151D">
        <w:rPr>
          <w:rFonts w:ascii="GHEA Grapalat" w:hAnsi="GHEA Grapalat"/>
          <w:b/>
          <w:bCs/>
          <w:iCs/>
          <w:lang w:val="hy-AM"/>
        </w:rPr>
        <w:t xml:space="preserve"> </w:t>
      </w:r>
      <w:r w:rsidR="00D55281" w:rsidRPr="0066151D">
        <w:rPr>
          <w:rFonts w:ascii="GHEA Grapalat" w:hAnsi="GHEA Grapalat"/>
          <w:b/>
          <w:bCs/>
          <w:iCs/>
          <w:lang w:val="hy-AM"/>
        </w:rPr>
        <w:t>բարեխղճության պայմա</w:t>
      </w:r>
      <w:r w:rsidR="00C121D9" w:rsidRPr="0066151D">
        <w:rPr>
          <w:rFonts w:ascii="GHEA Grapalat" w:hAnsi="GHEA Grapalat"/>
          <w:b/>
          <w:bCs/>
          <w:iCs/>
          <w:lang w:val="hy-AM"/>
        </w:rPr>
        <w:t xml:space="preserve">նը կարող է ծագել </w:t>
      </w:r>
      <w:r w:rsidR="0025010D" w:rsidRPr="0066151D">
        <w:rPr>
          <w:rFonts w:ascii="GHEA Grapalat" w:hAnsi="GHEA Grapalat"/>
          <w:b/>
          <w:bCs/>
          <w:iCs/>
          <w:lang w:val="hy-AM"/>
        </w:rPr>
        <w:t xml:space="preserve">միայն </w:t>
      </w:r>
      <w:r w:rsidR="00D55281" w:rsidRPr="0066151D">
        <w:rPr>
          <w:rFonts w:ascii="GHEA Grapalat" w:hAnsi="GHEA Grapalat"/>
          <w:b/>
          <w:bCs/>
          <w:iCs/>
          <w:lang w:val="hy-AM"/>
        </w:rPr>
        <w:t>այն դեպքում, երբ տիրապետման ընթացքում կատարվում է այնպիսի գործողություն կամ վրա է հասնում այնպիսի իրողություն, որը կարող է անձին հիմք տալ ենթադրելու,</w:t>
      </w:r>
      <w:r w:rsidR="00C121D9" w:rsidRPr="0066151D">
        <w:rPr>
          <w:rFonts w:ascii="GHEA Grapalat" w:hAnsi="GHEA Grapalat"/>
          <w:b/>
          <w:bCs/>
          <w:iCs/>
          <w:lang w:val="hy-AM"/>
        </w:rPr>
        <w:t xml:space="preserve"> </w:t>
      </w:r>
      <w:r w:rsidR="00D55281" w:rsidRPr="0066151D">
        <w:rPr>
          <w:rFonts w:ascii="GHEA Grapalat" w:hAnsi="GHEA Grapalat"/>
          <w:b/>
          <w:bCs/>
          <w:iCs/>
          <w:lang w:val="hy-AM"/>
        </w:rPr>
        <w:t xml:space="preserve">որ </w:t>
      </w:r>
      <w:r w:rsidR="00C121D9" w:rsidRPr="0066151D">
        <w:rPr>
          <w:rFonts w:ascii="GHEA Grapalat" w:hAnsi="GHEA Grapalat"/>
          <w:b/>
          <w:bCs/>
          <w:iCs/>
          <w:lang w:val="hy-AM"/>
        </w:rPr>
        <w:t xml:space="preserve">այդ պահից սկսած </w:t>
      </w:r>
      <w:r w:rsidR="00D55281" w:rsidRPr="0066151D">
        <w:rPr>
          <w:rFonts w:ascii="GHEA Grapalat" w:hAnsi="GHEA Grapalat"/>
          <w:b/>
          <w:bCs/>
          <w:iCs/>
          <w:lang w:val="hy-AM"/>
        </w:rPr>
        <w:t xml:space="preserve">գույքն իր կողմից տիրապետվում է որպես սեփականը </w:t>
      </w:r>
      <w:r w:rsidR="002A3766" w:rsidRPr="0066151D">
        <w:rPr>
          <w:rFonts w:ascii="GHEA Grapalat" w:hAnsi="GHEA Grapalat"/>
          <w:b/>
          <w:bCs/>
          <w:iCs/>
          <w:lang w:val="hy-AM"/>
        </w:rPr>
        <w:t xml:space="preserve">և իրեն է անցել օրինական </w:t>
      </w:r>
      <w:r w:rsidR="00506EED" w:rsidRPr="0066151D">
        <w:rPr>
          <w:rFonts w:ascii="GHEA Grapalat" w:hAnsi="GHEA Grapalat"/>
          <w:b/>
          <w:bCs/>
          <w:iCs/>
          <w:lang w:val="hy-AM"/>
        </w:rPr>
        <w:t>հիմունքներով</w:t>
      </w:r>
      <w:r w:rsidR="002A3766" w:rsidRPr="0066151D">
        <w:rPr>
          <w:rFonts w:ascii="GHEA Grapalat" w:hAnsi="GHEA Grapalat"/>
          <w:iCs/>
          <w:lang w:val="hy-AM"/>
        </w:rPr>
        <w:t>։ Այսինքն՝ պետք է տեղի ունենա որոշակի իրադարձություն, որը հիմք կհանդիսանա գույքը փաստացի տիրապետողի մոտ նման</w:t>
      </w:r>
      <w:r w:rsidR="0025010D" w:rsidRPr="0066151D">
        <w:rPr>
          <w:rFonts w:ascii="GHEA Grapalat" w:hAnsi="GHEA Grapalat"/>
          <w:iCs/>
          <w:lang w:val="hy-AM"/>
        </w:rPr>
        <w:t xml:space="preserve"> նոր</w:t>
      </w:r>
      <w:r w:rsidR="002A3766" w:rsidRPr="0066151D">
        <w:rPr>
          <w:rFonts w:ascii="GHEA Grapalat" w:hAnsi="GHEA Grapalat"/>
          <w:iCs/>
          <w:lang w:val="hy-AM"/>
        </w:rPr>
        <w:t xml:space="preserve"> համոզմունք ձևավորելու համար։</w:t>
      </w:r>
    </w:p>
    <w:p w14:paraId="0EB9FAE8" w14:textId="0C691459" w:rsidR="007E33EC" w:rsidRPr="0066151D" w:rsidRDefault="002A3766" w:rsidP="0066151D">
      <w:pPr>
        <w:widowControl w:val="0"/>
        <w:spacing w:line="278" w:lineRule="auto"/>
        <w:ind w:right="-1" w:firstLine="567"/>
        <w:jc w:val="both"/>
        <w:rPr>
          <w:rFonts w:ascii="GHEA Grapalat" w:hAnsi="GHEA Grapalat"/>
          <w:iCs/>
          <w:lang w:val="hy-AM"/>
        </w:rPr>
      </w:pPr>
      <w:r w:rsidRPr="0066151D">
        <w:rPr>
          <w:rFonts w:ascii="GHEA Grapalat" w:hAnsi="GHEA Grapalat"/>
          <w:iCs/>
          <w:lang w:val="hy-AM"/>
        </w:rPr>
        <w:t xml:space="preserve">Ընդ որում՝ Վճռաբեկ դատարանը փաստում է, որ առանց բարեխղճության պայմանի </w:t>
      </w:r>
      <w:r w:rsidR="00A4304F" w:rsidRPr="0066151D">
        <w:rPr>
          <w:rFonts w:ascii="GHEA Grapalat" w:hAnsi="GHEA Grapalat"/>
          <w:iCs/>
          <w:lang w:val="hy-AM"/>
        </w:rPr>
        <w:t>ծագման անձի կողմից</w:t>
      </w:r>
      <w:r w:rsidRPr="0066151D">
        <w:rPr>
          <w:rFonts w:ascii="GHEA Grapalat" w:hAnsi="GHEA Grapalat"/>
          <w:iCs/>
          <w:lang w:val="hy-AM"/>
        </w:rPr>
        <w:t xml:space="preserve"> </w:t>
      </w:r>
      <w:r w:rsidRPr="0066151D">
        <w:rPr>
          <w:rFonts w:ascii="GHEA Grapalat" w:hAnsi="GHEA Grapalat"/>
          <w:b/>
          <w:bCs/>
          <w:iCs/>
          <w:lang w:val="hy-AM"/>
        </w:rPr>
        <w:t>գույք</w:t>
      </w:r>
      <w:r w:rsidR="00A4304F" w:rsidRPr="0066151D">
        <w:rPr>
          <w:rFonts w:ascii="GHEA Grapalat" w:hAnsi="GHEA Grapalat"/>
          <w:b/>
          <w:bCs/>
          <w:iCs/>
          <w:lang w:val="hy-AM"/>
        </w:rPr>
        <w:t>ը փաստացի</w:t>
      </w:r>
      <w:r w:rsidRPr="0066151D">
        <w:rPr>
          <w:rFonts w:ascii="GHEA Grapalat" w:hAnsi="GHEA Grapalat"/>
          <w:b/>
          <w:bCs/>
          <w:iCs/>
          <w:lang w:val="hy-AM"/>
        </w:rPr>
        <w:t xml:space="preserve"> երկարատև տիրապետ</w:t>
      </w:r>
      <w:r w:rsidR="00A4304F" w:rsidRPr="0066151D">
        <w:rPr>
          <w:rFonts w:ascii="GHEA Grapalat" w:hAnsi="GHEA Grapalat"/>
          <w:b/>
          <w:bCs/>
          <w:iCs/>
          <w:lang w:val="hy-AM"/>
        </w:rPr>
        <w:t>ելը</w:t>
      </w:r>
      <w:r w:rsidRPr="0066151D">
        <w:rPr>
          <w:rFonts w:ascii="GHEA Grapalat" w:hAnsi="GHEA Grapalat"/>
          <w:iCs/>
          <w:lang w:val="hy-AM"/>
        </w:rPr>
        <w:t xml:space="preserve"> չի կարող հիմք հանդիսանալ եզրահանգելու, որ տիրապետման ընթացքում առաջացել է բարեխղճության պայմանը</w:t>
      </w:r>
      <w:r w:rsidR="0025010D" w:rsidRPr="0066151D">
        <w:rPr>
          <w:rFonts w:ascii="GHEA Grapalat" w:hAnsi="GHEA Grapalat"/>
          <w:iCs/>
          <w:lang w:val="hy-AM"/>
        </w:rPr>
        <w:t>, եթե տեղի չի ունեցել իրադրությ</w:t>
      </w:r>
      <w:r w:rsidR="00304A1E" w:rsidRPr="0066151D">
        <w:rPr>
          <w:rFonts w:ascii="GHEA Grapalat" w:hAnsi="GHEA Grapalat"/>
          <w:iCs/>
          <w:lang w:val="hy-AM"/>
        </w:rPr>
        <w:t>ու</w:t>
      </w:r>
      <w:r w:rsidR="0025010D" w:rsidRPr="0066151D">
        <w:rPr>
          <w:rFonts w:ascii="GHEA Grapalat" w:hAnsi="GHEA Grapalat"/>
          <w:iCs/>
          <w:lang w:val="hy-AM"/>
        </w:rPr>
        <w:t xml:space="preserve">ն կամ գույքի նախկին սեփականատիրոջ վարքագծի այնպիսի փոփոխություն, որը կարող էր </w:t>
      </w:r>
      <w:r w:rsidR="00A4304F" w:rsidRPr="0066151D">
        <w:rPr>
          <w:rFonts w:ascii="GHEA Grapalat" w:hAnsi="GHEA Grapalat"/>
          <w:iCs/>
          <w:lang w:val="hy-AM"/>
        </w:rPr>
        <w:t>առաջացնել այն համոզմունքը</w:t>
      </w:r>
      <w:r w:rsidR="0025010D" w:rsidRPr="0066151D">
        <w:rPr>
          <w:rFonts w:ascii="GHEA Grapalat" w:hAnsi="GHEA Grapalat"/>
          <w:iCs/>
          <w:lang w:val="hy-AM"/>
        </w:rPr>
        <w:t xml:space="preserve">, որ գույքը փաստացի տիրապետողը դրանից հետո վիճելի գույքը տիրապետում է </w:t>
      </w:r>
      <w:r w:rsidR="00A4304F" w:rsidRPr="0066151D">
        <w:rPr>
          <w:rFonts w:ascii="GHEA Grapalat" w:hAnsi="GHEA Grapalat"/>
          <w:iCs/>
          <w:lang w:val="hy-AM"/>
        </w:rPr>
        <w:t>օրինական հիմունքներով</w:t>
      </w:r>
      <w:r w:rsidR="00940569" w:rsidRPr="0066151D">
        <w:rPr>
          <w:rFonts w:ascii="GHEA Grapalat" w:hAnsi="GHEA Grapalat"/>
          <w:iCs/>
          <w:lang w:val="hy-AM"/>
        </w:rPr>
        <w:t>՝</w:t>
      </w:r>
      <w:r w:rsidR="00A4304F" w:rsidRPr="0066151D">
        <w:rPr>
          <w:rFonts w:ascii="GHEA Grapalat" w:hAnsi="GHEA Grapalat"/>
          <w:iCs/>
          <w:lang w:val="hy-AM"/>
        </w:rPr>
        <w:t xml:space="preserve"> </w:t>
      </w:r>
      <w:r w:rsidR="0025010D" w:rsidRPr="0066151D">
        <w:rPr>
          <w:rFonts w:ascii="GHEA Grapalat" w:hAnsi="GHEA Grapalat"/>
          <w:iCs/>
          <w:lang w:val="hy-AM"/>
        </w:rPr>
        <w:t>որպես սեփականը</w:t>
      </w:r>
      <w:r w:rsidRPr="0066151D">
        <w:rPr>
          <w:rFonts w:ascii="GHEA Grapalat" w:hAnsi="GHEA Grapalat"/>
          <w:iCs/>
          <w:lang w:val="hy-AM"/>
        </w:rPr>
        <w:t>։</w:t>
      </w:r>
    </w:p>
    <w:p w14:paraId="7EA7AF31" w14:textId="407FB9A7" w:rsidR="0000667E" w:rsidRPr="0066151D" w:rsidRDefault="0000667E" w:rsidP="0066151D">
      <w:pPr>
        <w:widowControl w:val="0"/>
        <w:spacing w:line="278" w:lineRule="auto"/>
        <w:ind w:right="-1" w:firstLine="567"/>
        <w:jc w:val="both"/>
        <w:rPr>
          <w:rFonts w:ascii="GHEA Grapalat" w:hAnsi="GHEA Grapalat"/>
          <w:iCs/>
          <w:lang w:val="hy-AM"/>
        </w:rPr>
      </w:pPr>
      <w:r w:rsidRPr="0066151D">
        <w:rPr>
          <w:rFonts w:ascii="GHEA Grapalat" w:hAnsi="GHEA Grapalat"/>
          <w:iCs/>
          <w:lang w:val="hy-AM"/>
        </w:rPr>
        <w:t>ՀՀ քաղաքացիական օրենսգրքի 10-րդ հոդվածի 2-րդ կետի համաձայն՝ գույքի նկատմամբ պետական գրանցման ենթակա իրավունքները ծագում են դրանց գրանցման պահից:</w:t>
      </w:r>
    </w:p>
    <w:p w14:paraId="6F8F36B4" w14:textId="19B11FCE" w:rsidR="0000667E" w:rsidRPr="0066151D" w:rsidRDefault="0000667E" w:rsidP="0066151D">
      <w:pPr>
        <w:widowControl w:val="0"/>
        <w:spacing w:line="278" w:lineRule="auto"/>
        <w:ind w:right="-1" w:firstLine="567"/>
        <w:jc w:val="both"/>
        <w:rPr>
          <w:rFonts w:ascii="GHEA Grapalat" w:hAnsi="GHEA Grapalat"/>
          <w:iCs/>
          <w:lang w:val="hy-AM"/>
        </w:rPr>
      </w:pPr>
      <w:r w:rsidRPr="0066151D">
        <w:rPr>
          <w:rFonts w:ascii="GHEA Grapalat" w:hAnsi="GHEA Grapalat"/>
          <w:iCs/>
          <w:lang w:val="hy-AM"/>
        </w:rPr>
        <w:t>ՀՀ քաղաքացիական օրենսգրքի 135-րդ հոդվածի 1-ին կետի համաձայն՝ անշարժ գույքի նկատմամբ սեփականության իրավունքը և այլ գույքային իրավունքները, այդ իրավունքների սահմանափակումները, դրանց ծագումը, փոխանցումն ու դադարումը ենթակա են պետական գրանցման: Գրանցման ենթակա են` անշարժ գույքի նկատմամբ սեփականության իրավունքը, օգտագործման իրավունքը, հիփոթեքը, սերվիտուտները, ինչպես նաև նույն օրենսգրքով և այլ օրենքներով նախատեսված դեպքերում` այլ իրավունքները:</w:t>
      </w:r>
    </w:p>
    <w:p w14:paraId="434B6EE8" w14:textId="674586C7" w:rsidR="0000667E" w:rsidRPr="0066151D" w:rsidRDefault="00AE564D" w:rsidP="0066151D">
      <w:pPr>
        <w:widowControl w:val="0"/>
        <w:spacing w:line="278" w:lineRule="auto"/>
        <w:ind w:right="-1" w:firstLine="567"/>
        <w:jc w:val="both"/>
        <w:rPr>
          <w:rFonts w:ascii="GHEA Grapalat" w:hAnsi="GHEA Grapalat"/>
          <w:iCs/>
          <w:lang w:val="hy-AM"/>
        </w:rPr>
      </w:pPr>
      <w:r w:rsidRPr="0066151D">
        <w:rPr>
          <w:rFonts w:ascii="GHEA Grapalat" w:hAnsi="GHEA Grapalat"/>
          <w:iCs/>
          <w:lang w:val="hy-AM"/>
        </w:rPr>
        <w:t>ՀՀ քաղաքացիական օրենսգրքի 176-րդ հոդվածի 2-րդ կետի համաձայն՝ այն դեպքերում, երբ գույքի նկատմամբ իրավունքը ենթակա է պետական գրանցման, ձեռք բերողի սեփականության իրավունքը ծագում է դրա գրանցման պահից:</w:t>
      </w:r>
    </w:p>
    <w:p w14:paraId="71507900" w14:textId="1971F08E" w:rsidR="005141A4" w:rsidRPr="0066151D" w:rsidRDefault="005141A4" w:rsidP="0066151D">
      <w:pPr>
        <w:widowControl w:val="0"/>
        <w:spacing w:line="278" w:lineRule="auto"/>
        <w:ind w:right="-1" w:firstLine="567"/>
        <w:jc w:val="both"/>
        <w:rPr>
          <w:rFonts w:ascii="GHEA Grapalat" w:hAnsi="GHEA Grapalat"/>
          <w:iCs/>
          <w:lang w:val="hy-AM"/>
        </w:rPr>
      </w:pPr>
      <w:r w:rsidRPr="0066151D">
        <w:rPr>
          <w:rFonts w:ascii="GHEA Grapalat" w:hAnsi="GHEA Grapalat"/>
          <w:iCs/>
          <w:lang w:val="hy-AM"/>
        </w:rPr>
        <w:t>Սահմանադրական դատարանը 04.03.2011 թվականի թիվ ՍԴՈ-944 որոշմամբ, անդրադառնալով վերոհիշյալը նորմերի մեկնաբանությանը</w:t>
      </w:r>
      <w:r w:rsidR="00F635BF" w:rsidRPr="0066151D">
        <w:rPr>
          <w:rFonts w:ascii="GHEA Grapalat" w:hAnsi="GHEA Grapalat"/>
          <w:iCs/>
          <w:lang w:val="hy-AM"/>
        </w:rPr>
        <w:t xml:space="preserve">, </w:t>
      </w:r>
      <w:r w:rsidRPr="0066151D">
        <w:rPr>
          <w:rFonts w:ascii="GHEA Grapalat" w:hAnsi="GHEA Grapalat"/>
          <w:iCs/>
          <w:lang w:val="hy-AM"/>
        </w:rPr>
        <w:t xml:space="preserve">արձանագրել է, որ օրենսդիրը միանշանակորեն անշարժ գույքի նկատմամբ ՀՀ քաղաքացիական օրենսգրքով նախատեսված այս կամ այն հիմքից բխող իրավունքների պետական գրանցման փաստին հաղորդել է միանգամայն որոշակի նշանակություն՝ քաղաքացիական </w:t>
      </w:r>
      <w:r w:rsidRPr="0066151D">
        <w:rPr>
          <w:rFonts w:ascii="GHEA Grapalat" w:hAnsi="GHEA Grapalat"/>
          <w:iCs/>
          <w:lang w:val="hy-AM"/>
        </w:rPr>
        <w:lastRenderedPageBreak/>
        <w:t xml:space="preserve">իրավահարաբերությունների մասնակիցների համար հստակ է, որ </w:t>
      </w:r>
      <w:r w:rsidRPr="0066151D">
        <w:rPr>
          <w:rFonts w:ascii="GHEA Grapalat" w:hAnsi="GHEA Grapalat"/>
          <w:b/>
          <w:bCs/>
          <w:iCs/>
          <w:lang w:val="hy-AM"/>
        </w:rPr>
        <w:t>օրենսդիրն անշարժ գույքի նկատմամբ գույքային իրավունքների ծագումը պայմանավորել է ոչ թե դրանց համար հիմք հանդիսացող հանգամանքների առկայությամբ, այլ այդ հանգամանքների առկայության պայմաններում համապատասխան գույքային իրավունքի պետական գրանցման` անշարժ գույքի հետ կապված գործարքներից բխող իրավունքների ու պարտականությունների ճանաչման փաստով</w:t>
      </w:r>
      <w:r w:rsidRPr="0066151D">
        <w:rPr>
          <w:rFonts w:ascii="GHEA Grapalat" w:hAnsi="GHEA Grapalat"/>
          <w:iCs/>
          <w:lang w:val="hy-AM"/>
        </w:rPr>
        <w:t>:</w:t>
      </w:r>
    </w:p>
    <w:p w14:paraId="61FF7DC1" w14:textId="01825128" w:rsidR="00AA3A25" w:rsidRPr="0066151D" w:rsidRDefault="00D472F9" w:rsidP="0066151D">
      <w:pPr>
        <w:widowControl w:val="0"/>
        <w:spacing w:line="278" w:lineRule="auto"/>
        <w:ind w:right="-1" w:firstLine="567"/>
        <w:jc w:val="both"/>
        <w:rPr>
          <w:rFonts w:ascii="GHEA Grapalat" w:hAnsi="GHEA Grapalat"/>
          <w:iCs/>
          <w:lang w:val="hy-AM"/>
        </w:rPr>
      </w:pPr>
      <w:r w:rsidRPr="0066151D">
        <w:rPr>
          <w:rFonts w:ascii="GHEA Grapalat" w:hAnsi="GHEA Grapalat"/>
          <w:iCs/>
          <w:lang w:val="hy-AM"/>
        </w:rPr>
        <w:t>Կառավարության «</w:t>
      </w:r>
      <w:proofErr w:type="spellStart"/>
      <w:r w:rsidRPr="0066151D">
        <w:rPr>
          <w:rFonts w:ascii="GHEA Grapalat" w:hAnsi="GHEA Grapalat"/>
          <w:iCs/>
          <w:lang w:val="hy-AM"/>
        </w:rPr>
        <w:t>Երևան</w:t>
      </w:r>
      <w:proofErr w:type="spellEnd"/>
      <w:r w:rsidRPr="0066151D">
        <w:rPr>
          <w:rFonts w:ascii="GHEA Grapalat" w:hAnsi="GHEA Grapalat"/>
          <w:iCs/>
          <w:lang w:val="hy-AM"/>
        </w:rPr>
        <w:t xml:space="preserve"> քաղաքին սեփականության իրավունքով փոխանցվող անհրաժեշտ գույքի ցանկը սահմանելու մասին» </w:t>
      </w:r>
      <w:r w:rsidR="001A67EE" w:rsidRPr="0066151D">
        <w:rPr>
          <w:rFonts w:ascii="GHEA Grapalat" w:hAnsi="GHEA Grapalat"/>
          <w:iCs/>
          <w:lang w:val="hy-AM"/>
        </w:rPr>
        <w:t xml:space="preserve">29.05.2009 թվականի </w:t>
      </w:r>
      <w:r w:rsidRPr="0066151D">
        <w:rPr>
          <w:rFonts w:ascii="GHEA Grapalat" w:hAnsi="GHEA Grapalat"/>
          <w:iCs/>
          <w:lang w:val="hy-AM"/>
        </w:rPr>
        <w:t>թիվ 604-Ն որոշման 4-րդ կետով սահմանվել է՝ Երևան քաղաքի վարչական տարածքում բազմաբնակարան բնակելի շենքերի չսեփականաշնորհված բնակարանները և պետական գրանցում չունեցող ընդհանուր օգտագործման տարածք չհամարվող ոչ բնակելի տարածքները (բացառությամբ պետական կառավարման մարմինների կամ պետական ոչ առևտրային կազմակերպությունների ու դրանց տարածքային ստորաբաժանումների կողմից զբաղեցված տարածքների) համարվում են Երևան քաղաքի սեփականությունը։</w:t>
      </w:r>
    </w:p>
    <w:p w14:paraId="0560800F" w14:textId="7F701689" w:rsidR="00AA3A25" w:rsidRPr="0066151D" w:rsidRDefault="00C06E6A" w:rsidP="0066151D">
      <w:pPr>
        <w:widowControl w:val="0"/>
        <w:spacing w:line="278" w:lineRule="auto"/>
        <w:ind w:right="-1" w:firstLine="567"/>
        <w:jc w:val="both"/>
        <w:rPr>
          <w:rFonts w:ascii="GHEA Grapalat" w:hAnsi="GHEA Grapalat"/>
          <w:iCs/>
          <w:lang w:val="hy-AM"/>
        </w:rPr>
      </w:pPr>
      <w:r w:rsidRPr="0066151D">
        <w:rPr>
          <w:rFonts w:ascii="GHEA Grapalat" w:hAnsi="GHEA Grapalat"/>
          <w:iCs/>
          <w:lang w:val="hy-AM"/>
        </w:rPr>
        <w:t>Տվյալ նորմ</w:t>
      </w:r>
      <w:r w:rsidR="00F76145" w:rsidRPr="0066151D">
        <w:rPr>
          <w:rFonts w:ascii="GHEA Grapalat" w:hAnsi="GHEA Grapalat"/>
          <w:iCs/>
          <w:lang w:val="hy-AM"/>
        </w:rPr>
        <w:t>ի բովանդակությունից բխում է, որ բազմաբնակարան բնակելի շենքի</w:t>
      </w:r>
      <w:r w:rsidR="00FD4A0A" w:rsidRPr="0066151D">
        <w:rPr>
          <w:rFonts w:ascii="GHEA Grapalat" w:hAnsi="GHEA Grapalat"/>
          <w:iCs/>
          <w:lang w:val="hy-AM"/>
        </w:rPr>
        <w:t xml:space="preserve"> ընդհանուր օգտագործման տարածք չհանդիսացող</w:t>
      </w:r>
      <w:r w:rsidR="001A67EE" w:rsidRPr="0066151D">
        <w:rPr>
          <w:rFonts w:ascii="GHEA Grapalat" w:hAnsi="GHEA Grapalat"/>
          <w:iCs/>
          <w:lang w:val="hy-AM"/>
        </w:rPr>
        <w:t>՝</w:t>
      </w:r>
      <w:r w:rsidR="00DB2395" w:rsidRPr="0066151D">
        <w:rPr>
          <w:rFonts w:ascii="GHEA Grapalat" w:hAnsi="GHEA Grapalat"/>
          <w:iCs/>
          <w:lang w:val="hy-AM"/>
        </w:rPr>
        <w:t xml:space="preserve"> </w:t>
      </w:r>
      <w:r w:rsidR="00FD4A0A" w:rsidRPr="0066151D">
        <w:rPr>
          <w:rFonts w:ascii="GHEA Grapalat" w:hAnsi="GHEA Grapalat"/>
          <w:iCs/>
          <w:lang w:val="hy-AM"/>
        </w:rPr>
        <w:t>չսեփականաշնորհված և պետական գրանցում չունեցող</w:t>
      </w:r>
      <w:r w:rsidR="00A55244" w:rsidRPr="0066151D">
        <w:rPr>
          <w:rFonts w:ascii="GHEA Grapalat" w:hAnsi="GHEA Grapalat"/>
          <w:iCs/>
          <w:lang w:val="hy-AM"/>
        </w:rPr>
        <w:t xml:space="preserve"> տարածքները</w:t>
      </w:r>
      <w:r w:rsidR="00DB2395" w:rsidRPr="0066151D">
        <w:rPr>
          <w:rFonts w:ascii="GHEA Grapalat" w:hAnsi="GHEA Grapalat"/>
          <w:iCs/>
          <w:lang w:val="hy-AM"/>
        </w:rPr>
        <w:t xml:space="preserve"> (այդ թվում՝ նկուղները, որոնք չեն սեփականաշնորհվել կամ ընդհանուր բաժնային սեփականության իրավունքով չեն </w:t>
      </w:r>
      <w:r w:rsidR="001C476D" w:rsidRPr="0066151D">
        <w:rPr>
          <w:rFonts w:ascii="GHEA Grapalat" w:hAnsi="GHEA Grapalat"/>
          <w:iCs/>
          <w:lang w:val="hy-AM"/>
        </w:rPr>
        <w:t>պատկանում</w:t>
      </w:r>
      <w:r w:rsidR="00DB2395" w:rsidRPr="0066151D">
        <w:rPr>
          <w:rFonts w:ascii="GHEA Grapalat" w:hAnsi="GHEA Grapalat"/>
          <w:iCs/>
          <w:lang w:val="hy-AM"/>
        </w:rPr>
        <w:t xml:space="preserve"> </w:t>
      </w:r>
      <w:proofErr w:type="spellStart"/>
      <w:r w:rsidR="00DB2395" w:rsidRPr="0066151D">
        <w:rPr>
          <w:rFonts w:ascii="GHEA Grapalat" w:hAnsi="GHEA Grapalat"/>
          <w:iCs/>
          <w:lang w:val="hy-AM"/>
        </w:rPr>
        <w:t>բազմաբնակարան</w:t>
      </w:r>
      <w:proofErr w:type="spellEnd"/>
      <w:r w:rsidR="00DB2395" w:rsidRPr="0066151D">
        <w:rPr>
          <w:rFonts w:ascii="GHEA Grapalat" w:hAnsi="GHEA Grapalat"/>
          <w:iCs/>
          <w:lang w:val="hy-AM"/>
        </w:rPr>
        <w:t xml:space="preserve"> բնակելի շենքի շինությունների սեփականատերերին) </w:t>
      </w:r>
      <w:r w:rsidR="00A55244" w:rsidRPr="0066151D">
        <w:rPr>
          <w:rFonts w:ascii="GHEA Grapalat" w:hAnsi="GHEA Grapalat"/>
          <w:iCs/>
          <w:lang w:val="hy-AM"/>
        </w:rPr>
        <w:t>համարվում են Երևան քաղաքի սեփականությունը։</w:t>
      </w:r>
    </w:p>
    <w:p w14:paraId="129388B3" w14:textId="064C5520" w:rsidR="00BB6FAF" w:rsidRPr="0066151D" w:rsidRDefault="00BB6FAF" w:rsidP="0066151D">
      <w:pPr>
        <w:widowControl w:val="0"/>
        <w:spacing w:line="278" w:lineRule="auto"/>
        <w:ind w:right="-1" w:firstLine="567"/>
        <w:jc w:val="both"/>
        <w:rPr>
          <w:rFonts w:ascii="GHEA Grapalat" w:hAnsi="GHEA Grapalat"/>
          <w:b/>
          <w:bCs/>
          <w:iCs/>
          <w:lang w:val="hy-AM"/>
        </w:rPr>
      </w:pPr>
      <w:r w:rsidRPr="0066151D">
        <w:rPr>
          <w:rFonts w:ascii="GHEA Grapalat" w:hAnsi="GHEA Grapalat"/>
          <w:iCs/>
          <w:lang w:val="hy-AM"/>
        </w:rPr>
        <w:t>Միաժամանակ Վճռաբեկ դատարանն անհրաժեշտ է համարում արձանագրել, որ Կառավարության «</w:t>
      </w:r>
      <w:proofErr w:type="spellStart"/>
      <w:r w:rsidRPr="0066151D">
        <w:rPr>
          <w:rFonts w:ascii="GHEA Grapalat" w:hAnsi="GHEA Grapalat"/>
          <w:iCs/>
          <w:lang w:val="hy-AM"/>
        </w:rPr>
        <w:t>Երևան</w:t>
      </w:r>
      <w:proofErr w:type="spellEnd"/>
      <w:r w:rsidRPr="0066151D">
        <w:rPr>
          <w:rFonts w:ascii="GHEA Grapalat" w:hAnsi="GHEA Grapalat"/>
          <w:iCs/>
          <w:lang w:val="hy-AM"/>
        </w:rPr>
        <w:t xml:space="preserve"> քաղաքին սեփականության իրավունքով փոխանցվող անհրաժեշտ գույքի ցանկը սահմանելու մասին» </w:t>
      </w:r>
      <w:r w:rsidR="001A67EE" w:rsidRPr="0066151D">
        <w:rPr>
          <w:rFonts w:ascii="GHEA Grapalat" w:hAnsi="GHEA Grapalat"/>
          <w:iCs/>
          <w:lang w:val="hy-AM"/>
        </w:rPr>
        <w:t xml:space="preserve">29.05.2009 թվականի </w:t>
      </w:r>
      <w:r w:rsidRPr="0066151D">
        <w:rPr>
          <w:rFonts w:ascii="GHEA Grapalat" w:hAnsi="GHEA Grapalat"/>
          <w:iCs/>
          <w:lang w:val="hy-AM"/>
        </w:rPr>
        <w:t xml:space="preserve">թիվ 604-Ն որոշման 4-րդ կետը </w:t>
      </w:r>
      <w:r w:rsidR="004C689A" w:rsidRPr="0066151D">
        <w:rPr>
          <w:rFonts w:ascii="GHEA Grapalat" w:hAnsi="GHEA Grapalat"/>
          <w:iCs/>
          <w:lang w:val="hy-AM"/>
        </w:rPr>
        <w:t>Հ</w:t>
      </w:r>
      <w:r w:rsidRPr="0066151D">
        <w:rPr>
          <w:rFonts w:ascii="GHEA Grapalat" w:hAnsi="GHEA Grapalat"/>
          <w:iCs/>
          <w:lang w:val="hy-AM"/>
        </w:rPr>
        <w:t>ամայնքին</w:t>
      </w:r>
      <w:r w:rsidR="0030317C" w:rsidRPr="0066151D">
        <w:rPr>
          <w:rFonts w:ascii="GHEA Grapalat" w:hAnsi="GHEA Grapalat"/>
          <w:iCs/>
          <w:lang w:val="hy-AM"/>
        </w:rPr>
        <w:t xml:space="preserve"> միայն</w:t>
      </w:r>
      <w:r w:rsidRPr="0066151D">
        <w:rPr>
          <w:rFonts w:ascii="GHEA Grapalat" w:hAnsi="GHEA Grapalat"/>
          <w:iCs/>
          <w:lang w:val="hy-AM"/>
        </w:rPr>
        <w:t xml:space="preserve"> հնա</w:t>
      </w:r>
      <w:r w:rsidR="0000667E" w:rsidRPr="0066151D">
        <w:rPr>
          <w:rFonts w:ascii="GHEA Grapalat" w:hAnsi="GHEA Grapalat"/>
          <w:iCs/>
          <w:lang w:val="hy-AM"/>
        </w:rPr>
        <w:t>ր</w:t>
      </w:r>
      <w:r w:rsidRPr="0066151D">
        <w:rPr>
          <w:rFonts w:ascii="GHEA Grapalat" w:hAnsi="GHEA Grapalat"/>
          <w:iCs/>
          <w:lang w:val="hy-AM"/>
        </w:rPr>
        <w:t>ավորություն է տալիս</w:t>
      </w:r>
      <w:r w:rsidR="001A67EE" w:rsidRPr="0066151D">
        <w:rPr>
          <w:rFonts w:ascii="GHEA Grapalat" w:hAnsi="GHEA Grapalat"/>
          <w:iCs/>
          <w:lang w:val="hy-AM"/>
        </w:rPr>
        <w:t>,</w:t>
      </w:r>
      <w:r w:rsidRPr="0066151D">
        <w:rPr>
          <w:rFonts w:ascii="GHEA Grapalat" w:hAnsi="GHEA Grapalat"/>
          <w:iCs/>
          <w:lang w:val="hy-AM"/>
        </w:rPr>
        <w:t xml:space="preserve"> որպես իրավական հիմք ընդունելով նշյալ</w:t>
      </w:r>
      <w:r w:rsidR="0091794F" w:rsidRPr="0066151D">
        <w:rPr>
          <w:rFonts w:ascii="GHEA Grapalat" w:hAnsi="GHEA Grapalat"/>
          <w:iCs/>
          <w:lang w:val="hy-AM"/>
        </w:rPr>
        <w:t xml:space="preserve"> կարգավորումը</w:t>
      </w:r>
      <w:r w:rsidRPr="0066151D">
        <w:rPr>
          <w:rFonts w:ascii="GHEA Grapalat" w:hAnsi="GHEA Grapalat"/>
          <w:iCs/>
          <w:lang w:val="hy-AM"/>
        </w:rPr>
        <w:t>, գրանցել այդ տարածքների նկատմամբ իր սեփականության իրավունքը՝ հակառակ պարագայում սեփականության իրավունքն օրենքի ուժով չի ծագում։</w:t>
      </w:r>
      <w:r w:rsidR="0091794F" w:rsidRPr="0066151D">
        <w:rPr>
          <w:rFonts w:ascii="GHEA Grapalat" w:hAnsi="GHEA Grapalat"/>
          <w:iCs/>
          <w:lang w:val="hy-AM"/>
        </w:rPr>
        <w:t xml:space="preserve"> </w:t>
      </w:r>
      <w:r w:rsidR="0091794F" w:rsidRPr="0066151D">
        <w:rPr>
          <w:rFonts w:ascii="GHEA Grapalat" w:hAnsi="GHEA Grapalat"/>
          <w:b/>
          <w:bCs/>
          <w:iCs/>
          <w:lang w:val="hy-AM"/>
        </w:rPr>
        <w:t xml:space="preserve">Այսինքն՝ </w:t>
      </w:r>
      <w:r w:rsidR="004C689A" w:rsidRPr="0066151D">
        <w:rPr>
          <w:rFonts w:ascii="GHEA Grapalat" w:hAnsi="GHEA Grapalat"/>
          <w:b/>
          <w:bCs/>
          <w:iCs/>
          <w:lang w:val="hy-AM"/>
        </w:rPr>
        <w:t>Հ</w:t>
      </w:r>
      <w:r w:rsidR="0091794F" w:rsidRPr="0066151D">
        <w:rPr>
          <w:rFonts w:ascii="GHEA Grapalat" w:hAnsi="GHEA Grapalat"/>
          <w:b/>
          <w:bCs/>
          <w:iCs/>
          <w:lang w:val="hy-AM"/>
        </w:rPr>
        <w:t xml:space="preserve">ամայնքի </w:t>
      </w:r>
      <w:r w:rsidR="00DE29D1" w:rsidRPr="0066151D">
        <w:rPr>
          <w:rFonts w:ascii="GHEA Grapalat" w:hAnsi="GHEA Grapalat"/>
          <w:b/>
          <w:bCs/>
          <w:iCs/>
          <w:lang w:val="hy-AM"/>
        </w:rPr>
        <w:t>գործողությունները՝ որպես գույքի սեփականատիրոջ վարքագիծ</w:t>
      </w:r>
      <w:r w:rsidR="0030317C" w:rsidRPr="0066151D">
        <w:rPr>
          <w:rFonts w:ascii="GHEA Grapalat" w:hAnsi="GHEA Grapalat"/>
          <w:b/>
          <w:bCs/>
          <w:iCs/>
          <w:lang w:val="hy-AM"/>
        </w:rPr>
        <w:t>,</w:t>
      </w:r>
      <w:r w:rsidR="00DE29D1" w:rsidRPr="0066151D">
        <w:rPr>
          <w:rFonts w:ascii="GHEA Grapalat" w:hAnsi="GHEA Grapalat"/>
          <w:b/>
          <w:bCs/>
          <w:iCs/>
          <w:lang w:val="hy-AM"/>
        </w:rPr>
        <w:t xml:space="preserve"> գնահատման առարկա չեն կարող դառնալ, մինչև վերջինիս կողմից գույքի նկատմամբ սեփականության իրավունքի պետական գրանցումը</w:t>
      </w:r>
      <w:r w:rsidR="000F64D2" w:rsidRPr="0066151D">
        <w:rPr>
          <w:rFonts w:ascii="GHEA Grapalat" w:hAnsi="GHEA Grapalat"/>
          <w:b/>
          <w:bCs/>
          <w:iCs/>
          <w:lang w:val="hy-AM"/>
        </w:rPr>
        <w:t xml:space="preserve">՝ </w:t>
      </w:r>
      <w:r w:rsidR="001C476D" w:rsidRPr="0066151D">
        <w:rPr>
          <w:rFonts w:ascii="GHEA Grapalat" w:hAnsi="GHEA Grapalat"/>
          <w:b/>
          <w:bCs/>
          <w:iCs/>
          <w:lang w:val="hy-AM"/>
        </w:rPr>
        <w:t>հաշվի առնելով</w:t>
      </w:r>
      <w:r w:rsidR="001F2AF0" w:rsidRPr="0066151D">
        <w:rPr>
          <w:rFonts w:ascii="GHEA Grapalat" w:hAnsi="GHEA Grapalat"/>
          <w:b/>
          <w:bCs/>
          <w:iCs/>
          <w:lang w:val="hy-AM"/>
        </w:rPr>
        <w:t xml:space="preserve">, </w:t>
      </w:r>
      <w:r w:rsidR="001C476D" w:rsidRPr="0066151D">
        <w:rPr>
          <w:rFonts w:ascii="GHEA Grapalat" w:hAnsi="GHEA Grapalat"/>
          <w:b/>
          <w:bCs/>
          <w:iCs/>
          <w:lang w:val="hy-AM"/>
        </w:rPr>
        <w:t xml:space="preserve">որ </w:t>
      </w:r>
      <w:r w:rsidR="000F64D2" w:rsidRPr="0066151D">
        <w:rPr>
          <w:rFonts w:ascii="GHEA Grapalat" w:hAnsi="GHEA Grapalat"/>
          <w:b/>
          <w:bCs/>
          <w:iCs/>
          <w:lang w:val="hy-AM"/>
        </w:rPr>
        <w:t xml:space="preserve"> վերջինս հանդիսանում է միայն նշյալ գույքի նկատմամբ օրինական ակնկալիք ունեցող անձ</w:t>
      </w:r>
      <w:r w:rsidR="0030317C" w:rsidRPr="0066151D">
        <w:rPr>
          <w:rFonts w:ascii="GHEA Grapalat" w:hAnsi="GHEA Grapalat"/>
          <w:b/>
          <w:bCs/>
          <w:iCs/>
          <w:lang w:val="hy-AM"/>
        </w:rPr>
        <w:t>։</w:t>
      </w:r>
    </w:p>
    <w:p w14:paraId="22B73206" w14:textId="77777777" w:rsidR="001E0F52" w:rsidRPr="0066151D" w:rsidRDefault="001E0F52" w:rsidP="0066151D">
      <w:pPr>
        <w:spacing w:line="278" w:lineRule="auto"/>
        <w:ind w:firstLine="567"/>
        <w:jc w:val="both"/>
        <w:rPr>
          <w:rFonts w:ascii="GHEA Grapalat" w:hAnsi="GHEA Grapalat" w:cs="Arian AMU"/>
          <w:color w:val="262626"/>
          <w:lang w:val="hy-AM"/>
        </w:rPr>
      </w:pPr>
      <w:r w:rsidRPr="0066151D">
        <w:rPr>
          <w:rFonts w:ascii="GHEA Grapalat" w:hAnsi="GHEA Grapalat" w:cs="Arian AMU"/>
          <w:color w:val="262626"/>
          <w:lang w:val="hy-AM"/>
        </w:rPr>
        <w:t>ՀՀ քաղաքացիական դատավարության օրենսգրքի 66-րդ հոդվածի 1-ին մասի համաձայն` դատարանը, գնահատելով գործում եղած բոլոր ապացույցները, որոշում է փաստի հաստատված լինելու հարցը` ապացույցների բազմակողմանի, լրիվ և օբյեկտիվ հետազոտման վրա հիմնված ներքին համոզմամբ։</w:t>
      </w:r>
    </w:p>
    <w:p w14:paraId="6906C3E1" w14:textId="62E8B381" w:rsidR="001E0F52" w:rsidRPr="0066151D" w:rsidRDefault="00071C08" w:rsidP="0066151D">
      <w:pPr>
        <w:spacing w:line="278" w:lineRule="auto"/>
        <w:ind w:firstLine="567"/>
        <w:jc w:val="both"/>
        <w:rPr>
          <w:rFonts w:ascii="GHEA Grapalat" w:hAnsi="GHEA Grapalat" w:cs="Arian AMU"/>
          <w:color w:val="262626"/>
          <w:lang w:val="hy-AM"/>
        </w:rPr>
      </w:pPr>
      <w:r w:rsidRPr="0066151D">
        <w:rPr>
          <w:rFonts w:ascii="GHEA Grapalat" w:hAnsi="GHEA Grapalat" w:cs="Arian AMU"/>
          <w:color w:val="262626"/>
          <w:lang w:val="hy-AM"/>
        </w:rPr>
        <w:t>Նույն</w:t>
      </w:r>
      <w:r w:rsidR="001E0F52" w:rsidRPr="0066151D">
        <w:rPr>
          <w:rFonts w:ascii="GHEA Grapalat" w:hAnsi="GHEA Grapalat" w:cs="Arian AMU"/>
          <w:color w:val="262626"/>
          <w:lang w:val="hy-AM"/>
        </w:rPr>
        <w:t xml:space="preserve"> հոդվածի 2-րդ մասի համաձայն՝ յուրաքանչյուր ապացույց ենթակա է գնահատման վերաբերելիության, թույլատրելիության, արժանահավատության, իսկ բոլոր ապացույցներն իրենց համակցության մեջ` փաստի հաստատման համար բավարարության տեսանկյունից:</w:t>
      </w:r>
    </w:p>
    <w:p w14:paraId="43957551" w14:textId="77777777" w:rsidR="001E0F52" w:rsidRPr="0066151D" w:rsidRDefault="001E0F52" w:rsidP="0066151D">
      <w:pPr>
        <w:spacing w:line="278" w:lineRule="auto"/>
        <w:ind w:firstLine="567"/>
        <w:jc w:val="both"/>
        <w:rPr>
          <w:rFonts w:ascii="GHEA Grapalat" w:hAnsi="GHEA Grapalat" w:cs="Arian AMU"/>
          <w:color w:val="262626"/>
          <w:lang w:val="hy-AM"/>
        </w:rPr>
      </w:pPr>
      <w:r w:rsidRPr="0066151D">
        <w:rPr>
          <w:rFonts w:ascii="GHEA Grapalat" w:hAnsi="GHEA Grapalat" w:cs="Arian AMU"/>
          <w:color w:val="262626"/>
          <w:lang w:val="hy-AM"/>
        </w:rPr>
        <w:lastRenderedPageBreak/>
        <w:t>ՀՀ վճռաբեկ դատարանը, անդրադառնալով ապացույցների գնահատման հարցին, նախկինում կայացված որոշմամբ արձանագրել է, որ ապացույցների հետազոտումը դատական ապացույցների անմիջական ընկալումը և վերլուծությունն է` դրանցից յուրաքանչյուրի վերաբերելիությունը, թույլատրելիությունն ու արժանահավատությունը որոշելու և գործի լուծման համար նշանակություն ունեցող փաստական հանգամանքների առկայությունը և բացակայությունը հաստատելու համար դրանց համակցության բավարարությունը պարզելու նպատակով։ Հետազոտման նշված նպատակն իրացվում է գործով ներկայացված ապացույցներն անմիջականորեն ընկալելու, դրանց բովանդակությունը վեր հանելու, մեկ ապացույցը մյուսի հետ համեմատելու, ներկայացված ապացույցների միջև եղած հակասությունները վեր հանելու, այլ կերպ ասած` ապացույցներն առանձին-առանձին և իրենց համակցությամբ ստուգելու ու ապացույցների ամբողջական համակարգ կառուցելու միջոցով։</w:t>
      </w:r>
    </w:p>
    <w:p w14:paraId="57C27173" w14:textId="77777777" w:rsidR="001E0F52" w:rsidRPr="0066151D" w:rsidRDefault="001E0F52" w:rsidP="0066151D">
      <w:pPr>
        <w:spacing w:line="278" w:lineRule="auto"/>
        <w:ind w:firstLine="567"/>
        <w:jc w:val="both"/>
        <w:rPr>
          <w:rFonts w:ascii="GHEA Grapalat" w:hAnsi="GHEA Grapalat" w:cs="Arian AMU"/>
          <w:color w:val="262626"/>
          <w:lang w:val="hy-AM"/>
        </w:rPr>
      </w:pPr>
      <w:r w:rsidRPr="0066151D">
        <w:rPr>
          <w:rFonts w:ascii="GHEA Grapalat" w:hAnsi="GHEA Grapalat" w:cs="Arian AMU"/>
          <w:color w:val="262626"/>
          <w:lang w:val="hy-AM"/>
        </w:rPr>
        <w:t>Ապացույցների հետազոտումը դատական ապացուցման կենտրոնական փուլն է, որի կարևորությունը պայմանավորված է այն հանգամանքով, որ դատարանը վճիռը կարող է հիմնավորել միայն սահմանված դատավարական կարգով հետազոտված ապացույցներով։</w:t>
      </w:r>
    </w:p>
    <w:p w14:paraId="59873E7D" w14:textId="77777777" w:rsidR="001E0F52" w:rsidRPr="0066151D" w:rsidRDefault="001E0F52" w:rsidP="0066151D">
      <w:pPr>
        <w:spacing w:line="278" w:lineRule="auto"/>
        <w:ind w:firstLine="567"/>
        <w:jc w:val="both"/>
        <w:rPr>
          <w:rFonts w:ascii="GHEA Grapalat" w:hAnsi="GHEA Grapalat" w:cs="Arian AMU"/>
          <w:color w:val="262626"/>
          <w:lang w:val="hy-AM"/>
        </w:rPr>
      </w:pPr>
      <w:r w:rsidRPr="0066151D">
        <w:rPr>
          <w:rFonts w:ascii="GHEA Grapalat" w:hAnsi="GHEA Grapalat" w:cs="Arian AMU"/>
          <w:color w:val="262626"/>
          <w:lang w:val="hy-AM"/>
        </w:rPr>
        <w:t>Ապացույցների գնահատումն ապացուցողական գործունեության եզրափակիչ տարրն է, որի միջոցով որոշվում է գործի լուծման համար նշանակություն ունեցող և ապացուցման ենթակա փաստի հաստատված կամ հերքած լինելու, ինչպես նաև վիճելի մնալու լինելու հարցը:</w:t>
      </w:r>
    </w:p>
    <w:p w14:paraId="347528F6" w14:textId="77777777" w:rsidR="001E0F52" w:rsidRPr="0066151D" w:rsidRDefault="001E0F52" w:rsidP="0066151D">
      <w:pPr>
        <w:spacing w:line="278" w:lineRule="auto"/>
        <w:ind w:firstLine="567"/>
        <w:jc w:val="both"/>
        <w:rPr>
          <w:rFonts w:ascii="GHEA Grapalat" w:hAnsi="GHEA Grapalat" w:cs="Arian AMU"/>
          <w:color w:val="262626"/>
          <w:lang w:val="hy-AM"/>
        </w:rPr>
      </w:pPr>
      <w:r w:rsidRPr="0066151D">
        <w:rPr>
          <w:rFonts w:ascii="GHEA Grapalat" w:hAnsi="GHEA Grapalat" w:cs="Arian AMU"/>
          <w:color w:val="262626"/>
          <w:lang w:val="hy-AM"/>
        </w:rPr>
        <w:t xml:space="preserve">ՀՀ վճռաբեկ դատարանն արձանագրել է նաև, որ առանց ապացույցների գնահատման հնարավոր չէ պատկերացնել դրանց ձեռք բերման, հավաքման, հետազոտման և դատական ակտի կայացման ողջ գործընթացը։ Ապացույցների գնահատումը որպես տրամաբանական գործընթաց իր դրսևորումն է գտնում դատավարական գործողություններում ու ենթարկվում է իրավական կարգավորման, իրավական նորմերի ներգործության։ Ապացույցների գնահատումն ունի ներքին (տրամաբանական) և արտաքին (իրավական) կողմեր։ Ապացույցների գնահատման տրամաբանական կողմն այն է, որ դատական ապացուցման ողջ ընթացքում դատարանը վերլուծում է ապացույցների վերաբերելիությունը, դրանց թույլատրելիությունն ու արժանահավատությունը, փաստերի վերաբերյալ տեղեկությունները միավորում է ձեռք բերված ապացույցների ընդհանուր համակարգի մեջ, որը հաստատում կամ հերքում է գործի լուծման համար նշանակություն ունեցող հանգամանքների առկայությունը կամ բացակայությունը։ Ապացույցների գնահատման իրավական կողմը դրսևորվում է հետազոտված ապացույցների իրավաբանական որակման և դատավարական պատշաճ ձևակերպման մեջ </w:t>
      </w:r>
      <w:r w:rsidRPr="0066151D">
        <w:rPr>
          <w:rFonts w:ascii="GHEA Grapalat" w:hAnsi="GHEA Grapalat" w:cs="Arian AMU"/>
          <w:i/>
          <w:iCs/>
          <w:color w:val="262626"/>
          <w:lang w:val="hy-AM"/>
        </w:rPr>
        <w:t>(տե՛ս Ռոբերտ Ռայան Դիկին ընդդեմ «Թեղուտ» ՓԲԸ-ի թիվ ԵԴ/15069/02/18 քաղաքացիական գործով ՀՀ վճռաբեկ դատարանի 10</w:t>
      </w:r>
      <w:r w:rsidRPr="0066151D">
        <w:rPr>
          <w:rFonts w:ascii="Cambria Math" w:hAnsi="Cambria Math" w:cs="Cambria Math"/>
          <w:i/>
          <w:iCs/>
          <w:color w:val="262626"/>
          <w:lang w:val="hy-AM"/>
        </w:rPr>
        <w:t>․</w:t>
      </w:r>
      <w:r w:rsidRPr="0066151D">
        <w:rPr>
          <w:rFonts w:ascii="GHEA Grapalat" w:hAnsi="GHEA Grapalat" w:cs="Arian AMU"/>
          <w:i/>
          <w:iCs/>
          <w:color w:val="262626"/>
          <w:lang w:val="hy-AM"/>
        </w:rPr>
        <w:t>03</w:t>
      </w:r>
      <w:r w:rsidRPr="0066151D">
        <w:rPr>
          <w:rFonts w:ascii="Cambria Math" w:hAnsi="Cambria Math" w:cs="Cambria Math"/>
          <w:i/>
          <w:iCs/>
          <w:color w:val="262626"/>
          <w:lang w:val="hy-AM"/>
        </w:rPr>
        <w:t>․</w:t>
      </w:r>
      <w:r w:rsidRPr="0066151D">
        <w:rPr>
          <w:rFonts w:ascii="GHEA Grapalat" w:hAnsi="GHEA Grapalat" w:cs="Arian AMU"/>
          <w:i/>
          <w:iCs/>
          <w:color w:val="262626"/>
          <w:lang w:val="hy-AM"/>
        </w:rPr>
        <w:t xml:space="preserve">2023 </w:t>
      </w:r>
      <w:r w:rsidRPr="0066151D">
        <w:rPr>
          <w:rFonts w:ascii="GHEA Grapalat" w:hAnsi="GHEA Grapalat" w:cs="GHEA Grapalat"/>
          <w:i/>
          <w:iCs/>
          <w:color w:val="262626"/>
          <w:lang w:val="hy-AM"/>
        </w:rPr>
        <w:t>թվականի</w:t>
      </w:r>
      <w:r w:rsidRPr="0066151D">
        <w:rPr>
          <w:rFonts w:ascii="GHEA Grapalat" w:hAnsi="GHEA Grapalat" w:cs="Arian AMU"/>
          <w:i/>
          <w:iCs/>
          <w:color w:val="262626"/>
          <w:lang w:val="hy-AM"/>
        </w:rPr>
        <w:t xml:space="preserve"> </w:t>
      </w:r>
      <w:r w:rsidRPr="0066151D">
        <w:rPr>
          <w:rFonts w:ascii="GHEA Grapalat" w:hAnsi="GHEA Grapalat" w:cs="GHEA Grapalat"/>
          <w:i/>
          <w:iCs/>
          <w:color w:val="262626"/>
          <w:lang w:val="hy-AM"/>
        </w:rPr>
        <w:t>որոշումը</w:t>
      </w:r>
      <w:r w:rsidRPr="0066151D">
        <w:rPr>
          <w:rFonts w:ascii="GHEA Grapalat" w:hAnsi="GHEA Grapalat" w:cs="Arian AMU"/>
          <w:i/>
          <w:iCs/>
          <w:color w:val="262626"/>
          <w:lang w:val="hy-AM"/>
        </w:rPr>
        <w:t>)</w:t>
      </w:r>
      <w:r w:rsidRPr="0066151D">
        <w:rPr>
          <w:rFonts w:ascii="GHEA Grapalat" w:hAnsi="GHEA Grapalat" w:cs="Arian AMU"/>
          <w:color w:val="262626"/>
          <w:lang w:val="hy-AM"/>
        </w:rPr>
        <w:t>:</w:t>
      </w:r>
    </w:p>
    <w:p w14:paraId="0DB14042" w14:textId="77777777" w:rsidR="001E0F52" w:rsidRPr="0066151D" w:rsidRDefault="001E0F52" w:rsidP="0066151D">
      <w:pPr>
        <w:spacing w:line="278" w:lineRule="auto"/>
        <w:ind w:firstLine="567"/>
        <w:jc w:val="both"/>
        <w:rPr>
          <w:rFonts w:ascii="GHEA Grapalat" w:hAnsi="GHEA Grapalat" w:cs="Arian AMU"/>
          <w:color w:val="262626"/>
          <w:lang w:val="hy-AM"/>
        </w:rPr>
      </w:pPr>
      <w:r w:rsidRPr="0066151D">
        <w:rPr>
          <w:rFonts w:ascii="GHEA Grapalat" w:hAnsi="GHEA Grapalat" w:cs="Arian AMU"/>
          <w:color w:val="262626"/>
          <w:lang w:val="hy-AM"/>
        </w:rPr>
        <w:t xml:space="preserve">Դատարանի կողմից ապացույցների բազմակողմանի, լրիվ և օբյեկտիվ հետազոտությունն առաջնահերթ նշանակություն ունի դրանք առանձին-առանձին ու իրենց համակցության մեջ ճիշտ գնահատելու` դրանց արժանահավատությունը և բավարարությունը ճիշտ որոշելու ու գործի քննության արդյունքում օրինական և </w:t>
      </w:r>
      <w:r w:rsidRPr="0066151D">
        <w:rPr>
          <w:rFonts w:ascii="GHEA Grapalat" w:hAnsi="GHEA Grapalat" w:cs="Arian AMU"/>
          <w:color w:val="262626"/>
          <w:lang w:val="hy-AM"/>
        </w:rPr>
        <w:lastRenderedPageBreak/>
        <w:t xml:space="preserve">հիմնավորված դատական ակտ կայացնելու համար </w:t>
      </w:r>
      <w:r w:rsidRPr="0066151D">
        <w:rPr>
          <w:rFonts w:ascii="GHEA Grapalat" w:hAnsi="GHEA Grapalat" w:cs="Arian AMU"/>
          <w:i/>
          <w:iCs/>
          <w:color w:val="262626"/>
          <w:lang w:val="hy-AM"/>
        </w:rPr>
        <w:t>(տե՛ս Տիգրան Հովհաննիսյանն ընդդեմ Անթրանիկ Բողոսսյանի և Հայկ Մարտիրոսյանի թիվ ԵԴ/18039/02/19 քաղաքացիական գործով ՀՀ վճռաբեկ դատարանի 19.09.2023 թվականի որոշումը)</w:t>
      </w:r>
      <w:r w:rsidRPr="0066151D">
        <w:rPr>
          <w:rFonts w:ascii="GHEA Grapalat" w:hAnsi="GHEA Grapalat" w:cs="Arian AMU"/>
          <w:color w:val="262626"/>
          <w:lang w:val="hy-AM"/>
        </w:rPr>
        <w:t>։</w:t>
      </w:r>
    </w:p>
    <w:p w14:paraId="63FAE41D" w14:textId="77777777" w:rsidR="001E0F52" w:rsidRPr="0066151D" w:rsidRDefault="001E0F52" w:rsidP="0066151D">
      <w:pPr>
        <w:spacing w:line="278" w:lineRule="auto"/>
        <w:ind w:firstLine="567"/>
        <w:jc w:val="both"/>
        <w:rPr>
          <w:rFonts w:ascii="GHEA Grapalat" w:hAnsi="GHEA Grapalat" w:cs="Arian AMU"/>
          <w:color w:val="262626"/>
          <w:lang w:val="hy-AM"/>
        </w:rPr>
      </w:pPr>
      <w:r w:rsidRPr="0066151D">
        <w:rPr>
          <w:rFonts w:ascii="GHEA Grapalat" w:hAnsi="GHEA Grapalat" w:cs="Arian AMU"/>
          <w:color w:val="262626"/>
          <w:lang w:val="hy-AM"/>
        </w:rPr>
        <w:t xml:space="preserve">Քաղաքացիական դատավարությունում բոլոր ապացույցների հետազոտումից հետո որևէ փաստի առկայությունը կամ բացակայությունը վիճելի մնալու դեպքում դատարանը կարող է համապատասխան փաստի գոյությունն իրավաչափորեն համարել հերքված (չապացուցված) </w:t>
      </w:r>
      <w:r w:rsidRPr="0066151D">
        <w:rPr>
          <w:rFonts w:ascii="GHEA Grapalat" w:hAnsi="GHEA Grapalat" w:cs="Arian AMU"/>
          <w:i/>
          <w:iCs/>
          <w:color w:val="262626"/>
          <w:lang w:val="hy-AM"/>
        </w:rPr>
        <w:t>(տե՛ս Գլխավոր դատախազությունն ընդդեմ Արամ Ավետիսյանի թիվ ԵԱՔԴ/1096/02/13</w:t>
      </w:r>
      <w:r w:rsidRPr="0066151D">
        <w:rPr>
          <w:rFonts w:ascii="GHEA Grapalat" w:hAnsi="GHEA Grapalat" w:cs="Arian AMU"/>
          <w:b/>
          <w:bCs/>
          <w:i/>
          <w:iCs/>
          <w:color w:val="262626"/>
          <w:lang w:val="hy-AM"/>
        </w:rPr>
        <w:t xml:space="preserve"> </w:t>
      </w:r>
      <w:r w:rsidRPr="0066151D">
        <w:rPr>
          <w:rFonts w:ascii="GHEA Grapalat" w:hAnsi="GHEA Grapalat" w:cs="Arian AMU"/>
          <w:i/>
          <w:iCs/>
          <w:color w:val="262626"/>
          <w:lang w:val="hy-AM"/>
        </w:rPr>
        <w:t>քաղաքացիական գործով ՀՀ վճռաբեկ դատարանի 22.04.2016 թվականի որոշումը)</w:t>
      </w:r>
      <w:r w:rsidRPr="0066151D">
        <w:rPr>
          <w:rFonts w:ascii="GHEA Grapalat" w:hAnsi="GHEA Grapalat" w:cs="Arian AMU"/>
          <w:color w:val="262626"/>
          <w:lang w:val="hy-AM"/>
        </w:rPr>
        <w:t>:</w:t>
      </w:r>
      <w:r w:rsidRPr="0066151D">
        <w:rPr>
          <w:rFonts w:ascii="GHEA Grapalat" w:hAnsi="GHEA Grapalat" w:cs="Arian AMU"/>
          <w:i/>
          <w:iCs/>
          <w:color w:val="262626"/>
          <w:lang w:val="hy-AM"/>
        </w:rPr>
        <w:t xml:space="preserve"> </w:t>
      </w:r>
    </w:p>
    <w:p w14:paraId="519BBDC2" w14:textId="4693F05C" w:rsidR="00E0629E" w:rsidRPr="0066151D" w:rsidRDefault="00E0629E" w:rsidP="0066151D">
      <w:pPr>
        <w:pStyle w:val="Heading2"/>
        <w:spacing w:line="278" w:lineRule="auto"/>
        <w:ind w:firstLine="567"/>
        <w:jc w:val="both"/>
        <w:rPr>
          <w:rFonts w:ascii="GHEA Grapalat" w:hAnsi="GHEA Grapalat"/>
          <w:b/>
          <w:bCs/>
          <w:i/>
          <w:iCs/>
          <w:lang w:val="de-DE"/>
        </w:rPr>
      </w:pPr>
      <w:r w:rsidRPr="0066151D">
        <w:rPr>
          <w:rStyle w:val="Heading3Char"/>
          <w:rFonts w:ascii="GHEA Grapalat" w:hAnsi="GHEA Grapalat"/>
          <w:b/>
          <w:bCs/>
          <w:i/>
          <w:iCs/>
          <w:color w:val="auto"/>
        </w:rPr>
        <w:t>Վերոնշյալ իրավական դիրքորոշումների կիրառումը սույն գործի փաստերի նկատմամբ</w:t>
      </w:r>
      <w:r w:rsidRPr="0066151D">
        <w:rPr>
          <w:rFonts w:ascii="GHEA Grapalat" w:hAnsi="GHEA Grapalat"/>
          <w:b/>
          <w:bCs/>
          <w:i/>
          <w:iCs/>
          <w:color w:val="auto"/>
          <w:sz w:val="24"/>
          <w:szCs w:val="24"/>
          <w:lang w:val="de-DE"/>
        </w:rPr>
        <w:t>.</w:t>
      </w:r>
    </w:p>
    <w:p w14:paraId="6003641D" w14:textId="4FDBC365" w:rsidR="00052AA5" w:rsidRPr="0066151D" w:rsidRDefault="008C7516" w:rsidP="0066151D">
      <w:pPr>
        <w:widowControl w:val="0"/>
        <w:spacing w:line="278" w:lineRule="auto"/>
        <w:ind w:right="-1" w:firstLine="567"/>
        <w:jc w:val="both"/>
        <w:rPr>
          <w:rFonts w:ascii="GHEA Grapalat" w:hAnsi="GHEA Grapalat"/>
          <w:b/>
          <w:bCs/>
          <w:iCs/>
          <w:lang w:val="hy-AM"/>
        </w:rPr>
      </w:pPr>
      <w:proofErr w:type="spellStart"/>
      <w:r w:rsidRPr="0066151D">
        <w:rPr>
          <w:rFonts w:ascii="GHEA Grapalat" w:hAnsi="GHEA Grapalat"/>
          <w:iCs/>
          <w:lang w:val="de-DE"/>
        </w:rPr>
        <w:t>Սույն</w:t>
      </w:r>
      <w:proofErr w:type="spellEnd"/>
      <w:r w:rsidRPr="0066151D">
        <w:rPr>
          <w:rFonts w:ascii="GHEA Grapalat" w:hAnsi="GHEA Grapalat"/>
          <w:iCs/>
          <w:lang w:val="de-DE"/>
        </w:rPr>
        <w:t xml:space="preserve"> </w:t>
      </w:r>
      <w:proofErr w:type="spellStart"/>
      <w:r w:rsidRPr="0066151D">
        <w:rPr>
          <w:rFonts w:ascii="GHEA Grapalat" w:hAnsi="GHEA Grapalat"/>
          <w:iCs/>
          <w:lang w:val="de-DE"/>
        </w:rPr>
        <w:t>գործի</w:t>
      </w:r>
      <w:proofErr w:type="spellEnd"/>
      <w:r w:rsidRPr="0066151D">
        <w:rPr>
          <w:rFonts w:ascii="GHEA Grapalat" w:hAnsi="GHEA Grapalat"/>
          <w:iCs/>
          <w:lang w:val="de-DE"/>
        </w:rPr>
        <w:t xml:space="preserve"> </w:t>
      </w:r>
      <w:proofErr w:type="spellStart"/>
      <w:r w:rsidRPr="0066151D">
        <w:rPr>
          <w:rFonts w:ascii="GHEA Grapalat" w:hAnsi="GHEA Grapalat"/>
          <w:iCs/>
          <w:lang w:val="de-DE"/>
        </w:rPr>
        <w:t>փաստերի</w:t>
      </w:r>
      <w:proofErr w:type="spellEnd"/>
      <w:r w:rsidRPr="0066151D">
        <w:rPr>
          <w:rFonts w:ascii="GHEA Grapalat" w:hAnsi="GHEA Grapalat"/>
          <w:iCs/>
          <w:lang w:val="de-DE"/>
        </w:rPr>
        <w:t xml:space="preserve"> </w:t>
      </w:r>
      <w:proofErr w:type="spellStart"/>
      <w:r w:rsidRPr="0066151D">
        <w:rPr>
          <w:rFonts w:ascii="GHEA Grapalat" w:hAnsi="GHEA Grapalat"/>
          <w:iCs/>
          <w:lang w:val="de-DE"/>
        </w:rPr>
        <w:t>համաձայն</w:t>
      </w:r>
      <w:proofErr w:type="spellEnd"/>
      <w:r w:rsidRPr="0066151D">
        <w:rPr>
          <w:rFonts w:ascii="GHEA Grapalat" w:hAnsi="GHEA Grapalat"/>
          <w:iCs/>
          <w:lang w:val="de-DE"/>
        </w:rPr>
        <w:t>՝</w:t>
      </w:r>
      <w:r w:rsidR="00052AA5" w:rsidRPr="0066151D">
        <w:rPr>
          <w:rFonts w:ascii="GHEA Grapalat" w:hAnsi="GHEA Grapalat"/>
          <w:iCs/>
          <w:lang w:val="de-DE"/>
        </w:rPr>
        <w:t xml:space="preserve"> </w:t>
      </w:r>
      <w:r w:rsidR="00052AA5" w:rsidRPr="0066151D">
        <w:rPr>
          <w:rFonts w:ascii="GHEA Grapalat" w:hAnsi="GHEA Grapalat"/>
          <w:bCs/>
          <w:iCs/>
          <w:lang w:val="hy-AM"/>
        </w:rPr>
        <w:t xml:space="preserve">Հայկական ՍՍՌ Աշխատավորների </w:t>
      </w:r>
      <w:proofErr w:type="spellStart"/>
      <w:r w:rsidR="00CC40F3" w:rsidRPr="0066151D">
        <w:rPr>
          <w:rFonts w:ascii="GHEA Grapalat" w:hAnsi="GHEA Grapalat"/>
          <w:bCs/>
          <w:iCs/>
          <w:lang w:val="hy-AM"/>
        </w:rPr>
        <w:t>դ</w:t>
      </w:r>
      <w:r w:rsidR="00052AA5" w:rsidRPr="0066151D">
        <w:rPr>
          <w:rFonts w:ascii="GHEA Grapalat" w:hAnsi="GHEA Grapalat"/>
          <w:bCs/>
          <w:iCs/>
          <w:lang w:val="hy-AM"/>
        </w:rPr>
        <w:t>եպուտատների</w:t>
      </w:r>
      <w:proofErr w:type="spellEnd"/>
      <w:r w:rsidR="00052AA5" w:rsidRPr="0066151D">
        <w:rPr>
          <w:rFonts w:ascii="GHEA Grapalat" w:hAnsi="GHEA Grapalat"/>
          <w:bCs/>
          <w:iCs/>
          <w:lang w:val="hy-AM"/>
        </w:rPr>
        <w:t xml:space="preserve"> </w:t>
      </w:r>
      <w:proofErr w:type="spellStart"/>
      <w:r w:rsidR="00052AA5" w:rsidRPr="0066151D">
        <w:rPr>
          <w:rFonts w:ascii="GHEA Grapalat" w:hAnsi="GHEA Grapalat"/>
          <w:bCs/>
          <w:iCs/>
          <w:lang w:val="hy-AM"/>
        </w:rPr>
        <w:t>Երևանի</w:t>
      </w:r>
      <w:proofErr w:type="spellEnd"/>
      <w:r w:rsidR="00052AA5" w:rsidRPr="0066151D">
        <w:rPr>
          <w:rFonts w:ascii="GHEA Grapalat" w:hAnsi="GHEA Grapalat"/>
          <w:bCs/>
          <w:iCs/>
          <w:lang w:val="hy-AM"/>
        </w:rPr>
        <w:t xml:space="preserve"> քաղաքային </w:t>
      </w:r>
      <w:proofErr w:type="spellStart"/>
      <w:r w:rsidR="00CC40F3" w:rsidRPr="0066151D">
        <w:rPr>
          <w:rFonts w:ascii="GHEA Grapalat" w:hAnsi="GHEA Grapalat"/>
          <w:bCs/>
          <w:iCs/>
          <w:lang w:val="hy-AM"/>
        </w:rPr>
        <w:t>ս</w:t>
      </w:r>
      <w:r w:rsidR="00052AA5" w:rsidRPr="0066151D">
        <w:rPr>
          <w:rFonts w:ascii="GHEA Grapalat" w:hAnsi="GHEA Grapalat"/>
          <w:bCs/>
          <w:iCs/>
          <w:lang w:val="hy-AM"/>
        </w:rPr>
        <w:t>ովետի</w:t>
      </w:r>
      <w:proofErr w:type="spellEnd"/>
      <w:r w:rsidR="00052AA5" w:rsidRPr="0066151D">
        <w:rPr>
          <w:rFonts w:ascii="GHEA Grapalat" w:hAnsi="GHEA Grapalat"/>
          <w:bCs/>
          <w:iCs/>
          <w:lang w:val="hy-AM"/>
        </w:rPr>
        <w:t xml:space="preserve"> </w:t>
      </w:r>
      <w:r w:rsidR="00CC40F3" w:rsidRPr="0066151D">
        <w:rPr>
          <w:rFonts w:ascii="GHEA Grapalat" w:hAnsi="GHEA Grapalat"/>
          <w:bCs/>
          <w:iCs/>
          <w:lang w:val="hy-AM"/>
        </w:rPr>
        <w:t>գ</w:t>
      </w:r>
      <w:r w:rsidR="00052AA5" w:rsidRPr="0066151D">
        <w:rPr>
          <w:rFonts w:ascii="GHEA Grapalat" w:hAnsi="GHEA Grapalat"/>
          <w:bCs/>
          <w:iCs/>
          <w:lang w:val="hy-AM"/>
        </w:rPr>
        <w:t>ործադիր կոմիտեի 30.12.1957 թվականի թիվ 79 օրդերի</w:t>
      </w:r>
      <w:r w:rsidR="00EA5A7A" w:rsidRPr="0066151D">
        <w:rPr>
          <w:rFonts w:ascii="GHEA Grapalat" w:hAnsi="GHEA Grapalat"/>
          <w:bCs/>
          <w:iCs/>
          <w:lang w:val="hy-AM"/>
        </w:rPr>
        <w:t xml:space="preserve"> հիման վրա</w:t>
      </w:r>
      <w:r w:rsidR="00052AA5" w:rsidRPr="0066151D">
        <w:rPr>
          <w:rFonts w:ascii="GHEA Grapalat" w:hAnsi="GHEA Grapalat"/>
          <w:bCs/>
          <w:iCs/>
          <w:lang w:val="hy-AM"/>
        </w:rPr>
        <w:t xml:space="preserve"> </w:t>
      </w:r>
      <w:r w:rsidR="00C3560E" w:rsidRPr="00C3560E">
        <w:rPr>
          <w:rFonts w:ascii="GHEA Grapalat" w:hAnsi="GHEA Grapalat"/>
          <w:bCs/>
          <w:iCs/>
          <w:lang w:val="de-DE"/>
        </w:rPr>
        <w:t>**</w:t>
      </w:r>
      <w:r w:rsidR="00C3560E">
        <w:rPr>
          <w:rFonts w:ascii="GHEA Grapalat" w:hAnsi="GHEA Grapalat"/>
          <w:bCs/>
          <w:iCs/>
          <w:lang w:val="de-DE"/>
        </w:rPr>
        <w:t>*******</w:t>
      </w:r>
      <w:r w:rsidR="00C3560E">
        <w:rPr>
          <w:rStyle w:val="FootnoteReference"/>
          <w:rFonts w:ascii="GHEA Grapalat" w:hAnsi="GHEA Grapalat"/>
          <w:bCs/>
          <w:iCs/>
          <w:lang w:val="de-DE"/>
        </w:rPr>
        <w:footnoteReference w:id="11"/>
      </w:r>
      <w:r w:rsidR="00052AA5" w:rsidRPr="0066151D">
        <w:rPr>
          <w:rFonts w:ascii="GHEA Grapalat" w:hAnsi="GHEA Grapalat"/>
          <w:bCs/>
          <w:iCs/>
          <w:lang w:val="hy-AM"/>
        </w:rPr>
        <w:t xml:space="preserve"> հասցեի 40քմ մակերեսով բնակարանը և </w:t>
      </w:r>
      <w:r w:rsidR="00052AA5" w:rsidRPr="0066151D">
        <w:rPr>
          <w:rFonts w:ascii="GHEA Grapalat" w:hAnsi="GHEA Grapalat"/>
          <w:b/>
          <w:i/>
          <w:u w:val="single"/>
          <w:lang w:val="hy-AM"/>
        </w:rPr>
        <w:t>«</w:t>
      </w:r>
      <w:proofErr w:type="spellStart"/>
      <w:r w:rsidR="00052AA5" w:rsidRPr="0066151D">
        <w:rPr>
          <w:rFonts w:ascii="GHEA Grapalat" w:hAnsi="GHEA Grapalat"/>
          <w:b/>
          <w:i/>
          <w:u w:val="single"/>
          <w:lang w:val="hy-AM"/>
        </w:rPr>
        <w:t>գառաժը</w:t>
      </w:r>
      <w:proofErr w:type="spellEnd"/>
      <w:r w:rsidR="00052AA5" w:rsidRPr="0066151D">
        <w:rPr>
          <w:rFonts w:ascii="GHEA Grapalat" w:hAnsi="GHEA Grapalat"/>
          <w:b/>
          <w:i/>
          <w:u w:val="single"/>
          <w:lang w:val="hy-AM"/>
        </w:rPr>
        <w:t>»</w:t>
      </w:r>
      <w:r w:rsidR="00052AA5" w:rsidRPr="0066151D">
        <w:rPr>
          <w:rFonts w:ascii="GHEA Grapalat" w:hAnsi="GHEA Grapalat"/>
          <w:bCs/>
          <w:iCs/>
          <w:lang w:val="hy-AM"/>
        </w:rPr>
        <w:t xml:space="preserve"> տրամադրվել է Սուրեն </w:t>
      </w:r>
      <w:proofErr w:type="spellStart"/>
      <w:r w:rsidR="00052AA5" w:rsidRPr="0066151D">
        <w:rPr>
          <w:rFonts w:ascii="GHEA Grapalat" w:hAnsi="GHEA Grapalat"/>
          <w:bCs/>
          <w:iCs/>
          <w:lang w:val="hy-AM"/>
        </w:rPr>
        <w:t>Ճզմաջյանին</w:t>
      </w:r>
      <w:proofErr w:type="spellEnd"/>
      <w:r w:rsidR="00052AA5" w:rsidRPr="0066151D">
        <w:rPr>
          <w:rFonts w:ascii="GHEA Grapalat" w:hAnsi="GHEA Grapalat"/>
          <w:bCs/>
          <w:iCs/>
          <w:lang w:val="hy-AM"/>
        </w:rPr>
        <w:t xml:space="preserve">՝ </w:t>
      </w:r>
      <w:proofErr w:type="spellStart"/>
      <w:r w:rsidR="005D3C68" w:rsidRPr="0066151D">
        <w:rPr>
          <w:rFonts w:ascii="GHEA Grapalat" w:hAnsi="GHEA Grapalat" w:cs="Sylfaen"/>
          <w:bCs/>
          <w:iCs/>
          <w:lang w:val="hy-AM"/>
        </w:rPr>
        <w:t>Զարիկ</w:t>
      </w:r>
      <w:proofErr w:type="spellEnd"/>
      <w:r w:rsidR="005D3C68" w:rsidRPr="0066151D">
        <w:rPr>
          <w:rFonts w:ascii="GHEA Grapalat" w:hAnsi="GHEA Grapalat" w:cs="Sylfaen"/>
          <w:bCs/>
          <w:iCs/>
          <w:lang w:val="hy-AM"/>
        </w:rPr>
        <w:t xml:space="preserve">, </w:t>
      </w:r>
      <w:proofErr w:type="spellStart"/>
      <w:r w:rsidR="005D3C68" w:rsidRPr="0066151D">
        <w:rPr>
          <w:rFonts w:ascii="GHEA Grapalat" w:hAnsi="GHEA Grapalat" w:cs="Sylfaen"/>
          <w:bCs/>
          <w:iCs/>
          <w:lang w:val="hy-AM"/>
        </w:rPr>
        <w:t>Սերյոժա</w:t>
      </w:r>
      <w:proofErr w:type="spellEnd"/>
      <w:r w:rsidR="005D3C68" w:rsidRPr="0066151D">
        <w:rPr>
          <w:rFonts w:ascii="GHEA Grapalat" w:hAnsi="GHEA Grapalat" w:cs="Sylfaen"/>
          <w:bCs/>
          <w:iCs/>
          <w:lang w:val="hy-AM"/>
        </w:rPr>
        <w:t xml:space="preserve">, </w:t>
      </w:r>
      <w:proofErr w:type="spellStart"/>
      <w:r w:rsidR="005D3C68" w:rsidRPr="0066151D">
        <w:rPr>
          <w:rFonts w:ascii="GHEA Grapalat" w:hAnsi="GHEA Grapalat" w:cs="Sylfaen"/>
          <w:bCs/>
          <w:iCs/>
          <w:lang w:val="hy-AM"/>
        </w:rPr>
        <w:t>Լյույզաննա</w:t>
      </w:r>
      <w:proofErr w:type="spellEnd"/>
      <w:r w:rsidR="005D3C68" w:rsidRPr="0066151D">
        <w:rPr>
          <w:rFonts w:ascii="GHEA Grapalat" w:hAnsi="GHEA Grapalat" w:cs="Sylfaen"/>
          <w:bCs/>
          <w:iCs/>
          <w:lang w:val="hy-AM"/>
        </w:rPr>
        <w:t xml:space="preserve"> </w:t>
      </w:r>
      <w:proofErr w:type="spellStart"/>
      <w:r w:rsidR="005D3C68" w:rsidRPr="0066151D">
        <w:rPr>
          <w:rFonts w:ascii="GHEA Grapalat" w:hAnsi="GHEA Grapalat" w:cs="Sylfaen"/>
          <w:bCs/>
          <w:iCs/>
          <w:lang w:val="hy-AM"/>
        </w:rPr>
        <w:t>Ճզմաջյանների</w:t>
      </w:r>
      <w:proofErr w:type="spellEnd"/>
      <w:r w:rsidR="005D3C68" w:rsidRPr="0066151D">
        <w:rPr>
          <w:rFonts w:ascii="GHEA Grapalat" w:hAnsi="GHEA Grapalat" w:cs="Sylfaen"/>
          <w:bCs/>
          <w:iCs/>
          <w:lang w:val="hy-AM"/>
        </w:rPr>
        <w:t xml:space="preserve">, Ալինա </w:t>
      </w:r>
      <w:r w:rsidR="00A76AF6">
        <w:rPr>
          <w:rFonts w:ascii="GHEA Grapalat" w:hAnsi="GHEA Grapalat" w:cs="Sylfaen"/>
          <w:bCs/>
          <w:iCs/>
          <w:lang w:val="hy-AM"/>
        </w:rPr>
        <w:t>«</w:t>
      </w:r>
      <w:r w:rsidR="005D3C68" w:rsidRPr="0066151D">
        <w:rPr>
          <w:rFonts w:ascii="GHEA Grapalat" w:hAnsi="GHEA Grapalat" w:cs="Sylfaen"/>
          <w:bCs/>
          <w:iCs/>
          <w:lang w:val="hy-AM"/>
        </w:rPr>
        <w:t>Հովհաննիսյանի</w:t>
      </w:r>
      <w:r w:rsidR="00A76AF6">
        <w:rPr>
          <w:rFonts w:ascii="GHEA Grapalat" w:hAnsi="GHEA Grapalat" w:cs="Sylfaen"/>
          <w:bCs/>
          <w:iCs/>
          <w:lang w:val="hy-AM"/>
        </w:rPr>
        <w:t>»</w:t>
      </w:r>
      <w:r w:rsidR="005D3C68" w:rsidRPr="0066151D">
        <w:rPr>
          <w:rFonts w:ascii="GHEA Grapalat" w:hAnsi="GHEA Grapalat" w:cs="Sylfaen"/>
          <w:bCs/>
          <w:iCs/>
          <w:lang w:val="hy-AM"/>
        </w:rPr>
        <w:t xml:space="preserve"> </w:t>
      </w:r>
      <w:r w:rsidR="00EA5A7A" w:rsidRPr="0066151D">
        <w:rPr>
          <w:rFonts w:ascii="GHEA Grapalat" w:hAnsi="GHEA Grapalat" w:cs="Sylfaen"/>
          <w:bCs/>
          <w:iCs/>
          <w:lang w:val="hy-AM"/>
        </w:rPr>
        <w:t xml:space="preserve">ու </w:t>
      </w:r>
      <w:r w:rsidR="005D3C68" w:rsidRPr="0066151D">
        <w:rPr>
          <w:rFonts w:ascii="GHEA Grapalat" w:hAnsi="GHEA Grapalat" w:cs="Sylfaen"/>
          <w:bCs/>
          <w:iCs/>
          <w:lang w:val="hy-AM"/>
        </w:rPr>
        <w:t>Անահիտ Գալստյանի հետ</w:t>
      </w:r>
      <w:r w:rsidR="00052AA5" w:rsidRPr="0066151D">
        <w:rPr>
          <w:rFonts w:ascii="GHEA Grapalat" w:hAnsi="GHEA Grapalat"/>
          <w:bCs/>
          <w:iCs/>
          <w:lang w:val="hy-AM"/>
        </w:rPr>
        <w:t xml:space="preserve"> զբաղեցնելու նպատակով</w:t>
      </w:r>
      <w:r w:rsidR="00052AA5" w:rsidRPr="0066151D">
        <w:rPr>
          <w:rFonts w:ascii="GHEA Grapalat" w:hAnsi="GHEA Grapalat"/>
          <w:bCs/>
          <w:iCs/>
          <w:lang w:val="de-DE"/>
        </w:rPr>
        <w:t>:</w:t>
      </w:r>
      <w:r w:rsidR="003E0855" w:rsidRPr="0066151D">
        <w:rPr>
          <w:rFonts w:ascii="GHEA Grapalat" w:hAnsi="GHEA Grapalat"/>
          <w:bCs/>
          <w:iCs/>
          <w:lang w:val="de-DE"/>
        </w:rPr>
        <w:t xml:space="preserve"> </w:t>
      </w:r>
      <w:proofErr w:type="spellStart"/>
      <w:r w:rsidR="003E0855" w:rsidRPr="0066151D">
        <w:rPr>
          <w:rFonts w:ascii="GHEA Grapalat" w:hAnsi="GHEA Grapalat"/>
          <w:iCs/>
          <w:lang w:val="hy-AM"/>
        </w:rPr>
        <w:t>Սերյոժա</w:t>
      </w:r>
      <w:proofErr w:type="spellEnd"/>
      <w:r w:rsidR="003E0855" w:rsidRPr="0066151D">
        <w:rPr>
          <w:rFonts w:ascii="GHEA Grapalat" w:hAnsi="GHEA Grapalat"/>
          <w:iCs/>
          <w:lang w:val="hy-AM"/>
        </w:rPr>
        <w:t xml:space="preserve"> </w:t>
      </w:r>
      <w:proofErr w:type="spellStart"/>
      <w:r w:rsidR="003E0855" w:rsidRPr="0066151D">
        <w:rPr>
          <w:rFonts w:ascii="GHEA Grapalat" w:hAnsi="GHEA Grapalat"/>
          <w:iCs/>
          <w:lang w:val="hy-AM"/>
        </w:rPr>
        <w:t>Ջզմեչյանը</w:t>
      </w:r>
      <w:proofErr w:type="spellEnd"/>
      <w:r w:rsidR="003E0855" w:rsidRPr="0066151D">
        <w:rPr>
          <w:rFonts w:ascii="GHEA Grapalat" w:hAnsi="GHEA Grapalat"/>
          <w:iCs/>
          <w:lang w:val="hy-AM"/>
        </w:rPr>
        <w:t xml:space="preserve"> մահացել է 02.08.2003 թվականին</w:t>
      </w:r>
      <w:r w:rsidR="003E0855" w:rsidRPr="0066151D">
        <w:rPr>
          <w:rFonts w:ascii="GHEA Grapalat" w:hAnsi="GHEA Grapalat"/>
          <w:iCs/>
          <w:lang w:val="de-DE"/>
        </w:rPr>
        <w:t xml:space="preserve">, </w:t>
      </w:r>
      <w:r w:rsidR="003E0855" w:rsidRPr="0066151D">
        <w:rPr>
          <w:rFonts w:ascii="GHEA Grapalat" w:hAnsi="GHEA Grapalat"/>
          <w:iCs/>
          <w:lang w:val="hy-AM"/>
        </w:rPr>
        <w:t xml:space="preserve">իսկ վերջինիս կինը՝ Ալինա </w:t>
      </w:r>
      <w:proofErr w:type="spellStart"/>
      <w:r w:rsidR="003E0855" w:rsidRPr="0066151D">
        <w:rPr>
          <w:rFonts w:ascii="GHEA Grapalat" w:hAnsi="GHEA Grapalat"/>
          <w:iCs/>
          <w:lang w:val="hy-AM"/>
        </w:rPr>
        <w:t>Հովհանն</w:t>
      </w:r>
      <w:r w:rsidR="006E6BA5" w:rsidRPr="0066151D">
        <w:rPr>
          <w:rFonts w:ascii="GHEA Grapalat" w:hAnsi="GHEA Grapalat"/>
          <w:iCs/>
          <w:lang w:val="hy-AM"/>
        </w:rPr>
        <w:t>ե</w:t>
      </w:r>
      <w:r w:rsidR="003E0855" w:rsidRPr="0066151D">
        <w:rPr>
          <w:rFonts w:ascii="GHEA Grapalat" w:hAnsi="GHEA Grapalat"/>
          <w:iCs/>
          <w:lang w:val="hy-AM"/>
        </w:rPr>
        <w:t>սյանը</w:t>
      </w:r>
      <w:proofErr w:type="spellEnd"/>
      <w:r w:rsidR="003E0855" w:rsidRPr="0066151D">
        <w:rPr>
          <w:rFonts w:ascii="GHEA Grapalat" w:hAnsi="GHEA Grapalat"/>
          <w:iCs/>
          <w:lang w:val="hy-AM"/>
        </w:rPr>
        <w:t>՝ 24.07.1995 թվականին։</w:t>
      </w:r>
    </w:p>
    <w:p w14:paraId="65855CCD" w14:textId="131DC65A" w:rsidR="00A00674" w:rsidRPr="0066151D" w:rsidRDefault="00052AA5" w:rsidP="0066151D">
      <w:pPr>
        <w:widowControl w:val="0"/>
        <w:spacing w:line="278" w:lineRule="auto"/>
        <w:ind w:right="-1" w:firstLine="567"/>
        <w:jc w:val="both"/>
        <w:rPr>
          <w:rFonts w:ascii="GHEA Grapalat" w:hAnsi="GHEA Grapalat"/>
          <w:bCs/>
          <w:iCs/>
          <w:lang w:val="hy-AM"/>
        </w:rPr>
      </w:pPr>
      <w:proofErr w:type="spellStart"/>
      <w:r w:rsidRPr="0066151D">
        <w:rPr>
          <w:rFonts w:ascii="GHEA Grapalat" w:hAnsi="GHEA Grapalat"/>
          <w:bCs/>
          <w:iCs/>
          <w:lang w:val="hy-AM"/>
        </w:rPr>
        <w:t>Երևան</w:t>
      </w:r>
      <w:r w:rsidR="00EA5A7A" w:rsidRPr="0066151D">
        <w:rPr>
          <w:rFonts w:ascii="GHEA Grapalat" w:hAnsi="GHEA Grapalat"/>
          <w:bCs/>
          <w:iCs/>
          <w:lang w:val="hy-AM"/>
        </w:rPr>
        <w:t>ի</w:t>
      </w:r>
      <w:proofErr w:type="spellEnd"/>
      <w:r w:rsidRPr="0066151D">
        <w:rPr>
          <w:rFonts w:ascii="GHEA Grapalat" w:hAnsi="GHEA Grapalat"/>
          <w:bCs/>
          <w:iCs/>
          <w:lang w:val="hy-AM"/>
        </w:rPr>
        <w:t xml:space="preserve"> Արաբկիր համայնքի ղեկավարի աշխատակազմի քարտուղարի 24.09.2004 թվականի թիվ 25/03-Ջ-73 տեղեկանքի համաձայն՝ «Արաբկիրի նախկին շրջգործկոմի 28.07.94թ.-04.08.94թ. հ 17/1 </w:t>
      </w:r>
      <w:r w:rsidR="00C3560E" w:rsidRPr="00C3560E">
        <w:rPr>
          <w:rFonts w:ascii="GHEA Grapalat" w:hAnsi="GHEA Grapalat"/>
          <w:b/>
          <w:iCs/>
          <w:lang w:val="hy-AM"/>
        </w:rPr>
        <w:t>********</w:t>
      </w:r>
      <w:r w:rsidR="00C3560E">
        <w:rPr>
          <w:rStyle w:val="FootnoteReference"/>
          <w:rFonts w:ascii="GHEA Grapalat" w:hAnsi="GHEA Grapalat"/>
          <w:b/>
          <w:iCs/>
          <w:lang w:val="hy-AM"/>
        </w:rPr>
        <w:footnoteReference w:id="12"/>
      </w:r>
      <w:r w:rsidRPr="0066151D">
        <w:rPr>
          <w:rFonts w:ascii="GHEA Grapalat" w:hAnsi="GHEA Grapalat"/>
          <w:b/>
          <w:iCs/>
          <w:lang w:val="hy-AM"/>
        </w:rPr>
        <w:t xml:space="preserve"> երկու սենյականոց </w:t>
      </w:r>
      <w:r w:rsidRPr="0066151D">
        <w:rPr>
          <w:rFonts w:ascii="GHEA Grapalat" w:hAnsi="GHEA Grapalat"/>
          <w:b/>
          <w:i/>
          <w:u w:val="single"/>
          <w:lang w:val="hy-AM"/>
        </w:rPr>
        <w:t>բնակարանը</w:t>
      </w:r>
      <w:r w:rsidRPr="0066151D">
        <w:rPr>
          <w:rFonts w:ascii="GHEA Grapalat" w:hAnsi="GHEA Grapalat"/>
          <w:b/>
          <w:iCs/>
          <w:lang w:val="hy-AM"/>
        </w:rPr>
        <w:t xml:space="preserve"> սեփականաշնորհվել է </w:t>
      </w:r>
      <w:r w:rsidR="006E6BA5" w:rsidRPr="0066151D">
        <w:rPr>
          <w:rFonts w:ascii="GHEA Grapalat" w:hAnsi="GHEA Grapalat"/>
          <w:b/>
          <w:bCs/>
          <w:iCs/>
          <w:lang w:val="hy-AM"/>
        </w:rPr>
        <w:t xml:space="preserve">որպես ընտանիքի ներքոհիշյալ երեք անդամների ընդհանուր համատեղ սեփականություն: </w:t>
      </w:r>
      <w:proofErr w:type="spellStart"/>
      <w:r w:rsidR="006E6BA5" w:rsidRPr="0066151D">
        <w:rPr>
          <w:rFonts w:ascii="GHEA Grapalat" w:hAnsi="GHEA Grapalat"/>
          <w:b/>
          <w:bCs/>
          <w:iCs/>
          <w:lang w:val="hy-AM"/>
        </w:rPr>
        <w:t>Ջզմեչյան</w:t>
      </w:r>
      <w:proofErr w:type="spellEnd"/>
      <w:r w:rsidR="006E6BA5" w:rsidRPr="0066151D">
        <w:rPr>
          <w:rFonts w:ascii="GHEA Grapalat" w:hAnsi="GHEA Grapalat"/>
          <w:b/>
          <w:bCs/>
          <w:iCs/>
          <w:lang w:val="hy-AM"/>
        </w:rPr>
        <w:t xml:space="preserve"> </w:t>
      </w:r>
      <w:proofErr w:type="spellStart"/>
      <w:r w:rsidR="006E6BA5" w:rsidRPr="0066151D">
        <w:rPr>
          <w:rFonts w:ascii="GHEA Grapalat" w:hAnsi="GHEA Grapalat"/>
          <w:b/>
          <w:bCs/>
          <w:iCs/>
          <w:lang w:val="hy-AM"/>
        </w:rPr>
        <w:t>Սերյոժա</w:t>
      </w:r>
      <w:proofErr w:type="spellEnd"/>
      <w:r w:rsidR="006E6BA5" w:rsidRPr="0066151D">
        <w:rPr>
          <w:rFonts w:ascii="GHEA Grapalat" w:hAnsi="GHEA Grapalat"/>
          <w:b/>
          <w:bCs/>
          <w:iCs/>
          <w:lang w:val="hy-AM"/>
        </w:rPr>
        <w:t xml:space="preserve"> - սեփականատեր, Հովհաննիսյան Ալինա - կինը, </w:t>
      </w:r>
      <w:proofErr w:type="spellStart"/>
      <w:r w:rsidR="006E6BA5" w:rsidRPr="0066151D">
        <w:rPr>
          <w:rFonts w:ascii="GHEA Grapalat" w:hAnsi="GHEA Grapalat"/>
          <w:b/>
          <w:bCs/>
          <w:iCs/>
          <w:lang w:val="hy-AM"/>
        </w:rPr>
        <w:t>Ջզմեչյան</w:t>
      </w:r>
      <w:proofErr w:type="spellEnd"/>
      <w:r w:rsidR="006E6BA5" w:rsidRPr="0066151D">
        <w:rPr>
          <w:rFonts w:ascii="GHEA Grapalat" w:hAnsi="GHEA Grapalat"/>
          <w:b/>
          <w:bCs/>
          <w:iCs/>
          <w:lang w:val="hy-AM"/>
        </w:rPr>
        <w:t xml:space="preserve"> Էդուարդ - տղան</w:t>
      </w:r>
      <w:r w:rsidR="003037F2" w:rsidRPr="0066151D">
        <w:rPr>
          <w:rFonts w:ascii="GHEA Grapalat" w:hAnsi="GHEA Grapalat"/>
          <w:bCs/>
          <w:iCs/>
          <w:lang w:val="hy-AM"/>
        </w:rPr>
        <w:t>»</w:t>
      </w:r>
      <w:r w:rsidR="00A00674" w:rsidRPr="0066151D">
        <w:rPr>
          <w:rFonts w:ascii="GHEA Grapalat" w:hAnsi="GHEA Grapalat"/>
          <w:bCs/>
          <w:iCs/>
          <w:lang w:val="hy-AM"/>
        </w:rPr>
        <w:t>։</w:t>
      </w:r>
    </w:p>
    <w:p w14:paraId="4A2202FE" w14:textId="3CD8E75B" w:rsidR="00052AA5" w:rsidRPr="0066151D" w:rsidRDefault="00353E1B" w:rsidP="0066151D">
      <w:pPr>
        <w:widowControl w:val="0"/>
        <w:spacing w:line="278" w:lineRule="auto"/>
        <w:ind w:right="-1" w:firstLine="567"/>
        <w:jc w:val="both"/>
        <w:rPr>
          <w:rFonts w:ascii="GHEA Grapalat" w:hAnsi="GHEA Grapalat"/>
          <w:bCs/>
          <w:iCs/>
          <w:lang w:val="hy-AM"/>
        </w:rPr>
      </w:pPr>
      <w:proofErr w:type="spellStart"/>
      <w:r w:rsidRPr="0066151D">
        <w:rPr>
          <w:rFonts w:ascii="GHEA Grapalat" w:hAnsi="GHEA Grapalat"/>
          <w:bCs/>
          <w:iCs/>
          <w:lang w:val="hy-AM"/>
        </w:rPr>
        <w:t>Երևանի</w:t>
      </w:r>
      <w:proofErr w:type="spellEnd"/>
      <w:r w:rsidRPr="0066151D">
        <w:rPr>
          <w:rFonts w:ascii="GHEA Grapalat" w:hAnsi="GHEA Grapalat"/>
          <w:bCs/>
          <w:iCs/>
          <w:lang w:val="hy-AM"/>
        </w:rPr>
        <w:t xml:space="preserve"> քաղաքապետի 11.12.2020 թվականի թիվ 3775-Ա որոշմա</w:t>
      </w:r>
      <w:r w:rsidR="003106BA" w:rsidRPr="0066151D">
        <w:rPr>
          <w:rFonts w:ascii="GHEA Grapalat" w:hAnsi="GHEA Grapalat"/>
          <w:bCs/>
          <w:iCs/>
          <w:lang w:val="hy-AM"/>
        </w:rPr>
        <w:t>մբ</w:t>
      </w:r>
      <w:r w:rsidRPr="0066151D">
        <w:rPr>
          <w:rFonts w:ascii="GHEA Grapalat" w:hAnsi="GHEA Grapalat"/>
          <w:bCs/>
          <w:iCs/>
          <w:lang w:val="hy-AM"/>
        </w:rPr>
        <w:t xml:space="preserve"> </w:t>
      </w:r>
      <w:r w:rsidR="004C689A" w:rsidRPr="0066151D">
        <w:rPr>
          <w:rFonts w:ascii="GHEA Grapalat" w:hAnsi="GHEA Grapalat"/>
          <w:bCs/>
          <w:iCs/>
          <w:lang w:val="hy-AM"/>
        </w:rPr>
        <w:t>Հ</w:t>
      </w:r>
      <w:r w:rsidRPr="0066151D">
        <w:rPr>
          <w:rFonts w:ascii="GHEA Grapalat" w:hAnsi="GHEA Grapalat"/>
          <w:bCs/>
          <w:iCs/>
          <w:lang w:val="hy-AM"/>
        </w:rPr>
        <w:t xml:space="preserve">ամայնքի դիմումի հիման վրա </w:t>
      </w:r>
      <w:r w:rsidR="00C3560E" w:rsidRPr="00C3560E">
        <w:rPr>
          <w:rFonts w:ascii="GHEA Grapalat" w:hAnsi="GHEA Grapalat"/>
          <w:bCs/>
          <w:iCs/>
          <w:lang w:val="hy-AM"/>
        </w:rPr>
        <w:t>********</w:t>
      </w:r>
      <w:r w:rsidR="00C3560E">
        <w:rPr>
          <w:rStyle w:val="FootnoteReference"/>
          <w:rFonts w:ascii="GHEA Grapalat" w:hAnsi="GHEA Grapalat"/>
          <w:bCs/>
          <w:iCs/>
          <w:lang w:val="hy-AM"/>
        </w:rPr>
        <w:footnoteReference w:id="13"/>
      </w:r>
      <w:r w:rsidRPr="0066151D">
        <w:rPr>
          <w:rFonts w:ascii="GHEA Grapalat" w:hAnsi="GHEA Grapalat"/>
          <w:bCs/>
          <w:iCs/>
          <w:lang w:val="hy-AM"/>
        </w:rPr>
        <w:t xml:space="preserve"> գտնվող</w:t>
      </w:r>
      <w:r w:rsidR="003106BA" w:rsidRPr="0066151D">
        <w:rPr>
          <w:rFonts w:ascii="GHEA Grapalat" w:hAnsi="GHEA Grapalat"/>
          <w:bCs/>
          <w:iCs/>
          <w:lang w:val="hy-AM"/>
        </w:rPr>
        <w:t>՝</w:t>
      </w:r>
      <w:r w:rsidRPr="0066151D">
        <w:rPr>
          <w:rFonts w:ascii="GHEA Grapalat" w:hAnsi="GHEA Grapalat"/>
          <w:bCs/>
          <w:iCs/>
          <w:lang w:val="hy-AM"/>
        </w:rPr>
        <w:t xml:space="preserve"> 31,88քմ մակերեսով ոչ բնակելի տարածքին տրամադրվել է</w:t>
      </w:r>
      <w:r w:rsidR="003106BA" w:rsidRPr="0066151D">
        <w:rPr>
          <w:rFonts w:ascii="GHEA Grapalat" w:hAnsi="GHEA Grapalat"/>
          <w:bCs/>
          <w:iCs/>
          <w:lang w:val="hy-AM"/>
        </w:rPr>
        <w:t>՝</w:t>
      </w:r>
      <w:r w:rsidRPr="0066151D">
        <w:rPr>
          <w:rFonts w:ascii="GHEA Grapalat" w:hAnsi="GHEA Grapalat"/>
          <w:bCs/>
          <w:iCs/>
          <w:lang w:val="hy-AM"/>
        </w:rPr>
        <w:t xml:space="preserve"> </w:t>
      </w:r>
      <w:r w:rsidR="00C3560E" w:rsidRPr="00C3560E">
        <w:rPr>
          <w:rFonts w:ascii="GHEA Grapalat" w:hAnsi="GHEA Grapalat"/>
          <w:bCs/>
          <w:iCs/>
          <w:lang w:val="hy-AM"/>
        </w:rPr>
        <w:t>*********</w:t>
      </w:r>
      <w:r w:rsidR="00C3560E">
        <w:rPr>
          <w:rStyle w:val="FootnoteReference"/>
          <w:rFonts w:ascii="GHEA Grapalat" w:hAnsi="GHEA Grapalat"/>
          <w:bCs/>
          <w:iCs/>
        </w:rPr>
        <w:footnoteReference w:id="14"/>
      </w:r>
      <w:r w:rsidRPr="0066151D">
        <w:rPr>
          <w:rFonts w:ascii="GHEA Grapalat" w:hAnsi="GHEA Grapalat"/>
          <w:bCs/>
          <w:iCs/>
          <w:lang w:val="hy-AM"/>
        </w:rPr>
        <w:t xml:space="preserve"> հասցեն։</w:t>
      </w:r>
    </w:p>
    <w:p w14:paraId="09B56D1E" w14:textId="720B701A" w:rsidR="007F518A" w:rsidRPr="0066151D" w:rsidRDefault="00C52CDB" w:rsidP="0066151D">
      <w:pPr>
        <w:widowControl w:val="0"/>
        <w:spacing w:line="278" w:lineRule="auto"/>
        <w:ind w:right="-1" w:firstLine="567"/>
        <w:jc w:val="both"/>
        <w:rPr>
          <w:rFonts w:ascii="GHEA Grapalat" w:hAnsi="GHEA Grapalat"/>
          <w:bCs/>
          <w:iCs/>
          <w:lang w:val="hy-AM"/>
        </w:rPr>
      </w:pPr>
      <w:r w:rsidRPr="0066151D">
        <w:rPr>
          <w:rFonts w:ascii="GHEA Grapalat" w:hAnsi="GHEA Grapalat"/>
          <w:bCs/>
          <w:iCs/>
          <w:lang w:val="hy-AM"/>
        </w:rPr>
        <w:t xml:space="preserve">Էդուարդ </w:t>
      </w:r>
      <w:proofErr w:type="spellStart"/>
      <w:r w:rsidRPr="0066151D">
        <w:rPr>
          <w:rFonts w:ascii="GHEA Grapalat" w:hAnsi="GHEA Grapalat"/>
          <w:bCs/>
          <w:iCs/>
          <w:lang w:val="hy-AM"/>
        </w:rPr>
        <w:t>Ջզմեչյանը</w:t>
      </w:r>
      <w:proofErr w:type="spellEnd"/>
      <w:r w:rsidRPr="0066151D">
        <w:rPr>
          <w:rFonts w:ascii="GHEA Grapalat" w:hAnsi="GHEA Grapalat"/>
          <w:bCs/>
          <w:iCs/>
          <w:lang w:val="hy-AM"/>
        </w:rPr>
        <w:t xml:space="preserve"> 24.02.2020 թվականին </w:t>
      </w:r>
      <w:proofErr w:type="spellStart"/>
      <w:r w:rsidRPr="0066151D">
        <w:rPr>
          <w:rFonts w:ascii="GHEA Grapalat" w:hAnsi="GHEA Grapalat"/>
          <w:bCs/>
          <w:iCs/>
          <w:lang w:val="hy-AM"/>
        </w:rPr>
        <w:t>Երևանի</w:t>
      </w:r>
      <w:proofErr w:type="spellEnd"/>
      <w:r w:rsidRPr="0066151D">
        <w:rPr>
          <w:rFonts w:ascii="GHEA Grapalat" w:hAnsi="GHEA Grapalat"/>
          <w:bCs/>
          <w:iCs/>
          <w:lang w:val="hy-AM"/>
        </w:rPr>
        <w:t xml:space="preserve"> քաղաքապետարան է ներկայացրել դիմում՝ խնդրելով </w:t>
      </w:r>
      <w:r w:rsidR="00C3560E" w:rsidRPr="00C3560E">
        <w:rPr>
          <w:rFonts w:ascii="GHEA Grapalat" w:hAnsi="GHEA Grapalat"/>
          <w:bCs/>
          <w:iCs/>
          <w:lang w:val="hy-AM"/>
        </w:rPr>
        <w:t>********</w:t>
      </w:r>
      <w:r w:rsidR="00C3560E">
        <w:rPr>
          <w:rStyle w:val="FootnoteReference"/>
          <w:rFonts w:ascii="GHEA Grapalat" w:hAnsi="GHEA Grapalat"/>
          <w:bCs/>
          <w:iCs/>
          <w:lang w:val="hy-AM"/>
        </w:rPr>
        <w:footnoteReference w:id="15"/>
      </w:r>
      <w:r w:rsidRPr="0066151D">
        <w:rPr>
          <w:rFonts w:ascii="GHEA Grapalat" w:hAnsi="GHEA Grapalat"/>
          <w:bCs/>
          <w:iCs/>
          <w:lang w:val="hy-AM"/>
        </w:rPr>
        <w:t xml:space="preserve"> կիսանկուղային հարկում գտնվող </w:t>
      </w:r>
      <w:proofErr w:type="spellStart"/>
      <w:r w:rsidRPr="0066151D">
        <w:rPr>
          <w:rFonts w:ascii="GHEA Grapalat" w:hAnsi="GHEA Grapalat"/>
          <w:bCs/>
          <w:iCs/>
          <w:lang w:val="hy-AM"/>
        </w:rPr>
        <w:t>ավտոտնակի</w:t>
      </w:r>
      <w:proofErr w:type="spellEnd"/>
      <w:r w:rsidRPr="0066151D">
        <w:rPr>
          <w:rFonts w:ascii="GHEA Grapalat" w:hAnsi="GHEA Grapalat"/>
          <w:bCs/>
          <w:iCs/>
          <w:lang w:val="hy-AM"/>
        </w:rPr>
        <w:t xml:space="preserve"> նկատմամբ գրանցել </w:t>
      </w:r>
      <w:r w:rsidR="004C689A" w:rsidRPr="0066151D">
        <w:rPr>
          <w:rFonts w:ascii="GHEA Grapalat" w:hAnsi="GHEA Grapalat"/>
          <w:bCs/>
          <w:iCs/>
          <w:lang w:val="hy-AM"/>
        </w:rPr>
        <w:t>Հ</w:t>
      </w:r>
      <w:r w:rsidRPr="0066151D">
        <w:rPr>
          <w:rFonts w:ascii="GHEA Grapalat" w:hAnsi="GHEA Grapalat"/>
          <w:bCs/>
          <w:iCs/>
          <w:lang w:val="hy-AM"/>
        </w:rPr>
        <w:t>ամայնքի իրավունքները և նվիրատվության պայմանագրով այն հանձնել իրեն՝ որպես սեփականություն։</w:t>
      </w:r>
    </w:p>
    <w:p w14:paraId="17B4C3DA" w14:textId="7E7AF19C" w:rsidR="00C52CDB" w:rsidRPr="0066151D" w:rsidRDefault="00C52CDB" w:rsidP="0066151D">
      <w:pPr>
        <w:widowControl w:val="0"/>
        <w:spacing w:line="278" w:lineRule="auto"/>
        <w:ind w:right="-1" w:firstLine="567"/>
        <w:jc w:val="both"/>
        <w:rPr>
          <w:rFonts w:ascii="GHEA Grapalat" w:hAnsi="GHEA Grapalat"/>
          <w:bCs/>
          <w:iCs/>
          <w:lang w:val="hy-AM"/>
        </w:rPr>
      </w:pPr>
      <w:proofErr w:type="spellStart"/>
      <w:r w:rsidRPr="0066151D">
        <w:rPr>
          <w:rFonts w:ascii="GHEA Grapalat" w:hAnsi="GHEA Grapalat"/>
          <w:bCs/>
          <w:iCs/>
          <w:lang w:val="hy-AM"/>
        </w:rPr>
        <w:t>Երևանի</w:t>
      </w:r>
      <w:proofErr w:type="spellEnd"/>
      <w:r w:rsidRPr="0066151D">
        <w:rPr>
          <w:rFonts w:ascii="GHEA Grapalat" w:hAnsi="GHEA Grapalat"/>
          <w:bCs/>
          <w:iCs/>
          <w:lang w:val="hy-AM"/>
        </w:rPr>
        <w:t xml:space="preserve"> քաղաքապետարանը 26.03.2020</w:t>
      </w:r>
      <w:r w:rsidR="008F35B5" w:rsidRPr="0066151D">
        <w:rPr>
          <w:rFonts w:ascii="GHEA Grapalat" w:hAnsi="GHEA Grapalat"/>
          <w:bCs/>
          <w:iCs/>
          <w:lang w:val="hy-AM"/>
        </w:rPr>
        <w:t xml:space="preserve"> </w:t>
      </w:r>
      <w:r w:rsidRPr="0066151D">
        <w:rPr>
          <w:rFonts w:ascii="GHEA Grapalat" w:hAnsi="GHEA Grapalat"/>
          <w:bCs/>
          <w:iCs/>
          <w:lang w:val="hy-AM"/>
        </w:rPr>
        <w:t>թ</w:t>
      </w:r>
      <w:r w:rsidR="008F35B5" w:rsidRPr="0066151D">
        <w:rPr>
          <w:rFonts w:ascii="GHEA Grapalat" w:hAnsi="GHEA Grapalat"/>
          <w:bCs/>
          <w:iCs/>
          <w:lang w:val="hy-AM"/>
        </w:rPr>
        <w:t>վականի</w:t>
      </w:r>
      <w:r w:rsidRPr="0066151D">
        <w:rPr>
          <w:rFonts w:ascii="GHEA Grapalat" w:hAnsi="GHEA Grapalat"/>
          <w:bCs/>
          <w:iCs/>
          <w:lang w:val="hy-AM"/>
        </w:rPr>
        <w:t xml:space="preserve"> թիվ 20/1-Ջ82 գրությամբ </w:t>
      </w:r>
      <w:r w:rsidR="00A848AB" w:rsidRPr="0066151D">
        <w:rPr>
          <w:rFonts w:ascii="GHEA Grapalat" w:hAnsi="GHEA Grapalat"/>
          <w:bCs/>
          <w:iCs/>
          <w:lang w:val="hy-AM"/>
        </w:rPr>
        <w:t xml:space="preserve">Էդուարդ </w:t>
      </w:r>
      <w:proofErr w:type="spellStart"/>
      <w:r w:rsidR="00A848AB" w:rsidRPr="0066151D">
        <w:rPr>
          <w:rFonts w:ascii="GHEA Grapalat" w:hAnsi="GHEA Grapalat"/>
          <w:bCs/>
          <w:iCs/>
          <w:lang w:val="hy-AM"/>
        </w:rPr>
        <w:t>Ջզմեչյանին</w:t>
      </w:r>
      <w:proofErr w:type="spellEnd"/>
      <w:r w:rsidR="00A848AB" w:rsidRPr="0066151D">
        <w:rPr>
          <w:rFonts w:ascii="GHEA Grapalat" w:hAnsi="GHEA Grapalat"/>
          <w:bCs/>
          <w:iCs/>
          <w:lang w:val="hy-AM"/>
        </w:rPr>
        <w:t xml:space="preserve"> </w:t>
      </w:r>
      <w:r w:rsidRPr="0066151D">
        <w:rPr>
          <w:rFonts w:ascii="GHEA Grapalat" w:hAnsi="GHEA Grapalat"/>
          <w:bCs/>
          <w:iCs/>
          <w:lang w:val="hy-AM"/>
        </w:rPr>
        <w:t xml:space="preserve">հայտնել է, որ </w:t>
      </w:r>
      <w:r w:rsidR="00C3560E" w:rsidRPr="00C3560E">
        <w:rPr>
          <w:rFonts w:ascii="GHEA Grapalat" w:hAnsi="GHEA Grapalat"/>
          <w:bCs/>
          <w:iCs/>
          <w:lang w:val="hy-AM"/>
        </w:rPr>
        <w:t>********</w:t>
      </w:r>
      <w:r w:rsidR="00C3560E">
        <w:rPr>
          <w:rStyle w:val="FootnoteReference"/>
          <w:rFonts w:ascii="GHEA Grapalat" w:hAnsi="GHEA Grapalat"/>
          <w:bCs/>
          <w:iCs/>
          <w:lang w:val="hy-AM"/>
        </w:rPr>
        <w:footnoteReference w:id="16"/>
      </w:r>
      <w:r w:rsidRPr="0066151D">
        <w:rPr>
          <w:rFonts w:ascii="GHEA Grapalat" w:hAnsi="GHEA Grapalat"/>
          <w:bCs/>
          <w:iCs/>
          <w:lang w:val="hy-AM"/>
        </w:rPr>
        <w:t xml:space="preserve"> շենքի կիսանկուղային հարկում գտնվող գույքն ընդգրկված չէ </w:t>
      </w:r>
      <w:r w:rsidR="004C689A" w:rsidRPr="0066151D">
        <w:rPr>
          <w:rFonts w:ascii="GHEA Grapalat" w:hAnsi="GHEA Grapalat"/>
          <w:bCs/>
          <w:iCs/>
          <w:lang w:val="hy-AM"/>
        </w:rPr>
        <w:t>Հ</w:t>
      </w:r>
      <w:r w:rsidRPr="0066151D">
        <w:rPr>
          <w:rFonts w:ascii="GHEA Grapalat" w:hAnsi="GHEA Grapalat"/>
          <w:bCs/>
          <w:iCs/>
          <w:lang w:val="hy-AM"/>
        </w:rPr>
        <w:t xml:space="preserve">ամայնքի սեփականություն հանդիսացող գույքային միավորների </w:t>
      </w:r>
      <w:r w:rsidRPr="0066151D">
        <w:rPr>
          <w:rFonts w:ascii="GHEA Grapalat" w:hAnsi="GHEA Grapalat"/>
          <w:bCs/>
          <w:iCs/>
          <w:lang w:val="hy-AM"/>
        </w:rPr>
        <w:lastRenderedPageBreak/>
        <w:t xml:space="preserve">հաշվառման </w:t>
      </w:r>
      <w:proofErr w:type="spellStart"/>
      <w:r w:rsidRPr="0066151D">
        <w:rPr>
          <w:rFonts w:ascii="GHEA Grapalat" w:hAnsi="GHEA Grapalat"/>
          <w:bCs/>
          <w:iCs/>
          <w:lang w:val="hy-AM"/>
        </w:rPr>
        <w:t>բազայում</w:t>
      </w:r>
      <w:proofErr w:type="spellEnd"/>
      <w:r w:rsidRPr="0066151D">
        <w:rPr>
          <w:rFonts w:ascii="GHEA Grapalat" w:hAnsi="GHEA Grapalat"/>
          <w:bCs/>
          <w:iCs/>
          <w:lang w:val="hy-AM"/>
        </w:rPr>
        <w:t xml:space="preserve">, և դրա նկատմամբ </w:t>
      </w:r>
      <w:r w:rsidR="004C689A" w:rsidRPr="0066151D">
        <w:rPr>
          <w:rFonts w:ascii="GHEA Grapalat" w:hAnsi="GHEA Grapalat"/>
          <w:bCs/>
          <w:iCs/>
          <w:lang w:val="hy-AM"/>
        </w:rPr>
        <w:t>Հ</w:t>
      </w:r>
      <w:r w:rsidRPr="0066151D">
        <w:rPr>
          <w:rFonts w:ascii="GHEA Grapalat" w:hAnsi="GHEA Grapalat"/>
          <w:bCs/>
          <w:iCs/>
          <w:lang w:val="hy-AM"/>
        </w:rPr>
        <w:t xml:space="preserve">ամայնքի անվամբ սեփականության իրավունքի պետական գրանցում առկա չէ։ </w:t>
      </w:r>
    </w:p>
    <w:p w14:paraId="408100B3" w14:textId="093D9A7D" w:rsidR="00A46BDC" w:rsidRPr="0066151D" w:rsidRDefault="005F194D" w:rsidP="0066151D">
      <w:pPr>
        <w:widowControl w:val="0"/>
        <w:spacing w:line="278" w:lineRule="auto"/>
        <w:ind w:firstLine="567"/>
        <w:jc w:val="both"/>
        <w:rPr>
          <w:rFonts w:ascii="GHEA Grapalat" w:hAnsi="GHEA Grapalat" w:cs="Calibri"/>
          <w:bCs/>
          <w:iCs/>
          <w:lang w:val="hy-AM"/>
        </w:rPr>
      </w:pPr>
      <w:r w:rsidRPr="0066151D">
        <w:rPr>
          <w:rFonts w:ascii="GHEA Grapalat" w:hAnsi="GHEA Grapalat" w:cs="Calibri"/>
          <w:bCs/>
          <w:iCs/>
          <w:lang w:val="hy-AM"/>
        </w:rPr>
        <w:t>Կադաստրի կոմիտե</w:t>
      </w:r>
      <w:r w:rsidR="00F15562" w:rsidRPr="0066151D">
        <w:rPr>
          <w:rFonts w:ascii="GHEA Grapalat" w:hAnsi="GHEA Grapalat" w:cs="Calibri"/>
          <w:bCs/>
          <w:iCs/>
          <w:lang w:val="hy-AM"/>
        </w:rPr>
        <w:t>ի</w:t>
      </w:r>
      <w:r w:rsidRPr="0066151D">
        <w:rPr>
          <w:rFonts w:ascii="GHEA Grapalat" w:hAnsi="GHEA Grapalat" w:cs="Calibri"/>
          <w:bCs/>
          <w:iCs/>
          <w:lang w:val="hy-AM"/>
        </w:rPr>
        <w:t xml:space="preserve"> 14.01.2021 թվականի թիվ Կ-14012021-01-0133 որոշմամբ </w:t>
      </w:r>
      <w:r w:rsidR="004C689A" w:rsidRPr="0066151D">
        <w:rPr>
          <w:rFonts w:ascii="GHEA Grapalat" w:hAnsi="GHEA Grapalat" w:cs="Calibri"/>
          <w:bCs/>
          <w:iCs/>
          <w:lang w:val="hy-AM"/>
        </w:rPr>
        <w:t>Հ</w:t>
      </w:r>
      <w:r w:rsidR="00345147" w:rsidRPr="0066151D">
        <w:rPr>
          <w:rFonts w:ascii="GHEA Grapalat" w:hAnsi="GHEA Grapalat" w:cs="Calibri"/>
          <w:bCs/>
          <w:iCs/>
          <w:lang w:val="hy-AM"/>
        </w:rPr>
        <w:t xml:space="preserve">ամայնքի դիմումի հիման վրա </w:t>
      </w:r>
      <w:r w:rsidR="00C3560E" w:rsidRPr="00C3560E">
        <w:rPr>
          <w:rFonts w:ascii="GHEA Grapalat" w:hAnsi="GHEA Grapalat" w:cs="Calibri"/>
          <w:bCs/>
          <w:iCs/>
          <w:lang w:val="hy-AM"/>
        </w:rPr>
        <w:t>********</w:t>
      </w:r>
      <w:r w:rsidR="00C3560E">
        <w:rPr>
          <w:rStyle w:val="FootnoteReference"/>
          <w:rFonts w:ascii="GHEA Grapalat" w:hAnsi="GHEA Grapalat" w:cs="Calibri"/>
          <w:bCs/>
          <w:iCs/>
          <w:lang w:val="hy-AM"/>
        </w:rPr>
        <w:footnoteReference w:id="17"/>
      </w:r>
      <w:r w:rsidRPr="0066151D">
        <w:rPr>
          <w:rFonts w:ascii="GHEA Grapalat" w:hAnsi="GHEA Grapalat" w:cs="Calibri"/>
          <w:bCs/>
          <w:iCs/>
          <w:lang w:val="hy-AM"/>
        </w:rPr>
        <w:t xml:space="preserve"> հասցեում գտնվող ոչ բնակելի տարածքի նկատմամբ հարուցված իրավունքի պետական գրանցման վարույթը կասեցվել է։</w:t>
      </w:r>
    </w:p>
    <w:p w14:paraId="52A76E24" w14:textId="259BF52F" w:rsidR="00E32168" w:rsidRPr="0066151D" w:rsidRDefault="00506EED" w:rsidP="0066151D">
      <w:pPr>
        <w:widowControl w:val="0"/>
        <w:spacing w:line="278" w:lineRule="auto"/>
        <w:ind w:firstLine="567"/>
        <w:jc w:val="both"/>
        <w:rPr>
          <w:rFonts w:ascii="GHEA Grapalat" w:hAnsi="GHEA Grapalat"/>
          <w:iCs/>
          <w:lang w:val="hy-AM"/>
        </w:rPr>
      </w:pPr>
      <w:r w:rsidRPr="0066151D">
        <w:rPr>
          <w:rFonts w:ascii="GHEA Grapalat" w:hAnsi="GHEA Grapalat" w:cs="Sylfaen"/>
          <w:lang w:val="hy-AM"/>
        </w:rPr>
        <w:t>Էդուարդ</w:t>
      </w:r>
      <w:r w:rsidR="00C05839" w:rsidRPr="0066151D">
        <w:rPr>
          <w:rFonts w:ascii="GHEA Grapalat" w:hAnsi="GHEA Grapalat" w:cs="Sylfaen"/>
          <w:lang w:val="hy-AM"/>
        </w:rPr>
        <w:t xml:space="preserve"> </w:t>
      </w:r>
      <w:proofErr w:type="spellStart"/>
      <w:r w:rsidR="00C05839" w:rsidRPr="0066151D">
        <w:rPr>
          <w:rFonts w:ascii="GHEA Grapalat" w:hAnsi="GHEA Grapalat" w:cs="Sylfaen"/>
          <w:lang w:val="hy-AM"/>
        </w:rPr>
        <w:t>Ջզմեչյանը</w:t>
      </w:r>
      <w:proofErr w:type="spellEnd"/>
      <w:r w:rsidR="00C05839" w:rsidRPr="0066151D">
        <w:rPr>
          <w:rFonts w:ascii="GHEA Grapalat" w:hAnsi="GHEA Grapalat" w:cs="Sylfaen"/>
          <w:lang w:val="hy-AM"/>
        </w:rPr>
        <w:t>, դ</w:t>
      </w:r>
      <w:r w:rsidR="00C05839" w:rsidRPr="0066151D">
        <w:rPr>
          <w:rFonts w:ascii="GHEA Grapalat" w:hAnsi="GHEA Grapalat"/>
          <w:iCs/>
          <w:lang w:val="hy-AM"/>
        </w:rPr>
        <w:t xml:space="preserve">իմելով դատարան, </w:t>
      </w:r>
      <w:r w:rsidR="008C5568" w:rsidRPr="0066151D">
        <w:rPr>
          <w:rFonts w:ascii="GHEA Grapalat" w:hAnsi="GHEA Grapalat" w:cs="Sylfaen"/>
          <w:lang w:val="hy-AM"/>
        </w:rPr>
        <w:t xml:space="preserve">պահանջել է ձեռքբերման վաղեմության ուժով ճանաչել իր սեփականության իրավունքը </w:t>
      </w:r>
      <w:r w:rsidR="00C3560E" w:rsidRPr="00C3560E">
        <w:rPr>
          <w:rFonts w:ascii="GHEA Grapalat" w:hAnsi="GHEA Grapalat" w:cs="Sylfaen"/>
          <w:lang w:val="hy-AM"/>
        </w:rPr>
        <w:t>********</w:t>
      </w:r>
      <w:r w:rsidR="00C3560E">
        <w:rPr>
          <w:rStyle w:val="FootnoteReference"/>
          <w:rFonts w:ascii="GHEA Grapalat" w:hAnsi="GHEA Grapalat" w:cs="Sylfaen"/>
          <w:lang w:val="hy-AM"/>
        </w:rPr>
        <w:footnoteReference w:id="18"/>
      </w:r>
      <w:r w:rsidR="00DB4C75">
        <w:rPr>
          <w:rFonts w:ascii="GHEA Grapalat" w:hAnsi="GHEA Grapalat" w:cs="Sylfaen"/>
          <w:lang w:val="hy-AM"/>
        </w:rPr>
        <w:t xml:space="preserve"> </w:t>
      </w:r>
      <w:r w:rsidR="008C5568" w:rsidRPr="0066151D">
        <w:rPr>
          <w:rFonts w:ascii="GHEA Grapalat" w:hAnsi="GHEA Grapalat" w:cs="Sylfaen"/>
          <w:lang w:val="hy-AM"/>
        </w:rPr>
        <w:t>հասցեում գտնվող</w:t>
      </w:r>
      <w:r w:rsidR="00C82B0C" w:rsidRPr="0066151D">
        <w:rPr>
          <w:rFonts w:ascii="GHEA Grapalat" w:hAnsi="GHEA Grapalat" w:cs="Sylfaen"/>
          <w:lang w:val="hy-AM"/>
        </w:rPr>
        <w:t>՝</w:t>
      </w:r>
      <w:r w:rsidR="008C5568" w:rsidRPr="0066151D">
        <w:rPr>
          <w:rFonts w:ascii="GHEA Grapalat" w:hAnsi="GHEA Grapalat" w:cs="Sylfaen"/>
          <w:lang w:val="hy-AM"/>
        </w:rPr>
        <w:t xml:space="preserve"> 31,88քմ մակերեսով ոչ բնակելի տարածքի նկատմամբ</w:t>
      </w:r>
      <w:r w:rsidR="00390C79" w:rsidRPr="0066151D">
        <w:rPr>
          <w:rFonts w:ascii="GHEA Grapalat" w:hAnsi="GHEA Grapalat" w:cs="Sylfaen"/>
          <w:lang w:val="hy-AM"/>
        </w:rPr>
        <w:t>։</w:t>
      </w:r>
    </w:p>
    <w:p w14:paraId="5342F480" w14:textId="0EDBBEC9" w:rsidR="00E32168" w:rsidRPr="0066151D" w:rsidRDefault="00721C61" w:rsidP="0066151D">
      <w:pPr>
        <w:widowControl w:val="0"/>
        <w:tabs>
          <w:tab w:val="left" w:pos="709"/>
          <w:tab w:val="left" w:pos="851"/>
        </w:tabs>
        <w:spacing w:line="278" w:lineRule="auto"/>
        <w:ind w:right="-1" w:firstLine="567"/>
        <w:jc w:val="both"/>
        <w:rPr>
          <w:rFonts w:ascii="GHEA Grapalat" w:hAnsi="GHEA Grapalat" w:cs="Sylfaen"/>
          <w:lang w:val="hy-AM"/>
        </w:rPr>
      </w:pPr>
      <w:proofErr w:type="spellStart"/>
      <w:r w:rsidRPr="0066151D">
        <w:rPr>
          <w:rFonts w:ascii="GHEA Grapalat" w:hAnsi="GHEA Grapalat"/>
          <w:iCs/>
          <w:lang w:val="de-DE"/>
        </w:rPr>
        <w:t>Դատարանը</w:t>
      </w:r>
      <w:proofErr w:type="spellEnd"/>
      <w:r w:rsidRPr="0066151D">
        <w:rPr>
          <w:rFonts w:ascii="GHEA Grapalat" w:hAnsi="GHEA Grapalat" w:cs="Sylfaen"/>
          <w:lang w:val="hy-AM"/>
        </w:rPr>
        <w:t xml:space="preserve"> </w:t>
      </w:r>
      <w:r w:rsidR="00E32168" w:rsidRPr="0066151D">
        <w:rPr>
          <w:rFonts w:ascii="GHEA Grapalat" w:hAnsi="GHEA Grapalat" w:cs="Sylfaen"/>
          <w:lang w:val="hy-AM"/>
        </w:rPr>
        <w:t>01.06.2022 թվականի վճռով հայցը մերժել է</w:t>
      </w:r>
      <w:r w:rsidRPr="0066151D">
        <w:rPr>
          <w:rFonts w:ascii="GHEA Grapalat" w:hAnsi="GHEA Grapalat" w:cs="Sylfaen"/>
          <w:lang w:val="hy-AM"/>
        </w:rPr>
        <w:t xml:space="preserve">` </w:t>
      </w:r>
      <w:proofErr w:type="spellStart"/>
      <w:r w:rsidRPr="0066151D">
        <w:rPr>
          <w:rFonts w:ascii="GHEA Grapalat" w:hAnsi="GHEA Grapalat"/>
          <w:iCs/>
          <w:lang w:val="de-DE"/>
        </w:rPr>
        <w:t>պատճառաբանելով</w:t>
      </w:r>
      <w:proofErr w:type="spellEnd"/>
      <w:r w:rsidRPr="0066151D">
        <w:rPr>
          <w:rFonts w:ascii="GHEA Grapalat" w:hAnsi="GHEA Grapalat"/>
          <w:iCs/>
          <w:lang w:val="de-DE"/>
        </w:rPr>
        <w:t xml:space="preserve">, </w:t>
      </w:r>
      <w:proofErr w:type="spellStart"/>
      <w:r w:rsidRPr="0066151D">
        <w:rPr>
          <w:rFonts w:ascii="GHEA Grapalat" w:hAnsi="GHEA Grapalat"/>
          <w:iCs/>
          <w:lang w:val="de-DE"/>
        </w:rPr>
        <w:t>որ</w:t>
      </w:r>
      <w:proofErr w:type="spellEnd"/>
      <w:r w:rsidR="00E166CF" w:rsidRPr="0066151D">
        <w:rPr>
          <w:rFonts w:ascii="GHEA Grapalat" w:hAnsi="GHEA Grapalat"/>
          <w:iCs/>
          <w:lang w:val="hy-AM"/>
        </w:rPr>
        <w:t xml:space="preserve"> </w:t>
      </w:r>
      <w:r w:rsidR="00E20389" w:rsidRPr="0066151D">
        <w:rPr>
          <w:rFonts w:ascii="GHEA Grapalat" w:hAnsi="GHEA Grapalat"/>
          <w:iCs/>
          <w:lang w:val="hy-AM"/>
        </w:rPr>
        <w:t>«</w:t>
      </w:r>
      <w:r w:rsidR="00E166CF" w:rsidRPr="0066151D">
        <w:rPr>
          <w:rFonts w:ascii="GHEA Grapalat" w:hAnsi="GHEA Grapalat"/>
          <w:i/>
          <w:lang w:val="hy-AM"/>
        </w:rPr>
        <w:t xml:space="preserve">(…) բացակայում է հայցվորի կողմից վիճելի գույքի` բարեխիղճ կերպով ձեռք բերված լինելու փաստը, այսինքն` հայցվորի մոտ չէր կարող առկա լինել այն համոզմունքը, որ վերջինս գույքը ձեռք է բերում օրինական` հետագայում սեփականության իրավունքով ձեռք բերելու հիմքով, ուստի Դատարանը գտնում է, որ ձեռքբերման վաղեմության ուժով՝ </w:t>
      </w:r>
      <w:r w:rsidR="00C3560E" w:rsidRPr="00C3560E">
        <w:rPr>
          <w:rFonts w:ascii="GHEA Grapalat" w:hAnsi="GHEA Grapalat"/>
          <w:i/>
          <w:lang w:val="hy-AM"/>
        </w:rPr>
        <w:t>********</w:t>
      </w:r>
      <w:r w:rsidR="00C3560E">
        <w:rPr>
          <w:rStyle w:val="FootnoteReference"/>
          <w:rFonts w:ascii="GHEA Grapalat" w:hAnsi="GHEA Grapalat"/>
          <w:i/>
          <w:lang w:val="hy-AM"/>
        </w:rPr>
        <w:footnoteReference w:id="19"/>
      </w:r>
      <w:r w:rsidR="00E166CF" w:rsidRPr="0066151D">
        <w:rPr>
          <w:rFonts w:ascii="GHEA Grapalat" w:hAnsi="GHEA Grapalat"/>
          <w:i/>
          <w:lang w:val="hy-AM"/>
        </w:rPr>
        <w:t xml:space="preserve"> հասցեում գտնվող 31,88քմ մակերեսով ոչ բնակելի տարածքի նկատմամբ հայցվորի սեփականության իրավունքը ճանաչելու մասին պահանջն անհիմն է և ենթակա է մերժման</w:t>
      </w:r>
      <w:r w:rsidRPr="0066151D">
        <w:rPr>
          <w:rFonts w:ascii="GHEA Grapalat" w:hAnsi="GHEA Grapalat"/>
          <w:iCs/>
          <w:lang w:val="hy-AM"/>
        </w:rPr>
        <w:t>»</w:t>
      </w:r>
      <w:r w:rsidR="004F7FC2" w:rsidRPr="0066151D">
        <w:rPr>
          <w:rFonts w:ascii="GHEA Grapalat" w:hAnsi="GHEA Grapalat"/>
          <w:iCs/>
          <w:lang w:val="hy-AM"/>
        </w:rPr>
        <w:t>:</w:t>
      </w:r>
    </w:p>
    <w:p w14:paraId="2E861269" w14:textId="0F493DC2" w:rsidR="00BD4C02" w:rsidRPr="0066151D" w:rsidRDefault="009F5DB9" w:rsidP="0066151D">
      <w:pPr>
        <w:widowControl w:val="0"/>
        <w:spacing w:line="278" w:lineRule="auto"/>
        <w:ind w:right="-1" w:firstLine="567"/>
        <w:jc w:val="both"/>
        <w:rPr>
          <w:rFonts w:ascii="GHEA Grapalat" w:hAnsi="GHEA Grapalat"/>
          <w:lang w:val="de-DE"/>
        </w:rPr>
      </w:pPr>
      <w:r w:rsidRPr="0066151D">
        <w:rPr>
          <w:rFonts w:ascii="GHEA Grapalat" w:hAnsi="GHEA Grapalat"/>
          <w:iCs/>
          <w:lang w:val="hy-AM"/>
        </w:rPr>
        <w:t xml:space="preserve">Վերաքննիչ դատարանը 07.11.2022 թվականի որոշմամբ Էդուարդ </w:t>
      </w:r>
      <w:proofErr w:type="spellStart"/>
      <w:r w:rsidRPr="0066151D">
        <w:rPr>
          <w:rFonts w:ascii="GHEA Grapalat" w:hAnsi="GHEA Grapalat"/>
          <w:iCs/>
          <w:lang w:val="hy-AM"/>
        </w:rPr>
        <w:t>Ջզմեչյանի</w:t>
      </w:r>
      <w:proofErr w:type="spellEnd"/>
      <w:r w:rsidRPr="0066151D">
        <w:rPr>
          <w:rFonts w:ascii="GHEA Grapalat" w:hAnsi="GHEA Grapalat"/>
          <w:iCs/>
          <w:lang w:val="hy-AM"/>
        </w:rPr>
        <w:t xml:space="preserve"> վերաքննիչ բողոքը բավարարել է մասնակիորեն՝ Դատարանի 01.06.2022 թվականի վճիռը բեկանել է և գործն ուղարկել է նոր քննության</w:t>
      </w:r>
      <w:r w:rsidR="00462821" w:rsidRPr="0066151D">
        <w:rPr>
          <w:rFonts w:ascii="GHEA Grapalat" w:hAnsi="GHEA Grapalat"/>
          <w:iCs/>
          <w:lang w:val="de-DE"/>
        </w:rPr>
        <w:t xml:space="preserve">՝ </w:t>
      </w:r>
      <w:proofErr w:type="spellStart"/>
      <w:r w:rsidR="00462821" w:rsidRPr="0066151D">
        <w:rPr>
          <w:rFonts w:ascii="GHEA Grapalat" w:hAnsi="GHEA Grapalat"/>
          <w:iCs/>
          <w:lang w:val="de-DE"/>
        </w:rPr>
        <w:t>պատճառաբանելով</w:t>
      </w:r>
      <w:proofErr w:type="spellEnd"/>
      <w:r w:rsidR="00462821" w:rsidRPr="0066151D">
        <w:rPr>
          <w:rFonts w:ascii="GHEA Grapalat" w:hAnsi="GHEA Grapalat"/>
          <w:iCs/>
          <w:lang w:val="de-DE"/>
        </w:rPr>
        <w:t xml:space="preserve">, </w:t>
      </w:r>
      <w:proofErr w:type="spellStart"/>
      <w:r w:rsidR="00462821" w:rsidRPr="0066151D">
        <w:rPr>
          <w:rFonts w:ascii="GHEA Grapalat" w:hAnsi="GHEA Grapalat"/>
          <w:iCs/>
          <w:lang w:val="de-DE"/>
        </w:rPr>
        <w:t>որ</w:t>
      </w:r>
      <w:proofErr w:type="spellEnd"/>
      <w:r w:rsidR="00462821" w:rsidRPr="0066151D">
        <w:rPr>
          <w:rFonts w:ascii="GHEA Grapalat" w:hAnsi="GHEA Grapalat"/>
          <w:iCs/>
          <w:lang w:val="de-DE"/>
        </w:rPr>
        <w:t xml:space="preserve"> </w:t>
      </w:r>
      <w:r w:rsidR="00462821" w:rsidRPr="0066151D">
        <w:rPr>
          <w:rFonts w:ascii="GHEA Grapalat" w:hAnsi="GHEA Grapalat"/>
          <w:i/>
          <w:lang w:val="de-DE"/>
        </w:rPr>
        <w:t>«</w:t>
      </w:r>
      <w:r w:rsidR="00462821" w:rsidRPr="0066151D">
        <w:rPr>
          <w:rFonts w:ascii="GHEA Grapalat" w:hAnsi="GHEA Grapalat" w:cs="Sylfaen"/>
          <w:i/>
          <w:lang w:val="de-DE"/>
        </w:rPr>
        <w:t xml:space="preserve">(...) </w:t>
      </w:r>
      <w:proofErr w:type="spellStart"/>
      <w:r w:rsidR="00BE1E89" w:rsidRPr="0066151D">
        <w:rPr>
          <w:rFonts w:ascii="GHEA Grapalat" w:hAnsi="GHEA Grapalat"/>
          <w:i/>
          <w:lang w:val="de-DE"/>
        </w:rPr>
        <w:t>ավելի</w:t>
      </w:r>
      <w:proofErr w:type="spellEnd"/>
      <w:r w:rsidR="00BE1E89" w:rsidRPr="0066151D">
        <w:rPr>
          <w:rFonts w:ascii="GHEA Grapalat" w:hAnsi="GHEA Grapalat"/>
          <w:i/>
          <w:lang w:val="de-DE"/>
        </w:rPr>
        <w:t xml:space="preserve"> </w:t>
      </w:r>
      <w:proofErr w:type="spellStart"/>
      <w:r w:rsidR="00BE1E89" w:rsidRPr="0066151D">
        <w:rPr>
          <w:rFonts w:ascii="GHEA Grapalat" w:hAnsi="GHEA Grapalat"/>
          <w:i/>
          <w:lang w:val="de-DE"/>
        </w:rPr>
        <w:t>քան</w:t>
      </w:r>
      <w:proofErr w:type="spellEnd"/>
      <w:r w:rsidR="00BE1E89" w:rsidRPr="0066151D">
        <w:rPr>
          <w:rFonts w:ascii="GHEA Grapalat" w:hAnsi="GHEA Grapalat"/>
          <w:i/>
          <w:lang w:val="de-DE"/>
        </w:rPr>
        <w:t xml:space="preserve"> </w:t>
      </w:r>
      <w:proofErr w:type="spellStart"/>
      <w:r w:rsidR="00BE1E89" w:rsidRPr="0066151D">
        <w:rPr>
          <w:rFonts w:ascii="GHEA Grapalat" w:hAnsi="GHEA Grapalat"/>
          <w:i/>
          <w:lang w:val="de-DE"/>
        </w:rPr>
        <w:t>տասը</w:t>
      </w:r>
      <w:proofErr w:type="spellEnd"/>
      <w:r w:rsidR="00BE1E89" w:rsidRPr="0066151D">
        <w:rPr>
          <w:rFonts w:ascii="GHEA Grapalat" w:hAnsi="GHEA Grapalat"/>
          <w:i/>
          <w:lang w:val="de-DE"/>
        </w:rPr>
        <w:t xml:space="preserve"> </w:t>
      </w:r>
      <w:proofErr w:type="spellStart"/>
      <w:r w:rsidR="00BE1E89" w:rsidRPr="0066151D">
        <w:rPr>
          <w:rFonts w:ascii="GHEA Grapalat" w:hAnsi="GHEA Grapalat"/>
          <w:i/>
          <w:lang w:val="de-DE"/>
        </w:rPr>
        <w:t>տարի</w:t>
      </w:r>
      <w:proofErr w:type="spellEnd"/>
      <w:r w:rsidR="00BE1E89" w:rsidRPr="0066151D">
        <w:rPr>
          <w:rFonts w:ascii="GHEA Grapalat" w:hAnsi="GHEA Grapalat"/>
          <w:i/>
          <w:lang w:val="de-DE"/>
        </w:rPr>
        <w:t xml:space="preserve"> </w:t>
      </w:r>
      <w:proofErr w:type="spellStart"/>
      <w:r w:rsidR="00BE1E89" w:rsidRPr="0066151D">
        <w:rPr>
          <w:rFonts w:ascii="GHEA Grapalat" w:hAnsi="GHEA Grapalat"/>
          <w:i/>
          <w:lang w:val="de-DE"/>
        </w:rPr>
        <w:t>Երևան</w:t>
      </w:r>
      <w:proofErr w:type="spellEnd"/>
      <w:r w:rsidR="00BE1E89" w:rsidRPr="0066151D">
        <w:rPr>
          <w:rFonts w:ascii="GHEA Grapalat" w:hAnsi="GHEA Grapalat"/>
          <w:i/>
          <w:lang w:val="de-DE"/>
        </w:rPr>
        <w:t xml:space="preserve"> </w:t>
      </w:r>
      <w:proofErr w:type="spellStart"/>
      <w:r w:rsidR="00BE1E89" w:rsidRPr="0066151D">
        <w:rPr>
          <w:rFonts w:ascii="GHEA Grapalat" w:hAnsi="GHEA Grapalat"/>
          <w:i/>
          <w:lang w:val="de-DE"/>
        </w:rPr>
        <w:t>համայնքը</w:t>
      </w:r>
      <w:proofErr w:type="spellEnd"/>
      <w:r w:rsidR="00BE1E89" w:rsidRPr="0066151D">
        <w:rPr>
          <w:rFonts w:ascii="GHEA Grapalat" w:hAnsi="GHEA Grapalat"/>
          <w:i/>
          <w:lang w:val="de-DE"/>
        </w:rPr>
        <w:t xml:space="preserve"> </w:t>
      </w:r>
      <w:proofErr w:type="spellStart"/>
      <w:r w:rsidR="00BE1E89" w:rsidRPr="0066151D">
        <w:rPr>
          <w:rFonts w:ascii="GHEA Grapalat" w:hAnsi="GHEA Grapalat"/>
          <w:i/>
          <w:lang w:val="de-DE"/>
        </w:rPr>
        <w:t>ավտոտնակի</w:t>
      </w:r>
      <w:proofErr w:type="spellEnd"/>
      <w:r w:rsidR="00BE1E89" w:rsidRPr="0066151D">
        <w:rPr>
          <w:rFonts w:ascii="GHEA Grapalat" w:hAnsi="GHEA Grapalat"/>
          <w:i/>
          <w:lang w:val="de-DE"/>
        </w:rPr>
        <w:t xml:space="preserve"> </w:t>
      </w:r>
      <w:proofErr w:type="spellStart"/>
      <w:r w:rsidR="00BE1E89" w:rsidRPr="0066151D">
        <w:rPr>
          <w:rFonts w:ascii="GHEA Grapalat" w:hAnsi="GHEA Grapalat"/>
          <w:i/>
          <w:lang w:val="de-DE"/>
        </w:rPr>
        <w:t>նկատմամբ</w:t>
      </w:r>
      <w:proofErr w:type="spellEnd"/>
      <w:r w:rsidR="00BE1E89" w:rsidRPr="0066151D">
        <w:rPr>
          <w:rFonts w:ascii="GHEA Grapalat" w:hAnsi="GHEA Grapalat"/>
          <w:i/>
          <w:lang w:val="de-DE"/>
        </w:rPr>
        <w:t xml:space="preserve"> </w:t>
      </w:r>
      <w:proofErr w:type="spellStart"/>
      <w:r w:rsidR="00BE1E89" w:rsidRPr="0066151D">
        <w:rPr>
          <w:rFonts w:ascii="GHEA Grapalat" w:hAnsi="GHEA Grapalat"/>
          <w:i/>
          <w:lang w:val="de-DE"/>
        </w:rPr>
        <w:t>իր</w:t>
      </w:r>
      <w:proofErr w:type="spellEnd"/>
      <w:r w:rsidR="00BE1E89" w:rsidRPr="0066151D">
        <w:rPr>
          <w:rFonts w:ascii="GHEA Grapalat" w:hAnsi="GHEA Grapalat"/>
          <w:i/>
          <w:lang w:val="de-DE"/>
        </w:rPr>
        <w:t xml:space="preserve"> </w:t>
      </w:r>
      <w:proofErr w:type="spellStart"/>
      <w:r w:rsidR="00506EED" w:rsidRPr="0066151D">
        <w:rPr>
          <w:rFonts w:ascii="GHEA Grapalat" w:hAnsi="GHEA Grapalat"/>
          <w:i/>
          <w:lang w:val="de-DE"/>
        </w:rPr>
        <w:t>իրավունքները</w:t>
      </w:r>
      <w:proofErr w:type="spellEnd"/>
      <w:r w:rsidR="00BE1E89" w:rsidRPr="0066151D">
        <w:rPr>
          <w:rFonts w:ascii="GHEA Grapalat" w:hAnsi="GHEA Grapalat"/>
          <w:i/>
          <w:lang w:val="de-DE"/>
        </w:rPr>
        <w:t xml:space="preserve"> </w:t>
      </w:r>
      <w:proofErr w:type="spellStart"/>
      <w:r w:rsidR="00BE1E89" w:rsidRPr="0066151D">
        <w:rPr>
          <w:rFonts w:ascii="GHEA Grapalat" w:hAnsi="GHEA Grapalat"/>
          <w:i/>
          <w:lang w:val="de-DE"/>
        </w:rPr>
        <w:t>գրանցելու</w:t>
      </w:r>
      <w:proofErr w:type="spellEnd"/>
      <w:r w:rsidR="00BE1E89" w:rsidRPr="0066151D">
        <w:rPr>
          <w:rFonts w:ascii="GHEA Grapalat" w:hAnsi="GHEA Grapalat"/>
          <w:i/>
          <w:lang w:val="de-DE"/>
        </w:rPr>
        <w:t xml:space="preserve"> </w:t>
      </w:r>
      <w:proofErr w:type="spellStart"/>
      <w:r w:rsidR="00BE1E89" w:rsidRPr="0066151D">
        <w:rPr>
          <w:rFonts w:ascii="GHEA Grapalat" w:hAnsi="GHEA Grapalat"/>
          <w:i/>
          <w:lang w:val="de-DE"/>
        </w:rPr>
        <w:t>հետ</w:t>
      </w:r>
      <w:proofErr w:type="spellEnd"/>
      <w:r w:rsidR="00BE1E89" w:rsidRPr="0066151D">
        <w:rPr>
          <w:rFonts w:ascii="GHEA Grapalat" w:hAnsi="GHEA Grapalat"/>
          <w:i/>
          <w:lang w:val="de-DE"/>
        </w:rPr>
        <w:t xml:space="preserve"> </w:t>
      </w:r>
      <w:proofErr w:type="spellStart"/>
      <w:r w:rsidR="00BE1E89" w:rsidRPr="0066151D">
        <w:rPr>
          <w:rFonts w:ascii="GHEA Grapalat" w:hAnsi="GHEA Grapalat"/>
          <w:i/>
          <w:lang w:val="de-DE"/>
        </w:rPr>
        <w:t>կապված</w:t>
      </w:r>
      <w:proofErr w:type="spellEnd"/>
      <w:r w:rsidR="00BE1E89" w:rsidRPr="0066151D">
        <w:rPr>
          <w:rFonts w:ascii="GHEA Grapalat" w:hAnsi="GHEA Grapalat"/>
          <w:i/>
          <w:lang w:val="de-DE"/>
        </w:rPr>
        <w:t xml:space="preserve"> </w:t>
      </w:r>
      <w:proofErr w:type="spellStart"/>
      <w:r w:rsidR="00BE1E89" w:rsidRPr="0066151D">
        <w:rPr>
          <w:rFonts w:ascii="GHEA Grapalat" w:hAnsi="GHEA Grapalat"/>
          <w:i/>
          <w:lang w:val="de-DE"/>
        </w:rPr>
        <w:t>գործողություն</w:t>
      </w:r>
      <w:proofErr w:type="spellEnd"/>
      <w:r w:rsidR="00BE1E89" w:rsidRPr="0066151D">
        <w:rPr>
          <w:rFonts w:ascii="GHEA Grapalat" w:hAnsi="GHEA Grapalat"/>
          <w:i/>
          <w:lang w:val="de-DE"/>
        </w:rPr>
        <w:t xml:space="preserve"> </w:t>
      </w:r>
      <w:proofErr w:type="spellStart"/>
      <w:r w:rsidR="00BE1E89" w:rsidRPr="0066151D">
        <w:rPr>
          <w:rFonts w:ascii="GHEA Grapalat" w:hAnsi="GHEA Grapalat"/>
          <w:i/>
          <w:lang w:val="de-DE"/>
        </w:rPr>
        <w:t>չի</w:t>
      </w:r>
      <w:proofErr w:type="spellEnd"/>
      <w:r w:rsidR="00BE1E89" w:rsidRPr="0066151D">
        <w:rPr>
          <w:rFonts w:ascii="GHEA Grapalat" w:hAnsi="GHEA Grapalat"/>
          <w:i/>
          <w:lang w:val="de-DE"/>
        </w:rPr>
        <w:t xml:space="preserve"> </w:t>
      </w:r>
      <w:proofErr w:type="spellStart"/>
      <w:r w:rsidR="00BE1E89" w:rsidRPr="0066151D">
        <w:rPr>
          <w:rFonts w:ascii="GHEA Grapalat" w:hAnsi="GHEA Grapalat"/>
          <w:i/>
          <w:lang w:val="de-DE"/>
        </w:rPr>
        <w:t>կատարել</w:t>
      </w:r>
      <w:proofErr w:type="spellEnd"/>
      <w:r w:rsidR="00BE1E89" w:rsidRPr="0066151D">
        <w:rPr>
          <w:rFonts w:ascii="GHEA Grapalat" w:hAnsi="GHEA Grapalat"/>
          <w:i/>
          <w:lang w:val="de-DE"/>
        </w:rPr>
        <w:t xml:space="preserve"> (</w:t>
      </w:r>
      <w:proofErr w:type="spellStart"/>
      <w:r w:rsidR="00BE1E89" w:rsidRPr="0066151D">
        <w:rPr>
          <w:rFonts w:ascii="GHEA Grapalat" w:hAnsi="GHEA Grapalat"/>
          <w:i/>
          <w:lang w:val="de-DE"/>
        </w:rPr>
        <w:t>դրսևորել</w:t>
      </w:r>
      <w:proofErr w:type="spellEnd"/>
      <w:r w:rsidR="00BE1E89" w:rsidRPr="0066151D">
        <w:rPr>
          <w:rFonts w:ascii="GHEA Grapalat" w:hAnsi="GHEA Grapalat"/>
          <w:i/>
          <w:lang w:val="de-DE"/>
        </w:rPr>
        <w:t xml:space="preserve"> է </w:t>
      </w:r>
      <w:proofErr w:type="spellStart"/>
      <w:r w:rsidR="00BE1E89" w:rsidRPr="0066151D">
        <w:rPr>
          <w:rFonts w:ascii="GHEA Grapalat" w:hAnsi="GHEA Grapalat"/>
          <w:i/>
          <w:lang w:val="de-DE"/>
        </w:rPr>
        <w:t>անգործություն</w:t>
      </w:r>
      <w:proofErr w:type="spellEnd"/>
      <w:r w:rsidR="00BE1E89" w:rsidRPr="0066151D">
        <w:rPr>
          <w:rFonts w:ascii="GHEA Grapalat" w:hAnsi="GHEA Grapalat"/>
          <w:i/>
          <w:lang w:val="de-DE"/>
        </w:rPr>
        <w:t xml:space="preserve">)։ </w:t>
      </w:r>
      <w:proofErr w:type="spellStart"/>
      <w:r w:rsidR="00BE1E89" w:rsidRPr="0066151D">
        <w:rPr>
          <w:rFonts w:ascii="GHEA Grapalat" w:hAnsi="GHEA Grapalat"/>
          <w:i/>
          <w:lang w:val="de-DE"/>
        </w:rPr>
        <w:t>Ավելին</w:t>
      </w:r>
      <w:proofErr w:type="spellEnd"/>
      <w:r w:rsidR="00BE1E89" w:rsidRPr="0066151D">
        <w:rPr>
          <w:rFonts w:ascii="GHEA Grapalat" w:hAnsi="GHEA Grapalat"/>
          <w:i/>
          <w:lang w:val="de-DE"/>
        </w:rPr>
        <w:t xml:space="preserve">, </w:t>
      </w:r>
      <w:proofErr w:type="spellStart"/>
      <w:r w:rsidR="00BE1E89" w:rsidRPr="0066151D">
        <w:rPr>
          <w:rFonts w:ascii="GHEA Grapalat" w:hAnsi="GHEA Grapalat"/>
          <w:i/>
          <w:lang w:val="de-DE"/>
        </w:rPr>
        <w:t>Երևանի</w:t>
      </w:r>
      <w:proofErr w:type="spellEnd"/>
      <w:r w:rsidR="00BE1E89" w:rsidRPr="0066151D">
        <w:rPr>
          <w:rFonts w:ascii="GHEA Grapalat" w:hAnsi="GHEA Grapalat"/>
          <w:i/>
          <w:lang w:val="de-DE"/>
        </w:rPr>
        <w:t xml:space="preserve"> </w:t>
      </w:r>
      <w:proofErr w:type="spellStart"/>
      <w:r w:rsidR="00BE1E89" w:rsidRPr="0066151D">
        <w:rPr>
          <w:rFonts w:ascii="GHEA Grapalat" w:hAnsi="GHEA Grapalat"/>
          <w:i/>
          <w:lang w:val="de-DE"/>
        </w:rPr>
        <w:t>քաղաքապետարանը</w:t>
      </w:r>
      <w:proofErr w:type="spellEnd"/>
      <w:r w:rsidR="00BE1E89" w:rsidRPr="0066151D">
        <w:rPr>
          <w:rFonts w:ascii="GHEA Grapalat" w:hAnsi="GHEA Grapalat"/>
          <w:i/>
          <w:lang w:val="de-DE"/>
        </w:rPr>
        <w:t xml:space="preserve"> 26.03.2020թ. </w:t>
      </w:r>
      <w:proofErr w:type="spellStart"/>
      <w:r w:rsidR="00BE1E89" w:rsidRPr="0066151D">
        <w:rPr>
          <w:rFonts w:ascii="GHEA Grapalat" w:hAnsi="GHEA Grapalat"/>
          <w:i/>
          <w:lang w:val="de-DE"/>
        </w:rPr>
        <w:t>թիվ</w:t>
      </w:r>
      <w:proofErr w:type="spellEnd"/>
      <w:r w:rsidR="00BE1E89" w:rsidRPr="0066151D">
        <w:rPr>
          <w:rFonts w:ascii="GHEA Grapalat" w:hAnsi="GHEA Grapalat"/>
          <w:i/>
          <w:lang w:val="de-DE"/>
        </w:rPr>
        <w:t xml:space="preserve"> 20/1-Ջ82 </w:t>
      </w:r>
      <w:proofErr w:type="spellStart"/>
      <w:r w:rsidR="00BE1E89" w:rsidRPr="0066151D">
        <w:rPr>
          <w:rFonts w:ascii="GHEA Grapalat" w:hAnsi="GHEA Grapalat"/>
          <w:i/>
          <w:lang w:val="de-DE"/>
        </w:rPr>
        <w:t>գրությամբ</w:t>
      </w:r>
      <w:proofErr w:type="spellEnd"/>
      <w:r w:rsidR="00BE1E89" w:rsidRPr="0066151D">
        <w:rPr>
          <w:rFonts w:ascii="GHEA Grapalat" w:hAnsi="GHEA Grapalat"/>
          <w:i/>
          <w:lang w:val="de-DE"/>
        </w:rPr>
        <w:t xml:space="preserve">, </w:t>
      </w:r>
      <w:proofErr w:type="spellStart"/>
      <w:r w:rsidR="00BE1E89" w:rsidRPr="0066151D">
        <w:rPr>
          <w:rFonts w:ascii="GHEA Grapalat" w:hAnsi="GHEA Grapalat"/>
          <w:i/>
          <w:lang w:val="de-DE"/>
        </w:rPr>
        <w:t>վկայակոչելով</w:t>
      </w:r>
      <w:proofErr w:type="spellEnd"/>
      <w:r w:rsidR="00BE1E89" w:rsidRPr="0066151D">
        <w:rPr>
          <w:rFonts w:ascii="GHEA Grapalat" w:hAnsi="GHEA Grapalat"/>
          <w:i/>
          <w:lang w:val="de-DE"/>
        </w:rPr>
        <w:t xml:space="preserve"> ՀՀ </w:t>
      </w:r>
      <w:proofErr w:type="spellStart"/>
      <w:r w:rsidR="00BE1E89" w:rsidRPr="0066151D">
        <w:rPr>
          <w:rFonts w:ascii="GHEA Grapalat" w:hAnsi="GHEA Grapalat"/>
          <w:i/>
          <w:lang w:val="de-DE"/>
        </w:rPr>
        <w:t>կառավարության</w:t>
      </w:r>
      <w:proofErr w:type="spellEnd"/>
      <w:r w:rsidR="00BE1E89" w:rsidRPr="0066151D">
        <w:rPr>
          <w:rFonts w:ascii="GHEA Grapalat" w:hAnsi="GHEA Grapalat"/>
          <w:i/>
          <w:lang w:val="de-DE"/>
        </w:rPr>
        <w:t xml:space="preserve"> 29.05.2009 </w:t>
      </w:r>
      <w:proofErr w:type="spellStart"/>
      <w:r w:rsidR="00BE1E89" w:rsidRPr="0066151D">
        <w:rPr>
          <w:rFonts w:ascii="GHEA Grapalat" w:hAnsi="GHEA Grapalat"/>
          <w:i/>
          <w:lang w:val="de-DE"/>
        </w:rPr>
        <w:t>թվականի</w:t>
      </w:r>
      <w:proofErr w:type="spellEnd"/>
      <w:r w:rsidR="00BE1E89" w:rsidRPr="0066151D">
        <w:rPr>
          <w:rFonts w:ascii="GHEA Grapalat" w:hAnsi="GHEA Grapalat"/>
          <w:i/>
          <w:lang w:val="de-DE"/>
        </w:rPr>
        <w:t xml:space="preserve"> </w:t>
      </w:r>
      <w:proofErr w:type="spellStart"/>
      <w:r w:rsidR="00BE1E89" w:rsidRPr="0066151D">
        <w:rPr>
          <w:rFonts w:ascii="GHEA Grapalat" w:hAnsi="GHEA Grapalat"/>
          <w:i/>
          <w:lang w:val="de-DE"/>
        </w:rPr>
        <w:t>թիվ</w:t>
      </w:r>
      <w:proofErr w:type="spellEnd"/>
      <w:r w:rsidR="00BE1E89" w:rsidRPr="0066151D">
        <w:rPr>
          <w:rFonts w:ascii="GHEA Grapalat" w:hAnsi="GHEA Grapalat"/>
          <w:i/>
          <w:lang w:val="de-DE"/>
        </w:rPr>
        <w:t xml:space="preserve"> 604-Ն </w:t>
      </w:r>
      <w:proofErr w:type="spellStart"/>
      <w:r w:rsidR="00BE1E89" w:rsidRPr="0066151D">
        <w:rPr>
          <w:rFonts w:ascii="GHEA Grapalat" w:hAnsi="GHEA Grapalat"/>
          <w:i/>
          <w:lang w:val="de-DE"/>
        </w:rPr>
        <w:t>որոշումը</w:t>
      </w:r>
      <w:proofErr w:type="spellEnd"/>
      <w:r w:rsidR="00BE1E89" w:rsidRPr="0066151D">
        <w:rPr>
          <w:rFonts w:ascii="GHEA Grapalat" w:hAnsi="GHEA Grapalat"/>
          <w:i/>
          <w:lang w:val="de-DE"/>
        </w:rPr>
        <w:t xml:space="preserve">, </w:t>
      </w:r>
      <w:proofErr w:type="spellStart"/>
      <w:r w:rsidR="00BE1E89" w:rsidRPr="0066151D">
        <w:rPr>
          <w:rFonts w:ascii="GHEA Grapalat" w:hAnsi="GHEA Grapalat"/>
          <w:i/>
          <w:lang w:val="de-DE"/>
        </w:rPr>
        <w:t>հայցվորին</w:t>
      </w:r>
      <w:proofErr w:type="spellEnd"/>
      <w:r w:rsidR="00BE1E89" w:rsidRPr="0066151D">
        <w:rPr>
          <w:rFonts w:ascii="GHEA Grapalat" w:hAnsi="GHEA Grapalat"/>
          <w:i/>
          <w:lang w:val="de-DE"/>
        </w:rPr>
        <w:t xml:space="preserve"> </w:t>
      </w:r>
      <w:proofErr w:type="spellStart"/>
      <w:r w:rsidR="00BE1E89" w:rsidRPr="0066151D">
        <w:rPr>
          <w:rFonts w:ascii="GHEA Grapalat" w:hAnsi="GHEA Grapalat"/>
          <w:i/>
          <w:lang w:val="de-DE"/>
        </w:rPr>
        <w:t>տեղեկացրել</w:t>
      </w:r>
      <w:proofErr w:type="spellEnd"/>
      <w:r w:rsidR="00BE1E89" w:rsidRPr="0066151D">
        <w:rPr>
          <w:rFonts w:ascii="GHEA Grapalat" w:hAnsi="GHEA Grapalat"/>
          <w:i/>
          <w:lang w:val="de-DE"/>
        </w:rPr>
        <w:t xml:space="preserve"> է, </w:t>
      </w:r>
      <w:proofErr w:type="spellStart"/>
      <w:r w:rsidR="00BE1E89" w:rsidRPr="0066151D">
        <w:rPr>
          <w:rFonts w:ascii="GHEA Grapalat" w:hAnsi="GHEA Grapalat"/>
          <w:i/>
          <w:lang w:val="de-DE"/>
        </w:rPr>
        <w:t>որ</w:t>
      </w:r>
      <w:proofErr w:type="spellEnd"/>
      <w:r w:rsidR="00BE1E89" w:rsidRPr="0066151D">
        <w:rPr>
          <w:rFonts w:ascii="GHEA Grapalat" w:hAnsi="GHEA Grapalat"/>
          <w:i/>
          <w:lang w:val="de-DE"/>
        </w:rPr>
        <w:t xml:space="preserve"> </w:t>
      </w:r>
      <w:proofErr w:type="spellStart"/>
      <w:r w:rsidR="00BE1E89" w:rsidRPr="0066151D">
        <w:rPr>
          <w:rFonts w:ascii="GHEA Grapalat" w:hAnsi="GHEA Grapalat"/>
          <w:i/>
          <w:lang w:val="de-DE"/>
        </w:rPr>
        <w:t>ավտոտնակը</w:t>
      </w:r>
      <w:proofErr w:type="spellEnd"/>
      <w:r w:rsidR="00BE1E89" w:rsidRPr="0066151D">
        <w:rPr>
          <w:rFonts w:ascii="GHEA Grapalat" w:hAnsi="GHEA Grapalat"/>
          <w:i/>
          <w:lang w:val="de-DE"/>
        </w:rPr>
        <w:t xml:space="preserve"> </w:t>
      </w:r>
      <w:proofErr w:type="spellStart"/>
      <w:r w:rsidR="00BE1E89" w:rsidRPr="0066151D">
        <w:rPr>
          <w:rFonts w:ascii="GHEA Grapalat" w:hAnsi="GHEA Grapalat"/>
          <w:i/>
          <w:lang w:val="de-DE"/>
        </w:rPr>
        <w:t>դասակարգված</w:t>
      </w:r>
      <w:proofErr w:type="spellEnd"/>
      <w:r w:rsidR="00BE1E89" w:rsidRPr="0066151D">
        <w:rPr>
          <w:rFonts w:ascii="GHEA Grapalat" w:hAnsi="GHEA Grapalat"/>
          <w:i/>
          <w:lang w:val="de-DE"/>
        </w:rPr>
        <w:t xml:space="preserve"> է </w:t>
      </w:r>
      <w:proofErr w:type="spellStart"/>
      <w:r w:rsidR="00BE1E89" w:rsidRPr="0066151D">
        <w:rPr>
          <w:rFonts w:ascii="GHEA Grapalat" w:hAnsi="GHEA Grapalat"/>
          <w:i/>
          <w:lang w:val="de-DE"/>
        </w:rPr>
        <w:t>բնակելի</w:t>
      </w:r>
      <w:proofErr w:type="spellEnd"/>
      <w:r w:rsidR="00BE1E89" w:rsidRPr="0066151D">
        <w:rPr>
          <w:rFonts w:ascii="GHEA Grapalat" w:hAnsi="GHEA Grapalat"/>
          <w:i/>
          <w:lang w:val="de-DE"/>
        </w:rPr>
        <w:t xml:space="preserve"> </w:t>
      </w:r>
      <w:proofErr w:type="spellStart"/>
      <w:r w:rsidR="00BE1E89" w:rsidRPr="0066151D">
        <w:rPr>
          <w:rFonts w:ascii="GHEA Grapalat" w:hAnsi="GHEA Grapalat"/>
          <w:i/>
          <w:lang w:val="de-DE"/>
        </w:rPr>
        <w:t>նշանակության</w:t>
      </w:r>
      <w:proofErr w:type="spellEnd"/>
      <w:r w:rsidR="00BE1E89" w:rsidRPr="0066151D">
        <w:rPr>
          <w:rFonts w:ascii="GHEA Grapalat" w:hAnsi="GHEA Grapalat"/>
          <w:i/>
          <w:lang w:val="de-DE"/>
        </w:rPr>
        <w:t xml:space="preserve"> </w:t>
      </w:r>
      <w:proofErr w:type="spellStart"/>
      <w:r w:rsidR="00BE1E89" w:rsidRPr="0066151D">
        <w:rPr>
          <w:rFonts w:ascii="GHEA Grapalat" w:hAnsi="GHEA Grapalat"/>
          <w:i/>
          <w:lang w:val="de-DE"/>
        </w:rPr>
        <w:t>շինությունների</w:t>
      </w:r>
      <w:proofErr w:type="spellEnd"/>
      <w:r w:rsidR="00BE1E89" w:rsidRPr="0066151D">
        <w:rPr>
          <w:rFonts w:ascii="GHEA Grapalat" w:hAnsi="GHEA Grapalat"/>
          <w:i/>
          <w:lang w:val="de-DE"/>
        </w:rPr>
        <w:t xml:space="preserve"> </w:t>
      </w:r>
      <w:proofErr w:type="spellStart"/>
      <w:r w:rsidR="00BE1E89" w:rsidRPr="0066151D">
        <w:rPr>
          <w:rFonts w:ascii="GHEA Grapalat" w:hAnsi="GHEA Grapalat"/>
          <w:i/>
          <w:lang w:val="de-DE"/>
        </w:rPr>
        <w:t>ցանկում</w:t>
      </w:r>
      <w:proofErr w:type="spellEnd"/>
      <w:r w:rsidR="00BE1E89" w:rsidRPr="0066151D">
        <w:rPr>
          <w:rFonts w:ascii="GHEA Grapalat" w:hAnsi="GHEA Grapalat"/>
          <w:i/>
          <w:lang w:val="de-DE"/>
        </w:rPr>
        <w:t xml:space="preserve">, </w:t>
      </w:r>
      <w:proofErr w:type="spellStart"/>
      <w:r w:rsidR="00BE1E89" w:rsidRPr="0066151D">
        <w:rPr>
          <w:rFonts w:ascii="GHEA Grapalat" w:hAnsi="GHEA Grapalat"/>
          <w:i/>
          <w:lang w:val="de-DE"/>
        </w:rPr>
        <w:t>ուստի</w:t>
      </w:r>
      <w:proofErr w:type="spellEnd"/>
      <w:r w:rsidR="00BE1E89" w:rsidRPr="0066151D">
        <w:rPr>
          <w:rFonts w:ascii="GHEA Grapalat" w:hAnsi="GHEA Grapalat"/>
          <w:i/>
          <w:lang w:val="de-DE"/>
        </w:rPr>
        <w:t xml:space="preserve"> </w:t>
      </w:r>
      <w:proofErr w:type="spellStart"/>
      <w:r w:rsidR="00BE1E89" w:rsidRPr="0066151D">
        <w:rPr>
          <w:rFonts w:ascii="GHEA Grapalat" w:hAnsi="GHEA Grapalat"/>
          <w:i/>
          <w:lang w:val="de-DE"/>
        </w:rPr>
        <w:t>ավտոտնակի</w:t>
      </w:r>
      <w:proofErr w:type="spellEnd"/>
      <w:r w:rsidR="00BE1E89" w:rsidRPr="0066151D">
        <w:rPr>
          <w:rFonts w:ascii="GHEA Grapalat" w:hAnsi="GHEA Grapalat"/>
          <w:i/>
          <w:lang w:val="de-DE"/>
        </w:rPr>
        <w:t xml:space="preserve"> </w:t>
      </w:r>
      <w:proofErr w:type="spellStart"/>
      <w:r w:rsidR="00BE1E89" w:rsidRPr="0066151D">
        <w:rPr>
          <w:rFonts w:ascii="GHEA Grapalat" w:hAnsi="GHEA Grapalat"/>
          <w:i/>
          <w:lang w:val="de-DE"/>
        </w:rPr>
        <w:t>նկատմամբ</w:t>
      </w:r>
      <w:proofErr w:type="spellEnd"/>
      <w:r w:rsidR="00BE1E89" w:rsidRPr="0066151D">
        <w:rPr>
          <w:rFonts w:ascii="GHEA Grapalat" w:hAnsi="GHEA Grapalat"/>
          <w:i/>
          <w:lang w:val="de-DE"/>
        </w:rPr>
        <w:t xml:space="preserve"> </w:t>
      </w:r>
      <w:proofErr w:type="spellStart"/>
      <w:r w:rsidR="00BE1E89" w:rsidRPr="0066151D">
        <w:rPr>
          <w:rFonts w:ascii="GHEA Grapalat" w:hAnsi="GHEA Grapalat"/>
          <w:i/>
          <w:lang w:val="de-DE"/>
        </w:rPr>
        <w:t>հնարավոր</w:t>
      </w:r>
      <w:proofErr w:type="spellEnd"/>
      <w:r w:rsidR="00BE1E89" w:rsidRPr="0066151D">
        <w:rPr>
          <w:rFonts w:ascii="GHEA Grapalat" w:hAnsi="GHEA Grapalat"/>
          <w:i/>
          <w:lang w:val="de-DE"/>
        </w:rPr>
        <w:t xml:space="preserve"> </w:t>
      </w:r>
      <w:proofErr w:type="spellStart"/>
      <w:r w:rsidR="00BE1E89" w:rsidRPr="0066151D">
        <w:rPr>
          <w:rFonts w:ascii="GHEA Grapalat" w:hAnsi="GHEA Grapalat"/>
          <w:i/>
          <w:lang w:val="de-DE"/>
        </w:rPr>
        <w:t>չէ</w:t>
      </w:r>
      <w:proofErr w:type="spellEnd"/>
      <w:r w:rsidR="00BE1E89" w:rsidRPr="0066151D">
        <w:rPr>
          <w:rFonts w:ascii="GHEA Grapalat" w:hAnsi="GHEA Grapalat"/>
          <w:i/>
          <w:lang w:val="de-DE"/>
        </w:rPr>
        <w:t xml:space="preserve"> </w:t>
      </w:r>
      <w:proofErr w:type="spellStart"/>
      <w:r w:rsidR="00BE1E89" w:rsidRPr="0066151D">
        <w:rPr>
          <w:rFonts w:ascii="GHEA Grapalat" w:hAnsi="GHEA Grapalat"/>
          <w:i/>
          <w:lang w:val="de-DE"/>
        </w:rPr>
        <w:t>գրանցել</w:t>
      </w:r>
      <w:proofErr w:type="spellEnd"/>
      <w:r w:rsidR="00BE1E89" w:rsidRPr="0066151D">
        <w:rPr>
          <w:rFonts w:ascii="GHEA Grapalat" w:hAnsi="GHEA Grapalat"/>
          <w:i/>
          <w:lang w:val="de-DE"/>
        </w:rPr>
        <w:t xml:space="preserve"> </w:t>
      </w:r>
      <w:proofErr w:type="spellStart"/>
      <w:r w:rsidR="00BE1E89" w:rsidRPr="0066151D">
        <w:rPr>
          <w:rFonts w:ascii="GHEA Grapalat" w:hAnsi="GHEA Grapalat"/>
          <w:i/>
          <w:lang w:val="de-DE"/>
        </w:rPr>
        <w:t>Երևան</w:t>
      </w:r>
      <w:proofErr w:type="spellEnd"/>
      <w:r w:rsidR="00BE1E89" w:rsidRPr="0066151D">
        <w:rPr>
          <w:rFonts w:ascii="GHEA Grapalat" w:hAnsi="GHEA Grapalat"/>
          <w:i/>
          <w:lang w:val="de-DE"/>
        </w:rPr>
        <w:t xml:space="preserve"> </w:t>
      </w:r>
      <w:proofErr w:type="spellStart"/>
      <w:r w:rsidR="00BE1E89" w:rsidRPr="0066151D">
        <w:rPr>
          <w:rFonts w:ascii="GHEA Grapalat" w:hAnsi="GHEA Grapalat"/>
          <w:i/>
          <w:lang w:val="de-DE"/>
        </w:rPr>
        <w:t>համայնքի</w:t>
      </w:r>
      <w:proofErr w:type="spellEnd"/>
      <w:r w:rsidR="00BE1E89" w:rsidRPr="0066151D">
        <w:rPr>
          <w:rFonts w:ascii="GHEA Grapalat" w:hAnsi="GHEA Grapalat"/>
          <w:i/>
          <w:lang w:val="de-DE"/>
        </w:rPr>
        <w:t xml:space="preserve"> </w:t>
      </w:r>
      <w:proofErr w:type="spellStart"/>
      <w:r w:rsidR="00BE1E89" w:rsidRPr="0066151D">
        <w:rPr>
          <w:rFonts w:ascii="GHEA Grapalat" w:hAnsi="GHEA Grapalat"/>
          <w:i/>
          <w:lang w:val="de-DE"/>
        </w:rPr>
        <w:t>սեփականության</w:t>
      </w:r>
      <w:proofErr w:type="spellEnd"/>
      <w:r w:rsidR="00BE1E89" w:rsidRPr="0066151D">
        <w:rPr>
          <w:rFonts w:ascii="GHEA Grapalat" w:hAnsi="GHEA Grapalat"/>
          <w:i/>
          <w:lang w:val="de-DE"/>
        </w:rPr>
        <w:t xml:space="preserve"> </w:t>
      </w:r>
      <w:proofErr w:type="spellStart"/>
      <w:r w:rsidR="00BE1E89" w:rsidRPr="0066151D">
        <w:rPr>
          <w:rFonts w:ascii="GHEA Grapalat" w:hAnsi="GHEA Grapalat"/>
          <w:i/>
          <w:lang w:val="de-DE"/>
        </w:rPr>
        <w:t>իրավունքը</w:t>
      </w:r>
      <w:proofErr w:type="spellEnd"/>
      <w:r w:rsidR="00BE1E89" w:rsidRPr="0066151D">
        <w:rPr>
          <w:rFonts w:ascii="GHEA Grapalat" w:hAnsi="GHEA Grapalat"/>
          <w:i/>
          <w:lang w:val="de-DE"/>
        </w:rPr>
        <w:t xml:space="preserve">։ </w:t>
      </w:r>
      <w:proofErr w:type="spellStart"/>
      <w:r w:rsidR="00BE1E89" w:rsidRPr="0066151D">
        <w:rPr>
          <w:rFonts w:ascii="GHEA Grapalat" w:hAnsi="GHEA Grapalat"/>
          <w:i/>
          <w:lang w:val="de-DE"/>
        </w:rPr>
        <w:t>Վերոնշյալ</w:t>
      </w:r>
      <w:proofErr w:type="spellEnd"/>
      <w:r w:rsidR="00BE1E89" w:rsidRPr="0066151D">
        <w:rPr>
          <w:rFonts w:ascii="GHEA Grapalat" w:hAnsi="GHEA Grapalat"/>
          <w:i/>
          <w:lang w:val="de-DE"/>
        </w:rPr>
        <w:t xml:space="preserve"> </w:t>
      </w:r>
      <w:proofErr w:type="spellStart"/>
      <w:r w:rsidR="00BE1E89" w:rsidRPr="0066151D">
        <w:rPr>
          <w:rFonts w:ascii="GHEA Grapalat" w:hAnsi="GHEA Grapalat"/>
          <w:i/>
          <w:lang w:val="de-DE"/>
        </w:rPr>
        <w:t>գրությունից</w:t>
      </w:r>
      <w:proofErr w:type="spellEnd"/>
      <w:r w:rsidR="00BE1E89" w:rsidRPr="0066151D">
        <w:rPr>
          <w:rFonts w:ascii="GHEA Grapalat" w:hAnsi="GHEA Grapalat"/>
          <w:i/>
          <w:lang w:val="de-DE"/>
        </w:rPr>
        <w:t xml:space="preserve">, </w:t>
      </w:r>
      <w:proofErr w:type="spellStart"/>
      <w:r w:rsidR="00BE1E89" w:rsidRPr="0066151D">
        <w:rPr>
          <w:rFonts w:ascii="GHEA Grapalat" w:hAnsi="GHEA Grapalat"/>
          <w:i/>
          <w:lang w:val="de-DE"/>
        </w:rPr>
        <w:t>ըստ</w:t>
      </w:r>
      <w:proofErr w:type="spellEnd"/>
      <w:r w:rsidR="00BE1E89" w:rsidRPr="0066151D">
        <w:rPr>
          <w:rFonts w:ascii="GHEA Grapalat" w:hAnsi="GHEA Grapalat"/>
          <w:i/>
          <w:lang w:val="de-DE"/>
        </w:rPr>
        <w:t xml:space="preserve"> </w:t>
      </w:r>
      <w:proofErr w:type="spellStart"/>
      <w:r w:rsidR="00BE1E89" w:rsidRPr="0066151D">
        <w:rPr>
          <w:rFonts w:ascii="GHEA Grapalat" w:hAnsi="GHEA Grapalat"/>
          <w:i/>
          <w:lang w:val="de-DE"/>
        </w:rPr>
        <w:t>էության</w:t>
      </w:r>
      <w:proofErr w:type="spellEnd"/>
      <w:r w:rsidR="00BE1E89" w:rsidRPr="0066151D">
        <w:rPr>
          <w:rFonts w:ascii="GHEA Grapalat" w:hAnsi="GHEA Grapalat"/>
          <w:i/>
          <w:lang w:val="de-DE"/>
        </w:rPr>
        <w:t xml:space="preserve">, </w:t>
      </w:r>
      <w:proofErr w:type="spellStart"/>
      <w:r w:rsidR="00BE1E89" w:rsidRPr="0066151D">
        <w:rPr>
          <w:rFonts w:ascii="GHEA Grapalat" w:hAnsi="GHEA Grapalat"/>
          <w:i/>
          <w:lang w:val="de-DE"/>
        </w:rPr>
        <w:t>բխում</w:t>
      </w:r>
      <w:proofErr w:type="spellEnd"/>
      <w:r w:rsidR="00BE1E89" w:rsidRPr="0066151D">
        <w:rPr>
          <w:rFonts w:ascii="GHEA Grapalat" w:hAnsi="GHEA Grapalat"/>
          <w:i/>
          <w:lang w:val="de-DE"/>
        </w:rPr>
        <w:t xml:space="preserve"> է, </w:t>
      </w:r>
      <w:proofErr w:type="spellStart"/>
      <w:r w:rsidR="00BE1E89" w:rsidRPr="0066151D">
        <w:rPr>
          <w:rFonts w:ascii="GHEA Grapalat" w:hAnsi="GHEA Grapalat"/>
          <w:i/>
          <w:lang w:val="de-DE"/>
        </w:rPr>
        <w:t>որ</w:t>
      </w:r>
      <w:proofErr w:type="spellEnd"/>
      <w:r w:rsidR="00BE1E89" w:rsidRPr="0066151D">
        <w:rPr>
          <w:rFonts w:ascii="GHEA Grapalat" w:hAnsi="GHEA Grapalat"/>
          <w:i/>
          <w:lang w:val="de-DE"/>
        </w:rPr>
        <w:t xml:space="preserve"> </w:t>
      </w:r>
      <w:proofErr w:type="spellStart"/>
      <w:r w:rsidR="00BE1E89" w:rsidRPr="0066151D">
        <w:rPr>
          <w:rFonts w:ascii="GHEA Grapalat" w:hAnsi="GHEA Grapalat"/>
          <w:i/>
          <w:lang w:val="de-DE"/>
        </w:rPr>
        <w:t>Երևան</w:t>
      </w:r>
      <w:proofErr w:type="spellEnd"/>
      <w:r w:rsidR="00BE1E89" w:rsidRPr="0066151D">
        <w:rPr>
          <w:rFonts w:ascii="GHEA Grapalat" w:hAnsi="GHEA Grapalat"/>
          <w:i/>
          <w:lang w:val="de-DE"/>
        </w:rPr>
        <w:t xml:space="preserve"> </w:t>
      </w:r>
      <w:proofErr w:type="spellStart"/>
      <w:r w:rsidR="00BE1E89" w:rsidRPr="0066151D">
        <w:rPr>
          <w:rFonts w:ascii="GHEA Grapalat" w:hAnsi="GHEA Grapalat"/>
          <w:i/>
          <w:lang w:val="de-DE"/>
        </w:rPr>
        <w:t>համայնքը</w:t>
      </w:r>
      <w:proofErr w:type="spellEnd"/>
      <w:r w:rsidR="00BE1E89" w:rsidRPr="0066151D">
        <w:rPr>
          <w:rFonts w:ascii="GHEA Grapalat" w:hAnsi="GHEA Grapalat"/>
          <w:i/>
          <w:lang w:val="de-DE"/>
        </w:rPr>
        <w:t xml:space="preserve"> </w:t>
      </w:r>
      <w:proofErr w:type="spellStart"/>
      <w:r w:rsidR="00BE1E89" w:rsidRPr="0066151D">
        <w:rPr>
          <w:rFonts w:ascii="GHEA Grapalat" w:hAnsi="GHEA Grapalat"/>
          <w:i/>
          <w:lang w:val="de-DE"/>
        </w:rPr>
        <w:t>հենց</w:t>
      </w:r>
      <w:proofErr w:type="spellEnd"/>
      <w:r w:rsidR="00BE1E89" w:rsidRPr="0066151D">
        <w:rPr>
          <w:rFonts w:ascii="GHEA Grapalat" w:hAnsi="GHEA Grapalat"/>
          <w:i/>
          <w:lang w:val="de-DE"/>
        </w:rPr>
        <w:t xml:space="preserve"> </w:t>
      </w:r>
      <w:proofErr w:type="spellStart"/>
      <w:r w:rsidR="00BE1E89" w:rsidRPr="0066151D">
        <w:rPr>
          <w:rFonts w:ascii="GHEA Grapalat" w:hAnsi="GHEA Grapalat"/>
          <w:i/>
          <w:lang w:val="de-DE"/>
        </w:rPr>
        <w:t>հայցվորին</w:t>
      </w:r>
      <w:proofErr w:type="spellEnd"/>
      <w:r w:rsidR="00BE1E89" w:rsidRPr="0066151D">
        <w:rPr>
          <w:rFonts w:ascii="GHEA Grapalat" w:hAnsi="GHEA Grapalat"/>
          <w:i/>
          <w:lang w:val="de-DE"/>
        </w:rPr>
        <w:t xml:space="preserve">՝ </w:t>
      </w:r>
      <w:proofErr w:type="spellStart"/>
      <w:r w:rsidR="00BE1E89" w:rsidRPr="0066151D">
        <w:rPr>
          <w:rFonts w:ascii="GHEA Grapalat" w:hAnsi="GHEA Grapalat"/>
          <w:i/>
          <w:lang w:val="de-DE"/>
        </w:rPr>
        <w:t>ավտոտնակը</w:t>
      </w:r>
      <w:proofErr w:type="spellEnd"/>
      <w:r w:rsidR="00BE1E89" w:rsidRPr="0066151D">
        <w:rPr>
          <w:rFonts w:ascii="GHEA Grapalat" w:hAnsi="GHEA Grapalat"/>
          <w:i/>
          <w:lang w:val="de-DE"/>
        </w:rPr>
        <w:t xml:space="preserve"> </w:t>
      </w:r>
      <w:proofErr w:type="spellStart"/>
      <w:r w:rsidR="00BE1E89" w:rsidRPr="0066151D">
        <w:rPr>
          <w:rFonts w:ascii="GHEA Grapalat" w:hAnsi="GHEA Grapalat"/>
          <w:i/>
          <w:lang w:val="de-DE"/>
        </w:rPr>
        <w:t>տիրապետողին</w:t>
      </w:r>
      <w:proofErr w:type="spellEnd"/>
      <w:r w:rsidR="00BE1E89" w:rsidRPr="0066151D">
        <w:rPr>
          <w:rFonts w:ascii="GHEA Grapalat" w:hAnsi="GHEA Grapalat"/>
          <w:i/>
          <w:lang w:val="de-DE"/>
        </w:rPr>
        <w:t xml:space="preserve">, </w:t>
      </w:r>
      <w:proofErr w:type="spellStart"/>
      <w:r w:rsidR="00BE1E89" w:rsidRPr="0066151D">
        <w:rPr>
          <w:rFonts w:ascii="GHEA Grapalat" w:hAnsi="GHEA Grapalat"/>
          <w:i/>
          <w:lang w:val="de-DE"/>
        </w:rPr>
        <w:t>հայտնել</w:t>
      </w:r>
      <w:proofErr w:type="spellEnd"/>
      <w:r w:rsidR="00BE1E89" w:rsidRPr="0066151D">
        <w:rPr>
          <w:rFonts w:ascii="GHEA Grapalat" w:hAnsi="GHEA Grapalat"/>
          <w:i/>
          <w:lang w:val="de-DE"/>
        </w:rPr>
        <w:t xml:space="preserve"> է, </w:t>
      </w:r>
      <w:proofErr w:type="spellStart"/>
      <w:r w:rsidR="00BE1E89" w:rsidRPr="0066151D">
        <w:rPr>
          <w:rFonts w:ascii="GHEA Grapalat" w:hAnsi="GHEA Grapalat"/>
          <w:i/>
          <w:lang w:val="de-DE"/>
        </w:rPr>
        <w:t>որ</w:t>
      </w:r>
      <w:proofErr w:type="spellEnd"/>
      <w:r w:rsidR="00BE1E89" w:rsidRPr="0066151D">
        <w:rPr>
          <w:rFonts w:ascii="GHEA Grapalat" w:hAnsi="GHEA Grapalat"/>
          <w:i/>
          <w:lang w:val="de-DE"/>
        </w:rPr>
        <w:t xml:space="preserve"> </w:t>
      </w:r>
      <w:proofErr w:type="spellStart"/>
      <w:r w:rsidR="00BE1E89" w:rsidRPr="0066151D">
        <w:rPr>
          <w:rFonts w:ascii="GHEA Grapalat" w:hAnsi="GHEA Grapalat"/>
          <w:i/>
          <w:lang w:val="de-DE"/>
        </w:rPr>
        <w:t>համայնքը</w:t>
      </w:r>
      <w:proofErr w:type="spellEnd"/>
      <w:r w:rsidR="00BE1E89" w:rsidRPr="0066151D">
        <w:rPr>
          <w:rFonts w:ascii="GHEA Grapalat" w:hAnsi="GHEA Grapalat"/>
          <w:i/>
          <w:lang w:val="de-DE"/>
        </w:rPr>
        <w:t xml:space="preserve"> </w:t>
      </w:r>
      <w:proofErr w:type="spellStart"/>
      <w:r w:rsidR="00BE1E89" w:rsidRPr="0066151D">
        <w:rPr>
          <w:rFonts w:ascii="GHEA Grapalat" w:hAnsi="GHEA Grapalat"/>
          <w:i/>
          <w:lang w:val="de-DE"/>
        </w:rPr>
        <w:t>չի</w:t>
      </w:r>
      <w:proofErr w:type="spellEnd"/>
      <w:r w:rsidR="00BE1E89" w:rsidRPr="0066151D">
        <w:rPr>
          <w:rFonts w:ascii="GHEA Grapalat" w:hAnsi="GHEA Grapalat"/>
          <w:i/>
          <w:lang w:val="de-DE"/>
        </w:rPr>
        <w:t xml:space="preserve"> </w:t>
      </w:r>
      <w:proofErr w:type="spellStart"/>
      <w:r w:rsidR="00BE1E89" w:rsidRPr="0066151D">
        <w:rPr>
          <w:rFonts w:ascii="GHEA Grapalat" w:hAnsi="GHEA Grapalat"/>
          <w:i/>
          <w:lang w:val="de-DE"/>
        </w:rPr>
        <w:t>կարող</w:t>
      </w:r>
      <w:proofErr w:type="spellEnd"/>
      <w:r w:rsidR="00BE1E89" w:rsidRPr="0066151D">
        <w:rPr>
          <w:rFonts w:ascii="GHEA Grapalat" w:hAnsi="GHEA Grapalat"/>
          <w:i/>
          <w:lang w:val="de-DE"/>
        </w:rPr>
        <w:t xml:space="preserve"> </w:t>
      </w:r>
      <w:proofErr w:type="spellStart"/>
      <w:r w:rsidR="00BE1E89" w:rsidRPr="0066151D">
        <w:rPr>
          <w:rFonts w:ascii="GHEA Grapalat" w:hAnsi="GHEA Grapalat"/>
          <w:i/>
          <w:lang w:val="de-DE"/>
        </w:rPr>
        <w:t>իր</w:t>
      </w:r>
      <w:proofErr w:type="spellEnd"/>
      <w:r w:rsidR="00BE1E89" w:rsidRPr="0066151D">
        <w:rPr>
          <w:rFonts w:ascii="GHEA Grapalat" w:hAnsi="GHEA Grapalat"/>
          <w:i/>
          <w:lang w:val="de-DE"/>
        </w:rPr>
        <w:t xml:space="preserve"> </w:t>
      </w:r>
      <w:proofErr w:type="spellStart"/>
      <w:r w:rsidR="00BE1E89" w:rsidRPr="0066151D">
        <w:rPr>
          <w:rFonts w:ascii="GHEA Grapalat" w:hAnsi="GHEA Grapalat"/>
          <w:i/>
          <w:lang w:val="de-DE"/>
        </w:rPr>
        <w:t>սեփականության</w:t>
      </w:r>
      <w:proofErr w:type="spellEnd"/>
      <w:r w:rsidR="00BE1E89" w:rsidRPr="0066151D">
        <w:rPr>
          <w:rFonts w:ascii="GHEA Grapalat" w:hAnsi="GHEA Grapalat"/>
          <w:i/>
          <w:lang w:val="de-DE"/>
        </w:rPr>
        <w:t xml:space="preserve"> </w:t>
      </w:r>
      <w:proofErr w:type="spellStart"/>
      <w:r w:rsidR="00BE1E89" w:rsidRPr="0066151D">
        <w:rPr>
          <w:rFonts w:ascii="GHEA Grapalat" w:hAnsi="GHEA Grapalat"/>
          <w:i/>
          <w:lang w:val="de-DE"/>
        </w:rPr>
        <w:t>իրավունքը</w:t>
      </w:r>
      <w:proofErr w:type="spellEnd"/>
      <w:r w:rsidR="00BE1E89" w:rsidRPr="0066151D">
        <w:rPr>
          <w:rFonts w:ascii="GHEA Grapalat" w:hAnsi="GHEA Grapalat"/>
          <w:i/>
          <w:lang w:val="de-DE"/>
        </w:rPr>
        <w:t xml:space="preserve"> </w:t>
      </w:r>
      <w:proofErr w:type="spellStart"/>
      <w:r w:rsidR="00BE1E89" w:rsidRPr="0066151D">
        <w:rPr>
          <w:rFonts w:ascii="GHEA Grapalat" w:hAnsi="GHEA Grapalat"/>
          <w:i/>
          <w:lang w:val="de-DE"/>
        </w:rPr>
        <w:t>գրանցել</w:t>
      </w:r>
      <w:proofErr w:type="spellEnd"/>
      <w:r w:rsidR="00BE1E89" w:rsidRPr="0066151D">
        <w:rPr>
          <w:rFonts w:ascii="GHEA Grapalat" w:hAnsi="GHEA Grapalat"/>
          <w:i/>
          <w:lang w:val="de-DE"/>
        </w:rPr>
        <w:t xml:space="preserve">։ </w:t>
      </w:r>
      <w:proofErr w:type="spellStart"/>
      <w:r w:rsidR="00BE1E89" w:rsidRPr="0066151D">
        <w:rPr>
          <w:rFonts w:ascii="GHEA Grapalat" w:hAnsi="GHEA Grapalat"/>
          <w:i/>
          <w:lang w:val="de-DE"/>
        </w:rPr>
        <w:t>Վերաքննիչ</w:t>
      </w:r>
      <w:proofErr w:type="spellEnd"/>
      <w:r w:rsidR="00BE1E89" w:rsidRPr="0066151D">
        <w:rPr>
          <w:rFonts w:ascii="GHEA Grapalat" w:hAnsi="GHEA Grapalat"/>
          <w:i/>
          <w:lang w:val="de-DE"/>
        </w:rPr>
        <w:t xml:space="preserve"> </w:t>
      </w:r>
      <w:proofErr w:type="spellStart"/>
      <w:r w:rsidR="00BE1E89" w:rsidRPr="0066151D">
        <w:rPr>
          <w:rFonts w:ascii="GHEA Grapalat" w:hAnsi="GHEA Grapalat"/>
          <w:i/>
          <w:lang w:val="de-DE"/>
        </w:rPr>
        <w:t>դատարանի</w:t>
      </w:r>
      <w:proofErr w:type="spellEnd"/>
      <w:r w:rsidR="00BE1E89" w:rsidRPr="0066151D">
        <w:rPr>
          <w:rFonts w:ascii="GHEA Grapalat" w:hAnsi="GHEA Grapalat"/>
          <w:i/>
          <w:lang w:val="de-DE"/>
        </w:rPr>
        <w:t xml:space="preserve"> </w:t>
      </w:r>
      <w:proofErr w:type="spellStart"/>
      <w:r w:rsidR="00BE1E89" w:rsidRPr="0066151D">
        <w:rPr>
          <w:rFonts w:ascii="GHEA Grapalat" w:hAnsi="GHEA Grapalat"/>
          <w:i/>
          <w:lang w:val="de-DE"/>
        </w:rPr>
        <w:t>գնահատմամբ</w:t>
      </w:r>
      <w:proofErr w:type="spellEnd"/>
      <w:r w:rsidR="00BE1E89" w:rsidRPr="0066151D">
        <w:rPr>
          <w:rFonts w:ascii="GHEA Grapalat" w:hAnsi="GHEA Grapalat"/>
          <w:i/>
          <w:lang w:val="de-DE"/>
        </w:rPr>
        <w:t xml:space="preserve"> </w:t>
      </w:r>
      <w:proofErr w:type="spellStart"/>
      <w:r w:rsidR="00BE1E89" w:rsidRPr="0066151D">
        <w:rPr>
          <w:rFonts w:ascii="GHEA Grapalat" w:hAnsi="GHEA Grapalat"/>
          <w:i/>
          <w:lang w:val="de-DE"/>
        </w:rPr>
        <w:t>Երևան</w:t>
      </w:r>
      <w:proofErr w:type="spellEnd"/>
      <w:r w:rsidR="00BE1E89" w:rsidRPr="0066151D">
        <w:rPr>
          <w:rFonts w:ascii="GHEA Grapalat" w:hAnsi="GHEA Grapalat"/>
          <w:i/>
          <w:lang w:val="de-DE"/>
        </w:rPr>
        <w:t xml:space="preserve"> </w:t>
      </w:r>
      <w:proofErr w:type="spellStart"/>
      <w:r w:rsidR="00BE1E89" w:rsidRPr="0066151D">
        <w:rPr>
          <w:rFonts w:ascii="GHEA Grapalat" w:hAnsi="GHEA Grapalat"/>
          <w:i/>
          <w:lang w:val="de-DE"/>
        </w:rPr>
        <w:t>համայնքի</w:t>
      </w:r>
      <w:proofErr w:type="spellEnd"/>
      <w:r w:rsidR="00BE1E89" w:rsidRPr="0066151D">
        <w:rPr>
          <w:rFonts w:ascii="GHEA Grapalat" w:hAnsi="GHEA Grapalat"/>
          <w:i/>
          <w:lang w:val="de-DE"/>
        </w:rPr>
        <w:t xml:space="preserve"> </w:t>
      </w:r>
      <w:proofErr w:type="spellStart"/>
      <w:r w:rsidR="00BE1E89" w:rsidRPr="0066151D">
        <w:rPr>
          <w:rFonts w:ascii="GHEA Grapalat" w:hAnsi="GHEA Grapalat"/>
          <w:i/>
          <w:lang w:val="de-DE"/>
        </w:rPr>
        <w:t>կողմից</w:t>
      </w:r>
      <w:proofErr w:type="spellEnd"/>
      <w:r w:rsidR="00BE1E89" w:rsidRPr="0066151D">
        <w:rPr>
          <w:rFonts w:ascii="GHEA Grapalat" w:hAnsi="GHEA Grapalat"/>
          <w:i/>
          <w:lang w:val="de-DE"/>
        </w:rPr>
        <w:t xml:space="preserve"> </w:t>
      </w:r>
      <w:proofErr w:type="spellStart"/>
      <w:r w:rsidR="00BE1E89" w:rsidRPr="0066151D">
        <w:rPr>
          <w:rFonts w:ascii="GHEA Grapalat" w:hAnsi="GHEA Grapalat"/>
          <w:i/>
          <w:lang w:val="de-DE"/>
        </w:rPr>
        <w:t>տասը</w:t>
      </w:r>
      <w:proofErr w:type="spellEnd"/>
      <w:r w:rsidR="00BE1E89" w:rsidRPr="0066151D">
        <w:rPr>
          <w:rFonts w:ascii="GHEA Grapalat" w:hAnsi="GHEA Grapalat"/>
          <w:i/>
          <w:lang w:val="de-DE"/>
        </w:rPr>
        <w:t xml:space="preserve"> </w:t>
      </w:r>
      <w:proofErr w:type="spellStart"/>
      <w:r w:rsidR="00BE1E89" w:rsidRPr="0066151D">
        <w:rPr>
          <w:rFonts w:ascii="GHEA Grapalat" w:hAnsi="GHEA Grapalat"/>
          <w:i/>
          <w:lang w:val="de-DE"/>
        </w:rPr>
        <w:t>տարուց</w:t>
      </w:r>
      <w:proofErr w:type="spellEnd"/>
      <w:r w:rsidR="00BE1E89" w:rsidRPr="0066151D">
        <w:rPr>
          <w:rFonts w:ascii="GHEA Grapalat" w:hAnsi="GHEA Grapalat"/>
          <w:i/>
          <w:lang w:val="de-DE"/>
        </w:rPr>
        <w:t xml:space="preserve"> </w:t>
      </w:r>
      <w:proofErr w:type="spellStart"/>
      <w:r w:rsidR="00BE1E89" w:rsidRPr="0066151D">
        <w:rPr>
          <w:rFonts w:ascii="GHEA Grapalat" w:hAnsi="GHEA Grapalat"/>
          <w:i/>
          <w:lang w:val="de-DE"/>
        </w:rPr>
        <w:t>ավելի</w:t>
      </w:r>
      <w:proofErr w:type="spellEnd"/>
      <w:r w:rsidR="00BE1E89" w:rsidRPr="0066151D">
        <w:rPr>
          <w:rFonts w:ascii="GHEA Grapalat" w:hAnsi="GHEA Grapalat"/>
          <w:i/>
          <w:lang w:val="de-DE"/>
        </w:rPr>
        <w:t xml:space="preserve"> </w:t>
      </w:r>
      <w:proofErr w:type="spellStart"/>
      <w:r w:rsidR="00BE1E89" w:rsidRPr="0066151D">
        <w:rPr>
          <w:rFonts w:ascii="GHEA Grapalat" w:hAnsi="GHEA Grapalat"/>
          <w:i/>
          <w:lang w:val="de-DE"/>
        </w:rPr>
        <w:t>ցուցաբերված</w:t>
      </w:r>
      <w:proofErr w:type="spellEnd"/>
      <w:r w:rsidR="00BE1E89" w:rsidRPr="0066151D">
        <w:rPr>
          <w:rFonts w:ascii="GHEA Grapalat" w:hAnsi="GHEA Grapalat"/>
          <w:i/>
          <w:lang w:val="de-DE"/>
        </w:rPr>
        <w:t xml:space="preserve"> </w:t>
      </w:r>
      <w:proofErr w:type="spellStart"/>
      <w:r w:rsidR="00BE1E89" w:rsidRPr="0066151D">
        <w:rPr>
          <w:rFonts w:ascii="GHEA Grapalat" w:hAnsi="GHEA Grapalat"/>
          <w:i/>
          <w:lang w:val="de-DE"/>
        </w:rPr>
        <w:t>անգործությունը</w:t>
      </w:r>
      <w:proofErr w:type="spellEnd"/>
      <w:r w:rsidR="00BE1E89" w:rsidRPr="0066151D">
        <w:rPr>
          <w:rFonts w:ascii="GHEA Grapalat" w:hAnsi="GHEA Grapalat"/>
          <w:i/>
          <w:lang w:val="de-DE"/>
        </w:rPr>
        <w:t xml:space="preserve">, </w:t>
      </w:r>
      <w:proofErr w:type="spellStart"/>
      <w:r w:rsidR="00BE1E89" w:rsidRPr="0066151D">
        <w:rPr>
          <w:rFonts w:ascii="GHEA Grapalat" w:hAnsi="GHEA Grapalat"/>
          <w:i/>
          <w:lang w:val="de-DE"/>
        </w:rPr>
        <w:t>ինչպես</w:t>
      </w:r>
      <w:proofErr w:type="spellEnd"/>
      <w:r w:rsidR="00BE1E89" w:rsidRPr="0066151D">
        <w:rPr>
          <w:rFonts w:ascii="GHEA Grapalat" w:hAnsi="GHEA Grapalat"/>
          <w:i/>
          <w:lang w:val="de-DE"/>
        </w:rPr>
        <w:t xml:space="preserve"> </w:t>
      </w:r>
      <w:proofErr w:type="spellStart"/>
      <w:r w:rsidR="00BE1E89" w:rsidRPr="0066151D">
        <w:rPr>
          <w:rFonts w:ascii="GHEA Grapalat" w:hAnsi="GHEA Grapalat"/>
          <w:i/>
          <w:lang w:val="de-DE"/>
        </w:rPr>
        <w:t>նաև</w:t>
      </w:r>
      <w:proofErr w:type="spellEnd"/>
      <w:r w:rsidR="00BE1E89" w:rsidRPr="0066151D">
        <w:rPr>
          <w:rFonts w:ascii="GHEA Grapalat" w:hAnsi="GHEA Grapalat"/>
          <w:i/>
          <w:lang w:val="de-DE"/>
        </w:rPr>
        <w:t xml:space="preserve"> </w:t>
      </w:r>
      <w:proofErr w:type="spellStart"/>
      <w:r w:rsidR="00BE1E89" w:rsidRPr="0066151D">
        <w:rPr>
          <w:rFonts w:ascii="GHEA Grapalat" w:hAnsi="GHEA Grapalat"/>
          <w:i/>
          <w:lang w:val="de-DE"/>
        </w:rPr>
        <w:t>հայցվորին</w:t>
      </w:r>
      <w:proofErr w:type="spellEnd"/>
      <w:r w:rsidR="00BE1E89" w:rsidRPr="0066151D">
        <w:rPr>
          <w:rFonts w:ascii="GHEA Grapalat" w:hAnsi="GHEA Grapalat"/>
          <w:i/>
          <w:lang w:val="de-DE"/>
        </w:rPr>
        <w:t xml:space="preserve"> </w:t>
      </w:r>
      <w:proofErr w:type="spellStart"/>
      <w:r w:rsidR="00BE1E89" w:rsidRPr="0066151D">
        <w:rPr>
          <w:rFonts w:ascii="GHEA Grapalat" w:hAnsi="GHEA Grapalat"/>
          <w:i/>
          <w:lang w:val="de-DE"/>
        </w:rPr>
        <w:t>ուղղված</w:t>
      </w:r>
      <w:proofErr w:type="spellEnd"/>
      <w:r w:rsidR="00BE1E89" w:rsidRPr="0066151D">
        <w:rPr>
          <w:rFonts w:ascii="GHEA Grapalat" w:hAnsi="GHEA Grapalat"/>
          <w:i/>
          <w:lang w:val="de-DE"/>
        </w:rPr>
        <w:t xml:space="preserve"> </w:t>
      </w:r>
      <w:proofErr w:type="spellStart"/>
      <w:r w:rsidR="00BE1E89" w:rsidRPr="0066151D">
        <w:rPr>
          <w:rFonts w:ascii="GHEA Grapalat" w:hAnsi="GHEA Grapalat"/>
          <w:i/>
          <w:lang w:val="de-DE"/>
        </w:rPr>
        <w:t>թիվ</w:t>
      </w:r>
      <w:proofErr w:type="spellEnd"/>
      <w:r w:rsidR="00BE1E89" w:rsidRPr="0066151D">
        <w:rPr>
          <w:rFonts w:ascii="GHEA Grapalat" w:hAnsi="GHEA Grapalat"/>
          <w:i/>
          <w:lang w:val="de-DE"/>
        </w:rPr>
        <w:t xml:space="preserve"> 20/1-Ջ82 </w:t>
      </w:r>
      <w:proofErr w:type="spellStart"/>
      <w:r w:rsidR="00BE1E89" w:rsidRPr="0066151D">
        <w:rPr>
          <w:rFonts w:ascii="GHEA Grapalat" w:hAnsi="GHEA Grapalat"/>
          <w:i/>
          <w:lang w:val="de-DE"/>
        </w:rPr>
        <w:t>գրությունը</w:t>
      </w:r>
      <w:proofErr w:type="spellEnd"/>
      <w:r w:rsidR="00BE1E89" w:rsidRPr="0066151D">
        <w:rPr>
          <w:rFonts w:ascii="GHEA Grapalat" w:hAnsi="GHEA Grapalat"/>
          <w:i/>
          <w:lang w:val="de-DE"/>
        </w:rPr>
        <w:t xml:space="preserve"> </w:t>
      </w:r>
      <w:proofErr w:type="spellStart"/>
      <w:r w:rsidR="00BE1E89" w:rsidRPr="0066151D">
        <w:rPr>
          <w:rFonts w:ascii="GHEA Grapalat" w:hAnsi="GHEA Grapalat"/>
          <w:i/>
          <w:lang w:val="de-DE"/>
        </w:rPr>
        <w:t>վերջինիս</w:t>
      </w:r>
      <w:proofErr w:type="spellEnd"/>
      <w:r w:rsidR="00BE1E89" w:rsidRPr="0066151D">
        <w:rPr>
          <w:rFonts w:ascii="GHEA Grapalat" w:hAnsi="GHEA Grapalat"/>
          <w:i/>
          <w:lang w:val="de-DE"/>
        </w:rPr>
        <w:t xml:space="preserve"> </w:t>
      </w:r>
      <w:proofErr w:type="spellStart"/>
      <w:r w:rsidR="00BE1E89" w:rsidRPr="0066151D">
        <w:rPr>
          <w:rFonts w:ascii="GHEA Grapalat" w:hAnsi="GHEA Grapalat"/>
          <w:i/>
          <w:lang w:val="de-DE"/>
        </w:rPr>
        <w:t>կարող</w:t>
      </w:r>
      <w:proofErr w:type="spellEnd"/>
      <w:r w:rsidR="00BE1E89" w:rsidRPr="0066151D">
        <w:rPr>
          <w:rFonts w:ascii="GHEA Grapalat" w:hAnsi="GHEA Grapalat"/>
          <w:i/>
          <w:lang w:val="de-DE"/>
        </w:rPr>
        <w:t xml:space="preserve"> </w:t>
      </w:r>
      <w:proofErr w:type="spellStart"/>
      <w:r w:rsidR="00BE1E89" w:rsidRPr="0066151D">
        <w:rPr>
          <w:rFonts w:ascii="GHEA Grapalat" w:hAnsi="GHEA Grapalat"/>
          <w:i/>
          <w:lang w:val="de-DE"/>
        </w:rPr>
        <w:t>էին</w:t>
      </w:r>
      <w:proofErr w:type="spellEnd"/>
      <w:r w:rsidR="00BE1E89" w:rsidRPr="0066151D">
        <w:rPr>
          <w:rFonts w:ascii="GHEA Grapalat" w:hAnsi="GHEA Grapalat"/>
          <w:i/>
          <w:lang w:val="de-DE"/>
        </w:rPr>
        <w:t xml:space="preserve"> </w:t>
      </w:r>
      <w:proofErr w:type="spellStart"/>
      <w:r w:rsidR="00BE1E89" w:rsidRPr="0066151D">
        <w:rPr>
          <w:rFonts w:ascii="GHEA Grapalat" w:hAnsi="GHEA Grapalat"/>
          <w:i/>
          <w:lang w:val="de-DE"/>
        </w:rPr>
        <w:t>ողջամիտ</w:t>
      </w:r>
      <w:proofErr w:type="spellEnd"/>
      <w:r w:rsidR="00BE1E89" w:rsidRPr="0066151D">
        <w:rPr>
          <w:rFonts w:ascii="GHEA Grapalat" w:hAnsi="GHEA Grapalat"/>
          <w:i/>
          <w:lang w:val="de-DE"/>
        </w:rPr>
        <w:t xml:space="preserve"> </w:t>
      </w:r>
      <w:proofErr w:type="spellStart"/>
      <w:r w:rsidR="00BE1E89" w:rsidRPr="0066151D">
        <w:rPr>
          <w:rFonts w:ascii="GHEA Grapalat" w:hAnsi="GHEA Grapalat"/>
          <w:i/>
          <w:lang w:val="de-DE"/>
        </w:rPr>
        <w:t>հիմք</w:t>
      </w:r>
      <w:proofErr w:type="spellEnd"/>
      <w:r w:rsidR="00BE1E89" w:rsidRPr="0066151D">
        <w:rPr>
          <w:rFonts w:ascii="GHEA Grapalat" w:hAnsi="GHEA Grapalat"/>
          <w:i/>
          <w:lang w:val="de-DE"/>
        </w:rPr>
        <w:t xml:space="preserve"> </w:t>
      </w:r>
      <w:proofErr w:type="spellStart"/>
      <w:r w:rsidR="00BE1E89" w:rsidRPr="0066151D">
        <w:rPr>
          <w:rFonts w:ascii="GHEA Grapalat" w:hAnsi="GHEA Grapalat"/>
          <w:i/>
          <w:lang w:val="de-DE"/>
        </w:rPr>
        <w:t>տալ</w:t>
      </w:r>
      <w:proofErr w:type="spellEnd"/>
      <w:r w:rsidR="00BE1E89" w:rsidRPr="0066151D">
        <w:rPr>
          <w:rFonts w:ascii="GHEA Grapalat" w:hAnsi="GHEA Grapalat"/>
          <w:i/>
          <w:lang w:val="de-DE"/>
        </w:rPr>
        <w:t xml:space="preserve"> </w:t>
      </w:r>
      <w:proofErr w:type="spellStart"/>
      <w:r w:rsidR="00BE1E89" w:rsidRPr="0066151D">
        <w:rPr>
          <w:rFonts w:ascii="GHEA Grapalat" w:hAnsi="GHEA Grapalat"/>
          <w:i/>
          <w:lang w:val="de-DE"/>
        </w:rPr>
        <w:t>ենթադրելու</w:t>
      </w:r>
      <w:proofErr w:type="spellEnd"/>
      <w:r w:rsidR="00BE1E89" w:rsidRPr="0066151D">
        <w:rPr>
          <w:rFonts w:ascii="GHEA Grapalat" w:hAnsi="GHEA Grapalat"/>
          <w:i/>
          <w:lang w:val="de-DE"/>
        </w:rPr>
        <w:t xml:space="preserve">, </w:t>
      </w:r>
      <w:proofErr w:type="spellStart"/>
      <w:r w:rsidR="00BE1E89" w:rsidRPr="0066151D">
        <w:rPr>
          <w:rFonts w:ascii="GHEA Grapalat" w:hAnsi="GHEA Grapalat"/>
          <w:i/>
          <w:lang w:val="de-DE"/>
        </w:rPr>
        <w:t>որ</w:t>
      </w:r>
      <w:proofErr w:type="spellEnd"/>
      <w:r w:rsidR="00BE1E89" w:rsidRPr="0066151D">
        <w:rPr>
          <w:rFonts w:ascii="GHEA Grapalat" w:hAnsi="GHEA Grapalat"/>
          <w:i/>
          <w:lang w:val="de-DE"/>
        </w:rPr>
        <w:t xml:space="preserve"> </w:t>
      </w:r>
      <w:proofErr w:type="spellStart"/>
      <w:r w:rsidR="00BE1E89" w:rsidRPr="0066151D">
        <w:rPr>
          <w:rFonts w:ascii="GHEA Grapalat" w:hAnsi="GHEA Grapalat"/>
          <w:i/>
          <w:lang w:val="de-DE"/>
        </w:rPr>
        <w:t>վիճելի</w:t>
      </w:r>
      <w:proofErr w:type="spellEnd"/>
      <w:r w:rsidR="00BE1E89" w:rsidRPr="0066151D">
        <w:rPr>
          <w:rFonts w:ascii="GHEA Grapalat" w:hAnsi="GHEA Grapalat"/>
          <w:i/>
          <w:lang w:val="de-DE"/>
        </w:rPr>
        <w:t xml:space="preserve"> </w:t>
      </w:r>
      <w:proofErr w:type="spellStart"/>
      <w:r w:rsidR="00BE1E89" w:rsidRPr="0066151D">
        <w:rPr>
          <w:rFonts w:ascii="GHEA Grapalat" w:hAnsi="GHEA Grapalat"/>
          <w:i/>
          <w:lang w:val="de-DE"/>
        </w:rPr>
        <w:t>անշարժ</w:t>
      </w:r>
      <w:proofErr w:type="spellEnd"/>
      <w:r w:rsidR="00BE1E89" w:rsidRPr="0066151D">
        <w:rPr>
          <w:rFonts w:ascii="GHEA Grapalat" w:hAnsi="GHEA Grapalat"/>
          <w:i/>
          <w:lang w:val="de-DE"/>
        </w:rPr>
        <w:t xml:space="preserve"> </w:t>
      </w:r>
      <w:proofErr w:type="spellStart"/>
      <w:r w:rsidR="00BE1E89" w:rsidRPr="0066151D">
        <w:rPr>
          <w:rFonts w:ascii="GHEA Grapalat" w:hAnsi="GHEA Grapalat"/>
          <w:i/>
          <w:lang w:val="de-DE"/>
        </w:rPr>
        <w:t>գույքն</w:t>
      </w:r>
      <w:proofErr w:type="spellEnd"/>
      <w:r w:rsidR="00BE1E89" w:rsidRPr="0066151D">
        <w:rPr>
          <w:rFonts w:ascii="GHEA Grapalat" w:hAnsi="GHEA Grapalat"/>
          <w:i/>
          <w:lang w:val="de-DE"/>
        </w:rPr>
        <w:t xml:space="preserve"> </w:t>
      </w:r>
      <w:proofErr w:type="spellStart"/>
      <w:r w:rsidR="00BE1E89" w:rsidRPr="0066151D">
        <w:rPr>
          <w:rFonts w:ascii="GHEA Grapalat" w:hAnsi="GHEA Grapalat"/>
          <w:i/>
          <w:lang w:val="de-DE"/>
        </w:rPr>
        <w:t>ինքը</w:t>
      </w:r>
      <w:proofErr w:type="spellEnd"/>
      <w:r w:rsidR="00BE1E89" w:rsidRPr="0066151D">
        <w:rPr>
          <w:rFonts w:ascii="GHEA Grapalat" w:hAnsi="GHEA Grapalat"/>
          <w:i/>
          <w:lang w:val="de-DE"/>
        </w:rPr>
        <w:t xml:space="preserve"> </w:t>
      </w:r>
      <w:proofErr w:type="spellStart"/>
      <w:r w:rsidR="00BE1E89" w:rsidRPr="0066151D">
        <w:rPr>
          <w:rFonts w:ascii="GHEA Grapalat" w:hAnsi="GHEA Grapalat"/>
          <w:i/>
          <w:lang w:val="de-DE"/>
        </w:rPr>
        <w:t>կարող</w:t>
      </w:r>
      <w:proofErr w:type="spellEnd"/>
      <w:r w:rsidR="00BE1E89" w:rsidRPr="0066151D">
        <w:rPr>
          <w:rFonts w:ascii="GHEA Grapalat" w:hAnsi="GHEA Grapalat"/>
          <w:i/>
          <w:lang w:val="de-DE"/>
        </w:rPr>
        <w:t xml:space="preserve"> է </w:t>
      </w:r>
      <w:proofErr w:type="spellStart"/>
      <w:r w:rsidR="00BE1E89" w:rsidRPr="0066151D">
        <w:rPr>
          <w:rFonts w:ascii="GHEA Grapalat" w:hAnsi="GHEA Grapalat"/>
          <w:i/>
          <w:lang w:val="de-DE"/>
        </w:rPr>
        <w:t>տիրապետել</w:t>
      </w:r>
      <w:proofErr w:type="spellEnd"/>
      <w:r w:rsidR="00BE1E89" w:rsidRPr="0066151D">
        <w:rPr>
          <w:rFonts w:ascii="GHEA Grapalat" w:hAnsi="GHEA Grapalat"/>
          <w:i/>
          <w:lang w:val="de-DE"/>
        </w:rPr>
        <w:t xml:space="preserve"> </w:t>
      </w:r>
      <w:proofErr w:type="spellStart"/>
      <w:r w:rsidR="00BE1E89" w:rsidRPr="0066151D">
        <w:rPr>
          <w:rFonts w:ascii="GHEA Grapalat" w:hAnsi="GHEA Grapalat"/>
          <w:i/>
          <w:lang w:val="de-DE"/>
        </w:rPr>
        <w:t>որպես</w:t>
      </w:r>
      <w:proofErr w:type="spellEnd"/>
      <w:r w:rsidR="00BE1E89" w:rsidRPr="0066151D">
        <w:rPr>
          <w:rFonts w:ascii="GHEA Grapalat" w:hAnsi="GHEA Grapalat"/>
          <w:i/>
          <w:lang w:val="de-DE"/>
        </w:rPr>
        <w:t xml:space="preserve"> </w:t>
      </w:r>
      <w:proofErr w:type="spellStart"/>
      <w:r w:rsidR="00BE1E89" w:rsidRPr="0066151D">
        <w:rPr>
          <w:rFonts w:ascii="GHEA Grapalat" w:hAnsi="GHEA Grapalat"/>
          <w:i/>
          <w:lang w:val="de-DE"/>
        </w:rPr>
        <w:t>սեփական</w:t>
      </w:r>
      <w:proofErr w:type="spellEnd"/>
      <w:r w:rsidR="00BE1E89" w:rsidRPr="0066151D">
        <w:rPr>
          <w:rFonts w:ascii="GHEA Grapalat" w:hAnsi="GHEA Grapalat"/>
          <w:i/>
          <w:lang w:val="de-DE"/>
        </w:rPr>
        <w:t xml:space="preserve"> </w:t>
      </w:r>
      <w:proofErr w:type="spellStart"/>
      <w:r w:rsidR="00BE1E89" w:rsidRPr="0066151D">
        <w:rPr>
          <w:rFonts w:ascii="GHEA Grapalat" w:hAnsi="GHEA Grapalat"/>
          <w:i/>
          <w:lang w:val="de-DE"/>
        </w:rPr>
        <w:t>գույք</w:t>
      </w:r>
      <w:proofErr w:type="spellEnd"/>
      <w:r w:rsidR="00BE1E89" w:rsidRPr="0066151D">
        <w:rPr>
          <w:rFonts w:ascii="GHEA Grapalat" w:hAnsi="GHEA Grapalat"/>
          <w:i/>
          <w:lang w:val="de-DE"/>
        </w:rPr>
        <w:t xml:space="preserve">։ (…) </w:t>
      </w:r>
      <w:proofErr w:type="spellStart"/>
      <w:r w:rsidR="00BE1E89" w:rsidRPr="0066151D">
        <w:rPr>
          <w:rFonts w:ascii="GHEA Grapalat" w:hAnsi="GHEA Grapalat"/>
          <w:i/>
          <w:lang w:val="de-DE"/>
        </w:rPr>
        <w:t>Տվյալ</w:t>
      </w:r>
      <w:proofErr w:type="spellEnd"/>
      <w:r w:rsidR="00BE1E89" w:rsidRPr="0066151D">
        <w:rPr>
          <w:rFonts w:ascii="GHEA Grapalat" w:hAnsi="GHEA Grapalat"/>
          <w:i/>
          <w:lang w:val="de-DE"/>
        </w:rPr>
        <w:t xml:space="preserve"> </w:t>
      </w:r>
      <w:proofErr w:type="spellStart"/>
      <w:r w:rsidR="00BE1E89" w:rsidRPr="0066151D">
        <w:rPr>
          <w:rFonts w:ascii="GHEA Grapalat" w:hAnsi="GHEA Grapalat"/>
          <w:i/>
          <w:lang w:val="de-DE"/>
        </w:rPr>
        <w:t>դեպքում</w:t>
      </w:r>
      <w:proofErr w:type="spellEnd"/>
      <w:r w:rsidR="00BE1E89" w:rsidRPr="0066151D">
        <w:rPr>
          <w:rFonts w:ascii="GHEA Grapalat" w:hAnsi="GHEA Grapalat"/>
          <w:i/>
          <w:lang w:val="de-DE"/>
        </w:rPr>
        <w:t xml:space="preserve"> </w:t>
      </w:r>
      <w:proofErr w:type="spellStart"/>
      <w:r w:rsidR="00BE1E89" w:rsidRPr="0066151D">
        <w:rPr>
          <w:rFonts w:ascii="GHEA Grapalat" w:hAnsi="GHEA Grapalat"/>
          <w:i/>
          <w:lang w:val="de-DE"/>
        </w:rPr>
        <w:t>հայցվորի</w:t>
      </w:r>
      <w:proofErr w:type="spellEnd"/>
      <w:r w:rsidR="00BE1E89" w:rsidRPr="0066151D">
        <w:rPr>
          <w:rFonts w:ascii="GHEA Grapalat" w:hAnsi="GHEA Grapalat"/>
          <w:i/>
          <w:lang w:val="de-DE"/>
        </w:rPr>
        <w:t xml:space="preserve"> </w:t>
      </w:r>
      <w:proofErr w:type="spellStart"/>
      <w:r w:rsidR="00BE1E89" w:rsidRPr="0066151D">
        <w:rPr>
          <w:rFonts w:ascii="GHEA Grapalat" w:hAnsi="GHEA Grapalat"/>
          <w:i/>
          <w:lang w:val="de-DE"/>
        </w:rPr>
        <w:t>կողմից</w:t>
      </w:r>
      <w:proofErr w:type="spellEnd"/>
      <w:r w:rsidR="00BE1E89" w:rsidRPr="0066151D">
        <w:rPr>
          <w:rFonts w:ascii="GHEA Grapalat" w:hAnsi="GHEA Grapalat"/>
          <w:i/>
          <w:lang w:val="de-DE"/>
        </w:rPr>
        <w:t xml:space="preserve"> </w:t>
      </w:r>
      <w:proofErr w:type="spellStart"/>
      <w:r w:rsidR="00BE1E89" w:rsidRPr="0066151D">
        <w:rPr>
          <w:rFonts w:ascii="GHEA Grapalat" w:hAnsi="GHEA Grapalat"/>
          <w:i/>
          <w:lang w:val="de-DE"/>
        </w:rPr>
        <w:t>վիճելի</w:t>
      </w:r>
      <w:proofErr w:type="spellEnd"/>
      <w:r w:rsidR="00BE1E89" w:rsidRPr="0066151D">
        <w:rPr>
          <w:rFonts w:ascii="GHEA Grapalat" w:hAnsi="GHEA Grapalat"/>
          <w:i/>
          <w:lang w:val="de-DE"/>
        </w:rPr>
        <w:t xml:space="preserve"> </w:t>
      </w:r>
      <w:proofErr w:type="spellStart"/>
      <w:r w:rsidR="00BE1E89" w:rsidRPr="0066151D">
        <w:rPr>
          <w:rFonts w:ascii="GHEA Grapalat" w:hAnsi="GHEA Grapalat"/>
          <w:i/>
          <w:lang w:val="de-DE"/>
        </w:rPr>
        <w:t>ավտոտնակը</w:t>
      </w:r>
      <w:proofErr w:type="spellEnd"/>
      <w:r w:rsidR="00BE1E89" w:rsidRPr="0066151D">
        <w:rPr>
          <w:rFonts w:ascii="GHEA Grapalat" w:hAnsi="GHEA Grapalat"/>
          <w:i/>
          <w:lang w:val="de-DE"/>
        </w:rPr>
        <w:t xml:space="preserve"> </w:t>
      </w:r>
      <w:proofErr w:type="spellStart"/>
      <w:r w:rsidR="00BE1E89" w:rsidRPr="0066151D">
        <w:rPr>
          <w:rFonts w:ascii="GHEA Grapalat" w:hAnsi="GHEA Grapalat"/>
          <w:i/>
          <w:lang w:val="de-DE"/>
        </w:rPr>
        <w:t>տիրապետելը</w:t>
      </w:r>
      <w:proofErr w:type="spellEnd"/>
      <w:r w:rsidR="00BE1E89" w:rsidRPr="0066151D">
        <w:rPr>
          <w:rFonts w:ascii="GHEA Grapalat" w:hAnsi="GHEA Grapalat"/>
          <w:i/>
          <w:lang w:val="de-DE"/>
        </w:rPr>
        <w:t xml:space="preserve"> </w:t>
      </w:r>
      <w:proofErr w:type="spellStart"/>
      <w:r w:rsidR="00BE1E89" w:rsidRPr="0066151D">
        <w:rPr>
          <w:rFonts w:ascii="GHEA Grapalat" w:hAnsi="GHEA Grapalat"/>
          <w:i/>
          <w:lang w:val="de-DE"/>
        </w:rPr>
        <w:t>հիմնված</w:t>
      </w:r>
      <w:proofErr w:type="spellEnd"/>
      <w:r w:rsidR="00BE1E89" w:rsidRPr="0066151D">
        <w:rPr>
          <w:rFonts w:ascii="GHEA Grapalat" w:hAnsi="GHEA Grapalat"/>
          <w:i/>
          <w:lang w:val="de-DE"/>
        </w:rPr>
        <w:t xml:space="preserve"> է </w:t>
      </w:r>
      <w:proofErr w:type="spellStart"/>
      <w:r w:rsidR="00BE1E89" w:rsidRPr="0066151D">
        <w:rPr>
          <w:rFonts w:ascii="GHEA Grapalat" w:hAnsi="GHEA Grapalat"/>
          <w:i/>
          <w:lang w:val="de-DE"/>
        </w:rPr>
        <w:t>եղել</w:t>
      </w:r>
      <w:proofErr w:type="spellEnd"/>
      <w:r w:rsidR="00BE1E89" w:rsidRPr="0066151D">
        <w:rPr>
          <w:rFonts w:ascii="GHEA Grapalat" w:hAnsi="GHEA Grapalat"/>
          <w:i/>
          <w:lang w:val="de-DE"/>
        </w:rPr>
        <w:t xml:space="preserve"> </w:t>
      </w:r>
      <w:proofErr w:type="spellStart"/>
      <w:r w:rsidR="00BE1E89" w:rsidRPr="0066151D">
        <w:rPr>
          <w:rFonts w:ascii="GHEA Grapalat" w:hAnsi="GHEA Grapalat"/>
          <w:i/>
          <w:lang w:val="de-DE"/>
        </w:rPr>
        <w:t>Հայկական</w:t>
      </w:r>
      <w:proofErr w:type="spellEnd"/>
      <w:r w:rsidR="00BE1E89" w:rsidRPr="0066151D">
        <w:rPr>
          <w:rFonts w:ascii="GHEA Grapalat" w:hAnsi="GHEA Grapalat"/>
          <w:i/>
          <w:lang w:val="de-DE"/>
        </w:rPr>
        <w:t xml:space="preserve"> ՍՍՌ </w:t>
      </w:r>
      <w:proofErr w:type="spellStart"/>
      <w:r w:rsidR="00BE1E89" w:rsidRPr="0066151D">
        <w:rPr>
          <w:rFonts w:ascii="GHEA Grapalat" w:hAnsi="GHEA Grapalat"/>
          <w:i/>
          <w:lang w:val="de-DE"/>
        </w:rPr>
        <w:t>Աշխատավորների</w:t>
      </w:r>
      <w:proofErr w:type="spellEnd"/>
      <w:r w:rsidR="00BE1E89" w:rsidRPr="0066151D">
        <w:rPr>
          <w:rFonts w:ascii="GHEA Grapalat" w:hAnsi="GHEA Grapalat"/>
          <w:i/>
          <w:lang w:val="de-DE"/>
        </w:rPr>
        <w:t xml:space="preserve"> </w:t>
      </w:r>
      <w:proofErr w:type="spellStart"/>
      <w:r w:rsidR="00BE1E89" w:rsidRPr="0066151D">
        <w:rPr>
          <w:rFonts w:ascii="GHEA Grapalat" w:hAnsi="GHEA Grapalat"/>
          <w:i/>
          <w:lang w:val="de-DE"/>
        </w:rPr>
        <w:t>Դեպուտատների</w:t>
      </w:r>
      <w:proofErr w:type="spellEnd"/>
      <w:r w:rsidR="00BE1E89" w:rsidRPr="0066151D">
        <w:rPr>
          <w:rFonts w:ascii="GHEA Grapalat" w:hAnsi="GHEA Grapalat"/>
          <w:i/>
          <w:lang w:val="de-DE"/>
        </w:rPr>
        <w:t xml:space="preserve"> </w:t>
      </w:r>
      <w:proofErr w:type="spellStart"/>
      <w:r w:rsidR="00BE1E89" w:rsidRPr="0066151D">
        <w:rPr>
          <w:rFonts w:ascii="GHEA Grapalat" w:hAnsi="GHEA Grapalat"/>
          <w:i/>
          <w:lang w:val="de-DE"/>
        </w:rPr>
        <w:t>Երևանի</w:t>
      </w:r>
      <w:proofErr w:type="spellEnd"/>
      <w:r w:rsidR="00BE1E89" w:rsidRPr="0066151D">
        <w:rPr>
          <w:rFonts w:ascii="GHEA Grapalat" w:hAnsi="GHEA Grapalat"/>
          <w:i/>
          <w:lang w:val="de-DE"/>
        </w:rPr>
        <w:t xml:space="preserve"> </w:t>
      </w:r>
      <w:proofErr w:type="spellStart"/>
      <w:r w:rsidR="00BE1E89" w:rsidRPr="0066151D">
        <w:rPr>
          <w:rFonts w:ascii="GHEA Grapalat" w:hAnsi="GHEA Grapalat"/>
          <w:i/>
          <w:lang w:val="de-DE"/>
        </w:rPr>
        <w:t>քաղաքային</w:t>
      </w:r>
      <w:proofErr w:type="spellEnd"/>
      <w:r w:rsidR="00BE1E89" w:rsidRPr="0066151D">
        <w:rPr>
          <w:rFonts w:ascii="GHEA Grapalat" w:hAnsi="GHEA Grapalat"/>
          <w:i/>
          <w:lang w:val="de-DE"/>
        </w:rPr>
        <w:t xml:space="preserve"> </w:t>
      </w:r>
      <w:proofErr w:type="spellStart"/>
      <w:r w:rsidR="00BE1E89" w:rsidRPr="0066151D">
        <w:rPr>
          <w:rFonts w:ascii="GHEA Grapalat" w:hAnsi="GHEA Grapalat"/>
          <w:i/>
          <w:lang w:val="de-DE"/>
        </w:rPr>
        <w:t>սովետի</w:t>
      </w:r>
      <w:proofErr w:type="spellEnd"/>
      <w:r w:rsidR="00BE1E89" w:rsidRPr="0066151D">
        <w:rPr>
          <w:rFonts w:ascii="GHEA Grapalat" w:hAnsi="GHEA Grapalat"/>
          <w:i/>
          <w:lang w:val="de-DE"/>
        </w:rPr>
        <w:t xml:space="preserve"> </w:t>
      </w:r>
      <w:proofErr w:type="spellStart"/>
      <w:r w:rsidR="00BE1E89" w:rsidRPr="0066151D">
        <w:rPr>
          <w:rFonts w:ascii="GHEA Grapalat" w:hAnsi="GHEA Grapalat"/>
          <w:i/>
          <w:lang w:val="de-DE"/>
        </w:rPr>
        <w:t>գործադիր</w:t>
      </w:r>
      <w:proofErr w:type="spellEnd"/>
      <w:r w:rsidR="00BE1E89" w:rsidRPr="0066151D">
        <w:rPr>
          <w:rFonts w:ascii="GHEA Grapalat" w:hAnsi="GHEA Grapalat"/>
          <w:i/>
          <w:lang w:val="de-DE"/>
        </w:rPr>
        <w:t xml:space="preserve"> </w:t>
      </w:r>
      <w:proofErr w:type="spellStart"/>
      <w:r w:rsidR="00BE1E89" w:rsidRPr="0066151D">
        <w:rPr>
          <w:rFonts w:ascii="GHEA Grapalat" w:hAnsi="GHEA Grapalat"/>
          <w:i/>
          <w:lang w:val="de-DE"/>
        </w:rPr>
        <w:t>կոմիտեի</w:t>
      </w:r>
      <w:proofErr w:type="spellEnd"/>
      <w:r w:rsidR="00BE1E89" w:rsidRPr="0066151D">
        <w:rPr>
          <w:rFonts w:ascii="GHEA Grapalat" w:hAnsi="GHEA Grapalat"/>
          <w:i/>
          <w:lang w:val="de-DE"/>
        </w:rPr>
        <w:t xml:space="preserve"> </w:t>
      </w:r>
      <w:proofErr w:type="spellStart"/>
      <w:r w:rsidR="00BE1E89" w:rsidRPr="0066151D">
        <w:rPr>
          <w:rFonts w:ascii="GHEA Grapalat" w:hAnsi="GHEA Grapalat"/>
          <w:i/>
          <w:lang w:val="de-DE"/>
        </w:rPr>
        <w:t>կողմից</w:t>
      </w:r>
      <w:proofErr w:type="spellEnd"/>
      <w:r w:rsidR="00BE1E89" w:rsidRPr="0066151D">
        <w:rPr>
          <w:rFonts w:ascii="GHEA Grapalat" w:hAnsi="GHEA Grapalat"/>
          <w:i/>
          <w:lang w:val="de-DE"/>
        </w:rPr>
        <w:t xml:space="preserve"> 30.12.1957 </w:t>
      </w:r>
      <w:proofErr w:type="spellStart"/>
      <w:r w:rsidR="00BE1E89" w:rsidRPr="0066151D">
        <w:rPr>
          <w:rFonts w:ascii="GHEA Grapalat" w:hAnsi="GHEA Grapalat"/>
          <w:i/>
          <w:lang w:val="de-DE"/>
        </w:rPr>
        <w:t>թվականին</w:t>
      </w:r>
      <w:proofErr w:type="spellEnd"/>
      <w:r w:rsidR="00BE1E89" w:rsidRPr="0066151D">
        <w:rPr>
          <w:rFonts w:ascii="GHEA Grapalat" w:hAnsi="GHEA Grapalat"/>
          <w:i/>
          <w:lang w:val="de-DE"/>
        </w:rPr>
        <w:t xml:space="preserve"> </w:t>
      </w:r>
      <w:proofErr w:type="spellStart"/>
      <w:r w:rsidR="00BE1E89" w:rsidRPr="0066151D">
        <w:rPr>
          <w:rFonts w:ascii="GHEA Grapalat" w:hAnsi="GHEA Grapalat"/>
          <w:i/>
          <w:lang w:val="de-DE"/>
        </w:rPr>
        <w:t>Սուրեն</w:t>
      </w:r>
      <w:proofErr w:type="spellEnd"/>
      <w:r w:rsidR="00BE1E89" w:rsidRPr="0066151D">
        <w:rPr>
          <w:rFonts w:ascii="GHEA Grapalat" w:hAnsi="GHEA Grapalat"/>
          <w:i/>
          <w:lang w:val="de-DE"/>
        </w:rPr>
        <w:t xml:space="preserve"> </w:t>
      </w:r>
      <w:proofErr w:type="spellStart"/>
      <w:r w:rsidR="00BE1E89" w:rsidRPr="0066151D">
        <w:rPr>
          <w:rFonts w:ascii="GHEA Grapalat" w:hAnsi="GHEA Grapalat"/>
          <w:i/>
          <w:lang w:val="de-DE"/>
        </w:rPr>
        <w:t>Ճզմաջյանին</w:t>
      </w:r>
      <w:proofErr w:type="spellEnd"/>
      <w:r w:rsidR="00BE1E89" w:rsidRPr="0066151D">
        <w:rPr>
          <w:rFonts w:ascii="GHEA Grapalat" w:hAnsi="GHEA Grapalat"/>
          <w:i/>
          <w:lang w:val="de-DE"/>
        </w:rPr>
        <w:t xml:space="preserve"> (</w:t>
      </w:r>
      <w:proofErr w:type="spellStart"/>
      <w:r w:rsidR="00BE1E89" w:rsidRPr="0066151D">
        <w:rPr>
          <w:rFonts w:ascii="GHEA Grapalat" w:hAnsi="GHEA Grapalat"/>
          <w:i/>
          <w:lang w:val="de-DE"/>
        </w:rPr>
        <w:t>ըստ</w:t>
      </w:r>
      <w:proofErr w:type="spellEnd"/>
      <w:r w:rsidR="00BE1E89" w:rsidRPr="0066151D">
        <w:rPr>
          <w:rFonts w:ascii="GHEA Grapalat" w:hAnsi="GHEA Grapalat"/>
          <w:i/>
          <w:lang w:val="de-DE"/>
        </w:rPr>
        <w:t xml:space="preserve"> </w:t>
      </w:r>
      <w:proofErr w:type="spellStart"/>
      <w:r w:rsidR="00BE1E89" w:rsidRPr="0066151D">
        <w:rPr>
          <w:rFonts w:ascii="GHEA Grapalat" w:hAnsi="GHEA Grapalat"/>
          <w:i/>
          <w:lang w:val="de-DE"/>
        </w:rPr>
        <w:t>հայցադիմումի</w:t>
      </w:r>
      <w:proofErr w:type="spellEnd"/>
      <w:r w:rsidR="00BE1E89" w:rsidRPr="0066151D">
        <w:rPr>
          <w:rFonts w:ascii="GHEA Grapalat" w:hAnsi="GHEA Grapalat"/>
          <w:i/>
          <w:lang w:val="de-DE"/>
        </w:rPr>
        <w:t xml:space="preserve"> </w:t>
      </w:r>
      <w:proofErr w:type="spellStart"/>
      <w:r w:rsidR="00BE1E89" w:rsidRPr="0066151D">
        <w:rPr>
          <w:rFonts w:ascii="GHEA Grapalat" w:hAnsi="GHEA Grapalat"/>
          <w:i/>
          <w:lang w:val="de-DE"/>
        </w:rPr>
        <w:t>տվյալների</w:t>
      </w:r>
      <w:proofErr w:type="spellEnd"/>
      <w:r w:rsidR="00BE1E89" w:rsidRPr="0066151D">
        <w:rPr>
          <w:rFonts w:ascii="GHEA Grapalat" w:hAnsi="GHEA Grapalat"/>
          <w:i/>
          <w:lang w:val="de-DE"/>
        </w:rPr>
        <w:t xml:space="preserve">՝ </w:t>
      </w:r>
      <w:proofErr w:type="spellStart"/>
      <w:r w:rsidR="00BE1E89" w:rsidRPr="0066151D">
        <w:rPr>
          <w:rFonts w:ascii="GHEA Grapalat" w:hAnsi="GHEA Grapalat"/>
          <w:i/>
          <w:lang w:val="de-DE"/>
        </w:rPr>
        <w:t>հայցվորի</w:t>
      </w:r>
      <w:proofErr w:type="spellEnd"/>
      <w:r w:rsidR="00BE1E89" w:rsidRPr="0066151D">
        <w:rPr>
          <w:rFonts w:ascii="GHEA Grapalat" w:hAnsi="GHEA Grapalat"/>
          <w:i/>
          <w:lang w:val="de-DE"/>
        </w:rPr>
        <w:t xml:space="preserve"> </w:t>
      </w:r>
      <w:proofErr w:type="spellStart"/>
      <w:r w:rsidR="00BE1E89" w:rsidRPr="0066151D">
        <w:rPr>
          <w:rFonts w:ascii="GHEA Grapalat" w:hAnsi="GHEA Grapalat"/>
          <w:i/>
          <w:lang w:val="de-DE"/>
        </w:rPr>
        <w:t>պապին</w:t>
      </w:r>
      <w:proofErr w:type="spellEnd"/>
      <w:r w:rsidR="00BE1E89" w:rsidRPr="0066151D">
        <w:rPr>
          <w:rFonts w:ascii="GHEA Grapalat" w:hAnsi="GHEA Grapalat"/>
          <w:i/>
          <w:lang w:val="de-DE"/>
        </w:rPr>
        <w:t xml:space="preserve">) </w:t>
      </w:r>
      <w:proofErr w:type="spellStart"/>
      <w:r w:rsidR="00BE1E89" w:rsidRPr="0066151D">
        <w:rPr>
          <w:rFonts w:ascii="GHEA Grapalat" w:hAnsi="GHEA Grapalat"/>
          <w:i/>
          <w:lang w:val="de-DE"/>
        </w:rPr>
        <w:t>տրված</w:t>
      </w:r>
      <w:proofErr w:type="spellEnd"/>
      <w:r w:rsidR="00BE1E89" w:rsidRPr="0066151D">
        <w:rPr>
          <w:rFonts w:ascii="GHEA Grapalat" w:hAnsi="GHEA Grapalat"/>
          <w:i/>
          <w:lang w:val="de-DE"/>
        </w:rPr>
        <w:t xml:space="preserve"> </w:t>
      </w:r>
      <w:proofErr w:type="spellStart"/>
      <w:r w:rsidR="00BE1E89" w:rsidRPr="0066151D">
        <w:rPr>
          <w:rFonts w:ascii="GHEA Grapalat" w:hAnsi="GHEA Grapalat"/>
          <w:i/>
          <w:lang w:val="de-DE"/>
        </w:rPr>
        <w:t>թիվ</w:t>
      </w:r>
      <w:proofErr w:type="spellEnd"/>
      <w:r w:rsidR="00BE1E89" w:rsidRPr="0066151D">
        <w:rPr>
          <w:rFonts w:ascii="GHEA Grapalat" w:hAnsi="GHEA Grapalat"/>
          <w:i/>
          <w:lang w:val="de-DE"/>
        </w:rPr>
        <w:t xml:space="preserve"> 79 </w:t>
      </w:r>
      <w:proofErr w:type="spellStart"/>
      <w:r w:rsidR="00BE1E89" w:rsidRPr="0066151D">
        <w:rPr>
          <w:rFonts w:ascii="GHEA Grapalat" w:hAnsi="GHEA Grapalat"/>
          <w:i/>
          <w:lang w:val="de-DE"/>
        </w:rPr>
        <w:t>օրդերի</w:t>
      </w:r>
      <w:proofErr w:type="spellEnd"/>
      <w:r w:rsidR="00BE1E89" w:rsidRPr="0066151D">
        <w:rPr>
          <w:rFonts w:ascii="GHEA Grapalat" w:hAnsi="GHEA Grapalat"/>
          <w:i/>
          <w:lang w:val="de-DE"/>
        </w:rPr>
        <w:t xml:space="preserve"> </w:t>
      </w:r>
      <w:proofErr w:type="spellStart"/>
      <w:r w:rsidR="00BE1E89" w:rsidRPr="0066151D">
        <w:rPr>
          <w:rFonts w:ascii="GHEA Grapalat" w:hAnsi="GHEA Grapalat"/>
          <w:i/>
          <w:lang w:val="de-DE"/>
        </w:rPr>
        <w:t>վրա</w:t>
      </w:r>
      <w:proofErr w:type="spellEnd"/>
      <w:r w:rsidR="00BE1E89" w:rsidRPr="0066151D">
        <w:rPr>
          <w:rFonts w:ascii="GHEA Grapalat" w:hAnsi="GHEA Grapalat"/>
          <w:i/>
          <w:lang w:val="de-DE"/>
        </w:rPr>
        <w:t xml:space="preserve">, </w:t>
      </w:r>
      <w:proofErr w:type="spellStart"/>
      <w:r w:rsidR="00BE1E89" w:rsidRPr="0066151D">
        <w:rPr>
          <w:rFonts w:ascii="GHEA Grapalat" w:hAnsi="GHEA Grapalat"/>
          <w:i/>
          <w:lang w:val="de-DE"/>
        </w:rPr>
        <w:t>որով</w:t>
      </w:r>
      <w:proofErr w:type="spellEnd"/>
      <w:r w:rsidR="00BE1E89" w:rsidRPr="0066151D">
        <w:rPr>
          <w:rFonts w:ascii="GHEA Grapalat" w:hAnsi="GHEA Grapalat"/>
          <w:i/>
          <w:lang w:val="de-DE"/>
        </w:rPr>
        <w:t xml:space="preserve"> </w:t>
      </w:r>
      <w:proofErr w:type="spellStart"/>
      <w:r w:rsidR="00BE1E89" w:rsidRPr="0066151D">
        <w:rPr>
          <w:rFonts w:ascii="GHEA Grapalat" w:hAnsi="GHEA Grapalat"/>
          <w:i/>
          <w:lang w:val="de-DE"/>
        </w:rPr>
        <w:t>վերջինիս</w:t>
      </w:r>
      <w:proofErr w:type="spellEnd"/>
      <w:r w:rsidR="00BE1E89" w:rsidRPr="0066151D">
        <w:rPr>
          <w:rFonts w:ascii="GHEA Grapalat" w:hAnsi="GHEA Grapalat"/>
          <w:i/>
          <w:lang w:val="de-DE"/>
        </w:rPr>
        <w:t xml:space="preserve"> </w:t>
      </w:r>
      <w:proofErr w:type="spellStart"/>
      <w:r w:rsidR="00BE1E89" w:rsidRPr="0066151D">
        <w:rPr>
          <w:rFonts w:ascii="GHEA Grapalat" w:hAnsi="GHEA Grapalat"/>
          <w:i/>
          <w:lang w:val="de-DE"/>
        </w:rPr>
        <w:t>իրավունք</w:t>
      </w:r>
      <w:proofErr w:type="spellEnd"/>
      <w:r w:rsidR="00BE1E89" w:rsidRPr="0066151D">
        <w:rPr>
          <w:rFonts w:ascii="GHEA Grapalat" w:hAnsi="GHEA Grapalat"/>
          <w:i/>
          <w:lang w:val="de-DE"/>
        </w:rPr>
        <w:t xml:space="preserve"> է </w:t>
      </w:r>
      <w:proofErr w:type="spellStart"/>
      <w:r w:rsidR="00BE1E89" w:rsidRPr="0066151D">
        <w:rPr>
          <w:rFonts w:ascii="GHEA Grapalat" w:hAnsi="GHEA Grapalat"/>
          <w:i/>
          <w:lang w:val="de-DE"/>
        </w:rPr>
        <w:t>վերապահվել</w:t>
      </w:r>
      <w:proofErr w:type="spellEnd"/>
      <w:r w:rsidR="00BE1E89" w:rsidRPr="0066151D">
        <w:rPr>
          <w:rFonts w:ascii="GHEA Grapalat" w:hAnsi="GHEA Grapalat"/>
          <w:i/>
          <w:lang w:val="de-DE"/>
        </w:rPr>
        <w:t xml:space="preserve"> </w:t>
      </w:r>
      <w:proofErr w:type="spellStart"/>
      <w:r w:rsidR="00BE1E89" w:rsidRPr="0066151D">
        <w:rPr>
          <w:rFonts w:ascii="GHEA Grapalat" w:hAnsi="GHEA Grapalat"/>
          <w:i/>
          <w:lang w:val="de-DE"/>
        </w:rPr>
        <w:t>իր</w:t>
      </w:r>
      <w:proofErr w:type="spellEnd"/>
      <w:r w:rsidR="00BE1E89" w:rsidRPr="0066151D">
        <w:rPr>
          <w:rFonts w:ascii="GHEA Grapalat" w:hAnsi="GHEA Grapalat"/>
          <w:i/>
          <w:lang w:val="de-DE"/>
        </w:rPr>
        <w:t xml:space="preserve"> </w:t>
      </w:r>
      <w:proofErr w:type="spellStart"/>
      <w:r w:rsidR="00BE1E89" w:rsidRPr="0066151D">
        <w:rPr>
          <w:rFonts w:ascii="GHEA Grapalat" w:hAnsi="GHEA Grapalat"/>
          <w:i/>
          <w:lang w:val="de-DE"/>
        </w:rPr>
        <w:t>ընտանիքով</w:t>
      </w:r>
      <w:proofErr w:type="spellEnd"/>
      <w:r w:rsidR="00BE1E89" w:rsidRPr="0066151D">
        <w:rPr>
          <w:rFonts w:ascii="GHEA Grapalat" w:hAnsi="GHEA Grapalat"/>
          <w:i/>
          <w:lang w:val="de-DE"/>
        </w:rPr>
        <w:t xml:space="preserve"> </w:t>
      </w:r>
      <w:proofErr w:type="spellStart"/>
      <w:r w:rsidR="00BE1E89" w:rsidRPr="0066151D">
        <w:rPr>
          <w:rFonts w:ascii="GHEA Grapalat" w:hAnsi="GHEA Grapalat"/>
          <w:i/>
          <w:lang w:val="de-DE"/>
        </w:rPr>
        <w:t>զբաղեցնելու</w:t>
      </w:r>
      <w:proofErr w:type="spellEnd"/>
      <w:r w:rsidR="00BE1E89" w:rsidRPr="0066151D">
        <w:rPr>
          <w:rFonts w:ascii="GHEA Grapalat" w:hAnsi="GHEA Grapalat"/>
          <w:i/>
          <w:lang w:val="de-DE"/>
        </w:rPr>
        <w:t xml:space="preserve"> </w:t>
      </w:r>
      <w:proofErr w:type="spellStart"/>
      <w:r w:rsidR="00BE1E89" w:rsidRPr="0066151D">
        <w:rPr>
          <w:rFonts w:ascii="GHEA Grapalat" w:hAnsi="GHEA Grapalat"/>
          <w:i/>
          <w:lang w:val="de-DE"/>
        </w:rPr>
        <w:t>նաև</w:t>
      </w:r>
      <w:proofErr w:type="spellEnd"/>
      <w:r w:rsidR="00BE1E89" w:rsidRPr="0066151D">
        <w:rPr>
          <w:rFonts w:ascii="GHEA Grapalat" w:hAnsi="GHEA Grapalat"/>
          <w:i/>
          <w:lang w:val="de-DE"/>
        </w:rPr>
        <w:t xml:space="preserve"> </w:t>
      </w:r>
      <w:proofErr w:type="spellStart"/>
      <w:r w:rsidR="00BE1E89" w:rsidRPr="0066151D">
        <w:rPr>
          <w:rFonts w:ascii="GHEA Grapalat" w:hAnsi="GHEA Grapalat"/>
          <w:i/>
          <w:lang w:val="de-DE"/>
        </w:rPr>
        <w:t>վիճելի</w:t>
      </w:r>
      <w:proofErr w:type="spellEnd"/>
      <w:r w:rsidR="00BE1E89" w:rsidRPr="0066151D">
        <w:rPr>
          <w:rFonts w:ascii="GHEA Grapalat" w:hAnsi="GHEA Grapalat"/>
          <w:i/>
          <w:lang w:val="de-DE"/>
        </w:rPr>
        <w:t xml:space="preserve"> </w:t>
      </w:r>
      <w:proofErr w:type="spellStart"/>
      <w:r w:rsidR="00BE1E89" w:rsidRPr="0066151D">
        <w:rPr>
          <w:rFonts w:ascii="GHEA Grapalat" w:hAnsi="GHEA Grapalat"/>
          <w:i/>
          <w:lang w:val="de-DE"/>
        </w:rPr>
        <w:t>ավտոտնակը</w:t>
      </w:r>
      <w:proofErr w:type="spellEnd"/>
      <w:r w:rsidR="00BE1E89" w:rsidRPr="0066151D">
        <w:rPr>
          <w:rFonts w:ascii="GHEA Grapalat" w:hAnsi="GHEA Grapalat"/>
          <w:i/>
          <w:lang w:val="de-DE"/>
        </w:rPr>
        <w:t xml:space="preserve">։ </w:t>
      </w:r>
      <w:proofErr w:type="spellStart"/>
      <w:r w:rsidR="00BE1E89" w:rsidRPr="0066151D">
        <w:rPr>
          <w:rFonts w:ascii="GHEA Grapalat" w:hAnsi="GHEA Grapalat"/>
          <w:i/>
          <w:lang w:val="de-DE"/>
        </w:rPr>
        <w:t>Այսինքն</w:t>
      </w:r>
      <w:proofErr w:type="spellEnd"/>
      <w:r w:rsidR="00BE1E89" w:rsidRPr="0066151D">
        <w:rPr>
          <w:rFonts w:ascii="GHEA Grapalat" w:hAnsi="GHEA Grapalat"/>
          <w:i/>
          <w:lang w:val="de-DE"/>
        </w:rPr>
        <w:t>՝ «</w:t>
      </w:r>
      <w:proofErr w:type="spellStart"/>
      <w:r w:rsidR="00BE1E89" w:rsidRPr="0066151D">
        <w:rPr>
          <w:rFonts w:ascii="GHEA Grapalat" w:hAnsi="GHEA Grapalat"/>
          <w:i/>
          <w:lang w:val="de-DE"/>
        </w:rPr>
        <w:t>Հայաստանի</w:t>
      </w:r>
      <w:proofErr w:type="spellEnd"/>
      <w:r w:rsidR="00BE1E89" w:rsidRPr="0066151D">
        <w:rPr>
          <w:rFonts w:ascii="GHEA Grapalat" w:hAnsi="GHEA Grapalat"/>
          <w:i/>
          <w:lang w:val="de-DE"/>
        </w:rPr>
        <w:t xml:space="preserve"> </w:t>
      </w:r>
      <w:proofErr w:type="spellStart"/>
      <w:r w:rsidR="00BE1E89" w:rsidRPr="0066151D">
        <w:rPr>
          <w:rFonts w:ascii="GHEA Grapalat" w:hAnsi="GHEA Grapalat"/>
          <w:i/>
          <w:lang w:val="de-DE"/>
        </w:rPr>
        <w:t>Հանրապետության</w:t>
      </w:r>
      <w:proofErr w:type="spellEnd"/>
      <w:r w:rsidR="00BE1E89" w:rsidRPr="0066151D">
        <w:rPr>
          <w:rFonts w:ascii="GHEA Grapalat" w:hAnsi="GHEA Grapalat"/>
          <w:i/>
          <w:lang w:val="de-DE"/>
        </w:rPr>
        <w:t xml:space="preserve"> </w:t>
      </w:r>
      <w:proofErr w:type="spellStart"/>
      <w:r w:rsidR="00BE1E89" w:rsidRPr="0066151D">
        <w:rPr>
          <w:rFonts w:ascii="GHEA Grapalat" w:hAnsi="GHEA Grapalat"/>
          <w:i/>
          <w:lang w:val="de-DE"/>
        </w:rPr>
        <w:t>պետական</w:t>
      </w:r>
      <w:proofErr w:type="spellEnd"/>
      <w:r w:rsidR="00BE1E89" w:rsidRPr="0066151D">
        <w:rPr>
          <w:rFonts w:ascii="GHEA Grapalat" w:hAnsi="GHEA Grapalat"/>
          <w:i/>
          <w:lang w:val="de-DE"/>
        </w:rPr>
        <w:t xml:space="preserve">, </w:t>
      </w:r>
      <w:proofErr w:type="spellStart"/>
      <w:r w:rsidR="00BE1E89" w:rsidRPr="0066151D">
        <w:rPr>
          <w:rFonts w:ascii="GHEA Grapalat" w:hAnsi="GHEA Grapalat"/>
          <w:i/>
          <w:lang w:val="de-DE"/>
        </w:rPr>
        <w:t>հանրային</w:t>
      </w:r>
      <w:proofErr w:type="spellEnd"/>
      <w:r w:rsidR="00BE1E89" w:rsidRPr="0066151D">
        <w:rPr>
          <w:rFonts w:ascii="GHEA Grapalat" w:hAnsi="GHEA Grapalat"/>
          <w:i/>
          <w:lang w:val="de-DE"/>
        </w:rPr>
        <w:t xml:space="preserve"> և </w:t>
      </w:r>
      <w:proofErr w:type="spellStart"/>
      <w:r w:rsidR="00BE1E89" w:rsidRPr="0066151D">
        <w:rPr>
          <w:rFonts w:ascii="GHEA Grapalat" w:hAnsi="GHEA Grapalat"/>
          <w:i/>
          <w:lang w:val="de-DE"/>
        </w:rPr>
        <w:t>համայնքային</w:t>
      </w:r>
      <w:proofErr w:type="spellEnd"/>
      <w:r w:rsidR="00BE1E89" w:rsidRPr="0066151D">
        <w:rPr>
          <w:rFonts w:ascii="GHEA Grapalat" w:hAnsi="GHEA Grapalat"/>
          <w:i/>
          <w:lang w:val="de-DE"/>
        </w:rPr>
        <w:t xml:space="preserve"> </w:t>
      </w:r>
      <w:proofErr w:type="spellStart"/>
      <w:r w:rsidR="00BE1E89" w:rsidRPr="0066151D">
        <w:rPr>
          <w:rFonts w:ascii="GHEA Grapalat" w:hAnsi="GHEA Grapalat"/>
          <w:i/>
          <w:lang w:val="de-DE"/>
        </w:rPr>
        <w:t>բնակարանային</w:t>
      </w:r>
      <w:proofErr w:type="spellEnd"/>
      <w:r w:rsidR="00BE1E89" w:rsidRPr="0066151D">
        <w:rPr>
          <w:rFonts w:ascii="GHEA Grapalat" w:hAnsi="GHEA Grapalat"/>
          <w:i/>
          <w:lang w:val="de-DE"/>
        </w:rPr>
        <w:t xml:space="preserve"> </w:t>
      </w:r>
      <w:proofErr w:type="spellStart"/>
      <w:r w:rsidR="00BE1E89" w:rsidRPr="0066151D">
        <w:rPr>
          <w:rFonts w:ascii="GHEA Grapalat" w:hAnsi="GHEA Grapalat"/>
          <w:i/>
          <w:lang w:val="de-DE"/>
        </w:rPr>
        <w:lastRenderedPageBreak/>
        <w:t>ֆոնդի</w:t>
      </w:r>
      <w:proofErr w:type="spellEnd"/>
      <w:r w:rsidR="00BE1E89" w:rsidRPr="0066151D">
        <w:rPr>
          <w:rFonts w:ascii="GHEA Grapalat" w:hAnsi="GHEA Grapalat"/>
          <w:i/>
          <w:lang w:val="de-DE"/>
        </w:rPr>
        <w:t xml:space="preserve"> </w:t>
      </w:r>
      <w:proofErr w:type="spellStart"/>
      <w:r w:rsidR="00BE1E89" w:rsidRPr="0066151D">
        <w:rPr>
          <w:rFonts w:ascii="GHEA Grapalat" w:hAnsi="GHEA Grapalat"/>
          <w:i/>
          <w:lang w:val="de-DE"/>
        </w:rPr>
        <w:t>սեփականաշնորհման</w:t>
      </w:r>
      <w:proofErr w:type="spellEnd"/>
      <w:r w:rsidR="00BE1E89" w:rsidRPr="0066151D">
        <w:rPr>
          <w:rFonts w:ascii="GHEA Grapalat" w:hAnsi="GHEA Grapalat"/>
          <w:i/>
          <w:lang w:val="de-DE"/>
        </w:rPr>
        <w:t xml:space="preserve"> </w:t>
      </w:r>
      <w:proofErr w:type="spellStart"/>
      <w:r w:rsidR="00BE1E89" w:rsidRPr="0066151D">
        <w:rPr>
          <w:rFonts w:ascii="GHEA Grapalat" w:hAnsi="GHEA Grapalat"/>
          <w:i/>
          <w:lang w:val="de-DE"/>
        </w:rPr>
        <w:t>մասին</w:t>
      </w:r>
      <w:proofErr w:type="spellEnd"/>
      <w:r w:rsidR="00BE1E89" w:rsidRPr="0066151D">
        <w:rPr>
          <w:rFonts w:ascii="GHEA Grapalat" w:hAnsi="GHEA Grapalat"/>
          <w:i/>
          <w:lang w:val="de-DE"/>
        </w:rPr>
        <w:t xml:space="preserve">» ՀՀ </w:t>
      </w:r>
      <w:proofErr w:type="spellStart"/>
      <w:r w:rsidR="00BE1E89" w:rsidRPr="0066151D">
        <w:rPr>
          <w:rFonts w:ascii="GHEA Grapalat" w:hAnsi="GHEA Grapalat"/>
          <w:i/>
          <w:lang w:val="de-DE"/>
        </w:rPr>
        <w:t>օրենքի</w:t>
      </w:r>
      <w:proofErr w:type="spellEnd"/>
      <w:r w:rsidR="00BE1E89" w:rsidRPr="0066151D">
        <w:rPr>
          <w:rFonts w:ascii="GHEA Grapalat" w:hAnsi="GHEA Grapalat"/>
          <w:i/>
          <w:lang w:val="de-DE"/>
        </w:rPr>
        <w:t xml:space="preserve"> </w:t>
      </w:r>
      <w:proofErr w:type="spellStart"/>
      <w:r w:rsidR="00BE1E89" w:rsidRPr="0066151D">
        <w:rPr>
          <w:rFonts w:ascii="GHEA Grapalat" w:hAnsi="GHEA Grapalat"/>
          <w:i/>
          <w:lang w:val="de-DE"/>
        </w:rPr>
        <w:t>ընդունումից</w:t>
      </w:r>
      <w:proofErr w:type="spellEnd"/>
      <w:r w:rsidR="00BE1E89" w:rsidRPr="0066151D">
        <w:rPr>
          <w:rFonts w:ascii="GHEA Grapalat" w:hAnsi="GHEA Grapalat"/>
          <w:i/>
          <w:lang w:val="de-DE"/>
        </w:rPr>
        <w:t xml:space="preserve"> </w:t>
      </w:r>
      <w:proofErr w:type="spellStart"/>
      <w:r w:rsidR="00BE1E89" w:rsidRPr="0066151D">
        <w:rPr>
          <w:rFonts w:ascii="GHEA Grapalat" w:hAnsi="GHEA Grapalat"/>
          <w:i/>
          <w:lang w:val="de-DE"/>
        </w:rPr>
        <w:t>հետո</w:t>
      </w:r>
      <w:proofErr w:type="spellEnd"/>
      <w:r w:rsidR="00BE1E89" w:rsidRPr="0066151D">
        <w:rPr>
          <w:rFonts w:ascii="GHEA Grapalat" w:hAnsi="GHEA Grapalat"/>
          <w:i/>
          <w:lang w:val="de-DE"/>
        </w:rPr>
        <w:t xml:space="preserve"> </w:t>
      </w:r>
      <w:proofErr w:type="spellStart"/>
      <w:r w:rsidR="00BE1E89" w:rsidRPr="0066151D">
        <w:rPr>
          <w:rFonts w:ascii="GHEA Grapalat" w:hAnsi="GHEA Grapalat"/>
          <w:i/>
          <w:lang w:val="de-DE"/>
        </w:rPr>
        <w:t>հայցվորը</w:t>
      </w:r>
      <w:proofErr w:type="spellEnd"/>
      <w:r w:rsidR="00BE1E89" w:rsidRPr="0066151D">
        <w:rPr>
          <w:rFonts w:ascii="GHEA Grapalat" w:hAnsi="GHEA Grapalat"/>
          <w:i/>
          <w:lang w:val="de-DE"/>
        </w:rPr>
        <w:t xml:space="preserve"> (</w:t>
      </w:r>
      <w:proofErr w:type="spellStart"/>
      <w:r w:rsidR="00BE1E89" w:rsidRPr="0066151D">
        <w:rPr>
          <w:rFonts w:ascii="GHEA Grapalat" w:hAnsi="GHEA Grapalat"/>
          <w:i/>
          <w:lang w:val="de-DE"/>
        </w:rPr>
        <w:t>վերջինիս</w:t>
      </w:r>
      <w:proofErr w:type="spellEnd"/>
      <w:r w:rsidR="00BE1E89" w:rsidRPr="0066151D">
        <w:rPr>
          <w:rFonts w:ascii="GHEA Grapalat" w:hAnsi="GHEA Grapalat"/>
          <w:i/>
          <w:lang w:val="de-DE"/>
        </w:rPr>
        <w:t xml:space="preserve"> </w:t>
      </w:r>
      <w:proofErr w:type="spellStart"/>
      <w:r w:rsidR="00BE1E89" w:rsidRPr="0066151D">
        <w:rPr>
          <w:rFonts w:ascii="GHEA Grapalat" w:hAnsi="GHEA Grapalat"/>
          <w:i/>
          <w:lang w:val="de-DE"/>
        </w:rPr>
        <w:t>իրավանախորդը</w:t>
      </w:r>
      <w:proofErr w:type="spellEnd"/>
      <w:r w:rsidR="00BE1E89" w:rsidRPr="0066151D">
        <w:rPr>
          <w:rFonts w:ascii="GHEA Grapalat" w:hAnsi="GHEA Grapalat"/>
          <w:i/>
          <w:lang w:val="de-DE"/>
        </w:rPr>
        <w:t xml:space="preserve">) </w:t>
      </w:r>
      <w:proofErr w:type="spellStart"/>
      <w:r w:rsidR="00BE1E89" w:rsidRPr="0066151D">
        <w:rPr>
          <w:rFonts w:ascii="GHEA Grapalat" w:hAnsi="GHEA Grapalat"/>
          <w:i/>
          <w:lang w:val="de-DE"/>
        </w:rPr>
        <w:t>հնարավորություն</w:t>
      </w:r>
      <w:proofErr w:type="spellEnd"/>
      <w:r w:rsidR="00BE1E89" w:rsidRPr="0066151D">
        <w:rPr>
          <w:rFonts w:ascii="GHEA Grapalat" w:hAnsi="GHEA Grapalat"/>
          <w:i/>
          <w:lang w:val="de-DE"/>
        </w:rPr>
        <w:t xml:space="preserve"> է </w:t>
      </w:r>
      <w:proofErr w:type="spellStart"/>
      <w:r w:rsidR="00BE1E89" w:rsidRPr="0066151D">
        <w:rPr>
          <w:rFonts w:ascii="GHEA Grapalat" w:hAnsi="GHEA Grapalat"/>
          <w:i/>
          <w:lang w:val="de-DE"/>
        </w:rPr>
        <w:t>ունեցել</w:t>
      </w:r>
      <w:proofErr w:type="spellEnd"/>
      <w:r w:rsidR="00BE1E89" w:rsidRPr="0066151D">
        <w:rPr>
          <w:rFonts w:ascii="GHEA Grapalat" w:hAnsi="GHEA Grapalat"/>
          <w:i/>
          <w:lang w:val="de-DE"/>
        </w:rPr>
        <w:t xml:space="preserve"> </w:t>
      </w:r>
      <w:proofErr w:type="spellStart"/>
      <w:r w:rsidR="00BE1E89" w:rsidRPr="0066151D">
        <w:rPr>
          <w:rFonts w:ascii="GHEA Grapalat" w:hAnsi="GHEA Grapalat"/>
          <w:i/>
          <w:lang w:val="de-DE"/>
        </w:rPr>
        <w:t>նաև</w:t>
      </w:r>
      <w:proofErr w:type="spellEnd"/>
      <w:r w:rsidR="00BE1E89" w:rsidRPr="0066151D">
        <w:rPr>
          <w:rFonts w:ascii="GHEA Grapalat" w:hAnsi="GHEA Grapalat"/>
          <w:i/>
          <w:lang w:val="de-DE"/>
        </w:rPr>
        <w:t xml:space="preserve"> </w:t>
      </w:r>
      <w:proofErr w:type="spellStart"/>
      <w:r w:rsidR="00BE1E89" w:rsidRPr="0066151D">
        <w:rPr>
          <w:rFonts w:ascii="GHEA Grapalat" w:hAnsi="GHEA Grapalat"/>
          <w:i/>
          <w:lang w:val="de-DE"/>
        </w:rPr>
        <w:t>սեփականաշնորհելու</w:t>
      </w:r>
      <w:proofErr w:type="spellEnd"/>
      <w:r w:rsidR="00BE1E89" w:rsidRPr="0066151D">
        <w:rPr>
          <w:rFonts w:ascii="GHEA Grapalat" w:hAnsi="GHEA Grapalat"/>
          <w:i/>
          <w:lang w:val="de-DE"/>
        </w:rPr>
        <w:t xml:space="preserve"> </w:t>
      </w:r>
      <w:proofErr w:type="spellStart"/>
      <w:r w:rsidR="00BE1E89" w:rsidRPr="0066151D">
        <w:rPr>
          <w:rFonts w:ascii="GHEA Grapalat" w:hAnsi="GHEA Grapalat"/>
          <w:i/>
          <w:lang w:val="de-DE"/>
        </w:rPr>
        <w:t>հիշյալ</w:t>
      </w:r>
      <w:proofErr w:type="spellEnd"/>
      <w:r w:rsidR="00BE1E89" w:rsidRPr="0066151D">
        <w:rPr>
          <w:rFonts w:ascii="GHEA Grapalat" w:hAnsi="GHEA Grapalat"/>
          <w:i/>
          <w:lang w:val="de-DE"/>
        </w:rPr>
        <w:t xml:space="preserve"> </w:t>
      </w:r>
      <w:proofErr w:type="spellStart"/>
      <w:r w:rsidR="00BE1E89" w:rsidRPr="0066151D">
        <w:rPr>
          <w:rFonts w:ascii="GHEA Grapalat" w:hAnsi="GHEA Grapalat"/>
          <w:i/>
          <w:lang w:val="de-DE"/>
        </w:rPr>
        <w:t>ավտոտնակը</w:t>
      </w:r>
      <w:proofErr w:type="spellEnd"/>
      <w:r w:rsidR="00BE1E89" w:rsidRPr="0066151D">
        <w:rPr>
          <w:rFonts w:ascii="GHEA Grapalat" w:hAnsi="GHEA Grapalat"/>
          <w:i/>
          <w:lang w:val="de-DE"/>
        </w:rPr>
        <w:t xml:space="preserve"> և </w:t>
      </w:r>
      <w:proofErr w:type="spellStart"/>
      <w:r w:rsidR="00BE1E89" w:rsidRPr="0066151D">
        <w:rPr>
          <w:rFonts w:ascii="GHEA Grapalat" w:hAnsi="GHEA Grapalat"/>
          <w:i/>
          <w:lang w:val="de-DE"/>
        </w:rPr>
        <w:t>այդ</w:t>
      </w:r>
      <w:proofErr w:type="spellEnd"/>
      <w:r w:rsidR="00BE1E89" w:rsidRPr="0066151D">
        <w:rPr>
          <w:rFonts w:ascii="GHEA Grapalat" w:hAnsi="GHEA Grapalat"/>
          <w:i/>
          <w:lang w:val="de-DE"/>
        </w:rPr>
        <w:t xml:space="preserve"> </w:t>
      </w:r>
      <w:proofErr w:type="spellStart"/>
      <w:r w:rsidR="00BE1E89" w:rsidRPr="0066151D">
        <w:rPr>
          <w:rFonts w:ascii="GHEA Grapalat" w:hAnsi="GHEA Grapalat"/>
          <w:i/>
          <w:lang w:val="de-DE"/>
        </w:rPr>
        <w:t>հիմքով</w:t>
      </w:r>
      <w:proofErr w:type="spellEnd"/>
      <w:r w:rsidR="00BE1E89" w:rsidRPr="0066151D">
        <w:rPr>
          <w:rFonts w:ascii="GHEA Grapalat" w:hAnsi="GHEA Grapalat"/>
          <w:i/>
          <w:lang w:val="de-DE"/>
        </w:rPr>
        <w:t xml:space="preserve"> </w:t>
      </w:r>
      <w:proofErr w:type="spellStart"/>
      <w:r w:rsidR="00BE1E89" w:rsidRPr="0066151D">
        <w:rPr>
          <w:rFonts w:ascii="GHEA Grapalat" w:hAnsi="GHEA Grapalat"/>
          <w:i/>
          <w:lang w:val="de-DE"/>
        </w:rPr>
        <w:t>ձեռք</w:t>
      </w:r>
      <w:proofErr w:type="spellEnd"/>
      <w:r w:rsidR="00BE1E89" w:rsidRPr="0066151D">
        <w:rPr>
          <w:rFonts w:ascii="GHEA Grapalat" w:hAnsi="GHEA Grapalat"/>
          <w:i/>
          <w:lang w:val="de-DE"/>
        </w:rPr>
        <w:t xml:space="preserve"> </w:t>
      </w:r>
      <w:proofErr w:type="spellStart"/>
      <w:r w:rsidR="00BE1E89" w:rsidRPr="0066151D">
        <w:rPr>
          <w:rFonts w:ascii="GHEA Grapalat" w:hAnsi="GHEA Grapalat"/>
          <w:i/>
          <w:lang w:val="de-DE"/>
        </w:rPr>
        <w:t>բերելու</w:t>
      </w:r>
      <w:proofErr w:type="spellEnd"/>
      <w:r w:rsidR="00BE1E89" w:rsidRPr="0066151D">
        <w:rPr>
          <w:rFonts w:ascii="GHEA Grapalat" w:hAnsi="GHEA Grapalat"/>
          <w:i/>
          <w:lang w:val="de-DE"/>
        </w:rPr>
        <w:t xml:space="preserve"> </w:t>
      </w:r>
      <w:proofErr w:type="spellStart"/>
      <w:r w:rsidR="00BE1E89" w:rsidRPr="0066151D">
        <w:rPr>
          <w:rFonts w:ascii="GHEA Grapalat" w:hAnsi="GHEA Grapalat"/>
          <w:i/>
          <w:lang w:val="de-DE"/>
        </w:rPr>
        <w:t>դրա</w:t>
      </w:r>
      <w:proofErr w:type="spellEnd"/>
      <w:r w:rsidR="00BE1E89" w:rsidRPr="0066151D">
        <w:rPr>
          <w:rFonts w:ascii="GHEA Grapalat" w:hAnsi="GHEA Grapalat"/>
          <w:i/>
          <w:lang w:val="de-DE"/>
        </w:rPr>
        <w:t xml:space="preserve"> </w:t>
      </w:r>
      <w:proofErr w:type="spellStart"/>
      <w:r w:rsidR="00BE1E89" w:rsidRPr="0066151D">
        <w:rPr>
          <w:rFonts w:ascii="GHEA Grapalat" w:hAnsi="GHEA Grapalat"/>
          <w:i/>
          <w:lang w:val="de-DE"/>
        </w:rPr>
        <w:t>նկատմամբ</w:t>
      </w:r>
      <w:proofErr w:type="spellEnd"/>
      <w:r w:rsidR="00BE1E89" w:rsidRPr="0066151D">
        <w:rPr>
          <w:rFonts w:ascii="GHEA Grapalat" w:hAnsi="GHEA Grapalat"/>
          <w:i/>
          <w:lang w:val="de-DE"/>
        </w:rPr>
        <w:t xml:space="preserve"> </w:t>
      </w:r>
      <w:proofErr w:type="spellStart"/>
      <w:r w:rsidR="00BE1E89" w:rsidRPr="0066151D">
        <w:rPr>
          <w:rFonts w:ascii="GHEA Grapalat" w:hAnsi="GHEA Grapalat"/>
          <w:i/>
          <w:lang w:val="de-DE"/>
        </w:rPr>
        <w:t>սեփականության</w:t>
      </w:r>
      <w:proofErr w:type="spellEnd"/>
      <w:r w:rsidR="00BE1E89" w:rsidRPr="0066151D">
        <w:rPr>
          <w:rFonts w:ascii="GHEA Grapalat" w:hAnsi="GHEA Grapalat"/>
          <w:i/>
          <w:lang w:val="de-DE"/>
        </w:rPr>
        <w:t xml:space="preserve"> </w:t>
      </w:r>
      <w:proofErr w:type="spellStart"/>
      <w:r w:rsidR="00BE1E89" w:rsidRPr="0066151D">
        <w:rPr>
          <w:rFonts w:ascii="GHEA Grapalat" w:hAnsi="GHEA Grapalat"/>
          <w:i/>
          <w:lang w:val="de-DE"/>
        </w:rPr>
        <w:t>իրավունք</w:t>
      </w:r>
      <w:proofErr w:type="spellEnd"/>
      <w:r w:rsidR="00BE1E89" w:rsidRPr="0066151D">
        <w:rPr>
          <w:rFonts w:ascii="GHEA Grapalat" w:hAnsi="GHEA Grapalat"/>
          <w:i/>
          <w:lang w:val="de-DE"/>
        </w:rPr>
        <w:t xml:space="preserve">։ </w:t>
      </w:r>
      <w:proofErr w:type="spellStart"/>
      <w:r w:rsidR="00BE1E89" w:rsidRPr="0066151D">
        <w:rPr>
          <w:rFonts w:ascii="GHEA Grapalat" w:hAnsi="GHEA Grapalat"/>
          <w:i/>
          <w:lang w:val="de-DE"/>
        </w:rPr>
        <w:t>Այլ</w:t>
      </w:r>
      <w:proofErr w:type="spellEnd"/>
      <w:r w:rsidR="00BE1E89" w:rsidRPr="0066151D">
        <w:rPr>
          <w:rFonts w:ascii="GHEA Grapalat" w:hAnsi="GHEA Grapalat"/>
          <w:i/>
          <w:lang w:val="de-DE"/>
        </w:rPr>
        <w:t xml:space="preserve"> </w:t>
      </w:r>
      <w:proofErr w:type="spellStart"/>
      <w:r w:rsidR="00BE1E89" w:rsidRPr="0066151D">
        <w:rPr>
          <w:rFonts w:ascii="GHEA Grapalat" w:hAnsi="GHEA Grapalat"/>
          <w:i/>
          <w:lang w:val="de-DE"/>
        </w:rPr>
        <w:t>կերպ</w:t>
      </w:r>
      <w:proofErr w:type="spellEnd"/>
      <w:r w:rsidR="00BE1E89" w:rsidRPr="0066151D">
        <w:rPr>
          <w:rFonts w:ascii="GHEA Grapalat" w:hAnsi="GHEA Grapalat"/>
          <w:i/>
          <w:lang w:val="de-DE"/>
        </w:rPr>
        <w:t xml:space="preserve"> </w:t>
      </w:r>
      <w:proofErr w:type="spellStart"/>
      <w:r w:rsidR="00BE1E89" w:rsidRPr="0066151D">
        <w:rPr>
          <w:rFonts w:ascii="GHEA Grapalat" w:hAnsi="GHEA Grapalat"/>
          <w:i/>
          <w:lang w:val="de-DE"/>
        </w:rPr>
        <w:t>ասած</w:t>
      </w:r>
      <w:proofErr w:type="spellEnd"/>
      <w:r w:rsidR="00BE1E89" w:rsidRPr="0066151D">
        <w:rPr>
          <w:rFonts w:ascii="GHEA Grapalat" w:hAnsi="GHEA Grapalat"/>
          <w:i/>
          <w:lang w:val="de-DE"/>
        </w:rPr>
        <w:t xml:space="preserve">՝ </w:t>
      </w:r>
      <w:proofErr w:type="spellStart"/>
      <w:r w:rsidR="00BE1E89" w:rsidRPr="0066151D">
        <w:rPr>
          <w:rFonts w:ascii="GHEA Grapalat" w:hAnsi="GHEA Grapalat"/>
          <w:i/>
          <w:lang w:val="de-DE"/>
        </w:rPr>
        <w:t>հայցվորի</w:t>
      </w:r>
      <w:proofErr w:type="spellEnd"/>
      <w:r w:rsidR="00BE1E89" w:rsidRPr="0066151D">
        <w:rPr>
          <w:rFonts w:ascii="GHEA Grapalat" w:hAnsi="GHEA Grapalat"/>
          <w:i/>
          <w:lang w:val="de-DE"/>
        </w:rPr>
        <w:t xml:space="preserve"> (</w:t>
      </w:r>
      <w:proofErr w:type="spellStart"/>
      <w:r w:rsidR="00BE1E89" w:rsidRPr="0066151D">
        <w:rPr>
          <w:rFonts w:ascii="GHEA Grapalat" w:hAnsi="GHEA Grapalat"/>
          <w:i/>
          <w:lang w:val="de-DE"/>
        </w:rPr>
        <w:t>նրա</w:t>
      </w:r>
      <w:proofErr w:type="spellEnd"/>
      <w:r w:rsidR="00BE1E89" w:rsidRPr="0066151D">
        <w:rPr>
          <w:rFonts w:ascii="GHEA Grapalat" w:hAnsi="GHEA Grapalat"/>
          <w:i/>
          <w:lang w:val="de-DE"/>
        </w:rPr>
        <w:t xml:space="preserve"> </w:t>
      </w:r>
      <w:proofErr w:type="spellStart"/>
      <w:r w:rsidR="00BE1E89" w:rsidRPr="0066151D">
        <w:rPr>
          <w:rFonts w:ascii="GHEA Grapalat" w:hAnsi="GHEA Grapalat"/>
          <w:i/>
          <w:lang w:val="de-DE"/>
        </w:rPr>
        <w:t>իրավանախորդի</w:t>
      </w:r>
      <w:proofErr w:type="spellEnd"/>
      <w:r w:rsidR="00BE1E89" w:rsidRPr="0066151D">
        <w:rPr>
          <w:rFonts w:ascii="GHEA Grapalat" w:hAnsi="GHEA Grapalat"/>
          <w:i/>
          <w:lang w:val="de-DE"/>
        </w:rPr>
        <w:t xml:space="preserve">) </w:t>
      </w:r>
      <w:proofErr w:type="spellStart"/>
      <w:r w:rsidR="00BE1E89" w:rsidRPr="0066151D">
        <w:rPr>
          <w:rFonts w:ascii="GHEA Grapalat" w:hAnsi="GHEA Grapalat"/>
          <w:i/>
          <w:lang w:val="de-DE"/>
        </w:rPr>
        <w:t>տիրապետումը</w:t>
      </w:r>
      <w:proofErr w:type="spellEnd"/>
      <w:r w:rsidR="00BE1E89" w:rsidRPr="0066151D">
        <w:rPr>
          <w:rFonts w:ascii="GHEA Grapalat" w:hAnsi="GHEA Grapalat"/>
          <w:i/>
          <w:lang w:val="de-DE"/>
        </w:rPr>
        <w:t xml:space="preserve"> </w:t>
      </w:r>
      <w:proofErr w:type="spellStart"/>
      <w:r w:rsidR="00BE1E89" w:rsidRPr="0066151D">
        <w:rPr>
          <w:rFonts w:ascii="GHEA Grapalat" w:hAnsi="GHEA Grapalat"/>
          <w:i/>
          <w:lang w:val="de-DE"/>
        </w:rPr>
        <w:t>հիմնված</w:t>
      </w:r>
      <w:proofErr w:type="spellEnd"/>
      <w:r w:rsidR="00BE1E89" w:rsidRPr="0066151D">
        <w:rPr>
          <w:rFonts w:ascii="GHEA Grapalat" w:hAnsi="GHEA Grapalat"/>
          <w:i/>
          <w:lang w:val="de-DE"/>
        </w:rPr>
        <w:t xml:space="preserve"> է </w:t>
      </w:r>
      <w:proofErr w:type="spellStart"/>
      <w:r w:rsidR="00BE1E89" w:rsidRPr="0066151D">
        <w:rPr>
          <w:rFonts w:ascii="GHEA Grapalat" w:hAnsi="GHEA Grapalat"/>
          <w:i/>
          <w:lang w:val="de-DE"/>
        </w:rPr>
        <w:t>եղել</w:t>
      </w:r>
      <w:proofErr w:type="spellEnd"/>
      <w:r w:rsidR="00BE1E89" w:rsidRPr="0066151D">
        <w:rPr>
          <w:rFonts w:ascii="GHEA Grapalat" w:hAnsi="GHEA Grapalat"/>
          <w:i/>
          <w:lang w:val="de-DE"/>
        </w:rPr>
        <w:t xml:space="preserve"> 1957 </w:t>
      </w:r>
      <w:proofErr w:type="spellStart"/>
      <w:r w:rsidR="00BE1E89" w:rsidRPr="0066151D">
        <w:rPr>
          <w:rFonts w:ascii="GHEA Grapalat" w:hAnsi="GHEA Grapalat"/>
          <w:i/>
          <w:lang w:val="de-DE"/>
        </w:rPr>
        <w:t>թվականին</w:t>
      </w:r>
      <w:proofErr w:type="spellEnd"/>
      <w:r w:rsidR="00BE1E89" w:rsidRPr="0066151D">
        <w:rPr>
          <w:rFonts w:ascii="GHEA Grapalat" w:hAnsi="GHEA Grapalat"/>
          <w:i/>
          <w:lang w:val="de-DE"/>
        </w:rPr>
        <w:t xml:space="preserve"> </w:t>
      </w:r>
      <w:proofErr w:type="spellStart"/>
      <w:r w:rsidR="00BE1E89" w:rsidRPr="0066151D">
        <w:rPr>
          <w:rFonts w:ascii="GHEA Grapalat" w:hAnsi="GHEA Grapalat"/>
          <w:i/>
          <w:lang w:val="de-DE"/>
        </w:rPr>
        <w:t>տրված</w:t>
      </w:r>
      <w:proofErr w:type="spellEnd"/>
      <w:r w:rsidR="00BE1E89" w:rsidRPr="0066151D">
        <w:rPr>
          <w:rFonts w:ascii="GHEA Grapalat" w:hAnsi="GHEA Grapalat"/>
          <w:i/>
          <w:lang w:val="de-DE"/>
        </w:rPr>
        <w:t xml:space="preserve"> </w:t>
      </w:r>
      <w:proofErr w:type="spellStart"/>
      <w:r w:rsidR="00BE1E89" w:rsidRPr="0066151D">
        <w:rPr>
          <w:rFonts w:ascii="GHEA Grapalat" w:hAnsi="GHEA Grapalat"/>
          <w:i/>
          <w:lang w:val="de-DE"/>
        </w:rPr>
        <w:t>օրդերի</w:t>
      </w:r>
      <w:proofErr w:type="spellEnd"/>
      <w:r w:rsidR="00BE1E89" w:rsidRPr="0066151D">
        <w:rPr>
          <w:rFonts w:ascii="GHEA Grapalat" w:hAnsi="GHEA Grapalat"/>
          <w:i/>
          <w:lang w:val="de-DE"/>
        </w:rPr>
        <w:t xml:space="preserve"> </w:t>
      </w:r>
      <w:proofErr w:type="spellStart"/>
      <w:r w:rsidR="00BE1E89" w:rsidRPr="0066151D">
        <w:rPr>
          <w:rFonts w:ascii="GHEA Grapalat" w:hAnsi="GHEA Grapalat"/>
          <w:i/>
          <w:lang w:val="de-DE"/>
        </w:rPr>
        <w:t>վրա</w:t>
      </w:r>
      <w:proofErr w:type="spellEnd"/>
      <w:r w:rsidR="00BE1E89" w:rsidRPr="0066151D">
        <w:rPr>
          <w:rFonts w:ascii="GHEA Grapalat" w:hAnsi="GHEA Grapalat"/>
          <w:i/>
          <w:lang w:val="de-DE"/>
        </w:rPr>
        <w:t xml:space="preserve">, </w:t>
      </w:r>
      <w:proofErr w:type="spellStart"/>
      <w:r w:rsidR="00BE1E89" w:rsidRPr="0066151D">
        <w:rPr>
          <w:rFonts w:ascii="GHEA Grapalat" w:hAnsi="GHEA Grapalat"/>
          <w:i/>
          <w:lang w:val="de-DE"/>
        </w:rPr>
        <w:t>որի</w:t>
      </w:r>
      <w:proofErr w:type="spellEnd"/>
      <w:r w:rsidR="00BE1E89" w:rsidRPr="0066151D">
        <w:rPr>
          <w:rFonts w:ascii="GHEA Grapalat" w:hAnsi="GHEA Grapalat"/>
          <w:i/>
          <w:lang w:val="de-DE"/>
        </w:rPr>
        <w:t xml:space="preserve"> </w:t>
      </w:r>
      <w:proofErr w:type="spellStart"/>
      <w:r w:rsidR="00BE1E89" w:rsidRPr="0066151D">
        <w:rPr>
          <w:rFonts w:ascii="GHEA Grapalat" w:hAnsi="GHEA Grapalat"/>
          <w:i/>
          <w:lang w:val="de-DE"/>
        </w:rPr>
        <w:t>ուժով</w:t>
      </w:r>
      <w:proofErr w:type="spellEnd"/>
      <w:r w:rsidR="00BE1E89" w:rsidRPr="0066151D">
        <w:rPr>
          <w:rFonts w:ascii="GHEA Grapalat" w:hAnsi="GHEA Grapalat"/>
          <w:i/>
          <w:lang w:val="de-DE"/>
        </w:rPr>
        <w:t xml:space="preserve"> </w:t>
      </w:r>
      <w:proofErr w:type="spellStart"/>
      <w:r w:rsidR="00BE1E89" w:rsidRPr="0066151D">
        <w:rPr>
          <w:rFonts w:ascii="GHEA Grapalat" w:hAnsi="GHEA Grapalat"/>
          <w:i/>
          <w:lang w:val="de-DE"/>
        </w:rPr>
        <w:t>վերջինս</w:t>
      </w:r>
      <w:proofErr w:type="spellEnd"/>
      <w:r w:rsidR="00BE1E89" w:rsidRPr="0066151D">
        <w:rPr>
          <w:rFonts w:ascii="GHEA Grapalat" w:hAnsi="GHEA Grapalat"/>
          <w:i/>
          <w:lang w:val="de-DE"/>
        </w:rPr>
        <w:t xml:space="preserve"> </w:t>
      </w:r>
      <w:proofErr w:type="spellStart"/>
      <w:r w:rsidR="00BE1E89" w:rsidRPr="0066151D">
        <w:rPr>
          <w:rFonts w:ascii="GHEA Grapalat" w:hAnsi="GHEA Grapalat"/>
          <w:i/>
          <w:lang w:val="de-DE"/>
        </w:rPr>
        <w:t>այդ</w:t>
      </w:r>
      <w:proofErr w:type="spellEnd"/>
      <w:r w:rsidR="00BE1E89" w:rsidRPr="0066151D">
        <w:rPr>
          <w:rFonts w:ascii="GHEA Grapalat" w:hAnsi="GHEA Grapalat"/>
          <w:i/>
          <w:lang w:val="de-DE"/>
        </w:rPr>
        <w:t xml:space="preserve"> </w:t>
      </w:r>
      <w:proofErr w:type="spellStart"/>
      <w:r w:rsidR="00BE1E89" w:rsidRPr="0066151D">
        <w:rPr>
          <w:rFonts w:ascii="GHEA Grapalat" w:hAnsi="GHEA Grapalat"/>
          <w:i/>
          <w:lang w:val="de-DE"/>
        </w:rPr>
        <w:t>ավտոտնակը</w:t>
      </w:r>
      <w:proofErr w:type="spellEnd"/>
      <w:r w:rsidR="00BE1E89" w:rsidRPr="0066151D">
        <w:rPr>
          <w:rFonts w:ascii="GHEA Grapalat" w:hAnsi="GHEA Grapalat"/>
          <w:i/>
          <w:lang w:val="de-DE"/>
        </w:rPr>
        <w:t xml:space="preserve"> </w:t>
      </w:r>
      <w:proofErr w:type="spellStart"/>
      <w:r w:rsidR="00BE1E89" w:rsidRPr="0066151D">
        <w:rPr>
          <w:rFonts w:ascii="GHEA Grapalat" w:hAnsi="GHEA Grapalat"/>
          <w:i/>
          <w:lang w:val="de-DE"/>
        </w:rPr>
        <w:t>հետագայում</w:t>
      </w:r>
      <w:proofErr w:type="spellEnd"/>
      <w:r w:rsidR="00BE1E89" w:rsidRPr="0066151D">
        <w:rPr>
          <w:rFonts w:ascii="GHEA Grapalat" w:hAnsi="GHEA Grapalat"/>
          <w:i/>
          <w:lang w:val="de-DE"/>
        </w:rPr>
        <w:t xml:space="preserve"> </w:t>
      </w:r>
      <w:proofErr w:type="spellStart"/>
      <w:r w:rsidR="00BE1E89" w:rsidRPr="0066151D">
        <w:rPr>
          <w:rFonts w:ascii="GHEA Grapalat" w:hAnsi="GHEA Grapalat"/>
          <w:i/>
          <w:lang w:val="de-DE"/>
        </w:rPr>
        <w:t>սեփականաշնորհելու</w:t>
      </w:r>
      <w:proofErr w:type="spellEnd"/>
      <w:r w:rsidR="00BE1E89" w:rsidRPr="0066151D">
        <w:rPr>
          <w:rFonts w:ascii="GHEA Grapalat" w:hAnsi="GHEA Grapalat"/>
          <w:i/>
          <w:lang w:val="de-DE"/>
        </w:rPr>
        <w:t xml:space="preserve"> </w:t>
      </w:r>
      <w:proofErr w:type="spellStart"/>
      <w:r w:rsidR="00BE1E89" w:rsidRPr="0066151D">
        <w:rPr>
          <w:rFonts w:ascii="GHEA Grapalat" w:hAnsi="GHEA Grapalat"/>
          <w:i/>
          <w:lang w:val="de-DE"/>
        </w:rPr>
        <w:t>իրավունք</w:t>
      </w:r>
      <w:proofErr w:type="spellEnd"/>
      <w:r w:rsidR="00BE1E89" w:rsidRPr="0066151D">
        <w:rPr>
          <w:rFonts w:ascii="GHEA Grapalat" w:hAnsi="GHEA Grapalat"/>
          <w:i/>
          <w:lang w:val="de-DE"/>
        </w:rPr>
        <w:t xml:space="preserve"> է </w:t>
      </w:r>
      <w:proofErr w:type="spellStart"/>
      <w:r w:rsidR="00BE1E89" w:rsidRPr="0066151D">
        <w:rPr>
          <w:rFonts w:ascii="GHEA Grapalat" w:hAnsi="GHEA Grapalat"/>
          <w:i/>
          <w:lang w:val="de-DE"/>
        </w:rPr>
        <w:t>ունեցել</w:t>
      </w:r>
      <w:proofErr w:type="spellEnd"/>
      <w:r w:rsidR="00BE1E89" w:rsidRPr="0066151D">
        <w:rPr>
          <w:rFonts w:ascii="GHEA Grapalat" w:hAnsi="GHEA Grapalat"/>
          <w:i/>
          <w:lang w:val="de-DE"/>
        </w:rPr>
        <w:t xml:space="preserve">։ </w:t>
      </w:r>
      <w:proofErr w:type="spellStart"/>
      <w:r w:rsidR="00BE1E89" w:rsidRPr="0066151D">
        <w:rPr>
          <w:rFonts w:ascii="GHEA Grapalat" w:hAnsi="GHEA Grapalat"/>
          <w:i/>
          <w:lang w:val="de-DE"/>
        </w:rPr>
        <w:t>Նշվածի</w:t>
      </w:r>
      <w:proofErr w:type="spellEnd"/>
      <w:r w:rsidR="00BE1E89" w:rsidRPr="0066151D">
        <w:rPr>
          <w:rFonts w:ascii="GHEA Grapalat" w:hAnsi="GHEA Grapalat"/>
          <w:i/>
          <w:lang w:val="de-DE"/>
        </w:rPr>
        <w:t xml:space="preserve"> </w:t>
      </w:r>
      <w:proofErr w:type="spellStart"/>
      <w:r w:rsidR="00BE1E89" w:rsidRPr="0066151D">
        <w:rPr>
          <w:rFonts w:ascii="GHEA Grapalat" w:hAnsi="GHEA Grapalat"/>
          <w:i/>
          <w:lang w:val="de-DE"/>
        </w:rPr>
        <w:t>հաշվառմամբ</w:t>
      </w:r>
      <w:proofErr w:type="spellEnd"/>
      <w:r w:rsidR="00BE1E89" w:rsidRPr="0066151D">
        <w:rPr>
          <w:rFonts w:ascii="GHEA Grapalat" w:hAnsi="GHEA Grapalat"/>
          <w:i/>
          <w:lang w:val="de-DE"/>
        </w:rPr>
        <w:t xml:space="preserve"> </w:t>
      </w:r>
      <w:proofErr w:type="spellStart"/>
      <w:r w:rsidR="00BE1E89" w:rsidRPr="0066151D">
        <w:rPr>
          <w:rFonts w:ascii="GHEA Grapalat" w:hAnsi="GHEA Grapalat"/>
          <w:i/>
          <w:lang w:val="de-DE"/>
        </w:rPr>
        <w:t>Վերաքննիչ</w:t>
      </w:r>
      <w:proofErr w:type="spellEnd"/>
      <w:r w:rsidR="00BE1E89" w:rsidRPr="0066151D">
        <w:rPr>
          <w:rFonts w:ascii="GHEA Grapalat" w:hAnsi="GHEA Grapalat"/>
          <w:i/>
          <w:lang w:val="de-DE"/>
        </w:rPr>
        <w:t xml:space="preserve"> </w:t>
      </w:r>
      <w:proofErr w:type="spellStart"/>
      <w:r w:rsidR="00BE1E89" w:rsidRPr="0066151D">
        <w:rPr>
          <w:rFonts w:ascii="GHEA Grapalat" w:hAnsi="GHEA Grapalat"/>
          <w:i/>
          <w:lang w:val="de-DE"/>
        </w:rPr>
        <w:t>դատարանն</w:t>
      </w:r>
      <w:proofErr w:type="spellEnd"/>
      <w:r w:rsidR="00BE1E89" w:rsidRPr="0066151D">
        <w:rPr>
          <w:rFonts w:ascii="GHEA Grapalat" w:hAnsi="GHEA Grapalat"/>
          <w:i/>
          <w:lang w:val="de-DE"/>
        </w:rPr>
        <w:t xml:space="preserve"> </w:t>
      </w:r>
      <w:proofErr w:type="spellStart"/>
      <w:r w:rsidR="00BE1E89" w:rsidRPr="0066151D">
        <w:rPr>
          <w:rFonts w:ascii="GHEA Grapalat" w:hAnsi="GHEA Grapalat"/>
          <w:i/>
          <w:lang w:val="de-DE"/>
        </w:rPr>
        <w:t>արձանագրում</w:t>
      </w:r>
      <w:proofErr w:type="spellEnd"/>
      <w:r w:rsidR="00BE1E89" w:rsidRPr="0066151D">
        <w:rPr>
          <w:rFonts w:ascii="GHEA Grapalat" w:hAnsi="GHEA Grapalat"/>
          <w:i/>
          <w:lang w:val="de-DE"/>
        </w:rPr>
        <w:t xml:space="preserve"> է, </w:t>
      </w:r>
      <w:proofErr w:type="spellStart"/>
      <w:r w:rsidR="00BE1E89" w:rsidRPr="0066151D">
        <w:rPr>
          <w:rFonts w:ascii="GHEA Grapalat" w:hAnsi="GHEA Grapalat"/>
          <w:i/>
          <w:lang w:val="de-DE"/>
        </w:rPr>
        <w:t>որ</w:t>
      </w:r>
      <w:proofErr w:type="spellEnd"/>
      <w:r w:rsidR="00BE1E89" w:rsidRPr="0066151D">
        <w:rPr>
          <w:rFonts w:ascii="GHEA Grapalat" w:hAnsi="GHEA Grapalat"/>
          <w:i/>
          <w:lang w:val="de-DE"/>
        </w:rPr>
        <w:t xml:space="preserve"> </w:t>
      </w:r>
      <w:proofErr w:type="spellStart"/>
      <w:r w:rsidR="00BE1E89" w:rsidRPr="0066151D">
        <w:rPr>
          <w:rFonts w:ascii="GHEA Grapalat" w:hAnsi="GHEA Grapalat"/>
          <w:i/>
          <w:lang w:val="de-DE"/>
        </w:rPr>
        <w:t>հիշյալ</w:t>
      </w:r>
      <w:proofErr w:type="spellEnd"/>
      <w:r w:rsidR="00BE1E89" w:rsidRPr="0066151D">
        <w:rPr>
          <w:rFonts w:ascii="GHEA Grapalat" w:hAnsi="GHEA Grapalat"/>
          <w:i/>
          <w:lang w:val="de-DE"/>
        </w:rPr>
        <w:t xml:space="preserve"> </w:t>
      </w:r>
      <w:proofErr w:type="spellStart"/>
      <w:r w:rsidR="00BE1E89" w:rsidRPr="0066151D">
        <w:rPr>
          <w:rFonts w:ascii="GHEA Grapalat" w:hAnsi="GHEA Grapalat"/>
          <w:i/>
          <w:lang w:val="de-DE"/>
        </w:rPr>
        <w:t>օրենքի</w:t>
      </w:r>
      <w:proofErr w:type="spellEnd"/>
      <w:r w:rsidR="00BE1E89" w:rsidRPr="0066151D">
        <w:rPr>
          <w:rFonts w:ascii="GHEA Grapalat" w:hAnsi="GHEA Grapalat"/>
          <w:i/>
          <w:lang w:val="de-DE"/>
        </w:rPr>
        <w:t xml:space="preserve"> </w:t>
      </w:r>
      <w:proofErr w:type="spellStart"/>
      <w:r w:rsidR="00BE1E89" w:rsidRPr="0066151D">
        <w:rPr>
          <w:rFonts w:ascii="GHEA Grapalat" w:hAnsi="GHEA Grapalat"/>
          <w:i/>
          <w:lang w:val="de-DE"/>
        </w:rPr>
        <w:t>գործողության</w:t>
      </w:r>
      <w:proofErr w:type="spellEnd"/>
      <w:r w:rsidR="00BE1E89" w:rsidRPr="0066151D">
        <w:rPr>
          <w:rFonts w:ascii="GHEA Grapalat" w:hAnsi="GHEA Grapalat"/>
          <w:i/>
          <w:lang w:val="de-DE"/>
        </w:rPr>
        <w:t xml:space="preserve"> </w:t>
      </w:r>
      <w:proofErr w:type="spellStart"/>
      <w:r w:rsidR="00BE1E89" w:rsidRPr="0066151D">
        <w:rPr>
          <w:rFonts w:ascii="GHEA Grapalat" w:hAnsi="GHEA Grapalat"/>
          <w:i/>
          <w:lang w:val="de-DE"/>
        </w:rPr>
        <w:t>ընթացքում</w:t>
      </w:r>
      <w:proofErr w:type="spellEnd"/>
      <w:r w:rsidR="00BE1E89" w:rsidRPr="0066151D">
        <w:rPr>
          <w:rFonts w:ascii="GHEA Grapalat" w:hAnsi="GHEA Grapalat"/>
          <w:i/>
          <w:lang w:val="de-DE"/>
        </w:rPr>
        <w:t xml:space="preserve"> </w:t>
      </w:r>
      <w:proofErr w:type="spellStart"/>
      <w:r w:rsidR="00BE1E89" w:rsidRPr="0066151D">
        <w:rPr>
          <w:rFonts w:ascii="GHEA Grapalat" w:hAnsi="GHEA Grapalat"/>
          <w:i/>
          <w:lang w:val="de-DE"/>
        </w:rPr>
        <w:t>հայցվորի</w:t>
      </w:r>
      <w:proofErr w:type="spellEnd"/>
      <w:r w:rsidR="00BE1E89" w:rsidRPr="0066151D">
        <w:rPr>
          <w:rFonts w:ascii="GHEA Grapalat" w:hAnsi="GHEA Grapalat"/>
          <w:i/>
          <w:lang w:val="de-DE"/>
        </w:rPr>
        <w:t xml:space="preserve"> (</w:t>
      </w:r>
      <w:proofErr w:type="spellStart"/>
      <w:r w:rsidR="00BE1E89" w:rsidRPr="0066151D">
        <w:rPr>
          <w:rFonts w:ascii="GHEA Grapalat" w:hAnsi="GHEA Grapalat"/>
          <w:i/>
          <w:lang w:val="de-DE"/>
        </w:rPr>
        <w:t>կամ</w:t>
      </w:r>
      <w:proofErr w:type="spellEnd"/>
      <w:r w:rsidR="00BE1E89" w:rsidRPr="0066151D">
        <w:rPr>
          <w:rFonts w:ascii="GHEA Grapalat" w:hAnsi="GHEA Grapalat"/>
          <w:i/>
          <w:lang w:val="de-DE"/>
        </w:rPr>
        <w:t xml:space="preserve"> </w:t>
      </w:r>
      <w:proofErr w:type="spellStart"/>
      <w:r w:rsidR="00BE1E89" w:rsidRPr="0066151D">
        <w:rPr>
          <w:rFonts w:ascii="GHEA Grapalat" w:hAnsi="GHEA Grapalat"/>
          <w:i/>
          <w:lang w:val="de-DE"/>
        </w:rPr>
        <w:t>նրա</w:t>
      </w:r>
      <w:proofErr w:type="spellEnd"/>
      <w:r w:rsidR="00BE1E89" w:rsidRPr="0066151D">
        <w:rPr>
          <w:rFonts w:ascii="GHEA Grapalat" w:hAnsi="GHEA Grapalat"/>
          <w:i/>
          <w:lang w:val="de-DE"/>
        </w:rPr>
        <w:t xml:space="preserve"> </w:t>
      </w:r>
      <w:proofErr w:type="spellStart"/>
      <w:r w:rsidR="00BE1E89" w:rsidRPr="0066151D">
        <w:rPr>
          <w:rFonts w:ascii="GHEA Grapalat" w:hAnsi="GHEA Grapalat"/>
          <w:i/>
          <w:lang w:val="de-DE"/>
        </w:rPr>
        <w:t>իրավանախորդի</w:t>
      </w:r>
      <w:proofErr w:type="spellEnd"/>
      <w:r w:rsidR="00BE1E89" w:rsidRPr="0066151D">
        <w:rPr>
          <w:rFonts w:ascii="GHEA Grapalat" w:hAnsi="GHEA Grapalat"/>
          <w:i/>
          <w:lang w:val="de-DE"/>
        </w:rPr>
        <w:t xml:space="preserve">) </w:t>
      </w:r>
      <w:proofErr w:type="spellStart"/>
      <w:r w:rsidR="00BE1E89" w:rsidRPr="0066151D">
        <w:rPr>
          <w:rFonts w:ascii="GHEA Grapalat" w:hAnsi="GHEA Grapalat"/>
          <w:i/>
          <w:lang w:val="de-DE"/>
        </w:rPr>
        <w:t>տիրապետումը</w:t>
      </w:r>
      <w:proofErr w:type="spellEnd"/>
      <w:r w:rsidR="00BE1E89" w:rsidRPr="0066151D">
        <w:rPr>
          <w:rFonts w:ascii="GHEA Grapalat" w:hAnsi="GHEA Grapalat"/>
          <w:i/>
          <w:lang w:val="de-DE"/>
        </w:rPr>
        <w:t xml:space="preserve"> </w:t>
      </w:r>
      <w:proofErr w:type="spellStart"/>
      <w:r w:rsidR="00BE1E89" w:rsidRPr="0066151D">
        <w:rPr>
          <w:rFonts w:ascii="GHEA Grapalat" w:hAnsi="GHEA Grapalat"/>
          <w:i/>
          <w:lang w:val="de-DE"/>
        </w:rPr>
        <w:t>հիմնված</w:t>
      </w:r>
      <w:proofErr w:type="spellEnd"/>
      <w:r w:rsidR="00BE1E89" w:rsidRPr="0066151D">
        <w:rPr>
          <w:rFonts w:ascii="GHEA Grapalat" w:hAnsi="GHEA Grapalat"/>
          <w:i/>
          <w:lang w:val="de-DE"/>
        </w:rPr>
        <w:t xml:space="preserve"> է </w:t>
      </w:r>
      <w:proofErr w:type="spellStart"/>
      <w:r w:rsidR="00BE1E89" w:rsidRPr="0066151D">
        <w:rPr>
          <w:rFonts w:ascii="GHEA Grapalat" w:hAnsi="GHEA Grapalat"/>
          <w:i/>
          <w:lang w:val="de-DE"/>
        </w:rPr>
        <w:t>եղել</w:t>
      </w:r>
      <w:proofErr w:type="spellEnd"/>
      <w:r w:rsidR="00BE1E89" w:rsidRPr="0066151D">
        <w:rPr>
          <w:rFonts w:ascii="GHEA Grapalat" w:hAnsi="GHEA Grapalat"/>
          <w:i/>
          <w:lang w:val="de-DE"/>
        </w:rPr>
        <w:t xml:space="preserve"> </w:t>
      </w:r>
      <w:proofErr w:type="spellStart"/>
      <w:r w:rsidR="00BE1E89" w:rsidRPr="0066151D">
        <w:rPr>
          <w:rFonts w:ascii="GHEA Grapalat" w:hAnsi="GHEA Grapalat"/>
          <w:i/>
          <w:lang w:val="de-DE"/>
        </w:rPr>
        <w:t>այնպիսի</w:t>
      </w:r>
      <w:proofErr w:type="spellEnd"/>
      <w:r w:rsidR="00BE1E89" w:rsidRPr="0066151D">
        <w:rPr>
          <w:rFonts w:ascii="GHEA Grapalat" w:hAnsi="GHEA Grapalat"/>
          <w:i/>
          <w:lang w:val="de-DE"/>
        </w:rPr>
        <w:t xml:space="preserve"> </w:t>
      </w:r>
      <w:proofErr w:type="spellStart"/>
      <w:r w:rsidR="00BE1E89" w:rsidRPr="0066151D">
        <w:rPr>
          <w:rFonts w:ascii="GHEA Grapalat" w:hAnsi="GHEA Grapalat"/>
          <w:i/>
          <w:lang w:val="de-DE"/>
        </w:rPr>
        <w:t>փաստի</w:t>
      </w:r>
      <w:proofErr w:type="spellEnd"/>
      <w:r w:rsidR="00BE1E89" w:rsidRPr="0066151D">
        <w:rPr>
          <w:rFonts w:ascii="GHEA Grapalat" w:hAnsi="GHEA Grapalat"/>
          <w:i/>
          <w:lang w:val="de-DE"/>
        </w:rPr>
        <w:t xml:space="preserve"> </w:t>
      </w:r>
      <w:proofErr w:type="spellStart"/>
      <w:r w:rsidR="00BE1E89" w:rsidRPr="0066151D">
        <w:rPr>
          <w:rFonts w:ascii="GHEA Grapalat" w:hAnsi="GHEA Grapalat"/>
          <w:i/>
          <w:lang w:val="de-DE"/>
        </w:rPr>
        <w:t>վրա</w:t>
      </w:r>
      <w:proofErr w:type="spellEnd"/>
      <w:r w:rsidR="00BE1E89" w:rsidRPr="0066151D">
        <w:rPr>
          <w:rFonts w:ascii="GHEA Grapalat" w:hAnsi="GHEA Grapalat"/>
          <w:i/>
          <w:lang w:val="de-DE"/>
        </w:rPr>
        <w:t xml:space="preserve">, </w:t>
      </w:r>
      <w:proofErr w:type="spellStart"/>
      <w:r w:rsidR="00BE1E89" w:rsidRPr="0066151D">
        <w:rPr>
          <w:rFonts w:ascii="GHEA Grapalat" w:hAnsi="GHEA Grapalat"/>
          <w:i/>
          <w:lang w:val="de-DE"/>
        </w:rPr>
        <w:t>որը</w:t>
      </w:r>
      <w:proofErr w:type="spellEnd"/>
      <w:r w:rsidR="00BE1E89" w:rsidRPr="0066151D">
        <w:rPr>
          <w:rFonts w:ascii="GHEA Grapalat" w:hAnsi="GHEA Grapalat"/>
          <w:i/>
          <w:lang w:val="de-DE"/>
        </w:rPr>
        <w:t xml:space="preserve"> </w:t>
      </w:r>
      <w:proofErr w:type="spellStart"/>
      <w:r w:rsidR="00BE1E89" w:rsidRPr="0066151D">
        <w:rPr>
          <w:rFonts w:ascii="GHEA Grapalat" w:hAnsi="GHEA Grapalat"/>
          <w:i/>
          <w:lang w:val="de-DE"/>
        </w:rPr>
        <w:t>նրան</w:t>
      </w:r>
      <w:proofErr w:type="spellEnd"/>
      <w:r w:rsidR="00BE1E89" w:rsidRPr="0066151D">
        <w:rPr>
          <w:rFonts w:ascii="GHEA Grapalat" w:hAnsi="GHEA Grapalat"/>
          <w:i/>
          <w:lang w:val="de-DE"/>
        </w:rPr>
        <w:t xml:space="preserve"> </w:t>
      </w:r>
      <w:proofErr w:type="spellStart"/>
      <w:r w:rsidR="00BE1E89" w:rsidRPr="0066151D">
        <w:rPr>
          <w:rFonts w:ascii="GHEA Grapalat" w:hAnsi="GHEA Grapalat"/>
          <w:i/>
          <w:lang w:val="de-DE"/>
        </w:rPr>
        <w:t>ևս</w:t>
      </w:r>
      <w:proofErr w:type="spellEnd"/>
      <w:r w:rsidR="00BE1E89" w:rsidRPr="0066151D">
        <w:rPr>
          <w:rFonts w:ascii="GHEA Grapalat" w:hAnsi="GHEA Grapalat"/>
          <w:i/>
          <w:lang w:val="de-DE"/>
        </w:rPr>
        <w:t xml:space="preserve"> </w:t>
      </w:r>
      <w:proofErr w:type="spellStart"/>
      <w:r w:rsidR="00BE1E89" w:rsidRPr="0066151D">
        <w:rPr>
          <w:rFonts w:ascii="GHEA Grapalat" w:hAnsi="GHEA Grapalat"/>
          <w:i/>
          <w:lang w:val="de-DE"/>
        </w:rPr>
        <w:t>կարող</w:t>
      </w:r>
      <w:proofErr w:type="spellEnd"/>
      <w:r w:rsidR="00BE1E89" w:rsidRPr="0066151D">
        <w:rPr>
          <w:rFonts w:ascii="GHEA Grapalat" w:hAnsi="GHEA Grapalat"/>
          <w:i/>
          <w:lang w:val="de-DE"/>
        </w:rPr>
        <w:t xml:space="preserve"> </w:t>
      </w:r>
      <w:proofErr w:type="spellStart"/>
      <w:r w:rsidR="00BE1E89" w:rsidRPr="0066151D">
        <w:rPr>
          <w:rFonts w:ascii="GHEA Grapalat" w:hAnsi="GHEA Grapalat"/>
          <w:i/>
          <w:lang w:val="de-DE"/>
        </w:rPr>
        <w:t>էր</w:t>
      </w:r>
      <w:proofErr w:type="spellEnd"/>
      <w:r w:rsidR="00BE1E89" w:rsidRPr="0066151D">
        <w:rPr>
          <w:rFonts w:ascii="GHEA Grapalat" w:hAnsi="GHEA Grapalat"/>
          <w:i/>
          <w:lang w:val="de-DE"/>
        </w:rPr>
        <w:t xml:space="preserve"> </w:t>
      </w:r>
      <w:proofErr w:type="spellStart"/>
      <w:r w:rsidR="00BE1E89" w:rsidRPr="0066151D">
        <w:rPr>
          <w:rFonts w:ascii="GHEA Grapalat" w:hAnsi="GHEA Grapalat"/>
          <w:i/>
          <w:lang w:val="de-DE"/>
        </w:rPr>
        <w:t>ողջամիտ</w:t>
      </w:r>
      <w:proofErr w:type="spellEnd"/>
      <w:r w:rsidR="00BE1E89" w:rsidRPr="0066151D">
        <w:rPr>
          <w:rFonts w:ascii="GHEA Grapalat" w:hAnsi="GHEA Grapalat"/>
          <w:i/>
          <w:lang w:val="de-DE"/>
        </w:rPr>
        <w:t xml:space="preserve"> </w:t>
      </w:r>
      <w:proofErr w:type="spellStart"/>
      <w:r w:rsidR="00BE1E89" w:rsidRPr="0066151D">
        <w:rPr>
          <w:rFonts w:ascii="GHEA Grapalat" w:hAnsi="GHEA Grapalat"/>
          <w:i/>
          <w:lang w:val="de-DE"/>
        </w:rPr>
        <w:t>հիմք</w:t>
      </w:r>
      <w:proofErr w:type="spellEnd"/>
      <w:r w:rsidR="00BE1E89" w:rsidRPr="0066151D">
        <w:rPr>
          <w:rFonts w:ascii="GHEA Grapalat" w:hAnsi="GHEA Grapalat"/>
          <w:i/>
          <w:lang w:val="de-DE"/>
        </w:rPr>
        <w:t xml:space="preserve"> </w:t>
      </w:r>
      <w:proofErr w:type="spellStart"/>
      <w:r w:rsidR="00BE1E89" w:rsidRPr="0066151D">
        <w:rPr>
          <w:rFonts w:ascii="GHEA Grapalat" w:hAnsi="GHEA Grapalat"/>
          <w:i/>
          <w:lang w:val="de-DE"/>
        </w:rPr>
        <w:t>տալ</w:t>
      </w:r>
      <w:proofErr w:type="spellEnd"/>
      <w:r w:rsidR="00BE1E89" w:rsidRPr="0066151D">
        <w:rPr>
          <w:rFonts w:ascii="GHEA Grapalat" w:hAnsi="GHEA Grapalat"/>
          <w:i/>
          <w:lang w:val="de-DE"/>
        </w:rPr>
        <w:t xml:space="preserve"> </w:t>
      </w:r>
      <w:proofErr w:type="spellStart"/>
      <w:r w:rsidR="00BE1E89" w:rsidRPr="0066151D">
        <w:rPr>
          <w:rFonts w:ascii="GHEA Grapalat" w:hAnsi="GHEA Grapalat"/>
          <w:i/>
          <w:lang w:val="de-DE"/>
        </w:rPr>
        <w:t>ենթադրելու</w:t>
      </w:r>
      <w:proofErr w:type="spellEnd"/>
      <w:r w:rsidR="00BE1E89" w:rsidRPr="0066151D">
        <w:rPr>
          <w:rFonts w:ascii="GHEA Grapalat" w:hAnsi="GHEA Grapalat"/>
          <w:i/>
          <w:lang w:val="de-DE"/>
        </w:rPr>
        <w:t xml:space="preserve">, </w:t>
      </w:r>
      <w:proofErr w:type="spellStart"/>
      <w:r w:rsidR="00BE1E89" w:rsidRPr="0066151D">
        <w:rPr>
          <w:rFonts w:ascii="GHEA Grapalat" w:hAnsi="GHEA Grapalat"/>
          <w:i/>
          <w:lang w:val="de-DE"/>
        </w:rPr>
        <w:t>որ</w:t>
      </w:r>
      <w:proofErr w:type="spellEnd"/>
      <w:r w:rsidR="00BE1E89" w:rsidRPr="0066151D">
        <w:rPr>
          <w:rFonts w:ascii="GHEA Grapalat" w:hAnsi="GHEA Grapalat"/>
          <w:i/>
          <w:lang w:val="de-DE"/>
        </w:rPr>
        <w:t xml:space="preserve"> </w:t>
      </w:r>
      <w:proofErr w:type="spellStart"/>
      <w:r w:rsidR="00BE1E89" w:rsidRPr="0066151D">
        <w:rPr>
          <w:rFonts w:ascii="GHEA Grapalat" w:hAnsi="GHEA Grapalat"/>
          <w:i/>
          <w:lang w:val="de-DE"/>
        </w:rPr>
        <w:t>ավտոտնակն</w:t>
      </w:r>
      <w:proofErr w:type="spellEnd"/>
      <w:r w:rsidR="00BE1E89" w:rsidRPr="0066151D">
        <w:rPr>
          <w:rFonts w:ascii="GHEA Grapalat" w:hAnsi="GHEA Grapalat"/>
          <w:i/>
          <w:lang w:val="de-DE"/>
        </w:rPr>
        <w:t xml:space="preserve"> </w:t>
      </w:r>
      <w:proofErr w:type="spellStart"/>
      <w:r w:rsidR="00BE1E89" w:rsidRPr="0066151D">
        <w:rPr>
          <w:rFonts w:ascii="GHEA Grapalat" w:hAnsi="GHEA Grapalat"/>
          <w:i/>
          <w:lang w:val="de-DE"/>
        </w:rPr>
        <w:t>ինքը</w:t>
      </w:r>
      <w:proofErr w:type="spellEnd"/>
      <w:r w:rsidR="00BE1E89" w:rsidRPr="0066151D">
        <w:rPr>
          <w:rFonts w:ascii="GHEA Grapalat" w:hAnsi="GHEA Grapalat"/>
          <w:i/>
          <w:lang w:val="de-DE"/>
        </w:rPr>
        <w:t xml:space="preserve"> </w:t>
      </w:r>
      <w:proofErr w:type="spellStart"/>
      <w:r w:rsidR="00BE1E89" w:rsidRPr="0066151D">
        <w:rPr>
          <w:rFonts w:ascii="GHEA Grapalat" w:hAnsi="GHEA Grapalat"/>
          <w:i/>
          <w:lang w:val="de-DE"/>
        </w:rPr>
        <w:t>տիրապետում</w:t>
      </w:r>
      <w:proofErr w:type="spellEnd"/>
      <w:r w:rsidR="00BE1E89" w:rsidRPr="0066151D">
        <w:rPr>
          <w:rFonts w:ascii="GHEA Grapalat" w:hAnsi="GHEA Grapalat"/>
          <w:i/>
          <w:lang w:val="de-DE"/>
        </w:rPr>
        <w:t xml:space="preserve"> է </w:t>
      </w:r>
      <w:proofErr w:type="spellStart"/>
      <w:r w:rsidR="00BE1E89" w:rsidRPr="0066151D">
        <w:rPr>
          <w:rFonts w:ascii="GHEA Grapalat" w:hAnsi="GHEA Grapalat"/>
          <w:i/>
          <w:lang w:val="de-DE"/>
        </w:rPr>
        <w:t>որպես</w:t>
      </w:r>
      <w:proofErr w:type="spellEnd"/>
      <w:r w:rsidR="00BE1E89" w:rsidRPr="0066151D">
        <w:rPr>
          <w:rFonts w:ascii="GHEA Grapalat" w:hAnsi="GHEA Grapalat"/>
          <w:i/>
          <w:lang w:val="de-DE"/>
        </w:rPr>
        <w:t xml:space="preserve"> </w:t>
      </w:r>
      <w:proofErr w:type="spellStart"/>
      <w:r w:rsidR="00BE1E89" w:rsidRPr="0066151D">
        <w:rPr>
          <w:rFonts w:ascii="GHEA Grapalat" w:hAnsi="GHEA Grapalat"/>
          <w:i/>
          <w:lang w:val="de-DE"/>
        </w:rPr>
        <w:t>սեփականը</w:t>
      </w:r>
      <w:proofErr w:type="spellEnd"/>
      <w:r w:rsidR="00BE1E89" w:rsidRPr="0066151D">
        <w:rPr>
          <w:rFonts w:ascii="GHEA Grapalat" w:hAnsi="GHEA Grapalat"/>
          <w:i/>
          <w:lang w:val="de-DE"/>
        </w:rPr>
        <w:t xml:space="preserve">։ </w:t>
      </w:r>
      <w:proofErr w:type="spellStart"/>
      <w:r w:rsidR="00BE1E89" w:rsidRPr="0066151D">
        <w:rPr>
          <w:rFonts w:ascii="GHEA Grapalat" w:hAnsi="GHEA Grapalat"/>
          <w:i/>
          <w:lang w:val="de-DE"/>
        </w:rPr>
        <w:t>Արդյունքում</w:t>
      </w:r>
      <w:proofErr w:type="spellEnd"/>
      <w:r w:rsidR="00BE1E89" w:rsidRPr="0066151D">
        <w:rPr>
          <w:rFonts w:ascii="GHEA Grapalat" w:hAnsi="GHEA Grapalat"/>
          <w:i/>
          <w:lang w:val="de-DE"/>
        </w:rPr>
        <w:t xml:space="preserve"> </w:t>
      </w:r>
      <w:proofErr w:type="spellStart"/>
      <w:r w:rsidR="00BE1E89" w:rsidRPr="0066151D">
        <w:rPr>
          <w:rFonts w:ascii="GHEA Grapalat" w:hAnsi="GHEA Grapalat"/>
          <w:i/>
          <w:lang w:val="de-DE"/>
        </w:rPr>
        <w:t>Վերաքննիչ</w:t>
      </w:r>
      <w:proofErr w:type="spellEnd"/>
      <w:r w:rsidR="00BE1E89" w:rsidRPr="0066151D">
        <w:rPr>
          <w:rFonts w:ascii="GHEA Grapalat" w:hAnsi="GHEA Grapalat"/>
          <w:i/>
          <w:lang w:val="de-DE"/>
        </w:rPr>
        <w:t xml:space="preserve"> </w:t>
      </w:r>
      <w:proofErr w:type="spellStart"/>
      <w:r w:rsidR="00BE1E89" w:rsidRPr="0066151D">
        <w:rPr>
          <w:rFonts w:ascii="GHEA Grapalat" w:hAnsi="GHEA Grapalat"/>
          <w:i/>
          <w:lang w:val="de-DE"/>
        </w:rPr>
        <w:t>դատարանը</w:t>
      </w:r>
      <w:proofErr w:type="spellEnd"/>
      <w:r w:rsidR="00BE1E89" w:rsidRPr="0066151D">
        <w:rPr>
          <w:rFonts w:ascii="GHEA Grapalat" w:hAnsi="GHEA Grapalat"/>
          <w:i/>
          <w:lang w:val="de-DE"/>
        </w:rPr>
        <w:t xml:space="preserve"> </w:t>
      </w:r>
      <w:proofErr w:type="spellStart"/>
      <w:r w:rsidR="00BE1E89" w:rsidRPr="0066151D">
        <w:rPr>
          <w:rFonts w:ascii="GHEA Grapalat" w:hAnsi="GHEA Grapalat"/>
          <w:i/>
          <w:lang w:val="de-DE"/>
        </w:rPr>
        <w:t>հիմնավոր</w:t>
      </w:r>
      <w:proofErr w:type="spellEnd"/>
      <w:r w:rsidR="00BE1E89" w:rsidRPr="0066151D">
        <w:rPr>
          <w:rFonts w:ascii="GHEA Grapalat" w:hAnsi="GHEA Grapalat"/>
          <w:i/>
          <w:lang w:val="de-DE"/>
        </w:rPr>
        <w:t xml:space="preserve"> </w:t>
      </w:r>
      <w:proofErr w:type="spellStart"/>
      <w:r w:rsidR="00BE1E89" w:rsidRPr="0066151D">
        <w:rPr>
          <w:rFonts w:ascii="GHEA Grapalat" w:hAnsi="GHEA Grapalat"/>
          <w:i/>
          <w:lang w:val="de-DE"/>
        </w:rPr>
        <w:t>չի</w:t>
      </w:r>
      <w:proofErr w:type="spellEnd"/>
      <w:r w:rsidR="00BE1E89" w:rsidRPr="0066151D">
        <w:rPr>
          <w:rFonts w:ascii="GHEA Grapalat" w:hAnsi="GHEA Grapalat"/>
          <w:i/>
          <w:lang w:val="de-DE"/>
        </w:rPr>
        <w:t xml:space="preserve"> </w:t>
      </w:r>
      <w:proofErr w:type="spellStart"/>
      <w:r w:rsidR="00BE1E89" w:rsidRPr="0066151D">
        <w:rPr>
          <w:rFonts w:ascii="GHEA Grapalat" w:hAnsi="GHEA Grapalat"/>
          <w:i/>
          <w:lang w:val="de-DE"/>
        </w:rPr>
        <w:t>գնահատում</w:t>
      </w:r>
      <w:proofErr w:type="spellEnd"/>
      <w:r w:rsidR="00BE1E89" w:rsidRPr="0066151D">
        <w:rPr>
          <w:rFonts w:ascii="GHEA Grapalat" w:hAnsi="GHEA Grapalat"/>
          <w:i/>
          <w:lang w:val="de-DE"/>
        </w:rPr>
        <w:t xml:space="preserve"> </w:t>
      </w:r>
      <w:proofErr w:type="spellStart"/>
      <w:r w:rsidR="00BE1E89" w:rsidRPr="0066151D">
        <w:rPr>
          <w:rFonts w:ascii="GHEA Grapalat" w:hAnsi="GHEA Grapalat"/>
          <w:i/>
          <w:lang w:val="de-DE"/>
        </w:rPr>
        <w:t>Դատարանի</w:t>
      </w:r>
      <w:proofErr w:type="spellEnd"/>
      <w:r w:rsidR="00BE1E89" w:rsidRPr="0066151D">
        <w:rPr>
          <w:rFonts w:ascii="GHEA Grapalat" w:hAnsi="GHEA Grapalat"/>
          <w:i/>
          <w:lang w:val="de-DE"/>
        </w:rPr>
        <w:t xml:space="preserve"> </w:t>
      </w:r>
      <w:proofErr w:type="spellStart"/>
      <w:r w:rsidR="00BE1E89" w:rsidRPr="0066151D">
        <w:rPr>
          <w:rFonts w:ascii="GHEA Grapalat" w:hAnsi="GHEA Grapalat"/>
          <w:i/>
          <w:lang w:val="de-DE"/>
        </w:rPr>
        <w:t>այն</w:t>
      </w:r>
      <w:proofErr w:type="spellEnd"/>
      <w:r w:rsidR="00BE1E89" w:rsidRPr="0066151D">
        <w:rPr>
          <w:rFonts w:ascii="GHEA Grapalat" w:hAnsi="GHEA Grapalat"/>
          <w:i/>
          <w:lang w:val="de-DE"/>
        </w:rPr>
        <w:t xml:space="preserve"> </w:t>
      </w:r>
      <w:proofErr w:type="spellStart"/>
      <w:r w:rsidR="00BE1E89" w:rsidRPr="0066151D">
        <w:rPr>
          <w:rFonts w:ascii="GHEA Grapalat" w:hAnsi="GHEA Grapalat"/>
          <w:i/>
          <w:lang w:val="de-DE"/>
        </w:rPr>
        <w:t>եզրակացությունը</w:t>
      </w:r>
      <w:proofErr w:type="spellEnd"/>
      <w:r w:rsidR="00BE1E89" w:rsidRPr="0066151D">
        <w:rPr>
          <w:rFonts w:ascii="GHEA Grapalat" w:hAnsi="GHEA Grapalat"/>
          <w:i/>
          <w:lang w:val="de-DE"/>
        </w:rPr>
        <w:t xml:space="preserve">, </w:t>
      </w:r>
      <w:proofErr w:type="spellStart"/>
      <w:r w:rsidR="00BE1E89" w:rsidRPr="0066151D">
        <w:rPr>
          <w:rFonts w:ascii="GHEA Grapalat" w:hAnsi="GHEA Grapalat"/>
          <w:i/>
          <w:lang w:val="de-DE"/>
        </w:rPr>
        <w:t>որ</w:t>
      </w:r>
      <w:proofErr w:type="spellEnd"/>
      <w:r w:rsidR="00BE1E89" w:rsidRPr="0066151D">
        <w:rPr>
          <w:rFonts w:ascii="GHEA Grapalat" w:hAnsi="GHEA Grapalat"/>
          <w:i/>
          <w:lang w:val="de-DE"/>
        </w:rPr>
        <w:t xml:space="preserve"> </w:t>
      </w:r>
      <w:proofErr w:type="spellStart"/>
      <w:r w:rsidR="00BE1E89" w:rsidRPr="0066151D">
        <w:rPr>
          <w:rFonts w:ascii="GHEA Grapalat" w:hAnsi="GHEA Grapalat"/>
          <w:i/>
          <w:lang w:val="de-DE"/>
        </w:rPr>
        <w:t>տվյալ</w:t>
      </w:r>
      <w:proofErr w:type="spellEnd"/>
      <w:r w:rsidR="00BE1E89" w:rsidRPr="0066151D">
        <w:rPr>
          <w:rFonts w:ascii="GHEA Grapalat" w:hAnsi="GHEA Grapalat"/>
          <w:i/>
          <w:lang w:val="de-DE"/>
        </w:rPr>
        <w:t xml:space="preserve"> </w:t>
      </w:r>
      <w:proofErr w:type="spellStart"/>
      <w:r w:rsidR="00BE1E89" w:rsidRPr="0066151D">
        <w:rPr>
          <w:rFonts w:ascii="GHEA Grapalat" w:hAnsi="GHEA Grapalat"/>
          <w:i/>
          <w:lang w:val="de-DE"/>
        </w:rPr>
        <w:t>դեպքում</w:t>
      </w:r>
      <w:proofErr w:type="spellEnd"/>
      <w:r w:rsidR="00BE1E89" w:rsidRPr="0066151D">
        <w:rPr>
          <w:rFonts w:ascii="GHEA Grapalat" w:hAnsi="GHEA Grapalat"/>
          <w:i/>
          <w:lang w:val="de-DE"/>
        </w:rPr>
        <w:t xml:space="preserve"> </w:t>
      </w:r>
      <w:proofErr w:type="spellStart"/>
      <w:r w:rsidR="00BE1E89" w:rsidRPr="0066151D">
        <w:rPr>
          <w:rFonts w:ascii="GHEA Grapalat" w:hAnsi="GHEA Grapalat"/>
          <w:i/>
          <w:lang w:val="de-DE"/>
        </w:rPr>
        <w:t>վիճելի</w:t>
      </w:r>
      <w:proofErr w:type="spellEnd"/>
      <w:r w:rsidR="00BE1E89" w:rsidRPr="0066151D">
        <w:rPr>
          <w:rFonts w:ascii="GHEA Grapalat" w:hAnsi="GHEA Grapalat"/>
          <w:i/>
          <w:lang w:val="de-DE"/>
        </w:rPr>
        <w:t xml:space="preserve"> </w:t>
      </w:r>
      <w:proofErr w:type="spellStart"/>
      <w:r w:rsidR="00BE1E89" w:rsidRPr="0066151D">
        <w:rPr>
          <w:rFonts w:ascii="GHEA Grapalat" w:hAnsi="GHEA Grapalat"/>
          <w:i/>
          <w:lang w:val="de-DE"/>
        </w:rPr>
        <w:t>ավտոտնակի</w:t>
      </w:r>
      <w:proofErr w:type="spellEnd"/>
      <w:r w:rsidR="00BE1E89" w:rsidRPr="0066151D">
        <w:rPr>
          <w:rFonts w:ascii="GHEA Grapalat" w:hAnsi="GHEA Grapalat"/>
          <w:i/>
          <w:lang w:val="de-DE"/>
        </w:rPr>
        <w:t xml:space="preserve"> </w:t>
      </w:r>
      <w:proofErr w:type="spellStart"/>
      <w:r w:rsidR="00BE1E89" w:rsidRPr="0066151D">
        <w:rPr>
          <w:rFonts w:ascii="GHEA Grapalat" w:hAnsi="GHEA Grapalat"/>
          <w:i/>
          <w:lang w:val="de-DE"/>
        </w:rPr>
        <w:t>տիրապետման</w:t>
      </w:r>
      <w:proofErr w:type="spellEnd"/>
      <w:r w:rsidR="00BE1E89" w:rsidRPr="0066151D">
        <w:rPr>
          <w:rFonts w:ascii="GHEA Grapalat" w:hAnsi="GHEA Grapalat"/>
          <w:i/>
          <w:lang w:val="de-DE"/>
        </w:rPr>
        <w:t xml:space="preserve"> </w:t>
      </w:r>
      <w:proofErr w:type="spellStart"/>
      <w:r w:rsidR="00BE1E89" w:rsidRPr="0066151D">
        <w:rPr>
          <w:rFonts w:ascii="GHEA Grapalat" w:hAnsi="GHEA Grapalat"/>
          <w:i/>
          <w:lang w:val="de-DE"/>
        </w:rPr>
        <w:t>բարեխղճության</w:t>
      </w:r>
      <w:proofErr w:type="spellEnd"/>
      <w:r w:rsidR="00BE1E89" w:rsidRPr="0066151D">
        <w:rPr>
          <w:rFonts w:ascii="GHEA Grapalat" w:hAnsi="GHEA Grapalat"/>
          <w:i/>
          <w:lang w:val="de-DE"/>
        </w:rPr>
        <w:t xml:space="preserve"> </w:t>
      </w:r>
      <w:proofErr w:type="spellStart"/>
      <w:r w:rsidR="00BE1E89" w:rsidRPr="0066151D">
        <w:rPr>
          <w:rFonts w:ascii="GHEA Grapalat" w:hAnsi="GHEA Grapalat"/>
          <w:i/>
          <w:lang w:val="de-DE"/>
        </w:rPr>
        <w:t>պայմանը</w:t>
      </w:r>
      <w:proofErr w:type="spellEnd"/>
      <w:r w:rsidR="00BE1E89" w:rsidRPr="0066151D">
        <w:rPr>
          <w:rFonts w:ascii="GHEA Grapalat" w:hAnsi="GHEA Grapalat"/>
          <w:i/>
          <w:lang w:val="de-DE"/>
        </w:rPr>
        <w:t xml:space="preserve"> </w:t>
      </w:r>
      <w:proofErr w:type="spellStart"/>
      <w:r w:rsidR="00BE1E89" w:rsidRPr="0066151D">
        <w:rPr>
          <w:rFonts w:ascii="GHEA Grapalat" w:hAnsi="GHEA Grapalat"/>
          <w:i/>
          <w:lang w:val="de-DE"/>
        </w:rPr>
        <w:t>բացակայում</w:t>
      </w:r>
      <w:proofErr w:type="spellEnd"/>
      <w:r w:rsidR="00BE1E89" w:rsidRPr="0066151D">
        <w:rPr>
          <w:rFonts w:ascii="GHEA Grapalat" w:hAnsi="GHEA Grapalat"/>
          <w:i/>
          <w:lang w:val="de-DE"/>
        </w:rPr>
        <w:t xml:space="preserve"> է</w:t>
      </w:r>
      <w:r w:rsidR="00462821" w:rsidRPr="0066151D">
        <w:rPr>
          <w:rFonts w:ascii="GHEA Grapalat" w:hAnsi="GHEA Grapalat"/>
          <w:i/>
          <w:lang w:val="de-DE"/>
        </w:rPr>
        <w:t>»</w:t>
      </w:r>
      <w:r w:rsidR="00F27719" w:rsidRPr="0066151D">
        <w:rPr>
          <w:rFonts w:ascii="GHEA Grapalat" w:hAnsi="GHEA Grapalat"/>
          <w:lang w:val="de-DE"/>
        </w:rPr>
        <w:t>:</w:t>
      </w:r>
    </w:p>
    <w:p w14:paraId="462AA351" w14:textId="56163F45" w:rsidR="00BD725A" w:rsidRPr="0066151D" w:rsidRDefault="00BD725A" w:rsidP="0066151D">
      <w:pPr>
        <w:widowControl w:val="0"/>
        <w:spacing w:line="278" w:lineRule="auto"/>
        <w:ind w:right="-1" w:firstLine="567"/>
        <w:jc w:val="both"/>
        <w:rPr>
          <w:rFonts w:ascii="GHEA Grapalat" w:hAnsi="GHEA Grapalat"/>
          <w:lang w:val="de-DE"/>
        </w:rPr>
      </w:pPr>
      <w:proofErr w:type="spellStart"/>
      <w:r w:rsidRPr="0066151D">
        <w:rPr>
          <w:rFonts w:ascii="GHEA Grapalat" w:hAnsi="GHEA Grapalat"/>
          <w:lang w:val="de-DE"/>
        </w:rPr>
        <w:t>Սույն</w:t>
      </w:r>
      <w:proofErr w:type="spellEnd"/>
      <w:r w:rsidRPr="0066151D">
        <w:rPr>
          <w:rFonts w:ascii="GHEA Grapalat" w:hAnsi="GHEA Grapalat"/>
          <w:lang w:val="de-DE"/>
        </w:rPr>
        <w:t xml:space="preserve"> </w:t>
      </w:r>
      <w:proofErr w:type="spellStart"/>
      <w:r w:rsidRPr="0066151D">
        <w:rPr>
          <w:rFonts w:ascii="GHEA Grapalat" w:hAnsi="GHEA Grapalat"/>
          <w:lang w:val="de-DE"/>
        </w:rPr>
        <w:t>գործի</w:t>
      </w:r>
      <w:proofErr w:type="spellEnd"/>
      <w:r w:rsidRPr="0066151D">
        <w:rPr>
          <w:rFonts w:ascii="GHEA Grapalat" w:hAnsi="GHEA Grapalat"/>
          <w:lang w:val="de-DE"/>
        </w:rPr>
        <w:t xml:space="preserve"> </w:t>
      </w:r>
      <w:proofErr w:type="spellStart"/>
      <w:r w:rsidRPr="0066151D">
        <w:rPr>
          <w:rFonts w:ascii="GHEA Grapalat" w:hAnsi="GHEA Grapalat"/>
          <w:lang w:val="de-DE"/>
        </w:rPr>
        <w:t>փաստերի</w:t>
      </w:r>
      <w:proofErr w:type="spellEnd"/>
      <w:r w:rsidRPr="0066151D">
        <w:rPr>
          <w:rFonts w:ascii="GHEA Grapalat" w:hAnsi="GHEA Grapalat"/>
          <w:lang w:val="de-DE"/>
        </w:rPr>
        <w:t xml:space="preserve"> </w:t>
      </w:r>
      <w:proofErr w:type="spellStart"/>
      <w:r w:rsidRPr="0066151D">
        <w:rPr>
          <w:rFonts w:ascii="GHEA Grapalat" w:hAnsi="GHEA Grapalat"/>
          <w:lang w:val="de-DE"/>
        </w:rPr>
        <w:t>հաշվառմամբ</w:t>
      </w:r>
      <w:proofErr w:type="spellEnd"/>
      <w:r w:rsidRPr="0066151D">
        <w:rPr>
          <w:rFonts w:ascii="GHEA Grapalat" w:hAnsi="GHEA Grapalat"/>
          <w:lang w:val="de-DE"/>
        </w:rPr>
        <w:t xml:space="preserve"> </w:t>
      </w:r>
      <w:proofErr w:type="spellStart"/>
      <w:r w:rsidRPr="0066151D">
        <w:rPr>
          <w:rFonts w:ascii="GHEA Grapalat" w:hAnsi="GHEA Grapalat"/>
          <w:lang w:val="de-DE"/>
        </w:rPr>
        <w:t>անդրադառնալով</w:t>
      </w:r>
      <w:proofErr w:type="spellEnd"/>
      <w:r w:rsidRPr="0066151D">
        <w:rPr>
          <w:rFonts w:ascii="GHEA Grapalat" w:hAnsi="GHEA Grapalat"/>
          <w:lang w:val="de-DE"/>
        </w:rPr>
        <w:t xml:space="preserve"> </w:t>
      </w:r>
      <w:proofErr w:type="spellStart"/>
      <w:r w:rsidRPr="0066151D">
        <w:rPr>
          <w:rFonts w:ascii="GHEA Grapalat" w:hAnsi="GHEA Grapalat"/>
          <w:lang w:val="de-DE"/>
        </w:rPr>
        <w:t>Վերաքննիչ</w:t>
      </w:r>
      <w:proofErr w:type="spellEnd"/>
      <w:r w:rsidRPr="0066151D">
        <w:rPr>
          <w:rFonts w:ascii="GHEA Grapalat" w:hAnsi="GHEA Grapalat"/>
          <w:lang w:val="de-DE"/>
        </w:rPr>
        <w:t xml:space="preserve"> </w:t>
      </w:r>
      <w:proofErr w:type="spellStart"/>
      <w:r w:rsidRPr="0066151D">
        <w:rPr>
          <w:rFonts w:ascii="GHEA Grapalat" w:hAnsi="GHEA Grapalat"/>
          <w:lang w:val="de-DE"/>
        </w:rPr>
        <w:t>դատարանի</w:t>
      </w:r>
      <w:proofErr w:type="spellEnd"/>
      <w:r w:rsidRPr="0066151D">
        <w:rPr>
          <w:rFonts w:ascii="GHEA Grapalat" w:hAnsi="GHEA Grapalat"/>
          <w:lang w:val="de-DE"/>
        </w:rPr>
        <w:t xml:space="preserve"> </w:t>
      </w:r>
      <w:proofErr w:type="spellStart"/>
      <w:r w:rsidRPr="0066151D">
        <w:rPr>
          <w:rFonts w:ascii="GHEA Grapalat" w:hAnsi="GHEA Grapalat"/>
          <w:lang w:val="de-DE"/>
        </w:rPr>
        <w:t>դիրքորոշման</w:t>
      </w:r>
      <w:proofErr w:type="spellEnd"/>
      <w:r w:rsidRPr="0066151D">
        <w:rPr>
          <w:rFonts w:ascii="GHEA Grapalat" w:hAnsi="GHEA Grapalat"/>
          <w:lang w:val="de-DE"/>
        </w:rPr>
        <w:t xml:space="preserve"> </w:t>
      </w:r>
      <w:proofErr w:type="spellStart"/>
      <w:r w:rsidRPr="0066151D">
        <w:rPr>
          <w:rFonts w:ascii="GHEA Grapalat" w:hAnsi="GHEA Grapalat"/>
          <w:lang w:val="de-DE"/>
        </w:rPr>
        <w:t>հիմնավորվածությանը</w:t>
      </w:r>
      <w:proofErr w:type="spellEnd"/>
      <w:r w:rsidRPr="0066151D">
        <w:rPr>
          <w:rFonts w:ascii="GHEA Grapalat" w:hAnsi="GHEA Grapalat"/>
          <w:lang w:val="de-DE"/>
        </w:rPr>
        <w:t xml:space="preserve">` </w:t>
      </w:r>
      <w:proofErr w:type="spellStart"/>
      <w:r w:rsidRPr="0066151D">
        <w:rPr>
          <w:rFonts w:ascii="GHEA Grapalat" w:hAnsi="GHEA Grapalat"/>
          <w:lang w:val="de-DE"/>
        </w:rPr>
        <w:t>Վճռաբեկ</w:t>
      </w:r>
      <w:proofErr w:type="spellEnd"/>
      <w:r w:rsidRPr="0066151D">
        <w:rPr>
          <w:rFonts w:ascii="GHEA Grapalat" w:hAnsi="GHEA Grapalat"/>
          <w:lang w:val="de-DE"/>
        </w:rPr>
        <w:t xml:space="preserve"> </w:t>
      </w:r>
      <w:proofErr w:type="spellStart"/>
      <w:r w:rsidRPr="0066151D">
        <w:rPr>
          <w:rFonts w:ascii="GHEA Grapalat" w:hAnsi="GHEA Grapalat"/>
          <w:lang w:val="de-DE"/>
        </w:rPr>
        <w:t>դատարանն</w:t>
      </w:r>
      <w:proofErr w:type="spellEnd"/>
      <w:r w:rsidRPr="0066151D">
        <w:rPr>
          <w:rFonts w:ascii="GHEA Grapalat" w:hAnsi="GHEA Grapalat"/>
          <w:lang w:val="de-DE"/>
        </w:rPr>
        <w:t xml:space="preserve"> </w:t>
      </w:r>
      <w:proofErr w:type="spellStart"/>
      <w:r w:rsidRPr="0066151D">
        <w:rPr>
          <w:rFonts w:ascii="GHEA Grapalat" w:hAnsi="GHEA Grapalat"/>
          <w:lang w:val="de-DE"/>
        </w:rPr>
        <w:t>արձանագրում</w:t>
      </w:r>
      <w:proofErr w:type="spellEnd"/>
      <w:r w:rsidRPr="0066151D">
        <w:rPr>
          <w:rFonts w:ascii="GHEA Grapalat" w:hAnsi="GHEA Grapalat"/>
          <w:lang w:val="de-DE"/>
        </w:rPr>
        <w:t xml:space="preserve"> է </w:t>
      </w:r>
      <w:proofErr w:type="spellStart"/>
      <w:r w:rsidRPr="0066151D">
        <w:rPr>
          <w:rFonts w:ascii="GHEA Grapalat" w:hAnsi="GHEA Grapalat"/>
          <w:lang w:val="de-DE"/>
        </w:rPr>
        <w:t>հետևյալը</w:t>
      </w:r>
      <w:proofErr w:type="spellEnd"/>
      <w:r w:rsidRPr="0066151D">
        <w:rPr>
          <w:rFonts w:ascii="GHEA Grapalat" w:hAnsi="GHEA Grapalat"/>
          <w:lang w:val="de-DE"/>
        </w:rPr>
        <w:t>.</w:t>
      </w:r>
    </w:p>
    <w:p w14:paraId="23B8BAE6" w14:textId="4BC29CC4" w:rsidR="0049259A" w:rsidRPr="0066151D" w:rsidRDefault="00985157" w:rsidP="0066151D">
      <w:pPr>
        <w:widowControl w:val="0"/>
        <w:spacing w:line="278" w:lineRule="auto"/>
        <w:ind w:right="-1" w:firstLine="567"/>
        <w:jc w:val="both"/>
        <w:rPr>
          <w:rFonts w:ascii="GHEA Grapalat" w:hAnsi="GHEA Grapalat" w:cs="Sylfaen"/>
          <w:iCs/>
          <w:lang w:val="hy-AM"/>
        </w:rPr>
      </w:pPr>
      <w:r w:rsidRPr="0066151D">
        <w:rPr>
          <w:rFonts w:ascii="GHEA Grapalat" w:hAnsi="GHEA Grapalat"/>
          <w:iCs/>
          <w:lang w:val="hy-AM"/>
        </w:rPr>
        <w:t xml:space="preserve">Տվյալ դեպքում </w:t>
      </w:r>
      <w:r w:rsidR="004A444E" w:rsidRPr="0066151D">
        <w:rPr>
          <w:rFonts w:ascii="GHEA Grapalat" w:hAnsi="GHEA Grapalat"/>
          <w:iCs/>
          <w:lang w:val="hy-AM"/>
        </w:rPr>
        <w:t xml:space="preserve">Էդուարդ </w:t>
      </w:r>
      <w:proofErr w:type="spellStart"/>
      <w:r w:rsidR="004A444E" w:rsidRPr="0066151D">
        <w:rPr>
          <w:rFonts w:ascii="GHEA Grapalat" w:hAnsi="GHEA Grapalat"/>
          <w:iCs/>
          <w:lang w:val="hy-AM"/>
        </w:rPr>
        <w:t>Ջզմեչյանը</w:t>
      </w:r>
      <w:proofErr w:type="spellEnd"/>
      <w:r w:rsidR="004A444E" w:rsidRPr="0066151D">
        <w:rPr>
          <w:rFonts w:ascii="GHEA Grapalat" w:hAnsi="GHEA Grapalat"/>
          <w:iCs/>
          <w:lang w:val="hy-AM"/>
        </w:rPr>
        <w:t xml:space="preserve"> որպես ներկայացված հայցապահանջը հիմնավորող </w:t>
      </w:r>
      <w:r w:rsidR="00086E9D" w:rsidRPr="0066151D">
        <w:rPr>
          <w:rFonts w:ascii="GHEA Grapalat" w:hAnsi="GHEA Grapalat"/>
          <w:iCs/>
          <w:lang w:val="hy-AM"/>
        </w:rPr>
        <w:t>փաստեր</w:t>
      </w:r>
      <w:r w:rsidR="004A444E" w:rsidRPr="0066151D">
        <w:rPr>
          <w:rFonts w:ascii="GHEA Grapalat" w:hAnsi="GHEA Grapalat"/>
          <w:iCs/>
          <w:lang w:val="hy-AM"/>
        </w:rPr>
        <w:t xml:space="preserve"> վկայակոչել է այն, որ </w:t>
      </w:r>
      <w:r w:rsidR="004A444E" w:rsidRPr="0066151D">
        <w:rPr>
          <w:rFonts w:ascii="GHEA Grapalat" w:hAnsi="GHEA Grapalat"/>
          <w:bCs/>
          <w:iCs/>
          <w:lang w:val="hy-AM"/>
        </w:rPr>
        <w:t>թիվ 79 օրդեր</w:t>
      </w:r>
      <w:r w:rsidR="006C5188" w:rsidRPr="0066151D">
        <w:rPr>
          <w:rFonts w:ascii="GHEA Grapalat" w:hAnsi="GHEA Grapalat"/>
          <w:bCs/>
          <w:iCs/>
          <w:lang w:val="hy-AM"/>
        </w:rPr>
        <w:t>ով</w:t>
      </w:r>
      <w:r w:rsidR="004A444E" w:rsidRPr="0066151D">
        <w:rPr>
          <w:rFonts w:ascii="GHEA Grapalat" w:hAnsi="GHEA Grapalat"/>
          <w:bCs/>
          <w:iCs/>
          <w:lang w:val="hy-AM"/>
        </w:rPr>
        <w:t xml:space="preserve"> </w:t>
      </w:r>
      <w:r w:rsidR="00B24CFE" w:rsidRPr="00B24CFE">
        <w:rPr>
          <w:rFonts w:ascii="GHEA Grapalat" w:hAnsi="GHEA Grapalat"/>
          <w:bCs/>
          <w:iCs/>
          <w:lang w:val="de-DE"/>
        </w:rPr>
        <w:t>**</w:t>
      </w:r>
      <w:r w:rsidR="00B24CFE">
        <w:rPr>
          <w:rFonts w:ascii="GHEA Grapalat" w:hAnsi="GHEA Grapalat"/>
          <w:bCs/>
          <w:iCs/>
          <w:lang w:val="de-DE"/>
        </w:rPr>
        <w:t>******</w:t>
      </w:r>
      <w:r w:rsidR="00B24CFE">
        <w:rPr>
          <w:rStyle w:val="FootnoteReference"/>
          <w:rFonts w:ascii="GHEA Grapalat" w:hAnsi="GHEA Grapalat"/>
          <w:bCs/>
          <w:iCs/>
          <w:lang w:val="de-DE"/>
        </w:rPr>
        <w:footnoteReference w:id="20"/>
      </w:r>
      <w:r w:rsidR="004A444E" w:rsidRPr="0066151D">
        <w:rPr>
          <w:rFonts w:ascii="GHEA Grapalat" w:hAnsi="GHEA Grapalat"/>
          <w:bCs/>
          <w:iCs/>
          <w:lang w:val="hy-AM"/>
        </w:rPr>
        <w:t xml:space="preserve"> հասցեի 40քմ մակերեսով բնակարանը և </w:t>
      </w:r>
      <w:r w:rsidR="004A444E" w:rsidRPr="0066151D">
        <w:rPr>
          <w:rFonts w:ascii="GHEA Grapalat" w:hAnsi="GHEA Grapalat"/>
          <w:b/>
          <w:iCs/>
          <w:lang w:val="hy-AM"/>
        </w:rPr>
        <w:t>«</w:t>
      </w:r>
      <w:proofErr w:type="spellStart"/>
      <w:r w:rsidR="004A444E" w:rsidRPr="0066151D">
        <w:rPr>
          <w:rFonts w:ascii="GHEA Grapalat" w:hAnsi="GHEA Grapalat"/>
          <w:b/>
          <w:iCs/>
          <w:lang w:val="hy-AM"/>
        </w:rPr>
        <w:t>գառաժը</w:t>
      </w:r>
      <w:proofErr w:type="spellEnd"/>
      <w:r w:rsidR="004A444E" w:rsidRPr="0066151D">
        <w:rPr>
          <w:rFonts w:ascii="GHEA Grapalat" w:hAnsi="GHEA Grapalat"/>
          <w:b/>
          <w:iCs/>
          <w:lang w:val="hy-AM"/>
        </w:rPr>
        <w:t>»</w:t>
      </w:r>
      <w:r w:rsidR="004A444E" w:rsidRPr="0066151D">
        <w:rPr>
          <w:rFonts w:ascii="GHEA Grapalat" w:hAnsi="GHEA Grapalat"/>
          <w:bCs/>
          <w:iCs/>
          <w:lang w:val="hy-AM"/>
        </w:rPr>
        <w:t xml:space="preserve"> տրամադրվել է Սուրեն </w:t>
      </w:r>
      <w:proofErr w:type="spellStart"/>
      <w:r w:rsidR="004A444E" w:rsidRPr="0066151D">
        <w:rPr>
          <w:rFonts w:ascii="GHEA Grapalat" w:hAnsi="GHEA Grapalat"/>
          <w:bCs/>
          <w:iCs/>
          <w:lang w:val="hy-AM"/>
        </w:rPr>
        <w:t>Ճզմաջյանին</w:t>
      </w:r>
      <w:proofErr w:type="spellEnd"/>
      <w:r w:rsidR="004A444E" w:rsidRPr="0066151D">
        <w:rPr>
          <w:rFonts w:ascii="GHEA Grapalat" w:hAnsi="GHEA Grapalat"/>
          <w:bCs/>
          <w:iCs/>
          <w:lang w:val="hy-AM"/>
        </w:rPr>
        <w:t>՝ իր ընտանիքի հետ զբաղեցնելու նպատակով</w:t>
      </w:r>
      <w:r w:rsidR="004A444E" w:rsidRPr="0066151D">
        <w:rPr>
          <w:rFonts w:ascii="GHEA Grapalat" w:hAnsi="GHEA Grapalat" w:cs="Sylfaen"/>
          <w:iCs/>
          <w:lang w:val="hy-AM"/>
        </w:rPr>
        <w:t xml:space="preserve">, իսկ ինքը հանդիսանում է Սուրեն </w:t>
      </w:r>
      <w:proofErr w:type="spellStart"/>
      <w:r w:rsidR="004A444E" w:rsidRPr="0066151D">
        <w:rPr>
          <w:rFonts w:ascii="GHEA Grapalat" w:hAnsi="GHEA Grapalat"/>
          <w:bCs/>
          <w:iCs/>
          <w:lang w:val="hy-AM"/>
        </w:rPr>
        <w:t>Ճզմաջյանի</w:t>
      </w:r>
      <w:proofErr w:type="spellEnd"/>
      <w:r w:rsidR="004A444E" w:rsidRPr="0066151D">
        <w:rPr>
          <w:rFonts w:ascii="GHEA Grapalat" w:hAnsi="GHEA Grapalat"/>
          <w:bCs/>
          <w:iCs/>
          <w:lang w:val="hy-AM"/>
        </w:rPr>
        <w:t xml:space="preserve"> իրավահաջորդը։ </w:t>
      </w:r>
      <w:r w:rsidR="00E9527A" w:rsidRPr="0066151D">
        <w:rPr>
          <w:rFonts w:ascii="GHEA Grapalat" w:hAnsi="GHEA Grapalat"/>
          <w:bCs/>
          <w:iCs/>
          <w:lang w:val="hy-AM"/>
        </w:rPr>
        <w:t>Ն</w:t>
      </w:r>
      <w:r w:rsidR="004A444E" w:rsidRPr="0066151D">
        <w:rPr>
          <w:rFonts w:ascii="GHEA Grapalat" w:hAnsi="GHEA Grapalat"/>
          <w:bCs/>
          <w:iCs/>
          <w:lang w:val="hy-AM"/>
        </w:rPr>
        <w:t xml:space="preserve">շել է, որ </w:t>
      </w:r>
      <w:r w:rsidR="00E9527A" w:rsidRPr="0066151D">
        <w:rPr>
          <w:rFonts w:ascii="GHEA Grapalat" w:hAnsi="GHEA Grapalat"/>
          <w:bCs/>
          <w:iCs/>
          <w:lang w:val="hy-AM"/>
        </w:rPr>
        <w:t xml:space="preserve">վիճելի </w:t>
      </w:r>
      <w:r w:rsidR="004A444E" w:rsidRPr="0066151D">
        <w:rPr>
          <w:rFonts w:ascii="GHEA Grapalat" w:hAnsi="GHEA Grapalat"/>
          <w:bCs/>
          <w:iCs/>
          <w:lang w:val="hy-AM"/>
        </w:rPr>
        <w:t>գույք</w:t>
      </w:r>
      <w:r w:rsidR="00CC40F3" w:rsidRPr="0066151D">
        <w:rPr>
          <w:rFonts w:ascii="GHEA Grapalat" w:hAnsi="GHEA Grapalat"/>
          <w:bCs/>
          <w:iCs/>
          <w:lang w:val="hy-AM"/>
        </w:rPr>
        <w:t>ն</w:t>
      </w:r>
      <w:r w:rsidR="004A444E" w:rsidRPr="0066151D">
        <w:rPr>
          <w:rFonts w:ascii="GHEA Grapalat" w:hAnsi="GHEA Grapalat"/>
          <w:bCs/>
          <w:iCs/>
          <w:lang w:val="hy-AM"/>
        </w:rPr>
        <w:t xml:space="preserve"> ավելի քան տասը տարի բացահայտ, բարեխիղճ և որպես </w:t>
      </w:r>
      <w:proofErr w:type="spellStart"/>
      <w:r w:rsidR="004A444E" w:rsidRPr="0066151D">
        <w:rPr>
          <w:rFonts w:ascii="GHEA Grapalat" w:hAnsi="GHEA Grapalat"/>
          <w:bCs/>
          <w:iCs/>
          <w:lang w:val="hy-AM"/>
        </w:rPr>
        <w:t>սեփականը</w:t>
      </w:r>
      <w:proofErr w:type="spellEnd"/>
      <w:r w:rsidR="004A444E" w:rsidRPr="0066151D">
        <w:rPr>
          <w:rFonts w:ascii="GHEA Grapalat" w:hAnsi="GHEA Grapalat"/>
          <w:bCs/>
          <w:iCs/>
          <w:lang w:val="hy-AM"/>
        </w:rPr>
        <w:t xml:space="preserve"> </w:t>
      </w:r>
      <w:proofErr w:type="spellStart"/>
      <w:r w:rsidR="004A444E" w:rsidRPr="0066151D">
        <w:rPr>
          <w:rFonts w:ascii="GHEA Grapalat" w:hAnsi="GHEA Grapalat"/>
          <w:bCs/>
          <w:iCs/>
          <w:lang w:val="hy-AM"/>
        </w:rPr>
        <w:t>տիրապետվում</w:t>
      </w:r>
      <w:proofErr w:type="spellEnd"/>
      <w:r w:rsidR="004A444E" w:rsidRPr="0066151D">
        <w:rPr>
          <w:rFonts w:ascii="GHEA Grapalat" w:hAnsi="GHEA Grapalat"/>
          <w:bCs/>
          <w:iCs/>
          <w:lang w:val="hy-AM"/>
        </w:rPr>
        <w:t xml:space="preserve"> է իր կողմից</w:t>
      </w:r>
      <w:r w:rsidR="00E9527A" w:rsidRPr="0066151D">
        <w:rPr>
          <w:rFonts w:ascii="GHEA Grapalat" w:hAnsi="GHEA Grapalat"/>
          <w:bCs/>
          <w:iCs/>
          <w:lang w:val="hy-AM"/>
        </w:rPr>
        <w:t xml:space="preserve">։ Միաժամանակ </w:t>
      </w:r>
      <w:r w:rsidR="00400AE0" w:rsidRPr="0066151D">
        <w:rPr>
          <w:rFonts w:ascii="GHEA Grapalat" w:hAnsi="GHEA Grapalat"/>
          <w:bCs/>
          <w:iCs/>
          <w:lang w:val="hy-AM"/>
        </w:rPr>
        <w:t>նշել</w:t>
      </w:r>
      <w:r w:rsidR="00E9527A" w:rsidRPr="0066151D">
        <w:rPr>
          <w:rFonts w:ascii="GHEA Grapalat" w:hAnsi="GHEA Grapalat"/>
          <w:bCs/>
          <w:iCs/>
          <w:lang w:val="hy-AM"/>
        </w:rPr>
        <w:t xml:space="preserve"> է, որ </w:t>
      </w:r>
      <w:r w:rsidR="00F71296" w:rsidRPr="0066151D">
        <w:rPr>
          <w:rFonts w:ascii="GHEA Grapalat" w:hAnsi="GHEA Grapalat"/>
          <w:bCs/>
          <w:iCs/>
          <w:lang w:val="hy-AM"/>
        </w:rPr>
        <w:t>Հ</w:t>
      </w:r>
      <w:r w:rsidR="00400AE0" w:rsidRPr="0066151D">
        <w:rPr>
          <w:rFonts w:ascii="GHEA Grapalat" w:hAnsi="GHEA Grapalat"/>
          <w:bCs/>
          <w:iCs/>
          <w:lang w:val="hy-AM"/>
        </w:rPr>
        <w:t xml:space="preserve">ամայնքին ուղղված իր դիմումներին ի պատասխան </w:t>
      </w:r>
      <w:r w:rsidR="00940569" w:rsidRPr="0066151D">
        <w:rPr>
          <w:rFonts w:ascii="GHEA Grapalat" w:hAnsi="GHEA Grapalat"/>
          <w:bCs/>
          <w:iCs/>
          <w:lang w:val="hy-AM"/>
        </w:rPr>
        <w:t>Հ</w:t>
      </w:r>
      <w:r w:rsidR="00400AE0" w:rsidRPr="0066151D">
        <w:rPr>
          <w:rFonts w:ascii="GHEA Grapalat" w:hAnsi="GHEA Grapalat"/>
          <w:bCs/>
          <w:iCs/>
          <w:lang w:val="hy-AM"/>
        </w:rPr>
        <w:t xml:space="preserve">ամայնքը նշել է, որ ոչ բնակելի </w:t>
      </w:r>
      <w:r w:rsidR="00DA7893" w:rsidRPr="0066151D">
        <w:rPr>
          <w:rFonts w:ascii="GHEA Grapalat" w:hAnsi="GHEA Grapalat"/>
          <w:bCs/>
          <w:iCs/>
          <w:lang w:val="hy-AM"/>
        </w:rPr>
        <w:t xml:space="preserve">տարածքի </w:t>
      </w:r>
      <w:r w:rsidR="00400AE0" w:rsidRPr="0066151D">
        <w:rPr>
          <w:rFonts w:ascii="GHEA Grapalat" w:hAnsi="GHEA Grapalat"/>
          <w:bCs/>
          <w:iCs/>
          <w:lang w:val="hy-AM"/>
        </w:rPr>
        <w:t xml:space="preserve">սեփականաշնորհումը դուրս է </w:t>
      </w:r>
      <w:r w:rsidR="004C689A" w:rsidRPr="0066151D">
        <w:rPr>
          <w:rFonts w:ascii="GHEA Grapalat" w:hAnsi="GHEA Grapalat"/>
          <w:bCs/>
          <w:iCs/>
          <w:lang w:val="hy-AM"/>
        </w:rPr>
        <w:t>Հ</w:t>
      </w:r>
      <w:r w:rsidR="00400AE0" w:rsidRPr="0066151D">
        <w:rPr>
          <w:rFonts w:ascii="GHEA Grapalat" w:hAnsi="GHEA Grapalat"/>
          <w:bCs/>
          <w:iCs/>
          <w:lang w:val="hy-AM"/>
        </w:rPr>
        <w:t>ամայնքի լիազորությունների շրջանակից։</w:t>
      </w:r>
    </w:p>
    <w:p w14:paraId="247A005F" w14:textId="11966D49" w:rsidR="008C05E6" w:rsidRPr="0066151D" w:rsidRDefault="00120188" w:rsidP="0066151D">
      <w:pPr>
        <w:widowControl w:val="0"/>
        <w:spacing w:line="278" w:lineRule="auto"/>
        <w:ind w:right="-1" w:firstLine="567"/>
        <w:jc w:val="both"/>
        <w:rPr>
          <w:rFonts w:ascii="GHEA Grapalat" w:hAnsi="GHEA Grapalat" w:cs="Sylfaen"/>
          <w:iCs/>
          <w:lang w:val="hy-AM"/>
        </w:rPr>
      </w:pPr>
      <w:r w:rsidRPr="0066151D">
        <w:rPr>
          <w:rFonts w:ascii="GHEA Grapalat" w:hAnsi="GHEA Grapalat" w:cs="Sylfaen"/>
          <w:iCs/>
          <w:lang w:val="hy-AM"/>
        </w:rPr>
        <w:t>Համայնքն առարկել է հայցի դեմ այն հիմնավորմամբ, որ Կառավարության «</w:t>
      </w:r>
      <w:proofErr w:type="spellStart"/>
      <w:r w:rsidRPr="0066151D">
        <w:rPr>
          <w:rFonts w:ascii="GHEA Grapalat" w:hAnsi="GHEA Grapalat" w:cs="Sylfaen"/>
          <w:iCs/>
          <w:lang w:val="hy-AM"/>
        </w:rPr>
        <w:t>Երևան</w:t>
      </w:r>
      <w:proofErr w:type="spellEnd"/>
      <w:r w:rsidRPr="0066151D">
        <w:rPr>
          <w:rFonts w:ascii="GHEA Grapalat" w:hAnsi="GHEA Grapalat" w:cs="Sylfaen"/>
          <w:iCs/>
          <w:lang w:val="hy-AM"/>
        </w:rPr>
        <w:t xml:space="preserve"> քաղաքին սեփականության իրավունքով փոխանցվող անհրաժեշտ գույքի ցանկը սահմանելու մասին» </w:t>
      </w:r>
      <w:r w:rsidR="004E6C8C" w:rsidRPr="0066151D">
        <w:rPr>
          <w:rFonts w:ascii="GHEA Grapalat" w:hAnsi="GHEA Grapalat" w:cs="Sylfaen"/>
          <w:iCs/>
          <w:lang w:val="hy-AM"/>
        </w:rPr>
        <w:t xml:space="preserve">29.05.2009 թվականի </w:t>
      </w:r>
      <w:r w:rsidRPr="0066151D">
        <w:rPr>
          <w:rFonts w:ascii="GHEA Grapalat" w:hAnsi="GHEA Grapalat" w:cs="Sylfaen"/>
          <w:iCs/>
          <w:lang w:val="hy-AM"/>
        </w:rPr>
        <w:t>թիվ 604-Ն որոշման 4-րդ կետի ուժով վիճելի գույքը հանդիսանում է</w:t>
      </w:r>
      <w:r w:rsidR="00552D99" w:rsidRPr="0066151D">
        <w:rPr>
          <w:rFonts w:ascii="GHEA Grapalat" w:hAnsi="GHEA Grapalat" w:cs="Sylfaen"/>
          <w:iCs/>
          <w:lang w:val="hy-AM"/>
        </w:rPr>
        <w:t xml:space="preserve"> </w:t>
      </w:r>
      <w:r w:rsidR="004C689A" w:rsidRPr="0066151D">
        <w:rPr>
          <w:rFonts w:ascii="GHEA Grapalat" w:hAnsi="GHEA Grapalat" w:cs="Sylfaen"/>
          <w:iCs/>
          <w:lang w:val="hy-AM"/>
        </w:rPr>
        <w:t>Հ</w:t>
      </w:r>
      <w:r w:rsidR="00552D99" w:rsidRPr="0066151D">
        <w:rPr>
          <w:rFonts w:ascii="GHEA Grapalat" w:hAnsi="GHEA Grapalat" w:cs="Sylfaen"/>
          <w:iCs/>
          <w:lang w:val="hy-AM"/>
        </w:rPr>
        <w:t>ամայնքի</w:t>
      </w:r>
      <w:r w:rsidRPr="0066151D">
        <w:rPr>
          <w:rFonts w:ascii="GHEA Grapalat" w:hAnsi="GHEA Grapalat" w:cs="Sylfaen"/>
          <w:iCs/>
          <w:lang w:val="hy-AM"/>
        </w:rPr>
        <w:t xml:space="preserve"> սեփականությունը, իսկ իր կողմից </w:t>
      </w:r>
      <w:r w:rsidR="00552D99" w:rsidRPr="0066151D">
        <w:rPr>
          <w:rFonts w:ascii="GHEA Grapalat" w:hAnsi="GHEA Grapalat" w:cs="Sylfaen"/>
          <w:iCs/>
          <w:lang w:val="hy-AM"/>
        </w:rPr>
        <w:t xml:space="preserve">ձեռնարկվել են միջոցառումներ </w:t>
      </w:r>
      <w:r w:rsidR="00095D5E" w:rsidRPr="0066151D">
        <w:rPr>
          <w:rFonts w:ascii="GHEA Grapalat" w:hAnsi="GHEA Grapalat" w:cs="Sylfaen"/>
          <w:iCs/>
          <w:lang w:val="hy-AM"/>
        </w:rPr>
        <w:t>իր</w:t>
      </w:r>
      <w:r w:rsidR="00552D99" w:rsidRPr="0066151D">
        <w:rPr>
          <w:rFonts w:ascii="GHEA Grapalat" w:hAnsi="GHEA Grapalat" w:cs="Sylfaen"/>
          <w:iCs/>
          <w:lang w:val="hy-AM"/>
        </w:rPr>
        <w:t xml:space="preserve"> սեփականությ</w:t>
      </w:r>
      <w:r w:rsidR="00095D5E" w:rsidRPr="0066151D">
        <w:rPr>
          <w:rFonts w:ascii="GHEA Grapalat" w:hAnsi="GHEA Grapalat" w:cs="Sylfaen"/>
          <w:iCs/>
          <w:lang w:val="hy-AM"/>
        </w:rPr>
        <w:t>ան իրավունքը</w:t>
      </w:r>
      <w:r w:rsidR="00552D99" w:rsidRPr="0066151D">
        <w:rPr>
          <w:rFonts w:ascii="GHEA Grapalat" w:hAnsi="GHEA Grapalat" w:cs="Sylfaen"/>
          <w:iCs/>
          <w:lang w:val="hy-AM"/>
        </w:rPr>
        <w:t xml:space="preserve"> գրանցելու համար։</w:t>
      </w:r>
    </w:p>
    <w:p w14:paraId="7AD7BC0E" w14:textId="765C17FB" w:rsidR="008C05E6" w:rsidRPr="0066151D" w:rsidRDefault="00895D3F" w:rsidP="0066151D">
      <w:pPr>
        <w:widowControl w:val="0"/>
        <w:spacing w:line="278" w:lineRule="auto"/>
        <w:ind w:right="-1" w:firstLine="567"/>
        <w:jc w:val="both"/>
        <w:rPr>
          <w:rFonts w:ascii="GHEA Grapalat" w:hAnsi="GHEA Grapalat" w:cs="Sylfaen"/>
          <w:iCs/>
          <w:lang w:val="hy-AM"/>
        </w:rPr>
      </w:pPr>
      <w:r w:rsidRPr="0066151D">
        <w:rPr>
          <w:rFonts w:ascii="GHEA Grapalat" w:hAnsi="GHEA Grapalat" w:cs="Sylfaen"/>
          <w:iCs/>
          <w:lang w:val="hy-AM"/>
        </w:rPr>
        <w:t>Վճռաբեկ դատարանը ներկայաց</w:t>
      </w:r>
      <w:r w:rsidR="004E6C8C" w:rsidRPr="0066151D">
        <w:rPr>
          <w:rFonts w:ascii="GHEA Grapalat" w:hAnsi="GHEA Grapalat" w:cs="Sylfaen"/>
          <w:iCs/>
          <w:lang w:val="hy-AM"/>
        </w:rPr>
        <w:t>վ</w:t>
      </w:r>
      <w:r w:rsidRPr="0066151D">
        <w:rPr>
          <w:rFonts w:ascii="GHEA Grapalat" w:hAnsi="GHEA Grapalat" w:cs="Sylfaen"/>
          <w:iCs/>
          <w:lang w:val="hy-AM"/>
        </w:rPr>
        <w:t xml:space="preserve">ած դիրքորոշումների և ապացույցների հաշվառմամբ փաստում է, որ </w:t>
      </w:r>
      <w:r w:rsidR="00571688" w:rsidRPr="0066151D">
        <w:rPr>
          <w:rFonts w:ascii="GHEA Grapalat" w:hAnsi="GHEA Grapalat" w:cs="Sylfaen"/>
          <w:iCs/>
          <w:lang w:val="hy-AM"/>
        </w:rPr>
        <w:t>թիվ 79 օրդեր</w:t>
      </w:r>
      <w:r w:rsidR="008E7801" w:rsidRPr="0066151D">
        <w:rPr>
          <w:rFonts w:ascii="GHEA Grapalat" w:hAnsi="GHEA Grapalat" w:cs="Sylfaen"/>
          <w:iCs/>
          <w:lang w:val="hy-AM"/>
        </w:rPr>
        <w:t xml:space="preserve">ի հիման վրա </w:t>
      </w:r>
      <w:r w:rsidR="00506EED" w:rsidRPr="0066151D">
        <w:rPr>
          <w:rFonts w:ascii="GHEA Grapalat" w:hAnsi="GHEA Grapalat" w:cs="Sylfaen"/>
          <w:iCs/>
          <w:lang w:val="hy-AM"/>
        </w:rPr>
        <w:t>Արաբկիրի</w:t>
      </w:r>
      <w:r w:rsidR="008E7801" w:rsidRPr="0066151D">
        <w:rPr>
          <w:rFonts w:ascii="GHEA Grapalat" w:hAnsi="GHEA Grapalat" w:cs="Sylfaen"/>
          <w:iCs/>
          <w:lang w:val="hy-AM"/>
        </w:rPr>
        <w:t xml:space="preserve"> շրջանի գործադիր կոմիտեի թիվ 17/1 որոշմամբ </w:t>
      </w:r>
      <w:r w:rsidR="00B24CFE" w:rsidRPr="00B24CFE">
        <w:rPr>
          <w:rFonts w:ascii="GHEA Grapalat" w:hAnsi="GHEA Grapalat" w:cs="Sylfaen"/>
          <w:iCs/>
          <w:lang w:val="hy-AM"/>
        </w:rPr>
        <w:t>********</w:t>
      </w:r>
      <w:r w:rsidR="00B24CFE">
        <w:rPr>
          <w:rStyle w:val="FootnoteReference"/>
          <w:rFonts w:ascii="GHEA Grapalat" w:hAnsi="GHEA Grapalat" w:cs="Sylfaen"/>
          <w:iCs/>
          <w:lang w:val="hy-AM"/>
        </w:rPr>
        <w:footnoteReference w:id="21"/>
      </w:r>
      <w:r w:rsidR="008E7801" w:rsidRPr="0066151D">
        <w:rPr>
          <w:rFonts w:ascii="GHEA Grapalat" w:hAnsi="GHEA Grapalat" w:cs="Sylfaen"/>
          <w:iCs/>
          <w:lang w:val="hy-AM"/>
        </w:rPr>
        <w:t xml:space="preserve"> </w:t>
      </w:r>
      <w:r w:rsidR="008E7801" w:rsidRPr="0066151D">
        <w:rPr>
          <w:rFonts w:ascii="GHEA Grapalat" w:hAnsi="GHEA Grapalat" w:cs="Sylfaen"/>
          <w:b/>
          <w:bCs/>
          <w:iCs/>
          <w:u w:val="single"/>
          <w:lang w:val="hy-AM"/>
        </w:rPr>
        <w:t>բնակարանը</w:t>
      </w:r>
      <w:r w:rsidR="008E7801" w:rsidRPr="0066151D">
        <w:rPr>
          <w:rFonts w:ascii="GHEA Grapalat" w:hAnsi="GHEA Grapalat" w:cs="Sylfaen"/>
          <w:iCs/>
          <w:lang w:val="hy-AM"/>
        </w:rPr>
        <w:t xml:space="preserve"> սեփականաշնորհվել է, </w:t>
      </w:r>
      <w:proofErr w:type="spellStart"/>
      <w:r w:rsidR="008E7801" w:rsidRPr="0066151D">
        <w:rPr>
          <w:rFonts w:ascii="GHEA Grapalat" w:hAnsi="GHEA Grapalat" w:cs="Sylfaen"/>
          <w:iCs/>
          <w:lang w:val="hy-AM"/>
        </w:rPr>
        <w:t>միևնույն</w:t>
      </w:r>
      <w:proofErr w:type="spellEnd"/>
      <w:r w:rsidR="008E7801" w:rsidRPr="0066151D">
        <w:rPr>
          <w:rFonts w:ascii="GHEA Grapalat" w:hAnsi="GHEA Grapalat" w:cs="Sylfaen"/>
          <w:iCs/>
          <w:lang w:val="hy-AM"/>
        </w:rPr>
        <w:t xml:space="preserve"> ժամանակ </w:t>
      </w:r>
      <w:r w:rsidR="00506EED" w:rsidRPr="0066151D">
        <w:rPr>
          <w:rFonts w:ascii="GHEA Grapalat" w:hAnsi="GHEA Grapalat" w:cs="Sylfaen"/>
          <w:iCs/>
          <w:lang w:val="hy-AM"/>
        </w:rPr>
        <w:t>Էդուարդ</w:t>
      </w:r>
      <w:r w:rsidR="008E7801" w:rsidRPr="0066151D">
        <w:rPr>
          <w:rFonts w:ascii="GHEA Grapalat" w:hAnsi="GHEA Grapalat" w:cs="Sylfaen"/>
          <w:iCs/>
          <w:lang w:val="hy-AM"/>
        </w:rPr>
        <w:t xml:space="preserve"> </w:t>
      </w:r>
      <w:proofErr w:type="spellStart"/>
      <w:r w:rsidR="008E7801" w:rsidRPr="0066151D">
        <w:rPr>
          <w:rFonts w:ascii="GHEA Grapalat" w:hAnsi="GHEA Grapalat" w:cs="Sylfaen"/>
          <w:iCs/>
          <w:lang w:val="hy-AM"/>
        </w:rPr>
        <w:t>Ջզմեչյանի</w:t>
      </w:r>
      <w:proofErr w:type="spellEnd"/>
      <w:r w:rsidR="008E7801" w:rsidRPr="0066151D">
        <w:rPr>
          <w:rFonts w:ascii="GHEA Grapalat" w:hAnsi="GHEA Grapalat" w:cs="Sylfaen"/>
          <w:iCs/>
          <w:lang w:val="hy-AM"/>
        </w:rPr>
        <w:t xml:space="preserve"> կամ նրա </w:t>
      </w:r>
      <w:proofErr w:type="spellStart"/>
      <w:r w:rsidR="008E7801" w:rsidRPr="0066151D">
        <w:rPr>
          <w:rFonts w:ascii="GHEA Grapalat" w:hAnsi="GHEA Grapalat" w:cs="Sylfaen"/>
          <w:iCs/>
          <w:lang w:val="hy-AM"/>
        </w:rPr>
        <w:t>իրավանախորդների</w:t>
      </w:r>
      <w:proofErr w:type="spellEnd"/>
      <w:r w:rsidR="008E7801" w:rsidRPr="0066151D">
        <w:rPr>
          <w:rFonts w:ascii="GHEA Grapalat" w:hAnsi="GHEA Grapalat" w:cs="Sylfaen"/>
          <w:iCs/>
          <w:lang w:val="hy-AM"/>
        </w:rPr>
        <w:t xml:space="preserve"> կողմից </w:t>
      </w:r>
      <w:proofErr w:type="spellStart"/>
      <w:r w:rsidR="008E7801" w:rsidRPr="0066151D">
        <w:rPr>
          <w:rFonts w:ascii="GHEA Grapalat" w:hAnsi="GHEA Grapalat" w:cs="Sylfaen"/>
          <w:iCs/>
          <w:lang w:val="hy-AM"/>
        </w:rPr>
        <w:t>որևէ</w:t>
      </w:r>
      <w:proofErr w:type="spellEnd"/>
      <w:r w:rsidR="008E7801" w:rsidRPr="0066151D">
        <w:rPr>
          <w:rFonts w:ascii="GHEA Grapalat" w:hAnsi="GHEA Grapalat" w:cs="Sylfaen"/>
          <w:iCs/>
          <w:lang w:val="hy-AM"/>
        </w:rPr>
        <w:t xml:space="preserve"> գործողություն չի իրական</w:t>
      </w:r>
      <w:r w:rsidR="004E6C8C" w:rsidRPr="0066151D">
        <w:rPr>
          <w:rFonts w:ascii="GHEA Grapalat" w:hAnsi="GHEA Grapalat" w:cs="Sylfaen"/>
          <w:iCs/>
          <w:lang w:val="hy-AM"/>
        </w:rPr>
        <w:t>ա</w:t>
      </w:r>
      <w:r w:rsidR="008E7801" w:rsidRPr="0066151D">
        <w:rPr>
          <w:rFonts w:ascii="GHEA Grapalat" w:hAnsi="GHEA Grapalat" w:cs="Sylfaen"/>
          <w:iCs/>
          <w:lang w:val="hy-AM"/>
        </w:rPr>
        <w:t xml:space="preserve">ցվել </w:t>
      </w:r>
      <w:r w:rsidR="008E7801" w:rsidRPr="0066151D">
        <w:rPr>
          <w:rFonts w:ascii="GHEA Grapalat" w:hAnsi="GHEA Grapalat" w:cs="Sylfaen"/>
          <w:b/>
          <w:bCs/>
          <w:iCs/>
          <w:u w:val="single"/>
          <w:lang w:val="hy-AM"/>
        </w:rPr>
        <w:t xml:space="preserve">նույն </w:t>
      </w:r>
      <w:r w:rsidR="00506EED" w:rsidRPr="0066151D">
        <w:rPr>
          <w:rFonts w:ascii="GHEA Grapalat" w:hAnsi="GHEA Grapalat" w:cs="Sylfaen"/>
          <w:b/>
          <w:bCs/>
          <w:iCs/>
          <w:u w:val="single"/>
          <w:lang w:val="hy-AM"/>
        </w:rPr>
        <w:t>օրդերի</w:t>
      </w:r>
      <w:r w:rsidR="008E7801" w:rsidRPr="0066151D">
        <w:rPr>
          <w:rFonts w:ascii="GHEA Grapalat" w:hAnsi="GHEA Grapalat" w:cs="Sylfaen"/>
          <w:b/>
          <w:bCs/>
          <w:iCs/>
          <w:u w:val="single"/>
          <w:lang w:val="hy-AM"/>
        </w:rPr>
        <w:t xml:space="preserve"> հիման վրա տրամադրված ոչ բնակելի տարածքը </w:t>
      </w:r>
      <w:r w:rsidR="00506EED" w:rsidRPr="0066151D">
        <w:rPr>
          <w:rFonts w:ascii="GHEA Grapalat" w:hAnsi="GHEA Grapalat" w:cs="Sylfaen"/>
          <w:b/>
          <w:bCs/>
          <w:iCs/>
          <w:u w:val="single"/>
          <w:lang w:val="hy-AM"/>
        </w:rPr>
        <w:t>սեփականաշնորհելու</w:t>
      </w:r>
      <w:r w:rsidR="008E7801" w:rsidRPr="0066151D">
        <w:rPr>
          <w:rFonts w:ascii="GHEA Grapalat" w:hAnsi="GHEA Grapalat" w:cs="Sylfaen"/>
          <w:b/>
          <w:bCs/>
          <w:iCs/>
          <w:u w:val="single"/>
          <w:lang w:val="hy-AM"/>
        </w:rPr>
        <w:t xml:space="preserve"> ուղղությամբ</w:t>
      </w:r>
      <w:r w:rsidR="008E7801" w:rsidRPr="0066151D">
        <w:rPr>
          <w:rFonts w:ascii="GHEA Grapalat" w:hAnsi="GHEA Grapalat" w:cs="Sylfaen"/>
          <w:iCs/>
          <w:lang w:val="hy-AM"/>
        </w:rPr>
        <w:t>։</w:t>
      </w:r>
    </w:p>
    <w:p w14:paraId="274720E9" w14:textId="08ADFAB8" w:rsidR="008D687C" w:rsidRPr="0066151D" w:rsidRDefault="008D687C" w:rsidP="0066151D">
      <w:pPr>
        <w:widowControl w:val="0"/>
        <w:spacing w:line="278" w:lineRule="auto"/>
        <w:ind w:right="-1" w:firstLine="567"/>
        <w:jc w:val="both"/>
        <w:rPr>
          <w:rFonts w:ascii="GHEA Grapalat" w:hAnsi="GHEA Grapalat" w:cs="Sylfaen"/>
          <w:iCs/>
          <w:lang w:val="hy-AM"/>
        </w:rPr>
      </w:pPr>
      <w:r w:rsidRPr="0066151D">
        <w:rPr>
          <w:rFonts w:ascii="GHEA Grapalat" w:hAnsi="GHEA Grapalat" w:cs="Sylfaen"/>
          <w:iCs/>
          <w:lang w:val="hy-AM"/>
        </w:rPr>
        <w:t xml:space="preserve">Հետագայում Էդուարդ Ջզմեչյանը դիմել է Երևանի քաղաքապետարանին ոչ բնակելի տարածքի նկատմամբ սեփականության իրավունքն իրեն փոխանցելու պահանջով՝ հիմքում դնելով այն, որ </w:t>
      </w:r>
      <w:r w:rsidR="0051333B" w:rsidRPr="0066151D">
        <w:rPr>
          <w:rFonts w:ascii="GHEA Grapalat" w:hAnsi="GHEA Grapalat" w:cs="Sylfaen"/>
          <w:iCs/>
          <w:lang w:val="hy-AM"/>
        </w:rPr>
        <w:t>տարածք</w:t>
      </w:r>
      <w:r w:rsidR="00CC40F3" w:rsidRPr="0066151D">
        <w:rPr>
          <w:rFonts w:ascii="GHEA Grapalat" w:hAnsi="GHEA Grapalat" w:cs="Sylfaen"/>
          <w:iCs/>
          <w:lang w:val="hy-AM"/>
        </w:rPr>
        <w:t>ն</w:t>
      </w:r>
      <w:r w:rsidR="0051333B" w:rsidRPr="0066151D">
        <w:rPr>
          <w:rFonts w:ascii="GHEA Grapalat" w:hAnsi="GHEA Grapalat" w:cs="Sylfaen"/>
          <w:iCs/>
          <w:lang w:val="hy-AM"/>
        </w:rPr>
        <w:t xml:space="preserve"> իր կողմից տիրապետվում է թիվ 79 օրդեր</w:t>
      </w:r>
      <w:r w:rsidR="000D3A19" w:rsidRPr="0066151D">
        <w:rPr>
          <w:rFonts w:ascii="GHEA Grapalat" w:hAnsi="GHEA Grapalat" w:cs="Sylfaen"/>
          <w:iCs/>
          <w:lang w:val="hy-AM"/>
        </w:rPr>
        <w:t>ի հիման վրա։</w:t>
      </w:r>
    </w:p>
    <w:p w14:paraId="3875ABB7" w14:textId="0DC37026" w:rsidR="00FB0ACE" w:rsidRPr="0066151D" w:rsidRDefault="0051333B" w:rsidP="0066151D">
      <w:pPr>
        <w:widowControl w:val="0"/>
        <w:spacing w:line="278" w:lineRule="auto"/>
        <w:ind w:right="-1" w:firstLine="567"/>
        <w:jc w:val="both"/>
        <w:rPr>
          <w:rFonts w:ascii="GHEA Grapalat" w:hAnsi="GHEA Grapalat" w:cs="Sylfaen"/>
          <w:iCs/>
          <w:lang w:val="hy-AM"/>
        </w:rPr>
      </w:pPr>
      <w:r w:rsidRPr="0066151D">
        <w:rPr>
          <w:rFonts w:ascii="GHEA Grapalat" w:hAnsi="GHEA Grapalat" w:cs="Sylfaen"/>
          <w:iCs/>
          <w:lang w:val="hy-AM"/>
        </w:rPr>
        <w:t xml:space="preserve">Վճռաբեկ դատարանը </w:t>
      </w:r>
      <w:r w:rsidR="009A0AA8" w:rsidRPr="0066151D">
        <w:rPr>
          <w:rFonts w:ascii="GHEA Grapalat" w:hAnsi="GHEA Grapalat" w:cs="Sylfaen"/>
          <w:iCs/>
          <w:lang w:val="hy-AM"/>
        </w:rPr>
        <w:t>գտնում</w:t>
      </w:r>
      <w:r w:rsidRPr="0066151D">
        <w:rPr>
          <w:rFonts w:ascii="GHEA Grapalat" w:hAnsi="GHEA Grapalat" w:cs="Sylfaen"/>
          <w:iCs/>
          <w:lang w:val="hy-AM"/>
        </w:rPr>
        <w:t xml:space="preserve"> է, որ </w:t>
      </w:r>
      <w:r w:rsidR="009A0AA8" w:rsidRPr="0066151D">
        <w:rPr>
          <w:rFonts w:ascii="GHEA Grapalat" w:hAnsi="GHEA Grapalat" w:cs="Sylfaen"/>
          <w:iCs/>
          <w:lang w:val="hy-AM"/>
        </w:rPr>
        <w:t xml:space="preserve">նման պայմաններում </w:t>
      </w:r>
      <w:r w:rsidRPr="0066151D">
        <w:rPr>
          <w:rFonts w:ascii="GHEA Grapalat" w:hAnsi="GHEA Grapalat" w:cs="Sylfaen"/>
          <w:iCs/>
          <w:lang w:val="hy-AM"/>
        </w:rPr>
        <w:t xml:space="preserve">առնվազն անհրաժեշտ է </w:t>
      </w:r>
      <w:r w:rsidRPr="0066151D">
        <w:rPr>
          <w:rFonts w:ascii="GHEA Grapalat" w:hAnsi="GHEA Grapalat" w:cs="Sylfaen"/>
          <w:iCs/>
          <w:lang w:val="hy-AM"/>
        </w:rPr>
        <w:lastRenderedPageBreak/>
        <w:t xml:space="preserve">փաստել, որ </w:t>
      </w:r>
      <w:r w:rsidR="0090549B" w:rsidRPr="0066151D">
        <w:rPr>
          <w:rFonts w:ascii="GHEA Grapalat" w:hAnsi="GHEA Grapalat" w:cs="Sylfaen"/>
          <w:iCs/>
          <w:lang w:val="hy-AM"/>
        </w:rPr>
        <w:t>վիճելի գույքի տիրապետման սկզբնական</w:t>
      </w:r>
      <w:r w:rsidR="00F61F5A" w:rsidRPr="0066151D">
        <w:rPr>
          <w:rFonts w:ascii="GHEA Grapalat" w:hAnsi="GHEA Grapalat" w:cs="Sylfaen"/>
          <w:iCs/>
          <w:lang w:val="hy-AM"/>
        </w:rPr>
        <w:t xml:space="preserve"> փուլում </w:t>
      </w:r>
      <w:r w:rsidR="00506EED" w:rsidRPr="0066151D">
        <w:rPr>
          <w:rFonts w:ascii="GHEA Grapalat" w:hAnsi="GHEA Grapalat" w:cs="Sylfaen"/>
          <w:iCs/>
          <w:lang w:val="hy-AM"/>
        </w:rPr>
        <w:t>Էդուարդ</w:t>
      </w:r>
      <w:r w:rsidR="0090549B" w:rsidRPr="0066151D">
        <w:rPr>
          <w:rFonts w:ascii="GHEA Grapalat" w:hAnsi="GHEA Grapalat" w:cs="Sylfaen"/>
          <w:iCs/>
          <w:lang w:val="hy-AM"/>
        </w:rPr>
        <w:t xml:space="preserve"> Ջզմեչյանն </w:t>
      </w:r>
      <w:r w:rsidRPr="0066151D">
        <w:rPr>
          <w:rFonts w:ascii="GHEA Grapalat" w:hAnsi="GHEA Grapalat" w:cs="Sylfaen"/>
          <w:iCs/>
          <w:lang w:val="hy-AM"/>
        </w:rPr>
        <w:t>իմացել է, որ բնակարանը և ոչ բնակելի տարածք</w:t>
      </w:r>
      <w:r w:rsidR="00B56C64" w:rsidRPr="0066151D">
        <w:rPr>
          <w:rFonts w:ascii="GHEA Grapalat" w:hAnsi="GHEA Grapalat" w:cs="Sylfaen"/>
          <w:iCs/>
          <w:lang w:val="hy-AM"/>
        </w:rPr>
        <w:t>ը չի</w:t>
      </w:r>
      <w:r w:rsidR="003C3EC7" w:rsidRPr="0066151D">
        <w:rPr>
          <w:rFonts w:ascii="GHEA Grapalat" w:hAnsi="GHEA Grapalat" w:cs="Sylfaen"/>
          <w:iCs/>
          <w:lang w:val="hy-AM"/>
        </w:rPr>
        <w:t xml:space="preserve"> տր</w:t>
      </w:r>
      <w:r w:rsidR="00B56C64" w:rsidRPr="0066151D">
        <w:rPr>
          <w:rFonts w:ascii="GHEA Grapalat" w:hAnsi="GHEA Grapalat" w:cs="Sylfaen"/>
          <w:iCs/>
          <w:lang w:val="hy-AM"/>
        </w:rPr>
        <w:t>ամադր</w:t>
      </w:r>
      <w:r w:rsidR="003C3EC7" w:rsidRPr="0066151D">
        <w:rPr>
          <w:rFonts w:ascii="GHEA Grapalat" w:hAnsi="GHEA Grapalat" w:cs="Sylfaen"/>
          <w:iCs/>
          <w:lang w:val="hy-AM"/>
        </w:rPr>
        <w:t>վել սեփականության իրավունքով</w:t>
      </w:r>
      <w:r w:rsidR="00B56C64" w:rsidRPr="0066151D">
        <w:rPr>
          <w:rFonts w:ascii="GHEA Grapalat" w:hAnsi="GHEA Grapalat" w:cs="Sylfaen"/>
          <w:iCs/>
          <w:lang w:val="hy-AM"/>
        </w:rPr>
        <w:t xml:space="preserve">, </w:t>
      </w:r>
      <w:r w:rsidR="005F704D" w:rsidRPr="0066151D">
        <w:rPr>
          <w:rFonts w:ascii="GHEA Grapalat" w:hAnsi="GHEA Grapalat" w:cs="Sylfaen"/>
          <w:iCs/>
          <w:lang w:val="hy-AM"/>
        </w:rPr>
        <w:t xml:space="preserve">որպիսի փաստի մասին է վկայում բնակարանի սեփականաշնորհումը, </w:t>
      </w:r>
      <w:r w:rsidR="00B56C64" w:rsidRPr="0066151D">
        <w:rPr>
          <w:rFonts w:ascii="GHEA Grapalat" w:hAnsi="GHEA Grapalat" w:cs="Sylfaen"/>
          <w:iCs/>
          <w:lang w:val="hy-AM"/>
        </w:rPr>
        <w:t>իսկ</w:t>
      </w:r>
      <w:r w:rsidR="003C3EC7" w:rsidRPr="0066151D">
        <w:rPr>
          <w:rFonts w:ascii="GHEA Grapalat" w:hAnsi="GHEA Grapalat" w:cs="Sylfaen"/>
          <w:iCs/>
          <w:lang w:val="hy-AM"/>
        </w:rPr>
        <w:t xml:space="preserve"> </w:t>
      </w:r>
      <w:r w:rsidR="005F704D" w:rsidRPr="0066151D">
        <w:rPr>
          <w:rFonts w:ascii="GHEA Grapalat" w:hAnsi="GHEA Grapalat" w:cs="Sylfaen"/>
          <w:iCs/>
          <w:lang w:val="hy-AM"/>
        </w:rPr>
        <w:t xml:space="preserve">ոչ բնակելի տարածքը չի սեփականաշնորհվել </w:t>
      </w:r>
      <w:r w:rsidR="00C328D7" w:rsidRPr="0066151D">
        <w:rPr>
          <w:rFonts w:ascii="GHEA Grapalat" w:hAnsi="GHEA Grapalat" w:cs="Sylfaen"/>
          <w:b/>
          <w:bCs/>
          <w:iCs/>
          <w:lang w:val="hy-AM"/>
        </w:rPr>
        <w:t>(հետևաբար ոչ բնակելի տարածքի նկատմամբ սեփականության իրավունք չի ծագել)</w:t>
      </w:r>
      <w:r w:rsidR="0090549B" w:rsidRPr="0066151D">
        <w:rPr>
          <w:rFonts w:ascii="GHEA Grapalat" w:hAnsi="GHEA Grapalat" w:cs="Sylfaen"/>
          <w:iCs/>
          <w:lang w:val="hy-AM"/>
        </w:rPr>
        <w:t>, այսինքն՝</w:t>
      </w:r>
      <w:r w:rsidR="00FB0ACE" w:rsidRPr="0066151D">
        <w:rPr>
          <w:rFonts w:ascii="GHEA Grapalat" w:hAnsi="GHEA Grapalat" w:cs="Sylfaen"/>
          <w:iCs/>
          <w:lang w:val="hy-AM"/>
        </w:rPr>
        <w:t xml:space="preserve"> գույքը </w:t>
      </w:r>
      <w:r w:rsidR="00506EED" w:rsidRPr="0066151D">
        <w:rPr>
          <w:rFonts w:ascii="GHEA Grapalat" w:hAnsi="GHEA Grapalat" w:cs="Sylfaen"/>
          <w:iCs/>
          <w:lang w:val="hy-AM"/>
        </w:rPr>
        <w:t>Էդուարդ</w:t>
      </w:r>
      <w:r w:rsidR="00FB0ACE" w:rsidRPr="0066151D">
        <w:rPr>
          <w:rFonts w:ascii="GHEA Grapalat" w:hAnsi="GHEA Grapalat" w:cs="Sylfaen"/>
          <w:iCs/>
          <w:lang w:val="hy-AM"/>
        </w:rPr>
        <w:t xml:space="preserve"> Ջզմեչյանի տիրապետման</w:t>
      </w:r>
      <w:r w:rsidR="005F489E" w:rsidRPr="0066151D">
        <w:rPr>
          <w:rFonts w:ascii="GHEA Grapalat" w:hAnsi="GHEA Grapalat" w:cs="Sylfaen"/>
          <w:iCs/>
          <w:lang w:val="hy-AM"/>
        </w:rPr>
        <w:t>ն</w:t>
      </w:r>
      <w:r w:rsidR="00FB0ACE" w:rsidRPr="0066151D">
        <w:rPr>
          <w:rFonts w:ascii="GHEA Grapalat" w:hAnsi="GHEA Grapalat" w:cs="Sylfaen"/>
          <w:iCs/>
          <w:lang w:val="hy-AM"/>
        </w:rPr>
        <w:t xml:space="preserve"> անցնելիս</w:t>
      </w:r>
      <w:r w:rsidR="0090549B" w:rsidRPr="0066151D">
        <w:rPr>
          <w:rFonts w:ascii="GHEA Grapalat" w:hAnsi="GHEA Grapalat" w:cs="Sylfaen"/>
          <w:iCs/>
          <w:lang w:val="hy-AM"/>
        </w:rPr>
        <w:t xml:space="preserve"> բացակայել է տիրապետման </w:t>
      </w:r>
      <w:r w:rsidR="00506EED" w:rsidRPr="0066151D">
        <w:rPr>
          <w:rFonts w:ascii="GHEA Grapalat" w:hAnsi="GHEA Grapalat" w:cs="Sylfaen"/>
          <w:iCs/>
          <w:lang w:val="hy-AM"/>
        </w:rPr>
        <w:t>բարեխղճությունը</w:t>
      </w:r>
      <w:r w:rsidR="003C3EC7" w:rsidRPr="0066151D">
        <w:rPr>
          <w:rFonts w:ascii="GHEA Grapalat" w:hAnsi="GHEA Grapalat" w:cs="Sylfaen"/>
          <w:iCs/>
          <w:lang w:val="hy-AM"/>
        </w:rPr>
        <w:t>։</w:t>
      </w:r>
    </w:p>
    <w:p w14:paraId="3A597CA1" w14:textId="124CA343" w:rsidR="00FB0ACE" w:rsidRPr="0066151D" w:rsidRDefault="00303170" w:rsidP="0066151D">
      <w:pPr>
        <w:widowControl w:val="0"/>
        <w:spacing w:line="278" w:lineRule="auto"/>
        <w:ind w:right="-1" w:firstLine="567"/>
        <w:jc w:val="both"/>
        <w:rPr>
          <w:rFonts w:ascii="GHEA Grapalat" w:hAnsi="GHEA Grapalat" w:cs="Sylfaen"/>
          <w:iCs/>
          <w:lang w:val="hy-AM"/>
        </w:rPr>
      </w:pPr>
      <w:r w:rsidRPr="0066151D">
        <w:rPr>
          <w:rFonts w:ascii="GHEA Grapalat" w:hAnsi="GHEA Grapalat" w:cs="Sylfaen"/>
          <w:iCs/>
          <w:lang w:val="hy-AM"/>
        </w:rPr>
        <w:t>Հետևաբար Վերաքննիչ դատարանի այն դատողությունը</w:t>
      </w:r>
      <w:r w:rsidR="005F489E" w:rsidRPr="0066151D">
        <w:rPr>
          <w:rFonts w:ascii="GHEA Grapalat" w:hAnsi="GHEA Grapalat" w:cs="Sylfaen"/>
          <w:iCs/>
          <w:lang w:val="hy-AM"/>
        </w:rPr>
        <w:t>,</w:t>
      </w:r>
      <w:r w:rsidRPr="0066151D">
        <w:rPr>
          <w:rFonts w:ascii="GHEA Grapalat" w:hAnsi="GHEA Grapalat" w:cs="Sylfaen"/>
          <w:iCs/>
          <w:lang w:val="hy-AM"/>
        </w:rPr>
        <w:t xml:space="preserve"> համաձայն որի</w:t>
      </w:r>
      <w:r w:rsidR="00173D0C" w:rsidRPr="0066151D">
        <w:rPr>
          <w:rFonts w:ascii="GHEA Grapalat" w:hAnsi="GHEA Grapalat" w:cs="Sylfaen"/>
          <w:iCs/>
          <w:lang w:val="hy-AM"/>
        </w:rPr>
        <w:t>՝</w:t>
      </w:r>
      <w:r w:rsidR="007418D3" w:rsidRPr="0066151D">
        <w:rPr>
          <w:rFonts w:ascii="GHEA Grapalat" w:hAnsi="GHEA Grapalat" w:cs="Sylfaen"/>
          <w:iCs/>
          <w:lang w:val="hy-AM"/>
        </w:rPr>
        <w:t xml:space="preserve"> «</w:t>
      </w:r>
      <w:r w:rsidR="00C61D9F" w:rsidRPr="0066151D">
        <w:rPr>
          <w:rFonts w:ascii="GHEA Grapalat" w:hAnsi="GHEA Grapalat" w:cs="Sylfaen"/>
          <w:iCs/>
          <w:lang w:val="hy-AM"/>
        </w:rPr>
        <w:t xml:space="preserve"> </w:t>
      </w:r>
      <w:r w:rsidR="00C61D9F" w:rsidRPr="0066151D">
        <w:rPr>
          <w:rFonts w:ascii="GHEA Grapalat" w:hAnsi="GHEA Grapalat" w:cs="Sylfaen"/>
          <w:i/>
          <w:lang w:val="hy-AM"/>
        </w:rPr>
        <w:t xml:space="preserve">(…) </w:t>
      </w:r>
      <w:r w:rsidR="00EA16AB" w:rsidRPr="0066151D">
        <w:rPr>
          <w:rFonts w:ascii="GHEA Grapalat" w:hAnsi="GHEA Grapalat" w:cs="Sylfaen"/>
          <w:i/>
          <w:lang w:val="hy-AM"/>
        </w:rPr>
        <w:t>հայցվորի (նրա իրավանախորդի) տիրապետումը հիմնված է եղել 1957 թվականին տրված օրդերի վրա, որի ուժով վերջինս այդ ավտոտնակը հետագայում սեփականաշնորհելու իրավունք է ունեցել։ Նշվածի հաշվառմամբ Վերաքննիչ դատարանն արձանագրում է, որ հիշյալ օրենքի գործողության ընթացքում հայցվորի (կամ նրա իրավանախորդի) տիրապետումը հիմնված է եղել այնպիսի փաստի վրա, որը նրան ևս կարող էր ողջամիտ հիմք տալ ենթադրելու, որ ավտոտնակն ինքը տիրապետում է որպես սեփականը</w:t>
      </w:r>
      <w:r w:rsidR="007418D3" w:rsidRPr="0066151D">
        <w:rPr>
          <w:rFonts w:ascii="GHEA Grapalat" w:hAnsi="GHEA Grapalat" w:cs="Sylfaen"/>
          <w:iCs/>
          <w:lang w:val="hy-AM"/>
        </w:rPr>
        <w:t>»</w:t>
      </w:r>
      <w:r w:rsidR="00C61D9F" w:rsidRPr="0066151D">
        <w:rPr>
          <w:rFonts w:ascii="GHEA Grapalat" w:hAnsi="GHEA Grapalat" w:cs="Sylfaen"/>
          <w:iCs/>
          <w:lang w:val="hy-AM"/>
        </w:rPr>
        <w:t xml:space="preserve"> չի համապատասխանում </w:t>
      </w:r>
      <w:r w:rsidR="00CD4EAE" w:rsidRPr="0066151D">
        <w:rPr>
          <w:rFonts w:ascii="GHEA Grapalat" w:hAnsi="GHEA Grapalat" w:cs="Sylfaen"/>
          <w:iCs/>
          <w:lang w:val="hy-AM"/>
        </w:rPr>
        <w:t>գործով ձեռք բերված ապացույցներին և փաստերին</w:t>
      </w:r>
      <w:r w:rsidR="00C61D9F" w:rsidRPr="0066151D">
        <w:rPr>
          <w:rFonts w:ascii="GHEA Grapalat" w:hAnsi="GHEA Grapalat" w:cs="Sylfaen"/>
          <w:iCs/>
          <w:lang w:val="hy-AM"/>
        </w:rPr>
        <w:t xml:space="preserve">, քանի որ </w:t>
      </w:r>
      <w:r w:rsidR="009E55C2" w:rsidRPr="0066151D">
        <w:rPr>
          <w:rFonts w:ascii="GHEA Grapalat" w:hAnsi="GHEA Grapalat" w:cs="Sylfaen"/>
          <w:iCs/>
          <w:lang w:val="hy-AM"/>
        </w:rPr>
        <w:t xml:space="preserve">նման պայմաններում </w:t>
      </w:r>
      <w:r w:rsidR="00506EED" w:rsidRPr="0066151D">
        <w:rPr>
          <w:rFonts w:ascii="GHEA Grapalat" w:hAnsi="GHEA Grapalat" w:cs="Sylfaen"/>
          <w:iCs/>
          <w:lang w:val="hy-AM"/>
        </w:rPr>
        <w:t>Էդուարդ</w:t>
      </w:r>
      <w:r w:rsidR="009E55C2" w:rsidRPr="0066151D">
        <w:rPr>
          <w:rFonts w:ascii="GHEA Grapalat" w:hAnsi="GHEA Grapalat" w:cs="Sylfaen"/>
          <w:iCs/>
          <w:lang w:val="hy-AM"/>
        </w:rPr>
        <w:t xml:space="preserve"> </w:t>
      </w:r>
      <w:proofErr w:type="spellStart"/>
      <w:r w:rsidR="009E55C2" w:rsidRPr="0066151D">
        <w:rPr>
          <w:rFonts w:ascii="GHEA Grapalat" w:hAnsi="GHEA Grapalat" w:cs="Sylfaen"/>
          <w:iCs/>
          <w:lang w:val="hy-AM"/>
        </w:rPr>
        <w:t>Ջզմեչյանի</w:t>
      </w:r>
      <w:proofErr w:type="spellEnd"/>
      <w:r w:rsidR="009E55C2" w:rsidRPr="0066151D">
        <w:rPr>
          <w:rFonts w:ascii="GHEA Grapalat" w:hAnsi="GHEA Grapalat" w:cs="Sylfaen"/>
          <w:iCs/>
          <w:lang w:val="hy-AM"/>
        </w:rPr>
        <w:t xml:space="preserve"> (վերջինիս </w:t>
      </w:r>
      <w:proofErr w:type="spellStart"/>
      <w:r w:rsidR="009E55C2" w:rsidRPr="0066151D">
        <w:rPr>
          <w:rFonts w:ascii="GHEA Grapalat" w:hAnsi="GHEA Grapalat" w:cs="Sylfaen"/>
          <w:iCs/>
          <w:lang w:val="hy-AM"/>
        </w:rPr>
        <w:t>իրավա</w:t>
      </w:r>
      <w:r w:rsidR="00D000FC" w:rsidRPr="0066151D">
        <w:rPr>
          <w:rFonts w:ascii="GHEA Grapalat" w:hAnsi="GHEA Grapalat" w:cs="Sylfaen"/>
          <w:iCs/>
          <w:lang w:val="hy-AM"/>
        </w:rPr>
        <w:t>նախորդների</w:t>
      </w:r>
      <w:proofErr w:type="spellEnd"/>
      <w:r w:rsidR="009E55C2" w:rsidRPr="0066151D">
        <w:rPr>
          <w:rFonts w:ascii="GHEA Grapalat" w:hAnsi="GHEA Grapalat" w:cs="Sylfaen"/>
          <w:iCs/>
          <w:lang w:val="hy-AM"/>
        </w:rPr>
        <w:t>) կողմից չէին կատարվի համապատասխան միջ</w:t>
      </w:r>
      <w:r w:rsidR="00506EED" w:rsidRPr="0066151D">
        <w:rPr>
          <w:rFonts w:ascii="GHEA Grapalat" w:hAnsi="GHEA Grapalat" w:cs="Sylfaen"/>
          <w:iCs/>
          <w:lang w:val="hy-AM"/>
        </w:rPr>
        <w:t>ո</w:t>
      </w:r>
      <w:r w:rsidR="009E55C2" w:rsidRPr="0066151D">
        <w:rPr>
          <w:rFonts w:ascii="GHEA Grapalat" w:hAnsi="GHEA Grapalat" w:cs="Sylfaen"/>
          <w:iCs/>
          <w:lang w:val="hy-AM"/>
        </w:rPr>
        <w:t xml:space="preserve">ցառումներ նույն օրդերի հիման վրա տրված բնակարանը </w:t>
      </w:r>
      <w:r w:rsidR="00506EED" w:rsidRPr="0066151D">
        <w:rPr>
          <w:rFonts w:ascii="GHEA Grapalat" w:hAnsi="GHEA Grapalat" w:cs="Sylfaen"/>
          <w:iCs/>
          <w:lang w:val="hy-AM"/>
        </w:rPr>
        <w:t>սեփականաշնորհելու</w:t>
      </w:r>
      <w:r w:rsidR="009E55C2" w:rsidRPr="0066151D">
        <w:rPr>
          <w:rFonts w:ascii="GHEA Grapalat" w:hAnsi="GHEA Grapalat" w:cs="Sylfaen"/>
          <w:iCs/>
          <w:lang w:val="hy-AM"/>
        </w:rPr>
        <w:t xml:space="preserve"> կապակցությամբ </w:t>
      </w:r>
      <w:r w:rsidR="009E55C2" w:rsidRPr="0066151D">
        <w:rPr>
          <w:rFonts w:ascii="GHEA Grapalat" w:hAnsi="GHEA Grapalat" w:cs="Sylfaen"/>
          <w:b/>
          <w:bCs/>
          <w:iCs/>
          <w:u w:val="single"/>
          <w:lang w:val="hy-AM"/>
        </w:rPr>
        <w:t xml:space="preserve">կամ առնվազն բնակարանի սեփականաշնորհման պահից </w:t>
      </w:r>
      <w:r w:rsidR="00BE5B9C" w:rsidRPr="0066151D">
        <w:rPr>
          <w:rFonts w:ascii="GHEA Grapalat" w:hAnsi="GHEA Grapalat" w:cs="Sylfaen"/>
          <w:b/>
          <w:bCs/>
          <w:iCs/>
          <w:u w:val="single"/>
          <w:lang w:val="hy-AM"/>
        </w:rPr>
        <w:t>կծագեր ողջամիտ ենթադրություն առ այն, որ</w:t>
      </w:r>
      <w:r w:rsidR="00BE5B9C" w:rsidRPr="0066151D">
        <w:rPr>
          <w:rFonts w:ascii="GHEA Grapalat" w:hAnsi="GHEA Grapalat" w:cs="Sylfaen"/>
          <w:iCs/>
          <w:u w:val="single"/>
          <w:lang w:val="hy-AM"/>
        </w:rPr>
        <w:t xml:space="preserve"> </w:t>
      </w:r>
      <w:r w:rsidR="00BE5B9C" w:rsidRPr="0066151D">
        <w:rPr>
          <w:rFonts w:ascii="GHEA Grapalat" w:hAnsi="GHEA Grapalat" w:cs="Sylfaen"/>
          <w:b/>
          <w:bCs/>
          <w:iCs/>
          <w:u w:val="single"/>
          <w:lang w:val="hy-AM"/>
        </w:rPr>
        <w:t xml:space="preserve">սեփականաշնորհման ենթակա ոչ բնակելի տարածքը ևս անհրաժեշտ է </w:t>
      </w:r>
      <w:r w:rsidR="00506EED" w:rsidRPr="0066151D">
        <w:rPr>
          <w:rFonts w:ascii="GHEA Grapalat" w:hAnsi="GHEA Grapalat" w:cs="Sylfaen"/>
          <w:b/>
          <w:bCs/>
          <w:iCs/>
          <w:u w:val="single"/>
          <w:lang w:val="hy-AM"/>
        </w:rPr>
        <w:t>սեփականաշնորհել</w:t>
      </w:r>
      <w:r w:rsidR="00BE5B9C" w:rsidRPr="0066151D">
        <w:rPr>
          <w:rFonts w:ascii="GHEA Grapalat" w:hAnsi="GHEA Grapalat" w:cs="Sylfaen"/>
          <w:iCs/>
          <w:lang w:val="hy-AM"/>
        </w:rPr>
        <w:t>։</w:t>
      </w:r>
    </w:p>
    <w:p w14:paraId="585E7F81" w14:textId="57DBA1D6" w:rsidR="005C1ED4" w:rsidRPr="0066151D" w:rsidRDefault="000B7385" w:rsidP="0066151D">
      <w:pPr>
        <w:widowControl w:val="0"/>
        <w:spacing w:line="278" w:lineRule="auto"/>
        <w:ind w:right="-1" w:firstLine="567"/>
        <w:jc w:val="both"/>
        <w:rPr>
          <w:rFonts w:ascii="GHEA Grapalat" w:hAnsi="GHEA Grapalat" w:cs="Sylfaen"/>
          <w:iCs/>
          <w:lang w:val="hy-AM"/>
        </w:rPr>
      </w:pPr>
      <w:r w:rsidRPr="0066151D">
        <w:rPr>
          <w:rFonts w:ascii="GHEA Grapalat" w:hAnsi="GHEA Grapalat" w:cs="Sylfaen"/>
          <w:iCs/>
          <w:lang w:val="hy-AM"/>
        </w:rPr>
        <w:t xml:space="preserve">Ինչ վերաբերում է Վերաքննիչ դատարանի այն դիրքորոշմանը, որ </w:t>
      </w:r>
      <w:r w:rsidR="005C1ED4" w:rsidRPr="0066151D">
        <w:rPr>
          <w:rFonts w:ascii="GHEA Grapalat" w:hAnsi="GHEA Grapalat" w:cs="Sylfaen"/>
          <w:iCs/>
          <w:lang w:val="hy-AM"/>
        </w:rPr>
        <w:t>«</w:t>
      </w:r>
      <w:proofErr w:type="spellStart"/>
      <w:r w:rsidR="005C1ED4" w:rsidRPr="0066151D">
        <w:rPr>
          <w:rFonts w:ascii="GHEA Grapalat" w:hAnsi="GHEA Grapalat"/>
          <w:i/>
          <w:lang w:val="de-DE"/>
        </w:rPr>
        <w:t>Երևան</w:t>
      </w:r>
      <w:proofErr w:type="spellEnd"/>
      <w:r w:rsidR="005C1ED4" w:rsidRPr="0066151D">
        <w:rPr>
          <w:rFonts w:ascii="GHEA Grapalat" w:hAnsi="GHEA Grapalat"/>
          <w:i/>
          <w:lang w:val="de-DE"/>
        </w:rPr>
        <w:t xml:space="preserve"> </w:t>
      </w:r>
      <w:proofErr w:type="spellStart"/>
      <w:r w:rsidR="005C1ED4" w:rsidRPr="0066151D">
        <w:rPr>
          <w:rFonts w:ascii="GHEA Grapalat" w:hAnsi="GHEA Grapalat"/>
          <w:i/>
          <w:lang w:val="de-DE"/>
        </w:rPr>
        <w:t>համայնքը</w:t>
      </w:r>
      <w:proofErr w:type="spellEnd"/>
      <w:r w:rsidR="005C1ED4" w:rsidRPr="0066151D">
        <w:rPr>
          <w:rFonts w:ascii="GHEA Grapalat" w:hAnsi="GHEA Grapalat"/>
          <w:i/>
          <w:lang w:val="de-DE"/>
        </w:rPr>
        <w:t xml:space="preserve"> </w:t>
      </w:r>
      <w:proofErr w:type="spellStart"/>
      <w:r w:rsidR="005C1ED4" w:rsidRPr="0066151D">
        <w:rPr>
          <w:rFonts w:ascii="GHEA Grapalat" w:hAnsi="GHEA Grapalat"/>
          <w:i/>
          <w:lang w:val="de-DE"/>
        </w:rPr>
        <w:t>հենց</w:t>
      </w:r>
      <w:proofErr w:type="spellEnd"/>
      <w:r w:rsidR="005C1ED4" w:rsidRPr="0066151D">
        <w:rPr>
          <w:rFonts w:ascii="GHEA Grapalat" w:hAnsi="GHEA Grapalat"/>
          <w:i/>
          <w:lang w:val="de-DE"/>
        </w:rPr>
        <w:t xml:space="preserve"> </w:t>
      </w:r>
      <w:proofErr w:type="spellStart"/>
      <w:r w:rsidR="005C1ED4" w:rsidRPr="0066151D">
        <w:rPr>
          <w:rFonts w:ascii="GHEA Grapalat" w:hAnsi="GHEA Grapalat"/>
          <w:i/>
          <w:lang w:val="de-DE"/>
        </w:rPr>
        <w:t>հայցվորին</w:t>
      </w:r>
      <w:proofErr w:type="spellEnd"/>
      <w:r w:rsidR="005C1ED4" w:rsidRPr="0066151D">
        <w:rPr>
          <w:rFonts w:ascii="GHEA Grapalat" w:hAnsi="GHEA Grapalat"/>
          <w:i/>
          <w:lang w:val="de-DE"/>
        </w:rPr>
        <w:t xml:space="preserve">՝ </w:t>
      </w:r>
      <w:proofErr w:type="spellStart"/>
      <w:r w:rsidR="005C1ED4" w:rsidRPr="0066151D">
        <w:rPr>
          <w:rFonts w:ascii="GHEA Grapalat" w:hAnsi="GHEA Grapalat"/>
          <w:i/>
          <w:lang w:val="de-DE"/>
        </w:rPr>
        <w:t>ավտոտնակը</w:t>
      </w:r>
      <w:proofErr w:type="spellEnd"/>
      <w:r w:rsidR="005C1ED4" w:rsidRPr="0066151D">
        <w:rPr>
          <w:rFonts w:ascii="GHEA Grapalat" w:hAnsi="GHEA Grapalat"/>
          <w:i/>
          <w:lang w:val="de-DE"/>
        </w:rPr>
        <w:t xml:space="preserve"> </w:t>
      </w:r>
      <w:proofErr w:type="spellStart"/>
      <w:r w:rsidR="005C1ED4" w:rsidRPr="0066151D">
        <w:rPr>
          <w:rFonts w:ascii="GHEA Grapalat" w:hAnsi="GHEA Grapalat"/>
          <w:i/>
          <w:lang w:val="de-DE"/>
        </w:rPr>
        <w:t>տիրապետողին</w:t>
      </w:r>
      <w:proofErr w:type="spellEnd"/>
      <w:r w:rsidR="005C1ED4" w:rsidRPr="0066151D">
        <w:rPr>
          <w:rFonts w:ascii="GHEA Grapalat" w:hAnsi="GHEA Grapalat"/>
          <w:i/>
          <w:lang w:val="de-DE"/>
        </w:rPr>
        <w:t xml:space="preserve">, </w:t>
      </w:r>
      <w:proofErr w:type="spellStart"/>
      <w:r w:rsidR="005C1ED4" w:rsidRPr="0066151D">
        <w:rPr>
          <w:rFonts w:ascii="GHEA Grapalat" w:hAnsi="GHEA Grapalat"/>
          <w:i/>
          <w:lang w:val="de-DE"/>
        </w:rPr>
        <w:t>հայտնել</w:t>
      </w:r>
      <w:proofErr w:type="spellEnd"/>
      <w:r w:rsidR="005C1ED4" w:rsidRPr="0066151D">
        <w:rPr>
          <w:rFonts w:ascii="GHEA Grapalat" w:hAnsi="GHEA Grapalat"/>
          <w:i/>
          <w:lang w:val="de-DE"/>
        </w:rPr>
        <w:t xml:space="preserve"> է, </w:t>
      </w:r>
      <w:proofErr w:type="spellStart"/>
      <w:r w:rsidR="005C1ED4" w:rsidRPr="0066151D">
        <w:rPr>
          <w:rFonts w:ascii="GHEA Grapalat" w:hAnsi="GHEA Grapalat"/>
          <w:i/>
          <w:lang w:val="de-DE"/>
        </w:rPr>
        <w:t>որ</w:t>
      </w:r>
      <w:proofErr w:type="spellEnd"/>
      <w:r w:rsidR="005C1ED4" w:rsidRPr="0066151D">
        <w:rPr>
          <w:rFonts w:ascii="GHEA Grapalat" w:hAnsi="GHEA Grapalat"/>
          <w:i/>
          <w:lang w:val="de-DE"/>
        </w:rPr>
        <w:t xml:space="preserve"> </w:t>
      </w:r>
      <w:proofErr w:type="spellStart"/>
      <w:r w:rsidR="005C1ED4" w:rsidRPr="0066151D">
        <w:rPr>
          <w:rFonts w:ascii="GHEA Grapalat" w:hAnsi="GHEA Grapalat"/>
          <w:i/>
          <w:lang w:val="de-DE"/>
        </w:rPr>
        <w:t>համայնքը</w:t>
      </w:r>
      <w:proofErr w:type="spellEnd"/>
      <w:r w:rsidR="005C1ED4" w:rsidRPr="0066151D">
        <w:rPr>
          <w:rFonts w:ascii="GHEA Grapalat" w:hAnsi="GHEA Grapalat"/>
          <w:i/>
          <w:lang w:val="de-DE"/>
        </w:rPr>
        <w:t xml:space="preserve"> </w:t>
      </w:r>
      <w:proofErr w:type="spellStart"/>
      <w:r w:rsidR="005C1ED4" w:rsidRPr="0066151D">
        <w:rPr>
          <w:rFonts w:ascii="GHEA Grapalat" w:hAnsi="GHEA Grapalat"/>
          <w:i/>
          <w:lang w:val="de-DE"/>
        </w:rPr>
        <w:t>չի</w:t>
      </w:r>
      <w:proofErr w:type="spellEnd"/>
      <w:r w:rsidR="005C1ED4" w:rsidRPr="0066151D">
        <w:rPr>
          <w:rFonts w:ascii="GHEA Grapalat" w:hAnsi="GHEA Grapalat"/>
          <w:i/>
          <w:lang w:val="de-DE"/>
        </w:rPr>
        <w:t xml:space="preserve"> </w:t>
      </w:r>
      <w:proofErr w:type="spellStart"/>
      <w:r w:rsidR="005C1ED4" w:rsidRPr="0066151D">
        <w:rPr>
          <w:rFonts w:ascii="GHEA Grapalat" w:hAnsi="GHEA Grapalat"/>
          <w:i/>
          <w:lang w:val="de-DE"/>
        </w:rPr>
        <w:t>կարող</w:t>
      </w:r>
      <w:proofErr w:type="spellEnd"/>
      <w:r w:rsidR="005C1ED4" w:rsidRPr="0066151D">
        <w:rPr>
          <w:rFonts w:ascii="GHEA Grapalat" w:hAnsi="GHEA Grapalat"/>
          <w:i/>
          <w:lang w:val="de-DE"/>
        </w:rPr>
        <w:t xml:space="preserve"> </w:t>
      </w:r>
      <w:proofErr w:type="spellStart"/>
      <w:r w:rsidR="005C1ED4" w:rsidRPr="0066151D">
        <w:rPr>
          <w:rFonts w:ascii="GHEA Grapalat" w:hAnsi="GHEA Grapalat"/>
          <w:i/>
          <w:lang w:val="de-DE"/>
        </w:rPr>
        <w:t>իր</w:t>
      </w:r>
      <w:proofErr w:type="spellEnd"/>
      <w:r w:rsidR="005C1ED4" w:rsidRPr="0066151D">
        <w:rPr>
          <w:rFonts w:ascii="GHEA Grapalat" w:hAnsi="GHEA Grapalat"/>
          <w:i/>
          <w:lang w:val="de-DE"/>
        </w:rPr>
        <w:t xml:space="preserve"> </w:t>
      </w:r>
      <w:proofErr w:type="spellStart"/>
      <w:r w:rsidR="005C1ED4" w:rsidRPr="0066151D">
        <w:rPr>
          <w:rFonts w:ascii="GHEA Grapalat" w:hAnsi="GHEA Grapalat"/>
          <w:i/>
          <w:lang w:val="de-DE"/>
        </w:rPr>
        <w:t>սեփականության</w:t>
      </w:r>
      <w:proofErr w:type="spellEnd"/>
      <w:r w:rsidR="005C1ED4" w:rsidRPr="0066151D">
        <w:rPr>
          <w:rFonts w:ascii="GHEA Grapalat" w:hAnsi="GHEA Grapalat"/>
          <w:i/>
          <w:lang w:val="de-DE"/>
        </w:rPr>
        <w:t xml:space="preserve"> </w:t>
      </w:r>
      <w:proofErr w:type="spellStart"/>
      <w:r w:rsidR="005C1ED4" w:rsidRPr="0066151D">
        <w:rPr>
          <w:rFonts w:ascii="GHEA Grapalat" w:hAnsi="GHEA Grapalat"/>
          <w:i/>
          <w:lang w:val="de-DE"/>
        </w:rPr>
        <w:t>իրավունքը</w:t>
      </w:r>
      <w:proofErr w:type="spellEnd"/>
      <w:r w:rsidR="005C1ED4" w:rsidRPr="0066151D">
        <w:rPr>
          <w:rFonts w:ascii="GHEA Grapalat" w:hAnsi="GHEA Grapalat"/>
          <w:i/>
          <w:lang w:val="de-DE"/>
        </w:rPr>
        <w:t xml:space="preserve"> </w:t>
      </w:r>
      <w:proofErr w:type="spellStart"/>
      <w:r w:rsidR="005C1ED4" w:rsidRPr="0066151D">
        <w:rPr>
          <w:rFonts w:ascii="GHEA Grapalat" w:hAnsi="GHEA Grapalat"/>
          <w:i/>
          <w:lang w:val="de-DE"/>
        </w:rPr>
        <w:t>գրանցել</w:t>
      </w:r>
      <w:proofErr w:type="spellEnd"/>
      <w:r w:rsidR="005C1ED4" w:rsidRPr="0066151D">
        <w:rPr>
          <w:rFonts w:ascii="GHEA Grapalat" w:hAnsi="GHEA Grapalat"/>
          <w:i/>
          <w:lang w:val="de-DE"/>
        </w:rPr>
        <w:t xml:space="preserve">։ </w:t>
      </w:r>
      <w:proofErr w:type="spellStart"/>
      <w:r w:rsidR="005C1ED4" w:rsidRPr="0066151D">
        <w:rPr>
          <w:rFonts w:ascii="GHEA Grapalat" w:hAnsi="GHEA Grapalat"/>
          <w:i/>
          <w:lang w:val="de-DE"/>
        </w:rPr>
        <w:t>Վերաքննիչ</w:t>
      </w:r>
      <w:proofErr w:type="spellEnd"/>
      <w:r w:rsidR="005C1ED4" w:rsidRPr="0066151D">
        <w:rPr>
          <w:rFonts w:ascii="GHEA Grapalat" w:hAnsi="GHEA Grapalat"/>
          <w:i/>
          <w:lang w:val="de-DE"/>
        </w:rPr>
        <w:t xml:space="preserve"> </w:t>
      </w:r>
      <w:proofErr w:type="spellStart"/>
      <w:r w:rsidR="005C1ED4" w:rsidRPr="0066151D">
        <w:rPr>
          <w:rFonts w:ascii="GHEA Grapalat" w:hAnsi="GHEA Grapalat"/>
          <w:i/>
          <w:lang w:val="de-DE"/>
        </w:rPr>
        <w:t>դատարանի</w:t>
      </w:r>
      <w:proofErr w:type="spellEnd"/>
      <w:r w:rsidR="005C1ED4" w:rsidRPr="0066151D">
        <w:rPr>
          <w:rFonts w:ascii="GHEA Grapalat" w:hAnsi="GHEA Grapalat"/>
          <w:i/>
          <w:lang w:val="de-DE"/>
        </w:rPr>
        <w:t xml:space="preserve"> </w:t>
      </w:r>
      <w:proofErr w:type="spellStart"/>
      <w:r w:rsidR="005C1ED4" w:rsidRPr="0066151D">
        <w:rPr>
          <w:rFonts w:ascii="GHEA Grapalat" w:hAnsi="GHEA Grapalat"/>
          <w:i/>
          <w:lang w:val="de-DE"/>
        </w:rPr>
        <w:t>գնահատմամբ</w:t>
      </w:r>
      <w:proofErr w:type="spellEnd"/>
      <w:r w:rsidR="005C1ED4" w:rsidRPr="0066151D">
        <w:rPr>
          <w:rFonts w:ascii="GHEA Grapalat" w:hAnsi="GHEA Grapalat"/>
          <w:i/>
          <w:lang w:val="de-DE"/>
        </w:rPr>
        <w:t xml:space="preserve"> </w:t>
      </w:r>
      <w:proofErr w:type="spellStart"/>
      <w:r w:rsidR="005C1ED4" w:rsidRPr="0066151D">
        <w:rPr>
          <w:rFonts w:ascii="GHEA Grapalat" w:hAnsi="GHEA Grapalat"/>
          <w:i/>
          <w:lang w:val="de-DE"/>
        </w:rPr>
        <w:t>Երևան</w:t>
      </w:r>
      <w:proofErr w:type="spellEnd"/>
      <w:r w:rsidR="005C1ED4" w:rsidRPr="0066151D">
        <w:rPr>
          <w:rFonts w:ascii="GHEA Grapalat" w:hAnsi="GHEA Grapalat"/>
          <w:i/>
          <w:lang w:val="de-DE"/>
        </w:rPr>
        <w:t xml:space="preserve"> </w:t>
      </w:r>
      <w:proofErr w:type="spellStart"/>
      <w:r w:rsidR="005C1ED4" w:rsidRPr="0066151D">
        <w:rPr>
          <w:rFonts w:ascii="GHEA Grapalat" w:hAnsi="GHEA Grapalat"/>
          <w:i/>
          <w:lang w:val="de-DE"/>
        </w:rPr>
        <w:t>համայնքի</w:t>
      </w:r>
      <w:proofErr w:type="spellEnd"/>
      <w:r w:rsidR="005C1ED4" w:rsidRPr="0066151D">
        <w:rPr>
          <w:rFonts w:ascii="GHEA Grapalat" w:hAnsi="GHEA Grapalat"/>
          <w:i/>
          <w:lang w:val="de-DE"/>
        </w:rPr>
        <w:t xml:space="preserve"> </w:t>
      </w:r>
      <w:proofErr w:type="spellStart"/>
      <w:r w:rsidR="005C1ED4" w:rsidRPr="0066151D">
        <w:rPr>
          <w:rFonts w:ascii="GHEA Grapalat" w:hAnsi="GHEA Grapalat"/>
          <w:i/>
          <w:lang w:val="de-DE"/>
        </w:rPr>
        <w:t>կողմից</w:t>
      </w:r>
      <w:proofErr w:type="spellEnd"/>
      <w:r w:rsidR="005C1ED4" w:rsidRPr="0066151D">
        <w:rPr>
          <w:rFonts w:ascii="GHEA Grapalat" w:hAnsi="GHEA Grapalat"/>
          <w:i/>
          <w:lang w:val="de-DE"/>
        </w:rPr>
        <w:t xml:space="preserve"> </w:t>
      </w:r>
      <w:proofErr w:type="spellStart"/>
      <w:r w:rsidR="005C1ED4" w:rsidRPr="0066151D">
        <w:rPr>
          <w:rFonts w:ascii="GHEA Grapalat" w:hAnsi="GHEA Grapalat"/>
          <w:i/>
          <w:lang w:val="de-DE"/>
        </w:rPr>
        <w:t>տասը</w:t>
      </w:r>
      <w:proofErr w:type="spellEnd"/>
      <w:r w:rsidR="005C1ED4" w:rsidRPr="0066151D">
        <w:rPr>
          <w:rFonts w:ascii="GHEA Grapalat" w:hAnsi="GHEA Grapalat"/>
          <w:i/>
          <w:lang w:val="de-DE"/>
        </w:rPr>
        <w:t xml:space="preserve"> </w:t>
      </w:r>
      <w:proofErr w:type="spellStart"/>
      <w:r w:rsidR="005C1ED4" w:rsidRPr="0066151D">
        <w:rPr>
          <w:rFonts w:ascii="GHEA Grapalat" w:hAnsi="GHEA Grapalat"/>
          <w:i/>
          <w:lang w:val="de-DE"/>
        </w:rPr>
        <w:t>տարուց</w:t>
      </w:r>
      <w:proofErr w:type="spellEnd"/>
      <w:r w:rsidR="005C1ED4" w:rsidRPr="0066151D">
        <w:rPr>
          <w:rFonts w:ascii="GHEA Grapalat" w:hAnsi="GHEA Grapalat"/>
          <w:i/>
          <w:lang w:val="de-DE"/>
        </w:rPr>
        <w:t xml:space="preserve"> </w:t>
      </w:r>
      <w:proofErr w:type="spellStart"/>
      <w:r w:rsidR="005C1ED4" w:rsidRPr="0066151D">
        <w:rPr>
          <w:rFonts w:ascii="GHEA Grapalat" w:hAnsi="GHEA Grapalat"/>
          <w:i/>
          <w:lang w:val="de-DE"/>
        </w:rPr>
        <w:t>ավելի</w:t>
      </w:r>
      <w:proofErr w:type="spellEnd"/>
      <w:r w:rsidR="005C1ED4" w:rsidRPr="0066151D">
        <w:rPr>
          <w:rFonts w:ascii="GHEA Grapalat" w:hAnsi="GHEA Grapalat"/>
          <w:i/>
          <w:lang w:val="de-DE"/>
        </w:rPr>
        <w:t xml:space="preserve"> </w:t>
      </w:r>
      <w:proofErr w:type="spellStart"/>
      <w:r w:rsidR="005C1ED4" w:rsidRPr="0066151D">
        <w:rPr>
          <w:rFonts w:ascii="GHEA Grapalat" w:hAnsi="GHEA Grapalat"/>
          <w:i/>
          <w:lang w:val="de-DE"/>
        </w:rPr>
        <w:t>ցուցաբերված</w:t>
      </w:r>
      <w:proofErr w:type="spellEnd"/>
      <w:r w:rsidR="005C1ED4" w:rsidRPr="0066151D">
        <w:rPr>
          <w:rFonts w:ascii="GHEA Grapalat" w:hAnsi="GHEA Grapalat"/>
          <w:i/>
          <w:lang w:val="de-DE"/>
        </w:rPr>
        <w:t xml:space="preserve"> </w:t>
      </w:r>
      <w:proofErr w:type="spellStart"/>
      <w:r w:rsidR="005C1ED4" w:rsidRPr="0066151D">
        <w:rPr>
          <w:rFonts w:ascii="GHEA Grapalat" w:hAnsi="GHEA Grapalat"/>
          <w:i/>
          <w:lang w:val="de-DE"/>
        </w:rPr>
        <w:t>անգործությունը</w:t>
      </w:r>
      <w:proofErr w:type="spellEnd"/>
      <w:r w:rsidR="005C1ED4" w:rsidRPr="0066151D">
        <w:rPr>
          <w:rFonts w:ascii="GHEA Grapalat" w:hAnsi="GHEA Grapalat"/>
          <w:i/>
          <w:lang w:val="de-DE"/>
        </w:rPr>
        <w:t xml:space="preserve">, </w:t>
      </w:r>
      <w:proofErr w:type="spellStart"/>
      <w:r w:rsidR="005C1ED4" w:rsidRPr="0066151D">
        <w:rPr>
          <w:rFonts w:ascii="GHEA Grapalat" w:hAnsi="GHEA Grapalat"/>
          <w:i/>
          <w:lang w:val="de-DE"/>
        </w:rPr>
        <w:t>ինչպես</w:t>
      </w:r>
      <w:proofErr w:type="spellEnd"/>
      <w:r w:rsidR="005C1ED4" w:rsidRPr="0066151D">
        <w:rPr>
          <w:rFonts w:ascii="GHEA Grapalat" w:hAnsi="GHEA Grapalat"/>
          <w:i/>
          <w:lang w:val="de-DE"/>
        </w:rPr>
        <w:t xml:space="preserve"> </w:t>
      </w:r>
      <w:proofErr w:type="spellStart"/>
      <w:r w:rsidR="005C1ED4" w:rsidRPr="0066151D">
        <w:rPr>
          <w:rFonts w:ascii="GHEA Grapalat" w:hAnsi="GHEA Grapalat"/>
          <w:i/>
          <w:lang w:val="de-DE"/>
        </w:rPr>
        <w:t>նաև</w:t>
      </w:r>
      <w:proofErr w:type="spellEnd"/>
      <w:r w:rsidR="005C1ED4" w:rsidRPr="0066151D">
        <w:rPr>
          <w:rFonts w:ascii="GHEA Grapalat" w:hAnsi="GHEA Grapalat"/>
          <w:i/>
          <w:lang w:val="de-DE"/>
        </w:rPr>
        <w:t xml:space="preserve"> </w:t>
      </w:r>
      <w:proofErr w:type="spellStart"/>
      <w:r w:rsidR="005C1ED4" w:rsidRPr="0066151D">
        <w:rPr>
          <w:rFonts w:ascii="GHEA Grapalat" w:hAnsi="GHEA Grapalat"/>
          <w:i/>
          <w:lang w:val="de-DE"/>
        </w:rPr>
        <w:t>հայցվորին</w:t>
      </w:r>
      <w:proofErr w:type="spellEnd"/>
      <w:r w:rsidR="005C1ED4" w:rsidRPr="0066151D">
        <w:rPr>
          <w:rFonts w:ascii="GHEA Grapalat" w:hAnsi="GHEA Grapalat"/>
          <w:i/>
          <w:lang w:val="de-DE"/>
        </w:rPr>
        <w:t xml:space="preserve"> </w:t>
      </w:r>
      <w:proofErr w:type="spellStart"/>
      <w:r w:rsidR="005C1ED4" w:rsidRPr="0066151D">
        <w:rPr>
          <w:rFonts w:ascii="GHEA Grapalat" w:hAnsi="GHEA Grapalat"/>
          <w:i/>
          <w:lang w:val="de-DE"/>
        </w:rPr>
        <w:t>ուղղված</w:t>
      </w:r>
      <w:proofErr w:type="spellEnd"/>
      <w:r w:rsidR="005C1ED4" w:rsidRPr="0066151D">
        <w:rPr>
          <w:rFonts w:ascii="GHEA Grapalat" w:hAnsi="GHEA Grapalat"/>
          <w:i/>
          <w:lang w:val="de-DE"/>
        </w:rPr>
        <w:t xml:space="preserve"> </w:t>
      </w:r>
      <w:proofErr w:type="spellStart"/>
      <w:r w:rsidR="005C1ED4" w:rsidRPr="0066151D">
        <w:rPr>
          <w:rFonts w:ascii="GHEA Grapalat" w:hAnsi="GHEA Grapalat"/>
          <w:i/>
          <w:lang w:val="de-DE"/>
        </w:rPr>
        <w:t>թիվ</w:t>
      </w:r>
      <w:proofErr w:type="spellEnd"/>
      <w:r w:rsidR="005C1ED4" w:rsidRPr="0066151D">
        <w:rPr>
          <w:rFonts w:ascii="GHEA Grapalat" w:hAnsi="GHEA Grapalat"/>
          <w:i/>
          <w:lang w:val="de-DE"/>
        </w:rPr>
        <w:t xml:space="preserve"> 20/1-Ջ82 </w:t>
      </w:r>
      <w:proofErr w:type="spellStart"/>
      <w:r w:rsidR="005C1ED4" w:rsidRPr="0066151D">
        <w:rPr>
          <w:rFonts w:ascii="GHEA Grapalat" w:hAnsi="GHEA Grapalat"/>
          <w:i/>
          <w:lang w:val="de-DE"/>
        </w:rPr>
        <w:t>գրությունը</w:t>
      </w:r>
      <w:proofErr w:type="spellEnd"/>
      <w:r w:rsidR="005C1ED4" w:rsidRPr="0066151D">
        <w:rPr>
          <w:rFonts w:ascii="GHEA Grapalat" w:hAnsi="GHEA Grapalat"/>
          <w:i/>
          <w:lang w:val="de-DE"/>
        </w:rPr>
        <w:t xml:space="preserve"> </w:t>
      </w:r>
      <w:proofErr w:type="spellStart"/>
      <w:r w:rsidR="005C1ED4" w:rsidRPr="0066151D">
        <w:rPr>
          <w:rFonts w:ascii="GHEA Grapalat" w:hAnsi="GHEA Grapalat"/>
          <w:i/>
          <w:lang w:val="de-DE"/>
        </w:rPr>
        <w:t>վերջինիս</w:t>
      </w:r>
      <w:proofErr w:type="spellEnd"/>
      <w:r w:rsidR="005C1ED4" w:rsidRPr="0066151D">
        <w:rPr>
          <w:rFonts w:ascii="GHEA Grapalat" w:hAnsi="GHEA Grapalat"/>
          <w:i/>
          <w:lang w:val="de-DE"/>
        </w:rPr>
        <w:t xml:space="preserve"> </w:t>
      </w:r>
      <w:proofErr w:type="spellStart"/>
      <w:r w:rsidR="005C1ED4" w:rsidRPr="0066151D">
        <w:rPr>
          <w:rFonts w:ascii="GHEA Grapalat" w:hAnsi="GHEA Grapalat"/>
          <w:i/>
          <w:lang w:val="de-DE"/>
        </w:rPr>
        <w:t>կարող</w:t>
      </w:r>
      <w:proofErr w:type="spellEnd"/>
      <w:r w:rsidR="005C1ED4" w:rsidRPr="0066151D">
        <w:rPr>
          <w:rFonts w:ascii="GHEA Grapalat" w:hAnsi="GHEA Grapalat"/>
          <w:i/>
          <w:lang w:val="de-DE"/>
        </w:rPr>
        <w:t xml:space="preserve"> </w:t>
      </w:r>
      <w:proofErr w:type="spellStart"/>
      <w:r w:rsidR="005C1ED4" w:rsidRPr="0066151D">
        <w:rPr>
          <w:rFonts w:ascii="GHEA Grapalat" w:hAnsi="GHEA Grapalat"/>
          <w:i/>
          <w:lang w:val="de-DE"/>
        </w:rPr>
        <w:t>էին</w:t>
      </w:r>
      <w:proofErr w:type="spellEnd"/>
      <w:r w:rsidR="005C1ED4" w:rsidRPr="0066151D">
        <w:rPr>
          <w:rFonts w:ascii="GHEA Grapalat" w:hAnsi="GHEA Grapalat"/>
          <w:i/>
          <w:lang w:val="de-DE"/>
        </w:rPr>
        <w:t xml:space="preserve"> </w:t>
      </w:r>
      <w:proofErr w:type="spellStart"/>
      <w:r w:rsidR="005C1ED4" w:rsidRPr="0066151D">
        <w:rPr>
          <w:rFonts w:ascii="GHEA Grapalat" w:hAnsi="GHEA Grapalat"/>
          <w:i/>
          <w:lang w:val="de-DE"/>
        </w:rPr>
        <w:t>ողջամիտ</w:t>
      </w:r>
      <w:proofErr w:type="spellEnd"/>
      <w:r w:rsidR="005C1ED4" w:rsidRPr="0066151D">
        <w:rPr>
          <w:rFonts w:ascii="GHEA Grapalat" w:hAnsi="GHEA Grapalat"/>
          <w:i/>
          <w:lang w:val="de-DE"/>
        </w:rPr>
        <w:t xml:space="preserve"> </w:t>
      </w:r>
      <w:proofErr w:type="spellStart"/>
      <w:r w:rsidR="005C1ED4" w:rsidRPr="0066151D">
        <w:rPr>
          <w:rFonts w:ascii="GHEA Grapalat" w:hAnsi="GHEA Grapalat"/>
          <w:i/>
          <w:lang w:val="de-DE"/>
        </w:rPr>
        <w:t>հիմք</w:t>
      </w:r>
      <w:proofErr w:type="spellEnd"/>
      <w:r w:rsidR="005C1ED4" w:rsidRPr="0066151D">
        <w:rPr>
          <w:rFonts w:ascii="GHEA Grapalat" w:hAnsi="GHEA Grapalat"/>
          <w:i/>
          <w:lang w:val="de-DE"/>
        </w:rPr>
        <w:t xml:space="preserve"> </w:t>
      </w:r>
      <w:proofErr w:type="spellStart"/>
      <w:r w:rsidR="005C1ED4" w:rsidRPr="0066151D">
        <w:rPr>
          <w:rFonts w:ascii="GHEA Grapalat" w:hAnsi="GHEA Grapalat"/>
          <w:i/>
          <w:lang w:val="de-DE"/>
        </w:rPr>
        <w:t>տալ</w:t>
      </w:r>
      <w:proofErr w:type="spellEnd"/>
      <w:r w:rsidR="005C1ED4" w:rsidRPr="0066151D">
        <w:rPr>
          <w:rFonts w:ascii="GHEA Grapalat" w:hAnsi="GHEA Grapalat"/>
          <w:i/>
          <w:lang w:val="de-DE"/>
        </w:rPr>
        <w:t xml:space="preserve"> </w:t>
      </w:r>
      <w:proofErr w:type="spellStart"/>
      <w:r w:rsidR="005C1ED4" w:rsidRPr="0066151D">
        <w:rPr>
          <w:rFonts w:ascii="GHEA Grapalat" w:hAnsi="GHEA Grapalat"/>
          <w:i/>
          <w:lang w:val="de-DE"/>
        </w:rPr>
        <w:t>ենթադրելու</w:t>
      </w:r>
      <w:proofErr w:type="spellEnd"/>
      <w:r w:rsidR="005C1ED4" w:rsidRPr="0066151D">
        <w:rPr>
          <w:rFonts w:ascii="GHEA Grapalat" w:hAnsi="GHEA Grapalat"/>
          <w:i/>
          <w:lang w:val="de-DE"/>
        </w:rPr>
        <w:t xml:space="preserve">, </w:t>
      </w:r>
      <w:proofErr w:type="spellStart"/>
      <w:r w:rsidR="005C1ED4" w:rsidRPr="0066151D">
        <w:rPr>
          <w:rFonts w:ascii="GHEA Grapalat" w:hAnsi="GHEA Grapalat"/>
          <w:i/>
          <w:lang w:val="de-DE"/>
        </w:rPr>
        <w:t>որ</w:t>
      </w:r>
      <w:proofErr w:type="spellEnd"/>
      <w:r w:rsidR="005C1ED4" w:rsidRPr="0066151D">
        <w:rPr>
          <w:rFonts w:ascii="GHEA Grapalat" w:hAnsi="GHEA Grapalat"/>
          <w:i/>
          <w:lang w:val="de-DE"/>
        </w:rPr>
        <w:t xml:space="preserve"> </w:t>
      </w:r>
      <w:proofErr w:type="spellStart"/>
      <w:r w:rsidR="005C1ED4" w:rsidRPr="0066151D">
        <w:rPr>
          <w:rFonts w:ascii="GHEA Grapalat" w:hAnsi="GHEA Grapalat"/>
          <w:i/>
          <w:lang w:val="de-DE"/>
        </w:rPr>
        <w:t>վիճելի</w:t>
      </w:r>
      <w:proofErr w:type="spellEnd"/>
      <w:r w:rsidR="005C1ED4" w:rsidRPr="0066151D">
        <w:rPr>
          <w:rFonts w:ascii="GHEA Grapalat" w:hAnsi="GHEA Grapalat"/>
          <w:i/>
          <w:lang w:val="de-DE"/>
        </w:rPr>
        <w:t xml:space="preserve"> </w:t>
      </w:r>
      <w:proofErr w:type="spellStart"/>
      <w:r w:rsidR="005C1ED4" w:rsidRPr="0066151D">
        <w:rPr>
          <w:rFonts w:ascii="GHEA Grapalat" w:hAnsi="GHEA Grapalat"/>
          <w:i/>
          <w:lang w:val="de-DE"/>
        </w:rPr>
        <w:t>անշարժ</w:t>
      </w:r>
      <w:proofErr w:type="spellEnd"/>
      <w:r w:rsidR="005C1ED4" w:rsidRPr="0066151D">
        <w:rPr>
          <w:rFonts w:ascii="GHEA Grapalat" w:hAnsi="GHEA Grapalat"/>
          <w:i/>
          <w:lang w:val="de-DE"/>
        </w:rPr>
        <w:t xml:space="preserve"> </w:t>
      </w:r>
      <w:proofErr w:type="spellStart"/>
      <w:r w:rsidR="005C1ED4" w:rsidRPr="0066151D">
        <w:rPr>
          <w:rFonts w:ascii="GHEA Grapalat" w:hAnsi="GHEA Grapalat"/>
          <w:i/>
          <w:lang w:val="de-DE"/>
        </w:rPr>
        <w:t>գույքն</w:t>
      </w:r>
      <w:proofErr w:type="spellEnd"/>
      <w:r w:rsidR="005C1ED4" w:rsidRPr="0066151D">
        <w:rPr>
          <w:rFonts w:ascii="GHEA Grapalat" w:hAnsi="GHEA Grapalat"/>
          <w:i/>
          <w:lang w:val="de-DE"/>
        </w:rPr>
        <w:t xml:space="preserve"> </w:t>
      </w:r>
      <w:proofErr w:type="spellStart"/>
      <w:r w:rsidR="005C1ED4" w:rsidRPr="0066151D">
        <w:rPr>
          <w:rFonts w:ascii="GHEA Grapalat" w:hAnsi="GHEA Grapalat"/>
          <w:i/>
          <w:lang w:val="de-DE"/>
        </w:rPr>
        <w:t>ինքը</w:t>
      </w:r>
      <w:proofErr w:type="spellEnd"/>
      <w:r w:rsidR="005C1ED4" w:rsidRPr="0066151D">
        <w:rPr>
          <w:rFonts w:ascii="GHEA Grapalat" w:hAnsi="GHEA Grapalat"/>
          <w:i/>
          <w:lang w:val="de-DE"/>
        </w:rPr>
        <w:t xml:space="preserve"> </w:t>
      </w:r>
      <w:proofErr w:type="spellStart"/>
      <w:r w:rsidR="005C1ED4" w:rsidRPr="0066151D">
        <w:rPr>
          <w:rFonts w:ascii="GHEA Grapalat" w:hAnsi="GHEA Grapalat"/>
          <w:i/>
          <w:lang w:val="de-DE"/>
        </w:rPr>
        <w:t>կարող</w:t>
      </w:r>
      <w:proofErr w:type="spellEnd"/>
      <w:r w:rsidR="005C1ED4" w:rsidRPr="0066151D">
        <w:rPr>
          <w:rFonts w:ascii="GHEA Grapalat" w:hAnsi="GHEA Grapalat"/>
          <w:i/>
          <w:lang w:val="de-DE"/>
        </w:rPr>
        <w:t xml:space="preserve"> է </w:t>
      </w:r>
      <w:proofErr w:type="spellStart"/>
      <w:r w:rsidR="005C1ED4" w:rsidRPr="0066151D">
        <w:rPr>
          <w:rFonts w:ascii="GHEA Grapalat" w:hAnsi="GHEA Grapalat"/>
          <w:i/>
          <w:lang w:val="de-DE"/>
        </w:rPr>
        <w:t>տիրապետել</w:t>
      </w:r>
      <w:proofErr w:type="spellEnd"/>
      <w:r w:rsidR="005C1ED4" w:rsidRPr="0066151D">
        <w:rPr>
          <w:rFonts w:ascii="GHEA Grapalat" w:hAnsi="GHEA Grapalat"/>
          <w:i/>
          <w:lang w:val="de-DE"/>
        </w:rPr>
        <w:t xml:space="preserve"> </w:t>
      </w:r>
      <w:proofErr w:type="spellStart"/>
      <w:r w:rsidR="005C1ED4" w:rsidRPr="0066151D">
        <w:rPr>
          <w:rFonts w:ascii="GHEA Grapalat" w:hAnsi="GHEA Grapalat"/>
          <w:i/>
          <w:lang w:val="de-DE"/>
        </w:rPr>
        <w:t>որպես</w:t>
      </w:r>
      <w:proofErr w:type="spellEnd"/>
      <w:r w:rsidR="005C1ED4" w:rsidRPr="0066151D">
        <w:rPr>
          <w:rFonts w:ascii="GHEA Grapalat" w:hAnsi="GHEA Grapalat"/>
          <w:i/>
          <w:lang w:val="de-DE"/>
        </w:rPr>
        <w:t xml:space="preserve"> </w:t>
      </w:r>
      <w:proofErr w:type="spellStart"/>
      <w:r w:rsidR="005C1ED4" w:rsidRPr="0066151D">
        <w:rPr>
          <w:rFonts w:ascii="GHEA Grapalat" w:hAnsi="GHEA Grapalat"/>
          <w:i/>
          <w:lang w:val="de-DE"/>
        </w:rPr>
        <w:t>սեփական</w:t>
      </w:r>
      <w:proofErr w:type="spellEnd"/>
      <w:r w:rsidR="005C1ED4" w:rsidRPr="0066151D">
        <w:rPr>
          <w:rFonts w:ascii="GHEA Grapalat" w:hAnsi="GHEA Grapalat"/>
          <w:i/>
          <w:lang w:val="de-DE"/>
        </w:rPr>
        <w:t xml:space="preserve"> </w:t>
      </w:r>
      <w:proofErr w:type="spellStart"/>
      <w:r w:rsidR="005C1ED4" w:rsidRPr="0066151D">
        <w:rPr>
          <w:rFonts w:ascii="GHEA Grapalat" w:hAnsi="GHEA Grapalat"/>
          <w:i/>
          <w:lang w:val="de-DE"/>
        </w:rPr>
        <w:t>գույք</w:t>
      </w:r>
      <w:proofErr w:type="spellEnd"/>
      <w:r w:rsidR="005C1ED4" w:rsidRPr="0066151D">
        <w:rPr>
          <w:rFonts w:ascii="GHEA Grapalat" w:hAnsi="GHEA Grapalat" w:cs="Sylfaen"/>
          <w:iCs/>
          <w:lang w:val="hy-AM"/>
        </w:rPr>
        <w:t>», ապա Վճռաբեկ դատարանն արձանագրում է, որ վիճելի գույքի նկատմամբ Համայնքի կողմից անգործության դրսևորումը դեռևս չէր կարող հիմք տալ Էդուարդ Ջզմեչյանին ենթադրելու, որ գույքն իր կողմից տիրապետվում է որպես սեփակա</w:t>
      </w:r>
      <w:r w:rsidR="002C581E" w:rsidRPr="0066151D">
        <w:rPr>
          <w:rFonts w:ascii="GHEA Grapalat" w:hAnsi="GHEA Grapalat" w:cs="Sylfaen"/>
          <w:iCs/>
          <w:lang w:val="hy-AM"/>
        </w:rPr>
        <w:t>ն</w:t>
      </w:r>
      <w:r w:rsidR="005C1ED4" w:rsidRPr="0066151D">
        <w:rPr>
          <w:rFonts w:ascii="GHEA Grapalat" w:hAnsi="GHEA Grapalat" w:cs="Sylfaen"/>
          <w:iCs/>
          <w:lang w:val="hy-AM"/>
        </w:rPr>
        <w:t>ը։ Ընդհակառակը՝ վիճելի գույքի</w:t>
      </w:r>
      <w:r w:rsidR="004D5877" w:rsidRPr="0066151D">
        <w:rPr>
          <w:rFonts w:ascii="GHEA Grapalat" w:hAnsi="GHEA Grapalat" w:cs="Sylfaen"/>
          <w:iCs/>
          <w:lang w:val="hy-AM"/>
        </w:rPr>
        <w:t xml:space="preserve">՝ որպես </w:t>
      </w:r>
      <w:proofErr w:type="spellStart"/>
      <w:r w:rsidR="004D5877" w:rsidRPr="0066151D">
        <w:rPr>
          <w:rFonts w:ascii="GHEA Grapalat" w:hAnsi="GHEA Grapalat" w:cs="Sylfaen"/>
          <w:iCs/>
          <w:lang w:val="hy-AM"/>
        </w:rPr>
        <w:t>սեփականը</w:t>
      </w:r>
      <w:proofErr w:type="spellEnd"/>
      <w:r w:rsidR="004D5877" w:rsidRPr="0066151D">
        <w:rPr>
          <w:rFonts w:ascii="GHEA Grapalat" w:hAnsi="GHEA Grapalat" w:cs="Sylfaen"/>
          <w:iCs/>
          <w:lang w:val="hy-AM"/>
        </w:rPr>
        <w:t xml:space="preserve"> չտիրապետելու</w:t>
      </w:r>
      <w:r w:rsidR="005C1ED4" w:rsidRPr="0066151D">
        <w:rPr>
          <w:rFonts w:ascii="GHEA Grapalat" w:hAnsi="GHEA Grapalat" w:cs="Sylfaen"/>
          <w:iCs/>
          <w:lang w:val="hy-AM"/>
        </w:rPr>
        <w:t xml:space="preserve"> համոզմունքի մասին է </w:t>
      </w:r>
      <w:r w:rsidR="00CA6944" w:rsidRPr="0066151D">
        <w:rPr>
          <w:rFonts w:ascii="GHEA Grapalat" w:hAnsi="GHEA Grapalat" w:cs="Sylfaen"/>
          <w:iCs/>
          <w:lang w:val="hy-AM"/>
        </w:rPr>
        <w:t xml:space="preserve">վկայում </w:t>
      </w:r>
      <w:r w:rsidR="005C1ED4" w:rsidRPr="0066151D">
        <w:rPr>
          <w:rFonts w:ascii="GHEA Grapalat" w:hAnsi="GHEA Grapalat" w:cs="Sylfaen"/>
          <w:iCs/>
          <w:lang w:val="hy-AM"/>
        </w:rPr>
        <w:t xml:space="preserve">այն, որ Էդուարդ Ջզմեչյանը դիմել է Համայնքին վիճելի գույքը սեփականաշնորհելու կամ դրա նկատմամբ սեփականության իրավունքը փոխանցելու պահանջով </w:t>
      </w:r>
      <w:r w:rsidR="005C1ED4" w:rsidRPr="0066151D">
        <w:rPr>
          <w:rFonts w:ascii="GHEA Grapalat" w:hAnsi="GHEA Grapalat" w:cs="Sylfaen"/>
          <w:b/>
          <w:bCs/>
          <w:iCs/>
          <w:lang w:val="hy-AM"/>
        </w:rPr>
        <w:t>(</w:t>
      </w:r>
      <w:proofErr w:type="spellStart"/>
      <w:r w:rsidR="005C1ED4" w:rsidRPr="0066151D">
        <w:rPr>
          <w:rFonts w:ascii="GHEA Grapalat" w:hAnsi="GHEA Grapalat" w:cs="Sylfaen"/>
          <w:b/>
          <w:bCs/>
          <w:iCs/>
          <w:lang w:val="hy-AM"/>
        </w:rPr>
        <w:t>տե՛ս</w:t>
      </w:r>
      <w:proofErr w:type="spellEnd"/>
      <w:r w:rsidR="005C1ED4" w:rsidRPr="0066151D">
        <w:rPr>
          <w:rFonts w:ascii="GHEA Grapalat" w:hAnsi="GHEA Grapalat" w:cs="Sylfaen"/>
          <w:b/>
          <w:bCs/>
          <w:iCs/>
          <w:lang w:val="hy-AM"/>
        </w:rPr>
        <w:t xml:space="preserve"> փաստ</w:t>
      </w:r>
      <w:r w:rsidR="004D5877" w:rsidRPr="0066151D">
        <w:rPr>
          <w:rFonts w:ascii="GHEA Grapalat" w:hAnsi="GHEA Grapalat" w:cs="Sylfaen"/>
          <w:b/>
          <w:bCs/>
          <w:iCs/>
          <w:lang w:val="hy-AM"/>
        </w:rPr>
        <w:t>եր</w:t>
      </w:r>
      <w:r w:rsidR="005C1ED4" w:rsidRPr="0066151D">
        <w:rPr>
          <w:rFonts w:ascii="GHEA Grapalat" w:hAnsi="GHEA Grapalat" w:cs="Sylfaen"/>
          <w:b/>
          <w:bCs/>
          <w:iCs/>
          <w:lang w:val="hy-AM"/>
        </w:rPr>
        <w:t xml:space="preserve"> թիվ </w:t>
      </w:r>
      <w:r w:rsidR="00B30A08" w:rsidRPr="0066151D">
        <w:rPr>
          <w:rFonts w:ascii="GHEA Grapalat" w:hAnsi="GHEA Grapalat" w:cs="Sylfaen"/>
          <w:b/>
          <w:bCs/>
          <w:iCs/>
          <w:lang w:val="hy-AM"/>
        </w:rPr>
        <w:t>4</w:t>
      </w:r>
      <w:r w:rsidR="004C29F9">
        <w:rPr>
          <w:rFonts w:ascii="GHEA Grapalat" w:hAnsi="GHEA Grapalat" w:cs="Sylfaen"/>
          <w:b/>
          <w:bCs/>
          <w:iCs/>
          <w:lang w:val="hy-AM"/>
        </w:rPr>
        <w:noBreakHyphen/>
      </w:r>
      <w:r w:rsidR="00B30A08" w:rsidRPr="0066151D">
        <w:rPr>
          <w:rFonts w:ascii="GHEA Grapalat" w:hAnsi="GHEA Grapalat" w:cs="Sylfaen"/>
          <w:b/>
          <w:bCs/>
          <w:iCs/>
          <w:lang w:val="hy-AM"/>
        </w:rPr>
        <w:t>7</w:t>
      </w:r>
      <w:r w:rsidR="005C1ED4" w:rsidRPr="0066151D">
        <w:rPr>
          <w:rFonts w:ascii="GHEA Grapalat" w:hAnsi="GHEA Grapalat" w:cs="Sylfaen"/>
          <w:b/>
          <w:bCs/>
          <w:iCs/>
          <w:lang w:val="hy-AM"/>
        </w:rPr>
        <w:t>)</w:t>
      </w:r>
      <w:r w:rsidR="005C1ED4" w:rsidRPr="0066151D">
        <w:rPr>
          <w:rFonts w:ascii="GHEA Grapalat" w:hAnsi="GHEA Grapalat" w:cs="Sylfaen"/>
          <w:iCs/>
          <w:lang w:val="hy-AM"/>
        </w:rPr>
        <w:t>։</w:t>
      </w:r>
      <w:r w:rsidR="00CD3F78" w:rsidRPr="0066151D">
        <w:rPr>
          <w:rFonts w:ascii="GHEA Grapalat" w:hAnsi="GHEA Grapalat" w:cs="Sylfaen"/>
          <w:iCs/>
          <w:lang w:val="hy-AM"/>
        </w:rPr>
        <w:t xml:space="preserve"> Այսինքն՝ Էդուարդ </w:t>
      </w:r>
      <w:proofErr w:type="spellStart"/>
      <w:r w:rsidR="00CD3F78" w:rsidRPr="0066151D">
        <w:rPr>
          <w:rFonts w:ascii="GHEA Grapalat" w:hAnsi="GHEA Grapalat" w:cs="Sylfaen"/>
          <w:iCs/>
          <w:lang w:val="hy-AM"/>
        </w:rPr>
        <w:t>Ջզմեչյանը</w:t>
      </w:r>
      <w:proofErr w:type="spellEnd"/>
      <w:r w:rsidR="00CA23FB">
        <w:rPr>
          <w:rFonts w:ascii="GHEA Grapalat" w:hAnsi="GHEA Grapalat" w:cs="Sylfaen"/>
          <w:iCs/>
          <w:lang w:val="hy-AM"/>
        </w:rPr>
        <w:t>,</w:t>
      </w:r>
      <w:r w:rsidR="00CD3F78" w:rsidRPr="0066151D">
        <w:rPr>
          <w:rFonts w:ascii="GHEA Grapalat" w:hAnsi="GHEA Grapalat" w:cs="Sylfaen"/>
          <w:iCs/>
          <w:lang w:val="hy-AM"/>
        </w:rPr>
        <w:t xml:space="preserve"> գիտակցելով, որ գույքը սեփականության իրավունքով իրեն չի պատկանում</w:t>
      </w:r>
      <w:r w:rsidR="00CA23FB">
        <w:rPr>
          <w:rFonts w:ascii="GHEA Grapalat" w:hAnsi="GHEA Grapalat" w:cs="Sylfaen"/>
          <w:iCs/>
          <w:lang w:val="hy-AM"/>
        </w:rPr>
        <w:t>,</w:t>
      </w:r>
      <w:r w:rsidR="00CD3F78" w:rsidRPr="0066151D">
        <w:rPr>
          <w:rFonts w:ascii="GHEA Grapalat" w:hAnsi="GHEA Grapalat" w:cs="Sylfaen"/>
          <w:iCs/>
          <w:lang w:val="hy-AM"/>
        </w:rPr>
        <w:t xml:space="preserve"> բազմիցս դիմել է Համայնքին դրա նկատմամբ սեփականության իրավունքը փոխանցելու պահանջով։</w:t>
      </w:r>
    </w:p>
    <w:p w14:paraId="17002C35" w14:textId="13866A01" w:rsidR="002C581E" w:rsidRPr="008D395F" w:rsidRDefault="002C581E" w:rsidP="0066151D">
      <w:pPr>
        <w:widowControl w:val="0"/>
        <w:spacing w:line="278" w:lineRule="auto"/>
        <w:ind w:right="-1" w:firstLine="567"/>
        <w:jc w:val="both"/>
        <w:rPr>
          <w:rFonts w:ascii="GHEA Grapalat" w:hAnsi="GHEA Grapalat" w:cs="Sylfaen"/>
          <w:iCs/>
          <w:lang w:val="hy-AM"/>
        </w:rPr>
      </w:pPr>
      <w:r w:rsidRPr="0066151D">
        <w:rPr>
          <w:rFonts w:ascii="GHEA Grapalat" w:hAnsi="GHEA Grapalat" w:cs="Sylfaen"/>
          <w:iCs/>
          <w:lang w:val="hy-AM"/>
        </w:rPr>
        <w:t xml:space="preserve">Ընդ որում՝ Վճռաբեկ դատարանն անհրաժեշտ է համարում ընդգծել նաև, որ </w:t>
      </w:r>
      <w:r w:rsidR="00506EED" w:rsidRPr="0066151D">
        <w:rPr>
          <w:rFonts w:ascii="GHEA Grapalat" w:hAnsi="GHEA Grapalat" w:cs="Sylfaen"/>
          <w:iCs/>
          <w:lang w:val="hy-AM"/>
        </w:rPr>
        <w:t>Համայնքը</w:t>
      </w:r>
      <w:r w:rsidRPr="0066151D">
        <w:rPr>
          <w:rFonts w:ascii="GHEA Grapalat" w:hAnsi="GHEA Grapalat" w:cs="Sylfaen"/>
          <w:iCs/>
          <w:lang w:val="hy-AM"/>
        </w:rPr>
        <w:t xml:space="preserve"> ոչ բնակելի տարածքի նկատմամբ սեփականության իրավունքը չի գրանցել, որպիսի պայմաններում վերջինիս գործողությունները կամ անգործությունը չեն կարող գնահատվել որպես գույքի սեփականատիրոջ կողմից հրաժարում կամ գույքից մեկուսացում։</w:t>
      </w:r>
      <w:r w:rsidR="004C29F9">
        <w:rPr>
          <w:rFonts w:ascii="GHEA Grapalat" w:hAnsi="GHEA Grapalat" w:cs="Sylfaen"/>
          <w:iCs/>
          <w:lang w:val="hy-AM"/>
        </w:rPr>
        <w:t xml:space="preserve"> </w:t>
      </w:r>
      <w:r w:rsidR="004C29F9" w:rsidRPr="00F75C9A">
        <w:rPr>
          <w:rFonts w:ascii="GHEA Grapalat" w:hAnsi="GHEA Grapalat" w:cs="Sylfaen"/>
          <w:iCs/>
          <w:lang w:val="hy-AM"/>
        </w:rPr>
        <w:t xml:space="preserve">Համայնքը </w:t>
      </w:r>
      <w:r w:rsidR="004C29F9" w:rsidRPr="00F75C9A">
        <w:rPr>
          <w:rFonts w:ascii="GHEA Grapalat" w:hAnsi="GHEA Grapalat" w:cs="Sylfaen"/>
          <w:iCs/>
          <w:lang w:val="hy-AM"/>
        </w:rPr>
        <w:lastRenderedPageBreak/>
        <w:t xml:space="preserve">վիճելի գույքի նկատմամբ իր սեփականության իրավունքը գրանցելու կապակցությամբ ակտիվ գործողություններ է սկսել կատարել միայն </w:t>
      </w:r>
      <w:r w:rsidR="008D395F" w:rsidRPr="00F75C9A">
        <w:rPr>
          <w:rFonts w:ascii="GHEA Grapalat" w:hAnsi="GHEA Grapalat" w:cs="Calibri"/>
          <w:bCs/>
          <w:iCs/>
          <w:lang w:val="hy-AM"/>
        </w:rPr>
        <w:t xml:space="preserve">07.12.2020 թվականից սկսած </w:t>
      </w:r>
      <w:r w:rsidR="008D395F" w:rsidRPr="00F75C9A">
        <w:rPr>
          <w:rFonts w:ascii="GHEA Grapalat" w:hAnsi="GHEA Grapalat" w:cs="Calibri"/>
          <w:b/>
          <w:iCs/>
          <w:lang w:val="hy-AM"/>
        </w:rPr>
        <w:t>(</w:t>
      </w:r>
      <w:proofErr w:type="spellStart"/>
      <w:r w:rsidR="008D395F" w:rsidRPr="00F75C9A">
        <w:rPr>
          <w:rFonts w:ascii="GHEA Grapalat" w:hAnsi="GHEA Grapalat" w:cs="Calibri"/>
          <w:b/>
          <w:iCs/>
          <w:lang w:val="hy-AM"/>
        </w:rPr>
        <w:t>տե՛ս</w:t>
      </w:r>
      <w:proofErr w:type="spellEnd"/>
      <w:r w:rsidR="008D395F" w:rsidRPr="00F75C9A">
        <w:rPr>
          <w:rFonts w:ascii="GHEA Grapalat" w:hAnsi="GHEA Grapalat" w:cs="Calibri"/>
          <w:b/>
          <w:iCs/>
          <w:lang w:val="hy-AM"/>
        </w:rPr>
        <w:t xml:space="preserve"> փաստեր թիվ 7-9)</w:t>
      </w:r>
      <w:r w:rsidR="008D395F" w:rsidRPr="00F75C9A">
        <w:rPr>
          <w:rFonts w:ascii="GHEA Grapalat" w:hAnsi="GHEA Grapalat" w:cs="Calibri"/>
          <w:bCs/>
          <w:iCs/>
          <w:lang w:val="hy-AM"/>
        </w:rPr>
        <w:t>։</w:t>
      </w:r>
    </w:p>
    <w:p w14:paraId="7C69ECEF" w14:textId="0C51353F" w:rsidR="000E2E63" w:rsidRPr="0066151D" w:rsidRDefault="001F0FB5" w:rsidP="0066151D">
      <w:pPr>
        <w:widowControl w:val="0"/>
        <w:spacing w:line="278" w:lineRule="auto"/>
        <w:ind w:right="-1" w:firstLine="567"/>
        <w:jc w:val="both"/>
        <w:rPr>
          <w:rFonts w:ascii="GHEA Grapalat" w:hAnsi="GHEA Grapalat" w:cs="Sylfaen"/>
          <w:iCs/>
          <w:lang w:val="hy-AM"/>
        </w:rPr>
      </w:pPr>
      <w:r w:rsidRPr="0066151D">
        <w:rPr>
          <w:rFonts w:ascii="GHEA Grapalat" w:hAnsi="GHEA Grapalat" w:cs="Sylfaen"/>
          <w:iCs/>
          <w:lang w:val="hy-AM"/>
        </w:rPr>
        <w:t>Միաժամանակ Վճռաբեկ դատարան</w:t>
      </w:r>
      <w:r w:rsidR="000D3A19" w:rsidRPr="0066151D">
        <w:rPr>
          <w:rFonts w:ascii="GHEA Grapalat" w:hAnsi="GHEA Grapalat" w:cs="Sylfaen"/>
          <w:iCs/>
          <w:lang w:val="hy-AM"/>
        </w:rPr>
        <w:t>ն</w:t>
      </w:r>
      <w:r w:rsidRPr="0066151D">
        <w:rPr>
          <w:rFonts w:ascii="GHEA Grapalat" w:hAnsi="GHEA Grapalat" w:cs="Sylfaen"/>
          <w:iCs/>
          <w:lang w:val="hy-AM"/>
        </w:rPr>
        <w:t xml:space="preserve"> անհրաժեշտ է համարում արձանագրել, որ</w:t>
      </w:r>
      <w:r w:rsidR="000D3A19" w:rsidRPr="0066151D">
        <w:rPr>
          <w:rFonts w:ascii="GHEA Grapalat" w:hAnsi="GHEA Grapalat" w:cs="Sylfaen"/>
          <w:iCs/>
          <w:lang w:val="hy-AM"/>
        </w:rPr>
        <w:t>,</w:t>
      </w:r>
      <w:r w:rsidRPr="0066151D">
        <w:rPr>
          <w:rFonts w:ascii="GHEA Grapalat" w:hAnsi="GHEA Grapalat" w:cs="Sylfaen"/>
          <w:iCs/>
          <w:lang w:val="hy-AM"/>
        </w:rPr>
        <w:t xml:space="preserve"> </w:t>
      </w:r>
      <w:r w:rsidR="000E2E63" w:rsidRPr="0066151D">
        <w:rPr>
          <w:rFonts w:ascii="GHEA Grapalat" w:hAnsi="GHEA Grapalat" w:cs="Sylfaen"/>
          <w:iCs/>
          <w:lang w:val="hy-AM"/>
        </w:rPr>
        <w:t>ինչպես արդեն նշվեց վերը</w:t>
      </w:r>
      <w:r w:rsidR="000D3A19" w:rsidRPr="0066151D">
        <w:rPr>
          <w:rFonts w:ascii="GHEA Grapalat" w:hAnsi="GHEA Grapalat" w:cs="Sylfaen"/>
          <w:iCs/>
          <w:lang w:val="hy-AM"/>
        </w:rPr>
        <w:t>,</w:t>
      </w:r>
      <w:r w:rsidR="000E2E63" w:rsidRPr="0066151D">
        <w:rPr>
          <w:rFonts w:ascii="GHEA Grapalat" w:hAnsi="GHEA Grapalat" w:cs="Sylfaen"/>
          <w:iCs/>
          <w:lang w:val="hy-AM"/>
        </w:rPr>
        <w:t xml:space="preserve"> գույքի փաստացի տիրապետման ընթացքում բարեխղճության պայմանը կարող է</w:t>
      </w:r>
      <w:r w:rsidR="006A5ECD" w:rsidRPr="0066151D">
        <w:rPr>
          <w:rFonts w:ascii="GHEA Grapalat" w:hAnsi="GHEA Grapalat" w:cs="Sylfaen"/>
          <w:iCs/>
          <w:lang w:val="hy-AM"/>
        </w:rPr>
        <w:t>ր</w:t>
      </w:r>
      <w:r w:rsidR="000E2E63" w:rsidRPr="0066151D">
        <w:rPr>
          <w:rFonts w:ascii="GHEA Grapalat" w:hAnsi="GHEA Grapalat" w:cs="Sylfaen"/>
          <w:iCs/>
          <w:lang w:val="hy-AM"/>
        </w:rPr>
        <w:t xml:space="preserve"> ծագել միայն այն դեպքում, երբ իրապես տեղի է </w:t>
      </w:r>
      <w:r w:rsidR="006A5ECD" w:rsidRPr="0066151D">
        <w:rPr>
          <w:rFonts w:ascii="GHEA Grapalat" w:hAnsi="GHEA Grapalat" w:cs="Sylfaen"/>
          <w:iCs/>
          <w:lang w:val="hy-AM"/>
        </w:rPr>
        <w:t xml:space="preserve">ունեցել </w:t>
      </w:r>
      <w:r w:rsidR="006A5ECD" w:rsidRPr="0066151D">
        <w:rPr>
          <w:rFonts w:ascii="GHEA Grapalat" w:hAnsi="GHEA Grapalat"/>
          <w:iCs/>
          <w:lang w:val="hy-AM"/>
        </w:rPr>
        <w:t>այնպիսի գործողություն կամ վրա է հասել այնպիսի իրողություն</w:t>
      </w:r>
      <w:r w:rsidR="00CA6944" w:rsidRPr="0066151D">
        <w:rPr>
          <w:rFonts w:ascii="GHEA Grapalat" w:hAnsi="GHEA Grapalat"/>
          <w:iCs/>
          <w:lang w:val="hy-AM"/>
        </w:rPr>
        <w:t>,</w:t>
      </w:r>
      <w:r w:rsidR="006A5ECD" w:rsidRPr="0066151D">
        <w:rPr>
          <w:rFonts w:ascii="GHEA Grapalat" w:hAnsi="GHEA Grapalat"/>
          <w:iCs/>
          <w:lang w:val="hy-AM"/>
        </w:rPr>
        <w:t xml:space="preserve"> որը հիմք կհանդիսանա</w:t>
      </w:r>
      <w:r w:rsidR="003F70DE" w:rsidRPr="0066151D">
        <w:rPr>
          <w:rFonts w:ascii="GHEA Grapalat" w:hAnsi="GHEA Grapalat"/>
          <w:iCs/>
          <w:lang w:val="hy-AM"/>
        </w:rPr>
        <w:t xml:space="preserve">ր </w:t>
      </w:r>
      <w:r w:rsidR="006A5ECD" w:rsidRPr="0066151D">
        <w:rPr>
          <w:rFonts w:ascii="GHEA Grapalat" w:hAnsi="GHEA Grapalat"/>
          <w:iCs/>
          <w:lang w:val="hy-AM"/>
        </w:rPr>
        <w:t>գույքը փաստացի տիրապետողի մոտ նման նոր համոզմունք ձևավորելու համար առ այն, որ այդ պահից սկսած գույքը տիրապետում է բարեխղճորեն՝ որպես սեփականը</w:t>
      </w:r>
      <w:r w:rsidR="00BC38F5" w:rsidRPr="0066151D">
        <w:rPr>
          <w:rFonts w:ascii="GHEA Grapalat" w:hAnsi="GHEA Grapalat"/>
          <w:iCs/>
          <w:lang w:val="hy-AM"/>
        </w:rPr>
        <w:t xml:space="preserve">, իսկ </w:t>
      </w:r>
      <w:r w:rsidR="00BC38F5" w:rsidRPr="0066151D">
        <w:rPr>
          <w:rFonts w:ascii="GHEA Grapalat" w:hAnsi="GHEA Grapalat"/>
          <w:b/>
          <w:bCs/>
          <w:iCs/>
          <w:lang w:val="hy-AM"/>
        </w:rPr>
        <w:t>գույքը փաստացի երկարատև տիրապետելը</w:t>
      </w:r>
      <w:r w:rsidR="00BC38F5" w:rsidRPr="0066151D">
        <w:rPr>
          <w:rFonts w:ascii="GHEA Grapalat" w:hAnsi="GHEA Grapalat"/>
          <w:iCs/>
          <w:lang w:val="hy-AM"/>
        </w:rPr>
        <w:t xml:space="preserve"> չի կարող հիմք հանդիսանալ եզրահանգելու, որ տիրապետման ընթացքում առաջացել է բարեխղճության պայմանը։</w:t>
      </w:r>
    </w:p>
    <w:p w14:paraId="4E844E9D" w14:textId="1FDC7B17" w:rsidR="00FB0ACE" w:rsidRPr="0066151D" w:rsidRDefault="00E37A15" w:rsidP="0066151D">
      <w:pPr>
        <w:widowControl w:val="0"/>
        <w:spacing w:line="278" w:lineRule="auto"/>
        <w:ind w:right="-1" w:firstLine="567"/>
        <w:jc w:val="both"/>
        <w:rPr>
          <w:rFonts w:ascii="GHEA Grapalat" w:hAnsi="GHEA Grapalat" w:cs="Sylfaen"/>
          <w:iCs/>
          <w:lang w:val="hy-AM"/>
        </w:rPr>
      </w:pPr>
      <w:r w:rsidRPr="0066151D">
        <w:rPr>
          <w:rFonts w:ascii="GHEA Grapalat" w:hAnsi="GHEA Grapalat" w:cs="Sylfaen"/>
          <w:iCs/>
          <w:lang w:val="hy-AM"/>
        </w:rPr>
        <w:t>Վճռաբեկ դատարանը</w:t>
      </w:r>
      <w:r w:rsidR="00CA6944" w:rsidRPr="0066151D">
        <w:rPr>
          <w:rFonts w:ascii="GHEA Grapalat" w:hAnsi="GHEA Grapalat" w:cs="Sylfaen"/>
          <w:iCs/>
          <w:lang w:val="hy-AM"/>
        </w:rPr>
        <w:t>,</w:t>
      </w:r>
      <w:r w:rsidRPr="0066151D">
        <w:rPr>
          <w:rFonts w:ascii="GHEA Grapalat" w:hAnsi="GHEA Grapalat" w:cs="Sylfaen"/>
          <w:iCs/>
          <w:lang w:val="hy-AM"/>
        </w:rPr>
        <w:t xml:space="preserve"> ա</w:t>
      </w:r>
      <w:r w:rsidR="00BD0BA3" w:rsidRPr="0066151D">
        <w:rPr>
          <w:rFonts w:ascii="GHEA Grapalat" w:hAnsi="GHEA Grapalat" w:cs="Sylfaen"/>
          <w:iCs/>
          <w:lang w:val="hy-AM"/>
        </w:rPr>
        <w:t xml:space="preserve">րձանագրելով, որ </w:t>
      </w:r>
      <w:r w:rsidR="001D4F9F" w:rsidRPr="0066151D">
        <w:rPr>
          <w:rFonts w:ascii="GHEA Grapalat" w:hAnsi="GHEA Grapalat" w:cs="Sylfaen"/>
          <w:iCs/>
          <w:lang w:val="hy-AM"/>
        </w:rPr>
        <w:t xml:space="preserve">գույքը փաստացի </w:t>
      </w:r>
      <w:r w:rsidR="00BD0BA3" w:rsidRPr="0066151D">
        <w:rPr>
          <w:rFonts w:ascii="GHEA Grapalat" w:hAnsi="GHEA Grapalat" w:cs="Sylfaen"/>
          <w:iCs/>
          <w:lang w:val="hy-AM"/>
        </w:rPr>
        <w:t xml:space="preserve">տիրապետման անցնելու պահին Էդուարդ Ջզմեչյանի մոտ բացակայել է տիրապետման բարեխղճությունը, </w:t>
      </w:r>
      <w:r w:rsidRPr="0066151D">
        <w:rPr>
          <w:rFonts w:ascii="GHEA Grapalat" w:hAnsi="GHEA Grapalat" w:cs="Sylfaen"/>
          <w:iCs/>
          <w:lang w:val="hy-AM"/>
        </w:rPr>
        <w:t xml:space="preserve">փաստում է, որ </w:t>
      </w:r>
      <w:r w:rsidR="00B03135" w:rsidRPr="0066151D">
        <w:rPr>
          <w:rFonts w:ascii="GHEA Grapalat" w:hAnsi="GHEA Grapalat" w:cs="Sylfaen"/>
          <w:iCs/>
          <w:lang w:val="hy-AM"/>
        </w:rPr>
        <w:t>Էդուարդ Ջզմեչյանի կողմից չի ներկայացվել որևէ ապացույց կամ չի հայտն</w:t>
      </w:r>
      <w:r w:rsidR="003F70DE" w:rsidRPr="0066151D">
        <w:rPr>
          <w:rFonts w:ascii="GHEA Grapalat" w:hAnsi="GHEA Grapalat" w:cs="Sylfaen"/>
          <w:iCs/>
          <w:lang w:val="hy-AM"/>
        </w:rPr>
        <w:t>վ</w:t>
      </w:r>
      <w:r w:rsidR="00B03135" w:rsidRPr="0066151D">
        <w:rPr>
          <w:rFonts w:ascii="GHEA Grapalat" w:hAnsi="GHEA Grapalat" w:cs="Sylfaen"/>
          <w:iCs/>
          <w:lang w:val="hy-AM"/>
        </w:rPr>
        <w:t xml:space="preserve">ել </w:t>
      </w:r>
      <w:proofErr w:type="spellStart"/>
      <w:r w:rsidR="00B03135" w:rsidRPr="0066151D">
        <w:rPr>
          <w:rFonts w:ascii="GHEA Grapalat" w:hAnsi="GHEA Grapalat" w:cs="Sylfaen"/>
          <w:iCs/>
          <w:lang w:val="hy-AM"/>
        </w:rPr>
        <w:t>որևէ</w:t>
      </w:r>
      <w:proofErr w:type="spellEnd"/>
      <w:r w:rsidR="00B03135" w:rsidRPr="0066151D">
        <w:rPr>
          <w:rFonts w:ascii="GHEA Grapalat" w:hAnsi="GHEA Grapalat" w:cs="Sylfaen"/>
          <w:iCs/>
          <w:lang w:val="hy-AM"/>
        </w:rPr>
        <w:t xml:space="preserve"> դիրքորոշում, որ</w:t>
      </w:r>
      <w:r w:rsidR="00CA23FB">
        <w:rPr>
          <w:rFonts w:ascii="GHEA Grapalat" w:hAnsi="GHEA Grapalat" w:cs="Sylfaen"/>
          <w:iCs/>
          <w:lang w:val="hy-AM"/>
        </w:rPr>
        <w:t>ը</w:t>
      </w:r>
      <w:r w:rsidR="00B03135" w:rsidRPr="0066151D">
        <w:rPr>
          <w:rFonts w:ascii="GHEA Grapalat" w:hAnsi="GHEA Grapalat" w:cs="Sylfaen"/>
          <w:iCs/>
          <w:lang w:val="hy-AM"/>
        </w:rPr>
        <w:t xml:space="preserve"> կփաստեր տիրապետման ընթացքում այնպիսի իրողության վրա հասնել</w:t>
      </w:r>
      <w:r w:rsidR="003F70DE" w:rsidRPr="0066151D">
        <w:rPr>
          <w:rFonts w:ascii="GHEA Grapalat" w:hAnsi="GHEA Grapalat" w:cs="Sylfaen"/>
          <w:iCs/>
          <w:lang w:val="hy-AM"/>
        </w:rPr>
        <w:t>ու մասին</w:t>
      </w:r>
      <w:r w:rsidR="00B03135" w:rsidRPr="0066151D">
        <w:rPr>
          <w:rFonts w:ascii="GHEA Grapalat" w:hAnsi="GHEA Grapalat" w:cs="Sylfaen"/>
          <w:iCs/>
          <w:lang w:val="hy-AM"/>
        </w:rPr>
        <w:t xml:space="preserve">, որը հիմք կտար ենթադրելու, որ այդ պահից գույքը </w:t>
      </w:r>
      <w:r w:rsidR="00CA6944" w:rsidRPr="0066151D">
        <w:rPr>
          <w:rFonts w:ascii="GHEA Grapalat" w:hAnsi="GHEA Grapalat" w:cs="Sylfaen"/>
          <w:iCs/>
          <w:lang w:val="hy-AM"/>
        </w:rPr>
        <w:t xml:space="preserve">վերջինիս կողմից </w:t>
      </w:r>
      <w:proofErr w:type="spellStart"/>
      <w:r w:rsidR="00B03135" w:rsidRPr="0066151D">
        <w:rPr>
          <w:rFonts w:ascii="GHEA Grapalat" w:hAnsi="GHEA Grapalat" w:cs="Sylfaen"/>
          <w:iCs/>
          <w:lang w:val="hy-AM"/>
        </w:rPr>
        <w:t>տիրապետվ</w:t>
      </w:r>
      <w:r w:rsidR="00CA6944" w:rsidRPr="0066151D">
        <w:rPr>
          <w:rFonts w:ascii="GHEA Grapalat" w:hAnsi="GHEA Grapalat" w:cs="Sylfaen"/>
          <w:iCs/>
          <w:lang w:val="hy-AM"/>
        </w:rPr>
        <w:t>ել</w:t>
      </w:r>
      <w:proofErr w:type="spellEnd"/>
      <w:r w:rsidR="00B03135" w:rsidRPr="0066151D">
        <w:rPr>
          <w:rFonts w:ascii="GHEA Grapalat" w:hAnsi="GHEA Grapalat" w:cs="Sylfaen"/>
          <w:iCs/>
          <w:lang w:val="hy-AM"/>
        </w:rPr>
        <w:t xml:space="preserve"> է բարեխղճորեն։ Ինչ վերաբերում է </w:t>
      </w:r>
      <w:r w:rsidR="004D5877" w:rsidRPr="0066151D">
        <w:rPr>
          <w:rFonts w:ascii="GHEA Grapalat" w:hAnsi="GHEA Grapalat" w:cs="Sylfaen"/>
          <w:iCs/>
          <w:lang w:val="hy-AM"/>
        </w:rPr>
        <w:t xml:space="preserve">Էդուարդ </w:t>
      </w:r>
      <w:proofErr w:type="spellStart"/>
      <w:r w:rsidR="004D5877" w:rsidRPr="0066151D">
        <w:rPr>
          <w:rFonts w:ascii="GHEA Grapalat" w:hAnsi="GHEA Grapalat" w:cs="Sylfaen"/>
          <w:iCs/>
          <w:lang w:val="hy-AM"/>
        </w:rPr>
        <w:t>Ջզմեչյանի</w:t>
      </w:r>
      <w:proofErr w:type="spellEnd"/>
      <w:r w:rsidR="00B03135" w:rsidRPr="0066151D">
        <w:rPr>
          <w:rFonts w:ascii="GHEA Grapalat" w:hAnsi="GHEA Grapalat" w:cs="Sylfaen"/>
          <w:iCs/>
          <w:lang w:val="hy-AM"/>
        </w:rPr>
        <w:t xml:space="preserve"> կողմից </w:t>
      </w:r>
      <w:proofErr w:type="spellStart"/>
      <w:r w:rsidR="00B03135" w:rsidRPr="0066151D">
        <w:rPr>
          <w:rFonts w:ascii="GHEA Grapalat" w:hAnsi="GHEA Grapalat" w:cs="Sylfaen"/>
          <w:iCs/>
          <w:lang w:val="hy-AM"/>
        </w:rPr>
        <w:t>վկայակոչված</w:t>
      </w:r>
      <w:proofErr w:type="spellEnd"/>
      <w:r w:rsidR="00B03135" w:rsidRPr="0066151D">
        <w:rPr>
          <w:rFonts w:ascii="GHEA Grapalat" w:hAnsi="GHEA Grapalat" w:cs="Sylfaen"/>
          <w:iCs/>
          <w:lang w:val="hy-AM"/>
        </w:rPr>
        <w:t xml:space="preserve"> դիրքորոշումներին առ այն, որ </w:t>
      </w:r>
      <w:r w:rsidR="004C689A" w:rsidRPr="0066151D">
        <w:rPr>
          <w:rFonts w:ascii="GHEA Grapalat" w:hAnsi="GHEA Grapalat" w:cs="Sylfaen"/>
          <w:iCs/>
          <w:lang w:val="hy-AM"/>
        </w:rPr>
        <w:t>Հ</w:t>
      </w:r>
      <w:r w:rsidR="00B03135" w:rsidRPr="0066151D">
        <w:rPr>
          <w:rFonts w:ascii="GHEA Grapalat" w:hAnsi="GHEA Grapalat" w:cs="Sylfaen"/>
          <w:iCs/>
          <w:lang w:val="hy-AM"/>
        </w:rPr>
        <w:t xml:space="preserve">ամայնքին ուղղված </w:t>
      </w:r>
      <w:proofErr w:type="spellStart"/>
      <w:r w:rsidR="00B03135" w:rsidRPr="0066151D">
        <w:rPr>
          <w:rFonts w:ascii="GHEA Grapalat" w:hAnsi="GHEA Grapalat" w:cs="Sylfaen"/>
          <w:iCs/>
          <w:lang w:val="hy-AM"/>
        </w:rPr>
        <w:t>գրություններին</w:t>
      </w:r>
      <w:proofErr w:type="spellEnd"/>
      <w:r w:rsidR="00B03135" w:rsidRPr="0066151D">
        <w:rPr>
          <w:rFonts w:ascii="GHEA Grapalat" w:hAnsi="GHEA Grapalat" w:cs="Sylfaen"/>
          <w:iCs/>
          <w:lang w:val="hy-AM"/>
        </w:rPr>
        <w:t xml:space="preserve"> ի պատասխան Համայնքն ինքն ընդունել է, որ գույք</w:t>
      </w:r>
      <w:r w:rsidR="00214AEE" w:rsidRPr="0066151D">
        <w:rPr>
          <w:rFonts w:ascii="GHEA Grapalat" w:hAnsi="GHEA Grapalat" w:cs="Sylfaen"/>
          <w:iCs/>
          <w:lang w:val="hy-AM"/>
        </w:rPr>
        <w:t>ն</w:t>
      </w:r>
      <w:r w:rsidR="00B03135" w:rsidRPr="0066151D">
        <w:rPr>
          <w:rFonts w:ascii="GHEA Grapalat" w:hAnsi="GHEA Grapalat" w:cs="Sylfaen"/>
          <w:iCs/>
          <w:lang w:val="hy-AM"/>
        </w:rPr>
        <w:t xml:space="preserve"> իրեն սեփականության իրավունքով չի պատկանում և դուրս է իր լիազորությունների սահմաններից </w:t>
      </w:r>
      <w:r w:rsidR="00B03135" w:rsidRPr="0066151D">
        <w:rPr>
          <w:rFonts w:ascii="GHEA Grapalat" w:hAnsi="GHEA Grapalat" w:cs="Sylfaen"/>
          <w:b/>
          <w:bCs/>
          <w:iCs/>
          <w:lang w:val="hy-AM"/>
        </w:rPr>
        <w:t>(տե՛ս փաստ</w:t>
      </w:r>
      <w:r w:rsidR="004D5877" w:rsidRPr="0066151D">
        <w:rPr>
          <w:rFonts w:ascii="GHEA Grapalat" w:hAnsi="GHEA Grapalat" w:cs="Sylfaen"/>
          <w:b/>
          <w:bCs/>
          <w:iCs/>
          <w:lang w:val="hy-AM"/>
        </w:rPr>
        <w:t>եր</w:t>
      </w:r>
      <w:r w:rsidR="00B03135" w:rsidRPr="0066151D">
        <w:rPr>
          <w:rFonts w:ascii="GHEA Grapalat" w:hAnsi="GHEA Grapalat" w:cs="Sylfaen"/>
          <w:b/>
          <w:bCs/>
          <w:iCs/>
          <w:lang w:val="hy-AM"/>
        </w:rPr>
        <w:t xml:space="preserve"> թիվ 4-7), </w:t>
      </w:r>
      <w:r w:rsidR="00B03135" w:rsidRPr="0066151D">
        <w:rPr>
          <w:rFonts w:ascii="GHEA Grapalat" w:hAnsi="GHEA Grapalat" w:cs="Sylfaen"/>
          <w:iCs/>
          <w:lang w:val="hy-AM"/>
        </w:rPr>
        <w:t xml:space="preserve">ապա նշյալ փաստը վկայում է այն մասին, որ առնվազն Էդուարդ </w:t>
      </w:r>
      <w:proofErr w:type="spellStart"/>
      <w:r w:rsidR="00B03135" w:rsidRPr="0066151D">
        <w:rPr>
          <w:rFonts w:ascii="GHEA Grapalat" w:hAnsi="GHEA Grapalat" w:cs="Sylfaen"/>
          <w:iCs/>
          <w:lang w:val="hy-AM"/>
        </w:rPr>
        <w:t>Ջզմեչյան</w:t>
      </w:r>
      <w:r w:rsidR="00214AEE" w:rsidRPr="0066151D">
        <w:rPr>
          <w:rFonts w:ascii="GHEA Grapalat" w:hAnsi="GHEA Grapalat" w:cs="Sylfaen"/>
          <w:iCs/>
          <w:lang w:val="hy-AM"/>
        </w:rPr>
        <w:t>ն</w:t>
      </w:r>
      <w:proofErr w:type="spellEnd"/>
      <w:r w:rsidR="00B03135" w:rsidRPr="0066151D">
        <w:rPr>
          <w:rFonts w:ascii="GHEA Grapalat" w:hAnsi="GHEA Grapalat" w:cs="Sylfaen"/>
          <w:iCs/>
          <w:lang w:val="hy-AM"/>
        </w:rPr>
        <w:t xml:space="preserve"> իմացել է, որ գույքն իրեն չի պատկանում և </w:t>
      </w:r>
      <w:r w:rsidR="004D5877" w:rsidRPr="0066151D">
        <w:rPr>
          <w:rFonts w:ascii="GHEA Grapalat" w:hAnsi="GHEA Grapalat" w:cs="Sylfaen"/>
          <w:iCs/>
          <w:lang w:val="hy-AM"/>
        </w:rPr>
        <w:t xml:space="preserve">ինքն այն </w:t>
      </w:r>
      <w:r w:rsidR="00B03135" w:rsidRPr="0066151D">
        <w:rPr>
          <w:rFonts w:ascii="GHEA Grapalat" w:hAnsi="GHEA Grapalat" w:cs="Sylfaen"/>
          <w:iCs/>
          <w:lang w:val="hy-AM"/>
        </w:rPr>
        <w:t>չի տիրապետում որպես սեփականը։ Ավելին՝ ենթադրելով անգամ, որ այդ պահից Էդուարդ Ջզմեչյանի կողմից կարող էր ծագել համոզմունք, որ գույքը Համայնքին չի պատկանում կամ Համայնքը դրսևորում է անգործություն</w:t>
      </w:r>
      <w:r w:rsidR="00522396" w:rsidRPr="0066151D">
        <w:rPr>
          <w:rFonts w:ascii="GHEA Grapalat" w:hAnsi="GHEA Grapalat" w:cs="Sylfaen"/>
          <w:iCs/>
          <w:lang w:val="hy-AM"/>
        </w:rPr>
        <w:t xml:space="preserve"> և ինքը գույքը տիրապետում է որպես սեփականը, ապա</w:t>
      </w:r>
      <w:r w:rsidR="00B03135" w:rsidRPr="0066151D">
        <w:rPr>
          <w:rFonts w:ascii="GHEA Grapalat" w:hAnsi="GHEA Grapalat" w:cs="Sylfaen"/>
          <w:iCs/>
          <w:lang w:val="hy-AM"/>
        </w:rPr>
        <w:t xml:space="preserve"> Վճռաբեկ դատարանը փաստում է, որ </w:t>
      </w:r>
      <w:r w:rsidR="00522396" w:rsidRPr="0066151D">
        <w:rPr>
          <w:rFonts w:ascii="GHEA Grapalat" w:hAnsi="GHEA Grapalat" w:cs="Sylfaen"/>
          <w:iCs/>
          <w:lang w:val="hy-AM"/>
        </w:rPr>
        <w:t>Համայնքին ուղղված</w:t>
      </w:r>
      <w:r w:rsidR="00214AEE" w:rsidRPr="0066151D">
        <w:rPr>
          <w:rFonts w:ascii="GHEA Grapalat" w:hAnsi="GHEA Grapalat" w:cs="Sylfaen"/>
          <w:iCs/>
          <w:lang w:val="hy-AM"/>
        </w:rPr>
        <w:t>՝</w:t>
      </w:r>
      <w:r w:rsidR="00522396" w:rsidRPr="0066151D">
        <w:rPr>
          <w:rFonts w:ascii="GHEA Grapalat" w:hAnsi="GHEA Grapalat" w:cs="Sylfaen"/>
          <w:iCs/>
          <w:lang w:val="hy-AM"/>
        </w:rPr>
        <w:t xml:space="preserve"> գործում առկա առաջին գրության պատասխանը թվագրված է </w:t>
      </w:r>
      <w:r w:rsidR="00522396" w:rsidRPr="0066151D">
        <w:rPr>
          <w:rFonts w:ascii="GHEA Grapalat" w:hAnsi="GHEA Grapalat"/>
          <w:b/>
          <w:iCs/>
          <w:lang w:val="hy-AM"/>
        </w:rPr>
        <w:t xml:space="preserve">11.12.2018 </w:t>
      </w:r>
      <w:r w:rsidR="00D000FC" w:rsidRPr="0066151D">
        <w:rPr>
          <w:rFonts w:ascii="GHEA Grapalat" w:hAnsi="GHEA Grapalat"/>
          <w:b/>
          <w:iCs/>
          <w:lang w:val="hy-AM"/>
        </w:rPr>
        <w:t>ամսաթվով</w:t>
      </w:r>
      <w:r w:rsidR="00522396" w:rsidRPr="0066151D">
        <w:rPr>
          <w:rFonts w:ascii="GHEA Grapalat" w:hAnsi="GHEA Grapalat"/>
          <w:bCs/>
          <w:iCs/>
          <w:lang w:val="hy-AM"/>
        </w:rPr>
        <w:t xml:space="preserve"> </w:t>
      </w:r>
      <w:r w:rsidR="00522396" w:rsidRPr="0066151D">
        <w:rPr>
          <w:rFonts w:ascii="GHEA Grapalat" w:hAnsi="GHEA Grapalat"/>
          <w:b/>
          <w:iCs/>
          <w:lang w:val="hy-AM"/>
        </w:rPr>
        <w:t>(</w:t>
      </w:r>
      <w:proofErr w:type="spellStart"/>
      <w:r w:rsidR="00522396" w:rsidRPr="0066151D">
        <w:rPr>
          <w:rFonts w:ascii="GHEA Grapalat" w:hAnsi="GHEA Grapalat"/>
          <w:b/>
          <w:iCs/>
          <w:lang w:val="hy-AM"/>
        </w:rPr>
        <w:t>տե՛ս</w:t>
      </w:r>
      <w:proofErr w:type="spellEnd"/>
      <w:r w:rsidR="00522396" w:rsidRPr="0066151D">
        <w:rPr>
          <w:rFonts w:ascii="GHEA Grapalat" w:hAnsi="GHEA Grapalat"/>
          <w:b/>
          <w:iCs/>
          <w:lang w:val="hy-AM"/>
        </w:rPr>
        <w:t xml:space="preserve"> փաստ թիվ 4)</w:t>
      </w:r>
      <w:r w:rsidR="00522396" w:rsidRPr="0066151D">
        <w:rPr>
          <w:rFonts w:ascii="GHEA Grapalat" w:hAnsi="GHEA Grapalat"/>
          <w:bCs/>
          <w:iCs/>
          <w:lang w:val="hy-AM"/>
        </w:rPr>
        <w:t xml:space="preserve">, </w:t>
      </w:r>
      <w:r w:rsidR="00214AEE" w:rsidRPr="0066151D">
        <w:rPr>
          <w:rFonts w:ascii="GHEA Grapalat" w:hAnsi="GHEA Grapalat"/>
          <w:bCs/>
          <w:iCs/>
          <w:lang w:val="hy-AM"/>
        </w:rPr>
        <w:t>իսկ</w:t>
      </w:r>
      <w:r w:rsidR="00C2540F">
        <w:rPr>
          <w:rFonts w:ascii="GHEA Grapalat" w:hAnsi="GHEA Grapalat"/>
          <w:bCs/>
          <w:iCs/>
          <w:lang w:val="hy-AM"/>
        </w:rPr>
        <w:t xml:space="preserve"> </w:t>
      </w:r>
      <w:r w:rsidR="00214AEE" w:rsidRPr="0066151D">
        <w:rPr>
          <w:rFonts w:ascii="GHEA Grapalat" w:hAnsi="GHEA Grapalat"/>
          <w:bCs/>
          <w:iCs/>
          <w:lang w:val="hy-AM"/>
        </w:rPr>
        <w:t>սույն գործով</w:t>
      </w:r>
      <w:r w:rsidR="00CE024D" w:rsidRPr="0066151D">
        <w:rPr>
          <w:rFonts w:ascii="GHEA Grapalat" w:hAnsi="GHEA Grapalat"/>
          <w:bCs/>
          <w:iCs/>
          <w:lang w:val="hy-AM"/>
        </w:rPr>
        <w:t xml:space="preserve"> </w:t>
      </w:r>
      <w:r w:rsidR="00522396" w:rsidRPr="0066151D">
        <w:rPr>
          <w:rFonts w:ascii="GHEA Grapalat" w:hAnsi="GHEA Grapalat"/>
          <w:bCs/>
          <w:iCs/>
          <w:lang w:val="hy-AM"/>
        </w:rPr>
        <w:t>հայցը հարուց</w:t>
      </w:r>
      <w:r w:rsidR="00214AEE" w:rsidRPr="0066151D">
        <w:rPr>
          <w:rFonts w:ascii="GHEA Grapalat" w:hAnsi="GHEA Grapalat"/>
          <w:bCs/>
          <w:iCs/>
          <w:lang w:val="hy-AM"/>
        </w:rPr>
        <w:t>վ</w:t>
      </w:r>
      <w:r w:rsidR="00522396" w:rsidRPr="0066151D">
        <w:rPr>
          <w:rFonts w:ascii="GHEA Grapalat" w:hAnsi="GHEA Grapalat"/>
          <w:bCs/>
          <w:iCs/>
          <w:lang w:val="hy-AM"/>
        </w:rPr>
        <w:t>ել</w:t>
      </w:r>
      <w:r w:rsidR="00214AEE" w:rsidRPr="0066151D">
        <w:rPr>
          <w:rFonts w:ascii="GHEA Grapalat" w:hAnsi="GHEA Grapalat"/>
          <w:bCs/>
          <w:iCs/>
          <w:lang w:val="hy-AM"/>
        </w:rPr>
        <w:t xml:space="preserve"> է</w:t>
      </w:r>
      <w:r w:rsidR="00522396" w:rsidRPr="0066151D">
        <w:rPr>
          <w:rFonts w:ascii="GHEA Grapalat" w:hAnsi="GHEA Grapalat"/>
          <w:bCs/>
          <w:iCs/>
          <w:lang w:val="hy-AM"/>
        </w:rPr>
        <w:t xml:space="preserve"> </w:t>
      </w:r>
      <w:r w:rsidR="00522396" w:rsidRPr="0066151D">
        <w:rPr>
          <w:rFonts w:ascii="GHEA Grapalat" w:hAnsi="GHEA Grapalat"/>
          <w:b/>
          <w:iCs/>
          <w:lang w:val="hy-AM"/>
        </w:rPr>
        <w:t>02.03.2021 թվականին</w:t>
      </w:r>
      <w:r w:rsidR="00214AEE" w:rsidRPr="0066151D">
        <w:rPr>
          <w:rFonts w:ascii="GHEA Grapalat" w:hAnsi="GHEA Grapalat"/>
          <w:b/>
          <w:iCs/>
          <w:lang w:val="hy-AM"/>
        </w:rPr>
        <w:t>,</w:t>
      </w:r>
      <w:r w:rsidR="00522396" w:rsidRPr="0066151D">
        <w:rPr>
          <w:rFonts w:ascii="GHEA Grapalat" w:hAnsi="GHEA Grapalat"/>
          <w:bCs/>
          <w:iCs/>
          <w:lang w:val="hy-AM"/>
        </w:rPr>
        <w:t xml:space="preserve"> </w:t>
      </w:r>
      <w:proofErr w:type="spellStart"/>
      <w:r w:rsidR="00214AEE" w:rsidRPr="0066151D">
        <w:rPr>
          <w:rFonts w:ascii="GHEA Grapalat" w:hAnsi="GHEA Grapalat"/>
          <w:bCs/>
          <w:iCs/>
          <w:lang w:val="hy-AM"/>
        </w:rPr>
        <w:t>հետևաբար</w:t>
      </w:r>
      <w:proofErr w:type="spellEnd"/>
      <w:r w:rsidR="00214AEE" w:rsidRPr="0066151D">
        <w:rPr>
          <w:rFonts w:ascii="GHEA Grapalat" w:hAnsi="GHEA Grapalat"/>
          <w:bCs/>
          <w:iCs/>
          <w:lang w:val="hy-AM"/>
        </w:rPr>
        <w:t xml:space="preserve"> այդ պարագայում </w:t>
      </w:r>
      <w:proofErr w:type="spellStart"/>
      <w:r w:rsidR="00214AEE" w:rsidRPr="0066151D">
        <w:rPr>
          <w:rFonts w:ascii="GHEA Grapalat" w:hAnsi="GHEA Grapalat"/>
          <w:bCs/>
          <w:iCs/>
          <w:lang w:val="hy-AM"/>
        </w:rPr>
        <w:t>ևս</w:t>
      </w:r>
      <w:proofErr w:type="spellEnd"/>
      <w:r w:rsidR="00214AEE" w:rsidRPr="0066151D">
        <w:rPr>
          <w:rFonts w:ascii="GHEA Grapalat" w:hAnsi="GHEA Grapalat"/>
          <w:bCs/>
          <w:iCs/>
          <w:lang w:val="hy-AM"/>
        </w:rPr>
        <w:t xml:space="preserve"> </w:t>
      </w:r>
      <w:r w:rsidR="00522396" w:rsidRPr="0066151D">
        <w:rPr>
          <w:rFonts w:ascii="GHEA Grapalat" w:hAnsi="GHEA Grapalat"/>
          <w:bCs/>
          <w:iCs/>
          <w:lang w:val="hy-AM"/>
        </w:rPr>
        <w:t xml:space="preserve">չի հիմնավորվում Էդուարդ Ջզմեչյանի կողմից </w:t>
      </w:r>
      <w:r w:rsidR="001746FA" w:rsidRPr="0066151D">
        <w:rPr>
          <w:rFonts w:ascii="GHEA Grapalat" w:hAnsi="GHEA Grapalat"/>
          <w:bCs/>
          <w:iCs/>
          <w:lang w:val="hy-AM"/>
        </w:rPr>
        <w:t>վիճելի ոչ բնակելի տարածքը տասը տարի անընդմեջ</w:t>
      </w:r>
      <w:r w:rsidR="00214AEE" w:rsidRPr="0066151D">
        <w:rPr>
          <w:rFonts w:ascii="GHEA Grapalat" w:hAnsi="GHEA Grapalat"/>
          <w:bCs/>
          <w:iCs/>
          <w:lang w:val="hy-AM"/>
        </w:rPr>
        <w:t>,</w:t>
      </w:r>
      <w:r w:rsidR="001746FA" w:rsidRPr="0066151D">
        <w:rPr>
          <w:rFonts w:ascii="GHEA Grapalat" w:hAnsi="GHEA Grapalat"/>
          <w:bCs/>
          <w:iCs/>
          <w:lang w:val="hy-AM"/>
        </w:rPr>
        <w:t xml:space="preserve"> բացահայտ, բարեխիղճ և որպես սեփականը տիրապետելու հանգամանքը։</w:t>
      </w:r>
    </w:p>
    <w:p w14:paraId="6D479433" w14:textId="2C864C6E" w:rsidR="00C2047D" w:rsidRPr="0066151D" w:rsidRDefault="00960398" w:rsidP="0066151D">
      <w:pPr>
        <w:widowControl w:val="0"/>
        <w:spacing w:line="278" w:lineRule="auto"/>
        <w:ind w:right="-1" w:firstLine="567"/>
        <w:jc w:val="both"/>
        <w:rPr>
          <w:rFonts w:ascii="GHEA Grapalat" w:hAnsi="GHEA Grapalat" w:cs="Sylfaen"/>
          <w:iCs/>
          <w:lang w:val="hy-AM"/>
        </w:rPr>
      </w:pPr>
      <w:r w:rsidRPr="0066151D">
        <w:rPr>
          <w:rFonts w:ascii="GHEA Grapalat" w:hAnsi="GHEA Grapalat" w:cs="Sylfaen"/>
          <w:iCs/>
          <w:lang w:val="hy-AM"/>
        </w:rPr>
        <w:t xml:space="preserve">Ողջ </w:t>
      </w:r>
      <w:proofErr w:type="spellStart"/>
      <w:r w:rsidRPr="0066151D">
        <w:rPr>
          <w:rFonts w:ascii="GHEA Grapalat" w:hAnsi="GHEA Grapalat" w:cs="Sylfaen"/>
          <w:iCs/>
          <w:lang w:val="hy-AM"/>
        </w:rPr>
        <w:t>վերոշարադրյալի</w:t>
      </w:r>
      <w:proofErr w:type="spellEnd"/>
      <w:r w:rsidRPr="0066151D">
        <w:rPr>
          <w:rFonts w:ascii="GHEA Grapalat" w:hAnsi="GHEA Grapalat" w:cs="Sylfaen"/>
          <w:iCs/>
          <w:lang w:val="hy-AM"/>
        </w:rPr>
        <w:t xml:space="preserve"> արդյունքում Վճռաբեկ դատարանը փաստում է, որ թիվ 79 օրդերի հիման վրա </w:t>
      </w:r>
      <w:r w:rsidR="00506EED" w:rsidRPr="0066151D">
        <w:rPr>
          <w:rFonts w:ascii="GHEA Grapalat" w:hAnsi="GHEA Grapalat" w:cs="Sylfaen"/>
          <w:iCs/>
          <w:lang w:val="hy-AM"/>
        </w:rPr>
        <w:t>Արաբկիրի</w:t>
      </w:r>
      <w:r w:rsidRPr="0066151D">
        <w:rPr>
          <w:rFonts w:ascii="GHEA Grapalat" w:hAnsi="GHEA Grapalat" w:cs="Sylfaen"/>
          <w:iCs/>
          <w:lang w:val="hy-AM"/>
        </w:rPr>
        <w:t xml:space="preserve"> շրջանի գործադիր կոմիտեի թիվ 17/1 որոշմամբ </w:t>
      </w:r>
      <w:r w:rsidR="00EA5180" w:rsidRPr="00EA5180">
        <w:rPr>
          <w:rFonts w:ascii="GHEA Grapalat" w:hAnsi="GHEA Grapalat" w:cs="Sylfaen"/>
          <w:iCs/>
          <w:lang w:val="hy-AM"/>
        </w:rPr>
        <w:t>*******</w:t>
      </w:r>
      <w:r w:rsidR="00EA5180">
        <w:rPr>
          <w:rStyle w:val="FootnoteReference"/>
          <w:rFonts w:ascii="GHEA Grapalat" w:hAnsi="GHEA Grapalat" w:cs="Sylfaen"/>
          <w:iCs/>
        </w:rPr>
        <w:footnoteReference w:id="22"/>
      </w:r>
      <w:r w:rsidRPr="0066151D">
        <w:rPr>
          <w:rFonts w:ascii="GHEA Grapalat" w:hAnsi="GHEA Grapalat" w:cs="Sylfaen"/>
          <w:iCs/>
          <w:lang w:val="hy-AM"/>
        </w:rPr>
        <w:t xml:space="preserve"> բնակարանը սեփականաշնորհելու, իսկ նույն </w:t>
      </w:r>
      <w:r w:rsidR="00506EED" w:rsidRPr="0066151D">
        <w:rPr>
          <w:rFonts w:ascii="GHEA Grapalat" w:hAnsi="GHEA Grapalat" w:cs="Sylfaen"/>
          <w:iCs/>
          <w:lang w:val="hy-AM"/>
        </w:rPr>
        <w:t>օրդերի</w:t>
      </w:r>
      <w:r w:rsidRPr="0066151D">
        <w:rPr>
          <w:rFonts w:ascii="GHEA Grapalat" w:hAnsi="GHEA Grapalat" w:cs="Sylfaen"/>
          <w:iCs/>
          <w:lang w:val="hy-AM"/>
        </w:rPr>
        <w:t xml:space="preserve"> հիման վրա տրամադրված ոչ բնակելի տարածքը («</w:t>
      </w:r>
      <w:proofErr w:type="spellStart"/>
      <w:r w:rsidRPr="0066151D">
        <w:rPr>
          <w:rFonts w:ascii="GHEA Grapalat" w:hAnsi="GHEA Grapalat" w:cs="Sylfaen"/>
          <w:iCs/>
          <w:lang w:val="hy-AM"/>
        </w:rPr>
        <w:t>գառաժը</w:t>
      </w:r>
      <w:proofErr w:type="spellEnd"/>
      <w:r w:rsidRPr="0066151D">
        <w:rPr>
          <w:rFonts w:ascii="GHEA Grapalat" w:hAnsi="GHEA Grapalat" w:cs="Sylfaen"/>
          <w:iCs/>
          <w:lang w:val="hy-AM"/>
        </w:rPr>
        <w:t xml:space="preserve">») </w:t>
      </w:r>
      <w:r w:rsidR="00506EED" w:rsidRPr="0066151D">
        <w:rPr>
          <w:rFonts w:ascii="GHEA Grapalat" w:hAnsi="GHEA Grapalat" w:cs="Sylfaen"/>
          <w:iCs/>
          <w:lang w:val="hy-AM"/>
        </w:rPr>
        <w:t>սեփականաշնորհելու</w:t>
      </w:r>
      <w:r w:rsidRPr="0066151D">
        <w:rPr>
          <w:rFonts w:ascii="GHEA Grapalat" w:hAnsi="GHEA Grapalat" w:cs="Sylfaen"/>
          <w:iCs/>
          <w:lang w:val="hy-AM"/>
        </w:rPr>
        <w:t xml:space="preserve"> ուղղությամբ </w:t>
      </w:r>
      <w:proofErr w:type="spellStart"/>
      <w:r w:rsidRPr="0066151D">
        <w:rPr>
          <w:rFonts w:ascii="GHEA Grapalat" w:hAnsi="GHEA Grapalat" w:cs="Sylfaen"/>
          <w:b/>
          <w:bCs/>
          <w:iCs/>
          <w:lang w:val="hy-AM"/>
        </w:rPr>
        <w:t>որևէ</w:t>
      </w:r>
      <w:proofErr w:type="spellEnd"/>
      <w:r w:rsidRPr="0066151D">
        <w:rPr>
          <w:rFonts w:ascii="GHEA Grapalat" w:hAnsi="GHEA Grapalat" w:cs="Sylfaen"/>
          <w:b/>
          <w:bCs/>
          <w:iCs/>
          <w:lang w:val="hy-AM"/>
        </w:rPr>
        <w:t xml:space="preserve"> գործողություն կատարած չլինելու</w:t>
      </w:r>
      <w:r w:rsidRPr="0066151D">
        <w:rPr>
          <w:rFonts w:ascii="GHEA Grapalat" w:hAnsi="GHEA Grapalat" w:cs="Sylfaen"/>
          <w:iCs/>
          <w:lang w:val="hy-AM"/>
        </w:rPr>
        <w:t xml:space="preserve"> պայմաններում Էդուարդ </w:t>
      </w:r>
      <w:proofErr w:type="spellStart"/>
      <w:r w:rsidRPr="0066151D">
        <w:rPr>
          <w:rFonts w:ascii="GHEA Grapalat" w:hAnsi="GHEA Grapalat" w:cs="Sylfaen"/>
          <w:iCs/>
          <w:lang w:val="hy-AM"/>
        </w:rPr>
        <w:t>Ջզմեչյանը</w:t>
      </w:r>
      <w:proofErr w:type="spellEnd"/>
      <w:r w:rsidRPr="0066151D">
        <w:rPr>
          <w:rFonts w:ascii="GHEA Grapalat" w:hAnsi="GHEA Grapalat" w:cs="Sylfaen"/>
          <w:iCs/>
          <w:lang w:val="hy-AM"/>
        </w:rPr>
        <w:t xml:space="preserve"> գիտեր և կարող էր իմանալ, որ </w:t>
      </w:r>
      <w:r w:rsidR="00245A5D" w:rsidRPr="0066151D">
        <w:rPr>
          <w:rFonts w:ascii="GHEA Grapalat" w:hAnsi="GHEA Grapalat" w:cs="Sylfaen"/>
          <w:iCs/>
          <w:lang w:val="hy-AM"/>
        </w:rPr>
        <w:t>ոչ բնակելի տարածքը չի տիրապետում բարեխիղճ</w:t>
      </w:r>
      <w:r w:rsidR="003F70DE" w:rsidRPr="0066151D">
        <w:rPr>
          <w:rFonts w:ascii="GHEA Grapalat" w:hAnsi="GHEA Grapalat" w:cs="Sylfaen"/>
          <w:iCs/>
          <w:lang w:val="hy-AM"/>
        </w:rPr>
        <w:t>՝</w:t>
      </w:r>
      <w:r w:rsidR="00245A5D" w:rsidRPr="0066151D">
        <w:rPr>
          <w:rFonts w:ascii="GHEA Grapalat" w:hAnsi="GHEA Grapalat" w:cs="Sylfaen"/>
          <w:iCs/>
          <w:lang w:val="hy-AM"/>
        </w:rPr>
        <w:t xml:space="preserve"> որպես </w:t>
      </w:r>
      <w:proofErr w:type="spellStart"/>
      <w:r w:rsidR="00245A5D" w:rsidRPr="0066151D">
        <w:rPr>
          <w:rFonts w:ascii="GHEA Grapalat" w:hAnsi="GHEA Grapalat" w:cs="Sylfaen"/>
          <w:iCs/>
          <w:lang w:val="hy-AM"/>
        </w:rPr>
        <w:t>սեփականը</w:t>
      </w:r>
      <w:proofErr w:type="spellEnd"/>
      <w:r w:rsidR="00245A5D" w:rsidRPr="0066151D">
        <w:rPr>
          <w:rFonts w:ascii="GHEA Grapalat" w:hAnsi="GHEA Grapalat" w:cs="Sylfaen"/>
          <w:iCs/>
          <w:lang w:val="hy-AM"/>
        </w:rPr>
        <w:t>։</w:t>
      </w:r>
      <w:r w:rsidR="00A07D79" w:rsidRPr="0066151D">
        <w:rPr>
          <w:rFonts w:ascii="GHEA Grapalat" w:hAnsi="GHEA Grapalat" w:cs="Sylfaen"/>
          <w:iCs/>
          <w:lang w:val="hy-AM"/>
        </w:rPr>
        <w:t xml:space="preserve"> </w:t>
      </w:r>
      <w:proofErr w:type="spellStart"/>
      <w:r w:rsidR="00A07D79" w:rsidRPr="0066151D">
        <w:rPr>
          <w:rFonts w:ascii="GHEA Grapalat" w:hAnsi="GHEA Grapalat" w:cs="Sylfaen"/>
          <w:iCs/>
          <w:lang w:val="hy-AM"/>
        </w:rPr>
        <w:t>Միևնույն</w:t>
      </w:r>
      <w:proofErr w:type="spellEnd"/>
      <w:r w:rsidR="00A07D79" w:rsidRPr="0066151D">
        <w:rPr>
          <w:rFonts w:ascii="GHEA Grapalat" w:hAnsi="GHEA Grapalat" w:cs="Sylfaen"/>
          <w:iCs/>
          <w:lang w:val="hy-AM"/>
        </w:rPr>
        <w:t xml:space="preserve"> ժամանակ Էդուարդ </w:t>
      </w:r>
      <w:proofErr w:type="spellStart"/>
      <w:r w:rsidR="00A07D79" w:rsidRPr="0066151D">
        <w:rPr>
          <w:rFonts w:ascii="GHEA Grapalat" w:hAnsi="GHEA Grapalat" w:cs="Sylfaen"/>
          <w:iCs/>
          <w:lang w:val="hy-AM"/>
        </w:rPr>
        <w:t>Ջզմեչյանի</w:t>
      </w:r>
      <w:proofErr w:type="spellEnd"/>
      <w:r w:rsidR="00A07D79" w:rsidRPr="0066151D">
        <w:rPr>
          <w:rFonts w:ascii="GHEA Grapalat" w:hAnsi="GHEA Grapalat" w:cs="Sylfaen"/>
          <w:iCs/>
          <w:lang w:val="hy-AM"/>
        </w:rPr>
        <w:t xml:space="preserve"> կողմից չի ներկայացվել </w:t>
      </w:r>
      <w:proofErr w:type="spellStart"/>
      <w:r w:rsidR="00A07D79" w:rsidRPr="0066151D">
        <w:rPr>
          <w:rFonts w:ascii="GHEA Grapalat" w:hAnsi="GHEA Grapalat" w:cs="Sylfaen"/>
          <w:iCs/>
          <w:lang w:val="hy-AM"/>
        </w:rPr>
        <w:t>որևէ</w:t>
      </w:r>
      <w:proofErr w:type="spellEnd"/>
      <w:r w:rsidR="00A07D79" w:rsidRPr="0066151D">
        <w:rPr>
          <w:rFonts w:ascii="GHEA Grapalat" w:hAnsi="GHEA Grapalat" w:cs="Sylfaen"/>
          <w:iCs/>
          <w:lang w:val="hy-AM"/>
        </w:rPr>
        <w:t xml:space="preserve"> ապացույց կամ փաստ, որ</w:t>
      </w:r>
      <w:r w:rsidR="00214AEE" w:rsidRPr="0066151D">
        <w:rPr>
          <w:rFonts w:ascii="GHEA Grapalat" w:hAnsi="GHEA Grapalat" w:cs="Sylfaen"/>
          <w:iCs/>
          <w:lang w:val="hy-AM"/>
        </w:rPr>
        <w:t>ը</w:t>
      </w:r>
      <w:r w:rsidR="00A07D79" w:rsidRPr="0066151D">
        <w:rPr>
          <w:rFonts w:ascii="GHEA Grapalat" w:hAnsi="GHEA Grapalat" w:cs="Sylfaen"/>
          <w:iCs/>
          <w:lang w:val="hy-AM"/>
        </w:rPr>
        <w:t xml:space="preserve"> կվ</w:t>
      </w:r>
      <w:r w:rsidR="003F70DE" w:rsidRPr="0066151D">
        <w:rPr>
          <w:rFonts w:ascii="GHEA Grapalat" w:hAnsi="GHEA Grapalat" w:cs="Sylfaen"/>
          <w:iCs/>
          <w:lang w:val="hy-AM"/>
        </w:rPr>
        <w:t>կ</w:t>
      </w:r>
      <w:r w:rsidR="00A07D79" w:rsidRPr="0066151D">
        <w:rPr>
          <w:rFonts w:ascii="GHEA Grapalat" w:hAnsi="GHEA Grapalat" w:cs="Sylfaen"/>
          <w:iCs/>
          <w:lang w:val="hy-AM"/>
        </w:rPr>
        <w:t xml:space="preserve">այեր այն մասին, որ գույքի փաստացի տիրապետման ընթացքում ծագել է </w:t>
      </w:r>
      <w:proofErr w:type="spellStart"/>
      <w:r w:rsidR="00A07D79" w:rsidRPr="0066151D">
        <w:rPr>
          <w:rFonts w:ascii="GHEA Grapalat" w:hAnsi="GHEA Grapalat" w:cs="Sylfaen"/>
          <w:iCs/>
          <w:lang w:val="hy-AM"/>
        </w:rPr>
        <w:t>բարեխղճության</w:t>
      </w:r>
      <w:proofErr w:type="spellEnd"/>
      <w:r w:rsidR="00A07D79" w:rsidRPr="0066151D">
        <w:rPr>
          <w:rFonts w:ascii="GHEA Grapalat" w:hAnsi="GHEA Grapalat" w:cs="Sylfaen"/>
          <w:iCs/>
          <w:lang w:val="hy-AM"/>
        </w:rPr>
        <w:t xml:space="preserve"> պայմանը։</w:t>
      </w:r>
    </w:p>
    <w:p w14:paraId="74F5A00F" w14:textId="77777777" w:rsidR="005E0FF9" w:rsidRPr="0066151D" w:rsidRDefault="005E0FF9" w:rsidP="0066151D">
      <w:pPr>
        <w:widowControl w:val="0"/>
        <w:spacing w:line="278" w:lineRule="auto"/>
        <w:ind w:right="-1" w:firstLine="567"/>
        <w:jc w:val="both"/>
        <w:rPr>
          <w:rFonts w:ascii="GHEA Grapalat" w:hAnsi="GHEA Grapalat" w:cs="Sylfaen"/>
          <w:lang w:val="hy-AM"/>
        </w:rPr>
      </w:pPr>
      <w:r w:rsidRPr="0066151D">
        <w:rPr>
          <w:rFonts w:ascii="GHEA Grapalat" w:hAnsi="GHEA Grapalat" w:cs="Sylfaen"/>
          <w:iCs/>
          <w:lang w:val="hy-AM"/>
        </w:rPr>
        <w:lastRenderedPageBreak/>
        <w:t xml:space="preserve">ՀՀ վճռաբեկ դատարանի նախկինում արտահայտած իրավական դիրքորոշումները հանգում են նրան, որ տիրապետման բարեխղճության հարց քննարկելիս կարևորվում են ոչ թե գույքն </w:t>
      </w:r>
      <w:r w:rsidRPr="0066151D">
        <w:rPr>
          <w:rFonts w:ascii="GHEA Grapalat" w:hAnsi="GHEA Grapalat" w:cs="Sylfaen"/>
          <w:lang w:val="hy-AM"/>
        </w:rPr>
        <w:t>առհասարակ</w:t>
      </w:r>
      <w:r w:rsidRPr="0066151D">
        <w:rPr>
          <w:rFonts w:ascii="GHEA Grapalat" w:hAnsi="GHEA Grapalat" w:cs="Sylfaen"/>
          <w:iCs/>
          <w:lang w:val="hy-AM"/>
        </w:rPr>
        <w:t xml:space="preserve"> տիրապետելու կամ դրա մասին հոգ տանելու փաստերը, այլ գույքը տիրապետողի մոտ ներքին համոզմունք ձևավորելու հնարավորությունը՝ գույքի սեփականատիրոջ կողմից գույքից ակնհայտ հրաժարվելու, գույքն իր տիրապետմանն օրինական հիմքով անցնելու և այն արդեն որպես իր սեփականություն տիրապետելու մասին: </w:t>
      </w:r>
      <w:r w:rsidRPr="0066151D">
        <w:rPr>
          <w:rFonts w:ascii="GHEA Grapalat" w:hAnsi="GHEA Grapalat" w:cs="Sylfaen"/>
          <w:b/>
          <w:bCs/>
          <w:iCs/>
          <w:lang w:val="hy-AM"/>
        </w:rPr>
        <w:t xml:space="preserve">Այսինքն՝ գործում եղած ապացույցները պետք է միտված լինեն հաստատելու գույքը տիրապետելու հարցում այնպիսի իրավական և փաստական հանգամանքների զուգորդված առկայությունը, </w:t>
      </w:r>
      <w:r w:rsidRPr="0066151D">
        <w:rPr>
          <w:rFonts w:ascii="GHEA Grapalat" w:hAnsi="GHEA Grapalat" w:cs="Sylfaen"/>
          <w:b/>
          <w:bCs/>
          <w:lang w:val="hy-AM"/>
        </w:rPr>
        <w:t>որոնք իրենց համակցության մեջ բավարար կլինեն գույքը տիրապետելու բարեխղճության հարցում տիրապետողի մոտ ներքին համոզմունք ձևավորելու համար:</w:t>
      </w:r>
    </w:p>
    <w:p w14:paraId="4D8789BE" w14:textId="32FEEEF2" w:rsidR="005E0FF9" w:rsidRPr="0066151D" w:rsidRDefault="005E0FF9" w:rsidP="0066151D">
      <w:pPr>
        <w:widowControl w:val="0"/>
        <w:spacing w:line="278" w:lineRule="auto"/>
        <w:ind w:right="-1" w:firstLine="567"/>
        <w:jc w:val="both"/>
        <w:rPr>
          <w:rFonts w:ascii="GHEA Grapalat" w:hAnsi="GHEA Grapalat" w:cs="Sylfaen"/>
          <w:iCs/>
          <w:lang w:val="hy-AM"/>
        </w:rPr>
      </w:pPr>
      <w:r w:rsidRPr="0066151D">
        <w:rPr>
          <w:rFonts w:ascii="GHEA Grapalat" w:hAnsi="GHEA Grapalat" w:cs="Sylfaen"/>
          <w:iCs/>
          <w:lang w:val="hy-AM"/>
        </w:rPr>
        <w:t>Արդյունքում Վճռաբեկ դատարանն արձանագրում է, որ</w:t>
      </w:r>
      <w:r w:rsidR="00214AEE" w:rsidRPr="0066151D">
        <w:rPr>
          <w:rFonts w:ascii="GHEA Grapalat" w:hAnsi="GHEA Grapalat" w:cs="Sylfaen"/>
          <w:iCs/>
          <w:lang w:val="hy-AM"/>
        </w:rPr>
        <w:t>,</w:t>
      </w:r>
      <w:r w:rsidRPr="0066151D">
        <w:rPr>
          <w:rFonts w:ascii="GHEA Grapalat" w:hAnsi="GHEA Grapalat" w:cs="Sylfaen"/>
          <w:iCs/>
          <w:lang w:val="hy-AM"/>
        </w:rPr>
        <w:t xml:space="preserve"> ինչպես ի սկզբանե, այնպես էլ հետագայում, հայցվոր Էդուարդ Ջզմեչյանի մոտ բացակայել է տիրապետման բարեխղճությունը, որպիսի փաստի արձանագրումը բավարար է ձեռքբերման վաղեմության ուժով սեփականության իրավունքը ճանաչելու պահանջի մասին հայցը մերժելու համար:</w:t>
      </w:r>
    </w:p>
    <w:p w14:paraId="63BC28B8" w14:textId="77777777" w:rsidR="005E0FF9" w:rsidRPr="0066151D" w:rsidRDefault="005E0FF9" w:rsidP="0066151D">
      <w:pPr>
        <w:widowControl w:val="0"/>
        <w:spacing w:line="278" w:lineRule="auto"/>
        <w:ind w:right="-1" w:firstLine="567"/>
        <w:jc w:val="both"/>
        <w:rPr>
          <w:rFonts w:ascii="GHEA Grapalat" w:hAnsi="GHEA Grapalat" w:cs="Sylfaen"/>
          <w:bCs/>
          <w:iCs/>
          <w:lang w:val="hy-AM"/>
        </w:rPr>
      </w:pPr>
      <w:r w:rsidRPr="0066151D">
        <w:rPr>
          <w:rFonts w:ascii="GHEA Grapalat" w:hAnsi="GHEA Grapalat" w:cs="Sylfaen"/>
          <w:iCs/>
          <w:lang w:val="hy-AM"/>
        </w:rPr>
        <w:t>Վերոգրյալի հիման վրա դատական ակտը բեկանելու և գործը նոր քննության ուղարկելու Վերաքննիչ դատարանի եզրահանգումը Վճռաբեկ դատարանը գնահատում է կիրառելի իրավակարգավորումներից ու գործի փաստերից չբխող:</w:t>
      </w:r>
    </w:p>
    <w:p w14:paraId="4EB397DD" w14:textId="5A8C7831" w:rsidR="005E0FF9" w:rsidRPr="0066151D" w:rsidRDefault="005E0FF9" w:rsidP="0066151D">
      <w:pPr>
        <w:tabs>
          <w:tab w:val="left" w:pos="630"/>
          <w:tab w:val="left" w:pos="993"/>
        </w:tabs>
        <w:spacing w:line="278" w:lineRule="auto"/>
        <w:ind w:right="-2" w:firstLine="567"/>
        <w:contextualSpacing/>
        <w:jc w:val="both"/>
        <w:rPr>
          <w:rFonts w:ascii="GHEA Grapalat" w:hAnsi="GHEA Grapalat" w:cs="Sylfaen"/>
          <w:bCs/>
          <w:color w:val="262626"/>
          <w:lang w:val="hy-AM"/>
        </w:rPr>
      </w:pPr>
      <w:r w:rsidRPr="0066151D">
        <w:rPr>
          <w:rFonts w:ascii="GHEA Grapalat" w:hAnsi="GHEA Grapalat" w:cs="Sylfaen"/>
          <w:bCs/>
          <w:color w:val="262626"/>
          <w:lang w:val="hy-AM"/>
        </w:rPr>
        <w:t>Այսպիսով, վճռաբեկ բողոքի հիմքի առկայությունը Վճռաբեկ դատարանը դիտում է բավարար` ՀՀ քաղաքացիական դատավարության օրենսգրքի 390-րդ հոդվածի 2-րդ և 3</w:t>
      </w:r>
      <w:r w:rsidRPr="0066151D">
        <w:rPr>
          <w:rFonts w:ascii="GHEA Grapalat" w:hAnsi="GHEA Grapalat" w:cs="Sylfaen"/>
          <w:bCs/>
          <w:color w:val="262626"/>
          <w:lang w:val="hy-AM"/>
        </w:rPr>
        <w:noBreakHyphen/>
        <w:t xml:space="preserve">րդ մասերի ուժով Վերաքննիչ դատարանի </w:t>
      </w:r>
      <w:r w:rsidRPr="0066151D">
        <w:rPr>
          <w:rFonts w:ascii="GHEA Grapalat" w:hAnsi="GHEA Grapalat"/>
          <w:lang w:val="hy-AM"/>
        </w:rPr>
        <w:t>07</w:t>
      </w:r>
      <w:r w:rsidRPr="0066151D">
        <w:rPr>
          <w:rFonts w:ascii="GHEA Grapalat" w:hAnsi="GHEA Grapalat"/>
          <w:lang w:val="de-DE"/>
        </w:rPr>
        <w:t>.</w:t>
      </w:r>
      <w:r w:rsidRPr="0066151D">
        <w:rPr>
          <w:rFonts w:ascii="GHEA Grapalat" w:hAnsi="GHEA Grapalat"/>
          <w:lang w:val="hy-AM"/>
        </w:rPr>
        <w:t>11</w:t>
      </w:r>
      <w:r w:rsidRPr="0066151D">
        <w:rPr>
          <w:rFonts w:ascii="GHEA Grapalat" w:hAnsi="GHEA Grapalat"/>
          <w:lang w:val="de-DE"/>
        </w:rPr>
        <w:t>.2022</w:t>
      </w:r>
      <w:r w:rsidRPr="0066151D">
        <w:rPr>
          <w:rFonts w:ascii="GHEA Grapalat" w:hAnsi="GHEA Grapalat"/>
          <w:lang w:val="hy-AM"/>
        </w:rPr>
        <w:t xml:space="preserve"> </w:t>
      </w:r>
      <w:r w:rsidRPr="0066151D">
        <w:rPr>
          <w:rFonts w:ascii="GHEA Grapalat" w:hAnsi="GHEA Grapalat" w:cs="Arial"/>
          <w:color w:val="262626"/>
          <w:lang w:val="hy-AM"/>
        </w:rPr>
        <w:t xml:space="preserve">թվականի </w:t>
      </w:r>
      <w:r w:rsidRPr="0066151D">
        <w:rPr>
          <w:rFonts w:ascii="GHEA Grapalat" w:hAnsi="GHEA Grapalat" w:cs="Sylfaen"/>
          <w:bCs/>
          <w:color w:val="262626"/>
          <w:lang w:val="hy-AM"/>
        </w:rPr>
        <w:t>որոշումը բեկանելու համար:</w:t>
      </w:r>
    </w:p>
    <w:p w14:paraId="5AD5EB53" w14:textId="4818EDED" w:rsidR="005E0FF9" w:rsidRPr="0066151D" w:rsidRDefault="005E0FF9" w:rsidP="0066151D">
      <w:pPr>
        <w:tabs>
          <w:tab w:val="left" w:pos="630"/>
          <w:tab w:val="left" w:pos="993"/>
        </w:tabs>
        <w:spacing w:line="278" w:lineRule="auto"/>
        <w:ind w:right="-2" w:firstLine="567"/>
        <w:contextualSpacing/>
        <w:jc w:val="both"/>
        <w:rPr>
          <w:rFonts w:ascii="GHEA Grapalat" w:hAnsi="GHEA Grapalat" w:cs="Sylfaen"/>
          <w:color w:val="262626"/>
          <w:lang w:val="hy-AM"/>
        </w:rPr>
      </w:pPr>
      <w:r w:rsidRPr="0066151D">
        <w:rPr>
          <w:rFonts w:ascii="GHEA Grapalat" w:hAnsi="GHEA Grapalat" w:cs="Sylfaen"/>
          <w:color w:val="262626"/>
          <w:lang w:val="hy-AM"/>
        </w:rPr>
        <w:t>Միաժամանակ Վճռաբեկ դատարանը գտնում է, որ սույն գործով անհրաժեշտ է կիրառել ՀՀ քաղաքացիական դատավարության օրենսգրքի 405-րդ հոդվածի 1-ին մասի 7</w:t>
      </w:r>
      <w:r w:rsidRPr="0066151D">
        <w:rPr>
          <w:rFonts w:ascii="GHEA Grapalat" w:hAnsi="GHEA Grapalat" w:cs="Sylfaen"/>
          <w:color w:val="262626"/>
          <w:lang w:val="hy-AM"/>
        </w:rPr>
        <w:noBreakHyphen/>
        <w:t>րդ կետով սահմանված` վերաքննիչ դատարանի դատական ակտն ամբողջությամբ բեկանելու և առաջին ատյանի դատարանի դատական ակտին օրինական ուժ տալու լիազորությունը հետևյալ հիմնավորմամբ։</w:t>
      </w:r>
    </w:p>
    <w:p w14:paraId="5BB1BA86" w14:textId="2E0650B0" w:rsidR="005E0FF9" w:rsidRPr="0066151D" w:rsidRDefault="005E0FF9" w:rsidP="0066151D">
      <w:pPr>
        <w:tabs>
          <w:tab w:val="left" w:pos="630"/>
          <w:tab w:val="left" w:pos="993"/>
        </w:tabs>
        <w:spacing w:line="278" w:lineRule="auto"/>
        <w:ind w:right="-2" w:firstLine="567"/>
        <w:contextualSpacing/>
        <w:jc w:val="both"/>
        <w:rPr>
          <w:rFonts w:ascii="GHEA Grapalat" w:hAnsi="GHEA Grapalat" w:cs="Sylfaen"/>
          <w:color w:val="262626"/>
          <w:lang w:val="hy-AM"/>
        </w:rPr>
      </w:pPr>
      <w:r w:rsidRPr="0066151D">
        <w:rPr>
          <w:rFonts w:ascii="GHEA Grapalat" w:hAnsi="GHEA Grapalat" w:cs="Sylfaen"/>
          <w:color w:val="262626"/>
          <w:lang w:val="hy-AM"/>
        </w:rPr>
        <w:t xml:space="preserve">«Մարդու իրավունքների և հիմնարար ազատությունների պաշտպանության մասին» եվրոպական կոնվենցիայի (այսուհետ` Կոնվենցիա) 6-րդ հոդվածի համաձայն՝ յուրաքանչյուր ոք ունի ողջամիտ ժամկետում իր գործի քննության իրավունք։ Սույն քաղաքացիական գործով վեճի լուծումն էական նշանակություն ունի գործին մասնակցող անձանց համար։ Վճռաբեկ դատարանը գտնում է, որ գործը ողջամիտ ժամկետում քննելը հանդիսանում է Կոնվենցիայի նույն հոդվածով ամրագրված անձի արդար դատաքննության իրավունքի տարր, հետևաբար գործի անհարկի ձգձգումները վտանգ են պարունակում նշված իրավունքի խախտման տեսանկյունից: Տվյալ դեպքում Վճռաբեկ դատարանի կողմից Վերաքննիչ դատարանի դատական ակտը բեկանելը և Դատարանի դատական ակտին </w:t>
      </w:r>
      <w:r w:rsidR="00CE024D" w:rsidRPr="0066151D">
        <w:rPr>
          <w:rFonts w:ascii="GHEA Grapalat" w:hAnsi="GHEA Grapalat" w:cs="Sylfaen"/>
          <w:color w:val="262626"/>
          <w:lang w:val="hy-AM"/>
        </w:rPr>
        <w:t xml:space="preserve">օրինական </w:t>
      </w:r>
      <w:r w:rsidRPr="0066151D">
        <w:rPr>
          <w:rFonts w:ascii="GHEA Grapalat" w:hAnsi="GHEA Grapalat" w:cs="Sylfaen"/>
          <w:color w:val="262626"/>
          <w:lang w:val="hy-AM"/>
        </w:rPr>
        <w:t>ուժ տալը բխում է արդարադատության արդյունավետության շահերից, քանի որ սույն գործով վերջնական դատական ակտ կայացնելու համար նոր հանգամանք հաստատելու անհրաժեշտությունը բացակայում է։</w:t>
      </w:r>
    </w:p>
    <w:p w14:paraId="4C4D8BAF" w14:textId="65B02E37" w:rsidR="005E0FF9" w:rsidRPr="0066151D" w:rsidRDefault="005E0FF9" w:rsidP="00A76AF6">
      <w:pPr>
        <w:tabs>
          <w:tab w:val="left" w:pos="630"/>
          <w:tab w:val="left" w:pos="993"/>
        </w:tabs>
        <w:spacing w:line="274" w:lineRule="auto"/>
        <w:ind w:right="-2" w:firstLine="567"/>
        <w:contextualSpacing/>
        <w:jc w:val="both"/>
        <w:rPr>
          <w:rFonts w:ascii="GHEA Grapalat" w:hAnsi="GHEA Grapalat" w:cs="Sylfaen"/>
          <w:color w:val="262626"/>
          <w:lang w:val="hy-AM"/>
        </w:rPr>
      </w:pPr>
      <w:r w:rsidRPr="0066151D">
        <w:rPr>
          <w:rFonts w:ascii="GHEA Grapalat" w:hAnsi="GHEA Grapalat" w:cs="Sylfaen"/>
          <w:color w:val="262626"/>
          <w:lang w:val="hy-AM"/>
        </w:rPr>
        <w:lastRenderedPageBreak/>
        <w:t xml:space="preserve">Դատարանի </w:t>
      </w:r>
      <w:r w:rsidRPr="0066151D">
        <w:rPr>
          <w:rFonts w:ascii="GHEA Grapalat" w:hAnsi="GHEA Grapalat" w:cs="Sylfaen"/>
          <w:lang w:val="hy-AM"/>
        </w:rPr>
        <w:t xml:space="preserve">01.06.2022 </w:t>
      </w:r>
      <w:r w:rsidRPr="0066151D">
        <w:rPr>
          <w:rFonts w:ascii="GHEA Grapalat" w:hAnsi="GHEA Grapalat"/>
          <w:color w:val="262626"/>
          <w:lang w:val="hy-AM"/>
        </w:rPr>
        <w:t xml:space="preserve">թվականի </w:t>
      </w:r>
      <w:r w:rsidRPr="0066151D">
        <w:rPr>
          <w:rFonts w:ascii="GHEA Grapalat" w:hAnsi="GHEA Grapalat" w:cs="Sylfaen"/>
          <w:color w:val="262626"/>
          <w:lang w:val="hy-AM"/>
        </w:rPr>
        <w:t>վճռին օրինական ուժ տալիս Վճռաբեկ դատարանը հիմք է ընդունում սույն որոշման պատճառաբանությունները, ինչպես նաև գործի նոր քննության անհրաժեշտության բացակայությունը։</w:t>
      </w:r>
    </w:p>
    <w:p w14:paraId="688F6510" w14:textId="77777777" w:rsidR="000F401D" w:rsidRPr="0014069E" w:rsidRDefault="000F401D" w:rsidP="00A76AF6">
      <w:pPr>
        <w:widowControl w:val="0"/>
        <w:spacing w:line="274" w:lineRule="auto"/>
        <w:ind w:right="-1" w:firstLine="567"/>
        <w:jc w:val="both"/>
        <w:rPr>
          <w:rFonts w:ascii="GHEA Grapalat" w:hAnsi="GHEA Grapalat" w:cs="Sylfaen"/>
          <w:iCs/>
          <w:sz w:val="14"/>
          <w:szCs w:val="14"/>
          <w:lang w:val="hy-AM"/>
        </w:rPr>
      </w:pPr>
    </w:p>
    <w:p w14:paraId="1D6AF3EC" w14:textId="77777777" w:rsidR="001B444F" w:rsidRPr="0066151D" w:rsidRDefault="001B444F" w:rsidP="00A76AF6">
      <w:pPr>
        <w:widowControl w:val="0"/>
        <w:spacing w:line="274" w:lineRule="auto"/>
        <w:ind w:right="-1" w:firstLine="567"/>
        <w:jc w:val="both"/>
        <w:rPr>
          <w:rFonts w:ascii="GHEA Grapalat" w:hAnsi="GHEA Grapalat" w:cs="Sylfaen"/>
          <w:b/>
          <w:iCs/>
          <w:u w:val="single"/>
          <w:lang w:val="de-DE"/>
        </w:rPr>
      </w:pPr>
      <w:r w:rsidRPr="0066151D">
        <w:rPr>
          <w:rFonts w:ascii="GHEA Grapalat" w:hAnsi="GHEA Grapalat" w:cs="Sylfaen"/>
          <w:b/>
          <w:iCs/>
          <w:u w:val="single"/>
          <w:lang w:val="de-DE"/>
        </w:rPr>
        <w:t xml:space="preserve">5. </w:t>
      </w:r>
      <w:proofErr w:type="spellStart"/>
      <w:r w:rsidRPr="0066151D">
        <w:rPr>
          <w:rFonts w:ascii="GHEA Grapalat" w:hAnsi="GHEA Grapalat" w:cs="Sylfaen"/>
          <w:b/>
          <w:iCs/>
          <w:u w:val="single"/>
          <w:lang w:val="de-DE"/>
        </w:rPr>
        <w:t>Վճռաբեկ</w:t>
      </w:r>
      <w:proofErr w:type="spellEnd"/>
      <w:r w:rsidRPr="0066151D">
        <w:rPr>
          <w:rFonts w:ascii="GHEA Grapalat" w:hAnsi="GHEA Grapalat" w:cs="Sylfaen"/>
          <w:b/>
          <w:iCs/>
          <w:u w:val="single"/>
          <w:lang w:val="de-DE"/>
        </w:rPr>
        <w:t xml:space="preserve"> </w:t>
      </w:r>
      <w:proofErr w:type="spellStart"/>
      <w:r w:rsidRPr="0066151D">
        <w:rPr>
          <w:rFonts w:ascii="GHEA Grapalat" w:hAnsi="GHEA Grapalat" w:cs="Sylfaen"/>
          <w:b/>
          <w:iCs/>
          <w:u w:val="single"/>
          <w:lang w:val="de-DE"/>
        </w:rPr>
        <w:t>դատարանի</w:t>
      </w:r>
      <w:proofErr w:type="spellEnd"/>
      <w:r w:rsidRPr="0066151D">
        <w:rPr>
          <w:rFonts w:ascii="GHEA Grapalat" w:hAnsi="GHEA Grapalat" w:cs="Sylfaen"/>
          <w:b/>
          <w:iCs/>
          <w:u w:val="single"/>
          <w:lang w:val="de-DE"/>
        </w:rPr>
        <w:t xml:space="preserve"> </w:t>
      </w:r>
      <w:proofErr w:type="spellStart"/>
      <w:r w:rsidRPr="0066151D">
        <w:rPr>
          <w:rFonts w:ascii="GHEA Grapalat" w:hAnsi="GHEA Grapalat" w:cs="Sylfaen"/>
          <w:b/>
          <w:iCs/>
          <w:u w:val="single"/>
          <w:lang w:val="de-DE"/>
        </w:rPr>
        <w:t>պատճառաբանությունները</w:t>
      </w:r>
      <w:proofErr w:type="spellEnd"/>
      <w:r w:rsidRPr="0066151D">
        <w:rPr>
          <w:rFonts w:ascii="GHEA Grapalat" w:hAnsi="GHEA Grapalat" w:cs="Sylfaen"/>
          <w:b/>
          <w:iCs/>
          <w:u w:val="single"/>
          <w:lang w:val="de-DE"/>
        </w:rPr>
        <w:t xml:space="preserve"> և </w:t>
      </w:r>
      <w:proofErr w:type="spellStart"/>
      <w:r w:rsidRPr="0066151D">
        <w:rPr>
          <w:rFonts w:ascii="GHEA Grapalat" w:hAnsi="GHEA Grapalat" w:cs="Sylfaen"/>
          <w:b/>
          <w:iCs/>
          <w:u w:val="single"/>
          <w:lang w:val="de-DE"/>
        </w:rPr>
        <w:t>եզրահանգումները</w:t>
      </w:r>
      <w:proofErr w:type="spellEnd"/>
      <w:r w:rsidRPr="0066151D">
        <w:rPr>
          <w:rFonts w:ascii="GHEA Grapalat" w:hAnsi="GHEA Grapalat" w:cs="Sylfaen"/>
          <w:b/>
          <w:iCs/>
          <w:u w:val="single"/>
          <w:lang w:val="de-DE"/>
        </w:rPr>
        <w:t xml:space="preserve"> </w:t>
      </w:r>
      <w:proofErr w:type="spellStart"/>
      <w:r w:rsidRPr="0066151D">
        <w:rPr>
          <w:rFonts w:ascii="GHEA Grapalat" w:hAnsi="GHEA Grapalat" w:cs="Sylfaen"/>
          <w:b/>
          <w:iCs/>
          <w:u w:val="single"/>
          <w:lang w:val="de-DE"/>
        </w:rPr>
        <w:t>դատական</w:t>
      </w:r>
      <w:proofErr w:type="spellEnd"/>
      <w:r w:rsidRPr="0066151D">
        <w:rPr>
          <w:rFonts w:ascii="GHEA Grapalat" w:hAnsi="GHEA Grapalat" w:cs="Sylfaen"/>
          <w:b/>
          <w:iCs/>
          <w:u w:val="single"/>
          <w:lang w:val="de-DE"/>
        </w:rPr>
        <w:t xml:space="preserve"> </w:t>
      </w:r>
      <w:proofErr w:type="spellStart"/>
      <w:r w:rsidRPr="0066151D">
        <w:rPr>
          <w:rFonts w:ascii="GHEA Grapalat" w:hAnsi="GHEA Grapalat" w:cs="Sylfaen"/>
          <w:b/>
          <w:iCs/>
          <w:u w:val="single"/>
          <w:lang w:val="de-DE"/>
        </w:rPr>
        <w:t>ծախսերի</w:t>
      </w:r>
      <w:proofErr w:type="spellEnd"/>
      <w:r w:rsidRPr="0066151D">
        <w:rPr>
          <w:rFonts w:ascii="GHEA Grapalat" w:hAnsi="GHEA Grapalat" w:cs="Sylfaen"/>
          <w:b/>
          <w:iCs/>
          <w:u w:val="single"/>
          <w:lang w:val="de-DE"/>
        </w:rPr>
        <w:t xml:space="preserve"> </w:t>
      </w:r>
      <w:proofErr w:type="spellStart"/>
      <w:r w:rsidRPr="0066151D">
        <w:rPr>
          <w:rFonts w:ascii="GHEA Grapalat" w:hAnsi="GHEA Grapalat" w:cs="Sylfaen"/>
          <w:b/>
          <w:iCs/>
          <w:u w:val="single"/>
          <w:lang w:val="de-DE"/>
        </w:rPr>
        <w:t>բաշխման</w:t>
      </w:r>
      <w:proofErr w:type="spellEnd"/>
      <w:r w:rsidRPr="0066151D">
        <w:rPr>
          <w:rFonts w:ascii="GHEA Grapalat" w:hAnsi="GHEA Grapalat" w:cs="Sylfaen"/>
          <w:b/>
          <w:iCs/>
          <w:u w:val="single"/>
          <w:lang w:val="de-DE"/>
        </w:rPr>
        <w:t xml:space="preserve"> </w:t>
      </w:r>
      <w:proofErr w:type="spellStart"/>
      <w:r w:rsidRPr="0066151D">
        <w:rPr>
          <w:rFonts w:ascii="GHEA Grapalat" w:hAnsi="GHEA Grapalat" w:cs="Sylfaen"/>
          <w:b/>
          <w:iCs/>
          <w:u w:val="single"/>
          <w:lang w:val="de-DE"/>
        </w:rPr>
        <w:t>վերաբերյալ</w:t>
      </w:r>
      <w:proofErr w:type="spellEnd"/>
    </w:p>
    <w:p w14:paraId="5BFA2E2B" w14:textId="77777777" w:rsidR="005E0FF9" w:rsidRPr="0066151D" w:rsidRDefault="005E0FF9" w:rsidP="00A76AF6">
      <w:pPr>
        <w:spacing w:line="274" w:lineRule="auto"/>
        <w:ind w:right="2" w:firstLine="567"/>
        <w:jc w:val="both"/>
        <w:rPr>
          <w:rFonts w:ascii="GHEA Grapalat" w:hAnsi="GHEA Grapalat"/>
          <w:color w:val="262626"/>
          <w:lang w:val="hy-AM" w:eastAsia="en-US"/>
        </w:rPr>
      </w:pPr>
      <w:r w:rsidRPr="0066151D">
        <w:rPr>
          <w:rFonts w:ascii="GHEA Grapalat" w:hAnsi="GHEA Grapalat"/>
          <w:color w:val="262626"/>
          <w:lang w:val="hy-AM" w:eastAsia="en-US"/>
        </w:rPr>
        <w:t>ՀՀ քաղաքացիական դատավարության օրենսգրքի 101-րդ հոդվածի 1-ին մասի համաձայն` դատական ծախսերը կազմված են պետական տուրքից և գործի քննության հետ կապված այլ ծախսերից:</w:t>
      </w:r>
    </w:p>
    <w:p w14:paraId="27CA21E8" w14:textId="77777777" w:rsidR="005E0FF9" w:rsidRPr="0066151D" w:rsidRDefault="005E0FF9" w:rsidP="00A76AF6">
      <w:pPr>
        <w:spacing w:line="274" w:lineRule="auto"/>
        <w:ind w:right="2" w:firstLine="567"/>
        <w:jc w:val="both"/>
        <w:rPr>
          <w:rFonts w:ascii="GHEA Grapalat" w:hAnsi="GHEA Grapalat"/>
          <w:color w:val="262626"/>
          <w:lang w:val="hy-AM" w:eastAsia="en-US"/>
        </w:rPr>
      </w:pPr>
      <w:r w:rsidRPr="0066151D">
        <w:rPr>
          <w:rFonts w:ascii="GHEA Grapalat" w:hAnsi="GHEA Grapalat"/>
          <w:color w:val="262626"/>
          <w:lang w:val="hy-AM" w:eastAsia="en-US"/>
        </w:rPr>
        <w:t>ՀՀ քաղաքացիական դատավարության օրենսգրքի 109-րդ հոդվածի 1-ին մասի համաձայն` դատական ծախսերը գործին մասնակցող անձանց միջև բաշխվում են բավարարված հայցապահանջների չափին համամասնորեն:</w:t>
      </w:r>
    </w:p>
    <w:p w14:paraId="1083858B" w14:textId="3C3BB116" w:rsidR="005E0FF9" w:rsidRPr="0066151D" w:rsidRDefault="005E0FF9" w:rsidP="00A76AF6">
      <w:pPr>
        <w:spacing w:line="274" w:lineRule="auto"/>
        <w:ind w:right="2" w:firstLine="567"/>
        <w:jc w:val="both"/>
        <w:rPr>
          <w:rFonts w:ascii="GHEA Grapalat" w:hAnsi="GHEA Grapalat"/>
          <w:color w:val="262626"/>
          <w:lang w:val="hy-AM" w:eastAsia="en-US"/>
        </w:rPr>
      </w:pPr>
      <w:r w:rsidRPr="0066151D">
        <w:rPr>
          <w:rFonts w:ascii="GHEA Grapalat" w:hAnsi="GHEA Grapalat"/>
          <w:color w:val="262626"/>
          <w:lang w:val="hy-AM" w:eastAsia="en-US"/>
        </w:rPr>
        <w:t xml:space="preserve">ՀՀ քաղաքացիական դատավարության օրենսգրքի 112-րդ հոդվածի 1-ին մասի համաձայն` </w:t>
      </w:r>
      <w:r w:rsidR="00214AEE" w:rsidRPr="0066151D">
        <w:rPr>
          <w:rFonts w:ascii="GHEA Grapalat" w:hAnsi="GHEA Grapalat"/>
          <w:color w:val="262626"/>
          <w:lang w:val="hy-AM" w:eastAsia="en-US"/>
        </w:rPr>
        <w:t>վ</w:t>
      </w:r>
      <w:r w:rsidRPr="0066151D">
        <w:rPr>
          <w:rFonts w:ascii="GHEA Grapalat" w:hAnsi="GHEA Grapalat"/>
          <w:color w:val="262626"/>
          <w:lang w:val="hy-AM" w:eastAsia="en-US"/>
        </w:rPr>
        <w:t>երաքննիչ կամ Վճռաբեկ դատարան բողոք բերելու և բողոքի քննության հետ կապված դատական ծախսերը գործին մասնակցող անձանց միջև բաշխվում են նույն գլխի [ՀՀ քաղաքացիական դատավարության օրենսգրքի 10-րդ գլուխ] կանոններին համապատասխան:</w:t>
      </w:r>
    </w:p>
    <w:p w14:paraId="5D467847" w14:textId="77777777" w:rsidR="004D7BFA" w:rsidRPr="0066151D" w:rsidRDefault="004D7BFA" w:rsidP="00A76AF6">
      <w:pPr>
        <w:spacing w:line="274" w:lineRule="auto"/>
        <w:ind w:right="2" w:firstLine="567"/>
        <w:jc w:val="both"/>
        <w:rPr>
          <w:rFonts w:ascii="GHEA Grapalat" w:hAnsi="GHEA Grapalat"/>
          <w:color w:val="262626"/>
          <w:lang w:val="af-ZA" w:eastAsia="en-US"/>
        </w:rPr>
      </w:pPr>
      <w:r w:rsidRPr="0066151D">
        <w:rPr>
          <w:rFonts w:ascii="GHEA Grapalat" w:hAnsi="GHEA Grapalat"/>
          <w:color w:val="262626"/>
          <w:lang w:val="af-ZA" w:eastAsia="en-US"/>
        </w:rPr>
        <w:t xml:space="preserve">Մինչև 30.10.2021 թվականը գործող խմբագրությամբ </w:t>
      </w:r>
      <w:r w:rsidRPr="0066151D">
        <w:rPr>
          <w:rFonts w:ascii="GHEA Grapalat" w:hAnsi="GHEA Grapalat"/>
          <w:color w:val="262626"/>
          <w:lang w:val="hy-AM" w:eastAsia="en-US"/>
        </w:rPr>
        <w:t>«Պետական</w:t>
      </w:r>
      <w:r w:rsidRPr="0066151D">
        <w:rPr>
          <w:rFonts w:ascii="Calibri" w:hAnsi="Calibri" w:cs="Calibri"/>
          <w:color w:val="262626"/>
          <w:lang w:val="hy-AM" w:eastAsia="en-US"/>
        </w:rPr>
        <w:t> </w:t>
      </w:r>
      <w:r w:rsidRPr="0066151D">
        <w:rPr>
          <w:rFonts w:ascii="GHEA Grapalat" w:hAnsi="GHEA Grapalat"/>
          <w:color w:val="262626"/>
          <w:lang w:val="hy-AM" w:eastAsia="en-US"/>
        </w:rPr>
        <w:t>տուրքի</w:t>
      </w:r>
      <w:r w:rsidRPr="0066151D">
        <w:rPr>
          <w:rFonts w:ascii="Calibri" w:hAnsi="Calibri" w:cs="Calibri"/>
          <w:color w:val="262626"/>
          <w:lang w:val="hy-AM" w:eastAsia="en-US"/>
        </w:rPr>
        <w:t> </w:t>
      </w:r>
      <w:r w:rsidRPr="0066151D">
        <w:rPr>
          <w:rFonts w:ascii="GHEA Grapalat" w:hAnsi="GHEA Grapalat"/>
          <w:color w:val="262626"/>
          <w:lang w:val="hy-AM" w:eastAsia="en-US"/>
        </w:rPr>
        <w:t>մասին»</w:t>
      </w:r>
      <w:r w:rsidRPr="0066151D">
        <w:rPr>
          <w:rFonts w:ascii="GHEA Grapalat" w:hAnsi="GHEA Grapalat"/>
          <w:color w:val="262626"/>
          <w:lang w:val="af-ZA" w:eastAsia="en-US"/>
        </w:rPr>
        <w:t xml:space="preserve"> ՀՀ օրենքի 9-րդ հոդվածի 7-րդ կետի «բ» ենթակետի բովանդակությունից բխում է, որ </w:t>
      </w:r>
      <w:r w:rsidRPr="0066151D">
        <w:rPr>
          <w:rFonts w:ascii="GHEA Grapalat" w:hAnsi="GHEA Grapalat"/>
          <w:color w:val="262626"/>
          <w:lang w:val="hy-AM" w:eastAsia="en-US"/>
        </w:rPr>
        <w:t xml:space="preserve">վերաքննիչ </w:t>
      </w:r>
      <w:r w:rsidRPr="0066151D">
        <w:rPr>
          <w:rFonts w:ascii="GHEA Grapalat" w:hAnsi="GHEA Grapalat"/>
          <w:color w:val="262626"/>
          <w:lang w:val="af-ZA" w:eastAsia="en-US"/>
        </w:rPr>
        <w:t>դատարանի դատական ակտերի դեմ վճռաբեկ բողոքների համար պետական տուրքը գանձվում է հետևյալ դրույքաչափերով` ոչ դրամական պահանջի գործերով` բազային տուրքի քսանապատիկի չափով:</w:t>
      </w:r>
    </w:p>
    <w:p w14:paraId="33BCB0D1" w14:textId="77777777" w:rsidR="00F12CAA" w:rsidRPr="0066151D" w:rsidRDefault="00F12CAA" w:rsidP="00A76AF6">
      <w:pPr>
        <w:spacing w:line="274" w:lineRule="auto"/>
        <w:ind w:right="2" w:firstLine="567"/>
        <w:jc w:val="both"/>
        <w:rPr>
          <w:rFonts w:ascii="GHEA Grapalat" w:hAnsi="GHEA Grapalat"/>
          <w:color w:val="262626"/>
          <w:lang w:val="hy-AM" w:eastAsia="en-US"/>
        </w:rPr>
      </w:pPr>
      <w:r w:rsidRPr="0066151D">
        <w:rPr>
          <w:rFonts w:ascii="GHEA Grapalat" w:hAnsi="GHEA Grapalat"/>
          <w:color w:val="262626"/>
          <w:lang w:val="hy-AM" w:eastAsia="en-US"/>
        </w:rPr>
        <w:t xml:space="preserve">Նույն օրենքի 38-րդ հոդվածի «ա» կետի համաձայն՝ պետական տուրքը ենթակա է վերադարձման մասնակի կամ լրիվ, եթե պետական տուրքը վճարվել է ավելի, քան պահանջվում է գործող օրենսդրությամբ։ </w:t>
      </w:r>
    </w:p>
    <w:p w14:paraId="62A369ED" w14:textId="2B6A46BC" w:rsidR="00F12CAA" w:rsidRPr="0066151D" w:rsidRDefault="005E0FF9" w:rsidP="00A76AF6">
      <w:pPr>
        <w:spacing w:line="274" w:lineRule="auto"/>
        <w:ind w:right="2" w:firstLine="567"/>
        <w:jc w:val="both"/>
        <w:rPr>
          <w:rFonts w:ascii="GHEA Grapalat" w:hAnsi="GHEA Grapalat"/>
          <w:color w:val="262626"/>
          <w:lang w:val="hy-AM" w:eastAsia="en-US"/>
        </w:rPr>
      </w:pPr>
      <w:r w:rsidRPr="0066151D">
        <w:rPr>
          <w:rFonts w:ascii="GHEA Grapalat" w:hAnsi="GHEA Grapalat"/>
          <w:color w:val="262626"/>
          <w:lang w:val="hy-AM" w:eastAsia="en-US"/>
        </w:rPr>
        <w:t xml:space="preserve">Վճռաբեկ բողոքը բավարարելու` Վերաքննիչ դատարանի </w:t>
      </w:r>
      <w:r w:rsidRPr="0066151D">
        <w:rPr>
          <w:rFonts w:ascii="GHEA Grapalat" w:hAnsi="GHEA Grapalat"/>
          <w:lang w:val="hy-AM"/>
        </w:rPr>
        <w:t>07</w:t>
      </w:r>
      <w:r w:rsidRPr="0066151D">
        <w:rPr>
          <w:rFonts w:ascii="GHEA Grapalat" w:hAnsi="GHEA Grapalat"/>
          <w:lang w:val="de-DE"/>
        </w:rPr>
        <w:t>.</w:t>
      </w:r>
      <w:r w:rsidRPr="0066151D">
        <w:rPr>
          <w:rFonts w:ascii="GHEA Grapalat" w:hAnsi="GHEA Grapalat"/>
          <w:lang w:val="hy-AM"/>
        </w:rPr>
        <w:t>11</w:t>
      </w:r>
      <w:r w:rsidRPr="0066151D">
        <w:rPr>
          <w:rFonts w:ascii="GHEA Grapalat" w:hAnsi="GHEA Grapalat"/>
          <w:lang w:val="de-DE"/>
        </w:rPr>
        <w:t>.2022</w:t>
      </w:r>
      <w:r w:rsidRPr="0066151D">
        <w:rPr>
          <w:rFonts w:ascii="GHEA Grapalat" w:hAnsi="GHEA Grapalat"/>
          <w:lang w:val="hy-AM"/>
        </w:rPr>
        <w:t xml:space="preserve"> </w:t>
      </w:r>
      <w:r w:rsidRPr="0066151D">
        <w:rPr>
          <w:rFonts w:ascii="GHEA Grapalat" w:hAnsi="GHEA Grapalat"/>
          <w:color w:val="262626"/>
          <w:lang w:val="hy-AM" w:eastAsia="en-US"/>
        </w:rPr>
        <w:t xml:space="preserve">թվականի որոշումը բեկանելու և Դատարանի </w:t>
      </w:r>
      <w:r w:rsidRPr="0066151D">
        <w:rPr>
          <w:rFonts w:ascii="GHEA Grapalat" w:hAnsi="GHEA Grapalat" w:cs="Sylfaen"/>
          <w:lang w:val="hy-AM"/>
        </w:rPr>
        <w:t xml:space="preserve">01.06.2022 </w:t>
      </w:r>
      <w:r w:rsidRPr="0066151D">
        <w:rPr>
          <w:rFonts w:ascii="GHEA Grapalat" w:hAnsi="GHEA Grapalat"/>
          <w:color w:val="262626"/>
          <w:lang w:val="hy-AM" w:eastAsia="en-US"/>
        </w:rPr>
        <w:t>թվականի վճռին ամբողջությամբ օրինական ուժ տալու պայմաններում անդրադառնալով Վերաքննիչ և Վճռաբեկ դատարաններում պետական տուրք բռնագանձելու հարցին՝ Վճռաբեկ դատարանն անհրաժեշտ է համարում նշել</w:t>
      </w:r>
      <w:r w:rsidR="00CE024D" w:rsidRPr="0066151D">
        <w:rPr>
          <w:rFonts w:ascii="GHEA Grapalat" w:hAnsi="GHEA Grapalat"/>
          <w:color w:val="262626"/>
          <w:lang w:val="hy-AM" w:eastAsia="en-US"/>
        </w:rPr>
        <w:t xml:space="preserve"> հետևյալը</w:t>
      </w:r>
      <w:r w:rsidR="00F12CAA" w:rsidRPr="0066151D">
        <w:rPr>
          <w:rFonts w:ascii="GHEA Grapalat" w:hAnsi="GHEA Grapalat"/>
          <w:color w:val="262626"/>
          <w:lang w:val="hy-AM" w:eastAsia="en-US"/>
        </w:rPr>
        <w:t>.</w:t>
      </w:r>
    </w:p>
    <w:p w14:paraId="20A6EB2F" w14:textId="2CB036E9" w:rsidR="005E0FF9" w:rsidRPr="0066151D" w:rsidRDefault="005E0FF9" w:rsidP="00A76AF6">
      <w:pPr>
        <w:spacing w:line="274" w:lineRule="auto"/>
        <w:ind w:right="2" w:firstLine="567"/>
        <w:jc w:val="both"/>
        <w:rPr>
          <w:rFonts w:ascii="GHEA Grapalat" w:hAnsi="GHEA Grapalat"/>
          <w:color w:val="262626"/>
          <w:lang w:val="hy-AM" w:eastAsia="en-US"/>
        </w:rPr>
      </w:pPr>
      <w:r w:rsidRPr="0066151D">
        <w:rPr>
          <w:rFonts w:ascii="GHEA Grapalat" w:hAnsi="GHEA Grapalat"/>
          <w:color w:val="262626"/>
          <w:lang w:val="hy-AM" w:eastAsia="en-US"/>
        </w:rPr>
        <w:t xml:space="preserve">Վերաքննիչ դատարանում դատական ծախսերի բաշխման հարցը պետք է համարել լուծված՝ նկատի ունենալով, որ Էդուարդ Ջզմեչյանի կողմից վերաքննիչ բողոքի համար պետական տուրքի գումարը վճարված է: </w:t>
      </w:r>
    </w:p>
    <w:p w14:paraId="7F374795" w14:textId="7479F7A4" w:rsidR="00F12CAA" w:rsidRPr="0066151D" w:rsidRDefault="00F12CAA" w:rsidP="00A76AF6">
      <w:pPr>
        <w:spacing w:line="274" w:lineRule="auto"/>
        <w:ind w:right="2" w:firstLine="567"/>
        <w:jc w:val="both"/>
        <w:rPr>
          <w:rFonts w:ascii="GHEA Grapalat" w:hAnsi="GHEA Grapalat"/>
          <w:color w:val="262626"/>
          <w:lang w:val="hy-AM" w:eastAsia="en-US"/>
        </w:rPr>
      </w:pPr>
      <w:r w:rsidRPr="0066151D">
        <w:rPr>
          <w:rFonts w:ascii="GHEA Grapalat" w:hAnsi="GHEA Grapalat"/>
          <w:color w:val="262626"/>
          <w:lang w:val="hy-AM" w:eastAsia="en-US"/>
        </w:rPr>
        <w:t>Համայնքի կողմից վճռաբեկ բողոքի համար նախապես որպես պետական տուրքի գումար վճարվել է 30</w:t>
      </w:r>
      <w:r w:rsidRPr="0066151D">
        <w:rPr>
          <w:rFonts w:ascii="Cambria Math" w:hAnsi="Cambria Math" w:cs="Cambria Math"/>
          <w:color w:val="262626"/>
          <w:lang w:val="hy-AM" w:eastAsia="en-US"/>
        </w:rPr>
        <w:t>․</w:t>
      </w:r>
      <w:r w:rsidRPr="0066151D">
        <w:rPr>
          <w:rFonts w:ascii="GHEA Grapalat" w:hAnsi="GHEA Grapalat"/>
          <w:color w:val="262626"/>
          <w:lang w:val="hy-AM" w:eastAsia="en-US"/>
        </w:rPr>
        <w:t>000 ՀՀ դրամ, մինչդեռ վճարման էր ենթակա 20</w:t>
      </w:r>
      <w:r w:rsidRPr="0066151D">
        <w:rPr>
          <w:rFonts w:ascii="Cambria Math" w:hAnsi="Cambria Math" w:cs="Cambria Math"/>
          <w:color w:val="262626"/>
          <w:lang w:val="hy-AM" w:eastAsia="en-US"/>
        </w:rPr>
        <w:t>․</w:t>
      </w:r>
      <w:r w:rsidRPr="0066151D">
        <w:rPr>
          <w:rFonts w:ascii="GHEA Grapalat" w:hAnsi="GHEA Grapalat"/>
          <w:color w:val="262626"/>
          <w:lang w:val="hy-AM" w:eastAsia="en-US"/>
        </w:rPr>
        <w:t xml:space="preserve">000 ՀՀ դրամ: Նման պայմաններում Էդուարդ Ջզմեչյանից հօգուտ Համայնքի պետք է բռնագանձել 20.000 ՀՀ դրամ՝ որպես վճռաբեկ բողոքի համար </w:t>
      </w:r>
      <w:r w:rsidR="00163363" w:rsidRPr="0066151D">
        <w:rPr>
          <w:rFonts w:ascii="GHEA Grapalat" w:hAnsi="GHEA Grapalat"/>
          <w:color w:val="262626"/>
          <w:lang w:val="hy-AM" w:eastAsia="en-US"/>
        </w:rPr>
        <w:t xml:space="preserve">վճարման ենթակա և </w:t>
      </w:r>
      <w:r w:rsidRPr="0066151D">
        <w:rPr>
          <w:rFonts w:ascii="GHEA Grapalat" w:hAnsi="GHEA Grapalat"/>
          <w:color w:val="262626"/>
          <w:lang w:val="hy-AM" w:eastAsia="en-US"/>
        </w:rPr>
        <w:t>նախապես վճարված պետական տուրքի գումար:</w:t>
      </w:r>
    </w:p>
    <w:p w14:paraId="60A4C63B" w14:textId="4049F01B" w:rsidR="00F12CAA" w:rsidRPr="0066151D" w:rsidRDefault="00163363" w:rsidP="00A76AF6">
      <w:pPr>
        <w:spacing w:line="274" w:lineRule="auto"/>
        <w:ind w:right="2" w:firstLine="567"/>
        <w:jc w:val="both"/>
        <w:rPr>
          <w:rFonts w:ascii="GHEA Grapalat" w:hAnsi="GHEA Grapalat"/>
          <w:color w:val="262626"/>
          <w:lang w:val="hy-AM" w:eastAsia="en-US"/>
        </w:rPr>
      </w:pPr>
      <w:r w:rsidRPr="0066151D">
        <w:rPr>
          <w:rFonts w:ascii="GHEA Grapalat" w:hAnsi="GHEA Grapalat"/>
          <w:color w:val="262626"/>
          <w:lang w:val="hy-AM" w:eastAsia="en-US"/>
        </w:rPr>
        <w:lastRenderedPageBreak/>
        <w:t>Միևնույն ժամանակ</w:t>
      </w:r>
      <w:r w:rsidR="00F12CAA" w:rsidRPr="0066151D">
        <w:rPr>
          <w:rFonts w:ascii="GHEA Grapalat" w:hAnsi="GHEA Grapalat"/>
          <w:color w:val="262626"/>
          <w:lang w:val="hy-AM" w:eastAsia="en-US"/>
        </w:rPr>
        <w:t xml:space="preserve"> Վճռաբեկ դատարանը գտնում է, որ «Պետական տուրքի մասին» ՀՀ օրենքի 38-րդ հոդվածի «ա» կետի հիմքով ավել վճարված 1</w:t>
      </w:r>
      <w:r w:rsidRPr="0066151D">
        <w:rPr>
          <w:rFonts w:ascii="GHEA Grapalat" w:hAnsi="GHEA Grapalat"/>
          <w:color w:val="262626"/>
          <w:lang w:val="hy-AM" w:eastAsia="en-US"/>
        </w:rPr>
        <w:t>0</w:t>
      </w:r>
      <w:r w:rsidR="00F12CAA" w:rsidRPr="0066151D">
        <w:rPr>
          <w:rFonts w:ascii="Cambria Math" w:hAnsi="Cambria Math" w:cs="Cambria Math"/>
          <w:color w:val="262626"/>
          <w:lang w:val="hy-AM" w:eastAsia="en-US"/>
        </w:rPr>
        <w:t>․</w:t>
      </w:r>
      <w:r w:rsidRPr="0066151D">
        <w:rPr>
          <w:rFonts w:ascii="GHEA Grapalat" w:hAnsi="GHEA Grapalat"/>
          <w:color w:val="262626"/>
          <w:lang w:val="hy-AM" w:eastAsia="en-US"/>
        </w:rPr>
        <w:t>0</w:t>
      </w:r>
      <w:r w:rsidR="00F12CAA" w:rsidRPr="0066151D">
        <w:rPr>
          <w:rFonts w:ascii="GHEA Grapalat" w:hAnsi="GHEA Grapalat"/>
          <w:color w:val="262626"/>
          <w:lang w:val="hy-AM" w:eastAsia="en-US"/>
        </w:rPr>
        <w:t xml:space="preserve">00 ՀՀ դրամը ենթակա է վերադարձման </w:t>
      </w:r>
      <w:r w:rsidRPr="0066151D">
        <w:rPr>
          <w:rFonts w:ascii="GHEA Grapalat" w:hAnsi="GHEA Grapalat"/>
          <w:color w:val="262626"/>
          <w:lang w:val="hy-AM" w:eastAsia="en-US"/>
        </w:rPr>
        <w:t>Համայնքին</w:t>
      </w:r>
      <w:r w:rsidR="00F12CAA" w:rsidRPr="0066151D">
        <w:rPr>
          <w:rFonts w:ascii="GHEA Grapalat" w:hAnsi="GHEA Grapalat"/>
          <w:color w:val="262626"/>
          <w:lang w:val="hy-AM" w:eastAsia="en-US"/>
        </w:rPr>
        <w:t>։</w:t>
      </w:r>
    </w:p>
    <w:p w14:paraId="3E991AB4" w14:textId="6F8D02C3" w:rsidR="005E0FF9" w:rsidRPr="0066151D" w:rsidRDefault="005E0FF9" w:rsidP="00A76AF6">
      <w:pPr>
        <w:spacing w:line="274" w:lineRule="auto"/>
        <w:ind w:right="2" w:firstLine="567"/>
        <w:jc w:val="both"/>
        <w:rPr>
          <w:rFonts w:ascii="GHEA Grapalat" w:hAnsi="GHEA Grapalat"/>
          <w:color w:val="262626"/>
          <w:lang w:val="hy-AM" w:eastAsia="en-US"/>
        </w:rPr>
      </w:pPr>
      <w:r w:rsidRPr="0066151D">
        <w:rPr>
          <w:rFonts w:ascii="GHEA Grapalat" w:hAnsi="GHEA Grapalat"/>
          <w:color w:val="262626"/>
          <w:lang w:val="hy-AM" w:eastAsia="en-US"/>
        </w:rPr>
        <w:t>Նկատի ունենալով, որ պետական տուրքից բացի փաստաթղթերով հիմնավորված այլ դատական ծախսեր առկա չեն, Վճռաբեկ դատարանը դատական ծախսերի բաշխման հարցը համարում է լուծված:</w:t>
      </w:r>
    </w:p>
    <w:p w14:paraId="12A240D0" w14:textId="77777777" w:rsidR="005E0FF9" w:rsidRPr="0014069E" w:rsidRDefault="005E0FF9" w:rsidP="00A76AF6">
      <w:pPr>
        <w:pStyle w:val="NormalWeb"/>
        <w:shd w:val="clear" w:color="auto" w:fill="FFFFFF"/>
        <w:spacing w:before="0" w:beforeAutospacing="0" w:after="0" w:afterAutospacing="0" w:line="274" w:lineRule="auto"/>
        <w:ind w:firstLine="567"/>
        <w:jc w:val="both"/>
        <w:rPr>
          <w:rFonts w:ascii="GHEA Grapalat" w:hAnsi="GHEA Grapalat"/>
          <w:iCs/>
          <w:color w:val="262626"/>
          <w:sz w:val="20"/>
          <w:szCs w:val="20"/>
          <w:shd w:val="clear" w:color="auto" w:fill="FFFFFF"/>
          <w:lang w:val="hy-AM"/>
        </w:rPr>
      </w:pPr>
    </w:p>
    <w:p w14:paraId="759D21BC" w14:textId="77777777" w:rsidR="005E0FF9" w:rsidRPr="0066151D" w:rsidRDefault="005E0FF9" w:rsidP="00A76AF6">
      <w:pPr>
        <w:pStyle w:val="NormalWeb"/>
        <w:shd w:val="clear" w:color="auto" w:fill="FFFFFF"/>
        <w:spacing w:before="0" w:beforeAutospacing="0" w:after="0" w:afterAutospacing="0" w:line="274" w:lineRule="auto"/>
        <w:ind w:firstLine="567"/>
        <w:jc w:val="both"/>
        <w:rPr>
          <w:rFonts w:ascii="GHEA Grapalat" w:hAnsi="GHEA Grapalat"/>
          <w:iCs/>
          <w:color w:val="262626"/>
          <w:shd w:val="clear" w:color="auto" w:fill="FFFFFF"/>
          <w:lang w:val="hy-AM"/>
        </w:rPr>
      </w:pPr>
      <w:r w:rsidRPr="0066151D">
        <w:rPr>
          <w:rFonts w:ascii="GHEA Grapalat" w:hAnsi="GHEA Grapalat"/>
          <w:iCs/>
          <w:color w:val="262626"/>
          <w:shd w:val="clear" w:color="auto" w:fill="FFFFFF"/>
          <w:lang w:val="hy-AM"/>
        </w:rPr>
        <w:t>Ելնելով վերոգրյալից և ղեկավարվելով ՀՀ քաղաքացիական դատավարության օրենսգրքի 405-րդ, 406-րդ ու 408-րդ հոդվածներով՝ Վճռաբեկ դատարանը</w:t>
      </w:r>
    </w:p>
    <w:p w14:paraId="6C42C875" w14:textId="77777777" w:rsidR="005C5CE5" w:rsidRPr="0066151D" w:rsidRDefault="005C5CE5" w:rsidP="0066151D">
      <w:pPr>
        <w:widowControl w:val="0"/>
        <w:tabs>
          <w:tab w:val="left" w:pos="6170"/>
        </w:tabs>
        <w:spacing w:line="278" w:lineRule="auto"/>
        <w:ind w:right="49"/>
        <w:jc w:val="center"/>
        <w:rPr>
          <w:rFonts w:ascii="GHEA Grapalat" w:hAnsi="GHEA Grapalat" w:cs="Sylfaen"/>
          <w:b/>
          <w:iCs/>
          <w:noProof/>
          <w:lang w:val="hy-AM" w:eastAsia="ru-RU"/>
        </w:rPr>
      </w:pPr>
    </w:p>
    <w:p w14:paraId="66C4E723" w14:textId="6ABD9108" w:rsidR="00461686" w:rsidRPr="0066151D" w:rsidRDefault="00461686" w:rsidP="0066151D">
      <w:pPr>
        <w:widowControl w:val="0"/>
        <w:tabs>
          <w:tab w:val="left" w:pos="6170"/>
        </w:tabs>
        <w:spacing w:line="278" w:lineRule="auto"/>
        <w:ind w:right="49"/>
        <w:jc w:val="center"/>
        <w:rPr>
          <w:rFonts w:ascii="GHEA Grapalat" w:hAnsi="GHEA Grapalat" w:cs="Courier New"/>
          <w:b/>
          <w:iCs/>
          <w:noProof/>
          <w:sz w:val="28"/>
          <w:szCs w:val="28"/>
          <w:lang w:val="vi-VN" w:eastAsia="ru-RU"/>
        </w:rPr>
      </w:pPr>
      <w:bookmarkStart w:id="2" w:name="_Hlk173402523"/>
      <w:r w:rsidRPr="0066151D">
        <w:rPr>
          <w:rFonts w:ascii="GHEA Grapalat" w:hAnsi="GHEA Grapalat" w:cs="Sylfaen"/>
          <w:b/>
          <w:iCs/>
          <w:noProof/>
          <w:sz w:val="28"/>
          <w:szCs w:val="28"/>
          <w:lang w:val="hy-AM" w:eastAsia="ru-RU"/>
        </w:rPr>
        <w:t>Ո</w:t>
      </w:r>
      <w:r w:rsidRPr="0066151D">
        <w:rPr>
          <w:rFonts w:ascii="GHEA Grapalat" w:hAnsi="GHEA Grapalat" w:cs="Sylfaen"/>
          <w:b/>
          <w:iCs/>
          <w:noProof/>
          <w:sz w:val="28"/>
          <w:szCs w:val="28"/>
          <w:lang w:val="af-ZA" w:eastAsia="ru-RU"/>
        </w:rPr>
        <w:t xml:space="preserve"> </w:t>
      </w:r>
      <w:r w:rsidRPr="0066151D">
        <w:rPr>
          <w:rFonts w:ascii="GHEA Grapalat" w:hAnsi="GHEA Grapalat" w:cs="Sylfaen"/>
          <w:b/>
          <w:iCs/>
          <w:noProof/>
          <w:sz w:val="28"/>
          <w:szCs w:val="28"/>
          <w:lang w:val="hy-AM" w:eastAsia="ru-RU"/>
        </w:rPr>
        <w:t>Ր</w:t>
      </w:r>
      <w:r w:rsidRPr="0066151D">
        <w:rPr>
          <w:rFonts w:ascii="GHEA Grapalat" w:hAnsi="GHEA Grapalat" w:cs="Sylfaen"/>
          <w:b/>
          <w:iCs/>
          <w:noProof/>
          <w:sz w:val="28"/>
          <w:szCs w:val="28"/>
          <w:lang w:val="af-ZA" w:eastAsia="ru-RU"/>
        </w:rPr>
        <w:t xml:space="preserve"> </w:t>
      </w:r>
      <w:r w:rsidRPr="0066151D">
        <w:rPr>
          <w:rFonts w:ascii="GHEA Grapalat" w:hAnsi="GHEA Grapalat" w:cs="Sylfaen"/>
          <w:b/>
          <w:iCs/>
          <w:noProof/>
          <w:sz w:val="28"/>
          <w:szCs w:val="28"/>
          <w:lang w:val="hy-AM" w:eastAsia="ru-RU"/>
        </w:rPr>
        <w:t>Ո</w:t>
      </w:r>
      <w:r w:rsidRPr="0066151D">
        <w:rPr>
          <w:rFonts w:ascii="GHEA Grapalat" w:hAnsi="GHEA Grapalat" w:cs="Sylfaen"/>
          <w:b/>
          <w:iCs/>
          <w:noProof/>
          <w:sz w:val="28"/>
          <w:szCs w:val="28"/>
          <w:lang w:val="af-ZA" w:eastAsia="ru-RU"/>
        </w:rPr>
        <w:t xml:space="preserve"> </w:t>
      </w:r>
      <w:r w:rsidRPr="0066151D">
        <w:rPr>
          <w:rFonts w:ascii="GHEA Grapalat" w:hAnsi="GHEA Grapalat" w:cs="Sylfaen"/>
          <w:b/>
          <w:iCs/>
          <w:noProof/>
          <w:sz w:val="28"/>
          <w:szCs w:val="28"/>
          <w:lang w:val="hy-AM" w:eastAsia="ru-RU"/>
        </w:rPr>
        <w:t>Շ</w:t>
      </w:r>
      <w:r w:rsidRPr="0066151D">
        <w:rPr>
          <w:rFonts w:ascii="GHEA Grapalat" w:hAnsi="GHEA Grapalat" w:cs="Sylfaen"/>
          <w:b/>
          <w:iCs/>
          <w:noProof/>
          <w:sz w:val="28"/>
          <w:szCs w:val="28"/>
          <w:lang w:val="af-ZA" w:eastAsia="ru-RU"/>
        </w:rPr>
        <w:t xml:space="preserve"> </w:t>
      </w:r>
      <w:r w:rsidRPr="0066151D">
        <w:rPr>
          <w:rFonts w:ascii="GHEA Grapalat" w:hAnsi="GHEA Grapalat" w:cs="Sylfaen"/>
          <w:b/>
          <w:iCs/>
          <w:noProof/>
          <w:sz w:val="28"/>
          <w:szCs w:val="28"/>
          <w:lang w:val="hy-AM" w:eastAsia="ru-RU"/>
        </w:rPr>
        <w:t>Ե</w:t>
      </w:r>
      <w:r w:rsidRPr="0066151D">
        <w:rPr>
          <w:rFonts w:ascii="GHEA Grapalat" w:hAnsi="GHEA Grapalat" w:cs="Sylfaen"/>
          <w:b/>
          <w:iCs/>
          <w:noProof/>
          <w:sz w:val="28"/>
          <w:szCs w:val="28"/>
          <w:lang w:val="af-ZA" w:eastAsia="ru-RU"/>
        </w:rPr>
        <w:t xml:space="preserve"> </w:t>
      </w:r>
      <w:r w:rsidRPr="0066151D">
        <w:rPr>
          <w:rFonts w:ascii="GHEA Grapalat" w:hAnsi="GHEA Grapalat" w:cs="Sylfaen"/>
          <w:b/>
          <w:iCs/>
          <w:noProof/>
          <w:sz w:val="28"/>
          <w:szCs w:val="28"/>
          <w:lang w:val="hy-AM" w:eastAsia="ru-RU"/>
        </w:rPr>
        <w:t>Ց</w:t>
      </w:r>
    </w:p>
    <w:p w14:paraId="2AE419A9" w14:textId="77777777" w:rsidR="003E52E0" w:rsidRPr="0066151D" w:rsidRDefault="003E52E0" w:rsidP="0066151D">
      <w:pPr>
        <w:widowControl w:val="0"/>
        <w:tabs>
          <w:tab w:val="left" w:pos="851"/>
        </w:tabs>
        <w:spacing w:line="278" w:lineRule="auto"/>
        <w:ind w:firstLine="567"/>
        <w:jc w:val="both"/>
        <w:rPr>
          <w:rFonts w:ascii="GHEA Grapalat" w:hAnsi="GHEA Grapalat"/>
          <w:color w:val="000000"/>
          <w:sz w:val="20"/>
          <w:szCs w:val="20"/>
          <w:lang w:val="hy-AM"/>
        </w:rPr>
      </w:pPr>
    </w:p>
    <w:p w14:paraId="3A5AAFF2" w14:textId="2ED18A98" w:rsidR="005E0FF9" w:rsidRPr="0066151D" w:rsidRDefault="004C20FC" w:rsidP="0066151D">
      <w:pPr>
        <w:spacing w:line="278" w:lineRule="auto"/>
        <w:ind w:right="-15" w:firstLine="567"/>
        <w:jc w:val="both"/>
        <w:rPr>
          <w:rFonts w:ascii="GHEA Grapalat" w:hAnsi="GHEA Grapalat" w:cs="Sylfaen"/>
          <w:noProof/>
          <w:lang w:val="hy-AM" w:eastAsia="ru-RU"/>
        </w:rPr>
      </w:pPr>
      <w:r w:rsidRPr="0066151D">
        <w:rPr>
          <w:rFonts w:ascii="GHEA Grapalat" w:hAnsi="GHEA Grapalat" w:cs="Sylfaen"/>
          <w:color w:val="0D0D0D"/>
          <w:lang w:val="hy-AM"/>
        </w:rPr>
        <w:t xml:space="preserve">1. </w:t>
      </w:r>
      <w:r w:rsidR="003E52E0" w:rsidRPr="0066151D">
        <w:rPr>
          <w:rFonts w:ascii="GHEA Grapalat" w:hAnsi="GHEA Grapalat" w:cs="Sylfaen"/>
          <w:color w:val="0D0D0D"/>
          <w:lang w:val="hy-AM"/>
        </w:rPr>
        <w:t>Վճռաբեկ</w:t>
      </w:r>
      <w:r w:rsidR="003E52E0" w:rsidRPr="0066151D">
        <w:rPr>
          <w:rFonts w:ascii="GHEA Grapalat" w:hAnsi="GHEA Grapalat"/>
          <w:color w:val="0D0D0D"/>
          <w:lang w:val="hy-AM"/>
        </w:rPr>
        <w:t xml:space="preserve"> </w:t>
      </w:r>
      <w:r w:rsidR="003E52E0" w:rsidRPr="0066151D">
        <w:rPr>
          <w:rFonts w:ascii="GHEA Grapalat" w:hAnsi="GHEA Grapalat" w:cs="Sylfaen"/>
          <w:color w:val="0D0D0D"/>
          <w:lang w:val="hy-AM"/>
        </w:rPr>
        <w:t>բողոքը</w:t>
      </w:r>
      <w:r w:rsidR="003E52E0" w:rsidRPr="0066151D">
        <w:rPr>
          <w:rFonts w:ascii="GHEA Grapalat" w:hAnsi="GHEA Grapalat"/>
          <w:color w:val="0D0D0D"/>
          <w:lang w:val="hy-AM"/>
        </w:rPr>
        <w:t xml:space="preserve"> </w:t>
      </w:r>
      <w:r w:rsidR="002C159C" w:rsidRPr="0066151D">
        <w:rPr>
          <w:rFonts w:ascii="GHEA Grapalat" w:hAnsi="GHEA Grapalat" w:cs="Sylfaen"/>
          <w:color w:val="0D0D0D"/>
          <w:lang w:val="hy-AM"/>
        </w:rPr>
        <w:t>բավարարել</w:t>
      </w:r>
      <w:r w:rsidR="003E52E0" w:rsidRPr="0066151D">
        <w:rPr>
          <w:rFonts w:ascii="GHEA Grapalat" w:hAnsi="GHEA Grapalat" w:cs="Sylfaen"/>
          <w:color w:val="0D0D0D"/>
          <w:lang w:val="hy-AM"/>
        </w:rPr>
        <w:t>:</w:t>
      </w:r>
      <w:r w:rsidR="003E52E0" w:rsidRPr="0066151D">
        <w:rPr>
          <w:rFonts w:ascii="GHEA Grapalat" w:hAnsi="GHEA Grapalat"/>
          <w:color w:val="0D0D0D"/>
          <w:lang w:val="de-DE"/>
        </w:rPr>
        <w:t xml:space="preserve"> </w:t>
      </w:r>
      <w:r w:rsidR="0012714E" w:rsidRPr="0066151D">
        <w:rPr>
          <w:rFonts w:ascii="GHEA Grapalat" w:hAnsi="GHEA Grapalat" w:cs="Sylfaen"/>
          <w:noProof/>
          <w:lang w:val="hy-AM" w:eastAsia="ru-RU"/>
        </w:rPr>
        <w:t xml:space="preserve">ՀՀ վերաքննիչ քաղաքացիական դատարանի </w:t>
      </w:r>
      <w:r w:rsidR="005E0FF9" w:rsidRPr="0066151D">
        <w:rPr>
          <w:rFonts w:ascii="GHEA Grapalat" w:hAnsi="GHEA Grapalat" w:cs="Sylfaen"/>
          <w:lang w:val="hy-AM"/>
        </w:rPr>
        <w:t>07</w:t>
      </w:r>
      <w:r w:rsidR="0012714E" w:rsidRPr="0066151D">
        <w:rPr>
          <w:rFonts w:ascii="GHEA Grapalat" w:hAnsi="GHEA Grapalat" w:cs="Sylfaen"/>
          <w:lang w:val="hy-AM"/>
        </w:rPr>
        <w:t>.</w:t>
      </w:r>
      <w:r w:rsidR="005E0FF9" w:rsidRPr="0066151D">
        <w:rPr>
          <w:rFonts w:ascii="GHEA Grapalat" w:hAnsi="GHEA Grapalat" w:cs="Sylfaen"/>
          <w:lang w:val="hy-AM"/>
        </w:rPr>
        <w:t>11</w:t>
      </w:r>
      <w:r w:rsidR="0012714E" w:rsidRPr="0066151D">
        <w:rPr>
          <w:rFonts w:ascii="GHEA Grapalat" w:hAnsi="GHEA Grapalat" w:cs="Sylfaen"/>
          <w:lang w:val="hy-AM"/>
        </w:rPr>
        <w:t xml:space="preserve">.2022 թվականի </w:t>
      </w:r>
      <w:r w:rsidR="0012714E" w:rsidRPr="0066151D">
        <w:rPr>
          <w:rFonts w:ascii="GHEA Grapalat" w:hAnsi="GHEA Grapalat" w:cs="Sylfaen"/>
          <w:noProof/>
          <w:lang w:val="hy-AM" w:eastAsia="ru-RU"/>
        </w:rPr>
        <w:t xml:space="preserve">որոշումը </w:t>
      </w:r>
      <w:r w:rsidR="0012714E" w:rsidRPr="0066151D">
        <w:rPr>
          <w:rFonts w:ascii="GHEA Grapalat" w:eastAsia="Times New Roman" w:hAnsi="GHEA Grapalat"/>
          <w:noProof/>
          <w:lang w:val="hy-AM" w:eastAsia="ru-RU"/>
        </w:rPr>
        <w:t xml:space="preserve">բեկանել և </w:t>
      </w:r>
      <w:r w:rsidR="005E0FF9" w:rsidRPr="0066151D">
        <w:rPr>
          <w:rFonts w:ascii="GHEA Grapalat" w:hAnsi="GHEA Grapalat" w:cs="Sylfaen"/>
          <w:lang w:val="hy-AM"/>
        </w:rPr>
        <w:t xml:space="preserve">օրինական ուժ տալ Երևան քաղաքի </w:t>
      </w:r>
      <w:r w:rsidR="00090C68" w:rsidRPr="0066151D">
        <w:rPr>
          <w:rFonts w:ascii="GHEA Grapalat" w:hAnsi="GHEA Grapalat" w:cs="Sylfaen"/>
          <w:lang w:val="hy-AM"/>
        </w:rPr>
        <w:t xml:space="preserve">առաջին ատյանի </w:t>
      </w:r>
      <w:r w:rsidR="005E0FF9" w:rsidRPr="0066151D">
        <w:rPr>
          <w:rFonts w:ascii="GHEA Grapalat" w:hAnsi="GHEA Grapalat" w:cs="Sylfaen"/>
          <w:lang w:val="hy-AM"/>
        </w:rPr>
        <w:t xml:space="preserve">ընդհանուր իրավասության դատարանի </w:t>
      </w:r>
      <w:r w:rsidR="004D7BFA" w:rsidRPr="0066151D">
        <w:rPr>
          <w:rFonts w:ascii="GHEA Grapalat" w:hAnsi="GHEA Grapalat" w:cs="Sylfaen"/>
          <w:lang w:val="hy-AM"/>
        </w:rPr>
        <w:t xml:space="preserve">01.06.2022 </w:t>
      </w:r>
      <w:r w:rsidR="004D7BFA" w:rsidRPr="0066151D">
        <w:rPr>
          <w:rFonts w:ascii="GHEA Grapalat" w:hAnsi="GHEA Grapalat"/>
          <w:color w:val="262626"/>
          <w:lang w:val="hy-AM" w:eastAsia="en-US"/>
        </w:rPr>
        <w:t>թվականի վճռին</w:t>
      </w:r>
      <w:r w:rsidR="005E0FF9" w:rsidRPr="0066151D">
        <w:rPr>
          <w:rFonts w:ascii="GHEA Grapalat" w:hAnsi="GHEA Grapalat" w:cs="Sylfaen"/>
          <w:lang w:val="hy-AM"/>
        </w:rPr>
        <w:t>։</w:t>
      </w:r>
    </w:p>
    <w:p w14:paraId="193EAB3E" w14:textId="01E08D98" w:rsidR="004C20FC" w:rsidRDefault="004C20FC" w:rsidP="0066151D">
      <w:pPr>
        <w:spacing w:line="278" w:lineRule="auto"/>
        <w:ind w:right="-15" w:firstLine="567"/>
        <w:jc w:val="both"/>
        <w:rPr>
          <w:rFonts w:ascii="GHEA Grapalat" w:hAnsi="GHEA Grapalat"/>
          <w:color w:val="262626"/>
          <w:lang w:val="hy-AM" w:eastAsia="en-US"/>
        </w:rPr>
      </w:pPr>
      <w:r w:rsidRPr="0066151D">
        <w:rPr>
          <w:rFonts w:ascii="GHEA Grapalat" w:hAnsi="GHEA Grapalat"/>
          <w:color w:val="262626"/>
          <w:lang w:val="hy-AM" w:eastAsia="en-US"/>
        </w:rPr>
        <w:t xml:space="preserve">2. </w:t>
      </w:r>
      <w:r w:rsidR="005E0FF9" w:rsidRPr="0066151D">
        <w:rPr>
          <w:rFonts w:ascii="GHEA Grapalat" w:hAnsi="GHEA Grapalat"/>
          <w:color w:val="262626"/>
          <w:lang w:val="hy-AM" w:eastAsia="en-US"/>
        </w:rPr>
        <w:t xml:space="preserve">Էդուարդ Ջզմեչյանից </w:t>
      </w:r>
      <w:r w:rsidR="00635952" w:rsidRPr="0066151D">
        <w:rPr>
          <w:rFonts w:ascii="GHEA Grapalat" w:hAnsi="GHEA Grapalat"/>
          <w:color w:val="262626"/>
          <w:lang w:val="hy-AM" w:eastAsia="en-US"/>
        </w:rPr>
        <w:t xml:space="preserve">հօգուտ Երևան համայնքի բռնագանձել </w:t>
      </w:r>
      <w:r w:rsidR="00F17E12" w:rsidRPr="0066151D">
        <w:rPr>
          <w:rFonts w:ascii="GHEA Grapalat" w:hAnsi="GHEA Grapalat"/>
          <w:color w:val="262626"/>
          <w:lang w:val="hy-AM" w:eastAsia="en-US"/>
        </w:rPr>
        <w:t>2</w:t>
      </w:r>
      <w:r w:rsidR="00635952" w:rsidRPr="0066151D">
        <w:rPr>
          <w:rFonts w:ascii="GHEA Grapalat" w:hAnsi="GHEA Grapalat"/>
          <w:color w:val="262626"/>
          <w:lang w:val="hy-AM" w:eastAsia="en-US"/>
        </w:rPr>
        <w:t>0.000 ՀՀ դրամ՝ որպես վճռաբեկ բողոքի համար նախապես վճարված պետական տուրքի գումար։</w:t>
      </w:r>
      <w:bookmarkEnd w:id="2"/>
    </w:p>
    <w:p w14:paraId="1EA4BF3C" w14:textId="77777777" w:rsidR="0014069E" w:rsidRPr="0066151D" w:rsidRDefault="0014069E" w:rsidP="0066151D">
      <w:pPr>
        <w:spacing w:line="278" w:lineRule="auto"/>
        <w:ind w:right="-15" w:firstLine="567"/>
        <w:jc w:val="both"/>
        <w:rPr>
          <w:rFonts w:ascii="GHEA Grapalat" w:hAnsi="GHEA Grapalat" w:cs="Sylfaen"/>
          <w:noProof/>
          <w:lang w:val="hy-AM" w:eastAsia="ru-RU"/>
        </w:rPr>
      </w:pPr>
    </w:p>
    <w:p w14:paraId="5991331C" w14:textId="628968F2" w:rsidR="002C159C" w:rsidRPr="0066151D" w:rsidRDefault="004C20FC" w:rsidP="0066151D">
      <w:pPr>
        <w:spacing w:line="278" w:lineRule="auto"/>
        <w:ind w:right="-15" w:firstLine="567"/>
        <w:jc w:val="both"/>
        <w:rPr>
          <w:rFonts w:ascii="GHEA Grapalat" w:hAnsi="GHEA Grapalat" w:cs="Sylfaen"/>
          <w:noProof/>
          <w:lang w:val="hy-AM" w:eastAsia="ru-RU"/>
        </w:rPr>
      </w:pPr>
      <w:r w:rsidRPr="0066151D">
        <w:rPr>
          <w:rFonts w:ascii="GHEA Grapalat" w:hAnsi="GHEA Grapalat" w:cs="Sylfaen"/>
          <w:lang w:val="hy-AM"/>
        </w:rPr>
        <w:t xml:space="preserve">3. </w:t>
      </w:r>
      <w:r w:rsidR="00635952" w:rsidRPr="0066151D">
        <w:rPr>
          <w:rFonts w:ascii="GHEA Grapalat" w:hAnsi="GHEA Grapalat" w:cs="Sylfaen"/>
          <w:lang w:val="hy-AM"/>
        </w:rPr>
        <w:t>Այլ դատական ծախսերի հարցը համարել լուծված։</w:t>
      </w:r>
    </w:p>
    <w:p w14:paraId="3262A931" w14:textId="3836C6BD" w:rsidR="003E52E0" w:rsidRPr="0066151D" w:rsidRDefault="004C20FC" w:rsidP="0066151D">
      <w:pPr>
        <w:widowControl w:val="0"/>
        <w:tabs>
          <w:tab w:val="left" w:pos="9639"/>
        </w:tabs>
        <w:spacing w:line="278" w:lineRule="auto"/>
        <w:ind w:right="-1" w:firstLine="567"/>
        <w:jc w:val="both"/>
        <w:rPr>
          <w:rFonts w:ascii="GHEA Grapalat" w:hAnsi="GHEA Grapalat"/>
          <w:lang w:val="hy-AM"/>
        </w:rPr>
      </w:pPr>
      <w:r w:rsidRPr="0066151D">
        <w:rPr>
          <w:rFonts w:ascii="GHEA Grapalat" w:hAnsi="GHEA Grapalat" w:cs="Sylfaen"/>
          <w:lang w:val="hy-AM"/>
        </w:rPr>
        <w:t xml:space="preserve">4. </w:t>
      </w:r>
      <w:r w:rsidR="003E52E0" w:rsidRPr="0066151D">
        <w:rPr>
          <w:rFonts w:ascii="GHEA Grapalat" w:hAnsi="GHEA Grapalat" w:cs="Sylfaen"/>
          <w:lang w:val="hy-AM"/>
        </w:rPr>
        <w:t>Որոշումն</w:t>
      </w:r>
      <w:r w:rsidR="003E52E0" w:rsidRPr="0066151D">
        <w:rPr>
          <w:rFonts w:ascii="GHEA Grapalat" w:hAnsi="GHEA Grapalat"/>
          <w:lang w:val="hy-AM"/>
        </w:rPr>
        <w:t xml:space="preserve"> </w:t>
      </w:r>
      <w:r w:rsidR="003E52E0" w:rsidRPr="0066151D">
        <w:rPr>
          <w:rFonts w:ascii="GHEA Grapalat" w:hAnsi="GHEA Grapalat" w:cs="Sylfaen"/>
          <w:lang w:val="hy-AM"/>
        </w:rPr>
        <w:t>օրինական</w:t>
      </w:r>
      <w:r w:rsidR="003E52E0" w:rsidRPr="0066151D">
        <w:rPr>
          <w:rFonts w:ascii="GHEA Grapalat" w:hAnsi="GHEA Grapalat"/>
          <w:lang w:val="hy-AM"/>
        </w:rPr>
        <w:t xml:space="preserve"> </w:t>
      </w:r>
      <w:r w:rsidR="003E52E0" w:rsidRPr="0066151D">
        <w:rPr>
          <w:rFonts w:ascii="GHEA Grapalat" w:hAnsi="GHEA Grapalat" w:cs="Sylfaen"/>
          <w:lang w:val="hy-AM"/>
        </w:rPr>
        <w:t>ուժի</w:t>
      </w:r>
      <w:r w:rsidR="003E52E0" w:rsidRPr="0066151D">
        <w:rPr>
          <w:rFonts w:ascii="GHEA Grapalat" w:hAnsi="GHEA Grapalat"/>
          <w:lang w:val="hy-AM"/>
        </w:rPr>
        <w:t xml:space="preserve"> </w:t>
      </w:r>
      <w:r w:rsidR="003E52E0" w:rsidRPr="0066151D">
        <w:rPr>
          <w:rFonts w:ascii="GHEA Grapalat" w:hAnsi="GHEA Grapalat" w:cs="Sylfaen"/>
          <w:lang w:val="hy-AM"/>
        </w:rPr>
        <w:t>մեջ</w:t>
      </w:r>
      <w:r w:rsidR="003E52E0" w:rsidRPr="0066151D">
        <w:rPr>
          <w:rFonts w:ascii="GHEA Grapalat" w:hAnsi="GHEA Grapalat"/>
          <w:lang w:val="hy-AM"/>
        </w:rPr>
        <w:t xml:space="preserve"> </w:t>
      </w:r>
      <w:r w:rsidR="003E52E0" w:rsidRPr="0066151D">
        <w:rPr>
          <w:rFonts w:ascii="GHEA Grapalat" w:hAnsi="GHEA Grapalat" w:cs="Sylfaen"/>
          <w:lang w:val="hy-AM"/>
        </w:rPr>
        <w:t>է</w:t>
      </w:r>
      <w:r w:rsidR="003E52E0" w:rsidRPr="0066151D">
        <w:rPr>
          <w:rFonts w:ascii="GHEA Grapalat" w:hAnsi="GHEA Grapalat"/>
          <w:lang w:val="hy-AM"/>
        </w:rPr>
        <w:t xml:space="preserve"> </w:t>
      </w:r>
      <w:r w:rsidR="003E52E0" w:rsidRPr="0066151D">
        <w:rPr>
          <w:rFonts w:ascii="GHEA Grapalat" w:hAnsi="GHEA Grapalat" w:cs="Sylfaen"/>
          <w:lang w:val="hy-AM"/>
        </w:rPr>
        <w:t>մտնում</w:t>
      </w:r>
      <w:r w:rsidR="003E52E0" w:rsidRPr="0066151D">
        <w:rPr>
          <w:rFonts w:ascii="GHEA Grapalat" w:hAnsi="GHEA Grapalat"/>
          <w:lang w:val="hy-AM"/>
        </w:rPr>
        <w:t xml:space="preserve"> </w:t>
      </w:r>
      <w:r w:rsidR="00D6451B" w:rsidRPr="0066151D">
        <w:rPr>
          <w:rFonts w:ascii="GHEA Grapalat" w:hAnsi="GHEA Grapalat" w:cs="Sylfaen"/>
          <w:lang w:val="hy-AM"/>
        </w:rPr>
        <w:t xml:space="preserve">կայացման </w:t>
      </w:r>
      <w:r w:rsidR="003E52E0" w:rsidRPr="0066151D">
        <w:rPr>
          <w:rFonts w:ascii="GHEA Grapalat" w:hAnsi="GHEA Grapalat" w:cs="Sylfaen"/>
          <w:lang w:val="hy-AM"/>
        </w:rPr>
        <w:t>պահից</w:t>
      </w:r>
      <w:r w:rsidR="003E52E0" w:rsidRPr="0066151D">
        <w:rPr>
          <w:rFonts w:ascii="GHEA Grapalat" w:hAnsi="GHEA Grapalat"/>
          <w:lang w:val="hy-AM"/>
        </w:rPr>
        <w:t xml:space="preserve">, </w:t>
      </w:r>
      <w:r w:rsidR="003E52E0" w:rsidRPr="0066151D">
        <w:rPr>
          <w:rFonts w:ascii="GHEA Grapalat" w:hAnsi="GHEA Grapalat" w:cs="Sylfaen"/>
          <w:lang w:val="hy-AM"/>
        </w:rPr>
        <w:t>վերջնական</w:t>
      </w:r>
      <w:r w:rsidR="003E52E0" w:rsidRPr="0066151D">
        <w:rPr>
          <w:rFonts w:ascii="GHEA Grapalat" w:hAnsi="GHEA Grapalat"/>
          <w:lang w:val="hy-AM"/>
        </w:rPr>
        <w:t xml:space="preserve"> </w:t>
      </w:r>
      <w:r w:rsidR="003E52E0" w:rsidRPr="0066151D">
        <w:rPr>
          <w:rFonts w:ascii="GHEA Grapalat" w:hAnsi="GHEA Grapalat" w:cs="Sylfaen"/>
          <w:lang w:val="hy-AM"/>
        </w:rPr>
        <w:t>է</w:t>
      </w:r>
      <w:r w:rsidR="003E52E0" w:rsidRPr="0066151D">
        <w:rPr>
          <w:rFonts w:ascii="GHEA Grapalat" w:hAnsi="GHEA Grapalat"/>
          <w:lang w:val="hy-AM"/>
        </w:rPr>
        <w:t xml:space="preserve"> </w:t>
      </w:r>
      <w:r w:rsidR="003E52E0" w:rsidRPr="0066151D">
        <w:rPr>
          <w:rFonts w:ascii="GHEA Grapalat" w:hAnsi="GHEA Grapalat" w:cs="Sylfaen"/>
          <w:lang w:val="hy-AM"/>
        </w:rPr>
        <w:t>և</w:t>
      </w:r>
      <w:r w:rsidR="003E52E0" w:rsidRPr="0066151D">
        <w:rPr>
          <w:rFonts w:ascii="GHEA Grapalat" w:hAnsi="GHEA Grapalat"/>
          <w:lang w:val="hy-AM"/>
        </w:rPr>
        <w:t xml:space="preserve"> </w:t>
      </w:r>
      <w:r w:rsidR="003E52E0" w:rsidRPr="0066151D">
        <w:rPr>
          <w:rFonts w:ascii="GHEA Grapalat" w:hAnsi="GHEA Grapalat" w:cs="Sylfaen"/>
          <w:lang w:val="hy-AM"/>
        </w:rPr>
        <w:t>ենթակա</w:t>
      </w:r>
      <w:r w:rsidR="003E52E0" w:rsidRPr="0066151D">
        <w:rPr>
          <w:rFonts w:ascii="GHEA Grapalat" w:hAnsi="GHEA Grapalat"/>
          <w:lang w:val="hy-AM"/>
        </w:rPr>
        <w:t xml:space="preserve"> </w:t>
      </w:r>
      <w:r w:rsidR="003E52E0" w:rsidRPr="0066151D">
        <w:rPr>
          <w:rFonts w:ascii="GHEA Grapalat" w:hAnsi="GHEA Grapalat" w:cs="Sylfaen"/>
          <w:lang w:val="hy-AM"/>
        </w:rPr>
        <w:t>չէ</w:t>
      </w:r>
      <w:r w:rsidR="003E52E0" w:rsidRPr="0066151D">
        <w:rPr>
          <w:rFonts w:ascii="GHEA Grapalat" w:hAnsi="GHEA Grapalat"/>
          <w:lang w:val="hy-AM"/>
        </w:rPr>
        <w:t xml:space="preserve"> </w:t>
      </w:r>
      <w:r w:rsidR="003E52E0" w:rsidRPr="0066151D">
        <w:rPr>
          <w:rFonts w:ascii="GHEA Grapalat" w:hAnsi="GHEA Grapalat" w:cs="Sylfaen"/>
          <w:lang w:val="hy-AM"/>
        </w:rPr>
        <w:t>բողոքարկման</w:t>
      </w:r>
      <w:r w:rsidR="003E52E0" w:rsidRPr="0066151D">
        <w:rPr>
          <w:rFonts w:ascii="GHEA Grapalat" w:hAnsi="GHEA Grapalat"/>
          <w:lang w:val="hy-AM"/>
        </w:rPr>
        <w:t>:</w:t>
      </w:r>
    </w:p>
    <w:p w14:paraId="7096DACD" w14:textId="77777777" w:rsidR="00C6549C" w:rsidRPr="0066151D" w:rsidRDefault="00C6549C" w:rsidP="0066151D">
      <w:pPr>
        <w:widowControl w:val="0"/>
        <w:tabs>
          <w:tab w:val="left" w:pos="9639"/>
        </w:tabs>
        <w:spacing w:line="278" w:lineRule="auto"/>
        <w:ind w:right="-1" w:firstLine="567"/>
        <w:jc w:val="both"/>
        <w:rPr>
          <w:rFonts w:ascii="GHEA Grapalat" w:hAnsi="GHEA Grapalat"/>
          <w:lang w:val="hy-AM"/>
        </w:rPr>
      </w:pPr>
    </w:p>
    <w:tbl>
      <w:tblPr>
        <w:tblW w:w="0" w:type="auto"/>
        <w:jc w:val="right"/>
        <w:tblLook w:val="04A0" w:firstRow="1" w:lastRow="0" w:firstColumn="1" w:lastColumn="0" w:noHBand="0" w:noVBand="1"/>
      </w:tblPr>
      <w:tblGrid>
        <w:gridCol w:w="2280"/>
        <w:gridCol w:w="3000"/>
        <w:gridCol w:w="2319"/>
      </w:tblGrid>
      <w:tr w:rsidR="005C5CE5" w:rsidRPr="0066151D" w14:paraId="3AD5283D" w14:textId="77777777" w:rsidTr="00FC68DE">
        <w:trPr>
          <w:jc w:val="right"/>
        </w:trPr>
        <w:tc>
          <w:tcPr>
            <w:tcW w:w="2280" w:type="dxa"/>
            <w:shd w:val="clear" w:color="auto" w:fill="auto"/>
            <w:vAlign w:val="center"/>
          </w:tcPr>
          <w:p w14:paraId="76EDD6D9" w14:textId="634BC336" w:rsidR="005C5CE5" w:rsidRPr="0066151D" w:rsidRDefault="005C5CE5" w:rsidP="0066151D">
            <w:pPr>
              <w:widowControl w:val="0"/>
              <w:tabs>
                <w:tab w:val="left" w:pos="6946"/>
                <w:tab w:val="left" w:pos="7088"/>
              </w:tabs>
              <w:spacing w:before="480" w:line="278" w:lineRule="auto"/>
              <w:rPr>
                <w:rFonts w:ascii="GHEA Grapalat" w:hAnsi="GHEA Grapalat"/>
                <w:b/>
                <w:i/>
                <w:sz w:val="22"/>
                <w:u w:val="single"/>
              </w:rPr>
            </w:pPr>
            <w:r w:rsidRPr="0066151D">
              <w:rPr>
                <w:rFonts w:ascii="GHEA Grapalat" w:hAnsi="GHEA Grapalat" w:cs="Sylfaen"/>
                <w:i/>
                <w:spacing w:val="40"/>
                <w:lang w:val="hy-AM"/>
              </w:rPr>
              <w:t xml:space="preserve">   </w:t>
            </w:r>
            <w:proofErr w:type="spellStart"/>
            <w:r w:rsidRPr="0066151D">
              <w:rPr>
                <w:rFonts w:ascii="GHEA Grapalat" w:hAnsi="GHEA Grapalat" w:cs="Sylfaen"/>
                <w:i/>
                <w:spacing w:val="40"/>
              </w:rPr>
              <w:t>Նախագահող</w:t>
            </w:r>
            <w:proofErr w:type="spellEnd"/>
          </w:p>
        </w:tc>
        <w:tc>
          <w:tcPr>
            <w:tcW w:w="3000" w:type="dxa"/>
            <w:tcBorders>
              <w:bottom w:val="single" w:sz="4" w:space="0" w:color="auto"/>
            </w:tcBorders>
            <w:shd w:val="clear" w:color="auto" w:fill="auto"/>
          </w:tcPr>
          <w:p w14:paraId="1D582F8E" w14:textId="77777777" w:rsidR="005C5CE5" w:rsidRPr="0066151D" w:rsidRDefault="005C5CE5" w:rsidP="0066151D">
            <w:pPr>
              <w:widowControl w:val="0"/>
              <w:tabs>
                <w:tab w:val="left" w:pos="6946"/>
                <w:tab w:val="left" w:pos="7088"/>
              </w:tabs>
              <w:spacing w:before="480" w:line="278" w:lineRule="auto"/>
              <w:rPr>
                <w:rFonts w:ascii="GHEA Grapalat" w:hAnsi="GHEA Grapalat"/>
                <w:b/>
                <w:i/>
                <w:sz w:val="22"/>
                <w:u w:val="single"/>
              </w:rPr>
            </w:pPr>
          </w:p>
        </w:tc>
        <w:tc>
          <w:tcPr>
            <w:tcW w:w="2319" w:type="dxa"/>
            <w:shd w:val="clear" w:color="auto" w:fill="auto"/>
            <w:vAlign w:val="bottom"/>
          </w:tcPr>
          <w:p w14:paraId="5B2523A4" w14:textId="2789C7B2" w:rsidR="005C5CE5" w:rsidRPr="0066151D" w:rsidRDefault="00C6549C" w:rsidP="0066151D">
            <w:pPr>
              <w:widowControl w:val="0"/>
              <w:tabs>
                <w:tab w:val="left" w:pos="6946"/>
                <w:tab w:val="left" w:pos="7088"/>
              </w:tabs>
              <w:spacing w:before="480" w:line="278" w:lineRule="auto"/>
              <w:rPr>
                <w:rFonts w:ascii="GHEA Grapalat" w:hAnsi="GHEA Grapalat"/>
                <w:b/>
                <w:i/>
                <w:sz w:val="22"/>
                <w:lang w:val="hy-AM"/>
              </w:rPr>
            </w:pPr>
            <w:r w:rsidRPr="0066151D">
              <w:rPr>
                <w:rFonts w:ascii="GHEA Grapalat" w:hAnsi="GHEA Grapalat" w:cs="Sylfaen"/>
                <w:b/>
                <w:i/>
                <w:lang w:val="hy-AM"/>
              </w:rPr>
              <w:t>Գ</w:t>
            </w:r>
            <w:r w:rsidR="00D8517B" w:rsidRPr="0066151D">
              <w:rPr>
                <w:rFonts w:ascii="GHEA Grapalat" w:hAnsi="GHEA Grapalat" w:cs="Sylfaen"/>
                <w:b/>
                <w:i/>
              </w:rPr>
              <w:t xml:space="preserve">. </w:t>
            </w:r>
            <w:r w:rsidRPr="0066151D">
              <w:rPr>
                <w:rFonts w:ascii="GHEA Grapalat" w:hAnsi="GHEA Grapalat" w:cs="Sylfaen"/>
                <w:b/>
                <w:i/>
                <w:lang w:val="hy-AM"/>
              </w:rPr>
              <w:t>ՀԱԿՈԲՅԱՆ</w:t>
            </w:r>
          </w:p>
        </w:tc>
      </w:tr>
      <w:tr w:rsidR="005C5CE5" w:rsidRPr="0066151D" w14:paraId="06E8FEE0" w14:textId="77777777" w:rsidTr="00FC68DE">
        <w:trPr>
          <w:jc w:val="right"/>
        </w:trPr>
        <w:tc>
          <w:tcPr>
            <w:tcW w:w="2280" w:type="dxa"/>
            <w:shd w:val="clear" w:color="auto" w:fill="auto"/>
            <w:vAlign w:val="bottom"/>
          </w:tcPr>
          <w:p w14:paraId="1E7587F3" w14:textId="77777777" w:rsidR="005C5CE5" w:rsidRPr="0066151D" w:rsidRDefault="005C5CE5" w:rsidP="0066151D">
            <w:pPr>
              <w:widowControl w:val="0"/>
              <w:tabs>
                <w:tab w:val="left" w:pos="6946"/>
                <w:tab w:val="left" w:pos="7088"/>
              </w:tabs>
              <w:spacing w:before="480" w:line="278" w:lineRule="auto"/>
              <w:rPr>
                <w:rFonts w:ascii="GHEA Grapalat" w:hAnsi="GHEA Grapalat"/>
                <w:b/>
                <w:i/>
                <w:sz w:val="22"/>
                <w:u w:val="single"/>
              </w:rPr>
            </w:pPr>
            <w:proofErr w:type="spellStart"/>
            <w:r w:rsidRPr="0066151D">
              <w:rPr>
                <w:rFonts w:ascii="GHEA Grapalat" w:hAnsi="GHEA Grapalat" w:cs="Sylfaen"/>
                <w:i/>
                <w:spacing w:val="40"/>
              </w:rPr>
              <w:t>Զեկուցող</w:t>
            </w:r>
            <w:proofErr w:type="spellEnd"/>
          </w:p>
        </w:tc>
        <w:tc>
          <w:tcPr>
            <w:tcW w:w="3000" w:type="dxa"/>
            <w:tcBorders>
              <w:top w:val="single" w:sz="4" w:space="0" w:color="auto"/>
              <w:bottom w:val="single" w:sz="4" w:space="0" w:color="auto"/>
            </w:tcBorders>
            <w:shd w:val="clear" w:color="auto" w:fill="auto"/>
          </w:tcPr>
          <w:p w14:paraId="1DED3C50" w14:textId="77777777" w:rsidR="005C5CE5" w:rsidRPr="0066151D" w:rsidRDefault="005C5CE5" w:rsidP="0066151D">
            <w:pPr>
              <w:widowControl w:val="0"/>
              <w:tabs>
                <w:tab w:val="left" w:pos="6946"/>
                <w:tab w:val="left" w:pos="7088"/>
              </w:tabs>
              <w:spacing w:before="480" w:line="278" w:lineRule="auto"/>
              <w:rPr>
                <w:rFonts w:ascii="GHEA Grapalat" w:hAnsi="GHEA Grapalat"/>
                <w:b/>
                <w:i/>
                <w:sz w:val="22"/>
                <w:u w:val="single"/>
              </w:rPr>
            </w:pPr>
          </w:p>
        </w:tc>
        <w:tc>
          <w:tcPr>
            <w:tcW w:w="2319" w:type="dxa"/>
            <w:shd w:val="clear" w:color="auto" w:fill="auto"/>
            <w:vAlign w:val="bottom"/>
          </w:tcPr>
          <w:p w14:paraId="312F8408" w14:textId="77777777" w:rsidR="005C5CE5" w:rsidRPr="0066151D" w:rsidRDefault="005C5CE5" w:rsidP="0066151D">
            <w:pPr>
              <w:widowControl w:val="0"/>
              <w:tabs>
                <w:tab w:val="left" w:pos="6946"/>
                <w:tab w:val="left" w:pos="7088"/>
              </w:tabs>
              <w:spacing w:before="480" w:line="278" w:lineRule="auto"/>
              <w:rPr>
                <w:rFonts w:ascii="GHEA Grapalat" w:hAnsi="GHEA Grapalat" w:cs="Sylfaen"/>
                <w:b/>
                <w:i/>
              </w:rPr>
            </w:pPr>
            <w:r w:rsidRPr="0066151D">
              <w:rPr>
                <w:rFonts w:ascii="GHEA Grapalat" w:hAnsi="GHEA Grapalat" w:cs="Sylfaen"/>
                <w:b/>
                <w:i/>
              </w:rPr>
              <w:t>Ս. ՄԵՂՐՅԱՆ</w:t>
            </w:r>
          </w:p>
        </w:tc>
      </w:tr>
      <w:tr w:rsidR="005C5CE5" w:rsidRPr="0066151D" w14:paraId="3D85BB68" w14:textId="77777777" w:rsidTr="00FC68DE">
        <w:trPr>
          <w:jc w:val="right"/>
        </w:trPr>
        <w:tc>
          <w:tcPr>
            <w:tcW w:w="2280" w:type="dxa"/>
            <w:shd w:val="clear" w:color="auto" w:fill="auto"/>
            <w:vAlign w:val="bottom"/>
          </w:tcPr>
          <w:p w14:paraId="3386944B" w14:textId="77777777" w:rsidR="005C5CE5" w:rsidRPr="0066151D" w:rsidRDefault="005C5CE5" w:rsidP="0066151D">
            <w:pPr>
              <w:widowControl w:val="0"/>
              <w:tabs>
                <w:tab w:val="left" w:pos="6946"/>
                <w:tab w:val="left" w:pos="7088"/>
              </w:tabs>
              <w:spacing w:before="480" w:line="278" w:lineRule="auto"/>
              <w:rPr>
                <w:rFonts w:ascii="GHEA Grapalat" w:hAnsi="GHEA Grapalat" w:cs="Sylfaen"/>
                <w:i/>
                <w:spacing w:val="40"/>
              </w:rPr>
            </w:pPr>
          </w:p>
        </w:tc>
        <w:tc>
          <w:tcPr>
            <w:tcW w:w="3000" w:type="dxa"/>
            <w:tcBorders>
              <w:top w:val="single" w:sz="4" w:space="0" w:color="auto"/>
              <w:bottom w:val="single" w:sz="4" w:space="0" w:color="auto"/>
            </w:tcBorders>
            <w:shd w:val="clear" w:color="auto" w:fill="auto"/>
          </w:tcPr>
          <w:p w14:paraId="4CF3CE92" w14:textId="77777777" w:rsidR="005C5CE5" w:rsidRPr="0066151D" w:rsidRDefault="005C5CE5" w:rsidP="0066151D">
            <w:pPr>
              <w:widowControl w:val="0"/>
              <w:tabs>
                <w:tab w:val="left" w:pos="6946"/>
                <w:tab w:val="left" w:pos="7088"/>
              </w:tabs>
              <w:spacing w:before="480" w:line="278" w:lineRule="auto"/>
              <w:rPr>
                <w:rFonts w:ascii="GHEA Grapalat" w:hAnsi="GHEA Grapalat"/>
                <w:b/>
                <w:i/>
                <w:sz w:val="22"/>
                <w:u w:val="single"/>
              </w:rPr>
            </w:pPr>
          </w:p>
        </w:tc>
        <w:tc>
          <w:tcPr>
            <w:tcW w:w="2319" w:type="dxa"/>
            <w:shd w:val="clear" w:color="auto" w:fill="auto"/>
            <w:vAlign w:val="bottom"/>
          </w:tcPr>
          <w:p w14:paraId="4048A243" w14:textId="72394991" w:rsidR="005C5CE5" w:rsidRPr="0066151D" w:rsidRDefault="005C5CE5" w:rsidP="0066151D">
            <w:pPr>
              <w:widowControl w:val="0"/>
              <w:tabs>
                <w:tab w:val="left" w:pos="6946"/>
                <w:tab w:val="left" w:pos="7088"/>
              </w:tabs>
              <w:spacing w:before="480" w:line="278" w:lineRule="auto"/>
              <w:jc w:val="both"/>
              <w:rPr>
                <w:rFonts w:ascii="GHEA Grapalat" w:hAnsi="GHEA Grapalat" w:cs="Sylfaen"/>
                <w:b/>
                <w:i/>
              </w:rPr>
            </w:pPr>
            <w:r w:rsidRPr="0066151D">
              <w:rPr>
                <w:rFonts w:ascii="GHEA Grapalat" w:hAnsi="GHEA Grapalat" w:cs="Sylfaen"/>
                <w:b/>
                <w:i/>
              </w:rPr>
              <w:t>Ա</w:t>
            </w:r>
            <w:r w:rsidR="006A7CE6" w:rsidRPr="0066151D">
              <w:rPr>
                <w:rFonts w:ascii="GHEA Grapalat" w:hAnsi="GHEA Grapalat" w:cs="Cambria Math"/>
                <w:b/>
                <w:i/>
              </w:rPr>
              <w:t>.</w:t>
            </w:r>
            <w:r w:rsidRPr="0066151D">
              <w:rPr>
                <w:rFonts w:ascii="GHEA Grapalat" w:hAnsi="GHEA Grapalat" w:cs="Sylfaen"/>
                <w:b/>
                <w:i/>
              </w:rPr>
              <w:t xml:space="preserve"> ԱԹԱԲԵԿՅԱՆ</w:t>
            </w:r>
          </w:p>
        </w:tc>
      </w:tr>
      <w:tr w:rsidR="00C6549C" w:rsidRPr="0066151D" w14:paraId="683F9D57" w14:textId="77777777" w:rsidTr="00FC68DE">
        <w:trPr>
          <w:jc w:val="right"/>
        </w:trPr>
        <w:tc>
          <w:tcPr>
            <w:tcW w:w="2280" w:type="dxa"/>
            <w:shd w:val="clear" w:color="auto" w:fill="auto"/>
            <w:vAlign w:val="bottom"/>
          </w:tcPr>
          <w:p w14:paraId="324CBB74" w14:textId="77777777" w:rsidR="00C6549C" w:rsidRPr="0066151D" w:rsidRDefault="00C6549C" w:rsidP="0066151D">
            <w:pPr>
              <w:widowControl w:val="0"/>
              <w:tabs>
                <w:tab w:val="left" w:pos="6946"/>
                <w:tab w:val="left" w:pos="7088"/>
              </w:tabs>
              <w:spacing w:before="480" w:line="278" w:lineRule="auto"/>
              <w:rPr>
                <w:rFonts w:ascii="GHEA Grapalat" w:hAnsi="GHEA Grapalat" w:cs="Sylfaen"/>
                <w:i/>
                <w:spacing w:val="40"/>
              </w:rPr>
            </w:pPr>
          </w:p>
        </w:tc>
        <w:tc>
          <w:tcPr>
            <w:tcW w:w="3000" w:type="dxa"/>
            <w:tcBorders>
              <w:top w:val="single" w:sz="4" w:space="0" w:color="auto"/>
              <w:bottom w:val="single" w:sz="4" w:space="0" w:color="auto"/>
            </w:tcBorders>
            <w:shd w:val="clear" w:color="auto" w:fill="auto"/>
          </w:tcPr>
          <w:p w14:paraId="44C01626" w14:textId="77777777" w:rsidR="00C6549C" w:rsidRPr="0066151D" w:rsidRDefault="00C6549C" w:rsidP="0066151D">
            <w:pPr>
              <w:widowControl w:val="0"/>
              <w:tabs>
                <w:tab w:val="left" w:pos="6946"/>
                <w:tab w:val="left" w:pos="7088"/>
              </w:tabs>
              <w:spacing w:before="480" w:line="278" w:lineRule="auto"/>
              <w:rPr>
                <w:rFonts w:ascii="GHEA Grapalat" w:hAnsi="GHEA Grapalat"/>
                <w:b/>
                <w:i/>
                <w:sz w:val="22"/>
                <w:u w:val="single"/>
              </w:rPr>
            </w:pPr>
          </w:p>
        </w:tc>
        <w:tc>
          <w:tcPr>
            <w:tcW w:w="2319" w:type="dxa"/>
            <w:shd w:val="clear" w:color="auto" w:fill="auto"/>
            <w:vAlign w:val="bottom"/>
          </w:tcPr>
          <w:p w14:paraId="181E94D0" w14:textId="4430C75D" w:rsidR="00C6549C" w:rsidRPr="0066151D" w:rsidRDefault="00C6549C" w:rsidP="0066151D">
            <w:pPr>
              <w:widowControl w:val="0"/>
              <w:tabs>
                <w:tab w:val="left" w:pos="6946"/>
                <w:tab w:val="left" w:pos="7088"/>
              </w:tabs>
              <w:spacing w:before="480" w:line="278" w:lineRule="auto"/>
              <w:jc w:val="both"/>
              <w:rPr>
                <w:rFonts w:ascii="GHEA Grapalat" w:hAnsi="GHEA Grapalat" w:cs="Sylfaen"/>
                <w:b/>
                <w:i/>
                <w:lang w:val="hy-AM"/>
              </w:rPr>
            </w:pPr>
            <w:r w:rsidRPr="0066151D">
              <w:rPr>
                <w:rFonts w:ascii="GHEA Grapalat" w:hAnsi="GHEA Grapalat"/>
                <w:b/>
                <w:i/>
                <w:lang w:val="hy-AM"/>
              </w:rPr>
              <w:t>Ն</w:t>
            </w:r>
            <w:r w:rsidRPr="0066151D">
              <w:rPr>
                <w:rFonts w:ascii="GHEA Grapalat" w:hAnsi="GHEA Grapalat" w:cs="Sylfaen"/>
                <w:b/>
                <w:i/>
              </w:rPr>
              <w:t xml:space="preserve">. </w:t>
            </w:r>
            <w:r w:rsidRPr="0066151D">
              <w:rPr>
                <w:rFonts w:ascii="GHEA Grapalat" w:hAnsi="GHEA Grapalat" w:cs="Sylfaen"/>
                <w:b/>
                <w:i/>
                <w:lang w:val="hy-AM"/>
              </w:rPr>
              <w:t>ՀՈՎՍԵՓՅԱՆ</w:t>
            </w:r>
          </w:p>
        </w:tc>
      </w:tr>
      <w:tr w:rsidR="00C6549C" w:rsidRPr="0066151D" w14:paraId="67722470" w14:textId="77777777" w:rsidTr="00FC68DE">
        <w:trPr>
          <w:jc w:val="right"/>
        </w:trPr>
        <w:tc>
          <w:tcPr>
            <w:tcW w:w="2280" w:type="dxa"/>
            <w:shd w:val="clear" w:color="auto" w:fill="auto"/>
            <w:vAlign w:val="bottom"/>
          </w:tcPr>
          <w:p w14:paraId="35645FB1" w14:textId="77777777" w:rsidR="00C6549C" w:rsidRPr="0066151D" w:rsidRDefault="00C6549C" w:rsidP="0066151D">
            <w:pPr>
              <w:widowControl w:val="0"/>
              <w:tabs>
                <w:tab w:val="left" w:pos="6946"/>
                <w:tab w:val="left" w:pos="7088"/>
              </w:tabs>
              <w:spacing w:before="480" w:line="278" w:lineRule="auto"/>
              <w:rPr>
                <w:rFonts w:ascii="GHEA Grapalat" w:hAnsi="GHEA Grapalat" w:cs="Sylfaen"/>
                <w:i/>
                <w:spacing w:val="40"/>
              </w:rPr>
            </w:pPr>
          </w:p>
        </w:tc>
        <w:tc>
          <w:tcPr>
            <w:tcW w:w="3000" w:type="dxa"/>
            <w:tcBorders>
              <w:top w:val="single" w:sz="4" w:space="0" w:color="auto"/>
              <w:bottom w:val="single" w:sz="4" w:space="0" w:color="auto"/>
            </w:tcBorders>
            <w:shd w:val="clear" w:color="auto" w:fill="auto"/>
          </w:tcPr>
          <w:p w14:paraId="66B7CA43" w14:textId="77777777" w:rsidR="00C6549C" w:rsidRPr="0066151D" w:rsidRDefault="00C6549C" w:rsidP="0066151D">
            <w:pPr>
              <w:widowControl w:val="0"/>
              <w:tabs>
                <w:tab w:val="left" w:pos="6946"/>
                <w:tab w:val="left" w:pos="7088"/>
              </w:tabs>
              <w:spacing w:before="480" w:line="278" w:lineRule="auto"/>
              <w:rPr>
                <w:rFonts w:ascii="GHEA Grapalat" w:hAnsi="GHEA Grapalat"/>
                <w:b/>
                <w:i/>
                <w:sz w:val="22"/>
                <w:u w:val="single"/>
              </w:rPr>
            </w:pPr>
          </w:p>
        </w:tc>
        <w:tc>
          <w:tcPr>
            <w:tcW w:w="2319" w:type="dxa"/>
            <w:shd w:val="clear" w:color="auto" w:fill="auto"/>
            <w:vAlign w:val="bottom"/>
          </w:tcPr>
          <w:p w14:paraId="33D758B0" w14:textId="616C0CDD" w:rsidR="00C6549C" w:rsidRPr="0066151D" w:rsidRDefault="00C6549C" w:rsidP="0066151D">
            <w:pPr>
              <w:widowControl w:val="0"/>
              <w:tabs>
                <w:tab w:val="left" w:pos="6946"/>
                <w:tab w:val="left" w:pos="7088"/>
              </w:tabs>
              <w:spacing w:before="480" w:line="278" w:lineRule="auto"/>
              <w:jc w:val="both"/>
              <w:rPr>
                <w:rFonts w:ascii="GHEA Grapalat" w:hAnsi="GHEA Grapalat" w:cs="Sylfaen"/>
                <w:b/>
                <w:i/>
                <w:lang w:val="hy-AM"/>
              </w:rPr>
            </w:pPr>
            <w:r w:rsidRPr="0066151D">
              <w:rPr>
                <w:rFonts w:ascii="GHEA Grapalat" w:hAnsi="GHEA Grapalat"/>
                <w:b/>
                <w:i/>
                <w:lang w:val="hy-AM"/>
              </w:rPr>
              <w:t>Ա</w:t>
            </w:r>
            <w:r w:rsidRPr="0066151D">
              <w:rPr>
                <w:rFonts w:ascii="GHEA Grapalat" w:hAnsi="GHEA Grapalat" w:cs="Sylfaen"/>
                <w:b/>
                <w:i/>
              </w:rPr>
              <w:t xml:space="preserve">. </w:t>
            </w:r>
            <w:r w:rsidRPr="0066151D">
              <w:rPr>
                <w:rFonts w:ascii="GHEA Grapalat" w:hAnsi="GHEA Grapalat" w:cs="Sylfaen"/>
                <w:b/>
                <w:i/>
                <w:lang w:val="hy-AM"/>
              </w:rPr>
              <w:t>ՄԿՐՏՉՅԱՆ</w:t>
            </w:r>
          </w:p>
        </w:tc>
      </w:tr>
      <w:tr w:rsidR="00C6549C" w:rsidRPr="0066151D" w14:paraId="25446F6B" w14:textId="77777777" w:rsidTr="00FC68DE">
        <w:trPr>
          <w:jc w:val="right"/>
        </w:trPr>
        <w:tc>
          <w:tcPr>
            <w:tcW w:w="2280" w:type="dxa"/>
            <w:shd w:val="clear" w:color="auto" w:fill="auto"/>
            <w:vAlign w:val="bottom"/>
          </w:tcPr>
          <w:p w14:paraId="2F20437C" w14:textId="77777777" w:rsidR="00C6549C" w:rsidRPr="0066151D" w:rsidRDefault="00C6549C" w:rsidP="0066151D">
            <w:pPr>
              <w:widowControl w:val="0"/>
              <w:tabs>
                <w:tab w:val="left" w:pos="6946"/>
                <w:tab w:val="left" w:pos="7088"/>
              </w:tabs>
              <w:spacing w:before="480" w:line="278" w:lineRule="auto"/>
              <w:rPr>
                <w:rFonts w:ascii="GHEA Grapalat" w:hAnsi="GHEA Grapalat" w:cs="Sylfaen"/>
                <w:i/>
                <w:spacing w:val="40"/>
              </w:rPr>
            </w:pPr>
          </w:p>
        </w:tc>
        <w:tc>
          <w:tcPr>
            <w:tcW w:w="3000" w:type="dxa"/>
            <w:tcBorders>
              <w:top w:val="single" w:sz="4" w:space="0" w:color="auto"/>
              <w:bottom w:val="single" w:sz="4" w:space="0" w:color="auto"/>
            </w:tcBorders>
            <w:shd w:val="clear" w:color="auto" w:fill="auto"/>
          </w:tcPr>
          <w:p w14:paraId="03C9A8E5" w14:textId="77777777" w:rsidR="00C6549C" w:rsidRPr="0066151D" w:rsidRDefault="00C6549C" w:rsidP="0066151D">
            <w:pPr>
              <w:widowControl w:val="0"/>
              <w:tabs>
                <w:tab w:val="left" w:pos="6946"/>
                <w:tab w:val="left" w:pos="7088"/>
              </w:tabs>
              <w:spacing w:before="480" w:line="278" w:lineRule="auto"/>
              <w:rPr>
                <w:rFonts w:ascii="GHEA Grapalat" w:hAnsi="GHEA Grapalat"/>
                <w:b/>
                <w:i/>
                <w:sz w:val="22"/>
                <w:u w:val="single"/>
              </w:rPr>
            </w:pPr>
          </w:p>
        </w:tc>
        <w:tc>
          <w:tcPr>
            <w:tcW w:w="2319" w:type="dxa"/>
            <w:shd w:val="clear" w:color="auto" w:fill="auto"/>
            <w:vAlign w:val="bottom"/>
          </w:tcPr>
          <w:p w14:paraId="6A60F92F" w14:textId="271E83D2" w:rsidR="00C6549C" w:rsidRPr="0066151D" w:rsidRDefault="00C6549C" w:rsidP="0066151D">
            <w:pPr>
              <w:widowControl w:val="0"/>
              <w:tabs>
                <w:tab w:val="left" w:pos="6946"/>
                <w:tab w:val="left" w:pos="7088"/>
              </w:tabs>
              <w:spacing w:before="480" w:line="278" w:lineRule="auto"/>
              <w:rPr>
                <w:rFonts w:ascii="GHEA Grapalat" w:hAnsi="GHEA Grapalat"/>
                <w:b/>
                <w:i/>
                <w:lang w:val="hy-AM"/>
              </w:rPr>
            </w:pPr>
            <w:r w:rsidRPr="0066151D">
              <w:rPr>
                <w:rFonts w:ascii="GHEA Grapalat" w:hAnsi="GHEA Grapalat"/>
                <w:b/>
                <w:i/>
                <w:lang w:val="hy-AM"/>
              </w:rPr>
              <w:t>Վ</w:t>
            </w:r>
            <w:r w:rsidRPr="0066151D">
              <w:rPr>
                <w:rFonts w:ascii="GHEA Grapalat" w:hAnsi="GHEA Grapalat" w:cs="Sylfaen"/>
                <w:b/>
                <w:i/>
              </w:rPr>
              <w:t xml:space="preserve">. </w:t>
            </w:r>
            <w:r w:rsidRPr="0066151D">
              <w:rPr>
                <w:rFonts w:ascii="GHEA Grapalat" w:hAnsi="GHEA Grapalat" w:cs="Sylfaen"/>
                <w:b/>
                <w:i/>
                <w:lang w:val="hy-AM"/>
              </w:rPr>
              <w:t>ՔՈՉԱՐՅԱՆ</w:t>
            </w:r>
          </w:p>
        </w:tc>
      </w:tr>
    </w:tbl>
    <w:p w14:paraId="4FA71417" w14:textId="77777777" w:rsidR="00F1029B" w:rsidRPr="0066151D" w:rsidRDefault="00F1029B" w:rsidP="0066151D">
      <w:pPr>
        <w:tabs>
          <w:tab w:val="left" w:pos="6946"/>
          <w:tab w:val="left" w:pos="7088"/>
        </w:tabs>
        <w:spacing w:line="278" w:lineRule="auto"/>
        <w:rPr>
          <w:rFonts w:ascii="GHEA Grapalat" w:hAnsi="GHEA Grapalat"/>
          <w:b/>
          <w:i/>
          <w:sz w:val="22"/>
          <w:u w:val="single"/>
          <w:lang w:val="hy-AM"/>
        </w:rPr>
      </w:pPr>
    </w:p>
    <w:sectPr w:rsidR="00F1029B" w:rsidRPr="0066151D" w:rsidSect="00D8517B">
      <w:headerReference w:type="even" r:id="rId9"/>
      <w:headerReference w:type="default" r:id="rId10"/>
      <w:pgSz w:w="11906" w:h="16838" w:code="9"/>
      <w:pgMar w:top="454" w:right="680"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F90594" w14:textId="77777777" w:rsidR="00B9078D" w:rsidRDefault="00B9078D">
      <w:r>
        <w:separator/>
      </w:r>
    </w:p>
  </w:endnote>
  <w:endnote w:type="continuationSeparator" w:id="0">
    <w:p w14:paraId="2D11AD7B" w14:textId="77777777" w:rsidR="00B9078D" w:rsidRDefault="00B907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20B7200000000000000"/>
    <w:charset w:val="02"/>
    <w:family w:val="roman"/>
    <w:pitch w:val="variable"/>
    <w:sig w:usb0="00000003" w:usb1="10000000" w:usb2="00000000" w:usb3="00000000" w:csb0="80000001" w:csb1="00000000"/>
  </w:font>
  <w:font w:name="Sylfaen">
    <w:panose1 w:val="010A0502050306030303"/>
    <w:charset w:val="00"/>
    <w:family w:val="roman"/>
    <w:pitch w:val="variable"/>
    <w:sig w:usb0="04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CIT">
    <w:charset w:val="00"/>
    <w:family w:val="swiss"/>
    <w:pitch w:val="variable"/>
    <w:sig w:usb0="A0002E87" w:usb1="00000000" w:usb2="00000000" w:usb3="00000000" w:csb0="000001F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Armenian">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Arian AMU">
    <w:altName w:val="Calibri"/>
    <w:charset w:val="CC"/>
    <w:family w:val="auto"/>
    <w:pitch w:val="variable"/>
    <w:sig w:usb0="A1002EA7" w:usb1="50000008" w:usb2="00000000"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D97808" w14:textId="77777777" w:rsidR="00B9078D" w:rsidRDefault="00B9078D">
      <w:r>
        <w:separator/>
      </w:r>
    </w:p>
  </w:footnote>
  <w:footnote w:type="continuationSeparator" w:id="0">
    <w:p w14:paraId="13BBCA08" w14:textId="77777777" w:rsidR="00B9078D" w:rsidRDefault="00B9078D">
      <w:r>
        <w:continuationSeparator/>
      </w:r>
    </w:p>
  </w:footnote>
  <w:footnote w:id="1">
    <w:p w14:paraId="0238E228" w14:textId="45512D0B" w:rsidR="009D3FE9" w:rsidRPr="009D3FE9" w:rsidRDefault="009D3FE9">
      <w:pPr>
        <w:pStyle w:val="FootnoteText"/>
        <w:rPr>
          <w:rFonts w:asciiTheme="minorHAnsi" w:hAnsiTheme="minorHAnsi"/>
          <w:lang w:val="hy-AM"/>
        </w:rPr>
      </w:pPr>
      <w:r>
        <w:rPr>
          <w:rStyle w:val="FootnoteReference"/>
        </w:rPr>
        <w:footnoteRef/>
      </w:r>
      <w:r>
        <w:t xml:space="preserve"> </w:t>
      </w:r>
      <w:r w:rsidRPr="00A06E72">
        <w:rPr>
          <w:rFonts w:ascii="GHEA Grapalat" w:hAnsi="GHEA Grapalat"/>
          <w:lang w:val="hy-AM"/>
        </w:rPr>
        <w:t>Առկա է անձնական տվյալ։</w:t>
      </w:r>
    </w:p>
  </w:footnote>
  <w:footnote w:id="2">
    <w:p w14:paraId="7F7A2C27" w14:textId="33FD2A12" w:rsidR="00A06E72" w:rsidRPr="00A06E72" w:rsidRDefault="00A06E72">
      <w:pPr>
        <w:pStyle w:val="FootnoteText"/>
        <w:rPr>
          <w:rFonts w:asciiTheme="minorHAnsi" w:hAnsiTheme="minorHAnsi"/>
          <w:lang w:val="hy-AM"/>
        </w:rPr>
      </w:pPr>
      <w:r>
        <w:rPr>
          <w:rStyle w:val="FootnoteReference"/>
        </w:rPr>
        <w:footnoteRef/>
      </w:r>
      <w:r>
        <w:t xml:space="preserve"> </w:t>
      </w:r>
      <w:r w:rsidRPr="000C23EE">
        <w:rPr>
          <w:rFonts w:ascii="GHEA Grapalat" w:hAnsi="GHEA Grapalat"/>
          <w:lang w:val="hy-AM"/>
        </w:rPr>
        <w:t>Առկա է անձնական տվյալ։</w:t>
      </w:r>
    </w:p>
  </w:footnote>
  <w:footnote w:id="3">
    <w:p w14:paraId="5B63F133" w14:textId="75157BEA" w:rsidR="000C23EE" w:rsidRPr="00C0723C" w:rsidRDefault="000C23EE">
      <w:pPr>
        <w:pStyle w:val="FootnoteText"/>
        <w:rPr>
          <w:rFonts w:ascii="GHEA Grapalat" w:hAnsi="GHEA Grapalat" w:cs="Calibri"/>
          <w:lang w:val="hy-AM"/>
        </w:rPr>
      </w:pPr>
      <w:r w:rsidRPr="00C0723C">
        <w:rPr>
          <w:rStyle w:val="FootnoteReference"/>
          <w:rFonts w:ascii="GHEA Grapalat" w:hAnsi="GHEA Grapalat"/>
        </w:rPr>
        <w:footnoteRef/>
      </w:r>
      <w:r w:rsidRPr="00C0723C">
        <w:rPr>
          <w:rFonts w:ascii="GHEA Grapalat" w:hAnsi="GHEA Grapalat"/>
        </w:rPr>
        <w:t xml:space="preserve"> </w:t>
      </w:r>
      <w:r w:rsidRPr="00C0723C">
        <w:rPr>
          <w:rFonts w:ascii="GHEA Grapalat" w:hAnsi="GHEA Grapalat" w:cs="Calibri"/>
          <w:lang w:val="hy-AM"/>
        </w:rPr>
        <w:t>Առկա է անձնական տվյալ։</w:t>
      </w:r>
    </w:p>
  </w:footnote>
  <w:footnote w:id="4">
    <w:p w14:paraId="36A962C4" w14:textId="2E5109DE" w:rsidR="00C0723C" w:rsidRPr="00C0723C" w:rsidRDefault="00C0723C">
      <w:pPr>
        <w:pStyle w:val="FootnoteText"/>
        <w:rPr>
          <w:lang w:val="en-US"/>
        </w:rPr>
      </w:pPr>
      <w:r>
        <w:rPr>
          <w:rStyle w:val="FootnoteReference"/>
        </w:rPr>
        <w:footnoteRef/>
      </w:r>
      <w:r>
        <w:t xml:space="preserve"> </w:t>
      </w:r>
      <w:r w:rsidRPr="00C0723C">
        <w:rPr>
          <w:rFonts w:ascii="GHEA Grapalat" w:hAnsi="GHEA Grapalat" w:cs="Calibri"/>
          <w:lang w:val="hy-AM"/>
        </w:rPr>
        <w:t>Առկա է անձնական տվյալ։</w:t>
      </w:r>
    </w:p>
  </w:footnote>
  <w:footnote w:id="5">
    <w:p w14:paraId="7051FD57" w14:textId="28D11784" w:rsidR="00C0723C" w:rsidRPr="00C0723C" w:rsidRDefault="00C0723C">
      <w:pPr>
        <w:pStyle w:val="FootnoteText"/>
        <w:rPr>
          <w:lang w:val="en-US"/>
        </w:rPr>
      </w:pPr>
      <w:r>
        <w:rPr>
          <w:rStyle w:val="FootnoteReference"/>
        </w:rPr>
        <w:footnoteRef/>
      </w:r>
      <w:r>
        <w:t xml:space="preserve"> </w:t>
      </w:r>
      <w:r w:rsidRPr="00C0723C">
        <w:rPr>
          <w:rFonts w:ascii="GHEA Grapalat" w:hAnsi="GHEA Grapalat" w:cs="Calibri"/>
          <w:lang w:val="hy-AM"/>
        </w:rPr>
        <w:t>Առկա է անձնական տվյալ։</w:t>
      </w:r>
    </w:p>
  </w:footnote>
  <w:footnote w:id="6">
    <w:p w14:paraId="6061B8B1" w14:textId="782747B5" w:rsidR="00C0723C" w:rsidRPr="00C0723C" w:rsidRDefault="00C0723C">
      <w:pPr>
        <w:pStyle w:val="FootnoteText"/>
        <w:rPr>
          <w:lang w:val="en-US"/>
        </w:rPr>
      </w:pPr>
      <w:r>
        <w:rPr>
          <w:rStyle w:val="FootnoteReference"/>
        </w:rPr>
        <w:footnoteRef/>
      </w:r>
      <w:r>
        <w:t xml:space="preserve"> </w:t>
      </w:r>
      <w:r w:rsidRPr="00C0723C">
        <w:rPr>
          <w:rFonts w:ascii="GHEA Grapalat" w:hAnsi="GHEA Grapalat" w:cs="Calibri"/>
          <w:lang w:val="hy-AM"/>
        </w:rPr>
        <w:t>Առկա է անձնական տվյալ։</w:t>
      </w:r>
    </w:p>
  </w:footnote>
  <w:footnote w:id="7">
    <w:p w14:paraId="3692ED54" w14:textId="5E9B1DB7" w:rsidR="00C0723C" w:rsidRPr="00C0723C" w:rsidRDefault="00C0723C">
      <w:pPr>
        <w:pStyle w:val="FootnoteText"/>
        <w:rPr>
          <w:lang w:val="en-US"/>
        </w:rPr>
      </w:pPr>
      <w:r>
        <w:rPr>
          <w:rStyle w:val="FootnoteReference"/>
        </w:rPr>
        <w:footnoteRef/>
      </w:r>
      <w:r>
        <w:t xml:space="preserve"> </w:t>
      </w:r>
      <w:r w:rsidRPr="00C0723C">
        <w:rPr>
          <w:rFonts w:ascii="GHEA Grapalat" w:hAnsi="GHEA Grapalat" w:cs="Calibri"/>
          <w:lang w:val="hy-AM"/>
        </w:rPr>
        <w:t>Առկա է անձնական տվյալ։</w:t>
      </w:r>
    </w:p>
  </w:footnote>
  <w:footnote w:id="8">
    <w:p w14:paraId="5F6BAF64" w14:textId="4E7C19F7" w:rsidR="00C0723C" w:rsidRPr="00C0723C" w:rsidRDefault="00C0723C">
      <w:pPr>
        <w:pStyle w:val="FootnoteText"/>
        <w:rPr>
          <w:lang w:val="en-US"/>
        </w:rPr>
      </w:pPr>
      <w:r>
        <w:rPr>
          <w:rStyle w:val="FootnoteReference"/>
        </w:rPr>
        <w:footnoteRef/>
      </w:r>
      <w:r>
        <w:t xml:space="preserve"> </w:t>
      </w:r>
      <w:r w:rsidRPr="00C0723C">
        <w:rPr>
          <w:rFonts w:ascii="GHEA Grapalat" w:hAnsi="GHEA Grapalat" w:cs="Calibri"/>
          <w:lang w:val="hy-AM"/>
        </w:rPr>
        <w:t>Առկա է անձնական տվյալ։</w:t>
      </w:r>
    </w:p>
  </w:footnote>
  <w:footnote w:id="9">
    <w:p w14:paraId="6C6985A3" w14:textId="0771BC2D" w:rsidR="00C0723C" w:rsidRPr="00C0723C" w:rsidRDefault="00C0723C">
      <w:pPr>
        <w:pStyle w:val="FootnoteText"/>
        <w:rPr>
          <w:lang w:val="en-US"/>
        </w:rPr>
      </w:pPr>
      <w:r>
        <w:rPr>
          <w:rStyle w:val="FootnoteReference"/>
        </w:rPr>
        <w:footnoteRef/>
      </w:r>
      <w:r>
        <w:t xml:space="preserve"> </w:t>
      </w:r>
      <w:r w:rsidRPr="00C0723C">
        <w:rPr>
          <w:rFonts w:ascii="GHEA Grapalat" w:hAnsi="GHEA Grapalat" w:cs="Calibri"/>
          <w:lang w:val="hy-AM"/>
        </w:rPr>
        <w:t>Առկա է անձնական տվյալ։</w:t>
      </w:r>
    </w:p>
  </w:footnote>
  <w:footnote w:id="10">
    <w:p w14:paraId="4522B905" w14:textId="623ECB2E" w:rsidR="00C0723C" w:rsidRPr="00C0723C" w:rsidRDefault="00C0723C">
      <w:pPr>
        <w:pStyle w:val="FootnoteText"/>
        <w:rPr>
          <w:lang w:val="en-US"/>
        </w:rPr>
      </w:pPr>
      <w:r>
        <w:rPr>
          <w:rStyle w:val="FootnoteReference"/>
        </w:rPr>
        <w:footnoteRef/>
      </w:r>
      <w:r>
        <w:t xml:space="preserve"> </w:t>
      </w:r>
      <w:r w:rsidRPr="00C0723C">
        <w:rPr>
          <w:rFonts w:ascii="GHEA Grapalat" w:hAnsi="GHEA Grapalat" w:cs="Calibri"/>
          <w:lang w:val="hy-AM"/>
        </w:rPr>
        <w:t>Առկա է անձնական տվյալ։</w:t>
      </w:r>
    </w:p>
  </w:footnote>
  <w:footnote w:id="11">
    <w:p w14:paraId="3CE3E0CB" w14:textId="04BE1126" w:rsidR="00C3560E" w:rsidRPr="00C3560E" w:rsidRDefault="00C3560E">
      <w:pPr>
        <w:pStyle w:val="FootnoteText"/>
        <w:rPr>
          <w:lang w:val="en-US"/>
        </w:rPr>
      </w:pPr>
      <w:r>
        <w:rPr>
          <w:rStyle w:val="FootnoteReference"/>
        </w:rPr>
        <w:footnoteRef/>
      </w:r>
      <w:r>
        <w:t xml:space="preserve"> </w:t>
      </w:r>
      <w:r w:rsidRPr="00C0723C">
        <w:rPr>
          <w:rFonts w:ascii="GHEA Grapalat" w:hAnsi="GHEA Grapalat" w:cs="Calibri"/>
          <w:lang w:val="hy-AM"/>
        </w:rPr>
        <w:t>Առկա է անձնական տվյալ։</w:t>
      </w:r>
    </w:p>
  </w:footnote>
  <w:footnote w:id="12">
    <w:p w14:paraId="784F1926" w14:textId="109914C0" w:rsidR="00C3560E" w:rsidRPr="00C3560E" w:rsidRDefault="00C3560E">
      <w:pPr>
        <w:pStyle w:val="FootnoteText"/>
        <w:rPr>
          <w:lang w:val="en-US"/>
        </w:rPr>
      </w:pPr>
      <w:r>
        <w:rPr>
          <w:rStyle w:val="FootnoteReference"/>
        </w:rPr>
        <w:footnoteRef/>
      </w:r>
      <w:r>
        <w:t xml:space="preserve"> </w:t>
      </w:r>
      <w:r w:rsidRPr="00C0723C">
        <w:rPr>
          <w:rFonts w:ascii="GHEA Grapalat" w:hAnsi="GHEA Grapalat" w:cs="Calibri"/>
          <w:lang w:val="hy-AM"/>
        </w:rPr>
        <w:t>Առկա է անձնական տվյալ։</w:t>
      </w:r>
    </w:p>
  </w:footnote>
  <w:footnote w:id="13">
    <w:p w14:paraId="00AAB6E8" w14:textId="0588A1DC" w:rsidR="00C3560E" w:rsidRPr="00C3560E" w:rsidRDefault="00C3560E">
      <w:pPr>
        <w:pStyle w:val="FootnoteText"/>
        <w:rPr>
          <w:lang w:val="en-US"/>
        </w:rPr>
      </w:pPr>
      <w:r>
        <w:rPr>
          <w:rStyle w:val="FootnoteReference"/>
        </w:rPr>
        <w:footnoteRef/>
      </w:r>
      <w:r>
        <w:t xml:space="preserve"> </w:t>
      </w:r>
      <w:r w:rsidRPr="00C0723C">
        <w:rPr>
          <w:rFonts w:ascii="GHEA Grapalat" w:hAnsi="GHEA Grapalat" w:cs="Calibri"/>
          <w:lang w:val="hy-AM"/>
        </w:rPr>
        <w:t>Առկա է անձնական տվյալ։</w:t>
      </w:r>
    </w:p>
  </w:footnote>
  <w:footnote w:id="14">
    <w:p w14:paraId="683070BD" w14:textId="2009EB05" w:rsidR="00C3560E" w:rsidRPr="00C3560E" w:rsidRDefault="00C3560E">
      <w:pPr>
        <w:pStyle w:val="FootnoteText"/>
        <w:rPr>
          <w:lang w:val="en-US"/>
        </w:rPr>
      </w:pPr>
      <w:r>
        <w:rPr>
          <w:rStyle w:val="FootnoteReference"/>
        </w:rPr>
        <w:footnoteRef/>
      </w:r>
      <w:r>
        <w:t xml:space="preserve"> </w:t>
      </w:r>
      <w:r w:rsidRPr="00C0723C">
        <w:rPr>
          <w:rFonts w:ascii="GHEA Grapalat" w:hAnsi="GHEA Grapalat" w:cs="Calibri"/>
          <w:lang w:val="hy-AM"/>
        </w:rPr>
        <w:t>Առկա է անձնական տվյալ։</w:t>
      </w:r>
    </w:p>
  </w:footnote>
  <w:footnote w:id="15">
    <w:p w14:paraId="3BD89952" w14:textId="77BF31ED" w:rsidR="00C3560E" w:rsidRPr="00C3560E" w:rsidRDefault="00C3560E">
      <w:pPr>
        <w:pStyle w:val="FootnoteText"/>
        <w:rPr>
          <w:lang w:val="en-US"/>
        </w:rPr>
      </w:pPr>
      <w:r>
        <w:rPr>
          <w:rStyle w:val="FootnoteReference"/>
        </w:rPr>
        <w:footnoteRef/>
      </w:r>
      <w:r>
        <w:t xml:space="preserve"> </w:t>
      </w:r>
      <w:r w:rsidRPr="00C0723C">
        <w:rPr>
          <w:rFonts w:ascii="GHEA Grapalat" w:hAnsi="GHEA Grapalat" w:cs="Calibri"/>
          <w:lang w:val="hy-AM"/>
        </w:rPr>
        <w:t>Առկա է անձնական տվյալ։</w:t>
      </w:r>
    </w:p>
  </w:footnote>
  <w:footnote w:id="16">
    <w:p w14:paraId="4D93DE97" w14:textId="48FE6180" w:rsidR="00C3560E" w:rsidRPr="00C3560E" w:rsidRDefault="00C3560E">
      <w:pPr>
        <w:pStyle w:val="FootnoteText"/>
        <w:rPr>
          <w:lang w:val="en-US"/>
        </w:rPr>
      </w:pPr>
      <w:r>
        <w:rPr>
          <w:rStyle w:val="FootnoteReference"/>
        </w:rPr>
        <w:footnoteRef/>
      </w:r>
      <w:r>
        <w:t xml:space="preserve"> </w:t>
      </w:r>
      <w:r w:rsidRPr="00C0723C">
        <w:rPr>
          <w:rFonts w:ascii="GHEA Grapalat" w:hAnsi="GHEA Grapalat" w:cs="Calibri"/>
          <w:lang w:val="hy-AM"/>
        </w:rPr>
        <w:t>Առկա է անձնական տվյալ։</w:t>
      </w:r>
    </w:p>
  </w:footnote>
  <w:footnote w:id="17">
    <w:p w14:paraId="1B5C5FB1" w14:textId="550074CA" w:rsidR="00C3560E" w:rsidRPr="00C3560E" w:rsidRDefault="00C3560E">
      <w:pPr>
        <w:pStyle w:val="FootnoteText"/>
        <w:rPr>
          <w:lang w:val="en-US"/>
        </w:rPr>
      </w:pPr>
      <w:r>
        <w:rPr>
          <w:rStyle w:val="FootnoteReference"/>
        </w:rPr>
        <w:footnoteRef/>
      </w:r>
      <w:r>
        <w:t xml:space="preserve"> </w:t>
      </w:r>
      <w:r w:rsidRPr="00C0723C">
        <w:rPr>
          <w:rFonts w:ascii="GHEA Grapalat" w:hAnsi="GHEA Grapalat" w:cs="Calibri"/>
          <w:lang w:val="hy-AM"/>
        </w:rPr>
        <w:t>Առկա է անձնական տվյալ։</w:t>
      </w:r>
    </w:p>
  </w:footnote>
  <w:footnote w:id="18">
    <w:p w14:paraId="6B19C9D0" w14:textId="4C64ED01" w:rsidR="00C3560E" w:rsidRPr="00C3560E" w:rsidRDefault="00C3560E">
      <w:pPr>
        <w:pStyle w:val="FootnoteText"/>
        <w:rPr>
          <w:lang w:val="en-US"/>
        </w:rPr>
      </w:pPr>
      <w:r>
        <w:rPr>
          <w:rStyle w:val="FootnoteReference"/>
        </w:rPr>
        <w:footnoteRef/>
      </w:r>
      <w:r>
        <w:t xml:space="preserve"> </w:t>
      </w:r>
      <w:r w:rsidRPr="00C0723C">
        <w:rPr>
          <w:rFonts w:ascii="GHEA Grapalat" w:hAnsi="GHEA Grapalat" w:cs="Calibri"/>
          <w:lang w:val="hy-AM"/>
        </w:rPr>
        <w:t>Առկա է անձնական տվյալ։</w:t>
      </w:r>
    </w:p>
  </w:footnote>
  <w:footnote w:id="19">
    <w:p w14:paraId="1F32D2F4" w14:textId="1BEC7F27" w:rsidR="00C3560E" w:rsidRPr="00C3560E" w:rsidRDefault="00C3560E">
      <w:pPr>
        <w:pStyle w:val="FootnoteText"/>
        <w:rPr>
          <w:lang w:val="en-US"/>
        </w:rPr>
      </w:pPr>
      <w:r>
        <w:rPr>
          <w:rStyle w:val="FootnoteReference"/>
        </w:rPr>
        <w:footnoteRef/>
      </w:r>
      <w:r>
        <w:t xml:space="preserve"> </w:t>
      </w:r>
      <w:r w:rsidRPr="00C0723C">
        <w:rPr>
          <w:rFonts w:ascii="GHEA Grapalat" w:hAnsi="GHEA Grapalat" w:cs="Calibri"/>
          <w:lang w:val="hy-AM"/>
        </w:rPr>
        <w:t>Առկա է անձնական տվյալ։</w:t>
      </w:r>
    </w:p>
  </w:footnote>
  <w:footnote w:id="20">
    <w:p w14:paraId="0404D96F" w14:textId="0A12BD64" w:rsidR="00B24CFE" w:rsidRPr="00B24CFE" w:rsidRDefault="00B24CFE">
      <w:pPr>
        <w:pStyle w:val="FootnoteText"/>
        <w:rPr>
          <w:lang w:val="en-US"/>
        </w:rPr>
      </w:pPr>
      <w:r>
        <w:rPr>
          <w:rStyle w:val="FootnoteReference"/>
        </w:rPr>
        <w:footnoteRef/>
      </w:r>
      <w:r>
        <w:t xml:space="preserve"> </w:t>
      </w:r>
      <w:r w:rsidRPr="00C0723C">
        <w:rPr>
          <w:rFonts w:ascii="GHEA Grapalat" w:hAnsi="GHEA Grapalat" w:cs="Calibri"/>
          <w:lang w:val="hy-AM"/>
        </w:rPr>
        <w:t>Առկա է անձնական տվյալ։</w:t>
      </w:r>
    </w:p>
  </w:footnote>
  <w:footnote w:id="21">
    <w:p w14:paraId="4610EAE6" w14:textId="70C672EC" w:rsidR="00B24CFE" w:rsidRPr="00B24CFE" w:rsidRDefault="00B24CFE">
      <w:pPr>
        <w:pStyle w:val="FootnoteText"/>
        <w:rPr>
          <w:lang w:val="en-US"/>
        </w:rPr>
      </w:pPr>
      <w:r>
        <w:rPr>
          <w:rStyle w:val="FootnoteReference"/>
        </w:rPr>
        <w:footnoteRef/>
      </w:r>
      <w:r>
        <w:t xml:space="preserve"> </w:t>
      </w:r>
      <w:r w:rsidRPr="00C0723C">
        <w:rPr>
          <w:rFonts w:ascii="GHEA Grapalat" w:hAnsi="GHEA Grapalat" w:cs="Calibri"/>
          <w:lang w:val="hy-AM"/>
        </w:rPr>
        <w:t>Առկա է անձնական տվյալ։</w:t>
      </w:r>
    </w:p>
  </w:footnote>
  <w:footnote w:id="22">
    <w:p w14:paraId="372EDD45" w14:textId="7749450B" w:rsidR="00EA5180" w:rsidRPr="00EA5180" w:rsidRDefault="00EA5180">
      <w:pPr>
        <w:pStyle w:val="FootnoteText"/>
        <w:rPr>
          <w:lang w:val="en-US"/>
        </w:rPr>
      </w:pPr>
      <w:r>
        <w:rPr>
          <w:rStyle w:val="FootnoteReference"/>
        </w:rPr>
        <w:footnoteRef/>
      </w:r>
      <w:r>
        <w:t xml:space="preserve"> </w:t>
      </w:r>
      <w:r w:rsidRPr="00C0723C">
        <w:rPr>
          <w:rFonts w:ascii="GHEA Grapalat" w:hAnsi="GHEA Grapalat" w:cs="Calibri"/>
          <w:lang w:val="hy-AM"/>
        </w:rPr>
        <w:t>Առկա է անձնական տվյալ։</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689DC" w14:textId="77777777" w:rsidR="00242555" w:rsidRDefault="00242555" w:rsidP="002259F5">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C2360D0" w14:textId="77777777" w:rsidR="00242555" w:rsidRDefault="00242555" w:rsidP="002259F5">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8711B3" w14:textId="2151D26F" w:rsidR="00242555" w:rsidRDefault="00242555" w:rsidP="002259F5">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46BA4">
      <w:rPr>
        <w:rStyle w:val="PageNumber"/>
      </w:rPr>
      <w:t>14</w:t>
    </w:r>
    <w:r>
      <w:rPr>
        <w:rStyle w:val="PageNumber"/>
      </w:rPr>
      <w:fldChar w:fldCharType="end"/>
    </w:r>
  </w:p>
  <w:p w14:paraId="20BEF36B" w14:textId="77777777" w:rsidR="00242555" w:rsidRDefault="00242555" w:rsidP="002259F5">
    <w:pPr>
      <w:pStyle w:val="Header"/>
      <w:ind w:right="360"/>
    </w:pPr>
  </w:p>
  <w:p w14:paraId="588D1F38" w14:textId="77777777" w:rsidR="00242555" w:rsidRDefault="00242555" w:rsidP="002259F5">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B261C"/>
    <w:multiLevelType w:val="hybridMultilevel"/>
    <w:tmpl w:val="2B188E4C"/>
    <w:lvl w:ilvl="0" w:tplc="02BC3E30">
      <w:start w:val="1"/>
      <w:numFmt w:val="decimal"/>
      <w:lvlText w:val="%1."/>
      <w:lvlJc w:val="left"/>
      <w:pPr>
        <w:ind w:left="1455" w:hanging="91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15:restartNumberingAfterBreak="0">
    <w:nsid w:val="03382AD2"/>
    <w:multiLevelType w:val="hybridMultilevel"/>
    <w:tmpl w:val="A4E44516"/>
    <w:lvl w:ilvl="0" w:tplc="136EC950">
      <w:start w:val="1"/>
      <w:numFmt w:val="decimal"/>
      <w:lvlText w:val="%1)"/>
      <w:lvlJc w:val="left"/>
      <w:pPr>
        <w:tabs>
          <w:tab w:val="num" w:pos="1485"/>
        </w:tabs>
        <w:ind w:left="1485" w:hanging="945"/>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 w15:restartNumberingAfterBreak="0">
    <w:nsid w:val="05BB0CB7"/>
    <w:multiLevelType w:val="hybridMultilevel"/>
    <w:tmpl w:val="5ADE4D86"/>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6EF32DE"/>
    <w:multiLevelType w:val="hybridMultilevel"/>
    <w:tmpl w:val="52E23086"/>
    <w:lvl w:ilvl="0" w:tplc="6F8CA76C">
      <w:start w:val="1"/>
      <w:numFmt w:val="decimal"/>
      <w:lvlText w:val="%1."/>
      <w:lvlJc w:val="left"/>
      <w:pPr>
        <w:ind w:left="900" w:hanging="360"/>
      </w:pPr>
      <w:rPr>
        <w:rFonts w:cs="Times New Roman" w:hint="default"/>
        <w:color w:val="0D0D0D"/>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 w15:restartNumberingAfterBreak="0">
    <w:nsid w:val="0CDD3427"/>
    <w:multiLevelType w:val="hybridMultilevel"/>
    <w:tmpl w:val="D004A12C"/>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5" w15:restartNumberingAfterBreak="0">
    <w:nsid w:val="12933981"/>
    <w:multiLevelType w:val="hybridMultilevel"/>
    <w:tmpl w:val="18CA6F70"/>
    <w:lvl w:ilvl="0" w:tplc="EB665360">
      <w:start w:val="2"/>
      <w:numFmt w:val="bullet"/>
      <w:lvlText w:val="-"/>
      <w:lvlJc w:val="left"/>
      <w:pPr>
        <w:ind w:left="927" w:hanging="360"/>
      </w:pPr>
      <w:rPr>
        <w:rFonts w:ascii="Sylfaen" w:eastAsia="SimSun" w:hAnsi="Sylfae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6" w15:restartNumberingAfterBreak="0">
    <w:nsid w:val="1523077D"/>
    <w:multiLevelType w:val="hybridMultilevel"/>
    <w:tmpl w:val="F1DC0B94"/>
    <w:lvl w:ilvl="0" w:tplc="9D0E95EC">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7" w15:restartNumberingAfterBreak="0">
    <w:nsid w:val="1660136F"/>
    <w:multiLevelType w:val="hybridMultilevel"/>
    <w:tmpl w:val="9160A1C8"/>
    <w:lvl w:ilvl="0" w:tplc="FE4C5950">
      <w:start w:val="1"/>
      <w:numFmt w:val="decimal"/>
      <w:lvlText w:val="%1)"/>
      <w:lvlJc w:val="left"/>
      <w:pPr>
        <w:ind w:left="927"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17001219"/>
    <w:multiLevelType w:val="hybridMultilevel"/>
    <w:tmpl w:val="489E3FA6"/>
    <w:lvl w:ilvl="0" w:tplc="D3E0D8CC">
      <w:start w:val="1"/>
      <w:numFmt w:val="decimal"/>
      <w:lvlText w:val="%1."/>
      <w:lvlJc w:val="left"/>
      <w:pPr>
        <w:ind w:left="1778"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AD44B3"/>
    <w:multiLevelType w:val="hybridMultilevel"/>
    <w:tmpl w:val="EB106A16"/>
    <w:lvl w:ilvl="0" w:tplc="0409000D">
      <w:start w:val="1"/>
      <w:numFmt w:val="bullet"/>
      <w:lvlText w:val=""/>
      <w:lvlJc w:val="left"/>
      <w:pPr>
        <w:ind w:left="1146" w:hanging="360"/>
      </w:pPr>
      <w:rPr>
        <w:rFonts w:ascii="Wingdings" w:hAnsi="Wingdings"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0" w15:restartNumberingAfterBreak="0">
    <w:nsid w:val="1A2A6F70"/>
    <w:multiLevelType w:val="hybridMultilevel"/>
    <w:tmpl w:val="D12C417A"/>
    <w:lvl w:ilvl="0" w:tplc="0409000F">
      <w:start w:val="1"/>
      <w:numFmt w:val="decimal"/>
      <w:lvlText w:val="%1."/>
      <w:lvlJc w:val="left"/>
      <w:pPr>
        <w:tabs>
          <w:tab w:val="num" w:pos="928"/>
        </w:tabs>
        <w:ind w:left="928" w:hanging="360"/>
      </w:pPr>
    </w:lvl>
    <w:lvl w:ilvl="1" w:tplc="04090019" w:tentative="1">
      <w:start w:val="1"/>
      <w:numFmt w:val="lowerLetter"/>
      <w:lvlText w:val="%2."/>
      <w:lvlJc w:val="left"/>
      <w:pPr>
        <w:tabs>
          <w:tab w:val="num" w:pos="1648"/>
        </w:tabs>
        <w:ind w:left="1648" w:hanging="360"/>
      </w:pPr>
    </w:lvl>
    <w:lvl w:ilvl="2" w:tplc="0409001B" w:tentative="1">
      <w:start w:val="1"/>
      <w:numFmt w:val="lowerRoman"/>
      <w:lvlText w:val="%3."/>
      <w:lvlJc w:val="right"/>
      <w:pPr>
        <w:tabs>
          <w:tab w:val="num" w:pos="2368"/>
        </w:tabs>
        <w:ind w:left="2368" w:hanging="180"/>
      </w:pPr>
    </w:lvl>
    <w:lvl w:ilvl="3" w:tplc="0409000F" w:tentative="1">
      <w:start w:val="1"/>
      <w:numFmt w:val="decimal"/>
      <w:lvlText w:val="%4."/>
      <w:lvlJc w:val="left"/>
      <w:pPr>
        <w:tabs>
          <w:tab w:val="num" w:pos="3088"/>
        </w:tabs>
        <w:ind w:left="3088" w:hanging="360"/>
      </w:pPr>
    </w:lvl>
    <w:lvl w:ilvl="4" w:tplc="04090019" w:tentative="1">
      <w:start w:val="1"/>
      <w:numFmt w:val="lowerLetter"/>
      <w:lvlText w:val="%5."/>
      <w:lvlJc w:val="left"/>
      <w:pPr>
        <w:tabs>
          <w:tab w:val="num" w:pos="3808"/>
        </w:tabs>
        <w:ind w:left="3808" w:hanging="360"/>
      </w:pPr>
    </w:lvl>
    <w:lvl w:ilvl="5" w:tplc="0409001B" w:tentative="1">
      <w:start w:val="1"/>
      <w:numFmt w:val="lowerRoman"/>
      <w:lvlText w:val="%6."/>
      <w:lvlJc w:val="right"/>
      <w:pPr>
        <w:tabs>
          <w:tab w:val="num" w:pos="4528"/>
        </w:tabs>
        <w:ind w:left="4528" w:hanging="180"/>
      </w:pPr>
    </w:lvl>
    <w:lvl w:ilvl="6" w:tplc="0409000F" w:tentative="1">
      <w:start w:val="1"/>
      <w:numFmt w:val="decimal"/>
      <w:lvlText w:val="%7."/>
      <w:lvlJc w:val="left"/>
      <w:pPr>
        <w:tabs>
          <w:tab w:val="num" w:pos="5248"/>
        </w:tabs>
        <w:ind w:left="5248" w:hanging="360"/>
      </w:pPr>
    </w:lvl>
    <w:lvl w:ilvl="7" w:tplc="04090019" w:tentative="1">
      <w:start w:val="1"/>
      <w:numFmt w:val="lowerLetter"/>
      <w:lvlText w:val="%8."/>
      <w:lvlJc w:val="left"/>
      <w:pPr>
        <w:tabs>
          <w:tab w:val="num" w:pos="5968"/>
        </w:tabs>
        <w:ind w:left="5968" w:hanging="360"/>
      </w:pPr>
    </w:lvl>
    <w:lvl w:ilvl="8" w:tplc="0409001B" w:tentative="1">
      <w:start w:val="1"/>
      <w:numFmt w:val="lowerRoman"/>
      <w:lvlText w:val="%9."/>
      <w:lvlJc w:val="right"/>
      <w:pPr>
        <w:tabs>
          <w:tab w:val="num" w:pos="6688"/>
        </w:tabs>
        <w:ind w:left="6688" w:hanging="180"/>
      </w:pPr>
    </w:lvl>
  </w:abstractNum>
  <w:abstractNum w:abstractNumId="11" w15:restartNumberingAfterBreak="0">
    <w:nsid w:val="1C4374C7"/>
    <w:multiLevelType w:val="hybridMultilevel"/>
    <w:tmpl w:val="A7247AE4"/>
    <w:lvl w:ilvl="0" w:tplc="D814250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1D2B4007"/>
    <w:multiLevelType w:val="hybridMultilevel"/>
    <w:tmpl w:val="DE06316E"/>
    <w:lvl w:ilvl="0" w:tplc="41244DFA">
      <w:start w:val="1"/>
      <w:numFmt w:val="decimal"/>
      <w:lvlText w:val="%1)"/>
      <w:lvlJc w:val="left"/>
      <w:pPr>
        <w:ind w:left="1395" w:hanging="85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3" w15:restartNumberingAfterBreak="0">
    <w:nsid w:val="1F8905A0"/>
    <w:multiLevelType w:val="hybridMultilevel"/>
    <w:tmpl w:val="225ED168"/>
    <w:lvl w:ilvl="0" w:tplc="1ADE3A6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15:restartNumberingAfterBreak="0">
    <w:nsid w:val="20691F3C"/>
    <w:multiLevelType w:val="hybridMultilevel"/>
    <w:tmpl w:val="DCA8C484"/>
    <w:lvl w:ilvl="0" w:tplc="FCFCE60C">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5" w15:restartNumberingAfterBreak="0">
    <w:nsid w:val="20924831"/>
    <w:multiLevelType w:val="hybridMultilevel"/>
    <w:tmpl w:val="82AC84C6"/>
    <w:lvl w:ilvl="0" w:tplc="0409000F">
      <w:start w:val="1"/>
      <w:numFmt w:val="decimal"/>
      <w:lvlText w:val="%1."/>
      <w:lvlJc w:val="left"/>
      <w:pPr>
        <w:tabs>
          <w:tab w:val="num" w:pos="1260"/>
        </w:tabs>
        <w:ind w:left="1260" w:hanging="360"/>
      </w:p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6" w15:restartNumberingAfterBreak="0">
    <w:nsid w:val="22D1735E"/>
    <w:multiLevelType w:val="hybridMultilevel"/>
    <w:tmpl w:val="42A40A72"/>
    <w:lvl w:ilvl="0" w:tplc="A312783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7" w15:restartNumberingAfterBreak="0">
    <w:nsid w:val="255F55B9"/>
    <w:multiLevelType w:val="hybridMultilevel"/>
    <w:tmpl w:val="5170B452"/>
    <w:lvl w:ilvl="0" w:tplc="48A0A902">
      <w:start w:val="1"/>
      <w:numFmt w:val="bullet"/>
      <w:lvlText w:val="-"/>
      <w:lvlJc w:val="left"/>
      <w:pPr>
        <w:ind w:left="927" w:hanging="360"/>
      </w:pPr>
      <w:rPr>
        <w:rFonts w:ascii="Sylfaen" w:eastAsia="SimSun" w:hAnsi="Sylfae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8" w15:restartNumberingAfterBreak="0">
    <w:nsid w:val="277D2831"/>
    <w:multiLevelType w:val="hybridMultilevel"/>
    <w:tmpl w:val="8384D7C4"/>
    <w:lvl w:ilvl="0" w:tplc="525E4B5C">
      <w:start w:val="1"/>
      <w:numFmt w:val="decimal"/>
      <w:lvlText w:val="%1)"/>
      <w:lvlJc w:val="left"/>
      <w:pPr>
        <w:ind w:left="1575" w:hanging="103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9" w15:restartNumberingAfterBreak="0">
    <w:nsid w:val="2BF937C3"/>
    <w:multiLevelType w:val="hybridMultilevel"/>
    <w:tmpl w:val="0A6AF52A"/>
    <w:lvl w:ilvl="0" w:tplc="0409000F">
      <w:start w:val="1"/>
      <w:numFmt w:val="decimal"/>
      <w:lvlText w:val="%1."/>
      <w:lvlJc w:val="left"/>
      <w:pPr>
        <w:tabs>
          <w:tab w:val="num" w:pos="1260"/>
        </w:tabs>
        <w:ind w:left="1260" w:hanging="360"/>
      </w:p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20" w15:restartNumberingAfterBreak="0">
    <w:nsid w:val="2EE122E9"/>
    <w:multiLevelType w:val="hybridMultilevel"/>
    <w:tmpl w:val="BF546D52"/>
    <w:lvl w:ilvl="0" w:tplc="57281318">
      <w:start w:val="1"/>
      <w:numFmt w:val="decimal"/>
      <w:lvlText w:val="%1."/>
      <w:lvlJc w:val="left"/>
      <w:pPr>
        <w:ind w:left="1455" w:hanging="91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1" w15:restartNumberingAfterBreak="0">
    <w:nsid w:val="33101794"/>
    <w:multiLevelType w:val="hybridMultilevel"/>
    <w:tmpl w:val="7CB4743E"/>
    <w:lvl w:ilvl="0" w:tplc="54D87BB6">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22" w15:restartNumberingAfterBreak="0">
    <w:nsid w:val="3C721181"/>
    <w:multiLevelType w:val="hybridMultilevel"/>
    <w:tmpl w:val="A168A35C"/>
    <w:lvl w:ilvl="0" w:tplc="D8C22FA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3" w15:restartNumberingAfterBreak="0">
    <w:nsid w:val="3DF75BAB"/>
    <w:multiLevelType w:val="hybridMultilevel"/>
    <w:tmpl w:val="28B06B3A"/>
    <w:lvl w:ilvl="0" w:tplc="0409000D">
      <w:start w:val="1"/>
      <w:numFmt w:val="bullet"/>
      <w:lvlText w:val=""/>
      <w:lvlJc w:val="left"/>
      <w:pPr>
        <w:ind w:left="1146" w:hanging="360"/>
      </w:pPr>
      <w:rPr>
        <w:rFonts w:ascii="Wingdings" w:hAnsi="Wingdings"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4" w15:restartNumberingAfterBreak="0">
    <w:nsid w:val="46B00851"/>
    <w:multiLevelType w:val="hybridMultilevel"/>
    <w:tmpl w:val="2EE09480"/>
    <w:lvl w:ilvl="0" w:tplc="A730618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5" w15:restartNumberingAfterBreak="0">
    <w:nsid w:val="4789094B"/>
    <w:multiLevelType w:val="hybridMultilevel"/>
    <w:tmpl w:val="6408ED60"/>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6" w15:restartNumberingAfterBreak="0">
    <w:nsid w:val="488E3E54"/>
    <w:multiLevelType w:val="hybridMultilevel"/>
    <w:tmpl w:val="A5A436F4"/>
    <w:lvl w:ilvl="0" w:tplc="C9D22F4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7" w15:restartNumberingAfterBreak="0">
    <w:nsid w:val="48D43251"/>
    <w:multiLevelType w:val="hybridMultilevel"/>
    <w:tmpl w:val="94783AA6"/>
    <w:lvl w:ilvl="0" w:tplc="54827E9C">
      <w:start w:val="1"/>
      <w:numFmt w:val="decimal"/>
      <w:lvlText w:val="%1)"/>
      <w:lvlJc w:val="left"/>
      <w:pPr>
        <w:ind w:left="1335" w:hanging="79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8" w15:restartNumberingAfterBreak="0">
    <w:nsid w:val="4901717B"/>
    <w:multiLevelType w:val="hybridMultilevel"/>
    <w:tmpl w:val="6A4663C0"/>
    <w:lvl w:ilvl="0" w:tplc="ED4ABC40">
      <w:start w:val="1"/>
      <w:numFmt w:val="decimal"/>
      <w:lvlText w:val="%1)"/>
      <w:lvlJc w:val="left"/>
      <w:pPr>
        <w:ind w:left="1395" w:hanging="85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9" w15:restartNumberingAfterBreak="0">
    <w:nsid w:val="498B1F1B"/>
    <w:multiLevelType w:val="hybridMultilevel"/>
    <w:tmpl w:val="21680042"/>
    <w:lvl w:ilvl="0" w:tplc="63762BC2">
      <w:start w:val="1"/>
      <w:numFmt w:val="decimal"/>
      <w:lvlText w:val="%1)"/>
      <w:lvlJc w:val="left"/>
      <w:pPr>
        <w:ind w:left="1395" w:hanging="85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0" w15:restartNumberingAfterBreak="0">
    <w:nsid w:val="4BD20B00"/>
    <w:multiLevelType w:val="hybridMultilevel"/>
    <w:tmpl w:val="EDF0D1DE"/>
    <w:lvl w:ilvl="0" w:tplc="952C2BF6">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1" w15:restartNumberingAfterBreak="0">
    <w:nsid w:val="4C5C3725"/>
    <w:multiLevelType w:val="hybridMultilevel"/>
    <w:tmpl w:val="EB06C650"/>
    <w:lvl w:ilvl="0" w:tplc="CC2C463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2" w15:restartNumberingAfterBreak="0">
    <w:nsid w:val="4D6C781A"/>
    <w:multiLevelType w:val="hybridMultilevel"/>
    <w:tmpl w:val="831EBA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42D7C3F"/>
    <w:multiLevelType w:val="hybridMultilevel"/>
    <w:tmpl w:val="FA1E1EA6"/>
    <w:lvl w:ilvl="0" w:tplc="AA3C5382">
      <w:start w:val="1"/>
      <w:numFmt w:val="decimal"/>
      <w:lvlText w:val="%1."/>
      <w:lvlJc w:val="left"/>
      <w:pPr>
        <w:tabs>
          <w:tab w:val="num" w:pos="1365"/>
        </w:tabs>
        <w:ind w:left="1365" w:hanging="825"/>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4" w15:restartNumberingAfterBreak="0">
    <w:nsid w:val="558467D3"/>
    <w:multiLevelType w:val="hybridMultilevel"/>
    <w:tmpl w:val="362481A6"/>
    <w:lvl w:ilvl="0" w:tplc="2DE2B842">
      <w:start w:val="1"/>
      <w:numFmt w:val="decimal"/>
      <w:lvlText w:val="%1."/>
      <w:lvlJc w:val="left"/>
      <w:pPr>
        <w:tabs>
          <w:tab w:val="num" w:pos="900"/>
        </w:tabs>
        <w:ind w:left="900" w:hanging="360"/>
      </w:pPr>
      <w:rPr>
        <w:rFonts w:cs="Times New Roman" w:hint="default"/>
        <w:color w:val="auto"/>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5" w15:restartNumberingAfterBreak="0">
    <w:nsid w:val="55CE12BA"/>
    <w:multiLevelType w:val="hybridMultilevel"/>
    <w:tmpl w:val="87347A3C"/>
    <w:lvl w:ilvl="0" w:tplc="D0468F94">
      <w:start w:val="1"/>
      <w:numFmt w:val="decimal"/>
      <w:lvlText w:val="%1)"/>
      <w:lvlJc w:val="left"/>
      <w:pPr>
        <w:ind w:left="1380" w:hanging="84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6" w15:restartNumberingAfterBreak="0">
    <w:nsid w:val="5A0B2F9D"/>
    <w:multiLevelType w:val="hybridMultilevel"/>
    <w:tmpl w:val="BF8C1652"/>
    <w:lvl w:ilvl="0" w:tplc="E1C4B636">
      <w:start w:val="1"/>
      <w:numFmt w:val="decimal"/>
      <w:lvlText w:val="%1)"/>
      <w:lvlJc w:val="left"/>
      <w:pPr>
        <w:ind w:left="1335" w:hanging="795"/>
      </w:pPr>
      <w:rPr>
        <w:rFonts w:hint="default"/>
        <w:i/>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7" w15:restartNumberingAfterBreak="0">
    <w:nsid w:val="5A483EE7"/>
    <w:multiLevelType w:val="hybridMultilevel"/>
    <w:tmpl w:val="50A66C68"/>
    <w:lvl w:ilvl="0" w:tplc="14F2C88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8" w15:restartNumberingAfterBreak="0">
    <w:nsid w:val="5A634D7B"/>
    <w:multiLevelType w:val="hybridMultilevel"/>
    <w:tmpl w:val="692E6B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63434C97"/>
    <w:multiLevelType w:val="hybridMultilevel"/>
    <w:tmpl w:val="717AD504"/>
    <w:lvl w:ilvl="0" w:tplc="C2ACEE02">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0" w15:restartNumberingAfterBreak="0">
    <w:nsid w:val="65D857D3"/>
    <w:multiLevelType w:val="hybridMultilevel"/>
    <w:tmpl w:val="396A2984"/>
    <w:lvl w:ilvl="0" w:tplc="AD6A3936">
      <w:start w:val="1"/>
      <w:numFmt w:val="decimal"/>
      <w:lvlText w:val="%1."/>
      <w:lvlJc w:val="left"/>
      <w:pPr>
        <w:ind w:left="720" w:hanging="360"/>
      </w:pPr>
      <w:rPr>
        <w:rFonts w:ascii="Sylfaen" w:hAnsi="Sylfaen" w:hint="default"/>
        <w:i/>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664A606D"/>
    <w:multiLevelType w:val="hybridMultilevel"/>
    <w:tmpl w:val="F6281A0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9C60DA8"/>
    <w:multiLevelType w:val="hybridMultilevel"/>
    <w:tmpl w:val="2CE6C430"/>
    <w:lvl w:ilvl="0" w:tplc="0409000F">
      <w:start w:val="1"/>
      <w:numFmt w:val="decimal"/>
      <w:lvlText w:val="%1."/>
      <w:lvlJc w:val="left"/>
      <w:pPr>
        <w:tabs>
          <w:tab w:val="num" w:pos="1260"/>
        </w:tabs>
        <w:ind w:left="1260" w:hanging="360"/>
      </w:p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43" w15:restartNumberingAfterBreak="0">
    <w:nsid w:val="6AB611AD"/>
    <w:multiLevelType w:val="hybridMultilevel"/>
    <w:tmpl w:val="AEEAFBC2"/>
    <w:lvl w:ilvl="0" w:tplc="7D9C396E">
      <w:start w:val="2"/>
      <w:numFmt w:val="bullet"/>
      <w:lvlText w:val="-"/>
      <w:lvlJc w:val="left"/>
      <w:pPr>
        <w:ind w:left="900" w:hanging="360"/>
      </w:pPr>
      <w:rPr>
        <w:rFonts w:ascii="Sylfaen" w:eastAsia="SimSun" w:hAnsi="Sylfaen" w:cs="Sylfaen"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44" w15:restartNumberingAfterBreak="0">
    <w:nsid w:val="6C5973F5"/>
    <w:multiLevelType w:val="hybridMultilevel"/>
    <w:tmpl w:val="A7F4B766"/>
    <w:lvl w:ilvl="0" w:tplc="654A2D5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5" w15:restartNumberingAfterBreak="0">
    <w:nsid w:val="6C7355C0"/>
    <w:multiLevelType w:val="hybridMultilevel"/>
    <w:tmpl w:val="9AA66E7A"/>
    <w:lvl w:ilvl="0" w:tplc="0F1C08D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6" w15:restartNumberingAfterBreak="0">
    <w:nsid w:val="6DE8273A"/>
    <w:multiLevelType w:val="hybridMultilevel"/>
    <w:tmpl w:val="46BACA84"/>
    <w:lvl w:ilvl="0" w:tplc="04190001">
      <w:start w:val="1"/>
      <w:numFmt w:val="bullet"/>
      <w:lvlText w:val=""/>
      <w:lvlJc w:val="left"/>
      <w:pPr>
        <w:ind w:left="1364" w:hanging="360"/>
      </w:pPr>
      <w:rPr>
        <w:rFonts w:ascii="Symbol" w:hAnsi="Symbol" w:hint="default"/>
      </w:rPr>
    </w:lvl>
    <w:lvl w:ilvl="1" w:tplc="04190003" w:tentative="1">
      <w:start w:val="1"/>
      <w:numFmt w:val="bullet"/>
      <w:lvlText w:val="o"/>
      <w:lvlJc w:val="left"/>
      <w:pPr>
        <w:ind w:left="2084" w:hanging="360"/>
      </w:pPr>
      <w:rPr>
        <w:rFonts w:ascii="Courier New" w:hAnsi="Courier New" w:cs="Courier New" w:hint="default"/>
      </w:rPr>
    </w:lvl>
    <w:lvl w:ilvl="2" w:tplc="04190005" w:tentative="1">
      <w:start w:val="1"/>
      <w:numFmt w:val="bullet"/>
      <w:lvlText w:val=""/>
      <w:lvlJc w:val="left"/>
      <w:pPr>
        <w:ind w:left="2804" w:hanging="360"/>
      </w:pPr>
      <w:rPr>
        <w:rFonts w:ascii="Wingdings" w:hAnsi="Wingdings" w:hint="default"/>
      </w:rPr>
    </w:lvl>
    <w:lvl w:ilvl="3" w:tplc="04190001" w:tentative="1">
      <w:start w:val="1"/>
      <w:numFmt w:val="bullet"/>
      <w:lvlText w:val=""/>
      <w:lvlJc w:val="left"/>
      <w:pPr>
        <w:ind w:left="3524" w:hanging="360"/>
      </w:pPr>
      <w:rPr>
        <w:rFonts w:ascii="Symbol" w:hAnsi="Symbol" w:hint="default"/>
      </w:rPr>
    </w:lvl>
    <w:lvl w:ilvl="4" w:tplc="04190003" w:tentative="1">
      <w:start w:val="1"/>
      <w:numFmt w:val="bullet"/>
      <w:lvlText w:val="o"/>
      <w:lvlJc w:val="left"/>
      <w:pPr>
        <w:ind w:left="4244" w:hanging="360"/>
      </w:pPr>
      <w:rPr>
        <w:rFonts w:ascii="Courier New" w:hAnsi="Courier New" w:cs="Courier New" w:hint="default"/>
      </w:rPr>
    </w:lvl>
    <w:lvl w:ilvl="5" w:tplc="04190005" w:tentative="1">
      <w:start w:val="1"/>
      <w:numFmt w:val="bullet"/>
      <w:lvlText w:val=""/>
      <w:lvlJc w:val="left"/>
      <w:pPr>
        <w:ind w:left="4964" w:hanging="360"/>
      </w:pPr>
      <w:rPr>
        <w:rFonts w:ascii="Wingdings" w:hAnsi="Wingdings" w:hint="default"/>
      </w:rPr>
    </w:lvl>
    <w:lvl w:ilvl="6" w:tplc="04190001" w:tentative="1">
      <w:start w:val="1"/>
      <w:numFmt w:val="bullet"/>
      <w:lvlText w:val=""/>
      <w:lvlJc w:val="left"/>
      <w:pPr>
        <w:ind w:left="5684" w:hanging="360"/>
      </w:pPr>
      <w:rPr>
        <w:rFonts w:ascii="Symbol" w:hAnsi="Symbol" w:hint="default"/>
      </w:rPr>
    </w:lvl>
    <w:lvl w:ilvl="7" w:tplc="04190003" w:tentative="1">
      <w:start w:val="1"/>
      <w:numFmt w:val="bullet"/>
      <w:lvlText w:val="o"/>
      <w:lvlJc w:val="left"/>
      <w:pPr>
        <w:ind w:left="6404" w:hanging="360"/>
      </w:pPr>
      <w:rPr>
        <w:rFonts w:ascii="Courier New" w:hAnsi="Courier New" w:cs="Courier New" w:hint="default"/>
      </w:rPr>
    </w:lvl>
    <w:lvl w:ilvl="8" w:tplc="04190005" w:tentative="1">
      <w:start w:val="1"/>
      <w:numFmt w:val="bullet"/>
      <w:lvlText w:val=""/>
      <w:lvlJc w:val="left"/>
      <w:pPr>
        <w:ind w:left="7124" w:hanging="360"/>
      </w:pPr>
      <w:rPr>
        <w:rFonts w:ascii="Wingdings" w:hAnsi="Wingdings" w:hint="default"/>
      </w:rPr>
    </w:lvl>
  </w:abstractNum>
  <w:abstractNum w:abstractNumId="47" w15:restartNumberingAfterBreak="0">
    <w:nsid w:val="6DEA7FF5"/>
    <w:multiLevelType w:val="hybridMultilevel"/>
    <w:tmpl w:val="FC2006F2"/>
    <w:lvl w:ilvl="0" w:tplc="D3E0D8CC">
      <w:start w:val="1"/>
      <w:numFmt w:val="decimal"/>
      <w:lvlText w:val="%1."/>
      <w:lvlJc w:val="left"/>
      <w:pPr>
        <w:ind w:left="1778"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F6D7192"/>
    <w:multiLevelType w:val="hybridMultilevel"/>
    <w:tmpl w:val="952C1D06"/>
    <w:lvl w:ilvl="0" w:tplc="54D87BB6">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49" w15:restartNumberingAfterBreak="0">
    <w:nsid w:val="6FBA77CC"/>
    <w:multiLevelType w:val="hybridMultilevel"/>
    <w:tmpl w:val="7172A054"/>
    <w:lvl w:ilvl="0" w:tplc="189A47CA">
      <w:start w:val="1"/>
      <w:numFmt w:val="bullet"/>
      <w:lvlText w:val="-"/>
      <w:lvlJc w:val="left"/>
      <w:pPr>
        <w:ind w:left="927" w:hanging="360"/>
      </w:pPr>
      <w:rPr>
        <w:rFonts w:ascii="Sylfaen" w:eastAsia="SimSun" w:hAnsi="Sylfae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50" w15:restartNumberingAfterBreak="0">
    <w:nsid w:val="6FFA0D8A"/>
    <w:multiLevelType w:val="hybridMultilevel"/>
    <w:tmpl w:val="CDFA96A2"/>
    <w:lvl w:ilvl="0" w:tplc="4AFE754E">
      <w:start w:val="1"/>
      <w:numFmt w:val="decimal"/>
      <w:lvlText w:val="%1)"/>
      <w:lvlJc w:val="left"/>
      <w:pPr>
        <w:ind w:left="928" w:hanging="360"/>
      </w:pPr>
      <w:rPr>
        <w:rFonts w:hint="default"/>
        <w:lang w:val="hy-AM"/>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1" w15:restartNumberingAfterBreak="0">
    <w:nsid w:val="70CB6DD8"/>
    <w:multiLevelType w:val="hybridMultilevel"/>
    <w:tmpl w:val="B2004508"/>
    <w:lvl w:ilvl="0" w:tplc="B7E68180">
      <w:start w:val="1"/>
      <w:numFmt w:val="bullet"/>
      <w:lvlText w:val="-"/>
      <w:lvlJc w:val="left"/>
      <w:pPr>
        <w:ind w:left="927" w:hanging="360"/>
      </w:pPr>
      <w:rPr>
        <w:rFonts w:ascii="Sylfaen" w:eastAsia="SimSun" w:hAnsi="Sylfae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52" w15:restartNumberingAfterBreak="0">
    <w:nsid w:val="7213210D"/>
    <w:multiLevelType w:val="hybridMultilevel"/>
    <w:tmpl w:val="9202E44A"/>
    <w:lvl w:ilvl="0" w:tplc="C0368318">
      <w:start w:val="1"/>
      <w:numFmt w:val="decimal"/>
      <w:lvlText w:val="%1."/>
      <w:lvlJc w:val="left"/>
      <w:pPr>
        <w:tabs>
          <w:tab w:val="num" w:pos="1410"/>
        </w:tabs>
        <w:ind w:left="1410" w:hanging="87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53" w15:restartNumberingAfterBreak="0">
    <w:nsid w:val="73CF2791"/>
    <w:multiLevelType w:val="hybridMultilevel"/>
    <w:tmpl w:val="22D22336"/>
    <w:lvl w:ilvl="0" w:tplc="136EC950">
      <w:start w:val="1"/>
      <w:numFmt w:val="decimal"/>
      <w:lvlText w:val="%1)"/>
      <w:lvlJc w:val="left"/>
      <w:pPr>
        <w:tabs>
          <w:tab w:val="num" w:pos="2025"/>
        </w:tabs>
        <w:ind w:left="2025" w:hanging="945"/>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54" w15:restartNumberingAfterBreak="0">
    <w:nsid w:val="75436E31"/>
    <w:multiLevelType w:val="hybridMultilevel"/>
    <w:tmpl w:val="31783D1C"/>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55" w15:restartNumberingAfterBreak="0">
    <w:nsid w:val="7AAF6167"/>
    <w:multiLevelType w:val="hybridMultilevel"/>
    <w:tmpl w:val="81C6ED3C"/>
    <w:lvl w:ilvl="0" w:tplc="B4E68BB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6" w15:restartNumberingAfterBreak="0">
    <w:nsid w:val="7C813553"/>
    <w:multiLevelType w:val="hybridMultilevel"/>
    <w:tmpl w:val="0AAA8822"/>
    <w:lvl w:ilvl="0" w:tplc="04190011">
      <w:start w:val="1"/>
      <w:numFmt w:val="decimal"/>
      <w:lvlText w:val="%1)"/>
      <w:lvlJc w:val="left"/>
      <w:pPr>
        <w:ind w:left="928" w:hanging="360"/>
      </w:pPr>
      <w:rPr>
        <w:rFonts w:hint="default"/>
        <w:b/>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57" w15:restartNumberingAfterBreak="0">
    <w:nsid w:val="7F2A5130"/>
    <w:multiLevelType w:val="hybridMultilevel"/>
    <w:tmpl w:val="DE10BEAE"/>
    <w:lvl w:ilvl="0" w:tplc="AA4EE57A">
      <w:start w:val="1"/>
      <w:numFmt w:val="decimal"/>
      <w:lvlText w:val="%1)"/>
      <w:lvlJc w:val="left"/>
      <w:pPr>
        <w:ind w:left="784" w:hanging="360"/>
      </w:pPr>
      <w:rPr>
        <w:b/>
        <w:color w:val="auto"/>
      </w:rPr>
    </w:lvl>
    <w:lvl w:ilvl="1" w:tplc="04190019" w:tentative="1">
      <w:start w:val="1"/>
      <w:numFmt w:val="lowerLetter"/>
      <w:lvlText w:val="%2."/>
      <w:lvlJc w:val="left"/>
      <w:pPr>
        <w:ind w:left="1504" w:hanging="360"/>
      </w:pPr>
    </w:lvl>
    <w:lvl w:ilvl="2" w:tplc="0419001B" w:tentative="1">
      <w:start w:val="1"/>
      <w:numFmt w:val="lowerRoman"/>
      <w:lvlText w:val="%3."/>
      <w:lvlJc w:val="right"/>
      <w:pPr>
        <w:ind w:left="2224" w:hanging="180"/>
      </w:pPr>
    </w:lvl>
    <w:lvl w:ilvl="3" w:tplc="0419000F" w:tentative="1">
      <w:start w:val="1"/>
      <w:numFmt w:val="decimal"/>
      <w:lvlText w:val="%4."/>
      <w:lvlJc w:val="left"/>
      <w:pPr>
        <w:ind w:left="2944" w:hanging="360"/>
      </w:pPr>
    </w:lvl>
    <w:lvl w:ilvl="4" w:tplc="04190019" w:tentative="1">
      <w:start w:val="1"/>
      <w:numFmt w:val="lowerLetter"/>
      <w:lvlText w:val="%5."/>
      <w:lvlJc w:val="left"/>
      <w:pPr>
        <w:ind w:left="3664" w:hanging="360"/>
      </w:pPr>
    </w:lvl>
    <w:lvl w:ilvl="5" w:tplc="0419001B" w:tentative="1">
      <w:start w:val="1"/>
      <w:numFmt w:val="lowerRoman"/>
      <w:lvlText w:val="%6."/>
      <w:lvlJc w:val="right"/>
      <w:pPr>
        <w:ind w:left="4384" w:hanging="180"/>
      </w:pPr>
    </w:lvl>
    <w:lvl w:ilvl="6" w:tplc="0419000F" w:tentative="1">
      <w:start w:val="1"/>
      <w:numFmt w:val="decimal"/>
      <w:lvlText w:val="%7."/>
      <w:lvlJc w:val="left"/>
      <w:pPr>
        <w:ind w:left="5104" w:hanging="360"/>
      </w:pPr>
    </w:lvl>
    <w:lvl w:ilvl="7" w:tplc="04190019" w:tentative="1">
      <w:start w:val="1"/>
      <w:numFmt w:val="lowerLetter"/>
      <w:lvlText w:val="%8."/>
      <w:lvlJc w:val="left"/>
      <w:pPr>
        <w:ind w:left="5824" w:hanging="360"/>
      </w:pPr>
    </w:lvl>
    <w:lvl w:ilvl="8" w:tplc="0419001B" w:tentative="1">
      <w:start w:val="1"/>
      <w:numFmt w:val="lowerRoman"/>
      <w:lvlText w:val="%9."/>
      <w:lvlJc w:val="right"/>
      <w:pPr>
        <w:ind w:left="6544" w:hanging="180"/>
      </w:pPr>
    </w:lvl>
  </w:abstractNum>
  <w:num w:numId="1">
    <w:abstractNumId w:val="13"/>
  </w:num>
  <w:num w:numId="2">
    <w:abstractNumId w:val="35"/>
  </w:num>
  <w:num w:numId="3">
    <w:abstractNumId w:val="12"/>
  </w:num>
  <w:num w:numId="4">
    <w:abstractNumId w:val="37"/>
  </w:num>
  <w:num w:numId="5">
    <w:abstractNumId w:val="31"/>
  </w:num>
  <w:num w:numId="6">
    <w:abstractNumId w:val="36"/>
  </w:num>
  <w:num w:numId="7">
    <w:abstractNumId w:val="26"/>
  </w:num>
  <w:num w:numId="8">
    <w:abstractNumId w:val="44"/>
  </w:num>
  <w:num w:numId="9">
    <w:abstractNumId w:val="16"/>
  </w:num>
  <w:num w:numId="10">
    <w:abstractNumId w:val="0"/>
  </w:num>
  <w:num w:numId="11">
    <w:abstractNumId w:val="18"/>
  </w:num>
  <w:num w:numId="12">
    <w:abstractNumId w:val="27"/>
  </w:num>
  <w:num w:numId="13">
    <w:abstractNumId w:val="28"/>
  </w:num>
  <w:num w:numId="14">
    <w:abstractNumId w:val="29"/>
  </w:num>
  <w:num w:numId="15">
    <w:abstractNumId w:val="24"/>
  </w:num>
  <w:num w:numId="16">
    <w:abstractNumId w:val="22"/>
  </w:num>
  <w:num w:numId="17">
    <w:abstractNumId w:val="45"/>
  </w:num>
  <w:num w:numId="18">
    <w:abstractNumId w:val="20"/>
  </w:num>
  <w:num w:numId="19">
    <w:abstractNumId w:val="43"/>
  </w:num>
  <w:num w:numId="20">
    <w:abstractNumId w:val="34"/>
  </w:num>
  <w:num w:numId="2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num>
  <w:num w:numId="23">
    <w:abstractNumId w:val="6"/>
  </w:num>
  <w:num w:numId="24">
    <w:abstractNumId w:val="33"/>
  </w:num>
  <w:num w:numId="25">
    <w:abstractNumId w:val="38"/>
  </w:num>
  <w:num w:numId="26">
    <w:abstractNumId w:val="42"/>
  </w:num>
  <w:num w:numId="27">
    <w:abstractNumId w:val="52"/>
  </w:num>
  <w:num w:numId="28">
    <w:abstractNumId w:val="10"/>
  </w:num>
  <w:num w:numId="29">
    <w:abstractNumId w:val="19"/>
  </w:num>
  <w:num w:numId="30">
    <w:abstractNumId w:val="48"/>
  </w:num>
  <w:num w:numId="31">
    <w:abstractNumId w:val="21"/>
  </w:num>
  <w:num w:numId="32">
    <w:abstractNumId w:val="1"/>
  </w:num>
  <w:num w:numId="33">
    <w:abstractNumId w:val="53"/>
  </w:num>
  <w:num w:numId="34">
    <w:abstractNumId w:val="14"/>
  </w:num>
  <w:num w:numId="35">
    <w:abstractNumId w:val="40"/>
  </w:num>
  <w:num w:numId="36">
    <w:abstractNumId w:val="30"/>
  </w:num>
  <w:num w:numId="37">
    <w:abstractNumId w:val="54"/>
  </w:num>
  <w:num w:numId="38">
    <w:abstractNumId w:val="56"/>
  </w:num>
  <w:num w:numId="39">
    <w:abstractNumId w:val="47"/>
  </w:num>
  <w:num w:numId="40">
    <w:abstractNumId w:val="8"/>
  </w:num>
  <w:num w:numId="41">
    <w:abstractNumId w:val="39"/>
  </w:num>
  <w:num w:numId="42">
    <w:abstractNumId w:val="25"/>
  </w:num>
  <w:num w:numId="43">
    <w:abstractNumId w:val="4"/>
  </w:num>
  <w:num w:numId="44">
    <w:abstractNumId w:val="23"/>
  </w:num>
  <w:num w:numId="45">
    <w:abstractNumId w:val="9"/>
  </w:num>
  <w:num w:numId="46">
    <w:abstractNumId w:val="2"/>
  </w:num>
  <w:num w:numId="47">
    <w:abstractNumId w:val="46"/>
  </w:num>
  <w:num w:numId="48">
    <w:abstractNumId w:val="57"/>
  </w:num>
  <w:num w:numId="49">
    <w:abstractNumId w:val="11"/>
  </w:num>
  <w:num w:numId="50">
    <w:abstractNumId w:val="32"/>
  </w:num>
  <w:num w:numId="51">
    <w:abstractNumId w:val="55"/>
  </w:num>
  <w:num w:numId="52">
    <w:abstractNumId w:val="7"/>
  </w:num>
  <w:num w:numId="53">
    <w:abstractNumId w:val="41"/>
  </w:num>
  <w:num w:numId="54">
    <w:abstractNumId w:val="5"/>
  </w:num>
  <w:num w:numId="55">
    <w:abstractNumId w:val="50"/>
  </w:num>
  <w:num w:numId="56">
    <w:abstractNumId w:val="17"/>
  </w:num>
  <w:num w:numId="57">
    <w:abstractNumId w:val="49"/>
  </w:num>
  <w:num w:numId="58">
    <w:abstractNumId w:val="51"/>
  </w:num>
  <w:num w:numId="59">
    <w:abstractNumId w:val="3"/>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hideSpellingErrors/>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01DE"/>
    <w:rsid w:val="0000004E"/>
    <w:rsid w:val="00002152"/>
    <w:rsid w:val="00004204"/>
    <w:rsid w:val="00005306"/>
    <w:rsid w:val="0000667E"/>
    <w:rsid w:val="000067AE"/>
    <w:rsid w:val="0001031F"/>
    <w:rsid w:val="0001046A"/>
    <w:rsid w:val="0001056C"/>
    <w:rsid w:val="00011D33"/>
    <w:rsid w:val="00012862"/>
    <w:rsid w:val="00013D2B"/>
    <w:rsid w:val="00014780"/>
    <w:rsid w:val="00014992"/>
    <w:rsid w:val="00016304"/>
    <w:rsid w:val="00016DFD"/>
    <w:rsid w:val="0001732F"/>
    <w:rsid w:val="0001777E"/>
    <w:rsid w:val="00017E13"/>
    <w:rsid w:val="00020743"/>
    <w:rsid w:val="00020CEE"/>
    <w:rsid w:val="000218CA"/>
    <w:rsid w:val="00023054"/>
    <w:rsid w:val="000231F2"/>
    <w:rsid w:val="000243C3"/>
    <w:rsid w:val="00024857"/>
    <w:rsid w:val="00025D9F"/>
    <w:rsid w:val="000261A4"/>
    <w:rsid w:val="0002665D"/>
    <w:rsid w:val="00026848"/>
    <w:rsid w:val="000268C8"/>
    <w:rsid w:val="00026DC5"/>
    <w:rsid w:val="00030A4C"/>
    <w:rsid w:val="00030A52"/>
    <w:rsid w:val="00031467"/>
    <w:rsid w:val="000319EE"/>
    <w:rsid w:val="00035342"/>
    <w:rsid w:val="00036954"/>
    <w:rsid w:val="0003717B"/>
    <w:rsid w:val="0003748E"/>
    <w:rsid w:val="000374F1"/>
    <w:rsid w:val="0003792A"/>
    <w:rsid w:val="00037C66"/>
    <w:rsid w:val="00041801"/>
    <w:rsid w:val="00041A8F"/>
    <w:rsid w:val="00043133"/>
    <w:rsid w:val="000447D7"/>
    <w:rsid w:val="00045757"/>
    <w:rsid w:val="00050711"/>
    <w:rsid w:val="00052960"/>
    <w:rsid w:val="00052AA5"/>
    <w:rsid w:val="00055A2C"/>
    <w:rsid w:val="00055E48"/>
    <w:rsid w:val="00055EA2"/>
    <w:rsid w:val="0005630B"/>
    <w:rsid w:val="0005686C"/>
    <w:rsid w:val="000569FC"/>
    <w:rsid w:val="00057124"/>
    <w:rsid w:val="0005791A"/>
    <w:rsid w:val="0006275F"/>
    <w:rsid w:val="00062E37"/>
    <w:rsid w:val="00062F90"/>
    <w:rsid w:val="000630B7"/>
    <w:rsid w:val="00063D9D"/>
    <w:rsid w:val="0006515A"/>
    <w:rsid w:val="00065218"/>
    <w:rsid w:val="000655C0"/>
    <w:rsid w:val="000664FB"/>
    <w:rsid w:val="00067714"/>
    <w:rsid w:val="00067949"/>
    <w:rsid w:val="00067BC3"/>
    <w:rsid w:val="00067C0A"/>
    <w:rsid w:val="00071C08"/>
    <w:rsid w:val="000721D2"/>
    <w:rsid w:val="0007237B"/>
    <w:rsid w:val="00072EBE"/>
    <w:rsid w:val="00073015"/>
    <w:rsid w:val="00073529"/>
    <w:rsid w:val="0007456F"/>
    <w:rsid w:val="000759BD"/>
    <w:rsid w:val="0007646F"/>
    <w:rsid w:val="00076ECD"/>
    <w:rsid w:val="00077966"/>
    <w:rsid w:val="00077F3A"/>
    <w:rsid w:val="00080486"/>
    <w:rsid w:val="000807F2"/>
    <w:rsid w:val="00080AAC"/>
    <w:rsid w:val="0008111D"/>
    <w:rsid w:val="0008239F"/>
    <w:rsid w:val="000824D0"/>
    <w:rsid w:val="00082BF6"/>
    <w:rsid w:val="00084A79"/>
    <w:rsid w:val="0008532C"/>
    <w:rsid w:val="00085AA4"/>
    <w:rsid w:val="00086E9D"/>
    <w:rsid w:val="0009014E"/>
    <w:rsid w:val="00090447"/>
    <w:rsid w:val="00090C68"/>
    <w:rsid w:val="00090CE4"/>
    <w:rsid w:val="000911D6"/>
    <w:rsid w:val="000914D5"/>
    <w:rsid w:val="0009330C"/>
    <w:rsid w:val="00093332"/>
    <w:rsid w:val="000949EC"/>
    <w:rsid w:val="00095D5E"/>
    <w:rsid w:val="00095E0A"/>
    <w:rsid w:val="00097ACE"/>
    <w:rsid w:val="00097CA4"/>
    <w:rsid w:val="00097E20"/>
    <w:rsid w:val="000A081E"/>
    <w:rsid w:val="000A0BC2"/>
    <w:rsid w:val="000A1303"/>
    <w:rsid w:val="000A19EB"/>
    <w:rsid w:val="000A1A6E"/>
    <w:rsid w:val="000A1C75"/>
    <w:rsid w:val="000A20CF"/>
    <w:rsid w:val="000A2CC8"/>
    <w:rsid w:val="000A2D11"/>
    <w:rsid w:val="000A30C3"/>
    <w:rsid w:val="000A33C0"/>
    <w:rsid w:val="000A33D4"/>
    <w:rsid w:val="000A6DC6"/>
    <w:rsid w:val="000B01C3"/>
    <w:rsid w:val="000B10F0"/>
    <w:rsid w:val="000B14D5"/>
    <w:rsid w:val="000B4333"/>
    <w:rsid w:val="000B435D"/>
    <w:rsid w:val="000B4576"/>
    <w:rsid w:val="000B5BE1"/>
    <w:rsid w:val="000B61CF"/>
    <w:rsid w:val="000B7385"/>
    <w:rsid w:val="000B7896"/>
    <w:rsid w:val="000C01BC"/>
    <w:rsid w:val="000C01E6"/>
    <w:rsid w:val="000C13FD"/>
    <w:rsid w:val="000C1882"/>
    <w:rsid w:val="000C1D02"/>
    <w:rsid w:val="000C23EE"/>
    <w:rsid w:val="000C28EA"/>
    <w:rsid w:val="000C42A0"/>
    <w:rsid w:val="000C4DB6"/>
    <w:rsid w:val="000C5002"/>
    <w:rsid w:val="000C5367"/>
    <w:rsid w:val="000C5BE1"/>
    <w:rsid w:val="000C6F47"/>
    <w:rsid w:val="000C6F68"/>
    <w:rsid w:val="000D0D58"/>
    <w:rsid w:val="000D0F7A"/>
    <w:rsid w:val="000D188D"/>
    <w:rsid w:val="000D1B77"/>
    <w:rsid w:val="000D2A85"/>
    <w:rsid w:val="000D2C03"/>
    <w:rsid w:val="000D2E75"/>
    <w:rsid w:val="000D3A19"/>
    <w:rsid w:val="000D46CA"/>
    <w:rsid w:val="000D4FE4"/>
    <w:rsid w:val="000D52EB"/>
    <w:rsid w:val="000D5C64"/>
    <w:rsid w:val="000D731C"/>
    <w:rsid w:val="000E0123"/>
    <w:rsid w:val="000E0A25"/>
    <w:rsid w:val="000E162B"/>
    <w:rsid w:val="000E2E63"/>
    <w:rsid w:val="000E46F6"/>
    <w:rsid w:val="000E5ED7"/>
    <w:rsid w:val="000E6189"/>
    <w:rsid w:val="000E7282"/>
    <w:rsid w:val="000F0376"/>
    <w:rsid w:val="000F105B"/>
    <w:rsid w:val="000F221D"/>
    <w:rsid w:val="000F401D"/>
    <w:rsid w:val="000F4525"/>
    <w:rsid w:val="000F45C9"/>
    <w:rsid w:val="000F5915"/>
    <w:rsid w:val="000F5CCD"/>
    <w:rsid w:val="000F63D7"/>
    <w:rsid w:val="000F64D2"/>
    <w:rsid w:val="000F6C74"/>
    <w:rsid w:val="000F6C8A"/>
    <w:rsid w:val="000F7398"/>
    <w:rsid w:val="000F77E7"/>
    <w:rsid w:val="000F7C12"/>
    <w:rsid w:val="000F7CA8"/>
    <w:rsid w:val="000F7FFC"/>
    <w:rsid w:val="00100B4A"/>
    <w:rsid w:val="00100FD8"/>
    <w:rsid w:val="00101AD9"/>
    <w:rsid w:val="00104A27"/>
    <w:rsid w:val="0010526B"/>
    <w:rsid w:val="00107584"/>
    <w:rsid w:val="00107A86"/>
    <w:rsid w:val="00107E07"/>
    <w:rsid w:val="00107F2E"/>
    <w:rsid w:val="00107F9C"/>
    <w:rsid w:val="00110BBE"/>
    <w:rsid w:val="00111100"/>
    <w:rsid w:val="00111566"/>
    <w:rsid w:val="00111ACD"/>
    <w:rsid w:val="00112673"/>
    <w:rsid w:val="001132AA"/>
    <w:rsid w:val="00113F5F"/>
    <w:rsid w:val="00114D64"/>
    <w:rsid w:val="00115694"/>
    <w:rsid w:val="00115BD9"/>
    <w:rsid w:val="00115CFB"/>
    <w:rsid w:val="00120188"/>
    <w:rsid w:val="0012043F"/>
    <w:rsid w:val="00120452"/>
    <w:rsid w:val="00121599"/>
    <w:rsid w:val="00121A51"/>
    <w:rsid w:val="00122F4E"/>
    <w:rsid w:val="00123EFA"/>
    <w:rsid w:val="001242E7"/>
    <w:rsid w:val="00124E1E"/>
    <w:rsid w:val="0012505F"/>
    <w:rsid w:val="00125076"/>
    <w:rsid w:val="00126166"/>
    <w:rsid w:val="001263AA"/>
    <w:rsid w:val="001265E4"/>
    <w:rsid w:val="00126CB6"/>
    <w:rsid w:val="0012714E"/>
    <w:rsid w:val="00131DFA"/>
    <w:rsid w:val="0013279F"/>
    <w:rsid w:val="00132BA0"/>
    <w:rsid w:val="00133D50"/>
    <w:rsid w:val="00135F6A"/>
    <w:rsid w:val="00137AD8"/>
    <w:rsid w:val="0014069E"/>
    <w:rsid w:val="001407D6"/>
    <w:rsid w:val="00140D4A"/>
    <w:rsid w:val="00141097"/>
    <w:rsid w:val="001414BE"/>
    <w:rsid w:val="00141A6D"/>
    <w:rsid w:val="00141CE2"/>
    <w:rsid w:val="00141D17"/>
    <w:rsid w:val="001427D9"/>
    <w:rsid w:val="001446C1"/>
    <w:rsid w:val="00144D52"/>
    <w:rsid w:val="001452BD"/>
    <w:rsid w:val="00145852"/>
    <w:rsid w:val="001458DB"/>
    <w:rsid w:val="00145C54"/>
    <w:rsid w:val="00146108"/>
    <w:rsid w:val="001473DC"/>
    <w:rsid w:val="00150932"/>
    <w:rsid w:val="00151FB1"/>
    <w:rsid w:val="00152AAF"/>
    <w:rsid w:val="00153FB9"/>
    <w:rsid w:val="0015402E"/>
    <w:rsid w:val="001542C6"/>
    <w:rsid w:val="00154634"/>
    <w:rsid w:val="00154744"/>
    <w:rsid w:val="00155E3C"/>
    <w:rsid w:val="00155F69"/>
    <w:rsid w:val="00156132"/>
    <w:rsid w:val="001568C2"/>
    <w:rsid w:val="00160375"/>
    <w:rsid w:val="00160AC5"/>
    <w:rsid w:val="00161FA5"/>
    <w:rsid w:val="00163363"/>
    <w:rsid w:val="00163739"/>
    <w:rsid w:val="00163DB5"/>
    <w:rsid w:val="001640EA"/>
    <w:rsid w:val="0016438F"/>
    <w:rsid w:val="0016666A"/>
    <w:rsid w:val="00171E19"/>
    <w:rsid w:val="00172606"/>
    <w:rsid w:val="001730CF"/>
    <w:rsid w:val="00173D0C"/>
    <w:rsid w:val="001746FA"/>
    <w:rsid w:val="00177013"/>
    <w:rsid w:val="00180536"/>
    <w:rsid w:val="001812F5"/>
    <w:rsid w:val="0018369B"/>
    <w:rsid w:val="00183D71"/>
    <w:rsid w:val="001842D4"/>
    <w:rsid w:val="001850D3"/>
    <w:rsid w:val="00186E56"/>
    <w:rsid w:val="0018717F"/>
    <w:rsid w:val="001875E3"/>
    <w:rsid w:val="0018772B"/>
    <w:rsid w:val="00187CE3"/>
    <w:rsid w:val="001919C5"/>
    <w:rsid w:val="00191B82"/>
    <w:rsid w:val="00192260"/>
    <w:rsid w:val="00193264"/>
    <w:rsid w:val="00193666"/>
    <w:rsid w:val="00193667"/>
    <w:rsid w:val="00193A6E"/>
    <w:rsid w:val="00193AD1"/>
    <w:rsid w:val="00194052"/>
    <w:rsid w:val="001948F8"/>
    <w:rsid w:val="00195171"/>
    <w:rsid w:val="001954E6"/>
    <w:rsid w:val="00195C8E"/>
    <w:rsid w:val="001962E6"/>
    <w:rsid w:val="001965F2"/>
    <w:rsid w:val="0019734C"/>
    <w:rsid w:val="0019771A"/>
    <w:rsid w:val="001A0489"/>
    <w:rsid w:val="001A1C21"/>
    <w:rsid w:val="001A3A65"/>
    <w:rsid w:val="001A40A5"/>
    <w:rsid w:val="001A41E2"/>
    <w:rsid w:val="001A5463"/>
    <w:rsid w:val="001A67EE"/>
    <w:rsid w:val="001A74DC"/>
    <w:rsid w:val="001B0184"/>
    <w:rsid w:val="001B01D8"/>
    <w:rsid w:val="001B03FE"/>
    <w:rsid w:val="001B1DE0"/>
    <w:rsid w:val="001B214F"/>
    <w:rsid w:val="001B2281"/>
    <w:rsid w:val="001B2359"/>
    <w:rsid w:val="001B23BC"/>
    <w:rsid w:val="001B2DDC"/>
    <w:rsid w:val="001B3010"/>
    <w:rsid w:val="001B444F"/>
    <w:rsid w:val="001B56AB"/>
    <w:rsid w:val="001B5D46"/>
    <w:rsid w:val="001B78F8"/>
    <w:rsid w:val="001B7D1C"/>
    <w:rsid w:val="001C03D8"/>
    <w:rsid w:val="001C047E"/>
    <w:rsid w:val="001C08C7"/>
    <w:rsid w:val="001C1FB6"/>
    <w:rsid w:val="001C20B0"/>
    <w:rsid w:val="001C2628"/>
    <w:rsid w:val="001C2DA2"/>
    <w:rsid w:val="001C38AE"/>
    <w:rsid w:val="001C4009"/>
    <w:rsid w:val="001C476D"/>
    <w:rsid w:val="001C6724"/>
    <w:rsid w:val="001C694D"/>
    <w:rsid w:val="001C69BA"/>
    <w:rsid w:val="001C6BB2"/>
    <w:rsid w:val="001C7013"/>
    <w:rsid w:val="001C73B9"/>
    <w:rsid w:val="001D07F8"/>
    <w:rsid w:val="001D0925"/>
    <w:rsid w:val="001D11FA"/>
    <w:rsid w:val="001D286B"/>
    <w:rsid w:val="001D2C5E"/>
    <w:rsid w:val="001D4056"/>
    <w:rsid w:val="001D4F9F"/>
    <w:rsid w:val="001D5621"/>
    <w:rsid w:val="001D6591"/>
    <w:rsid w:val="001D66BF"/>
    <w:rsid w:val="001D6ACB"/>
    <w:rsid w:val="001D773C"/>
    <w:rsid w:val="001D7A6C"/>
    <w:rsid w:val="001E0F52"/>
    <w:rsid w:val="001E2B51"/>
    <w:rsid w:val="001E392F"/>
    <w:rsid w:val="001E4DE9"/>
    <w:rsid w:val="001E580D"/>
    <w:rsid w:val="001E67FE"/>
    <w:rsid w:val="001E6ABE"/>
    <w:rsid w:val="001E74FF"/>
    <w:rsid w:val="001F0415"/>
    <w:rsid w:val="001F0FB5"/>
    <w:rsid w:val="001F1C30"/>
    <w:rsid w:val="001F211A"/>
    <w:rsid w:val="001F29E1"/>
    <w:rsid w:val="001F2AF0"/>
    <w:rsid w:val="001F3BB3"/>
    <w:rsid w:val="001F3F2A"/>
    <w:rsid w:val="001F4980"/>
    <w:rsid w:val="001F50E8"/>
    <w:rsid w:val="001F549A"/>
    <w:rsid w:val="001F5C4A"/>
    <w:rsid w:val="001F6626"/>
    <w:rsid w:val="001F694C"/>
    <w:rsid w:val="002013E6"/>
    <w:rsid w:val="00201A72"/>
    <w:rsid w:val="00202CF8"/>
    <w:rsid w:val="0020462C"/>
    <w:rsid w:val="00205E74"/>
    <w:rsid w:val="00206186"/>
    <w:rsid w:val="00206FF3"/>
    <w:rsid w:val="002073A1"/>
    <w:rsid w:val="0020754E"/>
    <w:rsid w:val="00207B94"/>
    <w:rsid w:val="002105D2"/>
    <w:rsid w:val="0021101C"/>
    <w:rsid w:val="00211047"/>
    <w:rsid w:val="00213B21"/>
    <w:rsid w:val="00213EBC"/>
    <w:rsid w:val="00213F8C"/>
    <w:rsid w:val="00214437"/>
    <w:rsid w:val="002147D5"/>
    <w:rsid w:val="00214A27"/>
    <w:rsid w:val="00214AEE"/>
    <w:rsid w:val="00215305"/>
    <w:rsid w:val="00215437"/>
    <w:rsid w:val="00216371"/>
    <w:rsid w:val="00216949"/>
    <w:rsid w:val="00217279"/>
    <w:rsid w:val="00220BB2"/>
    <w:rsid w:val="00222E56"/>
    <w:rsid w:val="00223CA7"/>
    <w:rsid w:val="00224F46"/>
    <w:rsid w:val="002259F5"/>
    <w:rsid w:val="00225EF2"/>
    <w:rsid w:val="00225F7F"/>
    <w:rsid w:val="002263FC"/>
    <w:rsid w:val="00226701"/>
    <w:rsid w:val="00226F1C"/>
    <w:rsid w:val="00230992"/>
    <w:rsid w:val="00231455"/>
    <w:rsid w:val="00232FC2"/>
    <w:rsid w:val="00233FB1"/>
    <w:rsid w:val="00234C1D"/>
    <w:rsid w:val="00234F3A"/>
    <w:rsid w:val="00235619"/>
    <w:rsid w:val="00236CEE"/>
    <w:rsid w:val="00237340"/>
    <w:rsid w:val="00237AFD"/>
    <w:rsid w:val="00240012"/>
    <w:rsid w:val="002401BD"/>
    <w:rsid w:val="00240F1D"/>
    <w:rsid w:val="0024218C"/>
    <w:rsid w:val="00242555"/>
    <w:rsid w:val="0024470A"/>
    <w:rsid w:val="00244721"/>
    <w:rsid w:val="00244DAF"/>
    <w:rsid w:val="00245A5D"/>
    <w:rsid w:val="00246387"/>
    <w:rsid w:val="00246D9E"/>
    <w:rsid w:val="00247983"/>
    <w:rsid w:val="0025010D"/>
    <w:rsid w:val="00253769"/>
    <w:rsid w:val="002541AA"/>
    <w:rsid w:val="00254337"/>
    <w:rsid w:val="00254E39"/>
    <w:rsid w:val="0025516C"/>
    <w:rsid w:val="002558BA"/>
    <w:rsid w:val="00255E41"/>
    <w:rsid w:val="00255E73"/>
    <w:rsid w:val="0025706D"/>
    <w:rsid w:val="002573B4"/>
    <w:rsid w:val="00257428"/>
    <w:rsid w:val="0025797F"/>
    <w:rsid w:val="00260419"/>
    <w:rsid w:val="00261BBC"/>
    <w:rsid w:val="00262338"/>
    <w:rsid w:val="00263E43"/>
    <w:rsid w:val="002646BB"/>
    <w:rsid w:val="00264DFC"/>
    <w:rsid w:val="00265277"/>
    <w:rsid w:val="002655E7"/>
    <w:rsid w:val="00265736"/>
    <w:rsid w:val="00267A81"/>
    <w:rsid w:val="00270F71"/>
    <w:rsid w:val="00271689"/>
    <w:rsid w:val="00271777"/>
    <w:rsid w:val="00271982"/>
    <w:rsid w:val="00271FC2"/>
    <w:rsid w:val="00272C06"/>
    <w:rsid w:val="002730A4"/>
    <w:rsid w:val="002731DE"/>
    <w:rsid w:val="002731FF"/>
    <w:rsid w:val="002732BA"/>
    <w:rsid w:val="00275541"/>
    <w:rsid w:val="002765B1"/>
    <w:rsid w:val="00276BE5"/>
    <w:rsid w:val="00277007"/>
    <w:rsid w:val="00277278"/>
    <w:rsid w:val="00280179"/>
    <w:rsid w:val="00280D8E"/>
    <w:rsid w:val="00281EFB"/>
    <w:rsid w:val="002820AD"/>
    <w:rsid w:val="00282A63"/>
    <w:rsid w:val="00283537"/>
    <w:rsid w:val="00283B59"/>
    <w:rsid w:val="00284183"/>
    <w:rsid w:val="00287525"/>
    <w:rsid w:val="00291206"/>
    <w:rsid w:val="002920DF"/>
    <w:rsid w:val="00292916"/>
    <w:rsid w:val="00292C3E"/>
    <w:rsid w:val="002930C8"/>
    <w:rsid w:val="002953D3"/>
    <w:rsid w:val="002957E0"/>
    <w:rsid w:val="00295D8A"/>
    <w:rsid w:val="00296CA4"/>
    <w:rsid w:val="002970DD"/>
    <w:rsid w:val="00297E89"/>
    <w:rsid w:val="002A144E"/>
    <w:rsid w:val="002A1733"/>
    <w:rsid w:val="002A1A46"/>
    <w:rsid w:val="002A23A3"/>
    <w:rsid w:val="002A2BB8"/>
    <w:rsid w:val="002A3766"/>
    <w:rsid w:val="002A4F32"/>
    <w:rsid w:val="002A538F"/>
    <w:rsid w:val="002A6227"/>
    <w:rsid w:val="002A65CD"/>
    <w:rsid w:val="002A6B5D"/>
    <w:rsid w:val="002A78EE"/>
    <w:rsid w:val="002B013E"/>
    <w:rsid w:val="002B0E43"/>
    <w:rsid w:val="002B0E50"/>
    <w:rsid w:val="002B1003"/>
    <w:rsid w:val="002B324F"/>
    <w:rsid w:val="002B37E4"/>
    <w:rsid w:val="002B45D0"/>
    <w:rsid w:val="002B4866"/>
    <w:rsid w:val="002B49FE"/>
    <w:rsid w:val="002B4B7A"/>
    <w:rsid w:val="002B527F"/>
    <w:rsid w:val="002B6660"/>
    <w:rsid w:val="002B7AA1"/>
    <w:rsid w:val="002C0A56"/>
    <w:rsid w:val="002C11E4"/>
    <w:rsid w:val="002C159C"/>
    <w:rsid w:val="002C18AB"/>
    <w:rsid w:val="002C1A3B"/>
    <w:rsid w:val="002C25B6"/>
    <w:rsid w:val="002C2908"/>
    <w:rsid w:val="002C41BB"/>
    <w:rsid w:val="002C461C"/>
    <w:rsid w:val="002C4835"/>
    <w:rsid w:val="002C4C5E"/>
    <w:rsid w:val="002C5113"/>
    <w:rsid w:val="002C57A1"/>
    <w:rsid w:val="002C581E"/>
    <w:rsid w:val="002C5D1C"/>
    <w:rsid w:val="002C7F87"/>
    <w:rsid w:val="002D091D"/>
    <w:rsid w:val="002D229F"/>
    <w:rsid w:val="002D2AF2"/>
    <w:rsid w:val="002D2FA4"/>
    <w:rsid w:val="002D358E"/>
    <w:rsid w:val="002D4D5A"/>
    <w:rsid w:val="002D699C"/>
    <w:rsid w:val="002D6AAC"/>
    <w:rsid w:val="002D6C0C"/>
    <w:rsid w:val="002D70D2"/>
    <w:rsid w:val="002D74CB"/>
    <w:rsid w:val="002D789A"/>
    <w:rsid w:val="002D7C48"/>
    <w:rsid w:val="002E0416"/>
    <w:rsid w:val="002E10C8"/>
    <w:rsid w:val="002E1AD9"/>
    <w:rsid w:val="002E362C"/>
    <w:rsid w:val="002E5367"/>
    <w:rsid w:val="002E6550"/>
    <w:rsid w:val="002E6889"/>
    <w:rsid w:val="002E74C1"/>
    <w:rsid w:val="002F0D30"/>
    <w:rsid w:val="002F1D84"/>
    <w:rsid w:val="002F30FB"/>
    <w:rsid w:val="002F3495"/>
    <w:rsid w:val="002F5B44"/>
    <w:rsid w:val="002F5EF5"/>
    <w:rsid w:val="002F6213"/>
    <w:rsid w:val="002F62A0"/>
    <w:rsid w:val="002F6D5B"/>
    <w:rsid w:val="002F70D7"/>
    <w:rsid w:val="002F7563"/>
    <w:rsid w:val="002F75C0"/>
    <w:rsid w:val="0030047A"/>
    <w:rsid w:val="0030127E"/>
    <w:rsid w:val="00301BB3"/>
    <w:rsid w:val="0030285C"/>
    <w:rsid w:val="00303170"/>
    <w:rsid w:val="0030317C"/>
    <w:rsid w:val="003037F2"/>
    <w:rsid w:val="00303A4C"/>
    <w:rsid w:val="0030424D"/>
    <w:rsid w:val="0030481F"/>
    <w:rsid w:val="00304A1E"/>
    <w:rsid w:val="00305131"/>
    <w:rsid w:val="00305A74"/>
    <w:rsid w:val="0030640D"/>
    <w:rsid w:val="00307292"/>
    <w:rsid w:val="003079FF"/>
    <w:rsid w:val="00307B02"/>
    <w:rsid w:val="003106BA"/>
    <w:rsid w:val="00310AC5"/>
    <w:rsid w:val="00310C02"/>
    <w:rsid w:val="00312C85"/>
    <w:rsid w:val="00312DFB"/>
    <w:rsid w:val="00314217"/>
    <w:rsid w:val="003169C2"/>
    <w:rsid w:val="00316FC0"/>
    <w:rsid w:val="00317609"/>
    <w:rsid w:val="003214F6"/>
    <w:rsid w:val="003221CC"/>
    <w:rsid w:val="00323FBD"/>
    <w:rsid w:val="003248EB"/>
    <w:rsid w:val="00325D12"/>
    <w:rsid w:val="00326050"/>
    <w:rsid w:val="00330A1F"/>
    <w:rsid w:val="00330EED"/>
    <w:rsid w:val="00331280"/>
    <w:rsid w:val="003329A4"/>
    <w:rsid w:val="00332C20"/>
    <w:rsid w:val="00332C64"/>
    <w:rsid w:val="00333BEC"/>
    <w:rsid w:val="0033420D"/>
    <w:rsid w:val="003343FC"/>
    <w:rsid w:val="0033493E"/>
    <w:rsid w:val="00334E09"/>
    <w:rsid w:val="00335043"/>
    <w:rsid w:val="00335CE6"/>
    <w:rsid w:val="003360B5"/>
    <w:rsid w:val="00337D9E"/>
    <w:rsid w:val="00340188"/>
    <w:rsid w:val="00340F5A"/>
    <w:rsid w:val="003422A8"/>
    <w:rsid w:val="00343263"/>
    <w:rsid w:val="00343ED5"/>
    <w:rsid w:val="00345147"/>
    <w:rsid w:val="00345B36"/>
    <w:rsid w:val="00346310"/>
    <w:rsid w:val="00346676"/>
    <w:rsid w:val="00346D11"/>
    <w:rsid w:val="00347285"/>
    <w:rsid w:val="00347892"/>
    <w:rsid w:val="00353E1B"/>
    <w:rsid w:val="00354C4E"/>
    <w:rsid w:val="003550F7"/>
    <w:rsid w:val="0035614F"/>
    <w:rsid w:val="00356204"/>
    <w:rsid w:val="0035648D"/>
    <w:rsid w:val="00356600"/>
    <w:rsid w:val="00356AA9"/>
    <w:rsid w:val="0035704A"/>
    <w:rsid w:val="0035729D"/>
    <w:rsid w:val="0036003D"/>
    <w:rsid w:val="0036063F"/>
    <w:rsid w:val="00360CFD"/>
    <w:rsid w:val="00360F3D"/>
    <w:rsid w:val="00361035"/>
    <w:rsid w:val="00362358"/>
    <w:rsid w:val="003637A0"/>
    <w:rsid w:val="00364765"/>
    <w:rsid w:val="00365566"/>
    <w:rsid w:val="003664C6"/>
    <w:rsid w:val="00367029"/>
    <w:rsid w:val="00371042"/>
    <w:rsid w:val="00371A2F"/>
    <w:rsid w:val="00374132"/>
    <w:rsid w:val="003751E7"/>
    <w:rsid w:val="003763A4"/>
    <w:rsid w:val="00376C2C"/>
    <w:rsid w:val="003804E5"/>
    <w:rsid w:val="0038098B"/>
    <w:rsid w:val="00381794"/>
    <w:rsid w:val="003817A4"/>
    <w:rsid w:val="003818A2"/>
    <w:rsid w:val="0038213A"/>
    <w:rsid w:val="003821F7"/>
    <w:rsid w:val="00383C18"/>
    <w:rsid w:val="0038405D"/>
    <w:rsid w:val="003864ED"/>
    <w:rsid w:val="00386ED4"/>
    <w:rsid w:val="00387258"/>
    <w:rsid w:val="003878C5"/>
    <w:rsid w:val="00390C79"/>
    <w:rsid w:val="00390F41"/>
    <w:rsid w:val="003916BE"/>
    <w:rsid w:val="00392114"/>
    <w:rsid w:val="0039220A"/>
    <w:rsid w:val="0039274C"/>
    <w:rsid w:val="00392C9E"/>
    <w:rsid w:val="00393C7A"/>
    <w:rsid w:val="0039650F"/>
    <w:rsid w:val="00396D65"/>
    <w:rsid w:val="0039728D"/>
    <w:rsid w:val="00397CF0"/>
    <w:rsid w:val="003A0077"/>
    <w:rsid w:val="003A040A"/>
    <w:rsid w:val="003A1671"/>
    <w:rsid w:val="003A2EA8"/>
    <w:rsid w:val="003A5F2A"/>
    <w:rsid w:val="003A60D1"/>
    <w:rsid w:val="003A6248"/>
    <w:rsid w:val="003A6A69"/>
    <w:rsid w:val="003A77E1"/>
    <w:rsid w:val="003B1013"/>
    <w:rsid w:val="003B1D96"/>
    <w:rsid w:val="003B1ECB"/>
    <w:rsid w:val="003B2006"/>
    <w:rsid w:val="003B3799"/>
    <w:rsid w:val="003B3D2B"/>
    <w:rsid w:val="003B42FC"/>
    <w:rsid w:val="003B50F5"/>
    <w:rsid w:val="003B5606"/>
    <w:rsid w:val="003B5852"/>
    <w:rsid w:val="003B58D4"/>
    <w:rsid w:val="003B59B8"/>
    <w:rsid w:val="003B5A09"/>
    <w:rsid w:val="003B6996"/>
    <w:rsid w:val="003B6C7D"/>
    <w:rsid w:val="003B799D"/>
    <w:rsid w:val="003C1740"/>
    <w:rsid w:val="003C1C03"/>
    <w:rsid w:val="003C1D30"/>
    <w:rsid w:val="003C21C7"/>
    <w:rsid w:val="003C307C"/>
    <w:rsid w:val="003C30E9"/>
    <w:rsid w:val="003C3AEC"/>
    <w:rsid w:val="003C3EC7"/>
    <w:rsid w:val="003C491A"/>
    <w:rsid w:val="003C5E03"/>
    <w:rsid w:val="003C6736"/>
    <w:rsid w:val="003C7645"/>
    <w:rsid w:val="003D10FF"/>
    <w:rsid w:val="003D1CE4"/>
    <w:rsid w:val="003D274D"/>
    <w:rsid w:val="003D2828"/>
    <w:rsid w:val="003D2D2B"/>
    <w:rsid w:val="003D2E2A"/>
    <w:rsid w:val="003D3987"/>
    <w:rsid w:val="003D53AC"/>
    <w:rsid w:val="003D7864"/>
    <w:rsid w:val="003E01ED"/>
    <w:rsid w:val="003E04BF"/>
    <w:rsid w:val="003E0855"/>
    <w:rsid w:val="003E1542"/>
    <w:rsid w:val="003E1D81"/>
    <w:rsid w:val="003E2071"/>
    <w:rsid w:val="003E2CA0"/>
    <w:rsid w:val="003E2DD2"/>
    <w:rsid w:val="003E34EB"/>
    <w:rsid w:val="003E4F6C"/>
    <w:rsid w:val="003E4F98"/>
    <w:rsid w:val="003E50F7"/>
    <w:rsid w:val="003E52E0"/>
    <w:rsid w:val="003E53A3"/>
    <w:rsid w:val="003E55B6"/>
    <w:rsid w:val="003E7F02"/>
    <w:rsid w:val="003F0703"/>
    <w:rsid w:val="003F0FA1"/>
    <w:rsid w:val="003F183F"/>
    <w:rsid w:val="003F2B0F"/>
    <w:rsid w:val="003F2FEF"/>
    <w:rsid w:val="003F4F0E"/>
    <w:rsid w:val="003F5D1E"/>
    <w:rsid w:val="003F70DE"/>
    <w:rsid w:val="00400AE0"/>
    <w:rsid w:val="00401E2B"/>
    <w:rsid w:val="004020B9"/>
    <w:rsid w:val="00402E8A"/>
    <w:rsid w:val="00404098"/>
    <w:rsid w:val="004042A6"/>
    <w:rsid w:val="0040455F"/>
    <w:rsid w:val="00404BCE"/>
    <w:rsid w:val="00405135"/>
    <w:rsid w:val="00405CED"/>
    <w:rsid w:val="004063C1"/>
    <w:rsid w:val="0040686D"/>
    <w:rsid w:val="00406BE0"/>
    <w:rsid w:val="00410239"/>
    <w:rsid w:val="0041082C"/>
    <w:rsid w:val="00410C06"/>
    <w:rsid w:val="00411B62"/>
    <w:rsid w:val="00411E7A"/>
    <w:rsid w:val="00411E94"/>
    <w:rsid w:val="004121A3"/>
    <w:rsid w:val="00412528"/>
    <w:rsid w:val="004127C6"/>
    <w:rsid w:val="00414E3A"/>
    <w:rsid w:val="00415B5E"/>
    <w:rsid w:val="0041621D"/>
    <w:rsid w:val="004174EB"/>
    <w:rsid w:val="00417601"/>
    <w:rsid w:val="0042165D"/>
    <w:rsid w:val="0042373A"/>
    <w:rsid w:val="0042473E"/>
    <w:rsid w:val="004248A9"/>
    <w:rsid w:val="0042493B"/>
    <w:rsid w:val="00424F6B"/>
    <w:rsid w:val="00425274"/>
    <w:rsid w:val="0042587C"/>
    <w:rsid w:val="00425F6F"/>
    <w:rsid w:val="004278CC"/>
    <w:rsid w:val="00431601"/>
    <w:rsid w:val="00431EFC"/>
    <w:rsid w:val="004330FB"/>
    <w:rsid w:val="00435F33"/>
    <w:rsid w:val="0043626D"/>
    <w:rsid w:val="004364DF"/>
    <w:rsid w:val="00436DE5"/>
    <w:rsid w:val="004406AB"/>
    <w:rsid w:val="00440943"/>
    <w:rsid w:val="00440B42"/>
    <w:rsid w:val="00441409"/>
    <w:rsid w:val="004415A4"/>
    <w:rsid w:val="004416C8"/>
    <w:rsid w:val="00442643"/>
    <w:rsid w:val="00442E24"/>
    <w:rsid w:val="00443507"/>
    <w:rsid w:val="004450F2"/>
    <w:rsid w:val="004459D3"/>
    <w:rsid w:val="00445F24"/>
    <w:rsid w:val="0044646E"/>
    <w:rsid w:val="00446563"/>
    <w:rsid w:val="004466B0"/>
    <w:rsid w:val="00446B35"/>
    <w:rsid w:val="00446B5D"/>
    <w:rsid w:val="00447646"/>
    <w:rsid w:val="004476EE"/>
    <w:rsid w:val="004477D9"/>
    <w:rsid w:val="00447BBE"/>
    <w:rsid w:val="00450253"/>
    <w:rsid w:val="004503C6"/>
    <w:rsid w:val="00450812"/>
    <w:rsid w:val="00452EFF"/>
    <w:rsid w:val="00453609"/>
    <w:rsid w:val="0045386B"/>
    <w:rsid w:val="00453FCF"/>
    <w:rsid w:val="00455AB1"/>
    <w:rsid w:val="004570BA"/>
    <w:rsid w:val="00457D67"/>
    <w:rsid w:val="004608AB"/>
    <w:rsid w:val="00460EDF"/>
    <w:rsid w:val="00460F68"/>
    <w:rsid w:val="00461686"/>
    <w:rsid w:val="00461A03"/>
    <w:rsid w:val="00462821"/>
    <w:rsid w:val="00462F86"/>
    <w:rsid w:val="00463CAB"/>
    <w:rsid w:val="00463E15"/>
    <w:rsid w:val="004642F8"/>
    <w:rsid w:val="00465560"/>
    <w:rsid w:val="00466F7C"/>
    <w:rsid w:val="0047060D"/>
    <w:rsid w:val="00471C4A"/>
    <w:rsid w:val="00473879"/>
    <w:rsid w:val="0047388F"/>
    <w:rsid w:val="00474DC6"/>
    <w:rsid w:val="004757F7"/>
    <w:rsid w:val="00475E17"/>
    <w:rsid w:val="00475F13"/>
    <w:rsid w:val="00476A51"/>
    <w:rsid w:val="0047714D"/>
    <w:rsid w:val="0048012F"/>
    <w:rsid w:val="00480260"/>
    <w:rsid w:val="00480970"/>
    <w:rsid w:val="00481E9C"/>
    <w:rsid w:val="004823A8"/>
    <w:rsid w:val="004828C5"/>
    <w:rsid w:val="00482CA9"/>
    <w:rsid w:val="00484AF4"/>
    <w:rsid w:val="004868CD"/>
    <w:rsid w:val="00487AD3"/>
    <w:rsid w:val="0049055C"/>
    <w:rsid w:val="004905BE"/>
    <w:rsid w:val="00491BB5"/>
    <w:rsid w:val="0049259A"/>
    <w:rsid w:val="00493D03"/>
    <w:rsid w:val="00493EE9"/>
    <w:rsid w:val="00493FCC"/>
    <w:rsid w:val="00496004"/>
    <w:rsid w:val="004A12D3"/>
    <w:rsid w:val="004A1971"/>
    <w:rsid w:val="004A1DBA"/>
    <w:rsid w:val="004A1E25"/>
    <w:rsid w:val="004A206D"/>
    <w:rsid w:val="004A3071"/>
    <w:rsid w:val="004A37E4"/>
    <w:rsid w:val="004A444E"/>
    <w:rsid w:val="004A543F"/>
    <w:rsid w:val="004A59F8"/>
    <w:rsid w:val="004A608C"/>
    <w:rsid w:val="004A6ABB"/>
    <w:rsid w:val="004A724C"/>
    <w:rsid w:val="004B05E7"/>
    <w:rsid w:val="004B094B"/>
    <w:rsid w:val="004B0F3C"/>
    <w:rsid w:val="004B136D"/>
    <w:rsid w:val="004B1B69"/>
    <w:rsid w:val="004B1EBD"/>
    <w:rsid w:val="004B21D7"/>
    <w:rsid w:val="004B305D"/>
    <w:rsid w:val="004B3796"/>
    <w:rsid w:val="004B4C34"/>
    <w:rsid w:val="004B4F72"/>
    <w:rsid w:val="004B7810"/>
    <w:rsid w:val="004C0459"/>
    <w:rsid w:val="004C0A7C"/>
    <w:rsid w:val="004C0FF3"/>
    <w:rsid w:val="004C1077"/>
    <w:rsid w:val="004C20FC"/>
    <w:rsid w:val="004C21BB"/>
    <w:rsid w:val="004C247C"/>
    <w:rsid w:val="004C29F9"/>
    <w:rsid w:val="004C2D94"/>
    <w:rsid w:val="004C3482"/>
    <w:rsid w:val="004C3694"/>
    <w:rsid w:val="004C3B88"/>
    <w:rsid w:val="004C4EB9"/>
    <w:rsid w:val="004C5767"/>
    <w:rsid w:val="004C650A"/>
    <w:rsid w:val="004C682D"/>
    <w:rsid w:val="004C689A"/>
    <w:rsid w:val="004C6E4E"/>
    <w:rsid w:val="004C74E4"/>
    <w:rsid w:val="004C79B5"/>
    <w:rsid w:val="004C7D22"/>
    <w:rsid w:val="004D0152"/>
    <w:rsid w:val="004D0236"/>
    <w:rsid w:val="004D2095"/>
    <w:rsid w:val="004D24B0"/>
    <w:rsid w:val="004D2703"/>
    <w:rsid w:val="004D4F67"/>
    <w:rsid w:val="004D576F"/>
    <w:rsid w:val="004D5877"/>
    <w:rsid w:val="004D7BFA"/>
    <w:rsid w:val="004E07FC"/>
    <w:rsid w:val="004E08C4"/>
    <w:rsid w:val="004E14BC"/>
    <w:rsid w:val="004E1C64"/>
    <w:rsid w:val="004E1E36"/>
    <w:rsid w:val="004E2AA5"/>
    <w:rsid w:val="004E357C"/>
    <w:rsid w:val="004E3AB4"/>
    <w:rsid w:val="004E4652"/>
    <w:rsid w:val="004E51BB"/>
    <w:rsid w:val="004E647E"/>
    <w:rsid w:val="004E69F3"/>
    <w:rsid w:val="004E6A12"/>
    <w:rsid w:val="004E6C8C"/>
    <w:rsid w:val="004E6F05"/>
    <w:rsid w:val="004F1CBF"/>
    <w:rsid w:val="004F2340"/>
    <w:rsid w:val="004F3110"/>
    <w:rsid w:val="004F32AA"/>
    <w:rsid w:val="004F4764"/>
    <w:rsid w:val="004F5574"/>
    <w:rsid w:val="004F5C80"/>
    <w:rsid w:val="004F5F26"/>
    <w:rsid w:val="004F67FE"/>
    <w:rsid w:val="004F7A36"/>
    <w:rsid w:val="004F7FC2"/>
    <w:rsid w:val="00500252"/>
    <w:rsid w:val="00501BA6"/>
    <w:rsid w:val="00502A6A"/>
    <w:rsid w:val="00502B78"/>
    <w:rsid w:val="00503195"/>
    <w:rsid w:val="00503A9E"/>
    <w:rsid w:val="00503CF6"/>
    <w:rsid w:val="00503F44"/>
    <w:rsid w:val="00504BF8"/>
    <w:rsid w:val="005052AD"/>
    <w:rsid w:val="00506EED"/>
    <w:rsid w:val="00507236"/>
    <w:rsid w:val="0050729C"/>
    <w:rsid w:val="005073AB"/>
    <w:rsid w:val="0050743A"/>
    <w:rsid w:val="005105AB"/>
    <w:rsid w:val="0051075D"/>
    <w:rsid w:val="00512A74"/>
    <w:rsid w:val="0051333B"/>
    <w:rsid w:val="00513867"/>
    <w:rsid w:val="005139D1"/>
    <w:rsid w:val="00513AC6"/>
    <w:rsid w:val="005141A4"/>
    <w:rsid w:val="00514404"/>
    <w:rsid w:val="0051473A"/>
    <w:rsid w:val="00514C51"/>
    <w:rsid w:val="00514DDD"/>
    <w:rsid w:val="00514DE4"/>
    <w:rsid w:val="005153E3"/>
    <w:rsid w:val="00515481"/>
    <w:rsid w:val="005156E2"/>
    <w:rsid w:val="00515ECA"/>
    <w:rsid w:val="00516D14"/>
    <w:rsid w:val="0052028B"/>
    <w:rsid w:val="00522396"/>
    <w:rsid w:val="00524329"/>
    <w:rsid w:val="005244A6"/>
    <w:rsid w:val="00524BB5"/>
    <w:rsid w:val="0052512C"/>
    <w:rsid w:val="00525432"/>
    <w:rsid w:val="005256BA"/>
    <w:rsid w:val="005258FB"/>
    <w:rsid w:val="00530BD0"/>
    <w:rsid w:val="00531E79"/>
    <w:rsid w:val="00531FE9"/>
    <w:rsid w:val="00533176"/>
    <w:rsid w:val="00534CE2"/>
    <w:rsid w:val="00534CFB"/>
    <w:rsid w:val="005350A2"/>
    <w:rsid w:val="00535CAB"/>
    <w:rsid w:val="00536D05"/>
    <w:rsid w:val="00536FE1"/>
    <w:rsid w:val="00536FEA"/>
    <w:rsid w:val="005402B4"/>
    <w:rsid w:val="00541B26"/>
    <w:rsid w:val="00543DE2"/>
    <w:rsid w:val="00543E27"/>
    <w:rsid w:val="00544527"/>
    <w:rsid w:val="005445EF"/>
    <w:rsid w:val="00544C3E"/>
    <w:rsid w:val="00545F26"/>
    <w:rsid w:val="00547040"/>
    <w:rsid w:val="00547EBA"/>
    <w:rsid w:val="00550701"/>
    <w:rsid w:val="0055164C"/>
    <w:rsid w:val="00551A96"/>
    <w:rsid w:val="005522A8"/>
    <w:rsid w:val="005524DA"/>
    <w:rsid w:val="0055269C"/>
    <w:rsid w:val="00552D99"/>
    <w:rsid w:val="00554260"/>
    <w:rsid w:val="00555647"/>
    <w:rsid w:val="00556026"/>
    <w:rsid w:val="005562FF"/>
    <w:rsid w:val="00556BA4"/>
    <w:rsid w:val="005621E2"/>
    <w:rsid w:val="005642FF"/>
    <w:rsid w:val="00564764"/>
    <w:rsid w:val="005649F9"/>
    <w:rsid w:val="00565369"/>
    <w:rsid w:val="00565F77"/>
    <w:rsid w:val="00566691"/>
    <w:rsid w:val="00567FE4"/>
    <w:rsid w:val="0057028E"/>
    <w:rsid w:val="005702D1"/>
    <w:rsid w:val="00570BCF"/>
    <w:rsid w:val="0057146F"/>
    <w:rsid w:val="00571688"/>
    <w:rsid w:val="005716A9"/>
    <w:rsid w:val="00571AFA"/>
    <w:rsid w:val="00572D2F"/>
    <w:rsid w:val="005740D1"/>
    <w:rsid w:val="00574236"/>
    <w:rsid w:val="00574C37"/>
    <w:rsid w:val="00574F16"/>
    <w:rsid w:val="00577356"/>
    <w:rsid w:val="005813DD"/>
    <w:rsid w:val="005815D7"/>
    <w:rsid w:val="00581E26"/>
    <w:rsid w:val="00582233"/>
    <w:rsid w:val="00582282"/>
    <w:rsid w:val="0058253E"/>
    <w:rsid w:val="00582EAB"/>
    <w:rsid w:val="00582F5F"/>
    <w:rsid w:val="0058305A"/>
    <w:rsid w:val="00583779"/>
    <w:rsid w:val="005840FC"/>
    <w:rsid w:val="00585EEC"/>
    <w:rsid w:val="00585FC7"/>
    <w:rsid w:val="005861A7"/>
    <w:rsid w:val="00587D4B"/>
    <w:rsid w:val="0059282B"/>
    <w:rsid w:val="00594394"/>
    <w:rsid w:val="00594B18"/>
    <w:rsid w:val="00594E3C"/>
    <w:rsid w:val="005952D6"/>
    <w:rsid w:val="00595AA4"/>
    <w:rsid w:val="00595EBE"/>
    <w:rsid w:val="005960AD"/>
    <w:rsid w:val="00596711"/>
    <w:rsid w:val="0059774B"/>
    <w:rsid w:val="00597871"/>
    <w:rsid w:val="005A196E"/>
    <w:rsid w:val="005A27D9"/>
    <w:rsid w:val="005A39F6"/>
    <w:rsid w:val="005A427B"/>
    <w:rsid w:val="005A526E"/>
    <w:rsid w:val="005A6DC5"/>
    <w:rsid w:val="005A7994"/>
    <w:rsid w:val="005A7BCD"/>
    <w:rsid w:val="005B097C"/>
    <w:rsid w:val="005B1A23"/>
    <w:rsid w:val="005B2007"/>
    <w:rsid w:val="005B228F"/>
    <w:rsid w:val="005B29E4"/>
    <w:rsid w:val="005B2E2D"/>
    <w:rsid w:val="005B3C47"/>
    <w:rsid w:val="005B413F"/>
    <w:rsid w:val="005B4913"/>
    <w:rsid w:val="005B59A3"/>
    <w:rsid w:val="005B677A"/>
    <w:rsid w:val="005B692D"/>
    <w:rsid w:val="005B6A2C"/>
    <w:rsid w:val="005B7367"/>
    <w:rsid w:val="005C0351"/>
    <w:rsid w:val="005C069F"/>
    <w:rsid w:val="005C1D88"/>
    <w:rsid w:val="005C1ED4"/>
    <w:rsid w:val="005C2F76"/>
    <w:rsid w:val="005C3C00"/>
    <w:rsid w:val="005C3D9F"/>
    <w:rsid w:val="005C4A27"/>
    <w:rsid w:val="005C5958"/>
    <w:rsid w:val="005C5CE5"/>
    <w:rsid w:val="005C6713"/>
    <w:rsid w:val="005C6D41"/>
    <w:rsid w:val="005C704C"/>
    <w:rsid w:val="005C71D9"/>
    <w:rsid w:val="005C76FA"/>
    <w:rsid w:val="005D19C2"/>
    <w:rsid w:val="005D2E34"/>
    <w:rsid w:val="005D3C68"/>
    <w:rsid w:val="005D3D3A"/>
    <w:rsid w:val="005D4FC5"/>
    <w:rsid w:val="005D5F21"/>
    <w:rsid w:val="005D6399"/>
    <w:rsid w:val="005D7FB9"/>
    <w:rsid w:val="005E0AC7"/>
    <w:rsid w:val="005E0FF9"/>
    <w:rsid w:val="005E1697"/>
    <w:rsid w:val="005E2C4D"/>
    <w:rsid w:val="005E3F4A"/>
    <w:rsid w:val="005E4397"/>
    <w:rsid w:val="005E5CFF"/>
    <w:rsid w:val="005E6AC4"/>
    <w:rsid w:val="005E6D20"/>
    <w:rsid w:val="005E6D54"/>
    <w:rsid w:val="005F194D"/>
    <w:rsid w:val="005F2BB8"/>
    <w:rsid w:val="005F404E"/>
    <w:rsid w:val="005F489E"/>
    <w:rsid w:val="005F4A1B"/>
    <w:rsid w:val="005F4D2C"/>
    <w:rsid w:val="005F602E"/>
    <w:rsid w:val="005F6B45"/>
    <w:rsid w:val="005F6BD8"/>
    <w:rsid w:val="005F704D"/>
    <w:rsid w:val="005F78CC"/>
    <w:rsid w:val="005F7DAF"/>
    <w:rsid w:val="00600047"/>
    <w:rsid w:val="00600898"/>
    <w:rsid w:val="00600CF2"/>
    <w:rsid w:val="00600D19"/>
    <w:rsid w:val="006010D8"/>
    <w:rsid w:val="00601E0C"/>
    <w:rsid w:val="00603379"/>
    <w:rsid w:val="006036B1"/>
    <w:rsid w:val="0060372F"/>
    <w:rsid w:val="0060401C"/>
    <w:rsid w:val="0060421E"/>
    <w:rsid w:val="00605F39"/>
    <w:rsid w:val="00607ADA"/>
    <w:rsid w:val="00607C38"/>
    <w:rsid w:val="006100AE"/>
    <w:rsid w:val="006114DD"/>
    <w:rsid w:val="00612188"/>
    <w:rsid w:val="00612E62"/>
    <w:rsid w:val="006148CB"/>
    <w:rsid w:val="00614EBF"/>
    <w:rsid w:val="0061502A"/>
    <w:rsid w:val="00616212"/>
    <w:rsid w:val="00616E71"/>
    <w:rsid w:val="006173A8"/>
    <w:rsid w:val="006178BC"/>
    <w:rsid w:val="0062015E"/>
    <w:rsid w:val="00621043"/>
    <w:rsid w:val="00621586"/>
    <w:rsid w:val="006239CA"/>
    <w:rsid w:val="00623E6E"/>
    <w:rsid w:val="00624146"/>
    <w:rsid w:val="006244B3"/>
    <w:rsid w:val="00624A2B"/>
    <w:rsid w:val="00624AB7"/>
    <w:rsid w:val="006253AD"/>
    <w:rsid w:val="00625D2A"/>
    <w:rsid w:val="006262E5"/>
    <w:rsid w:val="0062632E"/>
    <w:rsid w:val="0062651C"/>
    <w:rsid w:val="0062693D"/>
    <w:rsid w:val="00627149"/>
    <w:rsid w:val="006273CC"/>
    <w:rsid w:val="00627464"/>
    <w:rsid w:val="00627B29"/>
    <w:rsid w:val="0063064C"/>
    <w:rsid w:val="00631C8A"/>
    <w:rsid w:val="00632742"/>
    <w:rsid w:val="00634651"/>
    <w:rsid w:val="00635952"/>
    <w:rsid w:val="00635A8C"/>
    <w:rsid w:val="006402ED"/>
    <w:rsid w:val="006406CA"/>
    <w:rsid w:val="00640CF3"/>
    <w:rsid w:val="006417D4"/>
    <w:rsid w:val="00641978"/>
    <w:rsid w:val="00641AD9"/>
    <w:rsid w:val="00642578"/>
    <w:rsid w:val="00642663"/>
    <w:rsid w:val="00643095"/>
    <w:rsid w:val="006439CC"/>
    <w:rsid w:val="00643A3E"/>
    <w:rsid w:val="00645A2A"/>
    <w:rsid w:val="006462AB"/>
    <w:rsid w:val="00646426"/>
    <w:rsid w:val="006464C5"/>
    <w:rsid w:val="00646A0C"/>
    <w:rsid w:val="00646D9B"/>
    <w:rsid w:val="006472A8"/>
    <w:rsid w:val="00647CB3"/>
    <w:rsid w:val="00647E27"/>
    <w:rsid w:val="0065093B"/>
    <w:rsid w:val="00650E8D"/>
    <w:rsid w:val="00650ED2"/>
    <w:rsid w:val="0065174A"/>
    <w:rsid w:val="006519EF"/>
    <w:rsid w:val="006524EE"/>
    <w:rsid w:val="0065380A"/>
    <w:rsid w:val="00653FE5"/>
    <w:rsid w:val="00654C6E"/>
    <w:rsid w:val="00654E14"/>
    <w:rsid w:val="00654E92"/>
    <w:rsid w:val="00656C27"/>
    <w:rsid w:val="0065720E"/>
    <w:rsid w:val="006578B4"/>
    <w:rsid w:val="00657CE6"/>
    <w:rsid w:val="00657D2D"/>
    <w:rsid w:val="006601DA"/>
    <w:rsid w:val="006606BC"/>
    <w:rsid w:val="00660F44"/>
    <w:rsid w:val="0066104B"/>
    <w:rsid w:val="0066151D"/>
    <w:rsid w:val="0066339E"/>
    <w:rsid w:val="00663C12"/>
    <w:rsid w:val="00663FC2"/>
    <w:rsid w:val="00664330"/>
    <w:rsid w:val="0066583F"/>
    <w:rsid w:val="00665C8F"/>
    <w:rsid w:val="00665F99"/>
    <w:rsid w:val="006669E7"/>
    <w:rsid w:val="00666B4B"/>
    <w:rsid w:val="006712C9"/>
    <w:rsid w:val="0067152D"/>
    <w:rsid w:val="00671C09"/>
    <w:rsid w:val="00672162"/>
    <w:rsid w:val="00672858"/>
    <w:rsid w:val="00672A6D"/>
    <w:rsid w:val="00672DE2"/>
    <w:rsid w:val="00672E84"/>
    <w:rsid w:val="00672FD2"/>
    <w:rsid w:val="00673E2F"/>
    <w:rsid w:val="00674513"/>
    <w:rsid w:val="00674B03"/>
    <w:rsid w:val="00674EC7"/>
    <w:rsid w:val="00675AA7"/>
    <w:rsid w:val="00677665"/>
    <w:rsid w:val="00677813"/>
    <w:rsid w:val="00677B33"/>
    <w:rsid w:val="00681933"/>
    <w:rsid w:val="00682372"/>
    <w:rsid w:val="0068286A"/>
    <w:rsid w:val="0068349C"/>
    <w:rsid w:val="00684002"/>
    <w:rsid w:val="00684117"/>
    <w:rsid w:val="006842C4"/>
    <w:rsid w:val="006843CC"/>
    <w:rsid w:val="00684D22"/>
    <w:rsid w:val="0069077C"/>
    <w:rsid w:val="00690EA6"/>
    <w:rsid w:val="0069379B"/>
    <w:rsid w:val="006937EC"/>
    <w:rsid w:val="0069477D"/>
    <w:rsid w:val="0069683C"/>
    <w:rsid w:val="0069753F"/>
    <w:rsid w:val="006A0205"/>
    <w:rsid w:val="006A2925"/>
    <w:rsid w:val="006A2C14"/>
    <w:rsid w:val="006A3540"/>
    <w:rsid w:val="006A5ECD"/>
    <w:rsid w:val="006A6693"/>
    <w:rsid w:val="006A66F1"/>
    <w:rsid w:val="006A7313"/>
    <w:rsid w:val="006A7CE6"/>
    <w:rsid w:val="006B1E5C"/>
    <w:rsid w:val="006B225F"/>
    <w:rsid w:val="006B364E"/>
    <w:rsid w:val="006B3923"/>
    <w:rsid w:val="006B3A96"/>
    <w:rsid w:val="006B412A"/>
    <w:rsid w:val="006B4321"/>
    <w:rsid w:val="006B5E18"/>
    <w:rsid w:val="006B6F5D"/>
    <w:rsid w:val="006B7A3B"/>
    <w:rsid w:val="006B7BD2"/>
    <w:rsid w:val="006B7DA5"/>
    <w:rsid w:val="006C02D8"/>
    <w:rsid w:val="006C02DF"/>
    <w:rsid w:val="006C3D5A"/>
    <w:rsid w:val="006C41B0"/>
    <w:rsid w:val="006C4B8C"/>
    <w:rsid w:val="006C5188"/>
    <w:rsid w:val="006C5697"/>
    <w:rsid w:val="006C7572"/>
    <w:rsid w:val="006C7E37"/>
    <w:rsid w:val="006D0539"/>
    <w:rsid w:val="006D1475"/>
    <w:rsid w:val="006D19F3"/>
    <w:rsid w:val="006D546D"/>
    <w:rsid w:val="006D64C2"/>
    <w:rsid w:val="006D790F"/>
    <w:rsid w:val="006E043E"/>
    <w:rsid w:val="006E1F54"/>
    <w:rsid w:val="006E242D"/>
    <w:rsid w:val="006E2E12"/>
    <w:rsid w:val="006E47C9"/>
    <w:rsid w:val="006E4AD3"/>
    <w:rsid w:val="006E60A0"/>
    <w:rsid w:val="006E6A7A"/>
    <w:rsid w:val="006E6BA5"/>
    <w:rsid w:val="006E6D75"/>
    <w:rsid w:val="006E7252"/>
    <w:rsid w:val="006E7D8B"/>
    <w:rsid w:val="006E7EF5"/>
    <w:rsid w:val="006F0D23"/>
    <w:rsid w:val="006F14AC"/>
    <w:rsid w:val="006F24FF"/>
    <w:rsid w:val="006F2A90"/>
    <w:rsid w:val="006F303D"/>
    <w:rsid w:val="006F57D5"/>
    <w:rsid w:val="006F58F0"/>
    <w:rsid w:val="006F6BC4"/>
    <w:rsid w:val="006F71A9"/>
    <w:rsid w:val="006F7A7B"/>
    <w:rsid w:val="0070064C"/>
    <w:rsid w:val="007014B8"/>
    <w:rsid w:val="00704135"/>
    <w:rsid w:val="007051D2"/>
    <w:rsid w:val="007053B2"/>
    <w:rsid w:val="00706EE1"/>
    <w:rsid w:val="007073F3"/>
    <w:rsid w:val="00707851"/>
    <w:rsid w:val="0071163D"/>
    <w:rsid w:val="00711DEC"/>
    <w:rsid w:val="0071274B"/>
    <w:rsid w:val="00713761"/>
    <w:rsid w:val="00714A37"/>
    <w:rsid w:val="007156D6"/>
    <w:rsid w:val="0071668D"/>
    <w:rsid w:val="00716706"/>
    <w:rsid w:val="00716B48"/>
    <w:rsid w:val="00716B63"/>
    <w:rsid w:val="00716F9B"/>
    <w:rsid w:val="007173FA"/>
    <w:rsid w:val="00721635"/>
    <w:rsid w:val="00721C61"/>
    <w:rsid w:val="007225CF"/>
    <w:rsid w:val="00723E60"/>
    <w:rsid w:val="007247FD"/>
    <w:rsid w:val="00724D46"/>
    <w:rsid w:val="00725141"/>
    <w:rsid w:val="007259B2"/>
    <w:rsid w:val="00726356"/>
    <w:rsid w:val="007267B5"/>
    <w:rsid w:val="00726E85"/>
    <w:rsid w:val="00727A0A"/>
    <w:rsid w:val="00730FE9"/>
    <w:rsid w:val="0073126A"/>
    <w:rsid w:val="00731666"/>
    <w:rsid w:val="00732407"/>
    <w:rsid w:val="007327DF"/>
    <w:rsid w:val="00732A2F"/>
    <w:rsid w:val="007330E8"/>
    <w:rsid w:val="0073314F"/>
    <w:rsid w:val="0073325F"/>
    <w:rsid w:val="00735013"/>
    <w:rsid w:val="00735760"/>
    <w:rsid w:val="00736416"/>
    <w:rsid w:val="00736599"/>
    <w:rsid w:val="0073660E"/>
    <w:rsid w:val="00737BDF"/>
    <w:rsid w:val="007405F0"/>
    <w:rsid w:val="00741148"/>
    <w:rsid w:val="0074168C"/>
    <w:rsid w:val="007418D3"/>
    <w:rsid w:val="00742C31"/>
    <w:rsid w:val="00743840"/>
    <w:rsid w:val="00743DFA"/>
    <w:rsid w:val="00744CEA"/>
    <w:rsid w:val="00744E55"/>
    <w:rsid w:val="00745686"/>
    <w:rsid w:val="007504FE"/>
    <w:rsid w:val="00750958"/>
    <w:rsid w:val="00750A40"/>
    <w:rsid w:val="00750AA5"/>
    <w:rsid w:val="00751A73"/>
    <w:rsid w:val="00751EF1"/>
    <w:rsid w:val="00752589"/>
    <w:rsid w:val="00752D23"/>
    <w:rsid w:val="007530AE"/>
    <w:rsid w:val="007543F2"/>
    <w:rsid w:val="007545B3"/>
    <w:rsid w:val="007548DE"/>
    <w:rsid w:val="00755CE4"/>
    <w:rsid w:val="0075622D"/>
    <w:rsid w:val="007562A3"/>
    <w:rsid w:val="007574F5"/>
    <w:rsid w:val="00760058"/>
    <w:rsid w:val="007605D1"/>
    <w:rsid w:val="00761ED4"/>
    <w:rsid w:val="00761FB1"/>
    <w:rsid w:val="007622AF"/>
    <w:rsid w:val="00763732"/>
    <w:rsid w:val="00763BA2"/>
    <w:rsid w:val="007645EC"/>
    <w:rsid w:val="00765294"/>
    <w:rsid w:val="00765E72"/>
    <w:rsid w:val="007662A7"/>
    <w:rsid w:val="00766339"/>
    <w:rsid w:val="0076719F"/>
    <w:rsid w:val="00767470"/>
    <w:rsid w:val="007708B4"/>
    <w:rsid w:val="00770978"/>
    <w:rsid w:val="00770ADF"/>
    <w:rsid w:val="00770D67"/>
    <w:rsid w:val="00771C5F"/>
    <w:rsid w:val="0077277D"/>
    <w:rsid w:val="00774D1D"/>
    <w:rsid w:val="00775DF1"/>
    <w:rsid w:val="00776D90"/>
    <w:rsid w:val="007777F9"/>
    <w:rsid w:val="007779EA"/>
    <w:rsid w:val="00777B09"/>
    <w:rsid w:val="00777B4B"/>
    <w:rsid w:val="00777BCE"/>
    <w:rsid w:val="00777D49"/>
    <w:rsid w:val="0078008F"/>
    <w:rsid w:val="007801DA"/>
    <w:rsid w:val="00780621"/>
    <w:rsid w:val="00780906"/>
    <w:rsid w:val="00780BF4"/>
    <w:rsid w:val="00780FDB"/>
    <w:rsid w:val="007829FE"/>
    <w:rsid w:val="00783DC1"/>
    <w:rsid w:val="0078574A"/>
    <w:rsid w:val="007859F6"/>
    <w:rsid w:val="00785D68"/>
    <w:rsid w:val="007869FA"/>
    <w:rsid w:val="00786CEF"/>
    <w:rsid w:val="00786FBA"/>
    <w:rsid w:val="007874F9"/>
    <w:rsid w:val="00790125"/>
    <w:rsid w:val="00791F14"/>
    <w:rsid w:val="00792F06"/>
    <w:rsid w:val="00795887"/>
    <w:rsid w:val="00795FAC"/>
    <w:rsid w:val="007967BC"/>
    <w:rsid w:val="00796E04"/>
    <w:rsid w:val="00796E24"/>
    <w:rsid w:val="00796F5D"/>
    <w:rsid w:val="00797464"/>
    <w:rsid w:val="007A1C68"/>
    <w:rsid w:val="007A38B3"/>
    <w:rsid w:val="007A47B9"/>
    <w:rsid w:val="007A5AB0"/>
    <w:rsid w:val="007A5B55"/>
    <w:rsid w:val="007A7448"/>
    <w:rsid w:val="007B13F3"/>
    <w:rsid w:val="007B2318"/>
    <w:rsid w:val="007B26F4"/>
    <w:rsid w:val="007B27EC"/>
    <w:rsid w:val="007B32E9"/>
    <w:rsid w:val="007B36BB"/>
    <w:rsid w:val="007B5FAB"/>
    <w:rsid w:val="007B77D8"/>
    <w:rsid w:val="007C0189"/>
    <w:rsid w:val="007C0D0D"/>
    <w:rsid w:val="007C4143"/>
    <w:rsid w:val="007C4581"/>
    <w:rsid w:val="007C4EBC"/>
    <w:rsid w:val="007C4ECF"/>
    <w:rsid w:val="007C569B"/>
    <w:rsid w:val="007C5DC6"/>
    <w:rsid w:val="007C6082"/>
    <w:rsid w:val="007C682D"/>
    <w:rsid w:val="007C6AE1"/>
    <w:rsid w:val="007C7A35"/>
    <w:rsid w:val="007D0C40"/>
    <w:rsid w:val="007D0FF9"/>
    <w:rsid w:val="007D147F"/>
    <w:rsid w:val="007D2737"/>
    <w:rsid w:val="007D28C7"/>
    <w:rsid w:val="007D28CD"/>
    <w:rsid w:val="007D28D6"/>
    <w:rsid w:val="007D3A19"/>
    <w:rsid w:val="007D3AF8"/>
    <w:rsid w:val="007D3FFB"/>
    <w:rsid w:val="007D4EAE"/>
    <w:rsid w:val="007D517C"/>
    <w:rsid w:val="007D7684"/>
    <w:rsid w:val="007D7FCB"/>
    <w:rsid w:val="007E0590"/>
    <w:rsid w:val="007E19BE"/>
    <w:rsid w:val="007E229C"/>
    <w:rsid w:val="007E2796"/>
    <w:rsid w:val="007E2DD8"/>
    <w:rsid w:val="007E33EC"/>
    <w:rsid w:val="007E4BA6"/>
    <w:rsid w:val="007E5E29"/>
    <w:rsid w:val="007E6965"/>
    <w:rsid w:val="007E6F07"/>
    <w:rsid w:val="007E7C8B"/>
    <w:rsid w:val="007F040D"/>
    <w:rsid w:val="007F091C"/>
    <w:rsid w:val="007F1F59"/>
    <w:rsid w:val="007F2101"/>
    <w:rsid w:val="007F2FE7"/>
    <w:rsid w:val="007F342D"/>
    <w:rsid w:val="007F34B3"/>
    <w:rsid w:val="007F3CDF"/>
    <w:rsid w:val="007F3DEE"/>
    <w:rsid w:val="007F4731"/>
    <w:rsid w:val="007F518A"/>
    <w:rsid w:val="007F51C9"/>
    <w:rsid w:val="007F5936"/>
    <w:rsid w:val="007F5DD2"/>
    <w:rsid w:val="007F665B"/>
    <w:rsid w:val="007F6875"/>
    <w:rsid w:val="007F71A7"/>
    <w:rsid w:val="00800A7D"/>
    <w:rsid w:val="00800FD8"/>
    <w:rsid w:val="00802704"/>
    <w:rsid w:val="008028F8"/>
    <w:rsid w:val="00803D18"/>
    <w:rsid w:val="00803F2A"/>
    <w:rsid w:val="00804840"/>
    <w:rsid w:val="00805815"/>
    <w:rsid w:val="00805BAA"/>
    <w:rsid w:val="00807E99"/>
    <w:rsid w:val="00807FD0"/>
    <w:rsid w:val="00810454"/>
    <w:rsid w:val="008119E2"/>
    <w:rsid w:val="008134D2"/>
    <w:rsid w:val="00813551"/>
    <w:rsid w:val="008153EB"/>
    <w:rsid w:val="00816965"/>
    <w:rsid w:val="008172B5"/>
    <w:rsid w:val="00820D79"/>
    <w:rsid w:val="0082135A"/>
    <w:rsid w:val="00823684"/>
    <w:rsid w:val="00824C74"/>
    <w:rsid w:val="00826348"/>
    <w:rsid w:val="00827912"/>
    <w:rsid w:val="00830A67"/>
    <w:rsid w:val="00830FA7"/>
    <w:rsid w:val="0083205C"/>
    <w:rsid w:val="00832F19"/>
    <w:rsid w:val="008331CF"/>
    <w:rsid w:val="00833C89"/>
    <w:rsid w:val="00834288"/>
    <w:rsid w:val="008346A0"/>
    <w:rsid w:val="008349EE"/>
    <w:rsid w:val="00835D5D"/>
    <w:rsid w:val="008360CE"/>
    <w:rsid w:val="00837C64"/>
    <w:rsid w:val="00837D5D"/>
    <w:rsid w:val="00840108"/>
    <w:rsid w:val="00840AFD"/>
    <w:rsid w:val="00840EE0"/>
    <w:rsid w:val="00841B58"/>
    <w:rsid w:val="008420E7"/>
    <w:rsid w:val="008429DE"/>
    <w:rsid w:val="00842C9E"/>
    <w:rsid w:val="0084353C"/>
    <w:rsid w:val="00843757"/>
    <w:rsid w:val="00844408"/>
    <w:rsid w:val="0084456E"/>
    <w:rsid w:val="00844E6D"/>
    <w:rsid w:val="008451B1"/>
    <w:rsid w:val="008456BE"/>
    <w:rsid w:val="0084593B"/>
    <w:rsid w:val="008462D4"/>
    <w:rsid w:val="008469C7"/>
    <w:rsid w:val="00846D0D"/>
    <w:rsid w:val="00850132"/>
    <w:rsid w:val="0085114C"/>
    <w:rsid w:val="00851BF7"/>
    <w:rsid w:val="00851C65"/>
    <w:rsid w:val="00852143"/>
    <w:rsid w:val="008543FE"/>
    <w:rsid w:val="0085636D"/>
    <w:rsid w:val="008565CB"/>
    <w:rsid w:val="008568E5"/>
    <w:rsid w:val="00856D07"/>
    <w:rsid w:val="00862444"/>
    <w:rsid w:val="008630AA"/>
    <w:rsid w:val="008633AB"/>
    <w:rsid w:val="00863BE6"/>
    <w:rsid w:val="00864EA4"/>
    <w:rsid w:val="00865676"/>
    <w:rsid w:val="00865BEA"/>
    <w:rsid w:val="00866640"/>
    <w:rsid w:val="00867A9D"/>
    <w:rsid w:val="008703A0"/>
    <w:rsid w:val="00870449"/>
    <w:rsid w:val="00870483"/>
    <w:rsid w:val="008712CF"/>
    <w:rsid w:val="008714CB"/>
    <w:rsid w:val="00872461"/>
    <w:rsid w:val="00873322"/>
    <w:rsid w:val="008748AC"/>
    <w:rsid w:val="00874C1F"/>
    <w:rsid w:val="00875059"/>
    <w:rsid w:val="00875BF9"/>
    <w:rsid w:val="0087617F"/>
    <w:rsid w:val="0087650C"/>
    <w:rsid w:val="0087769E"/>
    <w:rsid w:val="00877DA7"/>
    <w:rsid w:val="00881236"/>
    <w:rsid w:val="0088229D"/>
    <w:rsid w:val="00883CF3"/>
    <w:rsid w:val="00883E37"/>
    <w:rsid w:val="00884DD6"/>
    <w:rsid w:val="00885B18"/>
    <w:rsid w:val="00886D4C"/>
    <w:rsid w:val="00887307"/>
    <w:rsid w:val="00887868"/>
    <w:rsid w:val="008904BD"/>
    <w:rsid w:val="008914C9"/>
    <w:rsid w:val="00892513"/>
    <w:rsid w:val="008931A9"/>
    <w:rsid w:val="00893508"/>
    <w:rsid w:val="00894111"/>
    <w:rsid w:val="008941AA"/>
    <w:rsid w:val="008958C0"/>
    <w:rsid w:val="00895D3F"/>
    <w:rsid w:val="00897AE8"/>
    <w:rsid w:val="00897C24"/>
    <w:rsid w:val="00897D2D"/>
    <w:rsid w:val="008A0EC0"/>
    <w:rsid w:val="008A1D7E"/>
    <w:rsid w:val="008A2A4E"/>
    <w:rsid w:val="008A3A87"/>
    <w:rsid w:val="008A3EF5"/>
    <w:rsid w:val="008A4299"/>
    <w:rsid w:val="008A44B9"/>
    <w:rsid w:val="008A482E"/>
    <w:rsid w:val="008B032B"/>
    <w:rsid w:val="008B0E07"/>
    <w:rsid w:val="008B125D"/>
    <w:rsid w:val="008B1597"/>
    <w:rsid w:val="008B2464"/>
    <w:rsid w:val="008B25A4"/>
    <w:rsid w:val="008B30A1"/>
    <w:rsid w:val="008B5121"/>
    <w:rsid w:val="008B6F32"/>
    <w:rsid w:val="008B729D"/>
    <w:rsid w:val="008B74AA"/>
    <w:rsid w:val="008B7B01"/>
    <w:rsid w:val="008C05E6"/>
    <w:rsid w:val="008C19AA"/>
    <w:rsid w:val="008C2032"/>
    <w:rsid w:val="008C3B8D"/>
    <w:rsid w:val="008C434C"/>
    <w:rsid w:val="008C5568"/>
    <w:rsid w:val="008C5935"/>
    <w:rsid w:val="008C5D11"/>
    <w:rsid w:val="008C6154"/>
    <w:rsid w:val="008C650C"/>
    <w:rsid w:val="008C680D"/>
    <w:rsid w:val="008C6FDB"/>
    <w:rsid w:val="008C7516"/>
    <w:rsid w:val="008C7BC9"/>
    <w:rsid w:val="008D037D"/>
    <w:rsid w:val="008D06EC"/>
    <w:rsid w:val="008D0F2B"/>
    <w:rsid w:val="008D148D"/>
    <w:rsid w:val="008D1EBB"/>
    <w:rsid w:val="008D22ED"/>
    <w:rsid w:val="008D2EFA"/>
    <w:rsid w:val="008D395F"/>
    <w:rsid w:val="008D3D89"/>
    <w:rsid w:val="008D3FB7"/>
    <w:rsid w:val="008D41AE"/>
    <w:rsid w:val="008D4729"/>
    <w:rsid w:val="008D6671"/>
    <w:rsid w:val="008D687C"/>
    <w:rsid w:val="008E02D8"/>
    <w:rsid w:val="008E0319"/>
    <w:rsid w:val="008E2729"/>
    <w:rsid w:val="008E398D"/>
    <w:rsid w:val="008E3ECC"/>
    <w:rsid w:val="008E44C0"/>
    <w:rsid w:val="008E4D24"/>
    <w:rsid w:val="008E535B"/>
    <w:rsid w:val="008E5EAD"/>
    <w:rsid w:val="008E66B5"/>
    <w:rsid w:val="008E6864"/>
    <w:rsid w:val="008E71EB"/>
    <w:rsid w:val="008E7552"/>
    <w:rsid w:val="008E7801"/>
    <w:rsid w:val="008F2672"/>
    <w:rsid w:val="008F35B5"/>
    <w:rsid w:val="008F37A1"/>
    <w:rsid w:val="008F4C4D"/>
    <w:rsid w:val="008F56E1"/>
    <w:rsid w:val="008F728E"/>
    <w:rsid w:val="008F7627"/>
    <w:rsid w:val="008F7A26"/>
    <w:rsid w:val="00901976"/>
    <w:rsid w:val="00902EEE"/>
    <w:rsid w:val="00903BE3"/>
    <w:rsid w:val="0090549B"/>
    <w:rsid w:val="00905537"/>
    <w:rsid w:val="009060E9"/>
    <w:rsid w:val="00906430"/>
    <w:rsid w:val="00910DC7"/>
    <w:rsid w:val="00910E9E"/>
    <w:rsid w:val="00911E96"/>
    <w:rsid w:val="00912277"/>
    <w:rsid w:val="00912C1C"/>
    <w:rsid w:val="009132B1"/>
    <w:rsid w:val="00914607"/>
    <w:rsid w:val="00914A10"/>
    <w:rsid w:val="00915A5E"/>
    <w:rsid w:val="00916897"/>
    <w:rsid w:val="00916DA4"/>
    <w:rsid w:val="0091713E"/>
    <w:rsid w:val="009177EB"/>
    <w:rsid w:val="0091794F"/>
    <w:rsid w:val="009215B6"/>
    <w:rsid w:val="009220A3"/>
    <w:rsid w:val="0092346C"/>
    <w:rsid w:val="009239C1"/>
    <w:rsid w:val="00923D18"/>
    <w:rsid w:val="00923F5E"/>
    <w:rsid w:val="0092440E"/>
    <w:rsid w:val="00926E67"/>
    <w:rsid w:val="009270EB"/>
    <w:rsid w:val="009271FF"/>
    <w:rsid w:val="00930493"/>
    <w:rsid w:val="00930655"/>
    <w:rsid w:val="009306FE"/>
    <w:rsid w:val="00932782"/>
    <w:rsid w:val="00933489"/>
    <w:rsid w:val="00934978"/>
    <w:rsid w:val="00934C25"/>
    <w:rsid w:val="00935222"/>
    <w:rsid w:val="00936505"/>
    <w:rsid w:val="00936741"/>
    <w:rsid w:val="00937A73"/>
    <w:rsid w:val="00937B8D"/>
    <w:rsid w:val="00940321"/>
    <w:rsid w:val="00940569"/>
    <w:rsid w:val="00940667"/>
    <w:rsid w:val="00940C85"/>
    <w:rsid w:val="00941A07"/>
    <w:rsid w:val="009435F6"/>
    <w:rsid w:val="00943BEB"/>
    <w:rsid w:val="009444F9"/>
    <w:rsid w:val="00944639"/>
    <w:rsid w:val="009456AC"/>
    <w:rsid w:val="00945A04"/>
    <w:rsid w:val="00946E37"/>
    <w:rsid w:val="00950BCD"/>
    <w:rsid w:val="00952369"/>
    <w:rsid w:val="009524B2"/>
    <w:rsid w:val="0095270A"/>
    <w:rsid w:val="0095328C"/>
    <w:rsid w:val="00953DBA"/>
    <w:rsid w:val="0095441E"/>
    <w:rsid w:val="009546D2"/>
    <w:rsid w:val="009549D2"/>
    <w:rsid w:val="00954D7E"/>
    <w:rsid w:val="00954E8B"/>
    <w:rsid w:val="0095557C"/>
    <w:rsid w:val="00955FE3"/>
    <w:rsid w:val="00956127"/>
    <w:rsid w:val="0095613A"/>
    <w:rsid w:val="00956AF7"/>
    <w:rsid w:val="00956C81"/>
    <w:rsid w:val="00956D22"/>
    <w:rsid w:val="0095786F"/>
    <w:rsid w:val="00960398"/>
    <w:rsid w:val="009605AE"/>
    <w:rsid w:val="00961052"/>
    <w:rsid w:val="00961544"/>
    <w:rsid w:val="00961EF6"/>
    <w:rsid w:val="00962A2D"/>
    <w:rsid w:val="009630D3"/>
    <w:rsid w:val="00964153"/>
    <w:rsid w:val="00964655"/>
    <w:rsid w:val="00965EFB"/>
    <w:rsid w:val="00967F39"/>
    <w:rsid w:val="00970257"/>
    <w:rsid w:val="009704B0"/>
    <w:rsid w:val="0097087B"/>
    <w:rsid w:val="00970C4F"/>
    <w:rsid w:val="00971B74"/>
    <w:rsid w:val="00971E02"/>
    <w:rsid w:val="00973555"/>
    <w:rsid w:val="00973B24"/>
    <w:rsid w:val="00973CDA"/>
    <w:rsid w:val="00974387"/>
    <w:rsid w:val="009744BC"/>
    <w:rsid w:val="00975024"/>
    <w:rsid w:val="009754A2"/>
    <w:rsid w:val="009767E4"/>
    <w:rsid w:val="009772B6"/>
    <w:rsid w:val="00977762"/>
    <w:rsid w:val="00977EB0"/>
    <w:rsid w:val="009806E6"/>
    <w:rsid w:val="00981247"/>
    <w:rsid w:val="00982457"/>
    <w:rsid w:val="00982FB3"/>
    <w:rsid w:val="009832A9"/>
    <w:rsid w:val="00985157"/>
    <w:rsid w:val="00985E12"/>
    <w:rsid w:val="00986933"/>
    <w:rsid w:val="0098717E"/>
    <w:rsid w:val="00987591"/>
    <w:rsid w:val="00987683"/>
    <w:rsid w:val="00990480"/>
    <w:rsid w:val="00990671"/>
    <w:rsid w:val="009910DA"/>
    <w:rsid w:val="00991DAA"/>
    <w:rsid w:val="00992071"/>
    <w:rsid w:val="00993099"/>
    <w:rsid w:val="009937B2"/>
    <w:rsid w:val="009938E9"/>
    <w:rsid w:val="00993933"/>
    <w:rsid w:val="00993AF0"/>
    <w:rsid w:val="009951FF"/>
    <w:rsid w:val="00996642"/>
    <w:rsid w:val="0099701A"/>
    <w:rsid w:val="00997625"/>
    <w:rsid w:val="00997EEE"/>
    <w:rsid w:val="009A0AA8"/>
    <w:rsid w:val="009A0C59"/>
    <w:rsid w:val="009A1D10"/>
    <w:rsid w:val="009A23B3"/>
    <w:rsid w:val="009A23F1"/>
    <w:rsid w:val="009A293D"/>
    <w:rsid w:val="009A2C26"/>
    <w:rsid w:val="009A3496"/>
    <w:rsid w:val="009A3C17"/>
    <w:rsid w:val="009A55AF"/>
    <w:rsid w:val="009A55D2"/>
    <w:rsid w:val="009A5759"/>
    <w:rsid w:val="009A75C9"/>
    <w:rsid w:val="009B016A"/>
    <w:rsid w:val="009B0559"/>
    <w:rsid w:val="009B099C"/>
    <w:rsid w:val="009B1170"/>
    <w:rsid w:val="009B1648"/>
    <w:rsid w:val="009B1DD6"/>
    <w:rsid w:val="009B2DB8"/>
    <w:rsid w:val="009B4A67"/>
    <w:rsid w:val="009B5621"/>
    <w:rsid w:val="009B59DD"/>
    <w:rsid w:val="009B7B2E"/>
    <w:rsid w:val="009C01FE"/>
    <w:rsid w:val="009C0CDF"/>
    <w:rsid w:val="009C1282"/>
    <w:rsid w:val="009C2DDA"/>
    <w:rsid w:val="009C349C"/>
    <w:rsid w:val="009C3500"/>
    <w:rsid w:val="009C363E"/>
    <w:rsid w:val="009C366E"/>
    <w:rsid w:val="009C4852"/>
    <w:rsid w:val="009C5190"/>
    <w:rsid w:val="009C556B"/>
    <w:rsid w:val="009C643F"/>
    <w:rsid w:val="009C69A7"/>
    <w:rsid w:val="009C6C3D"/>
    <w:rsid w:val="009C7002"/>
    <w:rsid w:val="009D2EF8"/>
    <w:rsid w:val="009D35FC"/>
    <w:rsid w:val="009D3FE9"/>
    <w:rsid w:val="009D4068"/>
    <w:rsid w:val="009D52C8"/>
    <w:rsid w:val="009D6C4A"/>
    <w:rsid w:val="009D6D1F"/>
    <w:rsid w:val="009D7699"/>
    <w:rsid w:val="009D77CF"/>
    <w:rsid w:val="009D7B13"/>
    <w:rsid w:val="009D7B25"/>
    <w:rsid w:val="009E1109"/>
    <w:rsid w:val="009E173A"/>
    <w:rsid w:val="009E1BE4"/>
    <w:rsid w:val="009E1D63"/>
    <w:rsid w:val="009E2521"/>
    <w:rsid w:val="009E3D38"/>
    <w:rsid w:val="009E48CB"/>
    <w:rsid w:val="009E55C2"/>
    <w:rsid w:val="009E57B0"/>
    <w:rsid w:val="009E6EBD"/>
    <w:rsid w:val="009E753C"/>
    <w:rsid w:val="009E7DBC"/>
    <w:rsid w:val="009E7E4E"/>
    <w:rsid w:val="009F38C7"/>
    <w:rsid w:val="009F4014"/>
    <w:rsid w:val="009F4064"/>
    <w:rsid w:val="009F452B"/>
    <w:rsid w:val="009F5DB9"/>
    <w:rsid w:val="009F64EB"/>
    <w:rsid w:val="009F67A3"/>
    <w:rsid w:val="009F79EB"/>
    <w:rsid w:val="00A00340"/>
    <w:rsid w:val="00A00674"/>
    <w:rsid w:val="00A012D5"/>
    <w:rsid w:val="00A02929"/>
    <w:rsid w:val="00A030DD"/>
    <w:rsid w:val="00A03AA9"/>
    <w:rsid w:val="00A0405C"/>
    <w:rsid w:val="00A04AE4"/>
    <w:rsid w:val="00A04F20"/>
    <w:rsid w:val="00A052C3"/>
    <w:rsid w:val="00A054AB"/>
    <w:rsid w:val="00A05E09"/>
    <w:rsid w:val="00A060C2"/>
    <w:rsid w:val="00A0623A"/>
    <w:rsid w:val="00A06B48"/>
    <w:rsid w:val="00A06E72"/>
    <w:rsid w:val="00A07D79"/>
    <w:rsid w:val="00A07DF9"/>
    <w:rsid w:val="00A1011A"/>
    <w:rsid w:val="00A10449"/>
    <w:rsid w:val="00A10AA2"/>
    <w:rsid w:val="00A114FE"/>
    <w:rsid w:val="00A13E51"/>
    <w:rsid w:val="00A14AC4"/>
    <w:rsid w:val="00A15187"/>
    <w:rsid w:val="00A155CB"/>
    <w:rsid w:val="00A15684"/>
    <w:rsid w:val="00A16614"/>
    <w:rsid w:val="00A16A93"/>
    <w:rsid w:val="00A17693"/>
    <w:rsid w:val="00A17777"/>
    <w:rsid w:val="00A214E9"/>
    <w:rsid w:val="00A215AC"/>
    <w:rsid w:val="00A22102"/>
    <w:rsid w:val="00A23339"/>
    <w:rsid w:val="00A238A1"/>
    <w:rsid w:val="00A23BDA"/>
    <w:rsid w:val="00A23CA8"/>
    <w:rsid w:val="00A243D2"/>
    <w:rsid w:val="00A24A00"/>
    <w:rsid w:val="00A260DE"/>
    <w:rsid w:val="00A27062"/>
    <w:rsid w:val="00A3027C"/>
    <w:rsid w:val="00A30A7C"/>
    <w:rsid w:val="00A30DED"/>
    <w:rsid w:val="00A31A94"/>
    <w:rsid w:val="00A31DDC"/>
    <w:rsid w:val="00A328F0"/>
    <w:rsid w:val="00A32C38"/>
    <w:rsid w:val="00A334C9"/>
    <w:rsid w:val="00A3457E"/>
    <w:rsid w:val="00A345A1"/>
    <w:rsid w:val="00A34F64"/>
    <w:rsid w:val="00A360A8"/>
    <w:rsid w:val="00A377AD"/>
    <w:rsid w:val="00A37969"/>
    <w:rsid w:val="00A421AC"/>
    <w:rsid w:val="00A423E3"/>
    <w:rsid w:val="00A42DEE"/>
    <w:rsid w:val="00A4304F"/>
    <w:rsid w:val="00A446DA"/>
    <w:rsid w:val="00A44AE7"/>
    <w:rsid w:val="00A45DF4"/>
    <w:rsid w:val="00A46042"/>
    <w:rsid w:val="00A46BDC"/>
    <w:rsid w:val="00A46CD6"/>
    <w:rsid w:val="00A50548"/>
    <w:rsid w:val="00A508AA"/>
    <w:rsid w:val="00A51564"/>
    <w:rsid w:val="00A53C62"/>
    <w:rsid w:val="00A545D3"/>
    <w:rsid w:val="00A549F6"/>
    <w:rsid w:val="00A5520D"/>
    <w:rsid w:val="00A55244"/>
    <w:rsid w:val="00A556F7"/>
    <w:rsid w:val="00A5628C"/>
    <w:rsid w:val="00A568FE"/>
    <w:rsid w:val="00A56D7F"/>
    <w:rsid w:val="00A5790A"/>
    <w:rsid w:val="00A60748"/>
    <w:rsid w:val="00A6206E"/>
    <w:rsid w:val="00A65614"/>
    <w:rsid w:val="00A65791"/>
    <w:rsid w:val="00A72729"/>
    <w:rsid w:val="00A727ED"/>
    <w:rsid w:val="00A74A68"/>
    <w:rsid w:val="00A763E2"/>
    <w:rsid w:val="00A769ED"/>
    <w:rsid w:val="00A76AF6"/>
    <w:rsid w:val="00A778F0"/>
    <w:rsid w:val="00A77A66"/>
    <w:rsid w:val="00A77B99"/>
    <w:rsid w:val="00A80664"/>
    <w:rsid w:val="00A81177"/>
    <w:rsid w:val="00A816D5"/>
    <w:rsid w:val="00A81764"/>
    <w:rsid w:val="00A82881"/>
    <w:rsid w:val="00A837E8"/>
    <w:rsid w:val="00A84589"/>
    <w:rsid w:val="00A848AB"/>
    <w:rsid w:val="00A87200"/>
    <w:rsid w:val="00A87B53"/>
    <w:rsid w:val="00A90079"/>
    <w:rsid w:val="00A91A17"/>
    <w:rsid w:val="00A91C0A"/>
    <w:rsid w:val="00A91F53"/>
    <w:rsid w:val="00A91F6F"/>
    <w:rsid w:val="00A92E68"/>
    <w:rsid w:val="00A9440E"/>
    <w:rsid w:val="00A944F0"/>
    <w:rsid w:val="00A9460E"/>
    <w:rsid w:val="00A950CE"/>
    <w:rsid w:val="00A95227"/>
    <w:rsid w:val="00A956AB"/>
    <w:rsid w:val="00A9687D"/>
    <w:rsid w:val="00AA075E"/>
    <w:rsid w:val="00AA1816"/>
    <w:rsid w:val="00AA1BB2"/>
    <w:rsid w:val="00AA20E4"/>
    <w:rsid w:val="00AA2614"/>
    <w:rsid w:val="00AA275F"/>
    <w:rsid w:val="00AA30CB"/>
    <w:rsid w:val="00AA3283"/>
    <w:rsid w:val="00AA33AE"/>
    <w:rsid w:val="00AA3A25"/>
    <w:rsid w:val="00AA3DA1"/>
    <w:rsid w:val="00AA405A"/>
    <w:rsid w:val="00AA469C"/>
    <w:rsid w:val="00AA4777"/>
    <w:rsid w:val="00AA4E33"/>
    <w:rsid w:val="00AA565A"/>
    <w:rsid w:val="00AA6260"/>
    <w:rsid w:val="00AA6C08"/>
    <w:rsid w:val="00AA6FA5"/>
    <w:rsid w:val="00AB01DE"/>
    <w:rsid w:val="00AB1F52"/>
    <w:rsid w:val="00AB2FC8"/>
    <w:rsid w:val="00AB361F"/>
    <w:rsid w:val="00AB3CF2"/>
    <w:rsid w:val="00AB4D7B"/>
    <w:rsid w:val="00AB5250"/>
    <w:rsid w:val="00AB5A96"/>
    <w:rsid w:val="00AB5DFF"/>
    <w:rsid w:val="00AB60D5"/>
    <w:rsid w:val="00AB6CF2"/>
    <w:rsid w:val="00AB7492"/>
    <w:rsid w:val="00AB785E"/>
    <w:rsid w:val="00AB7A96"/>
    <w:rsid w:val="00AC0476"/>
    <w:rsid w:val="00AC062B"/>
    <w:rsid w:val="00AC11E0"/>
    <w:rsid w:val="00AC5819"/>
    <w:rsid w:val="00AC6611"/>
    <w:rsid w:val="00AC664D"/>
    <w:rsid w:val="00AC67C0"/>
    <w:rsid w:val="00AC717B"/>
    <w:rsid w:val="00AC7D6D"/>
    <w:rsid w:val="00AD11F9"/>
    <w:rsid w:val="00AD29DF"/>
    <w:rsid w:val="00AD2EBA"/>
    <w:rsid w:val="00AD3E0A"/>
    <w:rsid w:val="00AD433D"/>
    <w:rsid w:val="00AD4937"/>
    <w:rsid w:val="00AD74DA"/>
    <w:rsid w:val="00AD7B6C"/>
    <w:rsid w:val="00AD7DF2"/>
    <w:rsid w:val="00AE1414"/>
    <w:rsid w:val="00AE1924"/>
    <w:rsid w:val="00AE1E70"/>
    <w:rsid w:val="00AE24E0"/>
    <w:rsid w:val="00AE3A17"/>
    <w:rsid w:val="00AE3A67"/>
    <w:rsid w:val="00AE47B7"/>
    <w:rsid w:val="00AE4921"/>
    <w:rsid w:val="00AE564D"/>
    <w:rsid w:val="00AE5962"/>
    <w:rsid w:val="00AE6B58"/>
    <w:rsid w:val="00AE6CFC"/>
    <w:rsid w:val="00AE6DDE"/>
    <w:rsid w:val="00AE7766"/>
    <w:rsid w:val="00AF1945"/>
    <w:rsid w:val="00AF292D"/>
    <w:rsid w:val="00AF29E9"/>
    <w:rsid w:val="00AF2D61"/>
    <w:rsid w:val="00AF2F37"/>
    <w:rsid w:val="00AF311A"/>
    <w:rsid w:val="00AF43AF"/>
    <w:rsid w:val="00AF469C"/>
    <w:rsid w:val="00AF46F1"/>
    <w:rsid w:val="00AF4ADE"/>
    <w:rsid w:val="00AF5747"/>
    <w:rsid w:val="00AF71C8"/>
    <w:rsid w:val="00B00845"/>
    <w:rsid w:val="00B0095D"/>
    <w:rsid w:val="00B00A00"/>
    <w:rsid w:val="00B01109"/>
    <w:rsid w:val="00B01276"/>
    <w:rsid w:val="00B01444"/>
    <w:rsid w:val="00B02181"/>
    <w:rsid w:val="00B03135"/>
    <w:rsid w:val="00B04E8F"/>
    <w:rsid w:val="00B06121"/>
    <w:rsid w:val="00B06302"/>
    <w:rsid w:val="00B06806"/>
    <w:rsid w:val="00B06812"/>
    <w:rsid w:val="00B06C8B"/>
    <w:rsid w:val="00B07205"/>
    <w:rsid w:val="00B10364"/>
    <w:rsid w:val="00B10802"/>
    <w:rsid w:val="00B10A85"/>
    <w:rsid w:val="00B10AC2"/>
    <w:rsid w:val="00B110B4"/>
    <w:rsid w:val="00B11210"/>
    <w:rsid w:val="00B1249E"/>
    <w:rsid w:val="00B126E9"/>
    <w:rsid w:val="00B134FA"/>
    <w:rsid w:val="00B13D85"/>
    <w:rsid w:val="00B14923"/>
    <w:rsid w:val="00B14ECF"/>
    <w:rsid w:val="00B15F9D"/>
    <w:rsid w:val="00B1617F"/>
    <w:rsid w:val="00B172E1"/>
    <w:rsid w:val="00B17A19"/>
    <w:rsid w:val="00B20DC2"/>
    <w:rsid w:val="00B216F2"/>
    <w:rsid w:val="00B218CF"/>
    <w:rsid w:val="00B218F3"/>
    <w:rsid w:val="00B21A8C"/>
    <w:rsid w:val="00B22C1B"/>
    <w:rsid w:val="00B246BD"/>
    <w:rsid w:val="00B24B5D"/>
    <w:rsid w:val="00B24CFE"/>
    <w:rsid w:val="00B24D11"/>
    <w:rsid w:val="00B25C6E"/>
    <w:rsid w:val="00B272A7"/>
    <w:rsid w:val="00B273E8"/>
    <w:rsid w:val="00B30A08"/>
    <w:rsid w:val="00B30F84"/>
    <w:rsid w:val="00B32105"/>
    <w:rsid w:val="00B3265E"/>
    <w:rsid w:val="00B33671"/>
    <w:rsid w:val="00B33C6D"/>
    <w:rsid w:val="00B34E2C"/>
    <w:rsid w:val="00B352EA"/>
    <w:rsid w:val="00B35407"/>
    <w:rsid w:val="00B35428"/>
    <w:rsid w:val="00B357A3"/>
    <w:rsid w:val="00B35D31"/>
    <w:rsid w:val="00B361D4"/>
    <w:rsid w:val="00B372D6"/>
    <w:rsid w:val="00B37BCB"/>
    <w:rsid w:val="00B4031F"/>
    <w:rsid w:val="00B403C8"/>
    <w:rsid w:val="00B403FC"/>
    <w:rsid w:val="00B416DD"/>
    <w:rsid w:val="00B42EA7"/>
    <w:rsid w:val="00B43B87"/>
    <w:rsid w:val="00B43BA8"/>
    <w:rsid w:val="00B44D3F"/>
    <w:rsid w:val="00B46D02"/>
    <w:rsid w:val="00B479AA"/>
    <w:rsid w:val="00B47CDD"/>
    <w:rsid w:val="00B50488"/>
    <w:rsid w:val="00B50E79"/>
    <w:rsid w:val="00B50FE1"/>
    <w:rsid w:val="00B514CD"/>
    <w:rsid w:val="00B52135"/>
    <w:rsid w:val="00B53865"/>
    <w:rsid w:val="00B553D8"/>
    <w:rsid w:val="00B56C06"/>
    <w:rsid w:val="00B56C64"/>
    <w:rsid w:val="00B56E24"/>
    <w:rsid w:val="00B57462"/>
    <w:rsid w:val="00B60F40"/>
    <w:rsid w:val="00B61772"/>
    <w:rsid w:val="00B626FC"/>
    <w:rsid w:val="00B632B8"/>
    <w:rsid w:val="00B63F3D"/>
    <w:rsid w:val="00B64AFE"/>
    <w:rsid w:val="00B65062"/>
    <w:rsid w:val="00B653B2"/>
    <w:rsid w:val="00B65D11"/>
    <w:rsid w:val="00B66567"/>
    <w:rsid w:val="00B66B26"/>
    <w:rsid w:val="00B6700E"/>
    <w:rsid w:val="00B6752D"/>
    <w:rsid w:val="00B677F5"/>
    <w:rsid w:val="00B67FE6"/>
    <w:rsid w:val="00B70446"/>
    <w:rsid w:val="00B717A5"/>
    <w:rsid w:val="00B720F8"/>
    <w:rsid w:val="00B74A6F"/>
    <w:rsid w:val="00B759EA"/>
    <w:rsid w:val="00B76321"/>
    <w:rsid w:val="00B77189"/>
    <w:rsid w:val="00B77879"/>
    <w:rsid w:val="00B77FBA"/>
    <w:rsid w:val="00B80984"/>
    <w:rsid w:val="00B8171E"/>
    <w:rsid w:val="00B82E59"/>
    <w:rsid w:val="00B83071"/>
    <w:rsid w:val="00B8346E"/>
    <w:rsid w:val="00B8460E"/>
    <w:rsid w:val="00B85738"/>
    <w:rsid w:val="00B85BB4"/>
    <w:rsid w:val="00B86079"/>
    <w:rsid w:val="00B872BA"/>
    <w:rsid w:val="00B87BDA"/>
    <w:rsid w:val="00B87F36"/>
    <w:rsid w:val="00B9078D"/>
    <w:rsid w:val="00B9251B"/>
    <w:rsid w:val="00B92797"/>
    <w:rsid w:val="00B930B5"/>
    <w:rsid w:val="00B93848"/>
    <w:rsid w:val="00B94175"/>
    <w:rsid w:val="00B94FBA"/>
    <w:rsid w:val="00B95C41"/>
    <w:rsid w:val="00B966CE"/>
    <w:rsid w:val="00B97A62"/>
    <w:rsid w:val="00B97C7B"/>
    <w:rsid w:val="00BA1A84"/>
    <w:rsid w:val="00BA287B"/>
    <w:rsid w:val="00BA4D34"/>
    <w:rsid w:val="00BA658E"/>
    <w:rsid w:val="00BA68DB"/>
    <w:rsid w:val="00BA6E52"/>
    <w:rsid w:val="00BA70BF"/>
    <w:rsid w:val="00BB1653"/>
    <w:rsid w:val="00BB22EE"/>
    <w:rsid w:val="00BB266B"/>
    <w:rsid w:val="00BB26C6"/>
    <w:rsid w:val="00BB2CF1"/>
    <w:rsid w:val="00BB33ED"/>
    <w:rsid w:val="00BB43DB"/>
    <w:rsid w:val="00BB4A67"/>
    <w:rsid w:val="00BB6FAF"/>
    <w:rsid w:val="00BB700A"/>
    <w:rsid w:val="00BB713C"/>
    <w:rsid w:val="00BB71E9"/>
    <w:rsid w:val="00BB730D"/>
    <w:rsid w:val="00BB74A6"/>
    <w:rsid w:val="00BB7BEF"/>
    <w:rsid w:val="00BB7F87"/>
    <w:rsid w:val="00BB7F8A"/>
    <w:rsid w:val="00BC0986"/>
    <w:rsid w:val="00BC0A5D"/>
    <w:rsid w:val="00BC0D65"/>
    <w:rsid w:val="00BC260F"/>
    <w:rsid w:val="00BC2B6A"/>
    <w:rsid w:val="00BC38F5"/>
    <w:rsid w:val="00BC3BA6"/>
    <w:rsid w:val="00BC4AD8"/>
    <w:rsid w:val="00BC5AB6"/>
    <w:rsid w:val="00BC5E22"/>
    <w:rsid w:val="00BC7B30"/>
    <w:rsid w:val="00BC7BE0"/>
    <w:rsid w:val="00BD0704"/>
    <w:rsid w:val="00BD0B38"/>
    <w:rsid w:val="00BD0B5D"/>
    <w:rsid w:val="00BD0BA3"/>
    <w:rsid w:val="00BD228F"/>
    <w:rsid w:val="00BD287F"/>
    <w:rsid w:val="00BD368F"/>
    <w:rsid w:val="00BD4C02"/>
    <w:rsid w:val="00BD5247"/>
    <w:rsid w:val="00BD5957"/>
    <w:rsid w:val="00BD5CF9"/>
    <w:rsid w:val="00BD6EC6"/>
    <w:rsid w:val="00BD70E6"/>
    <w:rsid w:val="00BD725A"/>
    <w:rsid w:val="00BD7504"/>
    <w:rsid w:val="00BD758C"/>
    <w:rsid w:val="00BE021D"/>
    <w:rsid w:val="00BE14D9"/>
    <w:rsid w:val="00BE154B"/>
    <w:rsid w:val="00BE171B"/>
    <w:rsid w:val="00BE1E89"/>
    <w:rsid w:val="00BE2596"/>
    <w:rsid w:val="00BE25D4"/>
    <w:rsid w:val="00BE2C93"/>
    <w:rsid w:val="00BE42E7"/>
    <w:rsid w:val="00BE4B94"/>
    <w:rsid w:val="00BE4E63"/>
    <w:rsid w:val="00BE57B4"/>
    <w:rsid w:val="00BE5B9C"/>
    <w:rsid w:val="00BE67BB"/>
    <w:rsid w:val="00BE6973"/>
    <w:rsid w:val="00BE6A48"/>
    <w:rsid w:val="00BE78F9"/>
    <w:rsid w:val="00BF0657"/>
    <w:rsid w:val="00BF0B6C"/>
    <w:rsid w:val="00BF19CF"/>
    <w:rsid w:val="00BF1C30"/>
    <w:rsid w:val="00BF3615"/>
    <w:rsid w:val="00BF3865"/>
    <w:rsid w:val="00BF3AA8"/>
    <w:rsid w:val="00BF4700"/>
    <w:rsid w:val="00BF5734"/>
    <w:rsid w:val="00BF7374"/>
    <w:rsid w:val="00C01B9B"/>
    <w:rsid w:val="00C025DF"/>
    <w:rsid w:val="00C025F9"/>
    <w:rsid w:val="00C03657"/>
    <w:rsid w:val="00C03A93"/>
    <w:rsid w:val="00C03C8B"/>
    <w:rsid w:val="00C03CE2"/>
    <w:rsid w:val="00C03FF0"/>
    <w:rsid w:val="00C045B4"/>
    <w:rsid w:val="00C05161"/>
    <w:rsid w:val="00C05839"/>
    <w:rsid w:val="00C06726"/>
    <w:rsid w:val="00C06E6A"/>
    <w:rsid w:val="00C0723C"/>
    <w:rsid w:val="00C07B8A"/>
    <w:rsid w:val="00C10501"/>
    <w:rsid w:val="00C11692"/>
    <w:rsid w:val="00C121D9"/>
    <w:rsid w:val="00C126C9"/>
    <w:rsid w:val="00C14217"/>
    <w:rsid w:val="00C1473D"/>
    <w:rsid w:val="00C16AE8"/>
    <w:rsid w:val="00C173E2"/>
    <w:rsid w:val="00C2047D"/>
    <w:rsid w:val="00C2070B"/>
    <w:rsid w:val="00C20D06"/>
    <w:rsid w:val="00C222C2"/>
    <w:rsid w:val="00C23882"/>
    <w:rsid w:val="00C24453"/>
    <w:rsid w:val="00C24645"/>
    <w:rsid w:val="00C24DBB"/>
    <w:rsid w:val="00C2540F"/>
    <w:rsid w:val="00C25CF8"/>
    <w:rsid w:val="00C263B6"/>
    <w:rsid w:val="00C27F3B"/>
    <w:rsid w:val="00C31DC0"/>
    <w:rsid w:val="00C326C6"/>
    <w:rsid w:val="00C328D7"/>
    <w:rsid w:val="00C33129"/>
    <w:rsid w:val="00C34071"/>
    <w:rsid w:val="00C34A4C"/>
    <w:rsid w:val="00C34BE8"/>
    <w:rsid w:val="00C352E5"/>
    <w:rsid w:val="00C35545"/>
    <w:rsid w:val="00C3560E"/>
    <w:rsid w:val="00C35BEE"/>
    <w:rsid w:val="00C35D0E"/>
    <w:rsid w:val="00C35F50"/>
    <w:rsid w:val="00C36DE0"/>
    <w:rsid w:val="00C36E0D"/>
    <w:rsid w:val="00C36F42"/>
    <w:rsid w:val="00C40192"/>
    <w:rsid w:val="00C41D88"/>
    <w:rsid w:val="00C425CF"/>
    <w:rsid w:val="00C42BC4"/>
    <w:rsid w:val="00C431BA"/>
    <w:rsid w:val="00C445D5"/>
    <w:rsid w:val="00C44902"/>
    <w:rsid w:val="00C44F9C"/>
    <w:rsid w:val="00C46CAC"/>
    <w:rsid w:val="00C46FDE"/>
    <w:rsid w:val="00C50D43"/>
    <w:rsid w:val="00C50FAF"/>
    <w:rsid w:val="00C51463"/>
    <w:rsid w:val="00C51781"/>
    <w:rsid w:val="00C5217F"/>
    <w:rsid w:val="00C52CDB"/>
    <w:rsid w:val="00C52E5F"/>
    <w:rsid w:val="00C53538"/>
    <w:rsid w:val="00C553A1"/>
    <w:rsid w:val="00C56ABE"/>
    <w:rsid w:val="00C5702C"/>
    <w:rsid w:val="00C57282"/>
    <w:rsid w:val="00C57F48"/>
    <w:rsid w:val="00C60D20"/>
    <w:rsid w:val="00C61554"/>
    <w:rsid w:val="00C617E9"/>
    <w:rsid w:val="00C61D9F"/>
    <w:rsid w:val="00C643C1"/>
    <w:rsid w:val="00C6490C"/>
    <w:rsid w:val="00C651F9"/>
    <w:rsid w:val="00C6549C"/>
    <w:rsid w:val="00C654A7"/>
    <w:rsid w:val="00C657A9"/>
    <w:rsid w:val="00C657E3"/>
    <w:rsid w:val="00C65B9E"/>
    <w:rsid w:val="00C6639D"/>
    <w:rsid w:val="00C669EB"/>
    <w:rsid w:val="00C67502"/>
    <w:rsid w:val="00C70ED9"/>
    <w:rsid w:val="00C7164A"/>
    <w:rsid w:val="00C732D7"/>
    <w:rsid w:val="00C73A1D"/>
    <w:rsid w:val="00C73E30"/>
    <w:rsid w:val="00C74F95"/>
    <w:rsid w:val="00C80CEF"/>
    <w:rsid w:val="00C81410"/>
    <w:rsid w:val="00C81609"/>
    <w:rsid w:val="00C81AA7"/>
    <w:rsid w:val="00C82B0C"/>
    <w:rsid w:val="00C82E32"/>
    <w:rsid w:val="00C83F6F"/>
    <w:rsid w:val="00C84E67"/>
    <w:rsid w:val="00C851D7"/>
    <w:rsid w:val="00C864AA"/>
    <w:rsid w:val="00C87118"/>
    <w:rsid w:val="00C9052B"/>
    <w:rsid w:val="00C90B53"/>
    <w:rsid w:val="00C90C80"/>
    <w:rsid w:val="00C91B83"/>
    <w:rsid w:val="00C92F59"/>
    <w:rsid w:val="00C9348F"/>
    <w:rsid w:val="00C93931"/>
    <w:rsid w:val="00C9461A"/>
    <w:rsid w:val="00C94C2B"/>
    <w:rsid w:val="00C95519"/>
    <w:rsid w:val="00C96AEE"/>
    <w:rsid w:val="00C9768B"/>
    <w:rsid w:val="00C978B0"/>
    <w:rsid w:val="00C97942"/>
    <w:rsid w:val="00CA02E3"/>
    <w:rsid w:val="00CA0B70"/>
    <w:rsid w:val="00CA0C9E"/>
    <w:rsid w:val="00CA1DB9"/>
    <w:rsid w:val="00CA23FB"/>
    <w:rsid w:val="00CA2570"/>
    <w:rsid w:val="00CA2650"/>
    <w:rsid w:val="00CA2D50"/>
    <w:rsid w:val="00CA3026"/>
    <w:rsid w:val="00CA3FA1"/>
    <w:rsid w:val="00CA495E"/>
    <w:rsid w:val="00CA4F3D"/>
    <w:rsid w:val="00CA62DC"/>
    <w:rsid w:val="00CA6944"/>
    <w:rsid w:val="00CA69CD"/>
    <w:rsid w:val="00CA74EC"/>
    <w:rsid w:val="00CA7686"/>
    <w:rsid w:val="00CA7788"/>
    <w:rsid w:val="00CB0C2B"/>
    <w:rsid w:val="00CB1754"/>
    <w:rsid w:val="00CB1878"/>
    <w:rsid w:val="00CB19D6"/>
    <w:rsid w:val="00CB1B66"/>
    <w:rsid w:val="00CB2312"/>
    <w:rsid w:val="00CB25A8"/>
    <w:rsid w:val="00CB39A4"/>
    <w:rsid w:val="00CB4611"/>
    <w:rsid w:val="00CB57CB"/>
    <w:rsid w:val="00CB5FDE"/>
    <w:rsid w:val="00CB72A7"/>
    <w:rsid w:val="00CC0184"/>
    <w:rsid w:val="00CC14D0"/>
    <w:rsid w:val="00CC17F9"/>
    <w:rsid w:val="00CC197A"/>
    <w:rsid w:val="00CC1ABB"/>
    <w:rsid w:val="00CC22B4"/>
    <w:rsid w:val="00CC40F3"/>
    <w:rsid w:val="00CC45D5"/>
    <w:rsid w:val="00CC4E1A"/>
    <w:rsid w:val="00CC51E3"/>
    <w:rsid w:val="00CC5CE0"/>
    <w:rsid w:val="00CC6BC1"/>
    <w:rsid w:val="00CD1545"/>
    <w:rsid w:val="00CD1716"/>
    <w:rsid w:val="00CD3086"/>
    <w:rsid w:val="00CD3F78"/>
    <w:rsid w:val="00CD4BEF"/>
    <w:rsid w:val="00CD4EAE"/>
    <w:rsid w:val="00CD5A24"/>
    <w:rsid w:val="00CD5AC5"/>
    <w:rsid w:val="00CD65E9"/>
    <w:rsid w:val="00CD6D91"/>
    <w:rsid w:val="00CE024D"/>
    <w:rsid w:val="00CE073A"/>
    <w:rsid w:val="00CE094A"/>
    <w:rsid w:val="00CE15EC"/>
    <w:rsid w:val="00CE1B3F"/>
    <w:rsid w:val="00CE361C"/>
    <w:rsid w:val="00CE3D46"/>
    <w:rsid w:val="00CE3EA0"/>
    <w:rsid w:val="00CE482A"/>
    <w:rsid w:val="00CE4C85"/>
    <w:rsid w:val="00CE4D7C"/>
    <w:rsid w:val="00CE6805"/>
    <w:rsid w:val="00CE6D0C"/>
    <w:rsid w:val="00CE71A3"/>
    <w:rsid w:val="00CF0051"/>
    <w:rsid w:val="00CF3DD8"/>
    <w:rsid w:val="00CF42B6"/>
    <w:rsid w:val="00CF4E00"/>
    <w:rsid w:val="00CF5164"/>
    <w:rsid w:val="00CF5705"/>
    <w:rsid w:val="00CF5AB9"/>
    <w:rsid w:val="00CF5AC7"/>
    <w:rsid w:val="00CF5D79"/>
    <w:rsid w:val="00CF634D"/>
    <w:rsid w:val="00CF7500"/>
    <w:rsid w:val="00D000FC"/>
    <w:rsid w:val="00D00453"/>
    <w:rsid w:val="00D01F1D"/>
    <w:rsid w:val="00D02B03"/>
    <w:rsid w:val="00D03E9C"/>
    <w:rsid w:val="00D0424E"/>
    <w:rsid w:val="00D044FC"/>
    <w:rsid w:val="00D0464D"/>
    <w:rsid w:val="00D04D05"/>
    <w:rsid w:val="00D050DB"/>
    <w:rsid w:val="00D0539B"/>
    <w:rsid w:val="00D05EAC"/>
    <w:rsid w:val="00D062B3"/>
    <w:rsid w:val="00D063BF"/>
    <w:rsid w:val="00D0681B"/>
    <w:rsid w:val="00D06892"/>
    <w:rsid w:val="00D07EB5"/>
    <w:rsid w:val="00D10829"/>
    <w:rsid w:val="00D1095E"/>
    <w:rsid w:val="00D11D75"/>
    <w:rsid w:val="00D12CC0"/>
    <w:rsid w:val="00D13136"/>
    <w:rsid w:val="00D1365D"/>
    <w:rsid w:val="00D13B90"/>
    <w:rsid w:val="00D13C01"/>
    <w:rsid w:val="00D152C1"/>
    <w:rsid w:val="00D155DE"/>
    <w:rsid w:val="00D15CEE"/>
    <w:rsid w:val="00D16E54"/>
    <w:rsid w:val="00D16E68"/>
    <w:rsid w:val="00D16FB5"/>
    <w:rsid w:val="00D1703D"/>
    <w:rsid w:val="00D17A09"/>
    <w:rsid w:val="00D17A99"/>
    <w:rsid w:val="00D2008B"/>
    <w:rsid w:val="00D203A1"/>
    <w:rsid w:val="00D20A37"/>
    <w:rsid w:val="00D214E9"/>
    <w:rsid w:val="00D21B27"/>
    <w:rsid w:val="00D2327C"/>
    <w:rsid w:val="00D2385D"/>
    <w:rsid w:val="00D242F7"/>
    <w:rsid w:val="00D2667C"/>
    <w:rsid w:val="00D26894"/>
    <w:rsid w:val="00D26B76"/>
    <w:rsid w:val="00D278A9"/>
    <w:rsid w:val="00D27B2F"/>
    <w:rsid w:val="00D27C27"/>
    <w:rsid w:val="00D307F3"/>
    <w:rsid w:val="00D30A12"/>
    <w:rsid w:val="00D32CF5"/>
    <w:rsid w:val="00D338C6"/>
    <w:rsid w:val="00D33C38"/>
    <w:rsid w:val="00D3462D"/>
    <w:rsid w:val="00D3650A"/>
    <w:rsid w:val="00D37374"/>
    <w:rsid w:val="00D41C76"/>
    <w:rsid w:val="00D41E45"/>
    <w:rsid w:val="00D41EE7"/>
    <w:rsid w:val="00D42DD0"/>
    <w:rsid w:val="00D438BF"/>
    <w:rsid w:val="00D43FE7"/>
    <w:rsid w:val="00D444A1"/>
    <w:rsid w:val="00D44A38"/>
    <w:rsid w:val="00D45263"/>
    <w:rsid w:val="00D45C2B"/>
    <w:rsid w:val="00D462DC"/>
    <w:rsid w:val="00D466DF"/>
    <w:rsid w:val="00D472F9"/>
    <w:rsid w:val="00D475B8"/>
    <w:rsid w:val="00D52F6D"/>
    <w:rsid w:val="00D54A72"/>
    <w:rsid w:val="00D54BD9"/>
    <w:rsid w:val="00D55281"/>
    <w:rsid w:val="00D55F4E"/>
    <w:rsid w:val="00D60613"/>
    <w:rsid w:val="00D6106C"/>
    <w:rsid w:val="00D62457"/>
    <w:rsid w:val="00D62662"/>
    <w:rsid w:val="00D63CB6"/>
    <w:rsid w:val="00D63F62"/>
    <w:rsid w:val="00D6451B"/>
    <w:rsid w:val="00D64CCD"/>
    <w:rsid w:val="00D651FB"/>
    <w:rsid w:val="00D66351"/>
    <w:rsid w:val="00D66722"/>
    <w:rsid w:val="00D6708B"/>
    <w:rsid w:val="00D676AD"/>
    <w:rsid w:val="00D67E37"/>
    <w:rsid w:val="00D703FC"/>
    <w:rsid w:val="00D709C2"/>
    <w:rsid w:val="00D70AE7"/>
    <w:rsid w:val="00D7142F"/>
    <w:rsid w:val="00D71F85"/>
    <w:rsid w:val="00D73240"/>
    <w:rsid w:val="00D75282"/>
    <w:rsid w:val="00D7584F"/>
    <w:rsid w:val="00D81001"/>
    <w:rsid w:val="00D83129"/>
    <w:rsid w:val="00D84675"/>
    <w:rsid w:val="00D8517B"/>
    <w:rsid w:val="00D866AE"/>
    <w:rsid w:val="00D86A31"/>
    <w:rsid w:val="00D86CAC"/>
    <w:rsid w:val="00D870E2"/>
    <w:rsid w:val="00D91462"/>
    <w:rsid w:val="00D91688"/>
    <w:rsid w:val="00D9173D"/>
    <w:rsid w:val="00D918E5"/>
    <w:rsid w:val="00D91C9B"/>
    <w:rsid w:val="00D92A53"/>
    <w:rsid w:val="00D930F4"/>
    <w:rsid w:val="00D935C1"/>
    <w:rsid w:val="00D936EE"/>
    <w:rsid w:val="00D942D4"/>
    <w:rsid w:val="00D943B4"/>
    <w:rsid w:val="00D95626"/>
    <w:rsid w:val="00D96C58"/>
    <w:rsid w:val="00D97228"/>
    <w:rsid w:val="00D978D6"/>
    <w:rsid w:val="00D97DD3"/>
    <w:rsid w:val="00DA0439"/>
    <w:rsid w:val="00DA1972"/>
    <w:rsid w:val="00DA30C7"/>
    <w:rsid w:val="00DA31E1"/>
    <w:rsid w:val="00DA4465"/>
    <w:rsid w:val="00DA4560"/>
    <w:rsid w:val="00DA666C"/>
    <w:rsid w:val="00DA765A"/>
    <w:rsid w:val="00DA7893"/>
    <w:rsid w:val="00DA7C74"/>
    <w:rsid w:val="00DB007A"/>
    <w:rsid w:val="00DB04D2"/>
    <w:rsid w:val="00DB1E88"/>
    <w:rsid w:val="00DB2395"/>
    <w:rsid w:val="00DB2417"/>
    <w:rsid w:val="00DB3842"/>
    <w:rsid w:val="00DB3B23"/>
    <w:rsid w:val="00DB465B"/>
    <w:rsid w:val="00DB4C75"/>
    <w:rsid w:val="00DB4DCD"/>
    <w:rsid w:val="00DB5B8E"/>
    <w:rsid w:val="00DB671B"/>
    <w:rsid w:val="00DC078B"/>
    <w:rsid w:val="00DC0D33"/>
    <w:rsid w:val="00DC4C6A"/>
    <w:rsid w:val="00DC5AF0"/>
    <w:rsid w:val="00DC5F5D"/>
    <w:rsid w:val="00DC60EB"/>
    <w:rsid w:val="00DC62F2"/>
    <w:rsid w:val="00DC6A57"/>
    <w:rsid w:val="00DC6B80"/>
    <w:rsid w:val="00DD001C"/>
    <w:rsid w:val="00DD05E8"/>
    <w:rsid w:val="00DD1098"/>
    <w:rsid w:val="00DD11B1"/>
    <w:rsid w:val="00DD276C"/>
    <w:rsid w:val="00DD2DD2"/>
    <w:rsid w:val="00DD4BBB"/>
    <w:rsid w:val="00DD5DE2"/>
    <w:rsid w:val="00DD72E6"/>
    <w:rsid w:val="00DD7ABE"/>
    <w:rsid w:val="00DE0184"/>
    <w:rsid w:val="00DE109C"/>
    <w:rsid w:val="00DE1860"/>
    <w:rsid w:val="00DE29D1"/>
    <w:rsid w:val="00DE3F91"/>
    <w:rsid w:val="00DE4BFA"/>
    <w:rsid w:val="00DE4CE6"/>
    <w:rsid w:val="00DE6018"/>
    <w:rsid w:val="00DE6D08"/>
    <w:rsid w:val="00DE6E53"/>
    <w:rsid w:val="00DE79D9"/>
    <w:rsid w:val="00DF0CBF"/>
    <w:rsid w:val="00DF0FA8"/>
    <w:rsid w:val="00DF177F"/>
    <w:rsid w:val="00DF1B6D"/>
    <w:rsid w:val="00DF1C6B"/>
    <w:rsid w:val="00DF236C"/>
    <w:rsid w:val="00DF2627"/>
    <w:rsid w:val="00DF408E"/>
    <w:rsid w:val="00DF46CF"/>
    <w:rsid w:val="00E025DA"/>
    <w:rsid w:val="00E02D90"/>
    <w:rsid w:val="00E03629"/>
    <w:rsid w:val="00E03EEB"/>
    <w:rsid w:val="00E0437C"/>
    <w:rsid w:val="00E04B31"/>
    <w:rsid w:val="00E04BE6"/>
    <w:rsid w:val="00E0629E"/>
    <w:rsid w:val="00E06D32"/>
    <w:rsid w:val="00E06DC6"/>
    <w:rsid w:val="00E0790B"/>
    <w:rsid w:val="00E1166A"/>
    <w:rsid w:val="00E1176D"/>
    <w:rsid w:val="00E11C9C"/>
    <w:rsid w:val="00E12171"/>
    <w:rsid w:val="00E123FA"/>
    <w:rsid w:val="00E1399E"/>
    <w:rsid w:val="00E14260"/>
    <w:rsid w:val="00E1600F"/>
    <w:rsid w:val="00E166CF"/>
    <w:rsid w:val="00E168A0"/>
    <w:rsid w:val="00E1767F"/>
    <w:rsid w:val="00E177E8"/>
    <w:rsid w:val="00E2026F"/>
    <w:rsid w:val="00E20389"/>
    <w:rsid w:val="00E20E4F"/>
    <w:rsid w:val="00E20EB8"/>
    <w:rsid w:val="00E21236"/>
    <w:rsid w:val="00E214E4"/>
    <w:rsid w:val="00E215B6"/>
    <w:rsid w:val="00E21AE2"/>
    <w:rsid w:val="00E22242"/>
    <w:rsid w:val="00E23C03"/>
    <w:rsid w:val="00E240FA"/>
    <w:rsid w:val="00E2467F"/>
    <w:rsid w:val="00E261AB"/>
    <w:rsid w:val="00E26274"/>
    <w:rsid w:val="00E2646D"/>
    <w:rsid w:val="00E26534"/>
    <w:rsid w:val="00E26677"/>
    <w:rsid w:val="00E2682D"/>
    <w:rsid w:val="00E26D65"/>
    <w:rsid w:val="00E27594"/>
    <w:rsid w:val="00E27DD6"/>
    <w:rsid w:val="00E3144D"/>
    <w:rsid w:val="00E31A97"/>
    <w:rsid w:val="00E32168"/>
    <w:rsid w:val="00E32177"/>
    <w:rsid w:val="00E32638"/>
    <w:rsid w:val="00E32EBE"/>
    <w:rsid w:val="00E32F6F"/>
    <w:rsid w:val="00E332A3"/>
    <w:rsid w:val="00E339DA"/>
    <w:rsid w:val="00E3454D"/>
    <w:rsid w:val="00E35C7B"/>
    <w:rsid w:val="00E36F61"/>
    <w:rsid w:val="00E37115"/>
    <w:rsid w:val="00E371A8"/>
    <w:rsid w:val="00E37460"/>
    <w:rsid w:val="00E378BE"/>
    <w:rsid w:val="00E37A15"/>
    <w:rsid w:val="00E37D85"/>
    <w:rsid w:val="00E37ECE"/>
    <w:rsid w:val="00E37F54"/>
    <w:rsid w:val="00E400CF"/>
    <w:rsid w:val="00E41058"/>
    <w:rsid w:val="00E41374"/>
    <w:rsid w:val="00E418BF"/>
    <w:rsid w:val="00E4228D"/>
    <w:rsid w:val="00E42C82"/>
    <w:rsid w:val="00E42EC1"/>
    <w:rsid w:val="00E43375"/>
    <w:rsid w:val="00E435EB"/>
    <w:rsid w:val="00E44D23"/>
    <w:rsid w:val="00E44EA1"/>
    <w:rsid w:val="00E4598D"/>
    <w:rsid w:val="00E45DFB"/>
    <w:rsid w:val="00E45E03"/>
    <w:rsid w:val="00E460EE"/>
    <w:rsid w:val="00E4612E"/>
    <w:rsid w:val="00E50DBA"/>
    <w:rsid w:val="00E51517"/>
    <w:rsid w:val="00E52625"/>
    <w:rsid w:val="00E54019"/>
    <w:rsid w:val="00E5402F"/>
    <w:rsid w:val="00E54153"/>
    <w:rsid w:val="00E555FA"/>
    <w:rsid w:val="00E55C45"/>
    <w:rsid w:val="00E56DE8"/>
    <w:rsid w:val="00E604A5"/>
    <w:rsid w:val="00E60950"/>
    <w:rsid w:val="00E62EAA"/>
    <w:rsid w:val="00E63CD5"/>
    <w:rsid w:val="00E6593E"/>
    <w:rsid w:val="00E65BE9"/>
    <w:rsid w:val="00E65E7A"/>
    <w:rsid w:val="00E66D6A"/>
    <w:rsid w:val="00E670F5"/>
    <w:rsid w:val="00E70041"/>
    <w:rsid w:val="00E70498"/>
    <w:rsid w:val="00E7066D"/>
    <w:rsid w:val="00E707FC"/>
    <w:rsid w:val="00E70A25"/>
    <w:rsid w:val="00E7299B"/>
    <w:rsid w:val="00E73752"/>
    <w:rsid w:val="00E73ED6"/>
    <w:rsid w:val="00E752FE"/>
    <w:rsid w:val="00E76BF8"/>
    <w:rsid w:val="00E76FAF"/>
    <w:rsid w:val="00E77507"/>
    <w:rsid w:val="00E778AF"/>
    <w:rsid w:val="00E803EA"/>
    <w:rsid w:val="00E80411"/>
    <w:rsid w:val="00E82EB2"/>
    <w:rsid w:val="00E83DFD"/>
    <w:rsid w:val="00E85C2A"/>
    <w:rsid w:val="00E860FB"/>
    <w:rsid w:val="00E864A9"/>
    <w:rsid w:val="00E866B6"/>
    <w:rsid w:val="00E870AD"/>
    <w:rsid w:val="00E87B76"/>
    <w:rsid w:val="00E87D70"/>
    <w:rsid w:val="00E90477"/>
    <w:rsid w:val="00E90F06"/>
    <w:rsid w:val="00E914AA"/>
    <w:rsid w:val="00E92E46"/>
    <w:rsid w:val="00E931D6"/>
    <w:rsid w:val="00E936FB"/>
    <w:rsid w:val="00E93D27"/>
    <w:rsid w:val="00E9527A"/>
    <w:rsid w:val="00E953EE"/>
    <w:rsid w:val="00E95E7F"/>
    <w:rsid w:val="00E96271"/>
    <w:rsid w:val="00E9738F"/>
    <w:rsid w:val="00EA112A"/>
    <w:rsid w:val="00EA1672"/>
    <w:rsid w:val="00EA16AB"/>
    <w:rsid w:val="00EA20B2"/>
    <w:rsid w:val="00EA2361"/>
    <w:rsid w:val="00EA2A26"/>
    <w:rsid w:val="00EA36D8"/>
    <w:rsid w:val="00EA38EB"/>
    <w:rsid w:val="00EA4063"/>
    <w:rsid w:val="00EA5180"/>
    <w:rsid w:val="00EA53FE"/>
    <w:rsid w:val="00EA5A7A"/>
    <w:rsid w:val="00EA5DCC"/>
    <w:rsid w:val="00EA5EC1"/>
    <w:rsid w:val="00EB0032"/>
    <w:rsid w:val="00EB0AC5"/>
    <w:rsid w:val="00EB1C43"/>
    <w:rsid w:val="00EB2921"/>
    <w:rsid w:val="00EB3B77"/>
    <w:rsid w:val="00EB3BF8"/>
    <w:rsid w:val="00EB3C3A"/>
    <w:rsid w:val="00EB3EE0"/>
    <w:rsid w:val="00EB528F"/>
    <w:rsid w:val="00EB5304"/>
    <w:rsid w:val="00EB5568"/>
    <w:rsid w:val="00EB7AC1"/>
    <w:rsid w:val="00EC1A16"/>
    <w:rsid w:val="00EC2959"/>
    <w:rsid w:val="00EC2AC9"/>
    <w:rsid w:val="00EC30D6"/>
    <w:rsid w:val="00EC51AC"/>
    <w:rsid w:val="00EC6DDA"/>
    <w:rsid w:val="00ED00C5"/>
    <w:rsid w:val="00ED034F"/>
    <w:rsid w:val="00ED05B2"/>
    <w:rsid w:val="00ED07B7"/>
    <w:rsid w:val="00ED0A67"/>
    <w:rsid w:val="00ED0DCD"/>
    <w:rsid w:val="00ED17E6"/>
    <w:rsid w:val="00ED21EB"/>
    <w:rsid w:val="00ED2336"/>
    <w:rsid w:val="00ED2A30"/>
    <w:rsid w:val="00ED3706"/>
    <w:rsid w:val="00ED3883"/>
    <w:rsid w:val="00ED40B8"/>
    <w:rsid w:val="00ED454B"/>
    <w:rsid w:val="00ED45B0"/>
    <w:rsid w:val="00ED51CF"/>
    <w:rsid w:val="00ED58A0"/>
    <w:rsid w:val="00ED5DFC"/>
    <w:rsid w:val="00ED68EF"/>
    <w:rsid w:val="00EE1436"/>
    <w:rsid w:val="00EE16C0"/>
    <w:rsid w:val="00EE1C49"/>
    <w:rsid w:val="00EE1C94"/>
    <w:rsid w:val="00EE4647"/>
    <w:rsid w:val="00EE5124"/>
    <w:rsid w:val="00EE5AEE"/>
    <w:rsid w:val="00EE6B0A"/>
    <w:rsid w:val="00EF1B08"/>
    <w:rsid w:val="00EF2299"/>
    <w:rsid w:val="00EF2952"/>
    <w:rsid w:val="00EF3001"/>
    <w:rsid w:val="00EF554E"/>
    <w:rsid w:val="00EF55CE"/>
    <w:rsid w:val="00EF5DE9"/>
    <w:rsid w:val="00EF6877"/>
    <w:rsid w:val="00EF7481"/>
    <w:rsid w:val="00EF7E65"/>
    <w:rsid w:val="00F00195"/>
    <w:rsid w:val="00F00218"/>
    <w:rsid w:val="00F01566"/>
    <w:rsid w:val="00F01E27"/>
    <w:rsid w:val="00F02410"/>
    <w:rsid w:val="00F03076"/>
    <w:rsid w:val="00F04154"/>
    <w:rsid w:val="00F06D57"/>
    <w:rsid w:val="00F06F5B"/>
    <w:rsid w:val="00F0737B"/>
    <w:rsid w:val="00F07CAB"/>
    <w:rsid w:val="00F1029B"/>
    <w:rsid w:val="00F104B0"/>
    <w:rsid w:val="00F105FD"/>
    <w:rsid w:val="00F106F9"/>
    <w:rsid w:val="00F11400"/>
    <w:rsid w:val="00F11454"/>
    <w:rsid w:val="00F1271B"/>
    <w:rsid w:val="00F12CAA"/>
    <w:rsid w:val="00F12E42"/>
    <w:rsid w:val="00F1384B"/>
    <w:rsid w:val="00F144F0"/>
    <w:rsid w:val="00F15562"/>
    <w:rsid w:val="00F15BA5"/>
    <w:rsid w:val="00F1614E"/>
    <w:rsid w:val="00F169D5"/>
    <w:rsid w:val="00F171F4"/>
    <w:rsid w:val="00F17765"/>
    <w:rsid w:val="00F178BC"/>
    <w:rsid w:val="00F17E0A"/>
    <w:rsid w:val="00F17E12"/>
    <w:rsid w:val="00F214FD"/>
    <w:rsid w:val="00F21710"/>
    <w:rsid w:val="00F22112"/>
    <w:rsid w:val="00F227B0"/>
    <w:rsid w:val="00F24279"/>
    <w:rsid w:val="00F24B03"/>
    <w:rsid w:val="00F255F9"/>
    <w:rsid w:val="00F25601"/>
    <w:rsid w:val="00F27719"/>
    <w:rsid w:val="00F27D5D"/>
    <w:rsid w:val="00F30D23"/>
    <w:rsid w:val="00F3157E"/>
    <w:rsid w:val="00F319FF"/>
    <w:rsid w:val="00F32DC0"/>
    <w:rsid w:val="00F348DE"/>
    <w:rsid w:val="00F34C8D"/>
    <w:rsid w:val="00F35238"/>
    <w:rsid w:val="00F3523A"/>
    <w:rsid w:val="00F35E4B"/>
    <w:rsid w:val="00F35E98"/>
    <w:rsid w:val="00F367D8"/>
    <w:rsid w:val="00F36844"/>
    <w:rsid w:val="00F373C0"/>
    <w:rsid w:val="00F40A62"/>
    <w:rsid w:val="00F417A0"/>
    <w:rsid w:val="00F4192D"/>
    <w:rsid w:val="00F41F57"/>
    <w:rsid w:val="00F42D5E"/>
    <w:rsid w:val="00F43B31"/>
    <w:rsid w:val="00F44837"/>
    <w:rsid w:val="00F4528E"/>
    <w:rsid w:val="00F45298"/>
    <w:rsid w:val="00F45409"/>
    <w:rsid w:val="00F46BA4"/>
    <w:rsid w:val="00F47C8E"/>
    <w:rsid w:val="00F502DE"/>
    <w:rsid w:val="00F52515"/>
    <w:rsid w:val="00F529FD"/>
    <w:rsid w:val="00F54AC0"/>
    <w:rsid w:val="00F5540D"/>
    <w:rsid w:val="00F5571F"/>
    <w:rsid w:val="00F57248"/>
    <w:rsid w:val="00F57F00"/>
    <w:rsid w:val="00F608C0"/>
    <w:rsid w:val="00F60DD3"/>
    <w:rsid w:val="00F6141D"/>
    <w:rsid w:val="00F61CF5"/>
    <w:rsid w:val="00F61F5A"/>
    <w:rsid w:val="00F635BF"/>
    <w:rsid w:val="00F642AA"/>
    <w:rsid w:val="00F64DCD"/>
    <w:rsid w:val="00F677BE"/>
    <w:rsid w:val="00F67C36"/>
    <w:rsid w:val="00F7026A"/>
    <w:rsid w:val="00F707EC"/>
    <w:rsid w:val="00F70AF4"/>
    <w:rsid w:val="00F71296"/>
    <w:rsid w:val="00F72207"/>
    <w:rsid w:val="00F72374"/>
    <w:rsid w:val="00F740FA"/>
    <w:rsid w:val="00F74894"/>
    <w:rsid w:val="00F75B59"/>
    <w:rsid w:val="00F75C9A"/>
    <w:rsid w:val="00F75F7D"/>
    <w:rsid w:val="00F76145"/>
    <w:rsid w:val="00F7663A"/>
    <w:rsid w:val="00F769C7"/>
    <w:rsid w:val="00F77483"/>
    <w:rsid w:val="00F77A2F"/>
    <w:rsid w:val="00F80C69"/>
    <w:rsid w:val="00F8134A"/>
    <w:rsid w:val="00F819E6"/>
    <w:rsid w:val="00F81B91"/>
    <w:rsid w:val="00F83251"/>
    <w:rsid w:val="00F83B92"/>
    <w:rsid w:val="00F840C4"/>
    <w:rsid w:val="00F84109"/>
    <w:rsid w:val="00F849B1"/>
    <w:rsid w:val="00F84BD9"/>
    <w:rsid w:val="00F8511D"/>
    <w:rsid w:val="00F8527F"/>
    <w:rsid w:val="00F8632C"/>
    <w:rsid w:val="00F86513"/>
    <w:rsid w:val="00F86E58"/>
    <w:rsid w:val="00F9030A"/>
    <w:rsid w:val="00F938F3"/>
    <w:rsid w:val="00F93C69"/>
    <w:rsid w:val="00F941A1"/>
    <w:rsid w:val="00F94357"/>
    <w:rsid w:val="00F94A96"/>
    <w:rsid w:val="00F95DC9"/>
    <w:rsid w:val="00F95EE5"/>
    <w:rsid w:val="00F96C44"/>
    <w:rsid w:val="00F97771"/>
    <w:rsid w:val="00F97AA7"/>
    <w:rsid w:val="00FA00F6"/>
    <w:rsid w:val="00FA0D50"/>
    <w:rsid w:val="00FA13F8"/>
    <w:rsid w:val="00FA14ED"/>
    <w:rsid w:val="00FA1993"/>
    <w:rsid w:val="00FA1A36"/>
    <w:rsid w:val="00FA3449"/>
    <w:rsid w:val="00FA47A5"/>
    <w:rsid w:val="00FA50A7"/>
    <w:rsid w:val="00FA5731"/>
    <w:rsid w:val="00FA58DC"/>
    <w:rsid w:val="00FA7429"/>
    <w:rsid w:val="00FA77B1"/>
    <w:rsid w:val="00FA77C4"/>
    <w:rsid w:val="00FB0ACE"/>
    <w:rsid w:val="00FB103E"/>
    <w:rsid w:val="00FB26F1"/>
    <w:rsid w:val="00FB2E93"/>
    <w:rsid w:val="00FB4C4D"/>
    <w:rsid w:val="00FC15C0"/>
    <w:rsid w:val="00FC1803"/>
    <w:rsid w:val="00FC1E4D"/>
    <w:rsid w:val="00FC2048"/>
    <w:rsid w:val="00FC35C4"/>
    <w:rsid w:val="00FC35CC"/>
    <w:rsid w:val="00FC3D2A"/>
    <w:rsid w:val="00FC3D64"/>
    <w:rsid w:val="00FC3EA3"/>
    <w:rsid w:val="00FC52A5"/>
    <w:rsid w:val="00FC593C"/>
    <w:rsid w:val="00FC5DD2"/>
    <w:rsid w:val="00FC6195"/>
    <w:rsid w:val="00FC626B"/>
    <w:rsid w:val="00FC7C50"/>
    <w:rsid w:val="00FD1163"/>
    <w:rsid w:val="00FD15A0"/>
    <w:rsid w:val="00FD2150"/>
    <w:rsid w:val="00FD3CA6"/>
    <w:rsid w:val="00FD4A0A"/>
    <w:rsid w:val="00FD5D0B"/>
    <w:rsid w:val="00FD7975"/>
    <w:rsid w:val="00FD7AB2"/>
    <w:rsid w:val="00FE02FA"/>
    <w:rsid w:val="00FE1AE2"/>
    <w:rsid w:val="00FE1FE1"/>
    <w:rsid w:val="00FE27A8"/>
    <w:rsid w:val="00FE33C0"/>
    <w:rsid w:val="00FE406D"/>
    <w:rsid w:val="00FE437F"/>
    <w:rsid w:val="00FE5AF2"/>
    <w:rsid w:val="00FE6105"/>
    <w:rsid w:val="00FF020C"/>
    <w:rsid w:val="00FF020E"/>
    <w:rsid w:val="00FF0408"/>
    <w:rsid w:val="00FF1E23"/>
    <w:rsid w:val="00FF2070"/>
    <w:rsid w:val="00FF26A6"/>
    <w:rsid w:val="00FF2934"/>
    <w:rsid w:val="00FF3467"/>
    <w:rsid w:val="00FF4683"/>
    <w:rsid w:val="00FF4F7B"/>
    <w:rsid w:val="00FF579C"/>
    <w:rsid w:val="00FF58A4"/>
    <w:rsid w:val="00FF5D99"/>
    <w:rsid w:val="00FF6C05"/>
    <w:rsid w:val="00FF702B"/>
    <w:rsid w:val="00FF766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25CEA0"/>
  <w15:docId w15:val="{8BF605D2-0E3B-4140-A045-CCF6DD01F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01DE"/>
    <w:pPr>
      <w:spacing w:after="0" w:line="240" w:lineRule="auto"/>
    </w:pPr>
    <w:rPr>
      <w:rFonts w:ascii="Times New Roman" w:eastAsia="SimSun" w:hAnsi="Times New Roman" w:cs="Times New Roman"/>
      <w:sz w:val="24"/>
      <w:szCs w:val="24"/>
      <w:lang w:eastAsia="zh-CN"/>
    </w:rPr>
  </w:style>
  <w:style w:type="paragraph" w:styleId="Heading1">
    <w:name w:val="heading 1"/>
    <w:basedOn w:val="Normal"/>
    <w:next w:val="Normal"/>
    <w:link w:val="Heading1Char"/>
    <w:qFormat/>
    <w:rsid w:val="00AB01DE"/>
    <w:pPr>
      <w:keepNext/>
      <w:spacing w:before="240" w:after="60"/>
      <w:outlineLvl w:val="0"/>
    </w:pPr>
    <w:rPr>
      <w:rFonts w:ascii="Cambria" w:eastAsia="Times New Roman" w:hAnsi="Cambria"/>
      <w:b/>
      <w:bCs/>
      <w:noProof/>
      <w:kern w:val="32"/>
      <w:sz w:val="32"/>
      <w:szCs w:val="32"/>
      <w:lang w:eastAsia="ru-RU"/>
    </w:rPr>
  </w:style>
  <w:style w:type="paragraph" w:styleId="Heading2">
    <w:name w:val="heading 2"/>
    <w:basedOn w:val="Normal"/>
    <w:next w:val="Normal"/>
    <w:link w:val="Heading2Char"/>
    <w:uiPriority w:val="9"/>
    <w:unhideWhenUsed/>
    <w:qFormat/>
    <w:rsid w:val="00E0629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E0629E"/>
    <w:pPr>
      <w:keepNext/>
      <w:keepLines/>
      <w:spacing w:before="40"/>
      <w:outlineLvl w:val="2"/>
    </w:pPr>
    <w:rPr>
      <w:rFonts w:asciiTheme="majorHAnsi" w:eastAsiaTheme="majorEastAsia" w:hAnsiTheme="majorHAnsi" w:cstheme="majorBidi"/>
      <w:color w:val="243F60" w:themeColor="accent1" w:themeShade="7F"/>
      <w:lang w:val="hy-AM"/>
    </w:rPr>
  </w:style>
  <w:style w:type="paragraph" w:styleId="Heading4">
    <w:name w:val="heading 4"/>
    <w:basedOn w:val="Normal"/>
    <w:next w:val="Normal"/>
    <w:link w:val="Heading4Char"/>
    <w:semiHidden/>
    <w:unhideWhenUsed/>
    <w:qFormat/>
    <w:rsid w:val="00AB01DE"/>
    <w:pPr>
      <w:keepNext/>
      <w:spacing w:before="240" w:after="60"/>
      <w:outlineLvl w:val="3"/>
    </w:pPr>
    <w:rPr>
      <w:rFonts w:ascii="Calibri" w:eastAsia="Times New Roman"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B01DE"/>
    <w:rPr>
      <w:rFonts w:ascii="Cambria" w:eastAsia="Times New Roman" w:hAnsi="Cambria" w:cs="Times New Roman"/>
      <w:b/>
      <w:bCs/>
      <w:noProof/>
      <w:kern w:val="32"/>
      <w:sz w:val="32"/>
      <w:szCs w:val="32"/>
      <w:lang w:eastAsia="ru-RU"/>
    </w:rPr>
  </w:style>
  <w:style w:type="character" w:customStyle="1" w:styleId="Heading4Char">
    <w:name w:val="Heading 4 Char"/>
    <w:basedOn w:val="DefaultParagraphFont"/>
    <w:link w:val="Heading4"/>
    <w:semiHidden/>
    <w:rsid w:val="00AB01DE"/>
    <w:rPr>
      <w:rFonts w:ascii="Calibri" w:eastAsia="Times New Roman" w:hAnsi="Calibri" w:cs="Times New Roman"/>
      <w:b/>
      <w:bCs/>
      <w:sz w:val="28"/>
      <w:szCs w:val="28"/>
      <w:lang w:eastAsia="zh-CN"/>
    </w:rPr>
  </w:style>
  <w:style w:type="paragraph" w:styleId="Header">
    <w:name w:val="header"/>
    <w:basedOn w:val="Normal"/>
    <w:link w:val="HeaderChar"/>
    <w:rsid w:val="00AB01DE"/>
    <w:pPr>
      <w:tabs>
        <w:tab w:val="center" w:pos="4677"/>
        <w:tab w:val="right" w:pos="9355"/>
      </w:tabs>
    </w:pPr>
    <w:rPr>
      <w:rFonts w:eastAsia="Times New Roman"/>
      <w:noProof/>
      <w:lang w:eastAsia="ru-RU"/>
    </w:rPr>
  </w:style>
  <w:style w:type="character" w:customStyle="1" w:styleId="HeaderChar">
    <w:name w:val="Header Char"/>
    <w:basedOn w:val="DefaultParagraphFont"/>
    <w:link w:val="Header"/>
    <w:rsid w:val="00AB01DE"/>
    <w:rPr>
      <w:rFonts w:ascii="Times New Roman" w:eastAsia="Times New Roman" w:hAnsi="Times New Roman" w:cs="Times New Roman"/>
      <w:noProof/>
      <w:sz w:val="24"/>
      <w:szCs w:val="24"/>
      <w:lang w:eastAsia="ru-RU"/>
    </w:rPr>
  </w:style>
  <w:style w:type="character" w:styleId="PageNumber">
    <w:name w:val="page number"/>
    <w:basedOn w:val="DefaultParagraphFont"/>
    <w:rsid w:val="00AB01DE"/>
  </w:style>
  <w:style w:type="paragraph" w:styleId="BodyText">
    <w:name w:val="Body Text"/>
    <w:basedOn w:val="Normal"/>
    <w:link w:val="BodyTextChar"/>
    <w:rsid w:val="00AB01DE"/>
    <w:pPr>
      <w:spacing w:after="120"/>
    </w:pPr>
    <w:rPr>
      <w:rFonts w:eastAsia="Times New Roman"/>
      <w:noProof/>
      <w:lang w:eastAsia="ru-RU"/>
    </w:rPr>
  </w:style>
  <w:style w:type="character" w:customStyle="1" w:styleId="BodyTextChar">
    <w:name w:val="Body Text Char"/>
    <w:basedOn w:val="DefaultParagraphFont"/>
    <w:link w:val="BodyText"/>
    <w:rsid w:val="00AB01DE"/>
    <w:rPr>
      <w:rFonts w:ascii="Times New Roman" w:eastAsia="Times New Roman" w:hAnsi="Times New Roman" w:cs="Times New Roman"/>
      <w:noProof/>
      <w:sz w:val="24"/>
      <w:szCs w:val="24"/>
      <w:lang w:eastAsia="ru-RU"/>
    </w:rPr>
  </w:style>
  <w:style w:type="paragraph" w:customStyle="1" w:styleId="NoSpacing2">
    <w:name w:val="No Spacing2"/>
    <w:qFormat/>
    <w:rsid w:val="00AB01DE"/>
    <w:pPr>
      <w:spacing w:after="0" w:line="240" w:lineRule="auto"/>
    </w:pPr>
    <w:rPr>
      <w:rFonts w:ascii="Calibri" w:eastAsia="Times New Roman" w:hAnsi="Calibri" w:cs="Times New Roman"/>
      <w:lang w:val="ru-RU" w:eastAsia="ru-RU"/>
    </w:rPr>
  </w:style>
  <w:style w:type="paragraph" w:styleId="BalloonText">
    <w:name w:val="Balloon Text"/>
    <w:basedOn w:val="Normal"/>
    <w:link w:val="BalloonTextChar"/>
    <w:rsid w:val="00AB01DE"/>
    <w:rPr>
      <w:rFonts w:ascii="Tahoma" w:hAnsi="Tahoma"/>
      <w:sz w:val="16"/>
      <w:szCs w:val="16"/>
    </w:rPr>
  </w:style>
  <w:style w:type="character" w:customStyle="1" w:styleId="BalloonTextChar">
    <w:name w:val="Balloon Text Char"/>
    <w:basedOn w:val="DefaultParagraphFont"/>
    <w:link w:val="BalloonText"/>
    <w:rsid w:val="00AB01DE"/>
    <w:rPr>
      <w:rFonts w:ascii="Tahoma" w:eastAsia="SimSun" w:hAnsi="Tahoma" w:cs="Times New Roman"/>
      <w:sz w:val="16"/>
      <w:szCs w:val="16"/>
      <w:lang w:eastAsia="zh-CN"/>
    </w:rPr>
  </w:style>
  <w:style w:type="paragraph" w:styleId="NormalWeb">
    <w:name w:val="Normal (Web)"/>
    <w:basedOn w:val="Normal"/>
    <w:link w:val="NormalWebChar"/>
    <w:uiPriority w:val="99"/>
    <w:qFormat/>
    <w:rsid w:val="00AB01DE"/>
    <w:pPr>
      <w:spacing w:before="100" w:beforeAutospacing="1" w:after="100" w:afterAutospacing="1"/>
    </w:pPr>
    <w:rPr>
      <w:rFonts w:eastAsia="Times New Roman"/>
      <w:lang w:val="ru-RU" w:eastAsia="ru-RU"/>
    </w:rPr>
  </w:style>
  <w:style w:type="paragraph" w:styleId="HTMLPreformatted">
    <w:name w:val="HTML Preformatted"/>
    <w:basedOn w:val="Normal"/>
    <w:link w:val="HTMLPreformattedChar"/>
    <w:uiPriority w:val="99"/>
    <w:rsid w:val="00AB01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CIT" w:eastAsia="Times New Roman" w:hAnsi="Arial CIT"/>
      <w:sz w:val="20"/>
      <w:szCs w:val="20"/>
    </w:rPr>
  </w:style>
  <w:style w:type="character" w:customStyle="1" w:styleId="HTMLPreformattedChar">
    <w:name w:val="HTML Preformatted Char"/>
    <w:basedOn w:val="DefaultParagraphFont"/>
    <w:link w:val="HTMLPreformatted"/>
    <w:uiPriority w:val="99"/>
    <w:rsid w:val="00AB01DE"/>
    <w:rPr>
      <w:rFonts w:ascii="Arial CIT" w:eastAsia="Times New Roman" w:hAnsi="Arial CIT" w:cs="Times New Roman"/>
      <w:sz w:val="20"/>
      <w:szCs w:val="20"/>
    </w:rPr>
  </w:style>
  <w:style w:type="paragraph" w:customStyle="1" w:styleId="NoSpacing1">
    <w:name w:val="No Spacing1"/>
    <w:qFormat/>
    <w:rsid w:val="00AB01DE"/>
    <w:pPr>
      <w:spacing w:after="0" w:line="240" w:lineRule="auto"/>
    </w:pPr>
    <w:rPr>
      <w:rFonts w:ascii="Calibri" w:eastAsia="Times New Roman" w:hAnsi="Calibri" w:cs="Times New Roman"/>
      <w:lang w:val="ru-RU" w:eastAsia="ru-RU"/>
    </w:rPr>
  </w:style>
  <w:style w:type="character" w:styleId="CommentReference">
    <w:name w:val="annotation reference"/>
    <w:rsid w:val="00AB01DE"/>
    <w:rPr>
      <w:sz w:val="16"/>
      <w:szCs w:val="16"/>
    </w:rPr>
  </w:style>
  <w:style w:type="paragraph" w:styleId="CommentText">
    <w:name w:val="annotation text"/>
    <w:basedOn w:val="Normal"/>
    <w:link w:val="CommentTextChar"/>
    <w:rsid w:val="00AB01DE"/>
    <w:rPr>
      <w:sz w:val="20"/>
      <w:szCs w:val="20"/>
    </w:rPr>
  </w:style>
  <w:style w:type="character" w:customStyle="1" w:styleId="CommentTextChar">
    <w:name w:val="Comment Text Char"/>
    <w:basedOn w:val="DefaultParagraphFont"/>
    <w:link w:val="CommentText"/>
    <w:rsid w:val="00AB01DE"/>
    <w:rPr>
      <w:rFonts w:ascii="Times New Roman" w:eastAsia="SimSun" w:hAnsi="Times New Roman" w:cs="Times New Roman"/>
      <w:sz w:val="20"/>
      <w:szCs w:val="20"/>
      <w:lang w:eastAsia="zh-CN"/>
    </w:rPr>
  </w:style>
  <w:style w:type="paragraph" w:styleId="CommentSubject">
    <w:name w:val="annotation subject"/>
    <w:basedOn w:val="CommentText"/>
    <w:next w:val="CommentText"/>
    <w:link w:val="CommentSubjectChar"/>
    <w:rsid w:val="00AB01DE"/>
    <w:rPr>
      <w:b/>
      <w:bCs/>
    </w:rPr>
  </w:style>
  <w:style w:type="character" w:customStyle="1" w:styleId="CommentSubjectChar">
    <w:name w:val="Comment Subject Char"/>
    <w:basedOn w:val="CommentTextChar"/>
    <w:link w:val="CommentSubject"/>
    <w:rsid w:val="00AB01DE"/>
    <w:rPr>
      <w:rFonts w:ascii="Times New Roman" w:eastAsia="SimSun" w:hAnsi="Times New Roman" w:cs="Times New Roman"/>
      <w:b/>
      <w:bCs/>
      <w:sz w:val="20"/>
      <w:szCs w:val="20"/>
      <w:lang w:eastAsia="zh-CN"/>
    </w:rPr>
  </w:style>
  <w:style w:type="paragraph" w:styleId="NoSpacing">
    <w:name w:val="No Spacing"/>
    <w:uiPriority w:val="1"/>
    <w:qFormat/>
    <w:rsid w:val="00AB01DE"/>
    <w:pPr>
      <w:spacing w:after="0" w:line="240" w:lineRule="auto"/>
    </w:pPr>
    <w:rPr>
      <w:rFonts w:ascii="Calibri" w:eastAsia="Times New Roman" w:hAnsi="Calibri" w:cs="Times New Roman"/>
      <w:lang w:val="ru-RU" w:eastAsia="ru-RU"/>
    </w:rPr>
  </w:style>
  <w:style w:type="character" w:styleId="Strong">
    <w:name w:val="Strong"/>
    <w:uiPriority w:val="22"/>
    <w:qFormat/>
    <w:rsid w:val="00AB01DE"/>
    <w:rPr>
      <w:b/>
      <w:bCs/>
    </w:rPr>
  </w:style>
  <w:style w:type="character" w:styleId="Emphasis">
    <w:name w:val="Emphasis"/>
    <w:uiPriority w:val="20"/>
    <w:qFormat/>
    <w:rsid w:val="00AB01DE"/>
    <w:rPr>
      <w:i/>
      <w:iCs/>
    </w:rPr>
  </w:style>
  <w:style w:type="paragraph" w:styleId="Footer">
    <w:name w:val="footer"/>
    <w:basedOn w:val="Normal"/>
    <w:link w:val="FooterChar"/>
    <w:rsid w:val="00AB01DE"/>
    <w:pPr>
      <w:tabs>
        <w:tab w:val="center" w:pos="4677"/>
        <w:tab w:val="right" w:pos="9355"/>
      </w:tabs>
    </w:pPr>
  </w:style>
  <w:style w:type="character" w:customStyle="1" w:styleId="FooterChar">
    <w:name w:val="Footer Char"/>
    <w:basedOn w:val="DefaultParagraphFont"/>
    <w:link w:val="Footer"/>
    <w:rsid w:val="00AB01DE"/>
    <w:rPr>
      <w:rFonts w:ascii="Times New Roman" w:eastAsia="SimSun" w:hAnsi="Times New Roman" w:cs="Times New Roman"/>
      <w:sz w:val="24"/>
      <w:szCs w:val="24"/>
      <w:lang w:eastAsia="zh-CN"/>
    </w:rPr>
  </w:style>
  <w:style w:type="character" w:customStyle="1" w:styleId="apple-converted-space">
    <w:name w:val="apple-converted-space"/>
    <w:basedOn w:val="DefaultParagraphFont"/>
    <w:rsid w:val="00AB01DE"/>
  </w:style>
  <w:style w:type="paragraph" w:customStyle="1" w:styleId="CharChar2">
    <w:name w:val="Char Char2"/>
    <w:basedOn w:val="Normal"/>
    <w:locked/>
    <w:rsid w:val="00AB01DE"/>
    <w:pPr>
      <w:spacing w:after="160"/>
    </w:pPr>
    <w:rPr>
      <w:rFonts w:ascii="Verdana" w:eastAsia="Batang" w:hAnsi="Verdana" w:cs="Verdana"/>
      <w:lang w:eastAsia="en-US"/>
    </w:rPr>
  </w:style>
  <w:style w:type="paragraph" w:customStyle="1" w:styleId="1">
    <w:name w:val="Без интервала1"/>
    <w:qFormat/>
    <w:rsid w:val="00AB01DE"/>
    <w:pPr>
      <w:spacing w:after="0" w:line="240" w:lineRule="auto"/>
    </w:pPr>
    <w:rPr>
      <w:rFonts w:ascii="Calibri" w:eastAsia="Times New Roman" w:hAnsi="Calibri" w:cs="Times New Roman"/>
      <w:lang w:val="ru-RU" w:eastAsia="ru-RU"/>
    </w:rPr>
  </w:style>
  <w:style w:type="paragraph" w:styleId="BodyText2">
    <w:name w:val="Body Text 2"/>
    <w:basedOn w:val="Normal"/>
    <w:link w:val="BodyText2Char"/>
    <w:rsid w:val="00AB01DE"/>
    <w:pPr>
      <w:spacing w:after="120" w:line="480" w:lineRule="auto"/>
    </w:pPr>
  </w:style>
  <w:style w:type="character" w:customStyle="1" w:styleId="BodyText2Char">
    <w:name w:val="Body Text 2 Char"/>
    <w:basedOn w:val="DefaultParagraphFont"/>
    <w:link w:val="BodyText2"/>
    <w:rsid w:val="00AB01DE"/>
    <w:rPr>
      <w:rFonts w:ascii="Times New Roman" w:eastAsia="SimSun" w:hAnsi="Times New Roman" w:cs="Times New Roman"/>
      <w:sz w:val="24"/>
      <w:szCs w:val="24"/>
      <w:lang w:eastAsia="zh-CN"/>
    </w:rPr>
  </w:style>
  <w:style w:type="character" w:customStyle="1" w:styleId="CharChar7">
    <w:name w:val="Char Char7"/>
    <w:locked/>
    <w:rsid w:val="00AB01DE"/>
    <w:rPr>
      <w:rFonts w:ascii="Cambria" w:hAnsi="Cambria"/>
      <w:b/>
      <w:bCs/>
      <w:noProof/>
      <w:kern w:val="32"/>
      <w:sz w:val="32"/>
      <w:szCs w:val="32"/>
      <w:lang w:val="en-US" w:eastAsia="ru-RU" w:bidi="ar-SA"/>
    </w:rPr>
  </w:style>
  <w:style w:type="character" w:customStyle="1" w:styleId="CharChar3">
    <w:name w:val="Char Char3"/>
    <w:locked/>
    <w:rsid w:val="00AB01DE"/>
    <w:rPr>
      <w:rFonts w:ascii="Arial CIT" w:hAnsi="Arial CIT" w:cs="Arial CIT"/>
      <w:lang w:bidi="ar-SA"/>
    </w:rPr>
  </w:style>
  <w:style w:type="character" w:customStyle="1" w:styleId="CharChar1">
    <w:name w:val="Char Char1"/>
    <w:locked/>
    <w:rsid w:val="00AB01DE"/>
    <w:rPr>
      <w:rFonts w:ascii="SimSun" w:eastAsia="SimSun" w:hAnsi="SimSun"/>
      <w:lang w:val="en-US" w:eastAsia="zh-CN" w:bidi="ar-SA"/>
    </w:rPr>
  </w:style>
  <w:style w:type="character" w:customStyle="1" w:styleId="CharChar6">
    <w:name w:val="Char Char6"/>
    <w:locked/>
    <w:rsid w:val="00AB01DE"/>
    <w:rPr>
      <w:noProof/>
      <w:sz w:val="24"/>
      <w:szCs w:val="24"/>
      <w:lang w:val="en-US" w:eastAsia="ru-RU" w:bidi="ar-SA"/>
    </w:rPr>
  </w:style>
  <w:style w:type="character" w:customStyle="1" w:styleId="CharChar5">
    <w:name w:val="Char Char5"/>
    <w:locked/>
    <w:rsid w:val="00AB01DE"/>
    <w:rPr>
      <w:noProof/>
      <w:sz w:val="24"/>
      <w:szCs w:val="24"/>
      <w:lang w:val="en-US" w:eastAsia="ru-RU" w:bidi="ar-SA"/>
    </w:rPr>
  </w:style>
  <w:style w:type="character" w:customStyle="1" w:styleId="CharChar">
    <w:name w:val="Char Char"/>
    <w:locked/>
    <w:rsid w:val="00AB01DE"/>
    <w:rPr>
      <w:rFonts w:ascii="SimSun" w:eastAsia="SimSun" w:hAnsi="SimSun"/>
      <w:b/>
      <w:bCs/>
      <w:lang w:val="en-US" w:eastAsia="zh-CN" w:bidi="ar-SA"/>
    </w:rPr>
  </w:style>
  <w:style w:type="character" w:customStyle="1" w:styleId="CharChar4">
    <w:name w:val="Char Char4"/>
    <w:locked/>
    <w:rsid w:val="00AB01DE"/>
    <w:rPr>
      <w:rFonts w:ascii="Tahoma" w:eastAsia="SimSun" w:hAnsi="Tahoma" w:cs="Tahoma"/>
      <w:sz w:val="16"/>
      <w:szCs w:val="16"/>
      <w:lang w:val="en-US" w:eastAsia="zh-CN" w:bidi="ar-SA"/>
    </w:rPr>
  </w:style>
  <w:style w:type="paragraph" w:customStyle="1" w:styleId="CharChar21">
    <w:name w:val="Char Char21"/>
    <w:basedOn w:val="Normal"/>
    <w:locked/>
    <w:rsid w:val="00AB01DE"/>
    <w:pPr>
      <w:spacing w:after="160"/>
    </w:pPr>
    <w:rPr>
      <w:rFonts w:ascii="Verdana" w:eastAsia="Batang" w:hAnsi="Verdana" w:cs="Verdana"/>
      <w:lang w:eastAsia="en-US"/>
    </w:rPr>
  </w:style>
  <w:style w:type="paragraph" w:customStyle="1" w:styleId="msonormalcxspmiddle">
    <w:name w:val="msonormalcxspmiddle"/>
    <w:basedOn w:val="Normal"/>
    <w:rsid w:val="00AB01DE"/>
    <w:pPr>
      <w:spacing w:before="100" w:beforeAutospacing="1" w:after="100" w:afterAutospacing="1"/>
    </w:pPr>
    <w:rPr>
      <w:rFonts w:eastAsia="Times New Roman"/>
      <w:lang w:val="ru-RU" w:eastAsia="ru-RU"/>
    </w:rPr>
  </w:style>
  <w:style w:type="paragraph" w:customStyle="1" w:styleId="ListParagraph1">
    <w:name w:val="List Paragraph1"/>
    <w:basedOn w:val="Normal"/>
    <w:uiPriority w:val="34"/>
    <w:qFormat/>
    <w:rsid w:val="00AB01DE"/>
    <w:pPr>
      <w:spacing w:after="200" w:line="276" w:lineRule="auto"/>
      <w:ind w:left="720"/>
      <w:contextualSpacing/>
    </w:pPr>
    <w:rPr>
      <w:rFonts w:ascii="Calibri" w:eastAsia="Times New Roman" w:hAnsi="Calibri"/>
      <w:sz w:val="22"/>
      <w:szCs w:val="22"/>
      <w:lang w:val="ru-RU" w:eastAsia="ru-RU"/>
    </w:rPr>
  </w:style>
  <w:style w:type="paragraph" w:styleId="ListParagraph">
    <w:name w:val="List Paragraph"/>
    <w:basedOn w:val="Normal"/>
    <w:uiPriority w:val="34"/>
    <w:qFormat/>
    <w:rsid w:val="00AB01DE"/>
    <w:pPr>
      <w:spacing w:after="200" w:line="276" w:lineRule="auto"/>
      <w:ind w:left="720"/>
      <w:contextualSpacing/>
    </w:pPr>
    <w:rPr>
      <w:rFonts w:ascii="Calibri" w:eastAsia="Times New Roman" w:hAnsi="Calibri"/>
      <w:sz w:val="22"/>
      <w:szCs w:val="22"/>
      <w:lang w:val="ru-RU" w:eastAsia="ru-RU"/>
    </w:rPr>
  </w:style>
  <w:style w:type="paragraph" w:customStyle="1" w:styleId="s3">
    <w:name w:val="s_3"/>
    <w:basedOn w:val="Normal"/>
    <w:rsid w:val="00AB01DE"/>
    <w:pPr>
      <w:spacing w:before="100" w:beforeAutospacing="1" w:after="100" w:afterAutospacing="1"/>
    </w:pPr>
    <w:rPr>
      <w:rFonts w:eastAsia="Times New Roman"/>
      <w:lang w:eastAsia="en-US"/>
    </w:rPr>
  </w:style>
  <w:style w:type="paragraph" w:styleId="BodyTextIndent">
    <w:name w:val="Body Text Indent"/>
    <w:basedOn w:val="Normal"/>
    <w:link w:val="BodyTextIndentChar"/>
    <w:rsid w:val="00AB01DE"/>
    <w:pPr>
      <w:spacing w:after="120"/>
      <w:ind w:left="283"/>
    </w:pPr>
  </w:style>
  <w:style w:type="character" w:customStyle="1" w:styleId="BodyTextIndentChar">
    <w:name w:val="Body Text Indent Char"/>
    <w:basedOn w:val="DefaultParagraphFont"/>
    <w:link w:val="BodyTextIndent"/>
    <w:rsid w:val="00AB01DE"/>
    <w:rPr>
      <w:rFonts w:ascii="Times New Roman" w:eastAsia="SimSun" w:hAnsi="Times New Roman" w:cs="Times New Roman"/>
      <w:sz w:val="24"/>
      <w:szCs w:val="24"/>
      <w:lang w:eastAsia="zh-CN"/>
    </w:rPr>
  </w:style>
  <w:style w:type="paragraph" w:customStyle="1" w:styleId="NoSpacing3">
    <w:name w:val="No Spacing3"/>
    <w:qFormat/>
    <w:rsid w:val="00AB01DE"/>
    <w:pPr>
      <w:spacing w:after="0" w:line="240" w:lineRule="auto"/>
    </w:pPr>
    <w:rPr>
      <w:rFonts w:ascii="Calibri" w:eastAsia="Times New Roman" w:hAnsi="Calibri" w:cs="Times New Roman"/>
      <w:lang w:val="ru-RU" w:eastAsia="ru-RU"/>
    </w:rPr>
  </w:style>
  <w:style w:type="paragraph" w:customStyle="1" w:styleId="10">
    <w:name w:val="Обычный1"/>
    <w:rsid w:val="00AB01DE"/>
    <w:pPr>
      <w:suppressAutoHyphens/>
      <w:textAlignment w:val="baseline"/>
    </w:pPr>
    <w:rPr>
      <w:rFonts w:ascii="Calibri" w:eastAsia="Times New Roman" w:hAnsi="Calibri" w:cs="Times New Roman"/>
      <w:lang w:val="ru-RU" w:eastAsia="ar-SA"/>
    </w:rPr>
  </w:style>
  <w:style w:type="character" w:styleId="Hyperlink">
    <w:name w:val="Hyperlink"/>
    <w:uiPriority w:val="99"/>
    <w:unhideWhenUsed/>
    <w:rsid w:val="00AB01DE"/>
    <w:rPr>
      <w:color w:val="0000FF"/>
      <w:u w:val="single"/>
    </w:rPr>
  </w:style>
  <w:style w:type="character" w:customStyle="1" w:styleId="highlight-class">
    <w:name w:val="highlight-class"/>
    <w:basedOn w:val="DefaultParagraphFont"/>
    <w:rsid w:val="0062632E"/>
  </w:style>
  <w:style w:type="paragraph" w:styleId="Revision">
    <w:name w:val="Revision"/>
    <w:hidden/>
    <w:uiPriority w:val="99"/>
    <w:semiHidden/>
    <w:rsid w:val="003E1542"/>
    <w:pPr>
      <w:spacing w:after="0" w:line="240" w:lineRule="auto"/>
    </w:pPr>
    <w:rPr>
      <w:rFonts w:ascii="Times New Roman" w:eastAsia="SimSun" w:hAnsi="Times New Roman" w:cs="Times New Roman"/>
      <w:sz w:val="24"/>
      <w:szCs w:val="24"/>
      <w:lang w:eastAsia="zh-CN"/>
    </w:rPr>
  </w:style>
  <w:style w:type="character" w:styleId="PlaceholderText">
    <w:name w:val="Placeholder Text"/>
    <w:basedOn w:val="DefaultParagraphFont"/>
    <w:uiPriority w:val="99"/>
    <w:semiHidden/>
    <w:rsid w:val="00C70ED9"/>
    <w:rPr>
      <w:color w:val="808080"/>
    </w:rPr>
  </w:style>
  <w:style w:type="character" w:customStyle="1" w:styleId="Heading2Char">
    <w:name w:val="Heading 2 Char"/>
    <w:basedOn w:val="DefaultParagraphFont"/>
    <w:link w:val="Heading2"/>
    <w:uiPriority w:val="9"/>
    <w:rsid w:val="00E0629E"/>
    <w:rPr>
      <w:rFonts w:asciiTheme="majorHAnsi" w:eastAsiaTheme="majorEastAsia" w:hAnsiTheme="majorHAnsi" w:cstheme="majorBidi"/>
      <w:color w:val="365F91" w:themeColor="accent1" w:themeShade="BF"/>
      <w:sz w:val="26"/>
      <w:szCs w:val="26"/>
      <w:lang w:eastAsia="zh-CN"/>
    </w:rPr>
  </w:style>
  <w:style w:type="character" w:customStyle="1" w:styleId="Heading3Char">
    <w:name w:val="Heading 3 Char"/>
    <w:basedOn w:val="DefaultParagraphFont"/>
    <w:link w:val="Heading3"/>
    <w:uiPriority w:val="9"/>
    <w:rsid w:val="00E0629E"/>
    <w:rPr>
      <w:rFonts w:asciiTheme="majorHAnsi" w:eastAsiaTheme="majorEastAsia" w:hAnsiTheme="majorHAnsi" w:cstheme="majorBidi"/>
      <w:color w:val="243F60" w:themeColor="accent1" w:themeShade="7F"/>
      <w:sz w:val="24"/>
      <w:szCs w:val="24"/>
      <w:lang w:val="hy-AM" w:eastAsia="zh-CN"/>
    </w:rPr>
  </w:style>
  <w:style w:type="paragraph" w:customStyle="1" w:styleId="ColorfulShading-Accent31">
    <w:name w:val="Colorful Shading - Accent 31"/>
    <w:basedOn w:val="Normal"/>
    <w:uiPriority w:val="34"/>
    <w:unhideWhenUsed/>
    <w:qFormat/>
    <w:rsid w:val="00392C9E"/>
    <w:pPr>
      <w:spacing w:after="200" w:line="276" w:lineRule="auto"/>
      <w:ind w:left="720"/>
      <w:contextualSpacing/>
    </w:pPr>
    <w:rPr>
      <w:rFonts w:ascii="Calibri" w:eastAsia="Calibri" w:hAnsi="Calibri"/>
      <w:sz w:val="22"/>
      <w:szCs w:val="22"/>
      <w:lang w:val="hy-AM" w:eastAsia="en-US"/>
    </w:rPr>
  </w:style>
  <w:style w:type="paragraph" w:styleId="FootnoteText">
    <w:name w:val="footnote text"/>
    <w:basedOn w:val="Normal"/>
    <w:link w:val="FootnoteTextChar"/>
    <w:rsid w:val="00392C9E"/>
    <w:pPr>
      <w:widowControl w:val="0"/>
      <w:autoSpaceDE w:val="0"/>
      <w:autoSpaceDN w:val="0"/>
      <w:adjustRightInd w:val="0"/>
    </w:pPr>
    <w:rPr>
      <w:rFonts w:ascii="Arial Armenian" w:eastAsia="Times New Roman" w:hAnsi="Arial Armenian" w:cs="Times Armenian"/>
      <w:sz w:val="20"/>
      <w:lang w:val="en-AU" w:eastAsia="ru-RU"/>
    </w:rPr>
  </w:style>
  <w:style w:type="character" w:customStyle="1" w:styleId="FootnoteTextChar">
    <w:name w:val="Footnote Text Char"/>
    <w:basedOn w:val="DefaultParagraphFont"/>
    <w:link w:val="FootnoteText"/>
    <w:rsid w:val="00392C9E"/>
    <w:rPr>
      <w:rFonts w:ascii="Arial Armenian" w:eastAsia="Times New Roman" w:hAnsi="Arial Armenian" w:cs="Times Armenian"/>
      <w:sz w:val="20"/>
      <w:szCs w:val="24"/>
      <w:lang w:val="en-AU" w:eastAsia="ru-RU"/>
    </w:rPr>
  </w:style>
  <w:style w:type="character" w:styleId="FootnoteReference">
    <w:name w:val="footnote reference"/>
    <w:aliases w:val="Footnote Reference 1,4_G,Footnotemark,FR,Footnotemark1,Footnotemark2,FR1,Footnotemark3,FR2,Footnotemark4,FR3,Footnotemark5,FR4,Footnotemark6,Footnotemark7,Footnotemark8,FR5,Footnotemark11,Footnotemark21,FR11,Footnotemark31,FR21,FR31"/>
    <w:basedOn w:val="DefaultParagraphFont"/>
    <w:rsid w:val="00392C9E"/>
    <w:rPr>
      <w:sz w:val="20"/>
      <w:szCs w:val="20"/>
      <w:vertAlign w:val="superscript"/>
    </w:rPr>
  </w:style>
  <w:style w:type="character" w:customStyle="1" w:styleId="NormalWebChar">
    <w:name w:val="Normal (Web) Char"/>
    <w:link w:val="NormalWeb"/>
    <w:uiPriority w:val="99"/>
    <w:locked/>
    <w:rsid w:val="005E0FF9"/>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970849">
      <w:bodyDiv w:val="1"/>
      <w:marLeft w:val="0"/>
      <w:marRight w:val="0"/>
      <w:marTop w:val="0"/>
      <w:marBottom w:val="0"/>
      <w:divBdr>
        <w:top w:val="none" w:sz="0" w:space="0" w:color="auto"/>
        <w:left w:val="none" w:sz="0" w:space="0" w:color="auto"/>
        <w:bottom w:val="none" w:sz="0" w:space="0" w:color="auto"/>
        <w:right w:val="none" w:sz="0" w:space="0" w:color="auto"/>
      </w:divBdr>
    </w:div>
    <w:div w:id="483395659">
      <w:bodyDiv w:val="1"/>
      <w:marLeft w:val="0"/>
      <w:marRight w:val="0"/>
      <w:marTop w:val="0"/>
      <w:marBottom w:val="0"/>
      <w:divBdr>
        <w:top w:val="none" w:sz="0" w:space="0" w:color="auto"/>
        <w:left w:val="none" w:sz="0" w:space="0" w:color="auto"/>
        <w:bottom w:val="none" w:sz="0" w:space="0" w:color="auto"/>
        <w:right w:val="none" w:sz="0" w:space="0" w:color="auto"/>
      </w:divBdr>
    </w:div>
    <w:div w:id="572357896">
      <w:bodyDiv w:val="1"/>
      <w:marLeft w:val="0"/>
      <w:marRight w:val="0"/>
      <w:marTop w:val="0"/>
      <w:marBottom w:val="0"/>
      <w:divBdr>
        <w:top w:val="none" w:sz="0" w:space="0" w:color="auto"/>
        <w:left w:val="none" w:sz="0" w:space="0" w:color="auto"/>
        <w:bottom w:val="none" w:sz="0" w:space="0" w:color="auto"/>
        <w:right w:val="none" w:sz="0" w:space="0" w:color="auto"/>
      </w:divBdr>
    </w:div>
    <w:div w:id="641010423">
      <w:bodyDiv w:val="1"/>
      <w:marLeft w:val="0"/>
      <w:marRight w:val="0"/>
      <w:marTop w:val="0"/>
      <w:marBottom w:val="0"/>
      <w:divBdr>
        <w:top w:val="none" w:sz="0" w:space="0" w:color="auto"/>
        <w:left w:val="none" w:sz="0" w:space="0" w:color="auto"/>
        <w:bottom w:val="none" w:sz="0" w:space="0" w:color="auto"/>
        <w:right w:val="none" w:sz="0" w:space="0" w:color="auto"/>
      </w:divBdr>
      <w:divsChild>
        <w:div w:id="1545287031">
          <w:marLeft w:val="0"/>
          <w:marRight w:val="0"/>
          <w:marTop w:val="0"/>
          <w:marBottom w:val="0"/>
          <w:divBdr>
            <w:top w:val="none" w:sz="0" w:space="0" w:color="auto"/>
            <w:left w:val="none" w:sz="0" w:space="0" w:color="auto"/>
            <w:bottom w:val="none" w:sz="0" w:space="0" w:color="auto"/>
            <w:right w:val="none" w:sz="0" w:space="0" w:color="auto"/>
          </w:divBdr>
          <w:divsChild>
            <w:div w:id="1545485635">
              <w:marLeft w:val="0"/>
              <w:marRight w:val="0"/>
              <w:marTop w:val="0"/>
              <w:marBottom w:val="0"/>
              <w:divBdr>
                <w:top w:val="none" w:sz="0" w:space="0" w:color="auto"/>
                <w:left w:val="none" w:sz="0" w:space="0" w:color="auto"/>
                <w:bottom w:val="none" w:sz="0" w:space="0" w:color="auto"/>
                <w:right w:val="none" w:sz="0" w:space="0" w:color="auto"/>
              </w:divBdr>
              <w:divsChild>
                <w:div w:id="863901790">
                  <w:marLeft w:val="0"/>
                  <w:marRight w:val="0"/>
                  <w:marTop w:val="0"/>
                  <w:marBottom w:val="0"/>
                  <w:divBdr>
                    <w:top w:val="none" w:sz="0" w:space="0" w:color="auto"/>
                    <w:left w:val="none" w:sz="0" w:space="0" w:color="auto"/>
                    <w:bottom w:val="none" w:sz="0" w:space="0" w:color="auto"/>
                    <w:right w:val="none" w:sz="0" w:space="0" w:color="auto"/>
                  </w:divBdr>
                  <w:divsChild>
                    <w:div w:id="1318997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1975916">
      <w:bodyDiv w:val="1"/>
      <w:marLeft w:val="0"/>
      <w:marRight w:val="0"/>
      <w:marTop w:val="0"/>
      <w:marBottom w:val="0"/>
      <w:divBdr>
        <w:top w:val="none" w:sz="0" w:space="0" w:color="auto"/>
        <w:left w:val="none" w:sz="0" w:space="0" w:color="auto"/>
        <w:bottom w:val="none" w:sz="0" w:space="0" w:color="auto"/>
        <w:right w:val="none" w:sz="0" w:space="0" w:color="auto"/>
      </w:divBdr>
    </w:div>
    <w:div w:id="799688420">
      <w:bodyDiv w:val="1"/>
      <w:marLeft w:val="0"/>
      <w:marRight w:val="0"/>
      <w:marTop w:val="0"/>
      <w:marBottom w:val="0"/>
      <w:divBdr>
        <w:top w:val="none" w:sz="0" w:space="0" w:color="auto"/>
        <w:left w:val="none" w:sz="0" w:space="0" w:color="auto"/>
        <w:bottom w:val="none" w:sz="0" w:space="0" w:color="auto"/>
        <w:right w:val="none" w:sz="0" w:space="0" w:color="auto"/>
      </w:divBdr>
    </w:div>
    <w:div w:id="897938353">
      <w:bodyDiv w:val="1"/>
      <w:marLeft w:val="0"/>
      <w:marRight w:val="0"/>
      <w:marTop w:val="0"/>
      <w:marBottom w:val="0"/>
      <w:divBdr>
        <w:top w:val="none" w:sz="0" w:space="0" w:color="auto"/>
        <w:left w:val="none" w:sz="0" w:space="0" w:color="auto"/>
        <w:bottom w:val="none" w:sz="0" w:space="0" w:color="auto"/>
        <w:right w:val="none" w:sz="0" w:space="0" w:color="auto"/>
      </w:divBdr>
    </w:div>
    <w:div w:id="1055860384">
      <w:bodyDiv w:val="1"/>
      <w:marLeft w:val="0"/>
      <w:marRight w:val="0"/>
      <w:marTop w:val="0"/>
      <w:marBottom w:val="0"/>
      <w:divBdr>
        <w:top w:val="none" w:sz="0" w:space="0" w:color="auto"/>
        <w:left w:val="none" w:sz="0" w:space="0" w:color="auto"/>
        <w:bottom w:val="none" w:sz="0" w:space="0" w:color="auto"/>
        <w:right w:val="none" w:sz="0" w:space="0" w:color="auto"/>
      </w:divBdr>
    </w:div>
    <w:div w:id="1101994873">
      <w:bodyDiv w:val="1"/>
      <w:marLeft w:val="0"/>
      <w:marRight w:val="0"/>
      <w:marTop w:val="0"/>
      <w:marBottom w:val="0"/>
      <w:divBdr>
        <w:top w:val="none" w:sz="0" w:space="0" w:color="auto"/>
        <w:left w:val="none" w:sz="0" w:space="0" w:color="auto"/>
        <w:bottom w:val="none" w:sz="0" w:space="0" w:color="auto"/>
        <w:right w:val="none" w:sz="0" w:space="0" w:color="auto"/>
      </w:divBdr>
    </w:div>
    <w:div w:id="1113867133">
      <w:bodyDiv w:val="1"/>
      <w:marLeft w:val="0"/>
      <w:marRight w:val="0"/>
      <w:marTop w:val="0"/>
      <w:marBottom w:val="0"/>
      <w:divBdr>
        <w:top w:val="none" w:sz="0" w:space="0" w:color="auto"/>
        <w:left w:val="none" w:sz="0" w:space="0" w:color="auto"/>
        <w:bottom w:val="none" w:sz="0" w:space="0" w:color="auto"/>
        <w:right w:val="none" w:sz="0" w:space="0" w:color="auto"/>
      </w:divBdr>
    </w:div>
    <w:div w:id="1252661426">
      <w:bodyDiv w:val="1"/>
      <w:marLeft w:val="0"/>
      <w:marRight w:val="0"/>
      <w:marTop w:val="0"/>
      <w:marBottom w:val="0"/>
      <w:divBdr>
        <w:top w:val="none" w:sz="0" w:space="0" w:color="auto"/>
        <w:left w:val="none" w:sz="0" w:space="0" w:color="auto"/>
        <w:bottom w:val="none" w:sz="0" w:space="0" w:color="auto"/>
        <w:right w:val="none" w:sz="0" w:space="0" w:color="auto"/>
      </w:divBdr>
    </w:div>
    <w:div w:id="1270509607">
      <w:bodyDiv w:val="1"/>
      <w:marLeft w:val="0"/>
      <w:marRight w:val="0"/>
      <w:marTop w:val="0"/>
      <w:marBottom w:val="0"/>
      <w:divBdr>
        <w:top w:val="none" w:sz="0" w:space="0" w:color="auto"/>
        <w:left w:val="none" w:sz="0" w:space="0" w:color="auto"/>
        <w:bottom w:val="none" w:sz="0" w:space="0" w:color="auto"/>
        <w:right w:val="none" w:sz="0" w:space="0" w:color="auto"/>
      </w:divBdr>
    </w:div>
    <w:div w:id="1457404420">
      <w:bodyDiv w:val="1"/>
      <w:marLeft w:val="0"/>
      <w:marRight w:val="0"/>
      <w:marTop w:val="0"/>
      <w:marBottom w:val="0"/>
      <w:divBdr>
        <w:top w:val="none" w:sz="0" w:space="0" w:color="auto"/>
        <w:left w:val="none" w:sz="0" w:space="0" w:color="auto"/>
        <w:bottom w:val="none" w:sz="0" w:space="0" w:color="auto"/>
        <w:right w:val="none" w:sz="0" w:space="0" w:color="auto"/>
      </w:divBdr>
    </w:div>
    <w:div w:id="1508908318">
      <w:bodyDiv w:val="1"/>
      <w:marLeft w:val="0"/>
      <w:marRight w:val="0"/>
      <w:marTop w:val="0"/>
      <w:marBottom w:val="0"/>
      <w:divBdr>
        <w:top w:val="none" w:sz="0" w:space="0" w:color="auto"/>
        <w:left w:val="none" w:sz="0" w:space="0" w:color="auto"/>
        <w:bottom w:val="none" w:sz="0" w:space="0" w:color="auto"/>
        <w:right w:val="none" w:sz="0" w:space="0" w:color="auto"/>
      </w:divBdr>
    </w:div>
    <w:div w:id="1546990130">
      <w:bodyDiv w:val="1"/>
      <w:marLeft w:val="0"/>
      <w:marRight w:val="0"/>
      <w:marTop w:val="0"/>
      <w:marBottom w:val="0"/>
      <w:divBdr>
        <w:top w:val="none" w:sz="0" w:space="0" w:color="auto"/>
        <w:left w:val="none" w:sz="0" w:space="0" w:color="auto"/>
        <w:bottom w:val="none" w:sz="0" w:space="0" w:color="auto"/>
        <w:right w:val="none" w:sz="0" w:space="0" w:color="auto"/>
      </w:divBdr>
    </w:div>
    <w:div w:id="1569997330">
      <w:bodyDiv w:val="1"/>
      <w:marLeft w:val="0"/>
      <w:marRight w:val="0"/>
      <w:marTop w:val="0"/>
      <w:marBottom w:val="0"/>
      <w:divBdr>
        <w:top w:val="none" w:sz="0" w:space="0" w:color="auto"/>
        <w:left w:val="none" w:sz="0" w:space="0" w:color="auto"/>
        <w:bottom w:val="none" w:sz="0" w:space="0" w:color="auto"/>
        <w:right w:val="none" w:sz="0" w:space="0" w:color="auto"/>
      </w:divBdr>
    </w:div>
    <w:div w:id="1581678380">
      <w:bodyDiv w:val="1"/>
      <w:marLeft w:val="0"/>
      <w:marRight w:val="0"/>
      <w:marTop w:val="0"/>
      <w:marBottom w:val="0"/>
      <w:divBdr>
        <w:top w:val="none" w:sz="0" w:space="0" w:color="auto"/>
        <w:left w:val="none" w:sz="0" w:space="0" w:color="auto"/>
        <w:bottom w:val="none" w:sz="0" w:space="0" w:color="auto"/>
        <w:right w:val="none" w:sz="0" w:space="0" w:color="auto"/>
      </w:divBdr>
    </w:div>
    <w:div w:id="1709063494">
      <w:bodyDiv w:val="1"/>
      <w:marLeft w:val="0"/>
      <w:marRight w:val="0"/>
      <w:marTop w:val="0"/>
      <w:marBottom w:val="0"/>
      <w:divBdr>
        <w:top w:val="none" w:sz="0" w:space="0" w:color="auto"/>
        <w:left w:val="none" w:sz="0" w:space="0" w:color="auto"/>
        <w:bottom w:val="none" w:sz="0" w:space="0" w:color="auto"/>
        <w:right w:val="none" w:sz="0" w:space="0" w:color="auto"/>
      </w:divBdr>
    </w:div>
    <w:div w:id="1763061913">
      <w:bodyDiv w:val="1"/>
      <w:marLeft w:val="0"/>
      <w:marRight w:val="0"/>
      <w:marTop w:val="0"/>
      <w:marBottom w:val="0"/>
      <w:divBdr>
        <w:top w:val="none" w:sz="0" w:space="0" w:color="auto"/>
        <w:left w:val="none" w:sz="0" w:space="0" w:color="auto"/>
        <w:bottom w:val="none" w:sz="0" w:space="0" w:color="auto"/>
        <w:right w:val="none" w:sz="0" w:space="0" w:color="auto"/>
      </w:divBdr>
    </w:div>
    <w:div w:id="1787767583">
      <w:bodyDiv w:val="1"/>
      <w:marLeft w:val="0"/>
      <w:marRight w:val="0"/>
      <w:marTop w:val="0"/>
      <w:marBottom w:val="0"/>
      <w:divBdr>
        <w:top w:val="none" w:sz="0" w:space="0" w:color="auto"/>
        <w:left w:val="none" w:sz="0" w:space="0" w:color="auto"/>
        <w:bottom w:val="none" w:sz="0" w:space="0" w:color="auto"/>
        <w:right w:val="none" w:sz="0" w:space="0" w:color="auto"/>
      </w:divBdr>
    </w:div>
    <w:div w:id="1810122196">
      <w:bodyDiv w:val="1"/>
      <w:marLeft w:val="0"/>
      <w:marRight w:val="0"/>
      <w:marTop w:val="0"/>
      <w:marBottom w:val="0"/>
      <w:divBdr>
        <w:top w:val="none" w:sz="0" w:space="0" w:color="auto"/>
        <w:left w:val="none" w:sz="0" w:space="0" w:color="auto"/>
        <w:bottom w:val="none" w:sz="0" w:space="0" w:color="auto"/>
        <w:right w:val="none" w:sz="0" w:space="0" w:color="auto"/>
      </w:divBdr>
    </w:div>
    <w:div w:id="1887721491">
      <w:bodyDiv w:val="1"/>
      <w:marLeft w:val="0"/>
      <w:marRight w:val="0"/>
      <w:marTop w:val="0"/>
      <w:marBottom w:val="0"/>
      <w:divBdr>
        <w:top w:val="none" w:sz="0" w:space="0" w:color="auto"/>
        <w:left w:val="none" w:sz="0" w:space="0" w:color="auto"/>
        <w:bottom w:val="none" w:sz="0" w:space="0" w:color="auto"/>
        <w:right w:val="none" w:sz="0" w:space="0" w:color="auto"/>
      </w:divBdr>
    </w:div>
    <w:div w:id="1942378163">
      <w:bodyDiv w:val="1"/>
      <w:marLeft w:val="0"/>
      <w:marRight w:val="0"/>
      <w:marTop w:val="0"/>
      <w:marBottom w:val="0"/>
      <w:divBdr>
        <w:top w:val="none" w:sz="0" w:space="0" w:color="auto"/>
        <w:left w:val="none" w:sz="0" w:space="0" w:color="auto"/>
        <w:bottom w:val="none" w:sz="0" w:space="0" w:color="auto"/>
        <w:right w:val="none" w:sz="0" w:space="0" w:color="auto"/>
      </w:divBdr>
    </w:div>
    <w:div w:id="1989935614">
      <w:bodyDiv w:val="1"/>
      <w:marLeft w:val="0"/>
      <w:marRight w:val="0"/>
      <w:marTop w:val="0"/>
      <w:marBottom w:val="0"/>
      <w:divBdr>
        <w:top w:val="none" w:sz="0" w:space="0" w:color="auto"/>
        <w:left w:val="none" w:sz="0" w:space="0" w:color="auto"/>
        <w:bottom w:val="none" w:sz="0" w:space="0" w:color="auto"/>
        <w:right w:val="none" w:sz="0" w:space="0" w:color="auto"/>
      </w:divBdr>
    </w:div>
    <w:div w:id="2055079077">
      <w:bodyDiv w:val="1"/>
      <w:marLeft w:val="0"/>
      <w:marRight w:val="0"/>
      <w:marTop w:val="0"/>
      <w:marBottom w:val="0"/>
      <w:divBdr>
        <w:top w:val="none" w:sz="0" w:space="0" w:color="auto"/>
        <w:left w:val="none" w:sz="0" w:space="0" w:color="auto"/>
        <w:bottom w:val="none" w:sz="0" w:space="0" w:color="auto"/>
        <w:right w:val="none" w:sz="0" w:space="0" w:color="auto"/>
      </w:divBdr>
    </w:div>
    <w:div w:id="2074429464">
      <w:bodyDiv w:val="1"/>
      <w:marLeft w:val="0"/>
      <w:marRight w:val="0"/>
      <w:marTop w:val="0"/>
      <w:marBottom w:val="0"/>
      <w:divBdr>
        <w:top w:val="none" w:sz="0" w:space="0" w:color="auto"/>
        <w:left w:val="none" w:sz="0" w:space="0" w:color="auto"/>
        <w:bottom w:val="none" w:sz="0" w:space="0" w:color="auto"/>
        <w:right w:val="none" w:sz="0" w:space="0" w:color="auto"/>
      </w:divBdr>
    </w:div>
    <w:div w:id="2083213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50B1AC-587D-4182-853C-C35758D35A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1427</TotalTime>
  <Pages>19</Pages>
  <Words>6592</Words>
  <Characters>37575</Characters>
  <Application>Microsoft Office Word</Application>
  <DocSecurity>0</DocSecurity>
  <Lines>313</Lines>
  <Paragraphs>88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44079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Satenik</dc:creator>
  <cp:keywords/>
  <dc:description/>
  <cp:lastModifiedBy>HP</cp:lastModifiedBy>
  <cp:revision>71</cp:revision>
  <cp:lastPrinted>2024-06-24T08:08:00Z</cp:lastPrinted>
  <dcterms:created xsi:type="dcterms:W3CDTF">2025-08-19T10:54:00Z</dcterms:created>
  <dcterms:modified xsi:type="dcterms:W3CDTF">2025-12-01T07:07:00Z</dcterms:modified>
</cp:coreProperties>
</file>