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84"/>
        <w:gridCol w:w="708"/>
        <w:gridCol w:w="3760"/>
        <w:gridCol w:w="2358"/>
      </w:tblGrid>
      <w:tr w:rsidR="009D71E8" w:rsidRPr="004760D3" w14:paraId="03C85A6A" w14:textId="77777777" w:rsidTr="00B841AD">
        <w:trPr>
          <w:trHeight w:val="1927"/>
        </w:trPr>
        <w:tc>
          <w:tcPr>
            <w:tcW w:w="10082" w:type="dxa"/>
            <w:gridSpan w:val="5"/>
            <w:vAlign w:val="center"/>
          </w:tcPr>
          <w:p w14:paraId="31A78C91" w14:textId="062938F4" w:rsidR="00E4171F" w:rsidRPr="004760D3" w:rsidRDefault="00DB356A" w:rsidP="00D6350B">
            <w:pPr>
              <w:widowControl w:val="0"/>
              <w:tabs>
                <w:tab w:val="left" w:pos="0"/>
                <w:tab w:val="left" w:pos="10065"/>
              </w:tabs>
              <w:spacing w:line="276" w:lineRule="auto"/>
              <w:jc w:val="center"/>
              <w:rPr>
                <w:rFonts w:ascii="GHEA Grapalat" w:hAnsi="GHEA Grapalat" w:cs="Sylfaen"/>
                <w:iCs/>
                <w:spacing w:val="40"/>
                <w:lang w:val="hy-AM"/>
              </w:rPr>
            </w:pPr>
            <w:r w:rsidRPr="004760D3">
              <w:rPr>
                <w:rFonts w:ascii="GHEA Grapalat" w:hAnsi="GHEA Grapalat" w:cs="Sylfaen"/>
                <w:iCs/>
                <w:spacing w:val="40"/>
              </w:rPr>
              <w:t xml:space="preserve">  </w:t>
            </w:r>
            <w:r w:rsidR="00E4171F" w:rsidRPr="004760D3">
              <w:rPr>
                <w:rFonts w:ascii="GHEA Grapalat" w:hAnsi="GHEA Grapalat"/>
                <w:b/>
                <w:noProof/>
                <w:sz w:val="32"/>
                <w:lang w:eastAsia="en-US"/>
              </w:rPr>
              <w:drawing>
                <wp:inline distT="0" distB="0" distL="0" distR="0" wp14:anchorId="55FC355B" wp14:editId="776D7583">
                  <wp:extent cx="1177925" cy="10826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77925" cy="1082675"/>
                          </a:xfrm>
                          <a:prstGeom prst="rect">
                            <a:avLst/>
                          </a:prstGeom>
                          <a:noFill/>
                          <a:ln>
                            <a:noFill/>
                          </a:ln>
                        </pic:spPr>
                      </pic:pic>
                    </a:graphicData>
                  </a:graphic>
                </wp:inline>
              </w:drawing>
            </w:r>
          </w:p>
        </w:tc>
      </w:tr>
      <w:tr w:rsidR="009D71E8" w:rsidRPr="004760D3" w14:paraId="20DA225D" w14:textId="77777777" w:rsidTr="00B841AD">
        <w:trPr>
          <w:trHeight w:val="976"/>
        </w:trPr>
        <w:tc>
          <w:tcPr>
            <w:tcW w:w="10082" w:type="dxa"/>
            <w:gridSpan w:val="5"/>
            <w:vAlign w:val="center"/>
          </w:tcPr>
          <w:p w14:paraId="61437E01" w14:textId="531DCBBB" w:rsidR="00D602EB" w:rsidRPr="004760D3" w:rsidRDefault="00D602EB" w:rsidP="00D6350B">
            <w:pPr>
              <w:widowControl w:val="0"/>
              <w:spacing w:line="276" w:lineRule="auto"/>
              <w:jc w:val="center"/>
              <w:rPr>
                <w:rFonts w:ascii="GHEA Grapalat" w:hAnsi="GHEA Grapalat" w:cs="Sylfaen"/>
                <w:b/>
                <w:sz w:val="8"/>
                <w:szCs w:val="8"/>
                <w:lang w:val="hy-AM"/>
              </w:rPr>
            </w:pPr>
          </w:p>
          <w:p w14:paraId="38414FC7" w14:textId="0988D441" w:rsidR="00E4171F" w:rsidRPr="004760D3" w:rsidRDefault="00E4171F" w:rsidP="00D6350B">
            <w:pPr>
              <w:widowControl w:val="0"/>
              <w:spacing w:line="276" w:lineRule="auto"/>
              <w:jc w:val="center"/>
              <w:rPr>
                <w:rFonts w:ascii="GHEA Grapalat" w:hAnsi="GHEA Grapalat"/>
                <w:b/>
                <w:sz w:val="32"/>
                <w:szCs w:val="32"/>
                <w:lang w:val="hy-AM"/>
              </w:rPr>
            </w:pPr>
            <w:r w:rsidRPr="004760D3">
              <w:rPr>
                <w:rFonts w:ascii="GHEA Grapalat" w:hAnsi="GHEA Grapalat" w:cs="Sylfaen"/>
                <w:b/>
                <w:sz w:val="32"/>
                <w:szCs w:val="32"/>
                <w:lang w:val="hy-AM"/>
              </w:rPr>
              <w:t>ՀԱՅԱՍՏԱՆԻ</w:t>
            </w:r>
            <w:r w:rsidRPr="004760D3">
              <w:rPr>
                <w:rFonts w:ascii="GHEA Grapalat" w:hAnsi="GHEA Grapalat" w:cs="Times Armenian"/>
                <w:b/>
                <w:sz w:val="32"/>
                <w:szCs w:val="32"/>
                <w:lang w:val="hy-AM"/>
              </w:rPr>
              <w:t xml:space="preserve"> </w:t>
            </w:r>
            <w:r w:rsidRPr="004760D3">
              <w:rPr>
                <w:rFonts w:ascii="GHEA Grapalat" w:hAnsi="GHEA Grapalat" w:cs="Sylfaen"/>
                <w:b/>
                <w:sz w:val="32"/>
                <w:szCs w:val="32"/>
                <w:lang w:val="hy-AM"/>
              </w:rPr>
              <w:t>ՀԱՆՐԱՊԵՏՈՒԹՅՈՒՆ</w:t>
            </w:r>
          </w:p>
          <w:p w14:paraId="3C9E52C5" w14:textId="77777777" w:rsidR="00E4171F" w:rsidRPr="004760D3" w:rsidRDefault="00E4171F" w:rsidP="00D6350B">
            <w:pPr>
              <w:widowControl w:val="0"/>
              <w:tabs>
                <w:tab w:val="left" w:pos="0"/>
                <w:tab w:val="left" w:pos="10065"/>
              </w:tabs>
              <w:spacing w:line="276" w:lineRule="auto"/>
              <w:jc w:val="center"/>
              <w:rPr>
                <w:rFonts w:ascii="GHEA Grapalat" w:hAnsi="GHEA Grapalat" w:cs="Sylfaen"/>
                <w:iCs/>
                <w:spacing w:val="40"/>
                <w:lang w:val="hy-AM"/>
              </w:rPr>
            </w:pPr>
            <w:r w:rsidRPr="004760D3">
              <w:rPr>
                <w:rFonts w:ascii="GHEA Grapalat" w:hAnsi="GHEA Grapalat" w:cs="Sylfaen"/>
                <w:b/>
                <w:sz w:val="32"/>
                <w:szCs w:val="32"/>
                <w:lang w:val="hy-AM"/>
              </w:rPr>
              <w:t>ՎՃՌԱԲԵԿ</w:t>
            </w:r>
            <w:r w:rsidRPr="004760D3">
              <w:rPr>
                <w:rFonts w:ascii="GHEA Grapalat" w:hAnsi="GHEA Grapalat" w:cs="Times Armenian"/>
                <w:b/>
                <w:sz w:val="32"/>
                <w:szCs w:val="32"/>
                <w:lang w:val="hy-AM"/>
              </w:rPr>
              <w:t xml:space="preserve"> </w:t>
            </w:r>
            <w:r w:rsidRPr="004760D3">
              <w:rPr>
                <w:rFonts w:ascii="GHEA Grapalat" w:hAnsi="GHEA Grapalat" w:cs="Sylfaen"/>
                <w:b/>
                <w:sz w:val="32"/>
                <w:szCs w:val="32"/>
                <w:lang w:val="hy-AM"/>
              </w:rPr>
              <w:t>ԴԱՏԱՐԱՆ</w:t>
            </w:r>
          </w:p>
        </w:tc>
      </w:tr>
      <w:tr w:rsidR="009D71E8" w:rsidRPr="004760D3" w14:paraId="6B0CBFC9" w14:textId="77777777" w:rsidTr="00B841AD">
        <w:trPr>
          <w:trHeight w:val="478"/>
        </w:trPr>
        <w:tc>
          <w:tcPr>
            <w:tcW w:w="3964" w:type="dxa"/>
            <w:gridSpan w:val="3"/>
            <w:vAlign w:val="bottom"/>
          </w:tcPr>
          <w:p w14:paraId="6B65189B" w14:textId="77777777" w:rsidR="00E4171F" w:rsidRPr="004760D3" w:rsidRDefault="00E4171F" w:rsidP="00D6350B">
            <w:pPr>
              <w:widowControl w:val="0"/>
              <w:spacing w:line="276" w:lineRule="auto"/>
              <w:rPr>
                <w:rFonts w:ascii="GHEA Grapalat" w:hAnsi="GHEA Grapalat" w:cs="Sylfaen"/>
                <w:b/>
                <w:sz w:val="32"/>
                <w:szCs w:val="32"/>
                <w:lang w:val="hy-AM"/>
              </w:rPr>
            </w:pPr>
            <w:r w:rsidRPr="004760D3">
              <w:rPr>
                <w:rFonts w:ascii="GHEA Grapalat" w:hAnsi="GHEA Grapalat"/>
                <w:lang w:val="hy-AM"/>
              </w:rPr>
              <w:t>ՀՀ վերաքննիչ քաղաքացիական</w:t>
            </w:r>
          </w:p>
        </w:tc>
        <w:tc>
          <w:tcPr>
            <w:tcW w:w="3760" w:type="dxa"/>
            <w:vAlign w:val="bottom"/>
          </w:tcPr>
          <w:p w14:paraId="206DF5CF" w14:textId="77777777" w:rsidR="00E4171F" w:rsidRPr="004760D3" w:rsidRDefault="00E4171F" w:rsidP="00D6350B">
            <w:pPr>
              <w:widowControl w:val="0"/>
              <w:spacing w:line="276" w:lineRule="auto"/>
              <w:ind w:right="-36"/>
              <w:jc w:val="right"/>
              <w:rPr>
                <w:rFonts w:ascii="GHEA Grapalat" w:hAnsi="GHEA Grapalat" w:cs="Sylfaen"/>
                <w:b/>
                <w:sz w:val="32"/>
                <w:szCs w:val="32"/>
                <w:lang w:val="hy-AM"/>
              </w:rPr>
            </w:pPr>
            <w:r w:rsidRPr="004760D3">
              <w:rPr>
                <w:rFonts w:ascii="GHEA Grapalat" w:hAnsi="GHEA Grapalat"/>
                <w:lang w:val="hy-AM"/>
              </w:rPr>
              <w:t>Քաղաքացիական գործ թիվ</w:t>
            </w:r>
          </w:p>
        </w:tc>
        <w:tc>
          <w:tcPr>
            <w:tcW w:w="2358" w:type="dxa"/>
            <w:vAlign w:val="bottom"/>
          </w:tcPr>
          <w:p w14:paraId="357BD7A6" w14:textId="76BBA8C8" w:rsidR="00E4171F" w:rsidRPr="004760D3" w:rsidRDefault="00B841AD" w:rsidP="00D6350B">
            <w:pPr>
              <w:widowControl w:val="0"/>
              <w:spacing w:line="276" w:lineRule="auto"/>
              <w:rPr>
                <w:rFonts w:ascii="GHEA Grapalat" w:hAnsi="GHEA Grapalat" w:cs="Sylfaen"/>
                <w:b/>
                <w:sz w:val="32"/>
                <w:szCs w:val="32"/>
              </w:rPr>
            </w:pPr>
            <w:r w:rsidRPr="004760D3">
              <w:rPr>
                <w:rFonts w:ascii="GHEA Grapalat" w:hAnsi="GHEA Grapalat"/>
                <w:b/>
                <w:bCs/>
                <w:u w:val="single"/>
                <w:lang w:val="hy-AM"/>
              </w:rPr>
              <w:t>ԵԴ/3</w:t>
            </w:r>
            <w:r w:rsidR="009B75B8" w:rsidRPr="004760D3">
              <w:rPr>
                <w:rFonts w:ascii="GHEA Grapalat" w:hAnsi="GHEA Grapalat"/>
                <w:b/>
                <w:bCs/>
                <w:u w:val="single"/>
                <w:lang w:val="hy-AM"/>
              </w:rPr>
              <w:t>6794</w:t>
            </w:r>
            <w:r w:rsidRPr="004760D3">
              <w:rPr>
                <w:rFonts w:ascii="GHEA Grapalat" w:hAnsi="GHEA Grapalat"/>
                <w:b/>
                <w:bCs/>
                <w:u w:val="single"/>
                <w:lang w:val="hy-AM"/>
              </w:rPr>
              <w:t>/02/</w:t>
            </w:r>
            <w:r w:rsidR="009B75B8" w:rsidRPr="004760D3">
              <w:rPr>
                <w:rFonts w:ascii="GHEA Grapalat" w:hAnsi="GHEA Grapalat"/>
                <w:b/>
                <w:bCs/>
                <w:u w:val="single"/>
                <w:lang w:val="hy-AM"/>
              </w:rPr>
              <w:t>19</w:t>
            </w:r>
          </w:p>
        </w:tc>
      </w:tr>
      <w:tr w:rsidR="009D71E8" w:rsidRPr="004760D3" w14:paraId="317EE368" w14:textId="77777777" w:rsidTr="00B841AD">
        <w:trPr>
          <w:trHeight w:val="276"/>
        </w:trPr>
        <w:tc>
          <w:tcPr>
            <w:tcW w:w="7724" w:type="dxa"/>
            <w:gridSpan w:val="4"/>
          </w:tcPr>
          <w:p w14:paraId="632682F8" w14:textId="77777777" w:rsidR="00E4171F" w:rsidRPr="004760D3" w:rsidRDefault="00E4171F" w:rsidP="00D6350B">
            <w:pPr>
              <w:widowControl w:val="0"/>
              <w:spacing w:line="276" w:lineRule="auto"/>
              <w:rPr>
                <w:rFonts w:ascii="GHEA Grapalat" w:hAnsi="GHEA Grapalat"/>
                <w:lang w:val="hy-AM"/>
              </w:rPr>
            </w:pPr>
            <w:r w:rsidRPr="004760D3">
              <w:rPr>
                <w:rFonts w:ascii="GHEA Grapalat" w:hAnsi="GHEA Grapalat"/>
                <w:lang w:val="hy-AM"/>
              </w:rPr>
              <w:t>դատարանի որոշում</w:t>
            </w:r>
          </w:p>
        </w:tc>
        <w:tc>
          <w:tcPr>
            <w:tcW w:w="2358" w:type="dxa"/>
          </w:tcPr>
          <w:p w14:paraId="577B5529" w14:textId="600A13BA" w:rsidR="00E4171F" w:rsidRPr="004760D3" w:rsidRDefault="00E4171F" w:rsidP="00D6350B">
            <w:pPr>
              <w:widowControl w:val="0"/>
              <w:spacing w:line="276" w:lineRule="auto"/>
              <w:rPr>
                <w:rFonts w:ascii="GHEA Grapalat" w:hAnsi="GHEA Grapalat"/>
                <w:b/>
                <w:bCs/>
                <w:u w:val="single"/>
                <w:lang w:val="hy-AM"/>
              </w:rPr>
            </w:pPr>
            <w:r w:rsidRPr="004760D3">
              <w:rPr>
                <w:rFonts w:ascii="GHEA Grapalat" w:hAnsi="GHEA Grapalat"/>
                <w:b/>
                <w:bCs/>
              </w:rPr>
              <w:t xml:space="preserve">    </w:t>
            </w:r>
            <w:r w:rsidRPr="004760D3">
              <w:rPr>
                <w:rFonts w:ascii="GHEA Grapalat" w:hAnsi="GHEA Grapalat"/>
                <w:b/>
                <w:bCs/>
                <w:lang w:val="hy-AM"/>
              </w:rPr>
              <w:t xml:space="preserve">   202</w:t>
            </w:r>
            <w:r w:rsidR="00853E91">
              <w:rPr>
                <w:rFonts w:ascii="GHEA Grapalat" w:hAnsi="GHEA Grapalat"/>
                <w:b/>
                <w:bCs/>
                <w:lang w:val="hy-AM"/>
              </w:rPr>
              <w:t>5</w:t>
            </w:r>
            <w:r w:rsidRPr="004760D3">
              <w:rPr>
                <w:rFonts w:ascii="GHEA Grapalat" w:hAnsi="GHEA Grapalat"/>
                <w:b/>
                <w:bCs/>
                <w:lang w:val="hy-AM"/>
              </w:rPr>
              <w:t>թ.</w:t>
            </w:r>
          </w:p>
        </w:tc>
      </w:tr>
      <w:tr w:rsidR="009D71E8" w:rsidRPr="004760D3" w14:paraId="4601D45B" w14:textId="77777777" w:rsidTr="00B841AD">
        <w:trPr>
          <w:trHeight w:val="276"/>
        </w:trPr>
        <w:tc>
          <w:tcPr>
            <w:tcW w:w="3256" w:type="dxa"/>
            <w:gridSpan w:val="2"/>
          </w:tcPr>
          <w:p w14:paraId="6BE6DAA1" w14:textId="77777777" w:rsidR="00E4171F" w:rsidRPr="004760D3" w:rsidRDefault="00E4171F" w:rsidP="00D6350B">
            <w:pPr>
              <w:widowControl w:val="0"/>
              <w:spacing w:line="276" w:lineRule="auto"/>
              <w:ind w:right="-110"/>
              <w:rPr>
                <w:rFonts w:ascii="GHEA Grapalat" w:hAnsi="GHEA Grapalat"/>
              </w:rPr>
            </w:pPr>
            <w:r w:rsidRPr="004760D3">
              <w:rPr>
                <w:rFonts w:ascii="GHEA Grapalat" w:hAnsi="GHEA Grapalat"/>
                <w:lang w:val="hy-AM"/>
              </w:rPr>
              <w:t>Քաղաքացիական գործ թիվ</w:t>
            </w:r>
            <w:r w:rsidRPr="004760D3">
              <w:rPr>
                <w:rFonts w:ascii="GHEA Grapalat" w:hAnsi="GHEA Grapalat"/>
              </w:rPr>
              <w:t xml:space="preserve"> </w:t>
            </w:r>
          </w:p>
        </w:tc>
        <w:tc>
          <w:tcPr>
            <w:tcW w:w="6826" w:type="dxa"/>
            <w:gridSpan w:val="3"/>
          </w:tcPr>
          <w:p w14:paraId="125E4821" w14:textId="6E3BB301" w:rsidR="00E4171F" w:rsidRPr="004760D3" w:rsidRDefault="00B841AD" w:rsidP="00D6350B">
            <w:pPr>
              <w:widowControl w:val="0"/>
              <w:spacing w:line="276" w:lineRule="auto"/>
              <w:ind w:right="-110"/>
              <w:rPr>
                <w:rFonts w:ascii="GHEA Grapalat" w:hAnsi="GHEA Grapalat"/>
                <w:lang w:val="hy-AM"/>
              </w:rPr>
            </w:pPr>
            <w:r w:rsidRPr="004760D3">
              <w:rPr>
                <w:rFonts w:ascii="GHEA Grapalat" w:hAnsi="GHEA Grapalat"/>
                <w:lang w:val="hy-AM"/>
              </w:rPr>
              <w:t>ԵԴ/</w:t>
            </w:r>
            <w:r w:rsidR="009B75B8" w:rsidRPr="004760D3">
              <w:rPr>
                <w:rFonts w:ascii="GHEA Grapalat" w:hAnsi="GHEA Grapalat"/>
                <w:lang w:val="hy-AM"/>
              </w:rPr>
              <w:t>36794/02/19</w:t>
            </w:r>
          </w:p>
        </w:tc>
      </w:tr>
      <w:tr w:rsidR="009D71E8" w:rsidRPr="004760D3" w14:paraId="393D0994" w14:textId="77777777" w:rsidTr="00B841AD">
        <w:trPr>
          <w:trHeight w:val="276"/>
        </w:trPr>
        <w:tc>
          <w:tcPr>
            <w:tcW w:w="2972" w:type="dxa"/>
          </w:tcPr>
          <w:p w14:paraId="4F3C9401" w14:textId="77777777" w:rsidR="00E4171F" w:rsidRPr="004760D3" w:rsidRDefault="00E4171F" w:rsidP="00D6350B">
            <w:pPr>
              <w:widowControl w:val="0"/>
              <w:spacing w:line="276" w:lineRule="auto"/>
              <w:ind w:right="-109"/>
              <w:rPr>
                <w:rFonts w:ascii="GHEA Grapalat" w:hAnsi="GHEA Grapalat"/>
                <w:lang w:val="hy-AM"/>
              </w:rPr>
            </w:pPr>
            <w:r w:rsidRPr="004760D3">
              <w:rPr>
                <w:rFonts w:ascii="GHEA Grapalat" w:hAnsi="GHEA Grapalat"/>
                <w:lang w:val="hy-AM"/>
              </w:rPr>
              <w:t>Նախագահող դատավոր`</w:t>
            </w:r>
          </w:p>
        </w:tc>
        <w:tc>
          <w:tcPr>
            <w:tcW w:w="7110" w:type="dxa"/>
            <w:gridSpan w:val="4"/>
          </w:tcPr>
          <w:p w14:paraId="6206C83F" w14:textId="485133C4" w:rsidR="00E4171F" w:rsidRPr="004760D3" w:rsidRDefault="009B75B8" w:rsidP="00D6350B">
            <w:pPr>
              <w:widowControl w:val="0"/>
              <w:spacing w:line="276" w:lineRule="auto"/>
              <w:ind w:right="-109"/>
              <w:rPr>
                <w:rFonts w:ascii="GHEA Grapalat" w:hAnsi="GHEA Grapalat"/>
                <w:lang w:val="hy-AM"/>
              </w:rPr>
            </w:pPr>
            <w:r w:rsidRPr="004760D3">
              <w:rPr>
                <w:rFonts w:ascii="GHEA Grapalat" w:hAnsi="GHEA Grapalat"/>
                <w:lang w:val="hy-AM"/>
              </w:rPr>
              <w:t>Լ</w:t>
            </w:r>
            <w:r w:rsidR="00B841AD" w:rsidRPr="004760D3">
              <w:rPr>
                <w:rFonts w:ascii="GHEA Grapalat" w:hAnsi="GHEA Grapalat"/>
                <w:lang w:val="hy-AM"/>
              </w:rPr>
              <w:t xml:space="preserve">. </w:t>
            </w:r>
            <w:r w:rsidRPr="004760D3">
              <w:rPr>
                <w:rFonts w:ascii="GHEA Grapalat" w:hAnsi="GHEA Grapalat"/>
                <w:lang w:val="hy-AM"/>
              </w:rPr>
              <w:t>Հովհաննիսյան</w:t>
            </w:r>
          </w:p>
        </w:tc>
      </w:tr>
      <w:tr w:rsidR="009D71E8" w:rsidRPr="004760D3" w14:paraId="26134126" w14:textId="77777777" w:rsidTr="00B841AD">
        <w:trPr>
          <w:trHeight w:val="276"/>
        </w:trPr>
        <w:tc>
          <w:tcPr>
            <w:tcW w:w="2972" w:type="dxa"/>
          </w:tcPr>
          <w:p w14:paraId="7137367F" w14:textId="7830C584" w:rsidR="00B841AD" w:rsidRPr="004760D3" w:rsidRDefault="00B841AD" w:rsidP="00D6350B">
            <w:pPr>
              <w:widowControl w:val="0"/>
              <w:spacing w:line="276" w:lineRule="auto"/>
              <w:rPr>
                <w:rFonts w:ascii="GHEA Grapalat" w:hAnsi="GHEA Grapalat"/>
                <w:lang w:val="hy-AM"/>
              </w:rPr>
            </w:pPr>
            <w:r w:rsidRPr="004760D3">
              <w:rPr>
                <w:rFonts w:ascii="GHEA Grapalat" w:hAnsi="GHEA Grapalat"/>
                <w:lang w:val="hy-AM"/>
              </w:rPr>
              <w:t>Դատավորներ՝</w:t>
            </w:r>
          </w:p>
        </w:tc>
        <w:tc>
          <w:tcPr>
            <w:tcW w:w="7110" w:type="dxa"/>
            <w:gridSpan w:val="4"/>
          </w:tcPr>
          <w:p w14:paraId="6E32988D" w14:textId="6C9B47E1" w:rsidR="00B841AD" w:rsidRPr="004760D3" w:rsidRDefault="009B75B8" w:rsidP="00D6350B">
            <w:pPr>
              <w:widowControl w:val="0"/>
              <w:spacing w:line="276" w:lineRule="auto"/>
              <w:ind w:right="-109"/>
              <w:rPr>
                <w:rFonts w:ascii="GHEA Grapalat" w:hAnsi="GHEA Grapalat"/>
                <w:lang w:val="hy-AM"/>
              </w:rPr>
            </w:pPr>
            <w:r w:rsidRPr="004760D3">
              <w:rPr>
                <w:rFonts w:ascii="GHEA Grapalat" w:hAnsi="GHEA Grapalat"/>
                <w:lang w:val="hy-AM"/>
              </w:rPr>
              <w:t>Ս</w:t>
            </w:r>
            <w:r w:rsidR="00B841AD" w:rsidRPr="004760D3">
              <w:rPr>
                <w:rFonts w:ascii="Cambria Math" w:hAnsi="Cambria Math" w:cs="Cambria Math"/>
                <w:lang w:val="hy-AM"/>
              </w:rPr>
              <w:t>․</w:t>
            </w:r>
            <w:r w:rsidR="00B841AD" w:rsidRPr="004760D3">
              <w:rPr>
                <w:rFonts w:ascii="GHEA Grapalat" w:hAnsi="GHEA Grapalat"/>
                <w:lang w:val="hy-AM"/>
              </w:rPr>
              <w:t xml:space="preserve"> </w:t>
            </w:r>
            <w:r w:rsidRPr="004760D3">
              <w:rPr>
                <w:rFonts w:ascii="GHEA Grapalat" w:hAnsi="GHEA Grapalat"/>
                <w:lang w:val="hy-AM"/>
              </w:rPr>
              <w:t>Թորոսյան</w:t>
            </w:r>
          </w:p>
        </w:tc>
      </w:tr>
      <w:tr w:rsidR="009D71E8" w:rsidRPr="004760D3" w14:paraId="1F169C80" w14:textId="77777777" w:rsidTr="00B841AD">
        <w:trPr>
          <w:trHeight w:val="276"/>
        </w:trPr>
        <w:tc>
          <w:tcPr>
            <w:tcW w:w="2972" w:type="dxa"/>
          </w:tcPr>
          <w:p w14:paraId="714579A8" w14:textId="77777777" w:rsidR="00B841AD" w:rsidRPr="004760D3" w:rsidRDefault="00B841AD" w:rsidP="00D6350B">
            <w:pPr>
              <w:widowControl w:val="0"/>
              <w:spacing w:line="276" w:lineRule="auto"/>
              <w:ind w:right="-106"/>
              <w:rPr>
                <w:rFonts w:ascii="GHEA Grapalat" w:hAnsi="GHEA Grapalat"/>
                <w:lang w:val="hy-AM"/>
              </w:rPr>
            </w:pPr>
          </w:p>
        </w:tc>
        <w:tc>
          <w:tcPr>
            <w:tcW w:w="7110" w:type="dxa"/>
            <w:gridSpan w:val="4"/>
          </w:tcPr>
          <w:p w14:paraId="115904B7" w14:textId="27B97010" w:rsidR="00B841AD" w:rsidRPr="004760D3" w:rsidRDefault="009B75B8" w:rsidP="00D6350B">
            <w:pPr>
              <w:widowControl w:val="0"/>
              <w:spacing w:line="276" w:lineRule="auto"/>
              <w:ind w:right="-109"/>
              <w:rPr>
                <w:rFonts w:ascii="GHEA Grapalat" w:hAnsi="GHEA Grapalat"/>
                <w:lang w:val="hy-AM"/>
              </w:rPr>
            </w:pPr>
            <w:r w:rsidRPr="004760D3">
              <w:rPr>
                <w:rFonts w:ascii="GHEA Grapalat" w:hAnsi="GHEA Grapalat"/>
                <w:lang w:val="hy-AM"/>
              </w:rPr>
              <w:t>Ն</w:t>
            </w:r>
            <w:r w:rsidR="00B841AD" w:rsidRPr="004760D3">
              <w:rPr>
                <w:rFonts w:ascii="GHEA Grapalat" w:hAnsi="GHEA Grapalat"/>
                <w:lang w:val="hy-AM"/>
              </w:rPr>
              <w:t xml:space="preserve">. </w:t>
            </w:r>
            <w:r w:rsidRPr="004760D3">
              <w:rPr>
                <w:rFonts w:ascii="GHEA Grapalat" w:hAnsi="GHEA Grapalat"/>
                <w:lang w:val="hy-AM"/>
              </w:rPr>
              <w:t>Մարգարյան</w:t>
            </w:r>
          </w:p>
        </w:tc>
      </w:tr>
      <w:tr w:rsidR="009D71E8" w:rsidRPr="004760D3" w14:paraId="638566F4" w14:textId="77777777" w:rsidTr="00B841AD">
        <w:trPr>
          <w:trHeight w:val="889"/>
        </w:trPr>
        <w:tc>
          <w:tcPr>
            <w:tcW w:w="10082" w:type="dxa"/>
            <w:gridSpan w:val="5"/>
          </w:tcPr>
          <w:p w14:paraId="6FD7CD71" w14:textId="77777777" w:rsidR="00E4171F" w:rsidRPr="004760D3" w:rsidRDefault="00E4171F" w:rsidP="00D6350B">
            <w:pPr>
              <w:widowControl w:val="0"/>
              <w:spacing w:line="276" w:lineRule="auto"/>
              <w:jc w:val="center"/>
              <w:rPr>
                <w:rFonts w:ascii="GHEA Grapalat" w:hAnsi="GHEA Grapalat" w:cs="Sylfaen"/>
                <w:b/>
                <w:lang w:val="hy-AM"/>
              </w:rPr>
            </w:pPr>
          </w:p>
          <w:p w14:paraId="44F16BED" w14:textId="77777777" w:rsidR="00E4171F" w:rsidRPr="004760D3" w:rsidRDefault="00E4171F" w:rsidP="00D6350B">
            <w:pPr>
              <w:widowControl w:val="0"/>
              <w:spacing w:line="276" w:lineRule="auto"/>
              <w:ind w:right="-1"/>
              <w:jc w:val="center"/>
              <w:rPr>
                <w:rFonts w:ascii="GHEA Grapalat" w:hAnsi="GHEA Grapalat" w:cs="Sylfaen"/>
                <w:b/>
                <w:sz w:val="28"/>
                <w:szCs w:val="28"/>
                <w:lang w:val="hy-AM"/>
              </w:rPr>
            </w:pPr>
            <w:r w:rsidRPr="004760D3">
              <w:rPr>
                <w:rFonts w:ascii="GHEA Grapalat" w:hAnsi="GHEA Grapalat" w:cs="Sylfaen"/>
                <w:b/>
                <w:sz w:val="28"/>
                <w:szCs w:val="28"/>
                <w:lang w:val="hy-AM"/>
              </w:rPr>
              <w:t>Ո Ր Ո Շ ՈՒ Մ</w:t>
            </w:r>
          </w:p>
          <w:p w14:paraId="7CC630F2" w14:textId="77777777" w:rsidR="00E4171F" w:rsidRPr="004760D3" w:rsidRDefault="00E4171F" w:rsidP="00D6350B">
            <w:pPr>
              <w:widowControl w:val="0"/>
              <w:spacing w:line="276" w:lineRule="auto"/>
              <w:ind w:right="-1"/>
              <w:jc w:val="center"/>
              <w:rPr>
                <w:rFonts w:ascii="GHEA Grapalat" w:hAnsi="GHEA Grapalat"/>
                <w:b/>
                <w:sz w:val="28"/>
                <w:szCs w:val="28"/>
                <w:lang w:val="hy-AM"/>
              </w:rPr>
            </w:pPr>
            <w:r w:rsidRPr="004760D3">
              <w:rPr>
                <w:rFonts w:ascii="GHEA Grapalat" w:hAnsi="GHEA Grapalat" w:cs="Sylfaen"/>
                <w:b/>
                <w:sz w:val="28"/>
                <w:szCs w:val="28"/>
                <w:lang w:val="hy-AM"/>
              </w:rPr>
              <w:t>ՀԱՅԱՍՏԱՆԻ</w:t>
            </w:r>
            <w:r w:rsidRPr="004760D3">
              <w:rPr>
                <w:rFonts w:ascii="GHEA Grapalat" w:hAnsi="GHEA Grapalat"/>
                <w:b/>
                <w:sz w:val="28"/>
                <w:szCs w:val="28"/>
                <w:lang w:val="hy-AM"/>
              </w:rPr>
              <w:t xml:space="preserve"> </w:t>
            </w:r>
            <w:r w:rsidRPr="004760D3">
              <w:rPr>
                <w:rFonts w:ascii="GHEA Grapalat" w:hAnsi="GHEA Grapalat" w:cs="Sylfaen"/>
                <w:b/>
                <w:sz w:val="28"/>
                <w:szCs w:val="28"/>
                <w:lang w:val="hy-AM"/>
              </w:rPr>
              <w:t>ՀԱՆՐԱՊԵՏՈՒԹՅԱՆ ԱՆՈՒՆԻՑ</w:t>
            </w:r>
          </w:p>
          <w:p w14:paraId="5A50A98D" w14:textId="77777777" w:rsidR="00E4171F" w:rsidRPr="004760D3" w:rsidRDefault="00E4171F" w:rsidP="00D6350B">
            <w:pPr>
              <w:widowControl w:val="0"/>
              <w:spacing w:line="276" w:lineRule="auto"/>
              <w:ind w:right="-1"/>
              <w:jc w:val="center"/>
              <w:rPr>
                <w:rFonts w:ascii="GHEA Grapalat" w:hAnsi="GHEA Grapalat"/>
                <w:b/>
                <w:sz w:val="16"/>
                <w:szCs w:val="28"/>
                <w:lang w:val="hy-AM"/>
              </w:rPr>
            </w:pPr>
          </w:p>
        </w:tc>
      </w:tr>
      <w:tr w:rsidR="00E4171F" w:rsidRPr="004760D3" w14:paraId="17716E92" w14:textId="77777777" w:rsidTr="00B841AD">
        <w:trPr>
          <w:trHeight w:val="420"/>
        </w:trPr>
        <w:tc>
          <w:tcPr>
            <w:tcW w:w="10082" w:type="dxa"/>
            <w:gridSpan w:val="5"/>
            <w:vAlign w:val="bottom"/>
          </w:tcPr>
          <w:p w14:paraId="0FCB8B97" w14:textId="77777777" w:rsidR="00E4171F" w:rsidRPr="004760D3" w:rsidRDefault="00E4171F" w:rsidP="00D6350B">
            <w:pPr>
              <w:pStyle w:val="BodyText"/>
              <w:widowControl w:val="0"/>
              <w:spacing w:after="0" w:line="276" w:lineRule="auto"/>
              <w:jc w:val="center"/>
              <w:rPr>
                <w:rFonts w:ascii="GHEA Grapalat" w:hAnsi="GHEA Grapalat"/>
                <w:bCs/>
                <w:lang w:val="hy-AM"/>
              </w:rPr>
            </w:pPr>
            <w:r w:rsidRPr="004760D3">
              <w:rPr>
                <w:rFonts w:ascii="GHEA Grapalat" w:hAnsi="GHEA Grapalat"/>
                <w:bCs/>
                <w:lang w:val="hy-AM"/>
              </w:rPr>
              <w:t>Հայաստանի Հանրապետության վճռաբեկ դատարանի քաղաքացիական</w:t>
            </w:r>
          </w:p>
          <w:p w14:paraId="4E473424" w14:textId="77777777" w:rsidR="00E4171F" w:rsidRPr="004760D3" w:rsidRDefault="00E4171F" w:rsidP="00D6350B">
            <w:pPr>
              <w:widowControl w:val="0"/>
              <w:spacing w:line="276" w:lineRule="auto"/>
              <w:ind w:right="-1"/>
              <w:jc w:val="center"/>
              <w:rPr>
                <w:rFonts w:ascii="GHEA Grapalat" w:hAnsi="GHEA Grapalat"/>
                <w:lang w:val="hy-AM"/>
              </w:rPr>
            </w:pPr>
            <w:r w:rsidRPr="004760D3">
              <w:rPr>
                <w:rFonts w:ascii="GHEA Grapalat" w:hAnsi="GHEA Grapalat"/>
                <w:lang w:val="hy-AM"/>
              </w:rPr>
              <w:t>պալատը (այսուհետ` Վճռաբեկ դատարան) հետևյալ կազմով`</w:t>
            </w:r>
          </w:p>
          <w:p w14:paraId="0EB6D761" w14:textId="77777777" w:rsidR="00E4171F" w:rsidRPr="004760D3" w:rsidRDefault="00E4171F" w:rsidP="00D6350B">
            <w:pPr>
              <w:widowControl w:val="0"/>
              <w:spacing w:line="276" w:lineRule="auto"/>
              <w:ind w:right="-1"/>
              <w:jc w:val="center"/>
              <w:rPr>
                <w:rFonts w:ascii="GHEA Grapalat" w:hAnsi="GHEA Grapalat"/>
                <w:lang w:val="hy-AM"/>
              </w:rPr>
            </w:pPr>
          </w:p>
        </w:tc>
      </w:tr>
    </w:tbl>
    <w:p w14:paraId="1704CE67" w14:textId="710D725F" w:rsidR="00014156" w:rsidRPr="004760D3" w:rsidRDefault="00014156" w:rsidP="00D6350B">
      <w:pPr>
        <w:widowControl w:val="0"/>
        <w:spacing w:line="276" w:lineRule="auto"/>
        <w:ind w:right="-181" w:firstLine="426"/>
        <w:jc w:val="center"/>
        <w:rPr>
          <w:rFonts w:ascii="GHEA Grapalat" w:hAnsi="GHEA Grapalat"/>
          <w:sz w:val="2"/>
          <w:szCs w:val="2"/>
          <w:lang w:val="hy-AM"/>
        </w:rPr>
      </w:pPr>
    </w:p>
    <w:tbl>
      <w:tblPr>
        <w:tblW w:w="0" w:type="auto"/>
        <w:tblInd w:w="1998" w:type="dxa"/>
        <w:tblLook w:val="04A0" w:firstRow="1" w:lastRow="0" w:firstColumn="1" w:lastColumn="0" w:noHBand="0" w:noVBand="1"/>
      </w:tblPr>
      <w:tblGrid>
        <w:gridCol w:w="4053"/>
        <w:gridCol w:w="3872"/>
      </w:tblGrid>
      <w:tr w:rsidR="009D71E8" w:rsidRPr="004760D3" w14:paraId="0FA1D3CE" w14:textId="77777777" w:rsidTr="004760D3">
        <w:trPr>
          <w:trHeight w:val="1675"/>
        </w:trPr>
        <w:tc>
          <w:tcPr>
            <w:tcW w:w="4053" w:type="dxa"/>
          </w:tcPr>
          <w:p w14:paraId="5CC8DD52" w14:textId="77777777" w:rsidR="00E4171F" w:rsidRPr="004760D3" w:rsidRDefault="00E4171F" w:rsidP="00D6350B">
            <w:pPr>
              <w:widowControl w:val="0"/>
              <w:tabs>
                <w:tab w:val="left" w:pos="4711"/>
              </w:tabs>
              <w:spacing w:line="276" w:lineRule="auto"/>
              <w:ind w:left="459" w:right="-181" w:hanging="33"/>
              <w:jc w:val="center"/>
              <w:rPr>
                <w:rFonts w:ascii="GHEA Grapalat" w:hAnsi="GHEA Grapalat" w:cs="Sylfaen"/>
                <w:bCs/>
                <w:i/>
                <w:lang w:val="hy-AM"/>
              </w:rPr>
            </w:pPr>
            <w:r w:rsidRPr="004760D3">
              <w:rPr>
                <w:rFonts w:ascii="GHEA Grapalat" w:hAnsi="GHEA Grapalat" w:cs="Sylfaen"/>
                <w:bCs/>
                <w:i/>
                <w:lang w:val="hy-AM"/>
              </w:rPr>
              <w:t xml:space="preserve">             նախագահող                                </w:t>
            </w:r>
          </w:p>
          <w:p w14:paraId="20DF7639" w14:textId="77777777" w:rsidR="00E4171F" w:rsidRPr="004760D3" w:rsidRDefault="00E4171F" w:rsidP="00D6350B">
            <w:pPr>
              <w:widowControl w:val="0"/>
              <w:tabs>
                <w:tab w:val="left" w:pos="4711"/>
              </w:tabs>
              <w:spacing w:line="276" w:lineRule="auto"/>
              <w:ind w:left="459" w:right="-181" w:hanging="33"/>
              <w:jc w:val="center"/>
              <w:rPr>
                <w:rFonts w:ascii="GHEA Grapalat" w:hAnsi="GHEA Grapalat" w:cs="Sylfaen"/>
                <w:bCs/>
                <w:i/>
                <w:lang w:val="hy-AM"/>
              </w:rPr>
            </w:pPr>
            <w:r w:rsidRPr="004760D3">
              <w:rPr>
                <w:rFonts w:ascii="GHEA Grapalat" w:hAnsi="GHEA Grapalat" w:cs="Sylfaen"/>
                <w:bCs/>
                <w:i/>
                <w:lang w:val="hy-AM"/>
              </w:rPr>
              <w:t xml:space="preserve">      զեկուցող</w:t>
            </w:r>
          </w:p>
          <w:p w14:paraId="37C71D9B" w14:textId="77777777" w:rsidR="00E4171F" w:rsidRPr="004760D3" w:rsidRDefault="00E4171F" w:rsidP="00D6350B">
            <w:pPr>
              <w:widowControl w:val="0"/>
              <w:tabs>
                <w:tab w:val="left" w:pos="4711"/>
              </w:tabs>
              <w:spacing w:line="276" w:lineRule="auto"/>
              <w:ind w:left="459" w:right="-181" w:hanging="33"/>
              <w:jc w:val="center"/>
              <w:rPr>
                <w:rFonts w:ascii="GHEA Grapalat" w:hAnsi="GHEA Grapalat"/>
                <w:bCs/>
                <w:i/>
                <w:lang w:val="hy-AM"/>
              </w:rPr>
            </w:pPr>
          </w:p>
        </w:tc>
        <w:tc>
          <w:tcPr>
            <w:tcW w:w="3872" w:type="dxa"/>
          </w:tcPr>
          <w:p w14:paraId="6CC7A649" w14:textId="77777777" w:rsidR="00E4171F" w:rsidRPr="004760D3" w:rsidRDefault="00E4171F" w:rsidP="00D6350B">
            <w:pPr>
              <w:widowControl w:val="0"/>
              <w:tabs>
                <w:tab w:val="left" w:pos="4711"/>
                <w:tab w:val="left" w:pos="7200"/>
              </w:tabs>
              <w:spacing w:line="276" w:lineRule="auto"/>
              <w:ind w:right="-250"/>
              <w:rPr>
                <w:rFonts w:ascii="GHEA Grapalat" w:hAnsi="GHEA Grapalat"/>
                <w:lang w:val="hy-AM"/>
              </w:rPr>
            </w:pPr>
            <w:r w:rsidRPr="004760D3">
              <w:rPr>
                <w:rFonts w:ascii="GHEA Grapalat" w:hAnsi="GHEA Grapalat"/>
                <w:lang w:val="hy-AM"/>
              </w:rPr>
              <w:t>Գ. ՀԱԿՈԲՅԱՆ</w:t>
            </w:r>
          </w:p>
          <w:p w14:paraId="42433CB3" w14:textId="5398370E" w:rsidR="00E4171F" w:rsidRPr="004760D3" w:rsidRDefault="00E4171F"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Ս. ՄԵՂՐՅԱՆ</w:t>
            </w:r>
          </w:p>
          <w:p w14:paraId="07E95D81" w14:textId="51789CD6" w:rsidR="00D602EB" w:rsidRPr="004760D3" w:rsidRDefault="00D602EB"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Ա</w:t>
            </w:r>
            <w:r w:rsidRPr="004760D3">
              <w:rPr>
                <w:rFonts w:ascii="Cambria Math" w:hAnsi="Cambria Math" w:cs="Cambria Math"/>
                <w:lang w:val="hy-AM"/>
              </w:rPr>
              <w:t>․</w:t>
            </w:r>
            <w:r w:rsidR="00032CFB" w:rsidRPr="004760D3">
              <w:rPr>
                <w:rFonts w:ascii="GHEA Grapalat" w:hAnsi="GHEA Grapalat" w:cs="Cambria Math"/>
                <w:lang w:val="hy-AM"/>
              </w:rPr>
              <w:t xml:space="preserve"> </w:t>
            </w:r>
            <w:r w:rsidRPr="004760D3">
              <w:rPr>
                <w:rFonts w:ascii="GHEA Grapalat" w:hAnsi="GHEA Grapalat" w:cs="Sylfaen"/>
                <w:lang w:val="hy-AM"/>
              </w:rPr>
              <w:t>Ա</w:t>
            </w:r>
            <w:r w:rsidR="00032CFB" w:rsidRPr="004760D3">
              <w:rPr>
                <w:rFonts w:ascii="GHEA Grapalat" w:hAnsi="GHEA Grapalat" w:cs="Sylfaen"/>
                <w:lang w:val="hy-AM"/>
              </w:rPr>
              <w:t>Թ</w:t>
            </w:r>
            <w:r w:rsidRPr="004760D3">
              <w:rPr>
                <w:rFonts w:ascii="GHEA Grapalat" w:hAnsi="GHEA Grapalat" w:cs="Sylfaen"/>
                <w:lang w:val="hy-AM"/>
              </w:rPr>
              <w:t>ԱԲԵԿՅԱՆ</w:t>
            </w:r>
          </w:p>
          <w:p w14:paraId="287C745F" w14:textId="7873A762" w:rsidR="00E4171F" w:rsidRPr="004760D3" w:rsidRDefault="00E4171F"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Ն. ՀՈՎՍԵՓՅԱՆ</w:t>
            </w:r>
          </w:p>
          <w:p w14:paraId="49893614" w14:textId="57032374" w:rsidR="00E4171F" w:rsidRPr="004760D3" w:rsidRDefault="00E4171F"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Ա. ՄԿՐՏՉՅԱՆ</w:t>
            </w:r>
          </w:p>
          <w:p w14:paraId="2FEC87BD" w14:textId="6E7C811E" w:rsidR="00E4171F" w:rsidRPr="004760D3" w:rsidRDefault="00E4171F"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Է. ՍԵԴՐԱԿՅԱՆ</w:t>
            </w:r>
          </w:p>
          <w:p w14:paraId="7B95956A" w14:textId="57656F16" w:rsidR="00602D5D" w:rsidRPr="004760D3" w:rsidRDefault="00602D5D" w:rsidP="00D6350B">
            <w:pPr>
              <w:widowControl w:val="0"/>
              <w:tabs>
                <w:tab w:val="left" w:pos="4711"/>
                <w:tab w:val="left" w:pos="7200"/>
              </w:tabs>
              <w:spacing w:line="276" w:lineRule="auto"/>
              <w:ind w:right="-250"/>
              <w:rPr>
                <w:rFonts w:ascii="GHEA Grapalat" w:hAnsi="GHEA Grapalat" w:cs="Sylfaen"/>
                <w:lang w:val="hy-AM"/>
              </w:rPr>
            </w:pPr>
            <w:r w:rsidRPr="004760D3">
              <w:rPr>
                <w:rFonts w:ascii="GHEA Grapalat" w:hAnsi="GHEA Grapalat" w:cs="Sylfaen"/>
                <w:lang w:val="hy-AM"/>
              </w:rPr>
              <w:t>Վ. ՔՈՉԱՐՅԱՆ</w:t>
            </w:r>
          </w:p>
          <w:p w14:paraId="3972458C" w14:textId="77777777" w:rsidR="00602D5D" w:rsidRPr="004760D3" w:rsidRDefault="00602D5D" w:rsidP="00D6350B">
            <w:pPr>
              <w:widowControl w:val="0"/>
              <w:tabs>
                <w:tab w:val="left" w:pos="4711"/>
                <w:tab w:val="left" w:pos="7200"/>
              </w:tabs>
              <w:spacing w:line="276" w:lineRule="auto"/>
              <w:ind w:right="-250"/>
              <w:rPr>
                <w:rFonts w:ascii="GHEA Grapalat" w:hAnsi="GHEA Grapalat"/>
              </w:rPr>
            </w:pPr>
          </w:p>
          <w:p w14:paraId="20203BC6" w14:textId="77777777" w:rsidR="00E4171F" w:rsidRPr="004760D3" w:rsidRDefault="00E4171F" w:rsidP="00D6350B">
            <w:pPr>
              <w:widowControl w:val="0"/>
              <w:tabs>
                <w:tab w:val="left" w:pos="4711"/>
                <w:tab w:val="left" w:pos="7200"/>
              </w:tabs>
              <w:spacing w:line="276" w:lineRule="auto"/>
              <w:ind w:right="-181"/>
              <w:rPr>
                <w:rFonts w:ascii="GHEA Grapalat" w:hAnsi="GHEA Grapalat" w:cs="Sylfaen"/>
                <w:sz w:val="14"/>
                <w:lang w:val="hy-AM"/>
              </w:rPr>
            </w:pPr>
          </w:p>
        </w:tc>
      </w:tr>
    </w:tbl>
    <w:p w14:paraId="750BF885" w14:textId="55D29000" w:rsidR="002F6D2E" w:rsidRPr="004760D3" w:rsidRDefault="00E4171F" w:rsidP="003A12A6">
      <w:pPr>
        <w:widowControl w:val="0"/>
        <w:tabs>
          <w:tab w:val="left" w:pos="709"/>
          <w:tab w:val="left" w:pos="851"/>
        </w:tabs>
        <w:spacing w:line="264" w:lineRule="auto"/>
        <w:ind w:right="-1" w:firstLine="567"/>
        <w:jc w:val="both"/>
        <w:rPr>
          <w:rFonts w:ascii="GHEA Grapalat" w:hAnsi="GHEA Grapalat" w:cs="Sylfaen"/>
          <w:lang w:val="hy-AM"/>
        </w:rPr>
      </w:pPr>
      <w:r w:rsidRPr="003A67FE">
        <w:rPr>
          <w:rFonts w:ascii="GHEA Grapalat" w:hAnsi="GHEA Grapalat"/>
          <w:lang w:val="hy-AM"/>
        </w:rPr>
        <w:t>202</w:t>
      </w:r>
      <w:r w:rsidR="00853E91" w:rsidRPr="003A67FE">
        <w:rPr>
          <w:rFonts w:ascii="GHEA Grapalat" w:hAnsi="GHEA Grapalat"/>
          <w:lang w:val="hy-AM"/>
        </w:rPr>
        <w:t>5</w:t>
      </w:r>
      <w:r w:rsidR="00014156" w:rsidRPr="003A67FE">
        <w:rPr>
          <w:rFonts w:ascii="GHEA Grapalat" w:hAnsi="GHEA Grapalat"/>
          <w:lang w:val="hy-AM"/>
        </w:rPr>
        <w:t xml:space="preserve"> թվականի </w:t>
      </w:r>
      <w:r w:rsidR="003A67FE" w:rsidRPr="003A67FE">
        <w:rPr>
          <w:rFonts w:ascii="GHEA Grapalat" w:hAnsi="GHEA Grapalat"/>
          <w:lang w:val="hy-AM"/>
        </w:rPr>
        <w:t>հունիսի 26</w:t>
      </w:r>
      <w:r w:rsidR="00E43A75" w:rsidRPr="003A67FE">
        <w:rPr>
          <w:rFonts w:ascii="GHEA Grapalat" w:hAnsi="GHEA Grapalat"/>
          <w:lang w:val="hy-AM"/>
        </w:rPr>
        <w:t>-ին</w:t>
      </w:r>
    </w:p>
    <w:p w14:paraId="1868B5E2"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lang w:val="hy-AM"/>
        </w:rPr>
      </w:pPr>
      <w:r w:rsidRPr="004760D3">
        <w:rPr>
          <w:rFonts w:ascii="GHEA Grapalat" w:hAnsi="GHEA Grapalat"/>
          <w:lang w:val="hy-AM"/>
        </w:rPr>
        <w:t xml:space="preserve">գրավոր ընթացակարգով քննելով ըստ Սրբուհի Խարբութլյանի հայցի ընդդեմ Մուշեղ Դավթյանի՝ </w:t>
      </w:r>
      <w:r>
        <w:rPr>
          <w:rFonts w:ascii="GHEA Grapalat" w:hAnsi="GHEA Grapalat"/>
          <w:lang w:val="hy-AM"/>
        </w:rPr>
        <w:t xml:space="preserve">անշարժ գույքի նկատմամբ համատեղ </w:t>
      </w:r>
      <w:r w:rsidRPr="004760D3">
        <w:rPr>
          <w:rFonts w:ascii="GHEA Grapalat" w:hAnsi="GHEA Grapalat"/>
          <w:lang w:val="hy-AM"/>
        </w:rPr>
        <w:t xml:space="preserve">սեփականության իրավունքը ճանաչելու և </w:t>
      </w:r>
      <w:r>
        <w:rPr>
          <w:rFonts w:ascii="GHEA Grapalat" w:hAnsi="GHEA Grapalat"/>
          <w:lang w:val="hy-AM"/>
        </w:rPr>
        <w:t>այդ գույքից</w:t>
      </w:r>
      <w:r w:rsidRPr="004760D3">
        <w:rPr>
          <w:rFonts w:ascii="GHEA Grapalat" w:hAnsi="GHEA Grapalat"/>
          <w:lang w:val="hy-AM"/>
        </w:rPr>
        <w:t xml:space="preserve"> բաժին առանձնացնելու պահանջների մասին, քաղաքացիական գործով ՀՀ վերաքննիչ քաղաքացիական դատարանի 23.03.2023 թվականի որոշման դեմ Մուշեղ Դավթյանի բերած վճռաբեկ բողոքը,</w:t>
      </w:r>
    </w:p>
    <w:p w14:paraId="79BC1096" w14:textId="77777777" w:rsidR="00014156" w:rsidRPr="004760D3" w:rsidRDefault="00014156" w:rsidP="003A12A6">
      <w:pPr>
        <w:widowControl w:val="0"/>
        <w:tabs>
          <w:tab w:val="left" w:pos="709"/>
          <w:tab w:val="left" w:pos="851"/>
        </w:tabs>
        <w:spacing w:line="264" w:lineRule="auto"/>
        <w:ind w:right="-1" w:firstLine="720"/>
        <w:jc w:val="center"/>
        <w:rPr>
          <w:rFonts w:ascii="GHEA Grapalat" w:hAnsi="GHEA Grapalat" w:cs="Sylfaen"/>
          <w:b/>
          <w:lang w:val="hy-AM"/>
        </w:rPr>
      </w:pPr>
    </w:p>
    <w:p w14:paraId="3ED55616" w14:textId="319F7EDF" w:rsidR="00014156" w:rsidRPr="004760D3" w:rsidRDefault="00014156" w:rsidP="003A12A6">
      <w:pPr>
        <w:widowControl w:val="0"/>
        <w:tabs>
          <w:tab w:val="left" w:pos="709"/>
          <w:tab w:val="left" w:pos="851"/>
        </w:tabs>
        <w:spacing w:line="264" w:lineRule="auto"/>
        <w:ind w:right="-1"/>
        <w:jc w:val="center"/>
        <w:rPr>
          <w:rFonts w:ascii="GHEA Grapalat" w:hAnsi="GHEA Grapalat" w:cs="Sylfaen"/>
          <w:b/>
          <w:sz w:val="28"/>
          <w:szCs w:val="28"/>
          <w:lang w:val="hy-AM"/>
        </w:rPr>
      </w:pPr>
      <w:r w:rsidRPr="004760D3">
        <w:rPr>
          <w:rFonts w:ascii="GHEA Grapalat" w:hAnsi="GHEA Grapalat" w:cs="Sylfaen"/>
          <w:b/>
          <w:sz w:val="28"/>
          <w:szCs w:val="28"/>
          <w:lang w:val="hy-AM"/>
        </w:rPr>
        <w:t>Պ</w:t>
      </w:r>
      <w:r w:rsidR="00C86489" w:rsidRPr="004760D3">
        <w:rPr>
          <w:rFonts w:ascii="GHEA Grapalat" w:hAnsi="GHEA Grapalat" w:cs="Sylfaen"/>
          <w:b/>
          <w:sz w:val="28"/>
          <w:szCs w:val="28"/>
          <w:lang w:val="hy-AM"/>
        </w:rPr>
        <w:t xml:space="preserve"> </w:t>
      </w:r>
      <w:r w:rsidRPr="004760D3">
        <w:rPr>
          <w:rFonts w:ascii="GHEA Grapalat" w:hAnsi="GHEA Grapalat" w:cs="Sylfaen"/>
          <w:b/>
          <w:sz w:val="28"/>
          <w:szCs w:val="28"/>
          <w:lang w:val="hy-AM"/>
        </w:rPr>
        <w:t>Ա</w:t>
      </w:r>
      <w:r w:rsidR="00C86489" w:rsidRPr="004760D3">
        <w:rPr>
          <w:rFonts w:ascii="GHEA Grapalat" w:hAnsi="GHEA Grapalat" w:cs="Sylfaen"/>
          <w:b/>
          <w:sz w:val="28"/>
          <w:szCs w:val="28"/>
          <w:lang w:val="hy-AM"/>
        </w:rPr>
        <w:t xml:space="preserve"> </w:t>
      </w:r>
      <w:r w:rsidRPr="004760D3">
        <w:rPr>
          <w:rFonts w:ascii="GHEA Grapalat" w:hAnsi="GHEA Grapalat" w:cs="Sylfaen"/>
          <w:b/>
          <w:sz w:val="28"/>
          <w:szCs w:val="28"/>
          <w:lang w:val="hy-AM"/>
        </w:rPr>
        <w:t>Ր</w:t>
      </w:r>
      <w:r w:rsidR="00C86489" w:rsidRPr="004760D3">
        <w:rPr>
          <w:rFonts w:ascii="GHEA Grapalat" w:hAnsi="GHEA Grapalat" w:cs="Sylfaen"/>
          <w:b/>
          <w:sz w:val="28"/>
          <w:szCs w:val="28"/>
          <w:lang w:val="hy-AM"/>
        </w:rPr>
        <w:t xml:space="preserve"> </w:t>
      </w:r>
      <w:r w:rsidRPr="004760D3">
        <w:rPr>
          <w:rFonts w:ascii="GHEA Grapalat" w:hAnsi="GHEA Grapalat" w:cs="Sylfaen"/>
          <w:b/>
          <w:sz w:val="28"/>
          <w:szCs w:val="28"/>
          <w:lang w:val="hy-AM"/>
        </w:rPr>
        <w:t>Զ</w:t>
      </w:r>
      <w:r w:rsidR="00C86489" w:rsidRPr="004760D3">
        <w:rPr>
          <w:rFonts w:ascii="GHEA Grapalat" w:hAnsi="GHEA Grapalat" w:cs="Sylfaen"/>
          <w:b/>
          <w:sz w:val="28"/>
          <w:szCs w:val="28"/>
          <w:lang w:val="hy-AM"/>
        </w:rPr>
        <w:t xml:space="preserve"> </w:t>
      </w:r>
      <w:r w:rsidRPr="004760D3">
        <w:rPr>
          <w:rFonts w:ascii="GHEA Grapalat" w:hAnsi="GHEA Grapalat" w:cs="Sylfaen"/>
          <w:b/>
          <w:sz w:val="28"/>
          <w:szCs w:val="28"/>
          <w:lang w:val="hy-AM"/>
        </w:rPr>
        <w:t>Ե</w:t>
      </w:r>
      <w:r w:rsidR="00C86489" w:rsidRPr="004760D3">
        <w:rPr>
          <w:rFonts w:ascii="GHEA Grapalat" w:hAnsi="GHEA Grapalat" w:cs="Sylfaen"/>
          <w:b/>
          <w:sz w:val="28"/>
          <w:szCs w:val="28"/>
          <w:lang w:val="hy-AM"/>
        </w:rPr>
        <w:t xml:space="preserve"> </w:t>
      </w:r>
      <w:r w:rsidRPr="004760D3">
        <w:rPr>
          <w:rFonts w:ascii="GHEA Grapalat" w:hAnsi="GHEA Grapalat" w:cs="Sylfaen"/>
          <w:b/>
          <w:sz w:val="28"/>
          <w:szCs w:val="28"/>
          <w:lang w:val="hy-AM"/>
        </w:rPr>
        <w:t>Ց</w:t>
      </w:r>
    </w:p>
    <w:p w14:paraId="4ED2FC77" w14:textId="77777777" w:rsidR="000C7095" w:rsidRPr="004760D3" w:rsidRDefault="000C7095" w:rsidP="003A12A6">
      <w:pPr>
        <w:widowControl w:val="0"/>
        <w:tabs>
          <w:tab w:val="left" w:pos="709"/>
          <w:tab w:val="left" w:pos="851"/>
        </w:tabs>
        <w:spacing w:line="264" w:lineRule="auto"/>
        <w:ind w:right="-1"/>
        <w:jc w:val="center"/>
        <w:rPr>
          <w:rFonts w:ascii="GHEA Grapalat" w:hAnsi="GHEA Grapalat" w:cs="Sylfaen"/>
          <w:b/>
          <w:sz w:val="10"/>
          <w:szCs w:val="10"/>
          <w:lang w:val="hy-AM"/>
        </w:rPr>
      </w:pPr>
    </w:p>
    <w:p w14:paraId="52115BE2" w14:textId="743B10C6" w:rsidR="00014156" w:rsidRPr="004760D3" w:rsidRDefault="00014156" w:rsidP="003A12A6">
      <w:pPr>
        <w:pStyle w:val="Heading1"/>
        <w:widowControl w:val="0"/>
        <w:spacing w:before="0" w:after="0" w:line="264" w:lineRule="auto"/>
        <w:rPr>
          <w:u w:val="single"/>
        </w:rPr>
      </w:pPr>
      <w:r w:rsidRPr="004760D3">
        <w:rPr>
          <w:u w:val="single"/>
        </w:rPr>
        <w:t>1. Գործի դատավարական նախապատմությունը</w:t>
      </w:r>
    </w:p>
    <w:p w14:paraId="33B505C0"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Դիմելով դատարան` Սրբուհի Խարբութլյանը պահանջել է ճանաչել ի</w:t>
      </w:r>
      <w:r>
        <w:rPr>
          <w:rFonts w:ascii="GHEA Grapalat" w:hAnsi="GHEA Grapalat" w:cs="Sylfaen"/>
          <w:lang w:val="hy-AM"/>
        </w:rPr>
        <w:t>ր</w:t>
      </w:r>
      <w:r w:rsidRPr="004760D3">
        <w:rPr>
          <w:rFonts w:ascii="GHEA Grapalat" w:hAnsi="GHEA Grapalat" w:cs="Sylfaen"/>
          <w:lang w:val="hy-AM"/>
        </w:rPr>
        <w:t xml:space="preserve"> համատեղ սեփականության իրավունքը Երևանի Նոր Արեշի 34</w:t>
      </w:r>
      <w:r>
        <w:rPr>
          <w:rFonts w:ascii="GHEA Grapalat" w:hAnsi="GHEA Grapalat" w:cs="Sylfaen"/>
          <w:lang w:val="hy-AM"/>
        </w:rPr>
        <w:t>-րդ</w:t>
      </w:r>
      <w:r w:rsidRPr="004760D3">
        <w:rPr>
          <w:rFonts w:ascii="GHEA Grapalat" w:hAnsi="GHEA Grapalat" w:cs="Sylfaen"/>
          <w:lang w:val="hy-AM"/>
        </w:rPr>
        <w:t xml:space="preserve"> փողոցի </w:t>
      </w:r>
      <w:r>
        <w:rPr>
          <w:rFonts w:ascii="GHEA Grapalat" w:hAnsi="GHEA Grapalat" w:cs="Sylfaen"/>
          <w:lang w:val="hy-AM"/>
        </w:rPr>
        <w:t xml:space="preserve">թիվ </w:t>
      </w:r>
      <w:r w:rsidRPr="004760D3">
        <w:rPr>
          <w:rFonts w:ascii="GHEA Grapalat" w:hAnsi="GHEA Grapalat" w:cs="Sylfaen"/>
          <w:lang w:val="hy-AM"/>
        </w:rPr>
        <w:t xml:space="preserve">34 տան նկատմամբ և </w:t>
      </w:r>
      <w:r>
        <w:rPr>
          <w:rFonts w:ascii="GHEA Grapalat" w:hAnsi="GHEA Grapalat" w:cs="Sylfaen"/>
          <w:lang w:val="hy-AM"/>
        </w:rPr>
        <w:lastRenderedPageBreak/>
        <w:t>այդ տնից առանձնացնել իրեն</w:t>
      </w:r>
      <w:r w:rsidRPr="007F1973">
        <w:rPr>
          <w:rFonts w:ascii="GHEA Grapalat" w:hAnsi="GHEA Grapalat" w:cs="Sylfaen"/>
          <w:lang w:val="hy-AM"/>
        </w:rPr>
        <w:t xml:space="preserve"> </w:t>
      </w:r>
      <w:r w:rsidRPr="004760D3">
        <w:rPr>
          <w:rFonts w:ascii="GHEA Grapalat" w:hAnsi="GHEA Grapalat" w:cs="Sylfaen"/>
          <w:lang w:val="hy-AM"/>
        </w:rPr>
        <w:t xml:space="preserve">պատկանող </w:t>
      </w:r>
      <w:r>
        <w:rPr>
          <w:rFonts w:ascii="GHEA Grapalat" w:hAnsi="GHEA Grapalat" w:cs="Sylfaen"/>
          <w:lang w:val="hy-AM"/>
        </w:rPr>
        <w:t>1/2-</w:t>
      </w:r>
      <w:r w:rsidRPr="004760D3">
        <w:rPr>
          <w:rFonts w:ascii="GHEA Grapalat" w:hAnsi="GHEA Grapalat" w:cs="Sylfaen"/>
          <w:lang w:val="hy-AM"/>
        </w:rPr>
        <w:t>րդ բաժինը</w:t>
      </w:r>
      <w:r>
        <w:rPr>
          <w:rFonts w:ascii="GHEA Grapalat" w:hAnsi="GHEA Grapalat" w:cs="Sylfaen"/>
          <w:lang w:val="hy-AM"/>
        </w:rPr>
        <w:t xml:space="preserve">, իսկ այն </w:t>
      </w:r>
      <w:r w:rsidRPr="004760D3">
        <w:rPr>
          <w:rFonts w:ascii="GHEA Grapalat" w:hAnsi="GHEA Grapalat" w:cs="Sylfaen"/>
          <w:lang w:val="hy-AM"/>
        </w:rPr>
        <w:t xml:space="preserve">առանձնացնելու ակնհայտ աննպատակահարմարության ու պատասխանող Մուշեղ Դավթյանի կողմից </w:t>
      </w:r>
      <w:r>
        <w:rPr>
          <w:rFonts w:ascii="GHEA Grapalat" w:hAnsi="GHEA Grapalat" w:cs="Sylfaen"/>
          <w:lang w:val="hy-AM"/>
        </w:rPr>
        <w:t xml:space="preserve">իրեն </w:t>
      </w:r>
      <w:r w:rsidRPr="004760D3">
        <w:rPr>
          <w:rFonts w:ascii="GHEA Grapalat" w:hAnsi="GHEA Grapalat" w:cs="Sylfaen"/>
          <w:lang w:val="hy-AM"/>
        </w:rPr>
        <w:t xml:space="preserve">պատկանող բաժնի շուկայական արժեքը վճարելուց հրաժարվելու դեպքում այդ տունը վաճառել հրապարակային սակարկություններով և ստացված գումարը բաշխել </w:t>
      </w:r>
      <w:r>
        <w:rPr>
          <w:rFonts w:ascii="GHEA Grapalat" w:hAnsi="GHEA Grapalat" w:cs="Sylfaen"/>
          <w:lang w:val="hy-AM"/>
        </w:rPr>
        <w:t>իրենց</w:t>
      </w:r>
      <w:r w:rsidRPr="004760D3">
        <w:rPr>
          <w:rFonts w:ascii="GHEA Grapalat" w:hAnsi="GHEA Grapalat" w:cs="Sylfaen"/>
          <w:lang w:val="hy-AM"/>
        </w:rPr>
        <w:t xml:space="preserve"> միջև՝ </w:t>
      </w:r>
      <w:r>
        <w:rPr>
          <w:rFonts w:ascii="GHEA Grapalat" w:hAnsi="GHEA Grapalat" w:cs="Sylfaen"/>
          <w:lang w:val="hy-AM"/>
        </w:rPr>
        <w:t xml:space="preserve">իրենց </w:t>
      </w:r>
      <w:r w:rsidRPr="004760D3">
        <w:rPr>
          <w:rFonts w:ascii="GHEA Grapalat" w:hAnsi="GHEA Grapalat" w:cs="Sylfaen"/>
          <w:lang w:val="hy-AM"/>
        </w:rPr>
        <w:t>բաժիններին համաչափ։</w:t>
      </w:r>
    </w:p>
    <w:p w14:paraId="42AA74C9" w14:textId="77777777" w:rsidR="00CE5215" w:rsidRPr="001D0FCC" w:rsidRDefault="00CE5215"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Երևան քաղաքի առաջին ատյանի ընդհանուր իրավասության դատարանի (այսուհետ` Դատարան) 29.09.2022 թվականի վճռով հայցը բավարարվել է</w:t>
      </w:r>
      <w:r>
        <w:rPr>
          <w:rFonts w:ascii="GHEA Grapalat" w:hAnsi="GHEA Grapalat" w:cs="Sylfaen"/>
          <w:lang w:val="hy-AM"/>
        </w:rPr>
        <w:t>՝ ճ</w:t>
      </w:r>
      <w:r w:rsidRPr="00CF3530">
        <w:rPr>
          <w:rFonts w:ascii="GHEA Grapalat" w:hAnsi="GHEA Grapalat" w:cs="Sylfaen"/>
          <w:lang w:val="hy-AM"/>
        </w:rPr>
        <w:t>անաչ</w:t>
      </w:r>
      <w:r>
        <w:rPr>
          <w:rFonts w:ascii="GHEA Grapalat" w:hAnsi="GHEA Grapalat" w:cs="Sylfaen"/>
          <w:lang w:val="hy-AM"/>
        </w:rPr>
        <w:t>վ</w:t>
      </w:r>
      <w:r w:rsidRPr="00CF3530">
        <w:rPr>
          <w:rFonts w:ascii="GHEA Grapalat" w:hAnsi="GHEA Grapalat" w:cs="Sylfaen"/>
          <w:lang w:val="hy-AM"/>
        </w:rPr>
        <w:t>ել</w:t>
      </w:r>
      <w:r w:rsidRPr="004760D3" w:rsidDel="007F1973">
        <w:rPr>
          <w:rFonts w:ascii="GHEA Grapalat" w:hAnsi="GHEA Grapalat" w:cs="Sylfaen"/>
          <w:lang w:val="hy-AM"/>
        </w:rPr>
        <w:t xml:space="preserve"> </w:t>
      </w:r>
      <w:r>
        <w:rPr>
          <w:rFonts w:ascii="GHEA Grapalat" w:hAnsi="GHEA Grapalat" w:cs="Sylfaen"/>
          <w:lang w:val="hy-AM"/>
        </w:rPr>
        <w:t xml:space="preserve">է </w:t>
      </w:r>
      <w:r w:rsidRPr="000B5268">
        <w:rPr>
          <w:rFonts w:ascii="GHEA Grapalat" w:hAnsi="GHEA Grapalat" w:cs="Sylfaen"/>
          <w:lang w:val="hy-AM"/>
        </w:rPr>
        <w:t>Սրբուհի Խարբութլյանի համատեղ սեփականության իրավունքը</w:t>
      </w:r>
      <w:r w:rsidRPr="007F1973">
        <w:rPr>
          <w:rFonts w:ascii="GHEA Grapalat" w:hAnsi="GHEA Grapalat" w:cs="Sylfaen"/>
          <w:lang w:val="hy-AM"/>
        </w:rPr>
        <w:t xml:space="preserve"> </w:t>
      </w:r>
      <w:r w:rsidRPr="004760D3">
        <w:rPr>
          <w:rFonts w:ascii="GHEA Grapalat" w:hAnsi="GHEA Grapalat" w:cs="Sylfaen"/>
          <w:lang w:val="hy-AM"/>
        </w:rPr>
        <w:t xml:space="preserve">Երևանի Նոր Արեշի </w:t>
      </w:r>
      <w:r>
        <w:rPr>
          <w:rFonts w:ascii="GHEA Grapalat" w:hAnsi="GHEA Grapalat" w:cs="Sylfaen"/>
          <w:lang w:val="hy-AM"/>
        </w:rPr>
        <w:t xml:space="preserve"> </w:t>
      </w:r>
      <w:r w:rsidRPr="004760D3">
        <w:rPr>
          <w:rFonts w:ascii="GHEA Grapalat" w:hAnsi="GHEA Grapalat" w:cs="Sylfaen"/>
          <w:lang w:val="hy-AM"/>
        </w:rPr>
        <w:t>34</w:t>
      </w:r>
      <w:r>
        <w:rPr>
          <w:rFonts w:ascii="GHEA Grapalat" w:hAnsi="GHEA Grapalat" w:cs="Sylfaen"/>
          <w:lang w:val="hy-AM"/>
        </w:rPr>
        <w:t>-րդ</w:t>
      </w:r>
      <w:r w:rsidRPr="004760D3">
        <w:rPr>
          <w:rFonts w:ascii="GHEA Grapalat" w:hAnsi="GHEA Grapalat" w:cs="Sylfaen"/>
          <w:lang w:val="hy-AM"/>
        </w:rPr>
        <w:t xml:space="preserve"> փողոցի </w:t>
      </w:r>
      <w:r>
        <w:rPr>
          <w:rFonts w:ascii="GHEA Grapalat" w:hAnsi="GHEA Grapalat" w:cs="Sylfaen"/>
          <w:lang w:val="hy-AM"/>
        </w:rPr>
        <w:t xml:space="preserve">թիվ </w:t>
      </w:r>
      <w:r w:rsidRPr="004760D3">
        <w:rPr>
          <w:rFonts w:ascii="GHEA Grapalat" w:hAnsi="GHEA Grapalat" w:cs="Sylfaen"/>
          <w:lang w:val="hy-AM"/>
        </w:rPr>
        <w:t>34 տան նկատմամբ</w:t>
      </w:r>
      <w:r>
        <w:rPr>
          <w:rFonts w:ascii="GHEA Grapalat" w:hAnsi="GHEA Grapalat" w:cs="Sylfaen"/>
          <w:lang w:val="hy-AM"/>
        </w:rPr>
        <w:t xml:space="preserve">, ինչպես նաև վճռվել է </w:t>
      </w:r>
      <w:r w:rsidRPr="00BE4694">
        <w:rPr>
          <w:rFonts w:ascii="GHEA Grapalat" w:hAnsi="GHEA Grapalat" w:cs="Sylfaen"/>
          <w:lang w:val="hy-AM"/>
        </w:rPr>
        <w:t>Երևանի Նոր Արեշի 34-րդ փողոցի թիվ 34 տ</w:t>
      </w:r>
      <w:r>
        <w:rPr>
          <w:rFonts w:ascii="GHEA Grapalat" w:hAnsi="GHEA Grapalat" w:cs="Sylfaen"/>
          <w:lang w:val="hy-AM"/>
        </w:rPr>
        <w:t>ու</w:t>
      </w:r>
      <w:r w:rsidRPr="00BE4694">
        <w:rPr>
          <w:rFonts w:ascii="GHEA Grapalat" w:hAnsi="GHEA Grapalat" w:cs="Sylfaen"/>
          <w:lang w:val="hy-AM"/>
        </w:rPr>
        <w:t>ն</w:t>
      </w:r>
      <w:r>
        <w:rPr>
          <w:rFonts w:ascii="GHEA Grapalat" w:hAnsi="GHEA Grapalat" w:cs="Sylfaen"/>
          <w:lang w:val="hy-AM"/>
        </w:rPr>
        <w:t xml:space="preserve">ը </w:t>
      </w:r>
      <w:r w:rsidRPr="009F0CC7">
        <w:rPr>
          <w:rFonts w:ascii="GHEA Grapalat" w:hAnsi="GHEA Grapalat" w:cs="Sylfaen"/>
          <w:lang w:val="hy-AM"/>
        </w:rPr>
        <w:t>վաճառել</w:t>
      </w:r>
      <w:r>
        <w:rPr>
          <w:rFonts w:ascii="GHEA Grapalat" w:hAnsi="GHEA Grapalat" w:cs="Sylfaen"/>
          <w:lang w:val="hy-AM"/>
        </w:rPr>
        <w:t xml:space="preserve"> հ</w:t>
      </w:r>
      <w:r w:rsidRPr="000B5268">
        <w:rPr>
          <w:rFonts w:ascii="GHEA Grapalat" w:hAnsi="GHEA Grapalat" w:cs="Sylfaen"/>
          <w:lang w:val="hy-AM"/>
        </w:rPr>
        <w:t>րապարակային սակարկություններով և վաճառքից առաջացած գումարը բաշխել Սրբուհի Խարբութլյանի</w:t>
      </w:r>
      <w:r>
        <w:rPr>
          <w:rFonts w:ascii="GHEA Grapalat" w:hAnsi="GHEA Grapalat" w:cs="Sylfaen"/>
          <w:lang w:val="hy-AM"/>
        </w:rPr>
        <w:t xml:space="preserve"> ու</w:t>
      </w:r>
      <w:r w:rsidRPr="000B5268">
        <w:rPr>
          <w:rFonts w:ascii="GHEA Grapalat" w:hAnsi="GHEA Grapalat" w:cs="Sylfaen"/>
          <w:lang w:val="hy-AM"/>
        </w:rPr>
        <w:t xml:space="preserve"> Մուշեղ Դավթյանի միջև՝ յուրաքանչյուրին իր </w:t>
      </w:r>
      <w:r>
        <w:rPr>
          <w:rFonts w:ascii="GHEA Grapalat" w:hAnsi="GHEA Grapalat" w:cs="Sylfaen"/>
          <w:lang w:val="hy-AM"/>
        </w:rPr>
        <w:t>1/2-</w:t>
      </w:r>
      <w:r w:rsidRPr="004760D3">
        <w:rPr>
          <w:rFonts w:ascii="GHEA Grapalat" w:hAnsi="GHEA Grapalat" w:cs="Sylfaen"/>
          <w:lang w:val="hy-AM"/>
        </w:rPr>
        <w:t>րդ</w:t>
      </w:r>
      <w:r w:rsidRPr="000B5268">
        <w:rPr>
          <w:rFonts w:ascii="GHEA Grapalat" w:hAnsi="GHEA Grapalat" w:cs="Sylfaen"/>
          <w:lang w:val="hy-AM"/>
        </w:rPr>
        <w:t xml:space="preserve"> բաժնին համապատասխան</w:t>
      </w:r>
      <w:r>
        <w:rPr>
          <w:rFonts w:ascii="Cambria Math" w:hAnsi="Cambria Math" w:cs="Sylfaen"/>
          <w:lang w:val="hy-AM"/>
        </w:rPr>
        <w:t xml:space="preserve">․ </w:t>
      </w:r>
      <w:r w:rsidRPr="000B5268">
        <w:rPr>
          <w:rFonts w:ascii="GHEA Grapalat" w:hAnsi="GHEA Grapalat" w:cs="Sylfaen"/>
          <w:lang w:val="hy-AM"/>
        </w:rPr>
        <w:t>Մուշեղ Դավթյանից հօգուտ Սրբուհի Խարբութլյանի բռնագանձ</w:t>
      </w:r>
      <w:r>
        <w:rPr>
          <w:rFonts w:ascii="GHEA Grapalat" w:hAnsi="GHEA Grapalat" w:cs="Sylfaen"/>
          <w:lang w:val="hy-AM"/>
        </w:rPr>
        <w:t>վ</w:t>
      </w:r>
      <w:r w:rsidRPr="000B5268">
        <w:rPr>
          <w:rFonts w:ascii="GHEA Grapalat" w:hAnsi="GHEA Grapalat" w:cs="Sylfaen"/>
          <w:lang w:val="hy-AM"/>
        </w:rPr>
        <w:t xml:space="preserve">ել </w:t>
      </w:r>
      <w:r>
        <w:rPr>
          <w:rFonts w:ascii="GHEA Grapalat" w:hAnsi="GHEA Grapalat" w:cs="Sylfaen"/>
          <w:lang w:val="hy-AM"/>
        </w:rPr>
        <w:t xml:space="preserve">է </w:t>
      </w:r>
      <w:r w:rsidRPr="000B5268">
        <w:rPr>
          <w:rFonts w:ascii="GHEA Grapalat" w:hAnsi="GHEA Grapalat" w:cs="Sylfaen"/>
          <w:lang w:val="hy-AM"/>
        </w:rPr>
        <w:t>150</w:t>
      </w:r>
      <w:r>
        <w:rPr>
          <w:rFonts w:ascii="Cambria Math" w:hAnsi="Cambria Math" w:cs="Sylfaen"/>
          <w:lang w:val="hy-AM"/>
        </w:rPr>
        <w:t>․</w:t>
      </w:r>
      <w:r w:rsidRPr="000B5268">
        <w:rPr>
          <w:rFonts w:ascii="GHEA Grapalat" w:hAnsi="GHEA Grapalat" w:cs="Sylfaen"/>
          <w:lang w:val="hy-AM"/>
        </w:rPr>
        <w:t>000 ՀՀ դրամ` որպես փաuտաբանի խելամիտ վարձատրության գումար։</w:t>
      </w:r>
    </w:p>
    <w:p w14:paraId="68EFBFA4"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shd w:val="clear" w:color="auto" w:fill="FFFFFF"/>
          <w:lang w:val="hy-AM"/>
        </w:rPr>
      </w:pPr>
      <w:r w:rsidRPr="004760D3">
        <w:rPr>
          <w:rFonts w:ascii="GHEA Grapalat" w:hAnsi="GHEA Grapalat" w:cs="Sylfaen"/>
          <w:lang w:val="hy-AM"/>
        </w:rPr>
        <w:t xml:space="preserve">ՀՀ վերաքննիչ քաղաքացիական դատարանի (այսուհետ` Վերաքննիչ դատարան) </w:t>
      </w:r>
      <w:r w:rsidRPr="004760D3">
        <w:rPr>
          <w:rFonts w:ascii="GHEA Grapalat" w:hAnsi="GHEA Grapalat"/>
          <w:lang w:val="hy-AM"/>
        </w:rPr>
        <w:t xml:space="preserve">23.03.2023 </w:t>
      </w:r>
      <w:r w:rsidRPr="004760D3">
        <w:rPr>
          <w:rFonts w:ascii="GHEA Grapalat" w:hAnsi="GHEA Grapalat" w:cs="Sylfaen"/>
          <w:lang w:val="hy-AM"/>
        </w:rPr>
        <w:t xml:space="preserve">թվականի որոշմամբ Մուշեղ Դավթյանի </w:t>
      </w:r>
      <w:r>
        <w:rPr>
          <w:rFonts w:ascii="GHEA Grapalat" w:hAnsi="GHEA Grapalat" w:cs="Sylfaen"/>
          <w:lang w:val="hy-AM"/>
        </w:rPr>
        <w:t xml:space="preserve">բերած </w:t>
      </w:r>
      <w:r w:rsidRPr="004760D3">
        <w:rPr>
          <w:rFonts w:ascii="GHEA Grapalat" w:hAnsi="GHEA Grapalat" w:cs="Sylfaen"/>
          <w:lang w:val="hy-AM"/>
        </w:rPr>
        <w:t>վերաքննիչ բողոքը մերժվել է, և Դատարանի 29.09.2022 թվականի վճիռը թողնվել է անփոփոխ։</w:t>
      </w:r>
    </w:p>
    <w:p w14:paraId="5097D690"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shd w:val="clear" w:color="auto" w:fill="FFFFFF"/>
          <w:lang w:val="hy-AM"/>
        </w:rPr>
      </w:pPr>
      <w:r w:rsidRPr="004760D3">
        <w:rPr>
          <w:rFonts w:ascii="GHEA Grapalat" w:hAnsi="GHEA Grapalat" w:cs="Sylfaen"/>
          <w:lang w:val="hy-AM"/>
        </w:rPr>
        <w:t>Վճռաբեկ բողոք է ներկայացրել Մուշեղ Դավթյանը (ներկայացուցիչ Հրանտ Կարապետյան):</w:t>
      </w:r>
    </w:p>
    <w:p w14:paraId="6C0F1FF0"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shd w:val="clear" w:color="auto" w:fill="FFFFFF"/>
          <w:lang w:val="hy-AM"/>
        </w:rPr>
      </w:pPr>
      <w:r w:rsidRPr="004760D3">
        <w:rPr>
          <w:rFonts w:ascii="GHEA Grapalat" w:hAnsi="GHEA Grapalat" w:cs="Sylfaen"/>
          <w:lang w:val="hy-AM"/>
        </w:rPr>
        <w:t>Վճռաբեկ բողոքի պատասխան է ներկայացրել Սրբուհի Խարբութլյանը։</w:t>
      </w:r>
    </w:p>
    <w:p w14:paraId="314F0C90" w14:textId="77777777" w:rsidR="00014156" w:rsidRPr="004760D3" w:rsidRDefault="00014156" w:rsidP="003A12A6">
      <w:pPr>
        <w:widowControl w:val="0"/>
        <w:tabs>
          <w:tab w:val="left" w:pos="709"/>
          <w:tab w:val="left" w:pos="851"/>
        </w:tabs>
        <w:spacing w:line="264" w:lineRule="auto"/>
        <w:ind w:right="-1" w:firstLine="567"/>
        <w:jc w:val="both"/>
        <w:rPr>
          <w:rFonts w:ascii="GHEA Grapalat" w:hAnsi="GHEA Grapalat" w:cs="Sylfaen"/>
          <w:sz w:val="20"/>
          <w:szCs w:val="20"/>
          <w:lang w:val="hy-AM"/>
        </w:rPr>
      </w:pPr>
    </w:p>
    <w:p w14:paraId="40A1CBA6" w14:textId="18FF6D4D" w:rsidR="00014156" w:rsidRPr="004760D3" w:rsidRDefault="00014156" w:rsidP="003A12A6">
      <w:pPr>
        <w:pStyle w:val="Heading1"/>
        <w:widowControl w:val="0"/>
        <w:spacing w:before="0" w:after="0" w:line="264" w:lineRule="auto"/>
        <w:rPr>
          <w:u w:val="single"/>
        </w:rPr>
      </w:pPr>
      <w:r w:rsidRPr="004760D3">
        <w:rPr>
          <w:u w:val="single"/>
        </w:rPr>
        <w:t>2. Վճռաբեկ բողոքի հիմքերը, հիմնավորումները և պահանջը</w:t>
      </w:r>
    </w:p>
    <w:p w14:paraId="097E360E"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Սույն</w:t>
      </w:r>
      <w:r w:rsidRPr="004760D3">
        <w:rPr>
          <w:rFonts w:ascii="GHEA Grapalat" w:hAnsi="GHEA Grapalat"/>
          <w:lang w:val="hy-AM"/>
        </w:rPr>
        <w:t xml:space="preserve"> </w:t>
      </w:r>
      <w:r w:rsidRPr="004760D3">
        <w:rPr>
          <w:rFonts w:ascii="GHEA Grapalat" w:hAnsi="GHEA Grapalat" w:cs="Sylfaen"/>
          <w:lang w:val="hy-AM"/>
        </w:rPr>
        <w:t>վճռաբեկ</w:t>
      </w:r>
      <w:r w:rsidRPr="004760D3">
        <w:rPr>
          <w:rFonts w:ascii="GHEA Grapalat" w:hAnsi="GHEA Grapalat"/>
          <w:lang w:val="hy-AM"/>
        </w:rPr>
        <w:t xml:space="preserve"> </w:t>
      </w:r>
      <w:r w:rsidRPr="004760D3">
        <w:rPr>
          <w:rFonts w:ascii="GHEA Grapalat" w:hAnsi="GHEA Grapalat" w:cs="Sylfaen"/>
          <w:lang w:val="hy-AM"/>
        </w:rPr>
        <w:t>բողոքը</w:t>
      </w:r>
      <w:r w:rsidRPr="004760D3">
        <w:rPr>
          <w:rFonts w:ascii="GHEA Grapalat" w:hAnsi="GHEA Grapalat"/>
          <w:lang w:val="hy-AM"/>
        </w:rPr>
        <w:t xml:space="preserve"> </w:t>
      </w:r>
      <w:r w:rsidRPr="004760D3">
        <w:rPr>
          <w:rFonts w:ascii="GHEA Grapalat" w:hAnsi="GHEA Grapalat" w:cs="Sylfaen"/>
          <w:lang w:val="hy-AM"/>
        </w:rPr>
        <w:t>քննվում</w:t>
      </w:r>
      <w:r w:rsidRPr="004760D3">
        <w:rPr>
          <w:rFonts w:ascii="GHEA Grapalat" w:hAnsi="GHEA Grapalat"/>
          <w:lang w:val="hy-AM"/>
        </w:rPr>
        <w:t xml:space="preserve"> </w:t>
      </w:r>
      <w:r w:rsidRPr="004760D3">
        <w:rPr>
          <w:rFonts w:ascii="GHEA Grapalat" w:hAnsi="GHEA Grapalat" w:cs="Sylfaen"/>
          <w:lang w:val="hy-AM"/>
        </w:rPr>
        <w:t>է</w:t>
      </w:r>
      <w:r w:rsidRPr="004760D3">
        <w:rPr>
          <w:rFonts w:ascii="GHEA Grapalat" w:hAnsi="GHEA Grapalat"/>
          <w:lang w:val="hy-AM"/>
        </w:rPr>
        <w:t xml:space="preserve"> </w:t>
      </w:r>
      <w:r w:rsidRPr="004760D3">
        <w:rPr>
          <w:rFonts w:ascii="GHEA Grapalat" w:hAnsi="GHEA Grapalat" w:cs="Sylfaen"/>
          <w:lang w:val="hy-AM"/>
        </w:rPr>
        <w:t>հետևյալ</w:t>
      </w:r>
      <w:r w:rsidRPr="004760D3">
        <w:rPr>
          <w:rFonts w:ascii="GHEA Grapalat" w:hAnsi="GHEA Grapalat"/>
          <w:lang w:val="hy-AM"/>
        </w:rPr>
        <w:t xml:space="preserve"> </w:t>
      </w:r>
      <w:r w:rsidRPr="004760D3">
        <w:rPr>
          <w:rFonts w:ascii="GHEA Grapalat" w:hAnsi="GHEA Grapalat" w:cs="Sylfaen"/>
          <w:lang w:val="hy-AM"/>
        </w:rPr>
        <w:t>հիմքերի</w:t>
      </w:r>
      <w:r w:rsidRPr="004760D3">
        <w:rPr>
          <w:rFonts w:ascii="GHEA Grapalat" w:hAnsi="GHEA Grapalat"/>
          <w:lang w:val="hy-AM"/>
        </w:rPr>
        <w:t xml:space="preserve"> </w:t>
      </w:r>
      <w:r w:rsidRPr="004760D3">
        <w:rPr>
          <w:rFonts w:ascii="GHEA Grapalat" w:hAnsi="GHEA Grapalat" w:cs="Sylfaen"/>
          <w:lang w:val="hy-AM"/>
        </w:rPr>
        <w:t>սահմաններում</w:t>
      </w:r>
      <w:r w:rsidRPr="004760D3">
        <w:rPr>
          <w:rFonts w:ascii="GHEA Grapalat" w:hAnsi="GHEA Grapalat"/>
          <w:lang w:val="hy-AM"/>
        </w:rPr>
        <w:t xml:space="preserve"> </w:t>
      </w:r>
      <w:r w:rsidRPr="004760D3">
        <w:rPr>
          <w:rFonts w:ascii="GHEA Grapalat" w:hAnsi="GHEA Grapalat" w:cs="Sylfaen"/>
          <w:lang w:val="hy-AM"/>
        </w:rPr>
        <w:t>ներքոհիշյալ</w:t>
      </w:r>
      <w:r w:rsidRPr="004760D3">
        <w:rPr>
          <w:rFonts w:ascii="GHEA Grapalat" w:hAnsi="GHEA Grapalat"/>
          <w:lang w:val="hy-AM"/>
        </w:rPr>
        <w:t xml:space="preserve"> </w:t>
      </w:r>
      <w:r w:rsidRPr="004760D3">
        <w:rPr>
          <w:rFonts w:ascii="GHEA Grapalat" w:hAnsi="GHEA Grapalat" w:cs="Sylfaen"/>
          <w:lang w:val="hy-AM"/>
        </w:rPr>
        <w:t>հիմնավորումներով</w:t>
      </w:r>
      <w:r w:rsidRPr="004760D3">
        <w:rPr>
          <w:rFonts w:ascii="GHEA Grapalat" w:hAnsi="GHEA Grapalat"/>
          <w:lang w:val="hy-AM"/>
        </w:rPr>
        <w:t>.</w:t>
      </w:r>
    </w:p>
    <w:p w14:paraId="49EC7E91"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cs="Sylfaen"/>
          <w:i/>
          <w:lang w:val="hy-AM"/>
        </w:rPr>
      </w:pPr>
      <w:r w:rsidRPr="004760D3">
        <w:rPr>
          <w:rFonts w:ascii="GHEA Grapalat" w:hAnsi="GHEA Grapalat" w:cs="Sylfaen"/>
          <w:i/>
          <w:lang w:val="hy-AM"/>
        </w:rPr>
        <w:t>Վերաքննիչ դատարանը խախտել է ՀՀ քաղաքացիական օրենսգրքի 201-րդ հոդվածը, ՀՀ քաղաքացիական դատավարության օրենսգրքի 57-59</w:t>
      </w:r>
      <w:r w:rsidRPr="004760D3">
        <w:rPr>
          <w:rFonts w:ascii="GHEA Grapalat" w:hAnsi="GHEA Grapalat" w:cs="Sylfaen"/>
          <w:i/>
          <w:lang w:val="hy-AM"/>
        </w:rPr>
        <w:noBreakHyphen/>
        <w:t>րդ և 62-րդ հոդվածները։</w:t>
      </w:r>
    </w:p>
    <w:p w14:paraId="10C06575"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i/>
          <w:lang w:val="hy-AM"/>
        </w:rPr>
      </w:pPr>
    </w:p>
    <w:p w14:paraId="4000F8BE" w14:textId="77777777" w:rsidR="00CE5215" w:rsidRPr="004760D3" w:rsidRDefault="00CE5215" w:rsidP="003A12A6">
      <w:pPr>
        <w:widowControl w:val="0"/>
        <w:tabs>
          <w:tab w:val="left" w:pos="709"/>
          <w:tab w:val="left" w:pos="851"/>
        </w:tabs>
        <w:spacing w:line="264" w:lineRule="auto"/>
        <w:ind w:right="-1" w:firstLine="567"/>
        <w:jc w:val="both"/>
        <w:rPr>
          <w:rFonts w:ascii="GHEA Grapalat" w:eastAsia="Calibri" w:hAnsi="GHEA Grapalat" w:cs="Sylfaen"/>
          <w:lang w:val="hy-AM" w:eastAsia="en-US"/>
        </w:rPr>
      </w:pPr>
      <w:r w:rsidRPr="004760D3">
        <w:rPr>
          <w:rFonts w:ascii="GHEA Grapalat" w:eastAsia="Calibri" w:hAnsi="GHEA Grapalat" w:cs="Sylfaen"/>
          <w:i/>
          <w:lang w:val="hy-AM" w:eastAsia="en-US"/>
        </w:rPr>
        <w:t>Բողոք</w:t>
      </w:r>
      <w:r w:rsidRPr="004760D3">
        <w:rPr>
          <w:rFonts w:ascii="GHEA Grapalat" w:eastAsia="Calibri" w:hAnsi="GHEA Grapalat"/>
          <w:i/>
          <w:lang w:val="hy-AM" w:eastAsia="en-US"/>
        </w:rPr>
        <w:t xml:space="preserve"> </w:t>
      </w:r>
      <w:r w:rsidRPr="004760D3">
        <w:rPr>
          <w:rFonts w:ascii="GHEA Grapalat" w:eastAsia="Calibri" w:hAnsi="GHEA Grapalat" w:cs="Sylfaen"/>
          <w:i/>
          <w:lang w:val="hy-AM" w:eastAsia="en-US"/>
        </w:rPr>
        <w:t>բերած</w:t>
      </w:r>
      <w:r w:rsidRPr="004760D3">
        <w:rPr>
          <w:rFonts w:ascii="GHEA Grapalat" w:eastAsia="Calibri" w:hAnsi="GHEA Grapalat"/>
          <w:i/>
          <w:lang w:val="hy-AM" w:eastAsia="en-US"/>
        </w:rPr>
        <w:t xml:space="preserve"> </w:t>
      </w:r>
      <w:r w:rsidRPr="004760D3">
        <w:rPr>
          <w:rFonts w:ascii="GHEA Grapalat" w:eastAsia="Calibri" w:hAnsi="GHEA Grapalat" w:cs="Sylfaen"/>
          <w:i/>
          <w:lang w:val="hy-AM" w:eastAsia="en-US"/>
        </w:rPr>
        <w:t>անձը</w:t>
      </w:r>
      <w:r w:rsidRPr="004760D3">
        <w:rPr>
          <w:rFonts w:ascii="GHEA Grapalat" w:eastAsia="Calibri" w:hAnsi="GHEA Grapalat"/>
          <w:i/>
          <w:lang w:val="hy-AM" w:eastAsia="en-US"/>
        </w:rPr>
        <w:t xml:space="preserve"> </w:t>
      </w:r>
      <w:r w:rsidRPr="004760D3">
        <w:rPr>
          <w:rFonts w:ascii="GHEA Grapalat" w:eastAsia="Calibri" w:hAnsi="GHEA Grapalat" w:cs="Sylfaen"/>
          <w:i/>
          <w:lang w:val="hy-AM" w:eastAsia="en-US"/>
        </w:rPr>
        <w:t>նշված</w:t>
      </w:r>
      <w:r w:rsidRPr="004760D3">
        <w:rPr>
          <w:rFonts w:ascii="GHEA Grapalat" w:eastAsia="Calibri" w:hAnsi="GHEA Grapalat"/>
          <w:i/>
          <w:lang w:val="hy-AM" w:eastAsia="en-US"/>
        </w:rPr>
        <w:t xml:space="preserve"> հիմքերի առկայությունը պատճառաբանել է </w:t>
      </w:r>
      <w:r w:rsidRPr="004760D3">
        <w:rPr>
          <w:rFonts w:ascii="GHEA Grapalat" w:eastAsia="Calibri" w:hAnsi="GHEA Grapalat" w:cs="Sylfaen"/>
          <w:i/>
          <w:lang w:val="hy-AM" w:eastAsia="en-US"/>
        </w:rPr>
        <w:t>հետևյալ հիմնավորումներով.</w:t>
      </w:r>
    </w:p>
    <w:p w14:paraId="0053768E" w14:textId="77777777" w:rsidR="00CE5215" w:rsidRPr="004760D3" w:rsidRDefault="00CE5215" w:rsidP="003A12A6">
      <w:pPr>
        <w:widowControl w:val="0"/>
        <w:spacing w:line="264" w:lineRule="auto"/>
        <w:ind w:firstLine="567"/>
        <w:jc w:val="both"/>
        <w:rPr>
          <w:rFonts w:ascii="GHEA Grapalat" w:hAnsi="GHEA Grapalat" w:cs="Sylfaen"/>
          <w:lang w:val="hy-AM"/>
        </w:rPr>
      </w:pPr>
      <w:r w:rsidRPr="004760D3">
        <w:rPr>
          <w:rFonts w:ascii="GHEA Grapalat" w:hAnsi="GHEA Grapalat" w:cs="Sylfaen"/>
          <w:lang w:val="hy-AM"/>
        </w:rPr>
        <w:t>Վերաքննիչ դատարանն անտեսել է, որ ամուսնության ընթացքում ամուսիններից մեկի նվեր ստացված գույքը հանդիսանում է նրա միանձնյա սեփականությունը, և այդ գույքի իրացման արդյունքում գոյացած միջոցների հաշվին այլ գույք ձեռք</w:t>
      </w:r>
      <w:r>
        <w:rPr>
          <w:rFonts w:ascii="GHEA Grapalat" w:hAnsi="GHEA Grapalat" w:cs="Sylfaen"/>
          <w:lang w:val="hy-AM"/>
        </w:rPr>
        <w:t xml:space="preserve"> </w:t>
      </w:r>
      <w:r w:rsidRPr="004760D3">
        <w:rPr>
          <w:rFonts w:ascii="GHEA Grapalat" w:hAnsi="GHEA Grapalat" w:cs="Sylfaen"/>
          <w:lang w:val="hy-AM"/>
        </w:rPr>
        <w:t>բերելու պարագայում տեղի է ունենում նվեր ստացված գույքի փոխակերպում մեկ այլ գույքով, որի նկատմամբ ՀՀ քաղաքացիական օրենսգրքի 201-րդ հոդվածի 1-ին մասի իմաստով չի կարող ծագել ամուսինների ընդհանուր համատեղ սեփականության իրավունք։ Այլ կերպ ասած</w:t>
      </w:r>
      <w:r>
        <w:rPr>
          <w:rFonts w:ascii="GHEA Grapalat" w:hAnsi="GHEA Grapalat" w:cs="Sylfaen"/>
          <w:lang w:val="hy-AM"/>
        </w:rPr>
        <w:t>,</w:t>
      </w:r>
      <w:r w:rsidRPr="004760D3">
        <w:rPr>
          <w:rFonts w:ascii="GHEA Grapalat" w:hAnsi="GHEA Grapalat" w:cs="Sylfaen"/>
          <w:lang w:val="hy-AM"/>
        </w:rPr>
        <w:t xml:space="preserve"> եթե միանձնյա սեփականության օտարման արդյունքում գոյացած դրամական միջոցները՝ որպես նվեր ստացված անշարժ գույքի համարժեքային օբյեկտ, չեն հանդիսացել ամուսինների համատեղ սեփականությունը, ապա բացառապես այդ միջոցներով ձեռք բերված գույքը ևս պետք է դիտարկվի որպես դրանց համարժեք փոխակերպման արդյունք՝ կրկին միանձնյա սեփականություն:</w:t>
      </w:r>
    </w:p>
    <w:p w14:paraId="1CF7DDC9" w14:textId="77777777" w:rsidR="00CE5215" w:rsidRPr="004760D3" w:rsidRDefault="00CE5215" w:rsidP="003A12A6">
      <w:pPr>
        <w:widowControl w:val="0"/>
        <w:spacing w:line="264" w:lineRule="auto"/>
        <w:ind w:firstLine="567"/>
        <w:jc w:val="both"/>
        <w:rPr>
          <w:rFonts w:ascii="GHEA Grapalat" w:hAnsi="GHEA Grapalat" w:cs="Sylfaen"/>
          <w:lang w:val="hy-AM"/>
        </w:rPr>
      </w:pPr>
      <w:r w:rsidRPr="004760D3">
        <w:rPr>
          <w:rFonts w:ascii="GHEA Grapalat" w:hAnsi="GHEA Grapalat" w:cs="Sylfaen"/>
          <w:lang w:val="hy-AM"/>
        </w:rPr>
        <w:t xml:space="preserve">Ստորադաս դատարանները հաշվի չեն առել, որ վիճելի գույքը ձեռք է բերվել բացառապես որպես նվեր ստացված գույքի օտարումից գոյացած միջոցներով, նշված </w:t>
      </w:r>
      <w:r w:rsidRPr="004760D3">
        <w:rPr>
          <w:rFonts w:ascii="GHEA Grapalat" w:hAnsi="GHEA Grapalat" w:cs="Sylfaen"/>
          <w:lang w:val="hy-AM"/>
        </w:rPr>
        <w:lastRenderedPageBreak/>
        <w:t>իրավական հարցը նրանք քննարկման առարկա չեն դարձրել։ Ավելին</w:t>
      </w:r>
      <w:r>
        <w:rPr>
          <w:rFonts w:ascii="GHEA Grapalat" w:hAnsi="GHEA Grapalat" w:cs="Sylfaen"/>
          <w:lang w:val="hy-AM"/>
        </w:rPr>
        <w:t>՝</w:t>
      </w:r>
      <w:r w:rsidRPr="004760D3">
        <w:rPr>
          <w:rFonts w:ascii="GHEA Grapalat" w:hAnsi="GHEA Grapalat" w:cs="Sylfaen"/>
          <w:lang w:val="hy-AM"/>
        </w:rPr>
        <w:t xml:space="preserve"> գործի համար նշանակություն չունեցող են համարվել և չեն գնահատվել </w:t>
      </w:r>
      <w:r>
        <w:rPr>
          <w:rFonts w:ascii="GHEA Grapalat" w:hAnsi="GHEA Grapalat" w:cs="Sylfaen"/>
          <w:lang w:val="hy-AM"/>
        </w:rPr>
        <w:t>իր</w:t>
      </w:r>
      <w:r w:rsidRPr="004760D3">
        <w:rPr>
          <w:rFonts w:ascii="GHEA Grapalat" w:hAnsi="GHEA Grapalat" w:cs="Sylfaen"/>
          <w:lang w:val="hy-AM"/>
        </w:rPr>
        <w:t xml:space="preserve"> կողմից ներկայացված այն ապացույցները, որոնցով հիմնավորվել է, որ վեճի առարկա անշարժ գույքը ձեռք է բերել միայն այդ միջոցներով։</w:t>
      </w:r>
    </w:p>
    <w:p w14:paraId="6C042456"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cs="Sylfaen"/>
          <w:lang w:val="hy-AM"/>
        </w:rPr>
      </w:pPr>
    </w:p>
    <w:p w14:paraId="75F2E7EE" w14:textId="77777777" w:rsidR="00CE5215" w:rsidRPr="004760D3" w:rsidRDefault="00CE5215"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 xml:space="preserve">Վերոգրյալի հիման վրա բողոք բերած անձը պահանջել է բեկանել Վերաքննիչ դատարանի 23.03.2023 թվականի որոշումը և փոփոխել այն՝ հայցը մերժել։ </w:t>
      </w:r>
    </w:p>
    <w:p w14:paraId="16B78C5C" w14:textId="77777777" w:rsidR="00CE5215" w:rsidRDefault="00CE5215" w:rsidP="003A12A6">
      <w:pPr>
        <w:pStyle w:val="Heading1"/>
        <w:widowControl w:val="0"/>
        <w:spacing w:before="0" w:after="0" w:line="264" w:lineRule="auto"/>
        <w:jc w:val="both"/>
        <w:rPr>
          <w:u w:val="single"/>
        </w:rPr>
      </w:pPr>
    </w:p>
    <w:p w14:paraId="1602C7BC" w14:textId="012E8324" w:rsidR="0018340E" w:rsidRPr="004760D3" w:rsidRDefault="0018340E" w:rsidP="003A12A6">
      <w:pPr>
        <w:pStyle w:val="Heading1"/>
        <w:widowControl w:val="0"/>
        <w:spacing w:before="0" w:after="0" w:line="264" w:lineRule="auto"/>
        <w:jc w:val="both"/>
        <w:rPr>
          <w:u w:val="single"/>
        </w:rPr>
      </w:pPr>
      <w:r w:rsidRPr="004760D3">
        <w:rPr>
          <w:u w:val="single"/>
        </w:rPr>
        <w:t>2.1</w:t>
      </w:r>
      <w:r w:rsidR="00051BF7" w:rsidRPr="004760D3">
        <w:rPr>
          <w:u w:val="single"/>
        </w:rPr>
        <w:t>.</w:t>
      </w:r>
      <w:r w:rsidRPr="004760D3">
        <w:rPr>
          <w:u w:val="single"/>
        </w:rPr>
        <w:t xml:space="preserve"> </w:t>
      </w:r>
      <w:r w:rsidR="005414CE" w:rsidRPr="004760D3">
        <w:rPr>
          <w:u w:val="single"/>
        </w:rPr>
        <w:t>Սրբուհի Խարբութլյան</w:t>
      </w:r>
      <w:r w:rsidRPr="004760D3">
        <w:rPr>
          <w:u w:val="single"/>
        </w:rPr>
        <w:t>ի կողմից ներկայացված վճռաբեկ բողոքի պատասխանի հիմքերը</w:t>
      </w:r>
      <w:r w:rsidR="00362CE3">
        <w:rPr>
          <w:u w:val="single"/>
        </w:rPr>
        <w:t xml:space="preserve"> և </w:t>
      </w:r>
      <w:r w:rsidRPr="004760D3">
        <w:rPr>
          <w:u w:val="single"/>
        </w:rPr>
        <w:t>հիմնավորումները</w:t>
      </w:r>
    </w:p>
    <w:p w14:paraId="5968BC41" w14:textId="200406A8" w:rsidR="00B838C8" w:rsidRPr="004760D3" w:rsidRDefault="0018340E" w:rsidP="003A12A6">
      <w:pPr>
        <w:widowControl w:val="0"/>
        <w:spacing w:line="264" w:lineRule="auto"/>
        <w:ind w:firstLine="567"/>
        <w:jc w:val="both"/>
        <w:rPr>
          <w:rFonts w:ascii="GHEA Grapalat" w:hAnsi="GHEA Grapalat" w:cs="Sylfaen"/>
          <w:lang w:val="hy-AM"/>
        </w:rPr>
      </w:pPr>
      <w:r w:rsidRPr="004760D3">
        <w:rPr>
          <w:rFonts w:ascii="GHEA Grapalat" w:hAnsi="GHEA Grapalat" w:cs="Sylfaen"/>
          <w:lang w:val="hy-AM"/>
        </w:rPr>
        <w:t>Վճռաբեկ բողոքն անհիմն է և ենթակա է մերժման</w:t>
      </w:r>
      <w:r w:rsidR="00B838C8" w:rsidRPr="004760D3">
        <w:rPr>
          <w:rFonts w:ascii="GHEA Grapalat" w:hAnsi="GHEA Grapalat" w:cs="Sylfaen"/>
          <w:lang w:val="hy-AM"/>
        </w:rPr>
        <w:t xml:space="preserve">, քանի որ Վերաքննիչ դատարանը կայացրել է օրինական </w:t>
      </w:r>
      <w:r w:rsidR="00DE561F" w:rsidRPr="004760D3">
        <w:rPr>
          <w:rFonts w:ascii="GHEA Grapalat" w:hAnsi="GHEA Grapalat" w:cs="Sylfaen"/>
          <w:lang w:val="hy-AM"/>
        </w:rPr>
        <w:t xml:space="preserve">ու </w:t>
      </w:r>
      <w:r w:rsidR="00B838C8" w:rsidRPr="004760D3">
        <w:rPr>
          <w:rFonts w:ascii="GHEA Grapalat" w:hAnsi="GHEA Grapalat" w:cs="Sylfaen"/>
          <w:lang w:val="hy-AM"/>
        </w:rPr>
        <w:t>հիմնավորված դատական ակտ։</w:t>
      </w:r>
    </w:p>
    <w:p w14:paraId="066233A8" w14:textId="55802B47" w:rsidR="00B838C8" w:rsidRPr="004760D3" w:rsidRDefault="00B838C8" w:rsidP="003A12A6">
      <w:pPr>
        <w:widowControl w:val="0"/>
        <w:spacing w:line="264" w:lineRule="auto"/>
        <w:ind w:firstLine="567"/>
        <w:jc w:val="both"/>
        <w:rPr>
          <w:rFonts w:ascii="GHEA Grapalat" w:hAnsi="GHEA Grapalat" w:cs="Sylfaen"/>
          <w:lang w:val="hy-AM"/>
        </w:rPr>
      </w:pPr>
      <w:r w:rsidRPr="004760D3">
        <w:rPr>
          <w:rFonts w:ascii="GHEA Grapalat" w:hAnsi="GHEA Grapalat" w:cs="Sylfaen"/>
          <w:lang w:val="hy-AM"/>
        </w:rPr>
        <w:t>Վիճելի անշարժ գույքը հանդիսանում է համատեղ ամուսնական կյանքի ընթացքում ձեռքբերված գույք և չի դասվում ՀՀ քաղաքացիական օրենսգրքի 201-րդ հոդվածով նախատեսված բացառությունների շարքին, քանի որ այն ձեռք է բերվել գրանցված ամուսնության ընթացքում հատուցելի պայմանագրի արդյունքում, այսինքն՝ չի հանդիսանում նվեր կամ ժառանգություն ստացած գույք։</w:t>
      </w:r>
      <w:r w:rsidRPr="004760D3">
        <w:rPr>
          <w:rFonts w:ascii="Calibri" w:hAnsi="Calibri" w:cs="Calibri"/>
          <w:lang w:val="hy-AM"/>
        </w:rPr>
        <w:t> </w:t>
      </w:r>
      <w:r w:rsidRPr="004760D3">
        <w:rPr>
          <w:rFonts w:ascii="GHEA Grapalat" w:hAnsi="GHEA Grapalat" w:cs="Sylfaen"/>
          <w:lang w:val="hy-AM"/>
        </w:rPr>
        <w:t>Մուշեղ Դավթյանի փաստարկն առ այն, որ ինքը սեփականության իրավունքով՝ միայն իրեն պատկանող 32</w:t>
      </w:r>
      <w:r w:rsidRPr="004760D3">
        <w:rPr>
          <w:rFonts w:ascii="Cambria Math" w:hAnsi="Cambria Math" w:cs="Cambria Math"/>
          <w:lang w:val="hy-AM"/>
        </w:rPr>
        <w:t>․</w:t>
      </w:r>
      <w:r w:rsidRPr="004760D3">
        <w:rPr>
          <w:rFonts w:ascii="GHEA Grapalat" w:hAnsi="GHEA Grapalat" w:cs="Sylfaen"/>
          <w:lang w:val="hy-AM"/>
        </w:rPr>
        <w:t>680</w:t>
      </w:r>
      <w:r w:rsidRPr="004760D3">
        <w:rPr>
          <w:rFonts w:ascii="Cambria Math" w:hAnsi="Cambria Math" w:cs="Cambria Math"/>
          <w:lang w:val="hy-AM"/>
        </w:rPr>
        <w:t>․</w:t>
      </w:r>
      <w:r w:rsidRPr="004760D3">
        <w:rPr>
          <w:rFonts w:ascii="GHEA Grapalat" w:hAnsi="GHEA Grapalat" w:cs="Sylfaen"/>
          <w:lang w:val="hy-AM"/>
        </w:rPr>
        <w:t>000 ՀՀ դրամի մի մասը՝ 21</w:t>
      </w:r>
      <w:r w:rsidRPr="004760D3">
        <w:rPr>
          <w:rFonts w:ascii="Cambria Math" w:hAnsi="Cambria Math" w:cs="Cambria Math"/>
          <w:lang w:val="hy-AM"/>
        </w:rPr>
        <w:t>․</w:t>
      </w:r>
      <w:r w:rsidRPr="004760D3">
        <w:rPr>
          <w:rFonts w:ascii="GHEA Grapalat" w:hAnsi="GHEA Grapalat" w:cs="Sylfaen"/>
          <w:lang w:val="hy-AM"/>
        </w:rPr>
        <w:t>400</w:t>
      </w:r>
      <w:r w:rsidRPr="004760D3">
        <w:rPr>
          <w:rFonts w:ascii="Cambria Math" w:hAnsi="Cambria Math" w:cs="Cambria Math"/>
          <w:lang w:val="hy-AM"/>
        </w:rPr>
        <w:t>․</w:t>
      </w:r>
      <w:r w:rsidRPr="004760D3">
        <w:rPr>
          <w:rFonts w:ascii="GHEA Grapalat" w:hAnsi="GHEA Grapalat" w:cs="Sylfaen"/>
          <w:lang w:val="hy-AM"/>
        </w:rPr>
        <w:t>000 ՀՀ դրամը</w:t>
      </w:r>
      <w:r w:rsidR="00B5629F" w:rsidRPr="004760D3">
        <w:rPr>
          <w:rFonts w:ascii="GHEA Grapalat" w:hAnsi="GHEA Grapalat" w:cs="Sylfaen"/>
          <w:lang w:val="hy-AM"/>
        </w:rPr>
        <w:t>,</w:t>
      </w:r>
      <w:r w:rsidRPr="004760D3">
        <w:rPr>
          <w:rFonts w:ascii="GHEA Grapalat" w:hAnsi="GHEA Grapalat" w:cs="Sylfaen"/>
          <w:lang w:val="hy-AM"/>
        </w:rPr>
        <w:t xml:space="preserve"> փոխակերպել է վիճելի անշարժ գույքով, որի արդյունքում, ըստ էության, նոր գույք ձեռք չի բերել, որևէ նշանակություն չունի սույն քաղաքացիական գործի լուծման համար, քանի որ վիճելի անշարժ գույքը ձեռք է բերվել համատեղ ամուսնության ընթացքում, որպիսի պայմաններում նշանակություն չունի այն հանգամանքը, թե արդյոք գույքը ձեռք է բերվել ընդհանուր, թե ամուսիններից մեկին պատկանող միջոցներով։</w:t>
      </w:r>
    </w:p>
    <w:p w14:paraId="53067AAD" w14:textId="77777777" w:rsidR="00B838C8" w:rsidRPr="004760D3" w:rsidRDefault="00B838C8" w:rsidP="003A12A6">
      <w:pPr>
        <w:widowControl w:val="0"/>
        <w:spacing w:line="264" w:lineRule="auto"/>
        <w:ind w:firstLine="567"/>
        <w:jc w:val="both"/>
        <w:rPr>
          <w:rFonts w:ascii="GHEA Grapalat" w:hAnsi="GHEA Grapalat"/>
          <w:lang w:val="hy-AM"/>
        </w:rPr>
      </w:pPr>
    </w:p>
    <w:p w14:paraId="49BC92E2" w14:textId="35CEAAC7" w:rsidR="00014156" w:rsidRPr="004760D3" w:rsidRDefault="00014156" w:rsidP="003A12A6">
      <w:pPr>
        <w:pStyle w:val="Heading1"/>
        <w:widowControl w:val="0"/>
        <w:spacing w:before="0" w:after="0" w:line="264" w:lineRule="auto"/>
        <w:jc w:val="both"/>
        <w:rPr>
          <w:u w:val="single"/>
        </w:rPr>
      </w:pPr>
      <w:r w:rsidRPr="004760D3">
        <w:rPr>
          <w:u w:val="single"/>
        </w:rPr>
        <w:t>3. Վճռաբեկ բողոքի քննության համար նշանակություն ունեցող փաստերը</w:t>
      </w:r>
    </w:p>
    <w:p w14:paraId="6748D475" w14:textId="77777777" w:rsidR="00071C4F" w:rsidRPr="004760D3" w:rsidRDefault="00071C4F" w:rsidP="003A12A6">
      <w:pPr>
        <w:widowControl w:val="0"/>
        <w:tabs>
          <w:tab w:val="left" w:pos="709"/>
          <w:tab w:val="left" w:pos="851"/>
        </w:tabs>
        <w:spacing w:line="264" w:lineRule="auto"/>
        <w:ind w:right="-1" w:firstLine="567"/>
        <w:jc w:val="both"/>
        <w:rPr>
          <w:rFonts w:ascii="GHEA Grapalat" w:hAnsi="GHEA Grapalat"/>
          <w:iCs/>
          <w:lang w:val="hy-AM"/>
        </w:rPr>
      </w:pPr>
      <w:r w:rsidRPr="004760D3">
        <w:rPr>
          <w:rFonts w:ascii="GHEA Grapalat" w:hAnsi="GHEA Grapalat" w:cs="Sylfaen"/>
          <w:lang w:val="hy-AM"/>
        </w:rPr>
        <w:t>Վճռաբեկ բողոքի քննության համար էական նշանակություն ունեն հետևյալ փաստերը`</w:t>
      </w:r>
    </w:p>
    <w:p w14:paraId="700B6B23" w14:textId="673BEFE9" w:rsidR="00071C4F" w:rsidRDefault="00071C4F"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1) Մուշեղ Դավթյանը և Սրբուհի Խարբութլյան</w:t>
      </w:r>
      <w:r w:rsidR="00DA4CAB">
        <w:rPr>
          <w:rFonts w:ascii="GHEA Grapalat" w:hAnsi="GHEA Grapalat" w:cs="Sylfaen"/>
          <w:lang w:val="hy-AM"/>
        </w:rPr>
        <w:t>ն</w:t>
      </w:r>
      <w:r w:rsidRPr="004760D3">
        <w:rPr>
          <w:rFonts w:ascii="GHEA Grapalat" w:hAnsi="GHEA Grapalat" w:cs="Sylfaen"/>
          <w:lang w:val="hy-AM"/>
        </w:rPr>
        <w:t xml:space="preserve"> ամուսնացել են</w:t>
      </w:r>
      <w:r>
        <w:rPr>
          <w:rFonts w:ascii="GHEA Grapalat" w:hAnsi="GHEA Grapalat" w:cs="Sylfaen"/>
          <w:lang w:val="hy-AM"/>
        </w:rPr>
        <w:t xml:space="preserve"> </w:t>
      </w:r>
      <w:r w:rsidRPr="004760D3">
        <w:rPr>
          <w:rFonts w:ascii="GHEA Grapalat" w:hAnsi="GHEA Grapalat" w:cs="Sylfaen"/>
          <w:lang w:val="hy-AM"/>
        </w:rPr>
        <w:t>22.08.2</w:t>
      </w:r>
      <w:r>
        <w:rPr>
          <w:rFonts w:ascii="GHEA Grapalat" w:hAnsi="GHEA Grapalat" w:cs="Sylfaen"/>
          <w:lang w:val="hy-AM"/>
        </w:rPr>
        <w:t>00</w:t>
      </w:r>
      <w:r w:rsidRPr="004760D3">
        <w:rPr>
          <w:rFonts w:ascii="GHEA Grapalat" w:hAnsi="GHEA Grapalat" w:cs="Sylfaen"/>
          <w:lang w:val="hy-AM"/>
        </w:rPr>
        <w:t>0 թվականին</w:t>
      </w:r>
      <w:r>
        <w:rPr>
          <w:rFonts w:ascii="GHEA Grapalat" w:hAnsi="GHEA Grapalat" w:cs="Sylfaen"/>
          <w:lang w:val="hy-AM"/>
        </w:rPr>
        <w:t xml:space="preserve"> </w:t>
      </w:r>
      <w:r w:rsidRPr="004760D3">
        <w:rPr>
          <w:rFonts w:ascii="GHEA Grapalat" w:hAnsi="GHEA Grapalat" w:cs="Sylfaen"/>
          <w:b/>
          <w:bCs/>
          <w:lang w:val="hy-AM"/>
        </w:rPr>
        <w:t>(հատոր 1-ին, գ.</w:t>
      </w:r>
      <w:r>
        <w:rPr>
          <w:rFonts w:ascii="GHEA Grapalat" w:hAnsi="GHEA Grapalat" w:cs="Sylfaen"/>
          <w:b/>
          <w:bCs/>
          <w:lang w:val="hy-AM"/>
        </w:rPr>
        <w:t xml:space="preserve"> </w:t>
      </w:r>
      <w:r w:rsidRPr="004760D3">
        <w:rPr>
          <w:rFonts w:ascii="GHEA Grapalat" w:hAnsi="GHEA Grapalat" w:cs="Sylfaen"/>
          <w:b/>
          <w:bCs/>
          <w:lang w:val="hy-AM"/>
        </w:rPr>
        <w:t>թ. 24)</w:t>
      </w:r>
      <w:r w:rsidRPr="004760D3">
        <w:rPr>
          <w:rFonts w:ascii="GHEA Grapalat" w:hAnsi="GHEA Grapalat" w:cs="Sylfaen"/>
          <w:lang w:val="hy-AM"/>
        </w:rPr>
        <w:t>.</w:t>
      </w:r>
    </w:p>
    <w:p w14:paraId="011A075E" w14:textId="77777777" w:rsidR="00071C4F" w:rsidRPr="004760D3" w:rsidRDefault="00071C4F"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2)</w:t>
      </w:r>
      <w:r w:rsidRPr="004760D3">
        <w:rPr>
          <w:rFonts w:ascii="Calibri" w:hAnsi="Calibri" w:cs="Calibri"/>
          <w:lang w:val="hy-AM"/>
        </w:rPr>
        <w:t> </w:t>
      </w:r>
      <w:r w:rsidRPr="004760D3">
        <w:rPr>
          <w:rFonts w:ascii="GHEA Grapalat" w:hAnsi="GHEA Grapalat" w:cs="Sylfaen"/>
          <w:lang w:val="hy-AM"/>
        </w:rPr>
        <w:t xml:space="preserve">19.07.2008 թվականին կնքված անշարժ գույքի (բնակելի տուն) նվիրատվության պայմանագրով Բորիս Դավիդյանը Մուշեղ Դավթյանին </w:t>
      </w:r>
      <w:r>
        <w:rPr>
          <w:rFonts w:ascii="GHEA Grapalat" w:hAnsi="GHEA Grapalat" w:cs="Sylfaen"/>
          <w:lang w:val="hy-AM"/>
        </w:rPr>
        <w:t xml:space="preserve">է </w:t>
      </w:r>
      <w:r w:rsidRPr="004760D3">
        <w:rPr>
          <w:rFonts w:ascii="GHEA Grapalat" w:hAnsi="GHEA Grapalat" w:cs="Sylfaen"/>
          <w:lang w:val="hy-AM"/>
        </w:rPr>
        <w:t>նվիրել</w:t>
      </w:r>
      <w:r>
        <w:rPr>
          <w:rFonts w:ascii="GHEA Grapalat" w:hAnsi="GHEA Grapalat" w:cs="Sylfaen"/>
          <w:lang w:val="hy-AM"/>
        </w:rPr>
        <w:t xml:space="preserve"> </w:t>
      </w:r>
      <w:r w:rsidRPr="004760D3">
        <w:rPr>
          <w:rFonts w:ascii="GHEA Grapalat" w:hAnsi="GHEA Grapalat" w:cs="Sylfaen"/>
          <w:lang w:val="hy-AM"/>
        </w:rPr>
        <w:t xml:space="preserve">Երևանի Դավիթ Բեկի փողոցի </w:t>
      </w:r>
      <w:r>
        <w:rPr>
          <w:rFonts w:ascii="GHEA Grapalat" w:hAnsi="GHEA Grapalat" w:cs="Sylfaen"/>
          <w:lang w:val="hy-AM"/>
        </w:rPr>
        <w:t xml:space="preserve">թիվ </w:t>
      </w:r>
      <w:r w:rsidRPr="004760D3">
        <w:rPr>
          <w:rFonts w:ascii="GHEA Grapalat" w:hAnsi="GHEA Grapalat" w:cs="Sylfaen"/>
          <w:lang w:val="hy-AM"/>
        </w:rPr>
        <w:t>22 հասցե</w:t>
      </w:r>
      <w:r>
        <w:rPr>
          <w:rFonts w:ascii="GHEA Grapalat" w:hAnsi="GHEA Grapalat" w:cs="Sylfaen"/>
          <w:lang w:val="hy-AM"/>
        </w:rPr>
        <w:t>ում գտնվող</w:t>
      </w:r>
      <w:r w:rsidRPr="004760D3">
        <w:rPr>
          <w:rFonts w:ascii="GHEA Grapalat" w:hAnsi="GHEA Grapalat" w:cs="Sylfaen"/>
          <w:lang w:val="hy-AM"/>
        </w:rPr>
        <w:t xml:space="preserve"> անշարժ գույքը, իսկ Մուշեղ Դավթյան</w:t>
      </w:r>
      <w:r>
        <w:rPr>
          <w:rFonts w:ascii="GHEA Grapalat" w:hAnsi="GHEA Grapalat" w:cs="Sylfaen"/>
          <w:lang w:val="hy-AM"/>
        </w:rPr>
        <w:t>ը որպես նվեր է</w:t>
      </w:r>
      <w:r w:rsidRPr="004760D3">
        <w:rPr>
          <w:rFonts w:ascii="GHEA Grapalat" w:hAnsi="GHEA Grapalat" w:cs="Sylfaen"/>
          <w:lang w:val="hy-AM"/>
        </w:rPr>
        <w:t xml:space="preserve"> ընդունել</w:t>
      </w:r>
      <w:r>
        <w:rPr>
          <w:rFonts w:ascii="GHEA Grapalat" w:hAnsi="GHEA Grapalat" w:cs="Sylfaen"/>
          <w:lang w:val="hy-AM"/>
        </w:rPr>
        <w:t xml:space="preserve"> </w:t>
      </w:r>
      <w:r w:rsidRPr="004760D3">
        <w:rPr>
          <w:rFonts w:ascii="GHEA Grapalat" w:hAnsi="GHEA Grapalat" w:cs="Sylfaen"/>
          <w:lang w:val="hy-AM"/>
        </w:rPr>
        <w:t xml:space="preserve">այն։ Նշված պայմանագիրը վավերացվել է նոտարական կարգով </w:t>
      </w:r>
      <w:r w:rsidRPr="004760D3">
        <w:rPr>
          <w:rFonts w:ascii="GHEA Grapalat" w:eastAsia="Times New Roman" w:hAnsi="GHEA Grapalat"/>
          <w:b/>
          <w:bCs/>
          <w:lang w:val="hy-AM" w:eastAsia="ru-RU"/>
        </w:rPr>
        <w:t>(հատոր 1</w:t>
      </w:r>
      <w:r w:rsidRPr="004760D3">
        <w:rPr>
          <w:rFonts w:ascii="GHEA Grapalat" w:hAnsi="GHEA Grapalat" w:cs="Sylfaen"/>
          <w:b/>
          <w:bCs/>
          <w:lang w:val="hy-AM"/>
        </w:rPr>
        <w:t>-ին</w:t>
      </w:r>
      <w:r w:rsidRPr="004760D3">
        <w:rPr>
          <w:rFonts w:ascii="GHEA Grapalat" w:eastAsia="Times New Roman" w:hAnsi="GHEA Grapalat"/>
          <w:b/>
          <w:bCs/>
          <w:lang w:val="hy-AM" w:eastAsia="ru-RU"/>
        </w:rPr>
        <w:t xml:space="preserve">, </w:t>
      </w:r>
      <w:r>
        <w:rPr>
          <w:rFonts w:ascii="GHEA Grapalat" w:eastAsia="Times New Roman" w:hAnsi="GHEA Grapalat"/>
          <w:b/>
          <w:bCs/>
          <w:lang w:val="hy-AM" w:eastAsia="ru-RU"/>
        </w:rPr>
        <w:t xml:space="preserve">         </w:t>
      </w:r>
      <w:r w:rsidRPr="004760D3">
        <w:rPr>
          <w:rFonts w:ascii="GHEA Grapalat" w:eastAsia="Times New Roman" w:hAnsi="GHEA Grapalat"/>
          <w:b/>
          <w:bCs/>
          <w:lang w:val="hy-AM" w:eastAsia="ru-RU"/>
        </w:rPr>
        <w:t>գ.</w:t>
      </w:r>
      <w:r>
        <w:rPr>
          <w:rFonts w:ascii="GHEA Grapalat" w:eastAsia="Times New Roman" w:hAnsi="GHEA Grapalat"/>
          <w:b/>
          <w:bCs/>
          <w:lang w:val="hy-AM" w:eastAsia="ru-RU"/>
        </w:rPr>
        <w:t xml:space="preserve"> </w:t>
      </w:r>
      <w:r w:rsidRPr="004760D3">
        <w:rPr>
          <w:rFonts w:ascii="GHEA Grapalat" w:eastAsia="Times New Roman" w:hAnsi="GHEA Grapalat"/>
          <w:b/>
          <w:bCs/>
          <w:lang w:val="hy-AM" w:eastAsia="ru-RU"/>
        </w:rPr>
        <w:t>թ. 50)</w:t>
      </w:r>
      <w:r w:rsidRPr="004760D3">
        <w:rPr>
          <w:rFonts w:ascii="GHEA Grapalat" w:hAnsi="GHEA Grapalat" w:cs="Sylfaen"/>
          <w:lang w:val="hy-AM"/>
        </w:rPr>
        <w:t>.</w:t>
      </w:r>
    </w:p>
    <w:p w14:paraId="5E99591E" w14:textId="77777777" w:rsidR="00071C4F" w:rsidRPr="004760D3" w:rsidRDefault="00071C4F"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3) 02.03.2010 թվականին կնքված անշարժ գույքի առուվաճառքի պայմանագրով  Մուշեղ Դավթյանը վաճառել է, իսկ Լարիսա Նիկոյանը որպես սեփականություն ձեռք է բերել Երևան</w:t>
      </w:r>
      <w:r w:rsidRPr="004760D3">
        <w:rPr>
          <w:rFonts w:ascii="GHEA Grapalat" w:hAnsi="GHEA Grapalat"/>
          <w:color w:val="000000"/>
          <w:lang w:val="hy-AM"/>
        </w:rPr>
        <w:t>ի</w:t>
      </w:r>
      <w:r w:rsidRPr="004760D3">
        <w:rPr>
          <w:rFonts w:ascii="GHEA Grapalat" w:hAnsi="GHEA Grapalat" w:cs="Sylfaen"/>
          <w:lang w:val="hy-AM"/>
        </w:rPr>
        <w:t xml:space="preserve"> Էրեբունի համայնքի Դավիթ-Բեկի փողոցի թիվ 22 հասցեում </w:t>
      </w:r>
      <w:r w:rsidRPr="004760D3">
        <w:rPr>
          <w:rFonts w:ascii="GHEA Grapalat" w:hAnsi="GHEA Grapalat"/>
          <w:color w:val="000000"/>
          <w:lang w:val="hy-AM"/>
        </w:rPr>
        <w:t xml:space="preserve">գտնվող </w:t>
      </w:r>
      <w:r w:rsidRPr="004760D3">
        <w:rPr>
          <w:rFonts w:ascii="GHEA Grapalat" w:hAnsi="GHEA Grapalat" w:cs="Sylfaen"/>
          <w:lang w:val="hy-AM"/>
        </w:rPr>
        <w:t xml:space="preserve">անշարժ գույքը: Կողմերի փոխադարձ համաձայնությամբ նշված անշարժ գույքի վաճառքի գինը կազմել է 32.680.000 ՀՀ դրամ։ Նշված պայմանագիրը վավերացվել է նոտարական կարգով </w:t>
      </w:r>
      <w:r w:rsidRPr="004760D3">
        <w:rPr>
          <w:rFonts w:ascii="GHEA Grapalat" w:hAnsi="GHEA Grapalat" w:cs="Sylfaen"/>
          <w:b/>
          <w:bCs/>
          <w:lang w:val="hy-AM"/>
        </w:rPr>
        <w:t>(հատոր 1-ին, գ.</w:t>
      </w:r>
      <w:r>
        <w:rPr>
          <w:rFonts w:ascii="GHEA Grapalat" w:hAnsi="GHEA Grapalat" w:cs="Sylfaen"/>
          <w:b/>
          <w:bCs/>
          <w:lang w:val="hy-AM"/>
        </w:rPr>
        <w:t xml:space="preserve"> </w:t>
      </w:r>
      <w:r w:rsidRPr="004760D3">
        <w:rPr>
          <w:rFonts w:ascii="GHEA Grapalat" w:hAnsi="GHEA Grapalat" w:cs="Sylfaen"/>
          <w:b/>
          <w:bCs/>
          <w:lang w:val="hy-AM"/>
        </w:rPr>
        <w:t>թ. 48)</w:t>
      </w:r>
      <w:r w:rsidRPr="004760D3">
        <w:rPr>
          <w:rFonts w:ascii="GHEA Grapalat" w:hAnsi="GHEA Grapalat" w:cs="Sylfaen"/>
          <w:lang w:val="hy-AM"/>
        </w:rPr>
        <w:t>.</w:t>
      </w:r>
    </w:p>
    <w:p w14:paraId="3BFCC80A" w14:textId="77777777" w:rsidR="00071C4F" w:rsidRPr="004760D3" w:rsidRDefault="00071C4F" w:rsidP="003A12A6">
      <w:pPr>
        <w:widowControl w:val="0"/>
        <w:tabs>
          <w:tab w:val="left" w:pos="709"/>
          <w:tab w:val="left" w:pos="851"/>
        </w:tabs>
        <w:spacing w:line="264" w:lineRule="auto"/>
        <w:ind w:right="-1" w:firstLine="567"/>
        <w:jc w:val="both"/>
        <w:rPr>
          <w:rFonts w:ascii="GHEA Grapalat" w:hAnsi="GHEA Grapalat" w:cs="Sylfaen"/>
          <w:lang w:val="hy-AM"/>
        </w:rPr>
      </w:pPr>
      <w:r w:rsidRPr="004760D3">
        <w:rPr>
          <w:rFonts w:ascii="GHEA Grapalat" w:hAnsi="GHEA Grapalat" w:cs="Sylfaen"/>
          <w:lang w:val="hy-AM"/>
        </w:rPr>
        <w:t xml:space="preserve">4) </w:t>
      </w:r>
      <w:bookmarkStart w:id="0" w:name="_Hlk179371712"/>
      <w:r w:rsidRPr="004760D3">
        <w:rPr>
          <w:rFonts w:ascii="GHEA Grapalat" w:hAnsi="GHEA Grapalat" w:cs="Sylfaen"/>
          <w:lang w:val="hy-AM"/>
        </w:rPr>
        <w:t xml:space="preserve">18.03.2010 թվականին կնքված անշարժ գույքի (բնակելի տուն, հող, նկուղ) առուվաճառքի պայմանագրով Ռոբերտ Կարապետյանը և Սիլվա Հակոբյանը վաճառել են, </w:t>
      </w:r>
      <w:r w:rsidRPr="004760D3">
        <w:rPr>
          <w:rFonts w:ascii="GHEA Grapalat" w:hAnsi="GHEA Grapalat" w:cs="Sylfaen"/>
          <w:lang w:val="hy-AM"/>
        </w:rPr>
        <w:lastRenderedPageBreak/>
        <w:t>իսկ Մուշեղ Դավթյանը որպես սեփականություն ձեռք է բերել Երևանի Նոր Արեշ</w:t>
      </w:r>
      <w:r>
        <w:rPr>
          <w:rFonts w:ascii="GHEA Grapalat" w:hAnsi="GHEA Grapalat" w:cs="Sylfaen"/>
          <w:lang w:val="hy-AM"/>
        </w:rPr>
        <w:t>ի</w:t>
      </w:r>
      <w:r w:rsidRPr="004760D3">
        <w:rPr>
          <w:rFonts w:ascii="GHEA Grapalat" w:hAnsi="GHEA Grapalat" w:cs="Sylfaen"/>
          <w:lang w:val="hy-AM"/>
        </w:rPr>
        <w:t xml:space="preserve"> 34-րդ փողոցի թիվ 34 հասցեում գտնվող անշարժ գույքը։ Կողմերի համաձայնությամբ նշված անշարժ գույքի վաճառքի գինը կազմել է 21.400.000 ՀՀ դրամ</w:t>
      </w:r>
      <w:bookmarkEnd w:id="0"/>
      <w:r w:rsidRPr="004760D3">
        <w:rPr>
          <w:rFonts w:ascii="GHEA Grapalat" w:hAnsi="GHEA Grapalat" w:cs="Sylfaen"/>
          <w:lang w:val="hy-AM"/>
        </w:rPr>
        <w:t>։ Նշված պայմանագիրը վավերացվել է նոտարական կարգով</w:t>
      </w:r>
      <w:r>
        <w:rPr>
          <w:rFonts w:ascii="GHEA Grapalat" w:hAnsi="GHEA Grapalat" w:cs="Sylfaen"/>
          <w:lang w:val="hy-AM"/>
        </w:rPr>
        <w:t xml:space="preserve">, իսկ այդ պայմանագրից բխող իրավունքը գրանցվել է, որի հիման վրա </w:t>
      </w:r>
      <w:r w:rsidRPr="004760D3">
        <w:rPr>
          <w:rFonts w:ascii="GHEA Grapalat" w:hAnsi="GHEA Grapalat" w:cs="Sylfaen"/>
          <w:lang w:val="hy-AM"/>
        </w:rPr>
        <w:t>Մուշեղ Դավթյանի</w:t>
      </w:r>
      <w:r>
        <w:rPr>
          <w:rFonts w:ascii="GHEA Grapalat" w:hAnsi="GHEA Grapalat" w:cs="Sylfaen"/>
          <w:lang w:val="hy-AM"/>
        </w:rPr>
        <w:t xml:space="preserve">ն </w:t>
      </w:r>
      <w:r w:rsidRPr="004760D3">
        <w:rPr>
          <w:rFonts w:ascii="GHEA Grapalat" w:hAnsi="GHEA Grapalat" w:cs="Sylfaen"/>
          <w:lang w:val="hy-AM"/>
        </w:rPr>
        <w:t>22.03.2010 թվականին</w:t>
      </w:r>
      <w:r>
        <w:rPr>
          <w:rFonts w:ascii="GHEA Grapalat" w:hAnsi="GHEA Grapalat" w:cs="Sylfaen"/>
          <w:lang w:val="hy-AM"/>
        </w:rPr>
        <w:t xml:space="preserve"> տրվել է </w:t>
      </w:r>
      <w:r w:rsidRPr="004760D3">
        <w:rPr>
          <w:rFonts w:ascii="GHEA Grapalat" w:hAnsi="GHEA Grapalat" w:cs="Sylfaen"/>
          <w:lang w:val="hy-AM"/>
        </w:rPr>
        <w:t>անշարժ գույքի սեփականության իրավունքի գրանցման</w:t>
      </w:r>
      <w:r w:rsidRPr="004760D3" w:rsidDel="00361E1D">
        <w:rPr>
          <w:rFonts w:ascii="GHEA Grapalat" w:hAnsi="GHEA Grapalat" w:cs="Sylfaen"/>
          <w:lang w:val="hy-AM"/>
        </w:rPr>
        <w:t xml:space="preserve"> </w:t>
      </w:r>
      <w:r w:rsidRPr="004760D3">
        <w:rPr>
          <w:rFonts w:ascii="GHEA Grapalat" w:hAnsi="GHEA Grapalat" w:cs="Sylfaen"/>
          <w:lang w:val="hy-AM"/>
        </w:rPr>
        <w:t>թիվ 2426338 վկայական</w:t>
      </w:r>
      <w:r>
        <w:rPr>
          <w:rFonts w:ascii="GHEA Grapalat" w:hAnsi="GHEA Grapalat" w:cs="Sylfaen"/>
          <w:lang w:val="hy-AM"/>
        </w:rPr>
        <w:t xml:space="preserve">ը </w:t>
      </w:r>
      <w:r w:rsidRPr="004760D3">
        <w:rPr>
          <w:rFonts w:ascii="GHEA Grapalat" w:hAnsi="GHEA Grapalat" w:cs="Sylfaen"/>
          <w:b/>
          <w:bCs/>
          <w:lang w:val="hy-AM"/>
        </w:rPr>
        <w:t>(հատոր 1-ին, գ.</w:t>
      </w:r>
      <w:r>
        <w:rPr>
          <w:rFonts w:ascii="GHEA Grapalat" w:hAnsi="GHEA Grapalat" w:cs="Sylfaen"/>
          <w:b/>
          <w:bCs/>
          <w:lang w:val="hy-AM"/>
        </w:rPr>
        <w:t xml:space="preserve"> </w:t>
      </w:r>
      <w:r w:rsidRPr="004760D3">
        <w:rPr>
          <w:rFonts w:ascii="GHEA Grapalat" w:hAnsi="GHEA Grapalat" w:cs="Sylfaen"/>
          <w:b/>
          <w:bCs/>
          <w:lang w:val="hy-AM"/>
        </w:rPr>
        <w:t xml:space="preserve">թ. </w:t>
      </w:r>
      <w:r>
        <w:rPr>
          <w:rFonts w:ascii="GHEA Grapalat" w:hAnsi="GHEA Grapalat" w:cs="Sylfaen"/>
          <w:b/>
          <w:bCs/>
          <w:lang w:val="hy-AM"/>
        </w:rPr>
        <w:t xml:space="preserve">         </w:t>
      </w:r>
      <w:r w:rsidRPr="004760D3">
        <w:rPr>
          <w:rFonts w:ascii="GHEA Grapalat" w:hAnsi="GHEA Grapalat" w:cs="Sylfaen"/>
          <w:b/>
          <w:bCs/>
          <w:lang w:val="hy-AM"/>
        </w:rPr>
        <w:t>4</w:t>
      </w:r>
      <w:r>
        <w:rPr>
          <w:rFonts w:ascii="GHEA Grapalat" w:hAnsi="GHEA Grapalat" w:cs="Sylfaen"/>
          <w:b/>
          <w:bCs/>
          <w:lang w:val="hy-AM"/>
        </w:rPr>
        <w:t>4-47</w:t>
      </w:r>
      <w:r w:rsidRPr="004760D3">
        <w:rPr>
          <w:rFonts w:ascii="GHEA Grapalat" w:hAnsi="GHEA Grapalat" w:cs="Sylfaen"/>
          <w:b/>
          <w:bCs/>
          <w:lang w:val="hy-AM"/>
        </w:rPr>
        <w:t>)</w:t>
      </w:r>
      <w:r w:rsidRPr="004760D3">
        <w:rPr>
          <w:rFonts w:ascii="GHEA Grapalat" w:hAnsi="GHEA Grapalat" w:cs="Sylfaen"/>
          <w:lang w:val="hy-AM"/>
        </w:rPr>
        <w:t>.</w:t>
      </w:r>
    </w:p>
    <w:p w14:paraId="6B92FB66" w14:textId="77777777" w:rsidR="00071C4F" w:rsidRPr="004760D3" w:rsidRDefault="00071C4F" w:rsidP="003A12A6">
      <w:pPr>
        <w:widowControl w:val="0"/>
        <w:tabs>
          <w:tab w:val="left" w:pos="709"/>
          <w:tab w:val="left" w:pos="851"/>
        </w:tabs>
        <w:spacing w:line="264" w:lineRule="auto"/>
        <w:ind w:right="-1" w:firstLine="567"/>
        <w:jc w:val="both"/>
        <w:rPr>
          <w:rFonts w:ascii="GHEA Grapalat" w:hAnsi="GHEA Grapalat" w:cs="Sylfaen"/>
          <w:b/>
          <w:bCs/>
          <w:lang w:val="hy-AM"/>
        </w:rPr>
      </w:pPr>
      <w:r w:rsidRPr="004760D3">
        <w:rPr>
          <w:rFonts w:ascii="GHEA Grapalat" w:hAnsi="GHEA Grapalat" w:cs="Sylfaen"/>
          <w:lang w:val="hy-AM"/>
        </w:rPr>
        <w:t xml:space="preserve">5) </w:t>
      </w:r>
      <w:r>
        <w:rPr>
          <w:rFonts w:ascii="GHEA Grapalat" w:hAnsi="GHEA Grapalat" w:cs="Sylfaen"/>
          <w:lang w:val="hy-AM"/>
        </w:rPr>
        <w:t xml:space="preserve">Ոստիկանության </w:t>
      </w:r>
      <w:r w:rsidRPr="004760D3">
        <w:rPr>
          <w:rFonts w:ascii="GHEA Grapalat" w:hAnsi="GHEA Grapalat" w:cs="Sylfaen"/>
          <w:lang w:val="hy-AM"/>
        </w:rPr>
        <w:t xml:space="preserve">անձնագրային և </w:t>
      </w:r>
      <w:r w:rsidRPr="008650EC">
        <w:rPr>
          <w:rFonts w:ascii="GHEA Grapalat" w:hAnsi="GHEA Grapalat" w:cs="Sylfaen"/>
          <w:lang w:val="hy-AM"/>
        </w:rPr>
        <w:t>վիզաների վարչության Էրեբունու անձնագրային բաժանմունքի կողմից 25.11.2021 թվականին տրված թիվ 8/7 6259 տեղեկանքի համաձայն՝ Սրբուհի Խարբութլյանին 19</w:t>
      </w:r>
      <w:r w:rsidRPr="007E576B">
        <w:rPr>
          <w:rFonts w:ascii="Cambria Math" w:hAnsi="Cambria Math" w:cs="Cambria Math"/>
          <w:lang w:val="hy-AM"/>
        </w:rPr>
        <w:t>․</w:t>
      </w:r>
      <w:r w:rsidRPr="000B5268">
        <w:rPr>
          <w:rFonts w:ascii="GHEA Grapalat" w:hAnsi="GHEA Grapalat" w:cs="Sylfaen"/>
          <w:lang w:val="hy-AM"/>
        </w:rPr>
        <w:t>09</w:t>
      </w:r>
      <w:r w:rsidRPr="007E576B">
        <w:rPr>
          <w:rFonts w:ascii="Cambria Math" w:hAnsi="Cambria Math" w:cs="Cambria Math"/>
          <w:lang w:val="hy-AM"/>
        </w:rPr>
        <w:t>․</w:t>
      </w:r>
      <w:r w:rsidRPr="000B5268">
        <w:rPr>
          <w:rFonts w:ascii="GHEA Grapalat" w:hAnsi="GHEA Grapalat" w:cs="Sylfaen"/>
          <w:lang w:val="hy-AM"/>
        </w:rPr>
        <w:t xml:space="preserve">1998 թվականին </w:t>
      </w:r>
      <w:r w:rsidRPr="008650EC">
        <w:rPr>
          <w:rFonts w:ascii="GHEA Grapalat" w:hAnsi="GHEA Grapalat" w:cs="Sylfaen"/>
          <w:lang w:val="hy-AM"/>
        </w:rPr>
        <w:t>տրվել է ՀՀ քաղաքացու անձնագիր, որը ազգանվան փոփոխման կապակցությամբ փոխանակվել է և 15</w:t>
      </w:r>
      <w:r w:rsidRPr="007E576B">
        <w:rPr>
          <w:rFonts w:ascii="Cambria Math" w:hAnsi="Cambria Math" w:cs="Cambria Math"/>
          <w:lang w:val="hy-AM"/>
        </w:rPr>
        <w:t>․</w:t>
      </w:r>
      <w:r w:rsidRPr="000B5268">
        <w:rPr>
          <w:rFonts w:ascii="GHEA Grapalat" w:hAnsi="GHEA Grapalat" w:cs="Sylfaen"/>
          <w:lang w:val="hy-AM"/>
        </w:rPr>
        <w:t>09</w:t>
      </w:r>
      <w:r w:rsidRPr="007E576B">
        <w:rPr>
          <w:rFonts w:ascii="Cambria Math" w:hAnsi="Cambria Math" w:cs="Cambria Math"/>
          <w:lang w:val="hy-AM"/>
        </w:rPr>
        <w:t>․</w:t>
      </w:r>
      <w:r w:rsidRPr="000B5268">
        <w:rPr>
          <w:rFonts w:ascii="GHEA Grapalat" w:hAnsi="GHEA Grapalat" w:cs="Sylfaen"/>
          <w:lang w:val="hy-AM"/>
        </w:rPr>
        <w:t xml:space="preserve">2000 թվականին </w:t>
      </w:r>
      <w:r w:rsidRPr="008650EC">
        <w:rPr>
          <w:rFonts w:ascii="GHEA Grapalat" w:hAnsi="GHEA Grapalat" w:cs="Sylfaen"/>
          <w:lang w:val="hy-AM"/>
        </w:rPr>
        <w:t>վերջինիս ՀՀ քաղաքացու անձնագիր է տրվել Սրբուհի Դավթյան անձնական տվյալ</w:t>
      </w:r>
      <w:r>
        <w:rPr>
          <w:rFonts w:ascii="GHEA Grapalat" w:hAnsi="GHEA Grapalat" w:cs="Sylfaen"/>
          <w:lang w:val="hy-AM"/>
        </w:rPr>
        <w:t>ն</w:t>
      </w:r>
      <w:r w:rsidRPr="008650EC">
        <w:rPr>
          <w:rFonts w:ascii="GHEA Grapalat" w:hAnsi="GHEA Grapalat" w:cs="Sylfaen"/>
          <w:lang w:val="hy-AM"/>
        </w:rPr>
        <w:t>երով։ 05</w:t>
      </w:r>
      <w:r w:rsidRPr="007E576B">
        <w:rPr>
          <w:rFonts w:ascii="Cambria Math" w:hAnsi="Cambria Math" w:cs="Cambria Math"/>
          <w:lang w:val="hy-AM"/>
        </w:rPr>
        <w:t>․</w:t>
      </w:r>
      <w:r w:rsidRPr="000B5268">
        <w:rPr>
          <w:rFonts w:ascii="GHEA Grapalat" w:hAnsi="GHEA Grapalat" w:cs="Sylfaen"/>
          <w:lang w:val="hy-AM"/>
        </w:rPr>
        <w:t>03</w:t>
      </w:r>
      <w:r w:rsidRPr="007E576B">
        <w:rPr>
          <w:rFonts w:ascii="Cambria Math" w:hAnsi="Cambria Math" w:cs="Cambria Math"/>
          <w:lang w:val="hy-AM"/>
        </w:rPr>
        <w:t>․</w:t>
      </w:r>
      <w:r w:rsidRPr="000B5268">
        <w:rPr>
          <w:rFonts w:ascii="GHEA Grapalat" w:hAnsi="GHEA Grapalat" w:cs="Sylfaen"/>
          <w:lang w:val="hy-AM"/>
        </w:rPr>
        <w:t>2021 թվականին</w:t>
      </w:r>
      <w:r>
        <w:rPr>
          <w:rFonts w:ascii="GHEA Grapalat" w:hAnsi="GHEA Grapalat" w:cs="Sylfaen"/>
          <w:lang w:val="hy-AM"/>
        </w:rPr>
        <w:t xml:space="preserve"> </w:t>
      </w:r>
      <w:r w:rsidRPr="008650EC">
        <w:rPr>
          <w:rFonts w:ascii="GHEA Grapalat" w:hAnsi="GHEA Grapalat" w:cs="Sylfaen"/>
          <w:lang w:val="hy-AM"/>
        </w:rPr>
        <w:t>ամուսնալուծության վկայականի հիմքով, ազգանվան փոփոխ</w:t>
      </w:r>
      <w:r>
        <w:rPr>
          <w:rFonts w:ascii="GHEA Grapalat" w:hAnsi="GHEA Grapalat" w:cs="Sylfaen"/>
          <w:lang w:val="hy-AM"/>
        </w:rPr>
        <w:t xml:space="preserve">ման </w:t>
      </w:r>
      <w:r w:rsidRPr="008650EC">
        <w:rPr>
          <w:rFonts w:ascii="GHEA Grapalat" w:hAnsi="GHEA Grapalat" w:cs="Sylfaen"/>
          <w:lang w:val="hy-AM"/>
        </w:rPr>
        <w:t>կապակցությամբ</w:t>
      </w:r>
      <w:r>
        <w:rPr>
          <w:rFonts w:ascii="GHEA Grapalat" w:hAnsi="GHEA Grapalat" w:cs="Sylfaen"/>
          <w:lang w:val="hy-AM"/>
        </w:rPr>
        <w:t>, վերջինիս</w:t>
      </w:r>
      <w:r w:rsidRPr="008650EC">
        <w:rPr>
          <w:rFonts w:ascii="GHEA Grapalat" w:hAnsi="GHEA Grapalat" w:cs="Sylfaen"/>
          <w:lang w:val="hy-AM"/>
        </w:rPr>
        <w:t xml:space="preserve"> </w:t>
      </w:r>
      <w:r w:rsidRPr="00CF3530">
        <w:rPr>
          <w:rFonts w:ascii="GHEA Grapalat" w:hAnsi="GHEA Grapalat" w:cs="Sylfaen"/>
          <w:lang w:val="hy-AM"/>
        </w:rPr>
        <w:t>ՀՀ քաղաքացու անձնագիր</w:t>
      </w:r>
      <w:r>
        <w:rPr>
          <w:rFonts w:ascii="GHEA Grapalat" w:hAnsi="GHEA Grapalat" w:cs="Sylfaen"/>
          <w:lang w:val="hy-AM"/>
        </w:rPr>
        <w:t xml:space="preserve"> է տրվել </w:t>
      </w:r>
      <w:r w:rsidRPr="004760D3">
        <w:rPr>
          <w:rFonts w:ascii="GHEA Grapalat" w:hAnsi="GHEA Grapalat" w:cs="Sylfaen"/>
          <w:lang w:val="hy-AM"/>
        </w:rPr>
        <w:t>Սրբուհի Խարբութլյան անձնական տվյալներով</w:t>
      </w:r>
      <w:r>
        <w:rPr>
          <w:rFonts w:ascii="GHEA Grapalat" w:hAnsi="GHEA Grapalat" w:cs="Sylfaen"/>
          <w:lang w:val="hy-AM"/>
        </w:rPr>
        <w:t xml:space="preserve"> </w:t>
      </w:r>
      <w:r w:rsidRPr="004760D3">
        <w:rPr>
          <w:rFonts w:ascii="GHEA Grapalat" w:hAnsi="GHEA Grapalat" w:cs="Sylfaen"/>
          <w:b/>
          <w:bCs/>
          <w:lang w:val="hy-AM"/>
        </w:rPr>
        <w:t>(հատոր 2-րդ, գ.</w:t>
      </w:r>
      <w:r>
        <w:rPr>
          <w:rFonts w:ascii="GHEA Grapalat" w:hAnsi="GHEA Grapalat" w:cs="Sylfaen"/>
          <w:b/>
          <w:bCs/>
          <w:lang w:val="hy-AM"/>
        </w:rPr>
        <w:t xml:space="preserve"> </w:t>
      </w:r>
      <w:r w:rsidRPr="004760D3">
        <w:rPr>
          <w:rFonts w:ascii="GHEA Grapalat" w:hAnsi="GHEA Grapalat" w:cs="Sylfaen"/>
          <w:b/>
          <w:bCs/>
          <w:lang w:val="hy-AM"/>
        </w:rPr>
        <w:t>թ. 64)</w:t>
      </w:r>
      <w:r w:rsidRPr="004760D3">
        <w:rPr>
          <w:rFonts w:ascii="GHEA Grapalat" w:hAnsi="GHEA Grapalat" w:cs="Sylfaen"/>
          <w:lang w:val="hy-AM"/>
        </w:rPr>
        <w:t>։</w:t>
      </w:r>
    </w:p>
    <w:p w14:paraId="4FEC1D22" w14:textId="32958692" w:rsidR="00014156" w:rsidRPr="004760D3" w:rsidRDefault="00014156" w:rsidP="003A12A6">
      <w:pPr>
        <w:pStyle w:val="Heading1"/>
        <w:widowControl w:val="0"/>
        <w:spacing w:line="264" w:lineRule="auto"/>
        <w:rPr>
          <w:u w:val="single"/>
        </w:rPr>
      </w:pPr>
      <w:r w:rsidRPr="004760D3">
        <w:rPr>
          <w:u w:val="single"/>
        </w:rPr>
        <w:t>4. Վճռաբեկ դատարանի պատճառաբանությունները և եզրահանգումները</w:t>
      </w:r>
    </w:p>
    <w:p w14:paraId="230B9BE6" w14:textId="3C16BDA3" w:rsidR="000256AC" w:rsidRDefault="000256AC" w:rsidP="003A12A6">
      <w:pPr>
        <w:widowControl w:val="0"/>
        <w:tabs>
          <w:tab w:val="left" w:pos="709"/>
          <w:tab w:val="left" w:pos="851"/>
        </w:tabs>
        <w:spacing w:line="264" w:lineRule="auto"/>
        <w:ind w:right="-2" w:firstLine="567"/>
        <w:jc w:val="both"/>
        <w:rPr>
          <w:rFonts w:ascii="GHEA Grapalat" w:hAnsi="GHEA Grapalat"/>
          <w:lang w:val="hy-AM"/>
        </w:rPr>
      </w:pPr>
      <w:r w:rsidRPr="004760D3">
        <w:rPr>
          <w:rFonts w:ascii="GHEA Grapalat" w:hAnsi="GHEA Grapalat"/>
          <w:lang w:val="hy-AM"/>
        </w:rPr>
        <w:t>Վճռաբեկ դատարանն արձանագրում է, որ սույն վճռաբեկ բողոքը վարույթ ընդունելը պայմանավորված է</w:t>
      </w:r>
      <w:r w:rsidR="00D10FB7" w:rsidRPr="004760D3">
        <w:rPr>
          <w:rFonts w:ascii="GHEA Grapalat" w:hAnsi="GHEA Grapalat"/>
          <w:lang w:val="hy-AM"/>
        </w:rPr>
        <w:t xml:space="preserve"> </w:t>
      </w:r>
      <w:r w:rsidR="00974EDB" w:rsidRPr="004760D3">
        <w:rPr>
          <w:rFonts w:ascii="GHEA Grapalat" w:hAnsi="GHEA Grapalat"/>
          <w:lang w:val="hy-AM"/>
        </w:rPr>
        <w:t>ՀՀ քաղաքացիական դատավարության օրենսգրքի 394-րդ հոդվածի 1</w:t>
      </w:r>
      <w:r w:rsidR="00974EDB" w:rsidRPr="004760D3">
        <w:rPr>
          <w:rFonts w:ascii="GHEA Grapalat" w:hAnsi="GHEA Grapalat"/>
          <w:lang w:val="hy-AM"/>
        </w:rPr>
        <w:noBreakHyphen/>
        <w:t xml:space="preserve">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ՀՀ քաղաքացիական օրենսգրքի 201-րդ հոդվածի </w:t>
      </w:r>
      <w:r w:rsidR="009C6209">
        <w:rPr>
          <w:rFonts w:ascii="GHEA Grapalat" w:hAnsi="GHEA Grapalat"/>
          <w:lang w:val="hy-AM"/>
        </w:rPr>
        <w:t xml:space="preserve">հոդվածի 1-ին և 2-րդ կետերի </w:t>
      </w:r>
      <w:r w:rsidR="00974EDB" w:rsidRPr="004760D3">
        <w:rPr>
          <w:rFonts w:ascii="GHEA Grapalat" w:hAnsi="GHEA Grapalat"/>
          <w:lang w:val="hy-AM"/>
        </w:rPr>
        <w:t>կապակցությամբ առկա է իրավունքի զարգացման խնդիր</w:t>
      </w:r>
      <w:r w:rsidR="00C411E3" w:rsidRPr="004760D3">
        <w:rPr>
          <w:rFonts w:ascii="GHEA Grapalat" w:hAnsi="GHEA Grapalat"/>
          <w:lang w:val="hy-AM"/>
        </w:rPr>
        <w:t>:</w:t>
      </w:r>
    </w:p>
    <w:p w14:paraId="1688ACE5" w14:textId="38F1A94D" w:rsidR="009C6209" w:rsidRDefault="009C6209" w:rsidP="003A12A6">
      <w:pPr>
        <w:widowControl w:val="0"/>
        <w:tabs>
          <w:tab w:val="left" w:pos="709"/>
          <w:tab w:val="left" w:pos="851"/>
        </w:tabs>
        <w:spacing w:before="120" w:after="120" w:line="264" w:lineRule="auto"/>
        <w:ind w:firstLine="567"/>
        <w:jc w:val="both"/>
        <w:rPr>
          <w:rStyle w:val="Emphasis"/>
          <w:rFonts w:ascii="GHEA Grapalat" w:hAnsi="GHEA Grapalat"/>
          <w:shd w:val="clear" w:color="auto" w:fill="FFFFFF"/>
          <w:lang w:val="hy-AM"/>
        </w:rPr>
      </w:pPr>
      <w:r>
        <w:rPr>
          <w:rStyle w:val="Emphasis"/>
          <w:rFonts w:ascii="GHEA Grapalat" w:hAnsi="GHEA Grapalat"/>
          <w:shd w:val="clear" w:color="auto" w:fill="FFFFFF"/>
          <w:lang w:val="hy-AM"/>
        </w:rPr>
        <w:t>Ս</w:t>
      </w:r>
      <w:r w:rsidRPr="004760D3">
        <w:rPr>
          <w:rStyle w:val="Emphasis"/>
          <w:rFonts w:ascii="GHEA Grapalat" w:hAnsi="GHEA Grapalat"/>
          <w:shd w:val="clear" w:color="auto" w:fill="FFFFFF"/>
          <w:lang w:val="hy-AM"/>
        </w:rPr>
        <w:t>ույն վճռաբեկ բողոքի քննության շրջանակներում Վճռաբեկ դատարան</w:t>
      </w:r>
      <w:r>
        <w:rPr>
          <w:rStyle w:val="Emphasis"/>
          <w:rFonts w:ascii="GHEA Grapalat" w:hAnsi="GHEA Grapalat"/>
          <w:shd w:val="clear" w:color="auto" w:fill="FFFFFF"/>
          <w:lang w:val="hy-AM"/>
        </w:rPr>
        <w:t>ը,</w:t>
      </w:r>
      <w:r>
        <w:rPr>
          <w:rFonts w:ascii="GHEA Grapalat" w:hAnsi="GHEA Grapalat"/>
          <w:i/>
          <w:iCs/>
          <w:lang w:val="hy-AM"/>
        </w:rPr>
        <w:t xml:space="preserve"> վերահաստատելով նախկինում արտահայտած դիրքորոշումները,</w:t>
      </w:r>
      <w:r w:rsidRPr="00024FB6">
        <w:rPr>
          <w:rFonts w:ascii="GHEA Grapalat" w:hAnsi="GHEA Grapalat"/>
          <w:i/>
          <w:iCs/>
          <w:lang w:val="hy-AM"/>
        </w:rPr>
        <w:t xml:space="preserve"> </w:t>
      </w:r>
      <w:r w:rsidRPr="004760D3">
        <w:rPr>
          <w:rStyle w:val="Emphasis"/>
          <w:rFonts w:ascii="GHEA Grapalat" w:hAnsi="GHEA Grapalat"/>
          <w:shd w:val="clear" w:color="auto" w:fill="FFFFFF"/>
          <w:lang w:val="hy-AM"/>
        </w:rPr>
        <w:t>անհրաժեշտ է համարում անդրադառնալ ամուս</w:t>
      </w:r>
      <w:r w:rsidR="00827019">
        <w:rPr>
          <w:rStyle w:val="Emphasis"/>
          <w:rFonts w:ascii="GHEA Grapalat" w:hAnsi="GHEA Grapalat"/>
          <w:shd w:val="clear" w:color="auto" w:fill="FFFFFF"/>
          <w:lang w:val="hy-AM"/>
        </w:rPr>
        <w:t xml:space="preserve">իններից մեկին անձնական սեփականության իրավունքով պատկանող </w:t>
      </w:r>
      <w:r w:rsidRPr="004760D3">
        <w:rPr>
          <w:rStyle w:val="Emphasis"/>
          <w:rFonts w:ascii="GHEA Grapalat" w:hAnsi="GHEA Grapalat"/>
          <w:shd w:val="clear" w:color="auto" w:fill="FFFFFF"/>
          <w:lang w:val="hy-AM"/>
        </w:rPr>
        <w:t>գույք</w:t>
      </w:r>
      <w:r w:rsidR="00827019">
        <w:rPr>
          <w:rStyle w:val="Emphasis"/>
          <w:rFonts w:ascii="GHEA Grapalat" w:hAnsi="GHEA Grapalat"/>
          <w:shd w:val="clear" w:color="auto" w:fill="FFFFFF"/>
          <w:lang w:val="hy-AM"/>
        </w:rPr>
        <w:t>ը</w:t>
      </w:r>
      <w:r w:rsidRPr="004760D3">
        <w:rPr>
          <w:rStyle w:val="Emphasis"/>
          <w:rFonts w:ascii="GHEA Grapalat" w:hAnsi="GHEA Grapalat"/>
          <w:shd w:val="clear" w:color="auto" w:fill="FFFFFF"/>
          <w:lang w:val="hy-AM"/>
        </w:rPr>
        <w:t xml:space="preserve"> (այսուհետ՝ «անձնական գույք») ամուսնության ընթացքում օտարելու արդյունքում ստացված դրամական միջոցների, ինչպես նաև այդ միջոցներով ամուսնության ընթացքում ձեռք բերված այլ գույքի նկատմամբ սեփականության իրավունքի ծագման առանձնահատկություններին</w:t>
      </w:r>
      <w:r w:rsidR="00A511E9">
        <w:rPr>
          <w:rStyle w:val="Emphasis"/>
          <w:rFonts w:ascii="GHEA Grapalat" w:hAnsi="GHEA Grapalat"/>
          <w:shd w:val="clear" w:color="auto" w:fill="FFFFFF"/>
          <w:lang w:val="hy-AM"/>
        </w:rPr>
        <w:t>։</w:t>
      </w:r>
    </w:p>
    <w:p w14:paraId="72A7061B" w14:textId="77777777" w:rsidR="00A511E9"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ՀՀ ընտանեկան օրենսգրքի 26-րդ հոդվածի համաձայն՝ ա</w:t>
      </w:r>
      <w:r w:rsidRPr="00135C8C">
        <w:rPr>
          <w:rFonts w:ascii="GHEA Grapalat" w:hAnsi="GHEA Grapalat"/>
          <w:lang w:val="hy-AM"/>
        </w:rPr>
        <w:t xml:space="preserve">մուսինների ընդհանուր համատեղ սեփականության հետ կապված հարաբերությունները կարգավորվում են </w:t>
      </w:r>
      <w:r>
        <w:rPr>
          <w:rFonts w:ascii="GHEA Grapalat" w:hAnsi="GHEA Grapalat"/>
          <w:lang w:val="hy-AM"/>
        </w:rPr>
        <w:t>Ք</w:t>
      </w:r>
      <w:r w:rsidRPr="00135C8C">
        <w:rPr>
          <w:rFonts w:ascii="GHEA Grapalat" w:hAnsi="GHEA Grapalat"/>
          <w:lang w:val="hy-AM"/>
        </w:rPr>
        <w:t>աղաքացիական օրենսգրքով, ինչպես նաև ամուսինների միջև կնքված ամուսնական պայմանագրով:</w:t>
      </w:r>
    </w:p>
    <w:p w14:paraId="0CA23F1C" w14:textId="77777777" w:rsidR="00A511E9"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 xml:space="preserve">ՀՀ քաղաքացիական օրենսգրքի </w:t>
      </w:r>
      <w:r w:rsidRPr="004760D3">
        <w:rPr>
          <w:rFonts w:ascii="GHEA Grapalat" w:hAnsi="GHEA Grapalat"/>
          <w:lang w:val="hy-AM"/>
        </w:rPr>
        <w:t xml:space="preserve">201-րդ </w:t>
      </w:r>
      <w:r>
        <w:rPr>
          <w:rFonts w:ascii="GHEA Grapalat" w:hAnsi="GHEA Grapalat"/>
          <w:lang w:val="hy-AM"/>
        </w:rPr>
        <w:t>հոդվածի 1-ին կետի համաձայն՝ ա</w:t>
      </w:r>
      <w:r w:rsidRPr="004806B5">
        <w:rPr>
          <w:rFonts w:ascii="GHEA Grapalat" w:hAnsi="GHEA Grapalat"/>
          <w:lang w:val="hy-AM"/>
        </w:rPr>
        <w:t>մուսնության ընթացքում ամուսինների ձեռք բերած գույքը նրանց համատեղ սեփականությունն է, եթե այլ բան նախատեսված չէ օրենքով կամ նրանց միջև կնքված պայմանագրով:</w:t>
      </w:r>
    </w:p>
    <w:p w14:paraId="475BCE0B" w14:textId="77777777" w:rsidR="00A511E9" w:rsidRPr="004806B5"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 xml:space="preserve">Նույն հոդվածի </w:t>
      </w:r>
      <w:r w:rsidRPr="004806B5">
        <w:rPr>
          <w:rFonts w:ascii="GHEA Grapalat" w:hAnsi="GHEA Grapalat"/>
          <w:lang w:val="hy-AM"/>
        </w:rPr>
        <w:t>2</w:t>
      </w:r>
      <w:r>
        <w:rPr>
          <w:rFonts w:ascii="GHEA Grapalat" w:hAnsi="GHEA Grapalat"/>
          <w:lang w:val="hy-AM"/>
        </w:rPr>
        <w:t>-րդ կետի համաձայն՝</w:t>
      </w:r>
      <w:r w:rsidRPr="004806B5">
        <w:rPr>
          <w:rFonts w:ascii="GHEA Grapalat" w:hAnsi="GHEA Grapalat"/>
          <w:lang w:val="hy-AM"/>
        </w:rPr>
        <w:t xml:space="preserve"> </w:t>
      </w:r>
      <w:r>
        <w:rPr>
          <w:rFonts w:ascii="GHEA Grapalat" w:hAnsi="GHEA Grapalat"/>
          <w:lang w:val="hy-AM"/>
        </w:rPr>
        <w:t>մ</w:t>
      </w:r>
      <w:r w:rsidRPr="004806B5">
        <w:rPr>
          <w:rFonts w:ascii="GHEA Grapalat" w:hAnsi="GHEA Grapalat"/>
          <w:lang w:val="hy-AM"/>
        </w:rPr>
        <w:t>ինչև ամուսնությունն ամուսիններից յուրաքանչյուրի գույքը, ինչպես նաև ամուսնության ընթացքում ամուսիններից մեկի նվեր կամ ժառանգություն ստացած գույքը նրա սեփականությունն է:</w:t>
      </w:r>
    </w:p>
    <w:p w14:paraId="27FC50AB" w14:textId="77777777" w:rsidR="00A511E9" w:rsidRPr="006E0CA0"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lastRenderedPageBreak/>
        <w:t>Նույն հոդվածի 3-րդ կետի համաձայն՝</w:t>
      </w:r>
      <w:r w:rsidRPr="004806B5">
        <w:rPr>
          <w:rFonts w:ascii="GHEA Grapalat" w:hAnsi="GHEA Grapalat"/>
          <w:lang w:val="hy-AM"/>
        </w:rPr>
        <w:t xml:space="preserve"> </w:t>
      </w:r>
      <w:r>
        <w:rPr>
          <w:rFonts w:ascii="GHEA Grapalat" w:hAnsi="GHEA Grapalat"/>
          <w:lang w:val="hy-AM"/>
        </w:rPr>
        <w:t>ա</w:t>
      </w:r>
      <w:r w:rsidRPr="006E0CA0">
        <w:rPr>
          <w:rFonts w:ascii="GHEA Grapalat" w:hAnsi="GHEA Grapalat"/>
          <w:lang w:val="hy-AM"/>
        </w:rPr>
        <w:t>նհատական օգտագործման գույքը (հագուստը, կոշիկը և այլն), բացառությամբ թանկարժեք իրերի և պերճանքի առարկաների, եթե նույնիսկ այն ձեռք է բերվել ամուսնության ընթացքում ամուսինների ընդհանուր միջոցների հաշվին, համարվում է այն ամուսնու սեփականությունը, որն այդ գույքն օգտագործել է:</w:t>
      </w:r>
    </w:p>
    <w:p w14:paraId="15AF6D57" w14:textId="77777777" w:rsidR="00A511E9"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Նույն հոդվածի 4-րդ կետի համաձայն՝</w:t>
      </w:r>
      <w:r w:rsidRPr="004806B5">
        <w:rPr>
          <w:rFonts w:ascii="GHEA Grapalat" w:hAnsi="GHEA Grapalat"/>
          <w:lang w:val="hy-AM"/>
        </w:rPr>
        <w:t xml:space="preserve"> </w:t>
      </w:r>
      <w:r>
        <w:rPr>
          <w:rFonts w:ascii="GHEA Grapalat" w:hAnsi="GHEA Grapalat"/>
          <w:lang w:val="hy-AM"/>
        </w:rPr>
        <w:t>ա</w:t>
      </w:r>
      <w:r w:rsidRPr="006E0CA0">
        <w:rPr>
          <w:rFonts w:ascii="GHEA Grapalat" w:hAnsi="GHEA Grapalat"/>
          <w:lang w:val="hy-AM"/>
        </w:rPr>
        <w:t>մուսիններից յուրաքանչյուրի գույքը կարող է ճանաչվել նրանց համատեղ սեփականություն, եթե պարզվի, որ ամուսնության ընթացքում ամուսինների ընդհանուր գույքի կամ մյուս ամուսնու անձնական գույքի հաշվին կատարվել են ներդրումներ, որոնք նշանակալի չափով ավելացրել են այդ գույքի արժեքը (հիմնական վերանորոգում, վերակառուցում, վերասարքավորում և այլն), եթե այլ բան նախատեսված չէ ամուսինների միջև կնքված պայմանագրով:</w:t>
      </w:r>
    </w:p>
    <w:p w14:paraId="2EC3B93A" w14:textId="06026572" w:rsidR="00A511E9" w:rsidRPr="004760D3"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Վերը նշված նորմերի վերլուծությունից բխում է, որ ՀՀ ընտանեկան օրենսգիրքը որպես</w:t>
      </w:r>
      <w:r w:rsidRPr="006E0CA0">
        <w:rPr>
          <w:rFonts w:ascii="GHEA Grapalat" w:hAnsi="GHEA Grapalat"/>
          <w:lang w:val="hy-AM"/>
        </w:rPr>
        <w:t xml:space="preserve"> ամուսինների ընդհանուր համատեղ սեփականության հետ կապված հարաբերությունները կարգավոր</w:t>
      </w:r>
      <w:r>
        <w:rPr>
          <w:rFonts w:ascii="GHEA Grapalat" w:hAnsi="GHEA Grapalat"/>
          <w:lang w:val="hy-AM"/>
        </w:rPr>
        <w:t>ող օրենսդրություն է համարում ՀՀ ք</w:t>
      </w:r>
      <w:r w:rsidRPr="006E0CA0">
        <w:rPr>
          <w:rFonts w:ascii="GHEA Grapalat" w:hAnsi="GHEA Grapalat"/>
          <w:lang w:val="hy-AM"/>
        </w:rPr>
        <w:t>աղաքացիական օրենսգ</w:t>
      </w:r>
      <w:r>
        <w:rPr>
          <w:rFonts w:ascii="GHEA Grapalat" w:hAnsi="GHEA Grapalat"/>
          <w:lang w:val="hy-AM"/>
        </w:rPr>
        <w:t>ի</w:t>
      </w:r>
      <w:r w:rsidRPr="006E0CA0">
        <w:rPr>
          <w:rFonts w:ascii="GHEA Grapalat" w:hAnsi="GHEA Grapalat"/>
          <w:lang w:val="hy-AM"/>
        </w:rPr>
        <w:t>ր</w:t>
      </w:r>
      <w:r>
        <w:rPr>
          <w:rFonts w:ascii="GHEA Grapalat" w:hAnsi="GHEA Grapalat"/>
          <w:lang w:val="hy-AM"/>
        </w:rPr>
        <w:t>քը՝ միաժամանակ չբացառելով այդ հարաբերությունների կարգավորումն</w:t>
      </w:r>
      <w:r w:rsidRPr="006E0CA0">
        <w:rPr>
          <w:rFonts w:ascii="GHEA Grapalat" w:hAnsi="GHEA Grapalat"/>
          <w:lang w:val="hy-AM"/>
        </w:rPr>
        <w:t xml:space="preserve"> ամուսինների միջև կնքված ամուսնական պայմանագրով:</w:t>
      </w:r>
    </w:p>
    <w:p w14:paraId="0395662D" w14:textId="0FFBF3AD" w:rsidR="00A511E9" w:rsidRPr="006E0CA0" w:rsidRDefault="00A511E9" w:rsidP="003A12A6">
      <w:pPr>
        <w:widowControl w:val="0"/>
        <w:tabs>
          <w:tab w:val="left" w:pos="709"/>
          <w:tab w:val="left" w:pos="851"/>
        </w:tabs>
        <w:spacing w:line="264" w:lineRule="auto"/>
        <w:ind w:right="-2" w:firstLine="567"/>
        <w:jc w:val="both"/>
        <w:rPr>
          <w:rFonts w:ascii="GHEA Grapalat" w:hAnsi="GHEA Grapalat"/>
          <w:lang w:val="hy-AM"/>
        </w:rPr>
      </w:pPr>
      <w:r>
        <w:rPr>
          <w:rFonts w:ascii="GHEA Grapalat" w:hAnsi="GHEA Grapalat"/>
          <w:lang w:val="hy-AM"/>
        </w:rPr>
        <w:t>Այսպես, ՀՀ ք</w:t>
      </w:r>
      <w:r w:rsidRPr="006E0CA0">
        <w:rPr>
          <w:rFonts w:ascii="GHEA Grapalat" w:hAnsi="GHEA Grapalat"/>
          <w:lang w:val="hy-AM"/>
        </w:rPr>
        <w:t>աղաքացիական օրենսգ</w:t>
      </w:r>
      <w:r>
        <w:rPr>
          <w:rFonts w:ascii="GHEA Grapalat" w:hAnsi="GHEA Grapalat"/>
          <w:lang w:val="hy-AM"/>
        </w:rPr>
        <w:t xml:space="preserve">րքով նախատեսված համապատասխան իրավակարգավորմամբ օրենսդիրը նախատեսել է, որ </w:t>
      </w:r>
      <w:r w:rsidRPr="006E0CA0">
        <w:rPr>
          <w:rFonts w:ascii="GHEA Grapalat" w:hAnsi="GHEA Grapalat"/>
          <w:lang w:val="hy-AM"/>
        </w:rPr>
        <w:t>ամուսնության ընթացքում ամուսինների ձեռք բերած գույքը</w:t>
      </w:r>
      <w:r>
        <w:rPr>
          <w:rFonts w:ascii="GHEA Grapalat" w:hAnsi="GHEA Grapalat"/>
          <w:lang w:val="hy-AM"/>
        </w:rPr>
        <w:t xml:space="preserve"> </w:t>
      </w:r>
      <w:r w:rsidRPr="006E0CA0">
        <w:rPr>
          <w:rFonts w:ascii="GHEA Grapalat" w:hAnsi="GHEA Grapalat"/>
          <w:lang w:val="hy-AM"/>
        </w:rPr>
        <w:t>նրանց համատեղ սեփականությունն է, եթե այլ բան նախատեսված չէ օրենքով կամ նրանց միջև կնքված պայմանագրով:</w:t>
      </w:r>
      <w:r>
        <w:rPr>
          <w:rFonts w:ascii="GHEA Grapalat" w:hAnsi="GHEA Grapalat"/>
          <w:lang w:val="hy-AM"/>
        </w:rPr>
        <w:t xml:space="preserve"> Միևնույն ժամանակ օրենսդիրը կարգավորել է նաև </w:t>
      </w:r>
      <w:r w:rsidRPr="006E0CA0">
        <w:rPr>
          <w:rFonts w:ascii="GHEA Grapalat" w:hAnsi="GHEA Grapalat"/>
          <w:lang w:val="hy-AM"/>
        </w:rPr>
        <w:t>մինչև ամուսնությունն ամուսիններից յուրաքանչյուրի</w:t>
      </w:r>
      <w:r>
        <w:rPr>
          <w:rFonts w:ascii="GHEA Grapalat" w:hAnsi="GHEA Grapalat"/>
          <w:lang w:val="hy-AM"/>
        </w:rPr>
        <w:t xml:space="preserve"> ունեցած</w:t>
      </w:r>
      <w:r w:rsidRPr="006E0CA0">
        <w:rPr>
          <w:rFonts w:ascii="GHEA Grapalat" w:hAnsi="GHEA Grapalat"/>
          <w:lang w:val="hy-AM"/>
        </w:rPr>
        <w:t xml:space="preserve"> գույք</w:t>
      </w:r>
      <w:r>
        <w:rPr>
          <w:rFonts w:ascii="GHEA Grapalat" w:hAnsi="GHEA Grapalat"/>
          <w:lang w:val="hy-AM"/>
        </w:rPr>
        <w:t>ի,</w:t>
      </w:r>
      <w:r w:rsidRPr="006E0CA0">
        <w:rPr>
          <w:rFonts w:ascii="GHEA Grapalat" w:hAnsi="GHEA Grapalat"/>
          <w:lang w:val="hy-AM"/>
        </w:rPr>
        <w:t xml:space="preserve"> ինչպես նաև </w:t>
      </w:r>
      <w:r w:rsidRPr="00135C8C">
        <w:rPr>
          <w:rFonts w:ascii="GHEA Grapalat" w:hAnsi="GHEA Grapalat"/>
          <w:b/>
          <w:bCs/>
          <w:i/>
          <w:iCs/>
          <w:lang w:val="hy-AM"/>
        </w:rPr>
        <w:t>ամուսնության ընթացքում ամուսիններից մեկի նվեր</w:t>
      </w:r>
      <w:r w:rsidRPr="006E0CA0">
        <w:rPr>
          <w:rFonts w:ascii="GHEA Grapalat" w:hAnsi="GHEA Grapalat"/>
          <w:lang w:val="hy-AM"/>
        </w:rPr>
        <w:t xml:space="preserve"> կամ ժառանգություն </w:t>
      </w:r>
      <w:r w:rsidRPr="00135C8C">
        <w:rPr>
          <w:rFonts w:ascii="GHEA Grapalat" w:hAnsi="GHEA Grapalat"/>
          <w:b/>
          <w:bCs/>
          <w:i/>
          <w:iCs/>
          <w:lang w:val="hy-AM"/>
        </w:rPr>
        <w:t>ստացած գույքի պատկանելիության հարցը</w:t>
      </w:r>
      <w:r>
        <w:rPr>
          <w:rFonts w:ascii="GHEA Grapalat" w:hAnsi="GHEA Grapalat"/>
          <w:lang w:val="hy-AM"/>
        </w:rPr>
        <w:t xml:space="preserve">՝ սահմանելով, որ այդպիսի գույքը հանդիսանում է միայն տվյալ ամուսնու </w:t>
      </w:r>
      <w:r w:rsidRPr="006E0CA0">
        <w:rPr>
          <w:rFonts w:ascii="GHEA Grapalat" w:hAnsi="GHEA Grapalat"/>
          <w:lang w:val="hy-AM"/>
        </w:rPr>
        <w:t>սեփականություն</w:t>
      </w:r>
      <w:r>
        <w:rPr>
          <w:rFonts w:ascii="GHEA Grapalat" w:hAnsi="GHEA Grapalat"/>
          <w:lang w:val="hy-AM"/>
        </w:rPr>
        <w:t>ը</w:t>
      </w:r>
      <w:r w:rsidRPr="006E0CA0">
        <w:rPr>
          <w:rFonts w:ascii="GHEA Grapalat" w:hAnsi="GHEA Grapalat"/>
          <w:lang w:val="hy-AM"/>
        </w:rPr>
        <w:t>:</w:t>
      </w:r>
      <w:r>
        <w:rPr>
          <w:rFonts w:ascii="GHEA Grapalat" w:hAnsi="GHEA Grapalat"/>
          <w:lang w:val="hy-AM"/>
        </w:rPr>
        <w:t xml:space="preserve"> Նշված գույքի շարքին դասվում է նաև </w:t>
      </w:r>
      <w:r w:rsidRPr="006E0CA0">
        <w:rPr>
          <w:rFonts w:ascii="GHEA Grapalat" w:hAnsi="GHEA Grapalat"/>
          <w:lang w:val="hy-AM"/>
        </w:rPr>
        <w:t xml:space="preserve">անհատական օգտագործման </w:t>
      </w:r>
      <w:r>
        <w:rPr>
          <w:rFonts w:ascii="GHEA Grapalat" w:hAnsi="GHEA Grapalat"/>
          <w:lang w:val="hy-AM"/>
        </w:rPr>
        <w:t xml:space="preserve">այն </w:t>
      </w:r>
      <w:r w:rsidRPr="006E0CA0">
        <w:rPr>
          <w:rFonts w:ascii="GHEA Grapalat" w:hAnsi="GHEA Grapalat"/>
          <w:lang w:val="hy-AM"/>
        </w:rPr>
        <w:t>գույքը (հագուստը, կոշիկը և այլն),</w:t>
      </w:r>
      <w:r>
        <w:rPr>
          <w:rFonts w:ascii="GHEA Grapalat" w:hAnsi="GHEA Grapalat"/>
          <w:lang w:val="hy-AM"/>
        </w:rPr>
        <w:t xml:space="preserve"> որն օգտագործվում է տվյալ </w:t>
      </w:r>
      <w:r w:rsidRPr="006E0CA0">
        <w:rPr>
          <w:rFonts w:ascii="GHEA Grapalat" w:hAnsi="GHEA Grapalat"/>
          <w:lang w:val="hy-AM"/>
        </w:rPr>
        <w:t>ամուսնու</w:t>
      </w:r>
      <w:r>
        <w:rPr>
          <w:rFonts w:ascii="GHEA Grapalat" w:hAnsi="GHEA Grapalat"/>
          <w:lang w:val="hy-AM"/>
        </w:rPr>
        <w:t xml:space="preserve"> կողմից,</w:t>
      </w:r>
      <w:r w:rsidRPr="006E0CA0">
        <w:rPr>
          <w:rFonts w:ascii="GHEA Grapalat" w:hAnsi="GHEA Grapalat"/>
          <w:lang w:val="hy-AM"/>
        </w:rPr>
        <w:t xml:space="preserve"> բացառությամբ թանկարժեք իրերի և պերճանքի առարկաների, եթե նույնիսկ այն ձեռք է բերվել ամուսնության ընթացքում ամուսինների ընդհանուր միջոցների հաշվին:</w:t>
      </w:r>
    </w:p>
    <w:p w14:paraId="43140EF6" w14:textId="6561245A" w:rsidR="00A511E9" w:rsidRDefault="00A511E9" w:rsidP="003A12A6">
      <w:pPr>
        <w:pStyle w:val="NormalWeb"/>
        <w:widowControl w:val="0"/>
        <w:shd w:val="clear" w:color="auto" w:fill="FFFFFF"/>
        <w:spacing w:before="0" w:beforeAutospacing="0" w:after="0" w:afterAutospacing="0" w:line="264" w:lineRule="auto"/>
        <w:ind w:firstLine="567"/>
        <w:jc w:val="both"/>
        <w:rPr>
          <w:rFonts w:ascii="GHEA Grapalat" w:hAnsi="GHEA Grapalat"/>
          <w:highlight w:val="yellow"/>
          <w:lang w:val="hy-AM"/>
        </w:rPr>
      </w:pPr>
      <w:r>
        <w:rPr>
          <w:rFonts w:ascii="GHEA Grapalat" w:hAnsi="GHEA Grapalat"/>
          <w:lang w:val="hy-AM"/>
        </w:rPr>
        <w:t>Բացի այդ, օրենսդիրը չի բացառել նաև այնպիսի դեպքը, երբ որոշակի հանգամանքների առկայության պայմաններում</w:t>
      </w:r>
      <w:r w:rsidRPr="006E0CA0">
        <w:rPr>
          <w:rFonts w:ascii="GHEA Grapalat" w:hAnsi="GHEA Grapalat"/>
          <w:lang w:val="hy-AM"/>
        </w:rPr>
        <w:t xml:space="preserve"> ամուսիններից յուրաքանչյուրի գույքը կարող է</w:t>
      </w:r>
      <w:r>
        <w:rPr>
          <w:rFonts w:ascii="GHEA Grapalat" w:hAnsi="GHEA Grapalat"/>
          <w:lang w:val="hy-AM"/>
        </w:rPr>
        <w:t xml:space="preserve"> </w:t>
      </w:r>
      <w:r w:rsidRPr="006E0CA0">
        <w:rPr>
          <w:rFonts w:ascii="GHEA Grapalat" w:hAnsi="GHEA Grapalat"/>
          <w:lang w:val="hy-AM"/>
        </w:rPr>
        <w:t xml:space="preserve">ճանաչվել </w:t>
      </w:r>
      <w:r>
        <w:rPr>
          <w:rFonts w:ascii="GHEA Grapalat" w:hAnsi="GHEA Grapalat"/>
          <w:lang w:val="hy-AM"/>
        </w:rPr>
        <w:t xml:space="preserve">ամուսինների </w:t>
      </w:r>
      <w:r w:rsidRPr="006E0CA0">
        <w:rPr>
          <w:rFonts w:ascii="GHEA Grapalat" w:hAnsi="GHEA Grapalat"/>
          <w:lang w:val="hy-AM"/>
        </w:rPr>
        <w:t>համատեղ սեփականություն</w:t>
      </w:r>
      <w:r>
        <w:rPr>
          <w:rFonts w:ascii="GHEA Grapalat" w:hAnsi="GHEA Grapalat"/>
          <w:lang w:val="hy-AM"/>
        </w:rPr>
        <w:t xml:space="preserve">ը։ Այդպիսին </w:t>
      </w:r>
      <w:r w:rsidR="00FA189C">
        <w:rPr>
          <w:rFonts w:ascii="GHEA Grapalat" w:hAnsi="GHEA Grapalat"/>
          <w:lang w:val="hy-AM"/>
        </w:rPr>
        <w:t xml:space="preserve">դեպք </w:t>
      </w:r>
      <w:r>
        <w:rPr>
          <w:rFonts w:ascii="GHEA Grapalat" w:hAnsi="GHEA Grapalat"/>
          <w:lang w:val="hy-AM"/>
        </w:rPr>
        <w:t>է</w:t>
      </w:r>
      <w:r w:rsidR="00FA189C">
        <w:rPr>
          <w:rFonts w:ascii="GHEA Grapalat" w:hAnsi="GHEA Grapalat"/>
          <w:lang w:val="hy-AM"/>
        </w:rPr>
        <w:t>, օրինակ,</w:t>
      </w:r>
      <w:r>
        <w:rPr>
          <w:rFonts w:ascii="GHEA Grapalat" w:hAnsi="GHEA Grapalat"/>
          <w:lang w:val="hy-AM"/>
        </w:rPr>
        <w:t xml:space="preserve"> այն իրավիճակը, երբ</w:t>
      </w:r>
      <w:r w:rsidRPr="006E0CA0">
        <w:rPr>
          <w:rFonts w:ascii="GHEA Grapalat" w:hAnsi="GHEA Grapalat"/>
          <w:lang w:val="hy-AM"/>
        </w:rPr>
        <w:t xml:space="preserve"> պարզվ</w:t>
      </w:r>
      <w:r>
        <w:rPr>
          <w:rFonts w:ascii="GHEA Grapalat" w:hAnsi="GHEA Grapalat"/>
          <w:lang w:val="hy-AM"/>
        </w:rPr>
        <w:t>ում է</w:t>
      </w:r>
      <w:r w:rsidRPr="006E0CA0">
        <w:rPr>
          <w:rFonts w:ascii="GHEA Grapalat" w:hAnsi="GHEA Grapalat"/>
          <w:lang w:val="hy-AM"/>
        </w:rPr>
        <w:t xml:space="preserve">, որ ամուսնության ընթացքում ամուսինների ընդհանուր գույքի կամ մյուս ամուսնու անձնական գույքի հաշվին կատարվել են ներդրումներ, որոնք նշանակալի չափով ավելացրել են </w:t>
      </w:r>
      <w:r>
        <w:rPr>
          <w:rFonts w:ascii="GHEA Grapalat" w:hAnsi="GHEA Grapalat"/>
          <w:lang w:val="hy-AM"/>
        </w:rPr>
        <w:t xml:space="preserve">ամուսիններից մեկին սեփականության իրավունքով պատկանող </w:t>
      </w:r>
      <w:r w:rsidRPr="006E0CA0">
        <w:rPr>
          <w:rFonts w:ascii="GHEA Grapalat" w:hAnsi="GHEA Grapalat"/>
          <w:lang w:val="hy-AM"/>
        </w:rPr>
        <w:t xml:space="preserve">գույքի արժեքը (հիմնական վերանորոգում, վերակառուցում, վերասարքավորում և այլն), եթե ամուսինների միջև կնքված պայմանագրով </w:t>
      </w:r>
      <w:r>
        <w:rPr>
          <w:rFonts w:ascii="GHEA Grapalat" w:hAnsi="GHEA Grapalat"/>
          <w:lang w:val="hy-AM"/>
        </w:rPr>
        <w:t xml:space="preserve">դրա հետ կապված </w:t>
      </w:r>
      <w:r w:rsidRPr="006E0CA0">
        <w:rPr>
          <w:rFonts w:ascii="GHEA Grapalat" w:hAnsi="GHEA Grapalat"/>
          <w:lang w:val="hy-AM"/>
        </w:rPr>
        <w:t>այլ բան</w:t>
      </w:r>
      <w:r>
        <w:rPr>
          <w:rFonts w:ascii="GHEA Grapalat" w:hAnsi="GHEA Grapalat"/>
          <w:lang w:val="hy-AM"/>
        </w:rPr>
        <w:t xml:space="preserve"> չի</w:t>
      </w:r>
      <w:r w:rsidRPr="006E0CA0">
        <w:rPr>
          <w:rFonts w:ascii="GHEA Grapalat" w:hAnsi="GHEA Grapalat"/>
          <w:lang w:val="hy-AM"/>
        </w:rPr>
        <w:t xml:space="preserve"> նախատեսվ</w:t>
      </w:r>
      <w:r>
        <w:rPr>
          <w:rFonts w:ascii="GHEA Grapalat" w:hAnsi="GHEA Grapalat"/>
          <w:lang w:val="hy-AM"/>
        </w:rPr>
        <w:t>ել։</w:t>
      </w:r>
    </w:p>
    <w:p w14:paraId="56B6A86D" w14:textId="77777777" w:rsidR="005A7B6C" w:rsidRPr="00135C8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i/>
          <w:iCs/>
          <w:lang w:val="hy-AM"/>
        </w:rPr>
      </w:pPr>
      <w:r w:rsidRPr="00135C8C">
        <w:rPr>
          <w:rFonts w:ascii="GHEA Grapalat" w:hAnsi="GHEA Grapalat"/>
          <w:lang w:val="hy-AM"/>
        </w:rPr>
        <w:t>ՀՀ վճռաբեկ դատարանը, նախկինում կայացրած որոշմ</w:t>
      </w:r>
      <w:r>
        <w:rPr>
          <w:rFonts w:ascii="GHEA Grapalat" w:hAnsi="GHEA Grapalat"/>
          <w:lang w:val="hy-AM"/>
        </w:rPr>
        <w:t>ամբ</w:t>
      </w:r>
      <w:r w:rsidRPr="00135C8C">
        <w:rPr>
          <w:rFonts w:ascii="GHEA Grapalat" w:hAnsi="GHEA Grapalat"/>
          <w:lang w:val="hy-AM"/>
        </w:rPr>
        <w:t xml:space="preserve"> անդրադառնալով ամուսինների համատեղ սեփականության հարցին, մասնավորապես արձանագրել է, որ ամուսինների միջև համապատասխան պայմանագրի բացակայության դեպքում ամուսնության ընթացքում ձեռք բերված գույքը, անկախ նրանից, թե այն որ ամուսինն է ձեռք բերել, ձեռք է բերվել ընդհանուր, թե ամուսիններից մեկին պատկանող միջոցներով, </w:t>
      </w:r>
      <w:r w:rsidRPr="00135C8C">
        <w:rPr>
          <w:rFonts w:ascii="GHEA Grapalat" w:hAnsi="GHEA Grapalat"/>
          <w:lang w:val="hy-AM"/>
        </w:rPr>
        <w:lastRenderedPageBreak/>
        <w:t xml:space="preserve">ստեղծվել է կամ պատրաստվել երկուսի, թե մեկի կողմից, ում անունով է ձևակերպված, միևնույնն է, հանդիսանում է ամուսինների համատեղ սեփականությունը՝ բացի ամուսնության ընթացքում ամուսիններից մեկի նվեր կամ ժառանգություն ստացած գույքի </w:t>
      </w:r>
      <w:r w:rsidRPr="00135C8C">
        <w:rPr>
          <w:rFonts w:ascii="GHEA Grapalat" w:hAnsi="GHEA Grapalat"/>
          <w:i/>
          <w:iCs/>
          <w:lang w:val="hy-AM"/>
        </w:rPr>
        <w:t xml:space="preserve">(տե՛ս Ռաֆայել Աբազյանը և Անժիկ Երիցյանն ընդդեմ Ռուբեն Աբազյանի ու </w:t>
      </w:r>
      <w:r>
        <w:rPr>
          <w:rFonts w:ascii="GHEA Grapalat" w:hAnsi="GHEA Grapalat"/>
          <w:i/>
          <w:iCs/>
          <w:lang w:val="hy-AM"/>
        </w:rPr>
        <w:t>մյուսների</w:t>
      </w:r>
      <w:r w:rsidRPr="00135C8C">
        <w:rPr>
          <w:rFonts w:ascii="GHEA Grapalat" w:hAnsi="GHEA Grapalat"/>
          <w:i/>
          <w:iCs/>
          <w:lang w:val="hy-AM"/>
        </w:rPr>
        <w:t xml:space="preserve"> թիվ 3-415(ՎԴ) քաղաքացիական գործով ՀՀ վճռաբեկ դատարանի 01.06.2007 թվականի որոշումը)</w:t>
      </w:r>
      <w:r w:rsidRPr="00135C8C">
        <w:rPr>
          <w:rFonts w:ascii="GHEA Grapalat" w:hAnsi="GHEA Grapalat"/>
          <w:lang w:val="hy-AM"/>
        </w:rPr>
        <w:t xml:space="preserve">: </w:t>
      </w:r>
    </w:p>
    <w:p w14:paraId="38682ED2" w14:textId="77777777" w:rsidR="005A7B6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135C8C">
        <w:rPr>
          <w:rFonts w:ascii="GHEA Grapalat" w:hAnsi="GHEA Grapalat"/>
          <w:lang w:val="hy-AM"/>
        </w:rPr>
        <w:t>ՀՀ վճռաբեկ դատարանը ՀՀ քաղաքացիական օրենսգրքի 201</w:t>
      </w:r>
      <w:r w:rsidRPr="00135C8C">
        <w:rPr>
          <w:rFonts w:ascii="GHEA Grapalat" w:hAnsi="GHEA Grapalat"/>
          <w:lang w:val="hy-AM"/>
        </w:rPr>
        <w:noBreakHyphen/>
        <w:t xml:space="preserve">րդ հոդվածի իմաստով բացառությունների թվին է դասել նաև անհատույց սեփականաշնորհման հիմքով ձեռք բերված գույքը </w:t>
      </w:r>
      <w:r w:rsidRPr="00135C8C">
        <w:rPr>
          <w:rFonts w:ascii="GHEA Grapalat" w:hAnsi="GHEA Grapalat"/>
          <w:i/>
          <w:iCs/>
          <w:lang w:val="hy-AM"/>
        </w:rPr>
        <w:t>(տե՛ս Գարիկ Կուրդիյանն ընդդեմ Թագուհի Կուրդիյանի</w:t>
      </w:r>
      <w:r>
        <w:rPr>
          <w:rFonts w:ascii="GHEA Grapalat" w:hAnsi="GHEA Grapalat"/>
          <w:i/>
          <w:iCs/>
          <w:lang w:val="hy-AM"/>
        </w:rPr>
        <w:t xml:space="preserve"> և մյուսների</w:t>
      </w:r>
      <w:r w:rsidRPr="00135C8C">
        <w:rPr>
          <w:rFonts w:ascii="GHEA Grapalat" w:hAnsi="GHEA Grapalat"/>
          <w:i/>
          <w:iCs/>
          <w:lang w:val="hy-AM"/>
        </w:rPr>
        <w:t xml:space="preserve"> թիվ </w:t>
      </w:r>
      <w:r>
        <w:rPr>
          <w:rFonts w:ascii="GHEA Grapalat" w:hAnsi="GHEA Grapalat"/>
          <w:i/>
          <w:iCs/>
          <w:lang w:val="hy-AM"/>
        </w:rPr>
        <w:t xml:space="preserve">       </w:t>
      </w:r>
      <w:r w:rsidRPr="00135C8C">
        <w:rPr>
          <w:rFonts w:ascii="GHEA Grapalat" w:hAnsi="GHEA Grapalat"/>
          <w:i/>
          <w:iCs/>
          <w:lang w:val="hy-AM"/>
        </w:rPr>
        <w:t>3-506 (ՎԴ) քաղաքացիական գործով ՀՀ վճռաբեկ դատարանի 30.03.2007 թվականի որոշումը, Ռուզաննա Ծատուրյանն ընդդեմ Գևորգ Թաթոսյանի և մյուսների թիվ ԵԱՔԴ/2304/02/08 քաղաքացիական գործով ՀՀ վճռաբեկ դատարանի 26.06.2009 թվականի որոշումը)</w:t>
      </w:r>
      <w:r w:rsidRPr="00135C8C">
        <w:rPr>
          <w:rFonts w:ascii="GHEA Grapalat" w:hAnsi="GHEA Grapalat"/>
          <w:lang w:val="hy-AM"/>
        </w:rPr>
        <w:t>:</w:t>
      </w:r>
    </w:p>
    <w:p w14:paraId="0FD9043C" w14:textId="52046271" w:rsidR="005A7B6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վճռաբեկ դատարանը նախկինում կայացրած որոշմամբ իրավական դիրքորոշում է արտահայտել այն մասին, որ </w:t>
      </w:r>
      <w:r w:rsidRPr="009B7B10">
        <w:rPr>
          <w:rFonts w:ascii="GHEA Grapalat" w:hAnsi="GHEA Grapalat"/>
          <w:lang w:val="hy-AM"/>
        </w:rPr>
        <w:t xml:space="preserve">ամուսնության ընթացքում ամուսիններից մեկին սեփականության իրավունքով պատկանող գույքը կարող է ճանաչվել ամուսինների համատեղ սեփականության իրավունքը հետևյալ վավերապայմանների </w:t>
      </w:r>
      <w:r w:rsidR="00922AB0">
        <w:rPr>
          <w:rFonts w:ascii="GHEA Grapalat" w:hAnsi="GHEA Grapalat"/>
          <w:lang w:val="hy-AM"/>
        </w:rPr>
        <w:t>միաժամանակյա</w:t>
      </w:r>
      <w:r w:rsidRPr="009B7B10">
        <w:rPr>
          <w:rFonts w:ascii="GHEA Grapalat" w:hAnsi="GHEA Grapalat"/>
          <w:lang w:val="hy-AM"/>
        </w:rPr>
        <w:t xml:space="preserve"> առկայության դեպքում՝</w:t>
      </w:r>
    </w:p>
    <w:p w14:paraId="13843263" w14:textId="77777777" w:rsidR="005A7B6C" w:rsidRPr="00ED313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9B7B10">
        <w:rPr>
          <w:rFonts w:ascii="GHEA Grapalat" w:hAnsi="GHEA Grapalat"/>
          <w:lang w:val="hy-AM"/>
        </w:rPr>
        <w:t xml:space="preserve">ա) ամուսնության ընթացքում ամուսինների ընդհանուր գույքի կամ մյուս ամուսնու անձնական գույքի </w:t>
      </w:r>
      <w:r w:rsidRPr="00ED313C">
        <w:rPr>
          <w:rFonts w:ascii="GHEA Grapalat" w:hAnsi="GHEA Grapalat"/>
          <w:lang w:val="hy-AM"/>
        </w:rPr>
        <w:t>հաշվին ներդրումներ կատարելը.</w:t>
      </w:r>
    </w:p>
    <w:p w14:paraId="518DC978" w14:textId="77777777" w:rsidR="005A7B6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ED313C">
        <w:rPr>
          <w:rFonts w:ascii="GHEA Grapalat" w:hAnsi="GHEA Grapalat"/>
          <w:lang w:val="hy-AM"/>
        </w:rPr>
        <w:t>բ) գույքի արժեքի</w:t>
      </w:r>
      <w:r w:rsidRPr="00ED313C">
        <w:rPr>
          <w:rFonts w:ascii="Calibri" w:hAnsi="Calibri" w:cs="Calibri"/>
          <w:lang w:val="hy-AM"/>
        </w:rPr>
        <w:t> </w:t>
      </w:r>
      <w:r w:rsidRPr="00135C8C">
        <w:rPr>
          <w:rFonts w:ascii="GHEA Grapalat" w:hAnsi="GHEA Grapalat"/>
          <w:lang w:val="hy-AM"/>
        </w:rPr>
        <w:t>նշանակալի չափով</w:t>
      </w:r>
      <w:r w:rsidRPr="00ED313C">
        <w:rPr>
          <w:rFonts w:ascii="Calibri" w:hAnsi="Calibri" w:cs="Calibri"/>
          <w:lang w:val="hy-AM"/>
        </w:rPr>
        <w:t> </w:t>
      </w:r>
      <w:r w:rsidRPr="00ED313C">
        <w:rPr>
          <w:rFonts w:ascii="GHEA Grapalat" w:hAnsi="GHEA Grapalat" w:cs="GHEA Grapalat"/>
          <w:lang w:val="hy-AM"/>
        </w:rPr>
        <w:t>ավելանալը</w:t>
      </w:r>
      <w:r w:rsidRPr="009B7B10">
        <w:rPr>
          <w:rFonts w:ascii="GHEA Grapalat" w:hAnsi="GHEA Grapalat"/>
          <w:lang w:val="hy-AM"/>
        </w:rPr>
        <w:t>.</w:t>
      </w:r>
    </w:p>
    <w:p w14:paraId="4776E1B3" w14:textId="5ABC8E20" w:rsidR="005A7B6C"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9B7B10">
        <w:rPr>
          <w:rFonts w:ascii="GHEA Grapalat" w:hAnsi="GHEA Grapalat"/>
          <w:lang w:val="hy-AM"/>
        </w:rPr>
        <w:t>գ)</w:t>
      </w:r>
      <w:r>
        <w:rPr>
          <w:rFonts w:ascii="Calibri" w:hAnsi="Calibri" w:cs="Calibri"/>
          <w:lang w:val="hy-AM"/>
        </w:rPr>
        <w:t> </w:t>
      </w:r>
      <w:r w:rsidRPr="009B7B10">
        <w:rPr>
          <w:rFonts w:ascii="GHEA Grapalat" w:hAnsi="GHEA Grapalat"/>
          <w:lang w:val="hy-AM"/>
        </w:rPr>
        <w:t>կատարված ներդրման և արժեքի ավելացման միջև պատճառահետևանքային կապի առկայությունը</w:t>
      </w:r>
      <w:r>
        <w:rPr>
          <w:rFonts w:ascii="GHEA Grapalat" w:hAnsi="GHEA Grapalat"/>
          <w:lang w:val="hy-AM"/>
        </w:rPr>
        <w:t xml:space="preserve"> </w:t>
      </w:r>
      <w:r w:rsidRPr="004760D3">
        <w:rPr>
          <w:rFonts w:ascii="GHEA Grapalat" w:hAnsi="GHEA Grapalat"/>
          <w:i/>
          <w:iCs/>
          <w:lang w:val="hy-AM"/>
        </w:rPr>
        <w:t>(տե՛ս Ռուզաննա Խաչիկյանն ընդդեմ Անդրե Ջելոյանի թիվ 3-422(ՎԴ) քաղաքացիական գործով ՀՀ վճռաբեկ դատարանի 20.06.2008 թվականի որոշումը)</w:t>
      </w:r>
      <w:r w:rsidRPr="004760D3">
        <w:rPr>
          <w:rFonts w:ascii="GHEA Grapalat" w:hAnsi="GHEA Grapalat"/>
          <w:lang w:val="hy-AM"/>
        </w:rPr>
        <w:t>:</w:t>
      </w:r>
    </w:p>
    <w:p w14:paraId="53F6D30C"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Pr>
          <w:rFonts w:ascii="GHEA Grapalat" w:hAnsi="GHEA Grapalat"/>
          <w:lang w:val="hy-AM"/>
        </w:rPr>
        <w:t>Մեկ այլ որոշմամբ բ</w:t>
      </w:r>
      <w:r w:rsidRPr="004760D3">
        <w:rPr>
          <w:rFonts w:ascii="GHEA Grapalat" w:hAnsi="GHEA Grapalat"/>
          <w:lang w:val="hy-AM"/>
        </w:rPr>
        <w:t>ացահայտելով նշված պայմաններից առաջինի բովանդակությունը՝ ՀՀ վճռաբեկ դատարանն արձանագրել է, որ ամուսնության ընթացքում ամուսինների ընդհանուր գույքի կամ մյուս ամուսնու անձնական գույքի հաշվին ներդրումները կարող են դրսևորվել դրամական միջոցներ տրամադրելով, գույքի արժեքի նշանակալի չափով ավելացմանը հանգեցնող բնեղեն միջոցներ տրամադրելով, ինչպես նաև սեփականության իրավունքի ճանաչման պահանջ ներկայացնող ամուսնու անձնական աշխատանքի միջոցով, որի արդյունքում առկա դրամական կամ այլ ռեսուրսների հետ միասին իրականացվել է հիմնական վերանորոգում, վերակառուցում, վերասարքավորում և այլն:</w:t>
      </w:r>
    </w:p>
    <w:p w14:paraId="3F0B6387"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Անդրադառնալով</w:t>
      </w:r>
      <w:r w:rsidRPr="004760D3">
        <w:rPr>
          <w:rFonts w:ascii="Calibri" w:hAnsi="Calibri" w:cs="Calibri"/>
          <w:lang w:val="hy-AM"/>
        </w:rPr>
        <w:t> </w:t>
      </w:r>
      <w:r w:rsidRPr="004760D3">
        <w:rPr>
          <w:rFonts w:ascii="GHEA Grapalat" w:hAnsi="GHEA Grapalat"/>
          <w:lang w:val="hy-AM"/>
        </w:rPr>
        <w:t>գույքի արժեքի նշանակալի չափով ավելացմանը՝</w:t>
      </w:r>
      <w:r w:rsidRPr="004760D3">
        <w:rPr>
          <w:rFonts w:ascii="Calibri" w:hAnsi="Calibri" w:cs="Calibri"/>
          <w:lang w:val="hy-AM"/>
        </w:rPr>
        <w:t> </w:t>
      </w:r>
      <w:r w:rsidRPr="004760D3">
        <w:rPr>
          <w:rFonts w:ascii="GHEA Grapalat" w:hAnsi="GHEA Grapalat"/>
          <w:lang w:val="hy-AM"/>
        </w:rPr>
        <w:t xml:space="preserve">ՀՀ վճռաբեկ դատարանը գտել է, որ գույքի արժեքի նշանակալի չափով ավելանալը կարող է դրսևորվել գույքի վրա կատարված որոշակի փոփոխություններով, որոնք ավելացնում են գույքի որակական (շահագործման, սպառողական և այլ) հատկանիշները և, հետևաբար, նաև գույքի արժեքը: </w:t>
      </w:r>
    </w:p>
    <w:p w14:paraId="32F608A9"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Pr>
          <w:rFonts w:ascii="GHEA Grapalat" w:hAnsi="GHEA Grapalat"/>
          <w:lang w:val="hy-AM"/>
        </w:rPr>
        <w:t>Օ</w:t>
      </w:r>
      <w:r w:rsidRPr="004760D3">
        <w:rPr>
          <w:rFonts w:ascii="GHEA Grapalat" w:hAnsi="GHEA Grapalat"/>
          <w:lang w:val="hy-AM"/>
        </w:rPr>
        <w:t>րենսդիրն ընդհանուր կերպով թվարկում է այն գործողությունները, որոնք կարող են հանգեցնել գույքի արժեքի նշանակալի չափով ավելացմանը: Դրանք դրսևորվում են հիմնական վերանորոգման, վերակառուցման, վերասարքավորման ձևերով, որոնք, սակայն, սպառիչ չեն:</w:t>
      </w:r>
    </w:p>
    <w:p w14:paraId="23B71456"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lastRenderedPageBreak/>
        <w:t>ՀՀ վճռաբեկ դատարանը գտել է, որ վերոնշյալ պայմանի ապահովման համար անհրաժեշտ է որոշել գույքի շուկայական արժեքը՝ մինչև ներդրումները կատարելը և դրանից հետո:</w:t>
      </w:r>
    </w:p>
    <w:p w14:paraId="4193F205"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ՀՀ վճռաբեկ դատարանը հարկ է համարել նաև հավելել, որ գույքի արժեքի ավելացումը պետք է լինի նշանակալի, ինչը յուրաքանչյուր գործով գնահատման ենթակա հանգամանք է:</w:t>
      </w:r>
    </w:p>
    <w:p w14:paraId="63B88E4B"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Անդրադառնալով</w:t>
      </w:r>
      <w:r w:rsidRPr="004760D3">
        <w:rPr>
          <w:rFonts w:ascii="GHEA Grapalat" w:hAnsi="GHEA Grapalat" w:cs="Calibri"/>
          <w:lang w:val="hy-AM"/>
        </w:rPr>
        <w:t xml:space="preserve"> </w:t>
      </w:r>
      <w:r w:rsidRPr="004760D3">
        <w:rPr>
          <w:rFonts w:ascii="GHEA Grapalat" w:hAnsi="GHEA Grapalat"/>
          <w:lang w:val="hy-AM"/>
        </w:rPr>
        <w:t>կատարված ներդրման և արժեքի նշանակալի ավելացման միջև պատճառահետևանքային կապի առկայության պայմանին՝ ՀՀ վճռաբեկ դատարանը գտել է, որ այն վերը նշված երկու պայմանների տրամաբանական շարունակությունն է, ուստի միայն վերը նշված երկու պայմանների առկայությունից հետո դատարանը պետք է քննարկի պատճառահետևանքային կապի առկայությունը:</w:t>
      </w:r>
    </w:p>
    <w:p w14:paraId="3A37C357" w14:textId="77777777"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ՀՀ վճռաբեկ դատարանը գտել է, որ ներկայացված հայցի հիմքի շրջանակներում յուրաքանչյուր գործով դատարանները պետք է քննարկման առարկա դարձնեն ամուսիններից մեկի ներդրման առկայությունը, դրա արդյունքում գույքի արժեքի նշանակալի չափով ավելացումը կամ ամուսինների ընդհանուր գույքի հաշվին ներդրման առկայությունը և դրա արդյունքում գույքի արժեքի նշանակալի չափով ավելացումը</w:t>
      </w:r>
      <w:r>
        <w:rPr>
          <w:rFonts w:ascii="GHEA Grapalat" w:hAnsi="GHEA Grapalat"/>
          <w:i/>
          <w:iCs/>
          <w:lang w:val="hy-AM"/>
        </w:rPr>
        <w:t xml:space="preserve"> </w:t>
      </w:r>
      <w:r w:rsidRPr="004760D3">
        <w:rPr>
          <w:rFonts w:ascii="GHEA Grapalat" w:hAnsi="GHEA Grapalat"/>
          <w:i/>
          <w:iCs/>
          <w:lang w:val="hy-AM"/>
        </w:rPr>
        <w:t>(տե՛ս Լուսինե Ասլանյանն ընդդեմ Գագիկ Ասլանյանի թիվ ԿԴ1/0415/02/11 քաղաքացիական գործով ՀՀ վճռաբեկ դատարանի 26.12.2013 թվականի որոշումը)</w:t>
      </w:r>
      <w:r w:rsidRPr="004760D3">
        <w:rPr>
          <w:rFonts w:ascii="GHEA Grapalat" w:hAnsi="GHEA Grapalat"/>
          <w:lang w:val="hy-AM"/>
        </w:rPr>
        <w:t>:</w:t>
      </w:r>
    </w:p>
    <w:p w14:paraId="5A01F597" w14:textId="77777777" w:rsidR="00E11109"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Pr>
          <w:rFonts w:ascii="GHEA Grapalat" w:hAnsi="GHEA Grapalat"/>
          <w:lang w:val="hy-AM"/>
        </w:rPr>
        <w:t>ՀՀ վճռաբեկ դատարանն անդրադարձել է նաև ամուսիններից մեկի կողմից նրանց</w:t>
      </w:r>
      <w:r w:rsidRPr="004760D3">
        <w:rPr>
          <w:rFonts w:ascii="GHEA Grapalat" w:hAnsi="GHEA Grapalat"/>
          <w:lang w:val="hy-AM"/>
        </w:rPr>
        <w:t xml:space="preserve"> ընդհանուր համատեղ սեփականություն հանդիսացող գույք</w:t>
      </w:r>
      <w:r>
        <w:rPr>
          <w:rFonts w:ascii="GHEA Grapalat" w:hAnsi="GHEA Grapalat"/>
          <w:lang w:val="hy-AM"/>
        </w:rPr>
        <w:t>ն</w:t>
      </w:r>
      <w:r w:rsidRPr="004760D3">
        <w:rPr>
          <w:rFonts w:ascii="GHEA Grapalat" w:hAnsi="GHEA Grapalat"/>
          <w:lang w:val="hy-AM"/>
        </w:rPr>
        <w:t xml:space="preserve"> օտար</w:t>
      </w:r>
      <w:r>
        <w:rPr>
          <w:rFonts w:ascii="GHEA Grapalat" w:hAnsi="GHEA Grapalat"/>
          <w:lang w:val="hy-AM"/>
        </w:rPr>
        <w:t>ելու</w:t>
      </w:r>
      <w:r w:rsidRPr="004760D3">
        <w:rPr>
          <w:rFonts w:ascii="GHEA Grapalat" w:hAnsi="GHEA Grapalat"/>
          <w:lang w:val="hy-AM"/>
        </w:rPr>
        <w:t xml:space="preserve"> արդյունքում </w:t>
      </w:r>
      <w:r>
        <w:rPr>
          <w:rFonts w:ascii="GHEA Grapalat" w:hAnsi="GHEA Grapalat"/>
          <w:lang w:val="hy-AM"/>
        </w:rPr>
        <w:t>ստացված</w:t>
      </w:r>
      <w:r w:rsidRPr="004760D3">
        <w:rPr>
          <w:rFonts w:ascii="GHEA Grapalat" w:hAnsi="GHEA Grapalat"/>
          <w:lang w:val="hy-AM"/>
        </w:rPr>
        <w:t xml:space="preserve"> դրամական միջոցների</w:t>
      </w:r>
      <w:r>
        <w:rPr>
          <w:rFonts w:ascii="GHEA Grapalat" w:hAnsi="GHEA Grapalat"/>
          <w:lang w:val="hy-AM"/>
        </w:rPr>
        <w:t xml:space="preserve"> նկատմամբ </w:t>
      </w:r>
      <w:r w:rsidRPr="004760D3">
        <w:rPr>
          <w:rFonts w:ascii="GHEA Grapalat" w:hAnsi="GHEA Grapalat"/>
          <w:lang w:val="hy-AM"/>
        </w:rPr>
        <w:t>ամուսինների համատեղ սեփականությ</w:t>
      </w:r>
      <w:r w:rsidR="00E11109">
        <w:rPr>
          <w:rFonts w:ascii="GHEA Grapalat" w:hAnsi="GHEA Grapalat"/>
          <w:lang w:val="hy-AM"/>
        </w:rPr>
        <w:t xml:space="preserve">ան իրավունք ունենալու հարցին։ ՀՀ վճռաբեկ դատարանն արձանագրել է, որ </w:t>
      </w:r>
      <w:r w:rsidRPr="004760D3">
        <w:rPr>
          <w:rFonts w:ascii="GHEA Grapalat" w:hAnsi="GHEA Grapalat"/>
          <w:lang w:val="hy-AM"/>
        </w:rPr>
        <w:t xml:space="preserve">դրամը` որպես քաղաքացիական իրավունքի օբյեկտ, ունի որոշակի առանձնահատկություններ: Մասնավորապես՝ մի դեպքում </w:t>
      </w:r>
      <w:r w:rsidR="00E11109">
        <w:rPr>
          <w:rFonts w:ascii="GHEA Grapalat" w:hAnsi="GHEA Grapalat"/>
          <w:lang w:val="hy-AM"/>
        </w:rPr>
        <w:t>այն</w:t>
      </w:r>
      <w:r w:rsidRPr="004760D3">
        <w:rPr>
          <w:rFonts w:ascii="GHEA Grapalat" w:hAnsi="GHEA Grapalat"/>
          <w:lang w:val="hy-AM"/>
        </w:rPr>
        <w:t xml:space="preserve"> կարող է հանդիսանալ քաղաքացիական իրավահարաբերությունների ինքնուրույն, մեկ այլ դեպքում` որպես այդ հարաբերությունների համարժեքային </w:t>
      </w:r>
      <w:r w:rsidR="00E11109" w:rsidRPr="00E11109">
        <w:rPr>
          <w:rFonts w:ascii="GHEA Grapalat" w:hAnsi="GHEA Grapalat"/>
          <w:lang w:val="hy-AM"/>
        </w:rPr>
        <w:t>(էկվիվալենտային)</w:t>
      </w:r>
      <w:r w:rsidR="00E11109" w:rsidRPr="00E11109">
        <w:rPr>
          <w:rFonts w:ascii="Calibri" w:hAnsi="Calibri" w:cs="Calibri"/>
          <w:lang w:val="hy-AM"/>
        </w:rPr>
        <w:t> </w:t>
      </w:r>
      <w:r w:rsidRPr="004760D3">
        <w:rPr>
          <w:rFonts w:ascii="GHEA Grapalat" w:hAnsi="GHEA Grapalat"/>
          <w:lang w:val="hy-AM"/>
        </w:rPr>
        <w:t>օբյեկտ: Ամուսինների համատեղ սեփականությունը հանդիսացող գույքային զանգվածի կազմում դրամական միջոցները կարող են ներգրավվել</w:t>
      </w:r>
      <w:r w:rsidR="00E11109">
        <w:rPr>
          <w:rFonts w:ascii="GHEA Grapalat" w:hAnsi="GHEA Grapalat"/>
          <w:lang w:val="hy-AM"/>
        </w:rPr>
        <w:t>՝</w:t>
      </w:r>
    </w:p>
    <w:p w14:paraId="2BDA986D" w14:textId="5C732A1E" w:rsidR="00E11109" w:rsidRDefault="00E11109" w:rsidP="003A12A6">
      <w:pPr>
        <w:pStyle w:val="NormalWeb"/>
        <w:widowControl w:val="0"/>
        <w:shd w:val="clear" w:color="auto" w:fill="FFFFFF"/>
        <w:spacing w:before="0" w:beforeAutospacing="0" w:after="0" w:afterAutospacing="0" w:line="264" w:lineRule="auto"/>
        <w:ind w:firstLine="567"/>
        <w:jc w:val="both"/>
        <w:rPr>
          <w:rFonts w:ascii="Cambria Math" w:hAnsi="Cambria Math"/>
          <w:lang w:val="hy-AM"/>
        </w:rPr>
      </w:pPr>
      <w:r>
        <w:rPr>
          <w:rFonts w:ascii="GHEA Grapalat" w:hAnsi="GHEA Grapalat"/>
          <w:lang w:val="hy-AM"/>
        </w:rPr>
        <w:t>-</w:t>
      </w:r>
      <w:r>
        <w:rPr>
          <w:rFonts w:ascii="Calibri" w:hAnsi="Calibri" w:cs="Calibri"/>
          <w:lang w:val="hy-AM"/>
        </w:rPr>
        <w:t> </w:t>
      </w:r>
      <w:r w:rsidR="005A7B6C" w:rsidRPr="004760D3">
        <w:rPr>
          <w:rFonts w:ascii="GHEA Grapalat" w:hAnsi="GHEA Grapalat"/>
          <w:lang w:val="hy-AM"/>
        </w:rPr>
        <w:t>ուղղակիորեն, օրինակ` որպես ամուսիններից մեկի աշխատավարձ, հոնորար, շահաբաժին կամ այլ եկամուտ</w:t>
      </w:r>
      <w:r>
        <w:rPr>
          <w:rFonts w:ascii="Cambria Math" w:hAnsi="Cambria Math"/>
          <w:lang w:val="hy-AM"/>
        </w:rPr>
        <w:t>․</w:t>
      </w:r>
    </w:p>
    <w:p w14:paraId="7605558E" w14:textId="77777777" w:rsidR="00E11109" w:rsidRDefault="00E11109"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Pr>
          <w:rFonts w:ascii="Cambria Math" w:hAnsi="Cambria Math"/>
          <w:lang w:val="hy-AM"/>
        </w:rPr>
        <w:t>- </w:t>
      </w:r>
      <w:r w:rsidR="005A7B6C" w:rsidRPr="004760D3">
        <w:rPr>
          <w:rFonts w:ascii="GHEA Grapalat" w:hAnsi="GHEA Grapalat"/>
          <w:lang w:val="hy-AM"/>
        </w:rPr>
        <w:t xml:space="preserve">անուղղակիորեն՝ որպես այդ գույքային զանգվածի կազմի մեջ մտնող մեկ այլ գույքի համարժեք, օրինակ` ամուսինների համատեղ սեփականությունը հանդիսացող գույքի վաճառքից ստացված դրամական միջոցները: </w:t>
      </w:r>
    </w:p>
    <w:p w14:paraId="46A0C8CC" w14:textId="49239B30" w:rsidR="005A7B6C" w:rsidRPr="004760D3" w:rsidRDefault="005A7B6C" w:rsidP="003A12A6">
      <w:pPr>
        <w:pStyle w:val="NormalWeb"/>
        <w:widowControl w:val="0"/>
        <w:shd w:val="clear" w:color="auto" w:fill="FFFFFF"/>
        <w:spacing w:before="0" w:beforeAutospacing="0" w:after="0" w:afterAutospacing="0" w:line="264" w:lineRule="auto"/>
        <w:ind w:firstLine="567"/>
        <w:jc w:val="both"/>
        <w:rPr>
          <w:rFonts w:ascii="GHEA Grapalat" w:hAnsi="GHEA Grapalat"/>
          <w:i/>
          <w:iCs/>
          <w:lang w:val="hy-AM"/>
        </w:rPr>
      </w:pPr>
      <w:r w:rsidRPr="004760D3">
        <w:rPr>
          <w:rFonts w:ascii="GHEA Grapalat" w:hAnsi="GHEA Grapalat"/>
          <w:lang w:val="hy-AM"/>
        </w:rPr>
        <w:t xml:space="preserve">Վերջինիս պարագայում, ըստ էության, տեղի է ունենում ամուսինների համատեղ սեփականություն հանդիսացող </w:t>
      </w:r>
      <w:r w:rsidRPr="004760D3">
        <w:rPr>
          <w:rFonts w:ascii="GHEA Grapalat" w:hAnsi="GHEA Grapalat"/>
          <w:b/>
          <w:bCs/>
          <w:lang w:val="hy-AM"/>
        </w:rPr>
        <w:t xml:space="preserve">մի գույքի փոխակերպում մեկ այլ գույքով </w:t>
      </w:r>
      <w:r w:rsidRPr="004760D3">
        <w:rPr>
          <w:rFonts w:ascii="GHEA Grapalat" w:hAnsi="GHEA Grapalat"/>
          <w:i/>
          <w:iCs/>
          <w:lang w:val="hy-AM"/>
        </w:rPr>
        <w:t>(տե՛ս Սամվել Մելիքյանն ընդդեմ Առլեթ Ավաքյանի թիվ ԵԿԴ/1418/02/12 քաղաքացիական գործով ՀՀ վճռաբեկ դատարանի 08.05.2014 թվականի որոշումը)</w:t>
      </w:r>
      <w:r w:rsidRPr="004760D3">
        <w:rPr>
          <w:rFonts w:ascii="GHEA Grapalat" w:hAnsi="GHEA Grapalat"/>
          <w:lang w:val="hy-AM"/>
        </w:rPr>
        <w:t>:</w:t>
      </w:r>
    </w:p>
    <w:p w14:paraId="3B89655A" w14:textId="11432255" w:rsidR="00E451DA"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5A7B6C">
        <w:rPr>
          <w:rFonts w:ascii="GHEA Grapalat" w:hAnsi="GHEA Grapalat"/>
          <w:lang w:val="hy-AM"/>
        </w:rPr>
        <w:t xml:space="preserve">Վճռաբեկ դատարանը, </w:t>
      </w:r>
      <w:r w:rsidR="00E451DA" w:rsidRPr="00135C8C">
        <w:rPr>
          <w:rFonts w:ascii="GHEA Grapalat" w:eastAsia="SimSun" w:hAnsi="GHEA Grapalat"/>
          <w:lang w:val="hy-AM" w:eastAsia="zh-CN"/>
        </w:rPr>
        <w:t xml:space="preserve">վերահաստատելով նախկինում արտահայտած </w:t>
      </w:r>
      <w:r w:rsidR="00E451DA">
        <w:rPr>
          <w:rFonts w:ascii="GHEA Grapalat" w:hAnsi="GHEA Grapalat"/>
          <w:lang w:val="hy-AM"/>
        </w:rPr>
        <w:t xml:space="preserve">վերը նշված </w:t>
      </w:r>
      <w:r w:rsidR="00E451DA" w:rsidRPr="00135C8C">
        <w:rPr>
          <w:rFonts w:ascii="GHEA Grapalat" w:eastAsia="SimSun" w:hAnsi="GHEA Grapalat"/>
          <w:lang w:val="hy-AM" w:eastAsia="zh-CN"/>
        </w:rPr>
        <w:t>դիրքորոշումները</w:t>
      </w:r>
      <w:r w:rsidR="00E451DA">
        <w:rPr>
          <w:rFonts w:ascii="GHEA Grapalat" w:hAnsi="GHEA Grapalat"/>
          <w:lang w:val="hy-AM"/>
        </w:rPr>
        <w:t xml:space="preserve"> և նպատակ ունենալով զարգացնելու </w:t>
      </w:r>
      <w:r w:rsidR="00E451DA" w:rsidRPr="004760D3">
        <w:rPr>
          <w:rFonts w:ascii="GHEA Grapalat" w:hAnsi="GHEA Grapalat"/>
          <w:lang w:val="hy-AM"/>
        </w:rPr>
        <w:t xml:space="preserve">ՀՀ քաղաքացիական օրենսգրքի 201-րդ </w:t>
      </w:r>
      <w:r w:rsidR="00E451DA">
        <w:rPr>
          <w:rFonts w:ascii="GHEA Grapalat" w:hAnsi="GHEA Grapalat"/>
          <w:lang w:val="hy-AM"/>
        </w:rPr>
        <w:t>հոդվածը</w:t>
      </w:r>
      <w:r w:rsidR="00E451DA" w:rsidRPr="00135C8C">
        <w:rPr>
          <w:rFonts w:ascii="GHEA Grapalat" w:eastAsia="SimSun" w:hAnsi="GHEA Grapalat"/>
          <w:lang w:val="hy-AM" w:eastAsia="zh-CN"/>
        </w:rPr>
        <w:t xml:space="preserve">, </w:t>
      </w:r>
      <w:r w:rsidR="00E451DA">
        <w:rPr>
          <w:rFonts w:ascii="GHEA Grapalat" w:hAnsi="GHEA Grapalat"/>
          <w:lang w:val="hy-AM"/>
        </w:rPr>
        <w:t xml:space="preserve">անհրաժեշտ է համարում անդրադառնալ </w:t>
      </w:r>
      <w:r w:rsidR="00E451DA" w:rsidRPr="00135C8C">
        <w:rPr>
          <w:rFonts w:ascii="GHEA Grapalat" w:eastAsia="SimSun" w:hAnsi="GHEA Grapalat"/>
          <w:lang w:val="hy-AM" w:eastAsia="zh-CN"/>
        </w:rPr>
        <w:t xml:space="preserve">ամուսիններից մեկի </w:t>
      </w:r>
      <w:r w:rsidR="00E451DA">
        <w:rPr>
          <w:rFonts w:ascii="GHEA Grapalat" w:eastAsia="SimSun" w:hAnsi="GHEA Grapalat"/>
          <w:lang w:val="hy-AM" w:eastAsia="zh-CN"/>
        </w:rPr>
        <w:t xml:space="preserve">անձնական գույքն </w:t>
      </w:r>
      <w:r w:rsidR="00E451DA" w:rsidRPr="00135C8C">
        <w:rPr>
          <w:rFonts w:ascii="GHEA Grapalat" w:eastAsia="SimSun" w:hAnsi="GHEA Grapalat"/>
          <w:lang w:val="hy-AM" w:eastAsia="zh-CN"/>
        </w:rPr>
        <w:t xml:space="preserve">ամուսնության ընթացքում </w:t>
      </w:r>
      <w:r w:rsidR="00E451DA">
        <w:rPr>
          <w:rFonts w:ascii="GHEA Grapalat" w:hAnsi="GHEA Grapalat"/>
          <w:lang w:val="hy-AM"/>
        </w:rPr>
        <w:t>օտար</w:t>
      </w:r>
      <w:r w:rsidR="00E451DA" w:rsidRPr="00135C8C">
        <w:rPr>
          <w:rFonts w:ascii="GHEA Grapalat" w:eastAsia="SimSun" w:hAnsi="GHEA Grapalat"/>
          <w:lang w:val="hy-AM" w:eastAsia="zh-CN"/>
        </w:rPr>
        <w:t xml:space="preserve">ելու </w:t>
      </w:r>
      <w:r w:rsidR="00D33578" w:rsidRPr="005A7B6C">
        <w:rPr>
          <w:rFonts w:ascii="GHEA Grapalat" w:hAnsi="GHEA Grapalat"/>
          <w:lang w:val="hy-AM"/>
        </w:rPr>
        <w:t xml:space="preserve">արդյունքում </w:t>
      </w:r>
      <w:r w:rsidR="00D33578">
        <w:rPr>
          <w:rFonts w:ascii="GHEA Grapalat" w:hAnsi="GHEA Grapalat"/>
          <w:lang w:val="hy-AM"/>
        </w:rPr>
        <w:t>ստացած</w:t>
      </w:r>
      <w:r w:rsidR="00D33578" w:rsidRPr="005A7B6C">
        <w:rPr>
          <w:rFonts w:ascii="GHEA Grapalat" w:hAnsi="GHEA Grapalat"/>
          <w:lang w:val="hy-AM"/>
        </w:rPr>
        <w:t xml:space="preserve"> միջոցների հաշվին ձեռք բերված </w:t>
      </w:r>
      <w:r w:rsidR="00E451DA" w:rsidRPr="00135C8C">
        <w:rPr>
          <w:rFonts w:ascii="GHEA Grapalat" w:eastAsia="SimSun" w:hAnsi="GHEA Grapalat"/>
          <w:lang w:val="hy-AM" w:eastAsia="zh-CN"/>
        </w:rPr>
        <w:t xml:space="preserve">նոր գույքի նկատմամբ ամուսինների սեփականության իրավունքի ծագման </w:t>
      </w:r>
      <w:r w:rsidR="00E451DA">
        <w:rPr>
          <w:rFonts w:ascii="GHEA Grapalat" w:hAnsi="GHEA Grapalat"/>
          <w:lang w:val="hy-AM"/>
        </w:rPr>
        <w:t>հարցին</w:t>
      </w:r>
      <w:r w:rsidR="00E451DA" w:rsidRPr="00135C8C">
        <w:rPr>
          <w:rFonts w:ascii="GHEA Grapalat" w:eastAsia="SimSun" w:hAnsi="GHEA Grapalat"/>
          <w:lang w:val="hy-AM" w:eastAsia="zh-CN"/>
        </w:rPr>
        <w:t>։</w:t>
      </w:r>
    </w:p>
    <w:p w14:paraId="39C79E7E" w14:textId="77777777" w:rsidR="00995648"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Սահմանադրության 3-րդ հոդվածի 2-րդ մասի համաձայն՝ մարդու և քաղաքացու </w:t>
      </w:r>
      <w:r w:rsidRPr="004760D3">
        <w:rPr>
          <w:rFonts w:ascii="GHEA Grapalat" w:hAnsi="GHEA Grapalat"/>
          <w:lang w:val="hy-AM"/>
        </w:rPr>
        <w:lastRenderedPageBreak/>
        <w:t xml:space="preserve">հիմնական իրավունքների և ազատությունների հարգումն ու պաշտպանությունը հանրային իշխանության պարտականություններն են: </w:t>
      </w:r>
    </w:p>
    <w:p w14:paraId="128D3292" w14:textId="52E86DC2"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Նույն հոդվածի 3-րդ մասի համաձայն՝ հանրային իշխանությունը սահմանափակված է մարդու և քաղաքացու հիմնական իրավունքներով և ազատություններով՝ որպես անմիջականորեն գործող իրավունք:</w:t>
      </w:r>
    </w:p>
    <w:p w14:paraId="4DD9D7B1"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Սահմանադրության 10-րդ հոդվածի 1-ին մասի համաձայն՝ Հայաստանի Հանրապետությունում ճանաչվում և հավասարապես պաշտպանվում են սեփականության բոլոր ձևերը:</w:t>
      </w:r>
    </w:p>
    <w:p w14:paraId="0DE5B68B" w14:textId="52D67B45" w:rsidR="00C1351D" w:rsidRPr="00B814EB"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B814EB">
        <w:rPr>
          <w:rFonts w:ascii="GHEA Grapalat" w:hAnsi="GHEA Grapalat"/>
          <w:lang w:val="hy-AM"/>
        </w:rPr>
        <w:t xml:space="preserve">Սահմանադրության 60-րդ հոդվածի </w:t>
      </w:r>
      <w:r w:rsidR="007178DB" w:rsidRPr="00B814EB">
        <w:rPr>
          <w:rFonts w:ascii="GHEA Grapalat" w:hAnsi="GHEA Grapalat"/>
          <w:lang w:val="hy-AM"/>
        </w:rPr>
        <w:t xml:space="preserve">1-ին մասի </w:t>
      </w:r>
      <w:r w:rsidRPr="00B814EB">
        <w:rPr>
          <w:rFonts w:ascii="GHEA Grapalat" w:hAnsi="GHEA Grapalat"/>
          <w:lang w:val="hy-AM"/>
        </w:rPr>
        <w:t>համաձայն՝</w:t>
      </w:r>
      <w:r w:rsidR="007178DB" w:rsidRPr="00B814EB">
        <w:rPr>
          <w:rFonts w:ascii="GHEA Grapalat" w:hAnsi="GHEA Grapalat"/>
          <w:lang w:val="hy-AM"/>
        </w:rPr>
        <w:t xml:space="preserve"> յ</w:t>
      </w:r>
      <w:r w:rsidRPr="00B814EB">
        <w:rPr>
          <w:rFonts w:ascii="GHEA Grapalat" w:hAnsi="GHEA Grapalat"/>
          <w:lang w:val="hy-AM"/>
        </w:rPr>
        <w:t>ուրաքանչյուր ոք ունի օրինական հիմքով ձեռք բերած սեփականությունն իր հայեցողությամբ տիրապետելու, օգտագործելու և տնօրինելու իրավունք:</w:t>
      </w:r>
      <w:r w:rsidR="007178DB" w:rsidRPr="00B814EB">
        <w:rPr>
          <w:rFonts w:ascii="GHEA Grapalat" w:hAnsi="GHEA Grapalat"/>
          <w:lang w:val="hy-AM"/>
        </w:rPr>
        <w:t xml:space="preserve"> </w:t>
      </w:r>
    </w:p>
    <w:p w14:paraId="3B497173" w14:textId="59E96708" w:rsidR="00C1351D" w:rsidRPr="004760D3" w:rsidRDefault="007178DB"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Նույն հոդվածի 2-րդ մասի համաձայն՝ ժ</w:t>
      </w:r>
      <w:r w:rsidR="005414CE" w:rsidRPr="004760D3">
        <w:rPr>
          <w:rFonts w:ascii="GHEA Grapalat" w:hAnsi="GHEA Grapalat"/>
          <w:lang w:val="hy-AM"/>
        </w:rPr>
        <w:t>առանգելու իրավունքը երաշխավորվում է:</w:t>
      </w:r>
    </w:p>
    <w:p w14:paraId="7DEE1419" w14:textId="795C4176" w:rsidR="00C1351D" w:rsidRPr="00B814EB" w:rsidRDefault="007178DB"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B814EB">
        <w:rPr>
          <w:rFonts w:ascii="GHEA Grapalat" w:hAnsi="GHEA Grapalat"/>
          <w:lang w:val="hy-AM"/>
        </w:rPr>
        <w:t>Նույն հոդվածի 3-րդ մասի համաձայն՝</w:t>
      </w:r>
      <w:r w:rsidR="005414CE" w:rsidRPr="00B814EB">
        <w:rPr>
          <w:rFonts w:ascii="Calibri" w:hAnsi="Calibri" w:cs="Calibri"/>
          <w:lang w:val="hy-AM"/>
        </w:rPr>
        <w:t> </w:t>
      </w:r>
      <w:r w:rsidRPr="00B814EB">
        <w:rPr>
          <w:rFonts w:ascii="GHEA Grapalat" w:hAnsi="GHEA Grapalat" w:cs="Calibri"/>
          <w:lang w:val="hy-AM"/>
        </w:rPr>
        <w:t>ս</w:t>
      </w:r>
      <w:r w:rsidR="005414CE" w:rsidRPr="00B814EB">
        <w:rPr>
          <w:rFonts w:ascii="GHEA Grapalat" w:hAnsi="GHEA Grapalat"/>
          <w:lang w:val="hy-AM"/>
        </w:rPr>
        <w:t>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w:t>
      </w:r>
      <w:r w:rsidRPr="00B814EB">
        <w:rPr>
          <w:rFonts w:ascii="GHEA Grapalat" w:hAnsi="GHEA Grapalat"/>
          <w:lang w:val="hy-AM"/>
        </w:rPr>
        <w:t xml:space="preserve"> </w:t>
      </w:r>
    </w:p>
    <w:p w14:paraId="79FFDE4E" w14:textId="3F094F3C" w:rsidR="00C1351D" w:rsidRPr="004760D3" w:rsidRDefault="007178DB"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Նույն հոդվածի 4-րդ մասի համաձայն՝ ո</w:t>
      </w:r>
      <w:r w:rsidR="005414CE" w:rsidRPr="004760D3">
        <w:rPr>
          <w:rFonts w:ascii="GHEA Grapalat" w:hAnsi="GHEA Grapalat"/>
          <w:lang w:val="hy-AM"/>
        </w:rPr>
        <w:t>չ ոք չի կարող զրկվել սեփականությունից, բացառությամբ դատական կարգով` օրենքով սահմանված դեպքերի:</w:t>
      </w:r>
      <w:r w:rsidRPr="004760D3">
        <w:rPr>
          <w:rFonts w:ascii="GHEA Grapalat" w:hAnsi="GHEA Grapalat"/>
          <w:lang w:val="hy-AM"/>
        </w:rPr>
        <w:t xml:space="preserve"> </w:t>
      </w:r>
    </w:p>
    <w:p w14:paraId="7B43F7D5"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Սահմանադրության 78-րդ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79879951" w14:textId="35495C5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Սահմանադրության 80-րդ հոդվածի համաձայն՝ հիմնական իրավունքների և ազատությունների վերաբերյալ </w:t>
      </w:r>
      <w:r w:rsidR="001F70D4" w:rsidRPr="004760D3">
        <w:rPr>
          <w:rFonts w:ascii="GHEA Grapalat" w:hAnsi="GHEA Grapalat"/>
          <w:lang w:val="hy-AM"/>
        </w:rPr>
        <w:t>ն</w:t>
      </w:r>
      <w:r w:rsidRPr="004760D3">
        <w:rPr>
          <w:rFonts w:ascii="GHEA Grapalat" w:hAnsi="GHEA Grapalat"/>
          <w:lang w:val="hy-AM"/>
        </w:rPr>
        <w:t>ույն գլխում ամրագրված դրույթների էությունն անխախտելի է:</w:t>
      </w:r>
    </w:p>
    <w:p w14:paraId="6211AAD7" w14:textId="7D27D93F" w:rsidR="005414CE" w:rsidRDefault="00DB31B4"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w:t>
      </w:r>
      <w:r w:rsidR="005414CE" w:rsidRPr="004760D3">
        <w:rPr>
          <w:rFonts w:ascii="GHEA Grapalat" w:hAnsi="GHEA Grapalat"/>
          <w:lang w:val="hy-AM"/>
        </w:rPr>
        <w:t>Մարդու իրավունքների և հիմնարար ազատությունների պաշտպանության մասին</w:t>
      </w:r>
      <w:r w:rsidRPr="004760D3">
        <w:rPr>
          <w:rFonts w:ascii="GHEA Grapalat" w:hAnsi="GHEA Grapalat"/>
          <w:lang w:val="hy-AM"/>
        </w:rPr>
        <w:t>» եվրոպական</w:t>
      </w:r>
      <w:r w:rsidR="005414CE" w:rsidRPr="004760D3">
        <w:rPr>
          <w:rFonts w:ascii="GHEA Grapalat" w:hAnsi="GHEA Grapalat"/>
          <w:lang w:val="hy-AM"/>
        </w:rPr>
        <w:t xml:space="preserve"> կոնվենցիայի </w:t>
      </w:r>
      <w:r w:rsidRPr="004760D3">
        <w:rPr>
          <w:rFonts w:ascii="GHEA Grapalat" w:hAnsi="GHEA Grapalat"/>
          <w:lang w:val="hy-AM"/>
        </w:rPr>
        <w:t>թիվ 1</w:t>
      </w:r>
      <w:r w:rsidR="005414CE" w:rsidRPr="004760D3">
        <w:rPr>
          <w:rFonts w:ascii="GHEA Grapalat" w:hAnsi="GHEA Grapalat"/>
          <w:lang w:val="hy-AM"/>
        </w:rPr>
        <w:t xml:space="preserve"> արձանագրության 1-ին հոդվածի համաձայն՝ յուրաքանչյուր ֆիզիկական կամ իրավաբանական անձ ունի իր գույքից անարգել օգտվելու իրավունք։ Ոչ ոքի չի կարելի զրկել նրան պատկանող գույքից, բացառությամբ ի շահ հանրության և այն պայմաններով, որոնք նախատեսված են օրենքով ու միջազգային իրավունքի ընդհանուր սկզբունքներով։</w:t>
      </w:r>
      <w:r w:rsidR="001143E9" w:rsidRPr="004760D3">
        <w:rPr>
          <w:rFonts w:ascii="GHEA Grapalat" w:hAnsi="GHEA Grapalat"/>
          <w:lang w:val="hy-AM"/>
        </w:rPr>
        <w:t xml:space="preserve"> (...)։</w:t>
      </w:r>
    </w:p>
    <w:p w14:paraId="7CC6543F" w14:textId="6DD171E4" w:rsidR="00FA189C" w:rsidRPr="004760D3" w:rsidRDefault="00FA189C"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ընտանեկան օրենսգրքի 26-րդ հոդվածի համաձայն՝ ամուսինների ընդհանուր համատեղ սեփականության հետ կապված հարաբերությունները կարգավորվում են </w:t>
      </w:r>
      <w:r>
        <w:rPr>
          <w:rFonts w:ascii="GHEA Grapalat" w:hAnsi="GHEA Grapalat"/>
          <w:lang w:val="hy-AM"/>
        </w:rPr>
        <w:t>Ք</w:t>
      </w:r>
      <w:r w:rsidRPr="004760D3">
        <w:rPr>
          <w:rFonts w:ascii="GHEA Grapalat" w:hAnsi="GHEA Grapalat"/>
          <w:lang w:val="hy-AM"/>
        </w:rPr>
        <w:t>աղաքացիական օրենսգրքով, ինչպես նաև ամուսինների միջև կնքված ամուսնական պայմանագրով:</w:t>
      </w:r>
    </w:p>
    <w:p w14:paraId="0D932447" w14:textId="279F0438"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քաղաքացիական օրենսգրքի 3-րդ հոդվածի 1-ին </w:t>
      </w:r>
      <w:r w:rsidR="003C6C69" w:rsidRPr="004760D3">
        <w:rPr>
          <w:rFonts w:ascii="GHEA Grapalat" w:hAnsi="GHEA Grapalat"/>
          <w:lang w:val="hy-AM"/>
        </w:rPr>
        <w:t>կետ</w:t>
      </w:r>
      <w:r w:rsidRPr="004760D3">
        <w:rPr>
          <w:rFonts w:ascii="GHEA Grapalat" w:hAnsi="GHEA Grapalat"/>
          <w:lang w:val="hy-AM"/>
        </w:rPr>
        <w:t>ի համաձայն՝ քաղաքացիա</w:t>
      </w:r>
      <w:r w:rsidRPr="004760D3">
        <w:rPr>
          <w:rFonts w:ascii="GHEA Grapalat" w:hAnsi="GHEA Grapalat"/>
          <w:lang w:val="hy-AM"/>
        </w:rPr>
        <w:softHyphen/>
        <w:t xml:space="preserve">կան օրենսդրությունը հիմնվում է իր կողմից կարգավորվող հարաբերությունների մասնակիցների հավասարության, կամքի ինքնավարության և գույքային ինքնուրույնության, սեփականության անձեռնմխելիության, պայմանագրի ազատության, մասնավոր գործերին որևէ մեկի կամայական միջամտության անթույլատրելիության, քաղաքացիական իրավունքների անարգել իրականացման անհրաժեշտության, խախտված իրավունքների </w:t>
      </w:r>
      <w:r w:rsidRPr="004760D3">
        <w:rPr>
          <w:rFonts w:ascii="GHEA Grapalat" w:hAnsi="GHEA Grapalat"/>
          <w:lang w:val="hy-AM"/>
        </w:rPr>
        <w:lastRenderedPageBreak/>
        <w:t>վերականգնման ապահովման, դրանց դատական պաշտպանության սկզբունքների վրա:</w:t>
      </w:r>
    </w:p>
    <w:p w14:paraId="60E36353" w14:textId="6D6F2916"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քաղաքացիական օրենսգրքի 8-րդ հոդվածի համաձայն՝ քաղաքացիական իրավական նորմերը պետք է մեկնաբանվեն դրանցում պարունակվող բառերի և արտահայտությունների տառացի նշանակությամբ: Քաղաքացիական իրավական նորմերի տեքստում կիրառվող բառերի և արտահայտությունների տարբեր ձևերով մեկնաբանման դեպքում, նախապատվությունը տրվում է </w:t>
      </w:r>
      <w:r w:rsidR="009565F1" w:rsidRPr="004760D3">
        <w:rPr>
          <w:rFonts w:ascii="GHEA Grapalat" w:hAnsi="GHEA Grapalat"/>
          <w:lang w:val="hy-AM"/>
        </w:rPr>
        <w:t>ն</w:t>
      </w:r>
      <w:r w:rsidRPr="004760D3">
        <w:rPr>
          <w:rFonts w:ascii="GHEA Grapalat" w:hAnsi="GHEA Grapalat"/>
          <w:lang w:val="hy-AM"/>
        </w:rPr>
        <w:t>ույն օրենսգրքի 3</w:t>
      </w:r>
      <w:r w:rsidR="009565F1" w:rsidRPr="004760D3">
        <w:rPr>
          <w:rFonts w:ascii="GHEA Grapalat" w:hAnsi="GHEA Grapalat"/>
          <w:lang w:val="hy-AM"/>
        </w:rPr>
        <w:t>-րդ</w:t>
      </w:r>
      <w:r w:rsidRPr="004760D3">
        <w:rPr>
          <w:rFonts w:ascii="GHEA Grapalat" w:hAnsi="GHEA Grapalat"/>
          <w:lang w:val="hy-AM"/>
        </w:rPr>
        <w:t xml:space="preserve"> հոդվածի 1-ին կետում շարադրված` քաղաքացիական օրենսդրության սկզբունքներին համապատասխանող մեկնաբանմանը:</w:t>
      </w:r>
    </w:p>
    <w:p w14:paraId="1496E667" w14:textId="743E864A" w:rsidR="00995648"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քաղաքացիական օրենսգրքի 163-րդ հոդվածի 1-ին </w:t>
      </w:r>
      <w:r w:rsidR="003C6C69" w:rsidRPr="004760D3">
        <w:rPr>
          <w:rFonts w:ascii="GHEA Grapalat" w:hAnsi="GHEA Grapalat"/>
          <w:lang w:val="hy-AM"/>
        </w:rPr>
        <w:t xml:space="preserve">կետի </w:t>
      </w:r>
      <w:r w:rsidRPr="004760D3">
        <w:rPr>
          <w:rFonts w:ascii="GHEA Grapalat" w:hAnsi="GHEA Grapalat"/>
          <w:lang w:val="hy-AM"/>
        </w:rPr>
        <w:t>համաձայն՝ սեփակա</w:t>
      </w:r>
      <w:r w:rsidRPr="004760D3">
        <w:rPr>
          <w:rFonts w:ascii="GHEA Grapalat" w:hAnsi="GHEA Grapalat"/>
          <w:lang w:val="hy-AM"/>
        </w:rPr>
        <w:softHyphen/>
        <w:t>նության իրավունքը սուբյեկտի` օրենքով և այլ իրավական ակտերով ճանաչված ու պահպանվող իրավունքն է` իր հայեցողությամբ տիրապետելու, օգտագործելու և տնօրինելու իրեն պատկանող գույքը</w:t>
      </w:r>
      <w:r w:rsidR="00995648" w:rsidRPr="004760D3">
        <w:rPr>
          <w:rFonts w:ascii="GHEA Grapalat" w:hAnsi="GHEA Grapalat"/>
          <w:lang w:val="hy-AM"/>
        </w:rPr>
        <w:t>։</w:t>
      </w:r>
      <w:r w:rsidRPr="004760D3">
        <w:rPr>
          <w:rFonts w:ascii="GHEA Grapalat" w:hAnsi="GHEA Grapalat"/>
          <w:lang w:val="hy-AM"/>
        </w:rPr>
        <w:t xml:space="preserve"> (</w:t>
      </w:r>
      <w:r w:rsidR="00995648" w:rsidRPr="004760D3">
        <w:rPr>
          <w:rFonts w:ascii="GHEA Grapalat" w:hAnsi="GHEA Grapalat" w:cs="Cambria Math"/>
          <w:lang w:val="hy-AM"/>
        </w:rPr>
        <w:t>…</w:t>
      </w:r>
      <w:r w:rsidRPr="004760D3">
        <w:rPr>
          <w:rFonts w:ascii="GHEA Grapalat" w:hAnsi="GHEA Grapalat"/>
          <w:lang w:val="hy-AM"/>
        </w:rPr>
        <w:t>):</w:t>
      </w:r>
    </w:p>
    <w:p w14:paraId="0E665573" w14:textId="5374297E" w:rsidR="005414CE" w:rsidRPr="004760D3" w:rsidRDefault="003C6C69"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Ն</w:t>
      </w:r>
      <w:r w:rsidR="005414CE" w:rsidRPr="004760D3">
        <w:rPr>
          <w:rFonts w:ascii="GHEA Grapalat" w:hAnsi="GHEA Grapalat"/>
          <w:lang w:val="hy-AM"/>
        </w:rPr>
        <w:t xml:space="preserve">ույն հոդվածի 2-րդ </w:t>
      </w:r>
      <w:r w:rsidRPr="004760D3">
        <w:rPr>
          <w:rFonts w:ascii="GHEA Grapalat" w:hAnsi="GHEA Grapalat"/>
          <w:lang w:val="hy-AM"/>
        </w:rPr>
        <w:t>կետի համաձայն</w:t>
      </w:r>
      <w:r w:rsidR="005414CE" w:rsidRPr="004760D3">
        <w:rPr>
          <w:rFonts w:ascii="GHEA Grapalat" w:hAnsi="GHEA Grapalat"/>
          <w:lang w:val="hy-AM"/>
        </w:rPr>
        <w:t>՝ սեփականատերն իրավունք ունի իրեն պատկանող գույքի նկատմամբ, իր հայեցողությամբ, կատարել օրենքին չհակասող և այլ անձանց իրավունքներն ու օրենքով պահպանվող շահերը չխախտող ցանկացած գործողություն, այդ թվում` իր գույքը որպես սեփականություն օտարել այլ անձանց, նրանց փոխանցել այդ գույքի օգտագործման, տիրապետման և տնօրինման իրավունքները, գույքը գրավ դնել կամ տնօրինել այլ եղանակով:</w:t>
      </w:r>
    </w:p>
    <w:p w14:paraId="06E8DEA5" w14:textId="2A68B54B"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ՀՀ քաղաքացիական օրենսգրքի 198-րդ հոդվածի 1-ին </w:t>
      </w:r>
      <w:r w:rsidR="003C6C69" w:rsidRPr="004760D3">
        <w:rPr>
          <w:rFonts w:ascii="GHEA Grapalat" w:hAnsi="GHEA Grapalat"/>
          <w:lang w:val="hy-AM"/>
        </w:rPr>
        <w:t>կետ</w:t>
      </w:r>
      <w:r w:rsidRPr="004760D3">
        <w:rPr>
          <w:rFonts w:ascii="GHEA Grapalat" w:hAnsi="GHEA Grapalat"/>
          <w:lang w:val="hy-AM"/>
        </w:rPr>
        <w:t>ի համաձայն՝ համատեղ սեփականության մասնակիցները միասին տիրապետում և օգտագործում են ընդհանուր գույքը, եթե այլ բան նախատեսված չէ նրանց համաձայնությամբ:</w:t>
      </w:r>
    </w:p>
    <w:p w14:paraId="2EB20675" w14:textId="0DFFD504"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Նույն հոդվածի 2-րդ </w:t>
      </w:r>
      <w:r w:rsidR="003C6C69" w:rsidRPr="004760D3">
        <w:rPr>
          <w:rFonts w:ascii="GHEA Grapalat" w:hAnsi="GHEA Grapalat"/>
          <w:lang w:val="hy-AM"/>
        </w:rPr>
        <w:t xml:space="preserve">կետի </w:t>
      </w:r>
      <w:r w:rsidRPr="004760D3">
        <w:rPr>
          <w:rFonts w:ascii="GHEA Grapalat" w:hAnsi="GHEA Grapalat"/>
          <w:lang w:val="hy-AM"/>
        </w:rPr>
        <w:t>համաձայն՝ համատեղ սեփականության ներքո գտնվող գույքը տնօրինվում է բոլոր մասնակիցների համաձայնությամբ, անկախ այն բանից, թե մասնակիցներից ով է կնքում գույքը տնօրինելու գործարքը:</w:t>
      </w:r>
    </w:p>
    <w:p w14:paraId="4AD6F7B1"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ՀՀ քաղաքացիական օրենսգրքի 279-րդ հոդվածի 1-ին կետի համաձայն` սեփականության իրավունքը դադարում է սեփականատիրոջ կողմից իր գույքն օտարելու, սեփականության իրավունքից հրաժարվելու, գույքը ոչնչացնելու և գույքի նկատմամբ սեփականության իրավունքի կորստի` օրենքով նախատեսված այլ դեպքերում:</w:t>
      </w:r>
    </w:p>
    <w:p w14:paraId="33E929AD" w14:textId="7E7C3C0F" w:rsidR="005414CE" w:rsidRPr="004760D3" w:rsidRDefault="00C849BB"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Մինչև 23.05.2020 թվականը գործած խմբագրությամբ ն</w:t>
      </w:r>
      <w:r w:rsidR="005414CE" w:rsidRPr="004760D3">
        <w:rPr>
          <w:rFonts w:ascii="GHEA Grapalat" w:hAnsi="GHEA Grapalat"/>
          <w:lang w:val="hy-AM"/>
        </w:rPr>
        <w:t xml:space="preserve">ույն հոդվածի 2-րդ </w:t>
      </w:r>
      <w:r w:rsidR="003C6C69" w:rsidRPr="004760D3">
        <w:rPr>
          <w:rFonts w:ascii="GHEA Grapalat" w:hAnsi="GHEA Grapalat"/>
          <w:lang w:val="hy-AM"/>
        </w:rPr>
        <w:t>կետի համաձայն</w:t>
      </w:r>
      <w:r w:rsidR="005414CE" w:rsidRPr="004760D3">
        <w:rPr>
          <w:rFonts w:ascii="GHEA Grapalat" w:hAnsi="GHEA Grapalat"/>
          <w:lang w:val="hy-AM"/>
        </w:rPr>
        <w:t>՝ չի թույլատրվում սեփականատիրոջ գույքը հարկադրաբար վերցնել կամ առգրավել, բացի այն դեպքերից, երբ օրենքով նախատեսված հիմքերով`</w:t>
      </w:r>
    </w:p>
    <w:p w14:paraId="12F0ACAA"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1)</w:t>
      </w:r>
      <w:r w:rsidRPr="004760D3">
        <w:rPr>
          <w:rFonts w:ascii="Calibri" w:hAnsi="Calibri" w:cs="Calibri"/>
          <w:lang w:val="hy-AM"/>
        </w:rPr>
        <w:t> </w:t>
      </w:r>
      <w:r w:rsidRPr="004760D3">
        <w:rPr>
          <w:rFonts w:ascii="GHEA Grapalat" w:hAnsi="GHEA Grapalat"/>
          <w:lang w:val="hy-AM"/>
        </w:rPr>
        <w:t>պարտավորությունների համար գույքի վրա տարածվում է բռնագանձում (ՀՀ քաղաքացիական օրենսգրքի 281-րդ հոդված).</w:t>
      </w:r>
    </w:p>
    <w:p w14:paraId="361CAEEE"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2)</w:t>
      </w:r>
      <w:r w:rsidRPr="004760D3">
        <w:rPr>
          <w:rFonts w:ascii="Calibri" w:hAnsi="Calibri" w:cs="Calibri"/>
          <w:lang w:val="hy-AM"/>
        </w:rPr>
        <w:t> </w:t>
      </w:r>
      <w:r w:rsidRPr="004760D3">
        <w:rPr>
          <w:rFonts w:ascii="GHEA Grapalat" w:hAnsi="GHEA Grapalat"/>
          <w:lang w:val="hy-AM"/>
        </w:rPr>
        <w:t>օտարվում է այն գույքը, որն օրենքի ուժով չի կարող պատկանել տվյալ անձին (ՀՀ քաղաքացիական օրենսգրքի 282-րդ հոդված).</w:t>
      </w:r>
    </w:p>
    <w:p w14:paraId="056FAAA5"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3)</w:t>
      </w:r>
      <w:r w:rsidRPr="004760D3">
        <w:rPr>
          <w:rFonts w:ascii="Calibri" w:hAnsi="Calibri" w:cs="Calibri"/>
          <w:lang w:val="hy-AM"/>
        </w:rPr>
        <w:t> </w:t>
      </w:r>
      <w:r w:rsidRPr="004760D3">
        <w:rPr>
          <w:rFonts w:ascii="GHEA Grapalat" w:hAnsi="GHEA Grapalat"/>
          <w:lang w:val="hy-AM"/>
        </w:rPr>
        <w:t>սեփականությունն օտարվում է հանրության գերակա շահերի ապահովման նպատակով (ՀՀ քաղաքացիական օրենսգրքի 218-րդ հոդված).</w:t>
      </w:r>
    </w:p>
    <w:p w14:paraId="27F228AD"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4)</w:t>
      </w:r>
      <w:r w:rsidRPr="004760D3">
        <w:rPr>
          <w:rFonts w:ascii="Calibri" w:hAnsi="Calibri" w:cs="Calibri"/>
          <w:lang w:val="hy-AM"/>
        </w:rPr>
        <w:t> </w:t>
      </w:r>
      <w:r w:rsidRPr="004760D3">
        <w:rPr>
          <w:rFonts w:ascii="GHEA Grapalat" w:hAnsi="GHEA Grapalat"/>
          <w:lang w:val="hy-AM"/>
        </w:rPr>
        <w:t>վերցվում են անտնտեսվար պահվող մշակութային արժեքները (ՀՀ քաղաքացիական օրենսգրքի 284-րդ հոդված).</w:t>
      </w:r>
    </w:p>
    <w:p w14:paraId="100F392F"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5)</w:t>
      </w:r>
      <w:r w:rsidRPr="004760D3">
        <w:rPr>
          <w:rFonts w:ascii="Calibri" w:hAnsi="Calibri" w:cs="Calibri"/>
          <w:lang w:val="hy-AM"/>
        </w:rPr>
        <w:t> </w:t>
      </w:r>
      <w:r w:rsidRPr="004760D3">
        <w:rPr>
          <w:rFonts w:ascii="GHEA Grapalat" w:hAnsi="GHEA Grapalat"/>
          <w:lang w:val="hy-AM"/>
        </w:rPr>
        <w:t>կատարվում է ռեկվիզիցիա (ՀՀ քաղաքացիական օրենսգրքի 285-րդ հոդված).</w:t>
      </w:r>
    </w:p>
    <w:p w14:paraId="33118CBA"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6)</w:t>
      </w:r>
      <w:r w:rsidRPr="004760D3">
        <w:rPr>
          <w:rFonts w:ascii="Calibri" w:hAnsi="Calibri" w:cs="Calibri"/>
          <w:lang w:val="hy-AM"/>
        </w:rPr>
        <w:t> </w:t>
      </w:r>
      <w:r w:rsidRPr="004760D3">
        <w:rPr>
          <w:rFonts w:ascii="GHEA Grapalat" w:hAnsi="GHEA Grapalat"/>
          <w:lang w:val="hy-AM"/>
        </w:rPr>
        <w:t>կատարվում է բռնագրավում (ՀՀ քաղաքացիական օրենսգրքի 288-րդ հոդված).</w:t>
      </w:r>
    </w:p>
    <w:p w14:paraId="43508E71"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lastRenderedPageBreak/>
        <w:t>7)</w:t>
      </w:r>
      <w:r w:rsidRPr="004760D3">
        <w:rPr>
          <w:rFonts w:ascii="Calibri" w:hAnsi="Calibri" w:cs="Calibri"/>
          <w:lang w:val="hy-AM"/>
        </w:rPr>
        <w:t> </w:t>
      </w:r>
      <w:r w:rsidRPr="004760D3">
        <w:rPr>
          <w:rFonts w:ascii="GHEA Grapalat" w:hAnsi="GHEA Grapalat"/>
          <w:lang w:val="hy-AM"/>
        </w:rPr>
        <w:t>իրավաբանական անձը դատարանի վճռով վերակազմակերպվում կամ լուծարվում է (ՀՀ քաղաքացիական օրենսգրքի 63-րդ և 67-րդ հոդվածներ).</w:t>
      </w:r>
    </w:p>
    <w:p w14:paraId="04755AD9" w14:textId="7F18FF5C"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8)</w:t>
      </w:r>
      <w:r w:rsidRPr="004760D3">
        <w:rPr>
          <w:rFonts w:ascii="Calibri" w:hAnsi="Calibri" w:cs="Calibri"/>
          <w:lang w:val="hy-AM"/>
        </w:rPr>
        <w:t> </w:t>
      </w:r>
      <w:r w:rsidRPr="004760D3">
        <w:rPr>
          <w:rFonts w:ascii="GHEA Grapalat" w:hAnsi="GHEA Grapalat"/>
          <w:lang w:val="hy-AM"/>
        </w:rPr>
        <w:t>գույքն օտարվում է` նույն օրենսգրքի 197-րդ հոդվածի 4-րդ կետով, 208-րդ և 220-րդ հոդվածներով նախատեսված դեպքերում</w:t>
      </w:r>
      <w:r w:rsidR="00745ADF" w:rsidRPr="004760D3">
        <w:rPr>
          <w:rFonts w:ascii="GHEA Grapalat" w:hAnsi="GHEA Grapalat"/>
          <w:lang w:val="hy-AM"/>
        </w:rPr>
        <w:t>:</w:t>
      </w:r>
    </w:p>
    <w:p w14:paraId="7A4C0BCA" w14:textId="36A04C91" w:rsidR="005414CE"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Նկատի ունենալով այն, որ անձնական գույքի փոխակերպումն ընդհանուր համատեղ սեփականության ենթադրում է գույքի սեփականատիրոջ՝ օրինական հիմքով ձեռք բերած սեփականությունն իր հայեցողությամբ տիրապետելու, օգտագործելու </w:t>
      </w:r>
      <w:r w:rsidR="00B2206D" w:rsidRPr="004760D3">
        <w:rPr>
          <w:rFonts w:ascii="GHEA Grapalat" w:hAnsi="GHEA Grapalat"/>
          <w:lang w:val="hy-AM"/>
        </w:rPr>
        <w:t xml:space="preserve">ու </w:t>
      </w:r>
      <w:r w:rsidRPr="004760D3">
        <w:rPr>
          <w:rFonts w:ascii="GHEA Grapalat" w:hAnsi="GHEA Grapalat"/>
          <w:lang w:val="hy-AM"/>
        </w:rPr>
        <w:t xml:space="preserve">տնօրինելու հիմնարար իրավունքի էական սահմանափակում այն իմաստով, որ </w:t>
      </w:r>
      <w:r w:rsidRPr="00B814EB">
        <w:rPr>
          <w:rFonts w:ascii="GHEA Grapalat" w:hAnsi="GHEA Grapalat"/>
          <w:b/>
          <w:bCs/>
          <w:lang w:val="hy-AM"/>
        </w:rPr>
        <w:t>նման փոխակերպումից հետո գույքի սեփականատերը զրկվում է տվյալ գույքը տիրապետելու, օգտագործելու և տնօրինելու իրավազորությունները բացառապես իր հայեցողությամբ իրականացնելու հնարավորությունից, գույքը տիրապետելու և օգտագործելու իրավազորություններն օրենքի ուժով իրականացնում է համատեղ սեփականության մյուս մասնակցի հետ միասին, իսկ տնօրինման իրավազորությունը՝ նրա համաձայնությամբ,</w:t>
      </w:r>
      <w:r w:rsidRPr="004760D3">
        <w:rPr>
          <w:rFonts w:ascii="GHEA Grapalat" w:hAnsi="GHEA Grapalat"/>
          <w:lang w:val="hy-AM"/>
        </w:rPr>
        <w:t xml:space="preserve"> ինչպես նաև ընդհանուր սեփականության մասնակիցը ձեռք է բերում ընդհանուր գույքում իր բաժինը որոշելուց հետո այն բաժանելու կամ ընդհանուր գույքից իր բաժինն առանձնացնելու իրավունք՝ Վճռաբեկ դատարանն անհրաժեշտ է համարում</w:t>
      </w:r>
      <w:r w:rsidR="003B0CAB">
        <w:rPr>
          <w:rFonts w:ascii="GHEA Grapalat" w:hAnsi="GHEA Grapalat"/>
          <w:lang w:val="hy-AM"/>
        </w:rPr>
        <w:t xml:space="preserve"> </w:t>
      </w:r>
      <w:r w:rsidR="003B0CAB" w:rsidRPr="00135C8C">
        <w:rPr>
          <w:rFonts w:ascii="GHEA Grapalat" w:hAnsi="GHEA Grapalat"/>
          <w:lang w:val="hy-AM"/>
        </w:rPr>
        <w:t xml:space="preserve">ամուսնության ընթացքում </w:t>
      </w:r>
      <w:r w:rsidR="003B0CAB">
        <w:rPr>
          <w:rFonts w:ascii="GHEA Grapalat" w:hAnsi="GHEA Grapalat"/>
          <w:lang w:val="hy-AM"/>
        </w:rPr>
        <w:t xml:space="preserve">ամուսիններից մեկի </w:t>
      </w:r>
      <w:r w:rsidRPr="004760D3">
        <w:rPr>
          <w:rFonts w:ascii="GHEA Grapalat" w:hAnsi="GHEA Grapalat"/>
          <w:lang w:val="hy-AM"/>
        </w:rPr>
        <w:t xml:space="preserve">անձնական գույքն ընդհանուր սեփականության փոխակերպվելու հնարավորության հարցին անդրադառնալ սեփականության իրավունքի անձեռնմխելիության, այդ իրավունքի սահմանափակման նպատակի իրավաչափության, համարժեքության </w:t>
      </w:r>
      <w:r w:rsidR="00B2206D" w:rsidRPr="004760D3">
        <w:rPr>
          <w:rFonts w:ascii="GHEA Grapalat" w:hAnsi="GHEA Grapalat"/>
          <w:lang w:val="hy-AM"/>
        </w:rPr>
        <w:t xml:space="preserve">ու </w:t>
      </w:r>
      <w:r w:rsidRPr="004760D3">
        <w:rPr>
          <w:rFonts w:ascii="GHEA Grapalat" w:hAnsi="GHEA Grapalat"/>
          <w:lang w:val="hy-AM"/>
        </w:rPr>
        <w:t>սեփականության իրավունքի ապահովման շարունակականության տեսանկյունից։</w:t>
      </w:r>
    </w:p>
    <w:p w14:paraId="526D4B1A" w14:textId="20C46D80" w:rsidR="005414CE" w:rsidRPr="004760D3" w:rsidRDefault="003B0CAB"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Pr>
          <w:rFonts w:ascii="GHEA Grapalat" w:hAnsi="GHEA Grapalat"/>
          <w:lang w:val="hy-AM"/>
        </w:rPr>
        <w:t xml:space="preserve">Նախ </w:t>
      </w:r>
      <w:r w:rsidR="005414CE" w:rsidRPr="004760D3">
        <w:rPr>
          <w:rFonts w:ascii="GHEA Grapalat" w:hAnsi="GHEA Grapalat"/>
          <w:lang w:val="hy-AM"/>
        </w:rPr>
        <w:t>Վճռաբեկ դատարանն արձանագրում է, որ</w:t>
      </w:r>
      <w:r>
        <w:rPr>
          <w:rFonts w:ascii="GHEA Grapalat" w:hAnsi="GHEA Grapalat"/>
          <w:lang w:val="hy-AM"/>
        </w:rPr>
        <w:t>,</w:t>
      </w:r>
      <w:r w:rsidR="005414CE" w:rsidRPr="004760D3">
        <w:rPr>
          <w:rFonts w:ascii="GHEA Grapalat" w:hAnsi="GHEA Grapalat"/>
          <w:lang w:val="hy-AM"/>
        </w:rPr>
        <w:t xml:space="preserve"> </w:t>
      </w:r>
      <w:r>
        <w:rPr>
          <w:rFonts w:ascii="GHEA Grapalat" w:hAnsi="GHEA Grapalat"/>
          <w:lang w:val="hy-AM"/>
        </w:rPr>
        <w:t xml:space="preserve">ինչպես նշվեց վերը, </w:t>
      </w:r>
      <w:r w:rsidR="005414CE" w:rsidRPr="004760D3">
        <w:rPr>
          <w:rFonts w:ascii="GHEA Grapalat" w:hAnsi="GHEA Grapalat"/>
          <w:lang w:val="hy-AM"/>
        </w:rPr>
        <w:t>ՀՀ քաղաքացիական օրենսգիրքը նախատեսում է ամուսինների անձնական գույքը համատեղ սեփականության փոխակերպելու միայն մեկ հիմք՝ սահմանելով, որ ամուսիններից յուրաքանչյուրի գույքը կարող է ճանաչվել նրանց համատեղ սեփականություն, եթե պարզվի, որ ամուսնության ընթացքում ամուսինների ընդհանուր գույքի կամ մյուս ամուսնու անձնական գույքի հաշվին կատարվել են ներդրումներ, որոնք նշանակալի չափով ավելացրել են այդ գույքի արժեքը (հիմնական վերանորոգում, վերակառուցում, վերասարքավորում և այլն), եթե այլ բան նախատեսված չէ ամուսինների միջև կնքված պայմանագրով:</w:t>
      </w:r>
    </w:p>
    <w:p w14:paraId="35FEA818" w14:textId="164543AD" w:rsidR="005414CE" w:rsidRDefault="00F34484"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cs="GHEA Grapalat"/>
          <w:lang w:val="hy-AM"/>
        </w:rPr>
        <w:t>Վճռ</w:t>
      </w:r>
      <w:r w:rsidRPr="004760D3">
        <w:rPr>
          <w:rFonts w:ascii="GHEA Grapalat" w:hAnsi="GHEA Grapalat"/>
          <w:lang w:val="hy-AM"/>
        </w:rPr>
        <w:t xml:space="preserve">աբեկ դատարանը, </w:t>
      </w:r>
      <w:r w:rsidR="005414CE" w:rsidRPr="004760D3">
        <w:rPr>
          <w:rFonts w:ascii="GHEA Grapalat" w:hAnsi="GHEA Grapalat"/>
          <w:lang w:val="hy-AM"/>
        </w:rPr>
        <w:t>հիմք ընդունելով սեփականության անձեռնմխելիության սկզբունքը, սեփականազրկման հետ չկապված հիմքերով սեփականության իրավունքի դադարման դեպքում սեփականության իրավունքի շարունակականությունն ապահովելու սահմանադրաիրավական անհրաժեշտութ</w:t>
      </w:r>
      <w:r w:rsidR="005414CE" w:rsidRPr="004760D3">
        <w:rPr>
          <w:rFonts w:ascii="GHEA Grapalat" w:hAnsi="GHEA Grapalat"/>
          <w:lang w:val="hy-AM"/>
        </w:rPr>
        <w:softHyphen/>
        <w:t xml:space="preserve">յունը, որն արձանագրվել է </w:t>
      </w:r>
      <w:r w:rsidR="00BC7260" w:rsidRPr="004760D3">
        <w:rPr>
          <w:rFonts w:ascii="GHEA Grapalat" w:hAnsi="GHEA Grapalat"/>
          <w:lang w:val="hy-AM"/>
        </w:rPr>
        <w:t>Ս</w:t>
      </w:r>
      <w:r w:rsidR="005414CE" w:rsidRPr="004760D3">
        <w:rPr>
          <w:rFonts w:ascii="GHEA Grapalat" w:hAnsi="GHEA Grapalat"/>
          <w:lang w:val="hy-AM"/>
        </w:rPr>
        <w:t xml:space="preserve">ահմանադրական </w:t>
      </w:r>
      <w:r w:rsidR="005414CE" w:rsidRPr="004760D3">
        <w:rPr>
          <w:rFonts w:ascii="GHEA Grapalat" w:hAnsi="GHEA Grapalat" w:cs="GHEA Grapalat"/>
          <w:lang w:val="hy-AM"/>
        </w:rPr>
        <w:t>դատարանի 18</w:t>
      </w:r>
      <w:r w:rsidR="005414CE" w:rsidRPr="004760D3">
        <w:rPr>
          <w:rFonts w:ascii="Cambria Math" w:hAnsi="Cambria Math" w:cs="Cambria Math"/>
          <w:lang w:val="hy-AM"/>
        </w:rPr>
        <w:t>․</w:t>
      </w:r>
      <w:r w:rsidR="005414CE" w:rsidRPr="004760D3">
        <w:rPr>
          <w:rFonts w:ascii="GHEA Grapalat" w:hAnsi="GHEA Grapalat" w:cs="GHEA Grapalat"/>
          <w:lang w:val="hy-AM"/>
        </w:rPr>
        <w:t>04</w:t>
      </w:r>
      <w:r w:rsidR="005414CE" w:rsidRPr="004760D3">
        <w:rPr>
          <w:rFonts w:ascii="Cambria Math" w:hAnsi="Cambria Math" w:cs="Cambria Math"/>
          <w:lang w:val="hy-AM"/>
        </w:rPr>
        <w:t>․</w:t>
      </w:r>
      <w:r w:rsidR="005414CE" w:rsidRPr="004760D3">
        <w:rPr>
          <w:rFonts w:ascii="GHEA Grapalat" w:hAnsi="GHEA Grapalat" w:cs="GHEA Grapalat"/>
          <w:lang w:val="hy-AM"/>
        </w:rPr>
        <w:t xml:space="preserve">2006 </w:t>
      </w:r>
      <w:r w:rsidR="00570727" w:rsidRPr="004760D3">
        <w:rPr>
          <w:rFonts w:ascii="GHEA Grapalat" w:hAnsi="GHEA Grapalat" w:cs="GHEA Grapalat"/>
          <w:lang w:val="hy-AM"/>
        </w:rPr>
        <w:t>թվականի</w:t>
      </w:r>
      <w:r w:rsidR="005414CE" w:rsidRPr="004760D3">
        <w:rPr>
          <w:rFonts w:ascii="GHEA Grapalat" w:hAnsi="GHEA Grapalat" w:cs="GHEA Grapalat"/>
          <w:lang w:val="hy-AM"/>
        </w:rPr>
        <w:t xml:space="preserve"> թիվ ՍԴՈ-630 </w:t>
      </w:r>
      <w:r w:rsidR="003B0CAB">
        <w:rPr>
          <w:rFonts w:ascii="GHEA Grapalat" w:hAnsi="GHEA Grapalat" w:cs="GHEA Grapalat"/>
          <w:lang w:val="hy-AM"/>
        </w:rPr>
        <w:t>և</w:t>
      </w:r>
      <w:r w:rsidR="005414CE" w:rsidRPr="004760D3">
        <w:rPr>
          <w:rFonts w:ascii="GHEA Grapalat" w:hAnsi="GHEA Grapalat" w:cs="GHEA Grapalat"/>
          <w:lang w:val="hy-AM"/>
        </w:rPr>
        <w:t xml:space="preserve"> 13</w:t>
      </w:r>
      <w:r w:rsidR="005414CE" w:rsidRPr="004760D3">
        <w:rPr>
          <w:rFonts w:ascii="Cambria Math" w:hAnsi="Cambria Math" w:cs="Cambria Math"/>
          <w:lang w:val="hy-AM"/>
        </w:rPr>
        <w:t>․</w:t>
      </w:r>
      <w:r w:rsidR="005414CE" w:rsidRPr="004760D3">
        <w:rPr>
          <w:rFonts w:ascii="GHEA Grapalat" w:hAnsi="GHEA Grapalat" w:cs="GHEA Grapalat"/>
          <w:lang w:val="hy-AM"/>
        </w:rPr>
        <w:t>07</w:t>
      </w:r>
      <w:r w:rsidR="005414CE" w:rsidRPr="004760D3">
        <w:rPr>
          <w:rFonts w:ascii="Cambria Math" w:hAnsi="Cambria Math" w:cs="Cambria Math"/>
          <w:lang w:val="hy-AM"/>
        </w:rPr>
        <w:t>․</w:t>
      </w:r>
      <w:r w:rsidR="005414CE" w:rsidRPr="004760D3">
        <w:rPr>
          <w:rFonts w:ascii="GHEA Grapalat" w:hAnsi="GHEA Grapalat" w:cs="GHEA Grapalat"/>
          <w:lang w:val="hy-AM"/>
        </w:rPr>
        <w:t xml:space="preserve">2010 </w:t>
      </w:r>
      <w:r w:rsidR="00570727" w:rsidRPr="004760D3">
        <w:rPr>
          <w:rFonts w:ascii="GHEA Grapalat" w:hAnsi="GHEA Grapalat" w:cs="GHEA Grapalat"/>
          <w:lang w:val="hy-AM"/>
        </w:rPr>
        <w:t>թվականի</w:t>
      </w:r>
      <w:r w:rsidR="005414CE" w:rsidRPr="004760D3">
        <w:rPr>
          <w:rFonts w:ascii="GHEA Grapalat" w:hAnsi="GHEA Grapalat" w:cs="GHEA Grapalat"/>
          <w:lang w:val="hy-AM"/>
        </w:rPr>
        <w:t xml:space="preserve"> թիվ ՍԴՈ-903 որոշումներով</w:t>
      </w:r>
      <w:r w:rsidRPr="004760D3">
        <w:rPr>
          <w:rFonts w:ascii="GHEA Grapalat" w:hAnsi="GHEA Grapalat" w:cs="GHEA Grapalat"/>
          <w:lang w:val="hy-AM"/>
        </w:rPr>
        <w:t>,</w:t>
      </w:r>
      <w:r w:rsidR="005414CE" w:rsidRPr="004760D3">
        <w:rPr>
          <w:rFonts w:ascii="GHEA Grapalat" w:hAnsi="GHEA Grapalat" w:cs="GHEA Grapalat"/>
          <w:lang w:val="hy-AM"/>
        </w:rPr>
        <w:t xml:space="preserve"> </w:t>
      </w:r>
      <w:r w:rsidR="005414CE" w:rsidRPr="004760D3">
        <w:rPr>
          <w:rFonts w:ascii="GHEA Grapalat" w:hAnsi="GHEA Grapalat"/>
          <w:lang w:val="hy-AM"/>
        </w:rPr>
        <w:t xml:space="preserve">հարկ է համարում դրսևորել անհրաժեշտ հետևողականություն և փաստել, որ </w:t>
      </w:r>
      <w:r w:rsidR="005414CE" w:rsidRPr="004760D3">
        <w:rPr>
          <w:rFonts w:ascii="GHEA Grapalat" w:hAnsi="GHEA Grapalat"/>
          <w:b/>
          <w:bCs/>
          <w:lang w:val="hy-AM"/>
        </w:rPr>
        <w:t xml:space="preserve">ամուսնու անձնական սեփականություն հանդիսացող գույքի օտարման պարագայում ևս </w:t>
      </w:r>
      <w:r w:rsidR="00FA189C">
        <w:rPr>
          <w:rFonts w:ascii="GHEA Grapalat" w:hAnsi="GHEA Grapalat"/>
          <w:b/>
          <w:bCs/>
          <w:lang w:val="hy-AM"/>
        </w:rPr>
        <w:t>կարող է տեղի ունենալ</w:t>
      </w:r>
      <w:r w:rsidR="005414CE" w:rsidRPr="004760D3">
        <w:rPr>
          <w:rFonts w:ascii="GHEA Grapalat" w:hAnsi="GHEA Grapalat"/>
          <w:b/>
          <w:bCs/>
          <w:lang w:val="hy-AM"/>
        </w:rPr>
        <w:t xml:space="preserve"> սեփականություն հանդիսացող մի գույքի (օտարվող անձնական գույքի) փոխակերպում մեկ այլ գույքով (դրամական միջոցների կամ այլ գույքի), ընդ որում՝ առանց սեփականության իրավունքի բնույթի փոփոխության, այն է՝ անձնական սեփականությունն ընդհանուր համատեղ սեփականության փոխա</w:t>
      </w:r>
      <w:r w:rsidR="005414CE" w:rsidRPr="004760D3">
        <w:rPr>
          <w:rFonts w:ascii="GHEA Grapalat" w:hAnsi="GHEA Grapalat"/>
          <w:b/>
          <w:bCs/>
          <w:lang w:val="hy-AM"/>
        </w:rPr>
        <w:softHyphen/>
        <w:t>կերպ</w:t>
      </w:r>
      <w:r w:rsidR="005414CE" w:rsidRPr="004760D3">
        <w:rPr>
          <w:rFonts w:ascii="GHEA Grapalat" w:hAnsi="GHEA Grapalat"/>
          <w:b/>
          <w:bCs/>
          <w:lang w:val="hy-AM"/>
        </w:rPr>
        <w:softHyphen/>
        <w:t>վելու</w:t>
      </w:r>
      <w:r w:rsidR="003B0CAB" w:rsidRPr="00135C8C">
        <w:rPr>
          <w:rFonts w:ascii="GHEA Grapalat" w:hAnsi="GHEA Grapalat"/>
          <w:lang w:val="hy-AM"/>
        </w:rPr>
        <w:t>,</w:t>
      </w:r>
      <w:r w:rsidR="003B0CAB">
        <w:rPr>
          <w:rFonts w:ascii="GHEA Grapalat" w:hAnsi="GHEA Grapalat"/>
          <w:b/>
          <w:bCs/>
          <w:lang w:val="hy-AM"/>
        </w:rPr>
        <w:t xml:space="preserve"> </w:t>
      </w:r>
      <w:r w:rsidR="003B0CAB" w:rsidRPr="006E0CA0">
        <w:rPr>
          <w:rFonts w:ascii="GHEA Grapalat" w:hAnsi="GHEA Grapalat"/>
          <w:lang w:val="hy-AM"/>
        </w:rPr>
        <w:t xml:space="preserve">եթե այլ բան նախատեսված չէ ամուսինների միջև </w:t>
      </w:r>
      <w:r w:rsidR="003B0CAB">
        <w:rPr>
          <w:rFonts w:ascii="GHEA Grapalat" w:hAnsi="GHEA Grapalat"/>
          <w:lang w:val="hy-AM"/>
        </w:rPr>
        <w:t>համաձայնությամբ</w:t>
      </w:r>
      <w:r w:rsidR="003B0CAB" w:rsidRPr="006E0CA0">
        <w:rPr>
          <w:rFonts w:ascii="GHEA Grapalat" w:hAnsi="GHEA Grapalat"/>
          <w:lang w:val="hy-AM"/>
        </w:rPr>
        <w:t>:</w:t>
      </w:r>
    </w:p>
    <w:p w14:paraId="1FB6D4FC" w14:textId="56851A91"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lastRenderedPageBreak/>
        <w:t>Սահմանադրական դատարանը 31.01.2017</w:t>
      </w:r>
      <w:r w:rsidR="00BC7260" w:rsidRPr="004760D3">
        <w:rPr>
          <w:rFonts w:ascii="GHEA Grapalat" w:hAnsi="GHEA Grapalat"/>
          <w:lang w:val="hy-AM"/>
        </w:rPr>
        <w:t xml:space="preserve"> </w:t>
      </w:r>
      <w:r w:rsidR="00BC7260" w:rsidRPr="004760D3">
        <w:rPr>
          <w:rFonts w:ascii="GHEA Grapalat" w:hAnsi="GHEA Grapalat" w:cs="GHEA Grapalat"/>
          <w:lang w:val="hy-AM"/>
        </w:rPr>
        <w:t>թվականի</w:t>
      </w:r>
      <w:r w:rsidRPr="004760D3">
        <w:rPr>
          <w:rFonts w:ascii="GHEA Grapalat" w:hAnsi="GHEA Grapalat"/>
          <w:lang w:val="hy-AM"/>
        </w:rPr>
        <w:t xml:space="preserve"> ՍԴՈ-1340 և 14.09.2021 </w:t>
      </w:r>
      <w:r w:rsidR="00BC7260" w:rsidRPr="004760D3">
        <w:rPr>
          <w:rFonts w:ascii="GHEA Grapalat" w:hAnsi="GHEA Grapalat" w:cs="GHEA Grapalat"/>
          <w:lang w:val="hy-AM"/>
        </w:rPr>
        <w:t>թվականի</w:t>
      </w:r>
      <w:r w:rsidRPr="004760D3">
        <w:rPr>
          <w:rFonts w:ascii="GHEA Grapalat" w:hAnsi="GHEA Grapalat"/>
          <w:lang w:val="hy-AM"/>
        </w:rPr>
        <w:t xml:space="preserve"> ՍԴՈ-1609 որոշումներով իրավական դիրքորոշում է արտահայտել առ այն, որ</w:t>
      </w:r>
      <w:r w:rsidRPr="004760D3">
        <w:rPr>
          <w:rFonts w:ascii="GHEA Grapalat" w:hAnsi="GHEA Grapalat"/>
          <w:b/>
          <w:bCs/>
          <w:lang w:val="hy-AM"/>
        </w:rPr>
        <w:t xml:space="preserve"> </w:t>
      </w:r>
      <w:r w:rsidRPr="004760D3">
        <w:rPr>
          <w:rFonts w:ascii="GHEA Grapalat" w:hAnsi="GHEA Grapalat"/>
          <w:lang w:val="hy-AM"/>
        </w:rPr>
        <w:t>Սահմանադրության 60</w:t>
      </w:r>
      <w:r w:rsidRPr="004760D3">
        <w:rPr>
          <w:rFonts w:ascii="GHEA Grapalat" w:hAnsi="GHEA Grapalat"/>
          <w:lang w:val="hy-AM"/>
        </w:rPr>
        <w:noBreakHyphen/>
        <w:t xml:space="preserve">րդ հոդվածի 1-ին </w:t>
      </w:r>
      <w:r w:rsidR="00BC7260" w:rsidRPr="004760D3">
        <w:rPr>
          <w:rFonts w:ascii="GHEA Grapalat" w:hAnsi="GHEA Grapalat"/>
          <w:lang w:val="hy-AM"/>
        </w:rPr>
        <w:t xml:space="preserve">ու </w:t>
      </w:r>
      <w:r w:rsidRPr="004760D3">
        <w:rPr>
          <w:rFonts w:ascii="GHEA Grapalat" w:hAnsi="GHEA Grapalat"/>
          <w:lang w:val="hy-AM"/>
        </w:rPr>
        <w:t>2-րդ մասերում ամրագրված դրույթները կազմում են սեփականության իրավունքի հիմնական բովանդակությունը` ամրագրելով այն իրավազորությունները, որոնցից յուրաքանչյուր ոք անարգել պետք է կարողանա օգտվել սեփականության հիմնական իրավունքն իրականացնելիս, այսինքն` անձը պետք է առանց որևէ խոչընդոտի կարողանա իրականացնել</w:t>
      </w:r>
      <w:r w:rsidRPr="004760D3">
        <w:rPr>
          <w:rFonts w:ascii="GHEA Grapalat" w:hAnsi="GHEA Grapalat" w:cs="Calibri"/>
          <w:lang w:val="hy-AM"/>
        </w:rPr>
        <w:t xml:space="preserve"> </w:t>
      </w:r>
      <w:r w:rsidRPr="004760D3">
        <w:rPr>
          <w:rFonts w:ascii="GHEA Grapalat" w:hAnsi="GHEA Grapalat"/>
          <w:i/>
          <w:iCs/>
          <w:lang w:val="hy-AM"/>
        </w:rPr>
        <w:t>սեփականությունն իր հայեցողությամբ տիրապետելու իրավունքը, օգտագործելու իրավունքը, տնօրինելու, ինչպես նաև ժառանգելու իրավունքը:</w:t>
      </w:r>
      <w:r w:rsidRPr="004760D3">
        <w:rPr>
          <w:rFonts w:ascii="GHEA Grapalat" w:hAnsi="GHEA Grapalat" w:cs="Calibri"/>
          <w:lang w:val="hy-AM"/>
        </w:rPr>
        <w:t xml:space="preserve"> </w:t>
      </w:r>
      <w:r w:rsidRPr="004760D3">
        <w:rPr>
          <w:rFonts w:ascii="GHEA Grapalat" w:hAnsi="GHEA Grapalat" w:cs="GHEA Grapalat"/>
          <w:lang w:val="hy-AM"/>
        </w:rPr>
        <w:t>Մի</w:t>
      </w:r>
      <w:r w:rsidRPr="004760D3">
        <w:rPr>
          <w:rFonts w:ascii="GHEA Grapalat" w:hAnsi="GHEA Grapalat"/>
          <w:lang w:val="hy-AM"/>
        </w:rPr>
        <w:t xml:space="preserve">ևնույն ժամանակ, սահմանադիրը որոշակի դեպքերում և նպատակներով պայմանավորված` սեփականության իրավունքին միջամտությունը համարել է ընդունելի: Մասնավորապես` </w:t>
      </w:r>
      <w:r w:rsidR="009F2B89" w:rsidRPr="004760D3">
        <w:rPr>
          <w:rFonts w:ascii="GHEA Grapalat" w:hAnsi="GHEA Grapalat"/>
          <w:lang w:val="hy-AM"/>
        </w:rPr>
        <w:t>Ս</w:t>
      </w:r>
      <w:r w:rsidRPr="004760D3">
        <w:rPr>
          <w:rFonts w:ascii="GHEA Grapalat" w:hAnsi="GHEA Grapalat"/>
          <w:lang w:val="hy-AM"/>
        </w:rPr>
        <w:t>ահմանադրության 60-րդ հոդվածի 3-րդ մասն ամրագրում է սեփականության իրավունքի սահմանափակման հնարավորություն, ըստ որի`</w:t>
      </w:r>
    </w:p>
    <w:p w14:paraId="441598FE"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 </w:t>
      </w:r>
      <w:r w:rsidRPr="004760D3">
        <w:rPr>
          <w:rFonts w:ascii="GHEA Grapalat" w:hAnsi="GHEA Grapalat"/>
          <w:b/>
          <w:bCs/>
          <w:lang w:val="hy-AM"/>
        </w:rPr>
        <w:t>սեփականության իրավունքը կարող է սահմանափակվել միայն օրենքով</w:t>
      </w:r>
      <w:r w:rsidRPr="004760D3">
        <w:rPr>
          <w:rFonts w:ascii="GHEA Grapalat" w:hAnsi="GHEA Grapalat"/>
          <w:lang w:val="hy-AM"/>
        </w:rPr>
        <w:t>, որից բխում է, որ օրենքը պետք է բավարարի իրավական օրենքին ներկայացվող` Սահմանադրական դատարանի որոշումներում բազմիցս արտացոլված, պահանջները,</w:t>
      </w:r>
    </w:p>
    <w:p w14:paraId="0B9B3320"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 սեփականության իրավունքը կարող է սահմանափակվել </w:t>
      </w:r>
      <w:r w:rsidRPr="004760D3">
        <w:rPr>
          <w:rFonts w:ascii="GHEA Grapalat" w:hAnsi="GHEA Grapalat"/>
          <w:b/>
          <w:bCs/>
          <w:lang w:val="hy-AM"/>
        </w:rPr>
        <w:t>հանրության շահերի</w:t>
      </w:r>
      <w:r w:rsidRPr="004760D3">
        <w:rPr>
          <w:rFonts w:ascii="GHEA Grapalat" w:hAnsi="GHEA Grapalat"/>
          <w:lang w:val="hy-AM"/>
        </w:rPr>
        <w:t xml:space="preserve"> կամ </w:t>
      </w:r>
      <w:r w:rsidRPr="004760D3">
        <w:rPr>
          <w:rFonts w:ascii="GHEA Grapalat" w:hAnsi="GHEA Grapalat"/>
          <w:b/>
          <w:bCs/>
          <w:lang w:val="hy-AM"/>
        </w:rPr>
        <w:t>այլոց</w:t>
      </w:r>
      <w:r w:rsidRPr="004760D3">
        <w:rPr>
          <w:rFonts w:ascii="GHEA Grapalat" w:hAnsi="GHEA Grapalat"/>
          <w:lang w:val="hy-AM"/>
        </w:rPr>
        <w:t xml:space="preserve"> հիմնական իրավունքների և ազատությունների պաշտպանության նպատակով,</w:t>
      </w:r>
    </w:p>
    <w:p w14:paraId="5C0506D9" w14:textId="4B5919B2"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 սեփականության իրավունքի սահմանափակումը պետք է համապատասխանի </w:t>
      </w:r>
      <w:r w:rsidRPr="004760D3">
        <w:rPr>
          <w:rFonts w:ascii="GHEA Grapalat" w:hAnsi="GHEA Grapalat"/>
          <w:b/>
          <w:bCs/>
          <w:lang w:val="hy-AM"/>
        </w:rPr>
        <w:t>որոշակիության</w:t>
      </w:r>
      <w:r w:rsidRPr="004760D3">
        <w:rPr>
          <w:rFonts w:ascii="GHEA Grapalat" w:hAnsi="GHEA Grapalat"/>
          <w:lang w:val="hy-AM"/>
        </w:rPr>
        <w:t xml:space="preserve"> և </w:t>
      </w:r>
      <w:r w:rsidRPr="004760D3">
        <w:rPr>
          <w:rFonts w:ascii="GHEA Grapalat" w:hAnsi="GHEA Grapalat"/>
          <w:b/>
          <w:bCs/>
          <w:lang w:val="hy-AM"/>
        </w:rPr>
        <w:t>համաչափության</w:t>
      </w:r>
      <w:r w:rsidRPr="004760D3">
        <w:rPr>
          <w:rFonts w:ascii="GHEA Grapalat" w:hAnsi="GHEA Grapalat"/>
          <w:lang w:val="hy-AM"/>
        </w:rPr>
        <w:t xml:space="preserve"> սահմանադրական սկզբունքներին </w:t>
      </w:r>
      <w:r w:rsidR="009F2B89" w:rsidRPr="004760D3">
        <w:rPr>
          <w:rFonts w:ascii="GHEA Grapalat" w:hAnsi="GHEA Grapalat"/>
          <w:lang w:val="hy-AM"/>
        </w:rPr>
        <w:t xml:space="preserve">ու </w:t>
      </w:r>
      <w:r w:rsidRPr="004760D3">
        <w:rPr>
          <w:rFonts w:ascii="GHEA Grapalat" w:hAnsi="GHEA Grapalat"/>
          <w:lang w:val="hy-AM"/>
        </w:rPr>
        <w:t>չի կարող գերազանցել Հայաստանի Հանրապետության միջազգային պայմանագրերով սահմանված սահմանափակումները:</w:t>
      </w:r>
    </w:p>
    <w:p w14:paraId="47E4A3D3"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Սահմանադրական դատարանն ընդգծել է, որ նշված պայմանների առկայությունն անհրաժեշտ է իրավունքն իրավաչափորեն սահմանափակելու համար։</w:t>
      </w:r>
    </w:p>
    <w:p w14:paraId="296DAC32" w14:textId="1F18C5C4" w:rsidR="005414CE"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Դիտարկելով ամուսնու անձնական սեփականություն համարվող գույքն ընդհանուր համատեղ սեփականության փոխակերպումը որպես միջամտություն սեփականության իրավունքին և Սահմանադրության 60-րդ հոդվածի 3-րդ մասում ամրագրված սահմանադրական դրույթի իմաստով այդ իրավունքի սահմանափակում՝ Վճռաբեկ դատարանը գտնում է, որ օրենքով ուղղակիորեն </w:t>
      </w:r>
      <w:r w:rsidR="006A2994" w:rsidRPr="004760D3">
        <w:rPr>
          <w:rFonts w:ascii="GHEA Grapalat" w:hAnsi="GHEA Grapalat"/>
          <w:lang w:val="hy-AM"/>
        </w:rPr>
        <w:t xml:space="preserve">ու </w:t>
      </w:r>
      <w:r w:rsidRPr="004760D3">
        <w:rPr>
          <w:rFonts w:ascii="GHEA Grapalat" w:hAnsi="GHEA Grapalat"/>
          <w:lang w:val="hy-AM"/>
        </w:rPr>
        <w:t xml:space="preserve">որոշակիորեն չնախատեսված հիմքով անձնական գույքի նկատմամբ սեփականության իրավունքի սահմանափակումն անհարկի </w:t>
      </w:r>
      <w:r w:rsidR="008018AA" w:rsidRPr="004760D3">
        <w:rPr>
          <w:rFonts w:ascii="GHEA Grapalat" w:hAnsi="GHEA Grapalat"/>
          <w:lang w:val="hy-AM"/>
        </w:rPr>
        <w:t xml:space="preserve">և </w:t>
      </w:r>
      <w:r w:rsidRPr="004760D3">
        <w:rPr>
          <w:rFonts w:ascii="GHEA Grapalat" w:hAnsi="GHEA Grapalat"/>
          <w:lang w:val="hy-AM"/>
        </w:rPr>
        <w:t xml:space="preserve">անհամամասն միջամտություն է սեփականության սահմանադրական իրավունքին, ինչը, իր հերթին, հակասում է հիմնական իրավունքների </w:t>
      </w:r>
      <w:r w:rsidR="008018AA" w:rsidRPr="004760D3">
        <w:rPr>
          <w:rFonts w:ascii="GHEA Grapalat" w:hAnsi="GHEA Grapalat"/>
          <w:lang w:val="hy-AM"/>
        </w:rPr>
        <w:t xml:space="preserve">ու </w:t>
      </w:r>
      <w:r w:rsidRPr="004760D3">
        <w:rPr>
          <w:rFonts w:ascii="GHEA Grapalat" w:hAnsi="GHEA Grapalat"/>
          <w:lang w:val="hy-AM"/>
        </w:rPr>
        <w:t>ազատությունների վերաբերյալ սահմանադրական դրույթների էության անխախտելիության սահմանադրական պահանջին:</w:t>
      </w:r>
    </w:p>
    <w:p w14:paraId="6F73CC22" w14:textId="2EDEFA08" w:rsidR="005414CE" w:rsidRPr="004760D3" w:rsidRDefault="003D3E84" w:rsidP="003A12A6">
      <w:pPr>
        <w:widowControl w:val="0"/>
        <w:tabs>
          <w:tab w:val="left" w:pos="709"/>
          <w:tab w:val="left" w:pos="851"/>
        </w:tabs>
        <w:spacing w:line="264" w:lineRule="auto"/>
        <w:ind w:right="-2" w:firstLine="567"/>
        <w:jc w:val="both"/>
        <w:rPr>
          <w:rFonts w:ascii="GHEA Grapalat" w:eastAsia="Times New Roman" w:hAnsi="GHEA Grapalat"/>
          <w:lang w:val="hy-AM" w:eastAsia="ru-RU"/>
        </w:rPr>
      </w:pPr>
      <w:r w:rsidRPr="004760D3">
        <w:rPr>
          <w:rFonts w:ascii="GHEA Grapalat" w:eastAsia="Times New Roman" w:hAnsi="GHEA Grapalat"/>
          <w:lang w:val="hy-AM" w:eastAsia="ru-RU"/>
        </w:rPr>
        <w:t xml:space="preserve">Վճռաբեկ դատարանը գտնում է, որ թիվ ԵԿԴ/1418/02/12 քաղաքացիական գործով ՀՀ վճռաբեկ դատարանի 08.05.2014 թվականի որոշմամբ արտահայտած իրավական դիրքորոշումից ուղղակիորեն բխում է, որ </w:t>
      </w:r>
      <w:r w:rsidRPr="00135C8C">
        <w:rPr>
          <w:rFonts w:ascii="GHEA Grapalat" w:eastAsia="Times New Roman" w:hAnsi="GHEA Grapalat"/>
          <w:b/>
          <w:bCs/>
          <w:i/>
          <w:iCs/>
          <w:lang w:val="hy-AM" w:eastAsia="ru-RU"/>
        </w:rPr>
        <w:t>ընդհանուր գույքի</w:t>
      </w:r>
      <w:r w:rsidRPr="004760D3">
        <w:rPr>
          <w:rFonts w:ascii="GHEA Grapalat" w:eastAsia="Times New Roman" w:hAnsi="GHEA Grapalat"/>
          <w:lang w:val="hy-AM" w:eastAsia="ru-RU"/>
        </w:rPr>
        <w:t xml:space="preserve"> օտարման արդյունքում գույքի նկատմամբ ընդհանուր համատեղ սեփականության իրավունք</w:t>
      </w:r>
      <w:r>
        <w:rPr>
          <w:rFonts w:ascii="GHEA Grapalat" w:eastAsia="Times New Roman" w:hAnsi="GHEA Grapalat"/>
          <w:lang w:val="hy-AM" w:eastAsia="ru-RU"/>
        </w:rPr>
        <w:t>ը</w:t>
      </w:r>
      <w:r w:rsidRPr="004760D3">
        <w:rPr>
          <w:rFonts w:ascii="GHEA Grapalat" w:eastAsia="Times New Roman" w:hAnsi="GHEA Grapalat"/>
          <w:lang w:val="hy-AM" w:eastAsia="ru-RU"/>
        </w:rPr>
        <w:t xml:space="preserve"> փոխակերպվում է դրամական միջոցների նկատմամբ ընդհանուր համատեղ սեփականության իրավունքի</w:t>
      </w:r>
      <w:r>
        <w:rPr>
          <w:rFonts w:ascii="Cambria Math" w:eastAsia="Times New Roman" w:hAnsi="Cambria Math"/>
          <w:lang w:val="hy-AM" w:eastAsia="ru-RU"/>
        </w:rPr>
        <w:t>․</w:t>
      </w:r>
      <w:r w:rsidRPr="004760D3">
        <w:rPr>
          <w:rFonts w:ascii="GHEA Grapalat" w:eastAsia="Times New Roman" w:hAnsi="GHEA Grapalat"/>
          <w:lang w:val="hy-AM" w:eastAsia="ru-RU"/>
        </w:rPr>
        <w:t xml:space="preserve"> </w:t>
      </w:r>
      <w:r w:rsidRPr="00135C8C">
        <w:rPr>
          <w:rFonts w:ascii="GHEA Grapalat" w:eastAsia="Times New Roman" w:hAnsi="GHEA Grapalat"/>
          <w:b/>
          <w:bCs/>
          <w:i/>
          <w:iCs/>
          <w:lang w:val="hy-AM" w:eastAsia="ru-RU"/>
        </w:rPr>
        <w:t>նման փոխակերպման արդյունքում փոփոխվում է միայն սեփականության իրավունքի օբյեկտը, իսկ սեփականության իրավունքի մասնակիցները մնում են անփոփոխ</w:t>
      </w:r>
      <w:r>
        <w:rPr>
          <w:rFonts w:ascii="GHEA Grapalat" w:eastAsia="Times New Roman" w:hAnsi="GHEA Grapalat"/>
          <w:lang w:val="hy-AM" w:eastAsia="ru-RU"/>
        </w:rPr>
        <w:t xml:space="preserve">։ </w:t>
      </w:r>
      <w:r w:rsidR="005414CE" w:rsidRPr="004760D3">
        <w:rPr>
          <w:rFonts w:ascii="GHEA Grapalat" w:eastAsia="Times New Roman" w:hAnsi="GHEA Grapalat"/>
          <w:lang w:val="hy-AM" w:eastAsia="ru-RU"/>
        </w:rPr>
        <w:t>Հետևում է նաև, որ, հաշվի առնելով դրամի, որպես սեփականության օբյեկտի հա</w:t>
      </w:r>
      <w:r w:rsidR="002E23B4" w:rsidRPr="004760D3">
        <w:rPr>
          <w:rFonts w:ascii="GHEA Grapalat" w:eastAsia="Times New Roman" w:hAnsi="GHEA Grapalat"/>
          <w:lang w:val="hy-AM" w:eastAsia="ru-RU"/>
        </w:rPr>
        <w:t>մ</w:t>
      </w:r>
      <w:r w:rsidR="005414CE" w:rsidRPr="004760D3">
        <w:rPr>
          <w:rFonts w:ascii="GHEA Grapalat" w:eastAsia="Times New Roman" w:hAnsi="GHEA Grapalat"/>
          <w:lang w:val="hy-AM" w:eastAsia="ru-RU"/>
        </w:rPr>
        <w:t>ա</w:t>
      </w:r>
      <w:r w:rsidR="002E23B4" w:rsidRPr="004760D3">
        <w:rPr>
          <w:rFonts w:ascii="GHEA Grapalat" w:eastAsia="Times New Roman" w:hAnsi="GHEA Grapalat"/>
          <w:lang w:val="hy-AM" w:eastAsia="ru-RU"/>
        </w:rPr>
        <w:t>ր</w:t>
      </w:r>
      <w:r w:rsidR="005414CE" w:rsidRPr="004760D3">
        <w:rPr>
          <w:rFonts w:ascii="GHEA Grapalat" w:eastAsia="Times New Roman" w:hAnsi="GHEA Grapalat"/>
          <w:lang w:val="hy-AM" w:eastAsia="ru-RU"/>
        </w:rPr>
        <w:t>ժեք լինելու առանձնահատկությունը, անձնական գույքը դրա դրամային</w:t>
      </w:r>
      <w:r w:rsidR="006010CD">
        <w:rPr>
          <w:rFonts w:ascii="GHEA Grapalat" w:eastAsia="Times New Roman" w:hAnsi="GHEA Grapalat"/>
          <w:lang w:val="hy-AM" w:eastAsia="ru-RU"/>
        </w:rPr>
        <w:t xml:space="preserve"> համարժեքի</w:t>
      </w:r>
      <w:r w:rsidR="005414CE" w:rsidRPr="004760D3">
        <w:rPr>
          <w:rFonts w:ascii="GHEA Grapalat" w:eastAsia="Times New Roman" w:hAnsi="GHEA Grapalat"/>
          <w:lang w:val="hy-AM" w:eastAsia="ru-RU"/>
        </w:rPr>
        <w:t xml:space="preserve">, իսկ </w:t>
      </w:r>
      <w:r w:rsidR="005414CE" w:rsidRPr="004760D3">
        <w:rPr>
          <w:rFonts w:ascii="GHEA Grapalat" w:eastAsia="Times New Roman" w:hAnsi="GHEA Grapalat"/>
          <w:lang w:val="hy-AM" w:eastAsia="ru-RU"/>
        </w:rPr>
        <w:lastRenderedPageBreak/>
        <w:t>վերջինս, իր հերթին, այլ գույքի վերածվելու պարագայում իրավունքի փոխակերպված օբյեկտի (համապատասխանաբար՝ դրամական միջոցների և դրանց հաշվին ձեռք բերված այլ գույքի) նկատմամբ ևս ծագում է անձնական, այլ ոչ ընդհանուր համատեղ սեփականության իրավունք՝ անկախ նշված փաստն ամուսնության ընթացքում տեղի ունեցած լինելու իրողությունից, քանի որ ՀՀ վճռաբեկ դատարանի վերը ներկայացված դիրքորոշման տրամաբանությամբ տեղի է ունենում «գույքի նկատմամբ անձնական սեփականության իրավունքի» փոխակերպում դրա համարժեքի՝ դրամական միջոցների նկատմամբ անձնական սեփականության իրավունքի</w:t>
      </w:r>
      <w:r>
        <w:rPr>
          <w:rFonts w:ascii="GHEA Grapalat" w:eastAsia="Times New Roman" w:hAnsi="GHEA Grapalat"/>
          <w:lang w:val="hy-AM" w:eastAsia="ru-RU"/>
        </w:rPr>
        <w:t>, իսկ ապա</w:t>
      </w:r>
      <w:r w:rsidR="005414CE" w:rsidRPr="004760D3">
        <w:rPr>
          <w:rFonts w:ascii="GHEA Grapalat" w:eastAsia="Times New Roman" w:hAnsi="GHEA Grapalat"/>
          <w:lang w:val="hy-AM" w:eastAsia="ru-RU"/>
        </w:rPr>
        <w:t xml:space="preserve">՝ դրամական միջոցների նկատմամբ անձնական սեփականության իրավունքի փոխակերպում այլ անձնական գույքի։ </w:t>
      </w:r>
    </w:p>
    <w:p w14:paraId="486B299D" w14:textId="042412AE"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Վճռաբեկ դատարանը հարկ է համարում կրկին ընդգծել, որ ՀՀ քաղաքացիական օրենսգրքի 201-րդ հոդվածի 4-րդ </w:t>
      </w:r>
      <w:r w:rsidR="003C6C69" w:rsidRPr="004760D3">
        <w:rPr>
          <w:rFonts w:ascii="GHEA Grapalat" w:hAnsi="GHEA Grapalat"/>
          <w:lang w:val="hy-AM"/>
        </w:rPr>
        <w:t xml:space="preserve">կետի </w:t>
      </w:r>
      <w:r w:rsidRPr="004760D3">
        <w:rPr>
          <w:rFonts w:ascii="GHEA Grapalat" w:hAnsi="GHEA Grapalat"/>
          <w:lang w:val="hy-AM"/>
        </w:rPr>
        <w:t>բովանդակությունից ուղղակիորեն բխում է, որ ամուսինների անձնական գույքը կարող է ճանաչվել նրանց համատեղ սեփականություն միայն այն պարագայում, եթե պարզվի, որ ամուսնության ընթացքում ամուսինների ընդհանուր գույքի կամ մյուս ամուսնու անձնական գույքի հաշվին կատարված ներդրումների հաշվին նշանակալի չափով ավելացրել է այդ գույքի արժեքը (հիմնական վերանորոգում, վերակառուցում, վերասարքավորում և այլն), եթե այլ բան նախատեսված չէ ամուսինների միջև կնքված պայմանագրով:</w:t>
      </w:r>
    </w:p>
    <w:p w14:paraId="52285037" w14:textId="77777777"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Քանի որ բացառապես անձնական գույքի կամ նման գույքի օտարումից ստացված դրամական միջոցների հաշվին ամուսնության ընթացքում նոր գույքի ձեռքբերման ժամանակ ամուսինների ընդհանուր գույքի կամ մյուս ամուսնու անձնական միջոցների հաշվին որևէ ներդրում չի կատարվում, նոր գույքի ձեռքբերման արդյունքում ամուսիններին պատկանող ընդհանուր որևէ գույքի (կամ ամբողջ գույքային զանգվածի) արժեքի ավելացում տեղի չի ունենում, Վճռաբեկ դատարանը գտնում է, որ նման պայմաններում, Սահմանադրության 60-րդ հոդվածի 3-րդ մասում ամրագրված սահմանադրական դրույթի իմաստով, անձնական գույքի հարկադիր փոխակերպումն ընդհանուր գույքի իրավաչափ նպատակ հետապնդել չի կարող՝ պայմանավորված պաշտպանության ենթակա շահի (իրավունքի) բացակայությամբ:</w:t>
      </w:r>
    </w:p>
    <w:p w14:paraId="6F9A2233" w14:textId="5A0C0B8A"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rPr>
      </w:pPr>
      <w:r w:rsidRPr="004760D3">
        <w:rPr>
          <w:rFonts w:ascii="GHEA Grapalat" w:hAnsi="GHEA Grapalat"/>
          <w:lang w:val="hy-AM"/>
        </w:rPr>
        <w:t xml:space="preserve">Վճռաբեկ դատարանն արձանագրում է, որ ՀՀ քաղաքացիական օրենսգրքի 201-րդ հոդվածի 1-ին </w:t>
      </w:r>
      <w:r w:rsidR="003C6C69" w:rsidRPr="004760D3">
        <w:rPr>
          <w:rFonts w:ascii="GHEA Grapalat" w:hAnsi="GHEA Grapalat"/>
          <w:lang w:val="hy-AM"/>
        </w:rPr>
        <w:t xml:space="preserve">կետի </w:t>
      </w:r>
      <w:r w:rsidRPr="004760D3">
        <w:rPr>
          <w:rFonts w:ascii="GHEA Grapalat" w:hAnsi="GHEA Grapalat"/>
          <w:lang w:val="hy-AM"/>
        </w:rPr>
        <w:t>դրույթն ամբողջականանում է նույն հոդվածի այլ դրույթների, Սահմանադրության 60-րդ հոդվածի 1-ին</w:t>
      </w:r>
      <w:r w:rsidR="00C7631B" w:rsidRPr="004760D3">
        <w:rPr>
          <w:rFonts w:ascii="GHEA Grapalat" w:hAnsi="GHEA Grapalat"/>
          <w:lang w:val="hy-AM"/>
        </w:rPr>
        <w:t xml:space="preserve"> և</w:t>
      </w:r>
      <w:r w:rsidRPr="004760D3">
        <w:rPr>
          <w:rFonts w:ascii="GHEA Grapalat" w:hAnsi="GHEA Grapalat"/>
          <w:lang w:val="hy-AM"/>
        </w:rPr>
        <w:t xml:space="preserve"> 3-րդ մասերի, 78-րդ </w:t>
      </w:r>
      <w:r w:rsidR="00C7631B" w:rsidRPr="004760D3">
        <w:rPr>
          <w:rFonts w:ascii="GHEA Grapalat" w:hAnsi="GHEA Grapalat"/>
          <w:lang w:val="hy-AM"/>
        </w:rPr>
        <w:t xml:space="preserve">ու </w:t>
      </w:r>
      <w:r w:rsidRPr="004760D3">
        <w:rPr>
          <w:rFonts w:ascii="GHEA Grapalat" w:hAnsi="GHEA Grapalat"/>
          <w:lang w:val="hy-AM"/>
        </w:rPr>
        <w:t xml:space="preserve">80-րդ հոդվածների հետ օրգանական փոխկապակցվածության համատեքստում։ ՀՀ քաղաքացիական օրենսգրքի 201-րդ հոդվածի 1-ին </w:t>
      </w:r>
      <w:r w:rsidR="001D5B86" w:rsidRPr="004760D3">
        <w:rPr>
          <w:rFonts w:ascii="GHEA Grapalat" w:hAnsi="GHEA Grapalat"/>
          <w:lang w:val="hy-AM"/>
        </w:rPr>
        <w:t xml:space="preserve">կետում </w:t>
      </w:r>
      <w:r w:rsidRPr="004760D3">
        <w:rPr>
          <w:rFonts w:ascii="GHEA Grapalat" w:hAnsi="GHEA Grapalat"/>
          <w:lang w:val="hy-AM"/>
        </w:rPr>
        <w:t xml:space="preserve">օգտագործված «ամուսնության ընթացքում ամուսինների ձեռք բերված գույք» հասկացության ցանկացած իրավաընկալում չի կարող շրջանցել սահմանադրական պահանջները, սեփականության անձեռնմխելիության, իրավունքի անարգել իրականացման, մասնավոր գործերին կամայական միջամտության անթույլատրելիության քաղաքացիաիրավական սկզբունքները և անտեսել </w:t>
      </w:r>
      <w:r w:rsidR="00A40B26" w:rsidRPr="004760D3">
        <w:rPr>
          <w:rFonts w:ascii="GHEA Grapalat" w:hAnsi="GHEA Grapalat"/>
          <w:lang w:val="hy-AM"/>
        </w:rPr>
        <w:t>Ս</w:t>
      </w:r>
      <w:r w:rsidRPr="004760D3">
        <w:rPr>
          <w:rFonts w:ascii="GHEA Grapalat" w:hAnsi="GHEA Grapalat"/>
          <w:lang w:val="hy-AM"/>
        </w:rPr>
        <w:t xml:space="preserve">ահմանադրության 60-րդ հոդվածի 3-րդ մասի դրույթն այն մասին, որ սեփականության իրավունքը կարող է սահմանափակվել միայն օրենքով` հանրության շահերի կամ այլոց հիմնական իրավունքների ու ազատությունների պաշտպանության նպատակով: Հակառակ մոտեցումը չի երաշխավորում իրավական պետության չափանիշներին համարժեք արդարացի հավասարակշռություն անձի սեփականության իրավունքի և այլոց </w:t>
      </w:r>
      <w:r w:rsidRPr="004760D3">
        <w:rPr>
          <w:rFonts w:ascii="GHEA Grapalat" w:hAnsi="GHEA Grapalat"/>
          <w:lang w:val="hy-AM"/>
        </w:rPr>
        <w:lastRenderedPageBreak/>
        <w:t>իրավունքների (շահերի) միջև՝ հակասելով սեփականության հիմնական իրավունքի բուն էությանը։</w:t>
      </w:r>
    </w:p>
    <w:p w14:paraId="539BA05C" w14:textId="01F4A18B" w:rsidR="005414CE" w:rsidRPr="004760D3" w:rsidRDefault="005414CE" w:rsidP="003A12A6">
      <w:pPr>
        <w:pStyle w:val="NormalWeb"/>
        <w:widowControl w:val="0"/>
        <w:shd w:val="clear" w:color="auto" w:fill="FFFFFF"/>
        <w:spacing w:before="0" w:beforeAutospacing="0" w:after="0" w:afterAutospacing="0" w:line="264" w:lineRule="auto"/>
        <w:ind w:firstLine="567"/>
        <w:jc w:val="both"/>
        <w:rPr>
          <w:rFonts w:ascii="GHEA Grapalat" w:hAnsi="GHEA Grapalat"/>
          <w:lang w:val="hy-AM" w:eastAsia="en-US"/>
        </w:rPr>
      </w:pPr>
      <w:r w:rsidRPr="004760D3">
        <w:rPr>
          <w:rFonts w:ascii="GHEA Grapalat" w:hAnsi="GHEA Grapalat"/>
          <w:lang w:val="hy-AM" w:eastAsia="en-US"/>
        </w:rPr>
        <w:t xml:space="preserve">Վճռաբեկ դատարանն արձանագրում է, որ </w:t>
      </w:r>
      <w:r w:rsidRPr="004760D3">
        <w:rPr>
          <w:rFonts w:ascii="GHEA Grapalat" w:hAnsi="GHEA Grapalat"/>
          <w:lang w:val="hy-AM"/>
        </w:rPr>
        <w:t xml:space="preserve">ամուսինների անձնական գույքի օտարման արդյունքում ստացված միջոցների հաշվին ամուսնության ընթացքում ձեռք բերված այլ գույքի նկատմամբ ամուսնու սեփականության իրավունքը ճանաչելու, այդպիսի գույքն </w:t>
      </w:r>
      <w:r w:rsidRPr="004760D3">
        <w:rPr>
          <w:rFonts w:ascii="GHEA Grapalat" w:hAnsi="GHEA Grapalat"/>
          <w:lang w:val="hy-AM" w:eastAsia="en-US"/>
        </w:rPr>
        <w:t xml:space="preserve">ամուսինների համատեղ սեփականության կազմից հանելու, </w:t>
      </w:r>
      <w:r w:rsidRPr="004760D3">
        <w:rPr>
          <w:rFonts w:ascii="GHEA Grapalat" w:hAnsi="GHEA Grapalat"/>
          <w:lang w:val="hy-AM"/>
        </w:rPr>
        <w:t xml:space="preserve">այդ գույքի պատկանելությանն առնչվող ցանկացած այլ </w:t>
      </w:r>
      <w:r w:rsidRPr="004760D3">
        <w:rPr>
          <w:rFonts w:ascii="GHEA Grapalat" w:hAnsi="GHEA Grapalat"/>
          <w:lang w:val="hy-AM" w:eastAsia="en-US"/>
        </w:rPr>
        <w:t xml:space="preserve">պահանջ ներկայացված լինելու դեպքում դատարանը, որպես ելակետ ընդունելով </w:t>
      </w:r>
      <w:r w:rsidRPr="004760D3">
        <w:rPr>
          <w:rFonts w:ascii="GHEA Grapalat" w:hAnsi="GHEA Grapalat"/>
          <w:i/>
          <w:iCs/>
          <w:lang w:val="hy-AM" w:eastAsia="en-US"/>
        </w:rPr>
        <w:t>ամուսնության ընթացքում ձեռք բերված գույքն ամուսինների ընդհանուր համատեղ սեփականություն հանդիսանալու կանխավարկածը</w:t>
      </w:r>
      <w:r w:rsidRPr="004760D3">
        <w:rPr>
          <w:rFonts w:ascii="GHEA Grapalat" w:hAnsi="GHEA Grapalat"/>
          <w:lang w:val="hy-AM" w:eastAsia="en-US"/>
        </w:rPr>
        <w:t>, գործով</w:t>
      </w:r>
      <w:r w:rsidR="009E7102">
        <w:rPr>
          <w:rFonts w:ascii="GHEA Grapalat" w:hAnsi="GHEA Grapalat"/>
          <w:lang w:val="hy-AM" w:eastAsia="en-US"/>
        </w:rPr>
        <w:t>,</w:t>
      </w:r>
      <w:r w:rsidRPr="004760D3">
        <w:rPr>
          <w:rFonts w:ascii="GHEA Grapalat" w:hAnsi="GHEA Grapalat"/>
          <w:lang w:val="hy-AM" w:eastAsia="en-US"/>
        </w:rPr>
        <w:t xml:space="preserve"> </w:t>
      </w:r>
      <w:r w:rsidR="009E7102">
        <w:rPr>
          <w:rFonts w:ascii="GHEA Grapalat" w:hAnsi="GHEA Grapalat"/>
          <w:lang w:val="hy-AM" w:eastAsia="en-US"/>
        </w:rPr>
        <w:t xml:space="preserve">ամուսիններից մեկի կողմից </w:t>
      </w:r>
      <w:r w:rsidR="00272E3C">
        <w:rPr>
          <w:rFonts w:ascii="GHEA Grapalat" w:hAnsi="GHEA Grapalat"/>
          <w:lang w:val="hy-AM" w:eastAsia="en-US"/>
        </w:rPr>
        <w:t xml:space="preserve">համապատասխան </w:t>
      </w:r>
      <w:r w:rsidR="009E7102">
        <w:rPr>
          <w:rFonts w:ascii="GHEA Grapalat" w:hAnsi="GHEA Grapalat"/>
          <w:lang w:val="hy-AM" w:eastAsia="en-US"/>
        </w:rPr>
        <w:t>առարկություն կամ պահանջ ներկայացնել</w:t>
      </w:r>
      <w:r w:rsidR="00272E3C">
        <w:rPr>
          <w:rFonts w:ascii="GHEA Grapalat" w:hAnsi="GHEA Grapalat"/>
          <w:lang w:val="hy-AM" w:eastAsia="en-US"/>
        </w:rPr>
        <w:t>ու պարագայում</w:t>
      </w:r>
      <w:r w:rsidR="009E7102">
        <w:rPr>
          <w:rFonts w:ascii="GHEA Grapalat" w:hAnsi="GHEA Grapalat"/>
          <w:lang w:val="hy-AM" w:eastAsia="en-US"/>
        </w:rPr>
        <w:t xml:space="preserve">, </w:t>
      </w:r>
      <w:r w:rsidRPr="004760D3">
        <w:rPr>
          <w:rFonts w:ascii="GHEA Grapalat" w:hAnsi="GHEA Grapalat"/>
          <w:lang w:val="hy-AM" w:eastAsia="en-US"/>
        </w:rPr>
        <w:t>պետք է պարզի առնվազն հետևյալ փաստական հանգամանքները.</w:t>
      </w:r>
    </w:p>
    <w:p w14:paraId="68BC3A97" w14:textId="617E704F" w:rsidR="005414CE" w:rsidRPr="004760D3" w:rsidRDefault="005414CE" w:rsidP="003A12A6">
      <w:pPr>
        <w:widowControl w:val="0"/>
        <w:shd w:val="clear" w:color="auto" w:fill="FFFFFF"/>
        <w:spacing w:line="264" w:lineRule="auto"/>
        <w:ind w:firstLine="567"/>
        <w:jc w:val="both"/>
        <w:rPr>
          <w:rFonts w:ascii="GHEA Grapalat" w:eastAsia="Times New Roman" w:hAnsi="GHEA Grapalat"/>
          <w:lang w:val="hy-AM"/>
        </w:rPr>
      </w:pPr>
      <w:r w:rsidRPr="004760D3">
        <w:rPr>
          <w:rFonts w:ascii="GHEA Grapalat" w:eastAsia="Times New Roman" w:hAnsi="GHEA Grapalat"/>
          <w:lang w:val="hy-AM"/>
        </w:rPr>
        <w:t>1) ամուսիններից ու՞մ կողմից և ե՞րբ է ձեռք բերվել այն գույքը, որի օտարման արդյունքում ստացված միջոցների հաշվին ձեռք է բերվել այլ գույք,</w:t>
      </w:r>
    </w:p>
    <w:p w14:paraId="1820AEA4" w14:textId="77777777" w:rsidR="005414CE" w:rsidRPr="004760D3" w:rsidRDefault="005414CE" w:rsidP="003A12A6">
      <w:pPr>
        <w:widowControl w:val="0"/>
        <w:shd w:val="clear" w:color="auto" w:fill="FFFFFF"/>
        <w:spacing w:line="264" w:lineRule="auto"/>
        <w:ind w:firstLine="567"/>
        <w:jc w:val="both"/>
        <w:rPr>
          <w:rFonts w:ascii="GHEA Grapalat" w:eastAsia="Times New Roman" w:hAnsi="GHEA Grapalat"/>
          <w:lang w:val="hy-AM"/>
        </w:rPr>
      </w:pPr>
      <w:r w:rsidRPr="004760D3">
        <w:rPr>
          <w:rFonts w:ascii="GHEA Grapalat" w:eastAsia="Times New Roman" w:hAnsi="GHEA Grapalat"/>
          <w:lang w:val="hy-AM"/>
        </w:rPr>
        <w:t>2) ինչպիսի՞ հիմքով է ձեռք բերվել այն գույքը, որի օտարման արդյունքում ստացված միջոցների հաշվին ձեռք է բերվել այլ գույք,</w:t>
      </w:r>
    </w:p>
    <w:p w14:paraId="38D87FC1" w14:textId="77777777" w:rsidR="005414CE" w:rsidRPr="004760D3" w:rsidRDefault="005414CE" w:rsidP="003A12A6">
      <w:pPr>
        <w:widowControl w:val="0"/>
        <w:shd w:val="clear" w:color="auto" w:fill="FFFFFF"/>
        <w:spacing w:line="264" w:lineRule="auto"/>
        <w:ind w:firstLine="567"/>
        <w:jc w:val="both"/>
        <w:rPr>
          <w:rFonts w:ascii="GHEA Grapalat" w:eastAsia="Times New Roman" w:hAnsi="GHEA Grapalat"/>
          <w:lang w:val="hy-AM"/>
        </w:rPr>
      </w:pPr>
      <w:r w:rsidRPr="004760D3">
        <w:rPr>
          <w:rFonts w:ascii="GHEA Grapalat" w:eastAsia="Times New Roman" w:hAnsi="GHEA Grapalat"/>
          <w:lang w:val="hy-AM"/>
        </w:rPr>
        <w:t>3)</w:t>
      </w:r>
      <w:r w:rsidRPr="004760D3">
        <w:rPr>
          <w:rFonts w:ascii="Calibri" w:eastAsia="Times New Roman" w:hAnsi="Calibri" w:cs="Calibri"/>
          <w:lang w:val="hy-AM"/>
        </w:rPr>
        <w:t> </w:t>
      </w:r>
      <w:r w:rsidRPr="004760D3">
        <w:rPr>
          <w:rFonts w:ascii="GHEA Grapalat" w:eastAsia="Times New Roman" w:hAnsi="GHEA Grapalat"/>
          <w:lang w:val="hy-AM"/>
        </w:rPr>
        <w:t>ե՞րբ է օտարվել ամուսնու անձնական գույքը և ինչպիսի՞ հատուցում է կատարվել այդ գույքի օտարման գործարքով (որքա՞ն գումար է վճարվել, ինչպիսի՞ գույք է տրամադրվել)</w:t>
      </w:r>
      <w:r w:rsidRPr="004760D3">
        <w:rPr>
          <w:rFonts w:ascii="GHEA Grapalat" w:eastAsia="Times New Roman" w:hAnsi="GHEA Grapalat" w:cs="Cambria Math"/>
          <w:lang w:val="hy-AM"/>
        </w:rPr>
        <w:t>,</w:t>
      </w:r>
    </w:p>
    <w:p w14:paraId="7CB0BAEF" w14:textId="6239E5F9" w:rsidR="00CE6D8B" w:rsidRDefault="005414CE" w:rsidP="003A12A6">
      <w:pPr>
        <w:widowControl w:val="0"/>
        <w:shd w:val="clear" w:color="auto" w:fill="FFFFFF"/>
        <w:spacing w:line="264" w:lineRule="auto"/>
        <w:ind w:firstLine="567"/>
        <w:jc w:val="both"/>
        <w:rPr>
          <w:rFonts w:ascii="Calibri" w:eastAsia="Times New Roman" w:hAnsi="Calibri" w:cs="Calibri"/>
          <w:lang w:val="hy-AM"/>
        </w:rPr>
      </w:pPr>
      <w:r w:rsidRPr="004760D3">
        <w:rPr>
          <w:rFonts w:ascii="GHEA Grapalat" w:eastAsia="Times New Roman" w:hAnsi="GHEA Grapalat"/>
          <w:lang w:val="hy-AM"/>
        </w:rPr>
        <w:t>4)</w:t>
      </w:r>
      <w:r w:rsidRPr="004760D3">
        <w:rPr>
          <w:rFonts w:ascii="Calibri" w:eastAsia="Times New Roman" w:hAnsi="Calibri" w:cs="Calibri"/>
          <w:lang w:val="hy-AM"/>
        </w:rPr>
        <w:t> </w:t>
      </w:r>
      <w:r w:rsidR="00CE6D8B">
        <w:rPr>
          <w:rFonts w:ascii="GHEA Grapalat" w:eastAsia="Times New Roman" w:hAnsi="GHEA Grapalat"/>
          <w:lang w:val="hy-AM"/>
        </w:rPr>
        <w:t xml:space="preserve">օտարումից հետո </w:t>
      </w:r>
      <w:r w:rsidR="00CE6D8B" w:rsidRPr="00885F6F">
        <w:rPr>
          <w:rFonts w:ascii="GHEA Grapalat" w:eastAsia="Times New Roman" w:hAnsi="GHEA Grapalat"/>
          <w:lang w:val="hy-AM"/>
        </w:rPr>
        <w:t>ե՞րբ է</w:t>
      </w:r>
      <w:r w:rsidR="00CE6D8B">
        <w:rPr>
          <w:rFonts w:ascii="GHEA Grapalat" w:eastAsia="Times New Roman" w:hAnsi="GHEA Grapalat"/>
          <w:lang w:val="hy-AM"/>
        </w:rPr>
        <w:t xml:space="preserve"> ձեռք բերվել նոր գույքը,</w:t>
      </w:r>
    </w:p>
    <w:p w14:paraId="51DAF34A" w14:textId="2491FE93" w:rsidR="00CE6D8B" w:rsidRDefault="00CE6D8B" w:rsidP="003A12A6">
      <w:pPr>
        <w:widowControl w:val="0"/>
        <w:shd w:val="clear" w:color="auto" w:fill="FFFFFF"/>
        <w:spacing w:line="264" w:lineRule="auto"/>
        <w:ind w:firstLine="567"/>
        <w:jc w:val="both"/>
        <w:rPr>
          <w:rFonts w:ascii="GHEA Grapalat" w:eastAsia="Times New Roman" w:hAnsi="GHEA Grapalat"/>
          <w:lang w:val="hy-AM"/>
        </w:rPr>
      </w:pPr>
      <w:r>
        <w:rPr>
          <w:rFonts w:ascii="GHEA Grapalat" w:eastAsia="Times New Roman" w:hAnsi="GHEA Grapalat"/>
          <w:lang w:val="hy-AM"/>
        </w:rPr>
        <w:t>5)</w:t>
      </w:r>
      <w:r>
        <w:rPr>
          <w:rFonts w:ascii="Calibri" w:eastAsia="Times New Roman" w:hAnsi="Calibri" w:cs="Calibri"/>
          <w:lang w:val="hy-AM"/>
        </w:rPr>
        <w:t> </w:t>
      </w:r>
      <w:r w:rsidRPr="004760D3">
        <w:rPr>
          <w:rFonts w:ascii="GHEA Grapalat" w:eastAsia="Times New Roman" w:hAnsi="GHEA Grapalat"/>
          <w:lang w:val="hy-AM"/>
        </w:rPr>
        <w:t xml:space="preserve"> արդյո՞ք ամուսնության ընթացքում նոր գույք</w:t>
      </w:r>
      <w:r>
        <w:rPr>
          <w:rFonts w:ascii="GHEA Grapalat" w:eastAsia="Times New Roman" w:hAnsi="GHEA Grapalat"/>
          <w:lang w:val="hy-AM"/>
        </w:rPr>
        <w:t>ը</w:t>
      </w:r>
      <w:r w:rsidRPr="004760D3">
        <w:rPr>
          <w:rFonts w:ascii="GHEA Grapalat" w:eastAsia="Times New Roman" w:hAnsi="GHEA Grapalat"/>
          <w:lang w:val="hy-AM"/>
        </w:rPr>
        <w:t xml:space="preserve"> ձեռք է բերվել հենց այն միջոցների հաշվին, որոնք ստացվել են անձնական գույքի օտարման արդյունքում</w:t>
      </w:r>
      <w:r>
        <w:rPr>
          <w:rFonts w:ascii="GHEA Grapalat" w:eastAsia="Times New Roman" w:hAnsi="GHEA Grapalat"/>
          <w:lang w:val="hy-AM"/>
        </w:rPr>
        <w:t>,</w:t>
      </w:r>
    </w:p>
    <w:p w14:paraId="64A9CF1A" w14:textId="25038A8F" w:rsidR="005414CE" w:rsidRDefault="00CE6D8B" w:rsidP="003A12A6">
      <w:pPr>
        <w:widowControl w:val="0"/>
        <w:shd w:val="clear" w:color="auto" w:fill="FFFFFF"/>
        <w:spacing w:line="264" w:lineRule="auto"/>
        <w:ind w:firstLine="567"/>
        <w:jc w:val="both"/>
        <w:rPr>
          <w:rFonts w:ascii="GHEA Grapalat" w:eastAsia="Times New Roman" w:hAnsi="GHEA Grapalat"/>
          <w:lang w:val="hy-AM"/>
        </w:rPr>
      </w:pPr>
      <w:r w:rsidRPr="00CE6D8B">
        <w:rPr>
          <w:rFonts w:ascii="GHEA Grapalat" w:eastAsia="Times New Roman" w:hAnsi="GHEA Grapalat"/>
          <w:lang w:val="hy-AM"/>
        </w:rPr>
        <w:t>6</w:t>
      </w:r>
      <w:r w:rsidR="00A970DD" w:rsidRPr="00CE6D8B">
        <w:rPr>
          <w:rFonts w:ascii="GHEA Grapalat" w:eastAsia="Times New Roman" w:hAnsi="GHEA Grapalat"/>
          <w:lang w:val="hy-AM"/>
        </w:rPr>
        <w:t>)</w:t>
      </w:r>
      <w:r w:rsidR="00A970DD" w:rsidRPr="00CE6D8B">
        <w:rPr>
          <w:rFonts w:ascii="Calibri" w:eastAsia="Times New Roman" w:hAnsi="Calibri" w:cs="Calibri"/>
          <w:lang w:val="hy-AM"/>
        </w:rPr>
        <w:t> </w:t>
      </w:r>
      <w:r w:rsidR="00A970DD" w:rsidRPr="00CE6D8B">
        <w:rPr>
          <w:rFonts w:ascii="GHEA Grapalat" w:eastAsia="Times New Roman" w:hAnsi="GHEA Grapalat"/>
          <w:lang w:val="hy-AM"/>
        </w:rPr>
        <w:t>ամուսինների միջև առկա՞ է արդյոք ամուսիններից մեկի անձնական գույքի իրացման արդյունքում ստացված միջոցներ</w:t>
      </w:r>
      <w:r w:rsidR="00752CB5" w:rsidRPr="00CE6D8B">
        <w:rPr>
          <w:rFonts w:ascii="GHEA Grapalat" w:eastAsia="Times New Roman" w:hAnsi="GHEA Grapalat"/>
          <w:lang w:val="hy-AM"/>
        </w:rPr>
        <w:t>ը խնայելու,</w:t>
      </w:r>
      <w:r w:rsidR="00A970DD" w:rsidRPr="00CE6D8B">
        <w:rPr>
          <w:rFonts w:ascii="GHEA Grapalat" w:eastAsia="Times New Roman" w:hAnsi="GHEA Grapalat"/>
          <w:lang w:val="hy-AM"/>
        </w:rPr>
        <w:t xml:space="preserve"> </w:t>
      </w:r>
      <w:r w:rsidR="00752CB5" w:rsidRPr="00CE6D8B">
        <w:rPr>
          <w:rFonts w:ascii="GHEA Grapalat" w:eastAsia="Times New Roman" w:hAnsi="GHEA Grapalat"/>
          <w:lang w:val="hy-AM"/>
        </w:rPr>
        <w:t xml:space="preserve">օգտագործելու կամ տնօրինելու, կամ այդ միջոցների կամ նաև այդ միջոցների հաշվին </w:t>
      </w:r>
      <w:r w:rsidR="00A970DD" w:rsidRPr="00CE6D8B">
        <w:rPr>
          <w:rFonts w:ascii="GHEA Grapalat" w:eastAsia="Times New Roman" w:hAnsi="GHEA Grapalat"/>
          <w:lang w:val="hy-AM"/>
        </w:rPr>
        <w:t>ձեռք բերված այլ գույքի իրավական ռեժիմ</w:t>
      </w:r>
      <w:r w:rsidR="00752CB5" w:rsidRPr="00CE6D8B">
        <w:rPr>
          <w:rFonts w:ascii="GHEA Grapalat" w:eastAsia="Times New Roman" w:hAnsi="GHEA Grapalat"/>
          <w:lang w:val="hy-AM"/>
        </w:rPr>
        <w:t>ը որոշելու</w:t>
      </w:r>
      <w:r w:rsidR="00A970DD" w:rsidRPr="00CE6D8B">
        <w:rPr>
          <w:rFonts w:ascii="GHEA Grapalat" w:eastAsia="Times New Roman" w:hAnsi="GHEA Grapalat"/>
          <w:lang w:val="hy-AM"/>
        </w:rPr>
        <w:t xml:space="preserve"> </w:t>
      </w:r>
      <w:r w:rsidR="00752CB5" w:rsidRPr="00CE6D8B">
        <w:rPr>
          <w:rFonts w:ascii="GHEA Grapalat" w:eastAsia="Times New Roman" w:hAnsi="GHEA Grapalat"/>
          <w:lang w:val="hy-AM"/>
        </w:rPr>
        <w:t>մասին կամ որևէ այլ վերաբերելի համաձայնություն</w:t>
      </w:r>
      <w:r w:rsidR="005414CE" w:rsidRPr="00CE6D8B">
        <w:rPr>
          <w:rFonts w:ascii="GHEA Grapalat" w:eastAsia="Times New Roman" w:hAnsi="GHEA Grapalat"/>
          <w:lang w:val="hy-AM"/>
        </w:rPr>
        <w:t>:</w:t>
      </w:r>
    </w:p>
    <w:p w14:paraId="617AF6EE" w14:textId="025C7345" w:rsidR="005414CE" w:rsidRPr="004760D3" w:rsidRDefault="005414CE" w:rsidP="003A12A6">
      <w:pPr>
        <w:widowControl w:val="0"/>
        <w:shd w:val="clear" w:color="auto" w:fill="FFFFFF"/>
        <w:spacing w:line="264" w:lineRule="auto"/>
        <w:ind w:firstLine="567"/>
        <w:jc w:val="both"/>
        <w:rPr>
          <w:rFonts w:ascii="GHEA Grapalat" w:eastAsia="Times New Roman" w:hAnsi="GHEA Grapalat"/>
          <w:lang w:val="hy-AM"/>
        </w:rPr>
      </w:pPr>
      <w:r w:rsidRPr="004760D3">
        <w:rPr>
          <w:rFonts w:ascii="GHEA Grapalat" w:eastAsia="Times New Roman" w:hAnsi="GHEA Grapalat"/>
          <w:lang w:val="hy-AM"/>
        </w:rPr>
        <w:t xml:space="preserve">Վճռաբեկ դատարանն անհրաժեշտ է համարում ընդգծել, որ ամուսինների անձնական գույքի օտարման արդյունքում ամուսնության ընթացքում ստացված միջոցների առկայության, ինչպես նաև ամուսնության ընթացքում հենց այդ միջոցների հաշվին այլ գույք ձեռք բերելու փաստերն ապացուցելու պարտականությունը կրում է գործին մասնակցող այն անձը, որը վկայակոչում է նոր գույքն իր անձնական դրամական միջոցների կամ անձնական գույքի օտարման արդյունքում ստացած միջոցների հաշվին ձեռք բերելու </w:t>
      </w:r>
      <w:r w:rsidR="00D23C74">
        <w:rPr>
          <w:rFonts w:ascii="GHEA Grapalat" w:eastAsia="Times New Roman" w:hAnsi="GHEA Grapalat"/>
          <w:lang w:val="hy-AM"/>
        </w:rPr>
        <w:t>փաստ</w:t>
      </w:r>
      <w:r w:rsidRPr="004760D3">
        <w:rPr>
          <w:rFonts w:ascii="GHEA Grapalat" w:eastAsia="Times New Roman" w:hAnsi="GHEA Grapalat"/>
          <w:lang w:val="hy-AM"/>
        </w:rPr>
        <w:t>ը։ Նշված փաստը գործով բոլոր ապացույցների հետազոտումից և գնահատումից հետո վիճելի մնալու դեպքում վեճը լուծելիս դատարանը պետք է ղեկավարվի ամուսնության ընթացքում ձեռք բերված գույքն ամուսինների ընդհանուր համատեղ սեփականություն հանդիսանալու կանխավարկածով՝ ՀՀ քաղաքացիական դատավարության օրենսգրքի 60</w:t>
      </w:r>
      <w:r w:rsidR="005C54CC" w:rsidRPr="004760D3">
        <w:rPr>
          <w:rFonts w:ascii="GHEA Grapalat" w:eastAsia="Times New Roman" w:hAnsi="GHEA Grapalat"/>
          <w:lang w:val="hy-AM"/>
        </w:rPr>
        <w:noBreakHyphen/>
      </w:r>
      <w:r w:rsidRPr="004760D3">
        <w:rPr>
          <w:rFonts w:ascii="GHEA Grapalat" w:eastAsia="Times New Roman" w:hAnsi="GHEA Grapalat"/>
          <w:lang w:val="hy-AM"/>
        </w:rPr>
        <w:t>րդ հոդվածի 6</w:t>
      </w:r>
      <w:r w:rsidR="00D23C74">
        <w:rPr>
          <w:rFonts w:ascii="GHEA Grapalat" w:eastAsia="Times New Roman" w:hAnsi="GHEA Grapalat"/>
          <w:lang w:val="hy-AM"/>
        </w:rPr>
        <w:noBreakHyphen/>
      </w:r>
      <w:r w:rsidRPr="004760D3">
        <w:rPr>
          <w:rFonts w:ascii="GHEA Grapalat" w:eastAsia="Times New Roman" w:hAnsi="GHEA Grapalat"/>
          <w:lang w:val="hy-AM"/>
        </w:rPr>
        <w:t xml:space="preserve">րդ մասի իմաստով նշված փաստը վիճելի մնալու բացասական հետևանքները դնելով </w:t>
      </w:r>
      <w:r w:rsidR="00D23C74">
        <w:rPr>
          <w:rFonts w:ascii="GHEA Grapalat" w:eastAsia="Times New Roman" w:hAnsi="GHEA Grapalat"/>
          <w:lang w:val="hy-AM"/>
        </w:rPr>
        <w:t>այն</w:t>
      </w:r>
      <w:r w:rsidRPr="004760D3">
        <w:rPr>
          <w:rFonts w:ascii="GHEA Grapalat" w:eastAsia="Times New Roman" w:hAnsi="GHEA Grapalat"/>
          <w:lang w:val="hy-AM"/>
        </w:rPr>
        <w:t xml:space="preserve"> ապացուցելու պարտականություն կրող կողմի վրա։</w:t>
      </w:r>
    </w:p>
    <w:p w14:paraId="3C2BE3CE" w14:textId="4092032F" w:rsidR="00500E98" w:rsidRDefault="009E7102" w:rsidP="003A12A6">
      <w:pPr>
        <w:widowControl w:val="0"/>
        <w:shd w:val="clear" w:color="auto" w:fill="FFFFFF"/>
        <w:spacing w:line="264" w:lineRule="auto"/>
        <w:ind w:firstLine="567"/>
        <w:jc w:val="both"/>
        <w:rPr>
          <w:rFonts w:ascii="GHEA Grapalat" w:eastAsia="Times New Roman" w:hAnsi="GHEA Grapalat"/>
          <w:lang w:val="hy-AM"/>
        </w:rPr>
      </w:pPr>
      <w:r w:rsidRPr="00272E3C">
        <w:rPr>
          <w:rFonts w:ascii="GHEA Grapalat" w:eastAsia="Times New Roman" w:hAnsi="GHEA Grapalat"/>
          <w:lang w:val="hy-AM"/>
        </w:rPr>
        <w:t xml:space="preserve">Միաժամանակ Վճռաբեկ դատարանն անհրաժեշտ է համարում նշել, որ </w:t>
      </w:r>
      <w:r w:rsidRPr="004760D3">
        <w:rPr>
          <w:rFonts w:ascii="GHEA Grapalat" w:eastAsia="Times New Roman" w:hAnsi="GHEA Grapalat"/>
          <w:lang w:val="hy-AM"/>
        </w:rPr>
        <w:t>ամուսնության ընթացքում ձեռք բերված գույքն ամուսինների ընդհանուր համատեղ սեփականություն հանդիսանալու կանխավարկած</w:t>
      </w:r>
      <w:r>
        <w:rPr>
          <w:rFonts w:ascii="GHEA Grapalat" w:eastAsia="Times New Roman" w:hAnsi="GHEA Grapalat"/>
          <w:lang w:val="hy-AM"/>
        </w:rPr>
        <w:t xml:space="preserve">ը պետք է գործի նաև նոտարական </w:t>
      </w:r>
      <w:r w:rsidR="00272E3C">
        <w:rPr>
          <w:rFonts w:ascii="GHEA Grapalat" w:eastAsia="Times New Roman" w:hAnsi="GHEA Grapalat"/>
          <w:lang w:val="hy-AM"/>
        </w:rPr>
        <w:t>ու</w:t>
      </w:r>
      <w:r>
        <w:rPr>
          <w:rFonts w:ascii="GHEA Grapalat" w:eastAsia="Times New Roman" w:hAnsi="GHEA Grapalat"/>
          <w:lang w:val="hy-AM"/>
        </w:rPr>
        <w:t xml:space="preserve"> այլ գործարքներ կատարելիս, ինչպես նաև գույքի քաղաքացիական շրջանառության այլ դեպքերում, քանի որ ամուսինը, որը ցանկանում է միանձնյա սեփականատեր հանդես գալ պետք է օրենքով </w:t>
      </w:r>
      <w:r>
        <w:rPr>
          <w:rFonts w:ascii="GHEA Grapalat" w:eastAsia="Times New Roman" w:hAnsi="GHEA Grapalat"/>
          <w:lang w:val="hy-AM"/>
        </w:rPr>
        <w:lastRenderedPageBreak/>
        <w:t xml:space="preserve">սահմանված կարգով հոգ տանի նման իրավունքի </w:t>
      </w:r>
      <w:r w:rsidR="00D23C74">
        <w:rPr>
          <w:rFonts w:ascii="GHEA Grapalat" w:eastAsia="Times New Roman" w:hAnsi="GHEA Grapalat"/>
          <w:lang w:val="hy-AM"/>
        </w:rPr>
        <w:t>պատշաճ ձևակերպման (փաստաթղթավորման)</w:t>
      </w:r>
      <w:r>
        <w:rPr>
          <w:rFonts w:ascii="GHEA Grapalat" w:eastAsia="Times New Roman" w:hAnsi="GHEA Grapalat"/>
          <w:lang w:val="hy-AM"/>
        </w:rPr>
        <w:t xml:space="preserve"> մասին, որ</w:t>
      </w:r>
      <w:r w:rsidR="00272E3C">
        <w:rPr>
          <w:rFonts w:ascii="GHEA Grapalat" w:eastAsia="Times New Roman" w:hAnsi="GHEA Grapalat"/>
          <w:lang w:val="hy-AM"/>
        </w:rPr>
        <w:t>ը,</w:t>
      </w:r>
      <w:r>
        <w:rPr>
          <w:rFonts w:ascii="GHEA Grapalat" w:eastAsia="Times New Roman" w:hAnsi="GHEA Grapalat"/>
          <w:lang w:val="hy-AM"/>
        </w:rPr>
        <w:t xml:space="preserve"> իր հերթին</w:t>
      </w:r>
      <w:r w:rsidR="00272E3C">
        <w:rPr>
          <w:rFonts w:ascii="GHEA Grapalat" w:eastAsia="Times New Roman" w:hAnsi="GHEA Grapalat"/>
          <w:lang w:val="hy-AM"/>
        </w:rPr>
        <w:t>,</w:t>
      </w:r>
      <w:r>
        <w:rPr>
          <w:rFonts w:ascii="GHEA Grapalat" w:eastAsia="Times New Roman" w:hAnsi="GHEA Grapalat"/>
          <w:lang w:val="hy-AM"/>
        </w:rPr>
        <w:t xml:space="preserve"> նրան հիմք կտա գույքը տնօրինելու իրավունքն իրացնելիս այլ անձանց մոտ ներկայանալ որպես գույքի միանձնյա սեփականատեր։</w:t>
      </w:r>
    </w:p>
    <w:p w14:paraId="75D89B61" w14:textId="10773D72" w:rsidR="00D2080E" w:rsidRPr="004760D3" w:rsidRDefault="00D2080E" w:rsidP="003A12A6">
      <w:pPr>
        <w:pStyle w:val="Heading1"/>
        <w:widowControl w:val="0"/>
        <w:spacing w:line="264" w:lineRule="auto"/>
        <w:jc w:val="both"/>
        <w:rPr>
          <w:i/>
          <w:iCs/>
        </w:rPr>
      </w:pPr>
      <w:r w:rsidRPr="004760D3">
        <w:rPr>
          <w:rFonts w:cs="Arian AMU"/>
          <w:i/>
          <w:iCs/>
        </w:rPr>
        <w:t>Վերոգրյալ</w:t>
      </w:r>
      <w:r w:rsidRPr="004760D3">
        <w:rPr>
          <w:i/>
          <w:iCs/>
        </w:rPr>
        <w:t xml:space="preserve"> իրավական դիրքորոշումների կիրառումը սույն գործի փաստերի նկատմամբ</w:t>
      </w:r>
    </w:p>
    <w:p w14:paraId="29F602B3" w14:textId="77777777" w:rsidR="00955237" w:rsidRDefault="00955237" w:rsidP="003A12A6">
      <w:pPr>
        <w:widowControl w:val="0"/>
        <w:tabs>
          <w:tab w:val="left" w:pos="709"/>
          <w:tab w:val="left" w:pos="851"/>
        </w:tabs>
        <w:spacing w:line="264" w:lineRule="auto"/>
        <w:ind w:right="-1" w:firstLine="567"/>
        <w:jc w:val="both"/>
        <w:rPr>
          <w:rFonts w:ascii="GHEA Grapalat" w:hAnsi="GHEA Grapalat" w:cs="Sylfaen"/>
          <w:lang w:val="hy-AM"/>
        </w:rPr>
      </w:pPr>
      <w:r>
        <w:rPr>
          <w:rFonts w:ascii="GHEA Grapalat" w:hAnsi="GHEA Grapalat" w:cs="Sylfaen"/>
          <w:lang w:val="hy-AM"/>
        </w:rPr>
        <w:t xml:space="preserve">Սույն գործի փաստերի համաձայն՝ </w:t>
      </w:r>
      <w:r w:rsidRPr="007A3324">
        <w:rPr>
          <w:rFonts w:ascii="GHEA Grapalat" w:hAnsi="GHEA Grapalat" w:cs="Sylfaen"/>
          <w:lang w:val="hy-AM"/>
        </w:rPr>
        <w:t>Մուշեղ Դավթյանը և Սրբուհի Խարբութլյան</w:t>
      </w:r>
      <w:r>
        <w:rPr>
          <w:rFonts w:ascii="GHEA Grapalat" w:hAnsi="GHEA Grapalat" w:cs="Sylfaen"/>
          <w:lang w:val="hy-AM"/>
        </w:rPr>
        <w:t>ն</w:t>
      </w:r>
      <w:r w:rsidRPr="007A3324">
        <w:rPr>
          <w:rFonts w:ascii="GHEA Grapalat" w:hAnsi="GHEA Grapalat" w:cs="Sylfaen"/>
          <w:lang w:val="hy-AM"/>
        </w:rPr>
        <w:t xml:space="preserve"> ամուսնացել են</w:t>
      </w:r>
      <w:r>
        <w:rPr>
          <w:rFonts w:ascii="GHEA Grapalat" w:hAnsi="GHEA Grapalat" w:cs="Sylfaen"/>
          <w:lang w:val="hy-AM"/>
        </w:rPr>
        <w:t xml:space="preserve"> </w:t>
      </w:r>
      <w:r w:rsidRPr="007A3324">
        <w:rPr>
          <w:rFonts w:ascii="GHEA Grapalat" w:hAnsi="GHEA Grapalat" w:cs="Sylfaen"/>
          <w:lang w:val="hy-AM"/>
        </w:rPr>
        <w:t>22.08.20</w:t>
      </w:r>
      <w:r>
        <w:rPr>
          <w:rFonts w:ascii="GHEA Grapalat" w:hAnsi="GHEA Grapalat" w:cs="Sylfaen"/>
          <w:lang w:val="hy-AM"/>
        </w:rPr>
        <w:t>0</w:t>
      </w:r>
      <w:r w:rsidRPr="007A3324">
        <w:rPr>
          <w:rFonts w:ascii="GHEA Grapalat" w:hAnsi="GHEA Grapalat" w:cs="Sylfaen"/>
          <w:lang w:val="hy-AM"/>
        </w:rPr>
        <w:t>0 թվականին</w:t>
      </w:r>
      <w:r>
        <w:rPr>
          <w:rFonts w:ascii="GHEA Grapalat" w:hAnsi="GHEA Grapalat" w:cs="Sylfaen"/>
          <w:lang w:val="hy-AM"/>
        </w:rPr>
        <w:t>։</w:t>
      </w:r>
    </w:p>
    <w:p w14:paraId="5DD24E97" w14:textId="77777777" w:rsidR="00955237" w:rsidRPr="007A3324" w:rsidRDefault="00955237" w:rsidP="003A12A6">
      <w:pPr>
        <w:widowControl w:val="0"/>
        <w:tabs>
          <w:tab w:val="left" w:pos="709"/>
          <w:tab w:val="left" w:pos="851"/>
        </w:tabs>
        <w:spacing w:line="264" w:lineRule="auto"/>
        <w:ind w:right="-1" w:firstLine="567"/>
        <w:jc w:val="both"/>
        <w:rPr>
          <w:rFonts w:ascii="GHEA Grapalat" w:hAnsi="GHEA Grapalat" w:cs="Sylfaen"/>
          <w:lang w:val="hy-AM"/>
        </w:rPr>
      </w:pPr>
      <w:r>
        <w:rPr>
          <w:rFonts w:ascii="GHEA Grapalat" w:hAnsi="GHEA Grapalat" w:cs="Sylfaen"/>
          <w:lang w:val="hy-AM"/>
        </w:rPr>
        <w:t xml:space="preserve">Ամուսնության ընթացքում՝ </w:t>
      </w:r>
      <w:r w:rsidRPr="007A3324">
        <w:rPr>
          <w:rFonts w:ascii="GHEA Grapalat" w:hAnsi="GHEA Grapalat" w:cs="Sylfaen"/>
          <w:lang w:val="hy-AM"/>
        </w:rPr>
        <w:t xml:space="preserve">19.07.2008 թվականին </w:t>
      </w:r>
      <w:r>
        <w:rPr>
          <w:rFonts w:ascii="GHEA Grapalat" w:hAnsi="GHEA Grapalat" w:cs="Sylfaen"/>
          <w:lang w:val="hy-AM"/>
        </w:rPr>
        <w:t xml:space="preserve">կնքված </w:t>
      </w:r>
      <w:r w:rsidRPr="007A3324">
        <w:rPr>
          <w:rFonts w:ascii="GHEA Grapalat" w:hAnsi="GHEA Grapalat" w:cs="Sylfaen"/>
          <w:lang w:val="hy-AM"/>
        </w:rPr>
        <w:t>նվիրատվության պայմանագրով Մուշեղ Դավթյանը Բորիս Դավիդյան</w:t>
      </w:r>
      <w:r>
        <w:rPr>
          <w:rFonts w:ascii="GHEA Grapalat" w:hAnsi="GHEA Grapalat" w:cs="Sylfaen"/>
          <w:lang w:val="hy-AM"/>
        </w:rPr>
        <w:t xml:space="preserve">ից որպես նվեր է ընդունել </w:t>
      </w:r>
      <w:r w:rsidRPr="007A3324">
        <w:rPr>
          <w:rFonts w:ascii="GHEA Grapalat" w:hAnsi="GHEA Grapalat" w:cs="Sylfaen"/>
          <w:lang w:val="hy-AM"/>
        </w:rPr>
        <w:t>Երևանի Դավիթ Բեկի փողոցի թիվ 22 հասցեում գտնվող անշարժ գույքը</w:t>
      </w:r>
      <w:r>
        <w:rPr>
          <w:rFonts w:ascii="GHEA Grapalat" w:hAnsi="GHEA Grapalat" w:cs="Sylfaen"/>
          <w:lang w:val="hy-AM"/>
        </w:rPr>
        <w:t>։</w:t>
      </w:r>
    </w:p>
    <w:p w14:paraId="681DCE38" w14:textId="77777777" w:rsidR="00955237" w:rsidRDefault="00955237" w:rsidP="003A12A6">
      <w:pPr>
        <w:widowControl w:val="0"/>
        <w:tabs>
          <w:tab w:val="left" w:pos="709"/>
          <w:tab w:val="left" w:pos="851"/>
        </w:tabs>
        <w:spacing w:line="264" w:lineRule="auto"/>
        <w:ind w:right="-1" w:firstLine="567"/>
        <w:jc w:val="both"/>
        <w:rPr>
          <w:rFonts w:ascii="GHEA Grapalat" w:hAnsi="GHEA Grapalat" w:cs="Sylfaen"/>
          <w:lang w:val="hy-AM"/>
        </w:rPr>
      </w:pPr>
      <w:r>
        <w:rPr>
          <w:rFonts w:ascii="GHEA Grapalat" w:hAnsi="GHEA Grapalat" w:cs="Sylfaen"/>
          <w:lang w:val="hy-AM"/>
        </w:rPr>
        <w:t xml:space="preserve">Վերը նշված անշարժ գույքը </w:t>
      </w:r>
      <w:r w:rsidRPr="007A3324">
        <w:rPr>
          <w:rFonts w:ascii="GHEA Grapalat" w:hAnsi="GHEA Grapalat" w:cs="Sylfaen"/>
          <w:lang w:val="hy-AM"/>
        </w:rPr>
        <w:t>02.03.2010 թվականին կնքված անշարժ գույքի առուվաճառքի պայմանագրով Մուշեղ Դավթյանը վաճառել է</w:t>
      </w:r>
      <w:r w:rsidRPr="002356C1">
        <w:rPr>
          <w:rFonts w:ascii="GHEA Grapalat" w:hAnsi="GHEA Grapalat" w:cs="Sylfaen"/>
          <w:lang w:val="hy-AM"/>
        </w:rPr>
        <w:t xml:space="preserve"> </w:t>
      </w:r>
      <w:r w:rsidRPr="007A3324">
        <w:rPr>
          <w:rFonts w:ascii="GHEA Grapalat" w:hAnsi="GHEA Grapalat" w:cs="Sylfaen"/>
          <w:lang w:val="hy-AM"/>
        </w:rPr>
        <w:t>Լարիսա Նիկոյան</w:t>
      </w:r>
      <w:r>
        <w:rPr>
          <w:rFonts w:ascii="GHEA Grapalat" w:hAnsi="GHEA Grapalat" w:cs="Sylfaen"/>
          <w:lang w:val="hy-AM"/>
        </w:rPr>
        <w:t xml:space="preserve">ին։ Պայմանագրի </w:t>
      </w:r>
      <w:r w:rsidRPr="007A3324">
        <w:rPr>
          <w:rFonts w:ascii="GHEA Grapalat" w:hAnsi="GHEA Grapalat" w:cs="Sylfaen"/>
          <w:lang w:val="hy-AM"/>
        </w:rPr>
        <w:t>գինը կազմել է 32.680.000 ՀՀ դրամ։</w:t>
      </w:r>
    </w:p>
    <w:p w14:paraId="5A7D329A" w14:textId="77777777" w:rsidR="00955237" w:rsidRPr="007A3324" w:rsidRDefault="00955237" w:rsidP="003A12A6">
      <w:pPr>
        <w:widowControl w:val="0"/>
        <w:tabs>
          <w:tab w:val="left" w:pos="709"/>
          <w:tab w:val="left" w:pos="851"/>
        </w:tabs>
        <w:spacing w:line="264" w:lineRule="auto"/>
        <w:ind w:right="-1" w:firstLine="567"/>
        <w:jc w:val="both"/>
        <w:rPr>
          <w:rFonts w:ascii="GHEA Grapalat" w:hAnsi="GHEA Grapalat" w:cs="Sylfaen"/>
          <w:lang w:val="hy-AM"/>
        </w:rPr>
      </w:pPr>
      <w:r w:rsidRPr="007A3324">
        <w:rPr>
          <w:rFonts w:ascii="GHEA Grapalat" w:hAnsi="GHEA Grapalat" w:cs="Sylfaen"/>
          <w:lang w:val="hy-AM"/>
        </w:rPr>
        <w:t>18.03.2010 թվականին</w:t>
      </w:r>
      <w:r w:rsidRPr="009035D3">
        <w:rPr>
          <w:rFonts w:ascii="GHEA Grapalat" w:hAnsi="GHEA Grapalat" w:cs="Sylfaen"/>
          <w:lang w:val="hy-AM"/>
        </w:rPr>
        <w:t xml:space="preserve"> </w:t>
      </w:r>
      <w:r>
        <w:rPr>
          <w:rFonts w:ascii="GHEA Grapalat" w:hAnsi="GHEA Grapalat" w:cs="Sylfaen"/>
          <w:lang w:val="hy-AM"/>
        </w:rPr>
        <w:t xml:space="preserve">կնքված </w:t>
      </w:r>
      <w:r w:rsidRPr="007A3324">
        <w:rPr>
          <w:rFonts w:ascii="GHEA Grapalat" w:hAnsi="GHEA Grapalat" w:cs="Sylfaen"/>
          <w:lang w:val="hy-AM"/>
        </w:rPr>
        <w:t>առուվաճառքի պայմանագրով</w:t>
      </w:r>
      <w:r>
        <w:rPr>
          <w:rFonts w:ascii="GHEA Grapalat" w:hAnsi="GHEA Grapalat" w:cs="Sylfaen"/>
          <w:lang w:val="hy-AM"/>
        </w:rPr>
        <w:t xml:space="preserve"> </w:t>
      </w:r>
      <w:r w:rsidRPr="007A3324">
        <w:rPr>
          <w:rFonts w:ascii="GHEA Grapalat" w:hAnsi="GHEA Grapalat" w:cs="Sylfaen"/>
          <w:lang w:val="hy-AM"/>
        </w:rPr>
        <w:t>Մուշեղ Դավթյանը</w:t>
      </w:r>
      <w:r>
        <w:rPr>
          <w:rFonts w:ascii="GHEA Grapalat" w:hAnsi="GHEA Grapalat" w:cs="Sylfaen"/>
          <w:lang w:val="hy-AM"/>
        </w:rPr>
        <w:t xml:space="preserve"> </w:t>
      </w:r>
      <w:r w:rsidRPr="007A3324">
        <w:rPr>
          <w:rFonts w:ascii="GHEA Grapalat" w:hAnsi="GHEA Grapalat" w:cs="Sylfaen"/>
          <w:lang w:val="hy-AM"/>
        </w:rPr>
        <w:t>Ռոբերտ Կարապետյան</w:t>
      </w:r>
      <w:r>
        <w:rPr>
          <w:rFonts w:ascii="GHEA Grapalat" w:hAnsi="GHEA Grapalat" w:cs="Sylfaen"/>
          <w:lang w:val="hy-AM"/>
        </w:rPr>
        <w:t xml:space="preserve">ից </w:t>
      </w:r>
      <w:r w:rsidRPr="007A3324">
        <w:rPr>
          <w:rFonts w:ascii="GHEA Grapalat" w:hAnsi="GHEA Grapalat" w:cs="Sylfaen"/>
          <w:lang w:val="hy-AM"/>
        </w:rPr>
        <w:t>և Սիլվա Հակոբյան</w:t>
      </w:r>
      <w:r>
        <w:rPr>
          <w:rFonts w:ascii="GHEA Grapalat" w:hAnsi="GHEA Grapalat" w:cs="Sylfaen"/>
          <w:lang w:val="hy-AM"/>
        </w:rPr>
        <w:t xml:space="preserve">ից </w:t>
      </w:r>
      <w:r w:rsidRPr="007A3324">
        <w:rPr>
          <w:rFonts w:ascii="GHEA Grapalat" w:hAnsi="GHEA Grapalat" w:cs="Sylfaen"/>
          <w:lang w:val="hy-AM"/>
        </w:rPr>
        <w:t>21.400.000 ՀՀ դրամ</w:t>
      </w:r>
      <w:r>
        <w:rPr>
          <w:rFonts w:ascii="GHEA Grapalat" w:hAnsi="GHEA Grapalat" w:cs="Sylfaen"/>
          <w:lang w:val="hy-AM"/>
        </w:rPr>
        <w:t xml:space="preserve">ով գնել է </w:t>
      </w:r>
      <w:r w:rsidRPr="007A3324">
        <w:rPr>
          <w:rFonts w:ascii="GHEA Grapalat" w:hAnsi="GHEA Grapalat" w:cs="Sylfaen"/>
          <w:lang w:val="hy-AM"/>
        </w:rPr>
        <w:t>Երևանի Նոր Արեշի 34-րդ փողոցի թիվ 34 հասցեում գտնվող անշարժ գույքը</w:t>
      </w:r>
      <w:r>
        <w:rPr>
          <w:rFonts w:ascii="GHEA Grapalat" w:hAnsi="GHEA Grapalat" w:cs="Sylfaen"/>
          <w:lang w:val="hy-AM"/>
        </w:rPr>
        <w:t xml:space="preserve">։ </w:t>
      </w:r>
      <w:r w:rsidRPr="007A3324">
        <w:rPr>
          <w:rFonts w:ascii="GHEA Grapalat" w:hAnsi="GHEA Grapalat" w:cs="Sylfaen"/>
          <w:lang w:val="hy-AM"/>
        </w:rPr>
        <w:t>Նշված պայմանագիրը վավերացվել է նոտարական կարգով, իսկ այդ պայմանագրից բխող իրավունքը գրանցվել է, որի հիման վրա Մուշեղ Դավթյանին 22.03.2010 թվականին տրվել է անշարժ գույքի սեփականության իրավունքի գրանցման</w:t>
      </w:r>
      <w:r w:rsidRPr="007A3324" w:rsidDel="00361E1D">
        <w:rPr>
          <w:rFonts w:ascii="GHEA Grapalat" w:hAnsi="GHEA Grapalat" w:cs="Sylfaen"/>
          <w:lang w:val="hy-AM"/>
        </w:rPr>
        <w:t xml:space="preserve"> </w:t>
      </w:r>
      <w:r w:rsidRPr="007A3324">
        <w:rPr>
          <w:rFonts w:ascii="GHEA Grapalat" w:hAnsi="GHEA Grapalat" w:cs="Sylfaen"/>
          <w:lang w:val="hy-AM"/>
        </w:rPr>
        <w:t>թիվ 2426338 վկայականը</w:t>
      </w:r>
      <w:r>
        <w:rPr>
          <w:rFonts w:ascii="GHEA Grapalat" w:hAnsi="GHEA Grapalat" w:cs="Sylfaen"/>
          <w:lang w:val="hy-AM"/>
        </w:rPr>
        <w:t>։</w:t>
      </w:r>
    </w:p>
    <w:p w14:paraId="4CECD632" w14:textId="386A6FC6" w:rsidR="00265EBA" w:rsidRPr="004760D3" w:rsidRDefault="00955237" w:rsidP="003A12A6">
      <w:pPr>
        <w:widowControl w:val="0"/>
        <w:tabs>
          <w:tab w:val="left" w:pos="709"/>
          <w:tab w:val="left" w:pos="851"/>
        </w:tabs>
        <w:spacing w:line="264" w:lineRule="auto"/>
        <w:ind w:firstLine="567"/>
        <w:jc w:val="both"/>
        <w:rPr>
          <w:rFonts w:ascii="GHEA Grapalat" w:hAnsi="GHEA Grapalat" w:cs="Sylfaen"/>
          <w:lang w:val="hy-AM"/>
        </w:rPr>
      </w:pPr>
      <w:r>
        <w:rPr>
          <w:rFonts w:ascii="GHEA Grapalat" w:hAnsi="GHEA Grapalat" w:cs="Sylfaen"/>
          <w:lang w:val="hy-AM"/>
        </w:rPr>
        <w:t>Այժմ դ</w:t>
      </w:r>
      <w:r w:rsidR="00F50B8C" w:rsidRPr="004760D3">
        <w:rPr>
          <w:rFonts w:ascii="GHEA Grapalat" w:hAnsi="GHEA Grapalat" w:cs="Sylfaen"/>
          <w:lang w:val="hy-AM"/>
        </w:rPr>
        <w:t xml:space="preserve">իմելով Դատարան՝ </w:t>
      </w:r>
      <w:r w:rsidR="00CD49EE" w:rsidRPr="004760D3">
        <w:rPr>
          <w:rFonts w:ascii="GHEA Grapalat" w:hAnsi="GHEA Grapalat" w:cs="Sylfaen"/>
          <w:lang w:val="hy-AM"/>
        </w:rPr>
        <w:t xml:space="preserve">Սրբուհի Խարբութլյանը պահանջել է </w:t>
      </w:r>
      <w:r w:rsidRPr="004760D3">
        <w:rPr>
          <w:rFonts w:ascii="GHEA Grapalat" w:hAnsi="GHEA Grapalat" w:cs="Sylfaen"/>
          <w:lang w:val="hy-AM"/>
        </w:rPr>
        <w:t>ճանաչել ի</w:t>
      </w:r>
      <w:r>
        <w:rPr>
          <w:rFonts w:ascii="GHEA Grapalat" w:hAnsi="GHEA Grapalat" w:cs="Sylfaen"/>
          <w:lang w:val="hy-AM"/>
        </w:rPr>
        <w:t>ր</w:t>
      </w:r>
      <w:r w:rsidRPr="004760D3">
        <w:rPr>
          <w:rFonts w:ascii="GHEA Grapalat" w:hAnsi="GHEA Grapalat" w:cs="Sylfaen"/>
          <w:lang w:val="hy-AM"/>
        </w:rPr>
        <w:t xml:space="preserve"> համատեղ սեփականության իրավունքը Երևանի Նոր Արեշի 34</w:t>
      </w:r>
      <w:r>
        <w:rPr>
          <w:rFonts w:ascii="GHEA Grapalat" w:hAnsi="GHEA Grapalat" w:cs="Sylfaen"/>
          <w:lang w:val="hy-AM"/>
        </w:rPr>
        <w:t>-րդ</w:t>
      </w:r>
      <w:r w:rsidRPr="004760D3">
        <w:rPr>
          <w:rFonts w:ascii="GHEA Grapalat" w:hAnsi="GHEA Grapalat" w:cs="Sylfaen"/>
          <w:lang w:val="hy-AM"/>
        </w:rPr>
        <w:t xml:space="preserve"> փողոցի </w:t>
      </w:r>
      <w:r>
        <w:rPr>
          <w:rFonts w:ascii="GHEA Grapalat" w:hAnsi="GHEA Grapalat" w:cs="Sylfaen"/>
          <w:lang w:val="hy-AM"/>
        </w:rPr>
        <w:t xml:space="preserve">թիվ </w:t>
      </w:r>
      <w:r w:rsidRPr="004760D3">
        <w:rPr>
          <w:rFonts w:ascii="GHEA Grapalat" w:hAnsi="GHEA Grapalat" w:cs="Sylfaen"/>
          <w:lang w:val="hy-AM"/>
        </w:rPr>
        <w:t xml:space="preserve">34 տան նկատմամբ և </w:t>
      </w:r>
      <w:r>
        <w:rPr>
          <w:rFonts w:ascii="GHEA Grapalat" w:hAnsi="GHEA Grapalat" w:cs="Sylfaen"/>
          <w:lang w:val="hy-AM"/>
        </w:rPr>
        <w:t>այդ տնից առանձնացնել իրեն</w:t>
      </w:r>
      <w:r w:rsidRPr="007F1973">
        <w:rPr>
          <w:rFonts w:ascii="GHEA Grapalat" w:hAnsi="GHEA Grapalat" w:cs="Sylfaen"/>
          <w:lang w:val="hy-AM"/>
        </w:rPr>
        <w:t xml:space="preserve"> </w:t>
      </w:r>
      <w:r w:rsidRPr="004760D3">
        <w:rPr>
          <w:rFonts w:ascii="GHEA Grapalat" w:hAnsi="GHEA Grapalat" w:cs="Sylfaen"/>
          <w:lang w:val="hy-AM"/>
        </w:rPr>
        <w:t xml:space="preserve">պատկանող </w:t>
      </w:r>
      <w:r>
        <w:rPr>
          <w:rFonts w:ascii="GHEA Grapalat" w:hAnsi="GHEA Grapalat" w:cs="Sylfaen"/>
          <w:lang w:val="hy-AM"/>
        </w:rPr>
        <w:t>1/2-</w:t>
      </w:r>
      <w:r w:rsidRPr="004760D3">
        <w:rPr>
          <w:rFonts w:ascii="GHEA Grapalat" w:hAnsi="GHEA Grapalat" w:cs="Sylfaen"/>
          <w:lang w:val="hy-AM"/>
        </w:rPr>
        <w:t>րդ բաժինը</w:t>
      </w:r>
      <w:r>
        <w:rPr>
          <w:rFonts w:ascii="GHEA Grapalat" w:hAnsi="GHEA Grapalat" w:cs="Sylfaen"/>
          <w:lang w:val="hy-AM"/>
        </w:rPr>
        <w:t xml:space="preserve">, իսկ այն </w:t>
      </w:r>
      <w:r w:rsidRPr="004760D3">
        <w:rPr>
          <w:rFonts w:ascii="GHEA Grapalat" w:hAnsi="GHEA Grapalat" w:cs="Sylfaen"/>
          <w:lang w:val="hy-AM"/>
        </w:rPr>
        <w:t xml:space="preserve">առանձնացնելու ակնհայտ աննպատակահարմարության ու պատասխանող Մուշեղ Դավթյանի կողմից </w:t>
      </w:r>
      <w:r>
        <w:rPr>
          <w:rFonts w:ascii="GHEA Grapalat" w:hAnsi="GHEA Grapalat" w:cs="Sylfaen"/>
          <w:lang w:val="hy-AM"/>
        </w:rPr>
        <w:t xml:space="preserve">իրեն </w:t>
      </w:r>
      <w:r w:rsidRPr="004760D3">
        <w:rPr>
          <w:rFonts w:ascii="GHEA Grapalat" w:hAnsi="GHEA Grapalat" w:cs="Sylfaen"/>
          <w:lang w:val="hy-AM"/>
        </w:rPr>
        <w:t xml:space="preserve">պատկանող բաժնի շուկայական արժեքը վճարելուց հրաժարվելու դեպքում այդ տունը վաճառել հրապարակային սակարկություններով և ստացված գումարը բաշխել </w:t>
      </w:r>
      <w:r>
        <w:rPr>
          <w:rFonts w:ascii="GHEA Grapalat" w:hAnsi="GHEA Grapalat" w:cs="Sylfaen"/>
          <w:lang w:val="hy-AM"/>
        </w:rPr>
        <w:t>իրենց</w:t>
      </w:r>
      <w:r w:rsidRPr="004760D3">
        <w:rPr>
          <w:rFonts w:ascii="GHEA Grapalat" w:hAnsi="GHEA Grapalat" w:cs="Sylfaen"/>
          <w:lang w:val="hy-AM"/>
        </w:rPr>
        <w:t xml:space="preserve"> միջև՝ </w:t>
      </w:r>
      <w:r>
        <w:rPr>
          <w:rFonts w:ascii="GHEA Grapalat" w:hAnsi="GHEA Grapalat" w:cs="Sylfaen"/>
          <w:lang w:val="hy-AM"/>
        </w:rPr>
        <w:t xml:space="preserve">իրենց </w:t>
      </w:r>
      <w:r w:rsidRPr="004760D3">
        <w:rPr>
          <w:rFonts w:ascii="GHEA Grapalat" w:hAnsi="GHEA Grapalat" w:cs="Sylfaen"/>
          <w:lang w:val="hy-AM"/>
        </w:rPr>
        <w:t>բաժիններին համաչափ։</w:t>
      </w:r>
    </w:p>
    <w:p w14:paraId="231F95AE" w14:textId="0DBDFF4B" w:rsidR="00905C3E" w:rsidRPr="004760D3" w:rsidRDefault="00905C3E" w:rsidP="003A12A6">
      <w:pPr>
        <w:widowControl w:val="0"/>
        <w:tabs>
          <w:tab w:val="left" w:pos="709"/>
          <w:tab w:val="left" w:pos="851"/>
        </w:tabs>
        <w:spacing w:line="264" w:lineRule="auto"/>
        <w:ind w:firstLine="567"/>
        <w:jc w:val="both"/>
        <w:rPr>
          <w:rFonts w:ascii="GHEA Grapalat" w:hAnsi="GHEA Grapalat" w:cs="Sylfaen"/>
          <w:lang w:val="hy-AM"/>
        </w:rPr>
      </w:pPr>
      <w:r w:rsidRPr="004760D3">
        <w:rPr>
          <w:rFonts w:ascii="GHEA Grapalat" w:hAnsi="GHEA Grapalat" w:cs="Sylfaen"/>
          <w:lang w:val="hy-AM"/>
        </w:rPr>
        <w:t>Առարկելով ներկայացված հայցի դեմ՝ Մուշեղ Դավթյանը վկայակոչել է այն փաստը, որ վիճելի անշարժ գույքն իր կողմից ձեռք է բերվել նվիրատվության պայմանագրով որպես նվեր ստացած և հետևապես միայն իրեն պատկանող անշարժ գույքն օտարելու արդյունքում ստացած դրամական միջոցների հաշվին՝ վերջիններիս մի մասը, ըստ էության,  փոխակերպելով մեկ այլ անշարժ գույքի, որի նկատմամբ ընդհանուր համատեղ սեփականության իրավունք ծագել չի կարող։</w:t>
      </w:r>
    </w:p>
    <w:p w14:paraId="65773DA0" w14:textId="77777777" w:rsidR="00955237" w:rsidRPr="004760D3" w:rsidRDefault="00955237" w:rsidP="003A12A6">
      <w:pPr>
        <w:widowControl w:val="0"/>
        <w:spacing w:line="264" w:lineRule="auto"/>
        <w:ind w:firstLine="567"/>
        <w:jc w:val="both"/>
        <w:rPr>
          <w:rFonts w:ascii="GHEA Grapalat" w:hAnsi="GHEA Grapalat"/>
          <w:i/>
          <w:iCs/>
          <w:shd w:val="clear" w:color="auto" w:fill="FFFFFF"/>
          <w:lang w:val="hy-AM"/>
        </w:rPr>
      </w:pPr>
      <w:r w:rsidRPr="004760D3">
        <w:rPr>
          <w:rFonts w:ascii="GHEA Grapalat" w:hAnsi="GHEA Grapalat"/>
          <w:shd w:val="clear" w:color="auto" w:fill="FFFFFF"/>
          <w:lang w:val="hy-AM"/>
        </w:rPr>
        <w:t>Դատարան</w:t>
      </w:r>
      <w:r>
        <w:rPr>
          <w:rFonts w:ascii="GHEA Grapalat" w:hAnsi="GHEA Grapalat"/>
          <w:shd w:val="clear" w:color="auto" w:fill="FFFFFF"/>
          <w:lang w:val="hy-AM"/>
        </w:rPr>
        <w:t>ի</w:t>
      </w:r>
      <w:r w:rsidRPr="004760D3">
        <w:rPr>
          <w:rFonts w:ascii="GHEA Grapalat" w:hAnsi="GHEA Grapalat"/>
          <w:shd w:val="clear" w:color="auto" w:fill="FFFFFF"/>
          <w:lang w:val="hy-AM"/>
        </w:rPr>
        <w:t xml:space="preserve"> </w:t>
      </w:r>
      <w:r w:rsidRPr="004760D3">
        <w:rPr>
          <w:rFonts w:ascii="GHEA Grapalat" w:hAnsi="GHEA Grapalat"/>
          <w:bCs/>
          <w:iCs/>
          <w:shd w:val="clear" w:color="auto" w:fill="FFFFFF"/>
          <w:lang w:val="hy-AM"/>
        </w:rPr>
        <w:t xml:space="preserve">29.09.2022 թվականի </w:t>
      </w:r>
      <w:r w:rsidRPr="004760D3">
        <w:rPr>
          <w:rFonts w:ascii="GHEA Grapalat" w:hAnsi="GHEA Grapalat"/>
          <w:bCs/>
          <w:iCs/>
          <w:shd w:val="clear" w:color="auto" w:fill="FFFFFF"/>
          <w:lang w:val="de-DE"/>
        </w:rPr>
        <w:t xml:space="preserve">վճռով </w:t>
      </w:r>
      <w:r w:rsidRPr="004760D3">
        <w:rPr>
          <w:rFonts w:ascii="GHEA Grapalat" w:hAnsi="GHEA Grapalat"/>
          <w:bCs/>
          <w:iCs/>
          <w:shd w:val="clear" w:color="auto" w:fill="FFFFFF"/>
          <w:lang w:val="hy-AM"/>
        </w:rPr>
        <w:t>Սրբուհի Խարբութլյանի հայցը բավարար</w:t>
      </w:r>
      <w:r>
        <w:rPr>
          <w:rFonts w:ascii="GHEA Grapalat" w:hAnsi="GHEA Grapalat"/>
          <w:bCs/>
          <w:iCs/>
          <w:shd w:val="clear" w:color="auto" w:fill="FFFFFF"/>
          <w:lang w:val="hy-AM"/>
        </w:rPr>
        <w:t>վ</w:t>
      </w:r>
      <w:r w:rsidRPr="004760D3">
        <w:rPr>
          <w:rFonts w:ascii="GHEA Grapalat" w:hAnsi="GHEA Grapalat"/>
          <w:bCs/>
          <w:iCs/>
          <w:shd w:val="clear" w:color="auto" w:fill="FFFFFF"/>
          <w:lang w:val="hy-AM"/>
        </w:rPr>
        <w:t>ել է</w:t>
      </w:r>
      <w:r>
        <w:rPr>
          <w:rFonts w:ascii="GHEA Grapalat" w:hAnsi="GHEA Grapalat"/>
          <w:bCs/>
          <w:iCs/>
          <w:shd w:val="clear" w:color="auto" w:fill="FFFFFF"/>
          <w:lang w:val="hy-AM"/>
        </w:rPr>
        <w:t xml:space="preserve"> այն պատճառաբանությամբ, որ՝</w:t>
      </w:r>
    </w:p>
    <w:p w14:paraId="2A840283" w14:textId="77777777" w:rsidR="00955237" w:rsidRDefault="00955237" w:rsidP="003A12A6">
      <w:pPr>
        <w:widowControl w:val="0"/>
        <w:spacing w:line="264" w:lineRule="auto"/>
        <w:ind w:firstLine="567"/>
        <w:jc w:val="both"/>
        <w:rPr>
          <w:rFonts w:ascii="GHEA Grapalat" w:hAnsi="GHEA Grapalat"/>
          <w:i/>
          <w:iCs/>
          <w:shd w:val="clear" w:color="auto" w:fill="FFFFFF"/>
          <w:lang w:val="hy-AM"/>
        </w:rPr>
      </w:pPr>
      <w:r>
        <w:rPr>
          <w:rFonts w:ascii="GHEA Grapalat" w:hAnsi="GHEA Grapalat"/>
          <w:i/>
          <w:iCs/>
          <w:lang w:val="hy-AM"/>
        </w:rPr>
        <w:t xml:space="preserve">- </w:t>
      </w:r>
      <w:r w:rsidRPr="004760D3">
        <w:rPr>
          <w:rFonts w:ascii="GHEA Grapalat" w:hAnsi="GHEA Grapalat"/>
          <w:shd w:val="clear" w:color="auto" w:fill="FFFFFF"/>
          <w:lang w:val="hy-AM"/>
        </w:rPr>
        <w:t>«</w:t>
      </w:r>
      <w:r w:rsidRPr="00135C8C">
        <w:rPr>
          <w:rFonts w:ascii="GHEA Grapalat" w:hAnsi="GHEA Grapalat"/>
          <w:i/>
          <w:iCs/>
          <w:shd w:val="clear" w:color="auto" w:fill="FFFFFF"/>
          <w:lang w:val="hy-AM"/>
        </w:rPr>
        <w:t>ՀՀ, քաղաք Երևան, Նոր Արեշ 34 փողոց, 34 տուն հասցեում գտնվող անշարժ գույքը Մուշեղ Բորիսի Դավթյանը ձեռք է բերել իր և Սրբուհի Հարությունի Դավթյանի գրանցված ամուսնության ընթացքում՝ 18</w:t>
      </w:r>
      <w:r w:rsidRPr="00135C8C">
        <w:rPr>
          <w:rFonts w:ascii="Cambria Math" w:hAnsi="Cambria Math" w:cs="Cambria Math"/>
          <w:i/>
          <w:iCs/>
          <w:shd w:val="clear" w:color="auto" w:fill="FFFFFF"/>
          <w:lang w:val="hy-AM"/>
        </w:rPr>
        <w:t>․</w:t>
      </w:r>
      <w:r w:rsidRPr="00135C8C">
        <w:rPr>
          <w:rFonts w:ascii="GHEA Grapalat" w:hAnsi="GHEA Grapalat"/>
          <w:i/>
          <w:iCs/>
          <w:shd w:val="clear" w:color="auto" w:fill="FFFFFF"/>
          <w:lang w:val="hy-AM"/>
        </w:rPr>
        <w:t>10</w:t>
      </w:r>
      <w:r w:rsidRPr="00135C8C">
        <w:rPr>
          <w:rFonts w:ascii="Cambria Math" w:hAnsi="Cambria Math" w:cs="Cambria Math"/>
          <w:i/>
          <w:iCs/>
          <w:shd w:val="clear" w:color="auto" w:fill="FFFFFF"/>
          <w:lang w:val="hy-AM"/>
        </w:rPr>
        <w:t>․</w:t>
      </w:r>
      <w:r w:rsidRPr="00135C8C">
        <w:rPr>
          <w:rFonts w:ascii="GHEA Grapalat" w:hAnsi="GHEA Grapalat"/>
          <w:i/>
          <w:iCs/>
          <w:shd w:val="clear" w:color="auto" w:fill="FFFFFF"/>
          <w:lang w:val="hy-AM"/>
        </w:rPr>
        <w:t>2010թ</w:t>
      </w:r>
      <w:r w:rsidRPr="00135C8C">
        <w:rPr>
          <w:rFonts w:ascii="Cambria Math" w:hAnsi="Cambria Math" w:cs="Cambria Math"/>
          <w:i/>
          <w:iCs/>
          <w:shd w:val="clear" w:color="auto" w:fill="FFFFFF"/>
          <w:lang w:val="hy-AM"/>
        </w:rPr>
        <w:t>․</w:t>
      </w:r>
      <w:r w:rsidRPr="00135C8C">
        <w:rPr>
          <w:rFonts w:ascii="GHEA Grapalat" w:hAnsi="GHEA Grapalat"/>
          <w:i/>
          <w:iCs/>
          <w:shd w:val="clear" w:color="auto" w:fill="FFFFFF"/>
          <w:lang w:val="hy-AM"/>
        </w:rPr>
        <w:t>-ին՝ առուվաճառքի պայմանագիր կնքելու միջոցով, այսինքն՝ հատուցելի գործարքով</w:t>
      </w:r>
      <w:r>
        <w:rPr>
          <w:rFonts w:ascii="GHEA Grapalat" w:hAnsi="GHEA Grapalat"/>
          <w:i/>
          <w:iCs/>
          <w:shd w:val="clear" w:color="auto" w:fill="FFFFFF"/>
          <w:lang w:val="hy-AM"/>
        </w:rPr>
        <w:t>։</w:t>
      </w:r>
    </w:p>
    <w:p w14:paraId="256117D6" w14:textId="77777777" w:rsidR="00955237" w:rsidRDefault="00955237" w:rsidP="003A12A6">
      <w:pPr>
        <w:widowControl w:val="0"/>
        <w:spacing w:line="264" w:lineRule="auto"/>
        <w:ind w:firstLine="567"/>
        <w:jc w:val="both"/>
        <w:rPr>
          <w:rFonts w:ascii="GHEA Grapalat" w:hAnsi="GHEA Grapalat"/>
          <w:i/>
          <w:iCs/>
          <w:shd w:val="clear" w:color="auto" w:fill="FFFFFF"/>
          <w:lang w:val="hy-AM"/>
        </w:rPr>
      </w:pPr>
      <w:r w:rsidRPr="00135C8C">
        <w:rPr>
          <w:rFonts w:ascii="GHEA Grapalat" w:hAnsi="GHEA Grapalat"/>
          <w:i/>
          <w:iCs/>
          <w:shd w:val="clear" w:color="auto" w:fill="FFFFFF"/>
          <w:lang w:val="hy-AM"/>
        </w:rPr>
        <w:t xml:space="preserve">Միաժամանակ Դատարանը փաստում է, որ ՀՀ, քաղաք Երևան, Նոր Արեշ 34 փողոց, </w:t>
      </w:r>
      <w:r w:rsidRPr="00135C8C">
        <w:rPr>
          <w:rFonts w:ascii="GHEA Grapalat" w:hAnsi="GHEA Grapalat"/>
          <w:i/>
          <w:iCs/>
          <w:shd w:val="clear" w:color="auto" w:fill="FFFFFF"/>
          <w:lang w:val="hy-AM"/>
        </w:rPr>
        <w:lastRenderedPageBreak/>
        <w:t>34 տուն հասցեում գտնվող անշարժ գույքն ընդգրկված չէ ՀՀ քաղաքացիական օրենսգրքի 201-րդ հոդվածով նախատեսված բացառությունների շարքում, քանի որ նշված անշարժ գույքը, ինչպես վերը նշվեց, ձեռք է բերվել կողմերի գրանցված ամուսնության ընթացքում՝ հատուցելի գործարքի միջոցով, այսինքն՝ չի հանդիսանում ամուսնության ընթացքում ամուսիններից մեկի նվեր կամ ժառանգություն ստացած գույք</w:t>
      </w:r>
      <w:r w:rsidRPr="00135C8C">
        <w:rPr>
          <w:rFonts w:ascii="GHEA Grapalat" w:hAnsi="GHEA Grapalat"/>
          <w:shd w:val="clear" w:color="auto" w:fill="FFFFFF"/>
          <w:lang w:val="hy-AM"/>
        </w:rPr>
        <w:t>»,</w:t>
      </w:r>
    </w:p>
    <w:p w14:paraId="18DC21B8" w14:textId="77777777" w:rsidR="00955237" w:rsidRDefault="00955237" w:rsidP="003A12A6">
      <w:pPr>
        <w:widowControl w:val="0"/>
        <w:spacing w:line="264" w:lineRule="auto"/>
        <w:ind w:firstLine="567"/>
        <w:jc w:val="both"/>
        <w:rPr>
          <w:rFonts w:ascii="GHEA Grapalat" w:hAnsi="GHEA Grapalat"/>
          <w:shd w:val="clear" w:color="auto" w:fill="FFFFFF"/>
          <w:lang w:val="hy-AM"/>
        </w:rPr>
      </w:pPr>
      <w:r>
        <w:rPr>
          <w:rFonts w:ascii="GHEA Grapalat" w:hAnsi="GHEA Grapalat"/>
          <w:i/>
          <w:iCs/>
          <w:lang w:val="hy-AM"/>
        </w:rPr>
        <w:t xml:space="preserve">- </w:t>
      </w:r>
      <w:r w:rsidRPr="004760D3">
        <w:rPr>
          <w:rFonts w:ascii="GHEA Grapalat" w:hAnsi="GHEA Grapalat"/>
          <w:shd w:val="clear" w:color="auto" w:fill="FFFFFF"/>
          <w:lang w:val="hy-AM"/>
        </w:rPr>
        <w:t>«</w:t>
      </w:r>
      <w:r w:rsidRPr="00135C8C">
        <w:rPr>
          <w:rFonts w:ascii="GHEA Grapalat" w:hAnsi="GHEA Grapalat"/>
          <w:i/>
          <w:iCs/>
          <w:shd w:val="clear" w:color="auto" w:fill="FFFFFF"/>
          <w:lang w:val="hy-AM"/>
        </w:rPr>
        <w:t>(</w:t>
      </w:r>
      <w:r w:rsidRPr="00135C8C">
        <w:rPr>
          <w:rFonts w:ascii="Cambria Math" w:hAnsi="Cambria Math" w:cs="Cambria Math"/>
          <w:i/>
          <w:iCs/>
          <w:shd w:val="clear" w:color="auto" w:fill="FFFFFF"/>
          <w:lang w:val="hy-AM"/>
        </w:rPr>
        <w:t>․․․</w:t>
      </w:r>
      <w:r w:rsidRPr="00135C8C">
        <w:rPr>
          <w:rFonts w:ascii="GHEA Grapalat" w:hAnsi="GHEA Grapalat"/>
          <w:i/>
          <w:iCs/>
          <w:shd w:val="clear" w:color="auto" w:fill="FFFFFF"/>
          <w:lang w:val="hy-AM"/>
        </w:rPr>
        <w:t>) վիճելի անշարժ գույքը ձեռք է բերվել կողմերի ամուսնության ընթացքում, որպիսի պայմաններում նշանակություն չունի այն փաստը, թե այն ձեռք է բերվել ընդհանուր, թե ամուսիններից մեկին պատկանող միջոցներով</w:t>
      </w:r>
      <w:r w:rsidRPr="00CF3530">
        <w:rPr>
          <w:rFonts w:ascii="GHEA Grapalat" w:hAnsi="GHEA Grapalat"/>
          <w:shd w:val="clear" w:color="auto" w:fill="FFFFFF"/>
          <w:lang w:val="hy-AM"/>
        </w:rPr>
        <w:t>»</w:t>
      </w:r>
      <w:r>
        <w:rPr>
          <w:rFonts w:ascii="GHEA Grapalat" w:hAnsi="GHEA Grapalat"/>
          <w:shd w:val="clear" w:color="auto" w:fill="FFFFFF"/>
          <w:lang w:val="hy-AM"/>
        </w:rPr>
        <w:t>։</w:t>
      </w:r>
    </w:p>
    <w:p w14:paraId="61765D92" w14:textId="284CF4A2" w:rsidR="00955237" w:rsidRDefault="00955237" w:rsidP="003A12A6">
      <w:pPr>
        <w:widowControl w:val="0"/>
        <w:spacing w:line="264" w:lineRule="auto"/>
        <w:ind w:firstLine="567"/>
        <w:jc w:val="both"/>
        <w:rPr>
          <w:rFonts w:ascii="GHEA Grapalat" w:hAnsi="GHEA Grapalat"/>
          <w:i/>
          <w:iCs/>
          <w:lang w:val="hy-AM"/>
        </w:rPr>
      </w:pPr>
      <w:r w:rsidRPr="004760D3">
        <w:rPr>
          <w:rFonts w:ascii="GHEA Grapalat" w:hAnsi="GHEA Grapalat"/>
          <w:lang w:val="hy-AM"/>
        </w:rPr>
        <w:t>Վերաքննիչ դատարան</w:t>
      </w:r>
      <w:r>
        <w:rPr>
          <w:rFonts w:ascii="GHEA Grapalat" w:hAnsi="GHEA Grapalat"/>
          <w:lang w:val="hy-AM"/>
        </w:rPr>
        <w:t>ի</w:t>
      </w:r>
      <w:r w:rsidRPr="004760D3">
        <w:rPr>
          <w:rFonts w:ascii="GHEA Grapalat" w:hAnsi="GHEA Grapalat"/>
          <w:lang w:val="hy-AM"/>
        </w:rPr>
        <w:t xml:space="preserve"> </w:t>
      </w:r>
      <w:r w:rsidRPr="004760D3">
        <w:rPr>
          <w:rFonts w:ascii="GHEA Grapalat" w:hAnsi="GHEA Grapalat"/>
          <w:bCs/>
          <w:iCs/>
          <w:lang w:val="hy-AM"/>
        </w:rPr>
        <w:t>23.03.2023 թվականի որոշ</w:t>
      </w:r>
      <w:r>
        <w:rPr>
          <w:rFonts w:ascii="GHEA Grapalat" w:hAnsi="GHEA Grapalat"/>
          <w:bCs/>
          <w:iCs/>
          <w:lang w:val="hy-AM"/>
        </w:rPr>
        <w:t>մամբ</w:t>
      </w:r>
      <w:r w:rsidRPr="004760D3">
        <w:rPr>
          <w:rFonts w:ascii="GHEA Grapalat" w:hAnsi="GHEA Grapalat"/>
          <w:bCs/>
          <w:iCs/>
          <w:lang w:val="hy-AM"/>
        </w:rPr>
        <w:t xml:space="preserve"> Մուշեղ Դավթյանի</w:t>
      </w:r>
      <w:r>
        <w:rPr>
          <w:rFonts w:ascii="GHEA Grapalat" w:hAnsi="GHEA Grapalat"/>
          <w:bCs/>
          <w:iCs/>
          <w:lang w:val="hy-AM"/>
        </w:rPr>
        <w:t xml:space="preserve"> բերած</w:t>
      </w:r>
      <w:r w:rsidRPr="004760D3">
        <w:rPr>
          <w:rFonts w:ascii="GHEA Grapalat" w:hAnsi="GHEA Grapalat"/>
          <w:bCs/>
          <w:iCs/>
          <w:lang w:val="hy-AM"/>
        </w:rPr>
        <w:t xml:space="preserve"> վերաքննիչ բողոքը մերժ</w:t>
      </w:r>
      <w:r>
        <w:rPr>
          <w:rFonts w:ascii="GHEA Grapalat" w:hAnsi="GHEA Grapalat"/>
          <w:bCs/>
          <w:iCs/>
          <w:lang w:val="hy-AM"/>
        </w:rPr>
        <w:t>վ</w:t>
      </w:r>
      <w:r w:rsidRPr="004760D3">
        <w:rPr>
          <w:rFonts w:ascii="GHEA Grapalat" w:hAnsi="GHEA Grapalat"/>
          <w:bCs/>
          <w:iCs/>
          <w:lang w:val="hy-AM"/>
        </w:rPr>
        <w:t>ել</w:t>
      </w:r>
      <w:r>
        <w:rPr>
          <w:rFonts w:ascii="GHEA Grapalat" w:hAnsi="GHEA Grapalat"/>
          <w:bCs/>
          <w:iCs/>
          <w:lang w:val="hy-AM"/>
        </w:rPr>
        <w:t xml:space="preserve"> է,</w:t>
      </w:r>
      <w:r w:rsidRPr="004760D3">
        <w:rPr>
          <w:rFonts w:ascii="GHEA Grapalat" w:hAnsi="GHEA Grapalat"/>
          <w:bCs/>
          <w:iCs/>
          <w:lang w:val="hy-AM"/>
        </w:rPr>
        <w:t xml:space="preserve"> և Դատարանի </w:t>
      </w:r>
      <w:r w:rsidRPr="004760D3">
        <w:rPr>
          <w:rFonts w:ascii="GHEA Grapalat" w:hAnsi="GHEA Grapalat"/>
          <w:bCs/>
          <w:iCs/>
          <w:shd w:val="clear" w:color="auto" w:fill="FFFFFF"/>
          <w:lang w:val="hy-AM"/>
        </w:rPr>
        <w:t>29.09.2022</w:t>
      </w:r>
      <w:r w:rsidRPr="004760D3">
        <w:rPr>
          <w:rFonts w:ascii="GHEA Grapalat" w:hAnsi="GHEA Grapalat"/>
          <w:bCs/>
          <w:iCs/>
          <w:lang w:val="hy-AM"/>
        </w:rPr>
        <w:t xml:space="preserve"> թվականի վճիռ</w:t>
      </w:r>
      <w:r>
        <w:rPr>
          <w:rFonts w:ascii="GHEA Grapalat" w:hAnsi="GHEA Grapalat"/>
          <w:bCs/>
          <w:iCs/>
          <w:lang w:val="hy-AM"/>
        </w:rPr>
        <w:t>ը</w:t>
      </w:r>
      <w:r w:rsidRPr="004760D3">
        <w:rPr>
          <w:rFonts w:ascii="GHEA Grapalat" w:hAnsi="GHEA Grapalat"/>
          <w:bCs/>
          <w:iCs/>
          <w:lang w:val="hy-AM"/>
        </w:rPr>
        <w:t xml:space="preserve"> </w:t>
      </w:r>
      <w:r>
        <w:rPr>
          <w:rFonts w:ascii="GHEA Grapalat" w:hAnsi="GHEA Grapalat"/>
          <w:bCs/>
          <w:iCs/>
          <w:lang w:val="hy-AM"/>
        </w:rPr>
        <w:t xml:space="preserve">թողնվել է </w:t>
      </w:r>
      <w:r w:rsidRPr="004760D3">
        <w:rPr>
          <w:rFonts w:ascii="GHEA Grapalat" w:hAnsi="GHEA Grapalat"/>
          <w:bCs/>
          <w:iCs/>
          <w:lang w:val="hy-AM"/>
        </w:rPr>
        <w:t>անփոփո</w:t>
      </w:r>
      <w:r w:rsidR="007A21C8">
        <w:rPr>
          <w:rFonts w:ascii="GHEA Grapalat" w:hAnsi="GHEA Grapalat"/>
          <w:bCs/>
          <w:iCs/>
          <w:lang w:val="hy-AM"/>
        </w:rPr>
        <w:t>խ</w:t>
      </w:r>
      <w:r w:rsidRPr="004760D3">
        <w:rPr>
          <w:rFonts w:ascii="GHEA Grapalat" w:hAnsi="GHEA Grapalat"/>
          <w:bCs/>
          <w:iCs/>
          <w:lang w:val="hy-AM"/>
        </w:rPr>
        <w:t xml:space="preserve"> այն պատճառաբանությամբ</w:t>
      </w:r>
      <w:r w:rsidRPr="004760D3">
        <w:rPr>
          <w:rFonts w:ascii="GHEA Grapalat" w:hAnsi="GHEA Grapalat"/>
          <w:i/>
          <w:iCs/>
          <w:lang w:val="hy-AM"/>
        </w:rPr>
        <w:t xml:space="preserve">, </w:t>
      </w:r>
      <w:r w:rsidRPr="004760D3">
        <w:rPr>
          <w:rFonts w:ascii="GHEA Grapalat" w:hAnsi="GHEA Grapalat"/>
          <w:lang w:val="hy-AM"/>
        </w:rPr>
        <w:t>որ</w:t>
      </w:r>
      <w:r>
        <w:rPr>
          <w:rFonts w:ascii="GHEA Grapalat" w:hAnsi="GHEA Grapalat"/>
          <w:lang w:val="hy-AM"/>
        </w:rPr>
        <w:t>՝</w:t>
      </w:r>
    </w:p>
    <w:p w14:paraId="14F085AE" w14:textId="77777777" w:rsidR="00955237" w:rsidRPr="004760D3" w:rsidRDefault="00955237" w:rsidP="003A12A6">
      <w:pPr>
        <w:widowControl w:val="0"/>
        <w:spacing w:line="264" w:lineRule="auto"/>
        <w:ind w:firstLine="567"/>
        <w:jc w:val="both"/>
        <w:rPr>
          <w:rFonts w:ascii="GHEA Grapalat" w:hAnsi="GHEA Grapalat"/>
          <w:lang w:val="hy-AM"/>
        </w:rPr>
      </w:pPr>
      <w:r>
        <w:rPr>
          <w:rFonts w:ascii="GHEA Grapalat" w:hAnsi="GHEA Grapalat"/>
          <w:i/>
          <w:iCs/>
          <w:lang w:val="hy-AM"/>
        </w:rPr>
        <w:t xml:space="preserve">- </w:t>
      </w:r>
      <w:r w:rsidRPr="004760D3">
        <w:rPr>
          <w:rFonts w:ascii="GHEA Grapalat" w:hAnsi="GHEA Grapalat"/>
          <w:shd w:val="clear" w:color="auto" w:fill="FFFFFF"/>
          <w:lang w:val="hy-AM"/>
        </w:rPr>
        <w:t>«</w:t>
      </w:r>
      <w:r w:rsidRPr="004760D3">
        <w:rPr>
          <w:rFonts w:ascii="GHEA Grapalat" w:hAnsi="GHEA Grapalat"/>
          <w:i/>
          <w:iCs/>
          <w:shd w:val="clear" w:color="auto" w:fill="FFFFFF"/>
          <w:lang w:val="hy-AM"/>
        </w:rPr>
        <w:t>Բողոքաբերը, վաճառելով անձնապես իրեն պատկանող անշարժ գույքը և համատեղ ամուսնական կյանքի ընթացքում իրեն պատկանող դրամական միջոցներով ձեռք բերելով նոր գույք, ըստ էության, դադարեցրել է իր սեփականության իրավունքը ՀՀ քաղաքացիական օրենսգրքի 201-րդ հոդվածի 2-րդ կետի իմաստով միայն իրեն պատկանող գույքի նկատմամբ և ձեռք է բերել նոր գույք, որի նկատմամբ արդեն իսկ տարածվում է ամուսինների համատեղ սեփականության ռեժիմը, քանի որ նոր ձեռք բերված գույքն այլևս չի հանդիսանում մինչև ամուսնությունն իրեն պատկանած գույք և (կամ) ամուսնության ընթացքում նվեր և (կամ) ժառանգություն ստացած գույք, իսկ գույքի ձեռքբերման նպատակով իր անձնական միջոցներն օգտագործած լինելու, ինչպես նաև կատարված գործարքների արդյունքում Բողոքաբերի գույքային դրության բարելավում տեղի չունենալու հանգամանքներն ինքնին հիմք չեն նոր գույքը ամուսինների համատեղ սեփականության ռեժիմից դուրս մղելու համար</w:t>
      </w:r>
      <w:r w:rsidRPr="004760D3">
        <w:rPr>
          <w:rFonts w:ascii="GHEA Grapalat" w:hAnsi="GHEA Grapalat"/>
          <w:shd w:val="clear" w:color="auto" w:fill="FFFFFF"/>
          <w:lang w:val="hy-AM"/>
        </w:rPr>
        <w:t>»</w:t>
      </w:r>
      <w:r w:rsidRPr="004760D3">
        <w:rPr>
          <w:rFonts w:ascii="GHEA Grapalat" w:hAnsi="GHEA Grapalat" w:cs="Sylfaen"/>
          <w:lang w:val="hy-AM"/>
        </w:rPr>
        <w:t>։</w:t>
      </w:r>
    </w:p>
    <w:p w14:paraId="5602D048" w14:textId="2173B13F" w:rsidR="009D079A" w:rsidRDefault="00955237" w:rsidP="003A12A6">
      <w:pPr>
        <w:widowControl w:val="0"/>
        <w:tabs>
          <w:tab w:val="left" w:pos="709"/>
          <w:tab w:val="left" w:pos="851"/>
        </w:tabs>
        <w:spacing w:line="264" w:lineRule="auto"/>
        <w:ind w:firstLine="567"/>
        <w:jc w:val="both"/>
        <w:rPr>
          <w:rFonts w:ascii="GHEA Grapalat" w:hAnsi="GHEA Grapalat"/>
          <w:lang w:val="hy-AM"/>
        </w:rPr>
      </w:pPr>
      <w:r w:rsidRPr="004760D3">
        <w:rPr>
          <w:rFonts w:ascii="GHEA Grapalat" w:hAnsi="GHEA Grapalat"/>
          <w:lang w:val="hy-AM"/>
        </w:rPr>
        <w:t xml:space="preserve">Վերը նշված իրավական դիրքորոշումների լույսի ներքո համադրելով սույն գործի փաստերը և գնահատելով </w:t>
      </w:r>
      <w:r>
        <w:rPr>
          <w:rFonts w:ascii="GHEA Grapalat" w:hAnsi="GHEA Grapalat"/>
          <w:lang w:val="hy-AM"/>
        </w:rPr>
        <w:t>ստորադաս</w:t>
      </w:r>
      <w:r w:rsidRPr="004760D3">
        <w:rPr>
          <w:rFonts w:ascii="GHEA Grapalat" w:hAnsi="GHEA Grapalat"/>
          <w:lang w:val="hy-AM"/>
        </w:rPr>
        <w:t xml:space="preserve"> դատարան</w:t>
      </w:r>
      <w:r>
        <w:rPr>
          <w:rFonts w:ascii="GHEA Grapalat" w:hAnsi="GHEA Grapalat"/>
          <w:lang w:val="hy-AM"/>
        </w:rPr>
        <w:t>ներ</w:t>
      </w:r>
      <w:r w:rsidRPr="004760D3">
        <w:rPr>
          <w:rFonts w:ascii="GHEA Grapalat" w:hAnsi="GHEA Grapalat"/>
          <w:lang w:val="hy-AM"/>
        </w:rPr>
        <w:t xml:space="preserve">ի եզրահանգումների հիմնավորվածությունը՝ Վճռաբեկ դատարանն արձանագրում է, որ </w:t>
      </w:r>
      <w:r>
        <w:rPr>
          <w:rFonts w:ascii="GHEA Grapalat" w:hAnsi="GHEA Grapalat"/>
          <w:lang w:val="hy-AM"/>
        </w:rPr>
        <w:t xml:space="preserve">ստորադաս </w:t>
      </w:r>
      <w:r w:rsidRPr="004760D3">
        <w:rPr>
          <w:rFonts w:ascii="GHEA Grapalat" w:hAnsi="GHEA Grapalat"/>
          <w:lang w:val="hy-AM"/>
        </w:rPr>
        <w:t xml:space="preserve">դատարանները պատշաճ գնահատման առարկա չեն դարձրել </w:t>
      </w:r>
      <w:r w:rsidRPr="004760D3">
        <w:rPr>
          <w:rFonts w:ascii="GHEA Grapalat" w:hAnsi="GHEA Grapalat" w:cs="Sylfaen"/>
          <w:lang w:val="hy-AM"/>
        </w:rPr>
        <w:t xml:space="preserve">Մուշեղ Դավթյանի </w:t>
      </w:r>
      <w:r w:rsidRPr="004760D3">
        <w:rPr>
          <w:rFonts w:ascii="GHEA Grapalat" w:hAnsi="GHEA Grapalat"/>
          <w:lang w:val="hy-AM"/>
        </w:rPr>
        <w:t>առարկությունն առ այն, որ վեճի առարկա անշարժ գույքը ձեռք է բեր</w:t>
      </w:r>
      <w:r>
        <w:rPr>
          <w:rFonts w:ascii="GHEA Grapalat" w:hAnsi="GHEA Grapalat"/>
          <w:lang w:val="hy-AM"/>
        </w:rPr>
        <w:t>վ</w:t>
      </w:r>
      <w:r w:rsidRPr="004760D3">
        <w:rPr>
          <w:rFonts w:ascii="GHEA Grapalat" w:hAnsi="GHEA Grapalat"/>
          <w:lang w:val="hy-AM"/>
        </w:rPr>
        <w:t>ել միայն իրեն պատկանող գույքի իրացման արդյունքում գոյացած միջոցների հաշվին, որպիսի պայմաններում տեղի է ունեցել անձնական սեփականություն հանդիսացող դրամական միջոցների փոխակերպում անշարժ գույքի նկատմամբ նույնպիսի իրավունքի։ Դատարանը գործի լուծման համար նշանակություն ունեցող և ապացուցման կարիք ունեցող փաստերի կազմում չի ներառել Մուշեղ Դավթյանի կողմից վիճելի անշարժ գույքն անձնական սեփականություն հանդիսացող գույքի օտարման արդյունքում գոյացած դրամական միջոցների հաշվին ձեռք բերված լինելու փաստը, վերջինիս վրա չի դրել այն ապացուցելու պարտականությունը, ավելին՝ նշված փաստը համարվել է գործի համար նշանակություն չունեցող, ինչն անտեսվել է Վերաքննիչ դատարանի կողմից։</w:t>
      </w:r>
    </w:p>
    <w:p w14:paraId="6E638E0F" w14:textId="77777777" w:rsidR="00955237" w:rsidRPr="004760D3" w:rsidRDefault="00955237" w:rsidP="003A12A6">
      <w:pPr>
        <w:widowControl w:val="0"/>
        <w:tabs>
          <w:tab w:val="left" w:pos="709"/>
          <w:tab w:val="left" w:pos="851"/>
        </w:tabs>
        <w:spacing w:line="264" w:lineRule="auto"/>
        <w:ind w:firstLine="567"/>
        <w:jc w:val="both"/>
        <w:rPr>
          <w:rFonts w:ascii="GHEA Grapalat" w:hAnsi="GHEA Grapalat"/>
          <w:lang w:val="hy-AM"/>
        </w:rPr>
      </w:pPr>
    </w:p>
    <w:p w14:paraId="65008598" w14:textId="7C4DBCEC" w:rsidR="00DD7A1A" w:rsidRDefault="00DD7A1A" w:rsidP="003A12A6">
      <w:pPr>
        <w:widowControl w:val="0"/>
        <w:spacing w:line="264" w:lineRule="auto"/>
        <w:ind w:right="16" w:firstLine="567"/>
        <w:contextualSpacing/>
        <w:jc w:val="both"/>
        <w:rPr>
          <w:rFonts w:ascii="GHEA Grapalat" w:hAnsi="GHEA Grapalat"/>
          <w:lang w:val="hy-AM"/>
        </w:rPr>
      </w:pPr>
      <w:r w:rsidRPr="004760D3">
        <w:rPr>
          <w:rFonts w:ascii="GHEA Grapalat" w:hAnsi="GHEA Grapalat"/>
          <w:lang w:val="hy-AM"/>
        </w:rPr>
        <w:t xml:space="preserve">Այսպիսով, վճռաբեկ բողոքի հիմքի առկայությունը Վճռաբեկ դատարանը դիտում է բավարար՝ ՀՀ քաղաքացիական դատավարության օրենսգրքի 390-րդ հոդվածի </w:t>
      </w:r>
      <w:r w:rsidR="00F51247" w:rsidRPr="004760D3">
        <w:rPr>
          <w:rFonts w:ascii="GHEA Grapalat" w:hAnsi="GHEA Grapalat"/>
          <w:lang w:val="hy-AM"/>
        </w:rPr>
        <w:t>2-րդ</w:t>
      </w:r>
      <w:r w:rsidRPr="004760D3">
        <w:rPr>
          <w:rFonts w:ascii="GHEA Grapalat" w:hAnsi="GHEA Grapalat"/>
          <w:lang w:val="hy-AM"/>
        </w:rPr>
        <w:t xml:space="preserve"> մասի ուժով Վերաքննիչ դատարանի որոշումը բեկանելու համար:</w:t>
      </w:r>
    </w:p>
    <w:p w14:paraId="4D55A417" w14:textId="77777777" w:rsidR="00955237" w:rsidRPr="004760D3" w:rsidRDefault="00955237" w:rsidP="003A12A6">
      <w:pPr>
        <w:widowControl w:val="0"/>
        <w:spacing w:line="264" w:lineRule="auto"/>
        <w:ind w:right="16" w:firstLine="567"/>
        <w:contextualSpacing/>
        <w:jc w:val="both"/>
        <w:rPr>
          <w:rFonts w:ascii="GHEA Grapalat" w:hAnsi="GHEA Grapalat"/>
          <w:lang w:val="hy-AM"/>
        </w:rPr>
      </w:pPr>
    </w:p>
    <w:p w14:paraId="0E2D73BE" w14:textId="1D90B87B" w:rsidR="00F51247" w:rsidRPr="004760D3" w:rsidRDefault="00DD7A1A" w:rsidP="003A12A6">
      <w:pPr>
        <w:widowControl w:val="0"/>
        <w:spacing w:line="264" w:lineRule="auto"/>
        <w:ind w:right="16" w:firstLine="567"/>
        <w:contextualSpacing/>
        <w:jc w:val="both"/>
        <w:rPr>
          <w:rFonts w:ascii="GHEA Grapalat" w:hAnsi="GHEA Grapalat"/>
          <w:lang w:val="hy-AM"/>
        </w:rPr>
      </w:pPr>
      <w:r w:rsidRPr="004760D3">
        <w:rPr>
          <w:rFonts w:ascii="GHEA Grapalat" w:hAnsi="GHEA Grapalat"/>
          <w:lang w:val="hy-AM"/>
        </w:rPr>
        <w:t>Միաժամանակ</w:t>
      </w:r>
      <w:r w:rsidR="00F51247" w:rsidRPr="004760D3">
        <w:rPr>
          <w:rFonts w:ascii="GHEA Grapalat" w:hAnsi="GHEA Grapalat"/>
          <w:lang w:val="hy-AM"/>
        </w:rPr>
        <w:t xml:space="preserve">, նկատի ունենալով, որ սույն գործով </w:t>
      </w:r>
      <w:r w:rsidR="00211E20" w:rsidRPr="004760D3">
        <w:rPr>
          <w:rFonts w:ascii="GHEA Grapalat" w:hAnsi="GHEA Grapalat"/>
          <w:lang w:val="hy-AM"/>
        </w:rPr>
        <w:t>գործի լուծման համար նշանակություն ունեցող փաստերի շրջանակը ճիշտ չի որոշվել</w:t>
      </w:r>
      <w:r w:rsidR="00F51247" w:rsidRPr="004760D3">
        <w:rPr>
          <w:rFonts w:ascii="GHEA Grapalat" w:hAnsi="GHEA Grapalat"/>
          <w:lang w:val="hy-AM"/>
        </w:rPr>
        <w:t>,</w:t>
      </w:r>
      <w:r w:rsidRPr="004760D3">
        <w:rPr>
          <w:rFonts w:ascii="GHEA Grapalat" w:hAnsi="GHEA Grapalat"/>
          <w:lang w:val="hy-AM"/>
        </w:rPr>
        <w:t xml:space="preserve"> </w:t>
      </w:r>
      <w:r w:rsidR="009D71E8" w:rsidRPr="004760D3">
        <w:rPr>
          <w:rFonts w:ascii="GHEA Grapalat" w:hAnsi="GHEA Grapalat"/>
          <w:lang w:val="hy-AM"/>
        </w:rPr>
        <w:t xml:space="preserve">մասնավորապես՝ չի կարևորվել վիճելի անշարժ գույքը Մուշեղ Դավթյանի անձնական սեփականություն հանդիսացող գույքի օտարման արդյունքում գոյացած դրամական միջոցների հաշվին ձեռք բերված լինելու փաստը, նրա վրա չի դրվել տվյալ փաստն ապացուցելու պարտականություն, նշված մասով չի կատարվել գործի պատշաճ քննություն, </w:t>
      </w:r>
      <w:r w:rsidRPr="004760D3">
        <w:rPr>
          <w:rFonts w:ascii="GHEA Grapalat" w:hAnsi="GHEA Grapalat"/>
          <w:lang w:val="hy-AM"/>
        </w:rPr>
        <w:t>Վճռաբեկ դատարանը գտնում է, որ տվյալ դեպքում կիրառման է ենթակա ՀՀ քաղաքացիական դատավարության օրենսգրքի 405-րդ հոդվածի 1-ին մասի 2</w:t>
      </w:r>
      <w:r w:rsidR="007B5C16" w:rsidRPr="004760D3">
        <w:rPr>
          <w:rFonts w:ascii="GHEA Grapalat" w:hAnsi="GHEA Grapalat"/>
          <w:lang w:val="hy-AM"/>
        </w:rPr>
        <w:noBreakHyphen/>
      </w:r>
      <w:r w:rsidRPr="004760D3">
        <w:rPr>
          <w:rFonts w:ascii="GHEA Grapalat" w:hAnsi="GHEA Grapalat"/>
          <w:lang w:val="hy-AM"/>
        </w:rPr>
        <w:t>րդ կետի ուժով Վերաքննիչ դատարանի</w:t>
      </w:r>
      <w:r w:rsidR="00F51247" w:rsidRPr="004760D3">
        <w:rPr>
          <w:rFonts w:ascii="GHEA Grapalat" w:hAnsi="GHEA Grapalat"/>
          <w:lang w:val="hy-AM"/>
        </w:rPr>
        <w:t xml:space="preserve"> </w:t>
      </w:r>
      <w:r w:rsidR="005C54CC" w:rsidRPr="004760D3">
        <w:rPr>
          <w:rFonts w:ascii="GHEA Grapalat" w:hAnsi="GHEA Grapalat"/>
          <w:lang w:val="hy-AM"/>
        </w:rPr>
        <w:t>23.03.2023</w:t>
      </w:r>
      <w:r w:rsidR="00F51247" w:rsidRPr="004760D3">
        <w:rPr>
          <w:rFonts w:ascii="GHEA Grapalat" w:hAnsi="GHEA Grapalat"/>
          <w:lang w:val="hy-AM"/>
        </w:rPr>
        <w:t xml:space="preserve"> </w:t>
      </w:r>
      <w:r w:rsidR="007B5C16" w:rsidRPr="004760D3">
        <w:rPr>
          <w:rFonts w:ascii="GHEA Grapalat" w:hAnsi="GHEA Grapalat"/>
          <w:lang w:val="hy-AM"/>
        </w:rPr>
        <w:t>թվականի</w:t>
      </w:r>
      <w:r w:rsidRPr="004760D3">
        <w:rPr>
          <w:rFonts w:ascii="GHEA Grapalat" w:hAnsi="GHEA Grapalat"/>
          <w:lang w:val="hy-AM"/>
        </w:rPr>
        <w:t xml:space="preserve"> որոշումը բեկանելու և գործ</w:t>
      </w:r>
      <w:r w:rsidR="009D71E8" w:rsidRPr="004760D3">
        <w:rPr>
          <w:rFonts w:ascii="GHEA Grapalat" w:hAnsi="GHEA Grapalat"/>
          <w:lang w:val="hy-AM"/>
        </w:rPr>
        <w:t>ը համապատասխան մասով</w:t>
      </w:r>
      <w:r w:rsidRPr="004760D3">
        <w:rPr>
          <w:rFonts w:ascii="GHEA Grapalat" w:hAnsi="GHEA Grapalat"/>
          <w:lang w:val="hy-AM"/>
        </w:rPr>
        <w:t xml:space="preserve"> նոր քննության ուղարկելու Վճռաբեկ դատարանի լիազորությունը</w:t>
      </w:r>
      <w:r w:rsidR="0018340E" w:rsidRPr="004760D3">
        <w:rPr>
          <w:rFonts w:ascii="GHEA Grapalat" w:hAnsi="GHEA Grapalat"/>
          <w:lang w:val="hy-AM"/>
        </w:rPr>
        <w:t>՝ հաշվի առնելով նաև սույն որոշմամբ արտահայտված իրավական դիրքորոշումները</w:t>
      </w:r>
      <w:r w:rsidR="003B7731" w:rsidRPr="004760D3">
        <w:rPr>
          <w:rFonts w:ascii="GHEA Grapalat" w:hAnsi="GHEA Grapalat"/>
          <w:lang w:val="hy-AM"/>
        </w:rPr>
        <w:t>:</w:t>
      </w:r>
    </w:p>
    <w:p w14:paraId="02108EB5" w14:textId="4EA397F9" w:rsidR="00D523B4" w:rsidRDefault="00D523B4" w:rsidP="003A12A6">
      <w:pPr>
        <w:widowControl w:val="0"/>
        <w:spacing w:line="264" w:lineRule="auto"/>
        <w:ind w:right="16" w:firstLine="567"/>
        <w:contextualSpacing/>
        <w:jc w:val="both"/>
        <w:rPr>
          <w:rFonts w:ascii="GHEA Grapalat" w:hAnsi="GHEA Grapalat"/>
          <w:sz w:val="18"/>
          <w:szCs w:val="18"/>
          <w:lang w:val="hy-AM"/>
        </w:rPr>
      </w:pPr>
    </w:p>
    <w:p w14:paraId="7509FA6E" w14:textId="1F43B49F" w:rsidR="00955237" w:rsidRDefault="00955237" w:rsidP="003A12A6">
      <w:pPr>
        <w:widowControl w:val="0"/>
        <w:spacing w:line="264" w:lineRule="auto"/>
        <w:ind w:right="16" w:firstLine="567"/>
        <w:contextualSpacing/>
        <w:jc w:val="both"/>
        <w:rPr>
          <w:rFonts w:ascii="GHEA Grapalat" w:hAnsi="GHEA Grapalat"/>
          <w:lang w:val="hy-AM"/>
        </w:rPr>
      </w:pPr>
      <w:r w:rsidRPr="004760D3">
        <w:rPr>
          <w:rFonts w:ascii="GHEA Grapalat" w:hAnsi="GHEA Grapalat"/>
          <w:lang w:val="hy-AM"/>
        </w:rPr>
        <w:t>Միաժամանակ</w:t>
      </w:r>
      <w:r>
        <w:rPr>
          <w:rFonts w:ascii="GHEA Grapalat" w:hAnsi="GHEA Grapalat"/>
          <w:lang w:val="hy-AM"/>
        </w:rPr>
        <w:t xml:space="preserve">, նկատի ունենալով այն, որ </w:t>
      </w:r>
      <w:r w:rsidRPr="00135C8C">
        <w:rPr>
          <w:rFonts w:ascii="GHEA Grapalat" w:hAnsi="GHEA Grapalat"/>
          <w:lang w:val="hy-AM"/>
        </w:rPr>
        <w:t>ստորադաս դատարան</w:t>
      </w:r>
      <w:r>
        <w:rPr>
          <w:rFonts w:ascii="GHEA Grapalat" w:hAnsi="GHEA Grapalat"/>
          <w:lang w:val="hy-AM"/>
        </w:rPr>
        <w:t>ներ</w:t>
      </w:r>
      <w:r w:rsidRPr="00135C8C">
        <w:rPr>
          <w:rFonts w:ascii="GHEA Grapalat" w:hAnsi="GHEA Grapalat"/>
          <w:lang w:val="hy-AM"/>
        </w:rPr>
        <w:t xml:space="preserve">ի հաստատած փաստական հանգամանքները </w:t>
      </w:r>
      <w:r>
        <w:rPr>
          <w:rFonts w:ascii="GHEA Grapalat" w:hAnsi="GHEA Grapalat"/>
          <w:lang w:val="hy-AM"/>
        </w:rPr>
        <w:t>չ</w:t>
      </w:r>
      <w:r w:rsidRPr="00135C8C">
        <w:rPr>
          <w:rFonts w:ascii="GHEA Grapalat" w:hAnsi="GHEA Grapalat"/>
          <w:lang w:val="hy-AM"/>
        </w:rPr>
        <w:t>են տալիս</w:t>
      </w:r>
      <w:r>
        <w:rPr>
          <w:rFonts w:ascii="GHEA Grapalat" w:hAnsi="GHEA Grapalat"/>
          <w:lang w:val="hy-AM"/>
        </w:rPr>
        <w:t xml:space="preserve"> դատական ակտը բեկանելու արդյունքում այն փոփոխելու</w:t>
      </w:r>
      <w:r w:rsidRPr="00955237">
        <w:rPr>
          <w:rFonts w:ascii="GHEA Grapalat" w:hAnsi="GHEA Grapalat"/>
          <w:lang w:val="hy-AM"/>
        </w:rPr>
        <w:t xml:space="preserve"> </w:t>
      </w:r>
      <w:r w:rsidRPr="00135C8C">
        <w:rPr>
          <w:rFonts w:ascii="GHEA Grapalat" w:hAnsi="GHEA Grapalat"/>
          <w:lang w:val="hy-AM"/>
        </w:rPr>
        <w:t>հնարավորություն</w:t>
      </w:r>
      <w:r>
        <w:rPr>
          <w:rFonts w:ascii="GHEA Grapalat" w:hAnsi="GHEA Grapalat"/>
          <w:lang w:val="hy-AM"/>
        </w:rPr>
        <w:t>՝ Վ</w:t>
      </w:r>
      <w:r w:rsidRPr="004760D3">
        <w:rPr>
          <w:rFonts w:ascii="GHEA Grapalat" w:hAnsi="GHEA Grapalat"/>
          <w:lang w:val="hy-AM"/>
        </w:rPr>
        <w:t>ճռաբեկ դատարանը գտնում է, որ տվյալ դեպքում կիրառման է ենթակա ՀՀ քաղաքացիական դատավարության օրենսգրքի 405-րդ հոդվածի 1-ին մասի 2</w:t>
      </w:r>
      <w:r w:rsidRPr="004760D3">
        <w:rPr>
          <w:rFonts w:ascii="GHEA Grapalat" w:hAnsi="GHEA Grapalat"/>
          <w:lang w:val="hy-AM"/>
        </w:rPr>
        <w:noBreakHyphen/>
        <w:t>րդ կետի ուժով Վերաքննիչ դատարանի 23.03.2023 թվականի որոշումը բեկանելու և գործը նոր քննության ուղարկելու Վճռաբեկ դատարանի լիազորությունը</w:t>
      </w:r>
      <w:r>
        <w:rPr>
          <w:rFonts w:ascii="GHEA Grapalat" w:hAnsi="GHEA Grapalat"/>
          <w:lang w:val="hy-AM"/>
        </w:rPr>
        <w:t>։ Ընդ որում,</w:t>
      </w:r>
      <w:r w:rsidRPr="004760D3">
        <w:rPr>
          <w:rFonts w:ascii="GHEA Grapalat" w:hAnsi="GHEA Grapalat"/>
          <w:lang w:val="hy-AM"/>
        </w:rPr>
        <w:t xml:space="preserve"> </w:t>
      </w:r>
      <w:r>
        <w:rPr>
          <w:rFonts w:ascii="GHEA Grapalat" w:hAnsi="GHEA Grapalat"/>
          <w:lang w:val="hy-AM"/>
        </w:rPr>
        <w:t>գործի նոր քննությունը պետք է իրականացվի՝ հիմք ընդունելով սույն որոշմամբ արտահայտված վերը նշված դիրքորոշումները։</w:t>
      </w:r>
    </w:p>
    <w:p w14:paraId="0374EDA4" w14:textId="77777777" w:rsidR="00955237" w:rsidRPr="006C7D78" w:rsidRDefault="00955237" w:rsidP="003A12A6">
      <w:pPr>
        <w:widowControl w:val="0"/>
        <w:spacing w:line="264" w:lineRule="auto"/>
        <w:ind w:right="16" w:firstLine="567"/>
        <w:contextualSpacing/>
        <w:jc w:val="both"/>
        <w:rPr>
          <w:rFonts w:ascii="GHEA Grapalat" w:hAnsi="GHEA Grapalat"/>
          <w:sz w:val="12"/>
          <w:szCs w:val="12"/>
          <w:lang w:val="hy-AM"/>
        </w:rPr>
      </w:pPr>
    </w:p>
    <w:p w14:paraId="2C58A6BD" w14:textId="4DBAC88B" w:rsidR="00D523B4" w:rsidRPr="004760D3" w:rsidRDefault="00D523B4" w:rsidP="003A12A6">
      <w:pPr>
        <w:widowControl w:val="0"/>
        <w:spacing w:line="264" w:lineRule="auto"/>
        <w:ind w:right="-1" w:firstLine="567"/>
        <w:jc w:val="both"/>
        <w:rPr>
          <w:rFonts w:ascii="GHEA Grapalat" w:hAnsi="GHEA Grapalat" w:cs="Tahoma"/>
          <w:b/>
          <w:bCs/>
          <w:iCs/>
          <w:sz w:val="6"/>
          <w:szCs w:val="6"/>
          <w:u w:val="single"/>
          <w:lang w:val="hy-AM"/>
        </w:rPr>
      </w:pPr>
      <w:r w:rsidRPr="004760D3">
        <w:rPr>
          <w:rFonts w:ascii="GHEA Grapalat" w:hAnsi="GHEA Grapalat" w:cs="Tahoma"/>
          <w:i/>
          <w:iCs/>
          <w:lang w:val="hy-AM"/>
        </w:rPr>
        <w:t>Վերոգրյալ պատճառաբանություններով միաժամանակ հերքվում են վճռաբեկ բողոքի պատասխանի հիմնավորումները:</w:t>
      </w:r>
    </w:p>
    <w:p w14:paraId="7AF651E7" w14:textId="77777777" w:rsidR="007B5C16" w:rsidRPr="006C7D78" w:rsidRDefault="007B5C16" w:rsidP="003A12A6">
      <w:pPr>
        <w:widowControl w:val="0"/>
        <w:spacing w:line="264" w:lineRule="auto"/>
        <w:ind w:right="16" w:firstLine="567"/>
        <w:contextualSpacing/>
        <w:jc w:val="both"/>
        <w:rPr>
          <w:rFonts w:ascii="GHEA Grapalat" w:hAnsi="GHEA Grapalat"/>
          <w:sz w:val="14"/>
          <w:szCs w:val="14"/>
          <w:lang w:val="hy-AM"/>
        </w:rPr>
      </w:pPr>
    </w:p>
    <w:p w14:paraId="63DB3CED" w14:textId="2BA58054" w:rsidR="006B0626" w:rsidRPr="004760D3" w:rsidRDefault="006B0626" w:rsidP="003A12A6">
      <w:pPr>
        <w:pStyle w:val="BodyText"/>
        <w:widowControl w:val="0"/>
        <w:tabs>
          <w:tab w:val="left" w:pos="851"/>
        </w:tabs>
        <w:spacing w:after="0" w:line="264" w:lineRule="auto"/>
        <w:ind w:right="2" w:firstLine="567"/>
        <w:contextualSpacing/>
        <w:jc w:val="both"/>
        <w:rPr>
          <w:rFonts w:ascii="GHEA Grapalat" w:hAnsi="GHEA Grapalat"/>
          <w:b/>
          <w:u w:val="single"/>
          <w:shd w:val="clear" w:color="auto" w:fill="FFFFFF"/>
          <w:lang w:val="hy-AM"/>
        </w:rPr>
      </w:pPr>
      <w:r w:rsidRPr="004760D3">
        <w:rPr>
          <w:rFonts w:ascii="GHEA Grapalat" w:hAnsi="GHEA Grapalat"/>
          <w:b/>
          <w:u w:val="single"/>
          <w:shd w:val="clear" w:color="auto" w:fill="FFFFFF"/>
          <w:lang w:val="hy-AM"/>
        </w:rPr>
        <w:t>5. Վճռաբեկ դատարանի պատճառաբանությունները և եզրահանգումները դատական ծախսերի բաշխման վերաբերյալ</w:t>
      </w:r>
    </w:p>
    <w:p w14:paraId="4687FE15" w14:textId="77777777" w:rsidR="00955237" w:rsidRPr="004760D3" w:rsidRDefault="00955237" w:rsidP="003A12A6">
      <w:pPr>
        <w:widowControl w:val="0"/>
        <w:spacing w:line="264" w:lineRule="auto"/>
        <w:ind w:right="-1" w:firstLine="567"/>
        <w:jc w:val="both"/>
        <w:rPr>
          <w:rFonts w:ascii="GHEA Grapalat" w:hAnsi="GHEA Grapalat" w:cs="Tahoma"/>
          <w:iCs/>
          <w:lang w:val="hy-AM"/>
        </w:rPr>
      </w:pPr>
      <w:r w:rsidRPr="004760D3">
        <w:rPr>
          <w:rFonts w:ascii="GHEA Grapalat" w:hAnsi="GHEA Grapalat" w:cs="Tahoma"/>
          <w:iCs/>
          <w:lang w:val="hy-AM"/>
        </w:rPr>
        <w:t>ՀՀ քաղաքացիական դատավարության օրենսգրքի 101-րդ հոդվածի</w:t>
      </w:r>
      <w:r>
        <w:rPr>
          <w:rFonts w:ascii="GHEA Grapalat" w:hAnsi="GHEA Grapalat" w:cs="Tahoma"/>
          <w:iCs/>
          <w:lang w:val="hy-AM"/>
        </w:rPr>
        <w:t xml:space="preserve"> 1-ին մասի</w:t>
      </w:r>
      <w:r w:rsidRPr="004760D3">
        <w:rPr>
          <w:rFonts w:ascii="GHEA Grapalat" w:hAnsi="GHEA Grapalat" w:cs="Tahoma"/>
          <w:iCs/>
          <w:lang w:val="hy-AM"/>
        </w:rPr>
        <w:t xml:space="preserve"> համաձայն՝ դատական ծախսերը կազմված են պետական տուրքից և գործի քննության հետ կապված այլ ծախսերից:</w:t>
      </w:r>
    </w:p>
    <w:p w14:paraId="6A2B3B93" w14:textId="77777777" w:rsidR="00955237" w:rsidRPr="004760D3" w:rsidRDefault="00955237" w:rsidP="003A12A6">
      <w:pPr>
        <w:widowControl w:val="0"/>
        <w:spacing w:line="264" w:lineRule="auto"/>
        <w:ind w:right="-1" w:firstLine="567"/>
        <w:jc w:val="both"/>
        <w:rPr>
          <w:rFonts w:ascii="GHEA Grapalat" w:hAnsi="GHEA Grapalat" w:cs="Tahoma"/>
          <w:iCs/>
          <w:lang w:val="hy-AM"/>
        </w:rPr>
      </w:pPr>
      <w:r w:rsidRPr="004760D3">
        <w:rPr>
          <w:rFonts w:ascii="GHEA Grapalat" w:hAnsi="GHEA Grapalat" w:cs="Tahoma"/>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17996F57" w14:textId="77777777" w:rsidR="00955237" w:rsidRPr="004760D3" w:rsidRDefault="00955237" w:rsidP="003A12A6">
      <w:pPr>
        <w:widowControl w:val="0"/>
        <w:spacing w:line="264" w:lineRule="auto"/>
        <w:ind w:right="-1" w:firstLine="567"/>
        <w:jc w:val="both"/>
        <w:rPr>
          <w:rFonts w:ascii="GHEA Grapalat" w:hAnsi="GHEA Grapalat" w:cs="Tahoma"/>
          <w:iCs/>
          <w:lang w:val="hy-AM"/>
        </w:rPr>
      </w:pPr>
      <w:r w:rsidRPr="004760D3">
        <w:rPr>
          <w:rFonts w:ascii="GHEA Grapalat" w:hAnsi="GHEA Grapalat" w:cs="Tahoma"/>
          <w:iCs/>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կանոններին համապատասխան: </w:t>
      </w:r>
    </w:p>
    <w:p w14:paraId="74511686" w14:textId="3C7CBE8A" w:rsidR="00955237" w:rsidRPr="004760D3" w:rsidRDefault="00955237" w:rsidP="003A12A6">
      <w:pPr>
        <w:widowControl w:val="0"/>
        <w:spacing w:line="264" w:lineRule="auto"/>
        <w:ind w:right="2" w:firstLine="567"/>
        <w:jc w:val="both"/>
        <w:rPr>
          <w:rFonts w:ascii="GHEA Grapalat" w:hAnsi="GHEA Grapalat"/>
          <w:lang w:val="hy-AM" w:eastAsia="en-US"/>
        </w:rPr>
      </w:pPr>
      <w:r w:rsidRPr="004760D3">
        <w:rPr>
          <w:rFonts w:ascii="GHEA Grapalat" w:hAnsi="GHEA Grapalat"/>
          <w:color w:val="000000" w:themeColor="text1"/>
          <w:lang w:val="hy-AM" w:eastAsia="en-US"/>
        </w:rPr>
        <w:t>Նկատի ունենալով, որ վճռաբեկ բողոքը ենթակա է բավարարման</w:t>
      </w:r>
      <w:r>
        <w:rPr>
          <w:rFonts w:ascii="GHEA Grapalat" w:hAnsi="GHEA Grapalat"/>
          <w:color w:val="000000" w:themeColor="text1"/>
          <w:lang w:val="hy-AM" w:eastAsia="en-US"/>
        </w:rPr>
        <w:t xml:space="preserve"> մասնակիորեն և</w:t>
      </w:r>
      <w:r w:rsidRPr="004760D3">
        <w:rPr>
          <w:rFonts w:ascii="GHEA Grapalat" w:hAnsi="GHEA Grapalat"/>
          <w:color w:val="000000" w:themeColor="text1"/>
          <w:lang w:val="hy-AM" w:eastAsia="en-US"/>
        </w:rPr>
        <w:t xml:space="preserve"> գործն ուղարկվում է նոր քննության, որպիսի պարագայում դատական ծախսերի բաշխման հարցին հնարավոր չէ անդրադառնալ գործի քննության ներկա փուլում՝ Վճռաբեկ դատարանը գտնում է, որ դատական ծախսերի բաշխման հարցը ենթակա է լուծման գործի նոր քննության ընթացքում:</w:t>
      </w:r>
    </w:p>
    <w:p w14:paraId="76AC40F5" w14:textId="77777777" w:rsidR="00955237" w:rsidRPr="004760D3" w:rsidRDefault="00955237" w:rsidP="005C2167">
      <w:pPr>
        <w:widowControl w:val="0"/>
        <w:spacing w:line="266" w:lineRule="auto"/>
        <w:ind w:right="2" w:firstLine="567"/>
        <w:jc w:val="both"/>
        <w:rPr>
          <w:rFonts w:ascii="GHEA Grapalat" w:hAnsi="GHEA Grapalat"/>
          <w:lang w:val="hy-AM" w:eastAsia="en-US"/>
        </w:rPr>
      </w:pPr>
      <w:r w:rsidRPr="004760D3">
        <w:rPr>
          <w:rFonts w:ascii="GHEA Grapalat" w:hAnsi="GHEA Grapalat"/>
          <w:lang w:val="hy-AM" w:eastAsia="en-US"/>
        </w:rPr>
        <w:lastRenderedPageBreak/>
        <w:t>Ելնելով վերոգրյալից և ղեկավարվելով ՀՀ քաղաքացիական դատավարության օրենսգրքի 405-րդ, 406-րդ ու 408-րդ հոդվածներով՝ Վճռաբեկ դատարանը</w:t>
      </w:r>
    </w:p>
    <w:p w14:paraId="1E8D0352" w14:textId="77777777" w:rsidR="006B0626" w:rsidRPr="004760D3" w:rsidRDefault="006B0626" w:rsidP="00D6350B">
      <w:pPr>
        <w:widowControl w:val="0"/>
        <w:spacing w:line="276" w:lineRule="auto"/>
        <w:ind w:right="40"/>
        <w:jc w:val="center"/>
        <w:rPr>
          <w:rFonts w:ascii="GHEA Grapalat" w:hAnsi="GHEA Grapalat" w:cs="Tahoma"/>
          <w:b/>
          <w:lang w:val="hy-AM"/>
        </w:rPr>
      </w:pPr>
    </w:p>
    <w:p w14:paraId="54FC8B85" w14:textId="77777777" w:rsidR="009D71E8" w:rsidRPr="004760D3" w:rsidRDefault="009D71E8" w:rsidP="00D6350B">
      <w:pPr>
        <w:widowControl w:val="0"/>
        <w:spacing w:line="276" w:lineRule="auto"/>
        <w:ind w:right="40"/>
        <w:jc w:val="center"/>
        <w:rPr>
          <w:rFonts w:ascii="GHEA Grapalat" w:hAnsi="GHEA Grapalat" w:cs="Tahoma"/>
          <w:b/>
          <w:sz w:val="28"/>
          <w:szCs w:val="28"/>
          <w:lang w:val="hy-AM"/>
        </w:rPr>
      </w:pPr>
    </w:p>
    <w:p w14:paraId="22C52A25" w14:textId="459A8C13" w:rsidR="006B0626" w:rsidRPr="004760D3" w:rsidRDefault="006B0626" w:rsidP="00D6350B">
      <w:pPr>
        <w:widowControl w:val="0"/>
        <w:spacing w:line="276" w:lineRule="auto"/>
        <w:ind w:right="40"/>
        <w:jc w:val="center"/>
        <w:rPr>
          <w:rFonts w:ascii="GHEA Grapalat" w:hAnsi="GHEA Grapalat" w:cs="Tahoma"/>
          <w:b/>
          <w:sz w:val="28"/>
          <w:szCs w:val="28"/>
          <w:lang w:val="hy-AM"/>
        </w:rPr>
      </w:pPr>
      <w:r w:rsidRPr="004760D3">
        <w:rPr>
          <w:rFonts w:ascii="GHEA Grapalat" w:hAnsi="GHEA Grapalat" w:cs="Tahoma"/>
          <w:b/>
          <w:sz w:val="28"/>
          <w:szCs w:val="28"/>
          <w:lang w:val="hy-AM"/>
        </w:rPr>
        <w:t>Ո Ր Ո Շ Ե Ց</w:t>
      </w:r>
    </w:p>
    <w:p w14:paraId="00EEA09E" w14:textId="77777777" w:rsidR="006B0626" w:rsidRPr="004760D3" w:rsidRDefault="006B0626" w:rsidP="00D6350B">
      <w:pPr>
        <w:widowControl w:val="0"/>
        <w:spacing w:line="276" w:lineRule="auto"/>
        <w:ind w:right="40"/>
        <w:jc w:val="both"/>
        <w:rPr>
          <w:rFonts w:ascii="GHEA Grapalat" w:hAnsi="GHEA Grapalat" w:cs="Tahoma"/>
          <w:lang w:val="hy-AM"/>
        </w:rPr>
      </w:pPr>
    </w:p>
    <w:p w14:paraId="5D947256" w14:textId="5C83F8EA" w:rsidR="006B0626" w:rsidRPr="004760D3" w:rsidRDefault="006B0626" w:rsidP="00D6350B">
      <w:pPr>
        <w:widowControl w:val="0"/>
        <w:numPr>
          <w:ilvl w:val="0"/>
          <w:numId w:val="2"/>
        </w:numPr>
        <w:tabs>
          <w:tab w:val="left" w:pos="851"/>
        </w:tabs>
        <w:spacing w:line="276" w:lineRule="auto"/>
        <w:ind w:left="0" w:right="2" w:firstLine="567"/>
        <w:jc w:val="both"/>
        <w:rPr>
          <w:rFonts w:ascii="GHEA Grapalat" w:hAnsi="GHEA Grapalat" w:cs="Sylfaen"/>
          <w:lang w:val="hy-AM"/>
        </w:rPr>
      </w:pPr>
      <w:r w:rsidRPr="004760D3">
        <w:rPr>
          <w:rFonts w:ascii="GHEA Grapalat" w:hAnsi="GHEA Grapalat" w:cs="Tahoma"/>
          <w:iCs/>
          <w:lang w:val="hy-AM"/>
        </w:rPr>
        <w:t>Վճռաբեկ բողոքը բավարարել</w:t>
      </w:r>
      <w:r w:rsidR="00955237">
        <w:rPr>
          <w:rFonts w:ascii="GHEA Grapalat" w:hAnsi="GHEA Grapalat" w:cs="Tahoma"/>
          <w:iCs/>
          <w:lang w:val="hy-AM"/>
        </w:rPr>
        <w:t xml:space="preserve"> մասնակիորեն</w:t>
      </w:r>
      <w:r w:rsidRPr="004760D3">
        <w:rPr>
          <w:rFonts w:ascii="GHEA Grapalat" w:hAnsi="GHEA Grapalat" w:cs="Tahoma"/>
          <w:iCs/>
          <w:lang w:val="hy-AM"/>
        </w:rPr>
        <w:t xml:space="preserve">։ Բեկանել ՀՀ վերաքննիչ քաղաքացիական դատարանի </w:t>
      </w:r>
      <w:r w:rsidR="00F51247" w:rsidRPr="004760D3">
        <w:rPr>
          <w:rFonts w:ascii="GHEA Grapalat" w:hAnsi="GHEA Grapalat"/>
          <w:lang w:val="hy-AM"/>
        </w:rPr>
        <w:t>23.0</w:t>
      </w:r>
      <w:r w:rsidR="005C54CC" w:rsidRPr="004760D3">
        <w:rPr>
          <w:rFonts w:ascii="GHEA Grapalat" w:hAnsi="GHEA Grapalat"/>
          <w:lang w:val="hy-AM"/>
        </w:rPr>
        <w:t>3</w:t>
      </w:r>
      <w:r w:rsidR="00F51247" w:rsidRPr="004760D3">
        <w:rPr>
          <w:rFonts w:ascii="GHEA Grapalat" w:hAnsi="GHEA Grapalat"/>
          <w:lang w:val="hy-AM"/>
        </w:rPr>
        <w:t xml:space="preserve">.2023 թվականի </w:t>
      </w:r>
      <w:r w:rsidRPr="004760D3">
        <w:rPr>
          <w:rFonts w:ascii="GHEA Grapalat" w:hAnsi="GHEA Grapalat" w:cs="Sylfaen"/>
          <w:lang w:val="hy-AM"/>
        </w:rPr>
        <w:t>որոշում</w:t>
      </w:r>
      <w:r w:rsidR="00544226" w:rsidRPr="004760D3">
        <w:rPr>
          <w:rFonts w:ascii="GHEA Grapalat" w:hAnsi="GHEA Grapalat" w:cs="Sylfaen"/>
          <w:lang w:val="hy-AM"/>
        </w:rPr>
        <w:t>ը և</w:t>
      </w:r>
      <w:r w:rsidRPr="004760D3">
        <w:rPr>
          <w:rFonts w:ascii="GHEA Grapalat" w:hAnsi="GHEA Grapalat" w:cs="Sylfaen"/>
          <w:lang w:val="hy-AM"/>
        </w:rPr>
        <w:t xml:space="preserve"> գործն ուղարկել </w:t>
      </w:r>
      <w:r w:rsidR="00EF5E97" w:rsidRPr="004760D3">
        <w:rPr>
          <w:rFonts w:ascii="GHEA Grapalat" w:hAnsi="GHEA Grapalat" w:cs="Sylfaen"/>
          <w:lang w:val="hy-AM"/>
        </w:rPr>
        <w:t>Երևան քաղաքի առաջին ատյանի</w:t>
      </w:r>
      <w:r w:rsidR="00C35893" w:rsidRPr="004760D3">
        <w:rPr>
          <w:rFonts w:ascii="GHEA Grapalat" w:hAnsi="GHEA Grapalat" w:cs="Sylfaen"/>
          <w:lang w:val="hy-AM"/>
        </w:rPr>
        <w:t xml:space="preserve"> </w:t>
      </w:r>
      <w:r w:rsidR="00972AC0" w:rsidRPr="004760D3">
        <w:rPr>
          <w:rFonts w:ascii="GHEA Grapalat" w:hAnsi="GHEA Grapalat" w:cs="Sylfaen"/>
          <w:lang w:val="hy-AM"/>
        </w:rPr>
        <w:t xml:space="preserve">ընդհանուր իրավասության քաղաքացիական </w:t>
      </w:r>
      <w:r w:rsidRPr="004760D3">
        <w:rPr>
          <w:rFonts w:ascii="GHEA Grapalat" w:hAnsi="GHEA Grapalat" w:cs="Sylfaen"/>
          <w:lang w:val="hy-AM"/>
        </w:rPr>
        <w:t>դատարան` նոր քննության:</w:t>
      </w:r>
    </w:p>
    <w:p w14:paraId="22F33C24" w14:textId="429BD092" w:rsidR="006B0626" w:rsidRPr="004760D3" w:rsidRDefault="006B0626" w:rsidP="00D6350B">
      <w:pPr>
        <w:widowControl w:val="0"/>
        <w:numPr>
          <w:ilvl w:val="0"/>
          <w:numId w:val="2"/>
        </w:numPr>
        <w:tabs>
          <w:tab w:val="left" w:pos="851"/>
        </w:tabs>
        <w:spacing w:line="276" w:lineRule="auto"/>
        <w:ind w:left="0" w:right="2" w:firstLine="567"/>
        <w:jc w:val="both"/>
        <w:rPr>
          <w:rFonts w:ascii="GHEA Grapalat" w:hAnsi="GHEA Grapalat" w:cs="Sylfaen"/>
          <w:lang w:val="hy-AM"/>
        </w:rPr>
      </w:pPr>
      <w:r w:rsidRPr="004760D3">
        <w:rPr>
          <w:rFonts w:ascii="GHEA Grapalat" w:hAnsi="GHEA Grapalat" w:cs="Sylfaen"/>
          <w:lang w:val="hy-AM"/>
        </w:rPr>
        <w:t>Դատական ծախսերի բաշխման հարցին անդրադառնալ գործի նոր քննության</w:t>
      </w:r>
      <w:r w:rsidR="00F51247" w:rsidRPr="004760D3">
        <w:rPr>
          <w:rFonts w:ascii="GHEA Grapalat" w:hAnsi="GHEA Grapalat" w:cs="Sylfaen"/>
          <w:lang w:val="hy-AM"/>
        </w:rPr>
        <w:t xml:space="preserve"> </w:t>
      </w:r>
      <w:r w:rsidR="00FB647C" w:rsidRPr="004760D3">
        <w:rPr>
          <w:rFonts w:ascii="GHEA Grapalat" w:hAnsi="GHEA Grapalat" w:cs="Sylfaen"/>
          <w:lang w:val="hy-AM"/>
        </w:rPr>
        <w:t>ընթացքում:</w:t>
      </w:r>
    </w:p>
    <w:p w14:paraId="6856E96C" w14:textId="041DCA03" w:rsidR="006B0626" w:rsidRPr="004760D3" w:rsidRDefault="006B0626" w:rsidP="00D6350B">
      <w:pPr>
        <w:widowControl w:val="0"/>
        <w:numPr>
          <w:ilvl w:val="0"/>
          <w:numId w:val="2"/>
        </w:numPr>
        <w:tabs>
          <w:tab w:val="left" w:pos="851"/>
        </w:tabs>
        <w:spacing w:line="276" w:lineRule="auto"/>
        <w:ind w:left="0" w:right="2" w:firstLine="567"/>
        <w:jc w:val="both"/>
        <w:rPr>
          <w:rFonts w:ascii="GHEA Grapalat" w:hAnsi="GHEA Grapalat" w:cs="Sylfaen"/>
          <w:lang w:val="hy-AM"/>
        </w:rPr>
      </w:pPr>
      <w:r w:rsidRPr="004760D3">
        <w:rPr>
          <w:rFonts w:ascii="GHEA Grapalat" w:hAnsi="GHEA Grapalat" w:cs="Tahoma"/>
          <w:lang w:val="hy-AM" w:eastAsia="en-US"/>
        </w:rPr>
        <w:t>Որոշումն օրինական ուժի մեջ է մտնում կայացման պահից, վերջնական է և ենթակա չէ բողոքարկման</w:t>
      </w:r>
      <w:r w:rsidRPr="004760D3">
        <w:rPr>
          <w:rFonts w:ascii="GHEA Grapalat" w:hAnsi="GHEA Grapalat" w:cs="Tahoma"/>
          <w:iCs/>
          <w:lang w:val="hy-AM" w:eastAsia="en-US"/>
        </w:rPr>
        <w:t>:</w:t>
      </w:r>
    </w:p>
    <w:p w14:paraId="369843AE" w14:textId="77777777" w:rsidR="00E53E74" w:rsidRPr="004760D3" w:rsidRDefault="00E53E74" w:rsidP="00D6350B">
      <w:pPr>
        <w:widowControl w:val="0"/>
        <w:tabs>
          <w:tab w:val="left" w:pos="851"/>
        </w:tabs>
        <w:spacing w:line="276" w:lineRule="auto"/>
        <w:ind w:left="567" w:right="2"/>
        <w:jc w:val="both"/>
        <w:rPr>
          <w:rFonts w:ascii="GHEA Grapalat" w:hAnsi="GHEA Grapalat" w:cs="Sylfaen"/>
          <w:lang w:val="hy-AM"/>
        </w:rPr>
      </w:pPr>
    </w:p>
    <w:tbl>
      <w:tblPr>
        <w:tblW w:w="0" w:type="auto"/>
        <w:jc w:val="right"/>
        <w:tblLook w:val="04A0" w:firstRow="1" w:lastRow="0" w:firstColumn="1" w:lastColumn="0" w:noHBand="0" w:noVBand="1"/>
      </w:tblPr>
      <w:tblGrid>
        <w:gridCol w:w="2280"/>
        <w:gridCol w:w="3000"/>
        <w:gridCol w:w="2319"/>
      </w:tblGrid>
      <w:tr w:rsidR="00602D5D" w:rsidRPr="004760D3" w14:paraId="12D06CFF" w14:textId="77777777" w:rsidTr="00F96F7C">
        <w:trPr>
          <w:jc w:val="right"/>
        </w:trPr>
        <w:tc>
          <w:tcPr>
            <w:tcW w:w="2280" w:type="dxa"/>
            <w:shd w:val="clear" w:color="auto" w:fill="auto"/>
            <w:vAlign w:val="center"/>
          </w:tcPr>
          <w:p w14:paraId="703B985C"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r w:rsidRPr="004760D3">
              <w:rPr>
                <w:rFonts w:ascii="GHEA Grapalat" w:hAnsi="GHEA Grapalat" w:cs="Sylfaen"/>
                <w:i/>
                <w:spacing w:val="40"/>
                <w:lang w:val="hy-AM"/>
              </w:rPr>
              <w:t>Նախագահող</w:t>
            </w:r>
          </w:p>
        </w:tc>
        <w:tc>
          <w:tcPr>
            <w:tcW w:w="3000" w:type="dxa"/>
            <w:tcBorders>
              <w:bottom w:val="single" w:sz="4" w:space="0" w:color="auto"/>
            </w:tcBorders>
            <w:shd w:val="clear" w:color="auto" w:fill="auto"/>
          </w:tcPr>
          <w:p w14:paraId="3950FB08"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72BB3440"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lang w:val="hy-AM"/>
              </w:rPr>
            </w:pPr>
            <w:r w:rsidRPr="004760D3">
              <w:rPr>
                <w:rFonts w:ascii="GHEA Grapalat" w:hAnsi="GHEA Grapalat" w:cs="Sylfaen"/>
                <w:b/>
                <w:i/>
                <w:lang w:val="hy-AM"/>
              </w:rPr>
              <w:t>Գ. ՀԱԿՈԲՅԱՆ</w:t>
            </w:r>
          </w:p>
        </w:tc>
      </w:tr>
      <w:tr w:rsidR="00602D5D" w:rsidRPr="004760D3" w14:paraId="6E0B0696" w14:textId="77777777" w:rsidTr="00F96F7C">
        <w:trPr>
          <w:jc w:val="right"/>
        </w:trPr>
        <w:tc>
          <w:tcPr>
            <w:tcW w:w="2280" w:type="dxa"/>
            <w:shd w:val="clear" w:color="auto" w:fill="auto"/>
            <w:vAlign w:val="bottom"/>
          </w:tcPr>
          <w:p w14:paraId="60F21BEC"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r w:rsidRPr="004760D3">
              <w:rPr>
                <w:rFonts w:ascii="GHEA Grapalat" w:hAnsi="GHEA Grapalat" w:cs="Sylfaen"/>
                <w:i/>
                <w:spacing w:val="40"/>
                <w:lang w:val="hy-AM"/>
              </w:rPr>
              <w:t>Զեկուցող</w:t>
            </w:r>
          </w:p>
        </w:tc>
        <w:tc>
          <w:tcPr>
            <w:tcW w:w="3000" w:type="dxa"/>
            <w:tcBorders>
              <w:top w:val="single" w:sz="4" w:space="0" w:color="auto"/>
              <w:bottom w:val="single" w:sz="4" w:space="0" w:color="auto"/>
            </w:tcBorders>
            <w:shd w:val="clear" w:color="auto" w:fill="auto"/>
          </w:tcPr>
          <w:p w14:paraId="432609CC"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2552A184" w14:textId="77777777" w:rsidR="00602D5D" w:rsidRPr="004760D3" w:rsidRDefault="00602D5D" w:rsidP="00D6350B">
            <w:pPr>
              <w:widowControl w:val="0"/>
              <w:tabs>
                <w:tab w:val="left" w:pos="6946"/>
                <w:tab w:val="left" w:pos="7088"/>
              </w:tabs>
              <w:spacing w:before="480" w:line="276" w:lineRule="auto"/>
              <w:rPr>
                <w:rFonts w:ascii="GHEA Grapalat" w:hAnsi="GHEA Grapalat" w:cs="Sylfaen"/>
                <w:b/>
                <w:i/>
                <w:lang w:val="hy-AM"/>
              </w:rPr>
            </w:pPr>
            <w:r w:rsidRPr="004760D3">
              <w:rPr>
                <w:rFonts w:ascii="GHEA Grapalat" w:hAnsi="GHEA Grapalat" w:cs="Sylfaen"/>
                <w:b/>
                <w:i/>
                <w:lang w:val="hy-AM"/>
              </w:rPr>
              <w:t>Ս. ՄԵՂՐՅԱՆ</w:t>
            </w:r>
          </w:p>
        </w:tc>
      </w:tr>
      <w:tr w:rsidR="00602D5D" w:rsidRPr="004760D3" w14:paraId="4902CD22" w14:textId="77777777" w:rsidTr="00F96F7C">
        <w:trPr>
          <w:trHeight w:val="664"/>
          <w:jc w:val="right"/>
        </w:trPr>
        <w:tc>
          <w:tcPr>
            <w:tcW w:w="2280" w:type="dxa"/>
            <w:shd w:val="clear" w:color="auto" w:fill="auto"/>
            <w:vAlign w:val="bottom"/>
          </w:tcPr>
          <w:p w14:paraId="3808AD31" w14:textId="77777777" w:rsidR="00602D5D" w:rsidRPr="004760D3" w:rsidRDefault="00602D5D" w:rsidP="00D6350B">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3FE8FEA7"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687E1BF1" w14:textId="77777777" w:rsidR="00602D5D" w:rsidRPr="004760D3" w:rsidRDefault="00602D5D" w:rsidP="00D6350B">
            <w:pPr>
              <w:widowControl w:val="0"/>
              <w:tabs>
                <w:tab w:val="left" w:pos="6946"/>
                <w:tab w:val="left" w:pos="7088"/>
              </w:tabs>
              <w:spacing w:before="480" w:line="276" w:lineRule="auto"/>
              <w:rPr>
                <w:rFonts w:ascii="GHEA Grapalat" w:hAnsi="GHEA Grapalat" w:cs="Sylfaen"/>
                <w:b/>
                <w:i/>
                <w:lang w:val="hy-AM"/>
              </w:rPr>
            </w:pPr>
            <w:r w:rsidRPr="004760D3">
              <w:rPr>
                <w:rFonts w:ascii="GHEA Grapalat" w:hAnsi="GHEA Grapalat" w:cs="Sylfaen"/>
                <w:b/>
                <w:i/>
                <w:lang w:val="hy-AM"/>
              </w:rPr>
              <w:t>Ա</w:t>
            </w:r>
            <w:r w:rsidRPr="004760D3">
              <w:rPr>
                <w:rFonts w:ascii="Cambria Math" w:hAnsi="Cambria Math" w:cs="Cambria Math"/>
                <w:b/>
                <w:i/>
                <w:lang w:val="hy-AM"/>
              </w:rPr>
              <w:t>․</w:t>
            </w:r>
            <w:r w:rsidRPr="004760D3">
              <w:rPr>
                <w:rFonts w:ascii="GHEA Grapalat" w:hAnsi="GHEA Grapalat" w:cs="Sylfaen"/>
                <w:b/>
                <w:i/>
                <w:lang w:val="hy-AM"/>
              </w:rPr>
              <w:t xml:space="preserve"> ԱԹԱԲԵԿՅԱՆ</w:t>
            </w:r>
          </w:p>
        </w:tc>
      </w:tr>
      <w:tr w:rsidR="00602D5D" w:rsidRPr="004760D3" w14:paraId="0C7639B4" w14:textId="77777777" w:rsidTr="00F96F7C">
        <w:trPr>
          <w:jc w:val="right"/>
        </w:trPr>
        <w:tc>
          <w:tcPr>
            <w:tcW w:w="2280" w:type="dxa"/>
            <w:shd w:val="clear" w:color="auto" w:fill="auto"/>
            <w:vAlign w:val="bottom"/>
          </w:tcPr>
          <w:p w14:paraId="0B84705D" w14:textId="77777777" w:rsidR="00602D5D" w:rsidRPr="004760D3" w:rsidRDefault="00602D5D" w:rsidP="00D6350B">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72D75F8C"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4B796DCD" w14:textId="77777777" w:rsidR="00602D5D" w:rsidRPr="004760D3" w:rsidRDefault="00602D5D" w:rsidP="00D6350B">
            <w:pPr>
              <w:widowControl w:val="0"/>
              <w:tabs>
                <w:tab w:val="left" w:pos="6946"/>
                <w:tab w:val="left" w:pos="7088"/>
              </w:tabs>
              <w:spacing w:before="480" w:line="276" w:lineRule="auto"/>
              <w:rPr>
                <w:rFonts w:ascii="GHEA Grapalat" w:hAnsi="GHEA Grapalat" w:cs="Sylfaen"/>
                <w:b/>
                <w:i/>
                <w:lang w:val="hy-AM"/>
              </w:rPr>
            </w:pPr>
            <w:r w:rsidRPr="004760D3">
              <w:rPr>
                <w:rFonts w:ascii="GHEA Grapalat" w:hAnsi="GHEA Grapalat" w:cs="Sylfaen"/>
                <w:b/>
                <w:i/>
                <w:lang w:val="hy-AM"/>
              </w:rPr>
              <w:t>Ն</w:t>
            </w:r>
            <w:r w:rsidRPr="004760D3">
              <w:rPr>
                <w:rFonts w:ascii="Cambria Math" w:hAnsi="Cambria Math" w:cs="Cambria Math"/>
                <w:b/>
                <w:i/>
                <w:lang w:val="hy-AM"/>
              </w:rPr>
              <w:t>․</w:t>
            </w:r>
            <w:r w:rsidRPr="004760D3">
              <w:rPr>
                <w:rFonts w:ascii="GHEA Grapalat" w:hAnsi="GHEA Grapalat" w:cs="Sylfaen"/>
                <w:b/>
                <w:i/>
                <w:lang w:val="hy-AM"/>
              </w:rPr>
              <w:t xml:space="preserve"> </w:t>
            </w:r>
            <w:r w:rsidRPr="004760D3">
              <w:rPr>
                <w:rFonts w:ascii="GHEA Grapalat" w:hAnsi="GHEA Grapalat" w:cs="GHEA Grapalat"/>
                <w:b/>
                <w:i/>
                <w:lang w:val="hy-AM"/>
              </w:rPr>
              <w:t>ՀՈՎՍԵՓՅԱՆ</w:t>
            </w:r>
          </w:p>
        </w:tc>
      </w:tr>
      <w:tr w:rsidR="00602D5D" w:rsidRPr="004760D3" w14:paraId="62DC61DB" w14:textId="77777777" w:rsidTr="00F96F7C">
        <w:trPr>
          <w:jc w:val="right"/>
        </w:trPr>
        <w:tc>
          <w:tcPr>
            <w:tcW w:w="2280" w:type="dxa"/>
            <w:shd w:val="clear" w:color="auto" w:fill="auto"/>
          </w:tcPr>
          <w:p w14:paraId="2E9054E8"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3000" w:type="dxa"/>
            <w:tcBorders>
              <w:top w:val="single" w:sz="4" w:space="0" w:color="auto"/>
              <w:bottom w:val="single" w:sz="4" w:space="0" w:color="auto"/>
            </w:tcBorders>
            <w:shd w:val="clear" w:color="auto" w:fill="auto"/>
          </w:tcPr>
          <w:p w14:paraId="721609B1"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527EBB18" w14:textId="77777777" w:rsidR="00602D5D" w:rsidRPr="004760D3" w:rsidRDefault="00602D5D" w:rsidP="00D6350B">
            <w:pPr>
              <w:widowControl w:val="0"/>
              <w:tabs>
                <w:tab w:val="left" w:pos="6946"/>
                <w:tab w:val="left" w:pos="7088"/>
              </w:tabs>
              <w:spacing w:before="480" w:line="276" w:lineRule="auto"/>
              <w:rPr>
                <w:rFonts w:ascii="GHEA Grapalat" w:hAnsi="GHEA Grapalat" w:cs="Sylfaen"/>
                <w:b/>
                <w:i/>
                <w:lang w:val="hy-AM"/>
              </w:rPr>
            </w:pPr>
            <w:r w:rsidRPr="004760D3">
              <w:rPr>
                <w:rFonts w:ascii="GHEA Grapalat" w:hAnsi="GHEA Grapalat" w:cs="Sylfaen"/>
                <w:b/>
                <w:i/>
                <w:lang w:val="hy-AM"/>
              </w:rPr>
              <w:t>Ա. ՄԿՐՏՉՅԱՆ</w:t>
            </w:r>
          </w:p>
        </w:tc>
      </w:tr>
      <w:tr w:rsidR="00602D5D" w:rsidRPr="004760D3" w14:paraId="7D63DAEB" w14:textId="77777777" w:rsidTr="00F96F7C">
        <w:trPr>
          <w:jc w:val="right"/>
        </w:trPr>
        <w:tc>
          <w:tcPr>
            <w:tcW w:w="2280" w:type="dxa"/>
            <w:shd w:val="clear" w:color="auto" w:fill="auto"/>
          </w:tcPr>
          <w:p w14:paraId="3BA2FC1B"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3000" w:type="dxa"/>
            <w:tcBorders>
              <w:top w:val="single" w:sz="4" w:space="0" w:color="auto"/>
              <w:bottom w:val="single" w:sz="4" w:space="0" w:color="auto"/>
            </w:tcBorders>
            <w:shd w:val="clear" w:color="auto" w:fill="auto"/>
          </w:tcPr>
          <w:p w14:paraId="76AE60B6"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1AC11C35"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lang w:val="hy-AM"/>
              </w:rPr>
            </w:pPr>
            <w:r w:rsidRPr="004760D3">
              <w:rPr>
                <w:rFonts w:ascii="GHEA Grapalat" w:hAnsi="GHEA Grapalat"/>
                <w:b/>
                <w:i/>
                <w:lang w:val="hy-AM"/>
              </w:rPr>
              <w:t>Է</w:t>
            </w:r>
            <w:r w:rsidRPr="004760D3">
              <w:rPr>
                <w:rFonts w:ascii="GHEA Grapalat" w:hAnsi="GHEA Grapalat" w:cs="Sylfaen"/>
                <w:b/>
                <w:i/>
                <w:lang w:val="hy-AM"/>
              </w:rPr>
              <w:t>. ՍԵԴՐԱԿՅԱՆ</w:t>
            </w:r>
          </w:p>
        </w:tc>
      </w:tr>
      <w:tr w:rsidR="00602D5D" w:rsidRPr="004760D3" w14:paraId="06AF1248" w14:textId="77777777" w:rsidTr="00F96F7C">
        <w:trPr>
          <w:jc w:val="right"/>
        </w:trPr>
        <w:tc>
          <w:tcPr>
            <w:tcW w:w="2280" w:type="dxa"/>
            <w:shd w:val="clear" w:color="auto" w:fill="auto"/>
          </w:tcPr>
          <w:p w14:paraId="7AD25604"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3000" w:type="dxa"/>
            <w:tcBorders>
              <w:top w:val="single" w:sz="4" w:space="0" w:color="auto"/>
              <w:bottom w:val="single" w:sz="4" w:space="0" w:color="auto"/>
            </w:tcBorders>
            <w:shd w:val="clear" w:color="auto" w:fill="auto"/>
          </w:tcPr>
          <w:p w14:paraId="723ABFFA" w14:textId="77777777" w:rsidR="00602D5D" w:rsidRPr="004760D3" w:rsidRDefault="00602D5D" w:rsidP="00D6350B">
            <w:pPr>
              <w:widowControl w:val="0"/>
              <w:tabs>
                <w:tab w:val="left" w:pos="6946"/>
                <w:tab w:val="left" w:pos="7088"/>
              </w:tabs>
              <w:spacing w:before="480" w:line="276" w:lineRule="auto"/>
              <w:rPr>
                <w:rFonts w:ascii="GHEA Grapalat" w:hAnsi="GHEA Grapalat"/>
                <w:b/>
                <w:i/>
                <w:sz w:val="22"/>
                <w:u w:val="single"/>
                <w:lang w:val="hy-AM"/>
              </w:rPr>
            </w:pPr>
          </w:p>
        </w:tc>
        <w:tc>
          <w:tcPr>
            <w:tcW w:w="2319" w:type="dxa"/>
            <w:shd w:val="clear" w:color="auto" w:fill="auto"/>
            <w:vAlign w:val="bottom"/>
          </w:tcPr>
          <w:p w14:paraId="52E3C2A5" w14:textId="77777777" w:rsidR="00602D5D" w:rsidRPr="004760D3" w:rsidRDefault="00602D5D" w:rsidP="00D6350B">
            <w:pPr>
              <w:widowControl w:val="0"/>
              <w:tabs>
                <w:tab w:val="left" w:pos="6946"/>
                <w:tab w:val="left" w:pos="7088"/>
              </w:tabs>
              <w:spacing w:before="480" w:line="276" w:lineRule="auto"/>
              <w:rPr>
                <w:rFonts w:ascii="GHEA Grapalat" w:hAnsi="GHEA Grapalat"/>
                <w:b/>
                <w:i/>
                <w:lang w:val="hy-AM"/>
              </w:rPr>
            </w:pPr>
            <w:r w:rsidRPr="004760D3">
              <w:rPr>
                <w:rFonts w:ascii="GHEA Grapalat" w:hAnsi="GHEA Grapalat" w:cs="Sylfaen"/>
                <w:b/>
                <w:i/>
                <w:lang w:val="hy-AM"/>
              </w:rPr>
              <w:t>Վ. ՔՈՉԱՐՅԱՆ</w:t>
            </w:r>
          </w:p>
        </w:tc>
      </w:tr>
    </w:tbl>
    <w:p w14:paraId="0A69294E" w14:textId="77777777" w:rsidR="00E53E74" w:rsidRPr="004760D3" w:rsidRDefault="00E53E74" w:rsidP="00D6350B">
      <w:pPr>
        <w:widowControl w:val="0"/>
        <w:tabs>
          <w:tab w:val="left" w:pos="851"/>
        </w:tabs>
        <w:spacing w:line="276" w:lineRule="auto"/>
        <w:ind w:left="567" w:right="2"/>
        <w:jc w:val="both"/>
        <w:rPr>
          <w:rFonts w:ascii="GHEA Grapalat" w:hAnsi="GHEA Grapalat" w:cs="Sylfaen"/>
          <w:sz w:val="2"/>
          <w:szCs w:val="2"/>
          <w:lang w:val="hy-AM"/>
        </w:rPr>
      </w:pPr>
    </w:p>
    <w:sectPr w:rsidR="00E53E74" w:rsidRPr="004760D3" w:rsidSect="003A12A6">
      <w:headerReference w:type="even" r:id="rId9"/>
      <w:headerReference w:type="default" r:id="rId10"/>
      <w:pgSz w:w="11906" w:h="16838"/>
      <w:pgMar w:top="454" w:right="709"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F8F4" w14:textId="77777777" w:rsidR="00D14729" w:rsidRDefault="00D14729">
      <w:r>
        <w:separator/>
      </w:r>
    </w:p>
  </w:endnote>
  <w:endnote w:type="continuationSeparator" w:id="0">
    <w:p w14:paraId="5541BB97" w14:textId="77777777" w:rsidR="00D14729" w:rsidRDefault="00D1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CIT">
    <w:charset w:val="00"/>
    <w:family w:val="swiss"/>
    <w:pitch w:val="variable"/>
    <w:sig w:usb0="A0002E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8F" w:usb1="10000008"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B006" w14:textId="77777777" w:rsidR="00D14729" w:rsidRDefault="00D14729">
      <w:r>
        <w:separator/>
      </w:r>
    </w:p>
  </w:footnote>
  <w:footnote w:type="continuationSeparator" w:id="0">
    <w:p w14:paraId="198A2858" w14:textId="77777777" w:rsidR="00D14729" w:rsidRDefault="00D1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B84" w14:textId="77777777"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425B31" w:rsidRDefault="00D14729"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90F7" w14:textId="7371D7BA" w:rsidR="00425B31" w:rsidRDefault="00552FDE"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7D9">
      <w:rPr>
        <w:rStyle w:val="PageNumber"/>
      </w:rPr>
      <w:t>17</w:t>
    </w:r>
    <w:r>
      <w:rPr>
        <w:rStyle w:val="PageNumber"/>
      </w:rPr>
      <w:fldChar w:fldCharType="end"/>
    </w:r>
  </w:p>
  <w:p w14:paraId="7E8143BF" w14:textId="77777777" w:rsidR="00425B31" w:rsidRDefault="00D14729" w:rsidP="002259F5">
    <w:pPr>
      <w:pStyle w:val="Header"/>
      <w:ind w:right="360"/>
    </w:pPr>
  </w:p>
  <w:p w14:paraId="4010E56E" w14:textId="77777777" w:rsidR="00425B31" w:rsidRDefault="00D14729"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CF9"/>
    <w:multiLevelType w:val="multilevel"/>
    <w:tmpl w:val="4894B892"/>
    <w:lvl w:ilvl="0">
      <w:start w:val="1"/>
      <w:numFmt w:val="decimal"/>
      <w:lvlText w:val="ԳԼՈՒԽ %1."/>
      <w:lvlJc w:val="center"/>
      <w:pPr>
        <w:ind w:left="0" w:firstLine="0"/>
      </w:pPr>
      <w:rPr>
        <w:rFonts w:ascii="Sylfaen" w:hAnsi="Sylfaen" w:hint="default"/>
        <w:sz w:val="28"/>
        <w:szCs w:val="28"/>
      </w:rPr>
    </w:lvl>
    <w:lvl w:ilvl="1">
      <w:start w:val="1"/>
      <w:numFmt w:val="decimal"/>
      <w:lvlText w:val="ՀՈԴՎԱԾ %2."/>
      <w:lvlJc w:val="left"/>
      <w:pPr>
        <w:ind w:left="792" w:hanging="432"/>
      </w:pPr>
      <w:rPr>
        <w:rFonts w:ascii="Sylfaen" w:hAnsi="Sylfaen" w:hint="default"/>
        <w:sz w:val="24"/>
      </w:rPr>
    </w:lvl>
    <w:lvl w:ilvl="2">
      <w:start w:val="1"/>
      <w:numFmt w:val="decimal"/>
      <w:lvlText w:val="%3."/>
      <w:lvlJc w:val="left"/>
      <w:pPr>
        <w:ind w:left="1072" w:hanging="504"/>
      </w:pPr>
      <w:rPr>
        <w:rFonts w:ascii="GHEA Grapalat" w:hAnsi="GHEA Grapalat" w:hint="default"/>
        <w:color w:val="auto"/>
      </w:rPr>
    </w:lvl>
    <w:lvl w:ilvl="3">
      <w:start w:val="1"/>
      <w:numFmt w:val="decimal"/>
      <w:lvlText w:val="%4)"/>
      <w:lvlJc w:val="left"/>
      <w:pPr>
        <w:ind w:left="1728" w:hanging="648"/>
      </w:pPr>
      <w:rPr>
        <w:rFonts w:ascii="GHEA Grapalat" w:hAnsi="GHEA Grapalat"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CA6B23"/>
    <w:multiLevelType w:val="hybridMultilevel"/>
    <w:tmpl w:val="467433E2"/>
    <w:lvl w:ilvl="0" w:tplc="F2287FD6">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5E6963"/>
    <w:multiLevelType w:val="hybridMultilevel"/>
    <w:tmpl w:val="2938C4B2"/>
    <w:lvl w:ilvl="0" w:tplc="7A9A06BE">
      <w:numFmt w:val="bullet"/>
      <w:lvlText w:val="-"/>
      <w:lvlJc w:val="left"/>
      <w:pPr>
        <w:ind w:left="927"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16C2FF8"/>
    <w:multiLevelType w:val="hybridMultilevel"/>
    <w:tmpl w:val="D0EC78B6"/>
    <w:lvl w:ilvl="0" w:tplc="CAC44E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E13CC3"/>
    <w:multiLevelType w:val="hybridMultilevel"/>
    <w:tmpl w:val="F11C8958"/>
    <w:lvl w:ilvl="0" w:tplc="44980EB8">
      <w:start w:val="3"/>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67CFC"/>
    <w:multiLevelType w:val="multilevel"/>
    <w:tmpl w:val="5EA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96244"/>
    <w:multiLevelType w:val="hybridMultilevel"/>
    <w:tmpl w:val="58A899C8"/>
    <w:lvl w:ilvl="0" w:tplc="0FD482D6">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6917C11"/>
    <w:multiLevelType w:val="hybridMultilevel"/>
    <w:tmpl w:val="0ED68F9A"/>
    <w:lvl w:ilvl="0" w:tplc="F78405C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C552198"/>
    <w:multiLevelType w:val="hybridMultilevel"/>
    <w:tmpl w:val="F722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10" w15:restartNumberingAfterBreak="0">
    <w:nsid w:val="6E5A5482"/>
    <w:multiLevelType w:val="hybridMultilevel"/>
    <w:tmpl w:val="B7DCEA56"/>
    <w:lvl w:ilvl="0" w:tplc="7B3E9042">
      <w:start w:val="1"/>
      <w:numFmt w:val="decimal"/>
      <w:lvlText w:val="%1)"/>
      <w:lvlJc w:val="left"/>
      <w:pPr>
        <w:ind w:left="815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2"/>
  </w:num>
  <w:num w:numId="5">
    <w:abstractNumId w:val="4"/>
  </w:num>
  <w:num w:numId="6">
    <w:abstractNumId w:val="8"/>
  </w:num>
  <w:num w:numId="7">
    <w:abstractNumId w:val="5"/>
  </w:num>
  <w:num w:numId="8">
    <w:abstractNumId w:val="1"/>
  </w:num>
  <w:num w:numId="9">
    <w:abstractNumId w:val="3"/>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A1"/>
    <w:rsid w:val="000046B3"/>
    <w:rsid w:val="00014156"/>
    <w:rsid w:val="000156E4"/>
    <w:rsid w:val="00016235"/>
    <w:rsid w:val="00020078"/>
    <w:rsid w:val="000211FB"/>
    <w:rsid w:val="00022102"/>
    <w:rsid w:val="00022235"/>
    <w:rsid w:val="00022AA4"/>
    <w:rsid w:val="00024EAF"/>
    <w:rsid w:val="000251AE"/>
    <w:rsid w:val="000256AC"/>
    <w:rsid w:val="00027792"/>
    <w:rsid w:val="00030341"/>
    <w:rsid w:val="00032CFB"/>
    <w:rsid w:val="000377AD"/>
    <w:rsid w:val="000417CA"/>
    <w:rsid w:val="00045862"/>
    <w:rsid w:val="00051BF7"/>
    <w:rsid w:val="00053B55"/>
    <w:rsid w:val="00054ABE"/>
    <w:rsid w:val="000553AE"/>
    <w:rsid w:val="0005565D"/>
    <w:rsid w:val="00063D6C"/>
    <w:rsid w:val="00065C0C"/>
    <w:rsid w:val="0006645F"/>
    <w:rsid w:val="00067F42"/>
    <w:rsid w:val="00071B87"/>
    <w:rsid w:val="00071C4F"/>
    <w:rsid w:val="00075A89"/>
    <w:rsid w:val="000825B7"/>
    <w:rsid w:val="0008645D"/>
    <w:rsid w:val="00087AEA"/>
    <w:rsid w:val="0009052D"/>
    <w:rsid w:val="000A3021"/>
    <w:rsid w:val="000A38E2"/>
    <w:rsid w:val="000A614B"/>
    <w:rsid w:val="000A6B07"/>
    <w:rsid w:val="000A72AD"/>
    <w:rsid w:val="000A7912"/>
    <w:rsid w:val="000B15C7"/>
    <w:rsid w:val="000B263C"/>
    <w:rsid w:val="000B4FC5"/>
    <w:rsid w:val="000C0384"/>
    <w:rsid w:val="000C08A3"/>
    <w:rsid w:val="000C31A5"/>
    <w:rsid w:val="000C4EE7"/>
    <w:rsid w:val="000C5FD0"/>
    <w:rsid w:val="000C7095"/>
    <w:rsid w:val="000C7742"/>
    <w:rsid w:val="000D16A6"/>
    <w:rsid w:val="000D2A87"/>
    <w:rsid w:val="000E58AA"/>
    <w:rsid w:val="000F0002"/>
    <w:rsid w:val="000F03E4"/>
    <w:rsid w:val="000F131B"/>
    <w:rsid w:val="000F64F4"/>
    <w:rsid w:val="001015D9"/>
    <w:rsid w:val="0010192F"/>
    <w:rsid w:val="0010216C"/>
    <w:rsid w:val="001078F5"/>
    <w:rsid w:val="001123AB"/>
    <w:rsid w:val="00113A84"/>
    <w:rsid w:val="001143E9"/>
    <w:rsid w:val="00117DFE"/>
    <w:rsid w:val="00134906"/>
    <w:rsid w:val="00136485"/>
    <w:rsid w:val="0013753B"/>
    <w:rsid w:val="0014045C"/>
    <w:rsid w:val="001405F8"/>
    <w:rsid w:val="00141504"/>
    <w:rsid w:val="0014450E"/>
    <w:rsid w:val="00145DA9"/>
    <w:rsid w:val="00150A73"/>
    <w:rsid w:val="001618F5"/>
    <w:rsid w:val="00162329"/>
    <w:rsid w:val="001628C5"/>
    <w:rsid w:val="001636CD"/>
    <w:rsid w:val="0016382E"/>
    <w:rsid w:val="00164385"/>
    <w:rsid w:val="00165314"/>
    <w:rsid w:val="0016623B"/>
    <w:rsid w:val="001670D9"/>
    <w:rsid w:val="00170170"/>
    <w:rsid w:val="00171E69"/>
    <w:rsid w:val="00171FB5"/>
    <w:rsid w:val="00173156"/>
    <w:rsid w:val="00175F22"/>
    <w:rsid w:val="0018340E"/>
    <w:rsid w:val="00186E1F"/>
    <w:rsid w:val="0019011D"/>
    <w:rsid w:val="001914D0"/>
    <w:rsid w:val="00191A88"/>
    <w:rsid w:val="00193512"/>
    <w:rsid w:val="00197909"/>
    <w:rsid w:val="00197B48"/>
    <w:rsid w:val="001A0EDC"/>
    <w:rsid w:val="001A181B"/>
    <w:rsid w:val="001A26C4"/>
    <w:rsid w:val="001A4302"/>
    <w:rsid w:val="001A602F"/>
    <w:rsid w:val="001A7848"/>
    <w:rsid w:val="001B47A1"/>
    <w:rsid w:val="001B4D73"/>
    <w:rsid w:val="001B52DF"/>
    <w:rsid w:val="001B5F5F"/>
    <w:rsid w:val="001B660B"/>
    <w:rsid w:val="001C34E6"/>
    <w:rsid w:val="001C5F42"/>
    <w:rsid w:val="001D0D04"/>
    <w:rsid w:val="001D291D"/>
    <w:rsid w:val="001D3180"/>
    <w:rsid w:val="001D5B86"/>
    <w:rsid w:val="001E06EA"/>
    <w:rsid w:val="001E0F1D"/>
    <w:rsid w:val="001E4557"/>
    <w:rsid w:val="001E7774"/>
    <w:rsid w:val="001F1B3B"/>
    <w:rsid w:val="001F512F"/>
    <w:rsid w:val="001F70D4"/>
    <w:rsid w:val="00202884"/>
    <w:rsid w:val="00203874"/>
    <w:rsid w:val="00206221"/>
    <w:rsid w:val="00206BB4"/>
    <w:rsid w:val="00207DE5"/>
    <w:rsid w:val="002109F2"/>
    <w:rsid w:val="00211E20"/>
    <w:rsid w:val="00212542"/>
    <w:rsid w:val="00213DD0"/>
    <w:rsid w:val="00215996"/>
    <w:rsid w:val="00216032"/>
    <w:rsid w:val="0021628C"/>
    <w:rsid w:val="0022077D"/>
    <w:rsid w:val="002249E3"/>
    <w:rsid w:val="0023356C"/>
    <w:rsid w:val="00234D0E"/>
    <w:rsid w:val="00235944"/>
    <w:rsid w:val="00237E98"/>
    <w:rsid w:val="0024329B"/>
    <w:rsid w:val="00243D64"/>
    <w:rsid w:val="002458DB"/>
    <w:rsid w:val="00245A5E"/>
    <w:rsid w:val="00246FE2"/>
    <w:rsid w:val="00251250"/>
    <w:rsid w:val="00251FC6"/>
    <w:rsid w:val="00252C97"/>
    <w:rsid w:val="002548DD"/>
    <w:rsid w:val="00254D1C"/>
    <w:rsid w:val="002613AE"/>
    <w:rsid w:val="002626CE"/>
    <w:rsid w:val="0026345F"/>
    <w:rsid w:val="00265EBA"/>
    <w:rsid w:val="002677C9"/>
    <w:rsid w:val="00272E3C"/>
    <w:rsid w:val="00274586"/>
    <w:rsid w:val="00276119"/>
    <w:rsid w:val="00277A8D"/>
    <w:rsid w:val="00280D9D"/>
    <w:rsid w:val="00280FEB"/>
    <w:rsid w:val="00284E8D"/>
    <w:rsid w:val="002855C2"/>
    <w:rsid w:val="00292C1E"/>
    <w:rsid w:val="00295E86"/>
    <w:rsid w:val="00295FCD"/>
    <w:rsid w:val="002A3544"/>
    <w:rsid w:val="002A714D"/>
    <w:rsid w:val="002A7A1E"/>
    <w:rsid w:val="002B1BA9"/>
    <w:rsid w:val="002B2B33"/>
    <w:rsid w:val="002B3F8D"/>
    <w:rsid w:val="002B65E6"/>
    <w:rsid w:val="002C056F"/>
    <w:rsid w:val="002C1869"/>
    <w:rsid w:val="002C2096"/>
    <w:rsid w:val="002C20A4"/>
    <w:rsid w:val="002C3933"/>
    <w:rsid w:val="002C6456"/>
    <w:rsid w:val="002D0E9C"/>
    <w:rsid w:val="002D4A57"/>
    <w:rsid w:val="002D63D6"/>
    <w:rsid w:val="002E23B4"/>
    <w:rsid w:val="002E2A0D"/>
    <w:rsid w:val="002E2B6C"/>
    <w:rsid w:val="002E74C3"/>
    <w:rsid w:val="002F403D"/>
    <w:rsid w:val="002F6D2E"/>
    <w:rsid w:val="002F70E7"/>
    <w:rsid w:val="00301283"/>
    <w:rsid w:val="00301B47"/>
    <w:rsid w:val="00304EF2"/>
    <w:rsid w:val="00307CD5"/>
    <w:rsid w:val="00311BDA"/>
    <w:rsid w:val="00311EB6"/>
    <w:rsid w:val="00313639"/>
    <w:rsid w:val="00313A7C"/>
    <w:rsid w:val="003176E1"/>
    <w:rsid w:val="00320820"/>
    <w:rsid w:val="00322A1D"/>
    <w:rsid w:val="00327B1A"/>
    <w:rsid w:val="00334B22"/>
    <w:rsid w:val="003371CB"/>
    <w:rsid w:val="0034665F"/>
    <w:rsid w:val="003602F3"/>
    <w:rsid w:val="00360E74"/>
    <w:rsid w:val="00361E1D"/>
    <w:rsid w:val="00362CE3"/>
    <w:rsid w:val="003632BB"/>
    <w:rsid w:val="003749FF"/>
    <w:rsid w:val="003800FD"/>
    <w:rsid w:val="00380996"/>
    <w:rsid w:val="00380A3D"/>
    <w:rsid w:val="00381243"/>
    <w:rsid w:val="00382531"/>
    <w:rsid w:val="003830AF"/>
    <w:rsid w:val="0038381A"/>
    <w:rsid w:val="00383D79"/>
    <w:rsid w:val="00384D8A"/>
    <w:rsid w:val="00387A12"/>
    <w:rsid w:val="00391965"/>
    <w:rsid w:val="00393C4D"/>
    <w:rsid w:val="003A12A6"/>
    <w:rsid w:val="003A12BB"/>
    <w:rsid w:val="003A1315"/>
    <w:rsid w:val="003A263F"/>
    <w:rsid w:val="003A4B3E"/>
    <w:rsid w:val="003A67FE"/>
    <w:rsid w:val="003B0CAB"/>
    <w:rsid w:val="003B50FD"/>
    <w:rsid w:val="003B7115"/>
    <w:rsid w:val="003B7731"/>
    <w:rsid w:val="003C360F"/>
    <w:rsid w:val="003C3A9F"/>
    <w:rsid w:val="003C43AE"/>
    <w:rsid w:val="003C469E"/>
    <w:rsid w:val="003C5E0B"/>
    <w:rsid w:val="003C6C69"/>
    <w:rsid w:val="003D117D"/>
    <w:rsid w:val="003D141C"/>
    <w:rsid w:val="003D2E16"/>
    <w:rsid w:val="003D382D"/>
    <w:rsid w:val="003D3E84"/>
    <w:rsid w:val="003E0178"/>
    <w:rsid w:val="003E2712"/>
    <w:rsid w:val="003E280E"/>
    <w:rsid w:val="003E2AC2"/>
    <w:rsid w:val="003E2F02"/>
    <w:rsid w:val="003E42A7"/>
    <w:rsid w:val="003E6AFC"/>
    <w:rsid w:val="003F0B72"/>
    <w:rsid w:val="003F60B9"/>
    <w:rsid w:val="003F6740"/>
    <w:rsid w:val="004028B9"/>
    <w:rsid w:val="004038FB"/>
    <w:rsid w:val="004045CF"/>
    <w:rsid w:val="004055B6"/>
    <w:rsid w:val="00407D89"/>
    <w:rsid w:val="0041062E"/>
    <w:rsid w:val="0041396D"/>
    <w:rsid w:val="00417500"/>
    <w:rsid w:val="00421253"/>
    <w:rsid w:val="00421F88"/>
    <w:rsid w:val="00423AA9"/>
    <w:rsid w:val="0042426F"/>
    <w:rsid w:val="00430708"/>
    <w:rsid w:val="00431649"/>
    <w:rsid w:val="00431DD6"/>
    <w:rsid w:val="004321CB"/>
    <w:rsid w:val="00434118"/>
    <w:rsid w:val="00434D75"/>
    <w:rsid w:val="004358E6"/>
    <w:rsid w:val="00437048"/>
    <w:rsid w:val="00440DEB"/>
    <w:rsid w:val="0044154D"/>
    <w:rsid w:val="004514E6"/>
    <w:rsid w:val="00453253"/>
    <w:rsid w:val="004578D1"/>
    <w:rsid w:val="00457C8F"/>
    <w:rsid w:val="00460A0A"/>
    <w:rsid w:val="00470276"/>
    <w:rsid w:val="00470552"/>
    <w:rsid w:val="00470B67"/>
    <w:rsid w:val="004760D3"/>
    <w:rsid w:val="004771BC"/>
    <w:rsid w:val="00481AE2"/>
    <w:rsid w:val="00481B05"/>
    <w:rsid w:val="00482E9C"/>
    <w:rsid w:val="0048354A"/>
    <w:rsid w:val="004843D5"/>
    <w:rsid w:val="00485F0B"/>
    <w:rsid w:val="004861A7"/>
    <w:rsid w:val="004864DD"/>
    <w:rsid w:val="004917D9"/>
    <w:rsid w:val="004923C0"/>
    <w:rsid w:val="00492D03"/>
    <w:rsid w:val="00497A11"/>
    <w:rsid w:val="00497BB6"/>
    <w:rsid w:val="00497C13"/>
    <w:rsid w:val="004A29C4"/>
    <w:rsid w:val="004A366A"/>
    <w:rsid w:val="004A5CB7"/>
    <w:rsid w:val="004B0047"/>
    <w:rsid w:val="004B0306"/>
    <w:rsid w:val="004B2CA4"/>
    <w:rsid w:val="004B2EB2"/>
    <w:rsid w:val="004B3E79"/>
    <w:rsid w:val="004B5FBF"/>
    <w:rsid w:val="004B6700"/>
    <w:rsid w:val="004C0499"/>
    <w:rsid w:val="004C31BC"/>
    <w:rsid w:val="004C7806"/>
    <w:rsid w:val="004D2C05"/>
    <w:rsid w:val="004D755D"/>
    <w:rsid w:val="004D7AC3"/>
    <w:rsid w:val="004E074D"/>
    <w:rsid w:val="004E62AE"/>
    <w:rsid w:val="004F1872"/>
    <w:rsid w:val="004F2B7E"/>
    <w:rsid w:val="004F37A0"/>
    <w:rsid w:val="004F4E02"/>
    <w:rsid w:val="004F58B9"/>
    <w:rsid w:val="00500E98"/>
    <w:rsid w:val="0050359D"/>
    <w:rsid w:val="005035DD"/>
    <w:rsid w:val="00506AF3"/>
    <w:rsid w:val="00516B45"/>
    <w:rsid w:val="00516B9B"/>
    <w:rsid w:val="00520437"/>
    <w:rsid w:val="00524375"/>
    <w:rsid w:val="005271F7"/>
    <w:rsid w:val="005337E4"/>
    <w:rsid w:val="005414CE"/>
    <w:rsid w:val="00542637"/>
    <w:rsid w:val="00544226"/>
    <w:rsid w:val="00550D2D"/>
    <w:rsid w:val="00552FDE"/>
    <w:rsid w:val="00555742"/>
    <w:rsid w:val="005626BB"/>
    <w:rsid w:val="00562700"/>
    <w:rsid w:val="00562CC5"/>
    <w:rsid w:val="005634FE"/>
    <w:rsid w:val="005635C2"/>
    <w:rsid w:val="00563975"/>
    <w:rsid w:val="005667D3"/>
    <w:rsid w:val="00570727"/>
    <w:rsid w:val="00570C67"/>
    <w:rsid w:val="005721AF"/>
    <w:rsid w:val="005742BE"/>
    <w:rsid w:val="00580A3C"/>
    <w:rsid w:val="00582022"/>
    <w:rsid w:val="005824DC"/>
    <w:rsid w:val="005855E8"/>
    <w:rsid w:val="0058785B"/>
    <w:rsid w:val="00587CA0"/>
    <w:rsid w:val="00591799"/>
    <w:rsid w:val="005918CA"/>
    <w:rsid w:val="005918D8"/>
    <w:rsid w:val="005940EA"/>
    <w:rsid w:val="00594C5E"/>
    <w:rsid w:val="00596A64"/>
    <w:rsid w:val="005A14D4"/>
    <w:rsid w:val="005A25BA"/>
    <w:rsid w:val="005A29AB"/>
    <w:rsid w:val="005A2EE8"/>
    <w:rsid w:val="005A42D3"/>
    <w:rsid w:val="005A55CF"/>
    <w:rsid w:val="005A7B6C"/>
    <w:rsid w:val="005A7BEC"/>
    <w:rsid w:val="005B1E5C"/>
    <w:rsid w:val="005B42D9"/>
    <w:rsid w:val="005B5969"/>
    <w:rsid w:val="005B7CDA"/>
    <w:rsid w:val="005C2167"/>
    <w:rsid w:val="005C27E8"/>
    <w:rsid w:val="005C4F90"/>
    <w:rsid w:val="005C520C"/>
    <w:rsid w:val="005C54CC"/>
    <w:rsid w:val="005D0141"/>
    <w:rsid w:val="005D10F7"/>
    <w:rsid w:val="005D115B"/>
    <w:rsid w:val="005D47CD"/>
    <w:rsid w:val="005D4955"/>
    <w:rsid w:val="005D6DB5"/>
    <w:rsid w:val="005D75D8"/>
    <w:rsid w:val="005E31A5"/>
    <w:rsid w:val="005E37E4"/>
    <w:rsid w:val="005E3B1F"/>
    <w:rsid w:val="005E69CC"/>
    <w:rsid w:val="005F4D9D"/>
    <w:rsid w:val="005F577A"/>
    <w:rsid w:val="005F5783"/>
    <w:rsid w:val="006010CD"/>
    <w:rsid w:val="00602D5D"/>
    <w:rsid w:val="006035B4"/>
    <w:rsid w:val="0060492B"/>
    <w:rsid w:val="00612FD4"/>
    <w:rsid w:val="00621E39"/>
    <w:rsid w:val="006307A2"/>
    <w:rsid w:val="00630844"/>
    <w:rsid w:val="00630D29"/>
    <w:rsid w:val="00631288"/>
    <w:rsid w:val="00631BE5"/>
    <w:rsid w:val="00640665"/>
    <w:rsid w:val="00643901"/>
    <w:rsid w:val="0064423D"/>
    <w:rsid w:val="00646D9C"/>
    <w:rsid w:val="0065097B"/>
    <w:rsid w:val="00651E20"/>
    <w:rsid w:val="00653620"/>
    <w:rsid w:val="00653EC0"/>
    <w:rsid w:val="00654050"/>
    <w:rsid w:val="00654CC1"/>
    <w:rsid w:val="00663FB6"/>
    <w:rsid w:val="00666B30"/>
    <w:rsid w:val="00670EDC"/>
    <w:rsid w:val="00671F31"/>
    <w:rsid w:val="0067222A"/>
    <w:rsid w:val="0067286F"/>
    <w:rsid w:val="00673C6D"/>
    <w:rsid w:val="00674D94"/>
    <w:rsid w:val="006830B1"/>
    <w:rsid w:val="00690348"/>
    <w:rsid w:val="00691D59"/>
    <w:rsid w:val="00692139"/>
    <w:rsid w:val="006927F1"/>
    <w:rsid w:val="0069291B"/>
    <w:rsid w:val="00695690"/>
    <w:rsid w:val="00696FA0"/>
    <w:rsid w:val="006971EB"/>
    <w:rsid w:val="006A0350"/>
    <w:rsid w:val="006A1036"/>
    <w:rsid w:val="006A11B3"/>
    <w:rsid w:val="006A2994"/>
    <w:rsid w:val="006A2A61"/>
    <w:rsid w:val="006B0626"/>
    <w:rsid w:val="006B22D4"/>
    <w:rsid w:val="006B2608"/>
    <w:rsid w:val="006C42CF"/>
    <w:rsid w:val="006C59F4"/>
    <w:rsid w:val="006C7BF3"/>
    <w:rsid w:val="006C7CEF"/>
    <w:rsid w:val="006C7D78"/>
    <w:rsid w:val="006D1588"/>
    <w:rsid w:val="006D1BE1"/>
    <w:rsid w:val="006D2A84"/>
    <w:rsid w:val="006D3BF0"/>
    <w:rsid w:val="006D413B"/>
    <w:rsid w:val="006D4947"/>
    <w:rsid w:val="006D625A"/>
    <w:rsid w:val="006E0DB5"/>
    <w:rsid w:val="006E124B"/>
    <w:rsid w:val="006E24BB"/>
    <w:rsid w:val="006F6936"/>
    <w:rsid w:val="0070099E"/>
    <w:rsid w:val="00703DD5"/>
    <w:rsid w:val="00705499"/>
    <w:rsid w:val="00710322"/>
    <w:rsid w:val="00712345"/>
    <w:rsid w:val="007123C5"/>
    <w:rsid w:val="007127F8"/>
    <w:rsid w:val="00712B72"/>
    <w:rsid w:val="00713CD9"/>
    <w:rsid w:val="0071506C"/>
    <w:rsid w:val="00715317"/>
    <w:rsid w:val="007178DB"/>
    <w:rsid w:val="00720D3A"/>
    <w:rsid w:val="0072423C"/>
    <w:rsid w:val="00730672"/>
    <w:rsid w:val="007354FC"/>
    <w:rsid w:val="00736EF8"/>
    <w:rsid w:val="00741646"/>
    <w:rsid w:val="007419B7"/>
    <w:rsid w:val="00742B66"/>
    <w:rsid w:val="007431BB"/>
    <w:rsid w:val="00745ADF"/>
    <w:rsid w:val="007500BF"/>
    <w:rsid w:val="007520B6"/>
    <w:rsid w:val="00752CB5"/>
    <w:rsid w:val="00754D22"/>
    <w:rsid w:val="007614D0"/>
    <w:rsid w:val="00762603"/>
    <w:rsid w:val="00762955"/>
    <w:rsid w:val="0076342E"/>
    <w:rsid w:val="00771D21"/>
    <w:rsid w:val="00771E62"/>
    <w:rsid w:val="007838F2"/>
    <w:rsid w:val="00784C6F"/>
    <w:rsid w:val="00787959"/>
    <w:rsid w:val="0079068E"/>
    <w:rsid w:val="00791956"/>
    <w:rsid w:val="0079259D"/>
    <w:rsid w:val="00794FEC"/>
    <w:rsid w:val="00797825"/>
    <w:rsid w:val="00797A05"/>
    <w:rsid w:val="007A027A"/>
    <w:rsid w:val="007A21C8"/>
    <w:rsid w:val="007A32BE"/>
    <w:rsid w:val="007A464D"/>
    <w:rsid w:val="007A51B0"/>
    <w:rsid w:val="007A75F6"/>
    <w:rsid w:val="007A798A"/>
    <w:rsid w:val="007B5C16"/>
    <w:rsid w:val="007C01F2"/>
    <w:rsid w:val="007C15FA"/>
    <w:rsid w:val="007C5B45"/>
    <w:rsid w:val="007C5B5E"/>
    <w:rsid w:val="007D12CF"/>
    <w:rsid w:val="007D54EC"/>
    <w:rsid w:val="007E44BD"/>
    <w:rsid w:val="007E4F2F"/>
    <w:rsid w:val="007E5409"/>
    <w:rsid w:val="007E7881"/>
    <w:rsid w:val="007F1ED5"/>
    <w:rsid w:val="007F4908"/>
    <w:rsid w:val="008018AA"/>
    <w:rsid w:val="008040F0"/>
    <w:rsid w:val="0080547D"/>
    <w:rsid w:val="00810196"/>
    <w:rsid w:val="008104A0"/>
    <w:rsid w:val="00810A7D"/>
    <w:rsid w:val="00814E5B"/>
    <w:rsid w:val="00815C3E"/>
    <w:rsid w:val="00816F22"/>
    <w:rsid w:val="0081774F"/>
    <w:rsid w:val="00821749"/>
    <w:rsid w:val="00824AC5"/>
    <w:rsid w:val="00826476"/>
    <w:rsid w:val="00827019"/>
    <w:rsid w:val="00827694"/>
    <w:rsid w:val="008320F2"/>
    <w:rsid w:val="00835135"/>
    <w:rsid w:val="00836021"/>
    <w:rsid w:val="008366CA"/>
    <w:rsid w:val="00837E09"/>
    <w:rsid w:val="008467D3"/>
    <w:rsid w:val="008479CD"/>
    <w:rsid w:val="00847E85"/>
    <w:rsid w:val="008514DD"/>
    <w:rsid w:val="00851DA8"/>
    <w:rsid w:val="008536C4"/>
    <w:rsid w:val="00853A34"/>
    <w:rsid w:val="00853E91"/>
    <w:rsid w:val="008547AC"/>
    <w:rsid w:val="0086261E"/>
    <w:rsid w:val="00877B99"/>
    <w:rsid w:val="00885DFB"/>
    <w:rsid w:val="00891332"/>
    <w:rsid w:val="00891D08"/>
    <w:rsid w:val="00894032"/>
    <w:rsid w:val="008A05C2"/>
    <w:rsid w:val="008A1CC1"/>
    <w:rsid w:val="008A244A"/>
    <w:rsid w:val="008A35EB"/>
    <w:rsid w:val="008A55D6"/>
    <w:rsid w:val="008B0BE0"/>
    <w:rsid w:val="008B4059"/>
    <w:rsid w:val="008B422F"/>
    <w:rsid w:val="008B589F"/>
    <w:rsid w:val="008C1147"/>
    <w:rsid w:val="008C257B"/>
    <w:rsid w:val="008C5670"/>
    <w:rsid w:val="008D292F"/>
    <w:rsid w:val="008E5EFD"/>
    <w:rsid w:val="008F3C41"/>
    <w:rsid w:val="008F579F"/>
    <w:rsid w:val="008F5AD8"/>
    <w:rsid w:val="008F62F4"/>
    <w:rsid w:val="00901CFD"/>
    <w:rsid w:val="00904184"/>
    <w:rsid w:val="00904EA8"/>
    <w:rsid w:val="00905C3E"/>
    <w:rsid w:val="00907A8A"/>
    <w:rsid w:val="009106E9"/>
    <w:rsid w:val="00913852"/>
    <w:rsid w:val="0091436A"/>
    <w:rsid w:val="00915B05"/>
    <w:rsid w:val="0091718C"/>
    <w:rsid w:val="00921478"/>
    <w:rsid w:val="00922187"/>
    <w:rsid w:val="00922618"/>
    <w:rsid w:val="00922AB0"/>
    <w:rsid w:val="009307A1"/>
    <w:rsid w:val="00930C62"/>
    <w:rsid w:val="00942D37"/>
    <w:rsid w:val="009452F3"/>
    <w:rsid w:val="00945DBC"/>
    <w:rsid w:val="009519C3"/>
    <w:rsid w:val="00951C25"/>
    <w:rsid w:val="00952FF0"/>
    <w:rsid w:val="00953B43"/>
    <w:rsid w:val="00955237"/>
    <w:rsid w:val="00955DCB"/>
    <w:rsid w:val="009565F1"/>
    <w:rsid w:val="009574F1"/>
    <w:rsid w:val="00957EFE"/>
    <w:rsid w:val="009601D5"/>
    <w:rsid w:val="00961A4F"/>
    <w:rsid w:val="0096220D"/>
    <w:rsid w:val="00964BE4"/>
    <w:rsid w:val="00965010"/>
    <w:rsid w:val="009658B5"/>
    <w:rsid w:val="00965E9F"/>
    <w:rsid w:val="0096668E"/>
    <w:rsid w:val="00972AC0"/>
    <w:rsid w:val="00973429"/>
    <w:rsid w:val="0097455F"/>
    <w:rsid w:val="00974EDB"/>
    <w:rsid w:val="0098331E"/>
    <w:rsid w:val="00983451"/>
    <w:rsid w:val="00983610"/>
    <w:rsid w:val="009843FF"/>
    <w:rsid w:val="00995648"/>
    <w:rsid w:val="009A11ED"/>
    <w:rsid w:val="009A582D"/>
    <w:rsid w:val="009B0516"/>
    <w:rsid w:val="009B0A2C"/>
    <w:rsid w:val="009B0FB6"/>
    <w:rsid w:val="009B1796"/>
    <w:rsid w:val="009B4862"/>
    <w:rsid w:val="009B5D01"/>
    <w:rsid w:val="009B75B8"/>
    <w:rsid w:val="009B76FB"/>
    <w:rsid w:val="009B7A90"/>
    <w:rsid w:val="009C0E99"/>
    <w:rsid w:val="009C1BCA"/>
    <w:rsid w:val="009C3CCA"/>
    <w:rsid w:val="009C560F"/>
    <w:rsid w:val="009C6209"/>
    <w:rsid w:val="009D079A"/>
    <w:rsid w:val="009D168D"/>
    <w:rsid w:val="009D6F85"/>
    <w:rsid w:val="009D71E8"/>
    <w:rsid w:val="009D720C"/>
    <w:rsid w:val="009E4633"/>
    <w:rsid w:val="009E7102"/>
    <w:rsid w:val="009F2B89"/>
    <w:rsid w:val="009F6743"/>
    <w:rsid w:val="009F7CD7"/>
    <w:rsid w:val="00A0199D"/>
    <w:rsid w:val="00A01B19"/>
    <w:rsid w:val="00A02A9B"/>
    <w:rsid w:val="00A04174"/>
    <w:rsid w:val="00A05525"/>
    <w:rsid w:val="00A10D78"/>
    <w:rsid w:val="00A120B2"/>
    <w:rsid w:val="00A16139"/>
    <w:rsid w:val="00A1781C"/>
    <w:rsid w:val="00A20DA9"/>
    <w:rsid w:val="00A24333"/>
    <w:rsid w:val="00A2435E"/>
    <w:rsid w:val="00A25BAD"/>
    <w:rsid w:val="00A26A38"/>
    <w:rsid w:val="00A3137B"/>
    <w:rsid w:val="00A33768"/>
    <w:rsid w:val="00A35942"/>
    <w:rsid w:val="00A40B26"/>
    <w:rsid w:val="00A41782"/>
    <w:rsid w:val="00A47AB1"/>
    <w:rsid w:val="00A511E9"/>
    <w:rsid w:val="00A5131D"/>
    <w:rsid w:val="00A51ED4"/>
    <w:rsid w:val="00A55819"/>
    <w:rsid w:val="00A56140"/>
    <w:rsid w:val="00A56410"/>
    <w:rsid w:val="00A57F9C"/>
    <w:rsid w:val="00A66EAC"/>
    <w:rsid w:val="00A67B18"/>
    <w:rsid w:val="00A70633"/>
    <w:rsid w:val="00A70957"/>
    <w:rsid w:val="00A70DBE"/>
    <w:rsid w:val="00A71172"/>
    <w:rsid w:val="00A7179C"/>
    <w:rsid w:val="00A71EAA"/>
    <w:rsid w:val="00A722EE"/>
    <w:rsid w:val="00A77CCB"/>
    <w:rsid w:val="00A82912"/>
    <w:rsid w:val="00A846EA"/>
    <w:rsid w:val="00A90427"/>
    <w:rsid w:val="00A970DD"/>
    <w:rsid w:val="00AA07BF"/>
    <w:rsid w:val="00AA09C0"/>
    <w:rsid w:val="00AA2855"/>
    <w:rsid w:val="00AA318D"/>
    <w:rsid w:val="00AA44DA"/>
    <w:rsid w:val="00AA773E"/>
    <w:rsid w:val="00AA7E07"/>
    <w:rsid w:val="00AB1010"/>
    <w:rsid w:val="00AB6EE7"/>
    <w:rsid w:val="00AC474E"/>
    <w:rsid w:val="00AC47CA"/>
    <w:rsid w:val="00AC66F7"/>
    <w:rsid w:val="00AC7164"/>
    <w:rsid w:val="00AD6421"/>
    <w:rsid w:val="00AD7031"/>
    <w:rsid w:val="00AE0ACB"/>
    <w:rsid w:val="00AE391D"/>
    <w:rsid w:val="00AE46AF"/>
    <w:rsid w:val="00AE7B75"/>
    <w:rsid w:val="00AF1930"/>
    <w:rsid w:val="00AF221C"/>
    <w:rsid w:val="00AF3958"/>
    <w:rsid w:val="00AF506F"/>
    <w:rsid w:val="00B07BEA"/>
    <w:rsid w:val="00B108CF"/>
    <w:rsid w:val="00B112C3"/>
    <w:rsid w:val="00B11791"/>
    <w:rsid w:val="00B16255"/>
    <w:rsid w:val="00B17020"/>
    <w:rsid w:val="00B20DC3"/>
    <w:rsid w:val="00B2206D"/>
    <w:rsid w:val="00B256BF"/>
    <w:rsid w:val="00B2639C"/>
    <w:rsid w:val="00B33051"/>
    <w:rsid w:val="00B36F1C"/>
    <w:rsid w:val="00B37CAF"/>
    <w:rsid w:val="00B4025D"/>
    <w:rsid w:val="00B40DF6"/>
    <w:rsid w:val="00B41545"/>
    <w:rsid w:val="00B41D29"/>
    <w:rsid w:val="00B42422"/>
    <w:rsid w:val="00B4345D"/>
    <w:rsid w:val="00B44133"/>
    <w:rsid w:val="00B44619"/>
    <w:rsid w:val="00B46756"/>
    <w:rsid w:val="00B532D8"/>
    <w:rsid w:val="00B538B7"/>
    <w:rsid w:val="00B5629F"/>
    <w:rsid w:val="00B644C9"/>
    <w:rsid w:val="00B65495"/>
    <w:rsid w:val="00B75758"/>
    <w:rsid w:val="00B76ADA"/>
    <w:rsid w:val="00B807BC"/>
    <w:rsid w:val="00B814EB"/>
    <w:rsid w:val="00B835AB"/>
    <w:rsid w:val="00B838C8"/>
    <w:rsid w:val="00B841AD"/>
    <w:rsid w:val="00B86F76"/>
    <w:rsid w:val="00B879E5"/>
    <w:rsid w:val="00B9005E"/>
    <w:rsid w:val="00B92242"/>
    <w:rsid w:val="00B93514"/>
    <w:rsid w:val="00B95AEA"/>
    <w:rsid w:val="00B975B4"/>
    <w:rsid w:val="00BA0C3B"/>
    <w:rsid w:val="00BA2044"/>
    <w:rsid w:val="00BA2C22"/>
    <w:rsid w:val="00BA38AF"/>
    <w:rsid w:val="00BA684E"/>
    <w:rsid w:val="00BA71FC"/>
    <w:rsid w:val="00BA7DA9"/>
    <w:rsid w:val="00BA7E0D"/>
    <w:rsid w:val="00BB0748"/>
    <w:rsid w:val="00BB085C"/>
    <w:rsid w:val="00BB131B"/>
    <w:rsid w:val="00BB1A69"/>
    <w:rsid w:val="00BC11D0"/>
    <w:rsid w:val="00BC3035"/>
    <w:rsid w:val="00BC5AB9"/>
    <w:rsid w:val="00BC6230"/>
    <w:rsid w:val="00BC64EC"/>
    <w:rsid w:val="00BC7260"/>
    <w:rsid w:val="00BD02F4"/>
    <w:rsid w:val="00BD04A0"/>
    <w:rsid w:val="00BD1553"/>
    <w:rsid w:val="00BD1D1F"/>
    <w:rsid w:val="00BD203F"/>
    <w:rsid w:val="00BD2B91"/>
    <w:rsid w:val="00BD30F2"/>
    <w:rsid w:val="00BD3F94"/>
    <w:rsid w:val="00BE4B69"/>
    <w:rsid w:val="00BE6850"/>
    <w:rsid w:val="00BF0C43"/>
    <w:rsid w:val="00BF1D2A"/>
    <w:rsid w:val="00BF22C5"/>
    <w:rsid w:val="00BF4631"/>
    <w:rsid w:val="00BF5A59"/>
    <w:rsid w:val="00BF6C63"/>
    <w:rsid w:val="00C01989"/>
    <w:rsid w:val="00C052B6"/>
    <w:rsid w:val="00C05772"/>
    <w:rsid w:val="00C057CB"/>
    <w:rsid w:val="00C0581C"/>
    <w:rsid w:val="00C07B2A"/>
    <w:rsid w:val="00C1351D"/>
    <w:rsid w:val="00C13DC0"/>
    <w:rsid w:val="00C141D7"/>
    <w:rsid w:val="00C17C11"/>
    <w:rsid w:val="00C2072B"/>
    <w:rsid w:val="00C208D8"/>
    <w:rsid w:val="00C20A60"/>
    <w:rsid w:val="00C230E9"/>
    <w:rsid w:val="00C24C55"/>
    <w:rsid w:val="00C27B31"/>
    <w:rsid w:val="00C30E07"/>
    <w:rsid w:val="00C32138"/>
    <w:rsid w:val="00C32700"/>
    <w:rsid w:val="00C35704"/>
    <w:rsid w:val="00C35893"/>
    <w:rsid w:val="00C3591C"/>
    <w:rsid w:val="00C411E3"/>
    <w:rsid w:val="00C4269D"/>
    <w:rsid w:val="00C43313"/>
    <w:rsid w:val="00C44E98"/>
    <w:rsid w:val="00C45133"/>
    <w:rsid w:val="00C46C8B"/>
    <w:rsid w:val="00C51B62"/>
    <w:rsid w:val="00C54A66"/>
    <w:rsid w:val="00C54CC2"/>
    <w:rsid w:val="00C56F82"/>
    <w:rsid w:val="00C57131"/>
    <w:rsid w:val="00C61ADE"/>
    <w:rsid w:val="00C6302E"/>
    <w:rsid w:val="00C644BA"/>
    <w:rsid w:val="00C64B04"/>
    <w:rsid w:val="00C654ED"/>
    <w:rsid w:val="00C703B3"/>
    <w:rsid w:val="00C74A9C"/>
    <w:rsid w:val="00C74D3D"/>
    <w:rsid w:val="00C7631B"/>
    <w:rsid w:val="00C8111B"/>
    <w:rsid w:val="00C81262"/>
    <w:rsid w:val="00C81DEC"/>
    <w:rsid w:val="00C82117"/>
    <w:rsid w:val="00C82CB4"/>
    <w:rsid w:val="00C83153"/>
    <w:rsid w:val="00C8468A"/>
    <w:rsid w:val="00C849BB"/>
    <w:rsid w:val="00C86489"/>
    <w:rsid w:val="00C900C9"/>
    <w:rsid w:val="00C90E3F"/>
    <w:rsid w:val="00C944A8"/>
    <w:rsid w:val="00C95DC0"/>
    <w:rsid w:val="00C961B3"/>
    <w:rsid w:val="00CA0527"/>
    <w:rsid w:val="00CA0AA6"/>
    <w:rsid w:val="00CA17DB"/>
    <w:rsid w:val="00CA1E73"/>
    <w:rsid w:val="00CA3809"/>
    <w:rsid w:val="00CA4387"/>
    <w:rsid w:val="00CA6D34"/>
    <w:rsid w:val="00CB2737"/>
    <w:rsid w:val="00CB59AB"/>
    <w:rsid w:val="00CB6C3B"/>
    <w:rsid w:val="00CB71A0"/>
    <w:rsid w:val="00CD49EE"/>
    <w:rsid w:val="00CE0903"/>
    <w:rsid w:val="00CE2752"/>
    <w:rsid w:val="00CE4BF5"/>
    <w:rsid w:val="00CE5215"/>
    <w:rsid w:val="00CE6129"/>
    <w:rsid w:val="00CE6D8B"/>
    <w:rsid w:val="00CF0E6C"/>
    <w:rsid w:val="00CF2FA6"/>
    <w:rsid w:val="00CF488E"/>
    <w:rsid w:val="00CF5AD4"/>
    <w:rsid w:val="00D00113"/>
    <w:rsid w:val="00D03276"/>
    <w:rsid w:val="00D04B3F"/>
    <w:rsid w:val="00D05328"/>
    <w:rsid w:val="00D10A67"/>
    <w:rsid w:val="00D10DBB"/>
    <w:rsid w:val="00D10FB7"/>
    <w:rsid w:val="00D126B9"/>
    <w:rsid w:val="00D12754"/>
    <w:rsid w:val="00D13CC2"/>
    <w:rsid w:val="00D14147"/>
    <w:rsid w:val="00D14729"/>
    <w:rsid w:val="00D149DC"/>
    <w:rsid w:val="00D154A2"/>
    <w:rsid w:val="00D1777C"/>
    <w:rsid w:val="00D2080E"/>
    <w:rsid w:val="00D23C74"/>
    <w:rsid w:val="00D2556C"/>
    <w:rsid w:val="00D256BA"/>
    <w:rsid w:val="00D27630"/>
    <w:rsid w:val="00D3264A"/>
    <w:rsid w:val="00D32D5D"/>
    <w:rsid w:val="00D33578"/>
    <w:rsid w:val="00D33923"/>
    <w:rsid w:val="00D346CB"/>
    <w:rsid w:val="00D436F3"/>
    <w:rsid w:val="00D45C70"/>
    <w:rsid w:val="00D47EC4"/>
    <w:rsid w:val="00D50C2D"/>
    <w:rsid w:val="00D50DD9"/>
    <w:rsid w:val="00D51324"/>
    <w:rsid w:val="00D523B4"/>
    <w:rsid w:val="00D549AE"/>
    <w:rsid w:val="00D54CA1"/>
    <w:rsid w:val="00D56433"/>
    <w:rsid w:val="00D602EB"/>
    <w:rsid w:val="00D6350B"/>
    <w:rsid w:val="00D641C1"/>
    <w:rsid w:val="00D66182"/>
    <w:rsid w:val="00D669B5"/>
    <w:rsid w:val="00D66BD0"/>
    <w:rsid w:val="00D66EDC"/>
    <w:rsid w:val="00D70934"/>
    <w:rsid w:val="00D724B2"/>
    <w:rsid w:val="00D725AF"/>
    <w:rsid w:val="00D7662C"/>
    <w:rsid w:val="00D767DA"/>
    <w:rsid w:val="00D8067B"/>
    <w:rsid w:val="00D8284E"/>
    <w:rsid w:val="00D82DDE"/>
    <w:rsid w:val="00D83749"/>
    <w:rsid w:val="00D84BC5"/>
    <w:rsid w:val="00D87D43"/>
    <w:rsid w:val="00D91C90"/>
    <w:rsid w:val="00D9214B"/>
    <w:rsid w:val="00D92528"/>
    <w:rsid w:val="00D92E05"/>
    <w:rsid w:val="00D93B15"/>
    <w:rsid w:val="00D97D84"/>
    <w:rsid w:val="00DA02DB"/>
    <w:rsid w:val="00DA0EC1"/>
    <w:rsid w:val="00DA3D7E"/>
    <w:rsid w:val="00DA4CAB"/>
    <w:rsid w:val="00DA5498"/>
    <w:rsid w:val="00DA6D4A"/>
    <w:rsid w:val="00DB0D8F"/>
    <w:rsid w:val="00DB3045"/>
    <w:rsid w:val="00DB31B4"/>
    <w:rsid w:val="00DB356A"/>
    <w:rsid w:val="00DB3C25"/>
    <w:rsid w:val="00DC48B7"/>
    <w:rsid w:val="00DC49C0"/>
    <w:rsid w:val="00DC4E65"/>
    <w:rsid w:val="00DD15A8"/>
    <w:rsid w:val="00DD1F56"/>
    <w:rsid w:val="00DD46FD"/>
    <w:rsid w:val="00DD7A1A"/>
    <w:rsid w:val="00DE0E48"/>
    <w:rsid w:val="00DE1924"/>
    <w:rsid w:val="00DE4B2E"/>
    <w:rsid w:val="00DE561F"/>
    <w:rsid w:val="00DF1336"/>
    <w:rsid w:val="00DF1E26"/>
    <w:rsid w:val="00DF7527"/>
    <w:rsid w:val="00E00785"/>
    <w:rsid w:val="00E03049"/>
    <w:rsid w:val="00E05485"/>
    <w:rsid w:val="00E10AFA"/>
    <w:rsid w:val="00E11109"/>
    <w:rsid w:val="00E1709A"/>
    <w:rsid w:val="00E17948"/>
    <w:rsid w:val="00E20833"/>
    <w:rsid w:val="00E269AA"/>
    <w:rsid w:val="00E27D76"/>
    <w:rsid w:val="00E31D06"/>
    <w:rsid w:val="00E3406F"/>
    <w:rsid w:val="00E3505A"/>
    <w:rsid w:val="00E4037A"/>
    <w:rsid w:val="00E40B44"/>
    <w:rsid w:val="00E4171F"/>
    <w:rsid w:val="00E43A75"/>
    <w:rsid w:val="00E441C5"/>
    <w:rsid w:val="00E451DA"/>
    <w:rsid w:val="00E453C5"/>
    <w:rsid w:val="00E471D4"/>
    <w:rsid w:val="00E47606"/>
    <w:rsid w:val="00E500A5"/>
    <w:rsid w:val="00E50D88"/>
    <w:rsid w:val="00E53E74"/>
    <w:rsid w:val="00E61223"/>
    <w:rsid w:val="00E6731B"/>
    <w:rsid w:val="00E678FB"/>
    <w:rsid w:val="00E72BA7"/>
    <w:rsid w:val="00E73483"/>
    <w:rsid w:val="00E77970"/>
    <w:rsid w:val="00E77EC3"/>
    <w:rsid w:val="00E81AF1"/>
    <w:rsid w:val="00E81F7F"/>
    <w:rsid w:val="00E838C5"/>
    <w:rsid w:val="00E8621A"/>
    <w:rsid w:val="00E8627F"/>
    <w:rsid w:val="00E86717"/>
    <w:rsid w:val="00E9119E"/>
    <w:rsid w:val="00E93BBA"/>
    <w:rsid w:val="00E96960"/>
    <w:rsid w:val="00E97CD7"/>
    <w:rsid w:val="00EA005B"/>
    <w:rsid w:val="00EA0BFF"/>
    <w:rsid w:val="00EA573D"/>
    <w:rsid w:val="00EB146C"/>
    <w:rsid w:val="00EB20F9"/>
    <w:rsid w:val="00EB2824"/>
    <w:rsid w:val="00EB382F"/>
    <w:rsid w:val="00EB4677"/>
    <w:rsid w:val="00EC0D76"/>
    <w:rsid w:val="00EC46D9"/>
    <w:rsid w:val="00EC6AC9"/>
    <w:rsid w:val="00EC7F53"/>
    <w:rsid w:val="00ED2D65"/>
    <w:rsid w:val="00ED3BA5"/>
    <w:rsid w:val="00ED4012"/>
    <w:rsid w:val="00ED5F88"/>
    <w:rsid w:val="00ED6D29"/>
    <w:rsid w:val="00ED6EF5"/>
    <w:rsid w:val="00ED7082"/>
    <w:rsid w:val="00EE4CF1"/>
    <w:rsid w:val="00EE5159"/>
    <w:rsid w:val="00EE5A5C"/>
    <w:rsid w:val="00EE7701"/>
    <w:rsid w:val="00EF056E"/>
    <w:rsid w:val="00EF4C10"/>
    <w:rsid w:val="00EF5E97"/>
    <w:rsid w:val="00F008B6"/>
    <w:rsid w:val="00F01B01"/>
    <w:rsid w:val="00F03312"/>
    <w:rsid w:val="00F052DA"/>
    <w:rsid w:val="00F12A02"/>
    <w:rsid w:val="00F1587F"/>
    <w:rsid w:val="00F1662A"/>
    <w:rsid w:val="00F23C92"/>
    <w:rsid w:val="00F24D3F"/>
    <w:rsid w:val="00F27201"/>
    <w:rsid w:val="00F27F01"/>
    <w:rsid w:val="00F3286F"/>
    <w:rsid w:val="00F333C2"/>
    <w:rsid w:val="00F33AB9"/>
    <w:rsid w:val="00F34484"/>
    <w:rsid w:val="00F366F8"/>
    <w:rsid w:val="00F40F19"/>
    <w:rsid w:val="00F411F2"/>
    <w:rsid w:val="00F41568"/>
    <w:rsid w:val="00F42654"/>
    <w:rsid w:val="00F43D76"/>
    <w:rsid w:val="00F449C1"/>
    <w:rsid w:val="00F44B6B"/>
    <w:rsid w:val="00F453DF"/>
    <w:rsid w:val="00F4658C"/>
    <w:rsid w:val="00F46DA5"/>
    <w:rsid w:val="00F4720A"/>
    <w:rsid w:val="00F508CD"/>
    <w:rsid w:val="00F50B8C"/>
    <w:rsid w:val="00F51247"/>
    <w:rsid w:val="00F563C9"/>
    <w:rsid w:val="00F6108A"/>
    <w:rsid w:val="00F63916"/>
    <w:rsid w:val="00F6559A"/>
    <w:rsid w:val="00F6716D"/>
    <w:rsid w:val="00F671A9"/>
    <w:rsid w:val="00F745FB"/>
    <w:rsid w:val="00F74C25"/>
    <w:rsid w:val="00F805C7"/>
    <w:rsid w:val="00F842F9"/>
    <w:rsid w:val="00F86810"/>
    <w:rsid w:val="00F8767B"/>
    <w:rsid w:val="00F8774D"/>
    <w:rsid w:val="00F929C4"/>
    <w:rsid w:val="00F94D1F"/>
    <w:rsid w:val="00F95CC4"/>
    <w:rsid w:val="00F95F2C"/>
    <w:rsid w:val="00F963D1"/>
    <w:rsid w:val="00F965A9"/>
    <w:rsid w:val="00F97BAD"/>
    <w:rsid w:val="00FA189C"/>
    <w:rsid w:val="00FB0696"/>
    <w:rsid w:val="00FB1135"/>
    <w:rsid w:val="00FB58A6"/>
    <w:rsid w:val="00FB647C"/>
    <w:rsid w:val="00FC03DA"/>
    <w:rsid w:val="00FC19D8"/>
    <w:rsid w:val="00FC2829"/>
    <w:rsid w:val="00FC3A6C"/>
    <w:rsid w:val="00FD388D"/>
    <w:rsid w:val="00FE1B1C"/>
    <w:rsid w:val="00FE5DE5"/>
    <w:rsid w:val="00FE7244"/>
    <w:rsid w:val="00FF0CFA"/>
    <w:rsid w:val="00FF20A4"/>
    <w:rsid w:val="00FF381A"/>
    <w:rsid w:val="00FF6B18"/>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docId w15:val="{A642DD1C-A289-4808-9044-50779A75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5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01B47"/>
    <w:pPr>
      <w:keepNext/>
      <w:spacing w:before="240" w:after="60"/>
      <w:ind w:firstLine="567"/>
      <w:outlineLvl w:val="0"/>
    </w:pPr>
    <w:rPr>
      <w:rFonts w:ascii="GHEA Grapalat" w:eastAsia="Times New Roman" w:hAnsi="GHEA Grapalat"/>
      <w:b/>
      <w:bCs/>
      <w:noProof/>
      <w:kern w:val="32"/>
      <w:lang w:val="hy-AM" w:eastAsia="ru-RU"/>
    </w:rPr>
  </w:style>
  <w:style w:type="paragraph" w:styleId="Heading2">
    <w:name w:val="heading 2"/>
    <w:basedOn w:val="Normal"/>
    <w:next w:val="Normal"/>
    <w:link w:val="Heading2Char"/>
    <w:uiPriority w:val="9"/>
    <w:unhideWhenUsed/>
    <w:qFormat/>
    <w:rsid w:val="00B95AEA"/>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B95AEA"/>
    <w:pPr>
      <w:keepNext/>
      <w:keepLines/>
      <w:spacing w:before="200" w:line="276" w:lineRule="auto"/>
      <w:outlineLvl w:val="2"/>
    </w:pPr>
    <w:rPr>
      <w:rFonts w:asciiTheme="majorHAnsi" w:eastAsiaTheme="majorEastAsia" w:hAnsiTheme="majorHAnsi" w:cstheme="majorBidi"/>
      <w:b/>
      <w:bCs/>
      <w:color w:val="4472C4" w:themeColor="accent1"/>
      <w:sz w:val="20"/>
      <w:szCs w:val="20"/>
      <w:lang w:eastAsia="en-US"/>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paragraph" w:styleId="Heading7">
    <w:name w:val="heading 7"/>
    <w:basedOn w:val="Normal"/>
    <w:next w:val="Normal"/>
    <w:link w:val="Heading7Char"/>
    <w:uiPriority w:val="9"/>
    <w:semiHidden/>
    <w:unhideWhenUsed/>
    <w:qFormat/>
    <w:rsid w:val="00B95AE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B47"/>
    <w:rPr>
      <w:rFonts w:ascii="GHEA Grapalat" w:eastAsia="Times New Roman" w:hAnsi="GHEA Grapalat" w:cs="Times New Roman"/>
      <w:b/>
      <w:bCs/>
      <w:noProof/>
      <w:kern w:val="32"/>
      <w:sz w:val="24"/>
      <w:szCs w:val="24"/>
      <w:lang w:val="hy-AM"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uiPriority w:val="99"/>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uiPriority w:val="99"/>
    <w:rsid w:val="00014156"/>
    <w:rPr>
      <w:rFonts w:ascii="Tahoma" w:hAnsi="Tahoma"/>
      <w:sz w:val="16"/>
      <w:szCs w:val="16"/>
    </w:rPr>
  </w:style>
  <w:style w:type="character" w:customStyle="1" w:styleId="BalloonTextChar">
    <w:name w:val="Balloon Text Char"/>
    <w:basedOn w:val="DefaultParagraphFont"/>
    <w:link w:val="BalloonText"/>
    <w:uiPriority w:val="99"/>
    <w:rsid w:val="00014156"/>
    <w:rPr>
      <w:rFonts w:ascii="Tahoma" w:eastAsia="SimSun" w:hAnsi="Tahoma" w:cs="Times New Roman"/>
      <w:sz w:val="16"/>
      <w:szCs w:val="16"/>
      <w:lang w:val="en-US" w:eastAsia="zh-CN"/>
    </w:rPr>
  </w:style>
  <w:style w:type="paragraph" w:styleId="NormalWeb">
    <w:name w:val="Normal (Web)"/>
    <w:aliases w:val="Normal (Web) Char,webb"/>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uiPriority w:val="99"/>
    <w:rsid w:val="00014156"/>
    <w:rPr>
      <w:sz w:val="16"/>
      <w:szCs w:val="16"/>
    </w:rPr>
  </w:style>
  <w:style w:type="paragraph" w:styleId="CommentText">
    <w:name w:val="annotation text"/>
    <w:basedOn w:val="Normal"/>
    <w:link w:val="CommentTextChar"/>
    <w:uiPriority w:val="99"/>
    <w:rsid w:val="00014156"/>
    <w:rPr>
      <w:sz w:val="20"/>
      <w:szCs w:val="20"/>
    </w:rPr>
  </w:style>
  <w:style w:type="character" w:customStyle="1" w:styleId="CommentTextChar">
    <w:name w:val="Comment Text Char"/>
    <w:basedOn w:val="DefaultParagraphFont"/>
    <w:link w:val="CommentText"/>
    <w:uiPriority w:val="99"/>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rsid w:val="00014156"/>
    <w:rPr>
      <w:b/>
      <w:bCs/>
    </w:rPr>
  </w:style>
  <w:style w:type="character" w:customStyle="1" w:styleId="CommentSubjectChar">
    <w:name w:val="Comment Subject Char"/>
    <w:basedOn w:val="CommentTextChar"/>
    <w:link w:val="CommentSubject"/>
    <w:uiPriority w:val="99"/>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uiPriority w:val="99"/>
    <w:rsid w:val="00014156"/>
    <w:pPr>
      <w:tabs>
        <w:tab w:val="center" w:pos="4677"/>
        <w:tab w:val="right" w:pos="9355"/>
      </w:tabs>
    </w:pPr>
  </w:style>
  <w:style w:type="character" w:customStyle="1" w:styleId="FooterChar">
    <w:name w:val="Footer Char"/>
    <w:basedOn w:val="DefaultParagraphFont"/>
    <w:link w:val="Footer"/>
    <w:uiPriority w:val="99"/>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webb Char1"/>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 w:type="character" w:customStyle="1" w:styleId="Heading2Char">
    <w:name w:val="Heading 2 Char"/>
    <w:basedOn w:val="DefaultParagraphFont"/>
    <w:link w:val="Heading2"/>
    <w:uiPriority w:val="9"/>
    <w:rsid w:val="00B95AE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95AEA"/>
    <w:rPr>
      <w:rFonts w:asciiTheme="majorHAnsi" w:eastAsiaTheme="majorEastAsia" w:hAnsiTheme="majorHAnsi" w:cstheme="majorBidi"/>
      <w:b/>
      <w:bCs/>
      <w:color w:val="4472C4" w:themeColor="accent1"/>
      <w:sz w:val="20"/>
      <w:szCs w:val="20"/>
      <w:lang w:val="en-US"/>
    </w:rPr>
  </w:style>
  <w:style w:type="character" w:customStyle="1" w:styleId="Heading7Char">
    <w:name w:val="Heading 7 Char"/>
    <w:basedOn w:val="DefaultParagraphFont"/>
    <w:link w:val="Heading7"/>
    <w:uiPriority w:val="9"/>
    <w:semiHidden/>
    <w:rsid w:val="00B95AEA"/>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B95AEA"/>
    <w:pPr>
      <w:autoSpaceDE w:val="0"/>
      <w:autoSpaceDN w:val="0"/>
      <w:adjustRightInd w:val="0"/>
      <w:spacing w:after="0" w:line="240" w:lineRule="auto"/>
    </w:pPr>
    <w:rPr>
      <w:rFonts w:ascii="GHEA Grapalat" w:hAnsi="GHEA Grapalat" w:cs="GHEA Grapalat"/>
      <w:color w:val="000000"/>
      <w:sz w:val="24"/>
      <w:szCs w:val="24"/>
      <w:lang w:val="en-US"/>
    </w:rPr>
  </w:style>
  <w:style w:type="paragraph" w:styleId="FootnoteText">
    <w:name w:val="footnote text"/>
    <w:basedOn w:val="Normal"/>
    <w:link w:val="FootnoteTextChar"/>
    <w:semiHidden/>
    <w:rsid w:val="00B95AEA"/>
    <w:pPr>
      <w:widowControl w:val="0"/>
      <w:overflowPunct w:val="0"/>
      <w:autoSpaceDE w:val="0"/>
      <w:autoSpaceDN w:val="0"/>
      <w:adjustRightInd w:val="0"/>
      <w:jc w:val="right"/>
      <w:textAlignment w:val="baseline"/>
    </w:pPr>
    <w:rPr>
      <w:rFonts w:eastAsia="Times New Roman"/>
      <w:sz w:val="20"/>
      <w:szCs w:val="20"/>
      <w:lang w:val="en-AU" w:eastAsia="en-US"/>
    </w:rPr>
  </w:style>
  <w:style w:type="character" w:customStyle="1" w:styleId="FootnoteTextChar">
    <w:name w:val="Footnote Text Char"/>
    <w:basedOn w:val="DefaultParagraphFont"/>
    <w:link w:val="FootnoteText"/>
    <w:semiHidden/>
    <w:rsid w:val="00B95AEA"/>
    <w:rPr>
      <w:rFonts w:ascii="Times New Roman" w:eastAsia="Times New Roman" w:hAnsi="Times New Roman" w:cs="Times New Roman"/>
      <w:sz w:val="20"/>
      <w:szCs w:val="20"/>
      <w:lang w:val="en-A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basedOn w:val="DefaultParagraphFont"/>
    <w:rsid w:val="00B95AEA"/>
    <w:rPr>
      <w:sz w:val="20"/>
      <w:vertAlign w:val="superscript"/>
    </w:rPr>
  </w:style>
  <w:style w:type="paragraph" w:styleId="BodyTextIndent2">
    <w:name w:val="Body Text Indent 2"/>
    <w:basedOn w:val="Normal"/>
    <w:link w:val="BodyTextIndent2Char"/>
    <w:rsid w:val="00B95AEA"/>
    <w:pPr>
      <w:widowControl w:val="0"/>
      <w:overflowPunct w:val="0"/>
      <w:autoSpaceDE w:val="0"/>
      <w:autoSpaceDN w:val="0"/>
      <w:adjustRightInd w:val="0"/>
      <w:spacing w:line="360" w:lineRule="auto"/>
      <w:ind w:firstLine="567"/>
      <w:jc w:val="both"/>
      <w:textAlignment w:val="baseline"/>
    </w:pPr>
    <w:rPr>
      <w:rFonts w:ascii="Times Armenian" w:eastAsia="Times New Roman" w:hAnsi="Times Armenian"/>
      <w:szCs w:val="20"/>
      <w:lang w:val="en-AU" w:eastAsia="en-US"/>
    </w:rPr>
  </w:style>
  <w:style w:type="character" w:customStyle="1" w:styleId="BodyTextIndent2Char">
    <w:name w:val="Body Text Indent 2 Char"/>
    <w:basedOn w:val="DefaultParagraphFont"/>
    <w:link w:val="BodyTextIndent2"/>
    <w:rsid w:val="00B95AEA"/>
    <w:rPr>
      <w:rFonts w:ascii="Times Armenian" w:eastAsia="Times New Roman" w:hAnsi="Times Armenian" w:cs="Times New Roman"/>
      <w:sz w:val="24"/>
      <w:szCs w:val="20"/>
      <w:lang w:val="en-AU"/>
    </w:rPr>
  </w:style>
  <w:style w:type="character" w:styleId="FollowedHyperlink">
    <w:name w:val="FollowedHyperlink"/>
    <w:basedOn w:val="DefaultParagraphFont"/>
    <w:uiPriority w:val="99"/>
    <w:semiHidden/>
    <w:unhideWhenUsed/>
    <w:rsid w:val="00B95AEA"/>
    <w:rPr>
      <w:color w:val="954F72" w:themeColor="followedHyperlink"/>
      <w:u w:val="single"/>
    </w:rPr>
  </w:style>
  <w:style w:type="character" w:customStyle="1" w:styleId="apple-style-span">
    <w:name w:val="apple-style-span"/>
    <w:basedOn w:val="DefaultParagraphFont"/>
    <w:rsid w:val="00B95AEA"/>
  </w:style>
  <w:style w:type="paragraph" w:customStyle="1" w:styleId="boektekstgeenspatie">
    <w:name w:val="boektekst geen spatie"/>
    <w:basedOn w:val="Normal"/>
    <w:link w:val="boektekstgeenspatieChar"/>
    <w:uiPriority w:val="99"/>
    <w:rsid w:val="00B95AEA"/>
    <w:pPr>
      <w:suppressAutoHyphens/>
      <w:jc w:val="both"/>
    </w:pPr>
    <w:rPr>
      <w:rFonts w:ascii="Book Antiqua" w:eastAsia="Times New Roman" w:hAnsi="Book Antiqua"/>
      <w:sz w:val="19"/>
      <w:szCs w:val="19"/>
      <w:lang w:val="en-GB" w:eastAsia="nl-NL"/>
    </w:rPr>
  </w:style>
  <w:style w:type="character" w:customStyle="1" w:styleId="boektekstgeenspatieChar">
    <w:name w:val="boektekst geen spatie Char"/>
    <w:link w:val="boektekstgeenspatie"/>
    <w:uiPriority w:val="99"/>
    <w:locked/>
    <w:rsid w:val="00B95AEA"/>
    <w:rPr>
      <w:rFonts w:ascii="Book Antiqua" w:eastAsia="Times New Roman" w:hAnsi="Book Antiqua" w:cs="Times New Roman"/>
      <w:sz w:val="19"/>
      <w:szCs w:val="19"/>
      <w:lang w:val="en-GB" w:eastAsia="nl-NL"/>
    </w:rPr>
  </w:style>
  <w:style w:type="character" w:customStyle="1" w:styleId="t24">
    <w:name w:val="t24"/>
    <w:basedOn w:val="DefaultParagraphFont"/>
    <w:rsid w:val="00B95AEA"/>
    <w:rPr>
      <w:i/>
      <w:iCs/>
      <w:color w:val="191970"/>
    </w:rPr>
  </w:style>
  <w:style w:type="paragraph" w:styleId="TOCHeading">
    <w:name w:val="TOC Heading"/>
    <w:basedOn w:val="Heading1"/>
    <w:next w:val="Normal"/>
    <w:uiPriority w:val="39"/>
    <w:unhideWhenUsed/>
    <w:qFormat/>
    <w:rsid w:val="00B95AEA"/>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eastAsia="en-US"/>
    </w:rPr>
  </w:style>
  <w:style w:type="paragraph" w:styleId="TOC1">
    <w:name w:val="toc 1"/>
    <w:basedOn w:val="Normal"/>
    <w:next w:val="Normal"/>
    <w:autoRedefine/>
    <w:uiPriority w:val="39"/>
    <w:unhideWhenUsed/>
    <w:rsid w:val="00B95AEA"/>
    <w:pPr>
      <w:widowControl w:val="0"/>
      <w:tabs>
        <w:tab w:val="right" w:leader="dot" w:pos="6057"/>
      </w:tabs>
      <w:spacing w:before="120" w:after="120" w:line="264" w:lineRule="auto"/>
      <w:ind w:left="426" w:hanging="426"/>
    </w:pPr>
    <w:rPr>
      <w:rFonts w:ascii="Arial Armenian" w:eastAsiaTheme="minorHAnsi" w:hAnsi="Arial Armenian" w:cs="Times Armenian"/>
      <w:sz w:val="20"/>
      <w:szCs w:val="20"/>
      <w:lang w:eastAsia="en-US"/>
    </w:rPr>
  </w:style>
  <w:style w:type="character" w:customStyle="1" w:styleId="webbChar">
    <w:name w:val="webb Char"/>
    <w:uiPriority w:val="99"/>
    <w:locked/>
    <w:rsid w:val="00B95AE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5AEA"/>
    <w:rPr>
      <w:color w:val="605E5C"/>
      <w:shd w:val="clear" w:color="auto" w:fill="E1DFDD"/>
    </w:rPr>
  </w:style>
  <w:style w:type="table" w:styleId="TableGrid">
    <w:name w:val="Table Grid"/>
    <w:basedOn w:val="TableNormal"/>
    <w:rsid w:val="00E4171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959534294">
      <w:bodyDiv w:val="1"/>
      <w:marLeft w:val="0"/>
      <w:marRight w:val="0"/>
      <w:marTop w:val="0"/>
      <w:marBottom w:val="0"/>
      <w:divBdr>
        <w:top w:val="none" w:sz="0" w:space="0" w:color="auto"/>
        <w:left w:val="none" w:sz="0" w:space="0" w:color="auto"/>
        <w:bottom w:val="none" w:sz="0" w:space="0" w:color="auto"/>
        <w:right w:val="none" w:sz="0" w:space="0" w:color="auto"/>
      </w:divBdr>
    </w:div>
    <w:div w:id="1034423001">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403912752">
      <w:bodyDiv w:val="1"/>
      <w:marLeft w:val="0"/>
      <w:marRight w:val="0"/>
      <w:marTop w:val="0"/>
      <w:marBottom w:val="0"/>
      <w:divBdr>
        <w:top w:val="none" w:sz="0" w:space="0" w:color="auto"/>
        <w:left w:val="none" w:sz="0" w:space="0" w:color="auto"/>
        <w:bottom w:val="none" w:sz="0" w:space="0" w:color="auto"/>
        <w:right w:val="none" w:sz="0" w:space="0" w:color="auto"/>
      </w:divBdr>
    </w:div>
    <w:div w:id="1468930029">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734160456">
      <w:bodyDiv w:val="1"/>
      <w:marLeft w:val="0"/>
      <w:marRight w:val="0"/>
      <w:marTop w:val="0"/>
      <w:marBottom w:val="0"/>
      <w:divBdr>
        <w:top w:val="none" w:sz="0" w:space="0" w:color="auto"/>
        <w:left w:val="none" w:sz="0" w:space="0" w:color="auto"/>
        <w:bottom w:val="none" w:sz="0" w:space="0" w:color="auto"/>
        <w:right w:val="none" w:sz="0" w:space="0" w:color="auto"/>
      </w:divBdr>
    </w:div>
    <w:div w:id="1739940994">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002849627">
      <w:bodyDiv w:val="1"/>
      <w:marLeft w:val="0"/>
      <w:marRight w:val="0"/>
      <w:marTop w:val="0"/>
      <w:marBottom w:val="0"/>
      <w:divBdr>
        <w:top w:val="none" w:sz="0" w:space="0" w:color="auto"/>
        <w:left w:val="none" w:sz="0" w:space="0" w:color="auto"/>
        <w:bottom w:val="none" w:sz="0" w:space="0" w:color="auto"/>
        <w:right w:val="none" w:sz="0" w:space="0" w:color="auto"/>
      </w:divBdr>
    </w:div>
    <w:div w:id="2016106009">
      <w:bodyDiv w:val="1"/>
      <w:marLeft w:val="0"/>
      <w:marRight w:val="0"/>
      <w:marTop w:val="0"/>
      <w:marBottom w:val="0"/>
      <w:divBdr>
        <w:top w:val="none" w:sz="0" w:space="0" w:color="auto"/>
        <w:left w:val="none" w:sz="0" w:space="0" w:color="auto"/>
        <w:bottom w:val="none" w:sz="0" w:space="0" w:color="auto"/>
        <w:right w:val="none" w:sz="0" w:space="0" w:color="auto"/>
      </w:divBdr>
    </w:div>
    <w:div w:id="203726903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5F54-5A0A-4047-BD1B-5FFE2DFA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6290</Words>
  <Characters>35855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6</cp:revision>
  <cp:lastPrinted>2025-06-26T11:06:00Z</cp:lastPrinted>
  <dcterms:created xsi:type="dcterms:W3CDTF">2025-06-05T10:00:00Z</dcterms:created>
  <dcterms:modified xsi:type="dcterms:W3CDTF">2025-06-26T11:17:00Z</dcterms:modified>
</cp:coreProperties>
</file>