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D3D12" w14:textId="77777777" w:rsidR="00D5549C" w:rsidRPr="00C565C5" w:rsidRDefault="00D5549C" w:rsidP="00774BDE">
      <w:pPr>
        <w:tabs>
          <w:tab w:val="left" w:pos="5040"/>
        </w:tabs>
        <w:spacing w:line="276" w:lineRule="auto"/>
        <w:jc w:val="center"/>
        <w:rPr>
          <w:rFonts w:ascii="GHEA Grapalat" w:hAnsi="GHEA Grapalat"/>
          <w:b/>
          <w:sz w:val="32"/>
          <w:szCs w:val="32"/>
          <w:u w:val="single"/>
        </w:rPr>
      </w:pPr>
      <w:r w:rsidRPr="00C565C5">
        <w:rPr>
          <w:rFonts w:ascii="GHEA Grapalat" w:hAnsi="GHEA Grapalat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0E3F1F6D" wp14:editId="512A0EA2">
            <wp:simplePos x="0" y="0"/>
            <wp:positionH relativeFrom="margin">
              <wp:posOffset>2525573</wp:posOffset>
            </wp:positionH>
            <wp:positionV relativeFrom="paragraph">
              <wp:posOffset>-323318</wp:posOffset>
            </wp:positionV>
            <wp:extent cx="1362673" cy="1164387"/>
            <wp:effectExtent l="0" t="0" r="9525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514" cy="1168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65C5">
        <w:rPr>
          <w:rFonts w:ascii="GHEA Grapalat" w:hAnsi="GHEA Grapalat"/>
        </w:rPr>
        <w:tab/>
      </w:r>
      <w:r w:rsidRPr="00C565C5">
        <w:rPr>
          <w:rFonts w:ascii="GHEA Grapalat" w:hAnsi="GHEA Grapalat"/>
        </w:rPr>
        <w:tab/>
      </w:r>
      <w:r w:rsidRPr="00C565C5">
        <w:rPr>
          <w:rFonts w:ascii="GHEA Grapalat" w:hAnsi="GHEA Grapalat"/>
        </w:rPr>
        <w:tab/>
      </w:r>
      <w:r w:rsidRPr="00C565C5">
        <w:rPr>
          <w:rFonts w:ascii="GHEA Grapalat" w:hAnsi="GHEA Grapalat"/>
        </w:rPr>
        <w:tab/>
      </w:r>
      <w:r w:rsidRPr="00C565C5">
        <w:rPr>
          <w:rFonts w:ascii="GHEA Grapalat" w:hAnsi="GHEA Grapalat"/>
        </w:rPr>
        <w:tab/>
      </w:r>
      <w:r w:rsidRPr="00C565C5">
        <w:rPr>
          <w:rFonts w:ascii="GHEA Grapalat" w:hAnsi="GHEA Grapalat"/>
        </w:rPr>
        <w:tab/>
        <w:t xml:space="preserve">                  </w:t>
      </w:r>
    </w:p>
    <w:p w14:paraId="2B9CAC3D" w14:textId="77777777" w:rsidR="00D5549C" w:rsidRPr="00C565C5" w:rsidRDefault="00D5549C" w:rsidP="00774BDE">
      <w:pPr>
        <w:spacing w:line="276" w:lineRule="auto"/>
        <w:jc w:val="center"/>
        <w:rPr>
          <w:rFonts w:ascii="GHEA Grapalat" w:hAnsi="GHEA Grapalat"/>
        </w:rPr>
      </w:pPr>
      <w:r w:rsidRPr="00C565C5">
        <w:rPr>
          <w:rFonts w:ascii="GHEA Grapalat" w:hAnsi="GHEA Grapalat"/>
        </w:rPr>
        <w:tab/>
      </w:r>
      <w:r w:rsidRPr="00C565C5">
        <w:rPr>
          <w:rFonts w:ascii="GHEA Grapalat" w:hAnsi="GHEA Grapalat"/>
        </w:rPr>
        <w:tab/>
      </w:r>
      <w:r w:rsidRPr="00C565C5">
        <w:rPr>
          <w:rFonts w:ascii="GHEA Grapalat" w:hAnsi="GHEA Grapalat"/>
        </w:rPr>
        <w:tab/>
      </w:r>
      <w:r w:rsidRPr="00C565C5">
        <w:rPr>
          <w:rFonts w:ascii="GHEA Grapalat" w:hAnsi="GHEA Grapalat"/>
        </w:rPr>
        <w:tab/>
      </w:r>
      <w:r w:rsidRPr="00C565C5">
        <w:rPr>
          <w:rFonts w:ascii="GHEA Grapalat" w:hAnsi="GHEA Grapalat"/>
        </w:rPr>
        <w:tab/>
      </w:r>
      <w:r w:rsidRPr="00C565C5">
        <w:rPr>
          <w:rFonts w:ascii="GHEA Grapalat" w:hAnsi="GHEA Grapalat"/>
        </w:rPr>
        <w:tab/>
      </w:r>
    </w:p>
    <w:p w14:paraId="70981C5F" w14:textId="77777777" w:rsidR="00D5549C" w:rsidRPr="00C565C5" w:rsidRDefault="00D5549C" w:rsidP="00774BDE">
      <w:pPr>
        <w:spacing w:line="276" w:lineRule="auto"/>
        <w:rPr>
          <w:rFonts w:ascii="GHEA Grapalat" w:hAnsi="GHEA Grapalat" w:cs="Sylfaen"/>
          <w:b/>
          <w:bCs/>
          <w:sz w:val="32"/>
        </w:rPr>
      </w:pPr>
    </w:p>
    <w:p w14:paraId="168555C3" w14:textId="77777777" w:rsidR="00D5549C" w:rsidRPr="00E5156B" w:rsidRDefault="00D5549C" w:rsidP="00774BDE">
      <w:pPr>
        <w:spacing w:line="276" w:lineRule="auto"/>
        <w:rPr>
          <w:rFonts w:ascii="GHEA Grapalat" w:hAnsi="GHEA Grapalat" w:cs="Sylfaen"/>
          <w:b/>
          <w:bCs/>
        </w:rPr>
      </w:pPr>
    </w:p>
    <w:p w14:paraId="1437C706" w14:textId="77777777" w:rsidR="00633CCF" w:rsidRPr="00C565C5" w:rsidRDefault="00633CCF" w:rsidP="00774BDE">
      <w:pPr>
        <w:spacing w:line="276" w:lineRule="auto"/>
        <w:jc w:val="center"/>
        <w:rPr>
          <w:rFonts w:ascii="GHEA Grapalat" w:hAnsi="GHEA Grapalat"/>
          <w:b/>
          <w:bCs/>
          <w:sz w:val="32"/>
        </w:rPr>
      </w:pPr>
      <w:r w:rsidRPr="00C565C5">
        <w:rPr>
          <w:rFonts w:ascii="GHEA Grapalat" w:hAnsi="GHEA Grapalat" w:cs="Sylfaen"/>
          <w:b/>
          <w:bCs/>
          <w:sz w:val="32"/>
        </w:rPr>
        <w:t xml:space="preserve">  </w:t>
      </w:r>
      <w:r w:rsidR="00D5549C" w:rsidRPr="00C565C5">
        <w:rPr>
          <w:rFonts w:ascii="GHEA Grapalat" w:hAnsi="GHEA Grapalat" w:cs="Sylfaen"/>
          <w:b/>
          <w:bCs/>
          <w:sz w:val="32"/>
        </w:rPr>
        <w:t>ՀԱՅԱՍՏԱՆԻ</w:t>
      </w:r>
      <w:r w:rsidR="00D5549C" w:rsidRPr="00C565C5">
        <w:rPr>
          <w:rFonts w:ascii="GHEA Grapalat" w:hAnsi="GHEA Grapalat"/>
          <w:b/>
          <w:bCs/>
          <w:sz w:val="32"/>
        </w:rPr>
        <w:t xml:space="preserve"> </w:t>
      </w:r>
      <w:r w:rsidR="00D5549C" w:rsidRPr="00C565C5">
        <w:rPr>
          <w:rFonts w:ascii="GHEA Grapalat" w:hAnsi="GHEA Grapalat" w:cs="Sylfaen"/>
          <w:b/>
          <w:bCs/>
          <w:sz w:val="32"/>
        </w:rPr>
        <w:t>ՀԱՆՐԱՊԵՏՈՒԹՅՈՒՆ</w:t>
      </w:r>
    </w:p>
    <w:p w14:paraId="3ADAF8F6" w14:textId="77777777" w:rsidR="00D5549C" w:rsidRPr="00C565C5" w:rsidRDefault="00D5549C" w:rsidP="00774BDE">
      <w:pPr>
        <w:spacing w:line="276" w:lineRule="auto"/>
        <w:jc w:val="center"/>
        <w:rPr>
          <w:rFonts w:ascii="GHEA Grapalat" w:hAnsi="GHEA Grapalat"/>
          <w:b/>
          <w:bCs/>
          <w:sz w:val="32"/>
        </w:rPr>
      </w:pPr>
      <w:r w:rsidRPr="00C565C5">
        <w:rPr>
          <w:rFonts w:ascii="GHEA Grapalat" w:hAnsi="GHEA Grapalat" w:cs="Sylfaen"/>
          <w:b/>
          <w:bCs/>
          <w:sz w:val="32"/>
        </w:rPr>
        <w:t>ՎՃՌԱԲԵԿ</w:t>
      </w:r>
      <w:r w:rsidRPr="00C565C5">
        <w:rPr>
          <w:rFonts w:ascii="GHEA Grapalat" w:hAnsi="GHEA Grapalat"/>
          <w:b/>
          <w:bCs/>
          <w:sz w:val="32"/>
        </w:rPr>
        <w:t xml:space="preserve"> </w:t>
      </w:r>
      <w:r w:rsidRPr="00C565C5">
        <w:rPr>
          <w:rFonts w:ascii="GHEA Grapalat" w:hAnsi="GHEA Grapalat" w:cs="Sylfaen"/>
          <w:b/>
          <w:bCs/>
          <w:sz w:val="32"/>
        </w:rPr>
        <w:t>ԴԱՏԱՐԱՆ</w:t>
      </w:r>
    </w:p>
    <w:p w14:paraId="7D8DCFA7" w14:textId="77777777" w:rsidR="00D5549C" w:rsidRPr="00880B3A" w:rsidRDefault="00D5549C" w:rsidP="00774BDE">
      <w:pPr>
        <w:spacing w:line="276" w:lineRule="auto"/>
        <w:jc w:val="center"/>
        <w:rPr>
          <w:rFonts w:ascii="GHEA Grapalat" w:hAnsi="GHEA Grapalat" w:cs="Sylfaen"/>
          <w:b/>
          <w:bCs/>
        </w:rPr>
      </w:pPr>
    </w:p>
    <w:p w14:paraId="5357D9D5" w14:textId="6F122B46" w:rsidR="00D5549C" w:rsidRPr="009F0B17" w:rsidRDefault="00D5549C" w:rsidP="00774BDE">
      <w:pPr>
        <w:spacing w:line="276" w:lineRule="auto"/>
        <w:rPr>
          <w:rFonts w:ascii="GHEA Grapalat" w:hAnsi="GHEA Grapalat"/>
          <w:lang w:val="hy-AM"/>
        </w:rPr>
      </w:pPr>
      <w:r w:rsidRPr="00C565C5">
        <w:rPr>
          <w:rFonts w:ascii="GHEA Grapalat" w:hAnsi="GHEA Grapalat" w:cs="Sylfaen"/>
        </w:rPr>
        <w:t>ՀՀ</w:t>
      </w:r>
      <w:r w:rsidRPr="00C565C5">
        <w:rPr>
          <w:rFonts w:ascii="GHEA Grapalat" w:hAnsi="GHEA Grapalat"/>
        </w:rPr>
        <w:t xml:space="preserve"> </w:t>
      </w:r>
      <w:proofErr w:type="spellStart"/>
      <w:r w:rsidRPr="00C565C5">
        <w:rPr>
          <w:rFonts w:ascii="GHEA Grapalat" w:hAnsi="GHEA Grapalat" w:cs="Sylfaen"/>
        </w:rPr>
        <w:t>վերաքննիչ</w:t>
      </w:r>
      <w:proofErr w:type="spellEnd"/>
      <w:r w:rsidRPr="00C565C5">
        <w:rPr>
          <w:rFonts w:ascii="GHEA Grapalat" w:hAnsi="GHEA Grapalat"/>
        </w:rPr>
        <w:t xml:space="preserve"> </w:t>
      </w:r>
      <w:proofErr w:type="spellStart"/>
      <w:r w:rsidRPr="00C565C5">
        <w:rPr>
          <w:rFonts w:ascii="GHEA Grapalat" w:hAnsi="GHEA Grapalat" w:cs="Sylfaen"/>
        </w:rPr>
        <w:t>քաղաքացիական</w:t>
      </w:r>
      <w:proofErr w:type="spellEnd"/>
      <w:r w:rsidRPr="00C565C5">
        <w:rPr>
          <w:rFonts w:ascii="GHEA Grapalat" w:hAnsi="GHEA Grapalat"/>
        </w:rPr>
        <w:t xml:space="preserve"> </w:t>
      </w:r>
      <w:r w:rsidR="009F0B17">
        <w:rPr>
          <w:rFonts w:ascii="GHEA Grapalat" w:hAnsi="GHEA Grapalat"/>
          <w:lang w:val="hy-AM"/>
        </w:rPr>
        <w:t xml:space="preserve">               </w:t>
      </w:r>
      <w:proofErr w:type="spellStart"/>
      <w:r w:rsidRPr="00C565C5">
        <w:rPr>
          <w:rFonts w:ascii="GHEA Grapalat" w:hAnsi="GHEA Grapalat" w:cs="Sylfaen"/>
        </w:rPr>
        <w:t>Քաղաքացիական</w:t>
      </w:r>
      <w:proofErr w:type="spellEnd"/>
      <w:r w:rsidRPr="00C565C5">
        <w:rPr>
          <w:rFonts w:ascii="GHEA Grapalat" w:hAnsi="GHEA Grapalat"/>
        </w:rPr>
        <w:t xml:space="preserve"> </w:t>
      </w:r>
      <w:proofErr w:type="spellStart"/>
      <w:r w:rsidRPr="00C565C5">
        <w:rPr>
          <w:rFonts w:ascii="GHEA Grapalat" w:hAnsi="GHEA Grapalat" w:cs="Sylfaen"/>
        </w:rPr>
        <w:t>գործ</w:t>
      </w:r>
      <w:proofErr w:type="spellEnd"/>
      <w:r w:rsidRPr="00C565C5">
        <w:rPr>
          <w:rFonts w:ascii="GHEA Grapalat" w:hAnsi="GHEA Grapalat"/>
        </w:rPr>
        <w:t xml:space="preserve"> </w:t>
      </w:r>
      <w:proofErr w:type="spellStart"/>
      <w:r w:rsidRPr="00C565C5">
        <w:rPr>
          <w:rFonts w:ascii="GHEA Grapalat" w:hAnsi="GHEA Grapalat" w:cs="Sylfaen"/>
        </w:rPr>
        <w:t>թիվ</w:t>
      </w:r>
      <w:proofErr w:type="spellEnd"/>
      <w:r w:rsidRPr="00C565C5">
        <w:rPr>
          <w:rFonts w:ascii="GHEA Grapalat" w:hAnsi="GHEA Grapalat"/>
        </w:rPr>
        <w:t xml:space="preserve"> </w:t>
      </w:r>
      <w:bookmarkStart w:id="0" w:name="_Hlk158722718"/>
      <w:r w:rsidR="00664C36">
        <w:rPr>
          <w:rFonts w:ascii="GHEA Grapalat" w:hAnsi="GHEA Grapalat" w:cs="Sylfaen"/>
          <w:b/>
          <w:u w:val="single"/>
        </w:rPr>
        <w:t>Ե</w:t>
      </w:r>
      <w:r w:rsidR="00EC2009" w:rsidRPr="00C565C5">
        <w:rPr>
          <w:rFonts w:ascii="GHEA Grapalat" w:hAnsi="GHEA Grapalat" w:cs="Sylfaen"/>
          <w:b/>
          <w:u w:val="single"/>
        </w:rPr>
        <w:t>Դ/</w:t>
      </w:r>
      <w:r w:rsidR="009F0B17">
        <w:rPr>
          <w:rFonts w:ascii="GHEA Grapalat" w:hAnsi="GHEA Grapalat" w:cs="Sylfaen"/>
          <w:b/>
          <w:u w:val="single"/>
          <w:lang w:val="hy-AM"/>
        </w:rPr>
        <w:t>19722</w:t>
      </w:r>
      <w:r w:rsidR="00EC2009" w:rsidRPr="00C565C5">
        <w:rPr>
          <w:rFonts w:ascii="GHEA Grapalat" w:hAnsi="GHEA Grapalat" w:cs="Sylfaen"/>
          <w:b/>
          <w:u w:val="single"/>
        </w:rPr>
        <w:t>/02/2</w:t>
      </w:r>
      <w:bookmarkEnd w:id="0"/>
      <w:r w:rsidR="009F0B17">
        <w:rPr>
          <w:rFonts w:ascii="GHEA Grapalat" w:hAnsi="GHEA Grapalat" w:cs="Sylfaen"/>
          <w:b/>
          <w:u w:val="single"/>
          <w:lang w:val="hy-AM"/>
        </w:rPr>
        <w:t>2</w:t>
      </w:r>
    </w:p>
    <w:p w14:paraId="6C4C90D9" w14:textId="1EE2F6C7" w:rsidR="00D5549C" w:rsidRPr="009F0B17" w:rsidRDefault="00D5549C" w:rsidP="00774BDE">
      <w:pPr>
        <w:spacing w:line="276" w:lineRule="auto"/>
        <w:rPr>
          <w:rFonts w:ascii="GHEA Grapalat" w:hAnsi="GHEA Grapalat"/>
          <w:b/>
          <w:lang w:val="hy-AM"/>
        </w:rPr>
      </w:pPr>
      <w:r w:rsidRPr="009F0B17">
        <w:rPr>
          <w:rFonts w:ascii="GHEA Grapalat" w:hAnsi="GHEA Grapalat" w:cs="Sylfaen"/>
          <w:lang w:val="hy-AM"/>
        </w:rPr>
        <w:t>դատարանի</w:t>
      </w:r>
      <w:r w:rsidRPr="009F0B17">
        <w:rPr>
          <w:rFonts w:ascii="GHEA Grapalat" w:hAnsi="GHEA Grapalat"/>
          <w:lang w:val="hy-AM"/>
        </w:rPr>
        <w:t xml:space="preserve"> </w:t>
      </w:r>
      <w:r w:rsidRPr="009F0B17">
        <w:rPr>
          <w:rFonts w:ascii="GHEA Grapalat" w:hAnsi="GHEA Grapalat" w:cs="Sylfaen"/>
          <w:lang w:val="hy-AM"/>
        </w:rPr>
        <w:t>որոշում</w:t>
      </w:r>
      <w:r w:rsidRPr="009F0B17">
        <w:rPr>
          <w:rFonts w:ascii="GHEA Grapalat" w:hAnsi="GHEA Grapalat"/>
          <w:b/>
          <w:lang w:val="hy-AM"/>
        </w:rPr>
        <w:tab/>
      </w:r>
      <w:r w:rsidRPr="009F0B17">
        <w:rPr>
          <w:rFonts w:ascii="GHEA Grapalat" w:hAnsi="GHEA Grapalat"/>
          <w:b/>
          <w:lang w:val="hy-AM"/>
        </w:rPr>
        <w:tab/>
      </w:r>
      <w:r w:rsidRPr="009F0B17">
        <w:rPr>
          <w:rFonts w:ascii="GHEA Grapalat" w:hAnsi="GHEA Grapalat"/>
          <w:b/>
          <w:lang w:val="hy-AM"/>
        </w:rPr>
        <w:tab/>
      </w:r>
      <w:r w:rsidRPr="009F0B17">
        <w:rPr>
          <w:rFonts w:ascii="GHEA Grapalat" w:hAnsi="GHEA Grapalat"/>
          <w:b/>
          <w:lang w:val="hy-AM"/>
        </w:rPr>
        <w:tab/>
      </w:r>
      <w:r w:rsidRPr="009F0B17">
        <w:rPr>
          <w:rFonts w:ascii="GHEA Grapalat" w:hAnsi="GHEA Grapalat"/>
          <w:b/>
          <w:lang w:val="hy-AM"/>
        </w:rPr>
        <w:tab/>
      </w:r>
      <w:r w:rsidRPr="009F0B17">
        <w:rPr>
          <w:rFonts w:ascii="GHEA Grapalat" w:hAnsi="GHEA Grapalat"/>
          <w:b/>
          <w:lang w:val="hy-AM"/>
        </w:rPr>
        <w:tab/>
      </w:r>
      <w:r w:rsidRPr="009F0B17">
        <w:rPr>
          <w:rFonts w:ascii="GHEA Grapalat" w:hAnsi="GHEA Grapalat"/>
          <w:b/>
          <w:lang w:val="hy-AM"/>
        </w:rPr>
        <w:tab/>
        <w:t xml:space="preserve">                   </w:t>
      </w:r>
      <w:r w:rsidR="009E24AC" w:rsidRPr="009F0B17">
        <w:rPr>
          <w:rFonts w:ascii="GHEA Grapalat" w:hAnsi="GHEA Grapalat"/>
          <w:b/>
          <w:lang w:val="hy-AM"/>
        </w:rPr>
        <w:t>202</w:t>
      </w:r>
      <w:r w:rsidR="009F0B17">
        <w:rPr>
          <w:rFonts w:ascii="GHEA Grapalat" w:hAnsi="GHEA Grapalat"/>
          <w:b/>
          <w:lang w:val="hy-AM"/>
        </w:rPr>
        <w:t>5</w:t>
      </w:r>
      <w:r w:rsidRPr="009F0B17">
        <w:rPr>
          <w:rFonts w:ascii="GHEA Grapalat" w:hAnsi="GHEA Grapalat" w:cs="Sylfaen"/>
          <w:b/>
          <w:lang w:val="hy-AM"/>
        </w:rPr>
        <w:t>թ</w:t>
      </w:r>
      <w:r w:rsidRPr="009F0B17">
        <w:rPr>
          <w:rFonts w:ascii="GHEA Grapalat" w:hAnsi="GHEA Grapalat"/>
          <w:b/>
          <w:lang w:val="hy-AM"/>
        </w:rPr>
        <w:t>.</w:t>
      </w:r>
    </w:p>
    <w:p w14:paraId="505DD82E" w14:textId="0B41A2DB" w:rsidR="00D5549C" w:rsidRPr="009F0B17" w:rsidRDefault="00D5549C" w:rsidP="00774BDE">
      <w:pPr>
        <w:spacing w:line="276" w:lineRule="auto"/>
        <w:rPr>
          <w:rFonts w:ascii="GHEA Grapalat" w:hAnsi="GHEA Grapalat"/>
          <w:lang w:val="hy-AM"/>
        </w:rPr>
      </w:pPr>
      <w:r w:rsidRPr="009F0B17">
        <w:rPr>
          <w:rFonts w:ascii="GHEA Grapalat" w:hAnsi="GHEA Grapalat" w:cs="Sylfaen"/>
          <w:lang w:val="hy-AM"/>
        </w:rPr>
        <w:t>Քաղաքացիական</w:t>
      </w:r>
      <w:r w:rsidRPr="009F0B17">
        <w:rPr>
          <w:rFonts w:ascii="GHEA Grapalat" w:hAnsi="GHEA Grapalat"/>
          <w:lang w:val="hy-AM"/>
        </w:rPr>
        <w:t xml:space="preserve"> </w:t>
      </w:r>
      <w:r w:rsidRPr="009F0B17">
        <w:rPr>
          <w:rFonts w:ascii="GHEA Grapalat" w:hAnsi="GHEA Grapalat" w:cs="Sylfaen"/>
          <w:lang w:val="hy-AM"/>
        </w:rPr>
        <w:t>գործ</w:t>
      </w:r>
      <w:r w:rsidRPr="009F0B17">
        <w:rPr>
          <w:rFonts w:ascii="GHEA Grapalat" w:hAnsi="GHEA Grapalat"/>
          <w:lang w:val="hy-AM"/>
        </w:rPr>
        <w:t xml:space="preserve"> </w:t>
      </w:r>
      <w:r w:rsidRPr="009F0B17">
        <w:rPr>
          <w:rFonts w:ascii="GHEA Grapalat" w:hAnsi="GHEA Grapalat" w:cs="Sylfaen"/>
          <w:lang w:val="hy-AM"/>
        </w:rPr>
        <w:t>թիվ</w:t>
      </w:r>
      <w:r w:rsidR="00EC2009" w:rsidRPr="009F0B17">
        <w:rPr>
          <w:rFonts w:ascii="GHEA Grapalat" w:hAnsi="GHEA Grapalat"/>
          <w:lang w:val="hy-AM"/>
        </w:rPr>
        <w:t xml:space="preserve"> </w:t>
      </w:r>
      <w:r w:rsidR="00664C36" w:rsidRPr="009F0B17">
        <w:rPr>
          <w:rFonts w:ascii="GHEA Grapalat" w:hAnsi="GHEA Grapalat"/>
          <w:lang w:val="hy-AM"/>
        </w:rPr>
        <w:t>ԵԴ/</w:t>
      </w:r>
      <w:r w:rsidR="009F0B17">
        <w:rPr>
          <w:rFonts w:ascii="GHEA Grapalat" w:hAnsi="GHEA Grapalat"/>
          <w:lang w:val="hy-AM"/>
        </w:rPr>
        <w:t>19722</w:t>
      </w:r>
      <w:r w:rsidR="00664C36" w:rsidRPr="009F0B17">
        <w:rPr>
          <w:rFonts w:ascii="GHEA Grapalat" w:hAnsi="GHEA Grapalat"/>
          <w:lang w:val="hy-AM"/>
        </w:rPr>
        <w:t>/02/2</w:t>
      </w:r>
      <w:r w:rsidR="009F0B17">
        <w:rPr>
          <w:rFonts w:ascii="GHEA Grapalat" w:hAnsi="GHEA Grapalat"/>
          <w:lang w:val="hy-AM"/>
        </w:rPr>
        <w:t>2</w:t>
      </w:r>
    </w:p>
    <w:p w14:paraId="3B3B4696" w14:textId="41AC29E5" w:rsidR="00D5549C" w:rsidRPr="009F0B17" w:rsidRDefault="00D5549C" w:rsidP="00774BDE">
      <w:pPr>
        <w:spacing w:line="276" w:lineRule="auto"/>
        <w:rPr>
          <w:rFonts w:ascii="GHEA Grapalat" w:hAnsi="GHEA Grapalat"/>
          <w:lang w:val="hy-AM"/>
        </w:rPr>
      </w:pPr>
      <w:r w:rsidRPr="009F0B17">
        <w:rPr>
          <w:rFonts w:ascii="GHEA Grapalat" w:hAnsi="GHEA Grapalat" w:cs="Sylfaen"/>
          <w:lang w:val="hy-AM"/>
        </w:rPr>
        <w:t>Նախագահող</w:t>
      </w:r>
      <w:r w:rsidRPr="009F0B17">
        <w:rPr>
          <w:rFonts w:ascii="GHEA Grapalat" w:hAnsi="GHEA Grapalat"/>
          <w:lang w:val="hy-AM"/>
        </w:rPr>
        <w:t xml:space="preserve"> </w:t>
      </w:r>
      <w:r w:rsidRPr="009F0B17">
        <w:rPr>
          <w:rFonts w:ascii="GHEA Grapalat" w:hAnsi="GHEA Grapalat" w:cs="Sylfaen"/>
          <w:lang w:val="hy-AM"/>
        </w:rPr>
        <w:t>դատավոր՝</w:t>
      </w:r>
      <w:r w:rsidR="008323EE">
        <w:rPr>
          <w:rFonts w:ascii="GHEA Grapalat" w:hAnsi="GHEA Grapalat" w:cs="Sylfaen"/>
          <w:lang w:val="hy-AM"/>
        </w:rPr>
        <w:t xml:space="preserve"> </w:t>
      </w:r>
      <w:r w:rsidR="009F0B17">
        <w:rPr>
          <w:rFonts w:ascii="GHEA Grapalat" w:hAnsi="GHEA Grapalat" w:cs="Sylfaen"/>
          <w:lang w:val="hy-AM"/>
        </w:rPr>
        <w:t>Լ</w:t>
      </w:r>
      <w:r w:rsidR="00664C36" w:rsidRPr="009F0B17">
        <w:rPr>
          <w:rFonts w:ascii="GHEA Grapalat" w:hAnsi="GHEA Grapalat" w:cs="Sylfaen"/>
          <w:lang w:val="hy-AM"/>
        </w:rPr>
        <w:t xml:space="preserve">. </w:t>
      </w:r>
      <w:r w:rsidR="009F0B17">
        <w:rPr>
          <w:rFonts w:ascii="GHEA Grapalat" w:hAnsi="GHEA Grapalat" w:cs="Sylfaen"/>
          <w:lang w:val="hy-AM"/>
        </w:rPr>
        <w:t>Գրիգորյան</w:t>
      </w:r>
      <w:r w:rsidRPr="009F0B17">
        <w:rPr>
          <w:rFonts w:ascii="GHEA Grapalat" w:hAnsi="GHEA Grapalat"/>
          <w:lang w:val="hy-AM"/>
        </w:rPr>
        <w:t xml:space="preserve"> </w:t>
      </w:r>
    </w:p>
    <w:p w14:paraId="6C0FB537" w14:textId="7CD3B9E4" w:rsidR="00D5549C" w:rsidRPr="009F0B17" w:rsidRDefault="00D5549C" w:rsidP="00774BDE">
      <w:pPr>
        <w:spacing w:line="276" w:lineRule="auto"/>
        <w:rPr>
          <w:rFonts w:ascii="GHEA Grapalat" w:hAnsi="GHEA Grapalat"/>
          <w:lang w:val="hy-AM"/>
        </w:rPr>
      </w:pPr>
      <w:r w:rsidRPr="009F0B17">
        <w:rPr>
          <w:rFonts w:ascii="GHEA Grapalat" w:hAnsi="GHEA Grapalat" w:cs="Sylfaen"/>
          <w:lang w:val="hy-AM"/>
        </w:rPr>
        <w:t>Դատավորներ՝</w:t>
      </w:r>
      <w:r w:rsidRPr="009F0B17">
        <w:rPr>
          <w:rFonts w:ascii="GHEA Grapalat" w:hAnsi="GHEA Grapalat"/>
          <w:lang w:val="hy-AM"/>
        </w:rPr>
        <w:t xml:space="preserve">                </w:t>
      </w:r>
      <w:r w:rsidR="008323EE">
        <w:rPr>
          <w:rFonts w:ascii="GHEA Grapalat" w:hAnsi="GHEA Grapalat"/>
          <w:lang w:val="hy-AM"/>
        </w:rPr>
        <w:t xml:space="preserve"> </w:t>
      </w:r>
      <w:r w:rsidR="009F0B17">
        <w:rPr>
          <w:rFonts w:ascii="GHEA Grapalat" w:hAnsi="GHEA Grapalat"/>
          <w:lang w:val="hy-AM"/>
        </w:rPr>
        <w:t>Մ</w:t>
      </w:r>
      <w:r w:rsidR="00664C36" w:rsidRPr="009F0B17">
        <w:rPr>
          <w:rFonts w:ascii="GHEA Grapalat" w:hAnsi="GHEA Grapalat"/>
          <w:lang w:val="hy-AM"/>
        </w:rPr>
        <w:t xml:space="preserve">. </w:t>
      </w:r>
      <w:r w:rsidR="009F0B17">
        <w:rPr>
          <w:rFonts w:ascii="GHEA Grapalat" w:hAnsi="GHEA Grapalat"/>
          <w:lang w:val="hy-AM"/>
        </w:rPr>
        <w:t>Հարթենյան</w:t>
      </w:r>
    </w:p>
    <w:p w14:paraId="14F57FD3" w14:textId="2B678980" w:rsidR="00D5549C" w:rsidRPr="007158A3" w:rsidRDefault="00EC2009" w:rsidP="00774BDE">
      <w:pPr>
        <w:spacing w:line="276" w:lineRule="auto"/>
        <w:ind w:left="2154"/>
        <w:rPr>
          <w:rFonts w:ascii="GHEA Grapalat" w:hAnsi="GHEA Grapalat"/>
          <w:lang w:val="hy-AM"/>
        </w:rPr>
      </w:pPr>
      <w:r w:rsidRPr="009F0B17">
        <w:rPr>
          <w:rFonts w:ascii="GHEA Grapalat" w:hAnsi="GHEA Grapalat"/>
          <w:lang w:val="hy-AM"/>
        </w:rPr>
        <w:t xml:space="preserve">          </w:t>
      </w:r>
      <w:r w:rsidR="009F0B17">
        <w:rPr>
          <w:rFonts w:ascii="GHEA Grapalat" w:hAnsi="GHEA Grapalat"/>
          <w:lang w:val="hy-AM"/>
        </w:rPr>
        <w:t>Ս</w:t>
      </w:r>
      <w:r w:rsidR="00664C36" w:rsidRPr="007158A3">
        <w:rPr>
          <w:rFonts w:ascii="GHEA Grapalat" w:hAnsi="GHEA Grapalat"/>
          <w:lang w:val="hy-AM"/>
        </w:rPr>
        <w:t xml:space="preserve">. </w:t>
      </w:r>
      <w:r w:rsidR="009F0B17">
        <w:rPr>
          <w:rFonts w:ascii="GHEA Grapalat" w:hAnsi="GHEA Grapalat"/>
          <w:lang w:val="hy-AM"/>
        </w:rPr>
        <w:t>Սահակյան</w:t>
      </w:r>
    </w:p>
    <w:p w14:paraId="6EBA25AA" w14:textId="77777777" w:rsidR="00541F21" w:rsidRPr="007158A3" w:rsidRDefault="00541F21" w:rsidP="00774BDE">
      <w:pPr>
        <w:spacing w:line="276" w:lineRule="auto"/>
        <w:rPr>
          <w:rFonts w:ascii="GHEA Grapalat" w:hAnsi="GHEA Grapalat"/>
          <w:lang w:val="hy-AM"/>
        </w:rPr>
      </w:pPr>
    </w:p>
    <w:p w14:paraId="03D5596A" w14:textId="77777777" w:rsidR="00D5549C" w:rsidRPr="007158A3" w:rsidRDefault="00D5549C" w:rsidP="00774BDE">
      <w:pPr>
        <w:tabs>
          <w:tab w:val="left" w:pos="5040"/>
        </w:tabs>
        <w:spacing w:line="276" w:lineRule="auto"/>
        <w:jc w:val="center"/>
        <w:rPr>
          <w:rFonts w:ascii="GHEA Grapalat" w:hAnsi="GHEA Grapalat" w:cs="Sylfaen"/>
          <w:b/>
          <w:sz w:val="28"/>
          <w:szCs w:val="32"/>
          <w:lang w:val="hy-AM"/>
        </w:rPr>
      </w:pPr>
      <w:r w:rsidRPr="00FA79CB">
        <w:rPr>
          <w:rFonts w:ascii="GHEA Grapalat" w:hAnsi="GHEA Grapalat" w:cs="Sylfaen"/>
          <w:b/>
          <w:sz w:val="28"/>
          <w:szCs w:val="32"/>
          <w:lang w:val="hy-AM"/>
        </w:rPr>
        <w:t>ՈՐՈՇՈՒՄ</w:t>
      </w:r>
    </w:p>
    <w:p w14:paraId="1CDC8EE3" w14:textId="0CC97DB1" w:rsidR="00D5549C" w:rsidRPr="007158A3" w:rsidRDefault="00D5549C" w:rsidP="00774BDE">
      <w:pPr>
        <w:spacing w:line="276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FA79CB">
        <w:rPr>
          <w:rFonts w:ascii="GHEA Grapalat" w:hAnsi="GHEA Grapalat" w:cs="Sylfaen"/>
          <w:b/>
          <w:sz w:val="28"/>
          <w:szCs w:val="28"/>
          <w:lang w:val="hy-AM"/>
        </w:rPr>
        <w:t>ՀԱՅԱՍՏԱՆԻ</w:t>
      </w:r>
      <w:r w:rsidRPr="00FA79CB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FA79CB">
        <w:rPr>
          <w:rFonts w:ascii="GHEA Grapalat" w:hAnsi="GHEA Grapalat" w:cs="Sylfaen"/>
          <w:b/>
          <w:sz w:val="28"/>
          <w:szCs w:val="28"/>
          <w:lang w:val="hy-AM"/>
        </w:rPr>
        <w:t>ՀԱՆՐԱՊԵՏՈՒԹՅԱՆ</w:t>
      </w:r>
      <w:r w:rsidR="00F93FBF" w:rsidRPr="00FA79CB">
        <w:rPr>
          <w:rFonts w:ascii="GHEA Grapalat" w:hAnsi="GHEA Grapalat" w:cs="Sylfaen"/>
          <w:b/>
          <w:sz w:val="28"/>
          <w:szCs w:val="28"/>
          <w:lang w:val="hy-AM"/>
        </w:rPr>
        <w:t xml:space="preserve"> ԱՆՈՒՆԻՑ</w:t>
      </w:r>
    </w:p>
    <w:p w14:paraId="546266BE" w14:textId="77777777" w:rsidR="00D5549C" w:rsidRPr="007158A3" w:rsidRDefault="00D5549C" w:rsidP="00774BDE">
      <w:pPr>
        <w:spacing w:line="276" w:lineRule="auto"/>
        <w:rPr>
          <w:rFonts w:ascii="GHEA Grapalat" w:hAnsi="GHEA Grapalat" w:cs="Sylfaen"/>
          <w:sz w:val="16"/>
          <w:szCs w:val="16"/>
          <w:lang w:val="hy-AM"/>
        </w:rPr>
      </w:pPr>
    </w:p>
    <w:p w14:paraId="5E0C5D6A" w14:textId="77777777" w:rsidR="008C1377" w:rsidRPr="00C565C5" w:rsidRDefault="008C1377" w:rsidP="00774BDE">
      <w:pPr>
        <w:spacing w:line="276" w:lineRule="auto"/>
        <w:ind w:left="180" w:right="360" w:firstLine="270"/>
        <w:jc w:val="center"/>
        <w:rPr>
          <w:rFonts w:ascii="GHEA Grapalat" w:eastAsia="Times New Roman" w:hAnsi="GHEA Grapalat"/>
          <w:lang w:val="hy-AM" w:eastAsia="en-US"/>
        </w:rPr>
      </w:pPr>
      <w:r w:rsidRPr="00C565C5">
        <w:rPr>
          <w:rFonts w:ascii="GHEA Grapalat" w:hAnsi="GHEA Grapalat" w:cs="Sylfaen"/>
          <w:lang w:val="hy-AM"/>
        </w:rPr>
        <w:t>Հայաստանի</w:t>
      </w:r>
      <w:r w:rsidRPr="00C565C5">
        <w:rPr>
          <w:rFonts w:ascii="GHEA Grapalat" w:hAnsi="GHEA Grapalat"/>
          <w:lang w:val="hy-AM"/>
        </w:rPr>
        <w:t xml:space="preserve"> </w:t>
      </w:r>
      <w:r w:rsidRPr="00C565C5">
        <w:rPr>
          <w:rFonts w:ascii="GHEA Grapalat" w:hAnsi="GHEA Grapalat" w:cs="Sylfaen"/>
          <w:lang w:val="hy-AM"/>
        </w:rPr>
        <w:t>Հանրապետության</w:t>
      </w:r>
      <w:r w:rsidRPr="00C565C5">
        <w:rPr>
          <w:rFonts w:ascii="GHEA Grapalat" w:hAnsi="GHEA Grapalat"/>
          <w:lang w:val="hy-AM"/>
        </w:rPr>
        <w:t xml:space="preserve"> </w:t>
      </w:r>
      <w:r w:rsidRPr="00C565C5">
        <w:rPr>
          <w:rFonts w:ascii="GHEA Grapalat" w:hAnsi="GHEA Grapalat" w:cs="Sylfaen"/>
          <w:lang w:val="hy-AM"/>
        </w:rPr>
        <w:t>վճռաբեկ</w:t>
      </w:r>
      <w:r w:rsidRPr="00C565C5">
        <w:rPr>
          <w:rFonts w:ascii="GHEA Grapalat" w:hAnsi="GHEA Grapalat"/>
          <w:lang w:val="hy-AM"/>
        </w:rPr>
        <w:t xml:space="preserve"> </w:t>
      </w:r>
      <w:r w:rsidRPr="00C565C5">
        <w:rPr>
          <w:rFonts w:ascii="GHEA Grapalat" w:hAnsi="GHEA Grapalat" w:cs="Sylfaen"/>
          <w:lang w:val="hy-AM"/>
        </w:rPr>
        <w:t>դատարանի</w:t>
      </w:r>
      <w:r w:rsidRPr="00C565C5">
        <w:rPr>
          <w:rFonts w:ascii="GHEA Grapalat" w:hAnsi="GHEA Grapalat"/>
          <w:lang w:val="hy-AM"/>
        </w:rPr>
        <w:t xml:space="preserve"> </w:t>
      </w:r>
      <w:r w:rsidRPr="00C565C5">
        <w:rPr>
          <w:rFonts w:ascii="GHEA Grapalat" w:hAnsi="GHEA Grapalat" w:cs="Sylfaen"/>
          <w:lang w:val="hy-AM"/>
        </w:rPr>
        <w:t>քաղաքացիական</w:t>
      </w:r>
      <w:r w:rsidRPr="00C565C5">
        <w:rPr>
          <w:rFonts w:ascii="GHEA Grapalat" w:hAnsi="GHEA Grapalat"/>
          <w:lang w:val="hy-AM"/>
        </w:rPr>
        <w:t xml:space="preserve"> </w:t>
      </w:r>
    </w:p>
    <w:p w14:paraId="1B6895E9" w14:textId="5B175A21" w:rsidR="008C1377" w:rsidRDefault="008C1377" w:rsidP="00774BDE">
      <w:pPr>
        <w:spacing w:line="276" w:lineRule="auto"/>
        <w:ind w:left="180" w:right="360" w:firstLine="270"/>
        <w:jc w:val="center"/>
        <w:rPr>
          <w:rFonts w:ascii="GHEA Grapalat" w:hAnsi="GHEA Grapalat"/>
          <w:lang w:val="hy-AM"/>
        </w:rPr>
      </w:pPr>
      <w:r w:rsidRPr="00C565C5">
        <w:rPr>
          <w:rFonts w:ascii="GHEA Grapalat" w:hAnsi="GHEA Grapalat" w:cs="Sylfaen"/>
          <w:lang w:val="hy-AM"/>
        </w:rPr>
        <w:t>պալատը</w:t>
      </w:r>
      <w:r w:rsidRPr="00C565C5">
        <w:rPr>
          <w:rFonts w:ascii="GHEA Grapalat" w:hAnsi="GHEA Grapalat"/>
          <w:lang w:val="hy-AM"/>
        </w:rPr>
        <w:t xml:space="preserve"> (</w:t>
      </w:r>
      <w:r w:rsidRPr="00C565C5">
        <w:rPr>
          <w:rFonts w:ascii="GHEA Grapalat" w:hAnsi="GHEA Grapalat" w:cs="Sylfaen"/>
          <w:lang w:val="hy-AM"/>
        </w:rPr>
        <w:t>այսուհետ՝</w:t>
      </w:r>
      <w:r w:rsidRPr="00C565C5">
        <w:rPr>
          <w:rFonts w:ascii="GHEA Grapalat" w:hAnsi="GHEA Grapalat"/>
          <w:lang w:val="hy-AM"/>
        </w:rPr>
        <w:t xml:space="preserve"> </w:t>
      </w:r>
      <w:r w:rsidRPr="00C565C5">
        <w:rPr>
          <w:rFonts w:ascii="GHEA Grapalat" w:hAnsi="GHEA Grapalat" w:cs="Sylfaen"/>
          <w:lang w:val="hy-AM"/>
        </w:rPr>
        <w:t>Վճռաբեկ</w:t>
      </w:r>
      <w:r w:rsidRPr="00C565C5">
        <w:rPr>
          <w:rFonts w:ascii="GHEA Grapalat" w:hAnsi="GHEA Grapalat"/>
          <w:lang w:val="hy-AM"/>
        </w:rPr>
        <w:t xml:space="preserve"> </w:t>
      </w:r>
      <w:r w:rsidRPr="00C565C5">
        <w:rPr>
          <w:rFonts w:ascii="GHEA Grapalat" w:hAnsi="GHEA Grapalat" w:cs="Sylfaen"/>
          <w:lang w:val="hy-AM"/>
        </w:rPr>
        <w:t>դատարան</w:t>
      </w:r>
      <w:r w:rsidRPr="00C565C5">
        <w:rPr>
          <w:rFonts w:ascii="GHEA Grapalat" w:hAnsi="GHEA Grapalat"/>
          <w:lang w:val="hy-AM"/>
        </w:rPr>
        <w:t>) հետևյալ կազմով`</w:t>
      </w:r>
    </w:p>
    <w:p w14:paraId="29E9841F" w14:textId="7E7E74D2" w:rsidR="00664C36" w:rsidRDefault="00664C36" w:rsidP="00774BDE">
      <w:pPr>
        <w:spacing w:line="276" w:lineRule="auto"/>
        <w:ind w:left="180" w:right="360" w:firstLine="270"/>
        <w:jc w:val="center"/>
        <w:rPr>
          <w:rFonts w:ascii="GHEA Grapalat" w:hAnsi="GHEA Grapalat"/>
          <w:lang w:val="hy-AM"/>
        </w:rPr>
      </w:pPr>
    </w:p>
    <w:tbl>
      <w:tblPr>
        <w:tblW w:w="8373" w:type="dxa"/>
        <w:tblInd w:w="1651" w:type="dxa"/>
        <w:tblLook w:val="04A0" w:firstRow="1" w:lastRow="0" w:firstColumn="1" w:lastColumn="0" w:noHBand="0" w:noVBand="1"/>
      </w:tblPr>
      <w:tblGrid>
        <w:gridCol w:w="4811"/>
        <w:gridCol w:w="3562"/>
      </w:tblGrid>
      <w:tr w:rsidR="00413841" w:rsidRPr="009F0B17" w14:paraId="59CFB39F" w14:textId="77777777" w:rsidTr="000B058C">
        <w:trPr>
          <w:trHeight w:val="1581"/>
        </w:trPr>
        <w:tc>
          <w:tcPr>
            <w:tcW w:w="4811" w:type="dxa"/>
          </w:tcPr>
          <w:p w14:paraId="7C4053CA" w14:textId="2D32FA73" w:rsidR="009F0B17" w:rsidRDefault="00413841" w:rsidP="00774BDE">
            <w:pPr>
              <w:spacing w:line="276" w:lineRule="auto"/>
              <w:ind w:right="142"/>
              <w:jc w:val="both"/>
              <w:rPr>
                <w:rFonts w:ascii="GHEA Grapalat" w:hAnsi="GHEA Grapalat" w:cs="Sylfaen"/>
                <w:bCs/>
                <w:i/>
                <w:lang w:val="hy-AM"/>
              </w:rPr>
            </w:pPr>
            <w:bookmarkStart w:id="1" w:name="_Hlk158722958"/>
            <w:r>
              <w:rPr>
                <w:rFonts w:ascii="GHEA Grapalat" w:hAnsi="GHEA Grapalat" w:cs="Sylfaen"/>
                <w:bCs/>
                <w:i/>
                <w:lang w:val="hy-AM"/>
              </w:rPr>
              <w:t xml:space="preserve">      </w:t>
            </w:r>
            <w:r w:rsidR="009F0B17">
              <w:rPr>
                <w:rFonts w:ascii="GHEA Grapalat" w:hAnsi="GHEA Grapalat" w:cs="Sylfaen"/>
                <w:bCs/>
                <w:i/>
                <w:lang w:val="hy-AM"/>
              </w:rPr>
              <w:t xml:space="preserve">                        </w:t>
            </w:r>
            <w:r>
              <w:rPr>
                <w:rFonts w:ascii="GHEA Grapalat" w:hAnsi="GHEA Grapalat" w:cs="Sylfaen"/>
                <w:bCs/>
                <w:i/>
                <w:lang w:val="hy-AM"/>
              </w:rPr>
              <w:t xml:space="preserve"> </w:t>
            </w:r>
            <w:r w:rsidR="009F0B17">
              <w:rPr>
                <w:rFonts w:ascii="GHEA Grapalat" w:hAnsi="GHEA Grapalat" w:cs="Sylfaen"/>
                <w:bCs/>
                <w:i/>
                <w:lang w:val="hy-AM"/>
              </w:rPr>
              <w:t>ն</w:t>
            </w:r>
            <w:r w:rsidRPr="00E25729">
              <w:rPr>
                <w:rFonts w:ascii="GHEA Grapalat" w:hAnsi="GHEA Grapalat" w:cs="Sylfaen"/>
                <w:bCs/>
                <w:i/>
                <w:lang w:val="hy-AM"/>
              </w:rPr>
              <w:t>ախագահող</w:t>
            </w:r>
          </w:p>
          <w:p w14:paraId="44BFE8D2" w14:textId="3D19DF3C" w:rsidR="009F0B17" w:rsidRPr="009F0B17" w:rsidRDefault="00413841" w:rsidP="00774BDE">
            <w:pPr>
              <w:spacing w:line="276" w:lineRule="auto"/>
              <w:ind w:right="142"/>
              <w:jc w:val="both"/>
              <w:rPr>
                <w:rFonts w:ascii="GHEA Grapalat" w:hAnsi="GHEA Grapalat" w:cs="Sylfaen"/>
                <w:bCs/>
                <w:i/>
                <w:lang w:val="hy-AM"/>
              </w:rPr>
            </w:pPr>
            <w:r w:rsidRPr="00E25729">
              <w:rPr>
                <w:rFonts w:ascii="GHEA Grapalat" w:hAnsi="GHEA Grapalat" w:cs="Sylfaen"/>
                <w:bCs/>
                <w:i/>
                <w:lang w:val="fr-FR"/>
              </w:rPr>
              <w:t xml:space="preserve">        </w:t>
            </w:r>
            <w:r w:rsidRPr="00E25729">
              <w:rPr>
                <w:rFonts w:ascii="GHEA Grapalat" w:hAnsi="GHEA Grapalat" w:cs="Sylfaen"/>
                <w:bCs/>
                <w:i/>
                <w:lang w:val="hy-AM"/>
              </w:rPr>
              <w:t xml:space="preserve">                </w:t>
            </w:r>
            <w:r w:rsidRPr="00E25729">
              <w:rPr>
                <w:rFonts w:ascii="GHEA Grapalat" w:hAnsi="GHEA Grapalat" w:cs="Sylfaen"/>
                <w:bCs/>
                <w:i/>
              </w:rPr>
              <w:t xml:space="preserve">      </w:t>
            </w:r>
            <w:r w:rsidR="009F0B17" w:rsidRPr="009F0B17">
              <w:rPr>
                <w:rFonts w:ascii="GHEA Grapalat" w:hAnsi="GHEA Grapalat" w:cs="Sylfaen"/>
                <w:bCs/>
                <w:i/>
                <w:lang w:val="hy-AM"/>
              </w:rPr>
              <w:t xml:space="preserve"> զեկուցող</w:t>
            </w:r>
          </w:p>
          <w:p w14:paraId="0DE8F484" w14:textId="1153A61F" w:rsidR="00413841" w:rsidRPr="00E25729" w:rsidRDefault="00413841" w:rsidP="00774BDE">
            <w:pPr>
              <w:spacing w:line="276" w:lineRule="auto"/>
              <w:ind w:right="142"/>
              <w:jc w:val="both"/>
              <w:rPr>
                <w:rFonts w:ascii="GHEA Grapalat" w:hAnsi="GHEA Grapalat" w:cs="Sylfaen"/>
                <w:bCs/>
                <w:i/>
                <w:lang w:val="hy-AM"/>
              </w:rPr>
            </w:pPr>
          </w:p>
          <w:p w14:paraId="0C623875" w14:textId="3CF91E39" w:rsidR="00413841" w:rsidRPr="00E25729" w:rsidRDefault="00413841" w:rsidP="00774BDE">
            <w:pPr>
              <w:spacing w:line="276" w:lineRule="auto"/>
              <w:ind w:right="142" w:firstLine="708"/>
              <w:jc w:val="both"/>
              <w:rPr>
                <w:rFonts w:ascii="GHEA Grapalat" w:hAnsi="GHEA Grapalat" w:cs="Sylfaen"/>
              </w:rPr>
            </w:pPr>
            <w:r w:rsidRPr="00E25729">
              <w:rPr>
                <w:rFonts w:ascii="GHEA Grapalat" w:hAnsi="GHEA Grapalat" w:cs="Sylfaen"/>
                <w:bCs/>
                <w:i/>
                <w:lang w:val="fr-FR"/>
              </w:rPr>
              <w:t xml:space="preserve">            </w:t>
            </w:r>
            <w:r w:rsidRPr="00E25729">
              <w:rPr>
                <w:rFonts w:ascii="GHEA Grapalat" w:hAnsi="GHEA Grapalat" w:cs="Sylfaen"/>
                <w:bCs/>
                <w:i/>
                <w:lang w:val="hy-AM"/>
              </w:rPr>
              <w:t xml:space="preserve">              </w:t>
            </w:r>
            <w:r w:rsidRPr="00E25729">
              <w:rPr>
                <w:rFonts w:ascii="GHEA Grapalat" w:hAnsi="GHEA Grapalat" w:cs="Sylfaen"/>
                <w:bCs/>
                <w:i/>
              </w:rPr>
              <w:t xml:space="preserve">  </w:t>
            </w:r>
          </w:p>
        </w:tc>
        <w:tc>
          <w:tcPr>
            <w:tcW w:w="3562" w:type="dxa"/>
          </w:tcPr>
          <w:p w14:paraId="3C0936BA" w14:textId="77777777" w:rsidR="00413841" w:rsidRPr="009F0B17" w:rsidRDefault="00413841" w:rsidP="00774BDE">
            <w:pPr>
              <w:spacing w:line="276" w:lineRule="auto"/>
              <w:ind w:right="142"/>
              <w:jc w:val="both"/>
              <w:rPr>
                <w:rFonts w:ascii="GHEA Grapalat" w:hAnsi="GHEA Grapalat" w:cs="Sylfaen"/>
                <w:lang w:val="fr-FR"/>
              </w:rPr>
            </w:pPr>
            <w:r w:rsidRPr="009F0B17">
              <w:rPr>
                <w:rFonts w:ascii="GHEA Grapalat" w:hAnsi="GHEA Grapalat" w:cs="Sylfaen"/>
                <w:lang w:val="fr-FR"/>
              </w:rPr>
              <w:t>Գ. ՀԱԿՈԲՅԱՆ</w:t>
            </w:r>
          </w:p>
          <w:p w14:paraId="488560C6" w14:textId="3306B36C" w:rsidR="00413841" w:rsidRPr="009F0B17" w:rsidRDefault="009F0B17" w:rsidP="00774BDE">
            <w:pPr>
              <w:spacing w:line="276" w:lineRule="auto"/>
              <w:ind w:right="142"/>
              <w:jc w:val="both"/>
              <w:rPr>
                <w:rFonts w:ascii="GHEA Grapalat" w:hAnsi="GHEA Grapalat" w:cs="Sylfaen"/>
                <w:lang w:val="fr-FR"/>
              </w:rPr>
            </w:pPr>
            <w:r w:rsidRPr="009F0B17">
              <w:rPr>
                <w:rFonts w:ascii="GHEA Grapalat" w:hAnsi="GHEA Grapalat" w:cs="Sylfaen"/>
                <w:lang w:val="fr-FR"/>
              </w:rPr>
              <w:t>Ն</w:t>
            </w:r>
            <w:r w:rsidR="00413841" w:rsidRPr="009F0B17">
              <w:rPr>
                <w:rFonts w:ascii="Cambria Math" w:hAnsi="Cambria Math" w:cs="Cambria Math"/>
                <w:lang w:val="fr-FR"/>
              </w:rPr>
              <w:t>․</w:t>
            </w:r>
            <w:r w:rsidR="00413841" w:rsidRPr="009F0B17">
              <w:rPr>
                <w:rFonts w:ascii="GHEA Grapalat" w:hAnsi="GHEA Grapalat" w:cs="Sylfaen"/>
                <w:lang w:val="fr-FR"/>
              </w:rPr>
              <w:t xml:space="preserve"> </w:t>
            </w:r>
            <w:r w:rsidRPr="009F0B17">
              <w:rPr>
                <w:rFonts w:ascii="GHEA Grapalat" w:hAnsi="GHEA Grapalat" w:cs="Sylfaen"/>
                <w:lang w:val="fr-FR"/>
              </w:rPr>
              <w:t>ՀՈՎՍԵՓՅԱՆ</w:t>
            </w:r>
          </w:p>
          <w:p w14:paraId="231E02E3" w14:textId="543D0947" w:rsidR="009F0B17" w:rsidRPr="009F0B17" w:rsidRDefault="009F0B17" w:rsidP="00774BDE">
            <w:pPr>
              <w:spacing w:line="276" w:lineRule="auto"/>
              <w:ind w:right="142"/>
              <w:jc w:val="both"/>
              <w:rPr>
                <w:rFonts w:ascii="GHEA Grapalat" w:hAnsi="GHEA Grapalat" w:cs="Sylfaen"/>
                <w:lang w:val="hy-AM"/>
              </w:rPr>
            </w:pPr>
            <w:r w:rsidRPr="009F0B17">
              <w:rPr>
                <w:rFonts w:ascii="GHEA Grapalat" w:hAnsi="GHEA Grapalat" w:cs="Sylfaen"/>
                <w:lang w:val="hy-AM"/>
              </w:rPr>
              <w:t>Ա</w:t>
            </w:r>
            <w:r w:rsidRPr="009F0B17">
              <w:rPr>
                <w:rFonts w:ascii="Cambria Math" w:hAnsi="Cambria Math" w:cs="Cambria Math"/>
                <w:lang w:val="hy-AM"/>
              </w:rPr>
              <w:t>․</w:t>
            </w:r>
            <w:r w:rsidRPr="009F0B17">
              <w:rPr>
                <w:rFonts w:ascii="GHEA Grapalat" w:hAnsi="GHEA Grapalat" w:cs="Sylfaen"/>
                <w:lang w:val="hy-AM"/>
              </w:rPr>
              <w:t xml:space="preserve"> ԱԹԱԲԵԿՅԱՆ</w:t>
            </w:r>
          </w:p>
          <w:p w14:paraId="54C767A6" w14:textId="77777777" w:rsidR="00413841" w:rsidRPr="009F0B17" w:rsidRDefault="00413841" w:rsidP="00774BDE">
            <w:pPr>
              <w:spacing w:line="276" w:lineRule="auto"/>
              <w:ind w:right="142"/>
              <w:jc w:val="both"/>
              <w:rPr>
                <w:rFonts w:ascii="GHEA Grapalat" w:hAnsi="GHEA Grapalat" w:cs="Sylfaen"/>
                <w:lang w:val="fr-FR"/>
              </w:rPr>
            </w:pPr>
            <w:r w:rsidRPr="009F0B17">
              <w:rPr>
                <w:rFonts w:ascii="GHEA Grapalat" w:hAnsi="GHEA Grapalat" w:cs="Sylfaen"/>
                <w:lang w:val="fr-FR"/>
              </w:rPr>
              <w:t>Ս. ՄԵՂՐՅԱՆ</w:t>
            </w:r>
          </w:p>
          <w:p w14:paraId="00E02200" w14:textId="77777777" w:rsidR="00413841" w:rsidRPr="009F0B17" w:rsidRDefault="00413841" w:rsidP="00774BDE">
            <w:pPr>
              <w:spacing w:line="276" w:lineRule="auto"/>
              <w:ind w:right="142"/>
              <w:jc w:val="both"/>
              <w:rPr>
                <w:rFonts w:ascii="GHEA Grapalat" w:hAnsi="GHEA Grapalat" w:cs="Sylfaen"/>
                <w:lang w:val="fr-FR"/>
              </w:rPr>
            </w:pPr>
            <w:r w:rsidRPr="009F0B17">
              <w:rPr>
                <w:rFonts w:ascii="GHEA Grapalat" w:hAnsi="GHEA Grapalat" w:cs="Sylfaen"/>
                <w:lang w:val="fr-FR"/>
              </w:rPr>
              <w:t>Ա. ՄԿՐՏՉՅԱՆ</w:t>
            </w:r>
          </w:p>
          <w:p w14:paraId="468CC04F" w14:textId="4499BCDD" w:rsidR="00413841" w:rsidRPr="009F0B17" w:rsidRDefault="00413841" w:rsidP="00774BDE">
            <w:pPr>
              <w:spacing w:line="276" w:lineRule="auto"/>
              <w:ind w:right="142"/>
              <w:jc w:val="both"/>
              <w:rPr>
                <w:rFonts w:ascii="GHEA Grapalat" w:hAnsi="GHEA Grapalat" w:cs="Sylfaen"/>
                <w:lang w:val="fr-FR"/>
              </w:rPr>
            </w:pPr>
            <w:r w:rsidRPr="009F0B17">
              <w:rPr>
                <w:rFonts w:ascii="GHEA Grapalat" w:hAnsi="GHEA Grapalat" w:cs="Sylfaen"/>
                <w:lang w:val="fr-FR"/>
              </w:rPr>
              <w:t>Է. ՍԵԴՐԱԿՅԱՆ</w:t>
            </w:r>
          </w:p>
          <w:p w14:paraId="58EF3C7B" w14:textId="36EFF874" w:rsidR="009F0B17" w:rsidRPr="009F0B17" w:rsidRDefault="009F0B17" w:rsidP="00774BDE">
            <w:pPr>
              <w:spacing w:line="276" w:lineRule="auto"/>
              <w:ind w:right="142"/>
              <w:jc w:val="both"/>
              <w:rPr>
                <w:rFonts w:ascii="GHEA Grapalat" w:hAnsi="GHEA Grapalat" w:cs="Sylfaen"/>
                <w:lang w:val="hy-AM"/>
              </w:rPr>
            </w:pPr>
            <w:r w:rsidRPr="009F0B17">
              <w:rPr>
                <w:rFonts w:ascii="GHEA Grapalat" w:hAnsi="GHEA Grapalat" w:cs="Sylfaen"/>
                <w:lang w:val="hy-AM"/>
              </w:rPr>
              <w:t>Վ</w:t>
            </w:r>
            <w:r w:rsidRPr="009F0B17">
              <w:rPr>
                <w:rFonts w:ascii="Cambria Math" w:hAnsi="Cambria Math" w:cs="Cambria Math"/>
                <w:lang w:val="hy-AM"/>
              </w:rPr>
              <w:t>․</w:t>
            </w:r>
            <w:r w:rsidRPr="009F0B17">
              <w:rPr>
                <w:rFonts w:ascii="GHEA Grapalat" w:hAnsi="GHEA Grapalat" w:cs="Sylfaen"/>
                <w:lang w:val="hy-AM"/>
              </w:rPr>
              <w:t xml:space="preserve"> ՔՈՉԱՐՅԱՆ</w:t>
            </w:r>
          </w:p>
          <w:p w14:paraId="15BAD07C" w14:textId="77777777" w:rsidR="009B7DA5" w:rsidRDefault="009B7DA5" w:rsidP="00774BDE">
            <w:pPr>
              <w:spacing w:line="276" w:lineRule="auto"/>
              <w:ind w:right="-80"/>
              <w:jc w:val="both"/>
              <w:rPr>
                <w:rFonts w:ascii="GHEA Grapalat" w:hAnsi="GHEA Grapalat" w:cs="Sylfaen"/>
                <w:lang w:val="fr-FR"/>
              </w:rPr>
            </w:pPr>
          </w:p>
          <w:p w14:paraId="696EC6DB" w14:textId="594BA884" w:rsidR="00413841" w:rsidRPr="000831B5" w:rsidRDefault="00413841" w:rsidP="00774BDE">
            <w:pPr>
              <w:spacing w:line="276" w:lineRule="auto"/>
              <w:ind w:right="-80"/>
              <w:jc w:val="both"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</w:p>
        </w:tc>
      </w:tr>
    </w:tbl>
    <w:bookmarkEnd w:id="1"/>
    <w:p w14:paraId="77A4D322" w14:textId="70CB5709" w:rsidR="00D5549C" w:rsidRPr="00C565C5" w:rsidRDefault="008C1377" w:rsidP="00774BDE">
      <w:pPr>
        <w:spacing w:line="276" w:lineRule="auto"/>
        <w:ind w:right="87" w:firstLine="630"/>
        <w:jc w:val="both"/>
        <w:rPr>
          <w:rFonts w:ascii="GHEA Grapalat" w:hAnsi="GHEA Grapalat"/>
          <w:sz w:val="12"/>
          <w:lang w:val="hy-AM"/>
        </w:rPr>
      </w:pPr>
      <w:r w:rsidRPr="008B4654">
        <w:rPr>
          <w:rFonts w:ascii="GHEA Grapalat" w:hAnsi="GHEA Grapalat"/>
          <w:lang w:val="hy-AM"/>
        </w:rPr>
        <w:t>202</w:t>
      </w:r>
      <w:r w:rsidR="009F0B17" w:rsidRPr="008B4654">
        <w:rPr>
          <w:rFonts w:ascii="GHEA Grapalat" w:hAnsi="GHEA Grapalat"/>
          <w:lang w:val="hy-AM"/>
        </w:rPr>
        <w:t>5</w:t>
      </w:r>
      <w:r w:rsidRPr="008B4654">
        <w:rPr>
          <w:rFonts w:ascii="GHEA Grapalat" w:hAnsi="GHEA Grapalat"/>
          <w:lang w:val="hy-AM"/>
        </w:rPr>
        <w:t xml:space="preserve"> թվականի</w:t>
      </w:r>
      <w:r w:rsidR="00534C14" w:rsidRPr="008B4654">
        <w:rPr>
          <w:rFonts w:ascii="GHEA Grapalat" w:hAnsi="GHEA Grapalat"/>
        </w:rPr>
        <w:t xml:space="preserve"> </w:t>
      </w:r>
      <w:r w:rsidR="008B4654" w:rsidRPr="008B4654">
        <w:rPr>
          <w:rFonts w:ascii="GHEA Grapalat" w:hAnsi="GHEA Grapalat"/>
          <w:lang w:val="hy-AM"/>
        </w:rPr>
        <w:t>մարտի 07</w:t>
      </w:r>
      <w:r w:rsidRPr="008B4654">
        <w:rPr>
          <w:rFonts w:ascii="GHEA Grapalat" w:hAnsi="GHEA Grapalat"/>
          <w:lang w:val="hy-AM"/>
        </w:rPr>
        <w:t>-ին</w:t>
      </w:r>
    </w:p>
    <w:p w14:paraId="554BBB33" w14:textId="65993782" w:rsidR="002C0F16" w:rsidRDefault="008C1377" w:rsidP="00774BDE">
      <w:pPr>
        <w:tabs>
          <w:tab w:val="left" w:pos="9923"/>
        </w:tabs>
        <w:spacing w:line="276" w:lineRule="auto"/>
        <w:ind w:right="87" w:firstLine="630"/>
        <w:contextualSpacing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C565C5">
        <w:rPr>
          <w:rFonts w:ascii="GHEA Grapalat" w:hAnsi="GHEA Grapalat" w:cs="Sylfaen"/>
          <w:lang w:val="hy-AM"/>
        </w:rPr>
        <w:t>գրավոր ընթացակարգով քննելով</w:t>
      </w:r>
      <w:r w:rsidRPr="00C565C5">
        <w:rPr>
          <w:rFonts w:ascii="GHEA Grapalat" w:hAnsi="GHEA Grapalat"/>
          <w:lang w:val="hy-AM"/>
        </w:rPr>
        <w:t xml:space="preserve"> </w:t>
      </w:r>
      <w:r w:rsidRPr="00C565C5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ըստ </w:t>
      </w:r>
      <w:r w:rsidR="009F0B17">
        <w:rPr>
          <w:rFonts w:ascii="GHEA Grapalat" w:hAnsi="GHEA Grapalat" w:cs="Sylfaen"/>
          <w:lang w:val="hy-AM"/>
        </w:rPr>
        <w:t xml:space="preserve">Մանվել Տեր-Առաքելյանի </w:t>
      </w:r>
      <w:r w:rsidRPr="00C565C5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հայցի </w:t>
      </w:r>
      <w:r w:rsidR="00D1297F" w:rsidRPr="00D1297F">
        <w:rPr>
          <w:rFonts w:ascii="GHEA Grapalat" w:hAnsi="GHEA Grapalat" w:cs="Sylfaen"/>
          <w:lang w:val="hy-AM"/>
        </w:rPr>
        <w:t>ընդդեմ</w:t>
      </w:r>
      <w:r w:rsidR="00D1297F" w:rsidRPr="00D1297F">
        <w:rPr>
          <w:rFonts w:ascii="GHEA Grapalat" w:hAnsi="GHEA Grapalat"/>
          <w:lang w:val="hy-AM"/>
        </w:rPr>
        <w:t xml:space="preserve">  </w:t>
      </w:r>
      <w:r w:rsidR="009F0B17">
        <w:rPr>
          <w:rFonts w:ascii="GHEA Grapalat" w:hAnsi="GHEA Grapalat"/>
          <w:lang w:val="hy-AM"/>
        </w:rPr>
        <w:t xml:space="preserve">«Յունիբանկ» ԲԲԸ-ի </w:t>
      </w:r>
      <w:r w:rsidR="00D1297F" w:rsidRPr="00AF128E">
        <w:rPr>
          <w:rFonts w:ascii="GHEA Grapalat" w:hAnsi="GHEA Grapalat"/>
          <w:lang w:val="fr-FR"/>
        </w:rPr>
        <w:t>(</w:t>
      </w:r>
      <w:proofErr w:type="spellStart"/>
      <w:r w:rsidR="00D1297F" w:rsidRPr="00AF128E">
        <w:rPr>
          <w:rFonts w:ascii="GHEA Grapalat" w:hAnsi="GHEA Grapalat"/>
          <w:lang w:val="fr-FR"/>
        </w:rPr>
        <w:t>այսուհետ</w:t>
      </w:r>
      <w:proofErr w:type="spellEnd"/>
      <w:r w:rsidR="00D1297F" w:rsidRPr="00AF128E">
        <w:rPr>
          <w:rFonts w:ascii="GHEA Grapalat" w:hAnsi="GHEA Grapalat"/>
          <w:lang w:val="fr-FR"/>
        </w:rPr>
        <w:t xml:space="preserve">` </w:t>
      </w:r>
      <w:r w:rsidR="009F0B17">
        <w:rPr>
          <w:rFonts w:ascii="GHEA Grapalat" w:hAnsi="GHEA Grapalat"/>
          <w:bCs/>
          <w:lang w:val="hy-AM"/>
        </w:rPr>
        <w:t>Բանկ</w:t>
      </w:r>
      <w:r w:rsidR="00D1297F" w:rsidRPr="00AF128E">
        <w:rPr>
          <w:rFonts w:ascii="GHEA Grapalat" w:hAnsi="GHEA Grapalat"/>
          <w:lang w:val="fr-FR"/>
        </w:rPr>
        <w:t>)</w:t>
      </w:r>
      <w:r w:rsidR="009F0B17">
        <w:rPr>
          <w:rFonts w:ascii="GHEA Grapalat" w:hAnsi="GHEA Grapalat"/>
          <w:lang w:val="hy-AM"/>
        </w:rPr>
        <w:t>, երրորդ անձ</w:t>
      </w:r>
      <w:r w:rsidR="00553F00">
        <w:rPr>
          <w:rFonts w:ascii="GHEA Grapalat" w:hAnsi="GHEA Grapalat"/>
          <w:lang w:val="hy-AM"/>
        </w:rPr>
        <w:t>ինք</w:t>
      </w:r>
      <w:r w:rsidR="00F01D5F" w:rsidRPr="00F01D5F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 w:rsidR="009F0B17">
        <w:rPr>
          <w:rFonts w:ascii="GHEA Grapalat" w:hAnsi="GHEA Grapalat"/>
          <w:color w:val="000000" w:themeColor="text1"/>
          <w:shd w:val="clear" w:color="auto" w:fill="FFFFFF"/>
          <w:lang w:val="hy-AM"/>
        </w:rPr>
        <w:t>Կադաստրի կոմիտեի և Հասմիկ Պողոսյանի՝</w:t>
      </w:r>
      <w:r w:rsidR="00B245EE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 w:rsidR="00B245EE" w:rsidRPr="00826FE8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գրավի իրավունքը դադարած ճանաչելու ու </w:t>
      </w:r>
      <w:r w:rsidR="00EA7415">
        <w:rPr>
          <w:rFonts w:ascii="GHEA Grapalat" w:hAnsi="GHEA Grapalat"/>
          <w:shd w:val="clear" w:color="auto" w:fill="FFFFFF"/>
          <w:lang w:val="hy-AM"/>
        </w:rPr>
        <w:t xml:space="preserve">որոշակի գործողություն </w:t>
      </w:r>
      <w:r w:rsidR="00B245EE" w:rsidRPr="00826FE8">
        <w:rPr>
          <w:rFonts w:ascii="GHEA Grapalat" w:hAnsi="GHEA Grapalat"/>
          <w:color w:val="000000" w:themeColor="text1"/>
          <w:shd w:val="clear" w:color="auto" w:fill="FFFFFF"/>
          <w:lang w:val="hy-AM"/>
        </w:rPr>
        <w:t>կատարելուն պարտավորեցնելու</w:t>
      </w:r>
      <w:r w:rsidR="00B245EE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  <w:r w:rsidR="006F7A0D" w:rsidRPr="006F7A0D">
        <w:rPr>
          <w:rFonts w:ascii="GHEA Grapalat" w:hAnsi="GHEA Grapalat" w:cs="Sylfaen"/>
          <w:lang w:val="hy-AM"/>
        </w:rPr>
        <w:t>պահանջների</w:t>
      </w:r>
      <w:r w:rsidR="006F7A0D" w:rsidRPr="0087700A">
        <w:rPr>
          <w:rFonts w:ascii="GHEA Grapalat" w:hAnsi="GHEA Grapalat" w:cs="Sylfaen"/>
          <w:lang w:val="fr-FR"/>
        </w:rPr>
        <w:t xml:space="preserve"> </w:t>
      </w:r>
      <w:r w:rsidR="006F7A0D" w:rsidRPr="006F7A0D">
        <w:rPr>
          <w:rFonts w:ascii="GHEA Grapalat" w:hAnsi="GHEA Grapalat" w:cs="Sylfaen"/>
          <w:lang w:val="hy-AM"/>
        </w:rPr>
        <w:t>մասին</w:t>
      </w:r>
      <w:r w:rsidR="006F7A0D" w:rsidRPr="0087700A">
        <w:rPr>
          <w:rFonts w:ascii="GHEA Grapalat" w:hAnsi="GHEA Grapalat" w:cs="Sylfaen"/>
          <w:lang w:val="fr-FR"/>
        </w:rPr>
        <w:t>,</w:t>
      </w:r>
      <w:r w:rsidR="006F7A0D">
        <w:rPr>
          <w:rFonts w:ascii="GHEA Grapalat" w:hAnsi="GHEA Grapalat" w:cs="Sylfaen"/>
          <w:lang w:val="fr-FR"/>
        </w:rPr>
        <w:t xml:space="preserve"> </w:t>
      </w:r>
      <w:r w:rsidR="00D1297F" w:rsidRPr="00D1297F">
        <w:rPr>
          <w:rFonts w:ascii="GHEA Grapalat" w:hAnsi="GHEA Grapalat"/>
          <w:lang w:val="hy-AM"/>
        </w:rPr>
        <w:t>քաղաքացիական</w:t>
      </w:r>
      <w:r w:rsidR="00D1297F" w:rsidRPr="00AF128E">
        <w:rPr>
          <w:rFonts w:ascii="GHEA Grapalat" w:hAnsi="GHEA Grapalat" w:cs="Times Armenian"/>
          <w:lang w:val="fr-FR"/>
        </w:rPr>
        <w:t xml:space="preserve"> </w:t>
      </w:r>
      <w:r w:rsidR="00D1297F" w:rsidRPr="00AF128E">
        <w:rPr>
          <w:rFonts w:ascii="GHEA Grapalat" w:hAnsi="GHEA Grapalat" w:cs="Sylfaen"/>
          <w:lang w:val="hy-AM"/>
        </w:rPr>
        <w:t>գործով</w:t>
      </w:r>
      <w:r w:rsidR="00D1297F" w:rsidRPr="00AF128E">
        <w:rPr>
          <w:rFonts w:ascii="GHEA Grapalat" w:hAnsi="GHEA Grapalat"/>
          <w:lang w:val="fr-FR"/>
        </w:rPr>
        <w:t xml:space="preserve"> ՀՀ </w:t>
      </w:r>
      <w:proofErr w:type="spellStart"/>
      <w:r w:rsidR="00D1297F" w:rsidRPr="00AF128E">
        <w:rPr>
          <w:rFonts w:ascii="GHEA Grapalat" w:hAnsi="GHEA Grapalat"/>
          <w:lang w:val="fr-FR"/>
        </w:rPr>
        <w:t>վերաքննիչ</w:t>
      </w:r>
      <w:proofErr w:type="spellEnd"/>
      <w:r w:rsidR="00D1297F" w:rsidRPr="00AF128E">
        <w:rPr>
          <w:rFonts w:ascii="GHEA Grapalat" w:hAnsi="GHEA Grapalat"/>
          <w:lang w:val="fr-FR"/>
        </w:rPr>
        <w:t xml:space="preserve"> </w:t>
      </w:r>
      <w:proofErr w:type="spellStart"/>
      <w:r w:rsidR="00D1297F" w:rsidRPr="00AF128E">
        <w:rPr>
          <w:rFonts w:ascii="GHEA Grapalat" w:hAnsi="GHEA Grapalat"/>
          <w:lang w:val="fr-FR"/>
        </w:rPr>
        <w:t>քաղաքացիական</w:t>
      </w:r>
      <w:proofErr w:type="spellEnd"/>
      <w:r w:rsidR="00D1297F" w:rsidRPr="00AF128E">
        <w:rPr>
          <w:rFonts w:ascii="GHEA Grapalat" w:hAnsi="GHEA Grapalat"/>
          <w:lang w:val="fr-FR"/>
        </w:rPr>
        <w:t xml:space="preserve"> </w:t>
      </w:r>
      <w:proofErr w:type="spellStart"/>
      <w:r w:rsidR="00D1297F" w:rsidRPr="00AF128E">
        <w:rPr>
          <w:rFonts w:ascii="GHEA Grapalat" w:hAnsi="GHEA Grapalat"/>
          <w:lang w:val="fr-FR"/>
        </w:rPr>
        <w:t>դատարանի</w:t>
      </w:r>
      <w:proofErr w:type="spellEnd"/>
      <w:r w:rsidR="00DE1CAD">
        <w:rPr>
          <w:rFonts w:ascii="GHEA Grapalat" w:hAnsi="GHEA Grapalat"/>
          <w:lang w:val="fr-FR"/>
        </w:rPr>
        <w:t xml:space="preserve"> </w:t>
      </w:r>
      <w:r w:rsidR="00B245EE">
        <w:rPr>
          <w:rFonts w:ascii="GHEA Grapalat" w:hAnsi="GHEA Grapalat"/>
          <w:lang w:val="hy-AM"/>
        </w:rPr>
        <w:t>02</w:t>
      </w:r>
      <w:r w:rsidR="006F7A0D" w:rsidRPr="006F7A0D">
        <w:rPr>
          <w:rFonts w:ascii="GHEA Grapalat" w:hAnsi="GHEA Grapalat"/>
          <w:lang w:val="hy-AM"/>
        </w:rPr>
        <w:t>.0</w:t>
      </w:r>
      <w:r w:rsidR="00826FE8" w:rsidRPr="00826FE8">
        <w:rPr>
          <w:rFonts w:ascii="GHEA Grapalat" w:hAnsi="GHEA Grapalat"/>
          <w:lang w:val="hy-AM"/>
        </w:rPr>
        <w:t>7</w:t>
      </w:r>
      <w:r w:rsidR="00F01D5F" w:rsidRPr="00F01D5F">
        <w:rPr>
          <w:rFonts w:ascii="GHEA Grapalat" w:hAnsi="GHEA Grapalat"/>
          <w:lang w:val="hy-AM"/>
        </w:rPr>
        <w:t>.202</w:t>
      </w:r>
      <w:r w:rsidR="00B245EE">
        <w:rPr>
          <w:rFonts w:ascii="GHEA Grapalat" w:hAnsi="GHEA Grapalat"/>
          <w:lang w:val="hy-AM"/>
        </w:rPr>
        <w:t>4</w:t>
      </w:r>
      <w:r w:rsidR="00D1297F" w:rsidRPr="00AF128E">
        <w:rPr>
          <w:rFonts w:ascii="GHEA Grapalat" w:hAnsi="GHEA Grapalat"/>
          <w:lang w:val="fr-FR"/>
        </w:rPr>
        <w:t xml:space="preserve"> </w:t>
      </w:r>
      <w:proofErr w:type="spellStart"/>
      <w:r w:rsidR="00D1297F" w:rsidRPr="00AF128E">
        <w:rPr>
          <w:rFonts w:ascii="GHEA Grapalat" w:hAnsi="GHEA Grapalat"/>
          <w:lang w:val="fr-FR"/>
        </w:rPr>
        <w:t>թվականի</w:t>
      </w:r>
      <w:proofErr w:type="spellEnd"/>
      <w:r w:rsidR="00D1297F" w:rsidRPr="00AF128E">
        <w:rPr>
          <w:rFonts w:ascii="GHEA Grapalat" w:hAnsi="GHEA Grapalat" w:cs="Sylfaen"/>
          <w:lang w:val="de-DE"/>
        </w:rPr>
        <w:t xml:space="preserve"> </w:t>
      </w:r>
      <w:proofErr w:type="spellStart"/>
      <w:r w:rsidR="00D1297F" w:rsidRPr="00AF128E">
        <w:rPr>
          <w:rFonts w:ascii="GHEA Grapalat" w:hAnsi="GHEA Grapalat"/>
          <w:lang w:val="fr-FR"/>
        </w:rPr>
        <w:t>որոշման</w:t>
      </w:r>
      <w:proofErr w:type="spellEnd"/>
      <w:r w:rsidR="00D1297F" w:rsidRPr="00AF128E">
        <w:rPr>
          <w:rFonts w:ascii="GHEA Grapalat" w:hAnsi="GHEA Grapalat"/>
          <w:lang w:val="fr-FR"/>
        </w:rPr>
        <w:t xml:space="preserve"> </w:t>
      </w:r>
      <w:proofErr w:type="spellStart"/>
      <w:r w:rsidR="00D1297F" w:rsidRPr="00AF128E">
        <w:rPr>
          <w:rFonts w:ascii="GHEA Grapalat" w:hAnsi="GHEA Grapalat"/>
          <w:lang w:val="fr-FR"/>
        </w:rPr>
        <w:t>դեմ</w:t>
      </w:r>
      <w:proofErr w:type="spellEnd"/>
      <w:r w:rsidR="00D1297F" w:rsidRPr="00AF128E">
        <w:rPr>
          <w:rFonts w:ascii="GHEA Grapalat" w:hAnsi="GHEA Grapalat"/>
          <w:lang w:val="fr-FR"/>
        </w:rPr>
        <w:t xml:space="preserve"> </w:t>
      </w:r>
      <w:r w:rsidR="00B245EE" w:rsidRPr="00B245EE">
        <w:rPr>
          <w:rFonts w:ascii="GHEA Grapalat" w:hAnsi="GHEA Grapalat"/>
          <w:lang w:val="hy-AM"/>
        </w:rPr>
        <w:t xml:space="preserve">Մանվել </w:t>
      </w:r>
      <w:r w:rsidR="008C1604">
        <w:rPr>
          <w:rFonts w:ascii="GHEA Grapalat" w:hAnsi="GHEA Grapalat"/>
          <w:lang w:val="hy-AM"/>
        </w:rPr>
        <w:t xml:space="preserve"> </w:t>
      </w:r>
      <w:r w:rsidR="00E5156B">
        <w:rPr>
          <w:rFonts w:ascii="GHEA Grapalat" w:hAnsi="GHEA Grapalat"/>
          <w:lang w:val="hy-AM"/>
        </w:rPr>
        <w:t xml:space="preserve">  </w:t>
      </w:r>
      <w:r w:rsidR="008C1604">
        <w:rPr>
          <w:rFonts w:ascii="GHEA Grapalat" w:hAnsi="GHEA Grapalat"/>
          <w:lang w:val="hy-AM"/>
        </w:rPr>
        <w:t xml:space="preserve"> </w:t>
      </w:r>
      <w:r w:rsidR="00B245EE" w:rsidRPr="00B245EE">
        <w:rPr>
          <w:rFonts w:ascii="GHEA Grapalat" w:hAnsi="GHEA Grapalat"/>
          <w:lang w:val="hy-AM"/>
        </w:rPr>
        <w:t>Տեր-Առաքելյանի</w:t>
      </w:r>
      <w:r w:rsidR="00B245EE" w:rsidRPr="00B245EE">
        <w:rPr>
          <w:rFonts w:ascii="GHEA Grapalat" w:hAnsi="GHEA Grapalat"/>
          <w:lang w:val="fr-FR"/>
        </w:rPr>
        <w:t xml:space="preserve"> </w:t>
      </w:r>
      <w:proofErr w:type="spellStart"/>
      <w:r w:rsidR="00D1297F" w:rsidRPr="00AF128E">
        <w:rPr>
          <w:rFonts w:ascii="GHEA Grapalat" w:hAnsi="GHEA Grapalat" w:cs="Sylfaen"/>
          <w:lang w:val="fr-FR"/>
        </w:rPr>
        <w:t>բերած</w:t>
      </w:r>
      <w:proofErr w:type="spellEnd"/>
      <w:r w:rsidR="00D1297F" w:rsidRPr="00AF128E">
        <w:rPr>
          <w:rFonts w:ascii="GHEA Grapalat" w:hAnsi="GHEA Grapalat" w:cs="Sylfaen"/>
          <w:lang w:val="fr-FR"/>
        </w:rPr>
        <w:t xml:space="preserve"> </w:t>
      </w:r>
      <w:proofErr w:type="spellStart"/>
      <w:r w:rsidR="00D1297F" w:rsidRPr="00AF128E">
        <w:rPr>
          <w:rFonts w:ascii="GHEA Grapalat" w:hAnsi="GHEA Grapalat" w:cs="Sylfaen"/>
          <w:lang w:val="fr-FR"/>
        </w:rPr>
        <w:t>վճռաբեկ</w:t>
      </w:r>
      <w:proofErr w:type="spellEnd"/>
      <w:r w:rsidR="00D1297F" w:rsidRPr="00AF128E">
        <w:rPr>
          <w:rFonts w:ascii="GHEA Grapalat" w:hAnsi="GHEA Grapalat" w:cs="Sylfaen"/>
          <w:lang w:val="fr-FR"/>
        </w:rPr>
        <w:t xml:space="preserve"> </w:t>
      </w:r>
      <w:proofErr w:type="spellStart"/>
      <w:r w:rsidR="00D1297F" w:rsidRPr="00AF128E">
        <w:rPr>
          <w:rFonts w:ascii="GHEA Grapalat" w:hAnsi="GHEA Grapalat" w:cs="Sylfaen"/>
          <w:lang w:val="fr-FR"/>
        </w:rPr>
        <w:t>բողոքը</w:t>
      </w:r>
      <w:proofErr w:type="spellEnd"/>
      <w:r w:rsidRPr="00C565C5">
        <w:rPr>
          <w:rFonts w:ascii="GHEA Grapalat" w:hAnsi="GHEA Grapalat"/>
          <w:color w:val="000000" w:themeColor="text1"/>
          <w:shd w:val="clear" w:color="auto" w:fill="FFFFFF"/>
          <w:lang w:val="hy-AM"/>
        </w:rPr>
        <w:t>,</w:t>
      </w:r>
    </w:p>
    <w:p w14:paraId="372D2094" w14:textId="41F35F80" w:rsidR="00375308" w:rsidRDefault="00375308" w:rsidP="00774BDE">
      <w:pPr>
        <w:tabs>
          <w:tab w:val="left" w:pos="9923"/>
        </w:tabs>
        <w:spacing w:line="276" w:lineRule="auto"/>
        <w:ind w:right="87" w:firstLine="630"/>
        <w:contextualSpacing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</w:p>
    <w:p w14:paraId="30A39335" w14:textId="0E532CB4" w:rsidR="00E5156B" w:rsidRDefault="00E5156B" w:rsidP="00774BDE">
      <w:pPr>
        <w:tabs>
          <w:tab w:val="left" w:pos="9923"/>
        </w:tabs>
        <w:spacing w:line="276" w:lineRule="auto"/>
        <w:ind w:right="87" w:firstLine="630"/>
        <w:contextualSpacing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</w:p>
    <w:p w14:paraId="2D7A9401" w14:textId="2CEB6352" w:rsidR="00D5549C" w:rsidRDefault="00D5549C" w:rsidP="00774BDE">
      <w:pPr>
        <w:spacing w:line="276" w:lineRule="auto"/>
        <w:ind w:right="87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C565C5">
        <w:rPr>
          <w:rFonts w:ascii="GHEA Grapalat" w:hAnsi="GHEA Grapalat" w:cs="Sylfaen"/>
          <w:b/>
          <w:sz w:val="28"/>
          <w:szCs w:val="28"/>
          <w:lang w:val="hy-AM"/>
        </w:rPr>
        <w:lastRenderedPageBreak/>
        <w:t>Պ Ա Ր Զ Ե Ց</w:t>
      </w:r>
    </w:p>
    <w:p w14:paraId="08F7FE81" w14:textId="77777777" w:rsidR="005A5957" w:rsidRPr="002C0F16" w:rsidRDefault="005A5957" w:rsidP="00774BDE">
      <w:pPr>
        <w:spacing w:line="276" w:lineRule="auto"/>
        <w:ind w:left="3600" w:right="87" w:firstLine="360"/>
        <w:jc w:val="both"/>
        <w:rPr>
          <w:rFonts w:ascii="GHEA Grapalat" w:hAnsi="GHEA Grapalat" w:cs="Sylfaen"/>
          <w:b/>
          <w:lang w:val="hy-AM"/>
        </w:rPr>
      </w:pPr>
    </w:p>
    <w:p w14:paraId="41AD2B00" w14:textId="77777777" w:rsidR="007F6AC5" w:rsidRDefault="00D5549C" w:rsidP="00774BDE">
      <w:pPr>
        <w:tabs>
          <w:tab w:val="left" w:pos="540"/>
        </w:tabs>
        <w:spacing w:line="276" w:lineRule="auto"/>
        <w:ind w:right="87" w:firstLine="630"/>
        <w:jc w:val="both"/>
        <w:rPr>
          <w:rFonts w:ascii="GHEA Grapalat" w:hAnsi="GHEA Grapalat" w:cs="Sylfaen"/>
          <w:b/>
          <w:bCs/>
          <w:iCs/>
          <w:u w:val="single"/>
          <w:lang w:val="hy-AM"/>
        </w:rPr>
      </w:pPr>
      <w:r w:rsidRPr="00C565C5">
        <w:rPr>
          <w:rFonts w:ascii="GHEA Grapalat" w:hAnsi="GHEA Grapalat"/>
          <w:b/>
          <w:bCs/>
          <w:iCs/>
          <w:u w:val="single"/>
          <w:lang w:val="hy-AM"/>
        </w:rPr>
        <w:t xml:space="preserve">1. </w:t>
      </w:r>
      <w:r w:rsidRPr="00C565C5">
        <w:rPr>
          <w:rFonts w:ascii="GHEA Grapalat" w:hAnsi="GHEA Grapalat" w:cs="Sylfaen"/>
          <w:b/>
          <w:bCs/>
          <w:iCs/>
          <w:u w:val="single"/>
          <w:lang w:val="hy-AM"/>
        </w:rPr>
        <w:t>Գործի</w:t>
      </w:r>
      <w:r w:rsidRPr="00C565C5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Pr="00C565C5">
        <w:rPr>
          <w:rFonts w:ascii="GHEA Grapalat" w:hAnsi="GHEA Grapalat" w:cs="Sylfaen"/>
          <w:b/>
          <w:bCs/>
          <w:iCs/>
          <w:u w:val="single"/>
          <w:lang w:val="hy-AM"/>
        </w:rPr>
        <w:t>դատավարական</w:t>
      </w:r>
      <w:r w:rsidRPr="00C565C5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Pr="00C565C5">
        <w:rPr>
          <w:rFonts w:ascii="GHEA Grapalat" w:hAnsi="GHEA Grapalat" w:cs="Sylfaen"/>
          <w:b/>
          <w:bCs/>
          <w:iCs/>
          <w:u w:val="single"/>
          <w:lang w:val="hy-AM"/>
        </w:rPr>
        <w:t>նախապատմությունը</w:t>
      </w:r>
    </w:p>
    <w:p w14:paraId="5668A4B2" w14:textId="7DF1A7B4" w:rsidR="007F6AC5" w:rsidRPr="008B1D15" w:rsidRDefault="006F7A0D" w:rsidP="00D35927">
      <w:pPr>
        <w:tabs>
          <w:tab w:val="left" w:pos="540"/>
        </w:tabs>
        <w:spacing w:line="276" w:lineRule="auto"/>
        <w:ind w:firstLine="630"/>
        <w:jc w:val="both"/>
        <w:rPr>
          <w:rFonts w:ascii="GHEA Grapalat" w:hAnsi="GHEA Grapalat"/>
          <w:lang w:val="hy-AM"/>
        </w:rPr>
      </w:pPr>
      <w:r w:rsidRPr="009E4F1D">
        <w:rPr>
          <w:rFonts w:ascii="GHEA Grapalat" w:hAnsi="GHEA Grapalat"/>
          <w:lang w:val="hy-AM"/>
        </w:rPr>
        <w:t>Դիմելով դատարան`</w:t>
      </w:r>
      <w:r w:rsidR="00B245EE">
        <w:rPr>
          <w:rFonts w:ascii="GHEA Grapalat" w:hAnsi="GHEA Grapalat"/>
          <w:lang w:val="hy-AM"/>
        </w:rPr>
        <w:t xml:space="preserve"> </w:t>
      </w:r>
      <w:r w:rsidR="00B245EE" w:rsidRPr="008B1D15">
        <w:rPr>
          <w:rFonts w:ascii="GHEA Grapalat" w:hAnsi="GHEA Grapalat"/>
          <w:lang w:val="hy-AM"/>
        </w:rPr>
        <w:t>Մանվել Տեր-Առաքելյանը պահանջել է գրավով ապահովված պարտավորությունը դադարելու հիմքով դադարած ճանաչել Երևանի Հյուս</w:t>
      </w:r>
      <w:r w:rsidR="008B1D15">
        <w:rPr>
          <w:rFonts w:ascii="GHEA Grapalat" w:hAnsi="GHEA Grapalat"/>
          <w:lang w:val="hy-AM"/>
        </w:rPr>
        <w:t>իս</w:t>
      </w:r>
      <w:r w:rsidR="00B245EE" w:rsidRPr="008B1D15">
        <w:rPr>
          <w:rFonts w:ascii="GHEA Grapalat" w:hAnsi="GHEA Grapalat"/>
          <w:lang w:val="hy-AM"/>
        </w:rPr>
        <w:t>ային պողոտա</w:t>
      </w:r>
      <w:r w:rsidR="00EA7415">
        <w:rPr>
          <w:rFonts w:ascii="GHEA Grapalat" w:hAnsi="GHEA Grapalat"/>
          <w:lang w:val="hy-AM"/>
        </w:rPr>
        <w:t>յի</w:t>
      </w:r>
      <w:r w:rsidR="00B245EE" w:rsidRPr="008B1D15">
        <w:rPr>
          <w:rFonts w:ascii="GHEA Grapalat" w:hAnsi="GHEA Grapalat"/>
          <w:lang w:val="hy-AM"/>
        </w:rPr>
        <w:t xml:space="preserve"> թիվ 2 հասցե</w:t>
      </w:r>
      <w:r w:rsidR="00EA7415">
        <w:rPr>
          <w:rFonts w:ascii="GHEA Grapalat" w:hAnsi="GHEA Grapalat"/>
          <w:lang w:val="hy-AM"/>
        </w:rPr>
        <w:t>ում գտնվող</w:t>
      </w:r>
      <w:r w:rsidR="00B245EE" w:rsidRPr="008B1D15">
        <w:rPr>
          <w:rFonts w:ascii="GHEA Grapalat" w:hAnsi="GHEA Grapalat"/>
          <w:lang w:val="hy-AM"/>
        </w:rPr>
        <w:t xml:space="preserve"> անշարժ գույքի նկատմամբ</w:t>
      </w:r>
      <w:r w:rsidR="0001343B">
        <w:rPr>
          <w:rFonts w:ascii="GHEA Grapalat" w:hAnsi="GHEA Grapalat"/>
          <w:lang w:val="hy-AM"/>
        </w:rPr>
        <w:t xml:space="preserve"> </w:t>
      </w:r>
      <w:r w:rsidR="00B245EE" w:rsidRPr="008B1D15">
        <w:rPr>
          <w:rFonts w:ascii="GHEA Grapalat" w:hAnsi="GHEA Grapalat"/>
          <w:lang w:val="hy-AM"/>
        </w:rPr>
        <w:t>Կադաստրի կոմիտեի կողմից 13</w:t>
      </w:r>
      <w:r w:rsidR="0001343B" w:rsidRPr="006F7A0D">
        <w:rPr>
          <w:rFonts w:ascii="GHEA Grapalat" w:hAnsi="GHEA Grapalat"/>
          <w:lang w:val="hy-AM"/>
        </w:rPr>
        <w:t>.</w:t>
      </w:r>
      <w:r w:rsidR="00B245EE" w:rsidRPr="008B1D15">
        <w:rPr>
          <w:rFonts w:ascii="GHEA Grapalat" w:hAnsi="GHEA Grapalat"/>
          <w:lang w:val="hy-AM"/>
        </w:rPr>
        <w:t>08</w:t>
      </w:r>
      <w:r w:rsidR="0001343B" w:rsidRPr="006F7A0D">
        <w:rPr>
          <w:rFonts w:ascii="GHEA Grapalat" w:hAnsi="GHEA Grapalat"/>
          <w:lang w:val="hy-AM"/>
        </w:rPr>
        <w:t>.</w:t>
      </w:r>
      <w:r w:rsidR="00B245EE" w:rsidRPr="008B1D15">
        <w:rPr>
          <w:rFonts w:ascii="GHEA Grapalat" w:hAnsi="GHEA Grapalat"/>
          <w:lang w:val="hy-AM"/>
        </w:rPr>
        <w:t>2007 թվականին գրանցված Բանկի գրավի իրավունքը</w:t>
      </w:r>
      <w:r w:rsidR="008B1D15">
        <w:rPr>
          <w:rFonts w:ascii="GHEA Grapalat" w:hAnsi="GHEA Grapalat"/>
          <w:lang w:val="hy-AM"/>
        </w:rPr>
        <w:t xml:space="preserve"> և որպես հետևանք</w:t>
      </w:r>
      <w:r w:rsidR="00553F00">
        <w:rPr>
          <w:rFonts w:ascii="GHEA Grapalat" w:hAnsi="GHEA Grapalat"/>
          <w:lang w:val="hy-AM"/>
        </w:rPr>
        <w:t>՝</w:t>
      </w:r>
      <w:r w:rsidR="008B1D15">
        <w:rPr>
          <w:rFonts w:ascii="GHEA Grapalat" w:hAnsi="GHEA Grapalat"/>
          <w:lang w:val="hy-AM"/>
        </w:rPr>
        <w:t xml:space="preserve"> Կադաստրի կոմիտեին պարտավորեցնել կատարել գրավի իրավունքի դադարման պետական գրանցում</w:t>
      </w:r>
      <w:r w:rsidR="00B245EE" w:rsidRPr="008B1D15">
        <w:rPr>
          <w:rFonts w:ascii="GHEA Grapalat" w:hAnsi="GHEA Grapalat"/>
          <w:lang w:val="hy-AM"/>
        </w:rPr>
        <w:t>։</w:t>
      </w:r>
    </w:p>
    <w:p w14:paraId="1845E439" w14:textId="119B4DFA" w:rsidR="00AD0C6B" w:rsidRPr="00B80F78" w:rsidRDefault="00B336DA" w:rsidP="00D35927">
      <w:pPr>
        <w:tabs>
          <w:tab w:val="left" w:pos="540"/>
        </w:tabs>
        <w:spacing w:line="276" w:lineRule="auto"/>
        <w:ind w:firstLine="630"/>
        <w:jc w:val="both"/>
        <w:rPr>
          <w:rFonts w:ascii="GHEA Grapalat" w:hAnsi="GHEA Grapalat" w:cs="Sylfaen"/>
          <w:lang w:val="hy-AM"/>
        </w:rPr>
      </w:pPr>
      <w:r w:rsidRPr="00B336DA">
        <w:rPr>
          <w:rFonts w:ascii="GHEA Grapalat" w:hAnsi="GHEA Grapalat" w:cs="Sylfaen"/>
          <w:lang w:val="hy-AM"/>
        </w:rPr>
        <w:t>Երևան</w:t>
      </w:r>
      <w:r w:rsidRPr="00B336DA">
        <w:rPr>
          <w:rFonts w:ascii="GHEA Grapalat" w:hAnsi="GHEA Grapalat" w:cs="Sylfaen"/>
          <w:lang w:val="fr-FR"/>
        </w:rPr>
        <w:t xml:space="preserve"> </w:t>
      </w:r>
      <w:r w:rsidRPr="00B336DA">
        <w:rPr>
          <w:rFonts w:ascii="GHEA Grapalat" w:hAnsi="GHEA Grapalat" w:cs="Sylfaen"/>
          <w:lang w:val="hy-AM"/>
        </w:rPr>
        <w:t>քաղաքի</w:t>
      </w:r>
      <w:r w:rsidRPr="00B336DA">
        <w:rPr>
          <w:rFonts w:ascii="GHEA Grapalat" w:hAnsi="GHEA Grapalat" w:cs="Sylfaen"/>
          <w:lang w:val="fr-FR"/>
        </w:rPr>
        <w:t xml:space="preserve"> </w:t>
      </w:r>
      <w:r w:rsidR="00320757">
        <w:rPr>
          <w:rFonts w:ascii="GHEA Grapalat" w:hAnsi="GHEA Grapalat" w:cs="Sylfaen"/>
          <w:lang w:val="hy-AM"/>
        </w:rPr>
        <w:t xml:space="preserve">առաջին ատյանի </w:t>
      </w:r>
      <w:r w:rsidRPr="00B336DA">
        <w:rPr>
          <w:rFonts w:ascii="GHEA Grapalat" w:hAnsi="GHEA Grapalat" w:cs="Sylfaen"/>
          <w:lang w:val="hy-AM"/>
        </w:rPr>
        <w:t>ընդհանուր</w:t>
      </w:r>
      <w:r w:rsidRPr="00B336DA">
        <w:rPr>
          <w:rFonts w:ascii="GHEA Grapalat" w:hAnsi="GHEA Grapalat" w:cs="Sylfaen"/>
          <w:lang w:val="fr-FR"/>
        </w:rPr>
        <w:t xml:space="preserve"> </w:t>
      </w:r>
      <w:r w:rsidRPr="00B336DA">
        <w:rPr>
          <w:rFonts w:ascii="GHEA Grapalat" w:hAnsi="GHEA Grapalat" w:cs="Sylfaen"/>
          <w:lang w:val="hy-AM"/>
        </w:rPr>
        <w:t>իրավասության</w:t>
      </w:r>
      <w:r w:rsidRPr="00B336DA">
        <w:rPr>
          <w:rFonts w:ascii="GHEA Grapalat" w:hAnsi="GHEA Grapalat" w:cs="Sylfaen"/>
          <w:lang w:val="fr-FR"/>
        </w:rPr>
        <w:t xml:space="preserve"> </w:t>
      </w:r>
      <w:r w:rsidR="008B1D15">
        <w:rPr>
          <w:rFonts w:ascii="GHEA Grapalat" w:hAnsi="GHEA Grapalat" w:cs="Sylfaen"/>
          <w:lang w:val="hy-AM"/>
        </w:rPr>
        <w:t xml:space="preserve">քաղաքացիական </w:t>
      </w:r>
      <w:r w:rsidRPr="00B336DA">
        <w:rPr>
          <w:rFonts w:ascii="GHEA Grapalat" w:hAnsi="GHEA Grapalat" w:cs="Sylfaen"/>
          <w:lang w:val="hy-AM"/>
        </w:rPr>
        <w:t>դատարանի</w:t>
      </w:r>
      <w:r w:rsidRPr="00B336DA">
        <w:rPr>
          <w:rFonts w:ascii="GHEA Grapalat" w:hAnsi="GHEA Grapalat" w:cs="Sylfaen"/>
          <w:lang w:val="fr-FR"/>
        </w:rPr>
        <w:t xml:space="preserve"> (</w:t>
      </w:r>
      <w:r w:rsidRPr="00B336DA">
        <w:rPr>
          <w:rFonts w:ascii="GHEA Grapalat" w:hAnsi="GHEA Grapalat" w:cs="Sylfaen"/>
          <w:lang w:val="hy-AM"/>
        </w:rPr>
        <w:t>այսուհետ</w:t>
      </w:r>
      <w:r w:rsidRPr="00B336DA">
        <w:rPr>
          <w:rFonts w:ascii="GHEA Grapalat" w:hAnsi="GHEA Grapalat" w:cs="Sylfaen"/>
          <w:lang w:val="fr-FR"/>
        </w:rPr>
        <w:t xml:space="preserve">` </w:t>
      </w:r>
      <w:r w:rsidRPr="00B336DA">
        <w:rPr>
          <w:rFonts w:ascii="GHEA Grapalat" w:hAnsi="GHEA Grapalat" w:cs="Sylfaen"/>
          <w:lang w:val="hy-AM"/>
        </w:rPr>
        <w:t>Դատարան</w:t>
      </w:r>
      <w:r w:rsidRPr="00B336DA">
        <w:rPr>
          <w:rFonts w:ascii="GHEA Grapalat" w:hAnsi="GHEA Grapalat" w:cs="Sylfaen"/>
          <w:lang w:val="fr-FR"/>
        </w:rPr>
        <w:t xml:space="preserve">) </w:t>
      </w:r>
      <w:r w:rsidR="008B1D15">
        <w:rPr>
          <w:rFonts w:ascii="GHEA Grapalat" w:hAnsi="GHEA Grapalat" w:cs="Sylfaen"/>
          <w:lang w:val="hy-AM"/>
        </w:rPr>
        <w:t>29</w:t>
      </w:r>
      <w:r w:rsidRPr="00B336DA">
        <w:rPr>
          <w:rFonts w:ascii="GHEA Grapalat" w:hAnsi="GHEA Grapalat" w:cs="Sylfaen"/>
          <w:lang w:val="fr-FR"/>
        </w:rPr>
        <w:t>.0</w:t>
      </w:r>
      <w:r w:rsidR="008B1D15">
        <w:rPr>
          <w:rFonts w:ascii="GHEA Grapalat" w:hAnsi="GHEA Grapalat" w:cs="Sylfaen"/>
          <w:lang w:val="hy-AM"/>
        </w:rPr>
        <w:t>9</w:t>
      </w:r>
      <w:r w:rsidRPr="00B336DA">
        <w:rPr>
          <w:rFonts w:ascii="GHEA Grapalat" w:hAnsi="GHEA Grapalat" w:cs="Sylfaen"/>
          <w:lang w:val="fr-FR"/>
        </w:rPr>
        <w:t>.20</w:t>
      </w:r>
      <w:r w:rsidRPr="00B336DA">
        <w:rPr>
          <w:rFonts w:ascii="GHEA Grapalat" w:hAnsi="GHEA Grapalat" w:cs="Sylfaen"/>
          <w:lang w:val="hy-AM"/>
        </w:rPr>
        <w:t>2</w:t>
      </w:r>
      <w:r w:rsidR="008B1D15">
        <w:rPr>
          <w:rFonts w:ascii="GHEA Grapalat" w:hAnsi="GHEA Grapalat" w:cs="Sylfaen"/>
          <w:lang w:val="hy-AM"/>
        </w:rPr>
        <w:t>3</w:t>
      </w:r>
      <w:r w:rsidR="00E23011">
        <w:rPr>
          <w:rFonts w:ascii="GHEA Grapalat" w:hAnsi="GHEA Grapalat" w:cs="Sylfaen"/>
          <w:lang w:val="hy-AM"/>
        </w:rPr>
        <w:t xml:space="preserve"> </w:t>
      </w:r>
      <w:r w:rsidRPr="00B336DA">
        <w:rPr>
          <w:rFonts w:ascii="GHEA Grapalat" w:hAnsi="GHEA Grapalat" w:cs="Sylfaen"/>
          <w:lang w:val="hy-AM"/>
        </w:rPr>
        <w:t>թվականի</w:t>
      </w:r>
      <w:r w:rsidRPr="00B336DA">
        <w:rPr>
          <w:rFonts w:ascii="GHEA Grapalat" w:hAnsi="GHEA Grapalat" w:cs="Sylfaen"/>
          <w:lang w:val="fr-FR"/>
        </w:rPr>
        <w:t xml:space="preserve"> </w:t>
      </w:r>
      <w:r w:rsidRPr="00B336DA">
        <w:rPr>
          <w:rFonts w:ascii="GHEA Grapalat" w:hAnsi="GHEA Grapalat" w:cs="Sylfaen"/>
          <w:lang w:val="hy-AM"/>
        </w:rPr>
        <w:t>վճռով</w:t>
      </w:r>
      <w:r w:rsidRPr="00B336DA">
        <w:rPr>
          <w:rFonts w:ascii="GHEA Grapalat" w:hAnsi="GHEA Grapalat" w:cs="Sylfaen"/>
          <w:lang w:val="fr-FR"/>
        </w:rPr>
        <w:t xml:space="preserve"> </w:t>
      </w:r>
      <w:r w:rsidRPr="00B336DA">
        <w:rPr>
          <w:rFonts w:ascii="GHEA Grapalat" w:hAnsi="GHEA Grapalat" w:cs="Sylfaen"/>
          <w:lang w:val="hy-AM"/>
        </w:rPr>
        <w:t>հայցը</w:t>
      </w:r>
      <w:r w:rsidRPr="00B336DA">
        <w:rPr>
          <w:rFonts w:ascii="GHEA Grapalat" w:hAnsi="GHEA Grapalat" w:cs="Sylfaen"/>
          <w:lang w:val="fr-FR"/>
        </w:rPr>
        <w:t xml:space="preserve"> </w:t>
      </w:r>
      <w:r w:rsidRPr="00B336DA">
        <w:rPr>
          <w:rFonts w:ascii="GHEA Grapalat" w:hAnsi="GHEA Grapalat" w:cs="Sylfaen"/>
          <w:lang w:val="hy-AM"/>
        </w:rPr>
        <w:t>բավարարվել</w:t>
      </w:r>
      <w:r w:rsidRPr="00B336DA">
        <w:rPr>
          <w:rFonts w:ascii="GHEA Grapalat" w:hAnsi="GHEA Grapalat" w:cs="Sylfaen"/>
          <w:lang w:val="fr-FR"/>
        </w:rPr>
        <w:t xml:space="preserve"> </w:t>
      </w:r>
      <w:r w:rsidRPr="00B336DA">
        <w:rPr>
          <w:rFonts w:ascii="GHEA Grapalat" w:hAnsi="GHEA Grapalat" w:cs="Sylfaen"/>
          <w:lang w:val="hy-AM"/>
        </w:rPr>
        <w:t>է</w:t>
      </w:r>
      <w:bookmarkStart w:id="2" w:name="_Hlk154733795"/>
      <w:r w:rsidR="00AD0C6B" w:rsidRPr="00B80F78">
        <w:rPr>
          <w:rFonts w:ascii="GHEA Grapalat" w:hAnsi="GHEA Grapalat" w:cs="Sylfaen"/>
          <w:lang w:val="hy-AM"/>
        </w:rPr>
        <w:t>:</w:t>
      </w:r>
    </w:p>
    <w:bookmarkEnd w:id="2"/>
    <w:p w14:paraId="6AC75AFC" w14:textId="1F24C6E9" w:rsidR="007F6AC5" w:rsidRDefault="004D25D1" w:rsidP="00D35927">
      <w:pPr>
        <w:tabs>
          <w:tab w:val="left" w:pos="540"/>
        </w:tabs>
        <w:spacing w:line="276" w:lineRule="auto"/>
        <w:ind w:firstLine="630"/>
        <w:jc w:val="both"/>
        <w:rPr>
          <w:rFonts w:ascii="GHEA Grapalat" w:hAnsi="GHEA Grapalat"/>
          <w:color w:val="000000"/>
          <w:lang w:val="fr-FR"/>
        </w:rPr>
      </w:pPr>
      <w:r w:rsidRPr="004D25D1">
        <w:rPr>
          <w:rFonts w:ascii="GHEA Grapalat" w:hAnsi="GHEA Grapalat"/>
          <w:color w:val="000000"/>
          <w:lang w:val="fr-FR"/>
        </w:rPr>
        <w:t xml:space="preserve">ՀՀ </w:t>
      </w:r>
      <w:proofErr w:type="spellStart"/>
      <w:r w:rsidRPr="004D25D1">
        <w:rPr>
          <w:rFonts w:ascii="GHEA Grapalat" w:hAnsi="GHEA Grapalat"/>
          <w:color w:val="000000"/>
          <w:lang w:val="fr-FR"/>
        </w:rPr>
        <w:t>վերաքննիչ</w:t>
      </w:r>
      <w:proofErr w:type="spellEnd"/>
      <w:r w:rsidRPr="004D25D1">
        <w:rPr>
          <w:rFonts w:ascii="GHEA Grapalat" w:hAnsi="GHEA Grapalat"/>
          <w:color w:val="000000"/>
          <w:lang w:val="fr-FR"/>
        </w:rPr>
        <w:t xml:space="preserve"> </w:t>
      </w:r>
      <w:proofErr w:type="spellStart"/>
      <w:r w:rsidRPr="004D25D1">
        <w:rPr>
          <w:rFonts w:ascii="GHEA Grapalat" w:hAnsi="GHEA Grapalat"/>
          <w:color w:val="000000"/>
          <w:lang w:val="fr-FR"/>
        </w:rPr>
        <w:t>քաղաքացիական</w:t>
      </w:r>
      <w:proofErr w:type="spellEnd"/>
      <w:r w:rsidRPr="004D25D1">
        <w:rPr>
          <w:rFonts w:ascii="GHEA Grapalat" w:hAnsi="GHEA Grapalat"/>
          <w:color w:val="000000"/>
          <w:lang w:val="fr-FR"/>
        </w:rPr>
        <w:t xml:space="preserve"> </w:t>
      </w:r>
      <w:proofErr w:type="spellStart"/>
      <w:r w:rsidRPr="004D25D1">
        <w:rPr>
          <w:rFonts w:ascii="GHEA Grapalat" w:hAnsi="GHEA Grapalat"/>
          <w:color w:val="000000"/>
          <w:lang w:val="fr-FR"/>
        </w:rPr>
        <w:t>դատարանի</w:t>
      </w:r>
      <w:proofErr w:type="spellEnd"/>
      <w:r w:rsidRPr="004D25D1">
        <w:rPr>
          <w:rFonts w:ascii="GHEA Grapalat" w:hAnsi="GHEA Grapalat"/>
          <w:color w:val="000000"/>
          <w:lang w:val="fr-FR"/>
        </w:rPr>
        <w:t xml:space="preserve"> (</w:t>
      </w:r>
      <w:proofErr w:type="spellStart"/>
      <w:r w:rsidRPr="004D25D1">
        <w:rPr>
          <w:rFonts w:ascii="GHEA Grapalat" w:hAnsi="GHEA Grapalat"/>
          <w:color w:val="000000"/>
          <w:lang w:val="fr-FR"/>
        </w:rPr>
        <w:t>այսուհետ</w:t>
      </w:r>
      <w:proofErr w:type="spellEnd"/>
      <w:r w:rsidRPr="004D25D1">
        <w:rPr>
          <w:rFonts w:ascii="GHEA Grapalat" w:hAnsi="GHEA Grapalat"/>
          <w:color w:val="000000"/>
          <w:lang w:val="fr-FR"/>
        </w:rPr>
        <w:t>`</w:t>
      </w:r>
      <w:r w:rsidR="0001343B">
        <w:rPr>
          <w:rFonts w:ascii="GHEA Grapalat" w:hAnsi="GHEA Grapalat"/>
          <w:color w:val="000000"/>
          <w:lang w:val="hy-AM"/>
        </w:rPr>
        <w:t xml:space="preserve"> </w:t>
      </w:r>
      <w:proofErr w:type="spellStart"/>
      <w:r w:rsidRPr="004D25D1">
        <w:rPr>
          <w:rFonts w:ascii="GHEA Grapalat" w:hAnsi="GHEA Grapalat"/>
          <w:color w:val="000000"/>
          <w:lang w:val="fr-FR"/>
        </w:rPr>
        <w:t>Վերաքննիչ</w:t>
      </w:r>
      <w:proofErr w:type="spellEnd"/>
      <w:r w:rsidRPr="004D25D1">
        <w:rPr>
          <w:rFonts w:ascii="GHEA Grapalat" w:hAnsi="GHEA Grapalat"/>
          <w:color w:val="000000"/>
          <w:lang w:val="fr-FR"/>
        </w:rPr>
        <w:t xml:space="preserve"> </w:t>
      </w:r>
      <w:proofErr w:type="spellStart"/>
      <w:r w:rsidRPr="004D25D1">
        <w:rPr>
          <w:rFonts w:ascii="GHEA Grapalat" w:hAnsi="GHEA Grapalat"/>
          <w:color w:val="000000"/>
          <w:lang w:val="fr-FR"/>
        </w:rPr>
        <w:t>դատարան</w:t>
      </w:r>
      <w:proofErr w:type="spellEnd"/>
      <w:r w:rsidRPr="004D25D1">
        <w:rPr>
          <w:rFonts w:ascii="GHEA Grapalat" w:hAnsi="GHEA Grapalat"/>
          <w:color w:val="000000"/>
          <w:lang w:val="fr-FR"/>
        </w:rPr>
        <w:t xml:space="preserve">) </w:t>
      </w:r>
      <w:r w:rsidR="00E23011">
        <w:rPr>
          <w:rFonts w:ascii="GHEA Grapalat" w:hAnsi="GHEA Grapalat"/>
          <w:bCs/>
          <w:color w:val="000000"/>
          <w:lang w:val="hy-AM"/>
        </w:rPr>
        <w:t>02</w:t>
      </w:r>
      <w:r w:rsidR="00141759">
        <w:rPr>
          <w:rFonts w:ascii="GHEA Grapalat" w:hAnsi="GHEA Grapalat"/>
          <w:bCs/>
          <w:color w:val="000000"/>
          <w:lang w:val="de-DE"/>
        </w:rPr>
        <w:t>.0</w:t>
      </w:r>
      <w:r w:rsidR="00E23011">
        <w:rPr>
          <w:rFonts w:ascii="GHEA Grapalat" w:hAnsi="GHEA Grapalat"/>
          <w:bCs/>
          <w:color w:val="000000"/>
          <w:lang w:val="hy-AM"/>
        </w:rPr>
        <w:t>7</w:t>
      </w:r>
      <w:r w:rsidRPr="004D25D1">
        <w:rPr>
          <w:rFonts w:ascii="GHEA Grapalat" w:hAnsi="GHEA Grapalat"/>
          <w:bCs/>
          <w:color w:val="000000"/>
          <w:lang w:val="fr-FR"/>
        </w:rPr>
        <w:t>.202</w:t>
      </w:r>
      <w:r w:rsidR="00E23011">
        <w:rPr>
          <w:rFonts w:ascii="GHEA Grapalat" w:hAnsi="GHEA Grapalat"/>
          <w:bCs/>
          <w:color w:val="000000"/>
          <w:lang w:val="hy-AM"/>
        </w:rPr>
        <w:t>4</w:t>
      </w:r>
      <w:r w:rsidRPr="004D25D1">
        <w:rPr>
          <w:rFonts w:ascii="GHEA Grapalat" w:hAnsi="GHEA Grapalat"/>
          <w:bCs/>
          <w:color w:val="000000"/>
          <w:lang w:val="fr-FR"/>
        </w:rPr>
        <w:t xml:space="preserve"> </w:t>
      </w:r>
      <w:proofErr w:type="spellStart"/>
      <w:r w:rsidRPr="004D25D1">
        <w:rPr>
          <w:rFonts w:ascii="GHEA Grapalat" w:hAnsi="GHEA Grapalat"/>
          <w:color w:val="000000"/>
          <w:lang w:val="fr-FR"/>
        </w:rPr>
        <w:t>թվականի</w:t>
      </w:r>
      <w:proofErr w:type="spellEnd"/>
      <w:r w:rsidRPr="004D25D1">
        <w:rPr>
          <w:rFonts w:ascii="GHEA Grapalat" w:hAnsi="GHEA Grapalat"/>
          <w:color w:val="000000"/>
          <w:lang w:val="fr-FR"/>
        </w:rPr>
        <w:t xml:space="preserve"> </w:t>
      </w:r>
      <w:proofErr w:type="spellStart"/>
      <w:r w:rsidRPr="004D25D1">
        <w:rPr>
          <w:rFonts w:ascii="GHEA Grapalat" w:hAnsi="GHEA Grapalat"/>
          <w:color w:val="000000"/>
          <w:lang w:val="fr-FR"/>
        </w:rPr>
        <w:t>որոշմամբ</w:t>
      </w:r>
      <w:proofErr w:type="spellEnd"/>
      <w:r w:rsidR="0001343B">
        <w:rPr>
          <w:rFonts w:ascii="GHEA Grapalat" w:hAnsi="GHEA Grapalat"/>
          <w:color w:val="000000"/>
          <w:lang w:val="hy-AM"/>
        </w:rPr>
        <w:t xml:space="preserve"> </w:t>
      </w:r>
      <w:r w:rsidR="00E23011">
        <w:rPr>
          <w:rFonts w:ascii="GHEA Grapalat" w:hAnsi="GHEA Grapalat"/>
          <w:color w:val="000000"/>
          <w:lang w:val="hy-AM"/>
        </w:rPr>
        <w:t xml:space="preserve">Բանկի </w:t>
      </w:r>
      <w:proofErr w:type="spellStart"/>
      <w:r w:rsidRPr="004D25D1">
        <w:rPr>
          <w:rFonts w:ascii="GHEA Grapalat" w:hAnsi="GHEA Grapalat"/>
          <w:color w:val="000000"/>
          <w:lang w:val="fr-FR"/>
        </w:rPr>
        <w:t>բերած</w:t>
      </w:r>
      <w:proofErr w:type="spellEnd"/>
      <w:r w:rsidRPr="004D25D1">
        <w:rPr>
          <w:rFonts w:ascii="GHEA Grapalat" w:hAnsi="GHEA Grapalat"/>
          <w:color w:val="000000"/>
          <w:lang w:val="fr-FR"/>
        </w:rPr>
        <w:t xml:space="preserve"> </w:t>
      </w:r>
      <w:proofErr w:type="spellStart"/>
      <w:r w:rsidRPr="004D25D1">
        <w:rPr>
          <w:rFonts w:ascii="GHEA Grapalat" w:hAnsi="GHEA Grapalat"/>
          <w:color w:val="000000"/>
          <w:lang w:val="fr-FR"/>
        </w:rPr>
        <w:t>վերաքննիչ</w:t>
      </w:r>
      <w:proofErr w:type="spellEnd"/>
      <w:r w:rsidRPr="004D25D1">
        <w:rPr>
          <w:rFonts w:ascii="GHEA Grapalat" w:hAnsi="GHEA Grapalat"/>
          <w:color w:val="000000"/>
          <w:lang w:val="fr-FR"/>
        </w:rPr>
        <w:t xml:space="preserve"> </w:t>
      </w:r>
      <w:proofErr w:type="spellStart"/>
      <w:r w:rsidRPr="004D25D1">
        <w:rPr>
          <w:rFonts w:ascii="GHEA Grapalat" w:hAnsi="GHEA Grapalat"/>
          <w:color w:val="000000"/>
          <w:lang w:val="fr-FR"/>
        </w:rPr>
        <w:t>բողոքը</w:t>
      </w:r>
      <w:proofErr w:type="spellEnd"/>
      <w:r w:rsidRPr="004D25D1">
        <w:rPr>
          <w:rFonts w:ascii="GHEA Grapalat" w:hAnsi="GHEA Grapalat"/>
          <w:color w:val="000000"/>
          <w:lang w:val="fr-FR"/>
        </w:rPr>
        <w:t xml:space="preserve"> </w:t>
      </w:r>
      <w:r w:rsidR="00E23011">
        <w:rPr>
          <w:rFonts w:ascii="GHEA Grapalat" w:hAnsi="GHEA Grapalat"/>
          <w:color w:val="000000"/>
          <w:lang w:val="hy-AM"/>
        </w:rPr>
        <w:t xml:space="preserve">բավարարվել է մասնակիորեն՝ </w:t>
      </w:r>
      <w:bookmarkStart w:id="3" w:name="_Hlk190947794"/>
      <w:proofErr w:type="spellStart"/>
      <w:r w:rsidRPr="004D25D1">
        <w:rPr>
          <w:rFonts w:ascii="GHEA Grapalat" w:hAnsi="GHEA Grapalat"/>
          <w:color w:val="000000"/>
          <w:lang w:val="fr-FR"/>
        </w:rPr>
        <w:t>Դատարանի</w:t>
      </w:r>
      <w:proofErr w:type="spellEnd"/>
      <w:r w:rsidRPr="004D25D1">
        <w:rPr>
          <w:rFonts w:ascii="GHEA Grapalat" w:hAnsi="GHEA Grapalat"/>
          <w:color w:val="000000"/>
          <w:lang w:val="fr-FR"/>
        </w:rPr>
        <w:t xml:space="preserve"> </w:t>
      </w:r>
      <w:r w:rsidR="00E23011">
        <w:rPr>
          <w:rFonts w:ascii="GHEA Grapalat" w:hAnsi="GHEA Grapalat"/>
          <w:color w:val="000000"/>
          <w:lang w:val="hy-AM"/>
        </w:rPr>
        <w:t>29</w:t>
      </w:r>
      <w:r w:rsidR="00867869" w:rsidRPr="00C035D9">
        <w:rPr>
          <w:rFonts w:ascii="GHEA Grapalat" w:hAnsi="GHEA Grapalat"/>
          <w:color w:val="000000"/>
          <w:lang w:val="hy-AM"/>
        </w:rPr>
        <w:t>.0</w:t>
      </w:r>
      <w:r w:rsidR="00E23011">
        <w:rPr>
          <w:rFonts w:ascii="GHEA Grapalat" w:hAnsi="GHEA Grapalat"/>
          <w:color w:val="000000"/>
          <w:lang w:val="hy-AM"/>
        </w:rPr>
        <w:t>9</w:t>
      </w:r>
      <w:r w:rsidR="00867869" w:rsidRPr="00430E44">
        <w:rPr>
          <w:rStyle w:val="apple-style-span"/>
          <w:rFonts w:ascii="GHEA Grapalat" w:eastAsia="Sylfaen" w:hAnsi="GHEA Grapalat"/>
          <w:lang w:val="fr-FR"/>
        </w:rPr>
        <w:t>.20</w:t>
      </w:r>
      <w:r w:rsidR="00867869" w:rsidRPr="00430E44">
        <w:rPr>
          <w:rStyle w:val="apple-style-span"/>
          <w:rFonts w:ascii="GHEA Grapalat" w:eastAsia="Sylfaen" w:hAnsi="GHEA Grapalat"/>
          <w:lang w:val="hy-AM"/>
        </w:rPr>
        <w:t>2</w:t>
      </w:r>
      <w:r w:rsidR="00E23011">
        <w:rPr>
          <w:rStyle w:val="apple-style-span"/>
          <w:rFonts w:ascii="GHEA Grapalat" w:eastAsia="Sylfaen" w:hAnsi="GHEA Grapalat"/>
          <w:lang w:val="hy-AM"/>
        </w:rPr>
        <w:t>3</w:t>
      </w:r>
      <w:r w:rsidR="00867869" w:rsidRPr="00430E44">
        <w:rPr>
          <w:rStyle w:val="apple-style-span"/>
          <w:rFonts w:ascii="GHEA Grapalat" w:eastAsia="Sylfaen" w:hAnsi="GHEA Grapalat"/>
          <w:lang w:val="fr-FR"/>
        </w:rPr>
        <w:t xml:space="preserve"> </w:t>
      </w:r>
      <w:proofErr w:type="spellStart"/>
      <w:r w:rsidRPr="004D25D1">
        <w:rPr>
          <w:rFonts w:ascii="GHEA Grapalat" w:hAnsi="GHEA Grapalat"/>
          <w:color w:val="000000"/>
          <w:lang w:val="fr-FR"/>
        </w:rPr>
        <w:t>թվականի</w:t>
      </w:r>
      <w:proofErr w:type="spellEnd"/>
      <w:r w:rsidRPr="004D25D1">
        <w:rPr>
          <w:rFonts w:ascii="GHEA Grapalat" w:hAnsi="GHEA Grapalat"/>
          <w:color w:val="000000"/>
          <w:lang w:val="fr-FR"/>
        </w:rPr>
        <w:t xml:space="preserve"> </w:t>
      </w:r>
      <w:proofErr w:type="spellStart"/>
      <w:r w:rsidRPr="004D25D1">
        <w:rPr>
          <w:rFonts w:ascii="GHEA Grapalat" w:hAnsi="GHEA Grapalat"/>
          <w:color w:val="000000"/>
          <w:lang w:val="fr-FR"/>
        </w:rPr>
        <w:t>վճիռը</w:t>
      </w:r>
      <w:proofErr w:type="spellEnd"/>
      <w:r w:rsidRPr="004D25D1">
        <w:rPr>
          <w:rFonts w:ascii="GHEA Grapalat" w:hAnsi="GHEA Grapalat"/>
          <w:color w:val="000000"/>
          <w:lang w:val="fr-FR"/>
        </w:rPr>
        <w:t xml:space="preserve"> </w:t>
      </w:r>
      <w:r w:rsidR="00E23011">
        <w:rPr>
          <w:rFonts w:ascii="GHEA Grapalat" w:hAnsi="GHEA Grapalat"/>
          <w:color w:val="000000"/>
          <w:lang w:val="hy-AM"/>
        </w:rPr>
        <w:t>բեկանվել է, և գործն ուղարկվել է նոր</w:t>
      </w:r>
      <w:r w:rsidR="0001343B">
        <w:rPr>
          <w:rFonts w:ascii="GHEA Grapalat" w:hAnsi="GHEA Grapalat"/>
          <w:color w:val="000000"/>
          <w:lang w:val="hy-AM"/>
        </w:rPr>
        <w:t xml:space="preserve"> </w:t>
      </w:r>
      <w:proofErr w:type="gramStart"/>
      <w:r w:rsidR="00E23011">
        <w:rPr>
          <w:rFonts w:ascii="GHEA Grapalat" w:hAnsi="GHEA Grapalat"/>
          <w:color w:val="000000"/>
          <w:lang w:val="hy-AM"/>
        </w:rPr>
        <w:t>քննության</w:t>
      </w:r>
      <w:bookmarkEnd w:id="3"/>
      <w:r w:rsidRPr="004D25D1">
        <w:rPr>
          <w:rFonts w:ascii="GHEA Grapalat" w:hAnsi="GHEA Grapalat"/>
          <w:color w:val="000000"/>
          <w:lang w:val="fr-FR"/>
        </w:rPr>
        <w:t>:</w:t>
      </w:r>
      <w:proofErr w:type="gramEnd"/>
    </w:p>
    <w:p w14:paraId="4AD01BF8" w14:textId="2E37AE16" w:rsidR="007F6AC5" w:rsidRDefault="004417E4" w:rsidP="00D35927">
      <w:pPr>
        <w:tabs>
          <w:tab w:val="left" w:pos="540"/>
        </w:tabs>
        <w:spacing w:line="276" w:lineRule="auto"/>
        <w:ind w:firstLine="630"/>
        <w:jc w:val="both"/>
        <w:rPr>
          <w:rFonts w:ascii="GHEA Grapalat" w:hAnsi="GHEA Grapalat"/>
          <w:lang w:val="hy-AM"/>
        </w:rPr>
      </w:pPr>
      <w:r w:rsidRPr="00C565C5">
        <w:rPr>
          <w:rFonts w:ascii="GHEA Grapalat" w:hAnsi="GHEA Grapalat"/>
          <w:lang w:val="hy-AM"/>
        </w:rPr>
        <w:t>Սույն գործով վճռաբեկ բողոք է ներկայացրել</w:t>
      </w:r>
      <w:r w:rsidR="00E23011">
        <w:rPr>
          <w:rFonts w:ascii="GHEA Grapalat" w:hAnsi="GHEA Grapalat"/>
          <w:lang w:val="hy-AM"/>
        </w:rPr>
        <w:t xml:space="preserve"> </w:t>
      </w:r>
      <w:r w:rsidR="00E23011" w:rsidRPr="00E23011">
        <w:rPr>
          <w:rFonts w:ascii="GHEA Grapalat" w:hAnsi="GHEA Grapalat"/>
          <w:lang w:val="hy-AM"/>
        </w:rPr>
        <w:t>Մանվել Տեր-Առաքելյան</w:t>
      </w:r>
      <w:r w:rsidR="00E23011">
        <w:rPr>
          <w:rFonts w:ascii="GHEA Grapalat" w:hAnsi="GHEA Grapalat"/>
          <w:lang w:val="hy-AM"/>
        </w:rPr>
        <w:t>ը</w:t>
      </w:r>
      <w:r w:rsidRPr="00C565C5">
        <w:rPr>
          <w:rFonts w:ascii="GHEA Grapalat" w:hAnsi="GHEA Grapalat"/>
          <w:lang w:val="hy-AM"/>
        </w:rPr>
        <w:t>:</w:t>
      </w:r>
    </w:p>
    <w:p w14:paraId="7863015D" w14:textId="77777777" w:rsidR="007F6AC5" w:rsidRDefault="004417E4" w:rsidP="00774BDE">
      <w:pPr>
        <w:tabs>
          <w:tab w:val="left" w:pos="540"/>
        </w:tabs>
        <w:spacing w:line="276" w:lineRule="auto"/>
        <w:ind w:right="87" w:firstLine="630"/>
        <w:jc w:val="both"/>
        <w:rPr>
          <w:rFonts w:ascii="GHEA Grapalat" w:hAnsi="GHEA Grapalat" w:cs="Times Armenian"/>
          <w:color w:val="000000"/>
          <w:lang w:val="hy-AM"/>
        </w:rPr>
      </w:pPr>
      <w:r w:rsidRPr="00D35927">
        <w:rPr>
          <w:rFonts w:ascii="GHEA Grapalat" w:hAnsi="GHEA Grapalat" w:cs="Sylfaen"/>
          <w:color w:val="000000"/>
          <w:lang w:val="hy-AM"/>
        </w:rPr>
        <w:t>Վճռաբեկ</w:t>
      </w:r>
      <w:r w:rsidRPr="00D35927">
        <w:rPr>
          <w:rFonts w:ascii="GHEA Grapalat" w:hAnsi="GHEA Grapalat"/>
          <w:color w:val="000000"/>
          <w:lang w:val="hy-AM"/>
        </w:rPr>
        <w:t xml:space="preserve"> </w:t>
      </w:r>
      <w:r w:rsidRPr="00D35927">
        <w:rPr>
          <w:rFonts w:ascii="GHEA Grapalat" w:hAnsi="GHEA Grapalat" w:cs="Sylfaen"/>
          <w:color w:val="000000"/>
          <w:lang w:val="hy-AM"/>
        </w:rPr>
        <w:t>բողոքի</w:t>
      </w:r>
      <w:r w:rsidRPr="00D35927">
        <w:rPr>
          <w:rFonts w:ascii="GHEA Grapalat" w:hAnsi="GHEA Grapalat"/>
          <w:color w:val="000000"/>
          <w:lang w:val="hy-AM"/>
        </w:rPr>
        <w:t xml:space="preserve"> </w:t>
      </w:r>
      <w:r w:rsidRPr="00D35927">
        <w:rPr>
          <w:rFonts w:ascii="GHEA Grapalat" w:hAnsi="GHEA Grapalat" w:cs="Sylfaen"/>
          <w:color w:val="000000"/>
          <w:lang w:val="hy-AM"/>
        </w:rPr>
        <w:t>պատասխան</w:t>
      </w:r>
      <w:r w:rsidRPr="00D35927">
        <w:rPr>
          <w:rFonts w:ascii="GHEA Grapalat" w:hAnsi="GHEA Grapalat"/>
          <w:color w:val="000000"/>
          <w:lang w:val="hy-AM"/>
        </w:rPr>
        <w:t xml:space="preserve"> </w:t>
      </w:r>
      <w:r w:rsidRPr="00D35927">
        <w:rPr>
          <w:rFonts w:ascii="GHEA Grapalat" w:hAnsi="GHEA Grapalat" w:cs="Sylfaen"/>
          <w:color w:val="000000"/>
          <w:lang w:val="hy-AM"/>
        </w:rPr>
        <w:t>չի</w:t>
      </w:r>
      <w:r w:rsidRPr="00D35927">
        <w:rPr>
          <w:rFonts w:ascii="GHEA Grapalat" w:hAnsi="GHEA Grapalat"/>
          <w:color w:val="000000"/>
          <w:lang w:val="hy-AM"/>
        </w:rPr>
        <w:t xml:space="preserve"> </w:t>
      </w:r>
      <w:r w:rsidRPr="00D35927">
        <w:rPr>
          <w:rFonts w:ascii="GHEA Grapalat" w:hAnsi="GHEA Grapalat" w:cs="Sylfaen"/>
          <w:color w:val="000000"/>
          <w:lang w:val="hy-AM"/>
        </w:rPr>
        <w:t>ներկայացվել</w:t>
      </w:r>
      <w:r w:rsidRPr="00D35927">
        <w:rPr>
          <w:rFonts w:ascii="GHEA Grapalat" w:hAnsi="GHEA Grapalat" w:cs="Times Armenian"/>
          <w:color w:val="000000"/>
          <w:lang w:val="hy-AM"/>
        </w:rPr>
        <w:t>։</w:t>
      </w:r>
    </w:p>
    <w:p w14:paraId="4FB1FA72" w14:textId="6A7B7A3A" w:rsidR="007F6AC5" w:rsidRDefault="007F6AC5" w:rsidP="00774BDE">
      <w:pPr>
        <w:tabs>
          <w:tab w:val="left" w:pos="540"/>
        </w:tabs>
        <w:spacing w:line="276" w:lineRule="auto"/>
        <w:ind w:right="87" w:firstLine="630"/>
        <w:jc w:val="both"/>
        <w:rPr>
          <w:rFonts w:ascii="GHEA Grapalat" w:hAnsi="GHEA Grapalat" w:cs="Times Armenian"/>
          <w:color w:val="000000"/>
          <w:lang w:val="hy-AM"/>
        </w:rPr>
      </w:pPr>
    </w:p>
    <w:p w14:paraId="1E0CED2C" w14:textId="77777777" w:rsidR="00D35927" w:rsidRDefault="00D35927" w:rsidP="00774BDE">
      <w:pPr>
        <w:tabs>
          <w:tab w:val="left" w:pos="540"/>
        </w:tabs>
        <w:spacing w:line="276" w:lineRule="auto"/>
        <w:ind w:right="87" w:firstLine="630"/>
        <w:jc w:val="both"/>
        <w:rPr>
          <w:rFonts w:ascii="GHEA Grapalat" w:hAnsi="GHEA Grapalat" w:cs="Times Armenian"/>
          <w:color w:val="000000"/>
          <w:lang w:val="hy-AM"/>
        </w:rPr>
      </w:pPr>
    </w:p>
    <w:p w14:paraId="1FCBE9FC" w14:textId="77777777" w:rsidR="007F6AC5" w:rsidRDefault="00D5549C" w:rsidP="00774BDE">
      <w:pPr>
        <w:tabs>
          <w:tab w:val="left" w:pos="540"/>
        </w:tabs>
        <w:spacing w:line="276" w:lineRule="auto"/>
        <w:ind w:right="87" w:firstLine="630"/>
        <w:jc w:val="both"/>
        <w:rPr>
          <w:rFonts w:ascii="GHEA Grapalat" w:hAnsi="GHEA Grapalat" w:cs="Sylfaen"/>
          <w:b/>
          <w:u w:val="single"/>
          <w:lang w:val="hy-AM"/>
        </w:rPr>
      </w:pPr>
      <w:r w:rsidRPr="00C565C5">
        <w:rPr>
          <w:rFonts w:ascii="GHEA Grapalat" w:hAnsi="GHEA Grapalat" w:cs="Sylfaen"/>
          <w:b/>
          <w:u w:val="single"/>
          <w:lang w:val="hy-AM"/>
        </w:rPr>
        <w:t>2. Վճռաբեկ բողոքի հիմքերը, հիմնավորումները և պահանջը</w:t>
      </w:r>
    </w:p>
    <w:p w14:paraId="2659BE6B" w14:textId="1D72EABC" w:rsidR="005C6D0B" w:rsidRDefault="00D5549C" w:rsidP="00774BDE">
      <w:pPr>
        <w:tabs>
          <w:tab w:val="left" w:pos="540"/>
        </w:tabs>
        <w:spacing w:line="276" w:lineRule="auto"/>
        <w:ind w:right="87" w:firstLine="630"/>
        <w:jc w:val="both"/>
        <w:rPr>
          <w:rFonts w:ascii="GHEA Grapalat" w:hAnsi="GHEA Grapalat" w:cs="Sylfaen"/>
          <w:lang w:val="hy-AM"/>
        </w:rPr>
      </w:pPr>
      <w:r w:rsidRPr="00C565C5">
        <w:rPr>
          <w:rFonts w:ascii="GHEA Grapalat" w:hAnsi="GHEA Grapalat" w:cs="Sylfaen"/>
          <w:lang w:val="hy-AM"/>
        </w:rPr>
        <w:t>Սույն վճռաբեկ բողոքը քննվում է հետևյալ հիմք</w:t>
      </w:r>
      <w:r w:rsidR="00EA7415">
        <w:rPr>
          <w:rFonts w:ascii="GHEA Grapalat" w:hAnsi="GHEA Grapalat" w:cs="Sylfaen"/>
          <w:lang w:val="hy-AM"/>
        </w:rPr>
        <w:t>եր</w:t>
      </w:r>
      <w:r w:rsidRPr="00C565C5">
        <w:rPr>
          <w:rFonts w:ascii="GHEA Grapalat" w:hAnsi="GHEA Grapalat" w:cs="Sylfaen"/>
          <w:lang w:val="hy-AM"/>
        </w:rPr>
        <w:t>ի սահմաններում ներքոհիշյալ հիմնավորումներով.</w:t>
      </w:r>
    </w:p>
    <w:p w14:paraId="35E961C9" w14:textId="7292A6BD" w:rsidR="007F6AC5" w:rsidRDefault="00B441F8" w:rsidP="00D35927">
      <w:pPr>
        <w:tabs>
          <w:tab w:val="left" w:pos="540"/>
        </w:tabs>
        <w:spacing w:line="276" w:lineRule="auto"/>
        <w:ind w:firstLine="630"/>
        <w:jc w:val="both"/>
        <w:rPr>
          <w:rFonts w:ascii="GHEA Grapalat" w:hAnsi="GHEA Grapalat" w:cs="Sylfaen"/>
          <w:i/>
          <w:lang w:val="hy-AM"/>
        </w:rPr>
      </w:pPr>
      <w:r w:rsidRPr="00C565C5">
        <w:rPr>
          <w:rFonts w:ascii="GHEA Grapalat" w:hAnsi="GHEA Grapalat" w:cs="Sylfaen"/>
          <w:i/>
          <w:lang w:val="hy-AM"/>
        </w:rPr>
        <w:t>Վերաքննիչ դատարանը խախտել է</w:t>
      </w:r>
      <w:r w:rsidRPr="00B441F8">
        <w:rPr>
          <w:rFonts w:ascii="GHEA Grapalat" w:hAnsi="GHEA Grapalat" w:cs="Sylfaen"/>
          <w:i/>
          <w:lang w:val="hy-AM"/>
        </w:rPr>
        <w:t xml:space="preserve"> </w:t>
      </w:r>
      <w:r w:rsidR="00E6110B" w:rsidRPr="00E6110B">
        <w:rPr>
          <w:rFonts w:ascii="GHEA Grapalat" w:hAnsi="GHEA Grapalat" w:cs="Sylfaen"/>
          <w:i/>
          <w:lang w:val="hy-AM"/>
        </w:rPr>
        <w:t xml:space="preserve">ՀՀ քաղաքացիական դատավարության օրենսգրքի 365-րդ հոդվածի 2-րդ մասի 3-րդ կետը </w:t>
      </w:r>
      <w:r w:rsidR="00E6110B">
        <w:rPr>
          <w:rFonts w:ascii="GHEA Grapalat" w:hAnsi="GHEA Grapalat" w:cs="Sylfaen"/>
          <w:i/>
          <w:lang w:val="hy-AM"/>
        </w:rPr>
        <w:t xml:space="preserve">և </w:t>
      </w:r>
      <w:r w:rsidR="00E6110B" w:rsidRPr="00E6110B">
        <w:rPr>
          <w:rFonts w:ascii="GHEA Grapalat" w:hAnsi="GHEA Grapalat" w:cs="Sylfaen"/>
          <w:i/>
          <w:lang w:val="hy-AM"/>
        </w:rPr>
        <w:t xml:space="preserve">365-րդ հոդվածի </w:t>
      </w:r>
      <w:r w:rsidR="00E6110B">
        <w:rPr>
          <w:rFonts w:ascii="GHEA Grapalat" w:hAnsi="GHEA Grapalat" w:cs="Sylfaen"/>
          <w:i/>
          <w:lang w:val="hy-AM"/>
        </w:rPr>
        <w:t>3-րդ մասը</w:t>
      </w:r>
      <w:r w:rsidR="00227E6F" w:rsidRPr="00227E6F">
        <w:rPr>
          <w:rFonts w:ascii="GHEA Grapalat" w:hAnsi="GHEA Grapalat" w:cs="Sylfaen"/>
          <w:i/>
          <w:lang w:val="hy-AM"/>
        </w:rPr>
        <w:t>:</w:t>
      </w:r>
    </w:p>
    <w:p w14:paraId="0277A9DC" w14:textId="4D90DE96" w:rsidR="007C0E50" w:rsidRDefault="007C0E50" w:rsidP="00774BDE">
      <w:pPr>
        <w:spacing w:line="276" w:lineRule="auto"/>
        <w:ind w:firstLine="568"/>
        <w:jc w:val="both"/>
        <w:rPr>
          <w:rFonts w:ascii="GHEA Grapalat" w:hAnsi="GHEA Grapalat" w:cs="Sylfaen"/>
          <w:i/>
          <w:lang w:val="hy-AM"/>
        </w:rPr>
      </w:pPr>
      <w:r w:rsidRPr="0044089F">
        <w:rPr>
          <w:rFonts w:ascii="GHEA Grapalat" w:hAnsi="GHEA Grapalat" w:cs="Sylfaen"/>
          <w:i/>
          <w:lang w:val="hy-AM"/>
        </w:rPr>
        <w:t>Բողոք բերած անձը նշված հիմք</w:t>
      </w:r>
      <w:r w:rsidR="00EA7415">
        <w:rPr>
          <w:rFonts w:ascii="GHEA Grapalat" w:hAnsi="GHEA Grapalat" w:cs="Sylfaen"/>
          <w:i/>
          <w:lang w:val="hy-AM"/>
        </w:rPr>
        <w:t>եր</w:t>
      </w:r>
      <w:r w:rsidRPr="0044089F">
        <w:rPr>
          <w:rFonts w:ascii="GHEA Grapalat" w:hAnsi="GHEA Grapalat" w:cs="Sylfaen"/>
          <w:i/>
          <w:lang w:val="hy-AM"/>
        </w:rPr>
        <w:t>ի առկայությունը պատճառաբանել է հետևյալ հիմնավորումներով.</w:t>
      </w:r>
    </w:p>
    <w:p w14:paraId="7B6ABEB4" w14:textId="41ADF1BE" w:rsidR="006B02A6" w:rsidRDefault="006B02A6" w:rsidP="00D35927">
      <w:pPr>
        <w:tabs>
          <w:tab w:val="left" w:pos="540"/>
        </w:tabs>
        <w:spacing w:line="276" w:lineRule="auto"/>
        <w:ind w:firstLine="63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Վերաքննիչ դատարան</w:t>
      </w:r>
      <w:r w:rsidR="00E1040B">
        <w:rPr>
          <w:rFonts w:ascii="GHEA Grapalat" w:hAnsi="GHEA Grapalat" w:cs="Sylfaen"/>
          <w:lang w:val="hy-AM"/>
        </w:rPr>
        <w:t>ը,</w:t>
      </w:r>
      <w:r>
        <w:rPr>
          <w:rFonts w:ascii="GHEA Grapalat" w:hAnsi="GHEA Grapalat" w:cs="Sylfaen"/>
          <w:lang w:val="hy-AM"/>
        </w:rPr>
        <w:t xml:space="preserve"> </w:t>
      </w:r>
      <w:r w:rsidRPr="006B02A6">
        <w:rPr>
          <w:rFonts w:ascii="GHEA Grapalat" w:hAnsi="GHEA Grapalat" w:cs="Sylfaen"/>
          <w:lang w:val="hy-AM"/>
        </w:rPr>
        <w:t>առանց համապատասխան մասնագիտական</w:t>
      </w:r>
      <w:r w:rsidR="00FD755C">
        <w:rPr>
          <w:rFonts w:ascii="GHEA Grapalat" w:hAnsi="GHEA Grapalat" w:cs="Sylfaen"/>
          <w:lang w:val="hy-AM"/>
        </w:rPr>
        <w:t xml:space="preserve"> </w:t>
      </w:r>
      <w:r w:rsidRPr="006B02A6">
        <w:rPr>
          <w:rFonts w:ascii="GHEA Grapalat" w:hAnsi="GHEA Grapalat" w:cs="Sylfaen"/>
          <w:lang w:val="hy-AM"/>
        </w:rPr>
        <w:t>եզրակացությ</w:t>
      </w:r>
      <w:r w:rsidR="00E1040B">
        <w:rPr>
          <w:rFonts w:ascii="GHEA Grapalat" w:hAnsi="GHEA Grapalat" w:cs="Sylfaen"/>
          <w:lang w:val="hy-AM"/>
        </w:rPr>
        <w:t xml:space="preserve">ուն ունենալու </w:t>
      </w:r>
      <w:r w:rsidR="00E1040B" w:rsidRPr="00E1040B">
        <w:rPr>
          <w:rFonts w:ascii="GHEA Grapalat" w:hAnsi="GHEA Grapalat" w:cs="Sylfaen"/>
          <w:lang w:val="hy-AM"/>
        </w:rPr>
        <w:t>(</w:t>
      </w:r>
      <w:r w:rsidR="00E1040B" w:rsidRPr="00E1040B">
        <w:rPr>
          <w:rFonts w:ascii="GHEA Grapalat" w:hAnsi="GHEA Grapalat" w:cs="Sylfaen"/>
          <w:i/>
          <w:iCs/>
          <w:lang w:val="hy-AM"/>
        </w:rPr>
        <w:t>պատկերը դրոշմակնիք կամ ստորագրություն լինելը պարզելու համար անհրաժեշտ էին հատուկ մասնագիտական գիտելիքներ</w:t>
      </w:r>
      <w:r w:rsidR="00E1040B" w:rsidRPr="00E1040B">
        <w:rPr>
          <w:rFonts w:ascii="GHEA Grapalat" w:hAnsi="GHEA Grapalat" w:cs="Sylfaen"/>
          <w:lang w:val="hy-AM"/>
        </w:rPr>
        <w:t>)</w:t>
      </w:r>
      <w:r>
        <w:rPr>
          <w:rFonts w:ascii="GHEA Grapalat" w:hAnsi="GHEA Grapalat" w:cs="Sylfaen"/>
          <w:lang w:val="hy-AM"/>
        </w:rPr>
        <w:t xml:space="preserve"> </w:t>
      </w:r>
      <w:r w:rsidRPr="006B02A6">
        <w:rPr>
          <w:rFonts w:ascii="GHEA Grapalat" w:hAnsi="GHEA Grapalat" w:cs="Sylfaen"/>
          <w:lang w:val="hy-AM"/>
        </w:rPr>
        <w:t>կարող է</w:t>
      </w:r>
      <w:r>
        <w:rPr>
          <w:rFonts w:ascii="GHEA Grapalat" w:hAnsi="GHEA Grapalat" w:cs="Sylfaen"/>
          <w:lang w:val="hy-AM"/>
        </w:rPr>
        <w:t>ր</w:t>
      </w:r>
      <w:r w:rsidRPr="006B02A6">
        <w:rPr>
          <w:rFonts w:ascii="GHEA Grapalat" w:hAnsi="GHEA Grapalat" w:cs="Sylfaen"/>
          <w:lang w:val="hy-AM"/>
        </w:rPr>
        <w:t xml:space="preserve"> դատական ակտը պատշաճ ստորագրված չլինելու մասին եզրահանգման գալ միայն այն դեպքում, երբ </w:t>
      </w:r>
      <w:r w:rsidR="00E1040B">
        <w:rPr>
          <w:rFonts w:ascii="GHEA Grapalat" w:hAnsi="GHEA Grapalat" w:cs="Sylfaen"/>
          <w:lang w:val="hy-AM"/>
        </w:rPr>
        <w:t xml:space="preserve">դա լիներ </w:t>
      </w:r>
      <w:r w:rsidRPr="006B02A6">
        <w:rPr>
          <w:rFonts w:ascii="GHEA Grapalat" w:hAnsi="GHEA Grapalat" w:cs="Sylfaen"/>
          <w:lang w:val="hy-AM"/>
        </w:rPr>
        <w:t>ակնհայտ</w:t>
      </w:r>
      <w:r w:rsidR="00E1040B">
        <w:rPr>
          <w:rFonts w:ascii="GHEA Grapalat" w:hAnsi="GHEA Grapalat" w:cs="Sylfaen"/>
          <w:lang w:val="hy-AM"/>
        </w:rPr>
        <w:t>։</w:t>
      </w:r>
    </w:p>
    <w:p w14:paraId="539381B4" w14:textId="3EDC7282" w:rsidR="006B02A6" w:rsidRPr="00E1040B" w:rsidRDefault="006B02A6" w:rsidP="00D35927">
      <w:pPr>
        <w:tabs>
          <w:tab w:val="left" w:pos="540"/>
        </w:tabs>
        <w:spacing w:line="276" w:lineRule="auto"/>
        <w:ind w:firstLine="63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Վերաքննիչ դատարանի որոշումն ստանալուց հետո </w:t>
      </w:r>
      <w:r w:rsidR="00E1040B">
        <w:rPr>
          <w:rFonts w:ascii="GHEA Grapalat" w:hAnsi="GHEA Grapalat" w:cs="Sylfaen"/>
          <w:lang w:val="hy-AM"/>
        </w:rPr>
        <w:t xml:space="preserve">իր ներկայացուցչի կողմից </w:t>
      </w:r>
      <w:r>
        <w:rPr>
          <w:rFonts w:ascii="GHEA Grapalat" w:hAnsi="GHEA Grapalat" w:cs="Sylfaen"/>
          <w:lang w:val="hy-AM"/>
        </w:rPr>
        <w:t xml:space="preserve">փաստաբանական հարցում է ուղարկվել </w:t>
      </w:r>
      <w:r w:rsidR="00E1040B">
        <w:rPr>
          <w:rFonts w:ascii="GHEA Grapalat" w:hAnsi="GHEA Grapalat" w:cs="Sylfaen"/>
          <w:lang w:val="hy-AM"/>
        </w:rPr>
        <w:t xml:space="preserve">գործը քննած </w:t>
      </w:r>
      <w:r w:rsidR="00627551">
        <w:rPr>
          <w:rFonts w:ascii="GHEA Grapalat" w:hAnsi="GHEA Grapalat" w:cs="Sylfaen"/>
          <w:lang w:val="hy-AM"/>
        </w:rPr>
        <w:t>դատավոր Ռ</w:t>
      </w:r>
      <w:r w:rsidR="00E1040B" w:rsidRPr="00E1040B">
        <w:rPr>
          <w:rFonts w:ascii="GHEA Grapalat" w:hAnsi="GHEA Grapalat" w:cs="Sylfaen"/>
          <w:lang w:val="hy-AM"/>
        </w:rPr>
        <w:t>ուբեն</w:t>
      </w:r>
      <w:r w:rsidR="00627551" w:rsidRPr="00627551">
        <w:rPr>
          <w:rFonts w:ascii="GHEA Grapalat" w:hAnsi="GHEA Grapalat" w:cs="Sylfaen"/>
          <w:lang w:val="hy-AM"/>
        </w:rPr>
        <w:t xml:space="preserve"> Բունիաթյանին, ո</w:t>
      </w:r>
      <w:r w:rsidR="00E1040B">
        <w:rPr>
          <w:rFonts w:ascii="GHEA Grapalat" w:hAnsi="GHEA Grapalat" w:cs="Sylfaen"/>
          <w:lang w:val="hy-AM"/>
        </w:rPr>
        <w:t xml:space="preserve">ւմ կողմից ստացվել է </w:t>
      </w:r>
      <w:r w:rsidR="00627551" w:rsidRPr="00627551">
        <w:rPr>
          <w:rFonts w:ascii="GHEA Grapalat" w:hAnsi="GHEA Grapalat" w:cs="Sylfaen"/>
          <w:lang w:val="hy-AM"/>
        </w:rPr>
        <w:t>պատասխան գրությ</w:t>
      </w:r>
      <w:r w:rsidR="00E1040B">
        <w:rPr>
          <w:rFonts w:ascii="GHEA Grapalat" w:hAnsi="GHEA Grapalat" w:cs="Sylfaen"/>
          <w:lang w:val="hy-AM"/>
        </w:rPr>
        <w:t>ուն այն մասին</w:t>
      </w:r>
      <w:r w:rsidR="00627551" w:rsidRPr="00627551">
        <w:rPr>
          <w:rFonts w:ascii="GHEA Grapalat" w:hAnsi="GHEA Grapalat" w:cs="Sylfaen"/>
          <w:lang w:val="hy-AM"/>
        </w:rPr>
        <w:t xml:space="preserve">, որ  դատական </w:t>
      </w:r>
      <w:r w:rsidR="00627551" w:rsidRPr="00E1040B">
        <w:rPr>
          <w:rFonts w:ascii="GHEA Grapalat" w:hAnsi="GHEA Grapalat" w:cs="Sylfaen"/>
          <w:lang w:val="hy-AM"/>
        </w:rPr>
        <w:t>ակտն ստորագրվել է անձամբ իր կողմից, և որևէ դրոշմակնիք առկա չէ։</w:t>
      </w:r>
    </w:p>
    <w:p w14:paraId="62AF555D" w14:textId="4A36714F" w:rsidR="006B02A6" w:rsidRPr="00E1040B" w:rsidRDefault="00627551" w:rsidP="00D35927">
      <w:pPr>
        <w:tabs>
          <w:tab w:val="left" w:pos="540"/>
        </w:tabs>
        <w:spacing w:line="276" w:lineRule="auto"/>
        <w:ind w:firstLine="630"/>
        <w:jc w:val="both"/>
        <w:rPr>
          <w:rFonts w:ascii="GHEA Grapalat" w:hAnsi="GHEA Grapalat" w:cs="Sylfaen"/>
          <w:bCs/>
          <w:lang w:val="hy-AM"/>
        </w:rPr>
      </w:pPr>
      <w:r w:rsidRPr="00E1040B">
        <w:rPr>
          <w:rFonts w:ascii="GHEA Grapalat" w:hAnsi="GHEA Grapalat" w:cs="Sylfaen"/>
          <w:lang w:val="hy-AM"/>
        </w:rPr>
        <w:t xml:space="preserve">Բացի այդ, </w:t>
      </w:r>
      <w:r w:rsidR="00E1040B" w:rsidRPr="00E1040B">
        <w:rPr>
          <w:rFonts w:ascii="GHEA Grapalat" w:hAnsi="GHEA Grapalat" w:cs="Sylfaen"/>
          <w:lang w:val="hy-AM"/>
        </w:rPr>
        <w:t>Վերաքննիչ դատարանի 02</w:t>
      </w:r>
      <w:r w:rsidR="00E1040B" w:rsidRPr="00E1040B">
        <w:rPr>
          <w:rFonts w:ascii="Cambria Math" w:hAnsi="Cambria Math" w:cs="Cambria Math"/>
          <w:lang w:val="hy-AM"/>
        </w:rPr>
        <w:t>․</w:t>
      </w:r>
      <w:r w:rsidR="00E1040B" w:rsidRPr="00E1040B">
        <w:rPr>
          <w:rFonts w:ascii="GHEA Grapalat" w:hAnsi="GHEA Grapalat" w:cs="Sylfaen"/>
          <w:lang w:val="hy-AM"/>
        </w:rPr>
        <w:t>07</w:t>
      </w:r>
      <w:r w:rsidR="00E1040B" w:rsidRPr="00E1040B">
        <w:rPr>
          <w:rFonts w:ascii="Cambria Math" w:hAnsi="Cambria Math" w:cs="Cambria Math"/>
          <w:lang w:val="hy-AM"/>
        </w:rPr>
        <w:t>․</w:t>
      </w:r>
      <w:r w:rsidR="00E1040B" w:rsidRPr="00E1040B">
        <w:rPr>
          <w:rFonts w:ascii="GHEA Grapalat" w:hAnsi="GHEA Grapalat" w:cs="Sylfaen"/>
          <w:lang w:val="hy-AM"/>
        </w:rPr>
        <w:t>2024 թվականի որոշումն ստանալուց հետո նշանակվել է փորձաքննություն՝ հատուկ մասնագիտական գիտելիքներ ունեցող անձանց միջոցով պարզելու համար այն հարցը, թե արդյոք եզրափակիչ դատական ակտի եզրափակիչ մասում ստորագրություն է, թե</w:t>
      </w:r>
      <w:r w:rsidR="008C1604">
        <w:rPr>
          <w:rFonts w:ascii="GHEA Grapalat" w:hAnsi="GHEA Grapalat" w:cs="Sylfaen"/>
          <w:lang w:val="hy-AM"/>
        </w:rPr>
        <w:t>՝</w:t>
      </w:r>
      <w:r w:rsidR="00E1040B" w:rsidRPr="00E1040B">
        <w:rPr>
          <w:rFonts w:ascii="GHEA Grapalat" w:hAnsi="GHEA Grapalat" w:cs="Sylfaen"/>
          <w:lang w:val="hy-AM"/>
        </w:rPr>
        <w:t xml:space="preserve"> դրոշմակնիք։ Եզրակացությամբ պարզվել է, </w:t>
      </w:r>
      <w:r w:rsidR="00E1040B" w:rsidRPr="00E1040B">
        <w:rPr>
          <w:rFonts w:ascii="GHEA Grapalat" w:hAnsi="GHEA Grapalat" w:cs="Sylfaen"/>
          <w:lang w:val="hy-AM"/>
        </w:rPr>
        <w:lastRenderedPageBreak/>
        <w:t>որ թ</w:t>
      </w:r>
      <w:r w:rsidRPr="00E1040B">
        <w:rPr>
          <w:rFonts w:ascii="GHEA Grapalat" w:hAnsi="GHEA Grapalat" w:cs="Sylfaen"/>
          <w:bCs/>
          <w:lang w:val="hy-AM"/>
        </w:rPr>
        <w:t xml:space="preserve">իվ </w:t>
      </w:r>
      <w:bookmarkStart w:id="4" w:name="_Hlk190948134"/>
      <w:r w:rsidRPr="00E1040B">
        <w:rPr>
          <w:rFonts w:ascii="GHEA Grapalat" w:hAnsi="GHEA Grapalat" w:cs="Sylfaen"/>
          <w:bCs/>
          <w:lang w:val="hy-AM"/>
        </w:rPr>
        <w:t xml:space="preserve">ԵԴ/19722/02/22 </w:t>
      </w:r>
      <w:bookmarkEnd w:id="4"/>
      <w:r w:rsidRPr="00E1040B">
        <w:rPr>
          <w:rFonts w:ascii="GHEA Grapalat" w:hAnsi="GHEA Grapalat" w:cs="Sylfaen"/>
          <w:bCs/>
          <w:lang w:val="hy-AM"/>
        </w:rPr>
        <w:t>քաղաքացիական գործով 29.09.2023 թվականին կայացված</w:t>
      </w:r>
      <w:r w:rsidR="00ED63EF">
        <w:rPr>
          <w:rFonts w:ascii="GHEA Grapalat" w:hAnsi="GHEA Grapalat" w:cs="Sylfaen"/>
          <w:bCs/>
          <w:lang w:val="hy-AM"/>
        </w:rPr>
        <w:t xml:space="preserve"> </w:t>
      </w:r>
      <w:r w:rsidRPr="00E1040B">
        <w:rPr>
          <w:rFonts w:ascii="GHEA Grapalat" w:hAnsi="GHEA Grapalat" w:cs="Sylfaen"/>
          <w:bCs/>
          <w:lang w:val="hy-AM"/>
        </w:rPr>
        <w:t>վճռի</w:t>
      </w:r>
      <w:r w:rsidR="00E5156B">
        <w:rPr>
          <w:rFonts w:ascii="GHEA Grapalat" w:hAnsi="GHEA Grapalat" w:cs="Sylfaen"/>
          <w:bCs/>
          <w:lang w:val="hy-AM"/>
        </w:rPr>
        <w:t xml:space="preserve">        </w:t>
      </w:r>
      <w:r w:rsidRPr="00E1040B">
        <w:rPr>
          <w:rFonts w:ascii="GHEA Grapalat" w:hAnsi="GHEA Grapalat" w:cs="Sylfaen"/>
          <w:bCs/>
          <w:lang w:val="hy-AM"/>
        </w:rPr>
        <w:t>15-րդ էջի վերջնամասում՝ «ՆԱԽԱԳԱՀՈՂ ԴԱՏԱՎՈՐ» և «Ռ.Մ.ԲՈՒՆԻԱԹՅԱՆ» բառերի միջև տեղավորված ստորագրությունը չի կատարվել ստորագրության կառուցվածք ունեցող շտամպով, այլ կատարվել է անմիջապես կապտամանուշակագույն գելային գրիչով։</w:t>
      </w:r>
    </w:p>
    <w:p w14:paraId="00665E98" w14:textId="77777777" w:rsidR="00627551" w:rsidRPr="00E1040B" w:rsidRDefault="00627551" w:rsidP="00774BDE">
      <w:pPr>
        <w:tabs>
          <w:tab w:val="left" w:pos="540"/>
        </w:tabs>
        <w:spacing w:line="276" w:lineRule="auto"/>
        <w:ind w:right="87"/>
        <w:jc w:val="both"/>
        <w:rPr>
          <w:rFonts w:ascii="GHEA Grapalat" w:hAnsi="GHEA Grapalat" w:cs="Sylfaen"/>
          <w:lang w:val="hy-AM"/>
        </w:rPr>
      </w:pPr>
    </w:p>
    <w:p w14:paraId="189946ED" w14:textId="3A50DA4C" w:rsidR="00D00C2D" w:rsidRDefault="000525AC" w:rsidP="00D35927">
      <w:pPr>
        <w:tabs>
          <w:tab w:val="left" w:pos="540"/>
        </w:tabs>
        <w:spacing w:line="276" w:lineRule="auto"/>
        <w:ind w:firstLine="630"/>
        <w:jc w:val="both"/>
        <w:rPr>
          <w:rFonts w:ascii="GHEA Grapalat" w:hAnsi="GHEA Grapalat" w:cs="Sylfaen"/>
          <w:lang w:val="hy-AM"/>
        </w:rPr>
      </w:pPr>
      <w:r w:rsidRPr="000525AC">
        <w:rPr>
          <w:rFonts w:ascii="GHEA Grapalat" w:hAnsi="GHEA Grapalat" w:cs="Sylfaen"/>
          <w:lang w:val="hy-AM"/>
        </w:rPr>
        <w:t>Վերոգրյալի հիման վրա բողոք բերած անձը պահանջել է բեկանել</w:t>
      </w:r>
      <w:r w:rsidRPr="00627551">
        <w:rPr>
          <w:rFonts w:ascii="GHEA Grapalat" w:hAnsi="GHEA Grapalat" w:cs="Sylfaen"/>
          <w:lang w:val="hy-AM"/>
        </w:rPr>
        <w:t xml:space="preserve"> Վերաքննիչ դատարանի </w:t>
      </w:r>
      <w:r w:rsidR="00627551">
        <w:rPr>
          <w:rFonts w:ascii="GHEA Grapalat" w:hAnsi="GHEA Grapalat" w:cs="Sylfaen"/>
          <w:lang w:val="hy-AM"/>
        </w:rPr>
        <w:t>02</w:t>
      </w:r>
      <w:r w:rsidRPr="000525AC">
        <w:rPr>
          <w:rFonts w:ascii="GHEA Grapalat" w:hAnsi="GHEA Grapalat" w:cs="Sylfaen"/>
          <w:lang w:val="hy-AM"/>
        </w:rPr>
        <w:t>.0</w:t>
      </w:r>
      <w:r w:rsidR="00627551">
        <w:rPr>
          <w:rFonts w:ascii="GHEA Grapalat" w:hAnsi="GHEA Grapalat" w:cs="Sylfaen"/>
          <w:lang w:val="hy-AM"/>
        </w:rPr>
        <w:t>7</w:t>
      </w:r>
      <w:r w:rsidRPr="000525AC">
        <w:rPr>
          <w:rFonts w:ascii="GHEA Grapalat" w:hAnsi="GHEA Grapalat" w:cs="Sylfaen"/>
          <w:lang w:val="hy-AM"/>
        </w:rPr>
        <w:t>.202</w:t>
      </w:r>
      <w:r w:rsidR="00627551">
        <w:rPr>
          <w:rFonts w:ascii="GHEA Grapalat" w:hAnsi="GHEA Grapalat" w:cs="Sylfaen"/>
          <w:lang w:val="hy-AM"/>
        </w:rPr>
        <w:t>4</w:t>
      </w:r>
      <w:r w:rsidRPr="000525AC">
        <w:rPr>
          <w:rFonts w:ascii="GHEA Grapalat" w:hAnsi="GHEA Grapalat" w:cs="Sylfaen"/>
          <w:lang w:val="hy-AM"/>
        </w:rPr>
        <w:t xml:space="preserve"> </w:t>
      </w:r>
      <w:r w:rsidRPr="00627551">
        <w:rPr>
          <w:rFonts w:ascii="GHEA Grapalat" w:hAnsi="GHEA Grapalat" w:cs="Sylfaen"/>
          <w:lang w:val="hy-AM"/>
        </w:rPr>
        <w:t xml:space="preserve">թվականի </w:t>
      </w:r>
      <w:r w:rsidR="006C44EB" w:rsidRPr="00234EA5">
        <w:rPr>
          <w:rFonts w:ascii="GHEA Grapalat" w:hAnsi="GHEA Grapalat" w:cs="Sylfaen"/>
          <w:lang w:val="hy-AM"/>
        </w:rPr>
        <w:t>որոշումը</w:t>
      </w:r>
      <w:r w:rsidR="00D00C2D">
        <w:rPr>
          <w:rFonts w:ascii="GHEA Grapalat" w:hAnsi="GHEA Grapalat" w:cs="Sylfaen"/>
          <w:lang w:val="hy-AM"/>
        </w:rPr>
        <w:t xml:space="preserve"> </w:t>
      </w:r>
      <w:r w:rsidRPr="000525AC">
        <w:rPr>
          <w:rFonts w:ascii="GHEA Grapalat" w:hAnsi="GHEA Grapalat" w:cs="Sylfaen"/>
          <w:lang w:val="hy-AM"/>
        </w:rPr>
        <w:t xml:space="preserve">և </w:t>
      </w:r>
      <w:r w:rsidR="00627551">
        <w:rPr>
          <w:rFonts w:ascii="GHEA Grapalat" w:hAnsi="GHEA Grapalat" w:cs="Sylfaen"/>
          <w:lang w:val="hy-AM"/>
        </w:rPr>
        <w:t>օրինական ուժ տալ Դատարանի 29</w:t>
      </w:r>
      <w:r w:rsidR="00231A31" w:rsidRPr="00627551">
        <w:rPr>
          <w:rFonts w:ascii="GHEA Grapalat" w:hAnsi="GHEA Grapalat" w:cs="Sylfaen"/>
          <w:bCs/>
          <w:lang w:val="hy-AM"/>
        </w:rPr>
        <w:t>.</w:t>
      </w:r>
      <w:r w:rsidR="00627551" w:rsidRPr="00627551">
        <w:rPr>
          <w:rFonts w:ascii="GHEA Grapalat" w:hAnsi="GHEA Grapalat" w:cs="Sylfaen"/>
          <w:lang w:val="hy-AM"/>
        </w:rPr>
        <w:t>09</w:t>
      </w:r>
      <w:r w:rsidR="00231A31" w:rsidRPr="00627551">
        <w:rPr>
          <w:rFonts w:ascii="GHEA Grapalat" w:hAnsi="GHEA Grapalat" w:cs="Sylfaen"/>
          <w:bCs/>
          <w:lang w:val="hy-AM"/>
        </w:rPr>
        <w:t>.</w:t>
      </w:r>
      <w:r w:rsidR="00627551" w:rsidRPr="00627551">
        <w:rPr>
          <w:rFonts w:ascii="GHEA Grapalat" w:hAnsi="GHEA Grapalat" w:cs="Sylfaen"/>
          <w:lang w:val="hy-AM"/>
        </w:rPr>
        <w:t>2023 թվականի վճռին</w:t>
      </w:r>
      <w:r w:rsidRPr="000525AC">
        <w:rPr>
          <w:rFonts w:ascii="GHEA Grapalat" w:hAnsi="GHEA Grapalat" w:cs="Sylfaen"/>
          <w:lang w:val="hy-AM"/>
        </w:rPr>
        <w:t>:</w:t>
      </w:r>
    </w:p>
    <w:p w14:paraId="54EA435C" w14:textId="77777777" w:rsidR="00D35927" w:rsidRDefault="00D35927" w:rsidP="00774BDE">
      <w:pPr>
        <w:tabs>
          <w:tab w:val="left" w:pos="540"/>
        </w:tabs>
        <w:spacing w:line="276" w:lineRule="auto"/>
        <w:ind w:right="87" w:firstLine="630"/>
        <w:jc w:val="both"/>
        <w:rPr>
          <w:rFonts w:ascii="GHEA Grapalat" w:hAnsi="GHEA Grapalat" w:cs="Sylfaen"/>
          <w:lang w:val="hy-AM"/>
        </w:rPr>
      </w:pPr>
    </w:p>
    <w:p w14:paraId="3DB5E066" w14:textId="02675DDA" w:rsidR="00D00C2D" w:rsidRDefault="00D5549C" w:rsidP="00D35927">
      <w:pPr>
        <w:tabs>
          <w:tab w:val="left" w:pos="540"/>
        </w:tabs>
        <w:spacing w:line="276" w:lineRule="auto"/>
        <w:ind w:firstLine="630"/>
        <w:jc w:val="both"/>
        <w:rPr>
          <w:rFonts w:ascii="GHEA Grapalat" w:hAnsi="GHEA Grapalat" w:cs="Sylfaen"/>
          <w:b/>
          <w:u w:val="single"/>
          <w:lang w:val="hy-AM"/>
        </w:rPr>
      </w:pPr>
      <w:r w:rsidRPr="00C565C5">
        <w:rPr>
          <w:rFonts w:ascii="GHEA Grapalat" w:hAnsi="GHEA Grapalat" w:cs="Sylfaen"/>
          <w:b/>
          <w:u w:val="single"/>
          <w:lang w:val="hy-AM"/>
        </w:rPr>
        <w:t>3. Վճռաբեկ բողոքի քննության համար նշանակություն ունեցող փաստերը</w:t>
      </w:r>
    </w:p>
    <w:p w14:paraId="0B11EE22" w14:textId="77777777" w:rsidR="00D00C2D" w:rsidRDefault="00D5549C" w:rsidP="00D35927">
      <w:pPr>
        <w:tabs>
          <w:tab w:val="left" w:pos="540"/>
        </w:tabs>
        <w:spacing w:line="276" w:lineRule="auto"/>
        <w:ind w:firstLine="630"/>
        <w:jc w:val="both"/>
        <w:rPr>
          <w:rFonts w:ascii="GHEA Grapalat" w:hAnsi="GHEA Grapalat" w:cs="Sylfaen"/>
          <w:lang w:val="hy-AM"/>
        </w:rPr>
      </w:pPr>
      <w:r w:rsidRPr="00C565C5">
        <w:rPr>
          <w:rFonts w:ascii="GHEA Grapalat" w:hAnsi="GHEA Grapalat" w:cs="Sylfaen"/>
          <w:lang w:val="hy-AM"/>
        </w:rPr>
        <w:t>Վճռաբեկ բողոքի քննության համար էական նշանակություն ունեն հետևյալ փաստերը՝</w:t>
      </w:r>
    </w:p>
    <w:p w14:paraId="40D95907" w14:textId="67F86648" w:rsidR="00E238EF" w:rsidRPr="00983A28" w:rsidRDefault="00DD27F7" w:rsidP="00D35927">
      <w:pPr>
        <w:tabs>
          <w:tab w:val="left" w:pos="540"/>
        </w:tabs>
        <w:spacing w:line="276" w:lineRule="auto"/>
        <w:ind w:firstLine="630"/>
        <w:jc w:val="both"/>
        <w:rPr>
          <w:rFonts w:ascii="GHEA Grapalat" w:hAnsi="GHEA Grapalat" w:cs="Sylfaen"/>
          <w:lang w:val="hy-AM"/>
        </w:rPr>
      </w:pPr>
      <w:r w:rsidRPr="006B6629">
        <w:rPr>
          <w:rFonts w:ascii="GHEA Grapalat" w:hAnsi="GHEA Grapalat" w:cs="Sylfaen"/>
          <w:lang w:val="hy-AM"/>
        </w:rPr>
        <w:t>1)</w:t>
      </w:r>
      <w:r w:rsidRPr="00774067">
        <w:rPr>
          <w:rFonts w:ascii="GHEA Grapalat" w:hAnsi="GHEA Grapalat" w:cs="Sylfaen"/>
          <w:lang w:val="hy-AM"/>
        </w:rPr>
        <w:t xml:space="preserve"> </w:t>
      </w:r>
      <w:r w:rsidR="001C104E">
        <w:rPr>
          <w:rFonts w:ascii="GHEA Grapalat" w:hAnsi="GHEA Grapalat" w:cs="Sylfaen"/>
          <w:lang w:val="hy-AM"/>
        </w:rPr>
        <w:t>Վերաքննիչ դատարանը</w:t>
      </w:r>
      <w:r w:rsidR="00ED63EF">
        <w:rPr>
          <w:rFonts w:ascii="GHEA Grapalat" w:hAnsi="GHEA Grapalat" w:cs="Sylfaen"/>
          <w:lang w:val="hy-AM"/>
        </w:rPr>
        <w:t>, հղում կատարելով</w:t>
      </w:r>
      <w:r w:rsidR="001C104E">
        <w:rPr>
          <w:rFonts w:ascii="GHEA Grapalat" w:hAnsi="GHEA Grapalat" w:cs="Sylfaen"/>
          <w:lang w:val="hy-AM"/>
        </w:rPr>
        <w:t xml:space="preserve"> </w:t>
      </w:r>
      <w:r w:rsidR="00983A28">
        <w:rPr>
          <w:rFonts w:ascii="GHEA Grapalat" w:hAnsi="GHEA Grapalat" w:cs="Sylfaen"/>
          <w:lang w:val="hy-AM"/>
        </w:rPr>
        <w:t>ՀՀ քաղաքացիական դատավարության օրենսգրքի</w:t>
      </w:r>
      <w:r w:rsidR="00ED63EF">
        <w:rPr>
          <w:rFonts w:ascii="GHEA Grapalat" w:hAnsi="GHEA Grapalat" w:cs="Sylfaen"/>
          <w:lang w:val="hy-AM"/>
        </w:rPr>
        <w:t xml:space="preserve"> </w:t>
      </w:r>
      <w:r w:rsidR="00983A28">
        <w:rPr>
          <w:rFonts w:ascii="GHEA Grapalat" w:hAnsi="GHEA Grapalat" w:cs="Sylfaen"/>
          <w:lang w:val="hy-AM"/>
        </w:rPr>
        <w:t>365-րդ հոդվածի 3-րդ մասի</w:t>
      </w:r>
      <w:r w:rsidR="00ED63EF">
        <w:rPr>
          <w:rFonts w:ascii="GHEA Grapalat" w:hAnsi="GHEA Grapalat" w:cs="Sylfaen"/>
          <w:lang w:val="hy-AM"/>
        </w:rPr>
        <w:t>ն</w:t>
      </w:r>
      <w:r w:rsidR="00DB0DF6">
        <w:rPr>
          <w:rFonts w:ascii="GHEA Grapalat" w:hAnsi="GHEA Grapalat" w:cs="Sylfaen"/>
          <w:lang w:val="hy-AM"/>
        </w:rPr>
        <w:t xml:space="preserve"> և</w:t>
      </w:r>
      <w:r w:rsidR="00ED63EF">
        <w:rPr>
          <w:rFonts w:ascii="GHEA Grapalat" w:hAnsi="GHEA Grapalat" w:cs="Sylfaen"/>
          <w:lang w:val="hy-AM"/>
        </w:rPr>
        <w:t xml:space="preserve"> նույն հոդվածի 2-րդ մասի</w:t>
      </w:r>
      <w:r w:rsidR="00E5156B">
        <w:rPr>
          <w:rFonts w:ascii="GHEA Grapalat" w:hAnsi="GHEA Grapalat" w:cs="Sylfaen"/>
          <w:lang w:val="hy-AM"/>
        </w:rPr>
        <w:t xml:space="preserve"> </w:t>
      </w:r>
      <w:r w:rsidR="00D35927">
        <w:rPr>
          <w:rFonts w:ascii="GHEA Grapalat" w:hAnsi="GHEA Grapalat" w:cs="Sylfaen"/>
          <w:lang w:val="hy-AM"/>
        </w:rPr>
        <w:t xml:space="preserve">  </w:t>
      </w:r>
      <w:r w:rsidR="00ED63EF">
        <w:rPr>
          <w:rFonts w:ascii="GHEA Grapalat" w:hAnsi="GHEA Grapalat" w:cs="Sylfaen"/>
          <w:lang w:val="hy-AM"/>
        </w:rPr>
        <w:t>3-րդ կետին,</w:t>
      </w:r>
      <w:r w:rsidR="00983A28">
        <w:rPr>
          <w:rFonts w:ascii="GHEA Grapalat" w:hAnsi="GHEA Grapalat" w:cs="Sylfaen"/>
          <w:lang w:val="hy-AM"/>
        </w:rPr>
        <w:t xml:space="preserve"> </w:t>
      </w:r>
      <w:proofErr w:type="spellStart"/>
      <w:r w:rsidR="00ED63EF" w:rsidRPr="00ED63EF">
        <w:rPr>
          <w:rFonts w:ascii="GHEA Grapalat" w:hAnsi="GHEA Grapalat" w:cs="Sylfaen"/>
          <w:lang w:val="fr-FR"/>
        </w:rPr>
        <w:t>Դատարանի</w:t>
      </w:r>
      <w:proofErr w:type="spellEnd"/>
      <w:r w:rsidR="00ED63EF" w:rsidRPr="00ED63EF">
        <w:rPr>
          <w:rFonts w:ascii="GHEA Grapalat" w:hAnsi="GHEA Grapalat" w:cs="Sylfaen"/>
          <w:lang w:val="fr-FR"/>
        </w:rPr>
        <w:t xml:space="preserve"> </w:t>
      </w:r>
      <w:r w:rsidR="00ED63EF" w:rsidRPr="00ED63EF">
        <w:rPr>
          <w:rFonts w:ascii="GHEA Grapalat" w:hAnsi="GHEA Grapalat" w:cs="Sylfaen"/>
          <w:lang w:val="hy-AM"/>
        </w:rPr>
        <w:t>29.09</w:t>
      </w:r>
      <w:r w:rsidR="00ED63EF" w:rsidRPr="00ED63EF">
        <w:rPr>
          <w:rFonts w:ascii="GHEA Grapalat" w:hAnsi="GHEA Grapalat" w:cs="Sylfaen"/>
          <w:lang w:val="fr-FR"/>
        </w:rPr>
        <w:t>.20</w:t>
      </w:r>
      <w:r w:rsidR="00ED63EF" w:rsidRPr="00ED63EF">
        <w:rPr>
          <w:rFonts w:ascii="GHEA Grapalat" w:hAnsi="GHEA Grapalat" w:cs="Sylfaen"/>
          <w:lang w:val="hy-AM"/>
        </w:rPr>
        <w:t>23</w:t>
      </w:r>
      <w:r w:rsidR="00ED63EF" w:rsidRPr="00ED63EF">
        <w:rPr>
          <w:rFonts w:ascii="GHEA Grapalat" w:hAnsi="GHEA Grapalat" w:cs="Sylfaen"/>
          <w:lang w:val="fr-FR"/>
        </w:rPr>
        <w:t xml:space="preserve"> </w:t>
      </w:r>
      <w:proofErr w:type="spellStart"/>
      <w:r w:rsidR="00ED63EF" w:rsidRPr="00ED63EF">
        <w:rPr>
          <w:rFonts w:ascii="GHEA Grapalat" w:hAnsi="GHEA Grapalat" w:cs="Sylfaen"/>
          <w:lang w:val="fr-FR"/>
        </w:rPr>
        <w:t>թվականի</w:t>
      </w:r>
      <w:proofErr w:type="spellEnd"/>
      <w:r w:rsidR="00ED63EF" w:rsidRPr="00ED63EF">
        <w:rPr>
          <w:rFonts w:ascii="GHEA Grapalat" w:hAnsi="GHEA Grapalat" w:cs="Sylfaen"/>
          <w:lang w:val="fr-FR"/>
        </w:rPr>
        <w:t xml:space="preserve"> </w:t>
      </w:r>
      <w:proofErr w:type="spellStart"/>
      <w:r w:rsidR="00ED63EF" w:rsidRPr="00ED63EF">
        <w:rPr>
          <w:rFonts w:ascii="GHEA Grapalat" w:hAnsi="GHEA Grapalat" w:cs="Sylfaen"/>
          <w:lang w:val="fr-FR"/>
        </w:rPr>
        <w:t>վճիռը</w:t>
      </w:r>
      <w:proofErr w:type="spellEnd"/>
      <w:r w:rsidR="00ED63EF" w:rsidRPr="00ED63EF">
        <w:rPr>
          <w:rFonts w:ascii="GHEA Grapalat" w:hAnsi="GHEA Grapalat" w:cs="Sylfaen"/>
          <w:lang w:val="fr-FR"/>
        </w:rPr>
        <w:t xml:space="preserve"> </w:t>
      </w:r>
      <w:r w:rsidR="00ED63EF" w:rsidRPr="00ED63EF">
        <w:rPr>
          <w:rFonts w:ascii="GHEA Grapalat" w:hAnsi="GHEA Grapalat" w:cs="Sylfaen"/>
          <w:lang w:val="hy-AM"/>
        </w:rPr>
        <w:t>բեկանել է, և գործն ուղարկել է նոր քննության</w:t>
      </w:r>
      <w:r w:rsidR="00ED63EF">
        <w:rPr>
          <w:rFonts w:ascii="GHEA Grapalat" w:hAnsi="GHEA Grapalat" w:cs="Sylfaen"/>
          <w:lang w:val="hy-AM"/>
        </w:rPr>
        <w:t xml:space="preserve"> այն պատճառաբանությամբ, որ</w:t>
      </w:r>
      <w:r w:rsidR="00ED63EF" w:rsidRPr="00ED63EF">
        <w:rPr>
          <w:rFonts w:ascii="GHEA Grapalat" w:hAnsi="GHEA Grapalat" w:cs="Sylfaen"/>
          <w:lang w:val="hy-AM"/>
        </w:rPr>
        <w:t xml:space="preserve"> </w:t>
      </w:r>
      <w:r w:rsidR="00983A28" w:rsidRPr="00983A28">
        <w:rPr>
          <w:rFonts w:ascii="GHEA Grapalat" w:hAnsi="GHEA Grapalat" w:cs="Sylfaen"/>
          <w:lang w:val="hy-AM"/>
        </w:rPr>
        <w:t>«</w:t>
      </w:r>
      <w:r w:rsidR="00983A28" w:rsidRPr="00ED63EF">
        <w:rPr>
          <w:rFonts w:ascii="GHEA Grapalat" w:hAnsi="GHEA Grapalat" w:cs="Sylfaen"/>
          <w:i/>
          <w:iCs/>
          <w:lang w:val="hy-AM"/>
        </w:rPr>
        <w:t>Դատարանի կողմից (դատավոր` Ռ. Բունիաթյան) 29.09.2023 թվականին կայացված վճիռը ՀՀ քաղաքացիական դատավարության օրենսգրքի 365-րդ հոդվածի 3-րդ մասով ամրագրված վերաքննության սահմաններում վերանայելու արդյունքում Վերաքննիչ դատարանն արձանագրում է, որ բողոքարկվող դատական ակտը ոչ թե ստորագրված է, այլ դատական ակտի եզրափակիչ մասում առկա է գրաֆիկական պատկերով (ֆաքսիմիլե) դրոշմակնիք</w:t>
      </w:r>
      <w:r w:rsidR="00983A28" w:rsidRPr="00983A28">
        <w:rPr>
          <w:rFonts w:ascii="GHEA Grapalat" w:hAnsi="GHEA Grapalat" w:cs="Sylfaen"/>
          <w:lang w:val="hy-AM"/>
        </w:rPr>
        <w:t>»</w:t>
      </w:r>
      <w:r w:rsidR="00E238EF">
        <w:rPr>
          <w:rFonts w:ascii="GHEA Grapalat" w:hAnsi="GHEA Grapalat" w:cs="Sylfaen"/>
          <w:lang w:val="hy-AM"/>
        </w:rPr>
        <w:t xml:space="preserve"> </w:t>
      </w:r>
      <w:r w:rsidR="00E238EF" w:rsidRPr="00983A28">
        <w:rPr>
          <w:rFonts w:ascii="GHEA Grapalat" w:hAnsi="GHEA Grapalat" w:cs="Sylfaen"/>
          <w:b/>
          <w:bCs/>
          <w:lang w:val="hy-AM"/>
        </w:rPr>
        <w:t xml:space="preserve">(հատոր </w:t>
      </w:r>
      <w:r w:rsidR="00983A28">
        <w:rPr>
          <w:rFonts w:ascii="GHEA Grapalat" w:hAnsi="GHEA Grapalat" w:cs="Sylfaen"/>
          <w:b/>
          <w:bCs/>
          <w:lang w:val="hy-AM"/>
        </w:rPr>
        <w:t>5</w:t>
      </w:r>
      <w:r w:rsidR="00E238EF" w:rsidRPr="00983A28">
        <w:rPr>
          <w:rFonts w:ascii="GHEA Grapalat" w:hAnsi="GHEA Grapalat" w:cs="Sylfaen"/>
          <w:b/>
          <w:bCs/>
          <w:lang w:val="hy-AM"/>
        </w:rPr>
        <w:t>-</w:t>
      </w:r>
      <w:r w:rsidR="00983A28">
        <w:rPr>
          <w:rFonts w:ascii="GHEA Grapalat" w:hAnsi="GHEA Grapalat" w:cs="Sylfaen"/>
          <w:b/>
          <w:bCs/>
          <w:lang w:val="hy-AM"/>
        </w:rPr>
        <w:t>րդ</w:t>
      </w:r>
      <w:r w:rsidR="00E238EF" w:rsidRPr="00983A28">
        <w:rPr>
          <w:rFonts w:ascii="GHEA Grapalat" w:hAnsi="GHEA Grapalat" w:cs="Sylfaen"/>
          <w:b/>
          <w:bCs/>
          <w:lang w:val="hy-AM"/>
        </w:rPr>
        <w:t xml:space="preserve">, գ.թ. </w:t>
      </w:r>
      <w:r w:rsidR="00983A28">
        <w:rPr>
          <w:rFonts w:ascii="GHEA Grapalat" w:hAnsi="GHEA Grapalat" w:cs="Sylfaen"/>
          <w:b/>
          <w:bCs/>
          <w:lang w:val="hy-AM"/>
        </w:rPr>
        <w:t>117</w:t>
      </w:r>
      <w:r w:rsidR="00E238EF" w:rsidRPr="00983A28">
        <w:rPr>
          <w:rFonts w:ascii="GHEA Grapalat" w:hAnsi="GHEA Grapalat" w:cs="Sylfaen"/>
          <w:b/>
          <w:bCs/>
          <w:lang w:val="hy-AM"/>
        </w:rPr>
        <w:t>-</w:t>
      </w:r>
      <w:r w:rsidR="00983A28">
        <w:rPr>
          <w:rFonts w:ascii="GHEA Grapalat" w:hAnsi="GHEA Grapalat" w:cs="Sylfaen"/>
          <w:b/>
          <w:bCs/>
          <w:lang w:val="hy-AM"/>
        </w:rPr>
        <w:t>123</w:t>
      </w:r>
      <w:r w:rsidR="00E238EF" w:rsidRPr="00983A28">
        <w:rPr>
          <w:rFonts w:ascii="GHEA Grapalat" w:hAnsi="GHEA Grapalat" w:cs="Sylfaen"/>
          <w:b/>
          <w:bCs/>
          <w:lang w:val="hy-AM"/>
        </w:rPr>
        <w:t>)</w:t>
      </w:r>
      <w:r w:rsidR="00E238EF" w:rsidRPr="00983A28">
        <w:rPr>
          <w:rFonts w:ascii="GHEA Grapalat" w:hAnsi="GHEA Grapalat" w:cs="Sylfaen"/>
          <w:lang w:val="hy-AM"/>
        </w:rPr>
        <w:t>.</w:t>
      </w:r>
    </w:p>
    <w:p w14:paraId="74EFE911" w14:textId="1B78BE44" w:rsidR="00CA2044" w:rsidRPr="001C104E" w:rsidRDefault="00942A86" w:rsidP="00D35927">
      <w:pPr>
        <w:tabs>
          <w:tab w:val="left" w:pos="540"/>
        </w:tabs>
        <w:spacing w:line="276" w:lineRule="auto"/>
        <w:ind w:firstLine="630"/>
        <w:jc w:val="both"/>
        <w:rPr>
          <w:rFonts w:ascii="GHEA Grapalat" w:hAnsi="GHEA Grapalat" w:cs="Sylfaen"/>
          <w:bCs/>
          <w:lang w:val="hy-AM"/>
        </w:rPr>
      </w:pPr>
      <w:r>
        <w:rPr>
          <w:rFonts w:ascii="GHEA Grapalat" w:hAnsi="GHEA Grapalat" w:cs="Sylfaen"/>
          <w:lang w:val="hy-AM"/>
        </w:rPr>
        <w:t>2</w:t>
      </w:r>
      <w:r w:rsidRPr="006B6629">
        <w:rPr>
          <w:rFonts w:ascii="GHEA Grapalat" w:hAnsi="GHEA Grapalat" w:cs="Sylfaen"/>
          <w:lang w:val="hy-AM"/>
        </w:rPr>
        <w:t>)</w:t>
      </w:r>
      <w:r w:rsidR="002053AC">
        <w:rPr>
          <w:rFonts w:ascii="GHEA Grapalat" w:hAnsi="GHEA Grapalat" w:cs="Sylfaen"/>
          <w:lang w:val="hy-AM"/>
        </w:rPr>
        <w:t xml:space="preserve"> </w:t>
      </w:r>
      <w:bookmarkStart w:id="5" w:name="_Hlk189563169"/>
      <w:bookmarkStart w:id="6" w:name="_Hlk190953147"/>
      <w:r w:rsidR="00BE206A">
        <w:rPr>
          <w:rFonts w:ascii="GHEA Grapalat" w:hAnsi="GHEA Grapalat" w:cs="Sylfaen"/>
          <w:lang w:val="hy-AM"/>
        </w:rPr>
        <w:t xml:space="preserve">«ՎԱՐՊԵՏ ՓՈՐՁԱԳԵՏՆԵՐԻ ՄԻՈՒԹՅՈՒՆ» ՍՊԸ-ի կողմից </w:t>
      </w:r>
      <w:r w:rsidR="002053AC">
        <w:rPr>
          <w:rFonts w:ascii="GHEA Grapalat" w:hAnsi="GHEA Grapalat" w:cs="Sylfaen"/>
          <w:lang w:val="hy-AM"/>
        </w:rPr>
        <w:t>22</w:t>
      </w:r>
      <w:r w:rsidR="002053AC" w:rsidRPr="002053AC">
        <w:rPr>
          <w:rFonts w:ascii="Cambria Math" w:hAnsi="Cambria Math" w:cs="Cambria Math"/>
          <w:lang w:val="hy-AM"/>
        </w:rPr>
        <w:t>․</w:t>
      </w:r>
      <w:r w:rsidR="002053AC" w:rsidRPr="002053AC">
        <w:rPr>
          <w:rFonts w:ascii="GHEA Grapalat" w:hAnsi="GHEA Grapalat" w:cs="Sylfaen"/>
          <w:lang w:val="hy-AM"/>
        </w:rPr>
        <w:t>07</w:t>
      </w:r>
      <w:r w:rsidR="002053AC" w:rsidRPr="002053AC">
        <w:rPr>
          <w:rFonts w:ascii="Cambria Math" w:hAnsi="Cambria Math" w:cs="Cambria Math"/>
          <w:lang w:val="hy-AM"/>
        </w:rPr>
        <w:t>․</w:t>
      </w:r>
      <w:r w:rsidR="002053AC" w:rsidRPr="002053AC">
        <w:rPr>
          <w:rFonts w:ascii="GHEA Grapalat" w:hAnsi="GHEA Grapalat" w:cs="Sylfaen"/>
          <w:lang w:val="hy-AM"/>
        </w:rPr>
        <w:t xml:space="preserve">2024 թվականին </w:t>
      </w:r>
      <w:r w:rsidR="002053AC">
        <w:rPr>
          <w:rFonts w:ascii="GHEA Grapalat" w:hAnsi="GHEA Grapalat" w:cs="Sylfaen"/>
          <w:lang w:val="hy-AM"/>
        </w:rPr>
        <w:t xml:space="preserve">տրված </w:t>
      </w:r>
      <w:r w:rsidR="00BE206A">
        <w:rPr>
          <w:rFonts w:ascii="GHEA Grapalat" w:hAnsi="GHEA Grapalat" w:cs="Sylfaen"/>
          <w:lang w:val="hy-AM"/>
        </w:rPr>
        <w:t xml:space="preserve">փաստաթղթաբանական </w:t>
      </w:r>
      <w:r w:rsidR="002053AC">
        <w:rPr>
          <w:rFonts w:ascii="GHEA Grapalat" w:hAnsi="GHEA Grapalat" w:cs="Sylfaen"/>
          <w:lang w:val="hy-AM"/>
        </w:rPr>
        <w:t>փորձագ</w:t>
      </w:r>
      <w:r w:rsidR="00BE206A">
        <w:rPr>
          <w:rFonts w:ascii="GHEA Grapalat" w:hAnsi="GHEA Grapalat" w:cs="Sylfaen"/>
          <w:lang w:val="hy-AM"/>
        </w:rPr>
        <w:t xml:space="preserve">ետի </w:t>
      </w:r>
      <w:r w:rsidR="002053AC">
        <w:rPr>
          <w:rFonts w:ascii="GHEA Grapalat" w:hAnsi="GHEA Grapalat" w:cs="Sylfaen"/>
          <w:lang w:val="hy-AM"/>
        </w:rPr>
        <w:t>եզրակացությ</w:t>
      </w:r>
      <w:r w:rsidR="00BE206A">
        <w:rPr>
          <w:rFonts w:ascii="GHEA Grapalat" w:hAnsi="GHEA Grapalat" w:cs="Sylfaen"/>
          <w:lang w:val="hy-AM"/>
        </w:rPr>
        <w:t xml:space="preserve">ան </w:t>
      </w:r>
      <w:r w:rsidR="002053AC">
        <w:rPr>
          <w:rFonts w:ascii="GHEA Grapalat" w:hAnsi="GHEA Grapalat" w:cs="Sylfaen"/>
          <w:lang w:val="hy-AM"/>
        </w:rPr>
        <w:t xml:space="preserve">համաձայն՝ </w:t>
      </w:r>
      <w:r w:rsidR="00BE206A">
        <w:rPr>
          <w:rFonts w:ascii="GHEA Grapalat" w:hAnsi="GHEA Grapalat" w:cs="Sylfaen"/>
          <w:lang w:val="hy-AM"/>
        </w:rPr>
        <w:t>«</w:t>
      </w:r>
      <w:r w:rsidR="002053AC" w:rsidRPr="00BE206A">
        <w:rPr>
          <w:rFonts w:ascii="GHEA Grapalat" w:hAnsi="GHEA Grapalat" w:cs="Sylfaen"/>
          <w:i/>
          <w:iCs/>
          <w:lang w:val="hy-AM"/>
        </w:rPr>
        <w:t>փորձաքննության տրամադրված Երևան քաղաքի առաջին ատյանի ընդհանուր իրավասության դատարանի (նախագահող դատավոր Ռ</w:t>
      </w:r>
      <w:r w:rsidR="002053AC" w:rsidRPr="00BE206A">
        <w:rPr>
          <w:rFonts w:ascii="Cambria Math" w:hAnsi="Cambria Math" w:cs="Cambria Math"/>
          <w:i/>
          <w:iCs/>
          <w:lang w:val="hy-AM"/>
        </w:rPr>
        <w:t>․</w:t>
      </w:r>
      <w:r w:rsidR="002053AC" w:rsidRPr="00BE206A">
        <w:rPr>
          <w:rFonts w:ascii="GHEA Grapalat" w:hAnsi="GHEA Grapalat" w:cs="Sylfaen"/>
          <w:i/>
          <w:iCs/>
          <w:lang w:val="hy-AM"/>
        </w:rPr>
        <w:t xml:space="preserve"> Բունիաթյան)</w:t>
      </w:r>
      <w:r w:rsidR="00983A28" w:rsidRPr="00BE206A">
        <w:rPr>
          <w:rFonts w:ascii="GHEA Grapalat" w:hAnsi="GHEA Grapalat" w:cs="Sylfaen"/>
          <w:i/>
          <w:iCs/>
          <w:lang w:val="hy-AM"/>
        </w:rPr>
        <w:t xml:space="preserve"> </w:t>
      </w:r>
      <w:r w:rsidR="002053AC" w:rsidRPr="00BE206A">
        <w:rPr>
          <w:rFonts w:ascii="GHEA Grapalat" w:hAnsi="GHEA Grapalat" w:cs="Sylfaen"/>
          <w:i/>
          <w:iCs/>
          <w:lang w:val="hy-AM"/>
        </w:rPr>
        <w:t>թիվ ԵԴ/19722/02/22 քաղաքացիական գործով 29</w:t>
      </w:r>
      <w:r w:rsidR="002053AC" w:rsidRPr="00BE206A">
        <w:rPr>
          <w:rFonts w:ascii="Cambria Math" w:hAnsi="Cambria Math" w:cs="Cambria Math"/>
          <w:i/>
          <w:iCs/>
          <w:lang w:val="hy-AM"/>
        </w:rPr>
        <w:t>․</w:t>
      </w:r>
      <w:r w:rsidR="002053AC" w:rsidRPr="00BE206A">
        <w:rPr>
          <w:rFonts w:ascii="GHEA Grapalat" w:hAnsi="GHEA Grapalat" w:cs="Sylfaen"/>
          <w:i/>
          <w:iCs/>
          <w:lang w:val="hy-AM"/>
        </w:rPr>
        <w:t>09</w:t>
      </w:r>
      <w:r w:rsidR="002053AC" w:rsidRPr="00BE206A">
        <w:rPr>
          <w:rFonts w:ascii="Cambria Math" w:hAnsi="Cambria Math" w:cs="Cambria Math"/>
          <w:i/>
          <w:iCs/>
          <w:lang w:val="hy-AM"/>
        </w:rPr>
        <w:t>․</w:t>
      </w:r>
      <w:r w:rsidR="002053AC" w:rsidRPr="00BE206A">
        <w:rPr>
          <w:rFonts w:ascii="GHEA Grapalat" w:hAnsi="GHEA Grapalat" w:cs="Sylfaen"/>
          <w:i/>
          <w:iCs/>
          <w:lang w:val="hy-AM"/>
        </w:rPr>
        <w:t>2023</w:t>
      </w:r>
      <w:r w:rsidR="00983A28" w:rsidRPr="00BE206A">
        <w:rPr>
          <w:rFonts w:ascii="GHEA Grapalat" w:hAnsi="GHEA Grapalat" w:cs="Sylfaen"/>
          <w:i/>
          <w:iCs/>
          <w:lang w:val="hy-AM"/>
        </w:rPr>
        <w:t xml:space="preserve"> </w:t>
      </w:r>
      <w:r w:rsidR="002053AC" w:rsidRPr="00BE206A">
        <w:rPr>
          <w:rFonts w:ascii="GHEA Grapalat" w:hAnsi="GHEA Grapalat" w:cs="Sylfaen"/>
          <w:i/>
          <w:iCs/>
          <w:lang w:val="hy-AM"/>
        </w:rPr>
        <w:t>թվականին կայացված վճռի 15-րդ էջի վերջնամասում՝ «ՆԱԽԱԳԱՀՈՂ ԴԱՏԱՎՈՐ» և «Ռ.Մ.ԲՈՒՆԻԱԹՅԱՆ» բառերի միջև տեղավորված ստորագրությունը չի կատարվել ստորագրության կառուցվածք</w:t>
      </w:r>
      <w:r w:rsidR="002053AC" w:rsidRPr="00BE206A">
        <w:rPr>
          <w:rFonts w:ascii="GHEA Grapalat" w:hAnsi="GHEA Grapalat" w:cs="Sylfaen"/>
          <w:bCs/>
          <w:i/>
          <w:iCs/>
          <w:lang w:val="hy-AM"/>
        </w:rPr>
        <w:t xml:space="preserve"> ունեցող շտամպով, այլ կատարվել է անմիջապես կապտամանուշակագույն գելային գրիչով</w:t>
      </w:r>
      <w:r w:rsidR="00BE206A">
        <w:rPr>
          <w:rFonts w:ascii="GHEA Grapalat" w:hAnsi="GHEA Grapalat" w:cs="Sylfaen"/>
          <w:bCs/>
          <w:lang w:val="hy-AM"/>
        </w:rPr>
        <w:t>»</w:t>
      </w:r>
      <w:r w:rsidR="002053AC">
        <w:rPr>
          <w:rFonts w:ascii="GHEA Grapalat" w:hAnsi="GHEA Grapalat" w:cs="Sylfaen"/>
          <w:lang w:val="hy-AM"/>
        </w:rPr>
        <w:t xml:space="preserve"> </w:t>
      </w:r>
      <w:bookmarkEnd w:id="5"/>
      <w:r w:rsidRPr="00BE206A">
        <w:rPr>
          <w:rFonts w:ascii="GHEA Grapalat" w:hAnsi="GHEA Grapalat" w:cs="Sylfaen"/>
          <w:b/>
          <w:lang w:val="hy-AM"/>
        </w:rPr>
        <w:t>(</w:t>
      </w:r>
      <w:r w:rsidR="00BE206A" w:rsidRPr="00BE206A">
        <w:rPr>
          <w:rFonts w:ascii="GHEA Grapalat" w:hAnsi="GHEA Grapalat" w:cs="Sylfaen"/>
          <w:b/>
          <w:lang w:val="hy-AM"/>
        </w:rPr>
        <w:t>ներկայացվել է վճռաբեկ բողոքին կից</w:t>
      </w:r>
      <w:r w:rsidRPr="00BE206A">
        <w:rPr>
          <w:rFonts w:ascii="GHEA Grapalat" w:hAnsi="GHEA Grapalat" w:cs="Sylfaen"/>
          <w:b/>
          <w:lang w:val="hy-AM"/>
        </w:rPr>
        <w:t>)</w:t>
      </w:r>
      <w:r w:rsidR="00CA2044" w:rsidRPr="00BE206A">
        <w:rPr>
          <w:rFonts w:ascii="GHEA Grapalat" w:hAnsi="GHEA Grapalat" w:cs="Sylfaen"/>
          <w:bCs/>
          <w:lang w:val="hy-AM"/>
        </w:rPr>
        <w:t>:</w:t>
      </w:r>
    </w:p>
    <w:bookmarkEnd w:id="6"/>
    <w:p w14:paraId="4DCF9190" w14:textId="77777777" w:rsidR="00263FF9" w:rsidRDefault="00263FF9" w:rsidP="00774BDE">
      <w:pPr>
        <w:spacing w:line="276" w:lineRule="auto"/>
        <w:ind w:right="87" w:firstLine="360"/>
        <w:jc w:val="both"/>
        <w:rPr>
          <w:rFonts w:ascii="GHEA Grapalat" w:hAnsi="GHEA Grapalat" w:cs="Sylfaen"/>
          <w:sz w:val="8"/>
          <w:szCs w:val="8"/>
          <w:lang w:val="hy-AM"/>
        </w:rPr>
      </w:pPr>
    </w:p>
    <w:p w14:paraId="0FDC774A" w14:textId="77777777" w:rsidR="00CA2044" w:rsidRPr="00D363D3" w:rsidRDefault="00CA2044" w:rsidP="00774BDE">
      <w:pPr>
        <w:spacing w:line="276" w:lineRule="auto"/>
        <w:ind w:right="87" w:firstLine="360"/>
        <w:jc w:val="both"/>
        <w:rPr>
          <w:rFonts w:ascii="GHEA Grapalat" w:hAnsi="GHEA Grapalat" w:cs="Sylfaen"/>
          <w:lang w:val="hy-AM"/>
        </w:rPr>
      </w:pPr>
    </w:p>
    <w:p w14:paraId="43946C0B" w14:textId="77777777" w:rsidR="008F43CA" w:rsidRPr="00E32095" w:rsidRDefault="00D5549C" w:rsidP="00774BDE">
      <w:pPr>
        <w:spacing w:line="276" w:lineRule="auto"/>
        <w:ind w:right="87" w:firstLine="567"/>
        <w:jc w:val="both"/>
        <w:rPr>
          <w:rFonts w:ascii="GHEA Grapalat" w:hAnsi="GHEA Grapalat" w:cs="Sylfaen"/>
          <w:b/>
          <w:bCs/>
          <w:iCs/>
          <w:color w:val="000000"/>
          <w:u w:val="single"/>
          <w:lang w:val="hy-AM"/>
        </w:rPr>
      </w:pPr>
      <w:r w:rsidRPr="00E32095">
        <w:rPr>
          <w:rFonts w:ascii="GHEA Grapalat" w:hAnsi="GHEA Grapalat"/>
          <w:b/>
          <w:bCs/>
          <w:iCs/>
          <w:color w:val="000000"/>
          <w:u w:val="single"/>
          <w:lang w:val="hy-AM"/>
        </w:rPr>
        <w:t>4.</w:t>
      </w:r>
      <w:r w:rsidRPr="00E32095">
        <w:rPr>
          <w:rFonts w:ascii="GHEA Grapalat" w:hAnsi="GHEA Grapalat"/>
          <w:b/>
          <w:bCs/>
          <w:iCs/>
          <w:color w:val="000000"/>
          <w:u w:val="single"/>
          <w:lang w:val="af-ZA"/>
        </w:rPr>
        <w:t xml:space="preserve"> </w:t>
      </w:r>
      <w:r w:rsidRPr="00E32095">
        <w:rPr>
          <w:rFonts w:ascii="GHEA Grapalat" w:hAnsi="GHEA Grapalat" w:cs="Sylfaen"/>
          <w:b/>
          <w:bCs/>
          <w:iCs/>
          <w:color w:val="000000"/>
          <w:u w:val="single"/>
          <w:lang w:val="hy-AM"/>
        </w:rPr>
        <w:t>Վճռաբեկ դատարանի պատճառաբանությունները</w:t>
      </w:r>
      <w:r w:rsidRPr="00E32095">
        <w:rPr>
          <w:rFonts w:ascii="GHEA Grapalat" w:hAnsi="GHEA Grapalat"/>
          <w:b/>
          <w:bCs/>
          <w:iCs/>
          <w:color w:val="000000"/>
          <w:u w:val="single"/>
          <w:lang w:val="hy-AM"/>
        </w:rPr>
        <w:t xml:space="preserve"> </w:t>
      </w:r>
      <w:r w:rsidRPr="00E32095">
        <w:rPr>
          <w:rFonts w:ascii="GHEA Grapalat" w:hAnsi="GHEA Grapalat" w:cs="Sylfaen"/>
          <w:b/>
          <w:bCs/>
          <w:iCs/>
          <w:color w:val="000000"/>
          <w:u w:val="single"/>
          <w:lang w:val="hy-AM"/>
        </w:rPr>
        <w:t>և</w:t>
      </w:r>
      <w:r w:rsidRPr="00E32095">
        <w:rPr>
          <w:rFonts w:ascii="GHEA Grapalat" w:hAnsi="GHEA Grapalat"/>
          <w:b/>
          <w:bCs/>
          <w:iCs/>
          <w:color w:val="000000"/>
          <w:u w:val="single"/>
          <w:lang w:val="hy-AM"/>
        </w:rPr>
        <w:t xml:space="preserve"> </w:t>
      </w:r>
      <w:r w:rsidRPr="00E32095">
        <w:rPr>
          <w:rFonts w:ascii="GHEA Grapalat" w:hAnsi="GHEA Grapalat" w:cs="Sylfaen"/>
          <w:b/>
          <w:bCs/>
          <w:iCs/>
          <w:color w:val="000000"/>
          <w:u w:val="single"/>
          <w:lang w:val="hy-AM"/>
        </w:rPr>
        <w:t>եզրահանգումը</w:t>
      </w:r>
    </w:p>
    <w:p w14:paraId="3E5500AB" w14:textId="3C357692" w:rsidR="000E7418" w:rsidRPr="000E7418" w:rsidRDefault="000E7418" w:rsidP="00D35927">
      <w:pPr>
        <w:spacing w:line="276" w:lineRule="auto"/>
        <w:ind w:right="-1" w:firstLine="567"/>
        <w:jc w:val="both"/>
        <w:rPr>
          <w:rFonts w:ascii="GHEA Grapalat" w:hAnsi="GHEA Grapalat" w:cs="Sylfaen"/>
          <w:bCs/>
          <w:iCs/>
          <w:color w:val="000000" w:themeColor="text1"/>
          <w:lang w:val="hy-AM"/>
        </w:rPr>
      </w:pPr>
      <w:r w:rsidRPr="000E7418">
        <w:rPr>
          <w:rFonts w:ascii="GHEA Grapalat" w:hAnsi="GHEA Grapalat" w:cs="Sylfaen"/>
          <w:bCs/>
          <w:iCs/>
          <w:color w:val="000000" w:themeColor="text1"/>
          <w:lang w:val="hy-AM"/>
        </w:rPr>
        <w:t xml:space="preserve">Վճռաբեկ դատարանն արձանագրում է, որ սույն վճռաբեկ բողոքը վարույթ ընդունելը պայմանավորված է ՀՀ քաղաքացիական դատավարության օրենսգրքի 394-րդ հոդվածի </w:t>
      </w:r>
      <w:r w:rsidR="00E5156B">
        <w:rPr>
          <w:rFonts w:ascii="GHEA Grapalat" w:hAnsi="GHEA Grapalat" w:cs="Sylfaen"/>
          <w:bCs/>
          <w:iCs/>
          <w:color w:val="000000" w:themeColor="text1"/>
          <w:lang w:val="hy-AM"/>
        </w:rPr>
        <w:t xml:space="preserve">    </w:t>
      </w:r>
      <w:r w:rsidRPr="000E7418">
        <w:rPr>
          <w:rFonts w:ascii="GHEA Grapalat" w:hAnsi="GHEA Grapalat" w:cs="Sylfaen"/>
          <w:bCs/>
          <w:iCs/>
          <w:color w:val="000000" w:themeColor="text1"/>
          <w:lang w:val="hy-AM"/>
        </w:rPr>
        <w:t>1-ին մասի 2-րդ կետով նախատեսված հիմքի առկայությամբ՝ նույն հոդվածի 3-րդ մասի</w:t>
      </w:r>
      <w:r w:rsidR="00E5156B">
        <w:rPr>
          <w:rFonts w:ascii="GHEA Grapalat" w:hAnsi="GHEA Grapalat" w:cs="Sylfaen"/>
          <w:bCs/>
          <w:iCs/>
          <w:color w:val="000000" w:themeColor="text1"/>
          <w:lang w:val="hy-AM"/>
        </w:rPr>
        <w:t xml:space="preserve"> </w:t>
      </w:r>
      <w:r w:rsidR="00D35927">
        <w:rPr>
          <w:rFonts w:ascii="GHEA Grapalat" w:hAnsi="GHEA Grapalat" w:cs="Sylfaen"/>
          <w:bCs/>
          <w:iCs/>
          <w:color w:val="000000" w:themeColor="text1"/>
          <w:lang w:val="hy-AM"/>
        </w:rPr>
        <w:t xml:space="preserve">     </w:t>
      </w:r>
      <w:r w:rsidRPr="000E7418">
        <w:rPr>
          <w:rFonts w:ascii="GHEA Grapalat" w:hAnsi="GHEA Grapalat" w:cs="Sylfaen"/>
          <w:bCs/>
          <w:iCs/>
          <w:color w:val="000000" w:themeColor="text1"/>
          <w:lang w:val="hy-AM"/>
        </w:rPr>
        <w:t xml:space="preserve">1-ին կետի իմաստով, այն է՝ առերևույթ </w:t>
      </w:r>
      <w:r w:rsidRPr="00AE52A0">
        <w:rPr>
          <w:rFonts w:ascii="GHEA Grapalat" w:hAnsi="GHEA Grapalat" w:cs="Sylfaen"/>
          <w:bCs/>
          <w:iCs/>
          <w:color w:val="000000" w:themeColor="text1"/>
          <w:lang w:val="hy-AM"/>
        </w:rPr>
        <w:t xml:space="preserve">առկա է մարդու իրավունքների և ազատությունների հիմնարար խախտում, քանի որ բողոքարկվող դատական ակտը կայացնելիս Վերաքննիչ դատարանը թույլ է տվել ՀՀ քաղաքացիական դատավարության օրենսգրքի 365-րդ </w:t>
      </w:r>
      <w:r w:rsidRPr="00AE52A0">
        <w:rPr>
          <w:rFonts w:ascii="GHEA Grapalat" w:hAnsi="GHEA Grapalat" w:cs="Sylfaen"/>
          <w:bCs/>
          <w:iCs/>
          <w:color w:val="000000" w:themeColor="text1"/>
          <w:lang w:val="hy-AM"/>
        </w:rPr>
        <w:lastRenderedPageBreak/>
        <w:t xml:space="preserve">հոդվածի 2-րդ </w:t>
      </w:r>
      <w:r w:rsidR="00ED193E" w:rsidRPr="00AE52A0">
        <w:rPr>
          <w:rFonts w:ascii="GHEA Grapalat" w:hAnsi="GHEA Grapalat" w:cs="Sylfaen"/>
          <w:bCs/>
          <w:iCs/>
          <w:color w:val="000000" w:themeColor="text1"/>
          <w:lang w:val="hy-AM"/>
        </w:rPr>
        <w:t xml:space="preserve">մասի 3-րդ կետի </w:t>
      </w:r>
      <w:r w:rsidR="004813A1" w:rsidRPr="00AE52A0">
        <w:rPr>
          <w:rFonts w:ascii="GHEA Grapalat" w:hAnsi="GHEA Grapalat" w:cs="Sylfaen"/>
          <w:bCs/>
          <w:iCs/>
          <w:color w:val="000000" w:themeColor="text1"/>
          <w:lang w:val="hy-AM"/>
        </w:rPr>
        <w:t>ու</w:t>
      </w:r>
      <w:r w:rsidRPr="00AE52A0">
        <w:rPr>
          <w:rFonts w:ascii="GHEA Grapalat" w:hAnsi="GHEA Grapalat" w:cs="Sylfaen"/>
          <w:bCs/>
          <w:iCs/>
          <w:color w:val="000000" w:themeColor="text1"/>
          <w:lang w:val="hy-AM"/>
        </w:rPr>
        <w:t xml:space="preserve"> </w:t>
      </w:r>
      <w:r w:rsidR="00ED193E" w:rsidRPr="00AE52A0">
        <w:rPr>
          <w:rFonts w:ascii="GHEA Grapalat" w:hAnsi="GHEA Grapalat" w:cs="Sylfaen"/>
          <w:bCs/>
          <w:iCs/>
          <w:color w:val="000000" w:themeColor="text1"/>
          <w:lang w:val="hy-AM"/>
        </w:rPr>
        <w:t xml:space="preserve">նույն հոդվածի </w:t>
      </w:r>
      <w:r w:rsidRPr="00AE52A0">
        <w:rPr>
          <w:rFonts w:ascii="GHEA Grapalat" w:hAnsi="GHEA Grapalat" w:cs="Sylfaen"/>
          <w:bCs/>
          <w:iCs/>
          <w:color w:val="000000" w:themeColor="text1"/>
          <w:lang w:val="hy-AM"/>
        </w:rPr>
        <w:t>3-րդ մասի խախտում, որ</w:t>
      </w:r>
      <w:r w:rsidR="002D5BE2" w:rsidRPr="00AE52A0">
        <w:rPr>
          <w:rFonts w:ascii="GHEA Grapalat" w:hAnsi="GHEA Grapalat" w:cs="Sylfaen"/>
          <w:bCs/>
          <w:iCs/>
          <w:color w:val="000000" w:themeColor="text1"/>
          <w:lang w:val="hy-AM"/>
        </w:rPr>
        <w:t>ը</w:t>
      </w:r>
      <w:r w:rsidRPr="00AE52A0">
        <w:rPr>
          <w:rFonts w:ascii="GHEA Grapalat" w:hAnsi="GHEA Grapalat" w:cs="Sylfaen"/>
          <w:bCs/>
          <w:iCs/>
          <w:color w:val="000000" w:themeColor="text1"/>
          <w:lang w:val="hy-AM"/>
        </w:rPr>
        <w:t xml:space="preserve"> խաթարել </w:t>
      </w:r>
      <w:r w:rsidR="00AE52A0" w:rsidRPr="00AE52A0">
        <w:rPr>
          <w:rFonts w:ascii="GHEA Grapalat" w:hAnsi="GHEA Grapalat" w:cs="Sylfaen"/>
          <w:bCs/>
          <w:iCs/>
          <w:color w:val="000000" w:themeColor="text1"/>
          <w:lang w:val="hy-AM"/>
        </w:rPr>
        <w:t xml:space="preserve">է </w:t>
      </w:r>
      <w:r w:rsidRPr="00AE52A0">
        <w:rPr>
          <w:rFonts w:ascii="GHEA Grapalat" w:hAnsi="GHEA Grapalat" w:cs="Sylfaen"/>
          <w:bCs/>
          <w:iCs/>
          <w:color w:val="000000" w:themeColor="text1"/>
          <w:lang w:val="hy-AM"/>
        </w:rPr>
        <w:t>արդարադատության բուն էությունը:</w:t>
      </w:r>
    </w:p>
    <w:p w14:paraId="56075DBD" w14:textId="77777777" w:rsidR="008F43CA" w:rsidRPr="000E7418" w:rsidRDefault="008F43CA" w:rsidP="00774BDE">
      <w:pPr>
        <w:spacing w:line="276" w:lineRule="auto"/>
        <w:ind w:right="87" w:firstLine="567"/>
        <w:jc w:val="both"/>
        <w:rPr>
          <w:rFonts w:ascii="GHEA Grapalat" w:hAnsi="GHEA Grapalat" w:cs="Sylfaen"/>
          <w:bCs/>
          <w:iCs/>
          <w:color w:val="000000" w:themeColor="text1"/>
          <w:lang w:val="de-DE"/>
        </w:rPr>
      </w:pPr>
    </w:p>
    <w:p w14:paraId="70030A98" w14:textId="27455D9A" w:rsidR="008B7F5F" w:rsidRPr="008B7F5F" w:rsidRDefault="000E7418" w:rsidP="00D35927">
      <w:pPr>
        <w:spacing w:line="276" w:lineRule="auto"/>
        <w:ind w:right="-1" w:firstLine="567"/>
        <w:jc w:val="both"/>
        <w:rPr>
          <w:rFonts w:ascii="GHEA Grapalat" w:hAnsi="GHEA Grapalat" w:cs="Sylfaen"/>
          <w:bCs/>
          <w:i/>
          <w:iCs/>
          <w:color w:val="000000" w:themeColor="text1"/>
          <w:lang w:val="hy-AM"/>
        </w:rPr>
      </w:pPr>
      <w:r w:rsidRPr="006A7473">
        <w:rPr>
          <w:rFonts w:ascii="GHEA Grapalat" w:hAnsi="GHEA Grapalat" w:cs="Sylfaen"/>
          <w:bCs/>
          <w:i/>
          <w:color w:val="000000" w:themeColor="text1"/>
          <w:lang w:val="hy-AM"/>
        </w:rPr>
        <w:t>Սույն բողոքի քննության շրջանակներում Վճռաբեկ դատարան</w:t>
      </w:r>
      <w:r w:rsidR="006A7473" w:rsidRPr="006A7473">
        <w:rPr>
          <w:rFonts w:ascii="GHEA Grapalat" w:hAnsi="GHEA Grapalat" w:cs="Sylfaen"/>
          <w:bCs/>
          <w:i/>
          <w:color w:val="000000" w:themeColor="text1"/>
          <w:lang w:val="hy-AM"/>
        </w:rPr>
        <w:t>ն</w:t>
      </w:r>
      <w:r w:rsidRPr="006A7473">
        <w:rPr>
          <w:rFonts w:ascii="GHEA Grapalat" w:hAnsi="GHEA Grapalat" w:cs="Sylfaen"/>
          <w:bCs/>
          <w:i/>
          <w:color w:val="000000" w:themeColor="text1"/>
          <w:lang w:val="hy-AM"/>
        </w:rPr>
        <w:t xml:space="preserve"> </w:t>
      </w:r>
      <w:r w:rsidR="00AE52A0" w:rsidRPr="006A7473">
        <w:rPr>
          <w:rFonts w:ascii="GHEA Grapalat" w:hAnsi="GHEA Grapalat" w:cs="Sylfaen"/>
          <w:bCs/>
          <w:i/>
          <w:color w:val="000000" w:themeColor="text1"/>
          <w:lang w:val="hy-AM"/>
        </w:rPr>
        <w:t xml:space="preserve">անհրաժեշտ </w:t>
      </w:r>
      <w:r w:rsidRPr="006A7473">
        <w:rPr>
          <w:rFonts w:ascii="GHEA Grapalat" w:hAnsi="GHEA Grapalat" w:cs="Sylfaen"/>
          <w:bCs/>
          <w:i/>
          <w:color w:val="000000" w:themeColor="text1"/>
          <w:lang w:val="hy-AM"/>
        </w:rPr>
        <w:t>է համարում անդրադառնալ</w:t>
      </w:r>
      <w:r w:rsidR="004813A1" w:rsidRPr="006A7473">
        <w:rPr>
          <w:rFonts w:ascii="GHEA Grapalat" w:hAnsi="GHEA Grapalat" w:cs="Sylfaen"/>
          <w:bCs/>
          <w:i/>
          <w:color w:val="000000" w:themeColor="text1"/>
          <w:lang w:val="hy-AM"/>
        </w:rPr>
        <w:t xml:space="preserve"> </w:t>
      </w:r>
      <w:r w:rsidR="006A7473" w:rsidRPr="006A7473">
        <w:rPr>
          <w:rFonts w:ascii="GHEA Grapalat" w:hAnsi="GHEA Grapalat" w:cs="Sylfaen"/>
          <w:bCs/>
          <w:i/>
          <w:iCs/>
          <w:color w:val="000000" w:themeColor="text1"/>
          <w:lang w:val="hy-AM"/>
        </w:rPr>
        <w:t>դատական ակտը դատավորի կողմից ստորագրված լինելու օրենսդրական պահանջը պահպանված լինելու հարցի բացահայտմանը՝ նաև վերահաստատելով նախկինում արտահայտված դիրքորոշումները</w:t>
      </w:r>
      <w:r w:rsidR="008B7F5F" w:rsidRPr="006A7473">
        <w:rPr>
          <w:rFonts w:ascii="GHEA Grapalat" w:hAnsi="GHEA Grapalat" w:cs="Sylfaen"/>
          <w:bCs/>
          <w:i/>
          <w:iCs/>
          <w:color w:val="000000" w:themeColor="text1"/>
          <w:lang w:val="hy-AM"/>
        </w:rPr>
        <w:t>:</w:t>
      </w:r>
      <w:r w:rsidR="008B7F5F" w:rsidRPr="008B7F5F">
        <w:rPr>
          <w:rFonts w:ascii="GHEA Grapalat" w:hAnsi="GHEA Grapalat" w:cs="Sylfaen"/>
          <w:bCs/>
          <w:i/>
          <w:iCs/>
          <w:color w:val="000000" w:themeColor="text1"/>
          <w:lang w:val="hy-AM"/>
        </w:rPr>
        <w:t xml:space="preserve"> </w:t>
      </w:r>
    </w:p>
    <w:p w14:paraId="6296841D" w14:textId="435735A9" w:rsidR="006A7473" w:rsidRDefault="006A7473" w:rsidP="00774BDE">
      <w:pPr>
        <w:spacing w:line="276" w:lineRule="auto"/>
        <w:ind w:right="87" w:firstLine="567"/>
        <w:jc w:val="both"/>
        <w:rPr>
          <w:rFonts w:ascii="GHEA Grapalat" w:hAnsi="GHEA Grapalat" w:cs="Sylfaen"/>
          <w:bCs/>
          <w:iCs/>
          <w:color w:val="000000" w:themeColor="text1"/>
          <w:lang w:val="hy-AM"/>
        </w:rPr>
      </w:pPr>
    </w:p>
    <w:p w14:paraId="79F79A20" w14:textId="3CBEECA7" w:rsidR="00A42A49" w:rsidRDefault="00A42A49" w:rsidP="00D35927">
      <w:pPr>
        <w:spacing w:line="276" w:lineRule="auto"/>
        <w:ind w:right="-1" w:firstLine="567"/>
        <w:jc w:val="both"/>
        <w:rPr>
          <w:rFonts w:ascii="GHEA Grapalat" w:hAnsi="GHEA Grapalat" w:cs="Sylfaen"/>
          <w:bCs/>
          <w:iCs/>
          <w:color w:val="000000" w:themeColor="text1"/>
          <w:lang w:val="hy-AM"/>
        </w:rPr>
      </w:pPr>
      <w:r w:rsidRPr="00A42A49">
        <w:rPr>
          <w:rFonts w:ascii="GHEA Grapalat" w:hAnsi="GHEA Grapalat" w:cs="Sylfaen"/>
          <w:bCs/>
          <w:iCs/>
          <w:color w:val="000000" w:themeColor="text1"/>
          <w:lang w:val="hy-AM"/>
        </w:rPr>
        <w:t>Մինչև 14</w:t>
      </w:r>
      <w:r w:rsidRPr="00A42A49">
        <w:rPr>
          <w:rFonts w:ascii="Cambria Math" w:hAnsi="Cambria Math" w:cs="Cambria Math"/>
          <w:bCs/>
          <w:iCs/>
          <w:color w:val="000000" w:themeColor="text1"/>
          <w:lang w:val="hy-AM"/>
        </w:rPr>
        <w:t>․</w:t>
      </w:r>
      <w:r w:rsidRPr="00A42A49">
        <w:rPr>
          <w:rFonts w:ascii="GHEA Grapalat" w:hAnsi="GHEA Grapalat" w:cs="Sylfaen"/>
          <w:bCs/>
          <w:iCs/>
          <w:color w:val="000000" w:themeColor="text1"/>
          <w:lang w:val="hy-AM"/>
        </w:rPr>
        <w:t>03</w:t>
      </w:r>
      <w:r w:rsidRPr="00A42A49">
        <w:rPr>
          <w:rFonts w:ascii="Cambria Math" w:hAnsi="Cambria Math" w:cs="Cambria Math"/>
          <w:bCs/>
          <w:iCs/>
          <w:color w:val="000000" w:themeColor="text1"/>
          <w:lang w:val="hy-AM"/>
        </w:rPr>
        <w:t>․</w:t>
      </w:r>
      <w:r w:rsidRPr="00A42A49">
        <w:rPr>
          <w:rFonts w:ascii="GHEA Grapalat" w:hAnsi="GHEA Grapalat" w:cs="Sylfaen"/>
          <w:bCs/>
          <w:iCs/>
          <w:color w:val="000000" w:themeColor="text1"/>
          <w:lang w:val="hy-AM"/>
        </w:rPr>
        <w:t xml:space="preserve">2024 թվականը գործած խմբարությամբ ՀՀ քաղաքացիական դատավարության օրենսգրքի 189-րդ հոդվածի 3-րդ մասի համաձայն՝ վճիռը կազմում է գործը քննած դատավորը։ Գործը քննած դատավորը կնքում է վճռի յուրաքանչյուր էջը և </w:t>
      </w:r>
      <w:r w:rsidRPr="00A42A49">
        <w:rPr>
          <w:rFonts w:ascii="GHEA Grapalat" w:hAnsi="GHEA Grapalat" w:cs="Sylfaen"/>
          <w:b/>
          <w:i/>
          <w:color w:val="000000" w:themeColor="text1"/>
          <w:lang w:val="hy-AM"/>
        </w:rPr>
        <w:t>ստորագրում է վճռի եզրափակիչ մասը</w:t>
      </w:r>
      <w:r w:rsidRPr="00A42A49">
        <w:rPr>
          <w:rFonts w:ascii="GHEA Grapalat" w:hAnsi="GHEA Grapalat" w:cs="Sylfaen"/>
          <w:bCs/>
          <w:iCs/>
          <w:color w:val="000000" w:themeColor="text1"/>
          <w:lang w:val="hy-AM"/>
        </w:rPr>
        <w:t>։</w:t>
      </w:r>
    </w:p>
    <w:p w14:paraId="4E12BDC1" w14:textId="77777777" w:rsidR="00A42A49" w:rsidRPr="00A42A49" w:rsidRDefault="00A42A49" w:rsidP="00D35927">
      <w:pPr>
        <w:spacing w:line="276" w:lineRule="auto"/>
        <w:ind w:right="-1" w:firstLine="567"/>
        <w:jc w:val="both"/>
        <w:rPr>
          <w:rFonts w:ascii="GHEA Grapalat" w:hAnsi="GHEA Grapalat" w:cs="Sylfaen"/>
          <w:bCs/>
          <w:iCs/>
          <w:color w:val="000000" w:themeColor="text1"/>
          <w:lang w:val="hy-AM"/>
        </w:rPr>
      </w:pPr>
      <w:r w:rsidRPr="00A42A49">
        <w:rPr>
          <w:rFonts w:ascii="GHEA Grapalat" w:hAnsi="GHEA Grapalat" w:cs="Sylfaen"/>
          <w:bCs/>
          <w:iCs/>
          <w:color w:val="000000" w:themeColor="text1"/>
          <w:lang w:val="hy-AM"/>
        </w:rPr>
        <w:t xml:space="preserve">ՀՀ քաղաքացիական դատավարության օրենսգրքի 365-րդ հոդվածի 1-ին մասի համաձայն՝ դատավարական իրավունքի նորմերի խախտումը կամ սխալ կիրառումը դատական ակտի բեկանման հիմք է, եթե հանգեցրել է կամ կարող էր հանգեցնել գործի սխալ լուծման։ Դատարանի ըստ էության ճիշտ դատական ակտը չի կարող բեկանվել միայն ձևական նկատառումներով։ </w:t>
      </w:r>
    </w:p>
    <w:p w14:paraId="4006861B" w14:textId="77777777" w:rsidR="00A42A49" w:rsidRPr="00A42A49" w:rsidRDefault="00A42A49" w:rsidP="00774BDE">
      <w:pPr>
        <w:spacing w:line="276" w:lineRule="auto"/>
        <w:ind w:right="87" w:firstLine="567"/>
        <w:jc w:val="both"/>
        <w:rPr>
          <w:rFonts w:ascii="GHEA Grapalat" w:hAnsi="GHEA Grapalat" w:cs="Sylfaen"/>
          <w:bCs/>
          <w:iCs/>
          <w:color w:val="000000" w:themeColor="text1"/>
          <w:lang w:val="hy-AM"/>
        </w:rPr>
      </w:pPr>
      <w:r w:rsidRPr="00A42A49">
        <w:rPr>
          <w:rFonts w:ascii="GHEA Grapalat" w:hAnsi="GHEA Grapalat" w:cs="Sylfaen"/>
          <w:bCs/>
          <w:iCs/>
          <w:color w:val="000000" w:themeColor="text1"/>
          <w:lang w:val="hy-AM"/>
        </w:rPr>
        <w:t xml:space="preserve">Նույն հոդվածի 2-րդ մասի 3-րդ կետի համաձայն՝ </w:t>
      </w:r>
      <w:r w:rsidRPr="00A42A49">
        <w:rPr>
          <w:rFonts w:ascii="GHEA Grapalat" w:hAnsi="GHEA Grapalat" w:cs="Sylfaen"/>
          <w:b/>
          <w:i/>
          <w:color w:val="000000" w:themeColor="text1"/>
          <w:lang w:val="hy-AM"/>
        </w:rPr>
        <w:t>դատական ակտը բոլոր դեպքերում ենթակա է բեկանման, եթե դատական ակտն ստորագրված</w:t>
      </w:r>
      <w:r w:rsidRPr="00A42A49">
        <w:rPr>
          <w:rFonts w:ascii="GHEA Grapalat" w:hAnsi="GHEA Grapalat" w:cs="Sylfaen"/>
          <w:bCs/>
          <w:iCs/>
          <w:color w:val="000000" w:themeColor="text1"/>
          <w:lang w:val="hy-AM"/>
        </w:rPr>
        <w:t xml:space="preserve"> կամ կնքված չէ։</w:t>
      </w:r>
    </w:p>
    <w:p w14:paraId="5553905A" w14:textId="77777777" w:rsidR="00A42A49" w:rsidRPr="00A42A49" w:rsidRDefault="00A42A49" w:rsidP="00774BDE">
      <w:pPr>
        <w:spacing w:line="276" w:lineRule="auto"/>
        <w:ind w:right="87" w:firstLine="567"/>
        <w:jc w:val="both"/>
        <w:rPr>
          <w:rFonts w:ascii="GHEA Grapalat" w:hAnsi="GHEA Grapalat" w:cs="Sylfaen"/>
          <w:bCs/>
          <w:iCs/>
          <w:color w:val="000000" w:themeColor="text1"/>
          <w:lang w:val="hy-AM"/>
        </w:rPr>
      </w:pPr>
      <w:r w:rsidRPr="00A42A49">
        <w:rPr>
          <w:rFonts w:ascii="GHEA Grapalat" w:hAnsi="GHEA Grapalat" w:cs="Sylfaen"/>
          <w:bCs/>
          <w:iCs/>
          <w:color w:val="000000" w:themeColor="text1"/>
          <w:lang w:val="hy-AM"/>
        </w:rPr>
        <w:t>Մինչև 14</w:t>
      </w:r>
      <w:r w:rsidRPr="00A42A49">
        <w:rPr>
          <w:rFonts w:ascii="Cambria Math" w:hAnsi="Cambria Math" w:cs="Cambria Math"/>
          <w:bCs/>
          <w:iCs/>
          <w:color w:val="000000" w:themeColor="text1"/>
          <w:lang w:val="hy-AM"/>
        </w:rPr>
        <w:t>․</w:t>
      </w:r>
      <w:r w:rsidRPr="00A42A49">
        <w:rPr>
          <w:rFonts w:ascii="GHEA Grapalat" w:hAnsi="GHEA Grapalat" w:cs="Sylfaen"/>
          <w:bCs/>
          <w:iCs/>
          <w:color w:val="000000" w:themeColor="text1"/>
          <w:lang w:val="hy-AM"/>
        </w:rPr>
        <w:t>03</w:t>
      </w:r>
      <w:r w:rsidRPr="00A42A49">
        <w:rPr>
          <w:rFonts w:ascii="Cambria Math" w:hAnsi="Cambria Math" w:cs="Cambria Math"/>
          <w:bCs/>
          <w:iCs/>
          <w:color w:val="000000" w:themeColor="text1"/>
          <w:lang w:val="hy-AM"/>
        </w:rPr>
        <w:t>․</w:t>
      </w:r>
      <w:r w:rsidRPr="00A42A49">
        <w:rPr>
          <w:rFonts w:ascii="GHEA Grapalat" w:hAnsi="GHEA Grapalat" w:cs="Sylfaen"/>
          <w:bCs/>
          <w:iCs/>
          <w:color w:val="000000" w:themeColor="text1"/>
          <w:lang w:val="hy-AM"/>
        </w:rPr>
        <w:t>2024 թվականը գործած խմբագրությամբ ՀՀ քաղաքացիական դատավարության օրենսգրքի 365-րդ հոդվածի 3-րդ մասի համաձայն՝ անկախ բողոքի հիմքերից և հիմնավորումներից` դատական ակտը ենթակա է բեկանման, եթե առկա են նույն հոդվածի 2-րդ մասի 3-րդ, 4-րդ, 5-րդ, 7-րդ, 9-րդ և 11-րդ կետերով սահմանված` դատական ակտի անվերապահ բեկանման հիմքերը:</w:t>
      </w:r>
    </w:p>
    <w:p w14:paraId="1F6D901A" w14:textId="55F8AAF2" w:rsidR="005E48E3" w:rsidRDefault="006A7473" w:rsidP="00774BDE">
      <w:pPr>
        <w:spacing w:line="276" w:lineRule="auto"/>
        <w:ind w:right="87" w:firstLine="567"/>
        <w:jc w:val="both"/>
        <w:rPr>
          <w:rFonts w:ascii="GHEA Grapalat" w:hAnsi="GHEA Grapalat" w:cs="Sylfaen"/>
          <w:bCs/>
          <w:iCs/>
          <w:color w:val="000000" w:themeColor="text1"/>
          <w:lang w:val="hy-AM"/>
        </w:rPr>
      </w:pPr>
      <w:r w:rsidRPr="006A7473">
        <w:rPr>
          <w:rFonts w:ascii="GHEA Grapalat" w:hAnsi="GHEA Grapalat" w:cs="Sylfaen"/>
          <w:bCs/>
          <w:iCs/>
          <w:color w:val="000000" w:themeColor="text1"/>
          <w:lang w:val="hy-AM"/>
        </w:rPr>
        <w:t>ՀՀ վճռաբեկ դատարանը, Հայաստանի Հանրապետության քաղաքացիական դատավարության 1998 թվականի հունիսի 17-ի օրենսգրքի 132-րդ հոդվածի 6-րդ կետի, 220</w:t>
      </w:r>
      <w:r w:rsidRPr="006A7473">
        <w:rPr>
          <w:rFonts w:ascii="Cambria Math" w:hAnsi="Cambria Math" w:cs="Cambria Math"/>
          <w:bCs/>
          <w:iCs/>
          <w:color w:val="000000" w:themeColor="text1"/>
          <w:lang w:val="hy-AM"/>
        </w:rPr>
        <w:t>․</w:t>
      </w:r>
      <w:r w:rsidRPr="006A7473">
        <w:rPr>
          <w:rFonts w:ascii="GHEA Grapalat" w:hAnsi="GHEA Grapalat" w:cs="Sylfaen"/>
          <w:bCs/>
          <w:iCs/>
          <w:color w:val="000000" w:themeColor="text1"/>
          <w:lang w:val="hy-AM"/>
        </w:rPr>
        <w:t>4-րդ հոդվածի 2-րդ կետի 3-րդ ենթակետի և նույն հոդվածի 2-րդ կետի վերլ</w:t>
      </w:r>
      <w:r>
        <w:rPr>
          <w:rFonts w:ascii="GHEA Grapalat" w:hAnsi="GHEA Grapalat" w:cs="Sylfaen"/>
          <w:bCs/>
          <w:iCs/>
          <w:color w:val="000000" w:themeColor="text1"/>
          <w:lang w:val="hy-AM"/>
        </w:rPr>
        <w:t>ո</w:t>
      </w:r>
      <w:r w:rsidRPr="006A7473">
        <w:rPr>
          <w:rFonts w:ascii="GHEA Grapalat" w:hAnsi="GHEA Grapalat" w:cs="Sylfaen"/>
          <w:bCs/>
          <w:iCs/>
          <w:color w:val="000000" w:themeColor="text1"/>
          <w:lang w:val="hy-AM"/>
        </w:rPr>
        <w:t>ւծության արդյունքում արձանագրել է, որ</w:t>
      </w:r>
      <w:r w:rsidRPr="006A7473">
        <w:rPr>
          <w:rFonts w:ascii="GHEA Grapalat" w:hAnsi="GHEA Grapalat"/>
          <w:color w:val="21346E"/>
          <w:sz w:val="18"/>
          <w:szCs w:val="18"/>
          <w:shd w:val="clear" w:color="auto" w:fill="FFFFFF"/>
          <w:lang w:val="hy-AM"/>
        </w:rPr>
        <w:t xml:space="preserve"> </w:t>
      </w:r>
      <w:r w:rsidRPr="006A7473">
        <w:rPr>
          <w:rFonts w:ascii="GHEA Grapalat" w:hAnsi="GHEA Grapalat" w:cs="Sylfaen"/>
          <w:bCs/>
          <w:iCs/>
          <w:color w:val="000000" w:themeColor="text1"/>
          <w:lang w:val="hy-AM"/>
        </w:rPr>
        <w:t>դատարանի վճռի յուրաքանչյուր էջը ստորագրում և կնքում է վճիռը կայացրած դատավորը: Դատավորի կողմից դատական ակտը պատշաճ կարգով չստորագրելու հանգամանքը պետք է վերադաս դատական ատյանի կողմից դատական ակտի անվերապահ բեկանման հիմք հանդիսանա:</w:t>
      </w:r>
      <w:r>
        <w:rPr>
          <w:rFonts w:ascii="GHEA Grapalat" w:hAnsi="GHEA Grapalat" w:cs="Sylfaen"/>
          <w:bCs/>
          <w:iCs/>
          <w:color w:val="000000" w:themeColor="text1"/>
          <w:lang w:val="hy-AM"/>
        </w:rPr>
        <w:t xml:space="preserve"> </w:t>
      </w:r>
      <w:r w:rsidRPr="006A7473">
        <w:rPr>
          <w:rFonts w:ascii="GHEA Grapalat" w:hAnsi="GHEA Grapalat" w:cs="Sylfaen"/>
          <w:bCs/>
          <w:iCs/>
          <w:color w:val="000000" w:themeColor="text1"/>
          <w:lang w:val="hy-AM"/>
        </w:rPr>
        <w:t xml:space="preserve">Վճռի անվերապահ բեկանման հիմքերի ցանկի ուսումնասիրությունը ցույց է տալիս, որ օրենսդիրը առանձնացրել է այնպիսի դատավարական սխալներ, որոնք անմիջականորեն կապված են արդարադատության սկզբունքների և դատական պաշտպանության սահմանադրական իրավունքի խախտումների հետ: Հենց դրանով է պայմանավորված այն հանգամանքը, որ նման խախտումների առկայության պայմաններում դատարանի վճիռը բոլոր դեպքերում ենթակա է բեկանման, և վճիռը բողոքարկող անձը պարտավոր չէ ապացուցել, որ այդ դատավարական խախտումները հանգեցրել են կամ կարող էին </w:t>
      </w:r>
      <w:r w:rsidRPr="006A7473">
        <w:rPr>
          <w:rFonts w:ascii="GHEA Grapalat" w:hAnsi="GHEA Grapalat" w:cs="Sylfaen"/>
          <w:bCs/>
          <w:iCs/>
          <w:color w:val="000000" w:themeColor="text1"/>
          <w:lang w:val="hy-AM"/>
        </w:rPr>
        <w:lastRenderedPageBreak/>
        <w:t>հանգեցնել գործի սխալ լուծման</w:t>
      </w:r>
      <w:r w:rsidR="00A42A49">
        <w:rPr>
          <w:rFonts w:ascii="GHEA Grapalat" w:hAnsi="GHEA Grapalat" w:cs="Sylfaen"/>
          <w:bCs/>
          <w:iCs/>
          <w:color w:val="000000" w:themeColor="text1"/>
          <w:lang w:val="hy-AM"/>
        </w:rPr>
        <w:t>ը</w:t>
      </w:r>
      <w:r w:rsidRPr="006A7473">
        <w:rPr>
          <w:rFonts w:ascii="GHEA Grapalat" w:hAnsi="GHEA Grapalat" w:cs="Sylfaen"/>
          <w:bCs/>
          <w:iCs/>
          <w:color w:val="000000" w:themeColor="text1"/>
          <w:lang w:val="hy-AM"/>
        </w:rPr>
        <w:t>: Այդպիսի խախտումների առանձնահատկությունը մյուս դատավարական խախտումների համեմատ կայանում է նրանում, որ դրանք այնքան էական են, որ խաթարում են դատարանի՝ իբրև իրավունքների համապարփակ և արդյունավետ պաշտպանությանը կոչված պետական մարմնի դերն ու նշանակությունը: Նման խախտումների առկայությամբ կայացված դատական ակտը չի կարող լինել համոզիչ ու հեղինակավոր և պետք է գնահատվի որպես թույլ տրված խախտման հետևանք:</w:t>
      </w:r>
      <w:r w:rsidRPr="006A7473">
        <w:rPr>
          <w:rFonts w:ascii="GHEA Grapalat" w:hAnsi="GHEA Grapalat" w:cs="Sylfaen"/>
          <w:bCs/>
          <w:iCs/>
          <w:color w:val="000000" w:themeColor="text1"/>
          <w:lang w:val="hy-AM"/>
        </w:rPr>
        <w:br/>
      </w:r>
      <w:r w:rsidR="005E48E3">
        <w:rPr>
          <w:rFonts w:ascii="GHEA Grapalat" w:hAnsi="GHEA Grapalat" w:cs="Sylfaen"/>
          <w:bCs/>
          <w:iCs/>
          <w:color w:val="000000" w:themeColor="text1"/>
          <w:lang w:val="hy-AM"/>
        </w:rPr>
        <w:t>Նույն</w:t>
      </w:r>
      <w:r w:rsidRPr="006A7473">
        <w:rPr>
          <w:rFonts w:ascii="GHEA Grapalat" w:hAnsi="GHEA Grapalat" w:cs="Sylfaen"/>
          <w:bCs/>
          <w:iCs/>
          <w:color w:val="000000" w:themeColor="text1"/>
          <w:lang w:val="hy-AM"/>
        </w:rPr>
        <w:t xml:space="preserve"> օրենսգրքի 220.4-րդ հոդվածի 2-րդ կետում թվարկված մյուս խախտումները ևս վերաբերում են Կոնվենցիայով, Սահմանադրությամբ և օրենքներով սահմանված արդարադատության սկզբունքներին (օրենքի հիման վրա ստեղծված անկախ և անաչառ դատարան, դատարանի օրինական կազմ, լսված լինելու իրավունք, դատավարության լեզու և այլն), ուստի դրանց առկայությունը կասկածի տակ է դնում ընդհանրապես արդարադատություն իրականացված լինելու կամ արդարադատությունը դատարանի կողմից իրականացված լինելու իրողությունը: Վերադաս ատյանի կողմից նման խախտումների արձանագրումը ipso facto հանգեցնում է վերանայվող դատական ակտի բեկանմանը՝ անկախ բողոքում բարձրացված նյութական իրավունքի նորմերի սխալ կիրառման կամ չկիրառման վերաբերյալ հիմքերի հիմնավոր լինելուց</w:t>
      </w:r>
      <w:r w:rsidR="00A42A49">
        <w:rPr>
          <w:rFonts w:ascii="GHEA Grapalat" w:hAnsi="GHEA Grapalat" w:cs="Sylfaen"/>
          <w:bCs/>
          <w:iCs/>
          <w:color w:val="000000" w:themeColor="text1"/>
          <w:lang w:val="hy-AM"/>
        </w:rPr>
        <w:t xml:space="preserve"> </w:t>
      </w:r>
      <w:r w:rsidR="00A42A49" w:rsidRPr="00A42A49">
        <w:rPr>
          <w:rFonts w:ascii="GHEA Grapalat" w:hAnsi="GHEA Grapalat" w:cs="Sylfaen"/>
          <w:bCs/>
          <w:i/>
          <w:iCs/>
          <w:color w:val="000000" w:themeColor="text1"/>
          <w:lang w:val="hy-AM"/>
        </w:rPr>
        <w:t xml:space="preserve">(տե՛ս </w:t>
      </w:r>
      <w:r w:rsidR="00E5156B">
        <w:rPr>
          <w:rFonts w:ascii="GHEA Grapalat" w:hAnsi="GHEA Grapalat" w:cs="Sylfaen"/>
          <w:bCs/>
          <w:i/>
          <w:iCs/>
          <w:color w:val="000000" w:themeColor="text1"/>
          <w:lang w:val="hy-AM"/>
        </w:rPr>
        <w:t xml:space="preserve">                       </w:t>
      </w:r>
      <w:r w:rsidR="00A42A49" w:rsidRPr="00A42A49">
        <w:rPr>
          <w:rFonts w:ascii="GHEA Grapalat" w:hAnsi="GHEA Grapalat" w:cs="Sylfaen"/>
          <w:bCs/>
          <w:i/>
          <w:iCs/>
          <w:color w:val="000000" w:themeColor="text1"/>
          <w:lang w:val="de-DE"/>
        </w:rPr>
        <w:t>«</w:t>
      </w:r>
      <w:r w:rsidR="00A42A49" w:rsidRPr="00A42A49">
        <w:rPr>
          <w:rFonts w:ascii="GHEA Grapalat" w:hAnsi="GHEA Grapalat" w:cs="Sylfaen"/>
          <w:bCs/>
          <w:i/>
          <w:iCs/>
          <w:color w:val="000000" w:themeColor="text1"/>
          <w:lang w:val="hy-AM"/>
        </w:rPr>
        <w:t>ՎՏԲ</w:t>
      </w:r>
      <w:r w:rsidR="00A42A49" w:rsidRPr="00A42A49">
        <w:rPr>
          <w:rFonts w:ascii="GHEA Grapalat" w:hAnsi="GHEA Grapalat" w:cs="Sylfaen"/>
          <w:bCs/>
          <w:i/>
          <w:iCs/>
          <w:color w:val="000000" w:themeColor="text1"/>
          <w:lang w:val="de-DE"/>
        </w:rPr>
        <w:t>-</w:t>
      </w:r>
      <w:r w:rsidR="00A42A49" w:rsidRPr="00A42A49">
        <w:rPr>
          <w:rFonts w:ascii="GHEA Grapalat" w:hAnsi="GHEA Grapalat" w:cs="Sylfaen"/>
          <w:bCs/>
          <w:i/>
          <w:iCs/>
          <w:color w:val="000000" w:themeColor="text1"/>
          <w:lang w:val="hy-AM"/>
        </w:rPr>
        <w:t>Հայաստան</w:t>
      </w:r>
      <w:r w:rsidR="00A42A49" w:rsidRPr="00A42A49">
        <w:rPr>
          <w:rFonts w:ascii="GHEA Grapalat" w:hAnsi="GHEA Grapalat" w:cs="Sylfaen"/>
          <w:bCs/>
          <w:i/>
          <w:iCs/>
          <w:color w:val="000000" w:themeColor="text1"/>
          <w:lang w:val="de-DE"/>
        </w:rPr>
        <w:t xml:space="preserve"> </w:t>
      </w:r>
      <w:r w:rsidR="00A42A49" w:rsidRPr="00A42A49">
        <w:rPr>
          <w:rFonts w:ascii="GHEA Grapalat" w:hAnsi="GHEA Grapalat" w:cs="Sylfaen"/>
          <w:bCs/>
          <w:i/>
          <w:iCs/>
          <w:color w:val="000000" w:themeColor="text1"/>
          <w:lang w:val="hy-AM"/>
        </w:rPr>
        <w:t>Բանկ</w:t>
      </w:r>
      <w:r w:rsidR="00A42A49" w:rsidRPr="00A42A49">
        <w:rPr>
          <w:rFonts w:ascii="GHEA Grapalat" w:hAnsi="GHEA Grapalat" w:cs="Sylfaen"/>
          <w:bCs/>
          <w:i/>
          <w:iCs/>
          <w:color w:val="000000" w:themeColor="text1"/>
          <w:lang w:val="de-DE"/>
        </w:rPr>
        <w:t xml:space="preserve">» </w:t>
      </w:r>
      <w:r w:rsidR="00A42A49" w:rsidRPr="00A42A49">
        <w:rPr>
          <w:rFonts w:ascii="GHEA Grapalat" w:hAnsi="GHEA Grapalat" w:cs="Sylfaen"/>
          <w:bCs/>
          <w:i/>
          <w:iCs/>
          <w:color w:val="000000" w:themeColor="text1"/>
          <w:lang w:val="hy-AM"/>
        </w:rPr>
        <w:t>ՓԲԸ-ն ընդդեմ Հենրիխ</w:t>
      </w:r>
      <w:r w:rsidR="00A42A49" w:rsidRPr="00A42A49">
        <w:rPr>
          <w:rFonts w:ascii="GHEA Grapalat" w:hAnsi="GHEA Grapalat" w:cs="Sylfaen"/>
          <w:bCs/>
          <w:i/>
          <w:iCs/>
          <w:color w:val="000000" w:themeColor="text1"/>
          <w:lang w:val="de-DE"/>
        </w:rPr>
        <w:t xml:space="preserve"> </w:t>
      </w:r>
      <w:r w:rsidR="00A42A49" w:rsidRPr="00A42A49">
        <w:rPr>
          <w:rFonts w:ascii="GHEA Grapalat" w:hAnsi="GHEA Grapalat" w:cs="Sylfaen"/>
          <w:bCs/>
          <w:i/>
          <w:iCs/>
          <w:color w:val="000000" w:themeColor="text1"/>
          <w:lang w:val="hy-AM"/>
        </w:rPr>
        <w:t>Կարապետյանի</w:t>
      </w:r>
      <w:r w:rsidR="00A42A49">
        <w:rPr>
          <w:rFonts w:ascii="GHEA Grapalat" w:hAnsi="GHEA Grapalat" w:cs="Sylfaen"/>
          <w:bCs/>
          <w:i/>
          <w:iCs/>
          <w:color w:val="000000" w:themeColor="text1"/>
          <w:lang w:val="hy-AM"/>
        </w:rPr>
        <w:t xml:space="preserve"> և մյուսների </w:t>
      </w:r>
      <w:r w:rsidR="00A42A49" w:rsidRPr="00A42A49">
        <w:rPr>
          <w:rFonts w:ascii="GHEA Grapalat" w:hAnsi="GHEA Grapalat" w:cs="Sylfaen"/>
          <w:bCs/>
          <w:i/>
          <w:iCs/>
          <w:color w:val="000000" w:themeColor="text1"/>
          <w:lang w:val="hy-AM"/>
        </w:rPr>
        <w:t>թիվ</w:t>
      </w:r>
      <w:r w:rsidR="00A42A49" w:rsidRPr="00A42A49">
        <w:rPr>
          <w:rFonts w:ascii="GHEA Grapalat" w:hAnsi="GHEA Grapalat" w:cs="Sylfaen"/>
          <w:bCs/>
          <w:i/>
          <w:iCs/>
          <w:color w:val="000000" w:themeColor="text1"/>
          <w:lang w:val="de-DE"/>
        </w:rPr>
        <w:t xml:space="preserve"> </w:t>
      </w:r>
      <w:r w:rsidR="00A42A49" w:rsidRPr="00A42A49">
        <w:rPr>
          <w:rFonts w:ascii="GHEA Grapalat" w:hAnsi="GHEA Grapalat" w:cs="Sylfaen"/>
          <w:bCs/>
          <w:i/>
          <w:iCs/>
          <w:color w:val="000000" w:themeColor="text1"/>
          <w:lang w:val="hy-AM"/>
        </w:rPr>
        <w:t>ԵՄԴ</w:t>
      </w:r>
      <w:r w:rsidR="00A42A49" w:rsidRPr="00A42A49">
        <w:rPr>
          <w:rFonts w:ascii="GHEA Grapalat" w:hAnsi="GHEA Grapalat" w:cs="Sylfaen"/>
          <w:bCs/>
          <w:i/>
          <w:iCs/>
          <w:color w:val="000000" w:themeColor="text1"/>
          <w:lang w:val="de-DE"/>
        </w:rPr>
        <w:t>/2035/02/15</w:t>
      </w:r>
      <w:r w:rsidR="00A42A49" w:rsidRPr="00A42A49">
        <w:rPr>
          <w:rFonts w:ascii="GHEA Grapalat" w:hAnsi="GHEA Grapalat" w:cs="Sylfaen"/>
          <w:bCs/>
          <w:i/>
          <w:iCs/>
          <w:color w:val="000000" w:themeColor="text1"/>
          <w:lang w:val="hy-AM"/>
        </w:rPr>
        <w:t xml:space="preserve"> քաղաքացիական գործով ՀՀ վճռաբեկ դատարանի 15.05.2020 թվականի որոշումը)</w:t>
      </w:r>
      <w:r w:rsidRPr="006A7473">
        <w:rPr>
          <w:rFonts w:ascii="GHEA Grapalat" w:hAnsi="GHEA Grapalat" w:cs="Sylfaen"/>
          <w:bCs/>
          <w:iCs/>
          <w:color w:val="000000" w:themeColor="text1"/>
          <w:lang w:val="hy-AM"/>
        </w:rPr>
        <w:t>:</w:t>
      </w:r>
    </w:p>
    <w:p w14:paraId="3B91F247" w14:textId="18AC3279" w:rsidR="00A22C2D" w:rsidRDefault="005E48E3" w:rsidP="00D35927">
      <w:pPr>
        <w:spacing w:line="276" w:lineRule="auto"/>
        <w:ind w:firstLine="567"/>
        <w:jc w:val="both"/>
        <w:rPr>
          <w:rFonts w:ascii="GHEA Grapalat" w:hAnsi="GHEA Grapalat" w:cs="Sylfaen"/>
          <w:bCs/>
          <w:color w:val="000000" w:themeColor="text1"/>
          <w:lang w:val="hy-AM"/>
        </w:rPr>
      </w:pPr>
      <w:r>
        <w:rPr>
          <w:rFonts w:ascii="GHEA Grapalat" w:hAnsi="GHEA Grapalat" w:cs="Sylfaen"/>
          <w:bCs/>
          <w:iCs/>
          <w:color w:val="000000" w:themeColor="text1"/>
          <w:lang w:val="hy-AM"/>
        </w:rPr>
        <w:t xml:space="preserve">Մեկ այլ որոշմամբ </w:t>
      </w:r>
      <w:r w:rsidR="00A22C2D" w:rsidRPr="00A22C2D">
        <w:rPr>
          <w:rFonts w:ascii="GHEA Grapalat" w:hAnsi="GHEA Grapalat" w:cs="Sylfaen"/>
          <w:bCs/>
          <w:color w:val="000000" w:themeColor="text1"/>
          <w:lang w:val="hy-AM"/>
        </w:rPr>
        <w:t xml:space="preserve">ՀՀ վճռաբեկ </w:t>
      </w:r>
      <w:r w:rsidR="00A22C2D" w:rsidRPr="005E48E3">
        <w:rPr>
          <w:rFonts w:ascii="GHEA Grapalat" w:hAnsi="GHEA Grapalat" w:cs="Sylfaen"/>
          <w:bCs/>
          <w:color w:val="000000" w:themeColor="text1"/>
          <w:lang w:val="hy-AM"/>
        </w:rPr>
        <w:t>դատարան</w:t>
      </w:r>
      <w:r w:rsidRPr="005E48E3">
        <w:rPr>
          <w:rFonts w:ascii="GHEA Grapalat" w:hAnsi="GHEA Grapalat" w:cs="Sylfaen"/>
          <w:bCs/>
          <w:color w:val="000000" w:themeColor="text1"/>
          <w:lang w:val="hy-AM"/>
        </w:rPr>
        <w:t>ը վերը նշված դիրքորոշում</w:t>
      </w:r>
      <w:r>
        <w:rPr>
          <w:rFonts w:ascii="GHEA Grapalat" w:hAnsi="GHEA Grapalat" w:cs="Sylfaen"/>
          <w:bCs/>
          <w:color w:val="000000" w:themeColor="text1"/>
          <w:lang w:val="hy-AM"/>
        </w:rPr>
        <w:t>ները</w:t>
      </w:r>
      <w:r w:rsidRPr="005E48E3">
        <w:rPr>
          <w:rFonts w:ascii="GHEA Grapalat" w:hAnsi="GHEA Grapalat" w:cs="Sylfaen"/>
          <w:bCs/>
          <w:color w:val="000000" w:themeColor="text1"/>
          <w:lang w:val="hy-AM"/>
        </w:rPr>
        <w:t xml:space="preserve"> վերահաստատել է արդեն Ազգային ժողովի կողմից 09</w:t>
      </w:r>
      <w:r w:rsidRPr="005E48E3">
        <w:rPr>
          <w:rFonts w:ascii="Cambria Math" w:hAnsi="Cambria Math" w:cs="Cambria Math"/>
          <w:bCs/>
          <w:color w:val="000000" w:themeColor="text1"/>
          <w:lang w:val="hy-AM"/>
        </w:rPr>
        <w:t>․</w:t>
      </w:r>
      <w:r w:rsidRPr="005E48E3">
        <w:rPr>
          <w:rFonts w:ascii="GHEA Grapalat" w:hAnsi="GHEA Grapalat" w:cs="Sylfaen"/>
          <w:bCs/>
          <w:color w:val="000000" w:themeColor="text1"/>
          <w:lang w:val="hy-AM"/>
        </w:rPr>
        <w:t>02</w:t>
      </w:r>
      <w:r w:rsidRPr="005E48E3">
        <w:rPr>
          <w:rFonts w:ascii="Cambria Math" w:hAnsi="Cambria Math" w:cs="Cambria Math"/>
          <w:bCs/>
          <w:color w:val="000000" w:themeColor="text1"/>
          <w:lang w:val="hy-AM"/>
        </w:rPr>
        <w:t>․</w:t>
      </w:r>
      <w:r w:rsidRPr="005E48E3">
        <w:rPr>
          <w:rFonts w:ascii="GHEA Grapalat" w:hAnsi="GHEA Grapalat" w:cs="Sylfaen"/>
          <w:bCs/>
          <w:color w:val="000000" w:themeColor="text1"/>
          <w:lang w:val="hy-AM"/>
        </w:rPr>
        <w:t xml:space="preserve">2018 թվականին </w:t>
      </w:r>
      <w:r w:rsidR="00A22C2D" w:rsidRPr="005E48E3">
        <w:rPr>
          <w:rFonts w:ascii="GHEA Grapalat" w:hAnsi="GHEA Grapalat" w:cs="Sylfaen"/>
          <w:bCs/>
          <w:color w:val="000000" w:themeColor="text1"/>
          <w:lang w:val="hy-AM"/>
        </w:rPr>
        <w:t xml:space="preserve"> </w:t>
      </w:r>
      <w:r w:rsidRPr="005E48E3">
        <w:rPr>
          <w:rFonts w:ascii="GHEA Grapalat" w:hAnsi="GHEA Grapalat" w:cs="Sylfaen"/>
          <w:bCs/>
          <w:color w:val="000000" w:themeColor="text1"/>
          <w:lang w:val="hy-AM"/>
        </w:rPr>
        <w:t>ընդունված ՀՀ քաղաքացիական դատավարության օրենսգրքով նախատեսված համապատասխան իրավակարգավորումները վկայակոչելու արդյունքում</w:t>
      </w:r>
      <w:r w:rsidR="00FD5D0B">
        <w:rPr>
          <w:rFonts w:ascii="GHEA Grapalat" w:hAnsi="GHEA Grapalat" w:cs="Sylfaen"/>
          <w:bCs/>
          <w:color w:val="000000" w:themeColor="text1"/>
          <w:lang w:val="hy-AM"/>
        </w:rPr>
        <w:t xml:space="preserve">, և </w:t>
      </w:r>
      <w:r w:rsidRPr="005E48E3">
        <w:rPr>
          <w:rFonts w:ascii="GHEA Grapalat" w:hAnsi="GHEA Grapalat" w:cs="Sylfaen"/>
          <w:bCs/>
          <w:iCs/>
          <w:color w:val="000000" w:themeColor="text1"/>
          <w:lang w:val="hy-AM"/>
        </w:rPr>
        <w:t>անդրադառնալով «ստորագրություն» եզրույթի բացահայտման</w:t>
      </w:r>
      <w:r w:rsidR="00FD5D0B">
        <w:rPr>
          <w:rFonts w:ascii="GHEA Grapalat" w:hAnsi="GHEA Grapalat" w:cs="Sylfaen"/>
          <w:bCs/>
          <w:iCs/>
          <w:color w:val="000000" w:themeColor="text1"/>
          <w:lang w:val="hy-AM"/>
        </w:rPr>
        <w:t>ն ու</w:t>
      </w:r>
      <w:r w:rsidRPr="005E48E3">
        <w:rPr>
          <w:rFonts w:ascii="GHEA Grapalat" w:hAnsi="GHEA Grapalat" w:cs="Sylfaen"/>
          <w:bCs/>
          <w:iCs/>
          <w:color w:val="000000" w:themeColor="text1"/>
          <w:lang w:val="hy-AM"/>
        </w:rPr>
        <w:t xml:space="preserve"> դատավորի կողմից դատական ակտն ստորագրելու իրավական պահանջին, արձանագրել է, որ ստորագրությունը դա անձի անվան, մականվան կամ այլ բառերի, նշանների ձեռագիր պատկերումն է (ինքնագիր), որի միջոցով տվյալ անձը հաստատում է իր ինքնությունը, միաժամանակ այլ անձանց հնարավորություն է ընձեռում նույնականացնել ստորագրողի անձը: Դատական ակտը դատավորի կողմից ստորագրված լինելու վերաբերյալ դատավարական օրենքի պահանջն ինքնանպատակ չէ: Այդ պահանջը պայմանավորված է դատավորի՝ արդարադատության առաքելության իրականացման սահմանադրական և միջազգային իրավունքի նորմերով ամրագրված մի շարք հանրաճանաչ սկզբունքներով, որոնցից մեկն էլ Կոնվենցիայի 6-րդ հոդվածի պայմանների ապահովումն է: Այսինքն` դատական ակտը կայացնում է այն դատավորը, որը Սահմանադրությանը և դատավարական օրենքին համապատասխան հանդես է գալիս որպես դատարան: Մինչդեռ դատավորի ստորագրությունը դրոշմի տեսքով դնելը կամ դրա արտատպումը (բացառությամբ էլեկտրոնային ստորագրության և նույնականացման օրենքով թույլատրված այլ միջոցների կիրառման) չի կարող համարվել դատական ակտը դատավորի կողմից ստորագրված լինելու հանգամանք</w:t>
      </w:r>
      <w:r>
        <w:rPr>
          <w:rFonts w:ascii="GHEA Grapalat" w:hAnsi="GHEA Grapalat" w:cs="Sylfaen"/>
          <w:bCs/>
          <w:color w:val="000000" w:themeColor="text1"/>
          <w:lang w:val="hy-AM"/>
        </w:rPr>
        <w:t xml:space="preserve"> </w:t>
      </w:r>
      <w:r w:rsidR="00A22C2D" w:rsidRPr="00A22C2D">
        <w:rPr>
          <w:rFonts w:ascii="GHEA Grapalat" w:hAnsi="GHEA Grapalat" w:cs="Sylfaen"/>
          <w:bCs/>
          <w:i/>
          <w:iCs/>
          <w:color w:val="000000" w:themeColor="text1"/>
          <w:lang w:val="hy-AM"/>
        </w:rPr>
        <w:t xml:space="preserve">(տե՛ս, ի թիվս </w:t>
      </w:r>
      <w:r w:rsidR="00A22C2D" w:rsidRPr="00A22C2D">
        <w:rPr>
          <w:rFonts w:ascii="GHEA Grapalat" w:hAnsi="GHEA Grapalat" w:cs="Sylfaen"/>
          <w:bCs/>
          <w:i/>
          <w:iCs/>
          <w:color w:val="000000" w:themeColor="text1"/>
          <w:lang w:val="hy-AM"/>
        </w:rPr>
        <w:lastRenderedPageBreak/>
        <w:t xml:space="preserve">այլնի, ըստ </w:t>
      </w:r>
      <w:r w:rsidR="00A22C2D" w:rsidRPr="00A22C2D">
        <w:rPr>
          <w:rFonts w:ascii="GHEA Grapalat" w:hAnsi="GHEA Grapalat" w:cs="Sylfaen"/>
          <w:bCs/>
          <w:i/>
          <w:iCs/>
          <w:color w:val="000000" w:themeColor="text1"/>
          <w:lang w:val="fr-FR"/>
        </w:rPr>
        <w:t>«</w:t>
      </w:r>
      <w:proofErr w:type="spellStart"/>
      <w:r w:rsidR="00A22C2D" w:rsidRPr="00A22C2D">
        <w:rPr>
          <w:rFonts w:ascii="GHEA Grapalat" w:hAnsi="GHEA Grapalat" w:cs="Sylfaen"/>
          <w:bCs/>
          <w:i/>
          <w:iCs/>
          <w:color w:val="000000" w:themeColor="text1"/>
          <w:lang w:val="fr-FR"/>
        </w:rPr>
        <w:t>Ավիակոմպանիա</w:t>
      </w:r>
      <w:proofErr w:type="spellEnd"/>
      <w:r w:rsidR="00A22C2D" w:rsidRPr="00A22C2D">
        <w:rPr>
          <w:rFonts w:ascii="GHEA Grapalat" w:hAnsi="GHEA Grapalat" w:cs="Sylfaen"/>
          <w:bCs/>
          <w:i/>
          <w:iCs/>
          <w:color w:val="000000" w:themeColor="text1"/>
          <w:lang w:val="hy-AM"/>
        </w:rPr>
        <w:t xml:space="preserve"> </w:t>
      </w:r>
      <w:r w:rsidR="00A22C2D" w:rsidRPr="00A22C2D">
        <w:rPr>
          <w:rFonts w:ascii="GHEA Grapalat" w:hAnsi="GHEA Grapalat" w:cs="Sylfaen"/>
          <w:bCs/>
          <w:i/>
          <w:iCs/>
          <w:color w:val="000000" w:themeColor="text1"/>
          <w:lang w:val="fr-FR"/>
        </w:rPr>
        <w:t>«</w:t>
      </w:r>
      <w:proofErr w:type="spellStart"/>
      <w:r w:rsidR="00A22C2D" w:rsidRPr="00A22C2D">
        <w:rPr>
          <w:rFonts w:ascii="GHEA Grapalat" w:hAnsi="GHEA Grapalat" w:cs="Sylfaen"/>
          <w:bCs/>
          <w:i/>
          <w:iCs/>
          <w:color w:val="000000" w:themeColor="text1"/>
          <w:lang w:val="fr-FR"/>
        </w:rPr>
        <w:t>Պոբեդա</w:t>
      </w:r>
      <w:proofErr w:type="spellEnd"/>
      <w:r w:rsidR="00A22C2D" w:rsidRPr="00A22C2D">
        <w:rPr>
          <w:rFonts w:ascii="GHEA Grapalat" w:hAnsi="GHEA Grapalat" w:cs="Sylfaen"/>
          <w:bCs/>
          <w:i/>
          <w:iCs/>
          <w:color w:val="000000" w:themeColor="text1"/>
          <w:lang w:val="fr-FR"/>
        </w:rPr>
        <w:t>»»</w:t>
      </w:r>
      <w:r w:rsidR="00A22C2D" w:rsidRPr="00A22C2D">
        <w:rPr>
          <w:rFonts w:ascii="GHEA Grapalat" w:hAnsi="GHEA Grapalat" w:cs="Sylfaen"/>
          <w:bCs/>
          <w:i/>
          <w:iCs/>
          <w:color w:val="000000" w:themeColor="text1"/>
          <w:lang w:val="hy-AM"/>
        </w:rPr>
        <w:t xml:space="preserve"> </w:t>
      </w:r>
      <w:r w:rsidR="00A22C2D" w:rsidRPr="00A22C2D">
        <w:rPr>
          <w:rFonts w:ascii="GHEA Grapalat" w:hAnsi="GHEA Grapalat" w:cs="Sylfaen"/>
          <w:bCs/>
          <w:i/>
          <w:iCs/>
          <w:color w:val="000000" w:themeColor="text1"/>
          <w:lang w:val="fr-FR"/>
        </w:rPr>
        <w:t>ՍՊԸ-ի</w:t>
      </w:r>
      <w:r w:rsidR="00A22C2D" w:rsidRPr="00A22C2D">
        <w:rPr>
          <w:rFonts w:ascii="GHEA Grapalat" w:hAnsi="GHEA Grapalat" w:cs="Sylfaen"/>
          <w:bCs/>
          <w:i/>
          <w:iCs/>
          <w:color w:val="000000" w:themeColor="text1"/>
          <w:lang w:val="hy-AM"/>
        </w:rPr>
        <w:t xml:space="preserve"> դիմումի թիվ</w:t>
      </w:r>
      <w:r w:rsidR="00A22C2D" w:rsidRPr="00A22C2D">
        <w:rPr>
          <w:rFonts w:ascii="GHEA Grapalat" w:hAnsi="GHEA Grapalat" w:cs="Sylfaen"/>
          <w:bCs/>
          <w:i/>
          <w:iCs/>
          <w:color w:val="000000" w:themeColor="text1"/>
          <w:lang w:val="de-DE"/>
        </w:rPr>
        <w:t xml:space="preserve"> </w:t>
      </w:r>
      <w:r w:rsidR="00A22C2D" w:rsidRPr="00A22C2D">
        <w:rPr>
          <w:rFonts w:ascii="GHEA Grapalat" w:hAnsi="GHEA Grapalat" w:cs="Sylfaen"/>
          <w:bCs/>
          <w:i/>
          <w:iCs/>
          <w:color w:val="000000" w:themeColor="text1"/>
          <w:lang w:val="hy-AM"/>
        </w:rPr>
        <w:t>ԱՐԱԴ</w:t>
      </w:r>
      <w:r w:rsidR="00A22C2D" w:rsidRPr="00A22C2D">
        <w:rPr>
          <w:rFonts w:ascii="GHEA Grapalat" w:hAnsi="GHEA Grapalat" w:cs="Sylfaen"/>
          <w:bCs/>
          <w:i/>
          <w:iCs/>
          <w:color w:val="000000" w:themeColor="text1"/>
          <w:lang w:val="de-DE"/>
        </w:rPr>
        <w:t>/</w:t>
      </w:r>
      <w:r w:rsidR="00A22C2D" w:rsidRPr="00A22C2D">
        <w:rPr>
          <w:rFonts w:ascii="GHEA Grapalat" w:hAnsi="GHEA Grapalat" w:cs="Sylfaen"/>
          <w:bCs/>
          <w:i/>
          <w:iCs/>
          <w:color w:val="000000" w:themeColor="text1"/>
          <w:lang w:val="hy-AM"/>
        </w:rPr>
        <w:t>0006</w:t>
      </w:r>
      <w:r w:rsidR="00A22C2D" w:rsidRPr="00A22C2D">
        <w:rPr>
          <w:rFonts w:ascii="GHEA Grapalat" w:hAnsi="GHEA Grapalat" w:cs="Sylfaen"/>
          <w:bCs/>
          <w:i/>
          <w:iCs/>
          <w:color w:val="000000" w:themeColor="text1"/>
          <w:lang w:val="de-DE"/>
        </w:rPr>
        <w:t>/</w:t>
      </w:r>
      <w:r w:rsidR="00A22C2D" w:rsidRPr="00A22C2D">
        <w:rPr>
          <w:rFonts w:ascii="GHEA Grapalat" w:hAnsi="GHEA Grapalat" w:cs="Sylfaen"/>
          <w:bCs/>
          <w:i/>
          <w:iCs/>
          <w:color w:val="000000" w:themeColor="text1"/>
          <w:lang w:val="hy-AM"/>
        </w:rPr>
        <w:t>16</w:t>
      </w:r>
      <w:r w:rsidR="00A22C2D" w:rsidRPr="00A22C2D">
        <w:rPr>
          <w:rFonts w:ascii="GHEA Grapalat" w:hAnsi="GHEA Grapalat" w:cs="Sylfaen"/>
          <w:bCs/>
          <w:i/>
          <w:iCs/>
          <w:color w:val="000000" w:themeColor="text1"/>
          <w:lang w:val="de-DE"/>
        </w:rPr>
        <w:t>/1</w:t>
      </w:r>
      <w:r w:rsidR="00A22C2D" w:rsidRPr="00A22C2D">
        <w:rPr>
          <w:rFonts w:ascii="GHEA Grapalat" w:hAnsi="GHEA Grapalat" w:cs="Sylfaen"/>
          <w:bCs/>
          <w:i/>
          <w:iCs/>
          <w:color w:val="000000" w:themeColor="text1"/>
          <w:lang w:val="hy-AM"/>
        </w:rPr>
        <w:t>9 քաղաքացիական գործով ՀՀ վճռաբեկ դատարանի 14.05.2021 թվականի որոշումը</w:t>
      </w:r>
      <w:r>
        <w:rPr>
          <w:rFonts w:ascii="GHEA Grapalat" w:hAnsi="GHEA Grapalat" w:cs="Sylfaen"/>
          <w:bCs/>
          <w:i/>
          <w:iCs/>
          <w:color w:val="000000" w:themeColor="text1"/>
          <w:lang w:val="hy-AM"/>
        </w:rPr>
        <w:t xml:space="preserve">, </w:t>
      </w:r>
      <w:r w:rsidRPr="005E48E3">
        <w:rPr>
          <w:rFonts w:ascii="GHEA Grapalat" w:hAnsi="GHEA Grapalat" w:cs="Sylfaen"/>
          <w:bCs/>
          <w:i/>
          <w:iCs/>
          <w:color w:val="000000" w:themeColor="text1"/>
          <w:lang w:val="hy-AM"/>
        </w:rPr>
        <w:t>Աննա և Գալինա Խաչատրյաններն ընդդեմ Ռոստոմ Բուռնազյանի թիվ ԵԿԴ/0408/02/09 քաղաքացիական գործով ՀՀ վճռաբեկ դատարանի 27.05.2022 թվականի որոշումը</w:t>
      </w:r>
      <w:r w:rsidR="00A22C2D" w:rsidRPr="00A22C2D">
        <w:rPr>
          <w:rFonts w:ascii="GHEA Grapalat" w:hAnsi="GHEA Grapalat" w:cs="Sylfaen"/>
          <w:bCs/>
          <w:i/>
          <w:iCs/>
          <w:color w:val="000000" w:themeColor="text1"/>
          <w:lang w:val="hy-AM"/>
        </w:rPr>
        <w:t>)</w:t>
      </w:r>
      <w:r w:rsidR="00A22C2D" w:rsidRPr="00A22C2D">
        <w:rPr>
          <w:rFonts w:ascii="GHEA Grapalat" w:hAnsi="GHEA Grapalat" w:cs="Sylfaen"/>
          <w:bCs/>
          <w:color w:val="000000" w:themeColor="text1"/>
          <w:lang w:val="hy-AM"/>
        </w:rPr>
        <w:t>։</w:t>
      </w:r>
    </w:p>
    <w:p w14:paraId="21190BB9" w14:textId="58E381C9" w:rsidR="00FD5D0B" w:rsidRDefault="00FD5D0B" w:rsidP="00774BDE">
      <w:pPr>
        <w:spacing w:line="276" w:lineRule="auto"/>
        <w:ind w:right="87" w:firstLine="567"/>
        <w:jc w:val="both"/>
        <w:rPr>
          <w:rFonts w:ascii="GHEA Grapalat" w:hAnsi="GHEA Grapalat" w:cs="Sylfaen"/>
          <w:bCs/>
          <w:color w:val="000000" w:themeColor="text1"/>
          <w:lang w:val="hy-AM"/>
        </w:rPr>
      </w:pPr>
    </w:p>
    <w:p w14:paraId="5017753A" w14:textId="77777777" w:rsidR="00FD5D0B" w:rsidRPr="00FD5D0B" w:rsidRDefault="00FD5D0B" w:rsidP="00D35927">
      <w:pPr>
        <w:spacing w:line="276" w:lineRule="auto"/>
        <w:ind w:right="-1" w:firstLine="567"/>
        <w:jc w:val="both"/>
        <w:rPr>
          <w:rFonts w:ascii="GHEA Grapalat" w:hAnsi="GHEA Grapalat" w:cs="Sylfaen"/>
          <w:bCs/>
          <w:color w:val="000000" w:themeColor="text1"/>
          <w:lang w:val="hy-AM"/>
        </w:rPr>
      </w:pPr>
      <w:r w:rsidRPr="00FD5D0B">
        <w:rPr>
          <w:rFonts w:ascii="GHEA Grapalat" w:hAnsi="GHEA Grapalat" w:cs="Sylfaen"/>
          <w:bCs/>
          <w:color w:val="000000" w:themeColor="text1"/>
          <w:lang w:val="hy-AM"/>
        </w:rPr>
        <w:t>ՀՀ քաղաքացիական դատավարության օրենսգրքի 6-րդ հոդվածի 1-ին մասի համաձայն՝ դատական ակտը պետք է լինի օրինական:</w:t>
      </w:r>
    </w:p>
    <w:p w14:paraId="2EF90671" w14:textId="77777777" w:rsidR="00FD5D0B" w:rsidRPr="00FD5D0B" w:rsidRDefault="00FD5D0B" w:rsidP="00774BDE">
      <w:pPr>
        <w:spacing w:line="276" w:lineRule="auto"/>
        <w:ind w:right="87" w:firstLine="567"/>
        <w:jc w:val="both"/>
        <w:rPr>
          <w:rFonts w:ascii="GHEA Grapalat" w:hAnsi="GHEA Grapalat" w:cs="Sylfaen"/>
          <w:bCs/>
          <w:color w:val="000000" w:themeColor="text1"/>
          <w:lang w:val="hy-AM"/>
        </w:rPr>
      </w:pPr>
      <w:r w:rsidRPr="00FD5D0B">
        <w:rPr>
          <w:rFonts w:ascii="GHEA Grapalat" w:hAnsi="GHEA Grapalat" w:cs="Sylfaen"/>
          <w:bCs/>
          <w:color w:val="000000" w:themeColor="text1"/>
          <w:lang w:val="hy-AM"/>
        </w:rPr>
        <w:t>Նույն հոդվածի 2-րդ մասի համաձայն՝ դատական ակտը պետք է լինի հիմնավորված և պատճառաբանված, եթե այլ բան նախատեսված չէ նույն օրենսգրքով:</w:t>
      </w:r>
    </w:p>
    <w:p w14:paraId="2278E4C2" w14:textId="77777777" w:rsidR="00FD5D0B" w:rsidRPr="00FD5D0B" w:rsidRDefault="00FD5D0B" w:rsidP="00774BDE">
      <w:pPr>
        <w:spacing w:line="276" w:lineRule="auto"/>
        <w:ind w:right="87" w:firstLine="567"/>
        <w:jc w:val="both"/>
        <w:rPr>
          <w:rFonts w:ascii="GHEA Grapalat" w:hAnsi="GHEA Grapalat" w:cs="Sylfaen"/>
          <w:bCs/>
          <w:color w:val="000000" w:themeColor="text1"/>
          <w:lang w:val="hy-AM"/>
        </w:rPr>
      </w:pPr>
      <w:r w:rsidRPr="00FD5D0B">
        <w:rPr>
          <w:rFonts w:ascii="GHEA Grapalat" w:hAnsi="GHEA Grapalat" w:cs="Sylfaen"/>
          <w:bCs/>
          <w:color w:val="000000" w:themeColor="text1"/>
          <w:lang w:val="hy-AM"/>
        </w:rPr>
        <w:t>ՀՀ քաղաքացիական դատավարության օրենսգրքի 8-րդ հոդվածի 1-ին մասի համաձայն՝ դատական ակտը հիմնավորված է, եթե դրանում արտացոլված են այն կայացնելու համար անհրաժեշտ և բավարար փաստական և իրավական հիմքերը։</w:t>
      </w:r>
    </w:p>
    <w:p w14:paraId="12ECB9CD" w14:textId="77777777" w:rsidR="00FD5D0B" w:rsidRPr="00FD5D0B" w:rsidRDefault="00FD5D0B" w:rsidP="00774BDE">
      <w:pPr>
        <w:spacing w:line="276" w:lineRule="auto"/>
        <w:ind w:right="87" w:firstLine="567"/>
        <w:jc w:val="both"/>
        <w:rPr>
          <w:rFonts w:ascii="GHEA Grapalat" w:hAnsi="GHEA Grapalat" w:cs="Sylfaen"/>
          <w:bCs/>
          <w:color w:val="000000" w:themeColor="text1"/>
          <w:lang w:val="hy-AM"/>
        </w:rPr>
      </w:pPr>
      <w:r w:rsidRPr="00FD5D0B">
        <w:rPr>
          <w:rFonts w:ascii="GHEA Grapalat" w:hAnsi="GHEA Grapalat" w:cs="Sylfaen"/>
          <w:bCs/>
          <w:color w:val="000000" w:themeColor="text1"/>
          <w:lang w:val="hy-AM"/>
        </w:rPr>
        <w:t>ՀՀ քաղաքացիական դատավարության օրենսգրքի 9-րդ հոդվածի 1-ին մասի համաձայն՝ դատական ակտը պատճառաբանված է, եթե դրանում արտացոլված են ապացույցների գնահատման, փաստերի հաստատման և իրավունքի կիրառման գործընթացի կապակցությամբ դատարանի դատողությունների ընթացքը և դրանից բխող եզրահանգումները:</w:t>
      </w:r>
    </w:p>
    <w:p w14:paraId="1EA0A05A" w14:textId="77777777" w:rsidR="00FD5D0B" w:rsidRPr="00FD5D0B" w:rsidRDefault="00FD5D0B" w:rsidP="00774BDE">
      <w:pPr>
        <w:spacing w:line="276" w:lineRule="auto"/>
        <w:ind w:right="87" w:firstLine="567"/>
        <w:jc w:val="both"/>
        <w:rPr>
          <w:rFonts w:ascii="GHEA Grapalat" w:hAnsi="GHEA Grapalat" w:cs="Sylfaen"/>
          <w:bCs/>
          <w:color w:val="000000" w:themeColor="text1"/>
          <w:lang w:val="hy-AM"/>
        </w:rPr>
      </w:pPr>
      <w:r w:rsidRPr="00FD5D0B">
        <w:rPr>
          <w:rFonts w:ascii="GHEA Grapalat" w:hAnsi="GHEA Grapalat" w:cs="Sylfaen"/>
          <w:bCs/>
          <w:color w:val="000000" w:themeColor="text1"/>
          <w:lang w:val="hy-AM"/>
        </w:rPr>
        <w:t>Նույն հոդվածի 3-րդ մասի համաձայն՝ դատական ակտը չի կարող պատճառաբանվել ենթադրություններով՝ բացառությամբ այնպիսի ենթադրությունների, որոնք թույլատրելի են օրենքում ամրագրված կանխավարկածներով:</w:t>
      </w:r>
    </w:p>
    <w:p w14:paraId="13345CFD" w14:textId="77777777" w:rsidR="00FD5D0B" w:rsidRPr="00FD5D0B" w:rsidRDefault="00FD5D0B" w:rsidP="00774BDE">
      <w:pPr>
        <w:spacing w:line="276" w:lineRule="auto"/>
        <w:ind w:right="87" w:firstLine="567"/>
        <w:jc w:val="both"/>
        <w:rPr>
          <w:rFonts w:ascii="GHEA Grapalat" w:hAnsi="GHEA Grapalat" w:cs="Sylfaen"/>
          <w:bCs/>
          <w:color w:val="000000" w:themeColor="text1"/>
          <w:lang w:val="hy-AM"/>
        </w:rPr>
      </w:pPr>
      <w:r w:rsidRPr="00FD5D0B">
        <w:rPr>
          <w:rFonts w:ascii="GHEA Grapalat" w:hAnsi="GHEA Grapalat" w:cs="Sylfaen"/>
          <w:bCs/>
          <w:color w:val="000000" w:themeColor="text1"/>
          <w:lang w:val="hy-AM"/>
        </w:rPr>
        <w:t>Նույն հոդվածի 4-րդ մասի համաձայն՝ դատական ակտը չի կարող պատճառաբանվել վերացական դատողություններով: (…):</w:t>
      </w:r>
    </w:p>
    <w:p w14:paraId="5AE0038A" w14:textId="31FC7037" w:rsidR="00FD5D0B" w:rsidRPr="00FD5D0B" w:rsidRDefault="00651A45" w:rsidP="00774BDE">
      <w:pPr>
        <w:spacing w:line="276" w:lineRule="auto"/>
        <w:ind w:right="87" w:firstLine="567"/>
        <w:jc w:val="both"/>
        <w:rPr>
          <w:rFonts w:ascii="GHEA Grapalat" w:hAnsi="GHEA Grapalat" w:cs="Sylfaen"/>
          <w:bCs/>
          <w:i/>
          <w:iCs/>
          <w:color w:val="000000" w:themeColor="text1"/>
          <w:lang w:val="hy-AM"/>
        </w:rPr>
      </w:pPr>
      <w:r>
        <w:rPr>
          <w:rFonts w:ascii="GHEA Grapalat" w:hAnsi="GHEA Grapalat" w:cs="Sylfaen"/>
          <w:bCs/>
          <w:color w:val="000000" w:themeColor="text1"/>
          <w:lang w:val="hy-AM"/>
        </w:rPr>
        <w:t>Մարդու իրավունքների ե</w:t>
      </w:r>
      <w:r w:rsidR="00FD5D0B" w:rsidRPr="00FD5D0B">
        <w:rPr>
          <w:rFonts w:ascii="GHEA Grapalat" w:hAnsi="GHEA Grapalat" w:cs="Sylfaen"/>
          <w:bCs/>
          <w:color w:val="000000" w:themeColor="text1"/>
          <w:lang w:val="hy-AM"/>
        </w:rPr>
        <w:t>վրոպական դատարան</w:t>
      </w:r>
      <w:r w:rsidR="00FD5D0B">
        <w:rPr>
          <w:rFonts w:ascii="GHEA Grapalat" w:hAnsi="GHEA Grapalat" w:cs="Sylfaen"/>
          <w:bCs/>
          <w:color w:val="000000" w:themeColor="text1"/>
          <w:lang w:val="hy-AM"/>
        </w:rPr>
        <w:t>ը,</w:t>
      </w:r>
      <w:r w:rsidR="00FD5D0B" w:rsidRPr="00FD5D0B">
        <w:rPr>
          <w:rFonts w:ascii="GHEA Grapalat" w:hAnsi="GHEA Grapalat" w:cs="Sylfaen"/>
          <w:bCs/>
          <w:color w:val="000000" w:themeColor="text1"/>
          <w:lang w:val="hy-AM"/>
        </w:rPr>
        <w:t xml:space="preserve"> իր մի շարք վճիռներում ներպետական դատարանների կողմից կայացված որոշումների չպատճառաբանվածությունը կամ ոչ բավարար պատճառաբանվածությունը դիտելով որպես անձի արդար դատական քննության իրավունքի խախտում, արտահայտել է այն իրավական դիրքորոշումը, որ </w:t>
      </w:r>
      <w:r w:rsidR="008C1604" w:rsidRPr="002211D8">
        <w:rPr>
          <w:rFonts w:ascii="GHEA Grapalat" w:hAnsi="GHEA Grapalat"/>
          <w:color w:val="0D0D0D"/>
          <w:shd w:val="clear" w:color="auto" w:fill="FFFFFF"/>
          <w:lang w:val="hy-AM"/>
        </w:rPr>
        <w:t xml:space="preserve">«Մարդու իրավունքների և հիմնարար ազատությունների պաշտպանության մասին» եվրոպական կոնվենցիայի (այսուհետ՝ Կոնվենցիա) </w:t>
      </w:r>
      <w:r w:rsidR="00FD5D0B" w:rsidRPr="00FD5D0B">
        <w:rPr>
          <w:rFonts w:ascii="GHEA Grapalat" w:hAnsi="GHEA Grapalat" w:cs="Sylfaen"/>
          <w:bCs/>
          <w:color w:val="000000" w:themeColor="text1"/>
          <w:lang w:val="hy-AM"/>
        </w:rPr>
        <w:t>6</w:t>
      </w:r>
      <w:r w:rsidR="00FD5D0B">
        <w:rPr>
          <w:rFonts w:ascii="GHEA Grapalat" w:hAnsi="GHEA Grapalat" w:cs="Sylfaen"/>
          <w:bCs/>
          <w:color w:val="000000" w:themeColor="text1"/>
          <w:lang w:val="hy-AM"/>
        </w:rPr>
        <w:t>-</w:t>
      </w:r>
      <w:r w:rsidR="00FD5D0B" w:rsidRPr="00FD5D0B">
        <w:rPr>
          <w:rFonts w:ascii="GHEA Grapalat" w:hAnsi="GHEA Grapalat" w:cs="Sylfaen"/>
          <w:bCs/>
          <w:color w:val="000000" w:themeColor="text1"/>
          <w:lang w:val="hy-AM"/>
        </w:rPr>
        <w:t>րդ հոդվածի 1-ին կետի համաձայն՝ դատարանների կողմից կայացվող որոշումները պետք է ողջամտորեն պարունակեն այդ դատական ակտերի կայացման համար հիմք հանդիսացած պատճառաբանություններ՝ կողմերի լսված լինելու հանգամանքը ցույց տալու, ինչպես նաև արդարադատության իրականացման նկատմամբ հրապարակային հսկողություն ապահովելու նպատակով, սակայն Կոնվենցիայի 6-րդ հոդվածի 1-ին կետը չի կարող ընկալվել որպես պահանջ՝ մանրամասնորեն պատասխանելու կողմերի ներկայացրած բոլոր փաստարկներին: Ըստ այդմ, այն հարցը, թե դատարանը պատշաճորեն կատարել է, արդյոք, դատական ակտը պատճառաբանելու իր պարտականությունը, կարող է պարզվել միայն յուրաքանչյուր կոնկրետ գործի հանգամանքների լույսի ներքո</w:t>
      </w:r>
      <w:r w:rsidR="00FD5D0B" w:rsidRPr="00FD5D0B">
        <w:rPr>
          <w:rFonts w:ascii="Calibri" w:hAnsi="Calibri" w:cs="Calibri"/>
          <w:bCs/>
          <w:color w:val="000000" w:themeColor="text1"/>
          <w:lang w:val="hy-AM"/>
        </w:rPr>
        <w:t> </w:t>
      </w:r>
      <w:r w:rsidR="00FD5D0B" w:rsidRPr="00FD5D0B">
        <w:rPr>
          <w:rFonts w:ascii="GHEA Grapalat" w:hAnsi="GHEA Grapalat" w:cs="Sylfaen"/>
          <w:bCs/>
          <w:color w:val="000000" w:themeColor="text1"/>
          <w:lang w:val="hy-AM"/>
        </w:rPr>
        <w:t>(</w:t>
      </w:r>
      <w:r w:rsidR="00FD5D0B" w:rsidRPr="00FD5D0B">
        <w:rPr>
          <w:rFonts w:ascii="GHEA Grapalat" w:hAnsi="GHEA Grapalat" w:cs="Sylfaen"/>
          <w:bCs/>
          <w:i/>
          <w:iCs/>
          <w:color w:val="000000" w:themeColor="text1"/>
          <w:lang w:val="hy-AM"/>
        </w:rPr>
        <w:t>տե՛ս, օրինակ, Սալովն ընդդեմ Ուկրաինայի գործով Եվրոպական</w:t>
      </w:r>
      <w:r w:rsidR="00FD5D0B" w:rsidRPr="00FD5D0B">
        <w:rPr>
          <w:rFonts w:ascii="Calibri" w:hAnsi="Calibri" w:cs="Calibri"/>
          <w:bCs/>
          <w:i/>
          <w:iCs/>
          <w:color w:val="000000" w:themeColor="text1"/>
          <w:lang w:val="hy-AM"/>
        </w:rPr>
        <w:t> </w:t>
      </w:r>
      <w:r w:rsidR="00FD5D0B" w:rsidRPr="00FD5D0B">
        <w:rPr>
          <w:rFonts w:ascii="GHEA Grapalat" w:hAnsi="GHEA Grapalat" w:cs="Sylfaen"/>
          <w:bCs/>
          <w:i/>
          <w:iCs/>
          <w:color w:val="000000" w:themeColor="text1"/>
          <w:lang w:val="hy-AM"/>
        </w:rPr>
        <w:t>դատարանի 06.09.2005 թվականի վճիռը,</w:t>
      </w:r>
      <w:r w:rsidR="00E5156B">
        <w:rPr>
          <w:rFonts w:ascii="GHEA Grapalat" w:hAnsi="GHEA Grapalat" w:cs="Sylfaen"/>
          <w:bCs/>
          <w:i/>
          <w:iCs/>
          <w:color w:val="000000" w:themeColor="text1"/>
          <w:lang w:val="hy-AM"/>
        </w:rPr>
        <w:t xml:space="preserve"> </w:t>
      </w:r>
      <w:r w:rsidR="00D35927">
        <w:rPr>
          <w:rFonts w:ascii="GHEA Grapalat" w:hAnsi="GHEA Grapalat" w:cs="Sylfaen"/>
          <w:bCs/>
          <w:i/>
          <w:iCs/>
          <w:color w:val="000000" w:themeColor="text1"/>
          <w:lang w:val="hy-AM"/>
        </w:rPr>
        <w:t xml:space="preserve">       </w:t>
      </w:r>
      <w:r w:rsidR="00FD5D0B" w:rsidRPr="00FD5D0B">
        <w:rPr>
          <w:rFonts w:ascii="GHEA Grapalat" w:hAnsi="GHEA Grapalat" w:cs="Sylfaen"/>
          <w:bCs/>
          <w:i/>
          <w:iCs/>
          <w:color w:val="000000" w:themeColor="text1"/>
          <w:lang w:val="hy-AM"/>
        </w:rPr>
        <w:t xml:space="preserve">89-րդ կետ, Գարսիա Ռուիզն </w:t>
      </w:r>
      <w:r w:rsidR="00FD5D0B" w:rsidRPr="00FD5D0B">
        <w:rPr>
          <w:rFonts w:ascii="GHEA Grapalat" w:hAnsi="GHEA Grapalat" w:cs="Sylfaen"/>
          <w:bCs/>
          <w:i/>
          <w:iCs/>
          <w:color w:val="000000" w:themeColor="text1"/>
          <w:lang w:val="hy-AM"/>
        </w:rPr>
        <w:lastRenderedPageBreak/>
        <w:t>ընդդեմ Իսպանիայի գործով Եվրոպական</w:t>
      </w:r>
      <w:r w:rsidR="00FD5D0B" w:rsidRPr="00FD5D0B">
        <w:rPr>
          <w:rFonts w:ascii="Calibri" w:hAnsi="Calibri" w:cs="Calibri"/>
          <w:bCs/>
          <w:i/>
          <w:iCs/>
          <w:color w:val="000000" w:themeColor="text1"/>
          <w:lang w:val="hy-AM"/>
        </w:rPr>
        <w:t> </w:t>
      </w:r>
      <w:r w:rsidR="00FD5D0B" w:rsidRPr="00FD5D0B">
        <w:rPr>
          <w:rFonts w:ascii="GHEA Grapalat" w:hAnsi="GHEA Grapalat" w:cs="Sylfaen"/>
          <w:bCs/>
          <w:i/>
          <w:iCs/>
          <w:color w:val="000000" w:themeColor="text1"/>
          <w:lang w:val="hy-AM"/>
        </w:rPr>
        <w:t>դատարանի 21.01.1999 թվականի վճիռը, 26-րդ կետ</w:t>
      </w:r>
      <w:r w:rsidR="00FD5D0B" w:rsidRPr="00FD5D0B">
        <w:rPr>
          <w:rFonts w:ascii="GHEA Grapalat" w:hAnsi="GHEA Grapalat" w:cs="Sylfaen"/>
          <w:bCs/>
          <w:color w:val="000000" w:themeColor="text1"/>
          <w:lang w:val="hy-AM"/>
        </w:rPr>
        <w:t>):</w:t>
      </w:r>
    </w:p>
    <w:p w14:paraId="7BBC9B8C" w14:textId="77777777" w:rsidR="00916947" w:rsidRDefault="00916947" w:rsidP="00774BDE">
      <w:pPr>
        <w:spacing w:line="276" w:lineRule="auto"/>
        <w:ind w:right="87" w:firstLine="567"/>
        <w:jc w:val="both"/>
        <w:rPr>
          <w:rFonts w:ascii="GHEA Grapalat" w:hAnsi="GHEA Grapalat" w:cs="Sylfaen"/>
          <w:bCs/>
          <w:iCs/>
          <w:color w:val="000000" w:themeColor="text1"/>
          <w:lang w:val="hy-AM"/>
        </w:rPr>
      </w:pPr>
    </w:p>
    <w:p w14:paraId="0B8B9565" w14:textId="4545FB21" w:rsidR="006A2D12" w:rsidRDefault="006A2D12" w:rsidP="00774BDE">
      <w:pPr>
        <w:spacing w:line="276" w:lineRule="auto"/>
        <w:ind w:right="87" w:firstLine="567"/>
        <w:jc w:val="both"/>
        <w:rPr>
          <w:rFonts w:ascii="GHEA Grapalat" w:hAnsi="GHEA Grapalat" w:cs="Tahoma"/>
          <w:b/>
          <w:i/>
          <w:shd w:val="clear" w:color="auto" w:fill="FFFFFF"/>
          <w:lang w:val="de-DE"/>
        </w:rPr>
      </w:pPr>
      <w:r w:rsidRPr="00C565C5">
        <w:rPr>
          <w:rFonts w:ascii="GHEA Grapalat" w:hAnsi="GHEA Grapalat" w:cs="Tahoma"/>
          <w:b/>
          <w:i/>
          <w:shd w:val="clear" w:color="auto" w:fill="FFFFFF"/>
          <w:lang w:val="de-DE"/>
        </w:rPr>
        <w:t>Վերոգրյալ</w:t>
      </w:r>
      <w:r w:rsidR="00D47985">
        <w:rPr>
          <w:rFonts w:ascii="GHEA Grapalat" w:hAnsi="GHEA Grapalat" w:cs="Tahoma"/>
          <w:b/>
          <w:i/>
          <w:shd w:val="clear" w:color="auto" w:fill="FFFFFF"/>
          <w:lang w:val="hy-AM"/>
        </w:rPr>
        <w:t xml:space="preserve"> </w:t>
      </w:r>
      <w:r w:rsidRPr="00C565C5">
        <w:rPr>
          <w:rFonts w:ascii="GHEA Grapalat" w:hAnsi="GHEA Grapalat" w:cs="Tahoma"/>
          <w:b/>
          <w:i/>
          <w:shd w:val="clear" w:color="auto" w:fill="FFFFFF"/>
          <w:lang w:val="de-DE"/>
        </w:rPr>
        <w:t>իրավական դիրքո</w:t>
      </w:r>
      <w:r w:rsidRPr="00C565C5">
        <w:rPr>
          <w:rFonts w:ascii="GHEA Grapalat" w:hAnsi="GHEA Grapalat" w:cs="Tahoma"/>
          <w:b/>
          <w:i/>
          <w:shd w:val="clear" w:color="auto" w:fill="FFFFFF"/>
          <w:lang w:val="hy-AM"/>
        </w:rPr>
        <w:t>րո</w:t>
      </w:r>
      <w:r w:rsidRPr="00C565C5">
        <w:rPr>
          <w:rFonts w:ascii="GHEA Grapalat" w:hAnsi="GHEA Grapalat" w:cs="Tahoma"/>
          <w:b/>
          <w:i/>
          <w:shd w:val="clear" w:color="auto" w:fill="FFFFFF"/>
          <w:lang w:val="de-DE"/>
        </w:rPr>
        <w:t>շումների կիրառումը</w:t>
      </w:r>
      <w:r w:rsidR="00D47985">
        <w:rPr>
          <w:rFonts w:ascii="GHEA Grapalat" w:hAnsi="GHEA Grapalat" w:cs="Tahoma"/>
          <w:b/>
          <w:i/>
          <w:shd w:val="clear" w:color="auto" w:fill="FFFFFF"/>
          <w:lang w:val="hy-AM"/>
        </w:rPr>
        <w:t xml:space="preserve"> </w:t>
      </w:r>
      <w:r w:rsidRPr="00C565C5">
        <w:rPr>
          <w:rFonts w:ascii="GHEA Grapalat" w:hAnsi="GHEA Grapalat" w:cs="Tahoma"/>
          <w:b/>
          <w:i/>
          <w:shd w:val="clear" w:color="auto" w:fill="FFFFFF"/>
          <w:lang w:val="de-DE"/>
        </w:rPr>
        <w:t>սույն գործի փաստերի նկատմամբ</w:t>
      </w:r>
    </w:p>
    <w:p w14:paraId="0D0CD19D" w14:textId="48DDB307" w:rsidR="00FD5D0B" w:rsidRDefault="00FD5D0B" w:rsidP="00774BDE">
      <w:pPr>
        <w:spacing w:line="276" w:lineRule="auto"/>
        <w:ind w:right="87" w:firstLine="567"/>
        <w:jc w:val="both"/>
        <w:rPr>
          <w:rFonts w:ascii="GHEA Grapalat" w:hAnsi="GHEA Grapalat" w:cs="Tahoma"/>
          <w:bCs/>
          <w:iCs/>
          <w:shd w:val="clear" w:color="auto" w:fill="FFFFFF"/>
          <w:lang w:val="hy-AM"/>
        </w:rPr>
      </w:pPr>
      <w:r>
        <w:rPr>
          <w:rFonts w:ascii="GHEA Grapalat" w:hAnsi="GHEA Grapalat" w:cs="Tahoma"/>
          <w:bCs/>
          <w:iCs/>
          <w:shd w:val="clear" w:color="auto" w:fill="FFFFFF"/>
          <w:lang w:val="hy-AM"/>
        </w:rPr>
        <w:t>Դատարանի</w:t>
      </w:r>
      <w:r w:rsidRPr="00486A8F">
        <w:rPr>
          <w:rFonts w:ascii="GHEA Grapalat" w:hAnsi="GHEA Grapalat" w:cs="Tahoma"/>
          <w:bCs/>
          <w:iCs/>
          <w:shd w:val="clear" w:color="auto" w:fill="FFFFFF"/>
          <w:lang w:val="fr-FR"/>
        </w:rPr>
        <w:t xml:space="preserve"> </w:t>
      </w:r>
      <w:r w:rsidRPr="00486A8F">
        <w:rPr>
          <w:rFonts w:ascii="GHEA Grapalat" w:hAnsi="GHEA Grapalat" w:cs="Tahoma"/>
          <w:bCs/>
          <w:iCs/>
          <w:shd w:val="clear" w:color="auto" w:fill="FFFFFF"/>
          <w:lang w:val="hy-AM"/>
        </w:rPr>
        <w:t>29</w:t>
      </w:r>
      <w:r w:rsidRPr="00486A8F">
        <w:rPr>
          <w:rFonts w:ascii="GHEA Grapalat" w:hAnsi="GHEA Grapalat" w:cs="Tahoma"/>
          <w:bCs/>
          <w:iCs/>
          <w:shd w:val="clear" w:color="auto" w:fill="FFFFFF"/>
          <w:lang w:val="fr-FR"/>
        </w:rPr>
        <w:t>.0</w:t>
      </w:r>
      <w:r w:rsidRPr="00486A8F">
        <w:rPr>
          <w:rFonts w:ascii="GHEA Grapalat" w:hAnsi="GHEA Grapalat" w:cs="Tahoma"/>
          <w:bCs/>
          <w:iCs/>
          <w:shd w:val="clear" w:color="auto" w:fill="FFFFFF"/>
          <w:lang w:val="hy-AM"/>
        </w:rPr>
        <w:t>9</w:t>
      </w:r>
      <w:r w:rsidRPr="00486A8F">
        <w:rPr>
          <w:rFonts w:ascii="GHEA Grapalat" w:hAnsi="GHEA Grapalat" w:cs="Tahoma"/>
          <w:bCs/>
          <w:iCs/>
          <w:shd w:val="clear" w:color="auto" w:fill="FFFFFF"/>
          <w:lang w:val="fr-FR"/>
        </w:rPr>
        <w:t>.20</w:t>
      </w:r>
      <w:r w:rsidRPr="00486A8F">
        <w:rPr>
          <w:rFonts w:ascii="GHEA Grapalat" w:hAnsi="GHEA Grapalat" w:cs="Tahoma"/>
          <w:bCs/>
          <w:iCs/>
          <w:shd w:val="clear" w:color="auto" w:fill="FFFFFF"/>
          <w:lang w:val="hy-AM"/>
        </w:rPr>
        <w:t>23 թվականի</w:t>
      </w:r>
      <w:r w:rsidRPr="00486A8F">
        <w:rPr>
          <w:rFonts w:ascii="GHEA Grapalat" w:hAnsi="GHEA Grapalat" w:cs="Tahoma"/>
          <w:bCs/>
          <w:iCs/>
          <w:shd w:val="clear" w:color="auto" w:fill="FFFFFF"/>
          <w:lang w:val="fr-FR"/>
        </w:rPr>
        <w:t xml:space="preserve"> </w:t>
      </w:r>
      <w:r w:rsidRPr="00486A8F">
        <w:rPr>
          <w:rFonts w:ascii="GHEA Grapalat" w:hAnsi="GHEA Grapalat" w:cs="Tahoma"/>
          <w:bCs/>
          <w:iCs/>
          <w:shd w:val="clear" w:color="auto" w:fill="FFFFFF"/>
          <w:lang w:val="hy-AM"/>
        </w:rPr>
        <w:t>վճռով</w:t>
      </w:r>
      <w:r w:rsidRPr="00486A8F">
        <w:rPr>
          <w:rFonts w:ascii="GHEA Grapalat" w:hAnsi="GHEA Grapalat" w:cs="Tahoma"/>
          <w:bCs/>
          <w:iCs/>
          <w:shd w:val="clear" w:color="auto" w:fill="FFFFFF"/>
          <w:lang w:val="fr-FR"/>
        </w:rPr>
        <w:t xml:space="preserve"> </w:t>
      </w:r>
      <w:r w:rsidRPr="00486A8F">
        <w:rPr>
          <w:rFonts w:ascii="GHEA Grapalat" w:hAnsi="GHEA Grapalat" w:cs="Tahoma"/>
          <w:bCs/>
          <w:iCs/>
          <w:shd w:val="clear" w:color="auto" w:fill="FFFFFF"/>
          <w:lang w:val="hy-AM"/>
        </w:rPr>
        <w:t>բավարարվել</w:t>
      </w:r>
      <w:r w:rsidRPr="00486A8F">
        <w:rPr>
          <w:rFonts w:ascii="GHEA Grapalat" w:hAnsi="GHEA Grapalat" w:cs="Tahoma"/>
          <w:bCs/>
          <w:iCs/>
          <w:shd w:val="clear" w:color="auto" w:fill="FFFFFF"/>
          <w:lang w:val="fr-FR"/>
        </w:rPr>
        <w:t xml:space="preserve"> </w:t>
      </w:r>
      <w:r w:rsidRPr="00486A8F">
        <w:rPr>
          <w:rFonts w:ascii="GHEA Grapalat" w:hAnsi="GHEA Grapalat" w:cs="Tahoma"/>
          <w:bCs/>
          <w:iCs/>
          <w:shd w:val="clear" w:color="auto" w:fill="FFFFFF"/>
          <w:lang w:val="hy-AM"/>
        </w:rPr>
        <w:t>է</w:t>
      </w:r>
      <w:r w:rsidR="00DB0DF6" w:rsidRPr="00DB0DF6"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 </w:t>
      </w:r>
      <w:r w:rsidR="00DB0DF6" w:rsidRPr="00486A8F">
        <w:rPr>
          <w:rFonts w:ascii="GHEA Grapalat" w:hAnsi="GHEA Grapalat" w:cs="Tahoma"/>
          <w:bCs/>
          <w:iCs/>
          <w:shd w:val="clear" w:color="auto" w:fill="FFFFFF"/>
          <w:lang w:val="hy-AM"/>
        </w:rPr>
        <w:t>Մանվել Տեր-Առաքելյան</w:t>
      </w:r>
      <w:r w:rsidR="00DB0DF6">
        <w:rPr>
          <w:rFonts w:ascii="GHEA Grapalat" w:hAnsi="GHEA Grapalat" w:cs="Tahoma"/>
          <w:bCs/>
          <w:iCs/>
          <w:shd w:val="clear" w:color="auto" w:fill="FFFFFF"/>
          <w:lang w:val="hy-AM"/>
        </w:rPr>
        <w:t>ի</w:t>
      </w:r>
      <w:r w:rsidR="00DB0DF6" w:rsidRPr="00486A8F"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 հայցը</w:t>
      </w:r>
      <w:r w:rsidRPr="00486A8F">
        <w:rPr>
          <w:rFonts w:ascii="GHEA Grapalat" w:hAnsi="GHEA Grapalat" w:cs="Tahoma"/>
          <w:bCs/>
          <w:iCs/>
          <w:shd w:val="clear" w:color="auto" w:fill="FFFFFF"/>
          <w:lang w:val="hy-AM"/>
        </w:rPr>
        <w:t>:</w:t>
      </w:r>
    </w:p>
    <w:p w14:paraId="6D17B635" w14:textId="3F3E1E74" w:rsidR="00DB0DF6" w:rsidRDefault="00DB0DF6" w:rsidP="00774BDE">
      <w:pPr>
        <w:spacing w:line="276" w:lineRule="auto"/>
        <w:ind w:right="87" w:firstLine="567"/>
        <w:jc w:val="both"/>
        <w:rPr>
          <w:rFonts w:ascii="GHEA Grapalat" w:hAnsi="GHEA Grapalat" w:cs="Tahoma"/>
          <w:bCs/>
          <w:iCs/>
          <w:shd w:val="clear" w:color="auto" w:fill="FFFFFF"/>
          <w:lang w:val="hy-AM"/>
        </w:rPr>
      </w:pPr>
      <w:r>
        <w:rPr>
          <w:rFonts w:ascii="GHEA Grapalat" w:hAnsi="GHEA Grapalat" w:cs="Tahoma"/>
          <w:bCs/>
          <w:iCs/>
          <w:shd w:val="clear" w:color="auto" w:fill="FFFFFF"/>
          <w:lang w:val="hy-AM"/>
        </w:rPr>
        <w:t>Նշված վճռի դեմ վերաքննիչ բողոք է ներկայացրել Բանկը։</w:t>
      </w:r>
    </w:p>
    <w:p w14:paraId="6B5E7599" w14:textId="3A2906A7" w:rsidR="00486A8F" w:rsidRDefault="00DB0DF6" w:rsidP="00774BDE">
      <w:pPr>
        <w:spacing w:line="276" w:lineRule="auto"/>
        <w:ind w:right="87" w:firstLine="567"/>
        <w:jc w:val="both"/>
        <w:rPr>
          <w:rFonts w:ascii="GHEA Grapalat" w:hAnsi="GHEA Grapalat" w:cs="Tahoma"/>
          <w:bCs/>
          <w:iCs/>
          <w:shd w:val="clear" w:color="auto" w:fill="FFFFFF"/>
          <w:lang w:val="hy-AM"/>
        </w:rPr>
      </w:pPr>
      <w:r w:rsidRPr="00DB0DF6">
        <w:rPr>
          <w:rFonts w:ascii="GHEA Grapalat" w:hAnsi="GHEA Grapalat" w:cs="Tahoma"/>
          <w:bCs/>
          <w:iCs/>
          <w:shd w:val="clear" w:color="auto" w:fill="FFFFFF"/>
          <w:lang w:val="hy-AM"/>
        </w:rPr>
        <w:t>Վերաքննիչ դատարանը, հղում կատարելով ՀՀ քաղաքացիական դատավարության օրենսգրքի 365-րդ հոդվածի 3-րդ մասին</w:t>
      </w:r>
      <w:r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 և</w:t>
      </w:r>
      <w:r w:rsidRPr="00DB0DF6"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 նույն հոդվածի 2-րդ մասի 3-րդ կետին` </w:t>
      </w:r>
      <w:r w:rsidRPr="00DB0DF6">
        <w:rPr>
          <w:rFonts w:ascii="GHEA Grapalat" w:hAnsi="GHEA Grapalat" w:cs="Tahoma"/>
          <w:b/>
          <w:i/>
          <w:shd w:val="clear" w:color="auto" w:fill="FFFFFF"/>
          <w:lang w:val="hy-AM"/>
        </w:rPr>
        <w:t>նկատի ունենալով, որ անկախ բողոքի հիմքերից և հիմնավորումներից` դատական ակտը ենթակա է բեկանման, քանի որ առկա է նույն հոդվածի 2-րդ մասի 3-րդ կետով սահմանված` դատական ակտի անվերապահ բեկանման հիմք</w:t>
      </w:r>
      <w:r w:rsidRPr="00DB0DF6"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, </w:t>
      </w:r>
      <w:proofErr w:type="spellStart"/>
      <w:r w:rsidRPr="00DB0DF6">
        <w:rPr>
          <w:rFonts w:ascii="GHEA Grapalat" w:hAnsi="GHEA Grapalat" w:cs="Tahoma"/>
          <w:bCs/>
          <w:iCs/>
          <w:shd w:val="clear" w:color="auto" w:fill="FFFFFF"/>
          <w:lang w:val="fr-FR"/>
        </w:rPr>
        <w:t>Դատարանի</w:t>
      </w:r>
      <w:proofErr w:type="spellEnd"/>
      <w:r w:rsidRPr="00DB0DF6">
        <w:rPr>
          <w:rFonts w:ascii="GHEA Grapalat" w:hAnsi="GHEA Grapalat" w:cs="Tahoma"/>
          <w:bCs/>
          <w:iCs/>
          <w:shd w:val="clear" w:color="auto" w:fill="FFFFFF"/>
          <w:lang w:val="fr-FR"/>
        </w:rPr>
        <w:t xml:space="preserve"> </w:t>
      </w:r>
      <w:r w:rsidRPr="00DB0DF6">
        <w:rPr>
          <w:rFonts w:ascii="GHEA Grapalat" w:hAnsi="GHEA Grapalat" w:cs="Tahoma"/>
          <w:bCs/>
          <w:iCs/>
          <w:shd w:val="clear" w:color="auto" w:fill="FFFFFF"/>
          <w:lang w:val="hy-AM"/>
        </w:rPr>
        <w:t>29.09</w:t>
      </w:r>
      <w:r w:rsidRPr="00DB0DF6">
        <w:rPr>
          <w:rFonts w:ascii="GHEA Grapalat" w:hAnsi="GHEA Grapalat" w:cs="Tahoma"/>
          <w:bCs/>
          <w:iCs/>
          <w:shd w:val="clear" w:color="auto" w:fill="FFFFFF"/>
          <w:lang w:val="fr-FR"/>
        </w:rPr>
        <w:t>.20</w:t>
      </w:r>
      <w:r w:rsidRPr="00DB0DF6">
        <w:rPr>
          <w:rFonts w:ascii="GHEA Grapalat" w:hAnsi="GHEA Grapalat" w:cs="Tahoma"/>
          <w:bCs/>
          <w:iCs/>
          <w:shd w:val="clear" w:color="auto" w:fill="FFFFFF"/>
          <w:lang w:val="hy-AM"/>
        </w:rPr>
        <w:t>23</w:t>
      </w:r>
      <w:r w:rsidRPr="00DB0DF6">
        <w:rPr>
          <w:rFonts w:ascii="GHEA Grapalat" w:hAnsi="GHEA Grapalat" w:cs="Tahoma"/>
          <w:bCs/>
          <w:iCs/>
          <w:shd w:val="clear" w:color="auto" w:fill="FFFFFF"/>
          <w:lang w:val="fr-FR"/>
        </w:rPr>
        <w:t xml:space="preserve"> </w:t>
      </w:r>
      <w:proofErr w:type="spellStart"/>
      <w:r w:rsidRPr="00DB0DF6">
        <w:rPr>
          <w:rFonts w:ascii="GHEA Grapalat" w:hAnsi="GHEA Grapalat" w:cs="Tahoma"/>
          <w:bCs/>
          <w:iCs/>
          <w:shd w:val="clear" w:color="auto" w:fill="FFFFFF"/>
          <w:lang w:val="fr-FR"/>
        </w:rPr>
        <w:t>թվականի</w:t>
      </w:r>
      <w:proofErr w:type="spellEnd"/>
      <w:r w:rsidRPr="00DB0DF6">
        <w:rPr>
          <w:rFonts w:ascii="GHEA Grapalat" w:hAnsi="GHEA Grapalat" w:cs="Tahoma"/>
          <w:bCs/>
          <w:iCs/>
          <w:shd w:val="clear" w:color="auto" w:fill="FFFFFF"/>
          <w:lang w:val="fr-FR"/>
        </w:rPr>
        <w:t xml:space="preserve"> </w:t>
      </w:r>
      <w:proofErr w:type="spellStart"/>
      <w:r w:rsidRPr="00DB0DF6">
        <w:rPr>
          <w:rFonts w:ascii="GHEA Grapalat" w:hAnsi="GHEA Grapalat" w:cs="Tahoma"/>
          <w:bCs/>
          <w:iCs/>
          <w:shd w:val="clear" w:color="auto" w:fill="FFFFFF"/>
          <w:lang w:val="fr-FR"/>
        </w:rPr>
        <w:t>վճիռը</w:t>
      </w:r>
      <w:proofErr w:type="spellEnd"/>
      <w:r w:rsidRPr="00DB0DF6">
        <w:rPr>
          <w:rFonts w:ascii="GHEA Grapalat" w:hAnsi="GHEA Grapalat" w:cs="Tahoma"/>
          <w:bCs/>
          <w:iCs/>
          <w:shd w:val="clear" w:color="auto" w:fill="FFFFFF"/>
          <w:lang w:val="fr-FR"/>
        </w:rPr>
        <w:t xml:space="preserve"> 02</w:t>
      </w:r>
      <w:r w:rsidRPr="00DB0DF6">
        <w:rPr>
          <w:rFonts w:ascii="Cambria Math" w:hAnsi="Cambria Math" w:cs="Cambria Math"/>
          <w:bCs/>
          <w:iCs/>
          <w:shd w:val="clear" w:color="auto" w:fill="FFFFFF"/>
          <w:lang w:val="fr-FR"/>
        </w:rPr>
        <w:t>․</w:t>
      </w:r>
      <w:r w:rsidRPr="00DB0DF6">
        <w:rPr>
          <w:rFonts w:ascii="GHEA Grapalat" w:hAnsi="GHEA Grapalat" w:cs="Tahoma"/>
          <w:bCs/>
          <w:iCs/>
          <w:shd w:val="clear" w:color="auto" w:fill="FFFFFF"/>
          <w:lang w:val="fr-FR"/>
        </w:rPr>
        <w:t>07</w:t>
      </w:r>
      <w:r w:rsidRPr="00DB0DF6">
        <w:rPr>
          <w:rFonts w:ascii="Cambria Math" w:hAnsi="Cambria Math" w:cs="Cambria Math"/>
          <w:bCs/>
          <w:iCs/>
          <w:shd w:val="clear" w:color="auto" w:fill="FFFFFF"/>
          <w:lang w:val="fr-FR"/>
        </w:rPr>
        <w:t>․</w:t>
      </w:r>
      <w:r w:rsidRPr="00DB0DF6">
        <w:rPr>
          <w:rFonts w:ascii="GHEA Grapalat" w:hAnsi="GHEA Grapalat" w:cs="Tahoma"/>
          <w:bCs/>
          <w:iCs/>
          <w:shd w:val="clear" w:color="auto" w:fill="FFFFFF"/>
          <w:lang w:val="fr-FR"/>
        </w:rPr>
        <w:t xml:space="preserve">2024 </w:t>
      </w:r>
      <w:proofErr w:type="spellStart"/>
      <w:r w:rsidRPr="00DB0DF6">
        <w:rPr>
          <w:rFonts w:ascii="GHEA Grapalat" w:hAnsi="GHEA Grapalat" w:cs="Tahoma"/>
          <w:bCs/>
          <w:iCs/>
          <w:shd w:val="clear" w:color="auto" w:fill="FFFFFF"/>
          <w:lang w:val="fr-FR"/>
        </w:rPr>
        <w:t>թվականի</w:t>
      </w:r>
      <w:proofErr w:type="spellEnd"/>
      <w:r w:rsidRPr="00DB0DF6">
        <w:rPr>
          <w:rFonts w:ascii="GHEA Grapalat" w:hAnsi="GHEA Grapalat" w:cs="Tahoma"/>
          <w:bCs/>
          <w:iCs/>
          <w:shd w:val="clear" w:color="auto" w:fill="FFFFFF"/>
          <w:lang w:val="fr-FR"/>
        </w:rPr>
        <w:t xml:space="preserve"> </w:t>
      </w:r>
      <w:proofErr w:type="spellStart"/>
      <w:r w:rsidRPr="00DB0DF6">
        <w:rPr>
          <w:rFonts w:ascii="GHEA Grapalat" w:hAnsi="GHEA Grapalat" w:cs="Tahoma"/>
          <w:bCs/>
          <w:iCs/>
          <w:shd w:val="clear" w:color="auto" w:fill="FFFFFF"/>
          <w:lang w:val="fr-FR"/>
        </w:rPr>
        <w:t>որոշմամբ</w:t>
      </w:r>
      <w:proofErr w:type="spellEnd"/>
      <w:r w:rsidRPr="00DB0DF6">
        <w:rPr>
          <w:rFonts w:ascii="GHEA Grapalat" w:hAnsi="GHEA Grapalat" w:cs="Tahoma"/>
          <w:bCs/>
          <w:iCs/>
          <w:shd w:val="clear" w:color="auto" w:fill="FFFFFF"/>
          <w:lang w:val="fr-FR"/>
        </w:rPr>
        <w:t xml:space="preserve"> </w:t>
      </w:r>
      <w:proofErr w:type="spellStart"/>
      <w:r w:rsidRPr="00DB0DF6">
        <w:rPr>
          <w:rFonts w:ascii="GHEA Grapalat" w:hAnsi="GHEA Grapalat" w:cs="Tahoma"/>
          <w:bCs/>
          <w:iCs/>
          <w:shd w:val="clear" w:color="auto" w:fill="FFFFFF"/>
          <w:lang w:val="fr-FR"/>
        </w:rPr>
        <w:t>բեկանել</w:t>
      </w:r>
      <w:proofErr w:type="spellEnd"/>
      <w:r w:rsidRPr="00DB0DF6"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 է, և գործն ուղարկել է նոր քննությա</w:t>
      </w:r>
      <w:r>
        <w:rPr>
          <w:rFonts w:ascii="GHEA Grapalat" w:hAnsi="GHEA Grapalat" w:cs="Tahoma"/>
          <w:bCs/>
          <w:iCs/>
          <w:shd w:val="clear" w:color="auto" w:fill="FFFFFF"/>
          <w:lang w:val="hy-AM"/>
        </w:rPr>
        <w:t>ն</w:t>
      </w:r>
      <w:r w:rsidRPr="00DB0DF6"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 այն պատճառաբանությամբ, որ «</w:t>
      </w:r>
      <w:r w:rsidRPr="00DB0DF6">
        <w:rPr>
          <w:rFonts w:ascii="GHEA Grapalat" w:hAnsi="GHEA Grapalat" w:cs="Tahoma"/>
          <w:bCs/>
          <w:i/>
          <w:iCs/>
          <w:shd w:val="clear" w:color="auto" w:fill="FFFFFF"/>
          <w:lang w:val="hy-AM"/>
        </w:rPr>
        <w:t>Դատարանի կողմից (դատավոր` Ռ. Բունիաթյան) 29.09.2023 թվականին կայացված վճիռը ՀՀ քաղաքացիական դատավարության օրենսգրքի 365-րդ հոդվածի 3-րդ մասով ամրագրված վերաքննության սահմաններում վերանայելու արդյունքում Վերաքննիչ դատարանն արձանագրում է, որ բողոքարկվող դատական ակտը ոչ թե ստորագրված է, այլ դատական ակտի եզրափակիչ մասում առկա է գրաֆիկական պատկերով (ֆաքսիմիլե) դրոշմակնիք</w:t>
      </w:r>
      <w:r w:rsidRPr="00DB0DF6">
        <w:rPr>
          <w:rFonts w:ascii="GHEA Grapalat" w:hAnsi="GHEA Grapalat" w:cs="Tahoma"/>
          <w:bCs/>
          <w:iCs/>
          <w:shd w:val="clear" w:color="auto" w:fill="FFFFFF"/>
          <w:lang w:val="hy-AM"/>
        </w:rPr>
        <w:t>»</w:t>
      </w:r>
      <w:r>
        <w:rPr>
          <w:rFonts w:ascii="GHEA Grapalat" w:hAnsi="GHEA Grapalat" w:cs="Tahoma"/>
          <w:bCs/>
          <w:iCs/>
          <w:shd w:val="clear" w:color="auto" w:fill="FFFFFF"/>
          <w:lang w:val="hy-AM"/>
        </w:rPr>
        <w:t>։</w:t>
      </w:r>
    </w:p>
    <w:p w14:paraId="16A32AA1" w14:textId="1C9560F6" w:rsidR="00DB0DF6" w:rsidRDefault="00DB0DF6" w:rsidP="00774BDE">
      <w:pPr>
        <w:spacing w:line="276" w:lineRule="auto"/>
        <w:ind w:right="87" w:firstLine="567"/>
        <w:jc w:val="both"/>
        <w:rPr>
          <w:rFonts w:ascii="GHEA Grapalat" w:hAnsi="GHEA Grapalat" w:cs="Tahoma"/>
          <w:iCs/>
          <w:shd w:val="clear" w:color="auto" w:fill="FFFFFF"/>
          <w:lang w:val="hy-AM"/>
        </w:rPr>
      </w:pPr>
      <w:r w:rsidRPr="00B1377C">
        <w:rPr>
          <w:rFonts w:ascii="GHEA Grapalat" w:hAnsi="GHEA Grapalat" w:cs="Tahoma"/>
          <w:bCs/>
          <w:iCs/>
          <w:shd w:val="clear" w:color="auto" w:fill="FFFFFF"/>
          <w:lang w:val="hy-AM"/>
        </w:rPr>
        <w:t>Վերաքննիչ դատարանի 02</w:t>
      </w:r>
      <w:r w:rsidRPr="00B1377C">
        <w:rPr>
          <w:rFonts w:ascii="Cambria Math" w:hAnsi="Cambria Math" w:cs="Cambria Math"/>
          <w:bCs/>
          <w:iCs/>
          <w:shd w:val="clear" w:color="auto" w:fill="FFFFFF"/>
          <w:lang w:val="hy-AM"/>
        </w:rPr>
        <w:t>․</w:t>
      </w:r>
      <w:r w:rsidRPr="00B1377C">
        <w:rPr>
          <w:rFonts w:ascii="GHEA Grapalat" w:hAnsi="GHEA Grapalat" w:cs="Tahoma"/>
          <w:bCs/>
          <w:iCs/>
          <w:shd w:val="clear" w:color="auto" w:fill="FFFFFF"/>
          <w:lang w:val="hy-AM"/>
        </w:rPr>
        <w:t>07</w:t>
      </w:r>
      <w:r w:rsidRPr="00B1377C">
        <w:rPr>
          <w:rFonts w:ascii="Cambria Math" w:hAnsi="Cambria Math" w:cs="Cambria Math"/>
          <w:bCs/>
          <w:iCs/>
          <w:shd w:val="clear" w:color="auto" w:fill="FFFFFF"/>
          <w:lang w:val="hy-AM"/>
        </w:rPr>
        <w:t>․</w:t>
      </w:r>
      <w:r w:rsidRPr="00B1377C"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2024 թվականի որոշումն ստանալուց հետո </w:t>
      </w:r>
      <w:r w:rsidRPr="00DB0DF6"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Մանվել </w:t>
      </w:r>
      <w:r w:rsidR="00E5156B"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   </w:t>
      </w:r>
      <w:r w:rsidRPr="00DB0DF6">
        <w:rPr>
          <w:rFonts w:ascii="GHEA Grapalat" w:hAnsi="GHEA Grapalat" w:cs="Tahoma"/>
          <w:bCs/>
          <w:iCs/>
          <w:shd w:val="clear" w:color="auto" w:fill="FFFFFF"/>
          <w:lang w:val="hy-AM"/>
        </w:rPr>
        <w:t>Տեր-Առաքելյանի ներկայացուցիչ Ռազմիկ Բաղդասարյան</w:t>
      </w:r>
      <w:r w:rsidRPr="00B1377C"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ը փաստաբանական հարցում է կատարել </w:t>
      </w:r>
      <w:r w:rsidRPr="00DB0DF6">
        <w:rPr>
          <w:rFonts w:ascii="GHEA Grapalat" w:hAnsi="GHEA Grapalat" w:cs="Tahoma"/>
          <w:bCs/>
          <w:iCs/>
          <w:shd w:val="clear" w:color="auto" w:fill="FFFFFF"/>
          <w:lang w:val="hy-AM"/>
        </w:rPr>
        <w:t>Դատարանի դատավոր Ռ</w:t>
      </w:r>
      <w:r w:rsidRPr="00DB0DF6">
        <w:rPr>
          <w:rFonts w:ascii="Cambria Math" w:hAnsi="Cambria Math" w:cs="Cambria Math"/>
          <w:bCs/>
          <w:iCs/>
          <w:shd w:val="clear" w:color="auto" w:fill="FFFFFF"/>
          <w:lang w:val="hy-AM"/>
        </w:rPr>
        <w:t>․</w:t>
      </w:r>
      <w:r w:rsidRPr="00DB0DF6"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 Բունիաթյան</w:t>
      </w:r>
      <w:r w:rsidR="00B1377C" w:rsidRPr="00B1377C">
        <w:rPr>
          <w:rFonts w:ascii="GHEA Grapalat" w:hAnsi="GHEA Grapalat" w:cs="Tahoma"/>
          <w:bCs/>
          <w:iCs/>
          <w:shd w:val="clear" w:color="auto" w:fill="FFFFFF"/>
          <w:lang w:val="hy-AM"/>
        </w:rPr>
        <w:t>ին</w:t>
      </w:r>
      <w:r w:rsidRPr="00DB0DF6"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, </w:t>
      </w:r>
      <w:r w:rsidR="00B1377C" w:rsidRPr="00B1377C"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որին </w:t>
      </w:r>
      <w:r w:rsidRPr="00DB0DF6"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ի պատասխան </w:t>
      </w:r>
      <w:r w:rsidR="00B1377C" w:rsidRPr="00B1377C">
        <w:rPr>
          <w:rFonts w:ascii="GHEA Grapalat" w:hAnsi="GHEA Grapalat" w:cs="Tahoma"/>
          <w:bCs/>
          <w:iCs/>
          <w:shd w:val="clear" w:color="auto" w:fill="FFFFFF"/>
          <w:lang w:val="hy-AM"/>
        </w:rPr>
        <w:t>վերջինս</w:t>
      </w:r>
      <w:r w:rsidRPr="00DB0DF6"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 հայտնել է, որ «</w:t>
      </w:r>
      <w:r w:rsidRPr="00DB0DF6">
        <w:rPr>
          <w:rFonts w:ascii="GHEA Grapalat" w:hAnsi="GHEA Grapalat" w:cs="Tahoma"/>
          <w:bCs/>
          <w:i/>
          <w:shd w:val="clear" w:color="auto" w:fill="FFFFFF"/>
          <w:lang w:val="hy-AM"/>
        </w:rPr>
        <w:t>ղեկավարվելով ՀՀ քաղաքացիական դատավարության օրենսգրքի 189-րդ հոդվածի 3-րդ մասով՝ ես՝ որպես նախագահող դատավոր, կնքում եմ իմ կողմից կայացված վճիռների յուրաքանչյուր էջը և ստորագրում եմ վճռի եզրափակիչ մասն անձամբ, ինչպես դա արել եմ թիվ ԵԴ/19722/02/22 քաղաքացիական գործով 29</w:t>
      </w:r>
      <w:r w:rsidRPr="00DB0DF6">
        <w:rPr>
          <w:rFonts w:ascii="Cambria Math" w:hAnsi="Cambria Math" w:cs="Cambria Math"/>
          <w:bCs/>
          <w:i/>
          <w:shd w:val="clear" w:color="auto" w:fill="FFFFFF"/>
          <w:lang w:val="hy-AM"/>
        </w:rPr>
        <w:t>․</w:t>
      </w:r>
      <w:r w:rsidRPr="00DB0DF6">
        <w:rPr>
          <w:rFonts w:ascii="GHEA Grapalat" w:hAnsi="GHEA Grapalat" w:cs="Tahoma"/>
          <w:bCs/>
          <w:i/>
          <w:shd w:val="clear" w:color="auto" w:fill="FFFFFF"/>
          <w:lang w:val="hy-AM"/>
        </w:rPr>
        <w:t>09</w:t>
      </w:r>
      <w:r w:rsidRPr="00DB0DF6">
        <w:rPr>
          <w:rFonts w:ascii="Cambria Math" w:hAnsi="Cambria Math" w:cs="Cambria Math"/>
          <w:bCs/>
          <w:i/>
          <w:shd w:val="clear" w:color="auto" w:fill="FFFFFF"/>
          <w:lang w:val="hy-AM"/>
        </w:rPr>
        <w:t>․</w:t>
      </w:r>
      <w:r w:rsidRPr="00DB0DF6">
        <w:rPr>
          <w:rFonts w:ascii="GHEA Grapalat" w:hAnsi="GHEA Grapalat" w:cs="Tahoma"/>
          <w:bCs/>
          <w:i/>
          <w:shd w:val="clear" w:color="auto" w:fill="FFFFFF"/>
          <w:lang w:val="hy-AM"/>
        </w:rPr>
        <w:t>2023 թվականին կայացված վճռով, որը ստորագրվել է իմ կողմից, հետևաբար դրոշմակնիք առկա չէ</w:t>
      </w:r>
      <w:r w:rsidRPr="00DB0DF6">
        <w:rPr>
          <w:rFonts w:ascii="GHEA Grapalat" w:hAnsi="GHEA Grapalat" w:cs="Tahoma"/>
          <w:bCs/>
          <w:iCs/>
          <w:shd w:val="clear" w:color="auto" w:fill="FFFFFF"/>
          <w:lang w:val="hy-AM"/>
        </w:rPr>
        <w:t>»</w:t>
      </w:r>
      <w:r w:rsidR="00B1377C" w:rsidRPr="00B1377C">
        <w:rPr>
          <w:rFonts w:ascii="GHEA Grapalat" w:hAnsi="GHEA Grapalat" w:cs="Tahoma"/>
          <w:iCs/>
          <w:shd w:val="clear" w:color="auto" w:fill="FFFFFF"/>
          <w:lang w:val="hy-AM"/>
        </w:rPr>
        <w:t>։</w:t>
      </w:r>
    </w:p>
    <w:p w14:paraId="0733BB67" w14:textId="458CC717" w:rsidR="00DB0DF6" w:rsidRDefault="00B1377C" w:rsidP="00774BDE">
      <w:pPr>
        <w:spacing w:line="276" w:lineRule="auto"/>
        <w:ind w:right="87" w:firstLine="567"/>
        <w:jc w:val="both"/>
        <w:rPr>
          <w:rFonts w:ascii="GHEA Grapalat" w:hAnsi="GHEA Grapalat" w:cs="Tahoma"/>
          <w:bCs/>
          <w:iCs/>
          <w:shd w:val="clear" w:color="auto" w:fill="FFFFFF"/>
          <w:lang w:val="de-DE"/>
        </w:rPr>
      </w:pPr>
      <w:r>
        <w:rPr>
          <w:rFonts w:ascii="GHEA Grapalat" w:hAnsi="GHEA Grapalat" w:cs="Tahoma"/>
          <w:iCs/>
          <w:shd w:val="clear" w:color="auto" w:fill="FFFFFF"/>
          <w:lang w:val="hy-AM"/>
        </w:rPr>
        <w:t xml:space="preserve">Միաժամանակ փաստաբան Ռազմիկ Բաղդասարյանի դիմումի հիման վրա իրականացվել է փաստաթղթաբանական փորձաքննություն, որի արդյունքում </w:t>
      </w:r>
      <w:r w:rsidR="00DB0DF6" w:rsidRPr="00DB0DF6">
        <w:rPr>
          <w:rFonts w:ascii="GHEA Grapalat" w:hAnsi="GHEA Grapalat" w:cs="Tahoma"/>
          <w:bCs/>
          <w:iCs/>
          <w:shd w:val="clear" w:color="auto" w:fill="FFFFFF"/>
          <w:lang w:val="hy-AM"/>
        </w:rPr>
        <w:t>«ՎԱՐՊԵՏ ՓՈՐՁԱԳԵՏՆԵՐԻ ՄԻՈՒԹՅՈՒՆ» ՍՊԸ-ի կողմից 22</w:t>
      </w:r>
      <w:r w:rsidR="00DB0DF6" w:rsidRPr="00DB0DF6">
        <w:rPr>
          <w:rFonts w:ascii="Cambria Math" w:hAnsi="Cambria Math" w:cs="Cambria Math"/>
          <w:bCs/>
          <w:iCs/>
          <w:shd w:val="clear" w:color="auto" w:fill="FFFFFF"/>
          <w:lang w:val="hy-AM"/>
        </w:rPr>
        <w:t>․</w:t>
      </w:r>
      <w:r w:rsidR="00DB0DF6" w:rsidRPr="00DB0DF6">
        <w:rPr>
          <w:rFonts w:ascii="GHEA Grapalat" w:hAnsi="GHEA Grapalat" w:cs="Tahoma"/>
          <w:bCs/>
          <w:iCs/>
          <w:shd w:val="clear" w:color="auto" w:fill="FFFFFF"/>
          <w:lang w:val="hy-AM"/>
        </w:rPr>
        <w:t>07</w:t>
      </w:r>
      <w:r w:rsidR="00DB0DF6" w:rsidRPr="00DB0DF6">
        <w:rPr>
          <w:rFonts w:ascii="Cambria Math" w:hAnsi="Cambria Math" w:cs="Cambria Math"/>
          <w:bCs/>
          <w:iCs/>
          <w:shd w:val="clear" w:color="auto" w:fill="FFFFFF"/>
          <w:lang w:val="hy-AM"/>
        </w:rPr>
        <w:t>․</w:t>
      </w:r>
      <w:r w:rsidR="00DB0DF6" w:rsidRPr="00DB0DF6">
        <w:rPr>
          <w:rFonts w:ascii="GHEA Grapalat" w:hAnsi="GHEA Grapalat" w:cs="Tahoma"/>
          <w:bCs/>
          <w:iCs/>
          <w:shd w:val="clear" w:color="auto" w:fill="FFFFFF"/>
          <w:lang w:val="hy-AM"/>
        </w:rPr>
        <w:t>2024 թվականին փաստաթղթաբանական եզրակացությ</w:t>
      </w:r>
      <w:r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ուն է տրվել այն մասին, որ </w:t>
      </w:r>
      <w:r w:rsidR="00DB0DF6" w:rsidRPr="00DB0DF6">
        <w:rPr>
          <w:rFonts w:ascii="GHEA Grapalat" w:hAnsi="GHEA Grapalat" w:cs="Tahoma"/>
          <w:bCs/>
          <w:iCs/>
          <w:shd w:val="clear" w:color="auto" w:fill="FFFFFF"/>
          <w:lang w:val="hy-AM"/>
        </w:rPr>
        <w:t>«</w:t>
      </w:r>
      <w:r w:rsidR="00DB0DF6" w:rsidRPr="00DB0DF6">
        <w:rPr>
          <w:rFonts w:ascii="GHEA Grapalat" w:hAnsi="GHEA Grapalat" w:cs="Tahoma"/>
          <w:bCs/>
          <w:i/>
          <w:iCs/>
          <w:shd w:val="clear" w:color="auto" w:fill="FFFFFF"/>
          <w:lang w:val="hy-AM"/>
        </w:rPr>
        <w:t>փորձաքննության տրամադրված Երևան քաղաքի առաջին ատյանի ընդհանուր իրավասության դատարանի (նախագահող դատավոր Ռ</w:t>
      </w:r>
      <w:r w:rsidR="00DB0DF6" w:rsidRPr="00DB0DF6">
        <w:rPr>
          <w:rFonts w:ascii="Cambria Math" w:hAnsi="Cambria Math" w:cs="Cambria Math"/>
          <w:bCs/>
          <w:i/>
          <w:iCs/>
          <w:shd w:val="clear" w:color="auto" w:fill="FFFFFF"/>
          <w:lang w:val="hy-AM"/>
        </w:rPr>
        <w:t>․</w:t>
      </w:r>
      <w:r w:rsidR="00DB0DF6" w:rsidRPr="00DB0DF6">
        <w:rPr>
          <w:rFonts w:ascii="GHEA Grapalat" w:hAnsi="GHEA Grapalat" w:cs="Tahoma"/>
          <w:bCs/>
          <w:i/>
          <w:iCs/>
          <w:shd w:val="clear" w:color="auto" w:fill="FFFFFF"/>
          <w:lang w:val="hy-AM"/>
        </w:rPr>
        <w:t xml:space="preserve"> Բունիաթյան) թիվ ԵԴ/19722/02/22 քաղաքացիական գործով 29</w:t>
      </w:r>
      <w:r w:rsidR="00DB0DF6" w:rsidRPr="00DB0DF6">
        <w:rPr>
          <w:rFonts w:ascii="Cambria Math" w:hAnsi="Cambria Math" w:cs="Cambria Math"/>
          <w:bCs/>
          <w:i/>
          <w:iCs/>
          <w:shd w:val="clear" w:color="auto" w:fill="FFFFFF"/>
          <w:lang w:val="hy-AM"/>
        </w:rPr>
        <w:t>․</w:t>
      </w:r>
      <w:r w:rsidR="00DB0DF6" w:rsidRPr="00DB0DF6">
        <w:rPr>
          <w:rFonts w:ascii="GHEA Grapalat" w:hAnsi="GHEA Grapalat" w:cs="Tahoma"/>
          <w:bCs/>
          <w:i/>
          <w:iCs/>
          <w:shd w:val="clear" w:color="auto" w:fill="FFFFFF"/>
          <w:lang w:val="hy-AM"/>
        </w:rPr>
        <w:t>09</w:t>
      </w:r>
      <w:r w:rsidR="00DB0DF6" w:rsidRPr="00DB0DF6">
        <w:rPr>
          <w:rFonts w:ascii="Cambria Math" w:hAnsi="Cambria Math" w:cs="Cambria Math"/>
          <w:bCs/>
          <w:i/>
          <w:iCs/>
          <w:shd w:val="clear" w:color="auto" w:fill="FFFFFF"/>
          <w:lang w:val="hy-AM"/>
        </w:rPr>
        <w:t>․</w:t>
      </w:r>
      <w:r w:rsidR="00DB0DF6" w:rsidRPr="00DB0DF6">
        <w:rPr>
          <w:rFonts w:ascii="GHEA Grapalat" w:hAnsi="GHEA Grapalat" w:cs="Tahoma"/>
          <w:bCs/>
          <w:i/>
          <w:iCs/>
          <w:shd w:val="clear" w:color="auto" w:fill="FFFFFF"/>
          <w:lang w:val="hy-AM"/>
        </w:rPr>
        <w:t xml:space="preserve">2023 թվականին կայացված վճռի 15-րդ էջի վերջնամասում՝ «ՆԱԽԱԳԱՀՈՂ ԴԱՏԱՎՈՐ» և «Ռ.Մ.ԲՈՒՆԻԱԹՅԱՆ» բառերի միջև տեղավորված ստորագրությունը չի կատարվել ստորագրության կառուցվածք ունեցող շտամպով, այլ կատարվել է </w:t>
      </w:r>
      <w:r w:rsidR="00DB0DF6" w:rsidRPr="00DB0DF6">
        <w:rPr>
          <w:rFonts w:ascii="GHEA Grapalat" w:hAnsi="GHEA Grapalat" w:cs="Tahoma"/>
          <w:bCs/>
          <w:i/>
          <w:iCs/>
          <w:shd w:val="clear" w:color="auto" w:fill="FFFFFF"/>
          <w:lang w:val="hy-AM"/>
        </w:rPr>
        <w:lastRenderedPageBreak/>
        <w:t>անմիջապես կապտամանուշակագույն գելային գրիչով</w:t>
      </w:r>
      <w:r w:rsidR="00DB0DF6" w:rsidRPr="00DB0DF6">
        <w:rPr>
          <w:rFonts w:ascii="GHEA Grapalat" w:hAnsi="GHEA Grapalat" w:cs="Tahoma"/>
          <w:bCs/>
          <w:iCs/>
          <w:shd w:val="clear" w:color="auto" w:fill="FFFFFF"/>
          <w:lang w:val="hy-AM"/>
        </w:rPr>
        <w:t>»</w:t>
      </w:r>
      <w:r w:rsidRPr="00B1377C">
        <w:rPr>
          <w:rFonts w:ascii="GHEA Grapalat" w:hAnsi="GHEA Grapalat" w:cs="Tahoma"/>
          <w:bCs/>
          <w:iCs/>
          <w:shd w:val="clear" w:color="auto" w:fill="FFFFFF"/>
          <w:lang w:val="hy-AM"/>
        </w:rPr>
        <w:t>։ Նշված եզրակացությունը Մանվել</w:t>
      </w:r>
      <w:r w:rsidR="00E5156B"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  </w:t>
      </w:r>
      <w:r w:rsidRPr="00B1377C"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Տեր-Առաքելյանի կողմից </w:t>
      </w:r>
      <w:r w:rsidR="00DB0DF6" w:rsidRPr="00DB0DF6">
        <w:rPr>
          <w:rFonts w:ascii="GHEA Grapalat" w:hAnsi="GHEA Grapalat" w:cs="Tahoma"/>
          <w:bCs/>
          <w:iCs/>
          <w:shd w:val="clear" w:color="auto" w:fill="FFFFFF"/>
          <w:lang w:val="hy-AM"/>
        </w:rPr>
        <w:t>ներկայացվել է վճռաբեկ բողոքին կից:</w:t>
      </w:r>
    </w:p>
    <w:p w14:paraId="04BB96E4" w14:textId="0BCE5F89" w:rsidR="00443ABB" w:rsidRDefault="00443ABB" w:rsidP="00774BDE">
      <w:pPr>
        <w:spacing w:line="276" w:lineRule="auto"/>
        <w:ind w:right="87" w:firstLine="567"/>
        <w:jc w:val="both"/>
        <w:rPr>
          <w:rFonts w:ascii="GHEA Grapalat" w:hAnsi="GHEA Grapalat" w:cs="Tahoma"/>
          <w:bCs/>
          <w:iCs/>
          <w:shd w:val="clear" w:color="auto" w:fill="FFFFFF"/>
          <w:lang w:val="hy-AM"/>
        </w:rPr>
      </w:pPr>
      <w:r w:rsidRPr="00443ABB">
        <w:rPr>
          <w:rFonts w:ascii="GHEA Grapalat" w:hAnsi="GHEA Grapalat" w:cs="Tahoma"/>
          <w:bCs/>
          <w:iCs/>
          <w:shd w:val="clear" w:color="auto" w:fill="FFFFFF"/>
          <w:lang w:val="de-DE"/>
        </w:rPr>
        <w:t>Վ</w:t>
      </w:r>
      <w:r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երը նշված </w:t>
      </w:r>
      <w:r w:rsidRPr="00443ABB">
        <w:rPr>
          <w:rFonts w:ascii="GHEA Grapalat" w:hAnsi="GHEA Grapalat" w:cs="Tahoma"/>
          <w:bCs/>
          <w:iCs/>
          <w:shd w:val="clear" w:color="auto" w:fill="FFFFFF"/>
          <w:lang w:val="de-DE"/>
        </w:rPr>
        <w:t xml:space="preserve">իրավական դիրքորոշումների համատեքստում գնահատելով </w:t>
      </w:r>
      <w:r w:rsidRPr="00443ABB"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Վերաքննիչ դատարանի պատճառաբանությունները՝ </w:t>
      </w:r>
      <w:r w:rsidRPr="00443ABB">
        <w:rPr>
          <w:rFonts w:ascii="GHEA Grapalat" w:hAnsi="GHEA Grapalat" w:cs="Tahoma"/>
          <w:bCs/>
          <w:iCs/>
          <w:shd w:val="clear" w:color="auto" w:fill="FFFFFF"/>
          <w:lang w:val="de-DE"/>
        </w:rPr>
        <w:t>Վճռաբեկ դատարանն արձանագրում է, որ դրանք ան</w:t>
      </w:r>
      <w:r w:rsidRPr="00443ABB">
        <w:rPr>
          <w:rFonts w:ascii="GHEA Grapalat" w:hAnsi="GHEA Grapalat" w:cs="Tahoma"/>
          <w:bCs/>
          <w:iCs/>
          <w:shd w:val="clear" w:color="auto" w:fill="FFFFFF"/>
          <w:lang w:val="hy-AM"/>
        </w:rPr>
        <w:t>հիմն են հետևյալ պատճառաբանությամբ։</w:t>
      </w:r>
    </w:p>
    <w:p w14:paraId="19FF1377" w14:textId="5221E12F" w:rsidR="00B1377C" w:rsidRPr="0027529C" w:rsidRDefault="00B1377C" w:rsidP="00774BDE">
      <w:pPr>
        <w:spacing w:line="276" w:lineRule="auto"/>
        <w:ind w:right="87" w:firstLine="567"/>
        <w:jc w:val="both"/>
        <w:rPr>
          <w:rFonts w:ascii="GHEA Grapalat" w:hAnsi="GHEA Grapalat" w:cs="Tahoma"/>
          <w:bCs/>
          <w:iCs/>
          <w:shd w:val="clear" w:color="auto" w:fill="FFFFFF"/>
          <w:lang w:val="hy-AM"/>
        </w:rPr>
      </w:pPr>
      <w:r>
        <w:rPr>
          <w:rFonts w:ascii="GHEA Grapalat" w:hAnsi="GHEA Grapalat" w:cs="Tahoma"/>
          <w:bCs/>
          <w:iCs/>
          <w:shd w:val="clear" w:color="auto" w:fill="FFFFFF"/>
          <w:lang w:val="hy-AM"/>
        </w:rPr>
        <w:t>Ինչպես արդեն իսկ նշվեց վերը,</w:t>
      </w:r>
      <w:r w:rsidRPr="00B1377C">
        <w:rPr>
          <w:rFonts w:ascii="GHEA Grapalat" w:hAnsi="GHEA Grapalat" w:cs="Sylfaen"/>
          <w:bCs/>
          <w:color w:val="000000" w:themeColor="text1"/>
          <w:lang w:val="hy-AM"/>
        </w:rPr>
        <w:t xml:space="preserve"> </w:t>
      </w:r>
      <w:r w:rsidRPr="00FD5D0B">
        <w:rPr>
          <w:rFonts w:ascii="GHEA Grapalat" w:hAnsi="GHEA Grapalat" w:cs="Tahoma"/>
          <w:bCs/>
          <w:iCs/>
          <w:shd w:val="clear" w:color="auto" w:fill="FFFFFF"/>
          <w:lang w:val="hy-AM"/>
        </w:rPr>
        <w:t>դատական ակտը պետք է լինի օրինական</w:t>
      </w:r>
      <w:r>
        <w:rPr>
          <w:rFonts w:ascii="GHEA Grapalat" w:hAnsi="GHEA Grapalat" w:cs="Tahoma"/>
          <w:bCs/>
          <w:iCs/>
          <w:shd w:val="clear" w:color="auto" w:fill="FFFFFF"/>
          <w:lang w:val="hy-AM"/>
        </w:rPr>
        <w:t>,</w:t>
      </w:r>
      <w:r w:rsidRPr="00B1377C"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 հիմնավորված և պատճառաբանված</w:t>
      </w:r>
      <w:r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։ Ընդ որում, </w:t>
      </w:r>
      <w:r w:rsidRPr="00B1377C">
        <w:rPr>
          <w:rFonts w:ascii="GHEA Grapalat" w:hAnsi="GHEA Grapalat" w:cs="Tahoma"/>
          <w:bCs/>
          <w:iCs/>
          <w:shd w:val="clear" w:color="auto" w:fill="FFFFFF"/>
          <w:lang w:val="hy-AM"/>
        </w:rPr>
        <w:t>դատական ակտը հիմնավորված է, եթե դրանում արտացոլված են այն կայացնելու համար անհրաժեշտ և բավարար փաստական և իրավական հիմքերը</w:t>
      </w:r>
      <w:r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, իսկ </w:t>
      </w:r>
      <w:r w:rsidRPr="00B1377C">
        <w:rPr>
          <w:rFonts w:ascii="GHEA Grapalat" w:hAnsi="GHEA Grapalat" w:cs="Tahoma"/>
          <w:bCs/>
          <w:iCs/>
          <w:shd w:val="clear" w:color="auto" w:fill="FFFFFF"/>
          <w:lang w:val="hy-AM"/>
        </w:rPr>
        <w:t>պատճառաբանված է, եթե դրանում արտացոլված են ապացույցների գնահատման, փաստերի հաստատման և իրավունքի կիրառման գործընթացի կապակցությամբ դատարանի դատողությունների ընթացք</w:t>
      </w:r>
      <w:r w:rsidR="00E5156B">
        <w:rPr>
          <w:rFonts w:ascii="GHEA Grapalat" w:hAnsi="GHEA Grapalat" w:cs="Tahoma"/>
          <w:bCs/>
          <w:iCs/>
          <w:shd w:val="clear" w:color="auto" w:fill="FFFFFF"/>
          <w:lang w:val="hy-AM"/>
        </w:rPr>
        <w:t>ն ու</w:t>
      </w:r>
      <w:r w:rsidRPr="00B1377C"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 դրանից բխող եզրահանգումները:</w:t>
      </w:r>
      <w:r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 Միևնույն ժամանակ, օրենսդիրը սահմանել է, որ </w:t>
      </w:r>
      <w:r w:rsidRPr="00B1377C">
        <w:rPr>
          <w:rFonts w:ascii="GHEA Grapalat" w:hAnsi="GHEA Grapalat" w:cs="Tahoma"/>
          <w:bCs/>
          <w:iCs/>
          <w:shd w:val="clear" w:color="auto" w:fill="FFFFFF"/>
          <w:lang w:val="hy-AM"/>
        </w:rPr>
        <w:t>դատական ակտը չի կարող պատճառաբանվել ենթադրություններով՝ բացառությամբ այնպիսի ենթադրությունների, որոնք թույլատրելի են օրենքում ամրագրված կանխավարկածներով:</w:t>
      </w:r>
      <w:r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 Դ</w:t>
      </w:r>
      <w:r w:rsidRPr="00B1377C"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ատական ակտը չի կարող պատճառաբանվել </w:t>
      </w:r>
      <w:r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նաև </w:t>
      </w:r>
      <w:r w:rsidRPr="00B1377C">
        <w:rPr>
          <w:rFonts w:ascii="GHEA Grapalat" w:hAnsi="GHEA Grapalat" w:cs="Tahoma"/>
          <w:bCs/>
          <w:iCs/>
          <w:shd w:val="clear" w:color="auto" w:fill="FFFFFF"/>
          <w:lang w:val="hy-AM"/>
        </w:rPr>
        <w:t>վերացական դատողություններով:</w:t>
      </w:r>
      <w:r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 Հակառակ պարագայում կոնվենցիոն իրավակարգավորումների համատեքստում խախտվում է </w:t>
      </w:r>
      <w:r w:rsidRPr="00B1377C">
        <w:rPr>
          <w:rFonts w:ascii="GHEA Grapalat" w:hAnsi="GHEA Grapalat" w:cs="Tahoma"/>
          <w:bCs/>
          <w:iCs/>
          <w:shd w:val="clear" w:color="auto" w:fill="FFFFFF"/>
          <w:lang w:val="hy-AM"/>
        </w:rPr>
        <w:t>անձի արդար դատական քննության իրավունք</w:t>
      </w:r>
      <w:r w:rsidRPr="0027529C">
        <w:rPr>
          <w:rFonts w:ascii="GHEA Grapalat" w:hAnsi="GHEA Grapalat" w:cs="Tahoma"/>
          <w:bCs/>
          <w:iCs/>
          <w:shd w:val="clear" w:color="auto" w:fill="FFFFFF"/>
          <w:lang w:val="hy-AM"/>
        </w:rPr>
        <w:t>ը։</w:t>
      </w:r>
    </w:p>
    <w:p w14:paraId="3177C6C7" w14:textId="3C0136EA" w:rsidR="0027529C" w:rsidRPr="0027529C" w:rsidRDefault="00B1377C" w:rsidP="00774BDE">
      <w:pPr>
        <w:spacing w:line="276" w:lineRule="auto"/>
        <w:ind w:right="87" w:firstLine="567"/>
        <w:jc w:val="both"/>
        <w:rPr>
          <w:rFonts w:ascii="GHEA Grapalat" w:hAnsi="GHEA Grapalat" w:cs="Tahoma"/>
          <w:bCs/>
          <w:shd w:val="clear" w:color="auto" w:fill="FFFFFF"/>
          <w:lang w:val="hy-AM"/>
        </w:rPr>
      </w:pPr>
      <w:r w:rsidRPr="0027529C">
        <w:rPr>
          <w:rFonts w:ascii="GHEA Grapalat" w:hAnsi="GHEA Grapalat" w:cs="Tahoma"/>
          <w:bCs/>
          <w:shd w:val="clear" w:color="auto" w:fill="FFFFFF"/>
          <w:lang w:val="hy-AM"/>
        </w:rPr>
        <w:t>Տվյալ դեպքում Վճռաբեկ դատարանն արձանագրում է, որ Վերաքննիչ դատարանի 02</w:t>
      </w:r>
      <w:r w:rsidRPr="0027529C">
        <w:rPr>
          <w:rFonts w:ascii="Cambria Math" w:hAnsi="Cambria Math" w:cs="Cambria Math"/>
          <w:bCs/>
          <w:shd w:val="clear" w:color="auto" w:fill="FFFFFF"/>
          <w:lang w:val="hy-AM"/>
        </w:rPr>
        <w:t>․</w:t>
      </w:r>
      <w:r w:rsidRPr="0027529C">
        <w:rPr>
          <w:rFonts w:ascii="GHEA Grapalat" w:hAnsi="GHEA Grapalat" w:cs="Tahoma"/>
          <w:bCs/>
          <w:shd w:val="clear" w:color="auto" w:fill="FFFFFF"/>
          <w:lang w:val="hy-AM"/>
        </w:rPr>
        <w:t>07</w:t>
      </w:r>
      <w:r w:rsidRPr="0027529C">
        <w:rPr>
          <w:rFonts w:ascii="Cambria Math" w:hAnsi="Cambria Math" w:cs="Cambria Math"/>
          <w:bCs/>
          <w:shd w:val="clear" w:color="auto" w:fill="FFFFFF"/>
          <w:lang w:val="hy-AM"/>
        </w:rPr>
        <w:t>․</w:t>
      </w:r>
      <w:r w:rsidRPr="0027529C">
        <w:rPr>
          <w:rFonts w:ascii="GHEA Grapalat" w:hAnsi="GHEA Grapalat" w:cs="Tahoma"/>
          <w:bCs/>
          <w:shd w:val="clear" w:color="auto" w:fill="FFFFFF"/>
          <w:lang w:val="hy-AM"/>
        </w:rPr>
        <w:t>2024 թվականի որոշումն օրինական չէ, քանի որ այն կայացնելիս չեն պահպանվել ՀՀ քաղաքացիական դատավարության օրեն</w:t>
      </w:r>
      <w:r w:rsidR="0027529C" w:rsidRPr="0027529C">
        <w:rPr>
          <w:rFonts w:ascii="GHEA Grapalat" w:hAnsi="GHEA Grapalat" w:cs="Tahoma"/>
          <w:bCs/>
          <w:shd w:val="clear" w:color="auto" w:fill="FFFFFF"/>
          <w:lang w:val="hy-AM"/>
        </w:rPr>
        <w:t>ս</w:t>
      </w:r>
      <w:r w:rsidRPr="0027529C">
        <w:rPr>
          <w:rFonts w:ascii="GHEA Grapalat" w:hAnsi="GHEA Grapalat" w:cs="Tahoma"/>
          <w:bCs/>
          <w:shd w:val="clear" w:color="auto" w:fill="FFFFFF"/>
          <w:lang w:val="hy-AM"/>
        </w:rPr>
        <w:t xml:space="preserve">գրքի </w:t>
      </w:r>
      <w:r w:rsidR="0027529C" w:rsidRPr="0027529C">
        <w:rPr>
          <w:rFonts w:ascii="GHEA Grapalat" w:hAnsi="GHEA Grapalat" w:cs="Tahoma"/>
          <w:bCs/>
          <w:shd w:val="clear" w:color="auto" w:fill="FFFFFF"/>
          <w:lang w:val="hy-AM"/>
        </w:rPr>
        <w:t>6-րդ, 8-րդ և 9-րդ հոդվածների պահանջներն այն առումով, որ նշված որոշումը հիմնավորված չէ</w:t>
      </w:r>
      <w:r w:rsidR="0027529C">
        <w:rPr>
          <w:rFonts w:ascii="GHEA Grapalat" w:hAnsi="GHEA Grapalat" w:cs="Tahoma"/>
          <w:bCs/>
          <w:shd w:val="clear" w:color="auto" w:fill="FFFFFF"/>
          <w:lang w:val="hy-AM"/>
        </w:rPr>
        <w:t xml:space="preserve">՝ նկատի ունենալով, </w:t>
      </w:r>
      <w:r w:rsidR="0027529C" w:rsidRPr="0027529C">
        <w:rPr>
          <w:rFonts w:ascii="GHEA Grapalat" w:hAnsi="GHEA Grapalat" w:cs="Tahoma"/>
          <w:bCs/>
          <w:shd w:val="clear" w:color="auto" w:fill="FFFFFF"/>
          <w:lang w:val="hy-AM"/>
        </w:rPr>
        <w:t xml:space="preserve">որ դրանում արտացոլված չեն այն կայացնելու համար անհրաժեշտ </w:t>
      </w:r>
      <w:r w:rsidR="00E5156B">
        <w:rPr>
          <w:rFonts w:ascii="GHEA Grapalat" w:hAnsi="GHEA Grapalat" w:cs="Tahoma"/>
          <w:bCs/>
          <w:shd w:val="clear" w:color="auto" w:fill="FFFFFF"/>
          <w:lang w:val="hy-AM"/>
        </w:rPr>
        <w:t>ու</w:t>
      </w:r>
      <w:r w:rsidR="0027529C" w:rsidRPr="0027529C">
        <w:rPr>
          <w:rFonts w:ascii="GHEA Grapalat" w:hAnsi="GHEA Grapalat" w:cs="Tahoma"/>
          <w:bCs/>
          <w:shd w:val="clear" w:color="auto" w:fill="FFFFFF"/>
          <w:lang w:val="hy-AM"/>
        </w:rPr>
        <w:t xml:space="preserve"> բավարար փաստական </w:t>
      </w:r>
      <w:r w:rsidR="00E5156B">
        <w:rPr>
          <w:rFonts w:ascii="GHEA Grapalat" w:hAnsi="GHEA Grapalat" w:cs="Tahoma"/>
          <w:bCs/>
          <w:shd w:val="clear" w:color="auto" w:fill="FFFFFF"/>
          <w:lang w:val="hy-AM"/>
        </w:rPr>
        <w:t>և</w:t>
      </w:r>
      <w:r w:rsidR="0027529C" w:rsidRPr="0027529C">
        <w:rPr>
          <w:rFonts w:ascii="GHEA Grapalat" w:hAnsi="GHEA Grapalat" w:cs="Tahoma"/>
          <w:bCs/>
          <w:shd w:val="clear" w:color="auto" w:fill="FFFFFF"/>
          <w:lang w:val="hy-AM"/>
        </w:rPr>
        <w:t xml:space="preserve"> իրավական հիմքերը, ինչպես նաև պատճառաբանված չէ՝ նկատի ունենալով, որ</w:t>
      </w:r>
      <w:r w:rsidR="0027529C" w:rsidRPr="0027529C">
        <w:rPr>
          <w:rFonts w:ascii="GHEA Grapalat" w:eastAsia="Times New Roman" w:hAnsi="GHEA Grapalat"/>
          <w:color w:val="000000"/>
          <w:lang w:val="hy-AM" w:eastAsia="hy-AM"/>
        </w:rPr>
        <w:t xml:space="preserve"> նշված որոշման պատճառաբան</w:t>
      </w:r>
      <w:r w:rsidR="0027529C">
        <w:rPr>
          <w:rFonts w:ascii="GHEA Grapalat" w:eastAsia="Times New Roman" w:hAnsi="GHEA Grapalat"/>
          <w:color w:val="000000"/>
          <w:lang w:val="hy-AM" w:eastAsia="hy-AM"/>
        </w:rPr>
        <w:t>ության</w:t>
      </w:r>
      <w:r w:rsidR="0027529C" w:rsidRPr="0027529C">
        <w:rPr>
          <w:rFonts w:ascii="GHEA Grapalat" w:eastAsia="Times New Roman" w:hAnsi="GHEA Grapalat"/>
          <w:color w:val="000000"/>
          <w:lang w:val="hy-AM" w:eastAsia="hy-AM"/>
        </w:rPr>
        <w:t xml:space="preserve"> հիմքում դրվել են այնպիսի </w:t>
      </w:r>
      <w:r w:rsidR="0027529C" w:rsidRPr="0027529C">
        <w:rPr>
          <w:rFonts w:ascii="GHEA Grapalat" w:hAnsi="GHEA Grapalat" w:cs="Tahoma"/>
          <w:bCs/>
          <w:shd w:val="clear" w:color="auto" w:fill="FFFFFF"/>
          <w:lang w:val="hy-AM"/>
        </w:rPr>
        <w:t>ենթադրություններ, որոնք թույլատրելի չեն օրենքում ամրագրված կանխավարկածներով</w:t>
      </w:r>
      <w:r w:rsidR="0027529C">
        <w:rPr>
          <w:rFonts w:ascii="GHEA Grapalat" w:hAnsi="GHEA Grapalat" w:cs="Tahoma"/>
          <w:bCs/>
          <w:shd w:val="clear" w:color="auto" w:fill="FFFFFF"/>
          <w:lang w:val="hy-AM"/>
        </w:rPr>
        <w:t>։</w:t>
      </w:r>
      <w:r w:rsidR="0027529C" w:rsidRPr="0027529C">
        <w:rPr>
          <w:rFonts w:ascii="GHEA Grapalat" w:hAnsi="GHEA Grapalat" w:cs="Tahoma"/>
          <w:bCs/>
          <w:shd w:val="clear" w:color="auto" w:fill="FFFFFF"/>
          <w:lang w:val="hy-AM"/>
        </w:rPr>
        <w:t xml:space="preserve"> </w:t>
      </w:r>
    </w:p>
    <w:p w14:paraId="7B017CB3" w14:textId="656D4FA1" w:rsidR="00486A8F" w:rsidRDefault="0027529C" w:rsidP="00774BDE">
      <w:pPr>
        <w:spacing w:line="276" w:lineRule="auto"/>
        <w:ind w:right="87" w:firstLine="567"/>
        <w:jc w:val="both"/>
        <w:rPr>
          <w:rFonts w:ascii="GHEA Grapalat" w:hAnsi="GHEA Grapalat" w:cs="Tahoma"/>
          <w:bCs/>
          <w:shd w:val="clear" w:color="auto" w:fill="FFFFFF"/>
          <w:lang w:val="hy-AM"/>
        </w:rPr>
      </w:pPr>
      <w:r>
        <w:rPr>
          <w:rFonts w:ascii="GHEA Grapalat" w:hAnsi="GHEA Grapalat" w:cs="Tahoma"/>
          <w:bCs/>
          <w:shd w:val="clear" w:color="auto" w:fill="FFFFFF"/>
          <w:lang w:val="hy-AM"/>
        </w:rPr>
        <w:t>Վճռաբեկ դատարանի վերը նշված եզրահանգումը պայմանավորված է նրանով, որ հետևության գալու համար այն մասին, որ</w:t>
      </w:r>
      <w:r w:rsidR="009B562D">
        <w:rPr>
          <w:rFonts w:ascii="GHEA Grapalat" w:hAnsi="GHEA Grapalat" w:cs="Tahoma"/>
          <w:bCs/>
          <w:shd w:val="clear" w:color="auto" w:fill="FFFFFF"/>
          <w:lang w:val="hy-AM"/>
        </w:rPr>
        <w:t xml:space="preserve"> «</w:t>
      </w:r>
      <w:r w:rsidR="009B562D" w:rsidRPr="009B562D">
        <w:rPr>
          <w:rFonts w:ascii="GHEA Grapalat" w:hAnsi="GHEA Grapalat" w:cs="Tahoma"/>
          <w:bCs/>
          <w:i/>
          <w:iCs/>
          <w:shd w:val="clear" w:color="auto" w:fill="FFFFFF"/>
          <w:lang w:val="hy-AM"/>
        </w:rPr>
        <w:t>բողոքարկվող դատական ակտը ոչ թե ստորագրված է, այլ դատական ակտի եզրափակիչ մասում առկա է գրաֆիկական պատկերով (ֆաքսիմիլե) դրոշմակնի</w:t>
      </w:r>
      <w:r w:rsidR="009B562D">
        <w:rPr>
          <w:rFonts w:ascii="GHEA Grapalat" w:hAnsi="GHEA Grapalat" w:cs="Tahoma"/>
          <w:bCs/>
          <w:i/>
          <w:iCs/>
          <w:shd w:val="clear" w:color="auto" w:fill="FFFFFF"/>
          <w:lang w:val="hy-AM"/>
        </w:rPr>
        <w:t>ք</w:t>
      </w:r>
      <w:r w:rsidR="009B562D">
        <w:rPr>
          <w:rFonts w:ascii="GHEA Grapalat" w:hAnsi="GHEA Grapalat" w:cs="Tahoma"/>
          <w:bCs/>
          <w:shd w:val="clear" w:color="auto" w:fill="FFFFFF"/>
          <w:lang w:val="hy-AM"/>
        </w:rPr>
        <w:t xml:space="preserve">»՝ անհրաժեշտ էին հատուկ մասնագիտական գիտելիքներ, որոնք կբացահայտեին՝ արդյո՞ք </w:t>
      </w:r>
      <w:r w:rsidR="009B562D">
        <w:rPr>
          <w:rFonts w:ascii="GHEA Grapalat" w:hAnsi="GHEA Grapalat" w:cs="Tahoma"/>
          <w:bCs/>
          <w:iCs/>
          <w:shd w:val="clear" w:color="auto" w:fill="FFFFFF"/>
          <w:lang w:val="hy-AM"/>
        </w:rPr>
        <w:t>գործը քննած</w:t>
      </w:r>
      <w:r w:rsidR="009B562D" w:rsidRPr="009B562D"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 դատավորի ստորագրություն</w:t>
      </w:r>
      <w:r w:rsidR="009B562D"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ը </w:t>
      </w:r>
      <w:r w:rsidR="009B562D" w:rsidRPr="009B562D">
        <w:rPr>
          <w:rFonts w:ascii="GHEA Grapalat" w:hAnsi="GHEA Grapalat" w:cs="Tahoma"/>
          <w:bCs/>
          <w:iCs/>
          <w:shd w:val="clear" w:color="auto" w:fill="FFFFFF"/>
          <w:lang w:val="hy-AM"/>
        </w:rPr>
        <w:t>դրոշմի տեսքով</w:t>
      </w:r>
      <w:r w:rsidR="009B562D"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 է </w:t>
      </w:r>
      <w:r w:rsidR="009B562D" w:rsidRPr="009B562D">
        <w:rPr>
          <w:rFonts w:ascii="GHEA Grapalat" w:hAnsi="GHEA Grapalat" w:cs="Tahoma"/>
          <w:bCs/>
          <w:iCs/>
          <w:shd w:val="clear" w:color="auto" w:fill="FFFFFF"/>
          <w:lang w:val="hy-AM"/>
        </w:rPr>
        <w:t>դ</w:t>
      </w:r>
      <w:r w:rsidR="009B562D">
        <w:rPr>
          <w:rFonts w:ascii="GHEA Grapalat" w:hAnsi="GHEA Grapalat" w:cs="Tahoma"/>
          <w:bCs/>
          <w:iCs/>
          <w:shd w:val="clear" w:color="auto" w:fill="FFFFFF"/>
          <w:lang w:val="hy-AM"/>
        </w:rPr>
        <w:t>րվել, թե</w:t>
      </w:r>
      <w:r w:rsidR="00E5156B">
        <w:rPr>
          <w:rFonts w:ascii="GHEA Grapalat" w:hAnsi="GHEA Grapalat" w:cs="Tahoma"/>
          <w:bCs/>
          <w:iCs/>
          <w:shd w:val="clear" w:color="auto" w:fill="FFFFFF"/>
          <w:lang w:val="hy-AM"/>
        </w:rPr>
        <w:t>՝</w:t>
      </w:r>
      <w:r w:rsidR="009B562D"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 ոչ, կամ դրա </w:t>
      </w:r>
      <w:r w:rsidR="009B562D" w:rsidRPr="009B562D">
        <w:rPr>
          <w:rFonts w:ascii="GHEA Grapalat" w:hAnsi="GHEA Grapalat" w:cs="Tahoma"/>
          <w:bCs/>
          <w:iCs/>
          <w:shd w:val="clear" w:color="auto" w:fill="FFFFFF"/>
          <w:lang w:val="hy-AM"/>
        </w:rPr>
        <w:t>արտատպում</w:t>
      </w:r>
      <w:r w:rsidR="009B562D">
        <w:rPr>
          <w:rFonts w:ascii="GHEA Grapalat" w:hAnsi="GHEA Grapalat" w:cs="Tahoma"/>
          <w:bCs/>
          <w:iCs/>
          <w:shd w:val="clear" w:color="auto" w:fill="FFFFFF"/>
          <w:lang w:val="hy-AM"/>
        </w:rPr>
        <w:t>ն է, թե</w:t>
      </w:r>
      <w:r w:rsidR="00E5156B">
        <w:rPr>
          <w:rFonts w:ascii="GHEA Grapalat" w:hAnsi="GHEA Grapalat" w:cs="Tahoma"/>
          <w:bCs/>
          <w:iCs/>
          <w:shd w:val="clear" w:color="auto" w:fill="FFFFFF"/>
          <w:lang w:val="hy-AM"/>
        </w:rPr>
        <w:t>՝</w:t>
      </w:r>
      <w:r w:rsidR="009B562D"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 ոչ։ Մինչդեռ</w:t>
      </w:r>
      <w:r w:rsidR="00C13986">
        <w:rPr>
          <w:rFonts w:ascii="GHEA Grapalat" w:hAnsi="GHEA Grapalat" w:cs="Tahoma"/>
          <w:bCs/>
          <w:shd w:val="clear" w:color="auto" w:fill="FFFFFF"/>
          <w:lang w:val="hy-AM"/>
        </w:rPr>
        <w:t xml:space="preserve"> Վերաքննիչ դատարանը Դատարանի վճռի եզրափակիչ մասում </w:t>
      </w:r>
      <w:r w:rsidR="00C13986" w:rsidRPr="00C13986"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 </w:t>
      </w:r>
      <w:r w:rsidR="00443ABB" w:rsidRPr="00443ABB">
        <w:rPr>
          <w:rFonts w:ascii="GHEA Grapalat" w:hAnsi="GHEA Grapalat" w:cs="Tahoma"/>
          <w:bCs/>
          <w:shd w:val="clear" w:color="auto" w:fill="FFFFFF"/>
          <w:lang w:val="hy-AM"/>
        </w:rPr>
        <w:t>գրաֆիկական պատկերով (ֆաքսիմիլե) դրոշմակնիք</w:t>
      </w:r>
      <w:r w:rsidR="003F6D9F">
        <w:rPr>
          <w:rFonts w:ascii="GHEA Grapalat" w:hAnsi="GHEA Grapalat" w:cs="Tahoma"/>
          <w:bCs/>
          <w:shd w:val="clear" w:color="auto" w:fill="FFFFFF"/>
          <w:lang w:val="hy-AM"/>
        </w:rPr>
        <w:t xml:space="preserve"> առկա լինելու եզրահանգման է եկել</w:t>
      </w:r>
      <w:r w:rsidR="009B562D">
        <w:rPr>
          <w:rFonts w:ascii="GHEA Grapalat" w:hAnsi="GHEA Grapalat" w:cs="Tahoma"/>
          <w:bCs/>
          <w:shd w:val="clear" w:color="auto" w:fill="FFFFFF"/>
          <w:lang w:val="hy-AM"/>
        </w:rPr>
        <w:t>՝ չունենալով</w:t>
      </w:r>
      <w:r w:rsidR="003F6D9F">
        <w:rPr>
          <w:rFonts w:ascii="GHEA Grapalat" w:hAnsi="GHEA Grapalat" w:cs="Tahoma"/>
          <w:bCs/>
          <w:shd w:val="clear" w:color="auto" w:fill="FFFFFF"/>
          <w:lang w:val="hy-AM"/>
        </w:rPr>
        <w:t xml:space="preserve"> </w:t>
      </w:r>
      <w:r w:rsidR="009B562D">
        <w:rPr>
          <w:rFonts w:ascii="GHEA Grapalat" w:hAnsi="GHEA Grapalat" w:cs="Tahoma"/>
          <w:bCs/>
          <w:shd w:val="clear" w:color="auto" w:fill="FFFFFF"/>
          <w:lang w:val="hy-AM"/>
        </w:rPr>
        <w:t xml:space="preserve">համապատասխան մասնագիտական գիտելիքներ, </w:t>
      </w:r>
      <w:r w:rsidR="003F6D9F">
        <w:rPr>
          <w:rFonts w:ascii="GHEA Grapalat" w:hAnsi="GHEA Grapalat" w:cs="Tahoma"/>
          <w:bCs/>
          <w:shd w:val="clear" w:color="auto" w:fill="FFFFFF"/>
          <w:lang w:val="hy-AM"/>
        </w:rPr>
        <w:t>առանց համապատասխան փորձաքննության</w:t>
      </w:r>
      <w:r w:rsidR="00A831CB">
        <w:rPr>
          <w:rFonts w:ascii="GHEA Grapalat" w:hAnsi="GHEA Grapalat" w:cs="Tahoma"/>
          <w:bCs/>
          <w:shd w:val="clear" w:color="auto" w:fill="FFFFFF"/>
          <w:lang w:val="hy-AM"/>
        </w:rPr>
        <w:t xml:space="preserve"> </w:t>
      </w:r>
      <w:r w:rsidR="009B562D">
        <w:rPr>
          <w:rFonts w:ascii="GHEA Grapalat" w:hAnsi="GHEA Grapalat" w:cs="Tahoma"/>
          <w:bCs/>
          <w:shd w:val="clear" w:color="auto" w:fill="FFFFFF"/>
          <w:lang w:val="hy-AM"/>
        </w:rPr>
        <w:t xml:space="preserve"> եզրակացության </w:t>
      </w:r>
      <w:r w:rsidR="00A831CB">
        <w:rPr>
          <w:rFonts w:ascii="GHEA Grapalat" w:hAnsi="GHEA Grapalat" w:cs="Tahoma"/>
          <w:bCs/>
          <w:shd w:val="clear" w:color="auto" w:fill="FFFFFF"/>
          <w:lang w:val="hy-AM"/>
        </w:rPr>
        <w:t>առկայության</w:t>
      </w:r>
      <w:r w:rsidR="003F6D9F" w:rsidRPr="00A831CB">
        <w:rPr>
          <w:rFonts w:ascii="GHEA Grapalat" w:hAnsi="GHEA Grapalat" w:cs="Tahoma"/>
          <w:bCs/>
          <w:shd w:val="clear" w:color="auto" w:fill="FFFFFF"/>
          <w:lang w:val="hy-AM"/>
        </w:rPr>
        <w:t>։</w:t>
      </w:r>
      <w:r w:rsidR="003F6D9F">
        <w:rPr>
          <w:rFonts w:ascii="GHEA Grapalat" w:hAnsi="GHEA Grapalat" w:cs="Tahoma"/>
          <w:bCs/>
          <w:shd w:val="clear" w:color="auto" w:fill="FFFFFF"/>
          <w:lang w:val="hy-AM"/>
        </w:rPr>
        <w:t xml:space="preserve"> </w:t>
      </w:r>
    </w:p>
    <w:p w14:paraId="7777CDEE" w14:textId="77777777" w:rsidR="00D35927" w:rsidRDefault="003F6D9F" w:rsidP="00774BDE">
      <w:pPr>
        <w:spacing w:line="276" w:lineRule="auto"/>
        <w:ind w:right="87" w:firstLine="567"/>
        <w:jc w:val="both"/>
        <w:rPr>
          <w:rFonts w:ascii="GHEA Grapalat" w:hAnsi="GHEA Grapalat" w:cs="Tahoma"/>
          <w:bCs/>
          <w:shd w:val="clear" w:color="auto" w:fill="FFFFFF"/>
          <w:lang w:val="hy-AM"/>
        </w:rPr>
      </w:pPr>
      <w:r>
        <w:rPr>
          <w:rFonts w:ascii="GHEA Grapalat" w:hAnsi="GHEA Grapalat" w:cs="Tahoma"/>
          <w:bCs/>
          <w:shd w:val="clear" w:color="auto" w:fill="FFFFFF"/>
          <w:lang w:val="hy-AM"/>
        </w:rPr>
        <w:t xml:space="preserve">Ավելին՝ </w:t>
      </w:r>
      <w:r w:rsidR="009B562D">
        <w:rPr>
          <w:rFonts w:ascii="GHEA Grapalat" w:hAnsi="GHEA Grapalat" w:cs="Tahoma"/>
          <w:bCs/>
          <w:shd w:val="clear" w:color="auto" w:fill="FFFFFF"/>
          <w:lang w:val="hy-AM"/>
        </w:rPr>
        <w:t>Վերաքնն</w:t>
      </w:r>
      <w:r w:rsidR="00E5156B">
        <w:rPr>
          <w:rFonts w:ascii="GHEA Grapalat" w:hAnsi="GHEA Grapalat" w:cs="Tahoma"/>
          <w:bCs/>
          <w:shd w:val="clear" w:color="auto" w:fill="FFFFFF"/>
          <w:lang w:val="hy-AM"/>
        </w:rPr>
        <w:t>ի</w:t>
      </w:r>
      <w:r w:rsidR="009B562D">
        <w:rPr>
          <w:rFonts w:ascii="GHEA Grapalat" w:hAnsi="GHEA Grapalat" w:cs="Tahoma"/>
          <w:bCs/>
          <w:shd w:val="clear" w:color="auto" w:fill="FFFFFF"/>
          <w:lang w:val="hy-AM"/>
        </w:rPr>
        <w:t>չ դատարանի վերը նշված եզրահանգումը ժխտվել է վ</w:t>
      </w:r>
      <w:r>
        <w:rPr>
          <w:rFonts w:ascii="GHEA Grapalat" w:hAnsi="GHEA Grapalat" w:cs="Tahoma"/>
          <w:bCs/>
          <w:shd w:val="clear" w:color="auto" w:fill="FFFFFF"/>
          <w:lang w:val="hy-AM"/>
        </w:rPr>
        <w:t xml:space="preserve">ճռաբեկ բողոքին կից </w:t>
      </w:r>
      <w:r w:rsidR="009B562D">
        <w:rPr>
          <w:rFonts w:ascii="GHEA Grapalat" w:hAnsi="GHEA Grapalat" w:cs="Tahoma"/>
          <w:bCs/>
          <w:shd w:val="clear" w:color="auto" w:fill="FFFFFF"/>
          <w:lang w:val="hy-AM"/>
        </w:rPr>
        <w:t xml:space="preserve">Մանվել Տեր-Առաքելյանի կողմից ներկայացված </w:t>
      </w:r>
      <w:r w:rsidR="005E34FE">
        <w:rPr>
          <w:rFonts w:ascii="GHEA Grapalat" w:hAnsi="GHEA Grapalat" w:cs="Tahoma"/>
          <w:bCs/>
          <w:shd w:val="clear" w:color="auto" w:fill="FFFFFF"/>
          <w:lang w:val="hy-AM"/>
        </w:rPr>
        <w:t>փորձագիտական եզրակացությ</w:t>
      </w:r>
      <w:r w:rsidR="009B562D">
        <w:rPr>
          <w:rFonts w:ascii="GHEA Grapalat" w:hAnsi="GHEA Grapalat" w:cs="Tahoma"/>
          <w:bCs/>
          <w:shd w:val="clear" w:color="auto" w:fill="FFFFFF"/>
          <w:lang w:val="hy-AM"/>
        </w:rPr>
        <w:t>ամբ այն մասին</w:t>
      </w:r>
      <w:r w:rsidR="005E34FE">
        <w:rPr>
          <w:rFonts w:ascii="GHEA Grapalat" w:hAnsi="GHEA Grapalat" w:cs="Tahoma"/>
          <w:bCs/>
          <w:shd w:val="clear" w:color="auto" w:fill="FFFFFF"/>
          <w:lang w:val="hy-AM"/>
        </w:rPr>
        <w:t xml:space="preserve">, որ </w:t>
      </w:r>
      <w:r w:rsidR="00B00B76" w:rsidRPr="00B00B76">
        <w:rPr>
          <w:rFonts w:ascii="GHEA Grapalat" w:hAnsi="GHEA Grapalat" w:cs="Tahoma"/>
          <w:bCs/>
          <w:shd w:val="clear" w:color="auto" w:fill="FFFFFF"/>
          <w:lang w:val="hy-AM"/>
        </w:rPr>
        <w:t>«</w:t>
      </w:r>
      <w:r w:rsidR="00B00B76" w:rsidRPr="00B00B76">
        <w:rPr>
          <w:rFonts w:ascii="GHEA Grapalat" w:hAnsi="GHEA Grapalat" w:cs="Tahoma"/>
          <w:bCs/>
          <w:i/>
          <w:iCs/>
          <w:shd w:val="clear" w:color="auto" w:fill="FFFFFF"/>
          <w:lang w:val="hy-AM"/>
        </w:rPr>
        <w:t>փորձաքննության տրամադրված Երևան քաղաքի առաջին ատյանի ընդհանուր իրավասության դատարանի (նախագահող դատավոր Ռ</w:t>
      </w:r>
      <w:r w:rsidR="00B00B76" w:rsidRPr="00B00B76">
        <w:rPr>
          <w:rFonts w:ascii="Cambria Math" w:hAnsi="Cambria Math" w:cs="Cambria Math"/>
          <w:bCs/>
          <w:i/>
          <w:iCs/>
          <w:shd w:val="clear" w:color="auto" w:fill="FFFFFF"/>
          <w:lang w:val="hy-AM"/>
        </w:rPr>
        <w:t>․</w:t>
      </w:r>
      <w:r w:rsidR="00B00B76" w:rsidRPr="00B00B76">
        <w:rPr>
          <w:rFonts w:ascii="GHEA Grapalat" w:hAnsi="GHEA Grapalat" w:cs="Tahoma"/>
          <w:bCs/>
          <w:i/>
          <w:iCs/>
          <w:shd w:val="clear" w:color="auto" w:fill="FFFFFF"/>
          <w:lang w:val="hy-AM"/>
        </w:rPr>
        <w:t xml:space="preserve"> </w:t>
      </w:r>
      <w:r w:rsidR="00B00B76" w:rsidRPr="00B00B76">
        <w:rPr>
          <w:rFonts w:ascii="GHEA Grapalat" w:hAnsi="GHEA Grapalat" w:cs="Tahoma"/>
          <w:bCs/>
          <w:i/>
          <w:iCs/>
          <w:shd w:val="clear" w:color="auto" w:fill="FFFFFF"/>
          <w:lang w:val="hy-AM"/>
        </w:rPr>
        <w:lastRenderedPageBreak/>
        <w:t>Բունիաթյան) թիվ ԵԴ/19722/02/22 քաղաքացիական գործով 29</w:t>
      </w:r>
      <w:r w:rsidR="00B00B76" w:rsidRPr="00B00B76">
        <w:rPr>
          <w:rFonts w:ascii="Cambria Math" w:hAnsi="Cambria Math" w:cs="Cambria Math"/>
          <w:bCs/>
          <w:i/>
          <w:iCs/>
          <w:shd w:val="clear" w:color="auto" w:fill="FFFFFF"/>
          <w:lang w:val="hy-AM"/>
        </w:rPr>
        <w:t>․</w:t>
      </w:r>
      <w:r w:rsidR="00B00B76" w:rsidRPr="00B00B76">
        <w:rPr>
          <w:rFonts w:ascii="GHEA Grapalat" w:hAnsi="GHEA Grapalat" w:cs="Tahoma"/>
          <w:bCs/>
          <w:i/>
          <w:iCs/>
          <w:shd w:val="clear" w:color="auto" w:fill="FFFFFF"/>
          <w:lang w:val="hy-AM"/>
        </w:rPr>
        <w:t>09</w:t>
      </w:r>
      <w:r w:rsidR="00B00B76" w:rsidRPr="00B00B76">
        <w:rPr>
          <w:rFonts w:ascii="Cambria Math" w:hAnsi="Cambria Math" w:cs="Cambria Math"/>
          <w:bCs/>
          <w:i/>
          <w:iCs/>
          <w:shd w:val="clear" w:color="auto" w:fill="FFFFFF"/>
          <w:lang w:val="hy-AM"/>
        </w:rPr>
        <w:t>․</w:t>
      </w:r>
      <w:r w:rsidR="00B00B76" w:rsidRPr="00B00B76">
        <w:rPr>
          <w:rFonts w:ascii="GHEA Grapalat" w:hAnsi="GHEA Grapalat" w:cs="Tahoma"/>
          <w:bCs/>
          <w:i/>
          <w:iCs/>
          <w:shd w:val="clear" w:color="auto" w:fill="FFFFFF"/>
          <w:lang w:val="hy-AM"/>
        </w:rPr>
        <w:t xml:space="preserve">2023 թվականին կայացված </w:t>
      </w:r>
      <w:r w:rsidR="00B00B76" w:rsidRPr="00B00B76">
        <w:rPr>
          <w:rFonts w:ascii="GHEA Grapalat" w:hAnsi="GHEA Grapalat" w:cs="Tahoma"/>
          <w:b/>
          <w:i/>
          <w:iCs/>
          <w:u w:val="single"/>
          <w:shd w:val="clear" w:color="auto" w:fill="FFFFFF"/>
          <w:lang w:val="hy-AM"/>
        </w:rPr>
        <w:t>վճռի 15-րդ էջի վերջնամասում՝ «ՆԱԽԱԳԱՀՈՂ ԴԱՏԱՎՈՐ» և «Ռ.Մ.ԲՈՒՆԻԱԹՅԱՆ» բառերի միջև տեղավորված ստորագրությունը</w:t>
      </w:r>
      <w:r w:rsidR="00B00B76" w:rsidRPr="00B00B76">
        <w:rPr>
          <w:rFonts w:ascii="GHEA Grapalat" w:hAnsi="GHEA Grapalat" w:cs="Tahoma"/>
          <w:bCs/>
          <w:i/>
          <w:iCs/>
          <w:shd w:val="clear" w:color="auto" w:fill="FFFFFF"/>
          <w:lang w:val="hy-AM"/>
        </w:rPr>
        <w:t xml:space="preserve"> չի կատարվել ստորագրության կառուցվածք ունեցող շտամպով, այլ </w:t>
      </w:r>
      <w:r w:rsidR="00B00B76" w:rsidRPr="00B00B76">
        <w:rPr>
          <w:rFonts w:ascii="GHEA Grapalat" w:hAnsi="GHEA Grapalat" w:cs="Tahoma"/>
          <w:b/>
          <w:i/>
          <w:iCs/>
          <w:u w:val="single"/>
          <w:shd w:val="clear" w:color="auto" w:fill="FFFFFF"/>
          <w:lang w:val="hy-AM"/>
        </w:rPr>
        <w:t>կատարվել է անմիջապես կապտամանուշակագույն գելային գրիչով</w:t>
      </w:r>
      <w:r w:rsidR="00B00B76" w:rsidRPr="00B00B76">
        <w:rPr>
          <w:rFonts w:ascii="GHEA Grapalat" w:hAnsi="GHEA Grapalat" w:cs="Tahoma"/>
          <w:bCs/>
          <w:shd w:val="clear" w:color="auto" w:fill="FFFFFF"/>
          <w:lang w:val="hy-AM"/>
        </w:rPr>
        <w:t>»</w:t>
      </w:r>
      <w:r w:rsidR="00B00B76">
        <w:rPr>
          <w:rFonts w:ascii="GHEA Grapalat" w:hAnsi="GHEA Grapalat" w:cs="Tahoma"/>
          <w:bCs/>
          <w:shd w:val="clear" w:color="auto" w:fill="FFFFFF"/>
          <w:lang w:val="hy-AM"/>
        </w:rPr>
        <w:t>։</w:t>
      </w:r>
    </w:p>
    <w:p w14:paraId="62682D3B" w14:textId="35A43451" w:rsidR="00486A8F" w:rsidRDefault="00A831CB" w:rsidP="00774BDE">
      <w:pPr>
        <w:spacing w:line="276" w:lineRule="auto"/>
        <w:ind w:right="8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Tahoma"/>
          <w:bCs/>
          <w:iCs/>
          <w:shd w:val="clear" w:color="auto" w:fill="FFFFFF"/>
          <w:lang w:val="hy-AM"/>
        </w:rPr>
        <w:t>Հետ</w:t>
      </w:r>
      <w:r w:rsidR="00E5156B">
        <w:rPr>
          <w:rFonts w:ascii="GHEA Grapalat" w:hAnsi="GHEA Grapalat" w:cs="Tahoma"/>
          <w:bCs/>
          <w:iCs/>
          <w:shd w:val="clear" w:color="auto" w:fill="FFFFFF"/>
          <w:lang w:val="hy-AM"/>
        </w:rPr>
        <w:t>և</w:t>
      </w:r>
      <w:r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աբար </w:t>
      </w:r>
      <w:r w:rsidR="005E34FE"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Վերաքննիչ դատարանը, վերը նշված պատճառաբանությամբ անվերապահ բեկանելով Դատարանի </w:t>
      </w:r>
      <w:bookmarkStart w:id="7" w:name="_Hlk189571535"/>
      <w:r w:rsidR="005E34FE" w:rsidRPr="005E34FE">
        <w:rPr>
          <w:rFonts w:ascii="GHEA Grapalat" w:hAnsi="GHEA Grapalat" w:cs="Tahoma"/>
          <w:bCs/>
          <w:iCs/>
          <w:shd w:val="clear" w:color="auto" w:fill="FFFFFF"/>
          <w:lang w:val="hy-AM"/>
        </w:rPr>
        <w:t>29</w:t>
      </w:r>
      <w:r w:rsidR="005E34FE" w:rsidRPr="005E34FE">
        <w:rPr>
          <w:rFonts w:ascii="Cambria Math" w:hAnsi="Cambria Math" w:cs="Cambria Math"/>
          <w:bCs/>
          <w:iCs/>
          <w:shd w:val="clear" w:color="auto" w:fill="FFFFFF"/>
          <w:lang w:val="hy-AM"/>
        </w:rPr>
        <w:t>․</w:t>
      </w:r>
      <w:r w:rsidR="005E34FE" w:rsidRPr="005E34FE">
        <w:rPr>
          <w:rFonts w:ascii="GHEA Grapalat" w:hAnsi="GHEA Grapalat" w:cs="Tahoma"/>
          <w:bCs/>
          <w:iCs/>
          <w:shd w:val="clear" w:color="auto" w:fill="FFFFFF"/>
          <w:lang w:val="hy-AM"/>
        </w:rPr>
        <w:t>09</w:t>
      </w:r>
      <w:r w:rsidR="005E34FE" w:rsidRPr="005E34FE">
        <w:rPr>
          <w:rFonts w:ascii="Cambria Math" w:hAnsi="Cambria Math" w:cs="Cambria Math"/>
          <w:bCs/>
          <w:iCs/>
          <w:shd w:val="clear" w:color="auto" w:fill="FFFFFF"/>
          <w:lang w:val="hy-AM"/>
        </w:rPr>
        <w:t>․</w:t>
      </w:r>
      <w:r w:rsidR="005E34FE" w:rsidRPr="005E34FE">
        <w:rPr>
          <w:rFonts w:ascii="GHEA Grapalat" w:hAnsi="GHEA Grapalat" w:cs="Tahoma"/>
          <w:bCs/>
          <w:iCs/>
          <w:shd w:val="clear" w:color="auto" w:fill="FFFFFF"/>
          <w:lang w:val="hy-AM"/>
        </w:rPr>
        <w:t xml:space="preserve">2023 </w:t>
      </w:r>
      <w:bookmarkEnd w:id="7"/>
      <w:r w:rsidR="005E34FE" w:rsidRPr="005E34FE">
        <w:rPr>
          <w:rFonts w:ascii="GHEA Grapalat" w:hAnsi="GHEA Grapalat" w:cs="Tahoma"/>
          <w:bCs/>
          <w:iCs/>
          <w:shd w:val="clear" w:color="auto" w:fill="FFFFFF"/>
          <w:lang w:val="hy-AM"/>
        </w:rPr>
        <w:t>թվականի վճիռը</w:t>
      </w:r>
      <w:r w:rsidR="005E34FE">
        <w:rPr>
          <w:rFonts w:ascii="GHEA Grapalat" w:hAnsi="GHEA Grapalat" w:cs="Tahoma"/>
          <w:bCs/>
          <w:iCs/>
          <w:shd w:val="clear" w:color="auto" w:fill="FFFFFF"/>
          <w:lang w:val="hy-AM"/>
        </w:rPr>
        <w:t>, թույլ է տվել դատավարական իրավունքի նորմի խախտում։</w:t>
      </w:r>
    </w:p>
    <w:p w14:paraId="6F3F37AE" w14:textId="0FEEC1D6" w:rsidR="00486A8F" w:rsidRDefault="00486A8F" w:rsidP="00D35927">
      <w:pPr>
        <w:tabs>
          <w:tab w:val="left" w:pos="426"/>
        </w:tabs>
        <w:spacing w:line="276" w:lineRule="auto"/>
        <w:ind w:firstLine="540"/>
        <w:jc w:val="both"/>
        <w:rPr>
          <w:rFonts w:ascii="GHEA Grapalat" w:hAnsi="GHEA Grapalat" w:cs="Sylfaen"/>
          <w:lang w:val="hy-AM"/>
        </w:rPr>
      </w:pPr>
    </w:p>
    <w:p w14:paraId="7B7FFBDE" w14:textId="6F888BEB" w:rsidR="005E34FE" w:rsidRPr="005E34FE" w:rsidRDefault="005E34FE" w:rsidP="00774BDE">
      <w:pPr>
        <w:tabs>
          <w:tab w:val="left" w:pos="426"/>
        </w:tabs>
        <w:spacing w:line="276" w:lineRule="auto"/>
        <w:ind w:right="87" w:firstLine="540"/>
        <w:jc w:val="both"/>
        <w:rPr>
          <w:rFonts w:ascii="GHEA Grapalat" w:hAnsi="GHEA Grapalat" w:cs="Sylfaen"/>
          <w:lang w:val="hy-AM"/>
        </w:rPr>
      </w:pPr>
      <w:r w:rsidRPr="005E34FE">
        <w:rPr>
          <w:rFonts w:ascii="GHEA Grapalat" w:hAnsi="GHEA Grapalat" w:cs="Sylfaen"/>
          <w:lang w:val="hy-AM"/>
        </w:rPr>
        <w:t xml:space="preserve">Այսպիսով, վճռաբեկ բողոքի հիմքի առկայությունը Վճռաբեկ դատարանը դիտում է բավարար՝ ՀՀ քաղաքացիական դատավարության օրենսգրքի 390-րդ հոդվածի 3-րդ մասի ուժով Վերաքննիչ դատարանի </w:t>
      </w:r>
      <w:r w:rsidR="00854386" w:rsidRPr="006E3CAA">
        <w:rPr>
          <w:rFonts w:ascii="GHEA Grapalat" w:hAnsi="GHEA Grapalat" w:cs="Sylfaen"/>
          <w:lang w:val="hy-AM"/>
        </w:rPr>
        <w:t xml:space="preserve">02.07.2024 </w:t>
      </w:r>
      <w:r w:rsidRPr="005E34FE">
        <w:rPr>
          <w:rFonts w:ascii="GHEA Grapalat" w:hAnsi="GHEA Grapalat" w:cs="Sylfaen"/>
          <w:lang w:val="hy-AM"/>
        </w:rPr>
        <w:t>թվականի որոշումը բեկանելու համար:</w:t>
      </w:r>
    </w:p>
    <w:p w14:paraId="5A9D24C0" w14:textId="12D3844A" w:rsidR="006E3CAA" w:rsidRDefault="006E3CAA" w:rsidP="00D35927">
      <w:pPr>
        <w:tabs>
          <w:tab w:val="left" w:pos="426"/>
        </w:tabs>
        <w:spacing w:line="276" w:lineRule="auto"/>
        <w:ind w:firstLine="540"/>
        <w:jc w:val="both"/>
        <w:rPr>
          <w:rFonts w:ascii="GHEA Grapalat" w:hAnsi="GHEA Grapalat" w:cs="Sylfaen"/>
          <w:lang w:val="hy-AM"/>
        </w:rPr>
      </w:pPr>
      <w:r w:rsidRPr="006E3CAA">
        <w:rPr>
          <w:rFonts w:ascii="GHEA Grapalat" w:hAnsi="GHEA Grapalat" w:cs="Sylfaen"/>
          <w:lang w:val="hy-AM"/>
        </w:rPr>
        <w:t>Միաժամանակ Վճռաբեկ դատարանը գտնում է, որ սույն գործով անհրաժեշտ է կիրառել ՀՀ քաղաքացիական դատավարության օրենսգրքի 405-րդ հոդվածի 1-ին մասի</w:t>
      </w:r>
      <w:r w:rsidRPr="006E3CAA">
        <w:rPr>
          <w:rFonts w:ascii="GHEA Grapalat" w:hAnsi="GHEA Grapalat" w:cs="Sylfaen"/>
          <w:lang w:val="fr-FR"/>
        </w:rPr>
        <w:t xml:space="preserve"> </w:t>
      </w:r>
      <w:r w:rsidRPr="006E3CAA">
        <w:rPr>
          <w:rFonts w:ascii="GHEA Grapalat" w:hAnsi="GHEA Grapalat" w:cs="Sylfaen"/>
          <w:lang w:val="hy-AM"/>
        </w:rPr>
        <w:t>2-րդ կետով սահմանված՝ դատական ակտն ամբողջությամբ բեկանելու և գործը ՀՀ</w:t>
      </w:r>
      <w:r w:rsidRPr="006E3CAA">
        <w:rPr>
          <w:rFonts w:ascii="GHEA Grapalat" w:hAnsi="GHEA Grapalat" w:cs="Sylfaen"/>
          <w:lang w:val="fr-FR"/>
        </w:rPr>
        <w:t xml:space="preserve"> </w:t>
      </w:r>
      <w:r w:rsidRPr="006E3CAA">
        <w:rPr>
          <w:rFonts w:ascii="GHEA Grapalat" w:hAnsi="GHEA Grapalat" w:cs="Sylfaen"/>
          <w:lang w:val="hy-AM"/>
        </w:rPr>
        <w:t>վերաքննիչ</w:t>
      </w:r>
      <w:r w:rsidRPr="006E3CAA">
        <w:rPr>
          <w:rFonts w:ascii="GHEA Grapalat" w:hAnsi="GHEA Grapalat" w:cs="Sylfaen"/>
          <w:lang w:val="fr-FR"/>
        </w:rPr>
        <w:t xml:space="preserve"> </w:t>
      </w:r>
      <w:r w:rsidRPr="006E3CAA">
        <w:rPr>
          <w:rFonts w:ascii="GHEA Grapalat" w:hAnsi="GHEA Grapalat" w:cs="Sylfaen"/>
          <w:lang w:val="hy-AM"/>
        </w:rPr>
        <w:t>քաղաքացիական դատարան</w:t>
      </w:r>
      <w:r w:rsidRPr="006E3CAA">
        <w:rPr>
          <w:rFonts w:ascii="GHEA Grapalat" w:hAnsi="GHEA Grapalat" w:cs="Sylfaen"/>
          <w:lang w:val="fr-FR"/>
        </w:rPr>
        <w:t>`</w:t>
      </w:r>
      <w:r w:rsidRPr="006E3CAA">
        <w:rPr>
          <w:rFonts w:ascii="GHEA Grapalat" w:hAnsi="GHEA Grapalat" w:cs="Sylfaen"/>
          <w:lang w:val="hy-AM"/>
        </w:rPr>
        <w:t xml:space="preserve"> նոր քննության ուղարկելու լիազորությունը՝ </w:t>
      </w:r>
      <w:r w:rsidR="00B00B76">
        <w:rPr>
          <w:rFonts w:ascii="GHEA Grapalat" w:hAnsi="GHEA Grapalat" w:cs="Sylfaen"/>
          <w:lang w:val="hy-AM"/>
        </w:rPr>
        <w:t xml:space="preserve">որպես նոր քննության ծավալ սահմանելով </w:t>
      </w:r>
      <w:r w:rsidRPr="006E3CAA">
        <w:rPr>
          <w:rFonts w:ascii="GHEA Grapalat" w:hAnsi="GHEA Grapalat" w:cs="Sylfaen"/>
          <w:lang w:val="hy-AM"/>
        </w:rPr>
        <w:t xml:space="preserve">Դատարանի </w:t>
      </w:r>
      <w:r w:rsidRPr="006E3CAA">
        <w:rPr>
          <w:rFonts w:ascii="GHEA Grapalat" w:hAnsi="GHEA Grapalat" w:cs="Sylfaen"/>
          <w:bCs/>
          <w:iCs/>
          <w:lang w:val="hy-AM"/>
        </w:rPr>
        <w:t>29</w:t>
      </w:r>
      <w:r w:rsidR="00067EB0" w:rsidRPr="006E3CAA">
        <w:rPr>
          <w:rFonts w:ascii="GHEA Grapalat" w:hAnsi="GHEA Grapalat" w:cs="Sylfaen"/>
          <w:lang w:val="hy-AM"/>
        </w:rPr>
        <w:t>.</w:t>
      </w:r>
      <w:r w:rsidRPr="006E3CAA">
        <w:rPr>
          <w:rFonts w:ascii="GHEA Grapalat" w:hAnsi="GHEA Grapalat" w:cs="Sylfaen"/>
          <w:bCs/>
          <w:iCs/>
          <w:lang w:val="hy-AM"/>
        </w:rPr>
        <w:t>09</w:t>
      </w:r>
      <w:r w:rsidR="00067EB0" w:rsidRPr="006E3CAA">
        <w:rPr>
          <w:rFonts w:ascii="GHEA Grapalat" w:hAnsi="GHEA Grapalat" w:cs="Sylfaen"/>
          <w:lang w:val="hy-AM"/>
        </w:rPr>
        <w:t>.</w:t>
      </w:r>
      <w:r w:rsidRPr="006E3CAA">
        <w:rPr>
          <w:rFonts w:ascii="GHEA Grapalat" w:hAnsi="GHEA Grapalat" w:cs="Sylfaen"/>
          <w:bCs/>
          <w:iCs/>
          <w:lang w:val="hy-AM"/>
        </w:rPr>
        <w:t xml:space="preserve">2023 </w:t>
      </w:r>
      <w:r w:rsidRPr="006E3CAA">
        <w:rPr>
          <w:rFonts w:ascii="GHEA Grapalat" w:hAnsi="GHEA Grapalat" w:cs="Sylfaen"/>
          <w:lang w:val="de-DE"/>
        </w:rPr>
        <w:t xml:space="preserve"> </w:t>
      </w:r>
      <w:r w:rsidRPr="006E3CAA">
        <w:rPr>
          <w:rFonts w:ascii="GHEA Grapalat" w:hAnsi="GHEA Grapalat" w:cs="Sylfaen"/>
          <w:lang w:val="hy-AM"/>
        </w:rPr>
        <w:t>թվականի</w:t>
      </w:r>
      <w:r w:rsidRPr="006E3CAA">
        <w:rPr>
          <w:rFonts w:ascii="GHEA Grapalat" w:hAnsi="GHEA Grapalat" w:cs="Sylfaen"/>
          <w:lang w:val="de-DE"/>
        </w:rPr>
        <w:t xml:space="preserve"> վճռի</w:t>
      </w:r>
      <w:r w:rsidRPr="006E3CAA">
        <w:rPr>
          <w:rFonts w:ascii="GHEA Grapalat" w:hAnsi="GHEA Grapalat" w:cs="Sylfaen"/>
          <w:lang w:val="fr-FR"/>
        </w:rPr>
        <w:t xml:space="preserve"> </w:t>
      </w:r>
      <w:r w:rsidRPr="006E3CAA">
        <w:rPr>
          <w:rFonts w:ascii="GHEA Grapalat" w:hAnsi="GHEA Grapalat" w:cs="Sylfaen"/>
          <w:lang w:val="hy-AM"/>
        </w:rPr>
        <w:t xml:space="preserve">դեմ </w:t>
      </w:r>
      <w:r>
        <w:rPr>
          <w:rFonts w:ascii="GHEA Grapalat" w:hAnsi="GHEA Grapalat" w:cs="Sylfaen"/>
          <w:lang w:val="hy-AM"/>
        </w:rPr>
        <w:t>Բանկի</w:t>
      </w:r>
      <w:r w:rsidRPr="006E3CAA">
        <w:rPr>
          <w:rFonts w:ascii="GHEA Grapalat" w:hAnsi="GHEA Grapalat" w:cs="Sylfaen"/>
          <w:lang w:val="fr-FR"/>
        </w:rPr>
        <w:t xml:space="preserve"> </w:t>
      </w:r>
      <w:r w:rsidRPr="006E3CAA">
        <w:rPr>
          <w:rFonts w:ascii="GHEA Grapalat" w:hAnsi="GHEA Grapalat" w:cs="Sylfaen"/>
          <w:lang w:val="hy-AM"/>
        </w:rPr>
        <w:t>բերած վերաքննիչ բողոք</w:t>
      </w:r>
      <w:r w:rsidR="00B00B76">
        <w:rPr>
          <w:rFonts w:ascii="GHEA Grapalat" w:hAnsi="GHEA Grapalat" w:cs="Sylfaen"/>
          <w:lang w:val="hy-AM"/>
        </w:rPr>
        <w:t>ում նշված հիմքերին ու հիմնավորումներին անդրադառնալը</w:t>
      </w:r>
      <w:r>
        <w:rPr>
          <w:rFonts w:ascii="GHEA Grapalat" w:hAnsi="GHEA Grapalat" w:cs="Sylfaen"/>
          <w:lang w:val="hy-AM"/>
        </w:rPr>
        <w:t>։</w:t>
      </w:r>
    </w:p>
    <w:p w14:paraId="4BD07C59" w14:textId="3C69BF21" w:rsidR="00D532CC" w:rsidRDefault="00D532CC" w:rsidP="00774BDE">
      <w:pPr>
        <w:tabs>
          <w:tab w:val="left" w:pos="426"/>
        </w:tabs>
        <w:spacing w:line="276" w:lineRule="auto"/>
        <w:ind w:right="87" w:firstLine="540"/>
        <w:jc w:val="both"/>
        <w:rPr>
          <w:rFonts w:ascii="GHEA Grapalat" w:hAnsi="GHEA Grapalat" w:cs="Sylfaen"/>
          <w:lang w:val="hy-AM"/>
        </w:rPr>
      </w:pPr>
    </w:p>
    <w:p w14:paraId="7940DFF1" w14:textId="5898164B" w:rsidR="009C4E49" w:rsidRDefault="00C86467" w:rsidP="00D35927">
      <w:pPr>
        <w:tabs>
          <w:tab w:val="left" w:pos="426"/>
        </w:tabs>
        <w:spacing w:line="276" w:lineRule="auto"/>
        <w:ind w:right="-1" w:firstLine="540"/>
        <w:jc w:val="both"/>
        <w:rPr>
          <w:rFonts w:ascii="GHEA Grapalat" w:hAnsi="GHEA Grapalat" w:cs="Sylfaen"/>
          <w:b/>
          <w:u w:val="single"/>
          <w:shd w:val="clear" w:color="auto" w:fill="FFFFFF"/>
          <w:lang w:val="hy-AM"/>
        </w:rPr>
      </w:pPr>
      <w:r w:rsidRPr="009C4E49">
        <w:rPr>
          <w:rFonts w:ascii="GHEA Grapalat" w:hAnsi="GHEA Grapalat"/>
          <w:b/>
          <w:u w:val="single"/>
          <w:shd w:val="clear" w:color="auto" w:fill="FFFFFF"/>
          <w:lang w:val="hy-AM"/>
        </w:rPr>
        <w:t xml:space="preserve">5. </w:t>
      </w:r>
      <w:r w:rsidRPr="009C4E49">
        <w:rPr>
          <w:rFonts w:ascii="GHEA Grapalat" w:hAnsi="GHEA Grapalat" w:cs="Sylfaen"/>
          <w:b/>
          <w:u w:val="single"/>
          <w:shd w:val="clear" w:color="auto" w:fill="FFFFFF"/>
          <w:lang w:val="hy-AM"/>
        </w:rPr>
        <w:t>Վճռաբեկ</w:t>
      </w:r>
      <w:r w:rsidRPr="009C4E49">
        <w:rPr>
          <w:rFonts w:ascii="GHEA Grapalat" w:hAnsi="GHEA Grapalat"/>
          <w:b/>
          <w:u w:val="single"/>
          <w:shd w:val="clear" w:color="auto" w:fill="FFFFFF"/>
          <w:lang w:val="hy-AM"/>
        </w:rPr>
        <w:t xml:space="preserve"> </w:t>
      </w:r>
      <w:r w:rsidRPr="009C4E49">
        <w:rPr>
          <w:rFonts w:ascii="GHEA Grapalat" w:hAnsi="GHEA Grapalat" w:cs="Sylfaen"/>
          <w:b/>
          <w:u w:val="single"/>
          <w:shd w:val="clear" w:color="auto" w:fill="FFFFFF"/>
          <w:lang w:val="hy-AM"/>
        </w:rPr>
        <w:t>դատարանի</w:t>
      </w:r>
      <w:r w:rsidRPr="009C4E49">
        <w:rPr>
          <w:rFonts w:ascii="GHEA Grapalat" w:hAnsi="GHEA Grapalat"/>
          <w:b/>
          <w:u w:val="single"/>
          <w:shd w:val="clear" w:color="auto" w:fill="FFFFFF"/>
          <w:lang w:val="hy-AM"/>
        </w:rPr>
        <w:t xml:space="preserve"> </w:t>
      </w:r>
      <w:r w:rsidRPr="009C4E49">
        <w:rPr>
          <w:rFonts w:ascii="GHEA Grapalat" w:hAnsi="GHEA Grapalat" w:cs="Sylfaen"/>
          <w:b/>
          <w:u w:val="single"/>
          <w:shd w:val="clear" w:color="auto" w:fill="FFFFFF"/>
          <w:lang w:val="hy-AM"/>
        </w:rPr>
        <w:t>պատճառաբանությունները</w:t>
      </w:r>
      <w:r w:rsidRPr="009C4E49">
        <w:rPr>
          <w:rFonts w:ascii="GHEA Grapalat" w:hAnsi="GHEA Grapalat"/>
          <w:b/>
          <w:u w:val="single"/>
          <w:shd w:val="clear" w:color="auto" w:fill="FFFFFF"/>
          <w:lang w:val="hy-AM"/>
        </w:rPr>
        <w:t xml:space="preserve"> </w:t>
      </w:r>
      <w:r w:rsidRPr="009C4E49">
        <w:rPr>
          <w:rFonts w:ascii="GHEA Grapalat" w:hAnsi="GHEA Grapalat" w:cs="Sylfaen"/>
          <w:b/>
          <w:u w:val="single"/>
          <w:shd w:val="clear" w:color="auto" w:fill="FFFFFF"/>
          <w:lang w:val="hy-AM"/>
        </w:rPr>
        <w:t>և</w:t>
      </w:r>
      <w:r w:rsidRPr="009C4E49">
        <w:rPr>
          <w:rFonts w:ascii="GHEA Grapalat" w:hAnsi="GHEA Grapalat"/>
          <w:b/>
          <w:u w:val="single"/>
          <w:shd w:val="clear" w:color="auto" w:fill="FFFFFF"/>
          <w:lang w:val="hy-AM"/>
        </w:rPr>
        <w:t xml:space="preserve"> </w:t>
      </w:r>
      <w:r w:rsidRPr="009C4E49">
        <w:rPr>
          <w:rFonts w:ascii="GHEA Grapalat" w:hAnsi="GHEA Grapalat" w:cs="Sylfaen"/>
          <w:b/>
          <w:u w:val="single"/>
          <w:shd w:val="clear" w:color="auto" w:fill="FFFFFF"/>
          <w:lang w:val="hy-AM"/>
        </w:rPr>
        <w:t>եզրահանգումը</w:t>
      </w:r>
      <w:r w:rsidRPr="009C4E49">
        <w:rPr>
          <w:rFonts w:ascii="GHEA Grapalat" w:hAnsi="GHEA Grapalat"/>
          <w:b/>
          <w:u w:val="single"/>
          <w:shd w:val="clear" w:color="auto" w:fill="FFFFFF"/>
          <w:lang w:val="hy-AM"/>
        </w:rPr>
        <w:t xml:space="preserve"> </w:t>
      </w:r>
      <w:r w:rsidRPr="009C4E49">
        <w:rPr>
          <w:rFonts w:ascii="GHEA Grapalat" w:hAnsi="GHEA Grapalat" w:cs="Sylfaen"/>
          <w:b/>
          <w:u w:val="single"/>
          <w:shd w:val="clear" w:color="auto" w:fill="FFFFFF"/>
          <w:lang w:val="hy-AM"/>
        </w:rPr>
        <w:t>դատական</w:t>
      </w:r>
      <w:r w:rsidRPr="009C4E49">
        <w:rPr>
          <w:rFonts w:ascii="GHEA Grapalat" w:hAnsi="GHEA Grapalat"/>
          <w:b/>
          <w:u w:val="single"/>
          <w:shd w:val="clear" w:color="auto" w:fill="FFFFFF"/>
          <w:lang w:val="hy-AM"/>
        </w:rPr>
        <w:t xml:space="preserve"> </w:t>
      </w:r>
      <w:r w:rsidRPr="009C4E49">
        <w:rPr>
          <w:rFonts w:ascii="GHEA Grapalat" w:hAnsi="GHEA Grapalat" w:cs="Sylfaen"/>
          <w:b/>
          <w:u w:val="single"/>
          <w:shd w:val="clear" w:color="auto" w:fill="FFFFFF"/>
          <w:lang w:val="hy-AM"/>
        </w:rPr>
        <w:t>ծախսերի</w:t>
      </w:r>
      <w:r w:rsidRPr="009C4E49">
        <w:rPr>
          <w:rFonts w:ascii="GHEA Grapalat" w:hAnsi="GHEA Grapalat"/>
          <w:b/>
          <w:u w:val="single"/>
          <w:shd w:val="clear" w:color="auto" w:fill="FFFFFF"/>
          <w:lang w:val="hy-AM"/>
        </w:rPr>
        <w:t xml:space="preserve"> </w:t>
      </w:r>
      <w:r w:rsidRPr="009C4E49">
        <w:rPr>
          <w:rFonts w:ascii="GHEA Grapalat" w:hAnsi="GHEA Grapalat" w:cs="Sylfaen"/>
          <w:b/>
          <w:u w:val="single"/>
          <w:shd w:val="clear" w:color="auto" w:fill="FFFFFF"/>
          <w:lang w:val="hy-AM"/>
        </w:rPr>
        <w:t>բաշխման</w:t>
      </w:r>
      <w:r w:rsidRPr="009C4E49">
        <w:rPr>
          <w:rFonts w:ascii="GHEA Grapalat" w:hAnsi="GHEA Grapalat"/>
          <w:b/>
          <w:u w:val="single"/>
          <w:shd w:val="clear" w:color="auto" w:fill="FFFFFF"/>
          <w:lang w:val="hy-AM"/>
        </w:rPr>
        <w:t xml:space="preserve"> </w:t>
      </w:r>
      <w:r w:rsidRPr="009C4E49">
        <w:rPr>
          <w:rFonts w:ascii="GHEA Grapalat" w:hAnsi="GHEA Grapalat" w:cs="Sylfaen"/>
          <w:b/>
          <w:u w:val="single"/>
          <w:shd w:val="clear" w:color="auto" w:fill="FFFFFF"/>
          <w:lang w:val="hy-AM"/>
        </w:rPr>
        <w:t>վերաբերյալ</w:t>
      </w:r>
    </w:p>
    <w:p w14:paraId="4283FFD2" w14:textId="77777777" w:rsidR="009C4E49" w:rsidRDefault="009C4E49" w:rsidP="00D35927">
      <w:pPr>
        <w:tabs>
          <w:tab w:val="left" w:pos="426"/>
        </w:tabs>
        <w:spacing w:line="276" w:lineRule="auto"/>
        <w:ind w:right="-1" w:firstLine="540"/>
        <w:jc w:val="both"/>
        <w:rPr>
          <w:rFonts w:ascii="GHEA Grapalat" w:hAnsi="GHEA Grapalat"/>
          <w:bCs/>
          <w:shd w:val="clear" w:color="auto" w:fill="FFFFFF"/>
          <w:lang w:val="hy-AM"/>
        </w:rPr>
      </w:pPr>
      <w:r w:rsidRPr="009C4E49">
        <w:rPr>
          <w:rFonts w:ascii="GHEA Grapalat" w:hAnsi="GHEA Grapalat"/>
          <w:bCs/>
          <w:shd w:val="clear" w:color="auto" w:fill="FFFFFF"/>
          <w:lang w:val="hy-AM"/>
        </w:rPr>
        <w:t>ՀՀ քաղաքացիական դատավարության օրենսգրքի 101-րդ հոդվածի 1-ին մասի համաձայն` դատական ծախսերը կազմված են պետական տուրքից և գործի քննության հետ կապված այլ ծախսերից:</w:t>
      </w:r>
    </w:p>
    <w:p w14:paraId="4EE6FE2E" w14:textId="77777777" w:rsidR="009C4E49" w:rsidRDefault="009C4E49" w:rsidP="00774BDE">
      <w:pPr>
        <w:tabs>
          <w:tab w:val="left" w:pos="426"/>
        </w:tabs>
        <w:spacing w:line="276" w:lineRule="auto"/>
        <w:ind w:right="87" w:firstLine="540"/>
        <w:jc w:val="both"/>
        <w:rPr>
          <w:rFonts w:ascii="GHEA Grapalat" w:hAnsi="GHEA Grapalat"/>
          <w:bCs/>
          <w:shd w:val="clear" w:color="auto" w:fill="FFFFFF"/>
          <w:lang w:val="hy-AM"/>
        </w:rPr>
      </w:pPr>
      <w:r w:rsidRPr="009C4E49">
        <w:rPr>
          <w:rFonts w:ascii="GHEA Grapalat" w:hAnsi="GHEA Grapalat"/>
          <w:bCs/>
          <w:shd w:val="clear" w:color="auto" w:fill="FFFFFF"/>
          <w:lang w:val="hy-AM"/>
        </w:rPr>
        <w:t>ՀՀ քաղաքացիական դատավարության օրենսգրքի 109-րդ հոդվածի 1-ին մասի համաձայն` դատական ծախսերը գործին մասնակցող անձանց միջև բաշխվում են բավարարված հայցապահանջների չափին համամասնորեն:</w:t>
      </w:r>
    </w:p>
    <w:p w14:paraId="1E954C61" w14:textId="37E06CD9" w:rsidR="009C4E49" w:rsidRDefault="009C4E49" w:rsidP="00774BDE">
      <w:pPr>
        <w:tabs>
          <w:tab w:val="left" w:pos="426"/>
        </w:tabs>
        <w:spacing w:line="276" w:lineRule="auto"/>
        <w:ind w:right="87" w:firstLine="540"/>
        <w:jc w:val="both"/>
        <w:rPr>
          <w:rFonts w:ascii="GHEA Grapalat" w:hAnsi="GHEA Grapalat"/>
          <w:bCs/>
          <w:shd w:val="clear" w:color="auto" w:fill="FFFFFF"/>
          <w:lang w:val="hy-AM"/>
        </w:rPr>
      </w:pPr>
      <w:r w:rsidRPr="009C4E49">
        <w:rPr>
          <w:rFonts w:ascii="GHEA Grapalat" w:hAnsi="GHEA Grapalat"/>
          <w:bCs/>
          <w:shd w:val="clear" w:color="auto" w:fill="FFFFFF"/>
          <w:lang w:val="hy-AM"/>
        </w:rPr>
        <w:t xml:space="preserve">ՀՀ քաղաքացիական դատավարության օրենսգրքի 112-րդ հոդվածի 1-ին մասի համաձայն` </w:t>
      </w:r>
      <w:r w:rsidR="006E3CAA">
        <w:rPr>
          <w:rFonts w:ascii="GHEA Grapalat" w:hAnsi="GHEA Grapalat"/>
          <w:bCs/>
          <w:shd w:val="clear" w:color="auto" w:fill="FFFFFF"/>
          <w:lang w:val="hy-AM"/>
        </w:rPr>
        <w:t>վ</w:t>
      </w:r>
      <w:r w:rsidRPr="009C4E49">
        <w:rPr>
          <w:rFonts w:ascii="GHEA Grapalat" w:hAnsi="GHEA Grapalat"/>
          <w:bCs/>
          <w:shd w:val="clear" w:color="auto" w:fill="FFFFFF"/>
          <w:lang w:val="hy-AM"/>
        </w:rPr>
        <w:t>երաքննիչ կամ Վճռաբեկ դատարան բողոք բերելու և բողոքի քննության հետ կապված դատական ծախսերը գործին մասնակցող անձանց միջև բաշխվում են</w:t>
      </w:r>
      <w:r w:rsidR="00F356C1">
        <w:rPr>
          <w:rFonts w:ascii="GHEA Grapalat" w:hAnsi="GHEA Grapalat"/>
          <w:bCs/>
          <w:shd w:val="clear" w:color="auto" w:fill="FFFFFF"/>
          <w:lang w:val="hy-AM"/>
        </w:rPr>
        <w:t xml:space="preserve"> նույն գլխի</w:t>
      </w:r>
      <w:r w:rsidRPr="009C4E49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="00F356C1">
        <w:rPr>
          <w:rFonts w:ascii="GHEA Grapalat" w:hAnsi="GHEA Grapalat"/>
          <w:bCs/>
          <w:shd w:val="clear" w:color="auto" w:fill="FFFFFF"/>
          <w:lang w:val="hy-AM"/>
        </w:rPr>
        <w:t>[</w:t>
      </w:r>
      <w:r w:rsidRPr="009C4E49">
        <w:rPr>
          <w:rFonts w:ascii="GHEA Grapalat" w:hAnsi="GHEA Grapalat"/>
          <w:bCs/>
          <w:shd w:val="clear" w:color="auto" w:fill="FFFFFF"/>
          <w:lang w:val="hy-AM"/>
        </w:rPr>
        <w:t>ՀՀ քաղաքացիական դատավարության օրենսգրքի 10-րդ գլ</w:t>
      </w:r>
      <w:r w:rsidR="00F356C1">
        <w:rPr>
          <w:rFonts w:ascii="GHEA Grapalat" w:hAnsi="GHEA Grapalat"/>
          <w:bCs/>
          <w:shd w:val="clear" w:color="auto" w:fill="FFFFFF"/>
          <w:lang w:val="hy-AM"/>
        </w:rPr>
        <w:t>ու</w:t>
      </w:r>
      <w:r w:rsidRPr="009C4E49">
        <w:rPr>
          <w:rFonts w:ascii="GHEA Grapalat" w:hAnsi="GHEA Grapalat"/>
          <w:bCs/>
          <w:shd w:val="clear" w:color="auto" w:fill="FFFFFF"/>
          <w:lang w:val="hy-AM"/>
        </w:rPr>
        <w:t>խ</w:t>
      </w:r>
      <w:r w:rsidR="00F356C1">
        <w:rPr>
          <w:rFonts w:ascii="GHEA Grapalat" w:hAnsi="GHEA Grapalat"/>
          <w:bCs/>
          <w:shd w:val="clear" w:color="auto" w:fill="FFFFFF"/>
          <w:lang w:val="hy-AM"/>
        </w:rPr>
        <w:t>]</w:t>
      </w:r>
      <w:r w:rsidRPr="009C4E49">
        <w:rPr>
          <w:rFonts w:ascii="GHEA Grapalat" w:hAnsi="GHEA Grapalat"/>
          <w:bCs/>
          <w:shd w:val="clear" w:color="auto" w:fill="FFFFFF"/>
          <w:lang w:val="hy-AM"/>
        </w:rPr>
        <w:t xml:space="preserve"> կանոններին համապատասխան:</w:t>
      </w:r>
    </w:p>
    <w:p w14:paraId="247BEECC" w14:textId="77777777" w:rsidR="00D47FE7" w:rsidRPr="00D47FE7" w:rsidRDefault="00D47FE7" w:rsidP="00774BDE">
      <w:pPr>
        <w:tabs>
          <w:tab w:val="left" w:pos="426"/>
        </w:tabs>
        <w:spacing w:line="276" w:lineRule="auto"/>
        <w:ind w:right="-3" w:firstLine="540"/>
        <w:jc w:val="both"/>
        <w:rPr>
          <w:rFonts w:ascii="GHEA Grapalat" w:hAnsi="GHEA Grapalat"/>
          <w:bCs/>
          <w:shd w:val="clear" w:color="auto" w:fill="FFFFFF"/>
          <w:lang w:val="hy-AM"/>
        </w:rPr>
      </w:pPr>
      <w:r w:rsidRPr="00D47FE7">
        <w:rPr>
          <w:rFonts w:ascii="GHEA Grapalat" w:hAnsi="GHEA Grapalat"/>
          <w:bCs/>
          <w:shd w:val="clear" w:color="auto" w:fill="FFFFFF"/>
          <w:lang w:val="hy-AM"/>
        </w:rPr>
        <w:t>Նկատի ունենալով, որ սույն գործն ուղարկվում է նոր քննության, որպիսի պարագայում դատական ծախսերի բաշխման հարցին հնարավոր չէ անդրադառնալ գործի քննության ներկա փուլում, Վճռաբեկ դատարանը գտնում է, որ դատական ծախսերի բաշխման հարցը ենթակա է լուծման գործի նոր քննության ընթացքում:</w:t>
      </w:r>
    </w:p>
    <w:p w14:paraId="757393AC" w14:textId="77777777" w:rsidR="00D35927" w:rsidRDefault="00D35927" w:rsidP="00774BDE">
      <w:pPr>
        <w:tabs>
          <w:tab w:val="left" w:pos="426"/>
        </w:tabs>
        <w:spacing w:line="276" w:lineRule="auto"/>
        <w:ind w:right="-3" w:firstLine="540"/>
        <w:jc w:val="both"/>
        <w:rPr>
          <w:rFonts w:ascii="GHEA Grapalat" w:hAnsi="GHEA Grapalat"/>
          <w:bCs/>
          <w:shd w:val="clear" w:color="auto" w:fill="FFFFFF"/>
          <w:lang w:val="hy-AM"/>
        </w:rPr>
      </w:pPr>
    </w:p>
    <w:p w14:paraId="032E1658" w14:textId="7F122071" w:rsidR="004A4D9D" w:rsidRPr="009C4E49" w:rsidRDefault="00A365C7" w:rsidP="00774BDE">
      <w:pPr>
        <w:tabs>
          <w:tab w:val="left" w:pos="426"/>
        </w:tabs>
        <w:spacing w:line="276" w:lineRule="auto"/>
        <w:ind w:right="-3" w:firstLine="540"/>
        <w:jc w:val="both"/>
        <w:rPr>
          <w:rFonts w:ascii="GHEA Grapalat" w:hAnsi="GHEA Grapalat"/>
          <w:bCs/>
          <w:shd w:val="clear" w:color="auto" w:fill="FFFFFF"/>
          <w:lang w:val="hy-AM"/>
        </w:rPr>
      </w:pPr>
      <w:r w:rsidRPr="009C4E49">
        <w:rPr>
          <w:rFonts w:ascii="GHEA Grapalat" w:hAnsi="GHEA Grapalat"/>
          <w:bCs/>
          <w:shd w:val="clear" w:color="auto" w:fill="FFFFFF"/>
          <w:lang w:val="hy-AM"/>
        </w:rPr>
        <w:lastRenderedPageBreak/>
        <w:t>Ելնելով վերոգրյալից և ղեկավարվելով ՀՀ քաղաքացիական դատավարության օրենսգրքի 405-րդ, 406-րդ</w:t>
      </w:r>
      <w:r w:rsidR="00983C79">
        <w:rPr>
          <w:rFonts w:ascii="GHEA Grapalat" w:hAnsi="GHEA Grapalat"/>
          <w:bCs/>
          <w:shd w:val="clear" w:color="auto" w:fill="FFFFFF"/>
          <w:lang w:val="hy-AM"/>
        </w:rPr>
        <w:t xml:space="preserve"> ու </w:t>
      </w:r>
      <w:r w:rsidRPr="009C4E49">
        <w:rPr>
          <w:rFonts w:ascii="GHEA Grapalat" w:hAnsi="GHEA Grapalat"/>
          <w:bCs/>
          <w:shd w:val="clear" w:color="auto" w:fill="FFFFFF"/>
          <w:lang w:val="hy-AM"/>
        </w:rPr>
        <w:t>408-րդ հոդվածներով` Վճռաբեկ դատարանը</w:t>
      </w:r>
    </w:p>
    <w:p w14:paraId="20A3258A" w14:textId="77777777" w:rsidR="004A4D9D" w:rsidRPr="009C4E49" w:rsidRDefault="004A4D9D" w:rsidP="00774BDE">
      <w:pPr>
        <w:spacing w:line="276" w:lineRule="auto"/>
        <w:ind w:right="87" w:firstLine="360"/>
        <w:jc w:val="both"/>
        <w:rPr>
          <w:rFonts w:ascii="GHEA Grapalat" w:hAnsi="GHEA Grapalat"/>
          <w:bCs/>
          <w:shd w:val="clear" w:color="auto" w:fill="FFFFFF"/>
          <w:lang w:val="hy-AM"/>
        </w:rPr>
      </w:pPr>
    </w:p>
    <w:p w14:paraId="39277B05" w14:textId="1125E80D" w:rsidR="00C86467" w:rsidRPr="009C4E49" w:rsidRDefault="00C86467" w:rsidP="00774BDE">
      <w:pPr>
        <w:tabs>
          <w:tab w:val="left" w:pos="540"/>
        </w:tabs>
        <w:spacing w:line="276" w:lineRule="auto"/>
        <w:ind w:right="87"/>
        <w:jc w:val="center"/>
        <w:rPr>
          <w:rFonts w:ascii="GHEA Grapalat" w:hAnsi="GHEA Grapalat" w:cs="Tahoma"/>
          <w:b/>
          <w:iCs/>
          <w:sz w:val="28"/>
          <w:szCs w:val="28"/>
          <w:lang w:val="hy-AM"/>
        </w:rPr>
      </w:pPr>
      <w:r w:rsidRPr="009C4E49">
        <w:rPr>
          <w:rFonts w:ascii="GHEA Grapalat" w:hAnsi="GHEA Grapalat" w:cs="Tahoma"/>
          <w:b/>
          <w:iCs/>
          <w:sz w:val="28"/>
          <w:szCs w:val="28"/>
          <w:lang w:val="hy-AM"/>
        </w:rPr>
        <w:t>Ո Ր Ո Շ Ե Ց</w:t>
      </w:r>
    </w:p>
    <w:p w14:paraId="7643F949" w14:textId="77777777" w:rsidR="009A3787" w:rsidRPr="008F43CA" w:rsidRDefault="009A3787" w:rsidP="00774BDE">
      <w:pPr>
        <w:tabs>
          <w:tab w:val="left" w:pos="540"/>
          <w:tab w:val="left" w:pos="2746"/>
        </w:tabs>
        <w:spacing w:line="276" w:lineRule="auto"/>
        <w:ind w:right="87" w:firstLine="360"/>
        <w:jc w:val="center"/>
        <w:rPr>
          <w:rFonts w:ascii="GHEA Grapalat" w:hAnsi="GHEA Grapalat" w:cs="Tahoma"/>
          <w:b/>
          <w:iCs/>
          <w:highlight w:val="yellow"/>
          <w:lang w:val="vi-VN"/>
        </w:rPr>
      </w:pPr>
    </w:p>
    <w:p w14:paraId="33E9D4B2" w14:textId="21D2E391" w:rsidR="00631376" w:rsidRPr="00631376" w:rsidRDefault="00631376" w:rsidP="00774BDE">
      <w:pPr>
        <w:tabs>
          <w:tab w:val="left" w:pos="540"/>
          <w:tab w:val="left" w:pos="567"/>
          <w:tab w:val="left" w:pos="851"/>
        </w:tabs>
        <w:spacing w:line="276" w:lineRule="auto"/>
        <w:ind w:right="-3" w:firstLine="360"/>
        <w:jc w:val="both"/>
        <w:rPr>
          <w:rFonts w:ascii="GHEA Grapalat" w:hAnsi="GHEA Grapalat" w:cs="Tahoma"/>
          <w:bCs/>
          <w:lang w:val="hy-AM"/>
        </w:rPr>
      </w:pPr>
      <w:r w:rsidRPr="00631376">
        <w:rPr>
          <w:rFonts w:ascii="GHEA Grapalat" w:hAnsi="GHEA Grapalat" w:cs="Tahoma"/>
          <w:bCs/>
          <w:lang w:val="hy-AM"/>
        </w:rPr>
        <w:t xml:space="preserve">1. Վճռաբեկ բողոքը </w:t>
      </w:r>
      <w:r w:rsidR="00D47FE7">
        <w:rPr>
          <w:rFonts w:ascii="GHEA Grapalat" w:hAnsi="GHEA Grapalat" w:cs="Tahoma"/>
          <w:bCs/>
          <w:lang w:val="hy-AM"/>
        </w:rPr>
        <w:t>բավարարել</w:t>
      </w:r>
      <w:r w:rsidRPr="00631376">
        <w:rPr>
          <w:rFonts w:ascii="GHEA Grapalat" w:hAnsi="GHEA Grapalat" w:cs="Tahoma"/>
          <w:bCs/>
          <w:lang w:val="hy-AM"/>
        </w:rPr>
        <w:t xml:space="preserve">: </w:t>
      </w:r>
      <w:r w:rsidR="00D47FE7" w:rsidRPr="00D47FE7">
        <w:rPr>
          <w:rFonts w:ascii="GHEA Grapalat" w:hAnsi="GHEA Grapalat" w:cs="Tahoma"/>
          <w:bCs/>
          <w:lang w:val="vi-VN"/>
        </w:rPr>
        <w:t xml:space="preserve">Բեկանել ՀՀ վերաքննիչ քաղաքացիական դատարանի </w:t>
      </w:r>
      <w:r w:rsidR="00D47FE7" w:rsidRPr="00D47FE7">
        <w:rPr>
          <w:rFonts w:ascii="GHEA Grapalat" w:hAnsi="GHEA Grapalat" w:cs="Tahoma"/>
          <w:bCs/>
          <w:lang w:val="hy-AM"/>
        </w:rPr>
        <w:t xml:space="preserve">02.07.2024 </w:t>
      </w:r>
      <w:r w:rsidR="00D47FE7" w:rsidRPr="00D47FE7">
        <w:rPr>
          <w:rFonts w:ascii="GHEA Grapalat" w:hAnsi="GHEA Grapalat" w:cs="Tahoma"/>
          <w:bCs/>
          <w:lang w:val="vi-VN"/>
        </w:rPr>
        <w:t>թվականի որոշումը և գործ</w:t>
      </w:r>
      <w:r w:rsidR="00D47FE7" w:rsidRPr="00D47FE7">
        <w:rPr>
          <w:rFonts w:ascii="GHEA Grapalat" w:hAnsi="GHEA Grapalat" w:cs="Tahoma"/>
          <w:bCs/>
          <w:lang w:val="hy-AM"/>
        </w:rPr>
        <w:t xml:space="preserve">ն </w:t>
      </w:r>
      <w:r w:rsidR="00D47FE7" w:rsidRPr="00D47FE7">
        <w:rPr>
          <w:rFonts w:ascii="GHEA Grapalat" w:hAnsi="GHEA Grapalat" w:cs="Tahoma"/>
          <w:bCs/>
          <w:lang w:val="vi-VN"/>
        </w:rPr>
        <w:t xml:space="preserve">ուղարկել </w:t>
      </w:r>
      <w:r w:rsidR="00D47FE7" w:rsidRPr="00D47FE7">
        <w:rPr>
          <w:rFonts w:ascii="GHEA Grapalat" w:hAnsi="GHEA Grapalat" w:cs="Tahoma"/>
          <w:bCs/>
          <w:lang w:val="de-DE"/>
        </w:rPr>
        <w:t>ՀՀ վերաքննիչ քաղաքացիական դատարան</w:t>
      </w:r>
      <w:r w:rsidR="00D47FE7" w:rsidRPr="00D47FE7">
        <w:rPr>
          <w:rFonts w:ascii="GHEA Grapalat" w:hAnsi="GHEA Grapalat" w:cs="Tahoma"/>
          <w:bCs/>
          <w:lang w:val="vi-VN"/>
        </w:rPr>
        <w:t>՝ նոր քննության</w:t>
      </w:r>
      <w:r w:rsidRPr="00631376">
        <w:rPr>
          <w:rFonts w:ascii="GHEA Grapalat" w:hAnsi="GHEA Grapalat" w:cs="Tahoma"/>
          <w:bCs/>
          <w:lang w:val="hy-AM"/>
        </w:rPr>
        <w:t xml:space="preserve">։ </w:t>
      </w:r>
    </w:p>
    <w:p w14:paraId="2C9175F9" w14:textId="08848AF0" w:rsidR="00631376" w:rsidRPr="00631376" w:rsidRDefault="00631376" w:rsidP="00774BDE">
      <w:pPr>
        <w:tabs>
          <w:tab w:val="left" w:pos="540"/>
          <w:tab w:val="left" w:pos="567"/>
          <w:tab w:val="left" w:pos="851"/>
        </w:tabs>
        <w:spacing w:line="276" w:lineRule="auto"/>
        <w:ind w:right="-3" w:firstLine="360"/>
        <w:jc w:val="both"/>
        <w:rPr>
          <w:rFonts w:ascii="GHEA Grapalat" w:hAnsi="GHEA Grapalat" w:cs="Tahoma"/>
          <w:bCs/>
          <w:lang w:val="vi-VN"/>
        </w:rPr>
      </w:pPr>
      <w:r w:rsidRPr="00631376">
        <w:rPr>
          <w:rFonts w:ascii="GHEA Grapalat" w:hAnsi="GHEA Grapalat" w:cs="Tahoma"/>
          <w:bCs/>
          <w:lang w:val="hy-AM"/>
        </w:rPr>
        <w:t xml:space="preserve">2. </w:t>
      </w:r>
      <w:r w:rsidR="00D47FE7" w:rsidRPr="00D47FE7">
        <w:rPr>
          <w:rFonts w:ascii="GHEA Grapalat" w:hAnsi="GHEA Grapalat" w:cs="Tahoma"/>
          <w:bCs/>
          <w:lang w:val="vi-VN"/>
        </w:rPr>
        <w:t>Դատական</w:t>
      </w:r>
      <w:r w:rsidR="00D47FE7" w:rsidRPr="00D47FE7">
        <w:rPr>
          <w:rFonts w:ascii="GHEA Grapalat" w:hAnsi="GHEA Grapalat" w:cs="Tahoma"/>
          <w:bCs/>
          <w:lang w:val="hy-AM"/>
        </w:rPr>
        <w:t xml:space="preserve"> ծախսերի բաշխման հարցին անդրադառնալ գործի նոր քննության ընթացքում</w:t>
      </w:r>
      <w:r w:rsidRPr="00631376">
        <w:rPr>
          <w:rFonts w:ascii="GHEA Grapalat" w:hAnsi="GHEA Grapalat" w:cs="Tahoma"/>
          <w:bCs/>
          <w:lang w:val="hy-AM"/>
        </w:rPr>
        <w:t>:</w:t>
      </w:r>
      <w:r w:rsidRPr="00631376">
        <w:rPr>
          <w:rFonts w:ascii="GHEA Grapalat" w:hAnsi="GHEA Grapalat" w:cs="Tahoma"/>
          <w:bCs/>
          <w:lang w:val="vi-VN"/>
        </w:rPr>
        <w:t xml:space="preserve">  </w:t>
      </w:r>
    </w:p>
    <w:p w14:paraId="6367ABF8" w14:textId="21692644" w:rsidR="00631376" w:rsidRDefault="00631376" w:rsidP="00774BDE">
      <w:pPr>
        <w:tabs>
          <w:tab w:val="left" w:pos="540"/>
          <w:tab w:val="left" w:pos="567"/>
          <w:tab w:val="left" w:pos="851"/>
        </w:tabs>
        <w:spacing w:line="276" w:lineRule="auto"/>
        <w:ind w:right="-3" w:firstLine="360"/>
        <w:jc w:val="both"/>
        <w:rPr>
          <w:rFonts w:ascii="GHEA Grapalat" w:hAnsi="GHEA Grapalat" w:cs="Tahoma"/>
          <w:bCs/>
          <w:lang w:val="hy-AM"/>
        </w:rPr>
      </w:pPr>
      <w:r w:rsidRPr="00631376">
        <w:rPr>
          <w:rFonts w:ascii="GHEA Grapalat" w:hAnsi="GHEA Grapalat" w:cs="Tahoma"/>
          <w:bCs/>
          <w:lang w:val="hy-AM"/>
        </w:rPr>
        <w:t>3. Որոշումն օրինական ուժի մեջ է մտնում կայացման պահից, վերջնական է և ենթակա չէ բողոքարկման:</w:t>
      </w:r>
    </w:p>
    <w:p w14:paraId="0BEF0587" w14:textId="77777777" w:rsidR="00413841" w:rsidRPr="00631376" w:rsidRDefault="00413841" w:rsidP="00774BDE">
      <w:pPr>
        <w:tabs>
          <w:tab w:val="left" w:pos="540"/>
          <w:tab w:val="left" w:pos="567"/>
          <w:tab w:val="left" w:pos="851"/>
        </w:tabs>
        <w:spacing w:line="360" w:lineRule="auto"/>
        <w:ind w:right="-3" w:firstLine="360"/>
        <w:jc w:val="both"/>
        <w:rPr>
          <w:rFonts w:ascii="GHEA Grapalat" w:hAnsi="GHEA Grapalat" w:cs="Tahoma"/>
          <w:bCs/>
          <w:lang w:val="hy-AM"/>
        </w:rPr>
      </w:pPr>
    </w:p>
    <w:p w14:paraId="4CCE47A8" w14:textId="088AF93E" w:rsidR="00D47FE7" w:rsidRPr="003744FE" w:rsidRDefault="00D47FE7" w:rsidP="00F802E9">
      <w:pPr>
        <w:tabs>
          <w:tab w:val="left" w:pos="6946"/>
          <w:tab w:val="left" w:pos="7088"/>
        </w:tabs>
        <w:spacing w:line="480" w:lineRule="auto"/>
        <w:rPr>
          <w:rFonts w:ascii="GHEA Grapalat" w:hAnsi="GHEA Grapalat" w:cs="Sylfaen"/>
          <w:b/>
          <w:i/>
          <w:u w:val="single"/>
          <w:lang w:val="fr-FR"/>
        </w:rPr>
      </w:pPr>
      <w:r>
        <w:rPr>
          <w:rFonts w:ascii="GHEA Grapalat" w:hAnsi="GHEA Grapalat" w:cs="Sylfaen"/>
          <w:i/>
          <w:spacing w:val="40"/>
          <w:lang w:val="hy-AM"/>
        </w:rPr>
        <w:t xml:space="preserve">                   </w:t>
      </w:r>
      <w:r w:rsidRPr="003744FE">
        <w:rPr>
          <w:rFonts w:ascii="GHEA Grapalat" w:hAnsi="GHEA Grapalat" w:cs="Sylfaen"/>
          <w:i/>
          <w:spacing w:val="40"/>
          <w:lang w:val="hy-AM"/>
        </w:rPr>
        <w:t>Նախագահող</w:t>
      </w:r>
      <w:r w:rsidRPr="003744FE">
        <w:rPr>
          <w:rFonts w:ascii="GHEA Grapalat" w:hAnsi="GHEA Grapalat"/>
          <w:i/>
          <w:spacing w:val="40"/>
          <w:lang w:val="hy-AM"/>
        </w:rPr>
        <w:t xml:space="preserve"> </w:t>
      </w:r>
      <w:r w:rsidRPr="003744FE">
        <w:rPr>
          <w:rFonts w:ascii="GHEA Grapalat" w:hAnsi="GHEA Grapalat"/>
          <w:i/>
          <w:spacing w:val="40"/>
          <w:sz w:val="18"/>
          <w:szCs w:val="18"/>
          <w:lang w:val="hy-AM"/>
        </w:rPr>
        <w:t xml:space="preserve"> </w:t>
      </w:r>
      <w:r w:rsidRPr="003744FE">
        <w:rPr>
          <w:rFonts w:ascii="GHEA Grapalat" w:hAnsi="GHEA Grapalat"/>
          <w:b/>
          <w:i/>
          <w:u w:val="single"/>
          <w:lang w:val="hy-AM"/>
        </w:rPr>
        <w:t xml:space="preserve">                                       </w:t>
      </w:r>
      <w:r w:rsidR="00D532CC">
        <w:rPr>
          <w:rFonts w:ascii="GHEA Grapalat" w:hAnsi="GHEA Grapalat"/>
          <w:b/>
          <w:i/>
          <w:u w:val="single"/>
          <w:lang w:val="hy-AM"/>
        </w:rPr>
        <w:t xml:space="preserve">  </w:t>
      </w:r>
      <w:r>
        <w:rPr>
          <w:rFonts w:ascii="GHEA Grapalat" w:hAnsi="GHEA Grapalat" w:cs="Sylfaen"/>
          <w:b/>
          <w:i/>
          <w:u w:val="single"/>
          <w:lang w:val="hy-AM"/>
        </w:rPr>
        <w:t>Գ</w:t>
      </w:r>
      <w:r w:rsidRPr="003744FE">
        <w:rPr>
          <w:rFonts w:ascii="GHEA Grapalat" w:hAnsi="GHEA Grapalat" w:cs="Sylfaen"/>
          <w:b/>
          <w:i/>
          <w:u w:val="single"/>
          <w:lang w:val="hy-AM"/>
        </w:rPr>
        <w:t xml:space="preserve">. </w:t>
      </w:r>
      <w:r>
        <w:rPr>
          <w:rFonts w:ascii="GHEA Grapalat" w:hAnsi="GHEA Grapalat" w:cs="Sylfaen"/>
          <w:b/>
          <w:i/>
          <w:u w:val="single"/>
          <w:lang w:val="hy-AM"/>
        </w:rPr>
        <w:t>ՀԱԿՈԲՅ</w:t>
      </w:r>
      <w:r w:rsidRPr="003744FE">
        <w:rPr>
          <w:rFonts w:ascii="GHEA Grapalat" w:hAnsi="GHEA Grapalat" w:cs="Sylfaen"/>
          <w:b/>
          <w:i/>
          <w:u w:val="single"/>
          <w:lang w:val="hy-AM"/>
        </w:rPr>
        <w:t>ԱՆ</w:t>
      </w:r>
    </w:p>
    <w:p w14:paraId="209FC848" w14:textId="77777777" w:rsidR="00D47FE7" w:rsidRPr="003744FE" w:rsidRDefault="00D47FE7" w:rsidP="00F802E9">
      <w:pPr>
        <w:spacing w:line="480" w:lineRule="auto"/>
        <w:ind w:left="2124"/>
        <w:rPr>
          <w:rFonts w:ascii="GHEA Grapalat" w:hAnsi="GHEA Grapalat"/>
          <w:b/>
          <w:i/>
          <w:lang w:val="hy-AM"/>
        </w:rPr>
      </w:pPr>
      <w:r w:rsidRPr="003744FE">
        <w:rPr>
          <w:rFonts w:ascii="GHEA Grapalat" w:hAnsi="GHEA Grapalat"/>
          <w:b/>
          <w:i/>
          <w:u w:val="single"/>
          <w:lang w:val="hy-AM"/>
        </w:rPr>
        <w:t xml:space="preserve"> </w:t>
      </w:r>
      <w:r w:rsidRPr="003744FE">
        <w:rPr>
          <w:rFonts w:ascii="GHEA Grapalat" w:hAnsi="GHEA Grapalat"/>
          <w:b/>
          <w:i/>
          <w:u w:val="single"/>
          <w:lang w:val="vi-VN"/>
        </w:rPr>
        <w:t xml:space="preserve"> </w:t>
      </w:r>
      <w:r w:rsidRPr="003744FE">
        <w:rPr>
          <w:rFonts w:ascii="GHEA Grapalat" w:hAnsi="GHEA Grapalat"/>
          <w:b/>
          <w:i/>
          <w:u w:val="single"/>
          <w:lang w:val="hy-AM"/>
        </w:rPr>
        <w:t xml:space="preserve">                               </w:t>
      </w:r>
    </w:p>
    <w:p w14:paraId="2CD33A3D" w14:textId="56887D6A" w:rsidR="00D47FE7" w:rsidRPr="003744FE" w:rsidRDefault="00D47FE7" w:rsidP="00F802E9">
      <w:pPr>
        <w:spacing w:line="480" w:lineRule="auto"/>
        <w:ind w:left="2124"/>
        <w:rPr>
          <w:rFonts w:ascii="GHEA Grapalat" w:hAnsi="GHEA Grapalat" w:cs="Sylfaen"/>
          <w:b/>
          <w:i/>
          <w:u w:val="single"/>
          <w:lang w:val="fr-FR"/>
        </w:rPr>
      </w:pPr>
      <w:r w:rsidRPr="003744FE">
        <w:rPr>
          <w:rFonts w:ascii="GHEA Grapalat" w:hAnsi="GHEA Grapalat" w:cs="Sylfaen"/>
          <w:i/>
          <w:spacing w:val="40"/>
          <w:lang w:val="hy-AM"/>
        </w:rPr>
        <w:t xml:space="preserve"> Զեկուցող</w:t>
      </w:r>
      <w:r w:rsidRPr="003744FE">
        <w:rPr>
          <w:rFonts w:ascii="GHEA Grapalat" w:hAnsi="GHEA Grapalat"/>
          <w:b/>
          <w:i/>
          <w:spacing w:val="40"/>
          <w:lang w:val="hy-AM"/>
        </w:rPr>
        <w:t xml:space="preserve">     </w:t>
      </w:r>
      <w:r w:rsidRPr="003744FE">
        <w:rPr>
          <w:rFonts w:ascii="GHEA Grapalat" w:hAnsi="GHEA Grapalat"/>
          <w:b/>
          <w:i/>
          <w:spacing w:val="40"/>
          <w:lang w:val="de-DE"/>
        </w:rPr>
        <w:t xml:space="preserve"> </w:t>
      </w:r>
      <w:r w:rsidRPr="003744FE">
        <w:rPr>
          <w:rFonts w:ascii="GHEA Grapalat" w:hAnsi="GHEA Grapalat"/>
          <w:b/>
          <w:i/>
          <w:spacing w:val="40"/>
          <w:sz w:val="8"/>
          <w:szCs w:val="8"/>
          <w:lang w:val="hy-AM"/>
        </w:rPr>
        <w:t xml:space="preserve"> </w:t>
      </w:r>
      <w:r w:rsidRPr="003744FE">
        <w:rPr>
          <w:rFonts w:ascii="GHEA Grapalat" w:hAnsi="GHEA Grapalat"/>
          <w:b/>
          <w:i/>
          <w:spacing w:val="40"/>
          <w:u w:val="single"/>
          <w:lang w:val="hy-AM"/>
        </w:rPr>
        <w:t xml:space="preserve">       </w:t>
      </w:r>
      <w:r w:rsidRPr="003744FE">
        <w:rPr>
          <w:rFonts w:ascii="GHEA Grapalat" w:hAnsi="GHEA Grapalat"/>
          <w:b/>
          <w:i/>
          <w:u w:val="single"/>
          <w:lang w:val="hy-AM"/>
        </w:rPr>
        <w:t xml:space="preserve">                            </w:t>
      </w:r>
      <w:r w:rsidR="00D532CC">
        <w:rPr>
          <w:rFonts w:ascii="GHEA Grapalat" w:hAnsi="GHEA Grapalat"/>
          <w:b/>
          <w:i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i/>
          <w:u w:val="single"/>
          <w:lang w:val="hy-AM"/>
        </w:rPr>
        <w:t>Ն</w:t>
      </w:r>
      <w:r w:rsidRPr="003744FE">
        <w:rPr>
          <w:rFonts w:ascii="GHEA Grapalat" w:hAnsi="GHEA Grapalat" w:cs="Sylfaen"/>
          <w:b/>
          <w:i/>
          <w:u w:val="single"/>
          <w:lang w:val="fr-FR"/>
        </w:rPr>
        <w:t xml:space="preserve">. </w:t>
      </w:r>
      <w:r>
        <w:rPr>
          <w:rFonts w:ascii="GHEA Grapalat" w:hAnsi="GHEA Grapalat" w:cs="Sylfaen"/>
          <w:b/>
          <w:i/>
          <w:u w:val="single"/>
          <w:lang w:val="hy-AM"/>
        </w:rPr>
        <w:t>ՀՈՎՍԵՓ</w:t>
      </w:r>
      <w:r w:rsidRPr="003744FE">
        <w:rPr>
          <w:rFonts w:ascii="GHEA Grapalat" w:hAnsi="GHEA Grapalat" w:cs="Sylfaen"/>
          <w:b/>
          <w:i/>
          <w:u w:val="single"/>
          <w:lang w:val="fr-FR"/>
        </w:rPr>
        <w:t>ՅԱՆ</w:t>
      </w:r>
    </w:p>
    <w:p w14:paraId="3E6E05F6" w14:textId="77777777" w:rsidR="00D47FE7" w:rsidRPr="003744FE" w:rsidRDefault="00D47FE7" w:rsidP="00F802E9">
      <w:pPr>
        <w:tabs>
          <w:tab w:val="left" w:pos="6946"/>
        </w:tabs>
        <w:spacing w:line="480" w:lineRule="auto"/>
        <w:ind w:firstLine="708"/>
        <w:rPr>
          <w:rFonts w:ascii="GHEA Grapalat" w:hAnsi="GHEA Grapalat"/>
          <w:b/>
          <w:i/>
          <w:color w:val="000000"/>
          <w:u w:val="single"/>
          <w:lang w:val="fr-FR"/>
        </w:rPr>
      </w:pPr>
    </w:p>
    <w:p w14:paraId="1DE77301" w14:textId="4D4026B2" w:rsidR="00D47FE7" w:rsidRPr="003744FE" w:rsidRDefault="00D47FE7" w:rsidP="00F802E9">
      <w:pPr>
        <w:tabs>
          <w:tab w:val="left" w:pos="6946"/>
        </w:tabs>
        <w:spacing w:line="480" w:lineRule="auto"/>
        <w:ind w:left="4248"/>
        <w:rPr>
          <w:rFonts w:ascii="GHEA Grapalat" w:hAnsi="GHEA Grapalat" w:cs="Sylfaen"/>
          <w:b/>
          <w:i/>
          <w:u w:val="single"/>
          <w:lang w:val="hy-AM"/>
        </w:rPr>
      </w:pPr>
      <w:r w:rsidRPr="003744FE">
        <w:rPr>
          <w:rFonts w:ascii="GHEA Grapalat" w:hAnsi="GHEA Grapalat"/>
          <w:b/>
          <w:i/>
          <w:u w:val="single"/>
          <w:lang w:val="hy-AM"/>
        </w:rPr>
        <w:t xml:space="preserve">                                       </w:t>
      </w:r>
      <w:r w:rsidR="00D532CC">
        <w:rPr>
          <w:rFonts w:ascii="GHEA Grapalat" w:hAnsi="GHEA Grapalat"/>
          <w:b/>
          <w:i/>
          <w:u w:val="single"/>
          <w:lang w:val="hy-AM"/>
        </w:rPr>
        <w:t xml:space="preserve"> </w:t>
      </w:r>
      <w:r w:rsidRPr="003744FE">
        <w:rPr>
          <w:rFonts w:ascii="GHEA Grapalat" w:hAnsi="GHEA Grapalat" w:cs="Sylfaen"/>
          <w:b/>
          <w:i/>
          <w:u w:val="single"/>
          <w:lang w:val="hy-AM"/>
        </w:rPr>
        <w:t xml:space="preserve">Ա. </w:t>
      </w:r>
      <w:r>
        <w:rPr>
          <w:rFonts w:ascii="GHEA Grapalat" w:hAnsi="GHEA Grapalat" w:cs="Sylfaen"/>
          <w:b/>
          <w:i/>
          <w:u w:val="single"/>
          <w:lang w:val="hy-AM"/>
        </w:rPr>
        <w:t>ԱԹԱԲԵԿ</w:t>
      </w:r>
      <w:r w:rsidRPr="003744FE">
        <w:rPr>
          <w:rFonts w:ascii="GHEA Grapalat" w:hAnsi="GHEA Grapalat" w:cs="Sylfaen"/>
          <w:b/>
          <w:i/>
          <w:u w:val="single"/>
          <w:lang w:val="hy-AM"/>
        </w:rPr>
        <w:t>ՅԱՆ</w:t>
      </w:r>
    </w:p>
    <w:p w14:paraId="5333AF86" w14:textId="77777777" w:rsidR="00D47FE7" w:rsidRPr="003744FE" w:rsidRDefault="00D47FE7" w:rsidP="00F802E9">
      <w:pPr>
        <w:tabs>
          <w:tab w:val="left" w:pos="6946"/>
        </w:tabs>
        <w:spacing w:line="480" w:lineRule="auto"/>
        <w:ind w:left="4248"/>
        <w:rPr>
          <w:rFonts w:ascii="GHEA Grapalat" w:hAnsi="GHEA Grapalat" w:cs="Sylfaen"/>
          <w:b/>
          <w:i/>
          <w:u w:val="single"/>
          <w:lang w:val="hy-AM"/>
        </w:rPr>
      </w:pPr>
    </w:p>
    <w:p w14:paraId="00E1906F" w14:textId="311956AD" w:rsidR="00D47FE7" w:rsidRPr="003744FE" w:rsidRDefault="00D47FE7" w:rsidP="00F802E9">
      <w:pPr>
        <w:tabs>
          <w:tab w:val="left" w:pos="6946"/>
          <w:tab w:val="left" w:pos="7088"/>
        </w:tabs>
        <w:spacing w:line="480" w:lineRule="auto"/>
        <w:ind w:left="4248"/>
        <w:rPr>
          <w:rFonts w:ascii="GHEA Grapalat" w:hAnsi="GHEA Grapalat" w:cs="Sylfaen"/>
          <w:b/>
          <w:i/>
          <w:u w:val="single"/>
          <w:lang w:val="hy-AM"/>
        </w:rPr>
      </w:pPr>
      <w:r w:rsidRPr="003744FE">
        <w:rPr>
          <w:rFonts w:ascii="GHEA Grapalat" w:hAnsi="GHEA Grapalat"/>
          <w:b/>
          <w:i/>
          <w:u w:val="single"/>
          <w:lang w:val="hy-AM"/>
        </w:rPr>
        <w:t xml:space="preserve">                                      </w:t>
      </w:r>
      <w:r w:rsidR="00D532CC">
        <w:rPr>
          <w:rFonts w:ascii="GHEA Grapalat" w:hAnsi="GHEA Grapalat"/>
          <w:b/>
          <w:i/>
          <w:u w:val="single"/>
          <w:lang w:val="hy-AM"/>
        </w:rPr>
        <w:t xml:space="preserve"> </w:t>
      </w:r>
      <w:r w:rsidRPr="003744FE">
        <w:rPr>
          <w:rFonts w:ascii="GHEA Grapalat" w:hAnsi="GHEA Grapalat" w:cs="Sylfaen"/>
          <w:b/>
          <w:i/>
          <w:u w:val="single"/>
          <w:lang w:val="hy-AM"/>
        </w:rPr>
        <w:t xml:space="preserve">Ս. </w:t>
      </w:r>
      <w:r>
        <w:rPr>
          <w:rFonts w:ascii="GHEA Grapalat" w:hAnsi="GHEA Grapalat" w:cs="Sylfaen"/>
          <w:b/>
          <w:i/>
          <w:u w:val="single"/>
          <w:lang w:val="hy-AM"/>
        </w:rPr>
        <w:t>ՄԵՂՐ</w:t>
      </w:r>
      <w:r w:rsidRPr="003744FE">
        <w:rPr>
          <w:rFonts w:ascii="GHEA Grapalat" w:hAnsi="GHEA Grapalat" w:cs="Sylfaen"/>
          <w:b/>
          <w:i/>
          <w:u w:val="single"/>
          <w:lang w:val="hy-AM"/>
        </w:rPr>
        <w:t>ՅԱՆ</w:t>
      </w:r>
    </w:p>
    <w:p w14:paraId="686EA340" w14:textId="77777777" w:rsidR="00D47FE7" w:rsidRPr="003744FE" w:rsidRDefault="00D47FE7" w:rsidP="00F802E9">
      <w:pPr>
        <w:tabs>
          <w:tab w:val="left" w:pos="6946"/>
          <w:tab w:val="left" w:pos="7088"/>
        </w:tabs>
        <w:spacing w:line="480" w:lineRule="auto"/>
        <w:ind w:left="4248"/>
        <w:rPr>
          <w:rFonts w:ascii="GHEA Grapalat" w:hAnsi="GHEA Grapalat" w:cs="Sylfaen"/>
          <w:b/>
          <w:i/>
          <w:u w:val="single"/>
          <w:lang w:val="hy-AM"/>
        </w:rPr>
      </w:pPr>
    </w:p>
    <w:p w14:paraId="7779BF8A" w14:textId="341F06C9" w:rsidR="00D47FE7" w:rsidRPr="003744FE" w:rsidRDefault="00D47FE7" w:rsidP="00F802E9">
      <w:pPr>
        <w:tabs>
          <w:tab w:val="left" w:pos="6946"/>
          <w:tab w:val="left" w:pos="7088"/>
        </w:tabs>
        <w:spacing w:line="480" w:lineRule="auto"/>
        <w:ind w:left="4248"/>
        <w:rPr>
          <w:rFonts w:ascii="GHEA Grapalat" w:hAnsi="GHEA Grapalat" w:cs="Sylfaen"/>
          <w:b/>
          <w:i/>
          <w:u w:val="single"/>
          <w:lang w:val="hy-AM"/>
        </w:rPr>
      </w:pPr>
      <w:r w:rsidRPr="003744FE">
        <w:rPr>
          <w:rFonts w:ascii="GHEA Grapalat" w:hAnsi="GHEA Grapalat"/>
          <w:b/>
          <w:i/>
          <w:u w:val="single"/>
          <w:lang w:val="hy-AM"/>
        </w:rPr>
        <w:t xml:space="preserve">                                      </w:t>
      </w:r>
      <w:r w:rsidR="00D532CC">
        <w:rPr>
          <w:rFonts w:ascii="GHEA Grapalat" w:hAnsi="GHEA Grapalat"/>
          <w:b/>
          <w:i/>
          <w:u w:val="single"/>
          <w:lang w:val="hy-AM"/>
        </w:rPr>
        <w:t xml:space="preserve"> </w:t>
      </w:r>
      <w:r w:rsidRPr="003744FE">
        <w:rPr>
          <w:rFonts w:ascii="GHEA Grapalat" w:hAnsi="GHEA Grapalat" w:cs="Sylfaen"/>
          <w:b/>
          <w:i/>
          <w:u w:val="single"/>
          <w:lang w:val="hy-AM"/>
        </w:rPr>
        <w:t>Ա. ՄԿՐՏՉՅԱՆ</w:t>
      </w:r>
    </w:p>
    <w:p w14:paraId="14B60F04" w14:textId="77777777" w:rsidR="00D47FE7" w:rsidRPr="003744FE" w:rsidRDefault="00D47FE7" w:rsidP="00F802E9">
      <w:pPr>
        <w:tabs>
          <w:tab w:val="left" w:pos="6804"/>
          <w:tab w:val="left" w:pos="6946"/>
        </w:tabs>
        <w:spacing w:line="480" w:lineRule="auto"/>
        <w:ind w:left="4248"/>
        <w:rPr>
          <w:rFonts w:ascii="GHEA Grapalat" w:hAnsi="GHEA Grapalat"/>
          <w:b/>
          <w:i/>
          <w:u w:val="single"/>
          <w:lang w:val="fr-FR"/>
        </w:rPr>
      </w:pPr>
    </w:p>
    <w:p w14:paraId="276AC5ED" w14:textId="255421FD" w:rsidR="00D47FE7" w:rsidRPr="003744FE" w:rsidRDefault="00D47FE7" w:rsidP="00F802E9">
      <w:pPr>
        <w:tabs>
          <w:tab w:val="left" w:pos="6804"/>
          <w:tab w:val="left" w:pos="6946"/>
        </w:tabs>
        <w:spacing w:line="480" w:lineRule="auto"/>
        <w:ind w:left="4248"/>
        <w:rPr>
          <w:rFonts w:ascii="GHEA Grapalat" w:hAnsi="GHEA Grapalat" w:cs="Sylfaen"/>
          <w:b/>
          <w:i/>
          <w:u w:val="single"/>
          <w:lang w:val="hy-AM"/>
        </w:rPr>
      </w:pPr>
      <w:r w:rsidRPr="003744FE">
        <w:rPr>
          <w:rFonts w:ascii="GHEA Grapalat" w:hAnsi="GHEA Grapalat"/>
          <w:b/>
          <w:i/>
          <w:u w:val="single"/>
          <w:lang w:val="hy-AM"/>
        </w:rPr>
        <w:t xml:space="preserve">                                      </w:t>
      </w:r>
      <w:r w:rsidR="00D532CC">
        <w:rPr>
          <w:rFonts w:ascii="GHEA Grapalat" w:hAnsi="GHEA Grapalat"/>
          <w:b/>
          <w:i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i/>
          <w:u w:val="single"/>
          <w:lang w:val="hy-AM"/>
        </w:rPr>
        <w:t>Է</w:t>
      </w:r>
      <w:r w:rsidRPr="003744FE">
        <w:rPr>
          <w:rFonts w:ascii="GHEA Grapalat" w:hAnsi="GHEA Grapalat" w:cs="Sylfaen"/>
          <w:b/>
          <w:i/>
          <w:u w:val="single"/>
          <w:lang w:val="hy-AM"/>
        </w:rPr>
        <w:t xml:space="preserve">. </w:t>
      </w:r>
      <w:r>
        <w:rPr>
          <w:rFonts w:ascii="GHEA Grapalat" w:hAnsi="GHEA Grapalat" w:cs="Sylfaen"/>
          <w:b/>
          <w:i/>
          <w:u w:val="single"/>
          <w:lang w:val="hy-AM"/>
        </w:rPr>
        <w:t>ՍԵԴՐԱԿ</w:t>
      </w:r>
      <w:r w:rsidRPr="003744FE">
        <w:rPr>
          <w:rFonts w:ascii="GHEA Grapalat" w:hAnsi="GHEA Grapalat" w:cs="Sylfaen"/>
          <w:b/>
          <w:i/>
          <w:u w:val="single"/>
          <w:lang w:val="hy-AM"/>
        </w:rPr>
        <w:t>ՅԱՆ</w:t>
      </w:r>
    </w:p>
    <w:p w14:paraId="4637D4C9" w14:textId="77777777" w:rsidR="00D47FE7" w:rsidRPr="003744FE" w:rsidRDefault="00D47FE7" w:rsidP="00F802E9">
      <w:pPr>
        <w:tabs>
          <w:tab w:val="left" w:pos="6804"/>
          <w:tab w:val="left" w:pos="6946"/>
        </w:tabs>
        <w:spacing w:line="480" w:lineRule="auto"/>
        <w:ind w:left="4248"/>
        <w:rPr>
          <w:rFonts w:ascii="GHEA Grapalat" w:hAnsi="GHEA Grapalat" w:cs="Sylfaen"/>
          <w:b/>
          <w:i/>
          <w:u w:val="single"/>
          <w:lang w:val="hy-AM"/>
        </w:rPr>
      </w:pPr>
    </w:p>
    <w:p w14:paraId="5FF73748" w14:textId="7606CC8D" w:rsidR="00D47FE7" w:rsidRPr="00C565C5" w:rsidRDefault="00D47FE7" w:rsidP="00F802E9">
      <w:pPr>
        <w:tabs>
          <w:tab w:val="left" w:pos="6946"/>
          <w:tab w:val="left" w:pos="7088"/>
        </w:tabs>
        <w:spacing w:line="480" w:lineRule="auto"/>
        <w:rPr>
          <w:rFonts w:ascii="GHEA Grapalat" w:hAnsi="GHEA Grapalat" w:cs="Sylfaen"/>
          <w:bCs/>
          <w:iCs/>
          <w:color w:val="000000"/>
          <w:lang w:val="hy-AM"/>
        </w:rPr>
      </w:pPr>
      <w:r w:rsidRPr="00844037">
        <w:rPr>
          <w:rFonts w:ascii="GHEA Grapalat" w:hAnsi="GHEA Grapalat"/>
          <w:b/>
          <w:i/>
          <w:lang w:val="hy-AM"/>
        </w:rPr>
        <w:t xml:space="preserve">                                                         </w:t>
      </w:r>
      <w:r>
        <w:rPr>
          <w:rFonts w:ascii="GHEA Grapalat" w:hAnsi="GHEA Grapalat"/>
          <w:b/>
          <w:i/>
          <w:u w:val="single"/>
          <w:lang w:val="hy-AM"/>
        </w:rPr>
        <w:t xml:space="preserve">                         </w:t>
      </w:r>
      <w:r w:rsidRPr="003744FE">
        <w:rPr>
          <w:rFonts w:ascii="GHEA Grapalat" w:hAnsi="GHEA Grapalat"/>
          <w:b/>
          <w:i/>
          <w:u w:val="single"/>
          <w:lang w:val="hy-AM"/>
        </w:rPr>
        <w:t xml:space="preserve">              </w:t>
      </w:r>
      <w:r w:rsidR="00D532CC">
        <w:rPr>
          <w:rFonts w:ascii="GHEA Grapalat" w:hAnsi="GHEA Grapalat"/>
          <w:b/>
          <w:i/>
          <w:u w:val="single"/>
          <w:lang w:val="hy-AM"/>
        </w:rPr>
        <w:t xml:space="preserve"> </w:t>
      </w:r>
      <w:r>
        <w:rPr>
          <w:rFonts w:ascii="GHEA Grapalat" w:hAnsi="GHEA Grapalat"/>
          <w:b/>
          <w:i/>
          <w:u w:val="single"/>
          <w:lang w:val="hy-AM"/>
        </w:rPr>
        <w:t>Վ</w:t>
      </w:r>
      <w:r w:rsidRPr="003744FE">
        <w:rPr>
          <w:rFonts w:ascii="GHEA Grapalat" w:hAnsi="GHEA Grapalat" w:cs="Sylfaen"/>
          <w:b/>
          <w:i/>
          <w:u w:val="single"/>
          <w:lang w:val="hy-AM"/>
        </w:rPr>
        <w:t xml:space="preserve">. </w:t>
      </w:r>
      <w:r>
        <w:rPr>
          <w:rFonts w:ascii="GHEA Grapalat" w:hAnsi="GHEA Grapalat" w:cs="Sylfaen"/>
          <w:b/>
          <w:i/>
          <w:u w:val="single"/>
          <w:lang w:val="hy-AM"/>
        </w:rPr>
        <w:t>ՔՈՉԱՐ</w:t>
      </w:r>
      <w:r w:rsidRPr="003744FE">
        <w:rPr>
          <w:rFonts w:ascii="GHEA Grapalat" w:hAnsi="GHEA Grapalat" w:cs="Sylfaen"/>
          <w:b/>
          <w:i/>
          <w:u w:val="single"/>
          <w:lang w:val="hy-AM"/>
        </w:rPr>
        <w:t>ՅԱՆ</w:t>
      </w:r>
      <w:r w:rsidR="00C21E98" w:rsidRPr="00DC016B">
        <w:rPr>
          <w:rFonts w:ascii="GHEA Grapalat" w:hAnsi="GHEA Grapalat" w:cs="Sylfaen"/>
          <w:i/>
          <w:spacing w:val="40"/>
          <w:lang w:val="fr-FR"/>
        </w:rPr>
        <w:t xml:space="preserve">  </w:t>
      </w:r>
      <w:r w:rsidR="00C21E98">
        <w:rPr>
          <w:rFonts w:ascii="GHEA Grapalat" w:hAnsi="GHEA Grapalat" w:cs="Sylfaen"/>
          <w:i/>
          <w:spacing w:val="40"/>
          <w:lang w:val="fr-FR"/>
        </w:rPr>
        <w:t xml:space="preserve">    </w:t>
      </w:r>
    </w:p>
    <w:p w14:paraId="25F47F24" w14:textId="247CB9F8" w:rsidR="001375E0" w:rsidRPr="00C565C5" w:rsidRDefault="001375E0" w:rsidP="00F802E9">
      <w:pPr>
        <w:spacing w:line="480" w:lineRule="auto"/>
        <w:ind w:right="-5"/>
        <w:jc w:val="both"/>
        <w:rPr>
          <w:rFonts w:ascii="GHEA Grapalat" w:hAnsi="GHEA Grapalat" w:cs="Sylfaen"/>
          <w:bCs/>
          <w:iCs/>
          <w:color w:val="000000"/>
          <w:lang w:val="hy-AM"/>
        </w:rPr>
      </w:pPr>
    </w:p>
    <w:sectPr w:rsidR="001375E0" w:rsidRPr="00C565C5" w:rsidSect="00D35927">
      <w:headerReference w:type="default" r:id="rId9"/>
      <w:pgSz w:w="11906" w:h="16838"/>
      <w:pgMar w:top="1135" w:right="849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666BB" w14:textId="77777777" w:rsidR="00577517" w:rsidRDefault="00577517" w:rsidP="00D5549C">
      <w:r>
        <w:separator/>
      </w:r>
    </w:p>
  </w:endnote>
  <w:endnote w:type="continuationSeparator" w:id="0">
    <w:p w14:paraId="3B0579B5" w14:textId="77777777" w:rsidR="00577517" w:rsidRDefault="00577517" w:rsidP="00D5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029A6" w14:textId="77777777" w:rsidR="00577517" w:rsidRDefault="00577517" w:rsidP="00D5549C">
      <w:r>
        <w:separator/>
      </w:r>
    </w:p>
  </w:footnote>
  <w:footnote w:type="continuationSeparator" w:id="0">
    <w:p w14:paraId="374F2FA2" w14:textId="77777777" w:rsidR="00577517" w:rsidRDefault="00577517" w:rsidP="00D55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 w:val="0"/>
      </w:rPr>
      <w:id w:val="19809577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DCAF7C" w14:textId="7A4334DA" w:rsidR="00BF2732" w:rsidRDefault="00BF2732" w:rsidP="00D6479F">
        <w:pPr>
          <w:pStyle w:val="Header"/>
          <w:tabs>
            <w:tab w:val="right" w:pos="10347"/>
          </w:tabs>
        </w:pP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822F0">
          <w:t>14</w:t>
        </w:r>
        <w:r>
          <w:fldChar w:fldCharType="end"/>
        </w:r>
      </w:p>
    </w:sdtContent>
  </w:sdt>
  <w:p w14:paraId="4ADD306E" w14:textId="628ABDB6" w:rsidR="00BF2732" w:rsidRPr="005E0258" w:rsidRDefault="00BF2732">
    <w:pPr>
      <w:pStyle w:val="Header"/>
      <w:jc w:val="right"/>
      <w:rPr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07694"/>
    <w:multiLevelType w:val="hybridMultilevel"/>
    <w:tmpl w:val="729898A4"/>
    <w:lvl w:ilvl="0" w:tplc="75C2154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1685B9E"/>
    <w:multiLevelType w:val="hybridMultilevel"/>
    <w:tmpl w:val="BF12BAEE"/>
    <w:lvl w:ilvl="0" w:tplc="3A52D30A">
      <w:numFmt w:val="bullet"/>
      <w:lvlText w:val="-"/>
      <w:lvlJc w:val="left"/>
      <w:pPr>
        <w:ind w:left="927" w:hanging="360"/>
      </w:pPr>
      <w:rPr>
        <w:rFonts w:ascii="GHEA Grapalat" w:eastAsia="SimSun" w:hAnsi="GHEA Grapalat" w:cs="Tahoma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4B30275"/>
    <w:multiLevelType w:val="hybridMultilevel"/>
    <w:tmpl w:val="E81C2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E2999"/>
    <w:multiLevelType w:val="hybridMultilevel"/>
    <w:tmpl w:val="C31A456A"/>
    <w:lvl w:ilvl="0" w:tplc="89B2108A">
      <w:numFmt w:val="bullet"/>
      <w:lvlText w:val="-"/>
      <w:lvlJc w:val="left"/>
      <w:pPr>
        <w:ind w:left="927" w:hanging="360"/>
      </w:pPr>
      <w:rPr>
        <w:rFonts w:ascii="GHEA Grapalat" w:eastAsia="SimSun" w:hAnsi="GHEA Grapalat" w:cs="Tahoma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D3A1B42"/>
    <w:multiLevelType w:val="hybridMultilevel"/>
    <w:tmpl w:val="B0A08A4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7E971BD"/>
    <w:multiLevelType w:val="hybridMultilevel"/>
    <w:tmpl w:val="F4F86982"/>
    <w:lvl w:ilvl="0" w:tplc="A96E80EA">
      <w:numFmt w:val="bullet"/>
      <w:lvlText w:val="-"/>
      <w:lvlJc w:val="left"/>
      <w:pPr>
        <w:ind w:left="1002" w:hanging="360"/>
      </w:pPr>
      <w:rPr>
        <w:rFonts w:ascii="GHEA Grapalat" w:eastAsia="SimSun" w:hAnsi="GHEA Grapalat" w:cs="Tahoma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49C"/>
    <w:rsid w:val="00003DF2"/>
    <w:rsid w:val="000115F6"/>
    <w:rsid w:val="0001343B"/>
    <w:rsid w:val="00016319"/>
    <w:rsid w:val="00017EF5"/>
    <w:rsid w:val="00022B00"/>
    <w:rsid w:val="00024AD1"/>
    <w:rsid w:val="00024AEC"/>
    <w:rsid w:val="00027984"/>
    <w:rsid w:val="00032007"/>
    <w:rsid w:val="00034413"/>
    <w:rsid w:val="00034A06"/>
    <w:rsid w:val="00034A37"/>
    <w:rsid w:val="0003584D"/>
    <w:rsid w:val="000361CD"/>
    <w:rsid w:val="000402C7"/>
    <w:rsid w:val="0004094F"/>
    <w:rsid w:val="00040B73"/>
    <w:rsid w:val="000417A0"/>
    <w:rsid w:val="00041ED3"/>
    <w:rsid w:val="000422BC"/>
    <w:rsid w:val="0004317E"/>
    <w:rsid w:val="00046AB6"/>
    <w:rsid w:val="000525AC"/>
    <w:rsid w:val="00053362"/>
    <w:rsid w:val="000550E7"/>
    <w:rsid w:val="00060030"/>
    <w:rsid w:val="000635BA"/>
    <w:rsid w:val="000636CF"/>
    <w:rsid w:val="000640E3"/>
    <w:rsid w:val="00067EB0"/>
    <w:rsid w:val="00072704"/>
    <w:rsid w:val="00073DB0"/>
    <w:rsid w:val="00076DFB"/>
    <w:rsid w:val="00080A53"/>
    <w:rsid w:val="00080D8E"/>
    <w:rsid w:val="000819C9"/>
    <w:rsid w:val="000867E1"/>
    <w:rsid w:val="00087BEC"/>
    <w:rsid w:val="000931C8"/>
    <w:rsid w:val="000A14A2"/>
    <w:rsid w:val="000A1A2F"/>
    <w:rsid w:val="000A28A4"/>
    <w:rsid w:val="000A2CB9"/>
    <w:rsid w:val="000A3510"/>
    <w:rsid w:val="000A3AD9"/>
    <w:rsid w:val="000A7F19"/>
    <w:rsid w:val="000B058C"/>
    <w:rsid w:val="000B0857"/>
    <w:rsid w:val="000B0D82"/>
    <w:rsid w:val="000B1AF4"/>
    <w:rsid w:val="000B2115"/>
    <w:rsid w:val="000B2D0F"/>
    <w:rsid w:val="000B7D4C"/>
    <w:rsid w:val="000C194D"/>
    <w:rsid w:val="000C4745"/>
    <w:rsid w:val="000C558E"/>
    <w:rsid w:val="000D260E"/>
    <w:rsid w:val="000D3610"/>
    <w:rsid w:val="000E3CE3"/>
    <w:rsid w:val="000E7418"/>
    <w:rsid w:val="000F06BC"/>
    <w:rsid w:val="000F64DF"/>
    <w:rsid w:val="00110020"/>
    <w:rsid w:val="00110113"/>
    <w:rsid w:val="001118DB"/>
    <w:rsid w:val="001141F8"/>
    <w:rsid w:val="00114C0E"/>
    <w:rsid w:val="00115170"/>
    <w:rsid w:val="0012006C"/>
    <w:rsid w:val="00122A22"/>
    <w:rsid w:val="00123C99"/>
    <w:rsid w:val="00123EAA"/>
    <w:rsid w:val="00125989"/>
    <w:rsid w:val="00125E2D"/>
    <w:rsid w:val="00134A81"/>
    <w:rsid w:val="001375E0"/>
    <w:rsid w:val="001403D2"/>
    <w:rsid w:val="00140D44"/>
    <w:rsid w:val="001414A6"/>
    <w:rsid w:val="00141646"/>
    <w:rsid w:val="00141759"/>
    <w:rsid w:val="001467A9"/>
    <w:rsid w:val="00150155"/>
    <w:rsid w:val="0015039E"/>
    <w:rsid w:val="0015044A"/>
    <w:rsid w:val="00150AB1"/>
    <w:rsid w:val="00150F72"/>
    <w:rsid w:val="001525A2"/>
    <w:rsid w:val="00152F54"/>
    <w:rsid w:val="0015454C"/>
    <w:rsid w:val="001567AB"/>
    <w:rsid w:val="00157C34"/>
    <w:rsid w:val="00161DF9"/>
    <w:rsid w:val="0016306D"/>
    <w:rsid w:val="00164673"/>
    <w:rsid w:val="00165E79"/>
    <w:rsid w:val="00171440"/>
    <w:rsid w:val="00181BFC"/>
    <w:rsid w:val="0018413F"/>
    <w:rsid w:val="00184150"/>
    <w:rsid w:val="00185795"/>
    <w:rsid w:val="00185C4E"/>
    <w:rsid w:val="00186CA9"/>
    <w:rsid w:val="00193EF7"/>
    <w:rsid w:val="0019550F"/>
    <w:rsid w:val="001956EF"/>
    <w:rsid w:val="001A107E"/>
    <w:rsid w:val="001A4CF2"/>
    <w:rsid w:val="001A59DD"/>
    <w:rsid w:val="001B2C1B"/>
    <w:rsid w:val="001B44B4"/>
    <w:rsid w:val="001B4600"/>
    <w:rsid w:val="001C104E"/>
    <w:rsid w:val="001C2991"/>
    <w:rsid w:val="001D3089"/>
    <w:rsid w:val="001D7A16"/>
    <w:rsid w:val="001E6E3B"/>
    <w:rsid w:val="001F706C"/>
    <w:rsid w:val="001F70D5"/>
    <w:rsid w:val="0020103B"/>
    <w:rsid w:val="00202283"/>
    <w:rsid w:val="002053AC"/>
    <w:rsid w:val="00217D7E"/>
    <w:rsid w:val="00220A0C"/>
    <w:rsid w:val="002216B8"/>
    <w:rsid w:val="002235C2"/>
    <w:rsid w:val="00225FE3"/>
    <w:rsid w:val="002275D5"/>
    <w:rsid w:val="00227E6F"/>
    <w:rsid w:val="00231A31"/>
    <w:rsid w:val="00231A9D"/>
    <w:rsid w:val="00234EA5"/>
    <w:rsid w:val="0023776E"/>
    <w:rsid w:val="00240D80"/>
    <w:rsid w:val="002439B3"/>
    <w:rsid w:val="002516D4"/>
    <w:rsid w:val="00251AD2"/>
    <w:rsid w:val="00253A8E"/>
    <w:rsid w:val="0025561E"/>
    <w:rsid w:val="002600BB"/>
    <w:rsid w:val="0026024D"/>
    <w:rsid w:val="002607ED"/>
    <w:rsid w:val="00261C85"/>
    <w:rsid w:val="00263BF2"/>
    <w:rsid w:val="00263FF9"/>
    <w:rsid w:val="0026645F"/>
    <w:rsid w:val="00273361"/>
    <w:rsid w:val="00274C11"/>
    <w:rsid w:val="0027529C"/>
    <w:rsid w:val="002767FF"/>
    <w:rsid w:val="00291BF5"/>
    <w:rsid w:val="002A1FEA"/>
    <w:rsid w:val="002A7A8B"/>
    <w:rsid w:val="002B01E3"/>
    <w:rsid w:val="002B1DE7"/>
    <w:rsid w:val="002B5F46"/>
    <w:rsid w:val="002B6CB4"/>
    <w:rsid w:val="002B7F93"/>
    <w:rsid w:val="002C0F16"/>
    <w:rsid w:val="002C5145"/>
    <w:rsid w:val="002C616F"/>
    <w:rsid w:val="002D3E1A"/>
    <w:rsid w:val="002D4966"/>
    <w:rsid w:val="002D5BE2"/>
    <w:rsid w:val="002E319D"/>
    <w:rsid w:val="002E5D84"/>
    <w:rsid w:val="002E6246"/>
    <w:rsid w:val="002F0419"/>
    <w:rsid w:val="002F5098"/>
    <w:rsid w:val="0030053C"/>
    <w:rsid w:val="0030536F"/>
    <w:rsid w:val="0031008A"/>
    <w:rsid w:val="00316450"/>
    <w:rsid w:val="00320757"/>
    <w:rsid w:val="003208E6"/>
    <w:rsid w:val="003223D8"/>
    <w:rsid w:val="003238FF"/>
    <w:rsid w:val="00325811"/>
    <w:rsid w:val="003269ED"/>
    <w:rsid w:val="00330F63"/>
    <w:rsid w:val="0033118F"/>
    <w:rsid w:val="00337B66"/>
    <w:rsid w:val="00344979"/>
    <w:rsid w:val="00351170"/>
    <w:rsid w:val="00352BC4"/>
    <w:rsid w:val="003551CD"/>
    <w:rsid w:val="003557E2"/>
    <w:rsid w:val="00356F40"/>
    <w:rsid w:val="00364AFC"/>
    <w:rsid w:val="00375308"/>
    <w:rsid w:val="00375B14"/>
    <w:rsid w:val="00381168"/>
    <w:rsid w:val="003822F0"/>
    <w:rsid w:val="00384B8E"/>
    <w:rsid w:val="003902E9"/>
    <w:rsid w:val="00391E35"/>
    <w:rsid w:val="003959D2"/>
    <w:rsid w:val="00396F87"/>
    <w:rsid w:val="003A212E"/>
    <w:rsid w:val="003A2C0B"/>
    <w:rsid w:val="003A61C2"/>
    <w:rsid w:val="003A7B71"/>
    <w:rsid w:val="003B0482"/>
    <w:rsid w:val="003B09B8"/>
    <w:rsid w:val="003B0CCE"/>
    <w:rsid w:val="003B351D"/>
    <w:rsid w:val="003B4FB8"/>
    <w:rsid w:val="003B62D3"/>
    <w:rsid w:val="003C236D"/>
    <w:rsid w:val="003C5216"/>
    <w:rsid w:val="003C65D8"/>
    <w:rsid w:val="003C733A"/>
    <w:rsid w:val="003C7B7F"/>
    <w:rsid w:val="003D4850"/>
    <w:rsid w:val="003D53B5"/>
    <w:rsid w:val="003E561A"/>
    <w:rsid w:val="003F1883"/>
    <w:rsid w:val="003F6D9F"/>
    <w:rsid w:val="003F7992"/>
    <w:rsid w:val="003F7EE1"/>
    <w:rsid w:val="004011AF"/>
    <w:rsid w:val="00401311"/>
    <w:rsid w:val="00404197"/>
    <w:rsid w:val="00404243"/>
    <w:rsid w:val="00413841"/>
    <w:rsid w:val="00417EA3"/>
    <w:rsid w:val="00420740"/>
    <w:rsid w:val="00421AF4"/>
    <w:rsid w:val="00422992"/>
    <w:rsid w:val="00426CC1"/>
    <w:rsid w:val="00431605"/>
    <w:rsid w:val="004417E4"/>
    <w:rsid w:val="004425A4"/>
    <w:rsid w:val="00443ABB"/>
    <w:rsid w:val="00445123"/>
    <w:rsid w:val="00446DBE"/>
    <w:rsid w:val="00454424"/>
    <w:rsid w:val="00456CEA"/>
    <w:rsid w:val="00464CAD"/>
    <w:rsid w:val="00470E42"/>
    <w:rsid w:val="004746EA"/>
    <w:rsid w:val="00474965"/>
    <w:rsid w:val="0047651B"/>
    <w:rsid w:val="004813A1"/>
    <w:rsid w:val="004813A6"/>
    <w:rsid w:val="00482A92"/>
    <w:rsid w:val="00485E56"/>
    <w:rsid w:val="00486A8F"/>
    <w:rsid w:val="00491C50"/>
    <w:rsid w:val="00495100"/>
    <w:rsid w:val="00496707"/>
    <w:rsid w:val="004A030C"/>
    <w:rsid w:val="004A0322"/>
    <w:rsid w:val="004A207C"/>
    <w:rsid w:val="004A4B19"/>
    <w:rsid w:val="004A4D9D"/>
    <w:rsid w:val="004A4E74"/>
    <w:rsid w:val="004A733D"/>
    <w:rsid w:val="004B3180"/>
    <w:rsid w:val="004C0FEF"/>
    <w:rsid w:val="004C110A"/>
    <w:rsid w:val="004C1AB4"/>
    <w:rsid w:val="004C2A29"/>
    <w:rsid w:val="004C5AE8"/>
    <w:rsid w:val="004C75CE"/>
    <w:rsid w:val="004C7C7B"/>
    <w:rsid w:val="004D25D1"/>
    <w:rsid w:val="004D3BEC"/>
    <w:rsid w:val="004D4A4D"/>
    <w:rsid w:val="004D53BE"/>
    <w:rsid w:val="004D6AD4"/>
    <w:rsid w:val="004E730B"/>
    <w:rsid w:val="004E7EBA"/>
    <w:rsid w:val="004F029A"/>
    <w:rsid w:val="004F0A04"/>
    <w:rsid w:val="004F15DB"/>
    <w:rsid w:val="004F50FD"/>
    <w:rsid w:val="004F6E8D"/>
    <w:rsid w:val="00501543"/>
    <w:rsid w:val="005035CF"/>
    <w:rsid w:val="005072E4"/>
    <w:rsid w:val="00507B70"/>
    <w:rsid w:val="005202B0"/>
    <w:rsid w:val="00521E6B"/>
    <w:rsid w:val="00525EC0"/>
    <w:rsid w:val="00531E5C"/>
    <w:rsid w:val="00532A6B"/>
    <w:rsid w:val="00534C14"/>
    <w:rsid w:val="00540527"/>
    <w:rsid w:val="00541904"/>
    <w:rsid w:val="00541F21"/>
    <w:rsid w:val="00547154"/>
    <w:rsid w:val="00553A47"/>
    <w:rsid w:val="00553F00"/>
    <w:rsid w:val="00554C41"/>
    <w:rsid w:val="005550E7"/>
    <w:rsid w:val="0056341F"/>
    <w:rsid w:val="00566AFF"/>
    <w:rsid w:val="005672A9"/>
    <w:rsid w:val="00577517"/>
    <w:rsid w:val="005800CD"/>
    <w:rsid w:val="00583B46"/>
    <w:rsid w:val="00591353"/>
    <w:rsid w:val="005A5957"/>
    <w:rsid w:val="005A714A"/>
    <w:rsid w:val="005A7E08"/>
    <w:rsid w:val="005B0125"/>
    <w:rsid w:val="005B08B0"/>
    <w:rsid w:val="005B1C77"/>
    <w:rsid w:val="005B2D3B"/>
    <w:rsid w:val="005B35A5"/>
    <w:rsid w:val="005B74ED"/>
    <w:rsid w:val="005C3C55"/>
    <w:rsid w:val="005C6107"/>
    <w:rsid w:val="005C6D0B"/>
    <w:rsid w:val="005D654A"/>
    <w:rsid w:val="005D7607"/>
    <w:rsid w:val="005E0258"/>
    <w:rsid w:val="005E34FE"/>
    <w:rsid w:val="005E3BB2"/>
    <w:rsid w:val="005E48E3"/>
    <w:rsid w:val="005E51BD"/>
    <w:rsid w:val="005E7781"/>
    <w:rsid w:val="005F13D9"/>
    <w:rsid w:val="005F187D"/>
    <w:rsid w:val="005F24F4"/>
    <w:rsid w:val="005F641E"/>
    <w:rsid w:val="006019B2"/>
    <w:rsid w:val="00605A15"/>
    <w:rsid w:val="00605AA0"/>
    <w:rsid w:val="00615017"/>
    <w:rsid w:val="0061689B"/>
    <w:rsid w:val="0061700B"/>
    <w:rsid w:val="00617352"/>
    <w:rsid w:val="00622B0D"/>
    <w:rsid w:val="00624A74"/>
    <w:rsid w:val="0062549C"/>
    <w:rsid w:val="00625FA4"/>
    <w:rsid w:val="00627551"/>
    <w:rsid w:val="00631376"/>
    <w:rsid w:val="00631806"/>
    <w:rsid w:val="00631AE2"/>
    <w:rsid w:val="00632E40"/>
    <w:rsid w:val="00633CCF"/>
    <w:rsid w:val="006340D1"/>
    <w:rsid w:val="0063449A"/>
    <w:rsid w:val="006369DA"/>
    <w:rsid w:val="00641E94"/>
    <w:rsid w:val="0064350D"/>
    <w:rsid w:val="006455BB"/>
    <w:rsid w:val="006463AF"/>
    <w:rsid w:val="00651A45"/>
    <w:rsid w:val="00652AD1"/>
    <w:rsid w:val="00653B88"/>
    <w:rsid w:val="00662A7B"/>
    <w:rsid w:val="00664C36"/>
    <w:rsid w:val="00674391"/>
    <w:rsid w:val="0067446F"/>
    <w:rsid w:val="00676113"/>
    <w:rsid w:val="00680647"/>
    <w:rsid w:val="00686FB9"/>
    <w:rsid w:val="00691B97"/>
    <w:rsid w:val="00693186"/>
    <w:rsid w:val="00697C55"/>
    <w:rsid w:val="006A1C00"/>
    <w:rsid w:val="006A2102"/>
    <w:rsid w:val="006A2D12"/>
    <w:rsid w:val="006A3DB9"/>
    <w:rsid w:val="006A7473"/>
    <w:rsid w:val="006A7527"/>
    <w:rsid w:val="006B02A6"/>
    <w:rsid w:val="006B4B8C"/>
    <w:rsid w:val="006B6629"/>
    <w:rsid w:val="006B6FC9"/>
    <w:rsid w:val="006C1C6D"/>
    <w:rsid w:val="006C32A4"/>
    <w:rsid w:val="006C44EB"/>
    <w:rsid w:val="006C7CA8"/>
    <w:rsid w:val="006D13A9"/>
    <w:rsid w:val="006D371D"/>
    <w:rsid w:val="006D3C1C"/>
    <w:rsid w:val="006E1171"/>
    <w:rsid w:val="006E14CF"/>
    <w:rsid w:val="006E3AAD"/>
    <w:rsid w:val="006E3B05"/>
    <w:rsid w:val="006E3CAA"/>
    <w:rsid w:val="006F05DC"/>
    <w:rsid w:val="006F09E6"/>
    <w:rsid w:val="006F1768"/>
    <w:rsid w:val="006F589E"/>
    <w:rsid w:val="006F733F"/>
    <w:rsid w:val="006F799B"/>
    <w:rsid w:val="006F7A0D"/>
    <w:rsid w:val="00701477"/>
    <w:rsid w:val="00707C76"/>
    <w:rsid w:val="0071235F"/>
    <w:rsid w:val="00714474"/>
    <w:rsid w:val="007156FB"/>
    <w:rsid w:val="007158A3"/>
    <w:rsid w:val="00717130"/>
    <w:rsid w:val="007176EA"/>
    <w:rsid w:val="007212DF"/>
    <w:rsid w:val="007215FD"/>
    <w:rsid w:val="00722934"/>
    <w:rsid w:val="00723B01"/>
    <w:rsid w:val="00723B2E"/>
    <w:rsid w:val="00725A90"/>
    <w:rsid w:val="00725F6A"/>
    <w:rsid w:val="00727B6C"/>
    <w:rsid w:val="00731B65"/>
    <w:rsid w:val="00733F42"/>
    <w:rsid w:val="00734DCB"/>
    <w:rsid w:val="00736874"/>
    <w:rsid w:val="0073697F"/>
    <w:rsid w:val="00740374"/>
    <w:rsid w:val="00740589"/>
    <w:rsid w:val="00747E5E"/>
    <w:rsid w:val="0075070E"/>
    <w:rsid w:val="00750E48"/>
    <w:rsid w:val="00754ECE"/>
    <w:rsid w:val="00755783"/>
    <w:rsid w:val="00761174"/>
    <w:rsid w:val="0076199B"/>
    <w:rsid w:val="007620FF"/>
    <w:rsid w:val="00763940"/>
    <w:rsid w:val="007642FB"/>
    <w:rsid w:val="007658F9"/>
    <w:rsid w:val="0076777B"/>
    <w:rsid w:val="0077104E"/>
    <w:rsid w:val="0077114D"/>
    <w:rsid w:val="00773B65"/>
    <w:rsid w:val="00774067"/>
    <w:rsid w:val="00774BDE"/>
    <w:rsid w:val="00775B54"/>
    <w:rsid w:val="00777164"/>
    <w:rsid w:val="00777AE6"/>
    <w:rsid w:val="00780B84"/>
    <w:rsid w:val="007815A5"/>
    <w:rsid w:val="007846C8"/>
    <w:rsid w:val="00784731"/>
    <w:rsid w:val="007854E3"/>
    <w:rsid w:val="0079029B"/>
    <w:rsid w:val="007A1599"/>
    <w:rsid w:val="007A1673"/>
    <w:rsid w:val="007A3609"/>
    <w:rsid w:val="007A4C6A"/>
    <w:rsid w:val="007B05FE"/>
    <w:rsid w:val="007B71CF"/>
    <w:rsid w:val="007C0E50"/>
    <w:rsid w:val="007C50A8"/>
    <w:rsid w:val="007C77CB"/>
    <w:rsid w:val="007D31A3"/>
    <w:rsid w:val="007D38AE"/>
    <w:rsid w:val="007D53E0"/>
    <w:rsid w:val="007E1287"/>
    <w:rsid w:val="007E28B1"/>
    <w:rsid w:val="007E4D94"/>
    <w:rsid w:val="007F1C0C"/>
    <w:rsid w:val="007F30A0"/>
    <w:rsid w:val="007F3D20"/>
    <w:rsid w:val="007F5817"/>
    <w:rsid w:val="007F6AC5"/>
    <w:rsid w:val="00800BA8"/>
    <w:rsid w:val="008013F1"/>
    <w:rsid w:val="00806326"/>
    <w:rsid w:val="008146D5"/>
    <w:rsid w:val="008154AE"/>
    <w:rsid w:val="0081550A"/>
    <w:rsid w:val="008179B6"/>
    <w:rsid w:val="00820817"/>
    <w:rsid w:val="0082132C"/>
    <w:rsid w:val="008251E2"/>
    <w:rsid w:val="00825AC1"/>
    <w:rsid w:val="00826FE8"/>
    <w:rsid w:val="008323EE"/>
    <w:rsid w:val="008356A8"/>
    <w:rsid w:val="00836190"/>
    <w:rsid w:val="0083713F"/>
    <w:rsid w:val="008420EF"/>
    <w:rsid w:val="00846E87"/>
    <w:rsid w:val="008502CC"/>
    <w:rsid w:val="00851D3F"/>
    <w:rsid w:val="00854386"/>
    <w:rsid w:val="0086014D"/>
    <w:rsid w:val="00863D3A"/>
    <w:rsid w:val="008651E3"/>
    <w:rsid w:val="00867869"/>
    <w:rsid w:val="00872461"/>
    <w:rsid w:val="00872FEA"/>
    <w:rsid w:val="0087325D"/>
    <w:rsid w:val="008736F7"/>
    <w:rsid w:val="00873848"/>
    <w:rsid w:val="00877C2C"/>
    <w:rsid w:val="00880991"/>
    <w:rsid w:val="00880B3A"/>
    <w:rsid w:val="0088412D"/>
    <w:rsid w:val="008843CE"/>
    <w:rsid w:val="00886A0E"/>
    <w:rsid w:val="00892061"/>
    <w:rsid w:val="00892755"/>
    <w:rsid w:val="00892C83"/>
    <w:rsid w:val="008937D6"/>
    <w:rsid w:val="0089554E"/>
    <w:rsid w:val="00896339"/>
    <w:rsid w:val="00896514"/>
    <w:rsid w:val="00896C80"/>
    <w:rsid w:val="008A2BEE"/>
    <w:rsid w:val="008A3B8F"/>
    <w:rsid w:val="008A5F8A"/>
    <w:rsid w:val="008B05F5"/>
    <w:rsid w:val="008B0914"/>
    <w:rsid w:val="008B0E5D"/>
    <w:rsid w:val="008B1D15"/>
    <w:rsid w:val="008B22CB"/>
    <w:rsid w:val="008B4654"/>
    <w:rsid w:val="008B4A1B"/>
    <w:rsid w:val="008B7F5F"/>
    <w:rsid w:val="008C1377"/>
    <w:rsid w:val="008C1604"/>
    <w:rsid w:val="008C304B"/>
    <w:rsid w:val="008C3B2B"/>
    <w:rsid w:val="008C47EF"/>
    <w:rsid w:val="008C54B8"/>
    <w:rsid w:val="008C589A"/>
    <w:rsid w:val="008D5A64"/>
    <w:rsid w:val="008D7B0B"/>
    <w:rsid w:val="008E361E"/>
    <w:rsid w:val="008E47A5"/>
    <w:rsid w:val="008E4F6A"/>
    <w:rsid w:val="008F3DC9"/>
    <w:rsid w:val="008F43CA"/>
    <w:rsid w:val="008F61AF"/>
    <w:rsid w:val="00902383"/>
    <w:rsid w:val="00903A26"/>
    <w:rsid w:val="00904013"/>
    <w:rsid w:val="00905A6D"/>
    <w:rsid w:val="00906DD0"/>
    <w:rsid w:val="009079A7"/>
    <w:rsid w:val="0091395E"/>
    <w:rsid w:val="009140C9"/>
    <w:rsid w:val="00916413"/>
    <w:rsid w:val="00916947"/>
    <w:rsid w:val="00922BE0"/>
    <w:rsid w:val="00923FFB"/>
    <w:rsid w:val="009246A8"/>
    <w:rsid w:val="0092751C"/>
    <w:rsid w:val="00931E2D"/>
    <w:rsid w:val="00932383"/>
    <w:rsid w:val="009368B4"/>
    <w:rsid w:val="00940D60"/>
    <w:rsid w:val="00942A86"/>
    <w:rsid w:val="0094371D"/>
    <w:rsid w:val="009447F9"/>
    <w:rsid w:val="00944D98"/>
    <w:rsid w:val="00951C55"/>
    <w:rsid w:val="00954F25"/>
    <w:rsid w:val="009551D6"/>
    <w:rsid w:val="0096089F"/>
    <w:rsid w:val="00962B67"/>
    <w:rsid w:val="00963808"/>
    <w:rsid w:val="00970C8F"/>
    <w:rsid w:val="00983A28"/>
    <w:rsid w:val="00983C79"/>
    <w:rsid w:val="009901F6"/>
    <w:rsid w:val="00990BED"/>
    <w:rsid w:val="00991B73"/>
    <w:rsid w:val="00992757"/>
    <w:rsid w:val="00993DCF"/>
    <w:rsid w:val="009962AE"/>
    <w:rsid w:val="00997F4A"/>
    <w:rsid w:val="009A3787"/>
    <w:rsid w:val="009A506D"/>
    <w:rsid w:val="009B0783"/>
    <w:rsid w:val="009B405E"/>
    <w:rsid w:val="009B562D"/>
    <w:rsid w:val="009B60ED"/>
    <w:rsid w:val="009B7B85"/>
    <w:rsid w:val="009B7DA5"/>
    <w:rsid w:val="009C1029"/>
    <w:rsid w:val="009C3320"/>
    <w:rsid w:val="009C4E49"/>
    <w:rsid w:val="009D3E01"/>
    <w:rsid w:val="009E24AC"/>
    <w:rsid w:val="009E45E9"/>
    <w:rsid w:val="009E5490"/>
    <w:rsid w:val="009E69C4"/>
    <w:rsid w:val="009F0B17"/>
    <w:rsid w:val="009F3C9A"/>
    <w:rsid w:val="00A03B3B"/>
    <w:rsid w:val="00A04B5D"/>
    <w:rsid w:val="00A11F87"/>
    <w:rsid w:val="00A149F1"/>
    <w:rsid w:val="00A166F5"/>
    <w:rsid w:val="00A174E5"/>
    <w:rsid w:val="00A17CF1"/>
    <w:rsid w:val="00A22C2D"/>
    <w:rsid w:val="00A25672"/>
    <w:rsid w:val="00A27289"/>
    <w:rsid w:val="00A30F2A"/>
    <w:rsid w:val="00A34383"/>
    <w:rsid w:val="00A365C7"/>
    <w:rsid w:val="00A3720D"/>
    <w:rsid w:val="00A40D90"/>
    <w:rsid w:val="00A41E00"/>
    <w:rsid w:val="00A42A49"/>
    <w:rsid w:val="00A42D1A"/>
    <w:rsid w:val="00A43F01"/>
    <w:rsid w:val="00A44DB4"/>
    <w:rsid w:val="00A456EA"/>
    <w:rsid w:val="00A50A20"/>
    <w:rsid w:val="00A51F4E"/>
    <w:rsid w:val="00A550E2"/>
    <w:rsid w:val="00A578F7"/>
    <w:rsid w:val="00A625ED"/>
    <w:rsid w:val="00A6329C"/>
    <w:rsid w:val="00A7004A"/>
    <w:rsid w:val="00A70C2E"/>
    <w:rsid w:val="00A71E94"/>
    <w:rsid w:val="00A7456E"/>
    <w:rsid w:val="00A74935"/>
    <w:rsid w:val="00A76780"/>
    <w:rsid w:val="00A80E61"/>
    <w:rsid w:val="00A82148"/>
    <w:rsid w:val="00A8313F"/>
    <w:rsid w:val="00A831CB"/>
    <w:rsid w:val="00A8531F"/>
    <w:rsid w:val="00A91623"/>
    <w:rsid w:val="00A93147"/>
    <w:rsid w:val="00A93721"/>
    <w:rsid w:val="00A943FF"/>
    <w:rsid w:val="00AB2ED9"/>
    <w:rsid w:val="00AB3685"/>
    <w:rsid w:val="00AC339E"/>
    <w:rsid w:val="00AC555D"/>
    <w:rsid w:val="00AC72CC"/>
    <w:rsid w:val="00AD0C6B"/>
    <w:rsid w:val="00AD1AA0"/>
    <w:rsid w:val="00AE4A80"/>
    <w:rsid w:val="00AE52A0"/>
    <w:rsid w:val="00AE5E5B"/>
    <w:rsid w:val="00AE6B11"/>
    <w:rsid w:val="00AF121D"/>
    <w:rsid w:val="00AF4F63"/>
    <w:rsid w:val="00AF5CE8"/>
    <w:rsid w:val="00AF5E42"/>
    <w:rsid w:val="00B00B76"/>
    <w:rsid w:val="00B0207A"/>
    <w:rsid w:val="00B03ADC"/>
    <w:rsid w:val="00B06C10"/>
    <w:rsid w:val="00B07CAF"/>
    <w:rsid w:val="00B1143C"/>
    <w:rsid w:val="00B123D3"/>
    <w:rsid w:val="00B13224"/>
    <w:rsid w:val="00B1377C"/>
    <w:rsid w:val="00B17915"/>
    <w:rsid w:val="00B17F75"/>
    <w:rsid w:val="00B21A13"/>
    <w:rsid w:val="00B2352F"/>
    <w:rsid w:val="00B24456"/>
    <w:rsid w:val="00B245EE"/>
    <w:rsid w:val="00B336DA"/>
    <w:rsid w:val="00B355DB"/>
    <w:rsid w:val="00B41F8A"/>
    <w:rsid w:val="00B42E89"/>
    <w:rsid w:val="00B43D83"/>
    <w:rsid w:val="00B441F8"/>
    <w:rsid w:val="00B45D3E"/>
    <w:rsid w:val="00B526DD"/>
    <w:rsid w:val="00B532D3"/>
    <w:rsid w:val="00B54508"/>
    <w:rsid w:val="00B56904"/>
    <w:rsid w:val="00B624AD"/>
    <w:rsid w:val="00B64F8C"/>
    <w:rsid w:val="00B67FE4"/>
    <w:rsid w:val="00B74AAE"/>
    <w:rsid w:val="00B81673"/>
    <w:rsid w:val="00B82526"/>
    <w:rsid w:val="00B82FC0"/>
    <w:rsid w:val="00B8572E"/>
    <w:rsid w:val="00B85DBA"/>
    <w:rsid w:val="00B93AF5"/>
    <w:rsid w:val="00B94E92"/>
    <w:rsid w:val="00BA3EB1"/>
    <w:rsid w:val="00BA3EF8"/>
    <w:rsid w:val="00BB11B0"/>
    <w:rsid w:val="00BB33F5"/>
    <w:rsid w:val="00BB3AE1"/>
    <w:rsid w:val="00BB62EA"/>
    <w:rsid w:val="00BB772B"/>
    <w:rsid w:val="00BB798E"/>
    <w:rsid w:val="00BC0488"/>
    <w:rsid w:val="00BC2AF7"/>
    <w:rsid w:val="00BC3BAD"/>
    <w:rsid w:val="00BC5239"/>
    <w:rsid w:val="00BC7151"/>
    <w:rsid w:val="00BD02C8"/>
    <w:rsid w:val="00BE1709"/>
    <w:rsid w:val="00BE206A"/>
    <w:rsid w:val="00BE5BC2"/>
    <w:rsid w:val="00BE7906"/>
    <w:rsid w:val="00BF1C88"/>
    <w:rsid w:val="00BF2732"/>
    <w:rsid w:val="00BF3070"/>
    <w:rsid w:val="00BF4D4B"/>
    <w:rsid w:val="00BF78D0"/>
    <w:rsid w:val="00C00E04"/>
    <w:rsid w:val="00C035D9"/>
    <w:rsid w:val="00C066BA"/>
    <w:rsid w:val="00C11757"/>
    <w:rsid w:val="00C13258"/>
    <w:rsid w:val="00C13986"/>
    <w:rsid w:val="00C14956"/>
    <w:rsid w:val="00C15923"/>
    <w:rsid w:val="00C15BC5"/>
    <w:rsid w:val="00C17B43"/>
    <w:rsid w:val="00C200B6"/>
    <w:rsid w:val="00C21E98"/>
    <w:rsid w:val="00C2205D"/>
    <w:rsid w:val="00C22435"/>
    <w:rsid w:val="00C2337B"/>
    <w:rsid w:val="00C24C92"/>
    <w:rsid w:val="00C262A9"/>
    <w:rsid w:val="00C30F1D"/>
    <w:rsid w:val="00C4449D"/>
    <w:rsid w:val="00C47C6A"/>
    <w:rsid w:val="00C549EC"/>
    <w:rsid w:val="00C5587E"/>
    <w:rsid w:val="00C56214"/>
    <w:rsid w:val="00C56452"/>
    <w:rsid w:val="00C565C5"/>
    <w:rsid w:val="00C56E7F"/>
    <w:rsid w:val="00C61C2C"/>
    <w:rsid w:val="00C679C1"/>
    <w:rsid w:val="00C67D87"/>
    <w:rsid w:val="00C773D5"/>
    <w:rsid w:val="00C7794B"/>
    <w:rsid w:val="00C85995"/>
    <w:rsid w:val="00C86467"/>
    <w:rsid w:val="00C86940"/>
    <w:rsid w:val="00C872C0"/>
    <w:rsid w:val="00C959FE"/>
    <w:rsid w:val="00CA03CC"/>
    <w:rsid w:val="00CA2044"/>
    <w:rsid w:val="00CA4240"/>
    <w:rsid w:val="00CA6B95"/>
    <w:rsid w:val="00CA7047"/>
    <w:rsid w:val="00CA768F"/>
    <w:rsid w:val="00CB65F8"/>
    <w:rsid w:val="00CC20CF"/>
    <w:rsid w:val="00CC3887"/>
    <w:rsid w:val="00CD637B"/>
    <w:rsid w:val="00CE3777"/>
    <w:rsid w:val="00CE517E"/>
    <w:rsid w:val="00CE6496"/>
    <w:rsid w:val="00CE6D1A"/>
    <w:rsid w:val="00CF4B13"/>
    <w:rsid w:val="00CF505D"/>
    <w:rsid w:val="00CF7354"/>
    <w:rsid w:val="00CF7BDB"/>
    <w:rsid w:val="00D00C2D"/>
    <w:rsid w:val="00D10DF4"/>
    <w:rsid w:val="00D110F6"/>
    <w:rsid w:val="00D1297F"/>
    <w:rsid w:val="00D12B73"/>
    <w:rsid w:val="00D138C9"/>
    <w:rsid w:val="00D14E09"/>
    <w:rsid w:val="00D15F31"/>
    <w:rsid w:val="00D21F16"/>
    <w:rsid w:val="00D26A20"/>
    <w:rsid w:val="00D3087D"/>
    <w:rsid w:val="00D310EA"/>
    <w:rsid w:val="00D33642"/>
    <w:rsid w:val="00D33B04"/>
    <w:rsid w:val="00D34BDD"/>
    <w:rsid w:val="00D35927"/>
    <w:rsid w:val="00D363D3"/>
    <w:rsid w:val="00D36D92"/>
    <w:rsid w:val="00D41579"/>
    <w:rsid w:val="00D47985"/>
    <w:rsid w:val="00D47FE7"/>
    <w:rsid w:val="00D519DE"/>
    <w:rsid w:val="00D532CC"/>
    <w:rsid w:val="00D54AE7"/>
    <w:rsid w:val="00D5549C"/>
    <w:rsid w:val="00D625F5"/>
    <w:rsid w:val="00D6479F"/>
    <w:rsid w:val="00D71876"/>
    <w:rsid w:val="00D741F3"/>
    <w:rsid w:val="00D7639A"/>
    <w:rsid w:val="00D77430"/>
    <w:rsid w:val="00D80917"/>
    <w:rsid w:val="00D82A24"/>
    <w:rsid w:val="00D82ABA"/>
    <w:rsid w:val="00D84BA8"/>
    <w:rsid w:val="00D90124"/>
    <w:rsid w:val="00D9113F"/>
    <w:rsid w:val="00D97C9D"/>
    <w:rsid w:val="00DA2D87"/>
    <w:rsid w:val="00DA60EE"/>
    <w:rsid w:val="00DA6315"/>
    <w:rsid w:val="00DB0DF6"/>
    <w:rsid w:val="00DB3EAF"/>
    <w:rsid w:val="00DB48AC"/>
    <w:rsid w:val="00DB4A6B"/>
    <w:rsid w:val="00DC049A"/>
    <w:rsid w:val="00DC1F92"/>
    <w:rsid w:val="00DC22CA"/>
    <w:rsid w:val="00DC541C"/>
    <w:rsid w:val="00DC562D"/>
    <w:rsid w:val="00DD124A"/>
    <w:rsid w:val="00DD27F7"/>
    <w:rsid w:val="00DD491F"/>
    <w:rsid w:val="00DE1CAD"/>
    <w:rsid w:val="00DE2153"/>
    <w:rsid w:val="00DE5064"/>
    <w:rsid w:val="00DF16C0"/>
    <w:rsid w:val="00DF18FE"/>
    <w:rsid w:val="00DF4A95"/>
    <w:rsid w:val="00DF4CB7"/>
    <w:rsid w:val="00DF5549"/>
    <w:rsid w:val="00E01BAA"/>
    <w:rsid w:val="00E0566B"/>
    <w:rsid w:val="00E07195"/>
    <w:rsid w:val="00E1040B"/>
    <w:rsid w:val="00E14071"/>
    <w:rsid w:val="00E1798F"/>
    <w:rsid w:val="00E22D6C"/>
    <w:rsid w:val="00E23011"/>
    <w:rsid w:val="00E238EF"/>
    <w:rsid w:val="00E243CE"/>
    <w:rsid w:val="00E24D32"/>
    <w:rsid w:val="00E24E0D"/>
    <w:rsid w:val="00E2520B"/>
    <w:rsid w:val="00E32095"/>
    <w:rsid w:val="00E33523"/>
    <w:rsid w:val="00E356A0"/>
    <w:rsid w:val="00E3716B"/>
    <w:rsid w:val="00E404ED"/>
    <w:rsid w:val="00E42AC6"/>
    <w:rsid w:val="00E42FD5"/>
    <w:rsid w:val="00E44050"/>
    <w:rsid w:val="00E5156B"/>
    <w:rsid w:val="00E6016A"/>
    <w:rsid w:val="00E6110B"/>
    <w:rsid w:val="00E65510"/>
    <w:rsid w:val="00E67FEC"/>
    <w:rsid w:val="00E70977"/>
    <w:rsid w:val="00E84ABF"/>
    <w:rsid w:val="00E85169"/>
    <w:rsid w:val="00E86D0F"/>
    <w:rsid w:val="00E90127"/>
    <w:rsid w:val="00E90193"/>
    <w:rsid w:val="00E90DBF"/>
    <w:rsid w:val="00E9277F"/>
    <w:rsid w:val="00E95DBD"/>
    <w:rsid w:val="00E97A78"/>
    <w:rsid w:val="00E97C63"/>
    <w:rsid w:val="00EA1C15"/>
    <w:rsid w:val="00EA4CEF"/>
    <w:rsid w:val="00EA5359"/>
    <w:rsid w:val="00EA7415"/>
    <w:rsid w:val="00EA7468"/>
    <w:rsid w:val="00EB0967"/>
    <w:rsid w:val="00EB7A6A"/>
    <w:rsid w:val="00EB7DB5"/>
    <w:rsid w:val="00EC2009"/>
    <w:rsid w:val="00EC575A"/>
    <w:rsid w:val="00ED0B86"/>
    <w:rsid w:val="00ED11EC"/>
    <w:rsid w:val="00ED193E"/>
    <w:rsid w:val="00ED63EF"/>
    <w:rsid w:val="00ED70DE"/>
    <w:rsid w:val="00ED7286"/>
    <w:rsid w:val="00ED79A0"/>
    <w:rsid w:val="00EE165A"/>
    <w:rsid w:val="00EE781F"/>
    <w:rsid w:val="00EF0938"/>
    <w:rsid w:val="00EF524D"/>
    <w:rsid w:val="00EF53B7"/>
    <w:rsid w:val="00F000C1"/>
    <w:rsid w:val="00F01348"/>
    <w:rsid w:val="00F01D5F"/>
    <w:rsid w:val="00F02C05"/>
    <w:rsid w:val="00F06028"/>
    <w:rsid w:val="00F2081F"/>
    <w:rsid w:val="00F210FE"/>
    <w:rsid w:val="00F2352B"/>
    <w:rsid w:val="00F2391E"/>
    <w:rsid w:val="00F33CA7"/>
    <w:rsid w:val="00F3518A"/>
    <w:rsid w:val="00F356C1"/>
    <w:rsid w:val="00F36D0C"/>
    <w:rsid w:val="00F376D3"/>
    <w:rsid w:val="00F42D18"/>
    <w:rsid w:val="00F43499"/>
    <w:rsid w:val="00F44719"/>
    <w:rsid w:val="00F455B7"/>
    <w:rsid w:val="00F45ECB"/>
    <w:rsid w:val="00F51266"/>
    <w:rsid w:val="00F5292D"/>
    <w:rsid w:val="00F54453"/>
    <w:rsid w:val="00F551B9"/>
    <w:rsid w:val="00F64B8F"/>
    <w:rsid w:val="00F66697"/>
    <w:rsid w:val="00F67D04"/>
    <w:rsid w:val="00F802E9"/>
    <w:rsid w:val="00F80D88"/>
    <w:rsid w:val="00F93FBF"/>
    <w:rsid w:val="00F95E3E"/>
    <w:rsid w:val="00F9715B"/>
    <w:rsid w:val="00F973D8"/>
    <w:rsid w:val="00FA3093"/>
    <w:rsid w:val="00FA315C"/>
    <w:rsid w:val="00FA56E0"/>
    <w:rsid w:val="00FA7703"/>
    <w:rsid w:val="00FA79CB"/>
    <w:rsid w:val="00FB25D8"/>
    <w:rsid w:val="00FB3C29"/>
    <w:rsid w:val="00FB785B"/>
    <w:rsid w:val="00FC500A"/>
    <w:rsid w:val="00FC7670"/>
    <w:rsid w:val="00FC7DF9"/>
    <w:rsid w:val="00FD0B2F"/>
    <w:rsid w:val="00FD5D0B"/>
    <w:rsid w:val="00FD6E2E"/>
    <w:rsid w:val="00FD755C"/>
    <w:rsid w:val="00FE0696"/>
    <w:rsid w:val="00FE1088"/>
    <w:rsid w:val="00FE235A"/>
    <w:rsid w:val="00FE2E77"/>
    <w:rsid w:val="00FE3534"/>
    <w:rsid w:val="00FE6496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41B21"/>
  <w15:docId w15:val="{5042FC52-F36A-477E-80E9-37555767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F4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D5549C"/>
    <w:pPr>
      <w:keepNext/>
      <w:spacing w:before="240" w:after="60"/>
      <w:outlineLvl w:val="0"/>
    </w:pPr>
    <w:rPr>
      <w:rFonts w:ascii="Cambria" w:eastAsia="Times New Roman" w:hAnsi="Cambria"/>
      <w:b/>
      <w:bCs/>
      <w:noProof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5549C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val="de-DE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5549C"/>
    <w:pPr>
      <w:keepNext/>
      <w:spacing w:before="240" w:after="60" w:line="276" w:lineRule="auto"/>
      <w:outlineLvl w:val="2"/>
    </w:pPr>
    <w:rPr>
      <w:rFonts w:ascii="Arial" w:eastAsia="Calibri" w:hAnsi="Arial"/>
      <w:b/>
      <w:bCs/>
      <w:sz w:val="26"/>
      <w:szCs w:val="26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549C"/>
    <w:rPr>
      <w:rFonts w:ascii="Cambria" w:eastAsia="Times New Roman" w:hAnsi="Cambria" w:cs="Times New Roman"/>
      <w:b/>
      <w:bCs/>
      <w:noProof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D5549C"/>
    <w:rPr>
      <w:rFonts w:ascii="Arial" w:eastAsia="Calibri" w:hAnsi="Arial" w:cs="Times New Roman"/>
      <w:b/>
      <w:bCs/>
      <w:i/>
      <w:iCs/>
      <w:sz w:val="28"/>
      <w:szCs w:val="28"/>
      <w:lang w:val="de-DE"/>
    </w:rPr>
  </w:style>
  <w:style w:type="character" w:customStyle="1" w:styleId="Heading3Char">
    <w:name w:val="Heading 3 Char"/>
    <w:basedOn w:val="DefaultParagraphFont"/>
    <w:link w:val="Heading3"/>
    <w:semiHidden/>
    <w:rsid w:val="00D5549C"/>
    <w:rPr>
      <w:rFonts w:ascii="Arial" w:eastAsia="Calibri" w:hAnsi="Arial" w:cs="Times New Roman"/>
      <w:b/>
      <w:bCs/>
      <w:sz w:val="26"/>
      <w:szCs w:val="26"/>
      <w:lang w:val="de-DE"/>
    </w:rPr>
  </w:style>
  <w:style w:type="character" w:styleId="Hyperlink">
    <w:name w:val="Hyperlink"/>
    <w:uiPriority w:val="99"/>
    <w:semiHidden/>
    <w:unhideWhenUsed/>
    <w:rsid w:val="00D5549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5549C"/>
    <w:rPr>
      <w:color w:val="800080"/>
      <w:u w:val="single"/>
    </w:rPr>
  </w:style>
  <w:style w:type="character" w:customStyle="1" w:styleId="NormalWebChar">
    <w:name w:val="Normal (Web) Char"/>
    <w:link w:val="NormalWeb"/>
    <w:uiPriority w:val="99"/>
    <w:semiHidden/>
    <w:locked/>
    <w:rsid w:val="00D5549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D5549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549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">
    <w:name w:val="Текст сноски Знак"/>
    <w:basedOn w:val="DefaultParagraphFont"/>
    <w:uiPriority w:val="99"/>
    <w:semiHidden/>
    <w:rsid w:val="00D5549C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D5549C"/>
    <w:pPr>
      <w:tabs>
        <w:tab w:val="center" w:pos="4677"/>
        <w:tab w:val="right" w:pos="9355"/>
      </w:tabs>
    </w:pPr>
    <w:rPr>
      <w:rFonts w:eastAsia="Times New Roman"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D5549C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549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9C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D5549C"/>
    <w:pPr>
      <w:spacing w:after="120"/>
    </w:pPr>
    <w:rPr>
      <w:rFonts w:eastAsia="Times New Roman"/>
      <w:noProof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5549C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549C"/>
    <w:pPr>
      <w:spacing w:after="120"/>
      <w:ind w:left="283"/>
    </w:pPr>
    <w:rPr>
      <w:rFonts w:eastAsia="Times New Roman"/>
      <w:noProof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549C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549C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5549C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49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49C"/>
    <w:rPr>
      <w:rFonts w:ascii="Tahoma" w:eastAsia="SimSun" w:hAnsi="Tahoma" w:cs="Times New Roman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D554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Revision">
    <w:name w:val="Revision"/>
    <w:uiPriority w:val="99"/>
    <w:semiHidden/>
    <w:rsid w:val="00D5549C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qFormat/>
    <w:rsid w:val="00D5549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Без интервала1"/>
    <w:uiPriority w:val="99"/>
    <w:qFormat/>
    <w:rsid w:val="00D554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1">
    <w:name w:val="No Spacing1"/>
    <w:uiPriority w:val="1"/>
    <w:qFormat/>
    <w:rsid w:val="00D554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5549C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549C"/>
    <w:rPr>
      <w:rFonts w:ascii="Calibri" w:eastAsia="Calibri" w:hAnsi="Calibri" w:cs="Times New Roman"/>
      <w:lang w:val="de-DE"/>
    </w:rPr>
  </w:style>
  <w:style w:type="character" w:customStyle="1" w:styleId="ju-005fpara--char">
    <w:name w:val="ju-005fpara--char"/>
    <w:basedOn w:val="DefaultParagraphFont"/>
    <w:rsid w:val="00D5549C"/>
  </w:style>
  <w:style w:type="character" w:customStyle="1" w:styleId="apple-converted-space">
    <w:name w:val="apple-converted-space"/>
    <w:rsid w:val="00D5549C"/>
  </w:style>
  <w:style w:type="paragraph" w:customStyle="1" w:styleId="msonormalbullet2gif">
    <w:name w:val="msonormalbullet2.gif"/>
    <w:basedOn w:val="Normal"/>
    <w:uiPriority w:val="99"/>
    <w:rsid w:val="00C86467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apple-style-span">
    <w:name w:val="apple-style-span"/>
    <w:basedOn w:val="DefaultParagraphFont"/>
    <w:rsid w:val="00CF7BDB"/>
  </w:style>
  <w:style w:type="character" w:styleId="CommentReference">
    <w:name w:val="annotation reference"/>
    <w:basedOn w:val="DefaultParagraphFont"/>
    <w:uiPriority w:val="99"/>
    <w:semiHidden/>
    <w:unhideWhenUsed/>
    <w:rsid w:val="00992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7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757"/>
    <w:rPr>
      <w:rFonts w:ascii="Times New Roma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757"/>
    <w:rPr>
      <w:rFonts w:ascii="Times New Roman" w:hAnsi="Times New Roman" w:cs="Times New Roma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78348-5E9D-47E9-A90B-3CD7AAE4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10</Pages>
  <Words>3142</Words>
  <Characters>17913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Court RA</Company>
  <LinksUpToDate>false</LinksUpToDate>
  <CharactersWithSpaces>21013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Beatrisa</dc:creator>
  <cp:keywords/>
  <dc:description/>
  <cp:lastModifiedBy>user</cp:lastModifiedBy>
  <cp:revision>111</cp:revision>
  <cp:lastPrinted>2025-02-28T08:49:00Z</cp:lastPrinted>
  <dcterms:created xsi:type="dcterms:W3CDTF">2024-02-08T08:32:00Z</dcterms:created>
  <dcterms:modified xsi:type="dcterms:W3CDTF">2025-02-28T08:54:00Z</dcterms:modified>
</cp:coreProperties>
</file>