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B58EA" w14:textId="03FDC5CF" w:rsidR="00EE5AE8" w:rsidRPr="00AA7880" w:rsidRDefault="00BC237E" w:rsidP="009E1D1E">
      <w:pPr>
        <w:tabs>
          <w:tab w:val="left" w:pos="567"/>
        </w:tabs>
        <w:ind w:leftChars="0" w:left="-2" w:right="-291" w:firstLineChars="0" w:firstLine="567"/>
        <w:jc w:val="right"/>
        <w:rPr>
          <w:rFonts w:ascii="GHEA Mariam" w:eastAsia="GHEA Mariam" w:hAnsi="GHEA Mariam" w:cs="GHEA Mariam"/>
          <w:sz w:val="24"/>
          <w:szCs w:val="24"/>
          <w:lang w:val="hy-AM"/>
        </w:rPr>
      </w:pPr>
      <w:r w:rsidRPr="00AA7880">
        <w:rPr>
          <w:rFonts w:ascii="GHEA Mariam" w:eastAsia="Times New Roman" w:hAnsi="GHEA Mariam" w:cs="GHEA Mariam"/>
          <w:color w:val="FF0000"/>
          <w:position w:val="0"/>
          <w:sz w:val="24"/>
          <w:szCs w:val="24"/>
          <w:lang w:val="en-US" w:eastAsia="ar-SA"/>
        </w:rPr>
        <w:t xml:space="preserve"> </w:t>
      </w:r>
      <w:r w:rsidR="00C31000" w:rsidRPr="00AA7880">
        <w:rPr>
          <w:rFonts w:ascii="GHEA Mariam" w:eastAsia="GHEA Mariam" w:hAnsi="GHEA Mariam" w:cs="GHEA Mariam"/>
          <w:noProof/>
          <w:sz w:val="24"/>
          <w:szCs w:val="24"/>
          <w:lang w:val="en-US" w:eastAsia="en-US"/>
        </w:rPr>
        <w:t>Ս</w:t>
      </w:r>
      <w:r w:rsidR="0026711C" w:rsidRPr="00AA7880">
        <w:rPr>
          <w:rFonts w:ascii="GHEA Mariam" w:eastAsia="GHEA Mariam" w:hAnsi="GHEA Mariam" w:cs="GHEA Mariam"/>
          <w:noProof/>
          <w:sz w:val="24"/>
          <w:szCs w:val="24"/>
          <w:lang w:val="en-US" w:eastAsia="en-US"/>
        </w:rPr>
        <w:t>Դ</w:t>
      </w:r>
      <w:r w:rsidR="00F87AB1" w:rsidRPr="00AA7880">
        <w:rPr>
          <w:rFonts w:ascii="GHEA Mariam" w:eastAsia="GHEA Mariam" w:hAnsi="GHEA Mariam" w:cs="GHEA Mariam"/>
          <w:noProof/>
          <w:sz w:val="24"/>
          <w:szCs w:val="24"/>
          <w:lang w:val="en-US" w:eastAsia="en-US"/>
        </w:rPr>
        <w:t>1</w:t>
      </w:r>
      <w:r w:rsidR="0026711C" w:rsidRPr="00AA7880">
        <w:rPr>
          <w:rFonts w:ascii="GHEA Mariam" w:eastAsia="GHEA Mariam" w:hAnsi="GHEA Mariam" w:cs="GHEA Mariam"/>
          <w:noProof/>
          <w:sz w:val="24"/>
          <w:szCs w:val="24"/>
          <w:lang w:val="en-US" w:eastAsia="en-US"/>
        </w:rPr>
        <w:t>/</w:t>
      </w:r>
      <w:r w:rsidR="00F87AB1" w:rsidRPr="00AA7880">
        <w:rPr>
          <w:rFonts w:ascii="GHEA Mariam" w:eastAsia="GHEA Mariam" w:hAnsi="GHEA Mariam" w:cs="GHEA Mariam"/>
          <w:noProof/>
          <w:sz w:val="24"/>
          <w:szCs w:val="24"/>
          <w:lang w:val="en-US" w:eastAsia="en-US"/>
        </w:rPr>
        <w:t>00</w:t>
      </w:r>
      <w:r w:rsidR="00C31000" w:rsidRPr="00AA7880">
        <w:rPr>
          <w:rFonts w:ascii="GHEA Mariam" w:eastAsia="GHEA Mariam" w:hAnsi="GHEA Mariam" w:cs="GHEA Mariam"/>
          <w:noProof/>
          <w:sz w:val="24"/>
          <w:szCs w:val="24"/>
          <w:lang w:val="en-US" w:eastAsia="en-US"/>
        </w:rPr>
        <w:t>65</w:t>
      </w:r>
      <w:r w:rsidR="0026711C" w:rsidRPr="00AA7880">
        <w:rPr>
          <w:rFonts w:ascii="GHEA Mariam" w:eastAsia="GHEA Mariam" w:hAnsi="GHEA Mariam" w:cs="GHEA Mariam"/>
          <w:noProof/>
          <w:sz w:val="24"/>
          <w:szCs w:val="24"/>
          <w:lang w:val="en-US" w:eastAsia="en-US"/>
        </w:rPr>
        <w:t>/01/</w:t>
      </w:r>
      <w:r w:rsidR="00C31000" w:rsidRPr="00AA7880">
        <w:rPr>
          <w:rFonts w:ascii="GHEA Mariam" w:eastAsia="GHEA Mariam" w:hAnsi="GHEA Mariam" w:cs="GHEA Mariam"/>
          <w:noProof/>
          <w:sz w:val="24"/>
          <w:szCs w:val="24"/>
          <w:lang w:val="en-US" w:eastAsia="en-US"/>
        </w:rPr>
        <w:t>24</w:t>
      </w:r>
    </w:p>
    <w:p w14:paraId="6F0ED3B5" w14:textId="531C5AB0" w:rsidR="009A1C11" w:rsidRPr="00AA7880" w:rsidRDefault="00BF2AED" w:rsidP="009E1D1E">
      <w:pPr>
        <w:tabs>
          <w:tab w:val="left" w:pos="567"/>
        </w:tabs>
        <w:ind w:leftChars="0" w:left="-2" w:right="-291" w:firstLineChars="0" w:firstLine="567"/>
        <w:jc w:val="right"/>
        <w:rPr>
          <w:rFonts w:ascii="GHEA Mariam" w:eastAsia="GHEA Mariam" w:hAnsi="GHEA Mariam" w:cs="GHEA Mariam"/>
          <w:sz w:val="24"/>
          <w:szCs w:val="24"/>
          <w:lang w:val="hy-AM"/>
        </w:rPr>
      </w:pPr>
      <w:r w:rsidRPr="00AA7880">
        <w:rPr>
          <w:rFonts w:ascii="GHEA Mariam" w:eastAsia="GHEA Mariam" w:hAnsi="GHEA Mariam" w:cs="GHEA Mariam"/>
          <w:noProof/>
          <w:sz w:val="32"/>
          <w:szCs w:val="32"/>
          <w:lang w:val="en-US" w:eastAsia="en-US"/>
        </w:rPr>
        <w:drawing>
          <wp:anchor distT="0" distB="0" distL="0" distR="0" simplePos="0" relativeHeight="251659264" behindDoc="0" locked="0" layoutInCell="1" allowOverlap="1" wp14:anchorId="7E671476" wp14:editId="59E43728">
            <wp:simplePos x="0" y="0"/>
            <wp:positionH relativeFrom="margin">
              <wp:align>center</wp:align>
            </wp:positionH>
            <wp:positionV relativeFrom="paragraph">
              <wp:posOffset>6571</wp:posOffset>
            </wp:positionV>
            <wp:extent cx="1232452" cy="1227953"/>
            <wp:effectExtent l="0" t="0" r="6350" b="0"/>
            <wp:wrapNone/>
            <wp:docPr id="2" name="Рисунок 2"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452" cy="1227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CCAA1" w14:textId="77777777" w:rsidR="00EE5AE8" w:rsidRPr="00AA7880" w:rsidRDefault="00EE5AE8" w:rsidP="009E1D1E">
      <w:pPr>
        <w:tabs>
          <w:tab w:val="left" w:pos="567"/>
        </w:tabs>
        <w:ind w:leftChars="0" w:left="-2" w:right="-291" w:firstLineChars="0" w:firstLine="567"/>
        <w:jc w:val="right"/>
        <w:rPr>
          <w:rFonts w:ascii="GHEA Mariam" w:eastAsia="GHEA Mariam" w:hAnsi="GHEA Mariam" w:cs="GHEA Mariam"/>
          <w:sz w:val="24"/>
          <w:szCs w:val="24"/>
          <w:lang w:val="hy-AM"/>
        </w:rPr>
      </w:pPr>
    </w:p>
    <w:p w14:paraId="7F565056" w14:textId="77777777" w:rsidR="009A1C11" w:rsidRPr="00AA7880" w:rsidRDefault="009A1C11" w:rsidP="009E1D1E">
      <w:pPr>
        <w:tabs>
          <w:tab w:val="left" w:pos="567"/>
        </w:tabs>
        <w:ind w:leftChars="0" w:left="-2" w:right="-291" w:firstLineChars="0" w:firstLine="567"/>
        <w:jc w:val="right"/>
        <w:rPr>
          <w:rFonts w:ascii="GHEA Mariam" w:eastAsia="GHEA Mariam" w:hAnsi="GHEA Mariam" w:cs="GHEA Mariam"/>
          <w:sz w:val="24"/>
          <w:szCs w:val="24"/>
          <w:lang w:val="hy-AM"/>
        </w:rPr>
      </w:pPr>
    </w:p>
    <w:p w14:paraId="2D54E8E2" w14:textId="77777777" w:rsidR="00EE5AE8" w:rsidRPr="00AA7880" w:rsidRDefault="00EE5AE8" w:rsidP="009E1D1E">
      <w:pPr>
        <w:tabs>
          <w:tab w:val="left" w:pos="567"/>
        </w:tabs>
        <w:ind w:leftChars="0" w:left="-2" w:right="-291" w:firstLineChars="0" w:firstLine="567"/>
        <w:jc w:val="right"/>
        <w:rPr>
          <w:rFonts w:ascii="GHEA Mariam" w:eastAsia="GHEA Mariam" w:hAnsi="GHEA Mariam" w:cs="GHEA Mariam"/>
          <w:sz w:val="24"/>
          <w:szCs w:val="24"/>
          <w:lang w:val="hy-AM"/>
        </w:rPr>
      </w:pPr>
    </w:p>
    <w:p w14:paraId="2D76E079" w14:textId="77777777" w:rsidR="00EE5AE8" w:rsidRPr="00AA7880" w:rsidRDefault="00EE5AE8" w:rsidP="009E1D1E">
      <w:pPr>
        <w:tabs>
          <w:tab w:val="left" w:pos="567"/>
        </w:tabs>
        <w:ind w:leftChars="0" w:left="-2" w:right="-291" w:firstLineChars="0" w:firstLine="567"/>
        <w:jc w:val="right"/>
        <w:rPr>
          <w:rFonts w:ascii="GHEA Mariam" w:eastAsia="GHEA Mariam" w:hAnsi="GHEA Mariam" w:cs="GHEA Mariam"/>
          <w:sz w:val="24"/>
          <w:szCs w:val="24"/>
          <w:lang w:val="hy-AM"/>
        </w:rPr>
      </w:pPr>
    </w:p>
    <w:p w14:paraId="448E488A" w14:textId="77777777" w:rsidR="00C713CD" w:rsidRPr="00AA7880" w:rsidRDefault="00C713CD" w:rsidP="009E1D1E">
      <w:pPr>
        <w:tabs>
          <w:tab w:val="left" w:pos="567"/>
        </w:tabs>
        <w:spacing w:line="360" w:lineRule="auto"/>
        <w:ind w:leftChars="0" w:right="-291" w:firstLineChars="0" w:firstLine="0"/>
        <w:rPr>
          <w:rFonts w:ascii="GHEA Mariam" w:eastAsia="GHEA Mariam" w:hAnsi="GHEA Mariam" w:cs="GHEA Mariam"/>
          <w:sz w:val="24"/>
          <w:szCs w:val="24"/>
          <w:lang w:val="hy-AM"/>
        </w:rPr>
      </w:pPr>
    </w:p>
    <w:p w14:paraId="2181B405" w14:textId="77777777" w:rsidR="00471AED" w:rsidRPr="00AA7880" w:rsidRDefault="00D3555F" w:rsidP="009E1D1E">
      <w:pPr>
        <w:tabs>
          <w:tab w:val="left" w:pos="567"/>
        </w:tabs>
        <w:spacing w:line="360" w:lineRule="auto"/>
        <w:ind w:leftChars="0" w:right="-291" w:firstLineChars="0" w:firstLine="0"/>
        <w:jc w:val="center"/>
        <w:rPr>
          <w:rFonts w:ascii="GHEA Mariam" w:eastAsia="GHEA Mariam" w:hAnsi="GHEA Mariam" w:cs="GHEA Mariam"/>
          <w:sz w:val="32"/>
          <w:szCs w:val="32"/>
          <w:lang w:val="hy-AM"/>
        </w:rPr>
      </w:pPr>
      <w:r w:rsidRPr="00AA7880">
        <w:rPr>
          <w:rFonts w:ascii="GHEA Mariam" w:eastAsia="GHEA Mariam" w:hAnsi="GHEA Mariam" w:cs="GHEA Mariam"/>
          <w:sz w:val="32"/>
          <w:szCs w:val="32"/>
          <w:lang w:val="hy-AM"/>
        </w:rPr>
        <w:t>ՀԱՅԱՍՏԱՆԻ ՀԱՆՐԱՊԵՏՈՒԹՅՈՒՆ</w:t>
      </w:r>
    </w:p>
    <w:p w14:paraId="07E3EE26" w14:textId="77777777" w:rsidR="00471AED" w:rsidRPr="00AA7880" w:rsidRDefault="00D3555F" w:rsidP="009E1D1E">
      <w:pPr>
        <w:tabs>
          <w:tab w:val="left" w:pos="567"/>
        </w:tabs>
        <w:spacing w:line="360" w:lineRule="auto"/>
        <w:ind w:leftChars="0" w:right="-291" w:firstLineChars="0" w:firstLine="0"/>
        <w:jc w:val="center"/>
        <w:rPr>
          <w:rFonts w:ascii="GHEA Mariam" w:eastAsia="GHEA Mariam" w:hAnsi="GHEA Mariam" w:cs="GHEA Mariam"/>
          <w:sz w:val="32"/>
          <w:szCs w:val="32"/>
          <w:lang w:val="hy-AM"/>
        </w:rPr>
      </w:pPr>
      <w:r w:rsidRPr="00AA7880">
        <w:rPr>
          <w:rFonts w:ascii="GHEA Mariam" w:eastAsia="GHEA Mariam" w:hAnsi="GHEA Mariam" w:cs="GHEA Mariam"/>
          <w:sz w:val="32"/>
          <w:szCs w:val="32"/>
          <w:lang w:val="hy-AM"/>
        </w:rPr>
        <w:t>ՎՃՌԱԲԵԿ ԴԱՏԱՐԱՆ</w:t>
      </w:r>
    </w:p>
    <w:p w14:paraId="4E33E279" w14:textId="77777777" w:rsidR="00471AED" w:rsidRPr="00AA7880" w:rsidRDefault="00D3555F" w:rsidP="009E1D1E">
      <w:pPr>
        <w:tabs>
          <w:tab w:val="left" w:pos="567"/>
        </w:tabs>
        <w:spacing w:line="360" w:lineRule="auto"/>
        <w:ind w:leftChars="0" w:right="-291" w:firstLineChars="0" w:firstLine="0"/>
        <w:jc w:val="center"/>
        <w:rPr>
          <w:rFonts w:ascii="GHEA Mariam" w:eastAsia="GHEA Mariam" w:hAnsi="GHEA Mariam" w:cs="GHEA Mariam"/>
          <w:sz w:val="32"/>
          <w:szCs w:val="32"/>
          <w:lang w:val="hy-AM"/>
        </w:rPr>
      </w:pPr>
      <w:r w:rsidRPr="00AA7880">
        <w:rPr>
          <w:rFonts w:ascii="GHEA Mariam" w:eastAsia="GHEA Mariam" w:hAnsi="GHEA Mariam" w:cs="GHEA Mariam"/>
          <w:b/>
          <w:sz w:val="32"/>
          <w:szCs w:val="32"/>
          <w:lang w:val="hy-AM"/>
        </w:rPr>
        <w:t>Ո Ր Ո Շ ՈՒ Մ</w:t>
      </w:r>
    </w:p>
    <w:p w14:paraId="37841E6A" w14:textId="77777777" w:rsidR="00EE5AE8" w:rsidRPr="00AA7880" w:rsidRDefault="00D3555F" w:rsidP="009E1D1E">
      <w:pPr>
        <w:tabs>
          <w:tab w:val="left" w:pos="567"/>
        </w:tabs>
        <w:spacing w:line="360" w:lineRule="auto"/>
        <w:ind w:leftChars="0" w:right="-291" w:firstLineChars="0" w:firstLine="0"/>
        <w:jc w:val="center"/>
        <w:rPr>
          <w:rFonts w:ascii="GHEA Mariam" w:eastAsia="GHEA Mariam" w:hAnsi="GHEA Mariam" w:cs="GHEA Mariam"/>
          <w:sz w:val="32"/>
          <w:szCs w:val="32"/>
          <w:lang w:val="hy-AM"/>
        </w:rPr>
      </w:pPr>
      <w:r w:rsidRPr="00AA7880">
        <w:rPr>
          <w:rFonts w:ascii="GHEA Mariam" w:eastAsia="GHEA Mariam" w:hAnsi="GHEA Mariam" w:cs="GHEA Mariam"/>
          <w:sz w:val="28"/>
          <w:szCs w:val="28"/>
          <w:lang w:val="hy-AM"/>
        </w:rPr>
        <w:t>ՀԱՅԱՍՏԱՆԻ ՀԱՆՐԱՊԵՏՈՒԹՅԱՆ</w:t>
      </w:r>
      <w:r w:rsidR="009B4324" w:rsidRPr="00AA7880">
        <w:rPr>
          <w:rFonts w:ascii="GHEA Mariam" w:eastAsia="GHEA Mariam" w:hAnsi="GHEA Mariam" w:cs="GHEA Mariam"/>
          <w:sz w:val="28"/>
          <w:szCs w:val="28"/>
          <w:lang w:val="hy-AM"/>
        </w:rPr>
        <w:t xml:space="preserve"> ԱՆՈՒՆԻՑ</w:t>
      </w:r>
    </w:p>
    <w:p w14:paraId="628F95E8" w14:textId="77777777" w:rsidR="000C45B2" w:rsidRPr="00AA7880" w:rsidRDefault="000C45B2" w:rsidP="009E1D1E">
      <w:pPr>
        <w:spacing w:line="276" w:lineRule="auto"/>
        <w:ind w:leftChars="0" w:left="-2" w:right="-291" w:firstLineChars="0" w:firstLine="567"/>
        <w:rPr>
          <w:rFonts w:ascii="GHEA Mariam" w:eastAsia="GHEA Mariam" w:hAnsi="GHEA Mariam" w:cs="GHEA Mariam"/>
          <w:sz w:val="28"/>
          <w:szCs w:val="28"/>
          <w:lang w:val="hy-AM"/>
        </w:rPr>
      </w:pPr>
    </w:p>
    <w:p w14:paraId="3976D779" w14:textId="75B5E2DB" w:rsidR="005477D1" w:rsidRPr="00AA7880" w:rsidRDefault="001007CD" w:rsidP="009E1D1E">
      <w:pPr>
        <w:spacing w:line="276" w:lineRule="auto"/>
        <w:ind w:leftChars="0" w:left="-2" w:right="-291" w:firstLineChars="0" w:firstLine="567"/>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Սյունիքի</w:t>
      </w:r>
      <w:r w:rsidR="00736015" w:rsidRPr="00AA7880">
        <w:rPr>
          <w:rFonts w:ascii="GHEA Mariam" w:eastAsia="GHEA Mariam" w:hAnsi="GHEA Mariam" w:cs="GHEA Mariam"/>
          <w:sz w:val="24"/>
          <w:szCs w:val="24"/>
          <w:lang w:val="hy-AM"/>
        </w:rPr>
        <w:t xml:space="preserve"> մարզի</w:t>
      </w:r>
      <w:r w:rsidR="007E5445" w:rsidRPr="00AA7880">
        <w:rPr>
          <w:rFonts w:ascii="GHEA Mariam" w:eastAsia="GHEA Mariam" w:hAnsi="GHEA Mariam" w:cs="GHEA Mariam"/>
          <w:sz w:val="24"/>
          <w:szCs w:val="24"/>
          <w:lang w:val="hy-AM"/>
        </w:rPr>
        <w:t xml:space="preserve"> </w:t>
      </w:r>
      <w:r w:rsidR="005477D1" w:rsidRPr="00AA7880">
        <w:rPr>
          <w:rFonts w:ascii="GHEA Mariam" w:eastAsia="GHEA Mariam" w:hAnsi="GHEA Mariam" w:cs="GHEA Mariam"/>
          <w:sz w:val="24"/>
          <w:szCs w:val="24"/>
          <w:lang w:val="hy-AM"/>
        </w:rPr>
        <w:t xml:space="preserve">առաջին ատյանի </w:t>
      </w:r>
    </w:p>
    <w:p w14:paraId="1F350FE8" w14:textId="77777777" w:rsidR="005477D1" w:rsidRPr="00AA7880" w:rsidRDefault="005477D1" w:rsidP="009E1D1E">
      <w:pPr>
        <w:spacing w:line="276" w:lineRule="auto"/>
        <w:ind w:leftChars="0" w:left="-2" w:right="-291" w:firstLineChars="0" w:firstLine="567"/>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 xml:space="preserve">ընդհանուր իրավասության դատարան, </w:t>
      </w:r>
    </w:p>
    <w:p w14:paraId="51AFEDAE" w14:textId="6C14B931" w:rsidR="005477D1" w:rsidRPr="00AA7880" w:rsidRDefault="005477D1" w:rsidP="009E1D1E">
      <w:pPr>
        <w:spacing w:line="276" w:lineRule="auto"/>
        <w:ind w:leftChars="0" w:left="-2" w:right="-291" w:firstLineChars="0" w:firstLine="567"/>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նախագահող դատավոր</w:t>
      </w:r>
      <w:r w:rsidR="00736015" w:rsidRPr="00AA7880">
        <w:rPr>
          <w:rFonts w:ascii="GHEA Mariam" w:eastAsia="GHEA Mariam" w:hAnsi="GHEA Mariam" w:cs="GHEA Mariam"/>
          <w:sz w:val="24"/>
          <w:szCs w:val="24"/>
          <w:lang w:val="hy-AM"/>
        </w:rPr>
        <w:t>՝</w:t>
      </w:r>
      <w:r w:rsidRPr="00AA7880">
        <w:rPr>
          <w:rFonts w:ascii="GHEA Mariam" w:eastAsia="GHEA Mariam" w:hAnsi="GHEA Mariam" w:cs="GHEA Mariam"/>
          <w:sz w:val="24"/>
          <w:szCs w:val="24"/>
          <w:lang w:val="hy-AM"/>
        </w:rPr>
        <w:t xml:space="preserve"> </w:t>
      </w:r>
      <w:r w:rsidR="001007CD" w:rsidRPr="00AA7880">
        <w:rPr>
          <w:rFonts w:ascii="GHEA Mariam" w:eastAsia="GHEA Mariam" w:hAnsi="GHEA Mariam" w:cs="GHEA Mariam"/>
          <w:sz w:val="24"/>
          <w:szCs w:val="24"/>
          <w:lang w:val="hy-AM"/>
        </w:rPr>
        <w:t>Գ.Աբելյան</w:t>
      </w:r>
    </w:p>
    <w:p w14:paraId="653E011A" w14:textId="77777777" w:rsidR="005477D1" w:rsidRPr="00AA7880" w:rsidRDefault="005477D1" w:rsidP="009E1D1E">
      <w:pPr>
        <w:ind w:leftChars="0" w:left="-2" w:right="-291" w:firstLineChars="0" w:firstLine="567"/>
        <w:rPr>
          <w:rFonts w:ascii="GHEA Mariam" w:eastAsia="GHEA Mariam" w:hAnsi="GHEA Mariam" w:cs="GHEA Mariam"/>
          <w:sz w:val="24"/>
          <w:szCs w:val="24"/>
          <w:lang w:val="hy-AM"/>
        </w:rPr>
      </w:pPr>
    </w:p>
    <w:p w14:paraId="16BD3AEF" w14:textId="77777777" w:rsidR="000C45B2" w:rsidRPr="00AA7880" w:rsidRDefault="00D3555F" w:rsidP="009E1D1E">
      <w:pPr>
        <w:spacing w:line="276" w:lineRule="auto"/>
        <w:ind w:leftChars="0" w:left="-2" w:right="-291" w:firstLineChars="0" w:firstLine="567"/>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ՀՀ</w:t>
      </w:r>
      <w:r w:rsidR="005477D1" w:rsidRPr="00AA7880">
        <w:rPr>
          <w:rFonts w:ascii="GHEA Mariam" w:eastAsia="GHEA Mariam" w:hAnsi="GHEA Mariam" w:cs="GHEA Mariam"/>
          <w:sz w:val="24"/>
          <w:szCs w:val="24"/>
          <w:lang w:val="hy-AM"/>
        </w:rPr>
        <w:t xml:space="preserve"> </w:t>
      </w:r>
      <w:r w:rsidRPr="00AA7880">
        <w:rPr>
          <w:rFonts w:ascii="GHEA Mariam" w:eastAsia="GHEA Mariam" w:hAnsi="GHEA Mariam" w:cs="GHEA Mariam"/>
          <w:sz w:val="24"/>
          <w:szCs w:val="24"/>
          <w:lang w:val="hy-AM"/>
        </w:rPr>
        <w:t>վերաքննիչ քրեական դատարան</w:t>
      </w:r>
      <w:r w:rsidR="005477D1" w:rsidRPr="00AA7880">
        <w:rPr>
          <w:rFonts w:ascii="GHEA Mariam" w:eastAsia="GHEA Mariam" w:hAnsi="GHEA Mariam" w:cs="GHEA Mariam"/>
          <w:sz w:val="24"/>
          <w:szCs w:val="24"/>
          <w:lang w:val="hy-AM"/>
        </w:rPr>
        <w:t>,</w:t>
      </w:r>
    </w:p>
    <w:p w14:paraId="0427D47A" w14:textId="0A9EB08F" w:rsidR="007E08D1" w:rsidRPr="00AA7880" w:rsidRDefault="00A67E47" w:rsidP="009E1D1E">
      <w:pPr>
        <w:spacing w:line="276" w:lineRule="auto"/>
        <w:ind w:leftChars="0" w:right="-291" w:firstLineChars="0" w:firstLine="565"/>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ն</w:t>
      </w:r>
      <w:r w:rsidR="00634CB9" w:rsidRPr="00AA7880">
        <w:rPr>
          <w:rFonts w:ascii="GHEA Mariam" w:eastAsia="GHEA Mariam" w:hAnsi="GHEA Mariam" w:cs="GHEA Mariam"/>
          <w:sz w:val="24"/>
          <w:szCs w:val="24"/>
          <w:lang w:val="hy-AM"/>
        </w:rPr>
        <w:t>ախագահող դատավոր՝</w:t>
      </w:r>
      <w:r w:rsidR="00D3555F" w:rsidRPr="00AA7880">
        <w:rPr>
          <w:rFonts w:ascii="GHEA Mariam" w:eastAsia="GHEA Mariam" w:hAnsi="GHEA Mariam" w:cs="GHEA Mariam"/>
          <w:sz w:val="24"/>
          <w:szCs w:val="24"/>
          <w:lang w:val="hy-AM"/>
        </w:rPr>
        <w:t xml:space="preserve"> </w:t>
      </w:r>
      <w:r w:rsidR="005518BF" w:rsidRPr="00AA7880">
        <w:rPr>
          <w:rFonts w:ascii="GHEA Mariam" w:eastAsia="GHEA Mariam" w:hAnsi="GHEA Mariam" w:cs="GHEA Mariam"/>
          <w:sz w:val="24"/>
          <w:szCs w:val="24"/>
          <w:lang w:val="hy-AM"/>
        </w:rPr>
        <w:t xml:space="preserve"> </w:t>
      </w:r>
      <w:r w:rsidR="00BC5586" w:rsidRPr="00AA7880">
        <w:rPr>
          <w:rFonts w:ascii="GHEA Mariam" w:eastAsia="GHEA Mariam" w:hAnsi="GHEA Mariam" w:cs="GHEA Mariam"/>
          <w:sz w:val="24"/>
          <w:szCs w:val="24"/>
          <w:lang w:val="hy-AM"/>
        </w:rPr>
        <w:t>Լ.Աբգարյան</w:t>
      </w:r>
      <w:r w:rsidR="007954FA" w:rsidRPr="00AA7880">
        <w:rPr>
          <w:rFonts w:ascii="GHEA Mariam" w:eastAsia="GHEA Mariam" w:hAnsi="GHEA Mariam" w:cs="GHEA Mariam"/>
          <w:sz w:val="24"/>
          <w:szCs w:val="24"/>
          <w:lang w:val="hy-AM"/>
        </w:rPr>
        <w:br/>
      </w:r>
      <w:r w:rsidR="00B52829" w:rsidRPr="00AA7880">
        <w:rPr>
          <w:rFonts w:ascii="GHEA Mariam" w:eastAsia="GHEA Mariam" w:hAnsi="GHEA Mariam" w:cs="GHEA Mariam"/>
          <w:sz w:val="24"/>
          <w:szCs w:val="24"/>
          <w:lang w:val="hy-AM"/>
        </w:rPr>
        <w:t xml:space="preserve">                </w:t>
      </w:r>
      <w:r w:rsidR="00634CB9" w:rsidRPr="00AA7880">
        <w:rPr>
          <w:rFonts w:ascii="GHEA Mariam" w:eastAsia="GHEA Mariam" w:hAnsi="GHEA Mariam" w:cs="GHEA Mariam"/>
          <w:sz w:val="24"/>
          <w:szCs w:val="24"/>
          <w:lang w:val="hy-AM"/>
        </w:rPr>
        <w:t xml:space="preserve"> </w:t>
      </w:r>
      <w:r w:rsidR="007954FA" w:rsidRPr="00AA7880">
        <w:rPr>
          <w:rFonts w:ascii="GHEA Mariam" w:eastAsia="GHEA Mariam" w:hAnsi="GHEA Mariam" w:cs="GHEA Mariam"/>
          <w:sz w:val="24"/>
          <w:szCs w:val="24"/>
          <w:lang w:val="hy-AM"/>
        </w:rPr>
        <w:t xml:space="preserve">         </w:t>
      </w:r>
      <w:r w:rsidRPr="00AA7880">
        <w:rPr>
          <w:rFonts w:ascii="GHEA Mariam" w:eastAsia="GHEA Mariam" w:hAnsi="GHEA Mariam" w:cs="GHEA Mariam"/>
          <w:sz w:val="24"/>
          <w:szCs w:val="24"/>
          <w:lang w:val="hy-AM"/>
        </w:rPr>
        <w:t>դ</w:t>
      </w:r>
      <w:r w:rsidR="00634CB9" w:rsidRPr="00AA7880">
        <w:rPr>
          <w:rFonts w:ascii="GHEA Mariam" w:eastAsia="GHEA Mariam" w:hAnsi="GHEA Mariam" w:cs="GHEA Mariam"/>
          <w:sz w:val="24"/>
          <w:szCs w:val="24"/>
          <w:lang w:val="hy-AM"/>
        </w:rPr>
        <w:t>ատավորներ՝</w:t>
      </w:r>
      <w:r w:rsidR="005800A3" w:rsidRPr="00AA7880">
        <w:rPr>
          <w:rFonts w:ascii="GHEA Mariam" w:eastAsia="GHEA Mariam" w:hAnsi="GHEA Mariam" w:cs="GHEA Mariam"/>
          <w:sz w:val="24"/>
          <w:szCs w:val="24"/>
          <w:lang w:val="hy-AM"/>
        </w:rPr>
        <w:t xml:space="preserve"> </w:t>
      </w:r>
      <w:r w:rsidR="00BC5586" w:rsidRPr="00AA7880">
        <w:rPr>
          <w:rFonts w:ascii="GHEA Mariam" w:eastAsia="GHEA Mariam" w:hAnsi="GHEA Mariam" w:cs="GHEA Mariam"/>
          <w:sz w:val="24"/>
          <w:szCs w:val="24"/>
          <w:lang w:val="hy-AM"/>
        </w:rPr>
        <w:t>Վ.Մարգարյան</w:t>
      </w:r>
    </w:p>
    <w:p w14:paraId="070EF41C" w14:textId="59C05BA4" w:rsidR="00EE5AE8" w:rsidRPr="00AA7880" w:rsidRDefault="007E08D1" w:rsidP="009E1D1E">
      <w:pPr>
        <w:spacing w:line="276" w:lineRule="auto"/>
        <w:ind w:leftChars="0" w:left="-2" w:right="-291" w:firstLineChars="0" w:firstLine="567"/>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 xml:space="preserve">                                       </w:t>
      </w:r>
      <w:r w:rsidR="00634CB9" w:rsidRPr="00AA7880">
        <w:rPr>
          <w:rFonts w:ascii="GHEA Mariam" w:eastAsia="GHEA Mariam" w:hAnsi="GHEA Mariam" w:cs="GHEA Mariam"/>
          <w:sz w:val="24"/>
          <w:szCs w:val="24"/>
          <w:lang w:val="hy-AM"/>
        </w:rPr>
        <w:t xml:space="preserve">   </w:t>
      </w:r>
      <w:r w:rsidR="00F36D52" w:rsidRPr="00AA7880">
        <w:rPr>
          <w:rFonts w:ascii="GHEA Mariam" w:eastAsia="GHEA Mariam" w:hAnsi="GHEA Mariam" w:cs="GHEA Mariam"/>
          <w:sz w:val="24"/>
          <w:szCs w:val="24"/>
          <w:lang w:val="hy-AM"/>
        </w:rPr>
        <w:t xml:space="preserve"> </w:t>
      </w:r>
      <w:r w:rsidR="00BC5586" w:rsidRPr="00AA7880">
        <w:rPr>
          <w:rFonts w:ascii="GHEA Mariam" w:eastAsia="GHEA Mariam" w:hAnsi="GHEA Mariam" w:cs="GHEA Mariam"/>
          <w:sz w:val="24"/>
          <w:szCs w:val="24"/>
          <w:lang w:val="hy-AM"/>
        </w:rPr>
        <w:t>Գ.Ստեփանյան</w:t>
      </w:r>
    </w:p>
    <w:p w14:paraId="63B79AF4" w14:textId="77777777" w:rsidR="000C45B2" w:rsidRPr="00AA7880" w:rsidRDefault="000C45B2" w:rsidP="009E1D1E">
      <w:pPr>
        <w:tabs>
          <w:tab w:val="left" w:pos="567"/>
        </w:tabs>
        <w:ind w:leftChars="0" w:left="-2" w:right="-291" w:firstLineChars="0" w:firstLine="567"/>
        <w:jc w:val="both"/>
        <w:rPr>
          <w:rFonts w:ascii="GHEA Mariam" w:eastAsia="GHEA Mariam" w:hAnsi="GHEA Mariam" w:cs="GHEA Mariam"/>
          <w:sz w:val="24"/>
          <w:szCs w:val="24"/>
          <w:lang w:val="hy-AM"/>
        </w:rPr>
      </w:pPr>
    </w:p>
    <w:p w14:paraId="15C0791B" w14:textId="77777777" w:rsidR="005477D1" w:rsidRPr="00AA7880" w:rsidRDefault="005477D1" w:rsidP="009E1D1E">
      <w:pPr>
        <w:tabs>
          <w:tab w:val="left" w:pos="567"/>
        </w:tabs>
        <w:ind w:leftChars="0" w:left="-2" w:right="-291" w:firstLineChars="0" w:firstLine="567"/>
        <w:jc w:val="both"/>
        <w:rPr>
          <w:rFonts w:ascii="GHEA Mariam" w:eastAsia="GHEA Mariam" w:hAnsi="GHEA Mariam" w:cs="GHEA Mariam"/>
          <w:sz w:val="24"/>
          <w:szCs w:val="24"/>
          <w:lang w:val="hy-AM"/>
        </w:rPr>
      </w:pPr>
    </w:p>
    <w:p w14:paraId="13F2BAF5" w14:textId="6791F417" w:rsidR="005D4447" w:rsidRPr="00AA7880" w:rsidRDefault="0049586B" w:rsidP="009E1D1E">
      <w:pPr>
        <w:ind w:leftChars="0" w:left="-2" w:right="-291" w:firstLineChars="0" w:firstLine="567"/>
        <w:rPr>
          <w:rFonts w:ascii="GHEA Mariam" w:eastAsia="GHEA Mariam" w:hAnsi="GHEA Mariam" w:cs="GHEA Mariam"/>
          <w:sz w:val="24"/>
          <w:szCs w:val="24"/>
          <w:lang w:val="hy-AM"/>
        </w:rPr>
      </w:pPr>
      <w:r w:rsidRPr="00763DD7">
        <w:rPr>
          <w:rFonts w:ascii="GHEA Mariam" w:eastAsia="GHEA Mariam" w:hAnsi="GHEA Mariam" w:cs="GHEA Mariam"/>
          <w:sz w:val="24"/>
          <w:szCs w:val="24"/>
          <w:lang w:val="hy-AM"/>
        </w:rPr>
        <w:t>7</w:t>
      </w:r>
      <w:r>
        <w:rPr>
          <w:rFonts w:ascii="GHEA Mariam" w:eastAsia="GHEA Mariam" w:hAnsi="GHEA Mariam" w:cs="GHEA Mariam"/>
          <w:sz w:val="24"/>
          <w:szCs w:val="24"/>
          <w:lang w:val="hy-AM"/>
        </w:rPr>
        <w:t xml:space="preserve"> մարտ</w:t>
      </w:r>
      <w:r w:rsidR="005314FD" w:rsidRPr="00AA7880">
        <w:rPr>
          <w:rFonts w:ascii="GHEA Mariam" w:eastAsia="GHEA Mariam" w:hAnsi="GHEA Mariam" w:cs="GHEA Mariam"/>
          <w:sz w:val="24"/>
          <w:szCs w:val="24"/>
          <w:lang w:val="hy-AM"/>
        </w:rPr>
        <w:t>ի</w:t>
      </w:r>
      <w:r w:rsidR="00A67E47" w:rsidRPr="00AA7880">
        <w:rPr>
          <w:rFonts w:ascii="GHEA Mariam" w:eastAsia="GHEA Mariam" w:hAnsi="GHEA Mariam" w:cs="GHEA Mariam"/>
          <w:sz w:val="24"/>
          <w:szCs w:val="24"/>
          <w:lang w:val="hy-AM"/>
        </w:rPr>
        <w:t xml:space="preserve"> </w:t>
      </w:r>
      <w:r w:rsidR="00CE107D" w:rsidRPr="00AA7880">
        <w:rPr>
          <w:rFonts w:ascii="GHEA Mariam" w:eastAsia="GHEA Mariam" w:hAnsi="GHEA Mariam" w:cs="GHEA Mariam"/>
          <w:sz w:val="24"/>
          <w:szCs w:val="24"/>
          <w:lang w:val="hy-AM"/>
        </w:rPr>
        <w:t>20</w:t>
      </w:r>
      <w:r w:rsidR="00A138E2" w:rsidRPr="00AA7880">
        <w:rPr>
          <w:rFonts w:ascii="GHEA Mariam" w:eastAsia="GHEA Mariam" w:hAnsi="GHEA Mariam" w:cs="GHEA Mariam"/>
          <w:sz w:val="24"/>
          <w:szCs w:val="24"/>
          <w:lang w:val="hy-AM"/>
        </w:rPr>
        <w:t>2</w:t>
      </w:r>
      <w:r w:rsidR="00DF36C4" w:rsidRPr="00AA7880">
        <w:rPr>
          <w:rFonts w:ascii="GHEA Mariam" w:eastAsia="GHEA Mariam" w:hAnsi="GHEA Mariam" w:cs="GHEA Mariam"/>
          <w:sz w:val="24"/>
          <w:szCs w:val="24"/>
          <w:lang w:val="hy-AM"/>
        </w:rPr>
        <w:t>5</w:t>
      </w:r>
      <w:r w:rsidR="00CE107D" w:rsidRPr="00AA7880">
        <w:rPr>
          <w:rFonts w:ascii="GHEA Mariam" w:eastAsia="GHEA Mariam" w:hAnsi="GHEA Mariam" w:cs="GHEA Mariam"/>
          <w:sz w:val="24"/>
          <w:szCs w:val="24"/>
          <w:lang w:val="hy-AM"/>
        </w:rPr>
        <w:t xml:space="preserve"> թվական          </w:t>
      </w:r>
      <w:r w:rsidR="007E08D1" w:rsidRPr="00AA7880">
        <w:rPr>
          <w:rFonts w:ascii="GHEA Mariam" w:eastAsia="GHEA Mariam" w:hAnsi="GHEA Mariam" w:cs="GHEA Mariam"/>
          <w:sz w:val="24"/>
          <w:szCs w:val="24"/>
          <w:lang w:val="hy-AM"/>
        </w:rPr>
        <w:t xml:space="preserve">       </w:t>
      </w:r>
      <w:r w:rsidR="00CE107D" w:rsidRPr="00AA7880">
        <w:rPr>
          <w:rFonts w:ascii="GHEA Mariam" w:eastAsia="GHEA Mariam" w:hAnsi="GHEA Mariam" w:cs="GHEA Mariam"/>
          <w:sz w:val="24"/>
          <w:szCs w:val="24"/>
          <w:lang w:val="hy-AM"/>
        </w:rPr>
        <w:t xml:space="preserve">        </w:t>
      </w:r>
      <w:r w:rsidR="00634CB9" w:rsidRPr="00AA7880">
        <w:rPr>
          <w:rFonts w:ascii="GHEA Mariam" w:eastAsia="GHEA Mariam" w:hAnsi="GHEA Mariam" w:cs="GHEA Mariam"/>
          <w:sz w:val="24"/>
          <w:szCs w:val="24"/>
          <w:lang w:val="hy-AM"/>
        </w:rPr>
        <w:t xml:space="preserve">   </w:t>
      </w:r>
      <w:r w:rsidR="00CE107D" w:rsidRPr="00AA7880">
        <w:rPr>
          <w:rFonts w:ascii="GHEA Mariam" w:eastAsia="GHEA Mariam" w:hAnsi="GHEA Mariam" w:cs="GHEA Mariam"/>
          <w:sz w:val="24"/>
          <w:szCs w:val="24"/>
          <w:lang w:val="hy-AM"/>
        </w:rPr>
        <w:t xml:space="preserve">    </w:t>
      </w:r>
      <w:r w:rsidR="00C835FF" w:rsidRPr="00AA7880">
        <w:rPr>
          <w:rFonts w:ascii="GHEA Mariam" w:eastAsia="GHEA Mariam" w:hAnsi="GHEA Mariam" w:cs="GHEA Mariam"/>
          <w:sz w:val="24"/>
          <w:szCs w:val="24"/>
          <w:lang w:val="hy-AM"/>
        </w:rPr>
        <w:t xml:space="preserve">         </w:t>
      </w:r>
      <w:r w:rsidR="00CE107D" w:rsidRPr="00AA7880">
        <w:rPr>
          <w:rFonts w:ascii="GHEA Mariam" w:eastAsia="GHEA Mariam" w:hAnsi="GHEA Mariam" w:cs="GHEA Mariam"/>
          <w:sz w:val="24"/>
          <w:szCs w:val="24"/>
          <w:lang w:val="hy-AM"/>
        </w:rPr>
        <w:t xml:space="preserve">       </w:t>
      </w:r>
      <w:r w:rsidR="00986A6F" w:rsidRPr="00AA7880">
        <w:rPr>
          <w:rFonts w:ascii="GHEA Mariam" w:eastAsia="GHEA Mariam" w:hAnsi="GHEA Mariam" w:cs="GHEA Mariam"/>
          <w:sz w:val="24"/>
          <w:szCs w:val="24"/>
          <w:lang w:val="hy-AM"/>
        </w:rPr>
        <w:t xml:space="preserve"> </w:t>
      </w:r>
      <w:r w:rsidR="006A0704">
        <w:rPr>
          <w:rFonts w:ascii="GHEA Mariam" w:eastAsia="GHEA Mariam" w:hAnsi="GHEA Mariam" w:cs="GHEA Mariam"/>
          <w:sz w:val="24"/>
          <w:szCs w:val="24"/>
          <w:lang w:val="hy-AM"/>
        </w:rPr>
        <w:t xml:space="preserve">        </w:t>
      </w:r>
      <w:r w:rsidR="00986A6F" w:rsidRPr="00AA7880">
        <w:rPr>
          <w:rFonts w:ascii="GHEA Mariam" w:eastAsia="GHEA Mariam" w:hAnsi="GHEA Mariam" w:cs="GHEA Mariam"/>
          <w:sz w:val="24"/>
          <w:szCs w:val="24"/>
          <w:lang w:val="hy-AM"/>
        </w:rPr>
        <w:t xml:space="preserve">  </w:t>
      </w:r>
      <w:r w:rsidR="00CE107D" w:rsidRPr="00AA7880">
        <w:rPr>
          <w:rFonts w:ascii="GHEA Mariam" w:eastAsia="GHEA Mariam" w:hAnsi="GHEA Mariam" w:cs="GHEA Mariam"/>
          <w:sz w:val="24"/>
          <w:szCs w:val="24"/>
          <w:lang w:val="hy-AM"/>
        </w:rPr>
        <w:t xml:space="preserve"> ք.Երևան</w:t>
      </w:r>
    </w:p>
    <w:p w14:paraId="61FAFAAE" w14:textId="77777777" w:rsidR="005D4447" w:rsidRPr="00AA7880" w:rsidRDefault="005D4447" w:rsidP="009E1D1E">
      <w:pPr>
        <w:ind w:leftChars="0" w:left="-2" w:right="-291" w:firstLineChars="0" w:firstLine="567"/>
        <w:jc w:val="both"/>
        <w:rPr>
          <w:rFonts w:ascii="GHEA Mariam" w:eastAsia="GHEA Mariam" w:hAnsi="GHEA Mariam" w:cs="GHEA Mariam"/>
          <w:sz w:val="32"/>
          <w:szCs w:val="32"/>
          <w:lang w:val="hy-AM"/>
        </w:rPr>
      </w:pPr>
    </w:p>
    <w:p w14:paraId="746FCF75" w14:textId="77777777" w:rsidR="00EE5AE8" w:rsidRPr="00AA7880" w:rsidRDefault="00D3555F" w:rsidP="009E1D1E">
      <w:pPr>
        <w:ind w:leftChars="0" w:left="-2" w:right="-291" w:firstLineChars="0" w:firstLine="0"/>
        <w:jc w:val="center"/>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ՀՀ Վճռաբեկ դատարանի քրեական պալատը (այսուհետ՝ Վճռաբեկ</w:t>
      </w:r>
      <w:r w:rsidR="00C835FF" w:rsidRPr="00AA7880">
        <w:rPr>
          <w:rFonts w:ascii="GHEA Mariam" w:eastAsia="GHEA Mariam" w:hAnsi="GHEA Mariam" w:cs="GHEA Mariam"/>
          <w:sz w:val="24"/>
          <w:szCs w:val="24"/>
          <w:lang w:val="hy-AM"/>
        </w:rPr>
        <w:t xml:space="preserve"> դ</w:t>
      </w:r>
      <w:r w:rsidR="005D4447" w:rsidRPr="00AA7880">
        <w:rPr>
          <w:rFonts w:ascii="GHEA Mariam" w:eastAsia="GHEA Mariam" w:hAnsi="GHEA Mariam" w:cs="GHEA Mariam"/>
          <w:sz w:val="24"/>
          <w:szCs w:val="24"/>
          <w:lang w:val="hy-AM"/>
        </w:rPr>
        <w:t>ա</w:t>
      </w:r>
      <w:r w:rsidRPr="00AA7880">
        <w:rPr>
          <w:rFonts w:ascii="GHEA Mariam" w:eastAsia="GHEA Mariam" w:hAnsi="GHEA Mariam" w:cs="GHEA Mariam"/>
          <w:sz w:val="24"/>
          <w:szCs w:val="24"/>
          <w:lang w:val="hy-AM"/>
        </w:rPr>
        <w:t>տարան)</w:t>
      </w:r>
      <w:r w:rsidR="004F546D" w:rsidRPr="00AA7880">
        <w:rPr>
          <w:rFonts w:ascii="GHEA Mariam" w:eastAsia="GHEA Mariam" w:hAnsi="GHEA Mariam" w:cs="GHEA Mariam"/>
          <w:sz w:val="24"/>
          <w:szCs w:val="24"/>
          <w:lang w:val="hy-AM"/>
        </w:rPr>
        <w:t>,</w:t>
      </w:r>
    </w:p>
    <w:p w14:paraId="0076AB14" w14:textId="77777777" w:rsidR="00EE5AE8" w:rsidRPr="00AA7880" w:rsidRDefault="00EE5AE8" w:rsidP="009E1D1E">
      <w:pPr>
        <w:tabs>
          <w:tab w:val="left" w:pos="567"/>
          <w:tab w:val="right" w:pos="9356"/>
        </w:tabs>
        <w:ind w:leftChars="0" w:left="-2" w:right="-291" w:firstLineChars="0" w:firstLine="567"/>
        <w:jc w:val="center"/>
        <w:rPr>
          <w:rFonts w:ascii="GHEA Mariam" w:eastAsia="GHEA Mariam" w:hAnsi="GHEA Mariam" w:cs="GHEA Mariam"/>
          <w:sz w:val="28"/>
          <w:szCs w:val="28"/>
          <w:lang w:val="hy-AM"/>
        </w:rPr>
      </w:pPr>
    </w:p>
    <w:p w14:paraId="638DBD36" w14:textId="757B3D09" w:rsidR="00EE5AE8" w:rsidRPr="00AA7880" w:rsidRDefault="00762F05" w:rsidP="009E1D1E">
      <w:pPr>
        <w:tabs>
          <w:tab w:val="left" w:pos="360"/>
        </w:tabs>
        <w:spacing w:line="276" w:lineRule="auto"/>
        <w:ind w:leftChars="0" w:left="-2" w:right="-291" w:firstLineChars="0" w:firstLine="567"/>
        <w:jc w:val="center"/>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 xml:space="preserve">                                                         </w:t>
      </w:r>
      <w:r w:rsidR="00645BCF">
        <w:rPr>
          <w:rFonts w:ascii="GHEA Mariam" w:eastAsia="GHEA Mariam" w:hAnsi="GHEA Mariam" w:cs="GHEA Mariam"/>
          <w:sz w:val="24"/>
          <w:szCs w:val="24"/>
          <w:lang w:val="hy-AM"/>
        </w:rPr>
        <w:t xml:space="preserve">       </w:t>
      </w:r>
      <w:r w:rsidRPr="00AA7880">
        <w:rPr>
          <w:rFonts w:ascii="GHEA Mariam" w:eastAsia="GHEA Mariam" w:hAnsi="GHEA Mariam" w:cs="GHEA Mariam"/>
          <w:sz w:val="24"/>
          <w:szCs w:val="24"/>
          <w:lang w:val="hy-AM"/>
        </w:rPr>
        <w:t xml:space="preserve"> </w:t>
      </w:r>
      <w:r w:rsidR="00D3555F" w:rsidRPr="00AA7880">
        <w:rPr>
          <w:rFonts w:ascii="GHEA Mariam" w:eastAsia="GHEA Mariam" w:hAnsi="GHEA Mariam" w:cs="GHEA Mariam"/>
          <w:sz w:val="24"/>
          <w:szCs w:val="24"/>
          <w:lang w:val="hy-AM"/>
        </w:rPr>
        <w:t xml:space="preserve">նախագահությամբ`    </w:t>
      </w:r>
      <w:r w:rsidRPr="00AA7880">
        <w:rPr>
          <w:rFonts w:ascii="GHEA Mariam" w:eastAsia="GHEA Mariam" w:hAnsi="GHEA Mariam" w:cs="GHEA Mariam"/>
          <w:sz w:val="24"/>
          <w:szCs w:val="24"/>
          <w:lang w:val="hy-AM"/>
        </w:rPr>
        <w:t xml:space="preserve">       </w:t>
      </w:r>
      <w:r w:rsidR="00E94DDF" w:rsidRPr="00AA7880">
        <w:rPr>
          <w:rFonts w:ascii="GHEA Mariam" w:eastAsia="GHEA Mariam" w:hAnsi="GHEA Mariam" w:cs="GHEA Mariam"/>
          <w:sz w:val="24"/>
          <w:szCs w:val="24"/>
          <w:lang w:val="hy-AM"/>
        </w:rPr>
        <w:t>Հ.ԱՍԱՏՐՅԱՆ</w:t>
      </w:r>
      <w:r w:rsidR="00710AD2" w:rsidRPr="00AA7880">
        <w:rPr>
          <w:rFonts w:ascii="GHEA Mariam" w:eastAsia="GHEA Mariam" w:hAnsi="GHEA Mariam" w:cs="GHEA Mariam"/>
          <w:sz w:val="24"/>
          <w:szCs w:val="24"/>
          <w:lang w:val="hy-AM"/>
        </w:rPr>
        <w:t>Ի</w:t>
      </w:r>
    </w:p>
    <w:p w14:paraId="4FA09B22" w14:textId="6AD85403" w:rsidR="00EE5AE8" w:rsidRPr="00AA7880" w:rsidRDefault="00D3555F" w:rsidP="009E1D1E">
      <w:pPr>
        <w:tabs>
          <w:tab w:val="left" w:pos="360"/>
        </w:tabs>
        <w:spacing w:line="276" w:lineRule="auto"/>
        <w:ind w:leftChars="0" w:left="-2" w:right="-291" w:firstLineChars="0" w:firstLine="567"/>
        <w:jc w:val="right"/>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 xml:space="preserve">                                    մասնակցությամբ դատավորներ`        Ս.ԱՎԵՏԻՍՅԱՆԻ</w:t>
      </w:r>
    </w:p>
    <w:p w14:paraId="0DC70E6D" w14:textId="7782BDCF" w:rsidR="00950D34" w:rsidRPr="00AA7880" w:rsidRDefault="00950D34" w:rsidP="009E1D1E">
      <w:pPr>
        <w:tabs>
          <w:tab w:val="left" w:pos="360"/>
        </w:tabs>
        <w:spacing w:line="276" w:lineRule="auto"/>
        <w:ind w:leftChars="0" w:left="-2" w:right="-291" w:firstLineChars="0" w:firstLine="567"/>
        <w:jc w:val="right"/>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Հ.ԳՐԻԳՈՐՅԱՆԻ</w:t>
      </w:r>
    </w:p>
    <w:p w14:paraId="738CBF5D" w14:textId="52F998EC" w:rsidR="0021722A" w:rsidRPr="00AA7880" w:rsidRDefault="00E94DDF" w:rsidP="009E1D1E">
      <w:pPr>
        <w:tabs>
          <w:tab w:val="left" w:pos="360"/>
        </w:tabs>
        <w:spacing w:line="276" w:lineRule="auto"/>
        <w:ind w:leftChars="0" w:left="-2" w:right="-291" w:firstLineChars="0" w:firstLine="567"/>
        <w:jc w:val="right"/>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Լ.ԹԱԴԵՎՈՍՅԱՆԻ</w:t>
      </w:r>
    </w:p>
    <w:p w14:paraId="4B1E4679" w14:textId="344E8E61" w:rsidR="00BF2AED" w:rsidRPr="00AA7880" w:rsidRDefault="00AF5640" w:rsidP="009E1D1E">
      <w:pPr>
        <w:tabs>
          <w:tab w:val="left" w:pos="360"/>
        </w:tabs>
        <w:spacing w:line="276" w:lineRule="auto"/>
        <w:ind w:leftChars="0" w:left="-2" w:right="-291" w:firstLineChars="0" w:firstLine="567"/>
        <w:jc w:val="right"/>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Ա.ՊՈՂՈՍՅԱՆԻ</w:t>
      </w:r>
    </w:p>
    <w:p w14:paraId="7669851A" w14:textId="77777777" w:rsidR="00BF2AED" w:rsidRPr="00AA7880" w:rsidRDefault="00BF2AED" w:rsidP="009E1D1E">
      <w:pPr>
        <w:pBdr>
          <w:top w:val="nil"/>
          <w:left w:val="nil"/>
          <w:bottom w:val="nil"/>
          <w:right w:val="nil"/>
          <w:between w:val="nil"/>
        </w:pBdr>
        <w:spacing w:line="360" w:lineRule="auto"/>
        <w:ind w:leftChars="0" w:left="-2" w:right="-291" w:firstLineChars="0" w:firstLine="0"/>
        <w:jc w:val="both"/>
        <w:rPr>
          <w:rFonts w:ascii="GHEA Mariam" w:eastAsia="GHEA Mariam" w:hAnsi="GHEA Mariam" w:cs="GHEA Mariam"/>
          <w:sz w:val="24"/>
          <w:szCs w:val="24"/>
          <w:lang w:val="hy-AM"/>
        </w:rPr>
      </w:pPr>
      <w:bookmarkStart w:id="0" w:name="_heading=h.gjdgxs" w:colFirst="0" w:colLast="0"/>
      <w:bookmarkEnd w:id="0"/>
    </w:p>
    <w:p w14:paraId="38B7F0F0" w14:textId="34676A05" w:rsidR="00194D48" w:rsidRPr="00AA7880" w:rsidRDefault="00F87AB1" w:rsidP="009E1D1E">
      <w:pPr>
        <w:pBdr>
          <w:top w:val="nil"/>
          <w:left w:val="nil"/>
          <w:bottom w:val="nil"/>
          <w:right w:val="nil"/>
          <w:between w:val="nil"/>
        </w:pBdr>
        <w:spacing w:line="360" w:lineRule="auto"/>
        <w:ind w:leftChars="0" w:left="-2" w:right="-291" w:firstLineChars="0" w:firstLine="0"/>
        <w:jc w:val="both"/>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 xml:space="preserve">գրավոր ընթացակարգով քննության առնելով ՀՀ վերաքննիչ քրեական դատարանի՝ </w:t>
      </w:r>
      <w:bookmarkStart w:id="1" w:name="_Hlk182313804"/>
      <w:r w:rsidRPr="00AA7880">
        <w:rPr>
          <w:rFonts w:ascii="GHEA Mariam" w:eastAsia="GHEA Mariam" w:hAnsi="GHEA Mariam" w:cs="GHEA Mariam"/>
          <w:sz w:val="24"/>
          <w:szCs w:val="24"/>
          <w:lang w:val="hy-AM"/>
        </w:rPr>
        <w:t>202</w:t>
      </w:r>
      <w:r w:rsidR="00C97A31" w:rsidRPr="00AA7880">
        <w:rPr>
          <w:rFonts w:ascii="GHEA Mariam" w:eastAsia="GHEA Mariam" w:hAnsi="GHEA Mariam" w:cs="GHEA Mariam"/>
          <w:sz w:val="24"/>
          <w:szCs w:val="24"/>
          <w:lang w:val="hy-AM"/>
        </w:rPr>
        <w:t>4</w:t>
      </w:r>
      <w:r w:rsidRPr="00AA7880">
        <w:rPr>
          <w:rFonts w:ascii="GHEA Mariam" w:eastAsia="GHEA Mariam" w:hAnsi="GHEA Mariam" w:cs="GHEA Mariam"/>
          <w:sz w:val="24"/>
          <w:szCs w:val="24"/>
          <w:lang w:val="hy-AM"/>
        </w:rPr>
        <w:t xml:space="preserve"> թվականի </w:t>
      </w:r>
      <w:r w:rsidR="00C97A31" w:rsidRPr="00AA7880">
        <w:rPr>
          <w:rFonts w:ascii="GHEA Mariam" w:eastAsia="GHEA Mariam" w:hAnsi="GHEA Mariam" w:cs="GHEA Mariam"/>
          <w:sz w:val="24"/>
          <w:szCs w:val="24"/>
          <w:lang w:val="hy-AM"/>
        </w:rPr>
        <w:t>հոկտեմբերի</w:t>
      </w:r>
      <w:r w:rsidRPr="00AA7880">
        <w:rPr>
          <w:rFonts w:ascii="GHEA Mariam" w:eastAsia="GHEA Mariam" w:hAnsi="GHEA Mariam" w:cs="GHEA Mariam"/>
          <w:sz w:val="24"/>
          <w:szCs w:val="24"/>
          <w:lang w:val="hy-AM"/>
        </w:rPr>
        <w:t xml:space="preserve"> </w:t>
      </w:r>
      <w:r w:rsidR="00EE2138" w:rsidRPr="00AA7880">
        <w:rPr>
          <w:rFonts w:ascii="GHEA Mariam" w:eastAsia="GHEA Mariam" w:hAnsi="GHEA Mariam" w:cs="GHEA Mariam"/>
          <w:sz w:val="24"/>
          <w:szCs w:val="24"/>
          <w:lang w:val="hy-AM"/>
        </w:rPr>
        <w:t>21</w:t>
      </w:r>
      <w:r w:rsidRPr="00AA7880">
        <w:rPr>
          <w:rFonts w:ascii="GHEA Mariam" w:eastAsia="GHEA Mariam" w:hAnsi="GHEA Mariam" w:cs="GHEA Mariam"/>
          <w:sz w:val="24"/>
          <w:szCs w:val="24"/>
          <w:lang w:val="hy-AM"/>
        </w:rPr>
        <w:t xml:space="preserve">-ի </w:t>
      </w:r>
      <w:bookmarkEnd w:id="1"/>
      <w:r w:rsidRPr="00AA7880">
        <w:rPr>
          <w:rFonts w:ascii="GHEA Mariam" w:eastAsia="GHEA Mariam" w:hAnsi="GHEA Mariam" w:cs="GHEA Mariam"/>
          <w:sz w:val="24"/>
          <w:szCs w:val="24"/>
          <w:lang w:val="hy-AM"/>
        </w:rPr>
        <w:t>որոշման դեմ</w:t>
      </w:r>
      <w:r w:rsidR="000C2C36" w:rsidRPr="00AA7880">
        <w:rPr>
          <w:rFonts w:ascii="GHEA Mariam" w:eastAsia="GHEA Mariam" w:hAnsi="GHEA Mariam" w:cs="GHEA Mariam"/>
          <w:sz w:val="24"/>
          <w:szCs w:val="24"/>
          <w:lang w:val="hy-AM"/>
        </w:rPr>
        <w:t xml:space="preserve"> մեղադրյ</w:t>
      </w:r>
      <w:r w:rsidR="005314FD" w:rsidRPr="00AA7880">
        <w:rPr>
          <w:rFonts w:ascii="GHEA Mariam" w:eastAsia="GHEA Mariam" w:hAnsi="GHEA Mariam" w:cs="GHEA Mariam"/>
          <w:sz w:val="24"/>
          <w:szCs w:val="24"/>
          <w:lang w:val="hy-AM"/>
        </w:rPr>
        <w:t>ա</w:t>
      </w:r>
      <w:r w:rsidR="000C2C36" w:rsidRPr="00AA7880">
        <w:rPr>
          <w:rFonts w:ascii="GHEA Mariam" w:eastAsia="GHEA Mariam" w:hAnsi="GHEA Mariam" w:cs="GHEA Mariam"/>
          <w:sz w:val="24"/>
          <w:szCs w:val="24"/>
          <w:lang w:val="hy-AM"/>
        </w:rPr>
        <w:t>լ Ս</w:t>
      </w:r>
      <w:r w:rsidR="004C3B04">
        <w:rPr>
          <w:rFonts w:ascii="GHEA Mariam" w:eastAsia="GHEA Mariam" w:hAnsi="GHEA Mariam" w:cs="GHEA Mariam"/>
          <w:sz w:val="24"/>
          <w:szCs w:val="24"/>
          <w:lang w:val="hy-AM"/>
        </w:rPr>
        <w:t xml:space="preserve">երգեյ Արմենի </w:t>
      </w:r>
      <w:r w:rsidR="000C2C36" w:rsidRPr="00AA7880">
        <w:rPr>
          <w:rFonts w:ascii="GHEA Mariam" w:eastAsia="GHEA Mariam" w:hAnsi="GHEA Mariam" w:cs="GHEA Mariam"/>
          <w:sz w:val="24"/>
          <w:szCs w:val="24"/>
          <w:lang w:val="hy-AM"/>
        </w:rPr>
        <w:t>Ասկարյանի</w:t>
      </w:r>
      <w:r w:rsidRPr="00AA7880">
        <w:rPr>
          <w:rFonts w:ascii="GHEA Mariam" w:eastAsia="GHEA Mariam" w:hAnsi="GHEA Mariam" w:cs="GHEA Mariam"/>
          <w:sz w:val="24"/>
          <w:szCs w:val="24"/>
          <w:lang w:val="hy-AM"/>
        </w:rPr>
        <w:t xml:space="preserve"> </w:t>
      </w:r>
      <w:r w:rsidR="00C97A31" w:rsidRPr="00AA7880">
        <w:rPr>
          <w:rFonts w:ascii="GHEA Mariam" w:eastAsia="GHEA Mariam" w:hAnsi="GHEA Mariam" w:cs="GHEA Mariam"/>
          <w:sz w:val="24"/>
          <w:szCs w:val="24"/>
          <w:lang w:val="hy-AM"/>
        </w:rPr>
        <w:t xml:space="preserve">պաշտպան </w:t>
      </w:r>
      <w:r w:rsidRPr="00AA7880">
        <w:rPr>
          <w:rFonts w:ascii="GHEA Mariam" w:eastAsia="GHEA Mariam" w:hAnsi="GHEA Mariam" w:cs="GHEA Mariam"/>
          <w:sz w:val="24"/>
          <w:szCs w:val="24"/>
          <w:lang w:val="hy-AM"/>
        </w:rPr>
        <w:t>Կ</w:t>
      </w:r>
      <w:r w:rsidR="00BC52F6" w:rsidRPr="00AA7880">
        <w:rPr>
          <w:rFonts w:ascii="Cambria Math" w:eastAsia="GHEA Mariam" w:hAnsi="Cambria Math" w:cs="Cambria Math"/>
          <w:sz w:val="24"/>
          <w:szCs w:val="24"/>
          <w:lang w:val="hy-AM"/>
        </w:rPr>
        <w:t>․</w:t>
      </w:r>
      <w:r w:rsidR="00C97A31" w:rsidRPr="00AA7880">
        <w:rPr>
          <w:rFonts w:ascii="GHEA Mariam" w:eastAsia="GHEA Mariam" w:hAnsi="GHEA Mariam" w:cs="GHEA Mariam"/>
          <w:sz w:val="24"/>
          <w:szCs w:val="24"/>
          <w:lang w:val="hy-AM"/>
        </w:rPr>
        <w:t>Ա</w:t>
      </w:r>
      <w:r w:rsidR="00FD58EF" w:rsidRPr="00AA7880">
        <w:rPr>
          <w:rFonts w:ascii="GHEA Mariam" w:eastAsia="GHEA Mariam" w:hAnsi="GHEA Mariam" w:cs="GHEA Mariam"/>
          <w:sz w:val="24"/>
          <w:szCs w:val="24"/>
          <w:lang w:val="hy-AM"/>
        </w:rPr>
        <w:t>լավերդյանի</w:t>
      </w:r>
      <w:r w:rsidR="00C97A31" w:rsidRPr="00AA7880">
        <w:rPr>
          <w:rFonts w:ascii="GHEA Mariam" w:eastAsia="GHEA Mariam" w:hAnsi="GHEA Mariam" w:cs="GHEA Mariam"/>
          <w:sz w:val="24"/>
          <w:szCs w:val="24"/>
          <w:lang w:val="hy-AM"/>
        </w:rPr>
        <w:t xml:space="preserve"> հատուկ վերանայման </w:t>
      </w:r>
      <w:r w:rsidRPr="00AA7880">
        <w:rPr>
          <w:rFonts w:ascii="GHEA Mariam" w:eastAsia="GHEA Mariam" w:hAnsi="GHEA Mariam" w:cs="GHEA Mariam"/>
          <w:sz w:val="24"/>
          <w:szCs w:val="24"/>
          <w:lang w:val="hy-AM"/>
        </w:rPr>
        <w:t>վճռաբեկ բողոքը,</w:t>
      </w:r>
    </w:p>
    <w:p w14:paraId="3CCEA670" w14:textId="77777777" w:rsidR="00BF729F" w:rsidRDefault="00BF729F" w:rsidP="009E1D1E">
      <w:pPr>
        <w:pBdr>
          <w:top w:val="nil"/>
          <w:left w:val="nil"/>
          <w:bottom w:val="nil"/>
          <w:right w:val="nil"/>
          <w:between w:val="nil"/>
        </w:pBdr>
        <w:spacing w:line="360" w:lineRule="auto"/>
        <w:ind w:leftChars="0" w:left="-2" w:right="-291" w:firstLineChars="0" w:firstLine="2"/>
        <w:jc w:val="center"/>
        <w:rPr>
          <w:rFonts w:ascii="GHEA Mariam" w:eastAsia="GHEA Mariam" w:hAnsi="GHEA Mariam" w:cs="GHEA Mariam"/>
          <w:b/>
          <w:sz w:val="24"/>
          <w:szCs w:val="24"/>
          <w:lang w:val="hy-AM"/>
        </w:rPr>
      </w:pPr>
    </w:p>
    <w:p w14:paraId="309F3AE6" w14:textId="77777777" w:rsidR="004C3B04" w:rsidRDefault="004C3B04" w:rsidP="000F0607">
      <w:pPr>
        <w:pBdr>
          <w:top w:val="nil"/>
          <w:left w:val="nil"/>
          <w:bottom w:val="nil"/>
          <w:right w:val="nil"/>
          <w:between w:val="nil"/>
        </w:pBdr>
        <w:spacing w:line="360" w:lineRule="auto"/>
        <w:ind w:leftChars="0" w:left="-2" w:right="-291" w:firstLineChars="0" w:firstLine="2"/>
        <w:jc w:val="center"/>
        <w:rPr>
          <w:rFonts w:ascii="GHEA Mariam" w:eastAsia="GHEA Mariam" w:hAnsi="GHEA Mariam" w:cs="GHEA Mariam"/>
          <w:b/>
          <w:sz w:val="24"/>
          <w:szCs w:val="24"/>
          <w:lang w:val="hy-AM"/>
        </w:rPr>
      </w:pPr>
    </w:p>
    <w:p w14:paraId="7DDBFCE4" w14:textId="77777777" w:rsidR="004C3B04" w:rsidRDefault="004C3B04" w:rsidP="000F0607">
      <w:pPr>
        <w:pBdr>
          <w:top w:val="nil"/>
          <w:left w:val="nil"/>
          <w:bottom w:val="nil"/>
          <w:right w:val="nil"/>
          <w:between w:val="nil"/>
        </w:pBdr>
        <w:spacing w:line="360" w:lineRule="auto"/>
        <w:ind w:leftChars="0" w:left="-2" w:right="-291" w:firstLineChars="0" w:firstLine="2"/>
        <w:jc w:val="center"/>
        <w:rPr>
          <w:rFonts w:ascii="GHEA Mariam" w:eastAsia="GHEA Mariam" w:hAnsi="GHEA Mariam" w:cs="GHEA Mariam"/>
          <w:b/>
          <w:sz w:val="24"/>
          <w:szCs w:val="24"/>
          <w:lang w:val="hy-AM"/>
        </w:rPr>
      </w:pPr>
    </w:p>
    <w:p w14:paraId="1C3ADFF2" w14:textId="67A346B2" w:rsidR="00EE5AE8" w:rsidRDefault="00D3555F" w:rsidP="000F0607">
      <w:pPr>
        <w:pBdr>
          <w:top w:val="nil"/>
          <w:left w:val="nil"/>
          <w:bottom w:val="nil"/>
          <w:right w:val="nil"/>
          <w:between w:val="nil"/>
        </w:pBdr>
        <w:spacing w:line="360" w:lineRule="auto"/>
        <w:ind w:leftChars="0" w:left="-2" w:right="-291" w:firstLineChars="0" w:firstLine="2"/>
        <w:jc w:val="center"/>
        <w:rPr>
          <w:rFonts w:ascii="GHEA Mariam" w:eastAsia="GHEA Mariam" w:hAnsi="GHEA Mariam" w:cs="GHEA Mariam"/>
          <w:b/>
          <w:sz w:val="24"/>
          <w:szCs w:val="24"/>
          <w:lang w:val="hy-AM"/>
        </w:rPr>
      </w:pPr>
      <w:r w:rsidRPr="00AA7880">
        <w:rPr>
          <w:rFonts w:ascii="GHEA Mariam" w:eastAsia="GHEA Mariam" w:hAnsi="GHEA Mariam" w:cs="GHEA Mariam"/>
          <w:b/>
          <w:sz w:val="24"/>
          <w:szCs w:val="24"/>
          <w:lang w:val="hy-AM"/>
        </w:rPr>
        <w:t>Պ Ա Ր Զ Ե Ց</w:t>
      </w:r>
    </w:p>
    <w:p w14:paraId="19AE0D6D" w14:textId="77777777" w:rsidR="0073488B" w:rsidRPr="00AA7880" w:rsidRDefault="0073488B" w:rsidP="009E1D1E">
      <w:pPr>
        <w:pBdr>
          <w:top w:val="nil"/>
          <w:left w:val="nil"/>
          <w:bottom w:val="nil"/>
          <w:right w:val="nil"/>
          <w:between w:val="nil"/>
        </w:pBdr>
        <w:spacing w:line="360" w:lineRule="auto"/>
        <w:ind w:leftChars="0" w:left="-2" w:right="-291" w:firstLineChars="0" w:firstLine="567"/>
        <w:jc w:val="center"/>
        <w:rPr>
          <w:rFonts w:ascii="GHEA Mariam" w:eastAsia="GHEA Mariam" w:hAnsi="GHEA Mariam" w:cs="GHEA Mariam"/>
          <w:b/>
          <w:sz w:val="24"/>
          <w:szCs w:val="24"/>
          <w:lang w:val="hy-AM"/>
        </w:rPr>
      </w:pPr>
    </w:p>
    <w:p w14:paraId="4545BF27" w14:textId="63DAC498" w:rsidR="00EE5AE8" w:rsidRPr="00AA7880" w:rsidRDefault="00E40904" w:rsidP="009E1D1E">
      <w:pPr>
        <w:spacing w:line="360" w:lineRule="auto"/>
        <w:ind w:leftChars="0" w:left="-2" w:right="-291" w:firstLineChars="0" w:firstLine="567"/>
        <w:contextualSpacing/>
        <w:jc w:val="both"/>
        <w:rPr>
          <w:rFonts w:ascii="GHEA Mariam" w:eastAsia="GHEA Mariam" w:hAnsi="GHEA Mariam" w:cs="GHEA Mariam"/>
          <w:sz w:val="24"/>
          <w:szCs w:val="24"/>
          <w:u w:val="single"/>
          <w:lang w:val="hy-AM"/>
        </w:rPr>
      </w:pPr>
      <w:r w:rsidRPr="00AA7880">
        <w:rPr>
          <w:rFonts w:ascii="GHEA Mariam" w:eastAsia="GHEA Mariam" w:hAnsi="GHEA Mariam" w:cs="GHEA Mariam"/>
          <w:b/>
          <w:sz w:val="24"/>
          <w:szCs w:val="24"/>
          <w:u w:val="single"/>
          <w:lang w:val="hy-AM"/>
        </w:rPr>
        <w:t>Վարույթ</w:t>
      </w:r>
      <w:r w:rsidR="00D3555F" w:rsidRPr="00AA7880">
        <w:rPr>
          <w:rFonts w:ascii="GHEA Mariam" w:eastAsia="GHEA Mariam" w:hAnsi="GHEA Mariam" w:cs="GHEA Mariam"/>
          <w:b/>
          <w:sz w:val="24"/>
          <w:szCs w:val="24"/>
          <w:u w:val="single"/>
          <w:lang w:val="hy-AM"/>
        </w:rPr>
        <w:t>ի դատավարական նախապատմությունը.</w:t>
      </w:r>
    </w:p>
    <w:p w14:paraId="4AC39A6E" w14:textId="01B7CD25" w:rsidR="00E5373E" w:rsidRPr="00AA7880" w:rsidRDefault="00AB513F" w:rsidP="009E1D1E">
      <w:pPr>
        <w:spacing w:line="360" w:lineRule="auto"/>
        <w:ind w:leftChars="0" w:left="-2" w:right="-291" w:firstLineChars="0" w:firstLine="567"/>
        <w:contextualSpacing/>
        <w:jc w:val="both"/>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 xml:space="preserve">1. </w:t>
      </w:r>
      <w:r w:rsidR="008F5A10" w:rsidRPr="00AA7880">
        <w:rPr>
          <w:rFonts w:ascii="GHEA Mariam" w:eastAsia="GHEA Mariam" w:hAnsi="GHEA Mariam" w:cs="GHEA Mariam"/>
          <w:sz w:val="24"/>
          <w:szCs w:val="24"/>
          <w:lang w:val="hy-AM"/>
        </w:rPr>
        <w:t>Սյունիքի մարզի ա</w:t>
      </w:r>
      <w:r w:rsidR="00E5373E" w:rsidRPr="00AA7880">
        <w:rPr>
          <w:rFonts w:ascii="GHEA Mariam" w:eastAsia="GHEA Mariam" w:hAnsi="GHEA Mariam" w:cs="GHEA Mariam"/>
          <w:sz w:val="24"/>
          <w:szCs w:val="24"/>
          <w:lang w:val="hy-AM"/>
        </w:rPr>
        <w:t>ռաջին ատյանի</w:t>
      </w:r>
      <w:r w:rsidR="008F5A10" w:rsidRPr="00AA7880">
        <w:rPr>
          <w:rFonts w:ascii="GHEA Mariam" w:eastAsia="GHEA Mariam" w:hAnsi="GHEA Mariam" w:cs="GHEA Mariam"/>
          <w:sz w:val="24"/>
          <w:szCs w:val="24"/>
          <w:lang w:val="hy-AM"/>
        </w:rPr>
        <w:t xml:space="preserve"> ընդհանուր իրավասության</w:t>
      </w:r>
      <w:r w:rsidR="00E5373E" w:rsidRPr="00AA7880">
        <w:rPr>
          <w:rFonts w:ascii="GHEA Mariam" w:eastAsia="GHEA Mariam" w:hAnsi="GHEA Mariam" w:cs="GHEA Mariam"/>
          <w:sz w:val="24"/>
          <w:szCs w:val="24"/>
          <w:lang w:val="hy-AM"/>
        </w:rPr>
        <w:t xml:space="preserve"> դատարան</w:t>
      </w:r>
      <w:r w:rsidRPr="00AA7880">
        <w:rPr>
          <w:rFonts w:ascii="GHEA Mariam" w:eastAsia="GHEA Mariam" w:hAnsi="GHEA Mariam" w:cs="GHEA Mariam"/>
          <w:sz w:val="24"/>
          <w:szCs w:val="24"/>
          <w:lang w:val="hy-AM"/>
        </w:rPr>
        <w:t>ի</w:t>
      </w:r>
      <w:r w:rsidR="008F5A10" w:rsidRPr="00AA7880">
        <w:rPr>
          <w:rFonts w:ascii="GHEA Mariam" w:eastAsia="GHEA Mariam" w:hAnsi="GHEA Mariam" w:cs="GHEA Mariam"/>
          <w:sz w:val="24"/>
          <w:szCs w:val="24"/>
          <w:lang w:val="hy-AM"/>
        </w:rPr>
        <w:t xml:space="preserve"> (այսուհետ՝ նաև Առաջին ատյանի դատարան)</w:t>
      </w:r>
      <w:r w:rsidRPr="00AA7880">
        <w:rPr>
          <w:rFonts w:ascii="GHEA Mariam" w:eastAsia="GHEA Mariam" w:hAnsi="GHEA Mariam" w:cs="GHEA Mariam"/>
          <w:sz w:val="24"/>
          <w:szCs w:val="24"/>
          <w:lang w:val="hy-AM"/>
        </w:rPr>
        <w:t>՝</w:t>
      </w:r>
      <w:r w:rsidR="00E5373E" w:rsidRPr="00AA7880">
        <w:rPr>
          <w:rFonts w:ascii="GHEA Mariam" w:eastAsia="GHEA Mariam" w:hAnsi="GHEA Mariam" w:cs="GHEA Mariam"/>
          <w:sz w:val="24"/>
          <w:szCs w:val="24"/>
          <w:lang w:val="hy-AM"/>
        </w:rPr>
        <w:t xml:space="preserve"> 202</w:t>
      </w:r>
      <w:r w:rsidR="008F5A10" w:rsidRPr="00AA7880">
        <w:rPr>
          <w:rFonts w:ascii="GHEA Mariam" w:eastAsia="GHEA Mariam" w:hAnsi="GHEA Mariam" w:cs="GHEA Mariam"/>
          <w:sz w:val="24"/>
          <w:szCs w:val="24"/>
          <w:lang w:val="hy-AM"/>
        </w:rPr>
        <w:t>4</w:t>
      </w:r>
      <w:r w:rsidR="00E5373E" w:rsidRPr="00AA7880">
        <w:rPr>
          <w:rFonts w:ascii="GHEA Mariam" w:eastAsia="GHEA Mariam" w:hAnsi="GHEA Mariam" w:cs="GHEA Mariam"/>
          <w:sz w:val="24"/>
          <w:szCs w:val="24"/>
          <w:lang w:val="hy-AM"/>
        </w:rPr>
        <w:t xml:space="preserve"> թվականի հու</w:t>
      </w:r>
      <w:r w:rsidR="008F5A10" w:rsidRPr="00AA7880">
        <w:rPr>
          <w:rFonts w:ascii="GHEA Mariam" w:eastAsia="GHEA Mariam" w:hAnsi="GHEA Mariam" w:cs="GHEA Mariam"/>
          <w:sz w:val="24"/>
          <w:szCs w:val="24"/>
          <w:lang w:val="hy-AM"/>
        </w:rPr>
        <w:t>լիսի 31</w:t>
      </w:r>
      <w:r w:rsidR="00E5373E" w:rsidRPr="00AA7880">
        <w:rPr>
          <w:rFonts w:ascii="GHEA Mariam" w:eastAsia="GHEA Mariam" w:hAnsi="GHEA Mariam" w:cs="GHEA Mariam"/>
          <w:sz w:val="24"/>
          <w:szCs w:val="24"/>
          <w:lang w:val="hy-AM"/>
        </w:rPr>
        <w:t xml:space="preserve">-ի դատավճռով </w:t>
      </w:r>
      <w:r w:rsidR="00234F8C" w:rsidRPr="00AA7880">
        <w:rPr>
          <w:rFonts w:ascii="GHEA Mariam" w:eastAsia="GHEA Mariam" w:hAnsi="GHEA Mariam" w:cs="GHEA Mariam"/>
          <w:sz w:val="24"/>
          <w:szCs w:val="24"/>
          <w:lang w:val="hy-AM"/>
        </w:rPr>
        <w:t xml:space="preserve">Սերգեյ Արմենի Ասկարյանը մեղավոր </w:t>
      </w:r>
      <w:r w:rsidR="00400C21" w:rsidRPr="00AA7880">
        <w:rPr>
          <w:rFonts w:ascii="GHEA Mariam" w:eastAsia="GHEA Mariam" w:hAnsi="GHEA Mariam" w:cs="GHEA Mariam"/>
          <w:sz w:val="24"/>
          <w:szCs w:val="24"/>
          <w:lang w:val="hy-AM"/>
        </w:rPr>
        <w:t>է</w:t>
      </w:r>
      <w:r w:rsidR="00234F8C" w:rsidRPr="00AA7880">
        <w:rPr>
          <w:rFonts w:ascii="GHEA Mariam" w:eastAsia="GHEA Mariam" w:hAnsi="GHEA Mariam" w:cs="GHEA Mariam"/>
          <w:sz w:val="24"/>
          <w:szCs w:val="24"/>
          <w:lang w:val="hy-AM"/>
        </w:rPr>
        <w:t xml:space="preserve"> ճանաչվել ՀՀ քրեական օրենսգրքի 344-րդ հոդվածի 1-ին մասով նախատեսված հանցանքի կատարման մեջ, և նրա նկատմամբ պատիժ է նշանակվել տուգանք</w:t>
      </w:r>
      <w:r w:rsidR="002D2BFA" w:rsidRPr="00AA7880">
        <w:rPr>
          <w:rFonts w:ascii="GHEA Mariam" w:eastAsia="GHEA Mariam" w:hAnsi="GHEA Mariam" w:cs="GHEA Mariam"/>
          <w:sz w:val="24"/>
          <w:szCs w:val="24"/>
          <w:lang w:val="hy-AM"/>
        </w:rPr>
        <w:t>՝</w:t>
      </w:r>
      <w:r w:rsidR="00234F8C" w:rsidRPr="00AA7880">
        <w:rPr>
          <w:rFonts w:ascii="GHEA Mariam" w:eastAsia="GHEA Mariam" w:hAnsi="GHEA Mariam" w:cs="GHEA Mariam"/>
          <w:sz w:val="24"/>
          <w:szCs w:val="24"/>
          <w:lang w:val="hy-AM"/>
        </w:rPr>
        <w:t xml:space="preserve"> ամսական եկամտի հնգապատիկի</w:t>
      </w:r>
      <w:r w:rsidR="002C58EB" w:rsidRPr="00AA7880">
        <w:rPr>
          <w:rFonts w:ascii="GHEA Mariam" w:eastAsia="GHEA Mariam" w:hAnsi="GHEA Mariam" w:cs="GHEA Mariam"/>
          <w:sz w:val="24"/>
          <w:szCs w:val="24"/>
          <w:lang w:val="hy-AM"/>
        </w:rPr>
        <w:t>՝</w:t>
      </w:r>
      <w:r w:rsidR="00234F8C" w:rsidRPr="00AA7880">
        <w:rPr>
          <w:rFonts w:ascii="GHEA Mariam" w:eastAsia="GHEA Mariam" w:hAnsi="GHEA Mariam" w:cs="GHEA Mariam"/>
          <w:sz w:val="24"/>
          <w:szCs w:val="24"/>
          <w:lang w:val="hy-AM"/>
        </w:rPr>
        <w:t xml:space="preserve"> 849.850 (ութ հարյուր քառասունինը հազար ութ հարյուր հիսուն) ՀՀ դրամ</w:t>
      </w:r>
      <w:r w:rsidR="00252BD3" w:rsidRPr="00AA7880">
        <w:rPr>
          <w:rFonts w:ascii="GHEA Mariam" w:eastAsia="GHEA Mariam" w:hAnsi="GHEA Mariam" w:cs="GHEA Mariam"/>
          <w:sz w:val="24"/>
          <w:szCs w:val="24"/>
          <w:lang w:val="hy-AM"/>
        </w:rPr>
        <w:t>ի</w:t>
      </w:r>
      <w:r w:rsidR="00234F8C" w:rsidRPr="00AA7880">
        <w:rPr>
          <w:rFonts w:ascii="GHEA Mariam" w:eastAsia="GHEA Mariam" w:hAnsi="GHEA Mariam" w:cs="GHEA Mariam"/>
          <w:sz w:val="24"/>
          <w:szCs w:val="24"/>
          <w:lang w:val="hy-AM"/>
        </w:rPr>
        <w:t xml:space="preserve"> չափով։</w:t>
      </w:r>
    </w:p>
    <w:p w14:paraId="0FE2514D" w14:textId="14069B65" w:rsidR="00E5373E" w:rsidRPr="00AA7880" w:rsidRDefault="005314FD" w:rsidP="009E1D1E">
      <w:pPr>
        <w:spacing w:line="360" w:lineRule="auto"/>
        <w:ind w:leftChars="0" w:left="-2" w:right="-291" w:firstLineChars="0" w:firstLine="567"/>
        <w:contextualSpacing/>
        <w:jc w:val="both"/>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2</w:t>
      </w:r>
      <w:r w:rsidR="00E5373E" w:rsidRPr="00AA7880">
        <w:rPr>
          <w:rFonts w:ascii="Cambria Math" w:eastAsia="GHEA Mariam" w:hAnsi="Cambria Math" w:cs="Cambria Math"/>
          <w:sz w:val="24"/>
          <w:szCs w:val="24"/>
          <w:lang w:val="hy-AM"/>
        </w:rPr>
        <w:t>․</w:t>
      </w:r>
      <w:r w:rsidR="00400C21" w:rsidRPr="00AA7880">
        <w:rPr>
          <w:rFonts w:ascii="GHEA Mariam" w:eastAsia="GHEA Mariam" w:hAnsi="GHEA Mariam" w:cs="GHEA Mariam"/>
          <w:sz w:val="24"/>
          <w:szCs w:val="24"/>
          <w:lang w:val="hy-AM"/>
        </w:rPr>
        <w:t xml:space="preserve"> </w:t>
      </w:r>
      <w:r w:rsidR="00574701" w:rsidRPr="00AA7880">
        <w:rPr>
          <w:rFonts w:ascii="GHEA Mariam" w:eastAsia="GHEA Mariam" w:hAnsi="GHEA Mariam" w:cs="GHEA Mariam"/>
          <w:sz w:val="24"/>
          <w:szCs w:val="24"/>
          <w:lang w:val="hy-AM"/>
        </w:rPr>
        <w:t xml:space="preserve"> </w:t>
      </w:r>
      <w:r w:rsidR="00252BD3" w:rsidRPr="00AA7880">
        <w:rPr>
          <w:rFonts w:ascii="GHEA Mariam" w:eastAsia="GHEA Mariam" w:hAnsi="GHEA Mariam" w:cs="GHEA Mariam"/>
          <w:sz w:val="24"/>
          <w:szCs w:val="24"/>
          <w:lang w:val="hy-AM"/>
        </w:rPr>
        <w:t xml:space="preserve">Առաջին ատյանի դատարանի դատավճռի դեմ </w:t>
      </w:r>
      <w:r w:rsidR="00EA0B20" w:rsidRPr="00AA7880">
        <w:rPr>
          <w:rFonts w:ascii="GHEA Mariam" w:eastAsia="Times New Roman" w:hAnsi="GHEA Mariam" w:cs="Arial"/>
          <w:sz w:val="24"/>
          <w:szCs w:val="24"/>
          <w:lang w:val="hy-AM"/>
        </w:rPr>
        <w:t xml:space="preserve">2024 թվականի սեպտեմբերի 23-ին </w:t>
      </w:r>
      <w:r w:rsidR="00252BD3" w:rsidRPr="00AA7880">
        <w:rPr>
          <w:rFonts w:ascii="GHEA Mariam" w:eastAsia="GHEA Mariam" w:hAnsi="GHEA Mariam" w:cs="GHEA Mariam"/>
          <w:sz w:val="24"/>
          <w:szCs w:val="24"/>
          <w:lang w:val="hy-AM"/>
        </w:rPr>
        <w:t xml:space="preserve">վերաքննիչ բողոք է ներկայացրել </w:t>
      </w:r>
      <w:r w:rsidR="00A12EF5" w:rsidRPr="00AA7880">
        <w:rPr>
          <w:rFonts w:ascii="GHEA Mariam" w:eastAsia="GHEA Mariam" w:hAnsi="GHEA Mariam" w:cs="GHEA Mariam"/>
          <w:sz w:val="24"/>
          <w:szCs w:val="24"/>
          <w:lang w:val="hy-AM"/>
        </w:rPr>
        <w:t>պաշտպան Կարեն Ալավերդյա</w:t>
      </w:r>
      <w:r w:rsidR="00A572C7" w:rsidRPr="00AA7880">
        <w:rPr>
          <w:rFonts w:ascii="GHEA Mariam" w:eastAsia="GHEA Mariam" w:hAnsi="GHEA Mariam" w:cs="GHEA Mariam"/>
          <w:sz w:val="24"/>
          <w:szCs w:val="24"/>
          <w:lang w:val="hy-AM"/>
        </w:rPr>
        <w:t>նը</w:t>
      </w:r>
      <w:r w:rsidR="00A12EF5" w:rsidRPr="00AA7880">
        <w:rPr>
          <w:rFonts w:ascii="GHEA Mariam" w:eastAsia="GHEA Mariam" w:hAnsi="GHEA Mariam" w:cs="GHEA Mariam"/>
          <w:sz w:val="24"/>
          <w:szCs w:val="24"/>
          <w:lang w:val="hy-AM"/>
        </w:rPr>
        <w:t>։</w:t>
      </w:r>
    </w:p>
    <w:p w14:paraId="41EC1A35" w14:textId="57AC1099" w:rsidR="001B017A" w:rsidRPr="00AA7880" w:rsidRDefault="00574701" w:rsidP="009E1D1E">
      <w:pPr>
        <w:tabs>
          <w:tab w:val="left" w:pos="540"/>
          <w:tab w:val="left" w:pos="630"/>
          <w:tab w:val="left" w:pos="990"/>
        </w:tabs>
        <w:spacing w:line="360" w:lineRule="auto"/>
        <w:ind w:right="-291" w:hanging="2"/>
        <w:contextualSpacing/>
        <w:jc w:val="both"/>
        <w:rPr>
          <w:rFonts w:ascii="GHEA Mariam" w:eastAsia="Times New Roman" w:hAnsi="GHEA Mariam" w:cs="Arial"/>
          <w:sz w:val="24"/>
          <w:szCs w:val="24"/>
          <w:lang w:val="hy-AM"/>
        </w:rPr>
      </w:pPr>
      <w:r w:rsidRPr="00AA7880">
        <w:rPr>
          <w:rFonts w:ascii="GHEA Mariam" w:eastAsia="GHEA Mariam" w:hAnsi="GHEA Mariam" w:cs="GHEA Mariam"/>
          <w:sz w:val="24"/>
          <w:szCs w:val="24"/>
          <w:lang w:val="hy-AM"/>
        </w:rPr>
        <w:t xml:space="preserve">         </w:t>
      </w:r>
      <w:r w:rsidR="005314FD" w:rsidRPr="00AA7880">
        <w:rPr>
          <w:rFonts w:ascii="GHEA Mariam" w:eastAsia="GHEA Mariam" w:hAnsi="GHEA Mariam" w:cs="GHEA Mariam"/>
          <w:sz w:val="24"/>
          <w:szCs w:val="24"/>
          <w:lang w:val="hy-AM"/>
        </w:rPr>
        <w:t>3</w:t>
      </w:r>
      <w:r w:rsidR="001B017A" w:rsidRPr="00AA7880">
        <w:rPr>
          <w:rFonts w:ascii="GHEA Mariam" w:eastAsia="GHEA Mariam" w:hAnsi="GHEA Mariam" w:cs="GHEA Mariam"/>
          <w:sz w:val="24"/>
          <w:szCs w:val="24"/>
          <w:lang w:val="hy-AM"/>
        </w:rPr>
        <w:t xml:space="preserve">. </w:t>
      </w:r>
      <w:r w:rsidR="00252BD3" w:rsidRPr="00AA7880">
        <w:rPr>
          <w:rFonts w:ascii="GHEA Mariam" w:eastAsia="GHEA Mariam" w:hAnsi="GHEA Mariam" w:cs="GHEA Mariam"/>
          <w:sz w:val="24"/>
          <w:szCs w:val="24"/>
          <w:lang w:val="hy-AM"/>
        </w:rPr>
        <w:t xml:space="preserve">ՀՀ վերաքննիչ քրեական դատարանը (այսուհետ՝ նաև Վերաքննիչ դատարան) </w:t>
      </w:r>
      <w:r w:rsidR="001B017A" w:rsidRPr="00AA7880">
        <w:rPr>
          <w:rFonts w:ascii="GHEA Mariam" w:eastAsia="GHEA Mariam" w:hAnsi="GHEA Mariam" w:cs="GHEA Mariam"/>
          <w:sz w:val="24"/>
          <w:szCs w:val="24"/>
          <w:lang w:val="hy-AM"/>
        </w:rPr>
        <w:t xml:space="preserve">2024 թվականի հոկտեմբերի 4-ի որոշմամբ </w:t>
      </w:r>
      <w:r w:rsidR="00A572C7" w:rsidRPr="00AA7880">
        <w:rPr>
          <w:rFonts w:ascii="GHEA Mariam" w:eastAsia="GHEA Mariam" w:hAnsi="GHEA Mariam" w:cs="GHEA Mariam"/>
          <w:sz w:val="24"/>
          <w:szCs w:val="24"/>
          <w:lang w:val="hy-AM"/>
        </w:rPr>
        <w:t>պաշտպան Կ.Ալավերդյանի վերաքննիչ բողոքը վ</w:t>
      </w:r>
      <w:r w:rsidR="001B017A" w:rsidRPr="00AA7880">
        <w:rPr>
          <w:rFonts w:ascii="GHEA Mariam" w:eastAsia="GHEA Mariam" w:hAnsi="GHEA Mariam" w:cs="GHEA Mariam"/>
          <w:sz w:val="24"/>
          <w:szCs w:val="24"/>
          <w:lang w:val="hy-AM"/>
        </w:rPr>
        <w:t>երադարձրել է</w:t>
      </w:r>
      <w:r w:rsidR="001B017A" w:rsidRPr="00AA7880">
        <w:rPr>
          <w:rFonts w:ascii="GHEA Mariam" w:eastAsia="Times New Roman" w:hAnsi="GHEA Mariam" w:cs="Arial"/>
          <w:sz w:val="24"/>
          <w:szCs w:val="24"/>
          <w:lang w:val="hy-AM"/>
        </w:rPr>
        <w:t xml:space="preserve">՝ </w:t>
      </w:r>
      <w:r w:rsidR="00A572C7" w:rsidRPr="00AA7880">
        <w:rPr>
          <w:rFonts w:ascii="GHEA Mariam" w:eastAsia="Times New Roman" w:hAnsi="GHEA Mariam" w:cs="Arial"/>
          <w:sz w:val="24"/>
          <w:szCs w:val="24"/>
          <w:lang w:val="hy-AM"/>
        </w:rPr>
        <w:t xml:space="preserve">որոշմամբ </w:t>
      </w:r>
      <w:r w:rsidR="001B017A" w:rsidRPr="00AA7880">
        <w:rPr>
          <w:rFonts w:ascii="GHEA Mariam" w:eastAsia="Times New Roman" w:hAnsi="GHEA Mariam" w:cs="Arial"/>
          <w:sz w:val="24"/>
          <w:szCs w:val="24"/>
          <w:lang w:val="hy-AM"/>
        </w:rPr>
        <w:t xml:space="preserve">արձանագրված </w:t>
      </w:r>
      <w:r w:rsidR="00482838" w:rsidRPr="00AA7880">
        <w:rPr>
          <w:rFonts w:ascii="GHEA Mariam" w:eastAsia="Times New Roman" w:hAnsi="GHEA Mariam" w:cs="Arial"/>
          <w:sz w:val="24"/>
          <w:szCs w:val="24"/>
          <w:lang w:val="hy-AM"/>
        </w:rPr>
        <w:t xml:space="preserve">թերությունները </w:t>
      </w:r>
      <w:r w:rsidR="00D50B0E" w:rsidRPr="00AA7880">
        <w:rPr>
          <w:rFonts w:ascii="GHEA Mariam" w:eastAsia="Times New Roman" w:hAnsi="GHEA Mariam" w:cs="Arial"/>
          <w:sz w:val="24"/>
          <w:szCs w:val="24"/>
          <w:lang w:val="hy-AM"/>
        </w:rPr>
        <w:t>հնգօրյա ժամկետում վերացնելու</w:t>
      </w:r>
      <w:r w:rsidR="001B017A" w:rsidRPr="00AA7880">
        <w:rPr>
          <w:rFonts w:ascii="GHEA Mariam" w:eastAsia="Times New Roman" w:hAnsi="GHEA Mariam" w:cs="Arial"/>
          <w:sz w:val="24"/>
          <w:szCs w:val="24"/>
          <w:lang w:val="hy-AM"/>
        </w:rPr>
        <w:t xml:space="preserve"> համար։</w:t>
      </w:r>
    </w:p>
    <w:p w14:paraId="08600697" w14:textId="77777777" w:rsidR="005314FD" w:rsidRPr="00AA7880" w:rsidRDefault="00482838" w:rsidP="009E1D1E">
      <w:pPr>
        <w:tabs>
          <w:tab w:val="left" w:pos="540"/>
          <w:tab w:val="left" w:pos="630"/>
          <w:tab w:val="left" w:pos="990"/>
        </w:tabs>
        <w:spacing w:line="360" w:lineRule="auto"/>
        <w:ind w:right="-291" w:hanging="2"/>
        <w:contextualSpacing/>
        <w:jc w:val="both"/>
        <w:rPr>
          <w:rFonts w:ascii="GHEA Mariam" w:eastAsia="Times New Roman" w:hAnsi="GHEA Mariam" w:cs="Arial"/>
          <w:sz w:val="24"/>
          <w:szCs w:val="24"/>
          <w:lang w:val="hy-AM"/>
        </w:rPr>
      </w:pPr>
      <w:r w:rsidRPr="00AA7880">
        <w:rPr>
          <w:rFonts w:ascii="GHEA Mariam" w:eastAsia="Times New Roman" w:hAnsi="GHEA Mariam" w:cs="Arial"/>
          <w:sz w:val="24"/>
          <w:szCs w:val="24"/>
          <w:lang w:val="hy-AM"/>
        </w:rPr>
        <w:tab/>
      </w:r>
      <w:r w:rsidRPr="00AA7880">
        <w:rPr>
          <w:rFonts w:ascii="GHEA Mariam" w:eastAsia="Times New Roman" w:hAnsi="GHEA Mariam" w:cs="Arial"/>
          <w:sz w:val="24"/>
          <w:szCs w:val="24"/>
          <w:lang w:val="hy-AM"/>
        </w:rPr>
        <w:tab/>
      </w:r>
      <w:r w:rsidR="005314FD" w:rsidRPr="00AA7880">
        <w:rPr>
          <w:rFonts w:ascii="GHEA Mariam" w:eastAsia="Times New Roman" w:hAnsi="GHEA Mariam" w:cs="Arial"/>
          <w:sz w:val="24"/>
          <w:szCs w:val="24"/>
          <w:lang w:val="hy-AM"/>
        </w:rPr>
        <w:t>4</w:t>
      </w:r>
      <w:r w:rsidRPr="00AA7880">
        <w:rPr>
          <w:rFonts w:ascii="Cambria Math" w:eastAsia="Times New Roman" w:hAnsi="Cambria Math" w:cs="Cambria Math"/>
          <w:sz w:val="24"/>
          <w:szCs w:val="24"/>
          <w:lang w:val="hy-AM"/>
        </w:rPr>
        <w:t>․</w:t>
      </w:r>
      <w:r w:rsidRPr="00AA7880">
        <w:rPr>
          <w:rFonts w:ascii="GHEA Mariam" w:eastAsia="Times New Roman" w:hAnsi="GHEA Mariam" w:cs="Arial"/>
          <w:sz w:val="24"/>
          <w:szCs w:val="24"/>
          <w:lang w:val="hy-AM"/>
        </w:rPr>
        <w:t xml:space="preserve"> </w:t>
      </w:r>
      <w:r w:rsidR="00EA0B20" w:rsidRPr="00AA7880">
        <w:rPr>
          <w:rFonts w:ascii="GHEA Mariam" w:eastAsia="Times New Roman" w:hAnsi="GHEA Mariam" w:cs="Arial"/>
          <w:sz w:val="24"/>
          <w:szCs w:val="24"/>
          <w:lang w:val="hy-AM"/>
        </w:rPr>
        <w:t xml:space="preserve"> 2024 թվականի հոկտեմբերի 17-ին պաշտպան Կ</w:t>
      </w:r>
      <w:r w:rsidR="00EA0B20" w:rsidRPr="00AA7880">
        <w:rPr>
          <w:rFonts w:ascii="Cambria Math" w:eastAsia="Times New Roman" w:hAnsi="Cambria Math" w:cs="Cambria Math"/>
          <w:sz w:val="24"/>
          <w:szCs w:val="24"/>
          <w:lang w:val="hy-AM"/>
        </w:rPr>
        <w:t>․</w:t>
      </w:r>
      <w:r w:rsidR="00EA0B20" w:rsidRPr="00AA7880">
        <w:rPr>
          <w:rFonts w:ascii="GHEA Mariam" w:eastAsia="Times New Roman" w:hAnsi="GHEA Mariam" w:cs="GHEA Mariam"/>
          <w:sz w:val="24"/>
          <w:szCs w:val="24"/>
          <w:lang w:val="hy-AM"/>
        </w:rPr>
        <w:t>Ալավերդ</w:t>
      </w:r>
      <w:r w:rsidR="00EA0B20" w:rsidRPr="00AA7880">
        <w:rPr>
          <w:rFonts w:ascii="GHEA Mariam" w:eastAsia="Times New Roman" w:hAnsi="GHEA Mariam" w:cs="Arial"/>
          <w:sz w:val="24"/>
          <w:szCs w:val="24"/>
          <w:lang w:val="hy-AM"/>
        </w:rPr>
        <w:t xml:space="preserve">յանի կողմից կրկին վերաքննիչ բողոք է ներկայացվել։ </w:t>
      </w:r>
    </w:p>
    <w:p w14:paraId="4653D916" w14:textId="2A58E49A" w:rsidR="005B5809" w:rsidRPr="00AA7880" w:rsidRDefault="005314FD" w:rsidP="009E1D1E">
      <w:pPr>
        <w:tabs>
          <w:tab w:val="left" w:pos="540"/>
          <w:tab w:val="left" w:pos="630"/>
          <w:tab w:val="left" w:pos="990"/>
        </w:tabs>
        <w:spacing w:line="360" w:lineRule="auto"/>
        <w:ind w:right="-291" w:hanging="2"/>
        <w:contextualSpacing/>
        <w:jc w:val="both"/>
        <w:rPr>
          <w:rFonts w:ascii="GHEA Mariam" w:eastAsia="Times New Roman" w:hAnsi="GHEA Mariam" w:cs="Arial"/>
          <w:sz w:val="24"/>
          <w:szCs w:val="24"/>
          <w:lang w:val="hy-AM"/>
        </w:rPr>
      </w:pPr>
      <w:r w:rsidRPr="00AA7880">
        <w:rPr>
          <w:rFonts w:ascii="GHEA Mariam" w:eastAsia="Times New Roman" w:hAnsi="GHEA Mariam" w:cs="Arial"/>
          <w:sz w:val="24"/>
          <w:szCs w:val="24"/>
          <w:lang w:val="hy-AM"/>
        </w:rPr>
        <w:tab/>
      </w:r>
      <w:r w:rsidRPr="00AA7880">
        <w:rPr>
          <w:rFonts w:ascii="GHEA Mariam" w:eastAsia="Times New Roman" w:hAnsi="GHEA Mariam" w:cs="Arial"/>
          <w:sz w:val="24"/>
          <w:szCs w:val="24"/>
          <w:lang w:val="hy-AM"/>
        </w:rPr>
        <w:tab/>
      </w:r>
      <w:r w:rsidR="00574701" w:rsidRPr="00AA7880">
        <w:rPr>
          <w:rFonts w:ascii="GHEA Mariam" w:eastAsia="GHEA Mariam" w:hAnsi="GHEA Mariam" w:cs="GHEA Mariam"/>
          <w:sz w:val="24"/>
          <w:szCs w:val="24"/>
          <w:lang w:val="hy-AM"/>
        </w:rPr>
        <w:t>5</w:t>
      </w:r>
      <w:r w:rsidR="0025575D" w:rsidRPr="00AA7880">
        <w:rPr>
          <w:rFonts w:ascii="GHEA Mariam" w:eastAsia="GHEA Mariam" w:hAnsi="GHEA Mariam" w:cs="GHEA Mariam"/>
          <w:sz w:val="24"/>
          <w:szCs w:val="24"/>
          <w:lang w:val="hy-AM"/>
        </w:rPr>
        <w:t xml:space="preserve">. </w:t>
      </w:r>
      <w:r w:rsidR="005B5809" w:rsidRPr="00AA7880">
        <w:rPr>
          <w:rFonts w:ascii="GHEA Mariam" w:eastAsia="Times New Roman" w:hAnsi="GHEA Mariam" w:cs="Arial"/>
          <w:sz w:val="24"/>
          <w:szCs w:val="24"/>
          <w:lang w:val="hy-AM"/>
        </w:rPr>
        <w:t xml:space="preserve">Վերաքննիչ դատարանի՝ 2024 թվականի հոկտեմբերի 21-ի որոշմամբ պաշտպան Կ.Ալավերդյանի </w:t>
      </w:r>
      <w:r w:rsidR="005B5809" w:rsidRPr="00AA7880">
        <w:rPr>
          <w:rFonts w:ascii="GHEA Mariam" w:eastAsia="Times New Roman" w:hAnsi="GHEA Mariam" w:cs="GHEA Mariam"/>
          <w:sz w:val="24"/>
          <w:szCs w:val="24"/>
          <w:lang w:val="hy-AM"/>
        </w:rPr>
        <w:t>կողմից</w:t>
      </w:r>
      <w:r w:rsidR="005B5809" w:rsidRPr="00AA7880">
        <w:rPr>
          <w:rFonts w:ascii="GHEA Mariam" w:eastAsia="Times New Roman" w:hAnsi="GHEA Mariam" w:cs="Arial"/>
          <w:sz w:val="24"/>
          <w:szCs w:val="24"/>
          <w:lang w:val="hy-AM"/>
        </w:rPr>
        <w:t xml:space="preserve"> </w:t>
      </w:r>
      <w:r w:rsidR="00D50B0E" w:rsidRPr="00AA7880">
        <w:rPr>
          <w:rFonts w:ascii="GHEA Mariam" w:eastAsia="Times New Roman" w:hAnsi="GHEA Mariam" w:cs="Arial"/>
          <w:sz w:val="24"/>
          <w:szCs w:val="24"/>
          <w:lang w:val="hy-AM"/>
        </w:rPr>
        <w:t xml:space="preserve">2024 թվականի սեպտեմբերի 23-ին և հոկտեմբերի 17-ին </w:t>
      </w:r>
      <w:r w:rsidR="005B5809" w:rsidRPr="00AA7880">
        <w:rPr>
          <w:rFonts w:ascii="GHEA Mariam" w:eastAsia="Times New Roman" w:hAnsi="GHEA Mariam" w:cs="GHEA Mariam"/>
          <w:sz w:val="24"/>
          <w:szCs w:val="24"/>
          <w:lang w:val="hy-AM"/>
        </w:rPr>
        <w:t>ներկայացված</w:t>
      </w:r>
      <w:r w:rsidR="005B5809" w:rsidRPr="00AA7880">
        <w:rPr>
          <w:rFonts w:ascii="GHEA Mariam" w:eastAsia="Times New Roman" w:hAnsi="GHEA Mariam" w:cs="Arial"/>
          <w:sz w:val="24"/>
          <w:szCs w:val="24"/>
          <w:lang w:val="hy-AM"/>
        </w:rPr>
        <w:t xml:space="preserve"> </w:t>
      </w:r>
      <w:r w:rsidR="005B5809" w:rsidRPr="00AA7880">
        <w:rPr>
          <w:rFonts w:ascii="GHEA Mariam" w:eastAsia="Times New Roman" w:hAnsi="GHEA Mariam" w:cs="GHEA Mariam"/>
          <w:sz w:val="24"/>
          <w:szCs w:val="24"/>
          <w:lang w:val="hy-AM"/>
        </w:rPr>
        <w:t>վերաքննիչ</w:t>
      </w:r>
      <w:r w:rsidR="005B5809" w:rsidRPr="00AA7880">
        <w:rPr>
          <w:rFonts w:ascii="GHEA Mariam" w:eastAsia="Times New Roman" w:hAnsi="GHEA Mariam" w:cs="Arial"/>
          <w:sz w:val="24"/>
          <w:szCs w:val="24"/>
          <w:lang w:val="hy-AM"/>
        </w:rPr>
        <w:t xml:space="preserve"> </w:t>
      </w:r>
      <w:r w:rsidR="005B5809" w:rsidRPr="00AA7880">
        <w:rPr>
          <w:rFonts w:ascii="GHEA Mariam" w:eastAsia="Times New Roman" w:hAnsi="GHEA Mariam" w:cs="GHEA Mariam"/>
          <w:sz w:val="24"/>
          <w:szCs w:val="24"/>
          <w:lang w:val="hy-AM"/>
        </w:rPr>
        <w:t>բողոք</w:t>
      </w:r>
      <w:r w:rsidR="00D50B0E" w:rsidRPr="00AA7880">
        <w:rPr>
          <w:rFonts w:ascii="GHEA Mariam" w:eastAsia="Times New Roman" w:hAnsi="GHEA Mariam" w:cs="GHEA Mariam"/>
          <w:sz w:val="24"/>
          <w:szCs w:val="24"/>
          <w:lang w:val="hy-AM"/>
        </w:rPr>
        <w:t>ները</w:t>
      </w:r>
      <w:r w:rsidR="005B5809" w:rsidRPr="00AA7880">
        <w:rPr>
          <w:rFonts w:ascii="GHEA Mariam" w:eastAsia="Times New Roman" w:hAnsi="GHEA Mariam" w:cs="Arial"/>
          <w:sz w:val="24"/>
          <w:szCs w:val="24"/>
          <w:lang w:val="hy-AM"/>
        </w:rPr>
        <w:t xml:space="preserve"> </w:t>
      </w:r>
      <w:r w:rsidR="005B5809" w:rsidRPr="00AA7880">
        <w:rPr>
          <w:rFonts w:ascii="GHEA Mariam" w:eastAsia="Times New Roman" w:hAnsi="GHEA Mariam" w:cs="GHEA Mariam"/>
          <w:sz w:val="24"/>
          <w:szCs w:val="24"/>
          <w:lang w:val="hy-AM"/>
        </w:rPr>
        <w:t>թողնվել</w:t>
      </w:r>
      <w:r w:rsidR="005B5809" w:rsidRPr="00AA7880">
        <w:rPr>
          <w:rFonts w:ascii="GHEA Mariam" w:eastAsia="Times New Roman" w:hAnsi="GHEA Mariam" w:cs="Arial"/>
          <w:sz w:val="24"/>
          <w:szCs w:val="24"/>
          <w:lang w:val="hy-AM"/>
        </w:rPr>
        <w:t xml:space="preserve"> </w:t>
      </w:r>
      <w:r w:rsidR="00D50B0E" w:rsidRPr="00AA7880">
        <w:rPr>
          <w:rFonts w:ascii="GHEA Mariam" w:eastAsia="Times New Roman" w:hAnsi="GHEA Mariam" w:cs="GHEA Mariam"/>
          <w:sz w:val="24"/>
          <w:szCs w:val="24"/>
          <w:lang w:val="hy-AM"/>
        </w:rPr>
        <w:t xml:space="preserve">են </w:t>
      </w:r>
      <w:r w:rsidR="005B5809" w:rsidRPr="00AA7880">
        <w:rPr>
          <w:rFonts w:ascii="GHEA Mariam" w:eastAsia="Times New Roman" w:hAnsi="GHEA Mariam" w:cs="GHEA Mariam"/>
          <w:sz w:val="24"/>
          <w:szCs w:val="24"/>
          <w:lang w:val="hy-AM"/>
        </w:rPr>
        <w:t>առանց</w:t>
      </w:r>
      <w:r w:rsidR="005B5809" w:rsidRPr="00AA7880">
        <w:rPr>
          <w:rFonts w:ascii="GHEA Mariam" w:eastAsia="Times New Roman" w:hAnsi="GHEA Mariam" w:cs="Arial"/>
          <w:sz w:val="24"/>
          <w:szCs w:val="24"/>
          <w:lang w:val="hy-AM"/>
        </w:rPr>
        <w:t xml:space="preserve"> </w:t>
      </w:r>
      <w:r w:rsidR="005B5809" w:rsidRPr="00AA7880">
        <w:rPr>
          <w:rFonts w:ascii="GHEA Mariam" w:eastAsia="Times New Roman" w:hAnsi="GHEA Mariam" w:cs="GHEA Mariam"/>
          <w:sz w:val="24"/>
          <w:szCs w:val="24"/>
          <w:lang w:val="hy-AM"/>
        </w:rPr>
        <w:t>քննության։</w:t>
      </w:r>
    </w:p>
    <w:p w14:paraId="730908B7" w14:textId="000F8E3C" w:rsidR="00785978" w:rsidRPr="00AA7880" w:rsidRDefault="00574701" w:rsidP="009E1D1E">
      <w:pPr>
        <w:spacing w:line="360" w:lineRule="auto"/>
        <w:ind w:leftChars="0" w:right="-291" w:firstLineChars="0" w:firstLine="567"/>
        <w:contextualSpacing/>
        <w:jc w:val="both"/>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6</w:t>
      </w:r>
      <w:r w:rsidR="00785978" w:rsidRPr="00AA7880">
        <w:rPr>
          <w:rFonts w:ascii="GHEA Mariam" w:eastAsia="GHEA Mariam" w:hAnsi="GHEA Mariam" w:cs="GHEA Mariam"/>
          <w:sz w:val="24"/>
          <w:szCs w:val="24"/>
          <w:lang w:val="hy-AM"/>
        </w:rPr>
        <w:t>. Վճռաբեկ դատարանի վերոնշյալ որոշման դեմ պաշտպան Կ.Ալավերդյանը բերել է հատուկ վերանայման</w:t>
      </w:r>
      <w:r w:rsidR="00D862C4" w:rsidRPr="00AA7880">
        <w:rPr>
          <w:rFonts w:ascii="GHEA Mariam" w:eastAsia="GHEA Mariam" w:hAnsi="GHEA Mariam" w:cs="GHEA Mariam"/>
          <w:sz w:val="24"/>
          <w:szCs w:val="24"/>
          <w:lang w:val="hy-AM"/>
        </w:rPr>
        <w:t xml:space="preserve"> վճռաբեկ</w:t>
      </w:r>
      <w:r w:rsidR="00785978" w:rsidRPr="00AA7880">
        <w:rPr>
          <w:rFonts w:ascii="GHEA Mariam" w:eastAsia="GHEA Mariam" w:hAnsi="GHEA Mariam" w:cs="GHEA Mariam"/>
          <w:sz w:val="24"/>
          <w:szCs w:val="24"/>
          <w:lang w:val="hy-AM"/>
        </w:rPr>
        <w:t xml:space="preserve"> բողոք, որը Վճռաբեկ դատարանի 2024 թվականի դեկտեմբերի 18-ի որոշմ</w:t>
      </w:r>
      <w:r w:rsidR="00A10B39" w:rsidRPr="00AA7880">
        <w:rPr>
          <w:rFonts w:ascii="GHEA Mariam" w:eastAsia="GHEA Mariam" w:hAnsi="GHEA Mariam" w:cs="GHEA Mariam"/>
          <w:sz w:val="24"/>
          <w:szCs w:val="24"/>
          <w:lang w:val="hy-AM"/>
        </w:rPr>
        <w:t>ա</w:t>
      </w:r>
      <w:r w:rsidR="00785978" w:rsidRPr="00AA7880">
        <w:rPr>
          <w:rFonts w:ascii="GHEA Mariam" w:eastAsia="GHEA Mariam" w:hAnsi="GHEA Mariam" w:cs="GHEA Mariam"/>
          <w:sz w:val="24"/>
          <w:szCs w:val="24"/>
          <w:lang w:val="hy-AM"/>
        </w:rPr>
        <w:t>մբ ընդու</w:t>
      </w:r>
      <w:r w:rsidR="00A10B39" w:rsidRPr="00AA7880">
        <w:rPr>
          <w:rFonts w:ascii="GHEA Mariam" w:eastAsia="GHEA Mariam" w:hAnsi="GHEA Mariam" w:cs="GHEA Mariam"/>
          <w:sz w:val="24"/>
          <w:szCs w:val="24"/>
          <w:lang w:val="hy-AM"/>
        </w:rPr>
        <w:t>ն</w:t>
      </w:r>
      <w:r w:rsidR="00785978" w:rsidRPr="00AA7880">
        <w:rPr>
          <w:rFonts w:ascii="GHEA Mariam" w:eastAsia="GHEA Mariam" w:hAnsi="GHEA Mariam" w:cs="GHEA Mariam"/>
          <w:sz w:val="24"/>
          <w:szCs w:val="24"/>
          <w:lang w:val="hy-AM"/>
        </w:rPr>
        <w:t>վել է վարույթ</w:t>
      </w:r>
      <w:r w:rsidR="00F31994" w:rsidRPr="00AA7880">
        <w:rPr>
          <w:rFonts w:ascii="GHEA Mariam" w:eastAsia="GHEA Mariam" w:hAnsi="GHEA Mariam" w:cs="GHEA Mariam"/>
          <w:sz w:val="24"/>
          <w:szCs w:val="24"/>
          <w:lang w:val="hy-AM"/>
        </w:rPr>
        <w:t xml:space="preserve"> և սահմանվել է դատական վարույթի իրականացման գրավոր ընթացակարգ։</w:t>
      </w:r>
    </w:p>
    <w:p w14:paraId="728B0D31" w14:textId="77777777" w:rsidR="007E5445" w:rsidRPr="00AA7880" w:rsidRDefault="007E5445" w:rsidP="009E1D1E">
      <w:pPr>
        <w:spacing w:line="360" w:lineRule="auto"/>
        <w:ind w:leftChars="0" w:left="-2" w:right="-291" w:firstLineChars="0" w:firstLine="567"/>
        <w:contextualSpacing/>
        <w:jc w:val="both"/>
        <w:rPr>
          <w:rFonts w:ascii="GHEA Mariam" w:eastAsia="GHEA Mariam" w:hAnsi="GHEA Mariam" w:cs="GHEA Mariam"/>
          <w:sz w:val="24"/>
          <w:szCs w:val="24"/>
          <w:lang w:val="hy-AM"/>
        </w:rPr>
      </w:pPr>
    </w:p>
    <w:p w14:paraId="3E8CA476" w14:textId="77777777" w:rsidR="00A54AAA" w:rsidRPr="00AA7880" w:rsidRDefault="00DE4D5C" w:rsidP="009E1D1E">
      <w:pPr>
        <w:spacing w:line="360" w:lineRule="auto"/>
        <w:ind w:leftChars="0" w:left="-2" w:right="-291" w:firstLineChars="0" w:firstLine="567"/>
        <w:contextualSpacing/>
        <w:jc w:val="both"/>
        <w:rPr>
          <w:rFonts w:ascii="GHEA Mariam" w:eastAsia="GHEA Mariam" w:hAnsi="GHEA Mariam" w:cs="GHEA Mariam"/>
          <w:b/>
          <w:bCs/>
          <w:sz w:val="24"/>
          <w:szCs w:val="24"/>
          <w:u w:val="single"/>
          <w:lang w:val="hy-AM"/>
        </w:rPr>
      </w:pPr>
      <w:r w:rsidRPr="00AA7880">
        <w:rPr>
          <w:rFonts w:ascii="GHEA Mariam" w:eastAsia="GHEA Mariam" w:hAnsi="GHEA Mariam" w:cs="GHEA Mariam"/>
          <w:b/>
          <w:bCs/>
          <w:sz w:val="24"/>
          <w:szCs w:val="24"/>
          <w:u w:val="single"/>
          <w:lang w:val="hy-AM"/>
        </w:rPr>
        <w:t>Վ</w:t>
      </w:r>
      <w:r w:rsidR="00A54AAA" w:rsidRPr="00AA7880">
        <w:rPr>
          <w:rFonts w:ascii="GHEA Mariam" w:eastAsia="GHEA Mariam" w:hAnsi="GHEA Mariam" w:cs="GHEA Mariam"/>
          <w:b/>
          <w:bCs/>
          <w:sz w:val="24"/>
          <w:szCs w:val="24"/>
          <w:u w:val="single"/>
          <w:lang w:val="hy-AM"/>
        </w:rPr>
        <w:t xml:space="preserve">ճռաբեկ բողոքի </w:t>
      </w:r>
      <w:r w:rsidR="00596F79" w:rsidRPr="00AA7880">
        <w:rPr>
          <w:rFonts w:ascii="GHEA Mariam" w:eastAsia="GHEA Mariam" w:hAnsi="GHEA Mariam" w:cs="GHEA Mariam"/>
          <w:b/>
          <w:bCs/>
          <w:sz w:val="24"/>
          <w:szCs w:val="24"/>
          <w:u w:val="single"/>
          <w:lang w:val="hy-AM"/>
        </w:rPr>
        <w:t>հիմք</w:t>
      </w:r>
      <w:r w:rsidR="00CC6F95" w:rsidRPr="00AA7880">
        <w:rPr>
          <w:rFonts w:ascii="GHEA Mariam" w:eastAsia="GHEA Mariam" w:hAnsi="GHEA Mariam" w:cs="GHEA Mariam"/>
          <w:b/>
          <w:bCs/>
          <w:sz w:val="24"/>
          <w:szCs w:val="24"/>
          <w:u w:val="single"/>
          <w:lang w:val="hy-AM"/>
        </w:rPr>
        <w:t>եր</w:t>
      </w:r>
      <w:r w:rsidR="00596F79" w:rsidRPr="00AA7880">
        <w:rPr>
          <w:rFonts w:ascii="GHEA Mariam" w:eastAsia="GHEA Mariam" w:hAnsi="GHEA Mariam" w:cs="GHEA Mariam"/>
          <w:b/>
          <w:bCs/>
          <w:sz w:val="24"/>
          <w:szCs w:val="24"/>
          <w:u w:val="single"/>
          <w:lang w:val="hy-AM"/>
        </w:rPr>
        <w:t>ը</w:t>
      </w:r>
      <w:r w:rsidR="00A54AAA" w:rsidRPr="00AA7880">
        <w:rPr>
          <w:rFonts w:ascii="GHEA Mariam" w:eastAsia="GHEA Mariam" w:hAnsi="GHEA Mariam" w:cs="GHEA Mariam"/>
          <w:b/>
          <w:bCs/>
          <w:sz w:val="24"/>
          <w:szCs w:val="24"/>
          <w:u w:val="single"/>
          <w:lang w:val="hy-AM"/>
        </w:rPr>
        <w:t>,</w:t>
      </w:r>
      <w:r w:rsidR="00596F79" w:rsidRPr="00AA7880">
        <w:rPr>
          <w:rFonts w:ascii="GHEA Mariam" w:eastAsia="GHEA Mariam" w:hAnsi="GHEA Mariam" w:cs="GHEA Mariam"/>
          <w:b/>
          <w:bCs/>
          <w:sz w:val="24"/>
          <w:szCs w:val="24"/>
          <w:u w:val="single"/>
          <w:lang w:val="hy-AM"/>
        </w:rPr>
        <w:t xml:space="preserve"> </w:t>
      </w:r>
      <w:r w:rsidR="00CC6F95" w:rsidRPr="00AA7880">
        <w:rPr>
          <w:rFonts w:ascii="GHEA Mariam" w:eastAsia="GHEA Mariam" w:hAnsi="GHEA Mariam" w:cs="GHEA Mariam"/>
          <w:b/>
          <w:bCs/>
          <w:sz w:val="24"/>
          <w:szCs w:val="24"/>
          <w:u w:val="single"/>
          <w:lang w:val="hy-AM"/>
        </w:rPr>
        <w:t>փաստարկները</w:t>
      </w:r>
      <w:r w:rsidR="00A54AAA" w:rsidRPr="00AA7880">
        <w:rPr>
          <w:rFonts w:ascii="GHEA Mariam" w:eastAsia="GHEA Mariam" w:hAnsi="GHEA Mariam" w:cs="GHEA Mariam"/>
          <w:b/>
          <w:bCs/>
          <w:sz w:val="24"/>
          <w:szCs w:val="24"/>
          <w:u w:val="single"/>
          <w:lang w:val="hy-AM"/>
        </w:rPr>
        <w:t xml:space="preserve"> և պահանջը.</w:t>
      </w:r>
    </w:p>
    <w:p w14:paraId="348E203B" w14:textId="46B0452D" w:rsidR="00A54AAA" w:rsidRPr="00AA7880" w:rsidRDefault="00DE4D5C" w:rsidP="009E1D1E">
      <w:pPr>
        <w:spacing w:line="360" w:lineRule="auto"/>
        <w:ind w:leftChars="0" w:left="-2" w:right="-291" w:firstLineChars="0" w:firstLine="567"/>
        <w:contextualSpacing/>
        <w:jc w:val="both"/>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Վ</w:t>
      </w:r>
      <w:r w:rsidR="00A54AAA" w:rsidRPr="00AA7880">
        <w:rPr>
          <w:rFonts w:ascii="GHEA Mariam" w:eastAsia="GHEA Mariam" w:hAnsi="GHEA Mariam" w:cs="GHEA Mariam"/>
          <w:sz w:val="24"/>
          <w:szCs w:val="24"/>
          <w:lang w:val="hy-AM"/>
        </w:rPr>
        <w:t xml:space="preserve">ճռաբեկ բողոքը քննվում է հետևյալ </w:t>
      </w:r>
      <w:r w:rsidR="00596F79" w:rsidRPr="00AA7880">
        <w:rPr>
          <w:rFonts w:ascii="GHEA Mariam" w:eastAsia="GHEA Mariam" w:hAnsi="GHEA Mariam" w:cs="GHEA Mariam"/>
          <w:sz w:val="24"/>
          <w:szCs w:val="24"/>
          <w:lang w:val="hy-AM"/>
        </w:rPr>
        <w:t>հիմք</w:t>
      </w:r>
      <w:r w:rsidR="00252BD3" w:rsidRPr="00AA7880">
        <w:rPr>
          <w:rFonts w:ascii="GHEA Mariam" w:eastAsia="GHEA Mariam" w:hAnsi="GHEA Mariam" w:cs="GHEA Mariam"/>
          <w:sz w:val="24"/>
          <w:szCs w:val="24"/>
          <w:lang w:val="hy-AM"/>
        </w:rPr>
        <w:t>եր</w:t>
      </w:r>
      <w:r w:rsidR="00596F79" w:rsidRPr="00AA7880">
        <w:rPr>
          <w:rFonts w:ascii="GHEA Mariam" w:eastAsia="GHEA Mariam" w:hAnsi="GHEA Mariam" w:cs="GHEA Mariam"/>
          <w:sz w:val="24"/>
          <w:szCs w:val="24"/>
          <w:lang w:val="hy-AM"/>
        </w:rPr>
        <w:t>ի</w:t>
      </w:r>
      <w:r w:rsidR="00A54AAA" w:rsidRPr="00AA7880">
        <w:rPr>
          <w:rFonts w:ascii="GHEA Mariam" w:eastAsia="GHEA Mariam" w:hAnsi="GHEA Mariam" w:cs="GHEA Mariam"/>
          <w:sz w:val="24"/>
          <w:szCs w:val="24"/>
          <w:lang w:val="hy-AM"/>
        </w:rPr>
        <w:t xml:space="preserve"> սահմաններում՝ ներքոհիշյալ </w:t>
      </w:r>
      <w:r w:rsidR="0070776B" w:rsidRPr="00AA7880">
        <w:rPr>
          <w:rFonts w:ascii="GHEA Mariam" w:eastAsia="GHEA Mariam" w:hAnsi="GHEA Mariam" w:cs="GHEA Mariam"/>
          <w:sz w:val="24"/>
          <w:szCs w:val="24"/>
          <w:lang w:val="hy-AM"/>
        </w:rPr>
        <w:t>փաստարկ</w:t>
      </w:r>
      <w:r w:rsidR="00A54AAA" w:rsidRPr="00AA7880">
        <w:rPr>
          <w:rFonts w:ascii="GHEA Mariam" w:eastAsia="GHEA Mariam" w:hAnsi="GHEA Mariam" w:cs="GHEA Mariam"/>
          <w:sz w:val="24"/>
          <w:szCs w:val="24"/>
          <w:lang w:val="hy-AM"/>
        </w:rPr>
        <w:t>ներով.</w:t>
      </w:r>
    </w:p>
    <w:p w14:paraId="592EF600" w14:textId="437D47A1" w:rsidR="00CE5B0D" w:rsidRPr="00AA7880" w:rsidRDefault="005314FD" w:rsidP="009E1D1E">
      <w:pPr>
        <w:spacing w:line="360" w:lineRule="auto"/>
        <w:ind w:leftChars="0" w:left="-2" w:right="-291" w:firstLineChars="0" w:firstLine="567"/>
        <w:contextualSpacing/>
        <w:jc w:val="both"/>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7</w:t>
      </w:r>
      <w:r w:rsidR="00A31EC0" w:rsidRPr="00AA7880">
        <w:rPr>
          <w:rFonts w:ascii="Cambria Math" w:eastAsia="GHEA Mariam" w:hAnsi="Cambria Math" w:cs="Cambria Math"/>
          <w:sz w:val="24"/>
          <w:szCs w:val="24"/>
          <w:lang w:val="hy-AM"/>
        </w:rPr>
        <w:t>․</w:t>
      </w:r>
      <w:r w:rsidR="00A31EC0" w:rsidRPr="00AA7880">
        <w:rPr>
          <w:rFonts w:ascii="GHEA Mariam" w:eastAsia="GHEA Mariam" w:hAnsi="GHEA Mariam" w:cs="GHEA Mariam"/>
          <w:sz w:val="24"/>
          <w:szCs w:val="24"/>
          <w:lang w:val="hy-AM"/>
        </w:rPr>
        <w:t xml:space="preserve"> </w:t>
      </w:r>
      <w:r w:rsidR="00CE5B0D" w:rsidRPr="00AA7880">
        <w:rPr>
          <w:rFonts w:ascii="GHEA Mariam" w:eastAsia="GHEA Mariam" w:hAnsi="GHEA Mariam" w:cs="GHEA Mariam"/>
          <w:sz w:val="24"/>
          <w:szCs w:val="24"/>
          <w:lang w:val="hy-AM"/>
        </w:rPr>
        <w:t>Բողոքի հեղինակի պնդմամբ՝ Վերաքննիչ դատարանը թույլ է տվել դատական սխալ, որ</w:t>
      </w:r>
      <w:r w:rsidR="007E2359" w:rsidRPr="00AA7880">
        <w:rPr>
          <w:rFonts w:ascii="GHEA Mariam" w:eastAsia="GHEA Mariam" w:hAnsi="GHEA Mariam" w:cs="GHEA Mariam"/>
          <w:sz w:val="24"/>
          <w:szCs w:val="24"/>
          <w:lang w:val="hy-AM"/>
        </w:rPr>
        <w:t>ը</w:t>
      </w:r>
      <w:r w:rsidR="00CE5B0D" w:rsidRPr="00AA7880">
        <w:rPr>
          <w:rFonts w:ascii="GHEA Mariam" w:eastAsia="GHEA Mariam" w:hAnsi="GHEA Mariam" w:cs="GHEA Mariam"/>
          <w:sz w:val="24"/>
          <w:szCs w:val="24"/>
          <w:lang w:val="hy-AM"/>
        </w:rPr>
        <w:t xml:space="preserve"> խաթարում </w:t>
      </w:r>
      <w:r w:rsidR="007E2359" w:rsidRPr="00AA7880">
        <w:rPr>
          <w:rFonts w:ascii="GHEA Mariam" w:eastAsia="GHEA Mariam" w:hAnsi="GHEA Mariam" w:cs="GHEA Mariam"/>
          <w:sz w:val="24"/>
          <w:szCs w:val="24"/>
          <w:lang w:val="hy-AM"/>
        </w:rPr>
        <w:t>է</w:t>
      </w:r>
      <w:r w:rsidR="00CE5B0D" w:rsidRPr="00AA7880">
        <w:rPr>
          <w:rFonts w:ascii="GHEA Mariam" w:eastAsia="GHEA Mariam" w:hAnsi="GHEA Mariam" w:cs="GHEA Mariam"/>
          <w:sz w:val="24"/>
          <w:szCs w:val="24"/>
          <w:lang w:val="hy-AM"/>
        </w:rPr>
        <w:t xml:space="preserve"> արդարադատության բուն էությանը։</w:t>
      </w:r>
    </w:p>
    <w:p w14:paraId="313CBEB4" w14:textId="0EB6A8D2" w:rsidR="003B0071" w:rsidRPr="00AA7880" w:rsidRDefault="00A31EC0" w:rsidP="009E1D1E">
      <w:pPr>
        <w:spacing w:line="360" w:lineRule="auto"/>
        <w:ind w:leftChars="0" w:left="-2" w:right="-291" w:firstLineChars="0" w:firstLine="567"/>
        <w:contextualSpacing/>
        <w:jc w:val="both"/>
        <w:rPr>
          <w:rFonts w:ascii="GHEA Mariam" w:eastAsia="GHEA Mariam" w:hAnsi="GHEA Mariam" w:cs="GHEA Mariam"/>
          <w:color w:val="000000" w:themeColor="text1"/>
          <w:sz w:val="24"/>
          <w:szCs w:val="24"/>
          <w:lang w:val="hy-AM"/>
        </w:rPr>
      </w:pPr>
      <w:r w:rsidRPr="00AA7880">
        <w:rPr>
          <w:rFonts w:ascii="GHEA Mariam" w:eastAsia="GHEA Mariam" w:hAnsi="GHEA Mariam" w:cs="GHEA Mariam"/>
          <w:sz w:val="24"/>
          <w:szCs w:val="24"/>
          <w:lang w:val="hy-AM"/>
        </w:rPr>
        <w:lastRenderedPageBreak/>
        <w:t>Բողոքաբերը փաստարկել է, որ</w:t>
      </w:r>
      <w:r w:rsidR="00686161" w:rsidRPr="00AA7880">
        <w:rPr>
          <w:rFonts w:ascii="GHEA Mariam" w:eastAsia="GHEA Mariam" w:hAnsi="GHEA Mariam" w:cs="GHEA Mariam"/>
          <w:sz w:val="24"/>
          <w:szCs w:val="24"/>
          <w:lang w:val="hy-AM"/>
        </w:rPr>
        <w:t xml:space="preserve"> Վերաքննիչ դատարանը</w:t>
      </w:r>
      <w:r w:rsidR="00F373DA" w:rsidRPr="00AA7880">
        <w:rPr>
          <w:rFonts w:ascii="GHEA Mariam" w:eastAsia="GHEA Mariam" w:hAnsi="GHEA Mariam" w:cs="GHEA Mariam"/>
          <w:sz w:val="24"/>
          <w:szCs w:val="24"/>
          <w:lang w:val="hy-AM"/>
        </w:rPr>
        <w:t>, բ</w:t>
      </w:r>
      <w:r w:rsidR="00E70B21" w:rsidRPr="00AA7880">
        <w:rPr>
          <w:rFonts w:ascii="GHEA Mariam" w:eastAsia="GHEA Mariam" w:hAnsi="GHEA Mariam" w:cs="GHEA Mariam"/>
          <w:sz w:val="24"/>
          <w:szCs w:val="24"/>
          <w:lang w:val="hy-AM"/>
        </w:rPr>
        <w:t>ո</w:t>
      </w:r>
      <w:r w:rsidR="00F373DA" w:rsidRPr="00AA7880">
        <w:rPr>
          <w:rFonts w:ascii="GHEA Mariam" w:eastAsia="GHEA Mariam" w:hAnsi="GHEA Mariam" w:cs="GHEA Mariam"/>
          <w:sz w:val="24"/>
          <w:szCs w:val="24"/>
          <w:lang w:val="hy-AM"/>
        </w:rPr>
        <w:t>ղ</w:t>
      </w:r>
      <w:r w:rsidR="008F2073" w:rsidRPr="00AA7880">
        <w:rPr>
          <w:rFonts w:ascii="GHEA Mariam" w:eastAsia="GHEA Mariam" w:hAnsi="GHEA Mariam" w:cs="GHEA Mariam"/>
          <w:sz w:val="24"/>
          <w:szCs w:val="24"/>
          <w:lang w:val="hy-AM"/>
        </w:rPr>
        <w:t>ո</w:t>
      </w:r>
      <w:r w:rsidR="00F373DA" w:rsidRPr="00AA7880">
        <w:rPr>
          <w:rFonts w:ascii="GHEA Mariam" w:eastAsia="GHEA Mariam" w:hAnsi="GHEA Mariam" w:cs="GHEA Mariam"/>
          <w:sz w:val="24"/>
          <w:szCs w:val="24"/>
          <w:lang w:val="hy-AM"/>
        </w:rPr>
        <w:t xml:space="preserve">քարկվող դատական ակտում </w:t>
      </w:r>
      <w:r w:rsidR="00F373DA" w:rsidRPr="00AA7880">
        <w:rPr>
          <w:rFonts w:ascii="GHEA Mariam" w:eastAsia="GHEA Mariam" w:hAnsi="GHEA Mariam" w:cs="GHEA Mariam"/>
          <w:color w:val="000000" w:themeColor="text1"/>
          <w:sz w:val="24"/>
          <w:szCs w:val="24"/>
          <w:lang w:val="hy-AM"/>
        </w:rPr>
        <w:t>հանգելով վերաքննիչ բողոք</w:t>
      </w:r>
      <w:r w:rsidR="00EA0B20" w:rsidRPr="00AA7880">
        <w:rPr>
          <w:rFonts w:ascii="GHEA Mariam" w:eastAsia="GHEA Mariam" w:hAnsi="GHEA Mariam" w:cs="GHEA Mariam"/>
          <w:color w:val="000000" w:themeColor="text1"/>
          <w:sz w:val="24"/>
          <w:szCs w:val="24"/>
          <w:lang w:val="hy-AM"/>
        </w:rPr>
        <w:t>ն</w:t>
      </w:r>
      <w:r w:rsidR="00F373DA" w:rsidRPr="00AA7880">
        <w:rPr>
          <w:rFonts w:ascii="GHEA Mariam" w:eastAsia="GHEA Mariam" w:hAnsi="GHEA Mariam" w:cs="GHEA Mariam"/>
          <w:color w:val="000000" w:themeColor="text1"/>
          <w:sz w:val="24"/>
          <w:szCs w:val="24"/>
          <w:lang w:val="hy-AM"/>
        </w:rPr>
        <w:t xml:space="preserve"> առանց քննության թողնելու վերաբերյալ հետևության</w:t>
      </w:r>
      <w:r w:rsidR="00A572C7" w:rsidRPr="00AA7880">
        <w:rPr>
          <w:rFonts w:ascii="GHEA Mariam" w:eastAsia="GHEA Mariam" w:hAnsi="GHEA Mariam" w:cs="GHEA Mariam"/>
          <w:color w:val="000000" w:themeColor="text1"/>
          <w:sz w:val="24"/>
          <w:szCs w:val="24"/>
          <w:lang w:val="hy-AM"/>
        </w:rPr>
        <w:t>,</w:t>
      </w:r>
      <w:r w:rsidR="00F373DA" w:rsidRPr="00AA7880">
        <w:rPr>
          <w:rFonts w:ascii="GHEA Mariam" w:eastAsia="GHEA Mariam" w:hAnsi="GHEA Mariam" w:cs="GHEA Mariam"/>
          <w:color w:val="000000" w:themeColor="text1"/>
          <w:sz w:val="24"/>
          <w:szCs w:val="24"/>
          <w:lang w:val="hy-AM"/>
        </w:rPr>
        <w:t xml:space="preserve"> թույլ է տվել քրեա</w:t>
      </w:r>
      <w:r w:rsidR="00CE3656" w:rsidRPr="00AA7880">
        <w:rPr>
          <w:rFonts w:ascii="GHEA Mariam" w:eastAsia="GHEA Mariam" w:hAnsi="GHEA Mariam" w:cs="GHEA Mariam"/>
          <w:color w:val="000000" w:themeColor="text1"/>
          <w:sz w:val="24"/>
          <w:szCs w:val="24"/>
          <w:lang w:val="hy-AM"/>
        </w:rPr>
        <w:t>դատավարական</w:t>
      </w:r>
      <w:r w:rsidR="00F373DA" w:rsidRPr="00AA7880">
        <w:rPr>
          <w:rFonts w:ascii="GHEA Mariam" w:eastAsia="GHEA Mariam" w:hAnsi="GHEA Mariam" w:cs="GHEA Mariam"/>
          <w:color w:val="000000" w:themeColor="text1"/>
          <w:sz w:val="24"/>
          <w:szCs w:val="24"/>
          <w:lang w:val="hy-AM"/>
        </w:rPr>
        <w:t xml:space="preserve"> ելակետային դրույթների այնպիսի հիմնարար խախտում, որը կանխորոշել է գործի</w:t>
      </w:r>
      <w:r w:rsidR="00E70B21" w:rsidRPr="00AA7880">
        <w:rPr>
          <w:rFonts w:ascii="GHEA Mariam" w:eastAsia="GHEA Mariam" w:hAnsi="GHEA Mariam" w:cs="GHEA Mariam"/>
          <w:color w:val="000000" w:themeColor="text1"/>
          <w:sz w:val="24"/>
          <w:szCs w:val="24"/>
          <w:lang w:val="hy-AM"/>
        </w:rPr>
        <w:t xml:space="preserve"> </w:t>
      </w:r>
      <w:r w:rsidR="00F373DA" w:rsidRPr="00AA7880">
        <w:rPr>
          <w:rFonts w:ascii="GHEA Mariam" w:eastAsia="GHEA Mariam" w:hAnsi="GHEA Mariam" w:cs="GHEA Mariam"/>
          <w:color w:val="000000" w:themeColor="text1"/>
          <w:sz w:val="24"/>
          <w:szCs w:val="24"/>
          <w:lang w:val="hy-AM"/>
        </w:rPr>
        <w:t>ելք</w:t>
      </w:r>
      <w:r w:rsidR="00CE3656" w:rsidRPr="00AA7880">
        <w:rPr>
          <w:rFonts w:ascii="GHEA Mariam" w:eastAsia="GHEA Mariam" w:hAnsi="GHEA Mariam" w:cs="GHEA Mariam"/>
          <w:color w:val="000000" w:themeColor="text1"/>
          <w:sz w:val="24"/>
          <w:szCs w:val="24"/>
          <w:lang w:val="hy-AM"/>
        </w:rPr>
        <w:t>ը՝</w:t>
      </w:r>
      <w:r w:rsidR="00F373DA" w:rsidRPr="00AA7880">
        <w:rPr>
          <w:rFonts w:ascii="GHEA Mariam" w:eastAsia="GHEA Mariam" w:hAnsi="GHEA Mariam" w:cs="GHEA Mariam"/>
          <w:color w:val="000000" w:themeColor="text1"/>
          <w:sz w:val="24"/>
          <w:szCs w:val="24"/>
          <w:lang w:val="hy-AM"/>
        </w:rPr>
        <w:t xml:space="preserve"> բողոքն առանց քննության թողնելու առումով, ինչի հետևանքով նման որոշում կ</w:t>
      </w:r>
      <w:r w:rsidR="00E70B21" w:rsidRPr="00AA7880">
        <w:rPr>
          <w:rFonts w:ascii="GHEA Mariam" w:eastAsia="GHEA Mariam" w:hAnsi="GHEA Mariam" w:cs="GHEA Mariam"/>
          <w:color w:val="000000" w:themeColor="text1"/>
          <w:sz w:val="24"/>
          <w:szCs w:val="24"/>
          <w:lang w:val="hy-AM"/>
        </w:rPr>
        <w:t>ա</w:t>
      </w:r>
      <w:r w:rsidR="00F373DA" w:rsidRPr="00AA7880">
        <w:rPr>
          <w:rFonts w:ascii="GHEA Mariam" w:eastAsia="GHEA Mariam" w:hAnsi="GHEA Mariam" w:cs="GHEA Mariam"/>
          <w:color w:val="000000" w:themeColor="text1"/>
          <w:sz w:val="24"/>
          <w:szCs w:val="24"/>
          <w:lang w:val="hy-AM"/>
        </w:rPr>
        <w:t xml:space="preserve">յացնելու </w:t>
      </w:r>
      <w:r w:rsidR="00F373DA" w:rsidRPr="00AA7880">
        <w:rPr>
          <w:rFonts w:ascii="GHEA Mariam" w:eastAsia="GHEA Mariam" w:hAnsi="GHEA Mariam" w:cs="GHEA Mariam"/>
          <w:sz w:val="24"/>
          <w:szCs w:val="24"/>
          <w:lang w:val="hy-AM"/>
        </w:rPr>
        <w:t xml:space="preserve">օրենսդրական հիմքերի ակնհայտ </w:t>
      </w:r>
      <w:r w:rsidR="008B6DD3" w:rsidRPr="00AA7880">
        <w:rPr>
          <w:rFonts w:ascii="GHEA Mariam" w:eastAsia="GHEA Mariam" w:hAnsi="GHEA Mariam" w:cs="GHEA Mariam"/>
          <w:sz w:val="24"/>
          <w:szCs w:val="24"/>
          <w:lang w:val="hy-AM"/>
        </w:rPr>
        <w:t xml:space="preserve">բացակայության և բողոքի ընդունելիության պահանջների լիարժեք պահպանված լինելու </w:t>
      </w:r>
      <w:r w:rsidR="00153469">
        <w:rPr>
          <w:rFonts w:ascii="GHEA Mariam" w:eastAsia="GHEA Mariam" w:hAnsi="GHEA Mariam" w:cs="GHEA Mariam"/>
          <w:sz w:val="24"/>
          <w:szCs w:val="24"/>
          <w:lang w:val="hy-AM"/>
        </w:rPr>
        <w:t>պարագայում</w:t>
      </w:r>
      <w:r w:rsidR="00A572C7" w:rsidRPr="00AA7880">
        <w:rPr>
          <w:rFonts w:ascii="GHEA Mariam" w:eastAsia="GHEA Mariam" w:hAnsi="GHEA Mariam" w:cs="GHEA Mariam"/>
          <w:sz w:val="24"/>
          <w:szCs w:val="24"/>
          <w:lang w:val="hy-AM"/>
        </w:rPr>
        <w:t>,</w:t>
      </w:r>
      <w:r w:rsidR="008B6DD3" w:rsidRPr="00AA7880">
        <w:rPr>
          <w:rFonts w:ascii="GHEA Mariam" w:eastAsia="GHEA Mariam" w:hAnsi="GHEA Mariam" w:cs="GHEA Mariam"/>
          <w:sz w:val="24"/>
          <w:szCs w:val="24"/>
          <w:lang w:val="hy-AM"/>
        </w:rPr>
        <w:t xml:space="preserve"> վերաքննիչ բողոքը փաստացի քննարկման առարկա չի դարձվել և լուծում չի ստացե</w:t>
      </w:r>
      <w:r w:rsidR="00E211FC" w:rsidRPr="00AA7880">
        <w:rPr>
          <w:rFonts w:ascii="GHEA Mariam" w:eastAsia="GHEA Mariam" w:hAnsi="GHEA Mariam" w:cs="GHEA Mariam"/>
          <w:sz w:val="24"/>
          <w:szCs w:val="24"/>
          <w:lang w:val="hy-AM"/>
        </w:rPr>
        <w:t xml:space="preserve">լ, որպիսի պայմաններում հնարավոր չի եղել հասնել քրեական դատավարության նպատակներին, մեղադրյալը զրկվել է իր նկատմամբ նշանակված պատժի իրավաչափության դատական ստուգման հնարավորությունից և տեղի է ունեցել անձի իրավունքների դատական պաշտպանության և դրան ուղղված </w:t>
      </w:r>
      <w:r w:rsidR="00E81DFD" w:rsidRPr="00AA7880">
        <w:rPr>
          <w:rFonts w:ascii="GHEA Mariam" w:eastAsia="GHEA Mariam" w:hAnsi="GHEA Mariam" w:cs="GHEA Mariam"/>
          <w:sz w:val="24"/>
          <w:szCs w:val="24"/>
          <w:lang w:val="hy-AM"/>
        </w:rPr>
        <w:t>դատական իշխանության գործառույթների և դրանց իրավական նշանակության բովանդակային արժեզրկում։</w:t>
      </w:r>
    </w:p>
    <w:p w14:paraId="4BAA2AC9" w14:textId="1077392A" w:rsidR="00395116" w:rsidRPr="00AA7880" w:rsidRDefault="00241222" w:rsidP="009E1D1E">
      <w:pPr>
        <w:spacing w:line="360" w:lineRule="auto"/>
        <w:ind w:leftChars="0" w:left="-2" w:right="-291" w:firstLineChars="0" w:firstLine="567"/>
        <w:contextualSpacing/>
        <w:jc w:val="both"/>
        <w:rPr>
          <w:rFonts w:ascii="GHEA Mariam" w:eastAsia="GHEA Mariam" w:hAnsi="GHEA Mariam" w:cs="GHEA Mariam"/>
          <w:sz w:val="24"/>
          <w:szCs w:val="24"/>
          <w:lang w:val="hy-AM"/>
        </w:rPr>
      </w:pPr>
      <w:r w:rsidRPr="00AA7880">
        <w:rPr>
          <w:rFonts w:ascii="GHEA Mariam" w:eastAsia="GHEA Mariam" w:hAnsi="GHEA Mariam" w:cs="GHEA Mariam"/>
          <w:color w:val="000000" w:themeColor="text1"/>
          <w:sz w:val="24"/>
          <w:szCs w:val="24"/>
          <w:lang w:val="hy-AM"/>
        </w:rPr>
        <w:t>Ըստ բողոքի հեղինակի՝</w:t>
      </w:r>
      <w:r w:rsidR="00EE6DB1" w:rsidRPr="00AA7880">
        <w:rPr>
          <w:rFonts w:ascii="GHEA Mariam" w:eastAsia="GHEA Mariam" w:hAnsi="GHEA Mariam" w:cs="GHEA Mariam"/>
          <w:color w:val="000000" w:themeColor="text1"/>
          <w:sz w:val="24"/>
          <w:szCs w:val="24"/>
          <w:lang w:val="hy-AM"/>
        </w:rPr>
        <w:t xml:space="preserve"> Վերաքննիչ դատարանը</w:t>
      </w:r>
      <w:r w:rsidR="00A572C7" w:rsidRPr="00AA7880">
        <w:rPr>
          <w:rFonts w:ascii="GHEA Mariam" w:eastAsia="GHEA Mariam" w:hAnsi="GHEA Mariam" w:cs="GHEA Mariam"/>
          <w:color w:val="000000" w:themeColor="text1"/>
          <w:sz w:val="24"/>
          <w:szCs w:val="24"/>
          <w:lang w:val="hy-AM"/>
        </w:rPr>
        <w:t>,</w:t>
      </w:r>
      <w:r w:rsidR="00EE6DB1" w:rsidRPr="00AA7880">
        <w:rPr>
          <w:rFonts w:ascii="GHEA Mariam" w:eastAsia="GHEA Mariam" w:hAnsi="GHEA Mariam" w:cs="GHEA Mariam"/>
          <w:color w:val="000000" w:themeColor="text1"/>
          <w:sz w:val="24"/>
          <w:szCs w:val="24"/>
          <w:lang w:val="hy-AM"/>
        </w:rPr>
        <w:t xml:space="preserve"> բողոքարկվող դատական ակտը</w:t>
      </w:r>
      <w:r w:rsidR="00BE431D" w:rsidRPr="00AA7880">
        <w:rPr>
          <w:rFonts w:ascii="GHEA Mariam" w:eastAsia="GHEA Mariam" w:hAnsi="GHEA Mariam" w:cs="GHEA Mariam"/>
          <w:color w:val="000000" w:themeColor="text1"/>
          <w:sz w:val="24"/>
          <w:szCs w:val="24"/>
          <w:lang w:val="hy-AM"/>
        </w:rPr>
        <w:t xml:space="preserve"> </w:t>
      </w:r>
      <w:r w:rsidR="00EE6DB1" w:rsidRPr="00AA7880">
        <w:rPr>
          <w:rFonts w:ascii="GHEA Mariam" w:eastAsia="GHEA Mariam" w:hAnsi="GHEA Mariam" w:cs="GHEA Mariam"/>
          <w:color w:val="000000" w:themeColor="text1"/>
          <w:sz w:val="24"/>
          <w:szCs w:val="24"/>
          <w:lang w:val="hy-AM"/>
        </w:rPr>
        <w:t>կայացնելիս</w:t>
      </w:r>
      <w:r w:rsidR="00A572C7" w:rsidRPr="00AA7880">
        <w:rPr>
          <w:rFonts w:ascii="GHEA Mariam" w:eastAsia="GHEA Mariam" w:hAnsi="GHEA Mariam" w:cs="GHEA Mariam"/>
          <w:color w:val="000000" w:themeColor="text1"/>
          <w:sz w:val="24"/>
          <w:szCs w:val="24"/>
          <w:lang w:val="hy-AM"/>
        </w:rPr>
        <w:t>,</w:t>
      </w:r>
      <w:r w:rsidR="00EE6DB1" w:rsidRPr="00AA7880">
        <w:rPr>
          <w:rFonts w:ascii="GHEA Mariam" w:eastAsia="GHEA Mariam" w:hAnsi="GHEA Mariam" w:cs="GHEA Mariam"/>
          <w:color w:val="000000" w:themeColor="text1"/>
          <w:sz w:val="24"/>
          <w:szCs w:val="24"/>
          <w:lang w:val="hy-AM"/>
        </w:rPr>
        <w:t xml:space="preserve"> թույլ է տվել ՀՀ քրեական դատավարության օրենսգրքի 362-րդ հոդվածի 1-ին մասի 3-րդ</w:t>
      </w:r>
      <w:r w:rsidR="0099218E" w:rsidRPr="00AA7880">
        <w:rPr>
          <w:rFonts w:ascii="GHEA Mariam" w:eastAsia="GHEA Mariam" w:hAnsi="GHEA Mariam" w:cs="GHEA Mariam"/>
          <w:color w:val="000000" w:themeColor="text1"/>
          <w:sz w:val="24"/>
          <w:szCs w:val="24"/>
          <w:lang w:val="hy-AM"/>
        </w:rPr>
        <w:t xml:space="preserve"> կետի</w:t>
      </w:r>
      <w:r w:rsidR="00EE6DB1" w:rsidRPr="00AA7880">
        <w:rPr>
          <w:rFonts w:ascii="GHEA Mariam" w:eastAsia="GHEA Mariam" w:hAnsi="GHEA Mariam" w:cs="GHEA Mariam"/>
          <w:color w:val="000000" w:themeColor="text1"/>
          <w:sz w:val="24"/>
          <w:szCs w:val="24"/>
          <w:lang w:val="hy-AM"/>
        </w:rPr>
        <w:t xml:space="preserve"> և 4-րդ մասի իմաստով՝ քրեադատավարական օրենքի էական խախտման ձևով դրսևորված դատական սխալ, այն է՝ բողոքն առանց քննության թողնելու մասին որոշում կայացնելու հետևանքով տեղի</w:t>
      </w:r>
      <w:r w:rsidR="00BE431D" w:rsidRPr="00AA7880">
        <w:rPr>
          <w:rFonts w:ascii="GHEA Mariam" w:eastAsia="GHEA Mariam" w:hAnsi="GHEA Mariam" w:cs="GHEA Mariam"/>
          <w:color w:val="000000" w:themeColor="text1"/>
          <w:sz w:val="24"/>
          <w:szCs w:val="24"/>
          <w:lang w:val="hy-AM"/>
        </w:rPr>
        <w:t xml:space="preserve"> են</w:t>
      </w:r>
      <w:r w:rsidR="00EE6DB1" w:rsidRPr="00AA7880">
        <w:rPr>
          <w:rFonts w:ascii="GHEA Mariam" w:eastAsia="GHEA Mariam" w:hAnsi="GHEA Mariam" w:cs="GHEA Mariam"/>
          <w:color w:val="000000" w:themeColor="text1"/>
          <w:sz w:val="24"/>
          <w:szCs w:val="24"/>
          <w:lang w:val="hy-AM"/>
        </w:rPr>
        <w:t xml:space="preserve"> ունեցել մի շարք քրեադատավարական հի</w:t>
      </w:r>
      <w:r w:rsidR="00BE431D" w:rsidRPr="00AA7880">
        <w:rPr>
          <w:rFonts w:ascii="GHEA Mariam" w:eastAsia="GHEA Mariam" w:hAnsi="GHEA Mariam" w:cs="GHEA Mariam"/>
          <w:color w:val="000000" w:themeColor="text1"/>
          <w:sz w:val="24"/>
          <w:szCs w:val="24"/>
          <w:lang w:val="hy-AM"/>
        </w:rPr>
        <w:t>մն</w:t>
      </w:r>
      <w:r w:rsidR="00EE6DB1" w:rsidRPr="00AA7880">
        <w:rPr>
          <w:rFonts w:ascii="GHEA Mariam" w:eastAsia="GHEA Mariam" w:hAnsi="GHEA Mariam" w:cs="GHEA Mariam"/>
          <w:color w:val="000000" w:themeColor="text1"/>
          <w:sz w:val="24"/>
          <w:szCs w:val="24"/>
          <w:lang w:val="hy-AM"/>
        </w:rPr>
        <w:t>արար սկզբունքների՝ վարույթի հանրայնության</w:t>
      </w:r>
      <w:r w:rsidR="00EE6DB1" w:rsidRPr="00AA7880">
        <w:rPr>
          <w:rFonts w:ascii="GHEA Mariam" w:eastAsia="GHEA Mariam" w:hAnsi="GHEA Mariam" w:cs="GHEA Mariam"/>
          <w:sz w:val="24"/>
          <w:szCs w:val="24"/>
          <w:lang w:val="hy-AM"/>
        </w:rPr>
        <w:t>, օրինականության</w:t>
      </w:r>
      <w:r w:rsidR="00BE431D" w:rsidRPr="00AA7880">
        <w:rPr>
          <w:rFonts w:ascii="GHEA Mariam" w:eastAsia="GHEA Mariam" w:hAnsi="GHEA Mariam" w:cs="GHEA Mariam"/>
          <w:sz w:val="24"/>
          <w:szCs w:val="24"/>
          <w:lang w:val="hy-AM"/>
        </w:rPr>
        <w:t>,</w:t>
      </w:r>
      <w:r w:rsidR="00EE6DB1" w:rsidRPr="00AA7880">
        <w:rPr>
          <w:rFonts w:ascii="GHEA Mariam" w:eastAsia="GHEA Mariam" w:hAnsi="GHEA Mariam" w:cs="GHEA Mariam"/>
          <w:sz w:val="24"/>
          <w:szCs w:val="24"/>
          <w:lang w:val="hy-AM"/>
        </w:rPr>
        <w:t xml:space="preserve"> </w:t>
      </w:r>
      <w:r w:rsidR="00BE431D" w:rsidRPr="00AA7880">
        <w:rPr>
          <w:rFonts w:ascii="GHEA Mariam" w:eastAsia="GHEA Mariam" w:hAnsi="GHEA Mariam" w:cs="GHEA Mariam"/>
          <w:sz w:val="24"/>
          <w:szCs w:val="24"/>
          <w:lang w:val="hy-AM"/>
        </w:rPr>
        <w:t>դատական պաշտպանության և դատարանի մատչելիության սկզբունքների խախտումներ։</w:t>
      </w:r>
    </w:p>
    <w:p w14:paraId="03DF2D2F" w14:textId="0D377D7D" w:rsidR="00D93FF0" w:rsidRPr="00AA7880" w:rsidRDefault="005314FD" w:rsidP="009E1D1E">
      <w:pPr>
        <w:spacing w:line="360" w:lineRule="auto"/>
        <w:ind w:leftChars="0" w:left="-2" w:right="-291" w:firstLineChars="0" w:firstLine="567"/>
        <w:contextualSpacing/>
        <w:jc w:val="both"/>
        <w:rPr>
          <w:rFonts w:ascii="GHEA Mariam" w:eastAsia="GHEA Mariam" w:hAnsi="GHEA Mariam" w:cs="GHEA Mariam"/>
          <w:sz w:val="24"/>
          <w:szCs w:val="24"/>
          <w:lang w:val="hy-AM"/>
        </w:rPr>
      </w:pPr>
      <w:r w:rsidRPr="00AA7880">
        <w:rPr>
          <w:rFonts w:ascii="GHEA Mariam" w:eastAsia="GHEA Mariam" w:hAnsi="GHEA Mariam" w:cs="GHEA Mariam"/>
          <w:sz w:val="24"/>
          <w:szCs w:val="24"/>
          <w:lang w:val="hy-AM"/>
        </w:rPr>
        <w:t>8</w:t>
      </w:r>
      <w:r w:rsidR="00D75E3B" w:rsidRPr="00AA7880">
        <w:rPr>
          <w:rFonts w:ascii="Cambria Math" w:eastAsia="GHEA Mariam" w:hAnsi="Cambria Math" w:cs="Cambria Math"/>
          <w:sz w:val="24"/>
          <w:szCs w:val="24"/>
          <w:lang w:val="hy-AM"/>
        </w:rPr>
        <w:t>․</w:t>
      </w:r>
      <w:r w:rsidR="00D75E3B" w:rsidRPr="00AA7880">
        <w:rPr>
          <w:rFonts w:ascii="GHEA Mariam" w:eastAsia="GHEA Mariam" w:hAnsi="GHEA Mariam" w:cs="GHEA Mariam"/>
          <w:sz w:val="24"/>
          <w:szCs w:val="24"/>
          <w:lang w:val="hy-AM"/>
        </w:rPr>
        <w:t xml:space="preserve"> </w:t>
      </w:r>
      <w:r w:rsidR="001C247C" w:rsidRPr="00AA7880">
        <w:rPr>
          <w:rFonts w:ascii="GHEA Mariam" w:eastAsia="GHEA Mariam" w:hAnsi="GHEA Mariam" w:cs="GHEA Mariam"/>
          <w:sz w:val="24"/>
          <w:szCs w:val="24"/>
          <w:lang w:val="hy-AM"/>
        </w:rPr>
        <w:t>Վերոշարադրյալի հիման վրա, բողոք բերած անձը խնդրել է ամբողջությամբ բեկանել Վերաքննիչ դատարանի՝ 2024 թվականի հոկտեմբերի 21-ի որոշումը և վարույթը փոխանցել նույն դատարան՝ նոր քննության:</w:t>
      </w:r>
    </w:p>
    <w:p w14:paraId="23D522A4" w14:textId="77777777" w:rsidR="004E5868" w:rsidRPr="00AA7880" w:rsidRDefault="004E5868" w:rsidP="009E1D1E">
      <w:pPr>
        <w:tabs>
          <w:tab w:val="left" w:pos="567"/>
        </w:tabs>
        <w:spacing w:line="360" w:lineRule="auto"/>
        <w:ind w:leftChars="0" w:left="-2" w:right="-291" w:firstLineChars="0" w:firstLine="567"/>
        <w:contextualSpacing/>
        <w:jc w:val="both"/>
        <w:rPr>
          <w:rFonts w:ascii="GHEA Mariam" w:eastAsia="GHEA Mariam" w:hAnsi="GHEA Mariam" w:cs="GHEA Mariam"/>
          <w:b/>
          <w:sz w:val="24"/>
          <w:szCs w:val="24"/>
          <w:u w:val="single"/>
          <w:lang w:val="hy-AM"/>
        </w:rPr>
      </w:pPr>
    </w:p>
    <w:p w14:paraId="429EBAC1" w14:textId="77777777" w:rsidR="00077A3B" w:rsidRPr="00AA7880" w:rsidRDefault="00CC7CCA" w:rsidP="009E1D1E">
      <w:pPr>
        <w:tabs>
          <w:tab w:val="left" w:pos="567"/>
        </w:tabs>
        <w:spacing w:line="360" w:lineRule="auto"/>
        <w:ind w:leftChars="0" w:left="-2" w:right="-291" w:firstLineChars="0" w:firstLine="567"/>
        <w:contextualSpacing/>
        <w:jc w:val="both"/>
        <w:rPr>
          <w:rFonts w:ascii="GHEA Mariam" w:eastAsia="GHEA Mariam" w:hAnsi="GHEA Mariam" w:cs="GHEA Mariam"/>
          <w:sz w:val="24"/>
          <w:szCs w:val="24"/>
          <w:u w:val="single"/>
          <w:lang w:val="hy-AM"/>
        </w:rPr>
      </w:pPr>
      <w:r w:rsidRPr="00AA7880">
        <w:rPr>
          <w:rFonts w:ascii="GHEA Mariam" w:eastAsia="GHEA Mariam" w:hAnsi="GHEA Mariam" w:cs="GHEA Mariam"/>
          <w:b/>
          <w:sz w:val="24"/>
          <w:szCs w:val="24"/>
          <w:u w:val="single"/>
          <w:lang w:val="hy-AM"/>
        </w:rPr>
        <w:t>Վ</w:t>
      </w:r>
      <w:r w:rsidR="00D3555F" w:rsidRPr="00AA7880">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214FACA4" w14:textId="2E08A12C" w:rsidR="00A572C7" w:rsidRPr="00AA7880" w:rsidRDefault="00A572C7" w:rsidP="009E1D1E">
      <w:pPr>
        <w:tabs>
          <w:tab w:val="left" w:pos="540"/>
          <w:tab w:val="left" w:pos="630"/>
          <w:tab w:val="left" w:pos="990"/>
        </w:tabs>
        <w:spacing w:line="360" w:lineRule="auto"/>
        <w:ind w:right="-291" w:hanging="2"/>
        <w:contextualSpacing/>
        <w:jc w:val="both"/>
        <w:rPr>
          <w:rFonts w:ascii="GHEA Mariam" w:eastAsia="Times New Roman" w:hAnsi="GHEA Mariam" w:cs="Arial"/>
          <w:sz w:val="24"/>
          <w:szCs w:val="24"/>
          <w:lang w:val="hy-AM"/>
        </w:rPr>
      </w:pPr>
      <w:r w:rsidRPr="00AA7880">
        <w:rPr>
          <w:rFonts w:ascii="GHEA Mariam" w:eastAsia="GHEA Mariam" w:hAnsi="GHEA Mariam" w:cs="GHEA Mariam"/>
          <w:sz w:val="24"/>
          <w:szCs w:val="24"/>
          <w:lang w:val="hy-AM"/>
        </w:rPr>
        <w:tab/>
      </w:r>
      <w:r w:rsidRPr="00AA7880">
        <w:rPr>
          <w:rFonts w:ascii="GHEA Mariam" w:eastAsia="GHEA Mariam" w:hAnsi="GHEA Mariam" w:cs="GHEA Mariam"/>
          <w:sz w:val="24"/>
          <w:szCs w:val="24"/>
          <w:lang w:val="hy-AM"/>
        </w:rPr>
        <w:tab/>
      </w:r>
      <w:r w:rsidR="0012749C">
        <w:rPr>
          <w:rFonts w:ascii="GHEA Mariam" w:eastAsia="GHEA Mariam" w:hAnsi="GHEA Mariam" w:cs="GHEA Mariam"/>
          <w:sz w:val="24"/>
          <w:szCs w:val="24"/>
          <w:lang w:val="hy-AM"/>
        </w:rPr>
        <w:t>9</w:t>
      </w:r>
      <w:r w:rsidRPr="00AA7880">
        <w:rPr>
          <w:rFonts w:ascii="Cambria Math" w:eastAsia="GHEA Mariam" w:hAnsi="Cambria Math" w:cs="Cambria Math"/>
          <w:sz w:val="24"/>
          <w:szCs w:val="24"/>
          <w:lang w:val="hy-AM"/>
        </w:rPr>
        <w:t>․</w:t>
      </w:r>
      <w:r w:rsidRPr="00AA7880">
        <w:rPr>
          <w:rFonts w:ascii="GHEA Mariam" w:eastAsia="GHEA Mariam" w:hAnsi="GHEA Mariam" w:cs="GHEA Mariam"/>
          <w:sz w:val="24"/>
          <w:szCs w:val="24"/>
          <w:lang w:val="hy-AM"/>
        </w:rPr>
        <w:t xml:space="preserve"> </w:t>
      </w:r>
      <w:r w:rsidR="0049586B">
        <w:rPr>
          <w:rFonts w:ascii="GHEA Mariam" w:eastAsia="GHEA Mariam" w:hAnsi="GHEA Mariam" w:cs="GHEA Mariam"/>
          <w:sz w:val="24"/>
          <w:szCs w:val="24"/>
          <w:lang w:val="hy-AM"/>
        </w:rPr>
        <w:t>Պ</w:t>
      </w:r>
      <w:r w:rsidRPr="00AA7880">
        <w:rPr>
          <w:rFonts w:ascii="GHEA Mariam" w:eastAsia="GHEA Mariam" w:hAnsi="GHEA Mariam" w:cs="GHEA Mariam"/>
          <w:sz w:val="24"/>
          <w:szCs w:val="24"/>
          <w:lang w:val="hy-AM"/>
        </w:rPr>
        <w:t>աշտպան Կ</w:t>
      </w:r>
      <w:r w:rsidRPr="00AA7880">
        <w:rPr>
          <w:rFonts w:ascii="Cambria Math" w:eastAsia="GHEA Mariam" w:hAnsi="Cambria Math" w:cs="Cambria Math"/>
          <w:sz w:val="24"/>
          <w:szCs w:val="24"/>
          <w:lang w:val="hy-AM"/>
        </w:rPr>
        <w:t>․</w:t>
      </w:r>
      <w:r w:rsidRPr="00AA7880">
        <w:rPr>
          <w:rFonts w:ascii="GHEA Mariam" w:eastAsia="GHEA Mariam" w:hAnsi="GHEA Mariam" w:cs="GHEA Mariam"/>
          <w:sz w:val="24"/>
          <w:szCs w:val="24"/>
          <w:lang w:val="hy-AM"/>
        </w:rPr>
        <w:t xml:space="preserve">Ալավերդյանի վերաքննիչ բողոքը </w:t>
      </w:r>
      <w:r w:rsidR="0049586B">
        <w:rPr>
          <w:rFonts w:ascii="GHEA Mariam" w:eastAsia="GHEA Mariam" w:hAnsi="GHEA Mariam" w:cs="GHEA Mariam"/>
          <w:sz w:val="24"/>
          <w:szCs w:val="24"/>
          <w:lang w:val="hy-AM"/>
        </w:rPr>
        <w:t xml:space="preserve">վերադարձնելու մասին </w:t>
      </w:r>
      <w:r w:rsidRPr="00AA7880">
        <w:rPr>
          <w:rFonts w:ascii="GHEA Mariam" w:eastAsia="GHEA Mariam" w:hAnsi="GHEA Mariam" w:cs="GHEA Mariam"/>
          <w:sz w:val="24"/>
          <w:szCs w:val="24"/>
          <w:lang w:val="hy-AM"/>
        </w:rPr>
        <w:t xml:space="preserve">2024 թվականի հոկտեմբերի 4-ի որոշմամբ </w:t>
      </w:r>
      <w:r w:rsidRPr="00AA7880">
        <w:rPr>
          <w:rFonts w:ascii="GHEA Mariam" w:eastAsia="Times New Roman" w:hAnsi="GHEA Mariam" w:cs="Arial"/>
          <w:sz w:val="24"/>
          <w:szCs w:val="24"/>
          <w:lang w:val="hy-AM"/>
        </w:rPr>
        <w:t xml:space="preserve">Վերաքննիչ դատարանն արձանագրել է, որ </w:t>
      </w:r>
      <w:r w:rsidR="00FC3CD3" w:rsidRPr="00AA7880">
        <w:rPr>
          <w:rFonts w:ascii="GHEA Mariam" w:eastAsia="Times New Roman" w:hAnsi="GHEA Mariam" w:cs="Arial"/>
          <w:sz w:val="24"/>
          <w:szCs w:val="24"/>
          <w:lang w:val="hy-AM"/>
        </w:rPr>
        <w:t>պաշտպան Կ</w:t>
      </w:r>
      <w:r w:rsidR="00FC3CD3" w:rsidRPr="00AA7880">
        <w:rPr>
          <w:rFonts w:ascii="Cambria Math" w:eastAsia="Times New Roman" w:hAnsi="Cambria Math" w:cs="Cambria Math"/>
          <w:sz w:val="24"/>
          <w:szCs w:val="24"/>
          <w:lang w:val="hy-AM"/>
        </w:rPr>
        <w:t>․</w:t>
      </w:r>
      <w:r w:rsidR="00FC3CD3" w:rsidRPr="00AA7880">
        <w:rPr>
          <w:rFonts w:ascii="GHEA Mariam" w:eastAsia="Times New Roman" w:hAnsi="GHEA Mariam" w:cs="GHEA Mariam"/>
          <w:sz w:val="24"/>
          <w:szCs w:val="24"/>
          <w:lang w:val="hy-AM"/>
        </w:rPr>
        <w:t>Ալավե</w:t>
      </w:r>
      <w:r w:rsidR="00FC3CD3" w:rsidRPr="00AA7880">
        <w:rPr>
          <w:rFonts w:ascii="GHEA Mariam" w:eastAsia="Times New Roman" w:hAnsi="GHEA Mariam" w:cs="Arial"/>
          <w:sz w:val="24"/>
          <w:szCs w:val="24"/>
          <w:lang w:val="hy-AM"/>
        </w:rPr>
        <w:t xml:space="preserve">րդյանի կողմից ներկայացված վերաքննիչ բողոքում բացակայում է </w:t>
      </w:r>
      <w:r w:rsidR="00FC3CD3" w:rsidRPr="00AA7880">
        <w:rPr>
          <w:rFonts w:ascii="GHEA Mariam" w:eastAsia="Times New Roman" w:hAnsi="GHEA Mariam" w:cs="Arial"/>
          <w:sz w:val="24"/>
          <w:szCs w:val="24"/>
          <w:lang w:val="hy-AM"/>
        </w:rPr>
        <w:lastRenderedPageBreak/>
        <w:t xml:space="preserve">պաշտպանի ստորագրությունը, ինչպես նաև բողոքին կցված չէ </w:t>
      </w:r>
      <w:r w:rsidR="009B5FE6" w:rsidRPr="00AA7880">
        <w:rPr>
          <w:rFonts w:ascii="GHEA Mariam" w:eastAsia="Times New Roman" w:hAnsi="GHEA Mariam" w:cs="Arial"/>
          <w:sz w:val="24"/>
          <w:szCs w:val="24"/>
          <w:lang w:val="hy-AM"/>
        </w:rPr>
        <w:t>բողոքի էլեկտրոնային տարբերակը (էլեկտրոնային կրիչը)</w:t>
      </w:r>
      <w:r w:rsidR="009B5FE6" w:rsidRPr="00AA7880">
        <w:rPr>
          <w:rStyle w:val="FootnoteReference"/>
          <w:rFonts w:ascii="GHEA Mariam" w:eastAsia="GHEA Mariam" w:hAnsi="GHEA Mariam" w:cs="GHEA Mariam"/>
          <w:sz w:val="24"/>
          <w:szCs w:val="24"/>
          <w:lang w:val="hy-AM"/>
        </w:rPr>
        <w:t xml:space="preserve"> </w:t>
      </w:r>
      <w:r w:rsidR="009B5FE6" w:rsidRPr="00AA7880">
        <w:rPr>
          <w:rStyle w:val="FootnoteReference"/>
          <w:rFonts w:ascii="GHEA Mariam" w:eastAsia="GHEA Mariam" w:hAnsi="GHEA Mariam" w:cs="GHEA Mariam"/>
          <w:sz w:val="24"/>
          <w:szCs w:val="24"/>
          <w:lang w:val="hy-AM"/>
        </w:rPr>
        <w:footnoteReference w:id="1"/>
      </w:r>
      <w:r w:rsidR="009B5FE6" w:rsidRPr="00AA7880">
        <w:rPr>
          <w:rFonts w:ascii="GHEA Mariam" w:eastAsia="Times New Roman" w:hAnsi="GHEA Mariam" w:cs="Arial"/>
          <w:sz w:val="24"/>
          <w:szCs w:val="24"/>
          <w:lang w:val="hy-AM"/>
        </w:rPr>
        <w:t xml:space="preserve">։ </w:t>
      </w:r>
      <w:r w:rsidR="00FC3CD3" w:rsidRPr="00AA7880">
        <w:rPr>
          <w:rFonts w:ascii="GHEA Mariam" w:eastAsia="Times New Roman" w:hAnsi="GHEA Mariam" w:cs="Arial"/>
          <w:sz w:val="24"/>
          <w:szCs w:val="24"/>
          <w:lang w:val="hy-AM"/>
        </w:rPr>
        <w:t xml:space="preserve"> </w:t>
      </w:r>
    </w:p>
    <w:p w14:paraId="67788C5E" w14:textId="7660E96D" w:rsidR="0008697D" w:rsidRPr="00AA7880" w:rsidRDefault="0008697D" w:rsidP="009E1D1E">
      <w:pPr>
        <w:tabs>
          <w:tab w:val="left" w:pos="540"/>
          <w:tab w:val="left" w:pos="630"/>
          <w:tab w:val="left" w:pos="990"/>
        </w:tabs>
        <w:spacing w:line="360" w:lineRule="auto"/>
        <w:ind w:right="-291" w:hanging="2"/>
        <w:contextualSpacing/>
        <w:jc w:val="both"/>
        <w:rPr>
          <w:rFonts w:ascii="GHEA Mariam" w:eastAsia="Times New Roman" w:hAnsi="GHEA Mariam" w:cs="Arial"/>
          <w:sz w:val="24"/>
          <w:szCs w:val="24"/>
          <w:lang w:val="hy-AM"/>
        </w:rPr>
      </w:pPr>
      <w:r w:rsidRPr="00AA7880">
        <w:rPr>
          <w:rFonts w:ascii="GHEA Mariam" w:eastAsia="Times New Roman" w:hAnsi="GHEA Mariam" w:cs="Arial"/>
          <w:sz w:val="24"/>
          <w:szCs w:val="24"/>
          <w:lang w:val="hy-AM"/>
        </w:rPr>
        <w:tab/>
      </w:r>
      <w:r w:rsidRPr="00AA7880">
        <w:rPr>
          <w:rFonts w:ascii="GHEA Mariam" w:eastAsia="Times New Roman" w:hAnsi="GHEA Mariam" w:cs="Arial"/>
          <w:sz w:val="24"/>
          <w:szCs w:val="24"/>
          <w:lang w:val="hy-AM"/>
        </w:rPr>
        <w:tab/>
        <w:t>1</w:t>
      </w:r>
      <w:r w:rsidR="0012749C">
        <w:rPr>
          <w:rFonts w:ascii="GHEA Mariam" w:eastAsia="Times New Roman" w:hAnsi="GHEA Mariam" w:cs="Arial"/>
          <w:sz w:val="24"/>
          <w:szCs w:val="24"/>
          <w:lang w:val="hy-AM"/>
        </w:rPr>
        <w:t>0</w:t>
      </w:r>
      <w:r w:rsidRPr="00AA7880">
        <w:rPr>
          <w:rFonts w:ascii="Cambria Math" w:eastAsia="Times New Roman" w:hAnsi="Cambria Math" w:cs="Cambria Math"/>
          <w:sz w:val="24"/>
          <w:szCs w:val="24"/>
          <w:lang w:val="hy-AM"/>
        </w:rPr>
        <w:t>․</w:t>
      </w:r>
      <w:r w:rsidRPr="00AA7880">
        <w:rPr>
          <w:rFonts w:ascii="GHEA Mariam" w:eastAsia="Times New Roman" w:hAnsi="GHEA Mariam" w:cs="Arial"/>
          <w:sz w:val="24"/>
          <w:szCs w:val="24"/>
          <w:lang w:val="hy-AM"/>
        </w:rPr>
        <w:t xml:space="preserve"> 2024 </w:t>
      </w:r>
      <w:r w:rsidRPr="00AA7880">
        <w:rPr>
          <w:rFonts w:ascii="GHEA Mariam" w:eastAsia="Times New Roman" w:hAnsi="GHEA Mariam" w:cs="GHEA Mariam"/>
          <w:sz w:val="24"/>
          <w:szCs w:val="24"/>
          <w:lang w:val="hy-AM"/>
        </w:rPr>
        <w:t>թվականի</w:t>
      </w:r>
      <w:r w:rsidRPr="00AA7880">
        <w:rPr>
          <w:rFonts w:ascii="GHEA Mariam" w:eastAsia="Times New Roman" w:hAnsi="GHEA Mariam" w:cs="Arial"/>
          <w:sz w:val="24"/>
          <w:szCs w:val="24"/>
          <w:lang w:val="hy-AM"/>
        </w:rPr>
        <w:t xml:space="preserve"> </w:t>
      </w:r>
      <w:r w:rsidRPr="00AA7880">
        <w:rPr>
          <w:rFonts w:ascii="GHEA Mariam" w:eastAsia="Times New Roman" w:hAnsi="GHEA Mariam" w:cs="GHEA Mariam"/>
          <w:sz w:val="24"/>
          <w:szCs w:val="24"/>
          <w:lang w:val="hy-AM"/>
        </w:rPr>
        <w:t>հոկտեմբերի</w:t>
      </w:r>
      <w:r w:rsidRPr="00AA7880">
        <w:rPr>
          <w:rFonts w:ascii="GHEA Mariam" w:eastAsia="Times New Roman" w:hAnsi="GHEA Mariam" w:cs="Arial"/>
          <w:sz w:val="24"/>
          <w:szCs w:val="24"/>
          <w:lang w:val="hy-AM"/>
        </w:rPr>
        <w:t xml:space="preserve"> 17-ին պաշտպան Կ</w:t>
      </w:r>
      <w:r w:rsidRPr="00AA7880">
        <w:rPr>
          <w:rFonts w:ascii="Cambria Math" w:eastAsia="Times New Roman" w:hAnsi="Cambria Math" w:cs="Cambria Math"/>
          <w:sz w:val="24"/>
          <w:szCs w:val="24"/>
          <w:lang w:val="hy-AM"/>
        </w:rPr>
        <w:t>․</w:t>
      </w:r>
      <w:r w:rsidRPr="00AA7880">
        <w:rPr>
          <w:rFonts w:ascii="GHEA Mariam" w:eastAsia="Times New Roman" w:hAnsi="GHEA Mariam" w:cs="GHEA Mariam"/>
          <w:sz w:val="24"/>
          <w:szCs w:val="24"/>
          <w:lang w:val="hy-AM"/>
        </w:rPr>
        <w:t>Ալավերդյանը</w:t>
      </w:r>
      <w:r w:rsidRPr="00AA7880">
        <w:rPr>
          <w:rFonts w:ascii="GHEA Mariam" w:eastAsia="Times New Roman" w:hAnsi="GHEA Mariam" w:cs="Arial"/>
          <w:sz w:val="24"/>
          <w:szCs w:val="24"/>
          <w:lang w:val="hy-AM"/>
        </w:rPr>
        <w:t xml:space="preserve"> </w:t>
      </w:r>
      <w:r w:rsidR="000C2733" w:rsidRPr="00AA7880">
        <w:rPr>
          <w:rFonts w:ascii="GHEA Mariam" w:eastAsia="Times New Roman" w:hAnsi="GHEA Mariam" w:cs="Arial"/>
          <w:sz w:val="24"/>
          <w:szCs w:val="24"/>
          <w:lang w:val="hy-AM"/>
        </w:rPr>
        <w:t xml:space="preserve">վերստին վերաքննիչ բողոք է ներկայացրել </w:t>
      </w:r>
      <w:r w:rsidRPr="00AA7880">
        <w:rPr>
          <w:rFonts w:ascii="GHEA Mariam" w:eastAsia="Times New Roman" w:hAnsi="GHEA Mariam" w:cs="Arial"/>
          <w:sz w:val="24"/>
          <w:szCs w:val="24"/>
          <w:lang w:val="hy-AM"/>
        </w:rPr>
        <w:t>Վերաքննիչ դատարան՝ բողոքին կց</w:t>
      </w:r>
      <w:r w:rsidR="000C2733" w:rsidRPr="00AA7880">
        <w:rPr>
          <w:rFonts w:ascii="GHEA Mariam" w:eastAsia="Times New Roman" w:hAnsi="GHEA Mariam" w:cs="Arial"/>
          <w:sz w:val="24"/>
          <w:szCs w:val="24"/>
          <w:lang w:val="hy-AM"/>
        </w:rPr>
        <w:t>ելով</w:t>
      </w:r>
      <w:r w:rsidRPr="00AA7880">
        <w:rPr>
          <w:rFonts w:ascii="GHEA Mariam" w:eastAsia="Times New Roman" w:hAnsi="GHEA Mariam" w:cs="Arial"/>
          <w:sz w:val="24"/>
          <w:szCs w:val="24"/>
          <w:lang w:val="hy-AM"/>
        </w:rPr>
        <w:t xml:space="preserve"> վերաքննիչ բողոքի սկզբնական ու վերակազմված տարբերակների էլեկտրոնային կրիչը</w:t>
      </w:r>
      <w:r w:rsidRPr="00AA7880">
        <w:rPr>
          <w:rStyle w:val="FootnoteReference"/>
          <w:rFonts w:ascii="GHEA Mariam" w:eastAsia="GHEA Mariam" w:hAnsi="GHEA Mariam" w:cs="GHEA Mariam"/>
          <w:i/>
          <w:iCs/>
          <w:sz w:val="24"/>
          <w:szCs w:val="24"/>
          <w:lang w:val="hy-AM"/>
        </w:rPr>
        <w:footnoteReference w:id="2"/>
      </w:r>
      <w:r w:rsidRPr="00AA7880">
        <w:rPr>
          <w:rFonts w:ascii="GHEA Mariam" w:eastAsia="Times New Roman" w:hAnsi="GHEA Mariam" w:cs="Arial"/>
          <w:sz w:val="24"/>
          <w:szCs w:val="24"/>
          <w:lang w:val="hy-AM"/>
        </w:rPr>
        <w:t xml:space="preserve">։ </w:t>
      </w:r>
    </w:p>
    <w:p w14:paraId="63F9B13D" w14:textId="220F38EF" w:rsidR="001F0A50" w:rsidRPr="00AA7880" w:rsidRDefault="0008697D" w:rsidP="009E1D1E">
      <w:pPr>
        <w:tabs>
          <w:tab w:val="left" w:pos="540"/>
          <w:tab w:val="left" w:pos="630"/>
          <w:tab w:val="left" w:pos="990"/>
        </w:tabs>
        <w:spacing w:line="360" w:lineRule="auto"/>
        <w:ind w:right="-291" w:hanging="2"/>
        <w:contextualSpacing/>
        <w:jc w:val="both"/>
        <w:rPr>
          <w:rFonts w:ascii="GHEA Mariam" w:eastAsia="GHEA Mariam" w:hAnsi="GHEA Mariam" w:cs="GHEA Mariam"/>
          <w:i/>
          <w:iCs/>
          <w:sz w:val="24"/>
          <w:szCs w:val="24"/>
          <w:lang w:val="hy-AM"/>
        </w:rPr>
      </w:pPr>
      <w:r w:rsidRPr="00AA7880">
        <w:rPr>
          <w:rFonts w:ascii="GHEA Mariam" w:eastAsia="Times New Roman" w:hAnsi="GHEA Mariam" w:cs="Arial"/>
          <w:sz w:val="24"/>
          <w:szCs w:val="24"/>
          <w:lang w:val="hy-AM"/>
        </w:rPr>
        <w:tab/>
      </w:r>
      <w:r w:rsidR="0049586B">
        <w:rPr>
          <w:rFonts w:ascii="GHEA Mariam" w:eastAsia="Times New Roman" w:hAnsi="GHEA Mariam" w:cs="Arial"/>
          <w:sz w:val="24"/>
          <w:szCs w:val="24"/>
          <w:lang w:val="hy-AM"/>
        </w:rPr>
        <w:tab/>
      </w:r>
      <w:r w:rsidR="005314FD" w:rsidRPr="00AA7880">
        <w:rPr>
          <w:rFonts w:ascii="GHEA Mariam" w:eastAsia="GHEA Mariam" w:hAnsi="GHEA Mariam" w:cs="GHEA Mariam"/>
          <w:sz w:val="24"/>
          <w:szCs w:val="24"/>
          <w:lang w:val="hy-AM"/>
        </w:rPr>
        <w:t>1</w:t>
      </w:r>
      <w:r w:rsidR="0012749C">
        <w:rPr>
          <w:rFonts w:ascii="GHEA Mariam" w:eastAsia="GHEA Mariam" w:hAnsi="GHEA Mariam" w:cs="GHEA Mariam"/>
          <w:sz w:val="24"/>
          <w:szCs w:val="24"/>
          <w:lang w:val="hy-AM"/>
        </w:rPr>
        <w:t>1</w:t>
      </w:r>
      <w:r w:rsidR="00867290" w:rsidRPr="00AA7880">
        <w:rPr>
          <w:rFonts w:ascii="GHEA Mariam" w:eastAsia="GHEA Mariam" w:hAnsi="GHEA Mariam" w:cs="GHEA Mariam"/>
          <w:sz w:val="24"/>
          <w:szCs w:val="24"/>
          <w:lang w:val="hy-AM"/>
        </w:rPr>
        <w:t>.</w:t>
      </w:r>
      <w:r w:rsidR="00876FC0" w:rsidRPr="00AA7880">
        <w:rPr>
          <w:rFonts w:ascii="GHEA Mariam" w:hAnsi="GHEA Mariam"/>
          <w:noProof/>
          <w:sz w:val="24"/>
          <w:szCs w:val="24"/>
          <w:lang w:val="hy-AM"/>
        </w:rPr>
        <w:t xml:space="preserve"> Վերաքննիչ դատարանը</w:t>
      </w:r>
      <w:r w:rsidR="00720544" w:rsidRPr="00AA7880">
        <w:rPr>
          <w:rFonts w:ascii="GHEA Mariam" w:hAnsi="GHEA Mariam"/>
          <w:noProof/>
          <w:sz w:val="24"/>
          <w:szCs w:val="24"/>
          <w:lang w:val="hy-AM"/>
        </w:rPr>
        <w:t>, պաշտպանի</w:t>
      </w:r>
      <w:r w:rsidR="00876FC0" w:rsidRPr="00AA7880">
        <w:rPr>
          <w:rFonts w:ascii="GHEA Mariam" w:hAnsi="GHEA Mariam"/>
          <w:noProof/>
          <w:sz w:val="24"/>
          <w:szCs w:val="24"/>
          <w:lang w:val="hy-AM"/>
        </w:rPr>
        <w:t xml:space="preserve"> </w:t>
      </w:r>
      <w:bookmarkStart w:id="2" w:name="_Hlk181108474"/>
      <w:r w:rsidR="00876FC0" w:rsidRPr="00AA7880">
        <w:rPr>
          <w:rFonts w:ascii="GHEA Mariam" w:hAnsi="GHEA Mariam"/>
          <w:noProof/>
          <w:sz w:val="24"/>
          <w:szCs w:val="24"/>
          <w:lang w:val="hy-AM"/>
        </w:rPr>
        <w:t>վերաքննիչ բողոք</w:t>
      </w:r>
      <w:r w:rsidR="00E35FB5" w:rsidRPr="00AA7880">
        <w:rPr>
          <w:rFonts w:ascii="GHEA Mariam" w:hAnsi="GHEA Mariam"/>
          <w:noProof/>
          <w:sz w:val="24"/>
          <w:szCs w:val="24"/>
          <w:lang w:val="hy-AM"/>
        </w:rPr>
        <w:t>ներն</w:t>
      </w:r>
      <w:r w:rsidR="00876FC0" w:rsidRPr="00AA7880">
        <w:rPr>
          <w:rFonts w:ascii="GHEA Mariam" w:hAnsi="GHEA Mariam"/>
          <w:noProof/>
          <w:sz w:val="24"/>
          <w:szCs w:val="24"/>
          <w:lang w:val="hy-AM"/>
        </w:rPr>
        <w:t xml:space="preserve"> առանց քննության թողնելու մասին </w:t>
      </w:r>
      <w:bookmarkStart w:id="3" w:name="_Hlk181697335"/>
      <w:r w:rsidR="00876FC0" w:rsidRPr="00AA7880">
        <w:rPr>
          <w:rFonts w:ascii="GHEA Mariam" w:hAnsi="GHEA Mariam"/>
          <w:noProof/>
          <w:sz w:val="24"/>
          <w:szCs w:val="24"/>
          <w:lang w:val="hy-AM"/>
        </w:rPr>
        <w:t xml:space="preserve">2024 թվականի </w:t>
      </w:r>
      <w:bookmarkStart w:id="4" w:name="_Hlk184312457"/>
      <w:bookmarkEnd w:id="2"/>
      <w:r w:rsidR="00646C3B" w:rsidRPr="00AA7880">
        <w:rPr>
          <w:rFonts w:ascii="GHEA Mariam" w:hAnsi="GHEA Mariam"/>
          <w:noProof/>
          <w:sz w:val="24"/>
          <w:szCs w:val="24"/>
          <w:lang w:val="hy-AM"/>
        </w:rPr>
        <w:t>հոկտեմբերի 21</w:t>
      </w:r>
      <w:r w:rsidR="00876FC0" w:rsidRPr="00AA7880">
        <w:rPr>
          <w:rFonts w:ascii="GHEA Mariam" w:hAnsi="GHEA Mariam"/>
          <w:noProof/>
          <w:sz w:val="24"/>
          <w:szCs w:val="24"/>
          <w:lang w:val="hy-AM"/>
        </w:rPr>
        <w:t xml:space="preserve">-ի </w:t>
      </w:r>
      <w:bookmarkEnd w:id="4"/>
      <w:r w:rsidR="00876FC0" w:rsidRPr="00AA7880">
        <w:rPr>
          <w:rFonts w:ascii="GHEA Mariam" w:hAnsi="GHEA Mariam"/>
          <w:noProof/>
          <w:sz w:val="24"/>
          <w:szCs w:val="24"/>
          <w:lang w:val="hy-AM"/>
        </w:rPr>
        <w:t xml:space="preserve">որոշմամբ </w:t>
      </w:r>
      <w:bookmarkEnd w:id="3"/>
      <w:r w:rsidR="00876FC0" w:rsidRPr="00AA7880">
        <w:rPr>
          <w:rFonts w:ascii="GHEA Mariam" w:hAnsi="GHEA Mariam"/>
          <w:noProof/>
          <w:sz w:val="24"/>
          <w:szCs w:val="24"/>
          <w:lang w:val="hy-AM"/>
        </w:rPr>
        <w:t>արձանագրել է հետևյալը</w:t>
      </w:r>
      <w:r w:rsidR="00876FC0" w:rsidRPr="00AA7880">
        <w:rPr>
          <w:rFonts w:ascii="Cambria Math" w:hAnsi="Cambria Math" w:cs="Cambria Math"/>
          <w:noProof/>
          <w:sz w:val="24"/>
          <w:szCs w:val="24"/>
          <w:lang w:val="hy-AM"/>
        </w:rPr>
        <w:t>․</w:t>
      </w:r>
      <w:r w:rsidR="00720544" w:rsidRPr="00AA7880">
        <w:rPr>
          <w:rFonts w:ascii="GHEA Mariam" w:hAnsi="GHEA Mariam"/>
          <w:noProof/>
          <w:sz w:val="24"/>
          <w:szCs w:val="24"/>
          <w:lang w:val="hy-AM"/>
        </w:rPr>
        <w:t xml:space="preserve"> </w:t>
      </w:r>
      <w:r w:rsidR="00227494" w:rsidRPr="00AA7880">
        <w:rPr>
          <w:rFonts w:ascii="GHEA Mariam" w:eastAsia="GHEA Mariam" w:hAnsi="GHEA Mariam" w:cs="GHEA Mariam"/>
          <w:i/>
          <w:iCs/>
          <w:sz w:val="24"/>
          <w:szCs w:val="24"/>
          <w:lang w:val="hy-AM"/>
        </w:rPr>
        <w:t>«</w:t>
      </w:r>
      <w:r w:rsidR="000C0397" w:rsidRPr="00AA7880">
        <w:rPr>
          <w:rFonts w:ascii="GHEA Mariam" w:eastAsia="GHEA Mariam" w:hAnsi="GHEA Mariam" w:cs="GHEA Mariam"/>
          <w:i/>
          <w:iCs/>
          <w:sz w:val="24"/>
          <w:szCs w:val="24"/>
          <w:lang w:val="hy-AM"/>
        </w:rPr>
        <w:t>(</w:t>
      </w:r>
      <w:r w:rsidR="000C0397" w:rsidRPr="00AA7880">
        <w:rPr>
          <w:rFonts w:ascii="GHEA Mariam" w:eastAsia="GHEA Mariam" w:hAnsi="GHEA Mariam" w:cs="GHEA Mariam"/>
          <w:sz w:val="24"/>
          <w:szCs w:val="24"/>
          <w:lang w:val="hy-AM"/>
        </w:rPr>
        <w:t>...</w:t>
      </w:r>
      <w:r w:rsidR="000C0397" w:rsidRPr="00AA7880">
        <w:rPr>
          <w:rFonts w:ascii="GHEA Mariam" w:eastAsia="GHEA Mariam" w:hAnsi="GHEA Mariam" w:cs="GHEA Mariam"/>
          <w:i/>
          <w:iCs/>
          <w:sz w:val="24"/>
          <w:szCs w:val="24"/>
          <w:lang w:val="hy-AM"/>
        </w:rPr>
        <w:t>)</w:t>
      </w:r>
      <w:r w:rsidR="000E6807" w:rsidRPr="00AA7880">
        <w:rPr>
          <w:rFonts w:ascii="GHEA Mariam" w:eastAsia="GHEA Mariam" w:hAnsi="GHEA Mariam" w:cs="GHEA Mariam"/>
          <w:i/>
          <w:iCs/>
          <w:sz w:val="24"/>
          <w:szCs w:val="24"/>
          <w:lang w:val="hy-AM"/>
        </w:rPr>
        <w:t xml:space="preserve"> </w:t>
      </w:r>
      <w:r w:rsidR="001F0A50" w:rsidRPr="00AA7880">
        <w:rPr>
          <w:rFonts w:ascii="GHEA Mariam" w:eastAsia="GHEA Mariam" w:hAnsi="GHEA Mariam" w:cs="GHEA Mariam"/>
          <w:i/>
          <w:iCs/>
          <w:sz w:val="24"/>
          <w:szCs w:val="24"/>
          <w:lang w:val="hy-AM"/>
        </w:rPr>
        <w:t xml:space="preserve">Վերաքննիչ դատարանը նախ փաստում է, որ 2024 թվականի հոկտեմբերի 4-ի որոշմամբ, գտնելով, որ մեղադրյալ </w:t>
      </w:r>
      <w:r w:rsidR="00BC52F6" w:rsidRPr="00AA7880">
        <w:rPr>
          <w:rFonts w:ascii="GHEA Mariam" w:eastAsia="GHEA Mariam" w:hAnsi="GHEA Mariam" w:cs="GHEA Mariam"/>
          <w:i/>
          <w:iCs/>
          <w:sz w:val="24"/>
          <w:szCs w:val="24"/>
          <w:lang w:val="hy-AM"/>
        </w:rPr>
        <w:t>Ս</w:t>
      </w:r>
      <w:r w:rsidR="00BC52F6" w:rsidRPr="00AA7880">
        <w:rPr>
          <w:rFonts w:ascii="Cambria Math" w:eastAsia="GHEA Mariam" w:hAnsi="Cambria Math" w:cs="Cambria Math"/>
          <w:i/>
          <w:iCs/>
          <w:sz w:val="24"/>
          <w:szCs w:val="24"/>
          <w:lang w:val="hy-AM"/>
        </w:rPr>
        <w:t>․</w:t>
      </w:r>
      <w:r w:rsidR="001F0A50" w:rsidRPr="00AA7880">
        <w:rPr>
          <w:rFonts w:ascii="GHEA Mariam" w:eastAsia="GHEA Mariam" w:hAnsi="GHEA Mariam" w:cs="GHEA Mariam"/>
          <w:i/>
          <w:iCs/>
          <w:sz w:val="24"/>
          <w:szCs w:val="24"/>
          <w:lang w:val="hy-AM"/>
        </w:rPr>
        <w:t xml:space="preserve">Ասկարյանի պաշտպան </w:t>
      </w:r>
      <w:r w:rsidR="002C58EB" w:rsidRPr="00AA7880">
        <w:rPr>
          <w:rFonts w:ascii="GHEA Mariam" w:eastAsia="GHEA Mariam" w:hAnsi="GHEA Mariam" w:cs="GHEA Mariam"/>
          <w:i/>
          <w:iCs/>
          <w:sz w:val="24"/>
          <w:szCs w:val="24"/>
          <w:lang w:val="hy-AM"/>
        </w:rPr>
        <w:t>Կ</w:t>
      </w:r>
      <w:r w:rsidR="002C58EB" w:rsidRPr="00AA7880">
        <w:rPr>
          <w:rFonts w:ascii="Cambria Math" w:eastAsia="GHEA Mariam" w:hAnsi="Cambria Math" w:cs="Cambria Math"/>
          <w:i/>
          <w:iCs/>
          <w:sz w:val="24"/>
          <w:szCs w:val="24"/>
          <w:lang w:val="hy-AM"/>
        </w:rPr>
        <w:t>․</w:t>
      </w:r>
      <w:r w:rsidR="002C58EB" w:rsidRPr="00AA7880">
        <w:rPr>
          <w:rFonts w:ascii="GHEA Mariam" w:eastAsia="GHEA Mariam" w:hAnsi="GHEA Mariam" w:cs="GHEA Mariam"/>
          <w:i/>
          <w:iCs/>
          <w:sz w:val="24"/>
          <w:szCs w:val="24"/>
          <w:lang w:val="hy-AM"/>
        </w:rPr>
        <w:t>Ա</w:t>
      </w:r>
      <w:r w:rsidR="001F0A50" w:rsidRPr="00AA7880">
        <w:rPr>
          <w:rFonts w:ascii="GHEA Mariam" w:eastAsia="GHEA Mariam" w:hAnsi="GHEA Mariam" w:cs="GHEA Mariam"/>
          <w:i/>
          <w:iCs/>
          <w:sz w:val="24"/>
          <w:szCs w:val="24"/>
          <w:lang w:val="hy-AM"/>
        </w:rPr>
        <w:t>լավերդյանի վերաքննիչ բողոքը չի համապատասխանում ՀՀ քրեական դատավարության օրենսգրքի 355-րդ հոդվածի 1-ին և 2-րդ մասերով սահմանված պահանջներին՝ բողոքին կցված չէ էլեկտրոնային տարբերակը (էլեկտրոնային կրիչը), ինչպես նաև բացակայում է բողոքաբերի ստորագրությունը, այն վերադարձրել է վերակազմման՝ արձանագրված խախտումները վերացնելու համար սահմանելով որոշումը ստանալու պահից հնգօրյա ժամկետ: Մինչդեռ 2024 թվականի հոկտեմբերի 17-ին Վերաքննիչ դատարանում ստացվել է մեղադրյալ Ս</w:t>
      </w:r>
      <w:r w:rsidR="001F0A50" w:rsidRPr="00AA7880">
        <w:rPr>
          <w:rFonts w:ascii="Cambria Math" w:eastAsia="MS Mincho" w:hAnsi="Cambria Math" w:cs="Cambria Math"/>
          <w:i/>
          <w:iCs/>
          <w:sz w:val="24"/>
          <w:szCs w:val="24"/>
          <w:lang w:val="hy-AM"/>
        </w:rPr>
        <w:t>․</w:t>
      </w:r>
      <w:r w:rsidR="001F0A50" w:rsidRPr="00AA7880">
        <w:rPr>
          <w:rFonts w:ascii="GHEA Mariam" w:eastAsia="GHEA Mariam" w:hAnsi="GHEA Mariam" w:cs="GHEA Mariam"/>
          <w:i/>
          <w:iCs/>
          <w:sz w:val="24"/>
          <w:szCs w:val="24"/>
          <w:lang w:val="hy-AM"/>
        </w:rPr>
        <w:t>Ասկարյանի պաշտպան Կ</w:t>
      </w:r>
      <w:r w:rsidR="001F0A50" w:rsidRPr="00AA7880">
        <w:rPr>
          <w:rFonts w:ascii="Cambria Math" w:eastAsia="MS Mincho" w:hAnsi="Cambria Math" w:cs="Cambria Math"/>
          <w:i/>
          <w:iCs/>
          <w:sz w:val="24"/>
          <w:szCs w:val="24"/>
          <w:lang w:val="hy-AM"/>
        </w:rPr>
        <w:t>․</w:t>
      </w:r>
      <w:r w:rsidR="001F0A50" w:rsidRPr="00AA7880">
        <w:rPr>
          <w:rFonts w:ascii="GHEA Mariam" w:eastAsia="GHEA Mariam" w:hAnsi="GHEA Mariam" w:cs="GHEA Mariam"/>
          <w:i/>
          <w:iCs/>
          <w:sz w:val="24"/>
          <w:szCs w:val="24"/>
          <w:lang w:val="hy-AM"/>
        </w:rPr>
        <w:t>Ալավերդյանի կողմից ի սկզբանե ներկայացված բողոքից բովանդակությամբ տարբերվող, ըստ էության նոր վերաքննիչ բողոք։</w:t>
      </w:r>
    </w:p>
    <w:p w14:paraId="7D1151AA" w14:textId="77777777" w:rsidR="001F0A50" w:rsidRPr="00AA7880" w:rsidRDefault="001F0A50" w:rsidP="009E1D1E">
      <w:pPr>
        <w:tabs>
          <w:tab w:val="left" w:pos="567"/>
        </w:tabs>
        <w:spacing w:line="360" w:lineRule="auto"/>
        <w:ind w:leftChars="0" w:left="-2" w:right="-291" w:firstLineChars="0" w:firstLine="567"/>
        <w:contextualSpacing/>
        <w:jc w:val="both"/>
        <w:rPr>
          <w:rFonts w:ascii="GHEA Mariam" w:eastAsia="GHEA Mariam" w:hAnsi="GHEA Mariam" w:cs="GHEA Mariam"/>
          <w:i/>
          <w:iCs/>
          <w:sz w:val="24"/>
          <w:szCs w:val="24"/>
          <w:lang w:val="hy-AM"/>
        </w:rPr>
      </w:pPr>
      <w:r w:rsidRPr="00AA7880">
        <w:rPr>
          <w:rFonts w:ascii="GHEA Mariam" w:eastAsia="GHEA Mariam" w:hAnsi="GHEA Mariam" w:cs="GHEA Mariam"/>
          <w:i/>
          <w:iCs/>
          <w:sz w:val="24"/>
          <w:szCs w:val="24"/>
          <w:lang w:val="hy-AM"/>
        </w:rPr>
        <w:t>Այսինքն, պաշտպան Կ.Ալավերդյանն ի սկզբանե՝ 2024 թվականի սեպտեմբերի 23-ին ներկայացրած վերաքննիչ բողոքը ստորագրելու և էլեկտրոնային տարբերակը (էլեկտրոնային կրիչը) նշված բողոքին կից կրկին ներկայացնելու փոխարեն 2024 թվականի հոկտեմբերի 17-ին ներկայացրել է նոր վերաքննիչ բողոք, որն իր բովանդակությամբ տարբերվում է 2024 թվականի սեպտեմբերի 23-ին ներկայացրած վերաքննիչ բողոքից: Մասնավորապես՝ ներկայացված նոր բողոքում պաշտպանը հեռացրել է Առաջին ատյանի դատարանի դատավճռից մեջբերված ՀՀ քրեական օրենսգրքի 55-րդ և 69-րդ հոդվածների բովանդակությունը՝ թողնելով միայն դրանց տրված հղումը, վկայակոչել է ՀՀ Վճռաբեկ դատարանի Հ</w:t>
      </w:r>
      <w:r w:rsidRPr="00AA7880">
        <w:rPr>
          <w:rFonts w:ascii="Cambria Math" w:eastAsia="MS Mincho" w:hAnsi="Cambria Math" w:cs="Cambria Math"/>
          <w:i/>
          <w:iCs/>
          <w:sz w:val="24"/>
          <w:szCs w:val="24"/>
          <w:lang w:val="hy-AM"/>
        </w:rPr>
        <w:t>․</w:t>
      </w:r>
      <w:r w:rsidRPr="00AA7880">
        <w:rPr>
          <w:rFonts w:ascii="GHEA Mariam" w:eastAsia="GHEA Mariam" w:hAnsi="GHEA Mariam" w:cs="GHEA Mariam"/>
          <w:i/>
          <w:iCs/>
          <w:sz w:val="24"/>
          <w:szCs w:val="24"/>
          <w:lang w:val="hy-AM"/>
        </w:rPr>
        <w:t xml:space="preserve">Հովհաննիսյանի վերաբերյալ թիվ ՎԲ-13/08 գործով 2008 թվականի փետրվարի 29-ի որոշումը, ինչպես նաև կատարել է այլ փոփոխություններ՝ «Բողոքի փաստարկները և կիրառելի իրավունքը» բաժնից </w:t>
      </w:r>
      <w:r w:rsidRPr="00AA7880">
        <w:rPr>
          <w:rFonts w:ascii="GHEA Mariam" w:eastAsia="GHEA Mariam" w:hAnsi="GHEA Mariam" w:cs="GHEA Mariam"/>
          <w:i/>
          <w:iCs/>
          <w:sz w:val="24"/>
          <w:szCs w:val="24"/>
          <w:lang w:val="hy-AM"/>
        </w:rPr>
        <w:lastRenderedPageBreak/>
        <w:t>հեռացրել է ՀՀ քրեական օրենսգրքի 69-րդ հոդվածի 4-րդ մասին և 72-րդ հոդվածի 2-րդ մասին տրված հղումները։ Այլ կերպ՝ պաշտպանը, ըստ էության, ներկայացրել է նոր վերաքննիչ բողոք, որն էլ ստորագրված է և կցված է համապատասխան էլեկտրոնային կրիչը:</w:t>
      </w:r>
    </w:p>
    <w:p w14:paraId="1C76E52A" w14:textId="1E333A75" w:rsidR="001F0A50" w:rsidRPr="00AA7880" w:rsidRDefault="001F0A50" w:rsidP="009E1D1E">
      <w:pPr>
        <w:tabs>
          <w:tab w:val="left" w:pos="567"/>
        </w:tabs>
        <w:spacing w:line="360" w:lineRule="auto"/>
        <w:ind w:leftChars="0" w:left="-2" w:right="-291" w:firstLineChars="0" w:firstLine="567"/>
        <w:contextualSpacing/>
        <w:jc w:val="both"/>
        <w:rPr>
          <w:rFonts w:ascii="GHEA Mariam" w:eastAsia="GHEA Mariam" w:hAnsi="GHEA Mariam" w:cs="GHEA Mariam"/>
          <w:i/>
          <w:iCs/>
          <w:sz w:val="24"/>
          <w:szCs w:val="24"/>
          <w:lang w:val="hy-AM"/>
        </w:rPr>
      </w:pPr>
      <w:r w:rsidRPr="00AA7880">
        <w:rPr>
          <w:rFonts w:ascii="GHEA Mariam" w:eastAsia="GHEA Mariam" w:hAnsi="GHEA Mariam" w:cs="GHEA Mariam"/>
          <w:i/>
          <w:iCs/>
          <w:sz w:val="24"/>
          <w:szCs w:val="24"/>
          <w:lang w:val="hy-AM"/>
        </w:rPr>
        <w:t>Միևնույն ժամանակ, Վերաքննիչ դատարանը նկատում է նաև, որ պաշտպան Կ</w:t>
      </w:r>
      <w:r w:rsidR="00393EAB" w:rsidRPr="00AA7880">
        <w:rPr>
          <w:rFonts w:ascii="GHEA Mariam" w:eastAsia="MS Mincho" w:hAnsi="GHEA Mariam" w:cs="MS Mincho"/>
          <w:i/>
          <w:iCs/>
          <w:sz w:val="24"/>
          <w:szCs w:val="24"/>
          <w:lang w:val="hy-AM"/>
        </w:rPr>
        <w:t>.</w:t>
      </w:r>
      <w:r w:rsidRPr="00AA7880">
        <w:rPr>
          <w:rFonts w:ascii="GHEA Mariam" w:eastAsia="GHEA Mariam" w:hAnsi="GHEA Mariam" w:cs="GHEA Mariam"/>
          <w:i/>
          <w:iCs/>
          <w:sz w:val="24"/>
          <w:szCs w:val="24"/>
          <w:lang w:val="hy-AM"/>
        </w:rPr>
        <w:t>Ալավերդյանը վերստին ներկայացված բողոքին կից գրությամբ նշել է, որ ՀՀ վերաքննիչ քրեական դատարանի՝ «վերաքննիչ բողոքը վերադարձնելու մասին»</w:t>
      </w:r>
      <w:r w:rsidR="004335F0" w:rsidRPr="00AA7880">
        <w:rPr>
          <w:rFonts w:ascii="GHEA Mariam" w:eastAsia="GHEA Mariam" w:hAnsi="GHEA Mariam" w:cs="GHEA Mariam"/>
          <w:i/>
          <w:iCs/>
          <w:sz w:val="24"/>
          <w:szCs w:val="24"/>
          <w:lang w:val="hy-AM"/>
        </w:rPr>
        <w:t xml:space="preserve"> </w:t>
      </w:r>
      <w:r w:rsidR="00720544" w:rsidRPr="00AA7880">
        <w:rPr>
          <w:rFonts w:ascii="GHEA Mariam" w:eastAsia="GHEA Mariam" w:hAnsi="GHEA Mariam" w:cs="GHEA Mariam"/>
          <w:i/>
          <w:iCs/>
          <w:sz w:val="24"/>
          <w:szCs w:val="24"/>
          <w:lang w:val="hy-AM"/>
        </w:rPr>
        <w:t>04</w:t>
      </w:r>
      <w:r w:rsidR="00720544" w:rsidRPr="00AA7880">
        <w:rPr>
          <w:rFonts w:ascii="Cambria Math" w:eastAsia="GHEA Mariam" w:hAnsi="Cambria Math" w:cs="Cambria Math"/>
          <w:i/>
          <w:iCs/>
          <w:sz w:val="24"/>
          <w:szCs w:val="24"/>
          <w:lang w:val="hy-AM"/>
        </w:rPr>
        <w:t>․</w:t>
      </w:r>
      <w:r w:rsidR="00720544" w:rsidRPr="00AA7880">
        <w:rPr>
          <w:rFonts w:ascii="GHEA Mariam" w:eastAsia="GHEA Mariam" w:hAnsi="GHEA Mariam" w:cs="GHEA Mariam"/>
          <w:i/>
          <w:iCs/>
          <w:sz w:val="24"/>
          <w:szCs w:val="24"/>
          <w:lang w:val="hy-AM"/>
        </w:rPr>
        <w:t>01</w:t>
      </w:r>
      <w:r w:rsidR="00720544" w:rsidRPr="00AA7880">
        <w:rPr>
          <w:rFonts w:ascii="Cambria Math" w:eastAsia="GHEA Mariam" w:hAnsi="Cambria Math" w:cs="Cambria Math"/>
          <w:i/>
          <w:iCs/>
          <w:sz w:val="24"/>
          <w:szCs w:val="24"/>
          <w:lang w:val="hy-AM"/>
        </w:rPr>
        <w:t>․</w:t>
      </w:r>
      <w:r w:rsidRPr="00AA7880">
        <w:rPr>
          <w:rFonts w:ascii="GHEA Mariam" w:eastAsia="GHEA Mariam" w:hAnsi="GHEA Mariam" w:cs="GHEA Mariam"/>
          <w:i/>
          <w:iCs/>
          <w:sz w:val="24"/>
          <w:szCs w:val="24"/>
          <w:lang w:val="hy-AM"/>
        </w:rPr>
        <w:t>2024 թվականի որոշմամբ մատնանշված թերությունները վերացվել են բողոքը ստորագրելու և վերաքննիչ բողոքի սկզբնական ու վերակազմված տարբերակների էլեկտրոնային կրիչը բողոքին կցելու միջոցով։</w:t>
      </w:r>
    </w:p>
    <w:p w14:paraId="18424038" w14:textId="77777777" w:rsidR="001F0A50" w:rsidRPr="00AA7880" w:rsidRDefault="001F0A50" w:rsidP="009E1D1E">
      <w:pPr>
        <w:tabs>
          <w:tab w:val="left" w:pos="567"/>
        </w:tabs>
        <w:spacing w:line="360" w:lineRule="auto"/>
        <w:ind w:leftChars="0" w:left="-2" w:right="-291" w:firstLineChars="0" w:firstLine="567"/>
        <w:contextualSpacing/>
        <w:jc w:val="both"/>
        <w:rPr>
          <w:rFonts w:ascii="GHEA Mariam" w:eastAsia="GHEA Mariam" w:hAnsi="GHEA Mariam" w:cs="GHEA Mariam"/>
          <w:i/>
          <w:iCs/>
          <w:sz w:val="24"/>
          <w:szCs w:val="24"/>
          <w:lang w:val="hy-AM"/>
        </w:rPr>
      </w:pPr>
      <w:r w:rsidRPr="00AA7880">
        <w:rPr>
          <w:rFonts w:ascii="GHEA Mariam" w:eastAsia="GHEA Mariam" w:hAnsi="GHEA Mariam" w:cs="GHEA Mariam"/>
          <w:i/>
          <w:iCs/>
          <w:sz w:val="24"/>
          <w:szCs w:val="24"/>
          <w:lang w:val="hy-AM"/>
        </w:rPr>
        <w:t>Նման պայմաններում, Վերաքննիչ դատարանն արձանագրում է, որ սահմանված ժամկետում Վերաքննիչ դատարանի՝ 2024 թվականի հոկտեմբերի 4-ի որոշմամբ արձանագրած խախտումները մեղադրյալ Ս</w:t>
      </w:r>
      <w:r w:rsidRPr="00AA7880">
        <w:rPr>
          <w:rFonts w:ascii="Cambria Math" w:eastAsia="MS Mincho" w:hAnsi="Cambria Math" w:cs="Cambria Math"/>
          <w:i/>
          <w:iCs/>
          <w:sz w:val="24"/>
          <w:szCs w:val="24"/>
          <w:lang w:val="hy-AM"/>
        </w:rPr>
        <w:t>․</w:t>
      </w:r>
      <w:r w:rsidRPr="00AA7880">
        <w:rPr>
          <w:rFonts w:ascii="GHEA Mariam" w:eastAsia="GHEA Mariam" w:hAnsi="GHEA Mariam" w:cs="GHEA Mariam"/>
          <w:i/>
          <w:iCs/>
          <w:sz w:val="24"/>
          <w:szCs w:val="24"/>
          <w:lang w:val="hy-AM"/>
        </w:rPr>
        <w:t>Ասկարյանի պաշտպան Կ</w:t>
      </w:r>
      <w:r w:rsidRPr="00AA7880">
        <w:rPr>
          <w:rFonts w:ascii="Cambria Math" w:eastAsia="MS Mincho" w:hAnsi="Cambria Math" w:cs="Cambria Math"/>
          <w:i/>
          <w:iCs/>
          <w:sz w:val="24"/>
          <w:szCs w:val="24"/>
          <w:lang w:val="hy-AM"/>
        </w:rPr>
        <w:t>․</w:t>
      </w:r>
      <w:r w:rsidRPr="00AA7880">
        <w:rPr>
          <w:rFonts w:ascii="GHEA Mariam" w:eastAsia="GHEA Mariam" w:hAnsi="GHEA Mariam" w:cs="GHEA Mariam"/>
          <w:i/>
          <w:iCs/>
          <w:sz w:val="24"/>
          <w:szCs w:val="24"/>
          <w:lang w:val="hy-AM"/>
        </w:rPr>
        <w:t>Ալավերդյանը չի վերացրել, այլ ըստ էության ներկայացրել է տարբերվող՝ նոր բողոք, որը, սակայն, ներկայացվել է վիճարկվող դատական ակտը ստանալուց հետո բողոքի ներկայացման համար սահմանված՝ մեկամսյա ժամկետի խախտմամբ։</w:t>
      </w:r>
    </w:p>
    <w:p w14:paraId="40A67484" w14:textId="77777777" w:rsidR="001F0A50" w:rsidRPr="00AA7880" w:rsidRDefault="001F0A50" w:rsidP="009E1D1E">
      <w:pPr>
        <w:tabs>
          <w:tab w:val="left" w:pos="567"/>
        </w:tabs>
        <w:spacing w:line="360" w:lineRule="auto"/>
        <w:ind w:leftChars="0" w:left="-2" w:right="-291" w:firstLineChars="0" w:firstLine="567"/>
        <w:contextualSpacing/>
        <w:jc w:val="both"/>
        <w:rPr>
          <w:rFonts w:ascii="GHEA Mariam" w:eastAsia="GHEA Mariam" w:hAnsi="GHEA Mariam" w:cs="GHEA Mariam"/>
          <w:i/>
          <w:iCs/>
          <w:sz w:val="24"/>
          <w:szCs w:val="24"/>
          <w:lang w:val="hy-AM"/>
        </w:rPr>
      </w:pPr>
      <w:r w:rsidRPr="00AA7880">
        <w:rPr>
          <w:rFonts w:ascii="GHEA Mariam" w:eastAsia="GHEA Mariam" w:hAnsi="GHEA Mariam" w:cs="GHEA Mariam"/>
          <w:i/>
          <w:iCs/>
          <w:sz w:val="24"/>
          <w:szCs w:val="24"/>
          <w:lang w:val="hy-AM"/>
        </w:rPr>
        <w:t>Վերոգրյալի հիման վրա հաշվի առնելով, որ վերաքննիչ բողոքը վերադարձնելուց հետո բողոքում թույլ տրված թերությունները սահմանված ժամկետում չվերացնելու, այն է՝ ՀՀ քրեական դատավարության օրենսգրքի 355-րդ հոդվածի 1-ին կամ 2-րդ մասով սահմանված պահանջներին չհամապատասխանեցվելու դեպքում թողնվում է առանց քննության, միևնույն ժամանակ այն, որ մեղադրյալ Ս</w:t>
      </w:r>
      <w:r w:rsidRPr="00AA7880">
        <w:rPr>
          <w:rFonts w:ascii="Cambria Math" w:eastAsia="MS Mincho" w:hAnsi="Cambria Math" w:cs="Cambria Math"/>
          <w:i/>
          <w:iCs/>
          <w:sz w:val="24"/>
          <w:szCs w:val="24"/>
          <w:lang w:val="hy-AM"/>
        </w:rPr>
        <w:t>․</w:t>
      </w:r>
      <w:r w:rsidRPr="00AA7880">
        <w:rPr>
          <w:rFonts w:ascii="GHEA Mariam" w:eastAsia="GHEA Mariam" w:hAnsi="GHEA Mariam" w:cs="GHEA Mariam"/>
          <w:i/>
          <w:iCs/>
          <w:sz w:val="24"/>
          <w:szCs w:val="24"/>
          <w:lang w:val="hy-AM"/>
        </w:rPr>
        <w:t>Ասկարյանի պաշտպան Կ</w:t>
      </w:r>
      <w:r w:rsidRPr="00AA7880">
        <w:rPr>
          <w:rFonts w:ascii="Cambria Math" w:eastAsia="MS Mincho" w:hAnsi="Cambria Math" w:cs="Cambria Math"/>
          <w:i/>
          <w:iCs/>
          <w:sz w:val="24"/>
          <w:szCs w:val="24"/>
          <w:lang w:val="hy-AM"/>
        </w:rPr>
        <w:t>․</w:t>
      </w:r>
      <w:r w:rsidRPr="00AA7880">
        <w:rPr>
          <w:rFonts w:ascii="GHEA Mariam" w:eastAsia="GHEA Mariam" w:hAnsi="GHEA Mariam" w:cs="GHEA Mariam"/>
          <w:i/>
          <w:iCs/>
          <w:sz w:val="24"/>
          <w:szCs w:val="24"/>
          <w:lang w:val="hy-AM"/>
        </w:rPr>
        <w:t>Ալավերդյանը 2024 թվականի հոկտեմբերի 17-ի նոր վերաքննիչ բողոքը ներկայացրել է դատական ակտը ստանալու օրվանից հետո մեկամսյա ժամկետի խախտմամբ, իսկ հարուցված բողոքարկման բաց թողնված ժամկետը վերականգնելու միջնորդություն բողոքաբերի կողմից չի ներկայացվել, Վերաքննիչ դատարանը եզրահանգում է, որ առկա են ներկայացված՝ 2024 թվականի սեպտեմբերի 23-ի և 2024 թվականի հոկտեմբերի 17-ի վերաքննիչ բողոքներն առանց քննության թողնելու՝ օրենքով սահմանված հիմքերը։</w:t>
      </w:r>
    </w:p>
    <w:p w14:paraId="4CD0D36E" w14:textId="77777777" w:rsidR="001F0A50" w:rsidRPr="00AA7880" w:rsidRDefault="001F0A50" w:rsidP="009E1D1E">
      <w:pPr>
        <w:tabs>
          <w:tab w:val="left" w:pos="567"/>
        </w:tabs>
        <w:spacing w:line="360" w:lineRule="auto"/>
        <w:ind w:leftChars="0" w:left="-2" w:right="-291" w:firstLineChars="0" w:firstLine="567"/>
        <w:contextualSpacing/>
        <w:jc w:val="both"/>
        <w:rPr>
          <w:rFonts w:ascii="GHEA Mariam" w:eastAsia="GHEA Mariam" w:hAnsi="GHEA Mariam" w:cs="GHEA Mariam"/>
          <w:i/>
          <w:iCs/>
          <w:sz w:val="24"/>
          <w:szCs w:val="24"/>
          <w:lang w:val="hy-AM"/>
        </w:rPr>
      </w:pPr>
      <w:r w:rsidRPr="00AA7880">
        <w:rPr>
          <w:rFonts w:ascii="GHEA Mariam" w:eastAsia="GHEA Mariam" w:hAnsi="GHEA Mariam" w:cs="GHEA Mariam"/>
          <w:i/>
          <w:iCs/>
          <w:sz w:val="24"/>
          <w:szCs w:val="24"/>
          <w:lang w:val="hy-AM"/>
        </w:rPr>
        <w:t xml:space="preserve">Միևնույն ժամանակ Վերաքննիչ դատարանի գնահատմամբ՝ վերաքննիչ բողոքներն առանց քննության թողնելը չի հանգեցնի բողոքի պահանջների չափազանց ձևականացման և պաշտպանության կողմի՝ դատարանի մատչելիության իրավունքի </w:t>
      </w:r>
      <w:r w:rsidRPr="00AA7880">
        <w:rPr>
          <w:rFonts w:ascii="GHEA Mariam" w:eastAsia="GHEA Mariam" w:hAnsi="GHEA Mariam" w:cs="GHEA Mariam"/>
          <w:i/>
          <w:iCs/>
          <w:sz w:val="24"/>
          <w:szCs w:val="24"/>
          <w:lang w:val="hy-AM"/>
        </w:rPr>
        <w:lastRenderedPageBreak/>
        <w:t>անհարկի սահմանափակման, քանի որ օրենսդրի տրամաբանությունը հանգում է նրան, որ վերաքննիչ բողոքը վերադարձվում է բացառապես այն վերադարձնելու մասին որոշմամբ մատնանշված թերությունները վերացնելու, այլ ոչ խմբագրելու կամ որևէ այլ կերպ փոփոխելու համար՝ նկատի ունենալով նաև իրավունքի չարաշահման հնարավոր իրավիճակները։ Նշվածի մասին է վկայում նաև այն հանգամանքը, որ բողոքաբերին վերադարձվում է ոչ թե բողոքի պատճենը, այլ բողոքի բնօրինակը։</w:t>
      </w:r>
    </w:p>
    <w:p w14:paraId="0FF8C39E" w14:textId="3005A1C3" w:rsidR="003E149E" w:rsidRPr="00AA7880" w:rsidRDefault="001F0A50" w:rsidP="009E1D1E">
      <w:pPr>
        <w:tabs>
          <w:tab w:val="left" w:pos="567"/>
        </w:tabs>
        <w:spacing w:line="360" w:lineRule="auto"/>
        <w:ind w:leftChars="0" w:left="-2" w:right="-291" w:firstLineChars="0" w:firstLine="567"/>
        <w:contextualSpacing/>
        <w:jc w:val="both"/>
        <w:rPr>
          <w:rFonts w:ascii="GHEA Mariam" w:eastAsia="GHEA Mariam" w:hAnsi="GHEA Mariam" w:cs="GHEA Mariam"/>
          <w:i/>
          <w:iCs/>
          <w:sz w:val="24"/>
          <w:szCs w:val="24"/>
          <w:lang w:val="hy-AM"/>
        </w:rPr>
      </w:pPr>
      <w:r w:rsidRPr="00AA7880">
        <w:rPr>
          <w:rFonts w:ascii="GHEA Mariam" w:eastAsia="GHEA Mariam" w:hAnsi="GHEA Mariam" w:cs="GHEA Mariam"/>
          <w:i/>
          <w:iCs/>
          <w:sz w:val="24"/>
          <w:szCs w:val="24"/>
          <w:lang w:val="hy-AM"/>
        </w:rPr>
        <w:t>Այսպիսով, Վերաքննիչ դատարանն արձանագրում է, որ տվյալ դեպքում մեղադրյալ Ս</w:t>
      </w:r>
      <w:r w:rsidRPr="00AA7880">
        <w:rPr>
          <w:rFonts w:ascii="Cambria Math" w:eastAsia="MS Mincho" w:hAnsi="Cambria Math" w:cs="Cambria Math"/>
          <w:i/>
          <w:iCs/>
          <w:sz w:val="24"/>
          <w:szCs w:val="24"/>
          <w:lang w:val="hy-AM"/>
        </w:rPr>
        <w:t>․</w:t>
      </w:r>
      <w:r w:rsidRPr="00AA7880">
        <w:rPr>
          <w:rFonts w:ascii="GHEA Mariam" w:eastAsia="GHEA Mariam" w:hAnsi="GHEA Mariam" w:cs="GHEA Mariam"/>
          <w:i/>
          <w:iCs/>
          <w:sz w:val="24"/>
          <w:szCs w:val="24"/>
          <w:lang w:val="hy-AM"/>
        </w:rPr>
        <w:t>Ասկարյանի պաշտպան Կ</w:t>
      </w:r>
      <w:r w:rsidRPr="00AA7880">
        <w:rPr>
          <w:rFonts w:ascii="Cambria Math" w:eastAsia="MS Mincho" w:hAnsi="Cambria Math" w:cs="Cambria Math"/>
          <w:i/>
          <w:iCs/>
          <w:sz w:val="24"/>
          <w:szCs w:val="24"/>
          <w:lang w:val="hy-AM"/>
        </w:rPr>
        <w:t>․</w:t>
      </w:r>
      <w:r w:rsidRPr="00AA7880">
        <w:rPr>
          <w:rFonts w:ascii="GHEA Mariam" w:eastAsia="GHEA Mariam" w:hAnsi="GHEA Mariam" w:cs="GHEA Mariam"/>
          <w:i/>
          <w:iCs/>
          <w:sz w:val="24"/>
          <w:szCs w:val="24"/>
          <w:lang w:val="hy-AM"/>
        </w:rPr>
        <w:t>Ալավերդյանն իրավական տեսանկյունից օբյեկտիվորեն անկարող է իրացնել դատական բողոքարկման իրավունքը, ուստի ներկայացված բողոքները պետք է թողնել առանց քննության՝ 23.09.2024թ. բողոքը ՀՀ քրեական դատավարության օրենսգրքի 355-րդ հոդվածի 1-ին և 2-րդ մասերով սահմանված պահանջներին չհամապատասխանեցնելու, իսկ 17.10.2024թ. բողոքը՝ ժամկետանց լինելու հիմքով</w:t>
      </w:r>
      <w:r w:rsidR="00BB2940" w:rsidRPr="00AA7880">
        <w:rPr>
          <w:rFonts w:ascii="GHEA Mariam" w:eastAsia="GHEA Mariam" w:hAnsi="GHEA Mariam" w:cs="GHEA Mariam"/>
          <w:i/>
          <w:iCs/>
          <w:sz w:val="24"/>
          <w:szCs w:val="24"/>
          <w:lang w:val="hy-AM"/>
        </w:rPr>
        <w:t>»</w:t>
      </w:r>
      <w:r w:rsidR="00BB2940" w:rsidRPr="00AA7880">
        <w:rPr>
          <w:rStyle w:val="FootnoteReference"/>
          <w:rFonts w:ascii="GHEA Mariam" w:eastAsia="GHEA Mariam" w:hAnsi="GHEA Mariam" w:cs="GHEA Mariam"/>
          <w:i/>
          <w:iCs/>
          <w:sz w:val="24"/>
          <w:szCs w:val="24"/>
          <w:lang w:val="hy-AM"/>
        </w:rPr>
        <w:footnoteReference w:id="3"/>
      </w:r>
      <w:r w:rsidR="00BB2940" w:rsidRPr="00AA7880">
        <w:rPr>
          <w:rFonts w:ascii="GHEA Mariam" w:eastAsia="GHEA Mariam" w:hAnsi="GHEA Mariam" w:cs="GHEA Mariam"/>
          <w:i/>
          <w:iCs/>
          <w:sz w:val="24"/>
          <w:szCs w:val="24"/>
          <w:lang w:val="hy-AM"/>
        </w:rPr>
        <w:t>։</w:t>
      </w:r>
    </w:p>
    <w:p w14:paraId="631B7AFF" w14:textId="77777777" w:rsidR="00720544" w:rsidRPr="00AA7880" w:rsidRDefault="00720544" w:rsidP="009E1D1E">
      <w:pPr>
        <w:tabs>
          <w:tab w:val="left" w:pos="567"/>
        </w:tabs>
        <w:spacing w:line="360" w:lineRule="auto"/>
        <w:ind w:leftChars="0" w:left="-2" w:right="-291" w:firstLineChars="0" w:firstLine="567"/>
        <w:contextualSpacing/>
        <w:jc w:val="both"/>
        <w:rPr>
          <w:rFonts w:ascii="GHEA Mariam" w:eastAsia="GHEA Mariam" w:hAnsi="GHEA Mariam" w:cs="GHEA Mariam"/>
          <w:i/>
          <w:iCs/>
          <w:sz w:val="24"/>
          <w:szCs w:val="24"/>
          <w:lang w:val="hy-AM"/>
        </w:rPr>
      </w:pPr>
    </w:p>
    <w:p w14:paraId="0CA2A16A" w14:textId="2DE28F07" w:rsidR="00EE5AE8" w:rsidRPr="00AA7880" w:rsidRDefault="00D3555F" w:rsidP="009E1D1E">
      <w:pPr>
        <w:pBdr>
          <w:top w:val="nil"/>
          <w:left w:val="nil"/>
          <w:bottom w:val="nil"/>
          <w:right w:val="nil"/>
          <w:between w:val="nil"/>
        </w:pBdr>
        <w:tabs>
          <w:tab w:val="left" w:pos="567"/>
        </w:tabs>
        <w:spacing w:line="360" w:lineRule="auto"/>
        <w:ind w:leftChars="0" w:left="-2" w:right="-291" w:firstLineChars="0" w:firstLine="567"/>
        <w:jc w:val="both"/>
        <w:rPr>
          <w:rFonts w:ascii="GHEA Mariam" w:eastAsia="GHEA Mariam" w:hAnsi="GHEA Mariam" w:cs="GHEA Mariam"/>
          <w:b/>
          <w:sz w:val="24"/>
          <w:szCs w:val="24"/>
          <w:u w:val="single"/>
          <w:lang w:val="hy-AM"/>
        </w:rPr>
      </w:pPr>
      <w:r w:rsidRPr="00AA7880">
        <w:rPr>
          <w:rFonts w:ascii="GHEA Mariam" w:eastAsia="GHEA Mariam" w:hAnsi="GHEA Mariam" w:cs="GHEA Mariam"/>
          <w:b/>
          <w:sz w:val="24"/>
          <w:szCs w:val="24"/>
          <w:u w:val="single"/>
          <w:lang w:val="hy-AM"/>
        </w:rPr>
        <w:t xml:space="preserve">Վճռաբեկ դատարանի </w:t>
      </w:r>
      <w:r w:rsidR="00CB02ED" w:rsidRPr="00AA7880">
        <w:rPr>
          <w:rFonts w:ascii="GHEA Mariam" w:eastAsia="GHEA Mariam" w:hAnsi="GHEA Mariam" w:cs="GHEA Mariam"/>
          <w:b/>
          <w:sz w:val="24"/>
          <w:szCs w:val="24"/>
          <w:u w:val="single"/>
          <w:lang w:val="hy-AM"/>
        </w:rPr>
        <w:t>հիմնավորումները</w:t>
      </w:r>
      <w:r w:rsidRPr="00AA7880">
        <w:rPr>
          <w:rFonts w:ascii="GHEA Mariam" w:eastAsia="GHEA Mariam" w:hAnsi="GHEA Mariam" w:cs="GHEA Mariam"/>
          <w:b/>
          <w:sz w:val="24"/>
          <w:szCs w:val="24"/>
          <w:u w:val="single"/>
          <w:lang w:val="hy-AM"/>
        </w:rPr>
        <w:t xml:space="preserve"> և եզրահանգումը.</w:t>
      </w:r>
    </w:p>
    <w:p w14:paraId="70E5E610" w14:textId="7CBF2106" w:rsidR="005D4C52" w:rsidRPr="00AA7880" w:rsidRDefault="00720544" w:rsidP="009E1D1E">
      <w:pPr>
        <w:tabs>
          <w:tab w:val="left" w:pos="567"/>
        </w:tabs>
        <w:autoSpaceDE w:val="0"/>
        <w:autoSpaceDN w:val="0"/>
        <w:adjustRightInd w:val="0"/>
        <w:spacing w:line="360" w:lineRule="auto"/>
        <w:ind w:right="-291" w:hanging="2"/>
        <w:jc w:val="both"/>
        <w:rPr>
          <w:rFonts w:ascii="GHEA Mariam" w:hAnsi="GHEA Mariam"/>
          <w:sz w:val="24"/>
          <w:szCs w:val="24"/>
          <w:shd w:val="clear" w:color="auto" w:fill="FFFFFF"/>
          <w:lang w:val="hy-AM"/>
        </w:rPr>
      </w:pPr>
      <w:r w:rsidRPr="00AA7880">
        <w:rPr>
          <w:rFonts w:ascii="GHEA Mariam" w:eastAsia="GHEA Mariam" w:hAnsi="GHEA Mariam" w:cs="GHEA Mariam"/>
          <w:bCs/>
          <w:sz w:val="24"/>
          <w:szCs w:val="24"/>
          <w:lang w:val="hy-AM"/>
        </w:rPr>
        <w:t xml:space="preserve"> </w:t>
      </w:r>
      <w:r w:rsidRPr="00AA7880">
        <w:rPr>
          <w:rFonts w:ascii="GHEA Mariam" w:eastAsia="GHEA Mariam" w:hAnsi="GHEA Mariam" w:cs="GHEA Mariam"/>
          <w:bCs/>
          <w:sz w:val="24"/>
          <w:szCs w:val="24"/>
          <w:lang w:val="hy-AM"/>
        </w:rPr>
        <w:tab/>
      </w:r>
      <w:r w:rsidR="00F55D36" w:rsidRPr="00AA7880">
        <w:rPr>
          <w:rFonts w:ascii="GHEA Mariam" w:eastAsia="GHEA Mariam" w:hAnsi="GHEA Mariam" w:cs="GHEA Mariam"/>
          <w:bCs/>
          <w:sz w:val="24"/>
          <w:szCs w:val="24"/>
          <w:lang w:val="hy-AM"/>
        </w:rPr>
        <w:t xml:space="preserve"> </w:t>
      </w:r>
      <w:r w:rsidR="00932471" w:rsidRPr="00AA7880">
        <w:rPr>
          <w:rFonts w:ascii="GHEA Mariam" w:eastAsia="GHEA Mariam" w:hAnsi="GHEA Mariam" w:cs="GHEA Mariam"/>
          <w:sz w:val="24"/>
          <w:szCs w:val="24"/>
          <w:lang w:val="hy-AM"/>
        </w:rPr>
        <w:t xml:space="preserve">Սույն գործով Վճռաբեկ դատարանի առջև բարձրացված իրավական հարցը հետևյալն է. </w:t>
      </w:r>
      <w:r w:rsidRPr="00AA7880">
        <w:rPr>
          <w:rFonts w:ascii="GHEA Mariam" w:eastAsia="GHEA Mariam" w:hAnsi="GHEA Mariam" w:cs="GHEA Mariam"/>
          <w:sz w:val="24"/>
          <w:szCs w:val="24"/>
          <w:lang w:val="hy-AM"/>
        </w:rPr>
        <w:t>ի</w:t>
      </w:r>
      <w:r w:rsidR="000A1C69" w:rsidRPr="00AA7880">
        <w:rPr>
          <w:rFonts w:ascii="GHEA Mariam" w:eastAsia="GHEA Mariam" w:hAnsi="GHEA Mariam" w:cs="GHEA Mariam"/>
          <w:sz w:val="24"/>
          <w:szCs w:val="24"/>
          <w:lang w:val="hy-AM"/>
        </w:rPr>
        <w:t xml:space="preserve">րավաչա՞փ է </w:t>
      </w:r>
      <w:r w:rsidR="00936431" w:rsidRPr="00AA7880">
        <w:rPr>
          <w:rFonts w:ascii="GHEA Mariam" w:eastAsia="GHEA Mariam" w:hAnsi="GHEA Mariam" w:cs="GHEA Mariam"/>
          <w:sz w:val="24"/>
          <w:szCs w:val="24"/>
          <w:lang w:val="hy-AM"/>
        </w:rPr>
        <w:t>արդյոք</w:t>
      </w:r>
      <w:r w:rsidR="002310BC" w:rsidRPr="00AA7880">
        <w:rPr>
          <w:rFonts w:ascii="GHEA Mariam" w:eastAsia="GHEA Mariam" w:hAnsi="GHEA Mariam" w:cs="GHEA Mariam"/>
          <w:sz w:val="24"/>
          <w:szCs w:val="24"/>
          <w:lang w:val="hy-AM"/>
        </w:rPr>
        <w:t xml:space="preserve"> </w:t>
      </w:r>
      <w:r w:rsidR="005D4C52" w:rsidRPr="00AA7880">
        <w:rPr>
          <w:rFonts w:ascii="GHEA Mariam" w:hAnsi="GHEA Mariam"/>
          <w:sz w:val="24"/>
          <w:szCs w:val="24"/>
          <w:shd w:val="clear" w:color="auto" w:fill="FFFFFF"/>
          <w:lang w:val="hy-AM"/>
        </w:rPr>
        <w:t xml:space="preserve">Վերաքննիչ դատարանի՝ </w:t>
      </w:r>
      <w:r w:rsidRPr="00AA7880">
        <w:rPr>
          <w:rFonts w:ascii="GHEA Mariam" w:hAnsi="GHEA Mariam"/>
          <w:sz w:val="24"/>
          <w:szCs w:val="24"/>
          <w:shd w:val="clear" w:color="auto" w:fill="FFFFFF"/>
          <w:lang w:val="hy-AM"/>
        </w:rPr>
        <w:t xml:space="preserve">պաշտպանի </w:t>
      </w:r>
      <w:r w:rsidR="005D4C52" w:rsidRPr="00AA7880">
        <w:rPr>
          <w:rFonts w:ascii="GHEA Mariam" w:hAnsi="GHEA Mariam"/>
          <w:sz w:val="24"/>
          <w:szCs w:val="24"/>
          <w:shd w:val="clear" w:color="auto" w:fill="FFFFFF"/>
          <w:lang w:val="hy-AM"/>
        </w:rPr>
        <w:t>վերաքննիչ բողոքն</w:t>
      </w:r>
      <w:r w:rsidRPr="00AA7880">
        <w:rPr>
          <w:rFonts w:ascii="GHEA Mariam" w:hAnsi="GHEA Mariam"/>
          <w:sz w:val="24"/>
          <w:szCs w:val="24"/>
          <w:shd w:val="clear" w:color="auto" w:fill="FFFFFF"/>
          <w:lang w:val="hy-AM"/>
        </w:rPr>
        <w:t>երն</w:t>
      </w:r>
      <w:r w:rsidR="005D4C52" w:rsidRPr="00AA7880">
        <w:rPr>
          <w:rFonts w:ascii="GHEA Mariam" w:hAnsi="GHEA Mariam"/>
          <w:sz w:val="24"/>
          <w:szCs w:val="24"/>
          <w:shd w:val="clear" w:color="auto" w:fill="FFFFFF"/>
          <w:lang w:val="hy-AM"/>
        </w:rPr>
        <w:t xml:space="preserve"> առանց քննության թողնելու մասին </w:t>
      </w:r>
      <w:bookmarkStart w:id="5" w:name="_Hlk187245721"/>
      <w:r w:rsidR="005D4C52" w:rsidRPr="00AA7880">
        <w:rPr>
          <w:rFonts w:ascii="GHEA Mariam" w:hAnsi="GHEA Mariam"/>
          <w:sz w:val="24"/>
          <w:szCs w:val="24"/>
          <w:shd w:val="clear" w:color="auto" w:fill="FFFFFF"/>
          <w:lang w:val="hy-AM"/>
        </w:rPr>
        <w:t>2024 թվականի հոկտեմբերի 21-ի որոշումը</w:t>
      </w:r>
      <w:bookmarkEnd w:id="5"/>
      <w:r w:rsidR="005D4C52" w:rsidRPr="00AA7880">
        <w:rPr>
          <w:rFonts w:ascii="GHEA Mariam" w:hAnsi="GHEA Mariam"/>
          <w:sz w:val="24"/>
          <w:szCs w:val="24"/>
          <w:shd w:val="clear" w:color="auto" w:fill="FFFFFF"/>
          <w:lang w:val="hy-AM"/>
        </w:rPr>
        <w:t>։</w:t>
      </w:r>
    </w:p>
    <w:p w14:paraId="6D7DA7A4" w14:textId="71B80659" w:rsidR="003752EA" w:rsidRPr="00AA7880" w:rsidRDefault="00E832F7" w:rsidP="009E1D1E">
      <w:pPr>
        <w:shd w:val="clear" w:color="auto" w:fill="FFFFFF"/>
        <w:spacing w:line="360" w:lineRule="auto"/>
        <w:ind w:left="-2" w:right="-291" w:firstLineChars="0" w:firstLine="722"/>
        <w:jc w:val="both"/>
        <w:rPr>
          <w:rFonts w:ascii="GHEA Mariam" w:hAnsi="GHEA Mariam"/>
          <w:sz w:val="24"/>
          <w:szCs w:val="24"/>
          <w:lang w:val="hy-AM" w:eastAsia="zh-CN"/>
        </w:rPr>
      </w:pPr>
      <w:r w:rsidRPr="00AA7880">
        <w:rPr>
          <w:rFonts w:ascii="GHEA Mariam" w:hAnsi="GHEA Mariam"/>
          <w:sz w:val="24"/>
          <w:szCs w:val="24"/>
          <w:lang w:val="hy-AM" w:eastAsia="zh-CN"/>
        </w:rPr>
        <w:t>1</w:t>
      </w:r>
      <w:r w:rsidR="0012749C">
        <w:rPr>
          <w:rFonts w:ascii="GHEA Mariam" w:hAnsi="GHEA Mariam"/>
          <w:sz w:val="24"/>
          <w:szCs w:val="24"/>
          <w:lang w:val="hy-AM" w:eastAsia="zh-CN"/>
        </w:rPr>
        <w:t>2</w:t>
      </w:r>
      <w:r w:rsidRPr="00AA7880">
        <w:rPr>
          <w:rFonts w:ascii="GHEA Mariam" w:hAnsi="GHEA Mariam"/>
          <w:sz w:val="24"/>
          <w:szCs w:val="24"/>
          <w:lang w:val="hy-AM" w:eastAsia="zh-CN"/>
        </w:rPr>
        <w:t xml:space="preserve">. ՀՀ Սահմանադրության 61-րդ հոդվածի 1-ին մասի համաձայն` </w:t>
      </w:r>
      <w:r w:rsidRPr="00AA7880">
        <w:rPr>
          <w:rFonts w:ascii="GHEA Mariam" w:hAnsi="GHEA Mariam"/>
          <w:i/>
          <w:iCs/>
          <w:sz w:val="24"/>
          <w:szCs w:val="24"/>
          <w:lang w:val="hy-AM" w:eastAsia="zh-CN"/>
        </w:rPr>
        <w:t>«Յուրաքանչյուր ոք ունի իր իրավունքների և ազատությունների արդյունավետ դատական պաշտպանության իրավունք»:</w:t>
      </w:r>
    </w:p>
    <w:p w14:paraId="126DC6C6" w14:textId="49A5821E" w:rsidR="00E832F7" w:rsidRPr="00AA7880" w:rsidRDefault="00E832F7" w:rsidP="009E1D1E">
      <w:pPr>
        <w:shd w:val="clear" w:color="auto" w:fill="FFFFFF"/>
        <w:spacing w:line="360" w:lineRule="auto"/>
        <w:ind w:left="-2" w:right="-291" w:firstLineChars="0" w:firstLine="722"/>
        <w:jc w:val="both"/>
        <w:rPr>
          <w:rFonts w:ascii="GHEA Mariam" w:hAnsi="GHEA Mariam"/>
          <w:sz w:val="24"/>
          <w:szCs w:val="24"/>
          <w:lang w:val="hy-AM" w:eastAsia="zh-CN"/>
        </w:rPr>
      </w:pPr>
      <w:r w:rsidRPr="00AA7880">
        <w:rPr>
          <w:rFonts w:ascii="GHEA Mariam" w:hAnsi="GHEA Mariam"/>
          <w:sz w:val="24"/>
          <w:szCs w:val="24"/>
          <w:lang w:val="hy-AM" w:eastAsia="zh-CN"/>
        </w:rPr>
        <w:t xml:space="preserve">ՀՀ Սահմանադրության 78-րդ հոդվածի համաձայն` </w:t>
      </w:r>
      <w:r w:rsidRPr="00AA7880">
        <w:rPr>
          <w:rFonts w:ascii="GHEA Mariam" w:hAnsi="GHEA Mariam"/>
          <w:i/>
          <w:iCs/>
          <w:sz w:val="24"/>
          <w:szCs w:val="24"/>
          <w:lang w:val="hy-AM" w:eastAsia="zh-CN"/>
        </w:rPr>
        <w:t>«Հիմնական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 Սահմանափակման համար ընտրված միջոցները պետք է համարժեք լինեն սահմանափակվող հիմնական իրավունքի և ազատության նշանակությանը»։</w:t>
      </w:r>
    </w:p>
    <w:p w14:paraId="186F61B7" w14:textId="213D5FA4" w:rsidR="00E832F7" w:rsidRDefault="00E832F7" w:rsidP="009E1D1E">
      <w:pPr>
        <w:shd w:val="clear" w:color="auto" w:fill="FFFFFF"/>
        <w:spacing w:line="360" w:lineRule="auto"/>
        <w:ind w:leftChars="0" w:right="-291" w:firstLineChars="0" w:firstLine="720"/>
        <w:jc w:val="both"/>
        <w:rPr>
          <w:rFonts w:ascii="GHEA Mariam" w:hAnsi="GHEA Mariam"/>
          <w:i/>
          <w:iCs/>
          <w:sz w:val="24"/>
          <w:szCs w:val="24"/>
          <w:lang w:val="hy-AM" w:eastAsia="zh-CN"/>
        </w:rPr>
      </w:pPr>
      <w:r w:rsidRPr="00AA7880">
        <w:rPr>
          <w:rFonts w:ascii="GHEA Mariam" w:hAnsi="GHEA Mariam"/>
          <w:sz w:val="24"/>
          <w:szCs w:val="24"/>
          <w:lang w:val="hy-AM" w:eastAsia="zh-CN"/>
        </w:rPr>
        <w:t xml:space="preserve">«Մարդու իրավունքների և հիմնարար ազատությունների պաշտպանության մասին» եվրոպական կոնվենցիայի 6-րդ հոդվածի 1-ին մասի համաձայն` </w:t>
      </w:r>
      <w:r w:rsidRPr="00AA7880">
        <w:rPr>
          <w:rFonts w:ascii="GHEA Mariam" w:hAnsi="GHEA Mariam"/>
          <w:i/>
          <w:iCs/>
          <w:sz w:val="24"/>
          <w:szCs w:val="24"/>
          <w:lang w:val="hy-AM" w:eastAsia="zh-CN"/>
        </w:rPr>
        <w:lastRenderedPageBreak/>
        <w:t>«Յուրաքանչյուր ոք, երբ որոշվում են նրա քաղաքացիական իրավունքներն ու պարտականությունները կամ նրան ներկայացված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15167BDD" w14:textId="77777777" w:rsidR="00310EF8" w:rsidRPr="00310EF8" w:rsidRDefault="00454ACB" w:rsidP="009E1D1E">
      <w:pPr>
        <w:shd w:val="clear" w:color="auto" w:fill="FFFFFF"/>
        <w:spacing w:line="360" w:lineRule="auto"/>
        <w:ind w:leftChars="0" w:right="-291" w:firstLineChars="0" w:firstLine="720"/>
        <w:jc w:val="both"/>
        <w:rPr>
          <w:rFonts w:ascii="GHEA Mariam" w:hAnsi="GHEA Mariam"/>
          <w:i/>
          <w:iCs/>
          <w:sz w:val="24"/>
          <w:szCs w:val="24"/>
          <w:lang w:val="hy-AM" w:eastAsia="zh-CN"/>
        </w:rPr>
      </w:pPr>
      <w:r w:rsidRPr="00310EF8">
        <w:rPr>
          <w:rFonts w:ascii="GHEA Mariam" w:hAnsi="GHEA Mariam"/>
          <w:sz w:val="24"/>
          <w:szCs w:val="24"/>
          <w:lang w:val="hy-AM" w:eastAsia="zh-CN"/>
        </w:rPr>
        <w:t xml:space="preserve">ՀՀ քրեական դատավարության օրենսգրքի </w:t>
      </w:r>
      <w:r w:rsidR="00310EF8" w:rsidRPr="00310EF8">
        <w:rPr>
          <w:rFonts w:ascii="GHEA Mariam" w:hAnsi="GHEA Mariam"/>
          <w:sz w:val="24"/>
          <w:szCs w:val="24"/>
          <w:lang w:val="hy-AM" w:eastAsia="zh-CN"/>
        </w:rPr>
        <w:t>29-րդ</w:t>
      </w:r>
      <w:r w:rsidRPr="00310EF8">
        <w:rPr>
          <w:rFonts w:ascii="GHEA Mariam" w:hAnsi="GHEA Mariam"/>
          <w:sz w:val="24"/>
          <w:szCs w:val="24"/>
          <w:lang w:val="hy-AM" w:eastAsia="zh-CN"/>
        </w:rPr>
        <w:t xml:space="preserve"> հոդվածի</w:t>
      </w:r>
      <w:r w:rsidR="00310EF8" w:rsidRPr="00310EF8">
        <w:rPr>
          <w:rFonts w:ascii="GHEA Mariam" w:hAnsi="GHEA Mariam"/>
          <w:sz w:val="24"/>
          <w:szCs w:val="24"/>
          <w:lang w:val="hy-AM" w:eastAsia="zh-CN"/>
        </w:rPr>
        <w:t xml:space="preserve"> </w:t>
      </w:r>
      <w:r w:rsidRPr="00310EF8">
        <w:rPr>
          <w:rFonts w:ascii="GHEA Mariam" w:hAnsi="GHEA Mariam"/>
          <w:sz w:val="24"/>
          <w:szCs w:val="24"/>
          <w:lang w:val="hy-AM" w:eastAsia="zh-CN"/>
        </w:rPr>
        <w:t>համաձայն</w:t>
      </w:r>
      <w:r w:rsidR="00310EF8" w:rsidRPr="00310EF8">
        <w:rPr>
          <w:rFonts w:ascii="GHEA Mariam" w:hAnsi="GHEA Mariam"/>
          <w:sz w:val="24"/>
          <w:szCs w:val="24"/>
          <w:lang w:val="hy-AM" w:eastAsia="zh-CN"/>
        </w:rPr>
        <w:t>՝</w:t>
      </w:r>
      <w:r w:rsidR="00310EF8">
        <w:rPr>
          <w:rFonts w:ascii="GHEA Mariam" w:hAnsi="GHEA Mariam"/>
          <w:i/>
          <w:iCs/>
          <w:sz w:val="24"/>
          <w:szCs w:val="24"/>
          <w:lang w:val="hy-AM" w:eastAsia="zh-CN"/>
        </w:rPr>
        <w:t xml:space="preserve"> </w:t>
      </w:r>
      <w:r w:rsidR="00310EF8" w:rsidRPr="00310EF8">
        <w:rPr>
          <w:rFonts w:ascii="GHEA Mariam" w:eastAsia="Times New Roman" w:hAnsi="GHEA Mariam" w:cs="Times New Roman"/>
          <w:i/>
          <w:iCs/>
          <w:color w:val="000000"/>
          <w:position w:val="0"/>
          <w:sz w:val="24"/>
          <w:szCs w:val="24"/>
          <w:lang w:val="hy-AM" w:eastAsia="hy-AM"/>
        </w:rPr>
        <w:t>«</w:t>
      </w:r>
      <w:r w:rsidRPr="00454ACB">
        <w:rPr>
          <w:rFonts w:ascii="GHEA Mariam" w:eastAsia="Times New Roman" w:hAnsi="GHEA Mariam" w:cs="Times New Roman"/>
          <w:i/>
          <w:iCs/>
          <w:color w:val="000000"/>
          <w:position w:val="0"/>
          <w:sz w:val="24"/>
          <w:szCs w:val="24"/>
          <w:lang w:val="hy-AM" w:eastAsia="hy-AM"/>
        </w:rPr>
        <w:t>1.Վարույթի մասնավոր մասնակիցները և վարույթին օժանդակող անձինք պետք է իրենց իրավունքներից օգտվեն և իրենց պարտականությունները կատարեն բարեխղճորեն:</w:t>
      </w:r>
    </w:p>
    <w:p w14:paraId="3C2A64C4" w14:textId="64A47B2E" w:rsidR="00454ACB" w:rsidRPr="00454ACB" w:rsidRDefault="00454ACB" w:rsidP="009E1D1E">
      <w:pPr>
        <w:shd w:val="clear" w:color="auto" w:fill="FFFFFF"/>
        <w:spacing w:line="360" w:lineRule="auto"/>
        <w:ind w:leftChars="0" w:right="-291" w:firstLineChars="0" w:firstLine="720"/>
        <w:jc w:val="both"/>
        <w:rPr>
          <w:rFonts w:ascii="GHEA Mariam" w:hAnsi="GHEA Mariam"/>
          <w:i/>
          <w:iCs/>
          <w:sz w:val="24"/>
          <w:szCs w:val="24"/>
          <w:lang w:val="hy-AM" w:eastAsia="zh-CN"/>
        </w:rPr>
      </w:pPr>
      <w:r w:rsidRPr="00454ACB">
        <w:rPr>
          <w:rFonts w:ascii="GHEA Mariam" w:eastAsia="Times New Roman" w:hAnsi="GHEA Mariam" w:cs="Times New Roman"/>
          <w:i/>
          <w:iCs/>
          <w:color w:val="000000"/>
          <w:position w:val="0"/>
          <w:sz w:val="24"/>
          <w:szCs w:val="24"/>
          <w:lang w:val="hy-AM" w:eastAsia="hy-AM"/>
        </w:rPr>
        <w:t>2. Արգելվում է իրավունքների չարաշահումը, որը վնաս է հասցնում այլ անձանց կամ արդարադատության շահերին:</w:t>
      </w:r>
      <w:r w:rsidR="00310EF8" w:rsidRPr="00310EF8">
        <w:rPr>
          <w:rFonts w:ascii="GHEA Mariam" w:eastAsia="Times New Roman" w:hAnsi="GHEA Mariam" w:cs="Times New Roman"/>
          <w:i/>
          <w:iCs/>
          <w:color w:val="000000"/>
          <w:position w:val="0"/>
          <w:sz w:val="24"/>
          <w:szCs w:val="24"/>
          <w:lang w:val="hy-AM" w:eastAsia="hy-AM"/>
        </w:rPr>
        <w:t xml:space="preserve"> (</w:t>
      </w:r>
      <w:r w:rsidR="00310EF8" w:rsidRPr="00310EF8">
        <w:rPr>
          <w:rFonts w:ascii="Cambria Math" w:eastAsia="Times New Roman" w:hAnsi="Cambria Math" w:cs="Cambria Math"/>
          <w:i/>
          <w:iCs/>
          <w:color w:val="000000"/>
          <w:position w:val="0"/>
          <w:sz w:val="24"/>
          <w:szCs w:val="24"/>
          <w:lang w:val="hy-AM" w:eastAsia="hy-AM"/>
        </w:rPr>
        <w:t>․․․</w:t>
      </w:r>
      <w:r w:rsidR="00310EF8" w:rsidRPr="00310EF8">
        <w:rPr>
          <w:rFonts w:ascii="GHEA Mariam" w:eastAsia="Times New Roman" w:hAnsi="GHEA Mariam" w:cs="Times New Roman"/>
          <w:i/>
          <w:iCs/>
          <w:color w:val="000000"/>
          <w:position w:val="0"/>
          <w:sz w:val="24"/>
          <w:szCs w:val="24"/>
          <w:lang w:val="hy-AM" w:eastAsia="hy-AM"/>
        </w:rPr>
        <w:t xml:space="preserve">)»։ </w:t>
      </w:r>
    </w:p>
    <w:p w14:paraId="04045D69"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i/>
          <w:iCs/>
          <w:sz w:val="24"/>
          <w:szCs w:val="24"/>
          <w:lang w:val="hy-AM" w:eastAsia="zh-CN"/>
        </w:rPr>
      </w:pPr>
      <w:r w:rsidRPr="00AA7880">
        <w:rPr>
          <w:rFonts w:ascii="GHEA Mariam" w:hAnsi="GHEA Mariam"/>
          <w:sz w:val="24"/>
          <w:szCs w:val="24"/>
          <w:lang w:val="hy-AM" w:eastAsia="zh-CN"/>
        </w:rPr>
        <w:t xml:space="preserve">ՀՀ քրեական դատավարության օրենսգրքի 355-րդ հոդվածի 1-ին մասի համաձայն՝ </w:t>
      </w:r>
      <w:r w:rsidRPr="00AA7880">
        <w:rPr>
          <w:rFonts w:ascii="GHEA Mariam" w:hAnsi="GHEA Mariam"/>
          <w:i/>
          <w:iCs/>
          <w:color w:val="000000"/>
          <w:sz w:val="24"/>
          <w:szCs w:val="24"/>
          <w:lang w:val="hy-AM" w:eastAsia="en-US"/>
        </w:rPr>
        <w:t>«Դատական վերանայման բողոքը պետք է բովանդակի`</w:t>
      </w:r>
    </w:p>
    <w:p w14:paraId="368033E7"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i/>
          <w:iCs/>
          <w:color w:val="000000"/>
          <w:sz w:val="24"/>
          <w:szCs w:val="24"/>
          <w:lang w:val="hy-AM" w:eastAsia="en-US"/>
        </w:rPr>
      </w:pPr>
      <w:r w:rsidRPr="00AA7880">
        <w:rPr>
          <w:rFonts w:ascii="GHEA Mariam" w:hAnsi="GHEA Mariam"/>
          <w:i/>
          <w:iCs/>
          <w:color w:val="000000"/>
          <w:sz w:val="24"/>
          <w:szCs w:val="24"/>
          <w:lang w:val="hy-AM" w:eastAsia="en-US"/>
        </w:rPr>
        <w:t>1) այն դատարանի անվանումը, որին հասցեագրվում է բողոքը.</w:t>
      </w:r>
    </w:p>
    <w:p w14:paraId="6F53E594"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i/>
          <w:iCs/>
          <w:color w:val="000000"/>
          <w:sz w:val="24"/>
          <w:szCs w:val="24"/>
          <w:lang w:val="hy-AM" w:eastAsia="en-US"/>
        </w:rPr>
      </w:pPr>
      <w:r w:rsidRPr="00AA7880">
        <w:rPr>
          <w:rFonts w:ascii="GHEA Mariam" w:hAnsi="GHEA Mariam"/>
          <w:i/>
          <w:iCs/>
          <w:color w:val="000000"/>
          <w:sz w:val="24"/>
          <w:szCs w:val="24"/>
          <w:lang w:val="hy-AM" w:eastAsia="en-US"/>
        </w:rPr>
        <w:t>2) տվյալներ բողոք բերած անձի մասին` նշելով նրա կարգավիճակը, բնակության կամ գտնվելու վայրը.</w:t>
      </w:r>
    </w:p>
    <w:p w14:paraId="009B559B"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i/>
          <w:iCs/>
          <w:color w:val="000000"/>
          <w:sz w:val="24"/>
          <w:szCs w:val="24"/>
          <w:lang w:val="hy-AM" w:eastAsia="en-US"/>
        </w:rPr>
      </w:pPr>
      <w:r w:rsidRPr="00AA7880">
        <w:rPr>
          <w:rFonts w:ascii="GHEA Mariam" w:hAnsi="GHEA Mariam"/>
          <w:i/>
          <w:iCs/>
          <w:color w:val="000000"/>
          <w:sz w:val="24"/>
          <w:szCs w:val="24"/>
          <w:lang w:val="hy-AM" w:eastAsia="en-US"/>
        </w:rPr>
        <w:t>3) բողոքարկվող դատական ակտը և այն կայացրած դատարանի անվանումը.</w:t>
      </w:r>
    </w:p>
    <w:p w14:paraId="622FD214"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i/>
          <w:iCs/>
          <w:color w:val="000000"/>
          <w:sz w:val="24"/>
          <w:szCs w:val="24"/>
          <w:lang w:val="hy-AM" w:eastAsia="en-US"/>
        </w:rPr>
      </w:pPr>
      <w:r w:rsidRPr="00AA7880">
        <w:rPr>
          <w:rFonts w:ascii="GHEA Mariam" w:hAnsi="GHEA Mariam"/>
          <w:i/>
          <w:iCs/>
          <w:color w:val="000000"/>
          <w:sz w:val="24"/>
          <w:szCs w:val="24"/>
          <w:lang w:val="hy-AM" w:eastAsia="en-US"/>
        </w:rPr>
        <w:t>4) նշում՝ դատական ակտն ամբողջությամբ կամ որոշակի մասով բողոքարկելու մասին.</w:t>
      </w:r>
    </w:p>
    <w:p w14:paraId="5F9B4100"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i/>
          <w:iCs/>
          <w:color w:val="000000"/>
          <w:sz w:val="24"/>
          <w:szCs w:val="24"/>
          <w:lang w:val="hy-AM" w:eastAsia="en-US"/>
        </w:rPr>
      </w:pPr>
      <w:r w:rsidRPr="00AA7880">
        <w:rPr>
          <w:rFonts w:ascii="GHEA Mariam" w:hAnsi="GHEA Mariam"/>
          <w:i/>
          <w:iCs/>
          <w:color w:val="000000"/>
          <w:sz w:val="24"/>
          <w:szCs w:val="24"/>
          <w:lang w:val="hy-AM" w:eastAsia="en-US"/>
        </w:rPr>
        <w:t>5) բողոքի հիմքը, այն հաստատող փաստերը, պահանջը, ինչպես նաև դրանք հիմնավորող փաստարկները.</w:t>
      </w:r>
    </w:p>
    <w:p w14:paraId="62198C57"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i/>
          <w:iCs/>
          <w:color w:val="000000"/>
          <w:sz w:val="24"/>
          <w:szCs w:val="24"/>
          <w:lang w:val="hy-AM" w:eastAsia="en-US"/>
        </w:rPr>
      </w:pPr>
      <w:r w:rsidRPr="00AA7880">
        <w:rPr>
          <w:rFonts w:ascii="GHEA Mariam" w:hAnsi="GHEA Mariam"/>
          <w:i/>
          <w:iCs/>
          <w:color w:val="000000"/>
          <w:sz w:val="24"/>
          <w:szCs w:val="24"/>
          <w:lang w:val="hy-AM" w:eastAsia="en-US"/>
        </w:rPr>
        <w:t>6) բողոքին կցվող նյութերի ցանկը.</w:t>
      </w:r>
    </w:p>
    <w:p w14:paraId="0929E2AA"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i/>
          <w:iCs/>
          <w:color w:val="000000"/>
          <w:sz w:val="24"/>
          <w:szCs w:val="24"/>
          <w:lang w:val="hy-AM" w:eastAsia="en-US"/>
        </w:rPr>
      </w:pPr>
      <w:r w:rsidRPr="00AA7880">
        <w:rPr>
          <w:rFonts w:ascii="GHEA Mariam" w:hAnsi="GHEA Mariam"/>
          <w:i/>
          <w:iCs/>
          <w:color w:val="000000"/>
          <w:sz w:val="24"/>
          <w:szCs w:val="24"/>
          <w:lang w:val="hy-AM" w:eastAsia="en-US"/>
        </w:rPr>
        <w:t>7) բողոք ներկայացնող անձի անունը, ազգանունը և ստորագրությունը»։</w:t>
      </w:r>
    </w:p>
    <w:p w14:paraId="26E94D4E"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i/>
          <w:iCs/>
          <w:color w:val="000000"/>
          <w:sz w:val="24"/>
          <w:szCs w:val="24"/>
          <w:lang w:val="hy-AM" w:eastAsia="en-US"/>
        </w:rPr>
      </w:pPr>
      <w:r w:rsidRPr="00AA7880">
        <w:rPr>
          <w:rFonts w:ascii="GHEA Mariam" w:hAnsi="GHEA Mariam"/>
          <w:sz w:val="24"/>
          <w:szCs w:val="24"/>
          <w:lang w:val="hy-AM" w:eastAsia="zh-CN"/>
        </w:rPr>
        <w:t>ՀՀ քրեական դատավարության օրենսգրքի 391-րդ հոդվածի 1-ին մասի համաձայն՝</w:t>
      </w:r>
      <w:r w:rsidRPr="00AA7880">
        <w:rPr>
          <w:rFonts w:ascii="GHEA Mariam" w:hAnsi="GHEA Mariam"/>
          <w:i/>
          <w:iCs/>
          <w:sz w:val="24"/>
          <w:szCs w:val="24"/>
          <w:lang w:val="hy-AM" w:eastAsia="zh-CN"/>
        </w:rPr>
        <w:t xml:space="preserve"> </w:t>
      </w:r>
      <w:r w:rsidRPr="00AA7880">
        <w:rPr>
          <w:rFonts w:ascii="GHEA Mariam" w:hAnsi="GHEA Mariam"/>
          <w:i/>
          <w:iCs/>
          <w:color w:val="000000"/>
          <w:sz w:val="24"/>
          <w:szCs w:val="24"/>
          <w:lang w:val="hy-AM" w:eastAsia="en-US"/>
        </w:rPr>
        <w:t>«Հատուկ վերանայման բողոքը, համապատասխան թերությունները մատնանշելով և երեքից վեց օր ժամկետ տրամադրելով, վերադարձվում է, եթե այն չի համապատասխանում սույն օրենսգրքի 355-րդ հոդվածի 1-ին կամ 2-րդ մասով սահմանված պահանջներին»։</w:t>
      </w:r>
    </w:p>
    <w:p w14:paraId="5F476FFE" w14:textId="7BE2D334" w:rsidR="00E832F7" w:rsidRPr="00AA7880" w:rsidRDefault="00E832F7" w:rsidP="009E1D1E">
      <w:pPr>
        <w:shd w:val="clear" w:color="auto" w:fill="FFFFFF"/>
        <w:spacing w:line="360" w:lineRule="auto"/>
        <w:ind w:leftChars="0" w:right="-291" w:firstLineChars="0" w:firstLine="720"/>
        <w:jc w:val="both"/>
        <w:rPr>
          <w:rFonts w:ascii="GHEA Mariam" w:hAnsi="GHEA Mariam"/>
          <w:sz w:val="24"/>
          <w:szCs w:val="24"/>
          <w:lang w:val="hy-AM" w:eastAsia="zh-CN"/>
        </w:rPr>
      </w:pPr>
      <w:r w:rsidRPr="00AA7880">
        <w:rPr>
          <w:rFonts w:ascii="GHEA Mariam" w:hAnsi="GHEA Mariam"/>
          <w:sz w:val="24"/>
          <w:szCs w:val="24"/>
          <w:lang w:val="hy-AM" w:eastAsia="zh-CN"/>
        </w:rPr>
        <w:t xml:space="preserve"> 1</w:t>
      </w:r>
      <w:r w:rsidR="0012749C">
        <w:rPr>
          <w:rFonts w:ascii="GHEA Mariam" w:hAnsi="GHEA Mariam"/>
          <w:sz w:val="24"/>
          <w:szCs w:val="24"/>
          <w:lang w:val="hy-AM" w:eastAsia="zh-CN"/>
        </w:rPr>
        <w:t>3</w:t>
      </w:r>
      <w:r w:rsidRPr="00AA7880">
        <w:rPr>
          <w:rFonts w:ascii="GHEA Mariam" w:hAnsi="GHEA Mariam"/>
          <w:sz w:val="24"/>
          <w:szCs w:val="24"/>
          <w:lang w:val="hy-AM" w:eastAsia="zh-CN"/>
        </w:rPr>
        <w:t>. Արդար դատաքննության իրավունքի բաղկացուցիչ մասը կազմող՝ դատարանի մատչելիության իրավունքի վերաբերյալ Մարդու իրավունքների եվրոպական դատարանն արտահայտել է հետևյալ իրավական դիրքորոշումները.</w:t>
      </w:r>
    </w:p>
    <w:p w14:paraId="52A04820"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sz w:val="24"/>
          <w:szCs w:val="24"/>
          <w:lang w:val="hy-AM" w:eastAsia="zh-CN"/>
        </w:rPr>
      </w:pPr>
      <w:r w:rsidRPr="00AA7880">
        <w:rPr>
          <w:rFonts w:ascii="GHEA Mariam" w:hAnsi="GHEA Mariam"/>
          <w:sz w:val="24"/>
          <w:szCs w:val="24"/>
          <w:lang w:val="hy-AM" w:eastAsia="zh-CN"/>
        </w:rPr>
        <w:lastRenderedPageBreak/>
        <w:t>- դատարանի մատչելիության իրավունքը բացարձակ չէ, և պետությունները կարող են այն իրացնելու հնարավորությունը պայմանավորել որոշակի պահանջներով և չափանիշներով</w:t>
      </w:r>
      <w:r w:rsidRPr="00AA7880">
        <w:rPr>
          <w:rFonts w:ascii="GHEA Mariam" w:hAnsi="GHEA Mariam"/>
          <w:sz w:val="24"/>
          <w:szCs w:val="24"/>
          <w:vertAlign w:val="superscript"/>
          <w:lang w:val="hy-AM" w:eastAsia="zh-CN"/>
        </w:rPr>
        <w:footnoteReference w:id="4"/>
      </w:r>
      <w:r w:rsidRPr="00AA7880">
        <w:rPr>
          <w:rFonts w:ascii="GHEA Mariam" w:hAnsi="GHEA Mariam"/>
          <w:sz w:val="24"/>
          <w:szCs w:val="24"/>
          <w:lang w:val="hy-AM" w:eastAsia="zh-CN"/>
        </w:rPr>
        <w:t>,</w:t>
      </w:r>
    </w:p>
    <w:p w14:paraId="69FBE032"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sz w:val="24"/>
          <w:szCs w:val="24"/>
          <w:lang w:val="hy-AM" w:eastAsia="zh-CN"/>
        </w:rPr>
      </w:pPr>
      <w:r w:rsidRPr="00AA7880">
        <w:rPr>
          <w:rFonts w:ascii="GHEA Mariam" w:hAnsi="GHEA Mariam"/>
          <w:sz w:val="24"/>
          <w:szCs w:val="24"/>
          <w:lang w:val="hy-AM" w:eastAsia="zh-CN"/>
        </w:rPr>
        <w:t>- պետությունը դատարան դիմելու իրավունքից օգտվելու համար կարող է սահմանել որոշակի պայմաններ, պարզապես պետության կողմից կիրառված սահմանափակումները չպետք է այն կերպ կամ այն աստիճանի սահմանափակեն անձի՝ դատարանի մատչելիության իրավունքը, որ վնաս հասցվի այդ իրավունքի բուն էությանը</w:t>
      </w:r>
      <w:r w:rsidRPr="00AA7880">
        <w:rPr>
          <w:rFonts w:ascii="GHEA Mariam" w:hAnsi="GHEA Mariam"/>
          <w:sz w:val="24"/>
          <w:szCs w:val="24"/>
          <w:vertAlign w:val="superscript"/>
          <w:lang w:val="hy-AM" w:eastAsia="zh-CN"/>
        </w:rPr>
        <w:footnoteReference w:id="5"/>
      </w:r>
      <w:r w:rsidRPr="00AA7880">
        <w:rPr>
          <w:rFonts w:ascii="GHEA Mariam" w:hAnsi="GHEA Mariam"/>
          <w:sz w:val="24"/>
          <w:szCs w:val="24"/>
          <w:lang w:val="hy-AM" w:eastAsia="zh-CN"/>
        </w:rPr>
        <w:t>,</w:t>
      </w:r>
    </w:p>
    <w:p w14:paraId="7ED4BF91"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sz w:val="24"/>
          <w:szCs w:val="24"/>
          <w:lang w:val="hy-AM" w:eastAsia="zh-CN"/>
        </w:rPr>
      </w:pPr>
      <w:r w:rsidRPr="00AA7880">
        <w:rPr>
          <w:rFonts w:ascii="GHEA Mariam" w:hAnsi="GHEA Mariam"/>
          <w:sz w:val="24"/>
          <w:szCs w:val="24"/>
          <w:lang w:val="hy-AM" w:eastAsia="zh-CN"/>
        </w:rPr>
        <w:t>- դատարանի մատչելիության իրավունքի սահմանափակումը 6-րդ հոդվածի 1-ին մասին չի համապատասխանի, եթե այն իրավաչափ նպատակ չի հետապնդում, և եթե կիրառված միջոցների և հետապնդվող նպատակի միջև չկա համաչափության ողջամիտ հարաբերակցություն</w:t>
      </w:r>
      <w:r w:rsidRPr="00AA7880">
        <w:rPr>
          <w:rFonts w:ascii="GHEA Mariam" w:hAnsi="GHEA Mariam"/>
          <w:sz w:val="24"/>
          <w:szCs w:val="24"/>
          <w:vertAlign w:val="superscript"/>
          <w:lang w:val="hy-AM" w:eastAsia="zh-CN"/>
        </w:rPr>
        <w:footnoteReference w:id="6"/>
      </w:r>
      <w:r w:rsidRPr="00AA7880">
        <w:rPr>
          <w:rFonts w:ascii="GHEA Mariam" w:hAnsi="GHEA Mariam"/>
          <w:sz w:val="24"/>
          <w:szCs w:val="24"/>
          <w:lang w:val="hy-AM" w:eastAsia="zh-CN"/>
        </w:rPr>
        <w:t>,</w:t>
      </w:r>
    </w:p>
    <w:p w14:paraId="42C622F9"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sz w:val="24"/>
          <w:szCs w:val="24"/>
          <w:lang w:val="hy-AM" w:eastAsia="zh-CN"/>
        </w:rPr>
      </w:pPr>
      <w:r w:rsidRPr="00AA7880">
        <w:rPr>
          <w:rFonts w:ascii="GHEA Mariam" w:hAnsi="GHEA Mariam"/>
          <w:sz w:val="24"/>
          <w:szCs w:val="24"/>
          <w:lang w:val="hy-AM" w:eastAsia="zh-CN"/>
        </w:rPr>
        <w:t>- ներպետական դատական ատյանները դատավարական կանոնները կիրառելիս պետք է ձեռնպահ մնան դրանց չափազանցված ձևականացումից, որն իր ազդեցությունը կունենա դատավարության արդարացիության վրա</w:t>
      </w:r>
      <w:r w:rsidRPr="00AA7880">
        <w:rPr>
          <w:rFonts w:ascii="GHEA Mariam" w:hAnsi="GHEA Mariam"/>
          <w:sz w:val="24"/>
          <w:szCs w:val="24"/>
          <w:vertAlign w:val="superscript"/>
          <w:lang w:val="hy-AM" w:eastAsia="zh-CN"/>
        </w:rPr>
        <w:footnoteReference w:id="7"/>
      </w:r>
      <w:r w:rsidRPr="00AA7880">
        <w:rPr>
          <w:rFonts w:ascii="GHEA Mariam" w:hAnsi="GHEA Mariam"/>
          <w:sz w:val="24"/>
          <w:szCs w:val="24"/>
          <w:lang w:val="hy-AM" w:eastAsia="zh-CN"/>
        </w:rPr>
        <w:t>: Դատարանի մատչելիության իրավունքը խախտվում է, երբ սահմանված կարգավորումները դադարում են ծառայել իրավական որոշակիության և արդարադատության պատշաճ կազմակերպման նպատակներին և վերածվում են իրավասու դատարանի կողմից գործն ըստ էության քննության առնելու խոչընդոտի</w:t>
      </w:r>
      <w:r w:rsidRPr="00AA7880">
        <w:rPr>
          <w:rFonts w:ascii="GHEA Mariam" w:hAnsi="GHEA Mariam"/>
          <w:sz w:val="24"/>
          <w:szCs w:val="24"/>
          <w:vertAlign w:val="superscript"/>
          <w:lang w:val="hy-AM" w:eastAsia="zh-CN"/>
        </w:rPr>
        <w:footnoteReference w:id="8"/>
      </w:r>
      <w:r w:rsidRPr="00AA7880">
        <w:rPr>
          <w:rFonts w:ascii="GHEA Mariam" w:hAnsi="GHEA Mariam"/>
          <w:sz w:val="24"/>
          <w:szCs w:val="24"/>
          <w:lang w:val="hy-AM" w:eastAsia="zh-CN"/>
        </w:rPr>
        <w:t>:</w:t>
      </w:r>
    </w:p>
    <w:p w14:paraId="463889B1" w14:textId="2F067B65" w:rsidR="00E832F7" w:rsidRPr="00AA7880" w:rsidRDefault="00E832F7" w:rsidP="009E1D1E">
      <w:pPr>
        <w:shd w:val="clear" w:color="auto" w:fill="FFFFFF"/>
        <w:spacing w:line="360" w:lineRule="auto"/>
        <w:ind w:leftChars="0" w:right="-291" w:firstLineChars="0" w:firstLine="720"/>
        <w:jc w:val="both"/>
        <w:rPr>
          <w:rFonts w:ascii="GHEA Mariam" w:hAnsi="GHEA Mariam"/>
          <w:i/>
          <w:iCs/>
          <w:sz w:val="24"/>
          <w:szCs w:val="24"/>
          <w:lang w:val="hy-AM" w:eastAsia="zh-CN"/>
        </w:rPr>
      </w:pPr>
      <w:r w:rsidRPr="00AA7880">
        <w:rPr>
          <w:rFonts w:ascii="GHEA Mariam" w:hAnsi="GHEA Mariam"/>
          <w:sz w:val="24"/>
          <w:szCs w:val="24"/>
          <w:lang w:val="hy-AM" w:eastAsia="zh-CN"/>
        </w:rPr>
        <w:t>1</w:t>
      </w:r>
      <w:r w:rsidR="0012749C">
        <w:rPr>
          <w:rFonts w:ascii="GHEA Mariam" w:hAnsi="GHEA Mariam"/>
          <w:sz w:val="24"/>
          <w:szCs w:val="24"/>
          <w:lang w:val="hy-AM" w:eastAsia="zh-CN"/>
        </w:rPr>
        <w:t>4</w:t>
      </w:r>
      <w:r w:rsidRPr="00AA7880">
        <w:rPr>
          <w:rFonts w:ascii="GHEA Mariam" w:hAnsi="GHEA Mariam"/>
          <w:sz w:val="24"/>
          <w:szCs w:val="24"/>
          <w:lang w:val="hy-AM" w:eastAsia="zh-CN"/>
        </w:rPr>
        <w:t xml:space="preserve">. Արդար դատաքննության իրավունքի համատեքստում կարևորելով դատարանի մատչելիության իրավունքը` Վճռաբեկ դատարանը կայուն նախադեպային իրավունք է ձևավորել այն մասին, որ՝ </w:t>
      </w:r>
      <w:r w:rsidRPr="00AA7880">
        <w:rPr>
          <w:rFonts w:ascii="GHEA Mariam" w:hAnsi="GHEA Mariam"/>
          <w:i/>
          <w:iCs/>
          <w:sz w:val="24"/>
          <w:szCs w:val="24"/>
          <w:lang w:val="hy-AM" w:eastAsia="zh-CN"/>
        </w:rPr>
        <w:t xml:space="preserve">«Դատական մատչելիության իրավունքը պետք է լինի իրական և ոչ թե պատրանքային, ինչը ենթադրում է, որ անձն իր իրավունքների ու </w:t>
      </w:r>
      <w:r w:rsidRPr="00AA7880">
        <w:rPr>
          <w:rFonts w:ascii="GHEA Mariam" w:hAnsi="GHEA Mariam"/>
          <w:i/>
          <w:iCs/>
          <w:sz w:val="24"/>
          <w:szCs w:val="24"/>
          <w:lang w:val="hy-AM" w:eastAsia="zh-CN"/>
        </w:rPr>
        <w:lastRenderedPageBreak/>
        <w:t xml:space="preserve">ազատությունների խախտման յուրաքանչյուր դեպքում` ողջամիտ սահմանափակումների պայմաններում, պետք է դատարան դիմելու, իր խախտված իրավունքները և ազատությունները վերականգնելու իրական հնարավորություն ունենա: Դատական պաշտպանության իրավունքի իրացման հնարավոր սաhմանափակումները չպետք է </w:t>
      </w:r>
      <w:r w:rsidRPr="00AA7880">
        <w:rPr>
          <w:rFonts w:ascii="GHEA Mariam" w:hAnsi="GHEA Mariam"/>
          <w:b/>
          <w:bCs/>
          <w:i/>
          <w:iCs/>
          <w:sz w:val="24"/>
          <w:szCs w:val="24"/>
          <w:lang w:val="hy-AM" w:eastAsia="zh-CN"/>
        </w:rPr>
        <w:t>ձևական բնույթ կրեն</w:t>
      </w:r>
      <w:r w:rsidRPr="00AA7880">
        <w:rPr>
          <w:rFonts w:ascii="GHEA Mariam" w:hAnsi="GHEA Mariam"/>
          <w:i/>
          <w:iCs/>
          <w:sz w:val="24"/>
          <w:szCs w:val="24"/>
          <w:lang w:val="hy-AM" w:eastAsia="zh-CN"/>
        </w:rPr>
        <w:t>, որպեսզի շահագրգիռ անձը հավասար պայմաններում, արդարության բոլոր պահանջների պահպանմամբ, անկախ և անկողմնակալ դատարանի կողմից ողջամիտ ժամկետում իր գործի հրապարակային քննության իրավունքի իրացման հնարավորություն ունենա: Հակառակ դեպքում կխախտվեն անձի՝ դատարանի մատչելիության և արդար դատաքննության իրավունքները»</w:t>
      </w:r>
      <w:r w:rsidRPr="00AA7880">
        <w:rPr>
          <w:rFonts w:ascii="GHEA Mariam" w:hAnsi="GHEA Mariam"/>
          <w:i/>
          <w:iCs/>
          <w:sz w:val="24"/>
          <w:szCs w:val="24"/>
          <w:vertAlign w:val="superscript"/>
          <w:lang w:val="hy-AM" w:eastAsia="zh-CN"/>
        </w:rPr>
        <w:footnoteReference w:id="9"/>
      </w:r>
      <w:r w:rsidRPr="00AA7880">
        <w:rPr>
          <w:rFonts w:ascii="GHEA Mariam" w:hAnsi="GHEA Mariam"/>
          <w:i/>
          <w:iCs/>
          <w:sz w:val="24"/>
          <w:szCs w:val="24"/>
          <w:lang w:val="hy-AM" w:eastAsia="zh-CN"/>
        </w:rPr>
        <w:t>:</w:t>
      </w:r>
    </w:p>
    <w:p w14:paraId="02071FF9" w14:textId="15DB6F1B" w:rsidR="00E832F7" w:rsidRPr="00AA7880" w:rsidRDefault="00E832F7" w:rsidP="009E1D1E">
      <w:pPr>
        <w:shd w:val="clear" w:color="auto" w:fill="FFFFFF"/>
        <w:spacing w:line="360" w:lineRule="auto"/>
        <w:ind w:leftChars="0" w:right="-291" w:firstLineChars="0" w:firstLine="720"/>
        <w:jc w:val="both"/>
        <w:rPr>
          <w:rFonts w:ascii="GHEA Mariam" w:hAnsi="GHEA Mariam"/>
          <w:sz w:val="24"/>
          <w:szCs w:val="24"/>
          <w:lang w:val="hy-AM" w:eastAsia="zh-CN"/>
        </w:rPr>
      </w:pPr>
      <w:r w:rsidRPr="00AA7880">
        <w:rPr>
          <w:rFonts w:ascii="GHEA Mariam" w:hAnsi="GHEA Mariam"/>
          <w:sz w:val="24"/>
          <w:szCs w:val="24"/>
          <w:lang w:val="hy-AM" w:eastAsia="zh-CN"/>
        </w:rPr>
        <w:t>1</w:t>
      </w:r>
      <w:r w:rsidR="0012749C">
        <w:rPr>
          <w:rFonts w:ascii="GHEA Mariam" w:hAnsi="GHEA Mariam"/>
          <w:sz w:val="24"/>
          <w:szCs w:val="24"/>
          <w:lang w:val="hy-AM" w:eastAsia="zh-CN"/>
        </w:rPr>
        <w:t>5</w:t>
      </w:r>
      <w:r w:rsidRPr="00AA7880">
        <w:rPr>
          <w:rFonts w:ascii="GHEA Mariam" w:hAnsi="GHEA Mariam"/>
          <w:sz w:val="24"/>
          <w:szCs w:val="24"/>
          <w:lang w:val="hy-AM" w:eastAsia="zh-CN"/>
        </w:rPr>
        <w:t xml:space="preserve">. Վերոգրյալի հաշվառմամբ Վճռաբեկ դատարանը կրկնում է, որ վերաքննիչ բողոքարկմանը ներկայացվող պահանջների պահպանումը չպետք է այնպես մեկնաբանվի և այն աստիճան ձևականացվի </w:t>
      </w:r>
      <w:r w:rsidRPr="00AA7880">
        <w:rPr>
          <w:rFonts w:ascii="GHEA Mariam" w:hAnsi="GHEA Mariam"/>
          <w:i/>
          <w:iCs/>
          <w:sz w:val="24"/>
          <w:szCs w:val="24"/>
          <w:lang w:val="hy-AM" w:eastAsia="zh-CN"/>
        </w:rPr>
        <w:t>(excessive formalism)</w:t>
      </w:r>
      <w:r w:rsidRPr="00AA7880">
        <w:rPr>
          <w:rFonts w:ascii="GHEA Mariam" w:hAnsi="GHEA Mariam"/>
          <w:sz w:val="24"/>
          <w:szCs w:val="24"/>
          <w:lang w:val="hy-AM" w:eastAsia="zh-CN"/>
        </w:rPr>
        <w:t>, որ անձի դատական պաշտպանության, այդ թվում՝ արդարադատության մատչելիության իրավունքը ոչ իրավաչափորեն սահմանափակվի: Բողոքն առանց քննության թողնելու մասին որոշումը պետք է հիմնված լինի վերաքննիչ բողոքարկմանը ներկայացվող պահանջների պահպանված չլինելու մասին փաստերի բովանդակային գնահատման վրա: Այլ կերպ՝ վերաքննիչ բողոքարկման դատավարական կանոնները պետք է մեկնաբանվեն դատարանի մատչելիության իրավունքի իրական ապահովման համատեքստում</w:t>
      </w:r>
      <w:r w:rsidRPr="00AA7880">
        <w:rPr>
          <w:rFonts w:ascii="GHEA Mariam" w:hAnsi="GHEA Mariam"/>
          <w:sz w:val="24"/>
          <w:szCs w:val="24"/>
          <w:vertAlign w:val="superscript"/>
          <w:lang w:val="hy-AM" w:eastAsia="zh-CN"/>
        </w:rPr>
        <w:footnoteReference w:id="10"/>
      </w:r>
      <w:r w:rsidRPr="00AA7880">
        <w:rPr>
          <w:rFonts w:ascii="GHEA Mariam" w:hAnsi="GHEA Mariam"/>
          <w:sz w:val="24"/>
          <w:szCs w:val="24"/>
          <w:lang w:val="hy-AM" w:eastAsia="zh-CN"/>
        </w:rPr>
        <w:t>:</w:t>
      </w:r>
    </w:p>
    <w:p w14:paraId="7CC786C4" w14:textId="2C440ED3" w:rsidR="009F3423" w:rsidRPr="00AA7880" w:rsidRDefault="00E832F7" w:rsidP="009E1D1E">
      <w:pPr>
        <w:spacing w:line="360" w:lineRule="auto"/>
        <w:ind w:leftChars="0" w:right="-291" w:firstLineChars="0" w:firstLine="720"/>
        <w:jc w:val="both"/>
        <w:rPr>
          <w:rFonts w:ascii="GHEA Mariam" w:eastAsia="GHEA Mariam" w:hAnsi="GHEA Mariam" w:cs="GHEA Mariam"/>
          <w:color w:val="000000"/>
          <w:sz w:val="24"/>
          <w:szCs w:val="24"/>
          <w:lang w:val="hy-AM"/>
        </w:rPr>
      </w:pPr>
      <w:r w:rsidRPr="00AA7880">
        <w:rPr>
          <w:rFonts w:ascii="GHEA Mariam" w:hAnsi="GHEA Mariam"/>
          <w:sz w:val="24"/>
          <w:szCs w:val="24"/>
          <w:lang w:val="hy-AM" w:eastAsia="zh-CN"/>
        </w:rPr>
        <w:t>1</w:t>
      </w:r>
      <w:r w:rsidR="0012749C">
        <w:rPr>
          <w:rFonts w:ascii="GHEA Mariam" w:hAnsi="GHEA Mariam"/>
          <w:sz w:val="24"/>
          <w:szCs w:val="24"/>
          <w:lang w:val="hy-AM" w:eastAsia="zh-CN"/>
        </w:rPr>
        <w:t>6</w:t>
      </w:r>
      <w:r w:rsidRPr="00AA7880">
        <w:rPr>
          <w:rFonts w:ascii="GHEA Mariam" w:hAnsi="GHEA Mariam"/>
          <w:sz w:val="24"/>
          <w:szCs w:val="24"/>
          <w:lang w:val="hy-AM" w:eastAsia="zh-CN"/>
        </w:rPr>
        <w:t xml:space="preserve">. </w:t>
      </w:r>
      <w:r w:rsidRPr="00AA7880">
        <w:rPr>
          <w:rFonts w:ascii="GHEA Mariam" w:eastAsia="GHEA Mariam" w:hAnsi="GHEA Mariam" w:cs="GHEA Mariam"/>
          <w:color w:val="000000"/>
          <w:sz w:val="24"/>
          <w:szCs w:val="24"/>
          <w:lang w:val="hy-AM"/>
        </w:rPr>
        <w:t>Սույն</w:t>
      </w:r>
      <w:r w:rsidRPr="00AA7880">
        <w:rPr>
          <w:rFonts w:ascii="GHEA Mariam" w:eastAsia="GHEA Mariam" w:hAnsi="GHEA Mariam" w:cs="GHEA Mariam"/>
          <w:color w:val="000000"/>
          <w:sz w:val="24"/>
          <w:szCs w:val="24"/>
          <w:lang w:val="fr-FR"/>
        </w:rPr>
        <w:t xml:space="preserve"> </w:t>
      </w:r>
      <w:r w:rsidR="004C3B04">
        <w:rPr>
          <w:rFonts w:ascii="GHEA Mariam" w:eastAsia="GHEA Mariam" w:hAnsi="GHEA Mariam" w:cs="GHEA Mariam"/>
          <w:color w:val="000000"/>
          <w:sz w:val="24"/>
          <w:szCs w:val="24"/>
          <w:lang w:val="hy-AM"/>
        </w:rPr>
        <w:t>վարույթի</w:t>
      </w:r>
      <w:r w:rsidRPr="00AA7880">
        <w:rPr>
          <w:rFonts w:ascii="GHEA Mariam" w:eastAsia="GHEA Mariam" w:hAnsi="GHEA Mariam" w:cs="GHEA Mariam"/>
          <w:color w:val="000000"/>
          <w:sz w:val="24"/>
          <w:szCs w:val="24"/>
          <w:lang w:val="fr-FR"/>
        </w:rPr>
        <w:t xml:space="preserve"> </w:t>
      </w:r>
      <w:r w:rsidRPr="00AA7880">
        <w:rPr>
          <w:rFonts w:ascii="GHEA Mariam" w:eastAsia="GHEA Mariam" w:hAnsi="GHEA Mariam" w:cs="GHEA Mariam"/>
          <w:color w:val="000000"/>
          <w:sz w:val="24"/>
          <w:szCs w:val="24"/>
          <w:lang w:val="hy-AM"/>
        </w:rPr>
        <w:t>նյութերի</w:t>
      </w:r>
      <w:r w:rsidRPr="00AA7880">
        <w:rPr>
          <w:rFonts w:ascii="GHEA Mariam" w:eastAsia="GHEA Mariam" w:hAnsi="GHEA Mariam" w:cs="GHEA Mariam"/>
          <w:color w:val="000000"/>
          <w:sz w:val="24"/>
          <w:szCs w:val="24"/>
          <w:lang w:val="fr-FR"/>
        </w:rPr>
        <w:t xml:space="preserve"> </w:t>
      </w:r>
      <w:r w:rsidRPr="00AA7880">
        <w:rPr>
          <w:rFonts w:ascii="GHEA Mariam" w:eastAsia="GHEA Mariam" w:hAnsi="GHEA Mariam" w:cs="GHEA Mariam"/>
          <w:color w:val="000000"/>
          <w:sz w:val="24"/>
          <w:szCs w:val="24"/>
          <w:lang w:val="hy-AM"/>
        </w:rPr>
        <w:t>ուսումնասիրությունից</w:t>
      </w:r>
      <w:r w:rsidRPr="00AA7880">
        <w:rPr>
          <w:rFonts w:ascii="GHEA Mariam" w:eastAsia="GHEA Mariam" w:hAnsi="GHEA Mariam" w:cs="GHEA Mariam"/>
          <w:color w:val="000000"/>
          <w:sz w:val="24"/>
          <w:szCs w:val="24"/>
          <w:lang w:val="fr-FR"/>
        </w:rPr>
        <w:t xml:space="preserve"> </w:t>
      </w:r>
      <w:r w:rsidRPr="00AA7880">
        <w:rPr>
          <w:rFonts w:ascii="GHEA Mariam" w:eastAsia="GHEA Mariam" w:hAnsi="GHEA Mariam" w:cs="GHEA Mariam"/>
          <w:color w:val="000000"/>
          <w:sz w:val="24"/>
          <w:szCs w:val="24"/>
          <w:lang w:val="hy-AM"/>
        </w:rPr>
        <w:t>երևում</w:t>
      </w:r>
      <w:r w:rsidRPr="00AA7880">
        <w:rPr>
          <w:rFonts w:ascii="GHEA Mariam" w:eastAsia="GHEA Mariam" w:hAnsi="GHEA Mariam" w:cs="GHEA Mariam"/>
          <w:color w:val="000000"/>
          <w:sz w:val="24"/>
          <w:szCs w:val="24"/>
          <w:lang w:val="fr-FR"/>
        </w:rPr>
        <w:t xml:space="preserve"> </w:t>
      </w:r>
      <w:r w:rsidRPr="00AA7880">
        <w:rPr>
          <w:rFonts w:ascii="GHEA Mariam" w:eastAsia="GHEA Mariam" w:hAnsi="GHEA Mariam" w:cs="GHEA Mariam"/>
          <w:color w:val="000000"/>
          <w:sz w:val="24"/>
          <w:szCs w:val="24"/>
          <w:lang w:val="hy-AM"/>
        </w:rPr>
        <w:t>է</w:t>
      </w:r>
      <w:r w:rsidRPr="00AA7880">
        <w:rPr>
          <w:rFonts w:ascii="GHEA Mariam" w:eastAsia="GHEA Mariam" w:hAnsi="GHEA Mariam" w:cs="GHEA Mariam"/>
          <w:color w:val="000000"/>
          <w:sz w:val="24"/>
          <w:szCs w:val="24"/>
          <w:lang w:val="fr-FR"/>
        </w:rPr>
        <w:t xml:space="preserve">, </w:t>
      </w:r>
      <w:r w:rsidRPr="00AA7880">
        <w:rPr>
          <w:rFonts w:ascii="GHEA Mariam" w:eastAsia="GHEA Mariam" w:hAnsi="GHEA Mariam" w:cs="GHEA Mariam"/>
          <w:color w:val="000000"/>
          <w:sz w:val="24"/>
          <w:szCs w:val="24"/>
          <w:lang w:val="hy-AM"/>
        </w:rPr>
        <w:t>որ</w:t>
      </w:r>
      <w:r w:rsidR="009F3423" w:rsidRPr="00AA7880">
        <w:rPr>
          <w:rFonts w:ascii="Cambria Math" w:eastAsia="GHEA Mariam" w:hAnsi="Cambria Math" w:cs="Cambria Math"/>
          <w:color w:val="000000"/>
          <w:sz w:val="24"/>
          <w:szCs w:val="24"/>
          <w:lang w:val="hy-AM"/>
        </w:rPr>
        <w:t>․</w:t>
      </w:r>
    </w:p>
    <w:p w14:paraId="3C9521A1" w14:textId="77777777" w:rsidR="009F3423" w:rsidRPr="00AA7880" w:rsidRDefault="009F3423" w:rsidP="009E1D1E">
      <w:pPr>
        <w:tabs>
          <w:tab w:val="left" w:pos="540"/>
          <w:tab w:val="left" w:pos="630"/>
          <w:tab w:val="left" w:pos="990"/>
        </w:tabs>
        <w:spacing w:line="360" w:lineRule="auto"/>
        <w:ind w:right="-291" w:hanging="2"/>
        <w:contextualSpacing/>
        <w:jc w:val="both"/>
        <w:rPr>
          <w:rFonts w:ascii="GHEA Mariam" w:eastAsia="Times New Roman" w:hAnsi="GHEA Mariam" w:cs="Arial"/>
          <w:sz w:val="24"/>
          <w:szCs w:val="24"/>
          <w:lang w:val="hy-AM"/>
        </w:rPr>
      </w:pPr>
      <w:r w:rsidRPr="00AA7880">
        <w:rPr>
          <w:rFonts w:ascii="GHEA Mariam" w:eastAsia="GHEA Mariam" w:hAnsi="GHEA Mariam" w:cs="GHEA Mariam"/>
          <w:color w:val="000000"/>
          <w:sz w:val="24"/>
          <w:szCs w:val="24"/>
          <w:lang w:val="hy-AM"/>
        </w:rPr>
        <w:tab/>
      </w:r>
      <w:r w:rsidRPr="00AA7880">
        <w:rPr>
          <w:rFonts w:ascii="GHEA Mariam" w:eastAsia="GHEA Mariam" w:hAnsi="GHEA Mariam" w:cs="GHEA Mariam"/>
          <w:color w:val="000000"/>
          <w:sz w:val="24"/>
          <w:szCs w:val="24"/>
          <w:lang w:val="hy-AM"/>
        </w:rPr>
        <w:tab/>
        <w:t xml:space="preserve">- </w:t>
      </w:r>
      <w:r w:rsidRPr="00AA7880">
        <w:rPr>
          <w:rFonts w:ascii="GHEA Mariam" w:eastAsia="GHEA Mariam" w:hAnsi="GHEA Mariam" w:cs="GHEA Mariam"/>
          <w:sz w:val="24"/>
          <w:szCs w:val="24"/>
          <w:lang w:val="hy-AM"/>
        </w:rPr>
        <w:t>Վերաքննիչ դատարանի 2024 թվականի հոկտեմբերի 4-ի որոշմամբ պաշտպան Կ.Ալավերդյանի վերաքննիչ բողոքը վերադարձվել է</w:t>
      </w:r>
      <w:r w:rsidRPr="00AA7880">
        <w:rPr>
          <w:rFonts w:ascii="GHEA Mariam" w:eastAsia="Times New Roman" w:hAnsi="GHEA Mariam" w:cs="Arial"/>
          <w:sz w:val="24"/>
          <w:szCs w:val="24"/>
          <w:lang w:val="hy-AM"/>
        </w:rPr>
        <w:t xml:space="preserve">՝ որոշմամբ արձանագրված թերությունները հնգօրյա ժամկետում վերացնելու համար, նկատի ունենալով, որ պաշտպանի կողմից ներկայացված վերաքննիչ բողոքում բացակայում է պաշտպանի </w:t>
      </w:r>
      <w:r w:rsidRPr="00AA7880">
        <w:rPr>
          <w:rFonts w:ascii="GHEA Mariam" w:eastAsia="Times New Roman" w:hAnsi="GHEA Mariam" w:cs="Arial"/>
          <w:sz w:val="24"/>
          <w:szCs w:val="24"/>
          <w:lang w:val="hy-AM"/>
        </w:rPr>
        <w:lastRenderedPageBreak/>
        <w:t>ստորագրությունը, ինչպես նաև բողոքին կցված չէ բողոքի էլեկտրոնային տարբերակը (էլեկտրոնային կրիչը)</w:t>
      </w:r>
      <w:r w:rsidRPr="00AA7880">
        <w:rPr>
          <w:rStyle w:val="FootnoteReference"/>
          <w:rFonts w:ascii="GHEA Mariam" w:eastAsia="GHEA Mariam" w:hAnsi="GHEA Mariam" w:cs="GHEA Mariam"/>
          <w:sz w:val="24"/>
          <w:szCs w:val="24"/>
          <w:lang w:val="hy-AM"/>
        </w:rPr>
        <w:t xml:space="preserve"> </w:t>
      </w:r>
      <w:r w:rsidRPr="00AA7880">
        <w:rPr>
          <w:rStyle w:val="FootnoteReference"/>
          <w:rFonts w:ascii="GHEA Mariam" w:eastAsia="GHEA Mariam" w:hAnsi="GHEA Mariam" w:cs="GHEA Mariam"/>
          <w:sz w:val="24"/>
          <w:szCs w:val="24"/>
          <w:lang w:val="hy-AM"/>
        </w:rPr>
        <w:footnoteReference w:id="11"/>
      </w:r>
      <w:r w:rsidRPr="00AA7880">
        <w:rPr>
          <w:rFonts w:ascii="GHEA Mariam" w:eastAsia="Times New Roman" w:hAnsi="GHEA Mariam" w:cs="Arial"/>
          <w:sz w:val="24"/>
          <w:szCs w:val="24"/>
          <w:lang w:val="hy-AM"/>
        </w:rPr>
        <w:t xml:space="preserve">։ </w:t>
      </w:r>
    </w:p>
    <w:p w14:paraId="706D9E29" w14:textId="77777777" w:rsidR="00955DE2" w:rsidRPr="00AA7880" w:rsidRDefault="009F3423" w:rsidP="009E1D1E">
      <w:pPr>
        <w:tabs>
          <w:tab w:val="left" w:pos="540"/>
          <w:tab w:val="left" w:pos="630"/>
          <w:tab w:val="left" w:pos="990"/>
        </w:tabs>
        <w:spacing w:line="360" w:lineRule="auto"/>
        <w:ind w:right="-291" w:hanging="2"/>
        <w:contextualSpacing/>
        <w:jc w:val="both"/>
        <w:rPr>
          <w:rFonts w:ascii="GHEA Mariam" w:eastAsia="Times New Roman" w:hAnsi="GHEA Mariam" w:cs="Arial"/>
          <w:sz w:val="24"/>
          <w:szCs w:val="24"/>
          <w:lang w:val="hy-AM"/>
        </w:rPr>
      </w:pPr>
      <w:r w:rsidRPr="00AA7880">
        <w:rPr>
          <w:rFonts w:ascii="GHEA Mariam" w:eastAsia="Times New Roman" w:hAnsi="GHEA Mariam" w:cs="Arial"/>
          <w:sz w:val="24"/>
          <w:szCs w:val="24"/>
          <w:lang w:val="hy-AM"/>
        </w:rPr>
        <w:tab/>
        <w:t xml:space="preserve">           - 2024 </w:t>
      </w:r>
      <w:r w:rsidRPr="00AA7880">
        <w:rPr>
          <w:rFonts w:ascii="GHEA Mariam" w:eastAsia="Times New Roman" w:hAnsi="GHEA Mariam" w:cs="GHEA Mariam"/>
          <w:sz w:val="24"/>
          <w:szCs w:val="24"/>
          <w:lang w:val="hy-AM"/>
        </w:rPr>
        <w:t>թվականի</w:t>
      </w:r>
      <w:r w:rsidRPr="00AA7880">
        <w:rPr>
          <w:rFonts w:ascii="GHEA Mariam" w:eastAsia="Times New Roman" w:hAnsi="GHEA Mariam" w:cs="Arial"/>
          <w:sz w:val="24"/>
          <w:szCs w:val="24"/>
          <w:lang w:val="hy-AM"/>
        </w:rPr>
        <w:t xml:space="preserve"> </w:t>
      </w:r>
      <w:r w:rsidRPr="00AA7880">
        <w:rPr>
          <w:rFonts w:ascii="GHEA Mariam" w:eastAsia="Times New Roman" w:hAnsi="GHEA Mariam" w:cs="GHEA Mariam"/>
          <w:sz w:val="24"/>
          <w:szCs w:val="24"/>
          <w:lang w:val="hy-AM"/>
        </w:rPr>
        <w:t>հոկտեմբերի</w:t>
      </w:r>
      <w:r w:rsidRPr="00AA7880">
        <w:rPr>
          <w:rFonts w:ascii="GHEA Mariam" w:eastAsia="Times New Roman" w:hAnsi="GHEA Mariam" w:cs="Arial"/>
          <w:sz w:val="24"/>
          <w:szCs w:val="24"/>
          <w:lang w:val="hy-AM"/>
        </w:rPr>
        <w:t xml:space="preserve"> 17-ին պաշտպան Կ</w:t>
      </w:r>
      <w:r w:rsidRPr="00AA7880">
        <w:rPr>
          <w:rFonts w:ascii="Cambria Math" w:eastAsia="Times New Roman" w:hAnsi="Cambria Math" w:cs="Cambria Math"/>
          <w:sz w:val="24"/>
          <w:szCs w:val="24"/>
          <w:lang w:val="hy-AM"/>
        </w:rPr>
        <w:t>․</w:t>
      </w:r>
      <w:r w:rsidRPr="00AA7880">
        <w:rPr>
          <w:rFonts w:ascii="GHEA Mariam" w:eastAsia="Times New Roman" w:hAnsi="GHEA Mariam" w:cs="GHEA Mariam"/>
          <w:sz w:val="24"/>
          <w:szCs w:val="24"/>
          <w:lang w:val="hy-AM"/>
        </w:rPr>
        <w:t>Ալավերդյանը</w:t>
      </w:r>
      <w:r w:rsidRPr="00AA7880">
        <w:rPr>
          <w:rFonts w:ascii="GHEA Mariam" w:eastAsia="Times New Roman" w:hAnsi="GHEA Mariam" w:cs="Arial"/>
          <w:sz w:val="24"/>
          <w:szCs w:val="24"/>
          <w:lang w:val="hy-AM"/>
        </w:rPr>
        <w:t xml:space="preserve"> վերստին վերաքննիչ բողոք է ներկայացրել Վերաքննիչ դատարան՝ բողոքին կցելով վերաքննիչ բողոքի սկզբնական ու վերակազմված տարբերակների էլեկտրոնային կրիչը</w:t>
      </w:r>
      <w:r w:rsidRPr="00AA7880">
        <w:rPr>
          <w:rStyle w:val="FootnoteReference"/>
          <w:rFonts w:ascii="GHEA Mariam" w:eastAsia="GHEA Mariam" w:hAnsi="GHEA Mariam" w:cs="GHEA Mariam"/>
          <w:sz w:val="24"/>
          <w:szCs w:val="24"/>
          <w:lang w:val="hy-AM"/>
        </w:rPr>
        <w:footnoteReference w:id="12"/>
      </w:r>
      <w:r w:rsidRPr="00AA7880">
        <w:rPr>
          <w:rFonts w:ascii="GHEA Mariam" w:eastAsia="Times New Roman" w:hAnsi="GHEA Mariam" w:cs="Arial"/>
          <w:sz w:val="24"/>
          <w:szCs w:val="24"/>
          <w:lang w:val="hy-AM"/>
        </w:rPr>
        <w:t xml:space="preserve">։ </w:t>
      </w:r>
    </w:p>
    <w:p w14:paraId="3E1B4252" w14:textId="3E5C7EFF" w:rsidR="00482838" w:rsidRPr="00AA7880" w:rsidRDefault="00955DE2" w:rsidP="009E1D1E">
      <w:pPr>
        <w:tabs>
          <w:tab w:val="left" w:pos="540"/>
          <w:tab w:val="left" w:pos="630"/>
          <w:tab w:val="left" w:pos="990"/>
        </w:tabs>
        <w:spacing w:line="360" w:lineRule="auto"/>
        <w:ind w:right="-291" w:hanging="2"/>
        <w:contextualSpacing/>
        <w:jc w:val="both"/>
        <w:rPr>
          <w:rFonts w:ascii="GHEA Mariam" w:eastAsia="Times New Roman" w:hAnsi="GHEA Mariam" w:cs="Arial"/>
          <w:sz w:val="24"/>
          <w:szCs w:val="24"/>
          <w:lang w:val="hy-AM"/>
        </w:rPr>
      </w:pPr>
      <w:r w:rsidRPr="00AA7880">
        <w:rPr>
          <w:rFonts w:ascii="GHEA Mariam" w:eastAsia="Times New Roman" w:hAnsi="GHEA Mariam" w:cs="Arial"/>
          <w:sz w:val="24"/>
          <w:szCs w:val="24"/>
          <w:lang w:val="hy-AM"/>
        </w:rPr>
        <w:tab/>
      </w:r>
      <w:r w:rsidRPr="00AA7880">
        <w:rPr>
          <w:rFonts w:ascii="GHEA Mariam" w:eastAsia="Times New Roman" w:hAnsi="GHEA Mariam" w:cs="Arial"/>
          <w:sz w:val="24"/>
          <w:szCs w:val="24"/>
          <w:lang w:val="hy-AM"/>
        </w:rPr>
        <w:tab/>
        <w:t xml:space="preserve">- </w:t>
      </w:r>
      <w:r w:rsidR="009F3423" w:rsidRPr="00AA7880">
        <w:rPr>
          <w:rFonts w:ascii="GHEA Mariam" w:eastAsia="Times New Roman" w:hAnsi="GHEA Mariam" w:cs="Arial"/>
          <w:sz w:val="24"/>
          <w:szCs w:val="24"/>
          <w:lang w:val="hy-AM"/>
        </w:rPr>
        <w:t xml:space="preserve">Վերաքննիչ դատարանի՝ 2024 թվականի հոկտեմբերի 21-ի որոշմամբ պաշտպան Կ.Ալավերդյանի </w:t>
      </w:r>
      <w:r w:rsidR="009F3423" w:rsidRPr="00AA7880">
        <w:rPr>
          <w:rFonts w:ascii="GHEA Mariam" w:eastAsia="Times New Roman" w:hAnsi="GHEA Mariam" w:cs="GHEA Mariam"/>
          <w:sz w:val="24"/>
          <w:szCs w:val="24"/>
          <w:lang w:val="hy-AM"/>
        </w:rPr>
        <w:t>կողմից</w:t>
      </w:r>
      <w:r w:rsidR="009F3423" w:rsidRPr="00AA7880">
        <w:rPr>
          <w:rFonts w:ascii="GHEA Mariam" w:eastAsia="Times New Roman" w:hAnsi="GHEA Mariam" w:cs="Arial"/>
          <w:sz w:val="24"/>
          <w:szCs w:val="24"/>
          <w:lang w:val="hy-AM"/>
        </w:rPr>
        <w:t xml:space="preserve"> 2024 թվականի սեպտեմբերի 23-ին ներկայացված վերաքննիչ բողոքը թողնվել է առանց քննության՝ ՀՀ քրեական դատավարության օրենսգրքի 355-րդ հոդվածի 1-ին և 2-րդ մասերով սահմանված պահանջներին</w:t>
      </w:r>
      <w:r w:rsidR="00BE5BB4" w:rsidRPr="00AA7880">
        <w:rPr>
          <w:rFonts w:ascii="GHEA Mariam" w:eastAsia="Times New Roman" w:hAnsi="GHEA Mariam" w:cs="Arial"/>
          <w:sz w:val="24"/>
          <w:szCs w:val="24"/>
          <w:lang w:val="hy-AM"/>
        </w:rPr>
        <w:t xml:space="preserve"> չհամապատասխանեցնելու, իսկ 2024 թվականի</w:t>
      </w:r>
      <w:r w:rsidR="009F3423" w:rsidRPr="00AA7880">
        <w:rPr>
          <w:rFonts w:ascii="GHEA Mariam" w:eastAsia="Times New Roman" w:hAnsi="GHEA Mariam" w:cs="Arial"/>
          <w:sz w:val="24"/>
          <w:szCs w:val="24"/>
          <w:lang w:val="hy-AM"/>
        </w:rPr>
        <w:t xml:space="preserve"> հոկտեմբերի 17-ին ներկայացված վերաքննիչ բողոքը</w:t>
      </w:r>
      <w:r w:rsidR="00BE5BB4" w:rsidRPr="00AA7880">
        <w:rPr>
          <w:rFonts w:ascii="GHEA Mariam" w:eastAsia="Times New Roman" w:hAnsi="GHEA Mariam" w:cs="Arial"/>
          <w:sz w:val="24"/>
          <w:szCs w:val="24"/>
          <w:lang w:val="hy-AM"/>
        </w:rPr>
        <w:t>՝ ժամկետանց լինելու հիմքով</w:t>
      </w:r>
      <w:r w:rsidR="009F3423" w:rsidRPr="00AA7880">
        <w:rPr>
          <w:rFonts w:ascii="GHEA Mariam" w:eastAsia="Times New Roman" w:hAnsi="GHEA Mariam" w:cs="GHEA Mariam"/>
          <w:sz w:val="24"/>
          <w:szCs w:val="24"/>
          <w:lang w:val="hy-AM"/>
        </w:rPr>
        <w:t>՝</w:t>
      </w:r>
      <w:r w:rsidR="005314FD" w:rsidRPr="00AA7880">
        <w:rPr>
          <w:rFonts w:ascii="GHEA Mariam" w:eastAsia="Times New Roman" w:hAnsi="GHEA Mariam" w:cs="GHEA Mariam"/>
          <w:sz w:val="24"/>
          <w:szCs w:val="24"/>
          <w:lang w:val="hy-AM"/>
        </w:rPr>
        <w:t xml:space="preserve"> </w:t>
      </w:r>
      <w:r w:rsidR="009F3423" w:rsidRPr="00AA7880">
        <w:rPr>
          <w:rFonts w:ascii="GHEA Mariam" w:eastAsia="Times New Roman" w:hAnsi="GHEA Mariam" w:cs="GHEA Mariam"/>
          <w:sz w:val="24"/>
          <w:szCs w:val="24"/>
          <w:lang w:val="hy-AM"/>
        </w:rPr>
        <w:t xml:space="preserve">այն պատճառաբանությամբ, որ բողոքաբերը </w:t>
      </w:r>
      <w:r w:rsidR="00E832F7" w:rsidRPr="00AA7880">
        <w:rPr>
          <w:rFonts w:ascii="GHEA Mariam" w:hAnsi="GHEA Mariam" w:cs="Tahoma"/>
          <w:sz w:val="24"/>
          <w:szCs w:val="24"/>
          <w:lang w:val="hy-AM"/>
        </w:rPr>
        <w:t>չի վերացրել</w:t>
      </w:r>
      <w:r w:rsidR="009F3423" w:rsidRPr="00AA7880">
        <w:rPr>
          <w:rFonts w:ascii="GHEA Mariam" w:hAnsi="GHEA Mariam" w:cs="Tahoma"/>
          <w:sz w:val="24"/>
          <w:szCs w:val="24"/>
          <w:lang w:val="hy-AM"/>
        </w:rPr>
        <w:t xml:space="preserve"> Վերաքննիչ դատարանի՝ «Վերաքննիչ բողոքը վերադարձնելու մասին» 2024 թվականի հոկտեմբերի 4-ի որոշմամբ արձանագրված թերությունները</w:t>
      </w:r>
      <w:r w:rsidR="00E832F7" w:rsidRPr="00AA7880">
        <w:rPr>
          <w:rFonts w:ascii="GHEA Mariam" w:hAnsi="GHEA Mariam" w:cs="Tahoma"/>
          <w:sz w:val="24"/>
          <w:szCs w:val="24"/>
          <w:lang w:val="hy-AM"/>
        </w:rPr>
        <w:t>,</w:t>
      </w:r>
      <w:r w:rsidR="009F3423" w:rsidRPr="00AA7880">
        <w:rPr>
          <w:rFonts w:ascii="GHEA Mariam" w:hAnsi="GHEA Mariam" w:cs="Tahoma"/>
          <w:sz w:val="24"/>
          <w:szCs w:val="24"/>
          <w:lang w:val="hy-AM"/>
        </w:rPr>
        <w:t xml:space="preserve"> </w:t>
      </w:r>
      <w:r w:rsidR="00E832F7" w:rsidRPr="00AA7880">
        <w:rPr>
          <w:rFonts w:ascii="GHEA Mariam" w:hAnsi="GHEA Mariam" w:cs="Tahoma"/>
          <w:sz w:val="24"/>
          <w:szCs w:val="24"/>
          <w:lang w:val="hy-AM"/>
        </w:rPr>
        <w:t>այլ ըստ էության ներկայացրել է տարբերվող՝ նոր բողոք, որը, սակայն, ներկայացվել է վիճարկվող դատական ակտը ստանալուց հետո բողոքի ներկայացման համար սահմանված մեկամսյա ժամկետի խախտմամբ</w:t>
      </w:r>
      <w:r w:rsidR="00E832F7" w:rsidRPr="00AA7880">
        <w:rPr>
          <w:rStyle w:val="FootnoteReference"/>
          <w:rFonts w:ascii="GHEA Mariam" w:hAnsi="GHEA Mariam" w:cs="Tahoma"/>
          <w:sz w:val="24"/>
          <w:szCs w:val="24"/>
          <w:lang w:val="hy-AM"/>
        </w:rPr>
        <w:footnoteReference w:id="13"/>
      </w:r>
      <w:r w:rsidR="00E832F7" w:rsidRPr="00AA7880">
        <w:rPr>
          <w:rFonts w:ascii="GHEA Mariam" w:hAnsi="GHEA Mariam" w:cs="Tahoma"/>
          <w:sz w:val="24"/>
          <w:szCs w:val="24"/>
          <w:lang w:val="hy-AM"/>
        </w:rPr>
        <w:t>:</w:t>
      </w:r>
    </w:p>
    <w:p w14:paraId="460DD2EE" w14:textId="75371DE5" w:rsidR="00B40797" w:rsidRPr="00AA7880" w:rsidRDefault="00E832F7" w:rsidP="009E1D1E">
      <w:pPr>
        <w:spacing w:line="360" w:lineRule="auto"/>
        <w:ind w:leftChars="0" w:right="-291" w:firstLineChars="0" w:firstLine="720"/>
        <w:jc w:val="both"/>
        <w:rPr>
          <w:rFonts w:ascii="GHEA Mariam" w:eastAsia="GHEA Mariam" w:hAnsi="GHEA Mariam" w:cs="GHEA Mariam"/>
          <w:sz w:val="24"/>
          <w:szCs w:val="24"/>
          <w:lang w:val="hy-AM"/>
        </w:rPr>
      </w:pPr>
      <w:r w:rsidRPr="00AA7880">
        <w:rPr>
          <w:rFonts w:ascii="GHEA Mariam" w:hAnsi="GHEA Mariam"/>
          <w:color w:val="000000"/>
          <w:sz w:val="24"/>
          <w:szCs w:val="24"/>
          <w:shd w:val="clear" w:color="auto" w:fill="FFFFFF"/>
          <w:lang w:val="hy-AM" w:eastAsia="zh-CN"/>
        </w:rPr>
        <w:t>1</w:t>
      </w:r>
      <w:r w:rsidR="0012749C">
        <w:rPr>
          <w:rFonts w:ascii="GHEA Mariam" w:hAnsi="GHEA Mariam"/>
          <w:color w:val="000000"/>
          <w:sz w:val="24"/>
          <w:szCs w:val="24"/>
          <w:shd w:val="clear" w:color="auto" w:fill="FFFFFF"/>
          <w:lang w:val="hy-AM" w:eastAsia="zh-CN"/>
        </w:rPr>
        <w:t>7</w:t>
      </w:r>
      <w:r w:rsidRPr="00AA7880">
        <w:rPr>
          <w:rFonts w:ascii="GHEA Mariam" w:hAnsi="GHEA Mariam"/>
          <w:color w:val="000000"/>
          <w:sz w:val="24"/>
          <w:szCs w:val="24"/>
          <w:shd w:val="clear" w:color="auto" w:fill="FFFFFF"/>
          <w:lang w:val="hy-AM" w:eastAsia="zh-CN"/>
        </w:rPr>
        <w:t xml:space="preserve">. </w:t>
      </w:r>
      <w:r w:rsidRPr="00AA7880">
        <w:rPr>
          <w:rFonts w:ascii="GHEA Mariam" w:hAnsi="GHEA Mariam"/>
          <w:sz w:val="24"/>
          <w:szCs w:val="24"/>
          <w:shd w:val="clear" w:color="auto" w:fill="FFFFFF"/>
          <w:lang w:val="hy-AM" w:eastAsia="zh-CN"/>
        </w:rPr>
        <w:t xml:space="preserve">Նախորդ կետում մեջբերված փաստական հանգամանքները գնահատելով սույն որոշման </w:t>
      </w:r>
      <w:r w:rsidRPr="00CB3BCE">
        <w:rPr>
          <w:rFonts w:ascii="GHEA Mariam" w:hAnsi="GHEA Mariam"/>
          <w:color w:val="000000" w:themeColor="text1"/>
          <w:sz w:val="24"/>
          <w:szCs w:val="24"/>
          <w:shd w:val="clear" w:color="auto" w:fill="FFFFFF"/>
          <w:lang w:val="hy-AM" w:eastAsia="zh-CN"/>
        </w:rPr>
        <w:t>1</w:t>
      </w:r>
      <w:r w:rsidR="00CB3BCE" w:rsidRPr="00CB3BCE">
        <w:rPr>
          <w:rFonts w:ascii="GHEA Mariam" w:hAnsi="GHEA Mariam"/>
          <w:color w:val="000000" w:themeColor="text1"/>
          <w:sz w:val="24"/>
          <w:szCs w:val="24"/>
          <w:shd w:val="clear" w:color="auto" w:fill="FFFFFF"/>
          <w:lang w:val="hy-AM" w:eastAsia="zh-CN"/>
        </w:rPr>
        <w:t>2-15</w:t>
      </w:r>
      <w:r w:rsidRPr="00CB3BCE">
        <w:rPr>
          <w:rFonts w:ascii="GHEA Mariam" w:hAnsi="GHEA Mariam"/>
          <w:color w:val="000000" w:themeColor="text1"/>
          <w:sz w:val="24"/>
          <w:szCs w:val="24"/>
          <w:shd w:val="clear" w:color="auto" w:fill="FFFFFF"/>
          <w:lang w:val="hy-AM" w:eastAsia="zh-CN"/>
        </w:rPr>
        <w:t xml:space="preserve">-րդ կետերում </w:t>
      </w:r>
      <w:r w:rsidRPr="00AA7880">
        <w:rPr>
          <w:rFonts w:ascii="GHEA Mariam" w:hAnsi="GHEA Mariam"/>
          <w:sz w:val="24"/>
          <w:szCs w:val="24"/>
          <w:shd w:val="clear" w:color="auto" w:fill="FFFFFF"/>
          <w:lang w:val="hy-AM" w:eastAsia="zh-CN"/>
        </w:rPr>
        <w:t xml:space="preserve">վկայակոչված իրավադրույթների և արտահայտված իրավական դիրքորոշումների լույսի ներքո` Վճռաբեկ դատարանն արձանագրում է, որ </w:t>
      </w:r>
      <w:r w:rsidR="00B40797" w:rsidRPr="00AA7880">
        <w:rPr>
          <w:rFonts w:ascii="GHEA Mariam" w:hAnsi="GHEA Mariam"/>
          <w:kern w:val="2"/>
          <w:sz w:val="24"/>
          <w:szCs w:val="24"/>
          <w:lang w:val="hy-AM" w:eastAsia="en-US"/>
        </w:rPr>
        <w:t xml:space="preserve">ՀՀ քրեական դատավարության օրենսգրքի 29-րդ հոդվածով սահմանված՝ ոչ իրավաչափ վարքագծի արգելքի համատեքստում, համաձայն որի՝ </w:t>
      </w:r>
      <w:r w:rsidR="00B40797" w:rsidRPr="00BF0F14">
        <w:rPr>
          <w:rFonts w:ascii="GHEA Mariam" w:hAnsi="GHEA Mariam"/>
          <w:b/>
          <w:bCs/>
          <w:i/>
          <w:iCs/>
          <w:kern w:val="2"/>
          <w:sz w:val="24"/>
          <w:szCs w:val="24"/>
          <w:lang w:val="hy-AM" w:eastAsia="en-US"/>
        </w:rPr>
        <w:t>վարույթի մասնավոր մասնակիցները պետք է իրենց իրավունքներից օգտվեն և իրենց պարտականությունները կատարեն բարեխղճորեն և չչարաշահեն իրենց իրավունքները</w:t>
      </w:r>
      <w:r w:rsidR="00310EF8" w:rsidRPr="00BF0F14">
        <w:rPr>
          <w:rFonts w:ascii="GHEA Mariam" w:hAnsi="GHEA Mariam"/>
          <w:b/>
          <w:bCs/>
          <w:i/>
          <w:iCs/>
          <w:kern w:val="2"/>
          <w:sz w:val="24"/>
          <w:szCs w:val="24"/>
          <w:lang w:val="hy-AM" w:eastAsia="en-US"/>
        </w:rPr>
        <w:t>, ինչն ի թիվս այլնի կարող է վնաս հասցնել արդարադատության շահին</w:t>
      </w:r>
      <w:r w:rsidR="00B40797" w:rsidRPr="00AA7880">
        <w:rPr>
          <w:rStyle w:val="FootnoteReference"/>
          <w:rFonts w:ascii="GHEA Mariam" w:hAnsi="GHEA Mariam" w:cs="Tahoma"/>
          <w:sz w:val="24"/>
          <w:szCs w:val="24"/>
          <w:lang w:val="hy-AM"/>
        </w:rPr>
        <w:footnoteReference w:id="14"/>
      </w:r>
      <w:r w:rsidR="00B40797" w:rsidRPr="0042187B">
        <w:rPr>
          <w:rFonts w:ascii="GHEA Mariam" w:hAnsi="GHEA Mariam"/>
          <w:kern w:val="2"/>
          <w:sz w:val="24"/>
          <w:szCs w:val="24"/>
          <w:lang w:val="hy-AM" w:eastAsia="en-US"/>
        </w:rPr>
        <w:t>, հիմ</w:t>
      </w:r>
      <w:r w:rsidR="00B40797">
        <w:rPr>
          <w:rFonts w:ascii="GHEA Mariam" w:hAnsi="GHEA Mariam"/>
          <w:kern w:val="2"/>
          <w:sz w:val="24"/>
          <w:szCs w:val="24"/>
          <w:lang w:val="hy-AM" w:eastAsia="en-US"/>
        </w:rPr>
        <w:t xml:space="preserve">քեր չկան չհամաձայնվելու </w:t>
      </w:r>
      <w:r w:rsidR="00B40797" w:rsidRPr="0042187B">
        <w:rPr>
          <w:rFonts w:ascii="GHEA Mariam" w:hAnsi="GHEA Mariam"/>
          <w:kern w:val="2"/>
          <w:sz w:val="24"/>
          <w:szCs w:val="24"/>
          <w:lang w:val="hy-AM" w:eastAsia="en-US"/>
        </w:rPr>
        <w:t>Վերաքննիչ դատարանի դիրքորոշմ</w:t>
      </w:r>
      <w:r w:rsidR="00B40797">
        <w:rPr>
          <w:rFonts w:ascii="GHEA Mariam" w:hAnsi="GHEA Mariam"/>
          <w:kern w:val="2"/>
          <w:sz w:val="24"/>
          <w:szCs w:val="24"/>
          <w:lang w:val="hy-AM" w:eastAsia="en-US"/>
        </w:rPr>
        <w:t>ա</w:t>
      </w:r>
      <w:r w:rsidR="00B40797" w:rsidRPr="0042187B">
        <w:rPr>
          <w:rFonts w:ascii="GHEA Mariam" w:hAnsi="GHEA Mariam"/>
          <w:kern w:val="2"/>
          <w:sz w:val="24"/>
          <w:szCs w:val="24"/>
          <w:lang w:val="hy-AM" w:eastAsia="en-US"/>
        </w:rPr>
        <w:t>ն առ այն, որ</w:t>
      </w:r>
      <w:r w:rsidR="00B40797" w:rsidRPr="0042187B">
        <w:rPr>
          <w:rFonts w:ascii="GHEA Mariam" w:eastAsia="GHEA Mariam" w:hAnsi="GHEA Mariam" w:cs="GHEA Mariam"/>
          <w:sz w:val="24"/>
          <w:szCs w:val="24"/>
          <w:lang w:val="hy-AM"/>
        </w:rPr>
        <w:t xml:space="preserve"> </w:t>
      </w:r>
      <w:r w:rsidR="00B40797" w:rsidRPr="0042187B">
        <w:rPr>
          <w:rFonts w:ascii="GHEA Mariam" w:hAnsi="GHEA Mariam"/>
          <w:color w:val="000000"/>
          <w:sz w:val="24"/>
          <w:szCs w:val="24"/>
          <w:lang w:val="hy-AM" w:eastAsia="en-US"/>
        </w:rPr>
        <w:t xml:space="preserve">համապատասխան թերությունները մատնանշելով և ժամկետ տրամադրելով, </w:t>
      </w:r>
      <w:r w:rsidR="00B40797" w:rsidRPr="0042187B">
        <w:rPr>
          <w:rFonts w:ascii="GHEA Mariam" w:eastAsia="GHEA Mariam" w:hAnsi="GHEA Mariam" w:cs="GHEA Mariam"/>
          <w:sz w:val="24"/>
          <w:szCs w:val="24"/>
          <w:lang w:val="hy-AM"/>
        </w:rPr>
        <w:t xml:space="preserve">վերաքննիչ բողոքը Վերաքննիչ դատարանի որոշմամբ </w:t>
      </w:r>
      <w:r w:rsidR="00B40797" w:rsidRPr="0042187B">
        <w:rPr>
          <w:rFonts w:ascii="GHEA Mariam" w:hAnsi="GHEA Mariam"/>
          <w:color w:val="000000"/>
          <w:sz w:val="24"/>
          <w:szCs w:val="24"/>
          <w:lang w:val="hy-AM" w:eastAsia="en-US"/>
        </w:rPr>
        <w:t xml:space="preserve">վերադարձվում է </w:t>
      </w:r>
      <w:r w:rsidR="00B40797" w:rsidRPr="0042187B">
        <w:rPr>
          <w:rFonts w:ascii="GHEA Mariam" w:eastAsia="GHEA Mariam" w:hAnsi="GHEA Mariam" w:cs="GHEA Mariam"/>
          <w:sz w:val="24"/>
          <w:szCs w:val="24"/>
          <w:lang w:val="hy-AM"/>
        </w:rPr>
        <w:t xml:space="preserve">բացառապես </w:t>
      </w:r>
      <w:r w:rsidR="00B40797" w:rsidRPr="0042187B">
        <w:rPr>
          <w:rFonts w:ascii="GHEA Mariam" w:eastAsia="GHEA Mariam" w:hAnsi="GHEA Mariam" w:cs="GHEA Mariam"/>
          <w:sz w:val="24"/>
          <w:szCs w:val="24"/>
          <w:lang w:val="hy-AM"/>
        </w:rPr>
        <w:lastRenderedPageBreak/>
        <w:t>այն</w:t>
      </w:r>
      <w:r w:rsidR="00B40797" w:rsidRPr="00AA7880">
        <w:rPr>
          <w:rFonts w:ascii="GHEA Mariam" w:eastAsia="GHEA Mariam" w:hAnsi="GHEA Mariam" w:cs="GHEA Mariam"/>
          <w:sz w:val="24"/>
          <w:szCs w:val="24"/>
          <w:lang w:val="hy-AM"/>
        </w:rPr>
        <w:t xml:space="preserve"> վերադարձնելու մասին որոշմամբ մատնանշված թերությունները վերացնելու, այլ ոչ խմբագրելու կամ որևէ այլ կերպ փոփոխելու համար։ Սակայն </w:t>
      </w:r>
      <w:r w:rsidR="00B40797">
        <w:rPr>
          <w:rFonts w:ascii="GHEA Mariam" w:eastAsia="GHEA Mariam" w:hAnsi="GHEA Mariam" w:cs="GHEA Mariam"/>
          <w:sz w:val="24"/>
          <w:szCs w:val="24"/>
          <w:lang w:val="hy-AM"/>
        </w:rPr>
        <w:t xml:space="preserve">հարկ է փաստել, որ </w:t>
      </w:r>
      <w:r w:rsidR="00B40797" w:rsidRPr="00AA7880">
        <w:rPr>
          <w:rFonts w:ascii="GHEA Mariam" w:eastAsia="GHEA Mariam" w:hAnsi="GHEA Mariam" w:cs="GHEA Mariam"/>
          <w:sz w:val="24"/>
          <w:szCs w:val="24"/>
          <w:lang w:val="hy-AM"/>
        </w:rPr>
        <w:t>կոնկրետ դեպքում պաշտպանի կողմից կրկին ներկայացված</w:t>
      </w:r>
      <w:r w:rsidR="00B40797">
        <w:rPr>
          <w:rFonts w:ascii="GHEA Mariam" w:eastAsia="GHEA Mariam" w:hAnsi="GHEA Mariam" w:cs="GHEA Mariam"/>
          <w:sz w:val="24"/>
          <w:szCs w:val="24"/>
          <w:lang w:val="hy-AM"/>
        </w:rPr>
        <w:t xml:space="preserve"> վերաքննիչ</w:t>
      </w:r>
      <w:r w:rsidR="00B40797" w:rsidRPr="00AA7880">
        <w:rPr>
          <w:rFonts w:ascii="GHEA Mariam" w:eastAsia="GHEA Mariam" w:hAnsi="GHEA Mariam" w:cs="GHEA Mariam"/>
          <w:sz w:val="24"/>
          <w:szCs w:val="24"/>
          <w:lang w:val="hy-AM"/>
        </w:rPr>
        <w:t xml:space="preserve"> բողոքում կատարված և Վերաքննիչ դատարանի կողմից արձանագրված փոփոխությունները</w:t>
      </w:r>
      <w:r w:rsidR="00B40797" w:rsidRPr="00AA7880">
        <w:rPr>
          <w:rStyle w:val="FootnoteReference"/>
          <w:rFonts w:ascii="GHEA Mariam" w:hAnsi="GHEA Mariam" w:cs="Tahoma"/>
          <w:sz w:val="24"/>
          <w:szCs w:val="24"/>
          <w:lang w:val="hy-AM"/>
        </w:rPr>
        <w:footnoteReference w:id="15"/>
      </w:r>
      <w:r w:rsidR="00B40797" w:rsidRPr="00AA7880">
        <w:rPr>
          <w:rFonts w:ascii="GHEA Mariam" w:eastAsia="GHEA Mariam" w:hAnsi="GHEA Mariam" w:cs="GHEA Mariam"/>
          <w:sz w:val="24"/>
          <w:szCs w:val="24"/>
          <w:lang w:val="hy-AM"/>
        </w:rPr>
        <w:t>, մասնավորապես՝ Առաջին ատյանի դատարանի դատավճռից մեջբերված իրավանորմերի բովանդակությունը հեռացնելը, առանց վերաբերելի հիմնավորումների Վճռաբեկ դատարանի նախադեպային որոշման վկայակոչումը, ինչպես նաև «Բողոքի փաստարկները և կիրառելի իրավունքը» բաժնից ՀՀ քրեական օրենսգրքի համապատասխան հոդվածներին տրված հղումները հեռացնել</w:t>
      </w:r>
      <w:r w:rsidR="00BF0F14">
        <w:rPr>
          <w:rFonts w:ascii="GHEA Mariam" w:eastAsia="GHEA Mariam" w:hAnsi="GHEA Mariam" w:cs="GHEA Mariam"/>
          <w:sz w:val="24"/>
          <w:szCs w:val="24"/>
          <w:lang w:val="hy-AM"/>
        </w:rPr>
        <w:t>ը,</w:t>
      </w:r>
      <w:r w:rsidR="00B40797">
        <w:rPr>
          <w:rFonts w:ascii="GHEA Mariam" w:eastAsia="GHEA Mariam" w:hAnsi="GHEA Mariam" w:cs="GHEA Mariam"/>
          <w:sz w:val="24"/>
          <w:szCs w:val="24"/>
          <w:lang w:val="hy-AM"/>
        </w:rPr>
        <w:t xml:space="preserve"> ըստ էության չեն փոխել վերաքննիչ բողոքի բովանդակությունն ու ինքնին հիմք </w:t>
      </w:r>
      <w:r w:rsidR="00B40797" w:rsidRPr="00AA7880">
        <w:rPr>
          <w:rFonts w:ascii="GHEA Mariam" w:eastAsia="GHEA Mariam" w:hAnsi="GHEA Mariam" w:cs="GHEA Mariam"/>
          <w:sz w:val="24"/>
          <w:szCs w:val="24"/>
          <w:lang w:val="hy-AM"/>
        </w:rPr>
        <w:t xml:space="preserve">չէին կարող </w:t>
      </w:r>
      <w:r w:rsidR="00B40797">
        <w:rPr>
          <w:rFonts w:ascii="GHEA Mariam" w:eastAsia="GHEA Mariam" w:hAnsi="GHEA Mariam" w:cs="GHEA Mariam"/>
          <w:sz w:val="24"/>
          <w:szCs w:val="24"/>
          <w:lang w:val="hy-AM"/>
        </w:rPr>
        <w:t>հանդիսանալ</w:t>
      </w:r>
      <w:r w:rsidR="00B40797" w:rsidRPr="00AA7880">
        <w:rPr>
          <w:rFonts w:ascii="GHEA Mariam" w:eastAsia="GHEA Mariam" w:hAnsi="GHEA Mariam" w:cs="GHEA Mariam"/>
          <w:sz w:val="24"/>
          <w:szCs w:val="24"/>
          <w:lang w:val="hy-AM"/>
        </w:rPr>
        <w:t xml:space="preserve"> </w:t>
      </w:r>
      <w:r w:rsidR="00B40797">
        <w:rPr>
          <w:rFonts w:ascii="GHEA Mariam" w:eastAsia="GHEA Mariam" w:hAnsi="GHEA Mariam" w:cs="GHEA Mariam"/>
          <w:sz w:val="24"/>
          <w:szCs w:val="24"/>
          <w:lang w:val="hy-AM"/>
        </w:rPr>
        <w:t>այն իբրև</w:t>
      </w:r>
      <w:r w:rsidR="00B40797" w:rsidRPr="00AA7880">
        <w:rPr>
          <w:rFonts w:ascii="GHEA Mariam" w:eastAsia="GHEA Mariam" w:hAnsi="GHEA Mariam" w:cs="GHEA Mariam"/>
          <w:sz w:val="24"/>
          <w:szCs w:val="24"/>
          <w:lang w:val="hy-AM"/>
        </w:rPr>
        <w:t xml:space="preserve"> տարբերվող</w:t>
      </w:r>
      <w:r w:rsidR="00B40797">
        <w:rPr>
          <w:rFonts w:ascii="GHEA Mariam" w:eastAsia="GHEA Mariam" w:hAnsi="GHEA Mariam" w:cs="GHEA Mariam"/>
          <w:sz w:val="24"/>
          <w:szCs w:val="24"/>
          <w:lang w:val="hy-AM"/>
        </w:rPr>
        <w:t>՝</w:t>
      </w:r>
      <w:r w:rsidR="00B40797" w:rsidRPr="00AA7880">
        <w:rPr>
          <w:rFonts w:ascii="GHEA Mariam" w:eastAsia="GHEA Mariam" w:hAnsi="GHEA Mariam" w:cs="GHEA Mariam"/>
          <w:sz w:val="24"/>
          <w:szCs w:val="24"/>
          <w:lang w:val="hy-AM"/>
        </w:rPr>
        <w:t xml:space="preserve"> նոր բողոք դիտարկելու</w:t>
      </w:r>
      <w:r w:rsidR="00B40797">
        <w:rPr>
          <w:rFonts w:ascii="GHEA Mariam" w:eastAsia="GHEA Mariam" w:hAnsi="GHEA Mariam" w:cs="GHEA Mariam"/>
          <w:sz w:val="24"/>
          <w:szCs w:val="24"/>
          <w:lang w:val="hy-AM"/>
        </w:rPr>
        <w:t xml:space="preserve"> և</w:t>
      </w:r>
      <w:r w:rsidR="00B40797" w:rsidRPr="00AA7880">
        <w:rPr>
          <w:rFonts w:ascii="GHEA Mariam" w:eastAsia="GHEA Mariam" w:hAnsi="GHEA Mariam" w:cs="GHEA Mariam"/>
          <w:sz w:val="24"/>
          <w:szCs w:val="24"/>
          <w:lang w:val="hy-AM"/>
        </w:rPr>
        <w:t xml:space="preserve"> բողոքարկման ժամկետի խախտմամբ ներկայաց</w:t>
      </w:r>
      <w:r w:rsidR="00B40797">
        <w:rPr>
          <w:rFonts w:ascii="GHEA Mariam" w:eastAsia="GHEA Mariam" w:hAnsi="GHEA Mariam" w:cs="GHEA Mariam"/>
          <w:sz w:val="24"/>
          <w:szCs w:val="24"/>
          <w:lang w:val="hy-AM"/>
        </w:rPr>
        <w:t>ված լինելու</w:t>
      </w:r>
      <w:r w:rsidR="00B40797" w:rsidRPr="00AA7880">
        <w:rPr>
          <w:rFonts w:ascii="GHEA Mariam" w:eastAsia="GHEA Mariam" w:hAnsi="GHEA Mariam" w:cs="GHEA Mariam"/>
          <w:sz w:val="24"/>
          <w:szCs w:val="24"/>
          <w:lang w:val="hy-AM"/>
        </w:rPr>
        <w:t xml:space="preserve"> պատճառաբանությամբ</w:t>
      </w:r>
      <w:r w:rsidR="00B40797">
        <w:rPr>
          <w:rFonts w:ascii="GHEA Mariam" w:eastAsia="GHEA Mariam" w:hAnsi="GHEA Mariam" w:cs="GHEA Mariam"/>
          <w:sz w:val="24"/>
          <w:szCs w:val="24"/>
          <w:lang w:val="hy-AM"/>
        </w:rPr>
        <w:t xml:space="preserve"> </w:t>
      </w:r>
      <w:r w:rsidR="00B40797" w:rsidRPr="00AA7880">
        <w:rPr>
          <w:rFonts w:ascii="GHEA Mariam" w:eastAsia="GHEA Mariam" w:hAnsi="GHEA Mariam" w:cs="GHEA Mariam"/>
          <w:sz w:val="24"/>
          <w:szCs w:val="24"/>
          <w:lang w:val="hy-AM"/>
        </w:rPr>
        <w:t xml:space="preserve">առանց քննության թողնելու համար։ </w:t>
      </w:r>
    </w:p>
    <w:p w14:paraId="689932EF" w14:textId="13BE226B" w:rsidR="002C58EB" w:rsidRPr="00AA7880" w:rsidRDefault="00B40797" w:rsidP="009E1D1E">
      <w:pPr>
        <w:spacing w:line="360" w:lineRule="auto"/>
        <w:ind w:leftChars="0" w:right="-291" w:firstLineChars="0" w:firstLine="720"/>
        <w:jc w:val="both"/>
        <w:rPr>
          <w:rFonts w:ascii="GHEA Mariam" w:hAnsi="GHEA Mariam"/>
          <w:sz w:val="24"/>
          <w:szCs w:val="24"/>
          <w:shd w:val="clear" w:color="auto" w:fill="FFFFFF"/>
          <w:lang w:val="hy-AM" w:eastAsia="zh-CN"/>
        </w:rPr>
      </w:pPr>
      <w:r>
        <w:rPr>
          <w:rFonts w:ascii="GHEA Mariam" w:hAnsi="GHEA Mariam"/>
          <w:sz w:val="24"/>
          <w:szCs w:val="24"/>
          <w:shd w:val="clear" w:color="auto" w:fill="FFFFFF"/>
          <w:lang w:val="hy-AM" w:eastAsia="zh-CN"/>
        </w:rPr>
        <w:t>Վ</w:t>
      </w:r>
      <w:r w:rsidR="002C58EB" w:rsidRPr="00AA7880">
        <w:rPr>
          <w:rFonts w:ascii="GHEA Mariam" w:hAnsi="GHEA Mariam"/>
          <w:sz w:val="24"/>
          <w:szCs w:val="24"/>
          <w:shd w:val="clear" w:color="auto" w:fill="FFFFFF"/>
          <w:lang w:val="hy-AM" w:eastAsia="zh-CN"/>
        </w:rPr>
        <w:t xml:space="preserve">երաքննիչ բողոքի թերությունները վերացնելուց հետո </w:t>
      </w:r>
      <w:r w:rsidR="00AA7880" w:rsidRPr="00AA7880">
        <w:rPr>
          <w:rFonts w:ascii="GHEA Mariam" w:hAnsi="GHEA Mariam"/>
          <w:sz w:val="24"/>
          <w:szCs w:val="24"/>
          <w:shd w:val="clear" w:color="auto" w:fill="FFFFFF"/>
          <w:lang w:val="hy-AM" w:eastAsia="zh-CN"/>
        </w:rPr>
        <w:t>պաշտպան Կ</w:t>
      </w:r>
      <w:r w:rsidR="00AA7880" w:rsidRPr="00AA7880">
        <w:rPr>
          <w:rFonts w:ascii="Cambria Math" w:hAnsi="Cambria Math" w:cs="Cambria Math"/>
          <w:sz w:val="24"/>
          <w:szCs w:val="24"/>
          <w:shd w:val="clear" w:color="auto" w:fill="FFFFFF"/>
          <w:lang w:val="hy-AM" w:eastAsia="zh-CN"/>
        </w:rPr>
        <w:t>․</w:t>
      </w:r>
      <w:r w:rsidR="00AA7880" w:rsidRPr="00AA7880">
        <w:rPr>
          <w:rFonts w:ascii="GHEA Mariam" w:hAnsi="GHEA Mariam"/>
          <w:sz w:val="24"/>
          <w:szCs w:val="24"/>
          <w:shd w:val="clear" w:color="auto" w:fill="FFFFFF"/>
          <w:lang w:val="hy-AM" w:eastAsia="zh-CN"/>
        </w:rPr>
        <w:t xml:space="preserve">Ալավերդյանի կողմից </w:t>
      </w:r>
      <w:r w:rsidR="002C58EB" w:rsidRPr="00AA7880">
        <w:rPr>
          <w:rFonts w:ascii="GHEA Mariam" w:hAnsi="GHEA Mariam"/>
          <w:sz w:val="24"/>
          <w:szCs w:val="24"/>
          <w:shd w:val="clear" w:color="auto" w:fill="FFFFFF"/>
          <w:lang w:val="hy-AM" w:eastAsia="zh-CN"/>
        </w:rPr>
        <w:t>կրկին ներկայացված վերաքննիչ</w:t>
      </w:r>
      <w:r w:rsidR="00E832F7" w:rsidRPr="00AA7880">
        <w:rPr>
          <w:rFonts w:ascii="GHEA Mariam" w:hAnsi="GHEA Mariam"/>
          <w:sz w:val="24"/>
          <w:szCs w:val="24"/>
          <w:shd w:val="clear" w:color="auto" w:fill="FFFFFF"/>
          <w:lang w:val="hy-AM" w:eastAsia="zh-CN"/>
        </w:rPr>
        <w:t xml:space="preserve"> բողոք</w:t>
      </w:r>
      <w:r w:rsidR="0042187B">
        <w:rPr>
          <w:rFonts w:ascii="GHEA Mariam" w:hAnsi="GHEA Mariam"/>
          <w:sz w:val="24"/>
          <w:szCs w:val="24"/>
          <w:shd w:val="clear" w:color="auto" w:fill="FFFFFF"/>
          <w:lang w:val="hy-AM" w:eastAsia="zh-CN"/>
        </w:rPr>
        <w:t xml:space="preserve">ը Վերաքննիչ դատարանի կողմից </w:t>
      </w:r>
      <w:r w:rsidR="00E832F7" w:rsidRPr="00AA7880">
        <w:rPr>
          <w:rFonts w:ascii="GHEA Mariam" w:hAnsi="GHEA Mariam"/>
          <w:sz w:val="24"/>
          <w:szCs w:val="24"/>
          <w:shd w:val="clear" w:color="auto" w:fill="FFFFFF"/>
          <w:lang w:val="hy-AM" w:eastAsia="zh-CN"/>
        </w:rPr>
        <w:t>առանց քննության թողնել</w:t>
      </w:r>
      <w:r w:rsidR="008E1746">
        <w:rPr>
          <w:rFonts w:ascii="GHEA Mariam" w:hAnsi="GHEA Mariam"/>
          <w:sz w:val="24"/>
          <w:szCs w:val="24"/>
          <w:shd w:val="clear" w:color="auto" w:fill="FFFFFF"/>
          <w:lang w:val="hy-AM" w:eastAsia="zh-CN"/>
        </w:rPr>
        <w:t>ը, որի արդյունքում սահմանափակվել է վերջինի բողոքարկման իրավունքը,</w:t>
      </w:r>
      <w:r w:rsidR="00CA163E" w:rsidRPr="00AA7880">
        <w:rPr>
          <w:rFonts w:ascii="GHEA Mariam" w:hAnsi="GHEA Mariam"/>
          <w:sz w:val="24"/>
          <w:szCs w:val="24"/>
          <w:shd w:val="clear" w:color="auto" w:fill="FFFFFF"/>
          <w:lang w:val="hy-AM" w:eastAsia="zh-CN"/>
        </w:rPr>
        <w:t xml:space="preserve"> իրավաչափ</w:t>
      </w:r>
      <w:r w:rsidR="00E832F7" w:rsidRPr="00AA7880">
        <w:rPr>
          <w:rFonts w:ascii="GHEA Mariam" w:hAnsi="GHEA Mariam"/>
          <w:sz w:val="24"/>
          <w:szCs w:val="24"/>
          <w:shd w:val="clear" w:color="auto" w:fill="FFFFFF"/>
          <w:lang w:val="hy-AM" w:eastAsia="zh-CN"/>
        </w:rPr>
        <w:t xml:space="preserve"> համարվել չի կարող</w:t>
      </w:r>
      <w:r w:rsidR="002C58EB" w:rsidRPr="00AA7880">
        <w:rPr>
          <w:rFonts w:ascii="GHEA Mariam" w:hAnsi="GHEA Mariam"/>
          <w:sz w:val="24"/>
          <w:szCs w:val="24"/>
          <w:shd w:val="clear" w:color="auto" w:fill="FFFFFF"/>
          <w:lang w:val="hy-AM" w:eastAsia="zh-CN"/>
        </w:rPr>
        <w:t xml:space="preserve">, նկատի ունենալով, որ </w:t>
      </w:r>
      <w:r w:rsidR="008E1746" w:rsidRPr="00AA7880">
        <w:rPr>
          <w:rFonts w:ascii="GHEA Mariam" w:hAnsi="GHEA Mariam"/>
          <w:sz w:val="24"/>
          <w:szCs w:val="24"/>
          <w:shd w:val="clear" w:color="auto" w:fill="FFFFFF"/>
          <w:lang w:val="hy-AM" w:eastAsia="zh-CN"/>
        </w:rPr>
        <w:t>կրկին</w:t>
      </w:r>
      <w:r w:rsidR="008E1746">
        <w:rPr>
          <w:rFonts w:ascii="GHEA Mariam" w:hAnsi="GHEA Mariam"/>
          <w:sz w:val="24"/>
          <w:szCs w:val="24"/>
          <w:shd w:val="clear" w:color="auto" w:fill="FFFFFF"/>
          <w:lang w:val="hy-AM" w:eastAsia="zh-CN"/>
        </w:rPr>
        <w:t xml:space="preserve"> բերված վերաքննիչ բողոքում</w:t>
      </w:r>
      <w:r w:rsidR="007F7363">
        <w:rPr>
          <w:rFonts w:ascii="GHEA Mariam" w:hAnsi="GHEA Mariam"/>
          <w:sz w:val="24"/>
          <w:szCs w:val="24"/>
          <w:shd w:val="clear" w:color="auto" w:fill="FFFFFF"/>
          <w:lang w:val="hy-AM" w:eastAsia="zh-CN"/>
        </w:rPr>
        <w:t xml:space="preserve"> տեղ գտած</w:t>
      </w:r>
      <w:r w:rsidR="002C58EB" w:rsidRPr="00AA7880">
        <w:rPr>
          <w:rFonts w:ascii="GHEA Mariam" w:hAnsi="GHEA Mariam"/>
          <w:sz w:val="24"/>
          <w:szCs w:val="24"/>
          <w:shd w:val="clear" w:color="auto" w:fill="FFFFFF"/>
          <w:lang w:val="hy-AM" w:eastAsia="zh-CN"/>
        </w:rPr>
        <w:t xml:space="preserve"> և Վերաքննիչ դատարանի կողմից </w:t>
      </w:r>
      <w:r w:rsidR="00CA163E" w:rsidRPr="00AA7880">
        <w:rPr>
          <w:rFonts w:ascii="GHEA Mariam" w:hAnsi="GHEA Mariam"/>
          <w:sz w:val="24"/>
          <w:szCs w:val="24"/>
          <w:shd w:val="clear" w:color="auto" w:fill="FFFFFF"/>
          <w:lang w:val="hy-AM" w:eastAsia="zh-CN"/>
        </w:rPr>
        <w:t>մատնանշված</w:t>
      </w:r>
      <w:r w:rsidR="002C58EB" w:rsidRPr="00AA7880">
        <w:rPr>
          <w:rFonts w:ascii="GHEA Mariam" w:hAnsi="GHEA Mariam"/>
          <w:sz w:val="24"/>
          <w:szCs w:val="24"/>
          <w:shd w:val="clear" w:color="auto" w:fill="FFFFFF"/>
          <w:lang w:val="hy-AM" w:eastAsia="zh-CN"/>
        </w:rPr>
        <w:t xml:space="preserve"> փոփոխություններ</w:t>
      </w:r>
      <w:r w:rsidR="00310EF8">
        <w:rPr>
          <w:rFonts w:ascii="GHEA Mariam" w:hAnsi="GHEA Mariam"/>
          <w:sz w:val="24"/>
          <w:szCs w:val="24"/>
          <w:shd w:val="clear" w:color="auto" w:fill="FFFFFF"/>
          <w:lang w:val="hy-AM" w:eastAsia="zh-CN"/>
        </w:rPr>
        <w:t>ը</w:t>
      </w:r>
      <w:r w:rsidR="008E1746">
        <w:rPr>
          <w:rFonts w:ascii="GHEA Mariam" w:hAnsi="GHEA Mariam"/>
          <w:sz w:val="24"/>
          <w:szCs w:val="24"/>
          <w:shd w:val="clear" w:color="auto" w:fill="FFFFFF"/>
          <w:lang w:val="hy-AM" w:eastAsia="zh-CN"/>
        </w:rPr>
        <w:t xml:space="preserve"> </w:t>
      </w:r>
      <w:r w:rsidR="002C58EB" w:rsidRPr="00AA7880">
        <w:rPr>
          <w:rFonts w:ascii="GHEA Mariam" w:hAnsi="GHEA Mariam"/>
          <w:sz w:val="24"/>
          <w:szCs w:val="24"/>
          <w:shd w:val="clear" w:color="auto" w:fill="FFFFFF"/>
          <w:lang w:val="hy-AM" w:eastAsia="zh-CN"/>
        </w:rPr>
        <w:t>բովանդակային</w:t>
      </w:r>
      <w:r w:rsidR="00310EF8">
        <w:rPr>
          <w:rFonts w:ascii="GHEA Mariam" w:hAnsi="GHEA Mariam"/>
          <w:sz w:val="24"/>
          <w:szCs w:val="24"/>
          <w:shd w:val="clear" w:color="auto" w:fill="FFFFFF"/>
          <w:lang w:val="hy-AM" w:eastAsia="zh-CN"/>
        </w:rPr>
        <w:t xml:space="preserve"> բնույթ չեն կրել</w:t>
      </w:r>
      <w:r w:rsidR="002C58EB" w:rsidRPr="00AA7880">
        <w:rPr>
          <w:rFonts w:ascii="GHEA Mariam" w:hAnsi="GHEA Mariam"/>
          <w:sz w:val="24"/>
          <w:szCs w:val="24"/>
          <w:shd w:val="clear" w:color="auto" w:fill="FFFFFF"/>
          <w:lang w:val="hy-AM" w:eastAsia="zh-CN"/>
        </w:rPr>
        <w:t xml:space="preserve">, </w:t>
      </w:r>
      <w:r w:rsidR="00BF0F14">
        <w:rPr>
          <w:rFonts w:ascii="GHEA Mariam" w:hAnsi="GHEA Mariam"/>
          <w:sz w:val="24"/>
          <w:szCs w:val="24"/>
          <w:shd w:val="clear" w:color="auto" w:fill="FFFFFF"/>
          <w:lang w:val="hy-AM" w:eastAsia="zh-CN"/>
        </w:rPr>
        <w:t>քանի</w:t>
      </w:r>
      <w:r w:rsidR="007F7363">
        <w:rPr>
          <w:rFonts w:ascii="GHEA Mariam" w:hAnsi="GHEA Mariam"/>
          <w:sz w:val="24"/>
          <w:szCs w:val="24"/>
          <w:shd w:val="clear" w:color="auto" w:fill="FFFFFF"/>
          <w:lang w:val="hy-AM" w:eastAsia="zh-CN"/>
        </w:rPr>
        <w:t xml:space="preserve"> </w:t>
      </w:r>
      <w:r w:rsidR="00E614B7" w:rsidRPr="00AA7880">
        <w:rPr>
          <w:rFonts w:ascii="GHEA Mariam" w:hAnsi="GHEA Mariam"/>
          <w:sz w:val="24"/>
          <w:szCs w:val="24"/>
          <w:shd w:val="clear" w:color="auto" w:fill="FFFFFF"/>
          <w:lang w:val="hy-AM" w:eastAsia="zh-CN"/>
        </w:rPr>
        <w:t>որ դրանց արդյունքում չեն փո</w:t>
      </w:r>
      <w:r w:rsidR="0042187B">
        <w:rPr>
          <w:rFonts w:ascii="GHEA Mariam" w:hAnsi="GHEA Mariam"/>
          <w:sz w:val="24"/>
          <w:szCs w:val="24"/>
          <w:shd w:val="clear" w:color="auto" w:fill="FFFFFF"/>
          <w:lang w:val="hy-AM" w:eastAsia="zh-CN"/>
        </w:rPr>
        <w:t>փո</w:t>
      </w:r>
      <w:r w:rsidR="00E614B7" w:rsidRPr="00AA7880">
        <w:rPr>
          <w:rFonts w:ascii="GHEA Mariam" w:hAnsi="GHEA Mariam"/>
          <w:sz w:val="24"/>
          <w:szCs w:val="24"/>
          <w:shd w:val="clear" w:color="auto" w:fill="FFFFFF"/>
          <w:lang w:val="hy-AM" w:eastAsia="zh-CN"/>
        </w:rPr>
        <w:t xml:space="preserve">խվել վերաքննիչ բողոքի հիմքն ու պահանջը, դրանք հաստատող նոր փաստեր կամ հիմնավորող նոր փաստարկներ չեն ներկայացվել։ </w:t>
      </w:r>
    </w:p>
    <w:p w14:paraId="72B7AAF0" w14:textId="74871F05" w:rsidR="00E614B7" w:rsidRPr="00AA7880" w:rsidRDefault="00D47123" w:rsidP="009E1D1E">
      <w:pPr>
        <w:tabs>
          <w:tab w:val="left" w:pos="567"/>
        </w:tabs>
        <w:spacing w:line="360" w:lineRule="auto"/>
        <w:ind w:leftChars="0" w:left="-2" w:right="-291" w:firstLineChars="0" w:firstLine="567"/>
        <w:contextualSpacing/>
        <w:jc w:val="both"/>
        <w:rPr>
          <w:rFonts w:ascii="GHEA Mariam" w:hAnsi="GHEA Mariam"/>
          <w:kern w:val="2"/>
          <w:sz w:val="24"/>
          <w:szCs w:val="24"/>
          <w:lang w:val="hy-AM" w:eastAsia="en-US"/>
        </w:rPr>
      </w:pPr>
      <w:r w:rsidRPr="00AA7880">
        <w:rPr>
          <w:rFonts w:ascii="GHEA Mariam" w:eastAsia="GHEA Mariam" w:hAnsi="GHEA Mariam" w:cs="GHEA Mariam"/>
          <w:sz w:val="24"/>
          <w:szCs w:val="24"/>
          <w:lang w:val="hy-AM"/>
        </w:rPr>
        <w:t xml:space="preserve">Վճռաբեկ դատարանը հարկ է համարում նաև արձանագրել, որ </w:t>
      </w:r>
      <w:r w:rsidR="00C04D5F">
        <w:rPr>
          <w:rFonts w:ascii="GHEA Mariam" w:eastAsia="GHEA Mariam" w:hAnsi="GHEA Mariam" w:cs="GHEA Mariam"/>
          <w:sz w:val="24"/>
          <w:szCs w:val="24"/>
          <w:lang w:val="hy-AM"/>
        </w:rPr>
        <w:t>բողոքաբերը Վերաքննիչ դատարան</w:t>
      </w:r>
      <w:r w:rsidRPr="00AA7880">
        <w:rPr>
          <w:rFonts w:ascii="GHEA Mariam" w:eastAsia="GHEA Mariam" w:hAnsi="GHEA Mariam" w:cs="GHEA Mariam"/>
          <w:sz w:val="24"/>
          <w:szCs w:val="24"/>
          <w:lang w:val="hy-AM"/>
        </w:rPr>
        <w:t xml:space="preserve"> վերստին ներկայացված </w:t>
      </w:r>
      <w:r w:rsidR="00C04D5F">
        <w:rPr>
          <w:rFonts w:ascii="GHEA Mariam" w:eastAsia="GHEA Mariam" w:hAnsi="GHEA Mariam" w:cs="GHEA Mariam"/>
          <w:sz w:val="24"/>
          <w:szCs w:val="24"/>
          <w:lang w:val="hy-AM"/>
        </w:rPr>
        <w:t xml:space="preserve">վերաքննիչ </w:t>
      </w:r>
      <w:r w:rsidRPr="00AA7880">
        <w:rPr>
          <w:rFonts w:ascii="GHEA Mariam" w:eastAsia="GHEA Mariam" w:hAnsi="GHEA Mariam" w:cs="GHEA Mariam"/>
          <w:sz w:val="24"/>
          <w:szCs w:val="24"/>
          <w:lang w:val="hy-AM"/>
        </w:rPr>
        <w:t>բողոքին կից գրությամբ նշել է, որ Վերաքննիչ դատարանի՝ «Վերաքննիչ բողոքը վերադարձնելու մասին» որոշմամբ մատնանշված թերությունները վերացվել են</w:t>
      </w:r>
      <w:r w:rsidR="00BF0F14">
        <w:rPr>
          <w:rFonts w:ascii="GHEA Mariam" w:eastAsia="GHEA Mariam" w:hAnsi="GHEA Mariam" w:cs="GHEA Mariam"/>
          <w:sz w:val="24"/>
          <w:szCs w:val="24"/>
          <w:lang w:val="hy-AM"/>
        </w:rPr>
        <w:t>՝</w:t>
      </w:r>
      <w:r w:rsidRPr="00AA7880">
        <w:rPr>
          <w:rFonts w:ascii="GHEA Mariam" w:eastAsia="GHEA Mariam" w:hAnsi="GHEA Mariam" w:cs="GHEA Mariam"/>
          <w:sz w:val="24"/>
          <w:szCs w:val="24"/>
          <w:lang w:val="hy-AM"/>
        </w:rPr>
        <w:t xml:space="preserve"> բողոքը ստորագրելու և վերաքննիչ բողոքի սկզբնական ու վերակազմված տարբերակների էլեկտրոնային կրիչը բողոքին կցելու միջոցով, որպիսի հա</w:t>
      </w:r>
      <w:r w:rsidR="009E27C7" w:rsidRPr="00AA7880">
        <w:rPr>
          <w:rFonts w:ascii="GHEA Mariam" w:eastAsia="GHEA Mariam" w:hAnsi="GHEA Mariam" w:cs="GHEA Mariam"/>
          <w:sz w:val="24"/>
          <w:szCs w:val="24"/>
          <w:lang w:val="hy-AM"/>
        </w:rPr>
        <w:t>ն</w:t>
      </w:r>
      <w:r w:rsidRPr="00AA7880">
        <w:rPr>
          <w:rFonts w:ascii="GHEA Mariam" w:eastAsia="GHEA Mariam" w:hAnsi="GHEA Mariam" w:cs="GHEA Mariam"/>
          <w:sz w:val="24"/>
          <w:szCs w:val="24"/>
          <w:lang w:val="hy-AM"/>
        </w:rPr>
        <w:t>գամանքն ա</w:t>
      </w:r>
      <w:r w:rsidR="009E27C7" w:rsidRPr="00AA7880">
        <w:rPr>
          <w:rFonts w:ascii="GHEA Mariam" w:eastAsia="GHEA Mariam" w:hAnsi="GHEA Mariam" w:cs="GHEA Mariam"/>
          <w:sz w:val="24"/>
          <w:szCs w:val="24"/>
          <w:lang w:val="hy-AM"/>
        </w:rPr>
        <w:t>ր</w:t>
      </w:r>
      <w:r w:rsidRPr="00AA7880">
        <w:rPr>
          <w:rFonts w:ascii="GHEA Mariam" w:eastAsia="GHEA Mariam" w:hAnsi="GHEA Mariam" w:cs="GHEA Mariam"/>
          <w:sz w:val="24"/>
          <w:szCs w:val="24"/>
          <w:lang w:val="hy-AM"/>
        </w:rPr>
        <w:t>ձանագրել է նաև Վերաքննիչ դատարան</w:t>
      </w:r>
      <w:r w:rsidR="00C04D5F">
        <w:rPr>
          <w:rFonts w:ascii="GHEA Mariam" w:eastAsia="GHEA Mariam" w:hAnsi="GHEA Mariam" w:cs="GHEA Mariam"/>
          <w:sz w:val="24"/>
          <w:szCs w:val="24"/>
          <w:lang w:val="hy-AM"/>
        </w:rPr>
        <w:t>ը</w:t>
      </w:r>
      <w:r w:rsidR="00BC52F6" w:rsidRPr="00AA7880">
        <w:rPr>
          <w:rStyle w:val="FootnoteReference"/>
          <w:rFonts w:ascii="GHEA Mariam" w:hAnsi="GHEA Mariam" w:cs="Tahoma"/>
          <w:sz w:val="24"/>
          <w:szCs w:val="24"/>
          <w:lang w:val="hy-AM"/>
        </w:rPr>
        <w:footnoteReference w:id="16"/>
      </w:r>
      <w:r w:rsidRPr="00AA7880">
        <w:rPr>
          <w:rFonts w:ascii="GHEA Mariam" w:eastAsia="GHEA Mariam" w:hAnsi="GHEA Mariam" w:cs="GHEA Mariam"/>
          <w:sz w:val="24"/>
          <w:szCs w:val="24"/>
          <w:lang w:val="hy-AM"/>
        </w:rPr>
        <w:t xml:space="preserve">, որի պայմաններում </w:t>
      </w:r>
      <w:r w:rsidR="00B4213A" w:rsidRPr="00AA7880">
        <w:rPr>
          <w:rFonts w:ascii="GHEA Mariam" w:eastAsia="GHEA Mariam" w:hAnsi="GHEA Mariam" w:cs="GHEA Mariam"/>
          <w:sz w:val="24"/>
          <w:szCs w:val="24"/>
          <w:lang w:val="hy-AM"/>
        </w:rPr>
        <w:t xml:space="preserve">բավարար </w:t>
      </w:r>
      <w:r w:rsidRPr="00AA7880">
        <w:rPr>
          <w:rFonts w:ascii="GHEA Mariam" w:eastAsia="GHEA Mariam" w:hAnsi="GHEA Mariam" w:cs="GHEA Mariam"/>
          <w:sz w:val="24"/>
          <w:szCs w:val="24"/>
          <w:lang w:val="hy-AM"/>
        </w:rPr>
        <w:t xml:space="preserve">հիմքեր </w:t>
      </w:r>
      <w:r w:rsidR="00A04494">
        <w:rPr>
          <w:rFonts w:ascii="GHEA Mariam" w:eastAsia="GHEA Mariam" w:hAnsi="GHEA Mariam" w:cs="GHEA Mariam"/>
          <w:sz w:val="24"/>
          <w:szCs w:val="24"/>
          <w:lang w:val="hy-AM"/>
        </w:rPr>
        <w:t>չկան</w:t>
      </w:r>
      <w:r w:rsidRPr="00AA7880">
        <w:rPr>
          <w:rFonts w:ascii="GHEA Mariam" w:eastAsia="GHEA Mariam" w:hAnsi="GHEA Mariam" w:cs="GHEA Mariam"/>
          <w:sz w:val="24"/>
          <w:szCs w:val="24"/>
          <w:lang w:val="hy-AM"/>
        </w:rPr>
        <w:t xml:space="preserve"> փաստելու, որ </w:t>
      </w:r>
      <w:r w:rsidR="00BF0F14">
        <w:rPr>
          <w:rFonts w:ascii="GHEA Mariam" w:eastAsia="GHEA Mariam" w:hAnsi="GHEA Mariam" w:cs="GHEA Mariam"/>
          <w:sz w:val="24"/>
          <w:szCs w:val="24"/>
          <w:lang w:val="hy-AM"/>
        </w:rPr>
        <w:t>տվյալ</w:t>
      </w:r>
      <w:r w:rsidRPr="00AA7880">
        <w:rPr>
          <w:rFonts w:ascii="GHEA Mariam" w:eastAsia="GHEA Mariam" w:hAnsi="GHEA Mariam" w:cs="GHEA Mariam"/>
          <w:sz w:val="24"/>
          <w:szCs w:val="24"/>
          <w:lang w:val="hy-AM"/>
        </w:rPr>
        <w:t xml:space="preserve"> </w:t>
      </w:r>
      <w:r w:rsidRPr="00AA7880">
        <w:rPr>
          <w:rFonts w:ascii="GHEA Mariam" w:eastAsia="GHEA Mariam" w:hAnsi="GHEA Mariam" w:cs="GHEA Mariam"/>
          <w:sz w:val="24"/>
          <w:szCs w:val="24"/>
          <w:lang w:val="hy-AM"/>
        </w:rPr>
        <w:lastRenderedPageBreak/>
        <w:t xml:space="preserve">դեպքում </w:t>
      </w:r>
      <w:r w:rsidR="009E27C7" w:rsidRPr="00AA7880">
        <w:rPr>
          <w:rFonts w:ascii="GHEA Mariam" w:eastAsia="GHEA Mariam" w:hAnsi="GHEA Mariam" w:cs="GHEA Mariam"/>
          <w:sz w:val="24"/>
          <w:szCs w:val="24"/>
          <w:lang w:val="hy-AM"/>
        </w:rPr>
        <w:t>պաշտպան</w:t>
      </w:r>
      <w:r w:rsidR="00A04494">
        <w:rPr>
          <w:rFonts w:ascii="GHEA Mariam" w:eastAsia="GHEA Mariam" w:hAnsi="GHEA Mariam" w:cs="GHEA Mariam"/>
          <w:sz w:val="24"/>
          <w:szCs w:val="24"/>
          <w:lang w:val="hy-AM"/>
        </w:rPr>
        <w:t xml:space="preserve">ն </w:t>
      </w:r>
      <w:r w:rsidR="009E27C7" w:rsidRPr="00AA7880">
        <w:rPr>
          <w:rFonts w:ascii="GHEA Mariam" w:eastAsia="GHEA Mariam" w:hAnsi="GHEA Mariam" w:cs="GHEA Mariam"/>
          <w:sz w:val="24"/>
          <w:szCs w:val="24"/>
          <w:lang w:val="hy-AM"/>
        </w:rPr>
        <w:t>անբարեխղճ</w:t>
      </w:r>
      <w:r w:rsidR="00A04494">
        <w:rPr>
          <w:rFonts w:ascii="GHEA Mariam" w:eastAsia="GHEA Mariam" w:hAnsi="GHEA Mariam" w:cs="GHEA Mariam"/>
          <w:sz w:val="24"/>
          <w:szCs w:val="24"/>
          <w:lang w:val="hy-AM"/>
        </w:rPr>
        <w:t>ո</w:t>
      </w:r>
      <w:r w:rsidR="009E27C7" w:rsidRPr="00AA7880">
        <w:rPr>
          <w:rFonts w:ascii="GHEA Mariam" w:eastAsia="GHEA Mariam" w:hAnsi="GHEA Mariam" w:cs="GHEA Mariam"/>
          <w:sz w:val="24"/>
          <w:szCs w:val="24"/>
          <w:lang w:val="hy-AM"/>
        </w:rPr>
        <w:t>ր</w:t>
      </w:r>
      <w:r w:rsidR="00A04494">
        <w:rPr>
          <w:rFonts w:ascii="GHEA Mariam" w:eastAsia="GHEA Mariam" w:hAnsi="GHEA Mariam" w:cs="GHEA Mariam"/>
          <w:sz w:val="24"/>
          <w:szCs w:val="24"/>
          <w:lang w:val="hy-AM"/>
        </w:rPr>
        <w:t>ե</w:t>
      </w:r>
      <w:r w:rsidR="009E27C7" w:rsidRPr="00AA7880">
        <w:rPr>
          <w:rFonts w:ascii="GHEA Mariam" w:eastAsia="GHEA Mariam" w:hAnsi="GHEA Mariam" w:cs="GHEA Mariam"/>
          <w:sz w:val="24"/>
          <w:szCs w:val="24"/>
          <w:lang w:val="hy-AM"/>
        </w:rPr>
        <w:t>ն</w:t>
      </w:r>
      <w:r w:rsidR="008E1746">
        <w:rPr>
          <w:rFonts w:ascii="GHEA Mariam" w:eastAsia="GHEA Mariam" w:hAnsi="GHEA Mariam" w:cs="GHEA Mariam"/>
          <w:sz w:val="24"/>
          <w:szCs w:val="24"/>
          <w:lang w:val="hy-AM"/>
        </w:rPr>
        <w:t xml:space="preserve"> է</w:t>
      </w:r>
      <w:r w:rsidR="009E27C7" w:rsidRPr="00AA7880">
        <w:rPr>
          <w:rFonts w:ascii="GHEA Mariam" w:eastAsia="GHEA Mariam" w:hAnsi="GHEA Mariam" w:cs="GHEA Mariam"/>
          <w:sz w:val="24"/>
          <w:szCs w:val="24"/>
          <w:lang w:val="hy-AM"/>
        </w:rPr>
        <w:t xml:space="preserve"> </w:t>
      </w:r>
      <w:r w:rsidR="00A04494" w:rsidRPr="00AA7880">
        <w:rPr>
          <w:rFonts w:ascii="GHEA Mariam" w:eastAsia="GHEA Mariam" w:hAnsi="GHEA Mariam" w:cs="GHEA Mariam"/>
          <w:sz w:val="24"/>
          <w:szCs w:val="24"/>
          <w:lang w:val="hy-AM"/>
        </w:rPr>
        <w:t>գործել</w:t>
      </w:r>
      <w:r w:rsidR="00BF0F14">
        <w:rPr>
          <w:rFonts w:ascii="GHEA Mariam" w:eastAsia="GHEA Mariam" w:hAnsi="GHEA Mariam" w:cs="GHEA Mariam"/>
          <w:sz w:val="24"/>
          <w:szCs w:val="24"/>
          <w:lang w:val="hy-AM"/>
        </w:rPr>
        <w:t xml:space="preserve"> և</w:t>
      </w:r>
      <w:r w:rsidR="00A04494">
        <w:rPr>
          <w:rFonts w:ascii="GHEA Mariam" w:eastAsia="GHEA Mariam" w:hAnsi="GHEA Mariam" w:cs="GHEA Mariam"/>
          <w:sz w:val="24"/>
          <w:szCs w:val="24"/>
          <w:lang w:val="hy-AM"/>
        </w:rPr>
        <w:t xml:space="preserve"> հետևաբար </w:t>
      </w:r>
      <w:r w:rsidR="007F4972" w:rsidRPr="00AA7880">
        <w:rPr>
          <w:rFonts w:ascii="GHEA Mariam" w:eastAsia="GHEA Mariam" w:hAnsi="GHEA Mariam" w:cs="GHEA Mariam"/>
          <w:sz w:val="24"/>
          <w:szCs w:val="24"/>
          <w:lang w:val="hy-AM"/>
        </w:rPr>
        <w:t>նրա բողոքարկման իրավունք</w:t>
      </w:r>
      <w:r w:rsidR="00BF0F14">
        <w:rPr>
          <w:rFonts w:ascii="GHEA Mariam" w:eastAsia="GHEA Mariam" w:hAnsi="GHEA Mariam" w:cs="GHEA Mariam"/>
          <w:sz w:val="24"/>
          <w:szCs w:val="24"/>
          <w:lang w:val="hy-AM"/>
        </w:rPr>
        <w:t xml:space="preserve">ը </w:t>
      </w:r>
      <w:r w:rsidR="008E1746">
        <w:rPr>
          <w:rFonts w:ascii="GHEA Mariam" w:eastAsia="GHEA Mariam" w:hAnsi="GHEA Mariam" w:cs="GHEA Mariam"/>
          <w:sz w:val="24"/>
          <w:szCs w:val="24"/>
          <w:lang w:val="hy-AM"/>
        </w:rPr>
        <w:t xml:space="preserve">ենթակա էր </w:t>
      </w:r>
      <w:r w:rsidR="00B4213A" w:rsidRPr="00AA7880">
        <w:rPr>
          <w:rFonts w:ascii="GHEA Mariam" w:eastAsia="GHEA Mariam" w:hAnsi="GHEA Mariam" w:cs="GHEA Mariam"/>
          <w:sz w:val="24"/>
          <w:szCs w:val="24"/>
          <w:lang w:val="hy-AM"/>
        </w:rPr>
        <w:t>սահմանափակ</w:t>
      </w:r>
      <w:r w:rsidR="008E1746">
        <w:rPr>
          <w:rFonts w:ascii="GHEA Mariam" w:eastAsia="GHEA Mariam" w:hAnsi="GHEA Mariam" w:cs="GHEA Mariam"/>
          <w:sz w:val="24"/>
          <w:szCs w:val="24"/>
          <w:lang w:val="hy-AM"/>
        </w:rPr>
        <w:t>ման</w:t>
      </w:r>
      <w:r w:rsidR="007F4972" w:rsidRPr="00AA7880">
        <w:rPr>
          <w:rFonts w:ascii="GHEA Mariam" w:eastAsia="GHEA Mariam" w:hAnsi="GHEA Mariam" w:cs="GHEA Mariam"/>
          <w:sz w:val="24"/>
          <w:szCs w:val="24"/>
          <w:lang w:val="hy-AM"/>
        </w:rPr>
        <w:t xml:space="preserve">։ </w:t>
      </w:r>
      <w:r w:rsidR="009E27C7" w:rsidRPr="00AA7880">
        <w:rPr>
          <w:rFonts w:ascii="GHEA Mariam" w:eastAsia="GHEA Mariam" w:hAnsi="GHEA Mariam" w:cs="GHEA Mariam"/>
          <w:sz w:val="24"/>
          <w:szCs w:val="24"/>
          <w:lang w:val="hy-AM"/>
        </w:rPr>
        <w:t xml:space="preserve"> </w:t>
      </w:r>
    </w:p>
    <w:p w14:paraId="1A98BB39" w14:textId="41BA3504" w:rsidR="00E832F7" w:rsidRPr="00AA7880" w:rsidRDefault="0012749C" w:rsidP="009E1D1E">
      <w:pPr>
        <w:shd w:val="clear" w:color="auto" w:fill="FFFFFF"/>
        <w:spacing w:line="360" w:lineRule="auto"/>
        <w:ind w:leftChars="0" w:right="-291" w:firstLineChars="0" w:firstLine="720"/>
        <w:jc w:val="both"/>
        <w:rPr>
          <w:rFonts w:ascii="GHEA Mariam" w:hAnsi="GHEA Mariam"/>
          <w:color w:val="000000"/>
          <w:sz w:val="24"/>
          <w:szCs w:val="24"/>
          <w:shd w:val="clear" w:color="auto" w:fill="FFFFFF"/>
          <w:lang w:val="hy-AM" w:eastAsia="zh-CN"/>
        </w:rPr>
      </w:pPr>
      <w:r>
        <w:rPr>
          <w:rFonts w:ascii="GHEA Mariam" w:hAnsi="GHEA Mariam"/>
          <w:sz w:val="24"/>
          <w:szCs w:val="24"/>
          <w:shd w:val="clear" w:color="auto" w:fill="FFFFFF"/>
          <w:lang w:val="hy-AM" w:eastAsia="zh-CN"/>
        </w:rPr>
        <w:t>18</w:t>
      </w:r>
      <w:r w:rsidR="00E832F7" w:rsidRPr="00AA7880">
        <w:rPr>
          <w:rFonts w:ascii="GHEA Mariam" w:hAnsi="GHEA Mariam"/>
          <w:sz w:val="24"/>
          <w:szCs w:val="24"/>
          <w:shd w:val="clear" w:color="auto" w:fill="FFFFFF"/>
          <w:lang w:val="hy-AM" w:eastAsia="zh-CN"/>
        </w:rPr>
        <w:t xml:space="preserve">. </w:t>
      </w:r>
      <w:r w:rsidR="00E832F7" w:rsidRPr="00AA7880">
        <w:rPr>
          <w:rFonts w:ascii="GHEA Mariam" w:hAnsi="GHEA Mariam"/>
          <w:color w:val="000000"/>
          <w:sz w:val="24"/>
          <w:szCs w:val="24"/>
          <w:shd w:val="clear" w:color="auto" w:fill="FFFFFF"/>
          <w:lang w:val="hy-AM" w:eastAsia="zh-CN"/>
        </w:rPr>
        <w:t xml:space="preserve">Վերոգրյալի հիման վրա, Վճռաբեկ դատարանը գտնում է, որ </w:t>
      </w:r>
      <w:r w:rsidR="009E27C7" w:rsidRPr="00AA7880">
        <w:rPr>
          <w:rFonts w:ascii="GHEA Mariam" w:hAnsi="GHEA Mariam"/>
          <w:color w:val="000000"/>
          <w:sz w:val="24"/>
          <w:szCs w:val="24"/>
          <w:shd w:val="clear" w:color="auto" w:fill="FFFFFF"/>
          <w:lang w:val="hy-AM" w:eastAsia="zh-CN"/>
        </w:rPr>
        <w:t>պաշտպան Կ</w:t>
      </w:r>
      <w:r w:rsidR="009E27C7" w:rsidRPr="00AA7880">
        <w:rPr>
          <w:rFonts w:ascii="Cambria Math" w:hAnsi="Cambria Math" w:cs="Cambria Math"/>
          <w:color w:val="000000"/>
          <w:sz w:val="24"/>
          <w:szCs w:val="24"/>
          <w:shd w:val="clear" w:color="auto" w:fill="FFFFFF"/>
          <w:lang w:val="hy-AM" w:eastAsia="zh-CN"/>
        </w:rPr>
        <w:t>․</w:t>
      </w:r>
      <w:r w:rsidR="009E27C7" w:rsidRPr="00AA7880">
        <w:rPr>
          <w:rFonts w:ascii="GHEA Mariam" w:hAnsi="GHEA Mariam"/>
          <w:color w:val="000000"/>
          <w:sz w:val="24"/>
          <w:szCs w:val="24"/>
          <w:shd w:val="clear" w:color="auto" w:fill="FFFFFF"/>
          <w:lang w:val="hy-AM" w:eastAsia="zh-CN"/>
        </w:rPr>
        <w:t>Ալավերդյանի</w:t>
      </w:r>
      <w:r w:rsidR="00E832F7" w:rsidRPr="00AA7880">
        <w:rPr>
          <w:rFonts w:ascii="GHEA Mariam" w:hAnsi="GHEA Mariam"/>
          <w:color w:val="000000"/>
          <w:sz w:val="24"/>
          <w:szCs w:val="24"/>
          <w:shd w:val="clear" w:color="auto" w:fill="FFFFFF"/>
          <w:lang w:val="hy-AM" w:eastAsia="zh-CN"/>
        </w:rPr>
        <w:t xml:space="preserve"> վերաքննիչ բողոքն</w:t>
      </w:r>
      <w:r w:rsidR="00BC52F6" w:rsidRPr="00AA7880">
        <w:rPr>
          <w:rFonts w:ascii="GHEA Mariam" w:hAnsi="GHEA Mariam"/>
          <w:color w:val="000000"/>
          <w:sz w:val="24"/>
          <w:szCs w:val="24"/>
          <w:shd w:val="clear" w:color="auto" w:fill="FFFFFF"/>
          <w:lang w:val="hy-AM" w:eastAsia="zh-CN"/>
        </w:rPr>
        <w:t>երն</w:t>
      </w:r>
      <w:r w:rsidR="00E832F7" w:rsidRPr="00AA7880">
        <w:rPr>
          <w:rFonts w:ascii="GHEA Mariam" w:hAnsi="GHEA Mariam"/>
          <w:color w:val="000000"/>
          <w:sz w:val="24"/>
          <w:szCs w:val="24"/>
          <w:shd w:val="clear" w:color="auto" w:fill="FFFFFF"/>
          <w:lang w:val="hy-AM" w:eastAsia="zh-CN"/>
        </w:rPr>
        <w:t xml:space="preserve"> առանց քննության թողնելու մասին Վերաքննիչ դատարանի՝ 2024 թվականի </w:t>
      </w:r>
      <w:r w:rsidR="009E27C7" w:rsidRPr="00AA7880">
        <w:rPr>
          <w:rFonts w:ascii="GHEA Mariam" w:hAnsi="GHEA Mariam"/>
          <w:color w:val="000000"/>
          <w:sz w:val="24"/>
          <w:szCs w:val="24"/>
          <w:shd w:val="clear" w:color="auto" w:fill="FFFFFF"/>
          <w:lang w:val="hy-AM" w:eastAsia="zh-CN"/>
        </w:rPr>
        <w:t>հոկտեմբերի</w:t>
      </w:r>
      <w:r w:rsidR="00E832F7" w:rsidRPr="00AA7880">
        <w:rPr>
          <w:rFonts w:ascii="GHEA Mariam" w:hAnsi="GHEA Mariam"/>
          <w:color w:val="000000"/>
          <w:sz w:val="24"/>
          <w:szCs w:val="24"/>
          <w:shd w:val="clear" w:color="auto" w:fill="FFFFFF"/>
          <w:lang w:val="hy-AM" w:eastAsia="zh-CN"/>
        </w:rPr>
        <w:t xml:space="preserve"> </w:t>
      </w:r>
      <w:r w:rsidR="009E27C7" w:rsidRPr="00AA7880">
        <w:rPr>
          <w:rFonts w:ascii="GHEA Mariam" w:hAnsi="GHEA Mariam"/>
          <w:color w:val="000000"/>
          <w:sz w:val="24"/>
          <w:szCs w:val="24"/>
          <w:shd w:val="clear" w:color="auto" w:fill="FFFFFF"/>
          <w:lang w:val="hy-AM" w:eastAsia="zh-CN"/>
        </w:rPr>
        <w:t>21</w:t>
      </w:r>
      <w:r w:rsidR="00E832F7" w:rsidRPr="00AA7880">
        <w:rPr>
          <w:rFonts w:ascii="GHEA Mariam" w:hAnsi="GHEA Mariam"/>
          <w:color w:val="000000"/>
          <w:sz w:val="24"/>
          <w:szCs w:val="24"/>
          <w:shd w:val="clear" w:color="auto" w:fill="FFFFFF"/>
          <w:lang w:val="hy-AM" w:eastAsia="zh-CN"/>
        </w:rPr>
        <w:t>-ի որոշումն իրավաչափ չէ:</w:t>
      </w:r>
    </w:p>
    <w:p w14:paraId="1CCAF1C3" w14:textId="77777777" w:rsidR="009E27C7" w:rsidRPr="00AA7880" w:rsidRDefault="00E832F7" w:rsidP="009E1D1E">
      <w:pPr>
        <w:shd w:val="clear" w:color="auto" w:fill="FFFFFF"/>
        <w:spacing w:line="360" w:lineRule="auto"/>
        <w:ind w:leftChars="0" w:right="-291" w:firstLineChars="0" w:firstLine="720"/>
        <w:jc w:val="both"/>
        <w:rPr>
          <w:rFonts w:ascii="GHEA Mariam" w:hAnsi="GHEA Mariam"/>
          <w:color w:val="000000"/>
          <w:sz w:val="24"/>
          <w:szCs w:val="24"/>
          <w:shd w:val="clear" w:color="auto" w:fill="FFFFFF"/>
          <w:lang w:val="hy-AM" w:eastAsia="zh-CN"/>
        </w:rPr>
      </w:pPr>
      <w:r w:rsidRPr="00AA7880">
        <w:rPr>
          <w:rFonts w:ascii="GHEA Mariam" w:hAnsi="GHEA Mariam"/>
          <w:color w:val="000000"/>
          <w:sz w:val="24"/>
          <w:szCs w:val="24"/>
          <w:shd w:val="clear" w:color="auto" w:fill="FFFFFF"/>
          <w:lang w:val="hy-AM" w:eastAsia="zh-CN"/>
        </w:rPr>
        <w:t>Հետևաբար, Վճռաբեկ դատարանը գտնում է, որ Վ</w:t>
      </w:r>
      <w:r w:rsidRPr="00AA7880">
        <w:rPr>
          <w:rFonts w:ascii="GHEA Mariam" w:hAnsi="GHEA Mariam" w:cs="Sylfaen"/>
          <w:sz w:val="24"/>
          <w:szCs w:val="24"/>
          <w:lang w:val="hy-AM" w:eastAsia="zh-CN"/>
        </w:rPr>
        <w:t>երաքննիչ դատարանի</w:t>
      </w:r>
      <w:r w:rsidRPr="00AA7880">
        <w:rPr>
          <w:rFonts w:ascii="GHEA Mariam" w:hAnsi="GHEA Mariam" w:cs="Times Armenian"/>
          <w:sz w:val="24"/>
          <w:szCs w:val="24"/>
          <w:lang w:val="hy-AM" w:eastAsia="zh-CN"/>
        </w:rPr>
        <w:t>`</w:t>
      </w:r>
      <w:r w:rsidRPr="00AA7880">
        <w:rPr>
          <w:rFonts w:ascii="GHEA Mariam" w:hAnsi="GHEA Mariam"/>
          <w:sz w:val="24"/>
          <w:szCs w:val="24"/>
          <w:lang w:val="hy-AM" w:eastAsia="zh-CN"/>
        </w:rPr>
        <w:t xml:space="preserve"> 2024 թվականի </w:t>
      </w:r>
      <w:r w:rsidR="009E27C7" w:rsidRPr="00AA7880">
        <w:rPr>
          <w:rFonts w:ascii="GHEA Mariam" w:hAnsi="GHEA Mariam"/>
          <w:color w:val="000000"/>
          <w:sz w:val="24"/>
          <w:szCs w:val="24"/>
          <w:shd w:val="clear" w:color="auto" w:fill="FFFFFF"/>
          <w:lang w:val="hy-AM" w:eastAsia="zh-CN"/>
        </w:rPr>
        <w:t xml:space="preserve">հոկտեմբերի 21-ի </w:t>
      </w:r>
      <w:r w:rsidRPr="00AA7880">
        <w:rPr>
          <w:rFonts w:ascii="GHEA Mariam" w:hAnsi="GHEA Mariam"/>
          <w:color w:val="000000"/>
          <w:sz w:val="24"/>
          <w:szCs w:val="24"/>
          <w:shd w:val="clear" w:color="auto" w:fill="FFFFFF"/>
          <w:lang w:val="hy-AM" w:eastAsia="zh-CN"/>
        </w:rPr>
        <w:t>որոշումը պետք է բեկանել և վարույթը փոխանցել նույն դատարան` նոր քննության՝ սույն որոշմամբ արձանագրված իրավական դիրքորոշումների հաշվառմամբ համապատասխան որոշում կայացնելու համար</w:t>
      </w:r>
      <w:r w:rsidRPr="00AA7880">
        <w:rPr>
          <w:rFonts w:ascii="GHEA Mariam" w:hAnsi="GHEA Mariam"/>
          <w:color w:val="000000"/>
          <w:sz w:val="24"/>
          <w:szCs w:val="24"/>
          <w:shd w:val="clear" w:color="auto" w:fill="FFFFFF"/>
          <w:vertAlign w:val="superscript"/>
          <w:lang w:val="hy-AM" w:eastAsia="zh-CN"/>
        </w:rPr>
        <w:footnoteReference w:id="17"/>
      </w:r>
      <w:r w:rsidRPr="00AA7880">
        <w:rPr>
          <w:rFonts w:ascii="GHEA Mariam" w:hAnsi="GHEA Mariam"/>
          <w:color w:val="000000"/>
          <w:sz w:val="24"/>
          <w:szCs w:val="24"/>
          <w:shd w:val="clear" w:color="auto" w:fill="FFFFFF"/>
          <w:lang w:val="hy-AM" w:eastAsia="zh-CN"/>
        </w:rPr>
        <w:t>:</w:t>
      </w:r>
    </w:p>
    <w:p w14:paraId="42FBCC71" w14:textId="77777777" w:rsidR="00E832F7" w:rsidRPr="00AA7880" w:rsidRDefault="00E832F7" w:rsidP="009E1D1E">
      <w:pPr>
        <w:shd w:val="clear" w:color="auto" w:fill="FFFFFF"/>
        <w:spacing w:line="360" w:lineRule="auto"/>
        <w:ind w:leftChars="0" w:right="-291" w:firstLineChars="0" w:firstLine="720"/>
        <w:jc w:val="both"/>
        <w:rPr>
          <w:rFonts w:ascii="GHEA Mariam" w:hAnsi="GHEA Mariam"/>
          <w:color w:val="000000"/>
          <w:sz w:val="24"/>
          <w:szCs w:val="24"/>
          <w:shd w:val="clear" w:color="auto" w:fill="FFFFFF"/>
          <w:lang w:val="hy-AM" w:eastAsia="zh-CN"/>
        </w:rPr>
      </w:pPr>
      <w:r w:rsidRPr="00AA7880">
        <w:rPr>
          <w:rFonts w:ascii="GHEA Mariam" w:hAnsi="GHEA Mariam"/>
          <w:color w:val="000000"/>
          <w:sz w:val="24"/>
          <w:szCs w:val="24"/>
          <w:shd w:val="clear" w:color="auto" w:fill="FFFFFF"/>
          <w:lang w:val="hy-AM" w:eastAsia="zh-CN"/>
        </w:rPr>
        <w:t>Ելնելով վերոգրյալից և ղեկավարվելով Հայաստանի Հանրապետության Սահմանադրության 162-րդ, 163-րդ և 171-րդ հոդվածներով, ՀՀ քրեական դատավարության օրենսգրքի 264-րդ, 281-րդ, 361-րդ, 363-րդ և 400-րդ հոդվածներով՝ Վճռաբեկ դատարանը</w:t>
      </w:r>
    </w:p>
    <w:p w14:paraId="2948DE03" w14:textId="77777777" w:rsidR="0008630B" w:rsidRPr="00AA7880" w:rsidRDefault="0008630B" w:rsidP="009E1D1E">
      <w:pPr>
        <w:tabs>
          <w:tab w:val="left" w:pos="0"/>
        </w:tabs>
        <w:spacing w:line="360" w:lineRule="auto"/>
        <w:ind w:right="-291" w:hanging="2"/>
        <w:jc w:val="center"/>
        <w:rPr>
          <w:rFonts w:ascii="GHEA Mariam" w:hAnsi="GHEA Mariam"/>
          <w:b/>
          <w:bCs/>
          <w:color w:val="000000" w:themeColor="text1"/>
          <w:sz w:val="24"/>
          <w:szCs w:val="24"/>
          <w:shd w:val="clear" w:color="auto" w:fill="FFFFFF"/>
          <w:lang w:val="hy-AM"/>
        </w:rPr>
      </w:pPr>
      <w:r w:rsidRPr="00AA7880">
        <w:rPr>
          <w:rFonts w:ascii="GHEA Mariam" w:hAnsi="GHEA Mariam"/>
          <w:b/>
          <w:bCs/>
          <w:color w:val="000000" w:themeColor="text1"/>
          <w:sz w:val="24"/>
          <w:szCs w:val="24"/>
          <w:shd w:val="clear" w:color="auto" w:fill="FFFFFF"/>
          <w:lang w:val="hy-AM"/>
        </w:rPr>
        <w:t>Ո Ր Ո Շ Ե Ց</w:t>
      </w:r>
    </w:p>
    <w:p w14:paraId="51994488" w14:textId="77777777" w:rsidR="006733FE" w:rsidRDefault="006733FE" w:rsidP="009E1D1E">
      <w:pPr>
        <w:tabs>
          <w:tab w:val="left" w:pos="567"/>
        </w:tabs>
        <w:spacing w:line="360" w:lineRule="auto"/>
        <w:ind w:left="-2" w:right="-291" w:firstLineChars="236" w:firstLine="566"/>
        <w:jc w:val="both"/>
        <w:rPr>
          <w:rFonts w:ascii="GHEA Mariam" w:hAnsi="GHEA Mariam" w:cs="Sylfaen"/>
          <w:sz w:val="24"/>
          <w:szCs w:val="24"/>
          <w:lang w:val="hy-AM"/>
        </w:rPr>
      </w:pPr>
    </w:p>
    <w:p w14:paraId="3C3EF61D" w14:textId="252364F1" w:rsidR="0008630B" w:rsidRPr="00AA7880" w:rsidRDefault="0008630B" w:rsidP="009E1D1E">
      <w:pPr>
        <w:tabs>
          <w:tab w:val="left" w:pos="567"/>
        </w:tabs>
        <w:spacing w:line="360" w:lineRule="auto"/>
        <w:ind w:left="-2" w:right="-291" w:firstLineChars="236" w:firstLine="566"/>
        <w:jc w:val="both"/>
        <w:rPr>
          <w:rFonts w:ascii="GHEA Mariam" w:eastAsia="GHEA Mariam" w:hAnsi="GHEA Mariam" w:cs="GHEA Mariam"/>
          <w:sz w:val="24"/>
          <w:szCs w:val="24"/>
          <w:lang w:val="fr-FR"/>
        </w:rPr>
      </w:pPr>
      <w:r w:rsidRPr="00AA7880">
        <w:rPr>
          <w:rFonts w:ascii="GHEA Mariam" w:hAnsi="GHEA Mariam" w:cs="Sylfaen"/>
          <w:sz w:val="24"/>
          <w:szCs w:val="24"/>
          <w:lang w:val="hy-AM"/>
        </w:rPr>
        <w:t>Մեղադրյալ Սերգեյ Արմենի Ա</w:t>
      </w:r>
      <w:r w:rsidR="005A2BFF">
        <w:rPr>
          <w:rFonts w:ascii="GHEA Mariam" w:hAnsi="GHEA Mariam" w:cs="Sylfaen"/>
          <w:sz w:val="24"/>
          <w:szCs w:val="24"/>
          <w:lang w:val="hy-AM"/>
        </w:rPr>
        <w:t xml:space="preserve">սկարյանի </w:t>
      </w:r>
      <w:r w:rsidRPr="00AA7880">
        <w:rPr>
          <w:rFonts w:ascii="GHEA Mariam" w:hAnsi="GHEA Mariam" w:cs="Sylfaen"/>
          <w:color w:val="000000"/>
          <w:sz w:val="24"/>
          <w:szCs w:val="24"/>
          <w:lang w:val="hy-AM"/>
        </w:rPr>
        <w:t xml:space="preserve">վերաբերյալ </w:t>
      </w:r>
      <w:r w:rsidRPr="00AA7880">
        <w:rPr>
          <w:rFonts w:ascii="GHEA Mariam" w:eastAsia="MS Mincho" w:hAnsi="GHEA Mariam"/>
          <w:sz w:val="24"/>
          <w:szCs w:val="24"/>
          <w:lang w:val="hy-AM"/>
        </w:rPr>
        <w:t xml:space="preserve">ՀՀ վերաքննիչ քրեական դատարանի՝ 2024 թվականի հոկտեմբերի 21-ի որոշումը բեկանել </w:t>
      </w:r>
      <w:r w:rsidRPr="00AA7880">
        <w:rPr>
          <w:rFonts w:ascii="GHEA Mariam" w:eastAsia="Times New Roman" w:hAnsi="GHEA Mariam"/>
          <w:sz w:val="24"/>
          <w:szCs w:val="24"/>
          <w:lang w:val="hy-AM"/>
        </w:rPr>
        <w:t>և</w:t>
      </w:r>
      <w:r w:rsidRPr="00AA7880">
        <w:rPr>
          <w:rFonts w:ascii="GHEA Mariam" w:eastAsia="Times New Roman" w:hAnsi="GHEA Mariam"/>
          <w:sz w:val="24"/>
          <w:szCs w:val="24"/>
          <w:lang w:val="fr-FR"/>
        </w:rPr>
        <w:t xml:space="preserve"> </w:t>
      </w:r>
      <w:r w:rsidRPr="00AA7880">
        <w:rPr>
          <w:rFonts w:ascii="GHEA Mariam" w:eastAsia="Times New Roman" w:hAnsi="GHEA Mariam"/>
          <w:sz w:val="24"/>
          <w:szCs w:val="24"/>
          <w:lang w:val="hy-AM"/>
        </w:rPr>
        <w:t>վարույթը</w:t>
      </w:r>
      <w:r w:rsidRPr="00AA7880">
        <w:rPr>
          <w:rFonts w:ascii="GHEA Mariam" w:eastAsia="Times New Roman" w:hAnsi="GHEA Mariam" w:cs="GHEA Mariam"/>
          <w:sz w:val="24"/>
          <w:szCs w:val="24"/>
          <w:lang w:val="hy-AM"/>
        </w:rPr>
        <w:t xml:space="preserve"> փոխանցել</w:t>
      </w:r>
      <w:r w:rsidRPr="00AA7880">
        <w:rPr>
          <w:rFonts w:ascii="GHEA Mariam" w:eastAsia="Times New Roman" w:hAnsi="GHEA Mariam"/>
          <w:sz w:val="24"/>
          <w:szCs w:val="24"/>
          <w:shd w:val="clear" w:color="auto" w:fill="FFFFFF"/>
          <w:lang w:val="hy-AM"/>
        </w:rPr>
        <w:t xml:space="preserve"> նույն դատարան</w:t>
      </w:r>
      <w:r w:rsidRPr="00AA7880">
        <w:rPr>
          <w:rFonts w:ascii="GHEA Mariam" w:eastAsia="Times New Roman" w:hAnsi="GHEA Mariam"/>
          <w:sz w:val="24"/>
          <w:szCs w:val="24"/>
          <w:lang w:val="hy-AM"/>
        </w:rPr>
        <w:t>՝</w:t>
      </w:r>
      <w:r w:rsidRPr="00AA7880">
        <w:rPr>
          <w:rFonts w:ascii="GHEA Mariam" w:eastAsia="Times New Roman" w:hAnsi="GHEA Mariam"/>
          <w:sz w:val="24"/>
          <w:szCs w:val="24"/>
          <w:lang w:val="fr-FR"/>
        </w:rPr>
        <w:t xml:space="preserve"> </w:t>
      </w:r>
      <w:r w:rsidRPr="00AA7880">
        <w:rPr>
          <w:rFonts w:ascii="GHEA Mariam" w:eastAsia="Times New Roman" w:hAnsi="GHEA Mariam"/>
          <w:sz w:val="24"/>
          <w:szCs w:val="24"/>
          <w:lang w:val="hy-AM"/>
        </w:rPr>
        <w:t>նոր</w:t>
      </w:r>
      <w:r w:rsidRPr="00AA7880">
        <w:rPr>
          <w:rFonts w:ascii="GHEA Mariam" w:eastAsia="Times New Roman" w:hAnsi="GHEA Mariam"/>
          <w:sz w:val="24"/>
          <w:szCs w:val="24"/>
          <w:lang w:val="fr-FR"/>
        </w:rPr>
        <w:t xml:space="preserve"> </w:t>
      </w:r>
      <w:r w:rsidRPr="00AA7880">
        <w:rPr>
          <w:rFonts w:ascii="GHEA Mariam" w:eastAsia="Times New Roman" w:hAnsi="GHEA Mariam"/>
          <w:sz w:val="24"/>
          <w:szCs w:val="24"/>
          <w:lang w:val="hy-AM"/>
        </w:rPr>
        <w:t>քննության</w:t>
      </w:r>
      <w:r w:rsidRPr="00AA7880">
        <w:rPr>
          <w:rFonts w:ascii="GHEA Mariam" w:eastAsia="Times New Roman" w:hAnsi="GHEA Mariam"/>
          <w:sz w:val="24"/>
          <w:szCs w:val="24"/>
          <w:lang w:val="fr-FR"/>
        </w:rPr>
        <w:t>:</w:t>
      </w:r>
    </w:p>
    <w:p w14:paraId="3A944829" w14:textId="627C1D38" w:rsidR="00E254C7" w:rsidRPr="00AA7880" w:rsidRDefault="00E254C7" w:rsidP="009E1D1E">
      <w:pPr>
        <w:tabs>
          <w:tab w:val="left" w:pos="567"/>
        </w:tabs>
        <w:spacing w:line="360" w:lineRule="auto"/>
        <w:ind w:left="-2" w:right="-291" w:firstLineChars="236" w:firstLine="566"/>
        <w:jc w:val="both"/>
        <w:rPr>
          <w:rFonts w:ascii="GHEA Mariam" w:hAnsi="GHEA Mariam"/>
          <w:sz w:val="24"/>
          <w:szCs w:val="24"/>
          <w:lang w:val="fr-FR"/>
        </w:rPr>
      </w:pPr>
      <w:proofErr w:type="spellStart"/>
      <w:r w:rsidRPr="00AA7880">
        <w:rPr>
          <w:rFonts w:ascii="GHEA Mariam" w:hAnsi="GHEA Mariam"/>
          <w:sz w:val="24"/>
          <w:szCs w:val="24"/>
          <w:lang w:val="fr-FR"/>
        </w:rPr>
        <w:t>Որոշումն</w:t>
      </w:r>
      <w:proofErr w:type="spellEnd"/>
      <w:r w:rsidRPr="00AA7880">
        <w:rPr>
          <w:rFonts w:ascii="GHEA Mariam" w:hAnsi="GHEA Mariam"/>
          <w:sz w:val="24"/>
          <w:szCs w:val="24"/>
          <w:lang w:val="fr-FR"/>
        </w:rPr>
        <w:t xml:space="preserve"> </w:t>
      </w:r>
      <w:proofErr w:type="spellStart"/>
      <w:r w:rsidRPr="00AA7880">
        <w:rPr>
          <w:rFonts w:ascii="GHEA Mariam" w:hAnsi="GHEA Mariam"/>
          <w:sz w:val="24"/>
          <w:szCs w:val="24"/>
          <w:lang w:val="fr-FR"/>
        </w:rPr>
        <w:t>օրինական</w:t>
      </w:r>
      <w:proofErr w:type="spellEnd"/>
      <w:r w:rsidRPr="00AA7880">
        <w:rPr>
          <w:rFonts w:ascii="GHEA Mariam" w:hAnsi="GHEA Mariam"/>
          <w:sz w:val="24"/>
          <w:szCs w:val="24"/>
          <w:lang w:val="fr-FR"/>
        </w:rPr>
        <w:t xml:space="preserve"> </w:t>
      </w:r>
      <w:proofErr w:type="spellStart"/>
      <w:r w:rsidRPr="00AA7880">
        <w:rPr>
          <w:rFonts w:ascii="GHEA Mariam" w:hAnsi="GHEA Mariam"/>
          <w:sz w:val="24"/>
          <w:szCs w:val="24"/>
          <w:lang w:val="fr-FR"/>
        </w:rPr>
        <w:t>ուժի</w:t>
      </w:r>
      <w:proofErr w:type="spellEnd"/>
      <w:r w:rsidRPr="00AA7880">
        <w:rPr>
          <w:rFonts w:ascii="GHEA Mariam" w:hAnsi="GHEA Mariam"/>
          <w:sz w:val="24"/>
          <w:szCs w:val="24"/>
          <w:lang w:val="fr-FR"/>
        </w:rPr>
        <w:t xml:space="preserve"> </w:t>
      </w:r>
      <w:proofErr w:type="spellStart"/>
      <w:r w:rsidRPr="00AA7880">
        <w:rPr>
          <w:rFonts w:ascii="GHEA Mariam" w:hAnsi="GHEA Mariam"/>
          <w:sz w:val="24"/>
          <w:szCs w:val="24"/>
          <w:lang w:val="fr-FR"/>
        </w:rPr>
        <w:t>մեջ</w:t>
      </w:r>
      <w:proofErr w:type="spellEnd"/>
      <w:r w:rsidRPr="00AA7880">
        <w:rPr>
          <w:rFonts w:ascii="GHEA Mariam" w:hAnsi="GHEA Mariam"/>
          <w:sz w:val="24"/>
          <w:szCs w:val="24"/>
          <w:lang w:val="fr-FR"/>
        </w:rPr>
        <w:t xml:space="preserve"> է </w:t>
      </w:r>
      <w:proofErr w:type="spellStart"/>
      <w:r w:rsidRPr="00AA7880">
        <w:rPr>
          <w:rFonts w:ascii="GHEA Mariam" w:hAnsi="GHEA Mariam"/>
          <w:sz w:val="24"/>
          <w:szCs w:val="24"/>
          <w:lang w:val="fr-FR"/>
        </w:rPr>
        <w:t>մտնում</w:t>
      </w:r>
      <w:proofErr w:type="spellEnd"/>
      <w:r w:rsidRPr="00AA7880">
        <w:rPr>
          <w:rFonts w:ascii="GHEA Mariam" w:hAnsi="GHEA Mariam"/>
          <w:sz w:val="24"/>
          <w:szCs w:val="24"/>
          <w:lang w:val="fr-FR"/>
        </w:rPr>
        <w:t xml:space="preserve"> </w:t>
      </w:r>
      <w:proofErr w:type="spellStart"/>
      <w:r w:rsidRPr="00AA7880">
        <w:rPr>
          <w:rFonts w:ascii="GHEA Mariam" w:hAnsi="GHEA Mariam"/>
          <w:sz w:val="24"/>
          <w:szCs w:val="24"/>
          <w:lang w:val="fr-FR"/>
        </w:rPr>
        <w:t>կայացնելու</w:t>
      </w:r>
      <w:proofErr w:type="spellEnd"/>
      <w:r w:rsidRPr="00AA7880">
        <w:rPr>
          <w:rFonts w:ascii="GHEA Mariam" w:hAnsi="GHEA Mariam"/>
          <w:sz w:val="24"/>
          <w:szCs w:val="24"/>
          <w:lang w:val="fr-FR"/>
        </w:rPr>
        <w:t xml:space="preserve"> </w:t>
      </w:r>
      <w:proofErr w:type="spellStart"/>
      <w:r w:rsidRPr="00AA7880">
        <w:rPr>
          <w:rFonts w:ascii="GHEA Mariam" w:hAnsi="GHEA Mariam"/>
          <w:sz w:val="24"/>
          <w:szCs w:val="24"/>
          <w:lang w:val="fr-FR"/>
        </w:rPr>
        <w:t>օրը</w:t>
      </w:r>
      <w:proofErr w:type="spellEnd"/>
      <w:r w:rsidRPr="00AA7880">
        <w:rPr>
          <w:rFonts w:ascii="GHEA Mariam" w:hAnsi="GHEA Mariam"/>
          <w:sz w:val="24"/>
          <w:szCs w:val="24"/>
          <w:lang w:val="fr-FR"/>
        </w:rPr>
        <w:t>:</w:t>
      </w:r>
    </w:p>
    <w:p w14:paraId="5A7D89A9" w14:textId="77777777" w:rsidR="006733FE" w:rsidRDefault="006733FE" w:rsidP="009E1D1E">
      <w:pPr>
        <w:spacing w:line="480" w:lineRule="auto"/>
        <w:ind w:left="-2" w:right="-291" w:firstLineChars="236" w:firstLine="566"/>
        <w:rPr>
          <w:rFonts w:ascii="GHEA Mariam" w:hAnsi="GHEA Mariam"/>
          <w:color w:val="000000" w:themeColor="text1"/>
          <w:sz w:val="24"/>
          <w:szCs w:val="24"/>
          <w:shd w:val="clear" w:color="auto" w:fill="FFFFFF"/>
          <w:lang w:val="hy-AM"/>
        </w:rPr>
      </w:pPr>
    </w:p>
    <w:p w14:paraId="06218B18" w14:textId="5E951F25" w:rsidR="00004E39" w:rsidRPr="00AA7880" w:rsidRDefault="00004E39" w:rsidP="009E1D1E">
      <w:pPr>
        <w:spacing w:line="480" w:lineRule="auto"/>
        <w:ind w:left="-2" w:right="-291" w:firstLineChars="236" w:firstLine="566"/>
        <w:rPr>
          <w:rFonts w:ascii="GHEA Mariam" w:hAnsi="GHEA Mariam"/>
          <w:sz w:val="24"/>
          <w:szCs w:val="24"/>
          <w:lang w:val="hy-AM"/>
        </w:rPr>
      </w:pPr>
      <w:r w:rsidRPr="00AA7880">
        <w:rPr>
          <w:rFonts w:ascii="GHEA Mariam" w:hAnsi="GHEA Mariam"/>
          <w:sz w:val="24"/>
          <w:szCs w:val="24"/>
          <w:lang w:val="hy-AM"/>
        </w:rPr>
        <w:t>Նախագահող`</w:t>
      </w:r>
      <w:r w:rsidRPr="00AA7880">
        <w:rPr>
          <w:rFonts w:ascii="GHEA Mariam" w:hAnsi="GHEA Mariam"/>
          <w:sz w:val="24"/>
          <w:szCs w:val="24"/>
          <w:lang w:val="hy-AM"/>
        </w:rPr>
        <w:tab/>
        <w:t xml:space="preserve"> </w:t>
      </w:r>
      <w:r w:rsidR="009E1D1E">
        <w:rPr>
          <w:rFonts w:ascii="GHEA Mariam" w:hAnsi="GHEA Mariam"/>
          <w:sz w:val="24"/>
          <w:szCs w:val="24"/>
          <w:lang w:val="hy-AM"/>
        </w:rPr>
        <w:t xml:space="preserve">   </w:t>
      </w:r>
      <w:r w:rsidRPr="00AA7880">
        <w:rPr>
          <w:rFonts w:ascii="GHEA Mariam" w:hAnsi="GHEA Mariam"/>
          <w:sz w:val="24"/>
          <w:szCs w:val="24"/>
          <w:u w:val="single"/>
          <w:lang w:val="hy-AM"/>
        </w:rPr>
        <w:t xml:space="preserve">                                                                       Հ.ԱՍԱՏՐՅԱՆ</w:t>
      </w:r>
      <w:r w:rsidRPr="00AA7880">
        <w:rPr>
          <w:rFonts w:ascii="GHEA Mariam" w:hAnsi="GHEA Mariam"/>
          <w:sz w:val="24"/>
          <w:szCs w:val="24"/>
          <w:lang w:val="hy-AM"/>
        </w:rPr>
        <w:t xml:space="preserve"> </w:t>
      </w:r>
    </w:p>
    <w:p w14:paraId="4FE1B910" w14:textId="6E471603" w:rsidR="00004E39" w:rsidRPr="00AA7880" w:rsidRDefault="00004E39" w:rsidP="009E1D1E">
      <w:pPr>
        <w:spacing w:line="480" w:lineRule="auto"/>
        <w:ind w:left="-2" w:right="-291" w:firstLineChars="236" w:firstLine="566"/>
        <w:rPr>
          <w:rFonts w:ascii="GHEA Mariam" w:hAnsi="GHEA Mariam"/>
          <w:sz w:val="24"/>
          <w:szCs w:val="24"/>
          <w:u w:val="single"/>
          <w:lang w:val="pt-PT"/>
        </w:rPr>
      </w:pPr>
      <w:r w:rsidRPr="00AA7880">
        <w:rPr>
          <w:rFonts w:ascii="GHEA Mariam" w:hAnsi="GHEA Mariam"/>
          <w:sz w:val="24"/>
          <w:szCs w:val="24"/>
          <w:lang w:val="hy-AM"/>
        </w:rPr>
        <w:t>Դատավորներ`</w:t>
      </w:r>
      <w:r w:rsidRPr="00AA7880">
        <w:rPr>
          <w:rFonts w:ascii="GHEA Mariam" w:hAnsi="GHEA Mariam"/>
          <w:sz w:val="24"/>
          <w:szCs w:val="24"/>
          <w:lang w:val="hy-AM"/>
        </w:rPr>
        <w:tab/>
      </w:r>
      <w:r w:rsidR="009E1D1E">
        <w:rPr>
          <w:rFonts w:ascii="GHEA Mariam" w:hAnsi="GHEA Mariam"/>
          <w:sz w:val="24"/>
          <w:szCs w:val="24"/>
          <w:lang w:val="hy-AM"/>
        </w:rPr>
        <w:t xml:space="preserve">    </w:t>
      </w:r>
      <w:r w:rsidRPr="00AA7880">
        <w:rPr>
          <w:rFonts w:ascii="GHEA Mariam" w:hAnsi="GHEA Mariam"/>
          <w:sz w:val="24"/>
          <w:szCs w:val="24"/>
          <w:lang w:val="hy-AM"/>
        </w:rPr>
        <w:t xml:space="preserve"> </w:t>
      </w:r>
      <w:r w:rsidRPr="00AA7880">
        <w:rPr>
          <w:rFonts w:ascii="GHEA Mariam" w:hAnsi="GHEA Mariam"/>
          <w:sz w:val="24"/>
          <w:szCs w:val="24"/>
          <w:u w:val="single"/>
          <w:lang w:val="hy-AM"/>
        </w:rPr>
        <w:t xml:space="preserve">                            </w:t>
      </w:r>
      <w:r w:rsidR="00A41221">
        <w:rPr>
          <w:rFonts w:ascii="GHEA Mariam" w:hAnsi="GHEA Mariam"/>
          <w:sz w:val="24"/>
          <w:szCs w:val="24"/>
          <w:u w:val="single"/>
          <w:lang w:val="hy-AM"/>
        </w:rPr>
        <w:t xml:space="preserve"> </w:t>
      </w:r>
      <w:r w:rsidRPr="00AA7880">
        <w:rPr>
          <w:rFonts w:ascii="GHEA Mariam" w:hAnsi="GHEA Mariam"/>
          <w:sz w:val="24"/>
          <w:szCs w:val="24"/>
          <w:u w:val="single"/>
          <w:lang w:val="hy-AM"/>
        </w:rPr>
        <w:t xml:space="preserve">                                       Ս.ԱՎԵՏԻՍՅԱՆ</w:t>
      </w:r>
    </w:p>
    <w:p w14:paraId="21856E23" w14:textId="2DD2ABD5" w:rsidR="00004E39" w:rsidRPr="00AA7880" w:rsidRDefault="00004E39" w:rsidP="009E1D1E">
      <w:pPr>
        <w:spacing w:line="480" w:lineRule="auto"/>
        <w:ind w:left="-2" w:right="-291" w:firstLineChars="236" w:firstLine="566"/>
        <w:jc w:val="right"/>
        <w:rPr>
          <w:rFonts w:ascii="GHEA Mariam" w:hAnsi="GHEA Mariam"/>
          <w:sz w:val="24"/>
          <w:szCs w:val="24"/>
          <w:u w:val="single"/>
          <w:lang w:val="hy-AM"/>
        </w:rPr>
      </w:pPr>
      <w:bookmarkStart w:id="6" w:name="_Hlk182234008"/>
      <w:r w:rsidRPr="00AA7880">
        <w:rPr>
          <w:rFonts w:ascii="GHEA Mariam" w:hAnsi="GHEA Mariam"/>
          <w:sz w:val="24"/>
          <w:szCs w:val="24"/>
          <w:u w:val="single"/>
          <w:lang w:val="hy-AM"/>
        </w:rPr>
        <w:t xml:space="preserve">                                      </w:t>
      </w:r>
      <w:r w:rsidR="004269DB" w:rsidRPr="00AA7880">
        <w:rPr>
          <w:rFonts w:ascii="GHEA Mariam" w:hAnsi="GHEA Mariam"/>
          <w:sz w:val="24"/>
          <w:szCs w:val="24"/>
          <w:u w:val="single"/>
          <w:lang w:val="hy-AM"/>
        </w:rPr>
        <w:t xml:space="preserve">  </w:t>
      </w:r>
      <w:r w:rsidRPr="00AA7880">
        <w:rPr>
          <w:rFonts w:ascii="GHEA Mariam" w:hAnsi="GHEA Mariam"/>
          <w:sz w:val="24"/>
          <w:szCs w:val="24"/>
          <w:u w:val="single"/>
          <w:lang w:val="hy-AM"/>
        </w:rPr>
        <w:t xml:space="preserve">                            Հ.ԳՐԻԳՈՐՅԱՆ</w:t>
      </w:r>
    </w:p>
    <w:bookmarkEnd w:id="6"/>
    <w:p w14:paraId="2B3E92A8" w14:textId="77777777" w:rsidR="004609BA" w:rsidRPr="00AA7880" w:rsidRDefault="004609BA" w:rsidP="009E1D1E">
      <w:pPr>
        <w:spacing w:line="480" w:lineRule="auto"/>
        <w:ind w:left="-2" w:right="-291" w:firstLineChars="236" w:firstLine="566"/>
        <w:jc w:val="right"/>
        <w:rPr>
          <w:rFonts w:ascii="GHEA Mariam" w:hAnsi="GHEA Mariam"/>
          <w:sz w:val="24"/>
          <w:szCs w:val="24"/>
          <w:u w:val="single"/>
          <w:lang w:val="hy-AM"/>
        </w:rPr>
      </w:pPr>
      <w:r w:rsidRPr="00AA7880">
        <w:rPr>
          <w:rFonts w:ascii="GHEA Mariam" w:hAnsi="GHEA Mariam"/>
          <w:sz w:val="24"/>
          <w:szCs w:val="24"/>
          <w:u w:val="single"/>
          <w:lang w:val="hy-AM"/>
        </w:rPr>
        <w:t xml:space="preserve">                                                                Լ.ԹԱԴԵՎՈՍՅԱՆ</w:t>
      </w:r>
    </w:p>
    <w:p w14:paraId="0897547E" w14:textId="1D7F942F" w:rsidR="004609BA" w:rsidRPr="006733FE" w:rsidRDefault="004609BA" w:rsidP="009E1D1E">
      <w:pPr>
        <w:spacing w:line="480" w:lineRule="auto"/>
        <w:ind w:left="-2" w:right="-291" w:firstLineChars="236" w:firstLine="566"/>
        <w:jc w:val="right"/>
        <w:rPr>
          <w:rFonts w:ascii="GHEA Mariam" w:hAnsi="GHEA Mariam"/>
          <w:sz w:val="24"/>
          <w:szCs w:val="24"/>
          <w:u w:val="single"/>
          <w:lang w:val="pt-PT"/>
        </w:rPr>
      </w:pPr>
      <w:r w:rsidRPr="00AA7880">
        <w:rPr>
          <w:rFonts w:ascii="GHEA Mariam" w:hAnsi="GHEA Mariam"/>
          <w:sz w:val="24"/>
          <w:szCs w:val="24"/>
          <w:u w:val="single"/>
          <w:lang w:val="hy-AM"/>
        </w:rPr>
        <w:t xml:space="preserve">         </w:t>
      </w:r>
      <w:r w:rsidR="00410A26">
        <w:rPr>
          <w:rFonts w:ascii="GHEA Mariam" w:hAnsi="GHEA Mariam"/>
          <w:sz w:val="24"/>
          <w:szCs w:val="24"/>
          <w:u w:val="single"/>
          <w:lang w:val="hy-AM"/>
        </w:rPr>
        <w:t xml:space="preserve">       </w:t>
      </w:r>
      <w:r w:rsidRPr="00AA7880">
        <w:rPr>
          <w:rFonts w:ascii="GHEA Mariam" w:hAnsi="GHEA Mariam"/>
          <w:sz w:val="24"/>
          <w:szCs w:val="24"/>
          <w:u w:val="single"/>
          <w:lang w:val="hy-AM"/>
        </w:rPr>
        <w:t xml:space="preserve">                                                      Ա.ՊՈՂՈՍՅԱՆ</w:t>
      </w:r>
    </w:p>
    <w:sectPr w:rsidR="004609BA" w:rsidRPr="006733FE" w:rsidSect="002F1635">
      <w:headerReference w:type="even" r:id="rId10"/>
      <w:headerReference w:type="default" r:id="rId11"/>
      <w:footerReference w:type="even" r:id="rId12"/>
      <w:footerReference w:type="default" r:id="rId13"/>
      <w:headerReference w:type="first" r:id="rId14"/>
      <w:footerReference w:type="first" r:id="rId15"/>
      <w:pgSz w:w="11900" w:h="16840" w:code="9"/>
      <w:pgMar w:top="426" w:right="851"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1B631" w14:textId="77777777" w:rsidR="00BA5C90" w:rsidRDefault="00BA5C90">
      <w:pPr>
        <w:ind w:hanging="2"/>
      </w:pPr>
      <w:r>
        <w:separator/>
      </w:r>
    </w:p>
  </w:endnote>
  <w:endnote w:type="continuationSeparator" w:id="0">
    <w:p w14:paraId="1EC5EFBC" w14:textId="77777777" w:rsidR="00BA5C90" w:rsidRDefault="00BA5C90">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F8B0" w14:textId="77777777" w:rsidR="003B0C19" w:rsidRDefault="003B0C19">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AE90" w14:textId="77777777" w:rsidR="003B0C19" w:rsidRPr="0096500D" w:rsidRDefault="003B0C19"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9D1C" w14:textId="77777777" w:rsidR="003B0C19" w:rsidRDefault="003B0C19">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E186D" w14:textId="77777777" w:rsidR="00BA5C90" w:rsidRDefault="00BA5C90">
      <w:pPr>
        <w:ind w:hanging="2"/>
      </w:pPr>
      <w:r>
        <w:separator/>
      </w:r>
    </w:p>
  </w:footnote>
  <w:footnote w:type="continuationSeparator" w:id="0">
    <w:p w14:paraId="2A3BCABC" w14:textId="77777777" w:rsidR="00BA5C90" w:rsidRDefault="00BA5C90">
      <w:pPr>
        <w:ind w:hanging="2"/>
      </w:pPr>
      <w:r>
        <w:continuationSeparator/>
      </w:r>
    </w:p>
  </w:footnote>
  <w:footnote w:id="1">
    <w:p w14:paraId="6160AE97" w14:textId="35CF81A8" w:rsidR="009B5FE6" w:rsidRPr="00FD448B" w:rsidRDefault="009B5FE6" w:rsidP="007F7363">
      <w:pPr>
        <w:pStyle w:val="FootnoteText"/>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lang w:val="hy-AM"/>
        </w:rPr>
        <w:t xml:space="preserve"> Տե՛ս վարույթի նյութեր, հատոր 3, թերթ 17։</w:t>
      </w:r>
    </w:p>
  </w:footnote>
  <w:footnote w:id="2">
    <w:p w14:paraId="1A84BE2B" w14:textId="20BAE4DA" w:rsidR="0008697D" w:rsidRPr="00FD448B" w:rsidRDefault="0008697D" w:rsidP="007F7363">
      <w:pPr>
        <w:pStyle w:val="FootnoteText"/>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lang w:val="hy-AM"/>
        </w:rPr>
        <w:t xml:space="preserve"> Տե՛ս վարույթի նյութեր, հատոր 3, թերթեր </w:t>
      </w:r>
      <w:r w:rsidR="00C94492" w:rsidRPr="00FD448B">
        <w:rPr>
          <w:rFonts w:ascii="GHEA Mariam" w:hAnsi="GHEA Mariam"/>
          <w:lang w:val="hy-AM"/>
        </w:rPr>
        <w:t>20-2</w:t>
      </w:r>
      <w:r w:rsidR="00763DD7">
        <w:rPr>
          <w:rFonts w:ascii="GHEA Mariam" w:hAnsi="GHEA Mariam"/>
          <w:lang w:val="hy-AM"/>
        </w:rPr>
        <w:t>7</w:t>
      </w:r>
      <w:r w:rsidRPr="00FD448B">
        <w:rPr>
          <w:rFonts w:ascii="GHEA Mariam" w:hAnsi="GHEA Mariam"/>
          <w:lang w:val="hy-AM"/>
        </w:rPr>
        <w:t>։</w:t>
      </w:r>
    </w:p>
  </w:footnote>
  <w:footnote w:id="3">
    <w:p w14:paraId="5F7E9AC0" w14:textId="06085562" w:rsidR="00BB2940" w:rsidRPr="00FD448B" w:rsidRDefault="00BB2940" w:rsidP="007F7363">
      <w:pPr>
        <w:pStyle w:val="FootnoteText"/>
        <w:ind w:right="-8" w:hanging="2"/>
        <w:jc w:val="both"/>
        <w:rPr>
          <w:rFonts w:ascii="GHEA Mariam" w:hAnsi="GHEA Mariam"/>
          <w:lang w:val="hy-AM"/>
        </w:rPr>
      </w:pPr>
      <w:r w:rsidRPr="00FD448B">
        <w:rPr>
          <w:rStyle w:val="FootnoteReference"/>
          <w:rFonts w:ascii="GHEA Mariam" w:hAnsi="GHEA Mariam"/>
        </w:rPr>
        <w:footnoteRef/>
      </w:r>
      <w:r w:rsidR="009B5FE6" w:rsidRPr="00FD448B">
        <w:rPr>
          <w:rFonts w:ascii="GHEA Mariam" w:hAnsi="GHEA Mariam"/>
          <w:lang w:val="hy-AM"/>
        </w:rPr>
        <w:t xml:space="preserve"> </w:t>
      </w:r>
      <w:r w:rsidR="00DA3C62" w:rsidRPr="00FD448B">
        <w:rPr>
          <w:rFonts w:ascii="GHEA Mariam" w:hAnsi="GHEA Mariam"/>
          <w:lang w:val="hy-AM"/>
        </w:rPr>
        <w:t>Տե՛ս</w:t>
      </w:r>
      <w:r w:rsidRPr="00FD448B">
        <w:rPr>
          <w:rFonts w:ascii="GHEA Mariam" w:hAnsi="GHEA Mariam"/>
          <w:lang w:val="hy-AM"/>
        </w:rPr>
        <w:t xml:space="preserve"> </w:t>
      </w:r>
      <w:r w:rsidR="00DA3C62" w:rsidRPr="00FD448B">
        <w:rPr>
          <w:rFonts w:ascii="GHEA Mariam" w:hAnsi="GHEA Mariam"/>
          <w:lang w:val="hy-AM"/>
        </w:rPr>
        <w:t>վարույթի նյութեր, հատոր</w:t>
      </w:r>
      <w:r w:rsidR="007178BC" w:rsidRPr="00FD448B">
        <w:rPr>
          <w:rFonts w:ascii="GHEA Mariam" w:hAnsi="GHEA Mariam"/>
          <w:lang w:val="hy-AM"/>
        </w:rPr>
        <w:t xml:space="preserve"> 3</w:t>
      </w:r>
      <w:r w:rsidR="00DA3C62" w:rsidRPr="00FD448B">
        <w:rPr>
          <w:rFonts w:ascii="GHEA Mariam" w:hAnsi="GHEA Mariam"/>
          <w:lang w:val="hy-AM"/>
        </w:rPr>
        <w:t>, թ</w:t>
      </w:r>
      <w:r w:rsidR="00DD3311" w:rsidRPr="00FD448B">
        <w:rPr>
          <w:rFonts w:ascii="GHEA Mariam" w:hAnsi="GHEA Mariam"/>
          <w:lang w:val="hy-AM"/>
        </w:rPr>
        <w:t>ե</w:t>
      </w:r>
      <w:r w:rsidR="00DA3C62" w:rsidRPr="00FD448B">
        <w:rPr>
          <w:rFonts w:ascii="GHEA Mariam" w:hAnsi="GHEA Mariam"/>
          <w:lang w:val="hy-AM"/>
        </w:rPr>
        <w:t>րթեր</w:t>
      </w:r>
      <w:r w:rsidR="007178BC" w:rsidRPr="00FD448B">
        <w:rPr>
          <w:rFonts w:ascii="GHEA Mariam" w:hAnsi="GHEA Mariam"/>
          <w:lang w:val="hy-AM"/>
        </w:rPr>
        <w:t xml:space="preserve"> 32</w:t>
      </w:r>
      <w:r w:rsidR="00763DD7">
        <w:rPr>
          <w:rFonts w:ascii="GHEA Mariam" w:hAnsi="GHEA Mariam"/>
          <w:lang w:val="hy-AM"/>
        </w:rPr>
        <w:t>-</w:t>
      </w:r>
      <w:r w:rsidR="007178BC" w:rsidRPr="00FD448B">
        <w:rPr>
          <w:rFonts w:ascii="GHEA Mariam" w:hAnsi="GHEA Mariam"/>
          <w:lang w:val="hy-AM"/>
        </w:rPr>
        <w:t>33</w:t>
      </w:r>
      <w:r w:rsidR="00DA3C62" w:rsidRPr="00FD448B">
        <w:rPr>
          <w:rFonts w:ascii="GHEA Mariam" w:hAnsi="GHEA Mariam"/>
          <w:lang w:val="hy-AM"/>
        </w:rPr>
        <w:t>։</w:t>
      </w:r>
    </w:p>
  </w:footnote>
  <w:footnote w:id="4">
    <w:p w14:paraId="50DEE99C" w14:textId="77777777" w:rsidR="00E832F7" w:rsidRPr="00FD448B" w:rsidRDefault="00E832F7" w:rsidP="007F7363">
      <w:pPr>
        <w:ind w:right="-8" w:hanging="2"/>
        <w:jc w:val="both"/>
        <w:rPr>
          <w:rFonts w:ascii="GHEA Mariam" w:hAnsi="GHEA Mariam"/>
          <w:sz w:val="20"/>
          <w:szCs w:val="20"/>
          <w:lang w:val="hy-AM"/>
        </w:rPr>
      </w:pPr>
      <w:r w:rsidRPr="00FD448B">
        <w:rPr>
          <w:rStyle w:val="FootnoteReference"/>
          <w:rFonts w:ascii="GHEA Mariam" w:hAnsi="GHEA Mariam"/>
        </w:rPr>
        <w:footnoteRef/>
      </w:r>
      <w:r w:rsidRPr="00FD448B">
        <w:rPr>
          <w:rFonts w:ascii="GHEA Mariam" w:hAnsi="GHEA Mariam"/>
          <w:sz w:val="20"/>
          <w:szCs w:val="20"/>
          <w:lang w:val="hy-AM"/>
        </w:rPr>
        <w:t xml:space="preserve"> Տե՛ս Մարդու իրավունքների եվրոպական դատարանի՝ </w:t>
      </w:r>
      <w:r w:rsidRPr="00FD448B">
        <w:rPr>
          <w:rFonts w:ascii="GHEA Mariam" w:hAnsi="GHEA Mariam"/>
          <w:i/>
          <w:iCs/>
          <w:sz w:val="20"/>
          <w:szCs w:val="20"/>
          <w:lang w:val="hy-AM"/>
        </w:rPr>
        <w:t>Luordo v. Italy</w:t>
      </w:r>
      <w:r w:rsidRPr="00FD448B">
        <w:rPr>
          <w:rFonts w:ascii="GHEA Mariam" w:hAnsi="GHEA Mariam"/>
          <w:sz w:val="20"/>
          <w:szCs w:val="20"/>
          <w:lang w:val="hy-AM"/>
        </w:rPr>
        <w:t xml:space="preserve"> գործով 2003 թվականի հոկտեմբերի 17-ի վճիռը, գանգատ թիվ 32190/96, 85-րդ կետ, </w:t>
      </w:r>
      <w:r w:rsidRPr="00FD448B">
        <w:rPr>
          <w:rFonts w:ascii="GHEA Mariam" w:hAnsi="GHEA Mariam"/>
          <w:i/>
          <w:iCs/>
          <w:sz w:val="20"/>
          <w:szCs w:val="20"/>
          <w:lang w:val="hy-AM"/>
        </w:rPr>
        <w:t>Staroszczyk v. Poland</w:t>
      </w:r>
      <w:r w:rsidRPr="00FD448B">
        <w:rPr>
          <w:rFonts w:ascii="GHEA Mariam" w:hAnsi="GHEA Mariam"/>
          <w:sz w:val="20"/>
          <w:szCs w:val="20"/>
          <w:lang w:val="hy-AM"/>
        </w:rPr>
        <w:t xml:space="preserve"> գործով 2007 թվականի հուլիսի 9-ի վճիռը, գանգատ թիվ 59519/00, 124-րդ կետ, </w:t>
      </w:r>
      <w:r w:rsidRPr="00FD448B">
        <w:rPr>
          <w:rFonts w:ascii="GHEA Mariam" w:hAnsi="GHEA Mariam"/>
          <w:i/>
          <w:iCs/>
          <w:sz w:val="20"/>
          <w:szCs w:val="20"/>
          <w:lang w:val="hy-AM"/>
        </w:rPr>
        <w:t>Stanev v. Bulgaria</w:t>
      </w:r>
      <w:r w:rsidRPr="00FD448B">
        <w:rPr>
          <w:rFonts w:ascii="GHEA Mariam" w:hAnsi="GHEA Mariam"/>
          <w:sz w:val="20"/>
          <w:szCs w:val="20"/>
          <w:lang w:val="hy-AM"/>
        </w:rPr>
        <w:t xml:space="preserve"> գործով 2012 թվականի հունվարի 17-ի վճիռը, գանգատ թիվ 36760/06, 230-րդ կետ:</w:t>
      </w:r>
    </w:p>
  </w:footnote>
  <w:footnote w:id="5">
    <w:p w14:paraId="12B4E85B" w14:textId="77777777" w:rsidR="00E832F7" w:rsidRPr="00FD448B" w:rsidRDefault="00E832F7" w:rsidP="007F7363">
      <w:pPr>
        <w:pStyle w:val="FootnoteText"/>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lang w:val="hy-AM"/>
        </w:rPr>
        <w:t xml:space="preserve"> Տե՛ս նույն տեղում:</w:t>
      </w:r>
    </w:p>
  </w:footnote>
  <w:footnote w:id="6">
    <w:p w14:paraId="4142A700" w14:textId="77777777" w:rsidR="00E832F7" w:rsidRPr="00FD448B" w:rsidRDefault="00E832F7" w:rsidP="007F7363">
      <w:pPr>
        <w:pStyle w:val="FootnoteText"/>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lang w:val="hy-AM"/>
        </w:rPr>
        <w:t xml:space="preserve"> Տե՛ս Մարդու իրավունքների եվրոպական դատարանի՝ </w:t>
      </w:r>
      <w:r w:rsidRPr="00FD448B">
        <w:rPr>
          <w:rFonts w:ascii="GHEA Mariam" w:hAnsi="GHEA Mariam"/>
          <w:i/>
          <w:iCs/>
          <w:lang w:val="hy-AM"/>
        </w:rPr>
        <w:t>Khalfaoui v. France</w:t>
      </w:r>
      <w:r w:rsidRPr="00FD448B">
        <w:rPr>
          <w:rFonts w:ascii="GHEA Mariam" w:hAnsi="GHEA Mariam"/>
          <w:lang w:val="hy-AM"/>
        </w:rPr>
        <w:t xml:space="preserve"> գործով 1999 թվականի դեկտեմբերի 14-ի վճիռը, գանգատ թիվ 34791/97, 36-րդ կետ, </w:t>
      </w:r>
      <w:r w:rsidRPr="00FD448B">
        <w:rPr>
          <w:rFonts w:ascii="GHEA Mariam" w:hAnsi="GHEA Mariam"/>
          <w:i/>
          <w:iCs/>
          <w:lang w:val="hy-AM"/>
        </w:rPr>
        <w:t>Hirschhorn v. Romania</w:t>
      </w:r>
      <w:r w:rsidRPr="00FD448B">
        <w:rPr>
          <w:rFonts w:ascii="GHEA Mariam" w:hAnsi="GHEA Mariam"/>
          <w:lang w:val="hy-AM"/>
        </w:rPr>
        <w:t xml:space="preserve"> գործով 2007 թվականի հուլիսի 26-ի վճիռը, գանգատ թիվ 29294/02, 50-րդ կետ:</w:t>
      </w:r>
    </w:p>
  </w:footnote>
  <w:footnote w:id="7">
    <w:p w14:paraId="350D90D4" w14:textId="77777777" w:rsidR="00E832F7" w:rsidRPr="00FD448B" w:rsidRDefault="00E832F7" w:rsidP="007F7363">
      <w:pPr>
        <w:pStyle w:val="FootnoteText"/>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lang w:val="hy-AM"/>
        </w:rPr>
        <w:t xml:space="preserve"> Տե՛ս Մարդու իրավունքների եվրոպական դատարանի՝ </w:t>
      </w:r>
      <w:r w:rsidRPr="00FD448B">
        <w:rPr>
          <w:rFonts w:ascii="GHEA Mariam" w:hAnsi="GHEA Mariam"/>
          <w:i/>
          <w:iCs/>
          <w:lang w:val="hy-AM"/>
        </w:rPr>
        <w:t>Walchli v. France</w:t>
      </w:r>
      <w:r w:rsidRPr="00FD448B">
        <w:rPr>
          <w:rFonts w:ascii="GHEA Mariam" w:hAnsi="GHEA Mariam"/>
          <w:lang w:val="hy-AM"/>
        </w:rPr>
        <w:t xml:space="preserve"> գործով 2007 թվականի հուլիսի 26-ի վճիռը, գանգատ թիվ 35787/03, 29-րդ կետ:</w:t>
      </w:r>
    </w:p>
  </w:footnote>
  <w:footnote w:id="8">
    <w:p w14:paraId="6479E915" w14:textId="77777777" w:rsidR="00E832F7" w:rsidRPr="00FD448B" w:rsidRDefault="00E832F7" w:rsidP="007F7363">
      <w:pPr>
        <w:pStyle w:val="FootnoteText"/>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lang w:val="hy-AM"/>
        </w:rPr>
        <w:t xml:space="preserve"> Տե՛ս Մարդու իրավունքների եվրոպական դատարանի՝ </w:t>
      </w:r>
      <w:r w:rsidRPr="00FD448B">
        <w:rPr>
          <w:rFonts w:ascii="GHEA Mariam" w:hAnsi="GHEA Mariam"/>
          <w:i/>
          <w:iCs/>
          <w:lang w:val="hy-AM"/>
        </w:rPr>
        <w:t>Efstathiou and others v. Greece</w:t>
      </w:r>
      <w:r w:rsidRPr="00FD448B">
        <w:rPr>
          <w:rFonts w:ascii="GHEA Mariam" w:hAnsi="GHEA Mariam"/>
          <w:lang w:val="hy-AM"/>
        </w:rPr>
        <w:t xml:space="preserve"> գործով 2006 թվականի հուլիսի 27-ի վճիռը, գանգատ թիվ 36998/02, 24-րդ կետ:</w:t>
      </w:r>
    </w:p>
  </w:footnote>
  <w:footnote w:id="9">
    <w:p w14:paraId="33EFC331" w14:textId="77777777" w:rsidR="00E832F7" w:rsidRPr="00FD448B" w:rsidRDefault="00E832F7" w:rsidP="007F7363">
      <w:pPr>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sz w:val="20"/>
          <w:szCs w:val="20"/>
          <w:lang w:val="hy-AM"/>
        </w:rPr>
        <w:t xml:space="preserve"> Տե՛ս Վճռաբեկ դատարանի` </w:t>
      </w:r>
      <w:r w:rsidRPr="00FD448B">
        <w:rPr>
          <w:rFonts w:ascii="GHEA Mariam" w:hAnsi="GHEA Mariam"/>
          <w:i/>
          <w:iCs/>
          <w:sz w:val="20"/>
          <w:szCs w:val="20"/>
          <w:lang w:val="hy-AM"/>
        </w:rPr>
        <w:t>Արթուր Այվազյանի</w:t>
      </w:r>
      <w:r w:rsidRPr="00FD448B">
        <w:rPr>
          <w:rFonts w:ascii="GHEA Mariam" w:hAnsi="GHEA Mariam"/>
          <w:sz w:val="20"/>
          <w:szCs w:val="20"/>
          <w:lang w:val="hy-AM"/>
        </w:rPr>
        <w:t xml:space="preserve"> գործով 2013 թվականի սեպտեմբերի 13-ի թիվ ՇԴ2/0007/15/12 որոշումը, 16-րդ կետ, </w:t>
      </w:r>
      <w:r w:rsidRPr="00FD448B">
        <w:rPr>
          <w:rFonts w:ascii="GHEA Mariam" w:hAnsi="GHEA Mariam"/>
          <w:i/>
          <w:iCs/>
          <w:sz w:val="20"/>
          <w:szCs w:val="20"/>
          <w:lang w:val="hy-AM"/>
        </w:rPr>
        <w:t>Լևոն Հարությունյանի</w:t>
      </w:r>
      <w:r w:rsidRPr="00FD448B">
        <w:rPr>
          <w:rFonts w:ascii="GHEA Mariam" w:hAnsi="GHEA Mariam"/>
          <w:sz w:val="20"/>
          <w:szCs w:val="20"/>
          <w:lang w:val="hy-AM"/>
        </w:rPr>
        <w:t xml:space="preserve"> գործով 2016 թվականի հունիսի 24-ի թիվ ԵԿԴ/0337/06/15 որոշումը, 13-րդ կետ:</w:t>
      </w:r>
    </w:p>
  </w:footnote>
  <w:footnote w:id="10">
    <w:p w14:paraId="101FEC3F" w14:textId="77777777" w:rsidR="00E832F7" w:rsidRPr="00FD448B" w:rsidRDefault="00E832F7" w:rsidP="007F7363">
      <w:pPr>
        <w:pStyle w:val="FootnoteText"/>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lang w:val="hy-AM"/>
        </w:rPr>
        <w:t xml:space="preserve"> Տե՛ս, </w:t>
      </w:r>
      <w:r w:rsidRPr="00FD448B">
        <w:rPr>
          <w:rFonts w:ascii="GHEA Mariam" w:hAnsi="GHEA Mariam"/>
          <w:i/>
          <w:iCs/>
          <w:lang w:val="hy-AM"/>
        </w:rPr>
        <w:t xml:space="preserve">mutatis mutandis` </w:t>
      </w:r>
      <w:r w:rsidRPr="00FD448B">
        <w:rPr>
          <w:rFonts w:ascii="GHEA Mariam" w:hAnsi="GHEA Mariam"/>
          <w:lang w:val="hy-AM"/>
        </w:rPr>
        <w:t xml:space="preserve">Վճռաբեկ դատարանի՝ </w:t>
      </w:r>
      <w:r w:rsidRPr="00FD448B">
        <w:rPr>
          <w:rFonts w:ascii="GHEA Mariam" w:eastAsia="MS Mincho" w:hAnsi="GHEA Mariam" w:cs="MS Mincho"/>
          <w:i/>
          <w:iCs/>
          <w:lang w:val="hy-AM"/>
        </w:rPr>
        <w:t xml:space="preserve">Գագիկ Բաբալարյանի </w:t>
      </w:r>
      <w:r w:rsidRPr="00FD448B">
        <w:rPr>
          <w:rFonts w:ascii="GHEA Mariam" w:hAnsi="GHEA Mariam"/>
          <w:color w:val="000000"/>
          <w:shd w:val="clear" w:color="auto" w:fill="FFFFFF"/>
          <w:lang w:val="hy-AM"/>
        </w:rPr>
        <w:t>վերաբերյալ 2022 թվականի դեկտեմբերի 28-ի թիվ ԵԴ/1185/01/22 որոշման 11-12</w:t>
      </w:r>
      <w:r w:rsidRPr="00FD448B">
        <w:rPr>
          <w:rFonts w:ascii="Cambria Math" w:hAnsi="Cambria Math" w:cs="Cambria Math"/>
          <w:color w:val="000000"/>
          <w:shd w:val="clear" w:color="auto" w:fill="FFFFFF"/>
          <w:lang w:val="hy-AM"/>
        </w:rPr>
        <w:t>․</w:t>
      </w:r>
      <w:r w:rsidRPr="00FD448B">
        <w:rPr>
          <w:rFonts w:ascii="GHEA Mariam" w:hAnsi="GHEA Mariam"/>
          <w:color w:val="000000"/>
          <w:shd w:val="clear" w:color="auto" w:fill="FFFFFF"/>
          <w:lang w:val="hy-AM"/>
        </w:rPr>
        <w:t>1</w:t>
      </w:r>
      <w:r w:rsidRPr="00FD448B">
        <w:rPr>
          <w:rFonts w:ascii="Cambria Math" w:hAnsi="Cambria Math" w:cs="Cambria Math"/>
          <w:color w:val="000000"/>
          <w:shd w:val="clear" w:color="auto" w:fill="FFFFFF"/>
          <w:lang w:val="hy-AM"/>
        </w:rPr>
        <w:t>․</w:t>
      </w:r>
      <w:r w:rsidRPr="00FD448B">
        <w:rPr>
          <w:rFonts w:ascii="GHEA Mariam" w:hAnsi="GHEA Mariam"/>
          <w:color w:val="000000"/>
          <w:shd w:val="clear" w:color="auto" w:fill="FFFFFF"/>
          <w:lang w:val="hy-AM"/>
        </w:rPr>
        <w:t>-րդ կետերը,</w:t>
      </w:r>
      <w:r w:rsidRPr="00FD448B">
        <w:rPr>
          <w:rFonts w:ascii="GHEA Mariam" w:hAnsi="GHEA Mariam"/>
          <w:lang w:val="hy-AM"/>
        </w:rPr>
        <w:t xml:space="preserve"> </w:t>
      </w:r>
      <w:r w:rsidRPr="00FD448B">
        <w:rPr>
          <w:rFonts w:ascii="GHEA Mariam" w:hAnsi="GHEA Mariam"/>
          <w:i/>
          <w:iCs/>
          <w:lang w:val="hy-AM"/>
        </w:rPr>
        <w:t>Հարություն Հարությունյանի</w:t>
      </w:r>
      <w:r w:rsidRPr="00FD448B">
        <w:rPr>
          <w:rFonts w:ascii="GHEA Mariam" w:hAnsi="GHEA Mariam"/>
          <w:lang w:val="hy-AM"/>
        </w:rPr>
        <w:t xml:space="preserve"> գործով 2020 թվականի դեկտեմբերի 18-ի թիվ ԱՐԱԴ/0033/15/19 որոշման 12-րդ կետը:</w:t>
      </w:r>
    </w:p>
  </w:footnote>
  <w:footnote w:id="11">
    <w:p w14:paraId="0468C26F" w14:textId="2B8AEFC4" w:rsidR="009F3423" w:rsidRPr="00FD448B" w:rsidRDefault="009F3423" w:rsidP="007F7363">
      <w:pPr>
        <w:pStyle w:val="FootnoteText"/>
        <w:ind w:right="-8" w:hanging="2"/>
        <w:jc w:val="both"/>
        <w:rPr>
          <w:rFonts w:ascii="GHEA Mariam" w:hAnsi="GHEA Mariam"/>
          <w:color w:val="000000" w:themeColor="text1"/>
          <w:lang w:val="hy-AM"/>
        </w:rPr>
      </w:pPr>
      <w:r w:rsidRPr="00FD448B">
        <w:rPr>
          <w:rStyle w:val="FootnoteReference"/>
          <w:rFonts w:ascii="GHEA Mariam" w:hAnsi="GHEA Mariam"/>
          <w:color w:val="000000" w:themeColor="text1"/>
        </w:rPr>
        <w:footnoteRef/>
      </w:r>
      <w:r w:rsidRPr="00FD448B">
        <w:rPr>
          <w:rFonts w:ascii="GHEA Mariam" w:hAnsi="GHEA Mariam"/>
          <w:color w:val="000000" w:themeColor="text1"/>
          <w:lang w:val="hy-AM"/>
        </w:rPr>
        <w:t xml:space="preserve"> Տե՛ս սույն որոշման </w:t>
      </w:r>
      <w:r w:rsidR="0049586B">
        <w:rPr>
          <w:rFonts w:ascii="GHEA Mariam" w:hAnsi="GHEA Mariam"/>
          <w:color w:val="000000" w:themeColor="text1"/>
          <w:lang w:val="hy-AM"/>
        </w:rPr>
        <w:t xml:space="preserve">3-րդ և </w:t>
      </w:r>
      <w:r w:rsidR="00CB3BCE">
        <w:rPr>
          <w:rFonts w:ascii="GHEA Mariam" w:hAnsi="GHEA Mariam"/>
          <w:color w:val="000000" w:themeColor="text1"/>
          <w:lang w:val="hy-AM"/>
        </w:rPr>
        <w:t>9</w:t>
      </w:r>
      <w:r w:rsidRPr="00FD448B">
        <w:rPr>
          <w:rFonts w:ascii="GHEA Mariam" w:hAnsi="GHEA Mariam"/>
          <w:color w:val="000000" w:themeColor="text1"/>
          <w:lang w:val="hy-AM"/>
        </w:rPr>
        <w:t>-րդ կետ</w:t>
      </w:r>
      <w:r w:rsidR="0049586B">
        <w:rPr>
          <w:rFonts w:ascii="GHEA Mariam" w:hAnsi="GHEA Mariam"/>
          <w:color w:val="000000" w:themeColor="text1"/>
          <w:lang w:val="hy-AM"/>
        </w:rPr>
        <w:t>եր</w:t>
      </w:r>
      <w:r w:rsidRPr="00FD448B">
        <w:rPr>
          <w:rFonts w:ascii="GHEA Mariam" w:hAnsi="GHEA Mariam"/>
          <w:color w:val="000000" w:themeColor="text1"/>
          <w:lang w:val="hy-AM"/>
        </w:rPr>
        <w:t>ը։</w:t>
      </w:r>
    </w:p>
  </w:footnote>
  <w:footnote w:id="12">
    <w:p w14:paraId="41F7BC18" w14:textId="4D7B80AC" w:rsidR="009F3423" w:rsidRPr="00FD448B" w:rsidRDefault="009F3423" w:rsidP="007F7363">
      <w:pPr>
        <w:pStyle w:val="FootnoteText"/>
        <w:ind w:right="-8" w:hanging="2"/>
        <w:jc w:val="both"/>
        <w:rPr>
          <w:rFonts w:ascii="GHEA Mariam" w:hAnsi="GHEA Mariam"/>
          <w:lang w:val="hy-AM"/>
        </w:rPr>
      </w:pPr>
      <w:r w:rsidRPr="00FD448B">
        <w:rPr>
          <w:rStyle w:val="FootnoteReference"/>
          <w:rFonts w:ascii="GHEA Mariam" w:hAnsi="GHEA Mariam"/>
          <w:color w:val="000000" w:themeColor="text1"/>
        </w:rPr>
        <w:footnoteRef/>
      </w:r>
      <w:r w:rsidRPr="00FD448B">
        <w:rPr>
          <w:rFonts w:ascii="GHEA Mariam" w:hAnsi="GHEA Mariam"/>
          <w:color w:val="000000" w:themeColor="text1"/>
          <w:lang w:val="hy-AM"/>
        </w:rPr>
        <w:t xml:space="preserve"> Տե՛ս սույն որոշման </w:t>
      </w:r>
      <w:r w:rsidR="00BC52F6" w:rsidRPr="00FD448B">
        <w:rPr>
          <w:rFonts w:ascii="GHEA Mariam" w:hAnsi="GHEA Mariam"/>
          <w:color w:val="000000" w:themeColor="text1"/>
          <w:lang w:val="hy-AM"/>
        </w:rPr>
        <w:t>1</w:t>
      </w:r>
      <w:r w:rsidR="00CB3BCE">
        <w:rPr>
          <w:rFonts w:ascii="GHEA Mariam" w:hAnsi="GHEA Mariam"/>
          <w:color w:val="000000" w:themeColor="text1"/>
          <w:lang w:val="hy-AM"/>
        </w:rPr>
        <w:t>0</w:t>
      </w:r>
      <w:r w:rsidRPr="00FD448B">
        <w:rPr>
          <w:rFonts w:ascii="GHEA Mariam" w:hAnsi="GHEA Mariam"/>
          <w:color w:val="000000" w:themeColor="text1"/>
          <w:lang w:val="hy-AM"/>
        </w:rPr>
        <w:t>-րդ կետը։</w:t>
      </w:r>
    </w:p>
  </w:footnote>
  <w:footnote w:id="13">
    <w:p w14:paraId="0A2671E0" w14:textId="397B0941" w:rsidR="00E832F7" w:rsidRPr="00FD448B" w:rsidRDefault="00E832F7" w:rsidP="007F7363">
      <w:pPr>
        <w:pStyle w:val="FootnoteText"/>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lang w:val="hy-AM"/>
        </w:rPr>
        <w:t xml:space="preserve"> </w:t>
      </w:r>
      <w:r w:rsidR="004B1B67" w:rsidRPr="00FD448B">
        <w:rPr>
          <w:rFonts w:ascii="GHEA Mariam" w:hAnsi="GHEA Mariam"/>
          <w:lang w:val="hy-AM"/>
        </w:rPr>
        <w:t>Տե</w:t>
      </w:r>
      <w:r w:rsidR="00D71755" w:rsidRPr="00FD448B">
        <w:rPr>
          <w:rFonts w:ascii="GHEA Mariam" w:hAnsi="GHEA Mariam"/>
          <w:lang w:val="hy-AM"/>
        </w:rPr>
        <w:t>՛</w:t>
      </w:r>
      <w:r w:rsidR="004B1B67" w:rsidRPr="00FD448B">
        <w:rPr>
          <w:rFonts w:ascii="GHEA Mariam" w:hAnsi="GHEA Mariam"/>
          <w:lang w:val="hy-AM"/>
        </w:rPr>
        <w:t xml:space="preserve">ս սույն որոշման </w:t>
      </w:r>
      <w:r w:rsidR="00AA7880" w:rsidRPr="00FD448B">
        <w:rPr>
          <w:rFonts w:ascii="GHEA Mariam" w:hAnsi="GHEA Mariam"/>
          <w:lang w:val="hy-AM"/>
        </w:rPr>
        <w:t>1</w:t>
      </w:r>
      <w:r w:rsidR="00CB3BCE">
        <w:rPr>
          <w:rFonts w:ascii="GHEA Mariam" w:hAnsi="GHEA Mariam"/>
          <w:lang w:val="hy-AM"/>
        </w:rPr>
        <w:t>1</w:t>
      </w:r>
      <w:r w:rsidR="00BC52F6" w:rsidRPr="00FD448B">
        <w:rPr>
          <w:rFonts w:ascii="GHEA Mariam" w:hAnsi="GHEA Mariam"/>
          <w:lang w:val="hy-AM"/>
        </w:rPr>
        <w:t>-րդ</w:t>
      </w:r>
      <w:r w:rsidR="004A07F2" w:rsidRPr="00FD448B">
        <w:rPr>
          <w:rFonts w:ascii="GHEA Mariam" w:hAnsi="GHEA Mariam"/>
          <w:lang w:val="hy-AM"/>
        </w:rPr>
        <w:t xml:space="preserve"> կետը։</w:t>
      </w:r>
    </w:p>
  </w:footnote>
  <w:footnote w:id="14">
    <w:p w14:paraId="13E91DFD" w14:textId="77777777" w:rsidR="00B40797" w:rsidRPr="00FD448B" w:rsidRDefault="00B40797" w:rsidP="00B40797">
      <w:pPr>
        <w:pStyle w:val="FootnoteText"/>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lang w:val="hy-AM"/>
        </w:rPr>
        <w:t xml:space="preserve"> Տե՛ս </w:t>
      </w:r>
      <w:r w:rsidRPr="00FD448B">
        <w:rPr>
          <w:rFonts w:ascii="GHEA Mariam" w:hAnsi="GHEA Mariam"/>
          <w:i/>
          <w:iCs/>
          <w:lang w:val="hy-AM"/>
        </w:rPr>
        <w:t>mutatis mutandis</w:t>
      </w:r>
      <w:r w:rsidRPr="00FD448B">
        <w:rPr>
          <w:rFonts w:ascii="GHEA Mariam" w:hAnsi="GHEA Mariam"/>
          <w:lang w:val="hy-AM"/>
        </w:rPr>
        <w:t xml:space="preserve"> Վճռաբեկ դատարանի՝ </w:t>
      </w:r>
      <w:r w:rsidRPr="00FD448B">
        <w:rPr>
          <w:rFonts w:ascii="GHEA Mariam" w:hAnsi="GHEA Mariam"/>
          <w:i/>
          <w:iCs/>
          <w:lang w:val="hy-AM"/>
        </w:rPr>
        <w:t>Ալեքսանդր Բաղդագյուլյանի</w:t>
      </w:r>
      <w:r w:rsidRPr="00FD448B">
        <w:rPr>
          <w:rFonts w:ascii="GHEA Mariam" w:hAnsi="GHEA Mariam"/>
          <w:lang w:val="hy-AM"/>
        </w:rPr>
        <w:t xml:space="preserve"> վերաբերյալ 2023 թվականի սեպտեմբերի 29-ի թիվ ՍԴ/0060/01/19 որոշումը։ </w:t>
      </w:r>
    </w:p>
  </w:footnote>
  <w:footnote w:id="15">
    <w:p w14:paraId="71303FB5" w14:textId="788F3BBE" w:rsidR="00B40797" w:rsidRPr="00FD448B" w:rsidRDefault="00B40797" w:rsidP="00B40797">
      <w:pPr>
        <w:pStyle w:val="FootnoteText"/>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lang w:val="hy-AM"/>
        </w:rPr>
        <w:t xml:space="preserve"> Տե՛ս սույն որոշման 1</w:t>
      </w:r>
      <w:r w:rsidR="00CB3BCE">
        <w:rPr>
          <w:rFonts w:ascii="GHEA Mariam" w:hAnsi="GHEA Mariam"/>
          <w:lang w:val="hy-AM"/>
        </w:rPr>
        <w:t>1</w:t>
      </w:r>
      <w:r w:rsidRPr="00FD448B">
        <w:rPr>
          <w:rFonts w:ascii="GHEA Mariam" w:hAnsi="GHEA Mariam"/>
          <w:lang w:val="hy-AM"/>
        </w:rPr>
        <w:t>-րդ կետը։</w:t>
      </w:r>
    </w:p>
  </w:footnote>
  <w:footnote w:id="16">
    <w:p w14:paraId="640231A8" w14:textId="0569D840" w:rsidR="00BC52F6" w:rsidRPr="00FD448B" w:rsidRDefault="00BC52F6" w:rsidP="007F7363">
      <w:pPr>
        <w:pStyle w:val="FootnoteText"/>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lang w:val="hy-AM"/>
        </w:rPr>
        <w:t xml:space="preserve"> Տե՛ս սույն որոշման 1</w:t>
      </w:r>
      <w:r w:rsidR="00CB3BCE">
        <w:rPr>
          <w:rFonts w:ascii="GHEA Mariam" w:hAnsi="GHEA Mariam"/>
          <w:lang w:val="hy-AM"/>
        </w:rPr>
        <w:t>0</w:t>
      </w:r>
      <w:r w:rsidRPr="00FD448B">
        <w:rPr>
          <w:rFonts w:ascii="GHEA Mariam" w:hAnsi="GHEA Mariam"/>
          <w:lang w:val="hy-AM"/>
        </w:rPr>
        <w:t>-րդ</w:t>
      </w:r>
      <w:r w:rsidR="00CB3BCE">
        <w:rPr>
          <w:rFonts w:ascii="GHEA Mariam" w:hAnsi="GHEA Mariam"/>
          <w:lang w:val="hy-AM"/>
        </w:rPr>
        <w:t xml:space="preserve"> և 11-րդ </w:t>
      </w:r>
      <w:r w:rsidRPr="00FD448B">
        <w:rPr>
          <w:rFonts w:ascii="GHEA Mariam" w:hAnsi="GHEA Mariam"/>
          <w:lang w:val="hy-AM"/>
        </w:rPr>
        <w:t>կետ</w:t>
      </w:r>
      <w:r w:rsidR="00CB3BCE">
        <w:rPr>
          <w:rFonts w:ascii="GHEA Mariam" w:hAnsi="GHEA Mariam"/>
          <w:lang w:val="hy-AM"/>
        </w:rPr>
        <w:t>եր</w:t>
      </w:r>
      <w:r w:rsidRPr="00FD448B">
        <w:rPr>
          <w:rFonts w:ascii="GHEA Mariam" w:hAnsi="GHEA Mariam"/>
          <w:lang w:val="hy-AM"/>
        </w:rPr>
        <w:t>ը։</w:t>
      </w:r>
    </w:p>
  </w:footnote>
  <w:footnote w:id="17">
    <w:p w14:paraId="3B74A5B9" w14:textId="77777777" w:rsidR="00E832F7" w:rsidRPr="00FD448B" w:rsidRDefault="00E832F7" w:rsidP="007F7363">
      <w:pPr>
        <w:pStyle w:val="FootnoteText"/>
        <w:ind w:right="-8" w:hanging="2"/>
        <w:jc w:val="both"/>
        <w:rPr>
          <w:rFonts w:ascii="GHEA Mariam" w:hAnsi="GHEA Mariam"/>
          <w:lang w:val="hy-AM"/>
        </w:rPr>
      </w:pPr>
      <w:r w:rsidRPr="00FD448B">
        <w:rPr>
          <w:rStyle w:val="FootnoteReference"/>
          <w:rFonts w:ascii="GHEA Mariam" w:hAnsi="GHEA Mariam"/>
        </w:rPr>
        <w:footnoteRef/>
      </w:r>
      <w:r w:rsidRPr="00FD448B">
        <w:rPr>
          <w:rFonts w:ascii="GHEA Mariam" w:hAnsi="GHEA Mariam"/>
          <w:lang w:val="hy-AM"/>
        </w:rPr>
        <w:t xml:space="preserve"> Տե՛ս, </w:t>
      </w:r>
      <w:r w:rsidRPr="00FD448B">
        <w:rPr>
          <w:rFonts w:ascii="GHEA Mariam" w:hAnsi="GHEA Mariam"/>
          <w:i/>
          <w:iCs/>
          <w:lang w:val="hy-AM"/>
        </w:rPr>
        <w:t>mutatis mutandis,</w:t>
      </w:r>
      <w:r w:rsidRPr="00FD448B">
        <w:rPr>
          <w:rFonts w:ascii="GHEA Mariam" w:hAnsi="GHEA Mariam"/>
          <w:lang w:val="hy-AM"/>
        </w:rPr>
        <w:t xml:space="preserve"> Վճռաբեկ դատարանի` </w:t>
      </w:r>
      <w:r w:rsidRPr="00FD448B">
        <w:rPr>
          <w:rFonts w:ascii="GHEA Mariam" w:hAnsi="GHEA Mariam"/>
          <w:i/>
          <w:iCs/>
          <w:lang w:val="hy-AM"/>
        </w:rPr>
        <w:t>Ավաթ Ամինիի</w:t>
      </w:r>
      <w:r w:rsidRPr="00FD448B">
        <w:rPr>
          <w:rFonts w:ascii="GHEA Mariam" w:hAnsi="GHEA Mariam"/>
          <w:lang w:val="hy-AM"/>
        </w:rPr>
        <w:t xml:space="preserve"> գործով 2023 թվականի հունվարի 25-ի թիվ ԵԴ/0752/06/22 որոշումը: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E785" w14:textId="77777777" w:rsidR="003B0C19" w:rsidRDefault="003B0C19">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58C1" w14:textId="297DBE35" w:rsidR="003B0C19" w:rsidRDefault="003B0C19"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BA4E6F">
      <w:rPr>
        <w:rFonts w:ascii="GHEA Mariam" w:eastAsia="GHEA Mariam" w:hAnsi="GHEA Mariam" w:cs="GHEA Mariam"/>
        <w:noProof/>
        <w:color w:val="000000"/>
        <w:sz w:val="20"/>
        <w:szCs w:val="20"/>
      </w:rPr>
      <w:t>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A280" w14:textId="77777777" w:rsidR="003B0C19" w:rsidRPr="00401431" w:rsidRDefault="003B0C19"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68BA"/>
    <w:multiLevelType w:val="hybridMultilevel"/>
    <w:tmpl w:val="717AE208"/>
    <w:lvl w:ilvl="0" w:tplc="6172BD3E">
      <w:start w:val="10"/>
      <w:numFmt w:val="bullet"/>
      <w:lvlText w:val="-"/>
      <w:lvlJc w:val="left"/>
      <w:pPr>
        <w:ind w:left="720" w:hanging="360"/>
      </w:pPr>
      <w:rPr>
        <w:rFonts w:ascii="GHEA Mariam" w:eastAsia="Times New Roman" w:hAnsi="GHEA Maria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2"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2BC678DA"/>
    <w:multiLevelType w:val="hybridMultilevel"/>
    <w:tmpl w:val="DA883952"/>
    <w:lvl w:ilvl="0" w:tplc="EDB24906">
      <w:start w:val="10"/>
      <w:numFmt w:val="bullet"/>
      <w:lvlText w:val="-"/>
      <w:lvlJc w:val="left"/>
      <w:pPr>
        <w:ind w:left="358" w:hanging="360"/>
      </w:pPr>
      <w:rPr>
        <w:rFonts w:ascii="GHEA Mariam" w:eastAsia="Times New Roman" w:hAnsi="GHEA Mariam"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7" w15:restartNumberingAfterBreak="0">
    <w:nsid w:val="4BA701F7"/>
    <w:multiLevelType w:val="hybridMultilevel"/>
    <w:tmpl w:val="40F088BE"/>
    <w:lvl w:ilvl="0" w:tplc="EC400034">
      <w:start w:val="10"/>
      <w:numFmt w:val="bullet"/>
      <w:lvlText w:val="-"/>
      <w:lvlJc w:val="left"/>
      <w:pPr>
        <w:ind w:left="718" w:hanging="360"/>
      </w:pPr>
      <w:rPr>
        <w:rFonts w:ascii="GHEA Mariam" w:eastAsia="Times New Roman" w:hAnsi="GHEA Mariam"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957219683">
    <w:abstractNumId w:val="6"/>
  </w:num>
  <w:num w:numId="2" w16cid:durableId="1329871444">
    <w:abstractNumId w:val="8"/>
  </w:num>
  <w:num w:numId="3" w16cid:durableId="887228062">
    <w:abstractNumId w:val="1"/>
  </w:num>
  <w:num w:numId="4" w16cid:durableId="477772152">
    <w:abstractNumId w:val="5"/>
  </w:num>
  <w:num w:numId="5" w16cid:durableId="586041928">
    <w:abstractNumId w:val="4"/>
  </w:num>
  <w:num w:numId="6" w16cid:durableId="924725014">
    <w:abstractNumId w:val="2"/>
  </w:num>
  <w:num w:numId="7" w16cid:durableId="23554873">
    <w:abstractNumId w:val="3"/>
  </w:num>
  <w:num w:numId="8" w16cid:durableId="793140039">
    <w:abstractNumId w:val="7"/>
  </w:num>
  <w:num w:numId="9" w16cid:durableId="26215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2C25"/>
    <w:rsid w:val="0000303E"/>
    <w:rsid w:val="00004747"/>
    <w:rsid w:val="00004963"/>
    <w:rsid w:val="00004E28"/>
    <w:rsid w:val="00004E39"/>
    <w:rsid w:val="000058B4"/>
    <w:rsid w:val="00005B4F"/>
    <w:rsid w:val="000076DB"/>
    <w:rsid w:val="00007B7C"/>
    <w:rsid w:val="000107C9"/>
    <w:rsid w:val="000120F8"/>
    <w:rsid w:val="000124F9"/>
    <w:rsid w:val="000127C4"/>
    <w:rsid w:val="000140B0"/>
    <w:rsid w:val="0001438F"/>
    <w:rsid w:val="00014C5D"/>
    <w:rsid w:val="00014D07"/>
    <w:rsid w:val="0001547D"/>
    <w:rsid w:val="000156C7"/>
    <w:rsid w:val="00015A40"/>
    <w:rsid w:val="00016978"/>
    <w:rsid w:val="00017224"/>
    <w:rsid w:val="00017C20"/>
    <w:rsid w:val="00020130"/>
    <w:rsid w:val="00020480"/>
    <w:rsid w:val="00020BF4"/>
    <w:rsid w:val="00022183"/>
    <w:rsid w:val="000233AA"/>
    <w:rsid w:val="0002350E"/>
    <w:rsid w:val="000237BB"/>
    <w:rsid w:val="000239A9"/>
    <w:rsid w:val="00024195"/>
    <w:rsid w:val="00024655"/>
    <w:rsid w:val="00024BE7"/>
    <w:rsid w:val="00025629"/>
    <w:rsid w:val="00025837"/>
    <w:rsid w:val="000258FF"/>
    <w:rsid w:val="00025D8D"/>
    <w:rsid w:val="00026428"/>
    <w:rsid w:val="000268F3"/>
    <w:rsid w:val="00027092"/>
    <w:rsid w:val="00027E61"/>
    <w:rsid w:val="00030FA3"/>
    <w:rsid w:val="00030FEE"/>
    <w:rsid w:val="00031D7F"/>
    <w:rsid w:val="000325A3"/>
    <w:rsid w:val="00032EDD"/>
    <w:rsid w:val="00032EE9"/>
    <w:rsid w:val="00034141"/>
    <w:rsid w:val="00034FA5"/>
    <w:rsid w:val="000353C0"/>
    <w:rsid w:val="00035936"/>
    <w:rsid w:val="00035C98"/>
    <w:rsid w:val="00036366"/>
    <w:rsid w:val="00036F79"/>
    <w:rsid w:val="0003786C"/>
    <w:rsid w:val="00037BCC"/>
    <w:rsid w:val="00037D7C"/>
    <w:rsid w:val="000402B5"/>
    <w:rsid w:val="00040FD9"/>
    <w:rsid w:val="00042027"/>
    <w:rsid w:val="0004202F"/>
    <w:rsid w:val="00042638"/>
    <w:rsid w:val="00043E1A"/>
    <w:rsid w:val="00043F05"/>
    <w:rsid w:val="0004453F"/>
    <w:rsid w:val="00044B21"/>
    <w:rsid w:val="0004520A"/>
    <w:rsid w:val="00045226"/>
    <w:rsid w:val="00045495"/>
    <w:rsid w:val="00046404"/>
    <w:rsid w:val="00046684"/>
    <w:rsid w:val="00047934"/>
    <w:rsid w:val="00047C1A"/>
    <w:rsid w:val="00047C7D"/>
    <w:rsid w:val="0005039D"/>
    <w:rsid w:val="0005057B"/>
    <w:rsid w:val="00050C05"/>
    <w:rsid w:val="00050FA7"/>
    <w:rsid w:val="000510AB"/>
    <w:rsid w:val="00051CD7"/>
    <w:rsid w:val="00051E06"/>
    <w:rsid w:val="00052489"/>
    <w:rsid w:val="00052A12"/>
    <w:rsid w:val="0005315D"/>
    <w:rsid w:val="0005353C"/>
    <w:rsid w:val="00053769"/>
    <w:rsid w:val="0005469C"/>
    <w:rsid w:val="00055527"/>
    <w:rsid w:val="00055EA6"/>
    <w:rsid w:val="0005632A"/>
    <w:rsid w:val="00056BCE"/>
    <w:rsid w:val="000612BC"/>
    <w:rsid w:val="00061E78"/>
    <w:rsid w:val="0006205A"/>
    <w:rsid w:val="00062B0C"/>
    <w:rsid w:val="00062FE2"/>
    <w:rsid w:val="00063307"/>
    <w:rsid w:val="000636BC"/>
    <w:rsid w:val="000637C6"/>
    <w:rsid w:val="00064774"/>
    <w:rsid w:val="000649D9"/>
    <w:rsid w:val="0006561C"/>
    <w:rsid w:val="00065A5C"/>
    <w:rsid w:val="000664F4"/>
    <w:rsid w:val="00066500"/>
    <w:rsid w:val="00066DBD"/>
    <w:rsid w:val="00067CF9"/>
    <w:rsid w:val="00070A2F"/>
    <w:rsid w:val="00070E9D"/>
    <w:rsid w:val="000710D8"/>
    <w:rsid w:val="0007270F"/>
    <w:rsid w:val="00073ACA"/>
    <w:rsid w:val="00073AFC"/>
    <w:rsid w:val="00073B51"/>
    <w:rsid w:val="00073D8E"/>
    <w:rsid w:val="00073EDE"/>
    <w:rsid w:val="00074ADD"/>
    <w:rsid w:val="000754D7"/>
    <w:rsid w:val="000756F4"/>
    <w:rsid w:val="000762A2"/>
    <w:rsid w:val="00076337"/>
    <w:rsid w:val="00076626"/>
    <w:rsid w:val="00077760"/>
    <w:rsid w:val="00077A3B"/>
    <w:rsid w:val="00081013"/>
    <w:rsid w:val="00081156"/>
    <w:rsid w:val="00081FC1"/>
    <w:rsid w:val="00082D01"/>
    <w:rsid w:val="00083241"/>
    <w:rsid w:val="000837F0"/>
    <w:rsid w:val="00084838"/>
    <w:rsid w:val="00084A46"/>
    <w:rsid w:val="00084F2C"/>
    <w:rsid w:val="00085F55"/>
    <w:rsid w:val="00085FF2"/>
    <w:rsid w:val="0008630B"/>
    <w:rsid w:val="000865CE"/>
    <w:rsid w:val="00086783"/>
    <w:rsid w:val="0008697D"/>
    <w:rsid w:val="00087001"/>
    <w:rsid w:val="0008702E"/>
    <w:rsid w:val="00090F32"/>
    <w:rsid w:val="00091214"/>
    <w:rsid w:val="000930E0"/>
    <w:rsid w:val="0009341A"/>
    <w:rsid w:val="00093DA4"/>
    <w:rsid w:val="00094127"/>
    <w:rsid w:val="0009438C"/>
    <w:rsid w:val="000951F9"/>
    <w:rsid w:val="00095777"/>
    <w:rsid w:val="0009668E"/>
    <w:rsid w:val="0009716D"/>
    <w:rsid w:val="000973DF"/>
    <w:rsid w:val="000A0643"/>
    <w:rsid w:val="000A0750"/>
    <w:rsid w:val="000A076F"/>
    <w:rsid w:val="000A096E"/>
    <w:rsid w:val="000A0A92"/>
    <w:rsid w:val="000A1970"/>
    <w:rsid w:val="000A1C69"/>
    <w:rsid w:val="000A333F"/>
    <w:rsid w:val="000A3BE2"/>
    <w:rsid w:val="000A3EF1"/>
    <w:rsid w:val="000A3F7F"/>
    <w:rsid w:val="000A5820"/>
    <w:rsid w:val="000A5A0E"/>
    <w:rsid w:val="000A6415"/>
    <w:rsid w:val="000A6AEE"/>
    <w:rsid w:val="000A6F78"/>
    <w:rsid w:val="000A73EC"/>
    <w:rsid w:val="000A7E38"/>
    <w:rsid w:val="000B03EF"/>
    <w:rsid w:val="000B0430"/>
    <w:rsid w:val="000B09E4"/>
    <w:rsid w:val="000B0FFC"/>
    <w:rsid w:val="000B1677"/>
    <w:rsid w:val="000B185B"/>
    <w:rsid w:val="000B1C0F"/>
    <w:rsid w:val="000B1DF1"/>
    <w:rsid w:val="000B2F9D"/>
    <w:rsid w:val="000B30F8"/>
    <w:rsid w:val="000B3195"/>
    <w:rsid w:val="000B3745"/>
    <w:rsid w:val="000B48AC"/>
    <w:rsid w:val="000B4BBE"/>
    <w:rsid w:val="000B4C37"/>
    <w:rsid w:val="000B5DAC"/>
    <w:rsid w:val="000B6190"/>
    <w:rsid w:val="000B61E2"/>
    <w:rsid w:val="000B670D"/>
    <w:rsid w:val="000B6CCE"/>
    <w:rsid w:val="000B7ADE"/>
    <w:rsid w:val="000C022C"/>
    <w:rsid w:val="000C0397"/>
    <w:rsid w:val="000C04F0"/>
    <w:rsid w:val="000C07FD"/>
    <w:rsid w:val="000C1A30"/>
    <w:rsid w:val="000C21BB"/>
    <w:rsid w:val="000C2733"/>
    <w:rsid w:val="000C2C36"/>
    <w:rsid w:val="000C2D65"/>
    <w:rsid w:val="000C3437"/>
    <w:rsid w:val="000C3A82"/>
    <w:rsid w:val="000C3C46"/>
    <w:rsid w:val="000C3FB5"/>
    <w:rsid w:val="000C45B2"/>
    <w:rsid w:val="000C483F"/>
    <w:rsid w:val="000C4A0F"/>
    <w:rsid w:val="000C52DE"/>
    <w:rsid w:val="000C73FA"/>
    <w:rsid w:val="000C75F5"/>
    <w:rsid w:val="000C7C18"/>
    <w:rsid w:val="000D108A"/>
    <w:rsid w:val="000D205A"/>
    <w:rsid w:val="000D26BF"/>
    <w:rsid w:val="000D352E"/>
    <w:rsid w:val="000D3564"/>
    <w:rsid w:val="000D3928"/>
    <w:rsid w:val="000D4046"/>
    <w:rsid w:val="000D4B58"/>
    <w:rsid w:val="000D4CAD"/>
    <w:rsid w:val="000D5539"/>
    <w:rsid w:val="000D5A8E"/>
    <w:rsid w:val="000D5F19"/>
    <w:rsid w:val="000D6B69"/>
    <w:rsid w:val="000D7474"/>
    <w:rsid w:val="000D74CD"/>
    <w:rsid w:val="000D7AC1"/>
    <w:rsid w:val="000E1B06"/>
    <w:rsid w:val="000E27E2"/>
    <w:rsid w:val="000E2ADD"/>
    <w:rsid w:val="000E2E84"/>
    <w:rsid w:val="000E307A"/>
    <w:rsid w:val="000E3435"/>
    <w:rsid w:val="000E369E"/>
    <w:rsid w:val="000E4450"/>
    <w:rsid w:val="000E49F7"/>
    <w:rsid w:val="000E552F"/>
    <w:rsid w:val="000E56F4"/>
    <w:rsid w:val="000E5A1E"/>
    <w:rsid w:val="000E5B4E"/>
    <w:rsid w:val="000E6807"/>
    <w:rsid w:val="000E6B3C"/>
    <w:rsid w:val="000E6C6A"/>
    <w:rsid w:val="000E72F0"/>
    <w:rsid w:val="000E7BCD"/>
    <w:rsid w:val="000E7BF9"/>
    <w:rsid w:val="000F014D"/>
    <w:rsid w:val="000F0607"/>
    <w:rsid w:val="000F0D25"/>
    <w:rsid w:val="000F14C5"/>
    <w:rsid w:val="000F19E9"/>
    <w:rsid w:val="000F1C0B"/>
    <w:rsid w:val="000F1C24"/>
    <w:rsid w:val="000F1D89"/>
    <w:rsid w:val="000F1EDD"/>
    <w:rsid w:val="000F21F2"/>
    <w:rsid w:val="000F370B"/>
    <w:rsid w:val="000F3939"/>
    <w:rsid w:val="000F3AAE"/>
    <w:rsid w:val="000F4212"/>
    <w:rsid w:val="000F4A44"/>
    <w:rsid w:val="000F5C46"/>
    <w:rsid w:val="000F5D03"/>
    <w:rsid w:val="000F5D27"/>
    <w:rsid w:val="000F67A6"/>
    <w:rsid w:val="000F6A4B"/>
    <w:rsid w:val="000F7F09"/>
    <w:rsid w:val="001003A9"/>
    <w:rsid w:val="00100589"/>
    <w:rsid w:val="001007CD"/>
    <w:rsid w:val="00100C2F"/>
    <w:rsid w:val="00101DD0"/>
    <w:rsid w:val="00102BC5"/>
    <w:rsid w:val="00102C81"/>
    <w:rsid w:val="00102ED7"/>
    <w:rsid w:val="00103143"/>
    <w:rsid w:val="00103829"/>
    <w:rsid w:val="0010393B"/>
    <w:rsid w:val="00104392"/>
    <w:rsid w:val="001049F4"/>
    <w:rsid w:val="00105B7C"/>
    <w:rsid w:val="00106451"/>
    <w:rsid w:val="00106A95"/>
    <w:rsid w:val="0010787D"/>
    <w:rsid w:val="00107C0E"/>
    <w:rsid w:val="001101EA"/>
    <w:rsid w:val="00111054"/>
    <w:rsid w:val="001118C5"/>
    <w:rsid w:val="00112AA7"/>
    <w:rsid w:val="00112DB7"/>
    <w:rsid w:val="001132D3"/>
    <w:rsid w:val="00113531"/>
    <w:rsid w:val="00113625"/>
    <w:rsid w:val="00113CBB"/>
    <w:rsid w:val="00113E9F"/>
    <w:rsid w:val="00114B4C"/>
    <w:rsid w:val="00114D21"/>
    <w:rsid w:val="00114F1F"/>
    <w:rsid w:val="00115CD0"/>
    <w:rsid w:val="0011661D"/>
    <w:rsid w:val="001166D2"/>
    <w:rsid w:val="00116984"/>
    <w:rsid w:val="00116A98"/>
    <w:rsid w:val="0011739B"/>
    <w:rsid w:val="001175AA"/>
    <w:rsid w:val="00117C4C"/>
    <w:rsid w:val="001201FF"/>
    <w:rsid w:val="00120573"/>
    <w:rsid w:val="00120D03"/>
    <w:rsid w:val="00120D4C"/>
    <w:rsid w:val="00121939"/>
    <w:rsid w:val="00122237"/>
    <w:rsid w:val="001225DF"/>
    <w:rsid w:val="00122B7A"/>
    <w:rsid w:val="00122CF8"/>
    <w:rsid w:val="0012318E"/>
    <w:rsid w:val="00123444"/>
    <w:rsid w:val="001234CE"/>
    <w:rsid w:val="00123EFC"/>
    <w:rsid w:val="00125650"/>
    <w:rsid w:val="00125C11"/>
    <w:rsid w:val="00125EBC"/>
    <w:rsid w:val="0012635E"/>
    <w:rsid w:val="001266A2"/>
    <w:rsid w:val="00126B56"/>
    <w:rsid w:val="00126BF1"/>
    <w:rsid w:val="0012749C"/>
    <w:rsid w:val="001274E9"/>
    <w:rsid w:val="001275A5"/>
    <w:rsid w:val="00127CEC"/>
    <w:rsid w:val="00130134"/>
    <w:rsid w:val="00130540"/>
    <w:rsid w:val="00130970"/>
    <w:rsid w:val="0013174C"/>
    <w:rsid w:val="00132FE2"/>
    <w:rsid w:val="001335A2"/>
    <w:rsid w:val="0013400D"/>
    <w:rsid w:val="00134604"/>
    <w:rsid w:val="00135482"/>
    <w:rsid w:val="001358F5"/>
    <w:rsid w:val="00135E0B"/>
    <w:rsid w:val="00135E3D"/>
    <w:rsid w:val="0013680E"/>
    <w:rsid w:val="00136D27"/>
    <w:rsid w:val="001400CC"/>
    <w:rsid w:val="001403E2"/>
    <w:rsid w:val="001409A8"/>
    <w:rsid w:val="00141526"/>
    <w:rsid w:val="00141AF8"/>
    <w:rsid w:val="00141D61"/>
    <w:rsid w:val="001421DC"/>
    <w:rsid w:val="00142571"/>
    <w:rsid w:val="001425E7"/>
    <w:rsid w:val="00142645"/>
    <w:rsid w:val="00142793"/>
    <w:rsid w:val="00142DF8"/>
    <w:rsid w:val="001432A1"/>
    <w:rsid w:val="00143B75"/>
    <w:rsid w:val="00143F26"/>
    <w:rsid w:val="001447C8"/>
    <w:rsid w:val="001447CC"/>
    <w:rsid w:val="00144EC8"/>
    <w:rsid w:val="00144FBD"/>
    <w:rsid w:val="00145C43"/>
    <w:rsid w:val="00145CD8"/>
    <w:rsid w:val="00146093"/>
    <w:rsid w:val="00146109"/>
    <w:rsid w:val="00146123"/>
    <w:rsid w:val="00146414"/>
    <w:rsid w:val="00146C32"/>
    <w:rsid w:val="00147927"/>
    <w:rsid w:val="00150E1D"/>
    <w:rsid w:val="0015105A"/>
    <w:rsid w:val="00151101"/>
    <w:rsid w:val="00151195"/>
    <w:rsid w:val="001511D0"/>
    <w:rsid w:val="001516C0"/>
    <w:rsid w:val="00151FD7"/>
    <w:rsid w:val="001522B9"/>
    <w:rsid w:val="00152355"/>
    <w:rsid w:val="00152D98"/>
    <w:rsid w:val="00152DA2"/>
    <w:rsid w:val="001531FE"/>
    <w:rsid w:val="00153469"/>
    <w:rsid w:val="001539C5"/>
    <w:rsid w:val="00153E56"/>
    <w:rsid w:val="0015427C"/>
    <w:rsid w:val="0015460A"/>
    <w:rsid w:val="00155B4C"/>
    <w:rsid w:val="00155CC9"/>
    <w:rsid w:val="001568F3"/>
    <w:rsid w:val="00156A10"/>
    <w:rsid w:val="00157090"/>
    <w:rsid w:val="00157761"/>
    <w:rsid w:val="00160069"/>
    <w:rsid w:val="00160235"/>
    <w:rsid w:val="00160A70"/>
    <w:rsid w:val="001613B9"/>
    <w:rsid w:val="00161FA2"/>
    <w:rsid w:val="001621B6"/>
    <w:rsid w:val="00162346"/>
    <w:rsid w:val="00162387"/>
    <w:rsid w:val="00163AAE"/>
    <w:rsid w:val="00163B1F"/>
    <w:rsid w:val="00163B94"/>
    <w:rsid w:val="00163C65"/>
    <w:rsid w:val="00163D24"/>
    <w:rsid w:val="00164694"/>
    <w:rsid w:val="00164C5B"/>
    <w:rsid w:val="00165949"/>
    <w:rsid w:val="00165AD7"/>
    <w:rsid w:val="00166388"/>
    <w:rsid w:val="0016695D"/>
    <w:rsid w:val="00167235"/>
    <w:rsid w:val="00167296"/>
    <w:rsid w:val="001677E7"/>
    <w:rsid w:val="0017025A"/>
    <w:rsid w:val="001705B4"/>
    <w:rsid w:val="0017071F"/>
    <w:rsid w:val="00170F87"/>
    <w:rsid w:val="001719C5"/>
    <w:rsid w:val="0017243D"/>
    <w:rsid w:val="00172440"/>
    <w:rsid w:val="001727CE"/>
    <w:rsid w:val="001733E0"/>
    <w:rsid w:val="001738D8"/>
    <w:rsid w:val="001742AC"/>
    <w:rsid w:val="001745E9"/>
    <w:rsid w:val="00174853"/>
    <w:rsid w:val="00175613"/>
    <w:rsid w:val="00176782"/>
    <w:rsid w:val="001768A3"/>
    <w:rsid w:val="001773A2"/>
    <w:rsid w:val="00177A5B"/>
    <w:rsid w:val="00180DB3"/>
    <w:rsid w:val="00180EE8"/>
    <w:rsid w:val="00181B51"/>
    <w:rsid w:val="00181F56"/>
    <w:rsid w:val="00181FB3"/>
    <w:rsid w:val="001825E3"/>
    <w:rsid w:val="001826A0"/>
    <w:rsid w:val="0018397F"/>
    <w:rsid w:val="00184291"/>
    <w:rsid w:val="001844C8"/>
    <w:rsid w:val="001847EA"/>
    <w:rsid w:val="001850EA"/>
    <w:rsid w:val="0018518D"/>
    <w:rsid w:val="00185F76"/>
    <w:rsid w:val="00186266"/>
    <w:rsid w:val="001864D1"/>
    <w:rsid w:val="00186A30"/>
    <w:rsid w:val="0018740C"/>
    <w:rsid w:val="00187803"/>
    <w:rsid w:val="00187BF2"/>
    <w:rsid w:val="00190ADA"/>
    <w:rsid w:val="00191146"/>
    <w:rsid w:val="001913A8"/>
    <w:rsid w:val="00191554"/>
    <w:rsid w:val="00191981"/>
    <w:rsid w:val="00191DA7"/>
    <w:rsid w:val="00191DD0"/>
    <w:rsid w:val="00192C81"/>
    <w:rsid w:val="00192E52"/>
    <w:rsid w:val="0019360C"/>
    <w:rsid w:val="00193660"/>
    <w:rsid w:val="00193A3E"/>
    <w:rsid w:val="00194481"/>
    <w:rsid w:val="001947D9"/>
    <w:rsid w:val="001949E0"/>
    <w:rsid w:val="00194AC0"/>
    <w:rsid w:val="00194D48"/>
    <w:rsid w:val="00195277"/>
    <w:rsid w:val="00195DC8"/>
    <w:rsid w:val="00195F41"/>
    <w:rsid w:val="00196226"/>
    <w:rsid w:val="0019625C"/>
    <w:rsid w:val="00196366"/>
    <w:rsid w:val="001965C8"/>
    <w:rsid w:val="00196872"/>
    <w:rsid w:val="00196AC3"/>
    <w:rsid w:val="001979AF"/>
    <w:rsid w:val="001A00B6"/>
    <w:rsid w:val="001A0227"/>
    <w:rsid w:val="001A0331"/>
    <w:rsid w:val="001A222F"/>
    <w:rsid w:val="001A242C"/>
    <w:rsid w:val="001A259E"/>
    <w:rsid w:val="001A27D9"/>
    <w:rsid w:val="001A2FA2"/>
    <w:rsid w:val="001A31B6"/>
    <w:rsid w:val="001A3271"/>
    <w:rsid w:val="001A3DBE"/>
    <w:rsid w:val="001A3DF3"/>
    <w:rsid w:val="001A4525"/>
    <w:rsid w:val="001A488F"/>
    <w:rsid w:val="001A5A8C"/>
    <w:rsid w:val="001A66AB"/>
    <w:rsid w:val="001A6891"/>
    <w:rsid w:val="001A78DE"/>
    <w:rsid w:val="001A7A28"/>
    <w:rsid w:val="001A7BAA"/>
    <w:rsid w:val="001B0018"/>
    <w:rsid w:val="001B017A"/>
    <w:rsid w:val="001B029B"/>
    <w:rsid w:val="001B04B0"/>
    <w:rsid w:val="001B0630"/>
    <w:rsid w:val="001B0923"/>
    <w:rsid w:val="001B0A84"/>
    <w:rsid w:val="001B0D21"/>
    <w:rsid w:val="001B266F"/>
    <w:rsid w:val="001B458B"/>
    <w:rsid w:val="001B4988"/>
    <w:rsid w:val="001B4D33"/>
    <w:rsid w:val="001B64C1"/>
    <w:rsid w:val="001B68EE"/>
    <w:rsid w:val="001B6EF4"/>
    <w:rsid w:val="001B7281"/>
    <w:rsid w:val="001C0FEC"/>
    <w:rsid w:val="001C113A"/>
    <w:rsid w:val="001C15A2"/>
    <w:rsid w:val="001C1F08"/>
    <w:rsid w:val="001C247C"/>
    <w:rsid w:val="001C259E"/>
    <w:rsid w:val="001C25C9"/>
    <w:rsid w:val="001C25E4"/>
    <w:rsid w:val="001C26DC"/>
    <w:rsid w:val="001C2915"/>
    <w:rsid w:val="001C32A4"/>
    <w:rsid w:val="001C3606"/>
    <w:rsid w:val="001C36C9"/>
    <w:rsid w:val="001C3A39"/>
    <w:rsid w:val="001C3B4E"/>
    <w:rsid w:val="001C4566"/>
    <w:rsid w:val="001C48BF"/>
    <w:rsid w:val="001C529C"/>
    <w:rsid w:val="001C5C31"/>
    <w:rsid w:val="001C63BE"/>
    <w:rsid w:val="001C64B7"/>
    <w:rsid w:val="001C756F"/>
    <w:rsid w:val="001C7796"/>
    <w:rsid w:val="001C77D9"/>
    <w:rsid w:val="001C783F"/>
    <w:rsid w:val="001C7865"/>
    <w:rsid w:val="001C78E0"/>
    <w:rsid w:val="001C7D38"/>
    <w:rsid w:val="001D0154"/>
    <w:rsid w:val="001D02D2"/>
    <w:rsid w:val="001D0736"/>
    <w:rsid w:val="001D0E2C"/>
    <w:rsid w:val="001D148C"/>
    <w:rsid w:val="001D182D"/>
    <w:rsid w:val="001D2086"/>
    <w:rsid w:val="001D2D77"/>
    <w:rsid w:val="001D3323"/>
    <w:rsid w:val="001D35FA"/>
    <w:rsid w:val="001D3A01"/>
    <w:rsid w:val="001D3DA5"/>
    <w:rsid w:val="001D4070"/>
    <w:rsid w:val="001D43FE"/>
    <w:rsid w:val="001D5AC4"/>
    <w:rsid w:val="001D5D49"/>
    <w:rsid w:val="001D6EF0"/>
    <w:rsid w:val="001D733D"/>
    <w:rsid w:val="001D771B"/>
    <w:rsid w:val="001D79C0"/>
    <w:rsid w:val="001D7AF9"/>
    <w:rsid w:val="001E04AB"/>
    <w:rsid w:val="001E0AD3"/>
    <w:rsid w:val="001E0C3D"/>
    <w:rsid w:val="001E1E73"/>
    <w:rsid w:val="001E267A"/>
    <w:rsid w:val="001E4648"/>
    <w:rsid w:val="001E4D15"/>
    <w:rsid w:val="001E61C1"/>
    <w:rsid w:val="001E714F"/>
    <w:rsid w:val="001E7E51"/>
    <w:rsid w:val="001F0784"/>
    <w:rsid w:val="001F0A50"/>
    <w:rsid w:val="001F0FC1"/>
    <w:rsid w:val="001F15D9"/>
    <w:rsid w:val="001F1C65"/>
    <w:rsid w:val="001F1EF9"/>
    <w:rsid w:val="001F2B78"/>
    <w:rsid w:val="001F2BE2"/>
    <w:rsid w:val="001F2FF3"/>
    <w:rsid w:val="001F3251"/>
    <w:rsid w:val="001F3788"/>
    <w:rsid w:val="001F3C0A"/>
    <w:rsid w:val="001F4080"/>
    <w:rsid w:val="001F4145"/>
    <w:rsid w:val="001F4CFB"/>
    <w:rsid w:val="001F51EB"/>
    <w:rsid w:val="001F5C25"/>
    <w:rsid w:val="001F5D6D"/>
    <w:rsid w:val="001F632A"/>
    <w:rsid w:val="001F7B5F"/>
    <w:rsid w:val="001F7E6F"/>
    <w:rsid w:val="00200265"/>
    <w:rsid w:val="0020132D"/>
    <w:rsid w:val="00201893"/>
    <w:rsid w:val="002020D0"/>
    <w:rsid w:val="002024AE"/>
    <w:rsid w:val="0020282E"/>
    <w:rsid w:val="0020296B"/>
    <w:rsid w:val="00202FFA"/>
    <w:rsid w:val="00203E7F"/>
    <w:rsid w:val="00204583"/>
    <w:rsid w:val="00204A03"/>
    <w:rsid w:val="00204EFD"/>
    <w:rsid w:val="0020523C"/>
    <w:rsid w:val="00205981"/>
    <w:rsid w:val="00206BED"/>
    <w:rsid w:val="002071FB"/>
    <w:rsid w:val="002072E7"/>
    <w:rsid w:val="002076E4"/>
    <w:rsid w:val="00207A12"/>
    <w:rsid w:val="00207C7B"/>
    <w:rsid w:val="0021051C"/>
    <w:rsid w:val="00211711"/>
    <w:rsid w:val="00211E35"/>
    <w:rsid w:val="002125A6"/>
    <w:rsid w:val="002128A7"/>
    <w:rsid w:val="002136ED"/>
    <w:rsid w:val="00214050"/>
    <w:rsid w:val="00215D79"/>
    <w:rsid w:val="0021722A"/>
    <w:rsid w:val="00220AA0"/>
    <w:rsid w:val="00220F53"/>
    <w:rsid w:val="00221FB0"/>
    <w:rsid w:val="00222471"/>
    <w:rsid w:val="00223086"/>
    <w:rsid w:val="0022332F"/>
    <w:rsid w:val="00223605"/>
    <w:rsid w:val="002249FB"/>
    <w:rsid w:val="00224EF0"/>
    <w:rsid w:val="002253C8"/>
    <w:rsid w:val="00225739"/>
    <w:rsid w:val="00226349"/>
    <w:rsid w:val="0022637E"/>
    <w:rsid w:val="0022650F"/>
    <w:rsid w:val="00227345"/>
    <w:rsid w:val="002273D7"/>
    <w:rsid w:val="00227494"/>
    <w:rsid w:val="00230114"/>
    <w:rsid w:val="00230411"/>
    <w:rsid w:val="00231036"/>
    <w:rsid w:val="002310BC"/>
    <w:rsid w:val="00231320"/>
    <w:rsid w:val="00231411"/>
    <w:rsid w:val="00232C49"/>
    <w:rsid w:val="00233062"/>
    <w:rsid w:val="00233224"/>
    <w:rsid w:val="0023327E"/>
    <w:rsid w:val="00233923"/>
    <w:rsid w:val="00233C5B"/>
    <w:rsid w:val="00233F23"/>
    <w:rsid w:val="002347D1"/>
    <w:rsid w:val="00234A08"/>
    <w:rsid w:val="00234C23"/>
    <w:rsid w:val="00234F8C"/>
    <w:rsid w:val="0023575A"/>
    <w:rsid w:val="002357F1"/>
    <w:rsid w:val="00235B11"/>
    <w:rsid w:val="002364B4"/>
    <w:rsid w:val="00236C9A"/>
    <w:rsid w:val="00236E3C"/>
    <w:rsid w:val="00236E8A"/>
    <w:rsid w:val="00237C51"/>
    <w:rsid w:val="00240675"/>
    <w:rsid w:val="00240AF0"/>
    <w:rsid w:val="00240C8E"/>
    <w:rsid w:val="00241222"/>
    <w:rsid w:val="00241517"/>
    <w:rsid w:val="00241980"/>
    <w:rsid w:val="0024272D"/>
    <w:rsid w:val="00243EAA"/>
    <w:rsid w:val="002442A2"/>
    <w:rsid w:val="00244495"/>
    <w:rsid w:val="00244662"/>
    <w:rsid w:val="002446D2"/>
    <w:rsid w:val="0024474F"/>
    <w:rsid w:val="0024480D"/>
    <w:rsid w:val="00244A6F"/>
    <w:rsid w:val="00244D64"/>
    <w:rsid w:val="00244E8F"/>
    <w:rsid w:val="00245361"/>
    <w:rsid w:val="002453A1"/>
    <w:rsid w:val="00245A95"/>
    <w:rsid w:val="00246A41"/>
    <w:rsid w:val="00246B6E"/>
    <w:rsid w:val="002477B2"/>
    <w:rsid w:val="00247966"/>
    <w:rsid w:val="002502A0"/>
    <w:rsid w:val="002515DA"/>
    <w:rsid w:val="00251D40"/>
    <w:rsid w:val="00252A35"/>
    <w:rsid w:val="00252BD3"/>
    <w:rsid w:val="00252E98"/>
    <w:rsid w:val="002535DC"/>
    <w:rsid w:val="0025575D"/>
    <w:rsid w:val="002558C4"/>
    <w:rsid w:val="00255B09"/>
    <w:rsid w:val="002571A1"/>
    <w:rsid w:val="002602BA"/>
    <w:rsid w:val="00260A00"/>
    <w:rsid w:val="00261B2B"/>
    <w:rsid w:val="00261F68"/>
    <w:rsid w:val="00262F6E"/>
    <w:rsid w:val="00263334"/>
    <w:rsid w:val="00263ED0"/>
    <w:rsid w:val="002650C8"/>
    <w:rsid w:val="002653FC"/>
    <w:rsid w:val="002663C9"/>
    <w:rsid w:val="00266EA3"/>
    <w:rsid w:val="0026711C"/>
    <w:rsid w:val="00267632"/>
    <w:rsid w:val="00267D40"/>
    <w:rsid w:val="00267DB2"/>
    <w:rsid w:val="00270E29"/>
    <w:rsid w:val="00271943"/>
    <w:rsid w:val="00272D13"/>
    <w:rsid w:val="002738DF"/>
    <w:rsid w:val="00273AF7"/>
    <w:rsid w:val="00273EE8"/>
    <w:rsid w:val="002750CA"/>
    <w:rsid w:val="00275F81"/>
    <w:rsid w:val="00276EBA"/>
    <w:rsid w:val="002773F8"/>
    <w:rsid w:val="00280DF4"/>
    <w:rsid w:val="002810CE"/>
    <w:rsid w:val="00281157"/>
    <w:rsid w:val="00281236"/>
    <w:rsid w:val="00281B19"/>
    <w:rsid w:val="00283161"/>
    <w:rsid w:val="002833C5"/>
    <w:rsid w:val="002839CF"/>
    <w:rsid w:val="002849B3"/>
    <w:rsid w:val="00285577"/>
    <w:rsid w:val="00285A8B"/>
    <w:rsid w:val="00285DE3"/>
    <w:rsid w:val="00286C1F"/>
    <w:rsid w:val="00286F9C"/>
    <w:rsid w:val="002876DC"/>
    <w:rsid w:val="00290E03"/>
    <w:rsid w:val="00291A30"/>
    <w:rsid w:val="00291B11"/>
    <w:rsid w:val="00291F66"/>
    <w:rsid w:val="00291F73"/>
    <w:rsid w:val="00292323"/>
    <w:rsid w:val="002924B1"/>
    <w:rsid w:val="00292763"/>
    <w:rsid w:val="00292C7C"/>
    <w:rsid w:val="00292D6C"/>
    <w:rsid w:val="002935C2"/>
    <w:rsid w:val="00293ACD"/>
    <w:rsid w:val="00293CE4"/>
    <w:rsid w:val="00295375"/>
    <w:rsid w:val="002954DA"/>
    <w:rsid w:val="00295675"/>
    <w:rsid w:val="002958CF"/>
    <w:rsid w:val="0029725B"/>
    <w:rsid w:val="002A0077"/>
    <w:rsid w:val="002A009B"/>
    <w:rsid w:val="002A073C"/>
    <w:rsid w:val="002A0C98"/>
    <w:rsid w:val="002A1208"/>
    <w:rsid w:val="002A130A"/>
    <w:rsid w:val="002A1442"/>
    <w:rsid w:val="002A18F2"/>
    <w:rsid w:val="002A1981"/>
    <w:rsid w:val="002A1CB7"/>
    <w:rsid w:val="002A1EBE"/>
    <w:rsid w:val="002A2083"/>
    <w:rsid w:val="002A262D"/>
    <w:rsid w:val="002A3454"/>
    <w:rsid w:val="002A3712"/>
    <w:rsid w:val="002A3A3D"/>
    <w:rsid w:val="002A3E0B"/>
    <w:rsid w:val="002A488A"/>
    <w:rsid w:val="002A4BAB"/>
    <w:rsid w:val="002A55BB"/>
    <w:rsid w:val="002A5739"/>
    <w:rsid w:val="002A75F0"/>
    <w:rsid w:val="002A7BAF"/>
    <w:rsid w:val="002B06A6"/>
    <w:rsid w:val="002B0A3B"/>
    <w:rsid w:val="002B0DFD"/>
    <w:rsid w:val="002B0E90"/>
    <w:rsid w:val="002B0EB0"/>
    <w:rsid w:val="002B0F1D"/>
    <w:rsid w:val="002B2400"/>
    <w:rsid w:val="002B29E7"/>
    <w:rsid w:val="002B3248"/>
    <w:rsid w:val="002B3B28"/>
    <w:rsid w:val="002B4478"/>
    <w:rsid w:val="002B45EE"/>
    <w:rsid w:val="002B4716"/>
    <w:rsid w:val="002B54E6"/>
    <w:rsid w:val="002B6042"/>
    <w:rsid w:val="002B66A1"/>
    <w:rsid w:val="002B6901"/>
    <w:rsid w:val="002B6AC5"/>
    <w:rsid w:val="002B72A9"/>
    <w:rsid w:val="002B7395"/>
    <w:rsid w:val="002B7A2C"/>
    <w:rsid w:val="002B7FD6"/>
    <w:rsid w:val="002C013B"/>
    <w:rsid w:val="002C1B36"/>
    <w:rsid w:val="002C2117"/>
    <w:rsid w:val="002C4C27"/>
    <w:rsid w:val="002C4EF6"/>
    <w:rsid w:val="002C52CB"/>
    <w:rsid w:val="002C5546"/>
    <w:rsid w:val="002C5798"/>
    <w:rsid w:val="002C58EB"/>
    <w:rsid w:val="002C682E"/>
    <w:rsid w:val="002C70AC"/>
    <w:rsid w:val="002C788D"/>
    <w:rsid w:val="002C7B8B"/>
    <w:rsid w:val="002C7F2B"/>
    <w:rsid w:val="002D035C"/>
    <w:rsid w:val="002D0958"/>
    <w:rsid w:val="002D0A1F"/>
    <w:rsid w:val="002D12A3"/>
    <w:rsid w:val="002D139B"/>
    <w:rsid w:val="002D2300"/>
    <w:rsid w:val="002D2316"/>
    <w:rsid w:val="002D23E6"/>
    <w:rsid w:val="002D27FC"/>
    <w:rsid w:val="002D29CC"/>
    <w:rsid w:val="002D2B42"/>
    <w:rsid w:val="002D2BFA"/>
    <w:rsid w:val="002D2CF9"/>
    <w:rsid w:val="002D2DED"/>
    <w:rsid w:val="002D3EB3"/>
    <w:rsid w:val="002D4390"/>
    <w:rsid w:val="002D4C02"/>
    <w:rsid w:val="002D513A"/>
    <w:rsid w:val="002D53F8"/>
    <w:rsid w:val="002D56FA"/>
    <w:rsid w:val="002D6853"/>
    <w:rsid w:val="002D7BDD"/>
    <w:rsid w:val="002D7F23"/>
    <w:rsid w:val="002E00A5"/>
    <w:rsid w:val="002E03FB"/>
    <w:rsid w:val="002E11D5"/>
    <w:rsid w:val="002E31E7"/>
    <w:rsid w:val="002E43B3"/>
    <w:rsid w:val="002E55DC"/>
    <w:rsid w:val="002E5BBD"/>
    <w:rsid w:val="002E5D7F"/>
    <w:rsid w:val="002E664B"/>
    <w:rsid w:val="002E6C11"/>
    <w:rsid w:val="002E6E38"/>
    <w:rsid w:val="002F0AEA"/>
    <w:rsid w:val="002F0F40"/>
    <w:rsid w:val="002F14F8"/>
    <w:rsid w:val="002F1635"/>
    <w:rsid w:val="002F16BC"/>
    <w:rsid w:val="002F21FF"/>
    <w:rsid w:val="002F282D"/>
    <w:rsid w:val="002F29C8"/>
    <w:rsid w:val="002F3389"/>
    <w:rsid w:val="002F35AD"/>
    <w:rsid w:val="002F38BF"/>
    <w:rsid w:val="002F4FF0"/>
    <w:rsid w:val="002F52F2"/>
    <w:rsid w:val="002F5821"/>
    <w:rsid w:val="002F5896"/>
    <w:rsid w:val="002F5F10"/>
    <w:rsid w:val="002F60B4"/>
    <w:rsid w:val="002F610E"/>
    <w:rsid w:val="002F6772"/>
    <w:rsid w:val="002F6DB9"/>
    <w:rsid w:val="002F6EAA"/>
    <w:rsid w:val="002F6F0F"/>
    <w:rsid w:val="002F720D"/>
    <w:rsid w:val="002F791D"/>
    <w:rsid w:val="002F7D9B"/>
    <w:rsid w:val="00300075"/>
    <w:rsid w:val="00300178"/>
    <w:rsid w:val="003001F9"/>
    <w:rsid w:val="00300721"/>
    <w:rsid w:val="00300A31"/>
    <w:rsid w:val="00300A3F"/>
    <w:rsid w:val="00302EF7"/>
    <w:rsid w:val="0030487C"/>
    <w:rsid w:val="00304E87"/>
    <w:rsid w:val="00305966"/>
    <w:rsid w:val="0030626A"/>
    <w:rsid w:val="00306409"/>
    <w:rsid w:val="00306BCA"/>
    <w:rsid w:val="0030738D"/>
    <w:rsid w:val="00307648"/>
    <w:rsid w:val="003076FE"/>
    <w:rsid w:val="00310507"/>
    <w:rsid w:val="003108B5"/>
    <w:rsid w:val="00310EF8"/>
    <w:rsid w:val="0031112D"/>
    <w:rsid w:val="0031114A"/>
    <w:rsid w:val="00311B19"/>
    <w:rsid w:val="00311C11"/>
    <w:rsid w:val="0031244F"/>
    <w:rsid w:val="003124DB"/>
    <w:rsid w:val="00312901"/>
    <w:rsid w:val="0031496E"/>
    <w:rsid w:val="003155AB"/>
    <w:rsid w:val="00315E36"/>
    <w:rsid w:val="0031669E"/>
    <w:rsid w:val="003168B1"/>
    <w:rsid w:val="00317615"/>
    <w:rsid w:val="003205CB"/>
    <w:rsid w:val="00320E5D"/>
    <w:rsid w:val="003213A4"/>
    <w:rsid w:val="00322BAD"/>
    <w:rsid w:val="003232DB"/>
    <w:rsid w:val="003232F5"/>
    <w:rsid w:val="00323CA5"/>
    <w:rsid w:val="003253B3"/>
    <w:rsid w:val="003258D9"/>
    <w:rsid w:val="0032597A"/>
    <w:rsid w:val="003262D2"/>
    <w:rsid w:val="003265E1"/>
    <w:rsid w:val="00327B7A"/>
    <w:rsid w:val="003309A5"/>
    <w:rsid w:val="003313D1"/>
    <w:rsid w:val="003314F1"/>
    <w:rsid w:val="00331995"/>
    <w:rsid w:val="00332368"/>
    <w:rsid w:val="00332473"/>
    <w:rsid w:val="003329ED"/>
    <w:rsid w:val="00332BA5"/>
    <w:rsid w:val="00332DFB"/>
    <w:rsid w:val="00332E9E"/>
    <w:rsid w:val="00332EC2"/>
    <w:rsid w:val="003337DC"/>
    <w:rsid w:val="00334412"/>
    <w:rsid w:val="00334B95"/>
    <w:rsid w:val="00334F3D"/>
    <w:rsid w:val="0033607B"/>
    <w:rsid w:val="003361E4"/>
    <w:rsid w:val="00337109"/>
    <w:rsid w:val="0033730F"/>
    <w:rsid w:val="00337C86"/>
    <w:rsid w:val="00340199"/>
    <w:rsid w:val="00340280"/>
    <w:rsid w:val="00341359"/>
    <w:rsid w:val="00341491"/>
    <w:rsid w:val="00341FFA"/>
    <w:rsid w:val="00342000"/>
    <w:rsid w:val="00342CD4"/>
    <w:rsid w:val="00342DA2"/>
    <w:rsid w:val="00342ED1"/>
    <w:rsid w:val="003431D5"/>
    <w:rsid w:val="0034324D"/>
    <w:rsid w:val="0034456E"/>
    <w:rsid w:val="0034469A"/>
    <w:rsid w:val="00344CDB"/>
    <w:rsid w:val="003454B1"/>
    <w:rsid w:val="003454CA"/>
    <w:rsid w:val="00345996"/>
    <w:rsid w:val="003459E3"/>
    <w:rsid w:val="0034619D"/>
    <w:rsid w:val="003468CC"/>
    <w:rsid w:val="00346C5C"/>
    <w:rsid w:val="003473AE"/>
    <w:rsid w:val="0034776E"/>
    <w:rsid w:val="00347EF1"/>
    <w:rsid w:val="003503B0"/>
    <w:rsid w:val="00350ADC"/>
    <w:rsid w:val="00350BE6"/>
    <w:rsid w:val="0035134E"/>
    <w:rsid w:val="00351C79"/>
    <w:rsid w:val="00351D71"/>
    <w:rsid w:val="003525AC"/>
    <w:rsid w:val="00352F26"/>
    <w:rsid w:val="0035447D"/>
    <w:rsid w:val="003545DC"/>
    <w:rsid w:val="00354A13"/>
    <w:rsid w:val="00354E15"/>
    <w:rsid w:val="003552E9"/>
    <w:rsid w:val="0035574D"/>
    <w:rsid w:val="003558F1"/>
    <w:rsid w:val="00355BE5"/>
    <w:rsid w:val="00356917"/>
    <w:rsid w:val="00360402"/>
    <w:rsid w:val="00360C82"/>
    <w:rsid w:val="00360D85"/>
    <w:rsid w:val="0036152B"/>
    <w:rsid w:val="003616A2"/>
    <w:rsid w:val="0036278A"/>
    <w:rsid w:val="00363EB0"/>
    <w:rsid w:val="003647C9"/>
    <w:rsid w:val="003648AA"/>
    <w:rsid w:val="00364B30"/>
    <w:rsid w:val="00364E3F"/>
    <w:rsid w:val="00365312"/>
    <w:rsid w:val="0036618F"/>
    <w:rsid w:val="00366316"/>
    <w:rsid w:val="0036740E"/>
    <w:rsid w:val="003674CF"/>
    <w:rsid w:val="00367787"/>
    <w:rsid w:val="00367840"/>
    <w:rsid w:val="00367F43"/>
    <w:rsid w:val="00370322"/>
    <w:rsid w:val="0037072B"/>
    <w:rsid w:val="00370DE1"/>
    <w:rsid w:val="0037129B"/>
    <w:rsid w:val="003712C5"/>
    <w:rsid w:val="0037176C"/>
    <w:rsid w:val="00371BCA"/>
    <w:rsid w:val="00371F12"/>
    <w:rsid w:val="00371F8E"/>
    <w:rsid w:val="0037253D"/>
    <w:rsid w:val="003725B7"/>
    <w:rsid w:val="00372658"/>
    <w:rsid w:val="003728F3"/>
    <w:rsid w:val="003730F4"/>
    <w:rsid w:val="00373E4E"/>
    <w:rsid w:val="00374327"/>
    <w:rsid w:val="003752EA"/>
    <w:rsid w:val="00375A1F"/>
    <w:rsid w:val="00375D3F"/>
    <w:rsid w:val="00377AD0"/>
    <w:rsid w:val="00377E56"/>
    <w:rsid w:val="00380563"/>
    <w:rsid w:val="003821DE"/>
    <w:rsid w:val="00382718"/>
    <w:rsid w:val="00382C44"/>
    <w:rsid w:val="00382D1A"/>
    <w:rsid w:val="003830A8"/>
    <w:rsid w:val="003833E1"/>
    <w:rsid w:val="003835D7"/>
    <w:rsid w:val="0038409E"/>
    <w:rsid w:val="003843DF"/>
    <w:rsid w:val="00384644"/>
    <w:rsid w:val="0038548A"/>
    <w:rsid w:val="003858B5"/>
    <w:rsid w:val="003862CE"/>
    <w:rsid w:val="0038644A"/>
    <w:rsid w:val="00387157"/>
    <w:rsid w:val="00387866"/>
    <w:rsid w:val="00387AF0"/>
    <w:rsid w:val="00387FF5"/>
    <w:rsid w:val="00390E8A"/>
    <w:rsid w:val="00392FE9"/>
    <w:rsid w:val="00393728"/>
    <w:rsid w:val="00393866"/>
    <w:rsid w:val="00393B27"/>
    <w:rsid w:val="00393BB1"/>
    <w:rsid w:val="00393EAB"/>
    <w:rsid w:val="00394308"/>
    <w:rsid w:val="0039440D"/>
    <w:rsid w:val="00394A21"/>
    <w:rsid w:val="00394AF6"/>
    <w:rsid w:val="00395116"/>
    <w:rsid w:val="0039641F"/>
    <w:rsid w:val="00397454"/>
    <w:rsid w:val="003A14BF"/>
    <w:rsid w:val="003A1DBC"/>
    <w:rsid w:val="003A2F67"/>
    <w:rsid w:val="003A3D13"/>
    <w:rsid w:val="003A3D4C"/>
    <w:rsid w:val="003A3E48"/>
    <w:rsid w:val="003A44C5"/>
    <w:rsid w:val="003A5047"/>
    <w:rsid w:val="003A54D3"/>
    <w:rsid w:val="003A54F1"/>
    <w:rsid w:val="003A5527"/>
    <w:rsid w:val="003A5A8F"/>
    <w:rsid w:val="003A61A3"/>
    <w:rsid w:val="003A61E9"/>
    <w:rsid w:val="003A63CF"/>
    <w:rsid w:val="003A6402"/>
    <w:rsid w:val="003A6695"/>
    <w:rsid w:val="003A717E"/>
    <w:rsid w:val="003B0071"/>
    <w:rsid w:val="003B00B5"/>
    <w:rsid w:val="003B04F1"/>
    <w:rsid w:val="003B05B3"/>
    <w:rsid w:val="003B0961"/>
    <w:rsid w:val="003B0BC5"/>
    <w:rsid w:val="003B0C19"/>
    <w:rsid w:val="003B0D0E"/>
    <w:rsid w:val="003B18A8"/>
    <w:rsid w:val="003B22D5"/>
    <w:rsid w:val="003B3017"/>
    <w:rsid w:val="003B357C"/>
    <w:rsid w:val="003B35B8"/>
    <w:rsid w:val="003B3F5D"/>
    <w:rsid w:val="003B4013"/>
    <w:rsid w:val="003B442B"/>
    <w:rsid w:val="003B4615"/>
    <w:rsid w:val="003B46E7"/>
    <w:rsid w:val="003B4E9C"/>
    <w:rsid w:val="003B6336"/>
    <w:rsid w:val="003B683C"/>
    <w:rsid w:val="003B6D6A"/>
    <w:rsid w:val="003B71C2"/>
    <w:rsid w:val="003B72D8"/>
    <w:rsid w:val="003B7390"/>
    <w:rsid w:val="003B7751"/>
    <w:rsid w:val="003B7A69"/>
    <w:rsid w:val="003B7ECA"/>
    <w:rsid w:val="003C0440"/>
    <w:rsid w:val="003C0587"/>
    <w:rsid w:val="003C1451"/>
    <w:rsid w:val="003C19DA"/>
    <w:rsid w:val="003C20BD"/>
    <w:rsid w:val="003C24AF"/>
    <w:rsid w:val="003C27E2"/>
    <w:rsid w:val="003C2EF6"/>
    <w:rsid w:val="003C3A43"/>
    <w:rsid w:val="003C3D58"/>
    <w:rsid w:val="003C429C"/>
    <w:rsid w:val="003C435F"/>
    <w:rsid w:val="003C492E"/>
    <w:rsid w:val="003C49DF"/>
    <w:rsid w:val="003C548A"/>
    <w:rsid w:val="003C55E7"/>
    <w:rsid w:val="003C616E"/>
    <w:rsid w:val="003C6307"/>
    <w:rsid w:val="003C6566"/>
    <w:rsid w:val="003C6D3C"/>
    <w:rsid w:val="003C70CD"/>
    <w:rsid w:val="003C7370"/>
    <w:rsid w:val="003C7EA9"/>
    <w:rsid w:val="003D017D"/>
    <w:rsid w:val="003D0283"/>
    <w:rsid w:val="003D04AE"/>
    <w:rsid w:val="003D0B5D"/>
    <w:rsid w:val="003D297A"/>
    <w:rsid w:val="003D4834"/>
    <w:rsid w:val="003D4A01"/>
    <w:rsid w:val="003D4B92"/>
    <w:rsid w:val="003D5947"/>
    <w:rsid w:val="003D5D3A"/>
    <w:rsid w:val="003D65AA"/>
    <w:rsid w:val="003D669B"/>
    <w:rsid w:val="003D671F"/>
    <w:rsid w:val="003D6CF2"/>
    <w:rsid w:val="003D73C3"/>
    <w:rsid w:val="003D7DC8"/>
    <w:rsid w:val="003E01AA"/>
    <w:rsid w:val="003E01C2"/>
    <w:rsid w:val="003E0BDF"/>
    <w:rsid w:val="003E13AA"/>
    <w:rsid w:val="003E149E"/>
    <w:rsid w:val="003E18B9"/>
    <w:rsid w:val="003E1ABA"/>
    <w:rsid w:val="003E20D3"/>
    <w:rsid w:val="003E28BD"/>
    <w:rsid w:val="003E2E10"/>
    <w:rsid w:val="003E3611"/>
    <w:rsid w:val="003E3A8D"/>
    <w:rsid w:val="003E3EA3"/>
    <w:rsid w:val="003E4BD3"/>
    <w:rsid w:val="003E4C7D"/>
    <w:rsid w:val="003E4D08"/>
    <w:rsid w:val="003E52FA"/>
    <w:rsid w:val="003E5604"/>
    <w:rsid w:val="003E57E3"/>
    <w:rsid w:val="003E582E"/>
    <w:rsid w:val="003E5B1F"/>
    <w:rsid w:val="003E5CD1"/>
    <w:rsid w:val="003E600C"/>
    <w:rsid w:val="003E68CD"/>
    <w:rsid w:val="003E6C15"/>
    <w:rsid w:val="003E6F1D"/>
    <w:rsid w:val="003E71D3"/>
    <w:rsid w:val="003E7E43"/>
    <w:rsid w:val="003F00A0"/>
    <w:rsid w:val="003F07B6"/>
    <w:rsid w:val="003F10EE"/>
    <w:rsid w:val="003F203A"/>
    <w:rsid w:val="003F2B97"/>
    <w:rsid w:val="003F2CEE"/>
    <w:rsid w:val="003F3C43"/>
    <w:rsid w:val="003F3DD1"/>
    <w:rsid w:val="003F429C"/>
    <w:rsid w:val="003F4467"/>
    <w:rsid w:val="003F4667"/>
    <w:rsid w:val="003F4F8E"/>
    <w:rsid w:val="003F50F1"/>
    <w:rsid w:val="003F548C"/>
    <w:rsid w:val="003F5A3D"/>
    <w:rsid w:val="003F5BE9"/>
    <w:rsid w:val="003F6057"/>
    <w:rsid w:val="003F62DF"/>
    <w:rsid w:val="003F7765"/>
    <w:rsid w:val="003F7968"/>
    <w:rsid w:val="003F7983"/>
    <w:rsid w:val="003F7AF7"/>
    <w:rsid w:val="00400C21"/>
    <w:rsid w:val="00400E99"/>
    <w:rsid w:val="00401216"/>
    <w:rsid w:val="00401431"/>
    <w:rsid w:val="0040238E"/>
    <w:rsid w:val="0040514B"/>
    <w:rsid w:val="0040524F"/>
    <w:rsid w:val="004055DD"/>
    <w:rsid w:val="00405684"/>
    <w:rsid w:val="004062B3"/>
    <w:rsid w:val="004076FF"/>
    <w:rsid w:val="00407796"/>
    <w:rsid w:val="0041012B"/>
    <w:rsid w:val="00410225"/>
    <w:rsid w:val="00410264"/>
    <w:rsid w:val="0041060A"/>
    <w:rsid w:val="0041079E"/>
    <w:rsid w:val="00410A26"/>
    <w:rsid w:val="00411FD8"/>
    <w:rsid w:val="00412811"/>
    <w:rsid w:val="00412A6E"/>
    <w:rsid w:val="0041329F"/>
    <w:rsid w:val="004139E3"/>
    <w:rsid w:val="0041532F"/>
    <w:rsid w:val="00416E3C"/>
    <w:rsid w:val="0041700F"/>
    <w:rsid w:val="00417342"/>
    <w:rsid w:val="0041761D"/>
    <w:rsid w:val="004200DA"/>
    <w:rsid w:val="0042187B"/>
    <w:rsid w:val="00421C99"/>
    <w:rsid w:val="00421E4F"/>
    <w:rsid w:val="00422D9C"/>
    <w:rsid w:val="00423238"/>
    <w:rsid w:val="00423286"/>
    <w:rsid w:val="00424139"/>
    <w:rsid w:val="004244A0"/>
    <w:rsid w:val="00425349"/>
    <w:rsid w:val="0042550A"/>
    <w:rsid w:val="004269DB"/>
    <w:rsid w:val="00426DFA"/>
    <w:rsid w:val="00427462"/>
    <w:rsid w:val="004279B0"/>
    <w:rsid w:val="0043042B"/>
    <w:rsid w:val="00431563"/>
    <w:rsid w:val="00431E66"/>
    <w:rsid w:val="00432096"/>
    <w:rsid w:val="00432AB7"/>
    <w:rsid w:val="004335F0"/>
    <w:rsid w:val="004342F3"/>
    <w:rsid w:val="00434F1E"/>
    <w:rsid w:val="004359F6"/>
    <w:rsid w:val="00435EF8"/>
    <w:rsid w:val="00436674"/>
    <w:rsid w:val="00436BD4"/>
    <w:rsid w:val="0043718D"/>
    <w:rsid w:val="00437C8D"/>
    <w:rsid w:val="004401AE"/>
    <w:rsid w:val="00440B23"/>
    <w:rsid w:val="00440FF2"/>
    <w:rsid w:val="00441CC2"/>
    <w:rsid w:val="0044286B"/>
    <w:rsid w:val="004431CC"/>
    <w:rsid w:val="00443A3D"/>
    <w:rsid w:val="00444A8C"/>
    <w:rsid w:val="00444BAE"/>
    <w:rsid w:val="00444C89"/>
    <w:rsid w:val="00445169"/>
    <w:rsid w:val="0044593A"/>
    <w:rsid w:val="00445A52"/>
    <w:rsid w:val="00445CB1"/>
    <w:rsid w:val="00445E8F"/>
    <w:rsid w:val="00445F7D"/>
    <w:rsid w:val="0044669D"/>
    <w:rsid w:val="00446C9A"/>
    <w:rsid w:val="0044784C"/>
    <w:rsid w:val="00447E35"/>
    <w:rsid w:val="004506E5"/>
    <w:rsid w:val="0045098E"/>
    <w:rsid w:val="00451433"/>
    <w:rsid w:val="004517FB"/>
    <w:rsid w:val="004520FD"/>
    <w:rsid w:val="00452BC5"/>
    <w:rsid w:val="004539C9"/>
    <w:rsid w:val="00453B1A"/>
    <w:rsid w:val="00453BA5"/>
    <w:rsid w:val="00453E7F"/>
    <w:rsid w:val="00453FF3"/>
    <w:rsid w:val="00454AB5"/>
    <w:rsid w:val="00454ACB"/>
    <w:rsid w:val="00454C02"/>
    <w:rsid w:val="00454C6C"/>
    <w:rsid w:val="0045572F"/>
    <w:rsid w:val="00457A24"/>
    <w:rsid w:val="004609BA"/>
    <w:rsid w:val="00460A5B"/>
    <w:rsid w:val="00460D60"/>
    <w:rsid w:val="004623BF"/>
    <w:rsid w:val="00464667"/>
    <w:rsid w:val="00464A4E"/>
    <w:rsid w:val="004651C2"/>
    <w:rsid w:val="0046580B"/>
    <w:rsid w:val="00466499"/>
    <w:rsid w:val="004664A9"/>
    <w:rsid w:val="00467648"/>
    <w:rsid w:val="004700AF"/>
    <w:rsid w:val="00470643"/>
    <w:rsid w:val="00470A17"/>
    <w:rsid w:val="00470FB2"/>
    <w:rsid w:val="004710D0"/>
    <w:rsid w:val="004714FD"/>
    <w:rsid w:val="0047155A"/>
    <w:rsid w:val="00471601"/>
    <w:rsid w:val="00471AED"/>
    <w:rsid w:val="00471EC1"/>
    <w:rsid w:val="00472125"/>
    <w:rsid w:val="00472C4C"/>
    <w:rsid w:val="00473310"/>
    <w:rsid w:val="004744D4"/>
    <w:rsid w:val="004749EC"/>
    <w:rsid w:val="00474C3E"/>
    <w:rsid w:val="00474DAE"/>
    <w:rsid w:val="00474E4D"/>
    <w:rsid w:val="00477722"/>
    <w:rsid w:val="0048029A"/>
    <w:rsid w:val="004806ED"/>
    <w:rsid w:val="00480D58"/>
    <w:rsid w:val="004820D0"/>
    <w:rsid w:val="00482838"/>
    <w:rsid w:val="004832CE"/>
    <w:rsid w:val="004832F9"/>
    <w:rsid w:val="004839D9"/>
    <w:rsid w:val="00485157"/>
    <w:rsid w:val="004853BF"/>
    <w:rsid w:val="0048608A"/>
    <w:rsid w:val="004869CE"/>
    <w:rsid w:val="004871D6"/>
    <w:rsid w:val="00487285"/>
    <w:rsid w:val="00487594"/>
    <w:rsid w:val="0048786D"/>
    <w:rsid w:val="00487E2B"/>
    <w:rsid w:val="00490217"/>
    <w:rsid w:val="004910B7"/>
    <w:rsid w:val="00491D40"/>
    <w:rsid w:val="00492168"/>
    <w:rsid w:val="00492917"/>
    <w:rsid w:val="00493B47"/>
    <w:rsid w:val="00493ED9"/>
    <w:rsid w:val="00494453"/>
    <w:rsid w:val="0049467E"/>
    <w:rsid w:val="004947E6"/>
    <w:rsid w:val="0049586B"/>
    <w:rsid w:val="00497021"/>
    <w:rsid w:val="004974BC"/>
    <w:rsid w:val="00497A6F"/>
    <w:rsid w:val="00497F04"/>
    <w:rsid w:val="004A01D5"/>
    <w:rsid w:val="004A0431"/>
    <w:rsid w:val="004A07F2"/>
    <w:rsid w:val="004A0CA2"/>
    <w:rsid w:val="004A12C2"/>
    <w:rsid w:val="004A133D"/>
    <w:rsid w:val="004A2A3C"/>
    <w:rsid w:val="004A2A98"/>
    <w:rsid w:val="004A3DB9"/>
    <w:rsid w:val="004A3F4D"/>
    <w:rsid w:val="004A4244"/>
    <w:rsid w:val="004A44A8"/>
    <w:rsid w:val="004A4A37"/>
    <w:rsid w:val="004A4AA3"/>
    <w:rsid w:val="004A59CB"/>
    <w:rsid w:val="004A643A"/>
    <w:rsid w:val="004A6646"/>
    <w:rsid w:val="004A694F"/>
    <w:rsid w:val="004A714D"/>
    <w:rsid w:val="004A7E24"/>
    <w:rsid w:val="004B02FA"/>
    <w:rsid w:val="004B05F2"/>
    <w:rsid w:val="004B0834"/>
    <w:rsid w:val="004B0D3A"/>
    <w:rsid w:val="004B0DD3"/>
    <w:rsid w:val="004B0EB0"/>
    <w:rsid w:val="004B1434"/>
    <w:rsid w:val="004B1B67"/>
    <w:rsid w:val="004B307A"/>
    <w:rsid w:val="004B4719"/>
    <w:rsid w:val="004B5D9D"/>
    <w:rsid w:val="004B683C"/>
    <w:rsid w:val="004B6ED1"/>
    <w:rsid w:val="004B7783"/>
    <w:rsid w:val="004B7B98"/>
    <w:rsid w:val="004B7BBA"/>
    <w:rsid w:val="004C00D6"/>
    <w:rsid w:val="004C0892"/>
    <w:rsid w:val="004C0A99"/>
    <w:rsid w:val="004C1350"/>
    <w:rsid w:val="004C1719"/>
    <w:rsid w:val="004C1AB2"/>
    <w:rsid w:val="004C1CC1"/>
    <w:rsid w:val="004C1E6B"/>
    <w:rsid w:val="004C3ABB"/>
    <w:rsid w:val="004C3B04"/>
    <w:rsid w:val="004C4001"/>
    <w:rsid w:val="004C4733"/>
    <w:rsid w:val="004C52B7"/>
    <w:rsid w:val="004C56AE"/>
    <w:rsid w:val="004C57E1"/>
    <w:rsid w:val="004C5A86"/>
    <w:rsid w:val="004C78DF"/>
    <w:rsid w:val="004D09C1"/>
    <w:rsid w:val="004D0E88"/>
    <w:rsid w:val="004D1291"/>
    <w:rsid w:val="004D1899"/>
    <w:rsid w:val="004D18B1"/>
    <w:rsid w:val="004D2F9B"/>
    <w:rsid w:val="004D3B71"/>
    <w:rsid w:val="004D3FCC"/>
    <w:rsid w:val="004D417F"/>
    <w:rsid w:val="004D454E"/>
    <w:rsid w:val="004D470D"/>
    <w:rsid w:val="004D645B"/>
    <w:rsid w:val="004D660F"/>
    <w:rsid w:val="004D6ED0"/>
    <w:rsid w:val="004D729E"/>
    <w:rsid w:val="004D755B"/>
    <w:rsid w:val="004E06CF"/>
    <w:rsid w:val="004E0FE9"/>
    <w:rsid w:val="004E1D22"/>
    <w:rsid w:val="004E266D"/>
    <w:rsid w:val="004E2CB8"/>
    <w:rsid w:val="004E3397"/>
    <w:rsid w:val="004E35BA"/>
    <w:rsid w:val="004E3822"/>
    <w:rsid w:val="004E3B1C"/>
    <w:rsid w:val="004E3E98"/>
    <w:rsid w:val="004E4280"/>
    <w:rsid w:val="004E45F1"/>
    <w:rsid w:val="004E4842"/>
    <w:rsid w:val="004E5868"/>
    <w:rsid w:val="004E5AE0"/>
    <w:rsid w:val="004E7721"/>
    <w:rsid w:val="004E7723"/>
    <w:rsid w:val="004E7F84"/>
    <w:rsid w:val="004F0ACD"/>
    <w:rsid w:val="004F0D27"/>
    <w:rsid w:val="004F15AA"/>
    <w:rsid w:val="004F16E0"/>
    <w:rsid w:val="004F23DB"/>
    <w:rsid w:val="004F2689"/>
    <w:rsid w:val="004F28F9"/>
    <w:rsid w:val="004F2F7D"/>
    <w:rsid w:val="004F31C0"/>
    <w:rsid w:val="004F325B"/>
    <w:rsid w:val="004F32FA"/>
    <w:rsid w:val="004F3640"/>
    <w:rsid w:val="004F3EA0"/>
    <w:rsid w:val="004F40F2"/>
    <w:rsid w:val="004F493B"/>
    <w:rsid w:val="004F4AD8"/>
    <w:rsid w:val="004F4F95"/>
    <w:rsid w:val="004F5087"/>
    <w:rsid w:val="004F546D"/>
    <w:rsid w:val="004F6766"/>
    <w:rsid w:val="004F6A8A"/>
    <w:rsid w:val="004F711F"/>
    <w:rsid w:val="004F730F"/>
    <w:rsid w:val="004F7C0F"/>
    <w:rsid w:val="004F7CA2"/>
    <w:rsid w:val="00500605"/>
    <w:rsid w:val="00500777"/>
    <w:rsid w:val="005007DA"/>
    <w:rsid w:val="005007F6"/>
    <w:rsid w:val="005014B8"/>
    <w:rsid w:val="005017B9"/>
    <w:rsid w:val="0050229E"/>
    <w:rsid w:val="005022BE"/>
    <w:rsid w:val="00503CD3"/>
    <w:rsid w:val="00504BB3"/>
    <w:rsid w:val="00505BCA"/>
    <w:rsid w:val="005065DD"/>
    <w:rsid w:val="00506A0F"/>
    <w:rsid w:val="00506D73"/>
    <w:rsid w:val="00510A2D"/>
    <w:rsid w:val="00510C52"/>
    <w:rsid w:val="005111A8"/>
    <w:rsid w:val="005118BA"/>
    <w:rsid w:val="005136D7"/>
    <w:rsid w:val="00513967"/>
    <w:rsid w:val="00514691"/>
    <w:rsid w:val="0051562F"/>
    <w:rsid w:val="00515888"/>
    <w:rsid w:val="00515E96"/>
    <w:rsid w:val="00515FB2"/>
    <w:rsid w:val="0051616B"/>
    <w:rsid w:val="00516BA4"/>
    <w:rsid w:val="00516FDB"/>
    <w:rsid w:val="00517E67"/>
    <w:rsid w:val="0052047B"/>
    <w:rsid w:val="00520643"/>
    <w:rsid w:val="00520DBA"/>
    <w:rsid w:val="00520F47"/>
    <w:rsid w:val="0052120F"/>
    <w:rsid w:val="00522A62"/>
    <w:rsid w:val="005234C6"/>
    <w:rsid w:val="00524A23"/>
    <w:rsid w:val="00524B69"/>
    <w:rsid w:val="005255F3"/>
    <w:rsid w:val="00525D67"/>
    <w:rsid w:val="00525E86"/>
    <w:rsid w:val="0052623B"/>
    <w:rsid w:val="00526392"/>
    <w:rsid w:val="00527058"/>
    <w:rsid w:val="00527349"/>
    <w:rsid w:val="00527E97"/>
    <w:rsid w:val="00530CBA"/>
    <w:rsid w:val="005310D6"/>
    <w:rsid w:val="005314FD"/>
    <w:rsid w:val="00531E5C"/>
    <w:rsid w:val="005323DD"/>
    <w:rsid w:val="005329C2"/>
    <w:rsid w:val="00532CCB"/>
    <w:rsid w:val="00533CDF"/>
    <w:rsid w:val="00534073"/>
    <w:rsid w:val="00535088"/>
    <w:rsid w:val="0053563F"/>
    <w:rsid w:val="005358C0"/>
    <w:rsid w:val="00535C9D"/>
    <w:rsid w:val="00535DB3"/>
    <w:rsid w:val="00536557"/>
    <w:rsid w:val="00537E09"/>
    <w:rsid w:val="00537F38"/>
    <w:rsid w:val="005401CA"/>
    <w:rsid w:val="005403B2"/>
    <w:rsid w:val="00541712"/>
    <w:rsid w:val="00541E50"/>
    <w:rsid w:val="0054265D"/>
    <w:rsid w:val="005427D7"/>
    <w:rsid w:val="00543400"/>
    <w:rsid w:val="00543FDB"/>
    <w:rsid w:val="00544025"/>
    <w:rsid w:val="00544545"/>
    <w:rsid w:val="005448B9"/>
    <w:rsid w:val="0054579B"/>
    <w:rsid w:val="00546EF8"/>
    <w:rsid w:val="005477D1"/>
    <w:rsid w:val="00547B89"/>
    <w:rsid w:val="00547C6F"/>
    <w:rsid w:val="005504F2"/>
    <w:rsid w:val="00550532"/>
    <w:rsid w:val="00550FF2"/>
    <w:rsid w:val="00551237"/>
    <w:rsid w:val="005518BF"/>
    <w:rsid w:val="00552192"/>
    <w:rsid w:val="00553FB4"/>
    <w:rsid w:val="00554363"/>
    <w:rsid w:val="00554CED"/>
    <w:rsid w:val="005558EA"/>
    <w:rsid w:val="00555F01"/>
    <w:rsid w:val="005569E5"/>
    <w:rsid w:val="00557245"/>
    <w:rsid w:val="00557C80"/>
    <w:rsid w:val="0056005A"/>
    <w:rsid w:val="00560455"/>
    <w:rsid w:val="0056058F"/>
    <w:rsid w:val="005605ED"/>
    <w:rsid w:val="0056081E"/>
    <w:rsid w:val="005608D0"/>
    <w:rsid w:val="0056117D"/>
    <w:rsid w:val="00561A83"/>
    <w:rsid w:val="00561AFB"/>
    <w:rsid w:val="0056267A"/>
    <w:rsid w:val="00562D58"/>
    <w:rsid w:val="0056364C"/>
    <w:rsid w:val="00563A04"/>
    <w:rsid w:val="00563DFD"/>
    <w:rsid w:val="00565EBE"/>
    <w:rsid w:val="00565F08"/>
    <w:rsid w:val="005661E3"/>
    <w:rsid w:val="00566D7E"/>
    <w:rsid w:val="00567AD5"/>
    <w:rsid w:val="00570169"/>
    <w:rsid w:val="005714B6"/>
    <w:rsid w:val="00571A61"/>
    <w:rsid w:val="00571C5F"/>
    <w:rsid w:val="00572404"/>
    <w:rsid w:val="0057383A"/>
    <w:rsid w:val="0057392D"/>
    <w:rsid w:val="00574376"/>
    <w:rsid w:val="00574701"/>
    <w:rsid w:val="00574DEF"/>
    <w:rsid w:val="00575170"/>
    <w:rsid w:val="005752AC"/>
    <w:rsid w:val="00575A58"/>
    <w:rsid w:val="00576052"/>
    <w:rsid w:val="005766C0"/>
    <w:rsid w:val="00576849"/>
    <w:rsid w:val="00576C32"/>
    <w:rsid w:val="00576E56"/>
    <w:rsid w:val="00577176"/>
    <w:rsid w:val="005800A3"/>
    <w:rsid w:val="005805EC"/>
    <w:rsid w:val="00580FAC"/>
    <w:rsid w:val="005814D4"/>
    <w:rsid w:val="00581B8D"/>
    <w:rsid w:val="0058253A"/>
    <w:rsid w:val="00582F3B"/>
    <w:rsid w:val="00583B5D"/>
    <w:rsid w:val="005841B8"/>
    <w:rsid w:val="005845D6"/>
    <w:rsid w:val="00584737"/>
    <w:rsid w:val="00584A17"/>
    <w:rsid w:val="00584D9F"/>
    <w:rsid w:val="00584FAF"/>
    <w:rsid w:val="005868F0"/>
    <w:rsid w:val="00586A42"/>
    <w:rsid w:val="005878B7"/>
    <w:rsid w:val="00587A84"/>
    <w:rsid w:val="00590529"/>
    <w:rsid w:val="0059063D"/>
    <w:rsid w:val="005915FC"/>
    <w:rsid w:val="005916E9"/>
    <w:rsid w:val="005920F7"/>
    <w:rsid w:val="005926EE"/>
    <w:rsid w:val="00592C15"/>
    <w:rsid w:val="00593365"/>
    <w:rsid w:val="005934C6"/>
    <w:rsid w:val="00593BE7"/>
    <w:rsid w:val="00594613"/>
    <w:rsid w:val="0059478E"/>
    <w:rsid w:val="005956F2"/>
    <w:rsid w:val="00595C21"/>
    <w:rsid w:val="00596F79"/>
    <w:rsid w:val="0059756C"/>
    <w:rsid w:val="00597BC3"/>
    <w:rsid w:val="005A02B3"/>
    <w:rsid w:val="005A1B1A"/>
    <w:rsid w:val="005A1B65"/>
    <w:rsid w:val="005A1F71"/>
    <w:rsid w:val="005A227D"/>
    <w:rsid w:val="005A29EC"/>
    <w:rsid w:val="005A2BFF"/>
    <w:rsid w:val="005A3AB1"/>
    <w:rsid w:val="005A5119"/>
    <w:rsid w:val="005A5D81"/>
    <w:rsid w:val="005A5E85"/>
    <w:rsid w:val="005A6B4B"/>
    <w:rsid w:val="005A6D10"/>
    <w:rsid w:val="005A75F0"/>
    <w:rsid w:val="005A7AA7"/>
    <w:rsid w:val="005B1905"/>
    <w:rsid w:val="005B1D41"/>
    <w:rsid w:val="005B281B"/>
    <w:rsid w:val="005B2D01"/>
    <w:rsid w:val="005B2FB9"/>
    <w:rsid w:val="005B3271"/>
    <w:rsid w:val="005B3E22"/>
    <w:rsid w:val="005B40D2"/>
    <w:rsid w:val="005B4B9F"/>
    <w:rsid w:val="005B552C"/>
    <w:rsid w:val="005B55F7"/>
    <w:rsid w:val="005B5809"/>
    <w:rsid w:val="005B60ED"/>
    <w:rsid w:val="005B6BF9"/>
    <w:rsid w:val="005B6CA0"/>
    <w:rsid w:val="005B7402"/>
    <w:rsid w:val="005B7C02"/>
    <w:rsid w:val="005C031B"/>
    <w:rsid w:val="005C1BDF"/>
    <w:rsid w:val="005C1CB8"/>
    <w:rsid w:val="005C1DE3"/>
    <w:rsid w:val="005C1EA8"/>
    <w:rsid w:val="005C30D2"/>
    <w:rsid w:val="005C4674"/>
    <w:rsid w:val="005C4D0C"/>
    <w:rsid w:val="005C50D7"/>
    <w:rsid w:val="005C5101"/>
    <w:rsid w:val="005C52CC"/>
    <w:rsid w:val="005C56B6"/>
    <w:rsid w:val="005C5C50"/>
    <w:rsid w:val="005C5EFE"/>
    <w:rsid w:val="005C6004"/>
    <w:rsid w:val="005C6AD6"/>
    <w:rsid w:val="005C6FC7"/>
    <w:rsid w:val="005C709F"/>
    <w:rsid w:val="005C76BD"/>
    <w:rsid w:val="005C7AAC"/>
    <w:rsid w:val="005C7D67"/>
    <w:rsid w:val="005C7E18"/>
    <w:rsid w:val="005C7E68"/>
    <w:rsid w:val="005D0926"/>
    <w:rsid w:val="005D0D69"/>
    <w:rsid w:val="005D1349"/>
    <w:rsid w:val="005D14E6"/>
    <w:rsid w:val="005D195D"/>
    <w:rsid w:val="005D20A2"/>
    <w:rsid w:val="005D2612"/>
    <w:rsid w:val="005D2C96"/>
    <w:rsid w:val="005D3E95"/>
    <w:rsid w:val="005D4447"/>
    <w:rsid w:val="005D4457"/>
    <w:rsid w:val="005D4C52"/>
    <w:rsid w:val="005D4ED1"/>
    <w:rsid w:val="005D52F4"/>
    <w:rsid w:val="005D5814"/>
    <w:rsid w:val="005D5BF9"/>
    <w:rsid w:val="005D5CC1"/>
    <w:rsid w:val="005D6B87"/>
    <w:rsid w:val="005D7108"/>
    <w:rsid w:val="005D7134"/>
    <w:rsid w:val="005D7493"/>
    <w:rsid w:val="005D7580"/>
    <w:rsid w:val="005D780E"/>
    <w:rsid w:val="005E0235"/>
    <w:rsid w:val="005E0A29"/>
    <w:rsid w:val="005E157E"/>
    <w:rsid w:val="005E2E35"/>
    <w:rsid w:val="005E3068"/>
    <w:rsid w:val="005E31A2"/>
    <w:rsid w:val="005E39A5"/>
    <w:rsid w:val="005E3E9C"/>
    <w:rsid w:val="005E4115"/>
    <w:rsid w:val="005E41BE"/>
    <w:rsid w:val="005E4B3B"/>
    <w:rsid w:val="005E507C"/>
    <w:rsid w:val="005E533A"/>
    <w:rsid w:val="005E5913"/>
    <w:rsid w:val="005E5DBA"/>
    <w:rsid w:val="005E5E3D"/>
    <w:rsid w:val="005E60D6"/>
    <w:rsid w:val="005E66FB"/>
    <w:rsid w:val="005E6711"/>
    <w:rsid w:val="005E68E0"/>
    <w:rsid w:val="005E6C01"/>
    <w:rsid w:val="005E6F25"/>
    <w:rsid w:val="005E6F56"/>
    <w:rsid w:val="005E7182"/>
    <w:rsid w:val="005E7C56"/>
    <w:rsid w:val="005E7DD8"/>
    <w:rsid w:val="005F075D"/>
    <w:rsid w:val="005F0858"/>
    <w:rsid w:val="005F0AC8"/>
    <w:rsid w:val="005F0C2C"/>
    <w:rsid w:val="005F1257"/>
    <w:rsid w:val="005F1943"/>
    <w:rsid w:val="005F1CD7"/>
    <w:rsid w:val="005F3351"/>
    <w:rsid w:val="005F469C"/>
    <w:rsid w:val="005F4B16"/>
    <w:rsid w:val="005F4B98"/>
    <w:rsid w:val="005F5638"/>
    <w:rsid w:val="005F64F7"/>
    <w:rsid w:val="005F6552"/>
    <w:rsid w:val="005F6ED2"/>
    <w:rsid w:val="005F6F70"/>
    <w:rsid w:val="005F74AD"/>
    <w:rsid w:val="005F77A7"/>
    <w:rsid w:val="005F7EFE"/>
    <w:rsid w:val="006003A8"/>
    <w:rsid w:val="00601A4D"/>
    <w:rsid w:val="00601DD6"/>
    <w:rsid w:val="00602518"/>
    <w:rsid w:val="00602905"/>
    <w:rsid w:val="0060546C"/>
    <w:rsid w:val="0060549C"/>
    <w:rsid w:val="0060660A"/>
    <w:rsid w:val="0060720B"/>
    <w:rsid w:val="0060784B"/>
    <w:rsid w:val="0060784C"/>
    <w:rsid w:val="00610B4E"/>
    <w:rsid w:val="00611772"/>
    <w:rsid w:val="00611918"/>
    <w:rsid w:val="0061205E"/>
    <w:rsid w:val="00612743"/>
    <w:rsid w:val="00612762"/>
    <w:rsid w:val="0061431F"/>
    <w:rsid w:val="006149F3"/>
    <w:rsid w:val="00615865"/>
    <w:rsid w:val="0061594E"/>
    <w:rsid w:val="00615F33"/>
    <w:rsid w:val="006161D3"/>
    <w:rsid w:val="00616423"/>
    <w:rsid w:val="0061657C"/>
    <w:rsid w:val="00616BAB"/>
    <w:rsid w:val="00616D9F"/>
    <w:rsid w:val="00616ED4"/>
    <w:rsid w:val="006177D6"/>
    <w:rsid w:val="00617C9A"/>
    <w:rsid w:val="00617FEA"/>
    <w:rsid w:val="00620341"/>
    <w:rsid w:val="00620805"/>
    <w:rsid w:val="00620BE3"/>
    <w:rsid w:val="00621ABE"/>
    <w:rsid w:val="00621C7B"/>
    <w:rsid w:val="00622C78"/>
    <w:rsid w:val="006235CF"/>
    <w:rsid w:val="00623D1B"/>
    <w:rsid w:val="00623DA7"/>
    <w:rsid w:val="00624244"/>
    <w:rsid w:val="00624305"/>
    <w:rsid w:val="00625103"/>
    <w:rsid w:val="006252C7"/>
    <w:rsid w:val="0062549A"/>
    <w:rsid w:val="00625674"/>
    <w:rsid w:val="0062635D"/>
    <w:rsid w:val="00626E04"/>
    <w:rsid w:val="00627840"/>
    <w:rsid w:val="006314B8"/>
    <w:rsid w:val="00631D3E"/>
    <w:rsid w:val="00632576"/>
    <w:rsid w:val="006328A4"/>
    <w:rsid w:val="00633A82"/>
    <w:rsid w:val="00633DE5"/>
    <w:rsid w:val="0063455D"/>
    <w:rsid w:val="00634819"/>
    <w:rsid w:val="00634CB9"/>
    <w:rsid w:val="006356BE"/>
    <w:rsid w:val="00636EB6"/>
    <w:rsid w:val="00637D51"/>
    <w:rsid w:val="006402B2"/>
    <w:rsid w:val="006414D6"/>
    <w:rsid w:val="00641852"/>
    <w:rsid w:val="00641EAA"/>
    <w:rsid w:val="006424BD"/>
    <w:rsid w:val="00642864"/>
    <w:rsid w:val="0064292D"/>
    <w:rsid w:val="00642C82"/>
    <w:rsid w:val="00642F61"/>
    <w:rsid w:val="006432BF"/>
    <w:rsid w:val="006437E8"/>
    <w:rsid w:val="00643B61"/>
    <w:rsid w:val="00644606"/>
    <w:rsid w:val="00644E6A"/>
    <w:rsid w:val="006452E1"/>
    <w:rsid w:val="0064562D"/>
    <w:rsid w:val="006456AD"/>
    <w:rsid w:val="00645837"/>
    <w:rsid w:val="00645BCF"/>
    <w:rsid w:val="006465EF"/>
    <w:rsid w:val="00646C3B"/>
    <w:rsid w:val="0064753A"/>
    <w:rsid w:val="0064791A"/>
    <w:rsid w:val="0065075C"/>
    <w:rsid w:val="00650CDF"/>
    <w:rsid w:val="00650EBA"/>
    <w:rsid w:val="006516FE"/>
    <w:rsid w:val="00651AEE"/>
    <w:rsid w:val="00651E96"/>
    <w:rsid w:val="00652869"/>
    <w:rsid w:val="00653825"/>
    <w:rsid w:val="00653BC9"/>
    <w:rsid w:val="00653E03"/>
    <w:rsid w:val="006544A1"/>
    <w:rsid w:val="00654D3C"/>
    <w:rsid w:val="00654EDC"/>
    <w:rsid w:val="00655F62"/>
    <w:rsid w:val="006565A0"/>
    <w:rsid w:val="00656897"/>
    <w:rsid w:val="006568E3"/>
    <w:rsid w:val="00656A7C"/>
    <w:rsid w:val="00657A25"/>
    <w:rsid w:val="0066098C"/>
    <w:rsid w:val="00660AFF"/>
    <w:rsid w:val="00662465"/>
    <w:rsid w:val="006625AD"/>
    <w:rsid w:val="00662AB7"/>
    <w:rsid w:val="00662FCF"/>
    <w:rsid w:val="0066317D"/>
    <w:rsid w:val="006655A3"/>
    <w:rsid w:val="00665B17"/>
    <w:rsid w:val="00666108"/>
    <w:rsid w:val="00666644"/>
    <w:rsid w:val="006669F8"/>
    <w:rsid w:val="0066712B"/>
    <w:rsid w:val="0066751A"/>
    <w:rsid w:val="006679B0"/>
    <w:rsid w:val="006704F8"/>
    <w:rsid w:val="00670E1D"/>
    <w:rsid w:val="0067180F"/>
    <w:rsid w:val="006727A0"/>
    <w:rsid w:val="006733FE"/>
    <w:rsid w:val="00675C2B"/>
    <w:rsid w:val="00676074"/>
    <w:rsid w:val="006761FB"/>
    <w:rsid w:val="0067641D"/>
    <w:rsid w:val="00676ADB"/>
    <w:rsid w:val="00677813"/>
    <w:rsid w:val="00677F13"/>
    <w:rsid w:val="006800EB"/>
    <w:rsid w:val="00680317"/>
    <w:rsid w:val="00680A16"/>
    <w:rsid w:val="00680ABE"/>
    <w:rsid w:val="0068113A"/>
    <w:rsid w:val="006814ED"/>
    <w:rsid w:val="0068189E"/>
    <w:rsid w:val="00681962"/>
    <w:rsid w:val="00681B4F"/>
    <w:rsid w:val="00682E49"/>
    <w:rsid w:val="006833C9"/>
    <w:rsid w:val="006838FB"/>
    <w:rsid w:val="00683B43"/>
    <w:rsid w:val="00683E46"/>
    <w:rsid w:val="00684392"/>
    <w:rsid w:val="0068439F"/>
    <w:rsid w:val="00684647"/>
    <w:rsid w:val="00684810"/>
    <w:rsid w:val="00686161"/>
    <w:rsid w:val="006873B2"/>
    <w:rsid w:val="00687536"/>
    <w:rsid w:val="0068790B"/>
    <w:rsid w:val="00687F3F"/>
    <w:rsid w:val="006904D0"/>
    <w:rsid w:val="006912FA"/>
    <w:rsid w:val="00691FF4"/>
    <w:rsid w:val="00691FFF"/>
    <w:rsid w:val="00692AB7"/>
    <w:rsid w:val="00692B8F"/>
    <w:rsid w:val="00692CFD"/>
    <w:rsid w:val="00692E38"/>
    <w:rsid w:val="00693201"/>
    <w:rsid w:val="006933A6"/>
    <w:rsid w:val="00693689"/>
    <w:rsid w:val="00693CB6"/>
    <w:rsid w:val="00693DF2"/>
    <w:rsid w:val="00694709"/>
    <w:rsid w:val="00695A35"/>
    <w:rsid w:val="00695A7F"/>
    <w:rsid w:val="00695E6A"/>
    <w:rsid w:val="00695FC3"/>
    <w:rsid w:val="00696031"/>
    <w:rsid w:val="006964CC"/>
    <w:rsid w:val="006966EE"/>
    <w:rsid w:val="00696FF5"/>
    <w:rsid w:val="00696FF8"/>
    <w:rsid w:val="00697135"/>
    <w:rsid w:val="00697373"/>
    <w:rsid w:val="006976BD"/>
    <w:rsid w:val="0069794E"/>
    <w:rsid w:val="00697E33"/>
    <w:rsid w:val="006A0704"/>
    <w:rsid w:val="006A1526"/>
    <w:rsid w:val="006A1B28"/>
    <w:rsid w:val="006A2102"/>
    <w:rsid w:val="006A2469"/>
    <w:rsid w:val="006A295A"/>
    <w:rsid w:val="006A2FEC"/>
    <w:rsid w:val="006A3099"/>
    <w:rsid w:val="006A30A5"/>
    <w:rsid w:val="006A3185"/>
    <w:rsid w:val="006A38FB"/>
    <w:rsid w:val="006A493A"/>
    <w:rsid w:val="006A49BD"/>
    <w:rsid w:val="006A4F60"/>
    <w:rsid w:val="006A64C8"/>
    <w:rsid w:val="006A6975"/>
    <w:rsid w:val="006A69DA"/>
    <w:rsid w:val="006A6F88"/>
    <w:rsid w:val="006A7474"/>
    <w:rsid w:val="006A79FD"/>
    <w:rsid w:val="006A7DC4"/>
    <w:rsid w:val="006A7EB4"/>
    <w:rsid w:val="006B0594"/>
    <w:rsid w:val="006B05F6"/>
    <w:rsid w:val="006B1292"/>
    <w:rsid w:val="006B1F37"/>
    <w:rsid w:val="006B2E79"/>
    <w:rsid w:val="006B3858"/>
    <w:rsid w:val="006B3F6D"/>
    <w:rsid w:val="006B4163"/>
    <w:rsid w:val="006B4EE5"/>
    <w:rsid w:val="006B59C9"/>
    <w:rsid w:val="006B5ACF"/>
    <w:rsid w:val="006B6121"/>
    <w:rsid w:val="006B6802"/>
    <w:rsid w:val="006B6AF4"/>
    <w:rsid w:val="006B72F8"/>
    <w:rsid w:val="006B7647"/>
    <w:rsid w:val="006C0E4E"/>
    <w:rsid w:val="006C19FF"/>
    <w:rsid w:val="006C22FB"/>
    <w:rsid w:val="006C319A"/>
    <w:rsid w:val="006C3532"/>
    <w:rsid w:val="006C39A0"/>
    <w:rsid w:val="006C3A83"/>
    <w:rsid w:val="006C3BBE"/>
    <w:rsid w:val="006C3CB3"/>
    <w:rsid w:val="006C3F2F"/>
    <w:rsid w:val="006C409C"/>
    <w:rsid w:val="006C4122"/>
    <w:rsid w:val="006C41B7"/>
    <w:rsid w:val="006C4C05"/>
    <w:rsid w:val="006C59FF"/>
    <w:rsid w:val="006C671F"/>
    <w:rsid w:val="006C694B"/>
    <w:rsid w:val="006C6A0F"/>
    <w:rsid w:val="006C7952"/>
    <w:rsid w:val="006D0CE6"/>
    <w:rsid w:val="006D0DDF"/>
    <w:rsid w:val="006D0FC3"/>
    <w:rsid w:val="006D193B"/>
    <w:rsid w:val="006D1C56"/>
    <w:rsid w:val="006D2574"/>
    <w:rsid w:val="006D2794"/>
    <w:rsid w:val="006D416D"/>
    <w:rsid w:val="006D44DC"/>
    <w:rsid w:val="006D45F2"/>
    <w:rsid w:val="006D4E4E"/>
    <w:rsid w:val="006D4F3D"/>
    <w:rsid w:val="006D511A"/>
    <w:rsid w:val="006D5B7F"/>
    <w:rsid w:val="006D5B8A"/>
    <w:rsid w:val="006D62A9"/>
    <w:rsid w:val="006D7420"/>
    <w:rsid w:val="006D7830"/>
    <w:rsid w:val="006D7F8E"/>
    <w:rsid w:val="006E0B9D"/>
    <w:rsid w:val="006E0BCD"/>
    <w:rsid w:val="006E16B2"/>
    <w:rsid w:val="006E2D15"/>
    <w:rsid w:val="006E33F5"/>
    <w:rsid w:val="006E4022"/>
    <w:rsid w:val="006E4082"/>
    <w:rsid w:val="006E4928"/>
    <w:rsid w:val="006E56A8"/>
    <w:rsid w:val="006E5D6D"/>
    <w:rsid w:val="006E7DEA"/>
    <w:rsid w:val="006F0345"/>
    <w:rsid w:val="006F0649"/>
    <w:rsid w:val="006F0B6C"/>
    <w:rsid w:val="006F0BC8"/>
    <w:rsid w:val="006F0FE4"/>
    <w:rsid w:val="006F15A7"/>
    <w:rsid w:val="006F188C"/>
    <w:rsid w:val="006F1A06"/>
    <w:rsid w:val="006F236F"/>
    <w:rsid w:val="006F38A9"/>
    <w:rsid w:val="006F4ACD"/>
    <w:rsid w:val="006F4B1C"/>
    <w:rsid w:val="006F5207"/>
    <w:rsid w:val="006F5C53"/>
    <w:rsid w:val="006F5CFF"/>
    <w:rsid w:val="006F5D5F"/>
    <w:rsid w:val="006F6082"/>
    <w:rsid w:val="006F7715"/>
    <w:rsid w:val="006F7FAD"/>
    <w:rsid w:val="00700340"/>
    <w:rsid w:val="007003E3"/>
    <w:rsid w:val="00700A74"/>
    <w:rsid w:val="007018A3"/>
    <w:rsid w:val="007018C3"/>
    <w:rsid w:val="00703134"/>
    <w:rsid w:val="0070399C"/>
    <w:rsid w:val="00705225"/>
    <w:rsid w:val="00706252"/>
    <w:rsid w:val="00706ACF"/>
    <w:rsid w:val="00707282"/>
    <w:rsid w:val="0070776B"/>
    <w:rsid w:val="00710AD2"/>
    <w:rsid w:val="00710DDA"/>
    <w:rsid w:val="00711231"/>
    <w:rsid w:val="00711361"/>
    <w:rsid w:val="0071190E"/>
    <w:rsid w:val="0071191A"/>
    <w:rsid w:val="00711DD4"/>
    <w:rsid w:val="00711F32"/>
    <w:rsid w:val="007132B1"/>
    <w:rsid w:val="007133D0"/>
    <w:rsid w:val="0071375E"/>
    <w:rsid w:val="0071392D"/>
    <w:rsid w:val="007146C4"/>
    <w:rsid w:val="00714AD8"/>
    <w:rsid w:val="00714F1F"/>
    <w:rsid w:val="00715C43"/>
    <w:rsid w:val="0071606F"/>
    <w:rsid w:val="007166DE"/>
    <w:rsid w:val="00717312"/>
    <w:rsid w:val="007178BC"/>
    <w:rsid w:val="0071794E"/>
    <w:rsid w:val="00720544"/>
    <w:rsid w:val="00720B09"/>
    <w:rsid w:val="00720DE8"/>
    <w:rsid w:val="00720E54"/>
    <w:rsid w:val="0072138B"/>
    <w:rsid w:val="007214B1"/>
    <w:rsid w:val="00723178"/>
    <w:rsid w:val="00723FE1"/>
    <w:rsid w:val="00724153"/>
    <w:rsid w:val="00724654"/>
    <w:rsid w:val="00724DD2"/>
    <w:rsid w:val="007252FB"/>
    <w:rsid w:val="00725D26"/>
    <w:rsid w:val="0072649A"/>
    <w:rsid w:val="0072655C"/>
    <w:rsid w:val="007270C4"/>
    <w:rsid w:val="0072712E"/>
    <w:rsid w:val="00727A08"/>
    <w:rsid w:val="00727CEF"/>
    <w:rsid w:val="00727F26"/>
    <w:rsid w:val="00730551"/>
    <w:rsid w:val="00730776"/>
    <w:rsid w:val="00731526"/>
    <w:rsid w:val="00731C05"/>
    <w:rsid w:val="00731D16"/>
    <w:rsid w:val="0073253A"/>
    <w:rsid w:val="0073358F"/>
    <w:rsid w:val="0073379D"/>
    <w:rsid w:val="0073382E"/>
    <w:rsid w:val="00733DAF"/>
    <w:rsid w:val="00734524"/>
    <w:rsid w:val="00734570"/>
    <w:rsid w:val="0073460B"/>
    <w:rsid w:val="0073488B"/>
    <w:rsid w:val="00734A24"/>
    <w:rsid w:val="00734F50"/>
    <w:rsid w:val="00735328"/>
    <w:rsid w:val="00736015"/>
    <w:rsid w:val="0073616F"/>
    <w:rsid w:val="007366C2"/>
    <w:rsid w:val="00736C20"/>
    <w:rsid w:val="00737AE2"/>
    <w:rsid w:val="00740047"/>
    <w:rsid w:val="00740598"/>
    <w:rsid w:val="00740BFD"/>
    <w:rsid w:val="00740C1F"/>
    <w:rsid w:val="00740DF5"/>
    <w:rsid w:val="00740FD3"/>
    <w:rsid w:val="00741986"/>
    <w:rsid w:val="00742165"/>
    <w:rsid w:val="00742868"/>
    <w:rsid w:val="00742A7F"/>
    <w:rsid w:val="00742B61"/>
    <w:rsid w:val="007432B6"/>
    <w:rsid w:val="00743ED8"/>
    <w:rsid w:val="00744358"/>
    <w:rsid w:val="00745C17"/>
    <w:rsid w:val="0074609D"/>
    <w:rsid w:val="00746684"/>
    <w:rsid w:val="0074671F"/>
    <w:rsid w:val="007502A9"/>
    <w:rsid w:val="00750EA2"/>
    <w:rsid w:val="007510F3"/>
    <w:rsid w:val="007513DE"/>
    <w:rsid w:val="0075218E"/>
    <w:rsid w:val="0075241F"/>
    <w:rsid w:val="007525D7"/>
    <w:rsid w:val="00753C8F"/>
    <w:rsid w:val="00753DFB"/>
    <w:rsid w:val="00754100"/>
    <w:rsid w:val="00754579"/>
    <w:rsid w:val="0075462D"/>
    <w:rsid w:val="00755DAF"/>
    <w:rsid w:val="00755EA1"/>
    <w:rsid w:val="0075622D"/>
    <w:rsid w:val="007566CE"/>
    <w:rsid w:val="007568FF"/>
    <w:rsid w:val="00757110"/>
    <w:rsid w:val="00757167"/>
    <w:rsid w:val="0075746B"/>
    <w:rsid w:val="00760415"/>
    <w:rsid w:val="00760A05"/>
    <w:rsid w:val="00760CAA"/>
    <w:rsid w:val="00760EC4"/>
    <w:rsid w:val="00761315"/>
    <w:rsid w:val="00762F05"/>
    <w:rsid w:val="007631BA"/>
    <w:rsid w:val="00763BA8"/>
    <w:rsid w:val="00763BFC"/>
    <w:rsid w:val="00763DD7"/>
    <w:rsid w:val="00764BDF"/>
    <w:rsid w:val="00764E74"/>
    <w:rsid w:val="007653FA"/>
    <w:rsid w:val="00765752"/>
    <w:rsid w:val="00770B03"/>
    <w:rsid w:val="00770F3B"/>
    <w:rsid w:val="0077170A"/>
    <w:rsid w:val="0077193D"/>
    <w:rsid w:val="007721B9"/>
    <w:rsid w:val="00772D11"/>
    <w:rsid w:val="007731C8"/>
    <w:rsid w:val="0077476E"/>
    <w:rsid w:val="00774AA4"/>
    <w:rsid w:val="00774D9D"/>
    <w:rsid w:val="00774DC2"/>
    <w:rsid w:val="007751B6"/>
    <w:rsid w:val="007752CC"/>
    <w:rsid w:val="007754C9"/>
    <w:rsid w:val="00776222"/>
    <w:rsid w:val="0077626E"/>
    <w:rsid w:val="0077678F"/>
    <w:rsid w:val="00776B09"/>
    <w:rsid w:val="00777330"/>
    <w:rsid w:val="007774F5"/>
    <w:rsid w:val="00780422"/>
    <w:rsid w:val="007805BE"/>
    <w:rsid w:val="00780CB7"/>
    <w:rsid w:val="00780D05"/>
    <w:rsid w:val="00781752"/>
    <w:rsid w:val="00781A31"/>
    <w:rsid w:val="00781FD1"/>
    <w:rsid w:val="0078277E"/>
    <w:rsid w:val="0078286F"/>
    <w:rsid w:val="00782B30"/>
    <w:rsid w:val="00782C15"/>
    <w:rsid w:val="0078370B"/>
    <w:rsid w:val="00783778"/>
    <w:rsid w:val="00783E60"/>
    <w:rsid w:val="007842DA"/>
    <w:rsid w:val="00784EE0"/>
    <w:rsid w:val="00784FDB"/>
    <w:rsid w:val="00785978"/>
    <w:rsid w:val="00785C92"/>
    <w:rsid w:val="00786607"/>
    <w:rsid w:val="00787E9F"/>
    <w:rsid w:val="00787FCA"/>
    <w:rsid w:val="00790016"/>
    <w:rsid w:val="00790051"/>
    <w:rsid w:val="007907FB"/>
    <w:rsid w:val="00791AC6"/>
    <w:rsid w:val="00793556"/>
    <w:rsid w:val="00793B6F"/>
    <w:rsid w:val="00793EFA"/>
    <w:rsid w:val="007941B9"/>
    <w:rsid w:val="007950C3"/>
    <w:rsid w:val="007954FA"/>
    <w:rsid w:val="00796FAD"/>
    <w:rsid w:val="00797848"/>
    <w:rsid w:val="00797A6D"/>
    <w:rsid w:val="00797FFB"/>
    <w:rsid w:val="007A01A0"/>
    <w:rsid w:val="007A0CF4"/>
    <w:rsid w:val="007A0FEF"/>
    <w:rsid w:val="007A11FE"/>
    <w:rsid w:val="007A1F20"/>
    <w:rsid w:val="007A21BF"/>
    <w:rsid w:val="007A2FBD"/>
    <w:rsid w:val="007A388F"/>
    <w:rsid w:val="007A3CC1"/>
    <w:rsid w:val="007A4BDD"/>
    <w:rsid w:val="007A4FF7"/>
    <w:rsid w:val="007A552D"/>
    <w:rsid w:val="007A5CBD"/>
    <w:rsid w:val="007A61EF"/>
    <w:rsid w:val="007A6501"/>
    <w:rsid w:val="007A67EA"/>
    <w:rsid w:val="007A6CD6"/>
    <w:rsid w:val="007A6FEF"/>
    <w:rsid w:val="007A70A4"/>
    <w:rsid w:val="007A77D3"/>
    <w:rsid w:val="007A7899"/>
    <w:rsid w:val="007A7E58"/>
    <w:rsid w:val="007B008B"/>
    <w:rsid w:val="007B0A3A"/>
    <w:rsid w:val="007B0A70"/>
    <w:rsid w:val="007B1117"/>
    <w:rsid w:val="007B14D4"/>
    <w:rsid w:val="007B17F9"/>
    <w:rsid w:val="007B1EA7"/>
    <w:rsid w:val="007B24FC"/>
    <w:rsid w:val="007B25E2"/>
    <w:rsid w:val="007B2D1B"/>
    <w:rsid w:val="007B33E7"/>
    <w:rsid w:val="007B33F9"/>
    <w:rsid w:val="007B36E1"/>
    <w:rsid w:val="007B3BD6"/>
    <w:rsid w:val="007B418C"/>
    <w:rsid w:val="007B44B4"/>
    <w:rsid w:val="007B45D5"/>
    <w:rsid w:val="007B4811"/>
    <w:rsid w:val="007B4822"/>
    <w:rsid w:val="007B4D17"/>
    <w:rsid w:val="007B545A"/>
    <w:rsid w:val="007B5778"/>
    <w:rsid w:val="007B5A69"/>
    <w:rsid w:val="007B6659"/>
    <w:rsid w:val="007B6A0D"/>
    <w:rsid w:val="007B6B5F"/>
    <w:rsid w:val="007B6E33"/>
    <w:rsid w:val="007B7A06"/>
    <w:rsid w:val="007C02EB"/>
    <w:rsid w:val="007C050B"/>
    <w:rsid w:val="007C1126"/>
    <w:rsid w:val="007C1EAE"/>
    <w:rsid w:val="007C20C9"/>
    <w:rsid w:val="007C2467"/>
    <w:rsid w:val="007C2A67"/>
    <w:rsid w:val="007C32FC"/>
    <w:rsid w:val="007C3764"/>
    <w:rsid w:val="007C3F2E"/>
    <w:rsid w:val="007C47EC"/>
    <w:rsid w:val="007C70AD"/>
    <w:rsid w:val="007C71F5"/>
    <w:rsid w:val="007C7A8E"/>
    <w:rsid w:val="007C7F60"/>
    <w:rsid w:val="007D0495"/>
    <w:rsid w:val="007D0824"/>
    <w:rsid w:val="007D18B2"/>
    <w:rsid w:val="007D2060"/>
    <w:rsid w:val="007D2A9D"/>
    <w:rsid w:val="007D3276"/>
    <w:rsid w:val="007D51B0"/>
    <w:rsid w:val="007D55DD"/>
    <w:rsid w:val="007D5EB6"/>
    <w:rsid w:val="007D674C"/>
    <w:rsid w:val="007D74B1"/>
    <w:rsid w:val="007E08D1"/>
    <w:rsid w:val="007E0920"/>
    <w:rsid w:val="007E0E27"/>
    <w:rsid w:val="007E0F05"/>
    <w:rsid w:val="007E19E7"/>
    <w:rsid w:val="007E1E34"/>
    <w:rsid w:val="007E2359"/>
    <w:rsid w:val="007E2BA8"/>
    <w:rsid w:val="007E2F8A"/>
    <w:rsid w:val="007E308F"/>
    <w:rsid w:val="007E32ED"/>
    <w:rsid w:val="007E35C2"/>
    <w:rsid w:val="007E4348"/>
    <w:rsid w:val="007E4C15"/>
    <w:rsid w:val="007E5445"/>
    <w:rsid w:val="007E559B"/>
    <w:rsid w:val="007E5A89"/>
    <w:rsid w:val="007E6205"/>
    <w:rsid w:val="007E7215"/>
    <w:rsid w:val="007E7E22"/>
    <w:rsid w:val="007F01A8"/>
    <w:rsid w:val="007F0340"/>
    <w:rsid w:val="007F099D"/>
    <w:rsid w:val="007F0D53"/>
    <w:rsid w:val="007F0D55"/>
    <w:rsid w:val="007F1332"/>
    <w:rsid w:val="007F140B"/>
    <w:rsid w:val="007F14FF"/>
    <w:rsid w:val="007F19D6"/>
    <w:rsid w:val="007F2AE7"/>
    <w:rsid w:val="007F31F5"/>
    <w:rsid w:val="007F3757"/>
    <w:rsid w:val="007F3852"/>
    <w:rsid w:val="007F42EE"/>
    <w:rsid w:val="007F4972"/>
    <w:rsid w:val="007F5750"/>
    <w:rsid w:val="007F5B08"/>
    <w:rsid w:val="007F5EE7"/>
    <w:rsid w:val="007F5F9E"/>
    <w:rsid w:val="007F6026"/>
    <w:rsid w:val="007F6154"/>
    <w:rsid w:val="007F6C06"/>
    <w:rsid w:val="007F7187"/>
    <w:rsid w:val="007F7363"/>
    <w:rsid w:val="008009B9"/>
    <w:rsid w:val="00800DDE"/>
    <w:rsid w:val="00800F9F"/>
    <w:rsid w:val="00801013"/>
    <w:rsid w:val="0080180E"/>
    <w:rsid w:val="00801F4A"/>
    <w:rsid w:val="0080285D"/>
    <w:rsid w:val="008031FE"/>
    <w:rsid w:val="0080333C"/>
    <w:rsid w:val="0080369C"/>
    <w:rsid w:val="00803877"/>
    <w:rsid w:val="0080417C"/>
    <w:rsid w:val="008055F5"/>
    <w:rsid w:val="00805934"/>
    <w:rsid w:val="00805B17"/>
    <w:rsid w:val="0080675E"/>
    <w:rsid w:val="0080694A"/>
    <w:rsid w:val="008069EF"/>
    <w:rsid w:val="00807E7E"/>
    <w:rsid w:val="0081005F"/>
    <w:rsid w:val="008101F7"/>
    <w:rsid w:val="008124C5"/>
    <w:rsid w:val="00812931"/>
    <w:rsid w:val="00812B3B"/>
    <w:rsid w:val="008134BB"/>
    <w:rsid w:val="00814456"/>
    <w:rsid w:val="00814E34"/>
    <w:rsid w:val="008155F0"/>
    <w:rsid w:val="00815C4A"/>
    <w:rsid w:val="00817A95"/>
    <w:rsid w:val="00817B50"/>
    <w:rsid w:val="00820677"/>
    <w:rsid w:val="00820A54"/>
    <w:rsid w:val="00820DDC"/>
    <w:rsid w:val="00820F28"/>
    <w:rsid w:val="00821199"/>
    <w:rsid w:val="008211F0"/>
    <w:rsid w:val="008214E8"/>
    <w:rsid w:val="00822130"/>
    <w:rsid w:val="00822439"/>
    <w:rsid w:val="00822CA4"/>
    <w:rsid w:val="00822D7E"/>
    <w:rsid w:val="0082345A"/>
    <w:rsid w:val="008243B2"/>
    <w:rsid w:val="008243EF"/>
    <w:rsid w:val="00824742"/>
    <w:rsid w:val="00824DD5"/>
    <w:rsid w:val="00824FD4"/>
    <w:rsid w:val="00825303"/>
    <w:rsid w:val="00825593"/>
    <w:rsid w:val="00825EF5"/>
    <w:rsid w:val="0082637A"/>
    <w:rsid w:val="00826722"/>
    <w:rsid w:val="00826D61"/>
    <w:rsid w:val="00827934"/>
    <w:rsid w:val="00827BB1"/>
    <w:rsid w:val="00830DAB"/>
    <w:rsid w:val="00830E91"/>
    <w:rsid w:val="00830F43"/>
    <w:rsid w:val="00832069"/>
    <w:rsid w:val="00832757"/>
    <w:rsid w:val="00832FD8"/>
    <w:rsid w:val="008330F6"/>
    <w:rsid w:val="00834298"/>
    <w:rsid w:val="00835185"/>
    <w:rsid w:val="00835290"/>
    <w:rsid w:val="00835D6B"/>
    <w:rsid w:val="00835DD6"/>
    <w:rsid w:val="008365FB"/>
    <w:rsid w:val="008369AF"/>
    <w:rsid w:val="00836CAF"/>
    <w:rsid w:val="00837A7B"/>
    <w:rsid w:val="00840074"/>
    <w:rsid w:val="00840096"/>
    <w:rsid w:val="008405A6"/>
    <w:rsid w:val="008409A2"/>
    <w:rsid w:val="00840CE8"/>
    <w:rsid w:val="0084120E"/>
    <w:rsid w:val="008415B2"/>
    <w:rsid w:val="00841F4F"/>
    <w:rsid w:val="0084363B"/>
    <w:rsid w:val="00843846"/>
    <w:rsid w:val="0084390B"/>
    <w:rsid w:val="00843D1D"/>
    <w:rsid w:val="00843D56"/>
    <w:rsid w:val="0084472C"/>
    <w:rsid w:val="0084536C"/>
    <w:rsid w:val="00845443"/>
    <w:rsid w:val="00845E5E"/>
    <w:rsid w:val="008474F7"/>
    <w:rsid w:val="00850017"/>
    <w:rsid w:val="00850DEB"/>
    <w:rsid w:val="00851910"/>
    <w:rsid w:val="0085213B"/>
    <w:rsid w:val="008521BA"/>
    <w:rsid w:val="0085272C"/>
    <w:rsid w:val="00852B02"/>
    <w:rsid w:val="00852C9D"/>
    <w:rsid w:val="0085348B"/>
    <w:rsid w:val="00853ADC"/>
    <w:rsid w:val="00853E7A"/>
    <w:rsid w:val="00856229"/>
    <w:rsid w:val="00856C68"/>
    <w:rsid w:val="008570C7"/>
    <w:rsid w:val="00857AF9"/>
    <w:rsid w:val="00857B45"/>
    <w:rsid w:val="00857CC8"/>
    <w:rsid w:val="00857D9B"/>
    <w:rsid w:val="0086097B"/>
    <w:rsid w:val="00860A1B"/>
    <w:rsid w:val="00860FEE"/>
    <w:rsid w:val="008612DF"/>
    <w:rsid w:val="00861818"/>
    <w:rsid w:val="00861926"/>
    <w:rsid w:val="00861AC1"/>
    <w:rsid w:val="00861C9A"/>
    <w:rsid w:val="008628EC"/>
    <w:rsid w:val="00862A98"/>
    <w:rsid w:val="00862AC4"/>
    <w:rsid w:val="00862AC5"/>
    <w:rsid w:val="00863257"/>
    <w:rsid w:val="0086398A"/>
    <w:rsid w:val="00863C04"/>
    <w:rsid w:val="008648FE"/>
    <w:rsid w:val="0086529D"/>
    <w:rsid w:val="00866DDA"/>
    <w:rsid w:val="00867290"/>
    <w:rsid w:val="008678B8"/>
    <w:rsid w:val="00867C1E"/>
    <w:rsid w:val="00870303"/>
    <w:rsid w:val="008703BF"/>
    <w:rsid w:val="00870528"/>
    <w:rsid w:val="008706F9"/>
    <w:rsid w:val="00870FC9"/>
    <w:rsid w:val="00871951"/>
    <w:rsid w:val="00872124"/>
    <w:rsid w:val="00872169"/>
    <w:rsid w:val="0087225A"/>
    <w:rsid w:val="00872AE3"/>
    <w:rsid w:val="00872AF5"/>
    <w:rsid w:val="00872C29"/>
    <w:rsid w:val="00872E70"/>
    <w:rsid w:val="0087350F"/>
    <w:rsid w:val="00874C83"/>
    <w:rsid w:val="00874C8F"/>
    <w:rsid w:val="00875693"/>
    <w:rsid w:val="00875FDB"/>
    <w:rsid w:val="0087610D"/>
    <w:rsid w:val="00876171"/>
    <w:rsid w:val="00876FC0"/>
    <w:rsid w:val="00877029"/>
    <w:rsid w:val="0087727E"/>
    <w:rsid w:val="008772DC"/>
    <w:rsid w:val="008776B4"/>
    <w:rsid w:val="00877C8C"/>
    <w:rsid w:val="00880481"/>
    <w:rsid w:val="00880F41"/>
    <w:rsid w:val="008815DF"/>
    <w:rsid w:val="00881A04"/>
    <w:rsid w:val="00881AA4"/>
    <w:rsid w:val="00881C00"/>
    <w:rsid w:val="0088253B"/>
    <w:rsid w:val="00882B59"/>
    <w:rsid w:val="00883035"/>
    <w:rsid w:val="008830F5"/>
    <w:rsid w:val="0088329A"/>
    <w:rsid w:val="00883546"/>
    <w:rsid w:val="00883831"/>
    <w:rsid w:val="00883B6A"/>
    <w:rsid w:val="00883F2C"/>
    <w:rsid w:val="008845D4"/>
    <w:rsid w:val="008852E0"/>
    <w:rsid w:val="00885CFC"/>
    <w:rsid w:val="008864A7"/>
    <w:rsid w:val="008870EE"/>
    <w:rsid w:val="008875E0"/>
    <w:rsid w:val="008876A5"/>
    <w:rsid w:val="00890191"/>
    <w:rsid w:val="00891255"/>
    <w:rsid w:val="00891833"/>
    <w:rsid w:val="0089208F"/>
    <w:rsid w:val="008921C0"/>
    <w:rsid w:val="00892713"/>
    <w:rsid w:val="00893094"/>
    <w:rsid w:val="0089325B"/>
    <w:rsid w:val="008935C4"/>
    <w:rsid w:val="008936B7"/>
    <w:rsid w:val="00894BB6"/>
    <w:rsid w:val="00895361"/>
    <w:rsid w:val="00896195"/>
    <w:rsid w:val="00896B5E"/>
    <w:rsid w:val="008975A6"/>
    <w:rsid w:val="00897A0A"/>
    <w:rsid w:val="00897D77"/>
    <w:rsid w:val="00897F7D"/>
    <w:rsid w:val="008A02F8"/>
    <w:rsid w:val="008A03EE"/>
    <w:rsid w:val="008A0543"/>
    <w:rsid w:val="008A0ABF"/>
    <w:rsid w:val="008A1094"/>
    <w:rsid w:val="008A1871"/>
    <w:rsid w:val="008A2011"/>
    <w:rsid w:val="008A214D"/>
    <w:rsid w:val="008A22B3"/>
    <w:rsid w:val="008A2417"/>
    <w:rsid w:val="008A24A9"/>
    <w:rsid w:val="008A26DA"/>
    <w:rsid w:val="008A2BE6"/>
    <w:rsid w:val="008A2C1B"/>
    <w:rsid w:val="008A3575"/>
    <w:rsid w:val="008A371C"/>
    <w:rsid w:val="008A5837"/>
    <w:rsid w:val="008A62CD"/>
    <w:rsid w:val="008A6A5F"/>
    <w:rsid w:val="008A745E"/>
    <w:rsid w:val="008A7E0C"/>
    <w:rsid w:val="008B03AB"/>
    <w:rsid w:val="008B09A8"/>
    <w:rsid w:val="008B12B8"/>
    <w:rsid w:val="008B1704"/>
    <w:rsid w:val="008B1991"/>
    <w:rsid w:val="008B2E01"/>
    <w:rsid w:val="008B32E8"/>
    <w:rsid w:val="008B37DA"/>
    <w:rsid w:val="008B3948"/>
    <w:rsid w:val="008B3FD3"/>
    <w:rsid w:val="008B49A4"/>
    <w:rsid w:val="008B5254"/>
    <w:rsid w:val="008B545C"/>
    <w:rsid w:val="008B5B95"/>
    <w:rsid w:val="008B6210"/>
    <w:rsid w:val="008B6DD3"/>
    <w:rsid w:val="008B7316"/>
    <w:rsid w:val="008B781D"/>
    <w:rsid w:val="008C04C0"/>
    <w:rsid w:val="008C1ACD"/>
    <w:rsid w:val="008C1DF7"/>
    <w:rsid w:val="008C1FE9"/>
    <w:rsid w:val="008C25C1"/>
    <w:rsid w:val="008C27D0"/>
    <w:rsid w:val="008C2B4A"/>
    <w:rsid w:val="008C2FAA"/>
    <w:rsid w:val="008C4883"/>
    <w:rsid w:val="008C5042"/>
    <w:rsid w:val="008C50C3"/>
    <w:rsid w:val="008C53AD"/>
    <w:rsid w:val="008C5520"/>
    <w:rsid w:val="008C5FA5"/>
    <w:rsid w:val="008C5FDB"/>
    <w:rsid w:val="008C606A"/>
    <w:rsid w:val="008C6E09"/>
    <w:rsid w:val="008C7351"/>
    <w:rsid w:val="008D03B4"/>
    <w:rsid w:val="008D041D"/>
    <w:rsid w:val="008D07A2"/>
    <w:rsid w:val="008D0A4B"/>
    <w:rsid w:val="008D0BD0"/>
    <w:rsid w:val="008D0F88"/>
    <w:rsid w:val="008D10B1"/>
    <w:rsid w:val="008D195A"/>
    <w:rsid w:val="008D1F80"/>
    <w:rsid w:val="008D239D"/>
    <w:rsid w:val="008D2B07"/>
    <w:rsid w:val="008D30D6"/>
    <w:rsid w:val="008D3137"/>
    <w:rsid w:val="008D37C9"/>
    <w:rsid w:val="008D3CA0"/>
    <w:rsid w:val="008D3F05"/>
    <w:rsid w:val="008D4032"/>
    <w:rsid w:val="008D4275"/>
    <w:rsid w:val="008D49A7"/>
    <w:rsid w:val="008D4F50"/>
    <w:rsid w:val="008D641E"/>
    <w:rsid w:val="008D6571"/>
    <w:rsid w:val="008D6BF2"/>
    <w:rsid w:val="008D7645"/>
    <w:rsid w:val="008E069A"/>
    <w:rsid w:val="008E0BAC"/>
    <w:rsid w:val="008E15FD"/>
    <w:rsid w:val="008E1746"/>
    <w:rsid w:val="008E18DD"/>
    <w:rsid w:val="008E2B69"/>
    <w:rsid w:val="008E2DB7"/>
    <w:rsid w:val="008E321E"/>
    <w:rsid w:val="008E39A3"/>
    <w:rsid w:val="008E3BF5"/>
    <w:rsid w:val="008E3ECA"/>
    <w:rsid w:val="008E4423"/>
    <w:rsid w:val="008E463D"/>
    <w:rsid w:val="008E4658"/>
    <w:rsid w:val="008E47ED"/>
    <w:rsid w:val="008E5A86"/>
    <w:rsid w:val="008E697A"/>
    <w:rsid w:val="008E697D"/>
    <w:rsid w:val="008E69FB"/>
    <w:rsid w:val="008E776F"/>
    <w:rsid w:val="008F0D12"/>
    <w:rsid w:val="008F2073"/>
    <w:rsid w:val="008F2633"/>
    <w:rsid w:val="008F277C"/>
    <w:rsid w:val="008F29DC"/>
    <w:rsid w:val="008F2E36"/>
    <w:rsid w:val="008F3413"/>
    <w:rsid w:val="008F4A99"/>
    <w:rsid w:val="008F5A10"/>
    <w:rsid w:val="008F5E96"/>
    <w:rsid w:val="008F62A7"/>
    <w:rsid w:val="008F65E2"/>
    <w:rsid w:val="008F6D7B"/>
    <w:rsid w:val="008F70FD"/>
    <w:rsid w:val="008F7568"/>
    <w:rsid w:val="009002A2"/>
    <w:rsid w:val="009009B4"/>
    <w:rsid w:val="00901158"/>
    <w:rsid w:val="0090117E"/>
    <w:rsid w:val="0090150A"/>
    <w:rsid w:val="00901CAF"/>
    <w:rsid w:val="009027A6"/>
    <w:rsid w:val="00903AD2"/>
    <w:rsid w:val="00903CE6"/>
    <w:rsid w:val="0090632E"/>
    <w:rsid w:val="009064E9"/>
    <w:rsid w:val="00906B56"/>
    <w:rsid w:val="00906BA0"/>
    <w:rsid w:val="0090710E"/>
    <w:rsid w:val="00907572"/>
    <w:rsid w:val="00907A83"/>
    <w:rsid w:val="00911059"/>
    <w:rsid w:val="00911781"/>
    <w:rsid w:val="009117CA"/>
    <w:rsid w:val="009117D4"/>
    <w:rsid w:val="00911BD5"/>
    <w:rsid w:val="00911E84"/>
    <w:rsid w:val="0091212D"/>
    <w:rsid w:val="00912294"/>
    <w:rsid w:val="009130E3"/>
    <w:rsid w:val="0091462E"/>
    <w:rsid w:val="009148EE"/>
    <w:rsid w:val="00914B74"/>
    <w:rsid w:val="00915667"/>
    <w:rsid w:val="00915868"/>
    <w:rsid w:val="0091586C"/>
    <w:rsid w:val="009160F0"/>
    <w:rsid w:val="0091641C"/>
    <w:rsid w:val="00916D02"/>
    <w:rsid w:val="00916E50"/>
    <w:rsid w:val="009170DC"/>
    <w:rsid w:val="00917A10"/>
    <w:rsid w:val="00917EAA"/>
    <w:rsid w:val="009210FC"/>
    <w:rsid w:val="009212D1"/>
    <w:rsid w:val="009215E6"/>
    <w:rsid w:val="0092303F"/>
    <w:rsid w:val="009230C1"/>
    <w:rsid w:val="00923206"/>
    <w:rsid w:val="00923BDE"/>
    <w:rsid w:val="00925E7E"/>
    <w:rsid w:val="00925F2B"/>
    <w:rsid w:val="009264E9"/>
    <w:rsid w:val="00926805"/>
    <w:rsid w:val="00926983"/>
    <w:rsid w:val="00926CD3"/>
    <w:rsid w:val="00930A0A"/>
    <w:rsid w:val="00930A33"/>
    <w:rsid w:val="00930D22"/>
    <w:rsid w:val="00930DC1"/>
    <w:rsid w:val="00931582"/>
    <w:rsid w:val="00932471"/>
    <w:rsid w:val="009325FE"/>
    <w:rsid w:val="00932E67"/>
    <w:rsid w:val="00933132"/>
    <w:rsid w:val="009334F5"/>
    <w:rsid w:val="00933932"/>
    <w:rsid w:val="0093404A"/>
    <w:rsid w:val="0093429B"/>
    <w:rsid w:val="009347C5"/>
    <w:rsid w:val="00934807"/>
    <w:rsid w:val="009348C6"/>
    <w:rsid w:val="00934DAF"/>
    <w:rsid w:val="0093510C"/>
    <w:rsid w:val="00935162"/>
    <w:rsid w:val="00935E4F"/>
    <w:rsid w:val="00935FDA"/>
    <w:rsid w:val="00936431"/>
    <w:rsid w:val="009376C7"/>
    <w:rsid w:val="009379AA"/>
    <w:rsid w:val="00937A7B"/>
    <w:rsid w:val="009405EF"/>
    <w:rsid w:val="00940618"/>
    <w:rsid w:val="0094118E"/>
    <w:rsid w:val="009418FA"/>
    <w:rsid w:val="00941F7F"/>
    <w:rsid w:val="0094200A"/>
    <w:rsid w:val="00942136"/>
    <w:rsid w:val="0094219E"/>
    <w:rsid w:val="009421CD"/>
    <w:rsid w:val="009425AA"/>
    <w:rsid w:val="009427F3"/>
    <w:rsid w:val="009436BD"/>
    <w:rsid w:val="00943898"/>
    <w:rsid w:val="0094415F"/>
    <w:rsid w:val="0094426F"/>
    <w:rsid w:val="00945964"/>
    <w:rsid w:val="00946E43"/>
    <w:rsid w:val="009507BD"/>
    <w:rsid w:val="00950D34"/>
    <w:rsid w:val="00951355"/>
    <w:rsid w:val="00951F13"/>
    <w:rsid w:val="00952B7B"/>
    <w:rsid w:val="00952C31"/>
    <w:rsid w:val="009535C0"/>
    <w:rsid w:val="00953A43"/>
    <w:rsid w:val="00953D68"/>
    <w:rsid w:val="00954298"/>
    <w:rsid w:val="009543D9"/>
    <w:rsid w:val="009546AE"/>
    <w:rsid w:val="00954CD3"/>
    <w:rsid w:val="00955132"/>
    <w:rsid w:val="00955CE4"/>
    <w:rsid w:val="00955DE2"/>
    <w:rsid w:val="00955EED"/>
    <w:rsid w:val="00956012"/>
    <w:rsid w:val="009564F7"/>
    <w:rsid w:val="00956B84"/>
    <w:rsid w:val="00957D3A"/>
    <w:rsid w:val="00960632"/>
    <w:rsid w:val="009615A5"/>
    <w:rsid w:val="0096173C"/>
    <w:rsid w:val="009617E5"/>
    <w:rsid w:val="0096275A"/>
    <w:rsid w:val="00963409"/>
    <w:rsid w:val="00963639"/>
    <w:rsid w:val="00964A0F"/>
    <w:rsid w:val="0096500D"/>
    <w:rsid w:val="0096515C"/>
    <w:rsid w:val="00965725"/>
    <w:rsid w:val="0096664A"/>
    <w:rsid w:val="00967163"/>
    <w:rsid w:val="0096730A"/>
    <w:rsid w:val="00967418"/>
    <w:rsid w:val="0096747B"/>
    <w:rsid w:val="009678B0"/>
    <w:rsid w:val="00967B51"/>
    <w:rsid w:val="00970241"/>
    <w:rsid w:val="0097024C"/>
    <w:rsid w:val="00970BD0"/>
    <w:rsid w:val="00970F37"/>
    <w:rsid w:val="00971236"/>
    <w:rsid w:val="00971642"/>
    <w:rsid w:val="00971708"/>
    <w:rsid w:val="009718E4"/>
    <w:rsid w:val="00971961"/>
    <w:rsid w:val="00971BCC"/>
    <w:rsid w:val="00971C1F"/>
    <w:rsid w:val="00972804"/>
    <w:rsid w:val="009731EA"/>
    <w:rsid w:val="009733DE"/>
    <w:rsid w:val="00974686"/>
    <w:rsid w:val="00974E37"/>
    <w:rsid w:val="00975329"/>
    <w:rsid w:val="0097552A"/>
    <w:rsid w:val="00975C0C"/>
    <w:rsid w:val="009773C8"/>
    <w:rsid w:val="009777A9"/>
    <w:rsid w:val="009803E6"/>
    <w:rsid w:val="00981748"/>
    <w:rsid w:val="00981D90"/>
    <w:rsid w:val="00982A9E"/>
    <w:rsid w:val="00983EEE"/>
    <w:rsid w:val="00984BB4"/>
    <w:rsid w:val="00984ED3"/>
    <w:rsid w:val="0098535F"/>
    <w:rsid w:val="009856B5"/>
    <w:rsid w:val="00985744"/>
    <w:rsid w:val="00985F4E"/>
    <w:rsid w:val="009865B4"/>
    <w:rsid w:val="00986A6F"/>
    <w:rsid w:val="00986D30"/>
    <w:rsid w:val="009910DF"/>
    <w:rsid w:val="00991A11"/>
    <w:rsid w:val="00992046"/>
    <w:rsid w:val="0099218E"/>
    <w:rsid w:val="0099263F"/>
    <w:rsid w:val="0099333E"/>
    <w:rsid w:val="0099334B"/>
    <w:rsid w:val="009938B9"/>
    <w:rsid w:val="00994199"/>
    <w:rsid w:val="00994C17"/>
    <w:rsid w:val="009955EC"/>
    <w:rsid w:val="00995B45"/>
    <w:rsid w:val="00995B4D"/>
    <w:rsid w:val="00995D32"/>
    <w:rsid w:val="0099687D"/>
    <w:rsid w:val="00996F62"/>
    <w:rsid w:val="0099752D"/>
    <w:rsid w:val="00997954"/>
    <w:rsid w:val="00997ED1"/>
    <w:rsid w:val="009A09BE"/>
    <w:rsid w:val="009A11EC"/>
    <w:rsid w:val="009A155E"/>
    <w:rsid w:val="009A15AA"/>
    <w:rsid w:val="009A1946"/>
    <w:rsid w:val="009A1C11"/>
    <w:rsid w:val="009A1F42"/>
    <w:rsid w:val="009A353B"/>
    <w:rsid w:val="009A4414"/>
    <w:rsid w:val="009A44EC"/>
    <w:rsid w:val="009A48F5"/>
    <w:rsid w:val="009A575D"/>
    <w:rsid w:val="009A5B1B"/>
    <w:rsid w:val="009A5F44"/>
    <w:rsid w:val="009A749B"/>
    <w:rsid w:val="009A75A3"/>
    <w:rsid w:val="009A783B"/>
    <w:rsid w:val="009B1AF8"/>
    <w:rsid w:val="009B1DE0"/>
    <w:rsid w:val="009B2123"/>
    <w:rsid w:val="009B2AAF"/>
    <w:rsid w:val="009B2C43"/>
    <w:rsid w:val="009B4324"/>
    <w:rsid w:val="009B4F3C"/>
    <w:rsid w:val="009B5FE6"/>
    <w:rsid w:val="009B61E6"/>
    <w:rsid w:val="009B6924"/>
    <w:rsid w:val="009B6AD8"/>
    <w:rsid w:val="009B6D59"/>
    <w:rsid w:val="009B775B"/>
    <w:rsid w:val="009C1796"/>
    <w:rsid w:val="009C1D4C"/>
    <w:rsid w:val="009C1E80"/>
    <w:rsid w:val="009C2357"/>
    <w:rsid w:val="009C2494"/>
    <w:rsid w:val="009C2D4C"/>
    <w:rsid w:val="009C3D4E"/>
    <w:rsid w:val="009C3D76"/>
    <w:rsid w:val="009C4558"/>
    <w:rsid w:val="009C4E11"/>
    <w:rsid w:val="009C52E0"/>
    <w:rsid w:val="009C5AD0"/>
    <w:rsid w:val="009C5FC1"/>
    <w:rsid w:val="009C6CF2"/>
    <w:rsid w:val="009C6D7E"/>
    <w:rsid w:val="009C7073"/>
    <w:rsid w:val="009C722B"/>
    <w:rsid w:val="009C7ED3"/>
    <w:rsid w:val="009D0513"/>
    <w:rsid w:val="009D1532"/>
    <w:rsid w:val="009D17A0"/>
    <w:rsid w:val="009D1974"/>
    <w:rsid w:val="009D1AA3"/>
    <w:rsid w:val="009D1C3C"/>
    <w:rsid w:val="009D1FA7"/>
    <w:rsid w:val="009D2802"/>
    <w:rsid w:val="009D2BF6"/>
    <w:rsid w:val="009D4147"/>
    <w:rsid w:val="009D4411"/>
    <w:rsid w:val="009D48C2"/>
    <w:rsid w:val="009D49D7"/>
    <w:rsid w:val="009D6312"/>
    <w:rsid w:val="009D67B0"/>
    <w:rsid w:val="009D7DFC"/>
    <w:rsid w:val="009E0B33"/>
    <w:rsid w:val="009E108C"/>
    <w:rsid w:val="009E126E"/>
    <w:rsid w:val="009E1902"/>
    <w:rsid w:val="009E1A7E"/>
    <w:rsid w:val="009E1AB4"/>
    <w:rsid w:val="009E1BF4"/>
    <w:rsid w:val="009E1D1E"/>
    <w:rsid w:val="009E2369"/>
    <w:rsid w:val="009E26A8"/>
    <w:rsid w:val="009E27C7"/>
    <w:rsid w:val="009E2F5E"/>
    <w:rsid w:val="009E43A8"/>
    <w:rsid w:val="009E4B03"/>
    <w:rsid w:val="009E4DEA"/>
    <w:rsid w:val="009E582D"/>
    <w:rsid w:val="009E5C58"/>
    <w:rsid w:val="009E60DA"/>
    <w:rsid w:val="009E6645"/>
    <w:rsid w:val="009E6886"/>
    <w:rsid w:val="009E7127"/>
    <w:rsid w:val="009E75AD"/>
    <w:rsid w:val="009E7700"/>
    <w:rsid w:val="009E77D8"/>
    <w:rsid w:val="009F10B5"/>
    <w:rsid w:val="009F1659"/>
    <w:rsid w:val="009F18D3"/>
    <w:rsid w:val="009F1A9D"/>
    <w:rsid w:val="009F31A1"/>
    <w:rsid w:val="009F3423"/>
    <w:rsid w:val="009F42C9"/>
    <w:rsid w:val="009F538E"/>
    <w:rsid w:val="009F55AB"/>
    <w:rsid w:val="009F5A61"/>
    <w:rsid w:val="009F5DE8"/>
    <w:rsid w:val="009F6612"/>
    <w:rsid w:val="009F6705"/>
    <w:rsid w:val="009F67AC"/>
    <w:rsid w:val="009F6A78"/>
    <w:rsid w:val="009F6BFF"/>
    <w:rsid w:val="009F724E"/>
    <w:rsid w:val="009F7EEC"/>
    <w:rsid w:val="00A006B3"/>
    <w:rsid w:val="00A00726"/>
    <w:rsid w:val="00A00B17"/>
    <w:rsid w:val="00A00D06"/>
    <w:rsid w:val="00A018DC"/>
    <w:rsid w:val="00A01AE9"/>
    <w:rsid w:val="00A02053"/>
    <w:rsid w:val="00A02543"/>
    <w:rsid w:val="00A02860"/>
    <w:rsid w:val="00A039C5"/>
    <w:rsid w:val="00A03DB7"/>
    <w:rsid w:val="00A04494"/>
    <w:rsid w:val="00A046B9"/>
    <w:rsid w:val="00A04A7E"/>
    <w:rsid w:val="00A04FBC"/>
    <w:rsid w:val="00A052F7"/>
    <w:rsid w:val="00A05CCA"/>
    <w:rsid w:val="00A05FF3"/>
    <w:rsid w:val="00A062E1"/>
    <w:rsid w:val="00A068F1"/>
    <w:rsid w:val="00A06A14"/>
    <w:rsid w:val="00A06DC7"/>
    <w:rsid w:val="00A07078"/>
    <w:rsid w:val="00A07843"/>
    <w:rsid w:val="00A10B39"/>
    <w:rsid w:val="00A10DCF"/>
    <w:rsid w:val="00A11969"/>
    <w:rsid w:val="00A11C48"/>
    <w:rsid w:val="00A123B9"/>
    <w:rsid w:val="00A12753"/>
    <w:rsid w:val="00A12EF5"/>
    <w:rsid w:val="00A13336"/>
    <w:rsid w:val="00A138E2"/>
    <w:rsid w:val="00A13B01"/>
    <w:rsid w:val="00A13BE1"/>
    <w:rsid w:val="00A1403C"/>
    <w:rsid w:val="00A141D8"/>
    <w:rsid w:val="00A146D9"/>
    <w:rsid w:val="00A14BA3"/>
    <w:rsid w:val="00A157C9"/>
    <w:rsid w:val="00A15FF5"/>
    <w:rsid w:val="00A160A4"/>
    <w:rsid w:val="00A16338"/>
    <w:rsid w:val="00A16CED"/>
    <w:rsid w:val="00A16D83"/>
    <w:rsid w:val="00A203F5"/>
    <w:rsid w:val="00A2055D"/>
    <w:rsid w:val="00A20F58"/>
    <w:rsid w:val="00A21302"/>
    <w:rsid w:val="00A229B7"/>
    <w:rsid w:val="00A22D1A"/>
    <w:rsid w:val="00A22ED4"/>
    <w:rsid w:val="00A2331D"/>
    <w:rsid w:val="00A2332E"/>
    <w:rsid w:val="00A23B49"/>
    <w:rsid w:val="00A23D32"/>
    <w:rsid w:val="00A23FDB"/>
    <w:rsid w:val="00A24340"/>
    <w:rsid w:val="00A24BA3"/>
    <w:rsid w:val="00A24F7A"/>
    <w:rsid w:val="00A26918"/>
    <w:rsid w:val="00A27003"/>
    <w:rsid w:val="00A27486"/>
    <w:rsid w:val="00A2764E"/>
    <w:rsid w:val="00A27C06"/>
    <w:rsid w:val="00A300C5"/>
    <w:rsid w:val="00A30AC6"/>
    <w:rsid w:val="00A310E4"/>
    <w:rsid w:val="00A3177A"/>
    <w:rsid w:val="00A31EC0"/>
    <w:rsid w:val="00A32121"/>
    <w:rsid w:val="00A32790"/>
    <w:rsid w:val="00A32974"/>
    <w:rsid w:val="00A32AAB"/>
    <w:rsid w:val="00A32CDB"/>
    <w:rsid w:val="00A32D7F"/>
    <w:rsid w:val="00A32F4D"/>
    <w:rsid w:val="00A3308C"/>
    <w:rsid w:val="00A33D15"/>
    <w:rsid w:val="00A34EAE"/>
    <w:rsid w:val="00A351FF"/>
    <w:rsid w:val="00A355B2"/>
    <w:rsid w:val="00A35885"/>
    <w:rsid w:val="00A370D8"/>
    <w:rsid w:val="00A41221"/>
    <w:rsid w:val="00A41877"/>
    <w:rsid w:val="00A41E0D"/>
    <w:rsid w:val="00A41E6E"/>
    <w:rsid w:val="00A41F21"/>
    <w:rsid w:val="00A42631"/>
    <w:rsid w:val="00A44520"/>
    <w:rsid w:val="00A44A64"/>
    <w:rsid w:val="00A44E6A"/>
    <w:rsid w:val="00A453B2"/>
    <w:rsid w:val="00A45DF1"/>
    <w:rsid w:val="00A45E62"/>
    <w:rsid w:val="00A46A0C"/>
    <w:rsid w:val="00A46BD7"/>
    <w:rsid w:val="00A47443"/>
    <w:rsid w:val="00A4799E"/>
    <w:rsid w:val="00A5014E"/>
    <w:rsid w:val="00A5036D"/>
    <w:rsid w:val="00A50520"/>
    <w:rsid w:val="00A51226"/>
    <w:rsid w:val="00A51D64"/>
    <w:rsid w:val="00A51E3A"/>
    <w:rsid w:val="00A51F48"/>
    <w:rsid w:val="00A52BEC"/>
    <w:rsid w:val="00A53100"/>
    <w:rsid w:val="00A53C13"/>
    <w:rsid w:val="00A54144"/>
    <w:rsid w:val="00A543B1"/>
    <w:rsid w:val="00A549DF"/>
    <w:rsid w:val="00A54AAA"/>
    <w:rsid w:val="00A5592D"/>
    <w:rsid w:val="00A55A64"/>
    <w:rsid w:val="00A565DF"/>
    <w:rsid w:val="00A56882"/>
    <w:rsid w:val="00A569B6"/>
    <w:rsid w:val="00A572C7"/>
    <w:rsid w:val="00A57B57"/>
    <w:rsid w:val="00A57C52"/>
    <w:rsid w:val="00A60311"/>
    <w:rsid w:val="00A61623"/>
    <w:rsid w:val="00A61E43"/>
    <w:rsid w:val="00A62318"/>
    <w:rsid w:val="00A62474"/>
    <w:rsid w:val="00A62598"/>
    <w:rsid w:val="00A6268E"/>
    <w:rsid w:val="00A62886"/>
    <w:rsid w:val="00A632E5"/>
    <w:rsid w:val="00A63550"/>
    <w:rsid w:val="00A63D49"/>
    <w:rsid w:val="00A63E35"/>
    <w:rsid w:val="00A63ECA"/>
    <w:rsid w:val="00A6481E"/>
    <w:rsid w:val="00A64917"/>
    <w:rsid w:val="00A64C2C"/>
    <w:rsid w:val="00A657C7"/>
    <w:rsid w:val="00A6584E"/>
    <w:rsid w:val="00A65BC9"/>
    <w:rsid w:val="00A66F11"/>
    <w:rsid w:val="00A67E47"/>
    <w:rsid w:val="00A70293"/>
    <w:rsid w:val="00A70D4F"/>
    <w:rsid w:val="00A7116C"/>
    <w:rsid w:val="00A71ADB"/>
    <w:rsid w:val="00A723AC"/>
    <w:rsid w:val="00A72527"/>
    <w:rsid w:val="00A726BB"/>
    <w:rsid w:val="00A72B79"/>
    <w:rsid w:val="00A72E37"/>
    <w:rsid w:val="00A730E2"/>
    <w:rsid w:val="00A745B7"/>
    <w:rsid w:val="00A7487D"/>
    <w:rsid w:val="00A74D49"/>
    <w:rsid w:val="00A751E2"/>
    <w:rsid w:val="00A75CD0"/>
    <w:rsid w:val="00A767B6"/>
    <w:rsid w:val="00A76922"/>
    <w:rsid w:val="00A76A62"/>
    <w:rsid w:val="00A76F51"/>
    <w:rsid w:val="00A77864"/>
    <w:rsid w:val="00A7795F"/>
    <w:rsid w:val="00A77FBC"/>
    <w:rsid w:val="00A80BB8"/>
    <w:rsid w:val="00A81599"/>
    <w:rsid w:val="00A81608"/>
    <w:rsid w:val="00A81CCD"/>
    <w:rsid w:val="00A8212B"/>
    <w:rsid w:val="00A82F09"/>
    <w:rsid w:val="00A8420D"/>
    <w:rsid w:val="00A8436D"/>
    <w:rsid w:val="00A843E6"/>
    <w:rsid w:val="00A84414"/>
    <w:rsid w:val="00A8448E"/>
    <w:rsid w:val="00A845CA"/>
    <w:rsid w:val="00A850DB"/>
    <w:rsid w:val="00A854EA"/>
    <w:rsid w:val="00A8644D"/>
    <w:rsid w:val="00A86884"/>
    <w:rsid w:val="00A87386"/>
    <w:rsid w:val="00A8740B"/>
    <w:rsid w:val="00A87574"/>
    <w:rsid w:val="00A87A39"/>
    <w:rsid w:val="00A87A91"/>
    <w:rsid w:val="00A87BE1"/>
    <w:rsid w:val="00A900A9"/>
    <w:rsid w:val="00A90432"/>
    <w:rsid w:val="00A90840"/>
    <w:rsid w:val="00A90D72"/>
    <w:rsid w:val="00A911CF"/>
    <w:rsid w:val="00A915FC"/>
    <w:rsid w:val="00A935CC"/>
    <w:rsid w:val="00A938D4"/>
    <w:rsid w:val="00A949E3"/>
    <w:rsid w:val="00A94A1C"/>
    <w:rsid w:val="00A950BA"/>
    <w:rsid w:val="00A951DD"/>
    <w:rsid w:val="00A95770"/>
    <w:rsid w:val="00A95A04"/>
    <w:rsid w:val="00A95D2B"/>
    <w:rsid w:val="00A95E44"/>
    <w:rsid w:val="00A963D5"/>
    <w:rsid w:val="00A97042"/>
    <w:rsid w:val="00A973BF"/>
    <w:rsid w:val="00A9743B"/>
    <w:rsid w:val="00A9793E"/>
    <w:rsid w:val="00A97AD8"/>
    <w:rsid w:val="00A97B99"/>
    <w:rsid w:val="00A97C56"/>
    <w:rsid w:val="00AA0E61"/>
    <w:rsid w:val="00AA0EF2"/>
    <w:rsid w:val="00AA12C1"/>
    <w:rsid w:val="00AA1576"/>
    <w:rsid w:val="00AA1855"/>
    <w:rsid w:val="00AA1917"/>
    <w:rsid w:val="00AA1996"/>
    <w:rsid w:val="00AA2555"/>
    <w:rsid w:val="00AA2DBC"/>
    <w:rsid w:val="00AA2E5C"/>
    <w:rsid w:val="00AA2EE0"/>
    <w:rsid w:val="00AA3363"/>
    <w:rsid w:val="00AA355F"/>
    <w:rsid w:val="00AA368A"/>
    <w:rsid w:val="00AA3765"/>
    <w:rsid w:val="00AA537C"/>
    <w:rsid w:val="00AA5D7A"/>
    <w:rsid w:val="00AA6145"/>
    <w:rsid w:val="00AA6574"/>
    <w:rsid w:val="00AA6752"/>
    <w:rsid w:val="00AA7586"/>
    <w:rsid w:val="00AA7880"/>
    <w:rsid w:val="00AA7A58"/>
    <w:rsid w:val="00AA7FE7"/>
    <w:rsid w:val="00AB1EFC"/>
    <w:rsid w:val="00AB364C"/>
    <w:rsid w:val="00AB3784"/>
    <w:rsid w:val="00AB385A"/>
    <w:rsid w:val="00AB4F41"/>
    <w:rsid w:val="00AB513F"/>
    <w:rsid w:val="00AB68F9"/>
    <w:rsid w:val="00AB73DB"/>
    <w:rsid w:val="00AB7783"/>
    <w:rsid w:val="00AC000A"/>
    <w:rsid w:val="00AC0090"/>
    <w:rsid w:val="00AC0AE5"/>
    <w:rsid w:val="00AC1834"/>
    <w:rsid w:val="00AC226D"/>
    <w:rsid w:val="00AC23DD"/>
    <w:rsid w:val="00AC2916"/>
    <w:rsid w:val="00AC2A50"/>
    <w:rsid w:val="00AC2B8D"/>
    <w:rsid w:val="00AC35E5"/>
    <w:rsid w:val="00AC3834"/>
    <w:rsid w:val="00AC3EE4"/>
    <w:rsid w:val="00AC6039"/>
    <w:rsid w:val="00AC62EF"/>
    <w:rsid w:val="00AC63A1"/>
    <w:rsid w:val="00AC6409"/>
    <w:rsid w:val="00AC64EE"/>
    <w:rsid w:val="00AC7AFA"/>
    <w:rsid w:val="00AC7B51"/>
    <w:rsid w:val="00AD0182"/>
    <w:rsid w:val="00AD026B"/>
    <w:rsid w:val="00AD0997"/>
    <w:rsid w:val="00AD110B"/>
    <w:rsid w:val="00AD1AA9"/>
    <w:rsid w:val="00AD1DE9"/>
    <w:rsid w:val="00AD2580"/>
    <w:rsid w:val="00AD2C19"/>
    <w:rsid w:val="00AD30FD"/>
    <w:rsid w:val="00AD3765"/>
    <w:rsid w:val="00AD4AAC"/>
    <w:rsid w:val="00AD4B4C"/>
    <w:rsid w:val="00AD4F21"/>
    <w:rsid w:val="00AD58EB"/>
    <w:rsid w:val="00AD5B13"/>
    <w:rsid w:val="00AD6144"/>
    <w:rsid w:val="00AD68B6"/>
    <w:rsid w:val="00AD74E6"/>
    <w:rsid w:val="00AD7C50"/>
    <w:rsid w:val="00AE03BC"/>
    <w:rsid w:val="00AE075D"/>
    <w:rsid w:val="00AE0E07"/>
    <w:rsid w:val="00AE1267"/>
    <w:rsid w:val="00AE1969"/>
    <w:rsid w:val="00AE1E94"/>
    <w:rsid w:val="00AE216B"/>
    <w:rsid w:val="00AE28F3"/>
    <w:rsid w:val="00AE37D7"/>
    <w:rsid w:val="00AE3E73"/>
    <w:rsid w:val="00AE5C00"/>
    <w:rsid w:val="00AE5C44"/>
    <w:rsid w:val="00AE67F3"/>
    <w:rsid w:val="00AE6CEF"/>
    <w:rsid w:val="00AE6E0C"/>
    <w:rsid w:val="00AE7613"/>
    <w:rsid w:val="00AE7B65"/>
    <w:rsid w:val="00AF023A"/>
    <w:rsid w:val="00AF0395"/>
    <w:rsid w:val="00AF04D4"/>
    <w:rsid w:val="00AF0848"/>
    <w:rsid w:val="00AF1068"/>
    <w:rsid w:val="00AF1BF7"/>
    <w:rsid w:val="00AF4518"/>
    <w:rsid w:val="00AF4E2A"/>
    <w:rsid w:val="00AF5640"/>
    <w:rsid w:val="00AF56EE"/>
    <w:rsid w:val="00AF5E87"/>
    <w:rsid w:val="00AF632E"/>
    <w:rsid w:val="00AF689A"/>
    <w:rsid w:val="00AF797D"/>
    <w:rsid w:val="00B009D0"/>
    <w:rsid w:val="00B01451"/>
    <w:rsid w:val="00B01D5C"/>
    <w:rsid w:val="00B01DCE"/>
    <w:rsid w:val="00B03ABA"/>
    <w:rsid w:val="00B03E6C"/>
    <w:rsid w:val="00B040AA"/>
    <w:rsid w:val="00B04CD0"/>
    <w:rsid w:val="00B05411"/>
    <w:rsid w:val="00B0544F"/>
    <w:rsid w:val="00B06B72"/>
    <w:rsid w:val="00B07E23"/>
    <w:rsid w:val="00B108DC"/>
    <w:rsid w:val="00B10F96"/>
    <w:rsid w:val="00B13204"/>
    <w:rsid w:val="00B14F5D"/>
    <w:rsid w:val="00B15256"/>
    <w:rsid w:val="00B15936"/>
    <w:rsid w:val="00B15EFF"/>
    <w:rsid w:val="00B166A9"/>
    <w:rsid w:val="00B1675D"/>
    <w:rsid w:val="00B16DF0"/>
    <w:rsid w:val="00B17E02"/>
    <w:rsid w:val="00B17F0E"/>
    <w:rsid w:val="00B20BE6"/>
    <w:rsid w:val="00B21190"/>
    <w:rsid w:val="00B21524"/>
    <w:rsid w:val="00B21915"/>
    <w:rsid w:val="00B21BA8"/>
    <w:rsid w:val="00B220A9"/>
    <w:rsid w:val="00B22507"/>
    <w:rsid w:val="00B2251B"/>
    <w:rsid w:val="00B229C0"/>
    <w:rsid w:val="00B22D7C"/>
    <w:rsid w:val="00B23408"/>
    <w:rsid w:val="00B234E6"/>
    <w:rsid w:val="00B23943"/>
    <w:rsid w:val="00B23B4D"/>
    <w:rsid w:val="00B2442A"/>
    <w:rsid w:val="00B25013"/>
    <w:rsid w:val="00B253F4"/>
    <w:rsid w:val="00B265BA"/>
    <w:rsid w:val="00B27515"/>
    <w:rsid w:val="00B27A96"/>
    <w:rsid w:val="00B27C32"/>
    <w:rsid w:val="00B30345"/>
    <w:rsid w:val="00B30DF4"/>
    <w:rsid w:val="00B31942"/>
    <w:rsid w:val="00B3194C"/>
    <w:rsid w:val="00B31D19"/>
    <w:rsid w:val="00B329C5"/>
    <w:rsid w:val="00B33B00"/>
    <w:rsid w:val="00B33C55"/>
    <w:rsid w:val="00B34D84"/>
    <w:rsid w:val="00B35994"/>
    <w:rsid w:val="00B35DB6"/>
    <w:rsid w:val="00B3612E"/>
    <w:rsid w:val="00B368C5"/>
    <w:rsid w:val="00B36CFF"/>
    <w:rsid w:val="00B36D1D"/>
    <w:rsid w:val="00B37B34"/>
    <w:rsid w:val="00B4072F"/>
    <w:rsid w:val="00B40797"/>
    <w:rsid w:val="00B40D00"/>
    <w:rsid w:val="00B40EAF"/>
    <w:rsid w:val="00B411E3"/>
    <w:rsid w:val="00B4213A"/>
    <w:rsid w:val="00B42C9F"/>
    <w:rsid w:val="00B43EB6"/>
    <w:rsid w:val="00B44374"/>
    <w:rsid w:val="00B443BC"/>
    <w:rsid w:val="00B45441"/>
    <w:rsid w:val="00B454FB"/>
    <w:rsid w:val="00B45BFD"/>
    <w:rsid w:val="00B460C3"/>
    <w:rsid w:val="00B461BD"/>
    <w:rsid w:val="00B46824"/>
    <w:rsid w:val="00B46C6A"/>
    <w:rsid w:val="00B510CB"/>
    <w:rsid w:val="00B514D4"/>
    <w:rsid w:val="00B5153E"/>
    <w:rsid w:val="00B5237C"/>
    <w:rsid w:val="00B52829"/>
    <w:rsid w:val="00B532B2"/>
    <w:rsid w:val="00B5367F"/>
    <w:rsid w:val="00B53703"/>
    <w:rsid w:val="00B5507B"/>
    <w:rsid w:val="00B55E08"/>
    <w:rsid w:val="00B56512"/>
    <w:rsid w:val="00B57007"/>
    <w:rsid w:val="00B5731F"/>
    <w:rsid w:val="00B57580"/>
    <w:rsid w:val="00B57DA0"/>
    <w:rsid w:val="00B61AC3"/>
    <w:rsid w:val="00B62542"/>
    <w:rsid w:val="00B629B9"/>
    <w:rsid w:val="00B633A5"/>
    <w:rsid w:val="00B63C03"/>
    <w:rsid w:val="00B63CF9"/>
    <w:rsid w:val="00B64EFC"/>
    <w:rsid w:val="00B65656"/>
    <w:rsid w:val="00B66370"/>
    <w:rsid w:val="00B672E9"/>
    <w:rsid w:val="00B67531"/>
    <w:rsid w:val="00B675CC"/>
    <w:rsid w:val="00B67975"/>
    <w:rsid w:val="00B70A21"/>
    <w:rsid w:val="00B70BF7"/>
    <w:rsid w:val="00B7170D"/>
    <w:rsid w:val="00B71BA3"/>
    <w:rsid w:val="00B71F3B"/>
    <w:rsid w:val="00B72195"/>
    <w:rsid w:val="00B72245"/>
    <w:rsid w:val="00B722D5"/>
    <w:rsid w:val="00B72B2F"/>
    <w:rsid w:val="00B72CBC"/>
    <w:rsid w:val="00B72DEB"/>
    <w:rsid w:val="00B73B66"/>
    <w:rsid w:val="00B73EEF"/>
    <w:rsid w:val="00B74134"/>
    <w:rsid w:val="00B742B7"/>
    <w:rsid w:val="00B74462"/>
    <w:rsid w:val="00B74E18"/>
    <w:rsid w:val="00B75216"/>
    <w:rsid w:val="00B7565C"/>
    <w:rsid w:val="00B756ED"/>
    <w:rsid w:val="00B758A9"/>
    <w:rsid w:val="00B764D6"/>
    <w:rsid w:val="00B76AB2"/>
    <w:rsid w:val="00B77073"/>
    <w:rsid w:val="00B7729B"/>
    <w:rsid w:val="00B7755E"/>
    <w:rsid w:val="00B77A8A"/>
    <w:rsid w:val="00B77B6B"/>
    <w:rsid w:val="00B817EE"/>
    <w:rsid w:val="00B82330"/>
    <w:rsid w:val="00B8290B"/>
    <w:rsid w:val="00B835EC"/>
    <w:rsid w:val="00B83D59"/>
    <w:rsid w:val="00B844D1"/>
    <w:rsid w:val="00B85727"/>
    <w:rsid w:val="00B86C67"/>
    <w:rsid w:val="00B86EAD"/>
    <w:rsid w:val="00B87DA7"/>
    <w:rsid w:val="00B90295"/>
    <w:rsid w:val="00B90C70"/>
    <w:rsid w:val="00B91049"/>
    <w:rsid w:val="00B910AD"/>
    <w:rsid w:val="00B916DA"/>
    <w:rsid w:val="00B91B38"/>
    <w:rsid w:val="00B92506"/>
    <w:rsid w:val="00B92DC6"/>
    <w:rsid w:val="00B9349C"/>
    <w:rsid w:val="00B93948"/>
    <w:rsid w:val="00B940E9"/>
    <w:rsid w:val="00B958AF"/>
    <w:rsid w:val="00B95A71"/>
    <w:rsid w:val="00B960CF"/>
    <w:rsid w:val="00B96736"/>
    <w:rsid w:val="00B96BEE"/>
    <w:rsid w:val="00B9764A"/>
    <w:rsid w:val="00BA0FA9"/>
    <w:rsid w:val="00BA19DF"/>
    <w:rsid w:val="00BA1C73"/>
    <w:rsid w:val="00BA206A"/>
    <w:rsid w:val="00BA26CB"/>
    <w:rsid w:val="00BA3374"/>
    <w:rsid w:val="00BA4E6F"/>
    <w:rsid w:val="00BA504B"/>
    <w:rsid w:val="00BA5989"/>
    <w:rsid w:val="00BA5C90"/>
    <w:rsid w:val="00BA642C"/>
    <w:rsid w:val="00BA6856"/>
    <w:rsid w:val="00BA7138"/>
    <w:rsid w:val="00BA762D"/>
    <w:rsid w:val="00BB05F8"/>
    <w:rsid w:val="00BB18E3"/>
    <w:rsid w:val="00BB204A"/>
    <w:rsid w:val="00BB23B7"/>
    <w:rsid w:val="00BB251F"/>
    <w:rsid w:val="00BB2940"/>
    <w:rsid w:val="00BB3155"/>
    <w:rsid w:val="00BB3235"/>
    <w:rsid w:val="00BB3C18"/>
    <w:rsid w:val="00BB3DCB"/>
    <w:rsid w:val="00BB5566"/>
    <w:rsid w:val="00BB66A4"/>
    <w:rsid w:val="00BB6796"/>
    <w:rsid w:val="00BB6F04"/>
    <w:rsid w:val="00BB700A"/>
    <w:rsid w:val="00BB7579"/>
    <w:rsid w:val="00BB765B"/>
    <w:rsid w:val="00BB7FDE"/>
    <w:rsid w:val="00BC00F3"/>
    <w:rsid w:val="00BC128B"/>
    <w:rsid w:val="00BC1500"/>
    <w:rsid w:val="00BC162C"/>
    <w:rsid w:val="00BC237E"/>
    <w:rsid w:val="00BC2577"/>
    <w:rsid w:val="00BC28CE"/>
    <w:rsid w:val="00BC3778"/>
    <w:rsid w:val="00BC3D09"/>
    <w:rsid w:val="00BC4806"/>
    <w:rsid w:val="00BC4B9E"/>
    <w:rsid w:val="00BC4BD9"/>
    <w:rsid w:val="00BC518F"/>
    <w:rsid w:val="00BC519F"/>
    <w:rsid w:val="00BC52F6"/>
    <w:rsid w:val="00BC5586"/>
    <w:rsid w:val="00BC594F"/>
    <w:rsid w:val="00BC5FB2"/>
    <w:rsid w:val="00BC6315"/>
    <w:rsid w:val="00BC6E82"/>
    <w:rsid w:val="00BC71CF"/>
    <w:rsid w:val="00BD0701"/>
    <w:rsid w:val="00BD09BC"/>
    <w:rsid w:val="00BD0B55"/>
    <w:rsid w:val="00BD13D9"/>
    <w:rsid w:val="00BD21F7"/>
    <w:rsid w:val="00BD2B7D"/>
    <w:rsid w:val="00BD2E8D"/>
    <w:rsid w:val="00BD3B7D"/>
    <w:rsid w:val="00BD3EE9"/>
    <w:rsid w:val="00BD4403"/>
    <w:rsid w:val="00BD4576"/>
    <w:rsid w:val="00BD59D0"/>
    <w:rsid w:val="00BD62BB"/>
    <w:rsid w:val="00BD64AE"/>
    <w:rsid w:val="00BD6D06"/>
    <w:rsid w:val="00BD6EA8"/>
    <w:rsid w:val="00BD72D8"/>
    <w:rsid w:val="00BD758B"/>
    <w:rsid w:val="00BE01C2"/>
    <w:rsid w:val="00BE070C"/>
    <w:rsid w:val="00BE09F6"/>
    <w:rsid w:val="00BE0B04"/>
    <w:rsid w:val="00BE1996"/>
    <w:rsid w:val="00BE2DBA"/>
    <w:rsid w:val="00BE2E5C"/>
    <w:rsid w:val="00BE39CE"/>
    <w:rsid w:val="00BE3E8F"/>
    <w:rsid w:val="00BE3F29"/>
    <w:rsid w:val="00BE431D"/>
    <w:rsid w:val="00BE4A66"/>
    <w:rsid w:val="00BE4D35"/>
    <w:rsid w:val="00BE50C2"/>
    <w:rsid w:val="00BE53FA"/>
    <w:rsid w:val="00BE5881"/>
    <w:rsid w:val="00BE5BB4"/>
    <w:rsid w:val="00BE5F47"/>
    <w:rsid w:val="00BE6DDA"/>
    <w:rsid w:val="00BE6EDA"/>
    <w:rsid w:val="00BE7682"/>
    <w:rsid w:val="00BE7A66"/>
    <w:rsid w:val="00BE7E23"/>
    <w:rsid w:val="00BF00A5"/>
    <w:rsid w:val="00BF01D0"/>
    <w:rsid w:val="00BF0B98"/>
    <w:rsid w:val="00BF0E8E"/>
    <w:rsid w:val="00BF0F14"/>
    <w:rsid w:val="00BF1312"/>
    <w:rsid w:val="00BF15BC"/>
    <w:rsid w:val="00BF161D"/>
    <w:rsid w:val="00BF1B15"/>
    <w:rsid w:val="00BF2AED"/>
    <w:rsid w:val="00BF407D"/>
    <w:rsid w:val="00BF535A"/>
    <w:rsid w:val="00BF5A0E"/>
    <w:rsid w:val="00BF600A"/>
    <w:rsid w:val="00BF64D3"/>
    <w:rsid w:val="00BF721A"/>
    <w:rsid w:val="00BF729F"/>
    <w:rsid w:val="00BF72E6"/>
    <w:rsid w:val="00BF7739"/>
    <w:rsid w:val="00BF791D"/>
    <w:rsid w:val="00BF7D5E"/>
    <w:rsid w:val="00BF7DD6"/>
    <w:rsid w:val="00C003F9"/>
    <w:rsid w:val="00C00746"/>
    <w:rsid w:val="00C01C6B"/>
    <w:rsid w:val="00C03AB3"/>
    <w:rsid w:val="00C03AE2"/>
    <w:rsid w:val="00C03B02"/>
    <w:rsid w:val="00C04D5F"/>
    <w:rsid w:val="00C04D60"/>
    <w:rsid w:val="00C04E5A"/>
    <w:rsid w:val="00C04FA3"/>
    <w:rsid w:val="00C05200"/>
    <w:rsid w:val="00C0533A"/>
    <w:rsid w:val="00C05664"/>
    <w:rsid w:val="00C056B4"/>
    <w:rsid w:val="00C056FF"/>
    <w:rsid w:val="00C05A8D"/>
    <w:rsid w:val="00C05B38"/>
    <w:rsid w:val="00C06AC2"/>
    <w:rsid w:val="00C06E38"/>
    <w:rsid w:val="00C06FE7"/>
    <w:rsid w:val="00C117C0"/>
    <w:rsid w:val="00C11D72"/>
    <w:rsid w:val="00C123F6"/>
    <w:rsid w:val="00C12458"/>
    <w:rsid w:val="00C12D01"/>
    <w:rsid w:val="00C12DBA"/>
    <w:rsid w:val="00C14C9E"/>
    <w:rsid w:val="00C154DD"/>
    <w:rsid w:val="00C15710"/>
    <w:rsid w:val="00C1590E"/>
    <w:rsid w:val="00C16350"/>
    <w:rsid w:val="00C168AA"/>
    <w:rsid w:val="00C1727C"/>
    <w:rsid w:val="00C17473"/>
    <w:rsid w:val="00C176C2"/>
    <w:rsid w:val="00C17AAA"/>
    <w:rsid w:val="00C21159"/>
    <w:rsid w:val="00C21552"/>
    <w:rsid w:val="00C21B51"/>
    <w:rsid w:val="00C21EA0"/>
    <w:rsid w:val="00C21ED7"/>
    <w:rsid w:val="00C22496"/>
    <w:rsid w:val="00C22BA7"/>
    <w:rsid w:val="00C2387E"/>
    <w:rsid w:val="00C23D82"/>
    <w:rsid w:val="00C24392"/>
    <w:rsid w:val="00C24772"/>
    <w:rsid w:val="00C24C44"/>
    <w:rsid w:val="00C25020"/>
    <w:rsid w:val="00C25505"/>
    <w:rsid w:val="00C258E1"/>
    <w:rsid w:val="00C25A24"/>
    <w:rsid w:val="00C26825"/>
    <w:rsid w:val="00C27010"/>
    <w:rsid w:val="00C2728B"/>
    <w:rsid w:val="00C3043E"/>
    <w:rsid w:val="00C308A7"/>
    <w:rsid w:val="00C30C82"/>
    <w:rsid w:val="00C31000"/>
    <w:rsid w:val="00C3137D"/>
    <w:rsid w:val="00C3165B"/>
    <w:rsid w:val="00C31DAC"/>
    <w:rsid w:val="00C31DCA"/>
    <w:rsid w:val="00C32CDE"/>
    <w:rsid w:val="00C33862"/>
    <w:rsid w:val="00C340E1"/>
    <w:rsid w:val="00C34D30"/>
    <w:rsid w:val="00C35190"/>
    <w:rsid w:val="00C35A97"/>
    <w:rsid w:val="00C3625A"/>
    <w:rsid w:val="00C3650D"/>
    <w:rsid w:val="00C36799"/>
    <w:rsid w:val="00C3705D"/>
    <w:rsid w:val="00C37789"/>
    <w:rsid w:val="00C37D8F"/>
    <w:rsid w:val="00C401DB"/>
    <w:rsid w:val="00C403F6"/>
    <w:rsid w:val="00C40491"/>
    <w:rsid w:val="00C407D0"/>
    <w:rsid w:val="00C41249"/>
    <w:rsid w:val="00C41E25"/>
    <w:rsid w:val="00C43017"/>
    <w:rsid w:val="00C4367C"/>
    <w:rsid w:val="00C44C75"/>
    <w:rsid w:val="00C4505B"/>
    <w:rsid w:val="00C450D5"/>
    <w:rsid w:val="00C45263"/>
    <w:rsid w:val="00C45598"/>
    <w:rsid w:val="00C45742"/>
    <w:rsid w:val="00C45D83"/>
    <w:rsid w:val="00C50D19"/>
    <w:rsid w:val="00C51E11"/>
    <w:rsid w:val="00C52013"/>
    <w:rsid w:val="00C5240D"/>
    <w:rsid w:val="00C52E5F"/>
    <w:rsid w:val="00C5352F"/>
    <w:rsid w:val="00C53A70"/>
    <w:rsid w:val="00C54646"/>
    <w:rsid w:val="00C55053"/>
    <w:rsid w:val="00C5533C"/>
    <w:rsid w:val="00C55D2E"/>
    <w:rsid w:val="00C56781"/>
    <w:rsid w:val="00C56AED"/>
    <w:rsid w:val="00C57264"/>
    <w:rsid w:val="00C60B69"/>
    <w:rsid w:val="00C61075"/>
    <w:rsid w:val="00C61302"/>
    <w:rsid w:val="00C62261"/>
    <w:rsid w:val="00C629DB"/>
    <w:rsid w:val="00C6367C"/>
    <w:rsid w:val="00C668E4"/>
    <w:rsid w:val="00C66928"/>
    <w:rsid w:val="00C6712B"/>
    <w:rsid w:val="00C6773E"/>
    <w:rsid w:val="00C67ACA"/>
    <w:rsid w:val="00C67F51"/>
    <w:rsid w:val="00C70817"/>
    <w:rsid w:val="00C713CD"/>
    <w:rsid w:val="00C72134"/>
    <w:rsid w:val="00C72781"/>
    <w:rsid w:val="00C72B9C"/>
    <w:rsid w:val="00C732E9"/>
    <w:rsid w:val="00C74CCE"/>
    <w:rsid w:val="00C7527E"/>
    <w:rsid w:val="00C75461"/>
    <w:rsid w:val="00C765F7"/>
    <w:rsid w:val="00C76F05"/>
    <w:rsid w:val="00C77865"/>
    <w:rsid w:val="00C77B29"/>
    <w:rsid w:val="00C77BC1"/>
    <w:rsid w:val="00C81118"/>
    <w:rsid w:val="00C813A9"/>
    <w:rsid w:val="00C8147F"/>
    <w:rsid w:val="00C8148E"/>
    <w:rsid w:val="00C826CD"/>
    <w:rsid w:val="00C829C1"/>
    <w:rsid w:val="00C82AFA"/>
    <w:rsid w:val="00C835FF"/>
    <w:rsid w:val="00C8394B"/>
    <w:rsid w:val="00C83C2C"/>
    <w:rsid w:val="00C849A6"/>
    <w:rsid w:val="00C84AA3"/>
    <w:rsid w:val="00C84CD9"/>
    <w:rsid w:val="00C85B4C"/>
    <w:rsid w:val="00C870CB"/>
    <w:rsid w:val="00C87363"/>
    <w:rsid w:val="00C9005B"/>
    <w:rsid w:val="00C91150"/>
    <w:rsid w:val="00C91AD8"/>
    <w:rsid w:val="00C91D8B"/>
    <w:rsid w:val="00C93E36"/>
    <w:rsid w:val="00C940CD"/>
    <w:rsid w:val="00C94492"/>
    <w:rsid w:val="00C9478B"/>
    <w:rsid w:val="00C947E8"/>
    <w:rsid w:val="00C94A50"/>
    <w:rsid w:val="00C950B2"/>
    <w:rsid w:val="00C95480"/>
    <w:rsid w:val="00C95981"/>
    <w:rsid w:val="00C961CD"/>
    <w:rsid w:val="00C9660D"/>
    <w:rsid w:val="00C9670F"/>
    <w:rsid w:val="00C97873"/>
    <w:rsid w:val="00C97A31"/>
    <w:rsid w:val="00C97AC4"/>
    <w:rsid w:val="00C97F0E"/>
    <w:rsid w:val="00CA096E"/>
    <w:rsid w:val="00CA1110"/>
    <w:rsid w:val="00CA124B"/>
    <w:rsid w:val="00CA15FE"/>
    <w:rsid w:val="00CA163E"/>
    <w:rsid w:val="00CA1A5A"/>
    <w:rsid w:val="00CA1FC6"/>
    <w:rsid w:val="00CA2407"/>
    <w:rsid w:val="00CA2C24"/>
    <w:rsid w:val="00CA2E14"/>
    <w:rsid w:val="00CA3B50"/>
    <w:rsid w:val="00CA402E"/>
    <w:rsid w:val="00CA466D"/>
    <w:rsid w:val="00CA4D7E"/>
    <w:rsid w:val="00CA5AF1"/>
    <w:rsid w:val="00CA5B36"/>
    <w:rsid w:val="00CA626E"/>
    <w:rsid w:val="00CA6D58"/>
    <w:rsid w:val="00CA73DF"/>
    <w:rsid w:val="00CA7F83"/>
    <w:rsid w:val="00CB0065"/>
    <w:rsid w:val="00CB02ED"/>
    <w:rsid w:val="00CB05EC"/>
    <w:rsid w:val="00CB18C1"/>
    <w:rsid w:val="00CB1920"/>
    <w:rsid w:val="00CB1E1F"/>
    <w:rsid w:val="00CB2272"/>
    <w:rsid w:val="00CB27C2"/>
    <w:rsid w:val="00CB357A"/>
    <w:rsid w:val="00CB36F2"/>
    <w:rsid w:val="00CB37DA"/>
    <w:rsid w:val="00CB3BCE"/>
    <w:rsid w:val="00CB3F4D"/>
    <w:rsid w:val="00CB4933"/>
    <w:rsid w:val="00CB5160"/>
    <w:rsid w:val="00CB7119"/>
    <w:rsid w:val="00CC0964"/>
    <w:rsid w:val="00CC11CC"/>
    <w:rsid w:val="00CC1713"/>
    <w:rsid w:val="00CC172C"/>
    <w:rsid w:val="00CC1AA4"/>
    <w:rsid w:val="00CC2195"/>
    <w:rsid w:val="00CC2DC8"/>
    <w:rsid w:val="00CC2E77"/>
    <w:rsid w:val="00CC39AE"/>
    <w:rsid w:val="00CC3EF4"/>
    <w:rsid w:val="00CC4327"/>
    <w:rsid w:val="00CC4E98"/>
    <w:rsid w:val="00CC4F4C"/>
    <w:rsid w:val="00CC5AF5"/>
    <w:rsid w:val="00CC5D6E"/>
    <w:rsid w:val="00CC693E"/>
    <w:rsid w:val="00CC6F95"/>
    <w:rsid w:val="00CC7948"/>
    <w:rsid w:val="00CC7CCA"/>
    <w:rsid w:val="00CD06CC"/>
    <w:rsid w:val="00CD0878"/>
    <w:rsid w:val="00CD0C84"/>
    <w:rsid w:val="00CD2599"/>
    <w:rsid w:val="00CD2629"/>
    <w:rsid w:val="00CD2935"/>
    <w:rsid w:val="00CD2B55"/>
    <w:rsid w:val="00CD31FD"/>
    <w:rsid w:val="00CD39DB"/>
    <w:rsid w:val="00CD3FCD"/>
    <w:rsid w:val="00CD40F2"/>
    <w:rsid w:val="00CD4883"/>
    <w:rsid w:val="00CD4913"/>
    <w:rsid w:val="00CD4C76"/>
    <w:rsid w:val="00CD4EE8"/>
    <w:rsid w:val="00CD4FDC"/>
    <w:rsid w:val="00CD50E3"/>
    <w:rsid w:val="00CD5203"/>
    <w:rsid w:val="00CD5555"/>
    <w:rsid w:val="00CD577A"/>
    <w:rsid w:val="00CD6014"/>
    <w:rsid w:val="00CD6995"/>
    <w:rsid w:val="00CD7836"/>
    <w:rsid w:val="00CD79A1"/>
    <w:rsid w:val="00CD7E6B"/>
    <w:rsid w:val="00CD7F1F"/>
    <w:rsid w:val="00CE0405"/>
    <w:rsid w:val="00CE05F8"/>
    <w:rsid w:val="00CE091E"/>
    <w:rsid w:val="00CE107D"/>
    <w:rsid w:val="00CE10E3"/>
    <w:rsid w:val="00CE181D"/>
    <w:rsid w:val="00CE194A"/>
    <w:rsid w:val="00CE27B4"/>
    <w:rsid w:val="00CE29C8"/>
    <w:rsid w:val="00CE2A3A"/>
    <w:rsid w:val="00CE2BC3"/>
    <w:rsid w:val="00CE3656"/>
    <w:rsid w:val="00CE3E1B"/>
    <w:rsid w:val="00CE418B"/>
    <w:rsid w:val="00CE4832"/>
    <w:rsid w:val="00CE5023"/>
    <w:rsid w:val="00CE5B0D"/>
    <w:rsid w:val="00CE5B40"/>
    <w:rsid w:val="00CE6C03"/>
    <w:rsid w:val="00CE77EF"/>
    <w:rsid w:val="00CE7990"/>
    <w:rsid w:val="00CE7FE4"/>
    <w:rsid w:val="00CF0792"/>
    <w:rsid w:val="00CF0BF5"/>
    <w:rsid w:val="00CF0E61"/>
    <w:rsid w:val="00CF0E98"/>
    <w:rsid w:val="00CF137F"/>
    <w:rsid w:val="00CF1471"/>
    <w:rsid w:val="00CF249C"/>
    <w:rsid w:val="00CF2729"/>
    <w:rsid w:val="00CF3736"/>
    <w:rsid w:val="00CF4184"/>
    <w:rsid w:val="00CF594C"/>
    <w:rsid w:val="00CF5ED8"/>
    <w:rsid w:val="00CF62CD"/>
    <w:rsid w:val="00CF671F"/>
    <w:rsid w:val="00CF6B07"/>
    <w:rsid w:val="00CF77AF"/>
    <w:rsid w:val="00CF7F9D"/>
    <w:rsid w:val="00D00081"/>
    <w:rsid w:val="00D005C4"/>
    <w:rsid w:val="00D00656"/>
    <w:rsid w:val="00D0094A"/>
    <w:rsid w:val="00D00B29"/>
    <w:rsid w:val="00D013B4"/>
    <w:rsid w:val="00D0169B"/>
    <w:rsid w:val="00D02429"/>
    <w:rsid w:val="00D02550"/>
    <w:rsid w:val="00D02929"/>
    <w:rsid w:val="00D02EE3"/>
    <w:rsid w:val="00D0333C"/>
    <w:rsid w:val="00D0482B"/>
    <w:rsid w:val="00D04B86"/>
    <w:rsid w:val="00D053EB"/>
    <w:rsid w:val="00D0542F"/>
    <w:rsid w:val="00D056CF"/>
    <w:rsid w:val="00D07C92"/>
    <w:rsid w:val="00D10678"/>
    <w:rsid w:val="00D11145"/>
    <w:rsid w:val="00D11772"/>
    <w:rsid w:val="00D11F60"/>
    <w:rsid w:val="00D12BB8"/>
    <w:rsid w:val="00D12BD1"/>
    <w:rsid w:val="00D13F37"/>
    <w:rsid w:val="00D15273"/>
    <w:rsid w:val="00D162F0"/>
    <w:rsid w:val="00D169C0"/>
    <w:rsid w:val="00D16B28"/>
    <w:rsid w:val="00D20772"/>
    <w:rsid w:val="00D20F46"/>
    <w:rsid w:val="00D20FB1"/>
    <w:rsid w:val="00D21391"/>
    <w:rsid w:val="00D22A41"/>
    <w:rsid w:val="00D22D0F"/>
    <w:rsid w:val="00D23B39"/>
    <w:rsid w:val="00D24D24"/>
    <w:rsid w:val="00D25FF9"/>
    <w:rsid w:val="00D26BD7"/>
    <w:rsid w:val="00D27265"/>
    <w:rsid w:val="00D27F56"/>
    <w:rsid w:val="00D30579"/>
    <w:rsid w:val="00D30847"/>
    <w:rsid w:val="00D31DD9"/>
    <w:rsid w:val="00D33238"/>
    <w:rsid w:val="00D33B78"/>
    <w:rsid w:val="00D351CC"/>
    <w:rsid w:val="00D35432"/>
    <w:rsid w:val="00D3555F"/>
    <w:rsid w:val="00D35960"/>
    <w:rsid w:val="00D36168"/>
    <w:rsid w:val="00D36352"/>
    <w:rsid w:val="00D36485"/>
    <w:rsid w:val="00D364AE"/>
    <w:rsid w:val="00D37FED"/>
    <w:rsid w:val="00D401DD"/>
    <w:rsid w:val="00D40331"/>
    <w:rsid w:val="00D40A6C"/>
    <w:rsid w:val="00D43452"/>
    <w:rsid w:val="00D43EC3"/>
    <w:rsid w:val="00D44584"/>
    <w:rsid w:val="00D44E48"/>
    <w:rsid w:val="00D45247"/>
    <w:rsid w:val="00D45E2C"/>
    <w:rsid w:val="00D46129"/>
    <w:rsid w:val="00D46BA0"/>
    <w:rsid w:val="00D46BE8"/>
    <w:rsid w:val="00D46D0D"/>
    <w:rsid w:val="00D47123"/>
    <w:rsid w:val="00D471B2"/>
    <w:rsid w:val="00D474D1"/>
    <w:rsid w:val="00D478D2"/>
    <w:rsid w:val="00D50637"/>
    <w:rsid w:val="00D50B0E"/>
    <w:rsid w:val="00D51BB0"/>
    <w:rsid w:val="00D51CEC"/>
    <w:rsid w:val="00D52001"/>
    <w:rsid w:val="00D528C3"/>
    <w:rsid w:val="00D52D48"/>
    <w:rsid w:val="00D5377B"/>
    <w:rsid w:val="00D55F95"/>
    <w:rsid w:val="00D564C1"/>
    <w:rsid w:val="00D565E5"/>
    <w:rsid w:val="00D5731B"/>
    <w:rsid w:val="00D57AEB"/>
    <w:rsid w:val="00D57DA3"/>
    <w:rsid w:val="00D57F81"/>
    <w:rsid w:val="00D60924"/>
    <w:rsid w:val="00D60BDB"/>
    <w:rsid w:val="00D60F63"/>
    <w:rsid w:val="00D617F0"/>
    <w:rsid w:val="00D6190F"/>
    <w:rsid w:val="00D61B7A"/>
    <w:rsid w:val="00D626D1"/>
    <w:rsid w:val="00D62FB4"/>
    <w:rsid w:val="00D63CA9"/>
    <w:rsid w:val="00D6462D"/>
    <w:rsid w:val="00D64EDB"/>
    <w:rsid w:val="00D65823"/>
    <w:rsid w:val="00D65A65"/>
    <w:rsid w:val="00D66313"/>
    <w:rsid w:val="00D66566"/>
    <w:rsid w:val="00D66C1C"/>
    <w:rsid w:val="00D673C6"/>
    <w:rsid w:val="00D67599"/>
    <w:rsid w:val="00D67679"/>
    <w:rsid w:val="00D70836"/>
    <w:rsid w:val="00D7173D"/>
    <w:rsid w:val="00D71755"/>
    <w:rsid w:val="00D71C5B"/>
    <w:rsid w:val="00D73E30"/>
    <w:rsid w:val="00D748CA"/>
    <w:rsid w:val="00D74A54"/>
    <w:rsid w:val="00D74C02"/>
    <w:rsid w:val="00D74C3C"/>
    <w:rsid w:val="00D75E04"/>
    <w:rsid w:val="00D75E3B"/>
    <w:rsid w:val="00D76486"/>
    <w:rsid w:val="00D76A49"/>
    <w:rsid w:val="00D76C08"/>
    <w:rsid w:val="00D76F9C"/>
    <w:rsid w:val="00D7771D"/>
    <w:rsid w:val="00D7790A"/>
    <w:rsid w:val="00D77F9A"/>
    <w:rsid w:val="00D806C3"/>
    <w:rsid w:val="00D815C0"/>
    <w:rsid w:val="00D816B1"/>
    <w:rsid w:val="00D81E1D"/>
    <w:rsid w:val="00D823A2"/>
    <w:rsid w:val="00D82B74"/>
    <w:rsid w:val="00D83819"/>
    <w:rsid w:val="00D83935"/>
    <w:rsid w:val="00D8405C"/>
    <w:rsid w:val="00D84341"/>
    <w:rsid w:val="00D848DA"/>
    <w:rsid w:val="00D85262"/>
    <w:rsid w:val="00D8581F"/>
    <w:rsid w:val="00D85B5F"/>
    <w:rsid w:val="00D85CDD"/>
    <w:rsid w:val="00D862C4"/>
    <w:rsid w:val="00D863A8"/>
    <w:rsid w:val="00D86D4D"/>
    <w:rsid w:val="00D87443"/>
    <w:rsid w:val="00D87BF1"/>
    <w:rsid w:val="00D87C25"/>
    <w:rsid w:val="00D87D2A"/>
    <w:rsid w:val="00D903BC"/>
    <w:rsid w:val="00D90D58"/>
    <w:rsid w:val="00D90E3B"/>
    <w:rsid w:val="00D9115C"/>
    <w:rsid w:val="00D91213"/>
    <w:rsid w:val="00D9175B"/>
    <w:rsid w:val="00D91BC1"/>
    <w:rsid w:val="00D935B3"/>
    <w:rsid w:val="00D93865"/>
    <w:rsid w:val="00D93C92"/>
    <w:rsid w:val="00D93FF0"/>
    <w:rsid w:val="00D94BB1"/>
    <w:rsid w:val="00D950DC"/>
    <w:rsid w:val="00D95843"/>
    <w:rsid w:val="00D95DFB"/>
    <w:rsid w:val="00D963E7"/>
    <w:rsid w:val="00D977E5"/>
    <w:rsid w:val="00D97A19"/>
    <w:rsid w:val="00DA00C6"/>
    <w:rsid w:val="00DA04C5"/>
    <w:rsid w:val="00DA11F5"/>
    <w:rsid w:val="00DA1561"/>
    <w:rsid w:val="00DA1950"/>
    <w:rsid w:val="00DA283C"/>
    <w:rsid w:val="00DA2AE0"/>
    <w:rsid w:val="00DA2F77"/>
    <w:rsid w:val="00DA392B"/>
    <w:rsid w:val="00DA3BE7"/>
    <w:rsid w:val="00DA3C62"/>
    <w:rsid w:val="00DA53DB"/>
    <w:rsid w:val="00DA545E"/>
    <w:rsid w:val="00DA5926"/>
    <w:rsid w:val="00DA5D3C"/>
    <w:rsid w:val="00DA60EE"/>
    <w:rsid w:val="00DA72FF"/>
    <w:rsid w:val="00DA73FB"/>
    <w:rsid w:val="00DB255E"/>
    <w:rsid w:val="00DB336D"/>
    <w:rsid w:val="00DB4617"/>
    <w:rsid w:val="00DB52AB"/>
    <w:rsid w:val="00DB58C3"/>
    <w:rsid w:val="00DB5B46"/>
    <w:rsid w:val="00DB5DA5"/>
    <w:rsid w:val="00DB60A1"/>
    <w:rsid w:val="00DB692D"/>
    <w:rsid w:val="00DB75BF"/>
    <w:rsid w:val="00DB762F"/>
    <w:rsid w:val="00DB76DA"/>
    <w:rsid w:val="00DB7BA1"/>
    <w:rsid w:val="00DB7EEE"/>
    <w:rsid w:val="00DC0CEC"/>
    <w:rsid w:val="00DC1B36"/>
    <w:rsid w:val="00DC1D33"/>
    <w:rsid w:val="00DC25BD"/>
    <w:rsid w:val="00DC3245"/>
    <w:rsid w:val="00DC32AC"/>
    <w:rsid w:val="00DC33A6"/>
    <w:rsid w:val="00DC33D1"/>
    <w:rsid w:val="00DC3604"/>
    <w:rsid w:val="00DC4286"/>
    <w:rsid w:val="00DC4A46"/>
    <w:rsid w:val="00DC4DF5"/>
    <w:rsid w:val="00DC5092"/>
    <w:rsid w:val="00DC51C6"/>
    <w:rsid w:val="00DC523A"/>
    <w:rsid w:val="00DC5397"/>
    <w:rsid w:val="00DC5895"/>
    <w:rsid w:val="00DC5985"/>
    <w:rsid w:val="00DC5E2A"/>
    <w:rsid w:val="00DC5E5D"/>
    <w:rsid w:val="00DC700B"/>
    <w:rsid w:val="00DC7129"/>
    <w:rsid w:val="00DC737C"/>
    <w:rsid w:val="00DC7400"/>
    <w:rsid w:val="00DC7581"/>
    <w:rsid w:val="00DC769A"/>
    <w:rsid w:val="00DC78D4"/>
    <w:rsid w:val="00DD044A"/>
    <w:rsid w:val="00DD047E"/>
    <w:rsid w:val="00DD0702"/>
    <w:rsid w:val="00DD0EEE"/>
    <w:rsid w:val="00DD10A7"/>
    <w:rsid w:val="00DD2380"/>
    <w:rsid w:val="00DD3311"/>
    <w:rsid w:val="00DD3331"/>
    <w:rsid w:val="00DD3707"/>
    <w:rsid w:val="00DD51E9"/>
    <w:rsid w:val="00DD5371"/>
    <w:rsid w:val="00DD5B81"/>
    <w:rsid w:val="00DD634F"/>
    <w:rsid w:val="00DD663A"/>
    <w:rsid w:val="00DD683D"/>
    <w:rsid w:val="00DD772C"/>
    <w:rsid w:val="00DE096A"/>
    <w:rsid w:val="00DE1ED7"/>
    <w:rsid w:val="00DE427A"/>
    <w:rsid w:val="00DE4576"/>
    <w:rsid w:val="00DE475B"/>
    <w:rsid w:val="00DE4C87"/>
    <w:rsid w:val="00DE4D5C"/>
    <w:rsid w:val="00DE5D80"/>
    <w:rsid w:val="00DE7388"/>
    <w:rsid w:val="00DE73CF"/>
    <w:rsid w:val="00DE74FB"/>
    <w:rsid w:val="00DF0017"/>
    <w:rsid w:val="00DF0414"/>
    <w:rsid w:val="00DF1A6E"/>
    <w:rsid w:val="00DF30F0"/>
    <w:rsid w:val="00DF31AB"/>
    <w:rsid w:val="00DF36C4"/>
    <w:rsid w:val="00DF4789"/>
    <w:rsid w:val="00DF4A5A"/>
    <w:rsid w:val="00DF55D4"/>
    <w:rsid w:val="00DF662D"/>
    <w:rsid w:val="00DF69A5"/>
    <w:rsid w:val="00DF6DF0"/>
    <w:rsid w:val="00DF7436"/>
    <w:rsid w:val="00DF7EB1"/>
    <w:rsid w:val="00E00C07"/>
    <w:rsid w:val="00E00DCA"/>
    <w:rsid w:val="00E028D5"/>
    <w:rsid w:val="00E02C8F"/>
    <w:rsid w:val="00E02F6D"/>
    <w:rsid w:val="00E02FCC"/>
    <w:rsid w:val="00E03257"/>
    <w:rsid w:val="00E03B55"/>
    <w:rsid w:val="00E03C23"/>
    <w:rsid w:val="00E04083"/>
    <w:rsid w:val="00E044CD"/>
    <w:rsid w:val="00E048FA"/>
    <w:rsid w:val="00E052F3"/>
    <w:rsid w:val="00E057E8"/>
    <w:rsid w:val="00E05AB5"/>
    <w:rsid w:val="00E060A1"/>
    <w:rsid w:val="00E065D6"/>
    <w:rsid w:val="00E075E2"/>
    <w:rsid w:val="00E07780"/>
    <w:rsid w:val="00E07A3E"/>
    <w:rsid w:val="00E105DA"/>
    <w:rsid w:val="00E10A90"/>
    <w:rsid w:val="00E10E8A"/>
    <w:rsid w:val="00E1109F"/>
    <w:rsid w:val="00E11EBF"/>
    <w:rsid w:val="00E12095"/>
    <w:rsid w:val="00E122D5"/>
    <w:rsid w:val="00E1247A"/>
    <w:rsid w:val="00E126EB"/>
    <w:rsid w:val="00E12C69"/>
    <w:rsid w:val="00E1365C"/>
    <w:rsid w:val="00E139C4"/>
    <w:rsid w:val="00E13F2A"/>
    <w:rsid w:val="00E13FEF"/>
    <w:rsid w:val="00E14F07"/>
    <w:rsid w:val="00E15ECA"/>
    <w:rsid w:val="00E15F68"/>
    <w:rsid w:val="00E15FEE"/>
    <w:rsid w:val="00E16525"/>
    <w:rsid w:val="00E167BF"/>
    <w:rsid w:val="00E16850"/>
    <w:rsid w:val="00E1724B"/>
    <w:rsid w:val="00E1773C"/>
    <w:rsid w:val="00E178C6"/>
    <w:rsid w:val="00E2026C"/>
    <w:rsid w:val="00E202A3"/>
    <w:rsid w:val="00E20998"/>
    <w:rsid w:val="00E211FC"/>
    <w:rsid w:val="00E2151F"/>
    <w:rsid w:val="00E21AC0"/>
    <w:rsid w:val="00E2215A"/>
    <w:rsid w:val="00E22E79"/>
    <w:rsid w:val="00E23356"/>
    <w:rsid w:val="00E23422"/>
    <w:rsid w:val="00E23768"/>
    <w:rsid w:val="00E237AA"/>
    <w:rsid w:val="00E239CD"/>
    <w:rsid w:val="00E2459D"/>
    <w:rsid w:val="00E2464F"/>
    <w:rsid w:val="00E24705"/>
    <w:rsid w:val="00E24D48"/>
    <w:rsid w:val="00E254C7"/>
    <w:rsid w:val="00E25881"/>
    <w:rsid w:val="00E25D58"/>
    <w:rsid w:val="00E25F74"/>
    <w:rsid w:val="00E26171"/>
    <w:rsid w:val="00E266B7"/>
    <w:rsid w:val="00E26EC0"/>
    <w:rsid w:val="00E27BCA"/>
    <w:rsid w:val="00E27E0D"/>
    <w:rsid w:val="00E30080"/>
    <w:rsid w:val="00E3064A"/>
    <w:rsid w:val="00E31591"/>
    <w:rsid w:val="00E31F4C"/>
    <w:rsid w:val="00E323A8"/>
    <w:rsid w:val="00E325A1"/>
    <w:rsid w:val="00E32D44"/>
    <w:rsid w:val="00E33491"/>
    <w:rsid w:val="00E33680"/>
    <w:rsid w:val="00E33685"/>
    <w:rsid w:val="00E338DE"/>
    <w:rsid w:val="00E33937"/>
    <w:rsid w:val="00E34BFC"/>
    <w:rsid w:val="00E34C9E"/>
    <w:rsid w:val="00E35001"/>
    <w:rsid w:val="00E35DAF"/>
    <w:rsid w:val="00E35FB5"/>
    <w:rsid w:val="00E361BC"/>
    <w:rsid w:val="00E3633D"/>
    <w:rsid w:val="00E367DD"/>
    <w:rsid w:val="00E37722"/>
    <w:rsid w:val="00E3794A"/>
    <w:rsid w:val="00E37D34"/>
    <w:rsid w:val="00E40154"/>
    <w:rsid w:val="00E40904"/>
    <w:rsid w:val="00E40D45"/>
    <w:rsid w:val="00E40E10"/>
    <w:rsid w:val="00E40E2E"/>
    <w:rsid w:val="00E41268"/>
    <w:rsid w:val="00E41A12"/>
    <w:rsid w:val="00E41C13"/>
    <w:rsid w:val="00E42092"/>
    <w:rsid w:val="00E42A1A"/>
    <w:rsid w:val="00E42E5D"/>
    <w:rsid w:val="00E43174"/>
    <w:rsid w:val="00E436AE"/>
    <w:rsid w:val="00E438C4"/>
    <w:rsid w:val="00E43C2A"/>
    <w:rsid w:val="00E4602D"/>
    <w:rsid w:val="00E467E7"/>
    <w:rsid w:val="00E46C22"/>
    <w:rsid w:val="00E4759C"/>
    <w:rsid w:val="00E4767F"/>
    <w:rsid w:val="00E4781B"/>
    <w:rsid w:val="00E510E9"/>
    <w:rsid w:val="00E5181D"/>
    <w:rsid w:val="00E52186"/>
    <w:rsid w:val="00E53077"/>
    <w:rsid w:val="00E53133"/>
    <w:rsid w:val="00E53537"/>
    <w:rsid w:val="00E5373E"/>
    <w:rsid w:val="00E56563"/>
    <w:rsid w:val="00E5663C"/>
    <w:rsid w:val="00E56832"/>
    <w:rsid w:val="00E56892"/>
    <w:rsid w:val="00E577CE"/>
    <w:rsid w:val="00E6061D"/>
    <w:rsid w:val="00E61092"/>
    <w:rsid w:val="00E6122E"/>
    <w:rsid w:val="00E614B7"/>
    <w:rsid w:val="00E616F8"/>
    <w:rsid w:val="00E617BD"/>
    <w:rsid w:val="00E61FC9"/>
    <w:rsid w:val="00E6203B"/>
    <w:rsid w:val="00E62672"/>
    <w:rsid w:val="00E628A5"/>
    <w:rsid w:val="00E6383A"/>
    <w:rsid w:val="00E64723"/>
    <w:rsid w:val="00E661A4"/>
    <w:rsid w:val="00E66AF7"/>
    <w:rsid w:val="00E66C1E"/>
    <w:rsid w:val="00E708B4"/>
    <w:rsid w:val="00E70B21"/>
    <w:rsid w:val="00E7244C"/>
    <w:rsid w:val="00E72A29"/>
    <w:rsid w:val="00E72A47"/>
    <w:rsid w:val="00E73474"/>
    <w:rsid w:val="00E737FC"/>
    <w:rsid w:val="00E7380C"/>
    <w:rsid w:val="00E7599A"/>
    <w:rsid w:val="00E75A2F"/>
    <w:rsid w:val="00E767F8"/>
    <w:rsid w:val="00E76CDE"/>
    <w:rsid w:val="00E76EF9"/>
    <w:rsid w:val="00E76F44"/>
    <w:rsid w:val="00E77306"/>
    <w:rsid w:val="00E77E63"/>
    <w:rsid w:val="00E77E6E"/>
    <w:rsid w:val="00E80572"/>
    <w:rsid w:val="00E80F50"/>
    <w:rsid w:val="00E816B3"/>
    <w:rsid w:val="00E81CCC"/>
    <w:rsid w:val="00E81DFD"/>
    <w:rsid w:val="00E81E3C"/>
    <w:rsid w:val="00E81E7D"/>
    <w:rsid w:val="00E821AF"/>
    <w:rsid w:val="00E822BF"/>
    <w:rsid w:val="00E823BA"/>
    <w:rsid w:val="00E82CA3"/>
    <w:rsid w:val="00E82EBE"/>
    <w:rsid w:val="00E832F7"/>
    <w:rsid w:val="00E83F66"/>
    <w:rsid w:val="00E84B6F"/>
    <w:rsid w:val="00E8535C"/>
    <w:rsid w:val="00E86944"/>
    <w:rsid w:val="00E86988"/>
    <w:rsid w:val="00E86D44"/>
    <w:rsid w:val="00E878DA"/>
    <w:rsid w:val="00E87F80"/>
    <w:rsid w:val="00E90641"/>
    <w:rsid w:val="00E933AB"/>
    <w:rsid w:val="00E936E9"/>
    <w:rsid w:val="00E939D8"/>
    <w:rsid w:val="00E93FF9"/>
    <w:rsid w:val="00E943A3"/>
    <w:rsid w:val="00E945FE"/>
    <w:rsid w:val="00E947FB"/>
    <w:rsid w:val="00E94C1F"/>
    <w:rsid w:val="00E94DDF"/>
    <w:rsid w:val="00E96332"/>
    <w:rsid w:val="00E96DC5"/>
    <w:rsid w:val="00EA0B20"/>
    <w:rsid w:val="00EA1259"/>
    <w:rsid w:val="00EA184F"/>
    <w:rsid w:val="00EA1B88"/>
    <w:rsid w:val="00EA1D87"/>
    <w:rsid w:val="00EA2C6E"/>
    <w:rsid w:val="00EA2E7E"/>
    <w:rsid w:val="00EA357B"/>
    <w:rsid w:val="00EA3CB9"/>
    <w:rsid w:val="00EA470B"/>
    <w:rsid w:val="00EA4B6D"/>
    <w:rsid w:val="00EA68DD"/>
    <w:rsid w:val="00EA7CE5"/>
    <w:rsid w:val="00EB061C"/>
    <w:rsid w:val="00EB07B1"/>
    <w:rsid w:val="00EB0B26"/>
    <w:rsid w:val="00EB0FEC"/>
    <w:rsid w:val="00EB14FB"/>
    <w:rsid w:val="00EB185E"/>
    <w:rsid w:val="00EB1AAC"/>
    <w:rsid w:val="00EB2130"/>
    <w:rsid w:val="00EB236D"/>
    <w:rsid w:val="00EB34CB"/>
    <w:rsid w:val="00EB3D8F"/>
    <w:rsid w:val="00EB3EB3"/>
    <w:rsid w:val="00EB4153"/>
    <w:rsid w:val="00EB4FD3"/>
    <w:rsid w:val="00EB51D7"/>
    <w:rsid w:val="00EB5A83"/>
    <w:rsid w:val="00EB5CA4"/>
    <w:rsid w:val="00EB6298"/>
    <w:rsid w:val="00EB6FDE"/>
    <w:rsid w:val="00EB7713"/>
    <w:rsid w:val="00EB7895"/>
    <w:rsid w:val="00EC065E"/>
    <w:rsid w:val="00EC0B42"/>
    <w:rsid w:val="00EC1138"/>
    <w:rsid w:val="00EC1550"/>
    <w:rsid w:val="00EC195B"/>
    <w:rsid w:val="00EC197D"/>
    <w:rsid w:val="00EC1EC4"/>
    <w:rsid w:val="00EC219D"/>
    <w:rsid w:val="00EC2494"/>
    <w:rsid w:val="00EC25C9"/>
    <w:rsid w:val="00EC40A2"/>
    <w:rsid w:val="00EC436C"/>
    <w:rsid w:val="00EC4376"/>
    <w:rsid w:val="00EC4E0A"/>
    <w:rsid w:val="00EC5447"/>
    <w:rsid w:val="00EC5707"/>
    <w:rsid w:val="00EC6394"/>
    <w:rsid w:val="00EC6FD3"/>
    <w:rsid w:val="00EC707A"/>
    <w:rsid w:val="00EC716A"/>
    <w:rsid w:val="00ED04A6"/>
    <w:rsid w:val="00ED1187"/>
    <w:rsid w:val="00ED12B6"/>
    <w:rsid w:val="00ED13A8"/>
    <w:rsid w:val="00ED13C3"/>
    <w:rsid w:val="00ED13CF"/>
    <w:rsid w:val="00ED164F"/>
    <w:rsid w:val="00ED1DD8"/>
    <w:rsid w:val="00ED2679"/>
    <w:rsid w:val="00ED2B9C"/>
    <w:rsid w:val="00ED2CC3"/>
    <w:rsid w:val="00ED2DCE"/>
    <w:rsid w:val="00ED32F2"/>
    <w:rsid w:val="00ED33D4"/>
    <w:rsid w:val="00ED35C1"/>
    <w:rsid w:val="00ED3A48"/>
    <w:rsid w:val="00ED3FAB"/>
    <w:rsid w:val="00ED4087"/>
    <w:rsid w:val="00ED4E4F"/>
    <w:rsid w:val="00ED4EC8"/>
    <w:rsid w:val="00ED4FAD"/>
    <w:rsid w:val="00ED57CA"/>
    <w:rsid w:val="00ED5B49"/>
    <w:rsid w:val="00ED5E77"/>
    <w:rsid w:val="00ED5F19"/>
    <w:rsid w:val="00ED60DC"/>
    <w:rsid w:val="00ED6199"/>
    <w:rsid w:val="00ED65DF"/>
    <w:rsid w:val="00ED6B13"/>
    <w:rsid w:val="00ED6F3C"/>
    <w:rsid w:val="00ED7869"/>
    <w:rsid w:val="00ED7E1A"/>
    <w:rsid w:val="00ED7F20"/>
    <w:rsid w:val="00ED7FC5"/>
    <w:rsid w:val="00EE0298"/>
    <w:rsid w:val="00EE07FB"/>
    <w:rsid w:val="00EE1115"/>
    <w:rsid w:val="00EE1DD0"/>
    <w:rsid w:val="00EE2138"/>
    <w:rsid w:val="00EE2228"/>
    <w:rsid w:val="00EE2CD0"/>
    <w:rsid w:val="00EE3314"/>
    <w:rsid w:val="00EE35FC"/>
    <w:rsid w:val="00EE3B91"/>
    <w:rsid w:val="00EE3D49"/>
    <w:rsid w:val="00EE4FB5"/>
    <w:rsid w:val="00EE55BC"/>
    <w:rsid w:val="00EE5AE8"/>
    <w:rsid w:val="00EE5E61"/>
    <w:rsid w:val="00EE6038"/>
    <w:rsid w:val="00EE6B03"/>
    <w:rsid w:val="00EE6DB1"/>
    <w:rsid w:val="00EE74FF"/>
    <w:rsid w:val="00EE7CA3"/>
    <w:rsid w:val="00EF046A"/>
    <w:rsid w:val="00EF10ED"/>
    <w:rsid w:val="00EF1191"/>
    <w:rsid w:val="00EF1207"/>
    <w:rsid w:val="00EF159D"/>
    <w:rsid w:val="00EF233E"/>
    <w:rsid w:val="00EF265F"/>
    <w:rsid w:val="00EF268D"/>
    <w:rsid w:val="00EF318F"/>
    <w:rsid w:val="00EF3560"/>
    <w:rsid w:val="00EF39BD"/>
    <w:rsid w:val="00EF3E9A"/>
    <w:rsid w:val="00EF4280"/>
    <w:rsid w:val="00EF42DE"/>
    <w:rsid w:val="00EF462D"/>
    <w:rsid w:val="00EF4DEB"/>
    <w:rsid w:val="00EF5430"/>
    <w:rsid w:val="00EF5E84"/>
    <w:rsid w:val="00EF6B6D"/>
    <w:rsid w:val="00EF6C60"/>
    <w:rsid w:val="00EF74F9"/>
    <w:rsid w:val="00EF7965"/>
    <w:rsid w:val="00F00981"/>
    <w:rsid w:val="00F01BCA"/>
    <w:rsid w:val="00F023BA"/>
    <w:rsid w:val="00F02A11"/>
    <w:rsid w:val="00F02A45"/>
    <w:rsid w:val="00F02EFC"/>
    <w:rsid w:val="00F0331D"/>
    <w:rsid w:val="00F033A8"/>
    <w:rsid w:val="00F03AD5"/>
    <w:rsid w:val="00F03C97"/>
    <w:rsid w:val="00F04281"/>
    <w:rsid w:val="00F04406"/>
    <w:rsid w:val="00F04589"/>
    <w:rsid w:val="00F052B1"/>
    <w:rsid w:val="00F05C9B"/>
    <w:rsid w:val="00F05D62"/>
    <w:rsid w:val="00F063C1"/>
    <w:rsid w:val="00F06598"/>
    <w:rsid w:val="00F0689E"/>
    <w:rsid w:val="00F07997"/>
    <w:rsid w:val="00F10043"/>
    <w:rsid w:val="00F10211"/>
    <w:rsid w:val="00F102D6"/>
    <w:rsid w:val="00F105DE"/>
    <w:rsid w:val="00F10D48"/>
    <w:rsid w:val="00F117B8"/>
    <w:rsid w:val="00F12D96"/>
    <w:rsid w:val="00F12EC6"/>
    <w:rsid w:val="00F131B4"/>
    <w:rsid w:val="00F1334C"/>
    <w:rsid w:val="00F1367B"/>
    <w:rsid w:val="00F14406"/>
    <w:rsid w:val="00F14900"/>
    <w:rsid w:val="00F151BC"/>
    <w:rsid w:val="00F154E1"/>
    <w:rsid w:val="00F16800"/>
    <w:rsid w:val="00F16B47"/>
    <w:rsid w:val="00F16D38"/>
    <w:rsid w:val="00F17E10"/>
    <w:rsid w:val="00F17F8E"/>
    <w:rsid w:val="00F20FCC"/>
    <w:rsid w:val="00F21D03"/>
    <w:rsid w:val="00F2249D"/>
    <w:rsid w:val="00F2254A"/>
    <w:rsid w:val="00F241C5"/>
    <w:rsid w:val="00F253C4"/>
    <w:rsid w:val="00F25A19"/>
    <w:rsid w:val="00F26708"/>
    <w:rsid w:val="00F2695C"/>
    <w:rsid w:val="00F26C4F"/>
    <w:rsid w:val="00F26DCE"/>
    <w:rsid w:val="00F2729A"/>
    <w:rsid w:val="00F27D3D"/>
    <w:rsid w:val="00F27E5C"/>
    <w:rsid w:val="00F30240"/>
    <w:rsid w:val="00F30894"/>
    <w:rsid w:val="00F30DB7"/>
    <w:rsid w:val="00F316FC"/>
    <w:rsid w:val="00F31994"/>
    <w:rsid w:val="00F322E6"/>
    <w:rsid w:val="00F3231E"/>
    <w:rsid w:val="00F32691"/>
    <w:rsid w:val="00F32E73"/>
    <w:rsid w:val="00F33B33"/>
    <w:rsid w:val="00F341B9"/>
    <w:rsid w:val="00F34493"/>
    <w:rsid w:val="00F3461B"/>
    <w:rsid w:val="00F3469D"/>
    <w:rsid w:val="00F34A15"/>
    <w:rsid w:val="00F35492"/>
    <w:rsid w:val="00F3578D"/>
    <w:rsid w:val="00F36561"/>
    <w:rsid w:val="00F36A1A"/>
    <w:rsid w:val="00F36CD6"/>
    <w:rsid w:val="00F36D52"/>
    <w:rsid w:val="00F373DA"/>
    <w:rsid w:val="00F37749"/>
    <w:rsid w:val="00F37E47"/>
    <w:rsid w:val="00F402D7"/>
    <w:rsid w:val="00F4059C"/>
    <w:rsid w:val="00F40D93"/>
    <w:rsid w:val="00F40DCD"/>
    <w:rsid w:val="00F4146A"/>
    <w:rsid w:val="00F41B91"/>
    <w:rsid w:val="00F42185"/>
    <w:rsid w:val="00F42CCD"/>
    <w:rsid w:val="00F43CCD"/>
    <w:rsid w:val="00F44236"/>
    <w:rsid w:val="00F444A1"/>
    <w:rsid w:val="00F44D1B"/>
    <w:rsid w:val="00F45989"/>
    <w:rsid w:val="00F46034"/>
    <w:rsid w:val="00F46C41"/>
    <w:rsid w:val="00F46E28"/>
    <w:rsid w:val="00F46E7E"/>
    <w:rsid w:val="00F46E8D"/>
    <w:rsid w:val="00F47034"/>
    <w:rsid w:val="00F47543"/>
    <w:rsid w:val="00F503E5"/>
    <w:rsid w:val="00F52903"/>
    <w:rsid w:val="00F52E87"/>
    <w:rsid w:val="00F532F6"/>
    <w:rsid w:val="00F53AA4"/>
    <w:rsid w:val="00F53E78"/>
    <w:rsid w:val="00F548C3"/>
    <w:rsid w:val="00F54CEB"/>
    <w:rsid w:val="00F559D3"/>
    <w:rsid w:val="00F55B85"/>
    <w:rsid w:val="00F55D36"/>
    <w:rsid w:val="00F56094"/>
    <w:rsid w:val="00F560E3"/>
    <w:rsid w:val="00F5612E"/>
    <w:rsid w:val="00F5659F"/>
    <w:rsid w:val="00F57370"/>
    <w:rsid w:val="00F60055"/>
    <w:rsid w:val="00F613C3"/>
    <w:rsid w:val="00F615DA"/>
    <w:rsid w:val="00F61A25"/>
    <w:rsid w:val="00F61AD6"/>
    <w:rsid w:val="00F625BF"/>
    <w:rsid w:val="00F629B2"/>
    <w:rsid w:val="00F62C36"/>
    <w:rsid w:val="00F62E73"/>
    <w:rsid w:val="00F62EC6"/>
    <w:rsid w:val="00F6362E"/>
    <w:rsid w:val="00F63DFF"/>
    <w:rsid w:val="00F63FCA"/>
    <w:rsid w:val="00F646D8"/>
    <w:rsid w:val="00F64E59"/>
    <w:rsid w:val="00F64F88"/>
    <w:rsid w:val="00F65152"/>
    <w:rsid w:val="00F65517"/>
    <w:rsid w:val="00F67DD8"/>
    <w:rsid w:val="00F70749"/>
    <w:rsid w:val="00F70D80"/>
    <w:rsid w:val="00F72425"/>
    <w:rsid w:val="00F72491"/>
    <w:rsid w:val="00F726FF"/>
    <w:rsid w:val="00F73069"/>
    <w:rsid w:val="00F7335D"/>
    <w:rsid w:val="00F73812"/>
    <w:rsid w:val="00F74369"/>
    <w:rsid w:val="00F75E42"/>
    <w:rsid w:val="00F75FAC"/>
    <w:rsid w:val="00F76023"/>
    <w:rsid w:val="00F762A7"/>
    <w:rsid w:val="00F763E2"/>
    <w:rsid w:val="00F7644B"/>
    <w:rsid w:val="00F769BE"/>
    <w:rsid w:val="00F7754F"/>
    <w:rsid w:val="00F776DF"/>
    <w:rsid w:val="00F77710"/>
    <w:rsid w:val="00F80571"/>
    <w:rsid w:val="00F81892"/>
    <w:rsid w:val="00F82157"/>
    <w:rsid w:val="00F82206"/>
    <w:rsid w:val="00F823FA"/>
    <w:rsid w:val="00F82863"/>
    <w:rsid w:val="00F830DD"/>
    <w:rsid w:val="00F83477"/>
    <w:rsid w:val="00F83EC1"/>
    <w:rsid w:val="00F84883"/>
    <w:rsid w:val="00F84DCF"/>
    <w:rsid w:val="00F8538E"/>
    <w:rsid w:val="00F85670"/>
    <w:rsid w:val="00F85688"/>
    <w:rsid w:val="00F864CE"/>
    <w:rsid w:val="00F86743"/>
    <w:rsid w:val="00F8689F"/>
    <w:rsid w:val="00F877F1"/>
    <w:rsid w:val="00F87AB1"/>
    <w:rsid w:val="00F90413"/>
    <w:rsid w:val="00F90CB5"/>
    <w:rsid w:val="00F9121B"/>
    <w:rsid w:val="00F92210"/>
    <w:rsid w:val="00F928A6"/>
    <w:rsid w:val="00F95787"/>
    <w:rsid w:val="00F95BEF"/>
    <w:rsid w:val="00F95FE3"/>
    <w:rsid w:val="00F966B4"/>
    <w:rsid w:val="00F968D3"/>
    <w:rsid w:val="00F96B91"/>
    <w:rsid w:val="00F96FF2"/>
    <w:rsid w:val="00F97858"/>
    <w:rsid w:val="00F97AC8"/>
    <w:rsid w:val="00F97C48"/>
    <w:rsid w:val="00FA0013"/>
    <w:rsid w:val="00FA0226"/>
    <w:rsid w:val="00FA1308"/>
    <w:rsid w:val="00FA191F"/>
    <w:rsid w:val="00FA1935"/>
    <w:rsid w:val="00FA1A33"/>
    <w:rsid w:val="00FA214E"/>
    <w:rsid w:val="00FA2D5D"/>
    <w:rsid w:val="00FA3096"/>
    <w:rsid w:val="00FA42B8"/>
    <w:rsid w:val="00FA49EA"/>
    <w:rsid w:val="00FA4AB8"/>
    <w:rsid w:val="00FA4CA9"/>
    <w:rsid w:val="00FA5712"/>
    <w:rsid w:val="00FA5746"/>
    <w:rsid w:val="00FA6686"/>
    <w:rsid w:val="00FA6832"/>
    <w:rsid w:val="00FA6A43"/>
    <w:rsid w:val="00FA7690"/>
    <w:rsid w:val="00FB0128"/>
    <w:rsid w:val="00FB0603"/>
    <w:rsid w:val="00FB0758"/>
    <w:rsid w:val="00FB098B"/>
    <w:rsid w:val="00FB0DEF"/>
    <w:rsid w:val="00FB12FE"/>
    <w:rsid w:val="00FB18FC"/>
    <w:rsid w:val="00FB1AD6"/>
    <w:rsid w:val="00FB2038"/>
    <w:rsid w:val="00FB22A1"/>
    <w:rsid w:val="00FB2CBD"/>
    <w:rsid w:val="00FB3099"/>
    <w:rsid w:val="00FB3745"/>
    <w:rsid w:val="00FB3A6D"/>
    <w:rsid w:val="00FB43DB"/>
    <w:rsid w:val="00FB4495"/>
    <w:rsid w:val="00FB4855"/>
    <w:rsid w:val="00FB4A2C"/>
    <w:rsid w:val="00FB4DD5"/>
    <w:rsid w:val="00FB5770"/>
    <w:rsid w:val="00FB64EA"/>
    <w:rsid w:val="00FB6593"/>
    <w:rsid w:val="00FB6C17"/>
    <w:rsid w:val="00FB6F14"/>
    <w:rsid w:val="00FB74CC"/>
    <w:rsid w:val="00FB7A3D"/>
    <w:rsid w:val="00FC1090"/>
    <w:rsid w:val="00FC11CF"/>
    <w:rsid w:val="00FC1C2A"/>
    <w:rsid w:val="00FC2124"/>
    <w:rsid w:val="00FC213B"/>
    <w:rsid w:val="00FC2405"/>
    <w:rsid w:val="00FC3CD3"/>
    <w:rsid w:val="00FC4828"/>
    <w:rsid w:val="00FC4932"/>
    <w:rsid w:val="00FC4EA9"/>
    <w:rsid w:val="00FC509A"/>
    <w:rsid w:val="00FC5791"/>
    <w:rsid w:val="00FC5FB8"/>
    <w:rsid w:val="00FC632E"/>
    <w:rsid w:val="00FC6351"/>
    <w:rsid w:val="00FC6680"/>
    <w:rsid w:val="00FC66DD"/>
    <w:rsid w:val="00FC6ABD"/>
    <w:rsid w:val="00FC6C0F"/>
    <w:rsid w:val="00FC6D2C"/>
    <w:rsid w:val="00FC737B"/>
    <w:rsid w:val="00FC7B65"/>
    <w:rsid w:val="00FD01A4"/>
    <w:rsid w:val="00FD0251"/>
    <w:rsid w:val="00FD0591"/>
    <w:rsid w:val="00FD0A5B"/>
    <w:rsid w:val="00FD0E66"/>
    <w:rsid w:val="00FD1735"/>
    <w:rsid w:val="00FD1AE2"/>
    <w:rsid w:val="00FD1C8A"/>
    <w:rsid w:val="00FD2468"/>
    <w:rsid w:val="00FD2705"/>
    <w:rsid w:val="00FD29F6"/>
    <w:rsid w:val="00FD2E21"/>
    <w:rsid w:val="00FD3736"/>
    <w:rsid w:val="00FD448B"/>
    <w:rsid w:val="00FD4C0E"/>
    <w:rsid w:val="00FD4CB6"/>
    <w:rsid w:val="00FD4E0D"/>
    <w:rsid w:val="00FD56FA"/>
    <w:rsid w:val="00FD58EF"/>
    <w:rsid w:val="00FD5CF5"/>
    <w:rsid w:val="00FD62E3"/>
    <w:rsid w:val="00FD6726"/>
    <w:rsid w:val="00FD6EFA"/>
    <w:rsid w:val="00FD7D2D"/>
    <w:rsid w:val="00FE00D7"/>
    <w:rsid w:val="00FE1CC9"/>
    <w:rsid w:val="00FE23CC"/>
    <w:rsid w:val="00FE29D2"/>
    <w:rsid w:val="00FE2AF7"/>
    <w:rsid w:val="00FE2F21"/>
    <w:rsid w:val="00FE3078"/>
    <w:rsid w:val="00FE4B00"/>
    <w:rsid w:val="00FE4C85"/>
    <w:rsid w:val="00FE4EB5"/>
    <w:rsid w:val="00FE5133"/>
    <w:rsid w:val="00FE5510"/>
    <w:rsid w:val="00FE59EA"/>
    <w:rsid w:val="00FE7047"/>
    <w:rsid w:val="00FE7F7F"/>
    <w:rsid w:val="00FF0C8E"/>
    <w:rsid w:val="00FF1616"/>
    <w:rsid w:val="00FF1CBF"/>
    <w:rsid w:val="00FF20C1"/>
    <w:rsid w:val="00FF244C"/>
    <w:rsid w:val="00FF298B"/>
    <w:rsid w:val="00FF2E40"/>
    <w:rsid w:val="00FF34A1"/>
    <w:rsid w:val="00FF34CA"/>
    <w:rsid w:val="00FF3BD6"/>
    <w:rsid w:val="00FF41A4"/>
    <w:rsid w:val="00FF4219"/>
    <w:rsid w:val="00FF43C7"/>
    <w:rsid w:val="00FF5C91"/>
    <w:rsid w:val="00FF62D3"/>
    <w:rsid w:val="00FF6E77"/>
    <w:rsid w:val="00FF77D6"/>
    <w:rsid w:val="00FF7881"/>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7AE04"/>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23951081">
      <w:bodyDiv w:val="1"/>
      <w:marLeft w:val="0"/>
      <w:marRight w:val="0"/>
      <w:marTop w:val="0"/>
      <w:marBottom w:val="0"/>
      <w:divBdr>
        <w:top w:val="none" w:sz="0" w:space="0" w:color="auto"/>
        <w:left w:val="none" w:sz="0" w:space="0" w:color="auto"/>
        <w:bottom w:val="none" w:sz="0" w:space="0" w:color="auto"/>
        <w:right w:val="none" w:sz="0" w:space="0" w:color="auto"/>
      </w:divBdr>
    </w:div>
    <w:div w:id="238027758">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406848680">
      <w:bodyDiv w:val="1"/>
      <w:marLeft w:val="0"/>
      <w:marRight w:val="0"/>
      <w:marTop w:val="0"/>
      <w:marBottom w:val="0"/>
      <w:divBdr>
        <w:top w:val="none" w:sz="0" w:space="0" w:color="auto"/>
        <w:left w:val="none" w:sz="0" w:space="0" w:color="auto"/>
        <w:bottom w:val="none" w:sz="0" w:space="0" w:color="auto"/>
        <w:right w:val="none" w:sz="0" w:space="0" w:color="auto"/>
      </w:divBdr>
    </w:div>
    <w:div w:id="553665957">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931616751">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275486B8-C786-4469-883F-F239AF567B3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12</Pages>
  <Words>2957</Words>
  <Characters>16857</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Judicial Department Of the RA</cp:lastModifiedBy>
  <cp:revision>361</cp:revision>
  <cp:lastPrinted>2025-02-26T11:54:00Z</cp:lastPrinted>
  <dcterms:created xsi:type="dcterms:W3CDTF">2024-11-13T12:30:00Z</dcterms:created>
  <dcterms:modified xsi:type="dcterms:W3CDTF">2025-03-07T06:15:00Z</dcterms:modified>
</cp:coreProperties>
</file>