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48DE8" w14:textId="3AEC53FA" w:rsidR="00523BD5" w:rsidRPr="00F91D95" w:rsidRDefault="00523BD5" w:rsidP="005D727D">
      <w:pPr>
        <w:pStyle w:val="Heading1"/>
        <w:spacing w:before="0" w:after="0" w:line="276" w:lineRule="auto"/>
        <w:ind w:right="141"/>
        <w:rPr>
          <w:rFonts w:ascii="GHEA Grapalat" w:hAnsi="GHEA Grapalat"/>
          <w:b w:val="0"/>
          <w:bCs w:val="0"/>
          <w:sz w:val="24"/>
          <w:szCs w:val="24"/>
        </w:rPr>
      </w:pPr>
      <w:r w:rsidRPr="00F91D95">
        <w:rPr>
          <w:rFonts w:ascii="GHEA Grapalat" w:hAnsi="GHEA Grapalat"/>
          <w:b w:val="0"/>
          <w:bCs w:val="0"/>
          <w:color w:val="000000"/>
          <w:sz w:val="24"/>
          <w:szCs w:val="24"/>
          <w:lang w:eastAsia="en-US"/>
        </w:rPr>
        <w:drawing>
          <wp:anchor distT="0" distB="0" distL="114300" distR="114300" simplePos="0" relativeHeight="251658240" behindDoc="0" locked="0" layoutInCell="1" allowOverlap="1" wp14:anchorId="189AD687" wp14:editId="0724BA02">
            <wp:simplePos x="0" y="0"/>
            <wp:positionH relativeFrom="column">
              <wp:posOffset>2451735</wp:posOffset>
            </wp:positionH>
            <wp:positionV relativeFrom="paragraph">
              <wp:posOffset>-6350</wp:posOffset>
            </wp:positionV>
            <wp:extent cx="1211766" cy="114781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contrast="6000"/>
                    </a:blip>
                    <a:srcRect/>
                    <a:stretch>
                      <a:fillRect/>
                    </a:stretch>
                  </pic:blipFill>
                  <pic:spPr bwMode="auto">
                    <a:xfrm>
                      <a:off x="0" y="0"/>
                      <a:ext cx="1211766" cy="11478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254D3AD" w14:textId="77777777" w:rsidR="00523BD5" w:rsidRPr="00F91D95" w:rsidRDefault="00523BD5" w:rsidP="005D727D">
      <w:pPr>
        <w:spacing w:line="276" w:lineRule="auto"/>
        <w:ind w:right="141"/>
        <w:rPr>
          <w:rFonts w:ascii="GHEA Grapalat" w:hAnsi="GHEA Grapalat"/>
          <w:lang w:eastAsia="ru-RU"/>
        </w:rPr>
      </w:pPr>
    </w:p>
    <w:p w14:paraId="5B4957E2" w14:textId="77777777" w:rsidR="00523BD5" w:rsidRPr="00F91D95" w:rsidRDefault="00523BD5" w:rsidP="005D727D">
      <w:pPr>
        <w:spacing w:line="276" w:lineRule="auto"/>
        <w:ind w:right="141"/>
        <w:rPr>
          <w:rFonts w:ascii="GHEA Grapalat" w:hAnsi="GHEA Grapalat"/>
          <w:lang w:eastAsia="ru-RU"/>
        </w:rPr>
      </w:pPr>
    </w:p>
    <w:p w14:paraId="27BD503F" w14:textId="77777777" w:rsidR="00523BD5" w:rsidRPr="00F91D95" w:rsidRDefault="00523BD5" w:rsidP="005D727D">
      <w:pPr>
        <w:spacing w:line="276" w:lineRule="auto"/>
        <w:ind w:left="-284" w:right="141"/>
        <w:contextualSpacing/>
        <w:jc w:val="center"/>
        <w:rPr>
          <w:rFonts w:ascii="GHEA Grapalat" w:hAnsi="GHEA Grapalat" w:cs="Sylfaen"/>
          <w:color w:val="000000"/>
        </w:rPr>
      </w:pPr>
    </w:p>
    <w:p w14:paraId="24BC3DE1" w14:textId="77777777" w:rsidR="00523BD5" w:rsidRPr="00F91D95" w:rsidRDefault="00523BD5" w:rsidP="005D727D">
      <w:pPr>
        <w:spacing w:line="276" w:lineRule="auto"/>
        <w:ind w:left="-284" w:right="141"/>
        <w:contextualSpacing/>
        <w:jc w:val="center"/>
        <w:rPr>
          <w:rFonts w:ascii="GHEA Grapalat" w:hAnsi="GHEA Grapalat" w:cs="Sylfaen"/>
          <w:color w:val="000000"/>
        </w:rPr>
      </w:pPr>
    </w:p>
    <w:p w14:paraId="241D5F4C" w14:textId="77777777" w:rsidR="009F567B" w:rsidRPr="00F91D95" w:rsidRDefault="009F567B" w:rsidP="005D727D">
      <w:pPr>
        <w:spacing w:line="276" w:lineRule="auto"/>
        <w:ind w:left="-284" w:right="141"/>
        <w:contextualSpacing/>
        <w:jc w:val="center"/>
        <w:rPr>
          <w:rFonts w:ascii="GHEA Grapalat" w:hAnsi="GHEA Grapalat" w:cs="Sylfaen"/>
          <w:b/>
          <w:bCs/>
          <w:color w:val="000000"/>
        </w:rPr>
      </w:pPr>
    </w:p>
    <w:p w14:paraId="649EB508" w14:textId="5B09DAD7" w:rsidR="00523BD5" w:rsidRPr="00F91D95" w:rsidRDefault="00523BD5" w:rsidP="005D727D">
      <w:pPr>
        <w:spacing w:line="276" w:lineRule="auto"/>
        <w:ind w:left="-284" w:right="141"/>
        <w:contextualSpacing/>
        <w:jc w:val="center"/>
        <w:rPr>
          <w:rFonts w:ascii="GHEA Grapalat" w:hAnsi="GHEA Grapalat" w:cs="Sylfaen"/>
          <w:b/>
          <w:bCs/>
          <w:color w:val="000000"/>
          <w:sz w:val="28"/>
          <w:szCs w:val="28"/>
        </w:rPr>
      </w:pPr>
      <w:r w:rsidRPr="00F91D95">
        <w:rPr>
          <w:rFonts w:ascii="GHEA Grapalat" w:hAnsi="GHEA Grapalat" w:cs="Sylfaen"/>
          <w:b/>
          <w:bCs/>
          <w:color w:val="000000"/>
          <w:sz w:val="28"/>
          <w:szCs w:val="28"/>
        </w:rPr>
        <w:t>ՀԱՅԱՍՏԱՆԻ ՀԱՆՐԱՊԵՏՈՒԹՅՈՒՆ</w:t>
      </w:r>
    </w:p>
    <w:p w14:paraId="3793DB02" w14:textId="77777777" w:rsidR="00523BD5" w:rsidRPr="00F91D95" w:rsidRDefault="00523BD5" w:rsidP="005D727D">
      <w:pPr>
        <w:spacing w:line="276" w:lineRule="auto"/>
        <w:ind w:left="-284" w:right="141"/>
        <w:contextualSpacing/>
        <w:jc w:val="center"/>
        <w:rPr>
          <w:rFonts w:ascii="GHEA Grapalat" w:hAnsi="GHEA Grapalat" w:cs="Sylfaen"/>
          <w:b/>
          <w:bCs/>
          <w:color w:val="000000"/>
        </w:rPr>
      </w:pPr>
      <w:r w:rsidRPr="00F91D95">
        <w:rPr>
          <w:rFonts w:ascii="GHEA Grapalat" w:hAnsi="GHEA Grapalat" w:cs="Sylfaen"/>
          <w:b/>
          <w:bCs/>
          <w:color w:val="000000"/>
          <w:sz w:val="28"/>
          <w:szCs w:val="28"/>
        </w:rPr>
        <w:t>ՎՃՌԱԲԵԿ ԴԱՏԱՐԱՆ</w:t>
      </w:r>
    </w:p>
    <w:p w14:paraId="3E45B32B" w14:textId="77777777" w:rsidR="00523BD5" w:rsidRPr="00F91D95" w:rsidRDefault="00523BD5" w:rsidP="005D727D">
      <w:pPr>
        <w:spacing w:line="276" w:lineRule="auto"/>
        <w:ind w:left="-284" w:right="141"/>
        <w:contextualSpacing/>
        <w:jc w:val="center"/>
        <w:rPr>
          <w:rFonts w:ascii="GHEA Grapalat" w:hAnsi="GHEA Grapalat" w:cs="Sylfaen"/>
          <w:b/>
          <w:bCs/>
          <w:color w:val="000000"/>
        </w:rPr>
      </w:pPr>
    </w:p>
    <w:p w14:paraId="12F7517D" w14:textId="4250E4B2" w:rsidR="00523BD5" w:rsidRPr="00F91D95" w:rsidRDefault="00523BD5" w:rsidP="005D727D">
      <w:pPr>
        <w:spacing w:line="276" w:lineRule="auto"/>
        <w:ind w:right="141"/>
        <w:contextualSpacing/>
        <w:jc w:val="both"/>
        <w:rPr>
          <w:rFonts w:ascii="GHEA Grapalat" w:hAnsi="GHEA Grapalat"/>
          <w:b/>
          <w:bCs/>
          <w:color w:val="000000"/>
        </w:rPr>
      </w:pPr>
      <w:r w:rsidRPr="00F91D95">
        <w:rPr>
          <w:rFonts w:ascii="GHEA Grapalat" w:hAnsi="GHEA Grapalat" w:cs="Sylfaen"/>
          <w:color w:val="000000"/>
        </w:rPr>
        <w:t xml:space="preserve">ՀՀ </w:t>
      </w:r>
      <w:proofErr w:type="spellStart"/>
      <w:r w:rsidRPr="00F91D95">
        <w:rPr>
          <w:rFonts w:ascii="GHEA Grapalat" w:hAnsi="GHEA Grapalat" w:cs="Sylfaen"/>
          <w:color w:val="000000"/>
        </w:rPr>
        <w:t>վերաքննիչ</w:t>
      </w:r>
      <w:proofErr w:type="spellEnd"/>
      <w:r w:rsidRPr="00F91D95">
        <w:rPr>
          <w:rFonts w:ascii="GHEA Grapalat" w:hAnsi="GHEA Grapalat" w:cs="Sylfaen"/>
          <w:color w:val="000000"/>
        </w:rPr>
        <w:t xml:space="preserve"> </w:t>
      </w:r>
      <w:proofErr w:type="spellStart"/>
      <w:r w:rsidRPr="00F91D95">
        <w:rPr>
          <w:rFonts w:ascii="GHEA Grapalat" w:hAnsi="GHEA Grapalat" w:cs="Sylfaen"/>
          <w:color w:val="000000"/>
        </w:rPr>
        <w:t>վարչական</w:t>
      </w:r>
      <w:proofErr w:type="spellEnd"/>
      <w:r w:rsidR="00CA201E" w:rsidRPr="00F91D95">
        <w:rPr>
          <w:rFonts w:ascii="GHEA Grapalat" w:hAnsi="GHEA Grapalat" w:cs="Sylfaen"/>
          <w:color w:val="000000"/>
        </w:rPr>
        <w:t xml:space="preserve">                 </w:t>
      </w:r>
      <w:r w:rsidRPr="00F91D95">
        <w:rPr>
          <w:rFonts w:ascii="GHEA Grapalat" w:hAnsi="GHEA Grapalat" w:cs="Sylfaen"/>
          <w:color w:val="000000"/>
        </w:rPr>
        <w:t xml:space="preserve">                </w:t>
      </w:r>
      <w:proofErr w:type="spellStart"/>
      <w:r w:rsidRPr="00F91D95">
        <w:rPr>
          <w:rFonts w:ascii="GHEA Grapalat" w:hAnsi="GHEA Grapalat" w:cs="Sylfaen"/>
          <w:color w:val="000000"/>
        </w:rPr>
        <w:t>Վարչական</w:t>
      </w:r>
      <w:proofErr w:type="spellEnd"/>
      <w:r w:rsidRPr="00F91D95">
        <w:rPr>
          <w:rFonts w:ascii="GHEA Grapalat" w:hAnsi="GHEA Grapalat" w:cs="Sylfaen"/>
          <w:color w:val="000000"/>
        </w:rPr>
        <w:t xml:space="preserve"> </w:t>
      </w:r>
      <w:proofErr w:type="spellStart"/>
      <w:r w:rsidRPr="00F91D95">
        <w:rPr>
          <w:rFonts w:ascii="GHEA Grapalat" w:hAnsi="GHEA Grapalat" w:cs="Sylfaen"/>
          <w:color w:val="000000"/>
        </w:rPr>
        <w:t>գործ</w:t>
      </w:r>
      <w:proofErr w:type="spellEnd"/>
      <w:r w:rsidRPr="00F91D95">
        <w:rPr>
          <w:rFonts w:ascii="GHEA Grapalat" w:hAnsi="GHEA Grapalat" w:cs="Sylfaen"/>
          <w:color w:val="000000"/>
        </w:rPr>
        <w:t xml:space="preserve"> </w:t>
      </w:r>
      <w:proofErr w:type="spellStart"/>
      <w:r w:rsidRPr="00F91D95">
        <w:rPr>
          <w:rFonts w:ascii="GHEA Grapalat" w:hAnsi="GHEA Grapalat" w:cs="Sylfaen"/>
          <w:color w:val="000000"/>
        </w:rPr>
        <w:t>թիվ</w:t>
      </w:r>
      <w:proofErr w:type="spellEnd"/>
      <w:r w:rsidRPr="00F91D95">
        <w:rPr>
          <w:rFonts w:ascii="GHEA Grapalat" w:hAnsi="GHEA Grapalat" w:cs="Sylfaen"/>
          <w:color w:val="000000"/>
        </w:rPr>
        <w:t xml:space="preserve"> </w:t>
      </w:r>
      <w:r w:rsidRPr="00F91D95">
        <w:rPr>
          <w:rFonts w:ascii="GHEA Grapalat" w:hAnsi="GHEA Grapalat" w:cs="Sylfaen"/>
          <w:b/>
          <w:bCs/>
          <w:color w:val="000000"/>
          <w:u w:val="single"/>
        </w:rPr>
        <w:t>ՎԴ</w:t>
      </w:r>
      <w:r w:rsidR="00BD7759" w:rsidRPr="00F91D95">
        <w:rPr>
          <w:rFonts w:ascii="GHEA Grapalat" w:hAnsi="GHEA Grapalat" w:cs="Sylfaen"/>
          <w:b/>
          <w:bCs/>
          <w:color w:val="000000"/>
          <w:u w:val="single"/>
        </w:rPr>
        <w:t>2</w:t>
      </w:r>
      <w:r w:rsidRPr="00F91D95">
        <w:rPr>
          <w:rFonts w:ascii="GHEA Grapalat" w:hAnsi="GHEA Grapalat" w:cs="Sylfaen"/>
          <w:b/>
          <w:bCs/>
          <w:color w:val="000000"/>
          <w:u w:val="single"/>
        </w:rPr>
        <w:t>/</w:t>
      </w:r>
      <w:r w:rsidR="00BD7759" w:rsidRPr="00F91D95">
        <w:rPr>
          <w:rFonts w:ascii="GHEA Grapalat" w:hAnsi="GHEA Grapalat" w:cs="Sylfaen"/>
          <w:b/>
          <w:bCs/>
          <w:color w:val="000000"/>
          <w:u w:val="single"/>
        </w:rPr>
        <w:t>0012</w:t>
      </w:r>
      <w:r w:rsidR="008D40E5" w:rsidRPr="00F91D95">
        <w:rPr>
          <w:rFonts w:ascii="GHEA Grapalat" w:hAnsi="GHEA Grapalat" w:cs="Sylfaen"/>
          <w:b/>
          <w:bCs/>
          <w:color w:val="000000"/>
          <w:u w:val="single"/>
        </w:rPr>
        <w:t>/05/</w:t>
      </w:r>
      <w:r w:rsidR="00BD7759" w:rsidRPr="00F91D95">
        <w:rPr>
          <w:rFonts w:ascii="GHEA Grapalat" w:hAnsi="GHEA Grapalat" w:cs="Sylfaen"/>
          <w:b/>
          <w:bCs/>
          <w:color w:val="000000"/>
          <w:u w:val="single"/>
        </w:rPr>
        <w:t>23</w:t>
      </w:r>
    </w:p>
    <w:p w14:paraId="34FDEC39" w14:textId="20869CD8" w:rsidR="00523BD5" w:rsidRPr="00F91D95" w:rsidRDefault="00523BD5" w:rsidP="005D727D">
      <w:pPr>
        <w:spacing w:line="276" w:lineRule="auto"/>
        <w:ind w:left="-284" w:right="141"/>
        <w:contextualSpacing/>
        <w:jc w:val="both"/>
        <w:rPr>
          <w:rFonts w:ascii="GHEA Grapalat" w:hAnsi="GHEA Grapalat"/>
          <w:b/>
          <w:bCs/>
          <w:color w:val="000000"/>
          <w:lang w:val="hy-AM"/>
        </w:rPr>
      </w:pPr>
      <w:r w:rsidRPr="00F91D95">
        <w:rPr>
          <w:rFonts w:ascii="GHEA Grapalat" w:hAnsi="GHEA Grapalat" w:cs="Sylfaen"/>
          <w:color w:val="000000"/>
          <w:lang w:val="hy-AM"/>
        </w:rPr>
        <w:t xml:space="preserve">    դատարանի </w:t>
      </w:r>
      <w:r w:rsidRPr="00F91D95">
        <w:rPr>
          <w:rFonts w:ascii="GHEA Grapalat" w:hAnsi="GHEA Grapalat"/>
          <w:color w:val="000000"/>
          <w:lang w:val="hy-AM"/>
        </w:rPr>
        <w:t xml:space="preserve">որոշում                                                                                    </w:t>
      </w:r>
      <w:r w:rsidRPr="00F91D95">
        <w:rPr>
          <w:rFonts w:ascii="GHEA Grapalat" w:hAnsi="GHEA Grapalat"/>
          <w:b/>
          <w:bCs/>
          <w:color w:val="000000"/>
          <w:lang w:val="hy-AM"/>
        </w:rPr>
        <w:t>202</w:t>
      </w:r>
      <w:r w:rsidR="00B66B9F">
        <w:rPr>
          <w:rFonts w:ascii="GHEA Grapalat" w:hAnsi="GHEA Grapalat"/>
          <w:b/>
          <w:bCs/>
          <w:color w:val="000000"/>
          <w:lang w:val="hy-AM"/>
        </w:rPr>
        <w:t>5</w:t>
      </w:r>
      <w:r w:rsidRPr="00F91D95">
        <w:rPr>
          <w:rFonts w:ascii="GHEA Grapalat" w:hAnsi="GHEA Grapalat" w:cs="Sylfaen"/>
          <w:b/>
          <w:bCs/>
          <w:color w:val="000000"/>
          <w:lang w:val="hy-AM"/>
        </w:rPr>
        <w:t>թ</w:t>
      </w:r>
      <w:r w:rsidRPr="00F91D95">
        <w:rPr>
          <w:rFonts w:ascii="GHEA Grapalat" w:hAnsi="GHEA Grapalat"/>
          <w:b/>
          <w:bCs/>
          <w:color w:val="000000"/>
          <w:lang w:val="hy-AM"/>
        </w:rPr>
        <w:t>.</w:t>
      </w:r>
    </w:p>
    <w:p w14:paraId="0C5C08F2" w14:textId="0892AE47" w:rsidR="00523BD5" w:rsidRPr="00F91D95" w:rsidRDefault="00523BD5" w:rsidP="005D727D">
      <w:pPr>
        <w:spacing w:line="276" w:lineRule="auto"/>
        <w:ind w:left="-284" w:right="141"/>
        <w:contextualSpacing/>
        <w:jc w:val="both"/>
        <w:rPr>
          <w:rFonts w:ascii="GHEA Grapalat" w:hAnsi="GHEA Grapalat"/>
          <w:color w:val="000000"/>
          <w:lang w:val="hy-AM"/>
        </w:rPr>
      </w:pPr>
      <w:r w:rsidRPr="00F91D95">
        <w:rPr>
          <w:rFonts w:ascii="GHEA Grapalat" w:hAnsi="GHEA Grapalat" w:cs="Sylfaen"/>
          <w:color w:val="000000"/>
          <w:lang w:val="hy-AM"/>
        </w:rPr>
        <w:t xml:space="preserve">    Վարչական գործ թիվ ՎԴ</w:t>
      </w:r>
      <w:r w:rsidR="00BD7759" w:rsidRPr="00F91D95">
        <w:rPr>
          <w:rFonts w:ascii="GHEA Grapalat" w:hAnsi="GHEA Grapalat" w:cs="Sylfaen"/>
          <w:color w:val="000000"/>
          <w:lang w:val="hy-AM"/>
        </w:rPr>
        <w:t>2</w:t>
      </w:r>
      <w:r w:rsidRPr="00F91D95">
        <w:rPr>
          <w:rFonts w:ascii="GHEA Grapalat" w:hAnsi="GHEA Grapalat" w:cs="Sylfaen"/>
          <w:color w:val="000000"/>
          <w:lang w:val="hy-AM"/>
        </w:rPr>
        <w:t>/</w:t>
      </w:r>
      <w:r w:rsidR="00BD7759" w:rsidRPr="00F91D95">
        <w:rPr>
          <w:rFonts w:ascii="GHEA Grapalat" w:hAnsi="GHEA Grapalat" w:cs="Sylfaen"/>
          <w:color w:val="000000"/>
          <w:lang w:val="hy-AM"/>
        </w:rPr>
        <w:t>0012</w:t>
      </w:r>
      <w:r w:rsidR="008D40E5" w:rsidRPr="00F91D95">
        <w:rPr>
          <w:rFonts w:ascii="GHEA Grapalat" w:hAnsi="GHEA Grapalat" w:cs="Sylfaen"/>
          <w:color w:val="000000"/>
          <w:lang w:val="hy-AM"/>
        </w:rPr>
        <w:t>/05/</w:t>
      </w:r>
      <w:r w:rsidR="00BD7759" w:rsidRPr="00F91D95">
        <w:rPr>
          <w:rFonts w:ascii="GHEA Grapalat" w:hAnsi="GHEA Grapalat" w:cs="Sylfaen"/>
          <w:color w:val="000000"/>
          <w:lang w:val="hy-AM"/>
        </w:rPr>
        <w:t>23</w:t>
      </w:r>
      <w:r w:rsidRPr="00F91D95">
        <w:rPr>
          <w:rFonts w:ascii="GHEA Grapalat" w:hAnsi="GHEA Grapalat"/>
          <w:color w:val="000000"/>
          <w:lang w:val="hy-AM"/>
        </w:rPr>
        <w:t xml:space="preserve">                                                                                            </w:t>
      </w:r>
    </w:p>
    <w:p w14:paraId="58F19E00" w14:textId="2D17FE20" w:rsidR="00552FFC" w:rsidRPr="00F91D95" w:rsidRDefault="00523BD5" w:rsidP="005D727D">
      <w:pPr>
        <w:spacing w:line="276" w:lineRule="auto"/>
        <w:ind w:left="-284" w:right="141"/>
        <w:contextualSpacing/>
        <w:jc w:val="both"/>
        <w:rPr>
          <w:rFonts w:ascii="GHEA Grapalat" w:hAnsi="GHEA Grapalat"/>
          <w:color w:val="000000"/>
          <w:lang w:val="hy-AM"/>
        </w:rPr>
      </w:pPr>
      <w:r w:rsidRPr="00F91D95">
        <w:rPr>
          <w:rFonts w:ascii="GHEA Grapalat" w:hAnsi="GHEA Grapalat"/>
          <w:color w:val="000000"/>
          <w:lang w:val="hy-AM"/>
        </w:rPr>
        <w:t xml:space="preserve">    Նախագահող դատավոր` </w:t>
      </w:r>
      <w:r w:rsidR="008D40E5" w:rsidRPr="00F91D95">
        <w:rPr>
          <w:rFonts w:ascii="GHEA Grapalat" w:hAnsi="GHEA Grapalat"/>
          <w:color w:val="000000"/>
          <w:lang w:val="hy-AM"/>
        </w:rPr>
        <w:t>Ա</w:t>
      </w:r>
      <w:r w:rsidR="00F045B5" w:rsidRPr="00F91D95">
        <w:rPr>
          <w:rFonts w:ascii="GHEA Grapalat" w:hAnsi="GHEA Grapalat"/>
          <w:color w:val="000000"/>
          <w:lang w:val="hy-AM"/>
        </w:rPr>
        <w:t>.</w:t>
      </w:r>
      <w:r w:rsidR="00A3074F" w:rsidRPr="00F91D95">
        <w:rPr>
          <w:rFonts w:ascii="GHEA Grapalat" w:hAnsi="GHEA Grapalat"/>
          <w:color w:val="000000"/>
          <w:lang w:val="hy-AM"/>
        </w:rPr>
        <w:t xml:space="preserve"> </w:t>
      </w:r>
      <w:r w:rsidR="002A2734" w:rsidRPr="00F91D95">
        <w:rPr>
          <w:rFonts w:ascii="GHEA Grapalat" w:hAnsi="GHEA Grapalat"/>
          <w:color w:val="000000"/>
          <w:lang w:val="hy-AM"/>
        </w:rPr>
        <w:t>Հարությունյան</w:t>
      </w:r>
    </w:p>
    <w:p w14:paraId="41CFF545" w14:textId="79CBD729" w:rsidR="00523BD5" w:rsidRPr="00F91D95" w:rsidRDefault="00F045B5" w:rsidP="005D727D">
      <w:pPr>
        <w:spacing w:line="276" w:lineRule="auto"/>
        <w:ind w:left="-284" w:right="141"/>
        <w:contextualSpacing/>
        <w:jc w:val="both"/>
        <w:rPr>
          <w:rFonts w:ascii="GHEA Grapalat" w:hAnsi="GHEA Grapalat"/>
          <w:color w:val="000000"/>
          <w:lang w:val="hy-AM"/>
        </w:rPr>
      </w:pPr>
      <w:r w:rsidRPr="00F91D95">
        <w:rPr>
          <w:rFonts w:ascii="GHEA Grapalat" w:hAnsi="GHEA Grapalat"/>
          <w:color w:val="000000"/>
          <w:lang w:val="hy-AM"/>
        </w:rPr>
        <w:t xml:space="preserve">  </w:t>
      </w:r>
      <w:r w:rsidR="0061574E" w:rsidRPr="00F91D95">
        <w:rPr>
          <w:rFonts w:ascii="GHEA Grapalat" w:hAnsi="GHEA Grapalat"/>
          <w:color w:val="000000"/>
          <w:lang w:val="hy-AM"/>
        </w:rPr>
        <w:t xml:space="preserve">  </w:t>
      </w:r>
      <w:r w:rsidRPr="00F91D95">
        <w:rPr>
          <w:rFonts w:ascii="GHEA Grapalat" w:hAnsi="GHEA Grapalat" w:cs="Sylfaen"/>
          <w:color w:val="000000"/>
          <w:lang w:val="hy-AM"/>
        </w:rPr>
        <w:t>Դատավորներ</w:t>
      </w:r>
      <w:r w:rsidR="008D40E5" w:rsidRPr="00F91D95">
        <w:rPr>
          <w:rFonts w:ascii="GHEA Grapalat" w:hAnsi="GHEA Grapalat" w:cs="Sylfaen"/>
          <w:color w:val="000000"/>
          <w:lang w:val="hy-AM"/>
        </w:rPr>
        <w:t xml:space="preserve">` </w:t>
      </w:r>
      <w:r w:rsidR="008D40E5" w:rsidRPr="00F91D95">
        <w:rPr>
          <w:rFonts w:ascii="GHEA Grapalat" w:hAnsi="GHEA Grapalat" w:cs="Sylfaen"/>
          <w:color w:val="000000"/>
          <w:lang w:val="hy-AM"/>
        </w:rPr>
        <w:tab/>
      </w:r>
      <w:r w:rsidR="00552FFC" w:rsidRPr="00F91D95">
        <w:rPr>
          <w:rFonts w:ascii="GHEA Grapalat" w:hAnsi="GHEA Grapalat" w:cs="Sylfaen"/>
          <w:color w:val="000000"/>
          <w:lang w:val="hy-AM"/>
        </w:rPr>
        <w:t xml:space="preserve">          </w:t>
      </w:r>
      <w:r w:rsidR="002A2734" w:rsidRPr="00F91D95">
        <w:rPr>
          <w:rFonts w:ascii="GHEA Grapalat" w:hAnsi="GHEA Grapalat" w:cs="Sylfaen"/>
          <w:color w:val="000000"/>
          <w:lang w:val="hy-AM"/>
        </w:rPr>
        <w:t>Հ</w:t>
      </w:r>
      <w:r w:rsidRPr="00F91D95">
        <w:rPr>
          <w:rFonts w:ascii="GHEA Grapalat" w:hAnsi="GHEA Grapalat" w:cs="Sylfaen"/>
          <w:color w:val="000000"/>
          <w:lang w:val="hy-AM"/>
        </w:rPr>
        <w:t>.</w:t>
      </w:r>
      <w:r w:rsidR="00A3074F" w:rsidRPr="00F91D95">
        <w:rPr>
          <w:rFonts w:ascii="GHEA Grapalat" w:hAnsi="GHEA Grapalat" w:cs="Sylfaen"/>
          <w:color w:val="000000"/>
          <w:lang w:val="hy-AM"/>
        </w:rPr>
        <w:t xml:space="preserve"> </w:t>
      </w:r>
      <w:r w:rsidR="002A2734" w:rsidRPr="00F91D95">
        <w:rPr>
          <w:rFonts w:ascii="GHEA Grapalat" w:hAnsi="GHEA Grapalat" w:cs="Sylfaen"/>
          <w:color w:val="000000"/>
          <w:lang w:val="hy-AM"/>
        </w:rPr>
        <w:t>Այվազ</w:t>
      </w:r>
      <w:r w:rsidR="008D40E5" w:rsidRPr="00F91D95">
        <w:rPr>
          <w:rFonts w:ascii="GHEA Grapalat" w:hAnsi="GHEA Grapalat" w:cs="Sylfaen"/>
          <w:color w:val="000000"/>
          <w:lang w:val="hy-AM"/>
        </w:rPr>
        <w:t>յան</w:t>
      </w:r>
    </w:p>
    <w:p w14:paraId="5BD7F172" w14:textId="52D7720D" w:rsidR="00F045B5" w:rsidRPr="00F91D95" w:rsidRDefault="002A2734" w:rsidP="005D727D">
      <w:pPr>
        <w:spacing w:line="276" w:lineRule="auto"/>
        <w:ind w:left="1876" w:right="141" w:firstLine="1004"/>
        <w:contextualSpacing/>
        <w:jc w:val="both"/>
        <w:rPr>
          <w:rFonts w:ascii="GHEA Grapalat" w:hAnsi="GHEA Grapalat"/>
          <w:color w:val="000000"/>
          <w:lang w:val="hy-AM"/>
        </w:rPr>
      </w:pPr>
      <w:r w:rsidRPr="00F91D95">
        <w:rPr>
          <w:rFonts w:ascii="GHEA Grapalat" w:hAnsi="GHEA Grapalat" w:cs="Sylfaen"/>
          <w:color w:val="000000"/>
          <w:lang w:val="hy-AM"/>
        </w:rPr>
        <w:t>Ռ</w:t>
      </w:r>
      <w:r w:rsidR="00F045B5" w:rsidRPr="00F91D95">
        <w:rPr>
          <w:rFonts w:ascii="GHEA Grapalat" w:hAnsi="GHEA Grapalat" w:cs="Sylfaen"/>
          <w:color w:val="000000"/>
          <w:lang w:val="hy-AM"/>
        </w:rPr>
        <w:t>.</w:t>
      </w:r>
      <w:r w:rsidR="00A3074F" w:rsidRPr="00F91D95">
        <w:rPr>
          <w:rFonts w:ascii="GHEA Grapalat" w:hAnsi="GHEA Grapalat" w:cs="Sylfaen"/>
          <w:color w:val="000000"/>
          <w:lang w:val="hy-AM"/>
        </w:rPr>
        <w:t xml:space="preserve"> </w:t>
      </w:r>
      <w:r w:rsidRPr="00F91D95">
        <w:rPr>
          <w:rFonts w:ascii="GHEA Grapalat" w:hAnsi="GHEA Grapalat" w:cs="Sylfaen"/>
          <w:color w:val="000000"/>
          <w:lang w:val="hy-AM"/>
        </w:rPr>
        <w:t>Խանդան</w:t>
      </w:r>
      <w:r w:rsidR="00F045B5" w:rsidRPr="00F91D95">
        <w:rPr>
          <w:rFonts w:ascii="GHEA Grapalat" w:hAnsi="GHEA Grapalat" w:cs="Sylfaen"/>
          <w:color w:val="000000"/>
          <w:lang w:val="hy-AM"/>
        </w:rPr>
        <w:t>յան</w:t>
      </w:r>
    </w:p>
    <w:p w14:paraId="62012B3C" w14:textId="77777777" w:rsidR="00523BD5" w:rsidRPr="00F91D95" w:rsidRDefault="00523BD5" w:rsidP="005D727D">
      <w:pPr>
        <w:spacing w:line="276" w:lineRule="auto"/>
        <w:ind w:left="-284" w:right="141"/>
        <w:contextualSpacing/>
        <w:jc w:val="both"/>
        <w:rPr>
          <w:rFonts w:ascii="GHEA Grapalat" w:hAnsi="GHEA Grapalat"/>
          <w:color w:val="000000"/>
          <w:lang w:val="hy-AM"/>
        </w:rPr>
      </w:pPr>
      <w:r w:rsidRPr="00F91D95">
        <w:rPr>
          <w:rFonts w:ascii="GHEA Grapalat" w:hAnsi="GHEA Grapalat"/>
          <w:color w:val="000000"/>
          <w:lang w:val="hy-AM"/>
        </w:rPr>
        <w:t xml:space="preserve">     </w:t>
      </w:r>
    </w:p>
    <w:p w14:paraId="61E48E76" w14:textId="77777777" w:rsidR="00523BD5" w:rsidRPr="00F91D95" w:rsidRDefault="00523BD5" w:rsidP="005D727D">
      <w:pPr>
        <w:spacing w:line="276" w:lineRule="auto"/>
        <w:ind w:left="-284" w:right="141" w:firstLine="426"/>
        <w:contextualSpacing/>
        <w:jc w:val="center"/>
        <w:rPr>
          <w:rFonts w:ascii="GHEA Grapalat" w:hAnsi="GHEA Grapalat"/>
          <w:b/>
          <w:bCs/>
          <w:color w:val="000000"/>
          <w:sz w:val="28"/>
          <w:szCs w:val="28"/>
          <w:lang w:val="hy-AM"/>
        </w:rPr>
      </w:pPr>
      <w:r w:rsidRPr="00F91D95">
        <w:rPr>
          <w:rFonts w:ascii="GHEA Grapalat" w:hAnsi="GHEA Grapalat" w:cs="Sylfaen"/>
          <w:b/>
          <w:bCs/>
          <w:color w:val="000000"/>
          <w:sz w:val="28"/>
          <w:szCs w:val="28"/>
          <w:lang w:val="hy-AM"/>
        </w:rPr>
        <w:t>ՈՐՈՇՈՒՄ</w:t>
      </w:r>
    </w:p>
    <w:p w14:paraId="183A33C4" w14:textId="77777777" w:rsidR="00523BD5" w:rsidRPr="00F91D95" w:rsidRDefault="00523BD5" w:rsidP="005D727D">
      <w:pPr>
        <w:spacing w:line="276" w:lineRule="auto"/>
        <w:ind w:left="-284" w:right="141" w:firstLine="426"/>
        <w:contextualSpacing/>
        <w:jc w:val="center"/>
        <w:rPr>
          <w:rFonts w:ascii="GHEA Grapalat" w:hAnsi="GHEA Grapalat" w:cs="Sylfaen"/>
          <w:b/>
          <w:bCs/>
          <w:color w:val="000000"/>
          <w:sz w:val="28"/>
          <w:szCs w:val="28"/>
          <w:lang w:val="hy-AM"/>
        </w:rPr>
      </w:pPr>
      <w:r w:rsidRPr="00F91D95">
        <w:rPr>
          <w:rFonts w:ascii="GHEA Grapalat" w:hAnsi="GHEA Grapalat" w:cs="Sylfaen"/>
          <w:b/>
          <w:bCs/>
          <w:color w:val="000000"/>
          <w:sz w:val="28"/>
          <w:szCs w:val="28"/>
          <w:lang w:val="hy-AM"/>
        </w:rPr>
        <w:t>ՀԱՆՈՒՆ ՀԱՅԱՍՏԱՆԻ ՀԱՆՐԱՊԵՏՈՒԹՅԱՆ</w:t>
      </w:r>
    </w:p>
    <w:p w14:paraId="0BE09317" w14:textId="77777777" w:rsidR="00523BD5" w:rsidRPr="00F91D95" w:rsidRDefault="00523BD5" w:rsidP="005D727D">
      <w:pPr>
        <w:spacing w:line="276" w:lineRule="auto"/>
        <w:ind w:left="-284" w:right="141" w:firstLine="426"/>
        <w:contextualSpacing/>
        <w:jc w:val="center"/>
        <w:rPr>
          <w:rFonts w:ascii="GHEA Grapalat" w:hAnsi="GHEA Grapalat" w:cs="Sylfaen"/>
          <w:color w:val="000000"/>
          <w:lang w:val="hy-AM"/>
        </w:rPr>
      </w:pPr>
    </w:p>
    <w:p w14:paraId="41778544" w14:textId="77777777" w:rsidR="00523BD5" w:rsidRPr="00F91D95" w:rsidRDefault="00523BD5" w:rsidP="005D727D">
      <w:pPr>
        <w:spacing w:line="276" w:lineRule="auto"/>
        <w:ind w:left="-284" w:right="141" w:firstLine="426"/>
        <w:contextualSpacing/>
        <w:jc w:val="center"/>
        <w:rPr>
          <w:rFonts w:ascii="GHEA Grapalat" w:hAnsi="GHEA Grapalat"/>
          <w:color w:val="000000"/>
          <w:lang w:val="hy-AM"/>
        </w:rPr>
      </w:pPr>
      <w:r w:rsidRPr="00F91D95">
        <w:rPr>
          <w:rFonts w:ascii="GHEA Grapalat" w:hAnsi="GHEA Grapalat" w:cs="Sylfaen"/>
          <w:color w:val="000000"/>
          <w:lang w:val="hy-AM"/>
        </w:rPr>
        <w:t>Հայաստանի Հանրապետության վճռաբեկ դատարանի վարչական պալատը</w:t>
      </w:r>
      <w:r w:rsidRPr="00F91D95">
        <w:rPr>
          <w:rFonts w:ascii="GHEA Grapalat" w:hAnsi="GHEA Grapalat"/>
          <w:color w:val="000000"/>
          <w:lang w:val="hy-AM"/>
        </w:rPr>
        <w:t xml:space="preserve"> </w:t>
      </w:r>
    </w:p>
    <w:p w14:paraId="2140461D" w14:textId="77777777" w:rsidR="00523BD5" w:rsidRPr="00F91D95" w:rsidRDefault="00523BD5" w:rsidP="005D727D">
      <w:pPr>
        <w:spacing w:line="276" w:lineRule="auto"/>
        <w:ind w:left="-284" w:right="141" w:firstLine="426"/>
        <w:contextualSpacing/>
        <w:jc w:val="center"/>
        <w:rPr>
          <w:rFonts w:ascii="GHEA Grapalat" w:hAnsi="GHEA Grapalat"/>
          <w:color w:val="000000"/>
          <w:lang w:val="hy-AM"/>
        </w:rPr>
      </w:pPr>
      <w:r w:rsidRPr="00F91D95">
        <w:rPr>
          <w:rFonts w:ascii="GHEA Grapalat" w:hAnsi="GHEA Grapalat"/>
          <w:color w:val="000000"/>
          <w:lang w:val="hy-AM"/>
        </w:rPr>
        <w:t>(</w:t>
      </w:r>
      <w:r w:rsidRPr="00F91D95">
        <w:rPr>
          <w:rFonts w:ascii="GHEA Grapalat" w:hAnsi="GHEA Grapalat" w:cs="Sylfaen"/>
          <w:color w:val="000000"/>
          <w:lang w:val="hy-AM"/>
        </w:rPr>
        <w:t>այսուհետ` Վճռաբեկ դատարան</w:t>
      </w:r>
      <w:r w:rsidRPr="00F91D95">
        <w:rPr>
          <w:rFonts w:ascii="GHEA Grapalat" w:hAnsi="GHEA Grapalat"/>
          <w:color w:val="000000"/>
          <w:lang w:val="hy-AM"/>
        </w:rPr>
        <w:t>) հետևյալ կազմով</w:t>
      </w:r>
    </w:p>
    <w:p w14:paraId="39CE9A28" w14:textId="77777777" w:rsidR="00523BD5" w:rsidRPr="00F91D95" w:rsidRDefault="00523BD5" w:rsidP="005D727D">
      <w:pPr>
        <w:spacing w:line="276" w:lineRule="auto"/>
        <w:ind w:left="-284" w:right="141" w:firstLine="426"/>
        <w:contextualSpacing/>
        <w:jc w:val="center"/>
        <w:rPr>
          <w:rFonts w:ascii="GHEA Grapalat" w:hAnsi="GHEA Grapalat"/>
          <w:color w:val="000000"/>
          <w:lang w:val="hy-AM"/>
        </w:rPr>
      </w:pPr>
    </w:p>
    <w:tbl>
      <w:tblPr>
        <w:tblW w:w="7245" w:type="dxa"/>
        <w:tblInd w:w="2660" w:type="dxa"/>
        <w:tblLook w:val="04A0" w:firstRow="1" w:lastRow="0" w:firstColumn="1" w:lastColumn="0" w:noHBand="0" w:noVBand="1"/>
      </w:tblPr>
      <w:tblGrid>
        <w:gridCol w:w="4356"/>
        <w:gridCol w:w="2889"/>
      </w:tblGrid>
      <w:tr w:rsidR="00523BD5" w:rsidRPr="00F91D95" w14:paraId="672201D4" w14:textId="77777777" w:rsidTr="006E1F19">
        <w:trPr>
          <w:trHeight w:val="1872"/>
        </w:trPr>
        <w:tc>
          <w:tcPr>
            <w:tcW w:w="4356" w:type="dxa"/>
            <w:hideMark/>
          </w:tcPr>
          <w:p w14:paraId="0C430354" w14:textId="1C5DF3E9" w:rsidR="00523BD5" w:rsidRPr="00F91D95" w:rsidRDefault="00523BD5" w:rsidP="005D727D">
            <w:pPr>
              <w:tabs>
                <w:tab w:val="right" w:pos="4145"/>
              </w:tabs>
              <w:spacing w:line="276" w:lineRule="auto"/>
              <w:ind w:right="141"/>
              <w:rPr>
                <w:rFonts w:ascii="GHEA Grapalat" w:hAnsi="GHEA Grapalat"/>
                <w:i/>
              </w:rPr>
            </w:pPr>
            <w:r w:rsidRPr="00F91D95">
              <w:rPr>
                <w:rFonts w:ascii="GHEA Grapalat" w:hAnsi="GHEA Grapalat"/>
                <w:i/>
                <w:lang w:val="hy-AM"/>
              </w:rPr>
              <w:t xml:space="preserve">          </w:t>
            </w:r>
            <w:r w:rsidRPr="00F91D95">
              <w:rPr>
                <w:rFonts w:ascii="GHEA Grapalat" w:hAnsi="GHEA Grapalat"/>
                <w:i/>
                <w:lang w:val="fr-FR"/>
              </w:rPr>
              <w:t xml:space="preserve">      </w:t>
            </w:r>
            <w:proofErr w:type="gramStart"/>
            <w:r w:rsidR="007B4189">
              <w:rPr>
                <w:rFonts w:ascii="GHEA Grapalat" w:hAnsi="GHEA Grapalat"/>
                <w:i/>
                <w:lang w:val="fr-FR"/>
              </w:rPr>
              <w:t>ն</w:t>
            </w:r>
            <w:r w:rsidRPr="00F91D95">
              <w:rPr>
                <w:rFonts w:ascii="GHEA Grapalat" w:hAnsi="GHEA Grapalat" w:cs="Sylfaen"/>
                <w:i/>
                <w:lang w:val="hy-AM"/>
              </w:rPr>
              <w:t>ախագահ</w:t>
            </w:r>
            <w:r w:rsidRPr="00F91D95">
              <w:rPr>
                <w:rFonts w:ascii="GHEA Grapalat" w:hAnsi="GHEA Grapalat" w:cs="Sylfaen"/>
                <w:i/>
              </w:rPr>
              <w:t>ող</w:t>
            </w:r>
            <w:proofErr w:type="gramEnd"/>
            <w:r w:rsidR="00CB516A" w:rsidRPr="00F91D95">
              <w:rPr>
                <w:rFonts w:ascii="GHEA Grapalat" w:hAnsi="GHEA Grapalat" w:cs="Sylfaen"/>
                <w:i/>
                <w:lang w:val="hy-AM"/>
              </w:rPr>
              <w:t xml:space="preserve"> և զեկուցող</w:t>
            </w:r>
            <w:r w:rsidRPr="00F91D95">
              <w:rPr>
                <w:rFonts w:ascii="GHEA Grapalat" w:hAnsi="GHEA Grapalat" w:cs="Sylfaen"/>
                <w:i/>
              </w:rPr>
              <w:tab/>
            </w:r>
          </w:p>
          <w:p w14:paraId="01E35CA6" w14:textId="135DD655" w:rsidR="00523BD5" w:rsidRPr="00F91D95" w:rsidRDefault="00523BD5" w:rsidP="005D727D">
            <w:pPr>
              <w:tabs>
                <w:tab w:val="left" w:pos="3421"/>
              </w:tabs>
              <w:spacing w:line="276" w:lineRule="auto"/>
              <w:ind w:right="141"/>
              <w:rPr>
                <w:rFonts w:ascii="GHEA Grapalat" w:hAnsi="GHEA Grapalat"/>
                <w:i/>
                <w:lang w:val="fr-FR"/>
              </w:rPr>
            </w:pPr>
            <w:r w:rsidRPr="00F91D95">
              <w:rPr>
                <w:rFonts w:ascii="GHEA Grapalat" w:hAnsi="GHEA Grapalat"/>
                <w:i/>
                <w:lang w:val="fr-FR"/>
              </w:rPr>
              <w:t xml:space="preserve">                        </w:t>
            </w:r>
          </w:p>
        </w:tc>
        <w:tc>
          <w:tcPr>
            <w:tcW w:w="2889" w:type="dxa"/>
            <w:hideMark/>
          </w:tcPr>
          <w:p w14:paraId="52440D09" w14:textId="77777777" w:rsidR="00523BD5" w:rsidRPr="00F91D95" w:rsidRDefault="00523BD5" w:rsidP="005D727D">
            <w:pPr>
              <w:tabs>
                <w:tab w:val="left" w:pos="7200"/>
              </w:tabs>
              <w:spacing w:line="276" w:lineRule="auto"/>
              <w:ind w:right="141"/>
              <w:contextualSpacing/>
              <w:rPr>
                <w:rFonts w:ascii="GHEA Grapalat" w:hAnsi="GHEA Grapalat" w:cs="Sylfaen"/>
                <w:lang w:val="fr-FR"/>
              </w:rPr>
            </w:pPr>
            <w:r w:rsidRPr="00F91D95">
              <w:rPr>
                <w:rFonts w:ascii="GHEA Grapalat" w:hAnsi="GHEA Grapalat" w:cs="Sylfaen"/>
                <w:lang w:val="fr-FR"/>
              </w:rPr>
              <w:t xml:space="preserve">Հ. </w:t>
            </w:r>
            <w:r w:rsidRPr="00F91D95">
              <w:rPr>
                <w:rFonts w:ascii="GHEA Grapalat" w:hAnsi="GHEA Grapalat" w:cs="Sylfaen"/>
                <w:lang w:val="hy-AM"/>
              </w:rPr>
              <w:t xml:space="preserve"> </w:t>
            </w:r>
            <w:r w:rsidRPr="00F91D95">
              <w:rPr>
                <w:rFonts w:ascii="GHEA Grapalat" w:hAnsi="GHEA Grapalat" w:cs="Sylfaen"/>
                <w:lang w:val="fr-FR"/>
              </w:rPr>
              <w:t>ԲԵԴԵՎՅԱՆ</w:t>
            </w:r>
          </w:p>
          <w:p w14:paraId="07853CA7" w14:textId="20C915C4" w:rsidR="00523BD5" w:rsidRPr="00F91D95" w:rsidRDefault="00CB516A" w:rsidP="005D727D">
            <w:pPr>
              <w:tabs>
                <w:tab w:val="left" w:pos="7200"/>
              </w:tabs>
              <w:spacing w:line="276" w:lineRule="auto"/>
              <w:ind w:right="141"/>
              <w:contextualSpacing/>
              <w:rPr>
                <w:rFonts w:ascii="GHEA Grapalat" w:hAnsi="GHEA Grapalat" w:cs="Sylfaen"/>
                <w:lang w:val="fr-FR"/>
              </w:rPr>
            </w:pPr>
            <w:r w:rsidRPr="00F91D95">
              <w:rPr>
                <w:rFonts w:ascii="GHEA Grapalat" w:hAnsi="GHEA Grapalat" w:cs="Sylfaen"/>
                <w:lang w:val="hy-AM"/>
              </w:rPr>
              <w:t>Ա</w:t>
            </w:r>
            <w:r w:rsidR="00CA201E" w:rsidRPr="00F91D95">
              <w:rPr>
                <w:rFonts w:ascii="GHEA Grapalat" w:hAnsi="GHEA Grapalat" w:cs="Cambria Math"/>
                <w:lang w:val="fr-FR"/>
              </w:rPr>
              <w:t>.</w:t>
            </w:r>
            <w:r w:rsidR="00523BD5" w:rsidRPr="00F91D95">
              <w:rPr>
                <w:rFonts w:ascii="GHEA Grapalat" w:hAnsi="GHEA Grapalat" w:cs="Sylfaen"/>
                <w:lang w:val="hy-AM"/>
              </w:rPr>
              <w:t xml:space="preserve">  </w:t>
            </w:r>
            <w:r w:rsidRPr="00F91D95">
              <w:rPr>
                <w:rFonts w:ascii="GHEA Grapalat" w:hAnsi="GHEA Grapalat" w:cs="Sylfaen"/>
                <w:lang w:val="hy-AM"/>
              </w:rPr>
              <w:t>ԹՈՎՄԱՍ</w:t>
            </w:r>
            <w:r w:rsidR="00523BD5" w:rsidRPr="00F91D95">
              <w:rPr>
                <w:rFonts w:ascii="GHEA Grapalat" w:hAnsi="GHEA Grapalat" w:cs="Sylfaen"/>
                <w:lang w:val="hy-AM"/>
              </w:rPr>
              <w:t>ՅԱՆ</w:t>
            </w:r>
          </w:p>
          <w:p w14:paraId="3372971C" w14:textId="5C3FD917" w:rsidR="00F045B5" w:rsidRPr="00F91D95" w:rsidRDefault="00F045B5" w:rsidP="005D727D">
            <w:pPr>
              <w:tabs>
                <w:tab w:val="left" w:pos="7200"/>
              </w:tabs>
              <w:spacing w:line="276" w:lineRule="auto"/>
              <w:ind w:right="141"/>
              <w:contextualSpacing/>
              <w:rPr>
                <w:rFonts w:ascii="GHEA Grapalat" w:hAnsi="GHEA Grapalat" w:cs="Sylfaen"/>
                <w:lang w:val="fr-FR"/>
              </w:rPr>
            </w:pPr>
            <w:r w:rsidRPr="00F91D95">
              <w:rPr>
                <w:rFonts w:ascii="GHEA Grapalat" w:hAnsi="GHEA Grapalat" w:cs="Sylfaen"/>
              </w:rPr>
              <w:t>Ռ</w:t>
            </w:r>
            <w:r w:rsidRPr="00F91D95">
              <w:rPr>
                <w:rFonts w:ascii="GHEA Grapalat" w:hAnsi="GHEA Grapalat" w:cs="Sylfaen"/>
                <w:lang w:val="fr-FR"/>
              </w:rPr>
              <w:t xml:space="preserve">. </w:t>
            </w:r>
            <w:r w:rsidRPr="00F91D95">
              <w:rPr>
                <w:rFonts w:ascii="GHEA Grapalat" w:hAnsi="GHEA Grapalat" w:cs="Sylfaen"/>
              </w:rPr>
              <w:t>ՀԱԿՈԲՅԱՆ</w:t>
            </w:r>
          </w:p>
          <w:p w14:paraId="4C384EC9" w14:textId="77777777" w:rsidR="00523BD5" w:rsidRPr="00F91D95" w:rsidRDefault="00523BD5" w:rsidP="005D727D">
            <w:pPr>
              <w:tabs>
                <w:tab w:val="left" w:pos="7200"/>
              </w:tabs>
              <w:spacing w:line="276" w:lineRule="auto"/>
              <w:ind w:right="141"/>
              <w:contextualSpacing/>
              <w:rPr>
                <w:rFonts w:ascii="GHEA Grapalat" w:hAnsi="GHEA Grapalat" w:cs="Sylfaen"/>
                <w:lang w:val="hy-AM"/>
              </w:rPr>
            </w:pPr>
            <w:r w:rsidRPr="00F91D95">
              <w:rPr>
                <w:rFonts w:ascii="GHEA Grapalat" w:hAnsi="GHEA Grapalat" w:cs="Sylfaen"/>
                <w:lang w:val="hy-AM"/>
              </w:rPr>
              <w:t>Ք</w:t>
            </w:r>
            <w:r w:rsidRPr="00F91D95">
              <w:rPr>
                <w:rFonts w:ascii="GHEA Grapalat" w:hAnsi="GHEA Grapalat" w:cs="Cambria Math"/>
                <w:lang w:val="fr-FR"/>
              </w:rPr>
              <w:t>.</w:t>
            </w:r>
            <w:r w:rsidRPr="00F91D95">
              <w:rPr>
                <w:rFonts w:ascii="GHEA Grapalat" w:hAnsi="GHEA Grapalat" w:cs="Sylfaen"/>
                <w:lang w:val="hy-AM"/>
              </w:rPr>
              <w:t xml:space="preserve">  ՄԿՈՅԱՆ</w:t>
            </w:r>
          </w:p>
          <w:p w14:paraId="2733584D" w14:textId="77777777" w:rsidR="00523BD5" w:rsidRPr="00F91D95" w:rsidRDefault="00523BD5" w:rsidP="005D727D">
            <w:pPr>
              <w:tabs>
                <w:tab w:val="left" w:pos="7200"/>
              </w:tabs>
              <w:spacing w:line="276" w:lineRule="auto"/>
              <w:ind w:left="-108" w:right="141" w:firstLine="108"/>
              <w:contextualSpacing/>
              <w:rPr>
                <w:rFonts w:ascii="GHEA Grapalat" w:hAnsi="GHEA Grapalat" w:cs="Sylfaen"/>
                <w:lang w:val="fr-FR"/>
              </w:rPr>
            </w:pPr>
          </w:p>
          <w:p w14:paraId="77CF4F4C" w14:textId="77777777" w:rsidR="00523BD5" w:rsidRPr="00F91D95" w:rsidRDefault="00523BD5" w:rsidP="005D727D">
            <w:pPr>
              <w:tabs>
                <w:tab w:val="left" w:pos="7200"/>
              </w:tabs>
              <w:spacing w:line="276" w:lineRule="auto"/>
              <w:ind w:right="141"/>
              <w:contextualSpacing/>
              <w:rPr>
                <w:rFonts w:ascii="GHEA Grapalat" w:hAnsi="GHEA Grapalat" w:cs="Sylfaen"/>
                <w:lang w:val="fr-FR"/>
              </w:rPr>
            </w:pPr>
          </w:p>
        </w:tc>
      </w:tr>
    </w:tbl>
    <w:p w14:paraId="1EAD1F86" w14:textId="613083FC" w:rsidR="00523BD5" w:rsidRPr="00F91D95" w:rsidRDefault="00523BD5" w:rsidP="005D727D">
      <w:pPr>
        <w:spacing w:line="276" w:lineRule="auto"/>
        <w:ind w:right="141" w:firstLine="567"/>
        <w:jc w:val="both"/>
        <w:rPr>
          <w:rFonts w:ascii="GHEA Grapalat" w:hAnsi="GHEA Grapalat"/>
          <w:color w:val="000000"/>
          <w:lang w:val="hy-AM"/>
        </w:rPr>
      </w:pPr>
      <w:r w:rsidRPr="00F91D95">
        <w:rPr>
          <w:rFonts w:ascii="GHEA Grapalat" w:hAnsi="GHEA Grapalat"/>
          <w:color w:val="000000"/>
          <w:lang w:val="hy-AM"/>
        </w:rPr>
        <w:t>202</w:t>
      </w:r>
      <w:r w:rsidR="00B66B9F">
        <w:rPr>
          <w:rFonts w:ascii="GHEA Grapalat" w:hAnsi="GHEA Grapalat"/>
          <w:color w:val="000000"/>
          <w:lang w:val="hy-AM"/>
        </w:rPr>
        <w:t>5</w:t>
      </w:r>
      <w:bookmarkStart w:id="0" w:name="_GoBack"/>
      <w:bookmarkEnd w:id="0"/>
      <w:r w:rsidRPr="00F91D95">
        <w:rPr>
          <w:rFonts w:ascii="GHEA Grapalat" w:hAnsi="GHEA Grapalat"/>
          <w:color w:val="000000"/>
          <w:lang w:val="hy-AM"/>
        </w:rPr>
        <w:t xml:space="preserve"> թվականի</w:t>
      </w:r>
      <w:r w:rsidR="009F5DC3" w:rsidRPr="00F91D95">
        <w:rPr>
          <w:rFonts w:ascii="GHEA Grapalat" w:hAnsi="GHEA Grapalat"/>
          <w:color w:val="000000"/>
        </w:rPr>
        <w:t xml:space="preserve"> </w:t>
      </w:r>
      <w:r w:rsidR="00B66B9F" w:rsidRPr="00B66B9F">
        <w:rPr>
          <w:rFonts w:ascii="GHEA Grapalat" w:hAnsi="GHEA Grapalat"/>
          <w:color w:val="000000"/>
          <w:lang w:val="hy-AM"/>
        </w:rPr>
        <w:t>հունվարի 27</w:t>
      </w:r>
      <w:r w:rsidR="009F5DC3" w:rsidRPr="00B66B9F">
        <w:rPr>
          <w:rFonts w:ascii="GHEA Grapalat" w:hAnsi="GHEA Grapalat"/>
          <w:color w:val="000000"/>
          <w:lang w:val="hy-AM"/>
        </w:rPr>
        <w:t>-ին</w:t>
      </w:r>
      <w:r w:rsidRPr="00F91D95">
        <w:rPr>
          <w:rFonts w:ascii="GHEA Grapalat" w:hAnsi="GHEA Grapalat"/>
          <w:color w:val="000000"/>
          <w:lang w:val="hy-AM"/>
        </w:rPr>
        <w:t xml:space="preserve">  </w:t>
      </w:r>
    </w:p>
    <w:p w14:paraId="53511CD0" w14:textId="07D66287" w:rsidR="00B33C83" w:rsidRPr="00F91D95" w:rsidRDefault="00523BD5" w:rsidP="005D727D">
      <w:pPr>
        <w:spacing w:line="276" w:lineRule="auto"/>
        <w:ind w:right="141" w:firstLine="567"/>
        <w:jc w:val="both"/>
        <w:rPr>
          <w:rFonts w:ascii="GHEA Grapalat" w:hAnsi="GHEA Grapalat" w:cs="Sylfaen"/>
          <w:color w:val="000000"/>
          <w:lang w:val="hy-AM"/>
        </w:rPr>
      </w:pPr>
      <w:r w:rsidRPr="00F91D95">
        <w:rPr>
          <w:rFonts w:ascii="GHEA Grapalat" w:hAnsi="GHEA Grapalat" w:cs="Sylfaen"/>
          <w:color w:val="000000"/>
          <w:lang w:val="hy-AM"/>
        </w:rPr>
        <w:t xml:space="preserve">գրավոր ընթացակարգով քննելով </w:t>
      </w:r>
      <w:r w:rsidR="00B33C83" w:rsidRPr="00F91D95">
        <w:rPr>
          <w:rFonts w:ascii="GHEA Grapalat" w:hAnsi="GHEA Grapalat" w:cs="Sylfaen"/>
          <w:color w:val="000000"/>
          <w:lang w:val="hy-AM"/>
        </w:rPr>
        <w:t xml:space="preserve">ՀՀ պետական եկամուտների կոմիտեի (այսուհետ՝ Կոմիտե) </w:t>
      </w:r>
      <w:r w:rsidRPr="00F91D95">
        <w:rPr>
          <w:rFonts w:ascii="GHEA Grapalat" w:hAnsi="GHEA Grapalat" w:cs="Sylfaen"/>
          <w:color w:val="000000"/>
          <w:lang w:val="hy-AM"/>
        </w:rPr>
        <w:t xml:space="preserve">վճռաբեկ բողոքը ՀՀ վերաքննիչ վարչական դատարանի </w:t>
      </w:r>
      <w:r w:rsidR="00B33C83" w:rsidRPr="00F91D95">
        <w:rPr>
          <w:rFonts w:ascii="GHEA Grapalat" w:hAnsi="GHEA Grapalat" w:cs="Sylfaen"/>
          <w:color w:val="000000"/>
          <w:lang w:val="hy-AM"/>
        </w:rPr>
        <w:t>14</w:t>
      </w:r>
      <w:r w:rsidR="00B33C83" w:rsidRPr="00F91D95">
        <w:rPr>
          <w:rFonts w:ascii="Cambria Math" w:hAnsi="Cambria Math" w:cs="Cambria Math"/>
          <w:color w:val="000000"/>
          <w:lang w:val="hy-AM"/>
        </w:rPr>
        <w:t>․</w:t>
      </w:r>
      <w:r w:rsidR="00B33C83" w:rsidRPr="00F91D95">
        <w:rPr>
          <w:rFonts w:ascii="GHEA Grapalat" w:hAnsi="GHEA Grapalat" w:cs="Sylfaen"/>
          <w:color w:val="000000"/>
          <w:lang w:val="hy-AM"/>
        </w:rPr>
        <w:t>12</w:t>
      </w:r>
      <w:r w:rsidR="00B33C83" w:rsidRPr="00F91D95">
        <w:rPr>
          <w:rFonts w:ascii="Cambria Math" w:hAnsi="Cambria Math" w:cs="Cambria Math"/>
          <w:color w:val="000000"/>
          <w:lang w:val="hy-AM"/>
        </w:rPr>
        <w:t>․</w:t>
      </w:r>
      <w:r w:rsidR="00B33C83" w:rsidRPr="00F91D95">
        <w:rPr>
          <w:rFonts w:ascii="GHEA Grapalat" w:hAnsi="GHEA Grapalat" w:cs="Sylfaen"/>
          <w:color w:val="000000"/>
          <w:lang w:val="hy-AM"/>
        </w:rPr>
        <w:t>2023</w:t>
      </w:r>
      <w:r w:rsidRPr="00F91D95">
        <w:rPr>
          <w:rFonts w:ascii="GHEA Grapalat" w:hAnsi="GHEA Grapalat" w:cs="Sylfaen"/>
          <w:color w:val="000000"/>
          <w:lang w:val="hy-AM"/>
        </w:rPr>
        <w:t xml:space="preserve"> թվականի որոշման դեմ՝ վարչական գործով ըստ հայցի</w:t>
      </w:r>
      <w:r w:rsidR="00EB6C7C" w:rsidRPr="00F91D95">
        <w:rPr>
          <w:rFonts w:ascii="GHEA Grapalat" w:hAnsi="GHEA Grapalat" w:cs="Sylfaen"/>
          <w:color w:val="000000"/>
          <w:lang w:val="hy-AM"/>
        </w:rPr>
        <w:t xml:space="preserve"> </w:t>
      </w:r>
      <w:r w:rsidR="00B33C83" w:rsidRPr="00F91D95">
        <w:rPr>
          <w:rFonts w:ascii="GHEA Grapalat" w:hAnsi="GHEA Grapalat" w:cs="Sylfaen"/>
          <w:color w:val="000000"/>
          <w:lang w:val="hy-AM"/>
        </w:rPr>
        <w:t>Աննա Խլղաթյան</w:t>
      </w:r>
      <w:r w:rsidR="008D40E5" w:rsidRPr="00F91D95">
        <w:rPr>
          <w:rFonts w:ascii="GHEA Grapalat" w:hAnsi="GHEA Grapalat" w:cs="Sylfaen"/>
          <w:color w:val="000000"/>
          <w:lang w:val="hy-AM"/>
        </w:rPr>
        <w:t xml:space="preserve">ի ընդդեմ </w:t>
      </w:r>
      <w:r w:rsidR="00B33C83" w:rsidRPr="00F91D95">
        <w:rPr>
          <w:rFonts w:ascii="GHEA Grapalat" w:hAnsi="GHEA Grapalat" w:cs="Sylfaen"/>
          <w:color w:val="000000"/>
          <w:lang w:val="hy-AM"/>
        </w:rPr>
        <w:t>Կոմիտեի</w:t>
      </w:r>
      <w:r w:rsidR="008D40E5" w:rsidRPr="00F91D95">
        <w:rPr>
          <w:rFonts w:ascii="GHEA Grapalat" w:hAnsi="GHEA Grapalat" w:cs="Sylfaen"/>
          <w:color w:val="000000"/>
          <w:lang w:val="hy-AM"/>
        </w:rPr>
        <w:t xml:space="preserve">՝ </w:t>
      </w:r>
      <w:r w:rsidR="00842861" w:rsidRPr="00F91D95">
        <w:rPr>
          <w:rFonts w:ascii="GHEA Grapalat" w:hAnsi="GHEA Grapalat" w:cs="Sylfaen"/>
          <w:color w:val="000000"/>
          <w:lang w:val="hy-AM"/>
        </w:rPr>
        <w:t>Կ</w:t>
      </w:r>
      <w:r w:rsidR="00BE1278" w:rsidRPr="00F91D95">
        <w:rPr>
          <w:rFonts w:ascii="GHEA Grapalat" w:hAnsi="GHEA Grapalat" w:cs="Sylfaen"/>
          <w:color w:val="000000"/>
          <w:lang w:val="hy-AM"/>
        </w:rPr>
        <w:t xml:space="preserve">ոմիտեի իրավաբանական վարչության պետի </w:t>
      </w:r>
      <w:r w:rsidR="00903460" w:rsidRPr="00F91D95">
        <w:rPr>
          <w:rFonts w:ascii="GHEA Grapalat" w:hAnsi="GHEA Grapalat" w:cs="Sylfaen"/>
          <w:color w:val="000000"/>
          <w:lang w:val="hy-AM"/>
        </w:rPr>
        <w:t>11</w:t>
      </w:r>
      <w:r w:rsidR="00903460" w:rsidRPr="00F91D95">
        <w:rPr>
          <w:rFonts w:ascii="Cambria Math" w:hAnsi="Cambria Math" w:cs="Cambria Math"/>
          <w:color w:val="000000"/>
          <w:lang w:val="hy-AM"/>
        </w:rPr>
        <w:t>․</w:t>
      </w:r>
      <w:r w:rsidR="00903460" w:rsidRPr="00F91D95">
        <w:rPr>
          <w:rFonts w:ascii="GHEA Grapalat" w:hAnsi="GHEA Grapalat" w:cs="Sylfaen"/>
          <w:color w:val="000000"/>
          <w:lang w:val="hy-AM"/>
        </w:rPr>
        <w:t>11</w:t>
      </w:r>
      <w:r w:rsidR="00903460" w:rsidRPr="00F91D95">
        <w:rPr>
          <w:rFonts w:ascii="Cambria Math" w:hAnsi="Cambria Math" w:cs="Cambria Math"/>
          <w:color w:val="000000"/>
          <w:lang w:val="hy-AM"/>
        </w:rPr>
        <w:t>․</w:t>
      </w:r>
      <w:r w:rsidR="00903460" w:rsidRPr="00F91D95">
        <w:rPr>
          <w:rFonts w:ascii="GHEA Grapalat" w:hAnsi="GHEA Grapalat" w:cs="Sylfaen"/>
          <w:color w:val="000000"/>
          <w:lang w:val="hy-AM"/>
        </w:rPr>
        <w:t>2022</w:t>
      </w:r>
      <w:r w:rsidR="00BE1278" w:rsidRPr="00F91D95">
        <w:rPr>
          <w:rFonts w:ascii="GHEA Grapalat" w:hAnsi="GHEA Grapalat" w:cs="Sylfaen"/>
          <w:color w:val="000000"/>
          <w:lang w:val="hy-AM"/>
        </w:rPr>
        <w:t xml:space="preserve"> թվականի թիվ 493 որոշումը վերացնելու պահանջի մասին,</w:t>
      </w:r>
    </w:p>
    <w:p w14:paraId="4431F94A" w14:textId="77777777" w:rsidR="0089225D" w:rsidRPr="00F91D95" w:rsidRDefault="0089225D" w:rsidP="005D727D">
      <w:pPr>
        <w:spacing w:line="276" w:lineRule="auto"/>
        <w:ind w:right="141" w:firstLine="450"/>
        <w:jc w:val="center"/>
        <w:rPr>
          <w:rFonts w:ascii="GHEA Grapalat" w:hAnsi="GHEA Grapalat" w:cs="Sylfaen"/>
          <w:b/>
          <w:bCs/>
          <w:color w:val="000000"/>
          <w:sz w:val="20"/>
          <w:szCs w:val="20"/>
          <w:lang w:val="hy-AM"/>
        </w:rPr>
      </w:pPr>
    </w:p>
    <w:p w14:paraId="581FCA23" w14:textId="7013D727" w:rsidR="00523BD5" w:rsidRPr="00F91D95" w:rsidRDefault="00523BD5" w:rsidP="005D727D">
      <w:pPr>
        <w:spacing w:line="276" w:lineRule="auto"/>
        <w:ind w:right="141" w:firstLine="450"/>
        <w:jc w:val="center"/>
        <w:rPr>
          <w:rFonts w:ascii="GHEA Grapalat" w:hAnsi="GHEA Grapalat" w:cs="Sylfaen"/>
          <w:b/>
          <w:bCs/>
          <w:color w:val="000000"/>
          <w:sz w:val="28"/>
          <w:szCs w:val="28"/>
          <w:lang w:val="hy-AM"/>
        </w:rPr>
      </w:pPr>
      <w:r w:rsidRPr="00F91D95">
        <w:rPr>
          <w:rFonts w:ascii="GHEA Grapalat" w:hAnsi="GHEA Grapalat" w:cs="Sylfaen"/>
          <w:b/>
          <w:bCs/>
          <w:color w:val="000000"/>
          <w:sz w:val="28"/>
          <w:szCs w:val="28"/>
          <w:lang w:val="hy-AM"/>
        </w:rPr>
        <w:t>Պ Ա Ր Զ Ե Ց</w:t>
      </w:r>
    </w:p>
    <w:p w14:paraId="569A7BE7" w14:textId="77777777" w:rsidR="00523BD5" w:rsidRPr="00F91D95" w:rsidRDefault="00523BD5" w:rsidP="005D727D">
      <w:pPr>
        <w:spacing w:line="276" w:lineRule="auto"/>
        <w:ind w:right="141" w:firstLine="450"/>
        <w:jc w:val="center"/>
        <w:rPr>
          <w:rFonts w:ascii="GHEA Grapalat" w:hAnsi="GHEA Grapalat" w:cs="Sylfaen"/>
          <w:b/>
          <w:bCs/>
          <w:color w:val="000000"/>
          <w:sz w:val="20"/>
          <w:szCs w:val="20"/>
          <w:lang w:val="hy-AM"/>
        </w:rPr>
      </w:pPr>
    </w:p>
    <w:p w14:paraId="7F9028ED" w14:textId="5A0B14A6" w:rsidR="00523BD5" w:rsidRPr="00F91D95" w:rsidRDefault="00523BD5" w:rsidP="005D727D">
      <w:pPr>
        <w:pStyle w:val="ListParagraph"/>
        <w:spacing w:after="0"/>
        <w:ind w:left="0" w:right="141" w:firstLine="567"/>
        <w:jc w:val="both"/>
        <w:rPr>
          <w:rFonts w:ascii="GHEA Grapalat" w:hAnsi="GHEA Grapalat" w:cs="Sylfaen"/>
          <w:b/>
          <w:bCs/>
          <w:color w:val="000000"/>
          <w:sz w:val="24"/>
          <w:szCs w:val="24"/>
          <w:lang w:val="hy-AM"/>
        </w:rPr>
      </w:pPr>
      <w:r w:rsidRPr="00F91D95">
        <w:rPr>
          <w:rFonts w:ascii="GHEA Grapalat" w:hAnsi="GHEA Grapalat" w:cs="Sylfaen"/>
          <w:b/>
          <w:bCs/>
          <w:iCs/>
          <w:color w:val="000000"/>
          <w:sz w:val="24"/>
          <w:szCs w:val="24"/>
          <w:u w:val="single"/>
          <w:lang w:val="hy-AM"/>
        </w:rPr>
        <w:t>1.Գործի դատավարական նախապատմությունը</w:t>
      </w:r>
      <w:r w:rsidR="003C2D4C" w:rsidRPr="00F91D95">
        <w:rPr>
          <w:rFonts w:ascii="GHEA Grapalat" w:hAnsi="GHEA Grapalat" w:cs="Cambria Math"/>
          <w:b/>
          <w:bCs/>
          <w:iCs/>
          <w:color w:val="000000"/>
          <w:sz w:val="24"/>
          <w:szCs w:val="24"/>
          <w:u w:val="single"/>
          <w:lang w:val="hy-AM"/>
        </w:rPr>
        <w:t>.</w:t>
      </w:r>
    </w:p>
    <w:p w14:paraId="032D06DF" w14:textId="75C90856" w:rsidR="00B55629" w:rsidRPr="00F91D95" w:rsidRDefault="00523BD5" w:rsidP="005D727D">
      <w:pPr>
        <w:spacing w:line="276" w:lineRule="auto"/>
        <w:ind w:right="141" w:firstLine="567"/>
        <w:jc w:val="both"/>
        <w:rPr>
          <w:rFonts w:ascii="GHEA Grapalat" w:hAnsi="GHEA Grapalat" w:cs="Sylfaen"/>
          <w:color w:val="000000"/>
          <w:lang w:val="hy-AM"/>
        </w:rPr>
      </w:pPr>
      <w:r w:rsidRPr="00F91D95">
        <w:rPr>
          <w:rFonts w:ascii="GHEA Grapalat" w:hAnsi="GHEA Grapalat" w:cs="Sylfaen"/>
          <w:color w:val="000000"/>
          <w:lang w:val="hy-AM"/>
        </w:rPr>
        <w:t xml:space="preserve">Դիմելով դատարան` </w:t>
      </w:r>
      <w:r w:rsidR="00842861" w:rsidRPr="00F91D95">
        <w:rPr>
          <w:rFonts w:ascii="GHEA Grapalat" w:hAnsi="GHEA Grapalat" w:cs="Sylfaen"/>
          <w:color w:val="000000"/>
          <w:lang w:val="hy-AM"/>
        </w:rPr>
        <w:t>Աննա Խլղաթյան</w:t>
      </w:r>
      <w:r w:rsidR="003D50FB" w:rsidRPr="00F91D95">
        <w:rPr>
          <w:rFonts w:ascii="GHEA Grapalat" w:hAnsi="GHEA Grapalat" w:cs="Sylfaen"/>
          <w:color w:val="000000"/>
          <w:lang w:val="hy-AM"/>
        </w:rPr>
        <w:t xml:space="preserve">ը </w:t>
      </w:r>
      <w:r w:rsidRPr="00F91D95">
        <w:rPr>
          <w:rFonts w:ascii="GHEA Grapalat" w:hAnsi="GHEA Grapalat" w:cs="Sylfaen"/>
          <w:color w:val="000000"/>
          <w:lang w:val="hy-AM"/>
        </w:rPr>
        <w:t xml:space="preserve">պահանջել է </w:t>
      </w:r>
      <w:r w:rsidR="00842861" w:rsidRPr="00F91D95">
        <w:rPr>
          <w:rFonts w:ascii="GHEA Grapalat" w:hAnsi="GHEA Grapalat" w:cs="Sylfaen"/>
          <w:color w:val="000000"/>
          <w:lang w:val="hy-AM"/>
        </w:rPr>
        <w:t xml:space="preserve">վերացնել Կոմիտեի իրավաբանական վարչության պետի </w:t>
      </w:r>
      <w:r w:rsidR="00903460" w:rsidRPr="00F91D95">
        <w:rPr>
          <w:rFonts w:ascii="GHEA Grapalat" w:hAnsi="GHEA Grapalat" w:cs="Sylfaen"/>
          <w:color w:val="000000"/>
          <w:lang w:val="hy-AM"/>
        </w:rPr>
        <w:t>11</w:t>
      </w:r>
      <w:r w:rsidR="00903460" w:rsidRPr="00F91D95">
        <w:rPr>
          <w:rFonts w:ascii="Cambria Math" w:hAnsi="Cambria Math" w:cs="Cambria Math"/>
          <w:color w:val="000000"/>
          <w:lang w:val="hy-AM"/>
        </w:rPr>
        <w:t>․</w:t>
      </w:r>
      <w:r w:rsidR="00903460" w:rsidRPr="00F91D95">
        <w:rPr>
          <w:rFonts w:ascii="GHEA Grapalat" w:hAnsi="GHEA Grapalat" w:cs="Sylfaen"/>
          <w:color w:val="000000"/>
          <w:lang w:val="hy-AM"/>
        </w:rPr>
        <w:t>11</w:t>
      </w:r>
      <w:r w:rsidR="00903460" w:rsidRPr="00F91D95">
        <w:rPr>
          <w:rFonts w:ascii="Cambria Math" w:hAnsi="Cambria Math" w:cs="Cambria Math"/>
          <w:color w:val="000000"/>
          <w:lang w:val="hy-AM"/>
        </w:rPr>
        <w:t>․</w:t>
      </w:r>
      <w:r w:rsidR="00842861" w:rsidRPr="00F91D95">
        <w:rPr>
          <w:rFonts w:ascii="GHEA Grapalat" w:hAnsi="GHEA Grapalat" w:cs="Sylfaen"/>
          <w:color w:val="000000"/>
          <w:lang w:val="hy-AM"/>
        </w:rPr>
        <w:t>2022 թվականի թիվ 493 որոշումը</w:t>
      </w:r>
      <w:r w:rsidR="00B55629" w:rsidRPr="00F91D95">
        <w:rPr>
          <w:rFonts w:ascii="GHEA Grapalat" w:hAnsi="GHEA Grapalat" w:cs="Sylfaen"/>
          <w:color w:val="000000"/>
          <w:lang w:val="hy-AM"/>
        </w:rPr>
        <w:t>:</w:t>
      </w:r>
    </w:p>
    <w:p w14:paraId="4BBCF91E" w14:textId="4DB50E2B" w:rsidR="006377DF" w:rsidRPr="00F91D95" w:rsidRDefault="006377DF" w:rsidP="005D727D">
      <w:pPr>
        <w:spacing w:line="276" w:lineRule="auto"/>
        <w:ind w:right="141" w:firstLine="567"/>
        <w:jc w:val="both"/>
        <w:rPr>
          <w:rFonts w:ascii="GHEA Grapalat" w:hAnsi="GHEA Grapalat" w:cs="Sylfaen"/>
          <w:color w:val="000000"/>
          <w:lang w:val="hy-AM"/>
        </w:rPr>
      </w:pPr>
      <w:r w:rsidRPr="00F91D95">
        <w:rPr>
          <w:rFonts w:ascii="GHEA Grapalat" w:hAnsi="GHEA Grapalat" w:cs="Sylfaen"/>
          <w:color w:val="000000"/>
          <w:lang w:val="hy-AM"/>
        </w:rPr>
        <w:lastRenderedPageBreak/>
        <w:t xml:space="preserve">ՀՀ վարչական դատարանի (դատավոր` </w:t>
      </w:r>
      <w:r w:rsidR="00E77A69" w:rsidRPr="00F91D95">
        <w:rPr>
          <w:rFonts w:ascii="GHEA Grapalat" w:hAnsi="GHEA Grapalat" w:cs="Sylfaen"/>
          <w:color w:val="000000"/>
          <w:lang w:val="hy-AM"/>
        </w:rPr>
        <w:t>Ա</w:t>
      </w:r>
      <w:r w:rsidR="00E77A69" w:rsidRPr="00F91D95">
        <w:rPr>
          <w:rFonts w:ascii="Cambria Math" w:hAnsi="Cambria Math" w:cs="Cambria Math"/>
          <w:color w:val="000000"/>
          <w:lang w:val="hy-AM"/>
        </w:rPr>
        <w:t>․</w:t>
      </w:r>
      <w:r w:rsidR="00E77A69" w:rsidRPr="00F91D95">
        <w:rPr>
          <w:rFonts w:ascii="GHEA Grapalat" w:hAnsi="GHEA Grapalat" w:cs="Sylfaen"/>
          <w:color w:val="000000"/>
          <w:lang w:val="hy-AM"/>
        </w:rPr>
        <w:t xml:space="preserve"> Մկրտչյան</w:t>
      </w:r>
      <w:r w:rsidRPr="00F91D95">
        <w:rPr>
          <w:rFonts w:ascii="GHEA Grapalat" w:hAnsi="GHEA Grapalat" w:cs="Sylfaen"/>
          <w:color w:val="000000"/>
          <w:lang w:val="hy-AM"/>
        </w:rPr>
        <w:t xml:space="preserve">) (այսուհետ` Դատարան) </w:t>
      </w:r>
      <w:r w:rsidR="00C76E0E" w:rsidRPr="00F91D95">
        <w:rPr>
          <w:rFonts w:ascii="GHEA Grapalat" w:hAnsi="GHEA Grapalat" w:cs="Sylfaen"/>
          <w:color w:val="000000"/>
          <w:lang w:val="hy-AM"/>
        </w:rPr>
        <w:t>22</w:t>
      </w:r>
      <w:r w:rsidR="00C76E0E" w:rsidRPr="00F91D95">
        <w:rPr>
          <w:rFonts w:ascii="Cambria Math" w:hAnsi="Cambria Math" w:cs="Cambria Math"/>
          <w:color w:val="000000"/>
          <w:lang w:val="hy-AM"/>
        </w:rPr>
        <w:t>․</w:t>
      </w:r>
      <w:r w:rsidR="00C76E0E" w:rsidRPr="00F91D95">
        <w:rPr>
          <w:rFonts w:ascii="GHEA Grapalat" w:hAnsi="GHEA Grapalat" w:cs="Sylfaen"/>
          <w:color w:val="000000"/>
          <w:lang w:val="hy-AM"/>
        </w:rPr>
        <w:t>05</w:t>
      </w:r>
      <w:r w:rsidR="00C76E0E" w:rsidRPr="00F91D95">
        <w:rPr>
          <w:rFonts w:ascii="Cambria Math" w:hAnsi="Cambria Math" w:cs="Cambria Math"/>
          <w:color w:val="000000"/>
          <w:lang w:val="hy-AM"/>
        </w:rPr>
        <w:t>․</w:t>
      </w:r>
      <w:r w:rsidR="00C76E0E" w:rsidRPr="00F91D95">
        <w:rPr>
          <w:rFonts w:ascii="GHEA Grapalat" w:hAnsi="GHEA Grapalat" w:cs="Sylfaen"/>
          <w:color w:val="000000"/>
          <w:lang w:val="hy-AM"/>
        </w:rPr>
        <w:t>2023</w:t>
      </w:r>
      <w:r w:rsidRPr="00F91D95">
        <w:rPr>
          <w:rFonts w:ascii="GHEA Grapalat" w:hAnsi="GHEA Grapalat" w:cs="Sylfaen"/>
          <w:color w:val="000000"/>
          <w:lang w:val="hy-AM"/>
        </w:rPr>
        <w:t xml:space="preserve"> թվականի վճռով հայցը բավարարվել է:</w:t>
      </w:r>
    </w:p>
    <w:p w14:paraId="63F193C6" w14:textId="0CD489C6" w:rsidR="00F16D19" w:rsidRPr="00F91D95" w:rsidRDefault="006377DF" w:rsidP="005D727D">
      <w:pPr>
        <w:spacing w:line="276" w:lineRule="auto"/>
        <w:ind w:right="141" w:firstLine="567"/>
        <w:jc w:val="both"/>
        <w:rPr>
          <w:rFonts w:ascii="GHEA Grapalat" w:hAnsi="GHEA Grapalat" w:cs="Sylfaen"/>
          <w:color w:val="000000"/>
          <w:lang w:val="hy-AM"/>
        </w:rPr>
      </w:pPr>
      <w:r w:rsidRPr="00F91D95">
        <w:rPr>
          <w:rFonts w:ascii="GHEA Grapalat" w:hAnsi="GHEA Grapalat" w:cs="Sylfaen"/>
          <w:color w:val="000000"/>
          <w:lang w:val="hy-AM"/>
        </w:rPr>
        <w:t xml:space="preserve">ՀՀ վերաքննիչ վարչական դատարանի (այսուհետ` Վերաքննիչ դատարան) </w:t>
      </w:r>
      <w:r w:rsidR="005531FE" w:rsidRPr="00F91D95">
        <w:rPr>
          <w:rFonts w:ascii="GHEA Grapalat" w:hAnsi="GHEA Grapalat" w:cs="Sylfaen"/>
          <w:color w:val="000000"/>
          <w:lang w:val="hy-AM"/>
        </w:rPr>
        <w:t>14</w:t>
      </w:r>
      <w:r w:rsidR="005531FE" w:rsidRPr="00F91D95">
        <w:rPr>
          <w:rFonts w:ascii="Cambria Math" w:hAnsi="Cambria Math" w:cs="Cambria Math"/>
          <w:color w:val="000000"/>
          <w:lang w:val="hy-AM"/>
        </w:rPr>
        <w:t>․</w:t>
      </w:r>
      <w:r w:rsidR="005531FE" w:rsidRPr="00F91D95">
        <w:rPr>
          <w:rFonts w:ascii="GHEA Grapalat" w:hAnsi="GHEA Grapalat" w:cs="Sylfaen"/>
          <w:color w:val="000000"/>
          <w:lang w:val="hy-AM"/>
        </w:rPr>
        <w:t>12</w:t>
      </w:r>
      <w:r w:rsidR="005531FE" w:rsidRPr="00F91D95">
        <w:rPr>
          <w:rFonts w:ascii="Cambria Math" w:hAnsi="Cambria Math" w:cs="Cambria Math"/>
          <w:color w:val="000000"/>
          <w:lang w:val="hy-AM"/>
        </w:rPr>
        <w:t>․</w:t>
      </w:r>
      <w:r w:rsidR="005531FE" w:rsidRPr="00F91D95">
        <w:rPr>
          <w:rFonts w:ascii="GHEA Grapalat" w:hAnsi="GHEA Grapalat" w:cs="Sylfaen"/>
          <w:color w:val="000000"/>
          <w:lang w:val="hy-AM"/>
        </w:rPr>
        <w:t>2023</w:t>
      </w:r>
      <w:r w:rsidRPr="00F91D95">
        <w:rPr>
          <w:rFonts w:ascii="GHEA Grapalat" w:hAnsi="GHEA Grapalat" w:cs="Sylfaen"/>
          <w:color w:val="000000"/>
          <w:lang w:val="hy-AM"/>
        </w:rPr>
        <w:t xml:space="preserve"> թվականի որոշմամբ </w:t>
      </w:r>
      <w:r w:rsidR="00F16D19" w:rsidRPr="00F91D95">
        <w:rPr>
          <w:rFonts w:ascii="GHEA Grapalat" w:hAnsi="GHEA Grapalat" w:cs="Sylfaen"/>
          <w:color w:val="000000"/>
          <w:lang w:val="hy-AM"/>
        </w:rPr>
        <w:t>Կոմիտեի վերաքննիչ բողոքը մերժվել է</w:t>
      </w:r>
      <w:r w:rsidR="00F16D19" w:rsidRPr="00F91D95">
        <w:rPr>
          <w:rFonts w:ascii="Cambria Math" w:hAnsi="Cambria Math" w:cs="Cambria Math"/>
          <w:color w:val="000000"/>
          <w:lang w:val="hy-AM"/>
        </w:rPr>
        <w:t>․</w:t>
      </w:r>
      <w:r w:rsidR="00F16D19" w:rsidRPr="00F91D95">
        <w:rPr>
          <w:rFonts w:ascii="GHEA Grapalat" w:hAnsi="GHEA Grapalat" w:cs="Sylfaen"/>
          <w:color w:val="000000"/>
          <w:lang w:val="hy-AM"/>
        </w:rPr>
        <w:t xml:space="preserve"> </w:t>
      </w:r>
      <w:r w:rsidR="00F16D19" w:rsidRPr="00F91D95">
        <w:rPr>
          <w:rFonts w:ascii="GHEA Grapalat" w:hAnsi="GHEA Grapalat" w:cs="GHEA Grapalat"/>
          <w:color w:val="000000"/>
          <w:lang w:val="hy-AM"/>
        </w:rPr>
        <w:t>Դատարանի</w:t>
      </w:r>
      <w:r w:rsidR="00F16D19" w:rsidRPr="00F91D95">
        <w:rPr>
          <w:rFonts w:ascii="GHEA Grapalat" w:hAnsi="GHEA Grapalat" w:cs="Sylfaen"/>
          <w:color w:val="000000"/>
          <w:lang w:val="hy-AM"/>
        </w:rPr>
        <w:t xml:space="preserve"> 22</w:t>
      </w:r>
      <w:r w:rsidR="00F16D19" w:rsidRPr="00F91D95">
        <w:rPr>
          <w:rFonts w:ascii="Cambria Math" w:hAnsi="Cambria Math" w:cs="Cambria Math"/>
          <w:color w:val="000000"/>
          <w:lang w:val="hy-AM"/>
        </w:rPr>
        <w:t>․</w:t>
      </w:r>
      <w:r w:rsidR="00F16D19" w:rsidRPr="00F91D95">
        <w:rPr>
          <w:rFonts w:ascii="GHEA Grapalat" w:hAnsi="GHEA Grapalat" w:cs="Sylfaen"/>
          <w:color w:val="000000"/>
          <w:lang w:val="hy-AM"/>
        </w:rPr>
        <w:t>05</w:t>
      </w:r>
      <w:r w:rsidR="00F16D19" w:rsidRPr="00F91D95">
        <w:rPr>
          <w:rFonts w:ascii="Cambria Math" w:hAnsi="Cambria Math" w:cs="Cambria Math"/>
          <w:color w:val="000000"/>
          <w:lang w:val="hy-AM"/>
        </w:rPr>
        <w:t>․</w:t>
      </w:r>
      <w:r w:rsidR="00F16D19" w:rsidRPr="00F91D95">
        <w:rPr>
          <w:rFonts w:ascii="GHEA Grapalat" w:hAnsi="GHEA Grapalat" w:cs="Sylfaen"/>
          <w:color w:val="000000"/>
          <w:lang w:val="hy-AM"/>
        </w:rPr>
        <w:t>2023 թվականի վճիռը թողնվել է անփոփոխ։</w:t>
      </w:r>
    </w:p>
    <w:p w14:paraId="23043319" w14:textId="59FC6AC7" w:rsidR="00523BD5" w:rsidRPr="00F91D95" w:rsidRDefault="00523BD5" w:rsidP="005D727D">
      <w:pPr>
        <w:spacing w:line="276" w:lineRule="auto"/>
        <w:ind w:right="141" w:firstLine="567"/>
        <w:jc w:val="both"/>
        <w:rPr>
          <w:rFonts w:ascii="GHEA Grapalat" w:hAnsi="GHEA Grapalat" w:cs="Sylfaen"/>
          <w:color w:val="000000"/>
          <w:lang w:val="hy-AM"/>
        </w:rPr>
      </w:pPr>
      <w:r w:rsidRPr="00F91D95">
        <w:rPr>
          <w:rFonts w:ascii="GHEA Grapalat" w:hAnsi="GHEA Grapalat" w:cs="Sylfaen"/>
          <w:color w:val="000000"/>
          <w:lang w:val="hy-AM"/>
        </w:rPr>
        <w:t xml:space="preserve">Սույն գործով վճռաբեկ բողոք է ներկայացրել </w:t>
      </w:r>
      <w:r w:rsidR="00F16D19" w:rsidRPr="00F91D95">
        <w:rPr>
          <w:rFonts w:ascii="GHEA Grapalat" w:hAnsi="GHEA Grapalat" w:cs="Sylfaen"/>
          <w:color w:val="000000"/>
          <w:lang w:val="hy-AM"/>
        </w:rPr>
        <w:t>Կոմիտեն</w:t>
      </w:r>
      <w:r w:rsidR="00E87FD2" w:rsidRPr="00F91D95">
        <w:rPr>
          <w:rFonts w:ascii="GHEA Grapalat" w:hAnsi="GHEA Grapalat" w:cs="Sylfaen"/>
          <w:color w:val="000000"/>
          <w:lang w:val="hy-AM"/>
        </w:rPr>
        <w:t xml:space="preserve"> </w:t>
      </w:r>
      <w:r w:rsidRPr="00F91D95">
        <w:rPr>
          <w:rFonts w:ascii="GHEA Grapalat" w:hAnsi="GHEA Grapalat" w:cs="Sylfaen"/>
          <w:color w:val="000000"/>
          <w:lang w:val="hy-AM"/>
        </w:rPr>
        <w:t xml:space="preserve">(ներկայացուցիչ՝ </w:t>
      </w:r>
      <w:r w:rsidR="00F16D19" w:rsidRPr="00F91D95">
        <w:rPr>
          <w:rFonts w:ascii="GHEA Grapalat" w:hAnsi="GHEA Grapalat" w:cs="Sylfaen"/>
          <w:color w:val="000000"/>
          <w:lang w:val="hy-AM"/>
        </w:rPr>
        <w:t>Արման Մնացականյան</w:t>
      </w:r>
      <w:r w:rsidRPr="00F91D95">
        <w:rPr>
          <w:rFonts w:ascii="GHEA Grapalat" w:hAnsi="GHEA Grapalat" w:cs="Sylfaen"/>
          <w:color w:val="000000"/>
          <w:lang w:val="hy-AM"/>
        </w:rPr>
        <w:t>)։</w:t>
      </w:r>
    </w:p>
    <w:p w14:paraId="73290D09" w14:textId="76E14FBA" w:rsidR="00523BD5" w:rsidRPr="00F91D95" w:rsidRDefault="00523BD5" w:rsidP="005D727D">
      <w:pPr>
        <w:spacing w:line="276" w:lineRule="auto"/>
        <w:ind w:right="141" w:firstLine="567"/>
        <w:jc w:val="both"/>
        <w:rPr>
          <w:rFonts w:ascii="GHEA Grapalat" w:hAnsi="GHEA Grapalat" w:cs="Sylfaen"/>
          <w:color w:val="000000"/>
          <w:lang w:val="hy-AM"/>
        </w:rPr>
      </w:pPr>
      <w:r w:rsidRPr="00F91D95">
        <w:rPr>
          <w:rFonts w:ascii="GHEA Grapalat" w:hAnsi="GHEA Grapalat" w:cs="Sylfaen"/>
          <w:color w:val="000000"/>
          <w:lang w:val="hy-AM"/>
        </w:rPr>
        <w:t xml:space="preserve">Վճռաբեկ բողոքի պատասխան </w:t>
      </w:r>
      <w:r w:rsidR="00374CB5" w:rsidRPr="00F91D95">
        <w:rPr>
          <w:rFonts w:ascii="GHEA Grapalat" w:hAnsi="GHEA Grapalat" w:cs="Sylfaen"/>
          <w:color w:val="000000"/>
          <w:lang w:val="hy-AM"/>
        </w:rPr>
        <w:t>է</w:t>
      </w:r>
      <w:r w:rsidR="00AB2D14" w:rsidRPr="00F91D95">
        <w:rPr>
          <w:rFonts w:ascii="GHEA Grapalat" w:hAnsi="GHEA Grapalat" w:cs="Sylfaen"/>
          <w:color w:val="000000"/>
          <w:lang w:val="hy-AM"/>
        </w:rPr>
        <w:t xml:space="preserve"> ներկայաց</w:t>
      </w:r>
      <w:r w:rsidR="00374CB5" w:rsidRPr="00F91D95">
        <w:rPr>
          <w:rFonts w:ascii="GHEA Grapalat" w:hAnsi="GHEA Grapalat" w:cs="Sylfaen"/>
          <w:color w:val="000000"/>
          <w:lang w:val="hy-AM"/>
        </w:rPr>
        <w:t>ր</w:t>
      </w:r>
      <w:r w:rsidR="00AB2D14" w:rsidRPr="00F91D95">
        <w:rPr>
          <w:rFonts w:ascii="GHEA Grapalat" w:hAnsi="GHEA Grapalat" w:cs="Sylfaen"/>
          <w:color w:val="000000"/>
          <w:lang w:val="hy-AM"/>
        </w:rPr>
        <w:t>ել</w:t>
      </w:r>
      <w:r w:rsidR="00374CB5" w:rsidRPr="00F91D95">
        <w:rPr>
          <w:rFonts w:ascii="GHEA Grapalat" w:hAnsi="GHEA Grapalat" w:cs="Sylfaen"/>
          <w:color w:val="000000"/>
          <w:lang w:val="hy-AM"/>
        </w:rPr>
        <w:t xml:space="preserve"> Աննա Խլղաթյանը</w:t>
      </w:r>
      <w:r w:rsidRPr="00F91D95">
        <w:rPr>
          <w:rFonts w:ascii="GHEA Grapalat" w:hAnsi="GHEA Grapalat" w:cs="Sylfaen"/>
          <w:color w:val="000000"/>
          <w:lang w:val="hy-AM"/>
        </w:rPr>
        <w:t>:</w:t>
      </w:r>
      <w:r w:rsidR="00374CB5" w:rsidRPr="00F91D95">
        <w:rPr>
          <w:rFonts w:ascii="GHEA Grapalat" w:hAnsi="GHEA Grapalat" w:cs="Sylfaen"/>
          <w:color w:val="000000"/>
          <w:lang w:val="hy-AM"/>
        </w:rPr>
        <w:t xml:space="preserve"> </w:t>
      </w:r>
    </w:p>
    <w:p w14:paraId="1B46DBD7" w14:textId="77777777" w:rsidR="00E87FD2" w:rsidRPr="00F91D95" w:rsidRDefault="00E87FD2" w:rsidP="005D727D">
      <w:pPr>
        <w:spacing w:line="276" w:lineRule="auto"/>
        <w:ind w:right="141" w:firstLine="567"/>
        <w:jc w:val="both"/>
        <w:rPr>
          <w:rFonts w:ascii="GHEA Grapalat" w:hAnsi="GHEA Grapalat"/>
          <w:color w:val="000000"/>
          <w:sz w:val="20"/>
          <w:szCs w:val="20"/>
          <w:lang w:val="hy-AM"/>
        </w:rPr>
      </w:pPr>
    </w:p>
    <w:p w14:paraId="1BCD5C08" w14:textId="77777777" w:rsidR="001D38CA" w:rsidRPr="00F91D95" w:rsidRDefault="00523BD5" w:rsidP="005D727D">
      <w:pPr>
        <w:spacing w:line="276" w:lineRule="auto"/>
        <w:ind w:right="141" w:firstLine="567"/>
        <w:jc w:val="both"/>
        <w:rPr>
          <w:rFonts w:ascii="GHEA Grapalat" w:hAnsi="GHEA Grapalat" w:cs="Cambria Math"/>
          <w:color w:val="000000"/>
          <w:lang w:val="hy-AM"/>
        </w:rPr>
      </w:pPr>
      <w:r w:rsidRPr="00F91D95">
        <w:rPr>
          <w:rFonts w:ascii="GHEA Grapalat" w:hAnsi="GHEA Grapalat"/>
          <w:b/>
          <w:bCs/>
          <w:iCs/>
          <w:color w:val="000000"/>
          <w:u w:val="single"/>
          <w:lang w:val="hy-AM"/>
        </w:rPr>
        <w:t>2.</w:t>
      </w:r>
      <w:r w:rsidRPr="00F91D95">
        <w:rPr>
          <w:rFonts w:ascii="GHEA Grapalat" w:hAnsi="GHEA Grapalat" w:cs="Sylfaen"/>
          <w:b/>
          <w:bCs/>
          <w:iCs/>
          <w:color w:val="000000"/>
          <w:u w:val="single"/>
          <w:lang w:val="hy-AM"/>
        </w:rPr>
        <w:t>Վճռաբեկ բողոքի հիմքը</w:t>
      </w:r>
      <w:r w:rsidRPr="00F91D95">
        <w:rPr>
          <w:rFonts w:ascii="GHEA Grapalat" w:hAnsi="GHEA Grapalat"/>
          <w:b/>
          <w:bCs/>
          <w:iCs/>
          <w:color w:val="000000"/>
          <w:u w:val="single"/>
          <w:lang w:val="hy-AM"/>
        </w:rPr>
        <w:t xml:space="preserve">, </w:t>
      </w:r>
      <w:r w:rsidRPr="00F91D95">
        <w:rPr>
          <w:rFonts w:ascii="GHEA Grapalat" w:hAnsi="GHEA Grapalat" w:cs="Sylfaen"/>
          <w:b/>
          <w:bCs/>
          <w:iCs/>
          <w:color w:val="000000"/>
          <w:u w:val="single"/>
          <w:lang w:val="hy-AM"/>
        </w:rPr>
        <w:t>հիմնավորումները և պահանջը</w:t>
      </w:r>
      <w:r w:rsidR="007951C3" w:rsidRPr="00F91D95">
        <w:rPr>
          <w:rFonts w:ascii="GHEA Grapalat" w:hAnsi="GHEA Grapalat" w:cs="Cambria Math"/>
          <w:color w:val="000000"/>
          <w:lang w:val="hy-AM"/>
        </w:rPr>
        <w:t>.</w:t>
      </w:r>
    </w:p>
    <w:p w14:paraId="575607DA" w14:textId="6AD3427D" w:rsidR="00523BD5" w:rsidRPr="00F91D95" w:rsidRDefault="00523BD5" w:rsidP="005D727D">
      <w:pPr>
        <w:spacing w:line="276" w:lineRule="auto"/>
        <w:ind w:right="141" w:firstLine="567"/>
        <w:jc w:val="both"/>
        <w:rPr>
          <w:rFonts w:ascii="GHEA Grapalat" w:hAnsi="GHEA Grapalat" w:cs="Sylfaen"/>
          <w:color w:val="000000"/>
          <w:lang w:val="hy-AM"/>
        </w:rPr>
      </w:pPr>
      <w:r w:rsidRPr="00F91D95">
        <w:rPr>
          <w:rFonts w:ascii="GHEA Grapalat" w:hAnsi="GHEA Grapalat" w:cs="Sylfaen"/>
          <w:color w:val="000000"/>
          <w:lang w:val="hy-AM"/>
        </w:rPr>
        <w:t>Սույն վճռաբեկ բողոքը քննվում է հետևյալ հիմքի սահմաններում</w:t>
      </w:r>
      <w:r w:rsidR="00C41B96" w:rsidRPr="00F91D95">
        <w:rPr>
          <w:rFonts w:ascii="GHEA Grapalat" w:hAnsi="GHEA Grapalat" w:cs="Sylfaen"/>
          <w:color w:val="000000"/>
          <w:lang w:val="hy-AM"/>
        </w:rPr>
        <w:t>՝</w:t>
      </w:r>
      <w:r w:rsidRPr="00F91D95">
        <w:rPr>
          <w:rFonts w:ascii="GHEA Grapalat" w:hAnsi="GHEA Grapalat" w:cs="Sylfaen"/>
          <w:color w:val="000000"/>
          <w:lang w:val="hy-AM"/>
        </w:rPr>
        <w:t xml:space="preserve"> ներքոհիշյալ հիմնավորումներով.</w:t>
      </w:r>
    </w:p>
    <w:p w14:paraId="6C35AEAC" w14:textId="62E579D2" w:rsidR="004B6551" w:rsidRPr="00F91D95" w:rsidRDefault="00D001E1" w:rsidP="005D727D">
      <w:pPr>
        <w:spacing w:line="276" w:lineRule="auto"/>
        <w:ind w:right="141" w:firstLine="567"/>
        <w:jc w:val="both"/>
        <w:rPr>
          <w:rFonts w:ascii="GHEA Grapalat" w:hAnsi="GHEA Grapalat" w:cs="Sylfaen"/>
          <w:i/>
          <w:iCs/>
          <w:color w:val="000000"/>
          <w:lang w:val="hy-AM"/>
        </w:rPr>
      </w:pPr>
      <w:r w:rsidRPr="00F91D95">
        <w:rPr>
          <w:rFonts w:ascii="GHEA Grapalat" w:hAnsi="GHEA Grapalat" w:cs="Sylfaen"/>
          <w:i/>
          <w:iCs/>
          <w:color w:val="000000"/>
          <w:lang w:val="hy-AM"/>
        </w:rPr>
        <w:t>Վերաքննիչ դատարանը խախտել է</w:t>
      </w:r>
      <w:r w:rsidR="004633DF" w:rsidRPr="00F91D95">
        <w:rPr>
          <w:rFonts w:ascii="GHEA Grapalat" w:hAnsi="GHEA Grapalat" w:cs="Sylfaen"/>
          <w:iCs/>
          <w:color w:val="000000"/>
          <w:lang w:val="hy-AM"/>
        </w:rPr>
        <w:t xml:space="preserve"> </w:t>
      </w:r>
      <w:r w:rsidR="004633DF" w:rsidRPr="00F91D95">
        <w:rPr>
          <w:rFonts w:ascii="GHEA Grapalat" w:hAnsi="GHEA Grapalat" w:cs="Sylfaen"/>
          <w:i/>
          <w:iCs/>
          <w:color w:val="000000"/>
          <w:lang w:val="hy-AM"/>
        </w:rPr>
        <w:t>ՀՀ վարչական դատավարության օրենսգրքի 25</w:t>
      </w:r>
      <w:r w:rsidR="004B6551" w:rsidRPr="00F91D95">
        <w:rPr>
          <w:rFonts w:ascii="GHEA Grapalat" w:hAnsi="GHEA Grapalat" w:cs="Sylfaen"/>
          <w:i/>
          <w:iCs/>
          <w:color w:val="000000"/>
          <w:lang w:val="hy-AM"/>
        </w:rPr>
        <w:t>-րդ հոդվածի 1-ին և 27-րդ հոդվածի 1-ին մասերը։</w:t>
      </w:r>
    </w:p>
    <w:p w14:paraId="081F32D7" w14:textId="77777777" w:rsidR="00D001E1" w:rsidRPr="00F91D95" w:rsidRDefault="00D001E1" w:rsidP="005D727D">
      <w:pPr>
        <w:spacing w:line="276" w:lineRule="auto"/>
        <w:ind w:right="141" w:firstLine="567"/>
        <w:jc w:val="both"/>
        <w:rPr>
          <w:rFonts w:ascii="GHEA Grapalat" w:hAnsi="GHEA Grapalat"/>
          <w:i/>
          <w:color w:val="000000"/>
          <w:lang w:val="hy-AM"/>
        </w:rPr>
      </w:pPr>
      <w:r w:rsidRPr="00F91D95">
        <w:rPr>
          <w:rFonts w:ascii="GHEA Grapalat" w:hAnsi="GHEA Grapalat" w:cs="Sylfaen"/>
          <w:i/>
          <w:color w:val="000000"/>
          <w:lang w:val="hy-AM"/>
        </w:rPr>
        <w:t>Բողոք բերած անձը նշված պնդումը պատճառաբանել է հետևյալ փաստարկներով</w:t>
      </w:r>
      <w:r w:rsidRPr="00F91D95">
        <w:rPr>
          <w:rFonts w:ascii="GHEA Grapalat" w:hAnsi="GHEA Grapalat"/>
          <w:i/>
          <w:color w:val="000000"/>
          <w:lang w:val="hy-AM"/>
        </w:rPr>
        <w:t>.</w:t>
      </w:r>
    </w:p>
    <w:p w14:paraId="2275AE31" w14:textId="77777777" w:rsidR="001C2A43" w:rsidRPr="00F91D95" w:rsidRDefault="001C2A43" w:rsidP="005D727D">
      <w:pPr>
        <w:spacing w:line="276" w:lineRule="auto"/>
        <w:ind w:right="141" w:firstLine="567"/>
        <w:jc w:val="both"/>
        <w:rPr>
          <w:rFonts w:ascii="GHEA Grapalat" w:hAnsi="GHEA Grapalat"/>
          <w:iCs/>
          <w:sz w:val="20"/>
          <w:szCs w:val="20"/>
          <w:lang w:val="hy-AM"/>
        </w:rPr>
      </w:pPr>
    </w:p>
    <w:p w14:paraId="30F36364" w14:textId="1C9FCA88" w:rsidR="001C2A43" w:rsidRPr="00F91D95" w:rsidRDefault="002A0C48" w:rsidP="005D727D">
      <w:pPr>
        <w:spacing w:line="276" w:lineRule="auto"/>
        <w:ind w:right="141" w:firstLine="567"/>
        <w:jc w:val="both"/>
        <w:rPr>
          <w:rFonts w:ascii="GHEA Grapalat" w:hAnsi="GHEA Grapalat"/>
          <w:iCs/>
          <w:lang w:val="hy-AM"/>
        </w:rPr>
      </w:pPr>
      <w:r w:rsidRPr="00F91D95">
        <w:rPr>
          <w:rFonts w:ascii="GHEA Grapalat" w:hAnsi="GHEA Grapalat"/>
          <w:iCs/>
          <w:lang w:val="hy-AM"/>
        </w:rPr>
        <w:t>Վիճարկվող վարչական ակտը</w:t>
      </w:r>
      <w:r w:rsidR="001C2A43" w:rsidRPr="00F91D95">
        <w:rPr>
          <w:rFonts w:ascii="GHEA Grapalat" w:hAnsi="GHEA Grapalat"/>
          <w:iCs/>
          <w:lang w:val="hy-AM"/>
        </w:rPr>
        <w:t xml:space="preserve"> բավարար չափով հիմնավորված է և որոշակի, մասնավորապես, դրանում նշված են գործի քննության ընթացքում հաստատված հանգամանքները՝ մասնավորապես Ա.Խլղաթյանին զննության ենթարկելու ընթացքում միայն ապրանքների հայտնաբերումը վերջինիս տաբատի գրպանից, ինչպես նաև վարչական պատասխանատվություն նախատեսող նորմը՝ ՀՀ մաքսային օրենսգրքի </w:t>
      </w:r>
      <w:r w:rsidR="00B137D8" w:rsidRPr="00F91D95">
        <w:rPr>
          <w:rFonts w:ascii="GHEA Grapalat" w:hAnsi="GHEA Grapalat"/>
          <w:iCs/>
          <w:lang w:val="hy-AM"/>
        </w:rPr>
        <w:t xml:space="preserve"> </w:t>
      </w:r>
      <w:r w:rsidR="001C2A43" w:rsidRPr="00F91D95">
        <w:rPr>
          <w:rFonts w:ascii="GHEA Grapalat" w:hAnsi="GHEA Grapalat"/>
          <w:iCs/>
          <w:lang w:val="hy-AM"/>
        </w:rPr>
        <w:t>201-րդ հոդվածը, ինչը հնարավորություն է տալիս վարչական ակտի հասցեատիրոջը հստակ պատկերացում կազմելու այն մասին, թե վարչական ակտով ինչ պարտականություն է դրվել իր վրա և ինչ հիմքով: Հետևաբար Դատարանի այս փաստարկը նույնպես հիմնավոր չէ:</w:t>
      </w:r>
    </w:p>
    <w:p w14:paraId="088ED8E9" w14:textId="249C428A" w:rsidR="001C2A43" w:rsidRPr="00F91D95" w:rsidRDefault="0063747E" w:rsidP="005D727D">
      <w:pPr>
        <w:spacing w:line="276" w:lineRule="auto"/>
        <w:ind w:right="141" w:firstLine="567"/>
        <w:jc w:val="both"/>
        <w:rPr>
          <w:rFonts w:ascii="GHEA Grapalat" w:hAnsi="GHEA Grapalat"/>
          <w:iCs/>
          <w:lang w:val="hy-AM"/>
        </w:rPr>
      </w:pPr>
      <w:r w:rsidRPr="00F91D95">
        <w:rPr>
          <w:rFonts w:ascii="GHEA Grapalat" w:hAnsi="GHEA Grapalat"/>
          <w:iCs/>
          <w:lang w:val="hy-AM"/>
        </w:rPr>
        <w:t xml:space="preserve">Վերաքննիչ դատարանի կողմից չեն ուսումնասիրվել գործում ներկայացված ապացույցները, ինչպես նաև </w:t>
      </w:r>
      <w:r w:rsidR="00B137D8" w:rsidRPr="00F91D95">
        <w:rPr>
          <w:rFonts w:ascii="GHEA Grapalat" w:hAnsi="GHEA Grapalat"/>
          <w:iCs/>
          <w:lang w:val="hy-AM"/>
        </w:rPr>
        <w:t>Կ</w:t>
      </w:r>
      <w:r w:rsidRPr="00F91D95">
        <w:rPr>
          <w:rFonts w:ascii="GHEA Grapalat" w:hAnsi="GHEA Grapalat"/>
          <w:iCs/>
          <w:lang w:val="hy-AM"/>
        </w:rPr>
        <w:t xml:space="preserve">ոմիտեի փաստարկները, սխալ </w:t>
      </w:r>
      <w:r w:rsidR="000A295F" w:rsidRPr="00F91D95">
        <w:rPr>
          <w:rFonts w:ascii="GHEA Grapalat" w:hAnsi="GHEA Grapalat"/>
          <w:iCs/>
          <w:lang w:val="hy-AM"/>
        </w:rPr>
        <w:t>են</w:t>
      </w:r>
      <w:r w:rsidRPr="00F91D95">
        <w:rPr>
          <w:rFonts w:ascii="GHEA Grapalat" w:hAnsi="GHEA Grapalat"/>
          <w:iCs/>
          <w:lang w:val="hy-AM"/>
        </w:rPr>
        <w:t xml:space="preserve"> մեկնաբանվել կիրառման ենթակա օրենսդրական նորմերը, ինչն էլ ակնհայտորեն նպաստել է անհիմն որոշման կայացմանը:</w:t>
      </w:r>
    </w:p>
    <w:p w14:paraId="117D03CC" w14:textId="77777777" w:rsidR="001C2A43" w:rsidRPr="00F91D95" w:rsidRDefault="001C2A43" w:rsidP="005D727D">
      <w:pPr>
        <w:spacing w:line="276" w:lineRule="auto"/>
        <w:ind w:right="141" w:firstLine="567"/>
        <w:jc w:val="both"/>
        <w:rPr>
          <w:rFonts w:ascii="GHEA Grapalat" w:hAnsi="GHEA Grapalat"/>
          <w:iCs/>
          <w:sz w:val="20"/>
          <w:szCs w:val="20"/>
          <w:lang w:val="hy-AM"/>
        </w:rPr>
      </w:pPr>
    </w:p>
    <w:p w14:paraId="1A01FDED" w14:textId="71C2F686" w:rsidR="006942C3" w:rsidRPr="00F91D95" w:rsidRDefault="00523BD5" w:rsidP="005D727D">
      <w:pPr>
        <w:spacing w:line="276" w:lineRule="auto"/>
        <w:ind w:right="141" w:firstLine="567"/>
        <w:jc w:val="both"/>
        <w:rPr>
          <w:rFonts w:ascii="GHEA Grapalat" w:hAnsi="GHEA Grapalat"/>
          <w:lang w:val="hy-AM"/>
        </w:rPr>
      </w:pPr>
      <w:r w:rsidRPr="00F91D95">
        <w:rPr>
          <w:rFonts w:ascii="GHEA Grapalat" w:hAnsi="GHEA Grapalat"/>
          <w:lang w:val="hy-AM"/>
        </w:rPr>
        <w:t>Վերոգրյալի հիման վրա</w:t>
      </w:r>
      <w:r w:rsidR="00EA7479" w:rsidRPr="00F91D95">
        <w:rPr>
          <w:rFonts w:ascii="GHEA Grapalat" w:hAnsi="GHEA Grapalat"/>
          <w:lang w:val="hy-AM"/>
        </w:rPr>
        <w:t>՝</w:t>
      </w:r>
      <w:r w:rsidRPr="00F91D95">
        <w:rPr>
          <w:rFonts w:ascii="GHEA Grapalat" w:hAnsi="GHEA Grapalat"/>
          <w:lang w:val="hy-AM"/>
        </w:rPr>
        <w:t xml:space="preserve"> բողոք բերած անձը պահանջել է </w:t>
      </w:r>
      <w:r w:rsidR="007A1B45" w:rsidRPr="00F91D95">
        <w:rPr>
          <w:rFonts w:ascii="GHEA Grapalat" w:hAnsi="GHEA Grapalat"/>
          <w:lang w:val="hy-AM"/>
        </w:rPr>
        <w:t>բեկանել</w:t>
      </w:r>
      <w:r w:rsidRPr="00F91D95">
        <w:rPr>
          <w:rFonts w:ascii="GHEA Grapalat" w:hAnsi="GHEA Grapalat"/>
          <w:lang w:val="hy-AM"/>
        </w:rPr>
        <w:t xml:space="preserve"> </w:t>
      </w:r>
      <w:r w:rsidR="00920E50" w:rsidRPr="00F91D95">
        <w:rPr>
          <w:rFonts w:ascii="GHEA Grapalat" w:hAnsi="GHEA Grapalat"/>
          <w:lang w:val="hy-AM"/>
        </w:rPr>
        <w:t>Վերաքննիչ դ</w:t>
      </w:r>
      <w:r w:rsidRPr="00F91D95">
        <w:rPr>
          <w:rFonts w:ascii="GHEA Grapalat" w:hAnsi="GHEA Grapalat"/>
          <w:lang w:val="hy-AM"/>
        </w:rPr>
        <w:t xml:space="preserve">ատարանի </w:t>
      </w:r>
      <w:r w:rsidR="00B33C83" w:rsidRPr="00F91D95">
        <w:rPr>
          <w:rFonts w:ascii="GHEA Grapalat" w:hAnsi="GHEA Grapalat" w:cs="Sylfaen"/>
          <w:color w:val="000000"/>
          <w:lang w:val="hy-AM"/>
        </w:rPr>
        <w:t>14</w:t>
      </w:r>
      <w:r w:rsidR="00B33C83" w:rsidRPr="00F91D95">
        <w:rPr>
          <w:rFonts w:ascii="Cambria Math" w:hAnsi="Cambria Math" w:cs="Cambria Math"/>
          <w:color w:val="000000"/>
          <w:lang w:val="hy-AM"/>
        </w:rPr>
        <w:t>․</w:t>
      </w:r>
      <w:r w:rsidR="00B33C83" w:rsidRPr="00F91D95">
        <w:rPr>
          <w:rFonts w:ascii="GHEA Grapalat" w:hAnsi="GHEA Grapalat" w:cs="Sylfaen"/>
          <w:color w:val="000000"/>
          <w:lang w:val="hy-AM"/>
        </w:rPr>
        <w:t>12</w:t>
      </w:r>
      <w:r w:rsidR="00B33C83" w:rsidRPr="00F91D95">
        <w:rPr>
          <w:rFonts w:ascii="Cambria Math" w:hAnsi="Cambria Math" w:cs="Cambria Math"/>
          <w:color w:val="000000"/>
          <w:lang w:val="hy-AM"/>
        </w:rPr>
        <w:t>․</w:t>
      </w:r>
      <w:r w:rsidR="00B33C83" w:rsidRPr="00F91D95">
        <w:rPr>
          <w:rFonts w:ascii="GHEA Grapalat" w:hAnsi="GHEA Grapalat" w:cs="Sylfaen"/>
          <w:color w:val="000000"/>
          <w:lang w:val="hy-AM"/>
        </w:rPr>
        <w:t>2023</w:t>
      </w:r>
      <w:r w:rsidR="00920E50" w:rsidRPr="00F91D95">
        <w:rPr>
          <w:rFonts w:ascii="GHEA Grapalat" w:hAnsi="GHEA Grapalat"/>
          <w:lang w:val="hy-AM"/>
        </w:rPr>
        <w:t xml:space="preserve"> </w:t>
      </w:r>
      <w:r w:rsidRPr="00F91D95">
        <w:rPr>
          <w:rFonts w:ascii="GHEA Grapalat" w:hAnsi="GHEA Grapalat"/>
          <w:lang w:val="hy-AM"/>
        </w:rPr>
        <w:t>թվականի որոշումը</w:t>
      </w:r>
      <w:r w:rsidR="006942C3" w:rsidRPr="00F91D95">
        <w:rPr>
          <w:rFonts w:ascii="GHEA Grapalat" w:hAnsi="GHEA Grapalat"/>
          <w:lang w:val="hy-AM"/>
        </w:rPr>
        <w:t>՝ մերժելով Աննա Խլղաթյանի հայցը։</w:t>
      </w:r>
    </w:p>
    <w:p w14:paraId="5F786E29" w14:textId="2A2701EC" w:rsidR="006942C3" w:rsidRPr="00F91D95" w:rsidRDefault="006942C3" w:rsidP="005D727D">
      <w:pPr>
        <w:spacing w:line="276" w:lineRule="auto"/>
        <w:ind w:firstLine="567"/>
        <w:jc w:val="both"/>
        <w:rPr>
          <w:rFonts w:ascii="GHEA Grapalat" w:hAnsi="GHEA Grapalat"/>
          <w:sz w:val="20"/>
          <w:szCs w:val="20"/>
          <w:lang w:val="hy-AM"/>
        </w:rPr>
      </w:pPr>
    </w:p>
    <w:p w14:paraId="6124BE4C" w14:textId="77777777" w:rsidR="00D939A4" w:rsidRPr="00F91D95" w:rsidRDefault="00D939A4" w:rsidP="005D727D">
      <w:pPr>
        <w:spacing w:line="276" w:lineRule="auto"/>
        <w:ind w:firstLine="540"/>
        <w:jc w:val="both"/>
        <w:rPr>
          <w:rFonts w:ascii="GHEA Grapalat" w:hAnsi="GHEA Grapalat"/>
          <w:bCs/>
          <w:iCs/>
          <w:color w:val="000000"/>
          <w:shd w:val="clear" w:color="auto" w:fill="FFFFFF"/>
          <w:lang w:val="de-DE"/>
        </w:rPr>
      </w:pPr>
      <w:r w:rsidRPr="00F91D95">
        <w:rPr>
          <w:rFonts w:ascii="GHEA Grapalat" w:hAnsi="GHEA Grapalat"/>
          <w:b/>
          <w:bCs/>
          <w:iCs/>
          <w:u w:val="single"/>
          <w:lang w:val="hy-AM"/>
        </w:rPr>
        <w:t>2.1</w:t>
      </w:r>
      <w:r w:rsidRPr="00F91D95">
        <w:rPr>
          <w:rFonts w:ascii="GHEA Grapalat" w:hAnsi="GHEA Grapalat"/>
          <w:b/>
          <w:bCs/>
          <w:iCs/>
          <w:u w:val="single"/>
          <w:lang w:val="fr-FR"/>
        </w:rPr>
        <w:t>.</w:t>
      </w:r>
      <w:r w:rsidRPr="00F91D95">
        <w:rPr>
          <w:rFonts w:ascii="GHEA Grapalat" w:hAnsi="GHEA Grapalat"/>
          <w:b/>
          <w:bCs/>
          <w:iCs/>
          <w:u w:val="single"/>
          <w:lang w:val="hy-AM"/>
        </w:rPr>
        <w:t xml:space="preserve"> Վճռաբեկ բողոքի պատասխանի հիմնավորումները.</w:t>
      </w:r>
    </w:p>
    <w:p w14:paraId="35818B35" w14:textId="22C87003" w:rsidR="006942C3" w:rsidRPr="00F91D95" w:rsidRDefault="00B562F4" w:rsidP="005D727D">
      <w:pPr>
        <w:spacing w:line="276" w:lineRule="auto"/>
        <w:ind w:right="141" w:firstLine="567"/>
        <w:jc w:val="both"/>
        <w:rPr>
          <w:rFonts w:ascii="GHEA Grapalat" w:hAnsi="GHEA Grapalat"/>
          <w:lang w:val="hy-AM"/>
        </w:rPr>
      </w:pPr>
      <w:r w:rsidRPr="00F91D95">
        <w:rPr>
          <w:rFonts w:ascii="GHEA Grapalat" w:hAnsi="GHEA Grapalat"/>
          <w:lang w:val="hy-AM"/>
        </w:rPr>
        <w:t>Վարչական մարմինը ո՛չ վարչական վարույթի ընթացքում, ո՛չ վիճարկվող որոշմամբ որևէ կերպ չի արձանագրել ապրանքը թաքցնելու մաքսային կանոնի խախտման դրսևորման օրենքով սահմանված կոնկրետ ձևը։ Այսինքն՝ վարչական մարմինը չի իրա</w:t>
      </w:r>
      <w:r w:rsidR="00D8437F" w:rsidRPr="00F91D95">
        <w:rPr>
          <w:rFonts w:ascii="GHEA Grapalat" w:hAnsi="GHEA Grapalat"/>
          <w:lang w:val="hy-AM"/>
        </w:rPr>
        <w:t>կ</w:t>
      </w:r>
      <w:r w:rsidRPr="00F91D95">
        <w:rPr>
          <w:rFonts w:ascii="GHEA Grapalat" w:hAnsi="GHEA Grapalat"/>
          <w:lang w:val="hy-AM"/>
        </w:rPr>
        <w:t xml:space="preserve">անացրել գործի հանգամանքները բազմակողմանի, լրիվ և օբյեկտիվ պարզելու օրենսդրական պահանջը՝ թույլ տալով օրենքի խախտում, որը հանգեցրել է ոչ իրավաչափ վարչական ակտի ընդունման՝ խախտելով այդ ակտի հասցեատիրոջ իրավունքները։ </w:t>
      </w:r>
    </w:p>
    <w:p w14:paraId="60C2C1FD" w14:textId="7E7DF249" w:rsidR="00CB7AF1" w:rsidRPr="00F91D95" w:rsidRDefault="00B562F4" w:rsidP="005D727D">
      <w:pPr>
        <w:spacing w:line="276" w:lineRule="auto"/>
        <w:ind w:right="141" w:firstLine="567"/>
        <w:jc w:val="both"/>
        <w:rPr>
          <w:rFonts w:ascii="GHEA Grapalat" w:hAnsi="GHEA Grapalat"/>
          <w:lang w:val="hy-AM"/>
        </w:rPr>
      </w:pPr>
      <w:r w:rsidRPr="00F91D95">
        <w:rPr>
          <w:rFonts w:ascii="GHEA Grapalat" w:hAnsi="GHEA Grapalat"/>
          <w:lang w:val="hy-AM"/>
        </w:rPr>
        <w:lastRenderedPageBreak/>
        <w:t>Հետևաբար</w:t>
      </w:r>
      <w:r w:rsidR="00D8437F" w:rsidRPr="00F91D95">
        <w:rPr>
          <w:rFonts w:ascii="GHEA Grapalat" w:hAnsi="GHEA Grapalat"/>
          <w:lang w:val="hy-AM"/>
        </w:rPr>
        <w:t>՝</w:t>
      </w:r>
      <w:r w:rsidRPr="00F91D95">
        <w:rPr>
          <w:rFonts w:ascii="GHEA Grapalat" w:hAnsi="GHEA Grapalat"/>
          <w:lang w:val="hy-AM"/>
        </w:rPr>
        <w:t xml:space="preserve"> Վերաքննիչ դատարանը, գործում առկա ապացույցները գնահատելով բազմակողմանի, լրիվ և օբյեկտիվ հետազոտությամբ և դրանք ճիշտ համադրելով կիրառման ենթակա նյութական իրավունքի նորմերի հետ, կայացրել է օրինական, հիմնավորված և պատճառաբանված դատական ակտ։</w:t>
      </w:r>
    </w:p>
    <w:p w14:paraId="45C7D95D" w14:textId="77777777" w:rsidR="00CB7AF1" w:rsidRPr="00F91D95" w:rsidRDefault="00CB7AF1" w:rsidP="005D727D">
      <w:pPr>
        <w:spacing w:line="276" w:lineRule="auto"/>
        <w:ind w:firstLine="567"/>
        <w:jc w:val="both"/>
        <w:rPr>
          <w:rFonts w:ascii="GHEA Grapalat" w:hAnsi="GHEA Grapalat" w:cs="Sylfaen"/>
          <w:color w:val="000000"/>
          <w:sz w:val="20"/>
          <w:szCs w:val="20"/>
          <w:lang w:val="hy-AM"/>
        </w:rPr>
      </w:pPr>
    </w:p>
    <w:p w14:paraId="6037D4CF" w14:textId="77777777" w:rsidR="009C7014" w:rsidRDefault="009C7014" w:rsidP="005D727D">
      <w:pPr>
        <w:spacing w:line="276" w:lineRule="auto"/>
        <w:ind w:right="-3" w:firstLine="567"/>
        <w:jc w:val="both"/>
        <w:rPr>
          <w:rFonts w:ascii="GHEA Grapalat" w:eastAsia="GHEA Grapalat" w:hAnsi="GHEA Grapalat" w:cs="GHEA Grapalat"/>
          <w:b/>
          <w:u w:val="single"/>
          <w:lang w:val="hy-AM"/>
        </w:rPr>
      </w:pPr>
      <w:r w:rsidRPr="00F91D95">
        <w:rPr>
          <w:rFonts w:ascii="GHEA Grapalat" w:eastAsia="GHEA Grapalat" w:hAnsi="GHEA Grapalat" w:cs="GHEA Grapalat"/>
          <w:b/>
          <w:u w:val="single"/>
          <w:lang w:val="hy-AM"/>
        </w:rPr>
        <w:t xml:space="preserve">3. Վճռաբեկ բողոքի քննության համար նշանակություն ունեցող փաստերը. </w:t>
      </w:r>
    </w:p>
    <w:p w14:paraId="5A8E849F" w14:textId="19B06FC3" w:rsidR="00F91D95" w:rsidRPr="00381026" w:rsidRDefault="00F91D95" w:rsidP="005D727D">
      <w:pPr>
        <w:spacing w:line="276" w:lineRule="auto"/>
        <w:ind w:right="141" w:firstLine="567"/>
        <w:jc w:val="both"/>
        <w:rPr>
          <w:rFonts w:ascii="GHEA Grapalat" w:hAnsi="GHEA Grapalat"/>
          <w:lang w:val="hy-AM"/>
        </w:rPr>
      </w:pPr>
      <w:r w:rsidRPr="00381026">
        <w:rPr>
          <w:rFonts w:ascii="GHEA Grapalat" w:hAnsi="GHEA Grapalat"/>
          <w:lang w:val="hy-AM"/>
        </w:rPr>
        <w:t>Վճռաբեկ բողոքի քննության համար էական նշանակություն ունեն հետևյալ փաստերը՝</w:t>
      </w:r>
    </w:p>
    <w:p w14:paraId="6463CF6F" w14:textId="14963056" w:rsidR="000B4888" w:rsidRPr="000B4888" w:rsidRDefault="009C7014" w:rsidP="005D727D">
      <w:pPr>
        <w:spacing w:line="276" w:lineRule="auto"/>
        <w:ind w:right="141" w:firstLine="567"/>
        <w:jc w:val="both"/>
        <w:rPr>
          <w:rFonts w:ascii="GHEA Grapalat" w:hAnsi="GHEA Grapalat"/>
          <w:lang w:val="hy-AM"/>
        </w:rPr>
      </w:pPr>
      <w:r w:rsidRPr="00F91D95">
        <w:rPr>
          <w:rFonts w:ascii="GHEA Grapalat" w:hAnsi="GHEA Grapalat"/>
          <w:b/>
          <w:lang w:val="hy-AM"/>
        </w:rPr>
        <w:t>1)</w:t>
      </w:r>
      <w:r w:rsidRPr="00F91D95">
        <w:rPr>
          <w:rFonts w:ascii="GHEA Grapalat" w:hAnsi="GHEA Grapalat"/>
          <w:lang w:val="hy-AM"/>
        </w:rPr>
        <w:t xml:space="preserve"> </w:t>
      </w:r>
      <w:r w:rsidR="000B4888" w:rsidRPr="00F91D95">
        <w:rPr>
          <w:rFonts w:ascii="GHEA Grapalat" w:hAnsi="GHEA Grapalat"/>
          <w:lang w:val="hy-AM"/>
        </w:rPr>
        <w:t xml:space="preserve">Կոմիտեի մաքսանենգության դեմ պայքարի վարչության Զվարթնոց բաժնի գլխավոր մաքսային տեսուչ Կառլեն Մատինյանի </w:t>
      </w:r>
      <w:r w:rsidR="000B4888" w:rsidRPr="000B4888">
        <w:rPr>
          <w:rFonts w:ascii="GHEA Grapalat" w:hAnsi="GHEA Grapalat"/>
          <w:lang w:val="hy-AM"/>
        </w:rPr>
        <w:t xml:space="preserve">կողմից </w:t>
      </w:r>
      <w:r w:rsidR="003563BA" w:rsidRPr="003563BA">
        <w:rPr>
          <w:rFonts w:ascii="GHEA Grapalat" w:hAnsi="GHEA Grapalat"/>
          <w:lang w:val="hy-AM"/>
        </w:rPr>
        <w:t>30.08.</w:t>
      </w:r>
      <w:r w:rsidR="000B4888" w:rsidRPr="000B4888">
        <w:rPr>
          <w:rFonts w:ascii="GHEA Grapalat" w:hAnsi="GHEA Grapalat"/>
          <w:lang w:val="hy-AM"/>
        </w:rPr>
        <w:t>2022 թվականի</w:t>
      </w:r>
      <w:r w:rsidR="003563BA">
        <w:rPr>
          <w:rFonts w:ascii="GHEA Grapalat" w:hAnsi="GHEA Grapalat"/>
          <w:lang w:val="hy-AM"/>
        </w:rPr>
        <w:t>ն</w:t>
      </w:r>
      <w:r w:rsidR="000B4888" w:rsidRPr="000B4888">
        <w:rPr>
          <w:rFonts w:ascii="GHEA Grapalat" w:hAnsi="GHEA Grapalat"/>
          <w:lang w:val="hy-AM"/>
        </w:rPr>
        <w:t xml:space="preserve"> կազմվել է անձնական մաքսային զննման թիվ 171 ակտը, որով արձանագրվել է, որ Աննա Խլղաթյանի անձնական մաքսային զննման ժամանակ վերջինս կամավոր հանձնել է իր տաբատի գրպանում առկա սպիտակ պոլիէթիլենային թափանցիկ թաղանթով փաթեթավորված երկու փաթեթ՝ առանց գրառման, որոնցից մեկում դրված էր ադամանդի նմանվող թվով 41 և մյուսում՝ 37 հատ փոքր քարեր:</w:t>
      </w:r>
    </w:p>
    <w:p w14:paraId="1CF1C41B" w14:textId="11C418B2" w:rsidR="00EE336A" w:rsidRPr="00F91D95" w:rsidRDefault="003563BA" w:rsidP="005D727D">
      <w:pPr>
        <w:spacing w:line="276" w:lineRule="auto"/>
        <w:ind w:right="141" w:firstLine="567"/>
        <w:jc w:val="both"/>
        <w:rPr>
          <w:rFonts w:ascii="GHEA Grapalat" w:hAnsi="GHEA Grapalat"/>
          <w:lang w:val="hy-AM"/>
        </w:rPr>
      </w:pPr>
      <w:r w:rsidRPr="00F91D95">
        <w:rPr>
          <w:rFonts w:ascii="GHEA Grapalat" w:hAnsi="GHEA Grapalat"/>
          <w:b/>
          <w:lang w:val="hy-AM"/>
        </w:rPr>
        <w:t>2)</w:t>
      </w:r>
      <w:r>
        <w:rPr>
          <w:rFonts w:ascii="GHEA Grapalat" w:hAnsi="GHEA Grapalat"/>
          <w:b/>
          <w:lang w:val="hy-AM"/>
        </w:rPr>
        <w:t xml:space="preserve"> </w:t>
      </w:r>
      <w:r w:rsidR="00EE5825" w:rsidRPr="00F91D95">
        <w:rPr>
          <w:rFonts w:ascii="GHEA Grapalat" w:hAnsi="GHEA Grapalat"/>
          <w:lang w:val="hy-AM"/>
        </w:rPr>
        <w:t>Կ</w:t>
      </w:r>
      <w:r w:rsidR="00F625B8" w:rsidRPr="00F91D95">
        <w:rPr>
          <w:rFonts w:ascii="GHEA Grapalat" w:hAnsi="GHEA Grapalat"/>
          <w:lang w:val="hy-AM"/>
        </w:rPr>
        <w:t xml:space="preserve">ոմիտեի մաքսանենգության դեմ պայքարի վարչության Զվարթնոց բաժնի գլխավոր մաքսային տեսուչ Կառլեն Մատինյանի </w:t>
      </w:r>
      <w:r w:rsidR="00966C3F" w:rsidRPr="00F91D95">
        <w:rPr>
          <w:rFonts w:ascii="GHEA Grapalat" w:hAnsi="GHEA Grapalat"/>
          <w:lang w:val="hy-AM"/>
        </w:rPr>
        <w:t>30</w:t>
      </w:r>
      <w:r w:rsidR="00966C3F" w:rsidRPr="00F91D95">
        <w:rPr>
          <w:rFonts w:ascii="Cambria Math" w:hAnsi="Cambria Math" w:cs="Cambria Math"/>
          <w:lang w:val="hy-AM"/>
        </w:rPr>
        <w:t>․</w:t>
      </w:r>
      <w:r w:rsidR="00966C3F" w:rsidRPr="00F91D95">
        <w:rPr>
          <w:rFonts w:ascii="GHEA Grapalat" w:hAnsi="GHEA Grapalat"/>
          <w:lang w:val="hy-AM"/>
        </w:rPr>
        <w:t>08</w:t>
      </w:r>
      <w:r w:rsidR="00966C3F" w:rsidRPr="00F91D95">
        <w:rPr>
          <w:rFonts w:ascii="Cambria Math" w:hAnsi="Cambria Math" w:cs="Cambria Math"/>
          <w:lang w:val="hy-AM"/>
        </w:rPr>
        <w:t>․</w:t>
      </w:r>
      <w:r w:rsidR="00F625B8" w:rsidRPr="00F91D95">
        <w:rPr>
          <w:rFonts w:ascii="GHEA Grapalat" w:hAnsi="GHEA Grapalat"/>
          <w:lang w:val="hy-AM"/>
        </w:rPr>
        <w:t>2022 թվականի մաքսային կանոնների խախտման վերաբերյալ թիվ ՄԿԽԴ-389 արձանագրությ</w:t>
      </w:r>
      <w:r w:rsidR="00966C3F" w:rsidRPr="00F91D95">
        <w:rPr>
          <w:rFonts w:ascii="GHEA Grapalat" w:hAnsi="GHEA Grapalat"/>
          <w:lang w:val="hy-AM"/>
        </w:rPr>
        <w:t>ան համաձայն՝ 30</w:t>
      </w:r>
      <w:r w:rsidR="00966C3F" w:rsidRPr="00F91D95">
        <w:rPr>
          <w:rFonts w:ascii="Cambria Math" w:hAnsi="Cambria Math" w:cs="Cambria Math"/>
          <w:lang w:val="hy-AM"/>
        </w:rPr>
        <w:t>․</w:t>
      </w:r>
      <w:r w:rsidR="00966C3F" w:rsidRPr="00F91D95">
        <w:rPr>
          <w:rFonts w:ascii="GHEA Grapalat" w:hAnsi="GHEA Grapalat"/>
          <w:lang w:val="hy-AM"/>
        </w:rPr>
        <w:t>08</w:t>
      </w:r>
      <w:r w:rsidR="00966C3F" w:rsidRPr="00F91D95">
        <w:rPr>
          <w:rFonts w:ascii="Cambria Math" w:hAnsi="Cambria Math" w:cs="Cambria Math"/>
          <w:lang w:val="hy-AM"/>
        </w:rPr>
        <w:t>․</w:t>
      </w:r>
      <w:r w:rsidR="00F625B8" w:rsidRPr="00F91D95">
        <w:rPr>
          <w:rFonts w:ascii="GHEA Grapalat" w:hAnsi="GHEA Grapalat"/>
          <w:lang w:val="hy-AM"/>
        </w:rPr>
        <w:t>2022 թվական</w:t>
      </w:r>
      <w:r w:rsidR="00966C3F" w:rsidRPr="00F91D95">
        <w:rPr>
          <w:rFonts w:ascii="GHEA Grapalat" w:hAnsi="GHEA Grapalat"/>
          <w:lang w:val="hy-AM"/>
        </w:rPr>
        <w:t>ին՝</w:t>
      </w:r>
      <w:r w:rsidR="00F625B8" w:rsidRPr="00F91D95">
        <w:rPr>
          <w:rFonts w:ascii="GHEA Grapalat" w:hAnsi="GHEA Grapalat"/>
          <w:lang w:val="hy-AM"/>
        </w:rPr>
        <w:t xml:space="preserve"> ժամը 01:30-ի սահմաններում</w:t>
      </w:r>
      <w:r w:rsidR="00966C3F" w:rsidRPr="00F91D95">
        <w:rPr>
          <w:rFonts w:ascii="GHEA Grapalat" w:hAnsi="GHEA Grapalat"/>
          <w:lang w:val="hy-AM"/>
        </w:rPr>
        <w:t>,</w:t>
      </w:r>
      <w:r w:rsidR="00F625B8" w:rsidRPr="00F91D95">
        <w:rPr>
          <w:rFonts w:ascii="GHEA Grapalat" w:hAnsi="GHEA Grapalat"/>
          <w:lang w:val="hy-AM"/>
        </w:rPr>
        <w:t xml:space="preserve"> Դուբայ-Երևան FZ 715 չվերթով ՀՀ </w:t>
      </w:r>
      <w:r w:rsidR="00EE336A" w:rsidRPr="00F91D95">
        <w:rPr>
          <w:rFonts w:ascii="GHEA Grapalat" w:hAnsi="GHEA Grapalat"/>
          <w:lang w:val="hy-AM"/>
        </w:rPr>
        <w:t>էր ժամանել քաղաքացի Աննա Խլղաթյանը, մոտեցել էր մաքսային զննման գոտի, հատել էր կանաչ ուղին, որից հետո վերջինս ՄԴՎՊ Զվարթնոց բաժնի աշխատակիցների կողմից</w:t>
      </w:r>
      <w:r w:rsidR="00C67958" w:rsidRPr="00F91D95">
        <w:rPr>
          <w:rFonts w:ascii="GHEA Grapalat" w:hAnsi="GHEA Grapalat"/>
          <w:lang w:val="hy-AM"/>
        </w:rPr>
        <w:t xml:space="preserve"> ուղեկցվել էր կարմիր ուղի՝ մաքսային զննման, որի արդյունքում նրա մոտ հայտնաբերվել են 2 պոլիէթիլենային թափանցիկ տոպրակով 41 և 37 հատ ադամանդի նմանվող փոքր քարեր: Վերոնշյալ ապրանքը վերցվել և կապարակնքվել է RA370082 մաքսային ապահովման համարակալված միջոցով (</w:t>
      </w:r>
      <w:r w:rsidR="00C67958" w:rsidRPr="00F91D95">
        <w:rPr>
          <w:rFonts w:ascii="GHEA Grapalat" w:hAnsi="GHEA Grapalat"/>
          <w:b/>
          <w:lang w:val="hy-AM"/>
        </w:rPr>
        <w:t>հատոր 1-ին, գ</w:t>
      </w:r>
      <w:r w:rsidR="00C67958" w:rsidRPr="00F91D95">
        <w:rPr>
          <w:rFonts w:ascii="Cambria Math" w:eastAsia="MS Gothic" w:hAnsi="Cambria Math" w:cs="Cambria Math"/>
          <w:b/>
          <w:lang w:val="hy-AM"/>
        </w:rPr>
        <w:t>․</w:t>
      </w:r>
      <w:r w:rsidR="00C67958" w:rsidRPr="00F91D95">
        <w:rPr>
          <w:rFonts w:ascii="GHEA Grapalat" w:hAnsi="GHEA Grapalat"/>
          <w:b/>
          <w:lang w:val="hy-AM"/>
        </w:rPr>
        <w:t>թ</w:t>
      </w:r>
      <w:r w:rsidR="00C67958" w:rsidRPr="00F91D95">
        <w:rPr>
          <w:rFonts w:ascii="Cambria Math" w:eastAsia="MS Gothic" w:hAnsi="Cambria Math" w:cs="Cambria Math"/>
          <w:b/>
          <w:lang w:val="hy-AM"/>
        </w:rPr>
        <w:t>․</w:t>
      </w:r>
      <w:r w:rsidR="00C67958" w:rsidRPr="00F91D95">
        <w:rPr>
          <w:rFonts w:ascii="GHEA Grapalat" w:eastAsia="MS Gothic" w:hAnsi="GHEA Grapalat"/>
          <w:b/>
          <w:lang w:val="hy-AM"/>
        </w:rPr>
        <w:t xml:space="preserve"> </w:t>
      </w:r>
      <w:r w:rsidR="005D344C" w:rsidRPr="00F91D95">
        <w:rPr>
          <w:rFonts w:ascii="GHEA Grapalat" w:hAnsi="GHEA Grapalat"/>
          <w:b/>
          <w:lang w:val="hy-AM"/>
        </w:rPr>
        <w:t>65-66</w:t>
      </w:r>
      <w:r w:rsidR="00C67958" w:rsidRPr="00F91D95">
        <w:rPr>
          <w:rFonts w:ascii="GHEA Grapalat" w:hAnsi="GHEA Grapalat"/>
          <w:lang w:val="hy-AM"/>
        </w:rPr>
        <w:t>)։</w:t>
      </w:r>
    </w:p>
    <w:p w14:paraId="1A48A6CC" w14:textId="71578E5C" w:rsidR="005D344C" w:rsidRPr="00F91D95" w:rsidRDefault="003563BA" w:rsidP="005D727D">
      <w:pPr>
        <w:spacing w:line="276" w:lineRule="auto"/>
        <w:ind w:right="141" w:firstLine="567"/>
        <w:jc w:val="both"/>
        <w:rPr>
          <w:rFonts w:ascii="GHEA Grapalat" w:hAnsi="GHEA Grapalat"/>
          <w:lang w:val="hy-AM"/>
        </w:rPr>
      </w:pPr>
      <w:r>
        <w:rPr>
          <w:rFonts w:ascii="GHEA Grapalat" w:hAnsi="GHEA Grapalat"/>
          <w:b/>
          <w:lang w:val="hy-AM"/>
        </w:rPr>
        <w:t>3</w:t>
      </w:r>
      <w:r w:rsidR="00C96B4A" w:rsidRPr="00F91D95">
        <w:rPr>
          <w:rFonts w:ascii="GHEA Grapalat" w:hAnsi="GHEA Grapalat"/>
          <w:b/>
          <w:lang w:val="hy-AM"/>
        </w:rPr>
        <w:t xml:space="preserve">) </w:t>
      </w:r>
      <w:r w:rsidR="005D344C" w:rsidRPr="00F91D95">
        <w:rPr>
          <w:rFonts w:ascii="GHEA Grapalat" w:hAnsi="GHEA Grapalat"/>
          <w:lang w:val="hy-AM"/>
        </w:rPr>
        <w:t>Կ</w:t>
      </w:r>
      <w:r w:rsidR="00F625B8" w:rsidRPr="00F91D95">
        <w:rPr>
          <w:rFonts w:ascii="GHEA Grapalat" w:hAnsi="GHEA Grapalat"/>
          <w:lang w:val="hy-AM"/>
        </w:rPr>
        <w:t>ոմիտեի իրավաբանական վարչության մաքսային կանոնների խախտման վերաբերյալ վարույթների իրականացման բաժնի ավագ մաքսային տեսու</w:t>
      </w:r>
      <w:r w:rsidR="005D344C" w:rsidRPr="00F91D95">
        <w:rPr>
          <w:rFonts w:ascii="GHEA Grapalat" w:hAnsi="GHEA Grapalat"/>
          <w:lang w:val="hy-AM"/>
        </w:rPr>
        <w:t>չի 23</w:t>
      </w:r>
      <w:r w:rsidR="005D344C" w:rsidRPr="00F91D95">
        <w:rPr>
          <w:rFonts w:ascii="Cambria Math" w:hAnsi="Cambria Math" w:cs="Cambria Math"/>
          <w:lang w:val="hy-AM"/>
        </w:rPr>
        <w:t>․</w:t>
      </w:r>
      <w:r w:rsidR="005D344C" w:rsidRPr="00F91D95">
        <w:rPr>
          <w:rFonts w:ascii="GHEA Grapalat" w:hAnsi="GHEA Grapalat"/>
          <w:lang w:val="hy-AM"/>
        </w:rPr>
        <w:t>09</w:t>
      </w:r>
      <w:r w:rsidR="005D344C" w:rsidRPr="00F91D95">
        <w:rPr>
          <w:rFonts w:ascii="Cambria Math" w:hAnsi="Cambria Math" w:cs="Cambria Math"/>
          <w:lang w:val="hy-AM"/>
        </w:rPr>
        <w:t>․</w:t>
      </w:r>
      <w:r w:rsidR="00F625B8" w:rsidRPr="00F91D95">
        <w:rPr>
          <w:rFonts w:ascii="GHEA Grapalat" w:hAnsi="GHEA Grapalat"/>
          <w:lang w:val="hy-AM"/>
        </w:rPr>
        <w:t xml:space="preserve">2022 թվականի </w:t>
      </w:r>
      <w:r w:rsidR="005D344C" w:rsidRPr="00F91D95">
        <w:rPr>
          <w:rFonts w:ascii="GHEA Grapalat" w:hAnsi="GHEA Grapalat"/>
          <w:lang w:val="hy-AM"/>
        </w:rPr>
        <w:t>որոշմամբ Աննա Խլղաթյանի վերաբերյալ նախապատրաստված նյութերով նշանակվել է նյութագիտական և ապրանքագիտական համալիր փորձաքննություն, որի կատարումը հանձնարարվել է ՀՀ «Փորձագիտական կենտրոն» ՊՈԱԿ-ի փորձագետին (</w:t>
      </w:r>
      <w:r w:rsidR="005D344C" w:rsidRPr="00F91D95">
        <w:rPr>
          <w:rFonts w:ascii="GHEA Grapalat" w:hAnsi="GHEA Grapalat"/>
          <w:b/>
          <w:lang w:val="hy-AM"/>
        </w:rPr>
        <w:t>հատոր 1-ին, գ</w:t>
      </w:r>
      <w:r w:rsidR="005D344C" w:rsidRPr="00F91D95">
        <w:rPr>
          <w:rFonts w:ascii="Cambria Math" w:eastAsia="MS Gothic" w:hAnsi="Cambria Math" w:cs="Cambria Math"/>
          <w:b/>
          <w:lang w:val="hy-AM"/>
        </w:rPr>
        <w:t>․</w:t>
      </w:r>
      <w:r w:rsidR="005D344C" w:rsidRPr="00F91D95">
        <w:rPr>
          <w:rFonts w:ascii="GHEA Grapalat" w:hAnsi="GHEA Grapalat"/>
          <w:b/>
          <w:lang w:val="hy-AM"/>
        </w:rPr>
        <w:t>թ</w:t>
      </w:r>
      <w:r w:rsidR="005D344C" w:rsidRPr="00F91D95">
        <w:rPr>
          <w:rFonts w:ascii="Cambria Math" w:eastAsia="MS Gothic" w:hAnsi="Cambria Math" w:cs="Cambria Math"/>
          <w:b/>
          <w:lang w:val="hy-AM"/>
        </w:rPr>
        <w:t>․</w:t>
      </w:r>
      <w:r w:rsidR="005D344C" w:rsidRPr="00F91D95">
        <w:rPr>
          <w:rFonts w:ascii="GHEA Grapalat" w:eastAsia="MS Gothic" w:hAnsi="GHEA Grapalat"/>
          <w:b/>
          <w:lang w:val="hy-AM"/>
        </w:rPr>
        <w:t xml:space="preserve"> </w:t>
      </w:r>
      <w:r w:rsidR="005D344C" w:rsidRPr="00F91D95">
        <w:rPr>
          <w:rFonts w:ascii="GHEA Grapalat" w:hAnsi="GHEA Grapalat"/>
          <w:b/>
          <w:lang w:val="hy-AM"/>
        </w:rPr>
        <w:t>69</w:t>
      </w:r>
      <w:r w:rsidR="005D344C" w:rsidRPr="00F91D95">
        <w:rPr>
          <w:rFonts w:ascii="GHEA Grapalat" w:hAnsi="GHEA Grapalat"/>
          <w:lang w:val="hy-AM"/>
        </w:rPr>
        <w:t>)։</w:t>
      </w:r>
    </w:p>
    <w:p w14:paraId="48B94944" w14:textId="7F5EC4E8" w:rsidR="003E6F22" w:rsidRPr="00F91D95" w:rsidRDefault="003563BA" w:rsidP="005D727D">
      <w:pPr>
        <w:spacing w:line="276" w:lineRule="auto"/>
        <w:ind w:right="141" w:firstLine="567"/>
        <w:jc w:val="both"/>
        <w:rPr>
          <w:rFonts w:ascii="GHEA Grapalat" w:hAnsi="GHEA Grapalat"/>
          <w:lang w:val="hy-AM"/>
        </w:rPr>
      </w:pPr>
      <w:r>
        <w:rPr>
          <w:rFonts w:ascii="GHEA Grapalat" w:hAnsi="GHEA Grapalat"/>
          <w:b/>
          <w:lang w:val="hy-AM"/>
        </w:rPr>
        <w:t>4</w:t>
      </w:r>
      <w:r w:rsidR="00C96B4A" w:rsidRPr="00F91D95">
        <w:rPr>
          <w:rFonts w:ascii="GHEA Grapalat" w:hAnsi="GHEA Grapalat"/>
          <w:b/>
          <w:lang w:val="hy-AM"/>
        </w:rPr>
        <w:t xml:space="preserve">) </w:t>
      </w:r>
      <w:r w:rsidR="00554A33" w:rsidRPr="00F91D95">
        <w:rPr>
          <w:rFonts w:ascii="GHEA Grapalat" w:hAnsi="GHEA Grapalat"/>
          <w:lang w:val="hy-AM"/>
        </w:rPr>
        <w:t>Կ</w:t>
      </w:r>
      <w:r w:rsidR="00F625B8" w:rsidRPr="00F91D95">
        <w:rPr>
          <w:rFonts w:ascii="GHEA Grapalat" w:hAnsi="GHEA Grapalat"/>
          <w:lang w:val="hy-AM"/>
        </w:rPr>
        <w:t xml:space="preserve">ոմիտեի իրավաբանական վարչության պետի </w:t>
      </w:r>
      <w:r w:rsidR="003E6F22" w:rsidRPr="00F91D95">
        <w:rPr>
          <w:rFonts w:ascii="GHEA Grapalat" w:hAnsi="GHEA Grapalat"/>
          <w:lang w:val="hy-AM"/>
        </w:rPr>
        <w:t>31</w:t>
      </w:r>
      <w:r w:rsidR="003E6F22" w:rsidRPr="00F91D95">
        <w:rPr>
          <w:rFonts w:ascii="Cambria Math" w:hAnsi="Cambria Math" w:cs="Cambria Math"/>
          <w:lang w:val="hy-AM"/>
        </w:rPr>
        <w:t>․</w:t>
      </w:r>
      <w:r w:rsidR="003E6F22" w:rsidRPr="00F91D95">
        <w:rPr>
          <w:rFonts w:ascii="GHEA Grapalat" w:hAnsi="GHEA Grapalat"/>
          <w:lang w:val="hy-AM"/>
        </w:rPr>
        <w:t>10</w:t>
      </w:r>
      <w:r w:rsidR="003E6F22" w:rsidRPr="00F91D95">
        <w:rPr>
          <w:rFonts w:ascii="Cambria Math" w:hAnsi="Cambria Math" w:cs="Cambria Math"/>
          <w:lang w:val="hy-AM"/>
        </w:rPr>
        <w:t>․</w:t>
      </w:r>
      <w:r w:rsidR="00F625B8" w:rsidRPr="00F91D95">
        <w:rPr>
          <w:rFonts w:ascii="GHEA Grapalat" w:hAnsi="GHEA Grapalat"/>
          <w:lang w:val="hy-AM"/>
        </w:rPr>
        <w:t>2022 թվականի որոշմամբ Աննա Խլղաթյանի վերաբերյալ վարչական վարույթի ժամկետը երկարաձգվել է մինչև փորձագիտական եզրակացություն ստանալը</w:t>
      </w:r>
      <w:r w:rsidR="00C448AD" w:rsidRPr="00F91D95">
        <w:rPr>
          <w:rFonts w:ascii="GHEA Grapalat" w:hAnsi="GHEA Grapalat"/>
          <w:lang w:val="hy-AM"/>
        </w:rPr>
        <w:t xml:space="preserve"> (</w:t>
      </w:r>
      <w:r w:rsidR="00C448AD" w:rsidRPr="00F91D95">
        <w:rPr>
          <w:rFonts w:ascii="GHEA Grapalat" w:hAnsi="GHEA Grapalat"/>
          <w:b/>
          <w:lang w:val="hy-AM"/>
        </w:rPr>
        <w:t>հատոր 1-ին, գ</w:t>
      </w:r>
      <w:r w:rsidR="00C448AD" w:rsidRPr="00F91D95">
        <w:rPr>
          <w:rFonts w:ascii="Cambria Math" w:eastAsia="MS Gothic" w:hAnsi="Cambria Math" w:cs="Cambria Math"/>
          <w:b/>
          <w:lang w:val="hy-AM"/>
        </w:rPr>
        <w:t>․</w:t>
      </w:r>
      <w:r w:rsidR="00C448AD" w:rsidRPr="00F91D95">
        <w:rPr>
          <w:rFonts w:ascii="GHEA Grapalat" w:hAnsi="GHEA Grapalat"/>
          <w:b/>
          <w:lang w:val="hy-AM"/>
        </w:rPr>
        <w:t>թ</w:t>
      </w:r>
      <w:r w:rsidR="00C448AD" w:rsidRPr="00F91D95">
        <w:rPr>
          <w:rFonts w:ascii="Cambria Math" w:eastAsia="MS Gothic" w:hAnsi="Cambria Math" w:cs="Cambria Math"/>
          <w:b/>
          <w:lang w:val="hy-AM"/>
        </w:rPr>
        <w:t>․</w:t>
      </w:r>
      <w:r w:rsidR="00C448AD" w:rsidRPr="00F91D95">
        <w:rPr>
          <w:rFonts w:ascii="GHEA Grapalat" w:eastAsia="MS Gothic" w:hAnsi="GHEA Grapalat"/>
          <w:b/>
          <w:lang w:val="hy-AM"/>
        </w:rPr>
        <w:t xml:space="preserve"> </w:t>
      </w:r>
      <w:r w:rsidR="005D344C" w:rsidRPr="00F91D95">
        <w:rPr>
          <w:rFonts w:ascii="GHEA Grapalat" w:hAnsi="GHEA Grapalat"/>
          <w:b/>
          <w:lang w:val="hy-AM"/>
        </w:rPr>
        <w:t>73</w:t>
      </w:r>
      <w:r w:rsidR="00C448AD" w:rsidRPr="00F91D95">
        <w:rPr>
          <w:rFonts w:ascii="GHEA Grapalat" w:hAnsi="GHEA Grapalat"/>
          <w:lang w:val="hy-AM"/>
        </w:rPr>
        <w:t>)։</w:t>
      </w:r>
    </w:p>
    <w:p w14:paraId="4665160D" w14:textId="48BB8734" w:rsidR="00F625B8" w:rsidRPr="00F91D95" w:rsidRDefault="003563BA" w:rsidP="005D727D">
      <w:pPr>
        <w:spacing w:line="276" w:lineRule="auto"/>
        <w:ind w:right="141" w:firstLine="567"/>
        <w:jc w:val="both"/>
        <w:rPr>
          <w:rFonts w:ascii="GHEA Grapalat" w:hAnsi="GHEA Grapalat"/>
          <w:lang w:val="hy-AM"/>
        </w:rPr>
      </w:pPr>
      <w:r>
        <w:rPr>
          <w:rFonts w:ascii="GHEA Grapalat" w:hAnsi="GHEA Grapalat"/>
          <w:b/>
          <w:lang w:val="hy-AM"/>
        </w:rPr>
        <w:t>5</w:t>
      </w:r>
      <w:r w:rsidR="00C96B4A" w:rsidRPr="00F91D95">
        <w:rPr>
          <w:rFonts w:ascii="GHEA Grapalat" w:hAnsi="GHEA Grapalat"/>
          <w:b/>
          <w:lang w:val="hy-AM"/>
        </w:rPr>
        <w:t xml:space="preserve">) </w:t>
      </w:r>
      <w:r w:rsidR="00AF46B7" w:rsidRPr="00F91D95">
        <w:rPr>
          <w:rFonts w:ascii="GHEA Grapalat" w:hAnsi="GHEA Grapalat"/>
          <w:lang w:val="hy-AM"/>
        </w:rPr>
        <w:t>Կ</w:t>
      </w:r>
      <w:r w:rsidR="00F625B8" w:rsidRPr="00F91D95">
        <w:rPr>
          <w:rFonts w:ascii="GHEA Grapalat" w:hAnsi="GHEA Grapalat"/>
          <w:lang w:val="hy-AM"/>
        </w:rPr>
        <w:t>ոմիտեում 28.10.2022</w:t>
      </w:r>
      <w:r w:rsidR="00AF46B7" w:rsidRPr="00F91D95">
        <w:rPr>
          <w:rFonts w:ascii="GHEA Grapalat" w:hAnsi="GHEA Grapalat"/>
          <w:lang w:val="hy-AM"/>
        </w:rPr>
        <w:t xml:space="preserve"> </w:t>
      </w:r>
      <w:r w:rsidR="00F625B8" w:rsidRPr="00F91D95">
        <w:rPr>
          <w:rFonts w:ascii="GHEA Grapalat" w:hAnsi="GHEA Grapalat"/>
          <w:lang w:val="hy-AM"/>
        </w:rPr>
        <w:t>թ</w:t>
      </w:r>
      <w:r w:rsidR="00AF46B7" w:rsidRPr="00F91D95">
        <w:rPr>
          <w:rFonts w:ascii="GHEA Grapalat" w:hAnsi="GHEA Grapalat"/>
          <w:lang w:val="hy-AM"/>
        </w:rPr>
        <w:t>վականին</w:t>
      </w:r>
      <w:r w:rsidR="00F625B8" w:rsidRPr="00F91D95">
        <w:rPr>
          <w:rFonts w:ascii="GHEA Grapalat" w:hAnsi="GHEA Grapalat"/>
          <w:lang w:val="hy-AM"/>
        </w:rPr>
        <w:t xml:space="preserve"> ստացվել է ՀՀ փորձագիտական կենտրոն ՊՈԱԿ-ի </w:t>
      </w:r>
      <w:r w:rsidR="00495E1B" w:rsidRPr="00F91D95">
        <w:rPr>
          <w:rFonts w:ascii="GHEA Grapalat" w:hAnsi="GHEA Grapalat"/>
          <w:lang w:val="hy-AM"/>
        </w:rPr>
        <w:t>փորձագետի</w:t>
      </w:r>
      <w:r w:rsidR="00F625B8" w:rsidRPr="00F91D95">
        <w:rPr>
          <w:rFonts w:ascii="GHEA Grapalat" w:hAnsi="GHEA Grapalat"/>
          <w:lang w:val="hy-AM"/>
        </w:rPr>
        <w:t xml:space="preserve"> 11.10.2022 թվականի գեմոլոգիական և ապրանքագիտական թիվ 16102204 եզրակացությունը, որի ‹‹Հետևություններ›› բաժնի համաձայն՝ փորձաքննությանը ներկայացված փաթեթում առկա 78 հատ, 10.005կ ընդհանուր կշռով քարերը հանդիսանում են բնական ադամանդներ</w:t>
      </w:r>
      <w:r w:rsidR="00495E1B" w:rsidRPr="00F91D95">
        <w:rPr>
          <w:rFonts w:ascii="GHEA Grapalat" w:hAnsi="GHEA Grapalat"/>
          <w:lang w:val="hy-AM"/>
        </w:rPr>
        <w:t xml:space="preserve"> (</w:t>
      </w:r>
      <w:r w:rsidR="00495E1B" w:rsidRPr="00F91D95">
        <w:rPr>
          <w:rFonts w:ascii="GHEA Grapalat" w:hAnsi="GHEA Grapalat"/>
          <w:b/>
          <w:lang w:val="hy-AM"/>
        </w:rPr>
        <w:t>հատոր 1-ին, գ</w:t>
      </w:r>
      <w:r w:rsidR="00495E1B" w:rsidRPr="00F91D95">
        <w:rPr>
          <w:rFonts w:ascii="Cambria Math" w:eastAsia="MS Gothic" w:hAnsi="Cambria Math" w:cs="Cambria Math"/>
          <w:b/>
          <w:lang w:val="hy-AM"/>
        </w:rPr>
        <w:t>․</w:t>
      </w:r>
      <w:r w:rsidR="00495E1B" w:rsidRPr="00F91D95">
        <w:rPr>
          <w:rFonts w:ascii="GHEA Grapalat" w:hAnsi="GHEA Grapalat"/>
          <w:b/>
          <w:lang w:val="hy-AM"/>
        </w:rPr>
        <w:t>թ</w:t>
      </w:r>
      <w:r w:rsidR="00495E1B" w:rsidRPr="00F91D95">
        <w:rPr>
          <w:rFonts w:ascii="Cambria Math" w:eastAsia="MS Gothic" w:hAnsi="Cambria Math" w:cs="Cambria Math"/>
          <w:b/>
          <w:lang w:val="hy-AM"/>
        </w:rPr>
        <w:t>․</w:t>
      </w:r>
      <w:r w:rsidR="00495E1B" w:rsidRPr="00F91D95">
        <w:rPr>
          <w:rFonts w:ascii="GHEA Grapalat" w:eastAsia="MS Gothic" w:hAnsi="GHEA Grapalat"/>
          <w:b/>
          <w:lang w:val="hy-AM"/>
        </w:rPr>
        <w:t xml:space="preserve"> </w:t>
      </w:r>
      <w:r w:rsidR="00495E1B" w:rsidRPr="00F91D95">
        <w:rPr>
          <w:rFonts w:ascii="GHEA Grapalat" w:hAnsi="GHEA Grapalat"/>
          <w:b/>
          <w:lang w:val="hy-AM"/>
        </w:rPr>
        <w:t>77-80</w:t>
      </w:r>
      <w:r w:rsidR="00495E1B" w:rsidRPr="00F91D95">
        <w:rPr>
          <w:rFonts w:ascii="GHEA Grapalat" w:hAnsi="GHEA Grapalat"/>
          <w:lang w:val="hy-AM"/>
        </w:rPr>
        <w:t>)։</w:t>
      </w:r>
    </w:p>
    <w:p w14:paraId="7DBF9859" w14:textId="4727FEC8" w:rsidR="006628B3" w:rsidRPr="00F91D95" w:rsidRDefault="003563BA" w:rsidP="005D727D">
      <w:pPr>
        <w:spacing w:line="276" w:lineRule="auto"/>
        <w:ind w:right="141" w:firstLine="567"/>
        <w:jc w:val="both"/>
        <w:rPr>
          <w:rFonts w:ascii="GHEA Grapalat" w:eastAsia="MS Gothic" w:hAnsi="GHEA Grapalat"/>
          <w:b/>
          <w:lang w:val="hy-AM"/>
        </w:rPr>
      </w:pPr>
      <w:r>
        <w:rPr>
          <w:rFonts w:ascii="GHEA Grapalat" w:hAnsi="GHEA Grapalat"/>
          <w:b/>
          <w:lang w:val="hy-AM"/>
        </w:rPr>
        <w:lastRenderedPageBreak/>
        <w:t>6</w:t>
      </w:r>
      <w:r w:rsidR="00AF46B7" w:rsidRPr="00F91D95">
        <w:rPr>
          <w:rFonts w:ascii="GHEA Grapalat" w:hAnsi="GHEA Grapalat"/>
          <w:b/>
          <w:lang w:val="hy-AM"/>
        </w:rPr>
        <w:t xml:space="preserve">) </w:t>
      </w:r>
      <w:r w:rsidR="006628B3" w:rsidRPr="00F91D95">
        <w:rPr>
          <w:rFonts w:ascii="GHEA Grapalat" w:hAnsi="GHEA Grapalat"/>
          <w:lang w:val="hy-AM"/>
        </w:rPr>
        <w:t>Կ</w:t>
      </w:r>
      <w:r w:rsidR="00F625B8" w:rsidRPr="00F91D95">
        <w:rPr>
          <w:rFonts w:ascii="GHEA Grapalat" w:hAnsi="GHEA Grapalat"/>
          <w:lang w:val="hy-AM"/>
        </w:rPr>
        <w:t xml:space="preserve">ոմիտեի իրավաբանական վարչության պետի </w:t>
      </w:r>
      <w:r w:rsidR="006628B3" w:rsidRPr="00F91D95">
        <w:rPr>
          <w:rFonts w:ascii="GHEA Grapalat" w:hAnsi="GHEA Grapalat"/>
          <w:lang w:val="hy-AM"/>
        </w:rPr>
        <w:t>11</w:t>
      </w:r>
      <w:r w:rsidR="006628B3" w:rsidRPr="00F91D95">
        <w:rPr>
          <w:rFonts w:ascii="Cambria Math" w:hAnsi="Cambria Math" w:cs="Cambria Math"/>
          <w:lang w:val="hy-AM"/>
        </w:rPr>
        <w:t>․</w:t>
      </w:r>
      <w:r w:rsidR="006628B3" w:rsidRPr="00F91D95">
        <w:rPr>
          <w:rFonts w:ascii="GHEA Grapalat" w:hAnsi="GHEA Grapalat"/>
          <w:lang w:val="hy-AM"/>
        </w:rPr>
        <w:t>11</w:t>
      </w:r>
      <w:r w:rsidR="006628B3" w:rsidRPr="00F91D95">
        <w:rPr>
          <w:rFonts w:ascii="Cambria Math" w:hAnsi="Cambria Math" w:cs="Cambria Math"/>
          <w:lang w:val="hy-AM"/>
        </w:rPr>
        <w:t>․</w:t>
      </w:r>
      <w:r w:rsidR="00F625B8" w:rsidRPr="00F91D95">
        <w:rPr>
          <w:rFonts w:ascii="GHEA Grapalat" w:hAnsi="GHEA Grapalat"/>
          <w:lang w:val="hy-AM"/>
        </w:rPr>
        <w:t xml:space="preserve">2022 թվականի </w:t>
      </w:r>
      <w:r w:rsidR="006628B3" w:rsidRPr="00F91D95">
        <w:rPr>
          <w:rFonts w:ascii="GHEA Grapalat" w:hAnsi="GHEA Grapalat"/>
          <w:lang w:val="hy-AM"/>
        </w:rPr>
        <w:t>«</w:t>
      </w:r>
      <w:r w:rsidR="00F625B8" w:rsidRPr="00F91D95">
        <w:rPr>
          <w:rFonts w:ascii="GHEA Grapalat" w:hAnsi="GHEA Grapalat"/>
          <w:lang w:val="hy-AM"/>
        </w:rPr>
        <w:t>Վարչական տույժ նշանակելու մասին</w:t>
      </w:r>
      <w:r w:rsidR="006628B3" w:rsidRPr="00F91D95">
        <w:rPr>
          <w:rFonts w:ascii="GHEA Grapalat" w:hAnsi="GHEA Grapalat"/>
          <w:lang w:val="hy-AM"/>
        </w:rPr>
        <w:t>»</w:t>
      </w:r>
      <w:r w:rsidR="00F625B8" w:rsidRPr="00F91D95">
        <w:rPr>
          <w:rFonts w:ascii="GHEA Grapalat" w:hAnsi="GHEA Grapalat"/>
          <w:lang w:val="hy-AM"/>
        </w:rPr>
        <w:t xml:space="preserve"> թիվ 493 որոշ</w:t>
      </w:r>
      <w:r w:rsidR="006628B3" w:rsidRPr="00F91D95">
        <w:rPr>
          <w:rFonts w:ascii="GHEA Grapalat" w:hAnsi="GHEA Grapalat"/>
          <w:lang w:val="hy-AM"/>
        </w:rPr>
        <w:t xml:space="preserve">մամբ </w:t>
      </w:r>
      <w:r w:rsidR="00F625B8" w:rsidRPr="00F91D95">
        <w:rPr>
          <w:rFonts w:ascii="GHEA Grapalat" w:hAnsi="GHEA Grapalat"/>
          <w:lang w:val="hy-AM"/>
        </w:rPr>
        <w:t>Աննա Խլղաթյան</w:t>
      </w:r>
      <w:r w:rsidR="006628B3" w:rsidRPr="00F91D95">
        <w:rPr>
          <w:rFonts w:ascii="GHEA Grapalat" w:hAnsi="GHEA Grapalat"/>
          <w:lang w:val="hy-AM"/>
        </w:rPr>
        <w:t>ը ճանաչվել է զանցառու ՀՀ մաքսային օրենսգրքի 201-րդ հոդվածով և նշանակվել է տուգանք՝ ՀՀ մաքսային սահմանով տեղափոխված ադամանդե քարերի արժեքի՝</w:t>
      </w:r>
      <w:r w:rsidR="00F625B8" w:rsidRPr="00F91D95">
        <w:rPr>
          <w:rFonts w:ascii="GHEA Grapalat" w:hAnsi="GHEA Grapalat"/>
          <w:lang w:val="hy-AM"/>
        </w:rPr>
        <w:t xml:space="preserve"> 1.738.584 դրամի չափով</w:t>
      </w:r>
      <w:r w:rsidR="006628B3" w:rsidRPr="00F91D95">
        <w:rPr>
          <w:rFonts w:ascii="GHEA Grapalat" w:hAnsi="GHEA Grapalat"/>
          <w:lang w:val="hy-AM"/>
        </w:rPr>
        <w:t xml:space="preserve"> (</w:t>
      </w:r>
      <w:r w:rsidR="006628B3" w:rsidRPr="00F91D95">
        <w:rPr>
          <w:rFonts w:ascii="GHEA Grapalat" w:hAnsi="GHEA Grapalat"/>
          <w:b/>
          <w:lang w:val="hy-AM"/>
        </w:rPr>
        <w:t>հատոր 1-ին, գ</w:t>
      </w:r>
      <w:r w:rsidR="006628B3" w:rsidRPr="00F91D95">
        <w:rPr>
          <w:rFonts w:ascii="Cambria Math" w:eastAsia="MS Gothic" w:hAnsi="Cambria Math" w:cs="Cambria Math"/>
          <w:b/>
          <w:lang w:val="hy-AM"/>
        </w:rPr>
        <w:t>․</w:t>
      </w:r>
      <w:r w:rsidR="006628B3" w:rsidRPr="00F91D95">
        <w:rPr>
          <w:rFonts w:ascii="GHEA Grapalat" w:hAnsi="GHEA Grapalat"/>
          <w:b/>
          <w:lang w:val="hy-AM"/>
        </w:rPr>
        <w:t>թ</w:t>
      </w:r>
      <w:r w:rsidR="006628B3" w:rsidRPr="00F91D95">
        <w:rPr>
          <w:rFonts w:ascii="Cambria Math" w:eastAsia="MS Gothic" w:hAnsi="Cambria Math" w:cs="Cambria Math"/>
          <w:b/>
          <w:lang w:val="hy-AM"/>
        </w:rPr>
        <w:t>․</w:t>
      </w:r>
      <w:r w:rsidR="006628B3" w:rsidRPr="00F91D95">
        <w:rPr>
          <w:rFonts w:ascii="GHEA Grapalat" w:eastAsia="MS Gothic" w:hAnsi="GHEA Grapalat"/>
          <w:b/>
          <w:lang w:val="hy-AM"/>
        </w:rPr>
        <w:t xml:space="preserve"> </w:t>
      </w:r>
      <w:r w:rsidR="00F52D39" w:rsidRPr="00F91D95">
        <w:rPr>
          <w:rFonts w:ascii="GHEA Grapalat" w:hAnsi="GHEA Grapalat"/>
          <w:b/>
          <w:lang w:val="hy-AM"/>
        </w:rPr>
        <w:t>91-93</w:t>
      </w:r>
      <w:r w:rsidR="006628B3" w:rsidRPr="00F91D95">
        <w:rPr>
          <w:rFonts w:ascii="GHEA Grapalat" w:hAnsi="GHEA Grapalat"/>
          <w:lang w:val="hy-AM"/>
        </w:rPr>
        <w:t>)։</w:t>
      </w:r>
    </w:p>
    <w:p w14:paraId="09F53B61" w14:textId="77777777" w:rsidR="00680514" w:rsidRPr="00F91D95" w:rsidRDefault="00680514" w:rsidP="005D727D">
      <w:pPr>
        <w:spacing w:line="276" w:lineRule="auto"/>
        <w:ind w:right="141" w:firstLine="567"/>
        <w:jc w:val="both"/>
        <w:rPr>
          <w:rFonts w:ascii="GHEA Grapalat" w:eastAsia="MS Mincho" w:hAnsi="GHEA Grapalat" w:cs="MS Mincho"/>
          <w:sz w:val="20"/>
          <w:szCs w:val="20"/>
          <w:lang w:val="hy-AM"/>
        </w:rPr>
      </w:pPr>
    </w:p>
    <w:p w14:paraId="5A48F4DC" w14:textId="20BC447D" w:rsidR="00523BD5" w:rsidRPr="00F91D95" w:rsidRDefault="00431B2A" w:rsidP="005D727D">
      <w:pPr>
        <w:spacing w:line="276" w:lineRule="auto"/>
        <w:ind w:right="141" w:firstLine="540"/>
        <w:jc w:val="both"/>
        <w:rPr>
          <w:rFonts w:ascii="GHEA Grapalat" w:hAnsi="GHEA Grapalat" w:cs="Sylfaen"/>
          <w:b/>
          <w:bCs/>
          <w:iCs/>
          <w:u w:val="single"/>
          <w:lang w:val="de-DE"/>
        </w:rPr>
      </w:pPr>
      <w:r w:rsidRPr="00F91D95">
        <w:rPr>
          <w:rFonts w:ascii="GHEA Grapalat" w:hAnsi="GHEA Grapalat"/>
          <w:b/>
          <w:bCs/>
          <w:iCs/>
          <w:color w:val="000000"/>
          <w:u w:val="single"/>
          <w:lang w:val="hy-AM"/>
        </w:rPr>
        <w:t>4</w:t>
      </w:r>
      <w:r w:rsidR="00523BD5" w:rsidRPr="00F91D95">
        <w:rPr>
          <w:rFonts w:ascii="GHEA Grapalat" w:hAnsi="GHEA Grapalat"/>
          <w:b/>
          <w:bCs/>
          <w:iCs/>
          <w:u w:val="single"/>
          <w:lang w:val="hy-AM"/>
        </w:rPr>
        <w:t>.</w:t>
      </w:r>
      <w:r w:rsidR="00523BD5" w:rsidRPr="00F91D95">
        <w:rPr>
          <w:rFonts w:ascii="GHEA Grapalat" w:hAnsi="GHEA Grapalat"/>
          <w:b/>
          <w:bCs/>
          <w:iCs/>
          <w:u w:val="single"/>
          <w:lang w:val="de-DE"/>
        </w:rPr>
        <w:t xml:space="preserve"> </w:t>
      </w:r>
      <w:r w:rsidR="00523BD5" w:rsidRPr="00F91D95">
        <w:rPr>
          <w:rFonts w:ascii="GHEA Grapalat" w:hAnsi="GHEA Grapalat" w:cs="Sylfaen"/>
          <w:b/>
          <w:bCs/>
          <w:iCs/>
          <w:u w:val="single"/>
          <w:lang w:val="hy-AM"/>
        </w:rPr>
        <w:t>Վճռաբեկ</w:t>
      </w:r>
      <w:r w:rsidR="00523BD5" w:rsidRPr="00F91D95">
        <w:rPr>
          <w:rFonts w:ascii="GHEA Grapalat" w:hAnsi="GHEA Grapalat"/>
          <w:b/>
          <w:bCs/>
          <w:iCs/>
          <w:u w:val="single"/>
          <w:lang w:val="hy-AM"/>
        </w:rPr>
        <w:t xml:space="preserve"> </w:t>
      </w:r>
      <w:r w:rsidR="00523BD5" w:rsidRPr="00F91D95">
        <w:rPr>
          <w:rFonts w:ascii="GHEA Grapalat" w:hAnsi="GHEA Grapalat" w:cs="Sylfaen"/>
          <w:b/>
          <w:bCs/>
          <w:iCs/>
          <w:u w:val="single"/>
          <w:lang w:val="hy-AM"/>
        </w:rPr>
        <w:t>դատարանի</w:t>
      </w:r>
      <w:r w:rsidR="00523BD5" w:rsidRPr="00F91D95">
        <w:rPr>
          <w:rFonts w:ascii="GHEA Grapalat" w:hAnsi="GHEA Grapalat"/>
          <w:b/>
          <w:bCs/>
          <w:iCs/>
          <w:u w:val="single"/>
          <w:lang w:val="hy-AM"/>
        </w:rPr>
        <w:t xml:space="preserve"> </w:t>
      </w:r>
      <w:r w:rsidR="00523BD5" w:rsidRPr="00F91D95">
        <w:rPr>
          <w:rFonts w:ascii="GHEA Grapalat" w:hAnsi="GHEA Grapalat" w:cs="Sylfaen"/>
          <w:b/>
          <w:bCs/>
          <w:iCs/>
          <w:u w:val="single"/>
          <w:lang w:val="hy-AM"/>
        </w:rPr>
        <w:t>պատճառաբանությունները</w:t>
      </w:r>
      <w:r w:rsidR="00523BD5" w:rsidRPr="00F91D95">
        <w:rPr>
          <w:rFonts w:ascii="GHEA Grapalat" w:hAnsi="GHEA Grapalat"/>
          <w:b/>
          <w:bCs/>
          <w:iCs/>
          <w:u w:val="single"/>
          <w:lang w:val="hy-AM"/>
        </w:rPr>
        <w:t xml:space="preserve"> </w:t>
      </w:r>
      <w:r w:rsidR="00523BD5" w:rsidRPr="00F91D95">
        <w:rPr>
          <w:rFonts w:ascii="GHEA Grapalat" w:hAnsi="GHEA Grapalat" w:cs="Sylfaen"/>
          <w:b/>
          <w:bCs/>
          <w:iCs/>
          <w:u w:val="single"/>
          <w:lang w:val="hy-AM"/>
        </w:rPr>
        <w:t>և</w:t>
      </w:r>
      <w:r w:rsidR="00523BD5" w:rsidRPr="00F91D95">
        <w:rPr>
          <w:rFonts w:ascii="GHEA Grapalat" w:hAnsi="GHEA Grapalat"/>
          <w:b/>
          <w:bCs/>
          <w:iCs/>
          <w:u w:val="single"/>
          <w:lang w:val="hy-AM"/>
        </w:rPr>
        <w:t xml:space="preserve"> </w:t>
      </w:r>
      <w:r w:rsidR="00523BD5" w:rsidRPr="00F91D95">
        <w:rPr>
          <w:rFonts w:ascii="GHEA Grapalat" w:hAnsi="GHEA Grapalat" w:cs="Sylfaen"/>
          <w:b/>
          <w:bCs/>
          <w:iCs/>
          <w:u w:val="single"/>
          <w:lang w:val="hy-AM"/>
        </w:rPr>
        <w:t>եզրահանգումները</w:t>
      </w:r>
      <w:r w:rsidR="00523BD5" w:rsidRPr="00F91D95">
        <w:rPr>
          <w:rFonts w:ascii="GHEA Grapalat" w:hAnsi="GHEA Grapalat" w:cs="Sylfaen"/>
          <w:b/>
          <w:bCs/>
          <w:iCs/>
          <w:u w:val="single"/>
          <w:lang w:val="de-DE"/>
        </w:rPr>
        <w:t>.</w:t>
      </w:r>
    </w:p>
    <w:p w14:paraId="27B8FE3F" w14:textId="08CD7394" w:rsidR="00CE1E09" w:rsidRPr="00F91D95" w:rsidRDefault="00CE1E09" w:rsidP="005D727D">
      <w:pPr>
        <w:spacing w:line="276" w:lineRule="auto"/>
        <w:ind w:right="141" w:firstLine="567"/>
        <w:jc w:val="both"/>
        <w:rPr>
          <w:rFonts w:ascii="GHEA Grapalat" w:hAnsi="GHEA Grapalat"/>
          <w:lang w:val="hy-AM"/>
        </w:rPr>
      </w:pPr>
      <w:r w:rsidRPr="00F91D95">
        <w:rPr>
          <w:rFonts w:ascii="GHEA Grapalat" w:hAnsi="GHEA Grapalat"/>
          <w:lang w:val="hy-AM"/>
        </w:rPr>
        <w:t>Վճռաբեկ դատարանն արձանագրում է, որ սույն գործով վճռաբեկ բողոքը վարույթ ընդունելը պայմանավորված է ՀՀ վարչական դատավարության օրենսգրքի 161-րդ հոդվածի 1-ին մասի 2-րդ կետով նախատեսված հիմքի առկայությամբ՝ նույն հոդվածի    3-րդ մասի 1-ին կետի իմաստով, այն է` առերևույթ առկա է մարդու իրավունքների և ազատությունների հիմնարար խախտում, քանի որ բողոքարկվող դատական ակտը կայացնելիս Վերաքննիչ դատարանի կողմից</w:t>
      </w:r>
      <w:r w:rsidR="001D5DC4" w:rsidRPr="00F91D95">
        <w:rPr>
          <w:rFonts w:ascii="GHEA Grapalat" w:hAnsi="GHEA Grapalat"/>
          <w:lang w:val="hy-AM"/>
        </w:rPr>
        <w:t xml:space="preserve"> </w:t>
      </w:r>
      <w:r w:rsidR="00B44EF8" w:rsidRPr="00F91D95">
        <w:rPr>
          <w:rFonts w:ascii="GHEA Grapalat" w:hAnsi="GHEA Grapalat"/>
          <w:lang w:val="hy-AM"/>
        </w:rPr>
        <w:t xml:space="preserve">ՀՀ վարչական դատավարության օրենսգրքի 25-րդ, 27-րդ հոդվածների </w:t>
      </w:r>
      <w:r w:rsidRPr="00F91D95">
        <w:rPr>
          <w:rFonts w:ascii="GHEA Grapalat" w:hAnsi="GHEA Grapalat"/>
          <w:lang w:val="hy-AM"/>
        </w:rPr>
        <w:t xml:space="preserve">խախտման </w:t>
      </w:r>
      <w:r w:rsidR="000A295F" w:rsidRPr="00F91D95">
        <w:rPr>
          <w:rFonts w:ascii="GHEA Grapalat" w:hAnsi="GHEA Grapalat"/>
          <w:lang w:val="hy-AM"/>
        </w:rPr>
        <w:t>հետևանքով</w:t>
      </w:r>
      <w:r w:rsidRPr="00F91D95">
        <w:rPr>
          <w:rFonts w:ascii="GHEA Grapalat" w:hAnsi="GHEA Grapalat"/>
          <w:lang w:val="hy-AM"/>
        </w:rPr>
        <w:t xml:space="preserve"> թույլ է տրվել դատական սխալ, որը խաթարել է արդարադատության բուն էությունը, և որի առկայությունը հիմնավորվում է ստորև ներկայացված պատճառաբանություններով.</w:t>
      </w:r>
    </w:p>
    <w:p w14:paraId="0F2ABF02" w14:textId="01019011" w:rsidR="00CE1E09" w:rsidRPr="00F91D95" w:rsidRDefault="00A66C2F" w:rsidP="005D727D">
      <w:pPr>
        <w:tabs>
          <w:tab w:val="left" w:pos="7463"/>
        </w:tabs>
        <w:spacing w:line="276" w:lineRule="auto"/>
        <w:ind w:right="141" w:firstLine="567"/>
        <w:jc w:val="both"/>
        <w:rPr>
          <w:rFonts w:ascii="GHEA Grapalat" w:hAnsi="GHEA Grapalat"/>
          <w:lang w:val="de-DE"/>
        </w:rPr>
      </w:pPr>
      <w:r w:rsidRPr="00F91D95">
        <w:rPr>
          <w:rFonts w:ascii="GHEA Grapalat" w:hAnsi="GHEA Grapalat"/>
          <w:lang w:val="de-DE"/>
        </w:rPr>
        <w:tab/>
      </w:r>
    </w:p>
    <w:p w14:paraId="05D76605" w14:textId="673BCF67" w:rsidR="00233500" w:rsidRDefault="004F20DE" w:rsidP="005D727D">
      <w:pPr>
        <w:spacing w:line="276" w:lineRule="auto"/>
        <w:ind w:right="141" w:firstLine="567"/>
        <w:jc w:val="both"/>
        <w:rPr>
          <w:rFonts w:ascii="GHEA Grapalat" w:hAnsi="GHEA Grapalat"/>
          <w:i/>
          <w:lang w:val="hy-AM"/>
        </w:rPr>
      </w:pPr>
      <w:r w:rsidRPr="00F91D95">
        <w:rPr>
          <w:rFonts w:ascii="GHEA Grapalat" w:hAnsi="GHEA Grapalat"/>
          <w:i/>
          <w:lang w:val="hy-AM"/>
        </w:rPr>
        <w:t xml:space="preserve">Սույն վճռաբեկ բողոքի քննության շրջանակներում </w:t>
      </w:r>
      <w:r w:rsidR="00523BD5" w:rsidRPr="00F91D95">
        <w:rPr>
          <w:rFonts w:ascii="GHEA Grapalat" w:hAnsi="GHEA Grapalat"/>
          <w:i/>
          <w:lang w:val="hy-AM"/>
        </w:rPr>
        <w:t xml:space="preserve">Վճռաբեկ դատարանն անհրաժեշտ է համարում </w:t>
      </w:r>
      <w:r w:rsidR="00D91CA0" w:rsidRPr="00F91D95">
        <w:rPr>
          <w:rFonts w:ascii="GHEA Grapalat" w:hAnsi="GHEA Grapalat"/>
          <w:i/>
          <w:lang w:val="hy-AM"/>
        </w:rPr>
        <w:t>գործի բազմակողմանի</w:t>
      </w:r>
      <w:r w:rsidR="00245F8F" w:rsidRPr="00F91D95">
        <w:rPr>
          <w:rFonts w:ascii="GHEA Grapalat" w:hAnsi="GHEA Grapalat"/>
          <w:i/>
          <w:lang w:val="hy-AM"/>
        </w:rPr>
        <w:t>, լրիվ և օբյեկտիվ</w:t>
      </w:r>
      <w:r w:rsidR="00D91CA0" w:rsidRPr="00F91D95">
        <w:rPr>
          <w:rFonts w:ascii="GHEA Grapalat" w:hAnsi="GHEA Grapalat"/>
          <w:i/>
          <w:lang w:val="hy-AM"/>
        </w:rPr>
        <w:t xml:space="preserve"> քննության</w:t>
      </w:r>
      <w:r w:rsidR="00245F8F" w:rsidRPr="00F91D95">
        <w:rPr>
          <w:rFonts w:ascii="GHEA Grapalat" w:hAnsi="GHEA Grapalat"/>
          <w:i/>
          <w:lang w:val="hy-AM"/>
        </w:rPr>
        <w:t xml:space="preserve"> իրականացման</w:t>
      </w:r>
      <w:r w:rsidR="00D91CA0" w:rsidRPr="00F91D95">
        <w:rPr>
          <w:rFonts w:ascii="GHEA Grapalat" w:hAnsi="GHEA Grapalat"/>
          <w:i/>
          <w:lang w:val="hy-AM"/>
        </w:rPr>
        <w:t xml:space="preserve"> համատեքստում </w:t>
      </w:r>
      <w:r w:rsidRPr="00F91D95">
        <w:rPr>
          <w:rFonts w:ascii="GHEA Grapalat" w:hAnsi="GHEA Grapalat"/>
          <w:i/>
          <w:lang w:val="hy-AM"/>
        </w:rPr>
        <w:t xml:space="preserve">անդրադառնալ </w:t>
      </w:r>
      <w:r w:rsidR="00D91CA0" w:rsidRPr="00F91D95">
        <w:rPr>
          <w:rFonts w:ascii="GHEA Grapalat" w:hAnsi="GHEA Grapalat"/>
          <w:i/>
          <w:lang w:val="hy-AM"/>
        </w:rPr>
        <w:t>այն</w:t>
      </w:r>
      <w:r w:rsidR="00CE1E09" w:rsidRPr="00F91D95">
        <w:rPr>
          <w:rFonts w:ascii="GHEA Grapalat" w:hAnsi="GHEA Grapalat"/>
          <w:i/>
          <w:lang w:val="hy-AM"/>
        </w:rPr>
        <w:t xml:space="preserve"> իրավական հարցադրմանը</w:t>
      </w:r>
      <w:r w:rsidR="00D91CA0" w:rsidRPr="00F91D95">
        <w:rPr>
          <w:rFonts w:ascii="GHEA Grapalat" w:hAnsi="GHEA Grapalat"/>
          <w:i/>
          <w:lang w:val="hy-AM"/>
        </w:rPr>
        <w:t>, թե</w:t>
      </w:r>
      <w:r w:rsidR="00B26555" w:rsidRPr="00F91D95">
        <w:rPr>
          <w:rFonts w:ascii="GHEA Grapalat" w:hAnsi="GHEA Grapalat"/>
          <w:i/>
          <w:lang w:val="hy-AM"/>
        </w:rPr>
        <w:t xml:space="preserve"> </w:t>
      </w:r>
      <w:r w:rsidR="003563BA" w:rsidRPr="003563BA">
        <w:rPr>
          <w:rFonts w:ascii="GHEA Grapalat" w:hAnsi="GHEA Grapalat"/>
          <w:i/>
          <w:lang w:val="hy-AM"/>
        </w:rPr>
        <w:t xml:space="preserve">արդյո՞ք </w:t>
      </w:r>
      <w:r w:rsidR="00233500">
        <w:rPr>
          <w:rFonts w:ascii="GHEA Grapalat" w:hAnsi="GHEA Grapalat"/>
          <w:i/>
          <w:lang w:val="hy-AM"/>
        </w:rPr>
        <w:t>ՀՀ մաքսային օրենսգրքի 201-րդ հոդվածով նախատեսված</w:t>
      </w:r>
      <w:r w:rsidR="00233500" w:rsidRPr="003563BA">
        <w:rPr>
          <w:rFonts w:ascii="GHEA Grapalat" w:hAnsi="GHEA Grapalat"/>
          <w:i/>
          <w:lang w:val="hy-AM"/>
        </w:rPr>
        <w:t xml:space="preserve"> </w:t>
      </w:r>
      <w:r w:rsidR="00CB497E">
        <w:rPr>
          <w:rFonts w:ascii="GHEA Grapalat" w:hAnsi="GHEA Grapalat"/>
          <w:i/>
          <w:lang w:val="hy-AM"/>
        </w:rPr>
        <w:t>արարքի զանցակազմն առկա է այն դե</w:t>
      </w:r>
      <w:r w:rsidR="00B66B9F">
        <w:rPr>
          <w:rFonts w:ascii="GHEA Grapalat" w:hAnsi="GHEA Grapalat"/>
          <w:i/>
          <w:lang w:val="hy-AM"/>
        </w:rPr>
        <w:t>պ</w:t>
      </w:r>
      <w:r w:rsidR="00CB497E">
        <w:rPr>
          <w:rFonts w:ascii="GHEA Grapalat" w:hAnsi="GHEA Grapalat"/>
          <w:i/>
          <w:lang w:val="hy-AM"/>
        </w:rPr>
        <w:t xml:space="preserve">քում, երբ </w:t>
      </w:r>
      <w:r w:rsidR="003563BA" w:rsidRPr="003563BA">
        <w:rPr>
          <w:rFonts w:ascii="GHEA Grapalat" w:hAnsi="GHEA Grapalat"/>
          <w:i/>
          <w:lang w:val="hy-AM"/>
        </w:rPr>
        <w:t>մաքսային սահմանով անձ</w:t>
      </w:r>
      <w:r w:rsidR="005D727D">
        <w:rPr>
          <w:rFonts w:ascii="GHEA Grapalat" w:hAnsi="GHEA Grapalat"/>
          <w:i/>
          <w:lang w:val="hy-AM"/>
        </w:rPr>
        <w:t>ը</w:t>
      </w:r>
      <w:r w:rsidR="003563BA" w:rsidRPr="003563BA">
        <w:rPr>
          <w:rFonts w:ascii="GHEA Grapalat" w:hAnsi="GHEA Grapalat"/>
          <w:i/>
          <w:lang w:val="hy-AM"/>
        </w:rPr>
        <w:t xml:space="preserve"> «կանաչ ուղի» մուտքի (ելքի) գիծը հատելու ժամանակ հայտարարագրման ենթակա գույքը </w:t>
      </w:r>
      <w:r w:rsidR="005D727D" w:rsidRPr="005D727D">
        <w:rPr>
          <w:rFonts w:ascii="GHEA Grapalat" w:hAnsi="GHEA Grapalat"/>
          <w:i/>
          <w:lang w:val="hy-AM"/>
        </w:rPr>
        <w:t xml:space="preserve">մաքսային սահմանով </w:t>
      </w:r>
      <w:r w:rsidR="005D727D">
        <w:rPr>
          <w:rFonts w:ascii="GHEA Grapalat" w:hAnsi="GHEA Grapalat"/>
          <w:i/>
          <w:lang w:val="hy-AM"/>
        </w:rPr>
        <w:t xml:space="preserve">տեղափոխում է </w:t>
      </w:r>
      <w:r w:rsidR="00233500">
        <w:rPr>
          <w:rFonts w:ascii="GHEA Grapalat" w:hAnsi="GHEA Grapalat"/>
          <w:i/>
          <w:lang w:val="hy-AM"/>
        </w:rPr>
        <w:t xml:space="preserve">այն </w:t>
      </w:r>
      <w:r w:rsidR="00233500" w:rsidRPr="00233500">
        <w:rPr>
          <w:rFonts w:ascii="GHEA Grapalat" w:hAnsi="GHEA Grapalat"/>
          <w:i/>
          <w:lang w:val="hy-AM"/>
        </w:rPr>
        <w:t>թաքցնելու այնպիսի մեթոդների կիրառմամբ</w:t>
      </w:r>
      <w:r w:rsidR="005D727D">
        <w:rPr>
          <w:rFonts w:ascii="GHEA Grapalat" w:hAnsi="GHEA Grapalat"/>
          <w:i/>
          <w:lang w:val="hy-AM"/>
        </w:rPr>
        <w:t>, որ</w:t>
      </w:r>
      <w:r w:rsidR="00233500">
        <w:rPr>
          <w:rFonts w:ascii="GHEA Grapalat" w:hAnsi="GHEA Grapalat"/>
          <w:i/>
          <w:lang w:val="hy-AM"/>
        </w:rPr>
        <w:t xml:space="preserve"> </w:t>
      </w:r>
      <w:r w:rsidR="00233500" w:rsidRPr="00233500">
        <w:rPr>
          <w:rFonts w:ascii="GHEA Grapalat" w:hAnsi="GHEA Grapalat"/>
          <w:i/>
          <w:lang w:val="hy-AM"/>
        </w:rPr>
        <w:t xml:space="preserve">մաքսային մարմնի պաշտոնատար անձը չի կարող </w:t>
      </w:r>
      <w:r w:rsidR="00233500">
        <w:rPr>
          <w:rFonts w:ascii="GHEA Grapalat" w:hAnsi="GHEA Grapalat"/>
          <w:i/>
          <w:lang w:val="hy-AM"/>
        </w:rPr>
        <w:t>այն</w:t>
      </w:r>
      <w:r w:rsidR="00233500" w:rsidRPr="00233500">
        <w:rPr>
          <w:rFonts w:ascii="GHEA Grapalat" w:hAnsi="GHEA Grapalat"/>
          <w:i/>
          <w:lang w:val="hy-AM"/>
        </w:rPr>
        <w:t xml:space="preserve"> հայտնաբերել սովորական տեսողական զննման միջոցով՝ առանց մաքսային անձնական զննման կամ մաքսային հսկողության տեխնիկական միջոցների օգտագործման։</w:t>
      </w:r>
    </w:p>
    <w:p w14:paraId="25B8FD91" w14:textId="77777777" w:rsidR="00233500" w:rsidRDefault="00233500" w:rsidP="005D727D">
      <w:pPr>
        <w:spacing w:line="276" w:lineRule="auto"/>
        <w:ind w:right="141" w:firstLine="567"/>
        <w:jc w:val="both"/>
        <w:rPr>
          <w:rFonts w:ascii="GHEA Grapalat" w:hAnsi="GHEA Grapalat"/>
          <w:i/>
          <w:lang w:val="hy-AM"/>
        </w:rPr>
      </w:pPr>
    </w:p>
    <w:p w14:paraId="2B174BE2" w14:textId="28B4A941" w:rsid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Պետության մաքսային քաղաքականության իրականացման միջոցների շարքում կենտրոնական տեղ է զբաղեցնում մաքսային հսկողության ինստիտուտը, որը ծանրակշիռ դեր ունի մաքսային օրենսդրության խնդիրների կենսագործման հարցում: Տվյալ ինստիտուտի բովանդակության մեջ ներառվող բաղադրիչները հնարավորություն են տալիս առավել համակողմանի և արդյունավետ ապահովելու մաքսային գործի իրականացումը, և այն պետության համար անհրաժեշտ և կարևոր միջոց է՝ մաքսանենգ ապրանքները մաքսային սահմանը չհատելու և մաքսային գործընթացների մաքսային գործի վերաբերող մաքսային օրենսդրության, ինչպես նաև այլ օրենքների և միջազգային իրավական ակտերի պահանջների համապատասխանությունը վերահսկելու տեսանկյունից:</w:t>
      </w:r>
    </w:p>
    <w:p w14:paraId="688A6972"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 xml:space="preserve">ԵԱՏՄ-ում միասնական մաքսային կարգավորումները, այդ թվում՝ մաքսային սահմանով ապրանքների տեղափոխման, դրանց մաքսային հայտարարագրման, մաքսային հսկողության (այդ թվում նաև՝ պարզեցված մաքսային հսկողության) </w:t>
      </w:r>
      <w:r w:rsidRPr="00772D8D">
        <w:rPr>
          <w:rFonts w:ascii="GHEA Grapalat" w:hAnsi="GHEA Grapalat" w:cs="Sylfaen"/>
          <w:color w:val="000000"/>
          <w:lang w:val="hy-AM"/>
        </w:rPr>
        <w:lastRenderedPageBreak/>
        <w:t>վերաբերյալ կարգավորումներն, ի թիվս այլնի, նախատեսված են ԵԱՏՄ մաքսային օրենսգրքով, որի 255-րդ հոդվածի 1-ին մասի համաձայն՝ (…) «երկուղի համակարգ»՝ մաքսային հսկողության իրականացման պարզեցված համակարգ, որը թույլ է տալիս Միության մաքսային սահմանով ուղևորվող ֆիզիկական անձանց իրականացնել «կարմիր» և «կանաչ» ուղիների միջև ինքնուրույն ընտրություն։</w:t>
      </w:r>
    </w:p>
    <w:p w14:paraId="20FC335A"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Նույն օրենսգրքի 257-րդ հոդվածի 1-ին մասի համաձայն՝ միության մաքսային սահմանով ապրանքների տեղափոխման վայրերում կարող է կիրառվել երկուղի համակարգը: «Կանաչ» ուղին Միության մաքսային սահմանով տեղափոխման վայրերում հատուկ նշված վայր է, որը նախատեսված է Միության մաքսային սահմանով ուղեկցվող ուղեբեռում անձնական օգտագործման այնպիսի ապրանքների տեղափոխման համար, որոնք ենթակա չեն մաքսային հայտարարագրման:</w:t>
      </w:r>
    </w:p>
    <w:p w14:paraId="064ACC01"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«Կարմիր» ուղին Միության մաքսային սահմանով ապրանքների տեղափոխման վայրերում հատուկ նշված վայր է, որը նախատեսված է Միության մաքսային սահմանով ուղեկցվող ուղեբեռում անձնական օգտագործման այնպիսի ապրանքներ տեղափոխելու համար, որոնք ենթակա են մաքսային հայտարարագրման, ինչպես նաև այնպիսի ապրանքներ, որոնց նկատմամբ իրականացվում է մաքսային հայտարարագրում՝ ֆիզիկական անձի ցանկությամբ:</w:t>
      </w:r>
    </w:p>
    <w:p w14:paraId="7E8100B3"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Նույն հոդվածի 2-րդ մասի համաձայն՝ երկուղի համակարգի կիրառմամբ նախատեսվում է Միության մաքսային սահմանով ուղևորվող ֆիզիկական անձի կողմից անձնական օգտագործման ապրանքների մաքսային հայտարարագրի հետ կապված մաքսային գործառնություններ իրականացնելու (չիրականացնելու) համար համապատասխան ուղու («Կանաչ» կամ «Կարմիր») ինքնուրույն ընտրության կատարում:</w:t>
      </w:r>
    </w:p>
    <w:p w14:paraId="3604D807"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Նույն հոդվածի 3-րդ մասի համաձայն՝ «Կանաչ» ուղու մուտքի (ելքի) գիծը ֆիզիկական անձի կողմից հատելը մաքսային հայտարարագրման ենթակա ապրանքների բացակայության մասին ֆիզիկական անձի կողմից արված հայտարարություն է:</w:t>
      </w:r>
    </w:p>
    <w:p w14:paraId="72E047E7"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Նույն օրենսգրքի 322-րդ հոդված համաձայն՝ մաքսային հսկողություն անցկացնելիս մաքսային մարմինները կիրառում են մաքսային հսկողության հետևյալ ձևերը՝</w:t>
      </w:r>
    </w:p>
    <w:p w14:paraId="21334E13"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բացատրությունների ստացումը.</w:t>
      </w:r>
    </w:p>
    <w:p w14:paraId="4846EAC5"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մաքսային, այլ փաստաթղթերի և (կամ) տեղեկությունների ստուգումը.</w:t>
      </w:r>
    </w:p>
    <w:p w14:paraId="63A9666C"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մաքսային տեսազննումը.</w:t>
      </w:r>
    </w:p>
    <w:p w14:paraId="74CB3BC9"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մաքսային զննումը.</w:t>
      </w:r>
    </w:p>
    <w:p w14:paraId="33C18635"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անձի մաքսային զննումը.</w:t>
      </w:r>
    </w:p>
    <w:p w14:paraId="22466038"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շինությունների և տարածքների մաքսային տեսազննումը.</w:t>
      </w:r>
    </w:p>
    <w:p w14:paraId="00E60A55"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մաքսային ստուգումը։</w:t>
      </w:r>
    </w:p>
    <w:p w14:paraId="14270505"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Նույն օրենսգրքի 329-րդ հոդվածի 1-ին մասի համաձայն՝ անձի մաքսային զննումը մաքսային հսկողության ձև է, որը ֆիզիկական անձանց զննում անցկացնելն է:</w:t>
      </w:r>
    </w:p>
    <w:p w14:paraId="37F855C1"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 xml:space="preserve">Նույն հոդվածի 2-րդ մասի համաձայն՝ անձի մաքսային զննումը կարող է անցկացվել միայն Միության մաքսային սահմանով ուղևորվող և մաքսային հսկողության գոտում կամ միջազգային օդանավակայանի տարանցիկ գոտում գտնվող ֆիզիկական անձանց նկատմամբ, եթե բավարար հիմքեր կան ենթադրելու, որ այդ անձինք իրենց մոտ </w:t>
      </w:r>
      <w:r w:rsidRPr="00772D8D">
        <w:rPr>
          <w:rFonts w:ascii="GHEA Grapalat" w:hAnsi="GHEA Grapalat" w:cs="Sylfaen"/>
          <w:color w:val="000000"/>
          <w:lang w:val="hy-AM"/>
        </w:rPr>
        <w:lastRenderedPageBreak/>
        <w:t>թաքցնում են և կամավոր կերպով չեն հանձնում մաքսային կարգավորման ոլորտի միջազգային պայմանագրերի և ակտերի, անդամ պետությունների օրենսդրության խախտմամբ Միության մաքսային սահմանով տեղափոխվող ապրանքներ:</w:t>
      </w:r>
    </w:p>
    <w:p w14:paraId="4CFE9049"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Նույն հոդվածի 3-րդ մասի համաձայն՝ անձի մաքսային զննումն անցկացվում է սույն հոդվածի 2-րդ կետում նշված ֆիզիկական անձանց մոտ թաքցվող՝ մաքսային կարգավորման ոլորտի միջազգային պայմանագրերի և ակտերի, անդամ պետությունների օրենսդրության խախտմամբ Միության մաքսային սահմանով տեղափոխվող ապրանքները հայտնաբերելու նպատակով և մաքսային հսկողության բացառիկ ձև է:</w:t>
      </w:r>
    </w:p>
    <w:p w14:paraId="5CF22778"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Նույն հոդվածի 6-րդ մասի համաձայն՝ նախքան անձի մաքսային զննման անցկացումն սկսելը մաքսային մարմնի պաշտոնատար անձը պարտավոր է ֆիզիկական անձին ծանոթացնել անձի մաքսային զննում անցկացնելու մասին որոշմանը և անձի մաքսային զննում անցկացնելու դեպքում իր իրավունքներին, ինչպես նաև նրան առաջարկել կամավոր հանձնել մաքսային կարգավորման ոլորտի միջազգային պայմանագրերի և ակտերի, անդամ պետությունների օրենսդրության խախտմամբ Միության մաքսային սահմանով տեղափոխվող ապրանքները:</w:t>
      </w:r>
    </w:p>
    <w:p w14:paraId="50E11676" w14:textId="2E55BDEF"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ՀՀ Կառավարության՝ իրավահարաբերության ծագման պահին գործող «Հայաստանի Հանրապետության միջազգային օդանավակայաններով մեկնող և ժամանող ֆիզիկական անձանց կողմից ուղեկցվող բեռների մաքսային հսկողության իրականացման ժամանակ երկուղային համակարգի կիրառման կարգի մասին» թիվ     1927-Ն որոշմամբ հաստատվել է Հայաստանի Հանրապետության միջազգային օդանավակայաններով ժամանող ֆիզիկական անձանց կողմից ուղեկցվող բեռների մաքսային հսկողության իրականացման ժամանակ երկուղային համակարգի կիրառման կարգը (այսուհետ՝ Կարգ), որի 3-րդ կետի համաձայն՝ երկուղային համակարգը մաքսային ձևակերպումների և մաքսային հսկողության իրականացման պարզեցված համակարգ է՝ բաղկացած «Կարմիր» և «Կանաչ» ուղիներից, որը թույլ է տալիս ուղևորներին ինքնուրույն, ելնելով իրենց կողմից տեղափոխվող ապրանքների բնույթից, ընտրել երկու ուղուց որևէ մեկը:</w:t>
      </w:r>
    </w:p>
    <w:p w14:paraId="66278DF9"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Կարգի 13-րդ կետի համաձայն՝ «Կանաչ» ուղին նախատեսված է այն ուղևորների համար, որոնք չունեն գրավոր հայտարարագրման ենթակա ապրանքներ:</w:t>
      </w:r>
    </w:p>
    <w:p w14:paraId="167E72E2" w14:textId="2A643312"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Կարգի 14-րդ կետի համաձայն՝ ուղևորի կողմից «Կանաչ» ուղին ընտրելը և սույն կարգի 4.2-րդ կետում նշված «Կանաչ» ուղու ելքը հատելը համարվում է բանավոր հայտարարագրում:</w:t>
      </w:r>
    </w:p>
    <w:p w14:paraId="0C0A1163"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Կարգի 15-րդ կետի համաձայն՝ եթե բավարար հիմքեր կան ենթադրելու, որ «Կանաչ» ուղի ընտրած ուղևորի մոտ առկա են գրավոր հայտարարագրման ենթակա ապրանքներ, ապա մինչև ուղևորի կողմից «Կանաչ» ուղու մուտքը հատելը մաքսային մարմնի պաշտոնատար անձը կարող է կանգնեցնել նրան և առաջարկել տեղափոխվել «Կարմիր» ուղի:</w:t>
      </w:r>
    </w:p>
    <w:p w14:paraId="7949A8CD"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 xml:space="preserve">Կարգի 16-րդ կետի համաձայն՝ եթե բավարար հիմքեր կան ենթադրելու, որ «Կանաչ» ուղու ելքը հատած ուղևորն իր հետ տեղափոխում է գրավոր հայտարարագրման ենթակա կամ Հայաստանի Հանրապետության մաքսային սահմանով տեղափոխման </w:t>
      </w:r>
      <w:r w:rsidRPr="00772D8D">
        <w:rPr>
          <w:rFonts w:ascii="GHEA Grapalat" w:hAnsi="GHEA Grapalat" w:cs="Sylfaen"/>
          <w:color w:val="000000"/>
          <w:lang w:val="hy-AM"/>
        </w:rPr>
        <w:lastRenderedPageBreak/>
        <w:t>համար արգելված ապրանքներ, ապա մաքսային մարմնի պաշտոնատար անձն իրականացնում է մաքսային հսկողության գործողություններ:</w:t>
      </w:r>
    </w:p>
    <w:p w14:paraId="19DDB643"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Այսպիսով, հաշվի առնելով վերոնշյալ իրավակարգավորումները` պարզ է դառնում, որ ԵԱՏՄ մաքսային սահմանով ֆիզիկական անձանց կողմից անձնական օգտագործման ապրանքների տեղափոխման հայտարարագրման համատեքստում կիրառվում է մաքսային հսկողության իրականացման պարզեցված համակարգ, որը թույլ է տալիս ԵԱՏՄ մաքսային սահմանով ուղևորվող ֆիզիկական անձանց իրականացնել «կարմիր» և «կանաչ» ուղիների միջև ինքնուրույն ընտրություն։</w:t>
      </w:r>
    </w:p>
    <w:p w14:paraId="69A5F07E"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«Կանաչ» ուղին ֆիզիկական անձի կողմից կարող է ընտրվել միայն մաքսային հայտարարագրման ենթակա ապրանքների բացակայության դեպքում, և այդպիսի ընտրությունը մաքսային հայտարարագրման ենթակա ապրանքների բացակայության մասին ֆիզիկական անձի կողմից արված հայտարարություն է:</w:t>
      </w:r>
    </w:p>
    <w:p w14:paraId="1E080EE8"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Եթե բավարար հիմքեր կան ենթադրելու, որ «Կանաչ» ուղի ընտրած ուղևորի մոտ առկա են գրավոր հայտարարագրման ենթակա ապրանքներ, ապա մինչև ուղևորի կողմից «Կանաչ» ուղու մուտքը հատելը մաքսային մարմնի պաշտոնատար անձը կարող է կանգնեցնել նրան և առաջարկել տեղափոխվել «Կարմիր» ուղի, իսկ եթե բավարար հիմքեր կան ենթադրելու, որ «Կանաչ» ուղու ելքը հատած ուղևորն իր հետ տեղափոխում է գրավոր հայտարարագրման ենթակա ապրանքներ, ապա մաքսային մարմնի պաշտոնատար անձն իրականացնում է մաքսային հսկողության գործողություններ, այդ թվում նաև անձի մաքսային զննում։</w:t>
      </w:r>
    </w:p>
    <w:p w14:paraId="36309ACC"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Անձի մաքսային զննումը մաքսային հսկողության բացառիկ ձև է, որն իրականացվում է այն դեպքում, երբ բավարար հիմքեր կան ենթադրելու, որ մաքսային սահմանով ուղևորվող ֆիզիկական անձն իր մոտ թաքցնում է օրենսդրությամբ խախտմամբ տեղափոխվող ապրանքներ։ Նախքան անձի մաքսային զննման անցկացումն սկսելը մաքսային մարմնի պաշտոնատար անձը պարտավոր է ֆիզիկական անձին առաջարկել կամավոր հանձնել մաքսային կարգավորման ոլորտի միջազգային պայմանագրերի և ակտերի, անդամ պետությունների օրենսդրության խախտմամբ ԵԱՏՄ մաքսային սահմանով տեղափոխվող ապրանքները։</w:t>
      </w:r>
    </w:p>
    <w:p w14:paraId="7CA20C3E" w14:textId="39F9718F" w:rsidR="00772D8D" w:rsidRPr="00F91D95" w:rsidRDefault="00772D8D" w:rsidP="005D727D">
      <w:pPr>
        <w:spacing w:line="276" w:lineRule="auto"/>
        <w:ind w:firstLine="567"/>
        <w:jc w:val="both"/>
        <w:rPr>
          <w:rFonts w:ascii="GHEA Grapalat" w:hAnsi="GHEA Grapalat" w:cs="Sylfaen"/>
          <w:color w:val="000000"/>
          <w:lang w:val="hy-AM"/>
        </w:rPr>
      </w:pPr>
      <w:r w:rsidRPr="00F91D95">
        <w:rPr>
          <w:rFonts w:ascii="GHEA Grapalat" w:hAnsi="GHEA Grapalat" w:cs="Sylfaen"/>
          <w:color w:val="000000"/>
          <w:lang w:val="hy-AM"/>
        </w:rPr>
        <w:t>«Մաքսային կարգավորման մասին» ՀՀ օրենքի 337-րդ հոդվածի 2-րդ մասի 2-րդ կետի համաձայն՝ նույն օրենքն ուժի մեջ մտնելու օրվանից ուժը կորցրած է ճանաչվել 2000 թվականի հուլիսի 6-ի Հայաստանի Հանրապետության մաքսային օրենսգրքի 13-րդ բաժինը:</w:t>
      </w:r>
    </w:p>
    <w:p w14:paraId="6FBC950A" w14:textId="72C4895F" w:rsidR="00772D8D" w:rsidRDefault="00772D8D" w:rsidP="005D727D">
      <w:pPr>
        <w:spacing w:line="276" w:lineRule="auto"/>
        <w:ind w:firstLine="567"/>
        <w:jc w:val="both"/>
        <w:rPr>
          <w:rFonts w:ascii="GHEA Grapalat" w:hAnsi="GHEA Grapalat" w:cs="Sylfaen"/>
          <w:color w:val="000000"/>
          <w:lang w:val="hy-AM"/>
        </w:rPr>
      </w:pPr>
      <w:r w:rsidRPr="00F91D95">
        <w:rPr>
          <w:rFonts w:ascii="GHEA Grapalat" w:hAnsi="GHEA Grapalat" w:cs="Sylfaen"/>
          <w:color w:val="000000"/>
          <w:lang w:val="hy-AM"/>
        </w:rPr>
        <w:t>Նույն օրենքի 338-րդ հոդվածի 7-րդ մասի համաձայն՝ մինչև նույն օրենքն ուժի մեջ մտնելը կատարված մաքսային կանոնների խախտման վերաբերյալ գործերը քննվում են 2000 թվականի հուլիսի 6-ի Հայաստանի Հանրապետության մաքսային օրենսգրքի 13-րդ բաժնի դրույթներին համապատասխան:</w:t>
      </w:r>
    </w:p>
    <w:p w14:paraId="78D6FD37" w14:textId="17EA9047" w:rsidR="000B096E" w:rsidRPr="00F91D95" w:rsidRDefault="000B096E" w:rsidP="005D727D">
      <w:pPr>
        <w:spacing w:line="276" w:lineRule="auto"/>
        <w:ind w:firstLine="567"/>
        <w:jc w:val="both"/>
        <w:rPr>
          <w:rFonts w:ascii="GHEA Grapalat" w:hAnsi="GHEA Grapalat" w:cs="Sylfaen"/>
          <w:color w:val="000000"/>
          <w:lang w:val="hy-AM"/>
        </w:rPr>
      </w:pPr>
      <w:bookmarkStart w:id="1" w:name="_Hlk185349852"/>
      <w:r w:rsidRPr="000B096E">
        <w:rPr>
          <w:rFonts w:ascii="GHEA Grapalat" w:hAnsi="GHEA Grapalat" w:cs="Sylfaen"/>
          <w:color w:val="000000"/>
          <w:lang w:val="hy-AM"/>
        </w:rPr>
        <w:t>Մաքսային կանոնների խախտման և դրանց համար նախատեսված պատասխանատվության վերաբերյալ նորմերը նախատեսվում էին 06</w:t>
      </w:r>
      <w:r w:rsidRPr="000B096E">
        <w:rPr>
          <w:rFonts w:ascii="Cambria Math" w:hAnsi="Cambria Math" w:cs="Cambria Math"/>
          <w:color w:val="000000"/>
          <w:lang w:val="hy-AM"/>
        </w:rPr>
        <w:t>․</w:t>
      </w:r>
      <w:r w:rsidRPr="000B096E">
        <w:rPr>
          <w:rFonts w:ascii="GHEA Grapalat" w:hAnsi="GHEA Grapalat" w:cs="Sylfaen"/>
          <w:color w:val="000000"/>
          <w:lang w:val="hy-AM"/>
        </w:rPr>
        <w:t>07</w:t>
      </w:r>
      <w:r w:rsidRPr="000B096E">
        <w:rPr>
          <w:rFonts w:ascii="Cambria Math" w:hAnsi="Cambria Math" w:cs="Cambria Math"/>
          <w:color w:val="000000"/>
          <w:lang w:val="hy-AM"/>
        </w:rPr>
        <w:t>․</w:t>
      </w:r>
      <w:r w:rsidRPr="000B096E">
        <w:rPr>
          <w:rFonts w:ascii="GHEA Grapalat" w:hAnsi="GHEA Grapalat" w:cs="Sylfaen"/>
          <w:color w:val="000000"/>
          <w:lang w:val="hy-AM"/>
        </w:rPr>
        <w:t xml:space="preserve">2000 </w:t>
      </w:r>
      <w:r w:rsidRPr="000B096E">
        <w:rPr>
          <w:rFonts w:ascii="GHEA Grapalat" w:hAnsi="GHEA Grapalat" w:cs="GHEA Grapalat"/>
          <w:color w:val="000000"/>
          <w:lang w:val="hy-AM"/>
        </w:rPr>
        <w:t>թվականին</w:t>
      </w:r>
      <w:r w:rsidRPr="000B096E">
        <w:rPr>
          <w:rFonts w:ascii="GHEA Grapalat" w:hAnsi="GHEA Grapalat" w:cs="Sylfaen"/>
          <w:color w:val="000000"/>
          <w:lang w:val="hy-AM"/>
        </w:rPr>
        <w:t xml:space="preserve"> </w:t>
      </w:r>
      <w:r w:rsidRPr="000B096E">
        <w:rPr>
          <w:rFonts w:ascii="GHEA Grapalat" w:hAnsi="GHEA Grapalat" w:cs="GHEA Grapalat"/>
          <w:color w:val="000000"/>
          <w:lang w:val="hy-AM"/>
        </w:rPr>
        <w:t>ընդունված</w:t>
      </w:r>
      <w:r w:rsidRPr="000B096E">
        <w:rPr>
          <w:rFonts w:ascii="GHEA Grapalat" w:hAnsi="GHEA Grapalat" w:cs="Sylfaen"/>
          <w:color w:val="000000"/>
          <w:lang w:val="hy-AM"/>
        </w:rPr>
        <w:t>, 17</w:t>
      </w:r>
      <w:r w:rsidRPr="000B096E">
        <w:rPr>
          <w:rFonts w:ascii="Cambria Math" w:hAnsi="Cambria Math" w:cs="Cambria Math"/>
          <w:color w:val="000000"/>
          <w:lang w:val="hy-AM"/>
        </w:rPr>
        <w:t>․</w:t>
      </w:r>
      <w:r w:rsidRPr="000B096E">
        <w:rPr>
          <w:rFonts w:ascii="GHEA Grapalat" w:hAnsi="GHEA Grapalat" w:cs="Sylfaen"/>
          <w:color w:val="000000"/>
          <w:lang w:val="hy-AM"/>
        </w:rPr>
        <w:t>10</w:t>
      </w:r>
      <w:r w:rsidRPr="000B096E">
        <w:rPr>
          <w:rFonts w:ascii="Cambria Math" w:hAnsi="Cambria Math" w:cs="Cambria Math"/>
          <w:color w:val="000000"/>
          <w:lang w:val="hy-AM"/>
        </w:rPr>
        <w:t>․</w:t>
      </w:r>
      <w:r w:rsidRPr="000B096E">
        <w:rPr>
          <w:rFonts w:ascii="GHEA Grapalat" w:hAnsi="GHEA Grapalat" w:cs="Sylfaen"/>
          <w:color w:val="000000"/>
          <w:lang w:val="hy-AM"/>
        </w:rPr>
        <w:t xml:space="preserve">2022 </w:t>
      </w:r>
      <w:r w:rsidRPr="000B096E">
        <w:rPr>
          <w:rFonts w:ascii="GHEA Grapalat" w:hAnsi="GHEA Grapalat" w:cs="GHEA Grapalat"/>
          <w:color w:val="000000"/>
          <w:lang w:val="hy-AM"/>
        </w:rPr>
        <w:t>թվականին</w:t>
      </w:r>
      <w:r w:rsidRPr="000B096E">
        <w:rPr>
          <w:rFonts w:ascii="GHEA Grapalat" w:hAnsi="GHEA Grapalat" w:cs="Sylfaen"/>
          <w:color w:val="000000"/>
          <w:lang w:val="hy-AM"/>
        </w:rPr>
        <w:t xml:space="preserve"> </w:t>
      </w:r>
      <w:r w:rsidRPr="000B096E">
        <w:rPr>
          <w:rFonts w:ascii="GHEA Grapalat" w:hAnsi="GHEA Grapalat" w:cs="GHEA Grapalat"/>
          <w:color w:val="000000"/>
          <w:lang w:val="hy-AM"/>
        </w:rPr>
        <w:t>ուժը</w:t>
      </w:r>
      <w:r w:rsidRPr="000B096E">
        <w:rPr>
          <w:rFonts w:ascii="GHEA Grapalat" w:hAnsi="GHEA Grapalat" w:cs="Sylfaen"/>
          <w:color w:val="000000"/>
          <w:lang w:val="hy-AM"/>
        </w:rPr>
        <w:t xml:space="preserve"> </w:t>
      </w:r>
      <w:r w:rsidRPr="000B096E">
        <w:rPr>
          <w:rFonts w:ascii="GHEA Grapalat" w:hAnsi="GHEA Grapalat" w:cs="GHEA Grapalat"/>
          <w:color w:val="000000"/>
          <w:lang w:val="hy-AM"/>
        </w:rPr>
        <w:t>կորցրած</w:t>
      </w:r>
      <w:r w:rsidRPr="000B096E">
        <w:rPr>
          <w:rFonts w:ascii="GHEA Grapalat" w:hAnsi="GHEA Grapalat" w:cs="Sylfaen"/>
          <w:color w:val="000000"/>
          <w:lang w:val="hy-AM"/>
        </w:rPr>
        <w:t xml:space="preserve"> </w:t>
      </w:r>
      <w:r w:rsidRPr="000B096E">
        <w:rPr>
          <w:rFonts w:ascii="GHEA Grapalat" w:hAnsi="GHEA Grapalat" w:cs="GHEA Grapalat"/>
          <w:color w:val="000000"/>
          <w:lang w:val="hy-AM"/>
        </w:rPr>
        <w:t>ՀՀ</w:t>
      </w:r>
      <w:r w:rsidRPr="000B096E">
        <w:rPr>
          <w:rFonts w:ascii="GHEA Grapalat" w:hAnsi="GHEA Grapalat" w:cs="Sylfaen"/>
          <w:color w:val="000000"/>
          <w:lang w:val="hy-AM"/>
        </w:rPr>
        <w:t xml:space="preserve"> </w:t>
      </w:r>
      <w:r w:rsidRPr="000B096E">
        <w:rPr>
          <w:rFonts w:ascii="GHEA Grapalat" w:hAnsi="GHEA Grapalat" w:cs="GHEA Grapalat"/>
          <w:color w:val="000000"/>
          <w:lang w:val="hy-AM"/>
        </w:rPr>
        <w:t>մաքսային</w:t>
      </w:r>
      <w:r w:rsidRPr="000B096E">
        <w:rPr>
          <w:rFonts w:ascii="GHEA Grapalat" w:hAnsi="GHEA Grapalat" w:cs="Sylfaen"/>
          <w:color w:val="000000"/>
          <w:lang w:val="hy-AM"/>
        </w:rPr>
        <w:t xml:space="preserve"> </w:t>
      </w:r>
      <w:r w:rsidRPr="000B096E">
        <w:rPr>
          <w:rFonts w:ascii="GHEA Grapalat" w:hAnsi="GHEA Grapalat" w:cs="GHEA Grapalat"/>
          <w:color w:val="000000"/>
          <w:lang w:val="hy-AM"/>
        </w:rPr>
        <w:t>օրենսգրքի</w:t>
      </w:r>
      <w:r w:rsidRPr="000B096E">
        <w:rPr>
          <w:rFonts w:ascii="GHEA Grapalat" w:hAnsi="GHEA Grapalat" w:cs="Sylfaen"/>
          <w:color w:val="000000"/>
          <w:lang w:val="hy-AM"/>
        </w:rPr>
        <w:t xml:space="preserve"> 37-րդ գլխով:</w:t>
      </w:r>
    </w:p>
    <w:p w14:paraId="30AE9DD7" w14:textId="7AED0E60" w:rsidR="00772D8D" w:rsidRDefault="000B096E" w:rsidP="005D727D">
      <w:pPr>
        <w:spacing w:line="276" w:lineRule="auto"/>
        <w:ind w:firstLine="567"/>
        <w:jc w:val="both"/>
        <w:rPr>
          <w:rFonts w:ascii="GHEA Grapalat" w:hAnsi="GHEA Grapalat" w:cs="Sylfaen"/>
          <w:color w:val="000000"/>
          <w:lang w:val="hy-AM"/>
        </w:rPr>
      </w:pPr>
      <w:bookmarkStart w:id="2" w:name="_Hlk185349658"/>
      <w:r>
        <w:rPr>
          <w:rFonts w:ascii="GHEA Grapalat" w:hAnsi="GHEA Grapalat" w:cs="Sylfaen"/>
          <w:color w:val="000000"/>
          <w:lang w:val="hy-AM"/>
        </w:rPr>
        <w:lastRenderedPageBreak/>
        <w:t>Ի</w:t>
      </w:r>
      <w:r w:rsidR="00565635">
        <w:rPr>
          <w:rFonts w:ascii="GHEA Grapalat" w:hAnsi="GHEA Grapalat" w:cs="Sylfaen"/>
          <w:color w:val="000000"/>
          <w:lang w:val="hy-AM"/>
        </w:rPr>
        <w:t xml:space="preserve">րավահարաբերության ծագման պահին գործող խմբագրությամբ </w:t>
      </w:r>
      <w:r w:rsidR="00772D8D" w:rsidRPr="00F91D95">
        <w:rPr>
          <w:rFonts w:ascii="GHEA Grapalat" w:hAnsi="GHEA Grapalat" w:cs="Sylfaen"/>
          <w:color w:val="000000"/>
          <w:lang w:val="hy-AM"/>
        </w:rPr>
        <w:t>ՀՀ մաքսային օրենսգրքի (այսուհետ՝ Օրենսգիրք) 189-րդ հոդվածի 1-ին մասի համաձայն՝ մաքսային կանոնների խախտում է համարվում անձի կողմից կատարված անօրինական գործողությունը կամ անգործությունը, որն ուղղված է Հայաստանի Հանրապետության մաքսային օրենսդրությամբ և մաքսային ոլորտին առնչվող Հայաստանի Հանրապետության միջազգային պայմանագրերով Հայաստանի Հանրապետության մաքսային սահմանով տեղափոխվող ապրանքների և տրանսպորտային միջոցների մաքսային հսկողության և մաքսային ձևակերպման սահմանված կարգի դեմ, և որի համար նույն օրենսգրքով նախատեսված է պատասխանատվություն:</w:t>
      </w:r>
    </w:p>
    <w:bookmarkEnd w:id="1"/>
    <w:p w14:paraId="19826BED" w14:textId="77777777" w:rsidR="00772D8D" w:rsidRPr="00371A0A" w:rsidRDefault="00772D8D" w:rsidP="005D727D">
      <w:pPr>
        <w:pStyle w:val="NormalWeb"/>
        <w:shd w:val="clear" w:color="auto" w:fill="FFFFFF"/>
        <w:tabs>
          <w:tab w:val="left" w:pos="540"/>
        </w:tabs>
        <w:spacing w:before="0" w:beforeAutospacing="0" w:after="0" w:afterAutospacing="0" w:line="276" w:lineRule="auto"/>
        <w:ind w:right="-1" w:firstLine="567"/>
        <w:jc w:val="both"/>
        <w:rPr>
          <w:rFonts w:ascii="GHEA Grapalat" w:hAnsi="GHEA Grapalat" w:cs="Sylfaen"/>
          <w:color w:val="000000"/>
          <w:lang w:val="hy-AM" w:eastAsia="en-US"/>
        </w:rPr>
      </w:pPr>
      <w:r w:rsidRPr="00371A0A">
        <w:rPr>
          <w:rFonts w:ascii="GHEA Grapalat" w:hAnsi="GHEA Grapalat" w:cs="Sylfaen"/>
          <w:color w:val="000000"/>
          <w:lang w:val="hy-AM" w:eastAsia="en-US"/>
        </w:rPr>
        <w:t>Վճռաբեկ դատարանն արձանագրում է, որ յուրաքանչյուր նպատակաուղղված արարք սուբյեկտիվ և օբյեկտիվ գործոնների ամբողջություն է, որտեղ առանձնացվում են ներգործության օբյեկտը և դրա նկատմամբ ներգործող սուբյեկտի հոգեբանական վերաբերմունքը։ Հետևաբար, արարքը զանցակազմ որակելու համար անհրաժեշտ է զանզակազմի բաղատարարրերի առկայություն, որոնք են՝ օբյեկտը, օբյեկտիվ կողմը և սուբյեկտը, սուբյեկտիվ կողմը։</w:t>
      </w:r>
    </w:p>
    <w:p w14:paraId="3B732D77" w14:textId="77777777" w:rsidR="00772D8D" w:rsidRPr="00371A0A" w:rsidRDefault="00772D8D" w:rsidP="005D727D">
      <w:pPr>
        <w:pStyle w:val="NormalWeb"/>
        <w:shd w:val="clear" w:color="auto" w:fill="FFFFFF"/>
        <w:tabs>
          <w:tab w:val="left" w:pos="540"/>
        </w:tabs>
        <w:spacing w:before="0" w:beforeAutospacing="0" w:after="0" w:afterAutospacing="0" w:line="276" w:lineRule="auto"/>
        <w:ind w:right="-1" w:firstLine="567"/>
        <w:jc w:val="both"/>
        <w:rPr>
          <w:rFonts w:ascii="GHEA Grapalat" w:hAnsi="GHEA Grapalat" w:cs="Sylfaen"/>
          <w:color w:val="000000"/>
          <w:lang w:val="hy-AM" w:eastAsia="en-US"/>
        </w:rPr>
      </w:pPr>
      <w:r w:rsidRPr="00371A0A">
        <w:rPr>
          <w:rFonts w:ascii="GHEA Grapalat" w:hAnsi="GHEA Grapalat" w:cs="Sylfaen"/>
          <w:color w:val="000000"/>
          <w:lang w:val="hy-AM" w:eastAsia="en-US"/>
        </w:rPr>
        <w:t>Օրենսգրքի իրավակարգավորումների իմաստով՝ մաքսային կանոնների խախտման բաղադրատարրերը հետևյալն են</w:t>
      </w:r>
      <w:r w:rsidRPr="00371A0A">
        <w:rPr>
          <w:rFonts w:ascii="Cambria Math" w:hAnsi="Cambria Math" w:cs="Cambria Math"/>
          <w:color w:val="000000"/>
          <w:lang w:val="hy-AM" w:eastAsia="en-US"/>
        </w:rPr>
        <w:t>․</w:t>
      </w:r>
      <w:r w:rsidRPr="00371A0A">
        <w:rPr>
          <w:rFonts w:ascii="GHEA Grapalat" w:hAnsi="GHEA Grapalat" w:cs="Sylfaen"/>
          <w:color w:val="000000"/>
          <w:lang w:val="hy-AM" w:eastAsia="en-US"/>
        </w:rPr>
        <w:t xml:space="preserve"> </w:t>
      </w:r>
      <w:r w:rsidRPr="00371A0A">
        <w:rPr>
          <w:rFonts w:ascii="GHEA Grapalat" w:hAnsi="GHEA Grapalat" w:cs="Sylfaen"/>
          <w:b/>
          <w:bCs/>
          <w:color w:val="000000"/>
          <w:lang w:val="hy-AM" w:eastAsia="en-US"/>
        </w:rPr>
        <w:t>սուբյեկտն</w:t>
      </w:r>
      <w:r w:rsidRPr="00371A0A">
        <w:rPr>
          <w:rFonts w:ascii="GHEA Grapalat" w:hAnsi="GHEA Grapalat" w:cs="Sylfaen"/>
          <w:color w:val="000000"/>
          <w:lang w:val="hy-AM" w:eastAsia="en-US"/>
        </w:rPr>
        <w:t xml:space="preserve"> իրավախախտումը կատարող անձն է, </w:t>
      </w:r>
      <w:r w:rsidRPr="00371A0A">
        <w:rPr>
          <w:rFonts w:ascii="GHEA Grapalat" w:hAnsi="GHEA Grapalat" w:cs="Sylfaen"/>
          <w:b/>
          <w:bCs/>
          <w:color w:val="000000"/>
          <w:lang w:val="hy-AM" w:eastAsia="en-US"/>
        </w:rPr>
        <w:t>օբյեկտիվ կողմը</w:t>
      </w:r>
      <w:r w:rsidRPr="00371A0A">
        <w:rPr>
          <w:rFonts w:ascii="GHEA Grapalat" w:hAnsi="GHEA Grapalat" w:cs="Sylfaen"/>
          <w:color w:val="000000"/>
          <w:lang w:val="hy-AM" w:eastAsia="en-US"/>
        </w:rPr>
        <w:t xml:space="preserve">՝ վերջինիս կողմից կատարվող արարքը, որը կարող է դրսևորվել և՛ գործողությամբ, և՛ անգործությամբ, </w:t>
      </w:r>
      <w:r w:rsidRPr="00371A0A">
        <w:rPr>
          <w:rFonts w:ascii="GHEA Grapalat" w:hAnsi="GHEA Grapalat" w:cs="Sylfaen"/>
          <w:b/>
          <w:bCs/>
          <w:color w:val="000000"/>
          <w:lang w:val="hy-AM" w:eastAsia="en-US"/>
        </w:rPr>
        <w:t>օբյեկտը</w:t>
      </w:r>
      <w:r w:rsidRPr="00371A0A">
        <w:rPr>
          <w:rFonts w:ascii="GHEA Grapalat" w:hAnsi="GHEA Grapalat" w:cs="Sylfaen"/>
          <w:color w:val="000000"/>
          <w:lang w:val="hy-AM" w:eastAsia="en-US"/>
        </w:rPr>
        <w:t xml:space="preserve"> ՀՀ մաքսային օրենսդրությամբ և մաքսային ոլորտին առնչվող ՀՀ միջազգային պայմանագրերով ՀՀ մաքսային սահմանով տեղափոխվող ապրանքների և տրանսպորտային միջոցների մաքսային հսկողության և մաքսային ձևակերպման սահմանված կարգի պաշտպանությանն ուղղված հասարակական հարաբերություններն են, իսկ </w:t>
      </w:r>
      <w:r w:rsidRPr="00371A0A">
        <w:rPr>
          <w:rFonts w:ascii="GHEA Grapalat" w:hAnsi="GHEA Grapalat" w:cs="Sylfaen"/>
          <w:b/>
          <w:bCs/>
          <w:color w:val="000000"/>
          <w:lang w:val="hy-AM" w:eastAsia="en-US"/>
        </w:rPr>
        <w:t xml:space="preserve">սուբյեկտիվ կողմն </w:t>
      </w:r>
      <w:r w:rsidRPr="00371A0A">
        <w:rPr>
          <w:rFonts w:ascii="GHEA Grapalat" w:hAnsi="GHEA Grapalat" w:cs="Sylfaen"/>
          <w:color w:val="000000"/>
          <w:lang w:val="hy-AM" w:eastAsia="en-US"/>
        </w:rPr>
        <w:t>արտահայտվում է դիտավորությամբ կամ անզգուշությամբ մաքսային կանոնները խախտելու ձևով։</w:t>
      </w:r>
    </w:p>
    <w:p w14:paraId="7AAFEC31" w14:textId="77777777" w:rsidR="00565635" w:rsidRPr="00772D8D" w:rsidRDefault="00565635" w:rsidP="00565635">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 xml:space="preserve">Օրենսգրքի 201-րդ հոդվածի համաձայն՝ Հայաստանի Հանրապետության մաքսային սահմանով ապրանքների տեղափոխումը` մաքսային հսկողությունից թաքցնելով, այսինքն` գաղտնարանների օգտագործմամբ, ապրանքների հայտնաբերումը դժվարացնող այլ եղանակներով կամ ապրանքներին այլ տեսք տալու միջոցով` հանցագործության հատկանիշների բացակայության դեպքում առաջացնում է տուգանքի նշանակում` այդ ապրանքների մաքսային արժեքի չափով: </w:t>
      </w:r>
    </w:p>
    <w:p w14:paraId="00A413AD"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Նույն հոդվածի 2-րդ մասի համաձայն՝ ֆիզիկական և պաշտոնատար անձինք մաքսային կանոնները դիտավորյալ կամ անզգուշորեն խախտելու համար ենթակա են պատասխանատվության:</w:t>
      </w:r>
    </w:p>
    <w:p w14:paraId="5FBDBD41"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 xml:space="preserve">Վկայակոչված նորմերից և իրավական դիրքորոշումից հետևում է, որ անձի կողմից կատարված անօրինական գործողությունը կամ անգործությունը, որն ուղղված է Հայաստանի Հանրապետության մաքսային օրենսդրությամբ և մաքսային ոլորտին առնչվող Հայաստանի Հանրապետության միջազգային պայմանագրերով Հայաստանի Հանրապետության մաքսային սահմանով տեղափոխվող ապրանքների և տրանսպորտային միջոցների մաքսային հսկողության և մաքսային ձևակերպման սահմանված կարգի դեմ, և որի համար նույն օրենսգրքով նախատեսված է պատասխանատվություն, համարվում է մաքսային կանոնների խախտում, որոնց </w:t>
      </w:r>
      <w:r w:rsidRPr="00772D8D">
        <w:rPr>
          <w:rFonts w:ascii="GHEA Grapalat" w:hAnsi="GHEA Grapalat" w:cs="Sylfaen"/>
          <w:color w:val="000000"/>
          <w:lang w:val="hy-AM"/>
        </w:rPr>
        <w:lastRenderedPageBreak/>
        <w:t>դիտավորյալ խախտումն առաջացնում է օրենքով նախատեսված պատասխանատվություն:</w:t>
      </w:r>
    </w:p>
    <w:p w14:paraId="0D124B65" w14:textId="77777777"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Այդպիսի իրավախախտում է համարվում մաքսային հսկողությունից թաքցնելով ՀՀ մաքսային սահմանով ապրանքների տեղափոխումը, որն իրականացվում է գաղտնարաններ օգտագործելով, ապրանքների հայտնաբերումը դժվարացնող այլ եղանակներով կամ ապրանքներին այլ տեսք տալու միջոցով, և եթե բացակայում են հանցագործության հատկանիշները։ Այսինքն՝ մաքսային հսկողությունից թաքցնելով ՀՀ մաքսային սահմանով ապրանքների տեղափոխման իրավախախտումն առկա է այն պարագայում, երբ անձը ՀՀ մաքսային սահմանով ապրանքներ տեղափոխելիս գաղտնարաններ օգտագործելու, ապրանքներին այլ տեսք տալու կամ ապրանքների հայտնաբերումը դժվարացնող այլ եղանակներով փորձում է թաքցնել հայտարարագրման ենթակա ապրանքներ։</w:t>
      </w:r>
    </w:p>
    <w:p w14:paraId="0E142301" w14:textId="1CFE9EB3"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Վճռաբեկ դատարան</w:t>
      </w:r>
      <w:r>
        <w:rPr>
          <w:rFonts w:ascii="GHEA Grapalat" w:hAnsi="GHEA Grapalat" w:cs="Sylfaen"/>
          <w:color w:val="000000"/>
          <w:lang w:val="hy-AM"/>
        </w:rPr>
        <w:t xml:space="preserve">ը, անդրադառնալով </w:t>
      </w:r>
      <w:r w:rsidRPr="00772D8D">
        <w:rPr>
          <w:rFonts w:ascii="GHEA Grapalat" w:hAnsi="GHEA Grapalat" w:cs="Sylfaen"/>
          <w:color w:val="000000"/>
          <w:lang w:val="hy-AM"/>
        </w:rPr>
        <w:t>Հայաստանի Հանրապետության մաքսային սահմանով ապրանքների</w:t>
      </w:r>
      <w:r w:rsidR="004F4325">
        <w:rPr>
          <w:rFonts w:ascii="GHEA Grapalat" w:hAnsi="GHEA Grapalat" w:cs="Sylfaen"/>
          <w:color w:val="000000"/>
          <w:lang w:val="hy-AM"/>
        </w:rPr>
        <w:t>՝</w:t>
      </w:r>
      <w:r w:rsidRPr="00772D8D">
        <w:rPr>
          <w:rFonts w:ascii="GHEA Grapalat" w:hAnsi="GHEA Grapalat" w:cs="Sylfaen"/>
          <w:color w:val="000000"/>
          <w:lang w:val="hy-AM"/>
        </w:rPr>
        <w:t xml:space="preserve"> </w:t>
      </w:r>
      <w:r w:rsidR="004F4325">
        <w:rPr>
          <w:rFonts w:ascii="GHEA Grapalat" w:hAnsi="GHEA Grapalat" w:cs="Sylfaen"/>
          <w:color w:val="000000"/>
          <w:lang w:val="hy-AM"/>
        </w:rPr>
        <w:t xml:space="preserve">Օրենսգրքի 201-րդ հոդվածով նախատեսված զանցակազմով սահմանված գաղտնի </w:t>
      </w:r>
      <w:r w:rsidRPr="00772D8D">
        <w:rPr>
          <w:rFonts w:ascii="GHEA Grapalat" w:hAnsi="GHEA Grapalat" w:cs="Sylfaen"/>
          <w:color w:val="000000"/>
          <w:lang w:val="hy-AM"/>
        </w:rPr>
        <w:t>տեղափոխ</w:t>
      </w:r>
      <w:r w:rsidR="004F4325">
        <w:rPr>
          <w:rFonts w:ascii="GHEA Grapalat" w:hAnsi="GHEA Grapalat" w:cs="Sylfaen"/>
          <w:color w:val="000000"/>
          <w:lang w:val="hy-AM"/>
        </w:rPr>
        <w:t xml:space="preserve">ման եղանակներին արձանագրում է, որ </w:t>
      </w:r>
      <w:r w:rsidRPr="00772D8D">
        <w:rPr>
          <w:rFonts w:ascii="GHEA Grapalat" w:hAnsi="GHEA Grapalat" w:cs="Sylfaen"/>
          <w:color w:val="000000"/>
          <w:lang w:val="hy-AM"/>
        </w:rPr>
        <w:t xml:space="preserve">գաղտնարանների օգտագործմամբ վերոնշյալ իրավախախտումը կարող է դրսևորվել այն պարագայում, երբ անձը թաքցնում է Հայաստանի Հանրապետության մաքսային սահմանով տեղափոխվող անօրինական կամ հայտարարագրման ենթակա </w:t>
      </w:r>
      <w:r w:rsidR="00EF4328">
        <w:rPr>
          <w:rFonts w:ascii="GHEA Grapalat" w:hAnsi="GHEA Grapalat" w:cs="Sylfaen"/>
          <w:color w:val="000000"/>
          <w:lang w:val="hy-AM"/>
        </w:rPr>
        <w:t>ապրանքն</w:t>
      </w:r>
      <w:r w:rsidRPr="00772D8D">
        <w:rPr>
          <w:rFonts w:ascii="GHEA Grapalat" w:hAnsi="GHEA Grapalat" w:cs="Sylfaen"/>
          <w:color w:val="000000"/>
          <w:lang w:val="hy-AM"/>
        </w:rPr>
        <w:t xml:space="preserve"> </w:t>
      </w:r>
      <w:r w:rsidR="00EF4328">
        <w:rPr>
          <w:rFonts w:ascii="GHEA Grapalat" w:hAnsi="GHEA Grapalat" w:cs="Sylfaen"/>
          <w:color w:val="000000"/>
          <w:lang w:val="hy-AM"/>
        </w:rPr>
        <w:t xml:space="preserve">իրը </w:t>
      </w:r>
      <w:r w:rsidRPr="00772D8D">
        <w:rPr>
          <w:rFonts w:ascii="GHEA Grapalat" w:hAnsi="GHEA Grapalat" w:cs="Sylfaen"/>
          <w:color w:val="000000"/>
          <w:lang w:val="hy-AM"/>
        </w:rPr>
        <w:t>թաքցնելու համար հատուկ արտադրված վայրերում (որոնց գործառնական նպատակը միայն ապրանքների ապօրինի տեղափոխումն է մաքսային սահմանով) կամ հատուկ սարքավորված կամ հարմարեցված վայրերում (այսինքն՝ տվյալ վայրը (իրը), որտեղ թաքցվում է անօրինական կամ հայտարարագրման ենթակա ապրանքը, ենթարկվել է դիզայնի փոփոխությունների, կամ այլ փոփոխությունների) (օրինակ՝ ապրանքները մեքենայի դիզայնով չնախատեսված խորշում, կրկնակի ճամպրուկի մեջ, հագուստի երեսպատման տակ գտնվող խոռոչներում տեղափոխելը և այլն):</w:t>
      </w:r>
    </w:p>
    <w:p w14:paraId="358F9F57" w14:textId="5E68D7BC" w:rsidR="00772D8D" w:rsidRPr="00772D8D" w:rsidRDefault="00772D8D" w:rsidP="005D727D">
      <w:pPr>
        <w:spacing w:line="276" w:lineRule="auto"/>
        <w:ind w:firstLine="567"/>
        <w:jc w:val="both"/>
        <w:rPr>
          <w:rFonts w:ascii="GHEA Grapalat" w:hAnsi="GHEA Grapalat" w:cs="Sylfaen"/>
          <w:color w:val="000000"/>
          <w:lang w:val="hy-AM"/>
        </w:rPr>
      </w:pPr>
      <w:r w:rsidRPr="00772D8D">
        <w:rPr>
          <w:rFonts w:ascii="GHEA Grapalat" w:hAnsi="GHEA Grapalat" w:cs="Sylfaen"/>
          <w:color w:val="000000"/>
          <w:lang w:val="hy-AM"/>
        </w:rPr>
        <w:t xml:space="preserve">Վճռաբեկ դատարանն արձանագրում է </w:t>
      </w:r>
      <w:r>
        <w:rPr>
          <w:rFonts w:ascii="GHEA Grapalat" w:hAnsi="GHEA Grapalat" w:cs="Sylfaen"/>
          <w:color w:val="000000"/>
          <w:lang w:val="hy-AM"/>
        </w:rPr>
        <w:t>նաև</w:t>
      </w:r>
      <w:r w:rsidRPr="00772D8D">
        <w:rPr>
          <w:rFonts w:ascii="GHEA Grapalat" w:hAnsi="GHEA Grapalat" w:cs="Sylfaen"/>
          <w:color w:val="000000"/>
          <w:lang w:val="hy-AM"/>
        </w:rPr>
        <w:t>, որ ապրանքների հայտնաբերումը դժվարացնող այլ եղանակներով կամ ապրանքներին այլ տեսք տալու միջոցով Հայաստանի Հանրապետության մաքսային սահմանով ապրանքների տեղափոխման ձևով վերոնշյալ իրավախախտումը կարող է դրսևորվել ապրանքները թաքցնելու տարբեր բարդ մեթոդների կիրառմամբ (օրինակ՝ ապրանքների ֆիզիկական կերպով թաքցնելու միջոցով), երբ մաքսային մարմնի պաշտոնատար անձը չի կարող դրանք հայտնաբերել սովորական տեսողական զննման միջոցով՝ առանց անձնական զննման՝ որպես մաքսային հսկողության բացառիկ ձևի, կամ մաքսային հսկողության տեխնիկական միջոցների օգտագործման։</w:t>
      </w:r>
    </w:p>
    <w:p w14:paraId="55F2FB4D" w14:textId="004F92C6" w:rsidR="000E602F" w:rsidRPr="00F91D95" w:rsidRDefault="000E602F" w:rsidP="005D727D">
      <w:pPr>
        <w:pStyle w:val="NormalWeb"/>
        <w:shd w:val="clear" w:color="auto" w:fill="FFFFFF"/>
        <w:tabs>
          <w:tab w:val="left" w:pos="540"/>
        </w:tabs>
        <w:spacing w:before="0" w:beforeAutospacing="0" w:after="0" w:afterAutospacing="0" w:line="276" w:lineRule="auto"/>
        <w:ind w:right="-1" w:firstLine="567"/>
        <w:jc w:val="both"/>
        <w:rPr>
          <w:rFonts w:ascii="GHEA Grapalat" w:hAnsi="GHEA Grapalat"/>
          <w:lang w:val="hy-AM" w:eastAsia="en-US"/>
        </w:rPr>
      </w:pPr>
      <w:r w:rsidRPr="00F91D95">
        <w:rPr>
          <w:rFonts w:ascii="GHEA Grapalat" w:hAnsi="GHEA Grapalat"/>
          <w:lang w:val="hy-AM" w:eastAsia="en-US"/>
        </w:rPr>
        <w:t>Նշվածի համատեքստում անդրադառնալով</w:t>
      </w:r>
      <w:r w:rsidR="000471DE" w:rsidRPr="00F91D95">
        <w:rPr>
          <w:rFonts w:ascii="GHEA Grapalat" w:hAnsi="GHEA Grapalat"/>
          <w:lang w:val="hy-AM" w:eastAsia="en-US"/>
        </w:rPr>
        <w:t xml:space="preserve"> ապացույցների գնահատման արդյունքում գործի լրիվ, բազմակողմանի և օբյեկտիվ քննությանը՝ Վճռաբեկ դատարանն արձանագրում է հետևյալը</w:t>
      </w:r>
      <w:r w:rsidR="000471DE" w:rsidRPr="00F91D95">
        <w:rPr>
          <w:rFonts w:ascii="Cambria Math" w:hAnsi="Cambria Math" w:cs="Cambria Math"/>
          <w:lang w:val="hy-AM" w:eastAsia="en-US"/>
        </w:rPr>
        <w:t>․</w:t>
      </w:r>
    </w:p>
    <w:p w14:paraId="31A3AA57" w14:textId="77777777" w:rsidR="00ED39D0" w:rsidRPr="00F91D95" w:rsidRDefault="00ED39D0" w:rsidP="005D727D">
      <w:pPr>
        <w:spacing w:line="276" w:lineRule="auto"/>
        <w:ind w:right="-1" w:firstLine="567"/>
        <w:jc w:val="both"/>
        <w:rPr>
          <w:rFonts w:ascii="GHEA Grapalat" w:hAnsi="GHEA Grapalat" w:cs="Sylfaen"/>
          <w:lang w:val="hy-AM"/>
        </w:rPr>
      </w:pPr>
      <w:r w:rsidRPr="00F91D95">
        <w:rPr>
          <w:rFonts w:ascii="GHEA Grapalat" w:hAnsi="GHEA Grapalat" w:cs="Sylfaen"/>
          <w:lang w:val="hy-AM"/>
        </w:rPr>
        <w:t>ՀՀ վարչական դատավարության օրենսգրքի 25-րդ հոդվածի 1-ին մասի համաձայն՝ դատարանը նույն օրենսգրքով սահմանված կարգով ձեռք բերված ապացույցների հետազոտման և գնահատման միջոցով պարզում է գործի լուծման համար էական նշանակություն ունեցող բոլոր փաստերը։</w:t>
      </w:r>
    </w:p>
    <w:p w14:paraId="6ECA903D" w14:textId="77777777" w:rsidR="00ED39D0" w:rsidRPr="00F91D95" w:rsidRDefault="00ED39D0" w:rsidP="005D727D">
      <w:pPr>
        <w:spacing w:line="276" w:lineRule="auto"/>
        <w:ind w:right="-1" w:firstLine="567"/>
        <w:jc w:val="both"/>
        <w:rPr>
          <w:rFonts w:ascii="GHEA Grapalat" w:hAnsi="GHEA Grapalat" w:cs="Sylfaen"/>
          <w:lang w:val="hy-AM"/>
        </w:rPr>
      </w:pPr>
      <w:r w:rsidRPr="00F91D95">
        <w:rPr>
          <w:rFonts w:ascii="GHEA Grapalat" w:hAnsi="GHEA Grapalat" w:cs="Sylfaen"/>
          <w:lang w:val="hy-AM"/>
        </w:rPr>
        <w:lastRenderedPageBreak/>
        <w:t>ՀՀ վարչական դատավարության օրենսգրքի 27-րդ հոդվածի 1-ին մասի համաձայն՝</w:t>
      </w:r>
      <w:r w:rsidRPr="00F91D95">
        <w:rPr>
          <w:rFonts w:ascii="GHEA Grapalat" w:hAnsi="GHEA Grapalat"/>
          <w:lang w:val="hy-AM"/>
        </w:rPr>
        <w:t xml:space="preserve"> </w:t>
      </w:r>
      <w:r w:rsidRPr="00F91D95">
        <w:rPr>
          <w:rFonts w:ascii="GHEA Grapalat" w:hAnsi="GHEA Grapalat" w:cs="Sylfaen"/>
          <w:lang w:val="hy-AM"/>
        </w:rPr>
        <w:t xml:space="preserve">դատարանը, անմիջականորեն գնահատելով գործում եղած բոլոր ապացույցները, որոշում է փաստի հաստատված լինելու հարցը` բազմակողմանի, լրիվ և օբյեկտիվ հետազոտման վրա հիմնված ներքին համոզմամբ։ </w:t>
      </w:r>
    </w:p>
    <w:p w14:paraId="6C0C5CAF" w14:textId="77777777" w:rsidR="00ED39D0" w:rsidRPr="00F91D95" w:rsidRDefault="00ED39D0" w:rsidP="005D727D">
      <w:pPr>
        <w:spacing w:line="276" w:lineRule="auto"/>
        <w:ind w:right="-1" w:firstLine="567"/>
        <w:jc w:val="both"/>
        <w:rPr>
          <w:rFonts w:ascii="GHEA Grapalat" w:hAnsi="GHEA Grapalat" w:cs="Sylfaen"/>
          <w:lang w:val="hy-AM"/>
        </w:rPr>
      </w:pPr>
      <w:r w:rsidRPr="00F91D95">
        <w:rPr>
          <w:rFonts w:ascii="GHEA Grapalat" w:hAnsi="GHEA Grapalat" w:cs="Sylfaen"/>
          <w:lang w:val="hy-AM"/>
        </w:rPr>
        <w:t>Նույն հոդվածի 2-րդ մասի համաձայն՝ դատարանը դատական ակտի մեջ պետք է պատճառաբանի նման համոզմունքի ձևավորումը։</w:t>
      </w:r>
    </w:p>
    <w:p w14:paraId="53E0972A" w14:textId="40DE3F5D" w:rsidR="003A5082" w:rsidRPr="00F91D95" w:rsidRDefault="000471DE" w:rsidP="005D727D">
      <w:pPr>
        <w:pStyle w:val="NormalWeb"/>
        <w:shd w:val="clear" w:color="auto" w:fill="FFFFFF"/>
        <w:tabs>
          <w:tab w:val="left" w:pos="540"/>
        </w:tabs>
        <w:spacing w:before="0" w:beforeAutospacing="0" w:after="0" w:afterAutospacing="0" w:line="276" w:lineRule="auto"/>
        <w:ind w:right="-1" w:firstLine="567"/>
        <w:jc w:val="both"/>
        <w:rPr>
          <w:rFonts w:ascii="GHEA Grapalat" w:hAnsi="GHEA Grapalat"/>
          <w:lang w:val="hy-AM" w:eastAsia="en-US"/>
        </w:rPr>
      </w:pPr>
      <w:r w:rsidRPr="00F91D95">
        <w:rPr>
          <w:rFonts w:ascii="GHEA Grapalat" w:hAnsi="GHEA Grapalat"/>
          <w:lang w:val="hy-AM" w:eastAsia="en-US"/>
        </w:rPr>
        <w:t xml:space="preserve">ՀՀ վճռաբեկ դատարանը, նախկինում կայացրած որոշմամբ անդրադառնալով </w:t>
      </w:r>
      <w:r w:rsidR="003A5082" w:rsidRPr="00F91D95">
        <w:rPr>
          <w:rFonts w:ascii="GHEA Grapalat" w:hAnsi="GHEA Grapalat"/>
          <w:lang w:val="hy-AM" w:eastAsia="en-US"/>
        </w:rPr>
        <w:t>ՀՀ վարչական դատավարության օրենսգրքի 25-րդ, 26-րդ, 27-րդ և 124-րդ հոդվածների</w:t>
      </w:r>
      <w:r w:rsidRPr="00F91D95">
        <w:rPr>
          <w:rFonts w:ascii="GHEA Grapalat" w:hAnsi="GHEA Grapalat"/>
          <w:lang w:val="hy-AM" w:eastAsia="en-US"/>
        </w:rPr>
        <w:t xml:space="preserve"> կիրառելիությանը, </w:t>
      </w:r>
      <w:r w:rsidR="00C16B12" w:rsidRPr="00F91D95">
        <w:rPr>
          <w:rFonts w:ascii="GHEA Grapalat" w:hAnsi="GHEA Grapalat"/>
          <w:lang w:val="hy-AM" w:eastAsia="en-US"/>
        </w:rPr>
        <w:t xml:space="preserve">արձանագրել է, որ </w:t>
      </w:r>
      <w:r w:rsidR="003A5082" w:rsidRPr="00F91D95">
        <w:rPr>
          <w:rFonts w:ascii="GHEA Grapalat" w:hAnsi="GHEA Grapalat"/>
          <w:lang w:val="hy-AM" w:eastAsia="en-US"/>
        </w:rPr>
        <w:t>դատարանը գործն ըստ էության լուծող դատական ակտ կայացնելու նպատակով գործի լուծման համար էական նշանակություն ունեցող բոլոր փաստերը պարզում է ապացույցների հետազոտման և գնահատման միջոցով: Վճռաբեկ դատարանն արձանագրում է, որ ապացույցների հետազոտումը դատական ապացույցների անմիջական ընկալումն ու վերլուծությունն է՝ դրանցից յուրաքանչյուրի վերաբերելիությունը, թույլատրելիությունն ու արժանահավատությունը որոշելու և գործի լուծման համար նշանակություն ունեցող փաստական հանգամանքների առկայությունը կամ բացակայությունը հաստատելու համար դրանց համակցության բավարարությունը պարզելու նպատակով, իսկ ապացույցների գնահատումը ենթադրում է ապացույցների տրամաբանական և իրավաբանական որակում՝ դրանց վերաբերելիության, թույլատրելիության, արժանահավատության և բավարարության տեսանկյունից: Ապացույցների գնահատումը՝ որպես ապացուցման գործընթացի տարր, մտավոր, տրամաբանական գործունեություն է, որի արդյունքում դատարանի կողմից եզրահանգում է արվում ապացույցներից յուրաքանչյուրի թույլատրելիության, վերաբերելիության, հավաստիության և ապացուցման առարկայի մեջ մտնող հանգամանքների բացահայտման համար ապացույցների համակցության բավարարության մասին:</w:t>
      </w:r>
    </w:p>
    <w:p w14:paraId="6DF934D7" w14:textId="5E6CD500" w:rsidR="00DA5F12" w:rsidRPr="00F91D95" w:rsidRDefault="003A5082" w:rsidP="005D727D">
      <w:pPr>
        <w:pStyle w:val="NormalWeb"/>
        <w:shd w:val="clear" w:color="auto" w:fill="FFFFFF"/>
        <w:tabs>
          <w:tab w:val="left" w:pos="540"/>
        </w:tabs>
        <w:spacing w:before="0" w:beforeAutospacing="0" w:after="0" w:afterAutospacing="0" w:line="276" w:lineRule="auto"/>
        <w:ind w:right="-1" w:firstLine="567"/>
        <w:jc w:val="both"/>
        <w:rPr>
          <w:rFonts w:ascii="GHEA Grapalat" w:hAnsi="GHEA Grapalat"/>
          <w:i/>
          <w:iCs/>
          <w:lang w:val="hy-AM" w:eastAsia="en-US"/>
        </w:rPr>
      </w:pPr>
      <w:r w:rsidRPr="00F91D95">
        <w:rPr>
          <w:rFonts w:ascii="GHEA Grapalat" w:hAnsi="GHEA Grapalat"/>
          <w:lang w:val="hy-AM" w:eastAsia="en-US"/>
        </w:rPr>
        <w:t>Վարչադատավարական օրենսդրության համաձայն՝ դատարանը գործում եղած բոլոր ապացույցները գնահատում է ներքին համոզմամբ, որը պետք է հիմնված լինի գործում առկա բոլոր ապացույցների բազմակողմանի, լրիվ և օբյեկտիվ հետազոտության վրա</w:t>
      </w:r>
      <w:r w:rsidR="00DA5F12" w:rsidRPr="00F91D95">
        <w:rPr>
          <w:rFonts w:ascii="GHEA Grapalat" w:hAnsi="GHEA Grapalat"/>
          <w:lang w:val="hy-AM" w:eastAsia="en-US"/>
        </w:rPr>
        <w:t xml:space="preserve"> </w:t>
      </w:r>
      <w:r w:rsidR="00DA5F12" w:rsidRPr="00F91D95">
        <w:rPr>
          <w:rFonts w:ascii="GHEA Grapalat" w:hAnsi="GHEA Grapalat"/>
          <w:i/>
          <w:iCs/>
          <w:lang w:val="hy-AM" w:eastAsia="en-US"/>
        </w:rPr>
        <w:t>(տե՛ս, Միսակ Այանյանն ընդդեմ Երևանի քաղաքապետարանի թիվ ՎԴ/0702/05/11 վարչական գործով ՀՀ վճռաբեկ դատարանի 26.12.2016 թվականի որոշումը)։</w:t>
      </w:r>
    </w:p>
    <w:p w14:paraId="2A524812" w14:textId="1E9858AD" w:rsidR="00ED39D0" w:rsidRPr="00F91D95" w:rsidRDefault="00DA5F12" w:rsidP="005D727D">
      <w:pPr>
        <w:pStyle w:val="NormalWeb"/>
        <w:shd w:val="clear" w:color="auto" w:fill="FFFFFF"/>
        <w:tabs>
          <w:tab w:val="left" w:pos="540"/>
        </w:tabs>
        <w:spacing w:before="0" w:beforeAutospacing="0" w:after="0" w:afterAutospacing="0" w:line="276" w:lineRule="auto"/>
        <w:ind w:right="-1" w:firstLine="567"/>
        <w:jc w:val="both"/>
        <w:rPr>
          <w:rFonts w:ascii="GHEA Grapalat" w:hAnsi="GHEA Grapalat"/>
          <w:lang w:val="hy-AM" w:eastAsia="en-US"/>
        </w:rPr>
      </w:pPr>
      <w:r w:rsidRPr="00F91D95">
        <w:rPr>
          <w:rFonts w:ascii="GHEA Grapalat" w:hAnsi="GHEA Grapalat"/>
          <w:lang w:val="hy-AM" w:eastAsia="en-US"/>
        </w:rPr>
        <w:t xml:space="preserve">Մեկ այլ որոշմամբ ՀՀ վճռաբեկ դատարանն արձանագրել է, որ դատարանը գործն ըստ էության լուծող պատճառաբանված դատական ակտ կայացնելու նպատակով պետք է բազմակողմանի, լրիվ և օբյեկտիվ հետազոտման վրա հիմնված ներքին համոզմամբ գնահատի գործում եղած բոլոր ապացույցները՝ դրանց վերաբերելիության, թույլատրելիության, արժանահավատության և բավարարության տեսանկյունից: Դատարանի կողմից ապացույցների գնահատման արդյունքներն արտացոլվում են դատական ակտի պատճառաբանական մասում, որտեղ դատարանը պետք է մատնացույց անի այն ապացույցները, որոնց վրա կառուցում է իր եզրահանգումներն ու հետևությունները, ինչպես նաև այն դատողությունները, որոնցով հերքվում է այս կամ այն ապացույցը: Դատական ակտը կարող է համարվել պատշաճ կերպով պատճառաբանված միայն այն դեպքում, երբ դրա պատճառաբանական մասում դատարանը ցույց է տվել ապացույցների գնահատման հարցում իր ներքին համոզմունքի ձևավորման օբյեկտիվ </w:t>
      </w:r>
      <w:r w:rsidRPr="00F91D95">
        <w:rPr>
          <w:rFonts w:ascii="GHEA Grapalat" w:hAnsi="GHEA Grapalat"/>
          <w:lang w:val="hy-AM" w:eastAsia="en-US"/>
        </w:rPr>
        <w:lastRenderedPageBreak/>
        <w:t xml:space="preserve">հիմքերը </w:t>
      </w:r>
      <w:r w:rsidRPr="00F91D95">
        <w:rPr>
          <w:rFonts w:ascii="GHEA Grapalat" w:hAnsi="GHEA Grapalat"/>
          <w:i/>
          <w:iCs/>
          <w:lang w:val="hy-AM" w:eastAsia="en-US"/>
        </w:rPr>
        <w:t>(տե՛ս, Ջաջուռի գյուղապետարանն ընդդեմ ՀՀ կառավարությանն առընթեր անշարժ գույքի կադաստրի պետական կոմիտեի աշխատակազմի Շիրակի տարածքային ստորաբաժանման թիվ ՎԴ5/0029/05/14 վարչական գործով ՀՀ վճռաբեկ դատարանի 27.11.2015 թվականի որոշումը)։</w:t>
      </w:r>
    </w:p>
    <w:p w14:paraId="505CC6CF" w14:textId="356ADD7F" w:rsidR="00A032A0" w:rsidRDefault="008906CF" w:rsidP="005D727D">
      <w:pPr>
        <w:pStyle w:val="NormalWeb"/>
        <w:shd w:val="clear" w:color="auto" w:fill="FFFFFF"/>
        <w:tabs>
          <w:tab w:val="left" w:pos="540"/>
        </w:tabs>
        <w:spacing w:before="0" w:beforeAutospacing="0" w:after="0" w:afterAutospacing="0" w:line="276" w:lineRule="auto"/>
        <w:ind w:right="-1" w:firstLine="567"/>
        <w:jc w:val="both"/>
        <w:rPr>
          <w:rFonts w:ascii="GHEA Grapalat" w:hAnsi="GHEA Grapalat"/>
          <w:lang w:val="hy-AM" w:eastAsia="en-US"/>
        </w:rPr>
      </w:pPr>
      <w:r w:rsidRPr="00371A0A">
        <w:rPr>
          <w:rFonts w:ascii="GHEA Grapalat" w:hAnsi="GHEA Grapalat"/>
          <w:lang w:val="hy-AM" w:eastAsia="en-US"/>
        </w:rPr>
        <w:t>Վճռաբեկ դատարանը եզրակացնում է, որ</w:t>
      </w:r>
      <w:r w:rsidR="00AE3267" w:rsidRPr="00371A0A">
        <w:rPr>
          <w:rFonts w:ascii="GHEA Grapalat" w:hAnsi="GHEA Grapalat"/>
          <w:lang w:val="hy-AM" w:eastAsia="en-US"/>
        </w:rPr>
        <w:t xml:space="preserve"> մաքսային հայտարարագրման ենթակա ապրանքները թաքցնելու հանգամանքը պարզելիս դատարանը </w:t>
      </w:r>
      <w:r w:rsidR="00A032A0" w:rsidRPr="00371A0A">
        <w:rPr>
          <w:rFonts w:ascii="GHEA Grapalat" w:hAnsi="GHEA Grapalat"/>
          <w:lang w:val="hy-AM" w:eastAsia="en-US"/>
        </w:rPr>
        <w:t xml:space="preserve">նախ պետք է պարզի ենթադրյալ իրավախախտումը կատարած անձին վերագրվող զանցակազմի բաղադրատարրերի առկայությունը։ Ընդ որում՝ </w:t>
      </w:r>
      <w:r w:rsidR="0077090D" w:rsidRPr="0077090D">
        <w:rPr>
          <w:rFonts w:ascii="GHEA Grapalat" w:hAnsi="GHEA Grapalat"/>
          <w:lang w:val="hy-AM" w:eastAsia="en-US"/>
        </w:rPr>
        <w:t xml:space="preserve">«կանաչ ուղի» մուտքի (ելքի) գիծը հատելու </w:t>
      </w:r>
      <w:r w:rsidR="0077090D">
        <w:rPr>
          <w:rFonts w:ascii="GHEA Grapalat" w:hAnsi="GHEA Grapalat"/>
          <w:lang w:val="hy-AM" w:eastAsia="en-US"/>
        </w:rPr>
        <w:t xml:space="preserve">պարագայում </w:t>
      </w:r>
      <w:r w:rsidR="00A032A0" w:rsidRPr="00371A0A">
        <w:rPr>
          <w:rFonts w:ascii="GHEA Grapalat" w:hAnsi="GHEA Grapalat"/>
          <w:lang w:val="hy-AM" w:eastAsia="en-US"/>
        </w:rPr>
        <w:t>մաքսային հայտարարագրման ենթակա ապրանքները թաքցնելու միջոցով մաքսային սահմանով ապրանքներ տեղափոխելու զանցակազմի օբյեկտիվ կողմն արտահայտվում է</w:t>
      </w:r>
      <w:r w:rsidR="004F4325">
        <w:rPr>
          <w:rFonts w:ascii="GHEA Grapalat" w:hAnsi="GHEA Grapalat"/>
          <w:lang w:val="hy-AM" w:eastAsia="en-US"/>
        </w:rPr>
        <w:t>,</w:t>
      </w:r>
      <w:r w:rsidR="00A032A0" w:rsidRPr="00371A0A">
        <w:rPr>
          <w:rFonts w:ascii="GHEA Grapalat" w:hAnsi="GHEA Grapalat"/>
          <w:lang w:val="hy-AM" w:eastAsia="en-US"/>
        </w:rPr>
        <w:t xml:space="preserve"> </w:t>
      </w:r>
      <w:r w:rsidR="004F4325" w:rsidRPr="004F4325">
        <w:rPr>
          <w:rFonts w:ascii="GHEA Grapalat" w:hAnsi="GHEA Grapalat"/>
          <w:lang w:val="hy-AM" w:eastAsia="en-US"/>
        </w:rPr>
        <w:t>երբ Հայաստանի Հանրապետության մաքսային սահմանով ապրանքների տեղափոխում</w:t>
      </w:r>
      <w:r w:rsidR="005D727D">
        <w:rPr>
          <w:rFonts w:ascii="GHEA Grapalat" w:hAnsi="GHEA Grapalat"/>
          <w:lang w:val="hy-AM" w:eastAsia="en-US"/>
        </w:rPr>
        <w:t>ն իրականացվում է</w:t>
      </w:r>
      <w:r w:rsidR="004F4325" w:rsidRPr="004F4325">
        <w:rPr>
          <w:rFonts w:ascii="GHEA Grapalat" w:hAnsi="GHEA Grapalat"/>
          <w:lang w:val="hy-AM" w:eastAsia="en-US"/>
        </w:rPr>
        <w:t xml:space="preserve"> ապրանքները թաքցնելու այնպիսի մեթոդների կիրառմամբ, որ մաքսային մարմնի պաշտոնատար անձը չի կարող դրանք հայտնաբերել սովորական տեսողական զննման միջոցով՝ առանց մաքսային անձնական զննման՝ որպես մաքսային հսկողության բացառիկ ձևի, կամ մաքսային հսկողության տեխնիկական միջոցների օգտագործման, և հանցագործության հատկանիշները բացակայում են։</w:t>
      </w:r>
    </w:p>
    <w:bookmarkEnd w:id="2"/>
    <w:p w14:paraId="4E7E1602" w14:textId="77777777" w:rsidR="00A032A0" w:rsidRDefault="00A032A0" w:rsidP="005D727D">
      <w:pPr>
        <w:pStyle w:val="NormalWeb"/>
        <w:shd w:val="clear" w:color="auto" w:fill="FFFFFF"/>
        <w:tabs>
          <w:tab w:val="left" w:pos="540"/>
        </w:tabs>
        <w:spacing w:before="0" w:beforeAutospacing="0" w:after="0" w:afterAutospacing="0" w:line="276" w:lineRule="auto"/>
        <w:ind w:right="-1" w:firstLine="567"/>
        <w:jc w:val="both"/>
        <w:rPr>
          <w:rFonts w:ascii="GHEA Grapalat" w:hAnsi="GHEA Grapalat"/>
          <w:lang w:val="hy-AM" w:eastAsia="en-US"/>
        </w:rPr>
      </w:pPr>
    </w:p>
    <w:p w14:paraId="76920313" w14:textId="1CCA2692" w:rsidR="00523BD5" w:rsidRPr="00F91D95" w:rsidRDefault="00523BD5" w:rsidP="005D727D">
      <w:pPr>
        <w:pStyle w:val="ListParagraph"/>
        <w:tabs>
          <w:tab w:val="left" w:pos="9498"/>
        </w:tabs>
        <w:spacing w:after="0"/>
        <w:ind w:left="0" w:right="-1" w:firstLine="450"/>
        <w:jc w:val="both"/>
        <w:rPr>
          <w:rFonts w:ascii="GHEA Grapalat" w:hAnsi="GHEA Grapalat" w:cs="Sylfaen"/>
          <w:b/>
          <w:bCs/>
          <w:i/>
          <w:sz w:val="24"/>
          <w:szCs w:val="24"/>
          <w:lang w:val="hy-AM"/>
        </w:rPr>
      </w:pPr>
      <w:r w:rsidRPr="00F91D95">
        <w:rPr>
          <w:rFonts w:ascii="GHEA Grapalat" w:hAnsi="GHEA Grapalat" w:cs="Sylfaen"/>
          <w:b/>
          <w:bCs/>
          <w:i/>
          <w:sz w:val="24"/>
          <w:szCs w:val="24"/>
          <w:lang w:val="hy-AM"/>
        </w:rPr>
        <w:t>Վճռաբեկ դատարանի իրավական դիրքորոշման կիրառումը սույն գործի փաստերի նկատմամբ.</w:t>
      </w:r>
    </w:p>
    <w:p w14:paraId="3F75AF98" w14:textId="77777777" w:rsidR="009575E5" w:rsidRPr="00F91D95" w:rsidRDefault="009575E5" w:rsidP="005D727D">
      <w:pPr>
        <w:spacing w:line="276" w:lineRule="auto"/>
        <w:ind w:right="-1" w:firstLine="450"/>
        <w:jc w:val="both"/>
        <w:rPr>
          <w:rFonts w:ascii="GHEA Grapalat" w:hAnsi="GHEA Grapalat" w:cs="Sylfaen"/>
          <w:lang w:val="hy-AM"/>
        </w:rPr>
      </w:pPr>
      <w:r w:rsidRPr="00F91D95">
        <w:rPr>
          <w:rFonts w:ascii="GHEA Grapalat" w:hAnsi="GHEA Grapalat" w:cs="Sylfaen"/>
          <w:lang w:val="hy-AM"/>
        </w:rPr>
        <w:t>Վերոնշյալ իրավական դիրքորոշումների լույսի ներքո համադրելով սույն գործի փաստերը և գնահատելով Վերաքննիչ դատարանի եզրահանգումների հիմնավորվածությունը` Վճռաբեկ դատարանն արձանագրում է հետևյալը.</w:t>
      </w:r>
    </w:p>
    <w:p w14:paraId="095F1D79" w14:textId="47126AB7" w:rsidR="003A7988" w:rsidRPr="00F91D95" w:rsidRDefault="00523BD5" w:rsidP="005D727D">
      <w:pPr>
        <w:spacing w:line="276" w:lineRule="auto"/>
        <w:ind w:right="-1" w:firstLine="450"/>
        <w:jc w:val="both"/>
        <w:rPr>
          <w:rFonts w:ascii="GHEA Grapalat" w:hAnsi="GHEA Grapalat" w:cs="Sylfaen"/>
          <w:color w:val="000000"/>
          <w:lang w:val="hy-AM"/>
        </w:rPr>
      </w:pPr>
      <w:r w:rsidRPr="00F91D95">
        <w:rPr>
          <w:rFonts w:ascii="GHEA Grapalat" w:hAnsi="GHEA Grapalat" w:cs="Sylfaen"/>
          <w:color w:val="000000"/>
          <w:lang w:val="hy-AM"/>
        </w:rPr>
        <w:t>Սույն գործի փաստերի համաձայն՝</w:t>
      </w:r>
      <w:r w:rsidR="0047353C" w:rsidRPr="00F91D95">
        <w:rPr>
          <w:rFonts w:ascii="GHEA Grapalat" w:hAnsi="GHEA Grapalat" w:cs="Sylfaen"/>
          <w:color w:val="000000"/>
          <w:lang w:val="hy-AM"/>
        </w:rPr>
        <w:t xml:space="preserve"> </w:t>
      </w:r>
      <w:r w:rsidR="00842861" w:rsidRPr="00F91D95">
        <w:rPr>
          <w:rFonts w:ascii="GHEA Grapalat" w:hAnsi="GHEA Grapalat" w:cs="Sylfaen"/>
          <w:color w:val="000000"/>
          <w:lang w:val="hy-AM"/>
        </w:rPr>
        <w:t>Աննա Խլղաթյան</w:t>
      </w:r>
      <w:r w:rsidR="000E53CF" w:rsidRPr="00F91D95">
        <w:rPr>
          <w:rFonts w:ascii="GHEA Grapalat" w:hAnsi="GHEA Grapalat" w:cs="Sylfaen"/>
          <w:color w:val="000000"/>
          <w:lang w:val="hy-AM"/>
        </w:rPr>
        <w:t>ը</w:t>
      </w:r>
      <w:r w:rsidR="00AC0A02" w:rsidRPr="00F91D95">
        <w:rPr>
          <w:rFonts w:ascii="GHEA Grapalat" w:hAnsi="GHEA Grapalat" w:cs="Sylfaen"/>
          <w:color w:val="000000"/>
          <w:lang w:val="hy-AM"/>
        </w:rPr>
        <w:t xml:space="preserve">, դիմելով Դատարան, պահանջել է </w:t>
      </w:r>
      <w:r w:rsidR="003A7988" w:rsidRPr="00F91D95">
        <w:rPr>
          <w:rFonts w:ascii="GHEA Grapalat" w:hAnsi="GHEA Grapalat" w:cs="Sylfaen"/>
          <w:color w:val="000000"/>
          <w:lang w:val="hy-AM"/>
        </w:rPr>
        <w:t>վերացնել Կոմիտեի իրավաբանական վարչության պետի 11</w:t>
      </w:r>
      <w:r w:rsidR="003A7988" w:rsidRPr="00F91D95">
        <w:rPr>
          <w:rFonts w:ascii="Cambria Math" w:hAnsi="Cambria Math" w:cs="Cambria Math"/>
          <w:color w:val="000000"/>
          <w:lang w:val="hy-AM"/>
        </w:rPr>
        <w:t>․</w:t>
      </w:r>
      <w:r w:rsidR="003A7988" w:rsidRPr="00F91D95">
        <w:rPr>
          <w:rFonts w:ascii="GHEA Grapalat" w:hAnsi="GHEA Grapalat" w:cs="Sylfaen"/>
          <w:color w:val="000000"/>
          <w:lang w:val="hy-AM"/>
        </w:rPr>
        <w:t>11</w:t>
      </w:r>
      <w:r w:rsidR="003A7988" w:rsidRPr="00F91D95">
        <w:rPr>
          <w:rFonts w:ascii="Cambria Math" w:hAnsi="Cambria Math" w:cs="Cambria Math"/>
          <w:color w:val="000000"/>
          <w:lang w:val="hy-AM"/>
        </w:rPr>
        <w:t>․</w:t>
      </w:r>
      <w:r w:rsidR="003A7988" w:rsidRPr="00F91D95">
        <w:rPr>
          <w:rFonts w:ascii="GHEA Grapalat" w:hAnsi="GHEA Grapalat" w:cs="Sylfaen"/>
          <w:color w:val="000000"/>
          <w:lang w:val="hy-AM"/>
        </w:rPr>
        <w:t>2022 թվականի թիվ 493 որոշումը։</w:t>
      </w:r>
    </w:p>
    <w:p w14:paraId="0E25C82E" w14:textId="4E6CC9A9" w:rsidR="000847E8" w:rsidRPr="00F91D95" w:rsidRDefault="009575E5" w:rsidP="005D727D">
      <w:pPr>
        <w:spacing w:line="276" w:lineRule="auto"/>
        <w:ind w:right="-1" w:firstLine="567"/>
        <w:jc w:val="both"/>
        <w:rPr>
          <w:rFonts w:ascii="GHEA Grapalat" w:hAnsi="GHEA Grapalat"/>
          <w:i/>
          <w:iCs/>
          <w:lang w:val="hy-AM"/>
        </w:rPr>
      </w:pPr>
      <w:r w:rsidRPr="00F91D95">
        <w:rPr>
          <w:rFonts w:ascii="GHEA Grapalat" w:hAnsi="GHEA Grapalat"/>
          <w:b/>
          <w:lang w:val="hy-AM"/>
        </w:rPr>
        <w:t xml:space="preserve">Դատարանը </w:t>
      </w:r>
      <w:r w:rsidR="000847E8" w:rsidRPr="00F91D95">
        <w:rPr>
          <w:rFonts w:ascii="GHEA Grapalat" w:hAnsi="GHEA Grapalat" w:cs="Sylfaen"/>
          <w:color w:val="000000"/>
          <w:lang w:val="hy-AM"/>
        </w:rPr>
        <w:t>22</w:t>
      </w:r>
      <w:r w:rsidR="000847E8" w:rsidRPr="00F91D95">
        <w:rPr>
          <w:rFonts w:ascii="Cambria Math" w:hAnsi="Cambria Math" w:cs="Cambria Math"/>
          <w:color w:val="000000"/>
          <w:lang w:val="hy-AM"/>
        </w:rPr>
        <w:t>․</w:t>
      </w:r>
      <w:r w:rsidR="000847E8" w:rsidRPr="00F91D95">
        <w:rPr>
          <w:rFonts w:ascii="GHEA Grapalat" w:hAnsi="GHEA Grapalat" w:cs="Sylfaen"/>
          <w:color w:val="000000"/>
          <w:lang w:val="hy-AM"/>
        </w:rPr>
        <w:t>05</w:t>
      </w:r>
      <w:r w:rsidR="000847E8" w:rsidRPr="00F91D95">
        <w:rPr>
          <w:rFonts w:ascii="Cambria Math" w:hAnsi="Cambria Math" w:cs="Cambria Math"/>
          <w:color w:val="000000"/>
          <w:lang w:val="hy-AM"/>
        </w:rPr>
        <w:t>․</w:t>
      </w:r>
      <w:r w:rsidR="000847E8" w:rsidRPr="00F91D95">
        <w:rPr>
          <w:rFonts w:ascii="GHEA Grapalat" w:hAnsi="GHEA Grapalat" w:cs="Sylfaen"/>
          <w:color w:val="000000"/>
          <w:lang w:val="hy-AM"/>
        </w:rPr>
        <w:t xml:space="preserve">2023 </w:t>
      </w:r>
      <w:r w:rsidRPr="00F91D95">
        <w:rPr>
          <w:rFonts w:ascii="GHEA Grapalat" w:hAnsi="GHEA Grapalat"/>
          <w:lang w:val="hy-AM"/>
        </w:rPr>
        <w:t xml:space="preserve">թվականին կայացրած վճռով բավարարել է </w:t>
      </w:r>
      <w:r w:rsidR="00B33C83" w:rsidRPr="00F91D95">
        <w:rPr>
          <w:rFonts w:ascii="GHEA Grapalat" w:hAnsi="GHEA Grapalat"/>
          <w:lang w:val="hy-AM"/>
        </w:rPr>
        <w:t>Աննա Խլղաթյան</w:t>
      </w:r>
      <w:r w:rsidRPr="00F91D95">
        <w:rPr>
          <w:rFonts w:ascii="GHEA Grapalat" w:hAnsi="GHEA Grapalat"/>
          <w:lang w:val="hy-AM"/>
        </w:rPr>
        <w:t xml:space="preserve">ի հայցը՝ անվավեր ճանաչելով </w:t>
      </w:r>
      <w:r w:rsidR="000847E8" w:rsidRPr="00F91D95">
        <w:rPr>
          <w:rFonts w:ascii="GHEA Grapalat" w:hAnsi="GHEA Grapalat" w:cs="Sylfaen"/>
          <w:color w:val="000000"/>
          <w:lang w:val="hy-AM"/>
        </w:rPr>
        <w:t>Կոմիտեի իրավաբանական վարչության պետի 11</w:t>
      </w:r>
      <w:r w:rsidR="000847E8" w:rsidRPr="00F91D95">
        <w:rPr>
          <w:rFonts w:ascii="Cambria Math" w:hAnsi="Cambria Math" w:cs="Cambria Math"/>
          <w:color w:val="000000"/>
          <w:lang w:val="hy-AM"/>
        </w:rPr>
        <w:t>․</w:t>
      </w:r>
      <w:r w:rsidR="000847E8" w:rsidRPr="00F91D95">
        <w:rPr>
          <w:rFonts w:ascii="GHEA Grapalat" w:hAnsi="GHEA Grapalat" w:cs="Sylfaen"/>
          <w:color w:val="000000"/>
          <w:lang w:val="hy-AM"/>
        </w:rPr>
        <w:t>11</w:t>
      </w:r>
      <w:r w:rsidR="000847E8" w:rsidRPr="00F91D95">
        <w:rPr>
          <w:rFonts w:ascii="Cambria Math" w:hAnsi="Cambria Math" w:cs="Cambria Math"/>
          <w:color w:val="000000"/>
          <w:lang w:val="hy-AM"/>
        </w:rPr>
        <w:t>․</w:t>
      </w:r>
      <w:r w:rsidR="000847E8" w:rsidRPr="00F91D95">
        <w:rPr>
          <w:rFonts w:ascii="GHEA Grapalat" w:hAnsi="GHEA Grapalat" w:cs="Sylfaen"/>
          <w:color w:val="000000"/>
          <w:lang w:val="hy-AM"/>
        </w:rPr>
        <w:t>2022 թվականի թիվ 493 որոշումը հետևյալ պատճառաբանությամբ</w:t>
      </w:r>
      <w:r w:rsidR="000847E8" w:rsidRPr="00F91D95">
        <w:rPr>
          <w:rFonts w:ascii="Cambria Math" w:hAnsi="Cambria Math" w:cs="Cambria Math"/>
          <w:color w:val="000000"/>
          <w:lang w:val="hy-AM"/>
        </w:rPr>
        <w:t>․</w:t>
      </w:r>
      <w:r w:rsidR="000847E8" w:rsidRPr="00F91D95">
        <w:rPr>
          <w:rFonts w:ascii="GHEA Grapalat" w:hAnsi="GHEA Grapalat" w:cs="Sylfaen"/>
          <w:color w:val="000000"/>
          <w:lang w:val="hy-AM"/>
        </w:rPr>
        <w:t xml:space="preserve"> </w:t>
      </w:r>
      <w:r w:rsidR="000847E8" w:rsidRPr="00F91D95">
        <w:rPr>
          <w:rFonts w:ascii="GHEA Grapalat" w:hAnsi="GHEA Grapalat" w:cs="Sylfaen"/>
          <w:i/>
          <w:iCs/>
          <w:color w:val="000000"/>
          <w:lang w:val="hy-AM"/>
        </w:rPr>
        <w:t>«</w:t>
      </w:r>
      <w:r w:rsidR="000847E8" w:rsidRPr="00F91D95">
        <w:rPr>
          <w:rFonts w:ascii="GHEA Grapalat" w:hAnsi="GHEA Grapalat"/>
          <w:i/>
          <w:iCs/>
          <w:lang w:val="hy-AM"/>
        </w:rPr>
        <w:t>Դատարանն արձանագրում է, որ վիճարկվող որոշումը Մաքսային օրենսգրքի 201-րդ հոդվածով նախատեսված մաքսային կանոնների խախտման օբյեկտիվ կողմի պարտադիր տարրերի առկայության վերաբերյալ որևէ նշում չի բովանդակում: Մաքսային մարմինը բացահայտված հանգամանքները շարադրելիս բավարարվել է միայն Աննա Խլղաթյանի մոտ մաքսային հսկողությունից թաքցված ադամանդե քարերի առկայության մասին նշելով: Նշված տարրերի վերաբերյալ նշում չի պարունակում նաև 2022 թվականի օգոստոսի 30-ի մաքսային կանոնների խախտման վերաբերյալ արձանագրությունը, իսկ 2022 թվականի օգոստոսի 30-ի անձնական մաքսային զննման թիվ 171 ակտով նշվել է, որ Աննա Զորիկի Խլղաթյանի անձնական մաքսային զննման ժամանակ վերջինս կամավոր հանձնել է իր տաբատի գրպանում առկա սպիտակ պոլիէթիլենային թափանցիկ թաղանթով փաթեթավորված երկու փաթեթ՝ առանց գրառման, որոնցից մեկում դրված էր ադամանդի նմանվող թվով 41 և մյուսում՝ 37 հատ փոքր քարեր:</w:t>
      </w:r>
    </w:p>
    <w:p w14:paraId="30CF4BED" w14:textId="10D02C48" w:rsidR="000847E8" w:rsidRPr="00F91D95" w:rsidRDefault="000847E8" w:rsidP="005D727D">
      <w:pPr>
        <w:spacing w:line="276" w:lineRule="auto"/>
        <w:ind w:right="-1" w:firstLine="567"/>
        <w:jc w:val="both"/>
        <w:rPr>
          <w:rFonts w:ascii="GHEA Grapalat" w:hAnsi="GHEA Grapalat"/>
          <w:i/>
          <w:iCs/>
          <w:lang w:val="hy-AM"/>
        </w:rPr>
      </w:pPr>
      <w:r w:rsidRPr="00F91D95">
        <w:rPr>
          <w:rFonts w:ascii="GHEA Grapalat" w:hAnsi="GHEA Grapalat"/>
          <w:i/>
          <w:iCs/>
          <w:lang w:val="hy-AM"/>
        </w:rPr>
        <w:lastRenderedPageBreak/>
        <w:t>Դատարանը փաստում է, որ նման պայմաններում Աննա Խլղաթյանի արարքում Մաքսային օրենսգրքի 201-րդ հոդվածով նախատեսված մաքսային կանոնների խախտման օբյեկտիվ կողմի պարտադիր տարրերի կամ այլ կերպ՝ ապրանքները մաքսային հսկողությունից թաքցնելու համար գաղտնարաններ օգտագործելու, ապրանքների հայտնաբերումը դժվարացնող որևէ եղանակ կիրառելու կամ ապրանքներին այլ տեսք տալու փաստական հանգամանքների առկայությունը չի հաստատվում, ինչը բացառում է արարքը Մաքսային օրենսգրքի 201-րդ հոդվածի հատկանիշներով որակելու հնարավորությունը</w:t>
      </w:r>
      <w:r w:rsidR="003C3EE5" w:rsidRPr="00F91D95">
        <w:rPr>
          <w:rFonts w:ascii="GHEA Grapalat" w:hAnsi="GHEA Grapalat"/>
          <w:i/>
          <w:iCs/>
          <w:lang w:val="hy-AM"/>
        </w:rPr>
        <w:t>»:</w:t>
      </w:r>
    </w:p>
    <w:p w14:paraId="0DE65B85" w14:textId="0A4FF604" w:rsidR="006111A0" w:rsidRPr="00F91D95" w:rsidRDefault="00C633B8" w:rsidP="005D727D">
      <w:pPr>
        <w:spacing w:line="276" w:lineRule="auto"/>
        <w:ind w:right="-1" w:firstLine="567"/>
        <w:jc w:val="both"/>
        <w:rPr>
          <w:rFonts w:ascii="GHEA Grapalat" w:hAnsi="GHEA Grapalat" w:cs="Sylfaen"/>
          <w:i/>
          <w:iCs/>
          <w:lang w:val="hy-AM"/>
        </w:rPr>
      </w:pPr>
      <w:r w:rsidRPr="00F91D95">
        <w:rPr>
          <w:rFonts w:ascii="GHEA Grapalat" w:hAnsi="GHEA Grapalat" w:cs="Sylfaen"/>
          <w:b/>
          <w:lang w:val="hy-AM"/>
        </w:rPr>
        <w:t>Վերաքննիչ դատարանը</w:t>
      </w:r>
      <w:r w:rsidRPr="00F91D95">
        <w:rPr>
          <w:rFonts w:ascii="GHEA Grapalat" w:hAnsi="GHEA Grapalat" w:cs="Sylfaen"/>
          <w:lang w:val="hy-AM"/>
        </w:rPr>
        <w:t xml:space="preserve"> </w:t>
      </w:r>
      <w:r w:rsidR="00B33C83" w:rsidRPr="00F91D95">
        <w:rPr>
          <w:rFonts w:ascii="GHEA Grapalat" w:hAnsi="GHEA Grapalat" w:cs="Sylfaen"/>
          <w:lang w:val="hy-AM"/>
        </w:rPr>
        <w:t>14</w:t>
      </w:r>
      <w:r w:rsidR="00B33C83" w:rsidRPr="00F91D95">
        <w:rPr>
          <w:rFonts w:ascii="Cambria Math" w:hAnsi="Cambria Math" w:cs="Cambria Math"/>
          <w:lang w:val="hy-AM"/>
        </w:rPr>
        <w:t>․</w:t>
      </w:r>
      <w:r w:rsidR="00B33C83" w:rsidRPr="00F91D95">
        <w:rPr>
          <w:rFonts w:ascii="GHEA Grapalat" w:hAnsi="GHEA Grapalat" w:cs="Sylfaen"/>
          <w:lang w:val="hy-AM"/>
        </w:rPr>
        <w:t>12</w:t>
      </w:r>
      <w:r w:rsidR="00B33C83" w:rsidRPr="00F91D95">
        <w:rPr>
          <w:rFonts w:ascii="Cambria Math" w:hAnsi="Cambria Math" w:cs="Cambria Math"/>
          <w:lang w:val="hy-AM"/>
        </w:rPr>
        <w:t>․</w:t>
      </w:r>
      <w:r w:rsidR="00B33C83" w:rsidRPr="00F91D95">
        <w:rPr>
          <w:rFonts w:ascii="GHEA Grapalat" w:hAnsi="GHEA Grapalat" w:cs="Sylfaen"/>
          <w:lang w:val="hy-AM"/>
        </w:rPr>
        <w:t>2023</w:t>
      </w:r>
      <w:r w:rsidRPr="00F91D95">
        <w:rPr>
          <w:rFonts w:ascii="GHEA Grapalat" w:hAnsi="GHEA Grapalat" w:cs="Sylfaen"/>
          <w:lang w:val="hy-AM"/>
        </w:rPr>
        <w:t xml:space="preserve"> թվականի որոշմամբ</w:t>
      </w:r>
      <w:r w:rsidR="0067030D" w:rsidRPr="00F91D95">
        <w:rPr>
          <w:rFonts w:ascii="GHEA Grapalat" w:hAnsi="GHEA Grapalat" w:cs="Sylfaen"/>
          <w:lang w:val="hy-AM"/>
        </w:rPr>
        <w:t xml:space="preserve"> </w:t>
      </w:r>
      <w:r w:rsidR="00C95613" w:rsidRPr="00F91D95">
        <w:rPr>
          <w:rFonts w:ascii="GHEA Grapalat" w:hAnsi="GHEA Grapalat" w:cs="GHEA Grapalat"/>
          <w:lang w:val="hy-AM"/>
        </w:rPr>
        <w:t>Կոմիտեի</w:t>
      </w:r>
      <w:r w:rsidR="00C95613" w:rsidRPr="00F91D95">
        <w:rPr>
          <w:rFonts w:ascii="GHEA Grapalat" w:hAnsi="GHEA Grapalat" w:cs="Sylfaen"/>
          <w:lang w:val="hy-AM"/>
        </w:rPr>
        <w:t xml:space="preserve"> </w:t>
      </w:r>
      <w:r w:rsidR="00C95613" w:rsidRPr="00F91D95">
        <w:rPr>
          <w:rFonts w:ascii="GHEA Grapalat" w:hAnsi="GHEA Grapalat" w:cs="GHEA Grapalat"/>
          <w:lang w:val="hy-AM"/>
        </w:rPr>
        <w:t>վերաքննիչ</w:t>
      </w:r>
      <w:r w:rsidR="00C95613" w:rsidRPr="00F91D95">
        <w:rPr>
          <w:rFonts w:ascii="GHEA Grapalat" w:hAnsi="GHEA Grapalat" w:cs="Sylfaen"/>
          <w:lang w:val="hy-AM"/>
        </w:rPr>
        <w:t xml:space="preserve"> </w:t>
      </w:r>
      <w:r w:rsidR="00C95613" w:rsidRPr="00F91D95">
        <w:rPr>
          <w:rFonts w:ascii="GHEA Grapalat" w:hAnsi="GHEA Grapalat" w:cs="GHEA Grapalat"/>
          <w:lang w:val="hy-AM"/>
        </w:rPr>
        <w:t>բողոքը</w:t>
      </w:r>
      <w:r w:rsidR="00C95613" w:rsidRPr="00F91D95">
        <w:rPr>
          <w:rFonts w:ascii="GHEA Grapalat" w:hAnsi="GHEA Grapalat" w:cs="Sylfaen"/>
          <w:lang w:val="hy-AM"/>
        </w:rPr>
        <w:t xml:space="preserve"> </w:t>
      </w:r>
      <w:r w:rsidR="00C95613" w:rsidRPr="00F91D95">
        <w:rPr>
          <w:rFonts w:ascii="GHEA Grapalat" w:hAnsi="GHEA Grapalat" w:cs="GHEA Grapalat"/>
          <w:lang w:val="hy-AM"/>
        </w:rPr>
        <w:t>մերժել</w:t>
      </w:r>
      <w:r w:rsidR="00C95613" w:rsidRPr="00F91D95">
        <w:rPr>
          <w:rFonts w:ascii="GHEA Grapalat" w:hAnsi="GHEA Grapalat" w:cs="Sylfaen"/>
          <w:lang w:val="hy-AM"/>
        </w:rPr>
        <w:t xml:space="preserve"> </w:t>
      </w:r>
      <w:r w:rsidR="00C95613" w:rsidRPr="00F91D95">
        <w:rPr>
          <w:rFonts w:ascii="GHEA Grapalat" w:hAnsi="GHEA Grapalat" w:cs="GHEA Grapalat"/>
          <w:lang w:val="hy-AM"/>
        </w:rPr>
        <w:t>է՝</w:t>
      </w:r>
      <w:r w:rsidR="00C95613" w:rsidRPr="00F91D95">
        <w:rPr>
          <w:rFonts w:ascii="GHEA Grapalat" w:hAnsi="GHEA Grapalat" w:cs="Sylfaen"/>
          <w:lang w:val="hy-AM"/>
        </w:rPr>
        <w:t xml:space="preserve"> </w:t>
      </w:r>
      <w:r w:rsidR="00C95613" w:rsidRPr="00F91D95">
        <w:rPr>
          <w:rFonts w:ascii="GHEA Grapalat" w:hAnsi="GHEA Grapalat" w:cs="GHEA Grapalat"/>
          <w:lang w:val="hy-AM"/>
        </w:rPr>
        <w:t>Դատարանի</w:t>
      </w:r>
      <w:r w:rsidR="00C95613" w:rsidRPr="00F91D95">
        <w:rPr>
          <w:rFonts w:ascii="GHEA Grapalat" w:hAnsi="GHEA Grapalat" w:cs="Sylfaen"/>
          <w:lang w:val="hy-AM"/>
        </w:rPr>
        <w:t xml:space="preserve"> 22</w:t>
      </w:r>
      <w:r w:rsidR="00C95613" w:rsidRPr="00F91D95">
        <w:rPr>
          <w:rFonts w:ascii="Cambria Math" w:hAnsi="Cambria Math" w:cs="Cambria Math"/>
          <w:lang w:val="hy-AM"/>
        </w:rPr>
        <w:t>․</w:t>
      </w:r>
      <w:r w:rsidR="00C95613" w:rsidRPr="00F91D95">
        <w:rPr>
          <w:rFonts w:ascii="GHEA Grapalat" w:hAnsi="GHEA Grapalat" w:cs="Sylfaen"/>
          <w:lang w:val="hy-AM"/>
        </w:rPr>
        <w:t>05</w:t>
      </w:r>
      <w:r w:rsidR="00C95613" w:rsidRPr="00F91D95">
        <w:rPr>
          <w:rFonts w:ascii="Cambria Math" w:hAnsi="Cambria Math" w:cs="Cambria Math"/>
          <w:lang w:val="hy-AM"/>
        </w:rPr>
        <w:t>․</w:t>
      </w:r>
      <w:r w:rsidR="00C95613" w:rsidRPr="00F91D95">
        <w:rPr>
          <w:rFonts w:ascii="GHEA Grapalat" w:hAnsi="GHEA Grapalat" w:cs="Sylfaen"/>
          <w:lang w:val="hy-AM"/>
        </w:rPr>
        <w:t xml:space="preserve">2023 </w:t>
      </w:r>
      <w:r w:rsidR="00C95613" w:rsidRPr="00F91D95">
        <w:rPr>
          <w:rFonts w:ascii="GHEA Grapalat" w:hAnsi="GHEA Grapalat" w:cs="GHEA Grapalat"/>
          <w:lang w:val="hy-AM"/>
        </w:rPr>
        <w:t>թվականի</w:t>
      </w:r>
      <w:r w:rsidR="00C95613" w:rsidRPr="00F91D95">
        <w:rPr>
          <w:rFonts w:ascii="GHEA Grapalat" w:hAnsi="GHEA Grapalat" w:cs="Sylfaen"/>
          <w:lang w:val="hy-AM"/>
        </w:rPr>
        <w:t xml:space="preserve"> </w:t>
      </w:r>
      <w:r w:rsidR="00C95613" w:rsidRPr="00F91D95">
        <w:rPr>
          <w:rFonts w:ascii="GHEA Grapalat" w:hAnsi="GHEA Grapalat" w:cs="GHEA Grapalat"/>
          <w:lang w:val="hy-AM"/>
        </w:rPr>
        <w:t>վճիռը</w:t>
      </w:r>
      <w:r w:rsidR="00C95613" w:rsidRPr="00F91D95">
        <w:rPr>
          <w:rFonts w:ascii="GHEA Grapalat" w:hAnsi="GHEA Grapalat" w:cs="Sylfaen"/>
          <w:lang w:val="hy-AM"/>
        </w:rPr>
        <w:t xml:space="preserve"> </w:t>
      </w:r>
      <w:r w:rsidR="00C95613" w:rsidRPr="00F91D95">
        <w:rPr>
          <w:rFonts w:ascii="GHEA Grapalat" w:hAnsi="GHEA Grapalat" w:cs="GHEA Grapalat"/>
          <w:lang w:val="hy-AM"/>
        </w:rPr>
        <w:t>թողնել</w:t>
      </w:r>
      <w:r w:rsidR="00C95613" w:rsidRPr="00F91D95">
        <w:rPr>
          <w:rFonts w:ascii="GHEA Grapalat" w:hAnsi="GHEA Grapalat" w:cs="Sylfaen"/>
          <w:lang w:val="hy-AM"/>
        </w:rPr>
        <w:t xml:space="preserve">ով </w:t>
      </w:r>
      <w:r w:rsidR="00C95613" w:rsidRPr="00F91D95">
        <w:rPr>
          <w:rFonts w:ascii="GHEA Grapalat" w:hAnsi="GHEA Grapalat" w:cs="GHEA Grapalat"/>
          <w:lang w:val="hy-AM"/>
        </w:rPr>
        <w:t>անփոփոխ հետևյալ պատճառաբանությամբ</w:t>
      </w:r>
      <w:r w:rsidR="00C95613" w:rsidRPr="00F91D95">
        <w:rPr>
          <w:rFonts w:ascii="Cambria Math" w:hAnsi="Cambria Math" w:cs="Cambria Math"/>
          <w:lang w:val="hy-AM"/>
        </w:rPr>
        <w:t>․</w:t>
      </w:r>
      <w:r w:rsidR="00C95613" w:rsidRPr="00F91D95">
        <w:rPr>
          <w:rFonts w:ascii="GHEA Grapalat" w:hAnsi="GHEA Grapalat" w:cs="GHEA Grapalat"/>
          <w:lang w:val="hy-AM"/>
        </w:rPr>
        <w:t xml:space="preserve"> </w:t>
      </w:r>
      <w:r w:rsidR="00C95613" w:rsidRPr="00F91D95">
        <w:rPr>
          <w:rFonts w:ascii="GHEA Grapalat" w:hAnsi="GHEA Grapalat" w:cs="GHEA Grapalat"/>
          <w:i/>
          <w:iCs/>
          <w:lang w:val="hy-AM"/>
        </w:rPr>
        <w:t>«</w:t>
      </w:r>
      <w:r w:rsidR="006111A0" w:rsidRPr="00F91D95">
        <w:rPr>
          <w:rFonts w:ascii="GHEA Grapalat" w:hAnsi="GHEA Grapalat" w:cs="Sylfaen"/>
          <w:i/>
          <w:iCs/>
          <w:lang w:val="hy-AM"/>
        </w:rPr>
        <w:t>Վերաքննիչ դատարանը փաստում է, որ ինչպես 30.08.2022 թվականի մաքսային կանոնների խախտման վերաբերյալ արձանագրությամբ, այնպես էլ ՀՀ պետական եկամուտների կոմիտեի իրավաբանական վարչության պետի 11.11.2022</w:t>
      </w:r>
      <w:r w:rsidR="00CD4BDB" w:rsidRPr="00F91D95">
        <w:rPr>
          <w:rFonts w:ascii="GHEA Grapalat" w:hAnsi="GHEA Grapalat" w:cs="Sylfaen"/>
          <w:i/>
          <w:iCs/>
          <w:lang w:val="hy-AM"/>
        </w:rPr>
        <w:t xml:space="preserve"> </w:t>
      </w:r>
      <w:r w:rsidR="006111A0" w:rsidRPr="00F91D95">
        <w:rPr>
          <w:rFonts w:ascii="GHEA Grapalat" w:hAnsi="GHEA Grapalat" w:cs="Sylfaen"/>
          <w:i/>
          <w:iCs/>
          <w:lang w:val="hy-AM"/>
        </w:rPr>
        <w:t>թ</w:t>
      </w:r>
      <w:r w:rsidR="00CD4BDB" w:rsidRPr="00F91D95">
        <w:rPr>
          <w:rFonts w:ascii="GHEA Grapalat" w:hAnsi="GHEA Grapalat" w:cs="Sylfaen"/>
          <w:i/>
          <w:iCs/>
          <w:lang w:val="hy-AM"/>
        </w:rPr>
        <w:t>վականի</w:t>
      </w:r>
      <w:r w:rsidR="006111A0" w:rsidRPr="00F91D95">
        <w:rPr>
          <w:rFonts w:ascii="GHEA Grapalat" w:hAnsi="GHEA Grapalat" w:cs="Sylfaen"/>
          <w:i/>
          <w:iCs/>
          <w:lang w:val="hy-AM"/>
        </w:rPr>
        <w:t xml:space="preserve"> </w:t>
      </w:r>
      <w:r w:rsidR="006111A0" w:rsidRPr="00F91D95">
        <w:rPr>
          <w:rFonts w:ascii="GHEA Grapalat" w:hAnsi="GHEA Grapalat" w:cs="GHEA Grapalat"/>
          <w:i/>
          <w:iCs/>
          <w:lang w:val="hy-AM"/>
        </w:rPr>
        <w:t>«</w:t>
      </w:r>
      <w:r w:rsidR="006111A0" w:rsidRPr="00F91D95">
        <w:rPr>
          <w:rFonts w:ascii="GHEA Grapalat" w:hAnsi="GHEA Grapalat" w:cs="Sylfaen"/>
          <w:i/>
          <w:iCs/>
          <w:lang w:val="hy-AM"/>
        </w:rPr>
        <w:t>Վարչական տույժ նշանակելու մասին</w:t>
      </w:r>
      <w:r w:rsidR="006111A0" w:rsidRPr="00F91D95">
        <w:rPr>
          <w:rFonts w:ascii="GHEA Grapalat" w:hAnsi="GHEA Grapalat"/>
          <w:i/>
          <w:iCs/>
          <w:lang w:val="hy-AM"/>
        </w:rPr>
        <w:t>»</w:t>
      </w:r>
      <w:r w:rsidR="006111A0" w:rsidRPr="00F91D95">
        <w:rPr>
          <w:rFonts w:ascii="GHEA Grapalat" w:hAnsi="GHEA Grapalat" w:cs="Sylfaen"/>
          <w:i/>
          <w:iCs/>
          <w:lang w:val="hy-AM"/>
        </w:rPr>
        <w:t xml:space="preserve"> թիվ 493 որոշմամբ նշված չէ, թե հայցվոր Աննա Խլղաթյանի կողմից ինչպես է դրսևորվել ՀՀ մաքսային օրենսգրքի 201-րդ հոդվածի դիսպոզիցիայով նախատեսված մաքսային կանոնների խախտումը, այսինքն՝ գաղտնարանների օգտագործմամբ, ապրանքների հայտնաբերումը դժվարացնող այլ եղանակներով կամ ապրանքներին այլ տեսք տալու միջոցով: Մինչդեռ, սույն դեպքում վարչական իրավախախտումը քննող մաքսային մարմինը պետք է նշեր, թե ՀՀ մաքսային օրենսգրքի 201-րդ հոդվածի դիսպոզիցիայով նախատեսված կոնկրետ որ եղանակով է դրսևորվել մաքսային հսկողությունից թաքցնելով մաքսային սահմանով ապրանքների տեղափոխումը:</w:t>
      </w:r>
    </w:p>
    <w:p w14:paraId="5951BE5A" w14:textId="77777777" w:rsidR="006111A0" w:rsidRPr="00F91D95" w:rsidRDefault="006111A0" w:rsidP="005D727D">
      <w:pPr>
        <w:spacing w:line="276" w:lineRule="auto"/>
        <w:ind w:right="-1" w:firstLine="450"/>
        <w:jc w:val="both"/>
        <w:rPr>
          <w:rFonts w:ascii="GHEA Grapalat" w:hAnsi="GHEA Grapalat" w:cs="Sylfaen"/>
          <w:i/>
          <w:iCs/>
          <w:lang w:val="hy-AM"/>
        </w:rPr>
      </w:pPr>
      <w:r w:rsidRPr="00F91D95">
        <w:rPr>
          <w:rFonts w:ascii="GHEA Grapalat" w:hAnsi="GHEA Grapalat" w:cs="Sylfaen"/>
          <w:i/>
          <w:iCs/>
          <w:lang w:val="hy-AM"/>
        </w:rPr>
        <w:t>Ինչ վերաբերում է Պատասխանողի կողմից մատնանշված այն հանգամանքին, որ խնդրո առարկա ապրանքները Հայցվորը մաքսային մարմնին է հանձնել միայն մաքսային հսկողությունից թաքցված ապրանքները կամավոր հանձնելու առաջարկին ի պատասխան, ապա Վերաքննիչ դատարանը գտնում է, որ նշվածն ինքնին չի կարող իրավախախտման փաստը հավաստող ապացույց հանդիսանալ, քանի որ գործում առկա չէ որևէ ապացույց այն մասին, թե արդյոք մինչ Հայցվորին զննման ենթարկելը մաքսային ծառայողի կողմից հայտարարագրման ենթակա կամ թաքցրած ապրանք ունենալու վերաբերյալ նրան կատարվել է որևէ հարցադրում, թե՝ ոչ, իսկ իրականացված զննման արդյունքում ուղեբեռում հայտարարագրման ենթակա կամ արգելված ապրանքներ չեն հայտնաբերվել:</w:t>
      </w:r>
    </w:p>
    <w:p w14:paraId="7C8488DD" w14:textId="7F960FC9" w:rsidR="000847E8" w:rsidRPr="00F91D95" w:rsidRDefault="006111A0" w:rsidP="005D727D">
      <w:pPr>
        <w:spacing w:line="276" w:lineRule="auto"/>
        <w:ind w:right="-1" w:firstLine="450"/>
        <w:jc w:val="both"/>
        <w:rPr>
          <w:rFonts w:ascii="GHEA Grapalat" w:hAnsi="GHEA Grapalat" w:cs="Sylfaen"/>
          <w:i/>
          <w:iCs/>
          <w:lang w:val="hy-AM"/>
        </w:rPr>
      </w:pPr>
      <w:r w:rsidRPr="00F91D95">
        <w:rPr>
          <w:rFonts w:ascii="GHEA Grapalat" w:hAnsi="GHEA Grapalat" w:cs="Sylfaen"/>
          <w:i/>
          <w:iCs/>
          <w:lang w:val="hy-AM"/>
        </w:rPr>
        <w:t xml:space="preserve">Ավելին, Վերաքննիչ դատարանը գտնում է, որ Պատասխանողը սույն դեպքում ոչ թե վերաքննիչ բողոքում պետք է շարադրեր, թե որ եղանակով է դրսևորվել մաքսային հսկողությունից թաքցնելով մաքսային սահմանով ապրանքների տեղափոխումը, այլ վարչական մարմինը վարչական տույժ նշանակելիս պետք է շարադրեր վարչական տույժ նշանակելու ինչպես իրավական, այնպես էլ փաստական հիմքերը՝ հնարավորություն տալով հայցվորին, ով համաձայն չէ ընդունված վարչական ակտի հետ, վարչական բողոք կամ դատարան հայց ներկայացնելով՝ գործնականում իրացնել իր արդյունավետ իրավական պաշտպանության և դատարան դիմելու հիմնարար իրավունքները։ Միաժամանակ, Վերաքննիչ դատարանը փաստում է, որ վարչական մարմնի կողմից </w:t>
      </w:r>
      <w:r w:rsidRPr="00F91D95">
        <w:rPr>
          <w:rFonts w:ascii="GHEA Grapalat" w:hAnsi="GHEA Grapalat" w:cs="Sylfaen"/>
          <w:i/>
          <w:iCs/>
          <w:lang w:val="hy-AM"/>
        </w:rPr>
        <w:lastRenderedPageBreak/>
        <w:t>ընդունված հիմնավորված վարչական ակտը գործնականում իրական հնարավորություն է տալիս վարչական բողոքը քննարկող վարչական մարմնին կամ այն քննող դատարանին պարզելու այն փաստական և իրավական հիմքերը, որոնք վարչական ակտն ընդունած վարչական մարմինը դրել է իր որոշման հիմքում</w:t>
      </w:r>
      <w:r w:rsidR="003159D0" w:rsidRPr="00F91D95">
        <w:rPr>
          <w:rFonts w:ascii="GHEA Grapalat" w:hAnsi="GHEA Grapalat"/>
          <w:i/>
          <w:iCs/>
          <w:lang w:val="hy-AM"/>
        </w:rPr>
        <w:t>»</w:t>
      </w:r>
      <w:r w:rsidR="005671AE" w:rsidRPr="00F91D95">
        <w:rPr>
          <w:rFonts w:ascii="GHEA Grapalat" w:hAnsi="GHEA Grapalat"/>
          <w:i/>
          <w:iCs/>
          <w:lang w:val="hy-AM"/>
        </w:rPr>
        <w:t>:</w:t>
      </w:r>
    </w:p>
    <w:p w14:paraId="348000CE" w14:textId="0596BB3B" w:rsidR="004E0479" w:rsidRPr="00F91D95" w:rsidRDefault="00D4476F" w:rsidP="005D727D">
      <w:pPr>
        <w:spacing w:line="276" w:lineRule="auto"/>
        <w:ind w:right="-1" w:firstLine="450"/>
        <w:jc w:val="both"/>
        <w:rPr>
          <w:rFonts w:ascii="GHEA Grapalat" w:hAnsi="GHEA Grapalat" w:cs="Sylfaen"/>
          <w:lang w:val="hy-AM"/>
        </w:rPr>
      </w:pPr>
      <w:bookmarkStart w:id="3" w:name="_Hlk185350538"/>
      <w:r w:rsidRPr="00F91D95">
        <w:rPr>
          <w:rFonts w:ascii="GHEA Grapalat" w:hAnsi="GHEA Grapalat" w:cs="Sylfaen"/>
          <w:lang w:val="hy-AM"/>
        </w:rPr>
        <w:t>Վերոհիշյալի հիման վրա Վճռաբեկ դատարանն արձանագրում է, որ Վերաքննիչ դատարանը գնահատման առարկա է դարձրել</w:t>
      </w:r>
      <w:r w:rsidR="009D22E1" w:rsidRPr="00F91D95">
        <w:rPr>
          <w:rFonts w:ascii="GHEA Grapalat" w:hAnsi="GHEA Grapalat" w:cs="Sylfaen"/>
          <w:lang w:val="hy-AM"/>
        </w:rPr>
        <w:t xml:space="preserve"> այն հանգամանքը, որ վիճարկվող</w:t>
      </w:r>
      <w:r w:rsidR="004E0479" w:rsidRPr="00F91D95">
        <w:rPr>
          <w:rFonts w:ascii="GHEA Grapalat" w:hAnsi="GHEA Grapalat" w:cs="Sylfaen"/>
          <w:lang w:val="hy-AM"/>
        </w:rPr>
        <w:t xml:space="preserve"> որոշմամբ նշված չէ, թե հայցվոր Աննա Խլղաթյանի կողմից ինչպես է դրսևորվել </w:t>
      </w:r>
      <w:r w:rsidR="0077090D">
        <w:rPr>
          <w:rFonts w:ascii="GHEA Grapalat" w:hAnsi="GHEA Grapalat" w:cs="Sylfaen"/>
          <w:lang w:val="hy-AM"/>
        </w:rPr>
        <w:t>Օ</w:t>
      </w:r>
      <w:r w:rsidR="004E0479" w:rsidRPr="00F91D95">
        <w:rPr>
          <w:rFonts w:ascii="GHEA Grapalat" w:hAnsi="GHEA Grapalat" w:cs="Sylfaen"/>
          <w:lang w:val="hy-AM"/>
        </w:rPr>
        <w:t>րենսգրքի 201-րդ հոդվածի դիսպոզիցիայով նախատեսված մաքսային կանոնների խախտումը, այսինքն՝ գաղտնարանների օգտագործմամբ, ապրանքների հայտնաբերումը դժվարացնող այլ եղանակներով կամ ապրանքներին այլ տեսք տալու միջոցով, և գործում առկա չէ որևէ ապացույց այն մասին, թե արդյոք մինչ հայցվորին զննման ենթարկելը մաքսային ծառայողի կողմից հայտարարագրման ենթակա կամ թաքցրած ապրանք ունենալու վերաբերյալ նրան կատարվել է որևէ հարցադրում, թե՝ ոչ։</w:t>
      </w:r>
    </w:p>
    <w:p w14:paraId="77BB1BE3" w14:textId="46619568" w:rsidR="00785648" w:rsidRDefault="00BF08C4" w:rsidP="005D727D">
      <w:pPr>
        <w:spacing w:line="276" w:lineRule="auto"/>
        <w:ind w:right="-1" w:firstLine="450"/>
        <w:jc w:val="both"/>
        <w:rPr>
          <w:rFonts w:ascii="GHEA Grapalat" w:hAnsi="GHEA Grapalat" w:cs="Sylfaen"/>
          <w:lang w:val="hy-AM"/>
        </w:rPr>
      </w:pPr>
      <w:bookmarkStart w:id="4" w:name="_Hlk185350661"/>
      <w:bookmarkEnd w:id="3"/>
      <w:r w:rsidRPr="00F91D95">
        <w:rPr>
          <w:rFonts w:ascii="GHEA Grapalat" w:hAnsi="GHEA Grapalat" w:cs="Sylfaen"/>
          <w:lang w:val="hy-AM"/>
        </w:rPr>
        <w:t xml:space="preserve">Մինչդեռ, </w:t>
      </w:r>
      <w:r w:rsidR="00785648">
        <w:rPr>
          <w:rFonts w:ascii="GHEA Grapalat" w:hAnsi="GHEA Grapalat" w:cs="Sylfaen"/>
          <w:lang w:val="hy-AM"/>
        </w:rPr>
        <w:t>հ</w:t>
      </w:r>
      <w:r w:rsidR="00785648" w:rsidRPr="00785648">
        <w:rPr>
          <w:rFonts w:ascii="GHEA Grapalat" w:hAnsi="GHEA Grapalat" w:cs="Sylfaen"/>
          <w:lang w:val="hy-AM"/>
        </w:rPr>
        <w:t xml:space="preserve">աշվի առնելով այն հանգամանքը, որ </w:t>
      </w:r>
      <w:r w:rsidR="0077090D">
        <w:rPr>
          <w:rFonts w:ascii="GHEA Grapalat" w:hAnsi="GHEA Grapalat" w:cs="Sylfaen"/>
          <w:lang w:val="hy-AM"/>
        </w:rPr>
        <w:t>հայցվորը</w:t>
      </w:r>
      <w:r w:rsidR="0077090D" w:rsidRPr="0077090D">
        <w:rPr>
          <w:rFonts w:ascii="GHEA Grapalat" w:hAnsi="GHEA Grapalat" w:cs="Sylfaen"/>
          <w:lang w:val="hy-AM"/>
        </w:rPr>
        <w:t xml:space="preserve"> հատել էր կանաչ ուղին</w:t>
      </w:r>
      <w:r w:rsidR="00E13058">
        <w:rPr>
          <w:rFonts w:ascii="GHEA Grapalat" w:hAnsi="GHEA Grapalat" w:cs="Sylfaen"/>
          <w:lang w:val="hy-AM"/>
        </w:rPr>
        <w:t xml:space="preserve"> և</w:t>
      </w:r>
      <w:r w:rsidR="00E13058" w:rsidRPr="00E13058">
        <w:rPr>
          <w:rFonts w:ascii="GHEA Grapalat" w:hAnsi="GHEA Grapalat" w:cs="Sylfaen"/>
          <w:lang w:val="hy-AM"/>
        </w:rPr>
        <w:t xml:space="preserve"> </w:t>
      </w:r>
      <w:r w:rsidR="00E13058" w:rsidRPr="00533280">
        <w:rPr>
          <w:rFonts w:ascii="GHEA Grapalat" w:hAnsi="GHEA Grapalat" w:cs="Sylfaen"/>
          <w:lang w:val="hy-AM"/>
        </w:rPr>
        <w:t>այդպիսի կոնկլյուդենտ գործողությամբ հայտարարել</w:t>
      </w:r>
      <w:r w:rsidR="00E13058">
        <w:rPr>
          <w:rFonts w:ascii="GHEA Grapalat" w:hAnsi="GHEA Grapalat" w:cs="Sylfaen"/>
          <w:lang w:val="hy-AM"/>
        </w:rPr>
        <w:t xml:space="preserve"> էր</w:t>
      </w:r>
      <w:r w:rsidR="00E13058" w:rsidRPr="00533280">
        <w:rPr>
          <w:rFonts w:ascii="GHEA Grapalat" w:hAnsi="GHEA Grapalat" w:cs="Sylfaen"/>
          <w:lang w:val="hy-AM"/>
        </w:rPr>
        <w:t xml:space="preserve"> մաքսային հայտարարագրման ենթակա ապրանքների բացակայության մասին </w:t>
      </w:r>
      <w:r w:rsidR="00E13058">
        <w:rPr>
          <w:rFonts w:ascii="GHEA Grapalat" w:hAnsi="GHEA Grapalat" w:cs="Sylfaen"/>
          <w:lang w:val="hy-AM"/>
        </w:rPr>
        <w:t>ու</w:t>
      </w:r>
      <w:r w:rsidR="0077090D" w:rsidRPr="0077090D">
        <w:rPr>
          <w:rFonts w:ascii="GHEA Grapalat" w:hAnsi="GHEA Grapalat" w:cs="Sylfaen"/>
          <w:lang w:val="hy-AM"/>
        </w:rPr>
        <w:t xml:space="preserve"> մաքսային կանոնների խախտման անմիջական օբյեկտ հանդիսացող առարկաները գտնվել են </w:t>
      </w:r>
      <w:r w:rsidR="0077090D">
        <w:rPr>
          <w:rFonts w:ascii="GHEA Grapalat" w:hAnsi="GHEA Grapalat" w:cs="Sylfaen"/>
          <w:lang w:val="hy-AM"/>
        </w:rPr>
        <w:t>հայցվորի</w:t>
      </w:r>
      <w:r w:rsidR="0077090D" w:rsidRPr="0077090D">
        <w:rPr>
          <w:rFonts w:ascii="GHEA Grapalat" w:hAnsi="GHEA Grapalat" w:cs="Sylfaen"/>
          <w:lang w:val="hy-AM"/>
        </w:rPr>
        <w:t xml:space="preserve"> տաբատի այնպիսի հատվածում, որ չէին կարող սովորական տեսողական զննման միջոցով՝ առանց անձնական զննման, կամ մաքսային հսկողության տեխնիկական միջոցների օգտագործման հայտնաբերվել մաքսային մարմնի պաշտոնատար անձանց կողմից, Վճռաբեկ դատարանն արձանագրում է, որ առկա է Օրենսգրքի 201-րդ հոդվածով նախատեսված իրավախախտման փաստը և բացակայում </w:t>
      </w:r>
      <w:r w:rsidR="00785648">
        <w:rPr>
          <w:rFonts w:ascii="GHEA Grapalat" w:hAnsi="GHEA Grapalat" w:cs="Sylfaen"/>
          <w:lang w:val="hy-AM"/>
        </w:rPr>
        <w:t>են</w:t>
      </w:r>
      <w:r w:rsidR="0077090D" w:rsidRPr="0077090D">
        <w:rPr>
          <w:rFonts w:ascii="GHEA Grapalat" w:hAnsi="GHEA Grapalat" w:cs="Sylfaen"/>
          <w:lang w:val="hy-AM"/>
        </w:rPr>
        <w:t xml:space="preserve"> Կոմիտեի </w:t>
      </w:r>
      <w:r w:rsidR="00785648" w:rsidRPr="00785648">
        <w:rPr>
          <w:rFonts w:ascii="GHEA Grapalat" w:hAnsi="GHEA Grapalat" w:cs="Sylfaen"/>
          <w:lang w:val="hy-AM"/>
        </w:rPr>
        <w:t>11</w:t>
      </w:r>
      <w:r w:rsidR="00785648" w:rsidRPr="00785648">
        <w:rPr>
          <w:rFonts w:ascii="Cambria Math" w:hAnsi="Cambria Math" w:cs="Cambria Math"/>
          <w:lang w:val="hy-AM"/>
        </w:rPr>
        <w:t>․</w:t>
      </w:r>
      <w:r w:rsidR="00785648" w:rsidRPr="00785648">
        <w:rPr>
          <w:rFonts w:ascii="GHEA Grapalat" w:hAnsi="GHEA Grapalat" w:cs="Sylfaen"/>
          <w:lang w:val="hy-AM"/>
        </w:rPr>
        <w:t>11</w:t>
      </w:r>
      <w:r w:rsidR="00785648" w:rsidRPr="00785648">
        <w:rPr>
          <w:rFonts w:ascii="Cambria Math" w:hAnsi="Cambria Math" w:cs="Cambria Math"/>
          <w:lang w:val="hy-AM"/>
        </w:rPr>
        <w:t>․</w:t>
      </w:r>
      <w:r w:rsidR="00785648" w:rsidRPr="00785648">
        <w:rPr>
          <w:rFonts w:ascii="GHEA Grapalat" w:hAnsi="GHEA Grapalat" w:cs="Sylfaen"/>
          <w:lang w:val="hy-AM"/>
        </w:rPr>
        <w:t xml:space="preserve">2022 </w:t>
      </w:r>
      <w:r w:rsidR="00785648" w:rsidRPr="00785648">
        <w:rPr>
          <w:rFonts w:ascii="GHEA Grapalat" w:hAnsi="GHEA Grapalat" w:cs="GHEA Grapalat"/>
          <w:lang w:val="hy-AM"/>
        </w:rPr>
        <w:t>թվականի</w:t>
      </w:r>
      <w:r w:rsidR="00785648" w:rsidRPr="00785648">
        <w:rPr>
          <w:rFonts w:ascii="GHEA Grapalat" w:hAnsi="GHEA Grapalat" w:cs="Sylfaen"/>
          <w:lang w:val="hy-AM"/>
        </w:rPr>
        <w:t xml:space="preserve"> </w:t>
      </w:r>
      <w:r w:rsidR="00785648" w:rsidRPr="00785648">
        <w:rPr>
          <w:rFonts w:ascii="GHEA Grapalat" w:hAnsi="GHEA Grapalat" w:cs="GHEA Grapalat"/>
          <w:lang w:val="hy-AM"/>
        </w:rPr>
        <w:t>թիվ</w:t>
      </w:r>
      <w:r w:rsidR="00785648" w:rsidRPr="00785648">
        <w:rPr>
          <w:rFonts w:ascii="GHEA Grapalat" w:hAnsi="GHEA Grapalat" w:cs="Sylfaen"/>
          <w:lang w:val="hy-AM"/>
        </w:rPr>
        <w:t xml:space="preserve"> 493 </w:t>
      </w:r>
      <w:r w:rsidR="0077090D" w:rsidRPr="0077090D">
        <w:rPr>
          <w:rFonts w:ascii="GHEA Grapalat" w:hAnsi="GHEA Grapalat" w:cs="Sylfaen"/>
          <w:lang w:val="hy-AM"/>
        </w:rPr>
        <w:t>որոշման անվավերության հիմքերը։</w:t>
      </w:r>
      <w:r w:rsidR="00785648">
        <w:rPr>
          <w:rFonts w:ascii="GHEA Grapalat" w:hAnsi="GHEA Grapalat" w:cs="Sylfaen"/>
          <w:lang w:val="hy-AM"/>
        </w:rPr>
        <w:t xml:space="preserve"> </w:t>
      </w:r>
    </w:p>
    <w:bookmarkEnd w:id="4"/>
    <w:p w14:paraId="0AED94CD" w14:textId="00CA9B79" w:rsidR="009625C4" w:rsidRPr="00371A0A" w:rsidRDefault="009625C4" w:rsidP="005D727D">
      <w:pPr>
        <w:spacing w:line="276" w:lineRule="auto"/>
        <w:ind w:right="-1" w:firstLine="450"/>
        <w:jc w:val="both"/>
        <w:rPr>
          <w:rFonts w:ascii="GHEA Grapalat" w:hAnsi="GHEA Grapalat" w:cs="Sylfaen"/>
          <w:color w:val="000000"/>
          <w:lang w:val="hy-AM"/>
        </w:rPr>
      </w:pPr>
      <w:r w:rsidRPr="00371A0A">
        <w:rPr>
          <w:rFonts w:ascii="GHEA Grapalat" w:hAnsi="GHEA Grapalat" w:cs="Sylfaen"/>
          <w:color w:val="000000"/>
          <w:lang w:val="hy-AM"/>
        </w:rPr>
        <w:t xml:space="preserve">Ինչ վերաբերում է նախքան հայցվորին զննման ենթարկելը մաքսային ծառայողի կողմից հայտարարագրման ենթակա կամ թաքցրած ապրանք ունենալու վերաբերյալ նրան հարցադրում կատարված լինելու հանգամանքին, ապա Վճռաբեկ դատարանն արձանագրում է, որ վերոնշյալ փաստը սույն գործի քննության համար էական նշանակություն չունի, քանի որ Կարգի 16-րդ կետի հիման վրա՝ ՀՀ մաքսային սահմանով հայտարարագրման ենթակա ապրանք անցկացնելու կասկածի դեպքում մաքսային մարմնի պաշտոնատար անձն իրավունք ունի իրականացնելու մաքսային հսկողության գործողություններ։ </w:t>
      </w:r>
    </w:p>
    <w:p w14:paraId="16690916" w14:textId="0C4ECC05" w:rsidR="008C4B74" w:rsidRPr="00371A0A" w:rsidRDefault="00A10B71" w:rsidP="005D727D">
      <w:pPr>
        <w:spacing w:line="276" w:lineRule="auto"/>
        <w:ind w:right="-1" w:firstLine="450"/>
        <w:jc w:val="both"/>
        <w:rPr>
          <w:rFonts w:ascii="GHEA Grapalat" w:hAnsi="GHEA Grapalat" w:cs="Sylfaen"/>
          <w:color w:val="000000"/>
          <w:lang w:val="hy-AM"/>
        </w:rPr>
      </w:pPr>
      <w:bookmarkStart w:id="5" w:name="_Hlk185350851"/>
      <w:r w:rsidRPr="00371A0A">
        <w:rPr>
          <w:rFonts w:ascii="GHEA Grapalat" w:hAnsi="GHEA Grapalat" w:cs="Sylfaen"/>
          <w:color w:val="000000"/>
          <w:lang w:val="hy-AM"/>
        </w:rPr>
        <w:t>Նման պայմաններում, Վճռաբեկ դատարանի գնահատմամբ, հայցվորը</w:t>
      </w:r>
      <w:r w:rsidR="0007679A" w:rsidRPr="00371A0A">
        <w:rPr>
          <w:rFonts w:ascii="GHEA Grapalat" w:hAnsi="GHEA Grapalat" w:cs="Sylfaen"/>
          <w:color w:val="000000"/>
          <w:lang w:val="hy-AM"/>
        </w:rPr>
        <w:t>,</w:t>
      </w:r>
      <w:r w:rsidR="008C4B74" w:rsidRPr="00371A0A">
        <w:rPr>
          <w:rFonts w:ascii="GHEA Grapalat" w:hAnsi="GHEA Grapalat" w:cs="Sylfaen"/>
          <w:color w:val="000000"/>
          <w:lang w:val="hy-AM"/>
        </w:rPr>
        <w:t xml:space="preserve"> իր մոտ ունենալով հայտարարագրման ենթակա ապրանքներ, դրանք անտեսանելի վայրում պահելով, հ</w:t>
      </w:r>
      <w:r w:rsidR="0007679A" w:rsidRPr="00371A0A">
        <w:rPr>
          <w:rFonts w:ascii="GHEA Grapalat" w:hAnsi="GHEA Grapalat" w:cs="Sylfaen"/>
          <w:color w:val="000000"/>
          <w:lang w:val="hy-AM"/>
        </w:rPr>
        <w:t>ատել</w:t>
      </w:r>
      <w:r w:rsidR="008C4B74" w:rsidRPr="00371A0A">
        <w:rPr>
          <w:rFonts w:ascii="GHEA Grapalat" w:hAnsi="GHEA Grapalat" w:cs="Sylfaen"/>
          <w:color w:val="000000"/>
          <w:lang w:val="hy-AM"/>
        </w:rPr>
        <w:t xml:space="preserve"> է </w:t>
      </w:r>
      <w:r w:rsidR="0007679A" w:rsidRPr="00371A0A">
        <w:rPr>
          <w:rFonts w:ascii="GHEA Grapalat" w:hAnsi="GHEA Grapalat" w:cs="Sylfaen"/>
          <w:color w:val="000000"/>
          <w:lang w:val="hy-AM"/>
        </w:rPr>
        <w:t>«Կանաչ ուղի» գիծը</w:t>
      </w:r>
      <w:r w:rsidR="002F008D" w:rsidRPr="00371A0A">
        <w:rPr>
          <w:rFonts w:ascii="GHEA Grapalat" w:hAnsi="GHEA Grapalat" w:cs="Sylfaen"/>
          <w:color w:val="000000"/>
          <w:lang w:val="hy-AM"/>
        </w:rPr>
        <w:t>, որ</w:t>
      </w:r>
      <w:r w:rsidR="008C4B74" w:rsidRPr="00371A0A">
        <w:rPr>
          <w:rFonts w:ascii="GHEA Grapalat" w:hAnsi="GHEA Grapalat" w:cs="Sylfaen"/>
          <w:color w:val="000000"/>
          <w:lang w:val="hy-AM"/>
        </w:rPr>
        <w:t>պիսի փաստն</w:t>
      </w:r>
      <w:r w:rsidR="002F008D" w:rsidRPr="00371A0A">
        <w:rPr>
          <w:rFonts w:ascii="GHEA Grapalat" w:hAnsi="GHEA Grapalat" w:cs="Sylfaen"/>
          <w:color w:val="000000"/>
          <w:lang w:val="hy-AM"/>
        </w:rPr>
        <w:t xml:space="preserve"> արդեն իսկ բավարար է՝ հաստատված համարելու, որ հայցվորը, ըստ էության, </w:t>
      </w:r>
      <w:r w:rsidR="002F008D" w:rsidRPr="00371A0A">
        <w:rPr>
          <w:rFonts w:ascii="GHEA Grapalat" w:hAnsi="GHEA Grapalat" w:cs="Sylfaen"/>
          <w:lang w:val="hy-AM"/>
        </w:rPr>
        <w:t xml:space="preserve">ապրանքների հայտնաբերումը դժվարացնող միջոցով փորձել է թաքցնել իր մոտ առկա թանկարժեք </w:t>
      </w:r>
      <w:r w:rsidR="0007679A" w:rsidRPr="00371A0A">
        <w:rPr>
          <w:rFonts w:ascii="GHEA Grapalat" w:hAnsi="GHEA Grapalat" w:cs="Sylfaen"/>
          <w:lang w:val="hy-AM"/>
        </w:rPr>
        <w:t>քարերը</w:t>
      </w:r>
      <w:r w:rsidR="002F008D" w:rsidRPr="00371A0A">
        <w:rPr>
          <w:rFonts w:ascii="GHEA Grapalat" w:hAnsi="GHEA Grapalat" w:cs="Sylfaen"/>
          <w:lang w:val="hy-AM"/>
        </w:rPr>
        <w:t xml:space="preserve">։ Դա դրսևորվել է </w:t>
      </w:r>
      <w:r w:rsidR="0007679A" w:rsidRPr="00371A0A">
        <w:rPr>
          <w:rFonts w:ascii="GHEA Grapalat" w:hAnsi="GHEA Grapalat" w:cs="Sylfaen"/>
          <w:lang w:val="hy-AM"/>
        </w:rPr>
        <w:t>դրանք</w:t>
      </w:r>
      <w:r w:rsidR="008C4B74" w:rsidRPr="00371A0A">
        <w:rPr>
          <w:rFonts w:ascii="GHEA Grapalat" w:hAnsi="GHEA Grapalat" w:cs="Sylfaen"/>
          <w:lang w:val="hy-AM"/>
        </w:rPr>
        <w:t xml:space="preserve"> մաքսային մարմնի աշխատակիցներին ոչ տեսանելի վայրում՝</w:t>
      </w:r>
      <w:r w:rsidR="0007679A" w:rsidRPr="00371A0A">
        <w:rPr>
          <w:rFonts w:ascii="GHEA Grapalat" w:hAnsi="GHEA Grapalat" w:cs="Sylfaen"/>
          <w:lang w:val="hy-AM"/>
        </w:rPr>
        <w:t xml:space="preserve"> </w:t>
      </w:r>
      <w:r w:rsidR="008C4B74" w:rsidRPr="00371A0A">
        <w:rPr>
          <w:rFonts w:ascii="GHEA Grapalat" w:hAnsi="GHEA Grapalat" w:cs="Sylfaen"/>
          <w:lang w:val="hy-AM"/>
        </w:rPr>
        <w:t xml:space="preserve">մասնավորապես </w:t>
      </w:r>
      <w:r w:rsidR="005E2898">
        <w:rPr>
          <w:rFonts w:ascii="GHEA Grapalat" w:hAnsi="GHEA Grapalat" w:cs="Sylfaen"/>
          <w:lang w:val="hy-AM"/>
        </w:rPr>
        <w:t xml:space="preserve">տաբատի </w:t>
      </w:r>
      <w:r w:rsidR="002F008D" w:rsidRPr="00371A0A">
        <w:rPr>
          <w:rFonts w:ascii="GHEA Grapalat" w:hAnsi="GHEA Grapalat" w:cs="Sylfaen"/>
          <w:lang w:val="hy-AM"/>
        </w:rPr>
        <w:t>գրպանում պահելու, առանց մաքսային մարմ</w:t>
      </w:r>
      <w:r w:rsidR="00392548" w:rsidRPr="00371A0A">
        <w:rPr>
          <w:rFonts w:ascii="GHEA Grapalat" w:hAnsi="GHEA Grapalat" w:cs="Sylfaen"/>
          <w:lang w:val="hy-AM"/>
        </w:rPr>
        <w:t>ն</w:t>
      </w:r>
      <w:r w:rsidR="002F008D" w:rsidRPr="00371A0A">
        <w:rPr>
          <w:rFonts w:ascii="GHEA Grapalat" w:hAnsi="GHEA Grapalat" w:cs="Sylfaen"/>
          <w:lang w:val="hy-AM"/>
        </w:rPr>
        <w:t>ի</w:t>
      </w:r>
      <w:r w:rsidR="00D2196A" w:rsidRPr="00371A0A">
        <w:rPr>
          <w:rFonts w:ascii="GHEA Grapalat" w:hAnsi="GHEA Grapalat" w:cs="Sylfaen"/>
          <w:lang w:val="hy-AM"/>
        </w:rPr>
        <w:t xml:space="preserve"> աշխատակիցների</w:t>
      </w:r>
      <w:r w:rsidR="002F008D" w:rsidRPr="00371A0A">
        <w:rPr>
          <w:rFonts w:ascii="GHEA Grapalat" w:hAnsi="GHEA Grapalat" w:cs="Sylfaen"/>
          <w:lang w:val="hy-AM"/>
        </w:rPr>
        <w:t xml:space="preserve">ն դրա մասին տեղյակ պահելու՝ </w:t>
      </w:r>
      <w:r w:rsidR="002F008D" w:rsidRPr="00371A0A">
        <w:rPr>
          <w:rFonts w:ascii="GHEA Grapalat" w:hAnsi="GHEA Grapalat" w:cs="Sylfaen"/>
          <w:color w:val="000000"/>
          <w:lang w:val="hy-AM"/>
        </w:rPr>
        <w:t>«Կանաչ ուղին» ընտրելու և հատելու գործողություններով</w:t>
      </w:r>
      <w:r w:rsidR="008C4B74" w:rsidRPr="00371A0A">
        <w:rPr>
          <w:rFonts w:ascii="GHEA Grapalat" w:hAnsi="GHEA Grapalat" w:cs="Sylfaen"/>
          <w:color w:val="000000"/>
          <w:lang w:val="hy-AM"/>
        </w:rPr>
        <w:t>։</w:t>
      </w:r>
    </w:p>
    <w:p w14:paraId="5E546B4F" w14:textId="5D449C54" w:rsidR="00384120" w:rsidRDefault="00702CAB" w:rsidP="005D727D">
      <w:pPr>
        <w:spacing w:line="276" w:lineRule="auto"/>
        <w:ind w:right="-1" w:firstLine="450"/>
        <w:jc w:val="both"/>
        <w:rPr>
          <w:rFonts w:ascii="GHEA Grapalat" w:eastAsia="SimSun" w:hAnsi="GHEA Grapalat"/>
          <w:shd w:val="clear" w:color="auto" w:fill="FFFFFF"/>
          <w:lang w:val="af-ZA" w:eastAsia="ru-RU"/>
        </w:rPr>
      </w:pPr>
      <w:bookmarkStart w:id="6" w:name="_Hlk185350881"/>
      <w:bookmarkEnd w:id="5"/>
      <w:r w:rsidRPr="00371A0A">
        <w:rPr>
          <w:rFonts w:ascii="GHEA Grapalat" w:hAnsi="GHEA Grapalat"/>
          <w:lang w:val="hy-AM"/>
        </w:rPr>
        <w:lastRenderedPageBreak/>
        <w:t xml:space="preserve">Վերոհիշյալի հիման վրա </w:t>
      </w:r>
      <w:r w:rsidR="00913F9B" w:rsidRPr="00371A0A">
        <w:rPr>
          <w:rFonts w:ascii="GHEA Grapalat" w:hAnsi="GHEA Grapalat"/>
          <w:lang w:val="hy-AM"/>
        </w:rPr>
        <w:t>Վճռաբեկ դատարանն արձանագրում է, որ Վերաքննիչ դատարանը</w:t>
      </w:r>
      <w:r w:rsidR="00895BCD" w:rsidRPr="00371A0A">
        <w:rPr>
          <w:rFonts w:ascii="GHEA Grapalat" w:hAnsi="GHEA Grapalat"/>
          <w:lang w:val="hy-AM"/>
        </w:rPr>
        <w:t>,</w:t>
      </w:r>
      <w:r w:rsidR="00913F9B" w:rsidRPr="00371A0A">
        <w:rPr>
          <w:rFonts w:ascii="GHEA Grapalat" w:hAnsi="GHEA Grapalat"/>
          <w:lang w:val="hy-AM"/>
        </w:rPr>
        <w:t xml:space="preserve"> </w:t>
      </w:r>
      <w:r w:rsidR="00384120" w:rsidRPr="00371A0A">
        <w:rPr>
          <w:rFonts w:ascii="GHEA Grapalat" w:eastAsia="SimSun" w:hAnsi="GHEA Grapalat"/>
          <w:shd w:val="clear" w:color="auto" w:fill="FFFFFF"/>
          <w:lang w:val="af-ZA" w:eastAsia="ru-RU"/>
        </w:rPr>
        <w:t>արձանագրելով, որ</w:t>
      </w:r>
      <w:r w:rsidR="00A92AC7" w:rsidRPr="00371A0A">
        <w:rPr>
          <w:rFonts w:ascii="GHEA Grapalat" w:eastAsia="SimSun" w:hAnsi="GHEA Grapalat"/>
          <w:shd w:val="clear" w:color="auto" w:fill="FFFFFF"/>
          <w:lang w:val="hy-AM" w:eastAsia="ru-RU"/>
        </w:rPr>
        <w:t xml:space="preserve"> վիճարկվող վարչական ակտը</w:t>
      </w:r>
      <w:r w:rsidR="00A67735" w:rsidRPr="00371A0A">
        <w:rPr>
          <w:rFonts w:ascii="GHEA Grapalat" w:eastAsia="SimSun" w:hAnsi="GHEA Grapalat"/>
          <w:shd w:val="clear" w:color="auto" w:fill="FFFFFF"/>
          <w:lang w:val="hy-AM" w:eastAsia="ru-RU"/>
        </w:rPr>
        <w:t xml:space="preserve"> բավականաչափ</w:t>
      </w:r>
      <w:r w:rsidR="00A92AC7" w:rsidRPr="00371A0A">
        <w:rPr>
          <w:rFonts w:ascii="GHEA Grapalat" w:eastAsia="SimSun" w:hAnsi="GHEA Grapalat"/>
          <w:shd w:val="clear" w:color="auto" w:fill="FFFFFF"/>
          <w:lang w:val="hy-AM" w:eastAsia="ru-RU"/>
        </w:rPr>
        <w:t xml:space="preserve"> հիմնավորված չէ</w:t>
      </w:r>
      <w:r w:rsidR="00A67735" w:rsidRPr="00371A0A">
        <w:rPr>
          <w:rFonts w:ascii="GHEA Grapalat" w:eastAsia="SimSun" w:hAnsi="GHEA Grapalat"/>
          <w:shd w:val="clear" w:color="auto" w:fill="FFFFFF"/>
          <w:lang w:val="hy-AM" w:eastAsia="ru-RU"/>
        </w:rPr>
        <w:t>,</w:t>
      </w:r>
      <w:r w:rsidR="00384120" w:rsidRPr="00371A0A">
        <w:rPr>
          <w:rFonts w:ascii="GHEA Grapalat" w:eastAsia="SimSun" w:hAnsi="GHEA Grapalat"/>
          <w:shd w:val="clear" w:color="auto" w:fill="FFFFFF"/>
          <w:lang w:val="af-ZA" w:eastAsia="ru-RU"/>
        </w:rPr>
        <w:t xml:space="preserve"> եկել է սխալ եզրահանգման՝ կայացնելով գործն ըստ էության սխալ լուծող դատական ակտ:</w:t>
      </w:r>
    </w:p>
    <w:bookmarkEnd w:id="6"/>
    <w:p w14:paraId="2C2E3203" w14:textId="3DA7A4F2" w:rsidR="00611FB3" w:rsidRPr="00611FB3" w:rsidRDefault="00611FB3" w:rsidP="005D727D">
      <w:pPr>
        <w:spacing w:line="276" w:lineRule="auto"/>
        <w:ind w:right="-1" w:firstLine="450"/>
        <w:jc w:val="both"/>
        <w:rPr>
          <w:rFonts w:ascii="GHEA Grapalat" w:eastAsia="SimSun" w:hAnsi="GHEA Grapalat"/>
          <w:i/>
          <w:iCs/>
          <w:shd w:val="clear" w:color="auto" w:fill="FFFFFF"/>
          <w:lang w:val="hy-AM" w:eastAsia="ru-RU"/>
        </w:rPr>
      </w:pPr>
      <w:r w:rsidRPr="00611FB3">
        <w:rPr>
          <w:rFonts w:ascii="GHEA Grapalat" w:eastAsia="SimSun" w:hAnsi="GHEA Grapalat"/>
          <w:i/>
          <w:iCs/>
          <w:shd w:val="clear" w:color="auto" w:fill="FFFFFF"/>
          <w:lang w:val="hy-AM" w:eastAsia="ru-RU"/>
        </w:rPr>
        <w:t>Նշված պատճառաբանություններով հերքվում են վճռաբեկ բողոքի պատասխանում բերված փաստարկները:</w:t>
      </w:r>
    </w:p>
    <w:p w14:paraId="16B2478B" w14:textId="77777777" w:rsidR="00796279" w:rsidRPr="00785648" w:rsidRDefault="00796279" w:rsidP="005D727D">
      <w:pPr>
        <w:spacing w:line="276" w:lineRule="auto"/>
        <w:ind w:right="-1" w:firstLine="450"/>
        <w:jc w:val="both"/>
        <w:rPr>
          <w:rFonts w:ascii="GHEA Grapalat" w:eastAsia="SimSun" w:hAnsi="GHEA Grapalat"/>
          <w:shd w:val="clear" w:color="auto" w:fill="FFFFFF"/>
          <w:lang w:val="af-ZA" w:eastAsia="ru-RU"/>
        </w:rPr>
      </w:pPr>
      <w:r w:rsidRPr="00785648">
        <w:rPr>
          <w:rFonts w:ascii="GHEA Grapalat" w:eastAsia="SimSun" w:hAnsi="GHEA Grapalat"/>
          <w:shd w:val="clear" w:color="auto" w:fill="FFFFFF"/>
          <w:lang w:val="af-ZA" w:eastAsia="ru-RU"/>
        </w:rPr>
        <w:t>Այսպիսով, սույն վճռաբեկ բողոքի հիմքի առկայությունը Վճռաբեկ դատարանը համարում է բավարար՝ ՀՀ վարչական դատավարության օրենսգրքի 150-րդ, 152-րդ և                163-րդ հոդվածների հիմքով Վերաքննիչ դատարանի որոշումը բեկանելու համար:</w:t>
      </w:r>
    </w:p>
    <w:p w14:paraId="506F59CA" w14:textId="77777777" w:rsidR="00796279" w:rsidRPr="00785648" w:rsidRDefault="00796279" w:rsidP="005D727D">
      <w:pPr>
        <w:spacing w:line="276" w:lineRule="auto"/>
        <w:ind w:right="-1" w:firstLine="450"/>
        <w:jc w:val="both"/>
        <w:rPr>
          <w:rFonts w:ascii="GHEA Grapalat" w:eastAsia="SimSun" w:hAnsi="GHEA Grapalat"/>
          <w:shd w:val="clear" w:color="auto" w:fill="FFFFFF"/>
          <w:lang w:val="af-ZA" w:eastAsia="ru-RU"/>
        </w:rPr>
      </w:pPr>
      <w:r w:rsidRPr="00785648">
        <w:rPr>
          <w:rFonts w:ascii="GHEA Grapalat" w:eastAsia="SimSun" w:hAnsi="GHEA Grapalat"/>
          <w:shd w:val="clear" w:color="auto" w:fill="FFFFFF"/>
          <w:lang w:val="af-ZA" w:eastAsia="ru-RU"/>
        </w:rPr>
        <w:t>Միաժամանակ, ՀՀ վճռաբեկ դատարանը գտնում է, որ սույն գործով անհրաժեշտ է կիրառել ՀՀ վարչական դատավարության օրենսգրքի 169-րդ հոդվածի 1-ին մասի 3-րդ կետով սահմանված` ստորադաս դատարանի դատական ակտը փոփոխելու ՀՀ վճռաբեկ դատարանի լիազորությունը` հետևյալ հիմնավորմամբ.</w:t>
      </w:r>
    </w:p>
    <w:p w14:paraId="5AD4805C" w14:textId="77777777" w:rsidR="00796279" w:rsidRPr="00F91D95" w:rsidRDefault="00796279" w:rsidP="005D727D">
      <w:pPr>
        <w:spacing w:line="276" w:lineRule="auto"/>
        <w:ind w:right="-1" w:firstLine="450"/>
        <w:jc w:val="both"/>
        <w:rPr>
          <w:rFonts w:ascii="GHEA Grapalat" w:hAnsi="GHEA Grapalat"/>
          <w:lang w:val="hy-AM"/>
        </w:rPr>
      </w:pPr>
      <w:r w:rsidRPr="00785648" w:rsidDel="005F510A">
        <w:rPr>
          <w:rFonts w:ascii="GHEA Grapalat" w:eastAsia="SimSun" w:hAnsi="GHEA Grapalat"/>
          <w:shd w:val="clear" w:color="auto" w:fill="FFFFFF"/>
          <w:lang w:val="af-ZA" w:eastAsia="ru-RU"/>
        </w:rPr>
        <w:t xml:space="preserve"> </w:t>
      </w:r>
      <w:r w:rsidRPr="00785648">
        <w:rPr>
          <w:rFonts w:ascii="GHEA Grapalat" w:eastAsia="SimSun" w:hAnsi="GHEA Grapalat"/>
          <w:shd w:val="clear" w:color="auto" w:fill="FFFFFF"/>
          <w:lang w:val="af-ZA" w:eastAsia="ru-RU"/>
        </w:rPr>
        <w:t>«Մարդու իրավունքների և հիմնարար ազատությունների պաշտպանության մասին» եվրոպական կոնվենցիայի (այսուհետ՝ Կոնվենցիա) 6-րդ հոդվածի համաձայն՝ յուրաքանչյուր ոք ունի ողջամիտ ժամկետում իր գործի քննության իրավունք։ Սույն գործով վեճի լուծումն էական նշանակություն ունի գործին մասնակցող անձանց համար։ Վճռաբեկ դատարանը գտնում է, որ գործը ողջամիտ ժամկետում քննելը հանդիսանում է Կոնվենցիայի նույն հոդվածով ամրագրված անձի արդար դատաքննության իրավունքի տարր։ Հետևաբար գործի անհարկի ձգձգումները վտանգ են պարունակում նշված</w:t>
      </w:r>
      <w:r w:rsidRPr="00F91D95">
        <w:rPr>
          <w:rFonts w:ascii="GHEA Grapalat" w:hAnsi="GHEA Grapalat"/>
          <w:lang w:val="hy-AM"/>
        </w:rPr>
        <w:t xml:space="preserve"> իրավունքի խախտման տեսանկյունից։ Տվյալ դեպքում ՀՀ վճռաբեկ դատարանի կողմից ստորադաս դատարանի դատական ակտը փոփոխելը բխում է արդարադատության արդյունավետության շահերից, քանի որ սույն գործով վերջնական դատական ակտ կայացնելու համար նոր հանգամանք հաստատելու անհրաժեշտությունը բացակայում է։</w:t>
      </w:r>
    </w:p>
    <w:p w14:paraId="254D2B6E" w14:textId="77777777" w:rsidR="00796279" w:rsidRPr="00F91D95" w:rsidRDefault="00796279" w:rsidP="005D727D">
      <w:pPr>
        <w:spacing w:line="276" w:lineRule="auto"/>
        <w:ind w:right="-1" w:firstLine="450"/>
        <w:jc w:val="both"/>
        <w:rPr>
          <w:rFonts w:ascii="GHEA Grapalat" w:hAnsi="GHEA Grapalat"/>
          <w:lang w:val="hy-AM"/>
        </w:rPr>
      </w:pPr>
      <w:r w:rsidRPr="00F91D95">
        <w:rPr>
          <w:rFonts w:ascii="GHEA Grapalat" w:hAnsi="GHEA Grapalat"/>
          <w:lang w:val="hy-AM"/>
        </w:rPr>
        <w:t>Դատական ակտը փոփոխելիս Վճռաբեկ դատարանը հիմք է ընդունում սույն որոշման պատճառաբանությունները, ինչպես նաև գործի նոր քննության անհրաժեշտության բացակայությունը։</w:t>
      </w:r>
    </w:p>
    <w:p w14:paraId="5DBDDF22" w14:textId="77777777" w:rsidR="0040733A" w:rsidRPr="00F91D95" w:rsidRDefault="0040733A" w:rsidP="005D727D">
      <w:pPr>
        <w:tabs>
          <w:tab w:val="left" w:pos="540"/>
        </w:tabs>
        <w:spacing w:line="276" w:lineRule="auto"/>
        <w:ind w:right="-1" w:firstLine="567"/>
        <w:jc w:val="both"/>
        <w:rPr>
          <w:rFonts w:ascii="GHEA Grapalat" w:hAnsi="GHEA Grapalat" w:cs="Sylfaen"/>
          <w:b/>
          <w:bCs/>
          <w:sz w:val="20"/>
          <w:szCs w:val="20"/>
          <w:u w:val="single"/>
          <w:lang w:val="hy-AM"/>
        </w:rPr>
      </w:pPr>
    </w:p>
    <w:p w14:paraId="4BE0E8FE" w14:textId="1F9CCEFF" w:rsidR="00545066" w:rsidRPr="00F91D95" w:rsidRDefault="00545066" w:rsidP="005D727D">
      <w:pPr>
        <w:tabs>
          <w:tab w:val="left" w:pos="540"/>
        </w:tabs>
        <w:spacing w:line="276" w:lineRule="auto"/>
        <w:ind w:right="-1" w:firstLine="567"/>
        <w:jc w:val="both"/>
        <w:rPr>
          <w:rFonts w:ascii="GHEA Grapalat" w:hAnsi="GHEA Grapalat" w:cs="Sylfaen"/>
          <w:b/>
          <w:bCs/>
          <w:u w:val="single"/>
          <w:lang w:val="hy-AM"/>
        </w:rPr>
      </w:pPr>
      <w:r w:rsidRPr="00F91D95">
        <w:rPr>
          <w:rFonts w:ascii="GHEA Grapalat" w:hAnsi="GHEA Grapalat" w:cs="Sylfaen"/>
          <w:b/>
          <w:bCs/>
          <w:u w:val="single"/>
          <w:lang w:val="hy-AM"/>
        </w:rPr>
        <w:t>5. Վճռաբեկ դատարանի պատճառաբանությունները և եզրահանգումները դատական ծախսերի բաշխման վերաբերյալ.</w:t>
      </w:r>
    </w:p>
    <w:p w14:paraId="7D336E78" w14:textId="77777777" w:rsidR="00545066" w:rsidRPr="00F91D95" w:rsidRDefault="00545066" w:rsidP="005D727D">
      <w:pPr>
        <w:pStyle w:val="NoSpacing1"/>
        <w:spacing w:line="276" w:lineRule="auto"/>
        <w:ind w:right="-1" w:firstLine="567"/>
        <w:jc w:val="both"/>
        <w:rPr>
          <w:rFonts w:ascii="GHEA Grapalat" w:hAnsi="GHEA Grapalat"/>
          <w:sz w:val="24"/>
          <w:szCs w:val="24"/>
          <w:shd w:val="clear" w:color="auto" w:fill="FFFFFF"/>
          <w:lang w:val="af-ZA"/>
        </w:rPr>
      </w:pPr>
      <w:r w:rsidRPr="00F91D95">
        <w:rPr>
          <w:rFonts w:ascii="GHEA Grapalat" w:hAnsi="GHEA Grapalat"/>
          <w:sz w:val="24"/>
          <w:szCs w:val="24"/>
          <w:shd w:val="clear" w:color="auto" w:fill="FFFFFF"/>
          <w:lang w:val="af-ZA"/>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4CD84672" w14:textId="20F2A316" w:rsidR="00B13714" w:rsidRPr="00F91D95" w:rsidRDefault="00545066" w:rsidP="005D727D">
      <w:pPr>
        <w:pStyle w:val="NoSpacing1"/>
        <w:spacing w:line="276" w:lineRule="auto"/>
        <w:ind w:right="-1" w:firstLine="567"/>
        <w:jc w:val="both"/>
        <w:rPr>
          <w:rFonts w:ascii="GHEA Grapalat" w:hAnsi="GHEA Grapalat"/>
          <w:sz w:val="24"/>
          <w:szCs w:val="24"/>
          <w:shd w:val="clear" w:color="auto" w:fill="FFFFFF"/>
          <w:lang w:val="af-ZA"/>
        </w:rPr>
      </w:pPr>
      <w:r w:rsidRPr="00F91D95">
        <w:rPr>
          <w:rFonts w:ascii="GHEA Grapalat" w:hAnsi="GHEA Grapalat"/>
          <w:sz w:val="24"/>
          <w:szCs w:val="24"/>
          <w:shd w:val="clear" w:color="auto" w:fill="FFFFFF"/>
          <w:lang w:val="af-ZA"/>
        </w:rPr>
        <w:t xml:space="preserve">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w:t>
      </w:r>
      <w:r w:rsidRPr="00F91D95">
        <w:rPr>
          <w:rFonts w:ascii="GHEA Grapalat" w:hAnsi="GHEA Grapalat"/>
          <w:sz w:val="24"/>
          <w:szCs w:val="24"/>
          <w:shd w:val="clear" w:color="auto" w:fill="FFFFFF"/>
          <w:lang w:val="af-ZA"/>
        </w:rPr>
        <w:lastRenderedPageBreak/>
        <w:t>ծախսերը, որ իր նպատակին չի ծառայել, դրվում են այդ միջոցն օգտագործած կողմի վրա, անգամ եթե վճիռը կայացվել է այդ կողմի օգտին:</w:t>
      </w:r>
    </w:p>
    <w:p w14:paraId="7002CFD9" w14:textId="36EC99EA" w:rsidR="007558F8" w:rsidRPr="00F91D95" w:rsidRDefault="007558F8" w:rsidP="005D727D">
      <w:pPr>
        <w:pStyle w:val="NoSpacing1"/>
        <w:spacing w:line="276" w:lineRule="auto"/>
        <w:ind w:right="-1" w:firstLine="567"/>
        <w:jc w:val="both"/>
        <w:rPr>
          <w:rFonts w:ascii="GHEA Grapalat" w:hAnsi="GHEA Grapalat" w:cs="Sylfaen"/>
          <w:sz w:val="24"/>
          <w:szCs w:val="24"/>
          <w:lang w:val="hy-AM" w:eastAsia="zh-CN"/>
        </w:rPr>
      </w:pPr>
      <w:r w:rsidRPr="00F91D95">
        <w:rPr>
          <w:rFonts w:ascii="GHEA Grapalat" w:hAnsi="GHEA Grapalat" w:cs="Sylfaen"/>
          <w:sz w:val="24"/>
          <w:szCs w:val="24"/>
          <w:lang w:val="hy-AM" w:eastAsia="zh-CN"/>
        </w:rPr>
        <w:t xml:space="preserve">«Պետական տուրքի մասին» ՀՀ օրենքի 38-րդ հոդվածի 1-ին մասի «ա» կետի համաձայն՝ պետական տուրքը ենթակա է վերադարձման մասնակի կամ լրիվ, եթե պետական տուրքը վճարվել է ավելի, քան պահանջվում է գործող օրենսդրությամբ: </w:t>
      </w:r>
    </w:p>
    <w:p w14:paraId="6C945654" w14:textId="058A2245" w:rsidR="007558F8" w:rsidRPr="00F91D95" w:rsidRDefault="00796279" w:rsidP="005D727D">
      <w:pPr>
        <w:pStyle w:val="NormalWeb"/>
        <w:shd w:val="clear" w:color="auto" w:fill="FFFFFF"/>
        <w:tabs>
          <w:tab w:val="left" w:pos="540"/>
        </w:tabs>
        <w:spacing w:before="0" w:beforeAutospacing="0" w:after="0" w:afterAutospacing="0" w:line="276" w:lineRule="auto"/>
        <w:ind w:right="-1" w:firstLine="567"/>
        <w:jc w:val="both"/>
        <w:rPr>
          <w:rFonts w:ascii="GHEA Grapalat" w:eastAsia="SimSun" w:hAnsi="GHEA Grapalat"/>
          <w:shd w:val="clear" w:color="auto" w:fill="FFFFFF"/>
          <w:lang w:val="hy-AM"/>
        </w:rPr>
      </w:pPr>
      <w:r w:rsidRPr="00F91D95">
        <w:rPr>
          <w:rFonts w:ascii="GHEA Grapalat" w:eastAsia="SimSun" w:hAnsi="GHEA Grapalat"/>
          <w:shd w:val="clear" w:color="auto" w:fill="FFFFFF"/>
          <w:lang w:val="af-ZA"/>
        </w:rPr>
        <w:t xml:space="preserve">Նկատի ունենալով այն, որ Կոմիտեի կողմից վերաքննիչ բողոքի </w:t>
      </w:r>
      <w:r w:rsidR="007558F8" w:rsidRPr="00F91D95">
        <w:rPr>
          <w:rFonts w:ascii="GHEA Grapalat" w:eastAsia="SimSun" w:hAnsi="GHEA Grapalat"/>
          <w:shd w:val="clear" w:color="auto" w:fill="FFFFFF"/>
          <w:lang w:val="hy-AM"/>
        </w:rPr>
        <w:t xml:space="preserve">համար վճարվել է </w:t>
      </w:r>
      <w:r w:rsidR="007558F8" w:rsidRPr="00F91D95">
        <w:rPr>
          <w:rFonts w:ascii="GHEA Grapalat" w:eastAsia="SimSun" w:hAnsi="GHEA Grapalat"/>
          <w:shd w:val="clear" w:color="auto" w:fill="FFFFFF"/>
          <w:lang w:val="af-ZA"/>
        </w:rPr>
        <w:t>26</w:t>
      </w:r>
      <w:r w:rsidR="007558F8" w:rsidRPr="00F91D95">
        <w:rPr>
          <w:rFonts w:ascii="Cambria Math" w:eastAsia="SimSun" w:hAnsi="Cambria Math" w:cs="Cambria Math"/>
          <w:shd w:val="clear" w:color="auto" w:fill="FFFFFF"/>
          <w:lang w:val="af-ZA"/>
        </w:rPr>
        <w:t>․</w:t>
      </w:r>
      <w:r w:rsidR="007558F8" w:rsidRPr="00F91D95">
        <w:rPr>
          <w:rFonts w:ascii="GHEA Grapalat" w:eastAsia="SimSun" w:hAnsi="GHEA Grapalat"/>
          <w:shd w:val="clear" w:color="auto" w:fill="FFFFFF"/>
          <w:lang w:val="af-ZA"/>
        </w:rPr>
        <w:t>846 ՀՀ դրամ</w:t>
      </w:r>
      <w:r w:rsidR="007558F8" w:rsidRPr="00F91D95">
        <w:rPr>
          <w:rFonts w:ascii="GHEA Grapalat" w:eastAsia="SimSun" w:hAnsi="GHEA Grapalat"/>
          <w:shd w:val="clear" w:color="auto" w:fill="FFFFFF"/>
          <w:lang w:val="hy-AM"/>
        </w:rPr>
        <w:t xml:space="preserve">, իսկ </w:t>
      </w:r>
      <w:r w:rsidR="007558F8" w:rsidRPr="00F91D95">
        <w:rPr>
          <w:rFonts w:ascii="GHEA Grapalat" w:hAnsi="GHEA Grapalat"/>
          <w:color w:val="000000"/>
          <w:shd w:val="clear" w:color="auto" w:fill="FFFFFF"/>
          <w:lang w:val="af-ZA"/>
        </w:rPr>
        <w:t>վճռաբեկ բողոքի համար</w:t>
      </w:r>
      <w:r w:rsidR="007558F8" w:rsidRPr="00F91D95">
        <w:rPr>
          <w:rFonts w:ascii="GHEA Grapalat" w:hAnsi="GHEA Grapalat"/>
          <w:color w:val="000000"/>
          <w:shd w:val="clear" w:color="auto" w:fill="FFFFFF"/>
          <w:lang w:val="hy-AM"/>
        </w:rPr>
        <w:t xml:space="preserve">՝ </w:t>
      </w:r>
      <w:r w:rsidR="007558F8" w:rsidRPr="00F91D95">
        <w:rPr>
          <w:rFonts w:ascii="GHEA Grapalat" w:eastAsia="SimSun" w:hAnsi="GHEA Grapalat"/>
          <w:shd w:val="clear" w:color="auto" w:fill="FFFFFF"/>
          <w:lang w:val="af-ZA"/>
        </w:rPr>
        <w:t>46</w:t>
      </w:r>
      <w:r w:rsidR="007558F8" w:rsidRPr="00F91D95">
        <w:rPr>
          <w:rFonts w:ascii="Cambria Math" w:eastAsia="SimSun" w:hAnsi="Cambria Math" w:cs="Cambria Math"/>
          <w:shd w:val="clear" w:color="auto" w:fill="FFFFFF"/>
          <w:lang w:val="af-ZA"/>
        </w:rPr>
        <w:t>․</w:t>
      </w:r>
      <w:r w:rsidR="007558F8" w:rsidRPr="00F91D95">
        <w:rPr>
          <w:rFonts w:ascii="GHEA Grapalat" w:eastAsia="SimSun" w:hAnsi="GHEA Grapalat"/>
          <w:shd w:val="clear" w:color="auto" w:fill="FFFFFF"/>
          <w:lang w:val="af-ZA"/>
        </w:rPr>
        <w:t xml:space="preserve">846 </w:t>
      </w:r>
      <w:r w:rsidR="007558F8" w:rsidRPr="00F91D95">
        <w:rPr>
          <w:rFonts w:ascii="GHEA Grapalat" w:hAnsi="GHEA Grapalat"/>
          <w:color w:val="000000"/>
          <w:shd w:val="clear" w:color="auto" w:fill="FFFFFF"/>
          <w:lang w:val="af-ZA"/>
        </w:rPr>
        <w:t xml:space="preserve">ՀՀ դրամ, </w:t>
      </w:r>
      <w:r w:rsidR="007558F8" w:rsidRPr="00F91D95">
        <w:rPr>
          <w:rFonts w:ascii="GHEA Grapalat" w:eastAsia="SimSun" w:hAnsi="GHEA Grapalat" w:cs="Sylfaen"/>
          <w:lang w:val="hy-AM" w:eastAsia="zh-CN"/>
        </w:rPr>
        <w:t xml:space="preserve">մինչդեռ, վճարման էր ենթակա </w:t>
      </w:r>
      <w:r w:rsidR="007558F8" w:rsidRPr="00F91D95">
        <w:rPr>
          <w:rFonts w:ascii="GHEA Grapalat" w:eastAsia="SimSun" w:hAnsi="GHEA Grapalat"/>
          <w:shd w:val="clear" w:color="auto" w:fill="FFFFFF"/>
          <w:lang w:val="hy-AM"/>
        </w:rPr>
        <w:t>3</w:t>
      </w:r>
      <w:r w:rsidR="007558F8" w:rsidRPr="00F91D95">
        <w:rPr>
          <w:rFonts w:ascii="GHEA Grapalat" w:eastAsia="SimSun" w:hAnsi="GHEA Grapalat"/>
          <w:shd w:val="clear" w:color="auto" w:fill="FFFFFF"/>
          <w:lang w:val="af-ZA"/>
        </w:rPr>
        <w:t>6</w:t>
      </w:r>
      <w:r w:rsidR="007558F8" w:rsidRPr="00F91D95">
        <w:rPr>
          <w:rFonts w:ascii="Cambria Math" w:eastAsia="SimSun" w:hAnsi="Cambria Math" w:cs="Cambria Math"/>
          <w:shd w:val="clear" w:color="auto" w:fill="FFFFFF"/>
          <w:lang w:val="af-ZA"/>
        </w:rPr>
        <w:t>․</w:t>
      </w:r>
      <w:r w:rsidR="007558F8" w:rsidRPr="00F91D95">
        <w:rPr>
          <w:rFonts w:ascii="GHEA Grapalat" w:eastAsia="SimSun" w:hAnsi="GHEA Grapalat"/>
          <w:shd w:val="clear" w:color="auto" w:fill="FFFFFF"/>
          <w:lang w:val="af-ZA"/>
        </w:rPr>
        <w:t xml:space="preserve">846 </w:t>
      </w:r>
      <w:r w:rsidR="007558F8" w:rsidRPr="00F91D95">
        <w:rPr>
          <w:rFonts w:ascii="GHEA Grapalat" w:eastAsia="SimSun" w:hAnsi="GHEA Grapalat" w:cs="Sylfaen"/>
          <w:lang w:val="hy-AM" w:eastAsia="zh-CN"/>
        </w:rPr>
        <w:t xml:space="preserve">ՀՀ դրամ` որպես մեկ ոչ դրամական պահանջի գործով վճռաբեկ բողոքի համար օրենքով սահմանված պետական տուրքի գումար, </w:t>
      </w:r>
      <w:r w:rsidR="007558F8" w:rsidRPr="00F91D95">
        <w:rPr>
          <w:rFonts w:ascii="GHEA Grapalat" w:hAnsi="GHEA Grapalat"/>
          <w:color w:val="000000"/>
          <w:shd w:val="clear" w:color="auto" w:fill="FFFFFF"/>
          <w:lang w:val="af-ZA"/>
        </w:rPr>
        <w:t xml:space="preserve">իսկ վճռաբեկ բողոքը ենթակա է բավարարման, ուստի, Վճռաբեկ դատարանը գտնում է, որ </w:t>
      </w:r>
      <w:r w:rsidR="007558F8" w:rsidRPr="00F91D95">
        <w:rPr>
          <w:rFonts w:ascii="GHEA Grapalat" w:eastAsia="SimSun" w:hAnsi="GHEA Grapalat"/>
          <w:shd w:val="clear" w:color="auto" w:fill="FFFFFF"/>
          <w:lang w:val="af-ZA"/>
        </w:rPr>
        <w:t>Կոմիտեի կողմից նախապես վճարված պետական տուրքի գումարը</w:t>
      </w:r>
      <w:r w:rsidR="007558F8" w:rsidRPr="00F91D95">
        <w:rPr>
          <w:rFonts w:ascii="GHEA Grapalat" w:eastAsia="SimSun" w:hAnsi="GHEA Grapalat"/>
          <w:shd w:val="clear" w:color="auto" w:fill="FFFFFF"/>
          <w:lang w:val="hy-AM"/>
        </w:rPr>
        <w:t xml:space="preserve">՝ </w:t>
      </w:r>
      <w:r w:rsidR="007558F8" w:rsidRPr="00F91D95">
        <w:rPr>
          <w:rFonts w:ascii="GHEA Grapalat" w:eastAsia="SimSun" w:hAnsi="GHEA Grapalat"/>
          <w:shd w:val="clear" w:color="auto" w:fill="FFFFFF"/>
          <w:lang w:val="af-ZA"/>
        </w:rPr>
        <w:t>26</w:t>
      </w:r>
      <w:r w:rsidR="007558F8" w:rsidRPr="00F91D95">
        <w:rPr>
          <w:rFonts w:ascii="Cambria Math" w:eastAsia="SimSun" w:hAnsi="Cambria Math" w:cs="Cambria Math"/>
          <w:shd w:val="clear" w:color="auto" w:fill="FFFFFF"/>
          <w:lang w:val="af-ZA"/>
        </w:rPr>
        <w:t>․</w:t>
      </w:r>
      <w:r w:rsidR="007558F8" w:rsidRPr="00F91D95">
        <w:rPr>
          <w:rFonts w:ascii="GHEA Grapalat" w:eastAsia="SimSun" w:hAnsi="GHEA Grapalat"/>
          <w:shd w:val="clear" w:color="auto" w:fill="FFFFFF"/>
          <w:lang w:val="af-ZA"/>
        </w:rPr>
        <w:t>846 ՀՀ դրամ</w:t>
      </w:r>
      <w:r w:rsidR="007558F8" w:rsidRPr="00F91D95">
        <w:rPr>
          <w:rFonts w:ascii="GHEA Grapalat" w:eastAsia="SimSun" w:hAnsi="GHEA Grapalat"/>
          <w:shd w:val="clear" w:color="auto" w:fill="FFFFFF"/>
          <w:lang w:val="hy-AM"/>
        </w:rPr>
        <w:t>ի և 3</w:t>
      </w:r>
      <w:r w:rsidR="007558F8" w:rsidRPr="00F91D95">
        <w:rPr>
          <w:rFonts w:ascii="GHEA Grapalat" w:eastAsia="SimSun" w:hAnsi="GHEA Grapalat"/>
          <w:shd w:val="clear" w:color="auto" w:fill="FFFFFF"/>
          <w:lang w:val="af-ZA"/>
        </w:rPr>
        <w:t>6</w:t>
      </w:r>
      <w:r w:rsidR="007558F8" w:rsidRPr="00F91D95">
        <w:rPr>
          <w:rFonts w:ascii="Cambria Math" w:eastAsia="SimSun" w:hAnsi="Cambria Math" w:cs="Cambria Math"/>
          <w:shd w:val="clear" w:color="auto" w:fill="FFFFFF"/>
          <w:lang w:val="af-ZA"/>
        </w:rPr>
        <w:t>․</w:t>
      </w:r>
      <w:r w:rsidR="007558F8" w:rsidRPr="00F91D95">
        <w:rPr>
          <w:rFonts w:ascii="GHEA Grapalat" w:eastAsia="SimSun" w:hAnsi="GHEA Grapalat"/>
          <w:shd w:val="clear" w:color="auto" w:fill="FFFFFF"/>
          <w:lang w:val="af-ZA"/>
        </w:rPr>
        <w:t xml:space="preserve">846 </w:t>
      </w:r>
      <w:r w:rsidR="007558F8" w:rsidRPr="00F91D95">
        <w:rPr>
          <w:rFonts w:ascii="GHEA Grapalat" w:eastAsia="SimSun" w:hAnsi="GHEA Grapalat" w:cs="Sylfaen"/>
          <w:lang w:val="hy-AM" w:eastAsia="zh-CN"/>
        </w:rPr>
        <w:t>ՀՀ դրամի</w:t>
      </w:r>
      <w:r w:rsidR="007558F8" w:rsidRPr="00F91D95">
        <w:rPr>
          <w:rFonts w:ascii="GHEA Grapalat" w:eastAsia="SimSun" w:hAnsi="GHEA Grapalat"/>
          <w:shd w:val="clear" w:color="auto" w:fill="FFFFFF"/>
          <w:lang w:val="hy-AM"/>
        </w:rPr>
        <w:t xml:space="preserve"> չափով</w:t>
      </w:r>
      <w:r w:rsidR="007558F8" w:rsidRPr="00F91D95">
        <w:rPr>
          <w:rFonts w:ascii="GHEA Grapalat" w:eastAsia="SimSun" w:hAnsi="GHEA Grapalat"/>
          <w:shd w:val="clear" w:color="auto" w:fill="FFFFFF"/>
          <w:lang w:val="af-ZA"/>
        </w:rPr>
        <w:t>,</w:t>
      </w:r>
      <w:r w:rsidR="007558F8" w:rsidRPr="00F91D95">
        <w:rPr>
          <w:rFonts w:ascii="GHEA Grapalat" w:eastAsia="SimSun" w:hAnsi="GHEA Grapalat"/>
          <w:shd w:val="clear" w:color="auto" w:fill="FFFFFF"/>
          <w:lang w:val="hy-AM"/>
        </w:rPr>
        <w:t xml:space="preserve"> </w:t>
      </w:r>
      <w:r w:rsidR="007558F8" w:rsidRPr="00F91D95">
        <w:rPr>
          <w:rFonts w:ascii="GHEA Grapalat" w:eastAsia="SimSun" w:hAnsi="GHEA Grapalat"/>
          <w:shd w:val="clear" w:color="auto" w:fill="FFFFFF"/>
          <w:lang w:val="af-ZA"/>
        </w:rPr>
        <w:t xml:space="preserve"> ենթակա է հատուցման հայցվորի կողմից</w:t>
      </w:r>
      <w:r w:rsidR="007558F8" w:rsidRPr="00F91D95">
        <w:rPr>
          <w:rFonts w:ascii="GHEA Grapalat" w:eastAsia="SimSun" w:hAnsi="GHEA Grapalat"/>
          <w:shd w:val="clear" w:color="auto" w:fill="FFFFFF"/>
          <w:lang w:val="hy-AM"/>
        </w:rPr>
        <w:t xml:space="preserve">, </w:t>
      </w:r>
      <w:r w:rsidR="007558F8" w:rsidRPr="00F91D95">
        <w:rPr>
          <w:rFonts w:ascii="GHEA Grapalat" w:hAnsi="GHEA Grapalat"/>
          <w:color w:val="000000"/>
          <w:shd w:val="clear" w:color="auto" w:fill="FFFFFF"/>
          <w:lang w:val="af-ZA"/>
        </w:rPr>
        <w:t>իսկ «Պետական տուրքի մասին» ՀՀ օրենքի 38-րդ հոդվածի 1-ին մասի «ա» կետի հիմքով</w:t>
      </w:r>
      <w:r w:rsidR="007558F8" w:rsidRPr="00F91D95">
        <w:rPr>
          <w:rFonts w:ascii="GHEA Grapalat" w:hAnsi="GHEA Grapalat"/>
          <w:color w:val="000000"/>
          <w:shd w:val="clear" w:color="auto" w:fill="FFFFFF"/>
          <w:lang w:val="hy-AM"/>
        </w:rPr>
        <w:t>՝</w:t>
      </w:r>
      <w:r w:rsidR="007558F8" w:rsidRPr="00F91D95">
        <w:rPr>
          <w:rFonts w:ascii="GHEA Grapalat" w:hAnsi="GHEA Grapalat"/>
          <w:color w:val="000000"/>
          <w:shd w:val="clear" w:color="auto" w:fill="FFFFFF"/>
          <w:lang w:val="af-ZA"/>
        </w:rPr>
        <w:t xml:space="preserve"> ավել վճարված պետական տուրքը՝ 10</w:t>
      </w:r>
      <w:r w:rsidR="007558F8" w:rsidRPr="00F91D95">
        <w:rPr>
          <w:rFonts w:ascii="Cambria Math" w:hAnsi="Cambria Math" w:cs="Cambria Math"/>
          <w:color w:val="000000"/>
          <w:shd w:val="clear" w:color="auto" w:fill="FFFFFF"/>
          <w:lang w:val="af-ZA"/>
        </w:rPr>
        <w:t>․</w:t>
      </w:r>
      <w:r w:rsidR="007558F8" w:rsidRPr="00F91D95">
        <w:rPr>
          <w:rFonts w:ascii="GHEA Grapalat" w:hAnsi="GHEA Grapalat"/>
          <w:color w:val="000000"/>
          <w:shd w:val="clear" w:color="auto" w:fill="FFFFFF"/>
          <w:lang w:val="af-ZA"/>
        </w:rPr>
        <w:t xml:space="preserve">000 ՀՀ դրամը, ենթակա է վերադարձման </w:t>
      </w:r>
      <w:r w:rsidR="007558F8" w:rsidRPr="00F91D95">
        <w:rPr>
          <w:rFonts w:ascii="GHEA Grapalat" w:hAnsi="GHEA Grapalat"/>
          <w:color w:val="000000"/>
          <w:shd w:val="clear" w:color="auto" w:fill="FFFFFF"/>
          <w:lang w:val="hy-AM"/>
        </w:rPr>
        <w:t>Կոմիտեին</w:t>
      </w:r>
      <w:r w:rsidR="007558F8" w:rsidRPr="00F91D95">
        <w:rPr>
          <w:rFonts w:ascii="GHEA Grapalat" w:hAnsi="GHEA Grapalat"/>
          <w:color w:val="000000"/>
          <w:shd w:val="clear" w:color="auto" w:fill="FFFFFF"/>
          <w:lang w:val="af-ZA"/>
        </w:rPr>
        <w:t>։</w:t>
      </w:r>
    </w:p>
    <w:p w14:paraId="602D6E40" w14:textId="77777777" w:rsidR="00F91D95" w:rsidRPr="00F91D95" w:rsidRDefault="00F91D95" w:rsidP="005D727D">
      <w:pPr>
        <w:pStyle w:val="NoSpacing1"/>
        <w:spacing w:line="276" w:lineRule="auto"/>
        <w:ind w:right="-1" w:firstLine="567"/>
        <w:jc w:val="both"/>
        <w:rPr>
          <w:rFonts w:ascii="GHEA Grapalat" w:hAnsi="GHEA Grapalat"/>
          <w:sz w:val="20"/>
          <w:szCs w:val="20"/>
          <w:shd w:val="clear" w:color="auto" w:fill="FFFFFF"/>
          <w:lang w:val="af-ZA"/>
        </w:rPr>
      </w:pPr>
    </w:p>
    <w:p w14:paraId="458930C7" w14:textId="5876C9ED" w:rsidR="00545066" w:rsidRPr="00F91D95" w:rsidRDefault="00545066" w:rsidP="005D727D">
      <w:pPr>
        <w:pStyle w:val="NoSpacing1"/>
        <w:spacing w:line="276" w:lineRule="auto"/>
        <w:ind w:right="-1" w:firstLine="567"/>
        <w:jc w:val="both"/>
        <w:rPr>
          <w:rFonts w:ascii="GHEA Grapalat" w:hAnsi="GHEA Grapalat"/>
          <w:sz w:val="24"/>
          <w:szCs w:val="24"/>
          <w:shd w:val="clear" w:color="auto" w:fill="FFFFFF"/>
          <w:lang w:val="af-ZA"/>
        </w:rPr>
      </w:pPr>
      <w:r w:rsidRPr="00F91D95">
        <w:rPr>
          <w:rFonts w:ascii="GHEA Grapalat" w:hAnsi="GHEA Grapalat"/>
          <w:sz w:val="24"/>
          <w:szCs w:val="24"/>
          <w:shd w:val="clear" w:color="auto" w:fill="FFFFFF"/>
          <w:lang w:val="af-ZA"/>
        </w:rPr>
        <w:t>Ելնելով վերոգրյալից և ղեկավարվելով ՀՀ վարչական դատավարության օրենսգրքի 169-171-րդ հոդվածներով, 172-րդ հոդվածի 1-ին մասով՝ Վճռաբեկ դատարանը</w:t>
      </w:r>
    </w:p>
    <w:p w14:paraId="4BCC6D3D" w14:textId="77777777" w:rsidR="00877044" w:rsidRPr="005E2898" w:rsidRDefault="00877044" w:rsidP="005D727D">
      <w:pPr>
        <w:spacing w:line="276" w:lineRule="auto"/>
        <w:ind w:right="-1" w:firstLine="567"/>
        <w:jc w:val="center"/>
        <w:rPr>
          <w:rFonts w:ascii="GHEA Grapalat" w:hAnsi="GHEA Grapalat" w:cs="Sylfaen"/>
          <w:b/>
          <w:bCs/>
          <w:sz w:val="20"/>
          <w:szCs w:val="20"/>
          <w:lang w:val="hy-AM"/>
        </w:rPr>
      </w:pPr>
    </w:p>
    <w:p w14:paraId="29149C44" w14:textId="573DC724" w:rsidR="00523BD5" w:rsidRPr="00F91D95" w:rsidRDefault="00523BD5" w:rsidP="005D727D">
      <w:pPr>
        <w:spacing w:line="276" w:lineRule="auto"/>
        <w:ind w:right="-1" w:firstLine="567"/>
        <w:jc w:val="center"/>
        <w:rPr>
          <w:rFonts w:ascii="GHEA Grapalat" w:hAnsi="GHEA Grapalat" w:cs="Sylfaen"/>
          <w:b/>
          <w:bCs/>
          <w:sz w:val="28"/>
          <w:szCs w:val="28"/>
          <w:lang w:val="hy-AM"/>
        </w:rPr>
      </w:pPr>
      <w:r w:rsidRPr="00F91D95">
        <w:rPr>
          <w:rFonts w:ascii="GHEA Grapalat" w:hAnsi="GHEA Grapalat" w:cs="Sylfaen"/>
          <w:b/>
          <w:bCs/>
          <w:sz w:val="28"/>
          <w:szCs w:val="28"/>
          <w:lang w:val="hy-AM"/>
        </w:rPr>
        <w:t>Ո Ր Ո Շ Ե Ց</w:t>
      </w:r>
    </w:p>
    <w:p w14:paraId="276AA6A1" w14:textId="77777777" w:rsidR="007558F8" w:rsidRPr="00F91D95" w:rsidRDefault="007558F8" w:rsidP="005D727D">
      <w:pPr>
        <w:spacing w:line="276" w:lineRule="auto"/>
        <w:ind w:right="-1" w:firstLine="567"/>
        <w:jc w:val="center"/>
        <w:rPr>
          <w:rFonts w:ascii="GHEA Grapalat" w:hAnsi="GHEA Grapalat" w:cs="Sylfaen"/>
          <w:b/>
          <w:bCs/>
          <w:sz w:val="20"/>
          <w:szCs w:val="20"/>
          <w:lang w:val="hy-AM"/>
        </w:rPr>
      </w:pPr>
    </w:p>
    <w:p w14:paraId="47A35D2C" w14:textId="618751D6" w:rsidR="00545066" w:rsidRPr="00F91D95" w:rsidRDefault="00523BD5" w:rsidP="005D727D">
      <w:pPr>
        <w:spacing w:line="276" w:lineRule="auto"/>
        <w:ind w:right="-1" w:firstLine="567"/>
        <w:jc w:val="both"/>
        <w:rPr>
          <w:rFonts w:ascii="GHEA Grapalat" w:hAnsi="GHEA Grapalat" w:cs="Sylfaen"/>
          <w:lang w:val="hy-AM"/>
        </w:rPr>
      </w:pPr>
      <w:r w:rsidRPr="00F91D95">
        <w:rPr>
          <w:rFonts w:ascii="GHEA Grapalat" w:hAnsi="GHEA Grapalat" w:cs="Sylfaen"/>
          <w:lang w:val="hy-AM"/>
        </w:rPr>
        <w:t xml:space="preserve">1. Վճռաբեկ բողոքը բավարարել: </w:t>
      </w:r>
      <w:r w:rsidR="00914DBE" w:rsidRPr="00F91D95">
        <w:rPr>
          <w:rFonts w:ascii="GHEA Grapalat" w:hAnsi="GHEA Grapalat" w:cs="Sylfaen"/>
          <w:lang w:val="hy-AM"/>
        </w:rPr>
        <w:t xml:space="preserve">Բեկանել ՀՀ վերաքննիչ վարչական դատարանի </w:t>
      </w:r>
      <w:r w:rsidR="00B33C83" w:rsidRPr="00F91D95">
        <w:rPr>
          <w:rFonts w:ascii="GHEA Grapalat" w:hAnsi="GHEA Grapalat" w:cs="Sylfaen"/>
          <w:lang w:val="hy-AM"/>
        </w:rPr>
        <w:t>14</w:t>
      </w:r>
      <w:r w:rsidR="00B33C83" w:rsidRPr="00F91D95">
        <w:rPr>
          <w:rFonts w:ascii="Cambria Math" w:hAnsi="Cambria Math" w:cs="Cambria Math"/>
          <w:lang w:val="hy-AM"/>
        </w:rPr>
        <w:t>․</w:t>
      </w:r>
      <w:r w:rsidR="00B33C83" w:rsidRPr="00F91D95">
        <w:rPr>
          <w:rFonts w:ascii="GHEA Grapalat" w:hAnsi="GHEA Grapalat" w:cs="Sylfaen"/>
          <w:lang w:val="hy-AM"/>
        </w:rPr>
        <w:t>12</w:t>
      </w:r>
      <w:r w:rsidR="00B33C83" w:rsidRPr="00F91D95">
        <w:rPr>
          <w:rFonts w:ascii="Cambria Math" w:hAnsi="Cambria Math" w:cs="Cambria Math"/>
          <w:lang w:val="hy-AM"/>
        </w:rPr>
        <w:t>․</w:t>
      </w:r>
      <w:r w:rsidR="00B33C83" w:rsidRPr="00F91D95">
        <w:rPr>
          <w:rFonts w:ascii="GHEA Grapalat" w:hAnsi="GHEA Grapalat" w:cs="Sylfaen"/>
          <w:lang w:val="hy-AM"/>
        </w:rPr>
        <w:t>2023</w:t>
      </w:r>
      <w:r w:rsidR="00914DBE" w:rsidRPr="00F91D95">
        <w:rPr>
          <w:rFonts w:ascii="GHEA Grapalat" w:hAnsi="GHEA Grapalat" w:cs="Sylfaen"/>
          <w:lang w:val="hy-AM"/>
        </w:rPr>
        <w:t xml:space="preserve"> թվականի որոշումը և </w:t>
      </w:r>
      <w:r w:rsidR="00796279" w:rsidRPr="00F91D95">
        <w:rPr>
          <w:rFonts w:ascii="GHEA Grapalat" w:hAnsi="GHEA Grapalat"/>
          <w:lang w:val="hy-AM"/>
        </w:rPr>
        <w:t xml:space="preserve">այն փոփոխել. </w:t>
      </w:r>
      <w:r w:rsidR="00913A43" w:rsidRPr="00F91D95">
        <w:rPr>
          <w:rFonts w:ascii="GHEA Grapalat" w:hAnsi="GHEA Grapalat" w:cs="Sylfaen"/>
          <w:color w:val="000000"/>
          <w:lang w:val="hy-AM"/>
        </w:rPr>
        <w:t xml:space="preserve">Աննա Խլղաթյանի </w:t>
      </w:r>
      <w:r w:rsidR="00796279" w:rsidRPr="00F91D95">
        <w:rPr>
          <w:rFonts w:ascii="GHEA Grapalat" w:hAnsi="GHEA Grapalat" w:cs="Sylfaen"/>
          <w:color w:val="000000"/>
          <w:lang w:val="hy-AM"/>
        </w:rPr>
        <w:t>հայցն ընդդեմ ՀՀ պետական եկամուտների կոմիտեի` ՀՀ պետական եկամուտների կոմիտեի</w:t>
      </w:r>
      <w:r w:rsidR="00796279" w:rsidRPr="00F91D95">
        <w:rPr>
          <w:rFonts w:ascii="GHEA Grapalat" w:hAnsi="GHEA Grapalat"/>
          <w:highlight w:val="yellow"/>
          <w:lang w:val="hy-AM"/>
        </w:rPr>
        <w:t xml:space="preserve"> </w:t>
      </w:r>
      <w:r w:rsidR="00913A43" w:rsidRPr="00F91D95">
        <w:rPr>
          <w:rFonts w:ascii="GHEA Grapalat" w:hAnsi="GHEA Grapalat" w:cs="Sylfaen"/>
          <w:color w:val="000000"/>
          <w:lang w:val="hy-AM"/>
        </w:rPr>
        <w:t>իրավաբանական վարչության պետի 11</w:t>
      </w:r>
      <w:r w:rsidR="00913A43" w:rsidRPr="00F91D95">
        <w:rPr>
          <w:rFonts w:ascii="Cambria Math" w:hAnsi="Cambria Math" w:cs="Cambria Math"/>
          <w:color w:val="000000"/>
          <w:lang w:val="hy-AM"/>
        </w:rPr>
        <w:t>․</w:t>
      </w:r>
      <w:r w:rsidR="00913A43" w:rsidRPr="00F91D95">
        <w:rPr>
          <w:rFonts w:ascii="GHEA Grapalat" w:hAnsi="GHEA Grapalat" w:cs="Sylfaen"/>
          <w:color w:val="000000"/>
          <w:lang w:val="hy-AM"/>
        </w:rPr>
        <w:t>11</w:t>
      </w:r>
      <w:r w:rsidR="00913A43" w:rsidRPr="00F91D95">
        <w:rPr>
          <w:rFonts w:ascii="Cambria Math" w:hAnsi="Cambria Math" w:cs="Cambria Math"/>
          <w:color w:val="000000"/>
          <w:lang w:val="hy-AM"/>
        </w:rPr>
        <w:t>․</w:t>
      </w:r>
      <w:r w:rsidR="00913A43" w:rsidRPr="00F91D95">
        <w:rPr>
          <w:rFonts w:ascii="GHEA Grapalat" w:hAnsi="GHEA Grapalat" w:cs="Sylfaen"/>
          <w:color w:val="000000"/>
          <w:lang w:val="hy-AM"/>
        </w:rPr>
        <w:t>2022 թվականի թիվ 493 որոշումը վերացնելու պահանջի մասին</w:t>
      </w:r>
      <w:r w:rsidR="00796279" w:rsidRPr="00F91D95">
        <w:rPr>
          <w:rFonts w:ascii="GHEA Grapalat" w:hAnsi="GHEA Grapalat"/>
          <w:lang w:val="hy-AM"/>
        </w:rPr>
        <w:t>, մերժել:</w:t>
      </w:r>
    </w:p>
    <w:p w14:paraId="5E54AA66" w14:textId="270FAD5B" w:rsidR="00355067" w:rsidRPr="00F91D95" w:rsidRDefault="00545066" w:rsidP="005D727D">
      <w:pPr>
        <w:spacing w:line="276" w:lineRule="auto"/>
        <w:ind w:right="-1" w:firstLine="567"/>
        <w:jc w:val="both"/>
        <w:rPr>
          <w:rFonts w:ascii="GHEA Grapalat" w:hAnsi="GHEA Grapalat"/>
          <w:lang w:val="hy-AM"/>
        </w:rPr>
      </w:pPr>
      <w:r w:rsidRPr="00F91D95">
        <w:rPr>
          <w:rFonts w:ascii="GHEA Grapalat" w:hAnsi="GHEA Grapalat" w:cs="Sylfaen"/>
          <w:lang w:val="hy-AM"/>
        </w:rPr>
        <w:t xml:space="preserve">2. </w:t>
      </w:r>
      <w:r w:rsidR="00355067" w:rsidRPr="00F91D95">
        <w:rPr>
          <w:rFonts w:ascii="GHEA Grapalat" w:hAnsi="GHEA Grapalat" w:cs="Sylfaen"/>
          <w:color w:val="000000"/>
          <w:lang w:val="hy-AM"/>
        </w:rPr>
        <w:t>Աննա Խլղաթյանից</w:t>
      </w:r>
      <w:r w:rsidR="00355067" w:rsidRPr="00F91D95">
        <w:rPr>
          <w:rFonts w:ascii="GHEA Grapalat" w:hAnsi="GHEA Grapalat"/>
          <w:lang w:val="hy-AM"/>
        </w:rPr>
        <w:t xml:space="preserve"> հօգուտ ՀՀ պետական եկամուտների կոմիտեի</w:t>
      </w:r>
      <w:r w:rsidR="00F91D95">
        <w:rPr>
          <w:rFonts w:ascii="GHEA Grapalat" w:hAnsi="GHEA Grapalat"/>
          <w:lang w:val="hy-AM"/>
        </w:rPr>
        <w:t xml:space="preserve"> </w:t>
      </w:r>
      <w:r w:rsidR="00355067" w:rsidRPr="00F91D95">
        <w:rPr>
          <w:rFonts w:ascii="GHEA Grapalat" w:hAnsi="GHEA Grapalat"/>
          <w:lang w:val="hy-AM"/>
        </w:rPr>
        <w:t xml:space="preserve">բռնագանձել </w:t>
      </w:r>
      <w:r w:rsidR="00967830" w:rsidRPr="00F91D95">
        <w:rPr>
          <w:rFonts w:ascii="GHEA Grapalat" w:eastAsia="SimSun" w:hAnsi="GHEA Grapalat"/>
          <w:shd w:val="clear" w:color="auto" w:fill="FFFFFF"/>
          <w:lang w:val="af-ZA"/>
        </w:rPr>
        <w:t>26</w:t>
      </w:r>
      <w:r w:rsidR="00967830" w:rsidRPr="00F91D95">
        <w:rPr>
          <w:rFonts w:ascii="Cambria Math" w:eastAsia="SimSun" w:hAnsi="Cambria Math" w:cs="Cambria Math"/>
          <w:shd w:val="clear" w:color="auto" w:fill="FFFFFF"/>
          <w:lang w:val="af-ZA"/>
        </w:rPr>
        <w:t>․</w:t>
      </w:r>
      <w:r w:rsidR="00967830" w:rsidRPr="00F91D95">
        <w:rPr>
          <w:rFonts w:ascii="GHEA Grapalat" w:eastAsia="SimSun" w:hAnsi="GHEA Grapalat"/>
          <w:shd w:val="clear" w:color="auto" w:fill="FFFFFF"/>
          <w:lang w:val="af-ZA"/>
        </w:rPr>
        <w:t>846</w:t>
      </w:r>
      <w:r w:rsidR="00967830" w:rsidRPr="00F91D95">
        <w:rPr>
          <w:rFonts w:ascii="GHEA Grapalat" w:eastAsia="SimSun" w:hAnsi="GHEA Grapalat"/>
          <w:shd w:val="clear" w:color="auto" w:fill="FFFFFF"/>
          <w:lang w:val="hy-AM"/>
        </w:rPr>
        <w:t xml:space="preserve"> </w:t>
      </w:r>
      <w:r w:rsidR="00355067" w:rsidRPr="00F91D95">
        <w:rPr>
          <w:rFonts w:ascii="GHEA Grapalat" w:hAnsi="GHEA Grapalat"/>
          <w:lang w:val="hy-AM"/>
        </w:rPr>
        <w:t xml:space="preserve">ՀՀ դրամ` որպես վերաքննիչ բողոքի համար նախապես վճարված պետական տուրքի գումար, </w:t>
      </w:r>
      <w:r w:rsidR="007558F8" w:rsidRPr="00F91D95">
        <w:rPr>
          <w:rFonts w:ascii="GHEA Grapalat" w:eastAsia="SimSun" w:hAnsi="GHEA Grapalat"/>
          <w:shd w:val="clear" w:color="auto" w:fill="FFFFFF"/>
          <w:lang w:val="hy-AM"/>
        </w:rPr>
        <w:t>3</w:t>
      </w:r>
      <w:r w:rsidR="00967830" w:rsidRPr="00F91D95">
        <w:rPr>
          <w:rFonts w:ascii="GHEA Grapalat" w:eastAsia="SimSun" w:hAnsi="GHEA Grapalat"/>
          <w:shd w:val="clear" w:color="auto" w:fill="FFFFFF"/>
          <w:lang w:val="af-ZA"/>
        </w:rPr>
        <w:t>6</w:t>
      </w:r>
      <w:r w:rsidR="00967830" w:rsidRPr="00F91D95">
        <w:rPr>
          <w:rFonts w:ascii="Cambria Math" w:eastAsia="SimSun" w:hAnsi="Cambria Math" w:cs="Cambria Math"/>
          <w:shd w:val="clear" w:color="auto" w:fill="FFFFFF"/>
          <w:lang w:val="af-ZA"/>
        </w:rPr>
        <w:t>․</w:t>
      </w:r>
      <w:r w:rsidR="00967830" w:rsidRPr="00F91D95">
        <w:rPr>
          <w:rFonts w:ascii="GHEA Grapalat" w:eastAsia="SimSun" w:hAnsi="GHEA Grapalat"/>
          <w:shd w:val="clear" w:color="auto" w:fill="FFFFFF"/>
          <w:lang w:val="af-ZA"/>
        </w:rPr>
        <w:t xml:space="preserve">846 </w:t>
      </w:r>
      <w:r w:rsidR="00355067" w:rsidRPr="00F91D95">
        <w:rPr>
          <w:rFonts w:ascii="GHEA Grapalat" w:hAnsi="GHEA Grapalat"/>
          <w:lang w:val="hy-AM"/>
        </w:rPr>
        <w:t>ՀՀ դրամ` որպես վճռաբեկ բողոքի համար նախապես վճարված պետական տուրքի գումար:</w:t>
      </w:r>
    </w:p>
    <w:p w14:paraId="66BADF55" w14:textId="1DE7BD44" w:rsidR="007A7BB7" w:rsidRPr="00F91D95" w:rsidRDefault="00545066" w:rsidP="005D727D">
      <w:pPr>
        <w:spacing w:line="276" w:lineRule="auto"/>
        <w:ind w:right="-1" w:firstLine="567"/>
        <w:jc w:val="both"/>
        <w:rPr>
          <w:rFonts w:ascii="GHEA Grapalat" w:hAnsi="GHEA Grapalat" w:cs="Sylfaen"/>
          <w:color w:val="000000"/>
          <w:lang w:val="hy-AM"/>
        </w:rPr>
      </w:pPr>
      <w:r w:rsidRPr="00F91D95">
        <w:rPr>
          <w:rFonts w:ascii="GHEA Grapalat" w:hAnsi="GHEA Grapalat" w:cs="Sylfaen"/>
          <w:lang w:val="hy-AM"/>
        </w:rPr>
        <w:t>3. Որոշումն օրինական ուժի մեջ է մտնում կայացման պահից, վերջնական է և բողոքարկման ենթակա չէ:</w:t>
      </w:r>
    </w:p>
    <w:tbl>
      <w:tblPr>
        <w:tblW w:w="10709" w:type="dxa"/>
        <w:tblInd w:w="-522" w:type="dxa"/>
        <w:tblLook w:val="04A0" w:firstRow="1" w:lastRow="0" w:firstColumn="1" w:lastColumn="0" w:noHBand="0" w:noVBand="1"/>
      </w:tblPr>
      <w:tblGrid>
        <w:gridCol w:w="4458"/>
        <w:gridCol w:w="6251"/>
      </w:tblGrid>
      <w:tr w:rsidR="00523BD5" w:rsidRPr="00F91D95" w14:paraId="0FAF438A" w14:textId="77777777" w:rsidTr="00967830">
        <w:trPr>
          <w:trHeight w:val="1706"/>
        </w:trPr>
        <w:tc>
          <w:tcPr>
            <w:tcW w:w="4458" w:type="dxa"/>
          </w:tcPr>
          <w:p w14:paraId="68A4D443" w14:textId="77777777" w:rsidR="00523BD5" w:rsidRPr="00F91D95" w:rsidRDefault="00523BD5" w:rsidP="005D727D">
            <w:pPr>
              <w:tabs>
                <w:tab w:val="left" w:pos="7560"/>
                <w:tab w:val="left" w:pos="7920"/>
              </w:tabs>
              <w:spacing w:line="276" w:lineRule="auto"/>
              <w:ind w:right="-1"/>
              <w:rPr>
                <w:rFonts w:ascii="GHEA Grapalat" w:hAnsi="GHEA Grapalat"/>
                <w:spacing w:val="40"/>
                <w:lang w:val="de-DE"/>
              </w:rPr>
            </w:pPr>
            <w:r w:rsidRPr="00F91D95">
              <w:rPr>
                <w:rFonts w:ascii="GHEA Grapalat" w:hAnsi="GHEA Grapalat"/>
                <w:spacing w:val="40"/>
                <w:lang w:val="hy-AM"/>
              </w:rPr>
              <w:t xml:space="preserve">     </w:t>
            </w:r>
            <w:r w:rsidRPr="00F91D95">
              <w:rPr>
                <w:rFonts w:ascii="GHEA Grapalat" w:hAnsi="GHEA Grapalat"/>
                <w:spacing w:val="40"/>
                <w:lang w:val="de-DE"/>
              </w:rPr>
              <w:t xml:space="preserve">                 </w:t>
            </w:r>
          </w:p>
          <w:p w14:paraId="16700E65" w14:textId="3339FCF3" w:rsidR="00523BD5" w:rsidRPr="00F91D95" w:rsidRDefault="00523BD5" w:rsidP="005D727D">
            <w:pPr>
              <w:tabs>
                <w:tab w:val="left" w:pos="7560"/>
                <w:tab w:val="left" w:pos="7920"/>
              </w:tabs>
              <w:spacing w:line="276" w:lineRule="auto"/>
              <w:ind w:right="-1"/>
              <w:rPr>
                <w:rFonts w:ascii="GHEA Grapalat" w:hAnsi="GHEA Grapalat"/>
                <w:spacing w:val="40"/>
                <w:sz w:val="22"/>
                <w:szCs w:val="22"/>
                <w:lang w:val="de-DE"/>
              </w:rPr>
            </w:pPr>
            <w:r w:rsidRPr="00F91D95">
              <w:rPr>
                <w:rFonts w:ascii="GHEA Grapalat" w:hAnsi="GHEA Grapalat"/>
                <w:spacing w:val="40"/>
                <w:lang w:val="de-DE"/>
              </w:rPr>
              <w:t xml:space="preserve">   </w:t>
            </w:r>
            <w:r w:rsidR="00967830" w:rsidRPr="00F91D95">
              <w:rPr>
                <w:rFonts w:ascii="GHEA Grapalat" w:hAnsi="GHEA Grapalat"/>
                <w:spacing w:val="40"/>
                <w:lang w:val="hy-AM"/>
              </w:rPr>
              <w:t xml:space="preserve">   </w:t>
            </w:r>
            <w:r w:rsidRPr="00F91D95">
              <w:rPr>
                <w:rFonts w:ascii="GHEA Grapalat" w:hAnsi="GHEA Grapalat" w:cs="Sylfaen"/>
                <w:i/>
                <w:spacing w:val="40"/>
                <w:sz w:val="22"/>
                <w:szCs w:val="22"/>
                <w:lang w:val="hy-AM"/>
              </w:rPr>
              <w:t>Նախագահող</w:t>
            </w:r>
            <w:r w:rsidR="00967830" w:rsidRPr="00F91D95">
              <w:rPr>
                <w:rFonts w:ascii="GHEA Grapalat" w:hAnsi="GHEA Grapalat" w:cs="Sylfaen"/>
                <w:i/>
                <w:spacing w:val="40"/>
                <w:sz w:val="22"/>
                <w:szCs w:val="22"/>
                <w:lang w:val="hy-AM"/>
              </w:rPr>
              <w:t xml:space="preserve"> և զեկուցող</w:t>
            </w:r>
          </w:p>
          <w:p w14:paraId="63E4FC6D" w14:textId="77777777" w:rsidR="00523BD5" w:rsidRPr="00F91D95" w:rsidRDefault="00523BD5" w:rsidP="005D727D">
            <w:pPr>
              <w:tabs>
                <w:tab w:val="left" w:pos="7560"/>
                <w:tab w:val="left" w:pos="7920"/>
              </w:tabs>
              <w:spacing w:line="276" w:lineRule="auto"/>
              <w:ind w:right="-1"/>
              <w:rPr>
                <w:rFonts w:ascii="GHEA Grapalat" w:hAnsi="GHEA Grapalat"/>
                <w:i/>
                <w:spacing w:val="40"/>
                <w:lang w:val="hy-AM"/>
              </w:rPr>
            </w:pPr>
            <w:r w:rsidRPr="00F91D95">
              <w:rPr>
                <w:rFonts w:ascii="GHEA Grapalat" w:hAnsi="GHEA Grapalat"/>
                <w:i/>
                <w:spacing w:val="40"/>
                <w:lang w:val="hy-AM"/>
              </w:rPr>
              <w:t xml:space="preserve">                                                         </w:t>
            </w:r>
          </w:p>
          <w:p w14:paraId="62B4C33A" w14:textId="52A9C301" w:rsidR="00523BD5" w:rsidRPr="00F91D95" w:rsidRDefault="00523BD5" w:rsidP="005D727D">
            <w:pPr>
              <w:tabs>
                <w:tab w:val="left" w:pos="7560"/>
                <w:tab w:val="left" w:pos="7920"/>
              </w:tabs>
              <w:spacing w:line="276" w:lineRule="auto"/>
              <w:ind w:right="-1"/>
              <w:rPr>
                <w:rFonts w:ascii="GHEA Grapalat" w:hAnsi="GHEA Grapalat"/>
                <w:spacing w:val="40"/>
              </w:rPr>
            </w:pPr>
            <w:r w:rsidRPr="00F91D95">
              <w:rPr>
                <w:rFonts w:ascii="GHEA Grapalat" w:hAnsi="GHEA Grapalat"/>
                <w:i/>
                <w:spacing w:val="40"/>
                <w:lang w:val="de-DE"/>
              </w:rPr>
              <w:t xml:space="preserve">  </w:t>
            </w:r>
            <w:r w:rsidRPr="00F91D95">
              <w:rPr>
                <w:rFonts w:ascii="GHEA Grapalat" w:hAnsi="GHEA Grapalat"/>
                <w:i/>
                <w:spacing w:val="40"/>
                <w:lang w:val="hy-AM"/>
              </w:rPr>
              <w:t xml:space="preserve">           </w:t>
            </w:r>
            <w:r w:rsidRPr="00F91D95">
              <w:rPr>
                <w:rFonts w:ascii="GHEA Grapalat" w:hAnsi="GHEA Grapalat"/>
                <w:i/>
                <w:spacing w:val="40"/>
                <w:lang w:val="de-DE"/>
              </w:rPr>
              <w:t xml:space="preserve">  </w:t>
            </w:r>
          </w:p>
        </w:tc>
        <w:tc>
          <w:tcPr>
            <w:tcW w:w="6251" w:type="dxa"/>
          </w:tcPr>
          <w:p w14:paraId="4BB27BE9" w14:textId="77777777" w:rsidR="00523BD5" w:rsidRPr="00F91D95" w:rsidRDefault="00523BD5" w:rsidP="005D727D">
            <w:pPr>
              <w:tabs>
                <w:tab w:val="left" w:pos="7560"/>
                <w:tab w:val="left" w:pos="7920"/>
              </w:tabs>
              <w:spacing w:line="276" w:lineRule="auto"/>
              <w:ind w:right="-1"/>
              <w:rPr>
                <w:rFonts w:ascii="GHEA Grapalat" w:hAnsi="GHEA Grapalat" w:cs="Sylfaen"/>
                <w:b/>
                <w:i/>
                <w:u w:val="single"/>
                <w:lang w:val="hy-AM"/>
              </w:rPr>
            </w:pPr>
          </w:p>
          <w:p w14:paraId="19486C71" w14:textId="51A00A94" w:rsidR="00523BD5" w:rsidRPr="00F91D95" w:rsidRDefault="00523BD5" w:rsidP="005D727D">
            <w:pPr>
              <w:tabs>
                <w:tab w:val="left" w:pos="7560"/>
                <w:tab w:val="left" w:pos="7920"/>
              </w:tabs>
              <w:spacing w:line="276" w:lineRule="auto"/>
              <w:ind w:right="-1"/>
              <w:rPr>
                <w:rFonts w:ascii="GHEA Grapalat" w:hAnsi="GHEA Grapalat"/>
                <w:b/>
                <w:i/>
                <w:u w:val="single"/>
                <w:lang w:val="hy-AM"/>
              </w:rPr>
            </w:pPr>
            <w:r w:rsidRPr="00F91D95">
              <w:rPr>
                <w:rFonts w:ascii="GHEA Grapalat" w:hAnsi="GHEA Grapalat"/>
                <w:b/>
                <w:i/>
                <w:u w:val="single"/>
                <w:lang w:val="hy-AM"/>
              </w:rPr>
              <w:t xml:space="preserve">                                                     Հ. ԲԵԴԵՎՅԱՆ</w:t>
            </w:r>
          </w:p>
          <w:p w14:paraId="0A74F9E1" w14:textId="77777777" w:rsidR="00523BD5" w:rsidRPr="00F91D95" w:rsidRDefault="00523BD5" w:rsidP="005D727D">
            <w:pPr>
              <w:tabs>
                <w:tab w:val="left" w:pos="7560"/>
                <w:tab w:val="left" w:pos="7920"/>
              </w:tabs>
              <w:spacing w:line="276" w:lineRule="auto"/>
              <w:ind w:right="-1"/>
              <w:rPr>
                <w:rFonts w:ascii="GHEA Grapalat" w:hAnsi="GHEA Grapalat"/>
                <w:b/>
                <w:i/>
                <w:u w:val="single"/>
                <w:lang w:val="hy-AM"/>
              </w:rPr>
            </w:pPr>
          </w:p>
          <w:p w14:paraId="44A2E383" w14:textId="754FC093" w:rsidR="00523BD5" w:rsidRPr="00F91D95" w:rsidRDefault="00523BD5" w:rsidP="005D727D">
            <w:pPr>
              <w:tabs>
                <w:tab w:val="left" w:pos="7560"/>
                <w:tab w:val="left" w:pos="7920"/>
              </w:tabs>
              <w:spacing w:line="276" w:lineRule="auto"/>
              <w:ind w:right="-1"/>
              <w:rPr>
                <w:rFonts w:ascii="GHEA Grapalat" w:hAnsi="GHEA Grapalat"/>
                <w:b/>
                <w:i/>
                <w:u w:val="single"/>
                <w:lang w:val="hy-AM"/>
              </w:rPr>
            </w:pPr>
            <w:r w:rsidRPr="00F91D95">
              <w:rPr>
                <w:rFonts w:ascii="GHEA Grapalat" w:hAnsi="GHEA Grapalat"/>
                <w:b/>
                <w:i/>
                <w:u w:val="single"/>
                <w:lang w:val="hy-AM"/>
              </w:rPr>
              <w:t xml:space="preserve">                                                    </w:t>
            </w:r>
            <w:r w:rsidR="00967830" w:rsidRPr="00F91D95">
              <w:rPr>
                <w:rFonts w:ascii="GHEA Grapalat" w:hAnsi="GHEA Grapalat"/>
                <w:b/>
                <w:i/>
                <w:u w:val="single"/>
                <w:lang w:val="hy-AM"/>
              </w:rPr>
              <w:t xml:space="preserve"> Ա</w:t>
            </w:r>
            <w:r w:rsidRPr="00F91D95">
              <w:rPr>
                <w:rFonts w:ascii="GHEA Grapalat" w:hAnsi="GHEA Grapalat"/>
                <w:b/>
                <w:i/>
                <w:u w:val="single"/>
                <w:lang w:val="hy-AM"/>
              </w:rPr>
              <w:t xml:space="preserve">. </w:t>
            </w:r>
            <w:r w:rsidR="00967830" w:rsidRPr="00F91D95">
              <w:rPr>
                <w:rFonts w:ascii="GHEA Grapalat" w:hAnsi="GHEA Grapalat"/>
                <w:b/>
                <w:i/>
                <w:u w:val="single"/>
                <w:lang w:val="hy-AM"/>
              </w:rPr>
              <w:t>ԹՈՎՄԱՍ</w:t>
            </w:r>
            <w:r w:rsidRPr="00F91D95">
              <w:rPr>
                <w:rFonts w:ascii="GHEA Grapalat" w:hAnsi="GHEA Grapalat"/>
                <w:b/>
                <w:i/>
                <w:u w:val="single"/>
                <w:lang w:val="hy-AM"/>
              </w:rPr>
              <w:t>ՅԱՆ</w:t>
            </w:r>
          </w:p>
          <w:p w14:paraId="52C36BCE" w14:textId="75893627" w:rsidR="00523BD5" w:rsidRPr="00F91D95" w:rsidRDefault="00523BD5" w:rsidP="005D727D">
            <w:pPr>
              <w:tabs>
                <w:tab w:val="left" w:pos="7560"/>
                <w:tab w:val="left" w:pos="7920"/>
              </w:tabs>
              <w:spacing w:line="276" w:lineRule="auto"/>
              <w:ind w:right="-1"/>
              <w:rPr>
                <w:rFonts w:ascii="GHEA Grapalat" w:hAnsi="GHEA Grapalat"/>
                <w:b/>
                <w:i/>
                <w:u w:val="single"/>
                <w:lang w:val="hy-AM"/>
              </w:rPr>
            </w:pPr>
            <w:r w:rsidRPr="00F91D95">
              <w:rPr>
                <w:rFonts w:ascii="GHEA Grapalat" w:hAnsi="GHEA Grapalat"/>
                <w:b/>
                <w:i/>
                <w:u w:val="single"/>
                <w:lang w:val="hy-AM"/>
              </w:rPr>
              <w:t xml:space="preserve">                            </w:t>
            </w:r>
          </w:p>
          <w:p w14:paraId="69AFC285" w14:textId="002099F9" w:rsidR="00F045B5" w:rsidRPr="00F91D95" w:rsidRDefault="00F045B5" w:rsidP="005D727D">
            <w:pPr>
              <w:tabs>
                <w:tab w:val="left" w:pos="7560"/>
                <w:tab w:val="left" w:pos="7920"/>
              </w:tabs>
              <w:spacing w:line="276" w:lineRule="auto"/>
              <w:ind w:right="-1"/>
              <w:rPr>
                <w:rFonts w:ascii="GHEA Grapalat" w:hAnsi="GHEA Grapalat"/>
                <w:b/>
                <w:i/>
                <w:u w:val="single"/>
                <w:lang w:val="hy-AM"/>
              </w:rPr>
            </w:pPr>
            <w:r w:rsidRPr="00F91D95">
              <w:rPr>
                <w:rFonts w:ascii="GHEA Grapalat" w:hAnsi="GHEA Grapalat"/>
                <w:b/>
                <w:i/>
                <w:u w:val="single"/>
                <w:lang w:val="hy-AM"/>
              </w:rPr>
              <w:t xml:space="preserve">                                                     Ռ. ՀԱԿՈԲՅԱՆ</w:t>
            </w:r>
          </w:p>
          <w:p w14:paraId="509116EF" w14:textId="77777777" w:rsidR="00F045B5" w:rsidRPr="00F91D95" w:rsidRDefault="00F045B5" w:rsidP="005D727D">
            <w:pPr>
              <w:tabs>
                <w:tab w:val="left" w:pos="7560"/>
                <w:tab w:val="left" w:pos="7920"/>
              </w:tabs>
              <w:spacing w:line="276" w:lineRule="auto"/>
              <w:ind w:right="-1"/>
              <w:rPr>
                <w:rFonts w:ascii="GHEA Grapalat" w:hAnsi="GHEA Grapalat"/>
                <w:b/>
                <w:i/>
                <w:u w:val="single"/>
                <w:lang w:val="hy-AM"/>
              </w:rPr>
            </w:pPr>
          </w:p>
          <w:p w14:paraId="2E0BA46A" w14:textId="31E690DA" w:rsidR="00F045B5" w:rsidRPr="00F91D95" w:rsidRDefault="00F045B5" w:rsidP="005D727D">
            <w:pPr>
              <w:tabs>
                <w:tab w:val="left" w:pos="7560"/>
                <w:tab w:val="left" w:pos="7920"/>
              </w:tabs>
              <w:spacing w:line="276" w:lineRule="auto"/>
              <w:ind w:right="-1"/>
              <w:rPr>
                <w:rFonts w:ascii="GHEA Grapalat" w:hAnsi="GHEA Grapalat"/>
                <w:b/>
                <w:i/>
                <w:u w:val="single"/>
                <w:lang w:val="hy-AM"/>
              </w:rPr>
            </w:pPr>
            <w:r w:rsidRPr="00F91D95">
              <w:rPr>
                <w:rFonts w:ascii="GHEA Grapalat" w:hAnsi="GHEA Grapalat"/>
                <w:b/>
                <w:i/>
                <w:u w:val="single"/>
                <w:lang w:val="hy-AM"/>
              </w:rPr>
              <w:t xml:space="preserve">                                                     Ք. ՄԿՈՅԱՆ</w:t>
            </w:r>
          </w:p>
        </w:tc>
      </w:tr>
    </w:tbl>
    <w:p w14:paraId="357D8923" w14:textId="77777777" w:rsidR="00A90EC9" w:rsidRPr="00F91D95" w:rsidRDefault="00A90EC9" w:rsidP="005D727D">
      <w:pPr>
        <w:tabs>
          <w:tab w:val="left" w:pos="7560"/>
          <w:tab w:val="left" w:pos="7920"/>
        </w:tabs>
        <w:spacing w:line="276" w:lineRule="auto"/>
        <w:ind w:right="141"/>
        <w:rPr>
          <w:rFonts w:ascii="GHEA Grapalat" w:hAnsi="GHEA Grapalat"/>
          <w:lang w:val="hy-AM"/>
        </w:rPr>
      </w:pPr>
    </w:p>
    <w:sectPr w:rsidR="00A90EC9" w:rsidRPr="00F91D95" w:rsidSect="005E2898">
      <w:headerReference w:type="default" r:id="rId9"/>
      <w:pgSz w:w="11906" w:h="16838"/>
      <w:pgMar w:top="851" w:right="850"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CE27C" w14:textId="77777777" w:rsidR="0000226B" w:rsidRDefault="0000226B">
      <w:r>
        <w:separator/>
      </w:r>
    </w:p>
  </w:endnote>
  <w:endnote w:type="continuationSeparator" w:id="0">
    <w:p w14:paraId="002A7547" w14:textId="77777777" w:rsidR="0000226B" w:rsidRDefault="0000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CBB17" w14:textId="77777777" w:rsidR="0000226B" w:rsidRDefault="0000226B">
      <w:r>
        <w:separator/>
      </w:r>
    </w:p>
  </w:footnote>
  <w:footnote w:type="continuationSeparator" w:id="0">
    <w:p w14:paraId="2C8B085A" w14:textId="77777777" w:rsidR="0000226B" w:rsidRDefault="00002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7360"/>
      <w:docPartObj>
        <w:docPartGallery w:val="Page Numbers (Top of Page)"/>
        <w:docPartUnique/>
      </w:docPartObj>
    </w:sdtPr>
    <w:sdtEndPr/>
    <w:sdtContent>
      <w:p w14:paraId="2700A4B6" w14:textId="77777777" w:rsidR="0057276B" w:rsidRDefault="0057276B">
        <w:pPr>
          <w:pStyle w:val="Header"/>
          <w:jc w:val="right"/>
        </w:pPr>
        <w:r>
          <w:fldChar w:fldCharType="begin"/>
        </w:r>
        <w:r>
          <w:instrText xml:space="preserve"> PAGE   \* MERGEFORMAT </w:instrText>
        </w:r>
        <w:r>
          <w:fldChar w:fldCharType="separate"/>
        </w:r>
        <w:r>
          <w:t>16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13781"/>
    <w:multiLevelType w:val="hybridMultilevel"/>
    <w:tmpl w:val="2960CF26"/>
    <w:lvl w:ilvl="0" w:tplc="9D9C16E8">
      <w:start w:val="3"/>
      <w:numFmt w:val="bullet"/>
      <w:lvlText w:val="-"/>
      <w:lvlJc w:val="left"/>
      <w:pPr>
        <w:ind w:left="644" w:hanging="360"/>
      </w:pPr>
      <w:rPr>
        <w:rFonts w:ascii="GHEA Grapalat" w:eastAsiaTheme="minorHAnsi" w:hAnsi="GHEA Grapalat"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1E76B93"/>
    <w:multiLevelType w:val="hybridMultilevel"/>
    <w:tmpl w:val="AFF8462E"/>
    <w:lvl w:ilvl="0" w:tplc="8EDE58D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1ED5DD8"/>
    <w:multiLevelType w:val="hybridMultilevel"/>
    <w:tmpl w:val="D630A46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9AD26EE"/>
    <w:multiLevelType w:val="hybridMultilevel"/>
    <w:tmpl w:val="82B4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9581E"/>
    <w:multiLevelType w:val="hybridMultilevel"/>
    <w:tmpl w:val="29E6B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65707"/>
    <w:multiLevelType w:val="hybridMultilevel"/>
    <w:tmpl w:val="80C8DDD0"/>
    <w:lvl w:ilvl="0" w:tplc="1B4CA4E0">
      <w:start w:val="1"/>
      <w:numFmt w:val="decimal"/>
      <w:lvlText w:val="%1."/>
      <w:lvlJc w:val="left"/>
      <w:pPr>
        <w:ind w:left="900" w:hanging="360"/>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84D7B3A"/>
    <w:multiLevelType w:val="hybridMultilevel"/>
    <w:tmpl w:val="C62AB196"/>
    <w:lvl w:ilvl="0" w:tplc="E5DE3C32">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FC692F"/>
    <w:multiLevelType w:val="hybridMultilevel"/>
    <w:tmpl w:val="38208D1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650"/>
    <w:rsid w:val="00001553"/>
    <w:rsid w:val="0000226B"/>
    <w:rsid w:val="000044CE"/>
    <w:rsid w:val="000060DE"/>
    <w:rsid w:val="000143AD"/>
    <w:rsid w:val="00015716"/>
    <w:rsid w:val="000175E9"/>
    <w:rsid w:val="00017C31"/>
    <w:rsid w:val="000200C7"/>
    <w:rsid w:val="00020650"/>
    <w:rsid w:val="00022562"/>
    <w:rsid w:val="0002324A"/>
    <w:rsid w:val="00024CBA"/>
    <w:rsid w:val="00026017"/>
    <w:rsid w:val="00027ED5"/>
    <w:rsid w:val="00031B5F"/>
    <w:rsid w:val="0003221B"/>
    <w:rsid w:val="0003314E"/>
    <w:rsid w:val="00035A52"/>
    <w:rsid w:val="00043368"/>
    <w:rsid w:val="00043890"/>
    <w:rsid w:val="00044954"/>
    <w:rsid w:val="00045B53"/>
    <w:rsid w:val="000471DE"/>
    <w:rsid w:val="00050311"/>
    <w:rsid w:val="000520A2"/>
    <w:rsid w:val="00055D38"/>
    <w:rsid w:val="00057DC4"/>
    <w:rsid w:val="00062EB4"/>
    <w:rsid w:val="00063003"/>
    <w:rsid w:val="00067598"/>
    <w:rsid w:val="00067AE8"/>
    <w:rsid w:val="000730B2"/>
    <w:rsid w:val="000740C0"/>
    <w:rsid w:val="0007679A"/>
    <w:rsid w:val="00076FD7"/>
    <w:rsid w:val="00080E72"/>
    <w:rsid w:val="00082B76"/>
    <w:rsid w:val="000842F5"/>
    <w:rsid w:val="000847DB"/>
    <w:rsid w:val="000847E8"/>
    <w:rsid w:val="000850D3"/>
    <w:rsid w:val="00091181"/>
    <w:rsid w:val="0009165A"/>
    <w:rsid w:val="000A0A24"/>
    <w:rsid w:val="000A295F"/>
    <w:rsid w:val="000A2B4F"/>
    <w:rsid w:val="000A3E14"/>
    <w:rsid w:val="000A578C"/>
    <w:rsid w:val="000B096E"/>
    <w:rsid w:val="000B147A"/>
    <w:rsid w:val="000B3C55"/>
    <w:rsid w:val="000B4888"/>
    <w:rsid w:val="000B5FF0"/>
    <w:rsid w:val="000B65A9"/>
    <w:rsid w:val="000B6B84"/>
    <w:rsid w:val="000C1474"/>
    <w:rsid w:val="000C3285"/>
    <w:rsid w:val="000C3A90"/>
    <w:rsid w:val="000C5C85"/>
    <w:rsid w:val="000D05A6"/>
    <w:rsid w:val="000D1060"/>
    <w:rsid w:val="000D1CC4"/>
    <w:rsid w:val="000D3C32"/>
    <w:rsid w:val="000D3D26"/>
    <w:rsid w:val="000D7055"/>
    <w:rsid w:val="000D7F23"/>
    <w:rsid w:val="000E103B"/>
    <w:rsid w:val="000E1664"/>
    <w:rsid w:val="000E53CF"/>
    <w:rsid w:val="000E602F"/>
    <w:rsid w:val="000F368D"/>
    <w:rsid w:val="000F38A7"/>
    <w:rsid w:val="000F4BFE"/>
    <w:rsid w:val="000F5B53"/>
    <w:rsid w:val="000F7EEC"/>
    <w:rsid w:val="00110AA7"/>
    <w:rsid w:val="00113CAC"/>
    <w:rsid w:val="00114818"/>
    <w:rsid w:val="0011711C"/>
    <w:rsid w:val="001206ED"/>
    <w:rsid w:val="001216A5"/>
    <w:rsid w:val="001229A1"/>
    <w:rsid w:val="001230A8"/>
    <w:rsid w:val="00123665"/>
    <w:rsid w:val="00125130"/>
    <w:rsid w:val="00125A1B"/>
    <w:rsid w:val="0013022D"/>
    <w:rsid w:val="001322BE"/>
    <w:rsid w:val="001340C6"/>
    <w:rsid w:val="00136F2F"/>
    <w:rsid w:val="00145F77"/>
    <w:rsid w:val="00146473"/>
    <w:rsid w:val="001516AB"/>
    <w:rsid w:val="00152171"/>
    <w:rsid w:val="00154573"/>
    <w:rsid w:val="00154B11"/>
    <w:rsid w:val="00155CCD"/>
    <w:rsid w:val="00155FCC"/>
    <w:rsid w:val="0015631F"/>
    <w:rsid w:val="00156655"/>
    <w:rsid w:val="00160193"/>
    <w:rsid w:val="00160D20"/>
    <w:rsid w:val="0016389B"/>
    <w:rsid w:val="00167BC3"/>
    <w:rsid w:val="00167D1B"/>
    <w:rsid w:val="00171F4B"/>
    <w:rsid w:val="001747FA"/>
    <w:rsid w:val="00174ACF"/>
    <w:rsid w:val="001758F5"/>
    <w:rsid w:val="0018175B"/>
    <w:rsid w:val="00181AD1"/>
    <w:rsid w:val="0018320C"/>
    <w:rsid w:val="0018617E"/>
    <w:rsid w:val="001878B5"/>
    <w:rsid w:val="0019213E"/>
    <w:rsid w:val="001A4157"/>
    <w:rsid w:val="001A7856"/>
    <w:rsid w:val="001B273A"/>
    <w:rsid w:val="001C2018"/>
    <w:rsid w:val="001C28E6"/>
    <w:rsid w:val="001C2A43"/>
    <w:rsid w:val="001C38F6"/>
    <w:rsid w:val="001C4FD5"/>
    <w:rsid w:val="001C5A30"/>
    <w:rsid w:val="001C7E30"/>
    <w:rsid w:val="001D372C"/>
    <w:rsid w:val="001D38BC"/>
    <w:rsid w:val="001D38CA"/>
    <w:rsid w:val="001D4A4B"/>
    <w:rsid w:val="001D565C"/>
    <w:rsid w:val="001D5DC4"/>
    <w:rsid w:val="001E0F72"/>
    <w:rsid w:val="001E4C1C"/>
    <w:rsid w:val="001F20B0"/>
    <w:rsid w:val="001F2729"/>
    <w:rsid w:val="00201A98"/>
    <w:rsid w:val="00210AD2"/>
    <w:rsid w:val="00210C90"/>
    <w:rsid w:val="002122CE"/>
    <w:rsid w:val="00212A7F"/>
    <w:rsid w:val="00213EE6"/>
    <w:rsid w:val="002158A4"/>
    <w:rsid w:val="00215C84"/>
    <w:rsid w:val="0022236F"/>
    <w:rsid w:val="00224BE9"/>
    <w:rsid w:val="00224D2C"/>
    <w:rsid w:val="002304B2"/>
    <w:rsid w:val="00233500"/>
    <w:rsid w:val="00233625"/>
    <w:rsid w:val="002344DE"/>
    <w:rsid w:val="00234B56"/>
    <w:rsid w:val="00235054"/>
    <w:rsid w:val="00236E7D"/>
    <w:rsid w:val="00237C9C"/>
    <w:rsid w:val="002406A8"/>
    <w:rsid w:val="0024102C"/>
    <w:rsid w:val="002444F5"/>
    <w:rsid w:val="00245014"/>
    <w:rsid w:val="00245F8F"/>
    <w:rsid w:val="002470A2"/>
    <w:rsid w:val="00250622"/>
    <w:rsid w:val="002512BF"/>
    <w:rsid w:val="00252D4C"/>
    <w:rsid w:val="00253081"/>
    <w:rsid w:val="002537CA"/>
    <w:rsid w:val="00255618"/>
    <w:rsid w:val="00257FC5"/>
    <w:rsid w:val="002600D7"/>
    <w:rsid w:val="00261CF9"/>
    <w:rsid w:val="00265A94"/>
    <w:rsid w:val="00265B1F"/>
    <w:rsid w:val="00265BEB"/>
    <w:rsid w:val="00270051"/>
    <w:rsid w:val="002741F2"/>
    <w:rsid w:val="002760A4"/>
    <w:rsid w:val="00276D5C"/>
    <w:rsid w:val="00277D58"/>
    <w:rsid w:val="002811F8"/>
    <w:rsid w:val="002830A4"/>
    <w:rsid w:val="0028371B"/>
    <w:rsid w:val="00284160"/>
    <w:rsid w:val="0028481D"/>
    <w:rsid w:val="00285786"/>
    <w:rsid w:val="002865C2"/>
    <w:rsid w:val="0029030B"/>
    <w:rsid w:val="002926F6"/>
    <w:rsid w:val="002942EC"/>
    <w:rsid w:val="00294F9E"/>
    <w:rsid w:val="0029606A"/>
    <w:rsid w:val="00296B9E"/>
    <w:rsid w:val="002A0C48"/>
    <w:rsid w:val="002A2734"/>
    <w:rsid w:val="002A3556"/>
    <w:rsid w:val="002A3B32"/>
    <w:rsid w:val="002A4ADC"/>
    <w:rsid w:val="002A641F"/>
    <w:rsid w:val="002A73FC"/>
    <w:rsid w:val="002B3A1E"/>
    <w:rsid w:val="002B3C05"/>
    <w:rsid w:val="002C069F"/>
    <w:rsid w:val="002C084C"/>
    <w:rsid w:val="002C188E"/>
    <w:rsid w:val="002C1E34"/>
    <w:rsid w:val="002C23C0"/>
    <w:rsid w:val="002C33A4"/>
    <w:rsid w:val="002C4B17"/>
    <w:rsid w:val="002C7F0B"/>
    <w:rsid w:val="002D120F"/>
    <w:rsid w:val="002D213B"/>
    <w:rsid w:val="002D2783"/>
    <w:rsid w:val="002D2F58"/>
    <w:rsid w:val="002D3406"/>
    <w:rsid w:val="002D4099"/>
    <w:rsid w:val="002D56FA"/>
    <w:rsid w:val="002D6A12"/>
    <w:rsid w:val="002D7F93"/>
    <w:rsid w:val="002E1A28"/>
    <w:rsid w:val="002E41A4"/>
    <w:rsid w:val="002E737B"/>
    <w:rsid w:val="002F008D"/>
    <w:rsid w:val="002F0DA2"/>
    <w:rsid w:val="002F5474"/>
    <w:rsid w:val="002F56C3"/>
    <w:rsid w:val="002F5839"/>
    <w:rsid w:val="002F62DB"/>
    <w:rsid w:val="00300A27"/>
    <w:rsid w:val="00300B14"/>
    <w:rsid w:val="00301C2A"/>
    <w:rsid w:val="00305356"/>
    <w:rsid w:val="00312DE2"/>
    <w:rsid w:val="00313A61"/>
    <w:rsid w:val="003143EF"/>
    <w:rsid w:val="00314A1C"/>
    <w:rsid w:val="003159D0"/>
    <w:rsid w:val="00317949"/>
    <w:rsid w:val="00317BBD"/>
    <w:rsid w:val="003200E7"/>
    <w:rsid w:val="00322B22"/>
    <w:rsid w:val="003265B0"/>
    <w:rsid w:val="00327614"/>
    <w:rsid w:val="00332C27"/>
    <w:rsid w:val="0033424D"/>
    <w:rsid w:val="0033546E"/>
    <w:rsid w:val="00337040"/>
    <w:rsid w:val="00340BDD"/>
    <w:rsid w:val="00340BF8"/>
    <w:rsid w:val="00341825"/>
    <w:rsid w:val="00343D9A"/>
    <w:rsid w:val="003449E9"/>
    <w:rsid w:val="003513BD"/>
    <w:rsid w:val="00351D83"/>
    <w:rsid w:val="003521BE"/>
    <w:rsid w:val="00355067"/>
    <w:rsid w:val="0035522E"/>
    <w:rsid w:val="003563BA"/>
    <w:rsid w:val="00356B11"/>
    <w:rsid w:val="003616D7"/>
    <w:rsid w:val="00361FF1"/>
    <w:rsid w:val="0036349A"/>
    <w:rsid w:val="00370AD1"/>
    <w:rsid w:val="00371A0A"/>
    <w:rsid w:val="00374CB5"/>
    <w:rsid w:val="00381026"/>
    <w:rsid w:val="00381078"/>
    <w:rsid w:val="00381946"/>
    <w:rsid w:val="003821FE"/>
    <w:rsid w:val="00382892"/>
    <w:rsid w:val="00384120"/>
    <w:rsid w:val="0038603C"/>
    <w:rsid w:val="0038659A"/>
    <w:rsid w:val="00386CA9"/>
    <w:rsid w:val="00390D44"/>
    <w:rsid w:val="00390E22"/>
    <w:rsid w:val="00391C09"/>
    <w:rsid w:val="003921B1"/>
    <w:rsid w:val="00392548"/>
    <w:rsid w:val="00397FD3"/>
    <w:rsid w:val="003A0635"/>
    <w:rsid w:val="003A0B1E"/>
    <w:rsid w:val="003A2EAC"/>
    <w:rsid w:val="003A3308"/>
    <w:rsid w:val="003A33DA"/>
    <w:rsid w:val="003A4483"/>
    <w:rsid w:val="003A4B97"/>
    <w:rsid w:val="003A5082"/>
    <w:rsid w:val="003A66A9"/>
    <w:rsid w:val="003A6920"/>
    <w:rsid w:val="003A7988"/>
    <w:rsid w:val="003B410D"/>
    <w:rsid w:val="003B5662"/>
    <w:rsid w:val="003C0113"/>
    <w:rsid w:val="003C182C"/>
    <w:rsid w:val="003C2D4C"/>
    <w:rsid w:val="003C3EE5"/>
    <w:rsid w:val="003C4629"/>
    <w:rsid w:val="003C4C29"/>
    <w:rsid w:val="003C65F8"/>
    <w:rsid w:val="003D080C"/>
    <w:rsid w:val="003D2454"/>
    <w:rsid w:val="003D4071"/>
    <w:rsid w:val="003D50FB"/>
    <w:rsid w:val="003D5FA6"/>
    <w:rsid w:val="003D63D9"/>
    <w:rsid w:val="003E0BD2"/>
    <w:rsid w:val="003E4072"/>
    <w:rsid w:val="003E5A82"/>
    <w:rsid w:val="003E6856"/>
    <w:rsid w:val="003E6F22"/>
    <w:rsid w:val="003F4CA0"/>
    <w:rsid w:val="003F6D37"/>
    <w:rsid w:val="0040040A"/>
    <w:rsid w:val="00401449"/>
    <w:rsid w:val="00402A06"/>
    <w:rsid w:val="004045DC"/>
    <w:rsid w:val="00405007"/>
    <w:rsid w:val="00405D83"/>
    <w:rsid w:val="00407073"/>
    <w:rsid w:val="0040733A"/>
    <w:rsid w:val="0041384B"/>
    <w:rsid w:val="004227FC"/>
    <w:rsid w:val="00422C92"/>
    <w:rsid w:val="00425212"/>
    <w:rsid w:val="00425B97"/>
    <w:rsid w:val="00427B80"/>
    <w:rsid w:val="004319ED"/>
    <w:rsid w:val="00431B2A"/>
    <w:rsid w:val="00432BDF"/>
    <w:rsid w:val="00433165"/>
    <w:rsid w:val="0043349F"/>
    <w:rsid w:val="004341D5"/>
    <w:rsid w:val="00435BF4"/>
    <w:rsid w:val="00436DB9"/>
    <w:rsid w:val="00437858"/>
    <w:rsid w:val="00441EC3"/>
    <w:rsid w:val="00442744"/>
    <w:rsid w:val="0044305A"/>
    <w:rsid w:val="004523B7"/>
    <w:rsid w:val="0045256B"/>
    <w:rsid w:val="00452878"/>
    <w:rsid w:val="00453689"/>
    <w:rsid w:val="004548B9"/>
    <w:rsid w:val="004565CF"/>
    <w:rsid w:val="004610F7"/>
    <w:rsid w:val="00461B8B"/>
    <w:rsid w:val="004633DF"/>
    <w:rsid w:val="00464D34"/>
    <w:rsid w:val="0046753F"/>
    <w:rsid w:val="0047065E"/>
    <w:rsid w:val="004716C0"/>
    <w:rsid w:val="00472D3E"/>
    <w:rsid w:val="00472EEE"/>
    <w:rsid w:val="00473425"/>
    <w:rsid w:val="0047353C"/>
    <w:rsid w:val="004800B3"/>
    <w:rsid w:val="00482B63"/>
    <w:rsid w:val="00486542"/>
    <w:rsid w:val="0049201B"/>
    <w:rsid w:val="00492BDD"/>
    <w:rsid w:val="00495AA4"/>
    <w:rsid w:val="00495E1B"/>
    <w:rsid w:val="004978CF"/>
    <w:rsid w:val="004A059F"/>
    <w:rsid w:val="004A45CA"/>
    <w:rsid w:val="004B075C"/>
    <w:rsid w:val="004B0897"/>
    <w:rsid w:val="004B0B82"/>
    <w:rsid w:val="004B1D24"/>
    <w:rsid w:val="004B385A"/>
    <w:rsid w:val="004B6551"/>
    <w:rsid w:val="004B6828"/>
    <w:rsid w:val="004B6E0B"/>
    <w:rsid w:val="004B6FF6"/>
    <w:rsid w:val="004B770C"/>
    <w:rsid w:val="004B7A15"/>
    <w:rsid w:val="004C0E29"/>
    <w:rsid w:val="004C133A"/>
    <w:rsid w:val="004C1D66"/>
    <w:rsid w:val="004C5FDF"/>
    <w:rsid w:val="004C64DF"/>
    <w:rsid w:val="004C6934"/>
    <w:rsid w:val="004C79DC"/>
    <w:rsid w:val="004D1333"/>
    <w:rsid w:val="004D62F2"/>
    <w:rsid w:val="004E0479"/>
    <w:rsid w:val="004E40A7"/>
    <w:rsid w:val="004F167B"/>
    <w:rsid w:val="004F20DE"/>
    <w:rsid w:val="004F2720"/>
    <w:rsid w:val="004F2A6A"/>
    <w:rsid w:val="004F2F1F"/>
    <w:rsid w:val="004F3DA0"/>
    <w:rsid w:val="004F4325"/>
    <w:rsid w:val="004F4368"/>
    <w:rsid w:val="004F4B88"/>
    <w:rsid w:val="004F630E"/>
    <w:rsid w:val="004F7DE0"/>
    <w:rsid w:val="00500120"/>
    <w:rsid w:val="00500192"/>
    <w:rsid w:val="0050079B"/>
    <w:rsid w:val="0050231D"/>
    <w:rsid w:val="005028F1"/>
    <w:rsid w:val="00503A04"/>
    <w:rsid w:val="00503B18"/>
    <w:rsid w:val="00505126"/>
    <w:rsid w:val="00506573"/>
    <w:rsid w:val="00507D6D"/>
    <w:rsid w:val="00510FC7"/>
    <w:rsid w:val="00513071"/>
    <w:rsid w:val="005130B4"/>
    <w:rsid w:val="005164BD"/>
    <w:rsid w:val="00517BD7"/>
    <w:rsid w:val="00520940"/>
    <w:rsid w:val="00522E3F"/>
    <w:rsid w:val="00523187"/>
    <w:rsid w:val="00523BD5"/>
    <w:rsid w:val="0052482E"/>
    <w:rsid w:val="00525155"/>
    <w:rsid w:val="0052590E"/>
    <w:rsid w:val="0052613E"/>
    <w:rsid w:val="00532443"/>
    <w:rsid w:val="00534D26"/>
    <w:rsid w:val="00537E24"/>
    <w:rsid w:val="00544506"/>
    <w:rsid w:val="00545066"/>
    <w:rsid w:val="00545B72"/>
    <w:rsid w:val="00546904"/>
    <w:rsid w:val="00550530"/>
    <w:rsid w:val="0055136E"/>
    <w:rsid w:val="00551D07"/>
    <w:rsid w:val="00551D25"/>
    <w:rsid w:val="00552E5A"/>
    <w:rsid w:val="00552FFC"/>
    <w:rsid w:val="005531FE"/>
    <w:rsid w:val="00553E8D"/>
    <w:rsid w:val="005544E1"/>
    <w:rsid w:val="00554A33"/>
    <w:rsid w:val="00556181"/>
    <w:rsid w:val="005564DC"/>
    <w:rsid w:val="00562882"/>
    <w:rsid w:val="00562F66"/>
    <w:rsid w:val="00563D5B"/>
    <w:rsid w:val="00564F85"/>
    <w:rsid w:val="00565635"/>
    <w:rsid w:val="005671AE"/>
    <w:rsid w:val="00570400"/>
    <w:rsid w:val="0057276B"/>
    <w:rsid w:val="0057286A"/>
    <w:rsid w:val="00573503"/>
    <w:rsid w:val="00575925"/>
    <w:rsid w:val="0058189B"/>
    <w:rsid w:val="005822E9"/>
    <w:rsid w:val="005829A4"/>
    <w:rsid w:val="00583C07"/>
    <w:rsid w:val="00584611"/>
    <w:rsid w:val="00584D81"/>
    <w:rsid w:val="00584D9E"/>
    <w:rsid w:val="00585DE0"/>
    <w:rsid w:val="00591A1F"/>
    <w:rsid w:val="00592618"/>
    <w:rsid w:val="0059281C"/>
    <w:rsid w:val="005A14D4"/>
    <w:rsid w:val="005A576A"/>
    <w:rsid w:val="005B034D"/>
    <w:rsid w:val="005B4D28"/>
    <w:rsid w:val="005B7DAE"/>
    <w:rsid w:val="005C1074"/>
    <w:rsid w:val="005C3B6E"/>
    <w:rsid w:val="005C6191"/>
    <w:rsid w:val="005C6999"/>
    <w:rsid w:val="005D25B3"/>
    <w:rsid w:val="005D344C"/>
    <w:rsid w:val="005D6B9F"/>
    <w:rsid w:val="005D727D"/>
    <w:rsid w:val="005E2898"/>
    <w:rsid w:val="005E4260"/>
    <w:rsid w:val="005E5936"/>
    <w:rsid w:val="005E617A"/>
    <w:rsid w:val="005E7842"/>
    <w:rsid w:val="005E7E71"/>
    <w:rsid w:val="005E7F83"/>
    <w:rsid w:val="005F1D64"/>
    <w:rsid w:val="005F606D"/>
    <w:rsid w:val="005F7E43"/>
    <w:rsid w:val="00600B62"/>
    <w:rsid w:val="00601890"/>
    <w:rsid w:val="00602BC3"/>
    <w:rsid w:val="00603868"/>
    <w:rsid w:val="00606610"/>
    <w:rsid w:val="0060686C"/>
    <w:rsid w:val="006111A0"/>
    <w:rsid w:val="00611440"/>
    <w:rsid w:val="00611FB3"/>
    <w:rsid w:val="0061574E"/>
    <w:rsid w:val="0062186B"/>
    <w:rsid w:val="00627005"/>
    <w:rsid w:val="00627DA7"/>
    <w:rsid w:val="006308A1"/>
    <w:rsid w:val="00632B98"/>
    <w:rsid w:val="00634E50"/>
    <w:rsid w:val="0063747E"/>
    <w:rsid w:val="006377DF"/>
    <w:rsid w:val="00642FC7"/>
    <w:rsid w:val="006510CF"/>
    <w:rsid w:val="006539D4"/>
    <w:rsid w:val="00654B5A"/>
    <w:rsid w:val="006628B3"/>
    <w:rsid w:val="00663337"/>
    <w:rsid w:val="0066466B"/>
    <w:rsid w:val="006654BA"/>
    <w:rsid w:val="006662AC"/>
    <w:rsid w:val="0067030D"/>
    <w:rsid w:val="00670EB0"/>
    <w:rsid w:val="00676E15"/>
    <w:rsid w:val="00677F87"/>
    <w:rsid w:val="00680307"/>
    <w:rsid w:val="00680514"/>
    <w:rsid w:val="00680547"/>
    <w:rsid w:val="00680F0A"/>
    <w:rsid w:val="00691402"/>
    <w:rsid w:val="00691BC0"/>
    <w:rsid w:val="006942B4"/>
    <w:rsid w:val="006942C3"/>
    <w:rsid w:val="006948DC"/>
    <w:rsid w:val="0069519F"/>
    <w:rsid w:val="00695879"/>
    <w:rsid w:val="00696FD5"/>
    <w:rsid w:val="006973AB"/>
    <w:rsid w:val="006A0854"/>
    <w:rsid w:val="006A22F9"/>
    <w:rsid w:val="006A30C0"/>
    <w:rsid w:val="006A6963"/>
    <w:rsid w:val="006B0BD8"/>
    <w:rsid w:val="006B14EB"/>
    <w:rsid w:val="006B48A4"/>
    <w:rsid w:val="006B4906"/>
    <w:rsid w:val="006B55E6"/>
    <w:rsid w:val="006B59B2"/>
    <w:rsid w:val="006B6764"/>
    <w:rsid w:val="006B6B1E"/>
    <w:rsid w:val="006C1A8E"/>
    <w:rsid w:val="006C516C"/>
    <w:rsid w:val="006C7511"/>
    <w:rsid w:val="006D057F"/>
    <w:rsid w:val="006D120D"/>
    <w:rsid w:val="006D1524"/>
    <w:rsid w:val="006D3DE8"/>
    <w:rsid w:val="006D41E9"/>
    <w:rsid w:val="006D632C"/>
    <w:rsid w:val="006D72BC"/>
    <w:rsid w:val="006D7649"/>
    <w:rsid w:val="006E1F19"/>
    <w:rsid w:val="006E426A"/>
    <w:rsid w:val="006E574D"/>
    <w:rsid w:val="006E5F8D"/>
    <w:rsid w:val="006E6722"/>
    <w:rsid w:val="006E7A23"/>
    <w:rsid w:val="006F1352"/>
    <w:rsid w:val="006F23C4"/>
    <w:rsid w:val="006F3D76"/>
    <w:rsid w:val="006F50E7"/>
    <w:rsid w:val="00700FFE"/>
    <w:rsid w:val="00702CAB"/>
    <w:rsid w:val="00703304"/>
    <w:rsid w:val="007040EE"/>
    <w:rsid w:val="00710350"/>
    <w:rsid w:val="00710CBE"/>
    <w:rsid w:val="00710EEA"/>
    <w:rsid w:val="0071159E"/>
    <w:rsid w:val="0071161A"/>
    <w:rsid w:val="007131E3"/>
    <w:rsid w:val="00715A3D"/>
    <w:rsid w:val="00715D4D"/>
    <w:rsid w:val="00720580"/>
    <w:rsid w:val="00720E7E"/>
    <w:rsid w:val="007212CC"/>
    <w:rsid w:val="00721BD0"/>
    <w:rsid w:val="007236D3"/>
    <w:rsid w:val="00725AFB"/>
    <w:rsid w:val="00727309"/>
    <w:rsid w:val="007276DF"/>
    <w:rsid w:val="00731063"/>
    <w:rsid w:val="0073540A"/>
    <w:rsid w:val="0073639F"/>
    <w:rsid w:val="00747680"/>
    <w:rsid w:val="007504EC"/>
    <w:rsid w:val="00750AE1"/>
    <w:rsid w:val="007517B2"/>
    <w:rsid w:val="0075568C"/>
    <w:rsid w:val="007558F8"/>
    <w:rsid w:val="00756BD3"/>
    <w:rsid w:val="007573E8"/>
    <w:rsid w:val="007574B6"/>
    <w:rsid w:val="00757CB7"/>
    <w:rsid w:val="00760805"/>
    <w:rsid w:val="007611A7"/>
    <w:rsid w:val="0076178E"/>
    <w:rsid w:val="00762CFE"/>
    <w:rsid w:val="007649E2"/>
    <w:rsid w:val="007656C8"/>
    <w:rsid w:val="007663A5"/>
    <w:rsid w:val="00766607"/>
    <w:rsid w:val="00766A5D"/>
    <w:rsid w:val="00770289"/>
    <w:rsid w:val="0077090D"/>
    <w:rsid w:val="00771832"/>
    <w:rsid w:val="007726E7"/>
    <w:rsid w:val="00772D8D"/>
    <w:rsid w:val="00776F75"/>
    <w:rsid w:val="0077787C"/>
    <w:rsid w:val="007801B2"/>
    <w:rsid w:val="0078138E"/>
    <w:rsid w:val="0078215C"/>
    <w:rsid w:val="00782997"/>
    <w:rsid w:val="00783692"/>
    <w:rsid w:val="00785648"/>
    <w:rsid w:val="00786413"/>
    <w:rsid w:val="00790444"/>
    <w:rsid w:val="00790532"/>
    <w:rsid w:val="00792D00"/>
    <w:rsid w:val="007951C3"/>
    <w:rsid w:val="00796279"/>
    <w:rsid w:val="007968E6"/>
    <w:rsid w:val="007972B3"/>
    <w:rsid w:val="007A009F"/>
    <w:rsid w:val="007A1B30"/>
    <w:rsid w:val="007A1B45"/>
    <w:rsid w:val="007A1EF5"/>
    <w:rsid w:val="007A358B"/>
    <w:rsid w:val="007A5973"/>
    <w:rsid w:val="007A6C5D"/>
    <w:rsid w:val="007A759D"/>
    <w:rsid w:val="007A7BB7"/>
    <w:rsid w:val="007B30D3"/>
    <w:rsid w:val="007B3D5A"/>
    <w:rsid w:val="007B4189"/>
    <w:rsid w:val="007C03D3"/>
    <w:rsid w:val="007C1C3C"/>
    <w:rsid w:val="007C22EA"/>
    <w:rsid w:val="007C4A48"/>
    <w:rsid w:val="007C52DF"/>
    <w:rsid w:val="007C6598"/>
    <w:rsid w:val="007C7AD7"/>
    <w:rsid w:val="007D0F38"/>
    <w:rsid w:val="007D26AF"/>
    <w:rsid w:val="007D2C4C"/>
    <w:rsid w:val="007D5AAB"/>
    <w:rsid w:val="007D5B79"/>
    <w:rsid w:val="007D5B7A"/>
    <w:rsid w:val="007D5F0D"/>
    <w:rsid w:val="007D77A9"/>
    <w:rsid w:val="007E0A28"/>
    <w:rsid w:val="007E1243"/>
    <w:rsid w:val="007E12BD"/>
    <w:rsid w:val="007E1F4F"/>
    <w:rsid w:val="007E39D1"/>
    <w:rsid w:val="007E7A10"/>
    <w:rsid w:val="007E7E7C"/>
    <w:rsid w:val="007F15B8"/>
    <w:rsid w:val="007F287C"/>
    <w:rsid w:val="007F3675"/>
    <w:rsid w:val="007F4904"/>
    <w:rsid w:val="007F63E5"/>
    <w:rsid w:val="007F6513"/>
    <w:rsid w:val="007F73F5"/>
    <w:rsid w:val="00801C74"/>
    <w:rsid w:val="0080381C"/>
    <w:rsid w:val="00804675"/>
    <w:rsid w:val="00804F4D"/>
    <w:rsid w:val="0080535C"/>
    <w:rsid w:val="0080541B"/>
    <w:rsid w:val="0080722D"/>
    <w:rsid w:val="00812757"/>
    <w:rsid w:val="00814A4C"/>
    <w:rsid w:val="00816B3F"/>
    <w:rsid w:val="00817A9C"/>
    <w:rsid w:val="00817B00"/>
    <w:rsid w:val="0082062B"/>
    <w:rsid w:val="00820A30"/>
    <w:rsid w:val="00821A28"/>
    <w:rsid w:val="008229A0"/>
    <w:rsid w:val="00825007"/>
    <w:rsid w:val="00825355"/>
    <w:rsid w:val="00827AC9"/>
    <w:rsid w:val="00830F41"/>
    <w:rsid w:val="00832786"/>
    <w:rsid w:val="0083569E"/>
    <w:rsid w:val="00835E3D"/>
    <w:rsid w:val="008368E3"/>
    <w:rsid w:val="0083720A"/>
    <w:rsid w:val="0084088C"/>
    <w:rsid w:val="008408AE"/>
    <w:rsid w:val="00842861"/>
    <w:rsid w:val="008455D4"/>
    <w:rsid w:val="00847413"/>
    <w:rsid w:val="00851139"/>
    <w:rsid w:val="00854B8F"/>
    <w:rsid w:val="00855397"/>
    <w:rsid w:val="008576AE"/>
    <w:rsid w:val="00857729"/>
    <w:rsid w:val="0086542C"/>
    <w:rsid w:val="00866150"/>
    <w:rsid w:val="00867A14"/>
    <w:rsid w:val="00867C1F"/>
    <w:rsid w:val="00870DF7"/>
    <w:rsid w:val="00870E3C"/>
    <w:rsid w:val="00871044"/>
    <w:rsid w:val="00872BAB"/>
    <w:rsid w:val="0087625B"/>
    <w:rsid w:val="00876DEE"/>
    <w:rsid w:val="00877044"/>
    <w:rsid w:val="00877136"/>
    <w:rsid w:val="00881EA9"/>
    <w:rsid w:val="00882045"/>
    <w:rsid w:val="00883371"/>
    <w:rsid w:val="00883D29"/>
    <w:rsid w:val="00887420"/>
    <w:rsid w:val="008906CF"/>
    <w:rsid w:val="0089164C"/>
    <w:rsid w:val="00891B64"/>
    <w:rsid w:val="008921B1"/>
    <w:rsid w:val="0089225D"/>
    <w:rsid w:val="0089313C"/>
    <w:rsid w:val="00893C95"/>
    <w:rsid w:val="00895BCD"/>
    <w:rsid w:val="00895F69"/>
    <w:rsid w:val="008961A5"/>
    <w:rsid w:val="00897C95"/>
    <w:rsid w:val="008A2C34"/>
    <w:rsid w:val="008A2CAC"/>
    <w:rsid w:val="008A3568"/>
    <w:rsid w:val="008A414E"/>
    <w:rsid w:val="008A5074"/>
    <w:rsid w:val="008A6291"/>
    <w:rsid w:val="008A7BA9"/>
    <w:rsid w:val="008B01C6"/>
    <w:rsid w:val="008B083F"/>
    <w:rsid w:val="008B0FE0"/>
    <w:rsid w:val="008B17DB"/>
    <w:rsid w:val="008B3947"/>
    <w:rsid w:val="008B4DB0"/>
    <w:rsid w:val="008C1193"/>
    <w:rsid w:val="008C4B74"/>
    <w:rsid w:val="008C544A"/>
    <w:rsid w:val="008D0E46"/>
    <w:rsid w:val="008D10F1"/>
    <w:rsid w:val="008D40E5"/>
    <w:rsid w:val="008D4AA2"/>
    <w:rsid w:val="008D56DB"/>
    <w:rsid w:val="008E0D95"/>
    <w:rsid w:val="008E17CB"/>
    <w:rsid w:val="008E183C"/>
    <w:rsid w:val="008E5183"/>
    <w:rsid w:val="008E527A"/>
    <w:rsid w:val="008E5B19"/>
    <w:rsid w:val="008E6FE6"/>
    <w:rsid w:val="008F1183"/>
    <w:rsid w:val="008F2C3A"/>
    <w:rsid w:val="008F3268"/>
    <w:rsid w:val="008F5720"/>
    <w:rsid w:val="008F704E"/>
    <w:rsid w:val="009001AF"/>
    <w:rsid w:val="009014D3"/>
    <w:rsid w:val="00903226"/>
    <w:rsid w:val="00903460"/>
    <w:rsid w:val="0090597A"/>
    <w:rsid w:val="00905B24"/>
    <w:rsid w:val="00905B42"/>
    <w:rsid w:val="009131AE"/>
    <w:rsid w:val="00913432"/>
    <w:rsid w:val="00913A43"/>
    <w:rsid w:val="00913F9B"/>
    <w:rsid w:val="009148F3"/>
    <w:rsid w:val="00914DBE"/>
    <w:rsid w:val="009157D5"/>
    <w:rsid w:val="009159CE"/>
    <w:rsid w:val="009204E4"/>
    <w:rsid w:val="00920E50"/>
    <w:rsid w:val="00920F3E"/>
    <w:rsid w:val="00923135"/>
    <w:rsid w:val="00923D29"/>
    <w:rsid w:val="0092481D"/>
    <w:rsid w:val="009262EA"/>
    <w:rsid w:val="009327C5"/>
    <w:rsid w:val="00932D57"/>
    <w:rsid w:val="0093435D"/>
    <w:rsid w:val="00940E31"/>
    <w:rsid w:val="00940FBC"/>
    <w:rsid w:val="009421C7"/>
    <w:rsid w:val="00942B11"/>
    <w:rsid w:val="00943D8A"/>
    <w:rsid w:val="00943DD4"/>
    <w:rsid w:val="00943F4D"/>
    <w:rsid w:val="00946F7D"/>
    <w:rsid w:val="00954993"/>
    <w:rsid w:val="00954F59"/>
    <w:rsid w:val="00956433"/>
    <w:rsid w:val="009571A9"/>
    <w:rsid w:val="0095727A"/>
    <w:rsid w:val="009575E5"/>
    <w:rsid w:val="0095789E"/>
    <w:rsid w:val="009605E5"/>
    <w:rsid w:val="00961FF5"/>
    <w:rsid w:val="009625C4"/>
    <w:rsid w:val="00964914"/>
    <w:rsid w:val="009651D4"/>
    <w:rsid w:val="00965694"/>
    <w:rsid w:val="009666E8"/>
    <w:rsid w:val="00966872"/>
    <w:rsid w:val="00966C3F"/>
    <w:rsid w:val="00967830"/>
    <w:rsid w:val="00972D00"/>
    <w:rsid w:val="00974248"/>
    <w:rsid w:val="00976232"/>
    <w:rsid w:val="009811D6"/>
    <w:rsid w:val="00984935"/>
    <w:rsid w:val="00994CAC"/>
    <w:rsid w:val="00997AFE"/>
    <w:rsid w:val="009A05D0"/>
    <w:rsid w:val="009A078A"/>
    <w:rsid w:val="009A0E7D"/>
    <w:rsid w:val="009A424F"/>
    <w:rsid w:val="009A46A7"/>
    <w:rsid w:val="009A6E8B"/>
    <w:rsid w:val="009A7DEC"/>
    <w:rsid w:val="009B1169"/>
    <w:rsid w:val="009C16C6"/>
    <w:rsid w:val="009C1C34"/>
    <w:rsid w:val="009C3096"/>
    <w:rsid w:val="009C3B9B"/>
    <w:rsid w:val="009C637E"/>
    <w:rsid w:val="009C7014"/>
    <w:rsid w:val="009C74D9"/>
    <w:rsid w:val="009C7885"/>
    <w:rsid w:val="009D04F3"/>
    <w:rsid w:val="009D22E1"/>
    <w:rsid w:val="009D2CC7"/>
    <w:rsid w:val="009D36AF"/>
    <w:rsid w:val="009D39CE"/>
    <w:rsid w:val="009D4D52"/>
    <w:rsid w:val="009D650A"/>
    <w:rsid w:val="009D6633"/>
    <w:rsid w:val="009D6AFB"/>
    <w:rsid w:val="009D7712"/>
    <w:rsid w:val="009E0193"/>
    <w:rsid w:val="009E4588"/>
    <w:rsid w:val="009E5BFB"/>
    <w:rsid w:val="009E64CF"/>
    <w:rsid w:val="009E75D7"/>
    <w:rsid w:val="009F051D"/>
    <w:rsid w:val="009F412F"/>
    <w:rsid w:val="009F567B"/>
    <w:rsid w:val="009F571E"/>
    <w:rsid w:val="009F5DC3"/>
    <w:rsid w:val="009F6A5F"/>
    <w:rsid w:val="009F7484"/>
    <w:rsid w:val="00A0203F"/>
    <w:rsid w:val="00A032A0"/>
    <w:rsid w:val="00A069F6"/>
    <w:rsid w:val="00A0738A"/>
    <w:rsid w:val="00A07E71"/>
    <w:rsid w:val="00A10B71"/>
    <w:rsid w:val="00A11157"/>
    <w:rsid w:val="00A13C61"/>
    <w:rsid w:val="00A3074F"/>
    <w:rsid w:val="00A313B6"/>
    <w:rsid w:val="00A3497D"/>
    <w:rsid w:val="00A34E10"/>
    <w:rsid w:val="00A36D0C"/>
    <w:rsid w:val="00A36D6C"/>
    <w:rsid w:val="00A3738B"/>
    <w:rsid w:val="00A41F31"/>
    <w:rsid w:val="00A42BF5"/>
    <w:rsid w:val="00A437AE"/>
    <w:rsid w:val="00A46199"/>
    <w:rsid w:val="00A465B8"/>
    <w:rsid w:val="00A46A0F"/>
    <w:rsid w:val="00A47083"/>
    <w:rsid w:val="00A534A9"/>
    <w:rsid w:val="00A54EF1"/>
    <w:rsid w:val="00A54FAE"/>
    <w:rsid w:val="00A555CE"/>
    <w:rsid w:val="00A6059A"/>
    <w:rsid w:val="00A6175B"/>
    <w:rsid w:val="00A62A18"/>
    <w:rsid w:val="00A65EBB"/>
    <w:rsid w:val="00A668E2"/>
    <w:rsid w:val="00A66C2F"/>
    <w:rsid w:val="00A67735"/>
    <w:rsid w:val="00A739B0"/>
    <w:rsid w:val="00A760AC"/>
    <w:rsid w:val="00A774FD"/>
    <w:rsid w:val="00A84851"/>
    <w:rsid w:val="00A8573A"/>
    <w:rsid w:val="00A8674E"/>
    <w:rsid w:val="00A90EC9"/>
    <w:rsid w:val="00A91E97"/>
    <w:rsid w:val="00A92AC7"/>
    <w:rsid w:val="00A93DED"/>
    <w:rsid w:val="00A95BB3"/>
    <w:rsid w:val="00A96D7A"/>
    <w:rsid w:val="00AA06A0"/>
    <w:rsid w:val="00AA2726"/>
    <w:rsid w:val="00AA75BC"/>
    <w:rsid w:val="00AB0EDD"/>
    <w:rsid w:val="00AB2BD9"/>
    <w:rsid w:val="00AB2D14"/>
    <w:rsid w:val="00AB583F"/>
    <w:rsid w:val="00AC07B2"/>
    <w:rsid w:val="00AC0A02"/>
    <w:rsid w:val="00AC0A11"/>
    <w:rsid w:val="00AC27D7"/>
    <w:rsid w:val="00AC534E"/>
    <w:rsid w:val="00AC5C7D"/>
    <w:rsid w:val="00AD06D6"/>
    <w:rsid w:val="00AD1241"/>
    <w:rsid w:val="00AD17AE"/>
    <w:rsid w:val="00AD3F72"/>
    <w:rsid w:val="00AE0A56"/>
    <w:rsid w:val="00AE0ABC"/>
    <w:rsid w:val="00AE0C95"/>
    <w:rsid w:val="00AE1379"/>
    <w:rsid w:val="00AE171F"/>
    <w:rsid w:val="00AE20CA"/>
    <w:rsid w:val="00AE28CB"/>
    <w:rsid w:val="00AE3267"/>
    <w:rsid w:val="00AE7962"/>
    <w:rsid w:val="00AE7E56"/>
    <w:rsid w:val="00AF1549"/>
    <w:rsid w:val="00AF20B6"/>
    <w:rsid w:val="00AF46B7"/>
    <w:rsid w:val="00AF572B"/>
    <w:rsid w:val="00AF5CD3"/>
    <w:rsid w:val="00B01CD4"/>
    <w:rsid w:val="00B038DE"/>
    <w:rsid w:val="00B05FC4"/>
    <w:rsid w:val="00B0640C"/>
    <w:rsid w:val="00B067CD"/>
    <w:rsid w:val="00B06F8F"/>
    <w:rsid w:val="00B13714"/>
    <w:rsid w:val="00B137D8"/>
    <w:rsid w:val="00B13FD7"/>
    <w:rsid w:val="00B16DCE"/>
    <w:rsid w:val="00B172E3"/>
    <w:rsid w:val="00B2088D"/>
    <w:rsid w:val="00B2364D"/>
    <w:rsid w:val="00B26555"/>
    <w:rsid w:val="00B27CDA"/>
    <w:rsid w:val="00B316E9"/>
    <w:rsid w:val="00B33C83"/>
    <w:rsid w:val="00B3546B"/>
    <w:rsid w:val="00B35C8B"/>
    <w:rsid w:val="00B42919"/>
    <w:rsid w:val="00B42E4B"/>
    <w:rsid w:val="00B439C9"/>
    <w:rsid w:val="00B44EF8"/>
    <w:rsid w:val="00B47454"/>
    <w:rsid w:val="00B50090"/>
    <w:rsid w:val="00B50A3E"/>
    <w:rsid w:val="00B51ED7"/>
    <w:rsid w:val="00B522F8"/>
    <w:rsid w:val="00B54A9C"/>
    <w:rsid w:val="00B54EFD"/>
    <w:rsid w:val="00B55214"/>
    <w:rsid w:val="00B55629"/>
    <w:rsid w:val="00B562F4"/>
    <w:rsid w:val="00B61D04"/>
    <w:rsid w:val="00B623C5"/>
    <w:rsid w:val="00B6520B"/>
    <w:rsid w:val="00B657D4"/>
    <w:rsid w:val="00B66B9F"/>
    <w:rsid w:val="00B67C4E"/>
    <w:rsid w:val="00B72307"/>
    <w:rsid w:val="00B75771"/>
    <w:rsid w:val="00B76F96"/>
    <w:rsid w:val="00B819DC"/>
    <w:rsid w:val="00B83C7F"/>
    <w:rsid w:val="00B8671A"/>
    <w:rsid w:val="00B90D85"/>
    <w:rsid w:val="00B918FC"/>
    <w:rsid w:val="00BA065E"/>
    <w:rsid w:val="00BA1E05"/>
    <w:rsid w:val="00BA26DB"/>
    <w:rsid w:val="00BA2D9A"/>
    <w:rsid w:val="00BA6D53"/>
    <w:rsid w:val="00BB0A6C"/>
    <w:rsid w:val="00BB105B"/>
    <w:rsid w:val="00BB26AD"/>
    <w:rsid w:val="00BB3BE2"/>
    <w:rsid w:val="00BB7BAF"/>
    <w:rsid w:val="00BC1C60"/>
    <w:rsid w:val="00BC2918"/>
    <w:rsid w:val="00BC599C"/>
    <w:rsid w:val="00BD0494"/>
    <w:rsid w:val="00BD0D18"/>
    <w:rsid w:val="00BD26DD"/>
    <w:rsid w:val="00BD3318"/>
    <w:rsid w:val="00BD39E2"/>
    <w:rsid w:val="00BD4B32"/>
    <w:rsid w:val="00BD68ED"/>
    <w:rsid w:val="00BD7759"/>
    <w:rsid w:val="00BE0DC4"/>
    <w:rsid w:val="00BE1278"/>
    <w:rsid w:val="00BE17BF"/>
    <w:rsid w:val="00BE3D1F"/>
    <w:rsid w:val="00BE560A"/>
    <w:rsid w:val="00BE7997"/>
    <w:rsid w:val="00BF06F0"/>
    <w:rsid w:val="00BF08C4"/>
    <w:rsid w:val="00BF31A4"/>
    <w:rsid w:val="00BF79AD"/>
    <w:rsid w:val="00C04FD7"/>
    <w:rsid w:val="00C05103"/>
    <w:rsid w:val="00C05590"/>
    <w:rsid w:val="00C104C9"/>
    <w:rsid w:val="00C120E1"/>
    <w:rsid w:val="00C12BFF"/>
    <w:rsid w:val="00C12FE4"/>
    <w:rsid w:val="00C138EF"/>
    <w:rsid w:val="00C13F86"/>
    <w:rsid w:val="00C14C88"/>
    <w:rsid w:val="00C16B12"/>
    <w:rsid w:val="00C20132"/>
    <w:rsid w:val="00C202BF"/>
    <w:rsid w:val="00C21204"/>
    <w:rsid w:val="00C2324D"/>
    <w:rsid w:val="00C23FDF"/>
    <w:rsid w:val="00C31DE7"/>
    <w:rsid w:val="00C32C46"/>
    <w:rsid w:val="00C33000"/>
    <w:rsid w:val="00C35B11"/>
    <w:rsid w:val="00C370DC"/>
    <w:rsid w:val="00C37635"/>
    <w:rsid w:val="00C41B96"/>
    <w:rsid w:val="00C42BA9"/>
    <w:rsid w:val="00C44010"/>
    <w:rsid w:val="00C448AD"/>
    <w:rsid w:val="00C463CD"/>
    <w:rsid w:val="00C465A0"/>
    <w:rsid w:val="00C47547"/>
    <w:rsid w:val="00C51C9D"/>
    <w:rsid w:val="00C6004B"/>
    <w:rsid w:val="00C602CF"/>
    <w:rsid w:val="00C616F9"/>
    <w:rsid w:val="00C61764"/>
    <w:rsid w:val="00C633B8"/>
    <w:rsid w:val="00C63AC6"/>
    <w:rsid w:val="00C6596E"/>
    <w:rsid w:val="00C67958"/>
    <w:rsid w:val="00C7142F"/>
    <w:rsid w:val="00C7588C"/>
    <w:rsid w:val="00C76E0E"/>
    <w:rsid w:val="00C80674"/>
    <w:rsid w:val="00C8087D"/>
    <w:rsid w:val="00C80ADE"/>
    <w:rsid w:val="00C82DC5"/>
    <w:rsid w:val="00C83510"/>
    <w:rsid w:val="00C95613"/>
    <w:rsid w:val="00C96B4A"/>
    <w:rsid w:val="00C971A9"/>
    <w:rsid w:val="00C972D2"/>
    <w:rsid w:val="00CA1452"/>
    <w:rsid w:val="00CA201E"/>
    <w:rsid w:val="00CA7975"/>
    <w:rsid w:val="00CB1455"/>
    <w:rsid w:val="00CB3BAB"/>
    <w:rsid w:val="00CB497E"/>
    <w:rsid w:val="00CB516A"/>
    <w:rsid w:val="00CB604F"/>
    <w:rsid w:val="00CB6620"/>
    <w:rsid w:val="00CB69BF"/>
    <w:rsid w:val="00CB74CB"/>
    <w:rsid w:val="00CB7AF1"/>
    <w:rsid w:val="00CC0ED2"/>
    <w:rsid w:val="00CC1155"/>
    <w:rsid w:val="00CC31E4"/>
    <w:rsid w:val="00CC38BE"/>
    <w:rsid w:val="00CC4AE8"/>
    <w:rsid w:val="00CC774B"/>
    <w:rsid w:val="00CD3CFF"/>
    <w:rsid w:val="00CD4BDB"/>
    <w:rsid w:val="00CD5FAD"/>
    <w:rsid w:val="00CE1076"/>
    <w:rsid w:val="00CE1E09"/>
    <w:rsid w:val="00CE3E14"/>
    <w:rsid w:val="00CE6C3C"/>
    <w:rsid w:val="00CE7150"/>
    <w:rsid w:val="00CF3F40"/>
    <w:rsid w:val="00CF6FB1"/>
    <w:rsid w:val="00CF7B61"/>
    <w:rsid w:val="00D001E1"/>
    <w:rsid w:val="00D008A6"/>
    <w:rsid w:val="00D01588"/>
    <w:rsid w:val="00D0235B"/>
    <w:rsid w:val="00D03009"/>
    <w:rsid w:val="00D038C4"/>
    <w:rsid w:val="00D06FC9"/>
    <w:rsid w:val="00D10C3B"/>
    <w:rsid w:val="00D1464D"/>
    <w:rsid w:val="00D14CDC"/>
    <w:rsid w:val="00D15F6A"/>
    <w:rsid w:val="00D15FEE"/>
    <w:rsid w:val="00D160B8"/>
    <w:rsid w:val="00D17E4D"/>
    <w:rsid w:val="00D217B1"/>
    <w:rsid w:val="00D2196A"/>
    <w:rsid w:val="00D24DA5"/>
    <w:rsid w:val="00D25388"/>
    <w:rsid w:val="00D25A52"/>
    <w:rsid w:val="00D30096"/>
    <w:rsid w:val="00D30931"/>
    <w:rsid w:val="00D31D67"/>
    <w:rsid w:val="00D32540"/>
    <w:rsid w:val="00D330CB"/>
    <w:rsid w:val="00D33732"/>
    <w:rsid w:val="00D337D3"/>
    <w:rsid w:val="00D37C19"/>
    <w:rsid w:val="00D411DA"/>
    <w:rsid w:val="00D42F27"/>
    <w:rsid w:val="00D43274"/>
    <w:rsid w:val="00D44106"/>
    <w:rsid w:val="00D4476F"/>
    <w:rsid w:val="00D503B7"/>
    <w:rsid w:val="00D51FE8"/>
    <w:rsid w:val="00D52A00"/>
    <w:rsid w:val="00D5364B"/>
    <w:rsid w:val="00D55CDF"/>
    <w:rsid w:val="00D56EE1"/>
    <w:rsid w:val="00D56F34"/>
    <w:rsid w:val="00D57B92"/>
    <w:rsid w:val="00D60FFB"/>
    <w:rsid w:val="00D63181"/>
    <w:rsid w:val="00D654F8"/>
    <w:rsid w:val="00D65DB8"/>
    <w:rsid w:val="00D677B5"/>
    <w:rsid w:val="00D70BA7"/>
    <w:rsid w:val="00D718A6"/>
    <w:rsid w:val="00D74F2D"/>
    <w:rsid w:val="00D804E5"/>
    <w:rsid w:val="00D83682"/>
    <w:rsid w:val="00D8437F"/>
    <w:rsid w:val="00D90FE2"/>
    <w:rsid w:val="00D91CA0"/>
    <w:rsid w:val="00D92F3A"/>
    <w:rsid w:val="00D939A4"/>
    <w:rsid w:val="00D95140"/>
    <w:rsid w:val="00D97778"/>
    <w:rsid w:val="00D97F61"/>
    <w:rsid w:val="00DA002E"/>
    <w:rsid w:val="00DA042D"/>
    <w:rsid w:val="00DA119F"/>
    <w:rsid w:val="00DA5F12"/>
    <w:rsid w:val="00DA6D22"/>
    <w:rsid w:val="00DA7D3D"/>
    <w:rsid w:val="00DB046D"/>
    <w:rsid w:val="00DB14F8"/>
    <w:rsid w:val="00DB3020"/>
    <w:rsid w:val="00DB3285"/>
    <w:rsid w:val="00DB53B4"/>
    <w:rsid w:val="00DB53ED"/>
    <w:rsid w:val="00DB63A7"/>
    <w:rsid w:val="00DB7B64"/>
    <w:rsid w:val="00DB7D64"/>
    <w:rsid w:val="00DC372E"/>
    <w:rsid w:val="00DC3AE1"/>
    <w:rsid w:val="00DC4707"/>
    <w:rsid w:val="00DC471A"/>
    <w:rsid w:val="00DC7E6F"/>
    <w:rsid w:val="00DD5969"/>
    <w:rsid w:val="00DD69C1"/>
    <w:rsid w:val="00DD76AA"/>
    <w:rsid w:val="00DD7EDF"/>
    <w:rsid w:val="00DE0125"/>
    <w:rsid w:val="00DE1ACE"/>
    <w:rsid w:val="00DE2923"/>
    <w:rsid w:val="00DE411E"/>
    <w:rsid w:val="00DE575A"/>
    <w:rsid w:val="00DE58AA"/>
    <w:rsid w:val="00DE706D"/>
    <w:rsid w:val="00DF118C"/>
    <w:rsid w:val="00DF36D4"/>
    <w:rsid w:val="00DF4690"/>
    <w:rsid w:val="00DF73C3"/>
    <w:rsid w:val="00E021E5"/>
    <w:rsid w:val="00E034E5"/>
    <w:rsid w:val="00E042A3"/>
    <w:rsid w:val="00E11A4E"/>
    <w:rsid w:val="00E13058"/>
    <w:rsid w:val="00E140E0"/>
    <w:rsid w:val="00E2120C"/>
    <w:rsid w:val="00E212FE"/>
    <w:rsid w:val="00E23592"/>
    <w:rsid w:val="00E240CB"/>
    <w:rsid w:val="00E24585"/>
    <w:rsid w:val="00E27622"/>
    <w:rsid w:val="00E35E12"/>
    <w:rsid w:val="00E40C8B"/>
    <w:rsid w:val="00E41482"/>
    <w:rsid w:val="00E41BED"/>
    <w:rsid w:val="00E4271A"/>
    <w:rsid w:val="00E451DD"/>
    <w:rsid w:val="00E45AE6"/>
    <w:rsid w:val="00E5056D"/>
    <w:rsid w:val="00E507DA"/>
    <w:rsid w:val="00E5158A"/>
    <w:rsid w:val="00E51619"/>
    <w:rsid w:val="00E619B6"/>
    <w:rsid w:val="00E6212D"/>
    <w:rsid w:val="00E65459"/>
    <w:rsid w:val="00E6674E"/>
    <w:rsid w:val="00E704DB"/>
    <w:rsid w:val="00E708DE"/>
    <w:rsid w:val="00E716EA"/>
    <w:rsid w:val="00E71A60"/>
    <w:rsid w:val="00E727A1"/>
    <w:rsid w:val="00E73039"/>
    <w:rsid w:val="00E74D22"/>
    <w:rsid w:val="00E75013"/>
    <w:rsid w:val="00E75ED0"/>
    <w:rsid w:val="00E77A69"/>
    <w:rsid w:val="00E80C5A"/>
    <w:rsid w:val="00E80EFE"/>
    <w:rsid w:val="00E8103E"/>
    <w:rsid w:val="00E82B03"/>
    <w:rsid w:val="00E84141"/>
    <w:rsid w:val="00E85BEF"/>
    <w:rsid w:val="00E86DE4"/>
    <w:rsid w:val="00E87AF4"/>
    <w:rsid w:val="00E87FD2"/>
    <w:rsid w:val="00E923B3"/>
    <w:rsid w:val="00E93C7C"/>
    <w:rsid w:val="00EA4841"/>
    <w:rsid w:val="00EA54D8"/>
    <w:rsid w:val="00EA592E"/>
    <w:rsid w:val="00EA681C"/>
    <w:rsid w:val="00EA7479"/>
    <w:rsid w:val="00EA772F"/>
    <w:rsid w:val="00EB6B29"/>
    <w:rsid w:val="00EB6C7C"/>
    <w:rsid w:val="00EB6C95"/>
    <w:rsid w:val="00EC0C85"/>
    <w:rsid w:val="00EC23BE"/>
    <w:rsid w:val="00EC2A51"/>
    <w:rsid w:val="00EC324A"/>
    <w:rsid w:val="00EC3EBE"/>
    <w:rsid w:val="00EC5BD0"/>
    <w:rsid w:val="00EC5F20"/>
    <w:rsid w:val="00EC78FA"/>
    <w:rsid w:val="00ED0C4F"/>
    <w:rsid w:val="00ED3079"/>
    <w:rsid w:val="00ED39D0"/>
    <w:rsid w:val="00ED48C4"/>
    <w:rsid w:val="00EE336A"/>
    <w:rsid w:val="00EE5825"/>
    <w:rsid w:val="00EE59B9"/>
    <w:rsid w:val="00EE7FE9"/>
    <w:rsid w:val="00EF1F4A"/>
    <w:rsid w:val="00EF3A1D"/>
    <w:rsid w:val="00EF4201"/>
    <w:rsid w:val="00EF4328"/>
    <w:rsid w:val="00EF492A"/>
    <w:rsid w:val="00EF49B1"/>
    <w:rsid w:val="00EF4D42"/>
    <w:rsid w:val="00EF5776"/>
    <w:rsid w:val="00EF57F7"/>
    <w:rsid w:val="00EF6783"/>
    <w:rsid w:val="00F00935"/>
    <w:rsid w:val="00F037AF"/>
    <w:rsid w:val="00F045B5"/>
    <w:rsid w:val="00F0490B"/>
    <w:rsid w:val="00F049CB"/>
    <w:rsid w:val="00F06C08"/>
    <w:rsid w:val="00F0791A"/>
    <w:rsid w:val="00F105D2"/>
    <w:rsid w:val="00F11BB5"/>
    <w:rsid w:val="00F11C09"/>
    <w:rsid w:val="00F12562"/>
    <w:rsid w:val="00F1573A"/>
    <w:rsid w:val="00F16D19"/>
    <w:rsid w:val="00F300F0"/>
    <w:rsid w:val="00F304DC"/>
    <w:rsid w:val="00F32A7C"/>
    <w:rsid w:val="00F33E8D"/>
    <w:rsid w:val="00F35085"/>
    <w:rsid w:val="00F35A30"/>
    <w:rsid w:val="00F36302"/>
    <w:rsid w:val="00F37988"/>
    <w:rsid w:val="00F4228D"/>
    <w:rsid w:val="00F43851"/>
    <w:rsid w:val="00F44FB2"/>
    <w:rsid w:val="00F52D39"/>
    <w:rsid w:val="00F54D6B"/>
    <w:rsid w:val="00F56671"/>
    <w:rsid w:val="00F57C8B"/>
    <w:rsid w:val="00F607AB"/>
    <w:rsid w:val="00F625B8"/>
    <w:rsid w:val="00F641D7"/>
    <w:rsid w:val="00F6446A"/>
    <w:rsid w:val="00F64A0B"/>
    <w:rsid w:val="00F65E94"/>
    <w:rsid w:val="00F7009D"/>
    <w:rsid w:val="00F74CAE"/>
    <w:rsid w:val="00F754B5"/>
    <w:rsid w:val="00F80925"/>
    <w:rsid w:val="00F81AD4"/>
    <w:rsid w:val="00F872DC"/>
    <w:rsid w:val="00F918E7"/>
    <w:rsid w:val="00F91D95"/>
    <w:rsid w:val="00F97091"/>
    <w:rsid w:val="00F9711A"/>
    <w:rsid w:val="00F97D96"/>
    <w:rsid w:val="00FA3E26"/>
    <w:rsid w:val="00FA6FAA"/>
    <w:rsid w:val="00FB06F2"/>
    <w:rsid w:val="00FB0C1C"/>
    <w:rsid w:val="00FB1E8C"/>
    <w:rsid w:val="00FB2A99"/>
    <w:rsid w:val="00FB5CF1"/>
    <w:rsid w:val="00FB658F"/>
    <w:rsid w:val="00FB756B"/>
    <w:rsid w:val="00FB7E2E"/>
    <w:rsid w:val="00FC19CE"/>
    <w:rsid w:val="00FC1BF0"/>
    <w:rsid w:val="00FC399A"/>
    <w:rsid w:val="00FC5DFF"/>
    <w:rsid w:val="00FC6006"/>
    <w:rsid w:val="00FC6BE4"/>
    <w:rsid w:val="00FC7A4C"/>
    <w:rsid w:val="00FD0B49"/>
    <w:rsid w:val="00FD289A"/>
    <w:rsid w:val="00FD28C0"/>
    <w:rsid w:val="00FD3300"/>
    <w:rsid w:val="00FD3CEA"/>
    <w:rsid w:val="00FD3E2F"/>
    <w:rsid w:val="00FD78F3"/>
    <w:rsid w:val="00FE4EDD"/>
    <w:rsid w:val="00FE6350"/>
    <w:rsid w:val="00FE7480"/>
    <w:rsid w:val="00FF22BD"/>
    <w:rsid w:val="00FF42A1"/>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E17F"/>
  <w15:docId w15:val="{4A0445A6-082D-45EC-BB19-0521DCB3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23BD5"/>
    <w:pPr>
      <w:keepNext/>
      <w:spacing w:before="240" w:after="60"/>
      <w:outlineLvl w:val="0"/>
    </w:pPr>
    <w:rPr>
      <w:rFonts w:ascii="Cambria" w:hAnsi="Cambria"/>
      <w:b/>
      <w:bCs/>
      <w:noProof/>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3BD5"/>
    <w:rPr>
      <w:rFonts w:ascii="Cambria" w:eastAsia="Times New Roman" w:hAnsi="Cambria" w:cs="Times New Roman"/>
      <w:b/>
      <w:bCs/>
      <w:noProof/>
      <w:kern w:val="32"/>
      <w:sz w:val="32"/>
      <w:szCs w:val="32"/>
      <w:lang w:eastAsia="ru-RU"/>
    </w:rPr>
  </w:style>
  <w:style w:type="paragraph" w:styleId="Header">
    <w:name w:val="header"/>
    <w:basedOn w:val="Normal"/>
    <w:link w:val="HeaderChar"/>
    <w:rsid w:val="00523BD5"/>
    <w:pPr>
      <w:tabs>
        <w:tab w:val="center" w:pos="4677"/>
        <w:tab w:val="right" w:pos="9355"/>
      </w:tabs>
    </w:pPr>
    <w:rPr>
      <w:noProof/>
      <w:lang w:eastAsia="ru-RU"/>
    </w:rPr>
  </w:style>
  <w:style w:type="character" w:customStyle="1" w:styleId="HeaderChar">
    <w:name w:val="Header Char"/>
    <w:basedOn w:val="DefaultParagraphFont"/>
    <w:link w:val="Header"/>
    <w:rsid w:val="00523BD5"/>
    <w:rPr>
      <w:rFonts w:ascii="Times New Roman" w:eastAsia="Times New Roman" w:hAnsi="Times New Roman" w:cs="Times New Roman"/>
      <w:noProof/>
      <w:sz w:val="24"/>
      <w:szCs w:val="24"/>
      <w:lang w:eastAsia="ru-RU"/>
    </w:rPr>
  </w:style>
  <w:style w:type="paragraph" w:styleId="NormalWeb">
    <w:name w:val="Normal (Web)"/>
    <w:aliases w:val="Normal (Web) Char,Char11,Normal (Web) Char Char1,Char11 Char1,Char Char Char1,Char11 Char1 Char1,Char Char,webb, webb,Обычный (веб) Знак Знак,Знак Знак Знак Знак,Обычный (веб) Знак Знак Знак,Знак Знак Знак1 Знак Знак Знак Знак Знак,Знак1"/>
    <w:basedOn w:val="Normal"/>
    <w:link w:val="NormalWebChar1"/>
    <w:uiPriority w:val="99"/>
    <w:qFormat/>
    <w:rsid w:val="00523BD5"/>
    <w:pPr>
      <w:spacing w:before="100" w:beforeAutospacing="1" w:after="100" w:afterAutospacing="1"/>
    </w:pPr>
    <w:rPr>
      <w:lang w:val="ru-RU" w:eastAsia="ru-RU"/>
    </w:rPr>
  </w:style>
  <w:style w:type="paragraph" w:styleId="ListParagraph">
    <w:name w:val="List Paragraph"/>
    <w:basedOn w:val="Normal"/>
    <w:link w:val="ListParagraphChar"/>
    <w:uiPriority w:val="34"/>
    <w:qFormat/>
    <w:rsid w:val="00523BD5"/>
    <w:pPr>
      <w:spacing w:after="200" w:line="276" w:lineRule="auto"/>
      <w:ind w:left="720"/>
      <w:contextualSpacing/>
    </w:pPr>
    <w:rPr>
      <w:rFonts w:asciiTheme="minorHAnsi" w:eastAsiaTheme="minorHAnsi" w:hAnsiTheme="minorHAnsi" w:cstheme="minorBidi"/>
      <w:sz w:val="22"/>
      <w:szCs w:val="22"/>
      <w:lang w:val="ru-RU"/>
    </w:rPr>
  </w:style>
  <w:style w:type="character" w:customStyle="1" w:styleId="NormalWebChar1">
    <w:name w:val="Normal (Web) Char1"/>
    <w:aliases w:val="Normal (Web) Char Char,Char11 Char,Normal (Web) Char Char1 Char,Char11 Char1 Char,Char Char Char1 Char,Char11 Char1 Char1 Char,Char Char Char,webb Char, webb Char,Обычный (веб) Знак Знак Char,Знак Знак Знак Знак Char,Знак1 Char"/>
    <w:link w:val="NormalWeb"/>
    <w:uiPriority w:val="99"/>
    <w:locked/>
    <w:rsid w:val="00523BD5"/>
    <w:rPr>
      <w:rFonts w:ascii="Times New Roman" w:eastAsia="Times New Roman" w:hAnsi="Times New Roman" w:cs="Times New Roman"/>
      <w:sz w:val="24"/>
      <w:szCs w:val="24"/>
      <w:lang w:val="ru-RU" w:eastAsia="ru-RU"/>
    </w:rPr>
  </w:style>
  <w:style w:type="character" w:customStyle="1" w:styleId="sb8d990e2">
    <w:name w:val="sb8d990e2"/>
    <w:basedOn w:val="DefaultParagraphFont"/>
    <w:rsid w:val="00523BD5"/>
  </w:style>
  <w:style w:type="paragraph" w:styleId="BalloonText">
    <w:name w:val="Balloon Text"/>
    <w:basedOn w:val="Normal"/>
    <w:link w:val="BalloonTextChar"/>
    <w:uiPriority w:val="99"/>
    <w:semiHidden/>
    <w:unhideWhenUsed/>
    <w:rsid w:val="00FD2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89A"/>
    <w:rPr>
      <w:rFonts w:ascii="Segoe UI" w:hAnsi="Segoe UI" w:cs="Segoe UI"/>
      <w:sz w:val="18"/>
      <w:szCs w:val="18"/>
      <w:lang w:val="ru-RU"/>
    </w:rPr>
  </w:style>
  <w:style w:type="character" w:customStyle="1" w:styleId="ListParagraphChar">
    <w:name w:val="List Paragraph Char"/>
    <w:basedOn w:val="DefaultParagraphFont"/>
    <w:link w:val="ListParagraph"/>
    <w:uiPriority w:val="34"/>
    <w:rsid w:val="00680514"/>
    <w:rPr>
      <w:lang w:val="ru-RU"/>
    </w:rPr>
  </w:style>
  <w:style w:type="paragraph" w:customStyle="1" w:styleId="NoSpacing1">
    <w:name w:val="No Spacing1"/>
    <w:uiPriority w:val="1"/>
    <w:qFormat/>
    <w:rsid w:val="00545066"/>
    <w:pPr>
      <w:spacing w:after="0" w:line="240" w:lineRule="auto"/>
    </w:pPr>
    <w:rPr>
      <w:rFonts w:ascii="Calibri" w:eastAsia="SimSun" w:hAnsi="Calibri" w:cs="Times New Roman"/>
      <w:lang w:val="ru-RU" w:eastAsia="ru-RU"/>
    </w:rPr>
  </w:style>
  <w:style w:type="paragraph" w:customStyle="1" w:styleId="Default">
    <w:name w:val="Default"/>
    <w:rsid w:val="00114818"/>
    <w:pPr>
      <w:autoSpaceDE w:val="0"/>
      <w:autoSpaceDN w:val="0"/>
      <w:adjustRightInd w:val="0"/>
      <w:spacing w:after="0" w:line="240" w:lineRule="auto"/>
    </w:pPr>
    <w:rPr>
      <w:rFonts w:ascii="Sylfaen" w:hAnsi="Sylfaen" w:cs="Sylfaen"/>
      <w:color w:val="000000"/>
      <w:sz w:val="24"/>
      <w:szCs w:val="24"/>
    </w:rPr>
  </w:style>
  <w:style w:type="character" w:customStyle="1" w:styleId="apple-converted-space">
    <w:name w:val="apple-converted-space"/>
    <w:basedOn w:val="DefaultParagraphFont"/>
    <w:rsid w:val="000A578C"/>
  </w:style>
  <w:style w:type="character" w:styleId="Strong">
    <w:name w:val="Strong"/>
    <w:basedOn w:val="DefaultParagraphFont"/>
    <w:uiPriority w:val="22"/>
    <w:qFormat/>
    <w:rsid w:val="00B50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24129">
      <w:bodyDiv w:val="1"/>
      <w:marLeft w:val="0"/>
      <w:marRight w:val="0"/>
      <w:marTop w:val="0"/>
      <w:marBottom w:val="0"/>
      <w:divBdr>
        <w:top w:val="none" w:sz="0" w:space="0" w:color="auto"/>
        <w:left w:val="none" w:sz="0" w:space="0" w:color="auto"/>
        <w:bottom w:val="none" w:sz="0" w:space="0" w:color="auto"/>
        <w:right w:val="none" w:sz="0" w:space="0" w:color="auto"/>
      </w:divBdr>
    </w:div>
    <w:div w:id="571357455">
      <w:bodyDiv w:val="1"/>
      <w:marLeft w:val="0"/>
      <w:marRight w:val="0"/>
      <w:marTop w:val="0"/>
      <w:marBottom w:val="0"/>
      <w:divBdr>
        <w:top w:val="none" w:sz="0" w:space="0" w:color="auto"/>
        <w:left w:val="none" w:sz="0" w:space="0" w:color="auto"/>
        <w:bottom w:val="none" w:sz="0" w:space="0" w:color="auto"/>
        <w:right w:val="none" w:sz="0" w:space="0" w:color="auto"/>
      </w:divBdr>
    </w:div>
    <w:div w:id="772821575">
      <w:bodyDiv w:val="1"/>
      <w:marLeft w:val="0"/>
      <w:marRight w:val="0"/>
      <w:marTop w:val="0"/>
      <w:marBottom w:val="0"/>
      <w:divBdr>
        <w:top w:val="none" w:sz="0" w:space="0" w:color="auto"/>
        <w:left w:val="none" w:sz="0" w:space="0" w:color="auto"/>
        <w:bottom w:val="none" w:sz="0" w:space="0" w:color="auto"/>
        <w:right w:val="none" w:sz="0" w:space="0" w:color="auto"/>
      </w:divBdr>
    </w:div>
    <w:div w:id="801506959">
      <w:bodyDiv w:val="1"/>
      <w:marLeft w:val="0"/>
      <w:marRight w:val="0"/>
      <w:marTop w:val="0"/>
      <w:marBottom w:val="0"/>
      <w:divBdr>
        <w:top w:val="none" w:sz="0" w:space="0" w:color="auto"/>
        <w:left w:val="none" w:sz="0" w:space="0" w:color="auto"/>
        <w:bottom w:val="none" w:sz="0" w:space="0" w:color="auto"/>
        <w:right w:val="none" w:sz="0" w:space="0" w:color="auto"/>
      </w:divBdr>
    </w:div>
    <w:div w:id="1329748236">
      <w:bodyDiv w:val="1"/>
      <w:marLeft w:val="0"/>
      <w:marRight w:val="0"/>
      <w:marTop w:val="0"/>
      <w:marBottom w:val="0"/>
      <w:divBdr>
        <w:top w:val="none" w:sz="0" w:space="0" w:color="auto"/>
        <w:left w:val="none" w:sz="0" w:space="0" w:color="auto"/>
        <w:bottom w:val="none" w:sz="0" w:space="0" w:color="auto"/>
        <w:right w:val="none" w:sz="0" w:space="0" w:color="auto"/>
      </w:divBdr>
    </w:div>
    <w:div w:id="2143888601">
      <w:bodyDiv w:val="1"/>
      <w:marLeft w:val="0"/>
      <w:marRight w:val="0"/>
      <w:marTop w:val="0"/>
      <w:marBottom w:val="0"/>
      <w:divBdr>
        <w:top w:val="none" w:sz="0" w:space="0" w:color="auto"/>
        <w:left w:val="none" w:sz="0" w:space="0" w:color="auto"/>
        <w:bottom w:val="none" w:sz="0" w:space="0" w:color="auto"/>
        <w:right w:val="none" w:sz="0" w:space="0" w:color="auto"/>
      </w:divBdr>
      <w:divsChild>
        <w:div w:id="1929145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27644-A9C7-4492-8CFA-1492D84D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12172</TotalTime>
  <Pages>15</Pages>
  <Words>5444</Words>
  <Characters>31036</Characters>
  <Application>Microsoft Office Word</Application>
  <DocSecurity>0</DocSecurity>
  <Lines>258</Lines>
  <Paragraphs>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1687</cp:revision>
  <cp:lastPrinted>2025-01-24T09:06:00Z</cp:lastPrinted>
  <dcterms:created xsi:type="dcterms:W3CDTF">2023-09-20T05:39:00Z</dcterms:created>
  <dcterms:modified xsi:type="dcterms:W3CDTF">2025-01-24T09:09:00Z</dcterms:modified>
</cp:coreProperties>
</file>