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2" w:type="dxa"/>
        <w:tblLayout w:type="fixed"/>
        <w:tblLook w:val="04A0" w:firstRow="1" w:lastRow="0" w:firstColumn="1" w:lastColumn="0" w:noHBand="0" w:noVBand="1"/>
      </w:tblPr>
      <w:tblGrid>
        <w:gridCol w:w="2972"/>
        <w:gridCol w:w="284"/>
        <w:gridCol w:w="708"/>
        <w:gridCol w:w="572"/>
        <w:gridCol w:w="2689"/>
        <w:gridCol w:w="499"/>
        <w:gridCol w:w="2358"/>
      </w:tblGrid>
      <w:tr w:rsidR="00415DAC" w:rsidRPr="00F424B3" w14:paraId="4880ADDB" w14:textId="77777777" w:rsidTr="002512C2">
        <w:trPr>
          <w:trHeight w:val="1927"/>
        </w:trPr>
        <w:tc>
          <w:tcPr>
            <w:tcW w:w="10082" w:type="dxa"/>
            <w:gridSpan w:val="7"/>
            <w:shd w:val="clear" w:color="auto" w:fill="auto"/>
            <w:vAlign w:val="center"/>
          </w:tcPr>
          <w:p w14:paraId="0BF81D17" w14:textId="58412129" w:rsidR="00415DAC" w:rsidRPr="00F424B3" w:rsidRDefault="00415DAC" w:rsidP="002B50A7">
            <w:pPr>
              <w:tabs>
                <w:tab w:val="left" w:pos="0"/>
                <w:tab w:val="left" w:pos="10065"/>
              </w:tabs>
              <w:spacing w:line="288" w:lineRule="auto"/>
              <w:jc w:val="center"/>
              <w:rPr>
                <w:rFonts w:ascii="GHEA Grapalat" w:hAnsi="GHEA Grapalat" w:cs="Sylfaen"/>
                <w:iCs/>
                <w:spacing w:val="40"/>
              </w:rPr>
            </w:pPr>
            <w:r w:rsidRPr="00F424B3">
              <w:rPr>
                <w:rFonts w:ascii="GHEA Grapalat" w:hAnsi="GHEA Grapalat"/>
                <w:b/>
                <w:sz w:val="32"/>
                <w:lang w:eastAsia="en-US"/>
              </w:rPr>
              <w:drawing>
                <wp:inline distT="0" distB="0" distL="0" distR="0" wp14:anchorId="14D94EA2" wp14:editId="55A20D0A">
                  <wp:extent cx="1153160"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415DAC" w:rsidRPr="00F424B3" w14:paraId="33F5FB20" w14:textId="77777777" w:rsidTr="002512C2">
        <w:trPr>
          <w:trHeight w:val="976"/>
        </w:trPr>
        <w:tc>
          <w:tcPr>
            <w:tcW w:w="10082" w:type="dxa"/>
            <w:gridSpan w:val="7"/>
            <w:shd w:val="clear" w:color="auto" w:fill="auto"/>
            <w:vAlign w:val="center"/>
          </w:tcPr>
          <w:p w14:paraId="0B9A94BC" w14:textId="5EF7CDCC" w:rsidR="00415DAC" w:rsidRPr="00F424B3" w:rsidRDefault="00415DAC" w:rsidP="002B50A7">
            <w:pPr>
              <w:spacing w:line="288" w:lineRule="auto"/>
              <w:jc w:val="center"/>
              <w:rPr>
                <w:rFonts w:ascii="GHEA Grapalat" w:hAnsi="GHEA Grapalat"/>
                <w:b/>
                <w:sz w:val="32"/>
                <w:szCs w:val="32"/>
              </w:rPr>
            </w:pPr>
            <w:r w:rsidRPr="00F424B3">
              <w:rPr>
                <w:rFonts w:ascii="GHEA Grapalat" w:hAnsi="GHEA Grapalat" w:cs="Sylfaen"/>
                <w:b/>
                <w:sz w:val="32"/>
                <w:szCs w:val="32"/>
              </w:rPr>
              <w:t>ՀԱՅԱՍՏԱՆԻ</w:t>
            </w:r>
            <w:r w:rsidRPr="00F424B3">
              <w:rPr>
                <w:rFonts w:ascii="GHEA Grapalat" w:hAnsi="GHEA Grapalat" w:cs="Times Armenian"/>
                <w:b/>
                <w:sz w:val="32"/>
                <w:szCs w:val="32"/>
              </w:rPr>
              <w:t xml:space="preserve"> </w:t>
            </w:r>
            <w:r w:rsidRPr="00F424B3">
              <w:rPr>
                <w:rFonts w:ascii="GHEA Grapalat" w:hAnsi="GHEA Grapalat" w:cs="Sylfaen"/>
                <w:b/>
                <w:sz w:val="32"/>
                <w:szCs w:val="32"/>
              </w:rPr>
              <w:t>ՀԱՆՐԱՊԵՏՈՒԹՅՈՒՆ</w:t>
            </w:r>
          </w:p>
          <w:p w14:paraId="4448B289" w14:textId="77777777" w:rsidR="00415DAC" w:rsidRPr="00F424B3" w:rsidRDefault="00415DAC" w:rsidP="002B50A7">
            <w:pPr>
              <w:tabs>
                <w:tab w:val="left" w:pos="0"/>
                <w:tab w:val="left" w:pos="10065"/>
              </w:tabs>
              <w:spacing w:line="288" w:lineRule="auto"/>
              <w:jc w:val="center"/>
              <w:rPr>
                <w:rFonts w:ascii="GHEA Grapalat" w:hAnsi="GHEA Grapalat" w:cs="Sylfaen"/>
                <w:iCs/>
                <w:spacing w:val="40"/>
              </w:rPr>
            </w:pPr>
            <w:r w:rsidRPr="00F424B3">
              <w:rPr>
                <w:rFonts w:ascii="GHEA Grapalat" w:hAnsi="GHEA Grapalat" w:cs="Sylfaen"/>
                <w:b/>
                <w:sz w:val="32"/>
                <w:szCs w:val="32"/>
              </w:rPr>
              <w:t>ՎՃՌԱԲԵԿ</w:t>
            </w:r>
            <w:r w:rsidRPr="00F424B3">
              <w:rPr>
                <w:rFonts w:ascii="GHEA Grapalat" w:hAnsi="GHEA Grapalat" w:cs="Times Armenian"/>
                <w:b/>
                <w:sz w:val="32"/>
                <w:szCs w:val="32"/>
              </w:rPr>
              <w:t xml:space="preserve"> </w:t>
            </w:r>
            <w:r w:rsidRPr="00F424B3">
              <w:rPr>
                <w:rFonts w:ascii="GHEA Grapalat" w:hAnsi="GHEA Grapalat" w:cs="Sylfaen"/>
                <w:b/>
                <w:sz w:val="32"/>
                <w:szCs w:val="32"/>
              </w:rPr>
              <w:t>ԴԱՏԱՐԱՆ</w:t>
            </w:r>
          </w:p>
        </w:tc>
      </w:tr>
      <w:tr w:rsidR="00415DAC" w:rsidRPr="00F424B3" w14:paraId="3A2957C0" w14:textId="77777777" w:rsidTr="002512C2">
        <w:trPr>
          <w:trHeight w:val="478"/>
        </w:trPr>
        <w:tc>
          <w:tcPr>
            <w:tcW w:w="3964" w:type="dxa"/>
            <w:gridSpan w:val="3"/>
            <w:shd w:val="clear" w:color="auto" w:fill="auto"/>
            <w:vAlign w:val="bottom"/>
          </w:tcPr>
          <w:p w14:paraId="7EAFCDCB" w14:textId="77777777" w:rsidR="00415DAC" w:rsidRPr="00F424B3" w:rsidRDefault="00415DAC" w:rsidP="002B50A7">
            <w:pPr>
              <w:spacing w:line="288" w:lineRule="auto"/>
              <w:rPr>
                <w:rFonts w:ascii="GHEA Grapalat" w:hAnsi="GHEA Grapalat" w:cs="Sylfaen"/>
                <w:b/>
                <w:sz w:val="32"/>
                <w:szCs w:val="32"/>
              </w:rPr>
            </w:pPr>
            <w:r w:rsidRPr="00F424B3">
              <w:rPr>
                <w:rFonts w:ascii="GHEA Grapalat" w:hAnsi="GHEA Grapalat"/>
              </w:rPr>
              <w:t>ՀՀ վերաքննիչ քաղաքացիական</w:t>
            </w:r>
          </w:p>
        </w:tc>
        <w:tc>
          <w:tcPr>
            <w:tcW w:w="3760" w:type="dxa"/>
            <w:gridSpan w:val="3"/>
            <w:shd w:val="clear" w:color="auto" w:fill="auto"/>
            <w:vAlign w:val="bottom"/>
          </w:tcPr>
          <w:p w14:paraId="3976D66A" w14:textId="77777777" w:rsidR="00415DAC" w:rsidRPr="00F424B3" w:rsidRDefault="00415DAC" w:rsidP="002B50A7">
            <w:pPr>
              <w:spacing w:line="288" w:lineRule="auto"/>
              <w:ind w:right="-36"/>
              <w:jc w:val="right"/>
              <w:rPr>
                <w:rFonts w:ascii="GHEA Grapalat" w:hAnsi="GHEA Grapalat" w:cs="Sylfaen"/>
                <w:b/>
                <w:sz w:val="32"/>
                <w:szCs w:val="32"/>
              </w:rPr>
            </w:pPr>
            <w:r w:rsidRPr="00F424B3">
              <w:rPr>
                <w:rFonts w:ascii="GHEA Grapalat" w:hAnsi="GHEA Grapalat"/>
              </w:rPr>
              <w:t>Քաղաքացիական գործ թիվ</w:t>
            </w:r>
          </w:p>
        </w:tc>
        <w:tc>
          <w:tcPr>
            <w:tcW w:w="2358" w:type="dxa"/>
            <w:shd w:val="clear" w:color="auto" w:fill="auto"/>
            <w:vAlign w:val="bottom"/>
          </w:tcPr>
          <w:p w14:paraId="1F0C691E" w14:textId="7B5B4F37" w:rsidR="00415DAC" w:rsidRPr="00EF42C6" w:rsidRDefault="002C2FAA" w:rsidP="002B50A7">
            <w:pPr>
              <w:spacing w:line="288" w:lineRule="auto"/>
              <w:jc w:val="center"/>
              <w:rPr>
                <w:rFonts w:ascii="GHEA Grapalat" w:hAnsi="GHEA Grapalat"/>
                <w:b/>
                <w:color w:val="0D0D0D"/>
                <w:u w:val="single"/>
              </w:rPr>
            </w:pPr>
            <w:r w:rsidRPr="00EF42C6">
              <w:rPr>
                <w:rFonts w:ascii="GHEA Grapalat" w:hAnsi="GHEA Grapalat"/>
                <w:b/>
                <w:color w:val="0D0D0D"/>
                <w:u w:val="single"/>
              </w:rPr>
              <w:t>ԵԿԴ/1737/02/12</w:t>
            </w:r>
          </w:p>
        </w:tc>
      </w:tr>
      <w:tr w:rsidR="00415DAC" w:rsidRPr="00F424B3" w14:paraId="59DC817D" w14:textId="77777777" w:rsidTr="002512C2">
        <w:trPr>
          <w:trHeight w:val="276"/>
        </w:trPr>
        <w:tc>
          <w:tcPr>
            <w:tcW w:w="7724" w:type="dxa"/>
            <w:gridSpan w:val="6"/>
            <w:shd w:val="clear" w:color="auto" w:fill="auto"/>
          </w:tcPr>
          <w:p w14:paraId="5F182EE6" w14:textId="77777777" w:rsidR="00415DAC" w:rsidRPr="00F424B3" w:rsidRDefault="00415DAC" w:rsidP="002B50A7">
            <w:pPr>
              <w:spacing w:line="288" w:lineRule="auto"/>
              <w:rPr>
                <w:rFonts w:ascii="GHEA Grapalat" w:hAnsi="GHEA Grapalat"/>
              </w:rPr>
            </w:pPr>
            <w:r w:rsidRPr="00F424B3">
              <w:rPr>
                <w:rFonts w:ascii="GHEA Grapalat" w:hAnsi="GHEA Grapalat"/>
              </w:rPr>
              <w:t>դատարանի որոշում</w:t>
            </w:r>
          </w:p>
        </w:tc>
        <w:tc>
          <w:tcPr>
            <w:tcW w:w="2358" w:type="dxa"/>
            <w:shd w:val="clear" w:color="auto" w:fill="auto"/>
          </w:tcPr>
          <w:p w14:paraId="3DCC18B4" w14:textId="08E535F1" w:rsidR="00415DAC" w:rsidRPr="00F424B3" w:rsidRDefault="00415DAC" w:rsidP="002B50A7">
            <w:pPr>
              <w:spacing w:line="288" w:lineRule="auto"/>
              <w:jc w:val="center"/>
              <w:rPr>
                <w:rFonts w:ascii="GHEA Grapalat" w:hAnsi="GHEA Grapalat"/>
                <w:b/>
                <w:bCs/>
                <w:u w:val="single"/>
              </w:rPr>
            </w:pPr>
            <w:r w:rsidRPr="00F424B3">
              <w:rPr>
                <w:rFonts w:ascii="GHEA Grapalat" w:hAnsi="GHEA Grapalat"/>
                <w:b/>
                <w:bCs/>
              </w:rPr>
              <w:t>202</w:t>
            </w:r>
            <w:r w:rsidRPr="00F424B3">
              <w:rPr>
                <w:rFonts w:ascii="GHEA Grapalat" w:hAnsi="GHEA Grapalat"/>
                <w:b/>
                <w:bCs/>
                <w:lang w:val="hy-AM"/>
              </w:rPr>
              <w:t>4</w:t>
            </w:r>
            <w:r w:rsidRPr="00F424B3">
              <w:rPr>
                <w:rFonts w:ascii="GHEA Grapalat" w:hAnsi="GHEA Grapalat"/>
                <w:b/>
                <w:bCs/>
              </w:rPr>
              <w:t>թ.</w:t>
            </w:r>
          </w:p>
        </w:tc>
      </w:tr>
      <w:tr w:rsidR="00415DAC" w:rsidRPr="00F424B3" w14:paraId="3D225178" w14:textId="77777777" w:rsidTr="002512C2">
        <w:trPr>
          <w:trHeight w:val="276"/>
        </w:trPr>
        <w:tc>
          <w:tcPr>
            <w:tcW w:w="3256" w:type="dxa"/>
            <w:gridSpan w:val="2"/>
            <w:shd w:val="clear" w:color="auto" w:fill="auto"/>
          </w:tcPr>
          <w:p w14:paraId="7B6078EA" w14:textId="77777777" w:rsidR="00415DAC" w:rsidRPr="00F424B3" w:rsidRDefault="00415DAC" w:rsidP="002B50A7">
            <w:pPr>
              <w:spacing w:line="288" w:lineRule="auto"/>
              <w:ind w:right="-110"/>
              <w:rPr>
                <w:rFonts w:ascii="GHEA Grapalat" w:hAnsi="GHEA Grapalat"/>
              </w:rPr>
            </w:pPr>
            <w:r w:rsidRPr="00F424B3">
              <w:rPr>
                <w:rFonts w:ascii="GHEA Grapalat" w:hAnsi="GHEA Grapalat"/>
              </w:rPr>
              <w:t>Քաղաքացիական գործ թիվ</w:t>
            </w:r>
          </w:p>
        </w:tc>
        <w:tc>
          <w:tcPr>
            <w:tcW w:w="6826" w:type="dxa"/>
            <w:gridSpan w:val="5"/>
            <w:shd w:val="clear" w:color="auto" w:fill="auto"/>
          </w:tcPr>
          <w:p w14:paraId="3F0BA76A" w14:textId="4FE877BC" w:rsidR="00415DAC" w:rsidRPr="00F424B3" w:rsidRDefault="002C2FAA" w:rsidP="002B50A7">
            <w:pPr>
              <w:spacing w:line="288" w:lineRule="auto"/>
              <w:ind w:right="-110"/>
              <w:rPr>
                <w:rFonts w:ascii="GHEA Grapalat" w:hAnsi="GHEA Grapalat"/>
                <w:bCs/>
              </w:rPr>
            </w:pPr>
            <w:r w:rsidRPr="00F424B3">
              <w:rPr>
                <w:rFonts w:ascii="GHEA Grapalat" w:hAnsi="GHEA Grapalat"/>
              </w:rPr>
              <w:t>ԵԿԴ/1737/02/1</w:t>
            </w:r>
            <w:r w:rsidR="00415DAC" w:rsidRPr="00F424B3">
              <w:rPr>
                <w:rFonts w:ascii="GHEA Grapalat" w:hAnsi="GHEA Grapalat"/>
              </w:rPr>
              <w:t>2</w:t>
            </w:r>
          </w:p>
        </w:tc>
      </w:tr>
      <w:tr w:rsidR="00415DAC" w:rsidRPr="00F424B3" w14:paraId="7FE64D21" w14:textId="77777777" w:rsidTr="002512C2">
        <w:trPr>
          <w:trHeight w:val="276"/>
        </w:trPr>
        <w:tc>
          <w:tcPr>
            <w:tcW w:w="2972" w:type="dxa"/>
            <w:shd w:val="clear" w:color="auto" w:fill="auto"/>
          </w:tcPr>
          <w:p w14:paraId="689C38C4" w14:textId="77777777" w:rsidR="00415DAC" w:rsidRPr="00F424B3" w:rsidRDefault="00415DAC" w:rsidP="002B50A7">
            <w:pPr>
              <w:spacing w:line="288" w:lineRule="auto"/>
              <w:ind w:right="-106"/>
              <w:rPr>
                <w:rFonts w:ascii="GHEA Grapalat" w:hAnsi="GHEA Grapalat"/>
              </w:rPr>
            </w:pPr>
            <w:r w:rsidRPr="00F424B3">
              <w:rPr>
                <w:rFonts w:ascii="GHEA Grapalat" w:hAnsi="GHEA Grapalat"/>
              </w:rPr>
              <w:t>Նախագահող դատավոր`</w:t>
            </w:r>
          </w:p>
        </w:tc>
        <w:tc>
          <w:tcPr>
            <w:tcW w:w="7110" w:type="dxa"/>
            <w:gridSpan w:val="6"/>
            <w:shd w:val="clear" w:color="auto" w:fill="auto"/>
          </w:tcPr>
          <w:p w14:paraId="4C3A9EAE" w14:textId="004DF7A2" w:rsidR="00415DAC" w:rsidRPr="00F424B3" w:rsidRDefault="002C2FAA" w:rsidP="002B50A7">
            <w:pPr>
              <w:spacing w:line="288" w:lineRule="auto"/>
              <w:ind w:right="-106"/>
              <w:rPr>
                <w:rFonts w:ascii="GHEA Grapalat" w:hAnsi="GHEA Grapalat"/>
              </w:rPr>
            </w:pPr>
            <w:r w:rsidRPr="00F424B3">
              <w:rPr>
                <w:rFonts w:ascii="GHEA Grapalat" w:hAnsi="GHEA Grapalat"/>
              </w:rPr>
              <w:t>Կ.</w:t>
            </w:r>
            <w:r w:rsidR="00202C8D" w:rsidRPr="00F424B3">
              <w:rPr>
                <w:rFonts w:ascii="GHEA Grapalat" w:hAnsi="GHEA Grapalat"/>
              </w:rPr>
              <w:t xml:space="preserve"> </w:t>
            </w:r>
            <w:r w:rsidRPr="00F424B3">
              <w:rPr>
                <w:rFonts w:ascii="GHEA Grapalat" w:hAnsi="GHEA Grapalat"/>
              </w:rPr>
              <w:t>Համբարձումյան</w:t>
            </w:r>
          </w:p>
        </w:tc>
      </w:tr>
      <w:tr w:rsidR="00415DAC" w:rsidRPr="00F424B3" w14:paraId="562DCE60" w14:textId="77777777" w:rsidTr="002512C2">
        <w:trPr>
          <w:trHeight w:val="276"/>
        </w:trPr>
        <w:tc>
          <w:tcPr>
            <w:tcW w:w="2972" w:type="dxa"/>
            <w:shd w:val="clear" w:color="auto" w:fill="auto"/>
          </w:tcPr>
          <w:p w14:paraId="5E6D6853" w14:textId="1F9F5B81" w:rsidR="00415DAC" w:rsidRPr="00F424B3" w:rsidRDefault="00415DAC" w:rsidP="002B50A7">
            <w:pPr>
              <w:spacing w:line="288" w:lineRule="auto"/>
              <w:rPr>
                <w:rFonts w:ascii="GHEA Grapalat" w:hAnsi="GHEA Grapalat"/>
                <w:color w:val="0D0D0D"/>
              </w:rPr>
            </w:pPr>
            <w:r w:rsidRPr="00F424B3">
              <w:rPr>
                <w:rFonts w:ascii="GHEA Grapalat" w:hAnsi="GHEA Grapalat"/>
              </w:rPr>
              <w:t>Դատավորներ`</w:t>
            </w:r>
            <w:r w:rsidRPr="00F424B3">
              <w:rPr>
                <w:rFonts w:ascii="GHEA Grapalat" w:hAnsi="GHEA Grapalat"/>
                <w:color w:val="0D0D0D"/>
              </w:rPr>
              <w:t xml:space="preserve"> </w:t>
            </w:r>
          </w:p>
          <w:p w14:paraId="4129D59D" w14:textId="26481EE2" w:rsidR="00415DAC" w:rsidRPr="00F424B3" w:rsidRDefault="00415DAC" w:rsidP="002B50A7">
            <w:pPr>
              <w:spacing w:line="288" w:lineRule="auto"/>
              <w:ind w:right="-105"/>
              <w:rPr>
                <w:rFonts w:ascii="GHEA Grapalat" w:hAnsi="GHEA Grapalat"/>
              </w:rPr>
            </w:pPr>
          </w:p>
        </w:tc>
        <w:tc>
          <w:tcPr>
            <w:tcW w:w="7110" w:type="dxa"/>
            <w:gridSpan w:val="6"/>
            <w:shd w:val="clear" w:color="auto" w:fill="auto"/>
          </w:tcPr>
          <w:p w14:paraId="51BC22B5" w14:textId="0F673BC6" w:rsidR="00415DAC" w:rsidRPr="00F424B3" w:rsidRDefault="002C2FAA" w:rsidP="002B50A7">
            <w:pPr>
              <w:spacing w:line="288" w:lineRule="auto"/>
              <w:ind w:right="-106"/>
              <w:rPr>
                <w:rFonts w:ascii="GHEA Grapalat" w:hAnsi="GHEA Grapalat"/>
              </w:rPr>
            </w:pPr>
            <w:r w:rsidRPr="00F424B3">
              <w:rPr>
                <w:rFonts w:ascii="GHEA Grapalat" w:hAnsi="GHEA Grapalat"/>
              </w:rPr>
              <w:t>Ն.</w:t>
            </w:r>
            <w:r w:rsidR="00202C8D" w:rsidRPr="00F424B3">
              <w:rPr>
                <w:rFonts w:ascii="GHEA Grapalat" w:hAnsi="GHEA Grapalat"/>
              </w:rPr>
              <w:t xml:space="preserve"> </w:t>
            </w:r>
            <w:r w:rsidRPr="00F424B3">
              <w:rPr>
                <w:rFonts w:ascii="GHEA Grapalat" w:hAnsi="GHEA Grapalat"/>
              </w:rPr>
              <w:t>Մարգարյան</w:t>
            </w:r>
          </w:p>
          <w:p w14:paraId="398C4B34" w14:textId="18BB10A3" w:rsidR="00415DAC" w:rsidRPr="00F424B3" w:rsidRDefault="002C2FAA" w:rsidP="002B50A7">
            <w:pPr>
              <w:spacing w:line="288" w:lineRule="auto"/>
              <w:ind w:right="-106"/>
              <w:rPr>
                <w:rFonts w:ascii="GHEA Grapalat" w:hAnsi="GHEA Grapalat"/>
              </w:rPr>
            </w:pPr>
            <w:r w:rsidRPr="00F424B3">
              <w:rPr>
                <w:rFonts w:ascii="GHEA Grapalat" w:hAnsi="GHEA Grapalat"/>
              </w:rPr>
              <w:t>Ս.</w:t>
            </w:r>
            <w:r w:rsidR="00202C8D" w:rsidRPr="00F424B3">
              <w:rPr>
                <w:rFonts w:ascii="GHEA Grapalat" w:hAnsi="GHEA Grapalat"/>
              </w:rPr>
              <w:t xml:space="preserve"> </w:t>
            </w:r>
            <w:r w:rsidRPr="00F424B3">
              <w:rPr>
                <w:rFonts w:ascii="GHEA Grapalat" w:hAnsi="GHEA Grapalat"/>
              </w:rPr>
              <w:t>Թորոսյան</w:t>
            </w:r>
          </w:p>
        </w:tc>
      </w:tr>
      <w:tr w:rsidR="00415DAC" w:rsidRPr="00F424B3" w14:paraId="6E3BB333" w14:textId="77777777" w:rsidTr="002512C2">
        <w:trPr>
          <w:trHeight w:val="953"/>
        </w:trPr>
        <w:tc>
          <w:tcPr>
            <w:tcW w:w="10082" w:type="dxa"/>
            <w:gridSpan w:val="7"/>
            <w:shd w:val="clear" w:color="auto" w:fill="auto"/>
          </w:tcPr>
          <w:p w14:paraId="36531377" w14:textId="77777777" w:rsidR="00415DAC" w:rsidRPr="002512C2" w:rsidRDefault="00415DAC" w:rsidP="002B50A7">
            <w:pPr>
              <w:widowControl w:val="0"/>
              <w:spacing w:line="288" w:lineRule="auto"/>
              <w:jc w:val="center"/>
              <w:rPr>
                <w:rFonts w:ascii="GHEA Grapalat" w:hAnsi="GHEA Grapalat" w:cs="Sylfaen"/>
                <w:b/>
                <w:sz w:val="8"/>
                <w:szCs w:val="8"/>
              </w:rPr>
            </w:pPr>
          </w:p>
          <w:p w14:paraId="2C1E86DC" w14:textId="77777777" w:rsidR="00415DAC" w:rsidRPr="00F424B3" w:rsidRDefault="00415DAC" w:rsidP="002B50A7">
            <w:pPr>
              <w:widowControl w:val="0"/>
              <w:spacing w:line="288" w:lineRule="auto"/>
              <w:jc w:val="center"/>
              <w:rPr>
                <w:rFonts w:ascii="GHEA Grapalat" w:hAnsi="GHEA Grapalat" w:cs="Sylfaen"/>
                <w:b/>
                <w:sz w:val="28"/>
                <w:szCs w:val="28"/>
              </w:rPr>
            </w:pPr>
            <w:r w:rsidRPr="00F424B3">
              <w:rPr>
                <w:rFonts w:ascii="GHEA Grapalat" w:hAnsi="GHEA Grapalat" w:cs="Sylfaen"/>
                <w:b/>
                <w:sz w:val="28"/>
                <w:szCs w:val="28"/>
              </w:rPr>
              <w:t>ՈՐՈՇՈՒՄ</w:t>
            </w:r>
          </w:p>
          <w:p w14:paraId="2AD968AE" w14:textId="77777777" w:rsidR="00415DAC" w:rsidRDefault="00415DAC" w:rsidP="002B50A7">
            <w:pPr>
              <w:widowControl w:val="0"/>
              <w:spacing w:line="288" w:lineRule="auto"/>
              <w:jc w:val="center"/>
              <w:rPr>
                <w:rFonts w:ascii="GHEA Grapalat" w:hAnsi="GHEA Grapalat" w:cs="Sylfaen"/>
                <w:b/>
                <w:sz w:val="28"/>
                <w:szCs w:val="28"/>
              </w:rPr>
            </w:pPr>
            <w:r w:rsidRPr="00F424B3">
              <w:rPr>
                <w:rFonts w:ascii="GHEA Grapalat" w:hAnsi="GHEA Grapalat" w:cs="Sylfaen"/>
                <w:b/>
                <w:sz w:val="28"/>
                <w:szCs w:val="28"/>
              </w:rPr>
              <w:t>ՀԱՅԱՍՏԱՆԻ</w:t>
            </w:r>
            <w:r w:rsidRPr="00F424B3">
              <w:rPr>
                <w:rFonts w:ascii="GHEA Grapalat" w:hAnsi="GHEA Grapalat"/>
                <w:b/>
                <w:sz w:val="28"/>
                <w:szCs w:val="28"/>
              </w:rPr>
              <w:t xml:space="preserve"> </w:t>
            </w:r>
            <w:r w:rsidRPr="00F424B3">
              <w:rPr>
                <w:rFonts w:ascii="GHEA Grapalat" w:hAnsi="GHEA Grapalat" w:cs="Sylfaen"/>
                <w:b/>
                <w:sz w:val="28"/>
                <w:szCs w:val="28"/>
              </w:rPr>
              <w:t>ՀԱՆՐԱՊԵՏՈՒԹՅԱՆ ԱՆՈՒՆԻՑ</w:t>
            </w:r>
          </w:p>
          <w:p w14:paraId="2A287C77" w14:textId="439AF5ED" w:rsidR="002512C2" w:rsidRPr="002512C2" w:rsidRDefault="002512C2" w:rsidP="002512C2">
            <w:pPr>
              <w:jc w:val="center"/>
              <w:rPr>
                <w:rFonts w:ascii="GHEA Grapalat" w:hAnsi="GHEA Grapalat" w:cs="Sylfaen"/>
                <w:sz w:val="6"/>
                <w:szCs w:val="6"/>
              </w:rPr>
            </w:pPr>
          </w:p>
        </w:tc>
      </w:tr>
      <w:tr w:rsidR="00415DAC" w:rsidRPr="00F424B3" w14:paraId="5509ED88" w14:textId="77777777" w:rsidTr="002512C2">
        <w:trPr>
          <w:trHeight w:val="960"/>
        </w:trPr>
        <w:tc>
          <w:tcPr>
            <w:tcW w:w="10082" w:type="dxa"/>
            <w:gridSpan w:val="7"/>
            <w:shd w:val="clear" w:color="auto" w:fill="auto"/>
            <w:vAlign w:val="bottom"/>
          </w:tcPr>
          <w:p w14:paraId="0356A0CB" w14:textId="77777777" w:rsidR="00415DAC" w:rsidRPr="00F424B3" w:rsidRDefault="00415DAC" w:rsidP="002B50A7">
            <w:pPr>
              <w:pStyle w:val="BodyText"/>
              <w:spacing w:line="288" w:lineRule="auto"/>
              <w:jc w:val="center"/>
              <w:rPr>
                <w:rFonts w:ascii="GHEA Grapalat" w:hAnsi="GHEA Grapalat"/>
                <w:bCs/>
              </w:rPr>
            </w:pPr>
            <w:proofErr w:type="spellStart"/>
            <w:r w:rsidRPr="00F424B3">
              <w:rPr>
                <w:rFonts w:ascii="GHEA Grapalat" w:hAnsi="GHEA Grapalat"/>
                <w:bCs/>
              </w:rPr>
              <w:t>Հայաստանի</w:t>
            </w:r>
            <w:proofErr w:type="spellEnd"/>
            <w:r w:rsidRPr="00F424B3">
              <w:rPr>
                <w:rFonts w:ascii="GHEA Grapalat" w:hAnsi="GHEA Grapalat"/>
                <w:bCs/>
              </w:rPr>
              <w:t xml:space="preserve"> </w:t>
            </w:r>
            <w:proofErr w:type="spellStart"/>
            <w:r w:rsidRPr="00F424B3">
              <w:rPr>
                <w:rFonts w:ascii="GHEA Grapalat" w:hAnsi="GHEA Grapalat"/>
                <w:bCs/>
              </w:rPr>
              <w:t>Հանրապետության</w:t>
            </w:r>
            <w:proofErr w:type="spellEnd"/>
            <w:r w:rsidRPr="00F424B3">
              <w:rPr>
                <w:rFonts w:ascii="GHEA Grapalat" w:hAnsi="GHEA Grapalat"/>
                <w:bCs/>
              </w:rPr>
              <w:t xml:space="preserve"> </w:t>
            </w:r>
            <w:proofErr w:type="spellStart"/>
            <w:r w:rsidRPr="00F424B3">
              <w:rPr>
                <w:rFonts w:ascii="GHEA Grapalat" w:hAnsi="GHEA Grapalat"/>
                <w:bCs/>
              </w:rPr>
              <w:t>վճռաբեկ</w:t>
            </w:r>
            <w:proofErr w:type="spellEnd"/>
            <w:r w:rsidRPr="00F424B3">
              <w:rPr>
                <w:rFonts w:ascii="GHEA Grapalat" w:hAnsi="GHEA Grapalat"/>
                <w:bCs/>
              </w:rPr>
              <w:t xml:space="preserve"> </w:t>
            </w:r>
            <w:proofErr w:type="spellStart"/>
            <w:r w:rsidRPr="00F424B3">
              <w:rPr>
                <w:rFonts w:ascii="GHEA Grapalat" w:hAnsi="GHEA Grapalat"/>
                <w:bCs/>
              </w:rPr>
              <w:t>դատարանի</w:t>
            </w:r>
            <w:proofErr w:type="spellEnd"/>
            <w:r w:rsidRPr="00F424B3">
              <w:rPr>
                <w:rFonts w:ascii="GHEA Grapalat" w:hAnsi="GHEA Grapalat"/>
                <w:bCs/>
              </w:rPr>
              <w:t xml:space="preserve"> </w:t>
            </w:r>
            <w:proofErr w:type="spellStart"/>
            <w:r w:rsidRPr="00F424B3">
              <w:rPr>
                <w:rFonts w:ascii="GHEA Grapalat" w:hAnsi="GHEA Grapalat"/>
                <w:bCs/>
              </w:rPr>
              <w:t>քաղաքացիական</w:t>
            </w:r>
            <w:proofErr w:type="spellEnd"/>
          </w:p>
          <w:p w14:paraId="2D634990" w14:textId="77777777" w:rsidR="00415DAC" w:rsidRPr="00F424B3" w:rsidRDefault="00415DAC" w:rsidP="002B50A7">
            <w:pPr>
              <w:spacing w:line="288" w:lineRule="auto"/>
              <w:ind w:right="-1"/>
              <w:jc w:val="center"/>
              <w:rPr>
                <w:rFonts w:ascii="GHEA Grapalat" w:hAnsi="GHEA Grapalat"/>
              </w:rPr>
            </w:pPr>
            <w:r w:rsidRPr="00F424B3">
              <w:rPr>
                <w:rFonts w:ascii="GHEA Grapalat" w:hAnsi="GHEA Grapalat"/>
              </w:rPr>
              <w:t>պալատը (այսուհետ` Վճռաբեկ դատարան) հետևյալ կազմով`</w:t>
            </w:r>
          </w:p>
        </w:tc>
      </w:tr>
      <w:tr w:rsidR="00415DAC" w:rsidRPr="00F424B3" w14:paraId="3D8F299B" w14:textId="77777777" w:rsidTr="002512C2">
        <w:trPr>
          <w:trHeight w:val="718"/>
        </w:trPr>
        <w:tc>
          <w:tcPr>
            <w:tcW w:w="4536" w:type="dxa"/>
            <w:gridSpan w:val="4"/>
            <w:shd w:val="clear" w:color="auto" w:fill="auto"/>
            <w:vAlign w:val="bottom"/>
          </w:tcPr>
          <w:p w14:paraId="78EA5A89" w14:textId="77777777" w:rsidR="00415DAC" w:rsidRPr="00F424B3" w:rsidRDefault="00415DAC" w:rsidP="002B50A7">
            <w:pPr>
              <w:pStyle w:val="BodyText"/>
              <w:spacing w:line="288" w:lineRule="auto"/>
              <w:ind w:right="890" w:firstLine="4564"/>
              <w:jc w:val="right"/>
              <w:rPr>
                <w:rFonts w:ascii="GHEA Grapalat" w:hAnsi="GHEA Grapalat"/>
                <w:bCs/>
              </w:rPr>
            </w:pPr>
            <w:bookmarkStart w:id="0" w:name="_Hlk153872011"/>
          </w:p>
        </w:tc>
        <w:tc>
          <w:tcPr>
            <w:tcW w:w="2689" w:type="dxa"/>
            <w:shd w:val="clear" w:color="auto" w:fill="auto"/>
            <w:vAlign w:val="bottom"/>
          </w:tcPr>
          <w:p w14:paraId="51A03BB2" w14:textId="77777777" w:rsidR="00415DAC" w:rsidRPr="00F424B3" w:rsidRDefault="00415DAC" w:rsidP="002B50A7">
            <w:pPr>
              <w:pStyle w:val="BodyText"/>
              <w:spacing w:line="288" w:lineRule="auto"/>
              <w:rPr>
                <w:rFonts w:ascii="GHEA Grapalat" w:hAnsi="GHEA Grapalat"/>
                <w:bCs/>
                <w:i/>
                <w:iCs/>
              </w:rPr>
            </w:pPr>
            <w:proofErr w:type="spellStart"/>
            <w:r w:rsidRPr="00F424B3">
              <w:rPr>
                <w:rFonts w:ascii="GHEA Grapalat" w:hAnsi="GHEA Grapalat"/>
                <w:bCs/>
                <w:i/>
                <w:iCs/>
              </w:rPr>
              <w:t>նախագահող</w:t>
            </w:r>
            <w:proofErr w:type="spellEnd"/>
          </w:p>
        </w:tc>
        <w:tc>
          <w:tcPr>
            <w:tcW w:w="2857" w:type="dxa"/>
            <w:gridSpan w:val="2"/>
            <w:shd w:val="clear" w:color="auto" w:fill="auto"/>
            <w:vAlign w:val="bottom"/>
          </w:tcPr>
          <w:p w14:paraId="0B1EF44F" w14:textId="77777777" w:rsidR="00415DAC" w:rsidRPr="00F424B3" w:rsidRDefault="00415DAC" w:rsidP="002B50A7">
            <w:pPr>
              <w:tabs>
                <w:tab w:val="left" w:pos="7200"/>
              </w:tabs>
              <w:spacing w:line="288" w:lineRule="auto"/>
              <w:contextualSpacing/>
              <w:rPr>
                <w:rFonts w:ascii="GHEA Grapalat" w:hAnsi="GHEA Grapalat"/>
                <w:bCs/>
              </w:rPr>
            </w:pPr>
            <w:r w:rsidRPr="00F424B3">
              <w:rPr>
                <w:rFonts w:ascii="GHEA Grapalat" w:hAnsi="GHEA Grapalat" w:cs="Sylfaen"/>
              </w:rPr>
              <w:t>Գ. ՀԱԿՈԲՅԱՆ</w:t>
            </w:r>
          </w:p>
        </w:tc>
      </w:tr>
      <w:tr w:rsidR="00415DAC" w:rsidRPr="00F424B3" w14:paraId="7D99CB00" w14:textId="77777777" w:rsidTr="002512C2">
        <w:trPr>
          <w:trHeight w:val="307"/>
        </w:trPr>
        <w:tc>
          <w:tcPr>
            <w:tcW w:w="4536" w:type="dxa"/>
            <w:gridSpan w:val="4"/>
            <w:shd w:val="clear" w:color="auto" w:fill="auto"/>
            <w:vAlign w:val="bottom"/>
          </w:tcPr>
          <w:p w14:paraId="383BEDE9" w14:textId="77777777" w:rsidR="00415DAC" w:rsidRPr="00F424B3" w:rsidRDefault="00415DAC" w:rsidP="002B50A7">
            <w:pPr>
              <w:pStyle w:val="BodyText"/>
              <w:spacing w:line="288" w:lineRule="auto"/>
              <w:ind w:right="890" w:firstLine="4566"/>
              <w:rPr>
                <w:rFonts w:ascii="GHEA Grapalat" w:hAnsi="GHEA Grapalat" w:cs="Sylfaen"/>
                <w:bCs/>
                <w:i/>
              </w:rPr>
            </w:pPr>
          </w:p>
        </w:tc>
        <w:tc>
          <w:tcPr>
            <w:tcW w:w="2689" w:type="dxa"/>
            <w:shd w:val="clear" w:color="auto" w:fill="auto"/>
            <w:vAlign w:val="bottom"/>
          </w:tcPr>
          <w:p w14:paraId="6E22CBDF" w14:textId="77777777" w:rsidR="00415DAC" w:rsidRPr="00F424B3" w:rsidRDefault="00415DAC" w:rsidP="002B50A7">
            <w:pPr>
              <w:pStyle w:val="BodyText"/>
              <w:spacing w:line="288" w:lineRule="auto"/>
              <w:rPr>
                <w:rFonts w:ascii="GHEA Grapalat" w:hAnsi="GHEA Grapalat" w:cs="Sylfaen"/>
                <w:bCs/>
                <w:i/>
              </w:rPr>
            </w:pPr>
            <w:proofErr w:type="spellStart"/>
            <w:r w:rsidRPr="00F424B3">
              <w:rPr>
                <w:rFonts w:ascii="GHEA Grapalat" w:hAnsi="GHEA Grapalat" w:cs="Sylfaen"/>
                <w:bCs/>
                <w:i/>
              </w:rPr>
              <w:t>զեկուցող</w:t>
            </w:r>
            <w:proofErr w:type="spellEnd"/>
          </w:p>
        </w:tc>
        <w:tc>
          <w:tcPr>
            <w:tcW w:w="2857" w:type="dxa"/>
            <w:gridSpan w:val="2"/>
            <w:shd w:val="clear" w:color="auto" w:fill="auto"/>
            <w:vAlign w:val="bottom"/>
          </w:tcPr>
          <w:p w14:paraId="47F42E1C" w14:textId="77777777" w:rsidR="00415DAC" w:rsidRPr="00F424B3" w:rsidRDefault="00415DAC" w:rsidP="002B50A7">
            <w:pPr>
              <w:tabs>
                <w:tab w:val="left" w:pos="7200"/>
              </w:tabs>
              <w:spacing w:line="288" w:lineRule="auto"/>
              <w:contextualSpacing/>
              <w:rPr>
                <w:rFonts w:ascii="GHEA Grapalat" w:hAnsi="GHEA Grapalat" w:cs="Sylfaen"/>
              </w:rPr>
            </w:pPr>
            <w:r w:rsidRPr="00F424B3">
              <w:rPr>
                <w:rFonts w:ascii="GHEA Grapalat" w:hAnsi="GHEA Grapalat" w:cs="Sylfaen"/>
              </w:rPr>
              <w:t>Ս. ՄԵՂՐՅԱՆ</w:t>
            </w:r>
          </w:p>
        </w:tc>
      </w:tr>
      <w:tr w:rsidR="00415DAC" w:rsidRPr="00F424B3" w14:paraId="15F8B6BB" w14:textId="77777777" w:rsidTr="002512C2">
        <w:trPr>
          <w:trHeight w:val="307"/>
        </w:trPr>
        <w:tc>
          <w:tcPr>
            <w:tcW w:w="4536" w:type="dxa"/>
            <w:gridSpan w:val="4"/>
            <w:shd w:val="clear" w:color="auto" w:fill="auto"/>
            <w:vAlign w:val="bottom"/>
          </w:tcPr>
          <w:p w14:paraId="5570B4AC" w14:textId="77777777" w:rsidR="00415DAC" w:rsidRPr="00F424B3" w:rsidRDefault="00415DAC" w:rsidP="002B50A7">
            <w:pPr>
              <w:pStyle w:val="BodyText"/>
              <w:spacing w:line="288" w:lineRule="auto"/>
              <w:ind w:right="890" w:firstLine="4566"/>
              <w:rPr>
                <w:rFonts w:ascii="GHEA Grapalat" w:hAnsi="GHEA Grapalat" w:cs="Sylfaen"/>
                <w:bCs/>
                <w:i/>
              </w:rPr>
            </w:pPr>
          </w:p>
        </w:tc>
        <w:tc>
          <w:tcPr>
            <w:tcW w:w="2689" w:type="dxa"/>
            <w:shd w:val="clear" w:color="auto" w:fill="auto"/>
            <w:vAlign w:val="bottom"/>
          </w:tcPr>
          <w:p w14:paraId="5FD0006D" w14:textId="77777777" w:rsidR="00415DAC" w:rsidRPr="00F424B3" w:rsidRDefault="00415DAC" w:rsidP="002B50A7">
            <w:pPr>
              <w:pStyle w:val="BodyText"/>
              <w:spacing w:line="288" w:lineRule="auto"/>
              <w:rPr>
                <w:rFonts w:ascii="GHEA Grapalat" w:hAnsi="GHEA Grapalat" w:cs="Sylfaen"/>
                <w:bCs/>
                <w:i/>
              </w:rPr>
            </w:pPr>
          </w:p>
        </w:tc>
        <w:tc>
          <w:tcPr>
            <w:tcW w:w="2857" w:type="dxa"/>
            <w:gridSpan w:val="2"/>
            <w:shd w:val="clear" w:color="auto" w:fill="auto"/>
            <w:vAlign w:val="bottom"/>
          </w:tcPr>
          <w:p w14:paraId="49AD3C8D" w14:textId="74553EAE" w:rsidR="00415DAC" w:rsidRPr="00F424B3" w:rsidRDefault="00415DAC" w:rsidP="002B50A7">
            <w:pPr>
              <w:tabs>
                <w:tab w:val="left" w:pos="7200"/>
              </w:tabs>
              <w:spacing w:line="288" w:lineRule="auto"/>
              <w:contextualSpacing/>
              <w:rPr>
                <w:rFonts w:ascii="GHEA Grapalat" w:hAnsi="GHEA Grapalat" w:cs="Sylfaen"/>
                <w:lang w:val="hy-AM"/>
              </w:rPr>
            </w:pPr>
            <w:r w:rsidRPr="00F424B3">
              <w:rPr>
                <w:rFonts w:ascii="GHEA Grapalat" w:hAnsi="GHEA Grapalat" w:cs="Sylfaen"/>
                <w:lang w:val="hy-AM"/>
              </w:rPr>
              <w:t>Ա</w:t>
            </w:r>
            <w:r w:rsidR="006408FE" w:rsidRPr="00F424B3">
              <w:rPr>
                <w:rFonts w:ascii="GHEA Grapalat" w:hAnsi="GHEA Grapalat" w:cs="Sylfaen"/>
              </w:rPr>
              <w:t>.</w:t>
            </w:r>
            <w:r w:rsidRPr="00F424B3">
              <w:rPr>
                <w:rFonts w:ascii="GHEA Grapalat" w:hAnsi="GHEA Grapalat" w:cs="GHEA Grapalat"/>
              </w:rPr>
              <w:t xml:space="preserve"> ԱԹԱԲԵԿՅԱՆ</w:t>
            </w:r>
          </w:p>
        </w:tc>
      </w:tr>
      <w:tr w:rsidR="00415DAC" w:rsidRPr="00F424B3" w14:paraId="51721131" w14:textId="77777777" w:rsidTr="002512C2">
        <w:trPr>
          <w:trHeight w:val="307"/>
        </w:trPr>
        <w:tc>
          <w:tcPr>
            <w:tcW w:w="4536" w:type="dxa"/>
            <w:gridSpan w:val="4"/>
            <w:shd w:val="clear" w:color="auto" w:fill="auto"/>
            <w:vAlign w:val="bottom"/>
          </w:tcPr>
          <w:p w14:paraId="450F76F6" w14:textId="77777777" w:rsidR="00415DAC" w:rsidRPr="00F424B3" w:rsidRDefault="00415DAC" w:rsidP="002B50A7">
            <w:pPr>
              <w:pStyle w:val="BodyText"/>
              <w:spacing w:line="288" w:lineRule="auto"/>
              <w:ind w:right="890" w:firstLine="4566"/>
              <w:rPr>
                <w:rFonts w:ascii="GHEA Grapalat" w:hAnsi="GHEA Grapalat" w:cs="Sylfaen"/>
                <w:bCs/>
                <w:i/>
              </w:rPr>
            </w:pPr>
          </w:p>
        </w:tc>
        <w:tc>
          <w:tcPr>
            <w:tcW w:w="2689" w:type="dxa"/>
            <w:shd w:val="clear" w:color="auto" w:fill="auto"/>
            <w:vAlign w:val="bottom"/>
          </w:tcPr>
          <w:p w14:paraId="7D53871E" w14:textId="77777777" w:rsidR="00415DAC" w:rsidRPr="00F424B3" w:rsidRDefault="00415DAC" w:rsidP="002B50A7">
            <w:pPr>
              <w:pStyle w:val="BodyText"/>
              <w:spacing w:line="288" w:lineRule="auto"/>
              <w:rPr>
                <w:rFonts w:ascii="GHEA Grapalat" w:hAnsi="GHEA Grapalat" w:cs="Sylfaen"/>
                <w:bCs/>
                <w:i/>
              </w:rPr>
            </w:pPr>
          </w:p>
        </w:tc>
        <w:tc>
          <w:tcPr>
            <w:tcW w:w="2857" w:type="dxa"/>
            <w:gridSpan w:val="2"/>
            <w:shd w:val="clear" w:color="auto" w:fill="auto"/>
            <w:vAlign w:val="bottom"/>
          </w:tcPr>
          <w:p w14:paraId="08737C3E" w14:textId="3364DBD2" w:rsidR="00415DAC" w:rsidRPr="00F424B3" w:rsidRDefault="00415DAC" w:rsidP="002B50A7">
            <w:pPr>
              <w:tabs>
                <w:tab w:val="left" w:pos="7200"/>
              </w:tabs>
              <w:spacing w:line="288" w:lineRule="auto"/>
              <w:contextualSpacing/>
              <w:rPr>
                <w:rFonts w:ascii="GHEA Grapalat" w:hAnsi="GHEA Grapalat" w:cs="Sylfaen"/>
                <w:lang w:val="hy-AM"/>
              </w:rPr>
            </w:pPr>
            <w:r w:rsidRPr="00F424B3">
              <w:rPr>
                <w:rFonts w:ascii="GHEA Grapalat" w:hAnsi="GHEA Grapalat" w:cs="Sylfaen"/>
              </w:rPr>
              <w:t>Ն</w:t>
            </w:r>
            <w:r w:rsidR="006408FE" w:rsidRPr="00F424B3">
              <w:rPr>
                <w:rFonts w:ascii="GHEA Grapalat" w:hAnsi="GHEA Grapalat" w:cs="Cambria Math"/>
              </w:rPr>
              <w:t xml:space="preserve">. </w:t>
            </w:r>
            <w:r w:rsidRPr="00F424B3">
              <w:rPr>
                <w:rFonts w:ascii="GHEA Grapalat" w:hAnsi="GHEA Grapalat" w:cs="GHEA Grapalat"/>
              </w:rPr>
              <w:t>ՀՈՎՍԵՓՅԱՆ</w:t>
            </w:r>
          </w:p>
        </w:tc>
      </w:tr>
      <w:tr w:rsidR="00415DAC" w:rsidRPr="00F424B3" w14:paraId="26C682B5" w14:textId="77777777" w:rsidTr="002512C2">
        <w:trPr>
          <w:trHeight w:val="307"/>
        </w:trPr>
        <w:tc>
          <w:tcPr>
            <w:tcW w:w="4536" w:type="dxa"/>
            <w:gridSpan w:val="4"/>
            <w:shd w:val="clear" w:color="auto" w:fill="auto"/>
            <w:vAlign w:val="bottom"/>
          </w:tcPr>
          <w:p w14:paraId="100DAF3F" w14:textId="77777777" w:rsidR="00415DAC" w:rsidRPr="00F424B3" w:rsidRDefault="00415DAC" w:rsidP="002B50A7">
            <w:pPr>
              <w:pStyle w:val="BodyText"/>
              <w:spacing w:line="288" w:lineRule="auto"/>
              <w:ind w:right="890" w:firstLine="4848"/>
              <w:jc w:val="right"/>
              <w:rPr>
                <w:rFonts w:ascii="GHEA Grapalat" w:hAnsi="GHEA Grapalat" w:cs="Sylfaen"/>
                <w:bCs/>
                <w:i/>
              </w:rPr>
            </w:pPr>
          </w:p>
        </w:tc>
        <w:tc>
          <w:tcPr>
            <w:tcW w:w="2689" w:type="dxa"/>
            <w:shd w:val="clear" w:color="auto" w:fill="auto"/>
            <w:vAlign w:val="bottom"/>
          </w:tcPr>
          <w:p w14:paraId="7808BB41" w14:textId="77777777" w:rsidR="00415DAC" w:rsidRPr="00F424B3" w:rsidRDefault="00415DAC" w:rsidP="002B50A7">
            <w:pPr>
              <w:pStyle w:val="BodyText"/>
              <w:spacing w:line="288" w:lineRule="auto"/>
              <w:jc w:val="right"/>
              <w:rPr>
                <w:rFonts w:ascii="GHEA Grapalat" w:hAnsi="GHEA Grapalat" w:cs="Sylfaen"/>
                <w:bCs/>
                <w:i/>
              </w:rPr>
            </w:pPr>
          </w:p>
        </w:tc>
        <w:tc>
          <w:tcPr>
            <w:tcW w:w="2857" w:type="dxa"/>
            <w:gridSpan w:val="2"/>
            <w:shd w:val="clear" w:color="auto" w:fill="auto"/>
            <w:vAlign w:val="bottom"/>
          </w:tcPr>
          <w:p w14:paraId="7BEC321F" w14:textId="77777777" w:rsidR="00415DAC" w:rsidRDefault="008578FE" w:rsidP="002B50A7">
            <w:pPr>
              <w:tabs>
                <w:tab w:val="left" w:pos="7200"/>
              </w:tabs>
              <w:spacing w:line="288" w:lineRule="auto"/>
              <w:contextualSpacing/>
              <w:rPr>
                <w:rFonts w:ascii="GHEA Grapalat" w:hAnsi="GHEA Grapalat" w:cs="Sylfaen"/>
              </w:rPr>
            </w:pPr>
            <w:r w:rsidRPr="00F424B3">
              <w:rPr>
                <w:rFonts w:ascii="GHEA Grapalat" w:hAnsi="GHEA Grapalat" w:cs="Sylfaen"/>
              </w:rPr>
              <w:t>Է. ՍԵԴՐԱԿՅԱՆ</w:t>
            </w:r>
          </w:p>
          <w:p w14:paraId="09BCB05D" w14:textId="4B10959C" w:rsidR="00114D3D" w:rsidRPr="00F424B3" w:rsidRDefault="00114D3D" w:rsidP="002B50A7">
            <w:pPr>
              <w:tabs>
                <w:tab w:val="left" w:pos="7200"/>
              </w:tabs>
              <w:spacing w:line="288" w:lineRule="auto"/>
              <w:contextualSpacing/>
              <w:rPr>
                <w:rFonts w:ascii="GHEA Grapalat" w:hAnsi="GHEA Grapalat" w:cs="Sylfaen"/>
              </w:rPr>
            </w:pPr>
            <w:r>
              <w:rPr>
                <w:rFonts w:ascii="GHEA Grapalat" w:hAnsi="GHEA Grapalat" w:cs="Sylfaen"/>
                <w:lang w:val="hy-AM"/>
              </w:rPr>
              <w:t>Վ</w:t>
            </w:r>
            <w:r w:rsidRPr="00F424B3">
              <w:rPr>
                <w:rFonts w:ascii="GHEA Grapalat" w:hAnsi="GHEA Grapalat" w:cs="Sylfaen"/>
              </w:rPr>
              <w:t xml:space="preserve">. </w:t>
            </w:r>
            <w:r>
              <w:rPr>
                <w:rFonts w:ascii="GHEA Grapalat" w:hAnsi="GHEA Grapalat" w:cs="Sylfaen"/>
                <w:lang w:val="hy-AM"/>
              </w:rPr>
              <w:t>ՔՈՉԱՐ</w:t>
            </w:r>
            <w:r w:rsidRPr="00F424B3">
              <w:rPr>
                <w:rFonts w:ascii="GHEA Grapalat" w:hAnsi="GHEA Grapalat" w:cs="Sylfaen"/>
              </w:rPr>
              <w:t>ՅԱՆ</w:t>
            </w:r>
          </w:p>
        </w:tc>
      </w:tr>
      <w:bookmarkEnd w:id="0"/>
    </w:tbl>
    <w:p w14:paraId="1412E108" w14:textId="4A779D89" w:rsidR="00415DAC" w:rsidRPr="002512C2" w:rsidRDefault="00415DAC" w:rsidP="002B50A7">
      <w:pPr>
        <w:tabs>
          <w:tab w:val="left" w:pos="0"/>
          <w:tab w:val="left" w:pos="10065"/>
        </w:tabs>
        <w:spacing w:line="288" w:lineRule="auto"/>
        <w:ind w:firstLine="567"/>
        <w:rPr>
          <w:rFonts w:ascii="GHEA Grapalat" w:hAnsi="GHEA Grapalat" w:cs="Sylfaen"/>
          <w:iCs/>
          <w:spacing w:val="40"/>
          <w:sz w:val="4"/>
          <w:szCs w:val="4"/>
        </w:rPr>
      </w:pPr>
    </w:p>
    <w:p w14:paraId="38E95092" w14:textId="77777777" w:rsidR="00447D72" w:rsidRPr="002512C2" w:rsidRDefault="00447D72" w:rsidP="00995523">
      <w:pPr>
        <w:tabs>
          <w:tab w:val="left" w:pos="0"/>
          <w:tab w:val="left" w:pos="10065"/>
        </w:tabs>
        <w:spacing w:line="281" w:lineRule="auto"/>
        <w:ind w:firstLine="567"/>
        <w:rPr>
          <w:rFonts w:ascii="GHEA Grapalat" w:hAnsi="GHEA Grapalat" w:cs="Sylfaen"/>
          <w:iCs/>
          <w:spacing w:val="40"/>
          <w:sz w:val="2"/>
          <w:szCs w:val="2"/>
        </w:rPr>
      </w:pPr>
    </w:p>
    <w:p w14:paraId="334FBB83" w14:textId="47C2AA30" w:rsidR="00415DAC" w:rsidRPr="00EF42C6" w:rsidRDefault="00415DAC" w:rsidP="00995523">
      <w:pPr>
        <w:tabs>
          <w:tab w:val="left" w:pos="10080"/>
        </w:tabs>
        <w:spacing w:line="281" w:lineRule="auto"/>
        <w:ind w:firstLine="567"/>
        <w:jc w:val="both"/>
        <w:rPr>
          <w:rFonts w:ascii="GHEA Grapalat" w:hAnsi="GHEA Grapalat"/>
          <w:shd w:val="clear" w:color="auto" w:fill="FFFFFF"/>
          <w:lang w:val="hy-AM"/>
        </w:rPr>
      </w:pPr>
      <w:r w:rsidRPr="00EF42C6">
        <w:rPr>
          <w:rFonts w:ascii="GHEA Grapalat" w:hAnsi="GHEA Grapalat"/>
          <w:shd w:val="clear" w:color="auto" w:fill="FFFFFF"/>
          <w:lang w:val="hy-AM"/>
        </w:rPr>
        <w:t xml:space="preserve">2024 թվականի </w:t>
      </w:r>
      <w:r w:rsidR="003330DC" w:rsidRPr="00EF42C6">
        <w:rPr>
          <w:rFonts w:ascii="GHEA Grapalat" w:hAnsi="GHEA Grapalat"/>
          <w:shd w:val="clear" w:color="auto" w:fill="FFFFFF"/>
          <w:lang w:val="hy-AM"/>
        </w:rPr>
        <w:t>դեկտեմբերի 19</w:t>
      </w:r>
      <w:r w:rsidRPr="00EF42C6">
        <w:rPr>
          <w:rFonts w:ascii="GHEA Grapalat" w:hAnsi="GHEA Grapalat"/>
          <w:shd w:val="clear" w:color="auto" w:fill="FFFFFF"/>
          <w:lang w:val="hy-AM"/>
        </w:rPr>
        <w:t xml:space="preserve">-ին </w:t>
      </w:r>
    </w:p>
    <w:p w14:paraId="5088E1B2" w14:textId="03A7014B" w:rsidR="0068215A" w:rsidRPr="00F424B3" w:rsidRDefault="002D6525" w:rsidP="00995523">
      <w:pPr>
        <w:spacing w:line="281" w:lineRule="auto"/>
        <w:rPr>
          <w:rFonts w:ascii="GHEA Grapalat" w:hAnsi="GHEA Grapalat"/>
          <w:sz w:val="2"/>
          <w:szCs w:val="2"/>
          <w:lang w:val="hy-AM"/>
        </w:rPr>
      </w:pPr>
      <w:r w:rsidRPr="00F424B3">
        <w:rPr>
          <w:rFonts w:ascii="GHEA Grapalat" w:hAnsi="GHEA Grapalat"/>
          <w:lang w:val="hy-AM"/>
        </w:rPr>
        <w:tab/>
      </w:r>
      <w:r w:rsidRPr="00F424B3">
        <w:rPr>
          <w:rFonts w:ascii="GHEA Grapalat" w:hAnsi="GHEA Grapalat"/>
          <w:lang w:val="hy-AM"/>
        </w:rPr>
        <w:tab/>
      </w:r>
      <w:r w:rsidRPr="00F424B3">
        <w:rPr>
          <w:rFonts w:ascii="GHEA Grapalat" w:hAnsi="GHEA Grapalat"/>
          <w:lang w:val="hy-AM"/>
        </w:rPr>
        <w:tab/>
      </w:r>
      <w:r w:rsidRPr="00F424B3">
        <w:rPr>
          <w:rFonts w:ascii="GHEA Grapalat" w:hAnsi="GHEA Grapalat"/>
          <w:lang w:val="hy-AM"/>
        </w:rPr>
        <w:tab/>
      </w:r>
      <w:r w:rsidRPr="00F424B3">
        <w:rPr>
          <w:rFonts w:ascii="GHEA Grapalat" w:hAnsi="GHEA Grapalat"/>
          <w:lang w:val="hy-AM"/>
        </w:rPr>
        <w:tab/>
      </w:r>
      <w:r w:rsidRPr="00F424B3">
        <w:rPr>
          <w:rFonts w:ascii="GHEA Grapalat" w:hAnsi="GHEA Grapalat"/>
          <w:lang w:val="hy-AM"/>
        </w:rPr>
        <w:tab/>
      </w:r>
      <w:r w:rsidRPr="00F424B3">
        <w:rPr>
          <w:rFonts w:ascii="GHEA Grapalat" w:hAnsi="GHEA Grapalat"/>
          <w:lang w:val="hy-AM"/>
        </w:rPr>
        <w:tab/>
      </w:r>
      <w:r w:rsidRPr="00F424B3">
        <w:rPr>
          <w:rFonts w:ascii="GHEA Grapalat" w:hAnsi="GHEA Grapalat"/>
          <w:lang w:val="hy-AM"/>
        </w:rPr>
        <w:tab/>
      </w:r>
    </w:p>
    <w:p w14:paraId="690CEE96" w14:textId="56BBA827" w:rsidR="00C37866" w:rsidRPr="00F424B3" w:rsidRDefault="009C391A" w:rsidP="00995523">
      <w:pPr>
        <w:widowControl w:val="0"/>
        <w:spacing w:line="281" w:lineRule="auto"/>
        <w:ind w:firstLine="567"/>
        <w:jc w:val="both"/>
        <w:rPr>
          <w:rFonts w:ascii="GHEA Grapalat" w:hAnsi="GHEA Grapalat" w:cs="Arial"/>
          <w:lang w:val="hy-AM"/>
        </w:rPr>
      </w:pPr>
      <w:r w:rsidRPr="00F424B3">
        <w:rPr>
          <w:rFonts w:ascii="GHEA Grapalat" w:hAnsi="GHEA Grapalat" w:cs="Arial"/>
          <w:lang w:val="hy-AM"/>
        </w:rPr>
        <w:t xml:space="preserve">գրավոր ընթացակարգով քննելով </w:t>
      </w:r>
      <w:r w:rsidR="002C2FAA" w:rsidRPr="00F424B3">
        <w:rPr>
          <w:rFonts w:ascii="GHEA Grapalat" w:hAnsi="GHEA Grapalat" w:cs="Sylfaen"/>
          <w:lang w:val="hy-AM"/>
        </w:rPr>
        <w:t xml:space="preserve">ըստ </w:t>
      </w:r>
      <w:r w:rsidR="002C2FAA" w:rsidRPr="00F424B3">
        <w:rPr>
          <w:rFonts w:ascii="GHEA Grapalat" w:hAnsi="GHEA Grapalat"/>
          <w:shd w:val="clear" w:color="auto" w:fill="FFFFFF"/>
          <w:lang w:val="hy-AM"/>
        </w:rPr>
        <w:t xml:space="preserve">Հերոս Դիլանչյանի </w:t>
      </w:r>
      <w:r w:rsidR="002C2FAA" w:rsidRPr="00F424B3">
        <w:rPr>
          <w:rFonts w:ascii="GHEA Grapalat" w:hAnsi="GHEA Grapalat"/>
          <w:lang w:val="hy-AM"/>
        </w:rPr>
        <w:t>հայցի ընդդեմ</w:t>
      </w:r>
      <w:r w:rsidR="002C2FAA" w:rsidRPr="00F424B3">
        <w:rPr>
          <w:rFonts w:ascii="GHEA Grapalat" w:hAnsi="GHEA Grapalat"/>
          <w:lang w:val="fr-FR"/>
        </w:rPr>
        <w:t xml:space="preserve"> </w:t>
      </w:r>
      <w:r w:rsidR="002C2FAA" w:rsidRPr="00F424B3">
        <w:rPr>
          <w:rFonts w:ascii="GHEA Grapalat" w:hAnsi="GHEA Grapalat"/>
          <w:shd w:val="clear" w:color="auto" w:fill="FFFFFF"/>
          <w:lang w:val="hy-AM"/>
        </w:rPr>
        <w:t>Դիանա և Դարե</w:t>
      </w:r>
      <w:r w:rsidR="000A73EA">
        <w:rPr>
          <w:rFonts w:ascii="GHEA Grapalat" w:hAnsi="GHEA Grapalat"/>
          <w:shd w:val="clear" w:color="auto" w:fill="FFFFFF"/>
          <w:lang w:val="hy-AM"/>
        </w:rPr>
        <w:t>հ</w:t>
      </w:r>
      <w:r w:rsidR="002C2FAA" w:rsidRPr="00F424B3">
        <w:rPr>
          <w:rFonts w:ascii="GHEA Grapalat" w:hAnsi="GHEA Grapalat"/>
          <w:shd w:val="clear" w:color="auto" w:fill="FFFFFF"/>
          <w:lang w:val="hy-AM"/>
        </w:rPr>
        <w:t xml:space="preserve"> Կույումչյանների, </w:t>
      </w:r>
      <w:r w:rsidR="003E4801">
        <w:rPr>
          <w:rFonts w:ascii="GHEA Grapalat" w:hAnsi="GHEA Grapalat"/>
          <w:shd w:val="clear" w:color="auto" w:fill="FFFFFF"/>
          <w:lang w:val="hy-AM"/>
        </w:rPr>
        <w:t>Կ</w:t>
      </w:r>
      <w:r w:rsidR="002C2FAA" w:rsidRPr="00F424B3">
        <w:rPr>
          <w:rFonts w:ascii="GHEA Grapalat" w:hAnsi="GHEA Grapalat"/>
          <w:shd w:val="clear" w:color="auto" w:fill="FFFFFF"/>
          <w:lang w:val="hy-AM"/>
        </w:rPr>
        <w:t>ադաստրի կոմիտեի</w:t>
      </w:r>
      <w:r w:rsidR="002C2FAA" w:rsidRPr="00F424B3">
        <w:rPr>
          <w:rFonts w:ascii="GHEA Grapalat" w:hAnsi="GHEA Grapalat" w:cs="Sylfaen"/>
          <w:lang w:val="fr-FR"/>
        </w:rPr>
        <w:t xml:space="preserve">` </w:t>
      </w:r>
      <w:r w:rsidR="002C2FAA" w:rsidRPr="00F424B3">
        <w:rPr>
          <w:rFonts w:ascii="GHEA Grapalat" w:hAnsi="GHEA Grapalat"/>
          <w:shd w:val="clear" w:color="auto" w:fill="FFFFFF"/>
          <w:lang w:val="hy-AM"/>
        </w:rPr>
        <w:t>շինծու գործարք</w:t>
      </w:r>
      <w:r w:rsidR="009B6F61" w:rsidRPr="00F424B3">
        <w:rPr>
          <w:rFonts w:ascii="GHEA Grapalat" w:hAnsi="GHEA Grapalat"/>
          <w:shd w:val="clear" w:color="auto" w:fill="FFFFFF"/>
          <w:lang w:val="hy-AM"/>
        </w:rPr>
        <w:t>ներ</w:t>
      </w:r>
      <w:r w:rsidR="002C2FAA" w:rsidRPr="00F424B3">
        <w:rPr>
          <w:rFonts w:ascii="GHEA Grapalat" w:hAnsi="GHEA Grapalat"/>
          <w:shd w:val="clear" w:color="auto" w:fill="FFFFFF"/>
          <w:lang w:val="hy-AM"/>
        </w:rPr>
        <w:t xml:space="preserve">ի անվավերության հետևանքներ կիրառելու </w:t>
      </w:r>
      <w:r w:rsidR="002C2FAA" w:rsidRPr="00F424B3">
        <w:rPr>
          <w:rFonts w:ascii="GHEA Grapalat" w:hAnsi="GHEA Grapalat"/>
          <w:lang w:val="hy-AM"/>
        </w:rPr>
        <w:t>պահանջ</w:t>
      </w:r>
      <w:r w:rsidR="009B6F61" w:rsidRPr="00F424B3">
        <w:rPr>
          <w:rFonts w:ascii="GHEA Grapalat" w:hAnsi="GHEA Grapalat"/>
          <w:lang w:val="hy-AM"/>
        </w:rPr>
        <w:t>ներ</w:t>
      </w:r>
      <w:r w:rsidR="002C2FAA" w:rsidRPr="00F424B3">
        <w:rPr>
          <w:rFonts w:ascii="GHEA Grapalat" w:hAnsi="GHEA Grapalat"/>
          <w:lang w:val="hy-AM"/>
        </w:rPr>
        <w:t>ի</w:t>
      </w:r>
      <w:r w:rsidR="002C2FAA" w:rsidRPr="00F424B3">
        <w:rPr>
          <w:rFonts w:ascii="GHEA Grapalat" w:hAnsi="GHEA Grapalat"/>
          <w:lang w:val="fr-FR"/>
        </w:rPr>
        <w:t xml:space="preserve"> </w:t>
      </w:r>
      <w:r w:rsidR="002C2FAA" w:rsidRPr="00F424B3">
        <w:rPr>
          <w:rFonts w:ascii="GHEA Grapalat" w:hAnsi="GHEA Grapalat"/>
          <w:lang w:val="hy-AM"/>
        </w:rPr>
        <w:t>մասին, քաղաքացիական գործով ՀՀ վերաքննիչ քաղաքացիական դատարանի 19</w:t>
      </w:r>
      <w:r w:rsidR="002C2FAA" w:rsidRPr="00F424B3">
        <w:rPr>
          <w:rFonts w:ascii="GHEA Grapalat" w:hAnsi="GHEA Grapalat"/>
          <w:lang w:val="fr-FR"/>
        </w:rPr>
        <w:t>.</w:t>
      </w:r>
      <w:r w:rsidR="002C2FAA" w:rsidRPr="00F424B3">
        <w:rPr>
          <w:rFonts w:ascii="GHEA Grapalat" w:hAnsi="GHEA Grapalat"/>
          <w:lang w:val="hy-AM"/>
        </w:rPr>
        <w:t>05</w:t>
      </w:r>
      <w:r w:rsidR="002C2FAA" w:rsidRPr="00F424B3">
        <w:rPr>
          <w:rFonts w:ascii="GHEA Grapalat" w:hAnsi="GHEA Grapalat"/>
          <w:lang w:val="fr-FR"/>
        </w:rPr>
        <w:t>.202</w:t>
      </w:r>
      <w:r w:rsidR="002C2FAA" w:rsidRPr="00F424B3">
        <w:rPr>
          <w:rFonts w:ascii="GHEA Grapalat" w:hAnsi="GHEA Grapalat"/>
          <w:lang w:val="hy-AM"/>
        </w:rPr>
        <w:t>3</w:t>
      </w:r>
      <w:r w:rsidR="002C2FAA" w:rsidRPr="00F424B3">
        <w:rPr>
          <w:rFonts w:ascii="GHEA Grapalat" w:hAnsi="GHEA Grapalat"/>
          <w:lang w:val="fr-FR"/>
        </w:rPr>
        <w:t xml:space="preserve"> </w:t>
      </w:r>
      <w:r w:rsidR="002C2FAA" w:rsidRPr="00F424B3">
        <w:rPr>
          <w:rFonts w:ascii="GHEA Grapalat" w:hAnsi="GHEA Grapalat"/>
          <w:bCs/>
          <w:lang w:val="hy-AM"/>
        </w:rPr>
        <w:t>թվականի «Վերաքննիչ բողոքի ընդունումը մերժելու մասին» որոշման դեմ</w:t>
      </w:r>
      <w:r w:rsidR="002C2FAA" w:rsidRPr="00F424B3">
        <w:rPr>
          <w:rFonts w:ascii="GHEA Grapalat" w:hAnsi="GHEA Grapalat" w:cs="Sylfaen"/>
          <w:lang w:val="hy-AM"/>
        </w:rPr>
        <w:t xml:space="preserve"> </w:t>
      </w:r>
      <w:r w:rsidR="002C2FAA" w:rsidRPr="00F424B3">
        <w:rPr>
          <w:rFonts w:ascii="GHEA Grapalat" w:hAnsi="GHEA Grapalat"/>
          <w:lang w:val="hy-AM"/>
        </w:rPr>
        <w:t xml:space="preserve">Դիանա Կույումչյանի </w:t>
      </w:r>
      <w:r w:rsidR="002C2FAA" w:rsidRPr="00F424B3">
        <w:rPr>
          <w:rFonts w:ascii="GHEA Grapalat" w:hAnsi="GHEA Grapalat" w:cs="Sylfaen"/>
          <w:color w:val="000000"/>
          <w:lang w:val="hy-AM"/>
        </w:rPr>
        <w:t>բերած վճռաբեկ բողոքը</w:t>
      </w:r>
      <w:r w:rsidR="00C37866" w:rsidRPr="00F424B3">
        <w:rPr>
          <w:rFonts w:ascii="GHEA Grapalat" w:hAnsi="GHEA Grapalat" w:cs="Arial"/>
          <w:lang w:val="hy-AM"/>
        </w:rPr>
        <w:t>,</w:t>
      </w:r>
    </w:p>
    <w:p w14:paraId="50BCBCC1" w14:textId="77777777" w:rsidR="00E043BA" w:rsidRPr="002512C2" w:rsidRDefault="00E043BA" w:rsidP="00995523">
      <w:pPr>
        <w:widowControl w:val="0"/>
        <w:tabs>
          <w:tab w:val="left" w:pos="1276"/>
        </w:tabs>
        <w:spacing w:line="281" w:lineRule="auto"/>
        <w:ind w:firstLine="720"/>
        <w:rPr>
          <w:rFonts w:ascii="GHEA Grapalat" w:hAnsi="GHEA Grapalat" w:cs="Sylfaen"/>
          <w:b/>
          <w:sz w:val="18"/>
          <w:szCs w:val="18"/>
          <w:lang w:val="hy-AM"/>
        </w:rPr>
      </w:pPr>
    </w:p>
    <w:p w14:paraId="73A2262E" w14:textId="77777777" w:rsidR="005C76FF" w:rsidRPr="00F424B3" w:rsidRDefault="00991030" w:rsidP="00995523">
      <w:pPr>
        <w:widowControl w:val="0"/>
        <w:tabs>
          <w:tab w:val="left" w:pos="1276"/>
        </w:tabs>
        <w:spacing w:line="281" w:lineRule="auto"/>
        <w:jc w:val="center"/>
        <w:rPr>
          <w:rFonts w:ascii="GHEA Grapalat" w:hAnsi="GHEA Grapalat" w:cs="Sylfaen"/>
          <w:b/>
          <w:sz w:val="28"/>
          <w:szCs w:val="28"/>
          <w:lang w:val="hy-AM"/>
        </w:rPr>
      </w:pPr>
      <w:r w:rsidRPr="00F424B3">
        <w:rPr>
          <w:rFonts w:ascii="GHEA Grapalat" w:hAnsi="GHEA Grapalat" w:cs="Sylfaen"/>
          <w:b/>
          <w:sz w:val="28"/>
          <w:szCs w:val="28"/>
          <w:lang w:val="hy-AM"/>
        </w:rPr>
        <w:t>Պ</w:t>
      </w:r>
      <w:r w:rsidR="00457A61" w:rsidRPr="00F424B3">
        <w:rPr>
          <w:rFonts w:ascii="GHEA Grapalat" w:hAnsi="GHEA Grapalat" w:cs="Sylfaen"/>
          <w:b/>
          <w:sz w:val="28"/>
          <w:szCs w:val="28"/>
          <w:lang w:val="hy-AM"/>
        </w:rPr>
        <w:t xml:space="preserve"> </w:t>
      </w:r>
      <w:r w:rsidRPr="00F424B3">
        <w:rPr>
          <w:rFonts w:ascii="GHEA Grapalat" w:hAnsi="GHEA Grapalat" w:cs="Sylfaen"/>
          <w:b/>
          <w:sz w:val="28"/>
          <w:szCs w:val="28"/>
          <w:lang w:val="hy-AM"/>
        </w:rPr>
        <w:t>Ա</w:t>
      </w:r>
      <w:r w:rsidR="00457A61" w:rsidRPr="00F424B3">
        <w:rPr>
          <w:rFonts w:ascii="GHEA Grapalat" w:hAnsi="GHEA Grapalat" w:cs="Sylfaen"/>
          <w:b/>
          <w:sz w:val="28"/>
          <w:szCs w:val="28"/>
          <w:lang w:val="hy-AM"/>
        </w:rPr>
        <w:t xml:space="preserve"> </w:t>
      </w:r>
      <w:r w:rsidRPr="00F424B3">
        <w:rPr>
          <w:rFonts w:ascii="GHEA Grapalat" w:hAnsi="GHEA Grapalat" w:cs="Sylfaen"/>
          <w:b/>
          <w:sz w:val="28"/>
          <w:szCs w:val="28"/>
          <w:lang w:val="hy-AM"/>
        </w:rPr>
        <w:t>Ր</w:t>
      </w:r>
      <w:r w:rsidR="00457A61" w:rsidRPr="00F424B3">
        <w:rPr>
          <w:rFonts w:ascii="GHEA Grapalat" w:hAnsi="GHEA Grapalat" w:cs="Sylfaen"/>
          <w:b/>
          <w:sz w:val="28"/>
          <w:szCs w:val="28"/>
          <w:lang w:val="hy-AM"/>
        </w:rPr>
        <w:t xml:space="preserve"> </w:t>
      </w:r>
      <w:r w:rsidRPr="00F424B3">
        <w:rPr>
          <w:rFonts w:ascii="GHEA Grapalat" w:hAnsi="GHEA Grapalat" w:cs="Sylfaen"/>
          <w:b/>
          <w:sz w:val="28"/>
          <w:szCs w:val="28"/>
          <w:lang w:val="hy-AM"/>
        </w:rPr>
        <w:t>Զ</w:t>
      </w:r>
      <w:r w:rsidR="00457A61" w:rsidRPr="00F424B3">
        <w:rPr>
          <w:rFonts w:ascii="GHEA Grapalat" w:hAnsi="GHEA Grapalat" w:cs="Sylfaen"/>
          <w:b/>
          <w:sz w:val="28"/>
          <w:szCs w:val="28"/>
          <w:lang w:val="hy-AM"/>
        </w:rPr>
        <w:t xml:space="preserve"> </w:t>
      </w:r>
      <w:r w:rsidRPr="00F424B3">
        <w:rPr>
          <w:rFonts w:ascii="GHEA Grapalat" w:hAnsi="GHEA Grapalat" w:cs="Sylfaen"/>
          <w:b/>
          <w:sz w:val="28"/>
          <w:szCs w:val="28"/>
          <w:lang w:val="hy-AM"/>
        </w:rPr>
        <w:t>Ե</w:t>
      </w:r>
      <w:r w:rsidR="0005030F" w:rsidRPr="00F424B3">
        <w:rPr>
          <w:rFonts w:ascii="GHEA Grapalat" w:hAnsi="GHEA Grapalat" w:cs="Sylfaen"/>
          <w:b/>
          <w:sz w:val="28"/>
          <w:szCs w:val="28"/>
          <w:lang w:val="hy-AM"/>
        </w:rPr>
        <w:t xml:space="preserve"> </w:t>
      </w:r>
      <w:r w:rsidRPr="00F424B3">
        <w:rPr>
          <w:rFonts w:ascii="GHEA Grapalat" w:hAnsi="GHEA Grapalat" w:cs="Sylfaen"/>
          <w:b/>
          <w:sz w:val="28"/>
          <w:szCs w:val="28"/>
          <w:lang w:val="hy-AM"/>
        </w:rPr>
        <w:t>Ց</w:t>
      </w:r>
    </w:p>
    <w:p w14:paraId="2E9FAC65" w14:textId="77777777" w:rsidR="00864D9A" w:rsidRPr="002512C2" w:rsidRDefault="00864D9A" w:rsidP="00995523">
      <w:pPr>
        <w:widowControl w:val="0"/>
        <w:tabs>
          <w:tab w:val="left" w:pos="1276"/>
        </w:tabs>
        <w:spacing w:line="281" w:lineRule="auto"/>
        <w:ind w:firstLine="720"/>
        <w:jc w:val="center"/>
        <w:rPr>
          <w:rFonts w:ascii="GHEA Grapalat" w:hAnsi="GHEA Grapalat" w:cs="Sylfaen"/>
          <w:b/>
          <w:sz w:val="8"/>
          <w:szCs w:val="8"/>
          <w:lang w:val="hy-AM"/>
        </w:rPr>
      </w:pPr>
    </w:p>
    <w:p w14:paraId="3EA577EE" w14:textId="77777777" w:rsidR="0097296A" w:rsidRPr="00F424B3" w:rsidRDefault="00400AB5" w:rsidP="00995523">
      <w:pPr>
        <w:pStyle w:val="Heading1"/>
        <w:widowControl w:val="0"/>
        <w:spacing w:after="0" w:line="281" w:lineRule="auto"/>
      </w:pPr>
      <w:r w:rsidRPr="00F424B3">
        <w:t xml:space="preserve">1. </w:t>
      </w:r>
      <w:r w:rsidR="00991030" w:rsidRPr="00F424B3">
        <w:rPr>
          <w:u w:val="single"/>
        </w:rPr>
        <w:t>Գործի</w:t>
      </w:r>
      <w:r w:rsidR="008A6F28" w:rsidRPr="00F424B3">
        <w:rPr>
          <w:u w:val="single"/>
        </w:rPr>
        <w:t xml:space="preserve"> </w:t>
      </w:r>
      <w:r w:rsidR="00991030" w:rsidRPr="00F424B3">
        <w:rPr>
          <w:u w:val="single"/>
        </w:rPr>
        <w:t>դատավարական</w:t>
      </w:r>
      <w:r w:rsidR="008A6F28" w:rsidRPr="00F424B3">
        <w:rPr>
          <w:u w:val="single"/>
        </w:rPr>
        <w:t xml:space="preserve"> </w:t>
      </w:r>
      <w:r w:rsidR="00991030" w:rsidRPr="00F424B3">
        <w:rPr>
          <w:u w:val="single"/>
        </w:rPr>
        <w:t>նախապատմությունը</w:t>
      </w:r>
    </w:p>
    <w:p w14:paraId="1FA13F92" w14:textId="68E3AAAB" w:rsidR="008578FE" w:rsidRPr="009736E7" w:rsidRDefault="008578FE" w:rsidP="00995523">
      <w:pPr>
        <w:widowControl w:val="0"/>
        <w:spacing w:line="281" w:lineRule="auto"/>
        <w:ind w:firstLine="567"/>
        <w:contextualSpacing/>
        <w:jc w:val="both"/>
        <w:rPr>
          <w:rFonts w:ascii="GHEA Grapalat" w:hAnsi="GHEA Grapalat"/>
          <w:shd w:val="clear" w:color="auto" w:fill="FFFFFF"/>
          <w:lang w:val="hy-AM"/>
        </w:rPr>
      </w:pPr>
      <w:r w:rsidRPr="00F424B3">
        <w:rPr>
          <w:rFonts w:ascii="GHEA Grapalat" w:hAnsi="GHEA Grapalat"/>
          <w:shd w:val="clear" w:color="auto" w:fill="FFFFFF"/>
          <w:lang w:val="hy-AM"/>
        </w:rPr>
        <w:t xml:space="preserve">Դիմելով դատարան` Հերոս Դիլանչյանը պահանջել է </w:t>
      </w:r>
      <w:r w:rsidR="00BF7DA2" w:rsidRPr="009736E7">
        <w:rPr>
          <w:rFonts w:ascii="GHEA Grapalat" w:hAnsi="GHEA Grapalat"/>
          <w:shd w:val="clear" w:color="auto" w:fill="FFFFFF"/>
          <w:lang w:val="hy-AM"/>
        </w:rPr>
        <w:t>18.03.2004 թվականին կնքված Երևանի Ալիխանյան փողոցի 1-ին նրբանցքի թիվ 3 տուն հասցեում գտնվող անշարժ գույքի առուվաճառքի պայմանագրի, 17.06.2004</w:t>
      </w:r>
      <w:r w:rsidR="001C534D" w:rsidRPr="009736E7">
        <w:rPr>
          <w:rFonts w:ascii="GHEA Grapalat" w:hAnsi="GHEA Grapalat"/>
          <w:shd w:val="clear" w:color="auto" w:fill="FFFFFF"/>
          <w:lang w:val="hy-AM"/>
        </w:rPr>
        <w:t xml:space="preserve"> </w:t>
      </w:r>
      <w:r w:rsidR="00BF7DA2" w:rsidRPr="009736E7">
        <w:rPr>
          <w:rFonts w:ascii="GHEA Grapalat" w:hAnsi="GHEA Grapalat"/>
          <w:shd w:val="clear" w:color="auto" w:fill="FFFFFF"/>
          <w:lang w:val="hy-AM"/>
        </w:rPr>
        <w:t>թ</w:t>
      </w:r>
      <w:r w:rsidR="001C534D" w:rsidRPr="009736E7">
        <w:rPr>
          <w:rFonts w:ascii="GHEA Grapalat" w:hAnsi="GHEA Grapalat"/>
          <w:shd w:val="clear" w:color="auto" w:fill="FFFFFF"/>
          <w:lang w:val="hy-AM"/>
        </w:rPr>
        <w:t>վականին</w:t>
      </w:r>
      <w:r w:rsidR="00BF7DA2" w:rsidRPr="009736E7">
        <w:rPr>
          <w:rFonts w:ascii="GHEA Grapalat" w:hAnsi="GHEA Grapalat"/>
          <w:shd w:val="clear" w:color="auto" w:fill="FFFFFF"/>
          <w:lang w:val="hy-AM"/>
        </w:rPr>
        <w:t xml:space="preserve"> կնքված Կոտայքի մարզ</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Ձորաղբյուր գյուղ</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0</w:t>
      </w:r>
      <w:r w:rsidR="007F25CC" w:rsidRPr="009736E7">
        <w:rPr>
          <w:rFonts w:ascii="Cambria Math" w:hAnsi="Cambria Math" w:cs="Cambria Math"/>
          <w:shd w:val="clear" w:color="auto" w:fill="FFFFFF"/>
          <w:lang w:val="hy-AM"/>
        </w:rPr>
        <w:t>․</w:t>
      </w:r>
      <w:r w:rsidR="00BF7DA2" w:rsidRPr="009736E7">
        <w:rPr>
          <w:rFonts w:ascii="GHEA Grapalat" w:hAnsi="GHEA Grapalat"/>
          <w:shd w:val="clear" w:color="auto" w:fill="FFFFFF"/>
          <w:lang w:val="hy-AM"/>
        </w:rPr>
        <w:t>58հա մակերեսով հողամասի առուվաճառքի պայմանագրի, 17.06.2005</w:t>
      </w:r>
      <w:r w:rsidR="007F25CC" w:rsidRPr="009736E7">
        <w:rPr>
          <w:rFonts w:ascii="GHEA Grapalat" w:hAnsi="GHEA Grapalat"/>
          <w:shd w:val="clear" w:color="auto" w:fill="FFFFFF"/>
          <w:lang w:val="hy-AM"/>
        </w:rPr>
        <w:t xml:space="preserve"> </w:t>
      </w:r>
      <w:r w:rsidR="00BF7DA2" w:rsidRPr="009736E7">
        <w:rPr>
          <w:rFonts w:ascii="GHEA Grapalat" w:hAnsi="GHEA Grapalat"/>
          <w:shd w:val="clear" w:color="auto" w:fill="FFFFFF"/>
          <w:lang w:val="hy-AM"/>
        </w:rPr>
        <w:t>թ</w:t>
      </w:r>
      <w:r w:rsidR="007F25CC" w:rsidRPr="009736E7">
        <w:rPr>
          <w:rFonts w:ascii="GHEA Grapalat" w:hAnsi="GHEA Grapalat"/>
          <w:shd w:val="clear" w:color="auto" w:fill="FFFFFF"/>
          <w:lang w:val="hy-AM"/>
        </w:rPr>
        <w:t>վականին</w:t>
      </w:r>
      <w:r w:rsidR="00BF7DA2" w:rsidRPr="009736E7">
        <w:rPr>
          <w:rFonts w:ascii="GHEA Grapalat" w:hAnsi="GHEA Grapalat"/>
          <w:shd w:val="clear" w:color="auto" w:fill="FFFFFF"/>
          <w:lang w:val="hy-AM"/>
        </w:rPr>
        <w:t xml:space="preserve"> կնքված Կոտայքի մարզ</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Ձորաղբյուր</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28 թաղամաս</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թիվ 34 հասցեում </w:t>
      </w:r>
      <w:r w:rsidR="00BF7DA2" w:rsidRPr="009736E7">
        <w:rPr>
          <w:rFonts w:ascii="GHEA Grapalat" w:hAnsi="GHEA Grapalat"/>
          <w:shd w:val="clear" w:color="auto" w:fill="FFFFFF"/>
          <w:lang w:val="hy-AM"/>
        </w:rPr>
        <w:lastRenderedPageBreak/>
        <w:t>գտնվող կիսակառույց այգետնակի և հողամասի առուվաճառքի պայմանագրի, 02.03.2004</w:t>
      </w:r>
      <w:r w:rsidR="007F25CC" w:rsidRPr="009736E7">
        <w:rPr>
          <w:rFonts w:ascii="GHEA Grapalat" w:hAnsi="GHEA Grapalat"/>
          <w:shd w:val="clear" w:color="auto" w:fill="FFFFFF"/>
          <w:lang w:val="hy-AM"/>
        </w:rPr>
        <w:t xml:space="preserve"> </w:t>
      </w:r>
      <w:r w:rsidR="00BF7DA2" w:rsidRPr="009736E7">
        <w:rPr>
          <w:rFonts w:ascii="GHEA Grapalat" w:hAnsi="GHEA Grapalat"/>
          <w:shd w:val="clear" w:color="auto" w:fill="FFFFFF"/>
          <w:lang w:val="hy-AM"/>
        </w:rPr>
        <w:t>թ</w:t>
      </w:r>
      <w:r w:rsidR="007F25CC" w:rsidRPr="009736E7">
        <w:rPr>
          <w:rFonts w:ascii="GHEA Grapalat" w:hAnsi="GHEA Grapalat"/>
          <w:shd w:val="clear" w:color="auto" w:fill="FFFFFF"/>
          <w:lang w:val="hy-AM"/>
        </w:rPr>
        <w:t>վականին</w:t>
      </w:r>
      <w:r w:rsidR="00BF7DA2" w:rsidRPr="009736E7">
        <w:rPr>
          <w:rFonts w:ascii="GHEA Grapalat" w:hAnsi="GHEA Grapalat"/>
          <w:shd w:val="clear" w:color="auto" w:fill="FFFFFF"/>
          <w:lang w:val="hy-AM"/>
        </w:rPr>
        <w:t xml:space="preserve"> կնքված Երևան</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Անտառային փողոց</w:t>
      </w:r>
      <w:r w:rsidR="007F25CC" w:rsidRPr="009736E7">
        <w:rPr>
          <w:rFonts w:ascii="GHEA Grapalat" w:hAnsi="GHEA Grapalat"/>
          <w:shd w:val="clear" w:color="auto" w:fill="FFFFFF"/>
          <w:lang w:val="hy-AM"/>
        </w:rPr>
        <w:t>ի թիվ</w:t>
      </w:r>
      <w:r w:rsidR="00BF7DA2" w:rsidRPr="009736E7">
        <w:rPr>
          <w:rFonts w:ascii="GHEA Grapalat" w:hAnsi="GHEA Grapalat"/>
          <w:shd w:val="clear" w:color="auto" w:fill="FFFFFF"/>
          <w:lang w:val="hy-AM"/>
        </w:rPr>
        <w:t xml:space="preserve"> 170/2 հասցեում գտնվող անշարժ գույքի առուվաճառքի պայմանագրի, 01.10.2004</w:t>
      </w:r>
      <w:r w:rsidR="007F25CC" w:rsidRPr="009736E7">
        <w:rPr>
          <w:rFonts w:ascii="GHEA Grapalat" w:hAnsi="GHEA Grapalat"/>
          <w:shd w:val="clear" w:color="auto" w:fill="FFFFFF"/>
          <w:lang w:val="hy-AM"/>
        </w:rPr>
        <w:t xml:space="preserve"> </w:t>
      </w:r>
      <w:r w:rsidR="00BF7DA2" w:rsidRPr="009736E7">
        <w:rPr>
          <w:rFonts w:ascii="GHEA Grapalat" w:hAnsi="GHEA Grapalat"/>
          <w:shd w:val="clear" w:color="auto" w:fill="FFFFFF"/>
          <w:lang w:val="hy-AM"/>
        </w:rPr>
        <w:t>թ</w:t>
      </w:r>
      <w:r w:rsidR="007F25CC" w:rsidRPr="009736E7">
        <w:rPr>
          <w:rFonts w:ascii="GHEA Grapalat" w:hAnsi="GHEA Grapalat"/>
          <w:shd w:val="clear" w:color="auto" w:fill="FFFFFF"/>
          <w:lang w:val="hy-AM"/>
        </w:rPr>
        <w:t>վականին</w:t>
      </w:r>
      <w:r w:rsidR="00BF7DA2" w:rsidRPr="009736E7">
        <w:rPr>
          <w:rFonts w:ascii="GHEA Grapalat" w:hAnsi="GHEA Grapalat"/>
          <w:shd w:val="clear" w:color="auto" w:fill="FFFFFF"/>
          <w:lang w:val="hy-AM"/>
        </w:rPr>
        <w:t xml:space="preserve"> կնքված Երևան</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Անտառային փողոց</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w:t>
      </w:r>
      <w:r w:rsidR="007F25CC" w:rsidRPr="009736E7">
        <w:rPr>
          <w:rFonts w:ascii="GHEA Grapalat" w:hAnsi="GHEA Grapalat"/>
          <w:shd w:val="clear" w:color="auto" w:fill="FFFFFF"/>
          <w:lang w:val="hy-AM"/>
        </w:rPr>
        <w:t xml:space="preserve">թիվ </w:t>
      </w:r>
      <w:r w:rsidR="00BF7DA2" w:rsidRPr="009736E7">
        <w:rPr>
          <w:rFonts w:ascii="GHEA Grapalat" w:hAnsi="GHEA Grapalat"/>
          <w:shd w:val="clear" w:color="auto" w:fill="FFFFFF"/>
          <w:lang w:val="hy-AM"/>
        </w:rPr>
        <w:t xml:space="preserve">168 հասցեում գտնվող տան </w:t>
      </w:r>
      <w:r w:rsidR="009736E7">
        <w:rPr>
          <w:rFonts w:ascii="GHEA Grapalat" w:hAnsi="GHEA Grapalat"/>
          <w:shd w:val="clear" w:color="auto" w:fill="FFFFFF"/>
          <w:lang w:val="hy-AM"/>
        </w:rPr>
        <w:t>ու</w:t>
      </w:r>
      <w:r w:rsidR="00BF7DA2" w:rsidRPr="009736E7">
        <w:rPr>
          <w:rFonts w:ascii="GHEA Grapalat" w:hAnsi="GHEA Grapalat"/>
          <w:shd w:val="clear" w:color="auto" w:fill="FFFFFF"/>
          <w:lang w:val="hy-AM"/>
        </w:rPr>
        <w:t xml:space="preserve"> հողամասի առուվաճառքի պայմանագրի, 11.05.2004</w:t>
      </w:r>
      <w:r w:rsidR="007F25CC" w:rsidRPr="009736E7">
        <w:rPr>
          <w:rFonts w:ascii="GHEA Grapalat" w:hAnsi="GHEA Grapalat"/>
          <w:shd w:val="clear" w:color="auto" w:fill="FFFFFF"/>
          <w:lang w:val="hy-AM"/>
        </w:rPr>
        <w:t xml:space="preserve"> </w:t>
      </w:r>
      <w:r w:rsidR="00BF7DA2" w:rsidRPr="009736E7">
        <w:rPr>
          <w:rFonts w:ascii="GHEA Grapalat" w:hAnsi="GHEA Grapalat"/>
          <w:shd w:val="clear" w:color="auto" w:fill="FFFFFF"/>
          <w:lang w:val="hy-AM"/>
        </w:rPr>
        <w:t>թ</w:t>
      </w:r>
      <w:r w:rsidR="007F25CC" w:rsidRPr="009736E7">
        <w:rPr>
          <w:rFonts w:ascii="GHEA Grapalat" w:hAnsi="GHEA Grapalat"/>
          <w:shd w:val="clear" w:color="auto" w:fill="FFFFFF"/>
          <w:lang w:val="hy-AM"/>
        </w:rPr>
        <w:t>վականին</w:t>
      </w:r>
      <w:r w:rsidR="00BF7DA2" w:rsidRPr="009736E7">
        <w:rPr>
          <w:rFonts w:ascii="GHEA Grapalat" w:hAnsi="GHEA Grapalat"/>
          <w:shd w:val="clear" w:color="auto" w:fill="FFFFFF"/>
          <w:lang w:val="hy-AM"/>
        </w:rPr>
        <w:t xml:space="preserve"> կնքված Երևան</w:t>
      </w:r>
      <w:r w:rsidR="007F25CC" w:rsidRPr="009736E7">
        <w:rPr>
          <w:rFonts w:ascii="GHEA Grapalat" w:hAnsi="GHEA Grapalat"/>
          <w:shd w:val="clear" w:color="auto" w:fill="FFFFFF"/>
          <w:lang w:val="hy-AM"/>
        </w:rPr>
        <w:t>ի</w:t>
      </w:r>
      <w:r w:rsidR="00BF7DA2" w:rsidRPr="009736E7">
        <w:rPr>
          <w:rFonts w:ascii="GHEA Grapalat" w:hAnsi="GHEA Grapalat"/>
          <w:shd w:val="clear" w:color="auto" w:fill="FFFFFF"/>
          <w:lang w:val="hy-AM"/>
        </w:rPr>
        <w:t xml:space="preserve"> Չարենցի փողոց</w:t>
      </w:r>
      <w:r w:rsidR="007F25CC" w:rsidRPr="009736E7">
        <w:rPr>
          <w:rFonts w:ascii="GHEA Grapalat" w:hAnsi="GHEA Grapalat"/>
          <w:shd w:val="clear" w:color="auto" w:fill="FFFFFF"/>
          <w:lang w:val="hy-AM"/>
        </w:rPr>
        <w:t>ի թիվ</w:t>
      </w:r>
      <w:r w:rsidR="00BF7DA2" w:rsidRPr="009736E7">
        <w:rPr>
          <w:rFonts w:ascii="GHEA Grapalat" w:hAnsi="GHEA Grapalat"/>
          <w:shd w:val="clear" w:color="auto" w:fill="FFFFFF"/>
          <w:lang w:val="hy-AM"/>
        </w:rPr>
        <w:t xml:space="preserve"> 65 հասցեում գտնվող անշարժ գույքի առուվաճառքի պայմանագրերի նկատմամբ կիրառել առոչինչ (շինծու) գործարքի անվավերության հետևանքներ, այն է՝ </w:t>
      </w:r>
      <w:r w:rsidR="001766C0" w:rsidRPr="009736E7">
        <w:rPr>
          <w:rFonts w:ascii="GHEA Grapalat" w:hAnsi="GHEA Grapalat"/>
          <w:shd w:val="clear" w:color="auto" w:fill="FFFFFF"/>
          <w:lang w:val="hy-AM"/>
        </w:rPr>
        <w:t xml:space="preserve">անվավեր ճանաչել </w:t>
      </w:r>
      <w:r w:rsidR="00BF7DA2" w:rsidRPr="009736E7">
        <w:rPr>
          <w:rFonts w:ascii="GHEA Grapalat" w:hAnsi="GHEA Grapalat"/>
          <w:shd w:val="clear" w:color="auto" w:fill="FFFFFF"/>
          <w:lang w:val="hy-AM"/>
        </w:rPr>
        <w:t xml:space="preserve">այդ գործարքների հիման վրա Վարուջան Քույումչյանի անվամբ կատարված սեփականության իրավունքի գրանցումները, </w:t>
      </w:r>
      <w:r w:rsidRPr="00F424B3">
        <w:rPr>
          <w:rFonts w:ascii="GHEA Grapalat" w:hAnsi="GHEA Grapalat"/>
          <w:shd w:val="clear" w:color="auto" w:fill="FFFFFF"/>
          <w:lang w:val="hy-AM"/>
        </w:rPr>
        <w:t>և տվ</w:t>
      </w:r>
      <w:r w:rsidR="00447D72" w:rsidRPr="00F424B3">
        <w:rPr>
          <w:rFonts w:ascii="GHEA Grapalat" w:hAnsi="GHEA Grapalat"/>
          <w:shd w:val="clear" w:color="auto" w:fill="FFFFFF"/>
          <w:lang w:val="hy-AM"/>
        </w:rPr>
        <w:t xml:space="preserve">յալ գործարքներով </w:t>
      </w:r>
      <w:r w:rsidR="00437DF9" w:rsidRPr="00F424B3">
        <w:rPr>
          <w:rFonts w:ascii="GHEA Grapalat" w:hAnsi="GHEA Grapalat"/>
          <w:shd w:val="clear" w:color="auto" w:fill="FFFFFF"/>
          <w:lang w:val="hy-AM"/>
        </w:rPr>
        <w:t xml:space="preserve">իրեն </w:t>
      </w:r>
      <w:r w:rsidR="00447D72" w:rsidRPr="00F424B3">
        <w:rPr>
          <w:rFonts w:ascii="GHEA Grapalat" w:hAnsi="GHEA Grapalat"/>
          <w:shd w:val="clear" w:color="auto" w:fill="FFFFFF"/>
          <w:lang w:val="hy-AM"/>
        </w:rPr>
        <w:t>ճանաչել գնորդ ու</w:t>
      </w:r>
      <w:r w:rsidRPr="00F424B3">
        <w:rPr>
          <w:rFonts w:ascii="GHEA Grapalat" w:hAnsi="GHEA Grapalat"/>
          <w:shd w:val="clear" w:color="auto" w:fill="FFFFFF"/>
          <w:lang w:val="hy-AM"/>
        </w:rPr>
        <w:t xml:space="preserve"> սեփականատեր:</w:t>
      </w:r>
    </w:p>
    <w:p w14:paraId="7EA2A822" w14:textId="77777777" w:rsidR="008578FE" w:rsidRPr="00F424B3" w:rsidRDefault="008578FE" w:rsidP="00995523">
      <w:pPr>
        <w:widowControl w:val="0"/>
        <w:spacing w:line="281" w:lineRule="auto"/>
        <w:ind w:firstLine="567"/>
        <w:contextualSpacing/>
        <w:jc w:val="both"/>
        <w:rPr>
          <w:rFonts w:ascii="GHEA Grapalat" w:hAnsi="GHEA Grapalat"/>
          <w:lang w:val="hy-AM"/>
        </w:rPr>
      </w:pPr>
      <w:r w:rsidRPr="00F424B3">
        <w:rPr>
          <w:rFonts w:ascii="GHEA Grapalat" w:hAnsi="GHEA Grapalat"/>
          <w:shd w:val="clear" w:color="auto" w:fill="FFFFFF"/>
          <w:lang w:val="hy-AM"/>
        </w:rPr>
        <w:t>Երևանի Կենտրոն և Նորք-Մարաշ վարչական շրջանների ընդհանուր իրավասության դատարանի (այսուհետ` Դատարան) 30.07.2013 թվականի վճռով հայցը բավարարվել է:</w:t>
      </w:r>
    </w:p>
    <w:p w14:paraId="7C367700" w14:textId="61A32CF3" w:rsidR="008578FE" w:rsidRPr="00775D69" w:rsidRDefault="008578FE" w:rsidP="00995523">
      <w:pPr>
        <w:widowControl w:val="0"/>
        <w:spacing w:line="281" w:lineRule="auto"/>
        <w:ind w:firstLine="567"/>
        <w:contextualSpacing/>
        <w:jc w:val="both"/>
        <w:rPr>
          <w:rFonts w:ascii="GHEA Grapalat" w:hAnsi="GHEA Grapalat"/>
          <w:shd w:val="clear" w:color="auto" w:fill="FFFFFF"/>
          <w:lang w:val="hy-AM"/>
        </w:rPr>
      </w:pPr>
      <w:r w:rsidRPr="00F424B3">
        <w:rPr>
          <w:rFonts w:ascii="GHEA Grapalat" w:hAnsi="GHEA Grapalat"/>
          <w:shd w:val="clear" w:color="auto" w:fill="FFFFFF"/>
          <w:lang w:val="hy-AM"/>
        </w:rPr>
        <w:t xml:space="preserve">ՀՀ վերաքննիչ քաղաքացիական դատարանի 29.11.2013 </w:t>
      </w:r>
      <w:r w:rsidRPr="00775D69">
        <w:rPr>
          <w:rFonts w:ascii="GHEA Grapalat" w:hAnsi="GHEA Grapalat"/>
          <w:shd w:val="clear" w:color="auto" w:fill="FFFFFF"/>
          <w:lang w:val="hy-AM"/>
        </w:rPr>
        <w:t>թվականի</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որոշմամբ</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Դարեհ</w:t>
      </w:r>
      <w:r w:rsidRPr="00F424B3">
        <w:rPr>
          <w:rFonts w:ascii="GHEA Grapalat" w:hAnsi="GHEA Grapalat"/>
          <w:shd w:val="clear" w:color="auto" w:fill="FFFFFF"/>
          <w:lang w:val="hy-AM"/>
        </w:rPr>
        <w:t xml:space="preserve"> </w:t>
      </w:r>
      <w:r w:rsidR="00AE0EDB" w:rsidRPr="00775D69">
        <w:rPr>
          <w:rFonts w:ascii="GHEA Grapalat" w:hAnsi="GHEA Grapalat"/>
          <w:shd w:val="clear" w:color="auto" w:fill="FFFFFF"/>
          <w:lang w:val="hy-AM"/>
        </w:rPr>
        <w:t>Կույումչյան</w:t>
      </w:r>
      <w:r w:rsidRPr="00775D69">
        <w:rPr>
          <w:rFonts w:ascii="GHEA Grapalat" w:hAnsi="GHEA Grapalat"/>
          <w:shd w:val="clear" w:color="auto" w:fill="FFFFFF"/>
          <w:lang w:val="hy-AM"/>
        </w:rPr>
        <w:t>ի</w:t>
      </w:r>
      <w:r w:rsidRPr="00F424B3">
        <w:rPr>
          <w:rFonts w:ascii="GHEA Grapalat" w:hAnsi="GHEA Grapalat"/>
          <w:shd w:val="clear" w:color="auto" w:fill="FFFFFF"/>
          <w:lang w:val="hy-AM"/>
        </w:rPr>
        <w:t xml:space="preserve"> </w:t>
      </w:r>
      <w:r w:rsidR="000D4316" w:rsidRPr="00F424B3">
        <w:rPr>
          <w:rFonts w:ascii="GHEA Grapalat" w:hAnsi="GHEA Grapalat"/>
          <w:shd w:val="clear" w:color="auto" w:fill="FFFFFF"/>
          <w:lang w:val="hy-AM"/>
        </w:rPr>
        <w:t xml:space="preserve">բերած </w:t>
      </w:r>
      <w:r w:rsidRPr="00775D69">
        <w:rPr>
          <w:rFonts w:ascii="GHEA Grapalat" w:hAnsi="GHEA Grapalat"/>
          <w:shd w:val="clear" w:color="auto" w:fill="FFFFFF"/>
          <w:lang w:val="hy-AM"/>
        </w:rPr>
        <w:t>վերաքննիչ</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բողոքը</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մերժվել</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է</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և</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Դատարանի</w:t>
      </w:r>
      <w:r w:rsidRPr="00F424B3">
        <w:rPr>
          <w:rFonts w:ascii="GHEA Grapalat" w:hAnsi="GHEA Grapalat"/>
          <w:shd w:val="clear" w:color="auto" w:fill="FFFFFF"/>
          <w:lang w:val="hy-AM"/>
        </w:rPr>
        <w:t xml:space="preserve"> 30.07.2013 </w:t>
      </w:r>
      <w:r w:rsidRPr="00775D69">
        <w:rPr>
          <w:rFonts w:ascii="GHEA Grapalat" w:hAnsi="GHEA Grapalat"/>
          <w:shd w:val="clear" w:color="auto" w:fill="FFFFFF"/>
          <w:lang w:val="hy-AM"/>
        </w:rPr>
        <w:t>թվականի</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վճիռը</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թողնվել</w:t>
      </w:r>
      <w:r w:rsidRPr="00F424B3">
        <w:rPr>
          <w:rFonts w:ascii="GHEA Grapalat" w:hAnsi="GHEA Grapalat"/>
          <w:shd w:val="clear" w:color="auto" w:fill="FFFFFF"/>
          <w:lang w:val="hy-AM"/>
        </w:rPr>
        <w:t xml:space="preserve"> </w:t>
      </w:r>
      <w:r w:rsidRPr="00775D69">
        <w:rPr>
          <w:rFonts w:ascii="GHEA Grapalat" w:hAnsi="GHEA Grapalat"/>
          <w:shd w:val="clear" w:color="auto" w:fill="FFFFFF"/>
          <w:lang w:val="hy-AM"/>
        </w:rPr>
        <w:t>է</w:t>
      </w:r>
      <w:r w:rsidRPr="00F424B3">
        <w:rPr>
          <w:rFonts w:ascii="GHEA Grapalat" w:hAnsi="GHEA Grapalat"/>
          <w:shd w:val="clear" w:color="auto" w:fill="FFFFFF"/>
          <w:lang w:val="hy-AM"/>
        </w:rPr>
        <w:t xml:space="preserve"> </w:t>
      </w:r>
      <w:r w:rsidR="00775D69" w:rsidRPr="00775D69">
        <w:rPr>
          <w:rFonts w:ascii="GHEA Grapalat" w:hAnsi="GHEA Grapalat"/>
          <w:shd w:val="clear" w:color="auto" w:fill="FFFFFF"/>
          <w:lang w:val="hy-AM"/>
        </w:rPr>
        <w:t>օրինական ուժի մեջ</w:t>
      </w:r>
      <w:r w:rsidRPr="00F424B3">
        <w:rPr>
          <w:rFonts w:ascii="GHEA Grapalat" w:hAnsi="GHEA Grapalat"/>
          <w:shd w:val="clear" w:color="auto" w:fill="FFFFFF"/>
          <w:lang w:val="hy-AM"/>
        </w:rPr>
        <w:t>։</w:t>
      </w:r>
    </w:p>
    <w:p w14:paraId="63C7DBEA" w14:textId="5D5E3562" w:rsidR="008578FE" w:rsidRPr="00F424B3" w:rsidRDefault="008578FE" w:rsidP="00995523">
      <w:pPr>
        <w:widowControl w:val="0"/>
        <w:spacing w:line="281" w:lineRule="auto"/>
        <w:ind w:firstLine="567"/>
        <w:contextualSpacing/>
        <w:jc w:val="both"/>
        <w:rPr>
          <w:rFonts w:ascii="GHEA Grapalat" w:hAnsi="GHEA Grapalat"/>
          <w:lang w:val="hy-AM"/>
        </w:rPr>
      </w:pPr>
      <w:r w:rsidRPr="00F424B3">
        <w:rPr>
          <w:rFonts w:ascii="GHEA Grapalat" w:hAnsi="GHEA Grapalat"/>
          <w:shd w:val="clear" w:color="auto" w:fill="FFFFFF"/>
          <w:lang w:val="hy-AM"/>
        </w:rPr>
        <w:t xml:space="preserve">ՀՀ վճռաբեկ դատարանի քաղաքացիական և վարչական պալատի 05.02.2014 թվականի որոշմամբ ՀՀ վերաքննիչ քաղաքացիական դատարանի 29.11.2013 թվականի որոշման դեմ Դարեհ </w:t>
      </w:r>
      <w:r w:rsidR="00AE0EDB" w:rsidRPr="00F424B3">
        <w:rPr>
          <w:rFonts w:ascii="GHEA Grapalat" w:hAnsi="GHEA Grapalat"/>
          <w:shd w:val="clear" w:color="auto" w:fill="FFFFFF"/>
          <w:lang w:val="hy-AM"/>
        </w:rPr>
        <w:t>Կույումչյան</w:t>
      </w:r>
      <w:r w:rsidRPr="00F424B3">
        <w:rPr>
          <w:rFonts w:ascii="GHEA Grapalat" w:hAnsi="GHEA Grapalat"/>
          <w:shd w:val="clear" w:color="auto" w:fill="FFFFFF"/>
          <w:lang w:val="hy-AM"/>
        </w:rPr>
        <w:t>ի բերած վճռաբեկ բողոքը վերադարձվել է։</w:t>
      </w:r>
    </w:p>
    <w:p w14:paraId="61DCEC26" w14:textId="1E852718" w:rsidR="008578FE" w:rsidRPr="00F424B3" w:rsidRDefault="008578FE" w:rsidP="00995523">
      <w:pPr>
        <w:widowControl w:val="0"/>
        <w:spacing w:line="281" w:lineRule="auto"/>
        <w:ind w:firstLine="567"/>
        <w:contextualSpacing/>
        <w:jc w:val="both"/>
        <w:rPr>
          <w:rFonts w:ascii="GHEA Grapalat" w:hAnsi="GHEA Grapalat"/>
          <w:lang w:val="hy-AM"/>
        </w:rPr>
      </w:pPr>
      <w:r w:rsidRPr="00F424B3">
        <w:rPr>
          <w:rFonts w:ascii="GHEA Grapalat" w:hAnsi="GHEA Grapalat"/>
          <w:shd w:val="clear" w:color="auto" w:fill="FFFFFF"/>
          <w:lang w:val="hy-AM"/>
        </w:rPr>
        <w:t xml:space="preserve">ՀՀ վերաքննիչ քաղաքացիական դատարանի 30.05.2014 </w:t>
      </w:r>
      <w:r w:rsidRPr="00F424B3">
        <w:rPr>
          <w:rFonts w:ascii="GHEA Grapalat" w:hAnsi="GHEA Grapalat" w:cs="GHEA Grapalat"/>
          <w:shd w:val="clear" w:color="auto" w:fill="FFFFFF"/>
          <w:lang w:val="hy-AM"/>
        </w:rPr>
        <w:t>թվականի</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որոշմամբ</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գործին</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մասնակից</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չդարձված</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անձ</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Լադիա</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Քույումջյանի</w:t>
      </w:r>
      <w:r w:rsidRPr="00F424B3">
        <w:rPr>
          <w:rFonts w:ascii="GHEA Grapalat" w:hAnsi="GHEA Grapalat"/>
          <w:shd w:val="clear" w:color="auto" w:fill="FFFFFF"/>
          <w:lang w:val="hy-AM"/>
        </w:rPr>
        <w:t xml:space="preserve"> </w:t>
      </w:r>
      <w:r w:rsidR="000D4316" w:rsidRPr="00F424B3">
        <w:rPr>
          <w:rFonts w:ascii="GHEA Grapalat" w:hAnsi="GHEA Grapalat"/>
          <w:shd w:val="clear" w:color="auto" w:fill="FFFFFF"/>
          <w:lang w:val="hy-AM"/>
        </w:rPr>
        <w:t xml:space="preserve">բերած </w:t>
      </w:r>
      <w:r w:rsidRPr="00F424B3">
        <w:rPr>
          <w:rFonts w:ascii="GHEA Grapalat" w:hAnsi="GHEA Grapalat" w:cs="GHEA Grapalat"/>
          <w:shd w:val="clear" w:color="auto" w:fill="FFFFFF"/>
          <w:lang w:val="hy-AM"/>
        </w:rPr>
        <w:t>վերաքննիչ</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բողոքը</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մերժվել</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է</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և</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Դատարանի</w:t>
      </w:r>
      <w:r w:rsidRPr="00F424B3">
        <w:rPr>
          <w:rFonts w:ascii="GHEA Grapalat" w:hAnsi="GHEA Grapalat"/>
          <w:shd w:val="clear" w:color="auto" w:fill="FFFFFF"/>
          <w:lang w:val="hy-AM"/>
        </w:rPr>
        <w:t xml:space="preserve"> 30.07.2013 </w:t>
      </w:r>
      <w:r w:rsidRPr="00F424B3">
        <w:rPr>
          <w:rFonts w:ascii="GHEA Grapalat" w:hAnsi="GHEA Grapalat" w:cs="GHEA Grapalat"/>
          <w:shd w:val="clear" w:color="auto" w:fill="FFFFFF"/>
          <w:lang w:val="hy-AM"/>
        </w:rPr>
        <w:t>թվականի</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վճիռը</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թողնվել</w:t>
      </w:r>
      <w:r w:rsidRPr="00F424B3">
        <w:rPr>
          <w:rFonts w:ascii="GHEA Grapalat" w:hAnsi="GHEA Grapalat"/>
          <w:shd w:val="clear" w:color="auto" w:fill="FFFFFF"/>
          <w:lang w:val="hy-AM"/>
        </w:rPr>
        <w:t xml:space="preserve"> </w:t>
      </w:r>
      <w:r w:rsidRPr="00F424B3">
        <w:rPr>
          <w:rFonts w:ascii="GHEA Grapalat" w:hAnsi="GHEA Grapalat" w:cs="GHEA Grapalat"/>
          <w:shd w:val="clear" w:color="auto" w:fill="FFFFFF"/>
          <w:lang w:val="hy-AM"/>
        </w:rPr>
        <w:t>է</w:t>
      </w:r>
      <w:r w:rsidRPr="00F424B3">
        <w:rPr>
          <w:rFonts w:ascii="GHEA Grapalat" w:hAnsi="GHEA Grapalat"/>
          <w:shd w:val="clear" w:color="auto" w:fill="FFFFFF"/>
          <w:lang w:val="hy-AM"/>
        </w:rPr>
        <w:t xml:space="preserve"> </w:t>
      </w:r>
      <w:r w:rsidR="00775D69">
        <w:rPr>
          <w:rFonts w:ascii="GHEA Grapalat" w:hAnsi="GHEA Grapalat" w:cs="GHEA Grapalat"/>
          <w:shd w:val="clear" w:color="auto" w:fill="FFFFFF"/>
          <w:lang w:val="hy-AM"/>
        </w:rPr>
        <w:t>օրինական ուժի մեջ</w:t>
      </w:r>
      <w:r w:rsidRPr="00F424B3">
        <w:rPr>
          <w:rFonts w:ascii="GHEA Grapalat" w:hAnsi="GHEA Grapalat"/>
          <w:shd w:val="clear" w:color="auto" w:fill="FFFFFF"/>
          <w:lang w:val="hy-AM"/>
        </w:rPr>
        <w:t>։</w:t>
      </w:r>
    </w:p>
    <w:p w14:paraId="393A93D3" w14:textId="0BC56F38" w:rsidR="008578FE" w:rsidRPr="00F424B3" w:rsidRDefault="008578FE" w:rsidP="00995523">
      <w:pPr>
        <w:widowControl w:val="0"/>
        <w:spacing w:line="281" w:lineRule="auto"/>
        <w:ind w:firstLine="567"/>
        <w:contextualSpacing/>
        <w:jc w:val="both"/>
        <w:rPr>
          <w:rFonts w:ascii="GHEA Grapalat" w:hAnsi="GHEA Grapalat"/>
          <w:shd w:val="clear" w:color="auto" w:fill="FFFFFF"/>
          <w:lang w:val="hy-AM"/>
        </w:rPr>
      </w:pPr>
      <w:r w:rsidRPr="00F424B3">
        <w:rPr>
          <w:rFonts w:ascii="GHEA Grapalat" w:hAnsi="GHEA Grapalat"/>
          <w:shd w:val="clear" w:color="auto" w:fill="FFFFFF"/>
          <w:lang w:val="hy-AM"/>
        </w:rPr>
        <w:t>ՀՀ վճռաբեկ դատարանի քաղաքացիական և վարչական պալատի 23</w:t>
      </w:r>
      <w:r w:rsidR="00EA0175" w:rsidRPr="00F424B3">
        <w:rPr>
          <w:rFonts w:ascii="GHEA Grapalat" w:hAnsi="GHEA Grapalat" w:cs="Cambria Math"/>
          <w:shd w:val="clear" w:color="auto" w:fill="FFFFFF"/>
          <w:lang w:val="hy-AM"/>
        </w:rPr>
        <w:t>.</w:t>
      </w:r>
      <w:r w:rsidRPr="00F424B3">
        <w:rPr>
          <w:rFonts w:ascii="GHEA Grapalat" w:hAnsi="GHEA Grapalat"/>
          <w:shd w:val="clear" w:color="auto" w:fill="FFFFFF"/>
          <w:lang w:val="hy-AM"/>
        </w:rPr>
        <w:t>07</w:t>
      </w:r>
      <w:r w:rsidR="00EA0175" w:rsidRPr="00F424B3">
        <w:rPr>
          <w:rFonts w:ascii="GHEA Grapalat" w:hAnsi="GHEA Grapalat" w:cs="Cambria Math"/>
          <w:shd w:val="clear" w:color="auto" w:fill="FFFFFF"/>
          <w:lang w:val="hy-AM"/>
        </w:rPr>
        <w:t>.</w:t>
      </w:r>
      <w:r w:rsidRPr="00F424B3">
        <w:rPr>
          <w:rFonts w:ascii="GHEA Grapalat" w:hAnsi="GHEA Grapalat"/>
          <w:shd w:val="clear" w:color="auto" w:fill="FFFFFF"/>
          <w:lang w:val="hy-AM"/>
        </w:rPr>
        <w:t>2014 թվականի որոշմամբ ՀՀ վերաքննիչ քաղաքացիական դատարանի 30.05.2014 թվականի որոշման դեմ Լադիա Քույումջյանի բերած վճռաբեկ բողոքը վերադարձվել է։</w:t>
      </w:r>
    </w:p>
    <w:p w14:paraId="567186ED" w14:textId="64B13BB0" w:rsidR="001A3BB4" w:rsidRPr="00F424B3" w:rsidRDefault="001A3BB4" w:rsidP="00995523">
      <w:pPr>
        <w:widowControl w:val="0"/>
        <w:spacing w:line="281" w:lineRule="auto"/>
        <w:ind w:firstLine="567"/>
        <w:contextualSpacing/>
        <w:jc w:val="both"/>
        <w:rPr>
          <w:rFonts w:ascii="GHEA Grapalat" w:hAnsi="GHEA Grapalat"/>
          <w:shd w:val="clear" w:color="auto" w:fill="FFFFFF"/>
          <w:lang w:val="hy-AM"/>
        </w:rPr>
      </w:pPr>
      <w:r w:rsidRPr="00F424B3">
        <w:rPr>
          <w:rFonts w:ascii="GHEA Grapalat" w:hAnsi="GHEA Grapalat"/>
          <w:shd w:val="clear" w:color="auto" w:fill="FFFFFF"/>
          <w:lang w:val="hy-AM"/>
        </w:rPr>
        <w:t>ՀՀ վերաքննիչ քաղաքացիական դատարանի 10</w:t>
      </w:r>
      <w:r w:rsidR="00A01B0A" w:rsidRPr="00F424B3">
        <w:rPr>
          <w:rFonts w:ascii="GHEA Grapalat" w:hAnsi="GHEA Grapalat" w:cs="Cambria Math"/>
          <w:shd w:val="clear" w:color="auto" w:fill="FFFFFF"/>
          <w:lang w:val="hy-AM"/>
        </w:rPr>
        <w:t>.</w:t>
      </w:r>
      <w:r w:rsidRPr="00F424B3">
        <w:rPr>
          <w:rFonts w:ascii="GHEA Grapalat" w:hAnsi="GHEA Grapalat"/>
          <w:shd w:val="clear" w:color="auto" w:fill="FFFFFF"/>
          <w:lang w:val="hy-AM"/>
        </w:rPr>
        <w:t>05</w:t>
      </w:r>
      <w:r w:rsidR="00A01B0A" w:rsidRPr="00F424B3">
        <w:rPr>
          <w:rFonts w:ascii="GHEA Grapalat" w:hAnsi="GHEA Grapalat" w:cs="Cambria Math"/>
          <w:shd w:val="clear" w:color="auto" w:fill="FFFFFF"/>
          <w:lang w:val="hy-AM"/>
        </w:rPr>
        <w:t>.</w:t>
      </w:r>
      <w:r w:rsidRPr="00F424B3">
        <w:rPr>
          <w:rFonts w:ascii="GHEA Grapalat" w:hAnsi="GHEA Grapalat"/>
          <w:shd w:val="clear" w:color="auto" w:fill="FFFFFF"/>
          <w:lang w:val="hy-AM"/>
        </w:rPr>
        <w:t xml:space="preserve">2022 թվականի որոշմամբ Դիանա </w:t>
      </w:r>
      <w:r w:rsidR="00AE0EDB" w:rsidRPr="00F424B3">
        <w:rPr>
          <w:rFonts w:ascii="GHEA Grapalat" w:hAnsi="GHEA Grapalat"/>
          <w:shd w:val="clear" w:color="auto" w:fill="FFFFFF"/>
          <w:lang w:val="hy-AM"/>
        </w:rPr>
        <w:t>Կույումչյան</w:t>
      </w:r>
      <w:r w:rsidRPr="00F424B3">
        <w:rPr>
          <w:rFonts w:ascii="GHEA Grapalat" w:hAnsi="GHEA Grapalat"/>
          <w:shd w:val="clear" w:color="auto" w:fill="FFFFFF"/>
          <w:lang w:val="hy-AM"/>
        </w:rPr>
        <w:t xml:space="preserve">ի </w:t>
      </w:r>
      <w:r w:rsidR="00627D57" w:rsidRPr="00F424B3">
        <w:rPr>
          <w:rFonts w:ascii="GHEA Grapalat" w:hAnsi="GHEA Grapalat"/>
          <w:shd w:val="clear" w:color="auto" w:fill="FFFFFF"/>
          <w:lang w:val="hy-AM"/>
        </w:rPr>
        <w:t xml:space="preserve">բերած </w:t>
      </w:r>
      <w:r w:rsidRPr="00F424B3">
        <w:rPr>
          <w:rFonts w:ascii="GHEA Grapalat" w:hAnsi="GHEA Grapalat"/>
          <w:shd w:val="clear" w:color="auto" w:fill="FFFFFF"/>
          <w:lang w:val="hy-AM"/>
        </w:rPr>
        <w:t>վերաքննիչ բողոքը վերադարձվել է։</w:t>
      </w:r>
    </w:p>
    <w:p w14:paraId="2226ED13" w14:textId="0B31524E" w:rsidR="00C37866" w:rsidRPr="00F424B3" w:rsidRDefault="008578FE" w:rsidP="00995523">
      <w:pPr>
        <w:widowControl w:val="0"/>
        <w:spacing w:line="281" w:lineRule="auto"/>
        <w:ind w:firstLine="567"/>
        <w:contextualSpacing/>
        <w:jc w:val="both"/>
        <w:rPr>
          <w:rFonts w:ascii="GHEA Grapalat" w:hAnsi="GHEA Grapalat"/>
          <w:shd w:val="clear" w:color="auto" w:fill="FFFFFF"/>
          <w:lang w:val="hy-AM"/>
        </w:rPr>
      </w:pPr>
      <w:r w:rsidRPr="00F424B3">
        <w:rPr>
          <w:rFonts w:ascii="GHEA Grapalat" w:hAnsi="GHEA Grapalat"/>
          <w:shd w:val="clear" w:color="auto" w:fill="FFFFFF"/>
          <w:lang w:val="hy-AM"/>
        </w:rPr>
        <w:t>ՀՀ վերաքննիչ քաղաքացիական դատարանի 28</w:t>
      </w:r>
      <w:r w:rsidRPr="00F424B3">
        <w:rPr>
          <w:rFonts w:ascii="Cambria Math" w:hAnsi="Cambria Math" w:cs="Cambria Math"/>
          <w:shd w:val="clear" w:color="auto" w:fill="FFFFFF"/>
          <w:lang w:val="hy-AM"/>
        </w:rPr>
        <w:t>․</w:t>
      </w:r>
      <w:r w:rsidRPr="00F424B3">
        <w:rPr>
          <w:rFonts w:ascii="GHEA Grapalat" w:hAnsi="GHEA Grapalat"/>
          <w:shd w:val="clear" w:color="auto" w:fill="FFFFFF"/>
          <w:lang w:val="hy-AM"/>
        </w:rPr>
        <w:t>10</w:t>
      </w:r>
      <w:r w:rsidRPr="00F424B3">
        <w:rPr>
          <w:rFonts w:ascii="Cambria Math" w:hAnsi="Cambria Math" w:cs="Cambria Math"/>
          <w:shd w:val="clear" w:color="auto" w:fill="FFFFFF"/>
          <w:lang w:val="hy-AM"/>
        </w:rPr>
        <w:t>․</w:t>
      </w:r>
      <w:r w:rsidRPr="00F424B3">
        <w:rPr>
          <w:rFonts w:ascii="GHEA Grapalat" w:hAnsi="GHEA Grapalat"/>
          <w:shd w:val="clear" w:color="auto" w:fill="FFFFFF"/>
          <w:lang w:val="hy-AM"/>
        </w:rPr>
        <w:t xml:space="preserve">2022 թվականի որոշմամբ Դիանա </w:t>
      </w:r>
      <w:r w:rsidR="00AE0EDB" w:rsidRPr="00F424B3">
        <w:rPr>
          <w:rFonts w:ascii="GHEA Grapalat" w:hAnsi="GHEA Grapalat"/>
          <w:shd w:val="clear" w:color="auto" w:fill="FFFFFF"/>
          <w:lang w:val="hy-AM"/>
        </w:rPr>
        <w:t>Կույումչյան</w:t>
      </w:r>
      <w:r w:rsidRPr="00F424B3">
        <w:rPr>
          <w:rFonts w:ascii="GHEA Grapalat" w:hAnsi="GHEA Grapalat"/>
          <w:shd w:val="clear" w:color="auto" w:fill="FFFFFF"/>
          <w:lang w:val="hy-AM"/>
        </w:rPr>
        <w:t xml:space="preserve">ի </w:t>
      </w:r>
      <w:r w:rsidR="00627D57" w:rsidRPr="00F424B3">
        <w:rPr>
          <w:rFonts w:ascii="GHEA Grapalat" w:hAnsi="GHEA Grapalat"/>
          <w:shd w:val="clear" w:color="auto" w:fill="FFFFFF"/>
          <w:lang w:val="hy-AM"/>
        </w:rPr>
        <w:t xml:space="preserve">բերած </w:t>
      </w:r>
      <w:r w:rsidRPr="00F424B3">
        <w:rPr>
          <w:rFonts w:ascii="GHEA Grapalat" w:hAnsi="GHEA Grapalat"/>
          <w:shd w:val="clear" w:color="auto" w:fill="FFFFFF"/>
          <w:lang w:val="hy-AM"/>
        </w:rPr>
        <w:t>վերաքննիչ բողոքի ընդունումը մերժվել է։</w:t>
      </w:r>
    </w:p>
    <w:p w14:paraId="0672A3A5" w14:textId="32D814AE" w:rsidR="009351DA" w:rsidRPr="00F424B3" w:rsidRDefault="009351DA" w:rsidP="00995523">
      <w:pPr>
        <w:widowControl w:val="0"/>
        <w:spacing w:line="281" w:lineRule="auto"/>
        <w:ind w:firstLine="567"/>
        <w:contextualSpacing/>
        <w:jc w:val="both"/>
        <w:rPr>
          <w:rFonts w:ascii="GHEA Grapalat" w:hAnsi="GHEA Grapalat"/>
          <w:lang w:val="hy-AM"/>
        </w:rPr>
      </w:pPr>
      <w:r w:rsidRPr="00F424B3">
        <w:rPr>
          <w:rFonts w:ascii="GHEA Grapalat" w:hAnsi="GHEA Grapalat"/>
          <w:shd w:val="clear" w:color="auto" w:fill="FFFFFF"/>
          <w:lang w:val="hy-AM"/>
        </w:rPr>
        <w:t>ՀՀ վճռաբեկ դատարանի քաղաքացիական պալատի 15</w:t>
      </w:r>
      <w:r w:rsidRPr="00F424B3">
        <w:rPr>
          <w:rFonts w:ascii="Cambria Math" w:hAnsi="Cambria Math" w:cs="Cambria Math"/>
          <w:shd w:val="clear" w:color="auto" w:fill="FFFFFF"/>
          <w:lang w:val="hy-AM"/>
        </w:rPr>
        <w:t>․</w:t>
      </w:r>
      <w:r w:rsidRPr="00F424B3">
        <w:rPr>
          <w:rFonts w:ascii="GHEA Grapalat" w:hAnsi="GHEA Grapalat"/>
          <w:shd w:val="clear" w:color="auto" w:fill="FFFFFF"/>
          <w:lang w:val="hy-AM"/>
        </w:rPr>
        <w:t>02</w:t>
      </w:r>
      <w:r w:rsidRPr="00F424B3">
        <w:rPr>
          <w:rFonts w:ascii="Cambria Math" w:hAnsi="Cambria Math" w:cs="Cambria Math"/>
          <w:shd w:val="clear" w:color="auto" w:fill="FFFFFF"/>
          <w:lang w:val="hy-AM"/>
        </w:rPr>
        <w:t>․</w:t>
      </w:r>
      <w:r w:rsidRPr="00F424B3">
        <w:rPr>
          <w:rFonts w:ascii="GHEA Grapalat" w:hAnsi="GHEA Grapalat"/>
          <w:shd w:val="clear" w:color="auto" w:fill="FFFFFF"/>
          <w:lang w:val="hy-AM"/>
        </w:rPr>
        <w:t xml:space="preserve">2023 թվականի որոշմամբ ՀՀ վերաքննիչ քաղաքացիական դատարանի 28.10.2022 թվականի </w:t>
      </w:r>
      <w:r w:rsidR="002A0115" w:rsidRPr="002A0115">
        <w:rPr>
          <w:rFonts w:ascii="GHEA Grapalat" w:hAnsi="GHEA Grapalat"/>
          <w:shd w:val="clear" w:color="auto" w:fill="FFFFFF"/>
          <w:lang w:val="hy-AM"/>
        </w:rPr>
        <w:t>Վերաքննիչ բողոքի ընդունումը մերժելու մասին</w:t>
      </w:r>
      <w:r w:rsidR="002A0115" w:rsidRPr="002A0115">
        <w:rPr>
          <w:rFonts w:ascii="Calibri" w:hAnsi="Calibri" w:cs="Calibri"/>
          <w:shd w:val="clear" w:color="auto" w:fill="FFFFFF"/>
          <w:lang w:val="hy-AM"/>
        </w:rPr>
        <w:t> </w:t>
      </w:r>
      <w:r w:rsidRPr="00F424B3">
        <w:rPr>
          <w:rFonts w:ascii="GHEA Grapalat" w:hAnsi="GHEA Grapalat"/>
          <w:shd w:val="clear" w:color="auto" w:fill="FFFFFF"/>
          <w:lang w:val="hy-AM"/>
        </w:rPr>
        <w:t xml:space="preserve">որոշման դեմ Դիանա </w:t>
      </w:r>
      <w:r w:rsidR="00AE0EDB" w:rsidRPr="00F424B3">
        <w:rPr>
          <w:rFonts w:ascii="GHEA Grapalat" w:hAnsi="GHEA Grapalat"/>
          <w:shd w:val="clear" w:color="auto" w:fill="FFFFFF"/>
          <w:lang w:val="hy-AM"/>
        </w:rPr>
        <w:t>Կույումչյան</w:t>
      </w:r>
      <w:r w:rsidRPr="00F424B3">
        <w:rPr>
          <w:rFonts w:ascii="GHEA Grapalat" w:hAnsi="GHEA Grapalat"/>
          <w:shd w:val="clear" w:color="auto" w:fill="FFFFFF"/>
          <w:lang w:val="hy-AM"/>
        </w:rPr>
        <w:t xml:space="preserve">ի բերած վճռաբեկ բողոքի </w:t>
      </w:r>
      <w:r w:rsidR="00F279B8" w:rsidRPr="00F424B3">
        <w:rPr>
          <w:rFonts w:ascii="GHEA Grapalat" w:hAnsi="GHEA Grapalat"/>
          <w:shd w:val="clear" w:color="auto" w:fill="FFFFFF"/>
          <w:lang w:val="hy-AM"/>
        </w:rPr>
        <w:t xml:space="preserve">վարույթ </w:t>
      </w:r>
      <w:r w:rsidRPr="00F424B3">
        <w:rPr>
          <w:rFonts w:ascii="GHEA Grapalat" w:hAnsi="GHEA Grapalat"/>
          <w:shd w:val="clear" w:color="auto" w:fill="FFFFFF"/>
          <w:lang w:val="hy-AM"/>
        </w:rPr>
        <w:t>ընդուն</w:t>
      </w:r>
      <w:r w:rsidR="0014304A" w:rsidRPr="00F424B3">
        <w:rPr>
          <w:rFonts w:ascii="GHEA Grapalat" w:hAnsi="GHEA Grapalat"/>
          <w:shd w:val="clear" w:color="auto" w:fill="FFFFFF"/>
          <w:lang w:val="hy-AM"/>
        </w:rPr>
        <w:t>ումը</w:t>
      </w:r>
      <w:r w:rsidRPr="00F424B3">
        <w:rPr>
          <w:rFonts w:ascii="GHEA Grapalat" w:hAnsi="GHEA Grapalat"/>
          <w:shd w:val="clear" w:color="auto" w:fill="FFFFFF"/>
          <w:lang w:val="hy-AM"/>
        </w:rPr>
        <w:t xml:space="preserve"> մերժվել է։</w:t>
      </w:r>
    </w:p>
    <w:p w14:paraId="1B94B673" w14:textId="40A349C2" w:rsidR="00C37866" w:rsidRPr="00F424B3" w:rsidRDefault="00C37866" w:rsidP="00995523">
      <w:pPr>
        <w:widowControl w:val="0"/>
        <w:tabs>
          <w:tab w:val="left" w:pos="1985"/>
          <w:tab w:val="left" w:pos="2127"/>
        </w:tabs>
        <w:spacing w:line="281" w:lineRule="auto"/>
        <w:ind w:right="-39" w:firstLine="567"/>
        <w:contextualSpacing/>
        <w:jc w:val="both"/>
        <w:rPr>
          <w:rFonts w:ascii="GHEA Grapalat" w:hAnsi="GHEA Grapalat"/>
          <w:lang w:val="hy-AM"/>
        </w:rPr>
      </w:pPr>
      <w:r w:rsidRPr="00F424B3">
        <w:rPr>
          <w:rFonts w:ascii="GHEA Grapalat" w:hAnsi="GHEA Grapalat" w:cs="Sylfaen"/>
          <w:lang w:val="hy-AM"/>
        </w:rPr>
        <w:t xml:space="preserve">ՀՀ վերաքննիչ քաղաքացիական դատարանի (այսուհետ՝ Վերաքննիչ դատարան) </w:t>
      </w:r>
      <w:r w:rsidR="008578FE" w:rsidRPr="00F424B3">
        <w:rPr>
          <w:rFonts w:ascii="GHEA Grapalat" w:hAnsi="GHEA Grapalat"/>
          <w:lang w:val="hy-AM"/>
        </w:rPr>
        <w:t>19</w:t>
      </w:r>
      <w:r w:rsidRPr="00F424B3">
        <w:rPr>
          <w:rFonts w:ascii="GHEA Grapalat" w:hAnsi="GHEA Grapalat"/>
          <w:lang w:val="hy-AM"/>
        </w:rPr>
        <w:t xml:space="preserve">.05.2023 </w:t>
      </w:r>
      <w:r w:rsidRPr="00F424B3">
        <w:rPr>
          <w:rFonts w:ascii="GHEA Grapalat" w:hAnsi="GHEA Grapalat" w:cs="Sylfaen"/>
          <w:lang w:val="hy-AM"/>
        </w:rPr>
        <w:t>թվականի որոշմամբ</w:t>
      </w:r>
      <w:r w:rsidRPr="00F424B3">
        <w:rPr>
          <w:rFonts w:ascii="GHEA Grapalat" w:hAnsi="GHEA Grapalat"/>
          <w:lang w:val="hy-AM"/>
        </w:rPr>
        <w:t xml:space="preserve"> </w:t>
      </w:r>
      <w:r w:rsidR="008578FE" w:rsidRPr="00F424B3">
        <w:rPr>
          <w:rFonts w:ascii="GHEA Grapalat" w:hAnsi="GHEA Grapalat"/>
          <w:lang w:val="hy-AM"/>
        </w:rPr>
        <w:t xml:space="preserve">Դիանա Կույումչյանի </w:t>
      </w:r>
      <w:r w:rsidRPr="00F424B3">
        <w:rPr>
          <w:rFonts w:ascii="GHEA Grapalat" w:hAnsi="GHEA Grapalat"/>
          <w:lang w:val="hy-AM"/>
        </w:rPr>
        <w:t>բերած վերաքննիչ բողոքի ընդունումը մերժվել է:</w:t>
      </w:r>
    </w:p>
    <w:p w14:paraId="535170B7" w14:textId="7AB2AEF1" w:rsidR="003E6E06" w:rsidRPr="00F424B3" w:rsidRDefault="003E6E06" w:rsidP="00995523">
      <w:pPr>
        <w:widowControl w:val="0"/>
        <w:tabs>
          <w:tab w:val="left" w:pos="1985"/>
          <w:tab w:val="left" w:pos="2127"/>
        </w:tabs>
        <w:spacing w:line="281" w:lineRule="auto"/>
        <w:ind w:right="-39" w:firstLine="567"/>
        <w:contextualSpacing/>
        <w:jc w:val="both"/>
        <w:rPr>
          <w:rFonts w:ascii="GHEA Grapalat" w:eastAsia="SimSun" w:hAnsi="GHEA Grapalat" w:cs="Sylfaen"/>
          <w:noProof w:val="0"/>
          <w:lang w:val="hy-AM" w:eastAsia="zh-CN"/>
        </w:rPr>
      </w:pPr>
      <w:r w:rsidRPr="00F424B3">
        <w:rPr>
          <w:rFonts w:ascii="GHEA Grapalat" w:hAnsi="GHEA Grapalat"/>
          <w:lang w:val="hy-AM"/>
        </w:rPr>
        <w:t xml:space="preserve">Վերաքննիչ դատարանի </w:t>
      </w:r>
      <w:r w:rsidR="003565A2">
        <w:rPr>
          <w:rFonts w:ascii="GHEA Grapalat" w:hAnsi="GHEA Grapalat"/>
          <w:lang w:val="hy-AM"/>
        </w:rPr>
        <w:t xml:space="preserve">դատավոր </w:t>
      </w:r>
      <w:r w:rsidRPr="00F424B3">
        <w:rPr>
          <w:rFonts w:ascii="GHEA Grapalat" w:hAnsi="GHEA Grapalat"/>
          <w:lang w:val="hy-AM"/>
        </w:rPr>
        <w:t>Նաիրա Մարգարյանը հայտնել է հատուկ կարծիք:</w:t>
      </w:r>
    </w:p>
    <w:p w14:paraId="266B214B" w14:textId="552F5008" w:rsidR="00B67615" w:rsidRPr="00F424B3" w:rsidRDefault="00447D72" w:rsidP="00995523">
      <w:pPr>
        <w:widowControl w:val="0"/>
        <w:spacing w:line="281" w:lineRule="auto"/>
        <w:ind w:firstLine="567"/>
        <w:jc w:val="both"/>
        <w:rPr>
          <w:rFonts w:ascii="GHEA Grapalat" w:hAnsi="GHEA Grapalat"/>
          <w:lang w:val="hy-AM"/>
        </w:rPr>
      </w:pPr>
      <w:r w:rsidRPr="00F424B3">
        <w:rPr>
          <w:rFonts w:ascii="GHEA Grapalat" w:hAnsi="GHEA Grapalat" w:cs="Sylfaen"/>
          <w:lang w:val="hy-AM"/>
        </w:rPr>
        <w:t>Սույն գործով վ</w:t>
      </w:r>
      <w:r w:rsidR="00B67615" w:rsidRPr="00F424B3">
        <w:rPr>
          <w:rFonts w:ascii="GHEA Grapalat" w:hAnsi="GHEA Grapalat" w:cs="Sylfaen"/>
          <w:lang w:val="hy-AM"/>
        </w:rPr>
        <w:t>ճռաբեկ բողոք</w:t>
      </w:r>
      <w:r w:rsidR="00B67615" w:rsidRPr="00F424B3">
        <w:rPr>
          <w:rFonts w:ascii="GHEA Grapalat" w:hAnsi="GHEA Grapalat"/>
          <w:lang w:val="hy-AM"/>
        </w:rPr>
        <w:t xml:space="preserve"> է </w:t>
      </w:r>
      <w:r w:rsidR="00B67615" w:rsidRPr="00F424B3">
        <w:rPr>
          <w:rFonts w:ascii="GHEA Grapalat" w:hAnsi="GHEA Grapalat" w:cs="Sylfaen"/>
          <w:lang w:val="hy-AM"/>
        </w:rPr>
        <w:t xml:space="preserve">ներկայացրել </w:t>
      </w:r>
      <w:r w:rsidR="008578FE" w:rsidRPr="00F424B3">
        <w:rPr>
          <w:rFonts w:ascii="GHEA Grapalat" w:hAnsi="GHEA Grapalat" w:cs="Sylfaen"/>
          <w:lang w:val="hy-AM"/>
        </w:rPr>
        <w:t>Դիանա Կույ</w:t>
      </w:r>
      <w:r w:rsidR="00B05053" w:rsidRPr="00F424B3">
        <w:rPr>
          <w:rFonts w:ascii="GHEA Grapalat" w:hAnsi="GHEA Grapalat" w:cs="Sylfaen"/>
          <w:lang w:val="hy-AM"/>
        </w:rPr>
        <w:t>ու</w:t>
      </w:r>
      <w:r w:rsidR="008578FE" w:rsidRPr="00F424B3">
        <w:rPr>
          <w:rFonts w:ascii="GHEA Grapalat" w:hAnsi="GHEA Grapalat" w:cs="Sylfaen"/>
          <w:lang w:val="hy-AM"/>
        </w:rPr>
        <w:t>մ</w:t>
      </w:r>
      <w:r w:rsidR="00B05053" w:rsidRPr="00F424B3">
        <w:rPr>
          <w:rFonts w:ascii="GHEA Grapalat" w:hAnsi="GHEA Grapalat" w:cs="Sylfaen"/>
          <w:lang w:val="hy-AM"/>
        </w:rPr>
        <w:t>չ</w:t>
      </w:r>
      <w:r w:rsidR="008578FE" w:rsidRPr="00F424B3">
        <w:rPr>
          <w:rFonts w:ascii="GHEA Grapalat" w:hAnsi="GHEA Grapalat" w:cs="Sylfaen"/>
          <w:lang w:val="hy-AM"/>
        </w:rPr>
        <w:t>յանը</w:t>
      </w:r>
      <w:r w:rsidR="009A7BDB" w:rsidRPr="00F424B3">
        <w:rPr>
          <w:rFonts w:ascii="GHEA Grapalat" w:hAnsi="GHEA Grapalat" w:cs="Sylfaen"/>
          <w:lang w:val="hy-AM"/>
        </w:rPr>
        <w:t xml:space="preserve"> (ներկայացուցիչ </w:t>
      </w:r>
      <w:r w:rsidR="00F276F0" w:rsidRPr="00F424B3">
        <w:rPr>
          <w:rFonts w:ascii="GHEA Grapalat" w:hAnsi="GHEA Grapalat" w:cs="Sylfaen"/>
          <w:lang w:val="hy-AM"/>
        </w:rPr>
        <w:t>Գառնիկ Թորոսյան</w:t>
      </w:r>
      <w:r w:rsidR="009A7BDB" w:rsidRPr="00F424B3">
        <w:rPr>
          <w:rFonts w:ascii="GHEA Grapalat" w:hAnsi="GHEA Grapalat" w:cs="Sylfaen"/>
          <w:lang w:val="hy-AM"/>
        </w:rPr>
        <w:t>):</w:t>
      </w:r>
    </w:p>
    <w:p w14:paraId="7A2F80E7" w14:textId="0FCD818E" w:rsidR="000D77FC" w:rsidRPr="000D77FC" w:rsidRDefault="002F250F" w:rsidP="00995523">
      <w:pPr>
        <w:widowControl w:val="0"/>
        <w:tabs>
          <w:tab w:val="left" w:pos="1985"/>
          <w:tab w:val="left" w:pos="2127"/>
        </w:tabs>
        <w:spacing w:line="281" w:lineRule="auto"/>
        <w:ind w:right="-39" w:firstLine="567"/>
        <w:contextualSpacing/>
        <w:jc w:val="both"/>
        <w:rPr>
          <w:rFonts w:ascii="GHEA Grapalat" w:hAnsi="GHEA Grapalat"/>
          <w:lang w:val="hy-AM"/>
        </w:rPr>
      </w:pPr>
      <w:r w:rsidRPr="00BA2611">
        <w:rPr>
          <w:rFonts w:ascii="GHEA Grapalat" w:hAnsi="GHEA Grapalat"/>
          <w:lang w:val="hy-AM"/>
        </w:rPr>
        <w:t xml:space="preserve"> </w:t>
      </w:r>
      <w:r w:rsidR="000D77FC" w:rsidRPr="00BA2611">
        <w:rPr>
          <w:rFonts w:ascii="GHEA Grapalat" w:hAnsi="GHEA Grapalat"/>
          <w:lang w:val="hy-AM"/>
        </w:rPr>
        <w:t>Վճռաբեկ բողոքի պատասխան է ներկայացրել Հերոս Դիլանչյանը (ներկայացուցիչ Մարիամ Սողոմոնյան</w:t>
      </w:r>
      <w:r w:rsidR="002512C2" w:rsidRPr="002512C2">
        <w:rPr>
          <w:rFonts w:ascii="GHEA Grapalat" w:hAnsi="GHEA Grapalat"/>
          <w:lang w:val="hy-AM"/>
        </w:rPr>
        <w:t>)</w:t>
      </w:r>
      <w:r w:rsidR="000D77FC" w:rsidRPr="00BA2611">
        <w:rPr>
          <w:rFonts w:ascii="GHEA Grapalat" w:hAnsi="GHEA Grapalat"/>
          <w:lang w:val="hy-AM"/>
        </w:rPr>
        <w:t>:</w:t>
      </w:r>
      <w:r w:rsidR="000D77FC" w:rsidRPr="000D77FC">
        <w:rPr>
          <w:rFonts w:ascii="GHEA Grapalat" w:hAnsi="GHEA Grapalat"/>
          <w:lang w:val="hy-AM"/>
        </w:rPr>
        <w:t xml:space="preserve"> </w:t>
      </w:r>
    </w:p>
    <w:p w14:paraId="6225562B" w14:textId="77777777" w:rsidR="00683BE9" w:rsidRPr="002512C2" w:rsidRDefault="00683BE9" w:rsidP="00995523">
      <w:pPr>
        <w:widowControl w:val="0"/>
        <w:tabs>
          <w:tab w:val="left" w:pos="1276"/>
        </w:tabs>
        <w:spacing w:line="281" w:lineRule="auto"/>
        <w:jc w:val="both"/>
        <w:rPr>
          <w:rFonts w:ascii="GHEA Grapalat" w:hAnsi="GHEA Grapalat"/>
          <w:sz w:val="16"/>
          <w:szCs w:val="16"/>
          <w:shd w:val="clear" w:color="auto" w:fill="FFFFFF"/>
          <w:lang w:val="hy-AM"/>
        </w:rPr>
      </w:pPr>
    </w:p>
    <w:p w14:paraId="4D67A08A" w14:textId="77777777" w:rsidR="002D6525" w:rsidRPr="00F424B3" w:rsidRDefault="002D6525" w:rsidP="00995523">
      <w:pPr>
        <w:pStyle w:val="Heading1"/>
        <w:widowControl w:val="0"/>
        <w:spacing w:after="0" w:line="281" w:lineRule="auto"/>
      </w:pPr>
      <w:r w:rsidRPr="00F424B3">
        <w:lastRenderedPageBreak/>
        <w:t xml:space="preserve">2. </w:t>
      </w:r>
      <w:r w:rsidR="00991030" w:rsidRPr="00F424B3">
        <w:rPr>
          <w:u w:val="single"/>
        </w:rPr>
        <w:t>Վճռաբեկ</w:t>
      </w:r>
      <w:r w:rsidR="005528DD" w:rsidRPr="00F424B3">
        <w:rPr>
          <w:u w:val="single"/>
        </w:rPr>
        <w:t xml:space="preserve"> </w:t>
      </w:r>
      <w:r w:rsidR="00991030" w:rsidRPr="00F424B3">
        <w:rPr>
          <w:u w:val="single"/>
        </w:rPr>
        <w:t>բողոքի</w:t>
      </w:r>
      <w:r w:rsidR="005528DD" w:rsidRPr="00F424B3">
        <w:rPr>
          <w:u w:val="single"/>
        </w:rPr>
        <w:t xml:space="preserve"> </w:t>
      </w:r>
      <w:r w:rsidR="00991030" w:rsidRPr="00F424B3">
        <w:rPr>
          <w:u w:val="single"/>
        </w:rPr>
        <w:t>հիմք</w:t>
      </w:r>
      <w:r w:rsidR="001B43C0" w:rsidRPr="00F424B3">
        <w:rPr>
          <w:u w:val="single"/>
        </w:rPr>
        <w:t>եր</w:t>
      </w:r>
      <w:r w:rsidR="00991030" w:rsidRPr="00F424B3">
        <w:rPr>
          <w:u w:val="single"/>
        </w:rPr>
        <w:t>ը</w:t>
      </w:r>
      <w:r w:rsidRPr="00F424B3">
        <w:rPr>
          <w:u w:val="single"/>
        </w:rPr>
        <w:t xml:space="preserve">, </w:t>
      </w:r>
      <w:r w:rsidR="00991030" w:rsidRPr="00F424B3">
        <w:rPr>
          <w:u w:val="single"/>
        </w:rPr>
        <w:t>հիմնավորումները</w:t>
      </w:r>
      <w:r w:rsidR="005528DD" w:rsidRPr="00F424B3">
        <w:rPr>
          <w:u w:val="single"/>
        </w:rPr>
        <w:t xml:space="preserve"> </w:t>
      </w:r>
      <w:r w:rsidR="00991030" w:rsidRPr="00F424B3">
        <w:rPr>
          <w:u w:val="single"/>
        </w:rPr>
        <w:t>և</w:t>
      </w:r>
      <w:r w:rsidR="005528DD" w:rsidRPr="00F424B3">
        <w:rPr>
          <w:u w:val="single"/>
        </w:rPr>
        <w:t xml:space="preserve"> </w:t>
      </w:r>
      <w:r w:rsidR="00991030" w:rsidRPr="00F424B3">
        <w:rPr>
          <w:u w:val="single"/>
        </w:rPr>
        <w:t>պահանջը</w:t>
      </w:r>
    </w:p>
    <w:p w14:paraId="1B869DB6" w14:textId="7E3C750C" w:rsidR="002D6525" w:rsidRPr="00F424B3" w:rsidRDefault="00991030" w:rsidP="00995523">
      <w:pPr>
        <w:widowControl w:val="0"/>
        <w:tabs>
          <w:tab w:val="left" w:pos="0"/>
          <w:tab w:val="left" w:pos="1276"/>
        </w:tabs>
        <w:spacing w:line="281" w:lineRule="auto"/>
        <w:ind w:firstLine="567"/>
        <w:jc w:val="both"/>
        <w:rPr>
          <w:rFonts w:ascii="GHEA Grapalat" w:hAnsi="GHEA Grapalat"/>
          <w:lang w:val="hy-AM"/>
        </w:rPr>
      </w:pPr>
      <w:r w:rsidRPr="00F424B3">
        <w:rPr>
          <w:rFonts w:ascii="GHEA Grapalat" w:hAnsi="GHEA Grapalat" w:cs="Sylfaen"/>
          <w:lang w:val="hy-AM"/>
        </w:rPr>
        <w:t>Սույն</w:t>
      </w:r>
      <w:r w:rsidR="00E82844" w:rsidRPr="00F424B3">
        <w:rPr>
          <w:rFonts w:ascii="GHEA Grapalat" w:hAnsi="GHEA Grapalat" w:cs="Sylfaen"/>
          <w:lang w:val="hy-AM"/>
        </w:rPr>
        <w:t xml:space="preserve"> </w:t>
      </w:r>
      <w:r w:rsidRPr="00F424B3">
        <w:rPr>
          <w:rFonts w:ascii="GHEA Grapalat" w:hAnsi="GHEA Grapalat" w:cs="Sylfaen"/>
          <w:lang w:val="hy-AM"/>
        </w:rPr>
        <w:t>վճռաբեկ</w:t>
      </w:r>
      <w:r w:rsidR="00E82844" w:rsidRPr="00F424B3">
        <w:rPr>
          <w:rFonts w:ascii="GHEA Grapalat" w:hAnsi="GHEA Grapalat" w:cs="Sylfaen"/>
          <w:lang w:val="hy-AM"/>
        </w:rPr>
        <w:t xml:space="preserve"> </w:t>
      </w:r>
      <w:r w:rsidRPr="00F424B3">
        <w:rPr>
          <w:rFonts w:ascii="GHEA Grapalat" w:hAnsi="GHEA Grapalat" w:cs="Sylfaen"/>
          <w:lang w:val="hy-AM"/>
        </w:rPr>
        <w:t>բողոքը</w:t>
      </w:r>
      <w:r w:rsidR="00E82844" w:rsidRPr="00F424B3">
        <w:rPr>
          <w:rFonts w:ascii="GHEA Grapalat" w:hAnsi="GHEA Grapalat" w:cs="Sylfaen"/>
          <w:lang w:val="hy-AM"/>
        </w:rPr>
        <w:t xml:space="preserve"> </w:t>
      </w:r>
      <w:r w:rsidRPr="00F424B3">
        <w:rPr>
          <w:rFonts w:ascii="GHEA Grapalat" w:hAnsi="GHEA Grapalat" w:cs="Sylfaen"/>
          <w:lang w:val="hy-AM"/>
        </w:rPr>
        <w:t>քննվում</w:t>
      </w:r>
      <w:r w:rsidR="00E82844" w:rsidRPr="00F424B3">
        <w:rPr>
          <w:rFonts w:ascii="GHEA Grapalat" w:hAnsi="GHEA Grapalat" w:cs="Sylfaen"/>
          <w:lang w:val="hy-AM"/>
        </w:rPr>
        <w:t xml:space="preserve"> </w:t>
      </w:r>
      <w:r w:rsidRPr="00F424B3">
        <w:rPr>
          <w:rFonts w:ascii="GHEA Grapalat" w:hAnsi="GHEA Grapalat" w:cs="Sylfaen"/>
          <w:lang w:val="hy-AM"/>
        </w:rPr>
        <w:t>է</w:t>
      </w:r>
      <w:r w:rsidR="00E82844" w:rsidRPr="00F424B3">
        <w:rPr>
          <w:rFonts w:ascii="GHEA Grapalat" w:hAnsi="GHEA Grapalat" w:cs="Sylfaen"/>
          <w:lang w:val="hy-AM"/>
        </w:rPr>
        <w:t xml:space="preserve"> </w:t>
      </w:r>
      <w:r w:rsidRPr="00F424B3">
        <w:rPr>
          <w:rFonts w:ascii="GHEA Grapalat" w:hAnsi="GHEA Grapalat" w:cs="Sylfaen"/>
          <w:lang w:val="hy-AM"/>
        </w:rPr>
        <w:t>հետևյալ</w:t>
      </w:r>
      <w:r w:rsidR="00E82844" w:rsidRPr="00F424B3">
        <w:rPr>
          <w:rFonts w:ascii="GHEA Grapalat" w:hAnsi="GHEA Grapalat" w:cs="Sylfaen"/>
          <w:lang w:val="hy-AM"/>
        </w:rPr>
        <w:t xml:space="preserve"> </w:t>
      </w:r>
      <w:r w:rsidR="009F54FB" w:rsidRPr="00F424B3">
        <w:rPr>
          <w:rFonts w:ascii="GHEA Grapalat" w:hAnsi="GHEA Grapalat" w:cs="Sylfaen"/>
          <w:lang w:val="hy-AM"/>
        </w:rPr>
        <w:t>հիմք</w:t>
      </w:r>
      <w:r w:rsidR="001B43C0" w:rsidRPr="00F424B3">
        <w:rPr>
          <w:rFonts w:ascii="GHEA Grapalat" w:hAnsi="GHEA Grapalat" w:cs="Sylfaen"/>
          <w:lang w:val="hy-AM"/>
        </w:rPr>
        <w:t>եր</w:t>
      </w:r>
      <w:r w:rsidRPr="00F424B3">
        <w:rPr>
          <w:rFonts w:ascii="GHEA Grapalat" w:hAnsi="GHEA Grapalat" w:cs="Sylfaen"/>
          <w:lang w:val="hy-AM"/>
        </w:rPr>
        <w:t>ի</w:t>
      </w:r>
      <w:r w:rsidR="00E82844" w:rsidRPr="00F424B3">
        <w:rPr>
          <w:rFonts w:ascii="GHEA Grapalat" w:hAnsi="GHEA Grapalat" w:cs="Sylfaen"/>
          <w:lang w:val="hy-AM"/>
        </w:rPr>
        <w:t xml:space="preserve"> </w:t>
      </w:r>
      <w:r w:rsidRPr="00F424B3">
        <w:rPr>
          <w:rFonts w:ascii="GHEA Grapalat" w:hAnsi="GHEA Grapalat" w:cs="Sylfaen"/>
          <w:lang w:val="hy-AM"/>
        </w:rPr>
        <w:t>սահմաններում</w:t>
      </w:r>
      <w:r w:rsidR="00E82844" w:rsidRPr="00F424B3">
        <w:rPr>
          <w:rFonts w:ascii="GHEA Grapalat" w:hAnsi="GHEA Grapalat" w:cs="Sylfaen"/>
          <w:lang w:val="hy-AM"/>
        </w:rPr>
        <w:t xml:space="preserve"> </w:t>
      </w:r>
      <w:r w:rsidRPr="00F424B3">
        <w:rPr>
          <w:rFonts w:ascii="GHEA Grapalat" w:hAnsi="GHEA Grapalat" w:cs="Sylfaen"/>
          <w:lang w:val="hy-AM"/>
        </w:rPr>
        <w:t>ներքոհիշյալ</w:t>
      </w:r>
      <w:r w:rsidR="00E82844" w:rsidRPr="00F424B3">
        <w:rPr>
          <w:rFonts w:ascii="GHEA Grapalat" w:hAnsi="GHEA Grapalat" w:cs="Sylfaen"/>
          <w:lang w:val="hy-AM"/>
        </w:rPr>
        <w:t xml:space="preserve"> </w:t>
      </w:r>
      <w:r w:rsidRPr="00F424B3">
        <w:rPr>
          <w:rFonts w:ascii="GHEA Grapalat" w:hAnsi="GHEA Grapalat" w:cs="Sylfaen"/>
          <w:lang w:val="hy-AM"/>
        </w:rPr>
        <w:t>հիմնավորումներով</w:t>
      </w:r>
      <w:r w:rsidR="002D6525" w:rsidRPr="00F424B3">
        <w:rPr>
          <w:rFonts w:ascii="GHEA Grapalat" w:hAnsi="GHEA Grapalat"/>
          <w:lang w:val="hy-AM"/>
        </w:rPr>
        <w:t>.</w:t>
      </w:r>
    </w:p>
    <w:p w14:paraId="73ED0727" w14:textId="1968AB45" w:rsidR="004032D1" w:rsidRPr="00F424B3" w:rsidRDefault="00777D6A" w:rsidP="00995523">
      <w:pPr>
        <w:widowControl w:val="0"/>
        <w:tabs>
          <w:tab w:val="left" w:pos="0"/>
          <w:tab w:val="left" w:pos="1276"/>
        </w:tabs>
        <w:spacing w:line="281" w:lineRule="auto"/>
        <w:ind w:firstLine="567"/>
        <w:jc w:val="both"/>
        <w:rPr>
          <w:rFonts w:ascii="GHEA Grapalat" w:hAnsi="GHEA Grapalat" w:cs="Sylfaen"/>
          <w:i/>
          <w:lang w:val="hy-AM"/>
        </w:rPr>
      </w:pPr>
      <w:r w:rsidRPr="00F424B3">
        <w:rPr>
          <w:rFonts w:ascii="GHEA Grapalat" w:hAnsi="GHEA Grapalat" w:cs="Sylfaen"/>
          <w:i/>
          <w:lang w:val="hy-AM"/>
        </w:rPr>
        <w:t>Վ</w:t>
      </w:r>
      <w:r w:rsidR="003F332E" w:rsidRPr="00F424B3">
        <w:rPr>
          <w:rFonts w:ascii="GHEA Grapalat" w:hAnsi="GHEA Grapalat" w:cs="Sylfaen"/>
          <w:i/>
          <w:lang w:val="hy-AM"/>
        </w:rPr>
        <w:t xml:space="preserve">երաքննիչ դատարանը </w:t>
      </w:r>
      <w:r w:rsidR="00CB0E97" w:rsidRPr="00F424B3">
        <w:rPr>
          <w:rFonts w:ascii="GHEA Grapalat" w:hAnsi="GHEA Grapalat" w:cs="Sylfaen"/>
          <w:i/>
          <w:lang w:val="hy-AM"/>
        </w:rPr>
        <w:t>խախտել է</w:t>
      </w:r>
      <w:r w:rsidR="00CA2F14" w:rsidRPr="00F424B3">
        <w:rPr>
          <w:rFonts w:ascii="GHEA Grapalat" w:hAnsi="GHEA Grapalat" w:cs="Sylfaen"/>
          <w:i/>
          <w:lang w:val="hy-AM"/>
        </w:rPr>
        <w:t xml:space="preserve"> </w:t>
      </w:r>
      <w:r w:rsidR="00A5280B" w:rsidRPr="00F424B3">
        <w:rPr>
          <w:rFonts w:ascii="GHEA Grapalat" w:hAnsi="GHEA Grapalat" w:cs="Sylfaen"/>
          <w:i/>
          <w:lang w:val="hy-AM"/>
        </w:rPr>
        <w:t xml:space="preserve">Սահմանադրության 61-րդ և 63-րդ հոդվածները, «Մարդու իրավունքների և հիմնարար ազատությունների պաշտպանության մասին» եվրոպական կոնվենցիայի </w:t>
      </w:r>
      <w:r w:rsidR="00F53CAB" w:rsidRPr="00F424B3">
        <w:rPr>
          <w:rFonts w:ascii="GHEA Grapalat" w:hAnsi="GHEA Grapalat" w:cs="Sylfaen"/>
          <w:i/>
          <w:lang w:val="hy-AM"/>
        </w:rPr>
        <w:t xml:space="preserve">(այսուհետ` </w:t>
      </w:r>
      <w:r w:rsidR="0043439A" w:rsidRPr="00F424B3">
        <w:rPr>
          <w:rFonts w:ascii="GHEA Grapalat" w:hAnsi="GHEA Grapalat" w:cs="Sylfaen"/>
          <w:i/>
          <w:lang w:val="hy-AM"/>
        </w:rPr>
        <w:t xml:space="preserve">Կոնվենցիա) </w:t>
      </w:r>
      <w:r w:rsidR="00A5280B" w:rsidRPr="00F424B3">
        <w:rPr>
          <w:rFonts w:ascii="GHEA Grapalat" w:hAnsi="GHEA Grapalat" w:cs="Sylfaen"/>
          <w:i/>
          <w:lang w:val="hy-AM"/>
        </w:rPr>
        <w:t>1-ին, 6-րդ, 13-րդ, 14-րդ ու 17-րդ հոդվածները, ՀՀ քաղաքացիական դատավարության օրենսգրքի 372-րդ հոդվածի 1-ին մասի 3-րդ կետը։</w:t>
      </w:r>
    </w:p>
    <w:p w14:paraId="5F7F2412" w14:textId="77777777" w:rsidR="003512A9" w:rsidRPr="00F424B3" w:rsidRDefault="003512A9" w:rsidP="00995523">
      <w:pPr>
        <w:widowControl w:val="0"/>
        <w:tabs>
          <w:tab w:val="left" w:pos="0"/>
          <w:tab w:val="left" w:pos="1276"/>
        </w:tabs>
        <w:spacing w:line="281" w:lineRule="auto"/>
        <w:ind w:firstLine="567"/>
        <w:jc w:val="both"/>
        <w:rPr>
          <w:rFonts w:ascii="GHEA Grapalat" w:hAnsi="GHEA Grapalat" w:cs="Sylfaen"/>
          <w:i/>
          <w:lang w:val="hy-AM"/>
        </w:rPr>
      </w:pPr>
    </w:p>
    <w:p w14:paraId="481FF0CB" w14:textId="77777777" w:rsidR="004032D1" w:rsidRPr="00F424B3" w:rsidRDefault="004032D1" w:rsidP="00995523">
      <w:pPr>
        <w:widowControl w:val="0"/>
        <w:tabs>
          <w:tab w:val="left" w:pos="0"/>
          <w:tab w:val="left" w:pos="1276"/>
        </w:tabs>
        <w:spacing w:line="281" w:lineRule="auto"/>
        <w:ind w:firstLine="567"/>
        <w:jc w:val="both"/>
        <w:rPr>
          <w:rFonts w:ascii="GHEA Grapalat" w:hAnsi="GHEA Grapalat" w:cs="Sylfaen"/>
          <w:i/>
          <w:lang w:val="hy-AM"/>
        </w:rPr>
      </w:pPr>
      <w:r w:rsidRPr="00F424B3">
        <w:rPr>
          <w:rFonts w:ascii="GHEA Grapalat" w:hAnsi="GHEA Grapalat" w:cs="Sylfaen"/>
          <w:i/>
          <w:lang w:val="hy-AM"/>
        </w:rPr>
        <w:t>Բողոք բերած անձը նշված հիմքի առկայությունը պատճառաբանել է հետևյալ հիմնավորումներով.</w:t>
      </w:r>
      <w:r w:rsidRPr="00F424B3" w:rsidDel="004032D1">
        <w:rPr>
          <w:rFonts w:ascii="GHEA Grapalat" w:hAnsi="GHEA Grapalat" w:cs="Sylfaen"/>
          <w:i/>
          <w:lang w:val="hy-AM"/>
        </w:rPr>
        <w:t xml:space="preserve"> </w:t>
      </w:r>
    </w:p>
    <w:p w14:paraId="6CB2A423" w14:textId="5118A5EE" w:rsidR="003A1FBD" w:rsidRPr="00F424B3" w:rsidRDefault="000D6146" w:rsidP="00995523">
      <w:pPr>
        <w:widowControl w:val="0"/>
        <w:tabs>
          <w:tab w:val="left" w:pos="0"/>
          <w:tab w:val="left" w:pos="1276"/>
        </w:tabs>
        <w:spacing w:line="281" w:lineRule="auto"/>
        <w:ind w:firstLine="567"/>
        <w:jc w:val="both"/>
        <w:rPr>
          <w:rFonts w:ascii="GHEA Grapalat" w:hAnsi="GHEA Grapalat" w:cs="Sylfaen"/>
          <w:lang w:val="hy-AM"/>
        </w:rPr>
      </w:pPr>
      <w:r w:rsidRPr="00F424B3">
        <w:rPr>
          <w:rFonts w:ascii="GHEA Grapalat" w:hAnsi="GHEA Grapalat" w:cs="Sylfaen"/>
          <w:lang w:val="hy-AM"/>
        </w:rPr>
        <w:t>Վերաքննիչ դատարան</w:t>
      </w:r>
      <w:r w:rsidR="003A1FBD" w:rsidRPr="00F424B3">
        <w:rPr>
          <w:rFonts w:ascii="GHEA Grapalat" w:hAnsi="GHEA Grapalat" w:cs="Sylfaen"/>
          <w:lang w:val="hy-AM"/>
        </w:rPr>
        <w:t>ը հաշվի չի առել</w:t>
      </w:r>
      <w:r w:rsidRPr="00F424B3">
        <w:rPr>
          <w:rFonts w:ascii="GHEA Grapalat" w:hAnsi="GHEA Grapalat" w:cs="Sylfaen"/>
          <w:lang w:val="hy-AM"/>
        </w:rPr>
        <w:t>,</w:t>
      </w:r>
      <w:r w:rsidR="00A5280B" w:rsidRPr="00F424B3">
        <w:rPr>
          <w:rFonts w:ascii="GHEA Grapalat" w:hAnsi="GHEA Grapalat" w:cs="Sylfaen"/>
          <w:lang w:val="hy-AM"/>
        </w:rPr>
        <w:t xml:space="preserve"> որ</w:t>
      </w:r>
      <w:r w:rsidR="00A805A6" w:rsidRPr="00F424B3">
        <w:rPr>
          <w:rFonts w:ascii="GHEA Grapalat" w:hAnsi="GHEA Grapalat" w:cs="Sylfaen"/>
          <w:lang w:val="hy-AM"/>
        </w:rPr>
        <w:t xml:space="preserve"> </w:t>
      </w:r>
      <w:r w:rsidR="001A3BB4" w:rsidRPr="00F424B3">
        <w:rPr>
          <w:rFonts w:ascii="GHEA Grapalat" w:hAnsi="GHEA Grapalat" w:cs="Sylfaen"/>
          <w:lang w:val="hy-AM"/>
        </w:rPr>
        <w:t>28</w:t>
      </w:r>
      <w:r w:rsidR="00032578" w:rsidRPr="00F424B3">
        <w:rPr>
          <w:rFonts w:ascii="GHEA Grapalat" w:hAnsi="GHEA Grapalat" w:cs="Cambria Math"/>
          <w:lang w:val="hy-AM"/>
        </w:rPr>
        <w:t>.</w:t>
      </w:r>
      <w:r w:rsidR="001A3BB4" w:rsidRPr="00F424B3">
        <w:rPr>
          <w:rFonts w:ascii="GHEA Grapalat" w:hAnsi="GHEA Grapalat" w:cs="Sylfaen"/>
          <w:lang w:val="hy-AM"/>
        </w:rPr>
        <w:t>10</w:t>
      </w:r>
      <w:r w:rsidR="00032578" w:rsidRPr="00F424B3">
        <w:rPr>
          <w:rFonts w:ascii="GHEA Grapalat" w:hAnsi="GHEA Grapalat" w:cs="Cambria Math"/>
          <w:lang w:val="hy-AM"/>
        </w:rPr>
        <w:t>.</w:t>
      </w:r>
      <w:r w:rsidR="001A3BB4" w:rsidRPr="00F424B3">
        <w:rPr>
          <w:rFonts w:ascii="GHEA Grapalat" w:hAnsi="GHEA Grapalat" w:cs="Sylfaen"/>
          <w:lang w:val="hy-AM"/>
        </w:rPr>
        <w:t xml:space="preserve">2022 </w:t>
      </w:r>
      <w:r w:rsidR="001A3BB4" w:rsidRPr="00F424B3">
        <w:rPr>
          <w:rFonts w:ascii="GHEA Grapalat" w:hAnsi="GHEA Grapalat" w:cs="GHEA Grapalat"/>
          <w:lang w:val="hy-AM"/>
        </w:rPr>
        <w:t>թվականի</w:t>
      </w:r>
      <w:r w:rsidR="001A3BB4" w:rsidRPr="00F424B3">
        <w:rPr>
          <w:rFonts w:ascii="GHEA Grapalat" w:hAnsi="GHEA Grapalat" w:cs="Sylfaen"/>
          <w:lang w:val="hy-AM"/>
        </w:rPr>
        <w:t xml:space="preserve"> </w:t>
      </w:r>
      <w:r w:rsidR="00E26C48" w:rsidRPr="002A0115">
        <w:rPr>
          <w:rFonts w:ascii="GHEA Grapalat" w:hAnsi="GHEA Grapalat"/>
          <w:shd w:val="clear" w:color="auto" w:fill="FFFFFF"/>
          <w:lang w:val="hy-AM"/>
        </w:rPr>
        <w:t>Վերաքննիչ բողոքի ընդունումը մերժելու մասին</w:t>
      </w:r>
      <w:r w:rsidR="00E26C48" w:rsidRPr="002A0115">
        <w:rPr>
          <w:rFonts w:ascii="Calibri" w:hAnsi="Calibri" w:cs="Calibri"/>
          <w:shd w:val="clear" w:color="auto" w:fill="FFFFFF"/>
          <w:lang w:val="hy-AM"/>
        </w:rPr>
        <w:t> </w:t>
      </w:r>
      <w:r w:rsidR="001A3BB4" w:rsidRPr="00F424B3">
        <w:rPr>
          <w:rFonts w:ascii="GHEA Grapalat" w:hAnsi="GHEA Grapalat" w:cs="GHEA Grapalat"/>
          <w:lang w:val="hy-AM"/>
        </w:rPr>
        <w:t>որոշմամբ</w:t>
      </w:r>
      <w:r w:rsidR="001A3BB4" w:rsidRPr="00F424B3">
        <w:rPr>
          <w:rFonts w:ascii="GHEA Grapalat" w:hAnsi="GHEA Grapalat" w:cs="Sylfaen"/>
          <w:lang w:val="hy-AM"/>
        </w:rPr>
        <w:t xml:space="preserve"> </w:t>
      </w:r>
      <w:r w:rsidR="001A3BB4" w:rsidRPr="00F424B3">
        <w:rPr>
          <w:rFonts w:ascii="GHEA Grapalat" w:hAnsi="GHEA Grapalat" w:cs="GHEA Grapalat"/>
          <w:lang w:val="hy-AM"/>
        </w:rPr>
        <w:t>Դիանա</w:t>
      </w:r>
      <w:r w:rsidR="001A3BB4" w:rsidRPr="00F424B3">
        <w:rPr>
          <w:rFonts w:ascii="GHEA Grapalat" w:hAnsi="GHEA Grapalat" w:cs="Sylfaen"/>
          <w:lang w:val="hy-AM"/>
        </w:rPr>
        <w:t xml:space="preserve"> </w:t>
      </w:r>
      <w:r w:rsidR="00AE0EDB" w:rsidRPr="00F424B3">
        <w:rPr>
          <w:rFonts w:ascii="GHEA Grapalat" w:hAnsi="GHEA Grapalat" w:cs="GHEA Grapalat"/>
          <w:lang w:val="hy-AM"/>
        </w:rPr>
        <w:t>Կույումչյան</w:t>
      </w:r>
      <w:r w:rsidR="001A3BB4" w:rsidRPr="00F424B3">
        <w:rPr>
          <w:rFonts w:ascii="GHEA Grapalat" w:hAnsi="GHEA Grapalat" w:cs="GHEA Grapalat"/>
          <w:lang w:val="hy-AM"/>
        </w:rPr>
        <w:t>ի</w:t>
      </w:r>
      <w:r w:rsidR="001A3BB4" w:rsidRPr="00F424B3">
        <w:rPr>
          <w:rFonts w:ascii="GHEA Grapalat" w:hAnsi="GHEA Grapalat" w:cs="Sylfaen"/>
          <w:lang w:val="hy-AM"/>
        </w:rPr>
        <w:t xml:space="preserve"> </w:t>
      </w:r>
      <w:r w:rsidR="001A3BB4" w:rsidRPr="00F424B3">
        <w:rPr>
          <w:rFonts w:ascii="GHEA Grapalat" w:hAnsi="GHEA Grapalat" w:cs="GHEA Grapalat"/>
          <w:lang w:val="hy-AM"/>
        </w:rPr>
        <w:t>վեր</w:t>
      </w:r>
      <w:r w:rsidR="001A3BB4" w:rsidRPr="00F424B3">
        <w:rPr>
          <w:rFonts w:ascii="GHEA Grapalat" w:hAnsi="GHEA Grapalat" w:cs="Sylfaen"/>
          <w:lang w:val="hy-AM"/>
        </w:rPr>
        <w:t xml:space="preserve">աքննիչ բողոքի ընդունումը մերժվել է այն պատճառաբանությամբ, որ վերջինս </w:t>
      </w:r>
      <w:r w:rsidR="003E49B6" w:rsidRPr="00F424B3">
        <w:rPr>
          <w:rFonts w:ascii="GHEA Grapalat" w:hAnsi="GHEA Grapalat" w:cs="Sylfaen"/>
          <w:lang w:val="hy-AM"/>
        </w:rPr>
        <w:t>ՀՀ վ</w:t>
      </w:r>
      <w:r w:rsidR="001A3BB4" w:rsidRPr="00F424B3">
        <w:rPr>
          <w:rFonts w:ascii="GHEA Grapalat" w:hAnsi="GHEA Grapalat" w:cs="Sylfaen"/>
          <w:lang w:val="hy-AM"/>
        </w:rPr>
        <w:t>երաքննիչ դատարանի 10.05.2022</w:t>
      </w:r>
      <w:r w:rsidR="001A3BB4" w:rsidRPr="00F424B3">
        <w:rPr>
          <w:rFonts w:ascii="Calibri" w:hAnsi="Calibri" w:cs="Calibri"/>
          <w:lang w:val="hy-AM"/>
        </w:rPr>
        <w:t> </w:t>
      </w:r>
      <w:r w:rsidR="001A3BB4" w:rsidRPr="00F424B3">
        <w:rPr>
          <w:rFonts w:ascii="GHEA Grapalat" w:hAnsi="GHEA Grapalat" w:cs="Sylfaen"/>
          <w:lang w:val="hy-AM"/>
        </w:rPr>
        <w:t>թ</w:t>
      </w:r>
      <w:r w:rsidR="003E49B6" w:rsidRPr="00F424B3">
        <w:rPr>
          <w:rFonts w:ascii="GHEA Grapalat" w:hAnsi="GHEA Grapalat" w:cs="Sylfaen"/>
          <w:lang w:val="hy-AM"/>
        </w:rPr>
        <w:t>վականի</w:t>
      </w:r>
      <w:r w:rsidR="001A3BB4" w:rsidRPr="00F424B3">
        <w:rPr>
          <w:rFonts w:ascii="GHEA Grapalat" w:hAnsi="GHEA Grapalat" w:cs="Sylfaen"/>
          <w:lang w:val="hy-AM"/>
        </w:rPr>
        <w:t xml:space="preserve"> </w:t>
      </w:r>
      <w:r w:rsidR="00022074">
        <w:rPr>
          <w:rFonts w:ascii="GHEA Grapalat" w:hAnsi="GHEA Grapalat" w:cs="Sylfaen"/>
          <w:lang w:val="hy-AM"/>
        </w:rPr>
        <w:t xml:space="preserve">«Վերաքննիչ բողոքը վերադարձնելու մասին» </w:t>
      </w:r>
      <w:r w:rsidR="001A3BB4" w:rsidRPr="00F424B3">
        <w:rPr>
          <w:rFonts w:ascii="GHEA Grapalat" w:hAnsi="GHEA Grapalat" w:cs="Sylfaen"/>
          <w:lang w:val="hy-AM"/>
        </w:rPr>
        <w:t>որոշմամբ արձանագրված խախտումները կրկին ներկայաց</w:t>
      </w:r>
      <w:r w:rsidR="00AE0EDB" w:rsidRPr="00F424B3">
        <w:rPr>
          <w:rFonts w:ascii="GHEA Grapalat" w:hAnsi="GHEA Grapalat" w:cs="Sylfaen"/>
          <w:lang w:val="hy-AM"/>
        </w:rPr>
        <w:t>ր</w:t>
      </w:r>
      <w:r w:rsidR="001A3BB4" w:rsidRPr="00F424B3">
        <w:rPr>
          <w:rFonts w:ascii="GHEA Grapalat" w:hAnsi="GHEA Grapalat" w:cs="Sylfaen"/>
          <w:lang w:val="hy-AM"/>
        </w:rPr>
        <w:t>ած վերաքննիչ բողոքում ամբողջությամբ չի վերացրել</w:t>
      </w:r>
      <w:r w:rsidR="003A1FBD" w:rsidRPr="00F424B3">
        <w:rPr>
          <w:rFonts w:ascii="GHEA Grapalat" w:hAnsi="GHEA Grapalat" w:cs="Sylfaen"/>
          <w:lang w:val="hy-AM"/>
        </w:rPr>
        <w:t xml:space="preserve">, մասնավորապես՝ </w:t>
      </w:r>
      <w:r w:rsidR="001A3BB4" w:rsidRPr="00F424B3">
        <w:rPr>
          <w:rFonts w:ascii="GHEA Grapalat" w:hAnsi="GHEA Grapalat" w:cs="Sylfaen"/>
          <w:lang w:val="hy-AM"/>
        </w:rPr>
        <w:t>վերաքննիչ բողոքին դարձյալ չի կցվել այն ստորագրած անձի բողոք բերելու լիազորությունը հավաստող թույլատրելի ապացույց</w:t>
      </w:r>
      <w:r w:rsidR="003A1FBD" w:rsidRPr="00F424B3">
        <w:rPr>
          <w:rFonts w:ascii="GHEA Grapalat" w:hAnsi="GHEA Grapalat" w:cs="Sylfaen"/>
          <w:lang w:val="hy-AM"/>
        </w:rPr>
        <w:t xml:space="preserve">։ Նման պայմաններում հաջորդիվ ներկայացված բողոքը </w:t>
      </w:r>
      <w:r w:rsidR="00AE0EDB" w:rsidRPr="00F424B3">
        <w:rPr>
          <w:rFonts w:ascii="GHEA Grapalat" w:hAnsi="GHEA Grapalat" w:cs="Sylfaen"/>
          <w:lang w:val="hy-AM"/>
        </w:rPr>
        <w:t xml:space="preserve">պետք է </w:t>
      </w:r>
      <w:r w:rsidR="003A1FBD" w:rsidRPr="00F424B3">
        <w:rPr>
          <w:rFonts w:ascii="GHEA Grapalat" w:hAnsi="GHEA Grapalat" w:cs="Sylfaen"/>
          <w:lang w:val="hy-AM"/>
        </w:rPr>
        <w:t>համարվ</w:t>
      </w:r>
      <w:r w:rsidR="00AE0EDB" w:rsidRPr="00F424B3">
        <w:rPr>
          <w:rFonts w:ascii="GHEA Grapalat" w:hAnsi="GHEA Grapalat" w:cs="Sylfaen"/>
          <w:lang w:val="hy-AM"/>
        </w:rPr>
        <w:t>եր</w:t>
      </w:r>
      <w:r w:rsidR="003A1FBD" w:rsidRPr="00F424B3">
        <w:rPr>
          <w:rFonts w:ascii="GHEA Grapalat" w:hAnsi="GHEA Grapalat" w:cs="Sylfaen"/>
          <w:lang w:val="hy-AM"/>
        </w:rPr>
        <w:t xml:space="preserve"> նոր բողոք, որ</w:t>
      </w:r>
      <w:r w:rsidR="003330DC">
        <w:rPr>
          <w:rFonts w:ascii="GHEA Grapalat" w:hAnsi="GHEA Grapalat" w:cs="Sylfaen"/>
          <w:lang w:val="hy-AM"/>
        </w:rPr>
        <w:t>ը</w:t>
      </w:r>
      <w:r w:rsidR="003A1FBD" w:rsidRPr="00F424B3">
        <w:rPr>
          <w:rFonts w:ascii="GHEA Grapalat" w:hAnsi="GHEA Grapalat" w:cs="Sylfaen"/>
          <w:lang w:val="hy-AM"/>
        </w:rPr>
        <w:t xml:space="preserve"> վարույթ ընդունելու հարց</w:t>
      </w:r>
      <w:r w:rsidR="00AE0EDB" w:rsidRPr="00F424B3">
        <w:rPr>
          <w:rFonts w:ascii="GHEA Grapalat" w:hAnsi="GHEA Grapalat" w:cs="Sylfaen"/>
          <w:lang w:val="hy-AM"/>
        </w:rPr>
        <w:t>ն անհրաժեշտ էր</w:t>
      </w:r>
      <w:r w:rsidR="003A1FBD" w:rsidRPr="00F424B3">
        <w:rPr>
          <w:rFonts w:ascii="GHEA Grapalat" w:hAnsi="GHEA Grapalat" w:cs="Sylfaen"/>
          <w:lang w:val="hy-AM"/>
        </w:rPr>
        <w:t xml:space="preserve"> քննության առարկա դա</w:t>
      </w:r>
      <w:r w:rsidR="00AE0EDB" w:rsidRPr="00F424B3">
        <w:rPr>
          <w:rFonts w:ascii="GHEA Grapalat" w:hAnsi="GHEA Grapalat" w:cs="Sylfaen"/>
          <w:lang w:val="hy-AM"/>
        </w:rPr>
        <w:t>րձնել</w:t>
      </w:r>
      <w:r w:rsidR="003A1FBD" w:rsidRPr="00F424B3">
        <w:rPr>
          <w:rFonts w:ascii="GHEA Grapalat" w:hAnsi="GHEA Grapalat" w:cs="Sylfaen"/>
          <w:lang w:val="hy-AM"/>
        </w:rPr>
        <w:t xml:space="preserve"> քաղաքացիական դատավարությա</w:t>
      </w:r>
      <w:r w:rsidR="00AE0EDB" w:rsidRPr="00F424B3">
        <w:rPr>
          <w:rFonts w:ascii="GHEA Grapalat" w:hAnsi="GHEA Grapalat" w:cs="Sylfaen"/>
          <w:lang w:val="hy-AM"/>
        </w:rPr>
        <w:t>ն օրենսդրությամբ</w:t>
      </w:r>
      <w:r w:rsidR="003A1FBD" w:rsidRPr="00F424B3">
        <w:rPr>
          <w:rFonts w:ascii="GHEA Grapalat" w:hAnsi="GHEA Grapalat" w:cs="Sylfaen"/>
          <w:lang w:val="hy-AM"/>
        </w:rPr>
        <w:t xml:space="preserve"> սահմանված ընդհանուր կարգով։</w:t>
      </w:r>
    </w:p>
    <w:p w14:paraId="080C6EE7" w14:textId="39610534" w:rsidR="00A805A6" w:rsidRPr="00F424B3" w:rsidRDefault="003A1FBD" w:rsidP="00995523">
      <w:pPr>
        <w:widowControl w:val="0"/>
        <w:tabs>
          <w:tab w:val="left" w:pos="0"/>
          <w:tab w:val="left" w:pos="1276"/>
        </w:tabs>
        <w:spacing w:line="281" w:lineRule="auto"/>
        <w:ind w:firstLine="567"/>
        <w:jc w:val="both"/>
        <w:rPr>
          <w:rFonts w:ascii="GHEA Grapalat" w:hAnsi="GHEA Grapalat" w:cs="Sylfaen"/>
          <w:lang w:val="hy-AM"/>
        </w:rPr>
      </w:pPr>
      <w:r w:rsidRPr="00F424B3">
        <w:rPr>
          <w:rFonts w:ascii="GHEA Grapalat" w:hAnsi="GHEA Grapalat" w:cs="Sylfaen"/>
          <w:lang w:val="hy-AM"/>
        </w:rPr>
        <w:t xml:space="preserve">Վերաքննիչ դատարանն անտեսել է, որ </w:t>
      </w:r>
      <w:r w:rsidR="00A805A6" w:rsidRPr="00F424B3">
        <w:rPr>
          <w:rFonts w:ascii="GHEA Grapalat" w:hAnsi="GHEA Grapalat" w:cs="Sylfaen"/>
          <w:lang w:val="hy-AM"/>
        </w:rPr>
        <w:t>Դիանա Կույում</w:t>
      </w:r>
      <w:r w:rsidR="00AE0EDB" w:rsidRPr="00F424B3">
        <w:rPr>
          <w:rFonts w:ascii="GHEA Grapalat" w:hAnsi="GHEA Grapalat" w:cs="Sylfaen"/>
          <w:lang w:val="hy-AM"/>
        </w:rPr>
        <w:t>չ</w:t>
      </w:r>
      <w:r w:rsidR="00A805A6" w:rsidRPr="00F424B3">
        <w:rPr>
          <w:rFonts w:ascii="GHEA Grapalat" w:hAnsi="GHEA Grapalat" w:cs="Sylfaen"/>
          <w:lang w:val="hy-AM"/>
        </w:rPr>
        <w:t>յանի կողմից 19.04.2023 թվականին և 21.07.2022 թվականին ներկայացված վերաքննիչ բողոքներում նշված հիմքեր</w:t>
      </w:r>
      <w:r w:rsidR="00FA2A97" w:rsidRPr="00F424B3">
        <w:rPr>
          <w:rFonts w:ascii="GHEA Grapalat" w:hAnsi="GHEA Grapalat" w:cs="Sylfaen"/>
          <w:lang w:val="hy-AM"/>
        </w:rPr>
        <w:t>ն</w:t>
      </w:r>
      <w:r w:rsidR="00A805A6" w:rsidRPr="00F424B3">
        <w:rPr>
          <w:rFonts w:ascii="GHEA Grapalat" w:hAnsi="GHEA Grapalat" w:cs="Sylfaen"/>
          <w:lang w:val="hy-AM"/>
        </w:rPr>
        <w:t xml:space="preserve"> </w:t>
      </w:r>
      <w:r w:rsidR="00FA2A97" w:rsidRPr="00F424B3">
        <w:rPr>
          <w:rFonts w:ascii="GHEA Grapalat" w:hAnsi="GHEA Grapalat" w:cs="Sylfaen"/>
          <w:lang w:val="hy-AM"/>
        </w:rPr>
        <w:t>ու</w:t>
      </w:r>
      <w:r w:rsidRPr="00F424B3">
        <w:rPr>
          <w:rFonts w:ascii="GHEA Grapalat" w:hAnsi="GHEA Grapalat" w:cs="Sylfaen"/>
          <w:lang w:val="hy-AM"/>
        </w:rPr>
        <w:t xml:space="preserve"> հիմնավորումները </w:t>
      </w:r>
      <w:r w:rsidR="00867FC9" w:rsidRPr="00F424B3">
        <w:rPr>
          <w:rFonts w:ascii="GHEA Grapalat" w:hAnsi="GHEA Grapalat" w:cs="Sylfaen"/>
          <w:lang w:val="hy-AM"/>
        </w:rPr>
        <w:t>ՀՀ վ</w:t>
      </w:r>
      <w:r w:rsidR="00A805A6" w:rsidRPr="00F424B3">
        <w:rPr>
          <w:rFonts w:ascii="GHEA Grapalat" w:hAnsi="GHEA Grapalat" w:cs="Sylfaen"/>
          <w:lang w:val="hy-AM"/>
        </w:rPr>
        <w:t xml:space="preserve">երաքննիչ </w:t>
      </w:r>
      <w:r w:rsidR="00843300">
        <w:rPr>
          <w:rFonts w:ascii="GHEA Grapalat" w:hAnsi="GHEA Grapalat" w:cs="Sylfaen"/>
          <w:lang w:val="hy-AM"/>
        </w:rPr>
        <w:t xml:space="preserve">քաղաքացիական </w:t>
      </w:r>
      <w:r w:rsidR="00A805A6" w:rsidRPr="00F424B3">
        <w:rPr>
          <w:rFonts w:ascii="GHEA Grapalat" w:hAnsi="GHEA Grapalat" w:cs="Sylfaen"/>
          <w:lang w:val="hy-AM"/>
        </w:rPr>
        <w:t xml:space="preserve">դատարանի կողմից </w:t>
      </w:r>
      <w:r w:rsidRPr="00F424B3">
        <w:rPr>
          <w:rFonts w:ascii="GHEA Grapalat" w:hAnsi="GHEA Grapalat" w:cs="Sylfaen"/>
          <w:lang w:val="hy-AM"/>
        </w:rPr>
        <w:t xml:space="preserve">երբևէ </w:t>
      </w:r>
      <w:r w:rsidR="00A805A6" w:rsidRPr="00F424B3">
        <w:rPr>
          <w:rFonts w:ascii="GHEA Grapalat" w:hAnsi="GHEA Grapalat" w:cs="Sylfaen"/>
          <w:lang w:val="hy-AM"/>
        </w:rPr>
        <w:t xml:space="preserve">քննության առարկա չեն դարձվել, </w:t>
      </w:r>
      <w:r w:rsidR="001A3BB4" w:rsidRPr="00F424B3">
        <w:rPr>
          <w:rFonts w:ascii="GHEA Grapalat" w:hAnsi="GHEA Grapalat" w:cs="Sylfaen"/>
          <w:lang w:val="hy-AM"/>
        </w:rPr>
        <w:t xml:space="preserve">դրանց առկայության կամ բացակայության մասին հետևություններ չեն կատարվել, </w:t>
      </w:r>
      <w:r w:rsidR="00A805A6" w:rsidRPr="00F424B3">
        <w:rPr>
          <w:rFonts w:ascii="GHEA Grapalat" w:hAnsi="GHEA Grapalat" w:cs="Sylfaen"/>
          <w:lang w:val="hy-AM"/>
        </w:rPr>
        <w:t xml:space="preserve">վերանայման բողոքում բողոքաբերի կողմից որպես դատական սխալ </w:t>
      </w:r>
      <w:r w:rsidRPr="00F424B3">
        <w:rPr>
          <w:rFonts w:ascii="GHEA Grapalat" w:hAnsi="GHEA Grapalat" w:cs="Sylfaen"/>
          <w:lang w:val="hy-AM"/>
        </w:rPr>
        <w:t>մատնա</w:t>
      </w:r>
      <w:r w:rsidR="00A805A6" w:rsidRPr="00F424B3">
        <w:rPr>
          <w:rFonts w:ascii="GHEA Grapalat" w:hAnsi="GHEA Grapalat" w:cs="Sylfaen"/>
          <w:lang w:val="hy-AM"/>
        </w:rPr>
        <w:t xml:space="preserve">նշված </w:t>
      </w:r>
      <w:r w:rsidR="00B05053" w:rsidRPr="00F424B3">
        <w:rPr>
          <w:rFonts w:ascii="GHEA Grapalat" w:hAnsi="GHEA Grapalat" w:cs="Sylfaen"/>
          <w:lang w:val="hy-AM"/>
        </w:rPr>
        <w:t>հանգամանքների</w:t>
      </w:r>
      <w:r w:rsidR="00A805A6" w:rsidRPr="00F424B3">
        <w:rPr>
          <w:rFonts w:ascii="GHEA Grapalat" w:hAnsi="GHEA Grapalat" w:cs="Sylfaen"/>
          <w:lang w:val="hy-AM"/>
        </w:rPr>
        <w:t xml:space="preserve"> վերաբերյալ </w:t>
      </w:r>
      <w:r w:rsidR="00C350D4" w:rsidRPr="00F424B3">
        <w:rPr>
          <w:rFonts w:ascii="GHEA Grapalat" w:hAnsi="GHEA Grapalat" w:cs="Sylfaen"/>
          <w:lang w:val="hy-AM"/>
        </w:rPr>
        <w:t>ՀՀ վ</w:t>
      </w:r>
      <w:r w:rsidR="00A805A6" w:rsidRPr="00F424B3">
        <w:rPr>
          <w:rFonts w:ascii="GHEA Grapalat" w:hAnsi="GHEA Grapalat" w:cs="Sylfaen"/>
          <w:lang w:val="hy-AM"/>
        </w:rPr>
        <w:t>երաքննիչ դատարանը</w:t>
      </w:r>
      <w:r w:rsidRPr="00F424B3">
        <w:rPr>
          <w:rFonts w:ascii="GHEA Grapalat" w:hAnsi="GHEA Grapalat" w:cs="Sylfaen"/>
          <w:lang w:val="hy-AM"/>
        </w:rPr>
        <w:t xml:space="preserve"> ո՛չ 10.05.2022 թվականի </w:t>
      </w:r>
      <w:r w:rsidR="007D187A">
        <w:rPr>
          <w:rFonts w:ascii="GHEA Grapalat" w:hAnsi="GHEA Grapalat" w:cs="Sylfaen"/>
          <w:lang w:val="hy-AM"/>
        </w:rPr>
        <w:t xml:space="preserve">«Վերաքննիչ բողոքը վերադարձնելու մասին» </w:t>
      </w:r>
      <w:r w:rsidRPr="00F424B3">
        <w:rPr>
          <w:rFonts w:ascii="GHEA Grapalat" w:hAnsi="GHEA Grapalat" w:cs="Sylfaen"/>
          <w:lang w:val="hy-AM"/>
        </w:rPr>
        <w:t xml:space="preserve">և ո՛չ էլ </w:t>
      </w:r>
      <w:r w:rsidR="004E1BA0" w:rsidRPr="00F424B3">
        <w:rPr>
          <w:rFonts w:ascii="GHEA Grapalat" w:hAnsi="GHEA Grapalat" w:cs="Sylfaen"/>
          <w:lang w:val="hy-AM"/>
        </w:rPr>
        <w:t>28</w:t>
      </w:r>
      <w:r w:rsidR="00004978" w:rsidRPr="00F424B3">
        <w:rPr>
          <w:rFonts w:ascii="GHEA Grapalat" w:hAnsi="GHEA Grapalat" w:cs="Cambria Math"/>
          <w:lang w:val="hy-AM"/>
        </w:rPr>
        <w:t>.</w:t>
      </w:r>
      <w:r w:rsidR="004E1BA0" w:rsidRPr="00F424B3">
        <w:rPr>
          <w:rFonts w:ascii="GHEA Grapalat" w:hAnsi="GHEA Grapalat" w:cs="Sylfaen"/>
          <w:lang w:val="hy-AM"/>
        </w:rPr>
        <w:t>10</w:t>
      </w:r>
      <w:r w:rsidR="00004978" w:rsidRPr="00F424B3">
        <w:rPr>
          <w:rFonts w:ascii="GHEA Grapalat" w:hAnsi="GHEA Grapalat" w:cs="Cambria Math"/>
          <w:lang w:val="hy-AM"/>
        </w:rPr>
        <w:t>.</w:t>
      </w:r>
      <w:r w:rsidR="004E1BA0" w:rsidRPr="00F424B3">
        <w:rPr>
          <w:rFonts w:ascii="GHEA Grapalat" w:hAnsi="GHEA Grapalat" w:cs="Sylfaen"/>
          <w:lang w:val="hy-AM"/>
        </w:rPr>
        <w:t>2022</w:t>
      </w:r>
      <w:r w:rsidRPr="00F424B3">
        <w:rPr>
          <w:rFonts w:ascii="GHEA Grapalat" w:hAnsi="GHEA Grapalat" w:cs="Sylfaen"/>
          <w:lang w:val="hy-AM"/>
        </w:rPr>
        <w:t xml:space="preserve"> թվականի </w:t>
      </w:r>
      <w:r w:rsidR="007D187A">
        <w:rPr>
          <w:rFonts w:ascii="GHEA Grapalat" w:hAnsi="GHEA Grapalat" w:cs="Sylfaen"/>
          <w:lang w:val="hy-AM"/>
        </w:rPr>
        <w:t xml:space="preserve">«Վերաքննիչ բողոքի ընդունումը մերժելու մասին» </w:t>
      </w:r>
      <w:r w:rsidRPr="00F424B3">
        <w:rPr>
          <w:rFonts w:ascii="GHEA Grapalat" w:hAnsi="GHEA Grapalat" w:cs="Sylfaen"/>
          <w:lang w:val="hy-AM"/>
        </w:rPr>
        <w:t>որոշմամբ</w:t>
      </w:r>
      <w:r w:rsidR="00A805A6" w:rsidRPr="00F424B3">
        <w:rPr>
          <w:rFonts w:ascii="GHEA Grapalat" w:hAnsi="GHEA Grapalat" w:cs="Sylfaen"/>
          <w:lang w:val="hy-AM"/>
        </w:rPr>
        <w:t xml:space="preserve"> </w:t>
      </w:r>
      <w:r w:rsidR="0065116B" w:rsidRPr="00F424B3">
        <w:rPr>
          <w:rFonts w:ascii="GHEA Grapalat" w:hAnsi="GHEA Grapalat" w:cs="Sylfaen"/>
          <w:lang w:val="hy-AM"/>
        </w:rPr>
        <w:t xml:space="preserve">որևէ </w:t>
      </w:r>
      <w:r w:rsidR="00A805A6" w:rsidRPr="00F424B3">
        <w:rPr>
          <w:rFonts w:ascii="GHEA Grapalat" w:hAnsi="GHEA Grapalat" w:cs="Sylfaen"/>
          <w:lang w:val="hy-AM"/>
        </w:rPr>
        <w:t>դիրքորոշում չի արտահայտել։</w:t>
      </w:r>
    </w:p>
    <w:p w14:paraId="3C698118" w14:textId="39A27168" w:rsidR="00A805A6" w:rsidRPr="00F424B3" w:rsidRDefault="004E1BA0" w:rsidP="00995523">
      <w:pPr>
        <w:widowControl w:val="0"/>
        <w:tabs>
          <w:tab w:val="left" w:pos="0"/>
          <w:tab w:val="left" w:pos="1276"/>
        </w:tabs>
        <w:spacing w:line="281" w:lineRule="auto"/>
        <w:ind w:firstLine="567"/>
        <w:jc w:val="both"/>
        <w:rPr>
          <w:rFonts w:ascii="GHEA Grapalat" w:hAnsi="GHEA Grapalat" w:cs="Sylfaen"/>
          <w:lang w:val="hy-AM"/>
        </w:rPr>
      </w:pPr>
      <w:r w:rsidRPr="00F424B3">
        <w:rPr>
          <w:rFonts w:ascii="GHEA Grapalat" w:hAnsi="GHEA Grapalat" w:cs="Sylfaen"/>
          <w:lang w:val="hy-AM"/>
        </w:rPr>
        <w:t xml:space="preserve">Վերաքննիչ դատարանը հաշվի չի առել, որ </w:t>
      </w:r>
      <w:r w:rsidR="00A805A6" w:rsidRPr="00F424B3">
        <w:rPr>
          <w:rFonts w:ascii="GHEA Grapalat" w:hAnsi="GHEA Grapalat" w:cs="Sylfaen"/>
          <w:lang w:val="hy-AM"/>
        </w:rPr>
        <w:t>ՀՀ քաղաքացիական դատավարության օրենսգրքի 372-րդ հոդվածի 1-ին մասի 3-րդ կետ</w:t>
      </w:r>
      <w:r w:rsidR="004729A5" w:rsidRPr="00F424B3">
        <w:rPr>
          <w:rFonts w:ascii="GHEA Grapalat" w:hAnsi="GHEA Grapalat" w:cs="Sylfaen"/>
          <w:lang w:val="hy-AM"/>
        </w:rPr>
        <w:t>ով սահմանված</w:t>
      </w:r>
      <w:r w:rsidR="00004978" w:rsidRPr="00F424B3">
        <w:rPr>
          <w:rFonts w:ascii="GHEA Grapalat" w:hAnsi="GHEA Grapalat" w:cs="Sylfaen"/>
          <w:lang w:val="hy-AM"/>
        </w:rPr>
        <w:t>՝</w:t>
      </w:r>
      <w:r w:rsidR="00A805A6" w:rsidRPr="00F424B3">
        <w:rPr>
          <w:rFonts w:ascii="GHEA Grapalat" w:hAnsi="GHEA Grapalat" w:cs="Sylfaen"/>
          <w:lang w:val="hy-AM"/>
        </w:rPr>
        <w:t xml:space="preserve"> </w:t>
      </w:r>
      <w:r w:rsidRPr="00F424B3">
        <w:rPr>
          <w:rFonts w:ascii="GHEA Grapalat" w:hAnsi="GHEA Grapalat" w:cs="Sylfaen"/>
          <w:lang w:val="hy-AM"/>
        </w:rPr>
        <w:t>«</w:t>
      </w:r>
      <w:r w:rsidR="00A805A6" w:rsidRPr="00F424B3">
        <w:rPr>
          <w:rFonts w:ascii="GHEA Grapalat" w:hAnsi="GHEA Grapalat" w:cs="Sylfaen"/>
          <w:lang w:val="hy-AM"/>
        </w:rPr>
        <w:t>բողոքում նշված հիմքով</w:t>
      </w:r>
      <w:r w:rsidRPr="00F424B3">
        <w:rPr>
          <w:rFonts w:ascii="GHEA Grapalat" w:hAnsi="GHEA Grapalat" w:cs="Sylfaen"/>
          <w:lang w:val="hy-AM"/>
        </w:rPr>
        <w:t>»</w:t>
      </w:r>
      <w:r w:rsidR="00A805A6" w:rsidRPr="00F424B3">
        <w:rPr>
          <w:rFonts w:ascii="GHEA Grapalat" w:hAnsi="GHEA Grapalat" w:cs="Sylfaen"/>
          <w:lang w:val="hy-AM"/>
        </w:rPr>
        <w:t xml:space="preserve"> արտահայտություն</w:t>
      </w:r>
      <w:r w:rsidRPr="00F424B3">
        <w:rPr>
          <w:rFonts w:ascii="GHEA Grapalat" w:hAnsi="GHEA Grapalat" w:cs="Sylfaen"/>
          <w:lang w:val="hy-AM"/>
        </w:rPr>
        <w:t>ն օգտագործվել է</w:t>
      </w:r>
      <w:r w:rsidR="003330DC">
        <w:rPr>
          <w:rFonts w:ascii="GHEA Grapalat" w:hAnsi="GHEA Grapalat" w:cs="Sylfaen"/>
          <w:lang w:val="hy-AM"/>
        </w:rPr>
        <w:t>՝</w:t>
      </w:r>
      <w:r w:rsidRPr="00F424B3">
        <w:rPr>
          <w:rFonts w:ascii="GHEA Grapalat" w:hAnsi="GHEA Grapalat" w:cs="Sylfaen"/>
          <w:lang w:val="hy-AM"/>
        </w:rPr>
        <w:t xml:space="preserve"> նկատի ունենալով</w:t>
      </w:r>
      <w:r w:rsidR="00A805A6" w:rsidRPr="00F424B3">
        <w:rPr>
          <w:rFonts w:ascii="GHEA Grapalat" w:hAnsi="GHEA Grapalat" w:cs="Sylfaen"/>
          <w:lang w:val="hy-AM"/>
        </w:rPr>
        <w:t xml:space="preserve"> ՀՀ քաղաքացիական դատավարության օրենսգրքի 368-րդ հոդվածի 2-րդ </w:t>
      </w:r>
      <w:r w:rsidR="00B05053" w:rsidRPr="00F424B3">
        <w:rPr>
          <w:rFonts w:ascii="GHEA Grapalat" w:hAnsi="GHEA Grapalat" w:cs="Sylfaen"/>
          <w:lang w:val="hy-AM"/>
        </w:rPr>
        <w:t>մասի</w:t>
      </w:r>
      <w:r w:rsidR="00A805A6" w:rsidRPr="00F424B3">
        <w:rPr>
          <w:rFonts w:ascii="GHEA Grapalat" w:hAnsi="GHEA Grapalat" w:cs="Sylfaen"/>
          <w:lang w:val="hy-AM"/>
        </w:rPr>
        <w:t xml:space="preserve"> 4-րդ կետում նշված վերաքննիչ բողոքի հիմքերը</w:t>
      </w:r>
      <w:r w:rsidRPr="00F424B3">
        <w:rPr>
          <w:rFonts w:ascii="GHEA Grapalat" w:hAnsi="GHEA Grapalat" w:cs="Sylfaen"/>
          <w:lang w:val="hy-AM"/>
        </w:rPr>
        <w:t xml:space="preserve">, որոնց </w:t>
      </w:r>
      <w:r w:rsidR="00A805A6" w:rsidRPr="00F424B3">
        <w:rPr>
          <w:rFonts w:ascii="GHEA Grapalat" w:hAnsi="GHEA Grapalat" w:cs="Sylfaen"/>
          <w:lang w:val="hy-AM"/>
        </w:rPr>
        <w:t>առկայությ</w:t>
      </w:r>
      <w:r w:rsidRPr="00F424B3">
        <w:rPr>
          <w:rFonts w:ascii="GHEA Grapalat" w:hAnsi="GHEA Grapalat" w:cs="Sylfaen"/>
          <w:lang w:val="hy-AM"/>
        </w:rPr>
        <w:t>ա</w:t>
      </w:r>
      <w:r w:rsidR="00A805A6" w:rsidRPr="00F424B3">
        <w:rPr>
          <w:rFonts w:ascii="GHEA Grapalat" w:hAnsi="GHEA Grapalat" w:cs="Sylfaen"/>
          <w:lang w:val="hy-AM"/>
        </w:rPr>
        <w:t>ն կամ բացակայությ</w:t>
      </w:r>
      <w:r w:rsidRPr="00F424B3">
        <w:rPr>
          <w:rFonts w:ascii="GHEA Grapalat" w:hAnsi="GHEA Grapalat" w:cs="Sylfaen"/>
          <w:lang w:val="hy-AM"/>
        </w:rPr>
        <w:t>ա</w:t>
      </w:r>
      <w:r w:rsidR="00A805A6" w:rsidRPr="00F424B3">
        <w:rPr>
          <w:rFonts w:ascii="GHEA Grapalat" w:hAnsi="GHEA Grapalat" w:cs="Sylfaen"/>
          <w:lang w:val="hy-AM"/>
        </w:rPr>
        <w:t>ն</w:t>
      </w:r>
      <w:r w:rsidRPr="00F424B3">
        <w:rPr>
          <w:rFonts w:ascii="GHEA Grapalat" w:hAnsi="GHEA Grapalat" w:cs="Sylfaen"/>
          <w:lang w:val="hy-AM"/>
        </w:rPr>
        <w:t xml:space="preserve"> մասին </w:t>
      </w:r>
      <w:r w:rsidR="004116CD" w:rsidRPr="00F424B3">
        <w:rPr>
          <w:rFonts w:ascii="GHEA Grapalat" w:hAnsi="GHEA Grapalat" w:cs="Sylfaen"/>
          <w:lang w:val="hy-AM"/>
        </w:rPr>
        <w:t>ՀՀ վ</w:t>
      </w:r>
      <w:r w:rsidRPr="00F424B3">
        <w:rPr>
          <w:rFonts w:ascii="GHEA Grapalat" w:hAnsi="GHEA Grapalat" w:cs="Sylfaen"/>
          <w:lang w:val="hy-AM"/>
        </w:rPr>
        <w:t>երաքննիչ դատարանը կարող է եզրահանգումներ անել</w:t>
      </w:r>
      <w:r w:rsidR="00AE0EDB" w:rsidRPr="00F424B3">
        <w:rPr>
          <w:rFonts w:ascii="GHEA Grapalat" w:hAnsi="GHEA Grapalat" w:cs="Sylfaen"/>
          <w:lang w:val="hy-AM"/>
        </w:rPr>
        <w:t>, հետևաբար նաև՝ այդ հիմքերով որոշում կայացնել</w:t>
      </w:r>
      <w:r w:rsidRPr="00F424B3">
        <w:rPr>
          <w:rFonts w:ascii="GHEA Grapalat" w:hAnsi="GHEA Grapalat" w:cs="Sylfaen"/>
          <w:lang w:val="hy-AM"/>
        </w:rPr>
        <w:t xml:space="preserve"> բացառապես որոշակի ընթացակարգի պահպանմամբ՝</w:t>
      </w:r>
      <w:r w:rsidR="00A805A6" w:rsidRPr="00F424B3">
        <w:rPr>
          <w:rFonts w:ascii="GHEA Grapalat" w:hAnsi="GHEA Grapalat" w:cs="Sylfaen"/>
          <w:lang w:val="hy-AM"/>
        </w:rPr>
        <w:t xml:space="preserve"> վերաքննիչ բողոքը վարույթ ընդունել</w:t>
      </w:r>
      <w:r w:rsidRPr="00F424B3">
        <w:rPr>
          <w:rFonts w:ascii="GHEA Grapalat" w:hAnsi="GHEA Grapalat" w:cs="Sylfaen"/>
          <w:lang w:val="hy-AM"/>
        </w:rPr>
        <w:t>ու</w:t>
      </w:r>
      <w:r w:rsidR="00A805A6" w:rsidRPr="00F424B3">
        <w:rPr>
          <w:rFonts w:ascii="GHEA Grapalat" w:hAnsi="GHEA Grapalat" w:cs="Sylfaen"/>
          <w:lang w:val="hy-AM"/>
        </w:rPr>
        <w:t xml:space="preserve"> և </w:t>
      </w:r>
      <w:r w:rsidR="00AE0EDB" w:rsidRPr="00F424B3">
        <w:rPr>
          <w:rFonts w:ascii="GHEA Grapalat" w:hAnsi="GHEA Grapalat" w:cs="Sylfaen"/>
          <w:lang w:val="hy-AM"/>
        </w:rPr>
        <w:t>դրա</w:t>
      </w:r>
      <w:r w:rsidR="00A805A6" w:rsidRPr="00F424B3">
        <w:rPr>
          <w:rFonts w:ascii="GHEA Grapalat" w:hAnsi="GHEA Grapalat" w:cs="Sylfaen"/>
          <w:lang w:val="hy-AM"/>
        </w:rPr>
        <w:t xml:space="preserve"> հիմքերի </w:t>
      </w:r>
      <w:r w:rsidR="00AE0EDB" w:rsidRPr="00F424B3">
        <w:rPr>
          <w:rFonts w:ascii="GHEA Grapalat" w:hAnsi="GHEA Grapalat" w:cs="Sylfaen"/>
          <w:lang w:val="hy-AM"/>
        </w:rPr>
        <w:t>ու</w:t>
      </w:r>
      <w:r w:rsidR="00A805A6" w:rsidRPr="00F424B3">
        <w:rPr>
          <w:rFonts w:ascii="GHEA Grapalat" w:hAnsi="GHEA Grapalat" w:cs="Sylfaen"/>
          <w:lang w:val="hy-AM"/>
        </w:rPr>
        <w:t xml:space="preserve"> հիմնավորումների շրջանակներում </w:t>
      </w:r>
      <w:r w:rsidR="00AE0EDB" w:rsidRPr="00F424B3">
        <w:rPr>
          <w:rFonts w:ascii="GHEA Grapalat" w:hAnsi="GHEA Grapalat" w:cs="Sylfaen"/>
          <w:lang w:val="hy-AM"/>
        </w:rPr>
        <w:t xml:space="preserve">ըստ էության </w:t>
      </w:r>
      <w:r w:rsidR="00A805A6" w:rsidRPr="00F424B3">
        <w:rPr>
          <w:rFonts w:ascii="GHEA Grapalat" w:hAnsi="GHEA Grapalat" w:cs="Sylfaen"/>
          <w:lang w:val="hy-AM"/>
        </w:rPr>
        <w:t>քննությ</w:t>
      </w:r>
      <w:r w:rsidR="00AE0EDB" w:rsidRPr="00F424B3">
        <w:rPr>
          <w:rFonts w:ascii="GHEA Grapalat" w:hAnsi="GHEA Grapalat" w:cs="Sylfaen"/>
          <w:lang w:val="hy-AM"/>
        </w:rPr>
        <w:t>ուն իրականացնելու միջոցով, ինչը Դիանա Կույումչյանի բերած վերաքննիչ բողոքների կապակցությամբ երբևէ չի կատարվել</w:t>
      </w:r>
      <w:r w:rsidR="00A805A6" w:rsidRPr="00F424B3">
        <w:rPr>
          <w:rFonts w:ascii="GHEA Grapalat" w:hAnsi="GHEA Grapalat" w:cs="Sylfaen"/>
          <w:lang w:val="hy-AM"/>
        </w:rPr>
        <w:t>։</w:t>
      </w:r>
    </w:p>
    <w:p w14:paraId="45E980AF" w14:textId="78A5BFF1" w:rsidR="000D5F5A" w:rsidRPr="00F424B3" w:rsidRDefault="000D5F5A" w:rsidP="00995523">
      <w:pPr>
        <w:widowControl w:val="0"/>
        <w:tabs>
          <w:tab w:val="left" w:pos="0"/>
          <w:tab w:val="left" w:pos="1276"/>
        </w:tabs>
        <w:spacing w:line="281" w:lineRule="auto"/>
        <w:ind w:firstLine="567"/>
        <w:jc w:val="both"/>
        <w:rPr>
          <w:rFonts w:ascii="GHEA Grapalat" w:hAnsi="GHEA Grapalat" w:cs="Sylfaen"/>
          <w:lang w:val="hy-AM"/>
        </w:rPr>
      </w:pPr>
      <w:r w:rsidRPr="00F424B3">
        <w:rPr>
          <w:rFonts w:ascii="GHEA Grapalat" w:hAnsi="GHEA Grapalat" w:cs="Sylfaen"/>
          <w:lang w:val="hy-AM"/>
        </w:rPr>
        <w:lastRenderedPageBreak/>
        <w:t xml:space="preserve">Վերաքննիչ դատարանը սխալ է մեկնաբանել ՀՀ քաղաքացիական դատավարության օրենսգրքի 372-րդ հոդվածի 1-ին մասի 3-րդ կետը, ինչը սահմանափակել է </w:t>
      </w:r>
      <w:r w:rsidR="004032D1" w:rsidRPr="00F424B3">
        <w:rPr>
          <w:rFonts w:ascii="GHEA Grapalat" w:hAnsi="GHEA Grapalat" w:cs="Sylfaen"/>
          <w:lang w:val="hy-AM"/>
        </w:rPr>
        <w:t>բողոքաբերի</w:t>
      </w:r>
      <w:r w:rsidRPr="00F424B3">
        <w:rPr>
          <w:rFonts w:ascii="GHEA Grapalat" w:hAnsi="GHEA Grapalat" w:cs="Sylfaen"/>
          <w:lang w:val="hy-AM"/>
        </w:rPr>
        <w:t xml:space="preserve">՝ արդար դատաքննության </w:t>
      </w:r>
      <w:r w:rsidR="000E4F2F" w:rsidRPr="00F424B3">
        <w:rPr>
          <w:rFonts w:ascii="GHEA Grapalat" w:hAnsi="GHEA Grapalat" w:cs="Sylfaen"/>
          <w:lang w:val="hy-AM"/>
        </w:rPr>
        <w:t xml:space="preserve">իրավունքի </w:t>
      </w:r>
      <w:r w:rsidRPr="00F424B3">
        <w:rPr>
          <w:rFonts w:ascii="GHEA Grapalat" w:hAnsi="GHEA Grapalat" w:cs="Sylfaen"/>
          <w:lang w:val="hy-AM"/>
        </w:rPr>
        <w:t xml:space="preserve">բաղկացուցիչ մաս հանդիսացող բողոքարկման և դատարանի մատչելիության իրավունքները: </w:t>
      </w:r>
    </w:p>
    <w:p w14:paraId="0E655E6F" w14:textId="77777777" w:rsidR="004948D2" w:rsidRPr="00F424B3" w:rsidRDefault="004948D2" w:rsidP="00995523">
      <w:pPr>
        <w:widowControl w:val="0"/>
        <w:tabs>
          <w:tab w:val="left" w:pos="0"/>
          <w:tab w:val="left" w:pos="1276"/>
        </w:tabs>
        <w:spacing w:line="281" w:lineRule="auto"/>
        <w:ind w:firstLine="567"/>
        <w:jc w:val="both"/>
        <w:rPr>
          <w:rFonts w:ascii="GHEA Grapalat" w:hAnsi="GHEA Grapalat" w:cs="Sylfaen"/>
          <w:iCs/>
          <w:sz w:val="20"/>
          <w:szCs w:val="20"/>
          <w:lang w:val="hy-AM"/>
        </w:rPr>
      </w:pPr>
    </w:p>
    <w:p w14:paraId="61E4847D" w14:textId="083E9CE4" w:rsidR="00B7611A" w:rsidRPr="00F424B3" w:rsidRDefault="00B7611A" w:rsidP="00995523">
      <w:pPr>
        <w:widowControl w:val="0"/>
        <w:tabs>
          <w:tab w:val="left" w:pos="0"/>
          <w:tab w:val="left" w:pos="540"/>
          <w:tab w:val="left" w:pos="1276"/>
        </w:tabs>
        <w:spacing w:line="281" w:lineRule="auto"/>
        <w:ind w:firstLine="567"/>
        <w:jc w:val="both"/>
        <w:rPr>
          <w:rFonts w:ascii="GHEA Grapalat" w:hAnsi="GHEA Grapalat"/>
          <w:bCs/>
          <w:lang w:val="hy-AM"/>
        </w:rPr>
      </w:pPr>
      <w:r w:rsidRPr="00F424B3">
        <w:rPr>
          <w:rFonts w:ascii="GHEA Grapalat" w:hAnsi="GHEA Grapalat" w:cs="Sylfaen"/>
          <w:lang w:val="hy-AM"/>
        </w:rPr>
        <w:t xml:space="preserve">Վերոգրյալի հիման վրա </w:t>
      </w:r>
      <w:r w:rsidR="003330DC">
        <w:rPr>
          <w:rFonts w:ascii="GHEA Grapalat" w:hAnsi="GHEA Grapalat" w:cs="Sylfaen"/>
          <w:lang w:val="hy-AM"/>
        </w:rPr>
        <w:t xml:space="preserve">բողոք բերած անձը </w:t>
      </w:r>
      <w:r w:rsidRPr="00F424B3">
        <w:rPr>
          <w:rFonts w:ascii="GHEA Grapalat" w:hAnsi="GHEA Grapalat" w:cs="Sylfaen"/>
          <w:lang w:val="hy-AM"/>
        </w:rPr>
        <w:t xml:space="preserve">պահանջել է </w:t>
      </w:r>
      <w:r w:rsidR="00D86D5A" w:rsidRPr="00F424B3">
        <w:rPr>
          <w:rFonts w:ascii="GHEA Grapalat" w:hAnsi="GHEA Grapalat" w:cs="Sylfaen"/>
          <w:lang w:val="hy-AM"/>
        </w:rPr>
        <w:t>վերացնել</w:t>
      </w:r>
      <w:r w:rsidR="006B45A9" w:rsidRPr="00F424B3">
        <w:rPr>
          <w:rFonts w:ascii="GHEA Grapalat" w:hAnsi="GHEA Grapalat"/>
          <w:bCs/>
          <w:lang w:val="hy-AM"/>
        </w:rPr>
        <w:t xml:space="preserve"> Վերաքննիչ դատարանի </w:t>
      </w:r>
      <w:r w:rsidR="00A5280B" w:rsidRPr="00F424B3">
        <w:rPr>
          <w:rFonts w:ascii="GHEA Grapalat" w:hAnsi="GHEA Grapalat"/>
          <w:bCs/>
          <w:lang w:val="hy-AM"/>
        </w:rPr>
        <w:t>19</w:t>
      </w:r>
      <w:r w:rsidR="006B45A9" w:rsidRPr="00F424B3">
        <w:rPr>
          <w:rFonts w:ascii="GHEA Grapalat" w:hAnsi="GHEA Grapalat"/>
          <w:bCs/>
          <w:lang w:val="hy-AM"/>
        </w:rPr>
        <w:t>.0</w:t>
      </w:r>
      <w:r w:rsidR="00A23E86" w:rsidRPr="00F424B3">
        <w:rPr>
          <w:rFonts w:ascii="GHEA Grapalat" w:hAnsi="GHEA Grapalat"/>
          <w:bCs/>
          <w:lang w:val="hy-AM"/>
        </w:rPr>
        <w:t>5</w:t>
      </w:r>
      <w:r w:rsidR="006B45A9" w:rsidRPr="00F424B3">
        <w:rPr>
          <w:rFonts w:ascii="GHEA Grapalat" w:hAnsi="GHEA Grapalat"/>
          <w:bCs/>
          <w:lang w:val="hy-AM"/>
        </w:rPr>
        <w:t>.202</w:t>
      </w:r>
      <w:r w:rsidR="00A23E86" w:rsidRPr="00F424B3">
        <w:rPr>
          <w:rFonts w:ascii="GHEA Grapalat" w:hAnsi="GHEA Grapalat"/>
          <w:bCs/>
          <w:lang w:val="hy-AM"/>
        </w:rPr>
        <w:t>3</w:t>
      </w:r>
      <w:r w:rsidR="006B45A9" w:rsidRPr="00F424B3">
        <w:rPr>
          <w:rFonts w:ascii="GHEA Grapalat" w:hAnsi="GHEA Grapalat"/>
          <w:bCs/>
          <w:lang w:val="hy-AM"/>
        </w:rPr>
        <w:t xml:space="preserve"> թվականի «Վերաքննիչ բողոքի ընդունումը մերժելու մասին» որոշումը:</w:t>
      </w:r>
    </w:p>
    <w:p w14:paraId="16BBAA25" w14:textId="77777777" w:rsidR="00BE5DA7" w:rsidRPr="00903917" w:rsidRDefault="00BE5DA7" w:rsidP="00995523">
      <w:pPr>
        <w:widowControl w:val="0"/>
        <w:tabs>
          <w:tab w:val="left" w:pos="1276"/>
        </w:tabs>
        <w:spacing w:line="281" w:lineRule="auto"/>
        <w:ind w:firstLine="567"/>
        <w:jc w:val="both"/>
        <w:rPr>
          <w:rFonts w:ascii="GHEA Grapalat" w:hAnsi="GHEA Grapalat"/>
          <w:b/>
          <w:u w:val="single"/>
          <w:lang w:val="hy-AM"/>
        </w:rPr>
      </w:pPr>
    </w:p>
    <w:p w14:paraId="387B1526" w14:textId="77777777" w:rsidR="002D6525" w:rsidRPr="00F424B3" w:rsidRDefault="006B45A9" w:rsidP="00995523">
      <w:pPr>
        <w:pStyle w:val="Heading1"/>
        <w:widowControl w:val="0"/>
        <w:spacing w:after="0" w:line="281" w:lineRule="auto"/>
      </w:pPr>
      <w:r w:rsidRPr="00F424B3">
        <w:t>3</w:t>
      </w:r>
      <w:r w:rsidR="002D6525" w:rsidRPr="00F424B3">
        <w:t xml:space="preserve">. </w:t>
      </w:r>
      <w:r w:rsidR="00991030" w:rsidRPr="00F424B3">
        <w:rPr>
          <w:u w:val="single"/>
        </w:rPr>
        <w:t>Վճռաբեկ</w:t>
      </w:r>
      <w:r w:rsidR="005A2A7B" w:rsidRPr="00F424B3">
        <w:rPr>
          <w:u w:val="single"/>
        </w:rPr>
        <w:t xml:space="preserve"> </w:t>
      </w:r>
      <w:r w:rsidR="00991030" w:rsidRPr="00F424B3">
        <w:rPr>
          <w:u w:val="single"/>
        </w:rPr>
        <w:t>դատարանի</w:t>
      </w:r>
      <w:r w:rsidR="005A2A7B" w:rsidRPr="00F424B3">
        <w:rPr>
          <w:u w:val="single"/>
        </w:rPr>
        <w:t xml:space="preserve"> </w:t>
      </w:r>
      <w:r w:rsidR="00991030" w:rsidRPr="00F424B3">
        <w:rPr>
          <w:u w:val="single"/>
        </w:rPr>
        <w:t>պատճառաբանությունները</w:t>
      </w:r>
      <w:r w:rsidR="005A2A7B" w:rsidRPr="00F424B3">
        <w:rPr>
          <w:u w:val="single"/>
        </w:rPr>
        <w:t xml:space="preserve"> </w:t>
      </w:r>
      <w:r w:rsidR="00991030" w:rsidRPr="00F424B3">
        <w:rPr>
          <w:u w:val="single"/>
        </w:rPr>
        <w:t>և</w:t>
      </w:r>
      <w:r w:rsidR="005A2A7B" w:rsidRPr="00F424B3">
        <w:rPr>
          <w:u w:val="single"/>
        </w:rPr>
        <w:t xml:space="preserve"> </w:t>
      </w:r>
      <w:r w:rsidR="00991030" w:rsidRPr="00F424B3">
        <w:rPr>
          <w:u w:val="single"/>
        </w:rPr>
        <w:t>եզրահանգումը</w:t>
      </w:r>
    </w:p>
    <w:p w14:paraId="3DE735B7" w14:textId="13FA7BE7" w:rsidR="006E5A86" w:rsidRPr="00EF42C6" w:rsidRDefault="00290545" w:rsidP="00995523">
      <w:pPr>
        <w:widowControl w:val="0"/>
        <w:spacing w:line="281" w:lineRule="auto"/>
        <w:ind w:firstLine="567"/>
        <w:jc w:val="both"/>
        <w:rPr>
          <w:rFonts w:ascii="GHEA Grapalat" w:hAnsi="GHEA Grapalat"/>
          <w:bCs/>
          <w:iCs/>
          <w:lang w:val="hy-AM"/>
        </w:rPr>
      </w:pPr>
      <w:r w:rsidRPr="00F424B3">
        <w:rPr>
          <w:rFonts w:ascii="GHEA Grapalat" w:hAnsi="GHEA Grapalat"/>
          <w:bCs/>
          <w:iCs/>
          <w:lang w:val="hy-AM"/>
        </w:rPr>
        <w:t>Վճռաբեկ դատարանն արձանագրում է, որ վճռաբեկ բողոքը վարույթ ընդունելը պայմանավորված է</w:t>
      </w:r>
      <w:r w:rsidR="006E5A86" w:rsidRPr="00EF42C6">
        <w:rPr>
          <w:rFonts w:ascii="GHEA Grapalat" w:hAnsi="GHEA Grapalat"/>
          <w:bCs/>
          <w:iCs/>
          <w:lang w:val="hy-AM"/>
        </w:rPr>
        <w:t xml:space="preserve"> ՀՀ քաղաքացիական դատավարության օրենսգրքի 394-րդ հոդվածի 1</w:t>
      </w:r>
      <w:r w:rsidR="003512A9" w:rsidRPr="00EF42C6">
        <w:rPr>
          <w:rFonts w:ascii="GHEA Grapalat" w:hAnsi="GHEA Grapalat"/>
          <w:bCs/>
          <w:iCs/>
          <w:lang w:val="hy-AM"/>
        </w:rPr>
        <w:noBreakHyphen/>
      </w:r>
      <w:r w:rsidR="006E5A86" w:rsidRPr="00EF42C6">
        <w:rPr>
          <w:rFonts w:ascii="GHEA Grapalat" w:hAnsi="GHEA Grapalat"/>
          <w:bCs/>
          <w:iCs/>
          <w:lang w:val="hy-AM"/>
        </w:rPr>
        <w:t>ին մասի 1-ին կետով նախատեսված հիմքի առկայությամբ՝ նույն հոդվածի 2-րդ մասի 3</w:t>
      </w:r>
      <w:r w:rsidR="00032696" w:rsidRPr="00EF42C6">
        <w:rPr>
          <w:rFonts w:ascii="GHEA Grapalat" w:hAnsi="GHEA Grapalat"/>
          <w:bCs/>
          <w:iCs/>
          <w:lang w:val="hy-AM"/>
        </w:rPr>
        <w:noBreakHyphen/>
      </w:r>
      <w:r w:rsidR="006E5A86" w:rsidRPr="00EF42C6">
        <w:rPr>
          <w:rFonts w:ascii="GHEA Grapalat" w:hAnsi="GHEA Grapalat"/>
          <w:bCs/>
          <w:iCs/>
          <w:lang w:val="hy-AM"/>
        </w:rPr>
        <w:t>րդ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քանի որ ՀՀ քաղաքացիական դատավարության օրենսգրքի 372</w:t>
      </w:r>
      <w:r w:rsidR="006E5A86" w:rsidRPr="00EF42C6">
        <w:rPr>
          <w:rFonts w:ascii="GHEA Grapalat" w:hAnsi="GHEA Grapalat"/>
          <w:bCs/>
          <w:iCs/>
          <w:lang w:val="hy-AM"/>
        </w:rPr>
        <w:noBreakHyphen/>
        <w:t xml:space="preserve">րդ հոդվածի 1-ին մասի 3-րդ կետի կապակցությամբ առկա է իրավունքի զարգացման խնդիր, ինչպես նաև ՀՀ քաղաքացիական դատավարության օրենսգրքի 394-րդ հոդվածի 1-ին մասի 2-րդ կետով նախատեսված հիմքի առկայությամբ՝ նույն հոդվածի 3-րդ մասի 1-ին կետի իմաստով, այն է` առերևույթ առկա է մարդու իրավունքների </w:t>
      </w:r>
      <w:r w:rsidR="00903917" w:rsidRPr="00EF42C6">
        <w:rPr>
          <w:rFonts w:ascii="GHEA Grapalat" w:hAnsi="GHEA Grapalat"/>
          <w:bCs/>
          <w:iCs/>
          <w:lang w:val="hy-AM"/>
        </w:rPr>
        <w:t>և</w:t>
      </w:r>
      <w:r w:rsidR="006E5A86" w:rsidRPr="00EF42C6">
        <w:rPr>
          <w:rFonts w:ascii="GHEA Grapalat" w:hAnsi="GHEA Grapalat"/>
          <w:bCs/>
          <w:iCs/>
          <w:lang w:val="hy-AM"/>
        </w:rPr>
        <w:t xml:space="preserve"> ազատությունների հիմնարար խախտում, քանի որ բողոքարկվող դատական ակտը կայացնելիս Վերաքննիչ դատարանը թույլ է տվել Սահմանադրության 61-րդ </w:t>
      </w:r>
      <w:r w:rsidR="006E4A1F" w:rsidRPr="00EF42C6">
        <w:rPr>
          <w:rFonts w:ascii="GHEA Grapalat" w:hAnsi="GHEA Grapalat"/>
          <w:bCs/>
          <w:iCs/>
          <w:lang w:val="hy-AM"/>
        </w:rPr>
        <w:t>ու</w:t>
      </w:r>
      <w:r w:rsidR="006E5A86" w:rsidRPr="00EF42C6">
        <w:rPr>
          <w:rFonts w:ascii="GHEA Grapalat" w:hAnsi="GHEA Grapalat"/>
          <w:bCs/>
          <w:iCs/>
          <w:lang w:val="hy-AM"/>
        </w:rPr>
        <w:t xml:space="preserve"> 63-րդ հոդվածների, ինչպես նաև Կոնվենցիայի 6-րդ հոդվածի 1-ին կետի այնպիսի խախտում, որը խաթարել է արդարադատության բուն էությունը։</w:t>
      </w:r>
    </w:p>
    <w:p w14:paraId="114B746D" w14:textId="77777777" w:rsidR="000F5543" w:rsidRPr="00F424B3" w:rsidRDefault="000F5543" w:rsidP="00995523">
      <w:pPr>
        <w:widowControl w:val="0"/>
        <w:spacing w:line="281" w:lineRule="auto"/>
        <w:ind w:firstLine="567"/>
        <w:jc w:val="both"/>
        <w:rPr>
          <w:rFonts w:ascii="GHEA Grapalat" w:hAnsi="GHEA Grapalat"/>
          <w:bCs/>
          <w:iCs/>
          <w:lang w:val="hy-AM"/>
        </w:rPr>
      </w:pPr>
    </w:p>
    <w:p w14:paraId="09E313EB" w14:textId="7188F452" w:rsidR="000D5F5A" w:rsidRPr="00F424B3" w:rsidRDefault="000D5F5A" w:rsidP="00995523">
      <w:pPr>
        <w:widowControl w:val="0"/>
        <w:spacing w:line="281" w:lineRule="auto"/>
        <w:ind w:firstLine="567"/>
        <w:jc w:val="both"/>
        <w:rPr>
          <w:rFonts w:ascii="GHEA Grapalat" w:hAnsi="GHEA Grapalat" w:cs="Sylfaen"/>
          <w:i/>
          <w:lang w:val="hy-AM"/>
        </w:rPr>
      </w:pPr>
      <w:r w:rsidRPr="00F424B3">
        <w:rPr>
          <w:rFonts w:ascii="GHEA Grapalat" w:hAnsi="GHEA Grapalat" w:cs="Sylfaen"/>
          <w:i/>
          <w:iCs/>
          <w:shd w:val="clear" w:color="auto" w:fill="FFFFFF"/>
          <w:lang w:val="hy-AM"/>
        </w:rPr>
        <w:t xml:space="preserve">Սույն վճռաբեկ բողոքի քննության շրջանակներում Վճռաբեկ դատարանն  անհրաժեշտ է համարում անդրադառնալ այն իրավական հարցադրմանը, թե </w:t>
      </w:r>
      <w:r w:rsidRPr="00F424B3">
        <w:rPr>
          <w:rFonts w:ascii="GHEA Grapalat" w:hAnsi="GHEA Grapalat" w:cs="Sylfaen"/>
          <w:i/>
          <w:lang w:val="hy-AM"/>
        </w:rPr>
        <w:t>վերաքննիչ բողոքի ընդունումը մերժելու մասին ՀՀ վերաքննիչ քաղաքացիական դատարանի որոշումը կարո՞ղ է արդյոք դիտվել բողոքում նշված հիմքով նույն գործով ՀՀ վերաքննիչ քաղաքացիական դատարանի կողմից արդեն իսկ կայացված որոշում՝ վերահաստատելով նախկինում արտահայտված իրավական դիրքորոշումը:</w:t>
      </w:r>
    </w:p>
    <w:p w14:paraId="49796EF0" w14:textId="77777777" w:rsidR="00ED2C89" w:rsidRPr="00F424B3" w:rsidRDefault="00ED2C89" w:rsidP="00995523">
      <w:pPr>
        <w:widowControl w:val="0"/>
        <w:spacing w:line="281" w:lineRule="auto"/>
        <w:ind w:firstLine="567"/>
        <w:jc w:val="both"/>
        <w:rPr>
          <w:rFonts w:ascii="GHEA Grapalat" w:hAnsi="GHEA Grapalat"/>
          <w:bCs/>
          <w:iCs/>
          <w:sz w:val="20"/>
          <w:szCs w:val="20"/>
          <w:lang w:val="hy-AM"/>
        </w:rPr>
      </w:pPr>
    </w:p>
    <w:p w14:paraId="13781136" w14:textId="77777777" w:rsidR="000C6233" w:rsidRPr="00F0093F" w:rsidRDefault="000C6233" w:rsidP="00995523">
      <w:pPr>
        <w:widowControl w:val="0"/>
        <w:tabs>
          <w:tab w:val="left" w:pos="450"/>
        </w:tabs>
        <w:suppressAutoHyphens/>
        <w:spacing w:line="281" w:lineRule="auto"/>
        <w:ind w:firstLine="567"/>
        <w:jc w:val="both"/>
        <w:rPr>
          <w:rFonts w:ascii="GHEA Grapalat" w:hAnsi="GHEA Grapalat" w:cs="Sylfaen"/>
          <w:lang w:val="hy-AM"/>
        </w:rPr>
      </w:pPr>
      <w:r w:rsidRPr="00F424B3">
        <w:rPr>
          <w:rFonts w:ascii="GHEA Grapalat" w:hAnsi="GHEA Grapalat" w:cs="Sylfaen"/>
          <w:lang w:val="hy-AM"/>
        </w:rPr>
        <w:t>Սահմանադրության 61-րդ հոդվածի 1-ին մասի համաձայն` յուրաքանչյուր ոք ունի իր իրավունքների և ազատությունների</w:t>
      </w:r>
      <w:r w:rsidRPr="00F424B3">
        <w:rPr>
          <w:rFonts w:ascii="GHEA Grapalat" w:hAnsi="GHEA Grapalat" w:cs="Sylfaen"/>
          <w:b/>
          <w:bCs/>
          <w:lang w:val="hy-AM"/>
        </w:rPr>
        <w:t xml:space="preserve"> </w:t>
      </w:r>
      <w:r w:rsidRPr="00F0093F">
        <w:rPr>
          <w:rFonts w:ascii="GHEA Grapalat" w:hAnsi="GHEA Grapalat" w:cs="Sylfaen"/>
          <w:lang w:val="hy-AM"/>
        </w:rPr>
        <w:t>արդյունավետ դատական պաշտպանության իրավունք:</w:t>
      </w:r>
    </w:p>
    <w:p w14:paraId="0039073C" w14:textId="77777777" w:rsidR="000C6233" w:rsidRPr="00F0093F" w:rsidRDefault="000C6233" w:rsidP="00995523">
      <w:pPr>
        <w:widowControl w:val="0"/>
        <w:tabs>
          <w:tab w:val="left" w:pos="450"/>
        </w:tabs>
        <w:suppressAutoHyphens/>
        <w:spacing w:line="281" w:lineRule="auto"/>
        <w:ind w:firstLine="567"/>
        <w:jc w:val="both"/>
        <w:rPr>
          <w:rFonts w:ascii="GHEA Grapalat" w:hAnsi="GHEA Grapalat" w:cs="Sylfaen"/>
          <w:lang w:val="hy-AM"/>
        </w:rPr>
      </w:pPr>
      <w:r w:rsidRPr="00F424B3">
        <w:rPr>
          <w:rFonts w:ascii="GHEA Grapalat" w:hAnsi="GHEA Grapalat" w:cs="Sylfaen"/>
          <w:lang w:val="hy-AM"/>
        </w:rPr>
        <w:t xml:space="preserve">Սահմանադրության 63-րդ հոդվածի 1-ին մասի համաձայն` յուրաքանչյուր ոք ունի անկախ և անաչառ դատարանի կողմից </w:t>
      </w:r>
      <w:r w:rsidRPr="00F0093F">
        <w:rPr>
          <w:rFonts w:ascii="GHEA Grapalat" w:hAnsi="GHEA Grapalat" w:cs="Sylfaen"/>
          <w:lang w:val="hy-AM"/>
        </w:rPr>
        <w:t>իր գործի արդարացի, հրապարակային և ողջամիտ ժամկետում քննության իրավունք:</w:t>
      </w:r>
    </w:p>
    <w:p w14:paraId="26D72845" w14:textId="2E11D0A0" w:rsidR="000C6233" w:rsidRPr="00F0093F" w:rsidRDefault="000C6233" w:rsidP="00995523">
      <w:pPr>
        <w:widowControl w:val="0"/>
        <w:tabs>
          <w:tab w:val="left" w:pos="450"/>
        </w:tabs>
        <w:suppressAutoHyphens/>
        <w:spacing w:line="281" w:lineRule="auto"/>
        <w:ind w:firstLine="567"/>
        <w:jc w:val="both"/>
        <w:rPr>
          <w:rFonts w:ascii="GHEA Grapalat" w:hAnsi="GHEA Grapalat" w:cs="Sylfaen"/>
          <w:lang w:val="hy-AM"/>
        </w:rPr>
      </w:pPr>
      <w:r w:rsidRPr="00F424B3">
        <w:rPr>
          <w:rFonts w:ascii="GHEA Grapalat" w:hAnsi="GHEA Grapalat" w:cs="Sylfaen"/>
          <w:lang w:val="hy-AM"/>
        </w:rPr>
        <w:t xml:space="preserve">Սահմանադրության 80-րդ հոդվածի համաձայն` hիմնական իրավունքների և ազատությունների վերաբերյալ </w:t>
      </w:r>
      <w:r w:rsidR="001C0EAA" w:rsidRPr="00F424B3">
        <w:rPr>
          <w:rFonts w:ascii="GHEA Grapalat" w:hAnsi="GHEA Grapalat" w:cs="Sylfaen"/>
          <w:lang w:val="hy-AM"/>
        </w:rPr>
        <w:t xml:space="preserve">նույն գլխում </w:t>
      </w:r>
      <w:r w:rsidR="001C0EAA" w:rsidRPr="00F424B3">
        <w:rPr>
          <w:rFonts w:ascii="GHEA Grapalat" w:hAnsi="GHEA Grapalat" w:cs="Aharoni"/>
          <w:lang w:val="hy-AM"/>
        </w:rPr>
        <w:t>[</w:t>
      </w:r>
      <w:r w:rsidRPr="00F424B3">
        <w:rPr>
          <w:rFonts w:ascii="GHEA Grapalat" w:hAnsi="GHEA Grapalat" w:cs="Sylfaen"/>
          <w:lang w:val="hy-AM"/>
        </w:rPr>
        <w:t>Սահմանադրության 2-րդ գլ</w:t>
      </w:r>
      <w:r w:rsidR="001C0EAA" w:rsidRPr="00F424B3">
        <w:rPr>
          <w:rFonts w:ascii="GHEA Grapalat" w:hAnsi="GHEA Grapalat" w:cs="Sylfaen"/>
          <w:lang w:val="hy-AM"/>
        </w:rPr>
        <w:t>ու</w:t>
      </w:r>
      <w:r w:rsidRPr="00F424B3">
        <w:rPr>
          <w:rFonts w:ascii="GHEA Grapalat" w:hAnsi="GHEA Grapalat" w:cs="Sylfaen"/>
          <w:lang w:val="hy-AM"/>
        </w:rPr>
        <w:t>խ</w:t>
      </w:r>
      <w:r w:rsidR="001C0EAA" w:rsidRPr="00F424B3">
        <w:rPr>
          <w:rFonts w:ascii="GHEA Grapalat" w:hAnsi="GHEA Grapalat" w:cs="Aharoni"/>
          <w:lang w:val="hy-AM"/>
        </w:rPr>
        <w:t>]</w:t>
      </w:r>
      <w:r w:rsidRPr="00F424B3">
        <w:rPr>
          <w:rFonts w:ascii="GHEA Grapalat" w:hAnsi="GHEA Grapalat" w:cs="Sylfaen"/>
          <w:lang w:val="hy-AM"/>
        </w:rPr>
        <w:t xml:space="preserve"> ամրագրված դրույթների էությունն </w:t>
      </w:r>
      <w:r w:rsidRPr="00F0093F">
        <w:rPr>
          <w:rFonts w:ascii="GHEA Grapalat" w:hAnsi="GHEA Grapalat" w:cs="Sylfaen"/>
          <w:lang w:val="hy-AM"/>
        </w:rPr>
        <w:t>անխախտելի է:</w:t>
      </w:r>
    </w:p>
    <w:p w14:paraId="27309DA3"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cs="Sylfaen"/>
          <w:lang w:val="hy-AM"/>
        </w:rPr>
      </w:pPr>
      <w:r w:rsidRPr="00F424B3">
        <w:rPr>
          <w:rFonts w:ascii="GHEA Grapalat" w:hAnsi="GHEA Grapalat" w:cs="Sylfaen"/>
          <w:lang w:val="hy-AM"/>
        </w:rPr>
        <w:lastRenderedPageBreak/>
        <w:t xml:space="preserve">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w:t>
      </w:r>
      <w:r w:rsidRPr="00F0093F">
        <w:rPr>
          <w:rFonts w:ascii="GHEA Grapalat" w:hAnsi="GHEA Grapalat" w:cs="Sylfaen"/>
          <w:lang w:val="hy-AM"/>
        </w:rPr>
        <w:t>հաշվի է առնվում</w:t>
      </w:r>
      <w:r w:rsidRPr="00F424B3">
        <w:rPr>
          <w:rFonts w:ascii="GHEA Grapalat" w:hAnsi="GHEA Grapalat" w:cs="Sylfaen"/>
          <w:lang w:val="hy-AM"/>
        </w:rPr>
        <w:t xml:space="preserve"> Հայաստանի Հանրապետության վավերացրած՝ մարդու իրավունքների վերաբերյալ միջազգային պայմանագրերի հիման վրա գործող մարմինների պրակտիկան</w:t>
      </w:r>
      <w:r w:rsidRPr="00F424B3">
        <w:rPr>
          <w:rFonts w:ascii="GHEA Grapalat" w:hAnsi="GHEA Grapalat" w:cs="Cambria Math"/>
          <w:lang w:val="hy-AM"/>
        </w:rPr>
        <w:t>։</w:t>
      </w:r>
    </w:p>
    <w:p w14:paraId="0F1C2B6B"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cs="Sylfaen"/>
          <w:lang w:val="hy-AM"/>
        </w:rPr>
      </w:pPr>
      <w:r w:rsidRPr="00F424B3">
        <w:rPr>
          <w:rFonts w:ascii="GHEA Grapalat" w:hAnsi="GHEA Grapalat" w:cs="Sylfaen"/>
          <w:lang w:val="hy-AM"/>
        </w:rPr>
        <w:t xml:space="preserve">Նույն հոդվածի 2-րդ մասի համաձայն՝ հիմնական իրավունքների և ազատությունների </w:t>
      </w:r>
      <w:r w:rsidRPr="00F0093F">
        <w:rPr>
          <w:rFonts w:ascii="GHEA Grapalat" w:hAnsi="GHEA Grapalat" w:cs="Sylfaen"/>
          <w:lang w:val="hy-AM"/>
        </w:rPr>
        <w:t>սահմանափակումները չեն կարող գերազանցել</w:t>
      </w:r>
      <w:r w:rsidRPr="00F424B3">
        <w:rPr>
          <w:rFonts w:ascii="GHEA Grapalat" w:hAnsi="GHEA Grapalat" w:cs="Sylfaen"/>
          <w:lang w:val="hy-AM"/>
        </w:rPr>
        <w:t xml:space="preserve"> Հայաստանի Հանրապետության միջազգային պայմանագրերով սահմանված սահմանափակումները:</w:t>
      </w:r>
    </w:p>
    <w:p w14:paraId="46BA59FF" w14:textId="00657E84" w:rsidR="000C6233" w:rsidRPr="00F424B3" w:rsidRDefault="000C6233" w:rsidP="00995523">
      <w:pPr>
        <w:widowControl w:val="0"/>
        <w:tabs>
          <w:tab w:val="left" w:pos="450"/>
        </w:tabs>
        <w:suppressAutoHyphens/>
        <w:spacing w:line="281" w:lineRule="auto"/>
        <w:ind w:firstLine="567"/>
        <w:jc w:val="both"/>
        <w:rPr>
          <w:rFonts w:ascii="GHEA Grapalat" w:hAnsi="GHEA Grapalat" w:cs="Sylfaen"/>
          <w:lang w:val="hy-AM"/>
        </w:rPr>
      </w:pPr>
      <w:r w:rsidRPr="00F424B3">
        <w:rPr>
          <w:rFonts w:ascii="GHEA Grapalat" w:hAnsi="GHEA Grapalat" w:cs="Sylfaen"/>
          <w:lang w:val="hy-AM"/>
        </w:rPr>
        <w:t>Կոնվենցիա</w:t>
      </w:r>
      <w:r w:rsidR="0043439A" w:rsidRPr="00F424B3">
        <w:rPr>
          <w:rFonts w:ascii="GHEA Grapalat" w:hAnsi="GHEA Grapalat" w:cs="Sylfaen"/>
          <w:lang w:val="hy-AM"/>
        </w:rPr>
        <w:t>յի</w:t>
      </w:r>
      <w:r w:rsidRPr="00F424B3">
        <w:rPr>
          <w:rFonts w:ascii="GHEA Grapalat" w:hAnsi="GHEA Grapalat" w:cs="Sylfaen"/>
          <w:lang w:val="hy-AM"/>
        </w:rPr>
        <w:t xml:space="preserve"> 6-րդ հոդվածի 1-ին կետի համաձայն` յուրաքանչյուր ոք, երբ որոշվում են նրա քաղաքացիական իրավունքներն ու պարտականությունները</w:t>
      </w:r>
      <w:r w:rsidR="00C8024D" w:rsidRPr="00F424B3">
        <w:rPr>
          <w:rFonts w:ascii="GHEA Grapalat" w:hAnsi="GHEA Grapalat" w:cs="Sylfaen"/>
          <w:lang w:val="hy-AM"/>
        </w:rPr>
        <w:t xml:space="preserve"> (…)</w:t>
      </w:r>
      <w:r w:rsidRPr="00F424B3">
        <w:rPr>
          <w:rFonts w:ascii="GHEA Grapalat" w:hAnsi="GHEA Grapalat" w:cs="Sylfaen"/>
          <w:lang w:val="hy-AM"/>
        </w:rPr>
        <w:t>, ունի օրենքի հիման վրա ստեղծված անկախ և անաչառ դատարանի կողմից ողջամիտ ժամկետում արդարացի և հրապարակային դատաքննության իրավունք:</w:t>
      </w:r>
    </w:p>
    <w:p w14:paraId="761B7954"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cs="Sylfaen"/>
          <w:i/>
          <w:iCs/>
          <w:lang w:val="hy-AM"/>
        </w:rPr>
      </w:pPr>
      <w:r w:rsidRPr="00F424B3">
        <w:rPr>
          <w:rFonts w:ascii="GHEA Grapalat" w:hAnsi="GHEA Grapalat"/>
          <w:bCs/>
          <w:lang w:val="hy-AM"/>
        </w:rPr>
        <w:t xml:space="preserve">Մարդու իրավունքների եվրոպական դատարանի </w:t>
      </w:r>
      <w:r w:rsidRPr="00F424B3">
        <w:rPr>
          <w:rFonts w:ascii="GHEA Grapalat" w:hAnsi="GHEA Grapalat"/>
          <w:lang w:val="hy-AM"/>
        </w:rPr>
        <w:t>(այսուհետ` Ե</w:t>
      </w:r>
      <w:r w:rsidRPr="00F424B3">
        <w:rPr>
          <w:rFonts w:ascii="GHEA Grapalat" w:hAnsi="GHEA Grapalat"/>
          <w:bCs/>
          <w:lang w:val="hy-AM"/>
        </w:rPr>
        <w:t>վրոպական դատարան</w:t>
      </w:r>
      <w:r w:rsidRPr="00F424B3">
        <w:rPr>
          <w:rFonts w:ascii="GHEA Grapalat" w:hAnsi="GHEA Grapalat"/>
          <w:lang w:val="hy-AM"/>
        </w:rPr>
        <w:t xml:space="preserve">) կողմից դատարանի մատչելիության իրավունքի վերաբերյալ ձևավորված կայուն նախադեպային իրավունքի համաձայն` </w:t>
      </w:r>
      <w:r w:rsidRPr="00F424B3">
        <w:rPr>
          <w:rFonts w:ascii="GHEA Grapalat" w:hAnsi="GHEA Grapalat" w:cs="Sylfaen"/>
          <w:lang w:val="hy-AM"/>
        </w:rPr>
        <w:t>Կոնվենցիայի</w:t>
      </w:r>
      <w:r w:rsidRPr="00F424B3">
        <w:rPr>
          <w:rFonts w:ascii="GHEA Grapalat" w:hAnsi="GHEA Grapalat" w:cs="Calibri"/>
          <w:lang w:val="hy-AM"/>
        </w:rPr>
        <w:t xml:space="preserve"> </w:t>
      </w:r>
      <w:r w:rsidRPr="00F424B3">
        <w:rPr>
          <w:rFonts w:ascii="GHEA Grapalat" w:hAnsi="GHEA Grapalat" w:cs="Sylfaen"/>
          <w:lang w:val="hy-AM"/>
        </w:rPr>
        <w:t>6-րդ հոդվածի 1-ին կետը երաշխավորում է բոլոր</w:t>
      </w:r>
      <w:r w:rsidRPr="00F424B3">
        <w:rPr>
          <w:rFonts w:ascii="GHEA Grapalat" w:hAnsi="GHEA Grapalat" w:cs="Sylfaen"/>
          <w:color w:val="FF0000"/>
          <w:lang w:val="hy-AM"/>
        </w:rPr>
        <w:t xml:space="preserve"> </w:t>
      </w:r>
      <w:r w:rsidRPr="00F424B3">
        <w:rPr>
          <w:rFonts w:ascii="GHEA Grapalat" w:hAnsi="GHEA Grapalat" w:cs="Sylfaen"/>
          <w:lang w:val="hy-AM"/>
        </w:rPr>
        <w:t xml:space="preserve">անձանց քաղաքացիական իրավունքներին և պարտականություններին վերաբերող յուրաքանչյուր պահանջ դատարանին ներկայացնելու իրավունքը: Այդ դրույթը մարմնավորում է «դատարանի իրավունքը», </w:t>
      </w:r>
      <w:r w:rsidRPr="00F424B3">
        <w:rPr>
          <w:rFonts w:ascii="GHEA Grapalat" w:hAnsi="GHEA Grapalat"/>
          <w:lang w:val="hy-AM"/>
        </w:rPr>
        <w:t xml:space="preserve">որը հնարավորություն է տալիս օգտվելու Կոնվենցիայի 6-րդ հոդվածի 1-ին կետում նախատեսված մյուս երաշխիքներից և </w:t>
      </w:r>
      <w:r w:rsidRPr="00F424B3">
        <w:rPr>
          <w:rFonts w:ascii="GHEA Grapalat" w:hAnsi="GHEA Grapalat" w:cs="Sylfaen"/>
          <w:lang w:val="hy-AM"/>
        </w:rPr>
        <w:t>որի սահմանափակումը դատարանների կողմից ընթացակարգային օրենքների զուտ խիստ մեկնաբանման հետևանքով կառաջացնի իրավունքի խախտում, ու անձի այդ իրավունքը կկրի վերացական բնույթ, հետևաբար քաղաքացիական գործերով արդարադատություն իրականացնելիս,</w:t>
      </w:r>
      <w:r w:rsidRPr="00F424B3">
        <w:rPr>
          <w:rFonts w:ascii="GHEA Grapalat" w:hAnsi="GHEA Grapalat" w:cs="Calibri"/>
          <w:lang w:val="hy-AM"/>
        </w:rPr>
        <w:t xml:space="preserve"> </w:t>
      </w:r>
      <w:r w:rsidRPr="00F424B3">
        <w:rPr>
          <w:rFonts w:ascii="GHEA Grapalat" w:hAnsi="GHEA Grapalat" w:cs="GHEA Grapalat"/>
          <w:lang w:val="hy-AM"/>
        </w:rPr>
        <w:t>դժվար</w:t>
      </w:r>
      <w:r w:rsidRPr="00F424B3">
        <w:rPr>
          <w:rFonts w:ascii="GHEA Grapalat" w:hAnsi="GHEA Grapalat" w:cs="Sylfaen"/>
          <w:lang w:val="hy-AM"/>
        </w:rPr>
        <w:t xml:space="preserve"> է պատկերացնել իրավունքի գերակայություն,</w:t>
      </w:r>
      <w:r w:rsidRPr="00F424B3">
        <w:rPr>
          <w:rFonts w:ascii="GHEA Grapalat" w:hAnsi="GHEA Grapalat" w:cs="Calibri"/>
          <w:lang w:val="hy-AM"/>
        </w:rPr>
        <w:t xml:space="preserve"> </w:t>
      </w:r>
      <w:r w:rsidRPr="00F424B3">
        <w:rPr>
          <w:rFonts w:ascii="GHEA Grapalat" w:hAnsi="GHEA Grapalat" w:cs="GHEA Grapalat"/>
          <w:lang w:val="hy-AM"/>
        </w:rPr>
        <w:t>եթե</w:t>
      </w:r>
      <w:r w:rsidRPr="00F424B3">
        <w:rPr>
          <w:rFonts w:ascii="GHEA Grapalat" w:hAnsi="GHEA Grapalat" w:cs="Sylfaen"/>
          <w:lang w:val="hy-AM"/>
        </w:rPr>
        <w:t xml:space="preserve"> դատարան դիմելու իրավունքը չի ապահովվում, ինչի արդյունքում առհասարակ արժեզրկվում են այդ վարույթի արդար, հրապարակային և արագ քննության բնորոշումները:</w:t>
      </w:r>
      <w:r w:rsidRPr="00F424B3">
        <w:rPr>
          <w:rFonts w:ascii="GHEA Grapalat" w:hAnsi="GHEA Grapalat" w:cs="Calibri"/>
          <w:lang w:val="hy-AM"/>
        </w:rPr>
        <w:t xml:space="preserve"> </w:t>
      </w:r>
      <w:r w:rsidRPr="00F424B3">
        <w:rPr>
          <w:rFonts w:ascii="GHEA Grapalat" w:hAnsi="GHEA Grapalat" w:cs="GHEA Grapalat"/>
          <w:lang w:val="hy-AM"/>
        </w:rPr>
        <w:t>Ընդ</w:t>
      </w:r>
      <w:r w:rsidRPr="00F424B3">
        <w:rPr>
          <w:rFonts w:ascii="GHEA Grapalat" w:hAnsi="GHEA Grapalat" w:cs="Sylfaen"/>
          <w:lang w:val="hy-AM"/>
        </w:rPr>
        <w:t xml:space="preserve"> որում, Կոնվենցիայի</w:t>
      </w:r>
      <w:r w:rsidRPr="00F424B3">
        <w:rPr>
          <w:rFonts w:ascii="GHEA Grapalat" w:hAnsi="GHEA Grapalat" w:cs="Calibri"/>
          <w:lang w:val="hy-AM"/>
        </w:rPr>
        <w:t xml:space="preserve"> </w:t>
      </w:r>
      <w:r w:rsidRPr="00F424B3">
        <w:rPr>
          <w:rFonts w:ascii="GHEA Grapalat" w:hAnsi="GHEA Grapalat" w:cs="Sylfaen"/>
          <w:lang w:val="hy-AM"/>
        </w:rPr>
        <w:t>6-րդ հոդվածի</w:t>
      </w:r>
      <w:r w:rsidRPr="00F424B3">
        <w:rPr>
          <w:rFonts w:ascii="GHEA Grapalat" w:hAnsi="GHEA Grapalat" w:cs="Calibri"/>
          <w:lang w:val="hy-AM"/>
        </w:rPr>
        <w:t xml:space="preserve"> </w:t>
      </w:r>
      <w:r w:rsidRPr="00F424B3">
        <w:rPr>
          <w:rFonts w:ascii="GHEA Grapalat" w:hAnsi="GHEA Grapalat" w:cs="GHEA Grapalat"/>
          <w:lang w:val="hy-AM"/>
        </w:rPr>
        <w:t>նպատակը</w:t>
      </w:r>
      <w:r w:rsidRPr="00F424B3">
        <w:rPr>
          <w:rFonts w:ascii="GHEA Grapalat" w:hAnsi="GHEA Grapalat" w:cs="Sylfaen"/>
          <w:lang w:val="hy-AM"/>
        </w:rPr>
        <w:t xml:space="preserve"> ոչ թե տեսական կամ վերացական, այլ գործնական և արդյունավետ իրավունքների երաշխավորումն է: Դա, մասնավորապես, վերաբերում է դատարան դիմելու իրավունքին` նկատի ունենալով այն զգալի դերը, որ արդար դատաքննության իրավունքն իրականացվում է ժողովրդավարական հասարակությունում</w:t>
      </w:r>
      <w:r w:rsidRPr="00F424B3">
        <w:rPr>
          <w:rFonts w:ascii="GHEA Grapalat" w:hAnsi="GHEA Grapalat" w:cs="Calibri"/>
          <w:lang w:val="hy-AM"/>
        </w:rPr>
        <w:t xml:space="preserve"> </w:t>
      </w:r>
      <w:r w:rsidRPr="00F424B3">
        <w:rPr>
          <w:rFonts w:ascii="GHEA Grapalat" w:hAnsi="GHEA Grapalat" w:cs="Sylfaen"/>
          <w:i/>
          <w:iCs/>
          <w:lang w:val="hy-AM"/>
        </w:rPr>
        <w:t>(տե՛ս Կրեուզն ընդդեմ Լեհաստանի թիվ 28249/95 գանգատով Եվրոպական դատարանի 19.06.2001 թվականի վճիռը, կետ 52, 53-56, Գոլդերն ընդդեմ Միացյալ Թագավորության թիվ 4451/70 գանգատով Եվրոպական դատարանի 21.02.1975 թվականի վճիռը, կետ 34):</w:t>
      </w:r>
    </w:p>
    <w:p w14:paraId="170A88B9" w14:textId="50B332BE" w:rsidR="000C6233" w:rsidRPr="00F424B3" w:rsidRDefault="000C6233" w:rsidP="00995523">
      <w:pPr>
        <w:widowControl w:val="0"/>
        <w:tabs>
          <w:tab w:val="left" w:pos="450"/>
        </w:tabs>
        <w:suppressAutoHyphens/>
        <w:spacing w:line="281" w:lineRule="auto"/>
        <w:ind w:firstLine="567"/>
        <w:jc w:val="both"/>
        <w:rPr>
          <w:rFonts w:ascii="GHEA Grapalat" w:hAnsi="GHEA Grapalat" w:cs="Times Armenian"/>
          <w:lang w:val="hy-AM"/>
        </w:rPr>
      </w:pPr>
      <w:r w:rsidRPr="00F424B3">
        <w:rPr>
          <w:rFonts w:ascii="GHEA Grapalat" w:hAnsi="GHEA Grapalat" w:cs="Times Armenian"/>
          <w:lang w:val="hy-AM"/>
        </w:rPr>
        <w:t>Եվրոպայի խորհրդի Նախարարների կոմիտեի 1995 թվականի փետրվարի 7-ի թիվ R</w:t>
      </w:r>
      <w:r w:rsidRPr="00F424B3">
        <w:rPr>
          <w:rFonts w:ascii="Calibri" w:hAnsi="Calibri" w:cs="Calibri"/>
          <w:lang w:val="hy-AM"/>
        </w:rPr>
        <w:t> </w:t>
      </w:r>
      <w:r w:rsidRPr="00F424B3">
        <w:rPr>
          <w:rFonts w:ascii="GHEA Grapalat" w:hAnsi="GHEA Grapalat" w:cs="Times Armenian"/>
          <w:lang w:val="hy-AM"/>
        </w:rPr>
        <w:t>(95)</w:t>
      </w:r>
      <w:r w:rsidRPr="00F424B3">
        <w:rPr>
          <w:rFonts w:ascii="Calibri" w:hAnsi="Calibri" w:cs="Calibri"/>
          <w:lang w:val="hy-AM"/>
        </w:rPr>
        <w:t> </w:t>
      </w:r>
      <w:r w:rsidRPr="00F424B3">
        <w:rPr>
          <w:rFonts w:ascii="GHEA Grapalat" w:hAnsi="GHEA Grapalat" w:cs="Times Armenian"/>
          <w:lang w:val="hy-AM"/>
        </w:rPr>
        <w:t xml:space="preserve">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դատարանի) </w:t>
      </w:r>
      <w:r w:rsidRPr="00F424B3">
        <w:rPr>
          <w:rFonts w:ascii="GHEA Grapalat" w:hAnsi="GHEA Grapalat" w:cs="Times Armenian"/>
          <w:b/>
          <w:bCs/>
          <w:lang w:val="hy-AM"/>
        </w:rPr>
        <w:t>ցանկացած որոշման վերանայման հնարավորություն</w:t>
      </w:r>
      <w:r w:rsidRPr="00F424B3">
        <w:rPr>
          <w:rFonts w:ascii="GHEA Grapalat" w:hAnsi="GHEA Grapalat" w:cs="Times Armenian"/>
          <w:lang w:val="hy-AM"/>
        </w:rPr>
        <w:t xml:space="preserve">: Այսինքն` առաջին ատյանի դատական ակտերի նկատմամբ դատական վերահսկողությունը պետք է իրականացվի այնպես, որպեսզի հնարավորինս ապահովվի դատավարական օրենքով սահմանված կարգով բողոքարկման </w:t>
      </w:r>
      <w:r w:rsidRPr="00F424B3">
        <w:rPr>
          <w:rFonts w:ascii="GHEA Grapalat" w:hAnsi="GHEA Grapalat" w:cs="Times Armenian"/>
          <w:lang w:val="hy-AM"/>
        </w:rPr>
        <w:lastRenderedPageBreak/>
        <w:t xml:space="preserve">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կառուցվածք, անձը պետք է ունենա առնվազն երկու ատյանում լսված լինելու իրավունք: Հետևաբար </w:t>
      </w:r>
      <w:r w:rsidR="00120FDB" w:rsidRPr="00F424B3">
        <w:rPr>
          <w:rFonts w:ascii="GHEA Grapalat" w:hAnsi="GHEA Grapalat" w:cs="Times Armenian"/>
          <w:lang w:val="hy-AM"/>
        </w:rPr>
        <w:t>ՀՀ վճռաբեկ դատարանը գտել է, որ</w:t>
      </w:r>
      <w:r w:rsidR="00120FDB" w:rsidRPr="00F424B3">
        <w:rPr>
          <w:rFonts w:ascii="GHEA Grapalat" w:hAnsi="GHEA Grapalat" w:cs="Times Armenian"/>
          <w:b/>
          <w:bCs/>
          <w:lang w:val="hy-AM"/>
        </w:rPr>
        <w:t xml:space="preserve"> </w:t>
      </w:r>
      <w:r w:rsidRPr="00F424B3">
        <w:rPr>
          <w:rFonts w:ascii="GHEA Grapalat" w:hAnsi="GHEA Grapalat" w:cs="Times Armenian"/>
          <w:b/>
          <w:bCs/>
          <w:lang w:val="hy-AM"/>
        </w:rPr>
        <w:t>դատարանների կողմից չեն կարող ստեղծվել այնպիսի ձևական խոչընդոտներ, որոնց արդյունքում կարող է խախտվել անձանց` դատական ակտի` օրենքով նախատեսված կարգով վերանայման իրավունքը</w:t>
      </w:r>
      <w:r w:rsidR="00120FDB" w:rsidRPr="00F424B3">
        <w:rPr>
          <w:rFonts w:ascii="GHEA Grapalat" w:hAnsi="GHEA Grapalat" w:cs="Times Armenian"/>
          <w:b/>
          <w:bCs/>
          <w:lang w:val="hy-AM"/>
        </w:rPr>
        <w:t xml:space="preserve"> </w:t>
      </w:r>
      <w:r w:rsidR="00120FDB" w:rsidRPr="00F424B3">
        <w:rPr>
          <w:rFonts w:ascii="GHEA Grapalat" w:hAnsi="GHEA Grapalat" w:cs="Times Armenian"/>
          <w:bCs/>
          <w:i/>
          <w:iCs/>
          <w:lang w:val="hy-AM"/>
        </w:rPr>
        <w:t>(տե</w:t>
      </w:r>
      <w:r w:rsidR="00120FDB" w:rsidRPr="00F424B3">
        <w:rPr>
          <w:rFonts w:ascii="GHEA Grapalat" w:hAnsi="GHEA Grapalat" w:cs="Times Armenian"/>
          <w:bCs/>
          <w:i/>
          <w:iCs/>
          <w:lang w:val="af-ZA"/>
        </w:rPr>
        <w:t>՛</w:t>
      </w:r>
      <w:r w:rsidR="00120FDB" w:rsidRPr="00F424B3">
        <w:rPr>
          <w:rFonts w:ascii="GHEA Grapalat" w:hAnsi="GHEA Grapalat" w:cs="Times Armenian"/>
          <w:bCs/>
          <w:i/>
          <w:iCs/>
          <w:lang w:val="hy-AM"/>
        </w:rPr>
        <w:t xml:space="preserve">ս, ի թիվս այլնի, Ժաննա Տերյանն ընդդեմ Վահան Տերյանի և Վահան Տերյանն ընդդեմ Ժաննա Տերյանի թիվ ԵԱՆԴ/0563/02/16 </w:t>
      </w:r>
      <w:r w:rsidR="00120FDB" w:rsidRPr="00F424B3">
        <w:rPr>
          <w:rFonts w:ascii="GHEA Grapalat" w:hAnsi="GHEA Grapalat" w:cs="Times Armenian"/>
          <w:bCs/>
          <w:i/>
          <w:iCs/>
          <w:lang w:val="fr-FR"/>
        </w:rPr>
        <w:t>քաղաքացիական գործով ՀՀ վճռաբեկ դատարանի 07.12.2018 թվականի որոշումը</w:t>
      </w:r>
      <w:r w:rsidR="00120FDB" w:rsidRPr="00F424B3">
        <w:rPr>
          <w:rFonts w:ascii="GHEA Grapalat" w:hAnsi="GHEA Grapalat" w:cs="Times Armenian"/>
          <w:bCs/>
          <w:i/>
          <w:iCs/>
          <w:lang w:val="hy-AM"/>
        </w:rPr>
        <w:t>)</w:t>
      </w:r>
      <w:r w:rsidRPr="00F424B3">
        <w:rPr>
          <w:rFonts w:ascii="GHEA Grapalat" w:hAnsi="GHEA Grapalat" w:cs="Times Armenian"/>
          <w:lang w:val="hy-AM"/>
        </w:rPr>
        <w:t>:</w:t>
      </w:r>
    </w:p>
    <w:p w14:paraId="0A2BE8C4" w14:textId="05AE83FC" w:rsidR="000C6233" w:rsidRPr="00F424B3" w:rsidRDefault="000C6233" w:rsidP="00995523">
      <w:pPr>
        <w:widowControl w:val="0"/>
        <w:tabs>
          <w:tab w:val="left" w:pos="450"/>
        </w:tabs>
        <w:suppressAutoHyphens/>
        <w:spacing w:line="281" w:lineRule="auto"/>
        <w:ind w:firstLine="567"/>
        <w:jc w:val="both"/>
        <w:rPr>
          <w:rFonts w:ascii="GHEA Grapalat" w:hAnsi="GHEA Grapalat" w:cs="Times Armenian"/>
          <w:i/>
          <w:iCs/>
          <w:lang w:val="hy-AM"/>
        </w:rPr>
      </w:pPr>
      <w:r w:rsidRPr="00F424B3">
        <w:rPr>
          <w:rFonts w:ascii="GHEA Grapalat" w:hAnsi="GHEA Grapalat" w:cs="Times Armenian"/>
          <w:lang w:val="hy-AM"/>
        </w:rPr>
        <w:t xml:space="preserve">Ըստ Եվրոպական դատարանի՝ Կոնվենցիայի 6-րդ հոդվածով նախատեսված իրավունքը չի ներառում վերաքննության իրավունքը։ Միևնույն ժամանակ Եվրոպական դատարանի նախադեպային իրավունքում հետևողականորեն արտահայտվում է այն սկզբունքային իրավական դիրքորոշումը, որի համաձայն՝ Եվրոպական կոնվենցիան պայմանավորվող պետություններին չի պարտադրում ստեղծել վերաքննիչ կամ վճռաբեկ դատարաններ, այնուամենայնիվ, եթե ստեղծվել են, ապա </w:t>
      </w:r>
      <w:r w:rsidRPr="00F424B3">
        <w:rPr>
          <w:rFonts w:ascii="GHEA Grapalat" w:hAnsi="GHEA Grapalat" w:cs="Times Armenian"/>
          <w:b/>
          <w:bCs/>
          <w:lang w:val="hy-AM"/>
        </w:rPr>
        <w:t xml:space="preserve">պետք է ապահովվի, որ շահագրգիռ անձինք այդ դատարաններում ևս օգտվեն 6-րդ հոդվածի երաշխիքներից </w:t>
      </w:r>
      <w:r w:rsidRPr="00F424B3">
        <w:rPr>
          <w:rFonts w:ascii="GHEA Grapalat" w:hAnsi="GHEA Grapalat" w:cs="Times Armenian"/>
          <w:lang w:val="hy-AM"/>
        </w:rPr>
        <w:t>(…)</w:t>
      </w:r>
      <w:r w:rsidRPr="00F424B3">
        <w:rPr>
          <w:rFonts w:ascii="GHEA Grapalat" w:hAnsi="GHEA Grapalat" w:cs="Times Armenian"/>
          <w:b/>
          <w:bCs/>
          <w:lang w:val="hy-AM"/>
        </w:rPr>
        <w:t xml:space="preserve"> </w:t>
      </w:r>
      <w:r w:rsidRPr="00F424B3">
        <w:rPr>
          <w:rFonts w:ascii="GHEA Grapalat" w:hAnsi="GHEA Grapalat" w:cs="Times Armenian"/>
          <w:i/>
          <w:iCs/>
          <w:lang w:val="hy-AM"/>
        </w:rPr>
        <w:t xml:space="preserve">(տե՛ս Ստարոշչկն </w:t>
      </w:r>
      <w:r w:rsidRPr="00F424B3">
        <w:rPr>
          <w:rFonts w:ascii="GHEA Grapalat" w:hAnsi="GHEA Grapalat" w:cs="Sylfaen"/>
          <w:i/>
          <w:iCs/>
          <w:lang w:val="hy-AM"/>
        </w:rPr>
        <w:t>ընդդեմ Լեհաստանի</w:t>
      </w:r>
      <w:r w:rsidRPr="00F424B3">
        <w:rPr>
          <w:rFonts w:ascii="GHEA Grapalat" w:hAnsi="GHEA Grapalat" w:cs="Times Armenian"/>
          <w:i/>
          <w:iCs/>
          <w:lang w:val="hy-AM"/>
        </w:rPr>
        <w:t xml:space="preserve"> թիվ 59519/00 գանգատով </w:t>
      </w:r>
      <w:r w:rsidRPr="00F424B3">
        <w:rPr>
          <w:rFonts w:ascii="GHEA Grapalat" w:hAnsi="GHEA Grapalat"/>
          <w:bCs/>
          <w:i/>
          <w:lang w:val="hy-AM"/>
        </w:rPr>
        <w:t>Եվրոպական դատարանի</w:t>
      </w:r>
      <w:r w:rsidRPr="00F424B3">
        <w:rPr>
          <w:rFonts w:ascii="GHEA Grapalat" w:hAnsi="GHEA Grapalat" w:cs="Times Armenian"/>
          <w:i/>
          <w:iCs/>
          <w:lang w:val="hy-AM"/>
        </w:rPr>
        <w:t xml:space="preserve"> 22</w:t>
      </w:r>
      <w:r w:rsidR="006B2963" w:rsidRPr="00F424B3">
        <w:rPr>
          <w:rFonts w:ascii="GHEA Grapalat" w:hAnsi="GHEA Grapalat" w:cs="Cambria Math"/>
          <w:i/>
          <w:iCs/>
          <w:lang w:val="hy-AM"/>
        </w:rPr>
        <w:t>.</w:t>
      </w:r>
      <w:r w:rsidRPr="00F424B3">
        <w:rPr>
          <w:rFonts w:ascii="GHEA Grapalat" w:hAnsi="GHEA Grapalat" w:cs="Times Armenian"/>
          <w:i/>
          <w:iCs/>
          <w:lang w:val="hy-AM"/>
        </w:rPr>
        <w:t>03</w:t>
      </w:r>
      <w:r w:rsidR="006B2963" w:rsidRPr="00F424B3">
        <w:rPr>
          <w:rFonts w:ascii="GHEA Grapalat" w:hAnsi="GHEA Grapalat" w:cs="Cambria Math"/>
          <w:i/>
          <w:iCs/>
          <w:lang w:val="hy-AM"/>
        </w:rPr>
        <w:t>.</w:t>
      </w:r>
      <w:r w:rsidRPr="00F424B3">
        <w:rPr>
          <w:rFonts w:ascii="GHEA Grapalat" w:hAnsi="GHEA Grapalat" w:cs="Times Armenian"/>
          <w:i/>
          <w:iCs/>
          <w:lang w:val="hy-AM"/>
        </w:rPr>
        <w:t>2007 թվականի վճիռը, կետ 125)։</w:t>
      </w:r>
    </w:p>
    <w:p w14:paraId="518D6C96" w14:textId="06197FC1" w:rsidR="000C6233" w:rsidRPr="00F424B3" w:rsidRDefault="000C6233" w:rsidP="00995523">
      <w:pPr>
        <w:widowControl w:val="0"/>
        <w:tabs>
          <w:tab w:val="left" w:pos="450"/>
        </w:tabs>
        <w:suppressAutoHyphens/>
        <w:spacing w:line="281" w:lineRule="auto"/>
        <w:ind w:firstLine="567"/>
        <w:jc w:val="both"/>
        <w:rPr>
          <w:rFonts w:ascii="GHEA Grapalat" w:hAnsi="GHEA Grapalat"/>
          <w:i/>
          <w:lang w:val="hy-AM"/>
        </w:rPr>
      </w:pPr>
      <w:r w:rsidRPr="00F424B3">
        <w:rPr>
          <w:rFonts w:ascii="GHEA Grapalat" w:hAnsi="GHEA Grapalat" w:cs="Sylfaen"/>
          <w:lang w:val="hy-AM"/>
        </w:rPr>
        <w:t xml:space="preserve">ՀՀ վճռաբեկ դատարանը, իր հերթին, նախկինում կայացված որոշմամբ արձանագրել է, որ </w:t>
      </w:r>
      <w:r w:rsidRPr="00F424B3">
        <w:rPr>
          <w:rFonts w:ascii="GHEA Grapalat" w:hAnsi="GHEA Grapalat" w:cs="Sylfaen"/>
          <w:b/>
          <w:bCs/>
          <w:lang w:val="hy-AM"/>
        </w:rPr>
        <w:t>դատական ակտերի բողոքարկման իրավունքը</w:t>
      </w:r>
      <w:r w:rsidRPr="00F424B3">
        <w:rPr>
          <w:rFonts w:ascii="GHEA Grapalat" w:hAnsi="GHEA Grapalat" w:cs="Sylfaen"/>
          <w:lang w:val="hy-AM"/>
        </w:rPr>
        <w:t xml:space="preserve"> </w:t>
      </w:r>
      <w:r w:rsidRPr="00F424B3">
        <w:rPr>
          <w:rFonts w:ascii="GHEA Grapalat" w:hAnsi="GHEA Grapalat" w:cs="Times Armenian"/>
          <w:lang w:val="hy-AM"/>
        </w:rPr>
        <w:t xml:space="preserve">անձի՝ Սահմանադրության և Կոնվենցիայի համապատասխան հոդվածներով ամրագրված </w:t>
      </w:r>
      <w:r w:rsidRPr="00F424B3">
        <w:rPr>
          <w:rFonts w:ascii="GHEA Grapalat" w:hAnsi="GHEA Grapalat" w:cs="Times Armenian"/>
          <w:b/>
          <w:bCs/>
          <w:lang w:val="hy-AM"/>
        </w:rPr>
        <w:t>դատական պաշտպանության իրավունքի կարևոր բաղադրիչներից</w:t>
      </w:r>
      <w:r w:rsidRPr="00F424B3">
        <w:rPr>
          <w:rFonts w:ascii="GHEA Grapalat" w:hAnsi="GHEA Grapalat" w:cs="Sylfaen"/>
          <w:b/>
          <w:bCs/>
          <w:lang w:val="hy-AM"/>
        </w:rPr>
        <w:t xml:space="preserve"> մեկն է</w:t>
      </w:r>
      <w:r w:rsidRPr="00F424B3">
        <w:rPr>
          <w:rFonts w:ascii="GHEA Grapalat" w:hAnsi="GHEA Grapalat" w:cs="Sylfaen"/>
          <w:lang w:val="hy-AM"/>
        </w:rPr>
        <w:t>:</w:t>
      </w:r>
      <w:r w:rsidRPr="00F424B3">
        <w:rPr>
          <w:rFonts w:ascii="GHEA Grapalat" w:eastAsia="Calibri" w:hAnsi="GHEA Grapalat"/>
          <w:lang w:val="hy-AM"/>
        </w:rPr>
        <w:t xml:space="preserve"> Բողոքարկման ինստիտուտն իրավական միջոց է, որը հնարավորություն է տալիս որոշակի ընթացակարգի միջոցով գործնականում ապահովելու դատական սխալների բացահայտումը և ուղղումը` դրանով իսկ նպաստելով արդարադատության նպատակների գործնականում իրականացմանը </w:t>
      </w:r>
      <w:r w:rsidRPr="00F424B3">
        <w:rPr>
          <w:rFonts w:ascii="GHEA Grapalat" w:eastAsia="Calibri" w:hAnsi="GHEA Grapalat"/>
          <w:i/>
          <w:lang w:val="hy-AM"/>
        </w:rPr>
        <w:t xml:space="preserve">(տե՛ս </w:t>
      </w:r>
      <w:r w:rsidRPr="00F424B3">
        <w:rPr>
          <w:rFonts w:ascii="GHEA Grapalat" w:hAnsi="GHEA Grapalat"/>
          <w:i/>
          <w:lang w:val="hy-AM"/>
        </w:rPr>
        <w:t>Սուսաննա Արարատի Միրզոյանն ընդդեմ Սուսաննա Միհրանի Միրզոյանի</w:t>
      </w:r>
      <w:r w:rsidR="003C6AA8">
        <w:rPr>
          <w:rFonts w:ascii="GHEA Grapalat" w:hAnsi="GHEA Grapalat"/>
          <w:i/>
          <w:lang w:val="hy-AM"/>
        </w:rPr>
        <w:t>,</w:t>
      </w:r>
      <w:r w:rsidRPr="00F424B3">
        <w:rPr>
          <w:rFonts w:ascii="GHEA Grapalat" w:hAnsi="GHEA Grapalat"/>
          <w:i/>
          <w:lang w:val="hy-AM"/>
        </w:rPr>
        <w:t xml:space="preserve"> </w:t>
      </w:r>
      <w:r w:rsidR="000C6542" w:rsidRPr="00F424B3">
        <w:rPr>
          <w:rFonts w:ascii="GHEA Grapalat" w:hAnsi="GHEA Grapalat"/>
          <w:i/>
          <w:lang w:val="hy-AM"/>
        </w:rPr>
        <w:t xml:space="preserve">և Սուսաննա Միհրանի Միրզոյանն ընդդեմ Սուսաննա Արարատի Միրզոյանի </w:t>
      </w:r>
      <w:r w:rsidRPr="00F424B3">
        <w:rPr>
          <w:rFonts w:ascii="GHEA Grapalat" w:hAnsi="GHEA Grapalat"/>
          <w:i/>
          <w:lang w:val="hy-AM"/>
        </w:rPr>
        <w:t xml:space="preserve">թիվ </w:t>
      </w:r>
      <w:r w:rsidRPr="00F424B3">
        <w:rPr>
          <w:rFonts w:ascii="GHEA Grapalat" w:hAnsi="GHEA Grapalat" w:cs="Sylfaen"/>
          <w:i/>
          <w:lang w:val="hy-AM"/>
        </w:rPr>
        <w:t>ԱՐԱԴ</w:t>
      </w:r>
      <w:r w:rsidRPr="00F424B3">
        <w:rPr>
          <w:rFonts w:ascii="GHEA Grapalat" w:hAnsi="GHEA Grapalat"/>
          <w:i/>
          <w:lang w:val="hy-AM"/>
        </w:rPr>
        <w:t>/0170/02/14 քաղաքացիական գործով ՀՀ վճռաբեկ դատարանի 27.11.2015 թվականի որոշումը):</w:t>
      </w:r>
    </w:p>
    <w:p w14:paraId="398B97FA" w14:textId="5D309F27" w:rsidR="000C6233" w:rsidRPr="00F424B3" w:rsidRDefault="000C6233" w:rsidP="00995523">
      <w:pPr>
        <w:widowControl w:val="0"/>
        <w:tabs>
          <w:tab w:val="left" w:pos="450"/>
        </w:tabs>
        <w:spacing w:line="281" w:lineRule="auto"/>
        <w:ind w:firstLine="567"/>
        <w:jc w:val="both"/>
        <w:rPr>
          <w:rFonts w:ascii="GHEA Grapalat" w:hAnsi="GHEA Grapalat" w:cs="Calibri"/>
          <w:i/>
          <w:iCs/>
          <w:lang w:val="hy-AM"/>
        </w:rPr>
      </w:pPr>
      <w:r w:rsidRPr="00F424B3">
        <w:rPr>
          <w:rFonts w:ascii="GHEA Grapalat" w:hAnsi="GHEA Grapalat"/>
          <w:lang w:val="hy-AM"/>
        </w:rPr>
        <w:t>Եվրոպական դատարանի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և այս առումով պետությունը որոշակի հայեցողական լիազորություն ունի:</w:t>
      </w:r>
      <w:r w:rsidRPr="00F424B3">
        <w:rPr>
          <w:rFonts w:ascii="GHEA Grapalat" w:hAnsi="GHEA Grapalat"/>
          <w:bCs/>
          <w:lang w:val="hy-AM"/>
        </w:rPr>
        <w:t xml:space="preserve"> Սակայն </w:t>
      </w:r>
      <w:r w:rsidRPr="00F424B3">
        <w:rPr>
          <w:rFonts w:ascii="GHEA Grapalat" w:hAnsi="GHEA Grapalat"/>
          <w:lang w:val="hy-AM"/>
        </w:rPr>
        <w:t xml:space="preserve">դատարանի մատչելիության իրավունքի սահմանափակումը </w:t>
      </w:r>
      <w:r w:rsidRPr="00F424B3">
        <w:rPr>
          <w:rFonts w:ascii="GHEA Grapalat" w:hAnsi="GHEA Grapalat"/>
          <w:b/>
          <w:bCs/>
          <w:lang w:val="hy-AM"/>
        </w:rPr>
        <w:t xml:space="preserve">պետք է իրականացվի այնպես, որ չխախտի կամ զրկի անձին մատչելիության իրավունքից այնպես կամ այն աստիճան, որ </w:t>
      </w:r>
      <w:r w:rsidRPr="00F424B3">
        <w:rPr>
          <w:rFonts w:ascii="GHEA Grapalat" w:hAnsi="GHEA Grapalat" w:cs="Sylfaen"/>
          <w:b/>
          <w:bCs/>
          <w:lang w:val="hy-AM"/>
        </w:rPr>
        <w:t>վնաս հասցվի այդ իրավունքի բուն էությանը</w:t>
      </w:r>
      <w:r w:rsidRPr="00F424B3">
        <w:rPr>
          <w:rFonts w:ascii="GHEA Grapalat" w:hAnsi="GHEA Grapalat"/>
          <w:bCs/>
          <w:i/>
          <w:lang w:val="hy-AM"/>
        </w:rPr>
        <w:t xml:space="preserve"> (տե՛ս Աշինգդեյնն ընդդեմ Միացյալ Թագավորության թիվ 8225/78 գանգատով Եվրոպական դատարանի 28.05.1985 թվականի վճիռը, կետ 57, Տոլստոյ Միլոսլավսկին ընդդեմ Միացյալ </w:t>
      </w:r>
      <w:r w:rsidRPr="00F424B3">
        <w:rPr>
          <w:rFonts w:ascii="GHEA Grapalat" w:hAnsi="GHEA Grapalat"/>
          <w:bCs/>
          <w:i/>
          <w:lang w:val="hy-AM"/>
        </w:rPr>
        <w:lastRenderedPageBreak/>
        <w:t>Թագավորության</w:t>
      </w:r>
      <w:r w:rsidRPr="00F424B3">
        <w:rPr>
          <w:rFonts w:ascii="GHEA Grapalat" w:hAnsi="GHEA Grapalat"/>
          <w:i/>
          <w:lang w:val="hy-AM"/>
        </w:rPr>
        <w:t xml:space="preserve"> թիվ 18139/91 գանգատով Եվրոպական դատարանի 13.07.1995 թվականի վճիռը, կետ 59</w:t>
      </w:r>
      <w:r w:rsidRPr="00F424B3">
        <w:rPr>
          <w:rFonts w:ascii="GHEA Grapalat" w:hAnsi="GHEA Grapalat"/>
          <w:bCs/>
          <w:i/>
          <w:lang w:val="hy-AM"/>
        </w:rPr>
        <w:t>):</w:t>
      </w:r>
      <w:r w:rsidRPr="00F424B3">
        <w:rPr>
          <w:rFonts w:ascii="GHEA Grapalat" w:hAnsi="GHEA Grapalat"/>
          <w:lang w:val="hy-AM"/>
        </w:rPr>
        <w:t xml:space="preserve"> </w:t>
      </w:r>
      <w:r w:rsidRPr="00F424B3">
        <w:rPr>
          <w:rFonts w:ascii="GHEA Grapalat" w:hAnsi="GHEA Grapalat" w:cs="Sylfaen"/>
          <w:lang w:val="hy-AM"/>
        </w:rPr>
        <w:t xml:space="preserve">Բացի այդ, </w:t>
      </w:r>
      <w:r w:rsidRPr="00F424B3">
        <w:rPr>
          <w:rFonts w:ascii="GHEA Grapalat" w:hAnsi="GHEA Grapalat" w:cs="Sylfaen"/>
          <w:b/>
          <w:bCs/>
          <w:lang w:val="hy-AM"/>
        </w:rPr>
        <w:t>սահմանափակումը</w:t>
      </w:r>
      <w:r w:rsidRPr="00F424B3">
        <w:rPr>
          <w:rFonts w:ascii="GHEA Grapalat" w:hAnsi="GHEA Grapalat" w:cs="Calibri"/>
          <w:b/>
          <w:bCs/>
          <w:lang w:val="hy-AM"/>
        </w:rPr>
        <w:t xml:space="preserve"> </w:t>
      </w:r>
      <w:r w:rsidRPr="00F424B3">
        <w:rPr>
          <w:rFonts w:ascii="GHEA Grapalat" w:hAnsi="GHEA Grapalat" w:cs="Sylfaen"/>
          <w:b/>
          <w:bCs/>
          <w:lang w:val="hy-AM"/>
        </w:rPr>
        <w:t>Կոնվենցիայի</w:t>
      </w:r>
      <w:r w:rsidRPr="00F424B3">
        <w:rPr>
          <w:rFonts w:ascii="GHEA Grapalat" w:hAnsi="GHEA Grapalat" w:cs="Calibri"/>
          <w:b/>
          <w:bCs/>
          <w:lang w:val="hy-AM"/>
        </w:rPr>
        <w:t xml:space="preserve"> </w:t>
      </w:r>
      <w:r w:rsidRPr="00F424B3">
        <w:rPr>
          <w:rFonts w:ascii="GHEA Grapalat" w:hAnsi="GHEA Grapalat" w:cs="Sylfaen"/>
          <w:b/>
          <w:bCs/>
          <w:lang w:val="hy-AM"/>
        </w:rPr>
        <w:t>6</w:t>
      </w:r>
      <w:r w:rsidRPr="00F424B3">
        <w:rPr>
          <w:rFonts w:ascii="GHEA Grapalat" w:hAnsi="GHEA Grapalat" w:cs="Sylfaen"/>
          <w:b/>
          <w:bCs/>
          <w:lang w:val="hy-AM"/>
        </w:rPr>
        <w:noBreakHyphen/>
        <w:t>րդ հոդվածի 1-ին կետին չի համապատասխանի, եթե</w:t>
      </w:r>
      <w:r w:rsidRPr="00F424B3">
        <w:rPr>
          <w:rFonts w:ascii="GHEA Grapalat" w:hAnsi="GHEA Grapalat" w:cs="Sylfaen"/>
          <w:lang w:val="hy-AM"/>
        </w:rPr>
        <w:t xml:space="preserve"> </w:t>
      </w:r>
      <w:r w:rsidRPr="00F424B3">
        <w:rPr>
          <w:rFonts w:ascii="GHEA Grapalat" w:hAnsi="GHEA Grapalat" w:cs="Sylfaen"/>
          <w:b/>
          <w:bCs/>
          <w:lang w:val="hy-AM"/>
        </w:rPr>
        <w:t>կիրառված միջոցների և հետապնդվող նպատակի միջև չկա համաչափության ողջամիտ հարաբերակցություն` գործնական և արդյունավետ իրավունքների երաշխավորման ապահովմամբ</w:t>
      </w:r>
      <w:r w:rsidRPr="00F424B3">
        <w:rPr>
          <w:rFonts w:ascii="GHEA Grapalat" w:hAnsi="GHEA Grapalat" w:cs="Sylfaen"/>
          <w:color w:val="FF0000"/>
          <w:lang w:val="hy-AM"/>
        </w:rPr>
        <w:t xml:space="preserve"> </w:t>
      </w:r>
      <w:r w:rsidRPr="00F424B3">
        <w:rPr>
          <w:rFonts w:ascii="GHEA Grapalat" w:hAnsi="GHEA Grapalat" w:cs="Sylfaen"/>
          <w:i/>
          <w:iCs/>
          <w:lang w:val="hy-AM"/>
        </w:rPr>
        <w:t>(տե՛ս</w:t>
      </w:r>
      <w:r w:rsidRPr="00F424B3">
        <w:rPr>
          <w:rFonts w:ascii="GHEA Grapalat" w:hAnsi="GHEA Grapalat" w:cs="Calibri"/>
          <w:i/>
          <w:iCs/>
          <w:lang w:val="hy-AM"/>
        </w:rPr>
        <w:t xml:space="preserve"> </w:t>
      </w:r>
      <w:r w:rsidRPr="00F424B3">
        <w:rPr>
          <w:rFonts w:ascii="GHEA Grapalat" w:hAnsi="GHEA Grapalat" w:cs="Sylfaen"/>
          <w:i/>
          <w:iCs/>
          <w:lang w:val="hy-AM"/>
        </w:rPr>
        <w:t>Ալ</w:t>
      </w:r>
      <w:r w:rsidRPr="00F424B3">
        <w:rPr>
          <w:rFonts w:ascii="GHEA Grapalat" w:hAnsi="GHEA Grapalat" w:cs="Sylfaen"/>
          <w:i/>
          <w:iCs/>
          <w:lang w:val="hy-AM"/>
        </w:rPr>
        <w:noBreakHyphen/>
        <w:t>Ադսանին</w:t>
      </w:r>
      <w:r w:rsidRPr="00F424B3">
        <w:rPr>
          <w:rFonts w:ascii="GHEA Grapalat" w:hAnsi="GHEA Grapalat" w:cs="Calibri"/>
          <w:i/>
          <w:iCs/>
          <w:lang w:val="hy-AM"/>
        </w:rPr>
        <w:t xml:space="preserve"> </w:t>
      </w:r>
      <w:r w:rsidRPr="00F424B3">
        <w:rPr>
          <w:rFonts w:ascii="GHEA Grapalat" w:hAnsi="GHEA Grapalat" w:cs="GHEA Grapalat"/>
          <w:i/>
          <w:iCs/>
          <w:lang w:val="hy-AM"/>
        </w:rPr>
        <w:t>ընդդեմ</w:t>
      </w:r>
      <w:r w:rsidRPr="00F424B3">
        <w:rPr>
          <w:rFonts w:ascii="GHEA Grapalat" w:hAnsi="GHEA Grapalat" w:cs="Calibri"/>
          <w:i/>
          <w:iCs/>
          <w:lang w:val="hy-AM"/>
        </w:rPr>
        <w:t xml:space="preserve"> </w:t>
      </w:r>
      <w:r w:rsidRPr="00F424B3">
        <w:rPr>
          <w:rFonts w:ascii="GHEA Grapalat" w:hAnsi="GHEA Grapalat" w:cs="GHEA Grapalat"/>
          <w:i/>
          <w:iCs/>
          <w:lang w:val="hy-AM"/>
        </w:rPr>
        <w:t>Միացյալ</w:t>
      </w:r>
      <w:r w:rsidRPr="00F424B3">
        <w:rPr>
          <w:rFonts w:ascii="GHEA Grapalat" w:hAnsi="GHEA Grapalat" w:cs="Calibri"/>
          <w:i/>
          <w:iCs/>
          <w:lang w:val="hy-AM"/>
        </w:rPr>
        <w:t xml:space="preserve"> </w:t>
      </w:r>
      <w:r w:rsidRPr="00F424B3">
        <w:rPr>
          <w:rFonts w:ascii="GHEA Grapalat" w:hAnsi="GHEA Grapalat" w:cs="GHEA Grapalat"/>
          <w:i/>
          <w:iCs/>
          <w:lang w:val="hy-AM"/>
        </w:rPr>
        <w:t>Թագավորության</w:t>
      </w:r>
      <w:r w:rsidRPr="00F424B3">
        <w:rPr>
          <w:rFonts w:ascii="GHEA Grapalat" w:hAnsi="GHEA Grapalat" w:cs="Calibri"/>
          <w:i/>
          <w:iCs/>
          <w:lang w:val="hy-AM"/>
        </w:rPr>
        <w:t xml:space="preserve"> </w:t>
      </w:r>
      <w:r w:rsidRPr="00F424B3">
        <w:rPr>
          <w:rFonts w:ascii="GHEA Grapalat" w:hAnsi="GHEA Grapalat" w:cs="Sylfaen"/>
          <w:i/>
          <w:iCs/>
          <w:lang w:val="hy-AM"/>
        </w:rPr>
        <w:t xml:space="preserve">թիվ 35763/97 գանգատով </w:t>
      </w:r>
      <w:r w:rsidRPr="00F424B3">
        <w:rPr>
          <w:rFonts w:ascii="GHEA Grapalat" w:hAnsi="GHEA Grapalat"/>
          <w:bCs/>
          <w:i/>
          <w:lang w:val="hy-AM"/>
        </w:rPr>
        <w:t>Եվրոպական դատարանի</w:t>
      </w:r>
      <w:r w:rsidRPr="00F424B3">
        <w:rPr>
          <w:rFonts w:ascii="GHEA Grapalat" w:hAnsi="GHEA Grapalat" w:cs="Sylfaen"/>
          <w:i/>
          <w:iCs/>
          <w:lang w:val="hy-AM"/>
        </w:rPr>
        <w:t xml:space="preserve"> 21.11.2001 թվականի վճիռը, կետ 53, Խալֆաուին ընդդեմ Ֆրանսիայի թիվ 34791/97 գանգատով </w:t>
      </w:r>
      <w:r w:rsidRPr="00F424B3">
        <w:rPr>
          <w:rFonts w:ascii="GHEA Grapalat" w:hAnsi="GHEA Grapalat"/>
          <w:bCs/>
          <w:i/>
          <w:lang w:val="hy-AM"/>
        </w:rPr>
        <w:t>Եվրոպական դատարանի</w:t>
      </w:r>
      <w:r w:rsidRPr="00F424B3">
        <w:rPr>
          <w:rFonts w:ascii="GHEA Grapalat" w:hAnsi="GHEA Grapalat" w:cs="Sylfaen"/>
          <w:i/>
          <w:iCs/>
          <w:lang w:val="hy-AM"/>
        </w:rPr>
        <w:t xml:space="preserve"> 14.12.1999 թվականի վճիռը, կետ 35-36, Ռապոն ընդդեմ Ֆրանսիայի թիվ 4210/00 գանգատով </w:t>
      </w:r>
      <w:r w:rsidRPr="00F424B3">
        <w:rPr>
          <w:rFonts w:ascii="GHEA Grapalat" w:hAnsi="GHEA Grapalat"/>
          <w:bCs/>
          <w:i/>
          <w:lang w:val="hy-AM"/>
        </w:rPr>
        <w:t>Եվրոպական դատարանի</w:t>
      </w:r>
      <w:r w:rsidRPr="00F424B3">
        <w:rPr>
          <w:rFonts w:ascii="GHEA Grapalat" w:hAnsi="GHEA Grapalat" w:cs="Sylfaen"/>
          <w:i/>
          <w:iCs/>
          <w:lang w:val="hy-AM"/>
        </w:rPr>
        <w:t xml:space="preserve"> 25.07.2002 թվականի վճիռը, կետ 90,</w:t>
      </w:r>
      <w:r w:rsidRPr="00F424B3">
        <w:rPr>
          <w:rFonts w:ascii="GHEA Grapalat" w:hAnsi="GHEA Grapalat" w:cs="Calibri"/>
          <w:i/>
          <w:iCs/>
          <w:lang w:val="hy-AM"/>
        </w:rPr>
        <w:t xml:space="preserve"> </w:t>
      </w:r>
      <w:r w:rsidRPr="00F424B3">
        <w:rPr>
          <w:rFonts w:ascii="GHEA Grapalat" w:hAnsi="GHEA Grapalat" w:cs="Sylfaen"/>
          <w:i/>
          <w:iCs/>
          <w:lang w:val="hy-AM"/>
        </w:rPr>
        <w:t>«Պայքար և հաղթանակ»</w:t>
      </w:r>
      <w:r w:rsidRPr="00F424B3">
        <w:rPr>
          <w:rFonts w:ascii="GHEA Grapalat" w:hAnsi="GHEA Grapalat" w:cs="Calibri"/>
          <w:i/>
          <w:iCs/>
          <w:lang w:val="hy-AM"/>
        </w:rPr>
        <w:t xml:space="preserve"> </w:t>
      </w:r>
      <w:r w:rsidRPr="00F424B3">
        <w:rPr>
          <w:rFonts w:ascii="GHEA Grapalat" w:hAnsi="GHEA Grapalat" w:cs="Sylfaen"/>
          <w:i/>
          <w:iCs/>
          <w:lang w:val="hy-AM"/>
        </w:rPr>
        <w:t xml:space="preserve">ՍՊԸ-ն ընդդեմ Հայաստանի թիվ 21638/03 գանգատով </w:t>
      </w:r>
      <w:r w:rsidRPr="00F424B3">
        <w:rPr>
          <w:rFonts w:ascii="GHEA Grapalat" w:hAnsi="GHEA Grapalat"/>
          <w:bCs/>
          <w:i/>
          <w:lang w:val="hy-AM"/>
        </w:rPr>
        <w:t>Եվրոպական դատարանի</w:t>
      </w:r>
      <w:r w:rsidRPr="00F424B3">
        <w:rPr>
          <w:rFonts w:ascii="GHEA Grapalat" w:hAnsi="GHEA Grapalat" w:cs="Sylfaen"/>
          <w:i/>
          <w:iCs/>
          <w:lang w:val="hy-AM"/>
        </w:rPr>
        <w:t xml:space="preserve"> 20.12.2007 թվականի վճիռը, կետ 44):</w:t>
      </w:r>
    </w:p>
    <w:p w14:paraId="3B52115C" w14:textId="77777777" w:rsidR="000C6233" w:rsidRPr="00F424B3" w:rsidRDefault="000C6233" w:rsidP="00995523">
      <w:pPr>
        <w:widowControl w:val="0"/>
        <w:tabs>
          <w:tab w:val="left" w:pos="450"/>
        </w:tabs>
        <w:spacing w:line="281" w:lineRule="auto"/>
        <w:ind w:firstLine="567"/>
        <w:jc w:val="both"/>
        <w:rPr>
          <w:rFonts w:ascii="GHEA Grapalat" w:hAnsi="GHEA Grapalat"/>
          <w:lang w:val="hy-AM"/>
        </w:rPr>
      </w:pPr>
      <w:r w:rsidRPr="00F424B3">
        <w:rPr>
          <w:rFonts w:ascii="GHEA Grapalat" w:hAnsi="GHEA Grapalat" w:cs="Sylfaen"/>
          <w:lang w:val="hy-AM"/>
        </w:rPr>
        <w:t>Միաժամանակ, Եվրոպական դատարանը նշել է, որ թեև Կոնվենցիայի 6-րդ հոդվածի 1-ին կետը երաշխավորում է դատարան դիմելու արդյունավետ իրավունք, այնուամենայնիվ, պետության հայեցողությանն է թողնված նշված նպատակի համար անհրաժեշտ միջոցների ընտրության հարցը</w:t>
      </w:r>
      <w:r w:rsidRPr="00F424B3">
        <w:rPr>
          <w:rFonts w:ascii="GHEA Grapalat" w:hAnsi="GHEA Grapalat" w:cs="Sylfaen"/>
          <w:i/>
          <w:iCs/>
          <w:lang w:val="hy-AM"/>
        </w:rPr>
        <w:t xml:space="preserve"> (տե՛ս</w:t>
      </w:r>
      <w:r w:rsidRPr="00F424B3">
        <w:rPr>
          <w:rFonts w:ascii="GHEA Grapalat" w:hAnsi="GHEA Grapalat" w:cs="Calibri"/>
          <w:i/>
          <w:iCs/>
          <w:lang w:val="hy-AM"/>
        </w:rPr>
        <w:t xml:space="preserve"> </w:t>
      </w:r>
      <w:r w:rsidRPr="00F424B3">
        <w:rPr>
          <w:rFonts w:ascii="GHEA Grapalat" w:hAnsi="GHEA Grapalat" w:cs="Sylfaen"/>
          <w:i/>
          <w:iCs/>
          <w:lang w:val="hy-AM"/>
        </w:rPr>
        <w:t xml:space="preserve">Էյրին ընդդեմ Իռլանդիայի թիվ 6289/73 գանգատով </w:t>
      </w:r>
      <w:r w:rsidRPr="00F424B3">
        <w:rPr>
          <w:rFonts w:ascii="GHEA Grapalat" w:hAnsi="GHEA Grapalat"/>
          <w:bCs/>
          <w:i/>
          <w:lang w:val="hy-AM"/>
        </w:rPr>
        <w:t xml:space="preserve">Եվրոպական դատարանի </w:t>
      </w:r>
      <w:r w:rsidRPr="00F424B3">
        <w:rPr>
          <w:rFonts w:ascii="GHEA Grapalat" w:hAnsi="GHEA Grapalat" w:cs="Sylfaen"/>
          <w:i/>
          <w:iCs/>
          <w:lang w:val="hy-AM"/>
        </w:rPr>
        <w:t>09.10.1979 թվականի վճիռը, կետ 26):</w:t>
      </w:r>
    </w:p>
    <w:p w14:paraId="5670D175" w14:textId="464E4BC5" w:rsidR="000C6233" w:rsidRPr="00F424B3" w:rsidRDefault="000C6233" w:rsidP="00995523">
      <w:pPr>
        <w:widowControl w:val="0"/>
        <w:tabs>
          <w:tab w:val="left" w:pos="450"/>
        </w:tabs>
        <w:spacing w:line="281" w:lineRule="auto"/>
        <w:ind w:firstLine="567"/>
        <w:jc w:val="both"/>
        <w:rPr>
          <w:rFonts w:ascii="GHEA Grapalat" w:hAnsi="GHEA Grapalat"/>
          <w:bCs/>
          <w:lang w:val="hy-AM"/>
        </w:rPr>
      </w:pPr>
      <w:r w:rsidRPr="00F424B3">
        <w:rPr>
          <w:rFonts w:ascii="GHEA Grapalat" w:hAnsi="GHEA Grapalat"/>
          <w:bCs/>
          <w:lang w:val="hy-AM"/>
        </w:rPr>
        <w:t xml:space="preserve">Մեկ այլ վճռով Եվրոպական դատարանը նշել է,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w:t>
      </w:r>
      <w:r w:rsidRPr="00F424B3">
        <w:rPr>
          <w:rFonts w:ascii="GHEA Grapalat" w:hAnsi="GHEA Grapalat"/>
          <w:b/>
          <w:lang w:val="hy-AM"/>
        </w:rPr>
        <w:t>արդարացի քննությանը խոչընդոտող ավելորդ ձևականություններից (ֆորմալիզմից)</w:t>
      </w:r>
      <w:r w:rsidRPr="00F424B3">
        <w:rPr>
          <w:rFonts w:ascii="GHEA Grapalat" w:hAnsi="GHEA Grapalat"/>
          <w:bCs/>
          <w:lang w:val="hy-AM"/>
        </w:rPr>
        <w:t xml:space="preserve">, այնպես էլ չափազանց ճկուն 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 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 </w:t>
      </w:r>
      <w:r w:rsidRPr="00F424B3">
        <w:rPr>
          <w:rFonts w:ascii="GHEA Grapalat" w:hAnsi="GHEA Grapalat"/>
          <w:bCs/>
          <w:i/>
          <w:lang w:val="hy-AM"/>
        </w:rPr>
        <w:t>(տե՛ս Դումիտրու Գեորգն ընդդեմ Ռումինիայի թիվ 33883/06 գանգատով Եվրոպական դատարանի 12.04.2016 թվականի վճիռը, կետ 28)</w:t>
      </w:r>
      <w:r w:rsidRPr="00F424B3">
        <w:rPr>
          <w:rFonts w:ascii="GHEA Grapalat" w:hAnsi="GHEA Grapalat"/>
          <w:bCs/>
          <w:lang w:val="hy-AM"/>
        </w:rPr>
        <w:t>:</w:t>
      </w:r>
    </w:p>
    <w:p w14:paraId="412069F1"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lang w:val="hy-AM"/>
        </w:rPr>
      </w:pPr>
      <w:r w:rsidRPr="00F424B3">
        <w:rPr>
          <w:rFonts w:ascii="GHEA Grapalat" w:hAnsi="GHEA Grapalat"/>
          <w:lang w:val="hy-AM"/>
        </w:rPr>
        <w:t>Սահմանադրական դատարանը, մի շարք որոշումներով (10.12.2013 թվականի թիվ ՍԴՈ-1127, 10.02.2015 թվականի թիվ ՍԴՈ-1190, 03.03.2015 թվականի թիվ ՍԴՈ-1192, 16.06.2015 թվականի թիվ ՍԴՈ-1220, 26.06.2015 թվականի թիվ ՍԴՈ-1222, 10.03.2016 թվականի թիվ ՍԴՈ-1257 և այլն) անդրադառնալով արդարադատության մատչելիության, արդար և արդյունավետ դատաքննության իրավունքների երաշխավորման սահմանադրական իրավաչափության խնդիրներին, արտահայտել է այն իրավական դիրքորոշումը, որ`</w:t>
      </w:r>
    </w:p>
    <w:p w14:paraId="138D26BC"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lang w:val="hy-AM"/>
        </w:rPr>
      </w:pPr>
      <w:r w:rsidRPr="00F424B3">
        <w:rPr>
          <w:rFonts w:ascii="GHEA Grapalat" w:hAnsi="GHEA Grapalat"/>
          <w:lang w:val="hy-AM"/>
        </w:rPr>
        <w:t>-</w:t>
      </w:r>
      <w:r w:rsidRPr="00F424B3">
        <w:rPr>
          <w:rFonts w:ascii="Calibri" w:hAnsi="Calibri" w:cs="Calibri"/>
          <w:lang w:val="hy-AM"/>
        </w:rPr>
        <w:t> </w:t>
      </w:r>
      <w:r w:rsidRPr="00F424B3">
        <w:rPr>
          <w:rFonts w:ascii="GHEA Grapalat" w:hAnsi="GHEA Grapalat"/>
          <w:lang w:val="hy-AM"/>
        </w:rPr>
        <w:t xml:space="preserve">դատավարական որևէ առանձնահատկություն կամ ընթացակարգ չի կարող խոչընդոտել կամ կանխել դատարան դիմելու իրավունքի արդյունավետ իրացման հնարավորությունը, իմաստազրկել Սահմանադրությամբ երաշխավորված դատական պաշտպանության իրավունքը կամ դրա իրացման արգելք հանդիսանալ, </w:t>
      </w:r>
    </w:p>
    <w:p w14:paraId="2913A828"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lang w:val="hy-AM"/>
        </w:rPr>
      </w:pPr>
      <w:r w:rsidRPr="00F424B3">
        <w:rPr>
          <w:rFonts w:ascii="GHEA Grapalat" w:hAnsi="GHEA Grapalat"/>
          <w:lang w:val="hy-AM"/>
        </w:rPr>
        <w:t>-</w:t>
      </w:r>
      <w:r w:rsidRPr="00F424B3">
        <w:rPr>
          <w:rFonts w:ascii="Calibri" w:hAnsi="Calibri" w:cs="Calibri"/>
          <w:lang w:val="hy-AM"/>
        </w:rPr>
        <w:t> </w:t>
      </w:r>
      <w:r w:rsidRPr="00F424B3">
        <w:rPr>
          <w:rFonts w:ascii="GHEA Grapalat" w:hAnsi="GHEA Grapalat"/>
          <w:lang w:val="hy-AM"/>
        </w:rPr>
        <w:t xml:space="preserve">ընթացակարգային որևէ առանձնահատկություն չի կարող մեկնաբանվել որպես </w:t>
      </w:r>
      <w:r w:rsidRPr="00F424B3">
        <w:rPr>
          <w:rFonts w:ascii="GHEA Grapalat" w:hAnsi="GHEA Grapalat"/>
          <w:lang w:val="hy-AM"/>
        </w:rPr>
        <w:lastRenderedPageBreak/>
        <w:t>Սահմանադրությամբ երաշխավորված դատարանի մատչելիության իրավունքի սահմանափակման հիմնավորում,</w:t>
      </w:r>
    </w:p>
    <w:p w14:paraId="7226C04C"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lang w:val="hy-AM"/>
        </w:rPr>
      </w:pPr>
      <w:r w:rsidRPr="00F424B3">
        <w:rPr>
          <w:rFonts w:ascii="GHEA Grapalat" w:hAnsi="GHEA Grapalat"/>
          <w:lang w:val="hy-AM"/>
        </w:rPr>
        <w:t>-</w:t>
      </w:r>
      <w:r w:rsidRPr="00F424B3">
        <w:rPr>
          <w:rFonts w:ascii="Calibri" w:hAnsi="Calibri" w:cs="Calibri"/>
          <w:lang w:val="hy-AM"/>
        </w:rPr>
        <w:t> </w:t>
      </w:r>
      <w:r w:rsidRPr="00F424B3">
        <w:rPr>
          <w:rFonts w:ascii="GHEA Grapalat" w:hAnsi="GHEA Grapalat"/>
          <w:lang w:val="hy-AM"/>
        </w:rPr>
        <w:t>դատարանի (արդարադատության) մատչելիությունը կարող է ունենալ որոշակի սահմանափակումներ, որոնք չպետք է խաթարեն այդ իրավունքի բուն էությունը,</w:t>
      </w:r>
    </w:p>
    <w:p w14:paraId="53AC2589" w14:textId="6C48F790" w:rsidR="000C6233" w:rsidRPr="00F424B3" w:rsidRDefault="000C6233" w:rsidP="00995523">
      <w:pPr>
        <w:widowControl w:val="0"/>
        <w:tabs>
          <w:tab w:val="left" w:pos="450"/>
        </w:tabs>
        <w:suppressAutoHyphens/>
        <w:spacing w:line="281" w:lineRule="auto"/>
        <w:ind w:firstLine="567"/>
        <w:jc w:val="both"/>
        <w:rPr>
          <w:rFonts w:ascii="GHEA Grapalat" w:hAnsi="GHEA Grapalat"/>
          <w:lang w:val="hy-AM"/>
        </w:rPr>
      </w:pPr>
      <w:r w:rsidRPr="00F424B3">
        <w:rPr>
          <w:rFonts w:ascii="GHEA Grapalat" w:hAnsi="GHEA Grapalat"/>
          <w:lang w:val="hy-AM"/>
        </w:rPr>
        <w:t>-</w:t>
      </w:r>
      <w:r w:rsidRPr="00F424B3">
        <w:rPr>
          <w:rFonts w:ascii="Calibri" w:hAnsi="Calibri" w:cs="Calibri"/>
          <w:lang w:val="hy-AM"/>
        </w:rPr>
        <w:t> </w:t>
      </w:r>
      <w:r w:rsidRPr="00F424B3">
        <w:rPr>
          <w:rFonts w:ascii="GHEA Grapalat" w:hAnsi="GHEA Grapalat"/>
          <w:lang w:val="hy-AM"/>
        </w:rPr>
        <w:t>դատարան</w:t>
      </w:r>
      <w:r w:rsidRPr="00F424B3">
        <w:rPr>
          <w:rFonts w:ascii="GHEA Grapalat" w:hAnsi="GHEA Grapalat" w:cs="Calibri"/>
          <w:lang w:val="hy-AM"/>
        </w:rPr>
        <w:t xml:space="preserve"> </w:t>
      </w:r>
      <w:r w:rsidRPr="00F424B3">
        <w:rPr>
          <w:rFonts w:ascii="GHEA Grapalat" w:hAnsi="GHEA Grapalat"/>
          <w:lang w:val="hy-AM"/>
        </w:rPr>
        <w:t>դիմելիս</w:t>
      </w:r>
      <w:r w:rsidRPr="00F424B3">
        <w:rPr>
          <w:rFonts w:ascii="GHEA Grapalat" w:hAnsi="GHEA Grapalat" w:cs="Calibri"/>
          <w:lang w:val="hy-AM"/>
        </w:rPr>
        <w:t xml:space="preserve"> </w:t>
      </w:r>
      <w:r w:rsidRPr="00F424B3">
        <w:rPr>
          <w:rFonts w:ascii="GHEA Grapalat" w:hAnsi="GHEA Grapalat"/>
          <w:lang w:val="hy-AM"/>
        </w:rPr>
        <w:t>անձը</w:t>
      </w:r>
      <w:r w:rsidRPr="00F424B3">
        <w:rPr>
          <w:rFonts w:ascii="GHEA Grapalat" w:hAnsi="GHEA Grapalat" w:cs="Calibri"/>
          <w:lang w:val="hy-AM"/>
        </w:rPr>
        <w:t xml:space="preserve"> </w:t>
      </w:r>
      <w:r w:rsidRPr="00F424B3">
        <w:rPr>
          <w:rFonts w:ascii="GHEA Grapalat" w:hAnsi="GHEA Grapalat"/>
          <w:lang w:val="hy-AM"/>
        </w:rPr>
        <w:t>չպետք</w:t>
      </w:r>
      <w:r w:rsidRPr="00F424B3">
        <w:rPr>
          <w:rFonts w:ascii="GHEA Grapalat" w:hAnsi="GHEA Grapalat" w:cs="Calibri"/>
          <w:lang w:val="hy-AM"/>
        </w:rPr>
        <w:t xml:space="preserve"> </w:t>
      </w:r>
      <w:r w:rsidRPr="00F424B3">
        <w:rPr>
          <w:rFonts w:ascii="GHEA Grapalat" w:hAnsi="GHEA Grapalat"/>
          <w:lang w:val="hy-AM"/>
        </w:rPr>
        <w:t>է</w:t>
      </w:r>
      <w:r w:rsidRPr="00F424B3">
        <w:rPr>
          <w:rFonts w:ascii="GHEA Grapalat" w:hAnsi="GHEA Grapalat" w:cs="Calibri"/>
          <w:lang w:val="hy-AM"/>
        </w:rPr>
        <w:t xml:space="preserve"> </w:t>
      </w:r>
      <w:r w:rsidRPr="00F424B3">
        <w:rPr>
          <w:rFonts w:ascii="GHEA Grapalat" w:hAnsi="GHEA Grapalat"/>
          <w:lang w:val="hy-AM"/>
        </w:rPr>
        <w:t>ծանրաբեռնվի</w:t>
      </w:r>
      <w:r w:rsidRPr="00F424B3">
        <w:rPr>
          <w:rFonts w:ascii="GHEA Grapalat" w:hAnsi="GHEA Grapalat" w:cs="Calibri"/>
          <w:lang w:val="hy-AM"/>
        </w:rPr>
        <w:t xml:space="preserve"> </w:t>
      </w:r>
      <w:r w:rsidRPr="00F424B3">
        <w:rPr>
          <w:rFonts w:ascii="GHEA Grapalat" w:hAnsi="GHEA Grapalat"/>
          <w:lang w:val="hy-AM"/>
        </w:rPr>
        <w:t>ավելորդ</w:t>
      </w:r>
      <w:r w:rsidRPr="00F424B3">
        <w:rPr>
          <w:rFonts w:ascii="GHEA Grapalat" w:hAnsi="GHEA Grapalat" w:cs="Calibri"/>
          <w:lang w:val="hy-AM"/>
        </w:rPr>
        <w:t xml:space="preserve"> </w:t>
      </w:r>
      <w:r w:rsidRPr="00F424B3">
        <w:rPr>
          <w:rFonts w:ascii="GHEA Grapalat" w:hAnsi="GHEA Grapalat"/>
          <w:lang w:val="hy-AM"/>
        </w:rPr>
        <w:t>ձևական</w:t>
      </w:r>
      <w:r w:rsidRPr="00F424B3">
        <w:rPr>
          <w:rFonts w:ascii="GHEA Grapalat" w:hAnsi="GHEA Grapalat" w:cs="Calibri"/>
          <w:lang w:val="hy-AM"/>
        </w:rPr>
        <w:t xml:space="preserve"> </w:t>
      </w:r>
      <w:r w:rsidRPr="00F424B3">
        <w:rPr>
          <w:rFonts w:ascii="GHEA Grapalat" w:hAnsi="GHEA Grapalat"/>
          <w:lang w:val="hy-AM"/>
        </w:rPr>
        <w:t>պահանջներով,</w:t>
      </w:r>
    </w:p>
    <w:p w14:paraId="0E28D16A" w14:textId="77777777" w:rsidR="000C6233" w:rsidRPr="00F424B3" w:rsidRDefault="000C6233" w:rsidP="00995523">
      <w:pPr>
        <w:widowControl w:val="0"/>
        <w:tabs>
          <w:tab w:val="left" w:pos="450"/>
        </w:tabs>
        <w:suppressAutoHyphens/>
        <w:spacing w:line="281" w:lineRule="auto"/>
        <w:ind w:firstLine="567"/>
        <w:jc w:val="both"/>
        <w:rPr>
          <w:rFonts w:ascii="GHEA Grapalat" w:hAnsi="GHEA Grapalat"/>
          <w:lang w:val="hy-AM"/>
        </w:rPr>
      </w:pPr>
      <w:r w:rsidRPr="00F424B3">
        <w:rPr>
          <w:rFonts w:ascii="GHEA Grapalat" w:hAnsi="GHEA Grapalat"/>
          <w:lang w:val="hy-AM"/>
        </w:rPr>
        <w:t>-</w:t>
      </w:r>
      <w:r w:rsidRPr="00F424B3">
        <w:rPr>
          <w:rFonts w:ascii="Calibri" w:hAnsi="Calibri" w:cs="Calibri"/>
          <w:lang w:val="hy-AM"/>
        </w:rPr>
        <w:t> </w:t>
      </w:r>
      <w:r w:rsidRPr="00F424B3">
        <w:rPr>
          <w:rFonts w:ascii="GHEA Grapalat" w:hAnsi="GHEA Grapalat"/>
          <w:lang w:val="hy-AM"/>
        </w:rPr>
        <w:t>իրավական</w:t>
      </w:r>
      <w:r w:rsidRPr="00F424B3">
        <w:rPr>
          <w:rFonts w:ascii="GHEA Grapalat" w:hAnsi="GHEA Grapalat" w:cs="Calibri"/>
          <w:lang w:val="hy-AM"/>
        </w:rPr>
        <w:t xml:space="preserve"> </w:t>
      </w:r>
      <w:r w:rsidRPr="00F424B3">
        <w:rPr>
          <w:rFonts w:ascii="GHEA Grapalat" w:hAnsi="GHEA Grapalat"/>
          <w:lang w:val="hy-AM"/>
        </w:rPr>
        <w:t>որոշակիության</w:t>
      </w:r>
      <w:r w:rsidRPr="00F424B3">
        <w:rPr>
          <w:rFonts w:ascii="GHEA Grapalat" w:hAnsi="GHEA Grapalat" w:cs="Calibri"/>
          <w:lang w:val="hy-AM"/>
        </w:rPr>
        <w:t xml:space="preserve"> </w:t>
      </w:r>
      <w:r w:rsidRPr="00F424B3">
        <w:rPr>
          <w:rFonts w:ascii="GHEA Grapalat" w:hAnsi="GHEA Grapalat"/>
          <w:lang w:val="hy-AM"/>
        </w:rPr>
        <w:t>ապահովման</w:t>
      </w:r>
      <w:r w:rsidRPr="00F424B3">
        <w:rPr>
          <w:rFonts w:ascii="GHEA Grapalat" w:hAnsi="GHEA Grapalat" w:cs="Calibri"/>
          <w:lang w:val="hy-AM"/>
        </w:rPr>
        <w:t xml:space="preserve"> </w:t>
      </w:r>
      <w:r w:rsidRPr="00F424B3">
        <w:rPr>
          <w:rFonts w:ascii="GHEA Grapalat" w:hAnsi="GHEA Grapalat"/>
          <w:lang w:val="hy-AM"/>
        </w:rPr>
        <w:t>պահանջից</w:t>
      </w:r>
      <w:r w:rsidRPr="00F424B3">
        <w:rPr>
          <w:rFonts w:ascii="GHEA Grapalat" w:hAnsi="GHEA Grapalat" w:cs="Calibri"/>
          <w:lang w:val="hy-AM"/>
        </w:rPr>
        <w:t xml:space="preserve"> </w:t>
      </w:r>
      <w:r w:rsidRPr="00F424B3">
        <w:rPr>
          <w:rFonts w:ascii="GHEA Grapalat" w:hAnsi="GHEA Grapalat"/>
          <w:lang w:val="hy-AM"/>
        </w:rPr>
        <w:t>ելնելով`</w:t>
      </w:r>
      <w:r w:rsidRPr="00F424B3">
        <w:rPr>
          <w:rFonts w:ascii="GHEA Grapalat" w:hAnsi="GHEA Grapalat" w:cs="Calibri"/>
          <w:lang w:val="hy-AM"/>
        </w:rPr>
        <w:t xml:space="preserve"> </w:t>
      </w:r>
      <w:r w:rsidRPr="00F424B3">
        <w:rPr>
          <w:rFonts w:ascii="GHEA Grapalat" w:hAnsi="GHEA Grapalat"/>
          <w:lang w:val="hy-AM"/>
        </w:rPr>
        <w:t>դատարանի</w:t>
      </w:r>
      <w:r w:rsidRPr="00F424B3">
        <w:rPr>
          <w:rFonts w:ascii="GHEA Grapalat" w:hAnsi="GHEA Grapalat" w:cs="Calibri"/>
          <w:lang w:val="hy-AM"/>
        </w:rPr>
        <w:t xml:space="preserve"> </w:t>
      </w:r>
      <w:r w:rsidRPr="00F424B3">
        <w:rPr>
          <w:rFonts w:ascii="GHEA Grapalat" w:hAnsi="GHEA Grapalat"/>
          <w:lang w:val="hy-AM"/>
        </w:rPr>
        <w:t>մատչելիության</w:t>
      </w:r>
      <w:r w:rsidRPr="00F424B3">
        <w:rPr>
          <w:rFonts w:ascii="GHEA Grapalat" w:hAnsi="GHEA Grapalat" w:cs="Calibri"/>
          <w:lang w:val="hy-AM"/>
        </w:rPr>
        <w:t xml:space="preserve"> </w:t>
      </w:r>
      <w:r w:rsidRPr="00F424B3">
        <w:rPr>
          <w:rFonts w:ascii="GHEA Grapalat" w:hAnsi="GHEA Grapalat"/>
          <w:lang w:val="hy-AM"/>
        </w:rPr>
        <w:t>իրավունքի</w:t>
      </w:r>
      <w:r w:rsidRPr="00F424B3">
        <w:rPr>
          <w:rFonts w:ascii="GHEA Grapalat" w:hAnsi="GHEA Grapalat" w:cs="Calibri"/>
          <w:lang w:val="hy-AM"/>
        </w:rPr>
        <w:t xml:space="preserve"> </w:t>
      </w:r>
      <w:r w:rsidRPr="00F424B3">
        <w:rPr>
          <w:rFonts w:ascii="GHEA Grapalat" w:hAnsi="GHEA Grapalat"/>
          <w:lang w:val="hy-AM"/>
        </w:rPr>
        <w:t>իրացման</w:t>
      </w:r>
      <w:r w:rsidRPr="00F424B3">
        <w:rPr>
          <w:rFonts w:ascii="GHEA Grapalat" w:hAnsi="GHEA Grapalat" w:cs="Calibri"/>
          <w:lang w:val="hy-AM"/>
        </w:rPr>
        <w:t xml:space="preserve"> </w:t>
      </w:r>
      <w:r w:rsidRPr="00F424B3">
        <w:rPr>
          <w:rFonts w:ascii="GHEA Grapalat" w:hAnsi="GHEA Grapalat"/>
          <w:lang w:val="hy-AM"/>
        </w:rPr>
        <w:t>համար</w:t>
      </w:r>
      <w:r w:rsidRPr="00F424B3">
        <w:rPr>
          <w:rFonts w:ascii="GHEA Grapalat" w:hAnsi="GHEA Grapalat" w:cs="Calibri"/>
          <w:lang w:val="hy-AM"/>
        </w:rPr>
        <w:t xml:space="preserve"> </w:t>
      </w:r>
      <w:r w:rsidRPr="00F424B3">
        <w:rPr>
          <w:rFonts w:ascii="GHEA Grapalat" w:hAnsi="GHEA Grapalat"/>
          <w:lang w:val="hy-AM"/>
        </w:rPr>
        <w:t>անհրաժեշտ</w:t>
      </w:r>
      <w:r w:rsidRPr="00F424B3">
        <w:rPr>
          <w:rFonts w:ascii="GHEA Grapalat" w:hAnsi="GHEA Grapalat" w:cs="Calibri"/>
          <w:lang w:val="hy-AM"/>
        </w:rPr>
        <w:t xml:space="preserve"> </w:t>
      </w:r>
      <w:r w:rsidRPr="00F424B3">
        <w:rPr>
          <w:rFonts w:ascii="GHEA Grapalat" w:hAnsi="GHEA Grapalat"/>
          <w:lang w:val="hy-AM"/>
        </w:rPr>
        <w:t>որոշակի</w:t>
      </w:r>
      <w:r w:rsidRPr="00F424B3">
        <w:rPr>
          <w:rFonts w:ascii="GHEA Grapalat" w:hAnsi="GHEA Grapalat" w:cs="Calibri"/>
          <w:lang w:val="hy-AM"/>
        </w:rPr>
        <w:t xml:space="preserve"> </w:t>
      </w:r>
      <w:r w:rsidRPr="00F424B3">
        <w:rPr>
          <w:rFonts w:ascii="GHEA Grapalat" w:hAnsi="GHEA Grapalat"/>
          <w:lang w:val="hy-AM"/>
        </w:rPr>
        <w:t>իմպերատիվ</w:t>
      </w:r>
      <w:r w:rsidRPr="00F424B3">
        <w:rPr>
          <w:rFonts w:ascii="GHEA Grapalat" w:hAnsi="GHEA Grapalat" w:cs="Calibri"/>
          <w:lang w:val="hy-AM"/>
        </w:rPr>
        <w:t xml:space="preserve"> </w:t>
      </w:r>
      <w:r w:rsidRPr="00F424B3">
        <w:rPr>
          <w:rFonts w:ascii="GHEA Grapalat" w:hAnsi="GHEA Grapalat"/>
          <w:lang w:val="hy-AM"/>
        </w:rPr>
        <w:t>նախապայմանի</w:t>
      </w:r>
      <w:r w:rsidRPr="00F424B3">
        <w:rPr>
          <w:rFonts w:ascii="GHEA Grapalat" w:hAnsi="GHEA Grapalat" w:cs="Calibri"/>
          <w:lang w:val="hy-AM"/>
        </w:rPr>
        <w:t xml:space="preserve"> </w:t>
      </w:r>
      <w:r w:rsidRPr="00F424B3">
        <w:rPr>
          <w:rFonts w:ascii="GHEA Grapalat" w:hAnsi="GHEA Grapalat"/>
          <w:lang w:val="hy-AM"/>
        </w:rPr>
        <w:t>առկայությունն</w:t>
      </w:r>
      <w:r w:rsidRPr="00F424B3">
        <w:rPr>
          <w:rFonts w:ascii="GHEA Grapalat" w:hAnsi="GHEA Grapalat" w:cs="Calibri"/>
          <w:lang w:val="hy-AM"/>
        </w:rPr>
        <w:t xml:space="preserve"> </w:t>
      </w:r>
      <w:r w:rsidRPr="00F424B3">
        <w:rPr>
          <w:rFonts w:ascii="GHEA Grapalat" w:hAnsi="GHEA Grapalat"/>
          <w:lang w:val="hy-AM"/>
        </w:rPr>
        <w:t>ինքնին</w:t>
      </w:r>
      <w:r w:rsidRPr="00F424B3">
        <w:rPr>
          <w:rFonts w:ascii="GHEA Grapalat" w:hAnsi="GHEA Grapalat" w:cs="Calibri"/>
          <w:lang w:val="hy-AM"/>
        </w:rPr>
        <w:t xml:space="preserve"> </w:t>
      </w:r>
      <w:r w:rsidRPr="00F424B3">
        <w:rPr>
          <w:rFonts w:ascii="GHEA Grapalat" w:hAnsi="GHEA Grapalat"/>
          <w:lang w:val="hy-AM"/>
        </w:rPr>
        <w:t>չի</w:t>
      </w:r>
      <w:r w:rsidRPr="00F424B3">
        <w:rPr>
          <w:rFonts w:ascii="GHEA Grapalat" w:hAnsi="GHEA Grapalat" w:cs="Calibri"/>
          <w:lang w:val="hy-AM"/>
        </w:rPr>
        <w:t xml:space="preserve"> </w:t>
      </w:r>
      <w:r w:rsidRPr="00F424B3">
        <w:rPr>
          <w:rFonts w:ascii="GHEA Grapalat" w:hAnsi="GHEA Grapalat"/>
          <w:lang w:val="hy-AM"/>
        </w:rPr>
        <w:t>կարող</w:t>
      </w:r>
      <w:r w:rsidRPr="00F424B3">
        <w:rPr>
          <w:rFonts w:ascii="GHEA Grapalat" w:hAnsi="GHEA Grapalat" w:cs="Calibri"/>
          <w:lang w:val="hy-AM"/>
        </w:rPr>
        <w:t xml:space="preserve"> </w:t>
      </w:r>
      <w:r w:rsidRPr="00F424B3">
        <w:rPr>
          <w:rFonts w:ascii="GHEA Grapalat" w:hAnsi="GHEA Grapalat"/>
          <w:lang w:val="hy-AM"/>
        </w:rPr>
        <w:t>դիտվել</w:t>
      </w:r>
      <w:r w:rsidRPr="00F424B3">
        <w:rPr>
          <w:rFonts w:ascii="GHEA Grapalat" w:hAnsi="GHEA Grapalat" w:cs="Calibri"/>
          <w:lang w:val="hy-AM"/>
        </w:rPr>
        <w:t xml:space="preserve"> </w:t>
      </w:r>
      <w:r w:rsidRPr="00F424B3">
        <w:rPr>
          <w:rFonts w:ascii="GHEA Grapalat" w:hAnsi="GHEA Grapalat"/>
          <w:lang w:val="hy-AM"/>
        </w:rPr>
        <w:t>որպես</w:t>
      </w:r>
      <w:r w:rsidRPr="00F424B3">
        <w:rPr>
          <w:rFonts w:ascii="GHEA Grapalat" w:hAnsi="GHEA Grapalat" w:cs="Calibri"/>
          <w:lang w:val="hy-AM"/>
        </w:rPr>
        <w:t xml:space="preserve"> </w:t>
      </w:r>
      <w:r w:rsidRPr="00F424B3">
        <w:rPr>
          <w:rFonts w:ascii="GHEA Grapalat" w:hAnsi="GHEA Grapalat"/>
          <w:lang w:val="hy-AM"/>
        </w:rPr>
        <w:t>Սահմանադրությանը</w:t>
      </w:r>
      <w:r w:rsidRPr="00F424B3">
        <w:rPr>
          <w:rFonts w:ascii="GHEA Grapalat" w:hAnsi="GHEA Grapalat" w:cs="Calibri"/>
          <w:lang w:val="hy-AM"/>
        </w:rPr>
        <w:t xml:space="preserve"> </w:t>
      </w:r>
      <w:r w:rsidRPr="00F424B3">
        <w:rPr>
          <w:rFonts w:ascii="GHEA Grapalat" w:hAnsi="GHEA Grapalat"/>
          <w:lang w:val="hy-AM"/>
        </w:rPr>
        <w:t>հակասող:</w:t>
      </w:r>
      <w:r w:rsidRPr="00F424B3">
        <w:rPr>
          <w:rFonts w:ascii="GHEA Grapalat" w:hAnsi="GHEA Grapalat" w:cs="Calibri"/>
          <w:lang w:val="hy-AM"/>
        </w:rPr>
        <w:t xml:space="preserve"> </w:t>
      </w:r>
      <w:r w:rsidRPr="00F424B3">
        <w:rPr>
          <w:rFonts w:ascii="GHEA Grapalat" w:hAnsi="GHEA Grapalat"/>
          <w:lang w:val="hy-AM"/>
        </w:rPr>
        <w:t>Այլ</w:t>
      </w:r>
      <w:r w:rsidRPr="00F424B3">
        <w:rPr>
          <w:rFonts w:ascii="GHEA Grapalat" w:hAnsi="GHEA Grapalat" w:cs="Calibri"/>
          <w:lang w:val="hy-AM"/>
        </w:rPr>
        <w:t xml:space="preserve"> </w:t>
      </w:r>
      <w:r w:rsidRPr="00F424B3">
        <w:rPr>
          <w:rFonts w:ascii="GHEA Grapalat" w:hAnsi="GHEA Grapalat"/>
          <w:lang w:val="hy-AM"/>
        </w:rPr>
        <w:t>հարց</w:t>
      </w:r>
      <w:r w:rsidRPr="00F424B3">
        <w:rPr>
          <w:rFonts w:ascii="GHEA Grapalat" w:hAnsi="GHEA Grapalat" w:cs="Calibri"/>
          <w:lang w:val="hy-AM"/>
        </w:rPr>
        <w:t xml:space="preserve"> </w:t>
      </w:r>
      <w:r w:rsidRPr="00F424B3">
        <w:rPr>
          <w:rFonts w:ascii="GHEA Grapalat" w:hAnsi="GHEA Grapalat"/>
          <w:lang w:val="hy-AM"/>
        </w:rPr>
        <w:t>է,</w:t>
      </w:r>
      <w:r w:rsidRPr="00F424B3">
        <w:rPr>
          <w:rFonts w:ascii="GHEA Grapalat" w:hAnsi="GHEA Grapalat" w:cs="Calibri"/>
          <w:lang w:val="hy-AM"/>
        </w:rPr>
        <w:t xml:space="preserve"> </w:t>
      </w:r>
      <w:r w:rsidRPr="00F424B3">
        <w:rPr>
          <w:rFonts w:ascii="GHEA Grapalat" w:hAnsi="GHEA Grapalat"/>
          <w:lang w:val="hy-AM"/>
        </w:rPr>
        <w:t>որ</w:t>
      </w:r>
      <w:r w:rsidRPr="00F424B3">
        <w:rPr>
          <w:rFonts w:ascii="GHEA Grapalat" w:hAnsi="GHEA Grapalat" w:cs="Calibri"/>
          <w:lang w:val="hy-AM"/>
        </w:rPr>
        <w:t xml:space="preserve"> </w:t>
      </w:r>
      <w:r w:rsidRPr="00F424B3">
        <w:rPr>
          <w:rFonts w:ascii="GHEA Grapalat" w:hAnsi="GHEA Grapalat"/>
          <w:lang w:val="hy-AM"/>
        </w:rPr>
        <w:t>նման</w:t>
      </w:r>
      <w:r w:rsidRPr="00F424B3">
        <w:rPr>
          <w:rFonts w:ascii="GHEA Grapalat" w:hAnsi="GHEA Grapalat" w:cs="Calibri"/>
          <w:lang w:val="hy-AM"/>
        </w:rPr>
        <w:t xml:space="preserve"> </w:t>
      </w:r>
      <w:r w:rsidRPr="00F424B3">
        <w:rPr>
          <w:rFonts w:ascii="GHEA Grapalat" w:hAnsi="GHEA Grapalat"/>
          <w:lang w:val="hy-AM"/>
        </w:rPr>
        <w:t>նախապայմանը</w:t>
      </w:r>
      <w:r w:rsidRPr="00F424B3">
        <w:rPr>
          <w:rFonts w:ascii="GHEA Grapalat" w:hAnsi="GHEA Grapalat" w:cs="Calibri"/>
          <w:lang w:val="hy-AM"/>
        </w:rPr>
        <w:t xml:space="preserve"> </w:t>
      </w:r>
      <w:r w:rsidRPr="00F424B3">
        <w:rPr>
          <w:rFonts w:ascii="GHEA Grapalat" w:hAnsi="GHEA Grapalat"/>
          <w:lang w:val="hy-AM"/>
        </w:rPr>
        <w:t>պետք</w:t>
      </w:r>
      <w:r w:rsidRPr="00F424B3">
        <w:rPr>
          <w:rFonts w:ascii="GHEA Grapalat" w:hAnsi="GHEA Grapalat" w:cs="Calibri"/>
          <w:lang w:val="hy-AM"/>
        </w:rPr>
        <w:t xml:space="preserve"> </w:t>
      </w:r>
      <w:r w:rsidRPr="00F424B3">
        <w:rPr>
          <w:rFonts w:ascii="GHEA Grapalat" w:hAnsi="GHEA Grapalat"/>
          <w:lang w:val="hy-AM"/>
        </w:rPr>
        <w:t>է</w:t>
      </w:r>
      <w:r w:rsidRPr="00F424B3">
        <w:rPr>
          <w:rFonts w:ascii="GHEA Grapalat" w:hAnsi="GHEA Grapalat" w:cs="Calibri"/>
          <w:lang w:val="hy-AM"/>
        </w:rPr>
        <w:t xml:space="preserve"> </w:t>
      </w:r>
      <w:r w:rsidRPr="00F424B3">
        <w:rPr>
          <w:rFonts w:ascii="GHEA Grapalat" w:hAnsi="GHEA Grapalat"/>
          <w:lang w:val="hy-AM"/>
        </w:rPr>
        <w:t>լինի</w:t>
      </w:r>
      <w:r w:rsidRPr="00F424B3">
        <w:rPr>
          <w:rFonts w:ascii="GHEA Grapalat" w:hAnsi="GHEA Grapalat" w:cs="Calibri"/>
          <w:lang w:val="hy-AM"/>
        </w:rPr>
        <w:t xml:space="preserve"> </w:t>
      </w:r>
      <w:r w:rsidRPr="00F424B3">
        <w:rPr>
          <w:rFonts w:ascii="GHEA Grapalat" w:hAnsi="GHEA Grapalat"/>
          <w:lang w:val="hy-AM"/>
        </w:rPr>
        <w:t>իրագործելի,</w:t>
      </w:r>
      <w:r w:rsidRPr="00F424B3">
        <w:rPr>
          <w:rFonts w:ascii="GHEA Grapalat" w:hAnsi="GHEA Grapalat" w:cs="Calibri"/>
          <w:lang w:val="hy-AM"/>
        </w:rPr>
        <w:t xml:space="preserve"> </w:t>
      </w:r>
      <w:r w:rsidRPr="00F424B3">
        <w:rPr>
          <w:rFonts w:ascii="GHEA Grapalat" w:hAnsi="GHEA Grapalat"/>
          <w:lang w:val="hy-AM"/>
        </w:rPr>
        <w:t>ողջամիտ</w:t>
      </w:r>
      <w:r w:rsidRPr="00F424B3">
        <w:rPr>
          <w:rFonts w:ascii="GHEA Grapalat" w:hAnsi="GHEA Grapalat" w:cs="Calibri"/>
          <w:lang w:val="hy-AM"/>
        </w:rPr>
        <w:t xml:space="preserve"> </w:t>
      </w:r>
      <w:r w:rsidRPr="00F424B3">
        <w:rPr>
          <w:rFonts w:ascii="GHEA Grapalat" w:hAnsi="GHEA Grapalat"/>
          <w:lang w:val="hy-AM"/>
        </w:rPr>
        <w:t>և</w:t>
      </w:r>
      <w:r w:rsidRPr="00F424B3">
        <w:rPr>
          <w:rFonts w:ascii="GHEA Grapalat" w:hAnsi="GHEA Grapalat" w:cs="Calibri"/>
          <w:lang w:val="hy-AM"/>
        </w:rPr>
        <w:t xml:space="preserve"> </w:t>
      </w:r>
      <w:r w:rsidRPr="00F424B3">
        <w:rPr>
          <w:rFonts w:ascii="GHEA Grapalat" w:hAnsi="GHEA Grapalat"/>
          <w:lang w:val="hy-AM"/>
        </w:rPr>
        <w:t>չհանգեցնի</w:t>
      </w:r>
      <w:r w:rsidRPr="00F424B3">
        <w:rPr>
          <w:rFonts w:ascii="GHEA Grapalat" w:hAnsi="GHEA Grapalat" w:cs="Calibri"/>
          <w:lang w:val="hy-AM"/>
        </w:rPr>
        <w:t xml:space="preserve"> </w:t>
      </w:r>
      <w:r w:rsidRPr="00F424B3">
        <w:rPr>
          <w:rFonts w:ascii="GHEA Grapalat" w:hAnsi="GHEA Grapalat"/>
          <w:lang w:val="hy-AM"/>
        </w:rPr>
        <w:t>իրավունքի</w:t>
      </w:r>
      <w:r w:rsidRPr="00F424B3">
        <w:rPr>
          <w:rFonts w:ascii="GHEA Grapalat" w:hAnsi="GHEA Grapalat" w:cs="Calibri"/>
          <w:lang w:val="hy-AM"/>
        </w:rPr>
        <w:t xml:space="preserve"> </w:t>
      </w:r>
      <w:r w:rsidRPr="00F424B3">
        <w:rPr>
          <w:rFonts w:ascii="GHEA Grapalat" w:hAnsi="GHEA Grapalat"/>
          <w:lang w:val="hy-AM"/>
        </w:rPr>
        <w:t>էության</w:t>
      </w:r>
      <w:r w:rsidRPr="00F424B3">
        <w:rPr>
          <w:rFonts w:ascii="GHEA Grapalat" w:hAnsi="GHEA Grapalat" w:cs="Calibri"/>
          <w:lang w:val="hy-AM"/>
        </w:rPr>
        <w:t xml:space="preserve"> </w:t>
      </w:r>
      <w:r w:rsidRPr="00F424B3">
        <w:rPr>
          <w:rFonts w:ascii="GHEA Grapalat" w:hAnsi="GHEA Grapalat"/>
          <w:lang w:val="hy-AM"/>
        </w:rPr>
        <w:t>խախտման:</w:t>
      </w:r>
    </w:p>
    <w:p w14:paraId="4EF67E6A" w14:textId="77777777" w:rsidR="000C6233" w:rsidRPr="00F424B3" w:rsidRDefault="000C6233" w:rsidP="00995523">
      <w:pPr>
        <w:widowControl w:val="0"/>
        <w:tabs>
          <w:tab w:val="left" w:pos="-284"/>
          <w:tab w:val="left" w:pos="450"/>
          <w:tab w:val="left" w:pos="567"/>
        </w:tabs>
        <w:spacing w:line="281" w:lineRule="auto"/>
        <w:ind w:firstLine="567"/>
        <w:jc w:val="both"/>
        <w:rPr>
          <w:rFonts w:ascii="GHEA Grapalat" w:hAnsi="GHEA Grapalat"/>
          <w:bCs/>
          <w:lang w:val="hy-AM"/>
        </w:rPr>
      </w:pPr>
      <w:r w:rsidRPr="00F424B3">
        <w:rPr>
          <w:rFonts w:ascii="GHEA Grapalat" w:hAnsi="GHEA Grapalat"/>
          <w:bCs/>
          <w:lang w:val="hy-AM"/>
        </w:rPr>
        <w:t>Վճռաբեկ դատարանն անհրաժեշտ է համարում սույն գործով կիրառման ենթակա իրավական նորմերը և սույն գործի փաստերը դիտարկել վերը շարադրված ելակետային դրույթների ու դիրքորոշումների լույսի ներքո։</w:t>
      </w:r>
    </w:p>
    <w:p w14:paraId="20C84892" w14:textId="1B46CF41" w:rsidR="000C6233" w:rsidRPr="00F424B3" w:rsidRDefault="000C6233" w:rsidP="00995523">
      <w:pPr>
        <w:widowControl w:val="0"/>
        <w:tabs>
          <w:tab w:val="left" w:pos="-284"/>
          <w:tab w:val="left" w:pos="450"/>
          <w:tab w:val="left" w:pos="567"/>
        </w:tabs>
        <w:spacing w:line="281" w:lineRule="auto"/>
        <w:ind w:firstLine="567"/>
        <w:jc w:val="both"/>
        <w:rPr>
          <w:rFonts w:ascii="GHEA Grapalat" w:hAnsi="GHEA Grapalat"/>
          <w:bCs/>
          <w:lang w:val="hy-AM"/>
        </w:rPr>
      </w:pPr>
      <w:r w:rsidRPr="00F424B3">
        <w:rPr>
          <w:rFonts w:ascii="GHEA Grapalat" w:hAnsi="GHEA Grapalat"/>
          <w:bCs/>
          <w:lang w:val="hy-AM"/>
        </w:rPr>
        <w:t>Վճռաբեկ դատարանը փաստում է, որ օրենսդիրը ՀՀ քաղաքացիական դատավարության օրենսգրքի «Դատական ակտերի բողոքարկումը վերաքննության կարգով» վերտառությամբ 53-րդ գլխում վերաքննիչ բողոք բերելու իրավունքի իրացման կարգ</w:t>
      </w:r>
      <w:r w:rsidR="004032D1" w:rsidRPr="00F424B3">
        <w:rPr>
          <w:rFonts w:ascii="GHEA Grapalat" w:hAnsi="GHEA Grapalat"/>
          <w:bCs/>
          <w:lang w:val="hy-AM"/>
        </w:rPr>
        <w:t>ը</w:t>
      </w:r>
      <w:r w:rsidRPr="00F424B3">
        <w:rPr>
          <w:rFonts w:ascii="GHEA Grapalat" w:hAnsi="GHEA Grapalat"/>
          <w:bCs/>
          <w:lang w:val="hy-AM"/>
        </w:rPr>
        <w:t xml:space="preserve"> </w:t>
      </w:r>
      <w:r w:rsidR="004032D1" w:rsidRPr="00F424B3">
        <w:rPr>
          <w:rFonts w:ascii="GHEA Grapalat" w:hAnsi="GHEA Grapalat"/>
          <w:bCs/>
          <w:lang w:val="hy-AM"/>
        </w:rPr>
        <w:t>և</w:t>
      </w:r>
      <w:r w:rsidRPr="00F424B3">
        <w:rPr>
          <w:rFonts w:ascii="GHEA Grapalat" w:hAnsi="GHEA Grapalat"/>
          <w:bCs/>
          <w:lang w:val="hy-AM"/>
        </w:rPr>
        <w:t xml:space="preserve"> պայմանները սահմանելու հետ միաժամանակ ամրագրել է ներկայացված վերաքննիչ բողոքը վերադարձնելու, ընդունումը մերժելու </w:t>
      </w:r>
      <w:r w:rsidR="004032D1" w:rsidRPr="00F424B3">
        <w:rPr>
          <w:rFonts w:ascii="GHEA Grapalat" w:hAnsi="GHEA Grapalat"/>
          <w:bCs/>
          <w:lang w:val="hy-AM"/>
        </w:rPr>
        <w:t>ու</w:t>
      </w:r>
      <w:r w:rsidRPr="00F424B3">
        <w:rPr>
          <w:rFonts w:ascii="GHEA Grapalat" w:hAnsi="GHEA Grapalat"/>
          <w:bCs/>
          <w:lang w:val="hy-AM"/>
        </w:rPr>
        <w:t xml:space="preserve"> վարույթ ընդունելու հիմքերը: Այսինքն, օրենսդիրը սահմանել է այն իրավական հետևանքները, որոնք վրա են հասնում</w:t>
      </w:r>
      <w:r w:rsidR="003C6AA8">
        <w:rPr>
          <w:rFonts w:ascii="GHEA Grapalat" w:hAnsi="GHEA Grapalat"/>
          <w:bCs/>
          <w:lang w:val="hy-AM"/>
        </w:rPr>
        <w:t>՝</w:t>
      </w:r>
      <w:r w:rsidRPr="00F424B3">
        <w:rPr>
          <w:rFonts w:ascii="GHEA Grapalat" w:hAnsi="GHEA Grapalat"/>
          <w:bCs/>
          <w:lang w:val="hy-AM"/>
        </w:rPr>
        <w:t xml:space="preserve"> կախված այն հանգամանքից, թե որքանով է վերաքննիչ բողոք բերած անձն իր վերաքննիչ բողոքարկման իրավունքն իրականացրել օրենքին համապատասխան: Ըստ այդմ էլ՝ ներկայացված վերաքննիչ բողոքի </w:t>
      </w:r>
      <w:r w:rsidR="00194856" w:rsidRPr="00F424B3">
        <w:rPr>
          <w:rFonts w:ascii="GHEA Grapalat" w:hAnsi="GHEA Grapalat"/>
          <w:bCs/>
          <w:lang w:val="hy-AM"/>
        </w:rPr>
        <w:t>առնչությամբ</w:t>
      </w:r>
      <w:r w:rsidRPr="00F424B3">
        <w:rPr>
          <w:rFonts w:ascii="GHEA Grapalat" w:hAnsi="GHEA Grapalat"/>
          <w:bCs/>
          <w:lang w:val="hy-AM"/>
        </w:rPr>
        <w:t xml:space="preserve"> կարող են կայացվել տարբեր դատավարական հետևանքներ ունեցող որոշումներ՝ վերաքննիչ բողոքը վարույթ ընդունելու մասին որոշում, վերաքննիչ բողոքը վերադարձնելու մասին որոշում կամ վերաքննիչ բողոքի ընդունումը մերժելու մասին որոշում:</w:t>
      </w:r>
    </w:p>
    <w:p w14:paraId="0A4EC0C3" w14:textId="5AF8F49E" w:rsidR="001D7BA6" w:rsidRPr="00F424B3" w:rsidRDefault="000C6233" w:rsidP="00995523">
      <w:pPr>
        <w:widowControl w:val="0"/>
        <w:tabs>
          <w:tab w:val="left" w:pos="-284"/>
          <w:tab w:val="left" w:pos="450"/>
          <w:tab w:val="left" w:pos="567"/>
        </w:tabs>
        <w:spacing w:line="281" w:lineRule="auto"/>
        <w:ind w:firstLine="567"/>
        <w:jc w:val="both"/>
        <w:rPr>
          <w:rFonts w:ascii="GHEA Grapalat" w:hAnsi="GHEA Grapalat"/>
          <w:bCs/>
          <w:lang w:val="hy-AM"/>
        </w:rPr>
      </w:pPr>
      <w:r w:rsidRPr="00F424B3">
        <w:rPr>
          <w:rFonts w:ascii="GHEA Grapalat" w:hAnsi="GHEA Grapalat"/>
          <w:bCs/>
          <w:lang w:val="hy-AM"/>
        </w:rPr>
        <w:t xml:space="preserve">Այսպես, </w:t>
      </w:r>
      <w:r w:rsidR="0059260E" w:rsidRPr="00F424B3">
        <w:rPr>
          <w:rFonts w:ascii="GHEA Grapalat" w:hAnsi="GHEA Grapalat"/>
          <w:bCs/>
          <w:lang w:val="hy-AM"/>
        </w:rPr>
        <w:t>մինչև 14</w:t>
      </w:r>
      <w:r w:rsidR="000159E7" w:rsidRPr="00F424B3">
        <w:rPr>
          <w:rFonts w:ascii="GHEA Grapalat" w:hAnsi="GHEA Grapalat" w:cs="Cambria Math"/>
          <w:bCs/>
          <w:lang w:val="hy-AM"/>
        </w:rPr>
        <w:t>.</w:t>
      </w:r>
      <w:r w:rsidR="0059260E" w:rsidRPr="00F424B3">
        <w:rPr>
          <w:rFonts w:ascii="GHEA Grapalat" w:hAnsi="GHEA Grapalat"/>
          <w:bCs/>
          <w:lang w:val="hy-AM"/>
        </w:rPr>
        <w:t>03</w:t>
      </w:r>
      <w:r w:rsidR="000159E7" w:rsidRPr="00F424B3">
        <w:rPr>
          <w:rFonts w:ascii="GHEA Grapalat" w:hAnsi="GHEA Grapalat" w:cs="Cambria Math"/>
          <w:bCs/>
          <w:lang w:val="hy-AM"/>
        </w:rPr>
        <w:t>.</w:t>
      </w:r>
      <w:r w:rsidR="0059260E" w:rsidRPr="00F424B3">
        <w:rPr>
          <w:rFonts w:ascii="GHEA Grapalat" w:hAnsi="GHEA Grapalat"/>
          <w:bCs/>
          <w:lang w:val="hy-AM"/>
        </w:rPr>
        <w:t xml:space="preserve">2024 </w:t>
      </w:r>
      <w:r w:rsidR="0059260E" w:rsidRPr="00F424B3">
        <w:rPr>
          <w:rFonts w:ascii="GHEA Grapalat" w:hAnsi="GHEA Grapalat" w:cs="GHEA Grapalat"/>
          <w:bCs/>
          <w:lang w:val="hy-AM"/>
        </w:rPr>
        <w:t>թվականը</w:t>
      </w:r>
      <w:r w:rsidR="0059260E" w:rsidRPr="00F424B3">
        <w:rPr>
          <w:rFonts w:ascii="GHEA Grapalat" w:hAnsi="GHEA Grapalat"/>
          <w:bCs/>
          <w:lang w:val="hy-AM"/>
        </w:rPr>
        <w:t xml:space="preserve"> գործած խմբագրությամբ </w:t>
      </w:r>
      <w:r w:rsidRPr="00F424B3">
        <w:rPr>
          <w:rFonts w:ascii="GHEA Grapalat" w:hAnsi="GHEA Grapalat"/>
          <w:bCs/>
          <w:lang w:val="hy-AM"/>
        </w:rPr>
        <w:t>ՀՀ քաղաքացիական դատավարության օրենսգրքի 37</w:t>
      </w:r>
      <w:r w:rsidR="001D7BA6" w:rsidRPr="00F424B3">
        <w:rPr>
          <w:rFonts w:ascii="GHEA Grapalat" w:hAnsi="GHEA Grapalat"/>
          <w:bCs/>
          <w:lang w:val="hy-AM"/>
        </w:rPr>
        <w:t>2</w:t>
      </w:r>
      <w:r w:rsidRPr="00F424B3">
        <w:rPr>
          <w:rFonts w:ascii="GHEA Grapalat" w:hAnsi="GHEA Grapalat"/>
          <w:bCs/>
          <w:lang w:val="hy-AM"/>
        </w:rPr>
        <w:t xml:space="preserve">-րդ հոդվածի 1-ին մասի համաձայն՝ </w:t>
      </w:r>
      <w:r w:rsidR="001D7BA6" w:rsidRPr="00F424B3">
        <w:rPr>
          <w:rFonts w:ascii="GHEA Grapalat" w:hAnsi="GHEA Grapalat"/>
          <w:bCs/>
          <w:lang w:val="hy-AM"/>
        </w:rPr>
        <w:t>վերաքննիչ բողոքի ընդունումը մերժվում է, եթե`</w:t>
      </w:r>
    </w:p>
    <w:p w14:paraId="0A459EE8" w14:textId="2D1C544F" w:rsidR="001D7BA6" w:rsidRPr="00F424B3" w:rsidRDefault="001D7BA6" w:rsidP="00995523">
      <w:pPr>
        <w:widowControl w:val="0"/>
        <w:tabs>
          <w:tab w:val="left" w:pos="-284"/>
          <w:tab w:val="left" w:pos="450"/>
          <w:tab w:val="left" w:pos="567"/>
        </w:tabs>
        <w:spacing w:line="281" w:lineRule="auto"/>
        <w:ind w:firstLine="567"/>
        <w:jc w:val="both"/>
        <w:rPr>
          <w:rFonts w:ascii="GHEA Grapalat" w:hAnsi="GHEA Grapalat"/>
          <w:bCs/>
          <w:lang w:val="hy-AM"/>
        </w:rPr>
      </w:pPr>
      <w:r w:rsidRPr="00F424B3">
        <w:rPr>
          <w:rFonts w:ascii="GHEA Grapalat" w:hAnsi="GHEA Grapalat"/>
          <w:bCs/>
          <w:lang w:val="hy-AM"/>
        </w:rPr>
        <w:t>1)</w:t>
      </w:r>
      <w:r w:rsidRPr="00F424B3">
        <w:rPr>
          <w:rFonts w:ascii="Calibri" w:hAnsi="Calibri" w:cs="Calibri"/>
          <w:bCs/>
          <w:lang w:val="hy-AM"/>
        </w:rPr>
        <w:t> </w:t>
      </w:r>
      <w:r w:rsidR="007F42FF" w:rsidRPr="00F424B3">
        <w:rPr>
          <w:rFonts w:ascii="GHEA Grapalat" w:hAnsi="GHEA Grapalat"/>
          <w:bCs/>
          <w:lang w:val="hy-AM"/>
        </w:rPr>
        <w:t>ն</w:t>
      </w:r>
      <w:r w:rsidRPr="00F424B3">
        <w:rPr>
          <w:rFonts w:ascii="GHEA Grapalat" w:hAnsi="GHEA Grapalat"/>
          <w:bCs/>
          <w:lang w:val="hy-AM"/>
        </w:rPr>
        <w:t xml:space="preserve">ույն օրենսգրքի 371-րդ հոդվածի 5-րդ մասով սահմանված ժամկետում բողոք ներկայացրած անձը ներկայացրել է նոր վերաքննիչ բողոք, որում չի վերացրել վերաքննիչ բողոքը վերադարձնելու մասին որոշման մեջ նշված բոլոր խախտումները, կամ բողոքը ներկայացրել է </w:t>
      </w:r>
      <w:r w:rsidR="007F42FF" w:rsidRPr="00F424B3">
        <w:rPr>
          <w:rFonts w:ascii="GHEA Grapalat" w:hAnsi="GHEA Grapalat"/>
          <w:bCs/>
          <w:lang w:val="hy-AM"/>
        </w:rPr>
        <w:t>ն</w:t>
      </w:r>
      <w:r w:rsidRPr="00F424B3">
        <w:rPr>
          <w:rFonts w:ascii="GHEA Grapalat" w:hAnsi="GHEA Grapalat"/>
          <w:bCs/>
          <w:lang w:val="hy-AM"/>
        </w:rPr>
        <w:t xml:space="preserve">ույն օրենսգրքի 371-րդ հոդվածի 5-րդ մասով սահմանված ժամկետի խախտմամբ, կամ </w:t>
      </w:r>
      <w:r w:rsidR="007F42FF" w:rsidRPr="00F424B3">
        <w:rPr>
          <w:rFonts w:ascii="GHEA Grapalat" w:hAnsi="GHEA Grapalat"/>
          <w:bCs/>
          <w:lang w:val="hy-AM"/>
        </w:rPr>
        <w:t>ն</w:t>
      </w:r>
      <w:r w:rsidRPr="00F424B3">
        <w:rPr>
          <w:rFonts w:ascii="GHEA Grapalat" w:hAnsi="GHEA Grapalat"/>
          <w:bCs/>
          <w:lang w:val="hy-AM"/>
        </w:rPr>
        <w:t>ույն օրենսգրքի 371-րդ հոդվածի 5-րդ մասով սահմանված ժամկետում ներկայացրել է պետական տուրքի գծով արտոնություն սահմանելու մասին միջնորդություն, որը մերժվել է.</w:t>
      </w:r>
    </w:p>
    <w:p w14:paraId="60F39B0B" w14:textId="77777777" w:rsidR="001D7BA6" w:rsidRPr="00F424B3" w:rsidRDefault="001D7BA6" w:rsidP="00995523">
      <w:pPr>
        <w:widowControl w:val="0"/>
        <w:tabs>
          <w:tab w:val="left" w:pos="-284"/>
          <w:tab w:val="left" w:pos="450"/>
          <w:tab w:val="left" w:pos="567"/>
        </w:tabs>
        <w:spacing w:line="281" w:lineRule="auto"/>
        <w:ind w:firstLine="567"/>
        <w:jc w:val="both"/>
        <w:rPr>
          <w:rFonts w:ascii="GHEA Grapalat" w:hAnsi="GHEA Grapalat"/>
          <w:bCs/>
          <w:lang w:val="hy-AM"/>
        </w:rPr>
      </w:pPr>
      <w:r w:rsidRPr="00F424B3">
        <w:rPr>
          <w:rFonts w:ascii="GHEA Grapalat" w:hAnsi="GHEA Grapalat"/>
          <w:bCs/>
          <w:lang w:val="hy-AM"/>
        </w:rPr>
        <w:t>2) վերաքննիչ բողոքը բերվել է սահմանված ժամկետը լրանալուց հետո, և բաց թողած ժամկետը վերականգնելու մասին միջնորդությունը մերժվել է.</w:t>
      </w:r>
    </w:p>
    <w:p w14:paraId="7C8FCCE2" w14:textId="77777777" w:rsidR="001D7BA6" w:rsidRPr="00F424B3" w:rsidRDefault="001D7BA6" w:rsidP="00995523">
      <w:pPr>
        <w:widowControl w:val="0"/>
        <w:tabs>
          <w:tab w:val="left" w:pos="-284"/>
          <w:tab w:val="left" w:pos="450"/>
          <w:tab w:val="left" w:pos="567"/>
        </w:tabs>
        <w:spacing w:line="281" w:lineRule="auto"/>
        <w:ind w:firstLine="567"/>
        <w:jc w:val="both"/>
        <w:rPr>
          <w:rFonts w:ascii="GHEA Grapalat" w:hAnsi="GHEA Grapalat"/>
          <w:bCs/>
          <w:lang w:val="hy-AM"/>
        </w:rPr>
      </w:pPr>
      <w:r w:rsidRPr="00F424B3">
        <w:rPr>
          <w:rFonts w:ascii="GHEA Grapalat" w:hAnsi="GHEA Grapalat"/>
          <w:bCs/>
          <w:lang w:val="hy-AM"/>
        </w:rPr>
        <w:t>3) բողոքում նշված հիմքով նույն գործով վերաքննիչ դատարանն արդեն իսկ որոշում է կայացրել.</w:t>
      </w:r>
    </w:p>
    <w:p w14:paraId="33B3FCC7" w14:textId="77777777" w:rsidR="001D7BA6" w:rsidRPr="00F424B3" w:rsidRDefault="001D7BA6" w:rsidP="00995523">
      <w:pPr>
        <w:widowControl w:val="0"/>
        <w:tabs>
          <w:tab w:val="left" w:pos="-284"/>
          <w:tab w:val="left" w:pos="450"/>
          <w:tab w:val="left" w:pos="567"/>
        </w:tabs>
        <w:spacing w:line="281" w:lineRule="auto"/>
        <w:ind w:firstLine="567"/>
        <w:jc w:val="both"/>
        <w:rPr>
          <w:rFonts w:ascii="GHEA Grapalat" w:hAnsi="GHEA Grapalat"/>
          <w:bCs/>
          <w:lang w:val="hy-AM"/>
        </w:rPr>
      </w:pPr>
      <w:r w:rsidRPr="00F424B3">
        <w:rPr>
          <w:rFonts w:ascii="GHEA Grapalat" w:hAnsi="GHEA Grapalat"/>
          <w:bCs/>
          <w:lang w:val="hy-AM"/>
        </w:rPr>
        <w:t xml:space="preserve">4) բողոքը ներկայացրել է այն անձը, որը դատական ակտը բողոքարկելու իրավունք </w:t>
      </w:r>
      <w:r w:rsidRPr="00F424B3">
        <w:rPr>
          <w:rFonts w:ascii="GHEA Grapalat" w:hAnsi="GHEA Grapalat"/>
          <w:bCs/>
          <w:lang w:val="hy-AM"/>
        </w:rPr>
        <w:lastRenderedPageBreak/>
        <w:t>չունի.</w:t>
      </w:r>
    </w:p>
    <w:p w14:paraId="1AF52FBE" w14:textId="49FFD2B9" w:rsidR="001D7BA6" w:rsidRPr="00F424B3" w:rsidRDefault="001D7BA6"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5)</w:t>
      </w:r>
      <w:r w:rsidR="007F42FF" w:rsidRPr="00F424B3">
        <w:rPr>
          <w:rFonts w:ascii="Calibri" w:hAnsi="Calibri" w:cs="Calibri"/>
          <w:bCs/>
          <w:lang w:val="hy-AM"/>
        </w:rPr>
        <w:t> </w:t>
      </w:r>
      <w:r w:rsidRPr="00F424B3">
        <w:rPr>
          <w:rFonts w:ascii="GHEA Grapalat" w:hAnsi="GHEA Grapalat"/>
          <w:bCs/>
          <w:lang w:val="hy-AM"/>
        </w:rPr>
        <w:t>բողոքարկվել է այն դատական ակտը, որը ենթակա չէ բողոքարկման վերաքննության կարգով.</w:t>
      </w:r>
    </w:p>
    <w:p w14:paraId="4B355082" w14:textId="558C6C0C" w:rsidR="001D7BA6" w:rsidRPr="00F424B3" w:rsidRDefault="001D7BA6"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 xml:space="preserve">6) վերաքննիչ բողոքը բերվել է գույքային պահանջով քաղաքացիական գործով, եթե տվյալ գործով վեճի առարկայի արժեքը չի գերազանցում նվազագույն աշխատավարձի </w:t>
      </w:r>
      <w:r w:rsidR="0059260E" w:rsidRPr="00F424B3">
        <w:rPr>
          <w:rFonts w:ascii="GHEA Grapalat" w:hAnsi="GHEA Grapalat"/>
          <w:bCs/>
          <w:lang w:val="hy-AM"/>
        </w:rPr>
        <w:t>հիսնա</w:t>
      </w:r>
      <w:r w:rsidRPr="00F424B3">
        <w:rPr>
          <w:rFonts w:ascii="GHEA Grapalat" w:hAnsi="GHEA Grapalat"/>
          <w:bCs/>
          <w:lang w:val="hy-AM"/>
        </w:rPr>
        <w:t>ապատիկը, բացառությամբ այն դեպքերի, երբ բողոք բերող անձն իր վերաքննիչ բողոքում հիմնավորում է, որ առաջին ատյանի դատարանը թույլ է տվել արդար դատաքննության իրավունքի բուն էությունը խաթարող դատական սխալ.</w:t>
      </w:r>
    </w:p>
    <w:p w14:paraId="575E65D0" w14:textId="644B6592" w:rsidR="001D7BA6" w:rsidRPr="00F424B3" w:rsidRDefault="001D7BA6"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7) բողոքարկվող դատական ակտն օրինական ուժի մեջ մտնելուց հետո անցել է 20 տարի</w:t>
      </w:r>
      <w:r w:rsidR="005E403E" w:rsidRPr="00F424B3">
        <w:rPr>
          <w:rFonts w:ascii="GHEA Grapalat" w:hAnsi="GHEA Grapalat"/>
          <w:bCs/>
          <w:lang w:val="hy-AM"/>
        </w:rPr>
        <w:t>։</w:t>
      </w:r>
    </w:p>
    <w:p w14:paraId="4EA5D285" w14:textId="511499B6" w:rsidR="000C6233" w:rsidRPr="00F424B3" w:rsidRDefault="007F42FF" w:rsidP="009F05FA">
      <w:pPr>
        <w:pStyle w:val="NoSpacing1"/>
        <w:widowControl w:val="0"/>
        <w:spacing w:line="286" w:lineRule="auto"/>
        <w:ind w:firstLine="567"/>
        <w:jc w:val="both"/>
        <w:rPr>
          <w:rFonts w:ascii="GHEA Grapalat" w:eastAsia="SimSun" w:hAnsi="GHEA Grapalat" w:cs="Sylfaen"/>
          <w:sz w:val="24"/>
          <w:szCs w:val="24"/>
          <w:lang w:val="hy-AM" w:eastAsia="zh-CN"/>
        </w:rPr>
      </w:pPr>
      <w:r w:rsidRPr="00F424B3">
        <w:rPr>
          <w:rFonts w:ascii="GHEA Grapalat" w:hAnsi="GHEA Grapalat" w:cs="Sylfaen"/>
          <w:sz w:val="24"/>
          <w:szCs w:val="24"/>
          <w:lang w:val="hy-AM"/>
        </w:rPr>
        <w:t>Վճռաբեկ դատարանն արձանագրում է, որ</w:t>
      </w:r>
      <w:r w:rsidR="00420E8C" w:rsidRPr="00F424B3">
        <w:rPr>
          <w:rFonts w:ascii="GHEA Grapalat" w:hAnsi="GHEA Grapalat" w:cs="Sylfaen"/>
          <w:sz w:val="24"/>
          <w:szCs w:val="24"/>
          <w:lang w:val="hy-AM"/>
        </w:rPr>
        <w:t xml:space="preserve"> </w:t>
      </w:r>
      <w:r w:rsidRPr="00F424B3">
        <w:rPr>
          <w:rFonts w:ascii="GHEA Grapalat" w:hAnsi="GHEA Grapalat" w:cs="Sylfaen"/>
          <w:sz w:val="24"/>
          <w:szCs w:val="24"/>
          <w:lang w:val="hy-AM"/>
        </w:rPr>
        <w:t>որպես բողոքի ընդունումը մերժելու ինքնուրույն հիմք օրենսդիրը</w:t>
      </w:r>
      <w:r w:rsidR="0000408A" w:rsidRPr="00F424B3">
        <w:rPr>
          <w:rFonts w:ascii="GHEA Grapalat" w:hAnsi="GHEA Grapalat" w:cs="Sylfaen"/>
          <w:sz w:val="24"/>
          <w:szCs w:val="24"/>
          <w:lang w:val="hy-AM"/>
        </w:rPr>
        <w:t xml:space="preserve">, ի թիվս այլի, </w:t>
      </w:r>
      <w:r w:rsidRPr="00F424B3">
        <w:rPr>
          <w:rFonts w:ascii="GHEA Grapalat" w:hAnsi="GHEA Grapalat" w:cs="Sylfaen"/>
          <w:sz w:val="24"/>
          <w:szCs w:val="24"/>
          <w:lang w:val="hy-AM"/>
        </w:rPr>
        <w:t xml:space="preserve">սահմանել է այն դեպքը, երբ </w:t>
      </w:r>
      <w:r w:rsidRPr="00F424B3">
        <w:rPr>
          <w:rFonts w:ascii="GHEA Grapalat" w:eastAsia="SimSun" w:hAnsi="GHEA Grapalat" w:cs="Sylfaen"/>
          <w:b/>
          <w:bCs/>
          <w:sz w:val="24"/>
          <w:szCs w:val="24"/>
          <w:lang w:val="hy-AM" w:eastAsia="zh-CN"/>
        </w:rPr>
        <w:t>բողոքում նշված հիմքով նույն գործով վերաքննիչ դատարանն արդեն իսկ որոշում է կայացրել</w:t>
      </w:r>
      <w:r w:rsidRPr="00F424B3">
        <w:rPr>
          <w:rFonts w:ascii="GHEA Grapalat" w:hAnsi="GHEA Grapalat" w:cs="Sylfaen"/>
          <w:sz w:val="24"/>
          <w:szCs w:val="24"/>
          <w:lang w:val="hy-AM"/>
        </w:rPr>
        <w:t xml:space="preserve"> (</w:t>
      </w:r>
      <w:r w:rsidR="000C6233" w:rsidRPr="00F424B3">
        <w:rPr>
          <w:rFonts w:ascii="GHEA Grapalat" w:hAnsi="GHEA Grapalat" w:cs="Sylfaen"/>
          <w:sz w:val="24"/>
          <w:szCs w:val="24"/>
          <w:lang w:val="hy-AM"/>
        </w:rPr>
        <w:t>ՀՀ</w:t>
      </w:r>
      <w:r w:rsidR="000C6233" w:rsidRPr="00F424B3">
        <w:rPr>
          <w:rFonts w:ascii="GHEA Grapalat" w:hAnsi="GHEA Grapalat" w:cs="Calibri"/>
          <w:sz w:val="24"/>
          <w:szCs w:val="24"/>
          <w:lang w:val="hy-AM"/>
        </w:rPr>
        <w:t xml:space="preserve"> </w:t>
      </w:r>
      <w:r w:rsidR="000C6233" w:rsidRPr="00F424B3">
        <w:rPr>
          <w:rFonts w:ascii="GHEA Grapalat" w:hAnsi="GHEA Grapalat" w:cs="Sylfaen"/>
          <w:sz w:val="24"/>
          <w:szCs w:val="24"/>
          <w:lang w:val="hy-AM"/>
        </w:rPr>
        <w:t>քաղաքացիական</w:t>
      </w:r>
      <w:r w:rsidR="000C6233" w:rsidRPr="00F424B3">
        <w:rPr>
          <w:rFonts w:ascii="GHEA Grapalat" w:hAnsi="GHEA Grapalat" w:cs="Calibri"/>
          <w:sz w:val="24"/>
          <w:szCs w:val="24"/>
          <w:lang w:val="hy-AM"/>
        </w:rPr>
        <w:t xml:space="preserve"> </w:t>
      </w:r>
      <w:r w:rsidR="000C6233" w:rsidRPr="00F424B3">
        <w:rPr>
          <w:rFonts w:ascii="GHEA Grapalat" w:hAnsi="GHEA Grapalat" w:cs="Sylfaen"/>
          <w:sz w:val="24"/>
          <w:szCs w:val="24"/>
          <w:lang w:val="hy-AM"/>
        </w:rPr>
        <w:t>դատավարության</w:t>
      </w:r>
      <w:r w:rsidR="000C6233" w:rsidRPr="00F424B3">
        <w:rPr>
          <w:rFonts w:ascii="GHEA Grapalat" w:hAnsi="GHEA Grapalat" w:cs="Calibri"/>
          <w:sz w:val="24"/>
          <w:szCs w:val="24"/>
          <w:lang w:val="hy-AM"/>
        </w:rPr>
        <w:t xml:space="preserve"> </w:t>
      </w:r>
      <w:r w:rsidR="000C6233" w:rsidRPr="00F424B3">
        <w:rPr>
          <w:rFonts w:ascii="GHEA Grapalat" w:hAnsi="GHEA Grapalat" w:cs="Sylfaen"/>
          <w:sz w:val="24"/>
          <w:szCs w:val="24"/>
          <w:lang w:val="hy-AM"/>
        </w:rPr>
        <w:t>օրենսգրքի</w:t>
      </w:r>
      <w:r w:rsidR="000C6233" w:rsidRPr="00F424B3">
        <w:rPr>
          <w:rFonts w:ascii="GHEA Grapalat" w:hAnsi="GHEA Grapalat" w:cs="Calibri"/>
          <w:sz w:val="24"/>
          <w:szCs w:val="24"/>
          <w:lang w:val="hy-AM"/>
        </w:rPr>
        <w:t xml:space="preserve"> 372-</w:t>
      </w:r>
      <w:r w:rsidR="000C6233" w:rsidRPr="00F424B3">
        <w:rPr>
          <w:rFonts w:ascii="GHEA Grapalat" w:hAnsi="GHEA Grapalat" w:cs="Sylfaen"/>
          <w:sz w:val="24"/>
          <w:szCs w:val="24"/>
          <w:lang w:val="hy-AM"/>
        </w:rPr>
        <w:t>րդ</w:t>
      </w:r>
      <w:r w:rsidR="000C6233" w:rsidRPr="00F424B3">
        <w:rPr>
          <w:rFonts w:ascii="GHEA Grapalat" w:hAnsi="GHEA Grapalat"/>
          <w:sz w:val="24"/>
          <w:szCs w:val="24"/>
          <w:shd w:val="clear" w:color="auto" w:fill="FFFFFF"/>
          <w:lang w:val="hy-AM"/>
        </w:rPr>
        <w:t xml:space="preserve"> </w:t>
      </w:r>
      <w:r w:rsidR="000C6233" w:rsidRPr="00F424B3">
        <w:rPr>
          <w:rFonts w:ascii="GHEA Grapalat" w:hAnsi="GHEA Grapalat" w:cs="Sylfaen"/>
          <w:sz w:val="24"/>
          <w:szCs w:val="24"/>
          <w:shd w:val="clear" w:color="auto" w:fill="FFFFFF"/>
          <w:lang w:val="hy-AM"/>
        </w:rPr>
        <w:t>հոդվածի</w:t>
      </w:r>
      <w:r w:rsidR="000C6233" w:rsidRPr="00F424B3">
        <w:rPr>
          <w:rFonts w:ascii="GHEA Grapalat" w:hAnsi="GHEA Grapalat" w:cs="Calibri"/>
          <w:sz w:val="24"/>
          <w:szCs w:val="24"/>
          <w:shd w:val="clear" w:color="auto" w:fill="FFFFFF"/>
          <w:lang w:val="hy-AM"/>
        </w:rPr>
        <w:t xml:space="preserve"> 1-ին մասի 3-րդ կետ</w:t>
      </w:r>
      <w:r w:rsidRPr="00F424B3">
        <w:rPr>
          <w:rFonts w:ascii="GHEA Grapalat" w:hAnsi="GHEA Grapalat" w:cs="Calibri"/>
          <w:sz w:val="24"/>
          <w:szCs w:val="24"/>
          <w:shd w:val="clear" w:color="auto" w:fill="FFFFFF"/>
          <w:lang w:val="hy-AM"/>
        </w:rPr>
        <w:t>)</w:t>
      </w:r>
      <w:r w:rsidR="000C6233" w:rsidRPr="00F424B3">
        <w:rPr>
          <w:rFonts w:ascii="GHEA Grapalat" w:eastAsia="SimSun" w:hAnsi="GHEA Grapalat" w:cs="Sylfaen"/>
          <w:sz w:val="24"/>
          <w:szCs w:val="24"/>
          <w:lang w:val="hy-AM" w:eastAsia="zh-CN"/>
        </w:rPr>
        <w:t>:</w:t>
      </w:r>
    </w:p>
    <w:p w14:paraId="3831C5C5" w14:textId="77777777" w:rsidR="00DB6FB2" w:rsidRPr="00F424B3" w:rsidRDefault="00DB6FB2"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ՀՀ վճռաբեկ դատարանը, նախկինում կայացրած որոշմամբ անդրադառնալով ՀՀ քաղաքացիական դատավարության օրենսգրքի 372-րդ հոդվածի 1-ին մասի 3-րդ կետի մեկնաբանությանը, արձանագրել է, որ նշված հիմքով վերաքննիչ բողոքի ընդունումը ենթակա է մերժման բացառապես այն դեպքում, երբ ներկայացված բողոքում նշված հիմքերով (նյութական կամ դատավարական իրավունքի նորմերի խախտումները, որոնք կարող են ազդել գործի ելքի վրա) նույն գործով վերաքննիչ դատարանի կողմից արդեն իսկ կայացվել է որոշում, որով վերաքննիչ դատարանն անդրադարձել է վերաքննիչ բողոքում նշված հիմքերին և հիմնավորումներին, քննարկել դրանք՝ բողոք բերած անձին հնարավորություն տալով իրացնելու բողոք բերելու իր իրավունքը, ու այդ որոշումը մտել է օրինական ուժի մեջ։</w:t>
      </w:r>
    </w:p>
    <w:p w14:paraId="687CE444" w14:textId="77777777" w:rsidR="00DB6FB2" w:rsidRPr="00F424B3" w:rsidRDefault="00DB6FB2"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Այսինքն՝ վերը նշված հիմքով վերաքննիչ բողոքի ընդունումը մերժելիս բոլոր դեպքերում  էական է պարզել հետևյալ հանգամանքների միաժամանակյա առկայությունը՝</w:t>
      </w:r>
    </w:p>
    <w:p w14:paraId="1A4E0369" w14:textId="77777777" w:rsidR="00DB6FB2" w:rsidRPr="00F424B3" w:rsidRDefault="00DB6FB2"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 xml:space="preserve"> 1. արդյո՞ք վերաքննիչ բողոքը բերվել է նույն գործով և նույն դատական ակտի դեմ,</w:t>
      </w:r>
    </w:p>
    <w:p w14:paraId="3DE58C8A" w14:textId="77777777" w:rsidR="00DB6FB2" w:rsidRPr="00F424B3" w:rsidRDefault="00DB6FB2"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2</w:t>
      </w:r>
      <w:r w:rsidRPr="00F424B3">
        <w:rPr>
          <w:rFonts w:ascii="Cambria Math" w:hAnsi="Cambria Math" w:cs="Cambria Math"/>
          <w:bCs/>
          <w:lang w:val="hy-AM"/>
        </w:rPr>
        <w:t>․</w:t>
      </w:r>
      <w:r w:rsidRPr="00F424B3">
        <w:rPr>
          <w:rFonts w:ascii="GHEA Grapalat" w:hAnsi="GHEA Grapalat"/>
          <w:bCs/>
          <w:lang w:val="hy-AM"/>
        </w:rPr>
        <w:t xml:space="preserve"> արդյո՞ք նույնական են վերաքննիչ բողոքներում նշված հիմքերը՝ վերաքննիչ դատարանի կողմից թույլ տրված նյութական կամ դատավարական իրավունքի նորմերի այն խախտումների վերաբերյալ նշումները, որոնք կարող են ազդել գործի ելքի վրա, </w:t>
      </w:r>
    </w:p>
    <w:p w14:paraId="2A4D6938" w14:textId="77777777" w:rsidR="00DB6FB2" w:rsidRPr="00F424B3" w:rsidRDefault="00DB6FB2" w:rsidP="009F05FA">
      <w:pPr>
        <w:widowControl w:val="0"/>
        <w:tabs>
          <w:tab w:val="left" w:pos="-284"/>
          <w:tab w:val="left" w:pos="450"/>
          <w:tab w:val="left" w:pos="567"/>
        </w:tabs>
        <w:spacing w:line="286" w:lineRule="auto"/>
        <w:ind w:firstLine="567"/>
        <w:jc w:val="both"/>
        <w:rPr>
          <w:rFonts w:ascii="GHEA Grapalat" w:hAnsi="GHEA Grapalat"/>
          <w:bCs/>
          <w:lang w:val="hy-AM"/>
        </w:rPr>
      </w:pPr>
      <w:r w:rsidRPr="00F424B3">
        <w:rPr>
          <w:rFonts w:ascii="GHEA Grapalat" w:hAnsi="GHEA Grapalat"/>
          <w:bCs/>
          <w:lang w:val="hy-AM"/>
        </w:rPr>
        <w:t xml:space="preserve"> 3. արդյո՞ք առկա է վերաքննիչ դատարանի կողմից նույն գործով, նույն դատական ակտի դեմ կայացված և օրինական ուժի մեջ մտած որոշում, որով վերաքննիչ դատարանն արդեն իսկ անդրադարձել է կրկին ներկայացված վերաքննիչ բողոքի հիմքերին նույնական բողոքի հիմքերին։</w:t>
      </w:r>
    </w:p>
    <w:p w14:paraId="1E59CD63" w14:textId="3BE74E21" w:rsidR="00DB6FB2" w:rsidRPr="00F424B3" w:rsidRDefault="00DB6FB2" w:rsidP="009F05FA">
      <w:pPr>
        <w:widowControl w:val="0"/>
        <w:tabs>
          <w:tab w:val="left" w:pos="-284"/>
          <w:tab w:val="left" w:pos="450"/>
          <w:tab w:val="left" w:pos="567"/>
        </w:tabs>
        <w:spacing w:line="286" w:lineRule="auto"/>
        <w:ind w:firstLine="567"/>
        <w:jc w:val="both"/>
        <w:rPr>
          <w:rFonts w:ascii="GHEA Grapalat" w:hAnsi="GHEA Grapalat"/>
          <w:color w:val="000000"/>
          <w:shd w:val="clear" w:color="auto" w:fill="FFFFFF"/>
          <w:lang w:val="hy-AM" w:eastAsia="x-none"/>
        </w:rPr>
      </w:pPr>
      <w:r w:rsidRPr="00F424B3">
        <w:rPr>
          <w:rFonts w:ascii="GHEA Grapalat" w:hAnsi="GHEA Grapalat"/>
          <w:bCs/>
          <w:lang w:val="hy-AM"/>
        </w:rPr>
        <w:t xml:space="preserve">ՀՀ քաղաքացիական դատավարության օրենսգրքի 372-րդ հոդվածի 1-ին մասի 3-րդ կետում նշված հիմքով վերաքննիչ բողոքի ընդունումը մերժելու մասին որոշում կայացնելիս այդ որոշումը պետք է պարունակի այն կայացնելու համար անհրաժեշտ և բավարար փաստական ու իրավական հիմքերի վերաբերյալ վերլուծություն, համապատասխան դատողությունների ընթացք՝ կապված ներկայացված վերաքննիչ բողոքներում նշված հիմքերը համեմատական վերլուծության ենթարկելու հետ, հակառակ պարագայում այդ </w:t>
      </w:r>
      <w:r w:rsidRPr="00F424B3">
        <w:rPr>
          <w:rFonts w:ascii="GHEA Grapalat" w:hAnsi="GHEA Grapalat"/>
          <w:bCs/>
          <w:lang w:val="hy-AM"/>
        </w:rPr>
        <w:lastRenderedPageBreak/>
        <w:t>որոշումը չի կարող գնահատվել օրինական, հիմնավորված և պատճառաբանված</w:t>
      </w:r>
      <w:r w:rsidR="00612F63" w:rsidRPr="00F424B3">
        <w:rPr>
          <w:rFonts w:ascii="GHEA Grapalat" w:hAnsi="GHEA Grapalat"/>
          <w:color w:val="000000"/>
          <w:shd w:val="clear" w:color="auto" w:fill="FFFFFF"/>
          <w:lang w:val="hy-AM" w:eastAsia="x-none"/>
        </w:rPr>
        <w:t xml:space="preserve"> </w:t>
      </w:r>
      <w:r w:rsidR="00612F63" w:rsidRPr="00F424B3">
        <w:rPr>
          <w:rFonts w:ascii="GHEA Grapalat" w:hAnsi="GHEA Grapalat"/>
          <w:i/>
          <w:iCs/>
          <w:lang w:val="fr-FR"/>
        </w:rPr>
        <w:t>(տե՛ս Սիրվարդ Մանգասարյանն ընդդեմ Երևան համայնքի, թիվ ԵԿԴ/2084/02/15 քաղաքացիական գործով ՀՀ վճռաբեկ դատարանի 17</w:t>
      </w:r>
      <w:r w:rsidR="00612F63" w:rsidRPr="00F424B3">
        <w:rPr>
          <w:rFonts w:ascii="Cambria Math" w:hAnsi="Cambria Math" w:cs="Cambria Math"/>
          <w:i/>
          <w:iCs/>
          <w:lang w:val="fr-FR"/>
        </w:rPr>
        <w:t>․</w:t>
      </w:r>
      <w:r w:rsidR="00612F63" w:rsidRPr="00F424B3">
        <w:rPr>
          <w:rFonts w:ascii="GHEA Grapalat" w:hAnsi="GHEA Grapalat"/>
          <w:i/>
          <w:iCs/>
          <w:lang w:val="fr-FR"/>
        </w:rPr>
        <w:t>04</w:t>
      </w:r>
      <w:r w:rsidR="00612F63" w:rsidRPr="00F424B3">
        <w:rPr>
          <w:rFonts w:ascii="Cambria Math" w:hAnsi="Cambria Math" w:cs="Cambria Math"/>
          <w:i/>
          <w:iCs/>
          <w:lang w:val="fr-FR"/>
        </w:rPr>
        <w:t>․</w:t>
      </w:r>
      <w:r w:rsidR="00612F63" w:rsidRPr="00F424B3">
        <w:rPr>
          <w:rFonts w:ascii="GHEA Grapalat" w:hAnsi="GHEA Grapalat"/>
          <w:i/>
          <w:iCs/>
          <w:lang w:val="fr-FR"/>
        </w:rPr>
        <w:t>2024 թվականի որոշումը)</w:t>
      </w:r>
      <w:r w:rsidRPr="00F424B3">
        <w:rPr>
          <w:rFonts w:ascii="GHEA Grapalat" w:hAnsi="GHEA Grapalat"/>
          <w:i/>
          <w:iCs/>
          <w:lang w:val="fr-FR"/>
        </w:rPr>
        <w:t>։</w:t>
      </w:r>
    </w:p>
    <w:p w14:paraId="3059FE03" w14:textId="18FD6FB6" w:rsidR="000C6233" w:rsidRPr="00F424B3" w:rsidRDefault="0000408A" w:rsidP="009F05FA">
      <w:pPr>
        <w:pStyle w:val="NoSpacing1"/>
        <w:widowControl w:val="0"/>
        <w:spacing w:line="286" w:lineRule="auto"/>
        <w:ind w:firstLine="567"/>
        <w:jc w:val="both"/>
        <w:rPr>
          <w:rFonts w:ascii="GHEA Grapalat" w:hAnsi="GHEA Grapalat" w:cs="Sylfaen"/>
          <w:sz w:val="24"/>
          <w:szCs w:val="24"/>
          <w:lang w:val="hy-AM"/>
        </w:rPr>
      </w:pPr>
      <w:r w:rsidRPr="00F424B3">
        <w:rPr>
          <w:rFonts w:ascii="GHEA Grapalat" w:hAnsi="GHEA Grapalat" w:cs="Sylfaen"/>
          <w:sz w:val="24"/>
          <w:szCs w:val="24"/>
          <w:lang w:val="hy-AM"/>
        </w:rPr>
        <w:t xml:space="preserve">Նախկինում կայացված </w:t>
      </w:r>
      <w:r w:rsidR="00DB6FB2" w:rsidRPr="00F424B3">
        <w:rPr>
          <w:rFonts w:ascii="GHEA Grapalat" w:hAnsi="GHEA Grapalat" w:cs="Sylfaen"/>
          <w:sz w:val="24"/>
          <w:szCs w:val="24"/>
          <w:lang w:val="hy-AM"/>
        </w:rPr>
        <w:t xml:space="preserve">մեկ այլ </w:t>
      </w:r>
      <w:r w:rsidRPr="00F424B3">
        <w:rPr>
          <w:rFonts w:ascii="GHEA Grapalat" w:hAnsi="GHEA Grapalat" w:cs="Sylfaen"/>
          <w:sz w:val="24"/>
          <w:szCs w:val="24"/>
          <w:lang w:val="hy-AM"/>
        </w:rPr>
        <w:t>որոշմամբ ՀՀ վճռաբեկ դատարանը փաստել է, որ</w:t>
      </w:r>
      <w:r w:rsidR="000C6233" w:rsidRPr="00F424B3">
        <w:rPr>
          <w:rFonts w:ascii="GHEA Grapalat" w:hAnsi="GHEA Grapalat" w:cs="Sylfaen"/>
          <w:sz w:val="24"/>
          <w:szCs w:val="24"/>
          <w:lang w:val="hy-AM"/>
        </w:rPr>
        <w:t xml:space="preserve"> ՀՀ քաղաքացիական դատավարության օրենսգրքի 372-րդ հոդվածի 1-ին մասի 3-րդ կետին համանման հիմք առկա է նաև ՀՀ քաղաքացիական դատավարության օրենսգրքի «Դատական ակտերի բողոքարկումը վճռաբեկության կարգով» վերտառությամբ 55-րդ գլխում, որի 396-րդ հոդվածի 1-ին մասի 5-րդ կետի համաձայն՝ վճռաբեկ բողոքը թողնվում է առանց քննության, եթե բողոքում նշված հիմքով նույն գործով Վճռաբեկ դատարանն արդեն իսկ որոշում է կայացրել:</w:t>
      </w:r>
      <w:r w:rsidR="00420E8C" w:rsidRPr="00F424B3">
        <w:rPr>
          <w:rFonts w:ascii="GHEA Grapalat" w:hAnsi="GHEA Grapalat" w:cs="Sylfaen"/>
          <w:sz w:val="24"/>
          <w:szCs w:val="24"/>
          <w:lang w:val="hy-AM"/>
        </w:rPr>
        <w:t xml:space="preserve"> </w:t>
      </w:r>
      <w:r w:rsidR="000C6233" w:rsidRPr="00F424B3">
        <w:rPr>
          <w:rFonts w:ascii="GHEA Grapalat" w:hAnsi="GHEA Grapalat" w:cs="Sylfaen"/>
          <w:sz w:val="24"/>
          <w:szCs w:val="24"/>
          <w:lang w:val="hy-AM"/>
        </w:rPr>
        <w:t xml:space="preserve">Համեմատական վերլուծության ենթարկելով վերաքննիչ և վճռաբեկ վարույթներում առկա վերը նշված կարգավորումը՝ </w:t>
      </w:r>
      <w:r w:rsidRPr="00F424B3">
        <w:rPr>
          <w:rFonts w:ascii="GHEA Grapalat" w:hAnsi="GHEA Grapalat" w:cs="Sylfaen"/>
          <w:sz w:val="24"/>
          <w:szCs w:val="24"/>
          <w:lang w:val="hy-AM"/>
        </w:rPr>
        <w:t>ՀՀ վ</w:t>
      </w:r>
      <w:r w:rsidR="000C6233" w:rsidRPr="00F424B3">
        <w:rPr>
          <w:rFonts w:ascii="GHEA Grapalat" w:hAnsi="GHEA Grapalat" w:cs="Sylfaen"/>
          <w:sz w:val="24"/>
          <w:szCs w:val="24"/>
          <w:lang w:val="hy-AM"/>
        </w:rPr>
        <w:t>ճռաբեկ դատարան</w:t>
      </w:r>
      <w:r w:rsidRPr="00F424B3">
        <w:rPr>
          <w:rFonts w:ascii="GHEA Grapalat" w:hAnsi="GHEA Grapalat" w:cs="Sylfaen"/>
          <w:sz w:val="24"/>
          <w:szCs w:val="24"/>
          <w:lang w:val="hy-AM"/>
        </w:rPr>
        <w:t>ը փաստել է</w:t>
      </w:r>
      <w:r w:rsidR="000C6233" w:rsidRPr="00F424B3">
        <w:rPr>
          <w:rFonts w:ascii="GHEA Grapalat" w:hAnsi="GHEA Grapalat" w:cs="Sylfaen"/>
          <w:sz w:val="24"/>
          <w:szCs w:val="24"/>
          <w:lang w:val="hy-AM"/>
        </w:rPr>
        <w:t xml:space="preserve">, որ չնայած երկու վարույթներում առկա է նույնանման հիմքը (կապված ներկայացված վերաքննիչ կամ վճռաբեկ բողոքների հետ), այն է՝ բողոքում նշված հիմքով նույն գործով վերաքննիչ կամ վճռաբեկ ատյանն արդեն իսկ որոշում է կայացրել, այդուհանդերձ տարբեր են այդ հիմքով վրա հասնող դատավարական հետևանքները: Այսպես, եթե այդ հիմքն առկա է վերաքննիչ ատյանում, ապա վերաքննիչ բողոքի ընդունումը ենթակա է մերժման, իսկ եթե այն առկա է վճռաբեկ ատյանում, ապա վճռաբեկ բողոքը թողնվում է առանց քննության: </w:t>
      </w:r>
      <w:r w:rsidR="00B05053" w:rsidRPr="00F424B3">
        <w:rPr>
          <w:rFonts w:ascii="GHEA Grapalat" w:hAnsi="GHEA Grapalat" w:cs="Sylfaen"/>
          <w:sz w:val="24"/>
          <w:szCs w:val="24"/>
          <w:lang w:val="hy-AM"/>
        </w:rPr>
        <w:t>Միևնույն</w:t>
      </w:r>
      <w:r w:rsidRPr="00F424B3">
        <w:rPr>
          <w:rFonts w:ascii="GHEA Grapalat" w:hAnsi="GHEA Grapalat" w:cs="Sylfaen"/>
          <w:sz w:val="24"/>
          <w:szCs w:val="24"/>
          <w:lang w:val="hy-AM"/>
        </w:rPr>
        <w:t xml:space="preserve"> ժամանակ</w:t>
      </w:r>
      <w:r w:rsidR="000C6233" w:rsidRPr="00F424B3">
        <w:rPr>
          <w:rFonts w:ascii="GHEA Grapalat" w:hAnsi="GHEA Grapalat" w:cs="Sylfaen"/>
          <w:sz w:val="24"/>
          <w:szCs w:val="24"/>
          <w:lang w:val="hy-AM"/>
        </w:rPr>
        <w:t xml:space="preserve"> </w:t>
      </w:r>
      <w:r w:rsidRPr="00F424B3">
        <w:rPr>
          <w:rFonts w:ascii="GHEA Grapalat" w:hAnsi="GHEA Grapalat" w:cs="Sylfaen"/>
          <w:sz w:val="24"/>
          <w:szCs w:val="24"/>
          <w:lang w:val="hy-AM"/>
        </w:rPr>
        <w:t>ՀՀ վ</w:t>
      </w:r>
      <w:r w:rsidR="000C6233" w:rsidRPr="00F424B3">
        <w:rPr>
          <w:rFonts w:ascii="GHEA Grapalat" w:hAnsi="GHEA Grapalat" w:cs="Sylfaen"/>
          <w:sz w:val="24"/>
          <w:szCs w:val="24"/>
          <w:lang w:val="hy-AM"/>
        </w:rPr>
        <w:t>ճռաբեկ դատարան</w:t>
      </w:r>
      <w:r w:rsidRPr="00F424B3">
        <w:rPr>
          <w:rFonts w:ascii="GHEA Grapalat" w:hAnsi="GHEA Grapalat" w:cs="Sylfaen"/>
          <w:sz w:val="24"/>
          <w:szCs w:val="24"/>
          <w:lang w:val="hy-AM"/>
        </w:rPr>
        <w:t>ն արձանագրել է</w:t>
      </w:r>
      <w:r w:rsidR="000C6233" w:rsidRPr="00F424B3">
        <w:rPr>
          <w:rFonts w:ascii="GHEA Grapalat" w:hAnsi="GHEA Grapalat" w:cs="Sylfaen"/>
          <w:sz w:val="24"/>
          <w:szCs w:val="24"/>
          <w:lang w:val="hy-AM"/>
        </w:rPr>
        <w:t>, որ երկու դեպքում էլ, այն է՝ և՛ վերաքննիչ բողոքի ընդունումը մերժելու մասին որոշում կայացնելու, և՛ վճռաբեկ բողոքն առանց քննության թողնելու մասին որոշում կայացնելու, վերաքննիչ և (կամ) վճռաբեկ բողոքների ըստ էության քննություն չի կատարվում:</w:t>
      </w:r>
    </w:p>
    <w:p w14:paraId="7F784D6B" w14:textId="30A121FE" w:rsidR="00420E8C" w:rsidRPr="00F424B3" w:rsidRDefault="0000408A" w:rsidP="009F05FA">
      <w:pPr>
        <w:pStyle w:val="NoSpacing1"/>
        <w:widowControl w:val="0"/>
        <w:spacing w:line="286" w:lineRule="auto"/>
        <w:ind w:firstLine="567"/>
        <w:jc w:val="both"/>
        <w:rPr>
          <w:rFonts w:ascii="GHEA Grapalat" w:hAnsi="GHEA Grapalat" w:cs="Sylfaen"/>
          <w:sz w:val="24"/>
          <w:szCs w:val="24"/>
          <w:lang w:val="hy-AM"/>
        </w:rPr>
      </w:pPr>
      <w:r w:rsidRPr="00F424B3">
        <w:rPr>
          <w:rFonts w:ascii="GHEA Grapalat" w:hAnsi="GHEA Grapalat" w:cs="Calibri"/>
          <w:sz w:val="24"/>
          <w:szCs w:val="24"/>
          <w:shd w:val="clear" w:color="auto" w:fill="FFFFFF"/>
          <w:lang w:val="hy-AM"/>
        </w:rPr>
        <w:t xml:space="preserve">Վկայակոչելով </w:t>
      </w:r>
      <w:r w:rsidR="00FD7E97" w:rsidRPr="00F424B3">
        <w:rPr>
          <w:rFonts w:ascii="GHEA Grapalat" w:hAnsi="GHEA Grapalat" w:cs="Sylfaen"/>
          <w:sz w:val="24"/>
          <w:szCs w:val="24"/>
          <w:lang w:val="hy-AM"/>
        </w:rPr>
        <w:t>Ս</w:t>
      </w:r>
      <w:r w:rsidR="000C6233" w:rsidRPr="00F424B3">
        <w:rPr>
          <w:rFonts w:ascii="GHEA Grapalat" w:hAnsi="GHEA Grapalat" w:cs="Sylfaen"/>
          <w:sz w:val="24"/>
          <w:szCs w:val="24"/>
          <w:lang w:val="hy-AM"/>
        </w:rPr>
        <w:t>ահմանադրական դատարան</w:t>
      </w:r>
      <w:r w:rsidRPr="00F424B3">
        <w:rPr>
          <w:rFonts w:ascii="GHEA Grapalat" w:hAnsi="GHEA Grapalat" w:cs="Sylfaen"/>
          <w:sz w:val="24"/>
          <w:szCs w:val="24"/>
          <w:lang w:val="hy-AM"/>
        </w:rPr>
        <w:t xml:space="preserve">ի </w:t>
      </w:r>
      <w:r w:rsidR="000C6233" w:rsidRPr="00F424B3">
        <w:rPr>
          <w:rFonts w:ascii="GHEA Grapalat" w:hAnsi="GHEA Grapalat" w:cs="Sylfaen"/>
          <w:sz w:val="24"/>
          <w:szCs w:val="24"/>
          <w:lang w:val="hy-AM"/>
        </w:rPr>
        <w:t>18.04.2017 թվականի թիվ ՍԴՈ</w:t>
      </w:r>
      <w:r w:rsidRPr="00F424B3">
        <w:rPr>
          <w:rFonts w:ascii="GHEA Grapalat" w:hAnsi="GHEA Grapalat" w:cs="Sylfaen"/>
          <w:sz w:val="24"/>
          <w:szCs w:val="24"/>
          <w:lang w:val="hy-AM"/>
        </w:rPr>
        <w:noBreakHyphen/>
      </w:r>
      <w:r w:rsidR="000C6233" w:rsidRPr="00F424B3">
        <w:rPr>
          <w:rFonts w:ascii="GHEA Grapalat" w:hAnsi="GHEA Grapalat" w:cs="Sylfaen"/>
          <w:sz w:val="24"/>
          <w:szCs w:val="24"/>
          <w:lang w:val="hy-AM"/>
        </w:rPr>
        <w:t>1363 որոշմամբ ա</w:t>
      </w:r>
      <w:r w:rsidRPr="00F424B3">
        <w:rPr>
          <w:rFonts w:ascii="GHEA Grapalat" w:hAnsi="GHEA Grapalat" w:cs="Sylfaen"/>
          <w:sz w:val="24"/>
          <w:szCs w:val="24"/>
          <w:lang w:val="hy-AM"/>
        </w:rPr>
        <w:t xml:space="preserve">րտահայտված իրավական դիրքորոշումները՝ ՀՀ վճռաբեկ դատարանը գտել է, որ </w:t>
      </w:r>
      <w:r w:rsidRPr="00F424B3">
        <w:rPr>
          <w:rFonts w:ascii="GHEA Grapalat" w:eastAsia="SimSun" w:hAnsi="GHEA Grapalat" w:cs="Sylfaen"/>
          <w:b/>
          <w:sz w:val="24"/>
          <w:szCs w:val="24"/>
          <w:lang w:val="hy-AM" w:eastAsia="zh-CN"/>
        </w:rPr>
        <w:t>վերաքննիչ բողոքը վերադարձնելու մասին որոշումը չի կարող համարվել բողոքում նշված հիմքով նույն գործով արդեն իսկ կայացված Վերաքննիչ դատարանի որոշում</w:t>
      </w:r>
      <w:r w:rsidR="00420E8C" w:rsidRPr="00F424B3">
        <w:rPr>
          <w:rFonts w:ascii="GHEA Grapalat" w:eastAsia="SimSun" w:hAnsi="GHEA Grapalat" w:cs="Sylfaen"/>
          <w:b/>
          <w:sz w:val="24"/>
          <w:szCs w:val="24"/>
          <w:lang w:val="hy-AM" w:eastAsia="zh-CN"/>
        </w:rPr>
        <w:t xml:space="preserve">, քանի որ </w:t>
      </w:r>
      <w:r w:rsidR="00420E8C" w:rsidRPr="00F424B3">
        <w:rPr>
          <w:rFonts w:ascii="GHEA Grapalat" w:eastAsia="SimSun" w:hAnsi="GHEA Grapalat" w:cs="Sylfaen"/>
          <w:sz w:val="24"/>
          <w:szCs w:val="24"/>
          <w:lang w:val="hy-AM" w:eastAsia="zh-CN"/>
        </w:rPr>
        <w:t>վերաքննիչ բողոքը վերադարձնելու մասին որոշմամբ որևէ անդրադարձ չի կատարվում վերաքննիչ բողոքի հիմքերին (</w:t>
      </w:r>
      <w:r w:rsidR="008E397B" w:rsidRPr="00F424B3">
        <w:rPr>
          <w:rFonts w:ascii="GHEA Grapalat" w:eastAsia="SimSun" w:hAnsi="GHEA Grapalat" w:cs="Cambria Math"/>
          <w:sz w:val="24"/>
          <w:szCs w:val="24"/>
          <w:lang w:val="hy-AM" w:eastAsia="zh-CN"/>
        </w:rPr>
        <w:t>…</w:t>
      </w:r>
      <w:r w:rsidR="00420E8C" w:rsidRPr="00F424B3">
        <w:rPr>
          <w:rFonts w:ascii="GHEA Grapalat" w:eastAsia="SimSun" w:hAnsi="GHEA Grapalat" w:cs="Sylfaen"/>
          <w:sz w:val="24"/>
          <w:szCs w:val="24"/>
          <w:lang w:val="hy-AM" w:eastAsia="zh-CN"/>
        </w:rPr>
        <w:t>) դատավարության</w:t>
      </w:r>
      <w:r w:rsidR="00420E8C" w:rsidRPr="00F424B3">
        <w:rPr>
          <w:rFonts w:eastAsia="SimSun" w:cs="Calibri"/>
          <w:sz w:val="24"/>
          <w:szCs w:val="24"/>
          <w:lang w:val="hy-AM" w:eastAsia="zh-CN"/>
        </w:rPr>
        <w:t> </w:t>
      </w:r>
      <w:r w:rsidR="00420E8C" w:rsidRPr="00F424B3">
        <w:rPr>
          <w:rFonts w:ascii="GHEA Grapalat" w:eastAsia="SimSun" w:hAnsi="GHEA Grapalat" w:cs="Sylfaen"/>
          <w:sz w:val="24"/>
          <w:szCs w:val="24"/>
          <w:lang w:val="hy-AM" w:eastAsia="zh-CN"/>
        </w:rPr>
        <w:t xml:space="preserve">տվյալ փուլում դրանք գործի քննության </w:t>
      </w:r>
      <w:r w:rsidR="00420E8C" w:rsidRPr="00F424B3">
        <w:rPr>
          <w:rFonts w:ascii="GHEA Grapalat" w:hAnsi="GHEA Grapalat" w:cs="Sylfaen"/>
          <w:sz w:val="24"/>
          <w:szCs w:val="24"/>
          <w:lang w:val="hy-AM"/>
        </w:rPr>
        <w:t>և</w:t>
      </w:r>
      <w:r w:rsidR="001B3CD0" w:rsidRPr="00F424B3">
        <w:rPr>
          <w:rFonts w:ascii="GHEA Grapalat" w:hAnsi="GHEA Grapalat" w:cs="Sylfaen"/>
          <w:sz w:val="24"/>
          <w:szCs w:val="24"/>
          <w:lang w:val="hy-AM"/>
        </w:rPr>
        <w:t xml:space="preserve"> (</w:t>
      </w:r>
      <w:r w:rsidR="00420E8C" w:rsidRPr="00F424B3">
        <w:rPr>
          <w:rFonts w:ascii="GHEA Grapalat" w:hAnsi="GHEA Grapalat" w:cs="Sylfaen"/>
          <w:sz w:val="24"/>
          <w:szCs w:val="24"/>
          <w:lang w:val="hy-AM"/>
        </w:rPr>
        <w:t>կամ</w:t>
      </w:r>
      <w:r w:rsidR="001B3CD0" w:rsidRPr="00F424B3">
        <w:rPr>
          <w:rFonts w:ascii="GHEA Grapalat" w:hAnsi="GHEA Grapalat" w:cs="Sylfaen"/>
          <w:sz w:val="24"/>
          <w:szCs w:val="24"/>
          <w:lang w:val="hy-AM"/>
        </w:rPr>
        <w:t>)</w:t>
      </w:r>
      <w:r w:rsidR="00420E8C" w:rsidRPr="00F424B3">
        <w:rPr>
          <w:rFonts w:ascii="GHEA Grapalat" w:hAnsi="GHEA Grapalat" w:cs="Sylfaen"/>
          <w:sz w:val="24"/>
          <w:szCs w:val="24"/>
          <w:lang w:val="hy-AM"/>
        </w:rPr>
        <w:t xml:space="preserve"> գնահատման</w:t>
      </w:r>
      <w:r w:rsidR="00420E8C" w:rsidRPr="00F424B3">
        <w:rPr>
          <w:rFonts w:ascii="GHEA Grapalat" w:eastAsia="SimSun" w:hAnsi="GHEA Grapalat" w:cs="Sylfaen"/>
          <w:sz w:val="24"/>
          <w:szCs w:val="24"/>
          <w:lang w:val="hy-AM" w:eastAsia="zh-CN"/>
        </w:rPr>
        <w:t xml:space="preserve"> առարկա</w:t>
      </w:r>
      <w:r w:rsidR="00420E8C" w:rsidRPr="00F424B3">
        <w:rPr>
          <w:rFonts w:ascii="GHEA Grapalat" w:hAnsi="GHEA Grapalat" w:cs="Sylfaen"/>
          <w:sz w:val="24"/>
          <w:szCs w:val="24"/>
          <w:lang w:val="hy-AM"/>
        </w:rPr>
        <w:t xml:space="preserve"> </w:t>
      </w:r>
      <w:r w:rsidR="00420E8C" w:rsidRPr="00F424B3">
        <w:rPr>
          <w:rFonts w:ascii="GHEA Grapalat" w:eastAsia="SimSun" w:hAnsi="GHEA Grapalat" w:cs="Sylfaen"/>
          <w:sz w:val="24"/>
          <w:szCs w:val="24"/>
          <w:lang w:val="hy-AM" w:eastAsia="zh-CN"/>
        </w:rPr>
        <w:t xml:space="preserve">չեն դառնում: Այլ կերպ ասած, վերաքննիչ բողոքը վերադարձնելու մասին որոշումը կայացվում է առանց բողոքն ըստ էության քննելու, որպիսի պայմաններում վերաքննիչ </w:t>
      </w:r>
      <w:r w:rsidR="00420E8C" w:rsidRPr="00F424B3">
        <w:rPr>
          <w:rFonts w:ascii="GHEA Grapalat" w:eastAsia="SimSun" w:hAnsi="GHEA Grapalat" w:cs="Sylfaen"/>
          <w:b/>
          <w:sz w:val="24"/>
          <w:szCs w:val="24"/>
          <w:lang w:val="hy-AM" w:eastAsia="zh-CN"/>
        </w:rPr>
        <w:t xml:space="preserve">բողոքը վերադարձնելու մասին </w:t>
      </w:r>
      <w:r w:rsidR="00420E8C" w:rsidRPr="00F424B3">
        <w:rPr>
          <w:rFonts w:ascii="GHEA Grapalat" w:eastAsia="SimSun" w:hAnsi="GHEA Grapalat" w:cs="Sylfaen"/>
          <w:bCs/>
          <w:sz w:val="24"/>
          <w:szCs w:val="24"/>
          <w:lang w:val="hy-AM" w:eastAsia="zh-CN"/>
        </w:rPr>
        <w:t>ո</w:t>
      </w:r>
      <w:r w:rsidR="00420E8C" w:rsidRPr="00F424B3">
        <w:rPr>
          <w:rFonts w:ascii="GHEA Grapalat" w:eastAsia="SimSun" w:hAnsi="GHEA Grapalat" w:cs="Sylfaen"/>
          <w:sz w:val="24"/>
          <w:szCs w:val="24"/>
          <w:lang w:val="hy-AM" w:eastAsia="zh-CN"/>
        </w:rPr>
        <w:t>րոշում կայացնելիս վերաքննիչ դատարանը չի անդրադառնում բողոքում նշված հիմքերի քննարկմանը: Հետևաբար բողոքում նշված հիմքով նույն գործով վերաքննիչ դատարանի կողմից արդեն իսկ որոշում կայացրած լինելը չի վերաբերում վերաքննիչ բողոքը վերադարձնելու մասին որոշմանը: Ըստ այդմ էլ, ՀՀ վճռաբեկ դատարանը գտել է, որ վերաքննիչ բողոքը վերադարձնելու մասին որոշումը չի կարող հիմք հանդիսանալ վերաքննիչ բողոքի ընդունումը մերժելու համար, քանի որ բողոքի ընդունումը մերժելու նման հիմքի նախատեսումը կոչված է բացառելու այնպիսի հարցերի քննությանը կրկին անդրադառնալը, որոնք վերաքննիչ դատարանի կողմից արդեն իսկ ըստ էության քննության և</w:t>
      </w:r>
      <w:r w:rsidR="001B3CD0" w:rsidRPr="00F424B3">
        <w:rPr>
          <w:rFonts w:ascii="GHEA Grapalat" w:eastAsia="SimSun" w:hAnsi="GHEA Grapalat" w:cs="Sylfaen"/>
          <w:sz w:val="24"/>
          <w:szCs w:val="24"/>
          <w:lang w:val="hy-AM" w:eastAsia="zh-CN"/>
        </w:rPr>
        <w:t xml:space="preserve"> (</w:t>
      </w:r>
      <w:r w:rsidR="00420E8C" w:rsidRPr="00F424B3">
        <w:rPr>
          <w:rFonts w:ascii="GHEA Grapalat" w:eastAsia="SimSun" w:hAnsi="GHEA Grapalat" w:cs="Sylfaen"/>
          <w:sz w:val="24"/>
          <w:szCs w:val="24"/>
          <w:lang w:val="hy-AM" w:eastAsia="zh-CN"/>
        </w:rPr>
        <w:t>կամ</w:t>
      </w:r>
      <w:r w:rsidR="001B3CD0" w:rsidRPr="00F424B3">
        <w:rPr>
          <w:rFonts w:ascii="GHEA Grapalat" w:eastAsia="SimSun" w:hAnsi="GHEA Grapalat" w:cs="Sylfaen"/>
          <w:sz w:val="24"/>
          <w:szCs w:val="24"/>
          <w:lang w:val="hy-AM" w:eastAsia="zh-CN"/>
        </w:rPr>
        <w:t>)</w:t>
      </w:r>
      <w:r w:rsidR="00420E8C" w:rsidRPr="00F424B3">
        <w:rPr>
          <w:rFonts w:ascii="GHEA Grapalat" w:eastAsia="SimSun" w:hAnsi="GHEA Grapalat" w:cs="Sylfaen"/>
          <w:sz w:val="24"/>
          <w:szCs w:val="24"/>
          <w:lang w:val="hy-AM" w:eastAsia="zh-CN"/>
        </w:rPr>
        <w:t xml:space="preserve"> գնահատման առարկա են դարձել: Այսինքն, </w:t>
      </w:r>
      <w:r w:rsidR="00420E8C" w:rsidRPr="00F424B3">
        <w:rPr>
          <w:rFonts w:ascii="GHEA Grapalat" w:hAnsi="GHEA Grapalat" w:cs="Sylfaen"/>
          <w:b/>
          <w:bCs/>
          <w:sz w:val="24"/>
          <w:szCs w:val="24"/>
          <w:lang w:val="hy-AM"/>
        </w:rPr>
        <w:t>ՀՀ</w:t>
      </w:r>
      <w:r w:rsidR="00420E8C" w:rsidRPr="00F424B3">
        <w:rPr>
          <w:rFonts w:ascii="GHEA Grapalat" w:hAnsi="GHEA Grapalat" w:cs="Calibri"/>
          <w:b/>
          <w:bCs/>
          <w:sz w:val="24"/>
          <w:szCs w:val="24"/>
          <w:lang w:val="hy-AM"/>
        </w:rPr>
        <w:t xml:space="preserve"> </w:t>
      </w:r>
      <w:r w:rsidR="00420E8C" w:rsidRPr="00F424B3">
        <w:rPr>
          <w:rFonts w:ascii="GHEA Grapalat" w:hAnsi="GHEA Grapalat" w:cs="Sylfaen"/>
          <w:b/>
          <w:bCs/>
          <w:sz w:val="24"/>
          <w:szCs w:val="24"/>
          <w:lang w:val="hy-AM"/>
        </w:rPr>
        <w:t>քաղաքացիական</w:t>
      </w:r>
      <w:r w:rsidR="00420E8C" w:rsidRPr="00F424B3">
        <w:rPr>
          <w:rFonts w:ascii="GHEA Grapalat" w:hAnsi="GHEA Grapalat" w:cs="Calibri"/>
          <w:b/>
          <w:bCs/>
          <w:sz w:val="24"/>
          <w:szCs w:val="24"/>
          <w:lang w:val="hy-AM"/>
        </w:rPr>
        <w:t xml:space="preserve"> </w:t>
      </w:r>
      <w:r w:rsidR="00420E8C" w:rsidRPr="00F424B3">
        <w:rPr>
          <w:rFonts w:ascii="GHEA Grapalat" w:hAnsi="GHEA Grapalat" w:cs="Sylfaen"/>
          <w:b/>
          <w:bCs/>
          <w:sz w:val="24"/>
          <w:szCs w:val="24"/>
          <w:lang w:val="hy-AM"/>
        </w:rPr>
        <w:lastRenderedPageBreak/>
        <w:t>դատավարության</w:t>
      </w:r>
      <w:r w:rsidR="00420E8C" w:rsidRPr="00F424B3">
        <w:rPr>
          <w:rFonts w:ascii="GHEA Grapalat" w:hAnsi="GHEA Grapalat" w:cs="Calibri"/>
          <w:b/>
          <w:bCs/>
          <w:sz w:val="24"/>
          <w:szCs w:val="24"/>
          <w:lang w:val="hy-AM"/>
        </w:rPr>
        <w:t xml:space="preserve"> </w:t>
      </w:r>
      <w:r w:rsidR="00420E8C" w:rsidRPr="00F424B3">
        <w:rPr>
          <w:rFonts w:ascii="GHEA Grapalat" w:hAnsi="GHEA Grapalat" w:cs="Sylfaen"/>
          <w:b/>
          <w:bCs/>
          <w:sz w:val="24"/>
          <w:szCs w:val="24"/>
          <w:lang w:val="hy-AM"/>
        </w:rPr>
        <w:t>օրենսգրքի</w:t>
      </w:r>
      <w:r w:rsidR="00420E8C" w:rsidRPr="00F424B3">
        <w:rPr>
          <w:rFonts w:ascii="GHEA Grapalat" w:hAnsi="GHEA Grapalat" w:cs="Calibri"/>
          <w:b/>
          <w:bCs/>
          <w:sz w:val="24"/>
          <w:szCs w:val="24"/>
          <w:lang w:val="hy-AM"/>
        </w:rPr>
        <w:t xml:space="preserve"> 372-</w:t>
      </w:r>
      <w:r w:rsidR="00420E8C" w:rsidRPr="00F424B3">
        <w:rPr>
          <w:rFonts w:ascii="GHEA Grapalat" w:hAnsi="GHEA Grapalat" w:cs="Sylfaen"/>
          <w:b/>
          <w:bCs/>
          <w:sz w:val="24"/>
          <w:szCs w:val="24"/>
          <w:lang w:val="hy-AM"/>
        </w:rPr>
        <w:t>րդ</w:t>
      </w:r>
      <w:r w:rsidR="00420E8C" w:rsidRPr="00F424B3">
        <w:rPr>
          <w:rFonts w:ascii="GHEA Grapalat" w:hAnsi="GHEA Grapalat"/>
          <w:b/>
          <w:bCs/>
          <w:sz w:val="24"/>
          <w:szCs w:val="24"/>
          <w:shd w:val="clear" w:color="auto" w:fill="FFFFFF"/>
          <w:lang w:val="hy-AM"/>
        </w:rPr>
        <w:t xml:space="preserve"> </w:t>
      </w:r>
      <w:r w:rsidR="00420E8C" w:rsidRPr="00F424B3">
        <w:rPr>
          <w:rFonts w:ascii="GHEA Grapalat" w:hAnsi="GHEA Grapalat" w:cs="Sylfaen"/>
          <w:b/>
          <w:bCs/>
          <w:sz w:val="24"/>
          <w:szCs w:val="24"/>
          <w:shd w:val="clear" w:color="auto" w:fill="FFFFFF"/>
          <w:lang w:val="hy-AM"/>
        </w:rPr>
        <w:t>հոդվածի</w:t>
      </w:r>
      <w:r w:rsidR="00420E8C" w:rsidRPr="00F424B3">
        <w:rPr>
          <w:rFonts w:ascii="GHEA Grapalat" w:hAnsi="GHEA Grapalat" w:cs="Calibri"/>
          <w:b/>
          <w:bCs/>
          <w:sz w:val="24"/>
          <w:szCs w:val="24"/>
          <w:shd w:val="clear" w:color="auto" w:fill="FFFFFF"/>
          <w:lang w:val="hy-AM"/>
        </w:rPr>
        <w:t xml:space="preserve"> 1-ին մասի 3-րդ կետով սահմանված «</w:t>
      </w:r>
      <w:r w:rsidR="00420E8C" w:rsidRPr="00F424B3">
        <w:rPr>
          <w:rFonts w:ascii="GHEA Grapalat" w:eastAsia="SimSun" w:hAnsi="GHEA Grapalat" w:cs="Sylfaen"/>
          <w:b/>
          <w:bCs/>
          <w:sz w:val="24"/>
          <w:szCs w:val="24"/>
          <w:lang w:val="hy-AM" w:eastAsia="zh-CN"/>
        </w:rPr>
        <w:t>բողոքում նշված հիմքով նույն գործով վերաքննիչ դատարանն արդեն իսկ որոշում է կայացրել» իրավակարգավորումը վերաբերում է վերաքննիչ բողոքում բարձրացված հարցերի առնչությամբ արտահայտված իրավական դիրքորոշում պարունակող որոշմանը, այսինքն՝ այն որոշմանը, որով վերաքննիչ դատարանն արդեն իսկ իրավական գնահատական է տվել վերաքննիչ բողոքի հիմքերին:</w:t>
      </w:r>
      <w:r w:rsidR="00420E8C" w:rsidRPr="00F424B3">
        <w:rPr>
          <w:rFonts w:ascii="GHEA Grapalat" w:eastAsia="SimSun" w:hAnsi="GHEA Grapalat" w:cs="Sylfaen"/>
          <w:sz w:val="24"/>
          <w:szCs w:val="24"/>
          <w:lang w:val="hy-AM" w:eastAsia="zh-CN"/>
        </w:rPr>
        <w:t xml:space="preserve"> Հակառակ մեկնաբանման դեպքում, այն է՝ վերաքննիչ բողոքը վերադարձնելու մասին որոշումը, որպես </w:t>
      </w:r>
      <w:r w:rsidR="00420E8C" w:rsidRPr="00F424B3">
        <w:rPr>
          <w:rFonts w:ascii="GHEA Grapalat" w:hAnsi="GHEA Grapalat" w:cs="Sylfaen"/>
          <w:sz w:val="24"/>
          <w:szCs w:val="24"/>
          <w:lang w:val="hy-AM"/>
        </w:rPr>
        <w:t xml:space="preserve">բողոքում նշված հիմքով նույն գործով վերաքննիչ դատարանի կողմից արդեն իսկ կայացրած որոշում դիտարկելու պարագայում, </w:t>
      </w:r>
      <w:r w:rsidR="00420E8C" w:rsidRPr="00F424B3">
        <w:rPr>
          <w:rFonts w:ascii="GHEA Grapalat" w:eastAsia="SimSun" w:hAnsi="GHEA Grapalat" w:cs="Sylfaen"/>
          <w:sz w:val="24"/>
          <w:szCs w:val="24"/>
          <w:lang w:val="hy-AM" w:eastAsia="zh-CN"/>
        </w:rPr>
        <w:t xml:space="preserve">կրկին ներկայացված վերաքննիչ բողոքի ընդունումը բոլոր դեպքերում ենթակա կլինի մերժման, քանի որ կհամարվի, որ </w:t>
      </w:r>
      <w:r w:rsidR="00420E8C" w:rsidRPr="00F424B3">
        <w:rPr>
          <w:rFonts w:ascii="GHEA Grapalat" w:hAnsi="GHEA Grapalat" w:cs="Sylfaen"/>
          <w:sz w:val="24"/>
          <w:szCs w:val="24"/>
          <w:lang w:val="hy-AM"/>
        </w:rPr>
        <w:t>բողոքում նշված հիմքով նույն գործով վերաքննիչ դատարանն արդեն իսկ որոշում է կայացրել</w:t>
      </w:r>
      <w:r w:rsidR="0067319A" w:rsidRPr="00F424B3">
        <w:rPr>
          <w:rFonts w:ascii="GHEA Grapalat" w:hAnsi="GHEA Grapalat" w:cs="Sylfaen"/>
          <w:sz w:val="24"/>
          <w:szCs w:val="24"/>
          <w:lang w:val="hy-AM"/>
        </w:rPr>
        <w:t xml:space="preserve">: Ամփոփելով, </w:t>
      </w:r>
      <w:r w:rsidR="005A1BE7" w:rsidRPr="00F424B3">
        <w:rPr>
          <w:rFonts w:ascii="GHEA Grapalat" w:hAnsi="GHEA Grapalat" w:cs="Sylfaen"/>
          <w:sz w:val="24"/>
          <w:szCs w:val="24"/>
          <w:lang w:val="hy-AM"/>
        </w:rPr>
        <w:t>ՀՀ վ</w:t>
      </w:r>
      <w:r w:rsidR="0067319A" w:rsidRPr="00F424B3">
        <w:rPr>
          <w:rFonts w:ascii="GHEA Grapalat" w:hAnsi="GHEA Grapalat" w:cs="Sylfaen"/>
          <w:sz w:val="24"/>
          <w:szCs w:val="24"/>
          <w:lang w:val="hy-AM"/>
        </w:rPr>
        <w:t>ճ</w:t>
      </w:r>
      <w:r w:rsidR="005A1BE7" w:rsidRPr="00F424B3">
        <w:rPr>
          <w:rFonts w:ascii="GHEA Grapalat" w:hAnsi="GHEA Grapalat" w:cs="Sylfaen"/>
          <w:sz w:val="24"/>
          <w:szCs w:val="24"/>
          <w:lang w:val="hy-AM"/>
        </w:rPr>
        <w:t>ռ</w:t>
      </w:r>
      <w:r w:rsidR="0067319A" w:rsidRPr="00F424B3">
        <w:rPr>
          <w:rFonts w:ascii="GHEA Grapalat" w:hAnsi="GHEA Grapalat" w:cs="Sylfaen"/>
          <w:sz w:val="24"/>
          <w:szCs w:val="24"/>
          <w:lang w:val="hy-AM"/>
        </w:rPr>
        <w:t xml:space="preserve">աբեկ դատարանն արձանագրել է, որ բողոքում նշված հիմքով նույն գործով վերաքննիչ դատարանի կողմից արդեն իսկ որոշում կայացրած լինելու հանգամանքը նախատեսելով որպես բողոքի ընդունումը մերժելու հիմք՝ օրենսդիրը նկատի է ունեցել վարույթ ընդունված վերաքննիչ բողոքի քննության արդյունքում կայացված եզրափակիչ դատական ակտերը, հետևաբար վերոգրյալ հիմքով վերաքննիչ դատարանը կարող է բողոքի ընդունումը մերժել միայն այն դեպքում, երբ իրացվել է վերաքննիչ բողոք բերելու անձի իրավունքը, և </w:t>
      </w:r>
      <w:r w:rsidR="0067319A" w:rsidRPr="00F424B3">
        <w:rPr>
          <w:rFonts w:cs="Calibri"/>
          <w:sz w:val="24"/>
          <w:szCs w:val="24"/>
          <w:lang w:val="hy-AM"/>
        </w:rPr>
        <w:t> </w:t>
      </w:r>
      <w:r w:rsidR="0067319A" w:rsidRPr="00F424B3">
        <w:rPr>
          <w:rFonts w:ascii="GHEA Grapalat" w:hAnsi="GHEA Grapalat" w:cs="Sylfaen"/>
          <w:sz w:val="24"/>
          <w:szCs w:val="24"/>
          <w:lang w:val="hy-AM"/>
        </w:rPr>
        <w:t>բողոքում ներկայացված հիմքերի վերաբերյալ վերաքննիչ դատարանն արդեն իսկ որոշում է կայացրել՝ ըստ էության քննելով վերաքննիչ բողոքը</w:t>
      </w:r>
      <w:r w:rsidR="00420E8C" w:rsidRPr="00F424B3">
        <w:rPr>
          <w:rFonts w:ascii="GHEA Grapalat" w:hAnsi="GHEA Grapalat" w:cs="Sylfaen"/>
          <w:sz w:val="24"/>
          <w:szCs w:val="24"/>
          <w:lang w:val="hy-AM"/>
        </w:rPr>
        <w:t xml:space="preserve"> </w:t>
      </w:r>
      <w:r w:rsidR="00420E8C" w:rsidRPr="00F424B3">
        <w:rPr>
          <w:rFonts w:ascii="GHEA Grapalat" w:hAnsi="GHEA Grapalat" w:cs="Sylfaen"/>
          <w:i/>
          <w:iCs/>
          <w:sz w:val="24"/>
          <w:szCs w:val="24"/>
          <w:lang w:val="hy-AM"/>
        </w:rPr>
        <w:t xml:space="preserve">(տե՛ս </w:t>
      </w:r>
      <w:proofErr w:type="spellStart"/>
      <w:r w:rsidR="00420E8C" w:rsidRPr="00F424B3">
        <w:rPr>
          <w:rFonts w:ascii="GHEA Grapalat" w:hAnsi="GHEA Grapalat"/>
          <w:i/>
          <w:iCs/>
          <w:sz w:val="24"/>
          <w:szCs w:val="24"/>
          <w:lang w:val="fr-FR"/>
        </w:rPr>
        <w:t>Արտակ</w:t>
      </w:r>
      <w:proofErr w:type="spellEnd"/>
      <w:r w:rsidR="009901FF" w:rsidRPr="00F424B3">
        <w:rPr>
          <w:rFonts w:ascii="GHEA Grapalat" w:hAnsi="GHEA Grapalat"/>
          <w:i/>
          <w:iCs/>
          <w:sz w:val="24"/>
          <w:szCs w:val="24"/>
          <w:lang w:val="hy-AM"/>
        </w:rPr>
        <w:t xml:space="preserve"> և</w:t>
      </w:r>
      <w:r w:rsidR="00420E8C" w:rsidRPr="00F424B3">
        <w:rPr>
          <w:rFonts w:ascii="GHEA Grapalat" w:hAnsi="GHEA Grapalat"/>
          <w:i/>
          <w:iCs/>
          <w:sz w:val="24"/>
          <w:szCs w:val="24"/>
          <w:lang w:val="fr-FR"/>
        </w:rPr>
        <w:t xml:space="preserve"> </w:t>
      </w:r>
      <w:proofErr w:type="spellStart"/>
      <w:r w:rsidR="00420E8C" w:rsidRPr="00F424B3">
        <w:rPr>
          <w:rFonts w:ascii="GHEA Grapalat" w:hAnsi="GHEA Grapalat"/>
          <w:i/>
          <w:iCs/>
          <w:sz w:val="24"/>
          <w:szCs w:val="24"/>
          <w:lang w:val="fr-FR"/>
        </w:rPr>
        <w:t>Վեներա</w:t>
      </w:r>
      <w:proofErr w:type="spellEnd"/>
      <w:r w:rsidR="00420E8C" w:rsidRPr="00F424B3">
        <w:rPr>
          <w:rFonts w:ascii="GHEA Grapalat" w:hAnsi="GHEA Grapalat"/>
          <w:i/>
          <w:iCs/>
          <w:sz w:val="24"/>
          <w:szCs w:val="24"/>
          <w:lang w:val="fr-FR"/>
        </w:rPr>
        <w:t xml:space="preserve"> </w:t>
      </w:r>
      <w:proofErr w:type="spellStart"/>
      <w:r w:rsidR="00420E8C" w:rsidRPr="00F424B3">
        <w:rPr>
          <w:rFonts w:ascii="GHEA Grapalat" w:hAnsi="GHEA Grapalat"/>
          <w:i/>
          <w:iCs/>
          <w:sz w:val="24"/>
          <w:szCs w:val="24"/>
          <w:lang w:val="fr-FR"/>
        </w:rPr>
        <w:t>Գալստյաններ</w:t>
      </w:r>
      <w:proofErr w:type="spellEnd"/>
      <w:r w:rsidR="009901FF" w:rsidRPr="00F424B3">
        <w:rPr>
          <w:rFonts w:ascii="GHEA Grapalat" w:hAnsi="GHEA Grapalat"/>
          <w:i/>
          <w:iCs/>
          <w:sz w:val="24"/>
          <w:szCs w:val="24"/>
          <w:lang w:val="hy-AM"/>
        </w:rPr>
        <w:t>ն</w:t>
      </w:r>
      <w:r w:rsidR="00420E8C" w:rsidRPr="00F424B3">
        <w:rPr>
          <w:rFonts w:ascii="GHEA Grapalat" w:hAnsi="GHEA Grapalat"/>
          <w:i/>
          <w:iCs/>
          <w:sz w:val="24"/>
          <w:szCs w:val="24"/>
          <w:lang w:val="fr-FR"/>
        </w:rPr>
        <w:t xml:space="preserve"> </w:t>
      </w:r>
      <w:proofErr w:type="spellStart"/>
      <w:r w:rsidR="00420E8C" w:rsidRPr="00F424B3">
        <w:rPr>
          <w:rFonts w:ascii="GHEA Grapalat" w:hAnsi="GHEA Grapalat"/>
          <w:i/>
          <w:iCs/>
          <w:sz w:val="24"/>
          <w:szCs w:val="24"/>
          <w:lang w:val="fr-FR"/>
        </w:rPr>
        <w:t>ընդդեմ</w:t>
      </w:r>
      <w:proofErr w:type="spellEnd"/>
      <w:r w:rsidR="00420E8C" w:rsidRPr="00F424B3">
        <w:rPr>
          <w:rFonts w:ascii="GHEA Grapalat" w:hAnsi="GHEA Grapalat"/>
          <w:i/>
          <w:iCs/>
          <w:sz w:val="24"/>
          <w:szCs w:val="24"/>
          <w:lang w:val="fr-FR"/>
        </w:rPr>
        <w:t xml:space="preserve"> </w:t>
      </w:r>
      <w:proofErr w:type="spellStart"/>
      <w:r w:rsidR="00420E8C" w:rsidRPr="00F424B3">
        <w:rPr>
          <w:rFonts w:ascii="GHEA Grapalat" w:hAnsi="GHEA Grapalat"/>
          <w:i/>
          <w:iCs/>
          <w:sz w:val="24"/>
          <w:szCs w:val="24"/>
          <w:lang w:val="fr-FR"/>
        </w:rPr>
        <w:t>Արթուր</w:t>
      </w:r>
      <w:proofErr w:type="spellEnd"/>
      <w:r w:rsidR="00420E8C" w:rsidRPr="00F424B3">
        <w:rPr>
          <w:rFonts w:ascii="GHEA Grapalat" w:hAnsi="GHEA Grapalat"/>
          <w:i/>
          <w:iCs/>
          <w:sz w:val="24"/>
          <w:szCs w:val="24"/>
          <w:lang w:val="fr-FR"/>
        </w:rPr>
        <w:t xml:space="preserve"> </w:t>
      </w:r>
      <w:proofErr w:type="spellStart"/>
      <w:r w:rsidR="00420E8C" w:rsidRPr="00F424B3">
        <w:rPr>
          <w:rFonts w:ascii="GHEA Grapalat" w:hAnsi="GHEA Grapalat"/>
          <w:i/>
          <w:iCs/>
          <w:sz w:val="24"/>
          <w:szCs w:val="24"/>
          <w:lang w:val="fr-FR"/>
        </w:rPr>
        <w:t>Անդրեասյանի</w:t>
      </w:r>
      <w:r w:rsidR="009901FF" w:rsidRPr="00F424B3">
        <w:rPr>
          <w:rFonts w:ascii="GHEA Grapalat" w:hAnsi="GHEA Grapalat"/>
          <w:i/>
          <w:iCs/>
          <w:sz w:val="24"/>
          <w:szCs w:val="24"/>
          <w:lang w:val="fr-FR"/>
        </w:rPr>
        <w:t>թիվ</w:t>
      </w:r>
      <w:proofErr w:type="spellEnd"/>
      <w:r w:rsidR="009901FF" w:rsidRPr="00F424B3">
        <w:rPr>
          <w:rFonts w:ascii="GHEA Grapalat" w:hAnsi="GHEA Grapalat"/>
          <w:i/>
          <w:iCs/>
          <w:sz w:val="24"/>
          <w:szCs w:val="24"/>
          <w:lang w:val="fr-FR"/>
        </w:rPr>
        <w:t xml:space="preserve"> ԵԿԴ/4950/02/16 </w:t>
      </w:r>
      <w:proofErr w:type="spellStart"/>
      <w:r w:rsidR="009901FF" w:rsidRPr="00F424B3">
        <w:rPr>
          <w:rFonts w:ascii="GHEA Grapalat" w:hAnsi="GHEA Grapalat"/>
          <w:i/>
          <w:iCs/>
          <w:sz w:val="24"/>
          <w:szCs w:val="24"/>
          <w:lang w:val="fr-FR"/>
        </w:rPr>
        <w:t>քաղաքացիական</w:t>
      </w:r>
      <w:proofErr w:type="spellEnd"/>
      <w:r w:rsidR="009901FF" w:rsidRPr="00F424B3">
        <w:rPr>
          <w:rFonts w:ascii="GHEA Grapalat" w:hAnsi="GHEA Grapalat"/>
          <w:i/>
          <w:iCs/>
          <w:sz w:val="24"/>
          <w:szCs w:val="24"/>
          <w:lang w:val="fr-FR"/>
        </w:rPr>
        <w:t xml:space="preserve"> </w:t>
      </w:r>
      <w:proofErr w:type="spellStart"/>
      <w:r w:rsidR="009901FF" w:rsidRPr="00F424B3">
        <w:rPr>
          <w:rFonts w:ascii="GHEA Grapalat" w:hAnsi="GHEA Grapalat"/>
          <w:i/>
          <w:iCs/>
          <w:sz w:val="24"/>
          <w:szCs w:val="24"/>
          <w:lang w:val="fr-FR"/>
        </w:rPr>
        <w:t>գործով</w:t>
      </w:r>
      <w:proofErr w:type="spellEnd"/>
      <w:r w:rsidR="009901FF" w:rsidRPr="00F424B3">
        <w:rPr>
          <w:rFonts w:ascii="GHEA Grapalat" w:hAnsi="GHEA Grapalat"/>
          <w:i/>
          <w:iCs/>
          <w:sz w:val="24"/>
          <w:szCs w:val="24"/>
          <w:lang w:val="fr-FR"/>
        </w:rPr>
        <w:t xml:space="preserve"> </w:t>
      </w:r>
      <w:r w:rsidR="00576691" w:rsidRPr="00F424B3">
        <w:rPr>
          <w:rFonts w:ascii="GHEA Grapalat" w:hAnsi="GHEA Grapalat"/>
          <w:i/>
          <w:iCs/>
          <w:sz w:val="24"/>
          <w:szCs w:val="24"/>
          <w:lang w:val="fr-FR"/>
        </w:rPr>
        <w:t xml:space="preserve">ՀՀ </w:t>
      </w:r>
      <w:proofErr w:type="spellStart"/>
      <w:r w:rsidR="00576691" w:rsidRPr="00F424B3">
        <w:rPr>
          <w:rFonts w:ascii="GHEA Grapalat" w:hAnsi="GHEA Grapalat"/>
          <w:i/>
          <w:iCs/>
          <w:sz w:val="24"/>
          <w:szCs w:val="24"/>
          <w:lang w:val="fr-FR"/>
        </w:rPr>
        <w:t>վ</w:t>
      </w:r>
      <w:r w:rsidR="009901FF" w:rsidRPr="00F424B3">
        <w:rPr>
          <w:rFonts w:ascii="GHEA Grapalat" w:hAnsi="GHEA Grapalat"/>
          <w:i/>
          <w:iCs/>
          <w:sz w:val="24"/>
          <w:szCs w:val="24"/>
          <w:lang w:val="fr-FR"/>
        </w:rPr>
        <w:t>ճռաբեկ</w:t>
      </w:r>
      <w:proofErr w:type="spellEnd"/>
      <w:r w:rsidR="009901FF" w:rsidRPr="00F424B3">
        <w:rPr>
          <w:rFonts w:ascii="GHEA Grapalat" w:hAnsi="GHEA Grapalat"/>
          <w:i/>
          <w:iCs/>
          <w:sz w:val="24"/>
          <w:szCs w:val="24"/>
          <w:lang w:val="fr-FR"/>
        </w:rPr>
        <w:t xml:space="preserve"> </w:t>
      </w:r>
      <w:proofErr w:type="spellStart"/>
      <w:r w:rsidR="009901FF" w:rsidRPr="00F424B3">
        <w:rPr>
          <w:rFonts w:ascii="GHEA Grapalat" w:hAnsi="GHEA Grapalat"/>
          <w:i/>
          <w:iCs/>
          <w:sz w:val="24"/>
          <w:szCs w:val="24"/>
          <w:lang w:val="fr-FR"/>
        </w:rPr>
        <w:t>դատարանի</w:t>
      </w:r>
      <w:proofErr w:type="spellEnd"/>
      <w:r w:rsidR="009901FF" w:rsidRPr="00F424B3">
        <w:rPr>
          <w:rFonts w:ascii="GHEA Grapalat" w:hAnsi="GHEA Grapalat"/>
          <w:i/>
          <w:iCs/>
          <w:sz w:val="24"/>
          <w:szCs w:val="24"/>
          <w:lang w:val="fr-FR"/>
        </w:rPr>
        <w:t xml:space="preserve"> 27</w:t>
      </w:r>
      <w:r w:rsidR="009901FF" w:rsidRPr="00F424B3">
        <w:rPr>
          <w:rFonts w:ascii="Cambria Math" w:hAnsi="Cambria Math" w:cs="Cambria Math"/>
          <w:i/>
          <w:iCs/>
          <w:sz w:val="24"/>
          <w:szCs w:val="24"/>
          <w:lang w:val="fr-FR"/>
        </w:rPr>
        <w:t>․</w:t>
      </w:r>
      <w:r w:rsidR="009901FF" w:rsidRPr="00F424B3">
        <w:rPr>
          <w:rFonts w:ascii="GHEA Grapalat" w:hAnsi="GHEA Grapalat"/>
          <w:i/>
          <w:iCs/>
          <w:sz w:val="24"/>
          <w:szCs w:val="24"/>
          <w:lang w:val="fr-FR"/>
        </w:rPr>
        <w:t>08</w:t>
      </w:r>
      <w:r w:rsidR="009901FF" w:rsidRPr="00F424B3">
        <w:rPr>
          <w:rFonts w:ascii="Cambria Math" w:hAnsi="Cambria Math" w:cs="Cambria Math"/>
          <w:i/>
          <w:iCs/>
          <w:sz w:val="24"/>
          <w:szCs w:val="24"/>
          <w:lang w:val="fr-FR"/>
        </w:rPr>
        <w:t>․</w:t>
      </w:r>
      <w:r w:rsidR="009901FF" w:rsidRPr="00F424B3">
        <w:rPr>
          <w:rFonts w:ascii="GHEA Grapalat" w:hAnsi="GHEA Grapalat"/>
          <w:i/>
          <w:iCs/>
          <w:sz w:val="24"/>
          <w:szCs w:val="24"/>
          <w:lang w:val="fr-FR"/>
        </w:rPr>
        <w:t xml:space="preserve">2020 </w:t>
      </w:r>
      <w:proofErr w:type="spellStart"/>
      <w:r w:rsidR="009901FF" w:rsidRPr="00F424B3">
        <w:rPr>
          <w:rFonts w:ascii="GHEA Grapalat" w:hAnsi="GHEA Grapalat" w:cs="Sylfaen"/>
          <w:i/>
          <w:iCs/>
          <w:sz w:val="24"/>
          <w:szCs w:val="24"/>
          <w:lang w:val="fr-FR"/>
        </w:rPr>
        <w:t>թվականի</w:t>
      </w:r>
      <w:proofErr w:type="spellEnd"/>
      <w:r w:rsidR="009901FF" w:rsidRPr="00F424B3">
        <w:rPr>
          <w:rFonts w:ascii="GHEA Grapalat" w:hAnsi="GHEA Grapalat"/>
          <w:i/>
          <w:iCs/>
          <w:sz w:val="24"/>
          <w:szCs w:val="24"/>
          <w:lang w:val="fr-FR"/>
        </w:rPr>
        <w:t xml:space="preserve"> </w:t>
      </w:r>
      <w:proofErr w:type="spellStart"/>
      <w:r w:rsidR="009901FF" w:rsidRPr="00F424B3">
        <w:rPr>
          <w:rFonts w:ascii="GHEA Grapalat" w:hAnsi="GHEA Grapalat" w:cs="Sylfaen"/>
          <w:i/>
          <w:iCs/>
          <w:sz w:val="24"/>
          <w:szCs w:val="24"/>
          <w:lang w:val="fr-FR"/>
        </w:rPr>
        <w:t>որոշումը</w:t>
      </w:r>
      <w:proofErr w:type="spellEnd"/>
      <w:r w:rsidR="00420E8C" w:rsidRPr="00F424B3">
        <w:rPr>
          <w:rFonts w:ascii="GHEA Grapalat" w:hAnsi="GHEA Grapalat"/>
          <w:i/>
          <w:iCs/>
          <w:sz w:val="24"/>
          <w:szCs w:val="24"/>
          <w:lang w:val="fr-FR"/>
        </w:rPr>
        <w:t>):</w:t>
      </w:r>
    </w:p>
    <w:p w14:paraId="344274C9" w14:textId="77777777" w:rsidR="009F05FA" w:rsidRDefault="003379C9" w:rsidP="009F05FA">
      <w:pPr>
        <w:pStyle w:val="NoSpacing1"/>
        <w:widowControl w:val="0"/>
        <w:spacing w:line="286" w:lineRule="auto"/>
        <w:ind w:firstLine="567"/>
        <w:jc w:val="both"/>
        <w:rPr>
          <w:rFonts w:ascii="GHEA Grapalat" w:hAnsi="GHEA Grapalat" w:cs="Sylfaen"/>
          <w:sz w:val="24"/>
          <w:szCs w:val="24"/>
          <w:lang w:val="hy-AM"/>
        </w:rPr>
      </w:pPr>
      <w:r w:rsidRPr="00F424B3">
        <w:rPr>
          <w:rFonts w:ascii="GHEA Grapalat" w:hAnsi="GHEA Grapalat" w:cs="Sylfaen"/>
          <w:sz w:val="24"/>
          <w:szCs w:val="24"/>
          <w:lang w:val="hy-AM"/>
        </w:rPr>
        <w:t>Այսպիսով</w:t>
      </w:r>
      <w:r w:rsidR="00967499" w:rsidRPr="00F424B3">
        <w:rPr>
          <w:rFonts w:ascii="GHEA Grapalat" w:hAnsi="GHEA Grapalat" w:cs="Sylfaen"/>
          <w:sz w:val="24"/>
          <w:szCs w:val="24"/>
          <w:lang w:val="hy-AM"/>
        </w:rPr>
        <w:t>,</w:t>
      </w:r>
      <w:r w:rsidRPr="00F424B3">
        <w:rPr>
          <w:rFonts w:ascii="GHEA Grapalat" w:hAnsi="GHEA Grapalat" w:cs="Sylfaen"/>
          <w:sz w:val="24"/>
          <w:szCs w:val="24"/>
          <w:lang w:val="hy-AM"/>
        </w:rPr>
        <w:t xml:space="preserve"> վերահաստատելով նախկինում արտահայ</w:t>
      </w:r>
      <w:r w:rsidR="005A1BE7" w:rsidRPr="00F424B3">
        <w:rPr>
          <w:rFonts w:ascii="GHEA Grapalat" w:hAnsi="GHEA Grapalat" w:cs="Sylfaen"/>
          <w:sz w:val="24"/>
          <w:szCs w:val="24"/>
          <w:lang w:val="hy-AM"/>
        </w:rPr>
        <w:t xml:space="preserve">տված իրավական դիրքորոշումը, </w:t>
      </w:r>
      <w:r w:rsidR="000C6233" w:rsidRPr="00F424B3">
        <w:rPr>
          <w:rFonts w:ascii="GHEA Grapalat" w:hAnsi="GHEA Grapalat" w:cs="Sylfaen"/>
          <w:sz w:val="24"/>
          <w:szCs w:val="24"/>
          <w:lang w:val="hy-AM"/>
        </w:rPr>
        <w:t>Վճռաբեկ դատարան</w:t>
      </w:r>
      <w:r w:rsidRPr="00F424B3">
        <w:rPr>
          <w:rFonts w:ascii="GHEA Grapalat" w:hAnsi="GHEA Grapalat" w:cs="Sylfaen"/>
          <w:sz w:val="24"/>
          <w:szCs w:val="24"/>
          <w:lang w:val="hy-AM"/>
        </w:rPr>
        <w:t>ն արձանագրում է, որ վերը</w:t>
      </w:r>
      <w:r w:rsidR="00263170" w:rsidRPr="00F424B3">
        <w:rPr>
          <w:rFonts w:ascii="GHEA Grapalat" w:hAnsi="GHEA Grapalat" w:cs="Sylfaen"/>
          <w:sz w:val="24"/>
          <w:szCs w:val="24"/>
          <w:lang w:val="hy-AM"/>
        </w:rPr>
        <w:t xml:space="preserve"> </w:t>
      </w:r>
      <w:r w:rsidR="009901FF" w:rsidRPr="00F424B3">
        <w:rPr>
          <w:rFonts w:ascii="GHEA Grapalat" w:hAnsi="GHEA Grapalat" w:cs="Sylfaen"/>
          <w:sz w:val="24"/>
          <w:szCs w:val="24"/>
          <w:lang w:val="hy-AM"/>
        </w:rPr>
        <w:t xml:space="preserve">նշված </w:t>
      </w:r>
      <w:r w:rsidR="000C6233" w:rsidRPr="00F424B3">
        <w:rPr>
          <w:rFonts w:ascii="GHEA Grapalat" w:hAnsi="GHEA Grapalat" w:cs="Sylfaen"/>
          <w:sz w:val="24"/>
          <w:szCs w:val="24"/>
          <w:lang w:val="hy-AM"/>
        </w:rPr>
        <w:t xml:space="preserve">դիրքորոշումը հավասարապես կիրառելի </w:t>
      </w:r>
      <w:r w:rsidR="009901FF" w:rsidRPr="00F424B3">
        <w:rPr>
          <w:rFonts w:ascii="GHEA Grapalat" w:hAnsi="GHEA Grapalat" w:cs="Sylfaen"/>
          <w:sz w:val="24"/>
          <w:szCs w:val="24"/>
          <w:lang w:val="hy-AM"/>
        </w:rPr>
        <w:t>է</w:t>
      </w:r>
      <w:r w:rsidR="000C6233" w:rsidRPr="00F424B3">
        <w:rPr>
          <w:rFonts w:ascii="GHEA Grapalat" w:hAnsi="GHEA Grapalat" w:cs="Sylfaen"/>
          <w:sz w:val="24"/>
          <w:szCs w:val="24"/>
          <w:lang w:val="hy-AM"/>
        </w:rPr>
        <w:t xml:space="preserve"> նաև </w:t>
      </w:r>
      <w:r w:rsidR="009901FF" w:rsidRPr="00F424B3">
        <w:rPr>
          <w:rFonts w:ascii="GHEA Grapalat" w:hAnsi="GHEA Grapalat" w:cs="Sylfaen"/>
          <w:sz w:val="24"/>
          <w:szCs w:val="24"/>
          <w:lang w:val="hy-AM"/>
        </w:rPr>
        <w:t>այն դեպքերի նկատմամբ, երբ նույն</w:t>
      </w:r>
      <w:r w:rsidR="00504CF7" w:rsidRPr="00F424B3">
        <w:rPr>
          <w:rFonts w:ascii="GHEA Grapalat" w:hAnsi="GHEA Grapalat" w:cs="Sylfaen"/>
          <w:sz w:val="24"/>
          <w:szCs w:val="24"/>
          <w:lang w:val="hy-AM"/>
        </w:rPr>
        <w:t xml:space="preserve"> </w:t>
      </w:r>
      <w:r w:rsidR="009901FF" w:rsidRPr="00F424B3">
        <w:rPr>
          <w:rFonts w:ascii="GHEA Grapalat" w:hAnsi="GHEA Grapalat" w:cs="Sylfaen"/>
          <w:sz w:val="24"/>
          <w:szCs w:val="24"/>
          <w:lang w:val="hy-AM"/>
        </w:rPr>
        <w:t xml:space="preserve">գործով առկա է ՀՀ վերաքննիչ քաղաքացիական դատարանի՝ վերաքննիչ բողոքի ընդունումը մերժելու մասին օրինական ուժի մեջ մտած որոշում, քանի որ նման որոշում կայացնելիս ևս ՀՀ վերաքննիչ քաղաքացիական դատարանը վերաքննիչ բողոքում բարձրացված հարցերի առնչությամբ իրավական դիրքորոշում չի արտահայտում, իրավական գնահատական </w:t>
      </w:r>
      <w:r w:rsidR="00BB3667" w:rsidRPr="00F424B3">
        <w:rPr>
          <w:rFonts w:ascii="GHEA Grapalat" w:hAnsi="GHEA Grapalat" w:cs="Sylfaen"/>
          <w:sz w:val="24"/>
          <w:szCs w:val="24"/>
          <w:lang w:val="hy-AM"/>
        </w:rPr>
        <w:t>չի տալիս</w:t>
      </w:r>
      <w:r w:rsidR="009901FF" w:rsidRPr="00F424B3">
        <w:rPr>
          <w:rFonts w:ascii="GHEA Grapalat" w:hAnsi="GHEA Grapalat" w:cs="Sylfaen"/>
          <w:sz w:val="24"/>
          <w:szCs w:val="24"/>
          <w:lang w:val="hy-AM"/>
        </w:rPr>
        <w:t xml:space="preserve"> վերաքննիչ բողոքի հիմքերին:</w:t>
      </w:r>
      <w:r w:rsidR="00BB3667" w:rsidRPr="00F424B3">
        <w:rPr>
          <w:rFonts w:ascii="GHEA Grapalat" w:hAnsi="GHEA Grapalat" w:cs="Sylfaen"/>
          <w:sz w:val="24"/>
          <w:szCs w:val="24"/>
          <w:lang w:val="hy-AM"/>
        </w:rPr>
        <w:t xml:space="preserve"> </w:t>
      </w:r>
      <w:r w:rsidR="000C6233" w:rsidRPr="00F424B3">
        <w:rPr>
          <w:rFonts w:ascii="GHEA Grapalat" w:hAnsi="GHEA Grapalat" w:cs="Sylfaen"/>
          <w:sz w:val="24"/>
          <w:szCs w:val="24"/>
          <w:lang w:val="hy-AM"/>
        </w:rPr>
        <w:t xml:space="preserve">Հետևաբար բողոքում նշված հիմքով նույն գործով վերաքննիչ դատարանի կողմից արդեն իսկ որոշում կայացրած լինելը չի վերաբերում </w:t>
      </w:r>
      <w:r w:rsidR="00BB3667" w:rsidRPr="00F424B3">
        <w:rPr>
          <w:rFonts w:ascii="GHEA Grapalat" w:hAnsi="GHEA Grapalat" w:cs="Sylfaen"/>
          <w:sz w:val="24"/>
          <w:szCs w:val="24"/>
          <w:lang w:val="hy-AM"/>
        </w:rPr>
        <w:t xml:space="preserve">նաև </w:t>
      </w:r>
      <w:r w:rsidR="000C6233" w:rsidRPr="00F424B3">
        <w:rPr>
          <w:rFonts w:ascii="GHEA Grapalat" w:hAnsi="GHEA Grapalat" w:cs="Sylfaen"/>
          <w:sz w:val="24"/>
          <w:szCs w:val="24"/>
          <w:lang w:val="hy-AM"/>
        </w:rPr>
        <w:t>վերաքննիչ բողոք</w:t>
      </w:r>
      <w:r w:rsidR="00BB3667" w:rsidRPr="00F424B3">
        <w:rPr>
          <w:rFonts w:ascii="GHEA Grapalat" w:hAnsi="GHEA Grapalat" w:cs="Sylfaen"/>
          <w:sz w:val="24"/>
          <w:szCs w:val="24"/>
          <w:lang w:val="hy-AM"/>
        </w:rPr>
        <w:t>ի ընդունումը մերժելու</w:t>
      </w:r>
      <w:r w:rsidR="000C6233" w:rsidRPr="00F424B3">
        <w:rPr>
          <w:rFonts w:ascii="GHEA Grapalat" w:hAnsi="GHEA Grapalat" w:cs="Sylfaen"/>
          <w:sz w:val="24"/>
          <w:szCs w:val="24"/>
          <w:lang w:val="hy-AM"/>
        </w:rPr>
        <w:t xml:space="preserve"> մասին որոշմանը:</w:t>
      </w:r>
      <w:r w:rsidR="00DB6FB2" w:rsidRPr="00F424B3">
        <w:rPr>
          <w:rFonts w:ascii="GHEA Grapalat" w:hAnsi="GHEA Grapalat" w:cs="Sylfaen"/>
          <w:sz w:val="24"/>
          <w:szCs w:val="24"/>
          <w:lang w:val="hy-AM"/>
        </w:rPr>
        <w:t xml:space="preserve"> </w:t>
      </w:r>
      <w:r w:rsidR="000C6233" w:rsidRPr="00F424B3">
        <w:rPr>
          <w:rFonts w:ascii="GHEA Grapalat" w:hAnsi="GHEA Grapalat" w:cs="Sylfaen"/>
          <w:sz w:val="24"/>
          <w:szCs w:val="24"/>
          <w:lang w:val="hy-AM"/>
        </w:rPr>
        <w:t xml:space="preserve">Ըստ այդմ էլ, Վճռաբեկ դատարանը գտնում է, որ </w:t>
      </w:r>
      <w:r w:rsidR="005A1BE7" w:rsidRPr="00F424B3">
        <w:rPr>
          <w:rFonts w:ascii="GHEA Grapalat" w:hAnsi="GHEA Grapalat" w:cs="Sylfaen"/>
          <w:sz w:val="24"/>
          <w:szCs w:val="24"/>
          <w:lang w:val="hy-AM"/>
        </w:rPr>
        <w:t xml:space="preserve">նախկինում կայացված </w:t>
      </w:r>
      <w:r w:rsidR="000C6233" w:rsidRPr="00F424B3">
        <w:rPr>
          <w:rFonts w:ascii="GHEA Grapalat" w:hAnsi="GHEA Grapalat" w:cs="Sylfaen"/>
          <w:sz w:val="24"/>
          <w:szCs w:val="24"/>
          <w:lang w:val="hy-AM"/>
        </w:rPr>
        <w:t xml:space="preserve">վերաքննիչ </w:t>
      </w:r>
      <w:r w:rsidR="00BB3667" w:rsidRPr="00F424B3">
        <w:rPr>
          <w:rFonts w:ascii="GHEA Grapalat" w:hAnsi="GHEA Grapalat" w:cs="Sylfaen"/>
          <w:sz w:val="24"/>
          <w:szCs w:val="24"/>
          <w:lang w:val="hy-AM"/>
        </w:rPr>
        <w:t xml:space="preserve">բողոքի ընդունումը մերժելու մասին </w:t>
      </w:r>
      <w:r w:rsidR="000C6233" w:rsidRPr="00F424B3">
        <w:rPr>
          <w:rFonts w:ascii="GHEA Grapalat" w:hAnsi="GHEA Grapalat" w:cs="Sylfaen"/>
          <w:sz w:val="24"/>
          <w:szCs w:val="24"/>
          <w:lang w:val="hy-AM"/>
        </w:rPr>
        <w:t xml:space="preserve">որոշումը </w:t>
      </w:r>
      <w:r w:rsidR="00BB3667" w:rsidRPr="00F424B3">
        <w:rPr>
          <w:rFonts w:ascii="GHEA Grapalat" w:hAnsi="GHEA Grapalat" w:cs="Sylfaen"/>
          <w:sz w:val="24"/>
          <w:szCs w:val="24"/>
          <w:lang w:val="hy-AM"/>
        </w:rPr>
        <w:t xml:space="preserve">ևս </w:t>
      </w:r>
      <w:r w:rsidR="000C6233" w:rsidRPr="00F424B3">
        <w:rPr>
          <w:rFonts w:ascii="GHEA Grapalat" w:hAnsi="GHEA Grapalat" w:cs="Sylfaen"/>
          <w:sz w:val="24"/>
          <w:szCs w:val="24"/>
          <w:lang w:val="hy-AM"/>
        </w:rPr>
        <w:t xml:space="preserve">չի կարող հիմք հանդիսանալ </w:t>
      </w:r>
      <w:r w:rsidR="00D72CA7" w:rsidRPr="00F424B3">
        <w:rPr>
          <w:rFonts w:ascii="GHEA Grapalat" w:hAnsi="GHEA Grapalat" w:cs="Sylfaen"/>
          <w:sz w:val="24"/>
          <w:szCs w:val="24"/>
          <w:lang w:val="hy-AM"/>
        </w:rPr>
        <w:t>նոր ներկայացված</w:t>
      </w:r>
      <w:r w:rsidR="00263170" w:rsidRPr="00F424B3">
        <w:rPr>
          <w:rFonts w:ascii="GHEA Grapalat" w:hAnsi="GHEA Grapalat" w:cs="Sylfaen"/>
          <w:sz w:val="24"/>
          <w:szCs w:val="24"/>
          <w:lang w:val="hy-AM"/>
        </w:rPr>
        <w:t xml:space="preserve"> </w:t>
      </w:r>
      <w:r w:rsidR="000C6233" w:rsidRPr="00F424B3">
        <w:rPr>
          <w:rFonts w:ascii="GHEA Grapalat" w:hAnsi="GHEA Grapalat" w:cs="Sylfaen"/>
          <w:sz w:val="24"/>
          <w:szCs w:val="24"/>
          <w:lang w:val="hy-AM"/>
        </w:rPr>
        <w:t xml:space="preserve">վերաքննիչ բողոքի ընդունումը </w:t>
      </w:r>
      <w:r w:rsidR="00D72CA7" w:rsidRPr="00F424B3">
        <w:rPr>
          <w:rFonts w:ascii="GHEA Grapalat" w:hAnsi="GHEA Grapalat" w:cs="Sylfaen"/>
          <w:sz w:val="24"/>
          <w:szCs w:val="24"/>
          <w:lang w:val="hy-AM"/>
        </w:rPr>
        <w:t xml:space="preserve">ՀՀ քաղաքացիական դատավարության օրենսգրքի 372-րդ հոդվածի 1-ին մասի 3-րդ կետի հիմքով </w:t>
      </w:r>
      <w:r w:rsidR="000C6233" w:rsidRPr="00F424B3">
        <w:rPr>
          <w:rFonts w:ascii="GHEA Grapalat" w:hAnsi="GHEA Grapalat" w:cs="Sylfaen"/>
          <w:sz w:val="24"/>
          <w:szCs w:val="24"/>
          <w:lang w:val="hy-AM"/>
        </w:rPr>
        <w:t>մերժելու համար</w:t>
      </w:r>
      <w:r w:rsidR="00D72CA7" w:rsidRPr="00F424B3">
        <w:rPr>
          <w:rFonts w:ascii="GHEA Grapalat" w:hAnsi="GHEA Grapalat" w:cs="Sylfaen"/>
          <w:sz w:val="24"/>
          <w:szCs w:val="24"/>
          <w:lang w:val="hy-AM"/>
        </w:rPr>
        <w:t>՝ այն հանգամանքի հաշվառմամբ</w:t>
      </w:r>
      <w:r w:rsidR="000C6233" w:rsidRPr="00F424B3">
        <w:rPr>
          <w:rFonts w:ascii="GHEA Grapalat" w:hAnsi="GHEA Grapalat" w:cs="Sylfaen"/>
          <w:sz w:val="24"/>
          <w:szCs w:val="24"/>
          <w:lang w:val="hy-AM"/>
        </w:rPr>
        <w:t xml:space="preserve">,  որ բողոքի ընդունումը մերժելու նման հիմքի նախատեսումը կոչված է բացառելու այնպիսի հարցերի քննությանը կրկին անդրադառնալը, որոնք </w:t>
      </w:r>
      <w:r w:rsidR="00B12357" w:rsidRPr="00F424B3">
        <w:rPr>
          <w:rFonts w:ascii="GHEA Grapalat" w:hAnsi="GHEA Grapalat" w:cs="Sylfaen"/>
          <w:sz w:val="24"/>
          <w:szCs w:val="24"/>
          <w:lang w:val="hy-AM"/>
        </w:rPr>
        <w:t xml:space="preserve">ՀՀ </w:t>
      </w:r>
      <w:r w:rsidR="000C6233" w:rsidRPr="00F424B3">
        <w:rPr>
          <w:rFonts w:ascii="GHEA Grapalat" w:hAnsi="GHEA Grapalat" w:cs="Sylfaen"/>
          <w:sz w:val="24"/>
          <w:szCs w:val="24"/>
          <w:lang w:val="hy-AM"/>
        </w:rPr>
        <w:t xml:space="preserve">վերաքննիչ </w:t>
      </w:r>
      <w:r w:rsidR="00B12357" w:rsidRPr="00F424B3">
        <w:rPr>
          <w:rFonts w:ascii="GHEA Grapalat" w:hAnsi="GHEA Grapalat" w:cs="Sylfaen"/>
          <w:sz w:val="24"/>
          <w:szCs w:val="24"/>
          <w:lang w:val="hy-AM"/>
        </w:rPr>
        <w:t xml:space="preserve">քաղաքացիական </w:t>
      </w:r>
      <w:r w:rsidR="000C6233" w:rsidRPr="00F424B3">
        <w:rPr>
          <w:rFonts w:ascii="GHEA Grapalat" w:hAnsi="GHEA Grapalat" w:cs="Sylfaen"/>
          <w:sz w:val="24"/>
          <w:szCs w:val="24"/>
          <w:lang w:val="hy-AM"/>
        </w:rPr>
        <w:t>դատարանի կողմից արդեն իսկ ըստ էության քննության և</w:t>
      </w:r>
      <w:r w:rsidR="005A1BE7" w:rsidRPr="00F424B3">
        <w:rPr>
          <w:rFonts w:ascii="GHEA Grapalat" w:hAnsi="GHEA Grapalat" w:cs="Sylfaen"/>
          <w:sz w:val="24"/>
          <w:szCs w:val="24"/>
          <w:lang w:val="hy-AM"/>
        </w:rPr>
        <w:t xml:space="preserve"> (</w:t>
      </w:r>
      <w:r w:rsidR="000C6233" w:rsidRPr="00F424B3">
        <w:rPr>
          <w:rFonts w:ascii="GHEA Grapalat" w:hAnsi="GHEA Grapalat" w:cs="Sylfaen"/>
          <w:sz w:val="24"/>
          <w:szCs w:val="24"/>
          <w:lang w:val="hy-AM"/>
        </w:rPr>
        <w:t>կամ</w:t>
      </w:r>
      <w:r w:rsidR="005A1BE7" w:rsidRPr="00F424B3">
        <w:rPr>
          <w:rFonts w:ascii="GHEA Grapalat" w:hAnsi="GHEA Grapalat" w:cs="Sylfaen"/>
          <w:sz w:val="24"/>
          <w:szCs w:val="24"/>
          <w:lang w:val="hy-AM"/>
        </w:rPr>
        <w:t>)</w:t>
      </w:r>
      <w:r w:rsidR="000C6233" w:rsidRPr="00F424B3">
        <w:rPr>
          <w:rFonts w:ascii="GHEA Grapalat" w:hAnsi="GHEA Grapalat" w:cs="Sylfaen"/>
          <w:sz w:val="24"/>
          <w:szCs w:val="24"/>
          <w:lang w:val="hy-AM"/>
        </w:rPr>
        <w:t xml:space="preserve"> գնահատման առարկա են դարձել:</w:t>
      </w:r>
    </w:p>
    <w:p w14:paraId="2FD63460" w14:textId="6880E79E" w:rsidR="00DA2EEE" w:rsidRPr="00F424B3" w:rsidRDefault="000C6233" w:rsidP="009F05FA">
      <w:pPr>
        <w:pStyle w:val="NoSpacing1"/>
        <w:widowControl w:val="0"/>
        <w:spacing w:line="286" w:lineRule="auto"/>
        <w:ind w:firstLine="567"/>
        <w:jc w:val="both"/>
        <w:rPr>
          <w:rFonts w:ascii="GHEA Grapalat" w:hAnsi="GHEA Grapalat" w:cs="Sylfaen"/>
          <w:sz w:val="24"/>
          <w:szCs w:val="24"/>
          <w:lang w:val="hy-AM"/>
        </w:rPr>
      </w:pPr>
      <w:r w:rsidRPr="00F424B3">
        <w:rPr>
          <w:rFonts w:ascii="GHEA Grapalat" w:hAnsi="GHEA Grapalat" w:cs="Sylfaen"/>
          <w:sz w:val="24"/>
          <w:szCs w:val="24"/>
          <w:lang w:val="hy-AM"/>
        </w:rPr>
        <w:t xml:space="preserve"> </w:t>
      </w:r>
    </w:p>
    <w:p w14:paraId="003C030C" w14:textId="77777777" w:rsidR="00E00B46" w:rsidRPr="00F424B3" w:rsidRDefault="00E00B46" w:rsidP="00995523">
      <w:pPr>
        <w:pStyle w:val="NoSpacing1"/>
        <w:widowControl w:val="0"/>
        <w:spacing w:line="281" w:lineRule="auto"/>
        <w:ind w:firstLine="567"/>
        <w:jc w:val="both"/>
        <w:rPr>
          <w:rFonts w:ascii="GHEA Grapalat" w:hAnsi="GHEA Grapalat" w:cs="Sylfaen"/>
          <w:sz w:val="24"/>
          <w:szCs w:val="24"/>
          <w:lang w:val="hy-AM"/>
        </w:rPr>
      </w:pPr>
    </w:p>
    <w:p w14:paraId="2C3BD6B7" w14:textId="4376638F" w:rsidR="000C6233" w:rsidRPr="00F424B3" w:rsidRDefault="000C6233" w:rsidP="00995523">
      <w:pPr>
        <w:pStyle w:val="Heading1"/>
        <w:widowControl w:val="0"/>
        <w:spacing w:line="281" w:lineRule="auto"/>
        <w:rPr>
          <w:i/>
          <w:iCs/>
        </w:rPr>
      </w:pPr>
      <w:r w:rsidRPr="00F424B3">
        <w:rPr>
          <w:i/>
          <w:iCs/>
        </w:rPr>
        <w:lastRenderedPageBreak/>
        <w:t>Վճռաբեկ դատարանի իրավական դիրքորոշման կիրառումը սույն գործի փաստերի նկատմամբ</w:t>
      </w:r>
      <w:r w:rsidRPr="00F424B3">
        <w:rPr>
          <w:i/>
          <w:iCs/>
          <w:lang w:val="de-DE"/>
        </w:rPr>
        <w:t>.</w:t>
      </w:r>
    </w:p>
    <w:p w14:paraId="0EA8F3EA" w14:textId="4BB4FE90" w:rsidR="000C6233" w:rsidRPr="00F424B3" w:rsidRDefault="000C6233" w:rsidP="009F05FA">
      <w:pPr>
        <w:widowControl w:val="0"/>
        <w:spacing w:line="278" w:lineRule="auto"/>
        <w:ind w:right="-5" w:firstLine="567"/>
        <w:jc w:val="both"/>
        <w:rPr>
          <w:rFonts w:ascii="GHEA Grapalat" w:hAnsi="GHEA Grapalat"/>
          <w:lang w:val="hy-AM"/>
        </w:rPr>
      </w:pPr>
      <w:r w:rsidRPr="00F424B3">
        <w:rPr>
          <w:rFonts w:ascii="GHEA Grapalat" w:hAnsi="GHEA Grapalat"/>
          <w:lang w:val="hy-AM"/>
        </w:rPr>
        <w:t xml:space="preserve">Սույն գործի փաստերի համաձայն՝ Դատարանի </w:t>
      </w:r>
      <w:r w:rsidR="007A1027" w:rsidRPr="00F424B3">
        <w:rPr>
          <w:rFonts w:ascii="GHEA Grapalat" w:hAnsi="GHEA Grapalat"/>
          <w:shd w:val="clear" w:color="auto" w:fill="FFFFFF"/>
          <w:lang w:val="fr-FR"/>
        </w:rPr>
        <w:t>30.07.2013</w:t>
      </w:r>
      <w:r w:rsidRPr="00F424B3">
        <w:rPr>
          <w:rFonts w:ascii="GHEA Grapalat" w:hAnsi="GHEA Grapalat"/>
          <w:shd w:val="clear" w:color="auto" w:fill="FFFFFF"/>
          <w:lang w:val="fr-FR"/>
        </w:rPr>
        <w:t xml:space="preserve"> թվականի վճռով հայցը </w:t>
      </w:r>
      <w:r w:rsidR="00273C4A" w:rsidRPr="00F424B3">
        <w:rPr>
          <w:rFonts w:ascii="GHEA Grapalat" w:hAnsi="GHEA Grapalat"/>
          <w:shd w:val="clear" w:color="auto" w:fill="FFFFFF"/>
          <w:lang w:val="fr-FR"/>
        </w:rPr>
        <w:t xml:space="preserve">բավարարվել </w:t>
      </w:r>
      <w:r w:rsidRPr="00F424B3">
        <w:rPr>
          <w:rFonts w:ascii="GHEA Grapalat" w:hAnsi="GHEA Grapalat"/>
          <w:shd w:val="clear" w:color="auto" w:fill="FFFFFF"/>
          <w:lang w:val="fr-FR"/>
        </w:rPr>
        <w:t>է:</w:t>
      </w:r>
      <w:r w:rsidRPr="00F424B3">
        <w:rPr>
          <w:rFonts w:ascii="GHEA Grapalat" w:hAnsi="GHEA Grapalat"/>
          <w:lang w:val="hy-AM"/>
        </w:rPr>
        <w:t xml:space="preserve"> </w:t>
      </w:r>
    </w:p>
    <w:p w14:paraId="02A20BCA" w14:textId="3298EBA6" w:rsidR="000C6233" w:rsidRPr="00F424B3" w:rsidRDefault="007A1027" w:rsidP="009F05FA">
      <w:pPr>
        <w:widowControl w:val="0"/>
        <w:spacing w:line="278" w:lineRule="auto"/>
        <w:ind w:right="-5" w:firstLine="567"/>
        <w:jc w:val="both"/>
        <w:rPr>
          <w:rFonts w:ascii="GHEA Grapalat" w:hAnsi="GHEA Grapalat"/>
          <w:b/>
          <w:bCs/>
          <w:lang w:val="hy-AM"/>
        </w:rPr>
      </w:pPr>
      <w:r w:rsidRPr="00F424B3">
        <w:rPr>
          <w:rFonts w:ascii="GHEA Grapalat" w:hAnsi="GHEA Grapalat"/>
          <w:lang w:val="hy-AM"/>
        </w:rPr>
        <w:t xml:space="preserve">Դիանա Կույումչյանի </w:t>
      </w:r>
      <w:r w:rsidR="000C6233" w:rsidRPr="00F424B3">
        <w:rPr>
          <w:rFonts w:ascii="GHEA Grapalat" w:hAnsi="GHEA Grapalat"/>
          <w:lang w:val="hy-AM"/>
        </w:rPr>
        <w:t xml:space="preserve">կողմից </w:t>
      </w:r>
      <w:r w:rsidR="006A6EDB" w:rsidRPr="00F424B3">
        <w:rPr>
          <w:rFonts w:ascii="GHEA Grapalat" w:hAnsi="GHEA Grapalat"/>
          <w:lang w:val="hy-AM"/>
        </w:rPr>
        <w:t>19.04.2022</w:t>
      </w:r>
      <w:r w:rsidR="000C6233" w:rsidRPr="00F424B3">
        <w:rPr>
          <w:rFonts w:ascii="GHEA Grapalat" w:hAnsi="GHEA Grapalat"/>
          <w:lang w:val="hy-AM"/>
        </w:rPr>
        <w:t xml:space="preserve"> թվականին Դատարանի վճռի դեմ ներկայացվել է վերաքննիչ բողոք</w:t>
      </w:r>
      <w:r w:rsidR="00273C4A" w:rsidRPr="00F424B3">
        <w:rPr>
          <w:rFonts w:ascii="GHEA Grapalat" w:hAnsi="GHEA Grapalat"/>
          <w:lang w:val="hy-AM"/>
        </w:rPr>
        <w:t xml:space="preserve">, որը ՀՀ </w:t>
      </w:r>
      <w:r w:rsidR="00F528CD" w:rsidRPr="00F424B3">
        <w:rPr>
          <w:rFonts w:ascii="GHEA Grapalat" w:hAnsi="GHEA Grapalat"/>
          <w:lang w:val="hy-AM"/>
        </w:rPr>
        <w:t xml:space="preserve">վերաքննիչ քաղաքացիական դատարանի </w:t>
      </w:r>
      <w:r w:rsidR="00273C4A" w:rsidRPr="00F424B3">
        <w:rPr>
          <w:rFonts w:ascii="GHEA Grapalat" w:hAnsi="GHEA Grapalat"/>
          <w:lang w:val="hy-AM"/>
        </w:rPr>
        <w:t>10</w:t>
      </w:r>
      <w:r w:rsidR="00273C4A" w:rsidRPr="00F424B3">
        <w:rPr>
          <w:rFonts w:ascii="Cambria Math" w:eastAsia="MS Mincho" w:hAnsi="Cambria Math" w:cs="Cambria Math"/>
          <w:lang w:val="hy-AM"/>
        </w:rPr>
        <w:t>․</w:t>
      </w:r>
      <w:r w:rsidR="00273C4A" w:rsidRPr="00F424B3">
        <w:rPr>
          <w:rFonts w:ascii="GHEA Grapalat" w:hAnsi="GHEA Grapalat"/>
          <w:lang w:val="hy-AM"/>
        </w:rPr>
        <w:t>05</w:t>
      </w:r>
      <w:r w:rsidR="00273C4A" w:rsidRPr="00F424B3">
        <w:rPr>
          <w:rFonts w:ascii="Cambria Math" w:eastAsia="MS Mincho" w:hAnsi="Cambria Math" w:cs="Cambria Math"/>
          <w:lang w:val="hy-AM"/>
        </w:rPr>
        <w:t>․</w:t>
      </w:r>
      <w:r w:rsidR="00273C4A" w:rsidRPr="00F424B3">
        <w:rPr>
          <w:rFonts w:ascii="GHEA Grapalat" w:hAnsi="GHEA Grapalat"/>
          <w:lang w:val="hy-AM"/>
        </w:rPr>
        <w:t xml:space="preserve">2022 թվականի որոշմամբ վերադարձվել է </w:t>
      </w:r>
      <w:r w:rsidR="000C6233" w:rsidRPr="00F424B3">
        <w:rPr>
          <w:rFonts w:ascii="GHEA Grapalat" w:hAnsi="GHEA Grapalat"/>
          <w:b/>
          <w:bCs/>
          <w:lang w:val="hy-AM"/>
        </w:rPr>
        <w:t xml:space="preserve">(հատոր </w:t>
      </w:r>
      <w:r w:rsidR="0059260E" w:rsidRPr="00F424B3">
        <w:rPr>
          <w:rFonts w:ascii="GHEA Grapalat" w:hAnsi="GHEA Grapalat"/>
          <w:b/>
          <w:bCs/>
          <w:lang w:val="hy-AM"/>
        </w:rPr>
        <w:t>7-րդ</w:t>
      </w:r>
      <w:r w:rsidR="000C6233" w:rsidRPr="00F424B3">
        <w:rPr>
          <w:rFonts w:ascii="GHEA Grapalat" w:hAnsi="GHEA Grapalat"/>
          <w:b/>
          <w:bCs/>
          <w:lang w:val="hy-AM"/>
        </w:rPr>
        <w:t xml:space="preserve">, գ.թ. </w:t>
      </w:r>
      <w:r w:rsidR="00AB4F2A" w:rsidRPr="00F424B3">
        <w:rPr>
          <w:rFonts w:ascii="GHEA Grapalat" w:hAnsi="GHEA Grapalat"/>
          <w:b/>
          <w:bCs/>
          <w:lang w:val="hy-AM"/>
        </w:rPr>
        <w:t>3-</w:t>
      </w:r>
      <w:r w:rsidR="00E440E6" w:rsidRPr="00F424B3">
        <w:rPr>
          <w:rFonts w:ascii="GHEA Grapalat" w:hAnsi="GHEA Grapalat"/>
          <w:b/>
          <w:bCs/>
          <w:lang w:val="hy-AM"/>
        </w:rPr>
        <w:t xml:space="preserve">28, </w:t>
      </w:r>
      <w:r w:rsidR="00FC075B" w:rsidRPr="00F424B3">
        <w:rPr>
          <w:rFonts w:ascii="GHEA Grapalat" w:hAnsi="GHEA Grapalat"/>
          <w:b/>
          <w:bCs/>
          <w:lang w:val="hy-AM"/>
        </w:rPr>
        <w:t>51</w:t>
      </w:r>
      <w:r w:rsidR="00E440E6" w:rsidRPr="00F424B3">
        <w:rPr>
          <w:rFonts w:ascii="GHEA Grapalat" w:hAnsi="GHEA Grapalat"/>
          <w:b/>
          <w:bCs/>
          <w:lang w:val="hy-AM"/>
        </w:rPr>
        <w:t>-53</w:t>
      </w:r>
      <w:r w:rsidR="000C6233" w:rsidRPr="00F424B3">
        <w:rPr>
          <w:rFonts w:ascii="GHEA Grapalat" w:hAnsi="GHEA Grapalat"/>
          <w:b/>
          <w:bCs/>
          <w:lang w:val="hy-AM"/>
        </w:rPr>
        <w:t>)</w:t>
      </w:r>
      <w:r w:rsidR="000C6233" w:rsidRPr="00F424B3">
        <w:rPr>
          <w:rFonts w:ascii="GHEA Grapalat" w:hAnsi="GHEA Grapalat"/>
          <w:bCs/>
          <w:lang w:val="hy-AM"/>
        </w:rPr>
        <w:t>։</w:t>
      </w:r>
      <w:r w:rsidR="000C6233" w:rsidRPr="00F424B3">
        <w:rPr>
          <w:rFonts w:ascii="GHEA Grapalat" w:hAnsi="GHEA Grapalat"/>
          <w:b/>
          <w:bCs/>
          <w:lang w:val="hy-AM"/>
        </w:rPr>
        <w:t xml:space="preserve"> </w:t>
      </w:r>
    </w:p>
    <w:p w14:paraId="1DAAE534" w14:textId="72AAF217" w:rsidR="000C6233" w:rsidRPr="00F424B3" w:rsidRDefault="000C6233" w:rsidP="009F05FA">
      <w:pPr>
        <w:widowControl w:val="0"/>
        <w:spacing w:line="278" w:lineRule="auto"/>
        <w:ind w:right="-5" w:firstLine="567"/>
        <w:jc w:val="both"/>
        <w:rPr>
          <w:rFonts w:ascii="GHEA Grapalat" w:hAnsi="GHEA Grapalat"/>
          <w:shd w:val="clear" w:color="auto" w:fill="FFFFFF"/>
          <w:lang w:val="hy-AM"/>
        </w:rPr>
      </w:pPr>
      <w:r w:rsidRPr="00F424B3">
        <w:rPr>
          <w:rFonts w:ascii="GHEA Grapalat" w:hAnsi="GHEA Grapalat"/>
          <w:shd w:val="clear" w:color="auto" w:fill="FFFFFF"/>
          <w:lang w:val="hy-AM"/>
        </w:rPr>
        <w:t xml:space="preserve">ՀՀ վերաքննիչ քաղաքացիական դատարանի </w:t>
      </w:r>
      <w:r w:rsidR="006A6EDB" w:rsidRPr="00F424B3">
        <w:rPr>
          <w:rFonts w:ascii="GHEA Grapalat" w:hAnsi="GHEA Grapalat"/>
          <w:shd w:val="clear" w:color="auto" w:fill="FFFFFF"/>
          <w:lang w:val="hy-AM"/>
        </w:rPr>
        <w:t>10</w:t>
      </w:r>
      <w:r w:rsidR="006A6EDB" w:rsidRPr="00F424B3">
        <w:rPr>
          <w:rFonts w:ascii="Cambria Math" w:hAnsi="Cambria Math" w:cs="Cambria Math"/>
          <w:shd w:val="clear" w:color="auto" w:fill="FFFFFF"/>
          <w:lang w:val="hy-AM"/>
        </w:rPr>
        <w:t>․</w:t>
      </w:r>
      <w:r w:rsidR="006A6EDB" w:rsidRPr="00F424B3">
        <w:rPr>
          <w:rFonts w:ascii="GHEA Grapalat" w:hAnsi="GHEA Grapalat"/>
          <w:shd w:val="clear" w:color="auto" w:fill="FFFFFF"/>
          <w:lang w:val="hy-AM"/>
        </w:rPr>
        <w:t>05</w:t>
      </w:r>
      <w:r w:rsidR="006A6EDB" w:rsidRPr="00F424B3">
        <w:rPr>
          <w:rFonts w:ascii="Cambria Math" w:hAnsi="Cambria Math" w:cs="Cambria Math"/>
          <w:shd w:val="clear" w:color="auto" w:fill="FFFFFF"/>
          <w:lang w:val="hy-AM"/>
        </w:rPr>
        <w:t>․</w:t>
      </w:r>
      <w:r w:rsidR="006A6EDB" w:rsidRPr="00F424B3">
        <w:rPr>
          <w:rFonts w:ascii="GHEA Grapalat" w:hAnsi="GHEA Grapalat"/>
          <w:shd w:val="clear" w:color="auto" w:fill="FFFFFF"/>
          <w:lang w:val="hy-AM"/>
        </w:rPr>
        <w:t xml:space="preserve">2022 </w:t>
      </w:r>
      <w:r w:rsidRPr="00F424B3">
        <w:rPr>
          <w:rFonts w:ascii="GHEA Grapalat" w:hAnsi="GHEA Grapalat"/>
          <w:shd w:val="clear" w:color="auto" w:fill="FFFFFF"/>
          <w:lang w:val="hy-AM"/>
        </w:rPr>
        <w:t xml:space="preserve">թվականի որոշմամբ </w:t>
      </w:r>
      <w:r w:rsidR="006A6EDB" w:rsidRPr="00F424B3">
        <w:rPr>
          <w:rFonts w:ascii="GHEA Grapalat" w:hAnsi="GHEA Grapalat"/>
          <w:shd w:val="clear" w:color="auto" w:fill="FFFFFF"/>
          <w:lang w:val="hy-AM"/>
        </w:rPr>
        <w:t xml:space="preserve">Դիանա Կույումչյանի ներկայացուցիչ Գառնիկ Թորոսյանի </w:t>
      </w:r>
      <w:r w:rsidRPr="00F424B3">
        <w:rPr>
          <w:rFonts w:ascii="GHEA Grapalat" w:hAnsi="GHEA Grapalat"/>
          <w:shd w:val="clear" w:color="auto" w:fill="FFFFFF"/>
          <w:lang w:val="hy-AM"/>
        </w:rPr>
        <w:t xml:space="preserve">վերաքննիչ բողոքը վերադարձվել է այն պատճառաբանությամբ, որ </w:t>
      </w:r>
      <w:r w:rsidRPr="00F424B3">
        <w:rPr>
          <w:rFonts w:ascii="GHEA Grapalat" w:hAnsi="GHEA Grapalat"/>
          <w:i/>
          <w:iCs/>
          <w:shd w:val="clear" w:color="auto" w:fill="FFFFFF"/>
          <w:lang w:val="hy-AM"/>
        </w:rPr>
        <w:t xml:space="preserve">«(…) </w:t>
      </w:r>
      <w:r w:rsidR="006A6EDB" w:rsidRPr="00F424B3">
        <w:rPr>
          <w:rFonts w:ascii="GHEA Grapalat" w:hAnsi="GHEA Grapalat"/>
          <w:i/>
          <w:iCs/>
          <w:shd w:val="clear" w:color="auto" w:fill="FFFFFF"/>
          <w:lang w:val="hy-AM"/>
        </w:rPr>
        <w:t>վերաքննիչ բողոքին կից չի ներկայացվել բնօրինակ կամ պատշաճ վավերացված փաստաթուղթ առ այն, որ Դիանա Կույումչյանը լիազորել է Գառնիկ Թորոսյանին հանդես գալու իր անունից»</w:t>
      </w:r>
      <w:r w:rsidR="00286769" w:rsidRPr="00F424B3">
        <w:rPr>
          <w:rFonts w:ascii="GHEA Grapalat" w:hAnsi="GHEA Grapalat"/>
          <w:i/>
          <w:iCs/>
          <w:shd w:val="clear" w:color="auto" w:fill="FFFFFF"/>
          <w:lang w:val="hy-AM"/>
        </w:rPr>
        <w:t xml:space="preserve">, </w:t>
      </w:r>
      <w:r w:rsidR="00B05053" w:rsidRPr="00F424B3">
        <w:rPr>
          <w:rFonts w:ascii="GHEA Grapalat" w:hAnsi="GHEA Grapalat"/>
          <w:shd w:val="clear" w:color="auto" w:fill="FFFFFF"/>
          <w:lang w:val="hy-AM"/>
        </w:rPr>
        <w:t>բացի</w:t>
      </w:r>
      <w:r w:rsidR="00286769" w:rsidRPr="00F424B3">
        <w:rPr>
          <w:rFonts w:ascii="GHEA Grapalat" w:hAnsi="GHEA Grapalat"/>
          <w:shd w:val="clear" w:color="auto" w:fill="FFFFFF"/>
          <w:lang w:val="hy-AM"/>
        </w:rPr>
        <w:t xml:space="preserve"> այդ,</w:t>
      </w:r>
      <w:r w:rsidR="006A6EDB" w:rsidRPr="00F424B3">
        <w:rPr>
          <w:rFonts w:ascii="GHEA Grapalat" w:hAnsi="GHEA Grapalat"/>
          <w:i/>
          <w:iCs/>
          <w:shd w:val="clear" w:color="auto" w:fill="FFFFFF"/>
          <w:lang w:val="hy-AM"/>
        </w:rPr>
        <w:t xml:space="preserve"> «վերաքննիչ բողոքում բացակայում է Դիանա Կույումչյանի հասցեն»։</w:t>
      </w:r>
      <w:r w:rsidR="006A6EDB" w:rsidRPr="00F424B3">
        <w:rPr>
          <w:rFonts w:ascii="GHEA Grapalat" w:hAnsi="GHEA Grapalat"/>
          <w:shd w:val="clear" w:color="auto" w:fill="FFFFFF"/>
          <w:lang w:val="hy-AM"/>
        </w:rPr>
        <w:t xml:space="preserve"> </w:t>
      </w:r>
      <w:r w:rsidRPr="00F424B3">
        <w:rPr>
          <w:rFonts w:ascii="GHEA Grapalat" w:hAnsi="GHEA Grapalat"/>
          <w:shd w:val="clear" w:color="auto" w:fill="FFFFFF"/>
          <w:lang w:val="hy-AM"/>
        </w:rPr>
        <w:t xml:space="preserve">Միաժամանակ վերը նշված որոշմամբ սահմանվել է 15-օրյա ժամկետ՝ որոշումը ստանալուց հետո բողոքում թույլ տրված խախտումները վերացնելու և բողոքը կրկին ներկայացնելու համար </w:t>
      </w:r>
      <w:r w:rsidR="00286769" w:rsidRPr="00F424B3">
        <w:rPr>
          <w:rFonts w:ascii="GHEA Grapalat" w:hAnsi="GHEA Grapalat"/>
          <w:b/>
          <w:bCs/>
          <w:lang w:val="hy-AM"/>
        </w:rPr>
        <w:t xml:space="preserve">(հատոր </w:t>
      </w:r>
      <w:r w:rsidR="00AB4F2A" w:rsidRPr="00F424B3">
        <w:rPr>
          <w:rFonts w:ascii="GHEA Grapalat" w:hAnsi="GHEA Grapalat"/>
          <w:b/>
          <w:bCs/>
          <w:lang w:val="hy-AM"/>
        </w:rPr>
        <w:t>7-րդ</w:t>
      </w:r>
      <w:r w:rsidR="00286769" w:rsidRPr="00F424B3">
        <w:rPr>
          <w:rFonts w:ascii="GHEA Grapalat" w:hAnsi="GHEA Grapalat"/>
          <w:b/>
          <w:bCs/>
          <w:lang w:val="hy-AM"/>
        </w:rPr>
        <w:t xml:space="preserve">, գ.թ. </w:t>
      </w:r>
      <w:r w:rsidR="00AB4F2A" w:rsidRPr="00F424B3">
        <w:rPr>
          <w:rFonts w:ascii="GHEA Grapalat" w:hAnsi="GHEA Grapalat"/>
          <w:b/>
          <w:bCs/>
          <w:lang w:val="hy-AM"/>
        </w:rPr>
        <w:t>51-53</w:t>
      </w:r>
      <w:r w:rsidR="00286769" w:rsidRPr="00F424B3">
        <w:rPr>
          <w:rFonts w:ascii="GHEA Grapalat" w:hAnsi="GHEA Grapalat"/>
          <w:b/>
          <w:bCs/>
          <w:lang w:val="hy-AM"/>
        </w:rPr>
        <w:t>)</w:t>
      </w:r>
      <w:r w:rsidR="00286769" w:rsidRPr="00F424B3">
        <w:rPr>
          <w:rFonts w:ascii="GHEA Grapalat" w:hAnsi="GHEA Grapalat"/>
          <w:bCs/>
          <w:lang w:val="hy-AM"/>
        </w:rPr>
        <w:t>։</w:t>
      </w:r>
    </w:p>
    <w:p w14:paraId="4027C4CC" w14:textId="0393ED68" w:rsidR="000C6233" w:rsidRPr="00F424B3" w:rsidRDefault="00286769" w:rsidP="009F05FA">
      <w:pPr>
        <w:widowControl w:val="0"/>
        <w:spacing w:line="278" w:lineRule="auto"/>
        <w:ind w:right="-5" w:firstLine="567"/>
        <w:jc w:val="both"/>
        <w:rPr>
          <w:rFonts w:ascii="GHEA Grapalat" w:hAnsi="GHEA Grapalat"/>
          <w:b/>
          <w:shd w:val="clear" w:color="auto" w:fill="FFFFFF"/>
          <w:lang w:val="hy-AM"/>
        </w:rPr>
      </w:pPr>
      <w:r w:rsidRPr="00F424B3">
        <w:rPr>
          <w:rFonts w:ascii="GHEA Grapalat" w:hAnsi="GHEA Grapalat"/>
          <w:shd w:val="clear" w:color="auto" w:fill="FFFFFF"/>
          <w:lang w:val="hy-AM"/>
        </w:rPr>
        <w:t xml:space="preserve">Դիանա Կույումչյանի </w:t>
      </w:r>
      <w:r w:rsidR="000C6233" w:rsidRPr="00F424B3">
        <w:rPr>
          <w:rFonts w:ascii="GHEA Grapalat" w:hAnsi="GHEA Grapalat"/>
          <w:shd w:val="clear" w:color="auto" w:fill="FFFFFF"/>
          <w:lang w:val="hy-AM"/>
        </w:rPr>
        <w:t xml:space="preserve">կողմից </w:t>
      </w:r>
      <w:r w:rsidRPr="00F424B3">
        <w:rPr>
          <w:rFonts w:ascii="GHEA Grapalat" w:hAnsi="GHEA Grapalat"/>
          <w:shd w:val="clear" w:color="auto" w:fill="FFFFFF"/>
          <w:lang w:val="hy-AM"/>
        </w:rPr>
        <w:t xml:space="preserve">21.07.2022 </w:t>
      </w:r>
      <w:r w:rsidR="000C6233" w:rsidRPr="00F424B3">
        <w:rPr>
          <w:rFonts w:ascii="GHEA Grapalat" w:hAnsi="GHEA Grapalat"/>
          <w:shd w:val="clear" w:color="auto" w:fill="FFFFFF"/>
          <w:lang w:val="hy-AM"/>
        </w:rPr>
        <w:t xml:space="preserve">թվականին կրկին ներկայացվել է վերաքննիչ բողոք </w:t>
      </w:r>
      <w:r w:rsidR="000C6233" w:rsidRPr="00F424B3">
        <w:rPr>
          <w:rFonts w:ascii="GHEA Grapalat" w:hAnsi="GHEA Grapalat"/>
          <w:b/>
          <w:shd w:val="clear" w:color="auto" w:fill="FFFFFF"/>
          <w:lang w:val="af-ZA"/>
        </w:rPr>
        <w:t>(</w:t>
      </w:r>
      <w:r w:rsidR="000C6233" w:rsidRPr="00F424B3">
        <w:rPr>
          <w:rFonts w:ascii="GHEA Grapalat" w:hAnsi="GHEA Grapalat"/>
          <w:b/>
          <w:shd w:val="clear" w:color="auto" w:fill="FFFFFF"/>
          <w:lang w:val="hy-AM"/>
        </w:rPr>
        <w:t>հատոր</w:t>
      </w:r>
      <w:r w:rsidR="00AB4F2A" w:rsidRPr="00F424B3">
        <w:rPr>
          <w:rFonts w:ascii="GHEA Grapalat" w:hAnsi="GHEA Grapalat"/>
          <w:b/>
          <w:shd w:val="clear" w:color="auto" w:fill="FFFFFF"/>
          <w:lang w:val="hy-AM"/>
        </w:rPr>
        <w:t xml:space="preserve"> 7-րդ</w:t>
      </w:r>
      <w:r w:rsidR="000C6233" w:rsidRPr="00F424B3">
        <w:rPr>
          <w:rFonts w:ascii="GHEA Grapalat" w:hAnsi="GHEA Grapalat"/>
          <w:b/>
          <w:shd w:val="clear" w:color="auto" w:fill="FFFFFF"/>
          <w:lang w:val="hy-AM"/>
        </w:rPr>
        <w:t>, գ.թ.</w:t>
      </w:r>
      <w:r w:rsidR="00AB4F2A" w:rsidRPr="00F424B3">
        <w:rPr>
          <w:rFonts w:ascii="GHEA Grapalat" w:hAnsi="GHEA Grapalat"/>
          <w:b/>
          <w:shd w:val="clear" w:color="auto" w:fill="FFFFFF"/>
          <w:lang w:val="hy-AM"/>
        </w:rPr>
        <w:t xml:space="preserve"> 77-1</w:t>
      </w:r>
      <w:r w:rsidR="00EB3676" w:rsidRPr="00F424B3">
        <w:rPr>
          <w:rFonts w:ascii="GHEA Grapalat" w:hAnsi="GHEA Grapalat"/>
          <w:b/>
          <w:shd w:val="clear" w:color="auto" w:fill="FFFFFF"/>
          <w:lang w:val="hy-AM"/>
        </w:rPr>
        <w:t>01</w:t>
      </w:r>
      <w:r w:rsidR="000C6233" w:rsidRPr="00F424B3">
        <w:rPr>
          <w:rFonts w:ascii="GHEA Grapalat" w:hAnsi="GHEA Grapalat"/>
          <w:b/>
          <w:shd w:val="clear" w:color="auto" w:fill="FFFFFF"/>
          <w:lang w:val="af-ZA"/>
        </w:rPr>
        <w:t>)</w:t>
      </w:r>
      <w:r w:rsidR="000C6233" w:rsidRPr="00F424B3">
        <w:rPr>
          <w:rFonts w:ascii="GHEA Grapalat" w:hAnsi="GHEA Grapalat"/>
          <w:shd w:val="clear" w:color="auto" w:fill="FFFFFF"/>
          <w:lang w:val="hy-AM"/>
        </w:rPr>
        <w:t>։</w:t>
      </w:r>
    </w:p>
    <w:p w14:paraId="50B5ACD6" w14:textId="38B84300" w:rsidR="000C6233" w:rsidRPr="00F424B3" w:rsidRDefault="000C6233" w:rsidP="009F05FA">
      <w:pPr>
        <w:widowControl w:val="0"/>
        <w:spacing w:line="278" w:lineRule="auto"/>
        <w:ind w:right="-5" w:firstLine="567"/>
        <w:jc w:val="both"/>
        <w:rPr>
          <w:rFonts w:ascii="GHEA Grapalat" w:hAnsi="GHEA Grapalat"/>
          <w:b/>
          <w:shd w:val="clear" w:color="auto" w:fill="FFFFFF"/>
          <w:lang w:val="hy-AM"/>
        </w:rPr>
      </w:pPr>
      <w:r w:rsidRPr="00F424B3">
        <w:rPr>
          <w:rFonts w:ascii="GHEA Grapalat" w:hAnsi="GHEA Grapalat" w:cs="Sylfaen"/>
          <w:lang w:val="hy-AM"/>
        </w:rPr>
        <w:t xml:space="preserve">ՀՀ </w:t>
      </w:r>
      <w:r w:rsidRPr="00F424B3">
        <w:rPr>
          <w:rFonts w:ascii="GHEA Grapalat" w:hAnsi="GHEA Grapalat"/>
          <w:shd w:val="clear" w:color="auto" w:fill="FFFFFF"/>
          <w:lang w:val="hy-AM"/>
        </w:rPr>
        <w:t xml:space="preserve">վերաքննիչ քաղաքացիական դատարանի </w:t>
      </w:r>
      <w:r w:rsidR="00286769" w:rsidRPr="00F424B3">
        <w:rPr>
          <w:rFonts w:ascii="GHEA Grapalat" w:hAnsi="GHEA Grapalat"/>
          <w:shd w:val="clear" w:color="auto" w:fill="FFFFFF"/>
          <w:lang w:val="hy-AM"/>
        </w:rPr>
        <w:t>28</w:t>
      </w:r>
      <w:r w:rsidR="00EB3676" w:rsidRPr="00F424B3">
        <w:rPr>
          <w:rFonts w:ascii="GHEA Grapalat" w:hAnsi="GHEA Grapalat" w:cs="Cambria Math"/>
          <w:shd w:val="clear" w:color="auto" w:fill="FFFFFF"/>
          <w:lang w:val="hy-AM"/>
        </w:rPr>
        <w:t>.</w:t>
      </w:r>
      <w:r w:rsidR="00286769" w:rsidRPr="00F424B3">
        <w:rPr>
          <w:rFonts w:ascii="GHEA Grapalat" w:hAnsi="GHEA Grapalat"/>
          <w:shd w:val="clear" w:color="auto" w:fill="FFFFFF"/>
          <w:lang w:val="hy-AM"/>
        </w:rPr>
        <w:t>10</w:t>
      </w:r>
      <w:r w:rsidRPr="00F424B3">
        <w:rPr>
          <w:rFonts w:ascii="GHEA Grapalat" w:hAnsi="GHEA Grapalat"/>
          <w:shd w:val="clear" w:color="auto" w:fill="FFFFFF"/>
          <w:lang w:val="hy-AM"/>
        </w:rPr>
        <w:t>.20</w:t>
      </w:r>
      <w:r w:rsidR="00286769" w:rsidRPr="00F424B3">
        <w:rPr>
          <w:rFonts w:ascii="GHEA Grapalat" w:hAnsi="GHEA Grapalat"/>
          <w:shd w:val="clear" w:color="auto" w:fill="FFFFFF"/>
          <w:lang w:val="hy-AM"/>
        </w:rPr>
        <w:t>22</w:t>
      </w:r>
      <w:r w:rsidRPr="00F424B3">
        <w:rPr>
          <w:rFonts w:ascii="GHEA Grapalat" w:hAnsi="GHEA Grapalat"/>
          <w:shd w:val="clear" w:color="auto" w:fill="FFFFFF"/>
          <w:lang w:val="hy-AM"/>
        </w:rPr>
        <w:t xml:space="preserve"> թվականի որոշմամբ </w:t>
      </w:r>
      <w:r w:rsidR="00286769" w:rsidRPr="00F424B3">
        <w:rPr>
          <w:rFonts w:ascii="GHEA Grapalat" w:hAnsi="GHEA Grapalat"/>
          <w:shd w:val="clear" w:color="auto" w:fill="FFFFFF"/>
          <w:lang w:val="hy-AM"/>
        </w:rPr>
        <w:t xml:space="preserve">Դիանա Կույումչյանի </w:t>
      </w:r>
      <w:r w:rsidRPr="00F424B3">
        <w:rPr>
          <w:rFonts w:ascii="GHEA Grapalat" w:hAnsi="GHEA Grapalat"/>
          <w:shd w:val="clear" w:color="auto" w:fill="FFFFFF"/>
          <w:lang w:val="hy-AM"/>
        </w:rPr>
        <w:t>վերաքննիչ բողոք</w:t>
      </w:r>
      <w:r w:rsidR="00833F1D" w:rsidRPr="00F424B3">
        <w:rPr>
          <w:rFonts w:ascii="GHEA Grapalat" w:hAnsi="GHEA Grapalat"/>
          <w:shd w:val="clear" w:color="auto" w:fill="FFFFFF"/>
          <w:lang w:val="hy-AM"/>
        </w:rPr>
        <w:t xml:space="preserve">ի </w:t>
      </w:r>
      <w:r w:rsidRPr="00F424B3">
        <w:rPr>
          <w:rFonts w:ascii="GHEA Grapalat" w:hAnsi="GHEA Grapalat"/>
          <w:shd w:val="clear" w:color="auto" w:fill="FFFFFF"/>
          <w:lang w:val="hy-AM"/>
        </w:rPr>
        <w:t>ը</w:t>
      </w:r>
      <w:r w:rsidR="00833F1D" w:rsidRPr="00F424B3">
        <w:rPr>
          <w:rFonts w:ascii="GHEA Grapalat" w:hAnsi="GHEA Grapalat"/>
          <w:shd w:val="clear" w:color="auto" w:fill="FFFFFF"/>
          <w:lang w:val="hy-AM"/>
        </w:rPr>
        <w:t>նդունումը մերժվել է</w:t>
      </w:r>
      <w:r w:rsidRPr="00F424B3">
        <w:rPr>
          <w:rFonts w:ascii="GHEA Grapalat" w:hAnsi="GHEA Grapalat"/>
          <w:shd w:val="clear" w:color="auto" w:fill="FFFFFF"/>
          <w:lang w:val="hy-AM"/>
        </w:rPr>
        <w:t xml:space="preserve"> այն պատճառաբանությամբ, որ «(…) </w:t>
      </w:r>
      <w:r w:rsidR="00833F1D" w:rsidRPr="00F424B3">
        <w:rPr>
          <w:rFonts w:ascii="GHEA Grapalat" w:hAnsi="GHEA Grapalat"/>
          <w:i/>
          <w:iCs/>
          <w:shd w:val="clear" w:color="auto" w:fill="FFFFFF"/>
          <w:lang w:val="hy-AM"/>
        </w:rPr>
        <w:t xml:space="preserve">բողոք բերած անձը Վերաքննիչ դատարանի 10.05.2022թ. որոշմամբ արձանագրված խախտումներն ամբողջությամբ չի վերացրել: Մասնավորապես, վերաքննիչ բողոքին դարձյալ չի կցվել այն ստորագրած անձի` Գառնիկ Թորոսյանի, Դիանա Կույումչյանի անունից բողոք բերելու լիազորությունը հավաստող թույլատրելի ապացույց: Ինչ վերաբերում է բողոքն ստորագրած անձի կողմից 20.07.2022թ. ներկայացված դիմումին կցված փաստաթղթին, որը տվյալ դիմումում վկայակոչվել է որպես «ապոստիլով ու նոտարով վավերացված լիազորագրի բնօրինակ` երեք թերթից», իսկ կրկին ներկայացված վերաքննիչ բողոքին կցված դիմումում` որպես «պատշաճ վավերացված լիազորագրի պատճեն», ապա այն բավարար չէ բողոքն ստորագրած անձի ներկայացուցչական լիազորությունները հավաստելու համար, քանի որ ներկայացվածը լիազորագրի ո՛չ բնօրինակն է, ո՛չ էլ պատշաճ վավերացված պատճենը» </w:t>
      </w:r>
      <w:r w:rsidRPr="00F424B3">
        <w:rPr>
          <w:rFonts w:ascii="GHEA Grapalat" w:hAnsi="GHEA Grapalat"/>
          <w:b/>
          <w:shd w:val="clear" w:color="auto" w:fill="FFFFFF"/>
          <w:lang w:val="af-ZA"/>
        </w:rPr>
        <w:t>(</w:t>
      </w:r>
      <w:r w:rsidRPr="00F424B3">
        <w:rPr>
          <w:rFonts w:ascii="GHEA Grapalat" w:hAnsi="GHEA Grapalat"/>
          <w:b/>
          <w:shd w:val="clear" w:color="auto" w:fill="FFFFFF"/>
          <w:lang w:val="hy-AM"/>
        </w:rPr>
        <w:t xml:space="preserve">հատոր </w:t>
      </w:r>
      <w:r w:rsidR="00AB4F2A" w:rsidRPr="00F424B3">
        <w:rPr>
          <w:rFonts w:ascii="GHEA Grapalat" w:hAnsi="GHEA Grapalat"/>
          <w:b/>
          <w:shd w:val="clear" w:color="auto" w:fill="FFFFFF"/>
          <w:lang w:val="hy-AM"/>
        </w:rPr>
        <w:t>7-րդ</w:t>
      </w:r>
      <w:r w:rsidRPr="00F424B3">
        <w:rPr>
          <w:rFonts w:ascii="GHEA Grapalat" w:hAnsi="GHEA Grapalat"/>
          <w:b/>
          <w:shd w:val="clear" w:color="auto" w:fill="FFFFFF"/>
          <w:lang w:val="hy-AM"/>
        </w:rPr>
        <w:t>, գ.թ.</w:t>
      </w:r>
      <w:r w:rsidR="00AB4F2A" w:rsidRPr="00F424B3">
        <w:rPr>
          <w:rFonts w:ascii="GHEA Grapalat" w:hAnsi="GHEA Grapalat"/>
          <w:b/>
          <w:shd w:val="clear" w:color="auto" w:fill="FFFFFF"/>
          <w:lang w:val="hy-AM"/>
        </w:rPr>
        <w:t xml:space="preserve"> 129</w:t>
      </w:r>
      <w:r w:rsidR="00BB0BDE" w:rsidRPr="00F424B3">
        <w:rPr>
          <w:rFonts w:ascii="GHEA Grapalat" w:hAnsi="GHEA Grapalat"/>
          <w:b/>
          <w:shd w:val="clear" w:color="auto" w:fill="FFFFFF"/>
          <w:lang w:val="hy-AM"/>
        </w:rPr>
        <w:t>,</w:t>
      </w:r>
      <w:r w:rsidR="00AB4F2A" w:rsidRPr="00F424B3">
        <w:rPr>
          <w:rFonts w:ascii="GHEA Grapalat" w:hAnsi="GHEA Grapalat"/>
          <w:b/>
          <w:shd w:val="clear" w:color="auto" w:fill="FFFFFF"/>
          <w:lang w:val="hy-AM"/>
        </w:rPr>
        <w:t>130</w:t>
      </w:r>
      <w:r w:rsidRPr="00F424B3">
        <w:rPr>
          <w:rFonts w:ascii="GHEA Grapalat" w:hAnsi="GHEA Grapalat"/>
          <w:b/>
          <w:shd w:val="clear" w:color="auto" w:fill="FFFFFF"/>
          <w:lang w:val="af-ZA"/>
        </w:rPr>
        <w:t>)</w:t>
      </w:r>
      <w:r w:rsidRPr="00F424B3">
        <w:rPr>
          <w:rFonts w:ascii="GHEA Grapalat" w:hAnsi="GHEA Grapalat"/>
          <w:shd w:val="clear" w:color="auto" w:fill="FFFFFF"/>
          <w:lang w:val="hy-AM"/>
        </w:rPr>
        <w:t>։</w:t>
      </w:r>
    </w:p>
    <w:p w14:paraId="0851A06B" w14:textId="15E689CC" w:rsidR="003950EC" w:rsidRPr="00F424B3" w:rsidRDefault="003950EC" w:rsidP="009F05FA">
      <w:pPr>
        <w:widowControl w:val="0"/>
        <w:spacing w:line="278" w:lineRule="auto"/>
        <w:ind w:right="-5" w:firstLine="567"/>
        <w:jc w:val="both"/>
        <w:rPr>
          <w:rFonts w:ascii="GHEA Grapalat" w:hAnsi="GHEA Grapalat"/>
          <w:shd w:val="clear" w:color="auto" w:fill="FFFFFF"/>
          <w:lang w:val="hy-AM"/>
        </w:rPr>
      </w:pPr>
      <w:r w:rsidRPr="00F424B3">
        <w:rPr>
          <w:rFonts w:ascii="GHEA Grapalat" w:hAnsi="GHEA Grapalat"/>
          <w:shd w:val="clear" w:color="auto" w:fill="FFFFFF"/>
          <w:lang w:val="hy-AM"/>
        </w:rPr>
        <w:t>Դիանա Կույումչյան</w:t>
      </w:r>
      <w:r w:rsidR="00115FDF" w:rsidRPr="00F424B3">
        <w:rPr>
          <w:rFonts w:ascii="GHEA Grapalat" w:hAnsi="GHEA Grapalat"/>
          <w:shd w:val="clear" w:color="auto" w:fill="FFFFFF"/>
          <w:lang w:val="hy-AM"/>
        </w:rPr>
        <w:t>ը</w:t>
      </w:r>
      <w:r w:rsidRPr="00F424B3">
        <w:rPr>
          <w:rFonts w:ascii="GHEA Grapalat" w:hAnsi="GHEA Grapalat"/>
          <w:shd w:val="clear" w:color="auto" w:fill="FFFFFF"/>
          <w:lang w:val="hy-AM"/>
        </w:rPr>
        <w:t xml:space="preserve"> 27.03.2023</w:t>
      </w:r>
      <w:r w:rsidRPr="00F424B3">
        <w:rPr>
          <w:rFonts w:ascii="Calibri" w:hAnsi="Calibri" w:cs="Calibri"/>
          <w:shd w:val="clear" w:color="auto" w:fill="FFFFFF"/>
          <w:lang w:val="hy-AM"/>
        </w:rPr>
        <w:t> </w:t>
      </w:r>
      <w:r w:rsidRPr="00F424B3">
        <w:rPr>
          <w:rFonts w:ascii="GHEA Grapalat" w:hAnsi="GHEA Grapalat"/>
          <w:shd w:val="clear" w:color="auto" w:fill="FFFFFF"/>
          <w:lang w:val="hy-AM"/>
        </w:rPr>
        <w:t xml:space="preserve"> թվականին ևս մեկ անգամ ներկայաց</w:t>
      </w:r>
      <w:r w:rsidR="001B431B" w:rsidRPr="00F424B3">
        <w:rPr>
          <w:rFonts w:ascii="GHEA Grapalat" w:hAnsi="GHEA Grapalat"/>
          <w:shd w:val="clear" w:color="auto" w:fill="FFFFFF"/>
          <w:lang w:val="hy-AM"/>
        </w:rPr>
        <w:t>ր</w:t>
      </w:r>
      <w:r w:rsidRPr="00F424B3">
        <w:rPr>
          <w:rFonts w:ascii="GHEA Grapalat" w:hAnsi="GHEA Grapalat"/>
          <w:shd w:val="clear" w:color="auto" w:fill="FFFFFF"/>
          <w:lang w:val="hy-AM"/>
        </w:rPr>
        <w:t xml:space="preserve">ել է վերաքննիչ բողոք </w:t>
      </w:r>
      <w:r w:rsidRPr="00F424B3">
        <w:rPr>
          <w:rFonts w:ascii="GHEA Grapalat" w:hAnsi="GHEA Grapalat"/>
          <w:b/>
          <w:shd w:val="clear" w:color="auto" w:fill="FFFFFF"/>
          <w:lang w:val="af-ZA"/>
        </w:rPr>
        <w:t>(</w:t>
      </w:r>
      <w:r w:rsidRPr="00F424B3">
        <w:rPr>
          <w:rFonts w:ascii="GHEA Grapalat" w:hAnsi="GHEA Grapalat"/>
          <w:b/>
          <w:shd w:val="clear" w:color="auto" w:fill="FFFFFF"/>
          <w:lang w:val="hy-AM"/>
        </w:rPr>
        <w:t xml:space="preserve">հատոր  </w:t>
      </w:r>
      <w:r w:rsidR="005B60B9" w:rsidRPr="00F424B3">
        <w:rPr>
          <w:rFonts w:ascii="GHEA Grapalat" w:hAnsi="GHEA Grapalat"/>
          <w:b/>
          <w:shd w:val="clear" w:color="auto" w:fill="FFFFFF"/>
          <w:lang w:val="hy-AM"/>
        </w:rPr>
        <w:t>8-րդ</w:t>
      </w:r>
      <w:r w:rsidRPr="00F424B3">
        <w:rPr>
          <w:rFonts w:ascii="GHEA Grapalat" w:hAnsi="GHEA Grapalat"/>
          <w:b/>
          <w:shd w:val="clear" w:color="auto" w:fill="FFFFFF"/>
          <w:lang w:val="hy-AM"/>
        </w:rPr>
        <w:t xml:space="preserve">, գ.թ. </w:t>
      </w:r>
      <w:r w:rsidR="005B60B9" w:rsidRPr="00F424B3">
        <w:rPr>
          <w:rFonts w:ascii="GHEA Grapalat" w:hAnsi="GHEA Grapalat"/>
          <w:b/>
          <w:shd w:val="clear" w:color="auto" w:fill="FFFFFF"/>
          <w:lang w:val="hy-AM"/>
        </w:rPr>
        <w:t>67-</w:t>
      </w:r>
      <w:r w:rsidR="00E012F3" w:rsidRPr="00F424B3">
        <w:rPr>
          <w:rFonts w:ascii="GHEA Grapalat" w:hAnsi="GHEA Grapalat"/>
          <w:b/>
          <w:shd w:val="clear" w:color="auto" w:fill="FFFFFF"/>
          <w:lang w:val="hy-AM"/>
        </w:rPr>
        <w:t>91</w:t>
      </w:r>
      <w:r w:rsidRPr="00F424B3">
        <w:rPr>
          <w:rFonts w:ascii="GHEA Grapalat" w:hAnsi="GHEA Grapalat"/>
          <w:b/>
          <w:shd w:val="clear" w:color="auto" w:fill="FFFFFF"/>
          <w:lang w:val="af-ZA"/>
        </w:rPr>
        <w:t>)</w:t>
      </w:r>
      <w:r w:rsidRPr="00F424B3">
        <w:rPr>
          <w:rFonts w:ascii="GHEA Grapalat" w:hAnsi="GHEA Grapalat"/>
          <w:shd w:val="clear" w:color="auto" w:fill="FFFFFF"/>
          <w:lang w:val="hy-AM"/>
        </w:rPr>
        <w:t>։</w:t>
      </w:r>
    </w:p>
    <w:p w14:paraId="53DE5CC1" w14:textId="09C3CD34" w:rsidR="00BB3667" w:rsidRPr="00F424B3" w:rsidRDefault="000C6233" w:rsidP="009F05FA">
      <w:pPr>
        <w:widowControl w:val="0"/>
        <w:spacing w:line="278" w:lineRule="auto"/>
        <w:ind w:right="-5" w:firstLine="567"/>
        <w:jc w:val="both"/>
        <w:rPr>
          <w:rFonts w:ascii="GHEA Grapalat" w:hAnsi="GHEA Grapalat"/>
          <w:lang w:val="hy-AM"/>
        </w:rPr>
      </w:pPr>
      <w:r w:rsidRPr="00F424B3">
        <w:rPr>
          <w:rFonts w:ascii="GHEA Grapalat" w:hAnsi="GHEA Grapalat"/>
          <w:shd w:val="clear" w:color="auto" w:fill="FFFFFF"/>
          <w:lang w:val="hy-AM"/>
        </w:rPr>
        <w:t xml:space="preserve">Վերաքննիչ դատարանի </w:t>
      </w:r>
      <w:r w:rsidR="003950EC" w:rsidRPr="00F424B3">
        <w:rPr>
          <w:rFonts w:ascii="GHEA Grapalat" w:hAnsi="GHEA Grapalat"/>
          <w:shd w:val="clear" w:color="auto" w:fill="FFFFFF"/>
          <w:lang w:val="hy-AM"/>
        </w:rPr>
        <w:t>19.05.2023</w:t>
      </w:r>
      <w:r w:rsidRPr="00F424B3">
        <w:rPr>
          <w:rFonts w:ascii="GHEA Grapalat" w:hAnsi="GHEA Grapalat"/>
          <w:shd w:val="clear" w:color="auto" w:fill="FFFFFF"/>
          <w:lang w:val="hy-AM"/>
        </w:rPr>
        <w:t xml:space="preserve"> թվականի որոշմամբ </w:t>
      </w:r>
      <w:r w:rsidR="00000431" w:rsidRPr="00F424B3">
        <w:rPr>
          <w:rFonts w:ascii="GHEA Grapalat" w:hAnsi="GHEA Grapalat"/>
          <w:shd w:val="clear" w:color="auto" w:fill="FFFFFF"/>
          <w:lang w:val="hy-AM"/>
        </w:rPr>
        <w:t xml:space="preserve">Դիանա Կույումչյանի </w:t>
      </w:r>
      <w:r w:rsidRPr="00F424B3">
        <w:rPr>
          <w:rFonts w:ascii="GHEA Grapalat" w:hAnsi="GHEA Grapalat"/>
          <w:shd w:val="clear" w:color="auto" w:fill="FFFFFF"/>
          <w:lang w:val="hy-AM"/>
        </w:rPr>
        <w:t xml:space="preserve">ներկայացրած վերաքննիչ բողոքի ընդունումը մերժվել է հետևյալ պատճառաբանությամբ. </w:t>
      </w:r>
      <w:r w:rsidR="003950EC" w:rsidRPr="00F424B3">
        <w:rPr>
          <w:rFonts w:ascii="GHEA Grapalat" w:hAnsi="GHEA Grapalat"/>
          <w:i/>
          <w:iCs/>
          <w:shd w:val="clear" w:color="auto" w:fill="FFFFFF"/>
          <w:lang w:val="hy-AM"/>
        </w:rPr>
        <w:t xml:space="preserve">«Վերաքննիչ դատարանը ուսումնասիրելով սույն վերաքննիչ բողոքը, կից ներկայացված փաստաթղթերը, և դրանք համադրելով քաղաքացիական գործում առկա 19.04.2023 թվականին և 21.07.2022 թվականին բողոքաբերի անունից ներկայացված՝ վերաքննիչ բողոքների բովանդակությունների հետ, արձանագրում է, որ դրանք բովանդակությամբ և մասնավորապես հիմքերի և հիմնավորումների առումով ամբողջապես նույնական են: </w:t>
      </w:r>
      <w:r w:rsidR="003950EC" w:rsidRPr="00F424B3">
        <w:rPr>
          <w:rFonts w:ascii="GHEA Grapalat" w:hAnsi="GHEA Grapalat"/>
          <w:i/>
          <w:iCs/>
          <w:shd w:val="clear" w:color="auto" w:fill="FFFFFF"/>
          <w:lang w:val="hy-AM"/>
        </w:rPr>
        <w:lastRenderedPageBreak/>
        <w:t>Նկատի ունենալով, որ սույն բողոքում նշված հիմքերով և հիմնավորումներով նույն գործով Վերաքննիչ դատարանի (</w:t>
      </w:r>
      <w:r w:rsidR="001069B0" w:rsidRPr="00F424B3">
        <w:rPr>
          <w:rFonts w:ascii="GHEA Grapalat" w:hAnsi="GHEA Grapalat" w:cs="Cambria Math"/>
          <w:i/>
          <w:iCs/>
          <w:shd w:val="clear" w:color="auto" w:fill="FFFFFF"/>
          <w:lang w:val="hy-AM"/>
        </w:rPr>
        <w:t>…</w:t>
      </w:r>
      <w:r w:rsidR="003950EC" w:rsidRPr="00F424B3">
        <w:rPr>
          <w:rFonts w:ascii="GHEA Grapalat" w:hAnsi="GHEA Grapalat"/>
          <w:i/>
          <w:iCs/>
          <w:shd w:val="clear" w:color="auto" w:fill="FFFFFF"/>
          <w:lang w:val="hy-AM"/>
        </w:rPr>
        <w:t>) 22.10.2022 թվականի որոշմամբ արդեն իսկ վերաքննիչ բողոքի ընդունումը մերժվել է, ուստի սույն վերաքննիչ բողոքի ընդունումը ևս ենթակա է մերժման՝ ՀՀ քաղաքացիական դատավարության օրենսգրքի 372-րդ հոդվածի 1-ին մասի 3</w:t>
      </w:r>
      <w:r w:rsidR="009C7E40" w:rsidRPr="00F424B3">
        <w:rPr>
          <w:rFonts w:ascii="GHEA Grapalat" w:hAnsi="GHEA Grapalat"/>
          <w:i/>
          <w:iCs/>
          <w:shd w:val="clear" w:color="auto" w:fill="FFFFFF"/>
          <w:lang w:val="hy-AM"/>
        </w:rPr>
        <w:noBreakHyphen/>
      </w:r>
      <w:r w:rsidR="003950EC" w:rsidRPr="00F424B3">
        <w:rPr>
          <w:rFonts w:ascii="GHEA Grapalat" w:hAnsi="GHEA Grapalat"/>
          <w:i/>
          <w:iCs/>
          <w:shd w:val="clear" w:color="auto" w:fill="FFFFFF"/>
          <w:lang w:val="hy-AM"/>
        </w:rPr>
        <w:t>րդ կետի հիմքով»</w:t>
      </w:r>
      <w:r w:rsidR="003950EC" w:rsidRPr="00F424B3">
        <w:rPr>
          <w:rFonts w:ascii="GHEA Grapalat" w:hAnsi="GHEA Grapalat"/>
          <w:iCs/>
          <w:shd w:val="clear" w:color="auto" w:fill="FFFFFF"/>
          <w:lang w:val="hy-AM"/>
        </w:rPr>
        <w:t>։</w:t>
      </w:r>
      <w:r w:rsidR="003950EC" w:rsidRPr="00F424B3">
        <w:rPr>
          <w:rFonts w:ascii="GHEA Grapalat" w:hAnsi="GHEA Grapalat"/>
          <w:i/>
          <w:iCs/>
          <w:shd w:val="clear" w:color="auto" w:fill="FFFFFF"/>
          <w:lang w:val="hy-AM"/>
        </w:rPr>
        <w:t xml:space="preserve"> </w:t>
      </w:r>
    </w:p>
    <w:p w14:paraId="44FECD07" w14:textId="6E063F2C" w:rsidR="003C7C1E" w:rsidRPr="00F424B3" w:rsidRDefault="000C6233" w:rsidP="009F05FA">
      <w:pPr>
        <w:pStyle w:val="NoSpacing1"/>
        <w:widowControl w:val="0"/>
        <w:spacing w:line="278" w:lineRule="auto"/>
        <w:ind w:firstLine="567"/>
        <w:jc w:val="both"/>
        <w:rPr>
          <w:rFonts w:ascii="GHEA Grapalat" w:hAnsi="GHEA Grapalat"/>
          <w:shd w:val="clear" w:color="auto" w:fill="FFFFFF"/>
          <w:lang w:val="hy-AM"/>
        </w:rPr>
      </w:pPr>
      <w:r w:rsidRPr="00F424B3">
        <w:rPr>
          <w:rFonts w:ascii="GHEA Grapalat" w:hAnsi="GHEA Grapalat" w:cs="Sylfaen"/>
          <w:sz w:val="24"/>
          <w:szCs w:val="24"/>
          <w:lang w:val="hy-AM"/>
        </w:rPr>
        <w:t>Վերոգրյալ</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իրավական</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դիրքորոշումների</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լույսի</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ներքո</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անդրադառնալով</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սույն</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գործի</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փաստերին</w:t>
      </w:r>
      <w:r w:rsidRPr="00F424B3">
        <w:rPr>
          <w:rFonts w:ascii="GHEA Grapalat" w:hAnsi="GHEA Grapalat"/>
          <w:sz w:val="24"/>
          <w:szCs w:val="24"/>
          <w:lang w:val="hy-AM"/>
        </w:rPr>
        <w:t xml:space="preserve"> </w:t>
      </w:r>
      <w:r w:rsidRPr="00F424B3">
        <w:rPr>
          <w:rFonts w:ascii="GHEA Grapalat" w:hAnsi="GHEA Grapalat" w:cs="Sylfaen"/>
          <w:sz w:val="24"/>
          <w:szCs w:val="24"/>
          <w:lang w:val="hy-AM"/>
        </w:rPr>
        <w:t>և</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գնահատելով</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Վերաքննիչ</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դատարանի</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եզրահանգումների</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հիմնավորվածությունը</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Վճռաբեկ</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դատարանն</w:t>
      </w:r>
      <w:r w:rsidRPr="00F424B3">
        <w:rPr>
          <w:rFonts w:ascii="GHEA Grapalat" w:hAnsi="GHEA Grapalat"/>
          <w:sz w:val="24"/>
          <w:szCs w:val="24"/>
          <w:lang w:val="hy-AM"/>
        </w:rPr>
        <w:t xml:space="preserve"> </w:t>
      </w:r>
      <w:r w:rsidRPr="00F424B3">
        <w:rPr>
          <w:rFonts w:ascii="GHEA Grapalat" w:hAnsi="GHEA Grapalat" w:cs="Sylfaen"/>
          <w:sz w:val="24"/>
          <w:szCs w:val="24"/>
          <w:lang w:val="hy-AM"/>
        </w:rPr>
        <w:t>արձանագրում</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է</w:t>
      </w:r>
      <w:r w:rsidRPr="00F424B3">
        <w:rPr>
          <w:rFonts w:ascii="GHEA Grapalat" w:hAnsi="GHEA Grapalat" w:cs="Calibri"/>
          <w:sz w:val="24"/>
          <w:szCs w:val="24"/>
          <w:lang w:val="hy-AM"/>
        </w:rPr>
        <w:t xml:space="preserve"> </w:t>
      </w:r>
      <w:r w:rsidRPr="00F424B3">
        <w:rPr>
          <w:rFonts w:ascii="GHEA Grapalat" w:hAnsi="GHEA Grapalat" w:cs="Sylfaen"/>
          <w:sz w:val="24"/>
          <w:szCs w:val="24"/>
          <w:lang w:val="hy-AM"/>
        </w:rPr>
        <w:t>հետևյալը</w:t>
      </w:r>
      <w:r w:rsidRPr="00F424B3">
        <w:rPr>
          <w:rFonts w:ascii="GHEA Grapalat" w:hAnsi="GHEA Grapalat" w:cs="Calibri"/>
          <w:sz w:val="24"/>
          <w:szCs w:val="24"/>
          <w:lang w:val="hy-AM"/>
        </w:rPr>
        <w:t>.</w:t>
      </w:r>
    </w:p>
    <w:p w14:paraId="35576204" w14:textId="6F69D281" w:rsidR="008949AD" w:rsidRPr="00F424B3" w:rsidRDefault="000C6233" w:rsidP="009F05FA">
      <w:pPr>
        <w:pStyle w:val="NoSpacing1"/>
        <w:widowControl w:val="0"/>
        <w:spacing w:line="278" w:lineRule="auto"/>
        <w:ind w:firstLine="567"/>
        <w:jc w:val="both"/>
        <w:rPr>
          <w:rFonts w:ascii="GHEA Grapalat" w:hAnsi="GHEA Grapalat" w:cs="Sylfaen"/>
          <w:sz w:val="24"/>
          <w:szCs w:val="24"/>
          <w:lang w:val="hy-AM"/>
        </w:rPr>
      </w:pPr>
      <w:r w:rsidRPr="00F424B3">
        <w:rPr>
          <w:rFonts w:ascii="GHEA Grapalat" w:hAnsi="GHEA Grapalat" w:cs="Sylfaen"/>
          <w:sz w:val="24"/>
          <w:szCs w:val="24"/>
          <w:lang w:val="hy-AM"/>
        </w:rPr>
        <w:t xml:space="preserve">Սույն գործով </w:t>
      </w:r>
      <w:r w:rsidR="008D1C3F" w:rsidRPr="00F424B3">
        <w:rPr>
          <w:rFonts w:ascii="GHEA Grapalat" w:hAnsi="GHEA Grapalat" w:cs="Sylfaen"/>
          <w:sz w:val="24"/>
          <w:szCs w:val="24"/>
          <w:lang w:val="hy-AM"/>
        </w:rPr>
        <w:t xml:space="preserve">Դիանա Կույումչյանի կողմից 19.04.2022 թվականին </w:t>
      </w:r>
      <w:r w:rsidRPr="00F424B3">
        <w:rPr>
          <w:rFonts w:ascii="GHEA Grapalat" w:hAnsi="GHEA Grapalat" w:cs="Sylfaen"/>
          <w:sz w:val="24"/>
          <w:szCs w:val="24"/>
          <w:lang w:val="hy-AM"/>
        </w:rPr>
        <w:t xml:space="preserve">ներկայացված վերաքննիչ բողոքը ՀՀ վերաքննիչ քաղաքացիական դատարանի </w:t>
      </w:r>
      <w:r w:rsidR="00985CDF" w:rsidRPr="00F424B3">
        <w:rPr>
          <w:rFonts w:ascii="GHEA Grapalat" w:hAnsi="GHEA Grapalat" w:cs="Sylfaen"/>
          <w:sz w:val="24"/>
          <w:szCs w:val="24"/>
          <w:lang w:val="hy-AM"/>
        </w:rPr>
        <w:t>10</w:t>
      </w:r>
      <w:r w:rsidR="00985CDF" w:rsidRPr="00F424B3">
        <w:rPr>
          <w:rFonts w:ascii="Cambria Math" w:hAnsi="Cambria Math" w:cs="Cambria Math"/>
          <w:sz w:val="24"/>
          <w:szCs w:val="24"/>
          <w:lang w:val="hy-AM"/>
        </w:rPr>
        <w:t>․</w:t>
      </w:r>
      <w:r w:rsidR="00985CDF" w:rsidRPr="00F424B3">
        <w:rPr>
          <w:rFonts w:ascii="GHEA Grapalat" w:hAnsi="GHEA Grapalat" w:cs="Sylfaen"/>
          <w:sz w:val="24"/>
          <w:szCs w:val="24"/>
          <w:lang w:val="hy-AM"/>
        </w:rPr>
        <w:t>05</w:t>
      </w:r>
      <w:r w:rsidR="00985CDF" w:rsidRPr="00F424B3">
        <w:rPr>
          <w:rFonts w:ascii="Cambria Math" w:hAnsi="Cambria Math" w:cs="Cambria Math"/>
          <w:sz w:val="24"/>
          <w:szCs w:val="24"/>
          <w:lang w:val="hy-AM"/>
        </w:rPr>
        <w:t>․</w:t>
      </w:r>
      <w:r w:rsidR="00985CDF" w:rsidRPr="00F424B3">
        <w:rPr>
          <w:rFonts w:ascii="GHEA Grapalat" w:hAnsi="GHEA Grapalat" w:cs="Sylfaen"/>
          <w:sz w:val="24"/>
          <w:szCs w:val="24"/>
          <w:lang w:val="hy-AM"/>
        </w:rPr>
        <w:t xml:space="preserve">2022 թվականի </w:t>
      </w:r>
      <w:r w:rsidR="008949AD" w:rsidRPr="00F424B3">
        <w:rPr>
          <w:rFonts w:ascii="GHEA Grapalat" w:hAnsi="GHEA Grapalat" w:cs="Sylfaen"/>
          <w:sz w:val="24"/>
          <w:szCs w:val="24"/>
          <w:lang w:val="hy-AM"/>
        </w:rPr>
        <w:t>որոշմամբ վերադարձվել է</w:t>
      </w:r>
      <w:r w:rsidR="00A55EF8" w:rsidRPr="00F424B3">
        <w:rPr>
          <w:rFonts w:ascii="GHEA Grapalat" w:hAnsi="GHEA Grapalat" w:cs="Sylfaen"/>
          <w:sz w:val="24"/>
          <w:szCs w:val="24"/>
          <w:lang w:val="hy-AM"/>
        </w:rPr>
        <w:t>՝</w:t>
      </w:r>
      <w:r w:rsidR="008949AD" w:rsidRPr="00F424B3">
        <w:rPr>
          <w:rFonts w:ascii="GHEA Grapalat" w:hAnsi="GHEA Grapalat" w:cs="Sylfaen"/>
          <w:sz w:val="24"/>
          <w:szCs w:val="24"/>
          <w:lang w:val="hy-AM"/>
        </w:rPr>
        <w:t xml:space="preserve"> բողոքն օրենքով սահմանված ձևին և բովանդակությանը համապատասխան ներկայացված չլինելու հիմքով:</w:t>
      </w:r>
    </w:p>
    <w:p w14:paraId="3408363C" w14:textId="29A02629" w:rsidR="008949AD" w:rsidRPr="00F424B3" w:rsidRDefault="000C6233" w:rsidP="009F05FA">
      <w:pPr>
        <w:pStyle w:val="NoSpacing1"/>
        <w:widowControl w:val="0"/>
        <w:spacing w:line="278" w:lineRule="auto"/>
        <w:ind w:firstLine="567"/>
        <w:jc w:val="both"/>
        <w:rPr>
          <w:rFonts w:ascii="GHEA Grapalat" w:hAnsi="GHEA Grapalat" w:cs="Sylfaen"/>
          <w:sz w:val="24"/>
          <w:szCs w:val="24"/>
          <w:lang w:val="hy-AM"/>
        </w:rPr>
      </w:pPr>
      <w:r w:rsidRPr="00F424B3">
        <w:rPr>
          <w:rFonts w:ascii="GHEA Grapalat" w:hAnsi="GHEA Grapalat" w:cs="Sylfaen"/>
          <w:sz w:val="24"/>
          <w:szCs w:val="24"/>
          <w:lang w:val="hy-AM"/>
        </w:rPr>
        <w:t>«Վերաքննիչ բողոք</w:t>
      </w:r>
      <w:r w:rsidR="00DE16FA" w:rsidRPr="00F424B3">
        <w:rPr>
          <w:rFonts w:ascii="GHEA Grapalat" w:hAnsi="GHEA Grapalat" w:cs="Sylfaen"/>
          <w:sz w:val="24"/>
          <w:szCs w:val="24"/>
          <w:lang w:val="hy-AM"/>
        </w:rPr>
        <w:t>ի</w:t>
      </w:r>
      <w:r w:rsidRPr="00F424B3">
        <w:rPr>
          <w:rFonts w:ascii="GHEA Grapalat" w:hAnsi="GHEA Grapalat" w:cs="Sylfaen"/>
          <w:sz w:val="24"/>
          <w:szCs w:val="24"/>
          <w:lang w:val="hy-AM"/>
        </w:rPr>
        <w:t xml:space="preserve"> </w:t>
      </w:r>
      <w:r w:rsidR="008949AD" w:rsidRPr="00F424B3">
        <w:rPr>
          <w:rFonts w:ascii="GHEA Grapalat" w:hAnsi="GHEA Grapalat" w:cs="Sylfaen"/>
          <w:sz w:val="24"/>
          <w:szCs w:val="24"/>
          <w:lang w:val="hy-AM"/>
        </w:rPr>
        <w:t>ընդուն</w:t>
      </w:r>
      <w:r w:rsidR="00DE16FA" w:rsidRPr="00F424B3">
        <w:rPr>
          <w:rFonts w:ascii="GHEA Grapalat" w:hAnsi="GHEA Grapalat" w:cs="Sylfaen"/>
          <w:sz w:val="24"/>
          <w:szCs w:val="24"/>
          <w:lang w:val="hy-AM"/>
        </w:rPr>
        <w:t>ումը</w:t>
      </w:r>
      <w:r w:rsidR="008949AD" w:rsidRPr="00F424B3">
        <w:rPr>
          <w:rFonts w:ascii="GHEA Grapalat" w:hAnsi="GHEA Grapalat" w:cs="Sylfaen"/>
          <w:sz w:val="24"/>
          <w:szCs w:val="24"/>
          <w:lang w:val="hy-AM"/>
        </w:rPr>
        <w:t xml:space="preserve"> մերժելու </w:t>
      </w:r>
      <w:r w:rsidRPr="00F424B3">
        <w:rPr>
          <w:rFonts w:ascii="GHEA Grapalat" w:hAnsi="GHEA Grapalat" w:cs="Sylfaen"/>
          <w:sz w:val="24"/>
          <w:szCs w:val="24"/>
          <w:lang w:val="hy-AM"/>
        </w:rPr>
        <w:t xml:space="preserve">մասին» </w:t>
      </w:r>
      <w:r w:rsidR="008949AD" w:rsidRPr="00F424B3">
        <w:rPr>
          <w:rFonts w:ascii="GHEA Grapalat" w:hAnsi="GHEA Grapalat" w:cs="Sylfaen"/>
          <w:sz w:val="24"/>
          <w:szCs w:val="24"/>
          <w:lang w:val="hy-AM"/>
        </w:rPr>
        <w:t>28</w:t>
      </w:r>
      <w:r w:rsidR="00C506D4" w:rsidRPr="00F424B3">
        <w:rPr>
          <w:rFonts w:ascii="GHEA Grapalat" w:hAnsi="GHEA Grapalat" w:cs="Cambria Math"/>
          <w:sz w:val="24"/>
          <w:szCs w:val="24"/>
          <w:lang w:val="hy-AM"/>
        </w:rPr>
        <w:t>.</w:t>
      </w:r>
      <w:r w:rsidR="008949AD" w:rsidRPr="00F424B3">
        <w:rPr>
          <w:rFonts w:ascii="GHEA Grapalat" w:hAnsi="GHEA Grapalat" w:cs="Sylfaen"/>
          <w:sz w:val="24"/>
          <w:szCs w:val="24"/>
          <w:lang w:val="hy-AM"/>
        </w:rPr>
        <w:t xml:space="preserve">10.2022 </w:t>
      </w:r>
      <w:r w:rsidRPr="00F424B3">
        <w:rPr>
          <w:rFonts w:ascii="GHEA Grapalat" w:hAnsi="GHEA Grapalat" w:cs="Sylfaen"/>
          <w:sz w:val="24"/>
          <w:szCs w:val="24"/>
          <w:lang w:val="hy-AM"/>
        </w:rPr>
        <w:t xml:space="preserve">թվականի որոշման ուսումնասիրությունից հետևում է, որ </w:t>
      </w:r>
      <w:r w:rsidR="008949AD" w:rsidRPr="00F424B3">
        <w:rPr>
          <w:rFonts w:ascii="GHEA Grapalat" w:hAnsi="GHEA Grapalat" w:cs="Sylfaen"/>
          <w:sz w:val="24"/>
          <w:szCs w:val="24"/>
          <w:lang w:val="hy-AM"/>
        </w:rPr>
        <w:t xml:space="preserve">21.07.2022 թվականին կրկին ներկայացված վերաքննիչ բողոքի ընդունումը մերժվել է </w:t>
      </w:r>
      <w:r w:rsidRPr="00F424B3">
        <w:rPr>
          <w:rFonts w:ascii="GHEA Grapalat" w:hAnsi="GHEA Grapalat" w:cs="Sylfaen"/>
          <w:sz w:val="24"/>
          <w:szCs w:val="24"/>
          <w:lang w:val="hy-AM"/>
        </w:rPr>
        <w:t>ՀՀ քաղաքացիական դատավարության օրենսգրքի 37</w:t>
      </w:r>
      <w:r w:rsidR="008949AD" w:rsidRPr="00F424B3">
        <w:rPr>
          <w:rFonts w:ascii="GHEA Grapalat" w:hAnsi="GHEA Grapalat" w:cs="Sylfaen"/>
          <w:sz w:val="24"/>
          <w:szCs w:val="24"/>
          <w:lang w:val="hy-AM"/>
        </w:rPr>
        <w:t>2</w:t>
      </w:r>
      <w:r w:rsidRPr="00F424B3">
        <w:rPr>
          <w:rFonts w:ascii="GHEA Grapalat" w:hAnsi="GHEA Grapalat" w:cs="Sylfaen"/>
          <w:sz w:val="24"/>
          <w:szCs w:val="24"/>
          <w:lang w:val="hy-AM"/>
        </w:rPr>
        <w:t xml:space="preserve">-րդ հոդվածի 1-ին մասի 1-ին կետի հիմքով, մասնավորապես այն պատճառաբանությամբ, որ </w:t>
      </w:r>
      <w:r w:rsidR="008949AD" w:rsidRPr="00F424B3">
        <w:rPr>
          <w:rFonts w:ascii="GHEA Grapalat" w:hAnsi="GHEA Grapalat" w:cs="Sylfaen"/>
          <w:sz w:val="24"/>
          <w:szCs w:val="24"/>
          <w:lang w:val="hy-AM"/>
        </w:rPr>
        <w:t xml:space="preserve">բողոք բերած անձը </w:t>
      </w:r>
      <w:r w:rsidR="00DE16FA" w:rsidRPr="00F424B3">
        <w:rPr>
          <w:rFonts w:ascii="GHEA Grapalat" w:hAnsi="GHEA Grapalat" w:cs="Sylfaen"/>
          <w:sz w:val="24"/>
          <w:szCs w:val="24"/>
          <w:lang w:val="hy-AM"/>
        </w:rPr>
        <w:t>ՀՀ վ</w:t>
      </w:r>
      <w:r w:rsidR="008949AD" w:rsidRPr="00F424B3">
        <w:rPr>
          <w:rFonts w:ascii="GHEA Grapalat" w:hAnsi="GHEA Grapalat" w:cs="Sylfaen"/>
          <w:sz w:val="24"/>
          <w:szCs w:val="24"/>
          <w:lang w:val="hy-AM"/>
        </w:rPr>
        <w:t xml:space="preserve">երաքննիչ </w:t>
      </w:r>
      <w:r w:rsidR="003017C3" w:rsidRPr="00F424B3">
        <w:rPr>
          <w:rFonts w:ascii="GHEA Grapalat" w:hAnsi="GHEA Grapalat" w:cs="Sylfaen"/>
          <w:sz w:val="24"/>
          <w:szCs w:val="24"/>
          <w:lang w:val="hy-AM"/>
        </w:rPr>
        <w:t xml:space="preserve">քաղաքացիական </w:t>
      </w:r>
      <w:r w:rsidR="008949AD" w:rsidRPr="00F424B3">
        <w:rPr>
          <w:rFonts w:ascii="GHEA Grapalat" w:hAnsi="GHEA Grapalat" w:cs="Sylfaen"/>
          <w:sz w:val="24"/>
          <w:szCs w:val="24"/>
          <w:lang w:val="hy-AM"/>
        </w:rPr>
        <w:t>դատարանի 10.05.2022</w:t>
      </w:r>
      <w:r w:rsidR="00DE16FA" w:rsidRPr="00F424B3">
        <w:rPr>
          <w:rFonts w:ascii="GHEA Grapalat" w:hAnsi="GHEA Grapalat" w:cs="Sylfaen"/>
          <w:sz w:val="24"/>
          <w:szCs w:val="24"/>
          <w:lang w:val="hy-AM"/>
        </w:rPr>
        <w:t xml:space="preserve"> </w:t>
      </w:r>
      <w:r w:rsidR="008949AD" w:rsidRPr="00F424B3">
        <w:rPr>
          <w:rFonts w:ascii="GHEA Grapalat" w:hAnsi="GHEA Grapalat" w:cs="Sylfaen"/>
          <w:sz w:val="24"/>
          <w:szCs w:val="24"/>
          <w:lang w:val="hy-AM"/>
        </w:rPr>
        <w:t>թ</w:t>
      </w:r>
      <w:r w:rsidR="00DE16FA" w:rsidRPr="00F424B3">
        <w:rPr>
          <w:rFonts w:ascii="GHEA Grapalat" w:hAnsi="GHEA Grapalat" w:cs="Sylfaen"/>
          <w:sz w:val="24"/>
          <w:szCs w:val="24"/>
          <w:lang w:val="hy-AM"/>
        </w:rPr>
        <w:t>վականի</w:t>
      </w:r>
      <w:r w:rsidR="008949AD" w:rsidRPr="00F424B3">
        <w:rPr>
          <w:rFonts w:ascii="GHEA Grapalat" w:hAnsi="GHEA Grapalat" w:cs="Sylfaen"/>
          <w:sz w:val="24"/>
          <w:szCs w:val="24"/>
          <w:lang w:val="hy-AM"/>
        </w:rPr>
        <w:t xml:space="preserve"> որոշմամբ արձանագրված խախտումներն ամբողջությամբ չի վերացրել։</w:t>
      </w:r>
    </w:p>
    <w:p w14:paraId="583A781D" w14:textId="7D11E295" w:rsidR="000C6233" w:rsidRPr="00F424B3" w:rsidRDefault="000C6233" w:rsidP="009F05FA">
      <w:pPr>
        <w:pStyle w:val="NoSpacing1"/>
        <w:widowControl w:val="0"/>
        <w:spacing w:line="278" w:lineRule="auto"/>
        <w:ind w:firstLine="567"/>
        <w:jc w:val="both"/>
        <w:rPr>
          <w:rFonts w:ascii="GHEA Grapalat" w:hAnsi="GHEA Grapalat" w:cs="Sylfaen"/>
          <w:sz w:val="24"/>
          <w:szCs w:val="24"/>
          <w:lang w:val="hy-AM"/>
        </w:rPr>
      </w:pPr>
      <w:r w:rsidRPr="00F424B3">
        <w:rPr>
          <w:rFonts w:ascii="GHEA Grapalat" w:hAnsi="GHEA Grapalat" w:cs="Sylfaen"/>
          <w:sz w:val="24"/>
          <w:szCs w:val="24"/>
          <w:lang w:val="hy-AM"/>
        </w:rPr>
        <w:t xml:space="preserve">Վերաքննիչ դատարանը, ՀՀ վերաքննիչ քաղաքացիական դատարանի կողմից </w:t>
      </w:r>
      <w:r w:rsidR="00D44216" w:rsidRPr="00F424B3">
        <w:rPr>
          <w:rFonts w:ascii="GHEA Grapalat" w:hAnsi="GHEA Grapalat" w:cs="Sylfaen"/>
          <w:sz w:val="24"/>
          <w:szCs w:val="24"/>
          <w:lang w:val="hy-AM"/>
        </w:rPr>
        <w:t>28</w:t>
      </w:r>
      <w:r w:rsidR="00D44216" w:rsidRPr="00F424B3">
        <w:rPr>
          <w:rFonts w:ascii="Cambria Math" w:hAnsi="Cambria Math" w:cs="Cambria Math"/>
          <w:sz w:val="24"/>
          <w:szCs w:val="24"/>
          <w:lang w:val="hy-AM"/>
        </w:rPr>
        <w:t>․</w:t>
      </w:r>
      <w:r w:rsidR="00D44216" w:rsidRPr="00F424B3">
        <w:rPr>
          <w:rFonts w:ascii="GHEA Grapalat" w:hAnsi="GHEA Grapalat" w:cs="Sylfaen"/>
          <w:sz w:val="24"/>
          <w:szCs w:val="24"/>
          <w:lang w:val="hy-AM"/>
        </w:rPr>
        <w:t>10</w:t>
      </w:r>
      <w:r w:rsidR="00D44216" w:rsidRPr="00F424B3">
        <w:rPr>
          <w:rFonts w:ascii="Cambria Math" w:hAnsi="Cambria Math" w:cs="Cambria Math"/>
          <w:sz w:val="24"/>
          <w:szCs w:val="24"/>
          <w:lang w:val="hy-AM"/>
        </w:rPr>
        <w:t>․</w:t>
      </w:r>
      <w:r w:rsidR="00D44216" w:rsidRPr="00F424B3">
        <w:rPr>
          <w:rFonts w:ascii="GHEA Grapalat" w:hAnsi="GHEA Grapalat" w:cs="Sylfaen"/>
          <w:sz w:val="24"/>
          <w:szCs w:val="24"/>
          <w:lang w:val="hy-AM"/>
        </w:rPr>
        <w:t>2022</w:t>
      </w:r>
      <w:r w:rsidRPr="00F424B3">
        <w:rPr>
          <w:rFonts w:ascii="GHEA Grapalat" w:hAnsi="GHEA Grapalat" w:cs="Sylfaen"/>
          <w:sz w:val="24"/>
          <w:szCs w:val="24"/>
          <w:lang w:val="hy-AM"/>
        </w:rPr>
        <w:t xml:space="preserve"> թվականի</w:t>
      </w:r>
      <w:r w:rsidR="00DE16FA" w:rsidRPr="00F424B3">
        <w:rPr>
          <w:rFonts w:ascii="GHEA Grapalat" w:hAnsi="GHEA Grapalat" w:cs="Sylfaen"/>
          <w:sz w:val="24"/>
          <w:szCs w:val="24"/>
          <w:lang w:val="hy-AM"/>
        </w:rPr>
        <w:t>ն</w:t>
      </w:r>
      <w:r w:rsidRPr="00F424B3">
        <w:rPr>
          <w:rFonts w:ascii="GHEA Grapalat" w:hAnsi="GHEA Grapalat" w:cs="Sylfaen"/>
          <w:sz w:val="24"/>
          <w:szCs w:val="24"/>
          <w:lang w:val="hy-AM"/>
        </w:rPr>
        <w:t xml:space="preserve"> </w:t>
      </w:r>
      <w:r w:rsidR="00DE16FA" w:rsidRPr="00F424B3">
        <w:rPr>
          <w:rFonts w:ascii="GHEA Grapalat" w:hAnsi="GHEA Grapalat" w:cs="Sylfaen"/>
          <w:sz w:val="24"/>
          <w:szCs w:val="24"/>
          <w:lang w:val="hy-AM"/>
        </w:rPr>
        <w:t xml:space="preserve">կայացված «Վերաքննիչ բողոքի ընդունումը մերժելու մասին» </w:t>
      </w:r>
      <w:r w:rsidRPr="00F424B3">
        <w:rPr>
          <w:rFonts w:ascii="GHEA Grapalat" w:hAnsi="GHEA Grapalat" w:cs="Sylfaen"/>
          <w:sz w:val="24"/>
          <w:szCs w:val="24"/>
          <w:lang w:val="hy-AM"/>
        </w:rPr>
        <w:t xml:space="preserve">որոշումը դիտարկելով որպես բողոքում նշված հիմքով արդեն իսկ վերաքննիչ դատարանի կողմից կայացված որոշում, ՀՀ քաղաքացիական դատավարության օրենսգրքի 372-րդ հոդվածի 1-ին մասի 3-րդ կետի կիրառմամբ մերժել է </w:t>
      </w:r>
      <w:r w:rsidR="00D44216" w:rsidRPr="00F424B3">
        <w:rPr>
          <w:rFonts w:ascii="GHEA Grapalat" w:hAnsi="GHEA Grapalat" w:cs="Sylfaen"/>
          <w:sz w:val="24"/>
          <w:szCs w:val="24"/>
          <w:lang w:val="hy-AM"/>
        </w:rPr>
        <w:t>Դիանա Կույումչյանի</w:t>
      </w:r>
      <w:r w:rsidR="00866BE8" w:rsidRPr="00F424B3">
        <w:rPr>
          <w:rFonts w:ascii="GHEA Grapalat" w:hAnsi="GHEA Grapalat" w:cs="Sylfaen"/>
          <w:sz w:val="24"/>
          <w:szCs w:val="24"/>
          <w:lang w:val="hy-AM"/>
        </w:rPr>
        <w:t>՝</w:t>
      </w:r>
      <w:r w:rsidR="00D44216" w:rsidRPr="00F424B3">
        <w:rPr>
          <w:rFonts w:ascii="GHEA Grapalat" w:hAnsi="GHEA Grapalat" w:cs="Sylfaen"/>
          <w:sz w:val="24"/>
          <w:szCs w:val="24"/>
          <w:lang w:val="hy-AM"/>
        </w:rPr>
        <w:t xml:space="preserve"> </w:t>
      </w:r>
      <w:r w:rsidRPr="00F424B3">
        <w:rPr>
          <w:rFonts w:ascii="GHEA Grapalat" w:hAnsi="GHEA Grapalat" w:cs="Sylfaen"/>
          <w:sz w:val="24"/>
          <w:szCs w:val="24"/>
          <w:lang w:val="hy-AM"/>
        </w:rPr>
        <w:t>երրորդ անգամ</w:t>
      </w:r>
      <w:r w:rsidR="00D44216" w:rsidRPr="00F424B3">
        <w:rPr>
          <w:rFonts w:ascii="GHEA Grapalat" w:hAnsi="GHEA Grapalat" w:cs="Sylfaen"/>
          <w:sz w:val="24"/>
          <w:szCs w:val="24"/>
          <w:lang w:val="hy-AM"/>
        </w:rPr>
        <w:t xml:space="preserve"> 27.03.2023</w:t>
      </w:r>
      <w:r w:rsidR="00D44216" w:rsidRPr="00F424B3">
        <w:rPr>
          <w:rFonts w:cs="Calibri"/>
          <w:sz w:val="24"/>
          <w:szCs w:val="24"/>
          <w:lang w:val="hy-AM"/>
        </w:rPr>
        <w:t> </w:t>
      </w:r>
      <w:r w:rsidR="00D44216" w:rsidRPr="00F424B3">
        <w:rPr>
          <w:rFonts w:ascii="GHEA Grapalat" w:hAnsi="GHEA Grapalat" w:cs="Sylfaen"/>
          <w:sz w:val="24"/>
          <w:szCs w:val="24"/>
          <w:lang w:val="hy-AM"/>
        </w:rPr>
        <w:t xml:space="preserve"> թվականին</w:t>
      </w:r>
      <w:r w:rsidRPr="00F424B3">
        <w:rPr>
          <w:rFonts w:ascii="GHEA Grapalat" w:hAnsi="GHEA Grapalat" w:cs="Sylfaen"/>
          <w:sz w:val="24"/>
          <w:szCs w:val="24"/>
          <w:lang w:val="hy-AM"/>
        </w:rPr>
        <w:t xml:space="preserve"> բերած վերաքննիչ բողոքի ընդունումը:</w:t>
      </w:r>
    </w:p>
    <w:p w14:paraId="75AE6C60" w14:textId="3E2B39AF" w:rsidR="003C7C1E" w:rsidRPr="00F424B3" w:rsidRDefault="000C6233" w:rsidP="009F05FA">
      <w:pPr>
        <w:pStyle w:val="NoSpacing1"/>
        <w:widowControl w:val="0"/>
        <w:spacing w:line="278" w:lineRule="auto"/>
        <w:ind w:firstLine="567"/>
        <w:jc w:val="both"/>
        <w:rPr>
          <w:rFonts w:ascii="GHEA Grapalat" w:eastAsia="SimSun" w:hAnsi="GHEA Grapalat"/>
          <w:lang w:val="hy-AM" w:eastAsia="zh-CN"/>
        </w:rPr>
      </w:pPr>
      <w:r w:rsidRPr="00F424B3">
        <w:rPr>
          <w:rFonts w:ascii="GHEA Grapalat" w:hAnsi="GHEA Grapalat" w:cs="Sylfaen"/>
          <w:sz w:val="24"/>
          <w:szCs w:val="24"/>
          <w:lang w:val="hy-AM"/>
        </w:rPr>
        <w:t xml:space="preserve">Մինչդեռ Վճռաբեկ դատարանը փաստում է, որ Վերաքննիչ դատարանն անտեսել է այն հանգամանքը, որ </w:t>
      </w:r>
      <w:r w:rsidR="00D44216" w:rsidRPr="00F424B3">
        <w:rPr>
          <w:rFonts w:ascii="GHEA Grapalat" w:hAnsi="GHEA Grapalat" w:cs="Sylfaen"/>
          <w:sz w:val="24"/>
          <w:szCs w:val="24"/>
          <w:lang w:val="hy-AM"/>
        </w:rPr>
        <w:t>«Վ</w:t>
      </w:r>
      <w:r w:rsidRPr="00F424B3">
        <w:rPr>
          <w:rFonts w:ascii="GHEA Grapalat" w:hAnsi="GHEA Grapalat" w:cs="Sylfaen"/>
          <w:sz w:val="24"/>
          <w:szCs w:val="24"/>
          <w:lang w:val="hy-AM"/>
        </w:rPr>
        <w:t>երաքննիչ բողոք</w:t>
      </w:r>
      <w:r w:rsidR="00D44216" w:rsidRPr="00F424B3">
        <w:rPr>
          <w:rFonts w:ascii="GHEA Grapalat" w:hAnsi="GHEA Grapalat" w:cs="Sylfaen"/>
          <w:sz w:val="24"/>
          <w:szCs w:val="24"/>
          <w:lang w:val="hy-AM"/>
        </w:rPr>
        <w:t xml:space="preserve">ի ընդունումը մերժելու </w:t>
      </w:r>
      <w:r w:rsidRPr="00F424B3">
        <w:rPr>
          <w:rFonts w:ascii="GHEA Grapalat" w:hAnsi="GHEA Grapalat" w:cs="Sylfaen"/>
          <w:sz w:val="24"/>
          <w:szCs w:val="24"/>
          <w:lang w:val="hy-AM"/>
        </w:rPr>
        <w:t>մասին</w:t>
      </w:r>
      <w:r w:rsidR="00D44216" w:rsidRPr="00F424B3">
        <w:rPr>
          <w:rFonts w:ascii="GHEA Grapalat" w:hAnsi="GHEA Grapalat" w:cs="Sylfaen"/>
          <w:sz w:val="24"/>
          <w:szCs w:val="24"/>
          <w:lang w:val="hy-AM"/>
        </w:rPr>
        <w:t>» 28</w:t>
      </w:r>
      <w:r w:rsidR="00517B28" w:rsidRPr="00F424B3">
        <w:rPr>
          <w:rFonts w:ascii="GHEA Grapalat" w:hAnsi="GHEA Grapalat" w:cs="Sylfaen"/>
          <w:sz w:val="24"/>
          <w:szCs w:val="24"/>
          <w:lang w:val="hy-AM"/>
        </w:rPr>
        <w:t>.</w:t>
      </w:r>
      <w:r w:rsidR="00D44216" w:rsidRPr="00F424B3">
        <w:rPr>
          <w:rFonts w:ascii="GHEA Grapalat" w:hAnsi="GHEA Grapalat" w:cs="Sylfaen"/>
          <w:sz w:val="24"/>
          <w:szCs w:val="24"/>
          <w:lang w:val="hy-AM"/>
        </w:rPr>
        <w:t>10</w:t>
      </w:r>
      <w:r w:rsidR="00517B28" w:rsidRPr="00F424B3">
        <w:rPr>
          <w:rFonts w:ascii="GHEA Grapalat" w:hAnsi="GHEA Grapalat" w:cs="Sylfaen"/>
          <w:sz w:val="24"/>
          <w:szCs w:val="24"/>
          <w:lang w:val="hy-AM"/>
        </w:rPr>
        <w:t>.</w:t>
      </w:r>
      <w:r w:rsidR="00D44216" w:rsidRPr="00F424B3">
        <w:rPr>
          <w:rFonts w:ascii="GHEA Grapalat" w:hAnsi="GHEA Grapalat" w:cs="Sylfaen"/>
          <w:sz w:val="24"/>
          <w:szCs w:val="24"/>
          <w:lang w:val="hy-AM"/>
        </w:rPr>
        <w:t xml:space="preserve">2022 թվականի </w:t>
      </w:r>
      <w:r w:rsidRPr="00F424B3">
        <w:rPr>
          <w:rFonts w:ascii="GHEA Grapalat" w:hAnsi="GHEA Grapalat" w:cs="Sylfaen"/>
          <w:sz w:val="24"/>
          <w:szCs w:val="24"/>
          <w:lang w:val="hy-AM"/>
        </w:rPr>
        <w:t>որոշ</w:t>
      </w:r>
      <w:r w:rsidR="00D44216" w:rsidRPr="00F424B3">
        <w:rPr>
          <w:rFonts w:ascii="GHEA Grapalat" w:hAnsi="GHEA Grapalat" w:cs="Sylfaen"/>
          <w:sz w:val="24"/>
          <w:szCs w:val="24"/>
          <w:lang w:val="hy-AM"/>
        </w:rPr>
        <w:t>մամբ</w:t>
      </w:r>
      <w:r w:rsidRPr="00F424B3">
        <w:rPr>
          <w:rFonts w:ascii="GHEA Grapalat" w:hAnsi="GHEA Grapalat" w:cs="Sylfaen"/>
          <w:sz w:val="24"/>
          <w:szCs w:val="24"/>
          <w:lang w:val="hy-AM"/>
        </w:rPr>
        <w:t xml:space="preserve"> ներկայացված վերաքննիչ բողոքի ըստ էության քննություն չի կատարվել, որպիսի պայմաններում նաև անդրադարձ չի կատարվել և չէր կարող կատարվել վերաքննիչ բողոքի հիմքերին </w:t>
      </w:r>
      <w:r w:rsidR="008C00BE" w:rsidRPr="00F424B3">
        <w:rPr>
          <w:rFonts w:ascii="GHEA Grapalat" w:hAnsi="GHEA Grapalat" w:cs="Sylfaen"/>
          <w:sz w:val="24"/>
          <w:szCs w:val="24"/>
          <w:lang w:val="hy-AM"/>
        </w:rPr>
        <w:t>ու</w:t>
      </w:r>
      <w:r w:rsidRPr="00F424B3">
        <w:rPr>
          <w:rFonts w:ascii="GHEA Grapalat" w:hAnsi="GHEA Grapalat" w:cs="Sylfaen"/>
          <w:sz w:val="24"/>
          <w:szCs w:val="24"/>
          <w:lang w:val="hy-AM"/>
        </w:rPr>
        <w:t xml:space="preserve"> հիմնավորումներին</w:t>
      </w:r>
      <w:r w:rsidR="00370178">
        <w:rPr>
          <w:rFonts w:ascii="GHEA Grapalat" w:hAnsi="GHEA Grapalat" w:cs="Sylfaen"/>
          <w:sz w:val="24"/>
          <w:szCs w:val="24"/>
          <w:lang w:val="hy-AM"/>
        </w:rPr>
        <w:t>՝</w:t>
      </w:r>
      <w:r w:rsidRPr="00F424B3">
        <w:rPr>
          <w:rFonts w:ascii="GHEA Grapalat" w:hAnsi="GHEA Grapalat" w:cs="Sylfaen"/>
          <w:sz w:val="24"/>
          <w:szCs w:val="24"/>
          <w:lang w:val="hy-AM"/>
        </w:rPr>
        <w:t xml:space="preserve"> նկատի ունենալով, որ դատավարության</w:t>
      </w:r>
      <w:r w:rsidRPr="00F424B3">
        <w:rPr>
          <w:rFonts w:cs="Calibri"/>
          <w:sz w:val="24"/>
          <w:szCs w:val="24"/>
          <w:lang w:val="hy-AM"/>
        </w:rPr>
        <w:t> </w:t>
      </w:r>
      <w:r w:rsidRPr="00F424B3">
        <w:rPr>
          <w:rFonts w:ascii="GHEA Grapalat" w:hAnsi="GHEA Grapalat" w:cs="GHEA Grapalat"/>
          <w:sz w:val="24"/>
          <w:szCs w:val="24"/>
          <w:lang w:val="hy-AM"/>
        </w:rPr>
        <w:t>տվյալ</w:t>
      </w:r>
      <w:r w:rsidRPr="00F424B3">
        <w:rPr>
          <w:rFonts w:ascii="GHEA Grapalat" w:hAnsi="GHEA Grapalat" w:cs="Sylfaen"/>
          <w:sz w:val="24"/>
          <w:szCs w:val="24"/>
          <w:lang w:val="hy-AM"/>
        </w:rPr>
        <w:t xml:space="preserve"> </w:t>
      </w:r>
      <w:r w:rsidRPr="00F424B3">
        <w:rPr>
          <w:rFonts w:ascii="GHEA Grapalat" w:hAnsi="GHEA Grapalat" w:cs="GHEA Grapalat"/>
          <w:sz w:val="24"/>
          <w:szCs w:val="24"/>
          <w:lang w:val="hy-AM"/>
        </w:rPr>
        <w:t>փուլում</w:t>
      </w:r>
      <w:r w:rsidRPr="00F424B3">
        <w:rPr>
          <w:rFonts w:ascii="GHEA Grapalat" w:hAnsi="GHEA Grapalat" w:cs="Sylfaen"/>
          <w:sz w:val="24"/>
          <w:szCs w:val="24"/>
          <w:lang w:val="hy-AM"/>
        </w:rPr>
        <w:t xml:space="preserve"> </w:t>
      </w:r>
      <w:r w:rsidRPr="00F424B3">
        <w:rPr>
          <w:rFonts w:ascii="GHEA Grapalat" w:hAnsi="GHEA Grapalat" w:cs="GHEA Grapalat"/>
          <w:sz w:val="24"/>
          <w:szCs w:val="24"/>
          <w:lang w:val="hy-AM"/>
        </w:rPr>
        <w:t>դրանք</w:t>
      </w:r>
      <w:r w:rsidRPr="00F424B3">
        <w:rPr>
          <w:rFonts w:ascii="GHEA Grapalat" w:hAnsi="GHEA Grapalat" w:cs="Sylfaen"/>
          <w:sz w:val="24"/>
          <w:szCs w:val="24"/>
          <w:lang w:val="hy-AM"/>
        </w:rPr>
        <w:t xml:space="preserve"> </w:t>
      </w:r>
      <w:r w:rsidRPr="00F424B3">
        <w:rPr>
          <w:rFonts w:ascii="GHEA Grapalat" w:hAnsi="GHEA Grapalat" w:cs="GHEA Grapalat"/>
          <w:sz w:val="24"/>
          <w:szCs w:val="24"/>
          <w:lang w:val="hy-AM"/>
        </w:rPr>
        <w:t>գործի</w:t>
      </w:r>
      <w:r w:rsidRPr="00F424B3">
        <w:rPr>
          <w:rFonts w:ascii="GHEA Grapalat" w:hAnsi="GHEA Grapalat" w:cs="Sylfaen"/>
          <w:sz w:val="24"/>
          <w:szCs w:val="24"/>
          <w:lang w:val="hy-AM"/>
        </w:rPr>
        <w:t xml:space="preserve"> </w:t>
      </w:r>
      <w:r w:rsidRPr="00F424B3">
        <w:rPr>
          <w:rFonts w:ascii="GHEA Grapalat" w:hAnsi="GHEA Grapalat" w:cs="GHEA Grapalat"/>
          <w:sz w:val="24"/>
          <w:szCs w:val="24"/>
          <w:lang w:val="hy-AM"/>
        </w:rPr>
        <w:t>քննության</w:t>
      </w:r>
      <w:r w:rsidRPr="00F424B3">
        <w:rPr>
          <w:rFonts w:ascii="GHEA Grapalat" w:hAnsi="GHEA Grapalat" w:cs="Sylfaen"/>
          <w:sz w:val="24"/>
          <w:szCs w:val="24"/>
          <w:lang w:val="hy-AM"/>
        </w:rPr>
        <w:t xml:space="preserve"> </w:t>
      </w:r>
      <w:r w:rsidRPr="00F424B3">
        <w:rPr>
          <w:rFonts w:ascii="GHEA Grapalat" w:hAnsi="GHEA Grapalat" w:cs="GHEA Grapalat"/>
          <w:sz w:val="24"/>
          <w:szCs w:val="24"/>
          <w:lang w:val="hy-AM"/>
        </w:rPr>
        <w:t>առարկա</w:t>
      </w:r>
      <w:r w:rsidRPr="00F424B3">
        <w:rPr>
          <w:rFonts w:ascii="GHEA Grapalat" w:hAnsi="GHEA Grapalat" w:cs="Sylfaen"/>
          <w:sz w:val="24"/>
          <w:szCs w:val="24"/>
          <w:lang w:val="hy-AM"/>
        </w:rPr>
        <w:t xml:space="preserve"> </w:t>
      </w:r>
      <w:r w:rsidRPr="00F424B3">
        <w:rPr>
          <w:rFonts w:ascii="GHEA Grapalat" w:hAnsi="GHEA Grapalat" w:cs="GHEA Grapalat"/>
          <w:sz w:val="24"/>
          <w:szCs w:val="24"/>
          <w:lang w:val="hy-AM"/>
        </w:rPr>
        <w:t>չեն</w:t>
      </w:r>
      <w:r w:rsidRPr="00F424B3">
        <w:rPr>
          <w:rFonts w:ascii="GHEA Grapalat" w:hAnsi="GHEA Grapalat" w:cs="Sylfaen"/>
          <w:sz w:val="24"/>
          <w:szCs w:val="24"/>
          <w:lang w:val="hy-AM"/>
        </w:rPr>
        <w:t xml:space="preserve"> </w:t>
      </w:r>
      <w:r w:rsidRPr="00F424B3">
        <w:rPr>
          <w:rFonts w:ascii="GHEA Grapalat" w:hAnsi="GHEA Grapalat" w:cs="GHEA Grapalat"/>
          <w:sz w:val="24"/>
          <w:szCs w:val="24"/>
          <w:lang w:val="hy-AM"/>
        </w:rPr>
        <w:t>դառնում</w:t>
      </w:r>
      <w:r w:rsidRPr="00F424B3">
        <w:rPr>
          <w:rFonts w:ascii="GHEA Grapalat" w:hAnsi="GHEA Grapalat" w:cs="Sylfaen"/>
          <w:sz w:val="24"/>
          <w:szCs w:val="24"/>
          <w:lang w:val="hy-AM"/>
        </w:rPr>
        <w:t xml:space="preserve">: </w:t>
      </w:r>
      <w:r w:rsidR="00BB4C15" w:rsidRPr="00F424B3">
        <w:rPr>
          <w:rFonts w:ascii="GHEA Grapalat" w:hAnsi="GHEA Grapalat" w:cs="Sylfaen"/>
          <w:sz w:val="24"/>
          <w:szCs w:val="24"/>
          <w:lang w:val="hy-AM"/>
        </w:rPr>
        <w:t xml:space="preserve">Հետևաբար </w:t>
      </w:r>
      <w:r w:rsidR="007913C7" w:rsidRPr="00F424B3">
        <w:rPr>
          <w:rFonts w:ascii="GHEA Grapalat" w:hAnsi="GHEA Grapalat" w:cs="Sylfaen"/>
          <w:sz w:val="24"/>
          <w:szCs w:val="24"/>
          <w:lang w:val="hy-AM"/>
        </w:rPr>
        <w:t xml:space="preserve">Դիանա Կույումչյանի </w:t>
      </w:r>
      <w:r w:rsidR="00370178">
        <w:rPr>
          <w:rFonts w:ascii="GHEA Grapalat" w:hAnsi="GHEA Grapalat" w:cs="Sylfaen"/>
          <w:sz w:val="24"/>
          <w:szCs w:val="24"/>
          <w:lang w:val="hy-AM"/>
        </w:rPr>
        <w:t xml:space="preserve">կողմից </w:t>
      </w:r>
      <w:r w:rsidR="008C00BE" w:rsidRPr="00F424B3">
        <w:rPr>
          <w:rFonts w:ascii="GHEA Grapalat" w:hAnsi="GHEA Grapalat" w:cs="Sylfaen"/>
          <w:sz w:val="24"/>
          <w:szCs w:val="24"/>
          <w:lang w:val="hy-AM"/>
        </w:rPr>
        <w:t>27.03.2023 թվականին ներկայացր</w:t>
      </w:r>
      <w:r w:rsidR="007913C7" w:rsidRPr="00F424B3">
        <w:rPr>
          <w:rFonts w:ascii="GHEA Grapalat" w:hAnsi="GHEA Grapalat" w:cs="Sylfaen"/>
          <w:sz w:val="24"/>
          <w:szCs w:val="24"/>
          <w:lang w:val="hy-AM"/>
        </w:rPr>
        <w:t xml:space="preserve">ած վերաքննիչ բողոքը Վերաքննիչ դատարանի կողմից </w:t>
      </w:r>
      <w:r w:rsidR="008C00BE" w:rsidRPr="00F424B3">
        <w:rPr>
          <w:rFonts w:ascii="GHEA Grapalat" w:hAnsi="GHEA Grapalat" w:cs="Sylfaen"/>
          <w:sz w:val="24"/>
          <w:szCs w:val="24"/>
          <w:lang w:val="hy-AM"/>
        </w:rPr>
        <w:t xml:space="preserve">պետք է </w:t>
      </w:r>
      <w:r w:rsidR="007913C7" w:rsidRPr="00F424B3">
        <w:rPr>
          <w:rFonts w:ascii="GHEA Grapalat" w:hAnsi="GHEA Grapalat" w:cs="Sylfaen"/>
          <w:sz w:val="24"/>
          <w:szCs w:val="24"/>
          <w:lang w:val="hy-AM"/>
        </w:rPr>
        <w:t>դիտարկվեր որպես նոր</w:t>
      </w:r>
      <w:r w:rsidR="00BB4C15" w:rsidRPr="00F424B3">
        <w:rPr>
          <w:rFonts w:ascii="GHEA Grapalat" w:hAnsi="GHEA Grapalat" w:cs="Sylfaen"/>
          <w:sz w:val="24"/>
          <w:szCs w:val="24"/>
          <w:lang w:val="hy-AM"/>
        </w:rPr>
        <w:t xml:space="preserve"> ներկայացված</w:t>
      </w:r>
      <w:r w:rsidR="007913C7" w:rsidRPr="00F424B3">
        <w:rPr>
          <w:rFonts w:ascii="GHEA Grapalat" w:hAnsi="GHEA Grapalat" w:cs="Sylfaen"/>
          <w:sz w:val="24"/>
          <w:szCs w:val="24"/>
          <w:lang w:val="hy-AM"/>
        </w:rPr>
        <w:t xml:space="preserve"> բողոք,</w:t>
      </w:r>
      <w:r w:rsidR="00BB4C15" w:rsidRPr="00F424B3">
        <w:rPr>
          <w:rFonts w:ascii="GHEA Grapalat" w:hAnsi="GHEA Grapalat" w:cs="Sylfaen"/>
          <w:sz w:val="24"/>
          <w:szCs w:val="24"/>
          <w:lang w:val="hy-AM"/>
        </w:rPr>
        <w:t xml:space="preserve"> որի</w:t>
      </w:r>
      <w:r w:rsidR="007913C7" w:rsidRPr="00F424B3">
        <w:rPr>
          <w:rFonts w:ascii="GHEA Grapalat" w:hAnsi="GHEA Grapalat" w:cs="Sylfaen"/>
          <w:sz w:val="24"/>
          <w:szCs w:val="24"/>
          <w:lang w:val="hy-AM"/>
        </w:rPr>
        <w:t xml:space="preserve"> վարույթ</w:t>
      </w:r>
      <w:r w:rsidR="00BB4C15" w:rsidRPr="00F424B3">
        <w:rPr>
          <w:rFonts w:ascii="GHEA Grapalat" w:hAnsi="GHEA Grapalat" w:cs="Sylfaen"/>
          <w:sz w:val="24"/>
          <w:szCs w:val="24"/>
          <w:lang w:val="hy-AM"/>
        </w:rPr>
        <w:t xml:space="preserve"> ընդունելու հարցը պետք է </w:t>
      </w:r>
      <w:r w:rsidR="00BD17DE" w:rsidRPr="00F424B3">
        <w:rPr>
          <w:rFonts w:ascii="GHEA Grapalat" w:hAnsi="GHEA Grapalat" w:cs="Sylfaen"/>
          <w:sz w:val="24"/>
          <w:szCs w:val="24"/>
          <w:lang w:val="hy-AM"/>
        </w:rPr>
        <w:t>քննարկվեր՝ հաշվի առնելով ՀՀ</w:t>
      </w:r>
      <w:r w:rsidR="00BB4C15" w:rsidRPr="00F424B3">
        <w:rPr>
          <w:rFonts w:ascii="GHEA Grapalat" w:hAnsi="GHEA Grapalat" w:cs="Sylfaen"/>
          <w:sz w:val="24"/>
          <w:szCs w:val="24"/>
          <w:lang w:val="hy-AM"/>
        </w:rPr>
        <w:t xml:space="preserve"> </w:t>
      </w:r>
      <w:r w:rsidR="00BD17DE" w:rsidRPr="00F424B3">
        <w:rPr>
          <w:rFonts w:ascii="GHEA Grapalat" w:hAnsi="GHEA Grapalat" w:cs="Sylfaen"/>
          <w:sz w:val="24"/>
          <w:szCs w:val="24"/>
          <w:lang w:val="hy-AM"/>
        </w:rPr>
        <w:t>քաղաքացիական</w:t>
      </w:r>
      <w:r w:rsidR="00BB4C15" w:rsidRPr="00F424B3">
        <w:rPr>
          <w:rFonts w:ascii="GHEA Grapalat" w:hAnsi="GHEA Grapalat" w:cs="Sylfaen"/>
          <w:sz w:val="24"/>
          <w:szCs w:val="24"/>
          <w:lang w:val="hy-AM"/>
        </w:rPr>
        <w:t xml:space="preserve"> </w:t>
      </w:r>
      <w:r w:rsidR="00BD17DE" w:rsidRPr="00F424B3">
        <w:rPr>
          <w:rFonts w:ascii="GHEA Grapalat" w:hAnsi="GHEA Grapalat" w:cs="Sylfaen"/>
          <w:sz w:val="24"/>
          <w:szCs w:val="24"/>
          <w:lang w:val="hy-AM"/>
        </w:rPr>
        <w:t>դատավարությամբ սահմանված կարգավորումները:</w:t>
      </w:r>
    </w:p>
    <w:p w14:paraId="76241819" w14:textId="572CEDCC" w:rsidR="000C6233" w:rsidRPr="00F424B3" w:rsidRDefault="000C6233" w:rsidP="009F05FA">
      <w:pPr>
        <w:pStyle w:val="NormalWeb"/>
        <w:widowControl w:val="0"/>
        <w:spacing w:before="0" w:beforeAutospacing="0" w:after="0" w:afterAutospacing="0" w:line="278" w:lineRule="auto"/>
        <w:ind w:firstLine="567"/>
        <w:jc w:val="both"/>
        <w:rPr>
          <w:rFonts w:ascii="GHEA Grapalat" w:hAnsi="GHEA Grapalat"/>
          <w:shd w:val="clear" w:color="auto" w:fill="FFFFFF"/>
          <w:lang w:val="hy-AM"/>
        </w:rPr>
      </w:pPr>
      <w:r w:rsidRPr="00F424B3">
        <w:rPr>
          <w:rFonts w:ascii="GHEA Grapalat" w:eastAsia="SimSun" w:hAnsi="GHEA Grapalat" w:cs="Sylfaen"/>
          <w:lang w:val="hy-AM" w:eastAsia="zh-CN"/>
        </w:rPr>
        <w:t>Վերոգրյալի հաշվառմամբ` Վճռաբեկ դատարանը գտնում է, որ Վերաքննիչ դատարանը, կիրառելով ՀՀ քաղաքացիական դատավարության օրենսգրքի 372-րդ հոդվածի 1-ին մասի 3-րդ կետը</w:t>
      </w:r>
      <w:r w:rsidRPr="00F424B3">
        <w:rPr>
          <w:rFonts w:ascii="GHEA Grapalat" w:eastAsia="SimSun" w:hAnsi="GHEA Grapalat"/>
          <w:lang w:val="hy-AM" w:eastAsia="zh-CN"/>
        </w:rPr>
        <w:t>,</w:t>
      </w:r>
      <w:r w:rsidRPr="00F424B3">
        <w:rPr>
          <w:rFonts w:ascii="GHEA Grapalat" w:hAnsi="GHEA Grapalat"/>
          <w:shd w:val="clear" w:color="auto" w:fill="FFFFFF"/>
          <w:lang w:val="hy-AM"/>
        </w:rPr>
        <w:t xml:space="preserve"> </w:t>
      </w:r>
      <w:r w:rsidR="003C7C1E" w:rsidRPr="00F424B3">
        <w:rPr>
          <w:rFonts w:ascii="GHEA Grapalat" w:hAnsi="GHEA Grapalat"/>
          <w:lang w:val="hy-AM"/>
        </w:rPr>
        <w:t xml:space="preserve">19.05.2023 </w:t>
      </w:r>
      <w:r w:rsidRPr="00F424B3">
        <w:rPr>
          <w:rFonts w:ascii="GHEA Grapalat" w:eastAsia="SimSun" w:hAnsi="GHEA Grapalat" w:cs="Sylfaen"/>
          <w:lang w:val="hy-AM" w:eastAsia="zh-CN"/>
        </w:rPr>
        <w:t>թվականի «Վերաքննիչ բողոքի ընդունումը մերժելու մասին» որոշմամբ</w:t>
      </w:r>
      <w:r w:rsidRPr="00F424B3">
        <w:rPr>
          <w:rFonts w:ascii="GHEA Grapalat" w:eastAsia="SimSun" w:hAnsi="GHEA Grapalat"/>
          <w:lang w:val="hy-AM" w:eastAsia="zh-CN"/>
        </w:rPr>
        <w:t xml:space="preserve"> </w:t>
      </w:r>
      <w:r w:rsidRPr="00F424B3">
        <w:rPr>
          <w:rFonts w:ascii="GHEA Grapalat" w:eastAsia="SimSun" w:hAnsi="GHEA Grapalat" w:cs="Sylfaen"/>
          <w:lang w:val="hy-AM" w:eastAsia="zh-CN"/>
        </w:rPr>
        <w:t xml:space="preserve">ոչ իրավաչափորեն է մերժել </w:t>
      </w:r>
      <w:r w:rsidR="003C7C1E" w:rsidRPr="00F424B3">
        <w:rPr>
          <w:rFonts w:ascii="GHEA Grapalat" w:hAnsi="GHEA Grapalat"/>
          <w:lang w:val="hy-AM"/>
        </w:rPr>
        <w:t xml:space="preserve">Դիանա Կույումչյանի </w:t>
      </w:r>
      <w:r w:rsidRPr="00F424B3">
        <w:rPr>
          <w:rFonts w:ascii="GHEA Grapalat" w:eastAsia="SimSun" w:hAnsi="GHEA Grapalat" w:cs="Sylfaen"/>
          <w:lang w:val="hy-AM" w:eastAsia="zh-CN"/>
        </w:rPr>
        <w:t>ներկայացրած</w:t>
      </w:r>
      <w:r w:rsidRPr="00F424B3">
        <w:rPr>
          <w:rFonts w:ascii="GHEA Grapalat" w:eastAsia="SimSun" w:hAnsi="GHEA Grapalat" w:cs="Sylfaen"/>
          <w:lang w:val="af-ZA" w:eastAsia="zh-CN"/>
        </w:rPr>
        <w:t xml:space="preserve"> </w:t>
      </w:r>
      <w:r w:rsidRPr="00F424B3">
        <w:rPr>
          <w:rFonts w:ascii="GHEA Grapalat" w:eastAsia="SimSun" w:hAnsi="GHEA Grapalat" w:cs="Sylfaen"/>
          <w:lang w:val="hy-AM" w:eastAsia="zh-CN"/>
        </w:rPr>
        <w:t>վերաքննիչ</w:t>
      </w:r>
      <w:r w:rsidRPr="00F424B3">
        <w:rPr>
          <w:rFonts w:ascii="GHEA Grapalat" w:eastAsia="SimSun" w:hAnsi="GHEA Grapalat" w:cs="Sylfaen"/>
          <w:lang w:val="af-ZA" w:eastAsia="zh-CN"/>
        </w:rPr>
        <w:t xml:space="preserve"> </w:t>
      </w:r>
      <w:r w:rsidRPr="00F424B3">
        <w:rPr>
          <w:rFonts w:ascii="GHEA Grapalat" w:eastAsia="SimSun" w:hAnsi="GHEA Grapalat" w:cs="Sylfaen"/>
          <w:lang w:val="hy-AM" w:eastAsia="zh-CN"/>
        </w:rPr>
        <w:t>բողոքի ընդունումը`</w:t>
      </w:r>
      <w:r w:rsidRPr="00F424B3">
        <w:rPr>
          <w:rFonts w:ascii="GHEA Grapalat" w:eastAsia="SimSun" w:hAnsi="GHEA Grapalat" w:cs="Sylfaen"/>
          <w:lang w:val="af-ZA" w:eastAsia="zh-CN"/>
        </w:rPr>
        <w:t xml:space="preserve"> </w:t>
      </w:r>
      <w:r w:rsidRPr="00F424B3">
        <w:rPr>
          <w:rFonts w:ascii="GHEA Grapalat" w:eastAsia="SimSun" w:hAnsi="GHEA Grapalat" w:cs="Sylfaen"/>
          <w:lang w:val="hy-AM" w:eastAsia="zh-CN"/>
        </w:rPr>
        <w:t>վերջինիս</w:t>
      </w:r>
      <w:r w:rsidRPr="00F424B3">
        <w:rPr>
          <w:rFonts w:ascii="GHEA Grapalat" w:eastAsia="SimSun" w:hAnsi="GHEA Grapalat" w:cs="Sylfaen"/>
          <w:lang w:val="af-ZA" w:eastAsia="zh-CN"/>
        </w:rPr>
        <w:t xml:space="preserve"> </w:t>
      </w:r>
      <w:r w:rsidRPr="00F424B3">
        <w:rPr>
          <w:rFonts w:ascii="GHEA Grapalat" w:eastAsia="SimSun" w:hAnsi="GHEA Grapalat"/>
          <w:lang w:val="hy-AM" w:eastAsia="zh-CN"/>
        </w:rPr>
        <w:t xml:space="preserve">զրկելով Դատարանի </w:t>
      </w:r>
      <w:r w:rsidRPr="00F424B3">
        <w:rPr>
          <w:rFonts w:ascii="GHEA Grapalat" w:eastAsia="SimSun" w:hAnsi="GHEA Grapalat" w:cs="Sylfaen"/>
          <w:lang w:val="hy-AM" w:eastAsia="zh-CN"/>
        </w:rPr>
        <w:t>վճիռը</w:t>
      </w:r>
      <w:r w:rsidRPr="00F424B3">
        <w:rPr>
          <w:rFonts w:ascii="GHEA Grapalat" w:eastAsia="SimSun" w:hAnsi="GHEA Grapalat"/>
          <w:lang w:val="hy-AM" w:eastAsia="zh-CN"/>
        </w:rPr>
        <w:t xml:space="preserve"> վերաքննության կարգով բողոքարկելու հնարավորությունից, միաժամանակ </w:t>
      </w:r>
      <w:r w:rsidRPr="00F424B3">
        <w:rPr>
          <w:rFonts w:ascii="GHEA Grapalat" w:eastAsia="SimSun" w:hAnsi="GHEA Grapalat" w:cs="Sylfaen"/>
          <w:lang w:val="hy-AM" w:eastAsia="zh-CN"/>
        </w:rPr>
        <w:lastRenderedPageBreak/>
        <w:t xml:space="preserve">սահմանափակելով </w:t>
      </w:r>
      <w:r w:rsidRPr="00F424B3">
        <w:rPr>
          <w:rFonts w:ascii="GHEA Grapalat" w:eastAsia="SimSun" w:hAnsi="GHEA Grapalat"/>
          <w:lang w:val="hy-AM" w:eastAsia="zh-CN"/>
        </w:rPr>
        <w:t>նրա</w:t>
      </w:r>
      <w:r w:rsidRPr="00F424B3">
        <w:rPr>
          <w:rFonts w:ascii="GHEA Grapalat" w:eastAsia="SimSun" w:hAnsi="GHEA Grapalat" w:cs="Sylfaen"/>
          <w:lang w:val="hy-AM" w:eastAsia="zh-CN"/>
        </w:rPr>
        <w:t xml:space="preserve">` Սահմանադրության 61-րդ, 63-րդ հոդվածներով և Կոնվենցիայի 6-րդ հոդվածի 1-ին կետով երաշխավորված դատական պաշտպանության </w:t>
      </w:r>
      <w:r w:rsidR="00612F63" w:rsidRPr="00F424B3">
        <w:rPr>
          <w:rFonts w:ascii="GHEA Grapalat" w:eastAsia="SimSun" w:hAnsi="GHEA Grapalat" w:cs="Sylfaen"/>
          <w:lang w:val="hy-AM" w:eastAsia="zh-CN"/>
        </w:rPr>
        <w:t xml:space="preserve">և դատարանի մատչելիության </w:t>
      </w:r>
      <w:r w:rsidRPr="00F424B3">
        <w:rPr>
          <w:rFonts w:ascii="GHEA Grapalat" w:eastAsia="SimSun" w:hAnsi="GHEA Grapalat" w:cs="Sylfaen"/>
          <w:lang w:val="hy-AM" w:eastAsia="zh-CN"/>
        </w:rPr>
        <w:t>իրավունք</w:t>
      </w:r>
      <w:r w:rsidR="00612F63" w:rsidRPr="00F424B3">
        <w:rPr>
          <w:rFonts w:ascii="GHEA Grapalat" w:eastAsia="SimSun" w:hAnsi="GHEA Grapalat" w:cs="Sylfaen"/>
          <w:lang w:val="hy-AM" w:eastAsia="zh-CN"/>
        </w:rPr>
        <w:t>ներ</w:t>
      </w:r>
      <w:r w:rsidRPr="00F424B3">
        <w:rPr>
          <w:rFonts w:ascii="GHEA Grapalat" w:eastAsia="SimSun" w:hAnsi="GHEA Grapalat" w:cs="Sylfaen"/>
          <w:lang w:val="hy-AM" w:eastAsia="zh-CN"/>
        </w:rPr>
        <w:t>ը: Արդյունքում՝ Վերաքննիչ դատարանի կողմից թույլ է տրվել այնպիսի դատական սխալ, որը խաթարել է արդարադատության բուն էությունը:</w:t>
      </w:r>
      <w:r w:rsidRPr="00F424B3">
        <w:rPr>
          <w:rFonts w:ascii="GHEA Grapalat" w:eastAsia="SimSun" w:hAnsi="GHEA Grapalat"/>
          <w:bCs/>
          <w:iCs/>
          <w:lang w:val="hy-AM" w:eastAsia="zh-CN"/>
        </w:rPr>
        <w:t xml:space="preserve"> </w:t>
      </w:r>
    </w:p>
    <w:p w14:paraId="386E6D1E" w14:textId="2464AFE8" w:rsidR="000C6233" w:rsidRPr="00F424B3" w:rsidRDefault="000C6233" w:rsidP="009F05FA">
      <w:pPr>
        <w:widowControl w:val="0"/>
        <w:spacing w:line="278" w:lineRule="auto"/>
        <w:ind w:right="-144" w:firstLine="426"/>
        <w:jc w:val="both"/>
        <w:rPr>
          <w:rFonts w:ascii="GHEA Grapalat" w:eastAsia="SimSun" w:hAnsi="GHEA Grapalat"/>
          <w:lang w:val="hy-AM" w:eastAsia="zh-CN"/>
        </w:rPr>
      </w:pPr>
      <w:r w:rsidRPr="00F424B3">
        <w:rPr>
          <w:rFonts w:ascii="GHEA Grapalat" w:eastAsia="SimSun" w:hAnsi="GHEA Grapalat"/>
          <w:bCs/>
          <w:iCs/>
          <w:lang w:val="hy-AM" w:eastAsia="zh-CN"/>
        </w:rPr>
        <w:t xml:space="preserve">Հետևաբար Վճռաբեկ դատարանը գտնում է, որ </w:t>
      </w:r>
      <w:r w:rsidRPr="00F424B3">
        <w:rPr>
          <w:rFonts w:ascii="GHEA Grapalat" w:eastAsia="SimSun" w:hAnsi="GHEA Grapalat" w:cs="Sylfaen"/>
          <w:lang w:val="hy-AM" w:eastAsia="zh-CN"/>
        </w:rPr>
        <w:t xml:space="preserve">Վերաքննիչ դատարանի </w:t>
      </w:r>
      <w:r w:rsidR="003C7C1E" w:rsidRPr="00F424B3">
        <w:rPr>
          <w:rFonts w:ascii="GHEA Grapalat" w:hAnsi="GHEA Grapalat"/>
          <w:lang w:val="hy-AM"/>
        </w:rPr>
        <w:t xml:space="preserve">19.05.2023 </w:t>
      </w:r>
      <w:r w:rsidRPr="00F424B3">
        <w:rPr>
          <w:rFonts w:ascii="GHEA Grapalat" w:hAnsi="GHEA Grapalat"/>
          <w:shd w:val="clear" w:color="auto" w:fill="FFFFFF"/>
          <w:lang w:val="hy-AM"/>
        </w:rPr>
        <w:t xml:space="preserve"> </w:t>
      </w:r>
      <w:r w:rsidRPr="00F424B3">
        <w:rPr>
          <w:rFonts w:ascii="GHEA Grapalat" w:eastAsia="SimSun" w:hAnsi="GHEA Grapalat" w:cs="Sylfaen"/>
          <w:lang w:val="hy-AM" w:eastAsia="zh-CN"/>
        </w:rPr>
        <w:t>թվականի «Վերաքննիչ բողոքի ընդունումը մերժելու մասին» որոշումը ենթակա է վերացման:</w:t>
      </w:r>
    </w:p>
    <w:p w14:paraId="6BE637C0" w14:textId="2E34B028" w:rsidR="00612F63" w:rsidRDefault="000C6233" w:rsidP="009F05FA">
      <w:pPr>
        <w:pStyle w:val="ListParagraph"/>
        <w:shd w:val="clear" w:color="auto" w:fill="FFFFFF"/>
        <w:spacing w:after="0" w:line="278" w:lineRule="auto"/>
        <w:ind w:left="0" w:firstLine="567"/>
        <w:jc w:val="both"/>
        <w:rPr>
          <w:rFonts w:ascii="GHEA Grapalat" w:hAnsi="GHEA Grapalat"/>
          <w:sz w:val="24"/>
          <w:szCs w:val="24"/>
          <w:lang w:val="hy-AM"/>
        </w:rPr>
      </w:pPr>
      <w:r w:rsidRPr="00F424B3">
        <w:rPr>
          <w:rFonts w:ascii="GHEA Grapalat" w:eastAsia="SimSun" w:hAnsi="GHEA Grapalat"/>
          <w:bCs/>
          <w:iCs/>
          <w:noProof/>
          <w:sz w:val="24"/>
          <w:szCs w:val="24"/>
          <w:lang w:val="hy-AM" w:eastAsia="zh-CN"/>
        </w:rPr>
        <w:t>Այսպիսով, վճռաբեկ բողոքի հիմքի առկայությունը Վճռաբեկ դատարանը դիտում է բավարար` ՀՀ քաղաքացիական դատավարության օրենսգրքի 390-րդ հոդվածի 3-րդ մասի ուժով Վերաքննիչ դատարանի որոշումը վերացնելու համար:</w:t>
      </w:r>
      <w:r w:rsidR="00612F63" w:rsidRPr="00F424B3">
        <w:rPr>
          <w:rFonts w:ascii="GHEA Grapalat" w:eastAsia="SimSun" w:hAnsi="GHEA Grapalat"/>
          <w:lang w:val="hy-AM" w:eastAsia="zh-CN"/>
        </w:rPr>
        <w:t xml:space="preserve"> </w:t>
      </w:r>
      <w:r w:rsidR="00612F63" w:rsidRPr="00F424B3">
        <w:rPr>
          <w:rFonts w:ascii="GHEA Grapalat" w:hAnsi="GHEA Grapalat"/>
          <w:sz w:val="24"/>
          <w:szCs w:val="24"/>
          <w:lang w:val="hy-AM"/>
        </w:rPr>
        <w:t>Ընդ որում, նշված որոշումը վերացվելու դեպքում վերաքննիչ բողոքը, ՀՀ քաղաքացիական դատավարության օրենսգրքի 372-րդ հոդվածի 5-րդ մասի համաձայն, ենթակա է վարույթ ընդունման, եթե բացակայեն վերաքննիչ բողոքի ընդունումը մերժելու կամ վերաքննիչ բողոքը վերադարձնելու հիմքեր։</w:t>
      </w:r>
    </w:p>
    <w:p w14:paraId="416CD200" w14:textId="77777777" w:rsidR="00585267" w:rsidRDefault="00585267" w:rsidP="009F05FA">
      <w:pPr>
        <w:tabs>
          <w:tab w:val="left" w:pos="0"/>
          <w:tab w:val="left" w:pos="540"/>
        </w:tabs>
        <w:spacing w:line="278" w:lineRule="auto"/>
        <w:ind w:firstLine="567"/>
        <w:jc w:val="both"/>
        <w:rPr>
          <w:rFonts w:ascii="GHEA Grapalat" w:hAnsi="GHEA Grapalat" w:cs="Sylfaen"/>
          <w:bCs/>
          <w:iCs/>
          <w:lang w:val="hy-AM"/>
        </w:rPr>
      </w:pPr>
    </w:p>
    <w:p w14:paraId="66C82C90" w14:textId="60B601B8" w:rsidR="00585267" w:rsidRPr="002512C2" w:rsidRDefault="00585267" w:rsidP="009F05FA">
      <w:pPr>
        <w:pStyle w:val="ListParagraph"/>
        <w:shd w:val="clear" w:color="auto" w:fill="FFFFFF"/>
        <w:spacing w:after="0" w:line="278" w:lineRule="auto"/>
        <w:ind w:left="0" w:firstLine="567"/>
        <w:jc w:val="both"/>
        <w:rPr>
          <w:rFonts w:ascii="GHEA Grapalat" w:eastAsia="SimSun" w:hAnsi="GHEA Grapalat"/>
          <w:bCs/>
          <w:iCs/>
          <w:noProof/>
          <w:sz w:val="24"/>
          <w:szCs w:val="24"/>
          <w:lang w:val="hy-AM" w:eastAsia="zh-CN"/>
        </w:rPr>
      </w:pPr>
      <w:r w:rsidRPr="002512C2">
        <w:rPr>
          <w:rFonts w:ascii="GHEA Grapalat" w:eastAsia="SimSun" w:hAnsi="GHEA Grapalat"/>
          <w:bCs/>
          <w:iCs/>
          <w:noProof/>
          <w:sz w:val="24"/>
          <w:szCs w:val="24"/>
          <w:lang w:val="hy-AM" w:eastAsia="zh-CN"/>
        </w:rPr>
        <w:t>Միաժամանակ Վճռաբեկ դատարանը, անդրադառնալով «Դիրքորոշում» վերտառությամբ փաստաթղթին, արձանագրում է հետևյալը</w:t>
      </w:r>
      <w:r w:rsidRPr="002512C2">
        <w:rPr>
          <w:rFonts w:ascii="Cambria Math" w:eastAsia="SimSun" w:hAnsi="Cambria Math" w:cs="Cambria Math"/>
          <w:bCs/>
          <w:iCs/>
          <w:noProof/>
          <w:sz w:val="24"/>
          <w:szCs w:val="24"/>
          <w:lang w:val="hy-AM" w:eastAsia="zh-CN"/>
        </w:rPr>
        <w:t>․</w:t>
      </w:r>
      <w:r w:rsidRPr="002512C2">
        <w:rPr>
          <w:rFonts w:ascii="GHEA Grapalat" w:eastAsia="SimSun" w:hAnsi="GHEA Grapalat"/>
          <w:bCs/>
          <w:iCs/>
          <w:noProof/>
          <w:sz w:val="24"/>
          <w:szCs w:val="24"/>
          <w:lang w:val="hy-AM" w:eastAsia="zh-CN"/>
        </w:rPr>
        <w:t xml:space="preserve"> </w:t>
      </w:r>
    </w:p>
    <w:p w14:paraId="286276BE" w14:textId="77777777" w:rsidR="00585267" w:rsidRPr="002512C2" w:rsidRDefault="00585267" w:rsidP="009F05FA">
      <w:pPr>
        <w:pStyle w:val="ListParagraph"/>
        <w:shd w:val="clear" w:color="auto" w:fill="FFFFFF"/>
        <w:spacing w:after="0" w:line="278" w:lineRule="auto"/>
        <w:ind w:left="0" w:firstLine="567"/>
        <w:jc w:val="both"/>
        <w:rPr>
          <w:rFonts w:ascii="GHEA Grapalat" w:eastAsia="SimSun" w:hAnsi="GHEA Grapalat"/>
          <w:bCs/>
          <w:iCs/>
          <w:noProof/>
          <w:sz w:val="24"/>
          <w:szCs w:val="24"/>
          <w:lang w:val="hy-AM" w:eastAsia="zh-CN"/>
        </w:rPr>
      </w:pPr>
      <w:r w:rsidRPr="002512C2">
        <w:rPr>
          <w:rFonts w:ascii="GHEA Grapalat" w:eastAsia="SimSun" w:hAnsi="GHEA Grapalat"/>
          <w:bCs/>
          <w:iCs/>
          <w:noProof/>
          <w:sz w:val="24"/>
          <w:szCs w:val="24"/>
          <w:lang w:val="hy-AM" w:eastAsia="zh-CN"/>
        </w:rPr>
        <w:t xml:space="preserve">ՀՀ քաղաքացիական դատավարության օրենսգրքի 398-րդ հոդվածի 1-ին մասի համաձայն՝ </w:t>
      </w:r>
      <w:r w:rsidRPr="002512C2">
        <w:rPr>
          <w:rFonts w:eastAsia="SimSun" w:cs="Calibri"/>
          <w:bCs/>
          <w:iCs/>
          <w:noProof/>
          <w:sz w:val="24"/>
          <w:szCs w:val="24"/>
          <w:lang w:val="hy-AM" w:eastAsia="zh-CN"/>
        </w:rPr>
        <w:t> </w:t>
      </w:r>
      <w:r w:rsidRPr="002512C2">
        <w:rPr>
          <w:rFonts w:ascii="GHEA Grapalat" w:eastAsia="SimSun" w:hAnsi="GHEA Grapalat"/>
          <w:bCs/>
          <w:iCs/>
          <w:noProof/>
          <w:sz w:val="24"/>
          <w:szCs w:val="24"/>
          <w:lang w:val="hy-AM" w:eastAsia="zh-CN"/>
        </w:rPr>
        <w:t>գործին մասնակցող անձն իրավունք ունի ներկայացնելու վճռաբեկ բողոքի պատասխան վճռաբեկ բողոքի պատճենն ստանալու օրվանից մինչև վճռաբեկ բողոքը վարույթ ընդունելու մասին որոշումն ստանալուն հաջորդող 15-րդ օրը։</w:t>
      </w:r>
    </w:p>
    <w:p w14:paraId="6472161C" w14:textId="77777777" w:rsidR="00585267" w:rsidRPr="002512C2" w:rsidRDefault="00585267" w:rsidP="009F05FA">
      <w:pPr>
        <w:pStyle w:val="ListParagraph"/>
        <w:shd w:val="clear" w:color="auto" w:fill="FFFFFF"/>
        <w:spacing w:after="0" w:line="278" w:lineRule="auto"/>
        <w:ind w:left="0" w:firstLine="567"/>
        <w:jc w:val="both"/>
        <w:rPr>
          <w:rFonts w:ascii="GHEA Grapalat" w:eastAsia="SimSun" w:hAnsi="GHEA Grapalat"/>
          <w:bCs/>
          <w:iCs/>
          <w:noProof/>
          <w:sz w:val="24"/>
          <w:szCs w:val="24"/>
          <w:lang w:val="hy-AM" w:eastAsia="zh-CN"/>
        </w:rPr>
      </w:pPr>
      <w:r w:rsidRPr="002512C2">
        <w:rPr>
          <w:rFonts w:ascii="GHEA Grapalat" w:eastAsia="SimSun" w:hAnsi="GHEA Grapalat"/>
          <w:bCs/>
          <w:iCs/>
          <w:noProof/>
          <w:sz w:val="24"/>
          <w:szCs w:val="24"/>
          <w:lang w:val="hy-AM" w:eastAsia="zh-CN"/>
        </w:rPr>
        <w:t>Նույն օրենսգրքի 119-րդ հոդվածի 1-ին մասի համաձայն՝ դատավարական ժամկետների ավարտից հետո գործին մասնակցող անձինք զրկվում են այդ ժամկետներով պայմանավորված գործողություններ կատարելու իրավունքից, բացառությամբ այն դեպքերի, երբ դատարանը բավարարում է բաց թողնված դատավարական ժամկետը վերականգնելու մասին միջնորդությունը:</w:t>
      </w:r>
    </w:p>
    <w:p w14:paraId="07C72E21" w14:textId="5FA9E800" w:rsidR="00585267" w:rsidRPr="002512C2" w:rsidRDefault="00585267" w:rsidP="009F05FA">
      <w:pPr>
        <w:pStyle w:val="ListParagraph"/>
        <w:shd w:val="clear" w:color="auto" w:fill="FFFFFF"/>
        <w:spacing w:after="0" w:line="278" w:lineRule="auto"/>
        <w:ind w:left="0" w:firstLine="567"/>
        <w:jc w:val="both"/>
        <w:rPr>
          <w:rFonts w:ascii="GHEA Grapalat" w:eastAsia="SimSun" w:hAnsi="GHEA Grapalat"/>
          <w:bCs/>
          <w:iCs/>
          <w:noProof/>
          <w:sz w:val="24"/>
          <w:szCs w:val="24"/>
          <w:lang w:val="hy-AM" w:eastAsia="zh-CN"/>
        </w:rPr>
      </w:pPr>
      <w:r w:rsidRPr="002512C2">
        <w:rPr>
          <w:rFonts w:ascii="GHEA Grapalat" w:eastAsia="SimSun" w:hAnsi="GHEA Grapalat"/>
          <w:bCs/>
          <w:iCs/>
          <w:noProof/>
          <w:sz w:val="24"/>
          <w:szCs w:val="24"/>
          <w:lang w:val="hy-AM" w:eastAsia="zh-CN"/>
        </w:rPr>
        <w:t xml:space="preserve">Տվյալ դեպքում վճռաբեկ բողոքի օրինակը </w:t>
      </w:r>
      <w:r w:rsidR="00F05AE3" w:rsidRPr="002512C2">
        <w:rPr>
          <w:rFonts w:ascii="GHEA Grapalat" w:eastAsia="SimSun" w:hAnsi="GHEA Grapalat"/>
          <w:bCs/>
          <w:iCs/>
          <w:noProof/>
          <w:sz w:val="24"/>
          <w:szCs w:val="24"/>
          <w:lang w:val="hy-AM" w:eastAsia="zh-CN"/>
        </w:rPr>
        <w:t xml:space="preserve">Հերոս Դիլանչյանին </w:t>
      </w:r>
      <w:r w:rsidRPr="002512C2">
        <w:rPr>
          <w:rFonts w:ascii="GHEA Grapalat" w:eastAsia="SimSun" w:hAnsi="GHEA Grapalat"/>
          <w:bCs/>
          <w:iCs/>
          <w:noProof/>
          <w:sz w:val="24"/>
          <w:szCs w:val="24"/>
          <w:lang w:val="hy-AM" w:eastAsia="zh-CN"/>
        </w:rPr>
        <w:t xml:space="preserve">ուղարկելու համար փոստային առաքանին փոստային ծառայությանն է հանձնվել </w:t>
      </w:r>
      <w:r w:rsidR="00F05AE3" w:rsidRPr="002512C2">
        <w:rPr>
          <w:rFonts w:ascii="GHEA Grapalat" w:eastAsia="SimSun" w:hAnsi="GHEA Grapalat"/>
          <w:bCs/>
          <w:iCs/>
          <w:noProof/>
          <w:sz w:val="24"/>
          <w:szCs w:val="24"/>
          <w:lang w:val="hy-AM" w:eastAsia="zh-CN"/>
        </w:rPr>
        <w:t>16</w:t>
      </w:r>
      <w:r w:rsidRPr="002512C2">
        <w:rPr>
          <w:rFonts w:ascii="GHEA Grapalat" w:eastAsia="SimSun" w:hAnsi="GHEA Grapalat"/>
          <w:bCs/>
          <w:iCs/>
          <w:noProof/>
          <w:sz w:val="24"/>
          <w:szCs w:val="24"/>
          <w:lang w:val="hy-AM" w:eastAsia="zh-CN"/>
        </w:rPr>
        <w:t>.</w:t>
      </w:r>
      <w:r w:rsidR="00F05AE3" w:rsidRPr="002512C2">
        <w:rPr>
          <w:rFonts w:ascii="GHEA Grapalat" w:eastAsia="SimSun" w:hAnsi="GHEA Grapalat"/>
          <w:bCs/>
          <w:iCs/>
          <w:noProof/>
          <w:sz w:val="24"/>
          <w:szCs w:val="24"/>
          <w:lang w:val="hy-AM" w:eastAsia="zh-CN"/>
        </w:rPr>
        <w:t>06</w:t>
      </w:r>
      <w:r w:rsidRPr="002512C2">
        <w:rPr>
          <w:rFonts w:ascii="GHEA Grapalat" w:eastAsia="SimSun" w:hAnsi="GHEA Grapalat"/>
          <w:bCs/>
          <w:iCs/>
          <w:noProof/>
          <w:sz w:val="24"/>
          <w:szCs w:val="24"/>
          <w:lang w:val="hy-AM" w:eastAsia="zh-CN"/>
        </w:rPr>
        <w:t>.202</w:t>
      </w:r>
      <w:r w:rsidR="00F05AE3" w:rsidRPr="002512C2">
        <w:rPr>
          <w:rFonts w:ascii="GHEA Grapalat" w:eastAsia="SimSun" w:hAnsi="GHEA Grapalat"/>
          <w:bCs/>
          <w:iCs/>
          <w:noProof/>
          <w:sz w:val="24"/>
          <w:szCs w:val="24"/>
          <w:lang w:val="hy-AM" w:eastAsia="zh-CN"/>
        </w:rPr>
        <w:t>3</w:t>
      </w:r>
      <w:r w:rsidRPr="002512C2">
        <w:rPr>
          <w:rFonts w:ascii="GHEA Grapalat" w:eastAsia="SimSun" w:hAnsi="GHEA Grapalat"/>
          <w:bCs/>
          <w:iCs/>
          <w:noProof/>
          <w:sz w:val="24"/>
          <w:szCs w:val="24"/>
          <w:lang w:val="hy-AM" w:eastAsia="zh-CN"/>
        </w:rPr>
        <w:t xml:space="preserve"> թվականին, որը </w:t>
      </w:r>
      <w:r w:rsidR="00F05AE3" w:rsidRPr="002512C2">
        <w:rPr>
          <w:rFonts w:ascii="GHEA Grapalat" w:eastAsia="SimSun" w:hAnsi="GHEA Grapalat"/>
          <w:bCs/>
          <w:iCs/>
          <w:noProof/>
          <w:sz w:val="24"/>
          <w:szCs w:val="24"/>
          <w:lang w:val="hy-AM" w:eastAsia="zh-CN"/>
        </w:rPr>
        <w:t xml:space="preserve">Հերոս Դիլանչյանն </w:t>
      </w:r>
      <w:r w:rsidRPr="002512C2">
        <w:rPr>
          <w:rFonts w:ascii="GHEA Grapalat" w:eastAsia="SimSun" w:hAnsi="GHEA Grapalat"/>
          <w:bCs/>
          <w:iCs/>
          <w:noProof/>
          <w:sz w:val="24"/>
          <w:szCs w:val="24"/>
          <w:lang w:val="hy-AM" w:eastAsia="zh-CN"/>
        </w:rPr>
        <w:t xml:space="preserve">ստացել է </w:t>
      </w:r>
      <w:r w:rsidR="00F05AE3" w:rsidRPr="002512C2">
        <w:rPr>
          <w:rFonts w:ascii="GHEA Grapalat" w:eastAsia="SimSun" w:hAnsi="GHEA Grapalat"/>
          <w:bCs/>
          <w:iCs/>
          <w:noProof/>
          <w:sz w:val="24"/>
          <w:szCs w:val="24"/>
          <w:lang w:val="hy-AM" w:eastAsia="zh-CN"/>
        </w:rPr>
        <w:t>20</w:t>
      </w:r>
      <w:r w:rsidRPr="002512C2">
        <w:rPr>
          <w:rFonts w:ascii="Cambria Math" w:eastAsia="SimSun" w:hAnsi="Cambria Math" w:cs="Cambria Math"/>
          <w:bCs/>
          <w:iCs/>
          <w:noProof/>
          <w:sz w:val="24"/>
          <w:szCs w:val="24"/>
          <w:lang w:val="hy-AM" w:eastAsia="zh-CN"/>
        </w:rPr>
        <w:t>․</w:t>
      </w:r>
      <w:r w:rsidR="00F05AE3" w:rsidRPr="002512C2">
        <w:rPr>
          <w:rFonts w:ascii="GHEA Grapalat" w:eastAsia="SimSun" w:hAnsi="GHEA Grapalat"/>
          <w:bCs/>
          <w:iCs/>
          <w:noProof/>
          <w:sz w:val="24"/>
          <w:szCs w:val="24"/>
          <w:lang w:val="hy-AM" w:eastAsia="zh-CN"/>
        </w:rPr>
        <w:t>06</w:t>
      </w:r>
      <w:r w:rsidRPr="002512C2">
        <w:rPr>
          <w:rFonts w:ascii="Cambria Math" w:eastAsia="SimSun" w:hAnsi="Cambria Math" w:cs="Cambria Math"/>
          <w:bCs/>
          <w:iCs/>
          <w:noProof/>
          <w:sz w:val="24"/>
          <w:szCs w:val="24"/>
          <w:lang w:val="hy-AM" w:eastAsia="zh-CN"/>
        </w:rPr>
        <w:t>․</w:t>
      </w:r>
      <w:r w:rsidRPr="002512C2">
        <w:rPr>
          <w:rFonts w:ascii="GHEA Grapalat" w:eastAsia="SimSun" w:hAnsi="GHEA Grapalat"/>
          <w:bCs/>
          <w:iCs/>
          <w:noProof/>
          <w:sz w:val="24"/>
          <w:szCs w:val="24"/>
          <w:lang w:val="hy-AM" w:eastAsia="zh-CN"/>
        </w:rPr>
        <w:t>202</w:t>
      </w:r>
      <w:r w:rsidR="00F05AE3" w:rsidRPr="002512C2">
        <w:rPr>
          <w:rFonts w:ascii="GHEA Grapalat" w:eastAsia="SimSun" w:hAnsi="GHEA Grapalat"/>
          <w:bCs/>
          <w:iCs/>
          <w:noProof/>
          <w:sz w:val="24"/>
          <w:szCs w:val="24"/>
          <w:lang w:val="hy-AM" w:eastAsia="zh-CN"/>
        </w:rPr>
        <w:t>3</w:t>
      </w:r>
      <w:r w:rsidRPr="002512C2">
        <w:rPr>
          <w:rFonts w:ascii="GHEA Grapalat" w:eastAsia="SimSun" w:hAnsi="GHEA Grapalat"/>
          <w:bCs/>
          <w:iCs/>
          <w:noProof/>
          <w:sz w:val="24"/>
          <w:szCs w:val="24"/>
          <w:lang w:val="hy-AM" w:eastAsia="zh-CN"/>
        </w:rPr>
        <w:t xml:space="preserve"> թվականին</w:t>
      </w:r>
      <w:r w:rsidR="002512C2" w:rsidRPr="002512C2">
        <w:rPr>
          <w:rFonts w:ascii="GHEA Grapalat" w:eastAsia="SimSun" w:hAnsi="GHEA Grapalat"/>
          <w:bCs/>
          <w:iCs/>
          <w:noProof/>
          <w:sz w:val="24"/>
          <w:szCs w:val="24"/>
          <w:lang w:val="hy-AM" w:eastAsia="zh-CN"/>
        </w:rPr>
        <w:t xml:space="preserve"> </w:t>
      </w:r>
      <w:r w:rsidR="002512C2" w:rsidRPr="00264EAD">
        <w:rPr>
          <w:rFonts w:ascii="GHEA Grapalat" w:hAnsi="GHEA Grapalat" w:cs="Sylfaen"/>
          <w:bCs/>
          <w:iCs/>
          <w:sz w:val="24"/>
          <w:szCs w:val="24"/>
          <w:lang w:val="fr-FR"/>
        </w:rPr>
        <w:t>(</w:t>
      </w:r>
      <w:proofErr w:type="spellStart"/>
      <w:r w:rsidR="002512C2" w:rsidRPr="00264EAD">
        <w:rPr>
          <w:rFonts w:ascii="GHEA Grapalat" w:hAnsi="GHEA Grapalat" w:cs="Sylfaen"/>
          <w:bCs/>
          <w:iCs/>
          <w:sz w:val="24"/>
          <w:szCs w:val="24"/>
          <w:lang w:val="fr-FR"/>
        </w:rPr>
        <w:t>հիմք</w:t>
      </w:r>
      <w:proofErr w:type="spellEnd"/>
      <w:r w:rsidR="002512C2" w:rsidRPr="00264EAD">
        <w:rPr>
          <w:rFonts w:ascii="GHEA Grapalat" w:hAnsi="GHEA Grapalat" w:cs="Sylfaen"/>
          <w:bCs/>
          <w:iCs/>
          <w:sz w:val="24"/>
          <w:szCs w:val="24"/>
          <w:lang w:val="fr-FR"/>
        </w:rPr>
        <w:t xml:space="preserve">՝ </w:t>
      </w:r>
      <w:hyperlink r:id="rId9" w:history="1">
        <w:r w:rsidR="002512C2" w:rsidRPr="00264EAD">
          <w:rPr>
            <w:rStyle w:val="Hyperlink"/>
            <w:rFonts w:ascii="GHEA Grapalat" w:hAnsi="GHEA Grapalat" w:cs="Sylfaen"/>
            <w:bCs/>
            <w:iCs/>
            <w:sz w:val="24"/>
            <w:szCs w:val="24"/>
            <w:lang w:val="hy-AM"/>
          </w:rPr>
          <w:t>www.haypost.am</w:t>
        </w:r>
      </w:hyperlink>
      <w:r w:rsidR="002512C2" w:rsidRPr="00264EAD">
        <w:rPr>
          <w:rFonts w:ascii="GHEA Grapalat" w:hAnsi="GHEA Grapalat" w:cs="Sylfaen"/>
          <w:bCs/>
          <w:iCs/>
          <w:sz w:val="24"/>
          <w:szCs w:val="24"/>
          <w:lang w:val="fr-FR"/>
        </w:rPr>
        <w:t>)</w:t>
      </w:r>
      <w:r w:rsidRPr="002512C2">
        <w:rPr>
          <w:rFonts w:ascii="GHEA Grapalat" w:eastAsia="SimSun" w:hAnsi="GHEA Grapalat"/>
          <w:bCs/>
          <w:iCs/>
          <w:noProof/>
          <w:sz w:val="24"/>
          <w:szCs w:val="24"/>
          <w:lang w:val="hy-AM" w:eastAsia="zh-CN"/>
        </w:rPr>
        <w:t xml:space="preserve">, իսկ ՀՀ վճռաբեկ դատարանի քաղաքացիական պալատի </w:t>
      </w:r>
      <w:r w:rsidR="00F05AE3" w:rsidRPr="002512C2">
        <w:rPr>
          <w:rFonts w:ascii="GHEA Grapalat" w:eastAsia="SimSun" w:hAnsi="GHEA Grapalat"/>
          <w:bCs/>
          <w:iCs/>
          <w:noProof/>
          <w:sz w:val="24"/>
          <w:szCs w:val="24"/>
          <w:lang w:val="hy-AM" w:eastAsia="zh-CN"/>
        </w:rPr>
        <w:t>10</w:t>
      </w:r>
      <w:r w:rsidRPr="002512C2">
        <w:rPr>
          <w:rFonts w:ascii="Cambria Math" w:eastAsia="SimSun" w:hAnsi="Cambria Math" w:cs="Cambria Math"/>
          <w:bCs/>
          <w:iCs/>
          <w:noProof/>
          <w:sz w:val="24"/>
          <w:szCs w:val="24"/>
          <w:lang w:val="hy-AM" w:eastAsia="zh-CN"/>
        </w:rPr>
        <w:t>․</w:t>
      </w:r>
      <w:r w:rsidR="00F05AE3" w:rsidRPr="002512C2">
        <w:rPr>
          <w:rFonts w:ascii="GHEA Grapalat" w:eastAsia="SimSun" w:hAnsi="GHEA Grapalat"/>
          <w:bCs/>
          <w:iCs/>
          <w:noProof/>
          <w:sz w:val="24"/>
          <w:szCs w:val="24"/>
          <w:lang w:val="hy-AM" w:eastAsia="zh-CN"/>
        </w:rPr>
        <w:t>11</w:t>
      </w:r>
      <w:r w:rsidRPr="002512C2">
        <w:rPr>
          <w:rFonts w:ascii="Cambria Math" w:eastAsia="SimSun" w:hAnsi="Cambria Math" w:cs="Cambria Math"/>
          <w:bCs/>
          <w:iCs/>
          <w:noProof/>
          <w:sz w:val="24"/>
          <w:szCs w:val="24"/>
          <w:lang w:val="hy-AM" w:eastAsia="zh-CN"/>
        </w:rPr>
        <w:t>․</w:t>
      </w:r>
      <w:r w:rsidRPr="002512C2">
        <w:rPr>
          <w:rFonts w:ascii="GHEA Grapalat" w:eastAsia="SimSun" w:hAnsi="GHEA Grapalat"/>
          <w:bCs/>
          <w:iCs/>
          <w:noProof/>
          <w:sz w:val="24"/>
          <w:szCs w:val="24"/>
          <w:lang w:val="hy-AM" w:eastAsia="zh-CN"/>
        </w:rPr>
        <w:t>202</w:t>
      </w:r>
      <w:r w:rsidR="00F05AE3" w:rsidRPr="002512C2">
        <w:rPr>
          <w:rFonts w:ascii="GHEA Grapalat" w:eastAsia="SimSun" w:hAnsi="GHEA Grapalat"/>
          <w:bCs/>
          <w:iCs/>
          <w:noProof/>
          <w:sz w:val="24"/>
          <w:szCs w:val="24"/>
          <w:lang w:val="hy-AM" w:eastAsia="zh-CN"/>
        </w:rPr>
        <w:t>3</w:t>
      </w:r>
      <w:r w:rsidRPr="002512C2">
        <w:rPr>
          <w:rFonts w:ascii="GHEA Grapalat" w:eastAsia="SimSun" w:hAnsi="GHEA Grapalat"/>
          <w:bCs/>
          <w:iCs/>
          <w:noProof/>
          <w:sz w:val="24"/>
          <w:szCs w:val="24"/>
          <w:lang w:val="hy-AM" w:eastAsia="zh-CN"/>
        </w:rPr>
        <w:t xml:space="preserve"> թվականի «Վճռաբեկ բողոքը վարույթ ընդունելու մասին» որոշումն </w:t>
      </w:r>
      <w:r w:rsidR="00F05AE3" w:rsidRPr="002512C2">
        <w:rPr>
          <w:rFonts w:ascii="GHEA Grapalat" w:eastAsia="SimSun" w:hAnsi="GHEA Grapalat"/>
          <w:bCs/>
          <w:iCs/>
          <w:noProof/>
          <w:sz w:val="24"/>
          <w:szCs w:val="24"/>
          <w:lang w:val="hy-AM" w:eastAsia="zh-CN"/>
        </w:rPr>
        <w:t xml:space="preserve">Հերոս Դիլանչյանն </w:t>
      </w:r>
      <w:r w:rsidRPr="002512C2">
        <w:rPr>
          <w:rFonts w:ascii="GHEA Grapalat" w:eastAsia="SimSun" w:hAnsi="GHEA Grapalat"/>
          <w:bCs/>
          <w:iCs/>
          <w:noProof/>
          <w:sz w:val="24"/>
          <w:szCs w:val="24"/>
          <w:lang w:val="hy-AM" w:eastAsia="zh-CN"/>
        </w:rPr>
        <w:t xml:space="preserve">ստացել է </w:t>
      </w:r>
      <w:r w:rsidR="00F05AE3" w:rsidRPr="002512C2">
        <w:rPr>
          <w:rFonts w:ascii="GHEA Grapalat" w:eastAsia="SimSun" w:hAnsi="GHEA Grapalat"/>
          <w:bCs/>
          <w:iCs/>
          <w:noProof/>
          <w:sz w:val="24"/>
          <w:szCs w:val="24"/>
          <w:lang w:val="hy-AM" w:eastAsia="zh-CN"/>
        </w:rPr>
        <w:t>09</w:t>
      </w:r>
      <w:r w:rsidR="00F05AE3" w:rsidRPr="002512C2">
        <w:rPr>
          <w:rFonts w:ascii="Cambria Math" w:eastAsia="SimSun" w:hAnsi="Cambria Math" w:cs="Cambria Math"/>
          <w:bCs/>
          <w:iCs/>
          <w:noProof/>
          <w:sz w:val="24"/>
          <w:szCs w:val="24"/>
          <w:lang w:val="hy-AM" w:eastAsia="zh-CN"/>
        </w:rPr>
        <w:t>․</w:t>
      </w:r>
      <w:r w:rsidR="00F05AE3" w:rsidRPr="002512C2">
        <w:rPr>
          <w:rFonts w:ascii="GHEA Grapalat" w:eastAsia="SimSun" w:hAnsi="GHEA Grapalat"/>
          <w:bCs/>
          <w:iCs/>
          <w:noProof/>
          <w:sz w:val="24"/>
          <w:szCs w:val="24"/>
          <w:lang w:val="hy-AM" w:eastAsia="zh-CN"/>
        </w:rPr>
        <w:t>12</w:t>
      </w:r>
      <w:r w:rsidR="00F05AE3" w:rsidRPr="002512C2">
        <w:rPr>
          <w:rFonts w:ascii="Cambria Math" w:eastAsia="SimSun" w:hAnsi="Cambria Math" w:cs="Cambria Math"/>
          <w:bCs/>
          <w:iCs/>
          <w:noProof/>
          <w:sz w:val="24"/>
          <w:szCs w:val="24"/>
          <w:lang w:val="hy-AM" w:eastAsia="zh-CN"/>
        </w:rPr>
        <w:t>․</w:t>
      </w:r>
      <w:r w:rsidR="00F05AE3" w:rsidRPr="002512C2">
        <w:rPr>
          <w:rFonts w:ascii="GHEA Grapalat" w:eastAsia="SimSun" w:hAnsi="GHEA Grapalat"/>
          <w:bCs/>
          <w:iCs/>
          <w:noProof/>
          <w:sz w:val="24"/>
          <w:szCs w:val="24"/>
          <w:lang w:val="hy-AM" w:eastAsia="zh-CN"/>
        </w:rPr>
        <w:t xml:space="preserve">2023 </w:t>
      </w:r>
      <w:r w:rsidRPr="002512C2">
        <w:rPr>
          <w:rFonts w:ascii="GHEA Grapalat" w:eastAsia="SimSun" w:hAnsi="GHEA Grapalat"/>
          <w:bCs/>
          <w:iCs/>
          <w:noProof/>
          <w:sz w:val="24"/>
          <w:szCs w:val="24"/>
          <w:lang w:val="hy-AM" w:eastAsia="zh-CN"/>
        </w:rPr>
        <w:t xml:space="preserve">թվականին, մինչդեռ վճռաբեկ բողոքի պատասխանն առձեռն ներկայացրել է </w:t>
      </w:r>
      <w:r w:rsidR="00F05AE3" w:rsidRPr="002512C2">
        <w:rPr>
          <w:rFonts w:ascii="GHEA Grapalat" w:eastAsia="SimSun" w:hAnsi="GHEA Grapalat"/>
          <w:bCs/>
          <w:iCs/>
          <w:noProof/>
          <w:sz w:val="24"/>
          <w:szCs w:val="24"/>
          <w:lang w:val="hy-AM" w:eastAsia="zh-CN"/>
        </w:rPr>
        <w:t>04</w:t>
      </w:r>
      <w:r w:rsidRPr="002512C2">
        <w:rPr>
          <w:rFonts w:ascii="GHEA Grapalat" w:eastAsia="SimSun" w:hAnsi="GHEA Grapalat"/>
          <w:bCs/>
          <w:iCs/>
          <w:noProof/>
          <w:sz w:val="24"/>
          <w:szCs w:val="24"/>
          <w:lang w:val="hy-AM" w:eastAsia="zh-CN"/>
        </w:rPr>
        <w:t>.</w:t>
      </w:r>
      <w:r w:rsidR="00F05AE3" w:rsidRPr="002512C2">
        <w:rPr>
          <w:rFonts w:ascii="GHEA Grapalat" w:eastAsia="SimSun" w:hAnsi="GHEA Grapalat"/>
          <w:bCs/>
          <w:iCs/>
          <w:noProof/>
          <w:sz w:val="24"/>
          <w:szCs w:val="24"/>
          <w:lang w:val="hy-AM" w:eastAsia="zh-CN"/>
        </w:rPr>
        <w:t>09</w:t>
      </w:r>
      <w:r w:rsidRPr="002512C2">
        <w:rPr>
          <w:rFonts w:ascii="GHEA Grapalat" w:eastAsia="SimSun" w:hAnsi="GHEA Grapalat"/>
          <w:bCs/>
          <w:iCs/>
          <w:noProof/>
          <w:sz w:val="24"/>
          <w:szCs w:val="24"/>
          <w:lang w:val="hy-AM" w:eastAsia="zh-CN"/>
        </w:rPr>
        <w:t>.2024 թվականին, այսինքն՝ օրենքով սահմանված 15-օրյա ժամկետի խախտմամբ և չի ներկայացրել բաց թողնված դատավարական ժամկետը վերականգնելու մասին միջնորդություն։</w:t>
      </w:r>
    </w:p>
    <w:p w14:paraId="7F41686C" w14:textId="311BA32E" w:rsidR="00585267" w:rsidRPr="002512C2" w:rsidRDefault="00585267" w:rsidP="009F05FA">
      <w:pPr>
        <w:pStyle w:val="ListParagraph"/>
        <w:shd w:val="clear" w:color="auto" w:fill="FFFFFF"/>
        <w:spacing w:after="0" w:line="278" w:lineRule="auto"/>
        <w:ind w:left="0" w:firstLine="567"/>
        <w:jc w:val="both"/>
        <w:rPr>
          <w:rFonts w:ascii="GHEA Grapalat" w:eastAsia="SimSun" w:hAnsi="GHEA Grapalat"/>
          <w:bCs/>
          <w:iCs/>
          <w:noProof/>
          <w:sz w:val="24"/>
          <w:szCs w:val="24"/>
          <w:lang w:val="hy-AM" w:eastAsia="zh-CN"/>
        </w:rPr>
      </w:pPr>
      <w:r w:rsidRPr="002512C2">
        <w:rPr>
          <w:rFonts w:ascii="GHEA Grapalat" w:eastAsia="SimSun" w:hAnsi="GHEA Grapalat"/>
          <w:bCs/>
          <w:iCs/>
          <w:noProof/>
          <w:sz w:val="24"/>
          <w:szCs w:val="24"/>
          <w:lang w:val="hy-AM" w:eastAsia="zh-CN"/>
        </w:rPr>
        <w:t xml:space="preserve">Նման պայմաններում Վճռաբեկ դատարանը չի անդրադառնում </w:t>
      </w:r>
      <w:r w:rsidR="00F05AE3" w:rsidRPr="002512C2">
        <w:rPr>
          <w:rFonts w:ascii="GHEA Grapalat" w:eastAsia="SimSun" w:hAnsi="GHEA Grapalat"/>
          <w:bCs/>
          <w:iCs/>
          <w:noProof/>
          <w:sz w:val="24"/>
          <w:szCs w:val="24"/>
          <w:lang w:val="hy-AM" w:eastAsia="zh-CN"/>
        </w:rPr>
        <w:t xml:space="preserve">Հերոս Դիլանչյանի կողմից </w:t>
      </w:r>
      <w:r w:rsidRPr="002512C2">
        <w:rPr>
          <w:rFonts w:ascii="GHEA Grapalat" w:eastAsia="SimSun" w:hAnsi="GHEA Grapalat"/>
          <w:bCs/>
          <w:iCs/>
          <w:noProof/>
          <w:sz w:val="24"/>
          <w:szCs w:val="24"/>
          <w:lang w:val="hy-AM" w:eastAsia="zh-CN"/>
        </w:rPr>
        <w:t>ներկայացված վճռաբեկ բողոքի պատասխանի փաստարկներին։</w:t>
      </w:r>
    </w:p>
    <w:p w14:paraId="12F106E2" w14:textId="77777777" w:rsidR="00BA2611" w:rsidRDefault="00BA2611" w:rsidP="009F05FA">
      <w:pPr>
        <w:widowControl w:val="0"/>
        <w:spacing w:line="278" w:lineRule="auto"/>
        <w:ind w:right="16"/>
        <w:contextualSpacing/>
        <w:jc w:val="both"/>
        <w:rPr>
          <w:rFonts w:ascii="GHEA Grapalat" w:hAnsi="GHEA Grapalat" w:cs="Calibri"/>
          <w:shd w:val="clear" w:color="auto" w:fill="FFFFFF"/>
          <w:lang w:val="hy-AM"/>
        </w:rPr>
      </w:pPr>
    </w:p>
    <w:p w14:paraId="7B761A0B" w14:textId="7C20D750" w:rsidR="000C6233" w:rsidRPr="00F424B3" w:rsidRDefault="000C6233" w:rsidP="009F05FA">
      <w:pPr>
        <w:widowControl w:val="0"/>
        <w:spacing w:line="278" w:lineRule="auto"/>
        <w:ind w:right="16" w:firstLine="567"/>
        <w:contextualSpacing/>
        <w:jc w:val="both"/>
        <w:rPr>
          <w:rFonts w:ascii="GHEA Grapalat" w:hAnsi="GHEA Grapalat" w:cs="Calibri"/>
          <w:shd w:val="clear" w:color="auto" w:fill="FFFFFF"/>
          <w:lang w:val="hy-AM"/>
        </w:rPr>
      </w:pPr>
      <w:r w:rsidRPr="00F424B3">
        <w:rPr>
          <w:rFonts w:ascii="GHEA Grapalat" w:hAnsi="GHEA Grapalat" w:cs="Calibri"/>
          <w:shd w:val="clear" w:color="auto" w:fill="FFFFFF"/>
          <w:lang w:val="hy-AM"/>
        </w:rPr>
        <w:t xml:space="preserve">Ելնելով վերոգրյալից և ղեկավարվելով ՀՀ քաղաքացիական դատավարության օրենսգրքի 405-րդ, 406-րդ </w:t>
      </w:r>
      <w:r w:rsidR="008C2C7A" w:rsidRPr="00F424B3">
        <w:rPr>
          <w:rFonts w:ascii="GHEA Grapalat" w:hAnsi="GHEA Grapalat" w:cs="Calibri"/>
          <w:shd w:val="clear" w:color="auto" w:fill="FFFFFF"/>
          <w:lang w:val="hy-AM"/>
        </w:rPr>
        <w:t>ու</w:t>
      </w:r>
      <w:r w:rsidRPr="00F424B3">
        <w:rPr>
          <w:rFonts w:ascii="GHEA Grapalat" w:hAnsi="GHEA Grapalat" w:cs="Calibri"/>
          <w:shd w:val="clear" w:color="auto" w:fill="FFFFFF"/>
          <w:lang w:val="hy-AM"/>
        </w:rPr>
        <w:t xml:space="preserve"> 408-րդ հոդվածներով` Վճռաբեկ դատարանը</w:t>
      </w:r>
    </w:p>
    <w:p w14:paraId="7EC8548B" w14:textId="77777777" w:rsidR="00DA2EEE" w:rsidRPr="00F424B3" w:rsidRDefault="00DA2EEE" w:rsidP="002B50A7">
      <w:pPr>
        <w:pStyle w:val="NormalWeb"/>
        <w:widowControl w:val="0"/>
        <w:spacing w:before="0" w:beforeAutospacing="0" w:after="0" w:afterAutospacing="0" w:line="288" w:lineRule="auto"/>
        <w:jc w:val="center"/>
        <w:rPr>
          <w:rFonts w:ascii="GHEA Grapalat" w:hAnsi="GHEA Grapalat"/>
          <w:b/>
          <w:sz w:val="28"/>
          <w:szCs w:val="28"/>
          <w:lang w:val="hy-AM"/>
        </w:rPr>
      </w:pPr>
    </w:p>
    <w:p w14:paraId="7CD20371" w14:textId="32E46375" w:rsidR="000C6233" w:rsidRPr="00F424B3" w:rsidRDefault="000C6233" w:rsidP="002B50A7">
      <w:pPr>
        <w:pStyle w:val="NormalWeb"/>
        <w:widowControl w:val="0"/>
        <w:spacing w:before="0" w:beforeAutospacing="0" w:after="0" w:afterAutospacing="0" w:line="288" w:lineRule="auto"/>
        <w:jc w:val="center"/>
        <w:rPr>
          <w:rFonts w:ascii="GHEA Grapalat" w:hAnsi="GHEA Grapalat"/>
          <w:b/>
          <w:bCs/>
          <w:iCs/>
          <w:sz w:val="28"/>
          <w:szCs w:val="28"/>
          <w:u w:val="single"/>
          <w:lang w:val="hy-AM"/>
        </w:rPr>
      </w:pPr>
      <w:r w:rsidRPr="00F424B3">
        <w:rPr>
          <w:rFonts w:ascii="GHEA Grapalat" w:hAnsi="GHEA Grapalat"/>
          <w:b/>
          <w:sz w:val="28"/>
          <w:szCs w:val="28"/>
          <w:lang w:val="hy-AM"/>
        </w:rPr>
        <w:lastRenderedPageBreak/>
        <w:t>Ո Ր Ո Շ Ե Ց</w:t>
      </w:r>
    </w:p>
    <w:p w14:paraId="1FDAF22D" w14:textId="77777777" w:rsidR="000C6233" w:rsidRPr="00F424B3" w:rsidRDefault="000C6233" w:rsidP="002B50A7">
      <w:pPr>
        <w:pStyle w:val="NormalWeb"/>
        <w:widowControl w:val="0"/>
        <w:spacing w:before="0" w:beforeAutospacing="0" w:after="0" w:afterAutospacing="0" w:line="288" w:lineRule="auto"/>
        <w:ind w:firstLine="567"/>
        <w:jc w:val="both"/>
        <w:rPr>
          <w:rFonts w:ascii="GHEA Grapalat" w:hAnsi="GHEA Grapalat"/>
          <w:lang w:val="fr-FR"/>
        </w:rPr>
      </w:pPr>
    </w:p>
    <w:p w14:paraId="2D896005" w14:textId="2C4329F7" w:rsidR="000C6233" w:rsidRPr="00F424B3" w:rsidRDefault="000C6233" w:rsidP="002B50A7">
      <w:pPr>
        <w:pStyle w:val="NormalWeb"/>
        <w:widowControl w:val="0"/>
        <w:spacing w:before="0" w:beforeAutospacing="0" w:after="0" w:afterAutospacing="0" w:line="288" w:lineRule="auto"/>
        <w:ind w:firstLine="567"/>
        <w:jc w:val="both"/>
        <w:rPr>
          <w:rFonts w:ascii="GHEA Grapalat" w:hAnsi="GHEA Grapalat"/>
          <w:lang w:val="hy-AM"/>
        </w:rPr>
      </w:pPr>
      <w:r w:rsidRPr="00F424B3">
        <w:rPr>
          <w:rFonts w:ascii="GHEA Grapalat" w:hAnsi="GHEA Grapalat"/>
          <w:lang w:val="hy-AM"/>
        </w:rPr>
        <w:t>1.</w:t>
      </w:r>
      <w:r w:rsidR="003C7C1E" w:rsidRPr="00F424B3">
        <w:rPr>
          <w:rFonts w:ascii="Calibri" w:hAnsi="Calibri" w:cs="Calibri"/>
          <w:lang w:val="hy-AM"/>
        </w:rPr>
        <w:t> </w:t>
      </w:r>
      <w:r w:rsidRPr="00F424B3">
        <w:rPr>
          <w:rFonts w:ascii="GHEA Grapalat" w:hAnsi="GHEA Grapalat"/>
          <w:lang w:val="hy-AM"/>
        </w:rPr>
        <w:t xml:space="preserve">Վճռաբեկ բողոքը բավարարել։ Վերացնել ՀՀ վերաքննիչ քաղաքացիական դատարանի </w:t>
      </w:r>
      <w:r w:rsidR="003C7C1E" w:rsidRPr="00F424B3">
        <w:rPr>
          <w:rFonts w:ascii="GHEA Grapalat" w:hAnsi="GHEA Grapalat"/>
          <w:lang w:val="hy-AM"/>
        </w:rPr>
        <w:t xml:space="preserve">19.05.2023 </w:t>
      </w:r>
      <w:r w:rsidRPr="00F424B3">
        <w:rPr>
          <w:rFonts w:ascii="GHEA Grapalat" w:hAnsi="GHEA Grapalat" w:cs="Sylfaen"/>
          <w:lang w:val="hy-AM"/>
        </w:rPr>
        <w:t>թվականի «Վերաքննիչ բողոքի ընդունումը մերժելու մասին» որոշումը։</w:t>
      </w:r>
    </w:p>
    <w:p w14:paraId="0A357816" w14:textId="4BAFFF05" w:rsidR="000C6233" w:rsidRPr="00F424B3" w:rsidRDefault="000C6233" w:rsidP="002B50A7">
      <w:pPr>
        <w:pStyle w:val="NormalWeb"/>
        <w:widowControl w:val="0"/>
        <w:spacing w:before="0" w:beforeAutospacing="0" w:after="0" w:afterAutospacing="0" w:line="288" w:lineRule="auto"/>
        <w:ind w:firstLine="567"/>
        <w:jc w:val="both"/>
        <w:rPr>
          <w:rFonts w:ascii="GHEA Grapalat" w:hAnsi="GHEA Grapalat"/>
          <w:lang w:val="hy-AM"/>
        </w:rPr>
      </w:pPr>
      <w:r w:rsidRPr="00F424B3">
        <w:rPr>
          <w:rFonts w:ascii="GHEA Grapalat" w:hAnsi="GHEA Grapalat"/>
          <w:lang w:val="hy-AM"/>
        </w:rPr>
        <w:t>2.</w:t>
      </w:r>
      <w:r w:rsidR="003C7C1E" w:rsidRPr="00F424B3">
        <w:rPr>
          <w:rFonts w:ascii="Calibri" w:hAnsi="Calibri" w:cs="Calibri"/>
          <w:lang w:val="hy-AM"/>
        </w:rPr>
        <w:t> </w:t>
      </w:r>
      <w:r w:rsidRPr="00F424B3">
        <w:rPr>
          <w:rFonts w:ascii="GHEA Grapalat" w:hAnsi="GHEA Grapalat"/>
          <w:lang w:val="hy-AM"/>
        </w:rPr>
        <w:t>Որոշումն օրինական ուժի մեջ է մտնում կայացման պահից, վերջնական է և ենթակա չէ բողոքարկման:</w:t>
      </w:r>
    </w:p>
    <w:tbl>
      <w:tblPr>
        <w:tblW w:w="0" w:type="auto"/>
        <w:jc w:val="right"/>
        <w:tblLook w:val="04A0" w:firstRow="1" w:lastRow="0" w:firstColumn="1" w:lastColumn="0" w:noHBand="0" w:noVBand="1"/>
      </w:tblPr>
      <w:tblGrid>
        <w:gridCol w:w="2280"/>
        <w:gridCol w:w="3000"/>
        <w:gridCol w:w="2319"/>
      </w:tblGrid>
      <w:tr w:rsidR="00781EC9" w:rsidRPr="00F424B3" w14:paraId="11B49F3C" w14:textId="77777777" w:rsidTr="00B05053">
        <w:trPr>
          <w:jc w:val="right"/>
        </w:trPr>
        <w:tc>
          <w:tcPr>
            <w:tcW w:w="2280" w:type="dxa"/>
            <w:shd w:val="clear" w:color="auto" w:fill="auto"/>
            <w:vAlign w:val="center"/>
          </w:tcPr>
          <w:p w14:paraId="6C3F3EC6" w14:textId="77777777" w:rsidR="00781EC9" w:rsidRPr="00F424B3" w:rsidRDefault="00781EC9" w:rsidP="002B50A7">
            <w:pPr>
              <w:widowControl w:val="0"/>
              <w:tabs>
                <w:tab w:val="left" w:pos="6946"/>
                <w:tab w:val="left" w:pos="7088"/>
              </w:tabs>
              <w:spacing w:before="360" w:line="288" w:lineRule="auto"/>
              <w:rPr>
                <w:rFonts w:ascii="GHEA Grapalat" w:hAnsi="GHEA Grapalat"/>
                <w:b/>
                <w:i/>
                <w:u w:val="single"/>
              </w:rPr>
            </w:pPr>
            <w:r w:rsidRPr="00F424B3">
              <w:rPr>
                <w:rFonts w:ascii="GHEA Grapalat" w:hAnsi="GHEA Grapalat" w:cs="Sylfaen"/>
                <w:i/>
                <w:spacing w:val="40"/>
                <w:lang w:val="hy-AM"/>
              </w:rPr>
              <w:t xml:space="preserve">   </w:t>
            </w:r>
            <w:r w:rsidRPr="00F424B3">
              <w:rPr>
                <w:rFonts w:ascii="GHEA Grapalat" w:hAnsi="GHEA Grapalat" w:cs="Sylfaen"/>
                <w:i/>
                <w:spacing w:val="40"/>
              </w:rPr>
              <w:t>Նախագահող</w:t>
            </w:r>
          </w:p>
        </w:tc>
        <w:tc>
          <w:tcPr>
            <w:tcW w:w="3000" w:type="dxa"/>
            <w:tcBorders>
              <w:bottom w:val="single" w:sz="4" w:space="0" w:color="auto"/>
            </w:tcBorders>
            <w:shd w:val="clear" w:color="auto" w:fill="auto"/>
            <w:vAlign w:val="bottom"/>
          </w:tcPr>
          <w:p w14:paraId="5158338E" w14:textId="77777777" w:rsidR="00781EC9" w:rsidRPr="00F424B3" w:rsidRDefault="00781EC9" w:rsidP="002B50A7">
            <w:pPr>
              <w:widowControl w:val="0"/>
              <w:tabs>
                <w:tab w:val="left" w:pos="6946"/>
                <w:tab w:val="left" w:pos="7088"/>
              </w:tabs>
              <w:spacing w:before="360" w:line="288" w:lineRule="auto"/>
              <w:jc w:val="center"/>
              <w:rPr>
                <w:rFonts w:ascii="GHEA Grapalat" w:hAnsi="GHEA Grapalat"/>
                <w:b/>
                <w:i/>
                <w:u w:val="single"/>
              </w:rPr>
            </w:pPr>
          </w:p>
        </w:tc>
        <w:tc>
          <w:tcPr>
            <w:tcW w:w="2319" w:type="dxa"/>
            <w:shd w:val="clear" w:color="auto" w:fill="auto"/>
            <w:vAlign w:val="bottom"/>
          </w:tcPr>
          <w:p w14:paraId="3FBEB1B7" w14:textId="77777777" w:rsidR="00781EC9" w:rsidRPr="00F424B3" w:rsidRDefault="00781EC9" w:rsidP="002B50A7">
            <w:pPr>
              <w:widowControl w:val="0"/>
              <w:tabs>
                <w:tab w:val="left" w:pos="6946"/>
                <w:tab w:val="left" w:pos="7088"/>
              </w:tabs>
              <w:spacing w:before="360" w:line="288" w:lineRule="auto"/>
              <w:rPr>
                <w:rFonts w:ascii="GHEA Grapalat" w:hAnsi="GHEA Grapalat"/>
                <w:b/>
                <w:i/>
              </w:rPr>
            </w:pPr>
            <w:r w:rsidRPr="00F424B3">
              <w:rPr>
                <w:rFonts w:ascii="GHEA Grapalat" w:hAnsi="GHEA Grapalat" w:cs="Sylfaen"/>
                <w:b/>
                <w:i/>
              </w:rPr>
              <w:t>Գ. ՀԱԿՈԲՅԱՆ</w:t>
            </w:r>
          </w:p>
        </w:tc>
      </w:tr>
      <w:tr w:rsidR="00781EC9" w:rsidRPr="00F424B3" w14:paraId="1D2C5651" w14:textId="77777777" w:rsidTr="00B05053">
        <w:trPr>
          <w:jc w:val="right"/>
        </w:trPr>
        <w:tc>
          <w:tcPr>
            <w:tcW w:w="2280" w:type="dxa"/>
            <w:shd w:val="clear" w:color="auto" w:fill="auto"/>
            <w:vAlign w:val="bottom"/>
          </w:tcPr>
          <w:p w14:paraId="594D8DE6" w14:textId="77777777" w:rsidR="00781EC9" w:rsidRPr="00F424B3" w:rsidRDefault="00781EC9" w:rsidP="002B50A7">
            <w:pPr>
              <w:widowControl w:val="0"/>
              <w:tabs>
                <w:tab w:val="left" w:pos="6946"/>
                <w:tab w:val="left" w:pos="7088"/>
              </w:tabs>
              <w:spacing w:before="480" w:line="288" w:lineRule="auto"/>
              <w:rPr>
                <w:rFonts w:ascii="GHEA Grapalat" w:hAnsi="GHEA Grapalat"/>
                <w:b/>
                <w:i/>
                <w:u w:val="single"/>
              </w:rPr>
            </w:pPr>
            <w:r w:rsidRPr="00F424B3">
              <w:rPr>
                <w:rFonts w:ascii="GHEA Grapalat" w:hAnsi="GHEA Grapalat" w:cs="Sylfaen"/>
                <w:i/>
                <w:spacing w:val="40"/>
              </w:rPr>
              <w:t>Զեկուցող</w:t>
            </w:r>
          </w:p>
        </w:tc>
        <w:tc>
          <w:tcPr>
            <w:tcW w:w="3000" w:type="dxa"/>
            <w:tcBorders>
              <w:top w:val="single" w:sz="4" w:space="0" w:color="auto"/>
              <w:bottom w:val="single" w:sz="4" w:space="0" w:color="auto"/>
            </w:tcBorders>
            <w:shd w:val="clear" w:color="auto" w:fill="auto"/>
          </w:tcPr>
          <w:p w14:paraId="0F4986E0" w14:textId="77777777" w:rsidR="00781EC9" w:rsidRPr="00F424B3" w:rsidRDefault="00781EC9" w:rsidP="002B50A7">
            <w:pPr>
              <w:widowControl w:val="0"/>
              <w:tabs>
                <w:tab w:val="left" w:pos="6946"/>
                <w:tab w:val="left" w:pos="7088"/>
              </w:tabs>
              <w:spacing w:before="480" w:line="288" w:lineRule="auto"/>
              <w:rPr>
                <w:rFonts w:ascii="GHEA Grapalat" w:hAnsi="GHEA Grapalat"/>
                <w:b/>
                <w:i/>
                <w:u w:val="single"/>
              </w:rPr>
            </w:pPr>
          </w:p>
        </w:tc>
        <w:tc>
          <w:tcPr>
            <w:tcW w:w="2319" w:type="dxa"/>
            <w:shd w:val="clear" w:color="auto" w:fill="auto"/>
            <w:vAlign w:val="bottom"/>
          </w:tcPr>
          <w:p w14:paraId="12C7FC72" w14:textId="77777777" w:rsidR="00781EC9" w:rsidRPr="00F424B3" w:rsidRDefault="00781EC9" w:rsidP="002B50A7">
            <w:pPr>
              <w:widowControl w:val="0"/>
              <w:tabs>
                <w:tab w:val="left" w:pos="6946"/>
                <w:tab w:val="left" w:pos="7088"/>
              </w:tabs>
              <w:spacing w:before="480" w:line="288" w:lineRule="auto"/>
              <w:rPr>
                <w:rFonts w:ascii="GHEA Grapalat" w:hAnsi="GHEA Grapalat" w:cs="Sylfaen"/>
                <w:b/>
                <w:i/>
              </w:rPr>
            </w:pPr>
            <w:r w:rsidRPr="00F424B3">
              <w:rPr>
                <w:rFonts w:ascii="GHEA Grapalat" w:hAnsi="GHEA Grapalat" w:cs="Sylfaen"/>
                <w:b/>
                <w:i/>
              </w:rPr>
              <w:t>Ս. ՄԵՂՐՅԱՆ</w:t>
            </w:r>
          </w:p>
        </w:tc>
      </w:tr>
      <w:tr w:rsidR="00781EC9" w:rsidRPr="00F424B3" w14:paraId="341D54ED" w14:textId="77777777" w:rsidTr="00B05053">
        <w:trPr>
          <w:jc w:val="right"/>
        </w:trPr>
        <w:tc>
          <w:tcPr>
            <w:tcW w:w="2280" w:type="dxa"/>
            <w:shd w:val="clear" w:color="auto" w:fill="auto"/>
            <w:vAlign w:val="bottom"/>
          </w:tcPr>
          <w:p w14:paraId="48F81E0B" w14:textId="77777777" w:rsidR="00781EC9" w:rsidRPr="00F424B3" w:rsidRDefault="00781EC9" w:rsidP="002B50A7">
            <w:pPr>
              <w:widowControl w:val="0"/>
              <w:tabs>
                <w:tab w:val="left" w:pos="6946"/>
                <w:tab w:val="left" w:pos="7088"/>
              </w:tabs>
              <w:spacing w:before="480" w:line="288"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71A563CF" w14:textId="77777777" w:rsidR="00781EC9" w:rsidRPr="00F424B3" w:rsidRDefault="00781EC9" w:rsidP="002B50A7">
            <w:pPr>
              <w:widowControl w:val="0"/>
              <w:tabs>
                <w:tab w:val="left" w:pos="6946"/>
                <w:tab w:val="left" w:pos="7088"/>
              </w:tabs>
              <w:spacing w:before="480" w:line="288" w:lineRule="auto"/>
              <w:rPr>
                <w:rFonts w:ascii="GHEA Grapalat" w:hAnsi="GHEA Grapalat"/>
                <w:b/>
                <w:i/>
                <w:u w:val="single"/>
              </w:rPr>
            </w:pPr>
          </w:p>
        </w:tc>
        <w:tc>
          <w:tcPr>
            <w:tcW w:w="2319" w:type="dxa"/>
            <w:shd w:val="clear" w:color="auto" w:fill="auto"/>
            <w:vAlign w:val="bottom"/>
          </w:tcPr>
          <w:p w14:paraId="70F2F7E7" w14:textId="77777777" w:rsidR="00781EC9" w:rsidRPr="00F424B3" w:rsidRDefault="00781EC9" w:rsidP="002B50A7">
            <w:pPr>
              <w:widowControl w:val="0"/>
              <w:tabs>
                <w:tab w:val="left" w:pos="6946"/>
                <w:tab w:val="left" w:pos="7088"/>
              </w:tabs>
              <w:spacing w:before="480" w:line="288" w:lineRule="auto"/>
              <w:rPr>
                <w:rFonts w:ascii="GHEA Grapalat" w:hAnsi="GHEA Grapalat" w:cs="Sylfaen"/>
                <w:b/>
                <w:i/>
              </w:rPr>
            </w:pPr>
            <w:r w:rsidRPr="00F424B3">
              <w:rPr>
                <w:rFonts w:ascii="GHEA Grapalat" w:hAnsi="GHEA Grapalat" w:cs="Sylfaen"/>
                <w:b/>
                <w:i/>
              </w:rPr>
              <w:t>Ա. ԱԹԱԲԵԿՅԱՆ</w:t>
            </w:r>
          </w:p>
        </w:tc>
      </w:tr>
      <w:tr w:rsidR="00781EC9" w:rsidRPr="00F424B3" w14:paraId="26A2BD8C" w14:textId="77777777" w:rsidTr="00B05053">
        <w:trPr>
          <w:jc w:val="right"/>
        </w:trPr>
        <w:tc>
          <w:tcPr>
            <w:tcW w:w="2280" w:type="dxa"/>
            <w:shd w:val="clear" w:color="auto" w:fill="auto"/>
            <w:vAlign w:val="bottom"/>
          </w:tcPr>
          <w:p w14:paraId="644FD340" w14:textId="77777777" w:rsidR="00781EC9" w:rsidRPr="00F424B3" w:rsidRDefault="00781EC9" w:rsidP="002B50A7">
            <w:pPr>
              <w:widowControl w:val="0"/>
              <w:tabs>
                <w:tab w:val="left" w:pos="6946"/>
                <w:tab w:val="left" w:pos="7088"/>
              </w:tabs>
              <w:spacing w:before="480" w:line="288"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65681F35" w14:textId="77777777" w:rsidR="00781EC9" w:rsidRPr="00F424B3" w:rsidRDefault="00781EC9" w:rsidP="002B50A7">
            <w:pPr>
              <w:widowControl w:val="0"/>
              <w:tabs>
                <w:tab w:val="left" w:pos="6946"/>
                <w:tab w:val="left" w:pos="7088"/>
              </w:tabs>
              <w:spacing w:before="480" w:line="288" w:lineRule="auto"/>
              <w:rPr>
                <w:rFonts w:ascii="GHEA Grapalat" w:hAnsi="GHEA Grapalat"/>
                <w:b/>
                <w:i/>
                <w:u w:val="single"/>
              </w:rPr>
            </w:pPr>
          </w:p>
        </w:tc>
        <w:tc>
          <w:tcPr>
            <w:tcW w:w="2319" w:type="dxa"/>
            <w:shd w:val="clear" w:color="auto" w:fill="auto"/>
            <w:vAlign w:val="bottom"/>
          </w:tcPr>
          <w:p w14:paraId="66820FBD" w14:textId="77777777" w:rsidR="00781EC9" w:rsidRPr="00F424B3" w:rsidRDefault="00781EC9" w:rsidP="002B50A7">
            <w:pPr>
              <w:widowControl w:val="0"/>
              <w:tabs>
                <w:tab w:val="left" w:pos="6946"/>
                <w:tab w:val="left" w:pos="7088"/>
              </w:tabs>
              <w:spacing w:before="480" w:line="288" w:lineRule="auto"/>
              <w:rPr>
                <w:rFonts w:ascii="GHEA Grapalat" w:hAnsi="GHEA Grapalat" w:cs="Sylfaen"/>
                <w:b/>
                <w:i/>
              </w:rPr>
            </w:pPr>
            <w:r w:rsidRPr="00F424B3">
              <w:rPr>
                <w:rFonts w:ascii="GHEA Grapalat" w:hAnsi="GHEA Grapalat" w:cs="Sylfaen"/>
                <w:b/>
                <w:i/>
              </w:rPr>
              <w:t>Ն. ՀՈՎՍԵՓՅԱՆ</w:t>
            </w:r>
          </w:p>
        </w:tc>
      </w:tr>
      <w:tr w:rsidR="00781EC9" w:rsidRPr="00F424B3" w14:paraId="2B36613E" w14:textId="77777777" w:rsidTr="00B05053">
        <w:trPr>
          <w:jc w:val="right"/>
        </w:trPr>
        <w:tc>
          <w:tcPr>
            <w:tcW w:w="2280" w:type="dxa"/>
            <w:shd w:val="clear" w:color="auto" w:fill="auto"/>
          </w:tcPr>
          <w:p w14:paraId="4C4E6F50" w14:textId="77777777" w:rsidR="00781EC9" w:rsidRPr="00F424B3" w:rsidRDefault="00781EC9" w:rsidP="002B50A7">
            <w:pPr>
              <w:widowControl w:val="0"/>
              <w:tabs>
                <w:tab w:val="left" w:pos="6946"/>
                <w:tab w:val="left" w:pos="7088"/>
              </w:tabs>
              <w:spacing w:before="480" w:line="288" w:lineRule="auto"/>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78112687" w14:textId="77777777" w:rsidR="00781EC9" w:rsidRPr="00F424B3" w:rsidRDefault="00781EC9" w:rsidP="002B50A7">
            <w:pPr>
              <w:widowControl w:val="0"/>
              <w:tabs>
                <w:tab w:val="left" w:pos="6946"/>
                <w:tab w:val="left" w:pos="7088"/>
              </w:tabs>
              <w:spacing w:before="480" w:line="288" w:lineRule="auto"/>
              <w:rPr>
                <w:rFonts w:ascii="GHEA Grapalat" w:hAnsi="GHEA Grapalat"/>
                <w:b/>
                <w:i/>
                <w:u w:val="single"/>
              </w:rPr>
            </w:pPr>
          </w:p>
        </w:tc>
        <w:tc>
          <w:tcPr>
            <w:tcW w:w="2319" w:type="dxa"/>
            <w:shd w:val="clear" w:color="auto" w:fill="auto"/>
            <w:vAlign w:val="bottom"/>
          </w:tcPr>
          <w:p w14:paraId="44FFFA69" w14:textId="305D9D51" w:rsidR="00781EC9" w:rsidRPr="00F424B3" w:rsidRDefault="003C7C1E" w:rsidP="002B50A7">
            <w:pPr>
              <w:widowControl w:val="0"/>
              <w:tabs>
                <w:tab w:val="left" w:pos="6946"/>
                <w:tab w:val="left" w:pos="7088"/>
              </w:tabs>
              <w:spacing w:before="480" w:line="288" w:lineRule="auto"/>
              <w:rPr>
                <w:rFonts w:ascii="GHEA Grapalat" w:hAnsi="GHEA Grapalat" w:cs="Sylfaen"/>
                <w:b/>
                <w:i/>
              </w:rPr>
            </w:pPr>
            <w:r w:rsidRPr="00F424B3">
              <w:rPr>
                <w:rFonts w:ascii="GHEA Grapalat" w:hAnsi="GHEA Grapalat"/>
                <w:b/>
                <w:i/>
              </w:rPr>
              <w:t>Է</w:t>
            </w:r>
            <w:r w:rsidRPr="00F424B3">
              <w:rPr>
                <w:rFonts w:ascii="GHEA Grapalat" w:hAnsi="GHEA Grapalat" w:cs="Sylfaen"/>
                <w:b/>
                <w:i/>
              </w:rPr>
              <w:t>. ՍԵԴՐԱԿՅԱՆ</w:t>
            </w:r>
          </w:p>
        </w:tc>
      </w:tr>
      <w:tr w:rsidR="000C1F63" w:rsidRPr="00F424B3" w14:paraId="3BD77981" w14:textId="77777777" w:rsidTr="00B05053">
        <w:trPr>
          <w:jc w:val="right"/>
        </w:trPr>
        <w:tc>
          <w:tcPr>
            <w:tcW w:w="2280" w:type="dxa"/>
            <w:shd w:val="clear" w:color="auto" w:fill="auto"/>
          </w:tcPr>
          <w:p w14:paraId="7961376C" w14:textId="77777777" w:rsidR="000C1F63" w:rsidRPr="00F424B3" w:rsidRDefault="000C1F63" w:rsidP="002B50A7">
            <w:pPr>
              <w:widowControl w:val="0"/>
              <w:tabs>
                <w:tab w:val="left" w:pos="6946"/>
                <w:tab w:val="left" w:pos="7088"/>
              </w:tabs>
              <w:spacing w:before="480" w:line="288" w:lineRule="auto"/>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21982BFA" w14:textId="77777777" w:rsidR="000C1F63" w:rsidRPr="00F424B3" w:rsidRDefault="000C1F63" w:rsidP="002B50A7">
            <w:pPr>
              <w:widowControl w:val="0"/>
              <w:tabs>
                <w:tab w:val="left" w:pos="6946"/>
                <w:tab w:val="left" w:pos="7088"/>
              </w:tabs>
              <w:spacing w:before="480" w:line="288" w:lineRule="auto"/>
              <w:rPr>
                <w:rFonts w:ascii="GHEA Grapalat" w:hAnsi="GHEA Grapalat"/>
                <w:b/>
                <w:i/>
                <w:u w:val="single"/>
              </w:rPr>
            </w:pPr>
          </w:p>
        </w:tc>
        <w:tc>
          <w:tcPr>
            <w:tcW w:w="2319" w:type="dxa"/>
            <w:shd w:val="clear" w:color="auto" w:fill="auto"/>
            <w:vAlign w:val="bottom"/>
          </w:tcPr>
          <w:p w14:paraId="65DBC9BE" w14:textId="30DE6090" w:rsidR="000C1F63" w:rsidRPr="00F424B3" w:rsidRDefault="000C1F63" w:rsidP="002B50A7">
            <w:pPr>
              <w:widowControl w:val="0"/>
              <w:tabs>
                <w:tab w:val="left" w:pos="6946"/>
                <w:tab w:val="left" w:pos="7088"/>
              </w:tabs>
              <w:spacing w:before="480" w:line="288" w:lineRule="auto"/>
              <w:rPr>
                <w:rFonts w:ascii="GHEA Grapalat" w:hAnsi="GHEA Grapalat"/>
                <w:b/>
                <w:i/>
              </w:rPr>
            </w:pPr>
            <w:r>
              <w:rPr>
                <w:rFonts w:ascii="GHEA Grapalat" w:hAnsi="GHEA Grapalat" w:cs="Sylfaen"/>
                <w:b/>
                <w:i/>
                <w:lang w:val="hy-AM"/>
              </w:rPr>
              <w:t>Վ</w:t>
            </w:r>
            <w:r w:rsidRPr="00F424B3">
              <w:rPr>
                <w:rFonts w:ascii="GHEA Grapalat" w:hAnsi="GHEA Grapalat" w:cs="Sylfaen"/>
                <w:b/>
                <w:i/>
              </w:rPr>
              <w:t xml:space="preserve">. </w:t>
            </w:r>
            <w:r>
              <w:rPr>
                <w:rFonts w:ascii="GHEA Grapalat" w:hAnsi="GHEA Grapalat" w:cs="Sylfaen"/>
                <w:b/>
                <w:i/>
                <w:lang w:val="hy-AM"/>
              </w:rPr>
              <w:t>ՔՈՉԱՐ</w:t>
            </w:r>
            <w:r w:rsidRPr="00F424B3">
              <w:rPr>
                <w:rFonts w:ascii="GHEA Grapalat" w:hAnsi="GHEA Grapalat" w:cs="Sylfaen"/>
                <w:b/>
                <w:i/>
              </w:rPr>
              <w:t>ՅԱՆ</w:t>
            </w:r>
          </w:p>
        </w:tc>
      </w:tr>
    </w:tbl>
    <w:p w14:paraId="5246412D" w14:textId="77777777" w:rsidR="00781EC9" w:rsidRPr="00F424B3" w:rsidRDefault="00781EC9" w:rsidP="002B50A7">
      <w:pPr>
        <w:tabs>
          <w:tab w:val="left" w:pos="450"/>
        </w:tabs>
        <w:autoSpaceDE w:val="0"/>
        <w:autoSpaceDN w:val="0"/>
        <w:adjustRightInd w:val="0"/>
        <w:spacing w:line="288" w:lineRule="auto"/>
        <w:ind w:right="49" w:firstLine="720"/>
        <w:jc w:val="both"/>
        <w:rPr>
          <w:rFonts w:ascii="GHEA Grapalat" w:hAnsi="GHEA Grapalat" w:cs="Sylfaen"/>
          <w:lang w:val="hy-AM"/>
        </w:rPr>
      </w:pPr>
    </w:p>
    <w:sectPr w:rsidR="00781EC9" w:rsidRPr="00F424B3" w:rsidSect="00F424B3">
      <w:headerReference w:type="even" r:id="rId10"/>
      <w:headerReference w:type="default" r:id="rId11"/>
      <w:pgSz w:w="11906" w:h="16838"/>
      <w:pgMar w:top="454" w:right="680" w:bottom="851" w:left="1276"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510D" w14:textId="77777777" w:rsidR="00FB5DBC" w:rsidRDefault="00FB5DBC">
      <w:r>
        <w:separator/>
      </w:r>
    </w:p>
  </w:endnote>
  <w:endnote w:type="continuationSeparator" w:id="0">
    <w:p w14:paraId="194B3F41" w14:textId="77777777" w:rsidR="00FB5DBC" w:rsidRDefault="00FB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A790" w14:textId="77777777" w:rsidR="00FB5DBC" w:rsidRDefault="00FB5DBC">
      <w:r>
        <w:separator/>
      </w:r>
    </w:p>
  </w:footnote>
  <w:footnote w:type="continuationSeparator" w:id="0">
    <w:p w14:paraId="7F9BBDBF" w14:textId="77777777" w:rsidR="00FB5DBC" w:rsidRDefault="00FB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4BE" w14:textId="77777777" w:rsidR="002908F9" w:rsidRDefault="002908F9"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88ACD" w14:textId="77777777" w:rsidR="002908F9" w:rsidRDefault="002908F9" w:rsidP="003818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100" w14:textId="5ECA2457" w:rsidR="002908F9" w:rsidRDefault="002908F9"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5EA">
      <w:rPr>
        <w:rStyle w:val="PageNumber"/>
      </w:rPr>
      <w:t>14</w:t>
    </w:r>
    <w:r>
      <w:rPr>
        <w:rStyle w:val="PageNumber"/>
      </w:rPr>
      <w:fldChar w:fldCharType="end"/>
    </w:r>
  </w:p>
  <w:p w14:paraId="70FD6545" w14:textId="77777777" w:rsidR="002908F9" w:rsidRDefault="002908F9" w:rsidP="003818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57"/>
    <w:multiLevelType w:val="hybridMultilevel"/>
    <w:tmpl w:val="B86A50EE"/>
    <w:lvl w:ilvl="0" w:tplc="3AFC4984">
      <w:start w:val="1"/>
      <w:numFmt w:val="decimal"/>
      <w:lvlText w:val="%1."/>
      <w:lvlJc w:val="left"/>
      <w:pPr>
        <w:ind w:left="865" w:hanging="52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1AB42286"/>
    <w:multiLevelType w:val="hybridMultilevel"/>
    <w:tmpl w:val="4B3C9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37CCE"/>
    <w:multiLevelType w:val="hybridMultilevel"/>
    <w:tmpl w:val="589820D4"/>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2D863732"/>
    <w:multiLevelType w:val="hybridMultilevel"/>
    <w:tmpl w:val="84BC8BE0"/>
    <w:lvl w:ilvl="0" w:tplc="53E6EE46">
      <w:start w:val="1"/>
      <w:numFmt w:val="decimal"/>
      <w:lvlText w:val="%1."/>
      <w:lvlJc w:val="left"/>
      <w:pPr>
        <w:ind w:left="2577" w:hanging="84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E08034D"/>
    <w:multiLevelType w:val="hybridMultilevel"/>
    <w:tmpl w:val="1B7E230C"/>
    <w:lvl w:ilvl="0" w:tplc="9F54E4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EF337D1"/>
    <w:multiLevelType w:val="hybridMultilevel"/>
    <w:tmpl w:val="276CD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85803"/>
    <w:multiLevelType w:val="hybridMultilevel"/>
    <w:tmpl w:val="7C9C092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78D7FBB"/>
    <w:multiLevelType w:val="hybridMultilevel"/>
    <w:tmpl w:val="1EC26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35130"/>
    <w:multiLevelType w:val="hybridMultilevel"/>
    <w:tmpl w:val="2AC668D2"/>
    <w:lvl w:ilvl="0" w:tplc="1DB63A84">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6"/>
  </w:num>
  <w:num w:numId="4">
    <w:abstractNumId w:val="5"/>
  </w:num>
  <w:num w:numId="5">
    <w:abstractNumId w:val="2"/>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25"/>
    <w:rsid w:val="00000431"/>
    <w:rsid w:val="00000831"/>
    <w:rsid w:val="00000FBB"/>
    <w:rsid w:val="00001055"/>
    <w:rsid w:val="00001098"/>
    <w:rsid w:val="00001D45"/>
    <w:rsid w:val="00002135"/>
    <w:rsid w:val="000028CE"/>
    <w:rsid w:val="000030EE"/>
    <w:rsid w:val="0000330B"/>
    <w:rsid w:val="00003EB5"/>
    <w:rsid w:val="0000408A"/>
    <w:rsid w:val="00004978"/>
    <w:rsid w:val="00004BF7"/>
    <w:rsid w:val="00004F05"/>
    <w:rsid w:val="000050A0"/>
    <w:rsid w:val="0000540F"/>
    <w:rsid w:val="000069E2"/>
    <w:rsid w:val="00006A96"/>
    <w:rsid w:val="00006F74"/>
    <w:rsid w:val="00007D7F"/>
    <w:rsid w:val="00007FE6"/>
    <w:rsid w:val="00010A6B"/>
    <w:rsid w:val="00010C93"/>
    <w:rsid w:val="00011594"/>
    <w:rsid w:val="00011A22"/>
    <w:rsid w:val="00012B5A"/>
    <w:rsid w:val="00012E30"/>
    <w:rsid w:val="00013288"/>
    <w:rsid w:val="00013444"/>
    <w:rsid w:val="0001365B"/>
    <w:rsid w:val="00013724"/>
    <w:rsid w:val="00013831"/>
    <w:rsid w:val="00015239"/>
    <w:rsid w:val="000159E7"/>
    <w:rsid w:val="00015E46"/>
    <w:rsid w:val="00017CDD"/>
    <w:rsid w:val="0002066C"/>
    <w:rsid w:val="00020D5B"/>
    <w:rsid w:val="00021438"/>
    <w:rsid w:val="000216EC"/>
    <w:rsid w:val="00021C66"/>
    <w:rsid w:val="00022074"/>
    <w:rsid w:val="00022477"/>
    <w:rsid w:val="00022FA6"/>
    <w:rsid w:val="000233A3"/>
    <w:rsid w:val="00023D88"/>
    <w:rsid w:val="000249C7"/>
    <w:rsid w:val="00025A5A"/>
    <w:rsid w:val="0002608B"/>
    <w:rsid w:val="00026535"/>
    <w:rsid w:val="000267B5"/>
    <w:rsid w:val="00026B30"/>
    <w:rsid w:val="00027169"/>
    <w:rsid w:val="000277C8"/>
    <w:rsid w:val="00027857"/>
    <w:rsid w:val="00027C2B"/>
    <w:rsid w:val="00030AF3"/>
    <w:rsid w:val="000315BD"/>
    <w:rsid w:val="00031772"/>
    <w:rsid w:val="000324D4"/>
    <w:rsid w:val="00032578"/>
    <w:rsid w:val="00032696"/>
    <w:rsid w:val="0003298A"/>
    <w:rsid w:val="000336F1"/>
    <w:rsid w:val="000342BD"/>
    <w:rsid w:val="000343A8"/>
    <w:rsid w:val="000344F0"/>
    <w:rsid w:val="000354BD"/>
    <w:rsid w:val="00035F84"/>
    <w:rsid w:val="000360D9"/>
    <w:rsid w:val="000363B3"/>
    <w:rsid w:val="00036404"/>
    <w:rsid w:val="000368AA"/>
    <w:rsid w:val="00036BB0"/>
    <w:rsid w:val="00036E3E"/>
    <w:rsid w:val="000373D9"/>
    <w:rsid w:val="000374CB"/>
    <w:rsid w:val="00040258"/>
    <w:rsid w:val="000418E4"/>
    <w:rsid w:val="00041D59"/>
    <w:rsid w:val="0004269C"/>
    <w:rsid w:val="00042A83"/>
    <w:rsid w:val="00043019"/>
    <w:rsid w:val="000431C7"/>
    <w:rsid w:val="000436C1"/>
    <w:rsid w:val="000436CC"/>
    <w:rsid w:val="000443BE"/>
    <w:rsid w:val="0004468C"/>
    <w:rsid w:val="00045090"/>
    <w:rsid w:val="000456C2"/>
    <w:rsid w:val="00045A58"/>
    <w:rsid w:val="000462D9"/>
    <w:rsid w:val="000465F0"/>
    <w:rsid w:val="0004665E"/>
    <w:rsid w:val="00046FE1"/>
    <w:rsid w:val="000470CA"/>
    <w:rsid w:val="00047141"/>
    <w:rsid w:val="00050173"/>
    <w:rsid w:val="0005030F"/>
    <w:rsid w:val="00050581"/>
    <w:rsid w:val="000508D7"/>
    <w:rsid w:val="00050F19"/>
    <w:rsid w:val="00051195"/>
    <w:rsid w:val="0005122C"/>
    <w:rsid w:val="00051B2F"/>
    <w:rsid w:val="00052291"/>
    <w:rsid w:val="0005283E"/>
    <w:rsid w:val="00053CB4"/>
    <w:rsid w:val="000542CE"/>
    <w:rsid w:val="000553FF"/>
    <w:rsid w:val="00055EAB"/>
    <w:rsid w:val="00055EB7"/>
    <w:rsid w:val="0005625C"/>
    <w:rsid w:val="000563E3"/>
    <w:rsid w:val="0005659C"/>
    <w:rsid w:val="000567A3"/>
    <w:rsid w:val="0005703A"/>
    <w:rsid w:val="00060488"/>
    <w:rsid w:val="0006062E"/>
    <w:rsid w:val="00060890"/>
    <w:rsid w:val="000609A0"/>
    <w:rsid w:val="00060AEB"/>
    <w:rsid w:val="0006126E"/>
    <w:rsid w:val="00061C32"/>
    <w:rsid w:val="00062108"/>
    <w:rsid w:val="000622D4"/>
    <w:rsid w:val="000632A5"/>
    <w:rsid w:val="00063507"/>
    <w:rsid w:val="000647C7"/>
    <w:rsid w:val="00064E42"/>
    <w:rsid w:val="00065389"/>
    <w:rsid w:val="000664D5"/>
    <w:rsid w:val="00066CC2"/>
    <w:rsid w:val="00066F58"/>
    <w:rsid w:val="000676E5"/>
    <w:rsid w:val="00070337"/>
    <w:rsid w:val="000709F3"/>
    <w:rsid w:val="00070D58"/>
    <w:rsid w:val="000710AA"/>
    <w:rsid w:val="000713FD"/>
    <w:rsid w:val="00071B6A"/>
    <w:rsid w:val="000725E4"/>
    <w:rsid w:val="00073287"/>
    <w:rsid w:val="00073C1D"/>
    <w:rsid w:val="00073F68"/>
    <w:rsid w:val="00074410"/>
    <w:rsid w:val="00074F26"/>
    <w:rsid w:val="0007507A"/>
    <w:rsid w:val="0007569E"/>
    <w:rsid w:val="00075D52"/>
    <w:rsid w:val="00076592"/>
    <w:rsid w:val="00076E11"/>
    <w:rsid w:val="0007747F"/>
    <w:rsid w:val="00077516"/>
    <w:rsid w:val="000776F6"/>
    <w:rsid w:val="00077C7B"/>
    <w:rsid w:val="00077D9F"/>
    <w:rsid w:val="00077F6E"/>
    <w:rsid w:val="00080028"/>
    <w:rsid w:val="000812AD"/>
    <w:rsid w:val="000815DE"/>
    <w:rsid w:val="0008173B"/>
    <w:rsid w:val="00081C6F"/>
    <w:rsid w:val="00083A05"/>
    <w:rsid w:val="00085FBB"/>
    <w:rsid w:val="00086406"/>
    <w:rsid w:val="00086718"/>
    <w:rsid w:val="0008750E"/>
    <w:rsid w:val="00087581"/>
    <w:rsid w:val="00087824"/>
    <w:rsid w:val="00087C70"/>
    <w:rsid w:val="0009030E"/>
    <w:rsid w:val="00090654"/>
    <w:rsid w:val="0009095A"/>
    <w:rsid w:val="000910F9"/>
    <w:rsid w:val="000946D6"/>
    <w:rsid w:val="000949B4"/>
    <w:rsid w:val="00095864"/>
    <w:rsid w:val="00095E8A"/>
    <w:rsid w:val="000966C2"/>
    <w:rsid w:val="0009692C"/>
    <w:rsid w:val="00097129"/>
    <w:rsid w:val="00097C80"/>
    <w:rsid w:val="00097D76"/>
    <w:rsid w:val="000A04C5"/>
    <w:rsid w:val="000A107C"/>
    <w:rsid w:val="000A1149"/>
    <w:rsid w:val="000A18C0"/>
    <w:rsid w:val="000A2B84"/>
    <w:rsid w:val="000A2CC8"/>
    <w:rsid w:val="000A2DD2"/>
    <w:rsid w:val="000A3280"/>
    <w:rsid w:val="000A34E0"/>
    <w:rsid w:val="000A3EE0"/>
    <w:rsid w:val="000A3F83"/>
    <w:rsid w:val="000A4AA2"/>
    <w:rsid w:val="000A4BA3"/>
    <w:rsid w:val="000A524A"/>
    <w:rsid w:val="000A550A"/>
    <w:rsid w:val="000A64DF"/>
    <w:rsid w:val="000A73EA"/>
    <w:rsid w:val="000A7789"/>
    <w:rsid w:val="000A7A67"/>
    <w:rsid w:val="000B165C"/>
    <w:rsid w:val="000B1BE9"/>
    <w:rsid w:val="000B331F"/>
    <w:rsid w:val="000B34DB"/>
    <w:rsid w:val="000B483E"/>
    <w:rsid w:val="000B48A6"/>
    <w:rsid w:val="000B48DA"/>
    <w:rsid w:val="000B4A8E"/>
    <w:rsid w:val="000B523C"/>
    <w:rsid w:val="000B5334"/>
    <w:rsid w:val="000B53AA"/>
    <w:rsid w:val="000B54B8"/>
    <w:rsid w:val="000B5C69"/>
    <w:rsid w:val="000B6050"/>
    <w:rsid w:val="000B6629"/>
    <w:rsid w:val="000B67C1"/>
    <w:rsid w:val="000B6938"/>
    <w:rsid w:val="000B6B5D"/>
    <w:rsid w:val="000B73C3"/>
    <w:rsid w:val="000B790F"/>
    <w:rsid w:val="000B7AB2"/>
    <w:rsid w:val="000B7F66"/>
    <w:rsid w:val="000C1F63"/>
    <w:rsid w:val="000C222D"/>
    <w:rsid w:val="000C2C0B"/>
    <w:rsid w:val="000C2CBC"/>
    <w:rsid w:val="000C2F5A"/>
    <w:rsid w:val="000C328C"/>
    <w:rsid w:val="000C3897"/>
    <w:rsid w:val="000C49D5"/>
    <w:rsid w:val="000C49EE"/>
    <w:rsid w:val="000C4BDE"/>
    <w:rsid w:val="000C4F8D"/>
    <w:rsid w:val="000C52A5"/>
    <w:rsid w:val="000C56CC"/>
    <w:rsid w:val="000C6233"/>
    <w:rsid w:val="000C6542"/>
    <w:rsid w:val="000C6A1B"/>
    <w:rsid w:val="000C6C38"/>
    <w:rsid w:val="000C701C"/>
    <w:rsid w:val="000C74F3"/>
    <w:rsid w:val="000C7EC3"/>
    <w:rsid w:val="000D0EBF"/>
    <w:rsid w:val="000D1066"/>
    <w:rsid w:val="000D1D46"/>
    <w:rsid w:val="000D2050"/>
    <w:rsid w:val="000D205B"/>
    <w:rsid w:val="000D2837"/>
    <w:rsid w:val="000D2A10"/>
    <w:rsid w:val="000D39D2"/>
    <w:rsid w:val="000D3CF8"/>
    <w:rsid w:val="000D3F3A"/>
    <w:rsid w:val="000D416E"/>
    <w:rsid w:val="000D4316"/>
    <w:rsid w:val="000D4DAF"/>
    <w:rsid w:val="000D56AE"/>
    <w:rsid w:val="000D56C1"/>
    <w:rsid w:val="000D5F5A"/>
    <w:rsid w:val="000D6146"/>
    <w:rsid w:val="000D77FC"/>
    <w:rsid w:val="000D79D8"/>
    <w:rsid w:val="000E07EC"/>
    <w:rsid w:val="000E2009"/>
    <w:rsid w:val="000E283E"/>
    <w:rsid w:val="000E2A29"/>
    <w:rsid w:val="000E3784"/>
    <w:rsid w:val="000E383E"/>
    <w:rsid w:val="000E3C9C"/>
    <w:rsid w:val="000E4303"/>
    <w:rsid w:val="000E4DD8"/>
    <w:rsid w:val="000E4F2F"/>
    <w:rsid w:val="000E5337"/>
    <w:rsid w:val="000E634F"/>
    <w:rsid w:val="000E677E"/>
    <w:rsid w:val="000E6F30"/>
    <w:rsid w:val="000E7C31"/>
    <w:rsid w:val="000F02D1"/>
    <w:rsid w:val="000F082F"/>
    <w:rsid w:val="000F105F"/>
    <w:rsid w:val="000F1521"/>
    <w:rsid w:val="000F1C94"/>
    <w:rsid w:val="000F305D"/>
    <w:rsid w:val="000F31CF"/>
    <w:rsid w:val="000F37C3"/>
    <w:rsid w:val="000F3B30"/>
    <w:rsid w:val="000F3EE9"/>
    <w:rsid w:val="000F42B4"/>
    <w:rsid w:val="000F459E"/>
    <w:rsid w:val="000F4ACF"/>
    <w:rsid w:val="000F4CAD"/>
    <w:rsid w:val="000F503C"/>
    <w:rsid w:val="000F5543"/>
    <w:rsid w:val="000F5655"/>
    <w:rsid w:val="000F5B89"/>
    <w:rsid w:val="000F5BEF"/>
    <w:rsid w:val="000F6A57"/>
    <w:rsid w:val="000F730B"/>
    <w:rsid w:val="000F7D95"/>
    <w:rsid w:val="00101111"/>
    <w:rsid w:val="001019B4"/>
    <w:rsid w:val="00102278"/>
    <w:rsid w:val="001029E8"/>
    <w:rsid w:val="00102A93"/>
    <w:rsid w:val="00103318"/>
    <w:rsid w:val="00103602"/>
    <w:rsid w:val="001036CA"/>
    <w:rsid w:val="00103D86"/>
    <w:rsid w:val="00105481"/>
    <w:rsid w:val="00105E40"/>
    <w:rsid w:val="00106014"/>
    <w:rsid w:val="001068FB"/>
    <w:rsid w:val="001069B0"/>
    <w:rsid w:val="00107991"/>
    <w:rsid w:val="00107B33"/>
    <w:rsid w:val="00107FD2"/>
    <w:rsid w:val="00110458"/>
    <w:rsid w:val="0011074D"/>
    <w:rsid w:val="00110A75"/>
    <w:rsid w:val="00110ACC"/>
    <w:rsid w:val="00110ACE"/>
    <w:rsid w:val="001124F4"/>
    <w:rsid w:val="0011372B"/>
    <w:rsid w:val="001140C2"/>
    <w:rsid w:val="001147FE"/>
    <w:rsid w:val="00114D3D"/>
    <w:rsid w:val="001153B6"/>
    <w:rsid w:val="0011576C"/>
    <w:rsid w:val="00115FDF"/>
    <w:rsid w:val="001172FC"/>
    <w:rsid w:val="001177F5"/>
    <w:rsid w:val="00117D5D"/>
    <w:rsid w:val="00117EEF"/>
    <w:rsid w:val="001200CE"/>
    <w:rsid w:val="00120634"/>
    <w:rsid w:val="001206F7"/>
    <w:rsid w:val="00120C57"/>
    <w:rsid w:val="00120F4D"/>
    <w:rsid w:val="00120FDB"/>
    <w:rsid w:val="001217DF"/>
    <w:rsid w:val="00121D25"/>
    <w:rsid w:val="00122116"/>
    <w:rsid w:val="00122C2A"/>
    <w:rsid w:val="001233AB"/>
    <w:rsid w:val="00123EB6"/>
    <w:rsid w:val="00124ADD"/>
    <w:rsid w:val="00124F63"/>
    <w:rsid w:val="0012511D"/>
    <w:rsid w:val="00125E15"/>
    <w:rsid w:val="001269A7"/>
    <w:rsid w:val="00126FE5"/>
    <w:rsid w:val="001272BE"/>
    <w:rsid w:val="00127E91"/>
    <w:rsid w:val="00131E15"/>
    <w:rsid w:val="00132162"/>
    <w:rsid w:val="00132E77"/>
    <w:rsid w:val="00133841"/>
    <w:rsid w:val="00133AA8"/>
    <w:rsid w:val="00133AE7"/>
    <w:rsid w:val="00133C37"/>
    <w:rsid w:val="001348E3"/>
    <w:rsid w:val="0013619D"/>
    <w:rsid w:val="00136CC1"/>
    <w:rsid w:val="00136EE2"/>
    <w:rsid w:val="00137EC2"/>
    <w:rsid w:val="00140244"/>
    <w:rsid w:val="00140617"/>
    <w:rsid w:val="00140786"/>
    <w:rsid w:val="00141892"/>
    <w:rsid w:val="001426EF"/>
    <w:rsid w:val="00142F26"/>
    <w:rsid w:val="0014304A"/>
    <w:rsid w:val="00143193"/>
    <w:rsid w:val="00144DF3"/>
    <w:rsid w:val="00144E18"/>
    <w:rsid w:val="001453CD"/>
    <w:rsid w:val="00145E3E"/>
    <w:rsid w:val="00145F93"/>
    <w:rsid w:val="00150801"/>
    <w:rsid w:val="00150B35"/>
    <w:rsid w:val="00150D59"/>
    <w:rsid w:val="0015220D"/>
    <w:rsid w:val="00152B30"/>
    <w:rsid w:val="0015320B"/>
    <w:rsid w:val="001533BF"/>
    <w:rsid w:val="00154AE4"/>
    <w:rsid w:val="00154E60"/>
    <w:rsid w:val="00154F2B"/>
    <w:rsid w:val="001574EA"/>
    <w:rsid w:val="00157945"/>
    <w:rsid w:val="00160CFC"/>
    <w:rsid w:val="00160EE6"/>
    <w:rsid w:val="0016102E"/>
    <w:rsid w:val="001611C6"/>
    <w:rsid w:val="00161583"/>
    <w:rsid w:val="00161708"/>
    <w:rsid w:val="00161A13"/>
    <w:rsid w:val="00161AC3"/>
    <w:rsid w:val="001625BB"/>
    <w:rsid w:val="001637BA"/>
    <w:rsid w:val="00163A4F"/>
    <w:rsid w:val="00163B80"/>
    <w:rsid w:val="001640EB"/>
    <w:rsid w:val="00164296"/>
    <w:rsid w:val="0016429B"/>
    <w:rsid w:val="00164E08"/>
    <w:rsid w:val="00165144"/>
    <w:rsid w:val="001658DA"/>
    <w:rsid w:val="00166498"/>
    <w:rsid w:val="00166A05"/>
    <w:rsid w:val="00166AD6"/>
    <w:rsid w:val="00166D28"/>
    <w:rsid w:val="00166DA1"/>
    <w:rsid w:val="00166E73"/>
    <w:rsid w:val="00167A29"/>
    <w:rsid w:val="00167C7A"/>
    <w:rsid w:val="00167E53"/>
    <w:rsid w:val="001700F9"/>
    <w:rsid w:val="001701A0"/>
    <w:rsid w:val="00170724"/>
    <w:rsid w:val="00170F26"/>
    <w:rsid w:val="001711DD"/>
    <w:rsid w:val="0017136E"/>
    <w:rsid w:val="00171E6D"/>
    <w:rsid w:val="00172EBF"/>
    <w:rsid w:val="001740D6"/>
    <w:rsid w:val="001741F9"/>
    <w:rsid w:val="001744FA"/>
    <w:rsid w:val="001748EA"/>
    <w:rsid w:val="001749F7"/>
    <w:rsid w:val="00174CFA"/>
    <w:rsid w:val="0017532C"/>
    <w:rsid w:val="001757EE"/>
    <w:rsid w:val="001759AF"/>
    <w:rsid w:val="00175B9F"/>
    <w:rsid w:val="0017651C"/>
    <w:rsid w:val="001766C0"/>
    <w:rsid w:val="00176E55"/>
    <w:rsid w:val="00176F06"/>
    <w:rsid w:val="001773D0"/>
    <w:rsid w:val="00177515"/>
    <w:rsid w:val="00177815"/>
    <w:rsid w:val="00177A00"/>
    <w:rsid w:val="001804CC"/>
    <w:rsid w:val="001809CE"/>
    <w:rsid w:val="00180A6D"/>
    <w:rsid w:val="00180E54"/>
    <w:rsid w:val="001819F4"/>
    <w:rsid w:val="00182542"/>
    <w:rsid w:val="00182D30"/>
    <w:rsid w:val="0018302C"/>
    <w:rsid w:val="001830F9"/>
    <w:rsid w:val="00183209"/>
    <w:rsid w:val="00184061"/>
    <w:rsid w:val="001841A2"/>
    <w:rsid w:val="001842CE"/>
    <w:rsid w:val="0018516F"/>
    <w:rsid w:val="00186325"/>
    <w:rsid w:val="00186424"/>
    <w:rsid w:val="00186B1A"/>
    <w:rsid w:val="00186D64"/>
    <w:rsid w:val="00187F97"/>
    <w:rsid w:val="001906F1"/>
    <w:rsid w:val="00190A4C"/>
    <w:rsid w:val="00191F72"/>
    <w:rsid w:val="00192685"/>
    <w:rsid w:val="00192C87"/>
    <w:rsid w:val="001934D7"/>
    <w:rsid w:val="00193820"/>
    <w:rsid w:val="0019395E"/>
    <w:rsid w:val="00193D06"/>
    <w:rsid w:val="00194856"/>
    <w:rsid w:val="00194CB2"/>
    <w:rsid w:val="00195879"/>
    <w:rsid w:val="00195EBA"/>
    <w:rsid w:val="00196E03"/>
    <w:rsid w:val="00197599"/>
    <w:rsid w:val="00197D7B"/>
    <w:rsid w:val="001A004E"/>
    <w:rsid w:val="001A06B2"/>
    <w:rsid w:val="001A08C9"/>
    <w:rsid w:val="001A0D86"/>
    <w:rsid w:val="001A0EF4"/>
    <w:rsid w:val="001A0F03"/>
    <w:rsid w:val="001A12A6"/>
    <w:rsid w:val="001A17E8"/>
    <w:rsid w:val="001A1B7C"/>
    <w:rsid w:val="001A1DE1"/>
    <w:rsid w:val="001A38AB"/>
    <w:rsid w:val="001A3BB4"/>
    <w:rsid w:val="001A4229"/>
    <w:rsid w:val="001A4B05"/>
    <w:rsid w:val="001A4C80"/>
    <w:rsid w:val="001A6632"/>
    <w:rsid w:val="001A6A91"/>
    <w:rsid w:val="001A6C40"/>
    <w:rsid w:val="001A7A7E"/>
    <w:rsid w:val="001A7C95"/>
    <w:rsid w:val="001B0116"/>
    <w:rsid w:val="001B04B3"/>
    <w:rsid w:val="001B0A30"/>
    <w:rsid w:val="001B0B59"/>
    <w:rsid w:val="001B0EE9"/>
    <w:rsid w:val="001B0FF2"/>
    <w:rsid w:val="001B138A"/>
    <w:rsid w:val="001B1D76"/>
    <w:rsid w:val="001B1E99"/>
    <w:rsid w:val="001B268C"/>
    <w:rsid w:val="001B3665"/>
    <w:rsid w:val="001B3CD0"/>
    <w:rsid w:val="001B431B"/>
    <w:rsid w:val="001B43C0"/>
    <w:rsid w:val="001B492F"/>
    <w:rsid w:val="001B4AE1"/>
    <w:rsid w:val="001B4CBB"/>
    <w:rsid w:val="001B5A89"/>
    <w:rsid w:val="001B609F"/>
    <w:rsid w:val="001B6236"/>
    <w:rsid w:val="001B6633"/>
    <w:rsid w:val="001B6CAC"/>
    <w:rsid w:val="001B71CF"/>
    <w:rsid w:val="001B75C2"/>
    <w:rsid w:val="001B7B5A"/>
    <w:rsid w:val="001C0495"/>
    <w:rsid w:val="001C052D"/>
    <w:rsid w:val="001C0EAA"/>
    <w:rsid w:val="001C1869"/>
    <w:rsid w:val="001C2F81"/>
    <w:rsid w:val="001C3700"/>
    <w:rsid w:val="001C379D"/>
    <w:rsid w:val="001C3C9B"/>
    <w:rsid w:val="001C3C9D"/>
    <w:rsid w:val="001C4C87"/>
    <w:rsid w:val="001C4E11"/>
    <w:rsid w:val="001C501D"/>
    <w:rsid w:val="001C534D"/>
    <w:rsid w:val="001C73B5"/>
    <w:rsid w:val="001C74D8"/>
    <w:rsid w:val="001C7C4E"/>
    <w:rsid w:val="001D007F"/>
    <w:rsid w:val="001D13E7"/>
    <w:rsid w:val="001D17FA"/>
    <w:rsid w:val="001D1EB8"/>
    <w:rsid w:val="001D23F0"/>
    <w:rsid w:val="001D2855"/>
    <w:rsid w:val="001D297B"/>
    <w:rsid w:val="001D2C9F"/>
    <w:rsid w:val="001D3722"/>
    <w:rsid w:val="001D49B9"/>
    <w:rsid w:val="001D4F5C"/>
    <w:rsid w:val="001D6456"/>
    <w:rsid w:val="001D6660"/>
    <w:rsid w:val="001D7468"/>
    <w:rsid w:val="001D75CC"/>
    <w:rsid w:val="001D7BA6"/>
    <w:rsid w:val="001E0959"/>
    <w:rsid w:val="001E0B5E"/>
    <w:rsid w:val="001E2084"/>
    <w:rsid w:val="001E27C0"/>
    <w:rsid w:val="001E3559"/>
    <w:rsid w:val="001E37CE"/>
    <w:rsid w:val="001E3A52"/>
    <w:rsid w:val="001E4130"/>
    <w:rsid w:val="001E415A"/>
    <w:rsid w:val="001E461E"/>
    <w:rsid w:val="001E472C"/>
    <w:rsid w:val="001E4A76"/>
    <w:rsid w:val="001E4AA2"/>
    <w:rsid w:val="001E4DC7"/>
    <w:rsid w:val="001E4E55"/>
    <w:rsid w:val="001E5030"/>
    <w:rsid w:val="001E509B"/>
    <w:rsid w:val="001E5244"/>
    <w:rsid w:val="001E534A"/>
    <w:rsid w:val="001E59F0"/>
    <w:rsid w:val="001E5BFF"/>
    <w:rsid w:val="001E5C70"/>
    <w:rsid w:val="001E60C3"/>
    <w:rsid w:val="001E629C"/>
    <w:rsid w:val="001E635D"/>
    <w:rsid w:val="001E6612"/>
    <w:rsid w:val="001E69A2"/>
    <w:rsid w:val="001F0896"/>
    <w:rsid w:val="001F1215"/>
    <w:rsid w:val="001F15A5"/>
    <w:rsid w:val="001F1C50"/>
    <w:rsid w:val="001F1C52"/>
    <w:rsid w:val="001F29B2"/>
    <w:rsid w:val="001F2D07"/>
    <w:rsid w:val="001F3130"/>
    <w:rsid w:val="001F31AB"/>
    <w:rsid w:val="001F3720"/>
    <w:rsid w:val="001F3E9D"/>
    <w:rsid w:val="001F51A0"/>
    <w:rsid w:val="001F529E"/>
    <w:rsid w:val="001F5505"/>
    <w:rsid w:val="001F5926"/>
    <w:rsid w:val="001F5AC2"/>
    <w:rsid w:val="001F6372"/>
    <w:rsid w:val="001F77F1"/>
    <w:rsid w:val="001F7F28"/>
    <w:rsid w:val="001F7F6F"/>
    <w:rsid w:val="001F7FB5"/>
    <w:rsid w:val="00200152"/>
    <w:rsid w:val="002003B0"/>
    <w:rsid w:val="002015E0"/>
    <w:rsid w:val="00202C8D"/>
    <w:rsid w:val="0020325A"/>
    <w:rsid w:val="002033E7"/>
    <w:rsid w:val="00203D80"/>
    <w:rsid w:val="002042DB"/>
    <w:rsid w:val="00204A22"/>
    <w:rsid w:val="0020509D"/>
    <w:rsid w:val="00205946"/>
    <w:rsid w:val="002063C8"/>
    <w:rsid w:val="002076FC"/>
    <w:rsid w:val="00207F22"/>
    <w:rsid w:val="00211107"/>
    <w:rsid w:val="0021273E"/>
    <w:rsid w:val="00212812"/>
    <w:rsid w:val="0021436D"/>
    <w:rsid w:val="0021575B"/>
    <w:rsid w:val="00216154"/>
    <w:rsid w:val="002162FC"/>
    <w:rsid w:val="00216A93"/>
    <w:rsid w:val="00216D8E"/>
    <w:rsid w:val="00217B30"/>
    <w:rsid w:val="00220B2B"/>
    <w:rsid w:val="00220E9E"/>
    <w:rsid w:val="00221019"/>
    <w:rsid w:val="00221207"/>
    <w:rsid w:val="0022128E"/>
    <w:rsid w:val="00221B9E"/>
    <w:rsid w:val="00222367"/>
    <w:rsid w:val="00222944"/>
    <w:rsid w:val="00222F26"/>
    <w:rsid w:val="0022321F"/>
    <w:rsid w:val="00223846"/>
    <w:rsid w:val="0022395F"/>
    <w:rsid w:val="00224441"/>
    <w:rsid w:val="00225748"/>
    <w:rsid w:val="00225CD0"/>
    <w:rsid w:val="00225D0F"/>
    <w:rsid w:val="002263A8"/>
    <w:rsid w:val="00226D36"/>
    <w:rsid w:val="0022705E"/>
    <w:rsid w:val="00227147"/>
    <w:rsid w:val="00230466"/>
    <w:rsid w:val="00230876"/>
    <w:rsid w:val="0023187E"/>
    <w:rsid w:val="00231E8F"/>
    <w:rsid w:val="002320E0"/>
    <w:rsid w:val="0023471B"/>
    <w:rsid w:val="0023478D"/>
    <w:rsid w:val="00234FEE"/>
    <w:rsid w:val="00235275"/>
    <w:rsid w:val="00235BFF"/>
    <w:rsid w:val="002363E7"/>
    <w:rsid w:val="00236F62"/>
    <w:rsid w:val="002373E4"/>
    <w:rsid w:val="00237A91"/>
    <w:rsid w:val="00240A4B"/>
    <w:rsid w:val="002419BC"/>
    <w:rsid w:val="00241BD2"/>
    <w:rsid w:val="00242225"/>
    <w:rsid w:val="00242A39"/>
    <w:rsid w:val="002431AA"/>
    <w:rsid w:val="0024327C"/>
    <w:rsid w:val="002473F1"/>
    <w:rsid w:val="00247562"/>
    <w:rsid w:val="00251016"/>
    <w:rsid w:val="002512C2"/>
    <w:rsid w:val="0025161A"/>
    <w:rsid w:val="00251F5A"/>
    <w:rsid w:val="00252839"/>
    <w:rsid w:val="00252F41"/>
    <w:rsid w:val="00253202"/>
    <w:rsid w:val="00253635"/>
    <w:rsid w:val="002536F7"/>
    <w:rsid w:val="002537B0"/>
    <w:rsid w:val="00254182"/>
    <w:rsid w:val="002546EC"/>
    <w:rsid w:val="00254CDA"/>
    <w:rsid w:val="00254D28"/>
    <w:rsid w:val="002554C1"/>
    <w:rsid w:val="00256466"/>
    <w:rsid w:val="002564C8"/>
    <w:rsid w:val="0025704C"/>
    <w:rsid w:val="00257061"/>
    <w:rsid w:val="00257668"/>
    <w:rsid w:val="002576C5"/>
    <w:rsid w:val="00257A15"/>
    <w:rsid w:val="00260246"/>
    <w:rsid w:val="002603E8"/>
    <w:rsid w:val="00260F72"/>
    <w:rsid w:val="00261C15"/>
    <w:rsid w:val="00261E22"/>
    <w:rsid w:val="002623E2"/>
    <w:rsid w:val="0026256D"/>
    <w:rsid w:val="00263170"/>
    <w:rsid w:val="002634B5"/>
    <w:rsid w:val="00263CF1"/>
    <w:rsid w:val="0026442C"/>
    <w:rsid w:val="002644F0"/>
    <w:rsid w:val="002653E4"/>
    <w:rsid w:val="00265496"/>
    <w:rsid w:val="0026550F"/>
    <w:rsid w:val="00265687"/>
    <w:rsid w:val="00265F1A"/>
    <w:rsid w:val="00266033"/>
    <w:rsid w:val="00266216"/>
    <w:rsid w:val="0026734F"/>
    <w:rsid w:val="002679C1"/>
    <w:rsid w:val="00267B49"/>
    <w:rsid w:val="00267CE4"/>
    <w:rsid w:val="00270CDF"/>
    <w:rsid w:val="002714D4"/>
    <w:rsid w:val="00271CFC"/>
    <w:rsid w:val="00272B9B"/>
    <w:rsid w:val="002739F3"/>
    <w:rsid w:val="00273A07"/>
    <w:rsid w:val="00273C4A"/>
    <w:rsid w:val="00274A76"/>
    <w:rsid w:val="0027615A"/>
    <w:rsid w:val="0027619B"/>
    <w:rsid w:val="002768B7"/>
    <w:rsid w:val="00276AD3"/>
    <w:rsid w:val="00276B28"/>
    <w:rsid w:val="00276C35"/>
    <w:rsid w:val="00277581"/>
    <w:rsid w:val="00277972"/>
    <w:rsid w:val="0027797B"/>
    <w:rsid w:val="002814FF"/>
    <w:rsid w:val="00281872"/>
    <w:rsid w:val="00283032"/>
    <w:rsid w:val="00283269"/>
    <w:rsid w:val="0028493C"/>
    <w:rsid w:val="00284EA8"/>
    <w:rsid w:val="00284F0C"/>
    <w:rsid w:val="00285611"/>
    <w:rsid w:val="00285A69"/>
    <w:rsid w:val="00286129"/>
    <w:rsid w:val="00286489"/>
    <w:rsid w:val="00286769"/>
    <w:rsid w:val="00286ABB"/>
    <w:rsid w:val="00286E33"/>
    <w:rsid w:val="002871BF"/>
    <w:rsid w:val="00287B64"/>
    <w:rsid w:val="00287E4C"/>
    <w:rsid w:val="00287E9B"/>
    <w:rsid w:val="0029045A"/>
    <w:rsid w:val="00290545"/>
    <w:rsid w:val="002908F9"/>
    <w:rsid w:val="002910AE"/>
    <w:rsid w:val="00291E01"/>
    <w:rsid w:val="00292A3F"/>
    <w:rsid w:val="002938AF"/>
    <w:rsid w:val="00293BD5"/>
    <w:rsid w:val="00293DF0"/>
    <w:rsid w:val="00295021"/>
    <w:rsid w:val="002956ED"/>
    <w:rsid w:val="00295FC1"/>
    <w:rsid w:val="00296963"/>
    <w:rsid w:val="00296CD2"/>
    <w:rsid w:val="00296F2D"/>
    <w:rsid w:val="00296F89"/>
    <w:rsid w:val="002977A4"/>
    <w:rsid w:val="002A0115"/>
    <w:rsid w:val="002A0D42"/>
    <w:rsid w:val="002A0EE4"/>
    <w:rsid w:val="002A0EE8"/>
    <w:rsid w:val="002A190C"/>
    <w:rsid w:val="002A1E32"/>
    <w:rsid w:val="002A2945"/>
    <w:rsid w:val="002A3231"/>
    <w:rsid w:val="002A354D"/>
    <w:rsid w:val="002A4341"/>
    <w:rsid w:val="002A5146"/>
    <w:rsid w:val="002A5CD2"/>
    <w:rsid w:val="002A627F"/>
    <w:rsid w:val="002A7585"/>
    <w:rsid w:val="002A76ED"/>
    <w:rsid w:val="002A77EF"/>
    <w:rsid w:val="002B0543"/>
    <w:rsid w:val="002B074C"/>
    <w:rsid w:val="002B0790"/>
    <w:rsid w:val="002B0793"/>
    <w:rsid w:val="002B0A5D"/>
    <w:rsid w:val="002B0AA2"/>
    <w:rsid w:val="002B0DBB"/>
    <w:rsid w:val="002B0FE3"/>
    <w:rsid w:val="002B174F"/>
    <w:rsid w:val="002B2D9D"/>
    <w:rsid w:val="002B365C"/>
    <w:rsid w:val="002B3F31"/>
    <w:rsid w:val="002B407E"/>
    <w:rsid w:val="002B4341"/>
    <w:rsid w:val="002B46B0"/>
    <w:rsid w:val="002B4A4F"/>
    <w:rsid w:val="002B50A7"/>
    <w:rsid w:val="002B6111"/>
    <w:rsid w:val="002B6784"/>
    <w:rsid w:val="002B6AF8"/>
    <w:rsid w:val="002B703C"/>
    <w:rsid w:val="002B7F0E"/>
    <w:rsid w:val="002C035C"/>
    <w:rsid w:val="002C0A45"/>
    <w:rsid w:val="002C0C8E"/>
    <w:rsid w:val="002C10B6"/>
    <w:rsid w:val="002C11AD"/>
    <w:rsid w:val="002C13C7"/>
    <w:rsid w:val="002C16AE"/>
    <w:rsid w:val="002C2213"/>
    <w:rsid w:val="002C25EC"/>
    <w:rsid w:val="002C2FAA"/>
    <w:rsid w:val="002C3017"/>
    <w:rsid w:val="002C3212"/>
    <w:rsid w:val="002C37E2"/>
    <w:rsid w:val="002C3EF6"/>
    <w:rsid w:val="002C4001"/>
    <w:rsid w:val="002C4345"/>
    <w:rsid w:val="002C4AEB"/>
    <w:rsid w:val="002C4BC7"/>
    <w:rsid w:val="002C4BFF"/>
    <w:rsid w:val="002C4D48"/>
    <w:rsid w:val="002C7A26"/>
    <w:rsid w:val="002C7E6C"/>
    <w:rsid w:val="002D013D"/>
    <w:rsid w:val="002D088F"/>
    <w:rsid w:val="002D1093"/>
    <w:rsid w:val="002D2721"/>
    <w:rsid w:val="002D2B84"/>
    <w:rsid w:val="002D2E2B"/>
    <w:rsid w:val="002D2FE3"/>
    <w:rsid w:val="002D3021"/>
    <w:rsid w:val="002D5160"/>
    <w:rsid w:val="002D518B"/>
    <w:rsid w:val="002D53BF"/>
    <w:rsid w:val="002D5543"/>
    <w:rsid w:val="002D5776"/>
    <w:rsid w:val="002D597D"/>
    <w:rsid w:val="002D5BAF"/>
    <w:rsid w:val="002D6525"/>
    <w:rsid w:val="002D6A39"/>
    <w:rsid w:val="002D6EB7"/>
    <w:rsid w:val="002D73C5"/>
    <w:rsid w:val="002D75EB"/>
    <w:rsid w:val="002D7C31"/>
    <w:rsid w:val="002E0AB0"/>
    <w:rsid w:val="002E0B9E"/>
    <w:rsid w:val="002E13FB"/>
    <w:rsid w:val="002E1519"/>
    <w:rsid w:val="002E26F7"/>
    <w:rsid w:val="002E2B32"/>
    <w:rsid w:val="002E2B97"/>
    <w:rsid w:val="002E2D89"/>
    <w:rsid w:val="002E2E44"/>
    <w:rsid w:val="002E30BE"/>
    <w:rsid w:val="002E31B3"/>
    <w:rsid w:val="002E31C7"/>
    <w:rsid w:val="002E33F9"/>
    <w:rsid w:val="002E3567"/>
    <w:rsid w:val="002E40CC"/>
    <w:rsid w:val="002E4514"/>
    <w:rsid w:val="002E5309"/>
    <w:rsid w:val="002E6909"/>
    <w:rsid w:val="002E6E95"/>
    <w:rsid w:val="002E734E"/>
    <w:rsid w:val="002E75E8"/>
    <w:rsid w:val="002E7C30"/>
    <w:rsid w:val="002F17DA"/>
    <w:rsid w:val="002F2468"/>
    <w:rsid w:val="002F2500"/>
    <w:rsid w:val="002F250F"/>
    <w:rsid w:val="002F268C"/>
    <w:rsid w:val="002F36DE"/>
    <w:rsid w:val="002F377A"/>
    <w:rsid w:val="002F424D"/>
    <w:rsid w:val="002F4511"/>
    <w:rsid w:val="002F5CA4"/>
    <w:rsid w:val="002F63E2"/>
    <w:rsid w:val="002F6684"/>
    <w:rsid w:val="002F6949"/>
    <w:rsid w:val="002F697F"/>
    <w:rsid w:val="002F6B3F"/>
    <w:rsid w:val="002F731A"/>
    <w:rsid w:val="002F77E6"/>
    <w:rsid w:val="003009BB"/>
    <w:rsid w:val="00301099"/>
    <w:rsid w:val="003017C3"/>
    <w:rsid w:val="00301B8D"/>
    <w:rsid w:val="003023D5"/>
    <w:rsid w:val="00302B13"/>
    <w:rsid w:val="00302D1E"/>
    <w:rsid w:val="00303601"/>
    <w:rsid w:val="00303C36"/>
    <w:rsid w:val="003047FE"/>
    <w:rsid w:val="00304968"/>
    <w:rsid w:val="003049AE"/>
    <w:rsid w:val="0030590E"/>
    <w:rsid w:val="00306611"/>
    <w:rsid w:val="0030715C"/>
    <w:rsid w:val="00310130"/>
    <w:rsid w:val="0031065A"/>
    <w:rsid w:val="00312B3F"/>
    <w:rsid w:val="00312B88"/>
    <w:rsid w:val="00312BCF"/>
    <w:rsid w:val="00313D4E"/>
    <w:rsid w:val="00313E98"/>
    <w:rsid w:val="00313FF0"/>
    <w:rsid w:val="00314015"/>
    <w:rsid w:val="0031538C"/>
    <w:rsid w:val="00315405"/>
    <w:rsid w:val="00315606"/>
    <w:rsid w:val="003159DA"/>
    <w:rsid w:val="00315D13"/>
    <w:rsid w:val="00315FEC"/>
    <w:rsid w:val="00316433"/>
    <w:rsid w:val="0031649E"/>
    <w:rsid w:val="00316616"/>
    <w:rsid w:val="0031681D"/>
    <w:rsid w:val="003173DA"/>
    <w:rsid w:val="00317C01"/>
    <w:rsid w:val="00317F62"/>
    <w:rsid w:val="00320042"/>
    <w:rsid w:val="003202E5"/>
    <w:rsid w:val="00320362"/>
    <w:rsid w:val="003210B4"/>
    <w:rsid w:val="00321A1E"/>
    <w:rsid w:val="00322893"/>
    <w:rsid w:val="00323905"/>
    <w:rsid w:val="00324596"/>
    <w:rsid w:val="003255E4"/>
    <w:rsid w:val="00325F94"/>
    <w:rsid w:val="003260A5"/>
    <w:rsid w:val="00326758"/>
    <w:rsid w:val="00326859"/>
    <w:rsid w:val="00326B27"/>
    <w:rsid w:val="00327B7F"/>
    <w:rsid w:val="0033009D"/>
    <w:rsid w:val="00330C2D"/>
    <w:rsid w:val="003319B6"/>
    <w:rsid w:val="00331F01"/>
    <w:rsid w:val="003328A0"/>
    <w:rsid w:val="00333072"/>
    <w:rsid w:val="003330DC"/>
    <w:rsid w:val="0033341A"/>
    <w:rsid w:val="00333B05"/>
    <w:rsid w:val="00333F3A"/>
    <w:rsid w:val="003343B5"/>
    <w:rsid w:val="0033473A"/>
    <w:rsid w:val="00334F16"/>
    <w:rsid w:val="00335391"/>
    <w:rsid w:val="003356BA"/>
    <w:rsid w:val="003359D5"/>
    <w:rsid w:val="003370C7"/>
    <w:rsid w:val="00337157"/>
    <w:rsid w:val="00337834"/>
    <w:rsid w:val="003379C9"/>
    <w:rsid w:val="00337C9F"/>
    <w:rsid w:val="003400A6"/>
    <w:rsid w:val="00340100"/>
    <w:rsid w:val="00341361"/>
    <w:rsid w:val="0034198C"/>
    <w:rsid w:val="00342144"/>
    <w:rsid w:val="00342910"/>
    <w:rsid w:val="00343068"/>
    <w:rsid w:val="00343269"/>
    <w:rsid w:val="0034432B"/>
    <w:rsid w:val="0034450D"/>
    <w:rsid w:val="00345080"/>
    <w:rsid w:val="00345880"/>
    <w:rsid w:val="00345A45"/>
    <w:rsid w:val="00346042"/>
    <w:rsid w:val="003466DD"/>
    <w:rsid w:val="00346A52"/>
    <w:rsid w:val="0034782D"/>
    <w:rsid w:val="00347FC1"/>
    <w:rsid w:val="00347FE1"/>
    <w:rsid w:val="00350043"/>
    <w:rsid w:val="0035109A"/>
    <w:rsid w:val="003512A9"/>
    <w:rsid w:val="003522C2"/>
    <w:rsid w:val="003545A1"/>
    <w:rsid w:val="003547C8"/>
    <w:rsid w:val="003547DC"/>
    <w:rsid w:val="00354B6F"/>
    <w:rsid w:val="00355085"/>
    <w:rsid w:val="003559A1"/>
    <w:rsid w:val="00355D96"/>
    <w:rsid w:val="003565A2"/>
    <w:rsid w:val="00356986"/>
    <w:rsid w:val="00356B74"/>
    <w:rsid w:val="003570CD"/>
    <w:rsid w:val="00360086"/>
    <w:rsid w:val="00360BB1"/>
    <w:rsid w:val="00361844"/>
    <w:rsid w:val="00361993"/>
    <w:rsid w:val="00361EB9"/>
    <w:rsid w:val="00362D24"/>
    <w:rsid w:val="00363473"/>
    <w:rsid w:val="00363C99"/>
    <w:rsid w:val="00363D27"/>
    <w:rsid w:val="00364AD9"/>
    <w:rsid w:val="00366D0A"/>
    <w:rsid w:val="0036741B"/>
    <w:rsid w:val="003678DB"/>
    <w:rsid w:val="00370172"/>
    <w:rsid w:val="00370178"/>
    <w:rsid w:val="003702CB"/>
    <w:rsid w:val="00370D5D"/>
    <w:rsid w:val="00370EB5"/>
    <w:rsid w:val="00370F66"/>
    <w:rsid w:val="003718B8"/>
    <w:rsid w:val="003718E8"/>
    <w:rsid w:val="00372CFF"/>
    <w:rsid w:val="00373539"/>
    <w:rsid w:val="00373720"/>
    <w:rsid w:val="00373A7B"/>
    <w:rsid w:val="00373EC8"/>
    <w:rsid w:val="003754FC"/>
    <w:rsid w:val="00376096"/>
    <w:rsid w:val="00376106"/>
    <w:rsid w:val="00376556"/>
    <w:rsid w:val="00376617"/>
    <w:rsid w:val="00376750"/>
    <w:rsid w:val="003767DA"/>
    <w:rsid w:val="00377A2E"/>
    <w:rsid w:val="003802F2"/>
    <w:rsid w:val="003808D9"/>
    <w:rsid w:val="003809CC"/>
    <w:rsid w:val="00380BC3"/>
    <w:rsid w:val="00380FC1"/>
    <w:rsid w:val="00381815"/>
    <w:rsid w:val="003818A9"/>
    <w:rsid w:val="00382303"/>
    <w:rsid w:val="003824F0"/>
    <w:rsid w:val="003829E4"/>
    <w:rsid w:val="00383A2D"/>
    <w:rsid w:val="00384A0A"/>
    <w:rsid w:val="00384D4A"/>
    <w:rsid w:val="00386D1B"/>
    <w:rsid w:val="00386F7C"/>
    <w:rsid w:val="00387519"/>
    <w:rsid w:val="003875A9"/>
    <w:rsid w:val="00387ACC"/>
    <w:rsid w:val="00387DCC"/>
    <w:rsid w:val="00390154"/>
    <w:rsid w:val="003902F0"/>
    <w:rsid w:val="00390EF2"/>
    <w:rsid w:val="00391814"/>
    <w:rsid w:val="00391C1F"/>
    <w:rsid w:val="00392004"/>
    <w:rsid w:val="0039253A"/>
    <w:rsid w:val="00392DA5"/>
    <w:rsid w:val="003930A6"/>
    <w:rsid w:val="003934D3"/>
    <w:rsid w:val="00393656"/>
    <w:rsid w:val="003950EC"/>
    <w:rsid w:val="00395A3A"/>
    <w:rsid w:val="00395EC7"/>
    <w:rsid w:val="00396047"/>
    <w:rsid w:val="00396143"/>
    <w:rsid w:val="00396235"/>
    <w:rsid w:val="003A0810"/>
    <w:rsid w:val="003A0850"/>
    <w:rsid w:val="003A1B5F"/>
    <w:rsid w:val="003A1DBC"/>
    <w:rsid w:val="003A1FBD"/>
    <w:rsid w:val="003A2752"/>
    <w:rsid w:val="003A2926"/>
    <w:rsid w:val="003A35B7"/>
    <w:rsid w:val="003A4363"/>
    <w:rsid w:val="003A46BB"/>
    <w:rsid w:val="003A4BD9"/>
    <w:rsid w:val="003A4D3C"/>
    <w:rsid w:val="003A52B9"/>
    <w:rsid w:val="003A5318"/>
    <w:rsid w:val="003A54F5"/>
    <w:rsid w:val="003A5A4F"/>
    <w:rsid w:val="003A61E2"/>
    <w:rsid w:val="003A7838"/>
    <w:rsid w:val="003A7A49"/>
    <w:rsid w:val="003A7CDB"/>
    <w:rsid w:val="003B0DE2"/>
    <w:rsid w:val="003B1201"/>
    <w:rsid w:val="003B16CF"/>
    <w:rsid w:val="003B183F"/>
    <w:rsid w:val="003B1E57"/>
    <w:rsid w:val="003B1FEB"/>
    <w:rsid w:val="003B2AF0"/>
    <w:rsid w:val="003B2ED7"/>
    <w:rsid w:val="003B2FDE"/>
    <w:rsid w:val="003B3401"/>
    <w:rsid w:val="003B34B4"/>
    <w:rsid w:val="003B42A3"/>
    <w:rsid w:val="003B48C3"/>
    <w:rsid w:val="003B51D8"/>
    <w:rsid w:val="003B5C3F"/>
    <w:rsid w:val="003B6A5E"/>
    <w:rsid w:val="003B70DB"/>
    <w:rsid w:val="003B7826"/>
    <w:rsid w:val="003B7BB8"/>
    <w:rsid w:val="003B7F83"/>
    <w:rsid w:val="003C0116"/>
    <w:rsid w:val="003C03C1"/>
    <w:rsid w:val="003C0E9B"/>
    <w:rsid w:val="003C167F"/>
    <w:rsid w:val="003C1F0A"/>
    <w:rsid w:val="003C3049"/>
    <w:rsid w:val="003C45D0"/>
    <w:rsid w:val="003C5991"/>
    <w:rsid w:val="003C61C8"/>
    <w:rsid w:val="003C6AA8"/>
    <w:rsid w:val="003C729B"/>
    <w:rsid w:val="003C7C1E"/>
    <w:rsid w:val="003C7CD3"/>
    <w:rsid w:val="003D05A4"/>
    <w:rsid w:val="003D0C22"/>
    <w:rsid w:val="003D0E99"/>
    <w:rsid w:val="003D0EF8"/>
    <w:rsid w:val="003D16E9"/>
    <w:rsid w:val="003D2780"/>
    <w:rsid w:val="003D2CF3"/>
    <w:rsid w:val="003D3D13"/>
    <w:rsid w:val="003D4080"/>
    <w:rsid w:val="003D4319"/>
    <w:rsid w:val="003D43BA"/>
    <w:rsid w:val="003D4AA0"/>
    <w:rsid w:val="003D4D92"/>
    <w:rsid w:val="003D5299"/>
    <w:rsid w:val="003D56E8"/>
    <w:rsid w:val="003D6134"/>
    <w:rsid w:val="003D6402"/>
    <w:rsid w:val="003D6DD7"/>
    <w:rsid w:val="003D6E87"/>
    <w:rsid w:val="003D7E17"/>
    <w:rsid w:val="003E0411"/>
    <w:rsid w:val="003E0579"/>
    <w:rsid w:val="003E058F"/>
    <w:rsid w:val="003E1070"/>
    <w:rsid w:val="003E1528"/>
    <w:rsid w:val="003E181C"/>
    <w:rsid w:val="003E20D0"/>
    <w:rsid w:val="003E2242"/>
    <w:rsid w:val="003E2283"/>
    <w:rsid w:val="003E2B3D"/>
    <w:rsid w:val="003E2BD5"/>
    <w:rsid w:val="003E3014"/>
    <w:rsid w:val="003E3F86"/>
    <w:rsid w:val="003E44A8"/>
    <w:rsid w:val="003E45AB"/>
    <w:rsid w:val="003E4801"/>
    <w:rsid w:val="003E49B6"/>
    <w:rsid w:val="003E4F6F"/>
    <w:rsid w:val="003E52C5"/>
    <w:rsid w:val="003E5795"/>
    <w:rsid w:val="003E62E7"/>
    <w:rsid w:val="003E64B7"/>
    <w:rsid w:val="003E6C45"/>
    <w:rsid w:val="003E6E06"/>
    <w:rsid w:val="003E6E76"/>
    <w:rsid w:val="003E7679"/>
    <w:rsid w:val="003E7A63"/>
    <w:rsid w:val="003E7CC9"/>
    <w:rsid w:val="003E7DBA"/>
    <w:rsid w:val="003F0DFF"/>
    <w:rsid w:val="003F129F"/>
    <w:rsid w:val="003F169B"/>
    <w:rsid w:val="003F1720"/>
    <w:rsid w:val="003F1819"/>
    <w:rsid w:val="003F1A12"/>
    <w:rsid w:val="003F1B17"/>
    <w:rsid w:val="003F332E"/>
    <w:rsid w:val="003F3443"/>
    <w:rsid w:val="003F3545"/>
    <w:rsid w:val="003F4275"/>
    <w:rsid w:val="003F42FA"/>
    <w:rsid w:val="003F4449"/>
    <w:rsid w:val="003F4490"/>
    <w:rsid w:val="003F4913"/>
    <w:rsid w:val="003F4C83"/>
    <w:rsid w:val="003F50C3"/>
    <w:rsid w:val="003F54CE"/>
    <w:rsid w:val="003F7751"/>
    <w:rsid w:val="003F79AA"/>
    <w:rsid w:val="003F7B65"/>
    <w:rsid w:val="003F7EFB"/>
    <w:rsid w:val="0040001A"/>
    <w:rsid w:val="004001E6"/>
    <w:rsid w:val="004002DD"/>
    <w:rsid w:val="00400A41"/>
    <w:rsid w:val="00400AB5"/>
    <w:rsid w:val="00400AE0"/>
    <w:rsid w:val="0040159F"/>
    <w:rsid w:val="004017E2"/>
    <w:rsid w:val="00401E42"/>
    <w:rsid w:val="0040204E"/>
    <w:rsid w:val="004020E0"/>
    <w:rsid w:val="00402583"/>
    <w:rsid w:val="004032D1"/>
    <w:rsid w:val="00403A59"/>
    <w:rsid w:val="00403CE7"/>
    <w:rsid w:val="004040E2"/>
    <w:rsid w:val="00404273"/>
    <w:rsid w:val="00404381"/>
    <w:rsid w:val="00405313"/>
    <w:rsid w:val="004065ED"/>
    <w:rsid w:val="00406DF9"/>
    <w:rsid w:val="00406FEE"/>
    <w:rsid w:val="00407895"/>
    <w:rsid w:val="00407FB8"/>
    <w:rsid w:val="00411515"/>
    <w:rsid w:val="004116CD"/>
    <w:rsid w:val="004117BE"/>
    <w:rsid w:val="00411968"/>
    <w:rsid w:val="00411C41"/>
    <w:rsid w:val="00411F1E"/>
    <w:rsid w:val="0041208F"/>
    <w:rsid w:val="00412D3C"/>
    <w:rsid w:val="004132B3"/>
    <w:rsid w:val="00414041"/>
    <w:rsid w:val="004144C4"/>
    <w:rsid w:val="0041451E"/>
    <w:rsid w:val="0041507F"/>
    <w:rsid w:val="00415DAC"/>
    <w:rsid w:val="00416FE7"/>
    <w:rsid w:val="00417340"/>
    <w:rsid w:val="00417AA6"/>
    <w:rsid w:val="00417AEA"/>
    <w:rsid w:val="00417FAB"/>
    <w:rsid w:val="00420E8C"/>
    <w:rsid w:val="00421441"/>
    <w:rsid w:val="00421797"/>
    <w:rsid w:val="004221ED"/>
    <w:rsid w:val="00422475"/>
    <w:rsid w:val="00422AB8"/>
    <w:rsid w:val="00423017"/>
    <w:rsid w:val="004234A3"/>
    <w:rsid w:val="00423573"/>
    <w:rsid w:val="00424073"/>
    <w:rsid w:val="00424513"/>
    <w:rsid w:val="00424F81"/>
    <w:rsid w:val="00425434"/>
    <w:rsid w:val="0042580D"/>
    <w:rsid w:val="00425BA2"/>
    <w:rsid w:val="004268CC"/>
    <w:rsid w:val="00427638"/>
    <w:rsid w:val="00427EA1"/>
    <w:rsid w:val="00430548"/>
    <w:rsid w:val="00431A91"/>
    <w:rsid w:val="00431D38"/>
    <w:rsid w:val="004327BB"/>
    <w:rsid w:val="0043359C"/>
    <w:rsid w:val="0043439A"/>
    <w:rsid w:val="0043454D"/>
    <w:rsid w:val="00434AA4"/>
    <w:rsid w:val="00434C14"/>
    <w:rsid w:val="004351F1"/>
    <w:rsid w:val="00435446"/>
    <w:rsid w:val="00435606"/>
    <w:rsid w:val="00435895"/>
    <w:rsid w:val="00436F0E"/>
    <w:rsid w:val="00437ABA"/>
    <w:rsid w:val="00437DF9"/>
    <w:rsid w:val="00442493"/>
    <w:rsid w:val="00442986"/>
    <w:rsid w:val="00442E13"/>
    <w:rsid w:val="00443827"/>
    <w:rsid w:val="00443A0E"/>
    <w:rsid w:val="0044408A"/>
    <w:rsid w:val="00444564"/>
    <w:rsid w:val="0044517A"/>
    <w:rsid w:val="004452A5"/>
    <w:rsid w:val="00446321"/>
    <w:rsid w:val="004466DB"/>
    <w:rsid w:val="00447260"/>
    <w:rsid w:val="00447350"/>
    <w:rsid w:val="00447D72"/>
    <w:rsid w:val="00447FC8"/>
    <w:rsid w:val="00450515"/>
    <w:rsid w:val="004506DF"/>
    <w:rsid w:val="00450BBB"/>
    <w:rsid w:val="00450CD8"/>
    <w:rsid w:val="0045109B"/>
    <w:rsid w:val="00451D0A"/>
    <w:rsid w:val="0045247D"/>
    <w:rsid w:val="004528E2"/>
    <w:rsid w:val="004529A8"/>
    <w:rsid w:val="004536B2"/>
    <w:rsid w:val="00454D41"/>
    <w:rsid w:val="00455631"/>
    <w:rsid w:val="00455ED9"/>
    <w:rsid w:val="00456A5E"/>
    <w:rsid w:val="0045716C"/>
    <w:rsid w:val="0045791E"/>
    <w:rsid w:val="00457A61"/>
    <w:rsid w:val="00457A93"/>
    <w:rsid w:val="00457E43"/>
    <w:rsid w:val="004600F3"/>
    <w:rsid w:val="00460AD2"/>
    <w:rsid w:val="00461EF1"/>
    <w:rsid w:val="00462904"/>
    <w:rsid w:val="0046344B"/>
    <w:rsid w:val="00463979"/>
    <w:rsid w:val="00463AA8"/>
    <w:rsid w:val="004640FA"/>
    <w:rsid w:val="004644B5"/>
    <w:rsid w:val="00464927"/>
    <w:rsid w:val="00465CD9"/>
    <w:rsid w:val="00465F60"/>
    <w:rsid w:val="00466352"/>
    <w:rsid w:val="00466EAB"/>
    <w:rsid w:val="00470435"/>
    <w:rsid w:val="00471B9F"/>
    <w:rsid w:val="00472737"/>
    <w:rsid w:val="004729A5"/>
    <w:rsid w:val="00473453"/>
    <w:rsid w:val="00473C3B"/>
    <w:rsid w:val="00473CDE"/>
    <w:rsid w:val="00474ECF"/>
    <w:rsid w:val="004753DE"/>
    <w:rsid w:val="004758E8"/>
    <w:rsid w:val="00475B53"/>
    <w:rsid w:val="00475C1B"/>
    <w:rsid w:val="00476471"/>
    <w:rsid w:val="004766F9"/>
    <w:rsid w:val="00476D45"/>
    <w:rsid w:val="00480530"/>
    <w:rsid w:val="00481874"/>
    <w:rsid w:val="0048369F"/>
    <w:rsid w:val="004839AE"/>
    <w:rsid w:val="00483C53"/>
    <w:rsid w:val="0048412B"/>
    <w:rsid w:val="00484856"/>
    <w:rsid w:val="004864F7"/>
    <w:rsid w:val="004867A0"/>
    <w:rsid w:val="004877E0"/>
    <w:rsid w:val="00487AF3"/>
    <w:rsid w:val="0049066C"/>
    <w:rsid w:val="00490E12"/>
    <w:rsid w:val="0049158D"/>
    <w:rsid w:val="004925AA"/>
    <w:rsid w:val="00493343"/>
    <w:rsid w:val="004948D2"/>
    <w:rsid w:val="004953F5"/>
    <w:rsid w:val="00495C15"/>
    <w:rsid w:val="00496A75"/>
    <w:rsid w:val="00496CEA"/>
    <w:rsid w:val="00496CFD"/>
    <w:rsid w:val="00496E42"/>
    <w:rsid w:val="00496FF0"/>
    <w:rsid w:val="00497386"/>
    <w:rsid w:val="0049747A"/>
    <w:rsid w:val="0049769C"/>
    <w:rsid w:val="004A0FA5"/>
    <w:rsid w:val="004A1BFB"/>
    <w:rsid w:val="004A3D55"/>
    <w:rsid w:val="004A494E"/>
    <w:rsid w:val="004A501C"/>
    <w:rsid w:val="004A50EA"/>
    <w:rsid w:val="004A5419"/>
    <w:rsid w:val="004A55CA"/>
    <w:rsid w:val="004A56EC"/>
    <w:rsid w:val="004A613E"/>
    <w:rsid w:val="004A62E9"/>
    <w:rsid w:val="004A649A"/>
    <w:rsid w:val="004A6744"/>
    <w:rsid w:val="004A7426"/>
    <w:rsid w:val="004A7646"/>
    <w:rsid w:val="004A7EBA"/>
    <w:rsid w:val="004B1BAF"/>
    <w:rsid w:val="004B217A"/>
    <w:rsid w:val="004B2809"/>
    <w:rsid w:val="004B2DF3"/>
    <w:rsid w:val="004B2EE5"/>
    <w:rsid w:val="004B3A16"/>
    <w:rsid w:val="004B4512"/>
    <w:rsid w:val="004B46C4"/>
    <w:rsid w:val="004B623C"/>
    <w:rsid w:val="004B626D"/>
    <w:rsid w:val="004B7AF2"/>
    <w:rsid w:val="004C0F60"/>
    <w:rsid w:val="004C1973"/>
    <w:rsid w:val="004C1D37"/>
    <w:rsid w:val="004C3067"/>
    <w:rsid w:val="004C3445"/>
    <w:rsid w:val="004C46C6"/>
    <w:rsid w:val="004C4B5B"/>
    <w:rsid w:val="004C4CE2"/>
    <w:rsid w:val="004C4FE3"/>
    <w:rsid w:val="004C5983"/>
    <w:rsid w:val="004C5A99"/>
    <w:rsid w:val="004C66C5"/>
    <w:rsid w:val="004C6BC8"/>
    <w:rsid w:val="004C7771"/>
    <w:rsid w:val="004C7BE8"/>
    <w:rsid w:val="004C7F1F"/>
    <w:rsid w:val="004D0B03"/>
    <w:rsid w:val="004D176E"/>
    <w:rsid w:val="004D1A32"/>
    <w:rsid w:val="004D1FBD"/>
    <w:rsid w:val="004D232A"/>
    <w:rsid w:val="004D2A4F"/>
    <w:rsid w:val="004D2E58"/>
    <w:rsid w:val="004D3F0F"/>
    <w:rsid w:val="004D42FC"/>
    <w:rsid w:val="004D4442"/>
    <w:rsid w:val="004D563F"/>
    <w:rsid w:val="004D58E8"/>
    <w:rsid w:val="004D65BE"/>
    <w:rsid w:val="004D7A0A"/>
    <w:rsid w:val="004E02DC"/>
    <w:rsid w:val="004E18B4"/>
    <w:rsid w:val="004E1BA0"/>
    <w:rsid w:val="004E2783"/>
    <w:rsid w:val="004E28A0"/>
    <w:rsid w:val="004E2F70"/>
    <w:rsid w:val="004E3F19"/>
    <w:rsid w:val="004E43FE"/>
    <w:rsid w:val="004E4B46"/>
    <w:rsid w:val="004E52F8"/>
    <w:rsid w:val="004E5F08"/>
    <w:rsid w:val="004E6B26"/>
    <w:rsid w:val="004E724E"/>
    <w:rsid w:val="004E7D49"/>
    <w:rsid w:val="004F0974"/>
    <w:rsid w:val="004F0F07"/>
    <w:rsid w:val="004F291D"/>
    <w:rsid w:val="004F2FC2"/>
    <w:rsid w:val="004F3F24"/>
    <w:rsid w:val="004F4199"/>
    <w:rsid w:val="004F435A"/>
    <w:rsid w:val="004F4830"/>
    <w:rsid w:val="004F4AA6"/>
    <w:rsid w:val="004F597F"/>
    <w:rsid w:val="004F59FD"/>
    <w:rsid w:val="004F65FA"/>
    <w:rsid w:val="005003F8"/>
    <w:rsid w:val="00500FA6"/>
    <w:rsid w:val="0050196B"/>
    <w:rsid w:val="005019FE"/>
    <w:rsid w:val="0050333B"/>
    <w:rsid w:val="00504563"/>
    <w:rsid w:val="00504CF7"/>
    <w:rsid w:val="00504D92"/>
    <w:rsid w:val="00505131"/>
    <w:rsid w:val="00505B4E"/>
    <w:rsid w:val="00507816"/>
    <w:rsid w:val="00507AE8"/>
    <w:rsid w:val="00510382"/>
    <w:rsid w:val="00510856"/>
    <w:rsid w:val="005109F0"/>
    <w:rsid w:val="00510BEC"/>
    <w:rsid w:val="00510D79"/>
    <w:rsid w:val="00511E42"/>
    <w:rsid w:val="005123A3"/>
    <w:rsid w:val="005124E7"/>
    <w:rsid w:val="005126AF"/>
    <w:rsid w:val="00512A5A"/>
    <w:rsid w:val="00512CFC"/>
    <w:rsid w:val="005131DF"/>
    <w:rsid w:val="005134DF"/>
    <w:rsid w:val="00514EE0"/>
    <w:rsid w:val="0051600E"/>
    <w:rsid w:val="0051631F"/>
    <w:rsid w:val="0051660B"/>
    <w:rsid w:val="00517960"/>
    <w:rsid w:val="00517B28"/>
    <w:rsid w:val="00517D52"/>
    <w:rsid w:val="005200D5"/>
    <w:rsid w:val="005202AE"/>
    <w:rsid w:val="00520D2D"/>
    <w:rsid w:val="00521CCE"/>
    <w:rsid w:val="00521E9C"/>
    <w:rsid w:val="005220DB"/>
    <w:rsid w:val="00522623"/>
    <w:rsid w:val="005230E6"/>
    <w:rsid w:val="005234AB"/>
    <w:rsid w:val="00523A2D"/>
    <w:rsid w:val="00523F82"/>
    <w:rsid w:val="005263CD"/>
    <w:rsid w:val="00527029"/>
    <w:rsid w:val="005273F3"/>
    <w:rsid w:val="00527604"/>
    <w:rsid w:val="0052764B"/>
    <w:rsid w:val="0052765A"/>
    <w:rsid w:val="00530211"/>
    <w:rsid w:val="00530731"/>
    <w:rsid w:val="00530986"/>
    <w:rsid w:val="00530DB3"/>
    <w:rsid w:val="00531360"/>
    <w:rsid w:val="005316C2"/>
    <w:rsid w:val="0053186C"/>
    <w:rsid w:val="005321E8"/>
    <w:rsid w:val="00532A03"/>
    <w:rsid w:val="00533180"/>
    <w:rsid w:val="005335FB"/>
    <w:rsid w:val="00533B4D"/>
    <w:rsid w:val="00534215"/>
    <w:rsid w:val="0053470A"/>
    <w:rsid w:val="00535158"/>
    <w:rsid w:val="005357A0"/>
    <w:rsid w:val="00535EF2"/>
    <w:rsid w:val="00536032"/>
    <w:rsid w:val="005360A2"/>
    <w:rsid w:val="005362DE"/>
    <w:rsid w:val="00536B12"/>
    <w:rsid w:val="00537146"/>
    <w:rsid w:val="005373FB"/>
    <w:rsid w:val="00537D96"/>
    <w:rsid w:val="0054018E"/>
    <w:rsid w:val="005405A2"/>
    <w:rsid w:val="0054159A"/>
    <w:rsid w:val="0054213D"/>
    <w:rsid w:val="00542AC1"/>
    <w:rsid w:val="00542EB3"/>
    <w:rsid w:val="005430C2"/>
    <w:rsid w:val="00544077"/>
    <w:rsid w:val="00544760"/>
    <w:rsid w:val="005453C0"/>
    <w:rsid w:val="005465BF"/>
    <w:rsid w:val="00547526"/>
    <w:rsid w:val="0054789E"/>
    <w:rsid w:val="00547986"/>
    <w:rsid w:val="00547CEA"/>
    <w:rsid w:val="00550CFE"/>
    <w:rsid w:val="00551587"/>
    <w:rsid w:val="00551874"/>
    <w:rsid w:val="00551B37"/>
    <w:rsid w:val="005528DD"/>
    <w:rsid w:val="005538CF"/>
    <w:rsid w:val="00554FF4"/>
    <w:rsid w:val="005560B2"/>
    <w:rsid w:val="00556761"/>
    <w:rsid w:val="00556AAD"/>
    <w:rsid w:val="00556E0D"/>
    <w:rsid w:val="00556FDE"/>
    <w:rsid w:val="00557121"/>
    <w:rsid w:val="0055794C"/>
    <w:rsid w:val="005600F0"/>
    <w:rsid w:val="005601BE"/>
    <w:rsid w:val="005604B6"/>
    <w:rsid w:val="005606A5"/>
    <w:rsid w:val="00560B96"/>
    <w:rsid w:val="00560FC2"/>
    <w:rsid w:val="00560FCC"/>
    <w:rsid w:val="00561AEA"/>
    <w:rsid w:val="00561D90"/>
    <w:rsid w:val="00561E27"/>
    <w:rsid w:val="00561F00"/>
    <w:rsid w:val="00561F89"/>
    <w:rsid w:val="00562880"/>
    <w:rsid w:val="005630D6"/>
    <w:rsid w:val="00563CB8"/>
    <w:rsid w:val="005644AA"/>
    <w:rsid w:val="0056459A"/>
    <w:rsid w:val="005652DB"/>
    <w:rsid w:val="005655F8"/>
    <w:rsid w:val="00565DB6"/>
    <w:rsid w:val="00566770"/>
    <w:rsid w:val="00566D9A"/>
    <w:rsid w:val="00567092"/>
    <w:rsid w:val="005670CC"/>
    <w:rsid w:val="005670F0"/>
    <w:rsid w:val="005679F9"/>
    <w:rsid w:val="00567E07"/>
    <w:rsid w:val="00570508"/>
    <w:rsid w:val="005706F1"/>
    <w:rsid w:val="00570A7D"/>
    <w:rsid w:val="005712D7"/>
    <w:rsid w:val="0057130C"/>
    <w:rsid w:val="005715C9"/>
    <w:rsid w:val="00571C6E"/>
    <w:rsid w:val="00571CD9"/>
    <w:rsid w:val="00572118"/>
    <w:rsid w:val="00572ECA"/>
    <w:rsid w:val="00572FD1"/>
    <w:rsid w:val="0057470B"/>
    <w:rsid w:val="00574E69"/>
    <w:rsid w:val="0057556C"/>
    <w:rsid w:val="00575C8A"/>
    <w:rsid w:val="00575EA1"/>
    <w:rsid w:val="005761E3"/>
    <w:rsid w:val="00576691"/>
    <w:rsid w:val="00576E2F"/>
    <w:rsid w:val="00577071"/>
    <w:rsid w:val="00577531"/>
    <w:rsid w:val="00577886"/>
    <w:rsid w:val="00577F33"/>
    <w:rsid w:val="00580BCF"/>
    <w:rsid w:val="00580F3C"/>
    <w:rsid w:val="005811F4"/>
    <w:rsid w:val="005814D3"/>
    <w:rsid w:val="00582BFB"/>
    <w:rsid w:val="00584249"/>
    <w:rsid w:val="005842F0"/>
    <w:rsid w:val="005846C0"/>
    <w:rsid w:val="00584DB4"/>
    <w:rsid w:val="00585267"/>
    <w:rsid w:val="00585383"/>
    <w:rsid w:val="00585B48"/>
    <w:rsid w:val="00585CD5"/>
    <w:rsid w:val="00586054"/>
    <w:rsid w:val="00586293"/>
    <w:rsid w:val="00587297"/>
    <w:rsid w:val="00587681"/>
    <w:rsid w:val="00587F82"/>
    <w:rsid w:val="0059037B"/>
    <w:rsid w:val="00590410"/>
    <w:rsid w:val="0059043C"/>
    <w:rsid w:val="0059048C"/>
    <w:rsid w:val="00590AAC"/>
    <w:rsid w:val="005911D6"/>
    <w:rsid w:val="00592040"/>
    <w:rsid w:val="0059260E"/>
    <w:rsid w:val="00592F27"/>
    <w:rsid w:val="00592F7B"/>
    <w:rsid w:val="0059353A"/>
    <w:rsid w:val="00593AF8"/>
    <w:rsid w:val="00593E41"/>
    <w:rsid w:val="005945B7"/>
    <w:rsid w:val="00595E6D"/>
    <w:rsid w:val="0059638A"/>
    <w:rsid w:val="005968D1"/>
    <w:rsid w:val="00596A35"/>
    <w:rsid w:val="00596A3C"/>
    <w:rsid w:val="005A0243"/>
    <w:rsid w:val="005A0368"/>
    <w:rsid w:val="005A05CD"/>
    <w:rsid w:val="005A0BB3"/>
    <w:rsid w:val="005A158B"/>
    <w:rsid w:val="005A1729"/>
    <w:rsid w:val="005A1A10"/>
    <w:rsid w:val="005A1A27"/>
    <w:rsid w:val="005A1BE7"/>
    <w:rsid w:val="005A1E6D"/>
    <w:rsid w:val="005A226C"/>
    <w:rsid w:val="005A267F"/>
    <w:rsid w:val="005A28B0"/>
    <w:rsid w:val="005A2A7B"/>
    <w:rsid w:val="005A368F"/>
    <w:rsid w:val="005A3EC4"/>
    <w:rsid w:val="005A3F4C"/>
    <w:rsid w:val="005A643F"/>
    <w:rsid w:val="005A716D"/>
    <w:rsid w:val="005A7D9C"/>
    <w:rsid w:val="005A7E5F"/>
    <w:rsid w:val="005B024D"/>
    <w:rsid w:val="005B0773"/>
    <w:rsid w:val="005B0F81"/>
    <w:rsid w:val="005B132F"/>
    <w:rsid w:val="005B1A30"/>
    <w:rsid w:val="005B2771"/>
    <w:rsid w:val="005B2EBF"/>
    <w:rsid w:val="005B318F"/>
    <w:rsid w:val="005B343A"/>
    <w:rsid w:val="005B3A9F"/>
    <w:rsid w:val="005B3EDC"/>
    <w:rsid w:val="005B40C0"/>
    <w:rsid w:val="005B42AF"/>
    <w:rsid w:val="005B5650"/>
    <w:rsid w:val="005B5D9A"/>
    <w:rsid w:val="005B60B9"/>
    <w:rsid w:val="005B62CE"/>
    <w:rsid w:val="005B6A95"/>
    <w:rsid w:val="005B700D"/>
    <w:rsid w:val="005B70C9"/>
    <w:rsid w:val="005B7163"/>
    <w:rsid w:val="005B7BC4"/>
    <w:rsid w:val="005B7DDE"/>
    <w:rsid w:val="005C01A0"/>
    <w:rsid w:val="005C14CE"/>
    <w:rsid w:val="005C1D85"/>
    <w:rsid w:val="005C29AC"/>
    <w:rsid w:val="005C2E5B"/>
    <w:rsid w:val="005C310E"/>
    <w:rsid w:val="005C3C42"/>
    <w:rsid w:val="005C48B6"/>
    <w:rsid w:val="005C4965"/>
    <w:rsid w:val="005C4D8F"/>
    <w:rsid w:val="005C58C0"/>
    <w:rsid w:val="005C5D19"/>
    <w:rsid w:val="005C6FD1"/>
    <w:rsid w:val="005C74D2"/>
    <w:rsid w:val="005C76A4"/>
    <w:rsid w:val="005C76FF"/>
    <w:rsid w:val="005C7BA3"/>
    <w:rsid w:val="005D0061"/>
    <w:rsid w:val="005D0280"/>
    <w:rsid w:val="005D0981"/>
    <w:rsid w:val="005D17E6"/>
    <w:rsid w:val="005D2004"/>
    <w:rsid w:val="005D2026"/>
    <w:rsid w:val="005D2BCF"/>
    <w:rsid w:val="005D2DAA"/>
    <w:rsid w:val="005D304F"/>
    <w:rsid w:val="005D39D8"/>
    <w:rsid w:val="005D4A8C"/>
    <w:rsid w:val="005D5BAC"/>
    <w:rsid w:val="005D61B0"/>
    <w:rsid w:val="005D627E"/>
    <w:rsid w:val="005D6772"/>
    <w:rsid w:val="005D6922"/>
    <w:rsid w:val="005D7029"/>
    <w:rsid w:val="005D703C"/>
    <w:rsid w:val="005D7EC8"/>
    <w:rsid w:val="005E00EF"/>
    <w:rsid w:val="005E059F"/>
    <w:rsid w:val="005E0A32"/>
    <w:rsid w:val="005E0A9A"/>
    <w:rsid w:val="005E1078"/>
    <w:rsid w:val="005E16DB"/>
    <w:rsid w:val="005E1F08"/>
    <w:rsid w:val="005E2064"/>
    <w:rsid w:val="005E2C73"/>
    <w:rsid w:val="005E403E"/>
    <w:rsid w:val="005E419A"/>
    <w:rsid w:val="005E4B6A"/>
    <w:rsid w:val="005E4FFD"/>
    <w:rsid w:val="005E53FC"/>
    <w:rsid w:val="005E6C22"/>
    <w:rsid w:val="005E6CD8"/>
    <w:rsid w:val="005E7991"/>
    <w:rsid w:val="005E7A02"/>
    <w:rsid w:val="005E7A6B"/>
    <w:rsid w:val="005E7DAC"/>
    <w:rsid w:val="005E7F53"/>
    <w:rsid w:val="005F0F6F"/>
    <w:rsid w:val="005F116D"/>
    <w:rsid w:val="005F1704"/>
    <w:rsid w:val="005F1BFA"/>
    <w:rsid w:val="005F24ED"/>
    <w:rsid w:val="005F2AEC"/>
    <w:rsid w:val="005F38CC"/>
    <w:rsid w:val="005F40D5"/>
    <w:rsid w:val="005F40F9"/>
    <w:rsid w:val="005F42F2"/>
    <w:rsid w:val="005F4B75"/>
    <w:rsid w:val="005F4D5D"/>
    <w:rsid w:val="005F51D5"/>
    <w:rsid w:val="005F54F8"/>
    <w:rsid w:val="005F7221"/>
    <w:rsid w:val="005F7AE2"/>
    <w:rsid w:val="005F7E9B"/>
    <w:rsid w:val="00600074"/>
    <w:rsid w:val="006010F7"/>
    <w:rsid w:val="006028F2"/>
    <w:rsid w:val="00602D05"/>
    <w:rsid w:val="00602DD5"/>
    <w:rsid w:val="0060390D"/>
    <w:rsid w:val="00603F1A"/>
    <w:rsid w:val="0060479A"/>
    <w:rsid w:val="0060673A"/>
    <w:rsid w:val="00606DAA"/>
    <w:rsid w:val="00606E7A"/>
    <w:rsid w:val="00606E9F"/>
    <w:rsid w:val="006102E6"/>
    <w:rsid w:val="0061059C"/>
    <w:rsid w:val="00610982"/>
    <w:rsid w:val="0061136B"/>
    <w:rsid w:val="0061177E"/>
    <w:rsid w:val="00611CB6"/>
    <w:rsid w:val="00612576"/>
    <w:rsid w:val="00612A11"/>
    <w:rsid w:val="00612E66"/>
    <w:rsid w:val="00612F63"/>
    <w:rsid w:val="00613A18"/>
    <w:rsid w:val="006152A9"/>
    <w:rsid w:val="006153B6"/>
    <w:rsid w:val="0061554D"/>
    <w:rsid w:val="0061592F"/>
    <w:rsid w:val="00616C6C"/>
    <w:rsid w:val="00617925"/>
    <w:rsid w:val="006205F5"/>
    <w:rsid w:val="00620EF0"/>
    <w:rsid w:val="006213DD"/>
    <w:rsid w:val="00621883"/>
    <w:rsid w:val="00621BDA"/>
    <w:rsid w:val="00621EEB"/>
    <w:rsid w:val="0062210C"/>
    <w:rsid w:val="006223A1"/>
    <w:rsid w:val="00623E38"/>
    <w:rsid w:val="00623F36"/>
    <w:rsid w:val="00624068"/>
    <w:rsid w:val="00624358"/>
    <w:rsid w:val="006248AE"/>
    <w:rsid w:val="00624B2C"/>
    <w:rsid w:val="00624E0F"/>
    <w:rsid w:val="00625495"/>
    <w:rsid w:val="0062557A"/>
    <w:rsid w:val="00625B17"/>
    <w:rsid w:val="00626935"/>
    <w:rsid w:val="00626C10"/>
    <w:rsid w:val="00627253"/>
    <w:rsid w:val="0062784D"/>
    <w:rsid w:val="006278A6"/>
    <w:rsid w:val="00627D57"/>
    <w:rsid w:val="00627F4C"/>
    <w:rsid w:val="00630595"/>
    <w:rsid w:val="006307B0"/>
    <w:rsid w:val="0063241C"/>
    <w:rsid w:val="00632C43"/>
    <w:rsid w:val="00633D3C"/>
    <w:rsid w:val="006344F8"/>
    <w:rsid w:val="00634637"/>
    <w:rsid w:val="00634CD6"/>
    <w:rsid w:val="00636A0D"/>
    <w:rsid w:val="00636EEE"/>
    <w:rsid w:val="006377A1"/>
    <w:rsid w:val="00637B1B"/>
    <w:rsid w:val="00640695"/>
    <w:rsid w:val="006408FE"/>
    <w:rsid w:val="00640A1C"/>
    <w:rsid w:val="0064123B"/>
    <w:rsid w:val="0064152D"/>
    <w:rsid w:val="006422B2"/>
    <w:rsid w:val="0064246D"/>
    <w:rsid w:val="00642705"/>
    <w:rsid w:val="006429BF"/>
    <w:rsid w:val="00643097"/>
    <w:rsid w:val="00643C78"/>
    <w:rsid w:val="0064525C"/>
    <w:rsid w:val="00645325"/>
    <w:rsid w:val="00645745"/>
    <w:rsid w:val="00646E3C"/>
    <w:rsid w:val="00646F73"/>
    <w:rsid w:val="006476E6"/>
    <w:rsid w:val="00650441"/>
    <w:rsid w:val="00650BA0"/>
    <w:rsid w:val="0065116B"/>
    <w:rsid w:val="00653AFA"/>
    <w:rsid w:val="00653F06"/>
    <w:rsid w:val="006541D8"/>
    <w:rsid w:val="006542B0"/>
    <w:rsid w:val="006542F7"/>
    <w:rsid w:val="00654856"/>
    <w:rsid w:val="006548A3"/>
    <w:rsid w:val="006549F7"/>
    <w:rsid w:val="00655011"/>
    <w:rsid w:val="0065556D"/>
    <w:rsid w:val="006555C9"/>
    <w:rsid w:val="006556A1"/>
    <w:rsid w:val="00655B30"/>
    <w:rsid w:val="00655C3A"/>
    <w:rsid w:val="00656A46"/>
    <w:rsid w:val="00656DB8"/>
    <w:rsid w:val="00656F85"/>
    <w:rsid w:val="006573C0"/>
    <w:rsid w:val="00657B1A"/>
    <w:rsid w:val="00657E3A"/>
    <w:rsid w:val="006603CE"/>
    <w:rsid w:val="006606A3"/>
    <w:rsid w:val="0066095B"/>
    <w:rsid w:val="006631B7"/>
    <w:rsid w:val="0066334E"/>
    <w:rsid w:val="00665B36"/>
    <w:rsid w:val="00666549"/>
    <w:rsid w:val="00666A2E"/>
    <w:rsid w:val="00666C52"/>
    <w:rsid w:val="006670F3"/>
    <w:rsid w:val="00667522"/>
    <w:rsid w:val="006676FD"/>
    <w:rsid w:val="0067027A"/>
    <w:rsid w:val="006705CC"/>
    <w:rsid w:val="00671E3C"/>
    <w:rsid w:val="0067255A"/>
    <w:rsid w:val="0067319A"/>
    <w:rsid w:val="006734C6"/>
    <w:rsid w:val="00674878"/>
    <w:rsid w:val="0067490F"/>
    <w:rsid w:val="00674B2A"/>
    <w:rsid w:val="00675EC0"/>
    <w:rsid w:val="0067615D"/>
    <w:rsid w:val="00676610"/>
    <w:rsid w:val="0067674A"/>
    <w:rsid w:val="00676A33"/>
    <w:rsid w:val="0068017C"/>
    <w:rsid w:val="0068057C"/>
    <w:rsid w:val="006808E1"/>
    <w:rsid w:val="00680FD7"/>
    <w:rsid w:val="00681166"/>
    <w:rsid w:val="00681EB8"/>
    <w:rsid w:val="00681F61"/>
    <w:rsid w:val="00681FB4"/>
    <w:rsid w:val="00682045"/>
    <w:rsid w:val="0068215A"/>
    <w:rsid w:val="006826CB"/>
    <w:rsid w:val="00682803"/>
    <w:rsid w:val="006838EA"/>
    <w:rsid w:val="00683BE9"/>
    <w:rsid w:val="00683F80"/>
    <w:rsid w:val="00683FDC"/>
    <w:rsid w:val="006849D4"/>
    <w:rsid w:val="00684A83"/>
    <w:rsid w:val="00684D16"/>
    <w:rsid w:val="00684FA8"/>
    <w:rsid w:val="006855F5"/>
    <w:rsid w:val="00686384"/>
    <w:rsid w:val="00686ACF"/>
    <w:rsid w:val="00687081"/>
    <w:rsid w:val="00687A80"/>
    <w:rsid w:val="0069071B"/>
    <w:rsid w:val="006913B5"/>
    <w:rsid w:val="006915DD"/>
    <w:rsid w:val="00692711"/>
    <w:rsid w:val="00692854"/>
    <w:rsid w:val="006939D0"/>
    <w:rsid w:val="00693B49"/>
    <w:rsid w:val="00693CE0"/>
    <w:rsid w:val="00693FDF"/>
    <w:rsid w:val="00694770"/>
    <w:rsid w:val="00694FC9"/>
    <w:rsid w:val="0069553D"/>
    <w:rsid w:val="006956D7"/>
    <w:rsid w:val="00695976"/>
    <w:rsid w:val="006961AF"/>
    <w:rsid w:val="00696560"/>
    <w:rsid w:val="00696B89"/>
    <w:rsid w:val="006971FA"/>
    <w:rsid w:val="006973A3"/>
    <w:rsid w:val="006973B8"/>
    <w:rsid w:val="006A01CE"/>
    <w:rsid w:val="006A08DF"/>
    <w:rsid w:val="006A09AC"/>
    <w:rsid w:val="006A1501"/>
    <w:rsid w:val="006A3EF4"/>
    <w:rsid w:val="006A4527"/>
    <w:rsid w:val="006A4537"/>
    <w:rsid w:val="006A47B6"/>
    <w:rsid w:val="006A4E87"/>
    <w:rsid w:val="006A550D"/>
    <w:rsid w:val="006A55AD"/>
    <w:rsid w:val="006A562B"/>
    <w:rsid w:val="006A5936"/>
    <w:rsid w:val="006A648D"/>
    <w:rsid w:val="006A6B13"/>
    <w:rsid w:val="006A6EDB"/>
    <w:rsid w:val="006A6F48"/>
    <w:rsid w:val="006B0A96"/>
    <w:rsid w:val="006B0FE5"/>
    <w:rsid w:val="006B10A6"/>
    <w:rsid w:val="006B11E0"/>
    <w:rsid w:val="006B1D72"/>
    <w:rsid w:val="006B2090"/>
    <w:rsid w:val="006B2963"/>
    <w:rsid w:val="006B2ACD"/>
    <w:rsid w:val="006B2C22"/>
    <w:rsid w:val="006B324A"/>
    <w:rsid w:val="006B43A7"/>
    <w:rsid w:val="006B45A9"/>
    <w:rsid w:val="006B4C97"/>
    <w:rsid w:val="006B52B2"/>
    <w:rsid w:val="006B5C2A"/>
    <w:rsid w:val="006B5F17"/>
    <w:rsid w:val="006B615A"/>
    <w:rsid w:val="006B72E8"/>
    <w:rsid w:val="006C0668"/>
    <w:rsid w:val="006C0B50"/>
    <w:rsid w:val="006C0DAD"/>
    <w:rsid w:val="006C17F3"/>
    <w:rsid w:val="006C1BD0"/>
    <w:rsid w:val="006C2807"/>
    <w:rsid w:val="006C2FFC"/>
    <w:rsid w:val="006C38EB"/>
    <w:rsid w:val="006C3F6E"/>
    <w:rsid w:val="006C4CC3"/>
    <w:rsid w:val="006C4FDA"/>
    <w:rsid w:val="006C62EF"/>
    <w:rsid w:val="006C6733"/>
    <w:rsid w:val="006C78FE"/>
    <w:rsid w:val="006C7DB8"/>
    <w:rsid w:val="006D0683"/>
    <w:rsid w:val="006D078F"/>
    <w:rsid w:val="006D086E"/>
    <w:rsid w:val="006D1006"/>
    <w:rsid w:val="006D1192"/>
    <w:rsid w:val="006D1B22"/>
    <w:rsid w:val="006D1C1E"/>
    <w:rsid w:val="006D1EB6"/>
    <w:rsid w:val="006D1FC8"/>
    <w:rsid w:val="006D23AC"/>
    <w:rsid w:val="006D36D4"/>
    <w:rsid w:val="006D4237"/>
    <w:rsid w:val="006D511F"/>
    <w:rsid w:val="006D5C02"/>
    <w:rsid w:val="006D5F90"/>
    <w:rsid w:val="006D65A7"/>
    <w:rsid w:val="006D749F"/>
    <w:rsid w:val="006D7CA7"/>
    <w:rsid w:val="006E02D0"/>
    <w:rsid w:val="006E0C06"/>
    <w:rsid w:val="006E1181"/>
    <w:rsid w:val="006E1E97"/>
    <w:rsid w:val="006E2399"/>
    <w:rsid w:val="006E255B"/>
    <w:rsid w:val="006E2644"/>
    <w:rsid w:val="006E264B"/>
    <w:rsid w:val="006E283A"/>
    <w:rsid w:val="006E2A77"/>
    <w:rsid w:val="006E3C86"/>
    <w:rsid w:val="006E42C9"/>
    <w:rsid w:val="006E4A1F"/>
    <w:rsid w:val="006E5931"/>
    <w:rsid w:val="006E5A86"/>
    <w:rsid w:val="006E5C15"/>
    <w:rsid w:val="006E6682"/>
    <w:rsid w:val="006E6856"/>
    <w:rsid w:val="006E6B2B"/>
    <w:rsid w:val="006E6D14"/>
    <w:rsid w:val="006E6E28"/>
    <w:rsid w:val="006E6F0D"/>
    <w:rsid w:val="006E735A"/>
    <w:rsid w:val="006E7424"/>
    <w:rsid w:val="006E7AF2"/>
    <w:rsid w:val="006E7C30"/>
    <w:rsid w:val="006F0E5C"/>
    <w:rsid w:val="006F0EA5"/>
    <w:rsid w:val="006F1154"/>
    <w:rsid w:val="006F1611"/>
    <w:rsid w:val="006F2E17"/>
    <w:rsid w:val="006F35A8"/>
    <w:rsid w:val="006F3BB0"/>
    <w:rsid w:val="006F3C3B"/>
    <w:rsid w:val="006F43C8"/>
    <w:rsid w:val="006F43E5"/>
    <w:rsid w:val="006F460F"/>
    <w:rsid w:val="006F509F"/>
    <w:rsid w:val="006F557D"/>
    <w:rsid w:val="006F6482"/>
    <w:rsid w:val="006F67B2"/>
    <w:rsid w:val="006F7711"/>
    <w:rsid w:val="006F772E"/>
    <w:rsid w:val="006F7881"/>
    <w:rsid w:val="006F78EA"/>
    <w:rsid w:val="006F7902"/>
    <w:rsid w:val="00700A1B"/>
    <w:rsid w:val="00701BD7"/>
    <w:rsid w:val="00702347"/>
    <w:rsid w:val="0070386C"/>
    <w:rsid w:val="00703AF7"/>
    <w:rsid w:val="00703C12"/>
    <w:rsid w:val="00704A96"/>
    <w:rsid w:val="00705797"/>
    <w:rsid w:val="007059D5"/>
    <w:rsid w:val="00706322"/>
    <w:rsid w:val="007068C9"/>
    <w:rsid w:val="00706B44"/>
    <w:rsid w:val="00706BC9"/>
    <w:rsid w:val="0070701B"/>
    <w:rsid w:val="007075A1"/>
    <w:rsid w:val="0070797E"/>
    <w:rsid w:val="00710191"/>
    <w:rsid w:val="007102DA"/>
    <w:rsid w:val="007110BB"/>
    <w:rsid w:val="007113A3"/>
    <w:rsid w:val="00712592"/>
    <w:rsid w:val="00712AAC"/>
    <w:rsid w:val="00712C7B"/>
    <w:rsid w:val="00713533"/>
    <w:rsid w:val="007148D9"/>
    <w:rsid w:val="00714961"/>
    <w:rsid w:val="00714DB3"/>
    <w:rsid w:val="00714E30"/>
    <w:rsid w:val="00715087"/>
    <w:rsid w:val="00715A04"/>
    <w:rsid w:val="00715F42"/>
    <w:rsid w:val="00716B68"/>
    <w:rsid w:val="00717153"/>
    <w:rsid w:val="00717446"/>
    <w:rsid w:val="0071792B"/>
    <w:rsid w:val="00717C2C"/>
    <w:rsid w:val="00720029"/>
    <w:rsid w:val="00720AE3"/>
    <w:rsid w:val="00720FBF"/>
    <w:rsid w:val="00721198"/>
    <w:rsid w:val="007214B6"/>
    <w:rsid w:val="007245D5"/>
    <w:rsid w:val="00724B1F"/>
    <w:rsid w:val="00724CDC"/>
    <w:rsid w:val="00725390"/>
    <w:rsid w:val="00725A04"/>
    <w:rsid w:val="00725B86"/>
    <w:rsid w:val="00725C66"/>
    <w:rsid w:val="00725D53"/>
    <w:rsid w:val="0072624D"/>
    <w:rsid w:val="007265E2"/>
    <w:rsid w:val="00726623"/>
    <w:rsid w:val="00726751"/>
    <w:rsid w:val="007271F9"/>
    <w:rsid w:val="007272A7"/>
    <w:rsid w:val="0072749E"/>
    <w:rsid w:val="00731610"/>
    <w:rsid w:val="00731A53"/>
    <w:rsid w:val="007320FB"/>
    <w:rsid w:val="00732214"/>
    <w:rsid w:val="007338AB"/>
    <w:rsid w:val="007340F1"/>
    <w:rsid w:val="007341F3"/>
    <w:rsid w:val="007351CF"/>
    <w:rsid w:val="007354C7"/>
    <w:rsid w:val="007355EA"/>
    <w:rsid w:val="00735BA2"/>
    <w:rsid w:val="00735FAD"/>
    <w:rsid w:val="0073631E"/>
    <w:rsid w:val="00736894"/>
    <w:rsid w:val="00736A36"/>
    <w:rsid w:val="00736D02"/>
    <w:rsid w:val="00737A8A"/>
    <w:rsid w:val="0074021A"/>
    <w:rsid w:val="00741B0F"/>
    <w:rsid w:val="00742176"/>
    <w:rsid w:val="00742340"/>
    <w:rsid w:val="00742A66"/>
    <w:rsid w:val="00742E7D"/>
    <w:rsid w:val="00742FD5"/>
    <w:rsid w:val="00743CFA"/>
    <w:rsid w:val="00744070"/>
    <w:rsid w:val="00744A92"/>
    <w:rsid w:val="00746856"/>
    <w:rsid w:val="00746FF9"/>
    <w:rsid w:val="007477E1"/>
    <w:rsid w:val="0075043E"/>
    <w:rsid w:val="00750992"/>
    <w:rsid w:val="007513B6"/>
    <w:rsid w:val="00751C95"/>
    <w:rsid w:val="00751E17"/>
    <w:rsid w:val="00752307"/>
    <w:rsid w:val="007526A0"/>
    <w:rsid w:val="007526A2"/>
    <w:rsid w:val="007527CB"/>
    <w:rsid w:val="007528B7"/>
    <w:rsid w:val="00752B1F"/>
    <w:rsid w:val="00752D1F"/>
    <w:rsid w:val="00753415"/>
    <w:rsid w:val="0075351F"/>
    <w:rsid w:val="00753C7D"/>
    <w:rsid w:val="00753CE5"/>
    <w:rsid w:val="00754A7E"/>
    <w:rsid w:val="00754AD0"/>
    <w:rsid w:val="00755129"/>
    <w:rsid w:val="00755B14"/>
    <w:rsid w:val="00755BFA"/>
    <w:rsid w:val="00755D50"/>
    <w:rsid w:val="00756F21"/>
    <w:rsid w:val="007573A1"/>
    <w:rsid w:val="00757694"/>
    <w:rsid w:val="00760316"/>
    <w:rsid w:val="00760488"/>
    <w:rsid w:val="00760F07"/>
    <w:rsid w:val="007613B6"/>
    <w:rsid w:val="00761534"/>
    <w:rsid w:val="0076231A"/>
    <w:rsid w:val="00762683"/>
    <w:rsid w:val="0076474B"/>
    <w:rsid w:val="0076581F"/>
    <w:rsid w:val="007658BA"/>
    <w:rsid w:val="00765A41"/>
    <w:rsid w:val="00765A56"/>
    <w:rsid w:val="0076610D"/>
    <w:rsid w:val="007666C5"/>
    <w:rsid w:val="00767113"/>
    <w:rsid w:val="00767764"/>
    <w:rsid w:val="00770BB3"/>
    <w:rsid w:val="00770CA5"/>
    <w:rsid w:val="0077101F"/>
    <w:rsid w:val="00771797"/>
    <w:rsid w:val="00771C4F"/>
    <w:rsid w:val="00772656"/>
    <w:rsid w:val="00772B6F"/>
    <w:rsid w:val="007750CE"/>
    <w:rsid w:val="007754E1"/>
    <w:rsid w:val="00775D69"/>
    <w:rsid w:val="00775EC7"/>
    <w:rsid w:val="00776415"/>
    <w:rsid w:val="00777218"/>
    <w:rsid w:val="007772B2"/>
    <w:rsid w:val="00777712"/>
    <w:rsid w:val="00777CAC"/>
    <w:rsid w:val="00777D6A"/>
    <w:rsid w:val="00777F68"/>
    <w:rsid w:val="00780383"/>
    <w:rsid w:val="007803B0"/>
    <w:rsid w:val="0078048B"/>
    <w:rsid w:val="007804AD"/>
    <w:rsid w:val="007805E1"/>
    <w:rsid w:val="00780B83"/>
    <w:rsid w:val="007816D6"/>
    <w:rsid w:val="0078195C"/>
    <w:rsid w:val="00781D4C"/>
    <w:rsid w:val="00781EC9"/>
    <w:rsid w:val="00782941"/>
    <w:rsid w:val="00782E74"/>
    <w:rsid w:val="00783117"/>
    <w:rsid w:val="0078314C"/>
    <w:rsid w:val="00783789"/>
    <w:rsid w:val="00783B13"/>
    <w:rsid w:val="007847ED"/>
    <w:rsid w:val="00784F23"/>
    <w:rsid w:val="00785C44"/>
    <w:rsid w:val="00785DF7"/>
    <w:rsid w:val="00786877"/>
    <w:rsid w:val="00786D04"/>
    <w:rsid w:val="00787104"/>
    <w:rsid w:val="00787440"/>
    <w:rsid w:val="00787798"/>
    <w:rsid w:val="00787BBD"/>
    <w:rsid w:val="00787E09"/>
    <w:rsid w:val="00790B31"/>
    <w:rsid w:val="007913C7"/>
    <w:rsid w:val="007913FE"/>
    <w:rsid w:val="00791EEC"/>
    <w:rsid w:val="0079203A"/>
    <w:rsid w:val="0079205E"/>
    <w:rsid w:val="00792122"/>
    <w:rsid w:val="00792E4A"/>
    <w:rsid w:val="00792F14"/>
    <w:rsid w:val="00794840"/>
    <w:rsid w:val="00794A7F"/>
    <w:rsid w:val="007952CE"/>
    <w:rsid w:val="00795347"/>
    <w:rsid w:val="00795446"/>
    <w:rsid w:val="00795CCF"/>
    <w:rsid w:val="0079627C"/>
    <w:rsid w:val="00796656"/>
    <w:rsid w:val="0079703C"/>
    <w:rsid w:val="007A02DC"/>
    <w:rsid w:val="007A1027"/>
    <w:rsid w:val="007A10CE"/>
    <w:rsid w:val="007A157A"/>
    <w:rsid w:val="007A1AAA"/>
    <w:rsid w:val="007A26C6"/>
    <w:rsid w:val="007A2964"/>
    <w:rsid w:val="007A2FA3"/>
    <w:rsid w:val="007A30A9"/>
    <w:rsid w:val="007A35FE"/>
    <w:rsid w:val="007A3A9B"/>
    <w:rsid w:val="007A481C"/>
    <w:rsid w:val="007A4AFC"/>
    <w:rsid w:val="007A5967"/>
    <w:rsid w:val="007A7680"/>
    <w:rsid w:val="007A7781"/>
    <w:rsid w:val="007B025F"/>
    <w:rsid w:val="007B046B"/>
    <w:rsid w:val="007B0931"/>
    <w:rsid w:val="007B1637"/>
    <w:rsid w:val="007B1650"/>
    <w:rsid w:val="007B1763"/>
    <w:rsid w:val="007B18C2"/>
    <w:rsid w:val="007B2473"/>
    <w:rsid w:val="007B2536"/>
    <w:rsid w:val="007B2EA0"/>
    <w:rsid w:val="007B2FD2"/>
    <w:rsid w:val="007B36ED"/>
    <w:rsid w:val="007B434B"/>
    <w:rsid w:val="007B4430"/>
    <w:rsid w:val="007B45E9"/>
    <w:rsid w:val="007B4B1C"/>
    <w:rsid w:val="007B4C2F"/>
    <w:rsid w:val="007B4FE1"/>
    <w:rsid w:val="007B5EF4"/>
    <w:rsid w:val="007B708E"/>
    <w:rsid w:val="007B7167"/>
    <w:rsid w:val="007B72F8"/>
    <w:rsid w:val="007B7797"/>
    <w:rsid w:val="007B7920"/>
    <w:rsid w:val="007B7E80"/>
    <w:rsid w:val="007C1144"/>
    <w:rsid w:val="007C1E58"/>
    <w:rsid w:val="007C2890"/>
    <w:rsid w:val="007C2A5D"/>
    <w:rsid w:val="007C2BA4"/>
    <w:rsid w:val="007C2CAA"/>
    <w:rsid w:val="007C3A37"/>
    <w:rsid w:val="007C3C48"/>
    <w:rsid w:val="007C3F4E"/>
    <w:rsid w:val="007C416E"/>
    <w:rsid w:val="007C4493"/>
    <w:rsid w:val="007C54A0"/>
    <w:rsid w:val="007C561A"/>
    <w:rsid w:val="007C58C6"/>
    <w:rsid w:val="007C593C"/>
    <w:rsid w:val="007C7C79"/>
    <w:rsid w:val="007D098B"/>
    <w:rsid w:val="007D187A"/>
    <w:rsid w:val="007D2358"/>
    <w:rsid w:val="007D334F"/>
    <w:rsid w:val="007D357C"/>
    <w:rsid w:val="007D3929"/>
    <w:rsid w:val="007D4A46"/>
    <w:rsid w:val="007D5426"/>
    <w:rsid w:val="007D5DA6"/>
    <w:rsid w:val="007D621D"/>
    <w:rsid w:val="007D63EA"/>
    <w:rsid w:val="007D7F2E"/>
    <w:rsid w:val="007D7F5B"/>
    <w:rsid w:val="007E0DDE"/>
    <w:rsid w:val="007E1546"/>
    <w:rsid w:val="007E1F8F"/>
    <w:rsid w:val="007E2379"/>
    <w:rsid w:val="007E2571"/>
    <w:rsid w:val="007E2768"/>
    <w:rsid w:val="007E2898"/>
    <w:rsid w:val="007E31B2"/>
    <w:rsid w:val="007E32F7"/>
    <w:rsid w:val="007E40D1"/>
    <w:rsid w:val="007E454C"/>
    <w:rsid w:val="007E4C91"/>
    <w:rsid w:val="007E55D7"/>
    <w:rsid w:val="007E5824"/>
    <w:rsid w:val="007E5CD5"/>
    <w:rsid w:val="007E5E08"/>
    <w:rsid w:val="007E655C"/>
    <w:rsid w:val="007E7333"/>
    <w:rsid w:val="007E7535"/>
    <w:rsid w:val="007E75C8"/>
    <w:rsid w:val="007E76AF"/>
    <w:rsid w:val="007E7BFE"/>
    <w:rsid w:val="007E7C8D"/>
    <w:rsid w:val="007E7CD8"/>
    <w:rsid w:val="007F0077"/>
    <w:rsid w:val="007F0C4D"/>
    <w:rsid w:val="007F1051"/>
    <w:rsid w:val="007F186D"/>
    <w:rsid w:val="007F1929"/>
    <w:rsid w:val="007F25CC"/>
    <w:rsid w:val="007F2ACC"/>
    <w:rsid w:val="007F2B00"/>
    <w:rsid w:val="007F2FE2"/>
    <w:rsid w:val="007F3CC7"/>
    <w:rsid w:val="007F42FF"/>
    <w:rsid w:val="007F463E"/>
    <w:rsid w:val="007F482B"/>
    <w:rsid w:val="007F56ED"/>
    <w:rsid w:val="007F5AE6"/>
    <w:rsid w:val="007F7783"/>
    <w:rsid w:val="0080031D"/>
    <w:rsid w:val="0080070E"/>
    <w:rsid w:val="0080080C"/>
    <w:rsid w:val="00800915"/>
    <w:rsid w:val="00800BE4"/>
    <w:rsid w:val="00800EA1"/>
    <w:rsid w:val="00800FA2"/>
    <w:rsid w:val="00801377"/>
    <w:rsid w:val="00801821"/>
    <w:rsid w:val="008021DD"/>
    <w:rsid w:val="008021FB"/>
    <w:rsid w:val="00802ADA"/>
    <w:rsid w:val="008033EE"/>
    <w:rsid w:val="00803541"/>
    <w:rsid w:val="008037D7"/>
    <w:rsid w:val="0080464E"/>
    <w:rsid w:val="00804DD1"/>
    <w:rsid w:val="00804E92"/>
    <w:rsid w:val="008050F4"/>
    <w:rsid w:val="008053DB"/>
    <w:rsid w:val="0080638A"/>
    <w:rsid w:val="00806B0A"/>
    <w:rsid w:val="00806B49"/>
    <w:rsid w:val="008107CE"/>
    <w:rsid w:val="00810BBB"/>
    <w:rsid w:val="00811C68"/>
    <w:rsid w:val="00812B02"/>
    <w:rsid w:val="00812C6B"/>
    <w:rsid w:val="00813703"/>
    <w:rsid w:val="008139D4"/>
    <w:rsid w:val="00813EC1"/>
    <w:rsid w:val="008148D5"/>
    <w:rsid w:val="0081496F"/>
    <w:rsid w:val="00814A68"/>
    <w:rsid w:val="00814D8F"/>
    <w:rsid w:val="0081584B"/>
    <w:rsid w:val="00816877"/>
    <w:rsid w:val="00816AF1"/>
    <w:rsid w:val="00816B85"/>
    <w:rsid w:val="00817313"/>
    <w:rsid w:val="008175A7"/>
    <w:rsid w:val="008176F7"/>
    <w:rsid w:val="00817DC6"/>
    <w:rsid w:val="00820850"/>
    <w:rsid w:val="0082087A"/>
    <w:rsid w:val="00821A12"/>
    <w:rsid w:val="00821BB6"/>
    <w:rsid w:val="00822121"/>
    <w:rsid w:val="008234D6"/>
    <w:rsid w:val="0082351A"/>
    <w:rsid w:val="00823A8E"/>
    <w:rsid w:val="00824075"/>
    <w:rsid w:val="0082420F"/>
    <w:rsid w:val="00824937"/>
    <w:rsid w:val="00824D30"/>
    <w:rsid w:val="0082571B"/>
    <w:rsid w:val="00825E64"/>
    <w:rsid w:val="00826261"/>
    <w:rsid w:val="00833F1D"/>
    <w:rsid w:val="008345D2"/>
    <w:rsid w:val="00834A6A"/>
    <w:rsid w:val="0083524F"/>
    <w:rsid w:val="008352E8"/>
    <w:rsid w:val="00835911"/>
    <w:rsid w:val="008360DF"/>
    <w:rsid w:val="00836466"/>
    <w:rsid w:val="00836499"/>
    <w:rsid w:val="0083650B"/>
    <w:rsid w:val="00836E59"/>
    <w:rsid w:val="00837315"/>
    <w:rsid w:val="008374A4"/>
    <w:rsid w:val="00837D2B"/>
    <w:rsid w:val="0084013A"/>
    <w:rsid w:val="00840204"/>
    <w:rsid w:val="00841BBA"/>
    <w:rsid w:val="00843300"/>
    <w:rsid w:val="008442C9"/>
    <w:rsid w:val="00844308"/>
    <w:rsid w:val="00845229"/>
    <w:rsid w:val="0084550D"/>
    <w:rsid w:val="00845DA0"/>
    <w:rsid w:val="008463E1"/>
    <w:rsid w:val="0084646D"/>
    <w:rsid w:val="008467C8"/>
    <w:rsid w:val="0084757A"/>
    <w:rsid w:val="0085224A"/>
    <w:rsid w:val="00852D63"/>
    <w:rsid w:val="0085353B"/>
    <w:rsid w:val="0085654A"/>
    <w:rsid w:val="00856D84"/>
    <w:rsid w:val="008578FE"/>
    <w:rsid w:val="00857972"/>
    <w:rsid w:val="008600B2"/>
    <w:rsid w:val="008612A6"/>
    <w:rsid w:val="008618C6"/>
    <w:rsid w:val="00861B56"/>
    <w:rsid w:val="00861C86"/>
    <w:rsid w:val="00861CDA"/>
    <w:rsid w:val="0086299B"/>
    <w:rsid w:val="008633BB"/>
    <w:rsid w:val="00863AD7"/>
    <w:rsid w:val="00864D9A"/>
    <w:rsid w:val="008659B4"/>
    <w:rsid w:val="00865B7E"/>
    <w:rsid w:val="00865D07"/>
    <w:rsid w:val="00866659"/>
    <w:rsid w:val="008667C9"/>
    <w:rsid w:val="00866BE8"/>
    <w:rsid w:val="00867092"/>
    <w:rsid w:val="00867321"/>
    <w:rsid w:val="0086764F"/>
    <w:rsid w:val="00867FAB"/>
    <w:rsid w:val="00867FC9"/>
    <w:rsid w:val="0087023E"/>
    <w:rsid w:val="0087032D"/>
    <w:rsid w:val="00870843"/>
    <w:rsid w:val="008715ED"/>
    <w:rsid w:val="00871CEB"/>
    <w:rsid w:val="00872E29"/>
    <w:rsid w:val="0087309C"/>
    <w:rsid w:val="0087365F"/>
    <w:rsid w:val="00873969"/>
    <w:rsid w:val="00873BF9"/>
    <w:rsid w:val="008740D1"/>
    <w:rsid w:val="008746F2"/>
    <w:rsid w:val="00874E93"/>
    <w:rsid w:val="00875161"/>
    <w:rsid w:val="008759E1"/>
    <w:rsid w:val="00875D8C"/>
    <w:rsid w:val="00876B38"/>
    <w:rsid w:val="008770A8"/>
    <w:rsid w:val="00877215"/>
    <w:rsid w:val="00877F69"/>
    <w:rsid w:val="0088006E"/>
    <w:rsid w:val="00880AA7"/>
    <w:rsid w:val="00881886"/>
    <w:rsid w:val="00882B4D"/>
    <w:rsid w:val="008836AD"/>
    <w:rsid w:val="008837D7"/>
    <w:rsid w:val="00883900"/>
    <w:rsid w:val="00883CCA"/>
    <w:rsid w:val="0088455C"/>
    <w:rsid w:val="00885741"/>
    <w:rsid w:val="00885BC4"/>
    <w:rsid w:val="008871FE"/>
    <w:rsid w:val="008874ED"/>
    <w:rsid w:val="0089065E"/>
    <w:rsid w:val="00890ACB"/>
    <w:rsid w:val="00890E35"/>
    <w:rsid w:val="00891259"/>
    <w:rsid w:val="00891627"/>
    <w:rsid w:val="008921CD"/>
    <w:rsid w:val="00892AA6"/>
    <w:rsid w:val="008949AD"/>
    <w:rsid w:val="00894ACE"/>
    <w:rsid w:val="00894D69"/>
    <w:rsid w:val="0089619E"/>
    <w:rsid w:val="008964A4"/>
    <w:rsid w:val="00896B8E"/>
    <w:rsid w:val="00896CF0"/>
    <w:rsid w:val="00897D5B"/>
    <w:rsid w:val="00897F09"/>
    <w:rsid w:val="00897F20"/>
    <w:rsid w:val="008A0814"/>
    <w:rsid w:val="008A1C11"/>
    <w:rsid w:val="008A1F9E"/>
    <w:rsid w:val="008A2F28"/>
    <w:rsid w:val="008A3314"/>
    <w:rsid w:val="008A380D"/>
    <w:rsid w:val="008A3BCE"/>
    <w:rsid w:val="008A406E"/>
    <w:rsid w:val="008A45F5"/>
    <w:rsid w:val="008A55DA"/>
    <w:rsid w:val="008A61CF"/>
    <w:rsid w:val="008A6263"/>
    <w:rsid w:val="008A64F9"/>
    <w:rsid w:val="008A6B2C"/>
    <w:rsid w:val="008A6F28"/>
    <w:rsid w:val="008A760B"/>
    <w:rsid w:val="008A7E83"/>
    <w:rsid w:val="008A7FAA"/>
    <w:rsid w:val="008B02A2"/>
    <w:rsid w:val="008B0449"/>
    <w:rsid w:val="008B0D93"/>
    <w:rsid w:val="008B1B93"/>
    <w:rsid w:val="008B1C40"/>
    <w:rsid w:val="008B1FF5"/>
    <w:rsid w:val="008B2354"/>
    <w:rsid w:val="008B2361"/>
    <w:rsid w:val="008B304A"/>
    <w:rsid w:val="008B3BA6"/>
    <w:rsid w:val="008B40B7"/>
    <w:rsid w:val="008B538C"/>
    <w:rsid w:val="008B57D6"/>
    <w:rsid w:val="008B5F43"/>
    <w:rsid w:val="008B64A3"/>
    <w:rsid w:val="008B6A0C"/>
    <w:rsid w:val="008B7247"/>
    <w:rsid w:val="008B7661"/>
    <w:rsid w:val="008B7E2D"/>
    <w:rsid w:val="008B7ED8"/>
    <w:rsid w:val="008C00BE"/>
    <w:rsid w:val="008C0309"/>
    <w:rsid w:val="008C086D"/>
    <w:rsid w:val="008C0DF8"/>
    <w:rsid w:val="008C1473"/>
    <w:rsid w:val="008C16C7"/>
    <w:rsid w:val="008C2C7A"/>
    <w:rsid w:val="008C3809"/>
    <w:rsid w:val="008C43C3"/>
    <w:rsid w:val="008C457E"/>
    <w:rsid w:val="008C45B7"/>
    <w:rsid w:val="008C4C19"/>
    <w:rsid w:val="008C548A"/>
    <w:rsid w:val="008C5662"/>
    <w:rsid w:val="008C5EEF"/>
    <w:rsid w:val="008C60BA"/>
    <w:rsid w:val="008C6384"/>
    <w:rsid w:val="008C7347"/>
    <w:rsid w:val="008C74A5"/>
    <w:rsid w:val="008C7727"/>
    <w:rsid w:val="008C7AEB"/>
    <w:rsid w:val="008D01E8"/>
    <w:rsid w:val="008D05B0"/>
    <w:rsid w:val="008D151B"/>
    <w:rsid w:val="008D18EE"/>
    <w:rsid w:val="008D1C3F"/>
    <w:rsid w:val="008D1D33"/>
    <w:rsid w:val="008D2A2C"/>
    <w:rsid w:val="008D2F78"/>
    <w:rsid w:val="008D31CF"/>
    <w:rsid w:val="008D4151"/>
    <w:rsid w:val="008D439D"/>
    <w:rsid w:val="008D44FB"/>
    <w:rsid w:val="008D4864"/>
    <w:rsid w:val="008D4F87"/>
    <w:rsid w:val="008D61A9"/>
    <w:rsid w:val="008D62C5"/>
    <w:rsid w:val="008D64E2"/>
    <w:rsid w:val="008D7200"/>
    <w:rsid w:val="008D7FC0"/>
    <w:rsid w:val="008E1A0B"/>
    <w:rsid w:val="008E1E80"/>
    <w:rsid w:val="008E205E"/>
    <w:rsid w:val="008E27A0"/>
    <w:rsid w:val="008E397B"/>
    <w:rsid w:val="008E3AB1"/>
    <w:rsid w:val="008E49C1"/>
    <w:rsid w:val="008E49E2"/>
    <w:rsid w:val="008E4CA5"/>
    <w:rsid w:val="008E5357"/>
    <w:rsid w:val="008E5FE3"/>
    <w:rsid w:val="008E607D"/>
    <w:rsid w:val="008E63C8"/>
    <w:rsid w:val="008E647E"/>
    <w:rsid w:val="008E6C1C"/>
    <w:rsid w:val="008E6EC6"/>
    <w:rsid w:val="008E75E8"/>
    <w:rsid w:val="008E7BF0"/>
    <w:rsid w:val="008E7F95"/>
    <w:rsid w:val="008F0F4C"/>
    <w:rsid w:val="008F13DE"/>
    <w:rsid w:val="008F159D"/>
    <w:rsid w:val="008F2327"/>
    <w:rsid w:val="008F26E4"/>
    <w:rsid w:val="008F26EB"/>
    <w:rsid w:val="008F2C10"/>
    <w:rsid w:val="008F328F"/>
    <w:rsid w:val="008F35EB"/>
    <w:rsid w:val="008F4870"/>
    <w:rsid w:val="008F4A9B"/>
    <w:rsid w:val="008F5022"/>
    <w:rsid w:val="008F5045"/>
    <w:rsid w:val="008F5172"/>
    <w:rsid w:val="008F5C7B"/>
    <w:rsid w:val="008F66A9"/>
    <w:rsid w:val="008F7545"/>
    <w:rsid w:val="008F79F0"/>
    <w:rsid w:val="00902133"/>
    <w:rsid w:val="00902E00"/>
    <w:rsid w:val="00903216"/>
    <w:rsid w:val="009037B9"/>
    <w:rsid w:val="00903917"/>
    <w:rsid w:val="0090393B"/>
    <w:rsid w:val="00903BBB"/>
    <w:rsid w:val="00904605"/>
    <w:rsid w:val="00904C36"/>
    <w:rsid w:val="00904C91"/>
    <w:rsid w:val="00906B98"/>
    <w:rsid w:val="00906CF2"/>
    <w:rsid w:val="009072CA"/>
    <w:rsid w:val="00907C3F"/>
    <w:rsid w:val="00910134"/>
    <w:rsid w:val="00910577"/>
    <w:rsid w:val="00910D89"/>
    <w:rsid w:val="0091108D"/>
    <w:rsid w:val="009110C4"/>
    <w:rsid w:val="0091119D"/>
    <w:rsid w:val="00911A19"/>
    <w:rsid w:val="00912327"/>
    <w:rsid w:val="00912A49"/>
    <w:rsid w:val="00912B00"/>
    <w:rsid w:val="00912C8A"/>
    <w:rsid w:val="00913FE3"/>
    <w:rsid w:val="00913FEE"/>
    <w:rsid w:val="00914C1C"/>
    <w:rsid w:val="009156C4"/>
    <w:rsid w:val="009165E3"/>
    <w:rsid w:val="0091671C"/>
    <w:rsid w:val="00916AC3"/>
    <w:rsid w:val="009172CB"/>
    <w:rsid w:val="00917541"/>
    <w:rsid w:val="00917768"/>
    <w:rsid w:val="00917770"/>
    <w:rsid w:val="00917D4F"/>
    <w:rsid w:val="00917F1B"/>
    <w:rsid w:val="00920AFD"/>
    <w:rsid w:val="009215C0"/>
    <w:rsid w:val="00921C7B"/>
    <w:rsid w:val="00921DC4"/>
    <w:rsid w:val="00921EE9"/>
    <w:rsid w:val="009222DA"/>
    <w:rsid w:val="0092296F"/>
    <w:rsid w:val="00922A23"/>
    <w:rsid w:val="00922FAD"/>
    <w:rsid w:val="00923126"/>
    <w:rsid w:val="00923919"/>
    <w:rsid w:val="00923D04"/>
    <w:rsid w:val="00924464"/>
    <w:rsid w:val="00924CA0"/>
    <w:rsid w:val="00925439"/>
    <w:rsid w:val="009258AE"/>
    <w:rsid w:val="009259E5"/>
    <w:rsid w:val="00925B8B"/>
    <w:rsid w:val="009261A5"/>
    <w:rsid w:val="00926675"/>
    <w:rsid w:val="00926AD5"/>
    <w:rsid w:val="00926B31"/>
    <w:rsid w:val="00927969"/>
    <w:rsid w:val="00927A05"/>
    <w:rsid w:val="00927E3D"/>
    <w:rsid w:val="00927E8F"/>
    <w:rsid w:val="00930B86"/>
    <w:rsid w:val="009311BC"/>
    <w:rsid w:val="00931623"/>
    <w:rsid w:val="0093188D"/>
    <w:rsid w:val="00931A8D"/>
    <w:rsid w:val="00931AF4"/>
    <w:rsid w:val="0093235A"/>
    <w:rsid w:val="00932505"/>
    <w:rsid w:val="0093270A"/>
    <w:rsid w:val="009328FD"/>
    <w:rsid w:val="009337CF"/>
    <w:rsid w:val="00933F5B"/>
    <w:rsid w:val="00934441"/>
    <w:rsid w:val="00934515"/>
    <w:rsid w:val="009351DA"/>
    <w:rsid w:val="00935613"/>
    <w:rsid w:val="009417A5"/>
    <w:rsid w:val="009421FE"/>
    <w:rsid w:val="009434B5"/>
    <w:rsid w:val="0094391E"/>
    <w:rsid w:val="00944682"/>
    <w:rsid w:val="0094480D"/>
    <w:rsid w:val="00946B4C"/>
    <w:rsid w:val="0094731B"/>
    <w:rsid w:val="009476B1"/>
    <w:rsid w:val="00947C2C"/>
    <w:rsid w:val="00947DA8"/>
    <w:rsid w:val="00950E55"/>
    <w:rsid w:val="0095130A"/>
    <w:rsid w:val="00951384"/>
    <w:rsid w:val="009517C7"/>
    <w:rsid w:val="00951CE1"/>
    <w:rsid w:val="009526A7"/>
    <w:rsid w:val="00952CC9"/>
    <w:rsid w:val="00953934"/>
    <w:rsid w:val="0095393E"/>
    <w:rsid w:val="00953D61"/>
    <w:rsid w:val="009541B3"/>
    <w:rsid w:val="00954BF4"/>
    <w:rsid w:val="0095553D"/>
    <w:rsid w:val="00956FFC"/>
    <w:rsid w:val="00957248"/>
    <w:rsid w:val="00957310"/>
    <w:rsid w:val="00957A0D"/>
    <w:rsid w:val="00957EC5"/>
    <w:rsid w:val="009609CA"/>
    <w:rsid w:val="00960A70"/>
    <w:rsid w:val="00961C5B"/>
    <w:rsid w:val="00961D6A"/>
    <w:rsid w:val="00961F09"/>
    <w:rsid w:val="009624FD"/>
    <w:rsid w:val="00963697"/>
    <w:rsid w:val="00963D94"/>
    <w:rsid w:val="0096447A"/>
    <w:rsid w:val="00965453"/>
    <w:rsid w:val="00965C26"/>
    <w:rsid w:val="00965E39"/>
    <w:rsid w:val="00965F8E"/>
    <w:rsid w:val="009665EE"/>
    <w:rsid w:val="0096675E"/>
    <w:rsid w:val="00967499"/>
    <w:rsid w:val="0096764C"/>
    <w:rsid w:val="00967A85"/>
    <w:rsid w:val="0097007E"/>
    <w:rsid w:val="009706A9"/>
    <w:rsid w:val="009716AB"/>
    <w:rsid w:val="00971E08"/>
    <w:rsid w:val="0097258D"/>
    <w:rsid w:val="0097296A"/>
    <w:rsid w:val="009729A5"/>
    <w:rsid w:val="009736E7"/>
    <w:rsid w:val="0097408C"/>
    <w:rsid w:val="0097472C"/>
    <w:rsid w:val="0097604C"/>
    <w:rsid w:val="0097606B"/>
    <w:rsid w:val="00976572"/>
    <w:rsid w:val="009769B0"/>
    <w:rsid w:val="009769DB"/>
    <w:rsid w:val="009777EE"/>
    <w:rsid w:val="009807CF"/>
    <w:rsid w:val="00980C31"/>
    <w:rsid w:val="00981621"/>
    <w:rsid w:val="0098292D"/>
    <w:rsid w:val="00982D5D"/>
    <w:rsid w:val="0098301B"/>
    <w:rsid w:val="00983B42"/>
    <w:rsid w:val="00985CDF"/>
    <w:rsid w:val="00986BD9"/>
    <w:rsid w:val="00986D4A"/>
    <w:rsid w:val="009901FF"/>
    <w:rsid w:val="00990FDA"/>
    <w:rsid w:val="00991030"/>
    <w:rsid w:val="00991095"/>
    <w:rsid w:val="0099184A"/>
    <w:rsid w:val="0099194D"/>
    <w:rsid w:val="00991CBF"/>
    <w:rsid w:val="00991DE2"/>
    <w:rsid w:val="00992A50"/>
    <w:rsid w:val="00992CAF"/>
    <w:rsid w:val="00992CFE"/>
    <w:rsid w:val="00992DAD"/>
    <w:rsid w:val="00992E9C"/>
    <w:rsid w:val="0099315E"/>
    <w:rsid w:val="00993761"/>
    <w:rsid w:val="00994766"/>
    <w:rsid w:val="009948A8"/>
    <w:rsid w:val="009952F4"/>
    <w:rsid w:val="00995523"/>
    <w:rsid w:val="00995D7D"/>
    <w:rsid w:val="00995EFE"/>
    <w:rsid w:val="00996160"/>
    <w:rsid w:val="009961C4"/>
    <w:rsid w:val="00996DB4"/>
    <w:rsid w:val="00997647"/>
    <w:rsid w:val="00997DDB"/>
    <w:rsid w:val="009A07C7"/>
    <w:rsid w:val="009A0A2F"/>
    <w:rsid w:val="009A0AE9"/>
    <w:rsid w:val="009A0D9F"/>
    <w:rsid w:val="009A12CF"/>
    <w:rsid w:val="009A1965"/>
    <w:rsid w:val="009A1D80"/>
    <w:rsid w:val="009A201B"/>
    <w:rsid w:val="009A2EC9"/>
    <w:rsid w:val="009A2F3E"/>
    <w:rsid w:val="009A3028"/>
    <w:rsid w:val="009A362F"/>
    <w:rsid w:val="009A363C"/>
    <w:rsid w:val="009A3DDB"/>
    <w:rsid w:val="009A3FFB"/>
    <w:rsid w:val="009A46E2"/>
    <w:rsid w:val="009A485E"/>
    <w:rsid w:val="009A50E6"/>
    <w:rsid w:val="009A560F"/>
    <w:rsid w:val="009A5C35"/>
    <w:rsid w:val="009A5FDC"/>
    <w:rsid w:val="009A68DA"/>
    <w:rsid w:val="009A7683"/>
    <w:rsid w:val="009A7BDB"/>
    <w:rsid w:val="009B003C"/>
    <w:rsid w:val="009B0131"/>
    <w:rsid w:val="009B0B49"/>
    <w:rsid w:val="009B0F1F"/>
    <w:rsid w:val="009B1295"/>
    <w:rsid w:val="009B21E1"/>
    <w:rsid w:val="009B2F7D"/>
    <w:rsid w:val="009B331F"/>
    <w:rsid w:val="009B3369"/>
    <w:rsid w:val="009B343B"/>
    <w:rsid w:val="009B3EBC"/>
    <w:rsid w:val="009B400F"/>
    <w:rsid w:val="009B428E"/>
    <w:rsid w:val="009B4590"/>
    <w:rsid w:val="009B5130"/>
    <w:rsid w:val="009B5216"/>
    <w:rsid w:val="009B5A85"/>
    <w:rsid w:val="009B5DE8"/>
    <w:rsid w:val="009B60FC"/>
    <w:rsid w:val="009B62DA"/>
    <w:rsid w:val="009B6F61"/>
    <w:rsid w:val="009B71D9"/>
    <w:rsid w:val="009B7699"/>
    <w:rsid w:val="009B7D57"/>
    <w:rsid w:val="009C1346"/>
    <w:rsid w:val="009C277E"/>
    <w:rsid w:val="009C2B62"/>
    <w:rsid w:val="009C2DD3"/>
    <w:rsid w:val="009C391A"/>
    <w:rsid w:val="009C3C3C"/>
    <w:rsid w:val="009C49C0"/>
    <w:rsid w:val="009C53E3"/>
    <w:rsid w:val="009C56EB"/>
    <w:rsid w:val="009C6AE3"/>
    <w:rsid w:val="009C7106"/>
    <w:rsid w:val="009C7588"/>
    <w:rsid w:val="009C7E40"/>
    <w:rsid w:val="009D08A9"/>
    <w:rsid w:val="009D0AC2"/>
    <w:rsid w:val="009D0D9E"/>
    <w:rsid w:val="009D1844"/>
    <w:rsid w:val="009D1E3E"/>
    <w:rsid w:val="009D25DD"/>
    <w:rsid w:val="009D27DF"/>
    <w:rsid w:val="009D298A"/>
    <w:rsid w:val="009D2E78"/>
    <w:rsid w:val="009D3286"/>
    <w:rsid w:val="009D4201"/>
    <w:rsid w:val="009D517A"/>
    <w:rsid w:val="009D5697"/>
    <w:rsid w:val="009D6040"/>
    <w:rsid w:val="009D62F0"/>
    <w:rsid w:val="009D695A"/>
    <w:rsid w:val="009D69BE"/>
    <w:rsid w:val="009D6A65"/>
    <w:rsid w:val="009D6AF7"/>
    <w:rsid w:val="009D6FA9"/>
    <w:rsid w:val="009D7114"/>
    <w:rsid w:val="009E0353"/>
    <w:rsid w:val="009E1466"/>
    <w:rsid w:val="009E179F"/>
    <w:rsid w:val="009E1E24"/>
    <w:rsid w:val="009E28B4"/>
    <w:rsid w:val="009E432E"/>
    <w:rsid w:val="009E6064"/>
    <w:rsid w:val="009E62F1"/>
    <w:rsid w:val="009E6A18"/>
    <w:rsid w:val="009E6DDA"/>
    <w:rsid w:val="009E7DD7"/>
    <w:rsid w:val="009F01D5"/>
    <w:rsid w:val="009F05FA"/>
    <w:rsid w:val="009F0BF0"/>
    <w:rsid w:val="009F0C08"/>
    <w:rsid w:val="009F10C2"/>
    <w:rsid w:val="009F16D9"/>
    <w:rsid w:val="009F2DBC"/>
    <w:rsid w:val="009F45AC"/>
    <w:rsid w:val="009F4DD0"/>
    <w:rsid w:val="009F5420"/>
    <w:rsid w:val="009F54FB"/>
    <w:rsid w:val="009F6B66"/>
    <w:rsid w:val="009F7228"/>
    <w:rsid w:val="009F74F8"/>
    <w:rsid w:val="00A00208"/>
    <w:rsid w:val="00A00471"/>
    <w:rsid w:val="00A0091F"/>
    <w:rsid w:val="00A00B33"/>
    <w:rsid w:val="00A0191C"/>
    <w:rsid w:val="00A01B0A"/>
    <w:rsid w:val="00A02462"/>
    <w:rsid w:val="00A028AC"/>
    <w:rsid w:val="00A04D93"/>
    <w:rsid w:val="00A05917"/>
    <w:rsid w:val="00A05A58"/>
    <w:rsid w:val="00A05D6E"/>
    <w:rsid w:val="00A05EBD"/>
    <w:rsid w:val="00A0603C"/>
    <w:rsid w:val="00A06145"/>
    <w:rsid w:val="00A06207"/>
    <w:rsid w:val="00A066BD"/>
    <w:rsid w:val="00A068CE"/>
    <w:rsid w:val="00A06AB7"/>
    <w:rsid w:val="00A07F76"/>
    <w:rsid w:val="00A10DCD"/>
    <w:rsid w:val="00A11596"/>
    <w:rsid w:val="00A116BE"/>
    <w:rsid w:val="00A11C02"/>
    <w:rsid w:val="00A11FB5"/>
    <w:rsid w:val="00A12592"/>
    <w:rsid w:val="00A12B51"/>
    <w:rsid w:val="00A13123"/>
    <w:rsid w:val="00A137D9"/>
    <w:rsid w:val="00A1619C"/>
    <w:rsid w:val="00A170E2"/>
    <w:rsid w:val="00A1752E"/>
    <w:rsid w:val="00A1788F"/>
    <w:rsid w:val="00A2162E"/>
    <w:rsid w:val="00A21C04"/>
    <w:rsid w:val="00A22C0B"/>
    <w:rsid w:val="00A2332F"/>
    <w:rsid w:val="00A239E3"/>
    <w:rsid w:val="00A23E86"/>
    <w:rsid w:val="00A24126"/>
    <w:rsid w:val="00A2496F"/>
    <w:rsid w:val="00A24B30"/>
    <w:rsid w:val="00A24F0E"/>
    <w:rsid w:val="00A257D3"/>
    <w:rsid w:val="00A26713"/>
    <w:rsid w:val="00A267F9"/>
    <w:rsid w:val="00A26A29"/>
    <w:rsid w:val="00A26C2A"/>
    <w:rsid w:val="00A2748B"/>
    <w:rsid w:val="00A2754F"/>
    <w:rsid w:val="00A279AC"/>
    <w:rsid w:val="00A302E5"/>
    <w:rsid w:val="00A30849"/>
    <w:rsid w:val="00A31448"/>
    <w:rsid w:val="00A31F83"/>
    <w:rsid w:val="00A32BD8"/>
    <w:rsid w:val="00A32CB4"/>
    <w:rsid w:val="00A32E0B"/>
    <w:rsid w:val="00A33CDF"/>
    <w:rsid w:val="00A33E1A"/>
    <w:rsid w:val="00A3435C"/>
    <w:rsid w:val="00A343B3"/>
    <w:rsid w:val="00A348D5"/>
    <w:rsid w:val="00A351A9"/>
    <w:rsid w:val="00A3624F"/>
    <w:rsid w:val="00A37254"/>
    <w:rsid w:val="00A37E01"/>
    <w:rsid w:val="00A40E0E"/>
    <w:rsid w:val="00A41035"/>
    <w:rsid w:val="00A41223"/>
    <w:rsid w:val="00A41CC0"/>
    <w:rsid w:val="00A421A4"/>
    <w:rsid w:val="00A424A3"/>
    <w:rsid w:val="00A42C49"/>
    <w:rsid w:val="00A42C58"/>
    <w:rsid w:val="00A42CB3"/>
    <w:rsid w:val="00A42F32"/>
    <w:rsid w:val="00A43897"/>
    <w:rsid w:val="00A43CE9"/>
    <w:rsid w:val="00A43D64"/>
    <w:rsid w:val="00A44495"/>
    <w:rsid w:val="00A44977"/>
    <w:rsid w:val="00A44AF9"/>
    <w:rsid w:val="00A459D3"/>
    <w:rsid w:val="00A45A9B"/>
    <w:rsid w:val="00A45D0C"/>
    <w:rsid w:val="00A46289"/>
    <w:rsid w:val="00A47749"/>
    <w:rsid w:val="00A47B2E"/>
    <w:rsid w:val="00A47D3D"/>
    <w:rsid w:val="00A5019D"/>
    <w:rsid w:val="00A505F5"/>
    <w:rsid w:val="00A5063A"/>
    <w:rsid w:val="00A5128E"/>
    <w:rsid w:val="00A512EC"/>
    <w:rsid w:val="00A51680"/>
    <w:rsid w:val="00A51862"/>
    <w:rsid w:val="00A51E16"/>
    <w:rsid w:val="00A51EE3"/>
    <w:rsid w:val="00A51FCE"/>
    <w:rsid w:val="00A5280B"/>
    <w:rsid w:val="00A529B4"/>
    <w:rsid w:val="00A52E54"/>
    <w:rsid w:val="00A53093"/>
    <w:rsid w:val="00A533C6"/>
    <w:rsid w:val="00A5357B"/>
    <w:rsid w:val="00A53E18"/>
    <w:rsid w:val="00A54C7A"/>
    <w:rsid w:val="00A55031"/>
    <w:rsid w:val="00A5562F"/>
    <w:rsid w:val="00A55908"/>
    <w:rsid w:val="00A55EF8"/>
    <w:rsid w:val="00A56D7E"/>
    <w:rsid w:val="00A57610"/>
    <w:rsid w:val="00A57AC2"/>
    <w:rsid w:val="00A57CAB"/>
    <w:rsid w:val="00A60257"/>
    <w:rsid w:val="00A60B76"/>
    <w:rsid w:val="00A61491"/>
    <w:rsid w:val="00A62758"/>
    <w:rsid w:val="00A6287D"/>
    <w:rsid w:val="00A6349F"/>
    <w:rsid w:val="00A652A7"/>
    <w:rsid w:val="00A65B6C"/>
    <w:rsid w:val="00A66D72"/>
    <w:rsid w:val="00A67538"/>
    <w:rsid w:val="00A70571"/>
    <w:rsid w:val="00A7135A"/>
    <w:rsid w:val="00A72822"/>
    <w:rsid w:val="00A72C18"/>
    <w:rsid w:val="00A736CB"/>
    <w:rsid w:val="00A73AFA"/>
    <w:rsid w:val="00A7432D"/>
    <w:rsid w:val="00A74C2F"/>
    <w:rsid w:val="00A750C3"/>
    <w:rsid w:val="00A752A9"/>
    <w:rsid w:val="00A7569D"/>
    <w:rsid w:val="00A759A5"/>
    <w:rsid w:val="00A75F49"/>
    <w:rsid w:val="00A76062"/>
    <w:rsid w:val="00A77094"/>
    <w:rsid w:val="00A776CB"/>
    <w:rsid w:val="00A77989"/>
    <w:rsid w:val="00A80077"/>
    <w:rsid w:val="00A802EC"/>
    <w:rsid w:val="00A80540"/>
    <w:rsid w:val="00A805A6"/>
    <w:rsid w:val="00A805E6"/>
    <w:rsid w:val="00A80E51"/>
    <w:rsid w:val="00A816F3"/>
    <w:rsid w:val="00A81C47"/>
    <w:rsid w:val="00A81F35"/>
    <w:rsid w:val="00A8250B"/>
    <w:rsid w:val="00A82E67"/>
    <w:rsid w:val="00A84745"/>
    <w:rsid w:val="00A848A7"/>
    <w:rsid w:val="00A85A7B"/>
    <w:rsid w:val="00A86C88"/>
    <w:rsid w:val="00A870BF"/>
    <w:rsid w:val="00A8723A"/>
    <w:rsid w:val="00A87B52"/>
    <w:rsid w:val="00A87BA1"/>
    <w:rsid w:val="00A87E25"/>
    <w:rsid w:val="00A919DA"/>
    <w:rsid w:val="00A92B46"/>
    <w:rsid w:val="00A92E1D"/>
    <w:rsid w:val="00A933BC"/>
    <w:rsid w:val="00A93D2E"/>
    <w:rsid w:val="00A93DD2"/>
    <w:rsid w:val="00A94E06"/>
    <w:rsid w:val="00A950AD"/>
    <w:rsid w:val="00A9619E"/>
    <w:rsid w:val="00A9651B"/>
    <w:rsid w:val="00A96AE7"/>
    <w:rsid w:val="00A96B91"/>
    <w:rsid w:val="00A96B97"/>
    <w:rsid w:val="00A96EBD"/>
    <w:rsid w:val="00A97A4E"/>
    <w:rsid w:val="00AA011D"/>
    <w:rsid w:val="00AA06EB"/>
    <w:rsid w:val="00AA099D"/>
    <w:rsid w:val="00AA0A03"/>
    <w:rsid w:val="00AA1756"/>
    <w:rsid w:val="00AA1A98"/>
    <w:rsid w:val="00AA29DF"/>
    <w:rsid w:val="00AA37C2"/>
    <w:rsid w:val="00AA3A9F"/>
    <w:rsid w:val="00AA3F2C"/>
    <w:rsid w:val="00AA3F4B"/>
    <w:rsid w:val="00AA3F5E"/>
    <w:rsid w:val="00AA4221"/>
    <w:rsid w:val="00AA427D"/>
    <w:rsid w:val="00AA5B2D"/>
    <w:rsid w:val="00AA65FF"/>
    <w:rsid w:val="00AA6CCE"/>
    <w:rsid w:val="00AA700F"/>
    <w:rsid w:val="00AA771B"/>
    <w:rsid w:val="00AA7EB5"/>
    <w:rsid w:val="00AB0B28"/>
    <w:rsid w:val="00AB1170"/>
    <w:rsid w:val="00AB12F7"/>
    <w:rsid w:val="00AB1514"/>
    <w:rsid w:val="00AB3576"/>
    <w:rsid w:val="00AB42F9"/>
    <w:rsid w:val="00AB47AC"/>
    <w:rsid w:val="00AB4F2A"/>
    <w:rsid w:val="00AB57D4"/>
    <w:rsid w:val="00AB5B83"/>
    <w:rsid w:val="00AB5C7A"/>
    <w:rsid w:val="00AB7A30"/>
    <w:rsid w:val="00AB7FB7"/>
    <w:rsid w:val="00AC09A4"/>
    <w:rsid w:val="00AC0F48"/>
    <w:rsid w:val="00AC114A"/>
    <w:rsid w:val="00AC1915"/>
    <w:rsid w:val="00AC22A9"/>
    <w:rsid w:val="00AC27C9"/>
    <w:rsid w:val="00AC2A09"/>
    <w:rsid w:val="00AC323E"/>
    <w:rsid w:val="00AC3483"/>
    <w:rsid w:val="00AC35E8"/>
    <w:rsid w:val="00AC3738"/>
    <w:rsid w:val="00AC4458"/>
    <w:rsid w:val="00AC44F6"/>
    <w:rsid w:val="00AC4767"/>
    <w:rsid w:val="00AC505B"/>
    <w:rsid w:val="00AC58E6"/>
    <w:rsid w:val="00AC7A39"/>
    <w:rsid w:val="00AD06DF"/>
    <w:rsid w:val="00AD136F"/>
    <w:rsid w:val="00AD19AB"/>
    <w:rsid w:val="00AD25E3"/>
    <w:rsid w:val="00AD3F30"/>
    <w:rsid w:val="00AD3FB9"/>
    <w:rsid w:val="00AD42DC"/>
    <w:rsid w:val="00AD477B"/>
    <w:rsid w:val="00AD4FC1"/>
    <w:rsid w:val="00AD553B"/>
    <w:rsid w:val="00AD5B03"/>
    <w:rsid w:val="00AD619A"/>
    <w:rsid w:val="00AD73F0"/>
    <w:rsid w:val="00AE02FB"/>
    <w:rsid w:val="00AE0EDB"/>
    <w:rsid w:val="00AE1375"/>
    <w:rsid w:val="00AE2865"/>
    <w:rsid w:val="00AE288F"/>
    <w:rsid w:val="00AE2A19"/>
    <w:rsid w:val="00AE2DC9"/>
    <w:rsid w:val="00AE2E50"/>
    <w:rsid w:val="00AE312A"/>
    <w:rsid w:val="00AE3677"/>
    <w:rsid w:val="00AE3987"/>
    <w:rsid w:val="00AE3F07"/>
    <w:rsid w:val="00AE41BC"/>
    <w:rsid w:val="00AE5E40"/>
    <w:rsid w:val="00AE5FA0"/>
    <w:rsid w:val="00AE6655"/>
    <w:rsid w:val="00AE67FE"/>
    <w:rsid w:val="00AE6F40"/>
    <w:rsid w:val="00AE7512"/>
    <w:rsid w:val="00AE7F74"/>
    <w:rsid w:val="00AF04F9"/>
    <w:rsid w:val="00AF1458"/>
    <w:rsid w:val="00AF2138"/>
    <w:rsid w:val="00AF31E5"/>
    <w:rsid w:val="00AF33E5"/>
    <w:rsid w:val="00AF34F0"/>
    <w:rsid w:val="00AF36CF"/>
    <w:rsid w:val="00AF3775"/>
    <w:rsid w:val="00AF37F3"/>
    <w:rsid w:val="00AF3A48"/>
    <w:rsid w:val="00AF3A4B"/>
    <w:rsid w:val="00AF3FBF"/>
    <w:rsid w:val="00AF430B"/>
    <w:rsid w:val="00AF455C"/>
    <w:rsid w:val="00AF4B47"/>
    <w:rsid w:val="00AF4B78"/>
    <w:rsid w:val="00AF4B89"/>
    <w:rsid w:val="00AF4F93"/>
    <w:rsid w:val="00AF5ABC"/>
    <w:rsid w:val="00AF5BD4"/>
    <w:rsid w:val="00AF5C6D"/>
    <w:rsid w:val="00B0054F"/>
    <w:rsid w:val="00B006D7"/>
    <w:rsid w:val="00B01195"/>
    <w:rsid w:val="00B012B9"/>
    <w:rsid w:val="00B016B9"/>
    <w:rsid w:val="00B01752"/>
    <w:rsid w:val="00B01956"/>
    <w:rsid w:val="00B01BEF"/>
    <w:rsid w:val="00B02EA2"/>
    <w:rsid w:val="00B03270"/>
    <w:rsid w:val="00B03960"/>
    <w:rsid w:val="00B03967"/>
    <w:rsid w:val="00B0403D"/>
    <w:rsid w:val="00B043FD"/>
    <w:rsid w:val="00B046E8"/>
    <w:rsid w:val="00B048B0"/>
    <w:rsid w:val="00B05053"/>
    <w:rsid w:val="00B05410"/>
    <w:rsid w:val="00B05C92"/>
    <w:rsid w:val="00B05D6A"/>
    <w:rsid w:val="00B07942"/>
    <w:rsid w:val="00B11882"/>
    <w:rsid w:val="00B11962"/>
    <w:rsid w:val="00B11B17"/>
    <w:rsid w:val="00B12357"/>
    <w:rsid w:val="00B123E1"/>
    <w:rsid w:val="00B12D2D"/>
    <w:rsid w:val="00B139AE"/>
    <w:rsid w:val="00B145DD"/>
    <w:rsid w:val="00B14CB7"/>
    <w:rsid w:val="00B16F74"/>
    <w:rsid w:val="00B17B2E"/>
    <w:rsid w:val="00B2024A"/>
    <w:rsid w:val="00B208AF"/>
    <w:rsid w:val="00B210D1"/>
    <w:rsid w:val="00B212D7"/>
    <w:rsid w:val="00B218B4"/>
    <w:rsid w:val="00B21C93"/>
    <w:rsid w:val="00B2233F"/>
    <w:rsid w:val="00B2239F"/>
    <w:rsid w:val="00B22896"/>
    <w:rsid w:val="00B2294D"/>
    <w:rsid w:val="00B22FC7"/>
    <w:rsid w:val="00B23247"/>
    <w:rsid w:val="00B2402D"/>
    <w:rsid w:val="00B24C43"/>
    <w:rsid w:val="00B24FB0"/>
    <w:rsid w:val="00B250BC"/>
    <w:rsid w:val="00B2542B"/>
    <w:rsid w:val="00B25771"/>
    <w:rsid w:val="00B25B71"/>
    <w:rsid w:val="00B264FD"/>
    <w:rsid w:val="00B27711"/>
    <w:rsid w:val="00B27A57"/>
    <w:rsid w:val="00B27AD9"/>
    <w:rsid w:val="00B27B57"/>
    <w:rsid w:val="00B301D2"/>
    <w:rsid w:val="00B30F8C"/>
    <w:rsid w:val="00B310FA"/>
    <w:rsid w:val="00B31128"/>
    <w:rsid w:val="00B3114B"/>
    <w:rsid w:val="00B31DE3"/>
    <w:rsid w:val="00B32131"/>
    <w:rsid w:val="00B3298A"/>
    <w:rsid w:val="00B33987"/>
    <w:rsid w:val="00B33B84"/>
    <w:rsid w:val="00B34625"/>
    <w:rsid w:val="00B34D5C"/>
    <w:rsid w:val="00B36633"/>
    <w:rsid w:val="00B36729"/>
    <w:rsid w:val="00B36A19"/>
    <w:rsid w:val="00B36B5C"/>
    <w:rsid w:val="00B36DE7"/>
    <w:rsid w:val="00B4040E"/>
    <w:rsid w:val="00B414ED"/>
    <w:rsid w:val="00B41CA1"/>
    <w:rsid w:val="00B42730"/>
    <w:rsid w:val="00B42CA7"/>
    <w:rsid w:val="00B43010"/>
    <w:rsid w:val="00B431B7"/>
    <w:rsid w:val="00B442AF"/>
    <w:rsid w:val="00B44B34"/>
    <w:rsid w:val="00B45B27"/>
    <w:rsid w:val="00B45D34"/>
    <w:rsid w:val="00B47C47"/>
    <w:rsid w:val="00B50063"/>
    <w:rsid w:val="00B50F8D"/>
    <w:rsid w:val="00B51073"/>
    <w:rsid w:val="00B511BE"/>
    <w:rsid w:val="00B519FA"/>
    <w:rsid w:val="00B5368C"/>
    <w:rsid w:val="00B53F10"/>
    <w:rsid w:val="00B54E48"/>
    <w:rsid w:val="00B55071"/>
    <w:rsid w:val="00B5566E"/>
    <w:rsid w:val="00B556CA"/>
    <w:rsid w:val="00B56CE9"/>
    <w:rsid w:val="00B56F43"/>
    <w:rsid w:val="00B57837"/>
    <w:rsid w:val="00B579CB"/>
    <w:rsid w:val="00B57AEE"/>
    <w:rsid w:val="00B57CCE"/>
    <w:rsid w:val="00B603BB"/>
    <w:rsid w:val="00B604B3"/>
    <w:rsid w:val="00B60689"/>
    <w:rsid w:val="00B60E17"/>
    <w:rsid w:val="00B61835"/>
    <w:rsid w:val="00B6278C"/>
    <w:rsid w:val="00B63138"/>
    <w:rsid w:val="00B637B2"/>
    <w:rsid w:val="00B63826"/>
    <w:rsid w:val="00B64242"/>
    <w:rsid w:val="00B65361"/>
    <w:rsid w:val="00B653F7"/>
    <w:rsid w:val="00B65523"/>
    <w:rsid w:val="00B65CA8"/>
    <w:rsid w:val="00B6663B"/>
    <w:rsid w:val="00B67407"/>
    <w:rsid w:val="00B67615"/>
    <w:rsid w:val="00B67ADB"/>
    <w:rsid w:val="00B67C3F"/>
    <w:rsid w:val="00B7056F"/>
    <w:rsid w:val="00B71AA3"/>
    <w:rsid w:val="00B71E02"/>
    <w:rsid w:val="00B72048"/>
    <w:rsid w:val="00B72F2F"/>
    <w:rsid w:val="00B7301F"/>
    <w:rsid w:val="00B73104"/>
    <w:rsid w:val="00B7342A"/>
    <w:rsid w:val="00B737AD"/>
    <w:rsid w:val="00B73BA4"/>
    <w:rsid w:val="00B73DBD"/>
    <w:rsid w:val="00B743A3"/>
    <w:rsid w:val="00B746FA"/>
    <w:rsid w:val="00B75076"/>
    <w:rsid w:val="00B75126"/>
    <w:rsid w:val="00B76074"/>
    <w:rsid w:val="00B7611A"/>
    <w:rsid w:val="00B7634C"/>
    <w:rsid w:val="00B76E35"/>
    <w:rsid w:val="00B772AF"/>
    <w:rsid w:val="00B773CD"/>
    <w:rsid w:val="00B779DE"/>
    <w:rsid w:val="00B77CB7"/>
    <w:rsid w:val="00B77E80"/>
    <w:rsid w:val="00B8085C"/>
    <w:rsid w:val="00B81097"/>
    <w:rsid w:val="00B83216"/>
    <w:rsid w:val="00B83301"/>
    <w:rsid w:val="00B83E0F"/>
    <w:rsid w:val="00B849E7"/>
    <w:rsid w:val="00B84DC3"/>
    <w:rsid w:val="00B8574A"/>
    <w:rsid w:val="00B85A15"/>
    <w:rsid w:val="00B86036"/>
    <w:rsid w:val="00B8603B"/>
    <w:rsid w:val="00B864F7"/>
    <w:rsid w:val="00B8692F"/>
    <w:rsid w:val="00B8744E"/>
    <w:rsid w:val="00B87C6F"/>
    <w:rsid w:val="00B9032A"/>
    <w:rsid w:val="00B904C6"/>
    <w:rsid w:val="00B90562"/>
    <w:rsid w:val="00B90A25"/>
    <w:rsid w:val="00B91001"/>
    <w:rsid w:val="00B9104E"/>
    <w:rsid w:val="00B91151"/>
    <w:rsid w:val="00B9245D"/>
    <w:rsid w:val="00B9314E"/>
    <w:rsid w:val="00B935C0"/>
    <w:rsid w:val="00B93B62"/>
    <w:rsid w:val="00B9453F"/>
    <w:rsid w:val="00B94C45"/>
    <w:rsid w:val="00B95910"/>
    <w:rsid w:val="00B96B9E"/>
    <w:rsid w:val="00B96E89"/>
    <w:rsid w:val="00B97680"/>
    <w:rsid w:val="00B9796A"/>
    <w:rsid w:val="00BA0482"/>
    <w:rsid w:val="00BA052D"/>
    <w:rsid w:val="00BA0CA8"/>
    <w:rsid w:val="00BA0CC6"/>
    <w:rsid w:val="00BA0FDD"/>
    <w:rsid w:val="00BA1B0A"/>
    <w:rsid w:val="00BA2611"/>
    <w:rsid w:val="00BA2ACE"/>
    <w:rsid w:val="00BA3356"/>
    <w:rsid w:val="00BA33C5"/>
    <w:rsid w:val="00BA34BA"/>
    <w:rsid w:val="00BA3BD0"/>
    <w:rsid w:val="00BA5320"/>
    <w:rsid w:val="00BA5BE1"/>
    <w:rsid w:val="00BB01BB"/>
    <w:rsid w:val="00BB0BDE"/>
    <w:rsid w:val="00BB0DB3"/>
    <w:rsid w:val="00BB1602"/>
    <w:rsid w:val="00BB17D0"/>
    <w:rsid w:val="00BB18F3"/>
    <w:rsid w:val="00BB1A62"/>
    <w:rsid w:val="00BB1C31"/>
    <w:rsid w:val="00BB211A"/>
    <w:rsid w:val="00BB219F"/>
    <w:rsid w:val="00BB21D0"/>
    <w:rsid w:val="00BB314D"/>
    <w:rsid w:val="00BB34AA"/>
    <w:rsid w:val="00BB3667"/>
    <w:rsid w:val="00BB456F"/>
    <w:rsid w:val="00BB4A8A"/>
    <w:rsid w:val="00BB4C15"/>
    <w:rsid w:val="00BB530E"/>
    <w:rsid w:val="00BB5345"/>
    <w:rsid w:val="00BB5DF8"/>
    <w:rsid w:val="00BB6A91"/>
    <w:rsid w:val="00BB7AD9"/>
    <w:rsid w:val="00BC0B39"/>
    <w:rsid w:val="00BC1BAE"/>
    <w:rsid w:val="00BC207B"/>
    <w:rsid w:val="00BC2BC7"/>
    <w:rsid w:val="00BC47A1"/>
    <w:rsid w:val="00BC5E4F"/>
    <w:rsid w:val="00BC6172"/>
    <w:rsid w:val="00BC6D6B"/>
    <w:rsid w:val="00BD0338"/>
    <w:rsid w:val="00BD17DE"/>
    <w:rsid w:val="00BD1813"/>
    <w:rsid w:val="00BD1A70"/>
    <w:rsid w:val="00BD21E1"/>
    <w:rsid w:val="00BD275D"/>
    <w:rsid w:val="00BD2E43"/>
    <w:rsid w:val="00BD2EF1"/>
    <w:rsid w:val="00BD2F65"/>
    <w:rsid w:val="00BD308B"/>
    <w:rsid w:val="00BD4055"/>
    <w:rsid w:val="00BD4994"/>
    <w:rsid w:val="00BD52E4"/>
    <w:rsid w:val="00BD5F93"/>
    <w:rsid w:val="00BD6027"/>
    <w:rsid w:val="00BD659B"/>
    <w:rsid w:val="00BD6B94"/>
    <w:rsid w:val="00BD744C"/>
    <w:rsid w:val="00BD7D5D"/>
    <w:rsid w:val="00BE06F2"/>
    <w:rsid w:val="00BE0756"/>
    <w:rsid w:val="00BE12E0"/>
    <w:rsid w:val="00BE17AB"/>
    <w:rsid w:val="00BE1992"/>
    <w:rsid w:val="00BE1A6F"/>
    <w:rsid w:val="00BE2514"/>
    <w:rsid w:val="00BE3097"/>
    <w:rsid w:val="00BE30C8"/>
    <w:rsid w:val="00BE344B"/>
    <w:rsid w:val="00BE3A42"/>
    <w:rsid w:val="00BE417B"/>
    <w:rsid w:val="00BE46AB"/>
    <w:rsid w:val="00BE47E3"/>
    <w:rsid w:val="00BE48FE"/>
    <w:rsid w:val="00BE51B5"/>
    <w:rsid w:val="00BE5314"/>
    <w:rsid w:val="00BE5800"/>
    <w:rsid w:val="00BE5DA7"/>
    <w:rsid w:val="00BE6600"/>
    <w:rsid w:val="00BE66CB"/>
    <w:rsid w:val="00BE68E3"/>
    <w:rsid w:val="00BE6D52"/>
    <w:rsid w:val="00BE73B6"/>
    <w:rsid w:val="00BE7A36"/>
    <w:rsid w:val="00BF0510"/>
    <w:rsid w:val="00BF16A0"/>
    <w:rsid w:val="00BF16EE"/>
    <w:rsid w:val="00BF1E4E"/>
    <w:rsid w:val="00BF259B"/>
    <w:rsid w:val="00BF2EC8"/>
    <w:rsid w:val="00BF30C9"/>
    <w:rsid w:val="00BF36B0"/>
    <w:rsid w:val="00BF3EF4"/>
    <w:rsid w:val="00BF4339"/>
    <w:rsid w:val="00BF48C2"/>
    <w:rsid w:val="00BF6A65"/>
    <w:rsid w:val="00BF77F7"/>
    <w:rsid w:val="00BF7A12"/>
    <w:rsid w:val="00BF7DA2"/>
    <w:rsid w:val="00C00EA6"/>
    <w:rsid w:val="00C0179A"/>
    <w:rsid w:val="00C048C7"/>
    <w:rsid w:val="00C0579A"/>
    <w:rsid w:val="00C06B18"/>
    <w:rsid w:val="00C07163"/>
    <w:rsid w:val="00C079FE"/>
    <w:rsid w:val="00C10E7B"/>
    <w:rsid w:val="00C11348"/>
    <w:rsid w:val="00C1152C"/>
    <w:rsid w:val="00C11766"/>
    <w:rsid w:val="00C119A4"/>
    <w:rsid w:val="00C11B53"/>
    <w:rsid w:val="00C11C65"/>
    <w:rsid w:val="00C11F46"/>
    <w:rsid w:val="00C12081"/>
    <w:rsid w:val="00C1231A"/>
    <w:rsid w:val="00C128DE"/>
    <w:rsid w:val="00C12DDC"/>
    <w:rsid w:val="00C1330C"/>
    <w:rsid w:val="00C133B0"/>
    <w:rsid w:val="00C14223"/>
    <w:rsid w:val="00C1422D"/>
    <w:rsid w:val="00C145ED"/>
    <w:rsid w:val="00C152DF"/>
    <w:rsid w:val="00C169A4"/>
    <w:rsid w:val="00C16EF1"/>
    <w:rsid w:val="00C1731E"/>
    <w:rsid w:val="00C175D8"/>
    <w:rsid w:val="00C17668"/>
    <w:rsid w:val="00C17978"/>
    <w:rsid w:val="00C17B98"/>
    <w:rsid w:val="00C17B9C"/>
    <w:rsid w:val="00C17C54"/>
    <w:rsid w:val="00C21122"/>
    <w:rsid w:val="00C2114F"/>
    <w:rsid w:val="00C22232"/>
    <w:rsid w:val="00C22C6A"/>
    <w:rsid w:val="00C262F9"/>
    <w:rsid w:val="00C276FE"/>
    <w:rsid w:val="00C2777E"/>
    <w:rsid w:val="00C30080"/>
    <w:rsid w:val="00C306B6"/>
    <w:rsid w:val="00C30B6C"/>
    <w:rsid w:val="00C30E83"/>
    <w:rsid w:val="00C313AF"/>
    <w:rsid w:val="00C31B72"/>
    <w:rsid w:val="00C3211B"/>
    <w:rsid w:val="00C3244B"/>
    <w:rsid w:val="00C32885"/>
    <w:rsid w:val="00C33608"/>
    <w:rsid w:val="00C33A88"/>
    <w:rsid w:val="00C33D73"/>
    <w:rsid w:val="00C33E2B"/>
    <w:rsid w:val="00C34A66"/>
    <w:rsid w:val="00C34C73"/>
    <w:rsid w:val="00C34F6B"/>
    <w:rsid w:val="00C350D4"/>
    <w:rsid w:val="00C35916"/>
    <w:rsid w:val="00C35D00"/>
    <w:rsid w:val="00C36438"/>
    <w:rsid w:val="00C3655F"/>
    <w:rsid w:val="00C36A64"/>
    <w:rsid w:val="00C3702F"/>
    <w:rsid w:val="00C3736E"/>
    <w:rsid w:val="00C37866"/>
    <w:rsid w:val="00C400BA"/>
    <w:rsid w:val="00C40CEC"/>
    <w:rsid w:val="00C40E89"/>
    <w:rsid w:val="00C41266"/>
    <w:rsid w:val="00C41FE5"/>
    <w:rsid w:val="00C4281E"/>
    <w:rsid w:val="00C430FB"/>
    <w:rsid w:val="00C443AA"/>
    <w:rsid w:val="00C44ADA"/>
    <w:rsid w:val="00C453E6"/>
    <w:rsid w:val="00C4550E"/>
    <w:rsid w:val="00C45545"/>
    <w:rsid w:val="00C45BBE"/>
    <w:rsid w:val="00C45FC2"/>
    <w:rsid w:val="00C46946"/>
    <w:rsid w:val="00C46C17"/>
    <w:rsid w:val="00C4763F"/>
    <w:rsid w:val="00C4796F"/>
    <w:rsid w:val="00C506D4"/>
    <w:rsid w:val="00C50720"/>
    <w:rsid w:val="00C50B37"/>
    <w:rsid w:val="00C5180C"/>
    <w:rsid w:val="00C51B7E"/>
    <w:rsid w:val="00C52130"/>
    <w:rsid w:val="00C532FE"/>
    <w:rsid w:val="00C5350E"/>
    <w:rsid w:val="00C535E4"/>
    <w:rsid w:val="00C53A32"/>
    <w:rsid w:val="00C54460"/>
    <w:rsid w:val="00C54EBE"/>
    <w:rsid w:val="00C555DE"/>
    <w:rsid w:val="00C559D2"/>
    <w:rsid w:val="00C55EE9"/>
    <w:rsid w:val="00C56720"/>
    <w:rsid w:val="00C56790"/>
    <w:rsid w:val="00C569EA"/>
    <w:rsid w:val="00C606F7"/>
    <w:rsid w:val="00C61235"/>
    <w:rsid w:val="00C6145B"/>
    <w:rsid w:val="00C61B4F"/>
    <w:rsid w:val="00C61B9A"/>
    <w:rsid w:val="00C6214D"/>
    <w:rsid w:val="00C62233"/>
    <w:rsid w:val="00C6290B"/>
    <w:rsid w:val="00C62DDD"/>
    <w:rsid w:val="00C6353E"/>
    <w:rsid w:val="00C6383C"/>
    <w:rsid w:val="00C650C8"/>
    <w:rsid w:val="00C65774"/>
    <w:rsid w:val="00C65B09"/>
    <w:rsid w:val="00C65DE8"/>
    <w:rsid w:val="00C66123"/>
    <w:rsid w:val="00C70754"/>
    <w:rsid w:val="00C71E0F"/>
    <w:rsid w:val="00C71E34"/>
    <w:rsid w:val="00C728B8"/>
    <w:rsid w:val="00C7290A"/>
    <w:rsid w:val="00C72DB6"/>
    <w:rsid w:val="00C7345F"/>
    <w:rsid w:val="00C73495"/>
    <w:rsid w:val="00C73A29"/>
    <w:rsid w:val="00C741B9"/>
    <w:rsid w:val="00C76157"/>
    <w:rsid w:val="00C76588"/>
    <w:rsid w:val="00C76F73"/>
    <w:rsid w:val="00C77535"/>
    <w:rsid w:val="00C77B32"/>
    <w:rsid w:val="00C8010C"/>
    <w:rsid w:val="00C8024D"/>
    <w:rsid w:val="00C8053D"/>
    <w:rsid w:val="00C80A45"/>
    <w:rsid w:val="00C8100C"/>
    <w:rsid w:val="00C810B1"/>
    <w:rsid w:val="00C810FC"/>
    <w:rsid w:val="00C81119"/>
    <w:rsid w:val="00C818FF"/>
    <w:rsid w:val="00C81ABC"/>
    <w:rsid w:val="00C81CD3"/>
    <w:rsid w:val="00C81F7A"/>
    <w:rsid w:val="00C821DE"/>
    <w:rsid w:val="00C82B45"/>
    <w:rsid w:val="00C83DB9"/>
    <w:rsid w:val="00C84C49"/>
    <w:rsid w:val="00C852F4"/>
    <w:rsid w:val="00C866C5"/>
    <w:rsid w:val="00C86D2D"/>
    <w:rsid w:val="00C8725C"/>
    <w:rsid w:val="00C878D0"/>
    <w:rsid w:val="00C87933"/>
    <w:rsid w:val="00C87BA3"/>
    <w:rsid w:val="00C87D41"/>
    <w:rsid w:val="00C87FA5"/>
    <w:rsid w:val="00C9047B"/>
    <w:rsid w:val="00C90AA2"/>
    <w:rsid w:val="00C913F1"/>
    <w:rsid w:val="00C91A14"/>
    <w:rsid w:val="00C92767"/>
    <w:rsid w:val="00C92A0E"/>
    <w:rsid w:val="00C92B3B"/>
    <w:rsid w:val="00C92C19"/>
    <w:rsid w:val="00C9311D"/>
    <w:rsid w:val="00C932BF"/>
    <w:rsid w:val="00C938A7"/>
    <w:rsid w:val="00C9393D"/>
    <w:rsid w:val="00C94211"/>
    <w:rsid w:val="00C945AB"/>
    <w:rsid w:val="00C953A4"/>
    <w:rsid w:val="00C9560F"/>
    <w:rsid w:val="00C96781"/>
    <w:rsid w:val="00C96965"/>
    <w:rsid w:val="00C97371"/>
    <w:rsid w:val="00C97F78"/>
    <w:rsid w:val="00CA00FE"/>
    <w:rsid w:val="00CA160C"/>
    <w:rsid w:val="00CA209E"/>
    <w:rsid w:val="00CA239A"/>
    <w:rsid w:val="00CA2C43"/>
    <w:rsid w:val="00CA2F14"/>
    <w:rsid w:val="00CA3DA7"/>
    <w:rsid w:val="00CA43C6"/>
    <w:rsid w:val="00CA480F"/>
    <w:rsid w:val="00CA4A99"/>
    <w:rsid w:val="00CA52D8"/>
    <w:rsid w:val="00CA704C"/>
    <w:rsid w:val="00CA7224"/>
    <w:rsid w:val="00CA76C8"/>
    <w:rsid w:val="00CA77C3"/>
    <w:rsid w:val="00CA7CF4"/>
    <w:rsid w:val="00CB0914"/>
    <w:rsid w:val="00CB0E97"/>
    <w:rsid w:val="00CB15AC"/>
    <w:rsid w:val="00CB27AF"/>
    <w:rsid w:val="00CB2B9E"/>
    <w:rsid w:val="00CB2C1D"/>
    <w:rsid w:val="00CB339B"/>
    <w:rsid w:val="00CB383F"/>
    <w:rsid w:val="00CB3B4C"/>
    <w:rsid w:val="00CB5B7E"/>
    <w:rsid w:val="00CB5E0C"/>
    <w:rsid w:val="00CB6AFD"/>
    <w:rsid w:val="00CB6BC9"/>
    <w:rsid w:val="00CB6F27"/>
    <w:rsid w:val="00CB70DC"/>
    <w:rsid w:val="00CC030E"/>
    <w:rsid w:val="00CC05A3"/>
    <w:rsid w:val="00CC06D9"/>
    <w:rsid w:val="00CC0C38"/>
    <w:rsid w:val="00CC0C51"/>
    <w:rsid w:val="00CC168C"/>
    <w:rsid w:val="00CC199E"/>
    <w:rsid w:val="00CC26A5"/>
    <w:rsid w:val="00CC2C66"/>
    <w:rsid w:val="00CC50C0"/>
    <w:rsid w:val="00CC5B0E"/>
    <w:rsid w:val="00CC76A9"/>
    <w:rsid w:val="00CC7E78"/>
    <w:rsid w:val="00CD026A"/>
    <w:rsid w:val="00CD1F5B"/>
    <w:rsid w:val="00CD370A"/>
    <w:rsid w:val="00CD3774"/>
    <w:rsid w:val="00CD4470"/>
    <w:rsid w:val="00CD451E"/>
    <w:rsid w:val="00CD4BDE"/>
    <w:rsid w:val="00CD5EEC"/>
    <w:rsid w:val="00CD6F7F"/>
    <w:rsid w:val="00CD7DB6"/>
    <w:rsid w:val="00CE000D"/>
    <w:rsid w:val="00CE1EFC"/>
    <w:rsid w:val="00CE2419"/>
    <w:rsid w:val="00CE25CF"/>
    <w:rsid w:val="00CE312B"/>
    <w:rsid w:val="00CE362F"/>
    <w:rsid w:val="00CE3D57"/>
    <w:rsid w:val="00CE442E"/>
    <w:rsid w:val="00CE544A"/>
    <w:rsid w:val="00CE6447"/>
    <w:rsid w:val="00CE6ADB"/>
    <w:rsid w:val="00CE7723"/>
    <w:rsid w:val="00CF105B"/>
    <w:rsid w:val="00CF1068"/>
    <w:rsid w:val="00CF1107"/>
    <w:rsid w:val="00CF128E"/>
    <w:rsid w:val="00CF1FB2"/>
    <w:rsid w:val="00CF290B"/>
    <w:rsid w:val="00CF2B06"/>
    <w:rsid w:val="00CF2FF1"/>
    <w:rsid w:val="00CF315F"/>
    <w:rsid w:val="00CF332A"/>
    <w:rsid w:val="00CF38E6"/>
    <w:rsid w:val="00CF436E"/>
    <w:rsid w:val="00CF4F6E"/>
    <w:rsid w:val="00CF4F94"/>
    <w:rsid w:val="00CF50B7"/>
    <w:rsid w:val="00CF5D96"/>
    <w:rsid w:val="00CF6FEE"/>
    <w:rsid w:val="00CF7B8C"/>
    <w:rsid w:val="00CF7C02"/>
    <w:rsid w:val="00D01550"/>
    <w:rsid w:val="00D01895"/>
    <w:rsid w:val="00D0198B"/>
    <w:rsid w:val="00D01B98"/>
    <w:rsid w:val="00D02147"/>
    <w:rsid w:val="00D02FB3"/>
    <w:rsid w:val="00D02FD5"/>
    <w:rsid w:val="00D03300"/>
    <w:rsid w:val="00D03791"/>
    <w:rsid w:val="00D039CC"/>
    <w:rsid w:val="00D03E9C"/>
    <w:rsid w:val="00D055F2"/>
    <w:rsid w:val="00D05661"/>
    <w:rsid w:val="00D05FDE"/>
    <w:rsid w:val="00D06363"/>
    <w:rsid w:val="00D067B9"/>
    <w:rsid w:val="00D068D6"/>
    <w:rsid w:val="00D068E4"/>
    <w:rsid w:val="00D06D3F"/>
    <w:rsid w:val="00D07ADF"/>
    <w:rsid w:val="00D07B97"/>
    <w:rsid w:val="00D105E4"/>
    <w:rsid w:val="00D11F9C"/>
    <w:rsid w:val="00D123F1"/>
    <w:rsid w:val="00D13195"/>
    <w:rsid w:val="00D13C95"/>
    <w:rsid w:val="00D144AD"/>
    <w:rsid w:val="00D14BB2"/>
    <w:rsid w:val="00D151C9"/>
    <w:rsid w:val="00D15401"/>
    <w:rsid w:val="00D159E1"/>
    <w:rsid w:val="00D16268"/>
    <w:rsid w:val="00D16B0D"/>
    <w:rsid w:val="00D17FD4"/>
    <w:rsid w:val="00D21BDC"/>
    <w:rsid w:val="00D21CAB"/>
    <w:rsid w:val="00D23A83"/>
    <w:rsid w:val="00D23DAB"/>
    <w:rsid w:val="00D247E0"/>
    <w:rsid w:val="00D24943"/>
    <w:rsid w:val="00D24C93"/>
    <w:rsid w:val="00D24D6E"/>
    <w:rsid w:val="00D24F8E"/>
    <w:rsid w:val="00D257AF"/>
    <w:rsid w:val="00D25BD8"/>
    <w:rsid w:val="00D26071"/>
    <w:rsid w:val="00D26E3E"/>
    <w:rsid w:val="00D26E4A"/>
    <w:rsid w:val="00D27830"/>
    <w:rsid w:val="00D27FD2"/>
    <w:rsid w:val="00D30687"/>
    <w:rsid w:val="00D30F54"/>
    <w:rsid w:val="00D312E8"/>
    <w:rsid w:val="00D314EB"/>
    <w:rsid w:val="00D31762"/>
    <w:rsid w:val="00D31946"/>
    <w:rsid w:val="00D327E0"/>
    <w:rsid w:val="00D32FF7"/>
    <w:rsid w:val="00D3337C"/>
    <w:rsid w:val="00D33DD6"/>
    <w:rsid w:val="00D33DD8"/>
    <w:rsid w:val="00D34360"/>
    <w:rsid w:val="00D345AD"/>
    <w:rsid w:val="00D34C4B"/>
    <w:rsid w:val="00D3546E"/>
    <w:rsid w:val="00D35C26"/>
    <w:rsid w:val="00D35C64"/>
    <w:rsid w:val="00D364EE"/>
    <w:rsid w:val="00D37013"/>
    <w:rsid w:val="00D37637"/>
    <w:rsid w:val="00D376B8"/>
    <w:rsid w:val="00D406D0"/>
    <w:rsid w:val="00D407CC"/>
    <w:rsid w:val="00D4084A"/>
    <w:rsid w:val="00D42612"/>
    <w:rsid w:val="00D429B5"/>
    <w:rsid w:val="00D43A1E"/>
    <w:rsid w:val="00D43CE1"/>
    <w:rsid w:val="00D44216"/>
    <w:rsid w:val="00D44282"/>
    <w:rsid w:val="00D4469F"/>
    <w:rsid w:val="00D45079"/>
    <w:rsid w:val="00D4532F"/>
    <w:rsid w:val="00D45EA5"/>
    <w:rsid w:val="00D46353"/>
    <w:rsid w:val="00D46770"/>
    <w:rsid w:val="00D46AB1"/>
    <w:rsid w:val="00D47394"/>
    <w:rsid w:val="00D47690"/>
    <w:rsid w:val="00D47F25"/>
    <w:rsid w:val="00D50467"/>
    <w:rsid w:val="00D50644"/>
    <w:rsid w:val="00D507F1"/>
    <w:rsid w:val="00D50B06"/>
    <w:rsid w:val="00D50B4A"/>
    <w:rsid w:val="00D511C5"/>
    <w:rsid w:val="00D512B3"/>
    <w:rsid w:val="00D513B3"/>
    <w:rsid w:val="00D527D8"/>
    <w:rsid w:val="00D52B00"/>
    <w:rsid w:val="00D53451"/>
    <w:rsid w:val="00D53909"/>
    <w:rsid w:val="00D540AB"/>
    <w:rsid w:val="00D54120"/>
    <w:rsid w:val="00D54212"/>
    <w:rsid w:val="00D544F3"/>
    <w:rsid w:val="00D545E2"/>
    <w:rsid w:val="00D54785"/>
    <w:rsid w:val="00D547FE"/>
    <w:rsid w:val="00D54882"/>
    <w:rsid w:val="00D56374"/>
    <w:rsid w:val="00D57F0C"/>
    <w:rsid w:val="00D60B01"/>
    <w:rsid w:val="00D61411"/>
    <w:rsid w:val="00D61B99"/>
    <w:rsid w:val="00D6246A"/>
    <w:rsid w:val="00D6295A"/>
    <w:rsid w:val="00D635E0"/>
    <w:rsid w:val="00D63C07"/>
    <w:rsid w:val="00D64A61"/>
    <w:rsid w:val="00D64E76"/>
    <w:rsid w:val="00D6611F"/>
    <w:rsid w:val="00D66492"/>
    <w:rsid w:val="00D67317"/>
    <w:rsid w:val="00D6757D"/>
    <w:rsid w:val="00D6773D"/>
    <w:rsid w:val="00D67781"/>
    <w:rsid w:val="00D6785D"/>
    <w:rsid w:val="00D70809"/>
    <w:rsid w:val="00D70F7D"/>
    <w:rsid w:val="00D71369"/>
    <w:rsid w:val="00D71792"/>
    <w:rsid w:val="00D71B81"/>
    <w:rsid w:val="00D71E45"/>
    <w:rsid w:val="00D7266B"/>
    <w:rsid w:val="00D72CA7"/>
    <w:rsid w:val="00D74391"/>
    <w:rsid w:val="00D748C5"/>
    <w:rsid w:val="00D74B9F"/>
    <w:rsid w:val="00D75015"/>
    <w:rsid w:val="00D7551B"/>
    <w:rsid w:val="00D756D1"/>
    <w:rsid w:val="00D75A4F"/>
    <w:rsid w:val="00D75EAC"/>
    <w:rsid w:val="00D76595"/>
    <w:rsid w:val="00D7669E"/>
    <w:rsid w:val="00D766F0"/>
    <w:rsid w:val="00D76C27"/>
    <w:rsid w:val="00D76F85"/>
    <w:rsid w:val="00D7766F"/>
    <w:rsid w:val="00D800E2"/>
    <w:rsid w:val="00D8025D"/>
    <w:rsid w:val="00D80439"/>
    <w:rsid w:val="00D804D3"/>
    <w:rsid w:val="00D806DA"/>
    <w:rsid w:val="00D80C53"/>
    <w:rsid w:val="00D8327F"/>
    <w:rsid w:val="00D83E03"/>
    <w:rsid w:val="00D851CF"/>
    <w:rsid w:val="00D86D48"/>
    <w:rsid w:val="00D86D5A"/>
    <w:rsid w:val="00D87295"/>
    <w:rsid w:val="00D8735D"/>
    <w:rsid w:val="00D87B30"/>
    <w:rsid w:val="00D87CF6"/>
    <w:rsid w:val="00D90B73"/>
    <w:rsid w:val="00D90E96"/>
    <w:rsid w:val="00D91A0B"/>
    <w:rsid w:val="00D92258"/>
    <w:rsid w:val="00D92668"/>
    <w:rsid w:val="00D936E7"/>
    <w:rsid w:val="00D93A15"/>
    <w:rsid w:val="00D93BC9"/>
    <w:rsid w:val="00D944DE"/>
    <w:rsid w:val="00D957D9"/>
    <w:rsid w:val="00D95B2D"/>
    <w:rsid w:val="00D95E3D"/>
    <w:rsid w:val="00D96993"/>
    <w:rsid w:val="00D97230"/>
    <w:rsid w:val="00D97ECA"/>
    <w:rsid w:val="00DA0613"/>
    <w:rsid w:val="00DA0B5E"/>
    <w:rsid w:val="00DA0DB4"/>
    <w:rsid w:val="00DA155C"/>
    <w:rsid w:val="00DA196B"/>
    <w:rsid w:val="00DA199F"/>
    <w:rsid w:val="00DA2EEE"/>
    <w:rsid w:val="00DA3658"/>
    <w:rsid w:val="00DA45BC"/>
    <w:rsid w:val="00DA4676"/>
    <w:rsid w:val="00DA4F95"/>
    <w:rsid w:val="00DA5795"/>
    <w:rsid w:val="00DA58DD"/>
    <w:rsid w:val="00DA5991"/>
    <w:rsid w:val="00DA5C38"/>
    <w:rsid w:val="00DA5CF1"/>
    <w:rsid w:val="00DA5E13"/>
    <w:rsid w:val="00DA619E"/>
    <w:rsid w:val="00DA6A6A"/>
    <w:rsid w:val="00DA733C"/>
    <w:rsid w:val="00DA756E"/>
    <w:rsid w:val="00DB0784"/>
    <w:rsid w:val="00DB1CD5"/>
    <w:rsid w:val="00DB2692"/>
    <w:rsid w:val="00DB27AB"/>
    <w:rsid w:val="00DB2FAF"/>
    <w:rsid w:val="00DB3565"/>
    <w:rsid w:val="00DB36D9"/>
    <w:rsid w:val="00DB3B73"/>
    <w:rsid w:val="00DB3EB7"/>
    <w:rsid w:val="00DB4B29"/>
    <w:rsid w:val="00DB5FBB"/>
    <w:rsid w:val="00DB65F2"/>
    <w:rsid w:val="00DB6811"/>
    <w:rsid w:val="00DB6D58"/>
    <w:rsid w:val="00DB6FB2"/>
    <w:rsid w:val="00DB7EAF"/>
    <w:rsid w:val="00DB7F82"/>
    <w:rsid w:val="00DC05CE"/>
    <w:rsid w:val="00DC0608"/>
    <w:rsid w:val="00DC0762"/>
    <w:rsid w:val="00DC1B46"/>
    <w:rsid w:val="00DC3379"/>
    <w:rsid w:val="00DC50AD"/>
    <w:rsid w:val="00DC6006"/>
    <w:rsid w:val="00DC68C0"/>
    <w:rsid w:val="00DD08CA"/>
    <w:rsid w:val="00DD2357"/>
    <w:rsid w:val="00DD267F"/>
    <w:rsid w:val="00DD2C53"/>
    <w:rsid w:val="00DD5B72"/>
    <w:rsid w:val="00DD5BEB"/>
    <w:rsid w:val="00DD5EE0"/>
    <w:rsid w:val="00DD6568"/>
    <w:rsid w:val="00DD710B"/>
    <w:rsid w:val="00DD7EAB"/>
    <w:rsid w:val="00DE01DF"/>
    <w:rsid w:val="00DE030D"/>
    <w:rsid w:val="00DE16FA"/>
    <w:rsid w:val="00DE1AE2"/>
    <w:rsid w:val="00DE2095"/>
    <w:rsid w:val="00DE2400"/>
    <w:rsid w:val="00DE33FA"/>
    <w:rsid w:val="00DE4762"/>
    <w:rsid w:val="00DE4AE4"/>
    <w:rsid w:val="00DE5237"/>
    <w:rsid w:val="00DE6418"/>
    <w:rsid w:val="00DE6757"/>
    <w:rsid w:val="00DE6E94"/>
    <w:rsid w:val="00DE7315"/>
    <w:rsid w:val="00DE79AD"/>
    <w:rsid w:val="00DE7A44"/>
    <w:rsid w:val="00DF03AD"/>
    <w:rsid w:val="00DF23BE"/>
    <w:rsid w:val="00DF2566"/>
    <w:rsid w:val="00DF2BF5"/>
    <w:rsid w:val="00DF3A00"/>
    <w:rsid w:val="00DF3B67"/>
    <w:rsid w:val="00DF3D3D"/>
    <w:rsid w:val="00DF4347"/>
    <w:rsid w:val="00DF4860"/>
    <w:rsid w:val="00DF5A28"/>
    <w:rsid w:val="00DF6285"/>
    <w:rsid w:val="00DF6A6A"/>
    <w:rsid w:val="00DF6C80"/>
    <w:rsid w:val="00DF6E8E"/>
    <w:rsid w:val="00DF7040"/>
    <w:rsid w:val="00DF7062"/>
    <w:rsid w:val="00DF7770"/>
    <w:rsid w:val="00E0011E"/>
    <w:rsid w:val="00E001A8"/>
    <w:rsid w:val="00E00736"/>
    <w:rsid w:val="00E00B46"/>
    <w:rsid w:val="00E012F3"/>
    <w:rsid w:val="00E015AA"/>
    <w:rsid w:val="00E015BE"/>
    <w:rsid w:val="00E02655"/>
    <w:rsid w:val="00E03452"/>
    <w:rsid w:val="00E035D9"/>
    <w:rsid w:val="00E039A7"/>
    <w:rsid w:val="00E03C19"/>
    <w:rsid w:val="00E04037"/>
    <w:rsid w:val="00E043BA"/>
    <w:rsid w:val="00E0457C"/>
    <w:rsid w:val="00E045B1"/>
    <w:rsid w:val="00E0478D"/>
    <w:rsid w:val="00E04F2E"/>
    <w:rsid w:val="00E056FB"/>
    <w:rsid w:val="00E05B92"/>
    <w:rsid w:val="00E05E37"/>
    <w:rsid w:val="00E062F5"/>
    <w:rsid w:val="00E06870"/>
    <w:rsid w:val="00E07557"/>
    <w:rsid w:val="00E0775D"/>
    <w:rsid w:val="00E07CC1"/>
    <w:rsid w:val="00E1059C"/>
    <w:rsid w:val="00E11243"/>
    <w:rsid w:val="00E114EA"/>
    <w:rsid w:val="00E117CE"/>
    <w:rsid w:val="00E11AC0"/>
    <w:rsid w:val="00E11DAB"/>
    <w:rsid w:val="00E1373C"/>
    <w:rsid w:val="00E13C2E"/>
    <w:rsid w:val="00E140B8"/>
    <w:rsid w:val="00E1461A"/>
    <w:rsid w:val="00E14CDB"/>
    <w:rsid w:val="00E1516A"/>
    <w:rsid w:val="00E160E1"/>
    <w:rsid w:val="00E17BE1"/>
    <w:rsid w:val="00E21E29"/>
    <w:rsid w:val="00E2397F"/>
    <w:rsid w:val="00E24619"/>
    <w:rsid w:val="00E24B6B"/>
    <w:rsid w:val="00E255D2"/>
    <w:rsid w:val="00E2570D"/>
    <w:rsid w:val="00E257FA"/>
    <w:rsid w:val="00E2591A"/>
    <w:rsid w:val="00E26BB4"/>
    <w:rsid w:val="00E26C48"/>
    <w:rsid w:val="00E27170"/>
    <w:rsid w:val="00E27A8D"/>
    <w:rsid w:val="00E27E3E"/>
    <w:rsid w:val="00E30A90"/>
    <w:rsid w:val="00E3161E"/>
    <w:rsid w:val="00E316F7"/>
    <w:rsid w:val="00E31A33"/>
    <w:rsid w:val="00E31A74"/>
    <w:rsid w:val="00E32207"/>
    <w:rsid w:val="00E32212"/>
    <w:rsid w:val="00E33A3C"/>
    <w:rsid w:val="00E33F9C"/>
    <w:rsid w:val="00E34589"/>
    <w:rsid w:val="00E34B6B"/>
    <w:rsid w:val="00E34CD2"/>
    <w:rsid w:val="00E35228"/>
    <w:rsid w:val="00E35C10"/>
    <w:rsid w:val="00E3686E"/>
    <w:rsid w:val="00E36B46"/>
    <w:rsid w:val="00E36F7E"/>
    <w:rsid w:val="00E37D50"/>
    <w:rsid w:val="00E401EC"/>
    <w:rsid w:val="00E4085F"/>
    <w:rsid w:val="00E41C2C"/>
    <w:rsid w:val="00E42195"/>
    <w:rsid w:val="00E42408"/>
    <w:rsid w:val="00E4257D"/>
    <w:rsid w:val="00E43CDD"/>
    <w:rsid w:val="00E44095"/>
    <w:rsid w:val="00E440E6"/>
    <w:rsid w:val="00E44AAA"/>
    <w:rsid w:val="00E46A55"/>
    <w:rsid w:val="00E46D7C"/>
    <w:rsid w:val="00E47FF4"/>
    <w:rsid w:val="00E51150"/>
    <w:rsid w:val="00E526D3"/>
    <w:rsid w:val="00E526EB"/>
    <w:rsid w:val="00E5275E"/>
    <w:rsid w:val="00E52E63"/>
    <w:rsid w:val="00E53436"/>
    <w:rsid w:val="00E535C7"/>
    <w:rsid w:val="00E5369A"/>
    <w:rsid w:val="00E53855"/>
    <w:rsid w:val="00E54306"/>
    <w:rsid w:val="00E54A85"/>
    <w:rsid w:val="00E54D99"/>
    <w:rsid w:val="00E57559"/>
    <w:rsid w:val="00E617CF"/>
    <w:rsid w:val="00E62084"/>
    <w:rsid w:val="00E6274B"/>
    <w:rsid w:val="00E62821"/>
    <w:rsid w:val="00E6366F"/>
    <w:rsid w:val="00E64435"/>
    <w:rsid w:val="00E64A2B"/>
    <w:rsid w:val="00E64F33"/>
    <w:rsid w:val="00E655D7"/>
    <w:rsid w:val="00E66355"/>
    <w:rsid w:val="00E7025E"/>
    <w:rsid w:val="00E708ED"/>
    <w:rsid w:val="00E70C4F"/>
    <w:rsid w:val="00E71040"/>
    <w:rsid w:val="00E712FC"/>
    <w:rsid w:val="00E71756"/>
    <w:rsid w:val="00E71CB5"/>
    <w:rsid w:val="00E72138"/>
    <w:rsid w:val="00E72883"/>
    <w:rsid w:val="00E728B6"/>
    <w:rsid w:val="00E72FBC"/>
    <w:rsid w:val="00E73520"/>
    <w:rsid w:val="00E7392C"/>
    <w:rsid w:val="00E73C4F"/>
    <w:rsid w:val="00E74036"/>
    <w:rsid w:val="00E745F3"/>
    <w:rsid w:val="00E750EA"/>
    <w:rsid w:val="00E7546B"/>
    <w:rsid w:val="00E757D4"/>
    <w:rsid w:val="00E75FAD"/>
    <w:rsid w:val="00E760D1"/>
    <w:rsid w:val="00E76493"/>
    <w:rsid w:val="00E76D6A"/>
    <w:rsid w:val="00E76D7D"/>
    <w:rsid w:val="00E76F72"/>
    <w:rsid w:val="00E77B28"/>
    <w:rsid w:val="00E77E97"/>
    <w:rsid w:val="00E77E9D"/>
    <w:rsid w:val="00E800B3"/>
    <w:rsid w:val="00E8063F"/>
    <w:rsid w:val="00E80AFC"/>
    <w:rsid w:val="00E80D93"/>
    <w:rsid w:val="00E812A5"/>
    <w:rsid w:val="00E81AE6"/>
    <w:rsid w:val="00E82245"/>
    <w:rsid w:val="00E82844"/>
    <w:rsid w:val="00E82D45"/>
    <w:rsid w:val="00E82EC0"/>
    <w:rsid w:val="00E8408A"/>
    <w:rsid w:val="00E85CF3"/>
    <w:rsid w:val="00E85FF3"/>
    <w:rsid w:val="00E8686A"/>
    <w:rsid w:val="00E871B9"/>
    <w:rsid w:val="00E8731A"/>
    <w:rsid w:val="00E8768A"/>
    <w:rsid w:val="00E87EEC"/>
    <w:rsid w:val="00E90095"/>
    <w:rsid w:val="00E923E2"/>
    <w:rsid w:val="00E9275B"/>
    <w:rsid w:val="00E92D20"/>
    <w:rsid w:val="00E92FF8"/>
    <w:rsid w:val="00E934AE"/>
    <w:rsid w:val="00E94556"/>
    <w:rsid w:val="00E959AF"/>
    <w:rsid w:val="00E963B5"/>
    <w:rsid w:val="00E968AB"/>
    <w:rsid w:val="00E968FD"/>
    <w:rsid w:val="00E96D1F"/>
    <w:rsid w:val="00E977BA"/>
    <w:rsid w:val="00E97B42"/>
    <w:rsid w:val="00E97C7E"/>
    <w:rsid w:val="00EA0175"/>
    <w:rsid w:val="00EA0589"/>
    <w:rsid w:val="00EA0E90"/>
    <w:rsid w:val="00EA152E"/>
    <w:rsid w:val="00EA335F"/>
    <w:rsid w:val="00EA3552"/>
    <w:rsid w:val="00EA4354"/>
    <w:rsid w:val="00EA4481"/>
    <w:rsid w:val="00EA481F"/>
    <w:rsid w:val="00EA529E"/>
    <w:rsid w:val="00EA5431"/>
    <w:rsid w:val="00EA544C"/>
    <w:rsid w:val="00EA5F3B"/>
    <w:rsid w:val="00EA6108"/>
    <w:rsid w:val="00EA6290"/>
    <w:rsid w:val="00EA6CD2"/>
    <w:rsid w:val="00EA7153"/>
    <w:rsid w:val="00EA750D"/>
    <w:rsid w:val="00EA7992"/>
    <w:rsid w:val="00EB09DB"/>
    <w:rsid w:val="00EB112E"/>
    <w:rsid w:val="00EB1215"/>
    <w:rsid w:val="00EB16CF"/>
    <w:rsid w:val="00EB1CDF"/>
    <w:rsid w:val="00EB1D2A"/>
    <w:rsid w:val="00EB2AD8"/>
    <w:rsid w:val="00EB2E82"/>
    <w:rsid w:val="00EB30BC"/>
    <w:rsid w:val="00EB3676"/>
    <w:rsid w:val="00EB397E"/>
    <w:rsid w:val="00EB3B75"/>
    <w:rsid w:val="00EB4A43"/>
    <w:rsid w:val="00EB58BE"/>
    <w:rsid w:val="00EB5930"/>
    <w:rsid w:val="00EB5F62"/>
    <w:rsid w:val="00EB63EA"/>
    <w:rsid w:val="00EB65A9"/>
    <w:rsid w:val="00EB6897"/>
    <w:rsid w:val="00EB7901"/>
    <w:rsid w:val="00EC0118"/>
    <w:rsid w:val="00EC0207"/>
    <w:rsid w:val="00EC0612"/>
    <w:rsid w:val="00EC0AE2"/>
    <w:rsid w:val="00EC0BBF"/>
    <w:rsid w:val="00EC1C1E"/>
    <w:rsid w:val="00EC2548"/>
    <w:rsid w:val="00EC2CDC"/>
    <w:rsid w:val="00EC467D"/>
    <w:rsid w:val="00EC4B2B"/>
    <w:rsid w:val="00EC4B87"/>
    <w:rsid w:val="00EC5B3B"/>
    <w:rsid w:val="00EC5B76"/>
    <w:rsid w:val="00EC5C93"/>
    <w:rsid w:val="00EC601F"/>
    <w:rsid w:val="00EC64BA"/>
    <w:rsid w:val="00EC6E5E"/>
    <w:rsid w:val="00EC71E4"/>
    <w:rsid w:val="00EC74A0"/>
    <w:rsid w:val="00EC79C9"/>
    <w:rsid w:val="00EC7AA2"/>
    <w:rsid w:val="00ED05C6"/>
    <w:rsid w:val="00ED0DA5"/>
    <w:rsid w:val="00ED1047"/>
    <w:rsid w:val="00ED2725"/>
    <w:rsid w:val="00ED2C89"/>
    <w:rsid w:val="00ED3659"/>
    <w:rsid w:val="00ED37F0"/>
    <w:rsid w:val="00ED38B8"/>
    <w:rsid w:val="00ED4043"/>
    <w:rsid w:val="00ED499E"/>
    <w:rsid w:val="00ED4C0F"/>
    <w:rsid w:val="00ED4C4D"/>
    <w:rsid w:val="00ED5892"/>
    <w:rsid w:val="00ED58A5"/>
    <w:rsid w:val="00ED5AC8"/>
    <w:rsid w:val="00ED5BDC"/>
    <w:rsid w:val="00ED7FCD"/>
    <w:rsid w:val="00EE14FE"/>
    <w:rsid w:val="00EE206A"/>
    <w:rsid w:val="00EE25CC"/>
    <w:rsid w:val="00EE313C"/>
    <w:rsid w:val="00EE3A6C"/>
    <w:rsid w:val="00EE3C2C"/>
    <w:rsid w:val="00EE3CBC"/>
    <w:rsid w:val="00EE4AE8"/>
    <w:rsid w:val="00EE521A"/>
    <w:rsid w:val="00EE5CB9"/>
    <w:rsid w:val="00EE6864"/>
    <w:rsid w:val="00EE698B"/>
    <w:rsid w:val="00EE6A78"/>
    <w:rsid w:val="00EE6F68"/>
    <w:rsid w:val="00EE7EA4"/>
    <w:rsid w:val="00EF36C2"/>
    <w:rsid w:val="00EF4046"/>
    <w:rsid w:val="00EF40FC"/>
    <w:rsid w:val="00EF42C6"/>
    <w:rsid w:val="00EF44D3"/>
    <w:rsid w:val="00EF4B4E"/>
    <w:rsid w:val="00EF5149"/>
    <w:rsid w:val="00EF51D7"/>
    <w:rsid w:val="00EF55B1"/>
    <w:rsid w:val="00EF5873"/>
    <w:rsid w:val="00EF6483"/>
    <w:rsid w:val="00EF67EE"/>
    <w:rsid w:val="00EF6AFD"/>
    <w:rsid w:val="00EF704F"/>
    <w:rsid w:val="00F0093F"/>
    <w:rsid w:val="00F00E75"/>
    <w:rsid w:val="00F01893"/>
    <w:rsid w:val="00F02374"/>
    <w:rsid w:val="00F025EF"/>
    <w:rsid w:val="00F02ACD"/>
    <w:rsid w:val="00F02C40"/>
    <w:rsid w:val="00F02C8E"/>
    <w:rsid w:val="00F02DEE"/>
    <w:rsid w:val="00F0416B"/>
    <w:rsid w:val="00F04177"/>
    <w:rsid w:val="00F04421"/>
    <w:rsid w:val="00F04BEF"/>
    <w:rsid w:val="00F04D26"/>
    <w:rsid w:val="00F05AE3"/>
    <w:rsid w:val="00F05F08"/>
    <w:rsid w:val="00F06814"/>
    <w:rsid w:val="00F07306"/>
    <w:rsid w:val="00F073E6"/>
    <w:rsid w:val="00F075B0"/>
    <w:rsid w:val="00F07614"/>
    <w:rsid w:val="00F07C69"/>
    <w:rsid w:val="00F10236"/>
    <w:rsid w:val="00F1062E"/>
    <w:rsid w:val="00F1087A"/>
    <w:rsid w:val="00F10966"/>
    <w:rsid w:val="00F11679"/>
    <w:rsid w:val="00F119B1"/>
    <w:rsid w:val="00F1227C"/>
    <w:rsid w:val="00F124C7"/>
    <w:rsid w:val="00F129BC"/>
    <w:rsid w:val="00F12E19"/>
    <w:rsid w:val="00F130F0"/>
    <w:rsid w:val="00F131E1"/>
    <w:rsid w:val="00F13D0E"/>
    <w:rsid w:val="00F14315"/>
    <w:rsid w:val="00F153BF"/>
    <w:rsid w:val="00F1585F"/>
    <w:rsid w:val="00F162BB"/>
    <w:rsid w:val="00F1715B"/>
    <w:rsid w:val="00F176A8"/>
    <w:rsid w:val="00F17A0E"/>
    <w:rsid w:val="00F17B86"/>
    <w:rsid w:val="00F20AF6"/>
    <w:rsid w:val="00F20F3F"/>
    <w:rsid w:val="00F21329"/>
    <w:rsid w:val="00F21FD2"/>
    <w:rsid w:val="00F226C6"/>
    <w:rsid w:val="00F22885"/>
    <w:rsid w:val="00F228CA"/>
    <w:rsid w:val="00F22FD3"/>
    <w:rsid w:val="00F238A3"/>
    <w:rsid w:val="00F238CA"/>
    <w:rsid w:val="00F243B7"/>
    <w:rsid w:val="00F25112"/>
    <w:rsid w:val="00F25278"/>
    <w:rsid w:val="00F25797"/>
    <w:rsid w:val="00F257F9"/>
    <w:rsid w:val="00F25A69"/>
    <w:rsid w:val="00F25E26"/>
    <w:rsid w:val="00F260A0"/>
    <w:rsid w:val="00F2620D"/>
    <w:rsid w:val="00F26227"/>
    <w:rsid w:val="00F263AC"/>
    <w:rsid w:val="00F26889"/>
    <w:rsid w:val="00F26AE9"/>
    <w:rsid w:val="00F26F9D"/>
    <w:rsid w:val="00F270B8"/>
    <w:rsid w:val="00F2712E"/>
    <w:rsid w:val="00F274C9"/>
    <w:rsid w:val="00F276F0"/>
    <w:rsid w:val="00F279B8"/>
    <w:rsid w:val="00F27D35"/>
    <w:rsid w:val="00F3005C"/>
    <w:rsid w:val="00F3020C"/>
    <w:rsid w:val="00F3063D"/>
    <w:rsid w:val="00F3067C"/>
    <w:rsid w:val="00F30CE0"/>
    <w:rsid w:val="00F31186"/>
    <w:rsid w:val="00F317B4"/>
    <w:rsid w:val="00F31AD1"/>
    <w:rsid w:val="00F320C9"/>
    <w:rsid w:val="00F32F3D"/>
    <w:rsid w:val="00F335CD"/>
    <w:rsid w:val="00F33E18"/>
    <w:rsid w:val="00F347D3"/>
    <w:rsid w:val="00F35B69"/>
    <w:rsid w:val="00F35F19"/>
    <w:rsid w:val="00F36DBE"/>
    <w:rsid w:val="00F378F1"/>
    <w:rsid w:val="00F407EE"/>
    <w:rsid w:val="00F411CB"/>
    <w:rsid w:val="00F4122C"/>
    <w:rsid w:val="00F41417"/>
    <w:rsid w:val="00F41CD2"/>
    <w:rsid w:val="00F41FA2"/>
    <w:rsid w:val="00F424B3"/>
    <w:rsid w:val="00F4296B"/>
    <w:rsid w:val="00F42FB9"/>
    <w:rsid w:val="00F44F1C"/>
    <w:rsid w:val="00F45133"/>
    <w:rsid w:val="00F45204"/>
    <w:rsid w:val="00F45546"/>
    <w:rsid w:val="00F4576B"/>
    <w:rsid w:val="00F45EB9"/>
    <w:rsid w:val="00F47535"/>
    <w:rsid w:val="00F47A93"/>
    <w:rsid w:val="00F50063"/>
    <w:rsid w:val="00F50748"/>
    <w:rsid w:val="00F528CD"/>
    <w:rsid w:val="00F52E8D"/>
    <w:rsid w:val="00F53CAB"/>
    <w:rsid w:val="00F54FE2"/>
    <w:rsid w:val="00F5661E"/>
    <w:rsid w:val="00F567D6"/>
    <w:rsid w:val="00F56C8F"/>
    <w:rsid w:val="00F57392"/>
    <w:rsid w:val="00F57DF7"/>
    <w:rsid w:val="00F605EF"/>
    <w:rsid w:val="00F60D43"/>
    <w:rsid w:val="00F60E81"/>
    <w:rsid w:val="00F611E1"/>
    <w:rsid w:val="00F61D5F"/>
    <w:rsid w:val="00F61E79"/>
    <w:rsid w:val="00F62BE6"/>
    <w:rsid w:val="00F62C6F"/>
    <w:rsid w:val="00F63CC4"/>
    <w:rsid w:val="00F63DCB"/>
    <w:rsid w:val="00F64915"/>
    <w:rsid w:val="00F64D5B"/>
    <w:rsid w:val="00F656CD"/>
    <w:rsid w:val="00F65C7C"/>
    <w:rsid w:val="00F65F76"/>
    <w:rsid w:val="00F66B90"/>
    <w:rsid w:val="00F67027"/>
    <w:rsid w:val="00F67150"/>
    <w:rsid w:val="00F67939"/>
    <w:rsid w:val="00F7004E"/>
    <w:rsid w:val="00F70AE2"/>
    <w:rsid w:val="00F70DC1"/>
    <w:rsid w:val="00F70E98"/>
    <w:rsid w:val="00F71564"/>
    <w:rsid w:val="00F72D44"/>
    <w:rsid w:val="00F73296"/>
    <w:rsid w:val="00F73684"/>
    <w:rsid w:val="00F73D5D"/>
    <w:rsid w:val="00F73E4F"/>
    <w:rsid w:val="00F75098"/>
    <w:rsid w:val="00F76000"/>
    <w:rsid w:val="00F7629D"/>
    <w:rsid w:val="00F763BE"/>
    <w:rsid w:val="00F77273"/>
    <w:rsid w:val="00F8040C"/>
    <w:rsid w:val="00F809F4"/>
    <w:rsid w:val="00F80DCF"/>
    <w:rsid w:val="00F81023"/>
    <w:rsid w:val="00F81225"/>
    <w:rsid w:val="00F817C3"/>
    <w:rsid w:val="00F81A3A"/>
    <w:rsid w:val="00F820BC"/>
    <w:rsid w:val="00F82745"/>
    <w:rsid w:val="00F82A19"/>
    <w:rsid w:val="00F82B47"/>
    <w:rsid w:val="00F837BF"/>
    <w:rsid w:val="00F83B83"/>
    <w:rsid w:val="00F84055"/>
    <w:rsid w:val="00F846E1"/>
    <w:rsid w:val="00F8487A"/>
    <w:rsid w:val="00F84AE5"/>
    <w:rsid w:val="00F85026"/>
    <w:rsid w:val="00F85ECD"/>
    <w:rsid w:val="00F866A6"/>
    <w:rsid w:val="00F8679F"/>
    <w:rsid w:val="00F86C16"/>
    <w:rsid w:val="00F87105"/>
    <w:rsid w:val="00F8788B"/>
    <w:rsid w:val="00F9000C"/>
    <w:rsid w:val="00F904DC"/>
    <w:rsid w:val="00F906C9"/>
    <w:rsid w:val="00F90895"/>
    <w:rsid w:val="00F909D5"/>
    <w:rsid w:val="00F90AE6"/>
    <w:rsid w:val="00F91AD1"/>
    <w:rsid w:val="00F91C6A"/>
    <w:rsid w:val="00F9205A"/>
    <w:rsid w:val="00F921A5"/>
    <w:rsid w:val="00F922FD"/>
    <w:rsid w:val="00F926D0"/>
    <w:rsid w:val="00F9382C"/>
    <w:rsid w:val="00F94099"/>
    <w:rsid w:val="00F942DD"/>
    <w:rsid w:val="00F94305"/>
    <w:rsid w:val="00F952B7"/>
    <w:rsid w:val="00F95B55"/>
    <w:rsid w:val="00F95BD1"/>
    <w:rsid w:val="00F95C78"/>
    <w:rsid w:val="00F95FB3"/>
    <w:rsid w:val="00F96562"/>
    <w:rsid w:val="00F96A59"/>
    <w:rsid w:val="00F96A7B"/>
    <w:rsid w:val="00F96AB1"/>
    <w:rsid w:val="00F979AC"/>
    <w:rsid w:val="00F97DEF"/>
    <w:rsid w:val="00FA00A7"/>
    <w:rsid w:val="00FA0633"/>
    <w:rsid w:val="00FA070D"/>
    <w:rsid w:val="00FA1349"/>
    <w:rsid w:val="00FA1731"/>
    <w:rsid w:val="00FA20DC"/>
    <w:rsid w:val="00FA2112"/>
    <w:rsid w:val="00FA2486"/>
    <w:rsid w:val="00FA25A5"/>
    <w:rsid w:val="00FA2674"/>
    <w:rsid w:val="00FA2709"/>
    <w:rsid w:val="00FA2A97"/>
    <w:rsid w:val="00FA2AA1"/>
    <w:rsid w:val="00FA2BB5"/>
    <w:rsid w:val="00FA2EEB"/>
    <w:rsid w:val="00FA381D"/>
    <w:rsid w:val="00FA3823"/>
    <w:rsid w:val="00FA40BD"/>
    <w:rsid w:val="00FA413E"/>
    <w:rsid w:val="00FA595F"/>
    <w:rsid w:val="00FA6960"/>
    <w:rsid w:val="00FA6D53"/>
    <w:rsid w:val="00FA799B"/>
    <w:rsid w:val="00FA7EE5"/>
    <w:rsid w:val="00FB0106"/>
    <w:rsid w:val="00FB0467"/>
    <w:rsid w:val="00FB0E65"/>
    <w:rsid w:val="00FB0F05"/>
    <w:rsid w:val="00FB2BC1"/>
    <w:rsid w:val="00FB3461"/>
    <w:rsid w:val="00FB41C3"/>
    <w:rsid w:val="00FB4DAE"/>
    <w:rsid w:val="00FB54C5"/>
    <w:rsid w:val="00FB5A82"/>
    <w:rsid w:val="00FB5D75"/>
    <w:rsid w:val="00FB5DBC"/>
    <w:rsid w:val="00FB5EAF"/>
    <w:rsid w:val="00FB655F"/>
    <w:rsid w:val="00FB79BD"/>
    <w:rsid w:val="00FB7CF6"/>
    <w:rsid w:val="00FC075B"/>
    <w:rsid w:val="00FC09EA"/>
    <w:rsid w:val="00FC234D"/>
    <w:rsid w:val="00FC237C"/>
    <w:rsid w:val="00FC2DDD"/>
    <w:rsid w:val="00FC52EA"/>
    <w:rsid w:val="00FC594F"/>
    <w:rsid w:val="00FC59B7"/>
    <w:rsid w:val="00FC5BC0"/>
    <w:rsid w:val="00FC5CA2"/>
    <w:rsid w:val="00FC6D48"/>
    <w:rsid w:val="00FC714E"/>
    <w:rsid w:val="00FC721C"/>
    <w:rsid w:val="00FC74AB"/>
    <w:rsid w:val="00FC7D4F"/>
    <w:rsid w:val="00FD0E32"/>
    <w:rsid w:val="00FD0FE8"/>
    <w:rsid w:val="00FD13CF"/>
    <w:rsid w:val="00FD16DB"/>
    <w:rsid w:val="00FD39B2"/>
    <w:rsid w:val="00FD5111"/>
    <w:rsid w:val="00FD549B"/>
    <w:rsid w:val="00FD56AB"/>
    <w:rsid w:val="00FD57D4"/>
    <w:rsid w:val="00FD66B2"/>
    <w:rsid w:val="00FD6896"/>
    <w:rsid w:val="00FD6DD1"/>
    <w:rsid w:val="00FD70A3"/>
    <w:rsid w:val="00FD73A5"/>
    <w:rsid w:val="00FD7B71"/>
    <w:rsid w:val="00FD7E97"/>
    <w:rsid w:val="00FE02F0"/>
    <w:rsid w:val="00FE0BFD"/>
    <w:rsid w:val="00FE3499"/>
    <w:rsid w:val="00FE36BD"/>
    <w:rsid w:val="00FE4715"/>
    <w:rsid w:val="00FE5936"/>
    <w:rsid w:val="00FE7111"/>
    <w:rsid w:val="00FE7F2F"/>
    <w:rsid w:val="00FF01C2"/>
    <w:rsid w:val="00FF0B8C"/>
    <w:rsid w:val="00FF10C7"/>
    <w:rsid w:val="00FF12AE"/>
    <w:rsid w:val="00FF14C2"/>
    <w:rsid w:val="00FF175B"/>
    <w:rsid w:val="00FF2350"/>
    <w:rsid w:val="00FF23AF"/>
    <w:rsid w:val="00FF246C"/>
    <w:rsid w:val="00FF2EAD"/>
    <w:rsid w:val="00FF301D"/>
    <w:rsid w:val="00FF3ABE"/>
    <w:rsid w:val="00FF4955"/>
    <w:rsid w:val="00FF4D50"/>
    <w:rsid w:val="00FF5183"/>
    <w:rsid w:val="00FF53D7"/>
    <w:rsid w:val="00FF6827"/>
    <w:rsid w:val="00FF6B52"/>
    <w:rsid w:val="00FF736A"/>
    <w:rsid w:val="00FF738D"/>
    <w:rsid w:val="00FF73E6"/>
    <w:rsid w:val="00FF7E02"/>
    <w:rsid w:val="00FF7FCE"/>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D3B3"/>
  <w15:chartTrackingRefBased/>
  <w15:docId w15:val="{314BC120-1FA6-4A09-8F55-47241D9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525"/>
    <w:rPr>
      <w:noProof/>
      <w:sz w:val="24"/>
      <w:szCs w:val="24"/>
      <w:lang w:eastAsia="ru-RU"/>
    </w:rPr>
  </w:style>
  <w:style w:type="paragraph" w:styleId="Heading1">
    <w:name w:val="heading 1"/>
    <w:basedOn w:val="Normal"/>
    <w:next w:val="Normal"/>
    <w:link w:val="Heading1Char"/>
    <w:qFormat/>
    <w:rsid w:val="007526A2"/>
    <w:pPr>
      <w:keepNext/>
      <w:spacing w:after="120"/>
      <w:ind w:firstLine="567"/>
      <w:jc w:val="both"/>
      <w:outlineLvl w:val="0"/>
    </w:pPr>
    <w:rPr>
      <w:rFonts w:ascii="GHEA Grapalat" w:hAnsi="GHEA Grapalat"/>
      <w:b/>
      <w:noProof w:val="0"/>
      <w:lang w:val="hy-AM" w:eastAsia="en-US"/>
    </w:rPr>
  </w:style>
  <w:style w:type="paragraph" w:styleId="Heading3">
    <w:name w:val="heading 3"/>
    <w:basedOn w:val="Normal"/>
    <w:next w:val="Normal"/>
    <w:link w:val="Heading3Char"/>
    <w:uiPriority w:val="9"/>
    <w:unhideWhenUsed/>
    <w:qFormat/>
    <w:rsid w:val="000C6233"/>
    <w:pPr>
      <w:keepNext/>
      <w:spacing w:before="240" w:after="60" w:line="276" w:lineRule="auto"/>
      <w:outlineLvl w:val="2"/>
    </w:pPr>
    <w:rPr>
      <w:rFonts w:ascii="Cambria" w:hAnsi="Cambria"/>
      <w:b/>
      <w:bCs/>
      <w:noProof w:val="0"/>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 Char Char Char, Char Char1,Char Char1"/>
    <w:link w:val="BodyText"/>
    <w:uiPriority w:val="99"/>
    <w:locked/>
    <w:rsid w:val="002D6525"/>
    <w:rPr>
      <w:rFonts w:ascii="Times LatArm" w:hAnsi="Times LatArm"/>
      <w:sz w:val="24"/>
      <w:szCs w:val="24"/>
      <w:lang w:val="en-US" w:eastAsia="en-US" w:bidi="ar-SA"/>
    </w:rPr>
  </w:style>
  <w:style w:type="paragraph" w:styleId="BodyText">
    <w:name w:val="Body Text"/>
    <w:aliases w:val=" Char Char, Char,Char"/>
    <w:basedOn w:val="Normal"/>
    <w:link w:val="BodyTextChar"/>
    <w:uiPriority w:val="99"/>
    <w:rsid w:val="002D6525"/>
    <w:pPr>
      <w:jc w:val="both"/>
    </w:pPr>
    <w:rPr>
      <w:rFonts w:ascii="Times LatArm" w:hAnsi="Times LatArm"/>
      <w:noProof w:val="0"/>
      <w:lang w:eastAsia="en-US"/>
    </w:rPr>
  </w:style>
  <w:style w:type="paragraph" w:customStyle="1" w:styleId="1">
    <w:name w:val="Без интервала1"/>
    <w:uiPriority w:val="1"/>
    <w:qFormat/>
    <w:rsid w:val="002D6525"/>
    <w:rPr>
      <w:rFonts w:ascii="Calibri" w:hAnsi="Calibri"/>
      <w:sz w:val="22"/>
      <w:szCs w:val="22"/>
      <w:lang w:val="ru-RU" w:eastAsia="ru-RU"/>
    </w:rPr>
  </w:style>
  <w:style w:type="paragraph" w:styleId="Header">
    <w:name w:val="header"/>
    <w:basedOn w:val="Normal"/>
    <w:link w:val="HeaderChar"/>
    <w:uiPriority w:val="99"/>
    <w:rsid w:val="00381815"/>
    <w:pPr>
      <w:tabs>
        <w:tab w:val="center" w:pos="4677"/>
        <w:tab w:val="right" w:pos="9355"/>
      </w:tabs>
    </w:pPr>
  </w:style>
  <w:style w:type="character" w:styleId="PageNumber">
    <w:name w:val="page number"/>
    <w:basedOn w:val="DefaultParagraphFont"/>
    <w:rsid w:val="00381815"/>
  </w:style>
  <w:style w:type="paragraph" w:styleId="BalloonText">
    <w:name w:val="Balloon Text"/>
    <w:basedOn w:val="Normal"/>
    <w:link w:val="BalloonTextChar"/>
    <w:uiPriority w:val="99"/>
    <w:rsid w:val="009D62F0"/>
    <w:rPr>
      <w:rFonts w:ascii="Tahoma" w:hAnsi="Tahoma"/>
      <w:sz w:val="16"/>
      <w:szCs w:val="16"/>
      <w:lang w:eastAsia="x-none"/>
    </w:rPr>
  </w:style>
  <w:style w:type="character" w:customStyle="1" w:styleId="BalloonTextChar">
    <w:name w:val="Balloon Text Char"/>
    <w:link w:val="BalloonText"/>
    <w:uiPriority w:val="99"/>
    <w:rsid w:val="009D62F0"/>
    <w:rPr>
      <w:rFonts w:ascii="Tahoma" w:hAnsi="Tahoma" w:cs="Tahoma"/>
      <w:noProof/>
      <w:sz w:val="16"/>
      <w:szCs w:val="16"/>
      <w:lang w:val="en-US"/>
    </w:rPr>
  </w:style>
  <w:style w:type="paragraph" w:customStyle="1" w:styleId="2">
    <w:name w:val="Без интервала2"/>
    <w:qFormat/>
    <w:rsid w:val="005670CC"/>
    <w:rPr>
      <w:rFonts w:ascii="Calibri" w:hAnsi="Calibri"/>
      <w:sz w:val="22"/>
      <w:szCs w:val="22"/>
      <w:lang w:val="ru-RU" w:eastAsia="ru-RU"/>
    </w:rPr>
  </w:style>
  <w:style w:type="paragraph" w:styleId="NormalWeb">
    <w:name w:val="Normal (Web)"/>
    <w:aliases w:val="Char Char,webb,Обычный (веб) Знак Знак,Знак Знак Знак Знак,Знак Знак1,Обычный (веб) Знак Знак Знак,Знак Знак Знак1 Знак Знак Знак Знак Знак,Знак1,Char11,Normal (Web) Char Char1,Char11 Char1,Char Char Char1,Char11 Char1 Char1"/>
    <w:basedOn w:val="Normal"/>
    <w:link w:val="NormalWebChar"/>
    <w:uiPriority w:val="99"/>
    <w:unhideWhenUsed/>
    <w:qFormat/>
    <w:rsid w:val="002C16AE"/>
    <w:pPr>
      <w:spacing w:before="100" w:beforeAutospacing="1" w:after="100" w:afterAutospacing="1"/>
    </w:pPr>
    <w:rPr>
      <w:noProof w:val="0"/>
      <w:lang w:val="x-none" w:eastAsia="x-none"/>
    </w:rPr>
  </w:style>
  <w:style w:type="paragraph" w:styleId="ListParagraph">
    <w:name w:val="List Paragraph"/>
    <w:basedOn w:val="Normal"/>
    <w:uiPriority w:val="34"/>
    <w:qFormat/>
    <w:rsid w:val="002C4BC7"/>
    <w:pPr>
      <w:spacing w:after="200" w:line="276" w:lineRule="auto"/>
      <w:ind w:left="720"/>
      <w:contextualSpacing/>
    </w:pPr>
    <w:rPr>
      <w:rFonts w:ascii="Calibri" w:hAnsi="Calibri"/>
      <w:noProof w:val="0"/>
      <w:sz w:val="22"/>
      <w:szCs w:val="22"/>
      <w:lang w:val="ru-RU"/>
    </w:rPr>
  </w:style>
  <w:style w:type="character" w:customStyle="1" w:styleId="apple-converted-space">
    <w:name w:val="apple-converted-space"/>
    <w:basedOn w:val="DefaultParagraphFont"/>
    <w:rsid w:val="00BD4994"/>
  </w:style>
  <w:style w:type="paragraph" w:styleId="BodyTextIndent">
    <w:name w:val="Body Text Indent"/>
    <w:basedOn w:val="Normal"/>
    <w:link w:val="BodyTextIndentChar"/>
    <w:uiPriority w:val="99"/>
    <w:rsid w:val="00D64A61"/>
    <w:pPr>
      <w:spacing w:after="120"/>
      <w:ind w:left="283"/>
    </w:pPr>
    <w:rPr>
      <w:lang w:eastAsia="x-none"/>
    </w:rPr>
  </w:style>
  <w:style w:type="character" w:customStyle="1" w:styleId="BodyTextIndentChar">
    <w:name w:val="Body Text Indent Char"/>
    <w:link w:val="BodyTextIndent"/>
    <w:uiPriority w:val="99"/>
    <w:rsid w:val="00D64A61"/>
    <w:rPr>
      <w:noProof/>
      <w:sz w:val="24"/>
      <w:szCs w:val="24"/>
      <w:lang w:val="en-US"/>
    </w:rPr>
  </w:style>
  <w:style w:type="character" w:customStyle="1" w:styleId="10">
    <w:name w:val="Основной шрифт абзаца1"/>
    <w:rsid w:val="00221019"/>
  </w:style>
  <w:style w:type="paragraph" w:customStyle="1" w:styleId="11">
    <w:name w:val="Обычный1"/>
    <w:rsid w:val="00221019"/>
    <w:pPr>
      <w:suppressAutoHyphens/>
      <w:spacing w:after="200" w:line="276" w:lineRule="auto"/>
      <w:textAlignment w:val="baseline"/>
    </w:pPr>
    <w:rPr>
      <w:rFonts w:ascii="Calibri" w:hAnsi="Calibri"/>
      <w:sz w:val="22"/>
      <w:szCs w:val="22"/>
      <w:lang w:val="ru-RU" w:eastAsia="ar-SA"/>
    </w:rPr>
  </w:style>
  <w:style w:type="table" w:styleId="TableGrid">
    <w:name w:val="Table Grid"/>
    <w:basedOn w:val="TableNormal"/>
    <w:rsid w:val="00174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744FA"/>
    <w:rPr>
      <w:rFonts w:ascii="Calibri" w:hAnsi="Calibri"/>
      <w:sz w:val="22"/>
      <w:szCs w:val="22"/>
      <w:lang w:val="ru-RU" w:eastAsia="ru-RU"/>
    </w:rPr>
  </w:style>
  <w:style w:type="character" w:customStyle="1" w:styleId="NoSpacingChar">
    <w:name w:val="No Spacing Char"/>
    <w:link w:val="NoSpacing"/>
    <w:uiPriority w:val="1"/>
    <w:rsid w:val="00BB530E"/>
    <w:rPr>
      <w:rFonts w:ascii="Calibri" w:hAnsi="Calibri"/>
      <w:sz w:val="22"/>
      <w:szCs w:val="22"/>
      <w:lang w:bidi="ar-SA"/>
    </w:rPr>
  </w:style>
  <w:style w:type="paragraph" w:customStyle="1" w:styleId="JuPara">
    <w:name w:val="Ju_Para"/>
    <w:basedOn w:val="Normal"/>
    <w:link w:val="JuParaChar"/>
    <w:rsid w:val="00BB530E"/>
    <w:pPr>
      <w:suppressAutoHyphens/>
      <w:ind w:firstLine="284"/>
      <w:jc w:val="both"/>
    </w:pPr>
    <w:rPr>
      <w:noProof w:val="0"/>
      <w:szCs w:val="20"/>
      <w:lang w:val="fr-FR" w:eastAsia="fr-FR"/>
    </w:rPr>
  </w:style>
  <w:style w:type="character" w:customStyle="1" w:styleId="JuParaChar">
    <w:name w:val="Ju_Para Char"/>
    <w:link w:val="JuPara"/>
    <w:rsid w:val="00BB530E"/>
    <w:rPr>
      <w:sz w:val="24"/>
      <w:lang w:val="fr-FR" w:eastAsia="fr-FR"/>
    </w:rPr>
  </w:style>
  <w:style w:type="character" w:customStyle="1" w:styleId="NormalWebChar">
    <w:name w:val="Normal (Web) Char"/>
    <w:aliases w:val="Char Char Char2,webb Char1,Обычный (веб) Знак Знак Char,Знак Знак Знак Знак Char,Знак Знак1 Char,Обычный (веб) Знак Знак Знак Char,Знак Знак Знак1 Знак Знак Знак Знак Знак Char,Знак1 Char,Char11 Char2,Normal (Web) Char Char1 Char1"/>
    <w:link w:val="NormalWeb"/>
    <w:uiPriority w:val="99"/>
    <w:locked/>
    <w:rsid w:val="0083650B"/>
    <w:rPr>
      <w:sz w:val="24"/>
      <w:szCs w:val="24"/>
    </w:rPr>
  </w:style>
  <w:style w:type="paragraph" w:customStyle="1" w:styleId="ConsNormal">
    <w:name w:val="ConsNormal"/>
    <w:rsid w:val="00B97680"/>
    <w:pPr>
      <w:widowControl w:val="0"/>
      <w:ind w:firstLine="720"/>
    </w:pPr>
    <w:rPr>
      <w:rFonts w:ascii="Arial" w:hAnsi="Arial"/>
      <w:snapToGrid w:val="0"/>
      <w:lang w:val="ru-RU" w:eastAsia="ru-RU"/>
    </w:rPr>
  </w:style>
  <w:style w:type="character" w:customStyle="1" w:styleId="apple-style-span">
    <w:name w:val="apple-style-span"/>
    <w:basedOn w:val="DefaultParagraphFont"/>
    <w:rsid w:val="002F424D"/>
  </w:style>
  <w:style w:type="character" w:styleId="Hyperlink">
    <w:name w:val="Hyperlink"/>
    <w:uiPriority w:val="99"/>
    <w:unhideWhenUsed/>
    <w:rsid w:val="00AA427D"/>
    <w:rPr>
      <w:color w:val="0000FF"/>
      <w:u w:val="single"/>
    </w:rPr>
  </w:style>
  <w:style w:type="character" w:styleId="CommentReference">
    <w:name w:val="annotation reference"/>
    <w:unhideWhenUsed/>
    <w:rsid w:val="006631B7"/>
    <w:rPr>
      <w:sz w:val="16"/>
      <w:szCs w:val="16"/>
    </w:rPr>
  </w:style>
  <w:style w:type="paragraph" w:styleId="CommentText">
    <w:name w:val="annotation text"/>
    <w:basedOn w:val="Normal"/>
    <w:link w:val="CommentTextChar"/>
    <w:unhideWhenUsed/>
    <w:rsid w:val="006631B7"/>
    <w:rPr>
      <w:sz w:val="20"/>
      <w:szCs w:val="20"/>
      <w:lang w:eastAsia="x-none"/>
    </w:rPr>
  </w:style>
  <w:style w:type="character" w:customStyle="1" w:styleId="CommentTextChar">
    <w:name w:val="Comment Text Char"/>
    <w:link w:val="CommentText"/>
    <w:rsid w:val="006631B7"/>
    <w:rPr>
      <w:noProof/>
      <w:lang w:val="en-US"/>
    </w:rPr>
  </w:style>
  <w:style w:type="paragraph" w:styleId="CommentSubject">
    <w:name w:val="annotation subject"/>
    <w:basedOn w:val="CommentText"/>
    <w:next w:val="CommentText"/>
    <w:link w:val="CommentSubjectChar"/>
    <w:uiPriority w:val="99"/>
    <w:semiHidden/>
    <w:unhideWhenUsed/>
    <w:rsid w:val="006631B7"/>
    <w:rPr>
      <w:b/>
      <w:bCs/>
    </w:rPr>
  </w:style>
  <w:style w:type="character" w:customStyle="1" w:styleId="CommentSubjectChar">
    <w:name w:val="Comment Subject Char"/>
    <w:link w:val="CommentSubject"/>
    <w:uiPriority w:val="99"/>
    <w:semiHidden/>
    <w:rsid w:val="006631B7"/>
    <w:rPr>
      <w:b/>
      <w:bCs/>
      <w:noProof/>
      <w:lang w:val="en-US"/>
    </w:rPr>
  </w:style>
  <w:style w:type="character" w:styleId="Strong">
    <w:name w:val="Strong"/>
    <w:uiPriority w:val="22"/>
    <w:qFormat/>
    <w:rsid w:val="00296CD2"/>
    <w:rPr>
      <w:b/>
      <w:bCs/>
    </w:rPr>
  </w:style>
  <w:style w:type="paragraph" w:styleId="Revision">
    <w:name w:val="Revision"/>
    <w:hidden/>
    <w:uiPriority w:val="99"/>
    <w:semiHidden/>
    <w:rsid w:val="00A75F49"/>
    <w:rPr>
      <w:noProof/>
      <w:sz w:val="24"/>
      <w:szCs w:val="24"/>
      <w:lang w:eastAsia="ru-RU"/>
    </w:rPr>
  </w:style>
  <w:style w:type="paragraph" w:styleId="Footer">
    <w:name w:val="footer"/>
    <w:basedOn w:val="Normal"/>
    <w:link w:val="FooterChar"/>
    <w:uiPriority w:val="99"/>
    <w:unhideWhenUsed/>
    <w:rsid w:val="00167C7A"/>
    <w:pPr>
      <w:tabs>
        <w:tab w:val="center" w:pos="4844"/>
        <w:tab w:val="right" w:pos="9689"/>
      </w:tabs>
    </w:pPr>
    <w:rPr>
      <w:lang w:val="x-none"/>
    </w:rPr>
  </w:style>
  <w:style w:type="character" w:customStyle="1" w:styleId="FooterChar">
    <w:name w:val="Footer Char"/>
    <w:link w:val="Footer"/>
    <w:uiPriority w:val="99"/>
    <w:rsid w:val="00167C7A"/>
    <w:rPr>
      <w:noProof/>
      <w:sz w:val="24"/>
      <w:szCs w:val="24"/>
      <w:lang w:eastAsia="ru-RU"/>
    </w:rPr>
  </w:style>
  <w:style w:type="paragraph" w:styleId="FootnoteText">
    <w:name w:val="footnote text"/>
    <w:aliases w:val="Char Char Char"/>
    <w:basedOn w:val="Normal"/>
    <w:link w:val="FootnoteTextChar"/>
    <w:uiPriority w:val="99"/>
    <w:rsid w:val="00001098"/>
    <w:rPr>
      <w:rFonts w:ascii="Times Armenian" w:hAnsi="Times Armenian"/>
      <w:noProof w:val="0"/>
      <w:sz w:val="20"/>
      <w:szCs w:val="20"/>
      <w:lang w:eastAsia="en-US"/>
    </w:rPr>
  </w:style>
  <w:style w:type="character" w:customStyle="1" w:styleId="FootnoteTextChar">
    <w:name w:val="Footnote Text Char"/>
    <w:aliases w:val="Char Char Char Char"/>
    <w:link w:val="FootnoteText"/>
    <w:uiPriority w:val="99"/>
    <w:rsid w:val="00001098"/>
    <w:rPr>
      <w:rFonts w:ascii="Times Armenian" w:hAnsi="Times Armenian"/>
    </w:rPr>
  </w:style>
  <w:style w:type="character" w:styleId="FootnoteReference">
    <w:name w:val="footnote reference"/>
    <w:uiPriority w:val="99"/>
    <w:rsid w:val="00001098"/>
    <w:rPr>
      <w:vertAlign w:val="superscript"/>
    </w:rPr>
  </w:style>
  <w:style w:type="character" w:styleId="Emphasis">
    <w:name w:val="Emphasis"/>
    <w:uiPriority w:val="20"/>
    <w:qFormat/>
    <w:rsid w:val="00D068D6"/>
    <w:rPr>
      <w:i/>
      <w:iCs/>
    </w:rPr>
  </w:style>
  <w:style w:type="paragraph" w:customStyle="1" w:styleId="NoSpacing2">
    <w:name w:val="No Spacing2"/>
    <w:qFormat/>
    <w:rsid w:val="00FA2EEB"/>
    <w:rPr>
      <w:sz w:val="24"/>
      <w:szCs w:val="24"/>
      <w:lang w:val="ru-RU" w:eastAsia="ru-RU"/>
    </w:rPr>
  </w:style>
  <w:style w:type="character" w:customStyle="1" w:styleId="UnresolvedMention1">
    <w:name w:val="Unresolved Mention1"/>
    <w:uiPriority w:val="99"/>
    <w:semiHidden/>
    <w:unhideWhenUsed/>
    <w:rsid w:val="006541D8"/>
    <w:rPr>
      <w:color w:val="605E5C"/>
      <w:shd w:val="clear" w:color="auto" w:fill="E1DFDD"/>
    </w:rPr>
  </w:style>
  <w:style w:type="character" w:customStyle="1" w:styleId="NormalWebChar1">
    <w:name w:val="Normal (Web) Char1"/>
    <w:aliases w:val="Normal (Web) Char Char,webb Char,Char11 Char,Normal (Web) Char Char1 Char,Char11 Char1 Char,Char Char Char1 Char,Char11 Char1 Char1 Char"/>
    <w:uiPriority w:val="99"/>
    <w:locked/>
    <w:rsid w:val="00A805A6"/>
    <w:rPr>
      <w:rFonts w:eastAsia="Times New Roman"/>
      <w:sz w:val="24"/>
      <w:szCs w:val="24"/>
    </w:rPr>
  </w:style>
  <w:style w:type="character" w:customStyle="1" w:styleId="Heading3Char">
    <w:name w:val="Heading 3 Char"/>
    <w:basedOn w:val="DefaultParagraphFont"/>
    <w:link w:val="Heading3"/>
    <w:uiPriority w:val="9"/>
    <w:rsid w:val="000C6233"/>
    <w:rPr>
      <w:rFonts w:ascii="Cambria" w:hAnsi="Cambria"/>
      <w:b/>
      <w:bCs/>
      <w:sz w:val="26"/>
      <w:szCs w:val="26"/>
      <w:lang w:val="x-none" w:eastAsia="x-none"/>
    </w:rPr>
  </w:style>
  <w:style w:type="character" w:customStyle="1" w:styleId="Heading1Char">
    <w:name w:val="Heading 1 Char"/>
    <w:basedOn w:val="DefaultParagraphFont"/>
    <w:link w:val="Heading1"/>
    <w:rsid w:val="000C6233"/>
    <w:rPr>
      <w:rFonts w:ascii="GHEA Grapalat" w:hAnsi="GHEA Grapalat"/>
      <w:b/>
      <w:sz w:val="24"/>
      <w:szCs w:val="24"/>
      <w:lang w:val="hy-AM"/>
    </w:rPr>
  </w:style>
  <w:style w:type="character" w:customStyle="1" w:styleId="HeaderChar">
    <w:name w:val="Header Char"/>
    <w:basedOn w:val="DefaultParagraphFont"/>
    <w:link w:val="Header"/>
    <w:uiPriority w:val="99"/>
    <w:rsid w:val="000C6233"/>
    <w:rPr>
      <w:noProof/>
      <w:sz w:val="24"/>
      <w:szCs w:val="24"/>
      <w:lang w:eastAsia="ru-RU"/>
    </w:rPr>
  </w:style>
  <w:style w:type="paragraph" w:styleId="BodyText2">
    <w:name w:val="Body Text 2"/>
    <w:basedOn w:val="Normal"/>
    <w:link w:val="BodyText2Char"/>
    <w:rsid w:val="000C6233"/>
    <w:rPr>
      <w:rFonts w:ascii="Times Armenian" w:hAnsi="Times Armenian"/>
      <w:noProof w:val="0"/>
      <w:lang w:val="x-none" w:eastAsia="x-none"/>
    </w:rPr>
  </w:style>
  <w:style w:type="character" w:customStyle="1" w:styleId="BodyText2Char">
    <w:name w:val="Body Text 2 Char"/>
    <w:basedOn w:val="DefaultParagraphFont"/>
    <w:link w:val="BodyText2"/>
    <w:rsid w:val="000C6233"/>
    <w:rPr>
      <w:rFonts w:ascii="Times Armenian" w:hAnsi="Times Armenian"/>
      <w:sz w:val="24"/>
      <w:szCs w:val="24"/>
      <w:lang w:val="x-none" w:eastAsia="x-none"/>
    </w:rPr>
  </w:style>
  <w:style w:type="paragraph" w:styleId="HTMLPreformatted">
    <w:name w:val="HTML Preformatted"/>
    <w:basedOn w:val="Normal"/>
    <w:link w:val="HTMLPreformattedChar"/>
    <w:rsid w:val="000C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lang w:val="x-none" w:eastAsia="x-none"/>
    </w:rPr>
  </w:style>
  <w:style w:type="character" w:customStyle="1" w:styleId="HTMLPreformattedChar">
    <w:name w:val="HTML Preformatted Char"/>
    <w:basedOn w:val="DefaultParagraphFont"/>
    <w:link w:val="HTMLPreformatted"/>
    <w:rsid w:val="000C6233"/>
    <w:rPr>
      <w:rFonts w:ascii="Courier New" w:hAnsi="Courier New"/>
      <w:lang w:val="x-none" w:eastAsia="x-none"/>
    </w:rPr>
  </w:style>
  <w:style w:type="paragraph" w:customStyle="1" w:styleId="12">
    <w:name w:val="Абзац списка1"/>
    <w:basedOn w:val="Normal"/>
    <w:rsid w:val="000C6233"/>
    <w:pPr>
      <w:suppressAutoHyphens/>
      <w:spacing w:after="200" w:line="276" w:lineRule="auto"/>
      <w:ind w:left="720"/>
      <w:textAlignment w:val="baseline"/>
    </w:pPr>
    <w:rPr>
      <w:rFonts w:ascii="Calibri" w:hAnsi="Calibri"/>
      <w:noProof w:val="0"/>
      <w:sz w:val="22"/>
      <w:szCs w:val="22"/>
      <w:lang w:val="ru-RU" w:eastAsia="ar-SA"/>
    </w:rPr>
  </w:style>
  <w:style w:type="paragraph" w:customStyle="1" w:styleId="20">
    <w:name w:val="Абзац списка2"/>
    <w:basedOn w:val="Normal"/>
    <w:qFormat/>
    <w:rsid w:val="000C6233"/>
    <w:pPr>
      <w:spacing w:after="200" w:line="276" w:lineRule="auto"/>
      <w:ind w:left="720"/>
      <w:contextualSpacing/>
    </w:pPr>
    <w:rPr>
      <w:rFonts w:ascii="Calibri" w:eastAsia="Calibri" w:hAnsi="Calibri"/>
      <w:noProof w:val="0"/>
      <w:sz w:val="22"/>
      <w:szCs w:val="22"/>
      <w:lang w:eastAsia="en-US"/>
    </w:rPr>
  </w:style>
  <w:style w:type="character" w:customStyle="1" w:styleId="highlight-class">
    <w:name w:val="highlight-class"/>
    <w:rsid w:val="000C6233"/>
  </w:style>
  <w:style w:type="paragraph" w:customStyle="1" w:styleId="NoSpacing1">
    <w:name w:val="No Spacing1"/>
    <w:qFormat/>
    <w:rsid w:val="000C6233"/>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641">
      <w:bodyDiv w:val="1"/>
      <w:marLeft w:val="0"/>
      <w:marRight w:val="0"/>
      <w:marTop w:val="0"/>
      <w:marBottom w:val="0"/>
      <w:divBdr>
        <w:top w:val="none" w:sz="0" w:space="0" w:color="auto"/>
        <w:left w:val="none" w:sz="0" w:space="0" w:color="auto"/>
        <w:bottom w:val="none" w:sz="0" w:space="0" w:color="auto"/>
        <w:right w:val="none" w:sz="0" w:space="0" w:color="auto"/>
      </w:divBdr>
    </w:div>
    <w:div w:id="73741970">
      <w:bodyDiv w:val="1"/>
      <w:marLeft w:val="0"/>
      <w:marRight w:val="0"/>
      <w:marTop w:val="0"/>
      <w:marBottom w:val="0"/>
      <w:divBdr>
        <w:top w:val="none" w:sz="0" w:space="0" w:color="auto"/>
        <w:left w:val="none" w:sz="0" w:space="0" w:color="auto"/>
        <w:bottom w:val="none" w:sz="0" w:space="0" w:color="auto"/>
        <w:right w:val="none" w:sz="0" w:space="0" w:color="auto"/>
      </w:divBdr>
    </w:div>
    <w:div w:id="113795771">
      <w:bodyDiv w:val="1"/>
      <w:marLeft w:val="0"/>
      <w:marRight w:val="0"/>
      <w:marTop w:val="0"/>
      <w:marBottom w:val="0"/>
      <w:divBdr>
        <w:top w:val="none" w:sz="0" w:space="0" w:color="auto"/>
        <w:left w:val="none" w:sz="0" w:space="0" w:color="auto"/>
        <w:bottom w:val="none" w:sz="0" w:space="0" w:color="auto"/>
        <w:right w:val="none" w:sz="0" w:space="0" w:color="auto"/>
      </w:divBdr>
    </w:div>
    <w:div w:id="127748978">
      <w:bodyDiv w:val="1"/>
      <w:marLeft w:val="0"/>
      <w:marRight w:val="0"/>
      <w:marTop w:val="0"/>
      <w:marBottom w:val="0"/>
      <w:divBdr>
        <w:top w:val="none" w:sz="0" w:space="0" w:color="auto"/>
        <w:left w:val="none" w:sz="0" w:space="0" w:color="auto"/>
        <w:bottom w:val="none" w:sz="0" w:space="0" w:color="auto"/>
        <w:right w:val="none" w:sz="0" w:space="0" w:color="auto"/>
      </w:divBdr>
    </w:div>
    <w:div w:id="140123552">
      <w:bodyDiv w:val="1"/>
      <w:marLeft w:val="0"/>
      <w:marRight w:val="0"/>
      <w:marTop w:val="0"/>
      <w:marBottom w:val="0"/>
      <w:divBdr>
        <w:top w:val="none" w:sz="0" w:space="0" w:color="auto"/>
        <w:left w:val="none" w:sz="0" w:space="0" w:color="auto"/>
        <w:bottom w:val="none" w:sz="0" w:space="0" w:color="auto"/>
        <w:right w:val="none" w:sz="0" w:space="0" w:color="auto"/>
      </w:divBdr>
    </w:div>
    <w:div w:id="166408870">
      <w:bodyDiv w:val="1"/>
      <w:marLeft w:val="0"/>
      <w:marRight w:val="0"/>
      <w:marTop w:val="0"/>
      <w:marBottom w:val="0"/>
      <w:divBdr>
        <w:top w:val="none" w:sz="0" w:space="0" w:color="auto"/>
        <w:left w:val="none" w:sz="0" w:space="0" w:color="auto"/>
        <w:bottom w:val="none" w:sz="0" w:space="0" w:color="auto"/>
        <w:right w:val="none" w:sz="0" w:space="0" w:color="auto"/>
      </w:divBdr>
      <w:divsChild>
        <w:div w:id="1841581111">
          <w:marLeft w:val="0"/>
          <w:marRight w:val="0"/>
          <w:marTop w:val="0"/>
          <w:marBottom w:val="0"/>
          <w:divBdr>
            <w:top w:val="none" w:sz="0" w:space="0" w:color="auto"/>
            <w:left w:val="none" w:sz="0" w:space="0" w:color="auto"/>
            <w:bottom w:val="none" w:sz="0" w:space="0" w:color="auto"/>
            <w:right w:val="none" w:sz="0" w:space="0" w:color="auto"/>
          </w:divBdr>
        </w:div>
      </w:divsChild>
    </w:div>
    <w:div w:id="180825576">
      <w:bodyDiv w:val="1"/>
      <w:marLeft w:val="0"/>
      <w:marRight w:val="0"/>
      <w:marTop w:val="0"/>
      <w:marBottom w:val="0"/>
      <w:divBdr>
        <w:top w:val="none" w:sz="0" w:space="0" w:color="auto"/>
        <w:left w:val="none" w:sz="0" w:space="0" w:color="auto"/>
        <w:bottom w:val="none" w:sz="0" w:space="0" w:color="auto"/>
        <w:right w:val="none" w:sz="0" w:space="0" w:color="auto"/>
      </w:divBdr>
    </w:div>
    <w:div w:id="233709072">
      <w:bodyDiv w:val="1"/>
      <w:marLeft w:val="0"/>
      <w:marRight w:val="0"/>
      <w:marTop w:val="0"/>
      <w:marBottom w:val="0"/>
      <w:divBdr>
        <w:top w:val="none" w:sz="0" w:space="0" w:color="auto"/>
        <w:left w:val="none" w:sz="0" w:space="0" w:color="auto"/>
        <w:bottom w:val="none" w:sz="0" w:space="0" w:color="auto"/>
        <w:right w:val="none" w:sz="0" w:space="0" w:color="auto"/>
      </w:divBdr>
    </w:div>
    <w:div w:id="252591660">
      <w:bodyDiv w:val="1"/>
      <w:marLeft w:val="0"/>
      <w:marRight w:val="0"/>
      <w:marTop w:val="0"/>
      <w:marBottom w:val="0"/>
      <w:divBdr>
        <w:top w:val="none" w:sz="0" w:space="0" w:color="auto"/>
        <w:left w:val="none" w:sz="0" w:space="0" w:color="auto"/>
        <w:bottom w:val="none" w:sz="0" w:space="0" w:color="auto"/>
        <w:right w:val="none" w:sz="0" w:space="0" w:color="auto"/>
      </w:divBdr>
    </w:div>
    <w:div w:id="260115379">
      <w:bodyDiv w:val="1"/>
      <w:marLeft w:val="0"/>
      <w:marRight w:val="0"/>
      <w:marTop w:val="0"/>
      <w:marBottom w:val="0"/>
      <w:divBdr>
        <w:top w:val="none" w:sz="0" w:space="0" w:color="auto"/>
        <w:left w:val="none" w:sz="0" w:space="0" w:color="auto"/>
        <w:bottom w:val="none" w:sz="0" w:space="0" w:color="auto"/>
        <w:right w:val="none" w:sz="0" w:space="0" w:color="auto"/>
      </w:divBdr>
    </w:div>
    <w:div w:id="276182510">
      <w:bodyDiv w:val="1"/>
      <w:marLeft w:val="0"/>
      <w:marRight w:val="0"/>
      <w:marTop w:val="0"/>
      <w:marBottom w:val="0"/>
      <w:divBdr>
        <w:top w:val="none" w:sz="0" w:space="0" w:color="auto"/>
        <w:left w:val="none" w:sz="0" w:space="0" w:color="auto"/>
        <w:bottom w:val="none" w:sz="0" w:space="0" w:color="auto"/>
        <w:right w:val="none" w:sz="0" w:space="0" w:color="auto"/>
      </w:divBdr>
    </w:div>
    <w:div w:id="278414541">
      <w:bodyDiv w:val="1"/>
      <w:marLeft w:val="0"/>
      <w:marRight w:val="0"/>
      <w:marTop w:val="0"/>
      <w:marBottom w:val="0"/>
      <w:divBdr>
        <w:top w:val="none" w:sz="0" w:space="0" w:color="auto"/>
        <w:left w:val="none" w:sz="0" w:space="0" w:color="auto"/>
        <w:bottom w:val="none" w:sz="0" w:space="0" w:color="auto"/>
        <w:right w:val="none" w:sz="0" w:space="0" w:color="auto"/>
      </w:divBdr>
    </w:div>
    <w:div w:id="362025822">
      <w:bodyDiv w:val="1"/>
      <w:marLeft w:val="0"/>
      <w:marRight w:val="0"/>
      <w:marTop w:val="0"/>
      <w:marBottom w:val="0"/>
      <w:divBdr>
        <w:top w:val="none" w:sz="0" w:space="0" w:color="auto"/>
        <w:left w:val="none" w:sz="0" w:space="0" w:color="auto"/>
        <w:bottom w:val="none" w:sz="0" w:space="0" w:color="auto"/>
        <w:right w:val="none" w:sz="0" w:space="0" w:color="auto"/>
      </w:divBdr>
    </w:div>
    <w:div w:id="413820774">
      <w:bodyDiv w:val="1"/>
      <w:marLeft w:val="0"/>
      <w:marRight w:val="0"/>
      <w:marTop w:val="0"/>
      <w:marBottom w:val="0"/>
      <w:divBdr>
        <w:top w:val="none" w:sz="0" w:space="0" w:color="auto"/>
        <w:left w:val="none" w:sz="0" w:space="0" w:color="auto"/>
        <w:bottom w:val="none" w:sz="0" w:space="0" w:color="auto"/>
        <w:right w:val="none" w:sz="0" w:space="0" w:color="auto"/>
      </w:divBdr>
    </w:div>
    <w:div w:id="477188087">
      <w:bodyDiv w:val="1"/>
      <w:marLeft w:val="0"/>
      <w:marRight w:val="0"/>
      <w:marTop w:val="0"/>
      <w:marBottom w:val="0"/>
      <w:divBdr>
        <w:top w:val="none" w:sz="0" w:space="0" w:color="auto"/>
        <w:left w:val="none" w:sz="0" w:space="0" w:color="auto"/>
        <w:bottom w:val="none" w:sz="0" w:space="0" w:color="auto"/>
        <w:right w:val="none" w:sz="0" w:space="0" w:color="auto"/>
      </w:divBdr>
    </w:div>
    <w:div w:id="513617192">
      <w:bodyDiv w:val="1"/>
      <w:marLeft w:val="0"/>
      <w:marRight w:val="0"/>
      <w:marTop w:val="0"/>
      <w:marBottom w:val="0"/>
      <w:divBdr>
        <w:top w:val="none" w:sz="0" w:space="0" w:color="auto"/>
        <w:left w:val="none" w:sz="0" w:space="0" w:color="auto"/>
        <w:bottom w:val="none" w:sz="0" w:space="0" w:color="auto"/>
        <w:right w:val="none" w:sz="0" w:space="0" w:color="auto"/>
      </w:divBdr>
    </w:div>
    <w:div w:id="525287752">
      <w:bodyDiv w:val="1"/>
      <w:marLeft w:val="0"/>
      <w:marRight w:val="0"/>
      <w:marTop w:val="0"/>
      <w:marBottom w:val="0"/>
      <w:divBdr>
        <w:top w:val="none" w:sz="0" w:space="0" w:color="auto"/>
        <w:left w:val="none" w:sz="0" w:space="0" w:color="auto"/>
        <w:bottom w:val="none" w:sz="0" w:space="0" w:color="auto"/>
        <w:right w:val="none" w:sz="0" w:space="0" w:color="auto"/>
      </w:divBdr>
    </w:div>
    <w:div w:id="534077003">
      <w:bodyDiv w:val="1"/>
      <w:marLeft w:val="0"/>
      <w:marRight w:val="0"/>
      <w:marTop w:val="0"/>
      <w:marBottom w:val="0"/>
      <w:divBdr>
        <w:top w:val="none" w:sz="0" w:space="0" w:color="auto"/>
        <w:left w:val="none" w:sz="0" w:space="0" w:color="auto"/>
        <w:bottom w:val="none" w:sz="0" w:space="0" w:color="auto"/>
        <w:right w:val="none" w:sz="0" w:space="0" w:color="auto"/>
      </w:divBdr>
    </w:div>
    <w:div w:id="539509742">
      <w:bodyDiv w:val="1"/>
      <w:marLeft w:val="0"/>
      <w:marRight w:val="0"/>
      <w:marTop w:val="0"/>
      <w:marBottom w:val="0"/>
      <w:divBdr>
        <w:top w:val="none" w:sz="0" w:space="0" w:color="auto"/>
        <w:left w:val="none" w:sz="0" w:space="0" w:color="auto"/>
        <w:bottom w:val="none" w:sz="0" w:space="0" w:color="auto"/>
        <w:right w:val="none" w:sz="0" w:space="0" w:color="auto"/>
      </w:divBdr>
    </w:div>
    <w:div w:id="544954418">
      <w:bodyDiv w:val="1"/>
      <w:marLeft w:val="0"/>
      <w:marRight w:val="0"/>
      <w:marTop w:val="0"/>
      <w:marBottom w:val="0"/>
      <w:divBdr>
        <w:top w:val="none" w:sz="0" w:space="0" w:color="auto"/>
        <w:left w:val="none" w:sz="0" w:space="0" w:color="auto"/>
        <w:bottom w:val="none" w:sz="0" w:space="0" w:color="auto"/>
        <w:right w:val="none" w:sz="0" w:space="0" w:color="auto"/>
      </w:divBdr>
    </w:div>
    <w:div w:id="588925014">
      <w:bodyDiv w:val="1"/>
      <w:marLeft w:val="0"/>
      <w:marRight w:val="0"/>
      <w:marTop w:val="0"/>
      <w:marBottom w:val="0"/>
      <w:divBdr>
        <w:top w:val="none" w:sz="0" w:space="0" w:color="auto"/>
        <w:left w:val="none" w:sz="0" w:space="0" w:color="auto"/>
        <w:bottom w:val="none" w:sz="0" w:space="0" w:color="auto"/>
        <w:right w:val="none" w:sz="0" w:space="0" w:color="auto"/>
      </w:divBdr>
    </w:div>
    <w:div w:id="592512149">
      <w:bodyDiv w:val="1"/>
      <w:marLeft w:val="0"/>
      <w:marRight w:val="0"/>
      <w:marTop w:val="0"/>
      <w:marBottom w:val="0"/>
      <w:divBdr>
        <w:top w:val="none" w:sz="0" w:space="0" w:color="auto"/>
        <w:left w:val="none" w:sz="0" w:space="0" w:color="auto"/>
        <w:bottom w:val="none" w:sz="0" w:space="0" w:color="auto"/>
        <w:right w:val="none" w:sz="0" w:space="0" w:color="auto"/>
      </w:divBdr>
    </w:div>
    <w:div w:id="618415358">
      <w:bodyDiv w:val="1"/>
      <w:marLeft w:val="0"/>
      <w:marRight w:val="0"/>
      <w:marTop w:val="0"/>
      <w:marBottom w:val="0"/>
      <w:divBdr>
        <w:top w:val="none" w:sz="0" w:space="0" w:color="auto"/>
        <w:left w:val="none" w:sz="0" w:space="0" w:color="auto"/>
        <w:bottom w:val="none" w:sz="0" w:space="0" w:color="auto"/>
        <w:right w:val="none" w:sz="0" w:space="0" w:color="auto"/>
      </w:divBdr>
    </w:div>
    <w:div w:id="657266708">
      <w:bodyDiv w:val="1"/>
      <w:marLeft w:val="0"/>
      <w:marRight w:val="0"/>
      <w:marTop w:val="0"/>
      <w:marBottom w:val="0"/>
      <w:divBdr>
        <w:top w:val="none" w:sz="0" w:space="0" w:color="auto"/>
        <w:left w:val="none" w:sz="0" w:space="0" w:color="auto"/>
        <w:bottom w:val="none" w:sz="0" w:space="0" w:color="auto"/>
        <w:right w:val="none" w:sz="0" w:space="0" w:color="auto"/>
      </w:divBdr>
    </w:div>
    <w:div w:id="680817131">
      <w:bodyDiv w:val="1"/>
      <w:marLeft w:val="0"/>
      <w:marRight w:val="0"/>
      <w:marTop w:val="0"/>
      <w:marBottom w:val="0"/>
      <w:divBdr>
        <w:top w:val="none" w:sz="0" w:space="0" w:color="auto"/>
        <w:left w:val="none" w:sz="0" w:space="0" w:color="auto"/>
        <w:bottom w:val="none" w:sz="0" w:space="0" w:color="auto"/>
        <w:right w:val="none" w:sz="0" w:space="0" w:color="auto"/>
      </w:divBdr>
    </w:div>
    <w:div w:id="686718386">
      <w:bodyDiv w:val="1"/>
      <w:marLeft w:val="0"/>
      <w:marRight w:val="0"/>
      <w:marTop w:val="0"/>
      <w:marBottom w:val="0"/>
      <w:divBdr>
        <w:top w:val="none" w:sz="0" w:space="0" w:color="auto"/>
        <w:left w:val="none" w:sz="0" w:space="0" w:color="auto"/>
        <w:bottom w:val="none" w:sz="0" w:space="0" w:color="auto"/>
        <w:right w:val="none" w:sz="0" w:space="0" w:color="auto"/>
      </w:divBdr>
    </w:div>
    <w:div w:id="690497622">
      <w:bodyDiv w:val="1"/>
      <w:marLeft w:val="0"/>
      <w:marRight w:val="0"/>
      <w:marTop w:val="0"/>
      <w:marBottom w:val="0"/>
      <w:divBdr>
        <w:top w:val="none" w:sz="0" w:space="0" w:color="auto"/>
        <w:left w:val="none" w:sz="0" w:space="0" w:color="auto"/>
        <w:bottom w:val="none" w:sz="0" w:space="0" w:color="auto"/>
        <w:right w:val="none" w:sz="0" w:space="0" w:color="auto"/>
      </w:divBdr>
    </w:div>
    <w:div w:id="727187630">
      <w:bodyDiv w:val="1"/>
      <w:marLeft w:val="0"/>
      <w:marRight w:val="0"/>
      <w:marTop w:val="0"/>
      <w:marBottom w:val="0"/>
      <w:divBdr>
        <w:top w:val="none" w:sz="0" w:space="0" w:color="auto"/>
        <w:left w:val="none" w:sz="0" w:space="0" w:color="auto"/>
        <w:bottom w:val="none" w:sz="0" w:space="0" w:color="auto"/>
        <w:right w:val="none" w:sz="0" w:space="0" w:color="auto"/>
      </w:divBdr>
    </w:div>
    <w:div w:id="745225931">
      <w:bodyDiv w:val="1"/>
      <w:marLeft w:val="0"/>
      <w:marRight w:val="0"/>
      <w:marTop w:val="0"/>
      <w:marBottom w:val="0"/>
      <w:divBdr>
        <w:top w:val="none" w:sz="0" w:space="0" w:color="auto"/>
        <w:left w:val="none" w:sz="0" w:space="0" w:color="auto"/>
        <w:bottom w:val="none" w:sz="0" w:space="0" w:color="auto"/>
        <w:right w:val="none" w:sz="0" w:space="0" w:color="auto"/>
      </w:divBdr>
    </w:div>
    <w:div w:id="761876704">
      <w:bodyDiv w:val="1"/>
      <w:marLeft w:val="0"/>
      <w:marRight w:val="0"/>
      <w:marTop w:val="0"/>
      <w:marBottom w:val="0"/>
      <w:divBdr>
        <w:top w:val="none" w:sz="0" w:space="0" w:color="auto"/>
        <w:left w:val="none" w:sz="0" w:space="0" w:color="auto"/>
        <w:bottom w:val="none" w:sz="0" w:space="0" w:color="auto"/>
        <w:right w:val="none" w:sz="0" w:space="0" w:color="auto"/>
      </w:divBdr>
    </w:div>
    <w:div w:id="769660791">
      <w:bodyDiv w:val="1"/>
      <w:marLeft w:val="0"/>
      <w:marRight w:val="0"/>
      <w:marTop w:val="0"/>
      <w:marBottom w:val="0"/>
      <w:divBdr>
        <w:top w:val="none" w:sz="0" w:space="0" w:color="auto"/>
        <w:left w:val="none" w:sz="0" w:space="0" w:color="auto"/>
        <w:bottom w:val="none" w:sz="0" w:space="0" w:color="auto"/>
        <w:right w:val="none" w:sz="0" w:space="0" w:color="auto"/>
      </w:divBdr>
    </w:div>
    <w:div w:id="828642044">
      <w:bodyDiv w:val="1"/>
      <w:marLeft w:val="0"/>
      <w:marRight w:val="0"/>
      <w:marTop w:val="0"/>
      <w:marBottom w:val="0"/>
      <w:divBdr>
        <w:top w:val="none" w:sz="0" w:space="0" w:color="auto"/>
        <w:left w:val="none" w:sz="0" w:space="0" w:color="auto"/>
        <w:bottom w:val="none" w:sz="0" w:space="0" w:color="auto"/>
        <w:right w:val="none" w:sz="0" w:space="0" w:color="auto"/>
      </w:divBdr>
    </w:div>
    <w:div w:id="834535609">
      <w:bodyDiv w:val="1"/>
      <w:marLeft w:val="0"/>
      <w:marRight w:val="0"/>
      <w:marTop w:val="0"/>
      <w:marBottom w:val="0"/>
      <w:divBdr>
        <w:top w:val="none" w:sz="0" w:space="0" w:color="auto"/>
        <w:left w:val="none" w:sz="0" w:space="0" w:color="auto"/>
        <w:bottom w:val="none" w:sz="0" w:space="0" w:color="auto"/>
        <w:right w:val="none" w:sz="0" w:space="0" w:color="auto"/>
      </w:divBdr>
    </w:div>
    <w:div w:id="862131564">
      <w:bodyDiv w:val="1"/>
      <w:marLeft w:val="0"/>
      <w:marRight w:val="0"/>
      <w:marTop w:val="0"/>
      <w:marBottom w:val="0"/>
      <w:divBdr>
        <w:top w:val="none" w:sz="0" w:space="0" w:color="auto"/>
        <w:left w:val="none" w:sz="0" w:space="0" w:color="auto"/>
        <w:bottom w:val="none" w:sz="0" w:space="0" w:color="auto"/>
        <w:right w:val="none" w:sz="0" w:space="0" w:color="auto"/>
      </w:divBdr>
    </w:div>
    <w:div w:id="902175400">
      <w:bodyDiv w:val="1"/>
      <w:marLeft w:val="0"/>
      <w:marRight w:val="0"/>
      <w:marTop w:val="0"/>
      <w:marBottom w:val="0"/>
      <w:divBdr>
        <w:top w:val="none" w:sz="0" w:space="0" w:color="auto"/>
        <w:left w:val="none" w:sz="0" w:space="0" w:color="auto"/>
        <w:bottom w:val="none" w:sz="0" w:space="0" w:color="auto"/>
        <w:right w:val="none" w:sz="0" w:space="0" w:color="auto"/>
      </w:divBdr>
    </w:div>
    <w:div w:id="903030821">
      <w:bodyDiv w:val="1"/>
      <w:marLeft w:val="0"/>
      <w:marRight w:val="0"/>
      <w:marTop w:val="0"/>
      <w:marBottom w:val="0"/>
      <w:divBdr>
        <w:top w:val="none" w:sz="0" w:space="0" w:color="auto"/>
        <w:left w:val="none" w:sz="0" w:space="0" w:color="auto"/>
        <w:bottom w:val="none" w:sz="0" w:space="0" w:color="auto"/>
        <w:right w:val="none" w:sz="0" w:space="0" w:color="auto"/>
      </w:divBdr>
    </w:div>
    <w:div w:id="914783609">
      <w:bodyDiv w:val="1"/>
      <w:marLeft w:val="0"/>
      <w:marRight w:val="0"/>
      <w:marTop w:val="0"/>
      <w:marBottom w:val="0"/>
      <w:divBdr>
        <w:top w:val="none" w:sz="0" w:space="0" w:color="auto"/>
        <w:left w:val="none" w:sz="0" w:space="0" w:color="auto"/>
        <w:bottom w:val="none" w:sz="0" w:space="0" w:color="auto"/>
        <w:right w:val="none" w:sz="0" w:space="0" w:color="auto"/>
      </w:divBdr>
    </w:div>
    <w:div w:id="920649845">
      <w:bodyDiv w:val="1"/>
      <w:marLeft w:val="0"/>
      <w:marRight w:val="0"/>
      <w:marTop w:val="0"/>
      <w:marBottom w:val="0"/>
      <w:divBdr>
        <w:top w:val="none" w:sz="0" w:space="0" w:color="auto"/>
        <w:left w:val="none" w:sz="0" w:space="0" w:color="auto"/>
        <w:bottom w:val="none" w:sz="0" w:space="0" w:color="auto"/>
        <w:right w:val="none" w:sz="0" w:space="0" w:color="auto"/>
      </w:divBdr>
    </w:div>
    <w:div w:id="976569909">
      <w:bodyDiv w:val="1"/>
      <w:marLeft w:val="0"/>
      <w:marRight w:val="0"/>
      <w:marTop w:val="0"/>
      <w:marBottom w:val="0"/>
      <w:divBdr>
        <w:top w:val="none" w:sz="0" w:space="0" w:color="auto"/>
        <w:left w:val="none" w:sz="0" w:space="0" w:color="auto"/>
        <w:bottom w:val="none" w:sz="0" w:space="0" w:color="auto"/>
        <w:right w:val="none" w:sz="0" w:space="0" w:color="auto"/>
      </w:divBdr>
      <w:divsChild>
        <w:div w:id="426469078">
          <w:marLeft w:val="0"/>
          <w:marRight w:val="0"/>
          <w:marTop w:val="0"/>
          <w:marBottom w:val="0"/>
          <w:divBdr>
            <w:top w:val="none" w:sz="0" w:space="0" w:color="auto"/>
            <w:left w:val="none" w:sz="0" w:space="0" w:color="auto"/>
            <w:bottom w:val="none" w:sz="0" w:space="0" w:color="auto"/>
            <w:right w:val="none" w:sz="0" w:space="0" w:color="auto"/>
          </w:divBdr>
          <w:divsChild>
            <w:div w:id="1240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9642">
      <w:bodyDiv w:val="1"/>
      <w:marLeft w:val="0"/>
      <w:marRight w:val="0"/>
      <w:marTop w:val="0"/>
      <w:marBottom w:val="0"/>
      <w:divBdr>
        <w:top w:val="none" w:sz="0" w:space="0" w:color="auto"/>
        <w:left w:val="none" w:sz="0" w:space="0" w:color="auto"/>
        <w:bottom w:val="none" w:sz="0" w:space="0" w:color="auto"/>
        <w:right w:val="none" w:sz="0" w:space="0" w:color="auto"/>
      </w:divBdr>
    </w:div>
    <w:div w:id="1096363123">
      <w:bodyDiv w:val="1"/>
      <w:marLeft w:val="0"/>
      <w:marRight w:val="0"/>
      <w:marTop w:val="0"/>
      <w:marBottom w:val="0"/>
      <w:divBdr>
        <w:top w:val="none" w:sz="0" w:space="0" w:color="auto"/>
        <w:left w:val="none" w:sz="0" w:space="0" w:color="auto"/>
        <w:bottom w:val="none" w:sz="0" w:space="0" w:color="auto"/>
        <w:right w:val="none" w:sz="0" w:space="0" w:color="auto"/>
      </w:divBdr>
    </w:div>
    <w:div w:id="1120687418">
      <w:bodyDiv w:val="1"/>
      <w:marLeft w:val="0"/>
      <w:marRight w:val="0"/>
      <w:marTop w:val="0"/>
      <w:marBottom w:val="0"/>
      <w:divBdr>
        <w:top w:val="none" w:sz="0" w:space="0" w:color="auto"/>
        <w:left w:val="none" w:sz="0" w:space="0" w:color="auto"/>
        <w:bottom w:val="none" w:sz="0" w:space="0" w:color="auto"/>
        <w:right w:val="none" w:sz="0" w:space="0" w:color="auto"/>
      </w:divBdr>
    </w:div>
    <w:div w:id="1140415339">
      <w:bodyDiv w:val="1"/>
      <w:marLeft w:val="0"/>
      <w:marRight w:val="0"/>
      <w:marTop w:val="0"/>
      <w:marBottom w:val="0"/>
      <w:divBdr>
        <w:top w:val="none" w:sz="0" w:space="0" w:color="auto"/>
        <w:left w:val="none" w:sz="0" w:space="0" w:color="auto"/>
        <w:bottom w:val="none" w:sz="0" w:space="0" w:color="auto"/>
        <w:right w:val="none" w:sz="0" w:space="0" w:color="auto"/>
      </w:divBdr>
    </w:div>
    <w:div w:id="1267036379">
      <w:bodyDiv w:val="1"/>
      <w:marLeft w:val="0"/>
      <w:marRight w:val="0"/>
      <w:marTop w:val="0"/>
      <w:marBottom w:val="0"/>
      <w:divBdr>
        <w:top w:val="none" w:sz="0" w:space="0" w:color="auto"/>
        <w:left w:val="none" w:sz="0" w:space="0" w:color="auto"/>
        <w:bottom w:val="none" w:sz="0" w:space="0" w:color="auto"/>
        <w:right w:val="none" w:sz="0" w:space="0" w:color="auto"/>
      </w:divBdr>
    </w:div>
    <w:div w:id="1279484469">
      <w:bodyDiv w:val="1"/>
      <w:marLeft w:val="0"/>
      <w:marRight w:val="0"/>
      <w:marTop w:val="0"/>
      <w:marBottom w:val="0"/>
      <w:divBdr>
        <w:top w:val="none" w:sz="0" w:space="0" w:color="auto"/>
        <w:left w:val="none" w:sz="0" w:space="0" w:color="auto"/>
        <w:bottom w:val="none" w:sz="0" w:space="0" w:color="auto"/>
        <w:right w:val="none" w:sz="0" w:space="0" w:color="auto"/>
      </w:divBdr>
    </w:div>
    <w:div w:id="1285041045">
      <w:bodyDiv w:val="1"/>
      <w:marLeft w:val="0"/>
      <w:marRight w:val="0"/>
      <w:marTop w:val="0"/>
      <w:marBottom w:val="0"/>
      <w:divBdr>
        <w:top w:val="none" w:sz="0" w:space="0" w:color="auto"/>
        <w:left w:val="none" w:sz="0" w:space="0" w:color="auto"/>
        <w:bottom w:val="none" w:sz="0" w:space="0" w:color="auto"/>
        <w:right w:val="none" w:sz="0" w:space="0" w:color="auto"/>
      </w:divBdr>
    </w:div>
    <w:div w:id="1293366277">
      <w:bodyDiv w:val="1"/>
      <w:marLeft w:val="0"/>
      <w:marRight w:val="0"/>
      <w:marTop w:val="0"/>
      <w:marBottom w:val="0"/>
      <w:divBdr>
        <w:top w:val="none" w:sz="0" w:space="0" w:color="auto"/>
        <w:left w:val="none" w:sz="0" w:space="0" w:color="auto"/>
        <w:bottom w:val="none" w:sz="0" w:space="0" w:color="auto"/>
        <w:right w:val="none" w:sz="0" w:space="0" w:color="auto"/>
      </w:divBdr>
    </w:div>
    <w:div w:id="1297947967">
      <w:bodyDiv w:val="1"/>
      <w:marLeft w:val="0"/>
      <w:marRight w:val="0"/>
      <w:marTop w:val="0"/>
      <w:marBottom w:val="0"/>
      <w:divBdr>
        <w:top w:val="none" w:sz="0" w:space="0" w:color="auto"/>
        <w:left w:val="none" w:sz="0" w:space="0" w:color="auto"/>
        <w:bottom w:val="none" w:sz="0" w:space="0" w:color="auto"/>
        <w:right w:val="none" w:sz="0" w:space="0" w:color="auto"/>
      </w:divBdr>
    </w:div>
    <w:div w:id="1299922037">
      <w:bodyDiv w:val="1"/>
      <w:marLeft w:val="0"/>
      <w:marRight w:val="0"/>
      <w:marTop w:val="0"/>
      <w:marBottom w:val="0"/>
      <w:divBdr>
        <w:top w:val="none" w:sz="0" w:space="0" w:color="auto"/>
        <w:left w:val="none" w:sz="0" w:space="0" w:color="auto"/>
        <w:bottom w:val="none" w:sz="0" w:space="0" w:color="auto"/>
        <w:right w:val="none" w:sz="0" w:space="0" w:color="auto"/>
      </w:divBdr>
    </w:div>
    <w:div w:id="1308435012">
      <w:bodyDiv w:val="1"/>
      <w:marLeft w:val="0"/>
      <w:marRight w:val="0"/>
      <w:marTop w:val="0"/>
      <w:marBottom w:val="0"/>
      <w:divBdr>
        <w:top w:val="none" w:sz="0" w:space="0" w:color="auto"/>
        <w:left w:val="none" w:sz="0" w:space="0" w:color="auto"/>
        <w:bottom w:val="none" w:sz="0" w:space="0" w:color="auto"/>
        <w:right w:val="none" w:sz="0" w:space="0" w:color="auto"/>
      </w:divBdr>
    </w:div>
    <w:div w:id="1349403837">
      <w:bodyDiv w:val="1"/>
      <w:marLeft w:val="0"/>
      <w:marRight w:val="0"/>
      <w:marTop w:val="0"/>
      <w:marBottom w:val="0"/>
      <w:divBdr>
        <w:top w:val="none" w:sz="0" w:space="0" w:color="auto"/>
        <w:left w:val="none" w:sz="0" w:space="0" w:color="auto"/>
        <w:bottom w:val="none" w:sz="0" w:space="0" w:color="auto"/>
        <w:right w:val="none" w:sz="0" w:space="0" w:color="auto"/>
      </w:divBdr>
    </w:div>
    <w:div w:id="1353262350">
      <w:bodyDiv w:val="1"/>
      <w:marLeft w:val="0"/>
      <w:marRight w:val="0"/>
      <w:marTop w:val="0"/>
      <w:marBottom w:val="0"/>
      <w:divBdr>
        <w:top w:val="none" w:sz="0" w:space="0" w:color="auto"/>
        <w:left w:val="none" w:sz="0" w:space="0" w:color="auto"/>
        <w:bottom w:val="none" w:sz="0" w:space="0" w:color="auto"/>
        <w:right w:val="none" w:sz="0" w:space="0" w:color="auto"/>
      </w:divBdr>
    </w:div>
    <w:div w:id="1461529927">
      <w:bodyDiv w:val="1"/>
      <w:marLeft w:val="0"/>
      <w:marRight w:val="0"/>
      <w:marTop w:val="0"/>
      <w:marBottom w:val="0"/>
      <w:divBdr>
        <w:top w:val="none" w:sz="0" w:space="0" w:color="auto"/>
        <w:left w:val="none" w:sz="0" w:space="0" w:color="auto"/>
        <w:bottom w:val="none" w:sz="0" w:space="0" w:color="auto"/>
        <w:right w:val="none" w:sz="0" w:space="0" w:color="auto"/>
      </w:divBdr>
    </w:div>
    <w:div w:id="1486509464">
      <w:bodyDiv w:val="1"/>
      <w:marLeft w:val="0"/>
      <w:marRight w:val="0"/>
      <w:marTop w:val="0"/>
      <w:marBottom w:val="0"/>
      <w:divBdr>
        <w:top w:val="none" w:sz="0" w:space="0" w:color="auto"/>
        <w:left w:val="none" w:sz="0" w:space="0" w:color="auto"/>
        <w:bottom w:val="none" w:sz="0" w:space="0" w:color="auto"/>
        <w:right w:val="none" w:sz="0" w:space="0" w:color="auto"/>
      </w:divBdr>
    </w:div>
    <w:div w:id="1491367119">
      <w:bodyDiv w:val="1"/>
      <w:marLeft w:val="0"/>
      <w:marRight w:val="0"/>
      <w:marTop w:val="0"/>
      <w:marBottom w:val="0"/>
      <w:divBdr>
        <w:top w:val="none" w:sz="0" w:space="0" w:color="auto"/>
        <w:left w:val="none" w:sz="0" w:space="0" w:color="auto"/>
        <w:bottom w:val="none" w:sz="0" w:space="0" w:color="auto"/>
        <w:right w:val="none" w:sz="0" w:space="0" w:color="auto"/>
      </w:divBdr>
    </w:div>
    <w:div w:id="1549224421">
      <w:bodyDiv w:val="1"/>
      <w:marLeft w:val="0"/>
      <w:marRight w:val="0"/>
      <w:marTop w:val="0"/>
      <w:marBottom w:val="0"/>
      <w:divBdr>
        <w:top w:val="none" w:sz="0" w:space="0" w:color="auto"/>
        <w:left w:val="none" w:sz="0" w:space="0" w:color="auto"/>
        <w:bottom w:val="none" w:sz="0" w:space="0" w:color="auto"/>
        <w:right w:val="none" w:sz="0" w:space="0" w:color="auto"/>
      </w:divBdr>
    </w:div>
    <w:div w:id="1593853219">
      <w:bodyDiv w:val="1"/>
      <w:marLeft w:val="0"/>
      <w:marRight w:val="0"/>
      <w:marTop w:val="0"/>
      <w:marBottom w:val="0"/>
      <w:divBdr>
        <w:top w:val="none" w:sz="0" w:space="0" w:color="auto"/>
        <w:left w:val="none" w:sz="0" w:space="0" w:color="auto"/>
        <w:bottom w:val="none" w:sz="0" w:space="0" w:color="auto"/>
        <w:right w:val="none" w:sz="0" w:space="0" w:color="auto"/>
      </w:divBdr>
    </w:div>
    <w:div w:id="1622766168">
      <w:bodyDiv w:val="1"/>
      <w:marLeft w:val="0"/>
      <w:marRight w:val="0"/>
      <w:marTop w:val="0"/>
      <w:marBottom w:val="0"/>
      <w:divBdr>
        <w:top w:val="none" w:sz="0" w:space="0" w:color="auto"/>
        <w:left w:val="none" w:sz="0" w:space="0" w:color="auto"/>
        <w:bottom w:val="none" w:sz="0" w:space="0" w:color="auto"/>
        <w:right w:val="none" w:sz="0" w:space="0" w:color="auto"/>
      </w:divBdr>
    </w:div>
    <w:div w:id="1630747132">
      <w:bodyDiv w:val="1"/>
      <w:marLeft w:val="0"/>
      <w:marRight w:val="0"/>
      <w:marTop w:val="0"/>
      <w:marBottom w:val="0"/>
      <w:divBdr>
        <w:top w:val="none" w:sz="0" w:space="0" w:color="auto"/>
        <w:left w:val="none" w:sz="0" w:space="0" w:color="auto"/>
        <w:bottom w:val="none" w:sz="0" w:space="0" w:color="auto"/>
        <w:right w:val="none" w:sz="0" w:space="0" w:color="auto"/>
      </w:divBdr>
      <w:divsChild>
        <w:div w:id="1771583591">
          <w:marLeft w:val="0"/>
          <w:marRight w:val="0"/>
          <w:marTop w:val="0"/>
          <w:marBottom w:val="0"/>
          <w:divBdr>
            <w:top w:val="none" w:sz="0" w:space="0" w:color="auto"/>
            <w:left w:val="none" w:sz="0" w:space="0" w:color="auto"/>
            <w:bottom w:val="none" w:sz="0" w:space="0" w:color="auto"/>
            <w:right w:val="none" w:sz="0" w:space="0" w:color="auto"/>
          </w:divBdr>
          <w:divsChild>
            <w:div w:id="13681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276">
      <w:bodyDiv w:val="1"/>
      <w:marLeft w:val="0"/>
      <w:marRight w:val="0"/>
      <w:marTop w:val="0"/>
      <w:marBottom w:val="0"/>
      <w:divBdr>
        <w:top w:val="none" w:sz="0" w:space="0" w:color="auto"/>
        <w:left w:val="none" w:sz="0" w:space="0" w:color="auto"/>
        <w:bottom w:val="none" w:sz="0" w:space="0" w:color="auto"/>
        <w:right w:val="none" w:sz="0" w:space="0" w:color="auto"/>
      </w:divBdr>
    </w:div>
    <w:div w:id="1681664572">
      <w:bodyDiv w:val="1"/>
      <w:marLeft w:val="0"/>
      <w:marRight w:val="0"/>
      <w:marTop w:val="0"/>
      <w:marBottom w:val="0"/>
      <w:divBdr>
        <w:top w:val="none" w:sz="0" w:space="0" w:color="auto"/>
        <w:left w:val="none" w:sz="0" w:space="0" w:color="auto"/>
        <w:bottom w:val="none" w:sz="0" w:space="0" w:color="auto"/>
        <w:right w:val="none" w:sz="0" w:space="0" w:color="auto"/>
      </w:divBdr>
    </w:div>
    <w:div w:id="1725252601">
      <w:bodyDiv w:val="1"/>
      <w:marLeft w:val="0"/>
      <w:marRight w:val="0"/>
      <w:marTop w:val="0"/>
      <w:marBottom w:val="0"/>
      <w:divBdr>
        <w:top w:val="none" w:sz="0" w:space="0" w:color="auto"/>
        <w:left w:val="none" w:sz="0" w:space="0" w:color="auto"/>
        <w:bottom w:val="none" w:sz="0" w:space="0" w:color="auto"/>
        <w:right w:val="none" w:sz="0" w:space="0" w:color="auto"/>
      </w:divBdr>
    </w:div>
    <w:div w:id="1727022166">
      <w:bodyDiv w:val="1"/>
      <w:marLeft w:val="0"/>
      <w:marRight w:val="0"/>
      <w:marTop w:val="0"/>
      <w:marBottom w:val="0"/>
      <w:divBdr>
        <w:top w:val="none" w:sz="0" w:space="0" w:color="auto"/>
        <w:left w:val="none" w:sz="0" w:space="0" w:color="auto"/>
        <w:bottom w:val="none" w:sz="0" w:space="0" w:color="auto"/>
        <w:right w:val="none" w:sz="0" w:space="0" w:color="auto"/>
      </w:divBdr>
    </w:div>
    <w:div w:id="1730881307">
      <w:bodyDiv w:val="1"/>
      <w:marLeft w:val="0"/>
      <w:marRight w:val="0"/>
      <w:marTop w:val="0"/>
      <w:marBottom w:val="0"/>
      <w:divBdr>
        <w:top w:val="none" w:sz="0" w:space="0" w:color="auto"/>
        <w:left w:val="none" w:sz="0" w:space="0" w:color="auto"/>
        <w:bottom w:val="none" w:sz="0" w:space="0" w:color="auto"/>
        <w:right w:val="none" w:sz="0" w:space="0" w:color="auto"/>
      </w:divBdr>
    </w:div>
    <w:div w:id="1778866526">
      <w:bodyDiv w:val="1"/>
      <w:marLeft w:val="0"/>
      <w:marRight w:val="0"/>
      <w:marTop w:val="0"/>
      <w:marBottom w:val="0"/>
      <w:divBdr>
        <w:top w:val="none" w:sz="0" w:space="0" w:color="auto"/>
        <w:left w:val="none" w:sz="0" w:space="0" w:color="auto"/>
        <w:bottom w:val="none" w:sz="0" w:space="0" w:color="auto"/>
        <w:right w:val="none" w:sz="0" w:space="0" w:color="auto"/>
      </w:divBdr>
    </w:div>
    <w:div w:id="1779836807">
      <w:bodyDiv w:val="1"/>
      <w:marLeft w:val="0"/>
      <w:marRight w:val="0"/>
      <w:marTop w:val="0"/>
      <w:marBottom w:val="0"/>
      <w:divBdr>
        <w:top w:val="none" w:sz="0" w:space="0" w:color="auto"/>
        <w:left w:val="none" w:sz="0" w:space="0" w:color="auto"/>
        <w:bottom w:val="none" w:sz="0" w:space="0" w:color="auto"/>
        <w:right w:val="none" w:sz="0" w:space="0" w:color="auto"/>
      </w:divBdr>
    </w:div>
    <w:div w:id="1825198319">
      <w:bodyDiv w:val="1"/>
      <w:marLeft w:val="0"/>
      <w:marRight w:val="0"/>
      <w:marTop w:val="0"/>
      <w:marBottom w:val="0"/>
      <w:divBdr>
        <w:top w:val="none" w:sz="0" w:space="0" w:color="auto"/>
        <w:left w:val="none" w:sz="0" w:space="0" w:color="auto"/>
        <w:bottom w:val="none" w:sz="0" w:space="0" w:color="auto"/>
        <w:right w:val="none" w:sz="0" w:space="0" w:color="auto"/>
      </w:divBdr>
    </w:div>
    <w:div w:id="1843885582">
      <w:bodyDiv w:val="1"/>
      <w:marLeft w:val="0"/>
      <w:marRight w:val="0"/>
      <w:marTop w:val="0"/>
      <w:marBottom w:val="0"/>
      <w:divBdr>
        <w:top w:val="none" w:sz="0" w:space="0" w:color="auto"/>
        <w:left w:val="none" w:sz="0" w:space="0" w:color="auto"/>
        <w:bottom w:val="none" w:sz="0" w:space="0" w:color="auto"/>
        <w:right w:val="none" w:sz="0" w:space="0" w:color="auto"/>
      </w:divBdr>
    </w:div>
    <w:div w:id="1854030110">
      <w:bodyDiv w:val="1"/>
      <w:marLeft w:val="0"/>
      <w:marRight w:val="0"/>
      <w:marTop w:val="0"/>
      <w:marBottom w:val="0"/>
      <w:divBdr>
        <w:top w:val="none" w:sz="0" w:space="0" w:color="auto"/>
        <w:left w:val="none" w:sz="0" w:space="0" w:color="auto"/>
        <w:bottom w:val="none" w:sz="0" w:space="0" w:color="auto"/>
        <w:right w:val="none" w:sz="0" w:space="0" w:color="auto"/>
      </w:divBdr>
    </w:div>
    <w:div w:id="1854411962">
      <w:bodyDiv w:val="1"/>
      <w:marLeft w:val="0"/>
      <w:marRight w:val="0"/>
      <w:marTop w:val="0"/>
      <w:marBottom w:val="0"/>
      <w:divBdr>
        <w:top w:val="none" w:sz="0" w:space="0" w:color="auto"/>
        <w:left w:val="none" w:sz="0" w:space="0" w:color="auto"/>
        <w:bottom w:val="none" w:sz="0" w:space="0" w:color="auto"/>
        <w:right w:val="none" w:sz="0" w:space="0" w:color="auto"/>
      </w:divBdr>
    </w:div>
    <w:div w:id="1890023920">
      <w:bodyDiv w:val="1"/>
      <w:marLeft w:val="0"/>
      <w:marRight w:val="0"/>
      <w:marTop w:val="0"/>
      <w:marBottom w:val="0"/>
      <w:divBdr>
        <w:top w:val="none" w:sz="0" w:space="0" w:color="auto"/>
        <w:left w:val="none" w:sz="0" w:space="0" w:color="auto"/>
        <w:bottom w:val="none" w:sz="0" w:space="0" w:color="auto"/>
        <w:right w:val="none" w:sz="0" w:space="0" w:color="auto"/>
      </w:divBdr>
      <w:divsChild>
        <w:div w:id="96949300">
          <w:marLeft w:val="0"/>
          <w:marRight w:val="0"/>
          <w:marTop w:val="0"/>
          <w:marBottom w:val="0"/>
          <w:divBdr>
            <w:top w:val="none" w:sz="0" w:space="0" w:color="auto"/>
            <w:left w:val="none" w:sz="0" w:space="0" w:color="auto"/>
            <w:bottom w:val="none" w:sz="0" w:space="0" w:color="auto"/>
            <w:right w:val="none" w:sz="0" w:space="0" w:color="auto"/>
          </w:divBdr>
          <w:divsChild>
            <w:div w:id="299769495">
              <w:marLeft w:val="0"/>
              <w:marRight w:val="0"/>
              <w:marTop w:val="0"/>
              <w:marBottom w:val="0"/>
              <w:divBdr>
                <w:top w:val="none" w:sz="0" w:space="0" w:color="auto"/>
                <w:left w:val="none" w:sz="0" w:space="0" w:color="auto"/>
                <w:bottom w:val="none" w:sz="0" w:space="0" w:color="auto"/>
                <w:right w:val="none" w:sz="0" w:space="0" w:color="auto"/>
              </w:divBdr>
              <w:divsChild>
                <w:div w:id="10631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48985">
      <w:bodyDiv w:val="1"/>
      <w:marLeft w:val="0"/>
      <w:marRight w:val="0"/>
      <w:marTop w:val="0"/>
      <w:marBottom w:val="0"/>
      <w:divBdr>
        <w:top w:val="none" w:sz="0" w:space="0" w:color="auto"/>
        <w:left w:val="none" w:sz="0" w:space="0" w:color="auto"/>
        <w:bottom w:val="none" w:sz="0" w:space="0" w:color="auto"/>
        <w:right w:val="none" w:sz="0" w:space="0" w:color="auto"/>
      </w:divBdr>
    </w:div>
    <w:div w:id="1933321227">
      <w:bodyDiv w:val="1"/>
      <w:marLeft w:val="0"/>
      <w:marRight w:val="0"/>
      <w:marTop w:val="0"/>
      <w:marBottom w:val="0"/>
      <w:divBdr>
        <w:top w:val="none" w:sz="0" w:space="0" w:color="auto"/>
        <w:left w:val="none" w:sz="0" w:space="0" w:color="auto"/>
        <w:bottom w:val="none" w:sz="0" w:space="0" w:color="auto"/>
        <w:right w:val="none" w:sz="0" w:space="0" w:color="auto"/>
      </w:divBdr>
    </w:div>
    <w:div w:id="1977949077">
      <w:bodyDiv w:val="1"/>
      <w:marLeft w:val="0"/>
      <w:marRight w:val="0"/>
      <w:marTop w:val="0"/>
      <w:marBottom w:val="0"/>
      <w:divBdr>
        <w:top w:val="none" w:sz="0" w:space="0" w:color="auto"/>
        <w:left w:val="none" w:sz="0" w:space="0" w:color="auto"/>
        <w:bottom w:val="none" w:sz="0" w:space="0" w:color="auto"/>
        <w:right w:val="none" w:sz="0" w:space="0" w:color="auto"/>
      </w:divBdr>
    </w:div>
    <w:div w:id="2016493521">
      <w:bodyDiv w:val="1"/>
      <w:marLeft w:val="0"/>
      <w:marRight w:val="0"/>
      <w:marTop w:val="0"/>
      <w:marBottom w:val="0"/>
      <w:divBdr>
        <w:top w:val="none" w:sz="0" w:space="0" w:color="auto"/>
        <w:left w:val="none" w:sz="0" w:space="0" w:color="auto"/>
        <w:bottom w:val="none" w:sz="0" w:space="0" w:color="auto"/>
        <w:right w:val="none" w:sz="0" w:space="0" w:color="auto"/>
      </w:divBdr>
    </w:div>
    <w:div w:id="2048263153">
      <w:bodyDiv w:val="1"/>
      <w:marLeft w:val="0"/>
      <w:marRight w:val="0"/>
      <w:marTop w:val="0"/>
      <w:marBottom w:val="0"/>
      <w:divBdr>
        <w:top w:val="none" w:sz="0" w:space="0" w:color="auto"/>
        <w:left w:val="none" w:sz="0" w:space="0" w:color="auto"/>
        <w:bottom w:val="none" w:sz="0" w:space="0" w:color="auto"/>
        <w:right w:val="none" w:sz="0" w:space="0" w:color="auto"/>
      </w:divBdr>
    </w:div>
    <w:div w:id="2069837517">
      <w:bodyDiv w:val="1"/>
      <w:marLeft w:val="0"/>
      <w:marRight w:val="0"/>
      <w:marTop w:val="0"/>
      <w:marBottom w:val="0"/>
      <w:divBdr>
        <w:top w:val="none" w:sz="0" w:space="0" w:color="auto"/>
        <w:left w:val="none" w:sz="0" w:space="0" w:color="auto"/>
        <w:bottom w:val="none" w:sz="0" w:space="0" w:color="auto"/>
        <w:right w:val="none" w:sz="0" w:space="0" w:color="auto"/>
      </w:divBdr>
    </w:div>
    <w:div w:id="2072389270">
      <w:bodyDiv w:val="1"/>
      <w:marLeft w:val="0"/>
      <w:marRight w:val="0"/>
      <w:marTop w:val="0"/>
      <w:marBottom w:val="0"/>
      <w:divBdr>
        <w:top w:val="none" w:sz="0" w:space="0" w:color="auto"/>
        <w:left w:val="none" w:sz="0" w:space="0" w:color="auto"/>
        <w:bottom w:val="none" w:sz="0" w:space="0" w:color="auto"/>
        <w:right w:val="none" w:sz="0" w:space="0" w:color="auto"/>
      </w:divBdr>
    </w:div>
    <w:div w:id="2105497602">
      <w:bodyDiv w:val="1"/>
      <w:marLeft w:val="0"/>
      <w:marRight w:val="0"/>
      <w:marTop w:val="0"/>
      <w:marBottom w:val="0"/>
      <w:divBdr>
        <w:top w:val="none" w:sz="0" w:space="0" w:color="auto"/>
        <w:left w:val="none" w:sz="0" w:space="0" w:color="auto"/>
        <w:bottom w:val="none" w:sz="0" w:space="0" w:color="auto"/>
        <w:right w:val="none" w:sz="0" w:space="0" w:color="auto"/>
      </w:divBdr>
    </w:div>
    <w:div w:id="2107386049">
      <w:bodyDiv w:val="1"/>
      <w:marLeft w:val="0"/>
      <w:marRight w:val="0"/>
      <w:marTop w:val="0"/>
      <w:marBottom w:val="0"/>
      <w:divBdr>
        <w:top w:val="none" w:sz="0" w:space="0" w:color="auto"/>
        <w:left w:val="none" w:sz="0" w:space="0" w:color="auto"/>
        <w:bottom w:val="none" w:sz="0" w:space="0" w:color="auto"/>
        <w:right w:val="none" w:sz="0" w:space="0" w:color="auto"/>
      </w:divBdr>
    </w:div>
    <w:div w:id="2115586784">
      <w:bodyDiv w:val="1"/>
      <w:marLeft w:val="0"/>
      <w:marRight w:val="0"/>
      <w:marTop w:val="0"/>
      <w:marBottom w:val="0"/>
      <w:divBdr>
        <w:top w:val="none" w:sz="0" w:space="0" w:color="auto"/>
        <w:left w:val="none" w:sz="0" w:space="0" w:color="auto"/>
        <w:bottom w:val="none" w:sz="0" w:space="0" w:color="auto"/>
        <w:right w:val="none" w:sz="0" w:space="0" w:color="auto"/>
      </w:divBdr>
    </w:div>
    <w:div w:id="2118476691">
      <w:bodyDiv w:val="1"/>
      <w:marLeft w:val="0"/>
      <w:marRight w:val="0"/>
      <w:marTop w:val="0"/>
      <w:marBottom w:val="0"/>
      <w:divBdr>
        <w:top w:val="none" w:sz="0" w:space="0" w:color="auto"/>
        <w:left w:val="none" w:sz="0" w:space="0" w:color="auto"/>
        <w:bottom w:val="none" w:sz="0" w:space="0" w:color="auto"/>
        <w:right w:val="none" w:sz="0" w:space="0" w:color="auto"/>
      </w:divBdr>
    </w:div>
    <w:div w:id="2120178703">
      <w:bodyDiv w:val="1"/>
      <w:marLeft w:val="0"/>
      <w:marRight w:val="0"/>
      <w:marTop w:val="0"/>
      <w:marBottom w:val="0"/>
      <w:divBdr>
        <w:top w:val="none" w:sz="0" w:space="0" w:color="auto"/>
        <w:left w:val="none" w:sz="0" w:space="0" w:color="auto"/>
        <w:bottom w:val="none" w:sz="0" w:space="0" w:color="auto"/>
        <w:right w:val="none" w:sz="0" w:space="0" w:color="auto"/>
      </w:divBdr>
    </w:div>
    <w:div w:id="21243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ypos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1411-85AB-443C-9B83-64A728F0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15</Pages>
  <Words>5361</Words>
  <Characters>30564</Characters>
  <Application>Microsoft Office Word</Application>
  <DocSecurity>0</DocSecurity>
  <Lines>254</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Compass</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52</cp:revision>
  <cp:lastPrinted>2024-12-12T12:17:00Z</cp:lastPrinted>
  <dcterms:created xsi:type="dcterms:W3CDTF">2024-06-03T07:05:00Z</dcterms:created>
  <dcterms:modified xsi:type="dcterms:W3CDTF">2024-12-12T12:20:00Z</dcterms:modified>
</cp:coreProperties>
</file>