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2" w:type="dxa"/>
        <w:tblLayout w:type="fixed"/>
        <w:tblLook w:val="04A0" w:firstRow="1" w:lastRow="0" w:firstColumn="1" w:lastColumn="0" w:noHBand="0" w:noVBand="1"/>
      </w:tblPr>
      <w:tblGrid>
        <w:gridCol w:w="2689"/>
        <w:gridCol w:w="283"/>
        <w:gridCol w:w="284"/>
        <w:gridCol w:w="708"/>
        <w:gridCol w:w="572"/>
        <w:gridCol w:w="1010"/>
        <w:gridCol w:w="1679"/>
        <w:gridCol w:w="499"/>
        <w:gridCol w:w="2358"/>
      </w:tblGrid>
      <w:tr w:rsidR="00D04E99" w:rsidRPr="00484D1D" w14:paraId="54E7EB58" w14:textId="77777777" w:rsidTr="007D596F">
        <w:trPr>
          <w:trHeight w:val="1927"/>
        </w:trPr>
        <w:tc>
          <w:tcPr>
            <w:tcW w:w="10082" w:type="dxa"/>
            <w:gridSpan w:val="9"/>
            <w:shd w:val="clear" w:color="auto" w:fill="auto"/>
            <w:vAlign w:val="center"/>
          </w:tcPr>
          <w:p w14:paraId="15D9859F" w14:textId="27E5C573" w:rsidR="00D04E99" w:rsidRPr="00484D1D" w:rsidRDefault="004E1235" w:rsidP="007D596F">
            <w:pPr>
              <w:widowControl w:val="0"/>
              <w:tabs>
                <w:tab w:val="left" w:pos="0"/>
                <w:tab w:val="left" w:pos="10065"/>
              </w:tabs>
              <w:spacing w:line="276" w:lineRule="auto"/>
              <w:jc w:val="center"/>
              <w:rPr>
                <w:rFonts w:ascii="GHEA Grapalat" w:eastAsia="Times New Roman" w:hAnsi="GHEA Grapalat" w:cs="Sylfaen"/>
                <w:iCs/>
                <w:spacing w:val="40"/>
              </w:rPr>
            </w:pPr>
            <w:r w:rsidRPr="00484D1D">
              <w:rPr>
                <w:rFonts w:ascii="GHEA Grapalat" w:eastAsia="Times New Roman" w:hAnsi="GHEA Grapalat"/>
                <w:b/>
                <w:noProof/>
                <w:sz w:val="32"/>
                <w:lang w:eastAsia="en-US"/>
              </w:rPr>
              <w:drawing>
                <wp:inline distT="0" distB="0" distL="0" distR="0" wp14:anchorId="75EBDC84" wp14:editId="34D4A126">
                  <wp:extent cx="1156970" cy="1086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6970" cy="1086485"/>
                          </a:xfrm>
                          <a:prstGeom prst="rect">
                            <a:avLst/>
                          </a:prstGeom>
                          <a:noFill/>
                          <a:ln>
                            <a:noFill/>
                          </a:ln>
                        </pic:spPr>
                      </pic:pic>
                    </a:graphicData>
                  </a:graphic>
                </wp:inline>
              </w:drawing>
            </w:r>
          </w:p>
        </w:tc>
      </w:tr>
      <w:tr w:rsidR="00D04E99" w:rsidRPr="00484D1D" w14:paraId="7EEF007E" w14:textId="77777777" w:rsidTr="00166979">
        <w:trPr>
          <w:trHeight w:val="1400"/>
        </w:trPr>
        <w:tc>
          <w:tcPr>
            <w:tcW w:w="10082" w:type="dxa"/>
            <w:gridSpan w:val="9"/>
            <w:shd w:val="clear" w:color="auto" w:fill="auto"/>
            <w:vAlign w:val="center"/>
          </w:tcPr>
          <w:p w14:paraId="603C6CDA" w14:textId="77777777" w:rsidR="00D04E99" w:rsidRPr="00484D1D" w:rsidRDefault="00D04E99" w:rsidP="007D596F">
            <w:pPr>
              <w:widowControl w:val="0"/>
              <w:spacing w:line="276" w:lineRule="auto"/>
              <w:jc w:val="center"/>
              <w:rPr>
                <w:rFonts w:ascii="GHEA Grapalat" w:eastAsia="Times New Roman" w:hAnsi="GHEA Grapalat"/>
                <w:b/>
                <w:sz w:val="32"/>
                <w:szCs w:val="32"/>
              </w:rPr>
            </w:pPr>
            <w:r w:rsidRPr="00484D1D">
              <w:rPr>
                <w:rFonts w:ascii="GHEA Grapalat" w:eastAsia="Times New Roman" w:hAnsi="GHEA Grapalat" w:cs="Sylfaen"/>
                <w:b/>
                <w:sz w:val="32"/>
                <w:szCs w:val="32"/>
              </w:rPr>
              <w:t>ՀԱՅԱՍՏԱՆԻ</w:t>
            </w:r>
            <w:r w:rsidRPr="00484D1D">
              <w:rPr>
                <w:rFonts w:ascii="GHEA Grapalat" w:eastAsia="Times New Roman" w:hAnsi="GHEA Grapalat" w:cs="Times Armenian"/>
                <w:b/>
                <w:sz w:val="32"/>
                <w:szCs w:val="32"/>
              </w:rPr>
              <w:t xml:space="preserve"> </w:t>
            </w:r>
            <w:r w:rsidRPr="00484D1D">
              <w:rPr>
                <w:rFonts w:ascii="GHEA Grapalat" w:eastAsia="Times New Roman" w:hAnsi="GHEA Grapalat" w:cs="Sylfaen"/>
                <w:b/>
                <w:sz w:val="32"/>
                <w:szCs w:val="32"/>
              </w:rPr>
              <w:t>ՀԱՆՐԱՊԵՏՈՒԹՅՈՒՆ</w:t>
            </w:r>
          </w:p>
          <w:p w14:paraId="0928D7E4" w14:textId="77777777" w:rsidR="00D04E99" w:rsidRPr="00484D1D" w:rsidRDefault="00D04E99" w:rsidP="007D596F">
            <w:pPr>
              <w:widowControl w:val="0"/>
              <w:tabs>
                <w:tab w:val="left" w:pos="0"/>
                <w:tab w:val="left" w:pos="10065"/>
              </w:tabs>
              <w:spacing w:line="276" w:lineRule="auto"/>
              <w:jc w:val="center"/>
              <w:rPr>
                <w:rFonts w:ascii="GHEA Grapalat" w:eastAsia="Times New Roman" w:hAnsi="GHEA Grapalat" w:cs="Sylfaen"/>
                <w:iCs/>
                <w:spacing w:val="40"/>
              </w:rPr>
            </w:pPr>
            <w:r w:rsidRPr="00484D1D">
              <w:rPr>
                <w:rFonts w:ascii="GHEA Grapalat" w:eastAsia="Times New Roman" w:hAnsi="GHEA Grapalat" w:cs="Sylfaen"/>
                <w:b/>
                <w:sz w:val="32"/>
                <w:szCs w:val="32"/>
              </w:rPr>
              <w:t>ՎՃՌԱԲԵԿ</w:t>
            </w:r>
            <w:r w:rsidRPr="00484D1D">
              <w:rPr>
                <w:rFonts w:ascii="GHEA Grapalat" w:eastAsia="Times New Roman" w:hAnsi="GHEA Grapalat" w:cs="Times Armenian"/>
                <w:b/>
                <w:sz w:val="32"/>
                <w:szCs w:val="32"/>
              </w:rPr>
              <w:t xml:space="preserve"> </w:t>
            </w:r>
            <w:r w:rsidRPr="00484D1D">
              <w:rPr>
                <w:rFonts w:ascii="GHEA Grapalat" w:eastAsia="Times New Roman" w:hAnsi="GHEA Grapalat" w:cs="Sylfaen"/>
                <w:b/>
                <w:sz w:val="32"/>
                <w:szCs w:val="32"/>
              </w:rPr>
              <w:t>ԴԱՏԱՐԱՆ</w:t>
            </w:r>
          </w:p>
        </w:tc>
      </w:tr>
      <w:tr w:rsidR="00D04E99" w:rsidRPr="00484D1D" w14:paraId="6159D095" w14:textId="77777777" w:rsidTr="007D596F">
        <w:trPr>
          <w:trHeight w:val="478"/>
        </w:trPr>
        <w:tc>
          <w:tcPr>
            <w:tcW w:w="3964" w:type="dxa"/>
            <w:gridSpan w:val="4"/>
            <w:shd w:val="clear" w:color="auto" w:fill="auto"/>
            <w:vAlign w:val="bottom"/>
          </w:tcPr>
          <w:p w14:paraId="31F2EA98" w14:textId="77777777" w:rsidR="00D04E99" w:rsidRPr="00484D1D" w:rsidRDefault="00D04E99" w:rsidP="007D596F">
            <w:pPr>
              <w:widowControl w:val="0"/>
              <w:spacing w:line="276" w:lineRule="auto"/>
              <w:rPr>
                <w:rFonts w:ascii="GHEA Grapalat" w:eastAsia="Times New Roman" w:hAnsi="GHEA Grapalat" w:cs="Sylfaen"/>
                <w:b/>
                <w:sz w:val="32"/>
                <w:szCs w:val="32"/>
              </w:rPr>
            </w:pPr>
            <w:r w:rsidRPr="00484D1D">
              <w:rPr>
                <w:rFonts w:ascii="GHEA Grapalat" w:eastAsia="Times New Roman" w:hAnsi="GHEA Grapalat"/>
              </w:rPr>
              <w:t xml:space="preserve">ՀՀ </w:t>
            </w:r>
            <w:proofErr w:type="spellStart"/>
            <w:r w:rsidRPr="00484D1D">
              <w:rPr>
                <w:rFonts w:ascii="GHEA Grapalat" w:eastAsia="Times New Roman" w:hAnsi="GHEA Grapalat"/>
              </w:rPr>
              <w:t>վերաքննիչ</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քաղաքացիական</w:t>
            </w:r>
            <w:proofErr w:type="spellEnd"/>
          </w:p>
        </w:tc>
        <w:tc>
          <w:tcPr>
            <w:tcW w:w="3760" w:type="dxa"/>
            <w:gridSpan w:val="4"/>
            <w:shd w:val="clear" w:color="auto" w:fill="auto"/>
            <w:vAlign w:val="bottom"/>
          </w:tcPr>
          <w:p w14:paraId="4F1E96C5" w14:textId="77777777" w:rsidR="00D04E99" w:rsidRPr="00484D1D" w:rsidRDefault="00D04E99" w:rsidP="007D596F">
            <w:pPr>
              <w:widowControl w:val="0"/>
              <w:spacing w:line="276" w:lineRule="auto"/>
              <w:ind w:right="-36"/>
              <w:jc w:val="right"/>
              <w:rPr>
                <w:rFonts w:ascii="GHEA Grapalat" w:eastAsia="Times New Roman" w:hAnsi="GHEA Grapalat" w:cs="Sylfaen"/>
                <w:b/>
                <w:sz w:val="32"/>
                <w:szCs w:val="32"/>
              </w:rPr>
            </w:pPr>
            <w:proofErr w:type="spellStart"/>
            <w:r w:rsidRPr="00484D1D">
              <w:rPr>
                <w:rFonts w:ascii="GHEA Grapalat" w:eastAsia="Times New Roman" w:hAnsi="GHEA Grapalat"/>
              </w:rPr>
              <w:t>Քաղաքացիական</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գործ</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թիվ</w:t>
            </w:r>
            <w:proofErr w:type="spellEnd"/>
          </w:p>
        </w:tc>
        <w:tc>
          <w:tcPr>
            <w:tcW w:w="2358" w:type="dxa"/>
            <w:shd w:val="clear" w:color="auto" w:fill="auto"/>
            <w:vAlign w:val="bottom"/>
          </w:tcPr>
          <w:p w14:paraId="638ADD54" w14:textId="77777777" w:rsidR="00D04E99" w:rsidRPr="00484D1D" w:rsidRDefault="00D04E99" w:rsidP="007D596F">
            <w:pPr>
              <w:widowControl w:val="0"/>
              <w:spacing w:line="276" w:lineRule="auto"/>
              <w:jc w:val="center"/>
              <w:rPr>
                <w:rFonts w:ascii="GHEA Grapalat" w:eastAsia="Times New Roman" w:hAnsi="GHEA Grapalat" w:cs="Sylfaen"/>
                <w:b/>
                <w:sz w:val="32"/>
                <w:szCs w:val="32"/>
              </w:rPr>
            </w:pPr>
            <w:r w:rsidRPr="00484D1D">
              <w:rPr>
                <w:rFonts w:ascii="GHEA Grapalat" w:hAnsi="GHEA Grapalat"/>
                <w:b/>
                <w:color w:val="000000"/>
                <w:u w:val="single"/>
                <w:lang w:val="hy-AM"/>
              </w:rPr>
              <w:t>ԵԴ/26800/02/18</w:t>
            </w:r>
          </w:p>
        </w:tc>
      </w:tr>
      <w:tr w:rsidR="00D04E99" w:rsidRPr="00484D1D" w14:paraId="5E27113C" w14:textId="77777777" w:rsidTr="007D596F">
        <w:trPr>
          <w:trHeight w:val="276"/>
        </w:trPr>
        <w:tc>
          <w:tcPr>
            <w:tcW w:w="7724" w:type="dxa"/>
            <w:gridSpan w:val="8"/>
            <w:shd w:val="clear" w:color="auto" w:fill="auto"/>
          </w:tcPr>
          <w:p w14:paraId="4DA3C1A4" w14:textId="77777777" w:rsidR="00D04E99" w:rsidRPr="00484D1D" w:rsidRDefault="00D04E99" w:rsidP="007D596F">
            <w:pPr>
              <w:widowControl w:val="0"/>
              <w:spacing w:line="276" w:lineRule="auto"/>
              <w:rPr>
                <w:rFonts w:ascii="GHEA Grapalat" w:eastAsia="Times New Roman" w:hAnsi="GHEA Grapalat"/>
              </w:rPr>
            </w:pPr>
            <w:proofErr w:type="spellStart"/>
            <w:r w:rsidRPr="00484D1D">
              <w:rPr>
                <w:rFonts w:ascii="GHEA Grapalat" w:eastAsia="Times New Roman" w:hAnsi="GHEA Grapalat"/>
              </w:rPr>
              <w:t>դատարանի</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որոշում</w:t>
            </w:r>
            <w:proofErr w:type="spellEnd"/>
          </w:p>
        </w:tc>
        <w:tc>
          <w:tcPr>
            <w:tcW w:w="2358" w:type="dxa"/>
            <w:shd w:val="clear" w:color="auto" w:fill="auto"/>
          </w:tcPr>
          <w:p w14:paraId="1E487E6E" w14:textId="77777777" w:rsidR="00D04E99" w:rsidRPr="00484D1D" w:rsidRDefault="00D04E99" w:rsidP="007D596F">
            <w:pPr>
              <w:widowControl w:val="0"/>
              <w:spacing w:line="276" w:lineRule="auto"/>
              <w:jc w:val="center"/>
              <w:rPr>
                <w:rFonts w:ascii="GHEA Grapalat" w:eastAsia="Times New Roman" w:hAnsi="GHEA Grapalat"/>
                <w:b/>
                <w:bCs/>
                <w:u w:val="single"/>
              </w:rPr>
            </w:pPr>
            <w:r w:rsidRPr="00484D1D">
              <w:rPr>
                <w:rFonts w:ascii="GHEA Grapalat" w:eastAsia="Times New Roman" w:hAnsi="GHEA Grapalat"/>
                <w:b/>
                <w:bCs/>
              </w:rPr>
              <w:t>202</w:t>
            </w:r>
            <w:r w:rsidR="001A2278" w:rsidRPr="00484D1D">
              <w:rPr>
                <w:rFonts w:ascii="GHEA Grapalat" w:eastAsia="Times New Roman" w:hAnsi="GHEA Grapalat"/>
                <w:b/>
                <w:bCs/>
                <w:lang w:val="hy-AM"/>
              </w:rPr>
              <w:t>4</w:t>
            </w:r>
            <w:r w:rsidRPr="00484D1D">
              <w:rPr>
                <w:rFonts w:ascii="GHEA Grapalat" w:eastAsia="Times New Roman" w:hAnsi="GHEA Grapalat"/>
                <w:b/>
                <w:bCs/>
              </w:rPr>
              <w:t>թ.</w:t>
            </w:r>
          </w:p>
        </w:tc>
      </w:tr>
      <w:tr w:rsidR="00D04E99" w:rsidRPr="00484D1D" w14:paraId="6F97C203" w14:textId="77777777" w:rsidTr="007D596F">
        <w:trPr>
          <w:trHeight w:val="276"/>
        </w:trPr>
        <w:tc>
          <w:tcPr>
            <w:tcW w:w="3256" w:type="dxa"/>
            <w:gridSpan w:val="3"/>
            <w:shd w:val="clear" w:color="auto" w:fill="auto"/>
          </w:tcPr>
          <w:p w14:paraId="1BCD0B62" w14:textId="77777777" w:rsidR="00D04E99" w:rsidRPr="00484D1D" w:rsidRDefault="00D04E99" w:rsidP="007D596F">
            <w:pPr>
              <w:widowControl w:val="0"/>
              <w:spacing w:line="276" w:lineRule="auto"/>
              <w:ind w:right="-110"/>
              <w:rPr>
                <w:rFonts w:ascii="GHEA Grapalat" w:eastAsia="Times New Roman" w:hAnsi="GHEA Grapalat"/>
              </w:rPr>
            </w:pPr>
            <w:proofErr w:type="spellStart"/>
            <w:r w:rsidRPr="00484D1D">
              <w:rPr>
                <w:rFonts w:ascii="GHEA Grapalat" w:eastAsia="Times New Roman" w:hAnsi="GHEA Grapalat"/>
              </w:rPr>
              <w:t>Քաղաքացիական</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գործ</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թիվ</w:t>
            </w:r>
            <w:proofErr w:type="spellEnd"/>
          </w:p>
        </w:tc>
        <w:tc>
          <w:tcPr>
            <w:tcW w:w="6826" w:type="dxa"/>
            <w:gridSpan w:val="6"/>
            <w:shd w:val="clear" w:color="auto" w:fill="auto"/>
          </w:tcPr>
          <w:p w14:paraId="243A6740" w14:textId="77777777" w:rsidR="00D04E99" w:rsidRPr="00484D1D" w:rsidRDefault="00D04E99" w:rsidP="007D596F">
            <w:pPr>
              <w:widowControl w:val="0"/>
              <w:spacing w:line="276" w:lineRule="auto"/>
              <w:rPr>
                <w:rFonts w:ascii="GHEA Grapalat" w:eastAsia="Times New Roman" w:hAnsi="GHEA Grapalat"/>
                <w:bCs/>
              </w:rPr>
            </w:pPr>
            <w:r w:rsidRPr="00484D1D">
              <w:rPr>
                <w:rFonts w:ascii="GHEA Grapalat" w:hAnsi="GHEA Grapalat"/>
                <w:color w:val="000000"/>
                <w:lang w:val="hy-AM"/>
              </w:rPr>
              <w:t>ԵԴ/26800/02/18</w:t>
            </w:r>
          </w:p>
        </w:tc>
      </w:tr>
      <w:tr w:rsidR="00D04E99" w:rsidRPr="005D4B0F" w14:paraId="3CCB4743" w14:textId="77777777" w:rsidTr="007D596F">
        <w:trPr>
          <w:trHeight w:val="276"/>
        </w:trPr>
        <w:tc>
          <w:tcPr>
            <w:tcW w:w="2972" w:type="dxa"/>
            <w:gridSpan w:val="2"/>
            <w:shd w:val="clear" w:color="auto" w:fill="auto"/>
          </w:tcPr>
          <w:p w14:paraId="239A8E54" w14:textId="77777777" w:rsidR="00D04E99" w:rsidRDefault="00D04E99" w:rsidP="007D596F">
            <w:pPr>
              <w:widowControl w:val="0"/>
              <w:spacing w:line="276" w:lineRule="auto"/>
              <w:ind w:right="-106"/>
              <w:rPr>
                <w:rFonts w:ascii="GHEA Grapalat" w:eastAsia="Times New Roman" w:hAnsi="GHEA Grapalat"/>
              </w:rPr>
            </w:pPr>
            <w:proofErr w:type="spellStart"/>
            <w:r w:rsidRPr="00484D1D">
              <w:rPr>
                <w:rFonts w:ascii="GHEA Grapalat" w:eastAsia="Times New Roman" w:hAnsi="GHEA Grapalat"/>
              </w:rPr>
              <w:t>Նախագահող</w:t>
            </w:r>
            <w:proofErr w:type="spellEnd"/>
            <w:r w:rsidRPr="00484D1D">
              <w:rPr>
                <w:rFonts w:ascii="GHEA Grapalat" w:eastAsia="Times New Roman" w:hAnsi="GHEA Grapalat"/>
              </w:rPr>
              <w:t xml:space="preserve"> </w:t>
            </w:r>
            <w:proofErr w:type="spellStart"/>
            <w:r w:rsidRPr="00484D1D">
              <w:rPr>
                <w:rFonts w:ascii="GHEA Grapalat" w:eastAsia="Times New Roman" w:hAnsi="GHEA Grapalat"/>
              </w:rPr>
              <w:t>դատավոր</w:t>
            </w:r>
            <w:proofErr w:type="spellEnd"/>
            <w:r w:rsidRPr="00484D1D">
              <w:rPr>
                <w:rFonts w:ascii="GHEA Grapalat" w:eastAsia="Times New Roman" w:hAnsi="GHEA Grapalat"/>
              </w:rPr>
              <w:t>`</w:t>
            </w:r>
          </w:p>
          <w:p w14:paraId="2BFADD09" w14:textId="1892AEBC" w:rsidR="00CC0EEC" w:rsidRPr="00CC0EEC" w:rsidRDefault="00CC0EEC" w:rsidP="007D596F">
            <w:pPr>
              <w:widowControl w:val="0"/>
              <w:spacing w:line="276" w:lineRule="auto"/>
              <w:ind w:right="-106"/>
              <w:rPr>
                <w:rFonts w:ascii="GHEA Grapalat" w:eastAsia="Times New Roman" w:hAnsi="GHEA Grapalat"/>
                <w:lang w:val="hy-AM"/>
              </w:rPr>
            </w:pPr>
            <w:r>
              <w:rPr>
                <w:rFonts w:ascii="GHEA Grapalat" w:eastAsia="Times New Roman" w:hAnsi="GHEA Grapalat"/>
                <w:lang w:val="hy-AM"/>
              </w:rPr>
              <w:t>Դատավորներ՝</w:t>
            </w:r>
          </w:p>
        </w:tc>
        <w:tc>
          <w:tcPr>
            <w:tcW w:w="7110" w:type="dxa"/>
            <w:gridSpan w:val="7"/>
            <w:shd w:val="clear" w:color="auto" w:fill="auto"/>
          </w:tcPr>
          <w:p w14:paraId="51FE6421" w14:textId="77777777" w:rsidR="00D04E99" w:rsidRPr="00484D1D" w:rsidRDefault="00D04E99" w:rsidP="007D596F">
            <w:pPr>
              <w:widowControl w:val="0"/>
              <w:pBdr>
                <w:bar w:val="single" w:sz="4" w:color="auto"/>
              </w:pBdr>
              <w:spacing w:line="276" w:lineRule="auto"/>
              <w:rPr>
                <w:rFonts w:ascii="GHEA Grapalat" w:hAnsi="GHEA Grapalat"/>
                <w:color w:val="000000"/>
                <w:lang w:val="hy-AM"/>
              </w:rPr>
            </w:pPr>
            <w:r w:rsidRPr="00484D1D">
              <w:rPr>
                <w:rFonts w:ascii="GHEA Grapalat" w:hAnsi="GHEA Grapalat"/>
                <w:color w:val="000000"/>
                <w:lang w:val="hy-AM"/>
              </w:rPr>
              <w:t>Ա</w:t>
            </w:r>
            <w:r w:rsidRPr="00484D1D">
              <w:rPr>
                <w:rFonts w:ascii="Cambria Math" w:hAnsi="Cambria Math" w:cs="Cambria Math"/>
                <w:color w:val="000000"/>
                <w:lang w:val="hy-AM"/>
              </w:rPr>
              <w:t>․</w:t>
            </w:r>
            <w:r w:rsidRPr="00484D1D">
              <w:rPr>
                <w:rFonts w:ascii="GHEA Grapalat" w:hAnsi="GHEA Grapalat"/>
                <w:color w:val="000000"/>
                <w:lang w:val="hy-AM"/>
              </w:rPr>
              <w:t xml:space="preserve"> Մխիթարյան</w:t>
            </w:r>
          </w:p>
          <w:p w14:paraId="2754393B" w14:textId="77777777" w:rsidR="00D04E99" w:rsidRPr="00484D1D" w:rsidRDefault="00D04E99" w:rsidP="007D596F">
            <w:pPr>
              <w:widowControl w:val="0"/>
              <w:pBdr>
                <w:bar w:val="single" w:sz="4" w:color="auto"/>
              </w:pBdr>
              <w:spacing w:line="276" w:lineRule="auto"/>
              <w:rPr>
                <w:rFonts w:ascii="GHEA Grapalat" w:hAnsi="GHEA Grapalat"/>
                <w:color w:val="000000"/>
                <w:lang w:val="hy-AM"/>
              </w:rPr>
            </w:pPr>
            <w:r w:rsidRPr="00484D1D">
              <w:rPr>
                <w:rFonts w:ascii="GHEA Grapalat" w:hAnsi="GHEA Grapalat"/>
                <w:color w:val="000000"/>
                <w:lang w:val="hy-AM"/>
              </w:rPr>
              <w:t>Ա</w:t>
            </w:r>
            <w:r w:rsidRPr="00484D1D">
              <w:rPr>
                <w:rFonts w:ascii="Cambria Math" w:hAnsi="Cambria Math" w:cs="Cambria Math"/>
                <w:color w:val="000000"/>
                <w:lang w:val="hy-AM"/>
              </w:rPr>
              <w:t>․</w:t>
            </w:r>
            <w:r w:rsidRPr="00484D1D">
              <w:rPr>
                <w:rFonts w:ascii="GHEA Grapalat" w:hAnsi="GHEA Grapalat"/>
                <w:color w:val="000000"/>
                <w:lang w:val="hy-AM"/>
              </w:rPr>
              <w:t xml:space="preserve"> Խառատյան</w:t>
            </w:r>
          </w:p>
          <w:p w14:paraId="65244DD8" w14:textId="77777777" w:rsidR="00D04E99" w:rsidRPr="00713540" w:rsidRDefault="00D04E99" w:rsidP="007D596F">
            <w:pPr>
              <w:widowControl w:val="0"/>
              <w:spacing w:line="276" w:lineRule="auto"/>
              <w:rPr>
                <w:rFonts w:ascii="GHEA Grapalat" w:eastAsia="Times New Roman" w:hAnsi="GHEA Grapalat"/>
                <w:b/>
                <w:bCs/>
                <w:lang w:val="hy-AM"/>
              </w:rPr>
            </w:pPr>
            <w:r w:rsidRPr="00484D1D">
              <w:rPr>
                <w:rFonts w:ascii="GHEA Grapalat" w:hAnsi="GHEA Grapalat"/>
                <w:color w:val="000000"/>
                <w:lang w:val="hy-AM"/>
              </w:rPr>
              <w:t>Լ</w:t>
            </w:r>
            <w:r w:rsidRPr="00484D1D">
              <w:rPr>
                <w:rFonts w:ascii="Cambria Math" w:hAnsi="Cambria Math" w:cs="Cambria Math"/>
                <w:color w:val="000000"/>
                <w:lang w:val="hy-AM"/>
              </w:rPr>
              <w:t>․</w:t>
            </w:r>
            <w:r w:rsidRPr="00484D1D">
              <w:rPr>
                <w:rFonts w:ascii="GHEA Grapalat" w:hAnsi="GHEA Grapalat"/>
                <w:color w:val="000000"/>
                <w:lang w:val="hy-AM"/>
              </w:rPr>
              <w:t xml:space="preserve"> Գրիգորյան</w:t>
            </w:r>
          </w:p>
        </w:tc>
      </w:tr>
      <w:tr w:rsidR="00D04E99" w:rsidRPr="005D4B0F" w14:paraId="5284D84F" w14:textId="77777777" w:rsidTr="007D596F">
        <w:trPr>
          <w:trHeight w:val="1145"/>
        </w:trPr>
        <w:tc>
          <w:tcPr>
            <w:tcW w:w="10082" w:type="dxa"/>
            <w:gridSpan w:val="9"/>
            <w:shd w:val="clear" w:color="auto" w:fill="auto"/>
          </w:tcPr>
          <w:p w14:paraId="5D79AF7A" w14:textId="77777777" w:rsidR="00D04E99" w:rsidRDefault="00D04E99" w:rsidP="007D596F">
            <w:pPr>
              <w:widowControl w:val="0"/>
              <w:spacing w:line="276" w:lineRule="auto"/>
              <w:jc w:val="center"/>
              <w:rPr>
                <w:rFonts w:ascii="GHEA Grapalat" w:eastAsia="Times New Roman" w:hAnsi="GHEA Grapalat" w:cs="Sylfaen"/>
                <w:b/>
                <w:sz w:val="20"/>
                <w:szCs w:val="20"/>
                <w:lang w:val="hy-AM"/>
              </w:rPr>
            </w:pPr>
          </w:p>
          <w:p w14:paraId="4513AC52" w14:textId="77777777" w:rsidR="00F71778" w:rsidRPr="00713540" w:rsidRDefault="00F71778" w:rsidP="007D596F">
            <w:pPr>
              <w:widowControl w:val="0"/>
              <w:spacing w:line="276" w:lineRule="auto"/>
              <w:jc w:val="center"/>
              <w:rPr>
                <w:rFonts w:ascii="GHEA Grapalat" w:eastAsia="Times New Roman" w:hAnsi="GHEA Grapalat" w:cs="Sylfaen"/>
                <w:b/>
                <w:sz w:val="20"/>
                <w:szCs w:val="20"/>
                <w:lang w:val="hy-AM"/>
              </w:rPr>
            </w:pPr>
          </w:p>
          <w:p w14:paraId="204DC8DE" w14:textId="45C36C69" w:rsidR="00D04E99" w:rsidRPr="00713540" w:rsidRDefault="00D04E99" w:rsidP="007D596F">
            <w:pPr>
              <w:widowControl w:val="0"/>
              <w:spacing w:line="276" w:lineRule="auto"/>
              <w:jc w:val="center"/>
              <w:rPr>
                <w:rFonts w:ascii="GHEA Grapalat" w:eastAsia="Times New Roman" w:hAnsi="GHEA Grapalat" w:cs="Sylfaen"/>
                <w:b/>
                <w:sz w:val="28"/>
                <w:szCs w:val="28"/>
                <w:lang w:val="hy-AM"/>
              </w:rPr>
            </w:pPr>
            <w:r w:rsidRPr="00713540">
              <w:rPr>
                <w:rFonts w:ascii="GHEA Grapalat" w:eastAsia="Times New Roman" w:hAnsi="GHEA Grapalat" w:cs="Sylfaen"/>
                <w:b/>
                <w:sz w:val="28"/>
                <w:szCs w:val="28"/>
                <w:lang w:val="hy-AM"/>
              </w:rPr>
              <w:t>Ո</w:t>
            </w:r>
            <w:r w:rsidR="00117F91" w:rsidRPr="00713540">
              <w:rPr>
                <w:rFonts w:ascii="GHEA Grapalat" w:eastAsia="Times New Roman" w:hAnsi="GHEA Grapalat" w:cs="Sylfaen"/>
                <w:b/>
                <w:sz w:val="28"/>
                <w:szCs w:val="28"/>
                <w:lang w:val="hy-AM"/>
              </w:rPr>
              <w:t xml:space="preserve"> </w:t>
            </w:r>
            <w:r w:rsidRPr="00713540">
              <w:rPr>
                <w:rFonts w:ascii="GHEA Grapalat" w:eastAsia="Times New Roman" w:hAnsi="GHEA Grapalat" w:cs="Sylfaen"/>
                <w:b/>
                <w:sz w:val="28"/>
                <w:szCs w:val="28"/>
                <w:lang w:val="hy-AM"/>
              </w:rPr>
              <w:t>Ր</w:t>
            </w:r>
            <w:r w:rsidR="00117F91" w:rsidRPr="00713540">
              <w:rPr>
                <w:rFonts w:ascii="GHEA Grapalat" w:eastAsia="Times New Roman" w:hAnsi="GHEA Grapalat" w:cs="Sylfaen"/>
                <w:b/>
                <w:sz w:val="28"/>
                <w:szCs w:val="28"/>
                <w:lang w:val="hy-AM"/>
              </w:rPr>
              <w:t xml:space="preserve"> </w:t>
            </w:r>
            <w:r w:rsidRPr="00713540">
              <w:rPr>
                <w:rFonts w:ascii="GHEA Grapalat" w:eastAsia="Times New Roman" w:hAnsi="GHEA Grapalat" w:cs="Sylfaen"/>
                <w:b/>
                <w:sz w:val="28"/>
                <w:szCs w:val="28"/>
                <w:lang w:val="hy-AM"/>
              </w:rPr>
              <w:t>Ո</w:t>
            </w:r>
            <w:r w:rsidR="00117F91" w:rsidRPr="00713540">
              <w:rPr>
                <w:rFonts w:ascii="GHEA Grapalat" w:eastAsia="Times New Roman" w:hAnsi="GHEA Grapalat" w:cs="Sylfaen"/>
                <w:b/>
                <w:sz w:val="28"/>
                <w:szCs w:val="28"/>
                <w:lang w:val="hy-AM"/>
              </w:rPr>
              <w:t xml:space="preserve"> </w:t>
            </w:r>
            <w:r w:rsidRPr="00713540">
              <w:rPr>
                <w:rFonts w:ascii="GHEA Grapalat" w:eastAsia="Times New Roman" w:hAnsi="GHEA Grapalat" w:cs="Sylfaen"/>
                <w:b/>
                <w:sz w:val="28"/>
                <w:szCs w:val="28"/>
                <w:lang w:val="hy-AM"/>
              </w:rPr>
              <w:t>Շ</w:t>
            </w:r>
            <w:r w:rsidR="00117F91" w:rsidRPr="00713540">
              <w:rPr>
                <w:rFonts w:ascii="GHEA Grapalat" w:eastAsia="Times New Roman" w:hAnsi="GHEA Grapalat" w:cs="Sylfaen"/>
                <w:b/>
                <w:sz w:val="28"/>
                <w:szCs w:val="28"/>
                <w:lang w:val="hy-AM"/>
              </w:rPr>
              <w:t xml:space="preserve"> </w:t>
            </w:r>
            <w:r w:rsidRPr="00713540">
              <w:rPr>
                <w:rFonts w:ascii="GHEA Grapalat" w:eastAsia="Times New Roman" w:hAnsi="GHEA Grapalat" w:cs="Sylfaen"/>
                <w:b/>
                <w:sz w:val="28"/>
                <w:szCs w:val="28"/>
                <w:lang w:val="hy-AM"/>
              </w:rPr>
              <w:t>ՈՒ</w:t>
            </w:r>
            <w:r w:rsidR="00117F91" w:rsidRPr="00713540">
              <w:rPr>
                <w:rFonts w:ascii="GHEA Grapalat" w:eastAsia="Times New Roman" w:hAnsi="GHEA Grapalat" w:cs="Sylfaen"/>
                <w:b/>
                <w:sz w:val="28"/>
                <w:szCs w:val="28"/>
                <w:lang w:val="hy-AM"/>
              </w:rPr>
              <w:t xml:space="preserve"> </w:t>
            </w:r>
            <w:r w:rsidRPr="00713540">
              <w:rPr>
                <w:rFonts w:ascii="GHEA Grapalat" w:eastAsia="Times New Roman" w:hAnsi="GHEA Grapalat" w:cs="Sylfaen"/>
                <w:b/>
                <w:sz w:val="28"/>
                <w:szCs w:val="28"/>
                <w:lang w:val="hy-AM"/>
              </w:rPr>
              <w:t>Մ</w:t>
            </w:r>
          </w:p>
          <w:p w14:paraId="631FB58D" w14:textId="77777777" w:rsidR="00D04E99" w:rsidRPr="00713540" w:rsidRDefault="00D04E99" w:rsidP="007D596F">
            <w:pPr>
              <w:widowControl w:val="0"/>
              <w:spacing w:line="276" w:lineRule="auto"/>
              <w:jc w:val="center"/>
              <w:rPr>
                <w:rFonts w:ascii="GHEA Grapalat" w:eastAsia="Times New Roman" w:hAnsi="GHEA Grapalat" w:cs="Sylfaen"/>
                <w:iCs/>
                <w:spacing w:val="40"/>
                <w:lang w:val="hy-AM"/>
              </w:rPr>
            </w:pPr>
            <w:r w:rsidRPr="00713540">
              <w:rPr>
                <w:rFonts w:ascii="GHEA Grapalat" w:eastAsia="Times New Roman" w:hAnsi="GHEA Grapalat" w:cs="Sylfaen"/>
                <w:b/>
                <w:sz w:val="28"/>
                <w:szCs w:val="28"/>
                <w:lang w:val="hy-AM"/>
              </w:rPr>
              <w:t>ՀԱՅԱՍՏԱՆԻ</w:t>
            </w:r>
            <w:r w:rsidRPr="00713540">
              <w:rPr>
                <w:rFonts w:ascii="GHEA Grapalat" w:eastAsia="Times New Roman" w:hAnsi="GHEA Grapalat"/>
                <w:b/>
                <w:sz w:val="28"/>
                <w:szCs w:val="28"/>
                <w:lang w:val="hy-AM"/>
              </w:rPr>
              <w:t xml:space="preserve"> </w:t>
            </w:r>
            <w:r w:rsidRPr="00713540">
              <w:rPr>
                <w:rFonts w:ascii="GHEA Grapalat" w:eastAsia="Times New Roman" w:hAnsi="GHEA Grapalat" w:cs="Sylfaen"/>
                <w:b/>
                <w:sz w:val="28"/>
                <w:szCs w:val="28"/>
                <w:lang w:val="hy-AM"/>
              </w:rPr>
              <w:t>ՀԱՆՐԱՊԵՏՈՒԹՅԱՆ ԱՆՈՒՆԻՑ</w:t>
            </w:r>
          </w:p>
        </w:tc>
      </w:tr>
      <w:tr w:rsidR="00D04E99" w:rsidRPr="005D4B0F" w14:paraId="4243845B" w14:textId="77777777" w:rsidTr="007D596F">
        <w:trPr>
          <w:trHeight w:val="960"/>
        </w:trPr>
        <w:tc>
          <w:tcPr>
            <w:tcW w:w="10082" w:type="dxa"/>
            <w:gridSpan w:val="9"/>
            <w:shd w:val="clear" w:color="auto" w:fill="auto"/>
            <w:vAlign w:val="bottom"/>
          </w:tcPr>
          <w:p w14:paraId="4D6B32BA" w14:textId="77777777" w:rsidR="00D04E99" w:rsidRPr="00484D1D" w:rsidRDefault="00D04E99" w:rsidP="007D596F">
            <w:pPr>
              <w:pStyle w:val="BodyText"/>
              <w:widowControl w:val="0"/>
              <w:spacing w:after="0" w:line="276" w:lineRule="auto"/>
              <w:jc w:val="center"/>
              <w:rPr>
                <w:rFonts w:ascii="GHEA Grapalat" w:hAnsi="GHEA Grapalat"/>
                <w:bCs/>
              </w:rPr>
            </w:pPr>
            <w:r w:rsidRPr="00484D1D">
              <w:rPr>
                <w:rFonts w:ascii="GHEA Grapalat" w:hAnsi="GHEA Grapalat"/>
                <w:bCs/>
              </w:rPr>
              <w:t>Հայաստանի Հանրապետության վճռաբեկ դատարանի քաղաքացիական</w:t>
            </w:r>
          </w:p>
          <w:p w14:paraId="2485F638" w14:textId="77777777" w:rsidR="00D04E99" w:rsidRPr="00713540" w:rsidRDefault="00D04E99" w:rsidP="007D596F">
            <w:pPr>
              <w:widowControl w:val="0"/>
              <w:spacing w:line="276" w:lineRule="auto"/>
              <w:ind w:right="-1"/>
              <w:jc w:val="center"/>
              <w:rPr>
                <w:rFonts w:ascii="GHEA Grapalat" w:eastAsia="Times New Roman" w:hAnsi="GHEA Grapalat"/>
                <w:lang w:val="hy-AM"/>
              </w:rPr>
            </w:pPr>
            <w:r w:rsidRPr="00713540">
              <w:rPr>
                <w:rFonts w:ascii="GHEA Grapalat" w:eastAsia="Times New Roman" w:hAnsi="GHEA Grapalat"/>
                <w:lang w:val="hy-AM"/>
              </w:rPr>
              <w:t>պալատը (այսուհետ` Վճռաբեկ դատարան) հետևյալ կազմով`</w:t>
            </w:r>
          </w:p>
        </w:tc>
      </w:tr>
      <w:tr w:rsidR="00D04E99" w:rsidRPr="00484D1D" w14:paraId="47F7C7B8" w14:textId="77777777" w:rsidTr="007D596F">
        <w:trPr>
          <w:trHeight w:val="718"/>
        </w:trPr>
        <w:tc>
          <w:tcPr>
            <w:tcW w:w="4536" w:type="dxa"/>
            <w:gridSpan w:val="5"/>
            <w:shd w:val="clear" w:color="auto" w:fill="auto"/>
            <w:vAlign w:val="bottom"/>
          </w:tcPr>
          <w:p w14:paraId="333971DF" w14:textId="77777777" w:rsidR="00D04E99" w:rsidRPr="00484D1D" w:rsidRDefault="00D04E99" w:rsidP="007D596F">
            <w:pPr>
              <w:pStyle w:val="BodyText"/>
              <w:widowControl w:val="0"/>
              <w:spacing w:after="0" w:line="276" w:lineRule="auto"/>
              <w:ind w:right="890"/>
              <w:jc w:val="right"/>
              <w:rPr>
                <w:rFonts w:ascii="GHEA Grapalat" w:hAnsi="GHEA Grapalat"/>
                <w:bCs/>
              </w:rPr>
            </w:pPr>
            <w:bookmarkStart w:id="0" w:name="_Hlk153872011"/>
          </w:p>
          <w:p w14:paraId="3DD2578C" w14:textId="77777777" w:rsidR="001A2278" w:rsidRPr="00484D1D" w:rsidRDefault="001A2278" w:rsidP="007D596F">
            <w:pPr>
              <w:pStyle w:val="BodyText"/>
              <w:widowControl w:val="0"/>
              <w:spacing w:after="0" w:line="276" w:lineRule="auto"/>
              <w:ind w:right="890"/>
              <w:jc w:val="right"/>
              <w:rPr>
                <w:rFonts w:ascii="GHEA Grapalat" w:hAnsi="GHEA Grapalat"/>
                <w:bCs/>
              </w:rPr>
            </w:pPr>
          </w:p>
          <w:p w14:paraId="4975600A" w14:textId="77777777" w:rsidR="001A2278" w:rsidRPr="00484D1D" w:rsidRDefault="001A2278" w:rsidP="007D596F">
            <w:pPr>
              <w:pStyle w:val="BodyText"/>
              <w:widowControl w:val="0"/>
              <w:spacing w:after="0" w:line="276" w:lineRule="auto"/>
              <w:ind w:right="890"/>
              <w:jc w:val="right"/>
              <w:rPr>
                <w:rFonts w:ascii="GHEA Grapalat" w:hAnsi="GHEA Grapalat"/>
                <w:bCs/>
              </w:rPr>
            </w:pPr>
          </w:p>
        </w:tc>
        <w:tc>
          <w:tcPr>
            <w:tcW w:w="2689" w:type="dxa"/>
            <w:gridSpan w:val="2"/>
            <w:shd w:val="clear" w:color="auto" w:fill="auto"/>
            <w:vAlign w:val="bottom"/>
          </w:tcPr>
          <w:p w14:paraId="36F232BB" w14:textId="77777777" w:rsidR="00D04E99" w:rsidRPr="00484D1D" w:rsidRDefault="00D04E99" w:rsidP="007D596F">
            <w:pPr>
              <w:pStyle w:val="BodyText"/>
              <w:widowControl w:val="0"/>
              <w:spacing w:after="0" w:line="276" w:lineRule="auto"/>
              <w:rPr>
                <w:rFonts w:ascii="GHEA Grapalat" w:hAnsi="GHEA Grapalat"/>
                <w:bCs/>
                <w:i/>
                <w:iCs/>
              </w:rPr>
            </w:pPr>
            <w:r w:rsidRPr="00484D1D">
              <w:rPr>
                <w:rFonts w:ascii="GHEA Grapalat" w:hAnsi="GHEA Grapalat"/>
                <w:bCs/>
                <w:i/>
                <w:iCs/>
              </w:rPr>
              <w:t>նախագահող</w:t>
            </w:r>
          </w:p>
        </w:tc>
        <w:tc>
          <w:tcPr>
            <w:tcW w:w="2857" w:type="dxa"/>
            <w:gridSpan w:val="2"/>
            <w:shd w:val="clear" w:color="auto" w:fill="auto"/>
            <w:vAlign w:val="bottom"/>
          </w:tcPr>
          <w:p w14:paraId="0490F446" w14:textId="77777777" w:rsidR="00D04E99" w:rsidRPr="00484D1D" w:rsidRDefault="00D04E99" w:rsidP="007D596F">
            <w:pPr>
              <w:widowControl w:val="0"/>
              <w:tabs>
                <w:tab w:val="left" w:pos="7200"/>
              </w:tabs>
              <w:spacing w:line="276" w:lineRule="auto"/>
              <w:contextualSpacing/>
              <w:rPr>
                <w:rFonts w:ascii="GHEA Grapalat" w:eastAsia="Times New Roman" w:hAnsi="GHEA Grapalat"/>
                <w:bCs/>
              </w:rPr>
            </w:pPr>
            <w:r w:rsidRPr="00484D1D">
              <w:rPr>
                <w:rFonts w:ascii="GHEA Grapalat" w:eastAsia="Times New Roman" w:hAnsi="GHEA Grapalat" w:cs="Sylfaen"/>
              </w:rPr>
              <w:t>Գ. ՀԱԿՈԲՅԱՆ</w:t>
            </w:r>
          </w:p>
        </w:tc>
      </w:tr>
      <w:tr w:rsidR="00D04E99" w:rsidRPr="00484D1D" w14:paraId="5ABE6729" w14:textId="77777777" w:rsidTr="007D596F">
        <w:trPr>
          <w:trHeight w:val="307"/>
        </w:trPr>
        <w:tc>
          <w:tcPr>
            <w:tcW w:w="4536" w:type="dxa"/>
            <w:gridSpan w:val="5"/>
            <w:shd w:val="clear" w:color="auto" w:fill="auto"/>
            <w:vAlign w:val="bottom"/>
          </w:tcPr>
          <w:p w14:paraId="07B5B0B8" w14:textId="77777777" w:rsidR="00D04E99" w:rsidRPr="00484D1D" w:rsidRDefault="00D04E99" w:rsidP="007D596F">
            <w:pPr>
              <w:pStyle w:val="BodyText"/>
              <w:widowControl w:val="0"/>
              <w:spacing w:after="0" w:line="276" w:lineRule="auto"/>
              <w:ind w:right="890"/>
              <w:rPr>
                <w:rFonts w:ascii="GHEA Grapalat" w:hAnsi="GHEA Grapalat" w:cs="Sylfaen"/>
                <w:bCs/>
                <w:i/>
              </w:rPr>
            </w:pPr>
          </w:p>
        </w:tc>
        <w:tc>
          <w:tcPr>
            <w:tcW w:w="2689" w:type="dxa"/>
            <w:gridSpan w:val="2"/>
            <w:shd w:val="clear" w:color="auto" w:fill="auto"/>
            <w:vAlign w:val="bottom"/>
          </w:tcPr>
          <w:p w14:paraId="60493246" w14:textId="77777777" w:rsidR="00D04E99" w:rsidRPr="00484D1D" w:rsidRDefault="00D04E99" w:rsidP="007D596F">
            <w:pPr>
              <w:pStyle w:val="BodyText"/>
              <w:widowControl w:val="0"/>
              <w:spacing w:after="0" w:line="276" w:lineRule="auto"/>
              <w:rPr>
                <w:rFonts w:ascii="GHEA Grapalat" w:hAnsi="GHEA Grapalat" w:cs="Sylfaen"/>
                <w:bCs/>
                <w:i/>
              </w:rPr>
            </w:pPr>
            <w:r w:rsidRPr="00484D1D">
              <w:rPr>
                <w:rFonts w:ascii="GHEA Grapalat" w:hAnsi="GHEA Grapalat" w:cs="Sylfaen"/>
                <w:bCs/>
                <w:i/>
              </w:rPr>
              <w:t>զեկուցող</w:t>
            </w:r>
          </w:p>
        </w:tc>
        <w:tc>
          <w:tcPr>
            <w:tcW w:w="2857" w:type="dxa"/>
            <w:gridSpan w:val="2"/>
            <w:shd w:val="clear" w:color="auto" w:fill="auto"/>
            <w:vAlign w:val="bottom"/>
          </w:tcPr>
          <w:p w14:paraId="731A8071" w14:textId="77777777" w:rsidR="00D04E99" w:rsidRPr="00484D1D" w:rsidRDefault="00D04E99" w:rsidP="007D596F">
            <w:pPr>
              <w:widowControl w:val="0"/>
              <w:tabs>
                <w:tab w:val="left" w:pos="7200"/>
              </w:tabs>
              <w:spacing w:line="276" w:lineRule="auto"/>
              <w:contextualSpacing/>
              <w:rPr>
                <w:rFonts w:ascii="GHEA Grapalat" w:eastAsia="Times New Roman" w:hAnsi="GHEA Grapalat" w:cs="Sylfaen"/>
              </w:rPr>
            </w:pPr>
            <w:r w:rsidRPr="00484D1D">
              <w:rPr>
                <w:rFonts w:ascii="GHEA Grapalat" w:eastAsia="Times New Roman" w:hAnsi="GHEA Grapalat" w:cs="Sylfaen"/>
              </w:rPr>
              <w:t xml:space="preserve">Է. ՍԵԴՐԱԿՅԱՆ </w:t>
            </w:r>
          </w:p>
        </w:tc>
      </w:tr>
      <w:tr w:rsidR="00D04E99" w:rsidRPr="00484D1D" w14:paraId="2CA1BE31" w14:textId="77777777" w:rsidTr="007D596F">
        <w:trPr>
          <w:trHeight w:val="307"/>
        </w:trPr>
        <w:tc>
          <w:tcPr>
            <w:tcW w:w="4536" w:type="dxa"/>
            <w:gridSpan w:val="5"/>
            <w:shd w:val="clear" w:color="auto" w:fill="auto"/>
            <w:vAlign w:val="bottom"/>
          </w:tcPr>
          <w:p w14:paraId="55887054" w14:textId="77777777" w:rsidR="00D04E99" w:rsidRPr="00484D1D" w:rsidRDefault="00D04E99" w:rsidP="007D596F">
            <w:pPr>
              <w:pStyle w:val="BodyText"/>
              <w:widowControl w:val="0"/>
              <w:spacing w:after="0" w:line="276" w:lineRule="auto"/>
              <w:ind w:right="890"/>
              <w:rPr>
                <w:rFonts w:ascii="GHEA Grapalat" w:hAnsi="GHEA Grapalat" w:cs="Sylfaen"/>
                <w:bCs/>
                <w:i/>
              </w:rPr>
            </w:pPr>
          </w:p>
        </w:tc>
        <w:tc>
          <w:tcPr>
            <w:tcW w:w="2689" w:type="dxa"/>
            <w:gridSpan w:val="2"/>
            <w:shd w:val="clear" w:color="auto" w:fill="auto"/>
            <w:vAlign w:val="bottom"/>
          </w:tcPr>
          <w:p w14:paraId="6E4A1796" w14:textId="77777777" w:rsidR="00D04E99" w:rsidRPr="00484D1D" w:rsidRDefault="00D04E99" w:rsidP="007D596F">
            <w:pPr>
              <w:pStyle w:val="BodyText"/>
              <w:widowControl w:val="0"/>
              <w:spacing w:after="0" w:line="276" w:lineRule="auto"/>
              <w:rPr>
                <w:rFonts w:ascii="GHEA Grapalat" w:hAnsi="GHEA Grapalat" w:cs="Sylfaen"/>
                <w:bCs/>
                <w:i/>
              </w:rPr>
            </w:pPr>
          </w:p>
        </w:tc>
        <w:tc>
          <w:tcPr>
            <w:tcW w:w="2857" w:type="dxa"/>
            <w:gridSpan w:val="2"/>
            <w:shd w:val="clear" w:color="auto" w:fill="auto"/>
            <w:vAlign w:val="bottom"/>
          </w:tcPr>
          <w:p w14:paraId="2B77C3DD" w14:textId="77777777" w:rsidR="00D04E99" w:rsidRPr="00E46C75" w:rsidRDefault="00D04E99" w:rsidP="007D596F">
            <w:pPr>
              <w:widowControl w:val="0"/>
              <w:tabs>
                <w:tab w:val="left" w:pos="7200"/>
              </w:tabs>
              <w:spacing w:line="276" w:lineRule="auto"/>
              <w:contextualSpacing/>
              <w:rPr>
                <w:rFonts w:ascii="GHEA Grapalat" w:eastAsia="Times New Roman" w:hAnsi="GHEA Grapalat" w:cs="Sylfaen"/>
                <w:lang w:val="hy-AM"/>
              </w:rPr>
            </w:pPr>
            <w:r w:rsidRPr="00484D1D">
              <w:rPr>
                <w:rFonts w:ascii="GHEA Grapalat" w:eastAsia="Times New Roman" w:hAnsi="GHEA Grapalat" w:cs="GHEA Grapalat"/>
              </w:rPr>
              <w:t>Ա</w:t>
            </w:r>
            <w:r w:rsidRPr="00484D1D">
              <w:rPr>
                <w:rFonts w:ascii="Cambria Math" w:eastAsia="Times New Roman" w:hAnsi="Cambria Math" w:cs="Cambria Math"/>
              </w:rPr>
              <w:t>․</w:t>
            </w:r>
            <w:r w:rsidRPr="00484D1D">
              <w:rPr>
                <w:rFonts w:ascii="GHEA Grapalat" w:eastAsia="Times New Roman" w:hAnsi="GHEA Grapalat" w:cs="GHEA Grapalat"/>
              </w:rPr>
              <w:t xml:space="preserve"> ԱԹԱԲԵԿՅԱՆ</w:t>
            </w:r>
          </w:p>
        </w:tc>
      </w:tr>
      <w:tr w:rsidR="00D04E99" w:rsidRPr="00484D1D" w14:paraId="44C6266E" w14:textId="77777777" w:rsidTr="007D596F">
        <w:trPr>
          <w:trHeight w:val="307"/>
        </w:trPr>
        <w:tc>
          <w:tcPr>
            <w:tcW w:w="4536" w:type="dxa"/>
            <w:gridSpan w:val="5"/>
            <w:shd w:val="clear" w:color="auto" w:fill="auto"/>
            <w:vAlign w:val="bottom"/>
          </w:tcPr>
          <w:p w14:paraId="540A2D86" w14:textId="77777777" w:rsidR="00D04E99" w:rsidRPr="00484D1D" w:rsidRDefault="00D04E99" w:rsidP="007D596F">
            <w:pPr>
              <w:pStyle w:val="BodyText"/>
              <w:widowControl w:val="0"/>
              <w:spacing w:after="0" w:line="276" w:lineRule="auto"/>
              <w:ind w:right="890"/>
              <w:rPr>
                <w:rFonts w:ascii="GHEA Grapalat" w:hAnsi="GHEA Grapalat" w:cs="Sylfaen"/>
                <w:bCs/>
                <w:i/>
              </w:rPr>
            </w:pPr>
          </w:p>
        </w:tc>
        <w:tc>
          <w:tcPr>
            <w:tcW w:w="2689" w:type="dxa"/>
            <w:gridSpan w:val="2"/>
            <w:shd w:val="clear" w:color="auto" w:fill="auto"/>
            <w:vAlign w:val="bottom"/>
          </w:tcPr>
          <w:p w14:paraId="258151B6" w14:textId="77777777" w:rsidR="00D04E99" w:rsidRPr="00484D1D" w:rsidRDefault="00D04E99" w:rsidP="007D596F">
            <w:pPr>
              <w:pStyle w:val="BodyText"/>
              <w:widowControl w:val="0"/>
              <w:spacing w:after="0" w:line="276" w:lineRule="auto"/>
              <w:rPr>
                <w:rFonts w:ascii="GHEA Grapalat" w:hAnsi="GHEA Grapalat" w:cs="Sylfaen"/>
                <w:bCs/>
                <w:i/>
              </w:rPr>
            </w:pPr>
          </w:p>
        </w:tc>
        <w:tc>
          <w:tcPr>
            <w:tcW w:w="2857" w:type="dxa"/>
            <w:gridSpan w:val="2"/>
            <w:shd w:val="clear" w:color="auto" w:fill="auto"/>
            <w:vAlign w:val="bottom"/>
          </w:tcPr>
          <w:p w14:paraId="6D287966" w14:textId="77777777" w:rsidR="00D04E99" w:rsidRPr="00484D1D" w:rsidRDefault="00D04E99" w:rsidP="007D596F">
            <w:pPr>
              <w:widowControl w:val="0"/>
              <w:tabs>
                <w:tab w:val="left" w:pos="7200"/>
              </w:tabs>
              <w:spacing w:line="276" w:lineRule="auto"/>
              <w:contextualSpacing/>
              <w:rPr>
                <w:rFonts w:ascii="GHEA Grapalat" w:eastAsia="Times New Roman" w:hAnsi="GHEA Grapalat" w:cs="Sylfaen"/>
              </w:rPr>
            </w:pPr>
            <w:r w:rsidRPr="00484D1D">
              <w:rPr>
                <w:rFonts w:ascii="GHEA Grapalat" w:eastAsia="Times New Roman" w:hAnsi="GHEA Grapalat" w:cs="Sylfaen"/>
              </w:rPr>
              <w:t>Ն</w:t>
            </w:r>
            <w:r w:rsidRPr="00484D1D">
              <w:rPr>
                <w:rFonts w:ascii="Cambria Math" w:eastAsia="Times New Roman" w:hAnsi="Cambria Math" w:cs="Cambria Math"/>
              </w:rPr>
              <w:t>․</w:t>
            </w:r>
            <w:r w:rsidRPr="00484D1D">
              <w:rPr>
                <w:rFonts w:ascii="GHEA Grapalat" w:eastAsia="Times New Roman" w:hAnsi="GHEA Grapalat" w:cs="Sylfaen"/>
              </w:rPr>
              <w:t xml:space="preserve"> </w:t>
            </w:r>
            <w:r w:rsidRPr="00484D1D">
              <w:rPr>
                <w:rFonts w:ascii="GHEA Grapalat" w:eastAsia="Times New Roman" w:hAnsi="GHEA Grapalat" w:cs="GHEA Grapalat"/>
              </w:rPr>
              <w:t>ՀՈՎՍԵՓՅԱՆ</w:t>
            </w:r>
          </w:p>
        </w:tc>
      </w:tr>
      <w:tr w:rsidR="00D04E99" w:rsidRPr="00484D1D" w14:paraId="4ACF572E" w14:textId="77777777" w:rsidTr="007D596F">
        <w:trPr>
          <w:trHeight w:val="307"/>
        </w:trPr>
        <w:tc>
          <w:tcPr>
            <w:tcW w:w="4536" w:type="dxa"/>
            <w:gridSpan w:val="5"/>
            <w:shd w:val="clear" w:color="auto" w:fill="auto"/>
            <w:vAlign w:val="bottom"/>
          </w:tcPr>
          <w:p w14:paraId="00BD24DA" w14:textId="77777777" w:rsidR="00D04E99" w:rsidRPr="00484D1D" w:rsidRDefault="00D04E99" w:rsidP="007D596F">
            <w:pPr>
              <w:pStyle w:val="BodyText"/>
              <w:widowControl w:val="0"/>
              <w:spacing w:after="0" w:line="276" w:lineRule="auto"/>
              <w:ind w:right="890"/>
              <w:jc w:val="right"/>
              <w:rPr>
                <w:rFonts w:ascii="GHEA Grapalat" w:hAnsi="GHEA Grapalat" w:cs="Sylfaen"/>
                <w:bCs/>
                <w:i/>
              </w:rPr>
            </w:pPr>
          </w:p>
        </w:tc>
        <w:tc>
          <w:tcPr>
            <w:tcW w:w="2689" w:type="dxa"/>
            <w:gridSpan w:val="2"/>
            <w:shd w:val="clear" w:color="auto" w:fill="auto"/>
            <w:vAlign w:val="bottom"/>
          </w:tcPr>
          <w:p w14:paraId="733B7F55" w14:textId="77777777" w:rsidR="00D04E99" w:rsidRPr="00484D1D" w:rsidRDefault="00D04E99" w:rsidP="007D596F">
            <w:pPr>
              <w:pStyle w:val="BodyText"/>
              <w:widowControl w:val="0"/>
              <w:spacing w:after="0" w:line="276" w:lineRule="auto"/>
              <w:jc w:val="right"/>
              <w:rPr>
                <w:rFonts w:ascii="GHEA Grapalat" w:hAnsi="GHEA Grapalat" w:cs="Sylfaen"/>
                <w:bCs/>
                <w:i/>
              </w:rPr>
            </w:pPr>
          </w:p>
        </w:tc>
        <w:tc>
          <w:tcPr>
            <w:tcW w:w="2857" w:type="dxa"/>
            <w:gridSpan w:val="2"/>
            <w:shd w:val="clear" w:color="auto" w:fill="auto"/>
            <w:vAlign w:val="bottom"/>
          </w:tcPr>
          <w:p w14:paraId="4C90CC4D" w14:textId="77777777" w:rsidR="00E34055" w:rsidRPr="00484D1D" w:rsidRDefault="00E34055" w:rsidP="007D596F">
            <w:pPr>
              <w:widowControl w:val="0"/>
              <w:tabs>
                <w:tab w:val="left" w:pos="7200"/>
              </w:tabs>
              <w:spacing w:line="276" w:lineRule="auto"/>
              <w:contextualSpacing/>
              <w:rPr>
                <w:rFonts w:ascii="GHEA Grapalat" w:eastAsia="Times New Roman" w:hAnsi="GHEA Grapalat" w:cs="Sylfaen"/>
              </w:rPr>
            </w:pPr>
            <w:r w:rsidRPr="00484D1D">
              <w:rPr>
                <w:rFonts w:ascii="GHEA Grapalat" w:eastAsia="Times New Roman" w:hAnsi="GHEA Grapalat" w:cs="Sylfaen"/>
              </w:rPr>
              <w:t xml:space="preserve">Ս. ՄԵՂՐՅԱՆ </w:t>
            </w:r>
          </w:p>
          <w:p w14:paraId="573432D5" w14:textId="77777777" w:rsidR="00D04E99" w:rsidRDefault="00D04E99" w:rsidP="007D596F">
            <w:pPr>
              <w:widowControl w:val="0"/>
              <w:tabs>
                <w:tab w:val="left" w:pos="7200"/>
              </w:tabs>
              <w:spacing w:line="276" w:lineRule="auto"/>
              <w:contextualSpacing/>
              <w:rPr>
                <w:rFonts w:ascii="GHEA Grapalat" w:eastAsia="Times New Roman" w:hAnsi="GHEA Grapalat"/>
              </w:rPr>
            </w:pPr>
            <w:r w:rsidRPr="00484D1D">
              <w:rPr>
                <w:rFonts w:ascii="GHEA Grapalat" w:eastAsia="Times New Roman" w:hAnsi="GHEA Grapalat" w:cs="Sylfaen"/>
              </w:rPr>
              <w:t>Ա</w:t>
            </w:r>
            <w:r w:rsidRPr="00484D1D">
              <w:rPr>
                <w:rFonts w:ascii="GHEA Grapalat" w:eastAsia="Times New Roman" w:hAnsi="GHEA Grapalat"/>
              </w:rPr>
              <w:t>. ՄԿՐՏՉՅԱՆ</w:t>
            </w:r>
          </w:p>
          <w:p w14:paraId="69FA850E" w14:textId="77777777" w:rsidR="00166979" w:rsidRPr="00484D1D" w:rsidRDefault="00166979" w:rsidP="007D596F">
            <w:pPr>
              <w:widowControl w:val="0"/>
              <w:tabs>
                <w:tab w:val="left" w:pos="7200"/>
              </w:tabs>
              <w:spacing w:line="276" w:lineRule="auto"/>
              <w:contextualSpacing/>
              <w:rPr>
                <w:rFonts w:ascii="GHEA Grapalat" w:eastAsia="Times New Roman" w:hAnsi="GHEA Grapalat" w:cs="Sylfaen"/>
              </w:rPr>
            </w:pPr>
          </w:p>
        </w:tc>
      </w:tr>
      <w:tr w:rsidR="00002CD6" w:rsidRPr="00484D1D" w14:paraId="6B775404" w14:textId="77777777" w:rsidTr="007D596F">
        <w:trPr>
          <w:gridAfter w:val="3"/>
          <w:wAfter w:w="4536" w:type="dxa"/>
          <w:trHeight w:val="73"/>
        </w:trPr>
        <w:tc>
          <w:tcPr>
            <w:tcW w:w="2689" w:type="dxa"/>
            <w:shd w:val="clear" w:color="auto" w:fill="auto"/>
            <w:vAlign w:val="bottom"/>
          </w:tcPr>
          <w:p w14:paraId="1B3A28DC" w14:textId="77777777" w:rsidR="00002CD6" w:rsidRPr="00484D1D" w:rsidRDefault="00002CD6" w:rsidP="007D596F">
            <w:pPr>
              <w:pStyle w:val="BodyText"/>
              <w:widowControl w:val="0"/>
              <w:spacing w:after="0" w:line="276" w:lineRule="auto"/>
              <w:rPr>
                <w:rFonts w:ascii="GHEA Grapalat" w:hAnsi="GHEA Grapalat" w:cs="Sylfaen"/>
                <w:bCs/>
                <w:i/>
              </w:rPr>
            </w:pPr>
          </w:p>
        </w:tc>
        <w:tc>
          <w:tcPr>
            <w:tcW w:w="2857" w:type="dxa"/>
            <w:gridSpan w:val="5"/>
            <w:shd w:val="clear" w:color="auto" w:fill="auto"/>
            <w:vAlign w:val="bottom"/>
          </w:tcPr>
          <w:p w14:paraId="213E3B58" w14:textId="77777777" w:rsidR="00002CD6" w:rsidRPr="00484D1D" w:rsidRDefault="00002CD6" w:rsidP="007D596F">
            <w:pPr>
              <w:widowControl w:val="0"/>
              <w:tabs>
                <w:tab w:val="left" w:pos="7200"/>
              </w:tabs>
              <w:spacing w:line="276" w:lineRule="auto"/>
              <w:contextualSpacing/>
              <w:rPr>
                <w:rFonts w:ascii="GHEA Grapalat" w:eastAsia="Times New Roman" w:hAnsi="GHEA Grapalat" w:cs="Sylfaen"/>
              </w:rPr>
            </w:pPr>
          </w:p>
        </w:tc>
      </w:tr>
    </w:tbl>
    <w:bookmarkEnd w:id="0"/>
    <w:p w14:paraId="39265BF5" w14:textId="1C564585" w:rsidR="008812E9" w:rsidRPr="00484D1D" w:rsidRDefault="008812E9" w:rsidP="007D596F">
      <w:pPr>
        <w:widowControl w:val="0"/>
        <w:spacing w:line="276" w:lineRule="auto"/>
        <w:ind w:firstLine="567"/>
        <w:rPr>
          <w:rFonts w:ascii="GHEA Grapalat" w:hAnsi="GHEA Grapalat"/>
          <w:color w:val="000000"/>
          <w:lang w:val="hy-AM"/>
        </w:rPr>
      </w:pPr>
      <w:r w:rsidRPr="00484D1D">
        <w:rPr>
          <w:rFonts w:ascii="GHEA Grapalat" w:hAnsi="GHEA Grapalat"/>
          <w:color w:val="000000"/>
          <w:lang w:val="hy-AM"/>
        </w:rPr>
        <w:t>20</w:t>
      </w:r>
      <w:r w:rsidRPr="00484D1D">
        <w:rPr>
          <w:rFonts w:ascii="GHEA Grapalat" w:hAnsi="GHEA Grapalat"/>
          <w:color w:val="000000"/>
          <w:lang w:val="fr-FR"/>
        </w:rPr>
        <w:t>2</w:t>
      </w:r>
      <w:r w:rsidR="001A2278" w:rsidRPr="00484D1D">
        <w:rPr>
          <w:rFonts w:ascii="GHEA Grapalat" w:hAnsi="GHEA Grapalat"/>
          <w:color w:val="000000"/>
          <w:lang w:val="hy-AM"/>
        </w:rPr>
        <w:t>4</w:t>
      </w:r>
      <w:r w:rsidRPr="00484D1D">
        <w:rPr>
          <w:rFonts w:ascii="GHEA Grapalat" w:hAnsi="GHEA Grapalat"/>
          <w:color w:val="000000"/>
          <w:lang w:val="fr-FR"/>
        </w:rPr>
        <w:t xml:space="preserve"> </w:t>
      </w:r>
      <w:proofErr w:type="spellStart"/>
      <w:r w:rsidRPr="00484D1D">
        <w:rPr>
          <w:rFonts w:ascii="GHEA Grapalat" w:hAnsi="GHEA Grapalat"/>
          <w:color w:val="000000"/>
        </w:rPr>
        <w:t>թվականի</w:t>
      </w:r>
      <w:proofErr w:type="spellEnd"/>
      <w:r w:rsidRPr="00484D1D">
        <w:rPr>
          <w:rFonts w:ascii="GHEA Grapalat" w:hAnsi="GHEA Grapalat"/>
          <w:color w:val="000000"/>
          <w:lang w:val="fr-FR"/>
        </w:rPr>
        <w:t xml:space="preserve"> </w:t>
      </w:r>
      <w:r w:rsidR="00CA684A">
        <w:rPr>
          <w:rFonts w:ascii="GHEA Grapalat" w:hAnsi="GHEA Grapalat"/>
          <w:color w:val="000000"/>
          <w:lang w:val="hy-AM"/>
        </w:rPr>
        <w:t>հոկտեմբերի 30</w:t>
      </w:r>
      <w:r w:rsidR="00A06990" w:rsidRPr="00484D1D">
        <w:rPr>
          <w:rFonts w:ascii="GHEA Grapalat" w:hAnsi="GHEA Grapalat"/>
          <w:color w:val="000000"/>
          <w:lang w:val="hy-AM"/>
        </w:rPr>
        <w:t>-</w:t>
      </w:r>
      <w:r w:rsidR="00B97DB3" w:rsidRPr="00484D1D">
        <w:rPr>
          <w:rFonts w:ascii="GHEA Grapalat" w:hAnsi="GHEA Grapalat"/>
          <w:color w:val="000000"/>
          <w:lang w:val="hy-AM"/>
        </w:rPr>
        <w:t>ին</w:t>
      </w:r>
    </w:p>
    <w:p w14:paraId="6A8ACDC8" w14:textId="6F5F74A3" w:rsidR="001C314E" w:rsidRDefault="00F81951" w:rsidP="00002CD6">
      <w:pPr>
        <w:widowControl w:val="0"/>
        <w:tabs>
          <w:tab w:val="left" w:pos="0"/>
          <w:tab w:val="left" w:pos="540"/>
        </w:tabs>
        <w:spacing w:line="276" w:lineRule="auto"/>
        <w:ind w:firstLine="540"/>
        <w:jc w:val="both"/>
        <w:rPr>
          <w:rFonts w:ascii="GHEA Grapalat" w:eastAsia="Times New Roman" w:hAnsi="GHEA Grapalat" w:cs="Sylfaen"/>
          <w:lang w:val="hy-AM"/>
        </w:rPr>
      </w:pPr>
      <w:r w:rsidRPr="00484D1D">
        <w:rPr>
          <w:rFonts w:ascii="GHEA Grapalat" w:hAnsi="GHEA Grapalat" w:cs="Sylfaen"/>
          <w:color w:val="000000"/>
          <w:lang w:val="de-DE"/>
        </w:rPr>
        <w:t xml:space="preserve">գրավոր ընթացակարգով քննելով </w:t>
      </w:r>
      <w:r w:rsidR="00F148BF" w:rsidRPr="00484D1D">
        <w:rPr>
          <w:rFonts w:ascii="GHEA Grapalat" w:eastAsia="Times New Roman" w:hAnsi="GHEA Grapalat" w:cs="Sylfaen"/>
          <w:lang w:val="hy-AM"/>
        </w:rPr>
        <w:t xml:space="preserve">«Ուրարտու» ԱՄ Երևանի Մսի կոմբինատ </w:t>
      </w:r>
      <w:r w:rsidR="00166979" w:rsidRPr="00484D1D">
        <w:rPr>
          <w:rFonts w:ascii="GHEA Grapalat" w:eastAsia="Times New Roman" w:hAnsi="GHEA Grapalat" w:cs="GHEA Grapalat"/>
          <w:lang w:val="hy-AM"/>
        </w:rPr>
        <w:t>ՍՊԸ-ի</w:t>
      </w:r>
      <w:r w:rsidR="00310025" w:rsidRPr="00484D1D">
        <w:rPr>
          <w:rFonts w:ascii="GHEA Grapalat" w:eastAsia="Times New Roman" w:hAnsi="GHEA Grapalat" w:cs="Sylfaen"/>
          <w:lang w:val="hy-AM"/>
        </w:rPr>
        <w:t xml:space="preserve"> </w:t>
      </w:r>
      <w:r w:rsidR="00F148BF" w:rsidRPr="00484D1D">
        <w:rPr>
          <w:rFonts w:ascii="GHEA Grapalat" w:eastAsia="Times New Roman" w:hAnsi="GHEA Grapalat" w:cs="Sylfaen"/>
          <w:lang w:val="hy-AM"/>
        </w:rPr>
        <w:t>վճռաբեկ բողոքը ՀՀ վերաքննիչ քաղաքացիական դատարանի 25</w:t>
      </w:r>
      <w:r w:rsidR="00F148BF" w:rsidRPr="00484D1D">
        <w:rPr>
          <w:rFonts w:ascii="Cambria Math" w:eastAsia="Times New Roman" w:hAnsi="Cambria Math" w:cs="Cambria Math"/>
          <w:lang w:val="hy-AM"/>
        </w:rPr>
        <w:t>․</w:t>
      </w:r>
      <w:r w:rsidR="00F148BF" w:rsidRPr="00484D1D">
        <w:rPr>
          <w:rFonts w:ascii="GHEA Grapalat" w:eastAsia="Times New Roman" w:hAnsi="GHEA Grapalat" w:cs="Sylfaen"/>
          <w:lang w:val="hy-AM"/>
        </w:rPr>
        <w:t>03</w:t>
      </w:r>
      <w:r w:rsidR="00F148BF" w:rsidRPr="00484D1D">
        <w:rPr>
          <w:rFonts w:ascii="Cambria Math" w:eastAsia="Times New Roman" w:hAnsi="Cambria Math" w:cs="Cambria Math"/>
          <w:lang w:val="hy-AM"/>
        </w:rPr>
        <w:t>․</w:t>
      </w:r>
      <w:r w:rsidR="00F148BF" w:rsidRPr="00484D1D">
        <w:rPr>
          <w:rFonts w:ascii="GHEA Grapalat" w:eastAsia="Times New Roman" w:hAnsi="GHEA Grapalat" w:cs="Sylfaen"/>
          <w:lang w:val="hy-AM"/>
        </w:rPr>
        <w:t xml:space="preserve">2022 </w:t>
      </w:r>
      <w:r w:rsidR="00F148BF" w:rsidRPr="00484D1D">
        <w:rPr>
          <w:rFonts w:ascii="GHEA Grapalat" w:eastAsia="Times New Roman" w:hAnsi="GHEA Grapalat" w:cs="GHEA Grapalat"/>
          <w:lang w:val="hy-AM"/>
        </w:rPr>
        <w:t>թվականի</w:t>
      </w:r>
      <w:r w:rsidR="00F148BF" w:rsidRPr="00484D1D">
        <w:rPr>
          <w:rFonts w:ascii="GHEA Grapalat" w:eastAsia="Times New Roman" w:hAnsi="GHEA Grapalat" w:cs="Sylfaen"/>
          <w:lang w:val="hy-AM"/>
        </w:rPr>
        <w:t xml:space="preserve"> </w:t>
      </w:r>
      <w:r w:rsidR="00F148BF" w:rsidRPr="00484D1D">
        <w:rPr>
          <w:rFonts w:ascii="GHEA Grapalat" w:eastAsia="Times New Roman" w:hAnsi="GHEA Grapalat" w:cs="GHEA Grapalat"/>
          <w:lang w:val="hy-AM"/>
        </w:rPr>
        <w:t>որոշման</w:t>
      </w:r>
      <w:r w:rsidR="00F148BF" w:rsidRPr="00484D1D">
        <w:rPr>
          <w:rFonts w:ascii="GHEA Grapalat" w:eastAsia="Times New Roman" w:hAnsi="GHEA Grapalat" w:cs="Sylfaen"/>
          <w:lang w:val="hy-AM"/>
        </w:rPr>
        <w:t xml:space="preserve"> </w:t>
      </w:r>
      <w:r w:rsidR="00F148BF" w:rsidRPr="00484D1D">
        <w:rPr>
          <w:rFonts w:ascii="GHEA Grapalat" w:eastAsia="Times New Roman" w:hAnsi="GHEA Grapalat" w:cs="GHEA Grapalat"/>
          <w:lang w:val="hy-AM"/>
        </w:rPr>
        <w:t>դեմ</w:t>
      </w:r>
      <w:r w:rsidR="00F148BF" w:rsidRPr="00484D1D">
        <w:rPr>
          <w:rFonts w:ascii="GHEA Grapalat" w:eastAsia="Times New Roman" w:hAnsi="GHEA Grapalat" w:cs="Sylfaen"/>
          <w:lang w:val="hy-AM"/>
        </w:rPr>
        <w:t xml:space="preserve">` </w:t>
      </w:r>
      <w:r w:rsidR="00F148BF" w:rsidRPr="00484D1D">
        <w:rPr>
          <w:rFonts w:ascii="GHEA Grapalat" w:eastAsia="Times New Roman" w:hAnsi="GHEA Grapalat" w:cs="GHEA Grapalat"/>
          <w:lang w:val="hy-AM"/>
        </w:rPr>
        <w:t>ըստ «Դավմակ»</w:t>
      </w:r>
      <w:r w:rsidR="00166979">
        <w:rPr>
          <w:rFonts w:ascii="GHEA Grapalat" w:eastAsia="Times New Roman" w:hAnsi="GHEA Grapalat" w:cs="GHEA Grapalat"/>
          <w:lang w:val="hy-AM"/>
        </w:rPr>
        <w:t xml:space="preserve"> </w:t>
      </w:r>
      <w:r w:rsidR="00166979" w:rsidRPr="00484D1D">
        <w:rPr>
          <w:rFonts w:ascii="GHEA Grapalat" w:eastAsia="Times New Roman" w:hAnsi="GHEA Grapalat" w:cs="GHEA Grapalat"/>
          <w:lang w:val="hy-AM"/>
        </w:rPr>
        <w:t xml:space="preserve">ՍՊԸ-ի </w:t>
      </w:r>
      <w:r w:rsidR="00272C72" w:rsidRPr="00484D1D">
        <w:rPr>
          <w:rFonts w:ascii="GHEA Grapalat" w:eastAsia="Times New Roman" w:hAnsi="GHEA Grapalat" w:cs="GHEA Grapalat"/>
          <w:lang w:val="hy-AM"/>
        </w:rPr>
        <w:t xml:space="preserve">հայցի </w:t>
      </w:r>
      <w:r w:rsidR="00F148BF" w:rsidRPr="00484D1D">
        <w:rPr>
          <w:rFonts w:ascii="GHEA Grapalat" w:eastAsia="Times New Roman" w:hAnsi="GHEA Grapalat" w:cs="GHEA Grapalat"/>
          <w:lang w:val="hy-AM"/>
        </w:rPr>
        <w:t>ընդդեմ «Ուրարտու» ԱՄ Երևանի Մսի կոմբինատ ՍՊԸ-ի (այսուհետ՝ Ընկերություն)՝ պատճառված նյութական վնաս</w:t>
      </w:r>
      <w:r w:rsidR="00CC0EEC">
        <w:rPr>
          <w:rFonts w:ascii="GHEA Grapalat" w:eastAsia="Times New Roman" w:hAnsi="GHEA Grapalat" w:cs="GHEA Grapalat"/>
          <w:lang w:val="hy-AM"/>
        </w:rPr>
        <w:t>ը</w:t>
      </w:r>
      <w:r w:rsidR="00F148BF" w:rsidRPr="00484D1D">
        <w:rPr>
          <w:rFonts w:ascii="GHEA Grapalat" w:eastAsia="Times New Roman" w:hAnsi="GHEA Grapalat" w:cs="GHEA Grapalat"/>
          <w:lang w:val="hy-AM"/>
        </w:rPr>
        <w:t xml:space="preserve"> հատուց</w:t>
      </w:r>
      <w:r w:rsidR="00CC0EEC">
        <w:rPr>
          <w:rFonts w:ascii="GHEA Grapalat" w:eastAsia="Times New Roman" w:hAnsi="GHEA Grapalat" w:cs="GHEA Grapalat"/>
          <w:lang w:val="hy-AM"/>
        </w:rPr>
        <w:t>ելու</w:t>
      </w:r>
      <w:r w:rsidR="00F148BF" w:rsidRPr="00484D1D">
        <w:rPr>
          <w:rFonts w:ascii="GHEA Grapalat" w:eastAsia="Times New Roman" w:hAnsi="GHEA Grapalat" w:cs="GHEA Grapalat"/>
          <w:lang w:val="hy-AM"/>
        </w:rPr>
        <w:t xml:space="preserve"> պահանջի մասին</w:t>
      </w:r>
      <w:r w:rsidR="00CC0EEC">
        <w:rPr>
          <w:rFonts w:ascii="GHEA Grapalat" w:eastAsia="Times New Roman" w:hAnsi="GHEA Grapalat" w:cs="GHEA Grapalat"/>
          <w:lang w:val="hy-AM"/>
        </w:rPr>
        <w:t>,</w:t>
      </w:r>
      <w:r w:rsidR="00F148BF" w:rsidRPr="00484D1D">
        <w:rPr>
          <w:rFonts w:ascii="GHEA Grapalat" w:eastAsia="Times New Roman" w:hAnsi="GHEA Grapalat" w:cs="GHEA Grapalat"/>
          <w:lang w:val="hy-AM"/>
        </w:rPr>
        <w:t xml:space="preserve"> և ըստ Ընկերության</w:t>
      </w:r>
      <w:r w:rsidR="00272C72" w:rsidRPr="00E46C75">
        <w:rPr>
          <w:rFonts w:ascii="GHEA Grapalat" w:hAnsi="GHEA Grapalat"/>
          <w:lang w:val="hy-AM"/>
        </w:rPr>
        <w:t xml:space="preserve"> </w:t>
      </w:r>
      <w:r w:rsidR="00272C72" w:rsidRPr="00484D1D">
        <w:rPr>
          <w:rFonts w:ascii="GHEA Grapalat" w:eastAsia="Times New Roman" w:hAnsi="GHEA Grapalat" w:cs="GHEA Grapalat"/>
          <w:lang w:val="hy-AM"/>
        </w:rPr>
        <w:t>հակընդդեմ հայցի</w:t>
      </w:r>
      <w:r w:rsidR="00F148BF" w:rsidRPr="00484D1D">
        <w:rPr>
          <w:rFonts w:ascii="GHEA Grapalat" w:eastAsia="Times New Roman" w:hAnsi="GHEA Grapalat" w:cs="GHEA Grapalat"/>
          <w:lang w:val="hy-AM"/>
        </w:rPr>
        <w:t xml:space="preserve"> ընդդեմ «Դավմակ» ՍՊԸ-ի՝ գումար բռնագանձ</w:t>
      </w:r>
      <w:r w:rsidR="00CC0EEC">
        <w:rPr>
          <w:rFonts w:ascii="GHEA Grapalat" w:eastAsia="Times New Roman" w:hAnsi="GHEA Grapalat" w:cs="GHEA Grapalat"/>
          <w:lang w:val="hy-AM"/>
        </w:rPr>
        <w:t>ելու</w:t>
      </w:r>
      <w:r w:rsidR="00F148BF" w:rsidRPr="00484D1D">
        <w:rPr>
          <w:rFonts w:ascii="GHEA Grapalat" w:eastAsia="Times New Roman" w:hAnsi="GHEA Grapalat" w:cs="GHEA Grapalat"/>
          <w:lang w:val="hy-AM"/>
        </w:rPr>
        <w:t xml:space="preserve"> </w:t>
      </w:r>
      <w:r w:rsidR="00272C72" w:rsidRPr="00484D1D">
        <w:rPr>
          <w:rFonts w:ascii="GHEA Grapalat" w:eastAsia="Times New Roman" w:hAnsi="GHEA Grapalat" w:cs="GHEA Grapalat"/>
          <w:lang w:val="hy-AM"/>
        </w:rPr>
        <w:t>ու</w:t>
      </w:r>
      <w:r w:rsidR="00F148BF" w:rsidRPr="00484D1D">
        <w:rPr>
          <w:rFonts w:ascii="GHEA Grapalat" w:eastAsia="Times New Roman" w:hAnsi="GHEA Grapalat" w:cs="GHEA Grapalat"/>
          <w:lang w:val="hy-AM"/>
        </w:rPr>
        <w:t xml:space="preserve"> գույքը </w:t>
      </w:r>
      <w:r w:rsidR="00CC0EEC">
        <w:rPr>
          <w:rFonts w:ascii="GHEA Grapalat" w:eastAsia="Times New Roman" w:hAnsi="GHEA Grapalat" w:cs="GHEA Grapalat"/>
          <w:lang w:val="hy-AM"/>
        </w:rPr>
        <w:t>հ</w:t>
      </w:r>
      <w:r w:rsidR="00F148BF" w:rsidRPr="00484D1D">
        <w:rPr>
          <w:rFonts w:ascii="GHEA Grapalat" w:eastAsia="Times New Roman" w:hAnsi="GHEA Grapalat" w:cs="GHEA Grapalat"/>
          <w:lang w:val="hy-AM"/>
        </w:rPr>
        <w:t>ետ վերցնելուն պարտավորեցնելու պահանջ</w:t>
      </w:r>
      <w:r w:rsidR="00CC0EEC">
        <w:rPr>
          <w:rFonts w:ascii="GHEA Grapalat" w:eastAsia="Times New Roman" w:hAnsi="GHEA Grapalat" w:cs="GHEA Grapalat"/>
          <w:lang w:val="hy-AM"/>
        </w:rPr>
        <w:t>ներ</w:t>
      </w:r>
      <w:r w:rsidR="00F148BF" w:rsidRPr="00484D1D">
        <w:rPr>
          <w:rFonts w:ascii="GHEA Grapalat" w:eastAsia="Times New Roman" w:hAnsi="GHEA Grapalat" w:cs="GHEA Grapalat"/>
          <w:lang w:val="hy-AM"/>
        </w:rPr>
        <w:t>ի մասին</w:t>
      </w:r>
      <w:r w:rsidR="00F148BF" w:rsidRPr="00484D1D">
        <w:rPr>
          <w:rFonts w:ascii="GHEA Grapalat" w:eastAsia="Times New Roman" w:hAnsi="GHEA Grapalat" w:cs="Sylfaen"/>
          <w:lang w:val="hy-AM"/>
        </w:rPr>
        <w:t>,</w:t>
      </w:r>
      <w:r w:rsidR="00272C72" w:rsidRPr="00484D1D">
        <w:rPr>
          <w:rFonts w:ascii="GHEA Grapalat" w:eastAsia="Times New Roman" w:hAnsi="GHEA Grapalat" w:cs="Sylfaen"/>
          <w:lang w:val="hy-AM"/>
        </w:rPr>
        <w:t xml:space="preserve"> </w:t>
      </w:r>
    </w:p>
    <w:p w14:paraId="700D6322" w14:textId="77777777" w:rsidR="00F71778" w:rsidRDefault="00F71778" w:rsidP="00002CD6">
      <w:pPr>
        <w:widowControl w:val="0"/>
        <w:tabs>
          <w:tab w:val="left" w:pos="0"/>
          <w:tab w:val="left" w:pos="540"/>
        </w:tabs>
        <w:spacing w:line="276" w:lineRule="auto"/>
        <w:ind w:firstLine="540"/>
        <w:jc w:val="both"/>
        <w:rPr>
          <w:rFonts w:ascii="GHEA Grapalat" w:eastAsia="Times New Roman" w:hAnsi="GHEA Grapalat" w:cs="Sylfaen"/>
          <w:lang w:val="hy-AM"/>
        </w:rPr>
      </w:pPr>
    </w:p>
    <w:p w14:paraId="42DB2057" w14:textId="77777777" w:rsidR="00841341" w:rsidRDefault="00841341" w:rsidP="00841341">
      <w:pPr>
        <w:widowControl w:val="0"/>
        <w:spacing w:line="276" w:lineRule="auto"/>
        <w:rPr>
          <w:rFonts w:ascii="GHEA Grapalat" w:hAnsi="GHEA Grapalat" w:cs="Sylfaen"/>
          <w:b/>
          <w:color w:val="000000"/>
          <w:sz w:val="28"/>
          <w:szCs w:val="28"/>
          <w:lang w:val="de-DE"/>
        </w:rPr>
      </w:pPr>
    </w:p>
    <w:p w14:paraId="667D3218" w14:textId="77777777" w:rsidR="00166979" w:rsidRDefault="00166979" w:rsidP="007D596F">
      <w:pPr>
        <w:widowControl w:val="0"/>
        <w:spacing w:line="276" w:lineRule="auto"/>
        <w:jc w:val="center"/>
        <w:rPr>
          <w:rFonts w:ascii="GHEA Grapalat" w:hAnsi="GHEA Grapalat" w:cs="Sylfaen"/>
          <w:b/>
          <w:color w:val="000000"/>
          <w:sz w:val="28"/>
          <w:szCs w:val="28"/>
          <w:lang w:val="de-DE"/>
        </w:rPr>
      </w:pPr>
    </w:p>
    <w:p w14:paraId="68DA910C" w14:textId="4B53BCC2" w:rsidR="00F81951" w:rsidRPr="00484D1D" w:rsidRDefault="00F81951" w:rsidP="007D596F">
      <w:pPr>
        <w:widowControl w:val="0"/>
        <w:spacing w:line="276" w:lineRule="auto"/>
        <w:jc w:val="center"/>
        <w:rPr>
          <w:rFonts w:ascii="GHEA Grapalat" w:hAnsi="GHEA Grapalat"/>
          <w:b/>
          <w:bCs/>
          <w:iCs/>
          <w:color w:val="000000"/>
          <w:sz w:val="28"/>
          <w:szCs w:val="28"/>
          <w:u w:val="single"/>
          <w:lang w:val="fr-FR"/>
        </w:rPr>
      </w:pPr>
      <w:r w:rsidRPr="00484D1D">
        <w:rPr>
          <w:rFonts w:ascii="GHEA Grapalat" w:hAnsi="GHEA Grapalat" w:cs="Sylfaen"/>
          <w:b/>
          <w:color w:val="000000"/>
          <w:sz w:val="28"/>
          <w:szCs w:val="28"/>
          <w:lang w:val="de-DE"/>
        </w:rPr>
        <w:t>Պ</w:t>
      </w:r>
      <w:r w:rsidRPr="00484D1D">
        <w:rPr>
          <w:rFonts w:ascii="GHEA Grapalat" w:hAnsi="GHEA Grapalat"/>
          <w:b/>
          <w:color w:val="000000"/>
          <w:sz w:val="28"/>
          <w:szCs w:val="28"/>
          <w:lang w:val="fr-FR"/>
        </w:rPr>
        <w:t xml:space="preserve"> </w:t>
      </w:r>
      <w:r w:rsidRPr="00484D1D">
        <w:rPr>
          <w:rFonts w:ascii="GHEA Grapalat" w:hAnsi="GHEA Grapalat" w:cs="Sylfaen"/>
          <w:b/>
          <w:color w:val="000000"/>
          <w:sz w:val="28"/>
          <w:szCs w:val="28"/>
          <w:lang w:val="hy-AM"/>
        </w:rPr>
        <w:t>Ա</w:t>
      </w:r>
      <w:r w:rsidRPr="00484D1D">
        <w:rPr>
          <w:rFonts w:ascii="GHEA Grapalat" w:hAnsi="GHEA Grapalat"/>
          <w:b/>
          <w:color w:val="000000"/>
          <w:sz w:val="28"/>
          <w:szCs w:val="28"/>
          <w:lang w:val="fr-FR"/>
        </w:rPr>
        <w:t xml:space="preserve"> </w:t>
      </w:r>
      <w:r w:rsidRPr="00484D1D">
        <w:rPr>
          <w:rFonts w:ascii="GHEA Grapalat" w:hAnsi="GHEA Grapalat" w:cs="Sylfaen"/>
          <w:b/>
          <w:color w:val="000000"/>
          <w:sz w:val="28"/>
          <w:szCs w:val="28"/>
          <w:lang w:val="hy-AM"/>
        </w:rPr>
        <w:t>Ր</w:t>
      </w:r>
      <w:r w:rsidRPr="00484D1D">
        <w:rPr>
          <w:rFonts w:ascii="GHEA Grapalat" w:hAnsi="GHEA Grapalat"/>
          <w:b/>
          <w:color w:val="000000"/>
          <w:sz w:val="28"/>
          <w:szCs w:val="28"/>
          <w:lang w:val="fr-FR"/>
        </w:rPr>
        <w:t xml:space="preserve"> </w:t>
      </w:r>
      <w:r w:rsidRPr="00484D1D">
        <w:rPr>
          <w:rFonts w:ascii="GHEA Grapalat" w:hAnsi="GHEA Grapalat" w:cs="Sylfaen"/>
          <w:b/>
          <w:color w:val="000000"/>
          <w:sz w:val="28"/>
          <w:szCs w:val="28"/>
          <w:lang w:val="hy-AM"/>
        </w:rPr>
        <w:t>Զ</w:t>
      </w:r>
      <w:r w:rsidRPr="00484D1D">
        <w:rPr>
          <w:rFonts w:ascii="GHEA Grapalat" w:hAnsi="GHEA Grapalat"/>
          <w:b/>
          <w:color w:val="000000"/>
          <w:sz w:val="28"/>
          <w:szCs w:val="28"/>
          <w:lang w:val="fr-FR"/>
        </w:rPr>
        <w:t xml:space="preserve"> </w:t>
      </w:r>
      <w:r w:rsidRPr="00484D1D">
        <w:rPr>
          <w:rFonts w:ascii="GHEA Grapalat" w:hAnsi="GHEA Grapalat" w:cs="Sylfaen"/>
          <w:b/>
          <w:color w:val="000000"/>
          <w:sz w:val="28"/>
          <w:szCs w:val="28"/>
          <w:lang w:val="hy-AM"/>
        </w:rPr>
        <w:t>Ե</w:t>
      </w:r>
      <w:r w:rsidRPr="00484D1D">
        <w:rPr>
          <w:rFonts w:ascii="GHEA Grapalat" w:hAnsi="GHEA Grapalat"/>
          <w:b/>
          <w:color w:val="000000"/>
          <w:sz w:val="28"/>
          <w:szCs w:val="28"/>
          <w:lang w:val="fr-FR"/>
        </w:rPr>
        <w:t xml:space="preserve"> </w:t>
      </w:r>
      <w:r w:rsidRPr="00484D1D">
        <w:rPr>
          <w:rFonts w:ascii="GHEA Grapalat" w:hAnsi="GHEA Grapalat" w:cs="Sylfaen"/>
          <w:b/>
          <w:color w:val="000000"/>
          <w:sz w:val="28"/>
          <w:szCs w:val="28"/>
          <w:lang w:val="hy-AM"/>
        </w:rPr>
        <w:t>Ց</w:t>
      </w:r>
    </w:p>
    <w:p w14:paraId="7ED2B93E" w14:textId="77777777" w:rsidR="00F81951" w:rsidRPr="00484D1D" w:rsidRDefault="00F81951" w:rsidP="007D596F">
      <w:pPr>
        <w:pStyle w:val="Heading1"/>
        <w:widowControl w:val="0"/>
        <w:ind w:firstLine="567"/>
        <w:rPr>
          <w:rFonts w:ascii="GHEA Grapalat" w:hAnsi="GHEA Grapalat"/>
          <w:sz w:val="24"/>
          <w:szCs w:val="24"/>
          <w:lang w:val="fr-FR"/>
        </w:rPr>
      </w:pPr>
      <w:r w:rsidRPr="00E46C75">
        <w:rPr>
          <w:rFonts w:ascii="GHEA Grapalat" w:hAnsi="GHEA Grapalat"/>
          <w:sz w:val="24"/>
          <w:szCs w:val="24"/>
          <w:u w:val="single"/>
        </w:rPr>
        <w:t xml:space="preserve">1. </w:t>
      </w:r>
      <w:r w:rsidRPr="00484D1D">
        <w:rPr>
          <w:rFonts w:ascii="GHEA Grapalat" w:hAnsi="GHEA Grapalat"/>
          <w:sz w:val="24"/>
          <w:szCs w:val="24"/>
          <w:u w:val="single"/>
        </w:rPr>
        <w:t>Գործի դատավարական նախապատմությունը</w:t>
      </w:r>
    </w:p>
    <w:p w14:paraId="75198485" w14:textId="77777777" w:rsidR="004316DC" w:rsidRPr="00484D1D" w:rsidRDefault="004316DC" w:rsidP="007D596F">
      <w:pPr>
        <w:widowControl w:val="0"/>
        <w:spacing w:line="276" w:lineRule="auto"/>
        <w:ind w:firstLine="568"/>
        <w:jc w:val="both"/>
        <w:rPr>
          <w:rFonts w:ascii="GHEA Grapalat" w:hAnsi="GHEA Grapalat" w:cs="Sylfaen"/>
          <w:bCs/>
          <w:color w:val="000000"/>
          <w:lang w:val="fr-FR"/>
        </w:rPr>
      </w:pPr>
      <w:proofErr w:type="spellStart"/>
      <w:r w:rsidRPr="00484D1D">
        <w:rPr>
          <w:rFonts w:ascii="GHEA Grapalat" w:hAnsi="GHEA Grapalat" w:cs="Sylfaen"/>
          <w:bCs/>
          <w:color w:val="000000"/>
        </w:rPr>
        <w:t>Դիմելով</w:t>
      </w:r>
      <w:proofErr w:type="spellEnd"/>
      <w:r w:rsidRPr="00484D1D">
        <w:rPr>
          <w:rFonts w:ascii="GHEA Grapalat" w:hAnsi="GHEA Grapalat" w:cs="Sylfaen"/>
          <w:bCs/>
          <w:color w:val="000000"/>
          <w:lang w:val="fr-FR"/>
        </w:rPr>
        <w:t xml:space="preserve"> </w:t>
      </w:r>
      <w:proofErr w:type="spellStart"/>
      <w:r w:rsidRPr="00484D1D">
        <w:rPr>
          <w:rFonts w:ascii="GHEA Grapalat" w:hAnsi="GHEA Grapalat" w:cs="Sylfaen"/>
          <w:bCs/>
          <w:color w:val="000000"/>
        </w:rPr>
        <w:t>դատարան</w:t>
      </w:r>
      <w:proofErr w:type="spellEnd"/>
      <w:r w:rsidRPr="00484D1D">
        <w:rPr>
          <w:rFonts w:ascii="GHEA Grapalat" w:hAnsi="GHEA Grapalat" w:cs="Sylfaen"/>
          <w:bCs/>
          <w:color w:val="000000"/>
          <w:lang w:val="fr-FR"/>
        </w:rPr>
        <w:t xml:space="preserve">` </w:t>
      </w:r>
      <w:r w:rsidR="00F148BF" w:rsidRPr="00484D1D">
        <w:rPr>
          <w:rFonts w:ascii="GHEA Grapalat" w:hAnsi="GHEA Grapalat" w:cs="Sylfaen"/>
          <w:bCs/>
          <w:color w:val="000000"/>
          <w:lang w:val="hy-AM"/>
        </w:rPr>
        <w:t>«Դավմակ» ՍՊԸ-ն</w:t>
      </w:r>
      <w:r w:rsidRPr="00484D1D">
        <w:rPr>
          <w:rFonts w:ascii="GHEA Grapalat" w:hAnsi="GHEA Grapalat" w:cs="Sylfaen"/>
          <w:bCs/>
          <w:color w:val="000000"/>
          <w:lang w:val="fr-FR"/>
        </w:rPr>
        <w:t xml:space="preserve"> </w:t>
      </w:r>
      <w:proofErr w:type="spellStart"/>
      <w:r w:rsidRPr="00484D1D">
        <w:rPr>
          <w:rFonts w:ascii="GHEA Grapalat" w:hAnsi="GHEA Grapalat" w:cs="Sylfaen"/>
          <w:bCs/>
          <w:color w:val="000000"/>
        </w:rPr>
        <w:t>պահանջել</w:t>
      </w:r>
      <w:proofErr w:type="spellEnd"/>
      <w:r w:rsidRPr="00484D1D">
        <w:rPr>
          <w:rFonts w:ascii="GHEA Grapalat" w:hAnsi="GHEA Grapalat" w:cs="Sylfaen"/>
          <w:bCs/>
          <w:color w:val="000000"/>
          <w:lang w:val="fr-FR"/>
        </w:rPr>
        <w:t xml:space="preserve"> </w:t>
      </w:r>
      <w:r w:rsidR="00F148BF" w:rsidRPr="00484D1D">
        <w:rPr>
          <w:rFonts w:ascii="GHEA Grapalat" w:hAnsi="GHEA Grapalat" w:cs="Sylfaen"/>
          <w:bCs/>
          <w:color w:val="000000"/>
          <w:lang w:val="hy-AM"/>
        </w:rPr>
        <w:t>է</w:t>
      </w:r>
      <w:r w:rsidRPr="00484D1D">
        <w:rPr>
          <w:rFonts w:ascii="GHEA Grapalat" w:hAnsi="GHEA Grapalat" w:cs="Sylfaen"/>
          <w:bCs/>
          <w:color w:val="000000"/>
          <w:lang w:val="fr-FR"/>
        </w:rPr>
        <w:t xml:space="preserve"> </w:t>
      </w:r>
      <w:r w:rsidR="00F148BF" w:rsidRPr="00484D1D">
        <w:rPr>
          <w:rFonts w:ascii="GHEA Grapalat" w:hAnsi="GHEA Grapalat" w:cs="Sylfaen"/>
          <w:bCs/>
          <w:color w:val="000000"/>
          <w:lang w:val="hy-AM"/>
        </w:rPr>
        <w:t>Ը</w:t>
      </w:r>
      <w:proofErr w:type="spellStart"/>
      <w:r w:rsidR="00F148BF" w:rsidRPr="00484D1D">
        <w:rPr>
          <w:rFonts w:ascii="GHEA Grapalat" w:hAnsi="GHEA Grapalat" w:cs="Sylfaen"/>
          <w:bCs/>
          <w:color w:val="000000"/>
        </w:rPr>
        <w:t>նկերությունից</w:t>
      </w:r>
      <w:proofErr w:type="spellEnd"/>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բռնագանձել</w:t>
      </w:r>
      <w:proofErr w:type="spellEnd"/>
      <w:r w:rsidR="00F148BF" w:rsidRPr="00484D1D">
        <w:rPr>
          <w:rFonts w:ascii="GHEA Grapalat" w:hAnsi="GHEA Grapalat" w:cs="Sylfaen"/>
          <w:bCs/>
          <w:color w:val="000000"/>
          <w:lang w:val="fr-FR"/>
        </w:rPr>
        <w:t xml:space="preserve"> 10.390.000 </w:t>
      </w:r>
      <w:r w:rsidR="00F148BF" w:rsidRPr="00484D1D">
        <w:rPr>
          <w:rFonts w:ascii="GHEA Grapalat" w:hAnsi="GHEA Grapalat" w:cs="Sylfaen"/>
          <w:bCs/>
          <w:color w:val="000000"/>
        </w:rPr>
        <w:t>ՀՀ</w:t>
      </w:r>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դրամ</w:t>
      </w:r>
      <w:proofErr w:type="spellEnd"/>
      <w:r w:rsidR="001D1E83" w:rsidRPr="00484D1D">
        <w:rPr>
          <w:rFonts w:ascii="GHEA Grapalat" w:hAnsi="GHEA Grapalat" w:cs="Sylfaen"/>
          <w:bCs/>
          <w:color w:val="000000"/>
          <w:lang w:val="hy-AM"/>
        </w:rPr>
        <w:t>՝</w:t>
      </w:r>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որպես</w:t>
      </w:r>
      <w:proofErr w:type="spellEnd"/>
      <w:r w:rsidR="00F148BF" w:rsidRPr="00484D1D">
        <w:rPr>
          <w:rFonts w:ascii="GHEA Grapalat" w:hAnsi="GHEA Grapalat" w:cs="Sylfaen"/>
          <w:bCs/>
          <w:color w:val="000000"/>
          <w:lang w:val="fr-FR"/>
        </w:rPr>
        <w:t xml:space="preserve"> </w:t>
      </w:r>
      <w:r w:rsidR="001D1E83" w:rsidRPr="00484D1D">
        <w:rPr>
          <w:rFonts w:ascii="GHEA Grapalat" w:hAnsi="GHEA Grapalat" w:cs="Sylfaen"/>
          <w:bCs/>
          <w:color w:val="000000"/>
          <w:lang w:val="hy-AM"/>
        </w:rPr>
        <w:t>իրեն</w:t>
      </w:r>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պատճառված</w:t>
      </w:r>
      <w:proofErr w:type="spellEnd"/>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նյութական</w:t>
      </w:r>
      <w:proofErr w:type="spellEnd"/>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վնասի</w:t>
      </w:r>
      <w:proofErr w:type="spellEnd"/>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հատուցման</w:t>
      </w:r>
      <w:proofErr w:type="spellEnd"/>
      <w:r w:rsidR="00F148BF" w:rsidRPr="00484D1D">
        <w:rPr>
          <w:rFonts w:ascii="GHEA Grapalat" w:hAnsi="GHEA Grapalat" w:cs="Sylfaen"/>
          <w:bCs/>
          <w:color w:val="000000"/>
          <w:lang w:val="fr-FR"/>
        </w:rPr>
        <w:t xml:space="preserve"> </w:t>
      </w:r>
      <w:proofErr w:type="spellStart"/>
      <w:r w:rsidR="00F148BF" w:rsidRPr="00484D1D">
        <w:rPr>
          <w:rFonts w:ascii="GHEA Grapalat" w:hAnsi="GHEA Grapalat" w:cs="Sylfaen"/>
          <w:bCs/>
          <w:color w:val="000000"/>
        </w:rPr>
        <w:t>գումար</w:t>
      </w:r>
      <w:proofErr w:type="spellEnd"/>
      <w:r w:rsidRPr="00484D1D">
        <w:rPr>
          <w:rFonts w:ascii="GHEA Grapalat" w:hAnsi="GHEA Grapalat" w:cs="Sylfaen"/>
          <w:bCs/>
          <w:color w:val="000000"/>
          <w:lang w:val="fr-FR"/>
        </w:rPr>
        <w:t>:</w:t>
      </w:r>
    </w:p>
    <w:p w14:paraId="6EFDCC0A" w14:textId="7D524798" w:rsidR="00F148BF" w:rsidRPr="00484D1D" w:rsidRDefault="00F148BF"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Հակընդդեմ հայցով դիմելով դատարան</w:t>
      </w:r>
      <w:r w:rsidR="00FD0F11" w:rsidRPr="00484D1D">
        <w:rPr>
          <w:rFonts w:ascii="GHEA Grapalat" w:hAnsi="GHEA Grapalat" w:cs="Sylfaen"/>
          <w:bCs/>
          <w:color w:val="000000"/>
          <w:lang w:val="fr-FR"/>
        </w:rPr>
        <w:t>`</w:t>
      </w:r>
      <w:r w:rsidRPr="00484D1D">
        <w:rPr>
          <w:rFonts w:ascii="GHEA Grapalat" w:hAnsi="GHEA Grapalat" w:cs="Sylfaen"/>
          <w:bCs/>
          <w:color w:val="000000"/>
          <w:lang w:val="hy-AM"/>
        </w:rPr>
        <w:t xml:space="preserve"> Ընկերությունը պահանջել է «Դավմակ» ՍՊԸ</w:t>
      </w:r>
      <w:r w:rsidR="00FD0F11" w:rsidRPr="00484D1D">
        <w:rPr>
          <w:rFonts w:ascii="GHEA Grapalat" w:hAnsi="GHEA Grapalat" w:cs="Sylfaen"/>
          <w:bCs/>
          <w:color w:val="000000"/>
          <w:lang w:val="hy-AM"/>
        </w:rPr>
        <w:noBreakHyphen/>
      </w:r>
      <w:r w:rsidRPr="00484D1D">
        <w:rPr>
          <w:rFonts w:ascii="GHEA Grapalat" w:hAnsi="GHEA Grapalat" w:cs="Sylfaen"/>
          <w:bCs/>
          <w:color w:val="000000"/>
          <w:lang w:val="hy-AM"/>
        </w:rPr>
        <w:t>ից բռնագանձել 760.000 ՀՀ դրամ՝ որպես պահպանման վարձ։</w:t>
      </w:r>
    </w:p>
    <w:p w14:paraId="198980DD" w14:textId="5891824F" w:rsidR="004316DC" w:rsidRPr="00484D1D" w:rsidRDefault="003E28E2"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 xml:space="preserve">Ընկերությունը </w:t>
      </w:r>
      <w:r w:rsidR="00F148BF" w:rsidRPr="00484D1D">
        <w:rPr>
          <w:rFonts w:ascii="GHEA Grapalat" w:hAnsi="GHEA Grapalat" w:cs="Sylfaen"/>
          <w:bCs/>
          <w:color w:val="000000"/>
          <w:lang w:val="hy-AM"/>
        </w:rPr>
        <w:t>31.05.2021</w:t>
      </w:r>
      <w:r w:rsidR="00F0428A" w:rsidRPr="00484D1D">
        <w:rPr>
          <w:rFonts w:ascii="GHEA Grapalat" w:hAnsi="GHEA Grapalat" w:cs="Sylfaen"/>
          <w:bCs/>
          <w:color w:val="000000"/>
          <w:lang w:val="hy-AM"/>
        </w:rPr>
        <w:t xml:space="preserve"> </w:t>
      </w:r>
      <w:r w:rsidR="00F148BF" w:rsidRPr="00484D1D">
        <w:rPr>
          <w:rFonts w:ascii="GHEA Grapalat" w:hAnsi="GHEA Grapalat" w:cs="Sylfaen"/>
          <w:bCs/>
          <w:color w:val="000000"/>
          <w:lang w:val="hy-AM"/>
        </w:rPr>
        <w:t>թվականին</w:t>
      </w:r>
      <w:r w:rsidR="00F0428A" w:rsidRPr="00484D1D">
        <w:rPr>
          <w:rFonts w:ascii="GHEA Grapalat" w:hAnsi="GHEA Grapalat" w:cs="Sylfaen"/>
          <w:bCs/>
          <w:color w:val="000000"/>
          <w:lang w:val="hy-AM"/>
        </w:rPr>
        <w:t xml:space="preserve"> դ</w:t>
      </w:r>
      <w:r w:rsidR="00F148BF" w:rsidRPr="00484D1D">
        <w:rPr>
          <w:rFonts w:ascii="GHEA Grapalat" w:hAnsi="GHEA Grapalat" w:cs="Sylfaen"/>
          <w:bCs/>
          <w:color w:val="000000"/>
          <w:lang w:val="hy-AM"/>
        </w:rPr>
        <w:t>ատարան է ներկայաց</w:t>
      </w:r>
      <w:r w:rsidRPr="00484D1D">
        <w:rPr>
          <w:rFonts w:ascii="GHEA Grapalat" w:hAnsi="GHEA Grapalat" w:cs="Sylfaen"/>
          <w:bCs/>
          <w:color w:val="000000"/>
          <w:lang w:val="hy-AM"/>
        </w:rPr>
        <w:t>ր</w:t>
      </w:r>
      <w:r w:rsidR="00F148BF" w:rsidRPr="00484D1D">
        <w:rPr>
          <w:rFonts w:ascii="GHEA Grapalat" w:hAnsi="GHEA Grapalat" w:cs="Sylfaen"/>
          <w:bCs/>
          <w:color w:val="000000"/>
          <w:lang w:val="hy-AM"/>
        </w:rPr>
        <w:t>ել հակընդդեմ հայցի լրացում</w:t>
      </w:r>
      <w:r w:rsidR="00F0428A" w:rsidRPr="00484D1D">
        <w:rPr>
          <w:rFonts w:ascii="GHEA Grapalat" w:hAnsi="GHEA Grapalat" w:cs="Sylfaen"/>
          <w:bCs/>
          <w:color w:val="000000"/>
          <w:lang w:val="hy-AM"/>
        </w:rPr>
        <w:t xml:space="preserve"> և</w:t>
      </w:r>
      <w:r w:rsidR="00F148BF" w:rsidRPr="00484D1D">
        <w:rPr>
          <w:rFonts w:ascii="GHEA Grapalat" w:hAnsi="GHEA Grapalat" w:cs="Sylfaen"/>
          <w:bCs/>
          <w:color w:val="000000"/>
          <w:lang w:val="hy-AM"/>
        </w:rPr>
        <w:t xml:space="preserve"> խնդրել է</w:t>
      </w:r>
      <w:r w:rsidR="00A04CAF" w:rsidRPr="00484D1D">
        <w:rPr>
          <w:rFonts w:ascii="GHEA Grapalat" w:hAnsi="GHEA Grapalat" w:cs="Sylfaen"/>
          <w:bCs/>
          <w:color w:val="000000"/>
          <w:lang w:val="hy-AM"/>
        </w:rPr>
        <w:t xml:space="preserve"> </w:t>
      </w:r>
      <w:r w:rsidR="00CC0EEC">
        <w:rPr>
          <w:rFonts w:ascii="GHEA Grapalat" w:hAnsi="GHEA Grapalat" w:cs="Sylfaen"/>
          <w:bCs/>
          <w:color w:val="000000"/>
          <w:lang w:val="hy-AM"/>
        </w:rPr>
        <w:t xml:space="preserve">նաև </w:t>
      </w:r>
      <w:r w:rsidR="00F148BF" w:rsidRPr="00484D1D">
        <w:rPr>
          <w:rFonts w:ascii="GHEA Grapalat" w:hAnsi="GHEA Grapalat" w:cs="Sylfaen"/>
          <w:bCs/>
          <w:color w:val="000000"/>
          <w:lang w:val="hy-AM"/>
        </w:rPr>
        <w:t xml:space="preserve">հակընդդեմ պատասխանող «Դավմակ» ՍՊԸ-ին պարտավորեցնել </w:t>
      </w:r>
      <w:r w:rsidR="00F0428A" w:rsidRPr="00484D1D">
        <w:rPr>
          <w:rFonts w:ascii="GHEA Grapalat" w:hAnsi="GHEA Grapalat" w:cs="Sylfaen"/>
          <w:bCs/>
          <w:color w:val="000000"/>
          <w:lang w:val="hy-AM"/>
        </w:rPr>
        <w:t>Ընկերության</w:t>
      </w:r>
      <w:r w:rsidR="00F148BF" w:rsidRPr="00484D1D">
        <w:rPr>
          <w:rFonts w:ascii="GHEA Grapalat" w:hAnsi="GHEA Grapalat" w:cs="Sylfaen"/>
          <w:bCs/>
          <w:color w:val="000000"/>
          <w:lang w:val="hy-AM"/>
        </w:rPr>
        <w:t xml:space="preserve"> սառնարանային տնտեսությունից </w:t>
      </w:r>
      <w:r w:rsidR="00CC0EEC">
        <w:rPr>
          <w:rFonts w:ascii="GHEA Grapalat" w:hAnsi="GHEA Grapalat" w:cs="Sylfaen"/>
          <w:bCs/>
          <w:color w:val="000000"/>
          <w:lang w:val="hy-AM"/>
        </w:rPr>
        <w:t>հ</w:t>
      </w:r>
      <w:r w:rsidR="00F148BF" w:rsidRPr="00484D1D">
        <w:rPr>
          <w:rFonts w:ascii="GHEA Grapalat" w:hAnsi="GHEA Grapalat" w:cs="Sylfaen"/>
          <w:bCs/>
          <w:color w:val="000000"/>
          <w:lang w:val="hy-AM"/>
        </w:rPr>
        <w:t>ետ վերցնել 1039 արկղ</w:t>
      </w:r>
      <w:r w:rsidR="00F0428A" w:rsidRPr="00484D1D">
        <w:rPr>
          <w:rFonts w:ascii="GHEA Grapalat" w:hAnsi="GHEA Grapalat" w:cs="Sylfaen"/>
          <w:bCs/>
          <w:color w:val="000000"/>
          <w:lang w:val="hy-AM"/>
        </w:rPr>
        <w:t xml:space="preserve"> թռչնամիսը</w:t>
      </w:r>
      <w:r w:rsidR="004316DC" w:rsidRPr="00484D1D">
        <w:rPr>
          <w:rFonts w:ascii="GHEA Grapalat" w:hAnsi="GHEA Grapalat" w:cs="Sylfaen"/>
          <w:bCs/>
          <w:color w:val="000000"/>
          <w:lang w:val="hy-AM"/>
        </w:rPr>
        <w:t>:</w:t>
      </w:r>
    </w:p>
    <w:p w14:paraId="4B21610C" w14:textId="30C29EC1" w:rsidR="004316DC" w:rsidRPr="00484D1D" w:rsidRDefault="00F0428A"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Երևան քաղաքի</w:t>
      </w:r>
      <w:r w:rsidR="004316DC" w:rsidRPr="00484D1D">
        <w:rPr>
          <w:rFonts w:ascii="GHEA Grapalat" w:hAnsi="GHEA Grapalat" w:cs="Sylfaen"/>
          <w:bCs/>
          <w:color w:val="000000"/>
          <w:lang w:val="hy-AM"/>
        </w:rPr>
        <w:t xml:space="preserve"> </w:t>
      </w:r>
      <w:r w:rsidR="00272C72" w:rsidRPr="00484D1D">
        <w:rPr>
          <w:rFonts w:ascii="GHEA Grapalat" w:hAnsi="GHEA Grapalat" w:cs="Sylfaen"/>
          <w:bCs/>
          <w:color w:val="000000"/>
          <w:lang w:val="hy-AM"/>
        </w:rPr>
        <w:t xml:space="preserve">առաջին ատյանի </w:t>
      </w:r>
      <w:r w:rsidR="004316DC" w:rsidRPr="00484D1D">
        <w:rPr>
          <w:rFonts w:ascii="GHEA Grapalat" w:hAnsi="GHEA Grapalat" w:cs="Sylfaen"/>
          <w:bCs/>
          <w:color w:val="000000"/>
          <w:lang w:val="hy-AM"/>
        </w:rPr>
        <w:t xml:space="preserve">ընդհանուր իրավասության դատարանի </w:t>
      </w:r>
      <w:r w:rsidRPr="00484D1D">
        <w:rPr>
          <w:rFonts w:ascii="GHEA Grapalat" w:hAnsi="GHEA Grapalat" w:cs="Sylfaen"/>
          <w:bCs/>
          <w:color w:val="000000"/>
          <w:lang w:val="hy-AM"/>
        </w:rPr>
        <w:t xml:space="preserve">(այսուհետ` Դատարան) </w:t>
      </w:r>
      <w:bookmarkStart w:id="1" w:name="_Hlk124514718"/>
      <w:r w:rsidRPr="00484D1D">
        <w:rPr>
          <w:rFonts w:ascii="GHEA Grapalat" w:hAnsi="GHEA Grapalat" w:cs="Sylfaen"/>
          <w:bCs/>
          <w:color w:val="000000"/>
          <w:lang w:val="hy-AM"/>
        </w:rPr>
        <w:t xml:space="preserve">01.09.2021 </w:t>
      </w:r>
      <w:r w:rsidR="004316DC" w:rsidRPr="00484D1D">
        <w:rPr>
          <w:rFonts w:ascii="GHEA Grapalat" w:hAnsi="GHEA Grapalat" w:cs="Sylfaen"/>
          <w:bCs/>
          <w:color w:val="000000"/>
          <w:lang w:val="hy-AM"/>
        </w:rPr>
        <w:t>թվականի վճռ</w:t>
      </w:r>
      <w:bookmarkEnd w:id="1"/>
      <w:r w:rsidR="004316DC" w:rsidRPr="00484D1D">
        <w:rPr>
          <w:rFonts w:ascii="GHEA Grapalat" w:hAnsi="GHEA Grapalat" w:cs="Sylfaen"/>
          <w:bCs/>
          <w:color w:val="000000"/>
          <w:lang w:val="hy-AM"/>
        </w:rPr>
        <w:t>ով հայցը</w:t>
      </w:r>
      <w:r w:rsidRPr="00484D1D">
        <w:rPr>
          <w:rFonts w:ascii="GHEA Grapalat" w:hAnsi="GHEA Grapalat" w:cs="Sylfaen"/>
          <w:bCs/>
          <w:color w:val="000000"/>
          <w:lang w:val="hy-AM"/>
        </w:rPr>
        <w:t xml:space="preserve"> մերժ</w:t>
      </w:r>
      <w:r w:rsidR="00A04CAF" w:rsidRPr="00484D1D">
        <w:rPr>
          <w:rFonts w:ascii="GHEA Grapalat" w:hAnsi="GHEA Grapalat" w:cs="Sylfaen"/>
          <w:bCs/>
          <w:color w:val="000000"/>
          <w:lang w:val="hy-AM"/>
        </w:rPr>
        <w:t>վ</w:t>
      </w:r>
      <w:r w:rsidRPr="00484D1D">
        <w:rPr>
          <w:rFonts w:ascii="GHEA Grapalat" w:hAnsi="GHEA Grapalat" w:cs="Sylfaen"/>
          <w:bCs/>
          <w:color w:val="000000"/>
          <w:lang w:val="hy-AM"/>
        </w:rPr>
        <w:t>ել է, իսկ հակընդդեմ հայցը</w:t>
      </w:r>
      <w:r w:rsidR="004316DC" w:rsidRPr="00484D1D">
        <w:rPr>
          <w:rFonts w:ascii="GHEA Grapalat" w:hAnsi="GHEA Grapalat" w:cs="Sylfaen"/>
          <w:bCs/>
          <w:color w:val="000000"/>
          <w:lang w:val="hy-AM"/>
        </w:rPr>
        <w:t xml:space="preserve"> բավարար</w:t>
      </w:r>
      <w:r w:rsidR="00A04CAF" w:rsidRPr="00484D1D">
        <w:rPr>
          <w:rFonts w:ascii="GHEA Grapalat" w:hAnsi="GHEA Grapalat" w:cs="Sylfaen"/>
          <w:bCs/>
          <w:color w:val="000000"/>
          <w:lang w:val="hy-AM"/>
        </w:rPr>
        <w:t>վ</w:t>
      </w:r>
      <w:r w:rsidR="004316DC" w:rsidRPr="00484D1D">
        <w:rPr>
          <w:rFonts w:ascii="GHEA Grapalat" w:hAnsi="GHEA Grapalat" w:cs="Sylfaen"/>
          <w:bCs/>
          <w:color w:val="000000"/>
          <w:lang w:val="hy-AM"/>
        </w:rPr>
        <w:t>ել</w:t>
      </w:r>
      <w:r w:rsidR="00272C72" w:rsidRPr="00484D1D">
        <w:rPr>
          <w:rFonts w:ascii="GHEA Grapalat" w:hAnsi="GHEA Grapalat" w:cs="Sylfaen"/>
          <w:bCs/>
          <w:color w:val="000000"/>
          <w:lang w:val="hy-AM"/>
        </w:rPr>
        <w:t xml:space="preserve"> է</w:t>
      </w:r>
      <w:r w:rsidR="004316DC" w:rsidRPr="00484D1D">
        <w:rPr>
          <w:rFonts w:ascii="GHEA Grapalat" w:hAnsi="GHEA Grapalat" w:cs="Sylfaen"/>
          <w:bCs/>
          <w:color w:val="000000"/>
          <w:lang w:val="hy-AM"/>
        </w:rPr>
        <w:t>:</w:t>
      </w:r>
    </w:p>
    <w:p w14:paraId="5A94DD21" w14:textId="45561C1D" w:rsidR="004316DC" w:rsidRPr="00484D1D" w:rsidRDefault="004316DC"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 xml:space="preserve">ՀՀ վերաքննիչ քաղաքացիական դատարանի (այսուհետ` Վերաքննիչ դատարան) </w:t>
      </w:r>
      <w:r w:rsidR="00F0428A" w:rsidRPr="00484D1D">
        <w:rPr>
          <w:rFonts w:ascii="GHEA Grapalat" w:hAnsi="GHEA Grapalat" w:cs="Sylfaen"/>
          <w:bCs/>
          <w:color w:val="000000"/>
          <w:lang w:val="hy-AM"/>
        </w:rPr>
        <w:t>25</w:t>
      </w:r>
      <w:r w:rsidRPr="00484D1D">
        <w:rPr>
          <w:rFonts w:ascii="GHEA Grapalat" w:hAnsi="GHEA Grapalat" w:cs="Sylfaen"/>
          <w:bCs/>
          <w:color w:val="000000"/>
          <w:lang w:val="hy-AM"/>
        </w:rPr>
        <w:t>.</w:t>
      </w:r>
      <w:r w:rsidR="00F0428A" w:rsidRPr="00484D1D">
        <w:rPr>
          <w:rFonts w:ascii="GHEA Grapalat" w:hAnsi="GHEA Grapalat" w:cs="Sylfaen"/>
          <w:bCs/>
          <w:color w:val="000000"/>
          <w:lang w:val="hy-AM"/>
        </w:rPr>
        <w:t>03</w:t>
      </w:r>
      <w:r w:rsidRPr="00484D1D">
        <w:rPr>
          <w:rFonts w:ascii="GHEA Grapalat" w:hAnsi="GHEA Grapalat" w:cs="Sylfaen"/>
          <w:bCs/>
          <w:color w:val="000000"/>
          <w:lang w:val="hy-AM"/>
        </w:rPr>
        <w:t>.202</w:t>
      </w:r>
      <w:r w:rsidR="00F0428A" w:rsidRPr="00484D1D">
        <w:rPr>
          <w:rFonts w:ascii="GHEA Grapalat" w:hAnsi="GHEA Grapalat" w:cs="Sylfaen"/>
          <w:bCs/>
          <w:color w:val="000000"/>
          <w:lang w:val="hy-AM"/>
        </w:rPr>
        <w:t>2</w:t>
      </w:r>
      <w:r w:rsidRPr="00484D1D">
        <w:rPr>
          <w:rFonts w:ascii="GHEA Grapalat" w:hAnsi="GHEA Grapalat" w:cs="Sylfaen"/>
          <w:bCs/>
          <w:color w:val="000000"/>
          <w:lang w:val="hy-AM"/>
        </w:rPr>
        <w:t xml:space="preserve"> թվականի որոշմամբ </w:t>
      </w:r>
      <w:r w:rsidR="00F0428A" w:rsidRPr="00484D1D">
        <w:rPr>
          <w:rFonts w:ascii="GHEA Grapalat" w:hAnsi="GHEA Grapalat" w:cs="Sylfaen"/>
          <w:bCs/>
          <w:color w:val="000000"/>
          <w:lang w:val="hy-AM"/>
        </w:rPr>
        <w:t>«Դավմակ» ՍՊԸ-ի վերաքննիչ բողոքը բավարար</w:t>
      </w:r>
      <w:r w:rsidR="003E28E2" w:rsidRPr="00484D1D">
        <w:rPr>
          <w:rFonts w:ascii="GHEA Grapalat" w:hAnsi="GHEA Grapalat" w:cs="Sylfaen"/>
          <w:bCs/>
          <w:color w:val="000000"/>
          <w:lang w:val="hy-AM"/>
        </w:rPr>
        <w:t>վ</w:t>
      </w:r>
      <w:r w:rsidR="00F0428A" w:rsidRPr="00484D1D">
        <w:rPr>
          <w:rFonts w:ascii="GHEA Grapalat" w:hAnsi="GHEA Grapalat" w:cs="Sylfaen"/>
          <w:bCs/>
          <w:color w:val="000000"/>
          <w:lang w:val="hy-AM"/>
        </w:rPr>
        <w:t>ել</w:t>
      </w:r>
      <w:r w:rsidR="003E28E2" w:rsidRPr="00484D1D">
        <w:rPr>
          <w:rFonts w:ascii="GHEA Grapalat" w:hAnsi="GHEA Grapalat" w:cs="Sylfaen"/>
          <w:bCs/>
          <w:color w:val="000000"/>
          <w:lang w:val="hy-AM"/>
        </w:rPr>
        <w:t xml:space="preserve"> է</w:t>
      </w:r>
      <w:r w:rsidR="00F0428A" w:rsidRPr="00484D1D">
        <w:rPr>
          <w:rFonts w:ascii="GHEA Grapalat" w:hAnsi="GHEA Grapalat" w:cs="Sylfaen"/>
          <w:bCs/>
          <w:color w:val="000000"/>
          <w:lang w:val="hy-AM"/>
        </w:rPr>
        <w:t>՝ Դատարանի 01</w:t>
      </w:r>
      <w:r w:rsidR="00F0428A" w:rsidRPr="00484D1D">
        <w:rPr>
          <w:rFonts w:ascii="Cambria Math" w:hAnsi="Cambria Math" w:cs="Cambria Math"/>
          <w:bCs/>
          <w:color w:val="000000"/>
          <w:lang w:val="hy-AM"/>
        </w:rPr>
        <w:t>․</w:t>
      </w:r>
      <w:r w:rsidR="00F0428A" w:rsidRPr="00484D1D">
        <w:rPr>
          <w:rFonts w:ascii="GHEA Grapalat" w:hAnsi="GHEA Grapalat" w:cs="Sylfaen"/>
          <w:bCs/>
          <w:color w:val="000000"/>
          <w:lang w:val="hy-AM"/>
        </w:rPr>
        <w:t>09</w:t>
      </w:r>
      <w:r w:rsidR="00F0428A" w:rsidRPr="00484D1D">
        <w:rPr>
          <w:rFonts w:ascii="Cambria Math" w:hAnsi="Cambria Math" w:cs="Cambria Math"/>
          <w:bCs/>
          <w:color w:val="000000"/>
          <w:lang w:val="hy-AM"/>
        </w:rPr>
        <w:t>․</w:t>
      </w:r>
      <w:r w:rsidR="00F0428A" w:rsidRPr="00484D1D">
        <w:rPr>
          <w:rFonts w:ascii="GHEA Grapalat" w:hAnsi="GHEA Grapalat" w:cs="Sylfaen"/>
          <w:bCs/>
          <w:color w:val="000000"/>
          <w:lang w:val="hy-AM"/>
        </w:rPr>
        <w:t>2021 թվականի</w:t>
      </w:r>
      <w:r w:rsidR="00272C72" w:rsidRPr="00484D1D">
        <w:rPr>
          <w:rFonts w:ascii="GHEA Grapalat" w:hAnsi="GHEA Grapalat" w:cs="Sylfaen"/>
          <w:bCs/>
          <w:color w:val="000000"/>
          <w:lang w:val="hy-AM"/>
        </w:rPr>
        <w:t xml:space="preserve"> </w:t>
      </w:r>
      <w:r w:rsidR="00F0428A" w:rsidRPr="00484D1D">
        <w:rPr>
          <w:rFonts w:ascii="GHEA Grapalat" w:hAnsi="GHEA Grapalat" w:cs="Sylfaen"/>
          <w:bCs/>
          <w:color w:val="000000"/>
          <w:lang w:val="hy-AM"/>
        </w:rPr>
        <w:t>վճիռը բեկան</w:t>
      </w:r>
      <w:r w:rsidR="003E28E2" w:rsidRPr="00484D1D">
        <w:rPr>
          <w:rFonts w:ascii="GHEA Grapalat" w:hAnsi="GHEA Grapalat" w:cs="Sylfaen"/>
          <w:bCs/>
          <w:color w:val="000000"/>
          <w:lang w:val="hy-AM"/>
        </w:rPr>
        <w:t>վ</w:t>
      </w:r>
      <w:r w:rsidR="00F0428A" w:rsidRPr="00484D1D">
        <w:rPr>
          <w:rFonts w:ascii="GHEA Grapalat" w:hAnsi="GHEA Grapalat" w:cs="Sylfaen"/>
          <w:bCs/>
          <w:color w:val="000000"/>
          <w:lang w:val="hy-AM"/>
        </w:rPr>
        <w:t xml:space="preserve">ել </w:t>
      </w:r>
      <w:r w:rsidR="003E28E2" w:rsidRPr="00484D1D">
        <w:rPr>
          <w:rFonts w:ascii="GHEA Grapalat" w:hAnsi="GHEA Grapalat" w:cs="Sylfaen"/>
          <w:bCs/>
          <w:color w:val="000000"/>
          <w:lang w:val="hy-AM"/>
        </w:rPr>
        <w:t xml:space="preserve">է, </w:t>
      </w:r>
      <w:r w:rsidR="00CC0EEC">
        <w:rPr>
          <w:rFonts w:ascii="GHEA Grapalat" w:hAnsi="GHEA Grapalat" w:cs="Sylfaen"/>
          <w:bCs/>
          <w:color w:val="000000"/>
          <w:lang w:val="hy-AM"/>
        </w:rPr>
        <w:t xml:space="preserve">և </w:t>
      </w:r>
      <w:r w:rsidR="00F0428A" w:rsidRPr="00484D1D">
        <w:rPr>
          <w:rFonts w:ascii="GHEA Grapalat" w:hAnsi="GHEA Grapalat" w:cs="Sylfaen"/>
          <w:bCs/>
          <w:color w:val="000000"/>
          <w:lang w:val="hy-AM"/>
        </w:rPr>
        <w:t>գործն ուղարկ</w:t>
      </w:r>
      <w:r w:rsidR="003E28E2" w:rsidRPr="00484D1D">
        <w:rPr>
          <w:rFonts w:ascii="GHEA Grapalat" w:hAnsi="GHEA Grapalat" w:cs="Sylfaen"/>
          <w:bCs/>
          <w:color w:val="000000"/>
          <w:lang w:val="hy-AM"/>
        </w:rPr>
        <w:t>վ</w:t>
      </w:r>
      <w:r w:rsidR="00F0428A" w:rsidRPr="00484D1D">
        <w:rPr>
          <w:rFonts w:ascii="GHEA Grapalat" w:hAnsi="GHEA Grapalat" w:cs="Sylfaen"/>
          <w:bCs/>
          <w:color w:val="000000"/>
          <w:lang w:val="hy-AM"/>
        </w:rPr>
        <w:t xml:space="preserve">ել </w:t>
      </w:r>
      <w:r w:rsidR="00272C72" w:rsidRPr="00484D1D">
        <w:rPr>
          <w:rFonts w:ascii="GHEA Grapalat" w:hAnsi="GHEA Grapalat" w:cs="Sylfaen"/>
          <w:bCs/>
          <w:color w:val="000000"/>
          <w:lang w:val="hy-AM"/>
        </w:rPr>
        <w:t xml:space="preserve">է </w:t>
      </w:r>
      <w:r w:rsidR="00F0428A" w:rsidRPr="00484D1D">
        <w:rPr>
          <w:rFonts w:ascii="GHEA Grapalat" w:hAnsi="GHEA Grapalat" w:cs="Sylfaen"/>
          <w:bCs/>
          <w:color w:val="000000"/>
          <w:lang w:val="hy-AM"/>
        </w:rPr>
        <w:t>նոր քննության։</w:t>
      </w:r>
    </w:p>
    <w:p w14:paraId="1BF417AD" w14:textId="77777777" w:rsidR="009D10B5" w:rsidRPr="00484D1D" w:rsidRDefault="00F81951"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 xml:space="preserve">Սույն գործով վճռաբեկ բողոք է ներկայացրել </w:t>
      </w:r>
      <w:r w:rsidR="00F0428A" w:rsidRPr="00484D1D">
        <w:rPr>
          <w:rFonts w:ascii="GHEA Grapalat" w:hAnsi="GHEA Grapalat" w:cs="Sylfaen"/>
          <w:bCs/>
          <w:color w:val="000000"/>
          <w:lang w:val="hy-AM"/>
        </w:rPr>
        <w:t>Ընկերությունը</w:t>
      </w:r>
      <w:r w:rsidR="00284555" w:rsidRPr="00484D1D">
        <w:rPr>
          <w:rFonts w:ascii="GHEA Grapalat" w:hAnsi="GHEA Grapalat" w:cs="Sylfaen"/>
          <w:bCs/>
          <w:color w:val="000000"/>
          <w:lang w:val="hy-AM"/>
        </w:rPr>
        <w:t xml:space="preserve"> </w:t>
      </w:r>
      <w:r w:rsidR="00F0428A" w:rsidRPr="00484D1D">
        <w:rPr>
          <w:rFonts w:ascii="GHEA Grapalat" w:hAnsi="GHEA Grapalat" w:cs="Sylfaen"/>
          <w:bCs/>
          <w:color w:val="000000"/>
          <w:lang w:val="hy-AM"/>
        </w:rPr>
        <w:t>(ներկայացուցիչ Արտաշես Հովհաննիսյան)</w:t>
      </w:r>
      <w:r w:rsidR="00730759" w:rsidRPr="00484D1D">
        <w:rPr>
          <w:rFonts w:ascii="GHEA Grapalat" w:hAnsi="GHEA Grapalat" w:cs="Sylfaen"/>
          <w:bCs/>
          <w:color w:val="000000"/>
          <w:lang w:val="hy-AM"/>
        </w:rPr>
        <w:t>։</w:t>
      </w:r>
    </w:p>
    <w:p w14:paraId="7E3D15C5" w14:textId="77777777" w:rsidR="00D82360" w:rsidRPr="00484D1D" w:rsidRDefault="00F81951"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Վճռաբեկ բողոքի պատասխան չի ներկայացվել</w:t>
      </w:r>
      <w:r w:rsidR="00790605" w:rsidRPr="00484D1D">
        <w:rPr>
          <w:rFonts w:ascii="GHEA Grapalat" w:hAnsi="GHEA Grapalat" w:cs="Sylfaen"/>
          <w:bCs/>
          <w:color w:val="000000"/>
          <w:lang w:val="hy-AM"/>
        </w:rPr>
        <w:t>։</w:t>
      </w:r>
    </w:p>
    <w:p w14:paraId="0879232D" w14:textId="77777777" w:rsidR="00175DAC" w:rsidRPr="00484D1D" w:rsidRDefault="00175DAC" w:rsidP="007D596F">
      <w:pPr>
        <w:widowControl w:val="0"/>
        <w:ind w:firstLine="568"/>
        <w:jc w:val="both"/>
        <w:rPr>
          <w:rFonts w:ascii="GHEA Grapalat" w:hAnsi="GHEA Grapalat"/>
          <w:b/>
          <w:bCs/>
          <w:iCs/>
          <w:color w:val="000000"/>
          <w:u w:val="single"/>
          <w:lang w:val="hy-AM"/>
        </w:rPr>
      </w:pPr>
    </w:p>
    <w:p w14:paraId="2A472B86" w14:textId="13816C8A" w:rsidR="00F81951" w:rsidRPr="00484D1D" w:rsidRDefault="00F81951" w:rsidP="007D596F">
      <w:pPr>
        <w:pStyle w:val="Heading1"/>
        <w:widowControl w:val="0"/>
        <w:ind w:firstLine="567"/>
        <w:rPr>
          <w:rFonts w:ascii="GHEA Grapalat" w:hAnsi="GHEA Grapalat"/>
          <w:sz w:val="24"/>
          <w:szCs w:val="24"/>
        </w:rPr>
      </w:pPr>
      <w:r w:rsidRPr="00E46C75">
        <w:rPr>
          <w:rFonts w:ascii="GHEA Grapalat" w:hAnsi="GHEA Grapalat"/>
          <w:sz w:val="24"/>
          <w:szCs w:val="24"/>
          <w:u w:val="single"/>
        </w:rPr>
        <w:t xml:space="preserve">2. </w:t>
      </w:r>
      <w:r w:rsidRPr="00484D1D">
        <w:rPr>
          <w:rFonts w:ascii="GHEA Grapalat" w:hAnsi="GHEA Grapalat"/>
          <w:sz w:val="24"/>
          <w:szCs w:val="24"/>
          <w:u w:val="single"/>
        </w:rPr>
        <w:t>Վճռաբեկ բողոքի հիմքը, հիմնավորումները և պահանջը</w:t>
      </w:r>
    </w:p>
    <w:p w14:paraId="075D73AC" w14:textId="77777777" w:rsidR="00F81951" w:rsidRPr="00484D1D" w:rsidRDefault="00F81951" w:rsidP="007D596F">
      <w:pPr>
        <w:widowControl w:val="0"/>
        <w:spacing w:line="276" w:lineRule="auto"/>
        <w:ind w:firstLine="568"/>
        <w:jc w:val="both"/>
        <w:rPr>
          <w:rFonts w:ascii="GHEA Grapalat" w:hAnsi="GHEA Grapalat"/>
          <w:color w:val="000000"/>
          <w:lang w:val="fr-FR"/>
        </w:rPr>
      </w:pPr>
      <w:r w:rsidRPr="00484D1D">
        <w:rPr>
          <w:rFonts w:ascii="GHEA Grapalat" w:hAnsi="GHEA Grapalat" w:cs="Sylfaen"/>
          <w:color w:val="000000"/>
          <w:lang w:val="de-DE"/>
        </w:rPr>
        <w:t>Սույն</w:t>
      </w:r>
      <w:r w:rsidRPr="00484D1D">
        <w:rPr>
          <w:rFonts w:ascii="GHEA Grapalat" w:hAnsi="GHEA Grapalat"/>
          <w:color w:val="000000"/>
          <w:lang w:val="fr-FR"/>
        </w:rPr>
        <w:t xml:space="preserve"> </w:t>
      </w:r>
      <w:r w:rsidRPr="00484D1D">
        <w:rPr>
          <w:rFonts w:ascii="GHEA Grapalat" w:hAnsi="GHEA Grapalat" w:cs="Sylfaen"/>
          <w:color w:val="000000"/>
          <w:lang w:val="de-DE"/>
        </w:rPr>
        <w:t>վճռաբեկ</w:t>
      </w:r>
      <w:r w:rsidRPr="00484D1D">
        <w:rPr>
          <w:rFonts w:ascii="GHEA Grapalat" w:hAnsi="GHEA Grapalat"/>
          <w:color w:val="000000"/>
          <w:lang w:val="fr-FR"/>
        </w:rPr>
        <w:t xml:space="preserve"> </w:t>
      </w:r>
      <w:r w:rsidRPr="00484D1D">
        <w:rPr>
          <w:rFonts w:ascii="GHEA Grapalat" w:hAnsi="GHEA Grapalat" w:cs="Sylfaen"/>
          <w:color w:val="000000"/>
          <w:lang w:val="de-DE"/>
        </w:rPr>
        <w:t>բողոքը</w:t>
      </w:r>
      <w:r w:rsidRPr="00484D1D">
        <w:rPr>
          <w:rFonts w:ascii="GHEA Grapalat" w:hAnsi="GHEA Grapalat"/>
          <w:color w:val="000000"/>
          <w:lang w:val="fr-FR"/>
        </w:rPr>
        <w:t xml:space="preserve"> </w:t>
      </w:r>
      <w:r w:rsidRPr="00484D1D">
        <w:rPr>
          <w:rFonts w:ascii="GHEA Grapalat" w:hAnsi="GHEA Grapalat" w:cs="Sylfaen"/>
          <w:color w:val="000000"/>
          <w:lang w:val="de-DE"/>
        </w:rPr>
        <w:t>քննվում</w:t>
      </w:r>
      <w:r w:rsidRPr="00484D1D">
        <w:rPr>
          <w:rFonts w:ascii="GHEA Grapalat" w:hAnsi="GHEA Grapalat"/>
          <w:color w:val="000000"/>
          <w:lang w:val="fr-FR"/>
        </w:rPr>
        <w:t xml:space="preserve"> </w:t>
      </w:r>
      <w:r w:rsidRPr="00484D1D">
        <w:rPr>
          <w:rFonts w:ascii="GHEA Grapalat" w:hAnsi="GHEA Grapalat" w:cs="Sylfaen"/>
          <w:color w:val="000000"/>
          <w:lang w:val="de-DE"/>
        </w:rPr>
        <w:t>է</w:t>
      </w:r>
      <w:r w:rsidRPr="00484D1D">
        <w:rPr>
          <w:rFonts w:ascii="GHEA Grapalat" w:hAnsi="GHEA Grapalat"/>
          <w:color w:val="000000"/>
          <w:lang w:val="fr-FR"/>
        </w:rPr>
        <w:t xml:space="preserve"> </w:t>
      </w:r>
      <w:r w:rsidRPr="00484D1D">
        <w:rPr>
          <w:rFonts w:ascii="GHEA Grapalat" w:hAnsi="GHEA Grapalat" w:cs="Sylfaen"/>
          <w:color w:val="000000"/>
          <w:lang w:val="de-DE"/>
        </w:rPr>
        <w:t>հետևյալ</w:t>
      </w:r>
      <w:r w:rsidRPr="00484D1D">
        <w:rPr>
          <w:rFonts w:ascii="GHEA Grapalat" w:hAnsi="GHEA Grapalat"/>
          <w:color w:val="000000"/>
          <w:lang w:val="fr-FR"/>
        </w:rPr>
        <w:t xml:space="preserve"> </w:t>
      </w:r>
      <w:r w:rsidRPr="00484D1D">
        <w:rPr>
          <w:rFonts w:ascii="GHEA Grapalat" w:hAnsi="GHEA Grapalat" w:cs="Sylfaen"/>
          <w:color w:val="000000"/>
          <w:lang w:val="de-DE"/>
        </w:rPr>
        <w:t>հիմքի</w:t>
      </w:r>
      <w:r w:rsidRPr="00484D1D">
        <w:rPr>
          <w:rFonts w:ascii="GHEA Grapalat" w:hAnsi="GHEA Grapalat"/>
          <w:color w:val="000000"/>
          <w:lang w:val="fr-FR"/>
        </w:rPr>
        <w:t xml:space="preserve"> </w:t>
      </w:r>
      <w:r w:rsidRPr="00484D1D">
        <w:rPr>
          <w:rFonts w:ascii="GHEA Grapalat" w:hAnsi="GHEA Grapalat" w:cs="Sylfaen"/>
          <w:color w:val="000000"/>
          <w:lang w:val="de-DE"/>
        </w:rPr>
        <w:t>սահմաններում</w:t>
      </w:r>
      <w:r w:rsidRPr="00484D1D">
        <w:rPr>
          <w:rFonts w:ascii="GHEA Grapalat" w:hAnsi="GHEA Grapalat"/>
          <w:color w:val="000000"/>
          <w:lang w:val="fr-FR"/>
        </w:rPr>
        <w:t xml:space="preserve"> </w:t>
      </w:r>
      <w:r w:rsidRPr="00484D1D">
        <w:rPr>
          <w:rFonts w:ascii="GHEA Grapalat" w:hAnsi="GHEA Grapalat" w:cs="Sylfaen"/>
          <w:color w:val="000000"/>
          <w:lang w:val="de-DE"/>
        </w:rPr>
        <w:t>ներքոհիշյալ</w:t>
      </w:r>
      <w:r w:rsidRPr="00484D1D">
        <w:rPr>
          <w:rFonts w:ascii="GHEA Grapalat" w:hAnsi="GHEA Grapalat"/>
          <w:color w:val="000000"/>
          <w:lang w:val="fr-FR"/>
        </w:rPr>
        <w:t xml:space="preserve"> </w:t>
      </w:r>
      <w:r w:rsidRPr="00484D1D">
        <w:rPr>
          <w:rFonts w:ascii="GHEA Grapalat" w:hAnsi="GHEA Grapalat" w:cs="Sylfaen"/>
          <w:color w:val="000000"/>
          <w:lang w:val="de-DE"/>
        </w:rPr>
        <w:t>հիմնավորումներով</w:t>
      </w:r>
      <w:r w:rsidRPr="00484D1D">
        <w:rPr>
          <w:rFonts w:ascii="GHEA Grapalat" w:hAnsi="GHEA Grapalat"/>
          <w:color w:val="000000"/>
          <w:lang w:val="fr-FR"/>
        </w:rPr>
        <w:t>.</w:t>
      </w:r>
    </w:p>
    <w:p w14:paraId="272B459C" w14:textId="77777777" w:rsidR="00C92E4E" w:rsidRPr="00484D1D" w:rsidRDefault="001C35BE" w:rsidP="007D596F">
      <w:pPr>
        <w:widowControl w:val="0"/>
        <w:tabs>
          <w:tab w:val="left" w:pos="9214"/>
        </w:tabs>
        <w:spacing w:line="276" w:lineRule="auto"/>
        <w:ind w:firstLine="568"/>
        <w:jc w:val="both"/>
        <w:rPr>
          <w:rFonts w:ascii="GHEA Grapalat" w:hAnsi="GHEA Grapalat" w:cs="Sylfaen"/>
          <w:i/>
          <w:color w:val="000000"/>
          <w:lang w:val="hy-AM"/>
        </w:rPr>
      </w:pPr>
      <w:r w:rsidRPr="00484D1D">
        <w:rPr>
          <w:rFonts w:ascii="GHEA Grapalat" w:hAnsi="GHEA Grapalat" w:cs="Sylfaen"/>
          <w:i/>
          <w:color w:val="000000"/>
          <w:lang w:val="hy-AM"/>
        </w:rPr>
        <w:t xml:space="preserve">Վերաքննիչ դատարանը </w:t>
      </w:r>
      <w:r w:rsidR="00F0428A" w:rsidRPr="00484D1D">
        <w:rPr>
          <w:rFonts w:ascii="GHEA Grapalat" w:hAnsi="GHEA Grapalat" w:cs="Sylfaen"/>
          <w:i/>
          <w:color w:val="000000"/>
          <w:lang w:val="hy-AM"/>
        </w:rPr>
        <w:t>խախտվել է ՀՀ քաղաքացիական դատավարության օրենսգրքի</w:t>
      </w:r>
      <w:r w:rsidR="0090346E" w:rsidRPr="00484D1D">
        <w:rPr>
          <w:rFonts w:ascii="GHEA Grapalat" w:hAnsi="GHEA Grapalat" w:cs="Sylfaen"/>
          <w:i/>
          <w:color w:val="000000"/>
          <w:lang w:val="hy-AM"/>
        </w:rPr>
        <w:t xml:space="preserve"> </w:t>
      </w:r>
      <w:r w:rsidR="0066570E" w:rsidRPr="00484D1D">
        <w:rPr>
          <w:rFonts w:ascii="GHEA Grapalat" w:hAnsi="GHEA Grapalat" w:cs="Sylfaen"/>
          <w:i/>
          <w:color w:val="000000"/>
          <w:lang w:val="hy-AM"/>
        </w:rPr>
        <w:t>379-րդ հոդվածի 5-րդ մասը</w:t>
      </w:r>
      <w:r w:rsidR="00D603A1" w:rsidRPr="00484D1D">
        <w:rPr>
          <w:rFonts w:ascii="GHEA Grapalat" w:hAnsi="GHEA Grapalat" w:cs="Sylfaen"/>
          <w:i/>
          <w:color w:val="000000"/>
          <w:lang w:val="hy-AM"/>
        </w:rPr>
        <w:t>։</w:t>
      </w:r>
      <w:r w:rsidR="007510B2" w:rsidRPr="00484D1D">
        <w:rPr>
          <w:rFonts w:ascii="GHEA Grapalat" w:hAnsi="GHEA Grapalat" w:cs="Sylfaen"/>
          <w:i/>
          <w:color w:val="000000"/>
          <w:lang w:val="hy-AM"/>
        </w:rPr>
        <w:t xml:space="preserve"> </w:t>
      </w:r>
    </w:p>
    <w:p w14:paraId="1090ACB9" w14:textId="77777777" w:rsidR="00CC0EEC" w:rsidRPr="00CC0EEC" w:rsidRDefault="00CC0EEC" w:rsidP="00CC0EEC">
      <w:pPr>
        <w:widowControl w:val="0"/>
        <w:tabs>
          <w:tab w:val="left" w:pos="9214"/>
        </w:tabs>
        <w:spacing w:line="276" w:lineRule="auto"/>
        <w:ind w:firstLine="568"/>
        <w:jc w:val="both"/>
        <w:rPr>
          <w:rFonts w:ascii="GHEA Grapalat" w:hAnsi="GHEA Grapalat" w:cs="Sylfaen"/>
          <w:i/>
          <w:color w:val="000000"/>
          <w:lang w:val="hy-AM"/>
        </w:rPr>
      </w:pPr>
      <w:r w:rsidRPr="00CC0EEC">
        <w:rPr>
          <w:rFonts w:ascii="GHEA Grapalat" w:hAnsi="GHEA Grapalat" w:cs="Sylfaen"/>
          <w:i/>
          <w:color w:val="000000"/>
          <w:lang w:val="hy-AM"/>
        </w:rPr>
        <w:t>Բողոք բերած անձը նշված հիմքի առկայությունը պատճառաբանել է հետևյալ հիմնավորումներով.</w:t>
      </w:r>
    </w:p>
    <w:p w14:paraId="0057D13F" w14:textId="721CBE29" w:rsidR="00E84832" w:rsidRPr="00484D1D" w:rsidRDefault="00F0428A" w:rsidP="007D596F">
      <w:pPr>
        <w:widowControl w:val="0"/>
        <w:spacing w:line="276" w:lineRule="auto"/>
        <w:ind w:firstLine="568"/>
        <w:jc w:val="both"/>
        <w:rPr>
          <w:rFonts w:ascii="GHEA Grapalat" w:hAnsi="GHEA Grapalat" w:cs="Sylfaen"/>
          <w:color w:val="000000"/>
          <w:lang w:val="fr-FR"/>
        </w:rPr>
      </w:pPr>
      <w:proofErr w:type="spellStart"/>
      <w:r w:rsidRPr="00484D1D">
        <w:rPr>
          <w:rFonts w:ascii="GHEA Grapalat" w:hAnsi="GHEA Grapalat" w:cs="Sylfaen"/>
          <w:color w:val="000000"/>
          <w:lang w:val="fr-FR"/>
        </w:rPr>
        <w:t>Վերաքննիչ</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դատարանը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գտել</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որ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սխալ</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բաշխվել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ապացուցման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առարկան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մասնավորապես</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գնահատական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տրվել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պահառու</w:t>
      </w:r>
      <w:proofErr w:type="spellEnd"/>
      <w:r w:rsidR="001D1E83" w:rsidRPr="00484D1D">
        <w:rPr>
          <w:rFonts w:ascii="GHEA Grapalat" w:hAnsi="GHEA Grapalat" w:cs="Sylfaen"/>
          <w:color w:val="000000"/>
          <w:lang w:val="hy-AM"/>
        </w:rPr>
        <w:t xml:space="preserve">ի </w:t>
      </w:r>
      <w:proofErr w:type="spellStart"/>
      <w:r w:rsidRPr="00484D1D">
        <w:rPr>
          <w:rFonts w:ascii="GHEA Grapalat" w:hAnsi="GHEA Grapalat" w:cs="Sylfaen"/>
          <w:color w:val="000000"/>
          <w:lang w:val="fr-FR"/>
        </w:rPr>
        <w:t>արհե</w:t>
      </w:r>
      <w:proofErr w:type="spellEnd"/>
      <w:r w:rsidR="00A8619C" w:rsidRPr="00484D1D">
        <w:rPr>
          <w:rFonts w:ascii="GHEA Grapalat" w:hAnsi="GHEA Grapalat" w:cs="Sylfaen"/>
          <w:color w:val="000000"/>
          <w:lang w:val="hy-AM"/>
        </w:rPr>
        <w:t>ս</w:t>
      </w:r>
      <w:proofErr w:type="spellStart"/>
      <w:r w:rsidRPr="00484D1D">
        <w:rPr>
          <w:rFonts w:ascii="GHEA Grapalat" w:hAnsi="GHEA Grapalat" w:cs="Sylfaen"/>
          <w:color w:val="000000"/>
          <w:lang w:val="fr-FR"/>
        </w:rPr>
        <w:t>տավարժ</w:t>
      </w:r>
      <w:proofErr w:type="spellEnd"/>
      <w:r w:rsidR="001D1E83" w:rsidRPr="00484D1D">
        <w:rPr>
          <w:rFonts w:ascii="GHEA Grapalat" w:hAnsi="GHEA Grapalat" w:cs="Sylfaen"/>
          <w:color w:val="000000"/>
          <w:lang w:val="hy-AM"/>
        </w:rPr>
        <w:t xml:space="preserve"> լինելու հարցին</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Նման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դատողությունն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ինքնին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հիմնազուրկ</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քանի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անգամ</w:t>
      </w:r>
      <w:proofErr w:type="spellEnd"/>
      <w:r w:rsidRPr="00484D1D">
        <w:rPr>
          <w:rFonts w:ascii="GHEA Grapalat" w:hAnsi="GHEA Grapalat" w:cs="Sylfaen"/>
          <w:color w:val="000000"/>
          <w:lang w:val="fr-FR"/>
        </w:rPr>
        <w:t xml:space="preserve"> </w:t>
      </w:r>
      <w:r w:rsidR="0066570E" w:rsidRPr="00484D1D">
        <w:rPr>
          <w:rFonts w:ascii="GHEA Grapalat" w:hAnsi="GHEA Grapalat" w:cs="Sylfaen"/>
          <w:color w:val="000000"/>
          <w:lang w:val="hy-AM"/>
        </w:rPr>
        <w:t>հ</w:t>
      </w:r>
      <w:proofErr w:type="spellStart"/>
      <w:r w:rsidRPr="00484D1D">
        <w:rPr>
          <w:rFonts w:ascii="GHEA Grapalat" w:hAnsi="GHEA Grapalat" w:cs="Sylfaen"/>
          <w:color w:val="000000"/>
          <w:lang w:val="fr-FR"/>
        </w:rPr>
        <w:t>այցվորը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հայցի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իրավական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հիմքերում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նշել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տվյալ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հարաբերությունների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նկատմամբ</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կիրառելի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են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արհեստավարժ</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պահառուին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վերաբերելի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կարգավորումները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Անգամ</w:t>
      </w:r>
      <w:proofErr w:type="spellEnd"/>
      <w:r w:rsidRPr="00484D1D">
        <w:rPr>
          <w:rFonts w:ascii="GHEA Grapalat" w:hAnsi="GHEA Grapalat" w:cs="Sylfaen"/>
          <w:color w:val="000000"/>
          <w:lang w:val="fr-FR"/>
        </w:rPr>
        <w:t xml:space="preserve"> </w:t>
      </w:r>
      <w:proofErr w:type="spellStart"/>
      <w:r w:rsidR="00743914" w:rsidRPr="00484D1D">
        <w:rPr>
          <w:rFonts w:ascii="GHEA Grapalat" w:hAnsi="GHEA Grapalat" w:cs="Sylfaen"/>
          <w:color w:val="000000"/>
          <w:lang w:val="fr-FR"/>
        </w:rPr>
        <w:t>հայցվոր</w:t>
      </w:r>
      <w:proofErr w:type="spellEnd"/>
      <w:r w:rsidR="00953880" w:rsidRPr="00484D1D">
        <w:rPr>
          <w:rFonts w:ascii="GHEA Grapalat" w:hAnsi="GHEA Grapalat" w:cs="Sylfaen"/>
          <w:color w:val="000000"/>
          <w:lang w:val="fr-FR"/>
        </w:rPr>
        <w:t xml:space="preserve"> «</w:t>
      </w:r>
      <w:proofErr w:type="spellStart"/>
      <w:r w:rsidR="00953880" w:rsidRPr="00484D1D">
        <w:rPr>
          <w:rFonts w:ascii="GHEA Grapalat" w:hAnsi="GHEA Grapalat" w:cs="Sylfaen"/>
          <w:color w:val="000000"/>
          <w:lang w:val="fr-FR"/>
        </w:rPr>
        <w:t>Դավմակ</w:t>
      </w:r>
      <w:proofErr w:type="spellEnd"/>
      <w:r w:rsidR="00953880" w:rsidRPr="00484D1D">
        <w:rPr>
          <w:rFonts w:ascii="GHEA Grapalat" w:hAnsi="GHEA Grapalat" w:cs="Sylfaen"/>
          <w:color w:val="000000"/>
          <w:lang w:val="fr-FR"/>
        </w:rPr>
        <w:t xml:space="preserve">» ՍՊԸ-ի </w:t>
      </w:r>
      <w:proofErr w:type="spellStart"/>
      <w:r w:rsidRPr="00484D1D">
        <w:rPr>
          <w:rFonts w:ascii="GHEA Grapalat" w:hAnsi="GHEA Grapalat" w:cs="Sylfaen"/>
          <w:color w:val="000000"/>
          <w:lang w:val="fr-FR"/>
        </w:rPr>
        <w:t>համար</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եղել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ակնհայտ</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պահատվությունը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հանդիսանում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հատուկ</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լիցենզավորման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ենթակա</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գործունեություն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ոչ</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էլ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կողմերի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միջև</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կնքված</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հասարակ</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պայմանագիրն</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վկայում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արհեստավարժ</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պահառուի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մասնակցության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մասին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Այլ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խոսքով</w:t>
      </w:r>
      <w:proofErr w:type="spellEnd"/>
      <w:r w:rsidRPr="00484D1D">
        <w:rPr>
          <w:rFonts w:ascii="GHEA Grapalat" w:hAnsi="GHEA Grapalat" w:cs="Sylfaen"/>
          <w:color w:val="000000"/>
          <w:lang w:val="fr-FR"/>
        </w:rPr>
        <w:t>՝</w:t>
      </w:r>
      <w:r w:rsidR="00537F0F" w:rsidRPr="00484D1D">
        <w:rPr>
          <w:rFonts w:ascii="GHEA Grapalat" w:hAnsi="GHEA Grapalat" w:cs="Sylfaen"/>
          <w:color w:val="000000"/>
          <w:lang w:val="hy-AM"/>
        </w:rPr>
        <w:t xml:space="preserve"> </w:t>
      </w:r>
      <w:proofErr w:type="spellStart"/>
      <w:r w:rsidRPr="00484D1D">
        <w:rPr>
          <w:rFonts w:ascii="GHEA Grapalat" w:hAnsi="GHEA Grapalat" w:cs="Sylfaen"/>
          <w:color w:val="000000"/>
          <w:lang w:val="fr-FR"/>
        </w:rPr>
        <w:t>արհեստավարժ</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պահառուի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մասնակցության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վերաբերյալ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հանգամանք</w:t>
      </w:r>
      <w:proofErr w:type="spellEnd"/>
      <w:r w:rsidRPr="00484D1D">
        <w:rPr>
          <w:rFonts w:ascii="GHEA Grapalat" w:hAnsi="GHEA Grapalat" w:cs="Sylfaen"/>
          <w:color w:val="000000"/>
          <w:lang w:val="fr-FR"/>
        </w:rPr>
        <w:t xml:space="preserve"> </w:t>
      </w:r>
      <w:r w:rsidR="008B5286" w:rsidRPr="00484D1D">
        <w:rPr>
          <w:rFonts w:ascii="GHEA Grapalat" w:hAnsi="GHEA Grapalat" w:cs="Sylfaen"/>
          <w:color w:val="000000"/>
          <w:lang w:val="hy-AM"/>
        </w:rPr>
        <w:t>հ</w:t>
      </w:r>
      <w:proofErr w:type="spellStart"/>
      <w:r w:rsidRPr="00484D1D">
        <w:rPr>
          <w:rFonts w:ascii="GHEA Grapalat" w:hAnsi="GHEA Grapalat" w:cs="Sylfaen"/>
          <w:color w:val="000000"/>
          <w:lang w:val="fr-FR"/>
        </w:rPr>
        <w:t>այցվորի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կողմից</w:t>
      </w:r>
      <w:proofErr w:type="spellEnd"/>
      <w:r w:rsidRPr="00484D1D">
        <w:rPr>
          <w:rFonts w:ascii="GHEA Grapalat" w:hAnsi="GHEA Grapalat" w:cs="Sylfaen"/>
          <w:color w:val="000000"/>
          <w:lang w:val="fr-FR"/>
        </w:rPr>
        <w:t xml:space="preserve"> </w:t>
      </w:r>
      <w:r w:rsidR="00743914" w:rsidRPr="00484D1D">
        <w:rPr>
          <w:rFonts w:ascii="GHEA Grapalat" w:hAnsi="GHEA Grapalat" w:cs="Sylfaen"/>
          <w:color w:val="000000"/>
          <w:lang w:val="hy-AM"/>
        </w:rPr>
        <w:t>Դ</w:t>
      </w:r>
      <w:proofErr w:type="spellStart"/>
      <w:r w:rsidRPr="00484D1D">
        <w:rPr>
          <w:rFonts w:ascii="GHEA Grapalat" w:hAnsi="GHEA Grapalat" w:cs="Sylfaen"/>
          <w:color w:val="000000"/>
          <w:lang w:val="fr-FR"/>
        </w:rPr>
        <w:t>ատարանում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գործի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քննության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ժամանակ</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երբեք</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վկայակոչվել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հետևաբար</w:t>
      </w:r>
      <w:proofErr w:type="spellEnd"/>
      <w:r w:rsidRPr="00484D1D">
        <w:rPr>
          <w:rFonts w:ascii="GHEA Grapalat" w:hAnsi="GHEA Grapalat" w:cs="Sylfaen"/>
          <w:color w:val="000000"/>
          <w:lang w:val="fr-FR"/>
        </w:rPr>
        <w:t xml:space="preserve"> </w:t>
      </w:r>
      <w:r w:rsidR="00743914" w:rsidRPr="00484D1D">
        <w:rPr>
          <w:rFonts w:ascii="GHEA Grapalat" w:hAnsi="GHEA Grapalat" w:cs="Sylfaen"/>
          <w:color w:val="000000"/>
          <w:lang w:val="hy-AM"/>
        </w:rPr>
        <w:t>Դ</w:t>
      </w:r>
      <w:proofErr w:type="spellStart"/>
      <w:r w:rsidRPr="00484D1D">
        <w:rPr>
          <w:rFonts w:ascii="GHEA Grapalat" w:hAnsi="GHEA Grapalat" w:cs="Sylfaen"/>
          <w:color w:val="000000"/>
          <w:lang w:val="fr-FR"/>
        </w:rPr>
        <w:t>ատարան</w:t>
      </w:r>
      <w:proofErr w:type="spellEnd"/>
      <w:r w:rsidR="0090346E" w:rsidRPr="00484D1D">
        <w:rPr>
          <w:rFonts w:ascii="GHEA Grapalat" w:hAnsi="GHEA Grapalat" w:cs="Sylfaen"/>
          <w:color w:val="000000"/>
          <w:lang w:val="hy-AM"/>
        </w:rPr>
        <w:t>ն</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այդ</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փաստական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հանգամանքին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անդրադարձել</w:t>
      </w:r>
      <w:proofErr w:type="spellEnd"/>
      <w:r w:rsidRPr="00484D1D">
        <w:rPr>
          <w:rFonts w:ascii="GHEA Grapalat" w:hAnsi="GHEA Grapalat" w:cs="Sylfaen"/>
          <w:color w:val="000000"/>
          <w:lang w:val="fr-FR"/>
        </w:rPr>
        <w:t xml:space="preserve"> և </w:t>
      </w:r>
      <w:proofErr w:type="spellStart"/>
      <w:r w:rsidRPr="00484D1D">
        <w:rPr>
          <w:rFonts w:ascii="GHEA Grapalat" w:hAnsi="GHEA Grapalat" w:cs="Sylfaen"/>
          <w:color w:val="000000"/>
          <w:lang w:val="fr-FR"/>
        </w:rPr>
        <w:t>չէր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էլ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կարող</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lastRenderedPageBreak/>
        <w:t>անդրադառնալ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դրան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ապացուցման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բեռը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բաշխելիս</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քանի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նման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որոշումը</w:t>
      </w:r>
      <w:proofErr w:type="spellEnd"/>
      <w:r w:rsidRPr="00484D1D">
        <w:rPr>
          <w:rFonts w:ascii="GHEA Grapalat" w:hAnsi="GHEA Grapalat" w:cs="Sylfaen"/>
          <w:color w:val="000000"/>
          <w:lang w:val="fr-FR"/>
        </w:rPr>
        <w:t xml:space="preserve"> </w:t>
      </w:r>
      <w:proofErr w:type="spellStart"/>
      <w:r w:rsidR="00743914" w:rsidRPr="00484D1D">
        <w:rPr>
          <w:rFonts w:ascii="GHEA Grapalat" w:hAnsi="GHEA Grapalat" w:cs="Sylfaen"/>
          <w:color w:val="000000"/>
          <w:lang w:val="fr-FR"/>
        </w:rPr>
        <w:t>Դ</w:t>
      </w:r>
      <w:r w:rsidRPr="00484D1D">
        <w:rPr>
          <w:rFonts w:ascii="GHEA Grapalat" w:hAnsi="GHEA Grapalat" w:cs="Sylfaen"/>
          <w:color w:val="000000"/>
          <w:lang w:val="fr-FR"/>
        </w:rPr>
        <w:t>ատարանը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կայացնում</w:t>
      </w:r>
      <w:proofErr w:type="spellEnd"/>
      <w:r w:rsidRPr="00484D1D">
        <w:rPr>
          <w:rFonts w:ascii="GHEA Grapalat" w:hAnsi="GHEA Grapalat" w:cs="Sylfaen"/>
          <w:color w:val="000000"/>
          <w:lang w:val="fr-FR"/>
        </w:rPr>
        <w:t xml:space="preserve"> է</w:t>
      </w:r>
      <w:r w:rsidR="001D1E83" w:rsidRPr="00484D1D">
        <w:rPr>
          <w:rFonts w:ascii="GHEA Grapalat" w:hAnsi="GHEA Grapalat" w:cs="Sylfaen"/>
          <w:color w:val="000000"/>
          <w:lang w:val="hy-AM"/>
        </w:rPr>
        <w:t>՝</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հիմք</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ընդունելով</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կողմերի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ներկայացրած</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ապացույցներ</w:t>
      </w:r>
      <w:r w:rsidR="00117F91">
        <w:rPr>
          <w:rFonts w:ascii="GHEA Grapalat" w:hAnsi="GHEA Grapalat" w:cs="Sylfaen"/>
          <w:color w:val="000000"/>
          <w:lang w:val="fr-FR"/>
        </w:rPr>
        <w:t>ն</w:t>
      </w:r>
      <w:proofErr w:type="spellEnd"/>
      <w:r w:rsidR="00117F91">
        <w:rPr>
          <w:rFonts w:ascii="GHEA Grapalat" w:hAnsi="GHEA Grapalat" w:cs="Sylfaen"/>
          <w:color w:val="000000"/>
          <w:lang w:val="fr-FR"/>
        </w:rPr>
        <w:t xml:space="preserve"> </w:t>
      </w:r>
      <w:proofErr w:type="spellStart"/>
      <w:r w:rsidR="00117F91">
        <w:rPr>
          <w:rFonts w:ascii="GHEA Grapalat" w:hAnsi="GHEA Grapalat" w:cs="Sylfaen"/>
          <w:color w:val="000000"/>
          <w:lang w:val="fr-FR"/>
        </w:rPr>
        <w:t>ու</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դիրքորոշումները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ուստի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Վերաքննիչ</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դատարան</w:t>
      </w:r>
      <w:proofErr w:type="spellEnd"/>
      <w:r w:rsidR="008B5286" w:rsidRPr="00484D1D">
        <w:rPr>
          <w:rFonts w:ascii="GHEA Grapalat" w:hAnsi="GHEA Grapalat" w:cs="Sylfaen"/>
          <w:color w:val="000000"/>
          <w:lang w:val="hy-AM"/>
        </w:rPr>
        <w:t>ն</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իրավունք</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չուներ</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հիմք</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ընդունե</w:t>
      </w:r>
      <w:proofErr w:type="spellEnd"/>
      <w:r w:rsidR="00A04CAF" w:rsidRPr="00484D1D">
        <w:rPr>
          <w:rFonts w:ascii="GHEA Grapalat" w:hAnsi="GHEA Grapalat" w:cs="Sylfaen"/>
          <w:color w:val="000000"/>
          <w:lang w:val="hy-AM"/>
        </w:rPr>
        <w:t>լու</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բողոքում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նշված</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այն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հիմնավորումները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որոնք</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չէին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ներկայացվել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առաջին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ատյանում</w:t>
      </w:r>
      <w:proofErr w:type="spellEnd"/>
      <w:r w:rsidRPr="00484D1D">
        <w:rPr>
          <w:rFonts w:ascii="GHEA Grapalat" w:hAnsi="GHEA Grapalat" w:cs="Sylfaen"/>
          <w:color w:val="000000"/>
          <w:lang w:val="fr-FR"/>
        </w:rPr>
        <w:t>։</w:t>
      </w:r>
    </w:p>
    <w:p w14:paraId="44031CFA" w14:textId="6DB2327F" w:rsidR="00F0428A" w:rsidRPr="00484D1D" w:rsidRDefault="008B5286" w:rsidP="007D596F">
      <w:pPr>
        <w:widowControl w:val="0"/>
        <w:spacing w:line="276" w:lineRule="auto"/>
        <w:ind w:firstLine="568"/>
        <w:jc w:val="both"/>
        <w:rPr>
          <w:rFonts w:ascii="GHEA Grapalat" w:hAnsi="GHEA Grapalat" w:cs="Sylfaen"/>
          <w:bCs/>
          <w:color w:val="000000"/>
          <w:lang w:val="hy-AM"/>
        </w:rPr>
      </w:pPr>
      <w:r w:rsidRPr="00484D1D">
        <w:rPr>
          <w:rFonts w:ascii="GHEA Grapalat" w:hAnsi="GHEA Grapalat" w:cs="Sylfaen"/>
          <w:bCs/>
          <w:color w:val="000000"/>
          <w:lang w:val="hy-AM"/>
        </w:rPr>
        <w:t>Դ</w:t>
      </w:r>
      <w:r w:rsidR="00F0428A" w:rsidRPr="00484D1D">
        <w:rPr>
          <w:rFonts w:ascii="GHEA Grapalat" w:hAnsi="GHEA Grapalat" w:cs="Sylfaen"/>
          <w:bCs/>
          <w:color w:val="000000"/>
          <w:lang w:val="hy-AM"/>
        </w:rPr>
        <w:t>ատարանը</w:t>
      </w:r>
      <w:r w:rsidR="00FD0F11" w:rsidRPr="00484D1D">
        <w:rPr>
          <w:rFonts w:ascii="GHEA Grapalat" w:hAnsi="GHEA Grapalat" w:cs="Sylfaen"/>
          <w:bCs/>
          <w:color w:val="000000"/>
          <w:lang w:val="fr-FR"/>
        </w:rPr>
        <w:t>,</w:t>
      </w:r>
      <w:r w:rsidR="00F0428A" w:rsidRPr="00484D1D">
        <w:rPr>
          <w:rFonts w:ascii="GHEA Grapalat" w:hAnsi="GHEA Grapalat" w:cs="Sylfaen"/>
          <w:bCs/>
          <w:color w:val="000000"/>
          <w:lang w:val="hy-AM"/>
        </w:rPr>
        <w:t xml:space="preserve"> հիմք ընդունելով կողմերի պահանջները, հաշվի առնելով, որ </w:t>
      </w:r>
      <w:r w:rsidR="00743914" w:rsidRPr="00484D1D">
        <w:rPr>
          <w:rFonts w:ascii="GHEA Grapalat" w:hAnsi="GHEA Grapalat" w:cs="Sylfaen"/>
          <w:bCs/>
          <w:color w:val="000000"/>
          <w:lang w:val="hy-AM"/>
        </w:rPr>
        <w:t xml:space="preserve">հայցվորն </w:t>
      </w:r>
      <w:r w:rsidR="00F0428A" w:rsidRPr="00484D1D">
        <w:rPr>
          <w:rFonts w:ascii="GHEA Grapalat" w:hAnsi="GHEA Grapalat" w:cs="Sylfaen"/>
          <w:bCs/>
          <w:color w:val="000000"/>
          <w:lang w:val="hy-AM"/>
        </w:rPr>
        <w:t>արհեստավարժ պահառուի առկայության մասին դիրքորոշում չի արտահայտել</w:t>
      </w:r>
      <w:r w:rsidR="00FD0F11" w:rsidRPr="00484D1D">
        <w:rPr>
          <w:rFonts w:ascii="GHEA Grapalat" w:hAnsi="GHEA Grapalat" w:cs="Sylfaen"/>
          <w:bCs/>
          <w:color w:val="000000"/>
          <w:lang w:val="fr-FR"/>
        </w:rPr>
        <w:t xml:space="preserve">, </w:t>
      </w:r>
      <w:r w:rsidR="00F0428A" w:rsidRPr="00484D1D">
        <w:rPr>
          <w:rFonts w:ascii="GHEA Grapalat" w:hAnsi="GHEA Grapalat" w:cs="Sylfaen"/>
          <w:bCs/>
          <w:color w:val="000000"/>
          <w:lang w:val="hy-AM"/>
        </w:rPr>
        <w:t xml:space="preserve">արդարացիորեն արձանագրել է, որ կողմերի միջև ենթակա են կիրառման պարտավորությունների խախտման համար ՀՀ քաղաքացիական օրենսգրքով սահմանված ընդհանուր դրույթները։ Մինչդեռ Վերաքննիչ դատարանը, </w:t>
      </w:r>
      <w:r w:rsidR="00743914" w:rsidRPr="00484D1D">
        <w:rPr>
          <w:rFonts w:ascii="GHEA Grapalat" w:hAnsi="GHEA Grapalat" w:cs="Sylfaen"/>
          <w:bCs/>
          <w:color w:val="000000"/>
          <w:lang w:val="hy-AM"/>
        </w:rPr>
        <w:t>անտեսելով</w:t>
      </w:r>
      <w:r w:rsidR="00F0428A" w:rsidRPr="00484D1D">
        <w:rPr>
          <w:rFonts w:ascii="GHEA Grapalat" w:hAnsi="GHEA Grapalat" w:cs="Sylfaen"/>
          <w:bCs/>
          <w:color w:val="000000"/>
          <w:lang w:val="hy-AM"/>
        </w:rPr>
        <w:t xml:space="preserve"> ՀՀ քաղաքացիական դատավարության </w:t>
      </w:r>
      <w:r w:rsidR="00A04CAF" w:rsidRPr="00484D1D">
        <w:rPr>
          <w:rFonts w:ascii="GHEA Grapalat" w:hAnsi="GHEA Grapalat" w:cs="Sylfaen"/>
          <w:bCs/>
          <w:color w:val="000000"/>
          <w:lang w:val="hy-AM"/>
        </w:rPr>
        <w:t xml:space="preserve">օրենսգրքի </w:t>
      </w:r>
      <w:r w:rsidR="00F0428A" w:rsidRPr="00484D1D">
        <w:rPr>
          <w:rFonts w:ascii="GHEA Grapalat" w:hAnsi="GHEA Grapalat" w:cs="Sylfaen"/>
          <w:bCs/>
          <w:color w:val="000000"/>
          <w:lang w:val="hy-AM"/>
        </w:rPr>
        <w:t>379-րդ հոդվածի 5-րդ մասը, հիմք է ընդունել վերաքննիչ բողոքում նշված արհե</w:t>
      </w:r>
      <w:r w:rsidR="00A8619C" w:rsidRPr="00484D1D">
        <w:rPr>
          <w:rFonts w:ascii="GHEA Grapalat" w:hAnsi="GHEA Grapalat" w:cs="Sylfaen"/>
          <w:bCs/>
          <w:color w:val="000000"/>
          <w:lang w:val="hy-AM"/>
        </w:rPr>
        <w:t>ս</w:t>
      </w:r>
      <w:r w:rsidR="00F0428A" w:rsidRPr="00484D1D">
        <w:rPr>
          <w:rFonts w:ascii="GHEA Grapalat" w:hAnsi="GHEA Grapalat" w:cs="Sylfaen"/>
          <w:bCs/>
          <w:color w:val="000000"/>
          <w:lang w:val="hy-AM"/>
        </w:rPr>
        <w:t xml:space="preserve">տավարժ պահառուի առկայության մասին </w:t>
      </w:r>
      <w:r w:rsidR="00743914" w:rsidRPr="00484D1D">
        <w:rPr>
          <w:rFonts w:ascii="GHEA Grapalat" w:hAnsi="GHEA Grapalat" w:cs="Sylfaen"/>
          <w:bCs/>
          <w:color w:val="000000"/>
          <w:lang w:val="hy-AM"/>
        </w:rPr>
        <w:t xml:space="preserve">հայցվորի </w:t>
      </w:r>
      <w:r w:rsidR="00F0428A" w:rsidRPr="00484D1D">
        <w:rPr>
          <w:rFonts w:ascii="GHEA Grapalat" w:hAnsi="GHEA Grapalat" w:cs="Sylfaen"/>
          <w:bCs/>
          <w:color w:val="000000"/>
          <w:lang w:val="hy-AM"/>
        </w:rPr>
        <w:t xml:space="preserve">պնդումները, որոնք </w:t>
      </w:r>
      <w:r w:rsidR="00983C2A" w:rsidRPr="00484D1D">
        <w:rPr>
          <w:rFonts w:ascii="GHEA Grapalat" w:hAnsi="GHEA Grapalat" w:cs="Sylfaen"/>
          <w:bCs/>
          <w:color w:val="000000"/>
          <w:lang w:val="hy-AM"/>
        </w:rPr>
        <w:t>Դ</w:t>
      </w:r>
      <w:r w:rsidR="00F0428A" w:rsidRPr="00484D1D">
        <w:rPr>
          <w:rFonts w:ascii="GHEA Grapalat" w:hAnsi="GHEA Grapalat" w:cs="Sylfaen"/>
          <w:bCs/>
          <w:color w:val="000000"/>
          <w:lang w:val="hy-AM"/>
        </w:rPr>
        <w:t>ատարա</w:t>
      </w:r>
      <w:r w:rsidR="00A04CAF" w:rsidRPr="00484D1D">
        <w:rPr>
          <w:rFonts w:ascii="GHEA Grapalat" w:hAnsi="GHEA Grapalat" w:cs="Sylfaen"/>
          <w:bCs/>
          <w:color w:val="000000"/>
          <w:lang w:val="hy-AM"/>
        </w:rPr>
        <w:t>ն</w:t>
      </w:r>
      <w:r w:rsidR="00F0428A" w:rsidRPr="00484D1D">
        <w:rPr>
          <w:rFonts w:ascii="GHEA Grapalat" w:hAnsi="GHEA Grapalat" w:cs="Sylfaen"/>
          <w:bCs/>
          <w:color w:val="000000"/>
          <w:lang w:val="hy-AM"/>
        </w:rPr>
        <w:t>ում ներկայացված չեն եղել։</w:t>
      </w:r>
    </w:p>
    <w:p w14:paraId="0A140356" w14:textId="77777777" w:rsidR="00362F0B" w:rsidRPr="00484D1D" w:rsidRDefault="00362F0B" w:rsidP="007D596F">
      <w:pPr>
        <w:widowControl w:val="0"/>
        <w:ind w:firstLine="568"/>
        <w:jc w:val="both"/>
        <w:rPr>
          <w:rFonts w:ascii="GHEA Grapalat" w:hAnsi="GHEA Grapalat" w:cs="Sylfaen"/>
          <w:bCs/>
          <w:color w:val="000000"/>
          <w:sz w:val="20"/>
          <w:szCs w:val="20"/>
          <w:lang w:val="hy-AM"/>
        </w:rPr>
      </w:pPr>
    </w:p>
    <w:p w14:paraId="38A7B01C" w14:textId="29859B33" w:rsidR="00841341" w:rsidRPr="00484D1D" w:rsidRDefault="001C35BE" w:rsidP="00841341">
      <w:pPr>
        <w:widowControl w:val="0"/>
        <w:spacing w:line="276" w:lineRule="auto"/>
        <w:ind w:firstLine="567"/>
        <w:jc w:val="both"/>
        <w:rPr>
          <w:rFonts w:ascii="GHEA Grapalat" w:hAnsi="GHEA Grapalat" w:cs="Sylfaen"/>
          <w:color w:val="000000"/>
          <w:lang w:val="hy-AM"/>
        </w:rPr>
      </w:pPr>
      <w:r w:rsidRPr="00484D1D">
        <w:rPr>
          <w:rFonts w:ascii="GHEA Grapalat" w:hAnsi="GHEA Grapalat" w:cs="Sylfaen"/>
          <w:color w:val="000000"/>
          <w:lang w:val="hy-AM"/>
        </w:rPr>
        <w:t xml:space="preserve">Վերոգրյալի հիման վրա բողոք բերած անձը պահանջել է </w:t>
      </w:r>
      <w:r w:rsidR="005D2593" w:rsidRPr="00484D1D">
        <w:rPr>
          <w:rFonts w:ascii="GHEA Grapalat" w:hAnsi="GHEA Grapalat" w:cs="Sylfaen"/>
          <w:color w:val="000000"/>
          <w:lang w:val="hy-AM"/>
        </w:rPr>
        <w:t>բ</w:t>
      </w:r>
      <w:r w:rsidR="000F7488" w:rsidRPr="00484D1D">
        <w:rPr>
          <w:rFonts w:ascii="GHEA Grapalat" w:hAnsi="GHEA Grapalat" w:cs="Sylfaen"/>
          <w:color w:val="000000"/>
          <w:lang w:val="hy-AM"/>
        </w:rPr>
        <w:t xml:space="preserve">եկանել </w:t>
      </w:r>
      <w:r w:rsidR="00076F06" w:rsidRPr="00484D1D">
        <w:rPr>
          <w:rFonts w:ascii="GHEA Grapalat" w:hAnsi="GHEA Grapalat" w:cs="Sylfaen"/>
          <w:color w:val="000000"/>
          <w:lang w:val="hy-AM"/>
        </w:rPr>
        <w:t>Վ</w:t>
      </w:r>
      <w:r w:rsidR="000F7488" w:rsidRPr="00484D1D">
        <w:rPr>
          <w:rFonts w:ascii="GHEA Grapalat" w:hAnsi="GHEA Grapalat" w:cs="Sylfaen"/>
          <w:color w:val="000000"/>
          <w:lang w:val="hy-AM"/>
        </w:rPr>
        <w:t xml:space="preserve">երաքննիչ դատարանի </w:t>
      </w:r>
      <w:r w:rsidR="008B5286" w:rsidRPr="00484D1D">
        <w:rPr>
          <w:rFonts w:ascii="GHEA Grapalat" w:hAnsi="GHEA Grapalat" w:cs="Sylfaen"/>
          <w:color w:val="000000"/>
          <w:lang w:val="hy-AM"/>
        </w:rPr>
        <w:t>25</w:t>
      </w:r>
      <w:r w:rsidR="008B5286" w:rsidRPr="00484D1D">
        <w:rPr>
          <w:rFonts w:ascii="Cambria Math" w:hAnsi="Cambria Math" w:cs="Cambria Math"/>
          <w:color w:val="000000"/>
          <w:lang w:val="hy-AM"/>
        </w:rPr>
        <w:t>․</w:t>
      </w:r>
      <w:r w:rsidR="008B5286" w:rsidRPr="00484D1D">
        <w:rPr>
          <w:rFonts w:ascii="GHEA Grapalat" w:hAnsi="GHEA Grapalat" w:cs="Sylfaen"/>
          <w:color w:val="000000"/>
          <w:lang w:val="hy-AM"/>
        </w:rPr>
        <w:t>03</w:t>
      </w:r>
      <w:r w:rsidR="008B5286" w:rsidRPr="00484D1D">
        <w:rPr>
          <w:rFonts w:ascii="Cambria Math" w:hAnsi="Cambria Math" w:cs="Cambria Math"/>
          <w:color w:val="000000"/>
          <w:lang w:val="hy-AM"/>
        </w:rPr>
        <w:t>․</w:t>
      </w:r>
      <w:r w:rsidR="008B5286" w:rsidRPr="00484D1D">
        <w:rPr>
          <w:rFonts w:ascii="GHEA Grapalat" w:hAnsi="GHEA Grapalat" w:cs="Sylfaen"/>
          <w:color w:val="000000"/>
          <w:lang w:val="hy-AM"/>
        </w:rPr>
        <w:t>2022</w:t>
      </w:r>
      <w:r w:rsidR="000F7488" w:rsidRPr="00484D1D">
        <w:rPr>
          <w:rFonts w:ascii="GHEA Grapalat" w:hAnsi="GHEA Grapalat" w:cs="Sylfaen"/>
          <w:color w:val="000000"/>
          <w:lang w:val="hy-AM"/>
        </w:rPr>
        <w:t xml:space="preserve"> թվականի որոշումը և </w:t>
      </w:r>
      <w:r w:rsidR="008B5286" w:rsidRPr="00484D1D">
        <w:rPr>
          <w:rFonts w:ascii="GHEA Grapalat" w:hAnsi="GHEA Grapalat" w:cs="Sylfaen"/>
          <w:color w:val="000000"/>
          <w:lang w:val="hy-AM"/>
        </w:rPr>
        <w:t>օրինական ուժ տալ Դատարանի 01.09.2021 թվականի վճռին</w:t>
      </w:r>
      <w:r w:rsidR="000F7488" w:rsidRPr="00484D1D">
        <w:rPr>
          <w:rFonts w:ascii="GHEA Grapalat" w:hAnsi="GHEA Grapalat" w:cs="Sylfaen"/>
          <w:color w:val="000000"/>
          <w:lang w:val="hy-AM"/>
        </w:rPr>
        <w:t xml:space="preserve">: </w:t>
      </w:r>
    </w:p>
    <w:p w14:paraId="4E4FFD88" w14:textId="77777777" w:rsidR="000E7E04" w:rsidRPr="00484D1D" w:rsidRDefault="000E7E04" w:rsidP="00841341">
      <w:pPr>
        <w:pStyle w:val="Heading1"/>
        <w:widowControl w:val="0"/>
        <w:spacing w:after="0"/>
        <w:ind w:firstLine="567"/>
        <w:rPr>
          <w:rFonts w:ascii="GHEA Grapalat" w:hAnsi="GHEA Grapalat"/>
          <w:sz w:val="24"/>
          <w:szCs w:val="24"/>
        </w:rPr>
      </w:pPr>
      <w:r w:rsidRPr="00E46C75">
        <w:rPr>
          <w:rFonts w:ascii="GHEA Grapalat" w:hAnsi="GHEA Grapalat"/>
          <w:sz w:val="24"/>
          <w:szCs w:val="24"/>
          <w:u w:val="single"/>
        </w:rPr>
        <w:t xml:space="preserve">3. </w:t>
      </w:r>
      <w:r w:rsidRPr="00484D1D">
        <w:rPr>
          <w:rFonts w:ascii="GHEA Grapalat" w:hAnsi="GHEA Grapalat"/>
          <w:sz w:val="24"/>
          <w:szCs w:val="24"/>
          <w:u w:val="single"/>
        </w:rPr>
        <w:t>Վճռաբեկ բողոքի քննության համար նշանակություն ունեցող փաստերը</w:t>
      </w:r>
    </w:p>
    <w:p w14:paraId="6DBE291D" w14:textId="77777777" w:rsidR="000E7E04" w:rsidRPr="00E46C75" w:rsidRDefault="000E7E04" w:rsidP="007D596F">
      <w:pPr>
        <w:widowControl w:val="0"/>
        <w:spacing w:line="276" w:lineRule="auto"/>
        <w:ind w:firstLine="568"/>
        <w:contextualSpacing/>
        <w:jc w:val="both"/>
        <w:rPr>
          <w:rFonts w:ascii="GHEA Grapalat" w:hAnsi="GHEA Grapalat"/>
          <w:color w:val="000000"/>
        </w:rPr>
      </w:pPr>
      <w:r w:rsidRPr="00484D1D">
        <w:rPr>
          <w:rFonts w:ascii="GHEA Grapalat" w:hAnsi="GHEA Grapalat"/>
          <w:color w:val="000000"/>
          <w:lang w:val="hy-AM"/>
        </w:rPr>
        <w:t>Վճռաբեկ բողոքի քննության համար էական նշանակություն ունեն հետևյալ փաստերը.</w:t>
      </w:r>
    </w:p>
    <w:p w14:paraId="333C2E27" w14:textId="429DD377" w:rsidR="00750A47" w:rsidRPr="00484D1D" w:rsidRDefault="004C06DD" w:rsidP="007D596F">
      <w:pPr>
        <w:widowControl w:val="0"/>
        <w:spacing w:line="276" w:lineRule="auto"/>
        <w:ind w:firstLine="630"/>
        <w:jc w:val="both"/>
        <w:rPr>
          <w:rFonts w:ascii="GHEA Grapalat" w:hAnsi="GHEA Grapalat"/>
          <w:color w:val="000000"/>
          <w:shd w:val="clear" w:color="auto" w:fill="FFFFFF"/>
          <w:lang w:val="hy-AM"/>
        </w:rPr>
      </w:pPr>
      <w:r w:rsidRPr="00484D1D">
        <w:rPr>
          <w:rFonts w:ascii="GHEA Grapalat" w:hAnsi="GHEA Grapalat"/>
          <w:color w:val="000000"/>
          <w:shd w:val="clear" w:color="auto" w:fill="FFFFFF"/>
          <w:lang w:val="hy-AM"/>
        </w:rPr>
        <w:t>1</w:t>
      </w:r>
      <w:r w:rsidR="003B0F82" w:rsidRPr="00E46C75">
        <w:rPr>
          <w:rFonts w:ascii="GHEA Grapalat" w:hAnsi="GHEA Grapalat" w:cs="Cambria Math"/>
          <w:color w:val="000000"/>
          <w:shd w:val="clear" w:color="auto" w:fill="FFFFFF"/>
        </w:rPr>
        <w:t>)</w:t>
      </w:r>
      <w:r w:rsidRPr="00484D1D">
        <w:rPr>
          <w:rFonts w:ascii="GHEA Grapalat" w:hAnsi="GHEA Grapalat"/>
          <w:color w:val="000000"/>
          <w:shd w:val="clear" w:color="auto" w:fill="FFFFFF"/>
          <w:lang w:val="hy-AM"/>
        </w:rPr>
        <w:t xml:space="preserve"> </w:t>
      </w:r>
      <w:r w:rsidR="00AC2851" w:rsidRPr="00484D1D">
        <w:rPr>
          <w:rFonts w:ascii="GHEA Grapalat" w:hAnsi="GHEA Grapalat"/>
          <w:color w:val="000000"/>
          <w:shd w:val="clear" w:color="auto" w:fill="FFFFFF"/>
          <w:lang w:val="hy-AM"/>
        </w:rPr>
        <w:t>«Դավմակ» ՍՊԸ-ն 17</w:t>
      </w:r>
      <w:r w:rsidR="00AC2851" w:rsidRPr="00484D1D">
        <w:rPr>
          <w:rFonts w:ascii="Cambria Math" w:hAnsi="Cambria Math" w:cs="Cambria Math"/>
          <w:color w:val="000000"/>
          <w:shd w:val="clear" w:color="auto" w:fill="FFFFFF"/>
          <w:lang w:val="hy-AM"/>
        </w:rPr>
        <w:t>․</w:t>
      </w:r>
      <w:r w:rsidR="00AC2851" w:rsidRPr="00484D1D">
        <w:rPr>
          <w:rFonts w:ascii="GHEA Grapalat" w:hAnsi="GHEA Grapalat"/>
          <w:color w:val="000000"/>
          <w:shd w:val="clear" w:color="auto" w:fill="FFFFFF"/>
          <w:lang w:val="hy-AM"/>
        </w:rPr>
        <w:t>12</w:t>
      </w:r>
      <w:r w:rsidR="00AC2851" w:rsidRPr="00484D1D">
        <w:rPr>
          <w:rFonts w:ascii="Cambria Math" w:hAnsi="Cambria Math" w:cs="Cambria Math"/>
          <w:color w:val="000000"/>
          <w:shd w:val="clear" w:color="auto" w:fill="FFFFFF"/>
          <w:lang w:val="hy-AM"/>
        </w:rPr>
        <w:t>․</w:t>
      </w:r>
      <w:r w:rsidR="00AC2851" w:rsidRPr="00484D1D">
        <w:rPr>
          <w:rFonts w:ascii="GHEA Grapalat" w:hAnsi="GHEA Grapalat"/>
          <w:color w:val="000000"/>
          <w:shd w:val="clear" w:color="auto" w:fill="FFFFFF"/>
          <w:lang w:val="hy-AM"/>
        </w:rPr>
        <w:t xml:space="preserve">2018 </w:t>
      </w:r>
      <w:r w:rsidRPr="00484D1D">
        <w:rPr>
          <w:rFonts w:ascii="GHEA Grapalat" w:hAnsi="GHEA Grapalat"/>
          <w:color w:val="000000"/>
          <w:shd w:val="clear" w:color="auto" w:fill="FFFFFF"/>
          <w:lang w:val="hy-AM"/>
        </w:rPr>
        <w:t>թ</w:t>
      </w:r>
      <w:r w:rsidR="00AC2851" w:rsidRPr="00484D1D">
        <w:rPr>
          <w:rFonts w:ascii="GHEA Grapalat" w:hAnsi="GHEA Grapalat"/>
          <w:color w:val="000000"/>
          <w:shd w:val="clear" w:color="auto" w:fill="FFFFFF"/>
          <w:lang w:val="hy-AM"/>
        </w:rPr>
        <w:t>վականին հայցադ</w:t>
      </w:r>
      <w:r w:rsidR="00DB3FBB" w:rsidRPr="00484D1D">
        <w:rPr>
          <w:rFonts w:ascii="GHEA Grapalat" w:hAnsi="GHEA Grapalat"/>
          <w:color w:val="000000"/>
          <w:shd w:val="clear" w:color="auto" w:fill="FFFFFF"/>
          <w:lang w:val="hy-AM"/>
        </w:rPr>
        <w:t>ի</w:t>
      </w:r>
      <w:r w:rsidR="00AC2851" w:rsidRPr="00484D1D">
        <w:rPr>
          <w:rFonts w:ascii="GHEA Grapalat" w:hAnsi="GHEA Grapalat"/>
          <w:color w:val="000000"/>
          <w:shd w:val="clear" w:color="auto" w:fill="FFFFFF"/>
          <w:lang w:val="hy-AM"/>
        </w:rPr>
        <w:t>մում է ներկայացրել դատարան ընդդեմ Ընկերության և պահանջել է Ընկերությունից բռնագանձել 10</w:t>
      </w:r>
      <w:r w:rsidR="00AC2851" w:rsidRPr="00484D1D">
        <w:rPr>
          <w:rFonts w:ascii="Cambria Math" w:hAnsi="Cambria Math" w:cs="Cambria Math"/>
          <w:color w:val="000000"/>
          <w:shd w:val="clear" w:color="auto" w:fill="FFFFFF"/>
          <w:lang w:val="hy-AM"/>
        </w:rPr>
        <w:t>․</w:t>
      </w:r>
      <w:r w:rsidR="00AC2851" w:rsidRPr="00484D1D">
        <w:rPr>
          <w:rFonts w:ascii="GHEA Grapalat" w:hAnsi="GHEA Grapalat"/>
          <w:color w:val="000000"/>
          <w:shd w:val="clear" w:color="auto" w:fill="FFFFFF"/>
          <w:lang w:val="hy-AM"/>
        </w:rPr>
        <w:t>390</w:t>
      </w:r>
      <w:r w:rsidR="00AC2851" w:rsidRPr="00484D1D">
        <w:rPr>
          <w:rFonts w:ascii="Cambria Math" w:hAnsi="Cambria Math" w:cs="Cambria Math"/>
          <w:color w:val="000000"/>
          <w:shd w:val="clear" w:color="auto" w:fill="FFFFFF"/>
          <w:lang w:val="hy-AM"/>
        </w:rPr>
        <w:t>․</w:t>
      </w:r>
      <w:r w:rsidR="00AC2851" w:rsidRPr="00484D1D">
        <w:rPr>
          <w:rFonts w:ascii="GHEA Grapalat" w:hAnsi="GHEA Grapalat"/>
          <w:color w:val="000000"/>
          <w:shd w:val="clear" w:color="auto" w:fill="FFFFFF"/>
          <w:lang w:val="hy-AM"/>
        </w:rPr>
        <w:t>000 ՀՀ դրամ</w:t>
      </w:r>
      <w:r w:rsidR="00CC0EEC">
        <w:rPr>
          <w:rFonts w:ascii="GHEA Grapalat" w:hAnsi="GHEA Grapalat"/>
          <w:color w:val="000000"/>
          <w:shd w:val="clear" w:color="auto" w:fill="FFFFFF"/>
          <w:lang w:val="hy-AM"/>
        </w:rPr>
        <w:t>՝</w:t>
      </w:r>
      <w:r w:rsidR="00AC2851" w:rsidRPr="00484D1D">
        <w:rPr>
          <w:rFonts w:ascii="GHEA Grapalat" w:hAnsi="GHEA Grapalat"/>
          <w:color w:val="000000"/>
          <w:shd w:val="clear" w:color="auto" w:fill="FFFFFF"/>
          <w:lang w:val="hy-AM"/>
        </w:rPr>
        <w:t xml:space="preserve"> որպես «Դավմակ» ՍՊԸ-ին պատճառված նյութական վնասի հատուցում։ «Դավմակ» ՍՊԸ-ն հայցադիմումի հիմքում նշել է</w:t>
      </w:r>
      <w:r w:rsidR="00AC2851" w:rsidRPr="00484D1D">
        <w:rPr>
          <w:rFonts w:ascii="Cambria Math" w:hAnsi="Cambria Math" w:cs="Cambria Math"/>
          <w:color w:val="000000"/>
          <w:shd w:val="clear" w:color="auto" w:fill="FFFFFF"/>
          <w:lang w:val="hy-AM"/>
        </w:rPr>
        <w:t>․</w:t>
      </w:r>
      <w:r w:rsidR="00AC2851" w:rsidRPr="00484D1D">
        <w:rPr>
          <w:rFonts w:ascii="GHEA Grapalat" w:hAnsi="GHEA Grapalat"/>
          <w:color w:val="000000"/>
          <w:shd w:val="clear" w:color="auto" w:fill="FFFFFF"/>
          <w:lang w:val="hy-AM"/>
        </w:rPr>
        <w:t xml:space="preserve"> «</w:t>
      </w:r>
      <w:r w:rsidR="00AC2851" w:rsidRPr="00E46C75">
        <w:rPr>
          <w:rFonts w:ascii="GHEA Grapalat" w:hAnsi="GHEA Grapalat"/>
          <w:i/>
          <w:iCs/>
          <w:color w:val="000000"/>
          <w:shd w:val="clear" w:color="auto" w:fill="FFFFFF"/>
          <w:lang w:val="hy-AM"/>
        </w:rPr>
        <w:t>ՀՀ քաղաքացիական օրենսգրքի 345 հոդվածի համաձայն՝ 1</w:t>
      </w:r>
      <w:r w:rsidR="00AC2851" w:rsidRPr="00E46C75">
        <w:rPr>
          <w:rFonts w:ascii="Cambria Math" w:hAnsi="Cambria Math" w:cs="Cambria Math"/>
          <w:i/>
          <w:iCs/>
          <w:color w:val="000000"/>
          <w:shd w:val="clear" w:color="auto" w:fill="FFFFFF"/>
          <w:lang w:val="hy-AM"/>
        </w:rPr>
        <w:t>․</w:t>
      </w:r>
      <w:r w:rsidR="00AC2851" w:rsidRPr="00E46C75">
        <w:rPr>
          <w:rFonts w:ascii="GHEA Grapalat" w:hAnsi="GHEA Grapalat"/>
          <w:i/>
          <w:iCs/>
          <w:color w:val="000000"/>
          <w:shd w:val="clear" w:color="auto" w:fill="FFFFFF"/>
          <w:lang w:val="hy-AM"/>
        </w:rPr>
        <w:t xml:space="preserve">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w:t>
      </w:r>
      <w:r w:rsidRPr="00E46C75">
        <w:rPr>
          <w:rFonts w:ascii="GHEA Grapalat" w:hAnsi="GHEA Grapalat"/>
          <w:i/>
          <w:iCs/>
          <w:color w:val="000000"/>
          <w:shd w:val="clear" w:color="auto" w:fill="FFFFFF"/>
          <w:lang w:val="hy-AM"/>
        </w:rPr>
        <w:t xml:space="preserve"> 2</w:t>
      </w:r>
      <w:r w:rsidR="00AC2851" w:rsidRPr="00E46C75">
        <w:rPr>
          <w:rFonts w:ascii="GHEA Grapalat" w:hAnsi="GHEA Grapalat"/>
          <w:i/>
          <w:iCs/>
          <w:color w:val="000000"/>
          <w:shd w:val="clear" w:color="auto" w:fill="FFFFFF"/>
          <w:lang w:val="hy-AM"/>
        </w:rPr>
        <w:t>. Պարտավորությունները ծագում են պայմանագրից, վնաս պատճառելու հետևանքով և սույն օրենսգրքում նշված այլ հիմքերից:</w:t>
      </w:r>
      <w:r w:rsidRPr="00E46C75">
        <w:rPr>
          <w:rFonts w:ascii="GHEA Grapalat" w:hAnsi="GHEA Grapalat"/>
          <w:i/>
          <w:iCs/>
          <w:color w:val="000000"/>
          <w:shd w:val="clear" w:color="auto" w:fill="FFFFFF"/>
          <w:lang w:val="hy-AM"/>
        </w:rPr>
        <w:t xml:space="preserve"> Նույն օրենսգրքի 347 հոդվածի 2-րդ մասի համաձայն՝  Պարտավորությունները պետք է կատարվեն պատշաճ` պարտավորության պայմաններին, օրենքին և այլ իրավական ակտերի պահանջներին համապատասխան, իսկ նման պայմանների ու պահանջների բացակայության դեպքում` գործարար շրջանառության սովորույթներին կամ սովորաբար ներկայացվող այլ պահանջներին համապատասխան։ ՀՀ քաղաքացիական օրենսգրքի </w:t>
      </w:r>
      <w:r w:rsidR="00E325E1">
        <w:rPr>
          <w:rFonts w:ascii="GHEA Grapalat" w:hAnsi="GHEA Grapalat"/>
          <w:i/>
          <w:iCs/>
          <w:color w:val="000000"/>
          <w:shd w:val="clear" w:color="auto" w:fill="FFFFFF"/>
          <w:lang w:val="hy-AM"/>
        </w:rPr>
        <w:t xml:space="preserve">  </w:t>
      </w:r>
      <w:r w:rsidRPr="00E46C75">
        <w:rPr>
          <w:rFonts w:ascii="GHEA Grapalat" w:hAnsi="GHEA Grapalat"/>
          <w:i/>
          <w:iCs/>
          <w:color w:val="000000"/>
          <w:shd w:val="clear" w:color="auto" w:fill="FFFFFF"/>
          <w:lang w:val="hy-AM"/>
        </w:rPr>
        <w:t xml:space="preserve">17-րդ հոդվածի 1-ին կետի համաձայն՝ անձը, ում իրավունքը խախտվել է, կարող է պահանջել իրեն պատճառված վնասների լրիվ հատուցում, եթե վնասների հատուցման ավելի պակաս չափ նախատեսված չէ օրենքով կամ պայմանագրով: Նույն հոդվածի 2-րդ կետի համաձայն՝ վնասներ են իրավունքը խախտված անձի ծախսերը, որ նա կատարել է կամ պետք է կատարի խախտված իրավունքը վերականգնելու համար, նրա գույքի կորուստը կամ վնասվածքը (իրական վնաս), չստացված եկամուտները, որոնք այդ անձը </w:t>
      </w:r>
      <w:r w:rsidRPr="00E46C75">
        <w:rPr>
          <w:rFonts w:ascii="GHEA Grapalat" w:hAnsi="GHEA Grapalat"/>
          <w:i/>
          <w:iCs/>
          <w:color w:val="000000"/>
          <w:shd w:val="clear" w:color="auto" w:fill="FFFFFF"/>
          <w:lang w:val="hy-AM"/>
        </w:rPr>
        <w:lastRenderedPageBreak/>
        <w:t>կստանար քաղաքացիական շրջանառության սովորական պայմաններում, եթե նրա իրավունքը չխախտվեր (բաց թողնված օգուտ), ինչպես նաև ոչ նյութական վնասը: ՀՀ քաղաքացիական օրենսգրքի 1058-րդ հոդվածի 1-ին կետի համաձայն՝ քաղաքացու անձին կամ գույքին, ինչպես նաև իրավաբանական անձի գույքին պատճառված վնասը լրիվ ծավալով ենթակա է հատուցման այն պատճառած անձի կողմից: Վնասի հատուցման պարտականությունն օրենքով կարող է դրվել վնաս չպատճառած անձի վրա: Վնաս պատճառած անձն ազատվում է այն հատուցելուց, եթե ապացուցում է, որ վնասն իր մեղքով չի պատճառվել: (</w:t>
      </w:r>
      <w:r w:rsidRPr="00E46C75">
        <w:rPr>
          <w:rFonts w:ascii="Cambria Math" w:hAnsi="Cambria Math" w:cs="Cambria Math"/>
          <w:i/>
          <w:iCs/>
          <w:color w:val="000000"/>
          <w:shd w:val="clear" w:color="auto" w:fill="FFFFFF"/>
          <w:lang w:val="hy-AM"/>
        </w:rPr>
        <w:t>․․․</w:t>
      </w:r>
      <w:r w:rsidRPr="00E46C75">
        <w:rPr>
          <w:rFonts w:ascii="GHEA Grapalat" w:hAnsi="GHEA Grapalat"/>
          <w:i/>
          <w:iCs/>
          <w:color w:val="000000"/>
          <w:shd w:val="clear" w:color="auto" w:fill="FFFFFF"/>
          <w:lang w:val="hy-AM"/>
        </w:rPr>
        <w:t xml:space="preserve">) </w:t>
      </w:r>
      <w:r w:rsidR="006C08D7" w:rsidRPr="00E46C75">
        <w:rPr>
          <w:rFonts w:ascii="GHEA Grapalat" w:hAnsi="GHEA Grapalat"/>
          <w:i/>
          <w:iCs/>
          <w:color w:val="000000"/>
          <w:shd w:val="clear" w:color="auto" w:fill="FFFFFF"/>
          <w:lang w:val="hy-AM"/>
        </w:rPr>
        <w:t>Ս</w:t>
      </w:r>
      <w:r w:rsidRPr="00E46C75">
        <w:rPr>
          <w:rFonts w:ascii="GHEA Grapalat" w:hAnsi="GHEA Grapalat"/>
          <w:i/>
          <w:iCs/>
          <w:color w:val="000000"/>
          <w:shd w:val="clear" w:color="auto" w:fill="FFFFFF"/>
          <w:lang w:val="hy-AM"/>
        </w:rPr>
        <w:t>տեղծված իրավիճակում պատասխանող կազմակերպություն</w:t>
      </w:r>
      <w:r w:rsidR="006C08D7" w:rsidRPr="00E46C75">
        <w:rPr>
          <w:rFonts w:ascii="GHEA Grapalat" w:hAnsi="GHEA Grapalat"/>
          <w:i/>
          <w:iCs/>
          <w:color w:val="000000"/>
          <w:shd w:val="clear" w:color="auto" w:fill="FFFFFF"/>
          <w:lang w:val="hy-AM"/>
        </w:rPr>
        <w:t>ն</w:t>
      </w:r>
      <w:r w:rsidRPr="00E46C75">
        <w:rPr>
          <w:rFonts w:ascii="GHEA Grapalat" w:hAnsi="GHEA Grapalat"/>
          <w:i/>
          <w:iCs/>
          <w:color w:val="000000"/>
          <w:shd w:val="clear" w:color="auto" w:fill="FFFFFF"/>
          <w:lang w:val="hy-AM"/>
        </w:rPr>
        <w:t xml:space="preserve"> իր ոչ իրավաչափ գործունեության արդյունքում հայցվորի</w:t>
      </w:r>
      <w:r w:rsidR="006C08D7" w:rsidRPr="00E46C75">
        <w:rPr>
          <w:rFonts w:ascii="GHEA Grapalat" w:hAnsi="GHEA Grapalat"/>
          <w:i/>
          <w:iCs/>
          <w:color w:val="000000"/>
          <w:shd w:val="clear" w:color="auto" w:fill="FFFFFF"/>
          <w:lang w:val="hy-AM"/>
        </w:rPr>
        <w:t>ն</w:t>
      </w:r>
      <w:r w:rsidRPr="00E46C75">
        <w:rPr>
          <w:rFonts w:ascii="GHEA Grapalat" w:hAnsi="GHEA Grapalat"/>
          <w:i/>
          <w:iCs/>
          <w:color w:val="000000"/>
          <w:shd w:val="clear" w:color="auto" w:fill="FFFFFF"/>
          <w:lang w:val="hy-AM"/>
        </w:rPr>
        <w:t xml:space="preserve"> պատճառել է գույքային վնաս՝ այն է 1039 արկղ յուրաքանչյուր արկղում 10 կգ հավի շարված թևիկների ընդհանուր քաշը 10390 կգ ենթակա է ոչնչացման, ապրանքի շուկայական արժեքը կազմում է 10 միլիոն 390 հազար ՀՀ դրամ և այն ենթակա է </w:t>
      </w:r>
      <w:r w:rsidR="00E07933" w:rsidRPr="00E46C75">
        <w:rPr>
          <w:rFonts w:ascii="GHEA Grapalat" w:hAnsi="GHEA Grapalat"/>
          <w:i/>
          <w:iCs/>
          <w:color w:val="000000"/>
          <w:shd w:val="clear" w:color="auto" w:fill="FFFFFF"/>
          <w:lang w:val="hy-AM"/>
        </w:rPr>
        <w:t>պատասխանողի</w:t>
      </w:r>
      <w:r w:rsidRPr="00E46C75">
        <w:rPr>
          <w:rFonts w:ascii="GHEA Grapalat" w:hAnsi="GHEA Grapalat"/>
          <w:i/>
          <w:iCs/>
          <w:color w:val="000000"/>
          <w:shd w:val="clear" w:color="auto" w:fill="FFFFFF"/>
          <w:lang w:val="hy-AM"/>
        </w:rPr>
        <w:t xml:space="preserve"> կողմից փոխհատուցման</w:t>
      </w:r>
      <w:r w:rsidR="00AC2851" w:rsidRPr="00484D1D">
        <w:rPr>
          <w:rFonts w:ascii="GHEA Grapalat" w:hAnsi="GHEA Grapalat"/>
          <w:color w:val="000000"/>
          <w:shd w:val="clear" w:color="auto" w:fill="FFFFFF"/>
          <w:lang w:val="hy-AM"/>
        </w:rPr>
        <w:t>»</w:t>
      </w:r>
      <w:r w:rsidRPr="00484D1D">
        <w:rPr>
          <w:rFonts w:ascii="GHEA Grapalat" w:hAnsi="GHEA Grapalat"/>
          <w:color w:val="000000"/>
          <w:shd w:val="clear" w:color="auto" w:fill="FFFFFF"/>
          <w:lang w:val="hy-AM"/>
        </w:rPr>
        <w:t xml:space="preserve"> </w:t>
      </w:r>
      <w:r w:rsidRPr="00484D1D">
        <w:rPr>
          <w:rFonts w:ascii="GHEA Grapalat" w:hAnsi="GHEA Grapalat"/>
          <w:b/>
          <w:bCs/>
          <w:color w:val="000000"/>
          <w:shd w:val="clear" w:color="auto" w:fill="FFFFFF"/>
          <w:lang w:val="hy-AM"/>
        </w:rPr>
        <w:t xml:space="preserve">(հատոր </w:t>
      </w:r>
      <w:r w:rsidR="00CC0EEC">
        <w:rPr>
          <w:rFonts w:ascii="GHEA Grapalat" w:hAnsi="GHEA Grapalat"/>
          <w:b/>
          <w:bCs/>
          <w:color w:val="000000"/>
          <w:shd w:val="clear" w:color="auto" w:fill="FFFFFF"/>
          <w:lang w:val="hy-AM"/>
        </w:rPr>
        <w:t xml:space="preserve">     </w:t>
      </w:r>
      <w:r w:rsidRPr="00484D1D">
        <w:rPr>
          <w:rFonts w:ascii="GHEA Grapalat" w:hAnsi="GHEA Grapalat"/>
          <w:b/>
          <w:bCs/>
          <w:color w:val="000000"/>
          <w:shd w:val="clear" w:color="auto" w:fill="FFFFFF"/>
          <w:lang w:val="hy-AM"/>
        </w:rPr>
        <w:t>1-ին գ</w:t>
      </w:r>
      <w:r w:rsidRPr="00484D1D">
        <w:rPr>
          <w:rFonts w:ascii="Cambria Math" w:hAnsi="Cambria Math" w:cs="Cambria Math"/>
          <w:b/>
          <w:bCs/>
          <w:color w:val="000000"/>
          <w:shd w:val="clear" w:color="auto" w:fill="FFFFFF"/>
          <w:lang w:val="hy-AM"/>
        </w:rPr>
        <w:t>․</w:t>
      </w:r>
      <w:r w:rsidRPr="00484D1D">
        <w:rPr>
          <w:rFonts w:ascii="GHEA Grapalat" w:hAnsi="GHEA Grapalat"/>
          <w:b/>
          <w:bCs/>
          <w:color w:val="000000"/>
          <w:shd w:val="clear" w:color="auto" w:fill="FFFFFF"/>
          <w:lang w:val="hy-AM"/>
        </w:rPr>
        <w:t>թ</w:t>
      </w:r>
      <w:r w:rsidRPr="00484D1D">
        <w:rPr>
          <w:rFonts w:ascii="Cambria Math" w:hAnsi="Cambria Math" w:cs="Cambria Math"/>
          <w:b/>
          <w:bCs/>
          <w:color w:val="000000"/>
          <w:shd w:val="clear" w:color="auto" w:fill="FFFFFF"/>
          <w:lang w:val="hy-AM"/>
        </w:rPr>
        <w:t>․</w:t>
      </w:r>
      <w:r w:rsidRPr="00484D1D">
        <w:rPr>
          <w:rFonts w:ascii="GHEA Grapalat" w:hAnsi="GHEA Grapalat"/>
          <w:b/>
          <w:bCs/>
          <w:color w:val="000000"/>
          <w:shd w:val="clear" w:color="auto" w:fill="FFFFFF"/>
          <w:lang w:val="hy-AM"/>
        </w:rPr>
        <w:t xml:space="preserve"> 53-59)</w:t>
      </w:r>
      <w:r w:rsidR="003B0F82" w:rsidRPr="00E46C75">
        <w:rPr>
          <w:rFonts w:ascii="GHEA Grapalat" w:hAnsi="GHEA Grapalat"/>
          <w:color w:val="000000"/>
          <w:shd w:val="clear" w:color="auto" w:fill="FFFFFF"/>
          <w:lang w:val="hy-AM"/>
        </w:rPr>
        <w:t>.</w:t>
      </w:r>
    </w:p>
    <w:p w14:paraId="26C3684F" w14:textId="15D574DF" w:rsidR="004C06DD" w:rsidRPr="00E46C75" w:rsidRDefault="004C06DD" w:rsidP="007D596F">
      <w:pPr>
        <w:widowControl w:val="0"/>
        <w:spacing w:line="276" w:lineRule="auto"/>
        <w:ind w:firstLine="630"/>
        <w:jc w:val="both"/>
        <w:rPr>
          <w:rFonts w:ascii="GHEA Grapalat" w:hAnsi="GHEA Grapalat" w:cs="Sylfaen"/>
          <w:lang w:val="hy-AM"/>
        </w:rPr>
      </w:pPr>
      <w:r w:rsidRPr="00484D1D">
        <w:rPr>
          <w:rFonts w:ascii="GHEA Grapalat" w:hAnsi="GHEA Grapalat"/>
          <w:color w:val="000000"/>
          <w:shd w:val="clear" w:color="auto" w:fill="FFFFFF"/>
          <w:lang w:val="hy-AM"/>
        </w:rPr>
        <w:t>2</w:t>
      </w:r>
      <w:r w:rsidR="003B0F82" w:rsidRPr="00E46C75">
        <w:rPr>
          <w:rFonts w:ascii="GHEA Grapalat" w:hAnsi="GHEA Grapalat" w:cs="Cambria Math"/>
          <w:color w:val="000000"/>
          <w:shd w:val="clear" w:color="auto" w:fill="FFFFFF"/>
          <w:lang w:val="hy-AM"/>
        </w:rPr>
        <w:t>)</w:t>
      </w:r>
      <w:r w:rsidRPr="00484D1D">
        <w:rPr>
          <w:rFonts w:ascii="GHEA Grapalat" w:hAnsi="GHEA Grapalat"/>
          <w:color w:val="000000"/>
          <w:shd w:val="clear" w:color="auto" w:fill="FFFFFF"/>
          <w:lang w:val="hy-AM"/>
        </w:rPr>
        <w:t xml:space="preserve"> «Դավմակ» ՍՊԸ-ն 29</w:t>
      </w:r>
      <w:r w:rsidRPr="00484D1D">
        <w:rPr>
          <w:rFonts w:ascii="Cambria Math" w:hAnsi="Cambria Math" w:cs="Cambria Math"/>
          <w:color w:val="000000"/>
          <w:shd w:val="clear" w:color="auto" w:fill="FFFFFF"/>
          <w:lang w:val="hy-AM"/>
        </w:rPr>
        <w:t>․</w:t>
      </w:r>
      <w:r w:rsidRPr="00484D1D">
        <w:rPr>
          <w:rFonts w:ascii="GHEA Grapalat" w:hAnsi="GHEA Grapalat"/>
          <w:color w:val="000000"/>
          <w:shd w:val="clear" w:color="auto" w:fill="FFFFFF"/>
          <w:lang w:val="hy-AM"/>
        </w:rPr>
        <w:t>11</w:t>
      </w:r>
      <w:r w:rsidRPr="00484D1D">
        <w:rPr>
          <w:rFonts w:ascii="Cambria Math" w:hAnsi="Cambria Math" w:cs="Cambria Math"/>
          <w:color w:val="000000"/>
          <w:shd w:val="clear" w:color="auto" w:fill="FFFFFF"/>
          <w:lang w:val="hy-AM"/>
        </w:rPr>
        <w:t>․</w:t>
      </w:r>
      <w:r w:rsidRPr="00484D1D">
        <w:rPr>
          <w:rFonts w:ascii="GHEA Grapalat" w:hAnsi="GHEA Grapalat"/>
          <w:color w:val="000000"/>
          <w:shd w:val="clear" w:color="auto" w:fill="FFFFFF"/>
          <w:lang w:val="hy-AM"/>
        </w:rPr>
        <w:t>2021 թվականին վերաքննիչ բող</w:t>
      </w:r>
      <w:r w:rsidR="006C08D7" w:rsidRPr="00484D1D">
        <w:rPr>
          <w:rFonts w:ascii="GHEA Grapalat" w:hAnsi="GHEA Grapalat"/>
          <w:color w:val="000000"/>
          <w:shd w:val="clear" w:color="auto" w:fill="FFFFFF"/>
          <w:lang w:val="hy-AM"/>
        </w:rPr>
        <w:t>ո</w:t>
      </w:r>
      <w:r w:rsidRPr="00484D1D">
        <w:rPr>
          <w:rFonts w:ascii="GHEA Grapalat" w:hAnsi="GHEA Grapalat"/>
          <w:color w:val="000000"/>
          <w:shd w:val="clear" w:color="auto" w:fill="FFFFFF"/>
          <w:lang w:val="hy-AM"/>
        </w:rPr>
        <w:t xml:space="preserve">ք </w:t>
      </w:r>
      <w:r w:rsidR="00953880" w:rsidRPr="00484D1D">
        <w:rPr>
          <w:rFonts w:ascii="GHEA Grapalat" w:hAnsi="GHEA Grapalat"/>
          <w:color w:val="000000"/>
          <w:shd w:val="clear" w:color="auto" w:fill="FFFFFF"/>
          <w:lang w:val="hy-AM"/>
        </w:rPr>
        <w:t xml:space="preserve">է ներկայացրել </w:t>
      </w:r>
      <w:r w:rsidRPr="00484D1D">
        <w:rPr>
          <w:rFonts w:ascii="GHEA Grapalat" w:hAnsi="GHEA Grapalat"/>
          <w:color w:val="000000"/>
          <w:shd w:val="clear" w:color="auto" w:fill="FFFFFF"/>
          <w:lang w:val="hy-AM"/>
        </w:rPr>
        <w:t xml:space="preserve">և որպես </w:t>
      </w:r>
      <w:r w:rsidR="00CC0EEC">
        <w:rPr>
          <w:rFonts w:ascii="GHEA Grapalat" w:hAnsi="GHEA Grapalat"/>
          <w:color w:val="000000"/>
          <w:shd w:val="clear" w:color="auto" w:fill="FFFFFF"/>
          <w:lang w:val="hy-AM"/>
        </w:rPr>
        <w:t>բողոքի</w:t>
      </w:r>
      <w:r w:rsidRPr="00484D1D">
        <w:rPr>
          <w:rFonts w:ascii="GHEA Grapalat" w:hAnsi="GHEA Grapalat"/>
          <w:color w:val="000000"/>
          <w:shd w:val="clear" w:color="auto" w:fill="FFFFFF"/>
          <w:lang w:val="hy-AM"/>
        </w:rPr>
        <w:t xml:space="preserve"> հիմք </w:t>
      </w:r>
      <w:r w:rsidR="00A837A5">
        <w:rPr>
          <w:rFonts w:ascii="GHEA Grapalat" w:hAnsi="GHEA Grapalat"/>
          <w:color w:val="000000"/>
          <w:shd w:val="clear" w:color="auto" w:fill="FFFFFF"/>
          <w:lang w:val="hy-AM"/>
        </w:rPr>
        <w:t>ու</w:t>
      </w:r>
      <w:r w:rsidR="00CC0EEC">
        <w:rPr>
          <w:rFonts w:ascii="GHEA Grapalat" w:hAnsi="GHEA Grapalat"/>
          <w:color w:val="000000"/>
          <w:shd w:val="clear" w:color="auto" w:fill="FFFFFF"/>
          <w:lang w:val="hy-AM"/>
        </w:rPr>
        <w:t xml:space="preserve"> հիմնավորում </w:t>
      </w:r>
      <w:r w:rsidRPr="00484D1D">
        <w:rPr>
          <w:rFonts w:ascii="GHEA Grapalat" w:hAnsi="GHEA Grapalat"/>
          <w:color w:val="000000"/>
          <w:shd w:val="clear" w:color="auto" w:fill="FFFFFF"/>
          <w:lang w:val="hy-AM"/>
        </w:rPr>
        <w:t>նշել է</w:t>
      </w:r>
      <w:r w:rsidR="00CD5878" w:rsidRPr="00484D1D">
        <w:rPr>
          <w:rFonts w:ascii="Cambria Math" w:hAnsi="Cambria Math" w:cs="Cambria Math"/>
          <w:color w:val="000000"/>
          <w:shd w:val="clear" w:color="auto" w:fill="FFFFFF"/>
          <w:lang w:val="hy-AM"/>
        </w:rPr>
        <w:t>․</w:t>
      </w:r>
      <w:r w:rsidR="00CD5878" w:rsidRPr="00484D1D">
        <w:rPr>
          <w:rFonts w:ascii="GHEA Grapalat" w:hAnsi="GHEA Grapalat"/>
          <w:color w:val="000000"/>
          <w:shd w:val="clear" w:color="auto" w:fill="FFFFFF"/>
          <w:lang w:val="hy-AM"/>
        </w:rPr>
        <w:t xml:space="preserve"> </w:t>
      </w:r>
      <w:r w:rsidR="00CD5878" w:rsidRPr="00E46C75">
        <w:rPr>
          <w:rFonts w:ascii="GHEA Grapalat" w:hAnsi="GHEA Grapalat"/>
          <w:i/>
          <w:iCs/>
          <w:color w:val="000000"/>
          <w:shd w:val="clear" w:color="auto" w:fill="FFFFFF"/>
          <w:lang w:val="hy-AM"/>
        </w:rPr>
        <w:t>«Դատարանը խախտել է ՀՀ քաղաքացիական օրենսգրքի 828-րդ հոդվածը՝ չկիրառելով նշված հոդվածի 1-ին մասի 2-րդ պարբերությունը (</w:t>
      </w:r>
      <w:r w:rsidR="00CD5878" w:rsidRPr="00E46C75">
        <w:rPr>
          <w:rFonts w:ascii="Cambria Math" w:hAnsi="Cambria Math" w:cs="Cambria Math"/>
          <w:i/>
          <w:iCs/>
          <w:color w:val="000000"/>
          <w:shd w:val="clear" w:color="auto" w:fill="FFFFFF"/>
          <w:lang w:val="hy-AM"/>
        </w:rPr>
        <w:t>․․․</w:t>
      </w:r>
      <w:r w:rsidR="00CD5878" w:rsidRPr="00E46C75">
        <w:rPr>
          <w:rFonts w:ascii="GHEA Grapalat" w:hAnsi="GHEA Grapalat"/>
          <w:i/>
          <w:iCs/>
          <w:color w:val="000000"/>
          <w:shd w:val="clear" w:color="auto" w:fill="FFFFFF"/>
          <w:lang w:val="hy-AM"/>
        </w:rPr>
        <w:t>) այն պարագայում, երբ պատճառված վնասը առաջացել է պահատվության հարաբերությունների շրջանակներում, և եթե կոն</w:t>
      </w:r>
      <w:r w:rsidR="005D0FD0" w:rsidRPr="00E46C75">
        <w:rPr>
          <w:rFonts w:ascii="GHEA Grapalat" w:hAnsi="GHEA Grapalat"/>
          <w:i/>
          <w:iCs/>
          <w:color w:val="000000"/>
          <w:shd w:val="clear" w:color="auto" w:fill="FFFFFF"/>
          <w:lang w:val="hy-AM"/>
        </w:rPr>
        <w:t>կ</w:t>
      </w:r>
      <w:r w:rsidR="00CD5878" w:rsidRPr="00E46C75">
        <w:rPr>
          <w:rFonts w:ascii="GHEA Grapalat" w:hAnsi="GHEA Grapalat"/>
          <w:i/>
          <w:iCs/>
          <w:color w:val="000000"/>
          <w:shd w:val="clear" w:color="auto" w:fill="FFFFFF"/>
          <w:lang w:val="hy-AM"/>
        </w:rPr>
        <w:t>րետ տվյալ պահատվության հարաբերություններում պահառուն, որպես իր մասնագիտական գործունության նպատակներից մե</w:t>
      </w:r>
      <w:r w:rsidR="005D0FD0" w:rsidRPr="00E46C75">
        <w:rPr>
          <w:rFonts w:ascii="GHEA Grapalat" w:hAnsi="GHEA Grapalat"/>
          <w:i/>
          <w:iCs/>
          <w:color w:val="000000"/>
          <w:shd w:val="clear" w:color="auto" w:fill="FFFFFF"/>
          <w:lang w:val="hy-AM"/>
        </w:rPr>
        <w:t>կ</w:t>
      </w:r>
      <w:r w:rsidR="00CD5878" w:rsidRPr="00E46C75">
        <w:rPr>
          <w:rFonts w:ascii="GHEA Grapalat" w:hAnsi="GHEA Grapalat"/>
          <w:i/>
          <w:iCs/>
          <w:color w:val="000000"/>
          <w:shd w:val="clear" w:color="auto" w:fill="FFFFFF"/>
          <w:lang w:val="hy-AM"/>
        </w:rPr>
        <w:t xml:space="preserve">ը՝ պահատվություն իրականացնող </w:t>
      </w:r>
      <w:r w:rsidR="00E07933" w:rsidRPr="00E46C75">
        <w:rPr>
          <w:rFonts w:ascii="GHEA Grapalat" w:hAnsi="GHEA Grapalat"/>
          <w:i/>
          <w:iCs/>
          <w:color w:val="000000"/>
          <w:shd w:val="clear" w:color="auto" w:fill="FFFFFF"/>
          <w:lang w:val="hy-AM"/>
        </w:rPr>
        <w:t>առևտրային</w:t>
      </w:r>
      <w:r w:rsidR="00CD5878" w:rsidRPr="00E46C75">
        <w:rPr>
          <w:rFonts w:ascii="GHEA Grapalat" w:hAnsi="GHEA Grapalat"/>
          <w:i/>
          <w:iCs/>
          <w:color w:val="000000"/>
          <w:shd w:val="clear" w:color="auto" w:fill="FFFFFF"/>
          <w:lang w:val="hy-AM"/>
        </w:rPr>
        <w:t xml:space="preserve"> կամ ոչ առևտրային կազմակերպություն է (արհեստավար</w:t>
      </w:r>
      <w:r w:rsidR="005D0FD0" w:rsidRPr="00E46C75">
        <w:rPr>
          <w:rFonts w:ascii="GHEA Grapalat" w:hAnsi="GHEA Grapalat"/>
          <w:i/>
          <w:iCs/>
          <w:color w:val="000000"/>
          <w:shd w:val="clear" w:color="auto" w:fill="FFFFFF"/>
          <w:lang w:val="hy-AM"/>
        </w:rPr>
        <w:t>ժ</w:t>
      </w:r>
      <w:r w:rsidR="00CD5878" w:rsidRPr="00E46C75">
        <w:rPr>
          <w:rFonts w:ascii="GHEA Grapalat" w:hAnsi="GHEA Grapalat"/>
          <w:i/>
          <w:iCs/>
          <w:color w:val="000000"/>
          <w:shd w:val="clear" w:color="auto" w:fill="FFFFFF"/>
          <w:lang w:val="hy-AM"/>
        </w:rPr>
        <w:t xml:space="preserve"> պահառու), ապա կիրառելի չեն կարող համարվել վ</w:t>
      </w:r>
      <w:r w:rsidR="005D0FD0" w:rsidRPr="00E46C75">
        <w:rPr>
          <w:rFonts w:ascii="GHEA Grapalat" w:hAnsi="GHEA Grapalat"/>
          <w:i/>
          <w:iCs/>
          <w:color w:val="000000"/>
          <w:shd w:val="clear" w:color="auto" w:fill="FFFFFF"/>
          <w:lang w:val="hy-AM"/>
        </w:rPr>
        <w:t>ն</w:t>
      </w:r>
      <w:r w:rsidR="00CD5878" w:rsidRPr="00E46C75">
        <w:rPr>
          <w:rFonts w:ascii="GHEA Grapalat" w:hAnsi="GHEA Grapalat"/>
          <w:i/>
          <w:iCs/>
          <w:color w:val="000000"/>
          <w:shd w:val="clear" w:color="auto" w:fill="FFFFFF"/>
          <w:lang w:val="hy-AM"/>
        </w:rPr>
        <w:t>ասի հատուցման շրջանակներում կիրառելի ընդհանուր նորմերը և կարգավորումները հիմք ընդունելով ՀՀ քաղաքացիական օրենսգրքի 828-րդ հո</w:t>
      </w:r>
      <w:r w:rsidR="005D0FD0" w:rsidRPr="00E46C75">
        <w:rPr>
          <w:rFonts w:ascii="GHEA Grapalat" w:hAnsi="GHEA Grapalat"/>
          <w:i/>
          <w:iCs/>
          <w:color w:val="000000"/>
          <w:shd w:val="clear" w:color="auto" w:fill="FFFFFF"/>
          <w:lang w:val="hy-AM"/>
        </w:rPr>
        <w:t>դ</w:t>
      </w:r>
      <w:r w:rsidR="00CD5878" w:rsidRPr="00E46C75">
        <w:rPr>
          <w:rFonts w:ascii="GHEA Grapalat" w:hAnsi="GHEA Grapalat"/>
          <w:i/>
          <w:iCs/>
          <w:color w:val="000000"/>
          <w:shd w:val="clear" w:color="auto" w:fill="FFFFFF"/>
          <w:lang w:val="hy-AM"/>
        </w:rPr>
        <w:t xml:space="preserve">վածի </w:t>
      </w:r>
      <w:r w:rsidR="005D0FD0" w:rsidRPr="00E46C75">
        <w:rPr>
          <w:rFonts w:ascii="GHEA Grapalat" w:hAnsi="GHEA Grapalat"/>
          <w:i/>
          <w:iCs/>
          <w:color w:val="000000"/>
          <w:shd w:val="clear" w:color="auto" w:fill="FFFFFF"/>
          <w:lang w:val="hy-AM"/>
        </w:rPr>
        <w:t>1</w:t>
      </w:r>
      <w:r w:rsidR="00B61DE1" w:rsidRPr="00E46C75">
        <w:rPr>
          <w:rFonts w:ascii="GHEA Grapalat" w:hAnsi="GHEA Grapalat"/>
          <w:i/>
          <w:iCs/>
          <w:color w:val="000000"/>
          <w:shd w:val="clear" w:color="auto" w:fill="FFFFFF"/>
          <w:lang w:val="hy-AM"/>
        </w:rPr>
        <w:noBreakHyphen/>
      </w:r>
      <w:r w:rsidR="00CD5878" w:rsidRPr="00E46C75">
        <w:rPr>
          <w:rFonts w:ascii="GHEA Grapalat" w:hAnsi="GHEA Grapalat"/>
          <w:i/>
          <w:iCs/>
          <w:color w:val="000000"/>
          <w:shd w:val="clear" w:color="auto" w:fill="FFFFFF"/>
          <w:lang w:val="hy-AM"/>
        </w:rPr>
        <w:t>ին մասի 2-</w:t>
      </w:r>
      <w:r w:rsidR="005D0FD0" w:rsidRPr="00E46C75">
        <w:rPr>
          <w:rFonts w:ascii="GHEA Grapalat" w:hAnsi="GHEA Grapalat"/>
          <w:i/>
          <w:iCs/>
          <w:color w:val="000000"/>
          <w:shd w:val="clear" w:color="auto" w:fill="FFFFFF"/>
          <w:lang w:val="hy-AM"/>
        </w:rPr>
        <w:t>րդ</w:t>
      </w:r>
      <w:r w:rsidR="00CD5878" w:rsidRPr="00E46C75">
        <w:rPr>
          <w:rFonts w:ascii="GHEA Grapalat" w:hAnsi="GHEA Grapalat"/>
          <w:i/>
          <w:iCs/>
          <w:color w:val="000000"/>
          <w:shd w:val="clear" w:color="auto" w:fill="FFFFFF"/>
          <w:lang w:val="hy-AM"/>
        </w:rPr>
        <w:t xml:space="preserve"> պարբերությունը: Նշված իրավիճակում, գտնում ենք, տեղի է ունենում նաև ապացուցման պարտականության բաշխման ընդհանուր նորմերի փոփոխություն և պահառուն կարող է ազատվել փաստացի առկա վ</w:t>
      </w:r>
      <w:r w:rsidR="005D0FD0" w:rsidRPr="00E46C75">
        <w:rPr>
          <w:rFonts w:ascii="GHEA Grapalat" w:hAnsi="GHEA Grapalat"/>
          <w:i/>
          <w:iCs/>
          <w:color w:val="000000"/>
          <w:shd w:val="clear" w:color="auto" w:fill="FFFFFF"/>
          <w:lang w:val="hy-AM"/>
        </w:rPr>
        <w:t>ն</w:t>
      </w:r>
      <w:r w:rsidR="00CD5878" w:rsidRPr="00E46C75">
        <w:rPr>
          <w:rFonts w:ascii="GHEA Grapalat" w:hAnsi="GHEA Grapalat"/>
          <w:i/>
          <w:iCs/>
          <w:color w:val="000000"/>
          <w:shd w:val="clear" w:color="auto" w:fill="FFFFFF"/>
          <w:lang w:val="hy-AM"/>
        </w:rPr>
        <w:t>ասի փոխհատուցման պարտականությունից միայն այն պարագայում, եթե վերջինիս կողմի</w:t>
      </w:r>
      <w:r w:rsidR="005D0FD0" w:rsidRPr="00E46C75">
        <w:rPr>
          <w:rFonts w:ascii="GHEA Grapalat" w:hAnsi="GHEA Grapalat"/>
          <w:i/>
          <w:iCs/>
          <w:color w:val="000000"/>
          <w:shd w:val="clear" w:color="auto" w:fill="FFFFFF"/>
          <w:lang w:val="hy-AM"/>
        </w:rPr>
        <w:t>ց</w:t>
      </w:r>
      <w:r w:rsidR="00CD5878" w:rsidRPr="00E46C75">
        <w:rPr>
          <w:rFonts w:ascii="GHEA Grapalat" w:hAnsi="GHEA Grapalat"/>
          <w:i/>
          <w:iCs/>
          <w:color w:val="000000"/>
          <w:shd w:val="clear" w:color="auto" w:fill="FFFFFF"/>
          <w:lang w:val="hy-AM"/>
        </w:rPr>
        <w:t xml:space="preserve"> ապացուցվի, որ համապատասխան գույքի վ</w:t>
      </w:r>
      <w:r w:rsidR="005D0FD0" w:rsidRPr="00E46C75">
        <w:rPr>
          <w:rFonts w:ascii="GHEA Grapalat" w:hAnsi="GHEA Grapalat"/>
          <w:i/>
          <w:iCs/>
          <w:color w:val="000000"/>
          <w:shd w:val="clear" w:color="auto" w:fill="FFFFFF"/>
          <w:lang w:val="hy-AM"/>
        </w:rPr>
        <w:t>ն</w:t>
      </w:r>
      <w:r w:rsidR="00CD5878" w:rsidRPr="00E46C75">
        <w:rPr>
          <w:rFonts w:ascii="GHEA Grapalat" w:hAnsi="GHEA Grapalat"/>
          <w:i/>
          <w:iCs/>
          <w:color w:val="000000"/>
          <w:shd w:val="clear" w:color="auto" w:fill="FFFFFF"/>
          <w:lang w:val="hy-AM"/>
        </w:rPr>
        <w:t>ա</w:t>
      </w:r>
      <w:r w:rsidR="005D0FD0" w:rsidRPr="00E46C75">
        <w:rPr>
          <w:rFonts w:ascii="GHEA Grapalat" w:hAnsi="GHEA Grapalat"/>
          <w:i/>
          <w:iCs/>
          <w:color w:val="000000"/>
          <w:shd w:val="clear" w:color="auto" w:fill="FFFFFF"/>
          <w:lang w:val="hy-AM"/>
        </w:rPr>
        <w:t>ս</w:t>
      </w:r>
      <w:r w:rsidR="00CD5878" w:rsidRPr="00E46C75">
        <w:rPr>
          <w:rFonts w:ascii="GHEA Grapalat" w:hAnsi="GHEA Grapalat"/>
          <w:i/>
          <w:iCs/>
          <w:color w:val="000000"/>
          <w:shd w:val="clear" w:color="auto" w:fill="FFFFFF"/>
          <w:lang w:val="hy-AM"/>
        </w:rPr>
        <w:t>ման պատճառ է հանդիսացել անհաղթահարելի ուժը, գույքի այնպիսի հատկությունը, որի, մասին պահառուն չգիտեր և չէր կարող իմանալ, կամ պահատուի դիտավորությունը կամ կոպիտ անզգուշությունը: Վկայակոչված իրավանորմերի, կատարված իրավական վերլուծության համատեքստում անդրադառնալով սույն քաղաքացիական գործի փաստերին</w:t>
      </w:r>
      <w:r w:rsidR="005D0FD0" w:rsidRPr="00E46C75">
        <w:rPr>
          <w:rFonts w:ascii="GHEA Grapalat" w:hAnsi="GHEA Grapalat"/>
          <w:i/>
          <w:iCs/>
          <w:color w:val="000000"/>
          <w:shd w:val="clear" w:color="auto" w:fill="FFFFFF"/>
          <w:lang w:val="hy-AM"/>
        </w:rPr>
        <w:t>՝</w:t>
      </w:r>
      <w:r w:rsidR="00CD5878" w:rsidRPr="00E46C75">
        <w:rPr>
          <w:rFonts w:ascii="GHEA Grapalat" w:hAnsi="GHEA Grapalat"/>
          <w:i/>
          <w:iCs/>
          <w:color w:val="000000"/>
          <w:shd w:val="clear" w:color="auto" w:fill="FFFFFF"/>
          <w:lang w:val="hy-AM"/>
        </w:rPr>
        <w:t xml:space="preserve"> գտնում ենք, որ սույն գործով Պատասխանողը ՀՀ քաղաքացիական օրենսգրքի իմաստով հանդիսանում է </w:t>
      </w:r>
      <w:r w:rsidR="00E07933" w:rsidRPr="00E46C75">
        <w:rPr>
          <w:rFonts w:ascii="GHEA Grapalat" w:hAnsi="GHEA Grapalat"/>
          <w:i/>
          <w:iCs/>
          <w:color w:val="000000"/>
          <w:shd w:val="clear" w:color="auto" w:fill="FFFFFF"/>
          <w:lang w:val="hy-AM"/>
        </w:rPr>
        <w:t>արհեստավարժ</w:t>
      </w:r>
      <w:r w:rsidR="00CD5878" w:rsidRPr="00E46C75">
        <w:rPr>
          <w:rFonts w:ascii="GHEA Grapalat" w:hAnsi="GHEA Grapalat"/>
          <w:i/>
          <w:iCs/>
          <w:color w:val="000000"/>
          <w:shd w:val="clear" w:color="auto" w:fill="FFFFFF"/>
          <w:lang w:val="hy-AM"/>
        </w:rPr>
        <w:t xml:space="preserve"> պահառու:</w:t>
      </w:r>
      <w:r w:rsidR="005D0FD0" w:rsidRPr="00E46C75">
        <w:rPr>
          <w:rFonts w:ascii="GHEA Grapalat" w:hAnsi="GHEA Grapalat"/>
          <w:i/>
          <w:iCs/>
          <w:color w:val="000000"/>
          <w:shd w:val="clear" w:color="auto" w:fill="FFFFFF"/>
          <w:lang w:val="hy-AM"/>
        </w:rPr>
        <w:t xml:space="preserve"> (…)</w:t>
      </w:r>
      <w:r w:rsidR="00CD5878" w:rsidRPr="00E46C75">
        <w:rPr>
          <w:rFonts w:ascii="GHEA Grapalat" w:hAnsi="GHEA Grapalat"/>
          <w:i/>
          <w:iCs/>
          <w:color w:val="000000"/>
          <w:shd w:val="clear" w:color="auto" w:fill="FFFFFF"/>
          <w:lang w:val="hy-AM"/>
        </w:rPr>
        <w:t xml:space="preserve"> Նշված հանգամանքներից պարզ է դառնում, որ Պատասխանողը ակնհայտորեն մասնագիտական գործունեության նպատակներից մեկը որպես իր պահատվություն իրականացնող կազմակերպություն է, հետևաբար</w:t>
      </w:r>
      <w:r w:rsidR="006C08D7" w:rsidRPr="00E46C75">
        <w:rPr>
          <w:rFonts w:ascii="GHEA Grapalat" w:hAnsi="GHEA Grapalat"/>
          <w:i/>
          <w:iCs/>
          <w:color w:val="000000"/>
          <w:shd w:val="clear" w:color="auto" w:fill="FFFFFF"/>
          <w:lang w:val="hy-AM"/>
        </w:rPr>
        <w:t>՝</w:t>
      </w:r>
      <w:r w:rsidR="00CD5878" w:rsidRPr="00E46C75">
        <w:rPr>
          <w:rFonts w:ascii="GHEA Grapalat" w:hAnsi="GHEA Grapalat"/>
          <w:i/>
          <w:iCs/>
          <w:color w:val="000000"/>
          <w:shd w:val="clear" w:color="auto" w:fill="FFFFFF"/>
          <w:lang w:val="hy-AM"/>
        </w:rPr>
        <w:t xml:space="preserve"> արհեստավարժ պահառու, ինչի պարագայում ակնհայտորեն կիրառելի է ՀՀ քաղաքացիական օրենսգրքի 828-րդ հոդվածի 1-ին մասի 2-րդ պարբերությունը, որի պարագայում Հայցվորին պատճառված վնասի փոխհատուցման բացառումը հիմնավորելու համար Պատասխանողի կողմից պետք է ներկայացվեին ապացույցներ առ այն, որ Հայցվորին պատկանող և </w:t>
      </w:r>
      <w:r w:rsidR="00CD5878" w:rsidRPr="00E46C75">
        <w:rPr>
          <w:rFonts w:ascii="GHEA Grapalat" w:hAnsi="GHEA Grapalat"/>
          <w:i/>
          <w:iCs/>
          <w:color w:val="000000"/>
          <w:shd w:val="clear" w:color="auto" w:fill="FFFFFF"/>
          <w:lang w:val="hy-AM"/>
        </w:rPr>
        <w:lastRenderedPageBreak/>
        <w:t xml:space="preserve">Պատասխանողին պահատվության հանձնված թռչնամսի փչացումը պայմանավորված է եղել անհաղթահարելի ուժի ազդեցությամբ, թռչնամսի այնպիսի հատկություններով, որոնց մասին Պատասխանողը չգիտեր և չէր կարող իմանալ, կամ Հայցվորի դիտավորությամբ կամ կոպիտ անզգուշությամբ: Պատասխանողի կողմից գործի քննության շրջանակներում չի ապացուցվել վկայակոչված հանգամանքներից որևէ մեկի առկայությունը: Գտնում ենք, որ նյութական իրավունքի նորմի նշված խախտումը հանգեցրել է սույն գործի սխալ լուծման, քանի որ այն պարագայում, եթե Դատարանի </w:t>
      </w:r>
      <w:r w:rsidR="005D0FD0" w:rsidRPr="00E46C75">
        <w:rPr>
          <w:rFonts w:ascii="GHEA Grapalat" w:hAnsi="GHEA Grapalat"/>
          <w:i/>
          <w:iCs/>
          <w:color w:val="000000"/>
          <w:shd w:val="clear" w:color="auto" w:fill="FFFFFF"/>
          <w:lang w:val="hy-AM"/>
        </w:rPr>
        <w:t>կ</w:t>
      </w:r>
      <w:r w:rsidR="00CD5878" w:rsidRPr="00E46C75">
        <w:rPr>
          <w:rFonts w:ascii="GHEA Grapalat" w:hAnsi="GHEA Grapalat"/>
          <w:i/>
          <w:iCs/>
          <w:color w:val="000000"/>
          <w:shd w:val="clear" w:color="auto" w:fill="FFFFFF"/>
          <w:lang w:val="hy-AM"/>
        </w:rPr>
        <w:t>ողմից կիրառվեր ՀՀ քաղաքացիական օրենսգրքի 828</w:t>
      </w:r>
      <w:r w:rsidR="00B61DE1" w:rsidRPr="00E46C75">
        <w:rPr>
          <w:rFonts w:ascii="GHEA Grapalat" w:hAnsi="GHEA Grapalat"/>
          <w:i/>
          <w:iCs/>
          <w:color w:val="000000"/>
          <w:shd w:val="clear" w:color="auto" w:fill="FFFFFF"/>
          <w:lang w:val="hy-AM"/>
        </w:rPr>
        <w:noBreakHyphen/>
      </w:r>
      <w:r w:rsidR="00CD5878" w:rsidRPr="00E46C75">
        <w:rPr>
          <w:rFonts w:ascii="GHEA Grapalat" w:hAnsi="GHEA Grapalat"/>
          <w:i/>
          <w:iCs/>
          <w:color w:val="000000"/>
          <w:shd w:val="clear" w:color="auto" w:fill="FFFFFF"/>
          <w:lang w:val="hy-AM"/>
        </w:rPr>
        <w:t>րդ հոդվածի 1-ին մասի 2-ր</w:t>
      </w:r>
      <w:r w:rsidR="005D0FD0" w:rsidRPr="00E46C75">
        <w:rPr>
          <w:rFonts w:ascii="GHEA Grapalat" w:hAnsi="GHEA Grapalat"/>
          <w:i/>
          <w:iCs/>
          <w:color w:val="000000"/>
          <w:shd w:val="clear" w:color="auto" w:fill="FFFFFF"/>
          <w:lang w:val="hy-AM"/>
        </w:rPr>
        <w:t>դ</w:t>
      </w:r>
      <w:r w:rsidR="00CD5878" w:rsidRPr="00E46C75">
        <w:rPr>
          <w:rFonts w:ascii="GHEA Grapalat" w:hAnsi="GHEA Grapalat"/>
          <w:i/>
          <w:iCs/>
          <w:color w:val="000000"/>
          <w:shd w:val="clear" w:color="auto" w:fill="FFFFFF"/>
          <w:lang w:val="hy-AM"/>
        </w:rPr>
        <w:t xml:space="preserve"> պարբերությունը, Դատարանը չէր հանգի եզրակացության, որ Հայցվորի կողմից ներկայացված սկզբնական հայցը ենթակա է մերժման </w:t>
      </w:r>
      <w:r w:rsidR="004A47B4" w:rsidRPr="00E46C75">
        <w:rPr>
          <w:rFonts w:ascii="GHEA Grapalat" w:hAnsi="GHEA Grapalat"/>
          <w:i/>
          <w:iCs/>
          <w:color w:val="000000"/>
          <w:shd w:val="clear" w:color="auto" w:fill="FFFFFF"/>
          <w:lang w:val="hy-AM"/>
        </w:rPr>
        <w:t xml:space="preserve">այն </w:t>
      </w:r>
      <w:r w:rsidR="00CD5878" w:rsidRPr="00E46C75">
        <w:rPr>
          <w:rFonts w:ascii="GHEA Grapalat" w:hAnsi="GHEA Grapalat"/>
          <w:i/>
          <w:iCs/>
          <w:color w:val="000000"/>
          <w:shd w:val="clear" w:color="auto" w:fill="FFFFFF"/>
          <w:lang w:val="hy-AM"/>
        </w:rPr>
        <w:t xml:space="preserve">պատճառաբանությամբ, որ Հայցվորի կողմից չի ապացուցվել առկա վնասի և </w:t>
      </w:r>
      <w:r w:rsidR="004A47B4" w:rsidRPr="00E46C75">
        <w:rPr>
          <w:rFonts w:ascii="GHEA Grapalat" w:hAnsi="GHEA Grapalat"/>
          <w:i/>
          <w:iCs/>
          <w:color w:val="000000"/>
          <w:shd w:val="clear" w:color="auto" w:fill="FFFFFF"/>
          <w:lang w:val="hy-AM"/>
        </w:rPr>
        <w:t xml:space="preserve">ոչ </w:t>
      </w:r>
      <w:r w:rsidR="00CD5878" w:rsidRPr="00E46C75">
        <w:rPr>
          <w:rFonts w:ascii="GHEA Grapalat" w:hAnsi="GHEA Grapalat"/>
          <w:i/>
          <w:iCs/>
          <w:color w:val="000000"/>
          <w:shd w:val="clear" w:color="auto" w:fill="FFFFFF"/>
          <w:lang w:val="hy-AM"/>
        </w:rPr>
        <w:t>իրավաչափ գործողությունների միջև Պատասխանողի պատճառահետևանքային կապը, քանի որ նշված իրավանորմի կիրառման դեպքում վնասի փոխհատուցման հարաբերություններում ապացուցման պարտականությունը, և, առհասարակ, ապացուցման ենթակա հանգամանքների շրջանակը ենթակա է փոփոխության,</w:t>
      </w:r>
      <w:r w:rsidR="005D0FD0" w:rsidRPr="00E46C75">
        <w:rPr>
          <w:rFonts w:ascii="GHEA Grapalat" w:hAnsi="GHEA Grapalat"/>
          <w:i/>
          <w:iCs/>
          <w:color w:val="000000"/>
          <w:shd w:val="clear" w:color="auto" w:fill="FFFFFF"/>
          <w:lang w:val="hy-AM"/>
        </w:rPr>
        <w:t>(…)</w:t>
      </w:r>
      <w:r w:rsidR="00CD5878" w:rsidRPr="00E46C75">
        <w:rPr>
          <w:rFonts w:ascii="GHEA Grapalat" w:hAnsi="GHEA Grapalat"/>
          <w:i/>
          <w:iCs/>
          <w:color w:val="000000"/>
          <w:shd w:val="clear" w:color="auto" w:fill="FFFFFF"/>
          <w:lang w:val="hy-AM"/>
        </w:rPr>
        <w:t>»</w:t>
      </w:r>
      <w:r w:rsidR="005D0FD0" w:rsidRPr="00484D1D">
        <w:rPr>
          <w:rFonts w:ascii="GHEA Grapalat" w:hAnsi="GHEA Grapalat"/>
          <w:color w:val="000000"/>
          <w:shd w:val="clear" w:color="auto" w:fill="FFFFFF"/>
          <w:lang w:val="hy-AM"/>
        </w:rPr>
        <w:t xml:space="preserve"> </w:t>
      </w:r>
      <w:r w:rsidR="005D0FD0" w:rsidRPr="00484D1D">
        <w:rPr>
          <w:rFonts w:ascii="GHEA Grapalat" w:hAnsi="GHEA Grapalat"/>
          <w:b/>
          <w:bCs/>
          <w:color w:val="000000"/>
          <w:shd w:val="clear" w:color="auto" w:fill="FFFFFF"/>
          <w:lang w:val="hy-AM"/>
        </w:rPr>
        <w:t>(հատոր 4-րդ, գ</w:t>
      </w:r>
      <w:r w:rsidR="005D0FD0" w:rsidRPr="00484D1D">
        <w:rPr>
          <w:rFonts w:ascii="Cambria Math" w:hAnsi="Cambria Math" w:cs="Cambria Math"/>
          <w:b/>
          <w:bCs/>
          <w:color w:val="000000"/>
          <w:shd w:val="clear" w:color="auto" w:fill="FFFFFF"/>
          <w:lang w:val="hy-AM"/>
        </w:rPr>
        <w:t>․</w:t>
      </w:r>
      <w:r w:rsidR="005D0FD0" w:rsidRPr="00484D1D">
        <w:rPr>
          <w:rFonts w:ascii="GHEA Grapalat" w:hAnsi="GHEA Grapalat"/>
          <w:b/>
          <w:bCs/>
          <w:color w:val="000000"/>
          <w:shd w:val="clear" w:color="auto" w:fill="FFFFFF"/>
          <w:lang w:val="hy-AM"/>
        </w:rPr>
        <w:t>թ</w:t>
      </w:r>
      <w:r w:rsidR="005D0FD0" w:rsidRPr="00484D1D">
        <w:rPr>
          <w:rFonts w:ascii="Cambria Math" w:hAnsi="Cambria Math" w:cs="Cambria Math"/>
          <w:b/>
          <w:bCs/>
          <w:color w:val="000000"/>
          <w:shd w:val="clear" w:color="auto" w:fill="FFFFFF"/>
          <w:lang w:val="hy-AM"/>
        </w:rPr>
        <w:t>․</w:t>
      </w:r>
      <w:r w:rsidR="005D0FD0" w:rsidRPr="00484D1D">
        <w:rPr>
          <w:rFonts w:ascii="GHEA Grapalat" w:hAnsi="GHEA Grapalat"/>
          <w:b/>
          <w:bCs/>
          <w:color w:val="000000"/>
          <w:shd w:val="clear" w:color="auto" w:fill="FFFFFF"/>
          <w:lang w:val="hy-AM"/>
        </w:rPr>
        <w:t xml:space="preserve"> 2-22)</w:t>
      </w:r>
      <w:r w:rsidR="005D0FD0" w:rsidRPr="00484D1D">
        <w:rPr>
          <w:rFonts w:ascii="GHEA Grapalat" w:hAnsi="GHEA Grapalat"/>
          <w:color w:val="000000"/>
          <w:shd w:val="clear" w:color="auto" w:fill="FFFFFF"/>
          <w:lang w:val="hy-AM"/>
        </w:rPr>
        <w:t>։</w:t>
      </w:r>
    </w:p>
    <w:p w14:paraId="318565E2" w14:textId="77777777" w:rsidR="00154633" w:rsidRPr="00484D1D" w:rsidRDefault="00154633" w:rsidP="007D596F">
      <w:pPr>
        <w:widowControl w:val="0"/>
        <w:tabs>
          <w:tab w:val="left" w:pos="9214"/>
        </w:tabs>
        <w:ind w:firstLine="568"/>
        <w:jc w:val="both"/>
        <w:rPr>
          <w:rFonts w:ascii="GHEA Grapalat" w:hAnsi="GHEA Grapalat"/>
          <w:color w:val="000000"/>
          <w:sz w:val="16"/>
          <w:szCs w:val="16"/>
          <w:lang w:val="af-ZA"/>
        </w:rPr>
      </w:pPr>
    </w:p>
    <w:p w14:paraId="65A25801" w14:textId="50BE8063" w:rsidR="001C35BE" w:rsidRPr="00484D1D" w:rsidRDefault="000E7E04" w:rsidP="007D596F">
      <w:pPr>
        <w:pStyle w:val="Heading1"/>
        <w:widowControl w:val="0"/>
        <w:ind w:firstLine="567"/>
        <w:rPr>
          <w:rFonts w:ascii="GHEA Grapalat" w:hAnsi="GHEA Grapalat"/>
          <w:sz w:val="24"/>
          <w:szCs w:val="24"/>
        </w:rPr>
      </w:pPr>
      <w:r w:rsidRPr="00E46C75">
        <w:rPr>
          <w:rFonts w:ascii="GHEA Grapalat" w:hAnsi="GHEA Grapalat"/>
          <w:sz w:val="24"/>
          <w:szCs w:val="24"/>
          <w:u w:val="single"/>
        </w:rPr>
        <w:t>4</w:t>
      </w:r>
      <w:r w:rsidR="001C35BE" w:rsidRPr="00E46C75">
        <w:rPr>
          <w:rFonts w:ascii="GHEA Grapalat" w:hAnsi="GHEA Grapalat"/>
          <w:sz w:val="24"/>
          <w:szCs w:val="24"/>
          <w:u w:val="single"/>
        </w:rPr>
        <w:t xml:space="preserve">. </w:t>
      </w:r>
      <w:r w:rsidR="001C35BE" w:rsidRPr="00484D1D">
        <w:rPr>
          <w:rFonts w:ascii="GHEA Grapalat" w:hAnsi="GHEA Grapalat"/>
          <w:sz w:val="24"/>
          <w:szCs w:val="24"/>
          <w:u w:val="single"/>
        </w:rPr>
        <w:t>Վճռաբեկ դատարանի պատճառաբանությունները և եզրահանգումը</w:t>
      </w:r>
    </w:p>
    <w:p w14:paraId="00A796E8" w14:textId="6FAEC39F" w:rsidR="00983C2A" w:rsidRPr="00484D1D" w:rsidRDefault="0002590E" w:rsidP="00983C2A">
      <w:pPr>
        <w:widowControl w:val="0"/>
        <w:spacing w:line="276" w:lineRule="auto"/>
        <w:ind w:firstLine="568"/>
        <w:jc w:val="both"/>
        <w:rPr>
          <w:rFonts w:ascii="GHEA Grapalat" w:hAnsi="GHEA Grapalat"/>
          <w:i/>
          <w:lang w:val="hy-AM"/>
        </w:rPr>
      </w:pPr>
      <w:r w:rsidRPr="00484D1D">
        <w:rPr>
          <w:rFonts w:ascii="GHEA Grapalat" w:hAnsi="GHEA Grapalat"/>
          <w:color w:val="000000"/>
          <w:lang w:val="hy-AM"/>
        </w:rPr>
        <w:t xml:space="preserve">Վճռաբեկ դատարանն արձանագրում է, որ սույն վճռաբեկ բողոքը վարույթ ընդունելը պայմանավորված է </w:t>
      </w:r>
      <w:r w:rsidR="00CC0EEC">
        <w:rPr>
          <w:rFonts w:ascii="GHEA Grapalat" w:hAnsi="GHEA Grapalat"/>
          <w:color w:val="000000"/>
          <w:lang w:val="hy-AM"/>
        </w:rPr>
        <w:t xml:space="preserve">եղել </w:t>
      </w:r>
      <w:r w:rsidRPr="00484D1D">
        <w:rPr>
          <w:rFonts w:ascii="GHEA Grapalat" w:hAnsi="GHEA Grapalat"/>
          <w:color w:val="000000"/>
          <w:lang w:val="hy-AM"/>
        </w:rPr>
        <w:t>ՀՀ քաղաքացիական դատավարության օրենսգրքի 394-րդ հոդվածի 1-ին մասի 2-րդ կետով նախատեսված հիմքի առկայությամբ</w:t>
      </w:r>
      <w:r w:rsidR="00CC0EEC">
        <w:rPr>
          <w:rFonts w:ascii="GHEA Grapalat" w:hAnsi="GHEA Grapalat"/>
          <w:color w:val="000000"/>
          <w:lang w:val="hy-AM"/>
        </w:rPr>
        <w:t>՝</w:t>
      </w:r>
      <w:r w:rsidRPr="00484D1D">
        <w:rPr>
          <w:rFonts w:ascii="GHEA Grapalat" w:hAnsi="GHEA Grapalat"/>
          <w:color w:val="000000"/>
          <w:lang w:val="hy-AM"/>
        </w:rPr>
        <w:t xml:space="preserve"> նույն հոդվածի </w:t>
      </w:r>
      <w:r w:rsidR="00CC0EEC">
        <w:rPr>
          <w:rFonts w:ascii="GHEA Grapalat" w:hAnsi="GHEA Grapalat"/>
          <w:color w:val="000000"/>
          <w:lang w:val="hy-AM"/>
        </w:rPr>
        <w:t xml:space="preserve">       </w:t>
      </w:r>
      <w:r w:rsidRPr="00484D1D">
        <w:rPr>
          <w:rFonts w:ascii="GHEA Grapalat" w:hAnsi="GHEA Grapalat"/>
          <w:color w:val="000000"/>
          <w:lang w:val="hy-AM"/>
        </w:rPr>
        <w:t>3-րդ մասի 1</w:t>
      </w:r>
      <w:r w:rsidR="00A54FBF" w:rsidRPr="00484D1D">
        <w:rPr>
          <w:rFonts w:ascii="GHEA Grapalat" w:hAnsi="GHEA Grapalat"/>
          <w:color w:val="000000"/>
          <w:lang w:val="hy-AM"/>
        </w:rPr>
        <w:noBreakHyphen/>
      </w:r>
      <w:r w:rsidRPr="00484D1D">
        <w:rPr>
          <w:rFonts w:ascii="GHEA Grapalat" w:hAnsi="GHEA Grapalat"/>
          <w:color w:val="000000"/>
          <w:lang w:val="hy-AM"/>
        </w:rPr>
        <w:t>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ՀՀ քաղաքացիական դատավարության օրենսգրքի 379-րդ հոդվածի</w:t>
      </w:r>
      <w:r w:rsidR="00AC2851" w:rsidRPr="00484D1D">
        <w:rPr>
          <w:rFonts w:ascii="GHEA Grapalat" w:hAnsi="GHEA Grapalat"/>
          <w:color w:val="000000"/>
          <w:lang w:val="hy-AM"/>
        </w:rPr>
        <w:t xml:space="preserve"> 5-րդ մասի</w:t>
      </w:r>
      <w:r w:rsidRPr="00484D1D">
        <w:rPr>
          <w:rFonts w:ascii="GHEA Grapalat" w:hAnsi="GHEA Grapalat"/>
          <w:color w:val="000000"/>
          <w:lang w:val="hy-AM"/>
        </w:rPr>
        <w:t xml:space="preserve"> </w:t>
      </w:r>
      <w:r w:rsidR="00A54FBF" w:rsidRPr="00484D1D">
        <w:rPr>
          <w:rFonts w:ascii="GHEA Grapalat" w:hAnsi="GHEA Grapalat"/>
          <w:color w:val="000000"/>
          <w:lang w:val="hy-AM"/>
        </w:rPr>
        <w:t xml:space="preserve">այնպիսի </w:t>
      </w:r>
      <w:r w:rsidRPr="00484D1D">
        <w:rPr>
          <w:rFonts w:ascii="GHEA Grapalat" w:hAnsi="GHEA Grapalat"/>
          <w:color w:val="000000"/>
          <w:lang w:val="hy-AM"/>
        </w:rPr>
        <w:t>խախտում, որը խաթարել է արդարադատության բուն էությունը, որի առկայությունը</w:t>
      </w:r>
      <w:r w:rsidR="004A47B4" w:rsidRPr="00484D1D">
        <w:rPr>
          <w:rFonts w:ascii="GHEA Grapalat" w:hAnsi="GHEA Grapalat"/>
          <w:color w:val="000000"/>
          <w:lang w:val="hy-AM"/>
        </w:rPr>
        <w:t>, սակայն, հերքվում է</w:t>
      </w:r>
      <w:r w:rsidRPr="00484D1D">
        <w:rPr>
          <w:rFonts w:ascii="GHEA Grapalat" w:hAnsi="GHEA Grapalat"/>
          <w:color w:val="000000"/>
          <w:lang w:val="hy-AM"/>
        </w:rPr>
        <w:t xml:space="preserve"> ստորև ներկայացված պատճառաբանություններով:</w:t>
      </w:r>
    </w:p>
    <w:p w14:paraId="5B1A02C3" w14:textId="77777777" w:rsidR="00983C2A" w:rsidRPr="00484D1D" w:rsidRDefault="00983C2A" w:rsidP="00983C2A">
      <w:pPr>
        <w:widowControl w:val="0"/>
        <w:spacing w:line="276" w:lineRule="auto"/>
        <w:ind w:firstLine="568"/>
        <w:jc w:val="both"/>
        <w:rPr>
          <w:rFonts w:ascii="GHEA Grapalat" w:hAnsi="GHEA Grapalat"/>
          <w:i/>
          <w:lang w:val="hy-AM"/>
        </w:rPr>
      </w:pPr>
    </w:p>
    <w:p w14:paraId="46C6D10F" w14:textId="4A1C03DE" w:rsidR="00945A38" w:rsidRPr="00484D1D" w:rsidRDefault="0059199F" w:rsidP="00E46C75">
      <w:pPr>
        <w:widowControl w:val="0"/>
        <w:spacing w:line="276" w:lineRule="auto"/>
        <w:ind w:firstLine="568"/>
        <w:jc w:val="both"/>
        <w:rPr>
          <w:rFonts w:ascii="GHEA Grapalat" w:hAnsi="GHEA Grapalat"/>
          <w:i/>
          <w:lang w:val="hy-AM"/>
        </w:rPr>
      </w:pPr>
      <w:r w:rsidRPr="00484D1D">
        <w:rPr>
          <w:rFonts w:ascii="GHEA Grapalat" w:hAnsi="GHEA Grapalat"/>
          <w:i/>
          <w:lang w:val="hy-AM"/>
        </w:rPr>
        <w:t xml:space="preserve">Սույն բողոքի քննության շրջանակներում Վճռաբեկ դատարանը հարկ է համարում անդրադառնալ </w:t>
      </w:r>
      <w:r w:rsidR="006874BB" w:rsidRPr="00484D1D">
        <w:rPr>
          <w:rFonts w:ascii="GHEA Grapalat" w:hAnsi="GHEA Grapalat"/>
          <w:i/>
          <w:lang w:val="hy-AM"/>
        </w:rPr>
        <w:t xml:space="preserve">այն </w:t>
      </w:r>
      <w:r w:rsidRPr="00484D1D">
        <w:rPr>
          <w:rFonts w:ascii="GHEA Grapalat" w:hAnsi="GHEA Grapalat"/>
          <w:i/>
          <w:lang w:val="hy-AM"/>
        </w:rPr>
        <w:t>իրավական հարց</w:t>
      </w:r>
      <w:r w:rsidR="006874BB" w:rsidRPr="00484D1D">
        <w:rPr>
          <w:rFonts w:ascii="GHEA Grapalat" w:hAnsi="GHEA Grapalat"/>
          <w:i/>
          <w:lang w:val="hy-AM"/>
        </w:rPr>
        <w:t>ին, թե</w:t>
      </w:r>
      <w:r w:rsidR="005F6812" w:rsidRPr="00484D1D">
        <w:rPr>
          <w:rFonts w:ascii="Calibri" w:hAnsi="Calibri" w:cs="Calibri"/>
          <w:i/>
          <w:lang w:val="hy-AM"/>
        </w:rPr>
        <w:t> </w:t>
      </w:r>
      <w:r w:rsidRPr="00484D1D">
        <w:rPr>
          <w:rFonts w:ascii="GHEA Grapalat" w:hAnsi="GHEA Grapalat"/>
          <w:i/>
          <w:lang w:val="hy-AM"/>
        </w:rPr>
        <w:t>արդյո</w:t>
      </w:r>
      <w:r w:rsidR="00983C2A" w:rsidRPr="00484D1D">
        <w:rPr>
          <w:rFonts w:ascii="GHEA Grapalat" w:hAnsi="GHEA Grapalat"/>
          <w:i/>
          <w:lang w:val="hy-AM"/>
        </w:rPr>
        <w:t>՞</w:t>
      </w:r>
      <w:r w:rsidRPr="00484D1D">
        <w:rPr>
          <w:rFonts w:ascii="GHEA Grapalat" w:hAnsi="GHEA Grapalat"/>
          <w:i/>
          <w:lang w:val="hy-AM"/>
        </w:rPr>
        <w:t>ք վերաքննիչ բողոքը չի կարող քննվել վերաքննիչ դատարանում այն հիմնավորմամբ, որ կողմը բողոքում շոշափվող հարցի վերաբերյալ իր դիրքորոշումը չի հայտնել առաջին ատյանի դատարանում, եթե բողոքը ներկայացվել է առաջին ատյանի դատարանի կողմից գործի փաստերի նկատմամբ կիրառելի իրավական կարգավորումները սխալ որոշված լինելու հիմքով՝ վերահաստատելով նախկինում արտահայտած դիրքորոշումները</w:t>
      </w:r>
      <w:r w:rsidR="00A54FBF" w:rsidRPr="00484D1D">
        <w:rPr>
          <w:rFonts w:ascii="GHEA Grapalat" w:hAnsi="GHEA Grapalat"/>
          <w:i/>
          <w:lang w:val="hy-AM"/>
        </w:rPr>
        <w:t>։</w:t>
      </w:r>
    </w:p>
    <w:p w14:paraId="544F0743" w14:textId="77777777" w:rsidR="00945A38" w:rsidRPr="00484D1D" w:rsidRDefault="00945A38" w:rsidP="007D596F">
      <w:pPr>
        <w:widowControl w:val="0"/>
        <w:spacing w:line="276" w:lineRule="auto"/>
        <w:ind w:firstLine="567"/>
        <w:jc w:val="both"/>
        <w:rPr>
          <w:rFonts w:ascii="GHEA Grapalat" w:hAnsi="GHEA Grapalat"/>
          <w:iCs/>
          <w:lang w:val="hy-AM"/>
        </w:rPr>
      </w:pPr>
    </w:p>
    <w:p w14:paraId="534C32DE" w14:textId="5AE6C719" w:rsidR="003B0F82" w:rsidRPr="00484D1D" w:rsidRDefault="003B0F82"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59A4BC13" w14:textId="2021FF4F" w:rsidR="003B0F82" w:rsidRPr="00E46C75"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Սահմանադրության 61-րդ</w:t>
      </w:r>
      <w:r w:rsidR="003B0F82" w:rsidRPr="00484D1D">
        <w:rPr>
          <w:rFonts w:ascii="GHEA Grapalat" w:hAnsi="GHEA Grapalat"/>
          <w:iCs/>
          <w:lang w:val="hy-AM"/>
        </w:rPr>
        <w:t xml:space="preserve"> հոդվածի 2-րդ մասի համաձայն՝</w:t>
      </w:r>
      <w:r w:rsidR="003B0F82" w:rsidRPr="00E46C75">
        <w:rPr>
          <w:rFonts w:ascii="GHEA Grapalat" w:hAnsi="GHEA Grapalat"/>
          <w:lang w:val="hy-AM"/>
        </w:rPr>
        <w:t xml:space="preserve"> </w:t>
      </w:r>
      <w:r w:rsidR="003B0F82" w:rsidRPr="00484D1D">
        <w:rPr>
          <w:rFonts w:ascii="GHEA Grapalat" w:hAnsi="GHEA Grapalat"/>
          <w:iCs/>
          <w:lang w:val="hy-AM"/>
        </w:rPr>
        <w:t xml:space="preserve">յուրաքանչյուր ոք, Հայաստանի Հանրապետության միջազգային պայմանագրերին համապատասխան, ունի </w:t>
      </w:r>
      <w:r w:rsidR="003B0F82" w:rsidRPr="00484D1D">
        <w:rPr>
          <w:rFonts w:ascii="GHEA Grapalat" w:hAnsi="GHEA Grapalat"/>
          <w:iCs/>
          <w:lang w:val="hy-AM"/>
        </w:rPr>
        <w:lastRenderedPageBreak/>
        <w:t>իր իրավունքների և ազատությունների պաշտպանության խնդրով մարդու իրավունքների և ազատությունների պաշտպանության միջազգային մարմիններ դիմելու իրավունք:</w:t>
      </w:r>
    </w:p>
    <w:p w14:paraId="76D674DF" w14:textId="25904A39" w:rsidR="00BD08C5" w:rsidRPr="00484D1D" w:rsidRDefault="003B0F82"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Սահմանադրության</w:t>
      </w:r>
      <w:r w:rsidRPr="00484D1D" w:rsidDel="003B0F82">
        <w:rPr>
          <w:rFonts w:ascii="GHEA Grapalat" w:hAnsi="GHEA Grapalat"/>
          <w:iCs/>
          <w:lang w:val="hy-AM"/>
        </w:rPr>
        <w:t xml:space="preserve"> </w:t>
      </w:r>
      <w:r w:rsidR="00BD08C5" w:rsidRPr="00484D1D">
        <w:rPr>
          <w:rFonts w:ascii="GHEA Grapalat" w:hAnsi="GHEA Grapalat"/>
          <w:iCs/>
          <w:lang w:val="hy-AM"/>
        </w:rPr>
        <w:t xml:space="preserve">63-րդ հոդվածի </w:t>
      </w:r>
      <w:r w:rsidRPr="00484D1D">
        <w:rPr>
          <w:rFonts w:ascii="GHEA Grapalat" w:hAnsi="GHEA Grapalat"/>
          <w:iCs/>
          <w:lang w:val="hy-AM"/>
        </w:rPr>
        <w:t xml:space="preserve">1-ին մասի </w:t>
      </w:r>
      <w:r w:rsidR="00BD08C5" w:rsidRPr="00484D1D">
        <w:rPr>
          <w:rFonts w:ascii="GHEA Grapalat" w:hAnsi="GHEA Grapalat"/>
          <w:iCs/>
          <w:lang w:val="hy-AM"/>
        </w:rPr>
        <w:t xml:space="preserve">համաձայն՝ </w:t>
      </w:r>
      <w:r w:rsidRPr="00484D1D">
        <w:rPr>
          <w:rFonts w:ascii="GHEA Grapalat" w:hAnsi="GHEA Grapalat"/>
          <w:iCs/>
          <w:lang w:val="hy-AM"/>
        </w:rPr>
        <w:t>յուրաքանչյուր ոք ունի անկախ և անաչառ դատարանի կողմից իր գործի արդարացի, հրապարակային և ողջամիտ ժամկետում քննության իրավունք:</w:t>
      </w:r>
      <w:r w:rsidRPr="00484D1D" w:rsidDel="003B0F82">
        <w:rPr>
          <w:rFonts w:ascii="GHEA Grapalat" w:hAnsi="GHEA Grapalat"/>
          <w:iCs/>
          <w:lang w:val="hy-AM"/>
        </w:rPr>
        <w:t xml:space="preserve"> </w:t>
      </w:r>
    </w:p>
    <w:p w14:paraId="1C4E7F8E" w14:textId="2B7C3564"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Սահմանադրության 81-րդ հոդվածի 1-ին մասի համաձայն՝ հիմնա</w:t>
      </w:r>
      <w:r w:rsidR="003B0F82" w:rsidRPr="00484D1D">
        <w:rPr>
          <w:rFonts w:ascii="GHEA Grapalat" w:hAnsi="GHEA Grapalat"/>
          <w:iCs/>
          <w:lang w:val="hy-AM"/>
        </w:rPr>
        <w:t>րար</w:t>
      </w:r>
      <w:r w:rsidRPr="00484D1D">
        <w:rPr>
          <w:rFonts w:ascii="GHEA Grapalat" w:hAnsi="GHEA Grapalat"/>
          <w:iCs/>
          <w:lang w:val="hy-AM"/>
        </w:rPr>
        <w:t xml:space="preserve">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p>
    <w:p w14:paraId="0A803DD6" w14:textId="77777777" w:rsidR="00BD08C5" w:rsidRPr="00484D1D" w:rsidRDefault="00BD08C5" w:rsidP="007D596F">
      <w:pPr>
        <w:widowControl w:val="0"/>
        <w:shd w:val="clear" w:color="auto" w:fill="FFFFFF"/>
        <w:spacing w:line="276" w:lineRule="auto"/>
        <w:ind w:firstLine="567"/>
        <w:jc w:val="both"/>
        <w:rPr>
          <w:rFonts w:ascii="GHEA Grapalat" w:hAnsi="GHEA Grapalat"/>
          <w:lang w:val="hy-AM"/>
        </w:rPr>
      </w:pPr>
      <w:r w:rsidRPr="00484D1D">
        <w:rPr>
          <w:rFonts w:ascii="GHEA Grapalat" w:hAnsi="GHEA Grapalat"/>
          <w:lang w:val="hy-AM"/>
        </w:rPr>
        <w:t>Սահմանադրության 172-րդ հոդվածի համաձայն` վերաքննիչ դատարաններն առաջին ատյանի դատարանների դատական ակտերն օրենքով սահմանված լիազորությունների շրջանակներում վերանայող դատական ատյան են:</w:t>
      </w:r>
    </w:p>
    <w:p w14:paraId="4296AC23" w14:textId="5718F825" w:rsidR="003B0F82" w:rsidRPr="00484D1D" w:rsidRDefault="00BD08C5" w:rsidP="007D596F">
      <w:pPr>
        <w:widowControl w:val="0"/>
        <w:shd w:val="clear" w:color="auto" w:fill="FFFFFF"/>
        <w:spacing w:line="276" w:lineRule="auto"/>
        <w:ind w:firstLine="567"/>
        <w:jc w:val="both"/>
        <w:rPr>
          <w:rFonts w:ascii="GHEA Grapalat" w:hAnsi="GHEA Grapalat"/>
          <w:lang w:val="hy-AM"/>
        </w:rPr>
      </w:pPr>
      <w:r w:rsidRPr="00484D1D">
        <w:rPr>
          <w:rFonts w:ascii="GHEA Grapalat" w:hAnsi="GHEA Grapalat"/>
          <w:lang w:val="hy-AM"/>
        </w:rPr>
        <w:t>«Հ</w:t>
      </w:r>
      <w:r w:rsidR="003B0F82" w:rsidRPr="00484D1D">
        <w:rPr>
          <w:rFonts w:ascii="GHEA Grapalat" w:hAnsi="GHEA Grapalat"/>
          <w:lang w:val="hy-AM"/>
        </w:rPr>
        <w:t xml:space="preserve">այաստանի </w:t>
      </w:r>
      <w:r w:rsidRPr="00484D1D">
        <w:rPr>
          <w:rFonts w:ascii="GHEA Grapalat" w:hAnsi="GHEA Grapalat"/>
          <w:lang w:val="hy-AM"/>
        </w:rPr>
        <w:t>Հ</w:t>
      </w:r>
      <w:r w:rsidR="003B0F82" w:rsidRPr="00484D1D">
        <w:rPr>
          <w:rFonts w:ascii="GHEA Grapalat" w:hAnsi="GHEA Grapalat"/>
          <w:lang w:val="hy-AM"/>
        </w:rPr>
        <w:t xml:space="preserve">անրապետության </w:t>
      </w:r>
      <w:r w:rsidRPr="00484D1D">
        <w:rPr>
          <w:rFonts w:ascii="GHEA Grapalat" w:hAnsi="GHEA Grapalat"/>
          <w:lang w:val="hy-AM"/>
        </w:rPr>
        <w:t xml:space="preserve">դատական օրենսգիրք» ՀՀ սահմանադրական օրենքի 27-րդ հոդվածի 1-ին մասի համաձայն` վերաքննիչ դատարանն օրենքով սահմանված լիազորությունների սահմաններում վերանայում է առաջին ատյանի դատարանների` բողոքարկման ենթակա դատական ակտերը: </w:t>
      </w:r>
    </w:p>
    <w:p w14:paraId="74D0E6A6" w14:textId="5DACA083" w:rsidR="00BD08C5" w:rsidRPr="00484D1D" w:rsidRDefault="00BD08C5" w:rsidP="007D596F">
      <w:pPr>
        <w:widowControl w:val="0"/>
        <w:shd w:val="clear" w:color="auto" w:fill="FFFFFF"/>
        <w:spacing w:line="276" w:lineRule="auto"/>
        <w:ind w:firstLine="567"/>
        <w:jc w:val="both"/>
        <w:rPr>
          <w:rFonts w:ascii="GHEA Grapalat" w:hAnsi="GHEA Grapalat"/>
          <w:lang w:val="hy-AM"/>
        </w:rPr>
      </w:pPr>
      <w:r w:rsidRPr="00484D1D">
        <w:rPr>
          <w:rFonts w:ascii="GHEA Grapalat" w:hAnsi="GHEA Grapalat"/>
          <w:lang w:val="hy-AM"/>
        </w:rPr>
        <w:t>Նույն հոդվածի 2-րդ մասի համաձայն` վերաքննիչ դատարանում գործերի քննության կարգը, ինչպես նաև վերաքննության սահմանները սահմանվում են օրենքով։</w:t>
      </w:r>
    </w:p>
    <w:p w14:paraId="0D2D5915" w14:textId="7DA5C8DD" w:rsidR="00BD08C5" w:rsidRPr="00484D1D" w:rsidRDefault="00BD08C5" w:rsidP="007D596F">
      <w:pPr>
        <w:widowControl w:val="0"/>
        <w:spacing w:line="276" w:lineRule="auto"/>
        <w:ind w:firstLine="567"/>
        <w:jc w:val="both"/>
        <w:rPr>
          <w:rFonts w:ascii="GHEA Grapalat" w:hAnsi="GHEA Grapalat"/>
          <w:iCs/>
          <w:lang w:val="hy-AM"/>
        </w:rPr>
      </w:pPr>
      <w:proofErr w:type="gramStart"/>
      <w:r w:rsidRPr="00484D1D">
        <w:rPr>
          <w:rFonts w:ascii="GHEA Grapalat" w:hAnsi="GHEA Grapalat" w:cs="Sylfaen"/>
          <w:lang w:val="fr-FR"/>
        </w:rPr>
        <w:t>«</w:t>
      </w:r>
      <w:r w:rsidRPr="00484D1D">
        <w:rPr>
          <w:rFonts w:ascii="GHEA Grapalat" w:hAnsi="GHEA Grapalat"/>
          <w:iCs/>
          <w:lang w:val="hy-AM"/>
        </w:rPr>
        <w:t>Մարդու</w:t>
      </w:r>
      <w:proofErr w:type="gramEnd"/>
      <w:r w:rsidRPr="00484D1D">
        <w:rPr>
          <w:rFonts w:ascii="GHEA Grapalat" w:hAnsi="GHEA Grapalat"/>
          <w:iCs/>
          <w:lang w:val="hy-AM"/>
        </w:rPr>
        <w:t xml:space="preserve"> իրավունքների և հիմնարար ազատությունների պաշտպանության մասին</w:t>
      </w:r>
      <w:r w:rsidRPr="00484D1D">
        <w:rPr>
          <w:rFonts w:ascii="GHEA Grapalat" w:hAnsi="GHEA Grapalat" w:cs="Sylfaen"/>
          <w:lang w:val="fr-FR"/>
        </w:rPr>
        <w:t>»</w:t>
      </w:r>
      <w:r w:rsidRPr="00484D1D">
        <w:rPr>
          <w:rFonts w:ascii="GHEA Grapalat" w:hAnsi="GHEA Grapalat"/>
          <w:iCs/>
          <w:lang w:val="hy-AM"/>
        </w:rPr>
        <w:t xml:space="preserve"> եվրոպական կոնվենցիայի (այսուհետ՝ Կոնվենցիա) 6-րդ հոդվածի </w:t>
      </w:r>
      <w:r w:rsidR="00810C5B" w:rsidRPr="00484D1D">
        <w:rPr>
          <w:rFonts w:ascii="GHEA Grapalat" w:hAnsi="GHEA Grapalat"/>
          <w:iCs/>
          <w:lang w:val="hy-AM"/>
        </w:rPr>
        <w:t xml:space="preserve">1-ին կետի </w:t>
      </w:r>
      <w:r w:rsidRPr="00484D1D">
        <w:rPr>
          <w:rFonts w:ascii="GHEA Grapalat" w:hAnsi="GHEA Grapalat"/>
          <w:iCs/>
          <w:lang w:val="hy-AM"/>
        </w:rPr>
        <w:t>համաձայն՝ 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r w:rsidR="00810C5B" w:rsidRPr="00484D1D">
        <w:rPr>
          <w:rFonts w:ascii="GHEA Grapalat" w:hAnsi="GHEA Grapalat"/>
          <w:iCs/>
          <w:lang w:val="hy-AM"/>
        </w:rPr>
        <w:t xml:space="preserve"> </w:t>
      </w:r>
      <w:r w:rsidR="00810C5B" w:rsidRPr="00E46C75">
        <w:rPr>
          <w:rFonts w:ascii="GHEA Grapalat" w:hAnsi="GHEA Grapalat"/>
          <w:iCs/>
          <w:lang w:val="hy-AM"/>
        </w:rPr>
        <w:t>(…)</w:t>
      </w:r>
      <w:r w:rsidR="00810C5B" w:rsidRPr="00484D1D">
        <w:rPr>
          <w:rFonts w:ascii="GHEA Grapalat" w:hAnsi="GHEA Grapalat"/>
          <w:iCs/>
          <w:lang w:val="hy-AM"/>
        </w:rPr>
        <w:t>։</w:t>
      </w:r>
    </w:p>
    <w:p w14:paraId="1FBF27F6"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Եվրոպայի խորհրդի Նախարարների կոմիտեի 07.02.1995 թվականի թիվ R(95)5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 ցանկացած որոշման վերանայման հնարավորություն:</w:t>
      </w:r>
    </w:p>
    <w:p w14:paraId="036CDE17"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Վճռաբեկ դատարանը փաստում է, որ Հայաստանի Հանրապետությունում երաշխավորված են անձի դատական պաշտպանության և արդար դատաքննության հիմնական իրավունքները, որոնց կարևոր բաղադրիչներից մեկը բողոքարկման իրավունքն է: Բողոքարկման 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իսկ նպաստելով արդարադատության նպատակների գործնականում իրականացմանը: Ուղղված լինելով դատական պաշտպանության և արդար դատաքննության հիմնական իրավունքների երաշխավորմանը՝ այդուհանդերձ, օրենսդրի կողմից սահմանված են բողոքարկման իրավունքի իրացման որոշակի պայմաններ։</w:t>
      </w:r>
    </w:p>
    <w:p w14:paraId="0290C40B" w14:textId="1EE91AEA"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lastRenderedPageBreak/>
        <w:t>Մարդու իրավունքների եվրոպական դատարան</w:t>
      </w:r>
      <w:r w:rsidR="003B0F82" w:rsidRPr="00484D1D">
        <w:rPr>
          <w:rFonts w:ascii="GHEA Grapalat" w:hAnsi="GHEA Grapalat"/>
          <w:iCs/>
          <w:lang w:val="hy-AM"/>
        </w:rPr>
        <w:t xml:space="preserve">ն </w:t>
      </w:r>
      <w:r w:rsidR="003B0F82" w:rsidRPr="00E46C75">
        <w:rPr>
          <w:rFonts w:ascii="GHEA Grapalat" w:hAnsi="GHEA Grapalat"/>
          <w:iCs/>
          <w:lang w:val="hy-AM"/>
        </w:rPr>
        <w:t>(</w:t>
      </w:r>
      <w:r w:rsidR="003B0F82" w:rsidRPr="00484D1D">
        <w:rPr>
          <w:rFonts w:ascii="GHEA Grapalat" w:hAnsi="GHEA Grapalat"/>
          <w:iCs/>
          <w:lang w:val="hy-AM"/>
        </w:rPr>
        <w:t>այսուհետ՝ Եվրոպական դատարան</w:t>
      </w:r>
      <w:r w:rsidR="003B0F82" w:rsidRPr="00E46C75">
        <w:rPr>
          <w:rFonts w:ascii="GHEA Grapalat" w:hAnsi="GHEA Grapalat"/>
          <w:iCs/>
          <w:lang w:val="hy-AM"/>
        </w:rPr>
        <w:t>)</w:t>
      </w:r>
      <w:r w:rsidRPr="00484D1D">
        <w:rPr>
          <w:rFonts w:ascii="GHEA Grapalat" w:hAnsi="GHEA Grapalat"/>
          <w:iCs/>
          <w:lang w:val="hy-AM"/>
        </w:rPr>
        <w:t xml:space="preserve"> արձանագրել է, որ պետությունը դատարան դիմելու իրավունքից օգտվելու համար կարող է սահմանել որոշակի պայմաններ, սակայն այդ սահմանափակումները չպետք է այն կերպ կամ այն աստիճանի սահմանափակեն անձի դատարանի մատչելիության իրավունքը, որ վնաս հասցվի այդ իրավունքի բուն էությանը: Բացի դրանից, սահմանափակումը չի համապատասխանի Կոնվենցիայի 6-րդ հոդվածի 1-ին կետին, եթե այն չհետապնդի իրավաչափ նպատակ, և եթե կիրառված միջոցների ու հետապնդվող նպատակի միջև չլինի համաչափության ողջամիտ հարաբերակցություն (</w:t>
      </w:r>
      <w:r w:rsidRPr="00484D1D">
        <w:rPr>
          <w:rFonts w:ascii="GHEA Grapalat" w:hAnsi="GHEA Grapalat"/>
          <w:i/>
          <w:iCs/>
          <w:lang w:val="hy-AM"/>
        </w:rPr>
        <w:t xml:space="preserve">տե´ս Խալֆաուին ընդդեմ Ֆրանսիայի գործով </w:t>
      </w:r>
      <w:r w:rsidR="003B0F82" w:rsidRPr="00484D1D">
        <w:rPr>
          <w:rFonts w:ascii="GHEA Grapalat" w:hAnsi="GHEA Grapalat"/>
          <w:i/>
          <w:iCs/>
          <w:lang w:val="hy-AM"/>
        </w:rPr>
        <w:t>Եվրոպական դատարանի</w:t>
      </w:r>
      <w:r w:rsidRPr="00484D1D">
        <w:rPr>
          <w:rFonts w:ascii="GHEA Grapalat" w:hAnsi="GHEA Grapalat"/>
          <w:i/>
          <w:iCs/>
          <w:lang w:val="hy-AM"/>
        </w:rPr>
        <w:t xml:space="preserve"> 14.03.2000 թվականի վճիռը, կետ 36</w:t>
      </w:r>
      <w:r w:rsidRPr="00484D1D">
        <w:rPr>
          <w:rFonts w:ascii="GHEA Grapalat" w:hAnsi="GHEA Grapalat"/>
          <w:iCs/>
          <w:lang w:val="hy-AM"/>
        </w:rPr>
        <w:t>):</w:t>
      </w:r>
    </w:p>
    <w:p w14:paraId="06BD8981"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ՀՀ քաղաքացիական դատավարության օրենսգրքի 379-րդ հոդվածի 1-ին մասի համաձայն՝ վերաքննիչ դատարանը դատական ակտը վերանայում է վերաքննիչ բողոքի հիմքերի և հիմնավորումների սահմաններում, բացառությամբ նույն օրենսգրքի 365-րդ հոդվածի 3-րդ մասով նախատեսված դեպքերի: </w:t>
      </w:r>
    </w:p>
    <w:p w14:paraId="3050D37D"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Նույն հոդվածի 5-րդ մասի համաձայն՝ </w:t>
      </w:r>
      <w:r w:rsidRPr="00CC0EEC">
        <w:rPr>
          <w:rFonts w:ascii="GHEA Grapalat" w:hAnsi="GHEA Grapalat"/>
          <w:bCs/>
          <w:iCs/>
          <w:lang w:val="hy-AM"/>
        </w:rPr>
        <w:t>վերաքննիչ դատարանն անդրադառնում է վերաքննիչ բողոքի հիմքին և դրա հիմնավորումներին, եթե բողոք բերած անձը տվյալ հարցի վերաբերյալ իր դիրքորոշումը հայտնել է առաջին ատյանի դատարանում գործի քննության ժամանակ:</w:t>
      </w:r>
      <w:r w:rsidRPr="00484D1D">
        <w:rPr>
          <w:rFonts w:ascii="GHEA Grapalat" w:hAnsi="GHEA Grapalat"/>
          <w:iCs/>
          <w:lang w:val="hy-AM"/>
        </w:rPr>
        <w:t xml:space="preserve"> Բացառություն է այն դեպքը, երբ բողոք բերող անձը զրկված է եղել այդ հարցի վերաբերյալ առաջին ատյանի դատարանում գործի քննության ժամանակ իր դիրքորոշումը հայտնելու հնարավորությունից: </w:t>
      </w:r>
    </w:p>
    <w:p w14:paraId="27CE20AB" w14:textId="0C3DC44A"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Սահմանադրական դատարանը 06.12.2011 թվականի թիվ ՍԴՈ-1004 որոշմամբ</w:t>
      </w:r>
      <w:r w:rsidR="00953880" w:rsidRPr="00484D1D">
        <w:rPr>
          <w:rFonts w:ascii="GHEA Grapalat" w:hAnsi="GHEA Grapalat"/>
          <w:iCs/>
          <w:lang w:val="hy-AM"/>
        </w:rPr>
        <w:t xml:space="preserve"> </w:t>
      </w:r>
      <w:r w:rsidRPr="00484D1D">
        <w:rPr>
          <w:rFonts w:ascii="GHEA Grapalat" w:hAnsi="GHEA Grapalat"/>
          <w:iCs/>
          <w:lang w:val="hy-AM"/>
        </w:rPr>
        <w:t xml:space="preserve">անդրադարձել է </w:t>
      </w:r>
      <w:r w:rsidR="00105BA7" w:rsidRPr="00484D1D">
        <w:rPr>
          <w:rFonts w:ascii="GHEA Grapalat" w:hAnsi="GHEA Grapalat"/>
          <w:iCs/>
          <w:lang w:val="hy-AM"/>
        </w:rPr>
        <w:t xml:space="preserve">սահմանափակ վերաքննության ինստիտուտի առանձնահատկությունների տեսանկյունից </w:t>
      </w:r>
      <w:r w:rsidRPr="00484D1D">
        <w:rPr>
          <w:rFonts w:ascii="GHEA Grapalat" w:hAnsi="GHEA Grapalat"/>
          <w:iCs/>
          <w:lang w:val="hy-AM"/>
        </w:rPr>
        <w:t>ՀՀ քաղաքացիական դատավարության 17.06.1998 թվականի օրենսգրքի 208-րդ հոդվածի 3-րդ մասի</w:t>
      </w:r>
      <w:r w:rsidR="005D4B0F" w:rsidRPr="005D4B0F">
        <w:rPr>
          <w:rFonts w:ascii="GHEA Grapalat" w:hAnsi="GHEA Grapalat"/>
          <w:iCs/>
          <w:lang w:val="hy-AM"/>
        </w:rPr>
        <w:t>(1)</w:t>
      </w:r>
      <w:r w:rsidR="00105BA7" w:rsidRPr="00484D1D">
        <w:rPr>
          <w:rStyle w:val="FootnoteReference"/>
          <w:rFonts w:ascii="GHEA Grapalat" w:hAnsi="GHEA Grapalat"/>
          <w:iCs/>
          <w:lang w:val="hy-AM"/>
        </w:rPr>
        <w:footnoteReference w:id="1"/>
      </w:r>
      <w:r w:rsidRPr="00484D1D">
        <w:rPr>
          <w:rFonts w:ascii="GHEA Grapalat" w:hAnsi="GHEA Grapalat"/>
          <w:iCs/>
          <w:lang w:val="hy-AM"/>
        </w:rPr>
        <w:t xml:space="preserve"> սահմանադրականության գնահատմանը և արձանագրել է, որ ՀՀ քաղաքացիական դատավարության օրենսգրքի 208-րդ հոդվածի 3-րդ մասի պահանջը պետք է դիտարկել նույն օրենսգրքով սահմանված` կողմերի դատավարական պարտականությունների, ինչպես նաև վերաքննիչ բողոքի հիմքերի` նյութական կամ դատավարական իրավունքի նորմերի խախտման հասկացության համատեքստում: Սահմանադրական դատարանը</w:t>
      </w:r>
      <w:r w:rsidR="00953880" w:rsidRPr="00484D1D">
        <w:rPr>
          <w:rFonts w:ascii="GHEA Grapalat" w:hAnsi="GHEA Grapalat"/>
          <w:iCs/>
          <w:lang w:val="hy-AM"/>
        </w:rPr>
        <w:t>,</w:t>
      </w:r>
      <w:r w:rsidRPr="00484D1D">
        <w:rPr>
          <w:rFonts w:ascii="GHEA Grapalat" w:hAnsi="GHEA Grapalat"/>
          <w:iCs/>
          <w:lang w:val="hy-AM"/>
        </w:rPr>
        <w:t xml:space="preserve"> մասնավորապես նշել է, որ վերաքննիչ բողոքի բովանդակությանը ներկայացվող նորմատիվ պահանջները համահունչ են բողոք ներկայացնող կողմի դատավարական իրավունքներին ու պարտականություններին:</w:t>
      </w:r>
    </w:p>
    <w:p w14:paraId="29C8088A" w14:textId="77777777" w:rsidR="00BD08C5" w:rsidRPr="00484D1D" w:rsidRDefault="00BD08C5" w:rsidP="007D596F">
      <w:pPr>
        <w:widowControl w:val="0"/>
        <w:shd w:val="clear" w:color="auto" w:fill="FFFFFF"/>
        <w:spacing w:line="276" w:lineRule="auto"/>
        <w:ind w:firstLine="567"/>
        <w:jc w:val="both"/>
        <w:rPr>
          <w:rFonts w:ascii="GHEA Grapalat" w:hAnsi="GHEA Grapalat"/>
          <w:lang w:val="hy-AM"/>
        </w:rPr>
      </w:pPr>
      <w:r w:rsidRPr="00484D1D">
        <w:rPr>
          <w:rFonts w:ascii="GHEA Grapalat" w:hAnsi="GHEA Grapalat"/>
          <w:lang w:val="hy-AM"/>
        </w:rPr>
        <w:t xml:space="preserve">ՀՀ վճռաբեկ դատարանը նախկինում կայացրած որոշումներից մեկով արձանագրել է, որ հայցի առարկան այն նյութաիրավական պահանջն է, որը հայցվորը ներկայացնում է </w:t>
      </w:r>
      <w:r w:rsidRPr="00484D1D">
        <w:rPr>
          <w:rFonts w:ascii="GHEA Grapalat" w:hAnsi="GHEA Grapalat"/>
          <w:lang w:val="hy-AM"/>
        </w:rPr>
        <w:lastRenderedPageBreak/>
        <w:t xml:space="preserve">պատասխանողի դեմ, և որի վերաբերյալ դատարանը որոշում է կայացնում: Ընդ որում, հայցի առարկայից պետք է տարբերել հայցի օբյեկտը, այսինքն` այն առարկան, որին ուղղված է հայցի առարկայի բովանդակությունը կազմող պահանջը: Հայցի փաստական հիմքն այն հանգամանքներն են, որոնց հետ նյութական իրավունքի նորմը կապում է իրավահարաբերությունների առաջացումը, փոփոխումը կամ դադարումը: Հայցի փաստական հիմքն ըստ էության իրավաբանական փաստերն են, հանգամանքները, որոնք հիմք են հանդիսացել հայցվորի պահանջի համար: </w:t>
      </w:r>
    </w:p>
    <w:p w14:paraId="79FC721B" w14:textId="77777777" w:rsidR="00BD08C5" w:rsidRPr="00484D1D" w:rsidRDefault="00BD08C5" w:rsidP="007D596F">
      <w:pPr>
        <w:widowControl w:val="0"/>
        <w:shd w:val="clear" w:color="auto" w:fill="FFFFFF"/>
        <w:spacing w:line="276" w:lineRule="auto"/>
        <w:ind w:firstLine="567"/>
        <w:jc w:val="both"/>
        <w:rPr>
          <w:rFonts w:ascii="GHEA Grapalat" w:hAnsi="GHEA Grapalat"/>
          <w:i/>
          <w:iCs/>
          <w:lang w:val="hy-AM"/>
        </w:rPr>
      </w:pPr>
      <w:r w:rsidRPr="00484D1D">
        <w:rPr>
          <w:rFonts w:ascii="GHEA Grapalat" w:hAnsi="GHEA Grapalat"/>
          <w:lang w:val="hy-AM"/>
        </w:rPr>
        <w:t>ՀՀ վճռաբեկ դատարանը գտել է նաև, որ հայցի փաստական հիմքից բացի</w:t>
      </w:r>
      <w:r w:rsidR="002B62DD" w:rsidRPr="00484D1D">
        <w:rPr>
          <w:rFonts w:ascii="GHEA Grapalat" w:hAnsi="GHEA Grapalat"/>
          <w:lang w:val="hy-AM"/>
        </w:rPr>
        <w:t>,</w:t>
      </w:r>
      <w:r w:rsidRPr="00484D1D">
        <w:rPr>
          <w:rFonts w:ascii="GHEA Grapalat" w:hAnsi="GHEA Grapalat"/>
          <w:lang w:val="hy-AM"/>
        </w:rPr>
        <w:t xml:space="preserve"> հայցի տարրերի մեջ ներառվում է նաև հայցի իրավական հիմքը, որն այն իրավական նորմերն են, որոնք կարգավորում են վիճելի իրավահարաբերությունը: Չնայած ՀՀ քաղաքացիական դատավարության օրենսգիրքը հայցվորից չի պահանջում հայցադիմումում նշել այն իրավական նորմերը, որոնց վրա հիմնվում է հայցապահանջը, այնուամենայնիվ, հայցվորը</w:t>
      </w:r>
      <w:r w:rsidR="002B62DD" w:rsidRPr="00484D1D">
        <w:rPr>
          <w:rFonts w:ascii="GHEA Grapalat" w:hAnsi="GHEA Grapalat"/>
          <w:lang w:val="hy-AM"/>
        </w:rPr>
        <w:t>,</w:t>
      </w:r>
      <w:r w:rsidRPr="00484D1D">
        <w:rPr>
          <w:rFonts w:ascii="GHEA Grapalat" w:hAnsi="GHEA Grapalat"/>
          <w:lang w:val="hy-AM"/>
        </w:rPr>
        <w:t xml:space="preserve"> բացի փաստական հանգամանքներից</w:t>
      </w:r>
      <w:r w:rsidR="002B62DD" w:rsidRPr="00484D1D">
        <w:rPr>
          <w:rFonts w:ascii="GHEA Grapalat" w:hAnsi="GHEA Grapalat"/>
          <w:lang w:val="hy-AM"/>
        </w:rPr>
        <w:t>,</w:t>
      </w:r>
      <w:r w:rsidRPr="00484D1D">
        <w:rPr>
          <w:rFonts w:ascii="GHEA Grapalat" w:hAnsi="GHEA Grapalat"/>
          <w:lang w:val="hy-AM"/>
        </w:rPr>
        <w:t xml:space="preserve"> կարող է հայցադիմումում նշել այն իրավական նորմերը, որոնց հիման վրա կողմերի միջև ծագել են համապատասխան իրավահարաբերություններ, և որը վերջինիս հիմք է տալիս առկա փաստական հանգամանքների հետ միասին ներկայացնել համապատասխան պահանջ </w:t>
      </w:r>
      <w:r w:rsidRPr="00484D1D">
        <w:rPr>
          <w:rFonts w:ascii="GHEA Grapalat" w:hAnsi="GHEA Grapalat"/>
          <w:i/>
          <w:iCs/>
          <w:lang w:val="hy-AM"/>
        </w:rPr>
        <w:t>(տե՛ս Վիգեն Ուրուշանյանն ընդդեմ Սուրիկ Սեդրակյանի, և Սուրիկ Սեդրակյանն ընդդեմ Վիգեն Ուրուշանյանի թիվ ԵՇԴ/0473/02/10 քաղաքացիական գործով ՀՀ վճռաբեկ դատարանի 27.05.2011 թվականի որոշումը):</w:t>
      </w:r>
    </w:p>
    <w:p w14:paraId="64B26171" w14:textId="1A6B28C4" w:rsidR="00BD08C5" w:rsidRPr="00484D1D" w:rsidRDefault="00BD08C5" w:rsidP="007D596F">
      <w:pPr>
        <w:widowControl w:val="0"/>
        <w:shd w:val="clear" w:color="auto" w:fill="FFFFFF"/>
        <w:spacing w:line="276" w:lineRule="auto"/>
        <w:ind w:firstLine="567"/>
        <w:jc w:val="both"/>
        <w:rPr>
          <w:rFonts w:ascii="GHEA Grapalat" w:hAnsi="GHEA Grapalat"/>
          <w:i/>
          <w:iCs/>
          <w:lang w:val="hy-AM"/>
        </w:rPr>
      </w:pPr>
      <w:r w:rsidRPr="00484D1D">
        <w:rPr>
          <w:rFonts w:ascii="GHEA Grapalat" w:hAnsi="GHEA Grapalat"/>
          <w:lang w:val="hy-AM"/>
        </w:rPr>
        <w:t xml:space="preserve">ՀՀ վճռաբեկ դատարանն արձանագրել է նաև, որ ՀՀ օրենսդրությունը հայցի հիմքը և առարկան փոխելու լիազորությունը վերապահում է միայն հայցվորին, </w:t>
      </w:r>
      <w:r w:rsidR="00484D1D" w:rsidRPr="00484D1D">
        <w:rPr>
          <w:rFonts w:ascii="GHEA Grapalat" w:hAnsi="GHEA Grapalat"/>
          <w:lang w:val="hy-AM"/>
        </w:rPr>
        <w:t>ու</w:t>
      </w:r>
      <w:r w:rsidRPr="00484D1D">
        <w:rPr>
          <w:rFonts w:ascii="GHEA Grapalat" w:hAnsi="GHEA Grapalat"/>
          <w:lang w:val="hy-AM"/>
        </w:rPr>
        <w:t xml:space="preserve"> տվյալ դեպքում դատարանն ուղղակի հայցվորի համապատասխան միջնորդության առկայության դեպքում կարող է որոշում կայացնել բավարարելու կամ մերժելու հայցվորի` հայցի հիմքը կամ առարկան փոխելու վերաբերյալ միջնորդությունը, սակայն սեփական նախաձեռնությամբ վերոնշյալ գործողությունները կատարելու լիազորություն դատարանը չունի: Բոլոր դեպքերում, եթե հայցի հիմքում ներառված են փաստական և իրավական հիմքերը, դատարանը գործով ապացուցման առարկան որոշում է հայցվորի վկայակոչած </w:t>
      </w:r>
      <w:r w:rsidR="00484D1D" w:rsidRPr="00484D1D">
        <w:rPr>
          <w:rFonts w:ascii="GHEA Grapalat" w:hAnsi="GHEA Grapalat"/>
          <w:lang w:val="hy-AM"/>
        </w:rPr>
        <w:t>ու</w:t>
      </w:r>
      <w:r w:rsidRPr="00484D1D">
        <w:rPr>
          <w:rFonts w:ascii="GHEA Grapalat" w:hAnsi="GHEA Grapalat"/>
          <w:lang w:val="hy-AM"/>
        </w:rPr>
        <w:t xml:space="preserve"> ենթադրյալ կիրառման ենթակա նյութական իրավունքի նորմ</w:t>
      </w:r>
      <w:r w:rsidR="00CC0EEC">
        <w:rPr>
          <w:rFonts w:ascii="GHEA Grapalat" w:hAnsi="GHEA Grapalat"/>
          <w:lang w:val="hy-AM"/>
        </w:rPr>
        <w:t>եր</w:t>
      </w:r>
      <w:r w:rsidRPr="00484D1D">
        <w:rPr>
          <w:rFonts w:ascii="GHEA Grapalat" w:hAnsi="GHEA Grapalat"/>
          <w:lang w:val="hy-AM"/>
        </w:rPr>
        <w:t xml:space="preserve">ի և փաստական հանգամանքների համադրության հիման վրա: Հակառակ դեպքում, երբ դատարանը փոխում է հայցվորի վկայակոչած </w:t>
      </w:r>
      <w:r w:rsidR="00CC0EEC">
        <w:rPr>
          <w:rFonts w:ascii="GHEA Grapalat" w:hAnsi="GHEA Grapalat"/>
          <w:lang w:val="hy-AM"/>
        </w:rPr>
        <w:t>ու</w:t>
      </w:r>
      <w:r w:rsidRPr="00484D1D">
        <w:rPr>
          <w:rFonts w:ascii="GHEA Grapalat" w:hAnsi="GHEA Grapalat"/>
          <w:lang w:val="hy-AM"/>
        </w:rPr>
        <w:t xml:space="preserve"> ենթադրաբար կիրառման ենթակա նորմերը</w:t>
      </w:r>
      <w:r w:rsidR="00A837A5">
        <w:rPr>
          <w:rFonts w:ascii="GHEA Grapalat" w:hAnsi="GHEA Grapalat"/>
          <w:lang w:val="hy-AM"/>
        </w:rPr>
        <w:t>՝</w:t>
      </w:r>
      <w:r w:rsidRPr="00484D1D">
        <w:rPr>
          <w:rFonts w:ascii="GHEA Grapalat" w:hAnsi="GHEA Grapalat"/>
          <w:lang w:val="hy-AM"/>
        </w:rPr>
        <w:t xml:space="preserve"> դուրս է գալիս հայցի իրավական հիմքի շրջանակից </w:t>
      </w:r>
      <w:r w:rsidRPr="00484D1D">
        <w:rPr>
          <w:rFonts w:ascii="GHEA Grapalat" w:hAnsi="GHEA Grapalat"/>
          <w:i/>
          <w:iCs/>
          <w:lang w:val="hy-AM"/>
        </w:rPr>
        <w:t xml:space="preserve">(տե՛ս </w:t>
      </w:r>
      <w:r w:rsidR="00484D1D" w:rsidRPr="00484D1D">
        <w:rPr>
          <w:rFonts w:ascii="GHEA Grapalat" w:hAnsi="GHEA Grapalat"/>
          <w:i/>
          <w:iCs/>
          <w:lang w:val="hy-AM"/>
        </w:rPr>
        <w:t xml:space="preserve">Ա/Ձ </w:t>
      </w:r>
      <w:r w:rsidRPr="00484D1D">
        <w:rPr>
          <w:rFonts w:ascii="GHEA Grapalat" w:hAnsi="GHEA Grapalat"/>
          <w:i/>
          <w:iCs/>
          <w:lang w:val="hy-AM"/>
        </w:rPr>
        <w:t>Էդմոնդ Ասատրյանը և Կարինե Բաղջյանն ընդդեմ «Հայաստանի Էլեկտրական ցանցեր» ՓԲԸ-ի թիվ ԵԿԴ/2924/02/11 քաղաքացիական գործով ՀՀ վճռաբեկ դատարանի 04.10.2013 թվականի որոշումը):</w:t>
      </w:r>
    </w:p>
    <w:p w14:paraId="291F7162" w14:textId="1086B0B8" w:rsidR="00266A17"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ՀՀ քաղաքացիական դատավարության օրենսգրքի 121-րդ հոդվածի 2-րդ մասի</w:t>
      </w:r>
      <w:r w:rsidR="00CC0EEC">
        <w:rPr>
          <w:rFonts w:ascii="GHEA Grapalat" w:hAnsi="GHEA Grapalat"/>
          <w:iCs/>
          <w:lang w:val="hy-AM"/>
        </w:rPr>
        <w:t xml:space="preserve"> 5-րդ կետի</w:t>
      </w:r>
      <w:r w:rsidRPr="00484D1D">
        <w:rPr>
          <w:rFonts w:ascii="GHEA Grapalat" w:hAnsi="GHEA Grapalat"/>
          <w:iCs/>
          <w:lang w:val="hy-AM"/>
        </w:rPr>
        <w:t xml:space="preserve"> համաձայն` հայցադիմումում պարտադիր նշվում են</w:t>
      </w:r>
      <w:r w:rsidRPr="00E46C75">
        <w:rPr>
          <w:rFonts w:ascii="GHEA Grapalat" w:hAnsi="GHEA Grapalat"/>
          <w:color w:val="000000"/>
          <w:sz w:val="21"/>
          <w:szCs w:val="21"/>
          <w:shd w:val="clear" w:color="auto" w:fill="FFFFFF"/>
          <w:lang w:val="hy-AM"/>
        </w:rPr>
        <w:t xml:space="preserve"> </w:t>
      </w:r>
      <w:r w:rsidRPr="00484D1D">
        <w:rPr>
          <w:rFonts w:ascii="GHEA Grapalat" w:hAnsi="GHEA Grapalat"/>
          <w:iCs/>
          <w:lang w:val="hy-AM"/>
        </w:rPr>
        <w:t>այն փաստերը, որոնց վրա հիմնվում են հայցապահանջները</w:t>
      </w:r>
      <w:r w:rsidR="00266A17">
        <w:rPr>
          <w:rFonts w:ascii="GHEA Grapalat" w:hAnsi="GHEA Grapalat"/>
          <w:iCs/>
          <w:lang w:val="hy-AM"/>
        </w:rPr>
        <w:t>։</w:t>
      </w:r>
      <w:r w:rsidR="00484D1D" w:rsidRPr="00484D1D">
        <w:rPr>
          <w:rFonts w:ascii="GHEA Grapalat" w:hAnsi="GHEA Grapalat"/>
          <w:iCs/>
          <w:lang w:val="hy-AM"/>
        </w:rPr>
        <w:t xml:space="preserve"> </w:t>
      </w:r>
    </w:p>
    <w:p w14:paraId="03D4310D" w14:textId="6FDA163B" w:rsidR="00BD08C5" w:rsidRPr="00484D1D" w:rsidRDefault="00266A17" w:rsidP="007D596F">
      <w:pPr>
        <w:widowControl w:val="0"/>
        <w:spacing w:line="276" w:lineRule="auto"/>
        <w:ind w:firstLine="567"/>
        <w:jc w:val="both"/>
        <w:rPr>
          <w:rFonts w:ascii="GHEA Grapalat" w:hAnsi="GHEA Grapalat"/>
          <w:iCs/>
          <w:lang w:val="hy-AM"/>
        </w:rPr>
      </w:pPr>
      <w:r>
        <w:rPr>
          <w:rFonts w:ascii="GHEA Grapalat" w:hAnsi="GHEA Grapalat"/>
          <w:iCs/>
          <w:lang w:val="hy-AM"/>
        </w:rPr>
        <w:t xml:space="preserve">Նույն </w:t>
      </w:r>
      <w:r w:rsidRPr="00484D1D">
        <w:rPr>
          <w:rFonts w:ascii="GHEA Grapalat" w:hAnsi="GHEA Grapalat"/>
          <w:iCs/>
          <w:lang w:val="hy-AM"/>
        </w:rPr>
        <w:t>հոդվածի 2-րդ մասի</w:t>
      </w:r>
      <w:r>
        <w:rPr>
          <w:rFonts w:ascii="GHEA Grapalat" w:hAnsi="GHEA Grapalat"/>
          <w:iCs/>
          <w:lang w:val="hy-AM"/>
        </w:rPr>
        <w:t xml:space="preserve"> 7-րդ կետի</w:t>
      </w:r>
      <w:r w:rsidRPr="00484D1D">
        <w:rPr>
          <w:rFonts w:ascii="GHEA Grapalat" w:hAnsi="GHEA Grapalat"/>
          <w:iCs/>
          <w:lang w:val="hy-AM"/>
        </w:rPr>
        <w:t xml:space="preserve"> համաձայն` հայցադիմումում պարտադիր նշվում են </w:t>
      </w:r>
      <w:r w:rsidR="00BD08C5" w:rsidRPr="00484D1D">
        <w:rPr>
          <w:rFonts w:ascii="GHEA Grapalat" w:hAnsi="GHEA Grapalat"/>
          <w:iCs/>
          <w:lang w:val="hy-AM"/>
        </w:rPr>
        <w:t>պատասխանողին ուղղված նյութաիրավական պահանջը (պահանջները)</w:t>
      </w:r>
      <w:r w:rsidR="00841341">
        <w:rPr>
          <w:rFonts w:ascii="GHEA Grapalat" w:hAnsi="GHEA Grapalat"/>
          <w:iCs/>
          <w:lang w:val="hy-AM"/>
        </w:rPr>
        <w:t xml:space="preserve">, </w:t>
      </w:r>
      <w:r w:rsidR="00841341" w:rsidRPr="00841341">
        <w:rPr>
          <w:rFonts w:ascii="GHEA Grapalat" w:hAnsi="GHEA Grapalat"/>
          <w:iCs/>
          <w:lang w:val="hy-AM"/>
        </w:rPr>
        <w:t>(.</w:t>
      </w:r>
      <w:r w:rsidR="00841341">
        <w:rPr>
          <w:rFonts w:ascii="GHEA Grapalat" w:hAnsi="GHEA Grapalat"/>
          <w:iCs/>
          <w:lang w:val="hy-AM"/>
        </w:rPr>
        <w:t>..</w:t>
      </w:r>
      <w:r w:rsidR="00841341" w:rsidRPr="00841341">
        <w:rPr>
          <w:rFonts w:ascii="GHEA Grapalat" w:hAnsi="GHEA Grapalat"/>
          <w:iCs/>
          <w:lang w:val="hy-AM"/>
        </w:rPr>
        <w:t>)</w:t>
      </w:r>
      <w:r w:rsidR="00BD08C5" w:rsidRPr="00484D1D">
        <w:rPr>
          <w:rFonts w:ascii="GHEA Grapalat" w:hAnsi="GHEA Grapalat"/>
          <w:iCs/>
          <w:lang w:val="hy-AM"/>
        </w:rPr>
        <w:t>:</w:t>
      </w:r>
    </w:p>
    <w:p w14:paraId="4E7944B2" w14:textId="1C93D4D0" w:rsidR="00266A17" w:rsidRDefault="00BD08C5" w:rsidP="00266A17">
      <w:pPr>
        <w:widowControl w:val="0"/>
        <w:spacing w:line="276" w:lineRule="auto"/>
        <w:ind w:firstLine="567"/>
        <w:jc w:val="both"/>
        <w:rPr>
          <w:rFonts w:ascii="GHEA Grapalat" w:hAnsi="GHEA Grapalat"/>
          <w:iCs/>
          <w:lang w:val="hy-AM"/>
        </w:rPr>
      </w:pPr>
      <w:r w:rsidRPr="00484D1D">
        <w:rPr>
          <w:rFonts w:ascii="GHEA Grapalat" w:hAnsi="GHEA Grapalat"/>
          <w:iCs/>
          <w:lang w:val="hy-AM"/>
        </w:rPr>
        <w:t>ՀՀ քաղաքացիական դատավարության օրենսգրքի 139-րդ հոդված</w:t>
      </w:r>
      <w:r w:rsidR="00484D1D" w:rsidRPr="00484D1D">
        <w:rPr>
          <w:rFonts w:ascii="GHEA Grapalat" w:hAnsi="GHEA Grapalat"/>
          <w:iCs/>
          <w:lang w:val="hy-AM"/>
        </w:rPr>
        <w:t xml:space="preserve">ի 2-րդ մասի </w:t>
      </w:r>
      <w:r w:rsidR="00266A17">
        <w:rPr>
          <w:rFonts w:ascii="GHEA Grapalat" w:hAnsi="GHEA Grapalat"/>
          <w:iCs/>
          <w:lang w:val="hy-AM"/>
        </w:rPr>
        <w:t xml:space="preserve">        </w:t>
      </w:r>
      <w:r w:rsidR="00484D1D" w:rsidRPr="00484D1D">
        <w:rPr>
          <w:rFonts w:ascii="GHEA Grapalat" w:hAnsi="GHEA Grapalat"/>
          <w:iCs/>
          <w:lang w:val="hy-AM"/>
        </w:rPr>
        <w:t xml:space="preserve"> </w:t>
      </w:r>
      <w:r w:rsidR="00266A17">
        <w:rPr>
          <w:rFonts w:ascii="GHEA Grapalat" w:hAnsi="GHEA Grapalat"/>
          <w:iCs/>
          <w:lang w:val="hy-AM"/>
        </w:rPr>
        <w:t xml:space="preserve">5-րդ կետի </w:t>
      </w:r>
      <w:r w:rsidR="00484D1D" w:rsidRPr="00484D1D">
        <w:rPr>
          <w:rFonts w:ascii="GHEA Grapalat" w:hAnsi="GHEA Grapalat"/>
          <w:iCs/>
          <w:lang w:val="hy-AM"/>
        </w:rPr>
        <w:t xml:space="preserve">համաձայն՝ </w:t>
      </w:r>
      <w:r w:rsidRPr="00484D1D">
        <w:rPr>
          <w:rFonts w:ascii="GHEA Grapalat" w:hAnsi="GHEA Grapalat"/>
          <w:iCs/>
          <w:lang w:val="hy-AM"/>
        </w:rPr>
        <w:t>հայցադիմումի պատասխանը</w:t>
      </w:r>
      <w:r w:rsidR="00484D1D" w:rsidRPr="00484D1D">
        <w:rPr>
          <w:rFonts w:ascii="GHEA Grapalat" w:hAnsi="GHEA Grapalat"/>
          <w:iCs/>
          <w:lang w:val="hy-AM"/>
        </w:rPr>
        <w:t xml:space="preserve"> </w:t>
      </w:r>
      <w:r w:rsidRPr="00E46C75">
        <w:rPr>
          <w:rFonts w:ascii="GHEA Grapalat" w:hAnsi="GHEA Grapalat"/>
          <w:iCs/>
          <w:lang w:val="hy-AM"/>
        </w:rPr>
        <w:t>պետք է պարունակի</w:t>
      </w:r>
      <w:r w:rsidR="00484D1D" w:rsidRPr="00484D1D">
        <w:rPr>
          <w:rFonts w:ascii="GHEA Grapalat" w:hAnsi="GHEA Grapalat"/>
          <w:iCs/>
          <w:lang w:val="hy-AM"/>
        </w:rPr>
        <w:t xml:space="preserve"> </w:t>
      </w:r>
      <w:r w:rsidRPr="00484D1D">
        <w:rPr>
          <w:rFonts w:ascii="GHEA Grapalat" w:hAnsi="GHEA Grapalat"/>
          <w:iCs/>
          <w:lang w:val="hy-AM"/>
        </w:rPr>
        <w:t xml:space="preserve"> </w:t>
      </w:r>
      <w:r w:rsidRPr="00484D1D">
        <w:rPr>
          <w:rFonts w:ascii="GHEA Grapalat" w:hAnsi="GHEA Grapalat"/>
          <w:iCs/>
          <w:lang w:val="hy-AM"/>
        </w:rPr>
        <w:lastRenderedPageBreak/>
        <w:t>հայցադիմումում ներկայացված պահանջ</w:t>
      </w:r>
      <w:r w:rsidR="002B62DD" w:rsidRPr="00484D1D">
        <w:rPr>
          <w:rFonts w:ascii="GHEA Grapalat" w:hAnsi="GHEA Grapalat"/>
          <w:iCs/>
          <w:lang w:val="hy-AM"/>
        </w:rPr>
        <w:t>ն</w:t>
      </w:r>
      <w:r w:rsidRPr="00484D1D">
        <w:rPr>
          <w:rFonts w:ascii="GHEA Grapalat" w:hAnsi="GHEA Grapalat"/>
          <w:iCs/>
          <w:lang w:val="hy-AM"/>
        </w:rPr>
        <w:t xml:space="preserve"> ընդունելու կամ դրա դեմ մասնակի կամ ամբողջությամբ առարկելու մասին դիրքորոշումը</w:t>
      </w:r>
      <w:r w:rsidR="00266A17">
        <w:rPr>
          <w:rFonts w:ascii="GHEA Grapalat" w:hAnsi="GHEA Grapalat"/>
          <w:iCs/>
          <w:lang w:val="hy-AM"/>
        </w:rPr>
        <w:t>։</w:t>
      </w:r>
    </w:p>
    <w:p w14:paraId="777D136F" w14:textId="6E58014F" w:rsidR="00484D1D" w:rsidRPr="00484D1D" w:rsidRDefault="00266A17" w:rsidP="00484D1D">
      <w:pPr>
        <w:widowControl w:val="0"/>
        <w:spacing w:line="276" w:lineRule="auto"/>
        <w:ind w:firstLine="567"/>
        <w:jc w:val="both"/>
        <w:rPr>
          <w:rFonts w:ascii="GHEA Grapalat" w:hAnsi="GHEA Grapalat"/>
          <w:iCs/>
          <w:lang w:val="hy-AM"/>
        </w:rPr>
      </w:pPr>
      <w:r>
        <w:rPr>
          <w:rFonts w:ascii="GHEA Grapalat" w:hAnsi="GHEA Grapalat"/>
          <w:iCs/>
          <w:lang w:val="hy-AM"/>
        </w:rPr>
        <w:t xml:space="preserve">Նույն </w:t>
      </w:r>
      <w:r w:rsidRPr="00484D1D">
        <w:rPr>
          <w:rFonts w:ascii="GHEA Grapalat" w:hAnsi="GHEA Grapalat"/>
          <w:iCs/>
          <w:lang w:val="hy-AM"/>
        </w:rPr>
        <w:t>հոդվածի 2-րդ մասի</w:t>
      </w:r>
      <w:r>
        <w:rPr>
          <w:rFonts w:ascii="GHEA Grapalat" w:hAnsi="GHEA Grapalat"/>
          <w:iCs/>
          <w:lang w:val="hy-AM"/>
        </w:rPr>
        <w:t xml:space="preserve"> 6-րդ կետի </w:t>
      </w:r>
      <w:r w:rsidRPr="00484D1D">
        <w:rPr>
          <w:rFonts w:ascii="GHEA Grapalat" w:hAnsi="GHEA Grapalat"/>
          <w:iCs/>
          <w:lang w:val="hy-AM"/>
        </w:rPr>
        <w:t>համաձայն՝</w:t>
      </w:r>
      <w:r w:rsidRPr="00266A17">
        <w:rPr>
          <w:rFonts w:ascii="GHEA Grapalat" w:hAnsi="GHEA Grapalat"/>
          <w:iCs/>
          <w:lang w:val="hy-AM"/>
        </w:rPr>
        <w:t xml:space="preserve"> </w:t>
      </w:r>
      <w:r w:rsidRPr="00484D1D">
        <w:rPr>
          <w:rFonts w:ascii="GHEA Grapalat" w:hAnsi="GHEA Grapalat"/>
          <w:iCs/>
          <w:lang w:val="hy-AM"/>
        </w:rPr>
        <w:t xml:space="preserve">հայցադիմումի պատասխանը </w:t>
      </w:r>
      <w:r w:rsidRPr="00E46C75">
        <w:rPr>
          <w:rFonts w:ascii="GHEA Grapalat" w:hAnsi="GHEA Grapalat"/>
          <w:iCs/>
          <w:lang w:val="hy-AM"/>
        </w:rPr>
        <w:t>պետք է պարունակի</w:t>
      </w:r>
      <w:r w:rsidRPr="00484D1D">
        <w:rPr>
          <w:rFonts w:ascii="GHEA Grapalat" w:hAnsi="GHEA Grapalat"/>
          <w:iCs/>
          <w:lang w:val="hy-AM"/>
        </w:rPr>
        <w:t xml:space="preserve">  </w:t>
      </w:r>
      <w:r w:rsidR="00BD08C5" w:rsidRPr="00484D1D">
        <w:rPr>
          <w:rFonts w:ascii="GHEA Grapalat" w:hAnsi="GHEA Grapalat"/>
          <w:iCs/>
          <w:lang w:val="hy-AM"/>
        </w:rPr>
        <w:t>հայցի փաստական հիմքերի վերաբերյալ դիրքորոշումը</w:t>
      </w:r>
      <w:r>
        <w:rPr>
          <w:rFonts w:ascii="GHEA Grapalat" w:hAnsi="GHEA Grapalat"/>
          <w:iCs/>
          <w:lang w:val="hy-AM"/>
        </w:rPr>
        <w:t>։</w:t>
      </w:r>
    </w:p>
    <w:p w14:paraId="5C2B6E7D" w14:textId="4137140F" w:rsidR="00266A17" w:rsidRDefault="00266A17" w:rsidP="00266A17">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ՀՀ քաղաքացիական դատավարության օրենսգրքի 139-րդ հոդվածի </w:t>
      </w:r>
      <w:r w:rsidR="00484D1D" w:rsidRPr="00484D1D">
        <w:rPr>
          <w:rFonts w:ascii="GHEA Grapalat" w:hAnsi="GHEA Grapalat"/>
          <w:iCs/>
          <w:lang w:val="hy-AM"/>
        </w:rPr>
        <w:t xml:space="preserve">3-րդ մասի </w:t>
      </w:r>
      <w:r>
        <w:rPr>
          <w:rFonts w:ascii="GHEA Grapalat" w:hAnsi="GHEA Grapalat"/>
          <w:iCs/>
          <w:lang w:val="hy-AM"/>
        </w:rPr>
        <w:t xml:space="preserve">1-ին կետի </w:t>
      </w:r>
      <w:r w:rsidR="00484D1D" w:rsidRPr="00484D1D">
        <w:rPr>
          <w:rFonts w:ascii="GHEA Grapalat" w:hAnsi="GHEA Grapalat"/>
          <w:iCs/>
          <w:lang w:val="hy-AM"/>
        </w:rPr>
        <w:t>համաձայն՝ պատասխանում կարող են նշվել</w:t>
      </w:r>
      <w:r>
        <w:rPr>
          <w:rFonts w:ascii="GHEA Grapalat" w:hAnsi="GHEA Grapalat"/>
          <w:iCs/>
          <w:lang w:val="hy-AM"/>
        </w:rPr>
        <w:t xml:space="preserve"> </w:t>
      </w:r>
      <w:r w:rsidR="00BD08C5" w:rsidRPr="00E46C75">
        <w:rPr>
          <w:rFonts w:ascii="GHEA Grapalat" w:hAnsi="GHEA Grapalat"/>
          <w:iCs/>
          <w:lang w:val="hy-AM"/>
        </w:rPr>
        <w:t>վիճելի իրավահարաբերության նկատմամբ կիրառման ենթակա իրավական նորմերը</w:t>
      </w:r>
      <w:r>
        <w:rPr>
          <w:rFonts w:ascii="GHEA Grapalat" w:hAnsi="GHEA Grapalat"/>
          <w:iCs/>
          <w:lang w:val="hy-AM"/>
        </w:rPr>
        <w:t>։</w:t>
      </w:r>
    </w:p>
    <w:p w14:paraId="2B6A8EA1" w14:textId="79094DB3" w:rsidR="00484D1D" w:rsidRDefault="00266A17" w:rsidP="00266A17">
      <w:pPr>
        <w:widowControl w:val="0"/>
        <w:spacing w:line="276" w:lineRule="auto"/>
        <w:ind w:firstLine="567"/>
        <w:jc w:val="both"/>
        <w:rPr>
          <w:rFonts w:ascii="GHEA Grapalat" w:hAnsi="GHEA Grapalat"/>
          <w:iCs/>
          <w:lang w:val="hy-AM"/>
        </w:rPr>
      </w:pPr>
      <w:r>
        <w:rPr>
          <w:rFonts w:ascii="GHEA Grapalat" w:hAnsi="GHEA Grapalat"/>
          <w:iCs/>
          <w:lang w:val="hy-AM"/>
        </w:rPr>
        <w:t>Նույն</w:t>
      </w:r>
      <w:r w:rsidRPr="00484D1D">
        <w:rPr>
          <w:rFonts w:ascii="GHEA Grapalat" w:hAnsi="GHEA Grapalat"/>
          <w:iCs/>
          <w:lang w:val="hy-AM"/>
        </w:rPr>
        <w:t xml:space="preserve"> հոդվածի 3-րդ մասի </w:t>
      </w:r>
      <w:r>
        <w:rPr>
          <w:rFonts w:ascii="GHEA Grapalat" w:hAnsi="GHEA Grapalat"/>
          <w:iCs/>
          <w:lang w:val="hy-AM"/>
        </w:rPr>
        <w:t xml:space="preserve">2-րդ կետի </w:t>
      </w:r>
      <w:r w:rsidRPr="00484D1D">
        <w:rPr>
          <w:rFonts w:ascii="GHEA Grapalat" w:hAnsi="GHEA Grapalat"/>
          <w:iCs/>
          <w:lang w:val="hy-AM"/>
        </w:rPr>
        <w:t>համաձայն՝ պատասխանում կարող են նշվել</w:t>
      </w:r>
      <w:r>
        <w:rPr>
          <w:rFonts w:ascii="GHEA Grapalat" w:hAnsi="GHEA Grapalat"/>
          <w:iCs/>
          <w:lang w:val="hy-AM"/>
        </w:rPr>
        <w:t xml:space="preserve"> </w:t>
      </w:r>
      <w:r w:rsidR="00BD08C5" w:rsidRPr="00E46C75">
        <w:rPr>
          <w:rFonts w:ascii="GHEA Grapalat" w:hAnsi="GHEA Grapalat"/>
          <w:iCs/>
          <w:lang w:val="hy-AM"/>
        </w:rPr>
        <w:t>այն ապացույցները, որոնք հաստատում են առարկությունների հիմքում դրված փաստերից յուրաքանչյուրը` համապատասխան նշումով, թե որ ապացույցն ինչ փաստի հաստատմանն է ուղղված</w:t>
      </w:r>
      <w:r>
        <w:rPr>
          <w:rFonts w:ascii="GHEA Grapalat" w:hAnsi="GHEA Grapalat"/>
          <w:iCs/>
          <w:lang w:val="hy-AM"/>
        </w:rPr>
        <w:t>։</w:t>
      </w:r>
    </w:p>
    <w:p w14:paraId="7E6A80D5" w14:textId="74F6CC74" w:rsidR="00BD08C5" w:rsidRPr="00E46C75" w:rsidRDefault="00266A17" w:rsidP="00266A17">
      <w:pPr>
        <w:widowControl w:val="0"/>
        <w:spacing w:line="276" w:lineRule="auto"/>
        <w:ind w:firstLine="567"/>
        <w:jc w:val="both"/>
        <w:rPr>
          <w:rFonts w:ascii="GHEA Grapalat" w:hAnsi="GHEA Grapalat"/>
          <w:iCs/>
          <w:lang w:val="hy-AM"/>
        </w:rPr>
      </w:pPr>
      <w:r>
        <w:rPr>
          <w:rFonts w:ascii="GHEA Grapalat" w:hAnsi="GHEA Grapalat"/>
          <w:iCs/>
          <w:lang w:val="hy-AM"/>
        </w:rPr>
        <w:t>Նույն</w:t>
      </w:r>
      <w:r w:rsidRPr="00484D1D">
        <w:rPr>
          <w:rFonts w:ascii="GHEA Grapalat" w:hAnsi="GHEA Grapalat"/>
          <w:iCs/>
          <w:lang w:val="hy-AM"/>
        </w:rPr>
        <w:t xml:space="preserve"> հոդվածի 3-րդ մասի </w:t>
      </w:r>
      <w:r>
        <w:rPr>
          <w:rFonts w:ascii="GHEA Grapalat" w:hAnsi="GHEA Grapalat"/>
          <w:iCs/>
          <w:lang w:val="hy-AM"/>
        </w:rPr>
        <w:t xml:space="preserve">4-րդ կետի </w:t>
      </w:r>
      <w:r w:rsidRPr="00484D1D">
        <w:rPr>
          <w:rFonts w:ascii="GHEA Grapalat" w:hAnsi="GHEA Grapalat"/>
          <w:iCs/>
          <w:lang w:val="hy-AM"/>
        </w:rPr>
        <w:t>համաձայն՝ պատասխանում կարող են նշվել</w:t>
      </w:r>
      <w:r>
        <w:rPr>
          <w:rFonts w:ascii="GHEA Grapalat" w:hAnsi="GHEA Grapalat"/>
          <w:iCs/>
          <w:lang w:val="hy-AM"/>
        </w:rPr>
        <w:t xml:space="preserve"> </w:t>
      </w:r>
      <w:r w:rsidR="00BD08C5" w:rsidRPr="00E46C75">
        <w:rPr>
          <w:rFonts w:ascii="GHEA Grapalat" w:hAnsi="GHEA Grapalat"/>
          <w:iCs/>
          <w:lang w:val="hy-AM"/>
        </w:rPr>
        <w:t>այլ տեղեկություններ, որոնք նշանակություն ունեն գործի քննության և լուծման համար</w:t>
      </w:r>
      <w:r w:rsidR="00484D1D" w:rsidRPr="00E46C75">
        <w:rPr>
          <w:rFonts w:ascii="GHEA Grapalat" w:hAnsi="GHEA Grapalat"/>
          <w:iCs/>
          <w:lang w:val="hy-AM"/>
        </w:rPr>
        <w:t>:</w:t>
      </w:r>
    </w:p>
    <w:p w14:paraId="56DD65A9" w14:textId="44D9D714"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ՀՀ քաղաքացիական դատավարության օրենսգրքի 62-րդ հոդվածի 1-ին մասի համաձայն՝ գործին մասնակցող յուրաքանչյուր անձ պարտավոր է ապացուցել իր պահանջների և առարկությունների հիմքում դրված ու գործի լուծման համար նշանակություն ունեցող փաստերը, եթե այլ բան նախատեսված չէ </w:t>
      </w:r>
      <w:r w:rsidR="003B0F82" w:rsidRPr="00484D1D">
        <w:rPr>
          <w:rFonts w:ascii="GHEA Grapalat" w:hAnsi="GHEA Grapalat"/>
          <w:iCs/>
          <w:lang w:val="hy-AM"/>
        </w:rPr>
        <w:t>ն</w:t>
      </w:r>
      <w:r w:rsidRPr="00484D1D">
        <w:rPr>
          <w:rFonts w:ascii="GHEA Grapalat" w:hAnsi="GHEA Grapalat"/>
          <w:iCs/>
          <w:lang w:val="hy-AM"/>
        </w:rPr>
        <w:t>ույն օրենսգրքով կամ այլ օրենքներով:</w:t>
      </w:r>
    </w:p>
    <w:p w14:paraId="0691EF05" w14:textId="16CD55F9" w:rsidR="00BD08C5" w:rsidRPr="00484D1D" w:rsidRDefault="00BD08C5" w:rsidP="007D596F">
      <w:pPr>
        <w:widowControl w:val="0"/>
        <w:spacing w:line="276" w:lineRule="auto"/>
        <w:ind w:firstLine="567"/>
        <w:jc w:val="both"/>
        <w:rPr>
          <w:rFonts w:ascii="GHEA Grapalat" w:hAnsi="GHEA Grapalat"/>
          <w:i/>
          <w:color w:val="FF0000"/>
          <w:lang w:val="hy-AM"/>
        </w:rPr>
      </w:pPr>
      <w:r w:rsidRPr="00484D1D">
        <w:rPr>
          <w:rFonts w:ascii="GHEA Grapalat" w:hAnsi="GHEA Grapalat"/>
          <w:iCs/>
          <w:lang w:val="hy-AM"/>
        </w:rPr>
        <w:t>Վերոնշյալ իրավակարգավորումների</w:t>
      </w:r>
      <w:r w:rsidR="002B62DD" w:rsidRPr="00484D1D">
        <w:rPr>
          <w:rFonts w:ascii="GHEA Grapalat" w:hAnsi="GHEA Grapalat"/>
          <w:iCs/>
          <w:lang w:val="hy-AM"/>
        </w:rPr>
        <w:t xml:space="preserve"> վերլուծության արդյունքում </w:t>
      </w:r>
      <w:r w:rsidR="002B62DD" w:rsidRPr="00484D1D">
        <w:rPr>
          <w:rFonts w:ascii="GHEA Grapalat" w:hAnsi="GHEA Grapalat"/>
          <w:lang w:val="hy-AM"/>
        </w:rPr>
        <w:t>ՀՀ վճռաբեկ դատարանն արձանագրել է</w:t>
      </w:r>
      <w:r w:rsidRPr="00484D1D">
        <w:rPr>
          <w:rFonts w:ascii="GHEA Grapalat" w:hAnsi="GHEA Grapalat"/>
          <w:iCs/>
          <w:lang w:val="hy-AM"/>
        </w:rPr>
        <w:t>, որ կողմերը կրում են հայցի առարկայի և դրա փաստական հիմքերի վերաբերյալ դիրքորոշում արտահայտելու պարտականություն</w:t>
      </w:r>
      <w:r w:rsidR="002B62DD" w:rsidRPr="00484D1D">
        <w:rPr>
          <w:rFonts w:ascii="GHEA Grapalat" w:hAnsi="GHEA Grapalat"/>
          <w:iCs/>
          <w:lang w:val="hy-AM"/>
        </w:rPr>
        <w:t>, իսկ ի</w:t>
      </w:r>
      <w:r w:rsidRPr="00484D1D">
        <w:rPr>
          <w:rFonts w:ascii="GHEA Grapalat" w:hAnsi="GHEA Grapalat"/>
          <w:iCs/>
          <w:lang w:val="hy-AM"/>
        </w:rPr>
        <w:t xml:space="preserve">նչ վերաբերում է հայցի իրավական հիմքին, վիճելի իրավահարաբերությունը որակելուն </w:t>
      </w:r>
      <w:r w:rsidR="00953880" w:rsidRPr="00484D1D">
        <w:rPr>
          <w:rFonts w:ascii="GHEA Grapalat" w:hAnsi="GHEA Grapalat"/>
          <w:iCs/>
          <w:lang w:val="hy-AM"/>
        </w:rPr>
        <w:t>ու</w:t>
      </w:r>
      <w:r w:rsidRPr="00484D1D">
        <w:rPr>
          <w:rFonts w:ascii="GHEA Grapalat" w:hAnsi="GHEA Grapalat"/>
          <w:iCs/>
          <w:lang w:val="hy-AM"/>
        </w:rPr>
        <w:t xml:space="preserve"> դրա նկատմամբ կիրառելի նորմերի ընտրությանը, ապա </w:t>
      </w:r>
      <w:r w:rsidR="001F0305" w:rsidRPr="00484D1D">
        <w:rPr>
          <w:rFonts w:ascii="GHEA Grapalat" w:hAnsi="GHEA Grapalat"/>
          <w:iCs/>
          <w:lang w:val="hy-AM"/>
        </w:rPr>
        <w:t>գործին մասնակցող անձանց</w:t>
      </w:r>
      <w:r w:rsidRPr="00484D1D">
        <w:rPr>
          <w:rFonts w:ascii="GHEA Grapalat" w:hAnsi="GHEA Grapalat"/>
          <w:iCs/>
          <w:lang w:val="hy-AM"/>
        </w:rPr>
        <w:t xml:space="preserve"> համար հայցի իրավական հիմքը մատնանշելու և այդ կապակցությամբ դիրքորոշում արտահայտելու պարտականություն ՀՀ քաղաքացիական դատավարության օրենսգրքով սահմանված չէ</w:t>
      </w:r>
      <w:r w:rsidR="002B62DD" w:rsidRPr="00484D1D">
        <w:rPr>
          <w:rFonts w:ascii="GHEA Grapalat" w:hAnsi="GHEA Grapalat"/>
          <w:iCs/>
          <w:lang w:val="hy-AM"/>
        </w:rPr>
        <w:t xml:space="preserve"> </w:t>
      </w:r>
      <w:r w:rsidR="00C655DA" w:rsidRPr="00484D1D">
        <w:rPr>
          <w:rFonts w:ascii="GHEA Grapalat" w:eastAsia="Times New Roman" w:hAnsi="GHEA Grapalat"/>
          <w:i/>
          <w:lang w:val="de-DE" w:eastAsia="en-US"/>
        </w:rPr>
        <w:t>(</w:t>
      </w:r>
      <w:r w:rsidR="00C655DA" w:rsidRPr="00484D1D">
        <w:rPr>
          <w:rFonts w:ascii="GHEA Grapalat" w:eastAsia="Times New Roman" w:hAnsi="GHEA Grapalat"/>
          <w:i/>
          <w:lang w:val="hy-AM" w:eastAsia="en-US"/>
        </w:rPr>
        <w:t>տե'ս</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 xml:space="preserve">Սարգիս Շահվերդյանն ընդդեմ «Հորիզոն-95» </w:t>
      </w:r>
      <w:r w:rsidR="00953880" w:rsidRPr="00484D1D">
        <w:rPr>
          <w:rFonts w:ascii="GHEA Grapalat" w:eastAsia="Times New Roman" w:hAnsi="GHEA Grapalat"/>
          <w:i/>
          <w:lang w:val="hy-AM" w:eastAsia="en-US"/>
        </w:rPr>
        <w:t>ՍՊԸ-ի</w:t>
      </w:r>
      <w:r w:rsidR="00C655DA" w:rsidRPr="00484D1D">
        <w:rPr>
          <w:rFonts w:ascii="GHEA Grapalat" w:hAnsi="GHEA Grapalat" w:cs="Sylfaen"/>
          <w:lang w:val="hy-AM"/>
        </w:rPr>
        <w:t xml:space="preserve"> </w:t>
      </w:r>
      <w:r w:rsidR="00C655DA" w:rsidRPr="00484D1D">
        <w:rPr>
          <w:rFonts w:ascii="GHEA Grapalat" w:eastAsia="Times New Roman" w:hAnsi="GHEA Grapalat"/>
          <w:i/>
          <w:lang w:val="hy-AM" w:eastAsia="en-US"/>
        </w:rPr>
        <w:t>թիվ</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ԵԴ</w:t>
      </w:r>
      <w:r w:rsidR="00C655DA" w:rsidRPr="00484D1D">
        <w:rPr>
          <w:rFonts w:ascii="GHEA Grapalat" w:eastAsia="Times New Roman" w:hAnsi="GHEA Grapalat"/>
          <w:i/>
          <w:lang w:val="de-DE" w:eastAsia="en-US"/>
        </w:rPr>
        <w:t>/</w:t>
      </w:r>
      <w:r w:rsidR="00C655DA" w:rsidRPr="00484D1D">
        <w:rPr>
          <w:rFonts w:ascii="GHEA Grapalat" w:eastAsia="Times New Roman" w:hAnsi="GHEA Grapalat"/>
          <w:i/>
          <w:lang w:val="hy-AM" w:eastAsia="en-US"/>
        </w:rPr>
        <w:t>23171</w:t>
      </w:r>
      <w:r w:rsidR="00C655DA" w:rsidRPr="00484D1D">
        <w:rPr>
          <w:rFonts w:ascii="GHEA Grapalat" w:eastAsia="Times New Roman" w:hAnsi="GHEA Grapalat"/>
          <w:i/>
          <w:lang w:val="de-DE" w:eastAsia="en-US"/>
        </w:rPr>
        <w:t>/02/</w:t>
      </w:r>
      <w:r w:rsidR="00C655DA" w:rsidRPr="00484D1D">
        <w:rPr>
          <w:rFonts w:ascii="GHEA Grapalat" w:eastAsia="Times New Roman" w:hAnsi="GHEA Grapalat"/>
          <w:i/>
          <w:lang w:val="hy-AM" w:eastAsia="en-US"/>
        </w:rPr>
        <w:t>20</w:t>
      </w:r>
      <w:r w:rsidR="00C655DA" w:rsidRPr="00484D1D">
        <w:rPr>
          <w:rFonts w:ascii="GHEA Grapalat" w:eastAsia="Times New Roman" w:hAnsi="GHEA Grapalat"/>
          <w:i/>
          <w:lang w:val="de-DE" w:eastAsia="en-US"/>
        </w:rPr>
        <w:t xml:space="preserve"> քաղաքացիական </w:t>
      </w:r>
      <w:r w:rsidR="00C655DA" w:rsidRPr="00484D1D">
        <w:rPr>
          <w:rFonts w:ascii="GHEA Grapalat" w:eastAsia="Times New Roman" w:hAnsi="GHEA Grapalat"/>
          <w:i/>
          <w:lang w:val="hy-AM" w:eastAsia="en-US"/>
        </w:rPr>
        <w:t>գործով</w:t>
      </w:r>
      <w:r w:rsidR="00C655DA" w:rsidRPr="00484D1D">
        <w:rPr>
          <w:rFonts w:ascii="GHEA Grapalat" w:eastAsia="Times New Roman" w:hAnsi="GHEA Grapalat"/>
          <w:i/>
          <w:lang w:val="de-DE" w:eastAsia="en-US"/>
        </w:rPr>
        <w:t xml:space="preserve"> ՀՀ </w:t>
      </w:r>
      <w:r w:rsidR="00C655DA" w:rsidRPr="00484D1D">
        <w:rPr>
          <w:rFonts w:ascii="GHEA Grapalat" w:eastAsia="Times New Roman" w:hAnsi="GHEA Grapalat"/>
          <w:i/>
          <w:lang w:val="hy-AM" w:eastAsia="en-US"/>
        </w:rPr>
        <w:t>վճռաբեկ</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դատարանի</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02</w:t>
      </w:r>
      <w:r w:rsidR="00C655DA" w:rsidRPr="00484D1D">
        <w:rPr>
          <w:rFonts w:ascii="GHEA Grapalat" w:eastAsia="Times New Roman" w:hAnsi="GHEA Grapalat"/>
          <w:i/>
          <w:lang w:val="de-DE" w:eastAsia="en-US"/>
        </w:rPr>
        <w:t>.03.20</w:t>
      </w:r>
      <w:r w:rsidR="00C655DA" w:rsidRPr="00484D1D">
        <w:rPr>
          <w:rFonts w:ascii="GHEA Grapalat" w:eastAsia="Times New Roman" w:hAnsi="GHEA Grapalat"/>
          <w:i/>
          <w:lang w:val="hy-AM" w:eastAsia="en-US"/>
        </w:rPr>
        <w:t>23</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թվականի</w:t>
      </w:r>
      <w:r w:rsidR="00C655DA" w:rsidRPr="00484D1D">
        <w:rPr>
          <w:rFonts w:ascii="GHEA Grapalat" w:eastAsia="Times New Roman" w:hAnsi="GHEA Grapalat"/>
          <w:i/>
          <w:lang w:val="de-DE" w:eastAsia="en-US"/>
        </w:rPr>
        <w:t xml:space="preserve"> </w:t>
      </w:r>
      <w:r w:rsidR="00C655DA" w:rsidRPr="00484D1D">
        <w:rPr>
          <w:rFonts w:ascii="GHEA Grapalat" w:eastAsia="Times New Roman" w:hAnsi="GHEA Grapalat"/>
          <w:i/>
          <w:lang w:val="hy-AM" w:eastAsia="en-US"/>
        </w:rPr>
        <w:t>որոշումը</w:t>
      </w:r>
      <w:r w:rsidR="00C655DA" w:rsidRPr="00484D1D">
        <w:rPr>
          <w:rFonts w:ascii="GHEA Grapalat" w:eastAsia="Times New Roman" w:hAnsi="GHEA Grapalat"/>
          <w:i/>
          <w:lang w:val="de-DE" w:eastAsia="en-US"/>
        </w:rPr>
        <w:t>)</w:t>
      </w:r>
      <w:r w:rsidR="00C655DA" w:rsidRPr="00484D1D">
        <w:rPr>
          <w:rFonts w:ascii="GHEA Grapalat" w:eastAsia="Times New Roman" w:hAnsi="GHEA Grapalat"/>
          <w:lang w:val="de-DE" w:eastAsia="en-US"/>
        </w:rPr>
        <w:t>:</w:t>
      </w:r>
      <w:r w:rsidR="00C655DA" w:rsidRPr="00484D1D">
        <w:rPr>
          <w:rFonts w:ascii="GHEA Grapalat" w:hAnsi="GHEA Grapalat"/>
          <w:i/>
          <w:color w:val="FF0000"/>
          <w:lang w:val="hy-AM"/>
        </w:rPr>
        <w:t xml:space="preserve"> </w:t>
      </w:r>
    </w:p>
    <w:p w14:paraId="278B5880" w14:textId="77777777" w:rsidR="002B62DD" w:rsidRPr="00484D1D" w:rsidRDefault="002B62DD"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ՀՀ քաղաքացիական դատավարության օրենսգրքի 60-րդ հոդվածի 1-ին մասի համաձայն՝ գործի լուծման համար նշանակություն ունեցող փաստերի շրջանակը որոշում է դատարանը՝ գործին մասնակցող անձանց պահանջների և առարկությունների հիման վրա՝ </w:t>
      </w:r>
      <w:r w:rsidRPr="00484D1D">
        <w:rPr>
          <w:rFonts w:ascii="GHEA Grapalat" w:hAnsi="GHEA Grapalat"/>
          <w:b/>
          <w:bCs/>
          <w:iCs/>
          <w:lang w:val="hy-AM"/>
        </w:rPr>
        <w:t>ղեկավարվելով վիճելի իրավահարաբերության նկատմամբ կիրառելի իրավական նորմերով</w:t>
      </w:r>
      <w:r w:rsidRPr="00484D1D">
        <w:rPr>
          <w:rFonts w:ascii="GHEA Grapalat" w:hAnsi="GHEA Grapalat"/>
          <w:iCs/>
          <w:lang w:val="hy-AM"/>
        </w:rPr>
        <w:t>։</w:t>
      </w:r>
    </w:p>
    <w:p w14:paraId="27CEFD7E"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ՀՀ քաղաքացիական դատավարության օրենսգրքի 165-րդ հոդվածի 1-ին մասի համաձայն՝ հայցային վարույթի գործերով նախնական դատական նիստի անցկացումը պարտադիր է</w:t>
      </w:r>
      <w:r w:rsidR="001F0305" w:rsidRPr="00484D1D">
        <w:rPr>
          <w:rFonts w:ascii="GHEA Grapalat" w:hAnsi="GHEA Grapalat"/>
          <w:iCs/>
          <w:lang w:val="hy-AM"/>
        </w:rPr>
        <w:t xml:space="preserve"> (</w:t>
      </w:r>
      <w:r w:rsidR="001F0305" w:rsidRPr="00484D1D">
        <w:rPr>
          <w:rFonts w:ascii="Cambria Math" w:hAnsi="Cambria Math" w:cs="Cambria Math"/>
          <w:iCs/>
          <w:lang w:val="hy-AM"/>
        </w:rPr>
        <w:t>․․․</w:t>
      </w:r>
      <w:r w:rsidR="001F0305" w:rsidRPr="00484D1D">
        <w:rPr>
          <w:rFonts w:ascii="GHEA Grapalat" w:hAnsi="GHEA Grapalat"/>
          <w:iCs/>
          <w:lang w:val="hy-AM"/>
        </w:rPr>
        <w:t>)</w:t>
      </w:r>
      <w:r w:rsidRPr="00484D1D">
        <w:rPr>
          <w:rFonts w:ascii="GHEA Grapalat" w:hAnsi="GHEA Grapalat"/>
          <w:iCs/>
          <w:lang w:val="hy-AM"/>
        </w:rPr>
        <w:t>:</w:t>
      </w:r>
    </w:p>
    <w:p w14:paraId="4ADFA031"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 xml:space="preserve">ՀՀ քաղաքացիական դատավարության օրենսգրքի 167-րդ հոդվածի 1-ին մասի 4-րդ կետի համաձայն՝ առաջին ատյանի դատարանը նախնական դատական նիստի ընթացքում պարզում է վիճելի իրավահարաբերության բնույթը, այդ թվում՝ կիրառելի իրավական նորմերը՝ </w:t>
      </w:r>
      <w:r w:rsidRPr="00484D1D">
        <w:rPr>
          <w:rFonts w:ascii="GHEA Grapalat" w:hAnsi="GHEA Grapalat"/>
          <w:b/>
          <w:bCs/>
          <w:iCs/>
          <w:lang w:val="hy-AM"/>
        </w:rPr>
        <w:t xml:space="preserve">չսահմանափակվելով գործին մասնակցող անձանց մատնանշած </w:t>
      </w:r>
      <w:r w:rsidRPr="00484D1D">
        <w:rPr>
          <w:rFonts w:ascii="GHEA Grapalat" w:hAnsi="GHEA Grapalat"/>
          <w:b/>
          <w:bCs/>
          <w:iCs/>
          <w:lang w:val="hy-AM"/>
        </w:rPr>
        <w:lastRenderedPageBreak/>
        <w:t>իրավական նորմերով</w:t>
      </w:r>
      <w:r w:rsidRPr="00484D1D">
        <w:rPr>
          <w:rFonts w:ascii="GHEA Grapalat" w:hAnsi="GHEA Grapalat"/>
          <w:iCs/>
          <w:lang w:val="hy-AM"/>
        </w:rPr>
        <w:t>։</w:t>
      </w:r>
    </w:p>
    <w:p w14:paraId="00115457"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cs="GHEA Grapalat"/>
          <w:iCs/>
          <w:lang w:val="hy-AM"/>
        </w:rPr>
        <w:t>ՀՀ քաղաքացիական դատավարության օրենսգրքի</w:t>
      </w:r>
      <w:r w:rsidRPr="00E46C75">
        <w:rPr>
          <w:rFonts w:ascii="GHEA Grapalat" w:hAnsi="GHEA Grapalat" w:cs="Calibri"/>
          <w:iCs/>
          <w:lang w:val="hy-AM"/>
        </w:rPr>
        <w:t xml:space="preserve"> </w:t>
      </w:r>
      <w:r w:rsidRPr="00484D1D">
        <w:rPr>
          <w:rFonts w:ascii="GHEA Grapalat" w:hAnsi="GHEA Grapalat" w:cs="GHEA Grapalat"/>
          <w:iCs/>
          <w:lang w:val="hy-AM"/>
        </w:rPr>
        <w:t xml:space="preserve">191-րդ հոդվածի 1-ին մասի 3-րդ կետի համաձայն՝ առաջին ատյանի դատարանը վճիռ կայացնելիս </w:t>
      </w:r>
      <w:r w:rsidRPr="00484D1D">
        <w:rPr>
          <w:rFonts w:ascii="GHEA Grapalat" w:hAnsi="GHEA Grapalat" w:cs="GHEA Grapalat"/>
          <w:b/>
          <w:bCs/>
          <w:iCs/>
          <w:lang w:val="hy-AM"/>
        </w:rPr>
        <w:t>որոշում</w:t>
      </w:r>
      <w:r w:rsidRPr="00484D1D">
        <w:rPr>
          <w:rFonts w:ascii="GHEA Grapalat" w:hAnsi="GHEA Grapalat"/>
          <w:b/>
          <w:bCs/>
          <w:iCs/>
          <w:lang w:val="hy-AM"/>
        </w:rPr>
        <w:t xml:space="preserve"> </w:t>
      </w:r>
      <w:r w:rsidRPr="00484D1D">
        <w:rPr>
          <w:rFonts w:ascii="GHEA Grapalat" w:hAnsi="GHEA Grapalat" w:cs="GHEA Grapalat"/>
          <w:b/>
          <w:bCs/>
          <w:iCs/>
          <w:lang w:val="hy-AM"/>
        </w:rPr>
        <w:t>է</w:t>
      </w:r>
      <w:r w:rsidRPr="00484D1D">
        <w:rPr>
          <w:rFonts w:ascii="GHEA Grapalat" w:hAnsi="GHEA Grapalat"/>
          <w:b/>
          <w:bCs/>
          <w:iCs/>
          <w:lang w:val="hy-AM"/>
        </w:rPr>
        <w:t xml:space="preserve"> </w:t>
      </w:r>
      <w:r w:rsidRPr="00484D1D">
        <w:rPr>
          <w:rFonts w:ascii="GHEA Grapalat" w:hAnsi="GHEA Grapalat" w:cs="GHEA Grapalat"/>
          <w:b/>
          <w:bCs/>
          <w:iCs/>
          <w:lang w:val="hy-AM"/>
        </w:rPr>
        <w:t>տվյալ</w:t>
      </w:r>
      <w:r w:rsidRPr="00484D1D">
        <w:rPr>
          <w:rFonts w:ascii="GHEA Grapalat" w:hAnsi="GHEA Grapalat"/>
          <w:b/>
          <w:bCs/>
          <w:iCs/>
          <w:lang w:val="hy-AM"/>
        </w:rPr>
        <w:t xml:space="preserve"> </w:t>
      </w:r>
      <w:r w:rsidRPr="00484D1D">
        <w:rPr>
          <w:rFonts w:ascii="GHEA Grapalat" w:hAnsi="GHEA Grapalat" w:cs="GHEA Grapalat"/>
          <w:b/>
          <w:bCs/>
          <w:iCs/>
          <w:lang w:val="hy-AM"/>
        </w:rPr>
        <w:t>գործով</w:t>
      </w:r>
      <w:r w:rsidRPr="00484D1D">
        <w:rPr>
          <w:rFonts w:ascii="GHEA Grapalat" w:hAnsi="GHEA Grapalat"/>
          <w:b/>
          <w:bCs/>
          <w:iCs/>
          <w:lang w:val="hy-AM"/>
        </w:rPr>
        <w:t xml:space="preserve"> </w:t>
      </w:r>
      <w:r w:rsidRPr="00484D1D">
        <w:rPr>
          <w:rFonts w:ascii="GHEA Grapalat" w:hAnsi="GHEA Grapalat" w:cs="GHEA Grapalat"/>
          <w:b/>
          <w:bCs/>
          <w:iCs/>
          <w:lang w:val="hy-AM"/>
        </w:rPr>
        <w:t>կիրառման</w:t>
      </w:r>
      <w:r w:rsidRPr="00484D1D">
        <w:rPr>
          <w:rFonts w:ascii="GHEA Grapalat" w:hAnsi="GHEA Grapalat"/>
          <w:b/>
          <w:bCs/>
          <w:iCs/>
          <w:lang w:val="hy-AM"/>
        </w:rPr>
        <w:t xml:space="preserve"> </w:t>
      </w:r>
      <w:r w:rsidRPr="00484D1D">
        <w:rPr>
          <w:rFonts w:ascii="GHEA Grapalat" w:hAnsi="GHEA Grapalat" w:cs="GHEA Grapalat"/>
          <w:b/>
          <w:bCs/>
          <w:iCs/>
          <w:lang w:val="hy-AM"/>
        </w:rPr>
        <w:t>ենթակա</w:t>
      </w:r>
      <w:r w:rsidRPr="00484D1D">
        <w:rPr>
          <w:rFonts w:ascii="GHEA Grapalat" w:hAnsi="GHEA Grapalat"/>
          <w:b/>
          <w:bCs/>
          <w:iCs/>
          <w:lang w:val="hy-AM"/>
        </w:rPr>
        <w:t xml:space="preserve"> </w:t>
      </w:r>
      <w:r w:rsidRPr="00484D1D">
        <w:rPr>
          <w:rFonts w:ascii="GHEA Grapalat" w:hAnsi="GHEA Grapalat" w:cs="GHEA Grapalat"/>
          <w:b/>
          <w:bCs/>
          <w:iCs/>
          <w:lang w:val="hy-AM"/>
        </w:rPr>
        <w:t>իրավական</w:t>
      </w:r>
      <w:r w:rsidRPr="00484D1D">
        <w:rPr>
          <w:rFonts w:ascii="GHEA Grapalat" w:hAnsi="GHEA Grapalat"/>
          <w:b/>
          <w:bCs/>
          <w:iCs/>
          <w:lang w:val="hy-AM"/>
        </w:rPr>
        <w:t xml:space="preserve"> </w:t>
      </w:r>
      <w:r w:rsidRPr="00484D1D">
        <w:rPr>
          <w:rFonts w:ascii="GHEA Grapalat" w:hAnsi="GHEA Grapalat" w:cs="GHEA Grapalat"/>
          <w:b/>
          <w:bCs/>
          <w:iCs/>
          <w:lang w:val="hy-AM"/>
        </w:rPr>
        <w:t>նորմերը</w:t>
      </w:r>
      <w:r w:rsidRPr="00484D1D">
        <w:rPr>
          <w:rFonts w:ascii="GHEA Grapalat" w:hAnsi="GHEA Grapalat" w:cs="GHEA Grapalat"/>
          <w:iCs/>
          <w:lang w:val="hy-AM"/>
        </w:rPr>
        <w:t>։</w:t>
      </w:r>
    </w:p>
    <w:p w14:paraId="33DD4D98" w14:textId="77777777" w:rsidR="00BD08C5" w:rsidRPr="00484D1D" w:rsidRDefault="00BD08C5" w:rsidP="007D596F">
      <w:pPr>
        <w:widowControl w:val="0"/>
        <w:spacing w:line="276" w:lineRule="auto"/>
        <w:ind w:firstLine="567"/>
        <w:jc w:val="both"/>
        <w:rPr>
          <w:rFonts w:ascii="GHEA Grapalat" w:hAnsi="GHEA Grapalat"/>
          <w:iCs/>
          <w:lang w:val="hy-AM"/>
        </w:rPr>
      </w:pPr>
      <w:r w:rsidRPr="00484D1D">
        <w:rPr>
          <w:rFonts w:ascii="GHEA Grapalat" w:hAnsi="GHEA Grapalat" w:cs="GHEA Grapalat"/>
          <w:iCs/>
          <w:lang w:val="hy-AM"/>
        </w:rPr>
        <w:t xml:space="preserve">ՀՀ քաղաքացիական դատավարության օրենսգրքի 192-րդ հոդվածի 4-րդ մասի 1-ին կետի համաձայն՝ վճռի պատճառաբանական մասը </w:t>
      </w:r>
      <w:r w:rsidRPr="00484D1D">
        <w:rPr>
          <w:rFonts w:ascii="GHEA Grapalat" w:hAnsi="GHEA Grapalat" w:cs="GHEA Grapalat"/>
          <w:b/>
          <w:bCs/>
          <w:iCs/>
          <w:lang w:val="hy-AM"/>
        </w:rPr>
        <w:t>պետք է պարունակի վերլուծություն` կիրառելի իրավունքի վերաբերյալ</w:t>
      </w:r>
      <w:r w:rsidRPr="00484D1D">
        <w:rPr>
          <w:rFonts w:ascii="GHEA Grapalat" w:hAnsi="GHEA Grapalat" w:cs="GHEA Grapalat"/>
          <w:iCs/>
          <w:lang w:val="hy-AM"/>
        </w:rPr>
        <w:t xml:space="preserve">` միջազգային պայմանագրերի, օրենքների և այլ իրավական ակտերի, Հայաստանի Հանրապետության վավերացրած՝ մարդու իրավունքների վերաբերյալ միջազգային պայմանագրերի հիման վրա գործող մարմինների, այդ թվում՝ Մարդու իրավունքների եվրոպական դատարանի, ինչպես նաև Սահմանադրական դատարանի, Վճռաբեկ դատարանի այն որոշումների վկայակոչմամբ, </w:t>
      </w:r>
      <w:r w:rsidRPr="00484D1D">
        <w:rPr>
          <w:rFonts w:ascii="GHEA Grapalat" w:hAnsi="GHEA Grapalat" w:cs="GHEA Grapalat"/>
          <w:b/>
          <w:bCs/>
          <w:iCs/>
          <w:lang w:val="hy-AM"/>
        </w:rPr>
        <w:t>որոնք առաջին ատյանի դատարանը կիրառելի է համարում</w:t>
      </w:r>
      <w:r w:rsidR="002B62DD" w:rsidRPr="00484D1D">
        <w:rPr>
          <w:rFonts w:ascii="GHEA Grapalat" w:hAnsi="GHEA Grapalat" w:cs="GHEA Grapalat"/>
          <w:iCs/>
          <w:lang w:val="hy-AM"/>
        </w:rPr>
        <w:t>։</w:t>
      </w:r>
    </w:p>
    <w:p w14:paraId="66109551" w14:textId="77777777" w:rsidR="00953880" w:rsidRPr="00484D1D" w:rsidRDefault="001F0305" w:rsidP="007D596F">
      <w:pPr>
        <w:widowControl w:val="0"/>
        <w:spacing w:line="276" w:lineRule="auto"/>
        <w:ind w:firstLine="567"/>
        <w:jc w:val="both"/>
        <w:rPr>
          <w:rFonts w:ascii="GHEA Grapalat" w:hAnsi="GHEA Grapalat"/>
          <w:iCs/>
          <w:lang w:val="hy-AM"/>
        </w:rPr>
      </w:pPr>
      <w:r w:rsidRPr="00484D1D">
        <w:rPr>
          <w:rFonts w:ascii="GHEA Grapalat" w:hAnsi="GHEA Grapalat"/>
          <w:iCs/>
          <w:lang w:val="hy-AM"/>
        </w:rPr>
        <w:t>ՀՀ վ</w:t>
      </w:r>
      <w:r w:rsidR="00BD08C5" w:rsidRPr="00484D1D">
        <w:rPr>
          <w:rFonts w:ascii="GHEA Grapalat" w:hAnsi="GHEA Grapalat"/>
          <w:iCs/>
          <w:lang w:val="hy-AM"/>
        </w:rPr>
        <w:t xml:space="preserve">ճռաբեկ դատարանը նախկինում կայացրած որոշումներում </w:t>
      </w:r>
      <w:r w:rsidR="00523EE9" w:rsidRPr="00484D1D">
        <w:rPr>
          <w:rFonts w:ascii="GHEA Grapalat" w:hAnsi="GHEA Grapalat"/>
          <w:iCs/>
          <w:lang w:val="hy-AM"/>
        </w:rPr>
        <w:t xml:space="preserve">բազմիցս </w:t>
      </w:r>
      <w:r w:rsidR="00BD08C5" w:rsidRPr="00484D1D">
        <w:rPr>
          <w:rFonts w:ascii="GHEA Grapalat" w:hAnsi="GHEA Grapalat"/>
          <w:iCs/>
          <w:lang w:val="hy-AM"/>
        </w:rPr>
        <w:t>արձանագրել է, որ գործը դատաքննության նախապատրաստելու</w:t>
      </w:r>
      <w:r w:rsidR="00601457" w:rsidRPr="00484D1D">
        <w:rPr>
          <w:rFonts w:ascii="GHEA Grapalat" w:hAnsi="GHEA Grapalat"/>
          <w:iCs/>
          <w:lang w:val="hy-AM"/>
        </w:rPr>
        <w:t xml:space="preserve"> ինստիտուտը նպատակաուղղված է ապահովելու գործի արդյունավետ </w:t>
      </w:r>
      <w:r w:rsidR="00523EE9" w:rsidRPr="00484D1D">
        <w:rPr>
          <w:rFonts w:ascii="GHEA Grapalat" w:hAnsi="GHEA Grapalat"/>
          <w:iCs/>
          <w:lang w:val="hy-AM"/>
        </w:rPr>
        <w:t xml:space="preserve">քննությունը։ Այդ նպատակով օրենսդիրը գործը դատաքննության նախապատրաստելու ժամանակ սահմանում է ոչ միայն կողմերի, այլև դատարանի գործողությունները։ Գործը դատաքննության նախապատրաստելու դատավարական ինստիտուտի ամրագրումն օրենսդրի կողմից ինքնանպատակ չէ, և դատարանն այդ փուլով դատավարությունը պետք է անցկացնի իր առջև դրված խնդիրներն իրականացնելու համար </w:t>
      </w:r>
      <w:r w:rsidR="00523EE9" w:rsidRPr="00484D1D">
        <w:rPr>
          <w:rFonts w:ascii="GHEA Grapalat" w:eastAsia="Times New Roman" w:hAnsi="GHEA Grapalat"/>
          <w:i/>
          <w:lang w:val="de-DE" w:eastAsia="en-US"/>
        </w:rPr>
        <w:t xml:space="preserve">(տե՛ս, օրինակ, </w:t>
      </w:r>
      <w:r w:rsidR="00C655DA" w:rsidRPr="00484D1D">
        <w:rPr>
          <w:rFonts w:ascii="GHEA Grapalat" w:eastAsia="Times New Roman" w:hAnsi="GHEA Grapalat"/>
          <w:i/>
          <w:lang w:val="de-DE" w:eastAsia="en-US"/>
        </w:rPr>
        <w:t>Երևանի քաղաքապետարանի «Երևանի Էլեկտրատրանսպորտ» ՓԲԸ-ն ընդդեմ Դավիթ Մարտիրոսյանի ու ՀՀ ոստիկանության անձնագրային և վիզաների վարչության Էրեբունի անձնագրային բաժնի թիվ ԵԷԴ/1637/02/09 քաղաքացիական գործով ՀՀ վճռաբեկ դատարանի 27.05.2011 թվականի որոշումը</w:t>
      </w:r>
      <w:r w:rsidR="00523EE9" w:rsidRPr="00484D1D">
        <w:rPr>
          <w:rFonts w:ascii="GHEA Grapalat" w:eastAsia="Times New Roman" w:hAnsi="GHEA Grapalat"/>
          <w:i/>
          <w:lang w:val="de-DE" w:eastAsia="en-US"/>
        </w:rPr>
        <w:t>)։</w:t>
      </w:r>
      <w:r w:rsidR="00523EE9" w:rsidRPr="00484D1D">
        <w:rPr>
          <w:rFonts w:ascii="GHEA Grapalat" w:hAnsi="GHEA Grapalat"/>
          <w:iCs/>
          <w:lang w:val="hy-AM"/>
        </w:rPr>
        <w:t xml:space="preserve"> </w:t>
      </w:r>
    </w:p>
    <w:p w14:paraId="4BF69EB4" w14:textId="35437C2F" w:rsidR="001242B7" w:rsidRPr="00E46C75" w:rsidRDefault="00523EE9" w:rsidP="009D508E">
      <w:pPr>
        <w:widowControl w:val="0"/>
        <w:spacing w:line="276" w:lineRule="auto"/>
        <w:ind w:firstLine="567"/>
        <w:jc w:val="both"/>
        <w:rPr>
          <w:rFonts w:ascii="GHEA Grapalat" w:eastAsia="Times New Roman" w:hAnsi="GHEA Grapalat"/>
          <w:i/>
          <w:lang w:val="de-DE" w:eastAsia="en-US"/>
        </w:rPr>
      </w:pPr>
      <w:r w:rsidRPr="00484D1D">
        <w:rPr>
          <w:rFonts w:ascii="GHEA Grapalat" w:hAnsi="GHEA Grapalat"/>
          <w:iCs/>
          <w:lang w:val="hy-AM"/>
        </w:rPr>
        <w:t xml:space="preserve">Գործը դատաքննության նախապատրաստելու փուլի նշված նպատակի իրականացումը պայմանավորված է դատավարության այս փուլի խնդիրների ճիշտ իրականացմամբ: </w:t>
      </w:r>
      <w:r w:rsidR="00953880" w:rsidRPr="00484D1D">
        <w:rPr>
          <w:rFonts w:ascii="GHEA Grapalat" w:hAnsi="GHEA Grapalat"/>
          <w:iCs/>
          <w:lang w:val="hy-AM"/>
        </w:rPr>
        <w:t>ՀՀ վ</w:t>
      </w:r>
      <w:r w:rsidRPr="00484D1D">
        <w:rPr>
          <w:rFonts w:ascii="GHEA Grapalat" w:hAnsi="GHEA Grapalat"/>
          <w:iCs/>
          <w:lang w:val="hy-AM"/>
        </w:rPr>
        <w:t>ճռաբեկ դատարանի գնահատմամբ գործող քաղաքացիադատավարական օրենսդրության վերլուծությունը թույլ է տալիս առանձնացնել գործը դատաքննության նախապատրաստելու փուլի հետևյալ հիմնական խնդիրները`</w:t>
      </w:r>
      <w:r w:rsidRPr="00E46C75">
        <w:rPr>
          <w:rFonts w:ascii="GHEA Grapalat" w:hAnsi="GHEA Grapalat" w:cs="Calibri"/>
          <w:iCs/>
          <w:lang w:val="hy-AM"/>
        </w:rPr>
        <w:t xml:space="preserve"> </w:t>
      </w:r>
      <w:r w:rsidRPr="00484D1D">
        <w:rPr>
          <w:rFonts w:ascii="GHEA Grapalat" w:hAnsi="GHEA Grapalat"/>
          <w:b/>
          <w:bCs/>
          <w:iCs/>
          <w:lang w:val="hy-AM"/>
        </w:rPr>
        <w:t>վիճելի</w:t>
      </w:r>
      <w:r w:rsidRPr="00E46C75">
        <w:rPr>
          <w:rFonts w:ascii="GHEA Grapalat" w:hAnsi="GHEA Grapalat" w:cs="Calibri"/>
          <w:b/>
          <w:bCs/>
          <w:iCs/>
          <w:lang w:val="hy-AM"/>
        </w:rPr>
        <w:t xml:space="preserve"> </w:t>
      </w:r>
      <w:r w:rsidRPr="00484D1D">
        <w:rPr>
          <w:rFonts w:ascii="GHEA Grapalat" w:hAnsi="GHEA Grapalat"/>
          <w:b/>
          <w:bCs/>
          <w:iCs/>
          <w:lang w:val="hy-AM"/>
        </w:rPr>
        <w:t>իրավահարաբերության</w:t>
      </w:r>
      <w:r w:rsidR="003B15C9" w:rsidRPr="00E46C75">
        <w:rPr>
          <w:rFonts w:ascii="GHEA Grapalat" w:hAnsi="GHEA Grapalat" w:cs="Calibri"/>
          <w:b/>
          <w:bCs/>
          <w:iCs/>
          <w:lang w:val="hy-AM"/>
        </w:rPr>
        <w:t xml:space="preserve"> </w:t>
      </w:r>
      <w:r w:rsidRPr="00484D1D">
        <w:rPr>
          <w:rFonts w:ascii="GHEA Grapalat" w:hAnsi="GHEA Grapalat"/>
          <w:b/>
          <w:bCs/>
          <w:iCs/>
          <w:lang w:val="hy-AM"/>
        </w:rPr>
        <w:t>բնույթը</w:t>
      </w:r>
      <w:r w:rsidR="003B15C9" w:rsidRPr="00E46C75">
        <w:rPr>
          <w:rFonts w:ascii="GHEA Grapalat" w:hAnsi="GHEA Grapalat" w:cs="Calibri"/>
          <w:b/>
          <w:bCs/>
          <w:iCs/>
          <w:lang w:val="hy-AM"/>
        </w:rPr>
        <w:t xml:space="preserve"> </w:t>
      </w:r>
      <w:r w:rsidRPr="00484D1D">
        <w:rPr>
          <w:rFonts w:ascii="GHEA Grapalat" w:hAnsi="GHEA Grapalat"/>
          <w:b/>
          <w:bCs/>
          <w:iCs/>
          <w:lang w:val="hy-AM"/>
        </w:rPr>
        <w:t>և</w:t>
      </w:r>
      <w:r w:rsidR="003B15C9" w:rsidRPr="00E46C75">
        <w:rPr>
          <w:rFonts w:ascii="GHEA Grapalat" w:hAnsi="GHEA Grapalat" w:cs="Calibri"/>
          <w:b/>
          <w:bCs/>
          <w:iCs/>
          <w:lang w:val="hy-AM"/>
        </w:rPr>
        <w:t xml:space="preserve"> </w:t>
      </w:r>
      <w:r w:rsidRPr="00484D1D">
        <w:rPr>
          <w:rFonts w:ascii="GHEA Grapalat" w:hAnsi="GHEA Grapalat"/>
          <w:b/>
          <w:bCs/>
          <w:iCs/>
          <w:lang w:val="hy-AM"/>
        </w:rPr>
        <w:t>կիրառման</w:t>
      </w:r>
      <w:r w:rsidR="003B15C9" w:rsidRPr="00E46C75">
        <w:rPr>
          <w:rFonts w:ascii="GHEA Grapalat" w:hAnsi="GHEA Grapalat" w:cs="Calibri"/>
          <w:b/>
          <w:bCs/>
          <w:iCs/>
          <w:lang w:val="hy-AM"/>
        </w:rPr>
        <w:t xml:space="preserve"> </w:t>
      </w:r>
      <w:r w:rsidRPr="00484D1D">
        <w:rPr>
          <w:rFonts w:ascii="GHEA Grapalat" w:hAnsi="GHEA Grapalat"/>
          <w:b/>
          <w:bCs/>
          <w:iCs/>
          <w:lang w:val="hy-AM"/>
        </w:rPr>
        <w:t>ենթակա</w:t>
      </w:r>
      <w:r w:rsidR="003B15C9" w:rsidRPr="00E46C75">
        <w:rPr>
          <w:rFonts w:ascii="GHEA Grapalat" w:hAnsi="GHEA Grapalat" w:cs="Calibri"/>
          <w:b/>
          <w:bCs/>
          <w:iCs/>
          <w:lang w:val="hy-AM"/>
        </w:rPr>
        <w:t xml:space="preserve"> </w:t>
      </w:r>
      <w:r w:rsidRPr="00484D1D">
        <w:rPr>
          <w:rFonts w:ascii="GHEA Grapalat" w:hAnsi="GHEA Grapalat"/>
          <w:b/>
          <w:bCs/>
          <w:iCs/>
          <w:lang w:val="hy-AM"/>
        </w:rPr>
        <w:t>օրենսդրությունը</w:t>
      </w:r>
      <w:r w:rsidR="003B15C9" w:rsidRPr="00E46C75">
        <w:rPr>
          <w:rFonts w:ascii="GHEA Grapalat" w:hAnsi="GHEA Grapalat" w:cs="Calibri"/>
          <w:b/>
          <w:bCs/>
          <w:iCs/>
          <w:lang w:val="hy-AM"/>
        </w:rPr>
        <w:t xml:space="preserve"> </w:t>
      </w:r>
      <w:r w:rsidRPr="00484D1D">
        <w:rPr>
          <w:rFonts w:ascii="GHEA Grapalat" w:hAnsi="GHEA Grapalat"/>
          <w:b/>
          <w:bCs/>
          <w:iCs/>
          <w:lang w:val="hy-AM"/>
        </w:rPr>
        <w:t>որոշելը</w:t>
      </w:r>
      <w:r w:rsidR="003B15C9" w:rsidRPr="00484D1D">
        <w:rPr>
          <w:rFonts w:ascii="GHEA Grapalat" w:hAnsi="GHEA Grapalat"/>
          <w:iCs/>
          <w:lang w:val="hy-AM"/>
        </w:rPr>
        <w:t xml:space="preserve"> </w:t>
      </w:r>
      <w:r w:rsidRPr="00484D1D">
        <w:rPr>
          <w:rFonts w:ascii="GHEA Grapalat" w:hAnsi="GHEA Grapalat"/>
          <w:iCs/>
          <w:lang w:val="hy-AM"/>
        </w:rPr>
        <w:t>(</w:t>
      </w:r>
      <w:r w:rsidRPr="00484D1D">
        <w:rPr>
          <w:rFonts w:ascii="Cambria Math" w:hAnsi="Cambria Math" w:cs="Cambria Math"/>
          <w:iCs/>
          <w:lang w:val="hy-AM"/>
        </w:rPr>
        <w:t>․․․</w:t>
      </w:r>
      <w:r w:rsidRPr="00484D1D">
        <w:rPr>
          <w:rFonts w:ascii="GHEA Grapalat" w:hAnsi="GHEA Grapalat"/>
          <w:iCs/>
          <w:lang w:val="hy-AM"/>
        </w:rPr>
        <w:t>)</w:t>
      </w:r>
      <w:r w:rsidRPr="00E46C75">
        <w:rPr>
          <w:rFonts w:ascii="GHEA Grapalat" w:hAnsi="GHEA Grapalat"/>
          <w:i/>
          <w:iCs/>
          <w:color w:val="000000"/>
          <w:sz w:val="21"/>
          <w:szCs w:val="21"/>
          <w:shd w:val="clear" w:color="auto" w:fill="FFFFFF"/>
          <w:lang w:val="hy-AM"/>
        </w:rPr>
        <w:t xml:space="preserve"> </w:t>
      </w:r>
      <w:r w:rsidRPr="00484D1D">
        <w:rPr>
          <w:rFonts w:ascii="GHEA Grapalat" w:eastAsia="Times New Roman" w:hAnsi="GHEA Grapalat"/>
          <w:i/>
          <w:lang w:val="de-DE" w:eastAsia="en-US"/>
        </w:rPr>
        <w:t xml:space="preserve">(տե՛ս </w:t>
      </w:r>
      <w:r w:rsidR="00714A65" w:rsidRPr="00714A65">
        <w:rPr>
          <w:rFonts w:ascii="GHEA Grapalat" w:eastAsia="Times New Roman" w:hAnsi="GHEA Grapalat"/>
          <w:i/>
          <w:lang w:val="de-DE" w:eastAsia="en-US"/>
        </w:rPr>
        <w:t>Արեգնազ Կարապետյանի դիմում</w:t>
      </w:r>
      <w:r w:rsidR="009D508E">
        <w:rPr>
          <w:rFonts w:ascii="GHEA Grapalat" w:eastAsia="Times New Roman" w:hAnsi="GHEA Grapalat"/>
          <w:i/>
          <w:lang w:val="de-DE" w:eastAsia="en-US"/>
        </w:rPr>
        <w:t>ը</w:t>
      </w:r>
      <w:r w:rsidR="00714A65">
        <w:rPr>
          <w:rFonts w:ascii="GHEA Grapalat" w:eastAsia="Times New Roman" w:hAnsi="GHEA Grapalat"/>
          <w:i/>
          <w:lang w:val="de-DE" w:eastAsia="en-US"/>
        </w:rPr>
        <w:t>՝</w:t>
      </w:r>
      <w:r w:rsidR="00C655DA" w:rsidRPr="00484D1D">
        <w:rPr>
          <w:rFonts w:ascii="GHEA Grapalat" w:eastAsia="Times New Roman" w:hAnsi="GHEA Grapalat"/>
          <w:i/>
          <w:lang w:val="de-DE" w:eastAsia="en-US"/>
        </w:rPr>
        <w:t xml:space="preserve"> </w:t>
      </w:r>
      <w:r w:rsidR="00714A65">
        <w:rPr>
          <w:rFonts w:ascii="GHEA Grapalat" w:eastAsia="Times New Roman" w:hAnsi="GHEA Grapalat"/>
          <w:i/>
          <w:lang w:val="de-DE" w:eastAsia="en-US"/>
        </w:rPr>
        <w:t>ի</w:t>
      </w:r>
      <w:r w:rsidR="00714A65" w:rsidRPr="00714A65">
        <w:rPr>
          <w:rFonts w:ascii="GHEA Grapalat" w:eastAsia="Times New Roman" w:hAnsi="GHEA Grapalat"/>
          <w:i/>
          <w:lang w:val="de-DE" w:eastAsia="en-US"/>
        </w:rPr>
        <w:t xml:space="preserve">րավաբանական նշանակություն ունեցող փաստը հաստատելու պահանջի մասին </w:t>
      </w:r>
      <w:r w:rsidR="00C655DA" w:rsidRPr="00484D1D">
        <w:rPr>
          <w:rFonts w:ascii="GHEA Grapalat" w:eastAsia="Times New Roman" w:hAnsi="GHEA Grapalat"/>
          <w:i/>
          <w:lang w:val="de-DE" w:eastAsia="en-US"/>
        </w:rPr>
        <w:t xml:space="preserve">թիվ </w:t>
      </w:r>
      <w:r w:rsidRPr="00484D1D">
        <w:rPr>
          <w:rFonts w:ascii="GHEA Grapalat" w:eastAsia="Times New Roman" w:hAnsi="GHEA Grapalat"/>
          <w:i/>
          <w:lang w:val="de-DE" w:eastAsia="en-US"/>
        </w:rPr>
        <w:t>ԳԴ4/0504/02/14</w:t>
      </w:r>
      <w:r w:rsidR="00C655DA" w:rsidRPr="00484D1D">
        <w:rPr>
          <w:rFonts w:ascii="GHEA Grapalat" w:eastAsia="Times New Roman" w:hAnsi="GHEA Grapalat"/>
          <w:i/>
          <w:lang w:val="de-DE" w:eastAsia="en-US"/>
        </w:rPr>
        <w:t xml:space="preserve"> քաղաքացիական գործով ՀՀ վճռաբեկ դատարանի 22</w:t>
      </w:r>
      <w:r w:rsidR="00C655DA" w:rsidRPr="00484D1D">
        <w:rPr>
          <w:rFonts w:ascii="Cambria Math" w:eastAsia="Times New Roman" w:hAnsi="Cambria Math" w:cs="Cambria Math"/>
          <w:i/>
          <w:lang w:val="de-DE" w:eastAsia="en-US"/>
        </w:rPr>
        <w:t>․</w:t>
      </w:r>
      <w:r w:rsidR="00C655DA" w:rsidRPr="00484D1D">
        <w:rPr>
          <w:rFonts w:ascii="GHEA Grapalat" w:eastAsia="Times New Roman" w:hAnsi="GHEA Grapalat"/>
          <w:i/>
          <w:lang w:val="de-DE" w:eastAsia="en-US"/>
        </w:rPr>
        <w:t>04</w:t>
      </w:r>
      <w:r w:rsidR="00C655DA" w:rsidRPr="00484D1D">
        <w:rPr>
          <w:rFonts w:ascii="Cambria Math" w:eastAsia="Times New Roman" w:hAnsi="Cambria Math" w:cs="Cambria Math"/>
          <w:i/>
          <w:lang w:val="de-DE" w:eastAsia="en-US"/>
        </w:rPr>
        <w:t>․</w:t>
      </w:r>
      <w:r w:rsidR="00C655DA" w:rsidRPr="00484D1D">
        <w:rPr>
          <w:rFonts w:ascii="GHEA Grapalat" w:eastAsia="Times New Roman" w:hAnsi="GHEA Grapalat"/>
          <w:i/>
          <w:lang w:val="de-DE" w:eastAsia="en-US"/>
        </w:rPr>
        <w:t>2016 թվականի որոշումը</w:t>
      </w:r>
      <w:r w:rsidRPr="00484D1D">
        <w:rPr>
          <w:rFonts w:ascii="GHEA Grapalat" w:eastAsia="Times New Roman" w:hAnsi="GHEA Grapalat"/>
          <w:i/>
          <w:lang w:val="de-DE" w:eastAsia="en-US"/>
        </w:rPr>
        <w:t>)։</w:t>
      </w:r>
      <w:r w:rsidR="009D508E">
        <w:rPr>
          <w:rFonts w:ascii="GHEA Grapalat" w:eastAsia="Times New Roman" w:hAnsi="GHEA Grapalat"/>
          <w:i/>
          <w:lang w:val="de-DE" w:eastAsia="en-US"/>
        </w:rPr>
        <w:t xml:space="preserve"> </w:t>
      </w:r>
      <w:r w:rsidR="009D508E" w:rsidRPr="00E46C75">
        <w:rPr>
          <w:rFonts w:ascii="GHEA Grapalat" w:eastAsia="Times New Roman" w:hAnsi="GHEA Grapalat"/>
          <w:iCs/>
          <w:lang w:val="de-DE" w:eastAsia="en-US"/>
        </w:rPr>
        <w:t>Այս փուլում դատարանի</w:t>
      </w:r>
      <w:r w:rsidR="009D508E">
        <w:rPr>
          <w:rFonts w:ascii="GHEA Grapalat" w:eastAsia="Times New Roman" w:hAnsi="GHEA Grapalat"/>
          <w:i/>
          <w:lang w:val="de-DE" w:eastAsia="en-US"/>
        </w:rPr>
        <w:t xml:space="preserve"> </w:t>
      </w:r>
      <w:r w:rsidR="00BD08C5" w:rsidRPr="00484D1D">
        <w:rPr>
          <w:rFonts w:ascii="GHEA Grapalat" w:hAnsi="GHEA Grapalat"/>
          <w:iCs/>
          <w:lang w:val="hy-AM"/>
        </w:rPr>
        <w:t>կարևորագույն խնդիրներից մեկն է</w:t>
      </w:r>
      <w:r w:rsidR="00DA2661" w:rsidRPr="00484D1D">
        <w:rPr>
          <w:rFonts w:ascii="GHEA Grapalat" w:hAnsi="GHEA Grapalat"/>
          <w:iCs/>
          <w:lang w:val="hy-AM"/>
        </w:rPr>
        <w:t>՝</w:t>
      </w:r>
      <w:r w:rsidR="00BD08C5" w:rsidRPr="00484D1D">
        <w:rPr>
          <w:rFonts w:ascii="GHEA Grapalat" w:hAnsi="GHEA Grapalat"/>
          <w:iCs/>
          <w:lang w:val="hy-AM"/>
        </w:rPr>
        <w:t xml:space="preserve"> </w:t>
      </w:r>
      <w:r w:rsidR="00BD08C5" w:rsidRPr="00484D1D">
        <w:rPr>
          <w:rFonts w:ascii="GHEA Grapalat" w:hAnsi="GHEA Grapalat"/>
          <w:b/>
          <w:bCs/>
          <w:iCs/>
          <w:lang w:val="hy-AM"/>
        </w:rPr>
        <w:t>որոշել վիճելի իրավահարաբերության բնույթը և կիրառման ենթակա օրենսդրությունը</w:t>
      </w:r>
      <w:r w:rsidR="00BD08C5" w:rsidRPr="00484D1D">
        <w:rPr>
          <w:rFonts w:ascii="GHEA Grapalat" w:hAnsi="GHEA Grapalat"/>
          <w:iCs/>
          <w:lang w:val="hy-AM"/>
        </w:rPr>
        <w:t>, որոնց վերաբերյալ վերջնական եզրահանգումները պետք է արտացոլվեն կայացվող դատական ակտում</w:t>
      </w:r>
      <w:r w:rsidR="00105BA7" w:rsidRPr="00484D1D">
        <w:rPr>
          <w:rFonts w:ascii="GHEA Grapalat" w:hAnsi="GHEA Grapalat"/>
          <w:iCs/>
          <w:lang w:val="hy-AM"/>
        </w:rPr>
        <w:t xml:space="preserve"> </w:t>
      </w:r>
      <w:r w:rsidR="00C655DA" w:rsidRPr="00484D1D">
        <w:rPr>
          <w:rFonts w:ascii="GHEA Grapalat" w:eastAsia="Times New Roman" w:hAnsi="GHEA Grapalat"/>
          <w:i/>
          <w:lang w:val="de-DE" w:eastAsia="en-US"/>
        </w:rPr>
        <w:t>(տե՛ս Արմեն Եղիազարյանն ընդդեմ Հայրապետ Դավթյանի իրավահաջորդներ Հայկ, Վարդուհի և Մելսիդա Դավթյանների թիվ ԵԱՆԴ/1535/02/11 քաղաքացիական գործով ՀՀ վճռաբեկ դատարանի 24</w:t>
      </w:r>
      <w:r w:rsidR="00C655DA" w:rsidRPr="00484D1D">
        <w:rPr>
          <w:rFonts w:ascii="Cambria Math" w:eastAsia="Times New Roman" w:hAnsi="Cambria Math" w:cs="Cambria Math"/>
          <w:i/>
          <w:lang w:val="de-DE" w:eastAsia="en-US"/>
        </w:rPr>
        <w:t>․</w:t>
      </w:r>
      <w:r w:rsidR="00C655DA" w:rsidRPr="00484D1D">
        <w:rPr>
          <w:rFonts w:ascii="GHEA Grapalat" w:eastAsia="Times New Roman" w:hAnsi="GHEA Grapalat"/>
          <w:i/>
          <w:lang w:val="de-DE" w:eastAsia="en-US"/>
        </w:rPr>
        <w:t>12</w:t>
      </w:r>
      <w:r w:rsidR="00C655DA" w:rsidRPr="00484D1D">
        <w:rPr>
          <w:rFonts w:ascii="Cambria Math" w:eastAsia="Times New Roman" w:hAnsi="Cambria Math" w:cs="Cambria Math"/>
          <w:i/>
          <w:lang w:val="de-DE" w:eastAsia="en-US"/>
        </w:rPr>
        <w:t>․</w:t>
      </w:r>
      <w:r w:rsidR="00C655DA" w:rsidRPr="00484D1D">
        <w:rPr>
          <w:rFonts w:ascii="GHEA Grapalat" w:eastAsia="Times New Roman" w:hAnsi="GHEA Grapalat"/>
          <w:i/>
          <w:lang w:val="de-DE" w:eastAsia="en-US"/>
        </w:rPr>
        <w:t>2021 թվականի որոշում</w:t>
      </w:r>
      <w:r w:rsidR="005E194E" w:rsidRPr="00484D1D">
        <w:rPr>
          <w:rFonts w:ascii="GHEA Grapalat" w:eastAsia="Times New Roman" w:hAnsi="GHEA Grapalat"/>
          <w:i/>
          <w:lang w:val="hy-AM" w:eastAsia="en-US"/>
        </w:rPr>
        <w:t>ը</w:t>
      </w:r>
      <w:r w:rsidR="00C655DA" w:rsidRPr="00484D1D">
        <w:rPr>
          <w:rFonts w:ascii="GHEA Grapalat" w:eastAsia="Times New Roman" w:hAnsi="GHEA Grapalat"/>
          <w:i/>
          <w:lang w:val="de-DE" w:eastAsia="en-US"/>
        </w:rPr>
        <w:t xml:space="preserve">)։  </w:t>
      </w:r>
    </w:p>
    <w:p w14:paraId="4F3348BD" w14:textId="2E105F91" w:rsidR="001242B7" w:rsidRPr="00484D1D" w:rsidRDefault="003B15C9" w:rsidP="007D596F">
      <w:pPr>
        <w:widowControl w:val="0"/>
        <w:spacing w:line="276" w:lineRule="auto"/>
        <w:ind w:firstLine="567"/>
        <w:jc w:val="both"/>
        <w:rPr>
          <w:rFonts w:ascii="GHEA Grapalat" w:hAnsi="GHEA Grapalat" w:cs="Cambria Math"/>
          <w:lang w:val="hy-AM"/>
        </w:rPr>
      </w:pPr>
      <w:r w:rsidRPr="00484D1D">
        <w:rPr>
          <w:rFonts w:ascii="GHEA Grapalat" w:hAnsi="GHEA Grapalat"/>
          <w:iCs/>
          <w:lang w:val="hy-AM"/>
        </w:rPr>
        <w:t xml:space="preserve">Շարադրվածի </w:t>
      </w:r>
      <w:r w:rsidR="006874BB" w:rsidRPr="00484D1D">
        <w:rPr>
          <w:rFonts w:ascii="GHEA Grapalat" w:hAnsi="GHEA Grapalat"/>
          <w:iCs/>
          <w:lang w:val="hy-AM"/>
        </w:rPr>
        <w:t>լույսի ներքո</w:t>
      </w:r>
      <w:r w:rsidRPr="00484D1D">
        <w:rPr>
          <w:rFonts w:ascii="GHEA Grapalat" w:hAnsi="GHEA Grapalat"/>
          <w:iCs/>
          <w:lang w:val="hy-AM"/>
        </w:rPr>
        <w:t xml:space="preserve"> </w:t>
      </w:r>
      <w:r w:rsidR="001242B7" w:rsidRPr="00484D1D">
        <w:rPr>
          <w:rFonts w:ascii="GHEA Grapalat" w:hAnsi="GHEA Grapalat"/>
          <w:iCs/>
          <w:lang w:val="hy-AM"/>
        </w:rPr>
        <w:t>Վ</w:t>
      </w:r>
      <w:r w:rsidR="004E0722" w:rsidRPr="00484D1D">
        <w:rPr>
          <w:rFonts w:ascii="GHEA Grapalat" w:hAnsi="GHEA Grapalat"/>
          <w:iCs/>
          <w:lang w:val="hy-AM"/>
        </w:rPr>
        <w:t xml:space="preserve">ճռաբեկ դատարանը </w:t>
      </w:r>
      <w:r w:rsidRPr="00484D1D">
        <w:rPr>
          <w:rFonts w:ascii="GHEA Grapalat" w:hAnsi="GHEA Grapalat"/>
          <w:iCs/>
          <w:lang w:val="hy-AM"/>
        </w:rPr>
        <w:t>կարևորում է այն իրողությունը</w:t>
      </w:r>
      <w:r w:rsidR="004E0722" w:rsidRPr="00484D1D">
        <w:rPr>
          <w:rFonts w:ascii="GHEA Grapalat" w:hAnsi="GHEA Grapalat"/>
          <w:iCs/>
          <w:lang w:val="hy-AM"/>
        </w:rPr>
        <w:t xml:space="preserve">, որ </w:t>
      </w:r>
      <w:r w:rsidR="004E0722" w:rsidRPr="00484D1D">
        <w:rPr>
          <w:rFonts w:ascii="GHEA Grapalat" w:hAnsi="GHEA Grapalat"/>
          <w:iCs/>
          <w:lang w:val="hy-AM"/>
        </w:rPr>
        <w:lastRenderedPageBreak/>
        <w:t xml:space="preserve">գործին մասնակցող անձինք, ունենալով </w:t>
      </w:r>
      <w:r w:rsidR="0032012E" w:rsidRPr="00484D1D">
        <w:rPr>
          <w:rFonts w:ascii="GHEA Grapalat" w:hAnsi="GHEA Grapalat"/>
          <w:iCs/>
          <w:lang w:val="hy-AM"/>
        </w:rPr>
        <w:t xml:space="preserve">սեփական իրավական դիրքորոշումն ամրապնդելու նպատակով վիճելի իրավահարաբերության նկատմամբ կիրառելի իրավական նորմերն իրենց պահանջների և առարկությունների հիմքում վկայակոչելու իրավունք, </w:t>
      </w:r>
      <w:r w:rsidR="0032012E" w:rsidRPr="00484D1D">
        <w:rPr>
          <w:rFonts w:ascii="GHEA Grapalat" w:hAnsi="GHEA Grapalat" w:cs="Cambria Math"/>
          <w:lang w:val="hy-AM"/>
        </w:rPr>
        <w:t>այդ իրավական հնարավորությունն իրացնելիս</w:t>
      </w:r>
      <w:r w:rsidR="001242B7" w:rsidRPr="00484D1D">
        <w:rPr>
          <w:rFonts w:ascii="GHEA Grapalat" w:hAnsi="GHEA Grapalat" w:cs="DallakTimeNew"/>
          <w:lang w:val="hy-AM"/>
        </w:rPr>
        <w:t xml:space="preserve"> կարող են սխալվել։ Նրանք կարող են վկայակոչել </w:t>
      </w:r>
      <w:r w:rsidR="0032012E" w:rsidRPr="00484D1D">
        <w:rPr>
          <w:rFonts w:ascii="GHEA Grapalat" w:hAnsi="GHEA Grapalat" w:cs="DallakTimeNew"/>
          <w:lang w:val="hy-AM"/>
        </w:rPr>
        <w:t>այնպիսի իրավական նորմեր</w:t>
      </w:r>
      <w:r w:rsidR="001242B7" w:rsidRPr="00484D1D">
        <w:rPr>
          <w:rFonts w:ascii="GHEA Grapalat" w:hAnsi="GHEA Grapalat" w:cs="DallakTimeNew"/>
          <w:lang w:val="hy-AM"/>
        </w:rPr>
        <w:t xml:space="preserve">, որոնք </w:t>
      </w:r>
      <w:r w:rsidR="0032012E" w:rsidRPr="00484D1D">
        <w:rPr>
          <w:rFonts w:ascii="GHEA Grapalat" w:hAnsi="GHEA Grapalat" w:cs="DallakTimeNew"/>
          <w:lang w:val="hy-AM"/>
        </w:rPr>
        <w:t>քննության առարկա հայցադիմումում ձևակերպված պահանջի կամ դրա դեմ ներկայացված առարկության հիմքում դրված փաստերի պայմաններում տվյալ վիճելի իրավահարաբերության նկատմամբ կիրառելի չեն</w:t>
      </w:r>
      <w:r w:rsidR="001242B7" w:rsidRPr="00484D1D">
        <w:rPr>
          <w:rFonts w:ascii="GHEA Grapalat" w:hAnsi="GHEA Grapalat" w:cs="DallakTimeNew"/>
          <w:lang w:val="hy-AM"/>
        </w:rPr>
        <w:t xml:space="preserve">։ Մեկ այլ դեպքում տարբեր պատճառներով և շարժառիթներով գործին մասնակցող անձինք կարող են </w:t>
      </w:r>
      <w:r w:rsidR="0032012E" w:rsidRPr="00484D1D">
        <w:rPr>
          <w:rFonts w:ascii="GHEA Grapalat" w:hAnsi="GHEA Grapalat" w:cs="DallakTimeNew"/>
          <w:lang w:val="hy-AM"/>
        </w:rPr>
        <w:t xml:space="preserve">չվկայակոչել </w:t>
      </w:r>
      <w:r w:rsidR="001242B7" w:rsidRPr="00484D1D">
        <w:rPr>
          <w:rFonts w:ascii="GHEA Grapalat" w:hAnsi="GHEA Grapalat" w:cs="DallakTimeNew"/>
          <w:lang w:val="hy-AM"/>
        </w:rPr>
        <w:t xml:space="preserve">վերաբերելի </w:t>
      </w:r>
      <w:r w:rsidR="0032012E" w:rsidRPr="00484D1D">
        <w:rPr>
          <w:rFonts w:ascii="GHEA Grapalat" w:hAnsi="GHEA Grapalat" w:cs="DallakTimeNew"/>
          <w:lang w:val="hy-AM"/>
        </w:rPr>
        <w:t>իրավական նորմերը</w:t>
      </w:r>
      <w:r w:rsidR="001242B7" w:rsidRPr="00484D1D">
        <w:rPr>
          <w:rFonts w:ascii="GHEA Grapalat" w:hAnsi="GHEA Grapalat" w:cs="DallakTimeNew"/>
          <w:lang w:val="hy-AM"/>
        </w:rPr>
        <w:t xml:space="preserve"> կամ աղավաղել դրանց բնույթը։ Այդ իսկ պատճառով գործին մասնակցող անձանց կողմից վկայակոչված </w:t>
      </w:r>
      <w:r w:rsidR="0032012E" w:rsidRPr="00484D1D">
        <w:rPr>
          <w:rFonts w:ascii="GHEA Grapalat" w:hAnsi="GHEA Grapalat" w:cs="DallakTimeNew"/>
          <w:lang w:val="hy-AM"/>
        </w:rPr>
        <w:t>իրավական նորմեր</w:t>
      </w:r>
      <w:r w:rsidR="004917B6" w:rsidRPr="00484D1D">
        <w:rPr>
          <w:rFonts w:ascii="GHEA Grapalat" w:hAnsi="GHEA Grapalat" w:cs="DallakTimeNew"/>
          <w:lang w:val="hy-AM"/>
        </w:rPr>
        <w:t>ն</w:t>
      </w:r>
      <w:r w:rsidR="001242B7" w:rsidRPr="00484D1D">
        <w:rPr>
          <w:rFonts w:ascii="GHEA Grapalat" w:hAnsi="GHEA Grapalat" w:cs="DallakTimeNew"/>
          <w:lang w:val="hy-AM"/>
        </w:rPr>
        <w:t xml:space="preserve"> ինքնին չեն կարող կազմել </w:t>
      </w:r>
      <w:r w:rsidR="0032012E" w:rsidRPr="00484D1D">
        <w:rPr>
          <w:rFonts w:ascii="GHEA Grapalat" w:hAnsi="GHEA Grapalat" w:cs="DallakTimeNew"/>
          <w:lang w:val="hy-AM"/>
        </w:rPr>
        <w:t>տվյալ գործով վիճելի իրավահարաբերության նկատմամբ կիրառելի իրավական նորմերի շրջանակը</w:t>
      </w:r>
      <w:r w:rsidR="001242B7" w:rsidRPr="00484D1D">
        <w:rPr>
          <w:rFonts w:ascii="GHEA Grapalat" w:hAnsi="GHEA Grapalat" w:cs="DallakTimeNew"/>
          <w:lang w:val="hy-AM"/>
        </w:rPr>
        <w:t xml:space="preserve">։ </w:t>
      </w:r>
      <w:r w:rsidR="00E46D31" w:rsidRPr="00484D1D">
        <w:rPr>
          <w:rFonts w:ascii="GHEA Grapalat" w:hAnsi="GHEA Grapalat" w:cs="DallakTimeNew"/>
          <w:lang w:val="hy-AM"/>
        </w:rPr>
        <w:t xml:space="preserve">Հետևաբար օրենսդիրը գործը քննող դատարանի՝ որպես արդարադատություն իրականացնողի վրա է դրել վիճելի իրավահարաբերությունը </w:t>
      </w:r>
      <w:r w:rsidR="00E07933" w:rsidRPr="00484D1D">
        <w:rPr>
          <w:rFonts w:ascii="GHEA Grapalat" w:hAnsi="GHEA Grapalat" w:cs="DallakTimeNew"/>
          <w:lang w:val="hy-AM"/>
        </w:rPr>
        <w:t>ճշգրիտ</w:t>
      </w:r>
      <w:r w:rsidR="00E46D31" w:rsidRPr="00484D1D">
        <w:rPr>
          <w:rFonts w:ascii="GHEA Grapalat" w:hAnsi="GHEA Grapalat" w:cs="DallakTimeNew"/>
          <w:lang w:val="hy-AM"/>
        </w:rPr>
        <w:t xml:space="preserve"> որակելու և դրա նկատմամբ կիրառելի իրավական նորմերի շրջանակը որոշելու պարտականությունը՝ սահմանելով, որ վերջինս այդ խնդիրը լուծելիս չպետք է սահմանափակվի գործին մասնակցող անձանց մատնանշած իրավական նորմերով (ՀՀ քաղաքացիական դատավարության օրենսգրքի 167-րդ հոդվածի 1-ին մասի 4-րդ կետ), իսկ այն դեպքում, երբ գործի քննության ընթացքում ծագել է վեճ կիրառման ենթակա նորմի վերաբերյալ, դատական ակտում պ</w:t>
      </w:r>
      <w:r w:rsidR="004917B6" w:rsidRPr="00484D1D">
        <w:rPr>
          <w:rFonts w:ascii="GHEA Grapalat" w:hAnsi="GHEA Grapalat" w:cs="DallakTimeNew"/>
          <w:lang w:val="hy-AM"/>
        </w:rPr>
        <w:t xml:space="preserve">արտավոր </w:t>
      </w:r>
      <w:r w:rsidR="00E46D31" w:rsidRPr="00484D1D">
        <w:rPr>
          <w:rFonts w:ascii="GHEA Grapalat" w:hAnsi="GHEA Grapalat" w:cs="DallakTimeNew"/>
          <w:lang w:val="hy-AM"/>
        </w:rPr>
        <w:t>է պատճառաբան</w:t>
      </w:r>
      <w:r w:rsidR="004917B6" w:rsidRPr="00484D1D">
        <w:rPr>
          <w:rFonts w:ascii="GHEA Grapalat" w:hAnsi="GHEA Grapalat" w:cs="DallakTimeNew"/>
          <w:lang w:val="hy-AM"/>
        </w:rPr>
        <w:t>ել</w:t>
      </w:r>
      <w:r w:rsidR="00E46D31" w:rsidRPr="00484D1D">
        <w:rPr>
          <w:rFonts w:ascii="GHEA Grapalat" w:hAnsi="GHEA Grapalat" w:cs="DallakTimeNew"/>
          <w:lang w:val="hy-AM"/>
        </w:rPr>
        <w:t>, թե հատկապես ինչու պետք է կիրառվի հենց այդ նորմը (ՀՀ քաղաքացիական դատավարության օրենսգրքի 9-րդ հոդվածի 5-րդ մաս)։</w:t>
      </w:r>
      <w:r w:rsidR="001242B7" w:rsidRPr="00484D1D">
        <w:rPr>
          <w:rFonts w:ascii="GHEA Grapalat" w:hAnsi="GHEA Grapalat" w:cs="Cambria Math"/>
          <w:lang w:val="hy-AM"/>
        </w:rPr>
        <w:t xml:space="preserve"> </w:t>
      </w:r>
    </w:p>
    <w:p w14:paraId="7D7A6355" w14:textId="62636FE4" w:rsidR="004917B6" w:rsidRPr="00484D1D" w:rsidRDefault="004917B6" w:rsidP="007D596F">
      <w:pPr>
        <w:widowControl w:val="0"/>
        <w:spacing w:line="276" w:lineRule="auto"/>
        <w:ind w:firstLine="567"/>
        <w:jc w:val="both"/>
        <w:rPr>
          <w:rFonts w:ascii="GHEA Grapalat" w:hAnsi="GHEA Grapalat" w:cs="Cambria Math"/>
          <w:lang w:val="hy-AM"/>
        </w:rPr>
      </w:pPr>
      <w:r w:rsidRPr="00484D1D">
        <w:rPr>
          <w:rFonts w:ascii="GHEA Grapalat" w:hAnsi="GHEA Grapalat"/>
          <w:iCs/>
          <w:lang w:val="hy-AM"/>
        </w:rPr>
        <w:t xml:space="preserve">Ըստ այդմ, ՀՀ վճռաբեկ դատարանը նախկինում կայացված որոշմամբ արտահայտել է իրավական դիրքորոշում, որ </w:t>
      </w:r>
      <w:r w:rsidRPr="00484D1D">
        <w:rPr>
          <w:rFonts w:ascii="GHEA Grapalat" w:hAnsi="GHEA Grapalat"/>
          <w:b/>
          <w:bCs/>
          <w:iCs/>
          <w:lang w:val="hy-AM"/>
        </w:rPr>
        <w:t>դատարանն է կրում պարտականություն՝ ճիշտ ընտրելու կիրառելի իրավունքը` անկախ դրա վերաբերյալ կողմերի դիրքորոշումից</w:t>
      </w:r>
      <w:r w:rsidRPr="00484D1D">
        <w:rPr>
          <w:rFonts w:ascii="GHEA Grapalat" w:hAnsi="GHEA Grapalat"/>
          <w:iCs/>
          <w:lang w:val="hy-AM"/>
        </w:rPr>
        <w:t xml:space="preserve">: </w:t>
      </w:r>
      <w:r w:rsidRPr="00484D1D">
        <w:rPr>
          <w:rFonts w:ascii="GHEA Grapalat" w:hAnsi="GHEA Grapalat"/>
          <w:b/>
          <w:bCs/>
          <w:iCs/>
          <w:lang w:val="hy-AM"/>
        </w:rPr>
        <w:t>Դատարանը կաշկանդված չէ կողմերի` վիճելի իրավահարաբերության որակման և դրա նկատմամբ կիրառելի նորմերի վերաբերյալ դիրքորոշումներով: Դատարանի խնդիրն է, ի թիվս այլնի, գործին մասնակցող անձանց պահանջների և առարկությունների հիման վրա որոշել վիճելի իրավահարաբերության բնույթ</w:t>
      </w:r>
      <w:r w:rsidR="00E400D1">
        <w:rPr>
          <w:rFonts w:ascii="GHEA Grapalat" w:hAnsi="GHEA Grapalat"/>
          <w:b/>
          <w:bCs/>
          <w:iCs/>
          <w:lang w:val="hy-AM"/>
        </w:rPr>
        <w:t>ն</w:t>
      </w:r>
      <w:r w:rsidRPr="00484D1D">
        <w:rPr>
          <w:rFonts w:ascii="GHEA Grapalat" w:hAnsi="GHEA Grapalat"/>
          <w:b/>
          <w:bCs/>
          <w:iCs/>
          <w:lang w:val="hy-AM"/>
        </w:rPr>
        <w:t xml:space="preserve"> </w:t>
      </w:r>
      <w:r w:rsidR="00E400D1">
        <w:rPr>
          <w:rFonts w:ascii="GHEA Grapalat" w:hAnsi="GHEA Grapalat"/>
          <w:b/>
          <w:bCs/>
          <w:iCs/>
          <w:lang w:val="hy-AM"/>
        </w:rPr>
        <w:t>ու</w:t>
      </w:r>
      <w:r w:rsidRPr="00484D1D">
        <w:rPr>
          <w:rFonts w:ascii="GHEA Grapalat" w:hAnsi="GHEA Grapalat"/>
          <w:b/>
          <w:bCs/>
          <w:iCs/>
          <w:lang w:val="hy-AM"/>
        </w:rPr>
        <w:t xml:space="preserve"> դրա նկատմամբ կիրառելի իրավանորմ(եր)ը </w:t>
      </w:r>
      <w:r w:rsidR="005E194E" w:rsidRPr="00484D1D">
        <w:rPr>
          <w:rFonts w:ascii="GHEA Grapalat" w:eastAsia="Times New Roman" w:hAnsi="GHEA Grapalat"/>
          <w:i/>
          <w:lang w:val="de-DE" w:eastAsia="en-US"/>
        </w:rPr>
        <w:t xml:space="preserve">(տե՛ս Արմեն Եղիազարյանն ընդդեմ Հայրապետ Դավթյանի իրավահաջորդներ </w:t>
      </w:r>
      <w:r w:rsidR="005E194E" w:rsidRPr="003466A9">
        <w:rPr>
          <w:rFonts w:ascii="GHEA Grapalat" w:eastAsia="Times New Roman" w:hAnsi="GHEA Grapalat"/>
          <w:i/>
          <w:lang w:val="de-DE" w:eastAsia="en-US"/>
        </w:rPr>
        <w:t>Հայկ, Վարդուհի և Մելսիդա Դավթյանների թիվ ԵԱՆԴ/1535/02/11 քաղաքացիական գործով ՀՀ վճռաբեկ դատարանի 24</w:t>
      </w:r>
      <w:r w:rsidR="005E194E" w:rsidRPr="003466A9">
        <w:rPr>
          <w:rFonts w:ascii="Cambria Math" w:eastAsia="Times New Roman" w:hAnsi="Cambria Math" w:cs="Cambria Math"/>
          <w:i/>
          <w:lang w:val="de-DE" w:eastAsia="en-US"/>
        </w:rPr>
        <w:t>․</w:t>
      </w:r>
      <w:r w:rsidR="005E194E" w:rsidRPr="003466A9">
        <w:rPr>
          <w:rFonts w:ascii="GHEA Grapalat" w:eastAsia="Times New Roman" w:hAnsi="GHEA Grapalat"/>
          <w:i/>
          <w:lang w:val="de-DE" w:eastAsia="en-US"/>
        </w:rPr>
        <w:t>12</w:t>
      </w:r>
      <w:r w:rsidR="005E194E" w:rsidRPr="003466A9">
        <w:rPr>
          <w:rFonts w:ascii="Cambria Math" w:eastAsia="Times New Roman" w:hAnsi="Cambria Math" w:cs="Cambria Math"/>
          <w:i/>
          <w:lang w:val="de-DE" w:eastAsia="en-US"/>
        </w:rPr>
        <w:t>․</w:t>
      </w:r>
      <w:r w:rsidR="005E194E" w:rsidRPr="003466A9">
        <w:rPr>
          <w:rFonts w:ascii="GHEA Grapalat" w:eastAsia="Times New Roman" w:hAnsi="GHEA Grapalat"/>
          <w:i/>
          <w:lang w:val="de-DE" w:eastAsia="en-US"/>
        </w:rPr>
        <w:t>2021 թվականի որոշում</w:t>
      </w:r>
      <w:r w:rsidR="005E194E" w:rsidRPr="003466A9">
        <w:rPr>
          <w:rFonts w:ascii="GHEA Grapalat" w:eastAsia="Times New Roman" w:hAnsi="GHEA Grapalat"/>
          <w:i/>
          <w:lang w:val="hy-AM" w:eastAsia="en-US"/>
        </w:rPr>
        <w:t xml:space="preserve">ն ու Սարգիս Շահվերդյանն ընդդեմ «Հորիզոն-95» </w:t>
      </w:r>
      <w:r w:rsidR="003466A9">
        <w:rPr>
          <w:rFonts w:ascii="GHEA Grapalat" w:eastAsia="Times New Roman" w:hAnsi="GHEA Grapalat"/>
          <w:i/>
          <w:lang w:val="hy-AM" w:eastAsia="en-US"/>
        </w:rPr>
        <w:t>ՍՊԸ-ի</w:t>
      </w:r>
      <w:r w:rsidR="005E194E" w:rsidRPr="003466A9">
        <w:rPr>
          <w:rFonts w:ascii="GHEA Grapalat" w:hAnsi="GHEA Grapalat" w:cs="Sylfaen"/>
          <w:lang w:val="hy-AM"/>
        </w:rPr>
        <w:t xml:space="preserve"> </w:t>
      </w:r>
      <w:r w:rsidR="005E194E" w:rsidRPr="003466A9">
        <w:rPr>
          <w:rFonts w:ascii="GHEA Grapalat" w:eastAsia="Times New Roman" w:hAnsi="GHEA Grapalat"/>
          <w:i/>
          <w:lang w:val="hy-AM" w:eastAsia="en-US"/>
        </w:rPr>
        <w:t>թիվ</w:t>
      </w:r>
      <w:r w:rsidR="005E194E" w:rsidRPr="003466A9">
        <w:rPr>
          <w:rFonts w:ascii="GHEA Grapalat" w:eastAsia="Times New Roman" w:hAnsi="GHEA Grapalat"/>
          <w:i/>
          <w:lang w:val="de-DE" w:eastAsia="en-US"/>
        </w:rPr>
        <w:t xml:space="preserve"> </w:t>
      </w:r>
      <w:r w:rsidR="005E194E" w:rsidRPr="003466A9">
        <w:rPr>
          <w:rFonts w:ascii="GHEA Grapalat" w:eastAsia="Times New Roman" w:hAnsi="GHEA Grapalat"/>
          <w:i/>
          <w:lang w:val="hy-AM" w:eastAsia="en-US"/>
        </w:rPr>
        <w:t>ԵԴ</w:t>
      </w:r>
      <w:r w:rsidR="005E194E" w:rsidRPr="003466A9">
        <w:rPr>
          <w:rFonts w:ascii="GHEA Grapalat" w:eastAsia="Times New Roman" w:hAnsi="GHEA Grapalat"/>
          <w:i/>
          <w:lang w:val="de-DE" w:eastAsia="en-US"/>
        </w:rPr>
        <w:t>/</w:t>
      </w:r>
      <w:r w:rsidR="005E194E" w:rsidRPr="003466A9">
        <w:rPr>
          <w:rFonts w:ascii="GHEA Grapalat" w:eastAsia="Times New Roman" w:hAnsi="GHEA Grapalat"/>
          <w:i/>
          <w:lang w:val="hy-AM" w:eastAsia="en-US"/>
        </w:rPr>
        <w:t>23171</w:t>
      </w:r>
      <w:r w:rsidR="005E194E" w:rsidRPr="003466A9">
        <w:rPr>
          <w:rFonts w:ascii="GHEA Grapalat" w:eastAsia="Times New Roman" w:hAnsi="GHEA Grapalat"/>
          <w:i/>
          <w:lang w:val="de-DE" w:eastAsia="en-US"/>
        </w:rPr>
        <w:t>/02/</w:t>
      </w:r>
      <w:r w:rsidR="005E194E" w:rsidRPr="003466A9">
        <w:rPr>
          <w:rFonts w:ascii="GHEA Grapalat" w:eastAsia="Times New Roman" w:hAnsi="GHEA Grapalat"/>
          <w:i/>
          <w:lang w:val="hy-AM" w:eastAsia="en-US"/>
        </w:rPr>
        <w:t>20</w:t>
      </w:r>
      <w:r w:rsidR="005E194E" w:rsidRPr="003466A9">
        <w:rPr>
          <w:rFonts w:ascii="GHEA Grapalat" w:eastAsia="Times New Roman" w:hAnsi="GHEA Grapalat"/>
          <w:i/>
          <w:lang w:val="de-DE" w:eastAsia="en-US"/>
        </w:rPr>
        <w:t xml:space="preserve"> քաղաքացիական </w:t>
      </w:r>
      <w:r w:rsidR="005E194E" w:rsidRPr="003466A9">
        <w:rPr>
          <w:rFonts w:ascii="GHEA Grapalat" w:eastAsia="Times New Roman" w:hAnsi="GHEA Grapalat"/>
          <w:i/>
          <w:lang w:val="hy-AM" w:eastAsia="en-US"/>
        </w:rPr>
        <w:t>գործով</w:t>
      </w:r>
      <w:r w:rsidR="005E194E" w:rsidRPr="003466A9">
        <w:rPr>
          <w:rFonts w:ascii="GHEA Grapalat" w:eastAsia="Times New Roman" w:hAnsi="GHEA Grapalat"/>
          <w:i/>
          <w:lang w:val="de-DE" w:eastAsia="en-US"/>
        </w:rPr>
        <w:t xml:space="preserve"> ՀՀ </w:t>
      </w:r>
      <w:r w:rsidR="005E194E" w:rsidRPr="003466A9">
        <w:rPr>
          <w:rFonts w:ascii="GHEA Grapalat" w:eastAsia="Times New Roman" w:hAnsi="GHEA Grapalat"/>
          <w:i/>
          <w:lang w:val="hy-AM" w:eastAsia="en-US"/>
        </w:rPr>
        <w:t>վճռաբեկ</w:t>
      </w:r>
      <w:r w:rsidR="005E194E" w:rsidRPr="003466A9">
        <w:rPr>
          <w:rFonts w:ascii="GHEA Grapalat" w:eastAsia="Times New Roman" w:hAnsi="GHEA Grapalat"/>
          <w:i/>
          <w:lang w:val="de-DE" w:eastAsia="en-US"/>
        </w:rPr>
        <w:t xml:space="preserve"> </w:t>
      </w:r>
      <w:r w:rsidR="005E194E" w:rsidRPr="003466A9">
        <w:rPr>
          <w:rFonts w:ascii="GHEA Grapalat" w:eastAsia="Times New Roman" w:hAnsi="GHEA Grapalat"/>
          <w:i/>
          <w:lang w:val="hy-AM" w:eastAsia="en-US"/>
        </w:rPr>
        <w:t>դատարանի</w:t>
      </w:r>
      <w:r w:rsidR="005E194E" w:rsidRPr="003466A9">
        <w:rPr>
          <w:rFonts w:ascii="GHEA Grapalat" w:eastAsia="Times New Roman" w:hAnsi="GHEA Grapalat"/>
          <w:i/>
          <w:lang w:val="de-DE" w:eastAsia="en-US"/>
        </w:rPr>
        <w:t xml:space="preserve"> </w:t>
      </w:r>
      <w:r w:rsidR="005E194E" w:rsidRPr="003466A9">
        <w:rPr>
          <w:rFonts w:ascii="GHEA Grapalat" w:eastAsia="Times New Roman" w:hAnsi="GHEA Grapalat"/>
          <w:i/>
          <w:lang w:val="hy-AM" w:eastAsia="en-US"/>
        </w:rPr>
        <w:t>02</w:t>
      </w:r>
      <w:r w:rsidR="005E194E" w:rsidRPr="003466A9">
        <w:rPr>
          <w:rFonts w:ascii="GHEA Grapalat" w:eastAsia="Times New Roman" w:hAnsi="GHEA Grapalat"/>
          <w:i/>
          <w:lang w:val="de-DE" w:eastAsia="en-US"/>
        </w:rPr>
        <w:t>.03.20</w:t>
      </w:r>
      <w:r w:rsidR="005E194E" w:rsidRPr="003466A9">
        <w:rPr>
          <w:rFonts w:ascii="GHEA Grapalat" w:eastAsia="Times New Roman" w:hAnsi="GHEA Grapalat"/>
          <w:i/>
          <w:lang w:val="hy-AM" w:eastAsia="en-US"/>
        </w:rPr>
        <w:t>23</w:t>
      </w:r>
      <w:r w:rsidR="005E194E" w:rsidRPr="003466A9">
        <w:rPr>
          <w:rFonts w:ascii="GHEA Grapalat" w:eastAsia="Times New Roman" w:hAnsi="GHEA Grapalat"/>
          <w:i/>
          <w:lang w:val="de-DE" w:eastAsia="en-US"/>
        </w:rPr>
        <w:t xml:space="preserve"> </w:t>
      </w:r>
      <w:r w:rsidR="005E194E" w:rsidRPr="003466A9">
        <w:rPr>
          <w:rFonts w:ascii="GHEA Grapalat" w:eastAsia="Times New Roman" w:hAnsi="GHEA Grapalat"/>
          <w:i/>
          <w:lang w:val="hy-AM" w:eastAsia="en-US"/>
        </w:rPr>
        <w:t>թվականի</w:t>
      </w:r>
      <w:r w:rsidR="005E194E" w:rsidRPr="003466A9">
        <w:rPr>
          <w:rFonts w:ascii="GHEA Grapalat" w:eastAsia="Times New Roman" w:hAnsi="GHEA Grapalat"/>
          <w:i/>
          <w:lang w:val="de-DE" w:eastAsia="en-US"/>
        </w:rPr>
        <w:t xml:space="preserve"> </w:t>
      </w:r>
      <w:r w:rsidR="005E194E" w:rsidRPr="003466A9">
        <w:rPr>
          <w:rFonts w:ascii="GHEA Grapalat" w:eastAsia="Times New Roman" w:hAnsi="GHEA Grapalat"/>
          <w:i/>
          <w:lang w:val="hy-AM" w:eastAsia="en-US"/>
        </w:rPr>
        <w:t>որոշումը</w:t>
      </w:r>
      <w:r w:rsidR="005E194E" w:rsidRPr="003466A9">
        <w:rPr>
          <w:rFonts w:ascii="GHEA Grapalat" w:eastAsia="Times New Roman" w:hAnsi="GHEA Grapalat"/>
          <w:i/>
          <w:lang w:val="de-DE" w:eastAsia="en-US"/>
        </w:rPr>
        <w:t>)</w:t>
      </w:r>
      <w:r w:rsidRPr="003466A9">
        <w:rPr>
          <w:rFonts w:ascii="GHEA Grapalat" w:hAnsi="GHEA Grapalat"/>
          <w:i/>
          <w:lang w:val="hy-AM"/>
        </w:rPr>
        <w:t>:</w:t>
      </w:r>
    </w:p>
    <w:p w14:paraId="5B41AA90" w14:textId="09D08077" w:rsidR="002E7F50" w:rsidRPr="00484D1D" w:rsidRDefault="002E7F50" w:rsidP="007D596F">
      <w:pPr>
        <w:widowControl w:val="0"/>
        <w:spacing w:line="276" w:lineRule="auto"/>
        <w:ind w:firstLine="567"/>
        <w:jc w:val="both"/>
        <w:rPr>
          <w:rFonts w:ascii="GHEA Grapalat" w:hAnsi="GHEA Grapalat" w:cs="Cambria Math"/>
          <w:lang w:val="hy-AM"/>
        </w:rPr>
      </w:pPr>
      <w:r w:rsidRPr="00484D1D">
        <w:rPr>
          <w:rFonts w:ascii="GHEA Grapalat" w:hAnsi="GHEA Grapalat" w:cs="Cambria Math"/>
          <w:lang w:val="hy-AM"/>
        </w:rPr>
        <w:t xml:space="preserve">Հետևաբար Վճռաբեկ դատարանի գնահատմամբ գործող դատավարական օրենսդրության իրավակարգավորումների պայմաններում </w:t>
      </w:r>
      <w:r w:rsidRPr="00484D1D">
        <w:rPr>
          <w:rFonts w:ascii="GHEA Grapalat" w:hAnsi="GHEA Grapalat"/>
          <w:b/>
          <w:bCs/>
          <w:lang w:val="hy-AM"/>
        </w:rPr>
        <w:t xml:space="preserve">դատարանը գործի լուծման համար նշանակություն ունեցող փաստերի շրջանակը և կիրառման ենթակա իրավական նորմերը որոշելիս կաշկանդված չէ հայցվորի վկայակոչած իրավունքի նորմերով, ավելին՝ պարտավոր է </w:t>
      </w:r>
      <w:r w:rsidR="00973750" w:rsidRPr="00484D1D">
        <w:rPr>
          <w:rFonts w:ascii="GHEA Grapalat" w:hAnsi="GHEA Grapalat"/>
          <w:b/>
          <w:bCs/>
          <w:lang w:val="hy-AM"/>
        </w:rPr>
        <w:t xml:space="preserve">սահմանված կարգով մատնանշել </w:t>
      </w:r>
      <w:r w:rsidR="003466A9">
        <w:rPr>
          <w:rFonts w:ascii="GHEA Grapalat" w:hAnsi="GHEA Grapalat"/>
          <w:b/>
          <w:bCs/>
          <w:lang w:val="hy-AM"/>
        </w:rPr>
        <w:t>ու</w:t>
      </w:r>
      <w:r w:rsidR="0071695D" w:rsidRPr="00484D1D">
        <w:rPr>
          <w:rFonts w:ascii="GHEA Grapalat" w:hAnsi="GHEA Grapalat"/>
          <w:b/>
          <w:bCs/>
          <w:lang w:val="hy-AM"/>
        </w:rPr>
        <w:t xml:space="preserve"> կիրառել </w:t>
      </w:r>
      <w:r w:rsidR="00973750" w:rsidRPr="00484D1D">
        <w:rPr>
          <w:rFonts w:ascii="GHEA Grapalat" w:hAnsi="GHEA Grapalat"/>
          <w:b/>
          <w:bCs/>
          <w:lang w:val="hy-AM"/>
        </w:rPr>
        <w:t xml:space="preserve">գործին մասնակցող անձի կողմից չվկայակոչված, սակայն ներկայացված փաստական </w:t>
      </w:r>
      <w:r w:rsidR="00973750" w:rsidRPr="00484D1D">
        <w:rPr>
          <w:rFonts w:ascii="GHEA Grapalat" w:hAnsi="GHEA Grapalat"/>
          <w:b/>
          <w:bCs/>
          <w:lang w:val="hy-AM"/>
        </w:rPr>
        <w:lastRenderedPageBreak/>
        <w:t>հիմքերով պահանջի</w:t>
      </w:r>
      <w:r w:rsidR="00D315FA" w:rsidRPr="00484D1D">
        <w:rPr>
          <w:rFonts w:ascii="GHEA Grapalat" w:hAnsi="GHEA Grapalat"/>
          <w:b/>
          <w:bCs/>
          <w:lang w:val="hy-AM"/>
        </w:rPr>
        <w:t xml:space="preserve"> (առարկության)</w:t>
      </w:r>
      <w:r w:rsidR="00973750" w:rsidRPr="00484D1D">
        <w:rPr>
          <w:rFonts w:ascii="GHEA Grapalat" w:hAnsi="GHEA Grapalat"/>
          <w:b/>
          <w:bCs/>
          <w:lang w:val="hy-AM"/>
        </w:rPr>
        <w:t xml:space="preserve"> նկատմամբ դատարանի գնահատմամբ կիրառելի իրավական նորմը՝ պայմանով, որ դա ինքնաբերաբար չի հանգեցնում դատարանի նախաձեռնությամբ հայցի </w:t>
      </w:r>
      <w:r w:rsidR="00D315FA" w:rsidRPr="00484D1D">
        <w:rPr>
          <w:rFonts w:ascii="GHEA Grapalat" w:hAnsi="GHEA Grapalat"/>
          <w:b/>
          <w:bCs/>
          <w:lang w:val="hy-AM"/>
        </w:rPr>
        <w:t xml:space="preserve">(առարկության) </w:t>
      </w:r>
      <w:r w:rsidR="00973750" w:rsidRPr="00484D1D">
        <w:rPr>
          <w:rFonts w:ascii="GHEA Grapalat" w:hAnsi="GHEA Grapalat"/>
          <w:b/>
          <w:bCs/>
          <w:lang w:val="hy-AM"/>
        </w:rPr>
        <w:t xml:space="preserve">փաստական հիմքերի այնպիսի փոփոխության, որի արդյունքում </w:t>
      </w:r>
      <w:r w:rsidR="00D315FA" w:rsidRPr="00484D1D">
        <w:rPr>
          <w:rFonts w:ascii="GHEA Grapalat" w:hAnsi="GHEA Grapalat"/>
          <w:b/>
          <w:bCs/>
          <w:lang w:val="hy-AM"/>
        </w:rPr>
        <w:t xml:space="preserve">հայցը կամ առարկությունը (դրանց փաստական հիմքը) </w:t>
      </w:r>
      <w:r w:rsidR="00973750" w:rsidRPr="00484D1D">
        <w:rPr>
          <w:rFonts w:ascii="GHEA Grapalat" w:hAnsi="GHEA Grapalat"/>
          <w:b/>
          <w:bCs/>
          <w:lang w:val="hy-AM"/>
        </w:rPr>
        <w:t xml:space="preserve">ոչ թե ճշգրտվում (հստակեցվում կամ լրացվում) է, այլ տեղի է ունենում հայցի </w:t>
      </w:r>
      <w:r w:rsidR="00D315FA" w:rsidRPr="00484D1D">
        <w:rPr>
          <w:rFonts w:ascii="GHEA Grapalat" w:hAnsi="GHEA Grapalat"/>
          <w:b/>
          <w:bCs/>
          <w:lang w:val="hy-AM"/>
        </w:rPr>
        <w:t xml:space="preserve">կամ առարկության </w:t>
      </w:r>
      <w:r w:rsidR="00973750" w:rsidRPr="00484D1D">
        <w:rPr>
          <w:rFonts w:ascii="GHEA Grapalat" w:hAnsi="GHEA Grapalat"/>
          <w:b/>
          <w:bCs/>
          <w:lang w:val="hy-AM"/>
        </w:rPr>
        <w:t>է</w:t>
      </w:r>
      <w:r w:rsidR="006E5D0E" w:rsidRPr="00484D1D">
        <w:rPr>
          <w:rFonts w:ascii="GHEA Grapalat" w:hAnsi="GHEA Grapalat"/>
          <w:b/>
          <w:bCs/>
          <w:lang w:val="hy-AM"/>
        </w:rPr>
        <w:t>ական</w:t>
      </w:r>
      <w:r w:rsidR="00973750" w:rsidRPr="00484D1D">
        <w:rPr>
          <w:rFonts w:ascii="GHEA Grapalat" w:hAnsi="GHEA Grapalat"/>
          <w:b/>
          <w:bCs/>
          <w:lang w:val="hy-AM"/>
        </w:rPr>
        <w:t xml:space="preserve"> փոփոխություն</w:t>
      </w:r>
      <w:r w:rsidR="006E5D0E" w:rsidRPr="00484D1D">
        <w:rPr>
          <w:rFonts w:ascii="GHEA Grapalat" w:hAnsi="GHEA Grapalat"/>
          <w:b/>
          <w:bCs/>
          <w:lang w:val="hy-AM"/>
        </w:rPr>
        <w:t xml:space="preserve">՝ </w:t>
      </w:r>
      <w:r w:rsidR="00D315FA" w:rsidRPr="00484D1D">
        <w:rPr>
          <w:rFonts w:ascii="GHEA Grapalat" w:hAnsi="GHEA Grapalat"/>
          <w:b/>
          <w:bCs/>
          <w:lang w:val="hy-AM"/>
        </w:rPr>
        <w:t xml:space="preserve">դրանց հիմքում սկզբնապես դրված փաստերի </w:t>
      </w:r>
      <w:r w:rsidR="00973750" w:rsidRPr="00484D1D">
        <w:rPr>
          <w:rFonts w:ascii="GHEA Grapalat" w:hAnsi="GHEA Grapalat"/>
          <w:b/>
          <w:bCs/>
          <w:lang w:val="hy-AM"/>
        </w:rPr>
        <w:t xml:space="preserve">փոխարինում այլ </w:t>
      </w:r>
      <w:r w:rsidR="00D315FA" w:rsidRPr="00484D1D">
        <w:rPr>
          <w:rFonts w:ascii="GHEA Grapalat" w:hAnsi="GHEA Grapalat"/>
          <w:b/>
          <w:bCs/>
          <w:lang w:val="hy-AM"/>
        </w:rPr>
        <w:t>փաստերով</w:t>
      </w:r>
      <w:r w:rsidR="00973750" w:rsidRPr="00484D1D">
        <w:rPr>
          <w:rFonts w:ascii="GHEA Grapalat" w:hAnsi="GHEA Grapalat"/>
          <w:b/>
          <w:bCs/>
          <w:lang w:val="hy-AM"/>
        </w:rPr>
        <w:t>։</w:t>
      </w:r>
    </w:p>
    <w:p w14:paraId="01394BBB" w14:textId="1EDD094F" w:rsidR="00BD08C5" w:rsidRPr="00484D1D" w:rsidRDefault="00BD08C5" w:rsidP="007D596F">
      <w:pPr>
        <w:widowControl w:val="0"/>
        <w:spacing w:line="276" w:lineRule="auto"/>
        <w:ind w:firstLine="567"/>
        <w:jc w:val="both"/>
        <w:rPr>
          <w:rFonts w:ascii="GHEA Grapalat" w:hAnsi="GHEA Grapalat" w:cs="Cambria Math"/>
          <w:lang w:val="hy-AM"/>
        </w:rPr>
      </w:pPr>
      <w:r w:rsidRPr="00484D1D">
        <w:rPr>
          <w:rFonts w:ascii="GHEA Grapalat" w:hAnsi="GHEA Grapalat"/>
          <w:iCs/>
          <w:lang w:val="hy-AM"/>
        </w:rPr>
        <w:t xml:space="preserve">Անդրադառնալով վերաքննիչ բողոքի հիմք հանդիսացող դատական սխալի հասկացությանը՝ </w:t>
      </w:r>
      <w:r w:rsidR="00DA2661" w:rsidRPr="00484D1D">
        <w:rPr>
          <w:rFonts w:ascii="GHEA Grapalat" w:hAnsi="GHEA Grapalat"/>
          <w:iCs/>
          <w:lang w:val="hy-AM"/>
        </w:rPr>
        <w:t>ՀՀ վ</w:t>
      </w:r>
      <w:r w:rsidRPr="00484D1D">
        <w:rPr>
          <w:rFonts w:ascii="GHEA Grapalat" w:hAnsi="GHEA Grapalat"/>
          <w:iCs/>
          <w:lang w:val="hy-AM"/>
        </w:rPr>
        <w:t>ճռաբեկ դատարան</w:t>
      </w:r>
      <w:r w:rsidR="00DA2661" w:rsidRPr="00484D1D">
        <w:rPr>
          <w:rFonts w:ascii="GHEA Grapalat" w:hAnsi="GHEA Grapalat"/>
          <w:iCs/>
          <w:lang w:val="hy-AM"/>
        </w:rPr>
        <w:t xml:space="preserve">ը </w:t>
      </w:r>
      <w:r w:rsidRPr="00484D1D">
        <w:rPr>
          <w:rFonts w:ascii="GHEA Grapalat" w:hAnsi="GHEA Grapalat"/>
          <w:iCs/>
          <w:lang w:val="hy-AM"/>
        </w:rPr>
        <w:t>նշել</w:t>
      </w:r>
      <w:r w:rsidR="00DA2661" w:rsidRPr="00484D1D">
        <w:rPr>
          <w:rFonts w:ascii="GHEA Grapalat" w:hAnsi="GHEA Grapalat"/>
          <w:iCs/>
          <w:lang w:val="hy-AM"/>
        </w:rPr>
        <w:t xml:space="preserve"> է</w:t>
      </w:r>
      <w:r w:rsidRPr="00484D1D">
        <w:rPr>
          <w:rFonts w:ascii="GHEA Grapalat" w:hAnsi="GHEA Grapalat"/>
          <w:iCs/>
          <w:lang w:val="hy-AM"/>
        </w:rPr>
        <w:t xml:space="preserve">, որ ՀՀ քաղաքացիական դատավարության օրենսգիրքը նախատեսում է դատական սխալի՝ որպես վերաքննիչ բողոքի հիմքի հետևյալ դրսևորումները՝ նյութական կամ դատավարական իրավունքի նորմի խախտում կամ սխալ կիրառում, սխալ մեկնաբանում, այն է՝ դատարանը չի կիրառել այն օրենքը կամ Հայաստանի Հանրապետության միջազգային պայմանագիրը կամ իրավական այլ ակտը, որը պետք է կիրառեր, կիրառել է այն օրենքը կամ Հայաստանի Հանրապետության միջազգային պայմանագիրը կամ իրավական այլ ակտը, որը չպետք է կիրառեր, սխալ է մեկնաբանել օրենքը կամ Հայաստանի Հանրապետության միջազգային պայմանագիրը կամ իրավական այլ ակտը: Վերոգրյալից </w:t>
      </w:r>
      <w:r w:rsidR="001F0305" w:rsidRPr="00484D1D">
        <w:rPr>
          <w:rFonts w:ascii="GHEA Grapalat" w:hAnsi="GHEA Grapalat"/>
          <w:iCs/>
          <w:lang w:val="hy-AM"/>
        </w:rPr>
        <w:t>ՀՀ վճռաբեկ դատարանը եզրակացրել</w:t>
      </w:r>
      <w:r w:rsidRPr="00484D1D">
        <w:rPr>
          <w:rFonts w:ascii="GHEA Grapalat" w:hAnsi="GHEA Grapalat"/>
          <w:iCs/>
          <w:lang w:val="hy-AM"/>
        </w:rPr>
        <w:t xml:space="preserve"> է, որ </w:t>
      </w:r>
      <w:r w:rsidRPr="00484D1D">
        <w:rPr>
          <w:rFonts w:ascii="GHEA Grapalat" w:hAnsi="GHEA Grapalat"/>
          <w:b/>
          <w:bCs/>
          <w:iCs/>
          <w:lang w:val="hy-AM"/>
        </w:rPr>
        <w:t>կիրառելի իրավունքի սխալ ընտրության վերաբերյալ վերաքննիչ բողոքի փաստարկներն ուղղված են տվյալ դատական սխալի՝ որպես վերաքննիչ բողոքի հիմքի առկայությունը հիմնավորելուն</w:t>
      </w:r>
      <w:r w:rsidR="001F0305" w:rsidRPr="00484D1D">
        <w:rPr>
          <w:rFonts w:ascii="GHEA Grapalat" w:hAnsi="GHEA Grapalat"/>
          <w:b/>
          <w:bCs/>
          <w:iCs/>
          <w:lang w:val="hy-AM"/>
        </w:rPr>
        <w:t>, ուստի</w:t>
      </w:r>
      <w:r w:rsidRPr="00484D1D">
        <w:rPr>
          <w:rFonts w:ascii="GHEA Grapalat" w:hAnsi="GHEA Grapalat"/>
          <w:b/>
          <w:bCs/>
          <w:iCs/>
          <w:lang w:val="hy-AM"/>
        </w:rPr>
        <w:t xml:space="preserve"> դրանք չեն հանդիսանում ՀՀ քաղաքացիական դատավարության գործող օրենսգրքի 379-րդ հոդվածի 5-րդ մասի իմաստով «դիրքորոշում», որը պարտադիր պետք է արտահայտված լինի առաջին ատյանի դատարանում գործի քննության ժամանակ</w:t>
      </w:r>
      <w:r w:rsidR="00DA2661" w:rsidRPr="00484D1D">
        <w:rPr>
          <w:rFonts w:ascii="GHEA Grapalat" w:hAnsi="GHEA Grapalat"/>
          <w:iCs/>
          <w:lang w:val="hy-AM"/>
        </w:rPr>
        <w:t xml:space="preserve"> </w:t>
      </w:r>
      <w:r w:rsidR="005E194E" w:rsidRPr="00484D1D">
        <w:rPr>
          <w:rFonts w:ascii="GHEA Grapalat" w:eastAsia="Times New Roman" w:hAnsi="GHEA Grapalat"/>
          <w:i/>
          <w:lang w:val="de-DE" w:eastAsia="en-US"/>
        </w:rPr>
        <w:t>(տե՛ս Արմեն Եղիազարյանն ընդդեմ Հայրապետ Դավթյանի իրավահաջորդներ Հայկ, Վարդուհի և Մելսիդա Դավթյանների թիվ ԵԱՆԴ/1535/02/11 քաղաքացիական գործով ՀՀ վճռաբեկ դատարանի 24</w:t>
      </w:r>
      <w:r w:rsidR="005E194E" w:rsidRPr="00484D1D">
        <w:rPr>
          <w:rFonts w:ascii="Cambria Math" w:eastAsia="Times New Roman" w:hAnsi="Cambria Math" w:cs="Cambria Math"/>
          <w:i/>
          <w:lang w:val="de-DE" w:eastAsia="en-US"/>
        </w:rPr>
        <w:t>․</w:t>
      </w:r>
      <w:r w:rsidR="005E194E" w:rsidRPr="00484D1D">
        <w:rPr>
          <w:rFonts w:ascii="GHEA Grapalat" w:eastAsia="Times New Roman" w:hAnsi="GHEA Grapalat"/>
          <w:i/>
          <w:lang w:val="de-DE" w:eastAsia="en-US"/>
        </w:rPr>
        <w:t>12</w:t>
      </w:r>
      <w:r w:rsidR="005E194E" w:rsidRPr="00484D1D">
        <w:rPr>
          <w:rFonts w:ascii="Cambria Math" w:eastAsia="Times New Roman" w:hAnsi="Cambria Math" w:cs="Cambria Math"/>
          <w:i/>
          <w:lang w:val="de-DE" w:eastAsia="en-US"/>
        </w:rPr>
        <w:t>․</w:t>
      </w:r>
      <w:r w:rsidR="005E194E" w:rsidRPr="00484D1D">
        <w:rPr>
          <w:rFonts w:ascii="GHEA Grapalat" w:eastAsia="Times New Roman" w:hAnsi="GHEA Grapalat"/>
          <w:i/>
          <w:lang w:val="de-DE" w:eastAsia="en-US"/>
        </w:rPr>
        <w:t>2021 թվականի որոշում</w:t>
      </w:r>
      <w:r w:rsidR="005E194E" w:rsidRPr="00484D1D">
        <w:rPr>
          <w:rFonts w:ascii="GHEA Grapalat" w:eastAsia="Times New Roman" w:hAnsi="GHEA Grapalat"/>
          <w:i/>
          <w:lang w:val="hy-AM" w:eastAsia="en-US"/>
        </w:rPr>
        <w:t xml:space="preserve">ն ու Սարգիս Շահվերդյանն ընդդեմ «Հորիզոն-95» </w:t>
      </w:r>
      <w:r w:rsidR="00605379" w:rsidRPr="00484D1D">
        <w:rPr>
          <w:rFonts w:ascii="GHEA Grapalat" w:eastAsia="Times New Roman" w:hAnsi="GHEA Grapalat"/>
          <w:i/>
          <w:lang w:val="hy-AM" w:eastAsia="en-US"/>
        </w:rPr>
        <w:t>ՍՊԸ-ի</w:t>
      </w:r>
      <w:r w:rsidR="005E194E" w:rsidRPr="00484D1D">
        <w:rPr>
          <w:rFonts w:ascii="GHEA Grapalat" w:hAnsi="GHEA Grapalat" w:cs="Sylfaen"/>
          <w:lang w:val="hy-AM"/>
        </w:rPr>
        <w:t xml:space="preserve"> </w:t>
      </w:r>
      <w:r w:rsidR="005E194E" w:rsidRPr="00484D1D">
        <w:rPr>
          <w:rFonts w:ascii="GHEA Grapalat" w:eastAsia="Times New Roman" w:hAnsi="GHEA Grapalat"/>
          <w:i/>
          <w:lang w:val="hy-AM" w:eastAsia="en-US"/>
        </w:rPr>
        <w:t>թիվ</w:t>
      </w:r>
      <w:r w:rsidR="005E194E" w:rsidRPr="00484D1D">
        <w:rPr>
          <w:rFonts w:ascii="GHEA Grapalat" w:eastAsia="Times New Roman" w:hAnsi="GHEA Grapalat"/>
          <w:i/>
          <w:lang w:val="de-DE" w:eastAsia="en-US"/>
        </w:rPr>
        <w:t xml:space="preserve"> </w:t>
      </w:r>
      <w:r w:rsidR="005E194E" w:rsidRPr="00484D1D">
        <w:rPr>
          <w:rFonts w:ascii="GHEA Grapalat" w:eastAsia="Times New Roman" w:hAnsi="GHEA Grapalat"/>
          <w:i/>
          <w:lang w:val="hy-AM" w:eastAsia="en-US"/>
        </w:rPr>
        <w:t>ԵԴ</w:t>
      </w:r>
      <w:r w:rsidR="005E194E" w:rsidRPr="00484D1D">
        <w:rPr>
          <w:rFonts w:ascii="GHEA Grapalat" w:eastAsia="Times New Roman" w:hAnsi="GHEA Grapalat"/>
          <w:i/>
          <w:lang w:val="de-DE" w:eastAsia="en-US"/>
        </w:rPr>
        <w:t>/</w:t>
      </w:r>
      <w:r w:rsidR="005E194E" w:rsidRPr="00484D1D">
        <w:rPr>
          <w:rFonts w:ascii="GHEA Grapalat" w:eastAsia="Times New Roman" w:hAnsi="GHEA Grapalat"/>
          <w:i/>
          <w:lang w:val="hy-AM" w:eastAsia="en-US"/>
        </w:rPr>
        <w:t>23171</w:t>
      </w:r>
      <w:r w:rsidR="005E194E" w:rsidRPr="00484D1D">
        <w:rPr>
          <w:rFonts w:ascii="GHEA Grapalat" w:eastAsia="Times New Roman" w:hAnsi="GHEA Grapalat"/>
          <w:i/>
          <w:lang w:val="de-DE" w:eastAsia="en-US"/>
        </w:rPr>
        <w:t>/02/</w:t>
      </w:r>
      <w:r w:rsidR="005E194E" w:rsidRPr="00484D1D">
        <w:rPr>
          <w:rFonts w:ascii="GHEA Grapalat" w:eastAsia="Times New Roman" w:hAnsi="GHEA Grapalat"/>
          <w:i/>
          <w:lang w:val="hy-AM" w:eastAsia="en-US"/>
        </w:rPr>
        <w:t>20</w:t>
      </w:r>
      <w:r w:rsidR="005E194E" w:rsidRPr="00484D1D">
        <w:rPr>
          <w:rFonts w:ascii="GHEA Grapalat" w:eastAsia="Times New Roman" w:hAnsi="GHEA Grapalat"/>
          <w:i/>
          <w:lang w:val="de-DE" w:eastAsia="en-US"/>
        </w:rPr>
        <w:t xml:space="preserve"> քաղաքացիական </w:t>
      </w:r>
      <w:r w:rsidR="005E194E" w:rsidRPr="00484D1D">
        <w:rPr>
          <w:rFonts w:ascii="GHEA Grapalat" w:eastAsia="Times New Roman" w:hAnsi="GHEA Grapalat"/>
          <w:i/>
          <w:lang w:val="hy-AM" w:eastAsia="en-US"/>
        </w:rPr>
        <w:t>գործով</w:t>
      </w:r>
      <w:r w:rsidR="005E194E" w:rsidRPr="00484D1D">
        <w:rPr>
          <w:rFonts w:ascii="GHEA Grapalat" w:eastAsia="Times New Roman" w:hAnsi="GHEA Grapalat"/>
          <w:i/>
          <w:lang w:val="de-DE" w:eastAsia="en-US"/>
        </w:rPr>
        <w:t xml:space="preserve"> ՀՀ </w:t>
      </w:r>
      <w:r w:rsidR="005E194E" w:rsidRPr="00484D1D">
        <w:rPr>
          <w:rFonts w:ascii="GHEA Grapalat" w:eastAsia="Times New Roman" w:hAnsi="GHEA Grapalat"/>
          <w:i/>
          <w:lang w:val="hy-AM" w:eastAsia="en-US"/>
        </w:rPr>
        <w:t>վճռաբեկ</w:t>
      </w:r>
      <w:r w:rsidR="005E194E" w:rsidRPr="00484D1D">
        <w:rPr>
          <w:rFonts w:ascii="GHEA Grapalat" w:eastAsia="Times New Roman" w:hAnsi="GHEA Grapalat"/>
          <w:i/>
          <w:lang w:val="de-DE" w:eastAsia="en-US"/>
        </w:rPr>
        <w:t xml:space="preserve"> </w:t>
      </w:r>
      <w:r w:rsidR="005E194E" w:rsidRPr="00484D1D">
        <w:rPr>
          <w:rFonts w:ascii="GHEA Grapalat" w:eastAsia="Times New Roman" w:hAnsi="GHEA Grapalat"/>
          <w:i/>
          <w:lang w:val="hy-AM" w:eastAsia="en-US"/>
        </w:rPr>
        <w:t>դատարանի</w:t>
      </w:r>
      <w:r w:rsidR="005E194E" w:rsidRPr="00484D1D">
        <w:rPr>
          <w:rFonts w:ascii="GHEA Grapalat" w:eastAsia="Times New Roman" w:hAnsi="GHEA Grapalat"/>
          <w:i/>
          <w:lang w:val="de-DE" w:eastAsia="en-US"/>
        </w:rPr>
        <w:t xml:space="preserve"> </w:t>
      </w:r>
      <w:r w:rsidR="005E194E" w:rsidRPr="00484D1D">
        <w:rPr>
          <w:rFonts w:ascii="GHEA Grapalat" w:eastAsia="Times New Roman" w:hAnsi="GHEA Grapalat"/>
          <w:i/>
          <w:lang w:val="hy-AM" w:eastAsia="en-US"/>
        </w:rPr>
        <w:t>02</w:t>
      </w:r>
      <w:r w:rsidR="005E194E" w:rsidRPr="00484D1D">
        <w:rPr>
          <w:rFonts w:ascii="GHEA Grapalat" w:eastAsia="Times New Roman" w:hAnsi="GHEA Grapalat"/>
          <w:i/>
          <w:lang w:val="de-DE" w:eastAsia="en-US"/>
        </w:rPr>
        <w:t>.03.20</w:t>
      </w:r>
      <w:r w:rsidR="005E194E" w:rsidRPr="00484D1D">
        <w:rPr>
          <w:rFonts w:ascii="GHEA Grapalat" w:eastAsia="Times New Roman" w:hAnsi="GHEA Grapalat"/>
          <w:i/>
          <w:lang w:val="hy-AM" w:eastAsia="en-US"/>
        </w:rPr>
        <w:t>23</w:t>
      </w:r>
      <w:r w:rsidR="005E194E" w:rsidRPr="00484D1D">
        <w:rPr>
          <w:rFonts w:ascii="GHEA Grapalat" w:eastAsia="Times New Roman" w:hAnsi="GHEA Grapalat"/>
          <w:i/>
          <w:lang w:val="de-DE" w:eastAsia="en-US"/>
        </w:rPr>
        <w:t xml:space="preserve"> </w:t>
      </w:r>
      <w:r w:rsidR="005E194E" w:rsidRPr="00484D1D">
        <w:rPr>
          <w:rFonts w:ascii="GHEA Grapalat" w:eastAsia="Times New Roman" w:hAnsi="GHEA Grapalat"/>
          <w:i/>
          <w:lang w:val="hy-AM" w:eastAsia="en-US"/>
        </w:rPr>
        <w:t>թվականի</w:t>
      </w:r>
      <w:r w:rsidR="005E194E" w:rsidRPr="00484D1D">
        <w:rPr>
          <w:rFonts w:ascii="GHEA Grapalat" w:eastAsia="Times New Roman" w:hAnsi="GHEA Grapalat"/>
          <w:i/>
          <w:lang w:val="de-DE" w:eastAsia="en-US"/>
        </w:rPr>
        <w:t xml:space="preserve"> </w:t>
      </w:r>
      <w:r w:rsidR="005E194E" w:rsidRPr="00484D1D">
        <w:rPr>
          <w:rFonts w:ascii="GHEA Grapalat" w:eastAsia="Times New Roman" w:hAnsi="GHEA Grapalat"/>
          <w:i/>
          <w:lang w:val="hy-AM" w:eastAsia="en-US"/>
        </w:rPr>
        <w:t>որոշումը</w:t>
      </w:r>
      <w:r w:rsidR="005E194E" w:rsidRPr="00484D1D">
        <w:rPr>
          <w:rFonts w:ascii="GHEA Grapalat" w:eastAsia="Times New Roman" w:hAnsi="GHEA Grapalat"/>
          <w:i/>
          <w:lang w:val="de-DE" w:eastAsia="en-US"/>
        </w:rPr>
        <w:t>)</w:t>
      </w:r>
      <w:r w:rsidR="005E194E" w:rsidRPr="00484D1D">
        <w:rPr>
          <w:rFonts w:ascii="GHEA Grapalat" w:hAnsi="GHEA Grapalat"/>
          <w:i/>
          <w:lang w:val="hy-AM"/>
        </w:rPr>
        <w:t>:</w:t>
      </w:r>
    </w:p>
    <w:p w14:paraId="0E1AEA40" w14:textId="62DD50C1" w:rsidR="005E194E" w:rsidRPr="00484D1D" w:rsidRDefault="00DA2661" w:rsidP="007D596F">
      <w:pPr>
        <w:widowControl w:val="0"/>
        <w:spacing w:line="276" w:lineRule="auto"/>
        <w:ind w:firstLine="567"/>
        <w:jc w:val="both"/>
        <w:rPr>
          <w:rFonts w:ascii="GHEA Grapalat" w:eastAsia="Times New Roman" w:hAnsi="GHEA Grapalat"/>
          <w:i/>
          <w:lang w:val="hy-AM" w:eastAsia="en-US"/>
        </w:rPr>
      </w:pPr>
      <w:r w:rsidRPr="00484D1D">
        <w:rPr>
          <w:rFonts w:ascii="GHEA Grapalat" w:hAnsi="GHEA Grapalat" w:cs="Sylfaen"/>
          <w:lang w:val="hy-AM"/>
        </w:rPr>
        <w:t>Մեկ այլ գործով ՀՀ վճռաբեկ դատարան</w:t>
      </w:r>
      <w:r w:rsidR="006E5D0E" w:rsidRPr="00484D1D">
        <w:rPr>
          <w:rFonts w:ascii="GHEA Grapalat" w:hAnsi="GHEA Grapalat" w:cs="Sylfaen"/>
          <w:lang w:val="hy-AM"/>
        </w:rPr>
        <w:t>ը վերահաստատել է</w:t>
      </w:r>
      <w:r w:rsidRPr="00484D1D">
        <w:rPr>
          <w:rFonts w:ascii="GHEA Grapalat" w:hAnsi="GHEA Grapalat" w:cs="Sylfaen"/>
          <w:lang w:val="hy-AM"/>
        </w:rPr>
        <w:t xml:space="preserve">, որ </w:t>
      </w:r>
      <w:r w:rsidRPr="00484D1D">
        <w:rPr>
          <w:rFonts w:ascii="GHEA Grapalat" w:hAnsi="GHEA Grapalat" w:cs="Sylfaen"/>
          <w:b/>
          <w:bCs/>
          <w:lang w:val="hy-AM"/>
        </w:rPr>
        <w:t>ՀՀ քաղաքացիական դատավարության օրենսգրքի 379-րդ հոդվածի 5-րդ մասի իմաստով «դիրքորոշում» չէ ստորադաս դատարանի կողմից դատական ակտ կայացնելիս իրավունքի նորմի կիրառման կապակցությամբ բողոքում նշված փաստարկը</w:t>
      </w:r>
      <w:r w:rsidRPr="00484D1D">
        <w:rPr>
          <w:rFonts w:ascii="GHEA Grapalat" w:hAnsi="GHEA Grapalat" w:cs="Sylfaen"/>
          <w:lang w:val="hy-AM"/>
        </w:rPr>
        <w:t>։ Այլ կերպ ասած, եթե վերաքննիչ բողոքում բողոք բերած անձը նշում է այն մասին, որ դատարանը չի կիրառել կամ սխալ է կիրառել և(կամ) մեկնաբանել իրավունքի որևէ նորմ, ապա այս դեպքում ոչ թե հայտնում է գործի լուծման համար նշանակություն ունեցող որևէ հարցի կապակցությամբ դիրքորոշում, այլ շարադրում է նյութական կամ դատավարական իրավունքի այն նորմերի խախտումների մասին հիմնավորումները, որոնք</w:t>
      </w:r>
      <w:r w:rsidR="001F0305" w:rsidRPr="00484D1D">
        <w:rPr>
          <w:rFonts w:ascii="GHEA Grapalat" w:hAnsi="GHEA Grapalat" w:cs="Sylfaen"/>
          <w:lang w:val="hy-AM"/>
        </w:rPr>
        <w:t>,</w:t>
      </w:r>
      <w:r w:rsidRPr="00484D1D">
        <w:rPr>
          <w:rFonts w:ascii="GHEA Grapalat" w:hAnsi="GHEA Grapalat" w:cs="Sylfaen"/>
          <w:lang w:val="hy-AM"/>
        </w:rPr>
        <w:t xml:space="preserve"> իր համոզմամբ</w:t>
      </w:r>
      <w:r w:rsidR="001F0305" w:rsidRPr="00484D1D">
        <w:rPr>
          <w:rFonts w:ascii="GHEA Grapalat" w:hAnsi="GHEA Grapalat" w:cs="Sylfaen"/>
          <w:lang w:val="hy-AM"/>
        </w:rPr>
        <w:t>,</w:t>
      </w:r>
      <w:r w:rsidRPr="00484D1D">
        <w:rPr>
          <w:rFonts w:ascii="GHEA Grapalat" w:hAnsi="GHEA Grapalat" w:cs="Sylfaen"/>
          <w:lang w:val="hy-AM"/>
        </w:rPr>
        <w:t xml:space="preserve"> ստորադաս դատարանը դատական ակտ կայացնելիս թույլ է տվել։ Այդ դեպքում Վերաքննիչ դատարանը քննարկման առարկա պետք է դարձնի բողոքում վկայակոչված իրավունքի նորմի ճիշտ կիրառման և(կամ) մեկնաբանման հարցը՝ գնահատական տալով իրավունքի նորմը ստորադաս դատարանի կողմից ճիշտ մեկնաբանությամբ կամ գործի </w:t>
      </w:r>
      <w:r w:rsidRPr="00484D1D">
        <w:rPr>
          <w:rFonts w:ascii="GHEA Grapalat" w:hAnsi="GHEA Grapalat" w:cs="Sylfaen"/>
          <w:lang w:val="hy-AM"/>
        </w:rPr>
        <w:lastRenderedPageBreak/>
        <w:t xml:space="preserve">փաստերի նկատմամբ ճիշտ կիրառված լինելու հանգամանքին </w:t>
      </w:r>
      <w:r w:rsidR="005E194E" w:rsidRPr="00484D1D">
        <w:rPr>
          <w:rFonts w:ascii="GHEA Grapalat" w:eastAsia="Times New Roman" w:hAnsi="GHEA Grapalat"/>
          <w:i/>
          <w:lang w:val="de-DE" w:eastAsia="en-US"/>
        </w:rPr>
        <w:t xml:space="preserve">(տե՛ս </w:t>
      </w:r>
      <w:r w:rsidR="001A2278" w:rsidRPr="00484D1D">
        <w:rPr>
          <w:rFonts w:ascii="GHEA Grapalat" w:eastAsia="Times New Roman" w:hAnsi="GHEA Grapalat"/>
          <w:i/>
          <w:lang w:val="hy-AM" w:eastAsia="en-US"/>
        </w:rPr>
        <w:t xml:space="preserve">ըստ «Արմենիա Ինշուրանս» </w:t>
      </w:r>
      <w:r w:rsidR="00605379" w:rsidRPr="00484D1D">
        <w:rPr>
          <w:rFonts w:ascii="GHEA Grapalat" w:eastAsia="Times New Roman" w:hAnsi="GHEA Grapalat"/>
          <w:i/>
          <w:lang w:val="hy-AM" w:eastAsia="en-US"/>
        </w:rPr>
        <w:t>ԱՍՊԸ-ի</w:t>
      </w:r>
      <w:r w:rsidR="001A2278" w:rsidRPr="00484D1D">
        <w:rPr>
          <w:rFonts w:ascii="GHEA Grapalat" w:eastAsia="Times New Roman" w:hAnsi="GHEA Grapalat"/>
          <w:i/>
          <w:lang w:val="hy-AM" w:eastAsia="en-US"/>
        </w:rPr>
        <w:t xml:space="preserve"> դիմումի՝ «Ինթերնեյշնլ Լոջիսթիկս» </w:t>
      </w:r>
      <w:r w:rsidR="00605379" w:rsidRPr="00484D1D">
        <w:rPr>
          <w:rFonts w:ascii="GHEA Grapalat" w:eastAsia="Times New Roman" w:hAnsi="GHEA Grapalat"/>
          <w:i/>
          <w:lang w:val="hy-AM" w:eastAsia="en-US"/>
        </w:rPr>
        <w:t>ՍՊԸ-ի</w:t>
      </w:r>
      <w:r w:rsidR="001A2278" w:rsidRPr="00484D1D">
        <w:rPr>
          <w:rFonts w:ascii="GHEA Grapalat" w:eastAsia="Times New Roman" w:hAnsi="GHEA Grapalat"/>
          <w:i/>
          <w:lang w:val="hy-AM" w:eastAsia="en-US"/>
        </w:rPr>
        <w:t xml:space="preserve"> սնանկ ճանաչելու պահանջի մասին,</w:t>
      </w:r>
      <w:r w:rsidR="005E194E" w:rsidRPr="00484D1D">
        <w:rPr>
          <w:rFonts w:ascii="GHEA Grapalat" w:eastAsia="Times New Roman" w:hAnsi="GHEA Grapalat"/>
          <w:i/>
          <w:lang w:val="hy-AM" w:eastAsia="en-US"/>
        </w:rPr>
        <w:t xml:space="preserve"> թիվ </w:t>
      </w:r>
      <w:r w:rsidR="001A2278" w:rsidRPr="00484D1D">
        <w:rPr>
          <w:rFonts w:ascii="GHEA Grapalat" w:eastAsia="Times New Roman" w:hAnsi="GHEA Grapalat"/>
          <w:i/>
          <w:lang w:val="hy-AM" w:eastAsia="en-US"/>
        </w:rPr>
        <w:t>Սն</w:t>
      </w:r>
      <w:r w:rsidR="005E194E" w:rsidRPr="00484D1D">
        <w:rPr>
          <w:rFonts w:ascii="GHEA Grapalat" w:eastAsia="Times New Roman" w:hAnsi="GHEA Grapalat"/>
          <w:i/>
          <w:lang w:val="hy-AM" w:eastAsia="en-US"/>
        </w:rPr>
        <w:t>Դ/</w:t>
      </w:r>
      <w:r w:rsidR="001A2278" w:rsidRPr="00484D1D">
        <w:rPr>
          <w:rFonts w:ascii="GHEA Grapalat" w:eastAsia="Times New Roman" w:hAnsi="GHEA Grapalat"/>
          <w:i/>
          <w:lang w:val="hy-AM" w:eastAsia="en-US"/>
        </w:rPr>
        <w:t>0319</w:t>
      </w:r>
      <w:r w:rsidR="005E194E" w:rsidRPr="00484D1D">
        <w:rPr>
          <w:rFonts w:ascii="GHEA Grapalat" w:eastAsia="Times New Roman" w:hAnsi="GHEA Grapalat"/>
          <w:i/>
          <w:lang w:val="hy-AM" w:eastAsia="en-US"/>
        </w:rPr>
        <w:t>/0</w:t>
      </w:r>
      <w:r w:rsidR="001A2278" w:rsidRPr="00484D1D">
        <w:rPr>
          <w:rFonts w:ascii="GHEA Grapalat" w:eastAsia="Times New Roman" w:hAnsi="GHEA Grapalat"/>
          <w:i/>
          <w:lang w:val="hy-AM" w:eastAsia="en-US"/>
        </w:rPr>
        <w:t>4</w:t>
      </w:r>
      <w:r w:rsidR="005E194E" w:rsidRPr="00484D1D">
        <w:rPr>
          <w:rFonts w:ascii="GHEA Grapalat" w:eastAsia="Times New Roman" w:hAnsi="GHEA Grapalat"/>
          <w:i/>
          <w:lang w:val="hy-AM" w:eastAsia="en-US"/>
        </w:rPr>
        <w:t>/</w:t>
      </w:r>
      <w:r w:rsidR="001A2278" w:rsidRPr="00484D1D">
        <w:rPr>
          <w:rFonts w:ascii="GHEA Grapalat" w:eastAsia="Times New Roman" w:hAnsi="GHEA Grapalat"/>
          <w:i/>
          <w:lang w:val="hy-AM" w:eastAsia="en-US"/>
        </w:rPr>
        <w:t>20</w:t>
      </w:r>
      <w:r w:rsidR="005E194E" w:rsidRPr="00484D1D">
        <w:rPr>
          <w:rFonts w:ascii="GHEA Grapalat" w:eastAsia="Times New Roman" w:hAnsi="GHEA Grapalat"/>
          <w:i/>
          <w:lang w:val="hy-AM" w:eastAsia="en-US"/>
        </w:rPr>
        <w:t xml:space="preserve"> </w:t>
      </w:r>
      <w:r w:rsidR="001A2278" w:rsidRPr="00484D1D">
        <w:rPr>
          <w:rFonts w:ascii="GHEA Grapalat" w:eastAsia="Times New Roman" w:hAnsi="GHEA Grapalat"/>
          <w:i/>
          <w:lang w:val="hy-AM" w:eastAsia="en-US"/>
        </w:rPr>
        <w:t>սնանկության</w:t>
      </w:r>
      <w:r w:rsidR="005E194E" w:rsidRPr="00484D1D">
        <w:rPr>
          <w:rFonts w:ascii="GHEA Grapalat" w:eastAsia="Times New Roman" w:hAnsi="GHEA Grapalat"/>
          <w:i/>
          <w:lang w:val="hy-AM" w:eastAsia="en-US"/>
        </w:rPr>
        <w:t xml:space="preserve"> գործով ՀՀ վճռաբեկ դատարանի </w:t>
      </w:r>
      <w:r w:rsidR="001A2278" w:rsidRPr="00484D1D">
        <w:rPr>
          <w:rFonts w:ascii="GHEA Grapalat" w:eastAsia="Times New Roman" w:hAnsi="GHEA Grapalat"/>
          <w:i/>
          <w:lang w:val="hy-AM" w:eastAsia="en-US"/>
        </w:rPr>
        <w:t>14</w:t>
      </w:r>
      <w:r w:rsidR="005E194E" w:rsidRPr="00484D1D">
        <w:rPr>
          <w:rFonts w:ascii="Cambria Math" w:eastAsia="Times New Roman" w:hAnsi="Cambria Math" w:cs="Cambria Math"/>
          <w:i/>
          <w:lang w:val="hy-AM" w:eastAsia="en-US"/>
        </w:rPr>
        <w:t>․</w:t>
      </w:r>
      <w:r w:rsidR="001A2278" w:rsidRPr="00484D1D">
        <w:rPr>
          <w:rFonts w:ascii="GHEA Grapalat" w:eastAsia="Times New Roman" w:hAnsi="GHEA Grapalat"/>
          <w:i/>
          <w:lang w:val="hy-AM" w:eastAsia="en-US"/>
        </w:rPr>
        <w:t>0</w:t>
      </w:r>
      <w:r w:rsidR="003466A9">
        <w:rPr>
          <w:rFonts w:ascii="GHEA Grapalat" w:eastAsia="Times New Roman" w:hAnsi="GHEA Grapalat"/>
          <w:i/>
          <w:lang w:val="hy-AM" w:eastAsia="en-US"/>
        </w:rPr>
        <w:t>7</w:t>
      </w:r>
      <w:r w:rsidR="005E194E" w:rsidRPr="00484D1D">
        <w:rPr>
          <w:rFonts w:ascii="Cambria Math" w:eastAsia="Times New Roman" w:hAnsi="Cambria Math" w:cs="Cambria Math"/>
          <w:i/>
          <w:lang w:val="hy-AM" w:eastAsia="en-US"/>
        </w:rPr>
        <w:t>․</w:t>
      </w:r>
      <w:r w:rsidR="005E194E" w:rsidRPr="00484D1D">
        <w:rPr>
          <w:rFonts w:ascii="GHEA Grapalat" w:eastAsia="Times New Roman" w:hAnsi="GHEA Grapalat"/>
          <w:i/>
          <w:lang w:val="hy-AM" w:eastAsia="en-US"/>
        </w:rPr>
        <w:t>202</w:t>
      </w:r>
      <w:r w:rsidR="001A2278" w:rsidRPr="00484D1D">
        <w:rPr>
          <w:rFonts w:ascii="GHEA Grapalat" w:eastAsia="Times New Roman" w:hAnsi="GHEA Grapalat"/>
          <w:i/>
          <w:lang w:val="hy-AM" w:eastAsia="en-US"/>
        </w:rPr>
        <w:t>3</w:t>
      </w:r>
      <w:r w:rsidR="005E194E" w:rsidRPr="00484D1D">
        <w:rPr>
          <w:rFonts w:ascii="GHEA Grapalat" w:eastAsia="Times New Roman" w:hAnsi="GHEA Grapalat"/>
          <w:i/>
          <w:lang w:val="hy-AM" w:eastAsia="en-US"/>
        </w:rPr>
        <w:t xml:space="preserve"> թվականի որոշումը):</w:t>
      </w:r>
    </w:p>
    <w:p w14:paraId="39995E43" w14:textId="4BF105D8" w:rsidR="00DA1731" w:rsidRPr="00484D1D" w:rsidRDefault="00C52928" w:rsidP="007D596F">
      <w:pPr>
        <w:widowControl w:val="0"/>
        <w:shd w:val="clear" w:color="auto" w:fill="FFFFFF"/>
        <w:spacing w:line="276" w:lineRule="auto"/>
        <w:ind w:firstLine="567"/>
        <w:jc w:val="both"/>
        <w:rPr>
          <w:rFonts w:ascii="GHEA Grapalat" w:eastAsia="Times New Roman" w:hAnsi="GHEA Grapalat"/>
          <w:i/>
          <w:iCs/>
          <w:color w:val="000000"/>
          <w:lang w:val="de-DE"/>
        </w:rPr>
      </w:pPr>
      <w:r w:rsidRPr="00484D1D">
        <w:rPr>
          <w:rFonts w:ascii="GHEA Grapalat" w:hAnsi="GHEA Grapalat"/>
          <w:lang w:val="hy-AM"/>
        </w:rPr>
        <w:t>Այսպիսով Վճռաբեկ դատարան</w:t>
      </w:r>
      <w:r w:rsidR="00945A38" w:rsidRPr="00484D1D">
        <w:rPr>
          <w:rFonts w:ascii="GHEA Grapalat" w:hAnsi="GHEA Grapalat"/>
          <w:lang w:val="hy-AM"/>
        </w:rPr>
        <w:t>ն</w:t>
      </w:r>
      <w:r w:rsidRPr="00484D1D">
        <w:rPr>
          <w:rFonts w:ascii="GHEA Grapalat" w:hAnsi="GHEA Grapalat"/>
          <w:lang w:val="hy-AM"/>
        </w:rPr>
        <w:t xml:space="preserve"> արձանագրում է, որ </w:t>
      </w:r>
      <w:r w:rsidR="008148AC" w:rsidRPr="00484D1D">
        <w:rPr>
          <w:rFonts w:ascii="GHEA Grapalat" w:hAnsi="GHEA Grapalat"/>
          <w:lang w:val="hy-AM"/>
        </w:rPr>
        <w:t>ո՛չ Դատարանը գործն ըստ էության քննելիս և լուծելիս</w:t>
      </w:r>
      <w:r w:rsidR="00841341">
        <w:rPr>
          <w:rFonts w:ascii="GHEA Grapalat" w:hAnsi="GHEA Grapalat"/>
          <w:lang w:val="hy-AM"/>
        </w:rPr>
        <w:t>,</w:t>
      </w:r>
      <w:r w:rsidR="00051370">
        <w:rPr>
          <w:rFonts w:ascii="GHEA Grapalat" w:hAnsi="GHEA Grapalat"/>
          <w:lang w:val="hy-AM"/>
        </w:rPr>
        <w:t xml:space="preserve"> և</w:t>
      </w:r>
      <w:r w:rsidR="008148AC" w:rsidRPr="00484D1D">
        <w:rPr>
          <w:rFonts w:ascii="GHEA Grapalat" w:hAnsi="GHEA Grapalat"/>
          <w:lang w:val="hy-AM"/>
        </w:rPr>
        <w:t xml:space="preserve"> ո՛չ </w:t>
      </w:r>
      <w:r w:rsidR="00051370">
        <w:rPr>
          <w:rFonts w:ascii="GHEA Grapalat" w:hAnsi="GHEA Grapalat"/>
          <w:lang w:val="hy-AM"/>
        </w:rPr>
        <w:t xml:space="preserve">էլ </w:t>
      </w:r>
      <w:r w:rsidR="008148AC" w:rsidRPr="00484D1D">
        <w:rPr>
          <w:rFonts w:ascii="GHEA Grapalat" w:hAnsi="GHEA Grapalat"/>
          <w:lang w:val="hy-AM"/>
        </w:rPr>
        <w:t xml:space="preserve">Վերաքննիչ դատարանը </w:t>
      </w:r>
      <w:r w:rsidRPr="00484D1D">
        <w:rPr>
          <w:rFonts w:ascii="GHEA Grapalat" w:hAnsi="GHEA Grapalat"/>
          <w:lang w:val="hy-AM"/>
        </w:rPr>
        <w:t xml:space="preserve">վերաքննիչ բողոքը քննելիս </w:t>
      </w:r>
      <w:r w:rsidR="00893F15" w:rsidRPr="00484D1D">
        <w:rPr>
          <w:rFonts w:ascii="GHEA Grapalat" w:hAnsi="GHEA Grapalat"/>
          <w:lang w:val="hy-AM"/>
        </w:rPr>
        <w:t>կաշկանդված չ</w:t>
      </w:r>
      <w:r w:rsidR="008148AC" w:rsidRPr="00484D1D">
        <w:rPr>
          <w:rFonts w:ascii="GHEA Grapalat" w:hAnsi="GHEA Grapalat"/>
          <w:lang w:val="hy-AM"/>
        </w:rPr>
        <w:t>են</w:t>
      </w:r>
      <w:r w:rsidR="00893F15" w:rsidRPr="00484D1D">
        <w:rPr>
          <w:rFonts w:ascii="GHEA Grapalat" w:hAnsi="GHEA Grapalat"/>
          <w:lang w:val="hy-AM"/>
        </w:rPr>
        <w:t xml:space="preserve"> գործին մասնակցող անձանց կողմից իրենց պահանջների </w:t>
      </w:r>
      <w:r w:rsidR="008148AC" w:rsidRPr="00484D1D">
        <w:rPr>
          <w:rFonts w:ascii="GHEA Grapalat" w:hAnsi="GHEA Grapalat"/>
          <w:lang w:val="hy-AM"/>
        </w:rPr>
        <w:t>ու</w:t>
      </w:r>
      <w:r w:rsidR="00893F15" w:rsidRPr="00484D1D">
        <w:rPr>
          <w:rFonts w:ascii="GHEA Grapalat" w:hAnsi="GHEA Grapalat"/>
          <w:lang w:val="hy-AM"/>
        </w:rPr>
        <w:t xml:space="preserve"> առարկությունների հիմքում որոշակի իրավական նորմեր </w:t>
      </w:r>
      <w:r w:rsidR="00470985" w:rsidRPr="00484D1D">
        <w:rPr>
          <w:rFonts w:ascii="GHEA Grapalat" w:hAnsi="GHEA Grapalat"/>
          <w:lang w:val="hy-AM"/>
        </w:rPr>
        <w:t>վկայակոչած</w:t>
      </w:r>
      <w:r w:rsidR="00893F15" w:rsidRPr="00484D1D">
        <w:rPr>
          <w:rFonts w:ascii="GHEA Grapalat" w:hAnsi="GHEA Grapalat"/>
          <w:lang w:val="hy-AM"/>
        </w:rPr>
        <w:t xml:space="preserve"> լինելու </w:t>
      </w:r>
      <w:r w:rsidR="0071695D" w:rsidRPr="00484D1D">
        <w:rPr>
          <w:rFonts w:ascii="GHEA Grapalat" w:hAnsi="GHEA Grapalat"/>
          <w:lang w:val="hy-AM"/>
        </w:rPr>
        <w:t xml:space="preserve">կամ չլինելու </w:t>
      </w:r>
      <w:r w:rsidR="00893F15" w:rsidRPr="00484D1D">
        <w:rPr>
          <w:rFonts w:ascii="GHEA Grapalat" w:hAnsi="GHEA Grapalat"/>
          <w:lang w:val="hy-AM"/>
        </w:rPr>
        <w:t>փաստով</w:t>
      </w:r>
      <w:r w:rsidR="008148AC" w:rsidRPr="00484D1D">
        <w:rPr>
          <w:rFonts w:ascii="GHEA Grapalat" w:hAnsi="GHEA Grapalat"/>
          <w:lang w:val="hy-AM"/>
        </w:rPr>
        <w:t xml:space="preserve">։ </w:t>
      </w:r>
      <w:r w:rsidR="00605379" w:rsidRPr="00484D1D">
        <w:rPr>
          <w:rFonts w:ascii="GHEA Grapalat" w:hAnsi="GHEA Grapalat"/>
          <w:lang w:val="hy-AM"/>
        </w:rPr>
        <w:t>Դ</w:t>
      </w:r>
      <w:r w:rsidR="00945A38" w:rsidRPr="00484D1D">
        <w:rPr>
          <w:rFonts w:ascii="GHEA Grapalat" w:hAnsi="GHEA Grapalat"/>
          <w:lang w:val="hy-AM"/>
        </w:rPr>
        <w:t>ատարանը</w:t>
      </w:r>
      <w:r w:rsidR="00A54FBF" w:rsidRPr="00484D1D">
        <w:rPr>
          <w:rFonts w:ascii="GHEA Grapalat" w:hAnsi="GHEA Grapalat"/>
          <w:lang w:val="hy-AM"/>
        </w:rPr>
        <w:t>՝</w:t>
      </w:r>
      <w:r w:rsidR="008148AC" w:rsidRPr="00484D1D">
        <w:rPr>
          <w:rFonts w:ascii="GHEA Grapalat" w:hAnsi="GHEA Grapalat"/>
          <w:lang w:val="hy-AM"/>
        </w:rPr>
        <w:t xml:space="preserve"> </w:t>
      </w:r>
      <w:r w:rsidR="00DC6B80" w:rsidRPr="00484D1D">
        <w:rPr>
          <w:rFonts w:ascii="GHEA Grapalat" w:hAnsi="GHEA Grapalat"/>
          <w:lang w:val="hy-AM"/>
        </w:rPr>
        <w:t>վիճելի իրավահարաբերության ն</w:t>
      </w:r>
      <w:r w:rsidR="00C075C7">
        <w:rPr>
          <w:rFonts w:ascii="GHEA Grapalat" w:hAnsi="GHEA Grapalat"/>
          <w:lang w:val="hy-AM"/>
        </w:rPr>
        <w:t>կ</w:t>
      </w:r>
      <w:r w:rsidR="00DC6B80" w:rsidRPr="00484D1D">
        <w:rPr>
          <w:rFonts w:ascii="GHEA Grapalat" w:hAnsi="GHEA Grapalat"/>
          <w:lang w:val="hy-AM"/>
        </w:rPr>
        <w:t>ատմամբ կիրառելի իրավական նորմերը</w:t>
      </w:r>
      <w:r w:rsidR="008148AC" w:rsidRPr="00484D1D">
        <w:rPr>
          <w:rFonts w:ascii="GHEA Grapalat" w:hAnsi="GHEA Grapalat"/>
          <w:lang w:val="hy-AM"/>
        </w:rPr>
        <w:t xml:space="preserve"> որոշելիս</w:t>
      </w:r>
      <w:r w:rsidR="00945A38" w:rsidRPr="00484D1D">
        <w:rPr>
          <w:rFonts w:ascii="GHEA Grapalat" w:hAnsi="GHEA Grapalat"/>
          <w:lang w:val="hy-AM"/>
        </w:rPr>
        <w:t>, իսկ Վերաքննիչ դատարանը</w:t>
      </w:r>
      <w:r w:rsidR="00A54FBF" w:rsidRPr="00484D1D">
        <w:rPr>
          <w:rFonts w:ascii="GHEA Grapalat" w:hAnsi="GHEA Grapalat"/>
          <w:lang w:val="hy-AM"/>
        </w:rPr>
        <w:t>՝</w:t>
      </w:r>
      <w:r w:rsidR="00945A38" w:rsidRPr="00484D1D">
        <w:rPr>
          <w:rFonts w:ascii="GHEA Grapalat" w:hAnsi="GHEA Grapalat"/>
          <w:lang w:val="hy-AM"/>
        </w:rPr>
        <w:t xml:space="preserve"> դրա իրավաչափություն</w:t>
      </w:r>
      <w:r w:rsidR="00605379" w:rsidRPr="00484D1D">
        <w:rPr>
          <w:rFonts w:ascii="GHEA Grapalat" w:hAnsi="GHEA Grapalat"/>
          <w:lang w:val="hy-AM"/>
        </w:rPr>
        <w:t>ն</w:t>
      </w:r>
      <w:r w:rsidR="00945A38" w:rsidRPr="00484D1D">
        <w:rPr>
          <w:rFonts w:ascii="GHEA Grapalat" w:hAnsi="GHEA Grapalat"/>
          <w:lang w:val="hy-AM"/>
        </w:rPr>
        <w:t xml:space="preserve"> ստուգելիս</w:t>
      </w:r>
      <w:r w:rsidR="00A54FBF" w:rsidRPr="00484D1D">
        <w:rPr>
          <w:rFonts w:ascii="GHEA Grapalat" w:hAnsi="GHEA Grapalat"/>
          <w:lang w:val="hy-AM"/>
        </w:rPr>
        <w:t>,</w:t>
      </w:r>
      <w:r w:rsidR="008148AC" w:rsidRPr="00484D1D">
        <w:rPr>
          <w:rFonts w:ascii="GHEA Grapalat" w:hAnsi="GHEA Grapalat"/>
          <w:lang w:val="hy-AM"/>
        </w:rPr>
        <w:t xml:space="preserve"> պարտավոր են որպես ուղենիշ հիմք ընդունել ոչ թե կողմերի վկայակոչած իրավական նորմերը, այլ </w:t>
      </w:r>
      <w:r w:rsidR="008148AC" w:rsidRPr="00484D1D">
        <w:rPr>
          <w:rFonts w:ascii="GHEA Grapalat" w:hAnsi="GHEA Grapalat" w:cs="Cambria Math"/>
          <w:lang w:val="hy-AM"/>
        </w:rPr>
        <w:t>հայցի</w:t>
      </w:r>
      <w:r w:rsidR="008148AC" w:rsidRPr="00484D1D">
        <w:rPr>
          <w:rFonts w:ascii="GHEA Grapalat" w:hAnsi="GHEA Grapalat" w:cs="DallakTimeNew"/>
          <w:lang w:val="hy-AM"/>
        </w:rPr>
        <w:t xml:space="preserve"> (ոչ հայցային վարույթի գործերով դիմումի) </w:t>
      </w:r>
      <w:r w:rsidR="008148AC" w:rsidRPr="00484D1D">
        <w:rPr>
          <w:rFonts w:ascii="GHEA Grapalat" w:hAnsi="GHEA Grapalat" w:cs="Cambria Math"/>
          <w:lang w:val="hy-AM"/>
        </w:rPr>
        <w:t>հիմքի</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և</w:t>
      </w:r>
      <w:r w:rsidR="008148AC" w:rsidRPr="00484D1D">
        <w:rPr>
          <w:rFonts w:ascii="GHEA Grapalat" w:hAnsi="GHEA Grapalat" w:cs="DallakTimeNew"/>
          <w:lang w:val="hy-AM"/>
        </w:rPr>
        <w:t xml:space="preserve"> դ</w:t>
      </w:r>
      <w:r w:rsidR="008148AC" w:rsidRPr="00484D1D">
        <w:rPr>
          <w:rFonts w:ascii="GHEA Grapalat" w:hAnsi="GHEA Grapalat" w:cs="Cambria Math"/>
          <w:lang w:val="hy-AM"/>
        </w:rPr>
        <w:t>րա</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դեմ</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արվող</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առարկությունների</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հիմքի</w:t>
      </w:r>
      <w:r w:rsidR="008148AC" w:rsidRPr="00484D1D">
        <w:rPr>
          <w:rFonts w:ascii="GHEA Grapalat" w:hAnsi="GHEA Grapalat" w:cs="DallakTimeNew"/>
          <w:lang w:val="hy-AM"/>
        </w:rPr>
        <w:t xml:space="preserve"> </w:t>
      </w:r>
      <w:r w:rsidR="008148AC" w:rsidRPr="00484D1D">
        <w:rPr>
          <w:rFonts w:ascii="GHEA Grapalat" w:hAnsi="GHEA Grapalat" w:cs="Cambria Math"/>
          <w:lang w:val="hy-AM"/>
        </w:rPr>
        <w:t>փաստերը</w:t>
      </w:r>
      <w:r w:rsidR="00945A38" w:rsidRPr="00484D1D">
        <w:rPr>
          <w:rFonts w:ascii="GHEA Grapalat" w:hAnsi="GHEA Grapalat" w:cs="Cambria Math"/>
          <w:lang w:val="hy-AM"/>
        </w:rPr>
        <w:t xml:space="preserve">՝ բացառելով տնօրինչականության սկզբունքի կամայական խախտումը, մասնավորապես՝ հայցի փաստական հիմքի կամ վերաքննիչ բողոքի հիմքերի ու հիմնավորումների շրջանակից դուրս գալը։ </w:t>
      </w:r>
      <w:r w:rsidR="00A54FBF" w:rsidRPr="00484D1D">
        <w:rPr>
          <w:rFonts w:ascii="GHEA Grapalat" w:hAnsi="GHEA Grapalat" w:cs="Cambria Math"/>
          <w:lang w:val="hy-AM"/>
        </w:rPr>
        <w:t xml:space="preserve">Համապատասխանաբար, </w:t>
      </w:r>
      <w:r w:rsidR="00945A38" w:rsidRPr="00484D1D">
        <w:rPr>
          <w:rFonts w:ascii="GHEA Grapalat" w:hAnsi="GHEA Grapalat" w:cs="Cambria Math"/>
          <w:lang w:val="hy-AM"/>
        </w:rPr>
        <w:t>Վճռաբեկ դատարանի գնահատմամբ</w:t>
      </w:r>
      <w:r w:rsidR="00A54FBF" w:rsidRPr="00484D1D">
        <w:rPr>
          <w:rFonts w:ascii="GHEA Grapalat" w:hAnsi="GHEA Grapalat" w:cs="Cambria Math"/>
          <w:lang w:val="hy-AM"/>
        </w:rPr>
        <w:t>,</w:t>
      </w:r>
      <w:r w:rsidR="00945A38" w:rsidRPr="00484D1D">
        <w:rPr>
          <w:rFonts w:ascii="GHEA Grapalat" w:hAnsi="GHEA Grapalat" w:cs="Cambria Math"/>
          <w:lang w:val="hy-AM"/>
        </w:rPr>
        <w:t xml:space="preserve"> վերաքննիչ բողոքը քննելիս Վերաքննիչ դատարանն իրավասու է արձանագրել այնպիսի խախտման առկայությունը, որը դուրս է </w:t>
      </w:r>
      <w:r w:rsidR="00A54FBF" w:rsidRPr="00484D1D">
        <w:rPr>
          <w:rFonts w:ascii="GHEA Grapalat" w:hAnsi="GHEA Grapalat" w:cs="Cambria Math"/>
          <w:lang w:val="hy-AM"/>
        </w:rPr>
        <w:t xml:space="preserve">գործին մասնակցող անձի կողմից իր պահանջի կամ առարկության </w:t>
      </w:r>
      <w:r w:rsidR="00945A38" w:rsidRPr="00484D1D">
        <w:rPr>
          <w:rFonts w:ascii="GHEA Grapalat" w:hAnsi="GHEA Grapalat" w:cs="Cambria Math"/>
          <w:lang w:val="hy-AM"/>
        </w:rPr>
        <w:t>հիմք</w:t>
      </w:r>
      <w:r w:rsidR="00A54FBF" w:rsidRPr="00484D1D">
        <w:rPr>
          <w:rFonts w:ascii="GHEA Grapalat" w:hAnsi="GHEA Grapalat" w:cs="Cambria Math"/>
          <w:lang w:val="hy-AM"/>
        </w:rPr>
        <w:t>ում վկայակոչված իրավական նորմերի (հայցի կամ առարկության իրավական հիմքի)</w:t>
      </w:r>
      <w:r w:rsidR="00945A38" w:rsidRPr="00484D1D">
        <w:rPr>
          <w:rFonts w:ascii="GHEA Grapalat" w:hAnsi="GHEA Grapalat" w:cs="Cambria Math"/>
          <w:lang w:val="hy-AM"/>
        </w:rPr>
        <w:t xml:space="preserve"> շրջանակներից։</w:t>
      </w:r>
    </w:p>
    <w:p w14:paraId="4BC1FA7B" w14:textId="1CA27420" w:rsidR="00201F8C" w:rsidRPr="00484D1D" w:rsidRDefault="00201F8C" w:rsidP="007D596F">
      <w:pPr>
        <w:pStyle w:val="Heading2"/>
        <w:widowControl w:val="0"/>
        <w:ind w:firstLine="567"/>
        <w:jc w:val="both"/>
        <w:rPr>
          <w:rFonts w:ascii="GHEA Grapalat" w:hAnsi="GHEA Grapalat"/>
          <w:sz w:val="24"/>
          <w:szCs w:val="24"/>
          <w:lang w:eastAsia="ru-RU"/>
        </w:rPr>
      </w:pPr>
      <w:r w:rsidRPr="00484D1D">
        <w:rPr>
          <w:rFonts w:ascii="GHEA Grapalat" w:hAnsi="GHEA Grapalat"/>
          <w:sz w:val="24"/>
          <w:szCs w:val="24"/>
          <w:lang w:eastAsia="ru-RU"/>
        </w:rPr>
        <w:t>Վերը նշված իրավական դիրքորոշումների կիրառումը սույն գործի փաստերի նկատմամբ</w:t>
      </w:r>
    </w:p>
    <w:p w14:paraId="02C1A916" w14:textId="1F519E35" w:rsidR="007275FB" w:rsidRPr="00484D1D" w:rsidRDefault="003C3964" w:rsidP="00826732">
      <w:pPr>
        <w:widowControl w:val="0"/>
        <w:spacing w:line="281" w:lineRule="auto"/>
        <w:ind w:firstLine="568"/>
        <w:jc w:val="both"/>
        <w:rPr>
          <w:rFonts w:ascii="GHEA Grapalat" w:eastAsia="Times New Roman" w:hAnsi="GHEA Grapalat"/>
          <w:szCs w:val="21"/>
          <w:lang w:val="hy-AM" w:eastAsia="x-none"/>
        </w:rPr>
      </w:pPr>
      <w:r w:rsidRPr="00484D1D">
        <w:rPr>
          <w:rFonts w:ascii="GHEA Grapalat" w:hAnsi="GHEA Grapalat"/>
          <w:color w:val="0D0D0D"/>
          <w:lang w:val="de-DE"/>
        </w:rPr>
        <w:t xml:space="preserve">Սույն գործով </w:t>
      </w:r>
      <w:r w:rsidRPr="00484D1D">
        <w:rPr>
          <w:rFonts w:ascii="GHEA Grapalat" w:eastAsia="Times New Roman" w:hAnsi="GHEA Grapalat" w:cs="GHEA Grapalat"/>
          <w:lang w:val="hy-AM"/>
        </w:rPr>
        <w:t>«Դավմակ» ՍՊԸ-ն</w:t>
      </w:r>
      <w:r w:rsidRPr="00484D1D">
        <w:rPr>
          <w:rFonts w:ascii="GHEA Grapalat" w:hAnsi="GHEA Grapalat"/>
          <w:color w:val="0D0D0D"/>
          <w:lang w:val="de-DE"/>
        </w:rPr>
        <w:t xml:space="preserve"> դիմել է դատարան և պահանջել է Ընկերությունից բռնագանձել 10.390.000 ՀՀ դրամ</w:t>
      </w:r>
      <w:r w:rsidR="00751186" w:rsidRPr="00484D1D">
        <w:rPr>
          <w:rFonts w:ascii="GHEA Grapalat" w:hAnsi="GHEA Grapalat"/>
          <w:color w:val="0D0D0D"/>
          <w:lang w:val="hy-AM"/>
        </w:rPr>
        <w:t>՝</w:t>
      </w:r>
      <w:r w:rsidRPr="00484D1D">
        <w:rPr>
          <w:rFonts w:ascii="GHEA Grapalat" w:hAnsi="GHEA Grapalat"/>
          <w:color w:val="0D0D0D"/>
          <w:lang w:val="de-DE"/>
        </w:rPr>
        <w:t xml:space="preserve"> որպես</w:t>
      </w:r>
      <w:r w:rsidRPr="00484D1D">
        <w:rPr>
          <w:rFonts w:ascii="GHEA Grapalat" w:hAnsi="GHEA Grapalat"/>
          <w:color w:val="0D0D0D"/>
          <w:lang w:val="hy-AM"/>
        </w:rPr>
        <w:t xml:space="preserve"> </w:t>
      </w:r>
      <w:r w:rsidR="00974764" w:rsidRPr="00484D1D">
        <w:rPr>
          <w:rFonts w:ascii="GHEA Grapalat" w:hAnsi="GHEA Grapalat"/>
          <w:color w:val="0D0D0D"/>
          <w:lang w:val="hy-AM"/>
        </w:rPr>
        <w:t>պատճառված</w:t>
      </w:r>
      <w:r w:rsidR="00974764" w:rsidRPr="00484D1D">
        <w:rPr>
          <w:rFonts w:ascii="GHEA Grapalat" w:hAnsi="GHEA Grapalat"/>
          <w:color w:val="0D0D0D"/>
          <w:lang w:val="de-DE"/>
        </w:rPr>
        <w:t xml:space="preserve"> վնասի հատուցման գումար</w:t>
      </w:r>
      <w:r w:rsidRPr="00484D1D">
        <w:rPr>
          <w:rFonts w:ascii="GHEA Grapalat" w:hAnsi="GHEA Grapalat"/>
          <w:color w:val="0D0D0D"/>
          <w:lang w:val="de-DE"/>
        </w:rPr>
        <w:t>։</w:t>
      </w:r>
      <w:r w:rsidR="00D32A65">
        <w:rPr>
          <w:rFonts w:ascii="GHEA Grapalat" w:hAnsi="GHEA Grapalat"/>
          <w:color w:val="0D0D0D"/>
          <w:lang w:val="de-DE"/>
        </w:rPr>
        <w:t xml:space="preserve"> </w:t>
      </w:r>
      <w:bookmarkStart w:id="2" w:name="_Hlk123728075"/>
      <w:r w:rsidR="00846F98" w:rsidRPr="00484D1D">
        <w:rPr>
          <w:rFonts w:ascii="GHEA Grapalat" w:eastAsia="Times New Roman" w:hAnsi="GHEA Grapalat"/>
          <w:color w:val="000000"/>
          <w:szCs w:val="21"/>
          <w:lang w:val="hy-AM" w:eastAsia="x-none"/>
        </w:rPr>
        <w:t xml:space="preserve">Որպես </w:t>
      </w:r>
      <w:r w:rsidR="00846F98" w:rsidRPr="00E46C75">
        <w:rPr>
          <w:rFonts w:ascii="GHEA Grapalat" w:eastAsia="Times New Roman" w:hAnsi="GHEA Grapalat"/>
          <w:color w:val="000000"/>
          <w:szCs w:val="21"/>
          <w:lang w:val="hy-AM" w:eastAsia="x-none"/>
        </w:rPr>
        <w:t>հայցի փաստական հիմք</w:t>
      </w:r>
      <w:r w:rsidR="00846F98" w:rsidRPr="00484D1D">
        <w:rPr>
          <w:rFonts w:ascii="GHEA Grapalat" w:eastAsia="Times New Roman" w:hAnsi="GHEA Grapalat"/>
          <w:color w:val="000000"/>
          <w:szCs w:val="21"/>
          <w:lang w:val="hy-AM" w:eastAsia="x-none"/>
        </w:rPr>
        <w:t xml:space="preserve"> վկայակոչվել է այն, որ 10</w:t>
      </w:r>
      <w:r w:rsidR="00846F98" w:rsidRPr="00484D1D">
        <w:rPr>
          <w:rFonts w:ascii="Cambria Math" w:eastAsia="Times New Roman" w:hAnsi="Cambria Math" w:cs="Cambria Math"/>
          <w:color w:val="000000"/>
          <w:szCs w:val="21"/>
          <w:lang w:val="hy-AM" w:eastAsia="x-none"/>
        </w:rPr>
        <w:t>․</w:t>
      </w:r>
      <w:r w:rsidR="00846F98" w:rsidRPr="00484D1D">
        <w:rPr>
          <w:rFonts w:ascii="GHEA Grapalat" w:eastAsia="Times New Roman" w:hAnsi="GHEA Grapalat"/>
          <w:color w:val="000000"/>
          <w:szCs w:val="21"/>
          <w:lang w:val="hy-AM" w:eastAsia="x-none"/>
        </w:rPr>
        <w:t>04</w:t>
      </w:r>
      <w:r w:rsidR="00846F98" w:rsidRPr="00484D1D">
        <w:rPr>
          <w:rFonts w:ascii="Cambria Math" w:eastAsia="Times New Roman" w:hAnsi="Cambria Math" w:cs="Cambria Math"/>
          <w:color w:val="000000"/>
          <w:szCs w:val="21"/>
          <w:lang w:val="hy-AM" w:eastAsia="x-none"/>
        </w:rPr>
        <w:t>․</w:t>
      </w:r>
      <w:r w:rsidR="00846F98" w:rsidRPr="00484D1D">
        <w:rPr>
          <w:rFonts w:ascii="GHEA Grapalat" w:eastAsia="Times New Roman" w:hAnsi="GHEA Grapalat"/>
          <w:color w:val="000000"/>
          <w:szCs w:val="21"/>
          <w:lang w:val="hy-AM" w:eastAsia="x-none"/>
        </w:rPr>
        <w:t xml:space="preserve">2018 </w:t>
      </w:r>
      <w:r w:rsidR="00846F98" w:rsidRPr="00484D1D">
        <w:rPr>
          <w:rFonts w:ascii="GHEA Grapalat" w:eastAsia="Times New Roman" w:hAnsi="GHEA Grapalat" w:cs="GHEA Grapalat"/>
          <w:color w:val="000000"/>
          <w:szCs w:val="21"/>
          <w:lang w:val="hy-AM" w:eastAsia="x-none"/>
        </w:rPr>
        <w:t>թվականին</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կնքված</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պահառության</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պայմանագրով</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Ընկերությանն</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ի</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պահ</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է</w:t>
      </w:r>
      <w:r w:rsidR="00846F98" w:rsidRPr="00484D1D">
        <w:rPr>
          <w:rFonts w:ascii="GHEA Grapalat" w:eastAsia="Times New Roman" w:hAnsi="GHEA Grapalat"/>
          <w:color w:val="000000"/>
          <w:szCs w:val="21"/>
          <w:lang w:val="hy-AM" w:eastAsia="x-none"/>
        </w:rPr>
        <w:t xml:space="preserve"> </w:t>
      </w:r>
      <w:r w:rsidR="00846F98" w:rsidRPr="00484D1D">
        <w:rPr>
          <w:rFonts w:ascii="GHEA Grapalat" w:eastAsia="Times New Roman" w:hAnsi="GHEA Grapalat" w:cs="GHEA Grapalat"/>
          <w:color w:val="000000"/>
          <w:szCs w:val="21"/>
          <w:lang w:val="hy-AM" w:eastAsia="x-none"/>
        </w:rPr>
        <w:t>հանձնել</w:t>
      </w:r>
      <w:r w:rsidR="00846F98" w:rsidRPr="00484D1D">
        <w:rPr>
          <w:rFonts w:ascii="GHEA Grapalat" w:eastAsia="Times New Roman" w:hAnsi="GHEA Grapalat"/>
          <w:color w:val="000000"/>
          <w:szCs w:val="21"/>
          <w:lang w:val="hy-AM" w:eastAsia="x-none"/>
        </w:rPr>
        <w:t xml:space="preserve"> 210</w:t>
      </w:r>
      <w:r w:rsidR="007275FB" w:rsidRPr="00484D1D">
        <w:rPr>
          <w:rFonts w:ascii="GHEA Grapalat" w:eastAsia="Times New Roman" w:hAnsi="GHEA Grapalat"/>
          <w:color w:val="000000"/>
          <w:szCs w:val="21"/>
          <w:lang w:val="hy-AM" w:eastAsia="x-none"/>
        </w:rPr>
        <w:t>0</w:t>
      </w:r>
      <w:r w:rsidR="00846F98" w:rsidRPr="00484D1D">
        <w:rPr>
          <w:rFonts w:ascii="GHEA Grapalat" w:eastAsia="Times New Roman" w:hAnsi="GHEA Grapalat"/>
          <w:color w:val="000000"/>
          <w:szCs w:val="21"/>
          <w:lang w:val="hy-AM" w:eastAsia="x-none"/>
        </w:rPr>
        <w:t xml:space="preserve"> արկղ ընդհանուր 2100</w:t>
      </w:r>
      <w:r w:rsidR="007275FB" w:rsidRPr="00484D1D">
        <w:rPr>
          <w:rFonts w:ascii="GHEA Grapalat" w:eastAsia="Times New Roman" w:hAnsi="GHEA Grapalat"/>
          <w:color w:val="000000"/>
          <w:szCs w:val="21"/>
          <w:lang w:val="hy-AM" w:eastAsia="x-none"/>
        </w:rPr>
        <w:t>0</w:t>
      </w:r>
      <w:r w:rsidR="00846F98" w:rsidRPr="00484D1D">
        <w:rPr>
          <w:rFonts w:ascii="GHEA Grapalat" w:eastAsia="Times New Roman" w:hAnsi="GHEA Grapalat"/>
          <w:color w:val="000000"/>
          <w:szCs w:val="21"/>
          <w:lang w:val="hy-AM" w:eastAsia="x-none"/>
        </w:rPr>
        <w:t xml:space="preserve"> կգ </w:t>
      </w:r>
      <w:r w:rsidR="007275FB" w:rsidRPr="00484D1D">
        <w:rPr>
          <w:rFonts w:ascii="GHEA Grapalat" w:eastAsia="Times New Roman" w:hAnsi="GHEA Grapalat"/>
          <w:color w:val="000000"/>
          <w:szCs w:val="21"/>
          <w:lang w:val="hy-AM" w:eastAsia="x-none"/>
        </w:rPr>
        <w:t xml:space="preserve">քաշով որակական պատշաճ ցուցանիշներ ունեցող </w:t>
      </w:r>
      <w:r w:rsidR="00846F98" w:rsidRPr="00484D1D">
        <w:rPr>
          <w:rFonts w:ascii="GHEA Grapalat" w:eastAsia="Times New Roman" w:hAnsi="GHEA Grapalat"/>
          <w:color w:val="000000"/>
          <w:szCs w:val="21"/>
          <w:lang w:val="hy-AM" w:eastAsia="x-none"/>
        </w:rPr>
        <w:t>հավի թևիկներ, որից 1039 արկղ</w:t>
      </w:r>
      <w:r w:rsidR="007275FB" w:rsidRPr="00484D1D">
        <w:rPr>
          <w:rFonts w:ascii="GHEA Grapalat" w:eastAsia="Times New Roman" w:hAnsi="GHEA Grapalat"/>
          <w:color w:val="000000"/>
          <w:szCs w:val="21"/>
          <w:lang w:val="hy-AM" w:eastAsia="x-none"/>
        </w:rPr>
        <w:t>ը՝ ընդհանուր 10390 կգ քաշով,</w:t>
      </w:r>
      <w:r w:rsidR="00846F98" w:rsidRPr="00484D1D">
        <w:rPr>
          <w:rFonts w:ascii="GHEA Grapalat" w:eastAsia="Times New Roman" w:hAnsi="GHEA Grapalat"/>
          <w:color w:val="000000"/>
          <w:szCs w:val="21"/>
          <w:lang w:val="hy-AM" w:eastAsia="x-none"/>
        </w:rPr>
        <w:t xml:space="preserve"> Ընկերության կողմից իրականացված ոչ պատշաճ ջերմային ռեժիմի պայմաններում </w:t>
      </w:r>
      <w:r w:rsidR="00D14314" w:rsidRPr="00484D1D">
        <w:rPr>
          <w:rFonts w:ascii="GHEA Grapalat" w:eastAsia="Times New Roman" w:hAnsi="GHEA Grapalat"/>
          <w:color w:val="000000"/>
          <w:szCs w:val="21"/>
          <w:lang w:val="hy-AM" w:eastAsia="x-none"/>
        </w:rPr>
        <w:t>(−10</w:t>
      </w:r>
      <w:r w:rsidR="00D14314" w:rsidRPr="00484D1D">
        <w:rPr>
          <w:rFonts w:ascii="Cambria Math" w:eastAsia="Times New Roman" w:hAnsi="Cambria Math" w:cs="Cambria Math"/>
          <w:color w:val="000000"/>
          <w:szCs w:val="21"/>
          <w:lang w:val="hy-AM" w:eastAsia="x-none"/>
        </w:rPr>
        <w:t>․</w:t>
      </w:r>
      <w:r w:rsidR="00D14314" w:rsidRPr="00484D1D">
        <w:rPr>
          <w:rFonts w:ascii="GHEA Grapalat" w:eastAsia="Times New Roman" w:hAnsi="GHEA Grapalat"/>
          <w:color w:val="000000"/>
          <w:szCs w:val="21"/>
          <w:lang w:val="hy-AM" w:eastAsia="x-none"/>
        </w:rPr>
        <w:t xml:space="preserve">3° −18°-ի փոխարեն) </w:t>
      </w:r>
      <w:r w:rsidR="00846F98" w:rsidRPr="00484D1D">
        <w:rPr>
          <w:rFonts w:ascii="GHEA Grapalat" w:eastAsia="Times New Roman" w:hAnsi="GHEA Grapalat"/>
          <w:color w:val="000000"/>
          <w:szCs w:val="21"/>
          <w:lang w:val="hy-AM" w:eastAsia="x-none"/>
        </w:rPr>
        <w:t xml:space="preserve">պահպանության արդյունքում </w:t>
      </w:r>
      <w:r w:rsidR="007275FB" w:rsidRPr="00484D1D">
        <w:rPr>
          <w:rFonts w:ascii="GHEA Grapalat" w:eastAsia="Times New Roman" w:hAnsi="GHEA Grapalat"/>
          <w:color w:val="000000"/>
          <w:szCs w:val="21"/>
          <w:lang w:val="hy-AM" w:eastAsia="x-none"/>
        </w:rPr>
        <w:t>որակազրկվել է և դարձել է ոչ պիտանի։</w:t>
      </w:r>
      <w:r w:rsidR="00D32A65">
        <w:rPr>
          <w:rFonts w:ascii="GHEA Grapalat" w:eastAsia="Times New Roman" w:hAnsi="GHEA Grapalat"/>
          <w:szCs w:val="21"/>
          <w:lang w:val="hy-AM" w:eastAsia="x-none"/>
        </w:rPr>
        <w:t xml:space="preserve"> </w:t>
      </w:r>
      <w:r w:rsidR="007275FB" w:rsidRPr="00484D1D">
        <w:rPr>
          <w:rFonts w:ascii="GHEA Grapalat" w:eastAsia="Times New Roman" w:hAnsi="GHEA Grapalat"/>
          <w:szCs w:val="21"/>
          <w:lang w:val="hy-AM" w:eastAsia="x-none"/>
        </w:rPr>
        <w:t xml:space="preserve">Որպես </w:t>
      </w:r>
      <w:r w:rsidR="007275FB" w:rsidRPr="00E46C75">
        <w:rPr>
          <w:rFonts w:ascii="GHEA Grapalat" w:eastAsia="Times New Roman" w:hAnsi="GHEA Grapalat"/>
          <w:szCs w:val="21"/>
          <w:lang w:val="hy-AM" w:eastAsia="x-none"/>
        </w:rPr>
        <w:t>հ</w:t>
      </w:r>
      <w:r w:rsidR="00BF61F8" w:rsidRPr="00E46C75">
        <w:rPr>
          <w:rFonts w:ascii="GHEA Grapalat" w:eastAsia="Times New Roman" w:hAnsi="GHEA Grapalat"/>
          <w:szCs w:val="21"/>
          <w:lang w:val="hy-AM" w:eastAsia="x-none"/>
        </w:rPr>
        <w:t xml:space="preserve">այցի </w:t>
      </w:r>
      <w:r w:rsidR="007275FB" w:rsidRPr="00E46C75">
        <w:rPr>
          <w:rFonts w:ascii="GHEA Grapalat" w:eastAsia="Times New Roman" w:hAnsi="GHEA Grapalat"/>
          <w:szCs w:val="21"/>
          <w:lang w:val="hy-AM" w:eastAsia="x-none"/>
        </w:rPr>
        <w:t xml:space="preserve">իրավական </w:t>
      </w:r>
      <w:r w:rsidR="00BF61F8" w:rsidRPr="00E46C75">
        <w:rPr>
          <w:rFonts w:ascii="GHEA Grapalat" w:eastAsia="Times New Roman" w:hAnsi="GHEA Grapalat"/>
          <w:szCs w:val="21"/>
          <w:lang w:val="hy-AM" w:eastAsia="x-none"/>
        </w:rPr>
        <w:t>հիմք</w:t>
      </w:r>
      <w:r w:rsidR="007275FB" w:rsidRPr="00484D1D">
        <w:rPr>
          <w:rFonts w:ascii="GHEA Grapalat" w:eastAsia="Times New Roman" w:hAnsi="GHEA Grapalat"/>
          <w:szCs w:val="21"/>
          <w:lang w:val="hy-AM" w:eastAsia="x-none"/>
        </w:rPr>
        <w:t xml:space="preserve"> </w:t>
      </w:r>
      <w:r w:rsidR="00BF61F8" w:rsidRPr="00484D1D">
        <w:rPr>
          <w:rFonts w:ascii="GHEA Grapalat" w:eastAsia="Times New Roman" w:hAnsi="GHEA Grapalat"/>
          <w:szCs w:val="21"/>
          <w:lang w:val="hy-AM" w:eastAsia="x-none"/>
        </w:rPr>
        <w:t xml:space="preserve"> </w:t>
      </w:r>
      <w:r w:rsidR="007275FB" w:rsidRPr="00484D1D">
        <w:rPr>
          <w:rFonts w:ascii="GHEA Grapalat" w:eastAsia="Times New Roman" w:hAnsi="GHEA Grapalat"/>
          <w:szCs w:val="21"/>
          <w:lang w:val="hy-AM" w:eastAsia="x-none"/>
        </w:rPr>
        <w:t xml:space="preserve">«Դավմակ» </w:t>
      </w:r>
      <w:r w:rsidR="00166979">
        <w:rPr>
          <w:rFonts w:ascii="GHEA Grapalat" w:eastAsia="Times New Roman" w:hAnsi="GHEA Grapalat"/>
          <w:szCs w:val="21"/>
          <w:lang w:val="hy-AM" w:eastAsia="x-none"/>
        </w:rPr>
        <w:t xml:space="preserve">     </w:t>
      </w:r>
      <w:r w:rsidR="007275FB" w:rsidRPr="00484D1D">
        <w:rPr>
          <w:rFonts w:ascii="GHEA Grapalat" w:eastAsia="Times New Roman" w:hAnsi="GHEA Grapalat"/>
          <w:szCs w:val="21"/>
          <w:lang w:val="hy-AM" w:eastAsia="x-none"/>
        </w:rPr>
        <w:t xml:space="preserve">ՍՊԸ-ն հայցադիմումում վկայակոչել է </w:t>
      </w:r>
      <w:r w:rsidR="00974764" w:rsidRPr="00484D1D">
        <w:rPr>
          <w:rFonts w:ascii="GHEA Grapalat" w:eastAsia="Times New Roman" w:hAnsi="GHEA Grapalat"/>
          <w:szCs w:val="21"/>
          <w:lang w:val="hy-AM" w:eastAsia="x-none"/>
        </w:rPr>
        <w:t>ՀՀ քա</w:t>
      </w:r>
      <w:r w:rsidR="00090DA5" w:rsidRPr="00484D1D">
        <w:rPr>
          <w:rFonts w:ascii="GHEA Grapalat" w:eastAsia="Times New Roman" w:hAnsi="GHEA Grapalat"/>
          <w:szCs w:val="21"/>
          <w:lang w:val="hy-AM" w:eastAsia="x-none"/>
        </w:rPr>
        <w:t>ղ</w:t>
      </w:r>
      <w:r w:rsidR="00974764" w:rsidRPr="00484D1D">
        <w:rPr>
          <w:rFonts w:ascii="GHEA Grapalat" w:eastAsia="Times New Roman" w:hAnsi="GHEA Grapalat"/>
          <w:szCs w:val="21"/>
          <w:lang w:val="hy-AM" w:eastAsia="x-none"/>
        </w:rPr>
        <w:t xml:space="preserve">աքացիական օրենսգրքի </w:t>
      </w:r>
      <w:r w:rsidR="00BF61F8" w:rsidRPr="00484D1D">
        <w:rPr>
          <w:rFonts w:ascii="GHEA Grapalat" w:eastAsia="Times New Roman" w:hAnsi="GHEA Grapalat"/>
          <w:szCs w:val="21"/>
          <w:lang w:val="hy-AM" w:eastAsia="x-none"/>
        </w:rPr>
        <w:t xml:space="preserve">17-րդ հոդվածի </w:t>
      </w:r>
      <w:r w:rsidR="00166979">
        <w:rPr>
          <w:rFonts w:ascii="GHEA Grapalat" w:eastAsia="Times New Roman" w:hAnsi="GHEA Grapalat"/>
          <w:szCs w:val="21"/>
          <w:lang w:val="hy-AM" w:eastAsia="x-none"/>
        </w:rPr>
        <w:t xml:space="preserve">     </w:t>
      </w:r>
      <w:r w:rsidR="00BF61F8" w:rsidRPr="00484D1D">
        <w:rPr>
          <w:rFonts w:ascii="GHEA Grapalat" w:eastAsia="Times New Roman" w:hAnsi="GHEA Grapalat"/>
          <w:szCs w:val="21"/>
          <w:lang w:val="hy-AM" w:eastAsia="x-none"/>
        </w:rPr>
        <w:t xml:space="preserve">1-ին և 2-րդ կետերը, </w:t>
      </w:r>
      <w:r w:rsidR="00974764" w:rsidRPr="00484D1D">
        <w:rPr>
          <w:rFonts w:ascii="GHEA Grapalat" w:eastAsia="Times New Roman" w:hAnsi="GHEA Grapalat"/>
          <w:szCs w:val="21"/>
          <w:lang w:val="hy-AM" w:eastAsia="x-none"/>
        </w:rPr>
        <w:t>345-րդ</w:t>
      </w:r>
      <w:r w:rsidR="00846F98" w:rsidRPr="00484D1D">
        <w:rPr>
          <w:rFonts w:ascii="GHEA Grapalat" w:eastAsia="Times New Roman" w:hAnsi="GHEA Grapalat"/>
          <w:szCs w:val="21"/>
          <w:lang w:val="hy-AM" w:eastAsia="x-none"/>
        </w:rPr>
        <w:t xml:space="preserve"> հոդվածը</w:t>
      </w:r>
      <w:r w:rsidR="00BF61F8" w:rsidRPr="00484D1D">
        <w:rPr>
          <w:rFonts w:ascii="GHEA Grapalat" w:eastAsia="Times New Roman" w:hAnsi="GHEA Grapalat"/>
          <w:szCs w:val="21"/>
          <w:lang w:val="hy-AM" w:eastAsia="x-none"/>
        </w:rPr>
        <w:t>, 347-րդ</w:t>
      </w:r>
      <w:r w:rsidR="00974764" w:rsidRPr="00484D1D">
        <w:rPr>
          <w:rFonts w:ascii="GHEA Grapalat" w:eastAsia="Times New Roman" w:hAnsi="GHEA Grapalat"/>
          <w:szCs w:val="21"/>
          <w:lang w:val="hy-AM" w:eastAsia="x-none"/>
        </w:rPr>
        <w:t xml:space="preserve"> հոդված</w:t>
      </w:r>
      <w:r w:rsidR="00846F98" w:rsidRPr="00484D1D">
        <w:rPr>
          <w:rFonts w:ascii="GHEA Grapalat" w:eastAsia="Times New Roman" w:hAnsi="GHEA Grapalat"/>
          <w:szCs w:val="21"/>
          <w:lang w:val="hy-AM" w:eastAsia="x-none"/>
        </w:rPr>
        <w:t>ի 2-րդ կետ</w:t>
      </w:r>
      <w:r w:rsidR="00166979">
        <w:rPr>
          <w:rFonts w:ascii="GHEA Grapalat" w:eastAsia="Times New Roman" w:hAnsi="GHEA Grapalat"/>
          <w:szCs w:val="21"/>
          <w:lang w:val="hy-AM" w:eastAsia="x-none"/>
        </w:rPr>
        <w:t>ն</w:t>
      </w:r>
      <w:r w:rsidR="00463C2E">
        <w:rPr>
          <w:rFonts w:ascii="GHEA Grapalat" w:eastAsia="Times New Roman" w:hAnsi="GHEA Grapalat"/>
          <w:szCs w:val="21"/>
          <w:lang w:val="hy-AM" w:eastAsia="x-none"/>
        </w:rPr>
        <w:t xml:space="preserve"> </w:t>
      </w:r>
      <w:r w:rsidR="00166979">
        <w:rPr>
          <w:rFonts w:ascii="GHEA Grapalat" w:eastAsia="Times New Roman" w:hAnsi="GHEA Grapalat"/>
          <w:szCs w:val="21"/>
          <w:lang w:val="hy-AM" w:eastAsia="x-none"/>
        </w:rPr>
        <w:t>ու</w:t>
      </w:r>
      <w:r w:rsidR="00846F98" w:rsidRPr="00484D1D">
        <w:rPr>
          <w:rFonts w:ascii="GHEA Grapalat" w:eastAsia="Times New Roman" w:hAnsi="GHEA Grapalat"/>
          <w:szCs w:val="21"/>
          <w:lang w:val="hy-AM" w:eastAsia="x-none"/>
        </w:rPr>
        <w:t xml:space="preserve"> 1058-րդ հոդվածի </w:t>
      </w:r>
      <w:r w:rsidR="00166979">
        <w:rPr>
          <w:rFonts w:ascii="GHEA Grapalat" w:eastAsia="Times New Roman" w:hAnsi="GHEA Grapalat"/>
          <w:szCs w:val="21"/>
          <w:lang w:val="hy-AM" w:eastAsia="x-none"/>
        </w:rPr>
        <w:t xml:space="preserve">     </w:t>
      </w:r>
      <w:r w:rsidR="00846F98" w:rsidRPr="00484D1D">
        <w:rPr>
          <w:rFonts w:ascii="GHEA Grapalat" w:eastAsia="Times New Roman" w:hAnsi="GHEA Grapalat"/>
          <w:szCs w:val="21"/>
          <w:lang w:val="hy-AM" w:eastAsia="x-none"/>
        </w:rPr>
        <w:t>1-ին կետը</w:t>
      </w:r>
      <w:r w:rsidR="00B045D1" w:rsidRPr="00484D1D">
        <w:rPr>
          <w:rFonts w:ascii="GHEA Grapalat" w:eastAsia="Times New Roman" w:hAnsi="GHEA Grapalat"/>
          <w:szCs w:val="21"/>
          <w:lang w:val="hy-AM" w:eastAsia="x-none"/>
        </w:rPr>
        <w:t>։</w:t>
      </w:r>
    </w:p>
    <w:p w14:paraId="5A805927" w14:textId="0E571334" w:rsidR="00B045D1" w:rsidRPr="00484D1D" w:rsidRDefault="00D14314" w:rsidP="00826732">
      <w:pPr>
        <w:widowControl w:val="0"/>
        <w:spacing w:line="281" w:lineRule="auto"/>
        <w:ind w:firstLine="567"/>
        <w:jc w:val="both"/>
        <w:rPr>
          <w:rFonts w:ascii="GHEA Grapalat" w:eastAsia="Times New Roman" w:hAnsi="GHEA Grapalat"/>
          <w:szCs w:val="21"/>
          <w:lang w:val="hy-AM" w:eastAsia="x-none"/>
        </w:rPr>
      </w:pPr>
      <w:r w:rsidRPr="00484D1D">
        <w:rPr>
          <w:rFonts w:ascii="GHEA Grapalat" w:eastAsia="Times New Roman" w:hAnsi="GHEA Grapalat"/>
          <w:szCs w:val="21"/>
          <w:lang w:val="hy-AM" w:eastAsia="x-none"/>
        </w:rPr>
        <w:t>Գործի նյութերի ուսումնասիրությա</w:t>
      </w:r>
      <w:r w:rsidR="000C2617" w:rsidRPr="00484D1D">
        <w:rPr>
          <w:rFonts w:ascii="GHEA Grapalat" w:eastAsia="Times New Roman" w:hAnsi="GHEA Grapalat"/>
          <w:szCs w:val="21"/>
          <w:lang w:val="hy-AM" w:eastAsia="x-none"/>
        </w:rPr>
        <w:t>ն արդյունքում</w:t>
      </w:r>
      <w:r w:rsidRPr="00484D1D">
        <w:rPr>
          <w:rFonts w:ascii="GHEA Grapalat" w:eastAsia="Times New Roman" w:hAnsi="GHEA Grapalat"/>
          <w:szCs w:val="21"/>
          <w:lang w:val="hy-AM" w:eastAsia="x-none"/>
        </w:rPr>
        <w:t xml:space="preserve"> </w:t>
      </w:r>
      <w:r w:rsidR="007275FB" w:rsidRPr="00484D1D">
        <w:rPr>
          <w:rFonts w:ascii="GHEA Grapalat" w:eastAsia="Times New Roman" w:hAnsi="GHEA Grapalat"/>
          <w:szCs w:val="21"/>
          <w:lang w:val="hy-AM" w:eastAsia="x-none"/>
        </w:rPr>
        <w:t xml:space="preserve">Վճռաբեկ դատարանն արձանագրում է, որ </w:t>
      </w:r>
      <w:r w:rsidR="00B045D1" w:rsidRPr="00484D1D">
        <w:rPr>
          <w:rFonts w:ascii="GHEA Grapalat" w:eastAsia="Times New Roman" w:hAnsi="GHEA Grapalat"/>
          <w:szCs w:val="21"/>
          <w:lang w:val="hy-AM" w:eastAsia="x-none"/>
        </w:rPr>
        <w:t xml:space="preserve">Դատարանի կողմից գործի քննությունն իրականացվել է </w:t>
      </w:r>
      <w:r w:rsidR="007275FB" w:rsidRPr="00484D1D">
        <w:rPr>
          <w:rFonts w:ascii="GHEA Grapalat" w:eastAsia="Times New Roman" w:hAnsi="GHEA Grapalat"/>
          <w:szCs w:val="21"/>
          <w:lang w:val="hy-AM" w:eastAsia="x-none"/>
        </w:rPr>
        <w:t xml:space="preserve">բացառապես </w:t>
      </w:r>
      <w:r w:rsidR="00B045D1" w:rsidRPr="00484D1D">
        <w:rPr>
          <w:rFonts w:ascii="GHEA Grapalat" w:eastAsia="Times New Roman" w:hAnsi="GHEA Grapalat"/>
          <w:szCs w:val="21"/>
          <w:lang w:val="hy-AM" w:eastAsia="x-none"/>
        </w:rPr>
        <w:t>նշված իրավական հիմքի</w:t>
      </w:r>
      <w:r w:rsidR="00974764" w:rsidRPr="00484D1D">
        <w:rPr>
          <w:rFonts w:ascii="GHEA Grapalat" w:eastAsia="Times New Roman" w:hAnsi="GHEA Grapalat"/>
          <w:szCs w:val="21"/>
          <w:lang w:val="hy-AM" w:eastAsia="x-none"/>
        </w:rPr>
        <w:t xml:space="preserve"> սահմաններում, այն է՝ Դատարանը</w:t>
      </w:r>
      <w:r w:rsidR="000E7BC3" w:rsidRPr="00484D1D">
        <w:rPr>
          <w:rFonts w:ascii="GHEA Grapalat" w:eastAsia="Times New Roman" w:hAnsi="GHEA Grapalat"/>
          <w:szCs w:val="21"/>
          <w:lang w:val="hy-AM" w:eastAsia="x-none"/>
        </w:rPr>
        <w:t>,</w:t>
      </w:r>
      <w:r w:rsidR="00974764" w:rsidRPr="00484D1D">
        <w:rPr>
          <w:rFonts w:ascii="GHEA Grapalat" w:eastAsia="Times New Roman" w:hAnsi="GHEA Grapalat"/>
          <w:szCs w:val="21"/>
          <w:lang w:val="hy-AM" w:eastAsia="x-none"/>
        </w:rPr>
        <w:t xml:space="preserve"> վերարտադրելով վնասի ինստիտուտի վերաբերյալ ՀՀ վճռաբեկ դատարանի կողմից արտահայտ</w:t>
      </w:r>
      <w:r w:rsidR="00463C2E">
        <w:rPr>
          <w:rFonts w:ascii="GHEA Grapalat" w:eastAsia="Times New Roman" w:hAnsi="GHEA Grapalat"/>
          <w:szCs w:val="21"/>
          <w:lang w:val="hy-AM" w:eastAsia="x-none"/>
        </w:rPr>
        <w:t>վ</w:t>
      </w:r>
      <w:r w:rsidR="00974764" w:rsidRPr="00484D1D">
        <w:rPr>
          <w:rFonts w:ascii="GHEA Grapalat" w:eastAsia="Times New Roman" w:hAnsi="GHEA Grapalat"/>
          <w:szCs w:val="21"/>
          <w:lang w:val="hy-AM" w:eastAsia="x-none"/>
        </w:rPr>
        <w:t>ած իրավական դիրքորոշումները և նշված դիրք</w:t>
      </w:r>
      <w:r w:rsidR="00090DA5" w:rsidRPr="00484D1D">
        <w:rPr>
          <w:rFonts w:ascii="GHEA Grapalat" w:eastAsia="Times New Roman" w:hAnsi="GHEA Grapalat"/>
          <w:szCs w:val="21"/>
          <w:lang w:val="hy-AM" w:eastAsia="x-none"/>
        </w:rPr>
        <w:t>ո</w:t>
      </w:r>
      <w:r w:rsidR="00974764" w:rsidRPr="00484D1D">
        <w:rPr>
          <w:rFonts w:ascii="GHEA Grapalat" w:eastAsia="Times New Roman" w:hAnsi="GHEA Grapalat"/>
          <w:szCs w:val="21"/>
          <w:lang w:val="hy-AM" w:eastAsia="x-none"/>
        </w:rPr>
        <w:t xml:space="preserve">րոշումները համադրելով գործում առկա փաստերի </w:t>
      </w:r>
      <w:r w:rsidR="000C2617" w:rsidRPr="00484D1D">
        <w:rPr>
          <w:rFonts w:ascii="GHEA Grapalat" w:eastAsia="Times New Roman" w:hAnsi="GHEA Grapalat"/>
          <w:szCs w:val="21"/>
          <w:lang w:val="hy-AM" w:eastAsia="x-none"/>
        </w:rPr>
        <w:t xml:space="preserve">ու </w:t>
      </w:r>
      <w:r w:rsidR="00974764" w:rsidRPr="00484D1D">
        <w:rPr>
          <w:rFonts w:ascii="GHEA Grapalat" w:eastAsia="Times New Roman" w:hAnsi="GHEA Grapalat"/>
          <w:szCs w:val="21"/>
          <w:lang w:val="hy-AM" w:eastAsia="x-none"/>
        </w:rPr>
        <w:t>հայցադիմումում ներկայացված իրավական հիմքերի հետ,</w:t>
      </w:r>
      <w:r w:rsidR="00B045D1" w:rsidRPr="00484D1D">
        <w:rPr>
          <w:rFonts w:ascii="GHEA Grapalat" w:eastAsia="Times New Roman" w:hAnsi="GHEA Grapalat"/>
          <w:szCs w:val="21"/>
          <w:lang w:val="hy-AM" w:eastAsia="x-none"/>
        </w:rPr>
        <w:t xml:space="preserve"> հայցը </w:t>
      </w:r>
      <w:r w:rsidR="00974764" w:rsidRPr="00484D1D">
        <w:rPr>
          <w:rFonts w:ascii="GHEA Grapalat" w:eastAsia="Times New Roman" w:hAnsi="GHEA Grapalat"/>
          <w:szCs w:val="21"/>
          <w:lang w:val="hy-AM" w:eastAsia="x-none"/>
        </w:rPr>
        <w:t>մերժ</w:t>
      </w:r>
      <w:r w:rsidR="00B045D1" w:rsidRPr="00484D1D">
        <w:rPr>
          <w:rFonts w:ascii="GHEA Grapalat" w:eastAsia="Times New Roman" w:hAnsi="GHEA Grapalat"/>
          <w:szCs w:val="21"/>
          <w:lang w:val="hy-AM" w:eastAsia="x-none"/>
        </w:rPr>
        <w:t>ել է։</w:t>
      </w:r>
    </w:p>
    <w:p w14:paraId="08E914CD" w14:textId="2C140624" w:rsidR="00B045D1" w:rsidRPr="00484D1D" w:rsidRDefault="00B045D1" w:rsidP="00826732">
      <w:pPr>
        <w:widowControl w:val="0"/>
        <w:spacing w:line="281" w:lineRule="auto"/>
        <w:ind w:firstLine="567"/>
        <w:jc w:val="both"/>
        <w:rPr>
          <w:rFonts w:ascii="GHEA Grapalat" w:eastAsia="Times New Roman" w:hAnsi="GHEA Grapalat"/>
          <w:color w:val="000000"/>
          <w:szCs w:val="21"/>
          <w:lang w:val="hy-AM" w:eastAsia="x-none"/>
        </w:rPr>
      </w:pPr>
      <w:r w:rsidRPr="00484D1D">
        <w:rPr>
          <w:rFonts w:ascii="GHEA Grapalat" w:eastAsia="Times New Roman" w:hAnsi="GHEA Grapalat"/>
          <w:color w:val="000000"/>
          <w:szCs w:val="21"/>
          <w:lang w:val="hy-AM" w:eastAsia="x-none"/>
        </w:rPr>
        <w:t xml:space="preserve"> </w:t>
      </w:r>
      <w:r w:rsidR="00974764" w:rsidRPr="00484D1D">
        <w:rPr>
          <w:rFonts w:ascii="GHEA Grapalat" w:eastAsia="Times New Roman" w:hAnsi="GHEA Grapalat"/>
          <w:color w:val="000000"/>
          <w:szCs w:val="21"/>
          <w:lang w:val="hy-AM" w:eastAsia="x-none"/>
        </w:rPr>
        <w:t>«Դավմակ» ՍՊԸ-ն</w:t>
      </w:r>
      <w:r w:rsidR="00463C2E">
        <w:rPr>
          <w:rFonts w:ascii="GHEA Grapalat" w:eastAsia="Times New Roman" w:hAnsi="GHEA Grapalat"/>
          <w:color w:val="000000"/>
          <w:szCs w:val="21"/>
          <w:lang w:val="hy-AM" w:eastAsia="x-none"/>
        </w:rPr>
        <w:t>,</w:t>
      </w:r>
      <w:r w:rsidRPr="00484D1D">
        <w:rPr>
          <w:rFonts w:ascii="GHEA Grapalat" w:eastAsia="Times New Roman" w:hAnsi="GHEA Grapalat"/>
          <w:color w:val="000000"/>
          <w:szCs w:val="21"/>
          <w:lang w:val="hy-AM" w:eastAsia="x-none"/>
        </w:rPr>
        <w:t xml:space="preserve"> </w:t>
      </w:r>
      <w:r w:rsidR="00463C2E">
        <w:rPr>
          <w:rFonts w:ascii="GHEA Grapalat" w:eastAsia="Times New Roman" w:hAnsi="GHEA Grapalat"/>
          <w:color w:val="000000"/>
          <w:szCs w:val="21"/>
          <w:lang w:val="hy-AM" w:eastAsia="x-none"/>
        </w:rPr>
        <w:t xml:space="preserve">ներկայացնելով </w:t>
      </w:r>
      <w:r w:rsidR="003466A9">
        <w:rPr>
          <w:rFonts w:ascii="GHEA Grapalat" w:eastAsia="Times New Roman" w:hAnsi="GHEA Grapalat"/>
          <w:color w:val="000000"/>
          <w:szCs w:val="21"/>
          <w:lang w:val="hy-AM" w:eastAsia="x-none"/>
        </w:rPr>
        <w:t>վերաքննիչ բողոք</w:t>
      </w:r>
      <w:r w:rsidR="00463C2E">
        <w:rPr>
          <w:rFonts w:ascii="GHEA Grapalat" w:eastAsia="Times New Roman" w:hAnsi="GHEA Grapalat"/>
          <w:color w:val="000000"/>
          <w:szCs w:val="21"/>
          <w:lang w:val="hy-AM" w:eastAsia="x-none"/>
        </w:rPr>
        <w:t>,</w:t>
      </w:r>
      <w:r w:rsidR="003466A9">
        <w:rPr>
          <w:rFonts w:ascii="GHEA Grapalat" w:eastAsia="Times New Roman" w:hAnsi="GHEA Grapalat"/>
          <w:color w:val="000000"/>
          <w:szCs w:val="21"/>
          <w:lang w:val="hy-AM" w:eastAsia="x-none"/>
        </w:rPr>
        <w:t xml:space="preserve"> </w:t>
      </w:r>
      <w:r w:rsidRPr="00484D1D">
        <w:rPr>
          <w:rFonts w:ascii="GHEA Grapalat" w:eastAsia="Times New Roman" w:hAnsi="GHEA Grapalat"/>
          <w:color w:val="000000"/>
          <w:szCs w:val="21"/>
          <w:lang w:val="hy-AM" w:eastAsia="x-none"/>
        </w:rPr>
        <w:t xml:space="preserve">պահանջել է բեկանել Դատարանի </w:t>
      </w:r>
      <w:r w:rsidR="003466A9" w:rsidRPr="003466A9">
        <w:rPr>
          <w:rFonts w:ascii="GHEA Grapalat" w:eastAsia="Times New Roman" w:hAnsi="GHEA Grapalat"/>
          <w:color w:val="000000"/>
          <w:szCs w:val="21"/>
          <w:lang w:val="hy-AM" w:eastAsia="x-none"/>
        </w:rPr>
        <w:t xml:space="preserve">01.09.2021 թվականի </w:t>
      </w:r>
      <w:r w:rsidRPr="00484D1D">
        <w:rPr>
          <w:rFonts w:ascii="GHEA Grapalat" w:eastAsia="Times New Roman" w:hAnsi="GHEA Grapalat"/>
          <w:color w:val="000000"/>
          <w:szCs w:val="21"/>
          <w:lang w:val="hy-AM" w:eastAsia="x-none"/>
        </w:rPr>
        <w:t>վճիռը</w:t>
      </w:r>
      <w:r w:rsidR="00D14314" w:rsidRPr="00484D1D">
        <w:rPr>
          <w:rFonts w:ascii="GHEA Grapalat" w:eastAsia="Times New Roman" w:hAnsi="GHEA Grapalat"/>
          <w:color w:val="000000"/>
          <w:szCs w:val="21"/>
          <w:lang w:val="hy-AM" w:eastAsia="x-none"/>
        </w:rPr>
        <w:t>՝</w:t>
      </w:r>
      <w:r w:rsidRPr="00484D1D">
        <w:rPr>
          <w:rFonts w:ascii="GHEA Grapalat" w:eastAsia="Times New Roman" w:hAnsi="GHEA Grapalat"/>
          <w:color w:val="000000"/>
          <w:szCs w:val="21"/>
          <w:lang w:val="hy-AM" w:eastAsia="x-none"/>
        </w:rPr>
        <w:t xml:space="preserve"> բողոքի հիմքում դ</w:t>
      </w:r>
      <w:r w:rsidR="00D14314" w:rsidRPr="00484D1D">
        <w:rPr>
          <w:rFonts w:ascii="GHEA Grapalat" w:eastAsia="Times New Roman" w:hAnsi="GHEA Grapalat"/>
          <w:color w:val="000000"/>
          <w:szCs w:val="21"/>
          <w:lang w:val="hy-AM" w:eastAsia="x-none"/>
        </w:rPr>
        <w:t>նելով</w:t>
      </w:r>
      <w:r w:rsidRPr="00484D1D">
        <w:rPr>
          <w:rFonts w:ascii="GHEA Grapalat" w:eastAsia="Times New Roman" w:hAnsi="GHEA Grapalat"/>
          <w:color w:val="000000"/>
          <w:szCs w:val="21"/>
          <w:lang w:val="hy-AM" w:eastAsia="x-none"/>
        </w:rPr>
        <w:t xml:space="preserve"> </w:t>
      </w:r>
      <w:r w:rsidR="00974764" w:rsidRPr="00484D1D">
        <w:rPr>
          <w:rFonts w:ascii="GHEA Grapalat" w:eastAsia="Times New Roman" w:hAnsi="GHEA Grapalat"/>
          <w:color w:val="000000"/>
          <w:szCs w:val="21"/>
          <w:lang w:val="hy-AM" w:eastAsia="x-none"/>
        </w:rPr>
        <w:t xml:space="preserve">այն, որ Դատարանը </w:t>
      </w:r>
      <w:r w:rsidR="00974764" w:rsidRPr="00484D1D">
        <w:rPr>
          <w:rFonts w:ascii="GHEA Grapalat" w:eastAsia="Times New Roman" w:hAnsi="GHEA Grapalat"/>
          <w:color w:val="000000"/>
          <w:szCs w:val="21"/>
          <w:lang w:val="hy-AM" w:eastAsia="x-none"/>
        </w:rPr>
        <w:lastRenderedPageBreak/>
        <w:t xml:space="preserve">խախտել է </w:t>
      </w:r>
      <w:r w:rsidR="000E7BC3" w:rsidRPr="00484D1D">
        <w:rPr>
          <w:rFonts w:ascii="GHEA Grapalat" w:eastAsia="Times New Roman" w:hAnsi="GHEA Grapalat"/>
          <w:color w:val="000000"/>
          <w:szCs w:val="21"/>
          <w:lang w:val="hy-AM" w:eastAsia="x-none"/>
        </w:rPr>
        <w:t xml:space="preserve">(չի կիրառել) </w:t>
      </w:r>
      <w:r w:rsidR="00974764" w:rsidRPr="00484D1D">
        <w:rPr>
          <w:rFonts w:ascii="GHEA Grapalat" w:eastAsia="Times New Roman" w:hAnsi="GHEA Grapalat"/>
          <w:color w:val="000000"/>
          <w:szCs w:val="21"/>
          <w:lang w:val="hy-AM" w:eastAsia="x-none"/>
        </w:rPr>
        <w:t xml:space="preserve">ՀՀ քաղաքացիական օրենսգրքի 828-րդ հոդվածի 1-ին </w:t>
      </w:r>
      <w:r w:rsidR="000C2617" w:rsidRPr="00484D1D">
        <w:rPr>
          <w:rFonts w:ascii="GHEA Grapalat" w:eastAsia="Times New Roman" w:hAnsi="GHEA Grapalat"/>
          <w:color w:val="000000"/>
          <w:szCs w:val="21"/>
          <w:lang w:val="hy-AM" w:eastAsia="x-none"/>
        </w:rPr>
        <w:t xml:space="preserve">կետի </w:t>
      </w:r>
      <w:r w:rsidR="00974764" w:rsidRPr="00484D1D">
        <w:rPr>
          <w:rFonts w:ascii="GHEA Grapalat" w:eastAsia="Times New Roman" w:hAnsi="GHEA Grapalat"/>
          <w:color w:val="000000"/>
          <w:szCs w:val="21"/>
          <w:lang w:val="hy-AM" w:eastAsia="x-none"/>
        </w:rPr>
        <w:t xml:space="preserve">2-րդ պարբերությունը։ </w:t>
      </w:r>
      <w:r w:rsidR="00B8778B" w:rsidRPr="00484D1D">
        <w:rPr>
          <w:rFonts w:ascii="GHEA Grapalat" w:eastAsia="Times New Roman" w:hAnsi="GHEA Grapalat"/>
          <w:color w:val="000000"/>
          <w:szCs w:val="21"/>
          <w:lang w:val="hy-AM" w:eastAsia="x-none"/>
        </w:rPr>
        <w:t>Ո</w:t>
      </w:r>
      <w:r w:rsidR="00974764" w:rsidRPr="00484D1D">
        <w:rPr>
          <w:rFonts w:ascii="GHEA Grapalat" w:eastAsia="Times New Roman" w:hAnsi="GHEA Grapalat"/>
          <w:color w:val="000000"/>
          <w:szCs w:val="21"/>
          <w:lang w:val="hy-AM" w:eastAsia="x-none"/>
        </w:rPr>
        <w:t>րպես վերաքննիչ բող</w:t>
      </w:r>
      <w:r w:rsidR="00090DA5" w:rsidRPr="00484D1D">
        <w:rPr>
          <w:rFonts w:ascii="GHEA Grapalat" w:eastAsia="Times New Roman" w:hAnsi="GHEA Grapalat"/>
          <w:color w:val="000000"/>
          <w:szCs w:val="21"/>
          <w:lang w:val="hy-AM" w:eastAsia="x-none"/>
        </w:rPr>
        <w:t>ո</w:t>
      </w:r>
      <w:r w:rsidR="00974764" w:rsidRPr="00484D1D">
        <w:rPr>
          <w:rFonts w:ascii="GHEA Grapalat" w:eastAsia="Times New Roman" w:hAnsi="GHEA Grapalat"/>
          <w:color w:val="000000"/>
          <w:szCs w:val="21"/>
          <w:lang w:val="hy-AM" w:eastAsia="x-none"/>
        </w:rPr>
        <w:t>քի հիմնավորում</w:t>
      </w:r>
      <w:r w:rsidR="00B8778B" w:rsidRPr="00484D1D">
        <w:rPr>
          <w:rFonts w:ascii="GHEA Grapalat" w:eastAsia="Times New Roman" w:hAnsi="GHEA Grapalat"/>
          <w:color w:val="000000"/>
          <w:szCs w:val="21"/>
          <w:lang w:val="hy-AM" w:eastAsia="x-none"/>
        </w:rPr>
        <w:t xml:space="preserve"> «Դավմակ» ՍՊԸ-ն նշել է, որ </w:t>
      </w:r>
      <w:r w:rsidR="00995F26" w:rsidRPr="00484D1D">
        <w:rPr>
          <w:rFonts w:ascii="GHEA Grapalat" w:eastAsia="Times New Roman" w:hAnsi="GHEA Grapalat"/>
          <w:color w:val="000000"/>
          <w:szCs w:val="21"/>
          <w:lang w:val="hy-AM" w:eastAsia="x-none"/>
        </w:rPr>
        <w:t>Ընկերությ</w:t>
      </w:r>
      <w:r w:rsidR="00090DA5" w:rsidRPr="00484D1D">
        <w:rPr>
          <w:rFonts w:ascii="GHEA Grapalat" w:eastAsia="Times New Roman" w:hAnsi="GHEA Grapalat"/>
          <w:color w:val="000000"/>
          <w:szCs w:val="21"/>
          <w:lang w:val="hy-AM" w:eastAsia="x-none"/>
        </w:rPr>
        <w:t>ու</w:t>
      </w:r>
      <w:r w:rsidR="00995F26" w:rsidRPr="00484D1D">
        <w:rPr>
          <w:rFonts w:ascii="GHEA Grapalat" w:eastAsia="Times New Roman" w:hAnsi="GHEA Grapalat"/>
          <w:color w:val="000000"/>
          <w:szCs w:val="21"/>
          <w:lang w:val="hy-AM" w:eastAsia="x-none"/>
        </w:rPr>
        <w:t>ն</w:t>
      </w:r>
      <w:r w:rsidR="00090DA5" w:rsidRPr="00484D1D">
        <w:rPr>
          <w:rFonts w:ascii="GHEA Grapalat" w:eastAsia="Times New Roman" w:hAnsi="GHEA Grapalat"/>
          <w:color w:val="000000"/>
          <w:szCs w:val="21"/>
          <w:lang w:val="hy-AM" w:eastAsia="x-none"/>
        </w:rPr>
        <w:t>ը</w:t>
      </w:r>
      <w:r w:rsidR="00995F26" w:rsidRPr="00484D1D">
        <w:rPr>
          <w:rFonts w:ascii="GHEA Grapalat" w:eastAsia="Times New Roman" w:hAnsi="GHEA Grapalat"/>
          <w:color w:val="000000"/>
          <w:szCs w:val="21"/>
          <w:lang w:val="hy-AM" w:eastAsia="x-none"/>
        </w:rPr>
        <w:t xml:space="preserve"> որպես մասնագիտական գործունեությ</w:t>
      </w:r>
      <w:r w:rsidR="00A077FA" w:rsidRPr="00484D1D">
        <w:rPr>
          <w:rFonts w:ascii="GHEA Grapalat" w:eastAsia="Times New Roman" w:hAnsi="GHEA Grapalat"/>
          <w:color w:val="000000"/>
          <w:szCs w:val="21"/>
          <w:lang w:val="hy-AM" w:eastAsia="x-none"/>
        </w:rPr>
        <w:t>ու</w:t>
      </w:r>
      <w:r w:rsidR="00995F26" w:rsidRPr="00484D1D">
        <w:rPr>
          <w:rFonts w:ascii="GHEA Grapalat" w:eastAsia="Times New Roman" w:hAnsi="GHEA Grapalat"/>
          <w:color w:val="000000"/>
          <w:szCs w:val="21"/>
          <w:lang w:val="hy-AM" w:eastAsia="x-none"/>
        </w:rPr>
        <w:t xml:space="preserve">ն </w:t>
      </w:r>
      <w:r w:rsidR="00AA644A" w:rsidRPr="00484D1D">
        <w:rPr>
          <w:rFonts w:ascii="GHEA Grapalat" w:eastAsia="Times New Roman" w:hAnsi="GHEA Grapalat"/>
          <w:color w:val="000000"/>
          <w:szCs w:val="21"/>
          <w:lang w:val="hy-AM" w:eastAsia="x-none"/>
        </w:rPr>
        <w:t xml:space="preserve">իրականացնում է </w:t>
      </w:r>
      <w:r w:rsidR="00995F26" w:rsidRPr="00484D1D">
        <w:rPr>
          <w:rFonts w:ascii="GHEA Grapalat" w:eastAsia="Times New Roman" w:hAnsi="GHEA Grapalat"/>
          <w:color w:val="000000"/>
          <w:szCs w:val="21"/>
          <w:lang w:val="hy-AM" w:eastAsia="x-none"/>
        </w:rPr>
        <w:t>պահա</w:t>
      </w:r>
      <w:r w:rsidR="00D14314" w:rsidRPr="00484D1D">
        <w:rPr>
          <w:rFonts w:ascii="GHEA Grapalat" w:eastAsia="Times New Roman" w:hAnsi="GHEA Grapalat"/>
          <w:color w:val="000000"/>
          <w:szCs w:val="21"/>
          <w:lang w:val="hy-AM" w:eastAsia="x-none"/>
        </w:rPr>
        <w:t>ռությ</w:t>
      </w:r>
      <w:r w:rsidR="00463C2E">
        <w:rPr>
          <w:rFonts w:ascii="GHEA Grapalat" w:eastAsia="Times New Roman" w:hAnsi="GHEA Grapalat"/>
          <w:color w:val="000000"/>
          <w:szCs w:val="21"/>
          <w:lang w:val="hy-AM" w:eastAsia="x-none"/>
        </w:rPr>
        <w:t>ու</w:t>
      </w:r>
      <w:r w:rsidR="00D14314" w:rsidRPr="00484D1D">
        <w:rPr>
          <w:rFonts w:ascii="GHEA Grapalat" w:eastAsia="Times New Roman" w:hAnsi="GHEA Grapalat"/>
          <w:color w:val="000000"/>
          <w:szCs w:val="21"/>
          <w:lang w:val="hy-AM" w:eastAsia="x-none"/>
        </w:rPr>
        <w:t>ն</w:t>
      </w:r>
      <w:r w:rsidR="00995F26" w:rsidRPr="00484D1D">
        <w:rPr>
          <w:rFonts w:ascii="GHEA Grapalat" w:eastAsia="Times New Roman" w:hAnsi="GHEA Grapalat"/>
          <w:color w:val="000000"/>
          <w:szCs w:val="21"/>
          <w:lang w:val="hy-AM" w:eastAsia="x-none"/>
        </w:rPr>
        <w:t>, հետևաբար</w:t>
      </w:r>
      <w:r w:rsidR="00AA644A" w:rsidRPr="00484D1D">
        <w:rPr>
          <w:rFonts w:ascii="GHEA Grapalat" w:eastAsia="Times New Roman" w:hAnsi="GHEA Grapalat"/>
          <w:color w:val="000000"/>
          <w:szCs w:val="21"/>
          <w:lang w:val="hy-AM" w:eastAsia="x-none"/>
        </w:rPr>
        <w:t>՝</w:t>
      </w:r>
      <w:r w:rsidR="00995F26" w:rsidRPr="00484D1D">
        <w:rPr>
          <w:rFonts w:ascii="GHEA Grapalat" w:eastAsia="Times New Roman" w:hAnsi="GHEA Grapalat"/>
          <w:color w:val="000000"/>
          <w:szCs w:val="21"/>
          <w:lang w:val="hy-AM" w:eastAsia="x-none"/>
        </w:rPr>
        <w:t xml:space="preserve"> արհեստավարժ պահառու</w:t>
      </w:r>
      <w:r w:rsidR="00AA644A" w:rsidRPr="00484D1D">
        <w:rPr>
          <w:rFonts w:ascii="GHEA Grapalat" w:eastAsia="Times New Roman" w:hAnsi="GHEA Grapalat"/>
          <w:color w:val="000000"/>
          <w:szCs w:val="21"/>
          <w:lang w:val="hy-AM" w:eastAsia="x-none"/>
        </w:rPr>
        <w:t xml:space="preserve"> է</w:t>
      </w:r>
      <w:r w:rsidR="00995F26" w:rsidRPr="00484D1D">
        <w:rPr>
          <w:rFonts w:ascii="GHEA Grapalat" w:eastAsia="Times New Roman" w:hAnsi="GHEA Grapalat"/>
          <w:color w:val="000000"/>
          <w:szCs w:val="21"/>
          <w:lang w:val="hy-AM" w:eastAsia="x-none"/>
        </w:rPr>
        <w:t xml:space="preserve">, </w:t>
      </w:r>
      <w:r w:rsidR="00D14314" w:rsidRPr="00484D1D">
        <w:rPr>
          <w:rFonts w:ascii="GHEA Grapalat" w:eastAsia="Times New Roman" w:hAnsi="GHEA Grapalat"/>
          <w:color w:val="000000"/>
          <w:szCs w:val="21"/>
          <w:lang w:val="hy-AM" w:eastAsia="x-none"/>
        </w:rPr>
        <w:t>որպիսի</w:t>
      </w:r>
      <w:r w:rsidR="00995F26" w:rsidRPr="00484D1D">
        <w:rPr>
          <w:rFonts w:ascii="GHEA Grapalat" w:eastAsia="Times New Roman" w:hAnsi="GHEA Grapalat"/>
          <w:color w:val="000000"/>
          <w:szCs w:val="21"/>
          <w:lang w:val="hy-AM" w:eastAsia="x-none"/>
        </w:rPr>
        <w:t xml:space="preserve"> պարագայում ակնհայտորեն կիրառելի է ՀՀ քաղաքացիական օրենսգրքի 828-րդ հոդվածի 1-ին </w:t>
      </w:r>
      <w:r w:rsidR="00D14314" w:rsidRPr="00484D1D">
        <w:rPr>
          <w:rFonts w:ascii="GHEA Grapalat" w:eastAsia="Times New Roman" w:hAnsi="GHEA Grapalat"/>
          <w:color w:val="000000"/>
          <w:szCs w:val="21"/>
          <w:lang w:val="hy-AM" w:eastAsia="x-none"/>
        </w:rPr>
        <w:t>կետի</w:t>
      </w:r>
      <w:r w:rsidR="00995F26" w:rsidRPr="00484D1D">
        <w:rPr>
          <w:rFonts w:ascii="GHEA Grapalat" w:eastAsia="Times New Roman" w:hAnsi="GHEA Grapalat"/>
          <w:color w:val="000000"/>
          <w:szCs w:val="21"/>
          <w:lang w:val="hy-AM" w:eastAsia="x-none"/>
        </w:rPr>
        <w:t xml:space="preserve"> 2-րդ պարբերությունը, որի պարագայում հայցվորին պատճառված վնասի փոխհատուցման բացառումը հիմնավորելու համար պատասխանողի կողմից պետք է ներկայացվե</w:t>
      </w:r>
      <w:r w:rsidR="00D14314" w:rsidRPr="00484D1D">
        <w:rPr>
          <w:rFonts w:ascii="GHEA Grapalat" w:eastAsia="Times New Roman" w:hAnsi="GHEA Grapalat"/>
          <w:color w:val="000000"/>
          <w:szCs w:val="21"/>
          <w:lang w:val="hy-AM" w:eastAsia="x-none"/>
        </w:rPr>
        <w:t>ին</w:t>
      </w:r>
      <w:r w:rsidR="00995F26" w:rsidRPr="00484D1D">
        <w:rPr>
          <w:rFonts w:ascii="GHEA Grapalat" w:eastAsia="Times New Roman" w:hAnsi="GHEA Grapalat"/>
          <w:color w:val="000000"/>
          <w:szCs w:val="21"/>
          <w:lang w:val="hy-AM" w:eastAsia="x-none"/>
        </w:rPr>
        <w:t xml:space="preserve"> ապացույցներ առ այն, որ հայցվորին պատկանող և պատասխանողին պահատվության հանձնված թռչնամսի փչացումը պայմանավորված է եղել անհաղթահարելի ուժի ազդեցությամբ, թռչնամսի այնպիսի հատկություններով, որոնց մասին պատասխանողը չգիտեր </w:t>
      </w:r>
      <w:r w:rsidR="009D508E">
        <w:rPr>
          <w:rFonts w:ascii="GHEA Grapalat" w:eastAsia="Times New Roman" w:hAnsi="GHEA Grapalat"/>
          <w:color w:val="000000"/>
          <w:szCs w:val="21"/>
          <w:lang w:val="hy-AM" w:eastAsia="x-none"/>
        </w:rPr>
        <w:t>ու</w:t>
      </w:r>
      <w:r w:rsidR="00995F26" w:rsidRPr="00484D1D">
        <w:rPr>
          <w:rFonts w:ascii="GHEA Grapalat" w:eastAsia="Times New Roman" w:hAnsi="GHEA Grapalat"/>
          <w:color w:val="000000"/>
          <w:szCs w:val="21"/>
          <w:lang w:val="hy-AM" w:eastAsia="x-none"/>
        </w:rPr>
        <w:t xml:space="preserve"> չէր կարող իմանալ, կամ հայցվորի դիտավորությամբ կամ կոպիտ անզգուշությամբ:</w:t>
      </w:r>
      <w:r w:rsidR="000E7BC3" w:rsidRPr="00484D1D">
        <w:rPr>
          <w:rFonts w:ascii="GHEA Grapalat" w:eastAsia="Times New Roman" w:hAnsi="GHEA Grapalat"/>
          <w:color w:val="000000"/>
          <w:szCs w:val="21"/>
          <w:lang w:val="hy-AM" w:eastAsia="x-none"/>
        </w:rPr>
        <w:t xml:space="preserve"> </w:t>
      </w:r>
    </w:p>
    <w:p w14:paraId="70CFA89A" w14:textId="01FD9E23" w:rsidR="00065DC8" w:rsidRPr="00484D1D" w:rsidRDefault="00995F26" w:rsidP="00826732">
      <w:pPr>
        <w:widowControl w:val="0"/>
        <w:spacing w:line="281" w:lineRule="auto"/>
        <w:ind w:firstLine="567"/>
        <w:jc w:val="both"/>
        <w:rPr>
          <w:rFonts w:ascii="GHEA Grapalat" w:eastAsia="Times New Roman" w:hAnsi="GHEA Grapalat"/>
          <w:color w:val="000000"/>
          <w:szCs w:val="21"/>
          <w:lang w:val="hy-AM" w:eastAsia="x-none"/>
        </w:rPr>
      </w:pPr>
      <w:r w:rsidRPr="00484D1D">
        <w:rPr>
          <w:rFonts w:ascii="GHEA Grapalat" w:eastAsia="Times New Roman" w:hAnsi="GHEA Grapalat"/>
          <w:color w:val="000000"/>
          <w:szCs w:val="21"/>
          <w:lang w:val="hy-AM" w:eastAsia="x-none"/>
        </w:rPr>
        <w:t>Վերաքննիչ դատարան</w:t>
      </w:r>
      <w:r w:rsidR="009D508E">
        <w:rPr>
          <w:rFonts w:ascii="GHEA Grapalat" w:eastAsia="Times New Roman" w:hAnsi="GHEA Grapalat"/>
          <w:color w:val="000000"/>
          <w:szCs w:val="21"/>
          <w:lang w:val="hy-AM" w:eastAsia="x-none"/>
        </w:rPr>
        <w:t>ը</w:t>
      </w:r>
      <w:r w:rsidR="00133251" w:rsidRPr="00484D1D">
        <w:rPr>
          <w:rFonts w:ascii="GHEA Grapalat" w:eastAsia="Times New Roman" w:hAnsi="GHEA Grapalat"/>
          <w:color w:val="000000"/>
          <w:szCs w:val="21"/>
          <w:lang w:val="hy-AM" w:eastAsia="x-none"/>
        </w:rPr>
        <w:t xml:space="preserve"> </w:t>
      </w:r>
      <w:r w:rsidR="003466A9" w:rsidRPr="003466A9">
        <w:rPr>
          <w:rFonts w:ascii="GHEA Grapalat" w:eastAsia="Times New Roman" w:hAnsi="GHEA Grapalat"/>
          <w:color w:val="000000"/>
          <w:szCs w:val="21"/>
          <w:lang w:val="hy-AM" w:eastAsia="x-none"/>
        </w:rPr>
        <w:t>25</w:t>
      </w:r>
      <w:r w:rsidR="003466A9" w:rsidRPr="003466A9">
        <w:rPr>
          <w:rFonts w:ascii="Cambria Math" w:eastAsia="Times New Roman" w:hAnsi="Cambria Math" w:cs="Cambria Math"/>
          <w:color w:val="000000"/>
          <w:szCs w:val="21"/>
          <w:lang w:val="hy-AM" w:eastAsia="x-none"/>
        </w:rPr>
        <w:t>․</w:t>
      </w:r>
      <w:r w:rsidR="003466A9" w:rsidRPr="003466A9">
        <w:rPr>
          <w:rFonts w:ascii="GHEA Grapalat" w:eastAsia="Times New Roman" w:hAnsi="GHEA Grapalat"/>
          <w:color w:val="000000"/>
          <w:szCs w:val="21"/>
          <w:lang w:val="hy-AM" w:eastAsia="x-none"/>
        </w:rPr>
        <w:t>03</w:t>
      </w:r>
      <w:r w:rsidR="003466A9" w:rsidRPr="003466A9">
        <w:rPr>
          <w:rFonts w:ascii="Cambria Math" w:eastAsia="Times New Roman" w:hAnsi="Cambria Math" w:cs="Cambria Math"/>
          <w:color w:val="000000"/>
          <w:szCs w:val="21"/>
          <w:lang w:val="hy-AM" w:eastAsia="x-none"/>
        </w:rPr>
        <w:t>․</w:t>
      </w:r>
      <w:r w:rsidR="003466A9" w:rsidRPr="003466A9">
        <w:rPr>
          <w:rFonts w:ascii="GHEA Grapalat" w:eastAsia="Times New Roman" w:hAnsi="GHEA Grapalat"/>
          <w:color w:val="000000"/>
          <w:szCs w:val="21"/>
          <w:lang w:val="hy-AM" w:eastAsia="x-none"/>
        </w:rPr>
        <w:t xml:space="preserve">2022 </w:t>
      </w:r>
      <w:r w:rsidR="003466A9" w:rsidRPr="003466A9">
        <w:rPr>
          <w:rFonts w:ascii="GHEA Grapalat" w:eastAsia="Times New Roman" w:hAnsi="GHEA Grapalat" w:cs="GHEA Grapalat"/>
          <w:color w:val="000000"/>
          <w:szCs w:val="21"/>
          <w:lang w:val="hy-AM" w:eastAsia="x-none"/>
        </w:rPr>
        <w:t>թվականի</w:t>
      </w:r>
      <w:r w:rsidR="003466A9" w:rsidRPr="003466A9">
        <w:rPr>
          <w:rFonts w:ascii="GHEA Grapalat" w:eastAsia="Times New Roman" w:hAnsi="GHEA Grapalat"/>
          <w:color w:val="000000"/>
          <w:szCs w:val="21"/>
          <w:lang w:val="hy-AM" w:eastAsia="x-none"/>
        </w:rPr>
        <w:t xml:space="preserve"> </w:t>
      </w:r>
      <w:r w:rsidR="00C20B23" w:rsidRPr="00484D1D">
        <w:rPr>
          <w:rFonts w:ascii="GHEA Grapalat" w:eastAsia="Times New Roman" w:hAnsi="GHEA Grapalat"/>
          <w:color w:val="000000"/>
          <w:szCs w:val="21"/>
          <w:lang w:val="hy-AM" w:eastAsia="x-none"/>
        </w:rPr>
        <w:t>որոշմամբ արձանագրել է, որ</w:t>
      </w:r>
      <w:r w:rsidRPr="00484D1D">
        <w:rPr>
          <w:rFonts w:ascii="GHEA Grapalat" w:eastAsia="Times New Roman" w:hAnsi="GHEA Grapalat"/>
          <w:color w:val="000000"/>
          <w:szCs w:val="21"/>
          <w:lang w:val="hy-AM" w:eastAsia="x-none"/>
        </w:rPr>
        <w:t xml:space="preserve"> Ընկերության կողմից</w:t>
      </w:r>
      <w:r w:rsidR="00AA644A" w:rsidRPr="00484D1D">
        <w:rPr>
          <w:rFonts w:ascii="GHEA Grapalat" w:eastAsia="Times New Roman" w:hAnsi="GHEA Grapalat"/>
          <w:color w:val="000000"/>
          <w:szCs w:val="21"/>
          <w:lang w:val="hy-AM" w:eastAsia="x-none"/>
        </w:rPr>
        <w:t>՝</w:t>
      </w:r>
      <w:r w:rsidRPr="00484D1D">
        <w:rPr>
          <w:rFonts w:ascii="GHEA Grapalat" w:eastAsia="Times New Roman" w:hAnsi="GHEA Grapalat"/>
          <w:color w:val="000000"/>
          <w:szCs w:val="21"/>
          <w:lang w:val="hy-AM" w:eastAsia="x-none"/>
        </w:rPr>
        <w:t xml:space="preserve"> որպես արհեստավարժ պահառու գործելու և դրա հետևանքով ապացուցման շրջանակի փոփ</w:t>
      </w:r>
      <w:r w:rsidR="00133251" w:rsidRPr="00484D1D">
        <w:rPr>
          <w:rFonts w:ascii="GHEA Grapalat" w:eastAsia="Times New Roman" w:hAnsi="GHEA Grapalat"/>
          <w:color w:val="000000"/>
          <w:szCs w:val="21"/>
          <w:lang w:val="hy-AM" w:eastAsia="x-none"/>
        </w:rPr>
        <w:t>ո</w:t>
      </w:r>
      <w:r w:rsidRPr="00484D1D">
        <w:rPr>
          <w:rFonts w:ascii="GHEA Grapalat" w:eastAsia="Times New Roman" w:hAnsi="GHEA Grapalat"/>
          <w:color w:val="000000"/>
          <w:szCs w:val="21"/>
          <w:lang w:val="hy-AM" w:eastAsia="x-none"/>
        </w:rPr>
        <w:t>խման մասով</w:t>
      </w:r>
      <w:r w:rsidR="00AA644A" w:rsidRPr="00484D1D">
        <w:rPr>
          <w:rFonts w:ascii="GHEA Grapalat" w:eastAsia="Times New Roman" w:hAnsi="GHEA Grapalat"/>
          <w:color w:val="000000"/>
          <w:szCs w:val="21"/>
          <w:lang w:val="hy-AM" w:eastAsia="x-none"/>
        </w:rPr>
        <w:t xml:space="preserve"> ներկայացված</w:t>
      </w:r>
      <w:r w:rsidRPr="00484D1D">
        <w:rPr>
          <w:rFonts w:ascii="GHEA Grapalat" w:eastAsia="Times New Roman" w:hAnsi="GHEA Grapalat"/>
          <w:color w:val="000000"/>
          <w:szCs w:val="21"/>
          <w:lang w:val="hy-AM" w:eastAsia="x-none"/>
        </w:rPr>
        <w:t xml:space="preserve"> բողոքը հիմնավոր</w:t>
      </w:r>
      <w:r w:rsidR="00C20B23" w:rsidRPr="00484D1D">
        <w:rPr>
          <w:rFonts w:ascii="GHEA Grapalat" w:eastAsia="Times New Roman" w:hAnsi="GHEA Grapalat"/>
          <w:color w:val="000000"/>
          <w:szCs w:val="21"/>
          <w:lang w:val="hy-AM" w:eastAsia="x-none"/>
        </w:rPr>
        <w:t xml:space="preserve"> է</w:t>
      </w:r>
      <w:r w:rsidRPr="00484D1D">
        <w:rPr>
          <w:rFonts w:ascii="GHEA Grapalat" w:eastAsia="Times New Roman" w:hAnsi="GHEA Grapalat"/>
          <w:color w:val="000000"/>
          <w:szCs w:val="21"/>
          <w:lang w:val="hy-AM" w:eastAsia="x-none"/>
        </w:rPr>
        <w:t xml:space="preserve">, </w:t>
      </w:r>
      <w:r w:rsidR="000C2617" w:rsidRPr="00484D1D">
        <w:rPr>
          <w:rFonts w:ascii="GHEA Grapalat" w:eastAsia="Times New Roman" w:hAnsi="GHEA Grapalat"/>
          <w:color w:val="000000"/>
          <w:szCs w:val="21"/>
          <w:lang w:val="hy-AM" w:eastAsia="x-none"/>
        </w:rPr>
        <w:t>ու</w:t>
      </w:r>
      <w:r w:rsidRPr="00484D1D">
        <w:rPr>
          <w:rFonts w:ascii="GHEA Grapalat" w:eastAsia="Times New Roman" w:hAnsi="GHEA Grapalat"/>
          <w:color w:val="000000"/>
          <w:szCs w:val="21"/>
          <w:lang w:val="hy-AM" w:eastAsia="x-none"/>
        </w:rPr>
        <w:t xml:space="preserve"> գտել է, ո</w:t>
      </w:r>
      <w:r w:rsidR="00C20B23" w:rsidRPr="00484D1D">
        <w:rPr>
          <w:rFonts w:ascii="GHEA Grapalat" w:eastAsia="Times New Roman" w:hAnsi="GHEA Grapalat"/>
          <w:color w:val="000000"/>
          <w:szCs w:val="21"/>
          <w:lang w:val="hy-AM" w:eastAsia="x-none"/>
        </w:rPr>
        <w:t>ր</w:t>
      </w:r>
      <w:r w:rsidRPr="00484D1D">
        <w:rPr>
          <w:rFonts w:ascii="GHEA Grapalat" w:eastAsia="Times New Roman" w:hAnsi="GHEA Grapalat"/>
          <w:color w:val="000000"/>
          <w:szCs w:val="21"/>
          <w:lang w:val="hy-AM" w:eastAsia="x-none"/>
        </w:rPr>
        <w:t xml:space="preserve"> </w:t>
      </w:r>
      <w:r w:rsidR="00C20B23" w:rsidRPr="00484D1D">
        <w:rPr>
          <w:rFonts w:ascii="GHEA Grapalat" w:eastAsia="Times New Roman" w:hAnsi="GHEA Grapalat"/>
          <w:color w:val="000000"/>
          <w:szCs w:val="21"/>
          <w:lang w:val="hy-AM" w:eastAsia="x-none"/>
        </w:rPr>
        <w:t>Դատարանը գործի քննության ընթացք</w:t>
      </w:r>
      <w:r w:rsidR="00AA644A" w:rsidRPr="00484D1D">
        <w:rPr>
          <w:rFonts w:ascii="GHEA Grapalat" w:eastAsia="Times New Roman" w:hAnsi="GHEA Grapalat"/>
          <w:color w:val="000000"/>
          <w:szCs w:val="21"/>
          <w:lang w:val="hy-AM" w:eastAsia="x-none"/>
        </w:rPr>
        <w:t>ն</w:t>
      </w:r>
      <w:r w:rsidR="00C20B23" w:rsidRPr="00484D1D">
        <w:rPr>
          <w:rFonts w:ascii="GHEA Grapalat" w:eastAsia="Times New Roman" w:hAnsi="GHEA Grapalat"/>
          <w:color w:val="000000"/>
          <w:szCs w:val="21"/>
          <w:lang w:val="hy-AM" w:eastAsia="x-none"/>
        </w:rPr>
        <w:t xml:space="preserve"> ապահովելու համար պետք է գործի բազմակողմանի, լրիվ և օբյեկտիվ քննություն իրականացներ</w:t>
      </w:r>
      <w:r w:rsidR="00751186" w:rsidRPr="00484D1D">
        <w:rPr>
          <w:rFonts w:ascii="GHEA Grapalat" w:eastAsia="Times New Roman" w:hAnsi="GHEA Grapalat"/>
          <w:color w:val="000000"/>
          <w:szCs w:val="21"/>
          <w:lang w:val="hy-AM" w:eastAsia="x-none"/>
        </w:rPr>
        <w:t>՝</w:t>
      </w:r>
      <w:r w:rsidR="00C20B23" w:rsidRPr="00484D1D">
        <w:rPr>
          <w:rFonts w:ascii="GHEA Grapalat" w:eastAsia="Times New Roman" w:hAnsi="GHEA Grapalat"/>
          <w:color w:val="000000"/>
          <w:szCs w:val="21"/>
          <w:lang w:val="hy-AM" w:eastAsia="x-none"/>
        </w:rPr>
        <w:t xml:space="preserve"> հաշվի առն</w:t>
      </w:r>
      <w:r w:rsidR="00AA644A" w:rsidRPr="00484D1D">
        <w:rPr>
          <w:rFonts w:ascii="GHEA Grapalat" w:eastAsia="Times New Roman" w:hAnsi="GHEA Grapalat"/>
          <w:color w:val="000000"/>
          <w:szCs w:val="21"/>
          <w:lang w:val="hy-AM" w:eastAsia="x-none"/>
        </w:rPr>
        <w:t>ելով</w:t>
      </w:r>
      <w:r w:rsidR="00C20B23" w:rsidRPr="00484D1D">
        <w:rPr>
          <w:rFonts w:ascii="GHEA Grapalat" w:eastAsia="Times New Roman" w:hAnsi="GHEA Grapalat"/>
          <w:color w:val="000000"/>
          <w:szCs w:val="21"/>
          <w:lang w:val="hy-AM" w:eastAsia="x-none"/>
        </w:rPr>
        <w:t xml:space="preserve"> նաև վիճելի իրավահարաբերությունը կարգավորող նորմերի առանձնահատկությունները:</w:t>
      </w:r>
      <w:r w:rsidR="000E7BC3" w:rsidRPr="00484D1D">
        <w:rPr>
          <w:rFonts w:ascii="GHEA Grapalat" w:eastAsia="Times New Roman" w:hAnsi="GHEA Grapalat"/>
          <w:color w:val="000000"/>
          <w:szCs w:val="21"/>
          <w:lang w:val="hy-AM" w:eastAsia="x-none"/>
        </w:rPr>
        <w:t xml:space="preserve"> Վերաքննիչ դատարանի գնահատմամբ Դատարանը հաշվի չի առել, որ </w:t>
      </w:r>
      <w:r w:rsidR="00B9327A" w:rsidRPr="00484D1D">
        <w:rPr>
          <w:rFonts w:ascii="GHEA Grapalat" w:eastAsia="Times New Roman" w:hAnsi="GHEA Grapalat"/>
          <w:color w:val="000000"/>
          <w:szCs w:val="21"/>
          <w:lang w:val="hy-AM" w:eastAsia="x-none"/>
        </w:rPr>
        <w:t>պահառության</w:t>
      </w:r>
      <w:r w:rsidR="000E7BC3" w:rsidRPr="00484D1D">
        <w:rPr>
          <w:rFonts w:ascii="GHEA Grapalat" w:eastAsia="Times New Roman" w:hAnsi="GHEA Grapalat"/>
          <w:color w:val="000000"/>
          <w:szCs w:val="21"/>
          <w:lang w:val="hy-AM" w:eastAsia="x-none"/>
        </w:rPr>
        <w:t xml:space="preserve"> հարաբերություններում գործում է գույքը պահատվության ընդունելիս դրա պատշաճ վիճակում գտնվելու կանխավարկածը, քանի դեռ հակառակը չի ապացուցվել։ Ընդ որում, պահառուի կողմից ի պահ վերցված ապրանքի որակական հատկանիշները և ընդհանրապես գույքի վիճակի վերաբերյալ ուսումնասիրությունը պետք է կատարվի մինչև գույքն ի պահ ընդունելը, քանի որ պահառուն պարտավորվում է հետ վերադարձնել ի պահ ընդունված գույքը՝ պատշաճ վիճակում, հակառակ դեպքում կարող է առաջանալ պահառուի՝ պահատվության պայմանագրով պարտավորությունների ոչ պատշաճ կատարման արդյունքում պատասխանատվության հնարավորություն: Մասնավորապես</w:t>
      </w:r>
      <w:r w:rsidR="00463C2E">
        <w:rPr>
          <w:rFonts w:ascii="GHEA Grapalat" w:eastAsia="Times New Roman" w:hAnsi="GHEA Grapalat"/>
          <w:color w:val="000000"/>
          <w:szCs w:val="21"/>
          <w:lang w:val="hy-AM" w:eastAsia="x-none"/>
        </w:rPr>
        <w:t>՝</w:t>
      </w:r>
      <w:r w:rsidR="000E7BC3" w:rsidRPr="00484D1D">
        <w:rPr>
          <w:rFonts w:ascii="GHEA Grapalat" w:eastAsia="Times New Roman" w:hAnsi="GHEA Grapalat"/>
          <w:color w:val="000000"/>
          <w:szCs w:val="21"/>
          <w:lang w:val="hy-AM" w:eastAsia="x-none"/>
        </w:rPr>
        <w:t xml:space="preserve"> եթե պահառուն չի հանդիսանում արհեստավարժ, ապա ըստ էության վերջինիս կողմից պարտավորությունները չկատարելու և (կամ) անպատշաճ կատարելու դեպքում պահառուն պատասխանատվություն է կրում մեղքի առկայության պարագայում: Մինչդեռ արհեստավարժ պահառուն </w:t>
      </w:r>
      <w:r w:rsidR="00B9327A" w:rsidRPr="00484D1D">
        <w:rPr>
          <w:rFonts w:ascii="GHEA Grapalat" w:eastAsia="Times New Roman" w:hAnsi="GHEA Grapalat"/>
          <w:color w:val="000000"/>
          <w:szCs w:val="21"/>
          <w:lang w:val="hy-AM" w:eastAsia="x-none"/>
        </w:rPr>
        <w:t>պատասխանատվություն է կրում գույքի կորստի, պակասորդի կամ վնասվածքի համար, եթե չի ապացուցում, որ գույքի կորուստը, պակասորդը կամ վնասվածքը տեղի են ունեցել անհաղթահարելի ուժի կամ գույքի այն հատկությունների հետևանքով, որոնց մասին պահառուն չգիտեր և չէր կարող իմանալ գույքն ի պահ ընդունելիս, կամ եթե դա կատարվել է պահատուի դիտավորության կամ կոպիտ անզգուշության հետևանքով:</w:t>
      </w:r>
    </w:p>
    <w:p w14:paraId="4D161F54" w14:textId="34820BF5" w:rsidR="0071695D" w:rsidRPr="00484D1D" w:rsidRDefault="0071695D" w:rsidP="00826732">
      <w:pPr>
        <w:widowControl w:val="0"/>
        <w:spacing w:line="281" w:lineRule="auto"/>
        <w:ind w:firstLine="567"/>
        <w:jc w:val="both"/>
        <w:rPr>
          <w:rFonts w:ascii="GHEA Grapalat" w:hAnsi="GHEA Grapalat" w:cs="Sylfaen"/>
          <w:color w:val="000000"/>
          <w:lang w:val="hy-AM"/>
        </w:rPr>
      </w:pPr>
      <w:r w:rsidRPr="00484D1D">
        <w:rPr>
          <w:rFonts w:ascii="GHEA Grapalat" w:eastAsia="Times New Roman" w:hAnsi="GHEA Grapalat"/>
          <w:color w:val="000000"/>
          <w:szCs w:val="21"/>
          <w:lang w:val="hy-AM" w:eastAsia="x-none"/>
        </w:rPr>
        <w:t>Սույն գործի փաստերի նկատմամբ կիրառելով վերը շարադրված իրավական դիրքորոշումները՝ Վճռաբեկ դատարանն անհիմն է համարում վճռաբեկ բողոքի հիմքում դրված այն փաստարկը, որ Վերաքննիչ դատարանը</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թույլ</w:t>
      </w:r>
      <w:proofErr w:type="spellEnd"/>
      <w:r w:rsidRPr="00484D1D">
        <w:rPr>
          <w:rFonts w:ascii="GHEA Grapalat" w:hAnsi="GHEA Grapalat" w:cs="Sylfaen"/>
          <w:color w:val="000000"/>
          <w:lang w:val="fr-FR"/>
        </w:rPr>
        <w:t xml:space="preserve"> է </w:t>
      </w:r>
      <w:proofErr w:type="spellStart"/>
      <w:r w:rsidRPr="00484D1D">
        <w:rPr>
          <w:rFonts w:ascii="GHEA Grapalat" w:hAnsi="GHEA Grapalat" w:cs="Sylfaen"/>
          <w:color w:val="000000"/>
          <w:lang w:val="fr-FR"/>
        </w:rPr>
        <w:t>տվել</w:t>
      </w:r>
      <w:proofErr w:type="spellEnd"/>
      <w:r w:rsidRPr="00484D1D">
        <w:rPr>
          <w:rFonts w:ascii="GHEA Grapalat" w:hAnsi="GHEA Grapalat" w:cs="Sylfaen"/>
          <w:color w:val="000000"/>
          <w:lang w:val="fr-FR"/>
        </w:rPr>
        <w:t xml:space="preserve"> ՀՀ </w:t>
      </w:r>
      <w:proofErr w:type="spellStart"/>
      <w:r w:rsidRPr="00484D1D">
        <w:rPr>
          <w:rFonts w:ascii="GHEA Grapalat" w:hAnsi="GHEA Grapalat" w:cs="Sylfaen"/>
          <w:color w:val="000000"/>
          <w:lang w:val="fr-FR"/>
        </w:rPr>
        <w:t>քաղաքացիական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դատավարության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օրենսգրքի</w:t>
      </w:r>
      <w:proofErr w:type="spellEnd"/>
      <w:r w:rsidRPr="00484D1D">
        <w:rPr>
          <w:rFonts w:ascii="GHEA Grapalat" w:hAnsi="GHEA Grapalat" w:cs="Sylfaen"/>
          <w:color w:val="000000"/>
          <w:lang w:val="fr-FR"/>
        </w:rPr>
        <w:t xml:space="preserve"> 379-րդ </w:t>
      </w:r>
      <w:proofErr w:type="spellStart"/>
      <w:r w:rsidRPr="00484D1D">
        <w:rPr>
          <w:rFonts w:ascii="GHEA Grapalat" w:hAnsi="GHEA Grapalat" w:cs="Sylfaen"/>
          <w:color w:val="000000"/>
          <w:lang w:val="fr-FR"/>
        </w:rPr>
        <w:t>հոդվածի</w:t>
      </w:r>
      <w:proofErr w:type="spellEnd"/>
      <w:r w:rsidRPr="00484D1D">
        <w:rPr>
          <w:rFonts w:ascii="GHEA Grapalat" w:hAnsi="GHEA Grapalat" w:cs="Sylfaen"/>
          <w:color w:val="000000"/>
          <w:lang w:val="fr-FR"/>
        </w:rPr>
        <w:t xml:space="preserve"> 5-րդ </w:t>
      </w:r>
      <w:proofErr w:type="spellStart"/>
      <w:r w:rsidRPr="00484D1D">
        <w:rPr>
          <w:rFonts w:ascii="GHEA Grapalat" w:hAnsi="GHEA Grapalat" w:cs="Sylfaen"/>
          <w:color w:val="000000"/>
          <w:lang w:val="fr-FR"/>
        </w:rPr>
        <w:t>մասի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խախտում</w:t>
      </w:r>
      <w:proofErr w:type="spellEnd"/>
      <w:r w:rsidRPr="00484D1D">
        <w:rPr>
          <w:rFonts w:ascii="GHEA Grapalat" w:eastAsia="Times New Roman" w:hAnsi="GHEA Grapalat"/>
          <w:color w:val="000000"/>
          <w:szCs w:val="21"/>
          <w:lang w:val="hy-AM" w:eastAsia="x-none"/>
        </w:rPr>
        <w:t xml:space="preserve">՝ տվյալ գործով </w:t>
      </w:r>
      <w:r w:rsidRPr="00484D1D">
        <w:rPr>
          <w:rFonts w:ascii="GHEA Grapalat" w:eastAsia="Times New Roman" w:hAnsi="GHEA Grapalat"/>
          <w:color w:val="000000"/>
          <w:szCs w:val="21"/>
          <w:lang w:val="hy-AM" w:eastAsia="x-none"/>
        </w:rPr>
        <w:lastRenderedPageBreak/>
        <w:t xml:space="preserve">վիճելի իրավահարաբերության նկատմամբ կիրառելի </w:t>
      </w:r>
      <w:proofErr w:type="spellStart"/>
      <w:r w:rsidRPr="00484D1D">
        <w:rPr>
          <w:rFonts w:ascii="GHEA Grapalat" w:hAnsi="GHEA Grapalat" w:cs="Sylfaen"/>
          <w:color w:val="000000"/>
          <w:lang w:val="fr-FR"/>
        </w:rPr>
        <w:t>համարելով</w:t>
      </w:r>
      <w:proofErr w:type="spellEnd"/>
      <w:r w:rsidRPr="00484D1D">
        <w:rPr>
          <w:rFonts w:ascii="GHEA Grapalat" w:hAnsi="GHEA Grapalat" w:cs="Sylfaen"/>
          <w:color w:val="000000"/>
          <w:lang w:val="fr-FR"/>
        </w:rPr>
        <w:t xml:space="preserve"> ՀՀ </w:t>
      </w:r>
      <w:proofErr w:type="spellStart"/>
      <w:r w:rsidRPr="00484D1D">
        <w:rPr>
          <w:rFonts w:ascii="GHEA Grapalat" w:hAnsi="GHEA Grapalat" w:cs="Sylfaen"/>
          <w:color w:val="000000"/>
          <w:lang w:val="fr-FR"/>
        </w:rPr>
        <w:t>քաղաքացիական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օրենսգրքի</w:t>
      </w:r>
      <w:proofErr w:type="spellEnd"/>
      <w:r w:rsidRPr="00484D1D">
        <w:rPr>
          <w:rFonts w:ascii="GHEA Grapalat" w:hAnsi="GHEA Grapalat" w:cs="Sylfaen"/>
          <w:color w:val="000000"/>
          <w:lang w:val="fr-FR"/>
        </w:rPr>
        <w:t xml:space="preserve"> 828-րդ </w:t>
      </w:r>
      <w:proofErr w:type="spellStart"/>
      <w:r w:rsidRPr="00484D1D">
        <w:rPr>
          <w:rFonts w:ascii="GHEA Grapalat" w:hAnsi="GHEA Grapalat" w:cs="Sylfaen"/>
          <w:color w:val="000000"/>
          <w:lang w:val="fr-FR"/>
        </w:rPr>
        <w:t>հոդվածի</w:t>
      </w:r>
      <w:proofErr w:type="spellEnd"/>
      <w:r w:rsidRPr="00484D1D">
        <w:rPr>
          <w:rFonts w:ascii="GHEA Grapalat" w:hAnsi="GHEA Grapalat" w:cs="Sylfaen"/>
          <w:color w:val="000000"/>
          <w:lang w:val="fr-FR"/>
        </w:rPr>
        <w:t xml:space="preserve"> 1-ին </w:t>
      </w:r>
      <w:proofErr w:type="spellStart"/>
      <w:r w:rsidRPr="00484D1D">
        <w:rPr>
          <w:rFonts w:ascii="GHEA Grapalat" w:hAnsi="GHEA Grapalat" w:cs="Sylfaen"/>
          <w:color w:val="000000"/>
          <w:lang w:val="fr-FR"/>
        </w:rPr>
        <w:t>կետի</w:t>
      </w:r>
      <w:proofErr w:type="spellEnd"/>
      <w:r w:rsidRPr="00484D1D">
        <w:rPr>
          <w:rFonts w:ascii="GHEA Grapalat" w:hAnsi="GHEA Grapalat" w:cs="Sylfaen"/>
          <w:color w:val="000000"/>
          <w:lang w:val="fr-FR"/>
        </w:rPr>
        <w:t xml:space="preserve"> 2-րդ </w:t>
      </w:r>
      <w:proofErr w:type="spellStart"/>
      <w:r w:rsidRPr="00484D1D">
        <w:rPr>
          <w:rFonts w:ascii="GHEA Grapalat" w:hAnsi="GHEA Grapalat" w:cs="Sylfaen"/>
          <w:color w:val="000000"/>
          <w:lang w:val="fr-FR"/>
        </w:rPr>
        <w:t>պարբերությամբ</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սահմանված</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նորմ</w:t>
      </w:r>
      <w:proofErr w:type="spellEnd"/>
      <w:r w:rsidRPr="00484D1D">
        <w:rPr>
          <w:rFonts w:ascii="GHEA Grapalat" w:hAnsi="GHEA Grapalat" w:cs="Sylfaen"/>
          <w:color w:val="000000"/>
          <w:lang w:val="hy-AM"/>
        </w:rPr>
        <w:t>ն</w:t>
      </w:r>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այն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պարագայում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երբ</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այն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հայցի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հիմքում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հայցվորի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կողմից</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չի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դրվել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ո՛չ</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հայցադիմումի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շրջանակներում</w:t>
      </w:r>
      <w:proofErr w:type="spellEnd"/>
      <w:r w:rsidRPr="00484D1D">
        <w:rPr>
          <w:rFonts w:ascii="GHEA Grapalat" w:hAnsi="GHEA Grapalat" w:cs="Sylfaen"/>
          <w:color w:val="000000"/>
          <w:lang w:val="fr-FR"/>
        </w:rPr>
        <w:t xml:space="preserve"> և </w:t>
      </w:r>
      <w:proofErr w:type="spellStart"/>
      <w:r w:rsidRPr="00484D1D">
        <w:rPr>
          <w:rFonts w:ascii="GHEA Grapalat" w:hAnsi="GHEA Grapalat" w:cs="Sylfaen"/>
          <w:color w:val="000000"/>
          <w:lang w:val="fr-FR"/>
        </w:rPr>
        <w:t>ո՛չ</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էլ</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Դատարանում</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գործի</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քննության</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ժամանակ</w:t>
      </w:r>
      <w:proofErr w:type="spellEnd"/>
      <w:r w:rsidRPr="00484D1D">
        <w:rPr>
          <w:rFonts w:ascii="GHEA Grapalat" w:hAnsi="GHEA Grapalat" w:cs="Sylfaen"/>
          <w:color w:val="000000"/>
          <w:lang w:val="hy-AM"/>
        </w:rPr>
        <w:t>։</w:t>
      </w:r>
    </w:p>
    <w:p w14:paraId="0C249063" w14:textId="0A1B1C37" w:rsidR="004150BE" w:rsidRPr="00484D1D" w:rsidRDefault="004150BE" w:rsidP="00826732">
      <w:pPr>
        <w:widowControl w:val="0"/>
        <w:spacing w:line="281" w:lineRule="auto"/>
        <w:ind w:firstLine="567"/>
        <w:jc w:val="both"/>
        <w:rPr>
          <w:rFonts w:ascii="GHEA Grapalat" w:hAnsi="GHEA Grapalat" w:cs="Sylfaen"/>
          <w:color w:val="000000"/>
          <w:lang w:val="hy-AM"/>
        </w:rPr>
      </w:pPr>
      <w:proofErr w:type="spellStart"/>
      <w:r w:rsidRPr="00484D1D">
        <w:rPr>
          <w:rFonts w:ascii="GHEA Grapalat" w:hAnsi="GHEA Grapalat" w:cs="Sylfaen"/>
          <w:color w:val="000000"/>
          <w:lang w:val="fr-FR"/>
        </w:rPr>
        <w:t>Վճռաբեկ</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դատարանը</w:t>
      </w:r>
      <w:proofErr w:type="spellEnd"/>
      <w:r w:rsidRPr="00484D1D">
        <w:rPr>
          <w:rFonts w:ascii="GHEA Grapalat" w:hAnsi="GHEA Grapalat" w:cs="Sylfaen"/>
          <w:color w:val="000000"/>
          <w:lang w:val="fr-FR"/>
        </w:rPr>
        <w:t xml:space="preserve"> </w:t>
      </w:r>
      <w:proofErr w:type="spellStart"/>
      <w:r w:rsidRPr="00484D1D">
        <w:rPr>
          <w:rFonts w:ascii="GHEA Grapalat" w:hAnsi="GHEA Grapalat" w:cs="Sylfaen"/>
          <w:color w:val="000000"/>
          <w:lang w:val="fr-FR"/>
        </w:rPr>
        <w:t>հարկ</w:t>
      </w:r>
      <w:proofErr w:type="spellEnd"/>
      <w:r w:rsidRPr="00484D1D">
        <w:rPr>
          <w:rFonts w:ascii="GHEA Grapalat" w:hAnsi="GHEA Grapalat" w:cs="Sylfaen"/>
          <w:color w:val="000000"/>
          <w:lang w:val="fr-FR"/>
        </w:rPr>
        <w:t xml:space="preserve"> է </w:t>
      </w:r>
      <w:r w:rsidR="004F765A" w:rsidRPr="00484D1D">
        <w:rPr>
          <w:rFonts w:ascii="GHEA Grapalat" w:hAnsi="GHEA Grapalat" w:cs="Sylfaen"/>
          <w:color w:val="000000"/>
          <w:lang w:val="hy-AM"/>
        </w:rPr>
        <w:t xml:space="preserve">համարում </w:t>
      </w:r>
      <w:proofErr w:type="spellStart"/>
      <w:r w:rsidR="00023F6E" w:rsidRPr="00484D1D">
        <w:rPr>
          <w:rFonts w:ascii="GHEA Grapalat" w:hAnsi="GHEA Grapalat" w:cs="Sylfaen"/>
          <w:color w:val="000000"/>
          <w:lang w:val="fr-FR"/>
        </w:rPr>
        <w:t>արձանագրել</w:t>
      </w:r>
      <w:proofErr w:type="spellEnd"/>
      <w:r w:rsidR="00023F6E" w:rsidRPr="00484D1D">
        <w:rPr>
          <w:rFonts w:ascii="GHEA Grapalat" w:hAnsi="GHEA Grapalat" w:cs="Sylfaen"/>
          <w:color w:val="000000"/>
          <w:lang w:val="fr-FR"/>
        </w:rPr>
        <w:t xml:space="preserve">, </w:t>
      </w:r>
      <w:proofErr w:type="spellStart"/>
      <w:r w:rsidR="00023F6E" w:rsidRPr="00484D1D">
        <w:rPr>
          <w:rFonts w:ascii="GHEA Grapalat" w:hAnsi="GHEA Grapalat" w:cs="Sylfaen"/>
          <w:color w:val="000000"/>
          <w:lang w:val="fr-FR"/>
        </w:rPr>
        <w:t>որ</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կիրառելի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իրավունքի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սխալ</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ընտրության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վերաբերյալ</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Դավմակ</w:t>
      </w:r>
      <w:proofErr w:type="spellEnd"/>
      <w:r w:rsidR="00952F20" w:rsidRPr="00484D1D">
        <w:rPr>
          <w:rFonts w:ascii="GHEA Grapalat" w:hAnsi="GHEA Grapalat" w:cs="Sylfaen"/>
          <w:color w:val="000000"/>
          <w:lang w:val="fr-FR"/>
        </w:rPr>
        <w:t xml:space="preserve">» ՍՊԸ-ի </w:t>
      </w:r>
      <w:proofErr w:type="spellStart"/>
      <w:r w:rsidR="00952F20" w:rsidRPr="00484D1D">
        <w:rPr>
          <w:rFonts w:ascii="GHEA Grapalat" w:hAnsi="GHEA Grapalat" w:cs="Sylfaen"/>
          <w:color w:val="000000"/>
          <w:lang w:val="fr-FR"/>
        </w:rPr>
        <w:t>վերաքննիչ</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բողոքի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փաստարկներն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ուղղված</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են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դատական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սխալի</w:t>
      </w:r>
      <w:proofErr w:type="spellEnd"/>
      <w:r w:rsidR="00952F20" w:rsidRPr="00484D1D">
        <w:rPr>
          <w:rFonts w:ascii="GHEA Grapalat" w:hAnsi="GHEA Grapalat" w:cs="Sylfaen"/>
          <w:color w:val="000000"/>
          <w:lang w:val="fr-FR"/>
        </w:rPr>
        <w:t xml:space="preserve">՝ ՀՀ </w:t>
      </w:r>
      <w:proofErr w:type="spellStart"/>
      <w:r w:rsidR="00952F20" w:rsidRPr="00484D1D">
        <w:rPr>
          <w:rFonts w:ascii="GHEA Grapalat" w:hAnsi="GHEA Grapalat" w:cs="Sylfaen"/>
          <w:color w:val="000000"/>
          <w:lang w:val="fr-FR"/>
        </w:rPr>
        <w:t>քաղաքացիական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օրենսգրքի</w:t>
      </w:r>
      <w:proofErr w:type="spellEnd"/>
      <w:r w:rsidR="00952F20" w:rsidRPr="00484D1D">
        <w:rPr>
          <w:rFonts w:ascii="GHEA Grapalat" w:hAnsi="GHEA Grapalat" w:cs="Sylfaen"/>
          <w:color w:val="000000"/>
          <w:lang w:val="fr-FR"/>
        </w:rPr>
        <w:t xml:space="preserve"> 828-րդ </w:t>
      </w:r>
      <w:proofErr w:type="spellStart"/>
      <w:r w:rsidR="00952F20" w:rsidRPr="00484D1D">
        <w:rPr>
          <w:rFonts w:ascii="GHEA Grapalat" w:hAnsi="GHEA Grapalat" w:cs="Sylfaen"/>
          <w:color w:val="000000"/>
          <w:lang w:val="fr-FR"/>
        </w:rPr>
        <w:t>հոդվածի</w:t>
      </w:r>
      <w:proofErr w:type="spellEnd"/>
      <w:r w:rsidR="00952F20" w:rsidRPr="00484D1D">
        <w:rPr>
          <w:rFonts w:ascii="GHEA Grapalat" w:hAnsi="GHEA Grapalat" w:cs="Sylfaen"/>
          <w:color w:val="000000"/>
          <w:lang w:val="fr-FR"/>
        </w:rPr>
        <w:t xml:space="preserve"> 1-ին </w:t>
      </w:r>
      <w:proofErr w:type="spellStart"/>
      <w:r w:rsidR="00952F20" w:rsidRPr="00484D1D">
        <w:rPr>
          <w:rFonts w:ascii="GHEA Grapalat" w:hAnsi="GHEA Grapalat" w:cs="Sylfaen"/>
          <w:color w:val="000000"/>
          <w:lang w:val="fr-FR"/>
        </w:rPr>
        <w:t>կետի</w:t>
      </w:r>
      <w:proofErr w:type="spellEnd"/>
      <w:r w:rsidR="00952F20" w:rsidRPr="00484D1D">
        <w:rPr>
          <w:rFonts w:ascii="GHEA Grapalat" w:hAnsi="GHEA Grapalat" w:cs="Sylfaen"/>
          <w:color w:val="000000"/>
          <w:lang w:val="fr-FR"/>
        </w:rPr>
        <w:t xml:space="preserve"> 2-րդ </w:t>
      </w:r>
      <w:proofErr w:type="spellStart"/>
      <w:r w:rsidR="00952F20" w:rsidRPr="00484D1D">
        <w:rPr>
          <w:rFonts w:ascii="GHEA Grapalat" w:hAnsi="GHEA Grapalat" w:cs="Sylfaen"/>
          <w:color w:val="000000"/>
          <w:lang w:val="fr-FR"/>
        </w:rPr>
        <w:t>պարբերությամբ</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սահմանված</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նորմը</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չկիրառելու</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որպես</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վերաքննիչ</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բողոքի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հիմքի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առկայությունը</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հիմնավորելուն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ուստի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դրանք</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չեն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հանդիսանում</w:t>
      </w:r>
      <w:proofErr w:type="spellEnd"/>
      <w:r w:rsidR="00952F20" w:rsidRPr="00484D1D">
        <w:rPr>
          <w:rFonts w:ascii="GHEA Grapalat" w:hAnsi="GHEA Grapalat" w:cs="Sylfaen"/>
          <w:color w:val="000000"/>
          <w:lang w:val="fr-FR"/>
        </w:rPr>
        <w:t xml:space="preserve"> ՀՀ </w:t>
      </w:r>
      <w:proofErr w:type="spellStart"/>
      <w:r w:rsidR="00952F20" w:rsidRPr="00484D1D">
        <w:rPr>
          <w:rFonts w:ascii="GHEA Grapalat" w:hAnsi="GHEA Grapalat" w:cs="Sylfaen"/>
          <w:color w:val="000000"/>
          <w:lang w:val="fr-FR"/>
        </w:rPr>
        <w:t>քաղաքացիական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դատավարության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գործող</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օրենսգրքի</w:t>
      </w:r>
      <w:proofErr w:type="spellEnd"/>
      <w:r w:rsidR="00952F20" w:rsidRPr="00484D1D">
        <w:rPr>
          <w:rFonts w:ascii="GHEA Grapalat" w:hAnsi="GHEA Grapalat" w:cs="Sylfaen"/>
          <w:color w:val="000000"/>
          <w:lang w:val="fr-FR"/>
        </w:rPr>
        <w:t xml:space="preserve"> 379-րդ </w:t>
      </w:r>
      <w:proofErr w:type="spellStart"/>
      <w:r w:rsidR="00952F20" w:rsidRPr="00484D1D">
        <w:rPr>
          <w:rFonts w:ascii="GHEA Grapalat" w:hAnsi="GHEA Grapalat" w:cs="Sylfaen"/>
          <w:color w:val="000000"/>
          <w:lang w:val="fr-FR"/>
        </w:rPr>
        <w:t>հոդվածի</w:t>
      </w:r>
      <w:proofErr w:type="spellEnd"/>
      <w:r w:rsidR="00952F20" w:rsidRPr="00484D1D">
        <w:rPr>
          <w:rFonts w:ascii="GHEA Grapalat" w:hAnsi="GHEA Grapalat" w:cs="Sylfaen"/>
          <w:color w:val="000000"/>
          <w:lang w:val="fr-FR"/>
        </w:rPr>
        <w:t xml:space="preserve"> 5-րդ </w:t>
      </w:r>
      <w:proofErr w:type="spellStart"/>
      <w:r w:rsidR="00952F20" w:rsidRPr="00484D1D">
        <w:rPr>
          <w:rFonts w:ascii="GHEA Grapalat" w:hAnsi="GHEA Grapalat" w:cs="Sylfaen"/>
          <w:color w:val="000000"/>
          <w:lang w:val="fr-FR"/>
        </w:rPr>
        <w:t>մասի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իմաստով</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դիրքորոշում</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որը</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պարտադիր</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պետք</w:t>
      </w:r>
      <w:proofErr w:type="spellEnd"/>
      <w:r w:rsidR="00952F20" w:rsidRPr="00484D1D">
        <w:rPr>
          <w:rFonts w:ascii="GHEA Grapalat" w:hAnsi="GHEA Grapalat" w:cs="Sylfaen"/>
          <w:color w:val="000000"/>
          <w:lang w:val="fr-FR"/>
        </w:rPr>
        <w:t xml:space="preserve"> է </w:t>
      </w:r>
      <w:proofErr w:type="spellStart"/>
      <w:r w:rsidR="00952F20" w:rsidRPr="00484D1D">
        <w:rPr>
          <w:rFonts w:ascii="GHEA Grapalat" w:hAnsi="GHEA Grapalat" w:cs="Sylfaen"/>
          <w:color w:val="000000"/>
          <w:lang w:val="fr-FR"/>
        </w:rPr>
        <w:t>արտահայտված</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լինի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առաջին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ատյանի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դատարանում</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գործի</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քննության</w:t>
      </w:r>
      <w:proofErr w:type="spellEnd"/>
      <w:r w:rsidR="00952F20" w:rsidRPr="00484D1D">
        <w:rPr>
          <w:rFonts w:ascii="GHEA Grapalat" w:hAnsi="GHEA Grapalat" w:cs="Sylfaen"/>
          <w:color w:val="000000"/>
          <w:lang w:val="fr-FR"/>
        </w:rPr>
        <w:t xml:space="preserve"> </w:t>
      </w:r>
      <w:proofErr w:type="spellStart"/>
      <w:r w:rsidR="00952F20" w:rsidRPr="00484D1D">
        <w:rPr>
          <w:rFonts w:ascii="GHEA Grapalat" w:hAnsi="GHEA Grapalat" w:cs="Sylfaen"/>
          <w:color w:val="000000"/>
          <w:lang w:val="fr-FR"/>
        </w:rPr>
        <w:t>ժամանակ</w:t>
      </w:r>
      <w:proofErr w:type="spellEnd"/>
      <w:r w:rsidR="00023F6E" w:rsidRPr="00484D1D">
        <w:rPr>
          <w:rFonts w:ascii="GHEA Grapalat" w:hAnsi="GHEA Grapalat" w:cs="Sylfaen"/>
          <w:color w:val="000000"/>
          <w:lang w:val="hy-AM"/>
        </w:rPr>
        <w:t>։</w:t>
      </w:r>
    </w:p>
    <w:p w14:paraId="7A84D1AE" w14:textId="18AD235D" w:rsidR="00D32A65" w:rsidRDefault="002D37A5" w:rsidP="00826732">
      <w:pPr>
        <w:widowControl w:val="0"/>
        <w:spacing w:line="281" w:lineRule="auto"/>
        <w:ind w:firstLine="567"/>
        <w:jc w:val="both"/>
        <w:rPr>
          <w:rFonts w:ascii="GHEA Grapalat" w:hAnsi="GHEA Grapalat" w:cs="Sylfaen"/>
          <w:color w:val="000000"/>
          <w:lang w:val="hy-AM"/>
        </w:rPr>
      </w:pPr>
      <w:r w:rsidRPr="00484D1D">
        <w:rPr>
          <w:rFonts w:ascii="GHEA Grapalat" w:hAnsi="GHEA Grapalat"/>
          <w:color w:val="000000"/>
          <w:lang w:val="hy-AM"/>
        </w:rPr>
        <w:t xml:space="preserve">Նշվածի համատեքստում, </w:t>
      </w:r>
      <w:r w:rsidR="003068AD" w:rsidRPr="00484D1D">
        <w:rPr>
          <w:rFonts w:ascii="GHEA Grapalat" w:hAnsi="GHEA Grapalat"/>
          <w:color w:val="000000"/>
          <w:lang w:val="hy-AM"/>
        </w:rPr>
        <w:t>անհրաժեշտ է</w:t>
      </w:r>
      <w:r w:rsidRPr="00484D1D">
        <w:rPr>
          <w:rFonts w:ascii="GHEA Grapalat" w:hAnsi="GHEA Grapalat"/>
          <w:color w:val="000000"/>
          <w:lang w:val="hy-AM"/>
        </w:rPr>
        <w:t xml:space="preserve"> արձանագրել, որ </w:t>
      </w:r>
      <w:r w:rsidR="00023F6E" w:rsidRPr="00484D1D">
        <w:rPr>
          <w:rFonts w:ascii="GHEA Grapalat" w:hAnsi="GHEA Grapalat"/>
          <w:color w:val="000000"/>
          <w:lang w:val="hy-AM"/>
        </w:rPr>
        <w:t xml:space="preserve">թեև «Դավմակ» ՍՊԸ-ն դատարանում գործի քննության ժամանակ չի հայտնել իր դիրքորոշումը </w:t>
      </w:r>
      <w:r w:rsidR="00023F6E" w:rsidRPr="00484D1D">
        <w:rPr>
          <w:rFonts w:ascii="GHEA Grapalat" w:hAnsi="GHEA Grapalat" w:cs="Sylfaen"/>
          <w:color w:val="000000"/>
          <w:lang w:val="fr-FR"/>
        </w:rPr>
        <w:t xml:space="preserve">ՀՀ </w:t>
      </w:r>
      <w:proofErr w:type="spellStart"/>
      <w:r w:rsidR="00023F6E" w:rsidRPr="00484D1D">
        <w:rPr>
          <w:rFonts w:ascii="GHEA Grapalat" w:hAnsi="GHEA Grapalat" w:cs="Sylfaen"/>
          <w:color w:val="000000"/>
          <w:lang w:val="fr-FR"/>
        </w:rPr>
        <w:t>քաղաքացիական</w:t>
      </w:r>
      <w:proofErr w:type="spellEnd"/>
      <w:r w:rsidR="00023F6E" w:rsidRPr="00484D1D">
        <w:rPr>
          <w:rFonts w:ascii="GHEA Grapalat" w:hAnsi="GHEA Grapalat" w:cs="Sylfaen"/>
          <w:color w:val="000000"/>
          <w:lang w:val="fr-FR"/>
        </w:rPr>
        <w:t xml:space="preserve"> </w:t>
      </w:r>
      <w:proofErr w:type="spellStart"/>
      <w:r w:rsidR="00023F6E" w:rsidRPr="00484D1D">
        <w:rPr>
          <w:rFonts w:ascii="GHEA Grapalat" w:hAnsi="GHEA Grapalat" w:cs="Sylfaen"/>
          <w:color w:val="000000"/>
          <w:lang w:val="fr-FR"/>
        </w:rPr>
        <w:t>օրենսգրքի</w:t>
      </w:r>
      <w:proofErr w:type="spellEnd"/>
      <w:r w:rsidR="00023F6E" w:rsidRPr="00484D1D">
        <w:rPr>
          <w:rFonts w:ascii="GHEA Grapalat" w:hAnsi="GHEA Grapalat" w:cs="Sylfaen"/>
          <w:color w:val="000000"/>
          <w:lang w:val="fr-FR"/>
        </w:rPr>
        <w:t xml:space="preserve"> 828-րդ </w:t>
      </w:r>
      <w:proofErr w:type="spellStart"/>
      <w:r w:rsidR="00023F6E" w:rsidRPr="00484D1D">
        <w:rPr>
          <w:rFonts w:ascii="GHEA Grapalat" w:hAnsi="GHEA Grapalat" w:cs="Sylfaen"/>
          <w:color w:val="000000"/>
          <w:lang w:val="fr-FR"/>
        </w:rPr>
        <w:t>հոդվածի</w:t>
      </w:r>
      <w:proofErr w:type="spellEnd"/>
      <w:r w:rsidR="00023F6E" w:rsidRPr="00484D1D">
        <w:rPr>
          <w:rFonts w:ascii="GHEA Grapalat" w:hAnsi="GHEA Grapalat" w:cs="Sylfaen"/>
          <w:color w:val="000000"/>
          <w:lang w:val="fr-FR"/>
        </w:rPr>
        <w:t xml:space="preserve"> 1-ին </w:t>
      </w:r>
      <w:proofErr w:type="spellStart"/>
      <w:r w:rsidR="00023F6E" w:rsidRPr="00484D1D">
        <w:rPr>
          <w:rFonts w:ascii="GHEA Grapalat" w:hAnsi="GHEA Grapalat" w:cs="Sylfaen"/>
          <w:color w:val="000000"/>
          <w:lang w:val="fr-FR"/>
        </w:rPr>
        <w:t>կետի</w:t>
      </w:r>
      <w:proofErr w:type="spellEnd"/>
      <w:r w:rsidR="00023F6E" w:rsidRPr="00484D1D">
        <w:rPr>
          <w:rFonts w:ascii="GHEA Grapalat" w:hAnsi="GHEA Grapalat" w:cs="Sylfaen"/>
          <w:color w:val="000000"/>
          <w:lang w:val="fr-FR"/>
        </w:rPr>
        <w:t xml:space="preserve"> 2-րդ </w:t>
      </w:r>
      <w:proofErr w:type="spellStart"/>
      <w:r w:rsidR="00023F6E" w:rsidRPr="00484D1D">
        <w:rPr>
          <w:rFonts w:ascii="GHEA Grapalat" w:hAnsi="GHEA Grapalat" w:cs="Sylfaen"/>
          <w:color w:val="000000"/>
          <w:lang w:val="fr-FR"/>
        </w:rPr>
        <w:t>պարբերությա</w:t>
      </w:r>
      <w:proofErr w:type="spellEnd"/>
      <w:r w:rsidR="00023F6E" w:rsidRPr="00484D1D">
        <w:rPr>
          <w:rFonts w:ascii="GHEA Grapalat" w:hAnsi="GHEA Grapalat" w:cs="Sylfaen"/>
          <w:color w:val="000000"/>
          <w:lang w:val="hy-AM"/>
        </w:rPr>
        <w:t>ն՝ վիճելի իրավահարաբերության նկատմամբ կիրառելի լինելու հարցի կապակցությամբ</w:t>
      </w:r>
      <w:r w:rsidR="00841341">
        <w:rPr>
          <w:rFonts w:ascii="GHEA Grapalat" w:hAnsi="GHEA Grapalat" w:cs="Sylfaen"/>
          <w:color w:val="000000"/>
          <w:lang w:val="hy-AM"/>
        </w:rPr>
        <w:t>,</w:t>
      </w:r>
      <w:r w:rsidR="00023F6E" w:rsidRPr="00484D1D">
        <w:rPr>
          <w:rFonts w:ascii="GHEA Grapalat" w:hAnsi="GHEA Grapalat" w:cs="Sylfaen"/>
          <w:color w:val="000000"/>
          <w:lang w:val="hy-AM"/>
        </w:rPr>
        <w:t xml:space="preserve"> </w:t>
      </w:r>
      <w:r w:rsidR="00841341">
        <w:rPr>
          <w:rFonts w:ascii="GHEA Grapalat" w:hAnsi="GHEA Grapalat" w:cs="Sylfaen"/>
          <w:color w:val="000000"/>
          <w:lang w:val="hy-AM"/>
        </w:rPr>
        <w:t>ա</w:t>
      </w:r>
      <w:r w:rsidR="00463C2E">
        <w:rPr>
          <w:rFonts w:ascii="GHEA Grapalat" w:hAnsi="GHEA Grapalat" w:cs="Sylfaen"/>
          <w:color w:val="000000"/>
          <w:lang w:val="hy-AM"/>
        </w:rPr>
        <w:t xml:space="preserve">յնուամենայնիվ </w:t>
      </w:r>
      <w:r w:rsidR="00023F6E" w:rsidRPr="00484D1D">
        <w:rPr>
          <w:rFonts w:ascii="GHEA Grapalat" w:hAnsi="GHEA Grapalat" w:cs="Sylfaen"/>
          <w:color w:val="000000"/>
          <w:lang w:val="hy-AM"/>
        </w:rPr>
        <w:t>Դատարանը պարտավոր էր գործը դատաքննության նախապատրաստելու</w:t>
      </w:r>
      <w:r w:rsidR="004647D6" w:rsidRPr="00484D1D">
        <w:rPr>
          <w:rFonts w:ascii="GHEA Grapalat" w:hAnsi="GHEA Grapalat" w:cs="Sylfaen"/>
          <w:color w:val="000000"/>
          <w:lang w:val="hy-AM"/>
        </w:rPr>
        <w:t xml:space="preserve"> փուլում գործի լուծման համար նշանակություն ունեցող փաստերի շրջանակը որոշելուց և ապացուցման պարտականությունը բաշխելուց առաջ</w:t>
      </w:r>
      <w:r w:rsidR="00023F6E" w:rsidRPr="00484D1D">
        <w:rPr>
          <w:rFonts w:ascii="GHEA Grapalat" w:hAnsi="GHEA Grapalat" w:cs="Sylfaen"/>
          <w:color w:val="000000"/>
          <w:lang w:val="hy-AM"/>
        </w:rPr>
        <w:t xml:space="preserve">, ինչպես նաև դատաքննության </w:t>
      </w:r>
      <w:r w:rsidR="004F765A" w:rsidRPr="00484D1D">
        <w:rPr>
          <w:rFonts w:ascii="GHEA Grapalat" w:hAnsi="GHEA Grapalat" w:cs="Sylfaen"/>
          <w:color w:val="000000"/>
          <w:lang w:val="hy-AM"/>
        </w:rPr>
        <w:t>ու</w:t>
      </w:r>
      <w:r w:rsidR="00023F6E" w:rsidRPr="00484D1D">
        <w:rPr>
          <w:rFonts w:ascii="GHEA Grapalat" w:hAnsi="GHEA Grapalat" w:cs="Sylfaen"/>
          <w:color w:val="000000"/>
          <w:lang w:val="hy-AM"/>
        </w:rPr>
        <w:t xml:space="preserve"> </w:t>
      </w:r>
      <w:r w:rsidR="00463C2E">
        <w:rPr>
          <w:rFonts w:ascii="GHEA Grapalat" w:hAnsi="GHEA Grapalat" w:cs="Sylfaen"/>
          <w:color w:val="000000"/>
          <w:lang w:val="hy-AM"/>
        </w:rPr>
        <w:t>վճիռ կայացնելու</w:t>
      </w:r>
      <w:r w:rsidR="00023F6E" w:rsidRPr="00484D1D">
        <w:rPr>
          <w:rFonts w:ascii="GHEA Grapalat" w:hAnsi="GHEA Grapalat" w:cs="Sylfaen"/>
          <w:color w:val="000000"/>
          <w:lang w:val="hy-AM"/>
        </w:rPr>
        <w:t xml:space="preserve"> փուլերում քննարկման և գնահատման առարկա դարձնել նշված նորմի կիրառելիության հարցը՝ նկատի ունենալով այն, որ գործող դատավարական օրենսդրությունն իր վրա է դնում գործին մասնակցող անձանց պահանջների և առարկությունների հիման վրա վիճելի իրավահարաբերության բնույթ</w:t>
      </w:r>
      <w:r w:rsidR="004F765A" w:rsidRPr="00484D1D">
        <w:rPr>
          <w:rFonts w:ascii="GHEA Grapalat" w:hAnsi="GHEA Grapalat" w:cs="Sylfaen"/>
          <w:color w:val="000000"/>
          <w:lang w:val="hy-AM"/>
        </w:rPr>
        <w:t>ն ու</w:t>
      </w:r>
      <w:r w:rsidR="00023F6E" w:rsidRPr="00484D1D">
        <w:rPr>
          <w:rFonts w:ascii="GHEA Grapalat" w:hAnsi="GHEA Grapalat" w:cs="Sylfaen"/>
          <w:color w:val="000000"/>
          <w:lang w:val="hy-AM"/>
        </w:rPr>
        <w:t xml:space="preserve"> դրա նկատմամբ կիրառելի իրավանորմերը որոշելու բեռը՝ սահմանելով, որ Դատարանը կաշկանդված չէ այդ հարցի վերաբերյալ գործին մասնակցող անձանց դիրքորոշումներով։</w:t>
      </w:r>
      <w:r w:rsidR="004647D6" w:rsidRPr="00484D1D">
        <w:rPr>
          <w:rFonts w:ascii="GHEA Grapalat" w:hAnsi="GHEA Grapalat" w:cs="Sylfaen"/>
          <w:color w:val="000000"/>
          <w:lang w:val="hy-AM"/>
        </w:rPr>
        <w:t xml:space="preserve"> </w:t>
      </w:r>
    </w:p>
    <w:p w14:paraId="71C3CF79" w14:textId="501DF639" w:rsidR="00023F6E" w:rsidRPr="00484D1D" w:rsidRDefault="004647D6" w:rsidP="00826732">
      <w:pPr>
        <w:widowControl w:val="0"/>
        <w:spacing w:line="281" w:lineRule="auto"/>
        <w:ind w:firstLine="567"/>
        <w:jc w:val="both"/>
        <w:rPr>
          <w:rFonts w:ascii="GHEA Grapalat" w:hAnsi="GHEA Grapalat" w:cs="Sylfaen"/>
          <w:color w:val="000000"/>
          <w:lang w:val="hy-AM"/>
        </w:rPr>
      </w:pPr>
      <w:r w:rsidRPr="00484D1D">
        <w:rPr>
          <w:rFonts w:ascii="GHEA Grapalat" w:hAnsi="GHEA Grapalat" w:cs="Sylfaen"/>
          <w:color w:val="000000"/>
          <w:lang w:val="hy-AM"/>
        </w:rPr>
        <w:t xml:space="preserve">Վերաքննիչ դատարանը, իր հերթին, նյութական իրավունքի համապատասխան նորմը Դատարանի կողմից չկիրառելու կամ սխալ կիրառելու հիմքով վերաքննիչ բողոք ներկայացվելու պարագայում պարտավոր էր վերաքննիչ բողոքը քննության առնել նաև այդ հիմքով, քանի որ նույնպես կաշկանդված չէ գործին մասնակցող անձի կողմից </w:t>
      </w:r>
      <w:r w:rsidR="004F765A" w:rsidRPr="00484D1D">
        <w:rPr>
          <w:rFonts w:ascii="GHEA Grapalat" w:hAnsi="GHEA Grapalat" w:cs="Sylfaen"/>
          <w:color w:val="000000"/>
          <w:lang w:val="hy-AM"/>
        </w:rPr>
        <w:t xml:space="preserve">վիճելի իրավահարաբերության նկատմամբ կիրառելի իրավական նորմի վերաբերյալ Դատարանում գործի քննության ընթացքում  դիրքորոշում արտահայտած չլինելու փաստով։ Եվ քանի որ ՀՀ քաղաքացիական օրենսգրքի </w:t>
      </w:r>
      <w:r w:rsidR="004F765A" w:rsidRPr="00484D1D">
        <w:rPr>
          <w:rFonts w:ascii="GHEA Grapalat" w:hAnsi="GHEA Grapalat" w:cs="Sylfaen"/>
          <w:color w:val="000000"/>
          <w:lang w:val="fr-FR"/>
        </w:rPr>
        <w:t xml:space="preserve">828-րդ </w:t>
      </w:r>
      <w:proofErr w:type="spellStart"/>
      <w:r w:rsidR="004F765A" w:rsidRPr="00484D1D">
        <w:rPr>
          <w:rFonts w:ascii="GHEA Grapalat" w:hAnsi="GHEA Grapalat" w:cs="Sylfaen"/>
          <w:color w:val="000000"/>
          <w:lang w:val="fr-FR"/>
        </w:rPr>
        <w:t>հոդվածի</w:t>
      </w:r>
      <w:proofErr w:type="spellEnd"/>
      <w:r w:rsidR="004F765A" w:rsidRPr="00484D1D">
        <w:rPr>
          <w:rFonts w:ascii="GHEA Grapalat" w:hAnsi="GHEA Grapalat" w:cs="Sylfaen"/>
          <w:color w:val="000000"/>
          <w:lang w:val="fr-FR"/>
        </w:rPr>
        <w:t xml:space="preserve"> 1-ին </w:t>
      </w:r>
      <w:proofErr w:type="spellStart"/>
      <w:r w:rsidR="004F765A" w:rsidRPr="00484D1D">
        <w:rPr>
          <w:rFonts w:ascii="GHEA Grapalat" w:hAnsi="GHEA Grapalat" w:cs="Sylfaen"/>
          <w:color w:val="000000"/>
          <w:lang w:val="fr-FR"/>
        </w:rPr>
        <w:t>կետի</w:t>
      </w:r>
      <w:proofErr w:type="spellEnd"/>
      <w:r w:rsidR="004F765A" w:rsidRPr="00484D1D">
        <w:rPr>
          <w:rFonts w:ascii="GHEA Grapalat" w:hAnsi="GHEA Grapalat" w:cs="Sylfaen"/>
          <w:color w:val="000000"/>
          <w:lang w:val="fr-FR"/>
        </w:rPr>
        <w:t xml:space="preserve"> 2-րդ </w:t>
      </w:r>
      <w:proofErr w:type="spellStart"/>
      <w:r w:rsidR="004F765A" w:rsidRPr="00484D1D">
        <w:rPr>
          <w:rFonts w:ascii="GHEA Grapalat" w:hAnsi="GHEA Grapalat" w:cs="Sylfaen"/>
          <w:color w:val="000000"/>
          <w:lang w:val="fr-FR"/>
        </w:rPr>
        <w:t>պարբերությա</w:t>
      </w:r>
      <w:proofErr w:type="spellEnd"/>
      <w:r w:rsidR="004F765A" w:rsidRPr="00484D1D">
        <w:rPr>
          <w:rFonts w:ascii="GHEA Grapalat" w:hAnsi="GHEA Grapalat" w:cs="Sylfaen"/>
          <w:color w:val="000000"/>
          <w:lang w:val="hy-AM"/>
        </w:rPr>
        <w:t xml:space="preserve">ն իմաստով պահառուի մասնագիտացված լինելու </w:t>
      </w:r>
      <w:r w:rsidR="00E971F9" w:rsidRPr="00484D1D">
        <w:rPr>
          <w:rFonts w:ascii="GHEA Grapalat" w:hAnsi="GHEA Grapalat" w:cs="Sylfaen"/>
          <w:color w:val="000000"/>
          <w:lang w:val="hy-AM"/>
        </w:rPr>
        <w:t xml:space="preserve">կամ չլինելու </w:t>
      </w:r>
      <w:r w:rsidR="004F765A" w:rsidRPr="00484D1D">
        <w:rPr>
          <w:rFonts w:ascii="GHEA Grapalat" w:hAnsi="GHEA Grapalat" w:cs="Sylfaen"/>
          <w:color w:val="000000"/>
          <w:lang w:val="hy-AM"/>
        </w:rPr>
        <w:t xml:space="preserve">հանգամանքը էական </w:t>
      </w:r>
      <w:r w:rsidR="00E07933" w:rsidRPr="00484D1D">
        <w:rPr>
          <w:rFonts w:ascii="GHEA Grapalat" w:hAnsi="GHEA Grapalat" w:cs="Sylfaen"/>
          <w:color w:val="000000"/>
          <w:lang w:val="hy-AM"/>
        </w:rPr>
        <w:t>նշանակություն</w:t>
      </w:r>
      <w:r w:rsidR="00E971F9" w:rsidRPr="00484D1D">
        <w:rPr>
          <w:rFonts w:ascii="GHEA Grapalat" w:hAnsi="GHEA Grapalat" w:cs="Sylfaen"/>
          <w:color w:val="000000"/>
          <w:lang w:val="hy-AM"/>
        </w:rPr>
        <w:t xml:space="preserve"> ունի </w:t>
      </w:r>
      <w:r w:rsidR="004F765A" w:rsidRPr="00484D1D">
        <w:rPr>
          <w:rFonts w:ascii="GHEA Grapalat" w:hAnsi="GHEA Grapalat" w:cs="Sylfaen"/>
          <w:color w:val="000000"/>
          <w:lang w:val="hy-AM"/>
        </w:rPr>
        <w:t>վիճելի իրավահարաբերության նկատմամբ կիրառելի իրավական նորմերի, որպես հետևանք նաև՝ գործի լուծման համար նշանակություն ունեցող փաստերի շրջանակի, այդ փաստերի ապացուցման պարտականությունը գործին մասնակցող անձանց միջև բաշխելու</w:t>
      </w:r>
      <w:r w:rsidR="00E971F9" w:rsidRPr="00484D1D">
        <w:rPr>
          <w:rFonts w:ascii="GHEA Grapalat" w:hAnsi="GHEA Grapalat" w:cs="Sylfaen"/>
          <w:color w:val="000000"/>
          <w:lang w:val="hy-AM"/>
        </w:rPr>
        <w:t xml:space="preserve"> </w:t>
      </w:r>
      <w:r w:rsidR="00D32A65">
        <w:rPr>
          <w:rFonts w:ascii="GHEA Grapalat" w:hAnsi="GHEA Grapalat" w:cs="Sylfaen"/>
          <w:color w:val="000000"/>
          <w:lang w:val="hy-AM"/>
        </w:rPr>
        <w:t>ու</w:t>
      </w:r>
      <w:r w:rsidR="00E971F9" w:rsidRPr="00484D1D">
        <w:rPr>
          <w:rFonts w:ascii="GHEA Grapalat" w:hAnsi="GHEA Grapalat" w:cs="Sylfaen"/>
          <w:color w:val="000000"/>
          <w:lang w:val="hy-AM"/>
        </w:rPr>
        <w:t>, ի վերջո,</w:t>
      </w:r>
      <w:r w:rsidR="004F765A" w:rsidRPr="00484D1D">
        <w:rPr>
          <w:rFonts w:ascii="GHEA Grapalat" w:hAnsi="GHEA Grapalat" w:cs="Sylfaen"/>
          <w:color w:val="000000"/>
          <w:lang w:val="hy-AM"/>
        </w:rPr>
        <w:t xml:space="preserve"> </w:t>
      </w:r>
      <w:r w:rsidR="0071695D" w:rsidRPr="00484D1D">
        <w:rPr>
          <w:rFonts w:ascii="GHEA Grapalat" w:hAnsi="GHEA Grapalat" w:cs="Sylfaen"/>
          <w:color w:val="000000"/>
          <w:lang w:val="hy-AM"/>
        </w:rPr>
        <w:t xml:space="preserve">վիճելի իրավահարաբերության բովանդակությունը ճշգրիտ որոշելու </w:t>
      </w:r>
      <w:r w:rsidR="00D32A65">
        <w:rPr>
          <w:rFonts w:ascii="GHEA Grapalat" w:hAnsi="GHEA Grapalat" w:cs="Sylfaen"/>
          <w:color w:val="000000"/>
          <w:lang w:val="hy-AM"/>
        </w:rPr>
        <w:t>և</w:t>
      </w:r>
      <w:r w:rsidR="00D32A65" w:rsidRPr="00484D1D">
        <w:rPr>
          <w:rFonts w:ascii="GHEA Grapalat" w:hAnsi="GHEA Grapalat" w:cs="Sylfaen"/>
          <w:color w:val="000000"/>
          <w:lang w:val="hy-AM"/>
        </w:rPr>
        <w:t xml:space="preserve"> </w:t>
      </w:r>
      <w:r w:rsidR="00E971F9" w:rsidRPr="00484D1D">
        <w:rPr>
          <w:rFonts w:ascii="GHEA Grapalat" w:hAnsi="GHEA Grapalat" w:cs="Sylfaen"/>
          <w:color w:val="000000"/>
          <w:lang w:val="hy-AM"/>
        </w:rPr>
        <w:t>գործն ըստ էության ճիշտ լուծելու համար</w:t>
      </w:r>
      <w:r w:rsidR="004F765A" w:rsidRPr="00484D1D">
        <w:rPr>
          <w:rFonts w:ascii="GHEA Grapalat" w:hAnsi="GHEA Grapalat" w:cs="Sylfaen"/>
          <w:color w:val="000000"/>
          <w:lang w:val="hy-AM"/>
        </w:rPr>
        <w:t>, Վճռաբեկ դատարան</w:t>
      </w:r>
      <w:r w:rsidR="0019553D" w:rsidRPr="00484D1D">
        <w:rPr>
          <w:rFonts w:ascii="GHEA Grapalat" w:hAnsi="GHEA Grapalat" w:cs="Sylfaen"/>
          <w:color w:val="000000"/>
          <w:lang w:val="hy-AM"/>
        </w:rPr>
        <w:t>ը</w:t>
      </w:r>
      <w:r w:rsidR="004F765A" w:rsidRPr="00484D1D">
        <w:rPr>
          <w:rFonts w:ascii="GHEA Grapalat" w:hAnsi="GHEA Grapalat" w:cs="Sylfaen"/>
          <w:color w:val="000000"/>
          <w:lang w:val="hy-AM"/>
        </w:rPr>
        <w:t xml:space="preserve"> գ</w:t>
      </w:r>
      <w:r w:rsidR="00E971F9" w:rsidRPr="00484D1D">
        <w:rPr>
          <w:rFonts w:ascii="GHEA Grapalat" w:hAnsi="GHEA Grapalat" w:cs="Sylfaen"/>
          <w:color w:val="000000"/>
          <w:lang w:val="hy-AM"/>
        </w:rPr>
        <w:t xml:space="preserve">տնում է, որ առանց </w:t>
      </w:r>
      <w:r w:rsidR="00B9327A" w:rsidRPr="00484D1D">
        <w:rPr>
          <w:rFonts w:ascii="GHEA Grapalat" w:hAnsi="GHEA Grapalat" w:cs="Sylfaen"/>
          <w:color w:val="000000"/>
          <w:lang w:val="hy-AM"/>
        </w:rPr>
        <w:t xml:space="preserve">Դատարանի կողմից </w:t>
      </w:r>
      <w:r w:rsidR="00E971F9" w:rsidRPr="00484D1D">
        <w:rPr>
          <w:rFonts w:ascii="GHEA Grapalat" w:hAnsi="GHEA Grapalat" w:cs="Sylfaen"/>
          <w:color w:val="000000"/>
          <w:lang w:val="hy-AM"/>
        </w:rPr>
        <w:t>Ընկերության՝</w:t>
      </w:r>
      <w:r w:rsidR="00E971F9" w:rsidRPr="00484D1D">
        <w:rPr>
          <w:rFonts w:ascii="GHEA Grapalat" w:hAnsi="GHEA Grapalat"/>
          <w:i/>
          <w:iCs/>
          <w:color w:val="0D0D0D"/>
          <w:lang w:val="hy-AM"/>
        </w:rPr>
        <w:t xml:space="preserve"> </w:t>
      </w:r>
      <w:r w:rsidR="00E971F9" w:rsidRPr="00484D1D">
        <w:rPr>
          <w:rFonts w:ascii="GHEA Grapalat" w:hAnsi="GHEA Grapalat" w:cs="Sylfaen"/>
          <w:color w:val="000000"/>
          <w:lang w:val="hy-AM"/>
        </w:rPr>
        <w:t xml:space="preserve">ՀՀ քաղաքացիական օրենսգրքի </w:t>
      </w:r>
      <w:r w:rsidR="00E971F9" w:rsidRPr="00484D1D">
        <w:rPr>
          <w:rFonts w:ascii="GHEA Grapalat" w:hAnsi="GHEA Grapalat" w:cs="Sylfaen"/>
          <w:color w:val="000000"/>
          <w:lang w:val="fr-FR"/>
        </w:rPr>
        <w:t xml:space="preserve">828-րդ </w:t>
      </w:r>
      <w:proofErr w:type="spellStart"/>
      <w:r w:rsidR="00E971F9" w:rsidRPr="00484D1D">
        <w:rPr>
          <w:rFonts w:ascii="GHEA Grapalat" w:hAnsi="GHEA Grapalat" w:cs="Sylfaen"/>
          <w:color w:val="000000"/>
          <w:lang w:val="fr-FR"/>
        </w:rPr>
        <w:t>հոդվածի</w:t>
      </w:r>
      <w:proofErr w:type="spellEnd"/>
      <w:r w:rsidR="00E971F9" w:rsidRPr="00484D1D">
        <w:rPr>
          <w:rFonts w:ascii="GHEA Grapalat" w:hAnsi="GHEA Grapalat" w:cs="Sylfaen"/>
          <w:color w:val="000000"/>
          <w:lang w:val="fr-FR"/>
        </w:rPr>
        <w:t xml:space="preserve"> 1-ին </w:t>
      </w:r>
      <w:proofErr w:type="spellStart"/>
      <w:r w:rsidR="00E971F9" w:rsidRPr="00484D1D">
        <w:rPr>
          <w:rFonts w:ascii="GHEA Grapalat" w:hAnsi="GHEA Grapalat" w:cs="Sylfaen"/>
          <w:color w:val="000000"/>
          <w:lang w:val="fr-FR"/>
        </w:rPr>
        <w:t>կետի</w:t>
      </w:r>
      <w:proofErr w:type="spellEnd"/>
      <w:r w:rsidR="00E971F9" w:rsidRPr="00484D1D">
        <w:rPr>
          <w:rFonts w:ascii="GHEA Grapalat" w:hAnsi="GHEA Grapalat" w:cs="Sylfaen"/>
          <w:color w:val="000000"/>
          <w:lang w:val="fr-FR"/>
        </w:rPr>
        <w:t xml:space="preserve"> 2-րդ </w:t>
      </w:r>
      <w:proofErr w:type="spellStart"/>
      <w:r w:rsidR="00E971F9" w:rsidRPr="00484D1D">
        <w:rPr>
          <w:rFonts w:ascii="GHEA Grapalat" w:hAnsi="GHEA Grapalat" w:cs="Sylfaen"/>
          <w:color w:val="000000"/>
          <w:lang w:val="fr-FR"/>
        </w:rPr>
        <w:lastRenderedPageBreak/>
        <w:t>պարբերությա</w:t>
      </w:r>
      <w:proofErr w:type="spellEnd"/>
      <w:r w:rsidR="00E971F9" w:rsidRPr="00484D1D">
        <w:rPr>
          <w:rFonts w:ascii="GHEA Grapalat" w:hAnsi="GHEA Grapalat" w:cs="Sylfaen"/>
          <w:color w:val="000000"/>
          <w:lang w:val="hy-AM"/>
        </w:rPr>
        <w:t xml:space="preserve">ն </w:t>
      </w:r>
      <w:r w:rsidR="00E07933" w:rsidRPr="00484D1D">
        <w:rPr>
          <w:rFonts w:ascii="GHEA Grapalat" w:hAnsi="GHEA Grapalat" w:cs="Sylfaen"/>
          <w:color w:val="000000"/>
          <w:lang w:val="hy-AM"/>
        </w:rPr>
        <w:t>իմաստով</w:t>
      </w:r>
      <w:r w:rsidR="00E971F9" w:rsidRPr="00484D1D">
        <w:rPr>
          <w:rFonts w:ascii="GHEA Grapalat" w:hAnsi="GHEA Grapalat" w:cs="Sylfaen"/>
          <w:color w:val="000000"/>
          <w:lang w:val="hy-AM"/>
        </w:rPr>
        <w:t xml:space="preserve"> արհեստավարժ պահառու լինելու կամ չլինելու փաստի գնահատման, սույն գործի բազմակողմանի, լրիվ </w:t>
      </w:r>
      <w:r w:rsidR="00D32A65">
        <w:rPr>
          <w:rFonts w:ascii="GHEA Grapalat" w:hAnsi="GHEA Grapalat" w:cs="Sylfaen"/>
          <w:color w:val="000000"/>
          <w:lang w:val="hy-AM"/>
        </w:rPr>
        <w:t>ու</w:t>
      </w:r>
      <w:r w:rsidR="00E971F9" w:rsidRPr="00484D1D">
        <w:rPr>
          <w:rFonts w:ascii="GHEA Grapalat" w:hAnsi="GHEA Grapalat" w:cs="Sylfaen"/>
          <w:color w:val="000000"/>
          <w:lang w:val="hy-AM"/>
        </w:rPr>
        <w:t xml:space="preserve"> օբյեկտիվ քննության հրամայականը պետք է համարել </w:t>
      </w:r>
      <w:r w:rsidR="00E07933" w:rsidRPr="00484D1D">
        <w:rPr>
          <w:rFonts w:ascii="GHEA Grapalat" w:hAnsi="GHEA Grapalat" w:cs="Sylfaen"/>
          <w:color w:val="000000"/>
          <w:lang w:val="hy-AM"/>
        </w:rPr>
        <w:t>խախտված</w:t>
      </w:r>
      <w:r w:rsidR="00E971F9" w:rsidRPr="00484D1D">
        <w:rPr>
          <w:rFonts w:ascii="GHEA Grapalat" w:hAnsi="GHEA Grapalat" w:cs="Sylfaen"/>
          <w:color w:val="000000"/>
          <w:lang w:val="hy-AM"/>
        </w:rPr>
        <w:t xml:space="preserve">՝ արձանագրելով </w:t>
      </w:r>
      <w:r w:rsidR="006F7918" w:rsidRPr="00484D1D">
        <w:rPr>
          <w:rFonts w:ascii="GHEA Grapalat" w:hAnsi="GHEA Grapalat" w:cs="Sylfaen"/>
          <w:color w:val="000000"/>
          <w:lang w:val="hy-AM"/>
        </w:rPr>
        <w:t>այնպիսի դատական սխալ</w:t>
      </w:r>
      <w:r w:rsidR="00E971F9" w:rsidRPr="00484D1D">
        <w:rPr>
          <w:rFonts w:ascii="GHEA Grapalat" w:hAnsi="GHEA Grapalat" w:cs="Sylfaen"/>
          <w:color w:val="000000"/>
          <w:lang w:val="hy-AM"/>
        </w:rPr>
        <w:t xml:space="preserve">, որը </w:t>
      </w:r>
      <w:r w:rsidR="006F7918" w:rsidRPr="00484D1D">
        <w:rPr>
          <w:rFonts w:ascii="GHEA Grapalat" w:hAnsi="GHEA Grapalat" w:cs="Sylfaen"/>
          <w:color w:val="000000"/>
          <w:lang w:val="hy-AM"/>
        </w:rPr>
        <w:t>կարող է հանգեցնել</w:t>
      </w:r>
      <w:r w:rsidR="00E971F9" w:rsidRPr="00484D1D">
        <w:rPr>
          <w:rFonts w:ascii="GHEA Grapalat" w:hAnsi="GHEA Grapalat" w:cs="Sylfaen"/>
          <w:color w:val="000000"/>
          <w:lang w:val="hy-AM"/>
        </w:rPr>
        <w:t xml:space="preserve"> գործի սխալ լուծման։</w:t>
      </w:r>
    </w:p>
    <w:p w14:paraId="7FFB46EB" w14:textId="287BD19C" w:rsidR="00842546" w:rsidRPr="00484D1D" w:rsidRDefault="0019553D" w:rsidP="00826732">
      <w:pPr>
        <w:widowControl w:val="0"/>
        <w:spacing w:line="281" w:lineRule="auto"/>
        <w:ind w:firstLine="567"/>
        <w:contextualSpacing/>
        <w:jc w:val="both"/>
        <w:rPr>
          <w:rFonts w:ascii="GHEA Grapalat" w:hAnsi="GHEA Grapalat"/>
          <w:bCs/>
          <w:iCs/>
          <w:lang w:val="af-ZA"/>
        </w:rPr>
      </w:pPr>
      <w:r w:rsidRPr="00484D1D">
        <w:rPr>
          <w:rFonts w:ascii="GHEA Grapalat" w:hAnsi="GHEA Grapalat"/>
          <w:bCs/>
          <w:iCs/>
          <w:lang w:val="hy-AM"/>
        </w:rPr>
        <w:t>Վճռաբեկ բողոքի մյուս հիմքերին</w:t>
      </w:r>
      <w:r w:rsidR="00842546" w:rsidRPr="00484D1D">
        <w:rPr>
          <w:rFonts w:ascii="GHEA Grapalat" w:hAnsi="GHEA Grapalat"/>
          <w:bCs/>
          <w:iCs/>
          <w:lang w:val="af-ZA"/>
        </w:rPr>
        <w:t xml:space="preserve"> Վճռաբեկ դատարանը չի անդրադառնում՝ նկատի ունենալով, որ դրանց քնն</w:t>
      </w:r>
      <w:r w:rsidR="00842546" w:rsidRPr="00484D1D">
        <w:rPr>
          <w:rFonts w:ascii="GHEA Grapalat" w:hAnsi="GHEA Grapalat"/>
          <w:bCs/>
          <w:iCs/>
          <w:lang w:val="hy-AM"/>
        </w:rPr>
        <w:t>արկ</w:t>
      </w:r>
      <w:r w:rsidR="00842546" w:rsidRPr="00484D1D">
        <w:rPr>
          <w:rFonts w:ascii="GHEA Grapalat" w:hAnsi="GHEA Grapalat"/>
          <w:bCs/>
          <w:iCs/>
          <w:lang w:val="af-ZA"/>
        </w:rPr>
        <w:t>ումը վճռաբեկ բողոքի քննության այլ ելք կանխորոշել չ</w:t>
      </w:r>
      <w:r w:rsidR="0071695D" w:rsidRPr="00484D1D">
        <w:rPr>
          <w:rFonts w:ascii="GHEA Grapalat" w:hAnsi="GHEA Grapalat"/>
          <w:bCs/>
          <w:iCs/>
          <w:lang w:val="hy-AM"/>
        </w:rPr>
        <w:t>ի</w:t>
      </w:r>
      <w:r w:rsidR="00842546" w:rsidRPr="00484D1D">
        <w:rPr>
          <w:rFonts w:ascii="GHEA Grapalat" w:hAnsi="GHEA Grapalat"/>
          <w:bCs/>
          <w:iCs/>
          <w:lang w:val="hy-AM"/>
        </w:rPr>
        <w:t xml:space="preserve"> </w:t>
      </w:r>
      <w:r w:rsidR="00842546" w:rsidRPr="00484D1D">
        <w:rPr>
          <w:rFonts w:ascii="GHEA Grapalat" w:hAnsi="GHEA Grapalat"/>
          <w:bCs/>
          <w:iCs/>
          <w:lang w:val="af-ZA"/>
        </w:rPr>
        <w:t>կարող</w:t>
      </w:r>
      <w:r w:rsidRPr="00484D1D">
        <w:rPr>
          <w:rFonts w:ascii="GHEA Grapalat" w:hAnsi="GHEA Grapalat"/>
          <w:bCs/>
          <w:iCs/>
          <w:lang w:val="hy-AM"/>
        </w:rPr>
        <w:t>,</w:t>
      </w:r>
      <w:r w:rsidR="00842546" w:rsidRPr="00484D1D">
        <w:rPr>
          <w:rFonts w:ascii="GHEA Grapalat" w:hAnsi="GHEA Grapalat"/>
          <w:bCs/>
          <w:iCs/>
          <w:lang w:val="hy-AM"/>
        </w:rPr>
        <w:t xml:space="preserve"> և </w:t>
      </w:r>
      <w:r w:rsidR="00787BB0" w:rsidRPr="00484D1D">
        <w:rPr>
          <w:rFonts w:ascii="GHEA Grapalat" w:hAnsi="GHEA Grapalat"/>
          <w:bCs/>
          <w:iCs/>
          <w:lang w:val="hy-AM"/>
        </w:rPr>
        <w:t xml:space="preserve">գործի քննության այս փուլում </w:t>
      </w:r>
      <w:r w:rsidR="00842546" w:rsidRPr="00484D1D">
        <w:rPr>
          <w:rFonts w:ascii="GHEA Grapalat" w:hAnsi="GHEA Grapalat"/>
          <w:bCs/>
          <w:iCs/>
          <w:lang w:val="hy-AM"/>
        </w:rPr>
        <w:t xml:space="preserve">դրանք չեն կրում օրենքի միատեսակ կիրառման </w:t>
      </w:r>
      <w:r w:rsidR="00D32A65">
        <w:rPr>
          <w:rFonts w:ascii="GHEA Grapalat" w:hAnsi="GHEA Grapalat"/>
          <w:bCs/>
          <w:iCs/>
          <w:lang w:val="hy-AM"/>
        </w:rPr>
        <w:t>ու</w:t>
      </w:r>
      <w:r w:rsidR="00842546" w:rsidRPr="00484D1D">
        <w:rPr>
          <w:rFonts w:ascii="GHEA Grapalat" w:hAnsi="GHEA Grapalat"/>
          <w:bCs/>
          <w:iCs/>
          <w:lang w:val="hy-AM"/>
        </w:rPr>
        <w:t xml:space="preserve"> իրավունքի զարգացման առումով Վճռաբեկ դատարանի լիազորությունների իրականացման անհրաժեշտություն</w:t>
      </w:r>
      <w:r w:rsidR="00842546" w:rsidRPr="00484D1D">
        <w:rPr>
          <w:rFonts w:ascii="GHEA Grapalat" w:hAnsi="GHEA Grapalat"/>
          <w:bCs/>
          <w:iCs/>
          <w:lang w:val="af-ZA"/>
        </w:rPr>
        <w:t>:</w:t>
      </w:r>
    </w:p>
    <w:p w14:paraId="5E60F7C9" w14:textId="31250C8A" w:rsidR="005F6812" w:rsidRPr="00484D1D" w:rsidRDefault="005F6812" w:rsidP="00826732">
      <w:pPr>
        <w:widowControl w:val="0"/>
        <w:spacing w:line="281" w:lineRule="auto"/>
        <w:ind w:firstLine="567"/>
        <w:jc w:val="both"/>
        <w:rPr>
          <w:rFonts w:ascii="GHEA Grapalat" w:hAnsi="GHEA Grapalat" w:cs="Sylfaen"/>
          <w:lang w:val="hy-AM"/>
        </w:rPr>
      </w:pPr>
      <w:r w:rsidRPr="00484D1D">
        <w:rPr>
          <w:rFonts w:ascii="GHEA Grapalat" w:hAnsi="GHEA Grapalat" w:cs="Sylfaen"/>
          <w:lang w:val="hy-AM"/>
        </w:rPr>
        <w:t>Վերոշարադրյալով պայմանավորված՝ Վճռաբեկ դատարանը գտնում է, որ Վերաքննիչ դատարանի կողմից վճռաբեկ բողոքում նշված ՀՀ քաղաքացիական դատավարության օրենսգրքի 379-րդ հոդվածի 5-րդ մասի խախտում թույլ տրված լինելու և այդ խախտմամբ արդարադատության բուն էությունը խաթարված լինելու մասին բողոք բերած անձի փաստարկ</w:t>
      </w:r>
      <w:r w:rsidR="0071695D" w:rsidRPr="00484D1D">
        <w:rPr>
          <w:rFonts w:ascii="GHEA Grapalat" w:hAnsi="GHEA Grapalat" w:cs="Sylfaen"/>
          <w:lang w:val="hy-AM"/>
        </w:rPr>
        <w:t>ներ</w:t>
      </w:r>
      <w:r w:rsidRPr="00484D1D">
        <w:rPr>
          <w:rFonts w:ascii="GHEA Grapalat" w:hAnsi="GHEA Grapalat" w:cs="Sylfaen"/>
          <w:lang w:val="hy-AM"/>
        </w:rPr>
        <w:t xml:space="preserve">ը հիմնավորված չեն, ինչը բավարար է ՀՀ քաղաքացիական դատավարության օրենսգրքի 405-րդ հոդվածի 1-ին մասի 1-ին կետով սահմանված լիազորությունը կիրառելու՝ վճռաբեկ բողոքը մերժելու </w:t>
      </w:r>
      <w:r w:rsidR="00D32A65">
        <w:rPr>
          <w:rFonts w:ascii="GHEA Grapalat" w:hAnsi="GHEA Grapalat" w:cs="Sylfaen"/>
          <w:lang w:val="hy-AM"/>
        </w:rPr>
        <w:t>ու</w:t>
      </w:r>
      <w:r w:rsidRPr="00484D1D">
        <w:rPr>
          <w:rFonts w:ascii="GHEA Grapalat" w:hAnsi="GHEA Grapalat" w:cs="Sylfaen"/>
          <w:lang w:val="hy-AM"/>
        </w:rPr>
        <w:t xml:space="preserve"> Վերաքննիչ դատարանի </w:t>
      </w:r>
      <w:r w:rsidRPr="00484D1D">
        <w:rPr>
          <w:rFonts w:ascii="GHEA Grapalat" w:hAnsi="GHEA Grapalat" w:cs="Sylfaen"/>
          <w:bCs/>
          <w:color w:val="000000"/>
          <w:lang w:val="hy-AM"/>
        </w:rPr>
        <w:t xml:space="preserve">25.03.2022 </w:t>
      </w:r>
      <w:r w:rsidRPr="00484D1D">
        <w:rPr>
          <w:rFonts w:ascii="GHEA Grapalat" w:hAnsi="GHEA Grapalat" w:cs="Sylfaen"/>
          <w:lang w:val="hy-AM"/>
        </w:rPr>
        <w:t>թվականի որոշումն օրինական ուժի մեջ թողնելու համար՝ նաև սույն որոշման պատճառաբանություններով։</w:t>
      </w:r>
    </w:p>
    <w:bookmarkEnd w:id="2"/>
    <w:p w14:paraId="539B3627" w14:textId="3A9A0774" w:rsidR="00B435B4" w:rsidRPr="00484D1D" w:rsidRDefault="00B435B4" w:rsidP="00826732">
      <w:pPr>
        <w:pStyle w:val="Heading1"/>
        <w:widowControl w:val="0"/>
        <w:spacing w:after="0" w:line="281" w:lineRule="auto"/>
        <w:ind w:firstLine="567"/>
        <w:jc w:val="both"/>
        <w:rPr>
          <w:rFonts w:ascii="GHEA Grapalat" w:hAnsi="GHEA Grapalat"/>
          <w:sz w:val="24"/>
          <w:szCs w:val="24"/>
        </w:rPr>
      </w:pPr>
      <w:r w:rsidRPr="00E46C75">
        <w:rPr>
          <w:rFonts w:ascii="GHEA Grapalat" w:hAnsi="GHEA Grapalat"/>
          <w:sz w:val="24"/>
          <w:szCs w:val="24"/>
          <w:u w:val="single"/>
        </w:rPr>
        <w:t xml:space="preserve">5. </w:t>
      </w:r>
      <w:r w:rsidRPr="00484D1D">
        <w:rPr>
          <w:rFonts w:ascii="GHEA Grapalat" w:hAnsi="GHEA Grapalat"/>
          <w:sz w:val="24"/>
          <w:szCs w:val="24"/>
          <w:u w:val="single"/>
        </w:rPr>
        <w:t>Վճռաբեկ դատարանի պատճառաբանությունները և եզրահանգումը դատական ծախսերի բաշխման վերաբերյալ</w:t>
      </w:r>
    </w:p>
    <w:p w14:paraId="08DB4B60" w14:textId="77777777" w:rsidR="00A837A5" w:rsidRPr="00A837A5" w:rsidRDefault="00A837A5" w:rsidP="00826732">
      <w:pPr>
        <w:widowControl w:val="0"/>
        <w:spacing w:line="281" w:lineRule="auto"/>
        <w:ind w:firstLine="567"/>
        <w:jc w:val="both"/>
        <w:rPr>
          <w:rFonts w:ascii="GHEA Grapalat" w:hAnsi="GHEA Grapalat" w:cs="Sylfaen"/>
          <w:lang w:val="hy-AM"/>
        </w:rPr>
      </w:pPr>
      <w:r w:rsidRPr="00A837A5">
        <w:rPr>
          <w:rFonts w:ascii="GHEA Grapalat" w:hAnsi="GHEA Grapalat" w:cs="Sylfaen"/>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5FE76529" w14:textId="77777777" w:rsidR="00A837A5" w:rsidRPr="00A837A5" w:rsidRDefault="00A837A5" w:rsidP="00826732">
      <w:pPr>
        <w:widowControl w:val="0"/>
        <w:spacing w:line="281" w:lineRule="auto"/>
        <w:ind w:firstLine="567"/>
        <w:jc w:val="both"/>
        <w:rPr>
          <w:rFonts w:ascii="GHEA Grapalat" w:hAnsi="GHEA Grapalat" w:cs="Sylfaen"/>
          <w:lang w:val="hy-AM"/>
        </w:rPr>
      </w:pPr>
      <w:r w:rsidRPr="00A837A5">
        <w:rPr>
          <w:rFonts w:ascii="GHEA Grapalat" w:hAnsi="GHEA Grapalat" w:cs="Sylfaen"/>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4B20B414" w14:textId="77777777" w:rsidR="00A837A5" w:rsidRPr="00A837A5" w:rsidRDefault="00A837A5" w:rsidP="00826732">
      <w:pPr>
        <w:widowControl w:val="0"/>
        <w:spacing w:line="281" w:lineRule="auto"/>
        <w:ind w:firstLine="567"/>
        <w:jc w:val="both"/>
        <w:rPr>
          <w:rFonts w:ascii="GHEA Grapalat" w:hAnsi="GHEA Grapalat" w:cs="Sylfaen"/>
          <w:lang w:val="hy-AM"/>
        </w:rPr>
      </w:pPr>
      <w:r w:rsidRPr="00A837A5">
        <w:rPr>
          <w:rFonts w:ascii="GHEA Grapalat" w:hAnsi="GHEA Grapalat" w:cs="Sylfaen"/>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կանոններին համապատասխան: </w:t>
      </w:r>
    </w:p>
    <w:p w14:paraId="40A94978" w14:textId="787A19F0" w:rsidR="00A837A5" w:rsidRPr="00A837A5" w:rsidRDefault="00A837A5" w:rsidP="00826732">
      <w:pPr>
        <w:widowControl w:val="0"/>
        <w:spacing w:line="281" w:lineRule="auto"/>
        <w:ind w:firstLine="567"/>
        <w:jc w:val="both"/>
        <w:rPr>
          <w:rFonts w:ascii="GHEA Grapalat" w:hAnsi="GHEA Grapalat" w:cs="Sylfaen"/>
          <w:lang w:val="hy-AM"/>
        </w:rPr>
      </w:pPr>
      <w:r w:rsidRPr="00166979">
        <w:rPr>
          <w:rFonts w:ascii="GHEA Grapalat" w:hAnsi="GHEA Grapalat" w:cs="Sylfaen"/>
          <w:lang w:val="hy-AM"/>
        </w:rPr>
        <w:t xml:space="preserve">Նկատի ունենալով, որ </w:t>
      </w:r>
      <w:r w:rsidR="00FA3CE6" w:rsidRPr="00166979">
        <w:rPr>
          <w:rFonts w:ascii="GHEA Grapalat" w:hAnsi="GHEA Grapalat" w:cs="Sylfaen"/>
          <w:bCs/>
          <w:color w:val="000000"/>
          <w:lang w:val="hy-AM"/>
        </w:rPr>
        <w:t>Վերաքննիչ դատարան</w:t>
      </w:r>
      <w:r w:rsidR="00826732" w:rsidRPr="00166979">
        <w:rPr>
          <w:rFonts w:ascii="GHEA Grapalat" w:hAnsi="GHEA Grapalat" w:cs="Sylfaen"/>
          <w:bCs/>
          <w:color w:val="000000"/>
          <w:lang w:val="hy-AM"/>
        </w:rPr>
        <w:t>ը</w:t>
      </w:r>
      <w:r w:rsidR="00FA3CE6" w:rsidRPr="00166979">
        <w:rPr>
          <w:rFonts w:ascii="GHEA Grapalat" w:hAnsi="GHEA Grapalat" w:cs="Sylfaen"/>
          <w:bCs/>
          <w:color w:val="000000"/>
          <w:lang w:val="hy-AM"/>
        </w:rPr>
        <w:t xml:space="preserve"> 25.03.2022 թվականի</w:t>
      </w:r>
      <w:r w:rsidR="00826732" w:rsidRPr="00166979">
        <w:rPr>
          <w:rFonts w:ascii="GHEA Grapalat" w:hAnsi="GHEA Grapalat" w:cs="Sylfaen"/>
          <w:bCs/>
          <w:color w:val="000000"/>
          <w:lang w:val="hy-AM"/>
        </w:rPr>
        <w:t>ն</w:t>
      </w:r>
      <w:r w:rsidR="00FA3CE6" w:rsidRPr="00166979">
        <w:rPr>
          <w:rFonts w:ascii="GHEA Grapalat" w:hAnsi="GHEA Grapalat" w:cs="Sylfaen"/>
          <w:bCs/>
          <w:color w:val="000000"/>
          <w:lang w:val="hy-AM"/>
        </w:rPr>
        <w:t xml:space="preserve"> որոշ</w:t>
      </w:r>
      <w:r w:rsidR="00826732" w:rsidRPr="00166979">
        <w:rPr>
          <w:rFonts w:ascii="GHEA Grapalat" w:hAnsi="GHEA Grapalat" w:cs="Sylfaen"/>
          <w:bCs/>
          <w:color w:val="000000"/>
          <w:lang w:val="hy-AM"/>
        </w:rPr>
        <w:t>ում է կայացրել</w:t>
      </w:r>
      <w:r w:rsidR="00FA3CE6" w:rsidRPr="00166979">
        <w:rPr>
          <w:rFonts w:ascii="GHEA Grapalat" w:hAnsi="GHEA Grapalat" w:cs="Sylfaen"/>
          <w:bCs/>
          <w:color w:val="000000"/>
          <w:lang w:val="hy-AM"/>
        </w:rPr>
        <w:t xml:space="preserve"> գործ</w:t>
      </w:r>
      <w:r w:rsidR="00826732" w:rsidRPr="00166979">
        <w:rPr>
          <w:rFonts w:ascii="GHEA Grapalat" w:hAnsi="GHEA Grapalat" w:cs="Sylfaen"/>
          <w:bCs/>
          <w:color w:val="000000"/>
          <w:lang w:val="hy-AM"/>
        </w:rPr>
        <w:t xml:space="preserve">ը նոր քննության </w:t>
      </w:r>
      <w:r w:rsidR="00FA3CE6" w:rsidRPr="00166979">
        <w:rPr>
          <w:rFonts w:ascii="GHEA Grapalat" w:hAnsi="GHEA Grapalat" w:cs="Sylfaen"/>
          <w:bCs/>
          <w:color w:val="000000"/>
          <w:lang w:val="hy-AM"/>
        </w:rPr>
        <w:t>ուղարկ</w:t>
      </w:r>
      <w:r w:rsidR="00826732" w:rsidRPr="00166979">
        <w:rPr>
          <w:rFonts w:ascii="GHEA Grapalat" w:hAnsi="GHEA Grapalat" w:cs="Sylfaen"/>
          <w:bCs/>
          <w:color w:val="000000"/>
          <w:lang w:val="hy-AM"/>
        </w:rPr>
        <w:t>ելու մասին</w:t>
      </w:r>
      <w:r w:rsidR="00FA3CE6" w:rsidRPr="00166979">
        <w:rPr>
          <w:rFonts w:ascii="GHEA Grapalat" w:hAnsi="GHEA Grapalat" w:cs="Sylfaen"/>
          <w:bCs/>
          <w:color w:val="000000"/>
          <w:lang w:val="hy-AM"/>
        </w:rPr>
        <w:t xml:space="preserve">, </w:t>
      </w:r>
      <w:r w:rsidR="00826732" w:rsidRPr="00166979">
        <w:rPr>
          <w:rFonts w:ascii="GHEA Grapalat" w:hAnsi="GHEA Grapalat" w:cs="Sylfaen"/>
          <w:bCs/>
          <w:color w:val="000000"/>
          <w:lang w:val="hy-AM"/>
        </w:rPr>
        <w:t>և</w:t>
      </w:r>
      <w:r w:rsidR="00FA3CE6" w:rsidRPr="00166979">
        <w:rPr>
          <w:rFonts w:ascii="GHEA Grapalat" w:hAnsi="GHEA Grapalat" w:cs="Sylfaen"/>
          <w:bCs/>
          <w:color w:val="000000"/>
          <w:lang w:val="hy-AM"/>
        </w:rPr>
        <w:t xml:space="preserve"> սույն որոշմամբ Ընկերության </w:t>
      </w:r>
      <w:r w:rsidR="00FA3CE6" w:rsidRPr="00166979">
        <w:rPr>
          <w:rFonts w:ascii="GHEA Grapalat" w:hAnsi="GHEA Grapalat" w:cs="Sylfaen"/>
          <w:lang w:val="hy-AM"/>
        </w:rPr>
        <w:t xml:space="preserve">վճռաբեկ բողոքը մերժվում է </w:t>
      </w:r>
      <w:r w:rsidR="00826732" w:rsidRPr="00166979">
        <w:rPr>
          <w:rFonts w:ascii="GHEA Grapalat" w:hAnsi="GHEA Grapalat" w:cs="Sylfaen"/>
          <w:lang w:val="hy-AM"/>
        </w:rPr>
        <w:t>ու</w:t>
      </w:r>
      <w:r w:rsidR="00FA3CE6" w:rsidRPr="00166979">
        <w:rPr>
          <w:rFonts w:ascii="GHEA Grapalat" w:hAnsi="GHEA Grapalat" w:cs="Sylfaen"/>
          <w:lang w:val="hy-AM"/>
        </w:rPr>
        <w:t xml:space="preserve"> Վերաքննիչ դատարանի </w:t>
      </w:r>
      <w:r w:rsidR="00FA3CE6" w:rsidRPr="00166979">
        <w:rPr>
          <w:rFonts w:ascii="GHEA Grapalat" w:hAnsi="GHEA Grapalat" w:cs="Sylfaen"/>
          <w:bCs/>
          <w:color w:val="000000"/>
          <w:lang w:val="hy-AM"/>
        </w:rPr>
        <w:t xml:space="preserve">25.03.2022 </w:t>
      </w:r>
      <w:r w:rsidR="00FA3CE6" w:rsidRPr="00166979">
        <w:rPr>
          <w:rFonts w:ascii="GHEA Grapalat" w:hAnsi="GHEA Grapalat" w:cs="Sylfaen"/>
          <w:lang w:val="hy-AM"/>
        </w:rPr>
        <w:t>թվականի որոշումը թողնվում է օրինական ուժի մեջ</w:t>
      </w:r>
      <w:r w:rsidRPr="00166979">
        <w:rPr>
          <w:rFonts w:ascii="GHEA Grapalat" w:hAnsi="GHEA Grapalat" w:cs="Sylfaen"/>
          <w:lang w:val="hy-AM"/>
        </w:rPr>
        <w:t xml:space="preserve">, որպիսի պարագայում </w:t>
      </w:r>
      <w:r w:rsidR="00826732" w:rsidRPr="00166979">
        <w:rPr>
          <w:rFonts w:ascii="GHEA Grapalat" w:hAnsi="GHEA Grapalat" w:cs="Sylfaen"/>
          <w:lang w:val="hy-AM"/>
        </w:rPr>
        <w:t xml:space="preserve">գործն ուղարկվում է նոր քննության՝ Վճռաբեկ դատարանը գտնում է, որ գործի քննության ներկա փուլում </w:t>
      </w:r>
      <w:r w:rsidRPr="00166979">
        <w:rPr>
          <w:rFonts w:ascii="GHEA Grapalat" w:hAnsi="GHEA Grapalat" w:cs="Sylfaen"/>
          <w:lang w:val="hy-AM"/>
        </w:rPr>
        <w:t>դատական ծախսերի բաշխման հարցին հնարավոր չէ անդրադառնա</w:t>
      </w:r>
      <w:r w:rsidR="00C075C7">
        <w:rPr>
          <w:rFonts w:ascii="GHEA Grapalat" w:hAnsi="GHEA Grapalat" w:cs="Sylfaen"/>
          <w:lang w:val="hy-AM"/>
        </w:rPr>
        <w:t>լ</w:t>
      </w:r>
      <w:r w:rsidR="00826732" w:rsidRPr="00166979">
        <w:rPr>
          <w:rFonts w:ascii="GHEA Grapalat" w:hAnsi="GHEA Grapalat" w:cs="Sylfaen"/>
          <w:lang w:val="hy-AM"/>
        </w:rPr>
        <w:t>, ուստի</w:t>
      </w:r>
      <w:r w:rsidRPr="00166979">
        <w:rPr>
          <w:rFonts w:ascii="GHEA Grapalat" w:hAnsi="GHEA Grapalat" w:cs="Sylfaen"/>
          <w:lang w:val="hy-AM"/>
        </w:rPr>
        <w:t xml:space="preserve"> այդ հարցը ենթակա է լուծման գործի նոր քննության ընթացքում:</w:t>
      </w:r>
    </w:p>
    <w:p w14:paraId="39745124" w14:textId="77777777" w:rsidR="00A837A5" w:rsidRPr="00A837A5" w:rsidRDefault="00A837A5" w:rsidP="00A837A5">
      <w:pPr>
        <w:widowControl w:val="0"/>
        <w:spacing w:line="276" w:lineRule="auto"/>
        <w:ind w:firstLine="567"/>
        <w:jc w:val="both"/>
        <w:rPr>
          <w:rFonts w:ascii="GHEA Grapalat" w:hAnsi="GHEA Grapalat" w:cs="Sylfaen"/>
          <w:lang w:val="hy-AM"/>
        </w:rPr>
      </w:pPr>
    </w:p>
    <w:p w14:paraId="42A7CF07" w14:textId="1A362D55" w:rsidR="00F71778" w:rsidRPr="00AF142C" w:rsidRDefault="00A837A5" w:rsidP="00AF142C">
      <w:pPr>
        <w:widowControl w:val="0"/>
        <w:spacing w:line="276" w:lineRule="auto"/>
        <w:ind w:firstLine="567"/>
        <w:jc w:val="both"/>
        <w:rPr>
          <w:rFonts w:ascii="GHEA Grapalat" w:hAnsi="GHEA Grapalat" w:cs="Sylfaen"/>
          <w:lang w:val="hy-AM"/>
        </w:rPr>
      </w:pPr>
      <w:r w:rsidRPr="00A837A5">
        <w:rPr>
          <w:rFonts w:ascii="GHEA Grapalat" w:hAnsi="GHEA Grapalat" w:cs="Sylfaen"/>
          <w:lang w:val="hy-AM"/>
        </w:rPr>
        <w:lastRenderedPageBreak/>
        <w:t>Ելնելով վերոգրյալից և ղեկավարվելով ՀՀ քաղաքացիական դատավարության օրենսգրքի 405-րդ, 406-րդ ու 408-րդ հոդվածներով` Վճռաբեկ դատարանը</w:t>
      </w:r>
    </w:p>
    <w:p w14:paraId="4164F0CF" w14:textId="1EC690A5" w:rsidR="00F81951" w:rsidRPr="00002CD6" w:rsidRDefault="00F81951" w:rsidP="007D596F">
      <w:pPr>
        <w:pStyle w:val="Heading1"/>
        <w:widowControl w:val="0"/>
        <w:jc w:val="center"/>
        <w:rPr>
          <w:rFonts w:ascii="GHEA Grapalat" w:hAnsi="GHEA Grapalat"/>
          <w:iCs/>
          <w:sz w:val="28"/>
          <w:szCs w:val="28"/>
          <w:u w:val="single"/>
        </w:rPr>
      </w:pPr>
      <w:r w:rsidRPr="00002CD6">
        <w:rPr>
          <w:rFonts w:ascii="GHEA Grapalat" w:hAnsi="GHEA Grapalat"/>
          <w:sz w:val="28"/>
          <w:szCs w:val="28"/>
        </w:rPr>
        <w:t>Ո</w:t>
      </w:r>
      <w:r w:rsidR="000C2617" w:rsidRPr="00002CD6">
        <w:rPr>
          <w:rFonts w:ascii="GHEA Grapalat" w:hAnsi="GHEA Grapalat"/>
          <w:sz w:val="28"/>
          <w:szCs w:val="28"/>
        </w:rPr>
        <w:t xml:space="preserve"> </w:t>
      </w:r>
      <w:r w:rsidRPr="00002CD6">
        <w:rPr>
          <w:rFonts w:ascii="GHEA Grapalat" w:hAnsi="GHEA Grapalat"/>
          <w:sz w:val="28"/>
          <w:szCs w:val="28"/>
        </w:rPr>
        <w:t>Ր</w:t>
      </w:r>
      <w:r w:rsidR="000C2617" w:rsidRPr="00002CD6">
        <w:rPr>
          <w:rFonts w:ascii="GHEA Grapalat" w:hAnsi="GHEA Grapalat"/>
          <w:sz w:val="28"/>
          <w:szCs w:val="28"/>
        </w:rPr>
        <w:t xml:space="preserve"> </w:t>
      </w:r>
      <w:r w:rsidRPr="00002CD6">
        <w:rPr>
          <w:rFonts w:ascii="GHEA Grapalat" w:hAnsi="GHEA Grapalat"/>
          <w:sz w:val="28"/>
          <w:szCs w:val="28"/>
        </w:rPr>
        <w:t>Ո</w:t>
      </w:r>
      <w:r w:rsidR="000C2617" w:rsidRPr="00002CD6">
        <w:rPr>
          <w:rFonts w:ascii="GHEA Grapalat" w:hAnsi="GHEA Grapalat"/>
          <w:sz w:val="28"/>
          <w:szCs w:val="28"/>
        </w:rPr>
        <w:t xml:space="preserve"> </w:t>
      </w:r>
      <w:r w:rsidRPr="00002CD6">
        <w:rPr>
          <w:rFonts w:ascii="GHEA Grapalat" w:hAnsi="GHEA Grapalat"/>
          <w:sz w:val="28"/>
          <w:szCs w:val="28"/>
        </w:rPr>
        <w:t>Շ</w:t>
      </w:r>
      <w:r w:rsidR="000C2617" w:rsidRPr="00002CD6">
        <w:rPr>
          <w:rFonts w:ascii="GHEA Grapalat" w:hAnsi="GHEA Grapalat"/>
          <w:sz w:val="28"/>
          <w:szCs w:val="28"/>
        </w:rPr>
        <w:t xml:space="preserve"> </w:t>
      </w:r>
      <w:r w:rsidRPr="00002CD6">
        <w:rPr>
          <w:rFonts w:ascii="GHEA Grapalat" w:hAnsi="GHEA Grapalat"/>
          <w:sz w:val="28"/>
          <w:szCs w:val="28"/>
        </w:rPr>
        <w:t>Ե</w:t>
      </w:r>
      <w:r w:rsidR="000C2617" w:rsidRPr="00002CD6">
        <w:rPr>
          <w:rFonts w:ascii="GHEA Grapalat" w:hAnsi="GHEA Grapalat"/>
          <w:sz w:val="28"/>
          <w:szCs w:val="28"/>
        </w:rPr>
        <w:t xml:space="preserve"> </w:t>
      </w:r>
      <w:r w:rsidRPr="00002CD6">
        <w:rPr>
          <w:rFonts w:ascii="GHEA Grapalat" w:hAnsi="GHEA Grapalat"/>
          <w:sz w:val="28"/>
          <w:szCs w:val="28"/>
        </w:rPr>
        <w:t>Ց</w:t>
      </w:r>
    </w:p>
    <w:p w14:paraId="5876FD81" w14:textId="77777777" w:rsidR="00FB741A" w:rsidRPr="00484D1D" w:rsidRDefault="00FB741A" w:rsidP="007D596F">
      <w:pPr>
        <w:widowControl w:val="0"/>
        <w:jc w:val="center"/>
        <w:rPr>
          <w:rFonts w:ascii="GHEA Grapalat" w:hAnsi="GHEA Grapalat"/>
          <w:b/>
          <w:bCs/>
          <w:iCs/>
          <w:color w:val="000000"/>
          <w:u w:val="single"/>
          <w:lang w:val="hy-AM"/>
        </w:rPr>
      </w:pPr>
    </w:p>
    <w:p w14:paraId="67E82291" w14:textId="123145E5" w:rsidR="00E34055" w:rsidRPr="00A837A5" w:rsidRDefault="00E34055" w:rsidP="00A837A5">
      <w:pPr>
        <w:widowControl w:val="0"/>
        <w:spacing w:line="276" w:lineRule="auto"/>
        <w:ind w:firstLine="567"/>
        <w:jc w:val="both"/>
        <w:rPr>
          <w:rFonts w:ascii="GHEA Grapalat" w:hAnsi="GHEA Grapalat" w:cs="Sylfaen"/>
          <w:lang w:val="hy-AM"/>
        </w:rPr>
      </w:pPr>
      <w:r w:rsidRPr="00484D1D">
        <w:rPr>
          <w:rFonts w:ascii="GHEA Grapalat" w:hAnsi="GHEA Grapalat" w:cs="Sylfaen"/>
          <w:lang w:val="hy-AM" w:eastAsia="ru-RU"/>
        </w:rPr>
        <w:t>1.</w:t>
      </w:r>
      <w:r w:rsidR="00DE30DE">
        <w:rPr>
          <w:rFonts w:ascii="Calibri" w:hAnsi="Calibri" w:cs="Calibri"/>
          <w:lang w:val="hy-AM" w:eastAsia="ru-RU"/>
        </w:rPr>
        <w:t xml:space="preserve"> </w:t>
      </w:r>
      <w:r w:rsidRPr="00A837A5">
        <w:rPr>
          <w:rFonts w:ascii="GHEA Grapalat" w:hAnsi="GHEA Grapalat" w:cs="Sylfaen"/>
          <w:lang w:val="hy-AM"/>
        </w:rPr>
        <w:t>Վճռաբեկ բողոքը մերժել։ ՀՀ վերաքննիչ քաղաքացիական դատարանի</w:t>
      </w:r>
      <w:r w:rsidR="00A837A5">
        <w:rPr>
          <w:rFonts w:ascii="GHEA Grapalat" w:hAnsi="GHEA Grapalat" w:cs="Sylfaen"/>
          <w:lang w:val="hy-AM"/>
        </w:rPr>
        <w:t xml:space="preserve">                         </w:t>
      </w:r>
      <w:r w:rsidRPr="00A837A5">
        <w:rPr>
          <w:rFonts w:ascii="GHEA Grapalat" w:hAnsi="GHEA Grapalat" w:cs="Sylfaen"/>
          <w:lang w:val="hy-AM"/>
        </w:rPr>
        <w:t xml:space="preserve"> 25</w:t>
      </w:r>
      <w:r w:rsidRPr="00DE30DE">
        <w:rPr>
          <w:lang w:val="hy-AM"/>
        </w:rPr>
        <w:t>․</w:t>
      </w:r>
      <w:r w:rsidRPr="00A837A5">
        <w:rPr>
          <w:rFonts w:ascii="GHEA Grapalat" w:hAnsi="GHEA Grapalat" w:cs="Sylfaen"/>
          <w:lang w:val="hy-AM"/>
        </w:rPr>
        <w:t>03</w:t>
      </w:r>
      <w:r w:rsidRPr="00DE30DE">
        <w:rPr>
          <w:lang w:val="hy-AM"/>
        </w:rPr>
        <w:t>․</w:t>
      </w:r>
      <w:r w:rsidRPr="00A837A5">
        <w:rPr>
          <w:rFonts w:ascii="GHEA Grapalat" w:hAnsi="GHEA Grapalat" w:cs="Sylfaen"/>
          <w:lang w:val="hy-AM"/>
        </w:rPr>
        <w:t>2022 թվականի որոշումը թողնել օրինական ուժի մեջ՝ սույն որոշման պատճառաբանություններով։</w:t>
      </w:r>
    </w:p>
    <w:p w14:paraId="6AAB2D9A" w14:textId="290BCDD6" w:rsidR="00713540" w:rsidRPr="00A837A5" w:rsidRDefault="00713540" w:rsidP="00A837A5">
      <w:pPr>
        <w:widowControl w:val="0"/>
        <w:spacing w:line="276" w:lineRule="auto"/>
        <w:ind w:firstLine="567"/>
        <w:jc w:val="both"/>
        <w:rPr>
          <w:rFonts w:ascii="GHEA Grapalat" w:hAnsi="GHEA Grapalat"/>
          <w:lang w:val="hy-AM"/>
        </w:rPr>
      </w:pPr>
      <w:r w:rsidRPr="00A837A5">
        <w:rPr>
          <w:rFonts w:ascii="GHEA Grapalat" w:hAnsi="GHEA Grapalat" w:cs="Sylfaen"/>
          <w:lang w:val="hy-AM"/>
        </w:rPr>
        <w:t>2</w:t>
      </w:r>
      <w:r w:rsidRPr="00A837A5">
        <w:rPr>
          <w:rFonts w:ascii="MS Mincho" w:eastAsia="MS Mincho" w:hAnsi="MS Mincho" w:cs="MS Mincho" w:hint="eastAsia"/>
          <w:lang w:val="hy-AM"/>
        </w:rPr>
        <w:t>․</w:t>
      </w:r>
      <w:r w:rsidRPr="00A837A5">
        <w:rPr>
          <w:rFonts w:ascii="GHEA Grapalat" w:hAnsi="GHEA Grapalat" w:cs="Sylfaen"/>
          <w:lang w:val="hy-AM"/>
        </w:rPr>
        <w:t xml:space="preserve"> </w:t>
      </w:r>
      <w:r w:rsidR="00A837A5" w:rsidRPr="00A837A5">
        <w:rPr>
          <w:rFonts w:ascii="GHEA Grapalat" w:hAnsi="GHEA Grapalat" w:cs="Sylfaen"/>
          <w:lang w:val="hy-AM"/>
        </w:rPr>
        <w:t>Դատական ծախսերի բաշխման հարցին անդրադառնալ գործի նոր քննության ընթացքում</w:t>
      </w:r>
      <w:r w:rsidR="00A837A5" w:rsidRPr="00CF64DB">
        <w:rPr>
          <w:rFonts w:ascii="GHEA Grapalat" w:hAnsi="GHEA Grapalat"/>
          <w:lang w:val="hy-AM"/>
        </w:rPr>
        <w:t>:</w:t>
      </w:r>
    </w:p>
    <w:p w14:paraId="6DBD0758" w14:textId="6745FB41" w:rsidR="00E34055" w:rsidRPr="00713540" w:rsidRDefault="00E34055" w:rsidP="00713540">
      <w:pPr>
        <w:widowControl w:val="0"/>
        <w:spacing w:line="276" w:lineRule="auto"/>
        <w:ind w:right="-1" w:firstLine="567"/>
        <w:jc w:val="both"/>
        <w:rPr>
          <w:rFonts w:ascii="GHEA Grapalat" w:hAnsi="GHEA Grapalat" w:cs="Tahoma"/>
          <w:iCs/>
          <w:lang w:val="hy-AM"/>
        </w:rPr>
      </w:pPr>
      <w:r w:rsidRPr="00713540">
        <w:rPr>
          <w:rFonts w:ascii="GHEA Grapalat" w:hAnsi="GHEA Grapalat" w:cs="Tahoma"/>
          <w:iCs/>
          <w:lang w:val="hy-AM"/>
        </w:rPr>
        <w:t>3. Որոշումն օրինական ուժի մեջ է մտնում կայացման պահից, վերջնական է և ենթակա չէ բողոքարկման:</w:t>
      </w:r>
    </w:p>
    <w:p w14:paraId="07CFBF85" w14:textId="77777777" w:rsidR="007B1C02" w:rsidRPr="00484D1D" w:rsidRDefault="007B1C02" w:rsidP="007D596F">
      <w:pPr>
        <w:widowControl w:val="0"/>
        <w:spacing w:line="276" w:lineRule="auto"/>
        <w:ind w:right="-141" w:firstLine="568"/>
        <w:jc w:val="both"/>
        <w:rPr>
          <w:rFonts w:ascii="GHEA Grapalat" w:hAnsi="GHEA Grapalat" w:cs="Sylfaen"/>
          <w:color w:val="000000"/>
          <w:sz w:val="8"/>
          <w:szCs w:val="8"/>
          <w:lang w:val="hy-AM"/>
        </w:rPr>
      </w:pPr>
    </w:p>
    <w:tbl>
      <w:tblPr>
        <w:tblW w:w="0" w:type="auto"/>
        <w:jc w:val="right"/>
        <w:tblLook w:val="04A0" w:firstRow="1" w:lastRow="0" w:firstColumn="1" w:lastColumn="0" w:noHBand="0" w:noVBand="1"/>
      </w:tblPr>
      <w:tblGrid>
        <w:gridCol w:w="2280"/>
        <w:gridCol w:w="3000"/>
        <w:gridCol w:w="2319"/>
      </w:tblGrid>
      <w:tr w:rsidR="00B9327A" w:rsidRPr="00484D1D" w14:paraId="3477ED3A" w14:textId="77777777" w:rsidTr="00F86CE4">
        <w:trPr>
          <w:jc w:val="right"/>
        </w:trPr>
        <w:tc>
          <w:tcPr>
            <w:tcW w:w="2280" w:type="dxa"/>
            <w:shd w:val="clear" w:color="auto" w:fill="auto"/>
            <w:vAlign w:val="center"/>
          </w:tcPr>
          <w:p w14:paraId="47F3113B" w14:textId="77777777" w:rsidR="00B9327A" w:rsidRPr="00484D1D" w:rsidRDefault="00B9327A" w:rsidP="007D596F">
            <w:pPr>
              <w:widowControl w:val="0"/>
              <w:tabs>
                <w:tab w:val="left" w:pos="6946"/>
                <w:tab w:val="left" w:pos="7088"/>
              </w:tabs>
              <w:spacing w:before="480" w:line="276" w:lineRule="auto"/>
              <w:rPr>
                <w:rFonts w:ascii="GHEA Grapalat" w:hAnsi="GHEA Grapalat"/>
                <w:b/>
                <w:i/>
                <w:u w:val="single"/>
              </w:rPr>
            </w:pPr>
            <w:proofErr w:type="spellStart"/>
            <w:r w:rsidRPr="00484D1D">
              <w:rPr>
                <w:rFonts w:ascii="GHEA Grapalat" w:hAnsi="GHEA Grapalat" w:cs="Sylfaen"/>
                <w:i/>
                <w:spacing w:val="40"/>
              </w:rPr>
              <w:t>Նախագահող</w:t>
            </w:r>
            <w:proofErr w:type="spellEnd"/>
          </w:p>
        </w:tc>
        <w:tc>
          <w:tcPr>
            <w:tcW w:w="3000" w:type="dxa"/>
            <w:tcBorders>
              <w:bottom w:val="single" w:sz="4" w:space="0" w:color="auto"/>
            </w:tcBorders>
            <w:shd w:val="clear" w:color="auto" w:fill="auto"/>
          </w:tcPr>
          <w:p w14:paraId="52E8DBF3"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4A4AD91C" w14:textId="77777777" w:rsidR="00B9327A" w:rsidRPr="00484D1D" w:rsidRDefault="00B9327A" w:rsidP="007D596F">
            <w:pPr>
              <w:widowControl w:val="0"/>
              <w:tabs>
                <w:tab w:val="left" w:pos="6946"/>
                <w:tab w:val="left" w:pos="7088"/>
              </w:tabs>
              <w:spacing w:before="480" w:line="276" w:lineRule="auto"/>
              <w:rPr>
                <w:rFonts w:ascii="GHEA Grapalat" w:hAnsi="GHEA Grapalat"/>
                <w:b/>
                <w:i/>
              </w:rPr>
            </w:pPr>
            <w:r w:rsidRPr="00484D1D">
              <w:rPr>
                <w:rFonts w:ascii="GHEA Grapalat" w:hAnsi="GHEA Grapalat" w:cs="Sylfaen"/>
                <w:b/>
                <w:i/>
              </w:rPr>
              <w:t>Գ. ՀԱԿՈԲՅԱՆ</w:t>
            </w:r>
          </w:p>
        </w:tc>
      </w:tr>
      <w:tr w:rsidR="00B9327A" w:rsidRPr="00484D1D" w14:paraId="5404584B" w14:textId="77777777" w:rsidTr="00F86CE4">
        <w:trPr>
          <w:jc w:val="right"/>
        </w:trPr>
        <w:tc>
          <w:tcPr>
            <w:tcW w:w="2280" w:type="dxa"/>
            <w:shd w:val="clear" w:color="auto" w:fill="auto"/>
            <w:vAlign w:val="bottom"/>
          </w:tcPr>
          <w:p w14:paraId="77D48CAE" w14:textId="77777777" w:rsidR="00B9327A" w:rsidRPr="00484D1D" w:rsidRDefault="00B9327A" w:rsidP="007D596F">
            <w:pPr>
              <w:widowControl w:val="0"/>
              <w:tabs>
                <w:tab w:val="left" w:pos="6946"/>
                <w:tab w:val="left" w:pos="7088"/>
              </w:tabs>
              <w:spacing w:before="480" w:line="276" w:lineRule="auto"/>
              <w:rPr>
                <w:rFonts w:ascii="GHEA Grapalat" w:hAnsi="GHEA Grapalat"/>
                <w:b/>
                <w:i/>
                <w:u w:val="single"/>
              </w:rPr>
            </w:pPr>
            <w:proofErr w:type="spellStart"/>
            <w:r w:rsidRPr="00484D1D">
              <w:rPr>
                <w:rFonts w:ascii="GHEA Grapalat" w:hAnsi="GHEA Grapalat" w:cs="Sylfaen"/>
                <w:i/>
                <w:spacing w:val="40"/>
              </w:rPr>
              <w:t>Զեկուցող</w:t>
            </w:r>
            <w:proofErr w:type="spellEnd"/>
          </w:p>
        </w:tc>
        <w:tc>
          <w:tcPr>
            <w:tcW w:w="3000" w:type="dxa"/>
            <w:tcBorders>
              <w:top w:val="single" w:sz="4" w:space="0" w:color="auto"/>
              <w:bottom w:val="single" w:sz="4" w:space="0" w:color="auto"/>
            </w:tcBorders>
            <w:shd w:val="clear" w:color="auto" w:fill="auto"/>
          </w:tcPr>
          <w:p w14:paraId="3025DB69"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375F09B6" w14:textId="77777777" w:rsidR="00B9327A" w:rsidRPr="00484D1D" w:rsidRDefault="00B9327A" w:rsidP="007D596F">
            <w:pPr>
              <w:widowControl w:val="0"/>
              <w:tabs>
                <w:tab w:val="left" w:pos="6946"/>
                <w:tab w:val="left" w:pos="7088"/>
              </w:tabs>
              <w:spacing w:before="480" w:line="276" w:lineRule="auto"/>
              <w:rPr>
                <w:rFonts w:ascii="GHEA Grapalat" w:hAnsi="GHEA Grapalat" w:cs="Sylfaen"/>
                <w:b/>
                <w:i/>
                <w:lang w:val="hy-AM"/>
              </w:rPr>
            </w:pPr>
            <w:r w:rsidRPr="00484D1D">
              <w:rPr>
                <w:rFonts w:ascii="GHEA Grapalat" w:hAnsi="GHEA Grapalat"/>
                <w:b/>
                <w:i/>
              </w:rPr>
              <w:t>Է</w:t>
            </w:r>
            <w:r w:rsidRPr="00484D1D">
              <w:rPr>
                <w:rFonts w:ascii="GHEA Grapalat" w:hAnsi="GHEA Grapalat" w:cs="Sylfaen"/>
                <w:b/>
                <w:i/>
              </w:rPr>
              <w:t>. ՍԵԴՐԱԿՅԱՆ</w:t>
            </w:r>
            <w:r w:rsidRPr="00484D1D">
              <w:rPr>
                <w:rFonts w:ascii="GHEA Grapalat" w:hAnsi="GHEA Grapalat" w:cs="Sylfaen"/>
                <w:b/>
                <w:i/>
                <w:lang w:val="hy-AM"/>
              </w:rPr>
              <w:t xml:space="preserve"> </w:t>
            </w:r>
          </w:p>
        </w:tc>
      </w:tr>
      <w:tr w:rsidR="00B9327A" w:rsidRPr="00484D1D" w14:paraId="2D7B205C" w14:textId="77777777" w:rsidTr="00F86CE4">
        <w:trPr>
          <w:jc w:val="right"/>
        </w:trPr>
        <w:tc>
          <w:tcPr>
            <w:tcW w:w="2280" w:type="dxa"/>
            <w:shd w:val="clear" w:color="auto" w:fill="auto"/>
            <w:vAlign w:val="bottom"/>
          </w:tcPr>
          <w:p w14:paraId="45BC1288"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5B1FCAB7"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6DB0AA1E" w14:textId="77777777" w:rsidR="00B9327A" w:rsidRPr="00484D1D" w:rsidRDefault="00B9327A" w:rsidP="007D596F">
            <w:pPr>
              <w:widowControl w:val="0"/>
              <w:tabs>
                <w:tab w:val="left" w:pos="6946"/>
                <w:tab w:val="left" w:pos="7088"/>
              </w:tabs>
              <w:spacing w:before="480" w:line="276" w:lineRule="auto"/>
              <w:rPr>
                <w:rFonts w:ascii="GHEA Grapalat" w:hAnsi="GHEA Grapalat" w:cs="Sylfaen"/>
                <w:b/>
                <w:i/>
                <w:lang w:val="hy-AM"/>
              </w:rPr>
            </w:pPr>
            <w:r w:rsidRPr="00484D1D">
              <w:rPr>
                <w:rFonts w:ascii="GHEA Grapalat" w:hAnsi="GHEA Grapalat" w:cs="Sylfaen"/>
                <w:b/>
                <w:i/>
                <w:lang w:val="hy-AM"/>
              </w:rPr>
              <w:t>Ա</w:t>
            </w:r>
            <w:r w:rsidRPr="00484D1D">
              <w:rPr>
                <w:rFonts w:ascii="Cambria Math" w:hAnsi="Cambria Math" w:cs="Cambria Math"/>
                <w:b/>
                <w:i/>
                <w:lang w:val="hy-AM"/>
              </w:rPr>
              <w:t>․</w:t>
            </w:r>
            <w:r w:rsidRPr="00484D1D">
              <w:rPr>
                <w:rFonts w:ascii="GHEA Grapalat" w:hAnsi="GHEA Grapalat" w:cs="Sylfaen"/>
                <w:b/>
                <w:i/>
                <w:lang w:val="hy-AM"/>
              </w:rPr>
              <w:t xml:space="preserve"> ԱԹԱԲԵԿՅԱՆ</w:t>
            </w:r>
          </w:p>
        </w:tc>
      </w:tr>
      <w:tr w:rsidR="00B9327A" w:rsidRPr="00484D1D" w14:paraId="2F6EE715" w14:textId="77777777" w:rsidTr="00F86CE4">
        <w:trPr>
          <w:jc w:val="right"/>
        </w:trPr>
        <w:tc>
          <w:tcPr>
            <w:tcW w:w="2280" w:type="dxa"/>
            <w:shd w:val="clear" w:color="auto" w:fill="auto"/>
            <w:vAlign w:val="bottom"/>
          </w:tcPr>
          <w:p w14:paraId="67952CC8"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0E3D9CF"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2027BC48" w14:textId="77777777" w:rsidR="00B9327A" w:rsidRPr="00484D1D" w:rsidRDefault="00B9327A" w:rsidP="007D596F">
            <w:pPr>
              <w:widowControl w:val="0"/>
              <w:tabs>
                <w:tab w:val="left" w:pos="6946"/>
                <w:tab w:val="left" w:pos="7088"/>
              </w:tabs>
              <w:spacing w:before="480" w:line="276" w:lineRule="auto"/>
              <w:rPr>
                <w:rFonts w:ascii="GHEA Grapalat" w:hAnsi="GHEA Grapalat" w:cs="Sylfaen"/>
                <w:b/>
                <w:i/>
                <w:lang w:val="hy-AM"/>
              </w:rPr>
            </w:pPr>
            <w:r w:rsidRPr="00484D1D">
              <w:rPr>
                <w:rFonts w:ascii="GHEA Grapalat" w:hAnsi="GHEA Grapalat" w:cs="Sylfaen"/>
                <w:b/>
                <w:i/>
                <w:lang w:val="hy-AM"/>
              </w:rPr>
              <w:t>Ն. ՀՈՎՍԵՓՅԱՆ</w:t>
            </w:r>
          </w:p>
        </w:tc>
      </w:tr>
      <w:tr w:rsidR="00B9327A" w:rsidRPr="00484D1D" w14:paraId="4F11B9F8" w14:textId="77777777" w:rsidTr="00F86CE4">
        <w:trPr>
          <w:jc w:val="right"/>
        </w:trPr>
        <w:tc>
          <w:tcPr>
            <w:tcW w:w="2280" w:type="dxa"/>
            <w:shd w:val="clear" w:color="auto" w:fill="auto"/>
          </w:tcPr>
          <w:p w14:paraId="4CA3CAB3"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42A4061A"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298ADB74" w14:textId="77777777" w:rsidR="00B9327A" w:rsidRPr="00484D1D" w:rsidRDefault="00E34055" w:rsidP="007D596F">
            <w:pPr>
              <w:widowControl w:val="0"/>
              <w:tabs>
                <w:tab w:val="left" w:pos="6946"/>
                <w:tab w:val="left" w:pos="7088"/>
              </w:tabs>
              <w:spacing w:before="480" w:line="276" w:lineRule="auto"/>
              <w:rPr>
                <w:rFonts w:ascii="GHEA Grapalat" w:hAnsi="GHEA Grapalat" w:cs="Sylfaen"/>
                <w:b/>
                <w:i/>
                <w:lang w:val="hy-AM"/>
              </w:rPr>
            </w:pPr>
            <w:r w:rsidRPr="00484D1D">
              <w:rPr>
                <w:rFonts w:ascii="GHEA Grapalat" w:hAnsi="GHEA Grapalat" w:cs="Sylfaen"/>
                <w:b/>
                <w:i/>
                <w:lang w:val="hy-AM"/>
              </w:rPr>
              <w:t xml:space="preserve">Ս. ՄԵՂՐՅԱՆ </w:t>
            </w:r>
          </w:p>
        </w:tc>
      </w:tr>
      <w:tr w:rsidR="00B9327A" w:rsidRPr="00484D1D" w14:paraId="5ACCC998" w14:textId="77777777" w:rsidTr="00F86CE4">
        <w:trPr>
          <w:jc w:val="right"/>
        </w:trPr>
        <w:tc>
          <w:tcPr>
            <w:tcW w:w="2280" w:type="dxa"/>
            <w:shd w:val="clear" w:color="auto" w:fill="auto"/>
          </w:tcPr>
          <w:p w14:paraId="76184E36"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1D7D55C5" w14:textId="77777777" w:rsidR="00B9327A" w:rsidRPr="00484D1D" w:rsidRDefault="00B9327A" w:rsidP="007D596F">
            <w:pPr>
              <w:widowControl w:val="0"/>
              <w:tabs>
                <w:tab w:val="left" w:pos="6946"/>
                <w:tab w:val="left" w:pos="7088"/>
              </w:tabs>
              <w:spacing w:before="480" w:line="276" w:lineRule="auto"/>
              <w:ind w:firstLine="567"/>
              <w:rPr>
                <w:rFonts w:ascii="GHEA Grapalat" w:hAnsi="GHEA Grapalat"/>
                <w:b/>
                <w:i/>
                <w:u w:val="single"/>
              </w:rPr>
            </w:pPr>
          </w:p>
        </w:tc>
        <w:tc>
          <w:tcPr>
            <w:tcW w:w="2319" w:type="dxa"/>
            <w:shd w:val="clear" w:color="auto" w:fill="auto"/>
            <w:vAlign w:val="bottom"/>
          </w:tcPr>
          <w:p w14:paraId="6C502C9F" w14:textId="77777777" w:rsidR="00B9327A" w:rsidRPr="00484D1D" w:rsidRDefault="00E34055" w:rsidP="007D596F">
            <w:pPr>
              <w:widowControl w:val="0"/>
              <w:tabs>
                <w:tab w:val="left" w:pos="6946"/>
                <w:tab w:val="left" w:pos="7088"/>
              </w:tabs>
              <w:spacing w:before="480" w:line="276" w:lineRule="auto"/>
              <w:rPr>
                <w:rFonts w:ascii="GHEA Grapalat" w:hAnsi="GHEA Grapalat"/>
                <w:b/>
                <w:i/>
              </w:rPr>
            </w:pPr>
            <w:r w:rsidRPr="00484D1D">
              <w:rPr>
                <w:rFonts w:ascii="GHEA Grapalat" w:hAnsi="GHEA Grapalat" w:cs="Sylfaen"/>
                <w:b/>
                <w:i/>
                <w:lang w:val="hy-AM"/>
              </w:rPr>
              <w:t>Ա. ՄԿՐՏՉՅԱՆ</w:t>
            </w:r>
          </w:p>
        </w:tc>
      </w:tr>
    </w:tbl>
    <w:p w14:paraId="7D5EB38B" w14:textId="53246968" w:rsidR="0068618E" w:rsidRDefault="0068618E" w:rsidP="007D596F">
      <w:pPr>
        <w:widowControl w:val="0"/>
        <w:ind w:right="-1" w:firstLine="568"/>
        <w:jc w:val="both"/>
        <w:rPr>
          <w:rFonts w:ascii="GHEA Grapalat" w:hAnsi="GHEA Grapalat" w:cs="Sylfaen"/>
          <w:color w:val="000000"/>
          <w:lang w:val="de-DE"/>
        </w:rPr>
      </w:pPr>
    </w:p>
    <w:p w14:paraId="36ECA3D5" w14:textId="2F55EF2F" w:rsidR="005D4B0F" w:rsidRDefault="005D4B0F" w:rsidP="007D596F">
      <w:pPr>
        <w:widowControl w:val="0"/>
        <w:ind w:right="-1" w:firstLine="568"/>
        <w:jc w:val="both"/>
        <w:rPr>
          <w:rFonts w:ascii="GHEA Grapalat" w:hAnsi="GHEA Grapalat" w:cs="Sylfaen"/>
          <w:color w:val="000000"/>
          <w:lang w:val="de-DE"/>
        </w:rPr>
      </w:pPr>
    </w:p>
    <w:p w14:paraId="0EC59886" w14:textId="4D78F3DE" w:rsidR="005D4B0F" w:rsidRDefault="005D4B0F" w:rsidP="007D596F">
      <w:pPr>
        <w:widowControl w:val="0"/>
        <w:ind w:right="-1" w:firstLine="568"/>
        <w:jc w:val="both"/>
        <w:rPr>
          <w:rFonts w:ascii="GHEA Grapalat" w:hAnsi="GHEA Grapalat" w:cs="Sylfaen"/>
          <w:color w:val="000000"/>
          <w:lang w:val="de-DE"/>
        </w:rPr>
      </w:pPr>
    </w:p>
    <w:p w14:paraId="3430656A" w14:textId="3FAF5E36" w:rsidR="005D4B0F" w:rsidRDefault="005D4B0F" w:rsidP="007D596F">
      <w:pPr>
        <w:widowControl w:val="0"/>
        <w:ind w:right="-1" w:firstLine="568"/>
        <w:jc w:val="both"/>
        <w:rPr>
          <w:rFonts w:ascii="GHEA Grapalat" w:hAnsi="GHEA Grapalat" w:cs="Sylfaen"/>
          <w:color w:val="000000"/>
          <w:lang w:val="de-DE"/>
        </w:rPr>
      </w:pPr>
    </w:p>
    <w:p w14:paraId="45BE1B21" w14:textId="29238ED7" w:rsidR="005D4B0F" w:rsidRDefault="005D4B0F" w:rsidP="007D596F">
      <w:pPr>
        <w:widowControl w:val="0"/>
        <w:ind w:right="-1" w:firstLine="568"/>
        <w:jc w:val="both"/>
        <w:rPr>
          <w:rFonts w:ascii="GHEA Grapalat" w:hAnsi="GHEA Grapalat" w:cs="Sylfaen"/>
          <w:color w:val="000000"/>
          <w:lang w:val="de-DE"/>
        </w:rPr>
      </w:pPr>
    </w:p>
    <w:p w14:paraId="542B9D61" w14:textId="284172D3" w:rsidR="005D4B0F" w:rsidRDefault="005D4B0F" w:rsidP="007D596F">
      <w:pPr>
        <w:widowControl w:val="0"/>
        <w:ind w:right="-1" w:firstLine="568"/>
        <w:jc w:val="both"/>
        <w:rPr>
          <w:rFonts w:ascii="GHEA Grapalat" w:hAnsi="GHEA Grapalat" w:cs="Sylfaen"/>
          <w:color w:val="000000"/>
          <w:lang w:val="de-DE"/>
        </w:rPr>
      </w:pPr>
    </w:p>
    <w:p w14:paraId="09AA66BE" w14:textId="191DA2FE" w:rsidR="005D4B0F" w:rsidRPr="00105BA7" w:rsidRDefault="005D4B0F" w:rsidP="005D4B0F">
      <w:pPr>
        <w:pStyle w:val="FootnoteText"/>
        <w:jc w:val="both"/>
        <w:rPr>
          <w:rFonts w:ascii="GHEA Grapalat" w:hAnsi="GHEA Grapalat"/>
          <w:lang w:val="hy-AM"/>
        </w:rPr>
      </w:pPr>
      <w:r>
        <w:rPr>
          <w:rFonts w:ascii="GHEA Grapalat" w:hAnsi="GHEA Grapalat"/>
          <w:lang w:val="de-DE"/>
        </w:rPr>
        <w:t>(1)</w:t>
      </w:r>
      <w:r w:rsidRPr="00105BA7">
        <w:rPr>
          <w:rStyle w:val="FootnoteReference"/>
          <w:rFonts w:ascii="GHEA Grapalat" w:hAnsi="GHEA Grapalat"/>
        </w:rPr>
        <w:footnoteRef/>
      </w:r>
      <w:r w:rsidRPr="005D4B0F">
        <w:rPr>
          <w:rFonts w:ascii="GHEA Grapalat" w:hAnsi="GHEA Grapalat"/>
          <w:lang w:val="de-DE"/>
        </w:rPr>
        <w:t xml:space="preserve"> </w:t>
      </w:r>
      <w:r w:rsidRPr="00105BA7">
        <w:rPr>
          <w:rFonts w:ascii="GHEA Grapalat" w:hAnsi="GHEA Grapalat" w:cs="Sylfaen"/>
          <w:lang w:val="hy-AM"/>
        </w:rPr>
        <w:t>Թիվ ՍԴՈ-1004 որոշմամբ ՀՀ քաղաքացիական դատավարության 17.06.1998 թվականի օրենսգրքի 208</w:t>
      </w:r>
      <w:r>
        <w:rPr>
          <w:rFonts w:ascii="GHEA Grapalat" w:hAnsi="GHEA Grapalat" w:cs="Sylfaen"/>
          <w:lang w:val="hy-AM"/>
        </w:rPr>
        <w:noBreakHyphen/>
      </w:r>
      <w:r w:rsidRPr="00105BA7">
        <w:rPr>
          <w:rFonts w:ascii="GHEA Grapalat" w:hAnsi="GHEA Grapalat" w:cs="Sylfaen"/>
          <w:lang w:val="hy-AM"/>
        </w:rPr>
        <w:t>րդ հոդվածի 3-րդ մասի</w:t>
      </w:r>
      <w:r w:rsidRPr="00105BA7">
        <w:rPr>
          <w:rFonts w:ascii="GHEA Grapalat" w:hAnsi="GHEA Grapalat" w:cs="Sylfaen"/>
          <w:i/>
          <w:iCs/>
          <w:lang w:val="hy-AM"/>
        </w:rPr>
        <w:t xml:space="preserve"> («Վերաքննիչ բողոքը (կամ դրա մասը) ենթակա է քննության, եթե բողոք բերող անձը տվյալ հարցի վերաբերյալ բողոքում արտահայտած իր դիրքորոշումը հայտնել է առաջին ատյանի դատարանում գործի քննության ժամանակ: Բացառություն է այն դեպքը, երբ բողոք բերող անձը զրկված է եղել այդ հարցի վերաբերյալ առաջին ատյանի դատարանում գործի քննության ժամանակ իր դիրքորոշումը հայտնելու հնարավորությունից»)</w:t>
      </w:r>
      <w:r w:rsidRPr="00105BA7">
        <w:rPr>
          <w:rFonts w:ascii="GHEA Grapalat" w:hAnsi="GHEA Grapalat" w:cs="Sylfaen"/>
          <w:lang w:val="hy-AM"/>
        </w:rPr>
        <w:t xml:space="preserve"> սահմանադրաիրավական բովանդակությունը վերաբերելի է նաև ՀՀ քաղաքացիական դատավարության 09.02.2018 թվականի 379-րդ հոդվածի 5-րդ մասին, քանի որ նշված իրավանորմերն ունեն համանման բովանդակություն։</w:t>
      </w:r>
    </w:p>
    <w:p w14:paraId="71DEC14C" w14:textId="77777777" w:rsidR="005D4B0F" w:rsidRPr="005D4B0F" w:rsidRDefault="005D4B0F" w:rsidP="007D596F">
      <w:pPr>
        <w:widowControl w:val="0"/>
        <w:ind w:right="-1" w:firstLine="568"/>
        <w:jc w:val="both"/>
        <w:rPr>
          <w:rFonts w:ascii="GHEA Grapalat" w:hAnsi="GHEA Grapalat" w:cs="Sylfaen"/>
          <w:color w:val="000000"/>
          <w:lang w:val="hy-AM"/>
        </w:rPr>
      </w:pPr>
    </w:p>
    <w:sectPr w:rsidR="005D4B0F" w:rsidRPr="005D4B0F" w:rsidSect="00841341">
      <w:headerReference w:type="even" r:id="rId9"/>
      <w:headerReference w:type="default" r:id="rId10"/>
      <w:pgSz w:w="11906" w:h="16838"/>
      <w:pgMar w:top="454" w:right="794" w:bottom="900" w:left="124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CC80" w14:textId="77777777" w:rsidR="0038796D" w:rsidRDefault="0038796D">
      <w:r>
        <w:separator/>
      </w:r>
    </w:p>
  </w:endnote>
  <w:endnote w:type="continuationSeparator" w:id="0">
    <w:p w14:paraId="1409791C" w14:textId="77777777" w:rsidR="0038796D" w:rsidRDefault="0038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2E87" w:usb1="00000000" w:usb2="00000000"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allakTimeNew">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2606" w14:textId="77777777" w:rsidR="0038796D" w:rsidRDefault="0038796D">
      <w:r>
        <w:separator/>
      </w:r>
    </w:p>
  </w:footnote>
  <w:footnote w:type="continuationSeparator" w:id="0">
    <w:p w14:paraId="57553A1C" w14:textId="77777777" w:rsidR="0038796D" w:rsidRDefault="0038796D">
      <w:r>
        <w:continuationSeparator/>
      </w:r>
    </w:p>
  </w:footnote>
  <w:footnote w:id="1">
    <w:p w14:paraId="78AE15A8" w14:textId="77777777" w:rsidR="00105BA7" w:rsidRPr="00105BA7" w:rsidRDefault="00105BA7" w:rsidP="00105BA7">
      <w:pPr>
        <w:pStyle w:val="FootnoteText"/>
        <w:jc w:val="both"/>
        <w:rPr>
          <w:rFonts w:ascii="GHEA Grapalat" w:hAnsi="GHEA Grapalat"/>
          <w:lang w:val="hy-AM"/>
        </w:rPr>
      </w:pPr>
      <w:r w:rsidRPr="00105BA7">
        <w:rPr>
          <w:rStyle w:val="FootnoteReference"/>
          <w:rFonts w:ascii="GHEA Grapalat" w:hAnsi="GHEA Grapalat"/>
        </w:rPr>
        <w:footnoteRef/>
      </w:r>
      <w:r w:rsidRPr="00105BA7">
        <w:rPr>
          <w:rFonts w:ascii="GHEA Grapalat" w:hAnsi="GHEA Grapalat"/>
        </w:rPr>
        <w:t xml:space="preserve"> </w:t>
      </w:r>
      <w:r w:rsidRPr="00105BA7">
        <w:rPr>
          <w:rFonts w:ascii="GHEA Grapalat" w:hAnsi="GHEA Grapalat" w:cs="Sylfaen"/>
          <w:lang w:val="hy-AM"/>
        </w:rPr>
        <w:t>Թիվ ՍԴՈ-1004 որոշմամբ ՀՀ քաղաքացիական դատավարության 17.06.1998 թվականի օրենսգրքի 208</w:t>
      </w:r>
      <w:r>
        <w:rPr>
          <w:rFonts w:ascii="GHEA Grapalat" w:hAnsi="GHEA Grapalat" w:cs="Sylfaen"/>
          <w:lang w:val="hy-AM"/>
        </w:rPr>
        <w:noBreakHyphen/>
      </w:r>
      <w:r w:rsidRPr="00105BA7">
        <w:rPr>
          <w:rFonts w:ascii="GHEA Grapalat" w:hAnsi="GHEA Grapalat" w:cs="Sylfaen"/>
          <w:lang w:val="hy-AM"/>
        </w:rPr>
        <w:t>րդ հոդվածի 3-րդ մասի</w:t>
      </w:r>
      <w:r w:rsidRPr="00105BA7">
        <w:rPr>
          <w:rFonts w:ascii="GHEA Grapalat" w:hAnsi="GHEA Grapalat" w:cs="Sylfaen"/>
          <w:i/>
          <w:iCs/>
          <w:lang w:val="hy-AM"/>
        </w:rPr>
        <w:t xml:space="preserve"> («Վերաքննիչ բողոքը (կամ դրա մասը) ենթակա է քննության, եթե բողոք բերող անձը տվյալ հարցի վերաբերյալ բողոքում արտահայտած իր դիրքորոշումը հայտնել է առաջին ատյանի դատարանում գործի քննության ժամանակ: Բացառություն է այն դեպքը, երբ բողոք բերող անձը զրկված է եղել այդ հարցի վերաբերյալ առաջին ատյանի դատարանում գործի քննության ժամանակ իր դիրքորոշումը հայտնելու հնարավորությունից»)</w:t>
      </w:r>
      <w:r w:rsidRPr="00105BA7">
        <w:rPr>
          <w:rFonts w:ascii="GHEA Grapalat" w:hAnsi="GHEA Grapalat" w:cs="Sylfaen"/>
          <w:lang w:val="hy-AM"/>
        </w:rPr>
        <w:t xml:space="preserve"> սահմանադրաիրավական բովանդակությունը վերաբերելի է նաև ՀՀ քաղաքացիական դատավարության 09.02.2018 թվականի 379-րդ հոդվածի 5-րդ մասին, քանի որ նշված իրավանորմերն ունեն համանման բովանդակություն։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04B1" w14:textId="5890CE98" w:rsidR="00B826B7" w:rsidRDefault="00B826B7" w:rsidP="00F819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341">
      <w:rPr>
        <w:rStyle w:val="PageNumber"/>
      </w:rPr>
      <w:t>16</w:t>
    </w:r>
    <w:r>
      <w:rPr>
        <w:rStyle w:val="PageNumber"/>
      </w:rPr>
      <w:fldChar w:fldCharType="end"/>
    </w:r>
  </w:p>
  <w:p w14:paraId="3E0AC694" w14:textId="77777777" w:rsidR="00B826B7" w:rsidRDefault="00B826B7" w:rsidP="00F81951">
    <w:pPr>
      <w:pStyle w:val="Header"/>
      <w:ind w:right="360"/>
    </w:pPr>
  </w:p>
  <w:p w14:paraId="3E70F229" w14:textId="77777777" w:rsidR="00B826B7" w:rsidRDefault="00B826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CB9A" w14:textId="77777777" w:rsidR="00B826B7" w:rsidRDefault="00B826B7" w:rsidP="00F819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C14">
      <w:rPr>
        <w:rStyle w:val="PageNumber"/>
      </w:rPr>
      <w:t>13</w:t>
    </w:r>
    <w:r>
      <w:rPr>
        <w:rStyle w:val="PageNumber"/>
      </w:rPr>
      <w:fldChar w:fldCharType="end"/>
    </w:r>
  </w:p>
  <w:p w14:paraId="694DB64C" w14:textId="77777777" w:rsidR="00B826B7" w:rsidRDefault="00B826B7" w:rsidP="00F81951">
    <w:pPr>
      <w:pStyle w:val="Header"/>
      <w:ind w:right="360"/>
    </w:pPr>
  </w:p>
  <w:p w14:paraId="65577C44" w14:textId="77777777" w:rsidR="00B826B7" w:rsidRDefault="00B82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840DF"/>
    <w:multiLevelType w:val="hybridMultilevel"/>
    <w:tmpl w:val="8B06EC46"/>
    <w:lvl w:ilvl="0" w:tplc="06CAF2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51"/>
    <w:rsid w:val="0000035B"/>
    <w:rsid w:val="00000F96"/>
    <w:rsid w:val="00001275"/>
    <w:rsid w:val="000016B4"/>
    <w:rsid w:val="00001E27"/>
    <w:rsid w:val="000023B9"/>
    <w:rsid w:val="00002CD6"/>
    <w:rsid w:val="000031B1"/>
    <w:rsid w:val="00005D73"/>
    <w:rsid w:val="00010E56"/>
    <w:rsid w:val="0001265A"/>
    <w:rsid w:val="00012C2F"/>
    <w:rsid w:val="00013D22"/>
    <w:rsid w:val="00015C89"/>
    <w:rsid w:val="000167D6"/>
    <w:rsid w:val="000207D1"/>
    <w:rsid w:val="00020B1C"/>
    <w:rsid w:val="000213FE"/>
    <w:rsid w:val="00022170"/>
    <w:rsid w:val="00022361"/>
    <w:rsid w:val="00022BEA"/>
    <w:rsid w:val="000230AD"/>
    <w:rsid w:val="00023F6E"/>
    <w:rsid w:val="00024E84"/>
    <w:rsid w:val="0002590E"/>
    <w:rsid w:val="00025BF6"/>
    <w:rsid w:val="00027D3F"/>
    <w:rsid w:val="000316D5"/>
    <w:rsid w:val="000322F2"/>
    <w:rsid w:val="00032DC2"/>
    <w:rsid w:val="000349B9"/>
    <w:rsid w:val="00034C36"/>
    <w:rsid w:val="0003677C"/>
    <w:rsid w:val="000372D3"/>
    <w:rsid w:val="00037536"/>
    <w:rsid w:val="00037615"/>
    <w:rsid w:val="0003767B"/>
    <w:rsid w:val="000419E8"/>
    <w:rsid w:val="0004201B"/>
    <w:rsid w:val="00042DB5"/>
    <w:rsid w:val="0004354A"/>
    <w:rsid w:val="000443EF"/>
    <w:rsid w:val="000445A2"/>
    <w:rsid w:val="00046599"/>
    <w:rsid w:val="0004689D"/>
    <w:rsid w:val="0005045C"/>
    <w:rsid w:val="00051370"/>
    <w:rsid w:val="00051BF3"/>
    <w:rsid w:val="000525A4"/>
    <w:rsid w:val="00053163"/>
    <w:rsid w:val="00053217"/>
    <w:rsid w:val="00054541"/>
    <w:rsid w:val="000567CE"/>
    <w:rsid w:val="0005699A"/>
    <w:rsid w:val="00056B25"/>
    <w:rsid w:val="00056CCA"/>
    <w:rsid w:val="000606A1"/>
    <w:rsid w:val="00060CA1"/>
    <w:rsid w:val="00061747"/>
    <w:rsid w:val="00061B9C"/>
    <w:rsid w:val="00061D16"/>
    <w:rsid w:val="00062072"/>
    <w:rsid w:val="00062528"/>
    <w:rsid w:val="0006305A"/>
    <w:rsid w:val="000635E0"/>
    <w:rsid w:val="00063601"/>
    <w:rsid w:val="0006469E"/>
    <w:rsid w:val="0006583B"/>
    <w:rsid w:val="00065DC8"/>
    <w:rsid w:val="00067300"/>
    <w:rsid w:val="0007158A"/>
    <w:rsid w:val="00072CA0"/>
    <w:rsid w:val="00073E28"/>
    <w:rsid w:val="0007589D"/>
    <w:rsid w:val="00076F06"/>
    <w:rsid w:val="00080B4D"/>
    <w:rsid w:val="0008345A"/>
    <w:rsid w:val="00083D68"/>
    <w:rsid w:val="00084415"/>
    <w:rsid w:val="00085C46"/>
    <w:rsid w:val="00086C56"/>
    <w:rsid w:val="00090189"/>
    <w:rsid w:val="00090DA5"/>
    <w:rsid w:val="00091512"/>
    <w:rsid w:val="00091D4C"/>
    <w:rsid w:val="00093996"/>
    <w:rsid w:val="00094018"/>
    <w:rsid w:val="00095651"/>
    <w:rsid w:val="00096D45"/>
    <w:rsid w:val="00097E5A"/>
    <w:rsid w:val="000A0B71"/>
    <w:rsid w:val="000A2C00"/>
    <w:rsid w:val="000A4283"/>
    <w:rsid w:val="000A43BA"/>
    <w:rsid w:val="000A4523"/>
    <w:rsid w:val="000B01C0"/>
    <w:rsid w:val="000B1AFF"/>
    <w:rsid w:val="000B1CCF"/>
    <w:rsid w:val="000B255C"/>
    <w:rsid w:val="000B328C"/>
    <w:rsid w:val="000B5196"/>
    <w:rsid w:val="000B5D31"/>
    <w:rsid w:val="000B641D"/>
    <w:rsid w:val="000B6F1D"/>
    <w:rsid w:val="000B7434"/>
    <w:rsid w:val="000C0700"/>
    <w:rsid w:val="000C189D"/>
    <w:rsid w:val="000C1C9D"/>
    <w:rsid w:val="000C2244"/>
    <w:rsid w:val="000C2617"/>
    <w:rsid w:val="000C40C7"/>
    <w:rsid w:val="000C5438"/>
    <w:rsid w:val="000C64DC"/>
    <w:rsid w:val="000C6FA1"/>
    <w:rsid w:val="000C746B"/>
    <w:rsid w:val="000D1626"/>
    <w:rsid w:val="000D2787"/>
    <w:rsid w:val="000D29A5"/>
    <w:rsid w:val="000D3102"/>
    <w:rsid w:val="000D3F87"/>
    <w:rsid w:val="000D43A5"/>
    <w:rsid w:val="000D5795"/>
    <w:rsid w:val="000D62D3"/>
    <w:rsid w:val="000D6656"/>
    <w:rsid w:val="000D7332"/>
    <w:rsid w:val="000E0A64"/>
    <w:rsid w:val="000E0A6A"/>
    <w:rsid w:val="000E19CE"/>
    <w:rsid w:val="000E3436"/>
    <w:rsid w:val="000E35AE"/>
    <w:rsid w:val="000E38B4"/>
    <w:rsid w:val="000E5EC5"/>
    <w:rsid w:val="000E7BC3"/>
    <w:rsid w:val="000E7E04"/>
    <w:rsid w:val="000F0FD4"/>
    <w:rsid w:val="000F569E"/>
    <w:rsid w:val="000F57A1"/>
    <w:rsid w:val="000F5C87"/>
    <w:rsid w:val="000F677D"/>
    <w:rsid w:val="000F7488"/>
    <w:rsid w:val="000F7730"/>
    <w:rsid w:val="000F7A0C"/>
    <w:rsid w:val="000F7F43"/>
    <w:rsid w:val="001003A9"/>
    <w:rsid w:val="00100758"/>
    <w:rsid w:val="0010089C"/>
    <w:rsid w:val="00101A04"/>
    <w:rsid w:val="00103646"/>
    <w:rsid w:val="00103812"/>
    <w:rsid w:val="00103876"/>
    <w:rsid w:val="0010396A"/>
    <w:rsid w:val="001041E0"/>
    <w:rsid w:val="00104243"/>
    <w:rsid w:val="00104BDE"/>
    <w:rsid w:val="00105BA7"/>
    <w:rsid w:val="00107E12"/>
    <w:rsid w:val="00110A6E"/>
    <w:rsid w:val="00110B4E"/>
    <w:rsid w:val="00111493"/>
    <w:rsid w:val="0011195E"/>
    <w:rsid w:val="00111C15"/>
    <w:rsid w:val="0011351B"/>
    <w:rsid w:val="00114B6E"/>
    <w:rsid w:val="00117F91"/>
    <w:rsid w:val="00117FAB"/>
    <w:rsid w:val="001224C0"/>
    <w:rsid w:val="0012306D"/>
    <w:rsid w:val="00123AFE"/>
    <w:rsid w:val="001242B7"/>
    <w:rsid w:val="001242DD"/>
    <w:rsid w:val="0012578A"/>
    <w:rsid w:val="00125D35"/>
    <w:rsid w:val="0012667A"/>
    <w:rsid w:val="00126AB3"/>
    <w:rsid w:val="00130526"/>
    <w:rsid w:val="00130536"/>
    <w:rsid w:val="001309C8"/>
    <w:rsid w:val="00130B5A"/>
    <w:rsid w:val="00133251"/>
    <w:rsid w:val="00135517"/>
    <w:rsid w:val="00135DC5"/>
    <w:rsid w:val="0013682F"/>
    <w:rsid w:val="00137EB7"/>
    <w:rsid w:val="00142AC3"/>
    <w:rsid w:val="00143310"/>
    <w:rsid w:val="00144936"/>
    <w:rsid w:val="00144E1D"/>
    <w:rsid w:val="001465B7"/>
    <w:rsid w:val="00146FEF"/>
    <w:rsid w:val="001510A3"/>
    <w:rsid w:val="00151117"/>
    <w:rsid w:val="001515FE"/>
    <w:rsid w:val="001518F9"/>
    <w:rsid w:val="00151EFB"/>
    <w:rsid w:val="001525B4"/>
    <w:rsid w:val="0015301F"/>
    <w:rsid w:val="00153DB3"/>
    <w:rsid w:val="00154399"/>
    <w:rsid w:val="00154633"/>
    <w:rsid w:val="001546E1"/>
    <w:rsid w:val="00157315"/>
    <w:rsid w:val="00157B03"/>
    <w:rsid w:val="00160AE8"/>
    <w:rsid w:val="00161E58"/>
    <w:rsid w:val="00163C20"/>
    <w:rsid w:val="001640DD"/>
    <w:rsid w:val="001659F3"/>
    <w:rsid w:val="00166979"/>
    <w:rsid w:val="00171699"/>
    <w:rsid w:val="00171A4D"/>
    <w:rsid w:val="0017200A"/>
    <w:rsid w:val="00173211"/>
    <w:rsid w:val="00174CB9"/>
    <w:rsid w:val="00175DAC"/>
    <w:rsid w:val="001774CC"/>
    <w:rsid w:val="00180896"/>
    <w:rsid w:val="0018156B"/>
    <w:rsid w:val="00181D30"/>
    <w:rsid w:val="00181E5F"/>
    <w:rsid w:val="001824E1"/>
    <w:rsid w:val="00182637"/>
    <w:rsid w:val="00182B55"/>
    <w:rsid w:val="00182CFD"/>
    <w:rsid w:val="00184EB7"/>
    <w:rsid w:val="00184FBE"/>
    <w:rsid w:val="00186D57"/>
    <w:rsid w:val="001905E5"/>
    <w:rsid w:val="001912B1"/>
    <w:rsid w:val="0019142E"/>
    <w:rsid w:val="00193382"/>
    <w:rsid w:val="0019553D"/>
    <w:rsid w:val="00196CAF"/>
    <w:rsid w:val="001A1059"/>
    <w:rsid w:val="001A14C2"/>
    <w:rsid w:val="001A1BCE"/>
    <w:rsid w:val="001A2278"/>
    <w:rsid w:val="001A2825"/>
    <w:rsid w:val="001A39C6"/>
    <w:rsid w:val="001A3B45"/>
    <w:rsid w:val="001A4483"/>
    <w:rsid w:val="001A5855"/>
    <w:rsid w:val="001A7141"/>
    <w:rsid w:val="001A7BD2"/>
    <w:rsid w:val="001B0926"/>
    <w:rsid w:val="001B296A"/>
    <w:rsid w:val="001B4B32"/>
    <w:rsid w:val="001B4F3B"/>
    <w:rsid w:val="001B5230"/>
    <w:rsid w:val="001B5A72"/>
    <w:rsid w:val="001B60AC"/>
    <w:rsid w:val="001B6958"/>
    <w:rsid w:val="001B7E15"/>
    <w:rsid w:val="001C04F1"/>
    <w:rsid w:val="001C2AA8"/>
    <w:rsid w:val="001C314E"/>
    <w:rsid w:val="001C35BE"/>
    <w:rsid w:val="001C3831"/>
    <w:rsid w:val="001C5373"/>
    <w:rsid w:val="001C550C"/>
    <w:rsid w:val="001C5C2C"/>
    <w:rsid w:val="001C5EA6"/>
    <w:rsid w:val="001C6EBD"/>
    <w:rsid w:val="001D1C64"/>
    <w:rsid w:val="001D1E83"/>
    <w:rsid w:val="001D1F58"/>
    <w:rsid w:val="001D2BE2"/>
    <w:rsid w:val="001D385B"/>
    <w:rsid w:val="001D4021"/>
    <w:rsid w:val="001D4C97"/>
    <w:rsid w:val="001D4F2B"/>
    <w:rsid w:val="001D6889"/>
    <w:rsid w:val="001D6D5D"/>
    <w:rsid w:val="001E05F5"/>
    <w:rsid w:val="001E1AD3"/>
    <w:rsid w:val="001E3217"/>
    <w:rsid w:val="001E3C1B"/>
    <w:rsid w:val="001E5289"/>
    <w:rsid w:val="001E7195"/>
    <w:rsid w:val="001F016A"/>
    <w:rsid w:val="001F0271"/>
    <w:rsid w:val="001F0305"/>
    <w:rsid w:val="001F1033"/>
    <w:rsid w:val="001F32FC"/>
    <w:rsid w:val="001F3D70"/>
    <w:rsid w:val="001F40DA"/>
    <w:rsid w:val="001F5BF3"/>
    <w:rsid w:val="001F6E45"/>
    <w:rsid w:val="001F7A42"/>
    <w:rsid w:val="00201251"/>
    <w:rsid w:val="00201A54"/>
    <w:rsid w:val="00201F8C"/>
    <w:rsid w:val="002035CC"/>
    <w:rsid w:val="00205E89"/>
    <w:rsid w:val="00207A8A"/>
    <w:rsid w:val="002100A9"/>
    <w:rsid w:val="0021069F"/>
    <w:rsid w:val="002106D8"/>
    <w:rsid w:val="00210879"/>
    <w:rsid w:val="00212CDC"/>
    <w:rsid w:val="00213C05"/>
    <w:rsid w:val="00214365"/>
    <w:rsid w:val="002145A3"/>
    <w:rsid w:val="0021519D"/>
    <w:rsid w:val="00221589"/>
    <w:rsid w:val="00222428"/>
    <w:rsid w:val="00224AAC"/>
    <w:rsid w:val="002259C9"/>
    <w:rsid w:val="002265FF"/>
    <w:rsid w:val="002277CD"/>
    <w:rsid w:val="00230416"/>
    <w:rsid w:val="00231CB3"/>
    <w:rsid w:val="00233093"/>
    <w:rsid w:val="00233EF3"/>
    <w:rsid w:val="002344FC"/>
    <w:rsid w:val="00235B2A"/>
    <w:rsid w:val="0023710B"/>
    <w:rsid w:val="0024239C"/>
    <w:rsid w:val="00244E94"/>
    <w:rsid w:val="002453E3"/>
    <w:rsid w:val="0024578F"/>
    <w:rsid w:val="00246877"/>
    <w:rsid w:val="00247A88"/>
    <w:rsid w:val="00251B4E"/>
    <w:rsid w:val="00252D81"/>
    <w:rsid w:val="00253B7E"/>
    <w:rsid w:val="00254114"/>
    <w:rsid w:val="00254580"/>
    <w:rsid w:val="0025558E"/>
    <w:rsid w:val="00255653"/>
    <w:rsid w:val="00255BF7"/>
    <w:rsid w:val="00256E53"/>
    <w:rsid w:val="00256EC1"/>
    <w:rsid w:val="00257C55"/>
    <w:rsid w:val="002617FF"/>
    <w:rsid w:val="0026199A"/>
    <w:rsid w:val="00261DAA"/>
    <w:rsid w:val="00262A07"/>
    <w:rsid w:val="002636A5"/>
    <w:rsid w:val="00264180"/>
    <w:rsid w:val="002643D2"/>
    <w:rsid w:val="002664EB"/>
    <w:rsid w:val="00266A17"/>
    <w:rsid w:val="00266AA0"/>
    <w:rsid w:val="00267371"/>
    <w:rsid w:val="00267966"/>
    <w:rsid w:val="00270401"/>
    <w:rsid w:val="00270F98"/>
    <w:rsid w:val="0027198E"/>
    <w:rsid w:val="00272595"/>
    <w:rsid w:val="00272C72"/>
    <w:rsid w:val="00272FF6"/>
    <w:rsid w:val="0027546B"/>
    <w:rsid w:val="00276A08"/>
    <w:rsid w:val="00276BC5"/>
    <w:rsid w:val="0027777A"/>
    <w:rsid w:val="002803A5"/>
    <w:rsid w:val="00281D3B"/>
    <w:rsid w:val="00282A67"/>
    <w:rsid w:val="00284555"/>
    <w:rsid w:val="00284E17"/>
    <w:rsid w:val="00286D57"/>
    <w:rsid w:val="00287230"/>
    <w:rsid w:val="00290043"/>
    <w:rsid w:val="0029011C"/>
    <w:rsid w:val="0029071B"/>
    <w:rsid w:val="00290DAD"/>
    <w:rsid w:val="00291C2D"/>
    <w:rsid w:val="00292190"/>
    <w:rsid w:val="00293A2B"/>
    <w:rsid w:val="002944AD"/>
    <w:rsid w:val="002954EB"/>
    <w:rsid w:val="00297457"/>
    <w:rsid w:val="002977B4"/>
    <w:rsid w:val="002A06D6"/>
    <w:rsid w:val="002A1410"/>
    <w:rsid w:val="002A170D"/>
    <w:rsid w:val="002A1924"/>
    <w:rsid w:val="002A5981"/>
    <w:rsid w:val="002A6700"/>
    <w:rsid w:val="002A6CBE"/>
    <w:rsid w:val="002B05EA"/>
    <w:rsid w:val="002B1164"/>
    <w:rsid w:val="002B3809"/>
    <w:rsid w:val="002B3CAA"/>
    <w:rsid w:val="002B62DD"/>
    <w:rsid w:val="002B6489"/>
    <w:rsid w:val="002B71D2"/>
    <w:rsid w:val="002B7716"/>
    <w:rsid w:val="002C0514"/>
    <w:rsid w:val="002C202C"/>
    <w:rsid w:val="002C3C6B"/>
    <w:rsid w:val="002C3F71"/>
    <w:rsid w:val="002C42C3"/>
    <w:rsid w:val="002C582E"/>
    <w:rsid w:val="002D03C2"/>
    <w:rsid w:val="002D03E3"/>
    <w:rsid w:val="002D222A"/>
    <w:rsid w:val="002D2EB0"/>
    <w:rsid w:val="002D37A5"/>
    <w:rsid w:val="002D4C06"/>
    <w:rsid w:val="002D526B"/>
    <w:rsid w:val="002D6A8B"/>
    <w:rsid w:val="002D7C0B"/>
    <w:rsid w:val="002E0B6C"/>
    <w:rsid w:val="002E2F6A"/>
    <w:rsid w:val="002E33D8"/>
    <w:rsid w:val="002E4890"/>
    <w:rsid w:val="002E4F61"/>
    <w:rsid w:val="002E5572"/>
    <w:rsid w:val="002E5FA8"/>
    <w:rsid w:val="002E66C2"/>
    <w:rsid w:val="002E7F50"/>
    <w:rsid w:val="002F18A8"/>
    <w:rsid w:val="002F28A0"/>
    <w:rsid w:val="002F52E4"/>
    <w:rsid w:val="002F5BF4"/>
    <w:rsid w:val="002F6034"/>
    <w:rsid w:val="002F6423"/>
    <w:rsid w:val="00300397"/>
    <w:rsid w:val="0030378D"/>
    <w:rsid w:val="00305CDF"/>
    <w:rsid w:val="003064C6"/>
    <w:rsid w:val="003068AD"/>
    <w:rsid w:val="00310025"/>
    <w:rsid w:val="00310A66"/>
    <w:rsid w:val="003115D9"/>
    <w:rsid w:val="00311FA6"/>
    <w:rsid w:val="003139DA"/>
    <w:rsid w:val="00315021"/>
    <w:rsid w:val="003153B4"/>
    <w:rsid w:val="003161A1"/>
    <w:rsid w:val="0031657D"/>
    <w:rsid w:val="00316F3F"/>
    <w:rsid w:val="0032012E"/>
    <w:rsid w:val="00320A6E"/>
    <w:rsid w:val="00320CEF"/>
    <w:rsid w:val="003230B0"/>
    <w:rsid w:val="00324093"/>
    <w:rsid w:val="003266B6"/>
    <w:rsid w:val="00326962"/>
    <w:rsid w:val="003270CB"/>
    <w:rsid w:val="003278F0"/>
    <w:rsid w:val="00327DF5"/>
    <w:rsid w:val="0033041D"/>
    <w:rsid w:val="00330F9D"/>
    <w:rsid w:val="00332F40"/>
    <w:rsid w:val="00334148"/>
    <w:rsid w:val="00334E76"/>
    <w:rsid w:val="00334F89"/>
    <w:rsid w:val="00335564"/>
    <w:rsid w:val="00336371"/>
    <w:rsid w:val="0033713A"/>
    <w:rsid w:val="00337DC0"/>
    <w:rsid w:val="00341907"/>
    <w:rsid w:val="0034437F"/>
    <w:rsid w:val="0034635A"/>
    <w:rsid w:val="0034649E"/>
    <w:rsid w:val="003466A9"/>
    <w:rsid w:val="00350388"/>
    <w:rsid w:val="00350795"/>
    <w:rsid w:val="003529EA"/>
    <w:rsid w:val="00353668"/>
    <w:rsid w:val="0035619F"/>
    <w:rsid w:val="00356ABA"/>
    <w:rsid w:val="00357D73"/>
    <w:rsid w:val="00361E47"/>
    <w:rsid w:val="00362F0B"/>
    <w:rsid w:val="00364D5C"/>
    <w:rsid w:val="0036562F"/>
    <w:rsid w:val="00366015"/>
    <w:rsid w:val="0036681B"/>
    <w:rsid w:val="00372904"/>
    <w:rsid w:val="0037390B"/>
    <w:rsid w:val="00373C54"/>
    <w:rsid w:val="003752F7"/>
    <w:rsid w:val="0037571F"/>
    <w:rsid w:val="00375D28"/>
    <w:rsid w:val="00375FFC"/>
    <w:rsid w:val="00376FEA"/>
    <w:rsid w:val="00377295"/>
    <w:rsid w:val="003814C5"/>
    <w:rsid w:val="00381FD5"/>
    <w:rsid w:val="00382027"/>
    <w:rsid w:val="00382B3D"/>
    <w:rsid w:val="00382FEB"/>
    <w:rsid w:val="003830D1"/>
    <w:rsid w:val="0038324C"/>
    <w:rsid w:val="003833A5"/>
    <w:rsid w:val="003867CA"/>
    <w:rsid w:val="0038796D"/>
    <w:rsid w:val="00390016"/>
    <w:rsid w:val="00390486"/>
    <w:rsid w:val="003910E9"/>
    <w:rsid w:val="0039164D"/>
    <w:rsid w:val="00391C52"/>
    <w:rsid w:val="00392135"/>
    <w:rsid w:val="0039383C"/>
    <w:rsid w:val="00395E44"/>
    <w:rsid w:val="003964CB"/>
    <w:rsid w:val="00396745"/>
    <w:rsid w:val="003A00D7"/>
    <w:rsid w:val="003A0B89"/>
    <w:rsid w:val="003A11B1"/>
    <w:rsid w:val="003A1B15"/>
    <w:rsid w:val="003A2823"/>
    <w:rsid w:val="003A2A1A"/>
    <w:rsid w:val="003A6099"/>
    <w:rsid w:val="003B019F"/>
    <w:rsid w:val="003B0471"/>
    <w:rsid w:val="003B0F82"/>
    <w:rsid w:val="003B1111"/>
    <w:rsid w:val="003B15C9"/>
    <w:rsid w:val="003B1F3F"/>
    <w:rsid w:val="003B2A34"/>
    <w:rsid w:val="003B3A95"/>
    <w:rsid w:val="003B43D0"/>
    <w:rsid w:val="003B4553"/>
    <w:rsid w:val="003B491D"/>
    <w:rsid w:val="003B4CC0"/>
    <w:rsid w:val="003B5C16"/>
    <w:rsid w:val="003B5E13"/>
    <w:rsid w:val="003B6BDE"/>
    <w:rsid w:val="003C2CFD"/>
    <w:rsid w:val="003C368E"/>
    <w:rsid w:val="003C3964"/>
    <w:rsid w:val="003C4945"/>
    <w:rsid w:val="003C4BDA"/>
    <w:rsid w:val="003C6928"/>
    <w:rsid w:val="003C6B32"/>
    <w:rsid w:val="003D09B2"/>
    <w:rsid w:val="003D1E25"/>
    <w:rsid w:val="003D3970"/>
    <w:rsid w:val="003D611C"/>
    <w:rsid w:val="003D638B"/>
    <w:rsid w:val="003D71B9"/>
    <w:rsid w:val="003D7808"/>
    <w:rsid w:val="003E1D3B"/>
    <w:rsid w:val="003E28E2"/>
    <w:rsid w:val="003E2E03"/>
    <w:rsid w:val="003E30D1"/>
    <w:rsid w:val="003E3D77"/>
    <w:rsid w:val="003E407A"/>
    <w:rsid w:val="003E42AD"/>
    <w:rsid w:val="003E7846"/>
    <w:rsid w:val="003E7B8C"/>
    <w:rsid w:val="003F059D"/>
    <w:rsid w:val="003F1453"/>
    <w:rsid w:val="003F1E40"/>
    <w:rsid w:val="003F2913"/>
    <w:rsid w:val="003F2991"/>
    <w:rsid w:val="003F2AB0"/>
    <w:rsid w:val="003F4E33"/>
    <w:rsid w:val="003F67C2"/>
    <w:rsid w:val="003F7BEC"/>
    <w:rsid w:val="003F7F51"/>
    <w:rsid w:val="0040097D"/>
    <w:rsid w:val="0040132E"/>
    <w:rsid w:val="00402D21"/>
    <w:rsid w:val="00406A2C"/>
    <w:rsid w:val="004104BE"/>
    <w:rsid w:val="0041073F"/>
    <w:rsid w:val="00411308"/>
    <w:rsid w:val="004116F8"/>
    <w:rsid w:val="00411C4E"/>
    <w:rsid w:val="00411E0D"/>
    <w:rsid w:val="00412D0B"/>
    <w:rsid w:val="00413360"/>
    <w:rsid w:val="00414024"/>
    <w:rsid w:val="004141B5"/>
    <w:rsid w:val="004150BE"/>
    <w:rsid w:val="0041513C"/>
    <w:rsid w:val="004159D2"/>
    <w:rsid w:val="00416040"/>
    <w:rsid w:val="00417393"/>
    <w:rsid w:val="0042062F"/>
    <w:rsid w:val="0042089E"/>
    <w:rsid w:val="004208C3"/>
    <w:rsid w:val="00421BA1"/>
    <w:rsid w:val="0042237D"/>
    <w:rsid w:val="00423699"/>
    <w:rsid w:val="00424129"/>
    <w:rsid w:val="00424A2F"/>
    <w:rsid w:val="004273D9"/>
    <w:rsid w:val="004314E0"/>
    <w:rsid w:val="004316DC"/>
    <w:rsid w:val="00432340"/>
    <w:rsid w:val="004332AB"/>
    <w:rsid w:val="004333F9"/>
    <w:rsid w:val="004354BF"/>
    <w:rsid w:val="00435AAC"/>
    <w:rsid w:val="0043638B"/>
    <w:rsid w:val="004374CA"/>
    <w:rsid w:val="00440160"/>
    <w:rsid w:val="0044047C"/>
    <w:rsid w:val="00440FE7"/>
    <w:rsid w:val="0044305A"/>
    <w:rsid w:val="004430AF"/>
    <w:rsid w:val="004431D8"/>
    <w:rsid w:val="00443327"/>
    <w:rsid w:val="00443B30"/>
    <w:rsid w:val="00445435"/>
    <w:rsid w:val="00453814"/>
    <w:rsid w:val="00453AC9"/>
    <w:rsid w:val="004547BA"/>
    <w:rsid w:val="00454AB2"/>
    <w:rsid w:val="00455AE0"/>
    <w:rsid w:val="00455B19"/>
    <w:rsid w:val="004564BE"/>
    <w:rsid w:val="00456577"/>
    <w:rsid w:val="0045674C"/>
    <w:rsid w:val="00460637"/>
    <w:rsid w:val="00460F9A"/>
    <w:rsid w:val="00463C2E"/>
    <w:rsid w:val="004647D6"/>
    <w:rsid w:val="00470985"/>
    <w:rsid w:val="004716C2"/>
    <w:rsid w:val="004716DD"/>
    <w:rsid w:val="00471DAC"/>
    <w:rsid w:val="0047333E"/>
    <w:rsid w:val="00476A05"/>
    <w:rsid w:val="00476EF7"/>
    <w:rsid w:val="00477982"/>
    <w:rsid w:val="00477A61"/>
    <w:rsid w:val="00480FE2"/>
    <w:rsid w:val="00481063"/>
    <w:rsid w:val="004811C5"/>
    <w:rsid w:val="004814ED"/>
    <w:rsid w:val="00481D35"/>
    <w:rsid w:val="00481DCE"/>
    <w:rsid w:val="0048366C"/>
    <w:rsid w:val="004836C2"/>
    <w:rsid w:val="00484D1D"/>
    <w:rsid w:val="004855CD"/>
    <w:rsid w:val="00485B51"/>
    <w:rsid w:val="00485DDF"/>
    <w:rsid w:val="00487419"/>
    <w:rsid w:val="00487CF3"/>
    <w:rsid w:val="00491776"/>
    <w:rsid w:val="004917B6"/>
    <w:rsid w:val="004917EE"/>
    <w:rsid w:val="00492FCB"/>
    <w:rsid w:val="00494140"/>
    <w:rsid w:val="00495F09"/>
    <w:rsid w:val="004A0037"/>
    <w:rsid w:val="004A01D3"/>
    <w:rsid w:val="004A04A5"/>
    <w:rsid w:val="004A150B"/>
    <w:rsid w:val="004A1816"/>
    <w:rsid w:val="004A1AD2"/>
    <w:rsid w:val="004A2796"/>
    <w:rsid w:val="004A2A87"/>
    <w:rsid w:val="004A3A98"/>
    <w:rsid w:val="004A3FB7"/>
    <w:rsid w:val="004A47B4"/>
    <w:rsid w:val="004A5B52"/>
    <w:rsid w:val="004A5F51"/>
    <w:rsid w:val="004A7F1A"/>
    <w:rsid w:val="004B0454"/>
    <w:rsid w:val="004B0951"/>
    <w:rsid w:val="004B1A96"/>
    <w:rsid w:val="004B25A6"/>
    <w:rsid w:val="004B38C5"/>
    <w:rsid w:val="004B4704"/>
    <w:rsid w:val="004B70CD"/>
    <w:rsid w:val="004C06DD"/>
    <w:rsid w:val="004C0A0D"/>
    <w:rsid w:val="004C1314"/>
    <w:rsid w:val="004C1E58"/>
    <w:rsid w:val="004C2BFD"/>
    <w:rsid w:val="004C4B1A"/>
    <w:rsid w:val="004C4C9D"/>
    <w:rsid w:val="004C799D"/>
    <w:rsid w:val="004D0950"/>
    <w:rsid w:val="004D0A1E"/>
    <w:rsid w:val="004D136F"/>
    <w:rsid w:val="004D41A4"/>
    <w:rsid w:val="004D5704"/>
    <w:rsid w:val="004D57C1"/>
    <w:rsid w:val="004D5EB6"/>
    <w:rsid w:val="004D609C"/>
    <w:rsid w:val="004D6D1F"/>
    <w:rsid w:val="004E0722"/>
    <w:rsid w:val="004E0B98"/>
    <w:rsid w:val="004E1235"/>
    <w:rsid w:val="004E2468"/>
    <w:rsid w:val="004E59F7"/>
    <w:rsid w:val="004E5D3A"/>
    <w:rsid w:val="004E5F84"/>
    <w:rsid w:val="004E6CBE"/>
    <w:rsid w:val="004E6DD0"/>
    <w:rsid w:val="004E7B3D"/>
    <w:rsid w:val="004F0504"/>
    <w:rsid w:val="004F0BCB"/>
    <w:rsid w:val="004F23C7"/>
    <w:rsid w:val="004F2464"/>
    <w:rsid w:val="004F2E57"/>
    <w:rsid w:val="004F41D5"/>
    <w:rsid w:val="004F7155"/>
    <w:rsid w:val="004F765A"/>
    <w:rsid w:val="005015C4"/>
    <w:rsid w:val="0050660B"/>
    <w:rsid w:val="00507AE9"/>
    <w:rsid w:val="005102D8"/>
    <w:rsid w:val="00510475"/>
    <w:rsid w:val="0051148A"/>
    <w:rsid w:val="005118C9"/>
    <w:rsid w:val="00512A5B"/>
    <w:rsid w:val="00513AE6"/>
    <w:rsid w:val="00514A61"/>
    <w:rsid w:val="00515AB2"/>
    <w:rsid w:val="005205FF"/>
    <w:rsid w:val="00521172"/>
    <w:rsid w:val="0052144C"/>
    <w:rsid w:val="0052208B"/>
    <w:rsid w:val="005237B2"/>
    <w:rsid w:val="00523AF5"/>
    <w:rsid w:val="00523EE9"/>
    <w:rsid w:val="00524DAA"/>
    <w:rsid w:val="00526524"/>
    <w:rsid w:val="0052799E"/>
    <w:rsid w:val="005306CB"/>
    <w:rsid w:val="0053132D"/>
    <w:rsid w:val="00531539"/>
    <w:rsid w:val="00531F6A"/>
    <w:rsid w:val="005324A8"/>
    <w:rsid w:val="005325D4"/>
    <w:rsid w:val="005342E0"/>
    <w:rsid w:val="00536E85"/>
    <w:rsid w:val="0053713C"/>
    <w:rsid w:val="0053714B"/>
    <w:rsid w:val="00537F0F"/>
    <w:rsid w:val="00540B36"/>
    <w:rsid w:val="00541290"/>
    <w:rsid w:val="005416CE"/>
    <w:rsid w:val="005429D2"/>
    <w:rsid w:val="00543FE2"/>
    <w:rsid w:val="005453C2"/>
    <w:rsid w:val="00546424"/>
    <w:rsid w:val="00546718"/>
    <w:rsid w:val="00546EBF"/>
    <w:rsid w:val="00547830"/>
    <w:rsid w:val="00547D56"/>
    <w:rsid w:val="0055063D"/>
    <w:rsid w:val="00551AAE"/>
    <w:rsid w:val="0055279A"/>
    <w:rsid w:val="005529A0"/>
    <w:rsid w:val="00552A0E"/>
    <w:rsid w:val="0055307C"/>
    <w:rsid w:val="00553671"/>
    <w:rsid w:val="005542B4"/>
    <w:rsid w:val="0055508F"/>
    <w:rsid w:val="00556AB1"/>
    <w:rsid w:val="00560060"/>
    <w:rsid w:val="005614C6"/>
    <w:rsid w:val="00563401"/>
    <w:rsid w:val="005641A4"/>
    <w:rsid w:val="00565875"/>
    <w:rsid w:val="00566DCF"/>
    <w:rsid w:val="005676B0"/>
    <w:rsid w:val="00571908"/>
    <w:rsid w:val="00571AAC"/>
    <w:rsid w:val="00573174"/>
    <w:rsid w:val="005733F5"/>
    <w:rsid w:val="0057393C"/>
    <w:rsid w:val="00573BE2"/>
    <w:rsid w:val="005748DE"/>
    <w:rsid w:val="00574DA1"/>
    <w:rsid w:val="0057553D"/>
    <w:rsid w:val="00577360"/>
    <w:rsid w:val="00577420"/>
    <w:rsid w:val="0058162F"/>
    <w:rsid w:val="00581D3F"/>
    <w:rsid w:val="0058206E"/>
    <w:rsid w:val="00582AF9"/>
    <w:rsid w:val="005831B9"/>
    <w:rsid w:val="00583955"/>
    <w:rsid w:val="005847A3"/>
    <w:rsid w:val="00584D80"/>
    <w:rsid w:val="00585DD9"/>
    <w:rsid w:val="00586B53"/>
    <w:rsid w:val="00586C21"/>
    <w:rsid w:val="00586ECC"/>
    <w:rsid w:val="00590977"/>
    <w:rsid w:val="00590C8D"/>
    <w:rsid w:val="0059199F"/>
    <w:rsid w:val="00594C82"/>
    <w:rsid w:val="00595452"/>
    <w:rsid w:val="0059674F"/>
    <w:rsid w:val="00596C06"/>
    <w:rsid w:val="00596E17"/>
    <w:rsid w:val="00597EF7"/>
    <w:rsid w:val="005A035A"/>
    <w:rsid w:val="005A0C94"/>
    <w:rsid w:val="005A5758"/>
    <w:rsid w:val="005A64BE"/>
    <w:rsid w:val="005B0123"/>
    <w:rsid w:val="005B0856"/>
    <w:rsid w:val="005B0D32"/>
    <w:rsid w:val="005B3A97"/>
    <w:rsid w:val="005B49E3"/>
    <w:rsid w:val="005B5974"/>
    <w:rsid w:val="005C1EB3"/>
    <w:rsid w:val="005C2079"/>
    <w:rsid w:val="005C25A3"/>
    <w:rsid w:val="005C39A2"/>
    <w:rsid w:val="005C4986"/>
    <w:rsid w:val="005C620E"/>
    <w:rsid w:val="005C6FD2"/>
    <w:rsid w:val="005C7CCC"/>
    <w:rsid w:val="005D0FD0"/>
    <w:rsid w:val="005D18A0"/>
    <w:rsid w:val="005D1BF3"/>
    <w:rsid w:val="005D2593"/>
    <w:rsid w:val="005D2936"/>
    <w:rsid w:val="005D3C01"/>
    <w:rsid w:val="005D47B8"/>
    <w:rsid w:val="005D4B0F"/>
    <w:rsid w:val="005D5502"/>
    <w:rsid w:val="005D623B"/>
    <w:rsid w:val="005D647D"/>
    <w:rsid w:val="005D7763"/>
    <w:rsid w:val="005D7A79"/>
    <w:rsid w:val="005D7B3C"/>
    <w:rsid w:val="005E0617"/>
    <w:rsid w:val="005E0716"/>
    <w:rsid w:val="005E194E"/>
    <w:rsid w:val="005E299F"/>
    <w:rsid w:val="005E356B"/>
    <w:rsid w:val="005E4283"/>
    <w:rsid w:val="005E4893"/>
    <w:rsid w:val="005F0B1A"/>
    <w:rsid w:val="005F10C8"/>
    <w:rsid w:val="005F1793"/>
    <w:rsid w:val="005F4261"/>
    <w:rsid w:val="005F5CC1"/>
    <w:rsid w:val="005F6812"/>
    <w:rsid w:val="005F7117"/>
    <w:rsid w:val="00601457"/>
    <w:rsid w:val="0060293F"/>
    <w:rsid w:val="00603136"/>
    <w:rsid w:val="00603C22"/>
    <w:rsid w:val="00604653"/>
    <w:rsid w:val="00605379"/>
    <w:rsid w:val="0060555C"/>
    <w:rsid w:val="00605A14"/>
    <w:rsid w:val="00605C33"/>
    <w:rsid w:val="006102BF"/>
    <w:rsid w:val="00613367"/>
    <w:rsid w:val="00614025"/>
    <w:rsid w:val="006157F8"/>
    <w:rsid w:val="0061653E"/>
    <w:rsid w:val="0061715E"/>
    <w:rsid w:val="006230EE"/>
    <w:rsid w:val="006232CA"/>
    <w:rsid w:val="00624790"/>
    <w:rsid w:val="006258BB"/>
    <w:rsid w:val="00626326"/>
    <w:rsid w:val="00626EEF"/>
    <w:rsid w:val="00633788"/>
    <w:rsid w:val="00635E5D"/>
    <w:rsid w:val="00636280"/>
    <w:rsid w:val="00642672"/>
    <w:rsid w:val="006427C8"/>
    <w:rsid w:val="0064463C"/>
    <w:rsid w:val="00644ECB"/>
    <w:rsid w:val="00647621"/>
    <w:rsid w:val="00650F4D"/>
    <w:rsid w:val="006518BC"/>
    <w:rsid w:val="0065412E"/>
    <w:rsid w:val="0065441B"/>
    <w:rsid w:val="006552AF"/>
    <w:rsid w:val="006555E8"/>
    <w:rsid w:val="00655C23"/>
    <w:rsid w:val="00657B2C"/>
    <w:rsid w:val="00657FFC"/>
    <w:rsid w:val="00661A54"/>
    <w:rsid w:val="00661E31"/>
    <w:rsid w:val="00663201"/>
    <w:rsid w:val="00664CA2"/>
    <w:rsid w:val="0066570E"/>
    <w:rsid w:val="0067039F"/>
    <w:rsid w:val="00670DB5"/>
    <w:rsid w:val="00673173"/>
    <w:rsid w:val="00673384"/>
    <w:rsid w:val="006752F3"/>
    <w:rsid w:val="00675322"/>
    <w:rsid w:val="00675A3E"/>
    <w:rsid w:val="00676A5F"/>
    <w:rsid w:val="006779CE"/>
    <w:rsid w:val="00677BBC"/>
    <w:rsid w:val="0068116C"/>
    <w:rsid w:val="006815DE"/>
    <w:rsid w:val="00681A76"/>
    <w:rsid w:val="00683114"/>
    <w:rsid w:val="00685AD3"/>
    <w:rsid w:val="0068618E"/>
    <w:rsid w:val="00687457"/>
    <w:rsid w:val="006874BB"/>
    <w:rsid w:val="00687B82"/>
    <w:rsid w:val="0069070A"/>
    <w:rsid w:val="00690896"/>
    <w:rsid w:val="0069221C"/>
    <w:rsid w:val="0069239D"/>
    <w:rsid w:val="00692D90"/>
    <w:rsid w:val="00693CA5"/>
    <w:rsid w:val="00695BA1"/>
    <w:rsid w:val="006960C4"/>
    <w:rsid w:val="00696610"/>
    <w:rsid w:val="006968BB"/>
    <w:rsid w:val="006A1635"/>
    <w:rsid w:val="006A18FA"/>
    <w:rsid w:val="006A3635"/>
    <w:rsid w:val="006A461E"/>
    <w:rsid w:val="006A4AB0"/>
    <w:rsid w:val="006A4E3F"/>
    <w:rsid w:val="006B5191"/>
    <w:rsid w:val="006B5F0A"/>
    <w:rsid w:val="006B7B79"/>
    <w:rsid w:val="006C0029"/>
    <w:rsid w:val="006C08D7"/>
    <w:rsid w:val="006C48B9"/>
    <w:rsid w:val="006C5E7E"/>
    <w:rsid w:val="006D09FA"/>
    <w:rsid w:val="006D3BD2"/>
    <w:rsid w:val="006D6BAB"/>
    <w:rsid w:val="006E00B6"/>
    <w:rsid w:val="006E1BA3"/>
    <w:rsid w:val="006E4CD6"/>
    <w:rsid w:val="006E5D0E"/>
    <w:rsid w:val="006E6461"/>
    <w:rsid w:val="006F00D5"/>
    <w:rsid w:val="006F0C6C"/>
    <w:rsid w:val="006F10F3"/>
    <w:rsid w:val="006F1EE6"/>
    <w:rsid w:val="006F27CD"/>
    <w:rsid w:val="006F4BA7"/>
    <w:rsid w:val="006F5BCA"/>
    <w:rsid w:val="006F7259"/>
    <w:rsid w:val="006F7918"/>
    <w:rsid w:val="00700CEB"/>
    <w:rsid w:val="0070337A"/>
    <w:rsid w:val="00704A2B"/>
    <w:rsid w:val="007054D9"/>
    <w:rsid w:val="00705A56"/>
    <w:rsid w:val="00706F5B"/>
    <w:rsid w:val="00707689"/>
    <w:rsid w:val="007127C6"/>
    <w:rsid w:val="007133FF"/>
    <w:rsid w:val="00713540"/>
    <w:rsid w:val="00713DD1"/>
    <w:rsid w:val="00714A65"/>
    <w:rsid w:val="00715E36"/>
    <w:rsid w:val="00716750"/>
    <w:rsid w:val="0071695D"/>
    <w:rsid w:val="007200CC"/>
    <w:rsid w:val="007207E7"/>
    <w:rsid w:val="00720AFA"/>
    <w:rsid w:val="0072294A"/>
    <w:rsid w:val="00722AF8"/>
    <w:rsid w:val="00722F34"/>
    <w:rsid w:val="007234C2"/>
    <w:rsid w:val="0072546F"/>
    <w:rsid w:val="007255D8"/>
    <w:rsid w:val="00726AFD"/>
    <w:rsid w:val="007275FB"/>
    <w:rsid w:val="00727943"/>
    <w:rsid w:val="00730759"/>
    <w:rsid w:val="007317A8"/>
    <w:rsid w:val="00732034"/>
    <w:rsid w:val="00732D14"/>
    <w:rsid w:val="00732E78"/>
    <w:rsid w:val="00733362"/>
    <w:rsid w:val="00735712"/>
    <w:rsid w:val="007361B4"/>
    <w:rsid w:val="00736CF7"/>
    <w:rsid w:val="0074084C"/>
    <w:rsid w:val="00740ADF"/>
    <w:rsid w:val="007428BF"/>
    <w:rsid w:val="00742956"/>
    <w:rsid w:val="00742D01"/>
    <w:rsid w:val="007438EB"/>
    <w:rsid w:val="00743914"/>
    <w:rsid w:val="00743F34"/>
    <w:rsid w:val="0074467B"/>
    <w:rsid w:val="0074622C"/>
    <w:rsid w:val="007471D7"/>
    <w:rsid w:val="00750466"/>
    <w:rsid w:val="00750A47"/>
    <w:rsid w:val="007510B2"/>
    <w:rsid w:val="00751186"/>
    <w:rsid w:val="00751600"/>
    <w:rsid w:val="007525CC"/>
    <w:rsid w:val="007531B1"/>
    <w:rsid w:val="00755407"/>
    <w:rsid w:val="00755EC6"/>
    <w:rsid w:val="00760460"/>
    <w:rsid w:val="00761541"/>
    <w:rsid w:val="00762AA4"/>
    <w:rsid w:val="007635DA"/>
    <w:rsid w:val="00764E02"/>
    <w:rsid w:val="00765BDA"/>
    <w:rsid w:val="00765FFE"/>
    <w:rsid w:val="007661EF"/>
    <w:rsid w:val="0076644D"/>
    <w:rsid w:val="00770870"/>
    <w:rsid w:val="0077186E"/>
    <w:rsid w:val="0077570A"/>
    <w:rsid w:val="007764A4"/>
    <w:rsid w:val="00777058"/>
    <w:rsid w:val="007770D4"/>
    <w:rsid w:val="0077719F"/>
    <w:rsid w:val="00777C14"/>
    <w:rsid w:val="007810CA"/>
    <w:rsid w:val="00781576"/>
    <w:rsid w:val="0078263F"/>
    <w:rsid w:val="0078407A"/>
    <w:rsid w:val="007849E7"/>
    <w:rsid w:val="007853CF"/>
    <w:rsid w:val="007866BD"/>
    <w:rsid w:val="00786F22"/>
    <w:rsid w:val="00787BB0"/>
    <w:rsid w:val="00787CD7"/>
    <w:rsid w:val="00790605"/>
    <w:rsid w:val="00792208"/>
    <w:rsid w:val="00792861"/>
    <w:rsid w:val="00792ACD"/>
    <w:rsid w:val="00794481"/>
    <w:rsid w:val="00794999"/>
    <w:rsid w:val="007955C0"/>
    <w:rsid w:val="00795838"/>
    <w:rsid w:val="0079694B"/>
    <w:rsid w:val="00796BFA"/>
    <w:rsid w:val="007A0DFB"/>
    <w:rsid w:val="007A2030"/>
    <w:rsid w:val="007A2EE6"/>
    <w:rsid w:val="007A3025"/>
    <w:rsid w:val="007A4DDC"/>
    <w:rsid w:val="007A528B"/>
    <w:rsid w:val="007A56F9"/>
    <w:rsid w:val="007A6A4C"/>
    <w:rsid w:val="007A71F1"/>
    <w:rsid w:val="007A7E20"/>
    <w:rsid w:val="007B0EF0"/>
    <w:rsid w:val="007B117D"/>
    <w:rsid w:val="007B1C02"/>
    <w:rsid w:val="007B3239"/>
    <w:rsid w:val="007B337F"/>
    <w:rsid w:val="007B4176"/>
    <w:rsid w:val="007B47E6"/>
    <w:rsid w:val="007B502E"/>
    <w:rsid w:val="007B5678"/>
    <w:rsid w:val="007B5C83"/>
    <w:rsid w:val="007B6B6C"/>
    <w:rsid w:val="007B73CE"/>
    <w:rsid w:val="007C1020"/>
    <w:rsid w:val="007C2547"/>
    <w:rsid w:val="007C2AA1"/>
    <w:rsid w:val="007C4B51"/>
    <w:rsid w:val="007C50DD"/>
    <w:rsid w:val="007C722A"/>
    <w:rsid w:val="007D3986"/>
    <w:rsid w:val="007D4929"/>
    <w:rsid w:val="007D4991"/>
    <w:rsid w:val="007D4B39"/>
    <w:rsid w:val="007D4BEF"/>
    <w:rsid w:val="007D4EB3"/>
    <w:rsid w:val="007D596F"/>
    <w:rsid w:val="007D6856"/>
    <w:rsid w:val="007D7486"/>
    <w:rsid w:val="007D7E13"/>
    <w:rsid w:val="007E11A8"/>
    <w:rsid w:val="007E14C6"/>
    <w:rsid w:val="007E3531"/>
    <w:rsid w:val="007E54DD"/>
    <w:rsid w:val="007E572D"/>
    <w:rsid w:val="007E66F0"/>
    <w:rsid w:val="007F01BC"/>
    <w:rsid w:val="007F239A"/>
    <w:rsid w:val="007F399C"/>
    <w:rsid w:val="007F61C5"/>
    <w:rsid w:val="007F7B0D"/>
    <w:rsid w:val="008011E7"/>
    <w:rsid w:val="00801FD6"/>
    <w:rsid w:val="008024E8"/>
    <w:rsid w:val="00802E76"/>
    <w:rsid w:val="008031AB"/>
    <w:rsid w:val="008043D4"/>
    <w:rsid w:val="00804E0D"/>
    <w:rsid w:val="00810622"/>
    <w:rsid w:val="008109AC"/>
    <w:rsid w:val="00810C5B"/>
    <w:rsid w:val="008148AC"/>
    <w:rsid w:val="00817D34"/>
    <w:rsid w:val="00820E86"/>
    <w:rsid w:val="00821771"/>
    <w:rsid w:val="00822125"/>
    <w:rsid w:val="008246A1"/>
    <w:rsid w:val="00824897"/>
    <w:rsid w:val="008258C5"/>
    <w:rsid w:val="008265B1"/>
    <w:rsid w:val="00826732"/>
    <w:rsid w:val="00832484"/>
    <w:rsid w:val="00832F2F"/>
    <w:rsid w:val="00834B23"/>
    <w:rsid w:val="008360F4"/>
    <w:rsid w:val="00836800"/>
    <w:rsid w:val="008402E0"/>
    <w:rsid w:val="008412B0"/>
    <w:rsid w:val="00841341"/>
    <w:rsid w:val="00841D6E"/>
    <w:rsid w:val="00842528"/>
    <w:rsid w:val="00842546"/>
    <w:rsid w:val="008425D2"/>
    <w:rsid w:val="00842AB3"/>
    <w:rsid w:val="00842FA0"/>
    <w:rsid w:val="008441F0"/>
    <w:rsid w:val="00845B67"/>
    <w:rsid w:val="00846668"/>
    <w:rsid w:val="00846AEB"/>
    <w:rsid w:val="00846F98"/>
    <w:rsid w:val="00850FDA"/>
    <w:rsid w:val="0085182F"/>
    <w:rsid w:val="00852586"/>
    <w:rsid w:val="00853A78"/>
    <w:rsid w:val="00854AEB"/>
    <w:rsid w:val="0085507C"/>
    <w:rsid w:val="0085722A"/>
    <w:rsid w:val="00857295"/>
    <w:rsid w:val="008623F7"/>
    <w:rsid w:val="0086426B"/>
    <w:rsid w:val="00864BED"/>
    <w:rsid w:val="0086656D"/>
    <w:rsid w:val="00867EB4"/>
    <w:rsid w:val="00872C29"/>
    <w:rsid w:val="008730A3"/>
    <w:rsid w:val="00873351"/>
    <w:rsid w:val="00874BBA"/>
    <w:rsid w:val="00876596"/>
    <w:rsid w:val="008771FC"/>
    <w:rsid w:val="008773C4"/>
    <w:rsid w:val="008812E9"/>
    <w:rsid w:val="00882224"/>
    <w:rsid w:val="00883CD5"/>
    <w:rsid w:val="00883F6C"/>
    <w:rsid w:val="0088499D"/>
    <w:rsid w:val="0088549D"/>
    <w:rsid w:val="0088622A"/>
    <w:rsid w:val="00886F90"/>
    <w:rsid w:val="008876B0"/>
    <w:rsid w:val="0089080F"/>
    <w:rsid w:val="00890F51"/>
    <w:rsid w:val="0089112D"/>
    <w:rsid w:val="00892E49"/>
    <w:rsid w:val="00893CC5"/>
    <w:rsid w:val="00893F15"/>
    <w:rsid w:val="00894980"/>
    <w:rsid w:val="008949E7"/>
    <w:rsid w:val="00894F51"/>
    <w:rsid w:val="00894F64"/>
    <w:rsid w:val="008965D3"/>
    <w:rsid w:val="00896ADF"/>
    <w:rsid w:val="008A11CF"/>
    <w:rsid w:val="008A2713"/>
    <w:rsid w:val="008A2795"/>
    <w:rsid w:val="008A5A64"/>
    <w:rsid w:val="008A5E2D"/>
    <w:rsid w:val="008A610B"/>
    <w:rsid w:val="008B188B"/>
    <w:rsid w:val="008B231B"/>
    <w:rsid w:val="008B2E30"/>
    <w:rsid w:val="008B3044"/>
    <w:rsid w:val="008B33FF"/>
    <w:rsid w:val="008B3CB0"/>
    <w:rsid w:val="008B4761"/>
    <w:rsid w:val="008B4888"/>
    <w:rsid w:val="008B5286"/>
    <w:rsid w:val="008B53BC"/>
    <w:rsid w:val="008B605E"/>
    <w:rsid w:val="008C021D"/>
    <w:rsid w:val="008C0F1E"/>
    <w:rsid w:val="008C3D60"/>
    <w:rsid w:val="008C450A"/>
    <w:rsid w:val="008C45DF"/>
    <w:rsid w:val="008C619A"/>
    <w:rsid w:val="008C61FF"/>
    <w:rsid w:val="008C789F"/>
    <w:rsid w:val="008D2DDD"/>
    <w:rsid w:val="008D46A2"/>
    <w:rsid w:val="008D4ED9"/>
    <w:rsid w:val="008D6DF1"/>
    <w:rsid w:val="008E11C0"/>
    <w:rsid w:val="008E23EF"/>
    <w:rsid w:val="008E282A"/>
    <w:rsid w:val="008E2B39"/>
    <w:rsid w:val="008E6194"/>
    <w:rsid w:val="008E6444"/>
    <w:rsid w:val="008E6616"/>
    <w:rsid w:val="008E6D2C"/>
    <w:rsid w:val="008E6DB3"/>
    <w:rsid w:val="008F0C4E"/>
    <w:rsid w:val="008F1B79"/>
    <w:rsid w:val="008F1C60"/>
    <w:rsid w:val="008F29C5"/>
    <w:rsid w:val="008F4418"/>
    <w:rsid w:val="008F602C"/>
    <w:rsid w:val="00901166"/>
    <w:rsid w:val="0090151A"/>
    <w:rsid w:val="00901AED"/>
    <w:rsid w:val="0090222B"/>
    <w:rsid w:val="00902C0F"/>
    <w:rsid w:val="0090346E"/>
    <w:rsid w:val="009036E8"/>
    <w:rsid w:val="00911521"/>
    <w:rsid w:val="00912B54"/>
    <w:rsid w:val="00913549"/>
    <w:rsid w:val="0091369F"/>
    <w:rsid w:val="00914A92"/>
    <w:rsid w:val="00914CCC"/>
    <w:rsid w:val="00915080"/>
    <w:rsid w:val="0091697C"/>
    <w:rsid w:val="00917341"/>
    <w:rsid w:val="00917491"/>
    <w:rsid w:val="0092064C"/>
    <w:rsid w:val="009213DD"/>
    <w:rsid w:val="00922AE6"/>
    <w:rsid w:val="00923032"/>
    <w:rsid w:val="009232A8"/>
    <w:rsid w:val="00923487"/>
    <w:rsid w:val="00924AC1"/>
    <w:rsid w:val="00924D1E"/>
    <w:rsid w:val="0093009C"/>
    <w:rsid w:val="00931483"/>
    <w:rsid w:val="009324DC"/>
    <w:rsid w:val="00935181"/>
    <w:rsid w:val="009356CF"/>
    <w:rsid w:val="00935C82"/>
    <w:rsid w:val="0093688A"/>
    <w:rsid w:val="00941CDE"/>
    <w:rsid w:val="00942697"/>
    <w:rsid w:val="00945A38"/>
    <w:rsid w:val="00946821"/>
    <w:rsid w:val="0094695A"/>
    <w:rsid w:val="0094780B"/>
    <w:rsid w:val="00947864"/>
    <w:rsid w:val="009510CA"/>
    <w:rsid w:val="0095241E"/>
    <w:rsid w:val="00952F20"/>
    <w:rsid w:val="009531EA"/>
    <w:rsid w:val="00953880"/>
    <w:rsid w:val="009543E8"/>
    <w:rsid w:val="00954F4C"/>
    <w:rsid w:val="009572EA"/>
    <w:rsid w:val="009608AB"/>
    <w:rsid w:val="00962344"/>
    <w:rsid w:val="00962918"/>
    <w:rsid w:val="00963CE5"/>
    <w:rsid w:val="009652E4"/>
    <w:rsid w:val="009659E6"/>
    <w:rsid w:val="00966754"/>
    <w:rsid w:val="009672D6"/>
    <w:rsid w:val="009678CF"/>
    <w:rsid w:val="009712A1"/>
    <w:rsid w:val="00971B1C"/>
    <w:rsid w:val="009722BF"/>
    <w:rsid w:val="009728CF"/>
    <w:rsid w:val="00973750"/>
    <w:rsid w:val="00974764"/>
    <w:rsid w:val="00974C6C"/>
    <w:rsid w:val="009752AE"/>
    <w:rsid w:val="009753DF"/>
    <w:rsid w:val="00976B54"/>
    <w:rsid w:val="00976B87"/>
    <w:rsid w:val="00976C51"/>
    <w:rsid w:val="0098060B"/>
    <w:rsid w:val="00981431"/>
    <w:rsid w:val="00981D01"/>
    <w:rsid w:val="009823D1"/>
    <w:rsid w:val="00983C2A"/>
    <w:rsid w:val="0098545E"/>
    <w:rsid w:val="00985E89"/>
    <w:rsid w:val="0098655C"/>
    <w:rsid w:val="009907AD"/>
    <w:rsid w:val="00993198"/>
    <w:rsid w:val="009947CF"/>
    <w:rsid w:val="009948AE"/>
    <w:rsid w:val="00995F26"/>
    <w:rsid w:val="00996444"/>
    <w:rsid w:val="009979C8"/>
    <w:rsid w:val="009A1134"/>
    <w:rsid w:val="009A169E"/>
    <w:rsid w:val="009A16FB"/>
    <w:rsid w:val="009A2D12"/>
    <w:rsid w:val="009A3526"/>
    <w:rsid w:val="009A3A2A"/>
    <w:rsid w:val="009A435B"/>
    <w:rsid w:val="009A45B0"/>
    <w:rsid w:val="009A495D"/>
    <w:rsid w:val="009A6D66"/>
    <w:rsid w:val="009B0089"/>
    <w:rsid w:val="009B15DE"/>
    <w:rsid w:val="009B1AD1"/>
    <w:rsid w:val="009B290D"/>
    <w:rsid w:val="009B32F2"/>
    <w:rsid w:val="009B5815"/>
    <w:rsid w:val="009B603A"/>
    <w:rsid w:val="009B6544"/>
    <w:rsid w:val="009B65E1"/>
    <w:rsid w:val="009B6888"/>
    <w:rsid w:val="009B690C"/>
    <w:rsid w:val="009B7657"/>
    <w:rsid w:val="009B7DC7"/>
    <w:rsid w:val="009C06DE"/>
    <w:rsid w:val="009C0BBA"/>
    <w:rsid w:val="009C105E"/>
    <w:rsid w:val="009C10E5"/>
    <w:rsid w:val="009C23C5"/>
    <w:rsid w:val="009C3273"/>
    <w:rsid w:val="009C35E7"/>
    <w:rsid w:val="009C425E"/>
    <w:rsid w:val="009C5874"/>
    <w:rsid w:val="009C6F56"/>
    <w:rsid w:val="009C7DA0"/>
    <w:rsid w:val="009D10B5"/>
    <w:rsid w:val="009D23B3"/>
    <w:rsid w:val="009D2687"/>
    <w:rsid w:val="009D2981"/>
    <w:rsid w:val="009D29EA"/>
    <w:rsid w:val="009D3234"/>
    <w:rsid w:val="009D3603"/>
    <w:rsid w:val="009D3BA4"/>
    <w:rsid w:val="009D47AF"/>
    <w:rsid w:val="009D508E"/>
    <w:rsid w:val="009D51A8"/>
    <w:rsid w:val="009D5CF0"/>
    <w:rsid w:val="009D7851"/>
    <w:rsid w:val="009E055B"/>
    <w:rsid w:val="009E0BBB"/>
    <w:rsid w:val="009E2712"/>
    <w:rsid w:val="009E355A"/>
    <w:rsid w:val="009E3763"/>
    <w:rsid w:val="009E4E96"/>
    <w:rsid w:val="009E5E43"/>
    <w:rsid w:val="009E7A3B"/>
    <w:rsid w:val="009F00E5"/>
    <w:rsid w:val="009F037D"/>
    <w:rsid w:val="009F1528"/>
    <w:rsid w:val="009F1E4F"/>
    <w:rsid w:val="009F219F"/>
    <w:rsid w:val="009F3757"/>
    <w:rsid w:val="009F399A"/>
    <w:rsid w:val="00A00312"/>
    <w:rsid w:val="00A008DF"/>
    <w:rsid w:val="00A028CD"/>
    <w:rsid w:val="00A03DC1"/>
    <w:rsid w:val="00A04CAF"/>
    <w:rsid w:val="00A06990"/>
    <w:rsid w:val="00A077FA"/>
    <w:rsid w:val="00A10995"/>
    <w:rsid w:val="00A131DB"/>
    <w:rsid w:val="00A13CEC"/>
    <w:rsid w:val="00A13D4C"/>
    <w:rsid w:val="00A140A5"/>
    <w:rsid w:val="00A15050"/>
    <w:rsid w:val="00A150F6"/>
    <w:rsid w:val="00A15D2B"/>
    <w:rsid w:val="00A16BCC"/>
    <w:rsid w:val="00A17E3A"/>
    <w:rsid w:val="00A206D3"/>
    <w:rsid w:val="00A21B70"/>
    <w:rsid w:val="00A21FB2"/>
    <w:rsid w:val="00A241A2"/>
    <w:rsid w:val="00A24C44"/>
    <w:rsid w:val="00A26AAA"/>
    <w:rsid w:val="00A30419"/>
    <w:rsid w:val="00A30EAE"/>
    <w:rsid w:val="00A3266B"/>
    <w:rsid w:val="00A33B27"/>
    <w:rsid w:val="00A3579A"/>
    <w:rsid w:val="00A371DE"/>
    <w:rsid w:val="00A374F9"/>
    <w:rsid w:val="00A40214"/>
    <w:rsid w:val="00A4070B"/>
    <w:rsid w:val="00A410ED"/>
    <w:rsid w:val="00A42A03"/>
    <w:rsid w:val="00A435BA"/>
    <w:rsid w:val="00A44259"/>
    <w:rsid w:val="00A4471F"/>
    <w:rsid w:val="00A448D6"/>
    <w:rsid w:val="00A4490E"/>
    <w:rsid w:val="00A45062"/>
    <w:rsid w:val="00A45AB9"/>
    <w:rsid w:val="00A4691B"/>
    <w:rsid w:val="00A502BE"/>
    <w:rsid w:val="00A50493"/>
    <w:rsid w:val="00A50F60"/>
    <w:rsid w:val="00A533F2"/>
    <w:rsid w:val="00A54FBF"/>
    <w:rsid w:val="00A56258"/>
    <w:rsid w:val="00A571D8"/>
    <w:rsid w:val="00A57ADB"/>
    <w:rsid w:val="00A6005C"/>
    <w:rsid w:val="00A60B79"/>
    <w:rsid w:val="00A60D10"/>
    <w:rsid w:val="00A630ED"/>
    <w:rsid w:val="00A64362"/>
    <w:rsid w:val="00A654B5"/>
    <w:rsid w:val="00A677CF"/>
    <w:rsid w:val="00A67A87"/>
    <w:rsid w:val="00A67CB1"/>
    <w:rsid w:val="00A76044"/>
    <w:rsid w:val="00A76EA9"/>
    <w:rsid w:val="00A77743"/>
    <w:rsid w:val="00A77F2C"/>
    <w:rsid w:val="00A837A5"/>
    <w:rsid w:val="00A84405"/>
    <w:rsid w:val="00A8619C"/>
    <w:rsid w:val="00A870E4"/>
    <w:rsid w:val="00A87233"/>
    <w:rsid w:val="00A905E6"/>
    <w:rsid w:val="00A91BC0"/>
    <w:rsid w:val="00A92733"/>
    <w:rsid w:val="00A94A5F"/>
    <w:rsid w:val="00A94B1C"/>
    <w:rsid w:val="00A94FF4"/>
    <w:rsid w:val="00A95D4B"/>
    <w:rsid w:val="00A970C3"/>
    <w:rsid w:val="00AA0D19"/>
    <w:rsid w:val="00AA23A3"/>
    <w:rsid w:val="00AA2BC8"/>
    <w:rsid w:val="00AA34EB"/>
    <w:rsid w:val="00AA39D3"/>
    <w:rsid w:val="00AA57D6"/>
    <w:rsid w:val="00AA6384"/>
    <w:rsid w:val="00AA644A"/>
    <w:rsid w:val="00AA64C9"/>
    <w:rsid w:val="00AA6F00"/>
    <w:rsid w:val="00AA6F8B"/>
    <w:rsid w:val="00AA7212"/>
    <w:rsid w:val="00AA7607"/>
    <w:rsid w:val="00AA7609"/>
    <w:rsid w:val="00AA7AB2"/>
    <w:rsid w:val="00AA7DCC"/>
    <w:rsid w:val="00AB06DD"/>
    <w:rsid w:val="00AB14DE"/>
    <w:rsid w:val="00AB21C6"/>
    <w:rsid w:val="00AB2217"/>
    <w:rsid w:val="00AB2C3B"/>
    <w:rsid w:val="00AB387B"/>
    <w:rsid w:val="00AB4657"/>
    <w:rsid w:val="00AB502D"/>
    <w:rsid w:val="00AC0062"/>
    <w:rsid w:val="00AC2851"/>
    <w:rsid w:val="00AC4DE4"/>
    <w:rsid w:val="00AC6C55"/>
    <w:rsid w:val="00AC7F44"/>
    <w:rsid w:val="00AD04CF"/>
    <w:rsid w:val="00AD3D95"/>
    <w:rsid w:val="00AD478E"/>
    <w:rsid w:val="00AD5703"/>
    <w:rsid w:val="00AD5BEE"/>
    <w:rsid w:val="00AD61F0"/>
    <w:rsid w:val="00AD7586"/>
    <w:rsid w:val="00AD7710"/>
    <w:rsid w:val="00AE0875"/>
    <w:rsid w:val="00AE166C"/>
    <w:rsid w:val="00AE1E9A"/>
    <w:rsid w:val="00AE3BDC"/>
    <w:rsid w:val="00AE57F3"/>
    <w:rsid w:val="00AE5F64"/>
    <w:rsid w:val="00AE64AD"/>
    <w:rsid w:val="00AE6ECA"/>
    <w:rsid w:val="00AE7747"/>
    <w:rsid w:val="00AF01A7"/>
    <w:rsid w:val="00AF142C"/>
    <w:rsid w:val="00AF3567"/>
    <w:rsid w:val="00AF4A49"/>
    <w:rsid w:val="00AF4D67"/>
    <w:rsid w:val="00AF507F"/>
    <w:rsid w:val="00AF73F4"/>
    <w:rsid w:val="00AF75C4"/>
    <w:rsid w:val="00AF76C0"/>
    <w:rsid w:val="00AF79CB"/>
    <w:rsid w:val="00B01B77"/>
    <w:rsid w:val="00B0279D"/>
    <w:rsid w:val="00B02EF4"/>
    <w:rsid w:val="00B03DEF"/>
    <w:rsid w:val="00B040A1"/>
    <w:rsid w:val="00B045D1"/>
    <w:rsid w:val="00B04763"/>
    <w:rsid w:val="00B05220"/>
    <w:rsid w:val="00B07B1A"/>
    <w:rsid w:val="00B1307B"/>
    <w:rsid w:val="00B13B13"/>
    <w:rsid w:val="00B13E67"/>
    <w:rsid w:val="00B14EB5"/>
    <w:rsid w:val="00B1563C"/>
    <w:rsid w:val="00B20F12"/>
    <w:rsid w:val="00B21911"/>
    <w:rsid w:val="00B21A9D"/>
    <w:rsid w:val="00B22899"/>
    <w:rsid w:val="00B22AD4"/>
    <w:rsid w:val="00B22F60"/>
    <w:rsid w:val="00B24291"/>
    <w:rsid w:val="00B25044"/>
    <w:rsid w:val="00B2590C"/>
    <w:rsid w:val="00B267C1"/>
    <w:rsid w:val="00B27345"/>
    <w:rsid w:val="00B274F3"/>
    <w:rsid w:val="00B3185E"/>
    <w:rsid w:val="00B33506"/>
    <w:rsid w:val="00B3752C"/>
    <w:rsid w:val="00B376B8"/>
    <w:rsid w:val="00B416F3"/>
    <w:rsid w:val="00B41D04"/>
    <w:rsid w:val="00B42796"/>
    <w:rsid w:val="00B42E06"/>
    <w:rsid w:val="00B435B4"/>
    <w:rsid w:val="00B435D7"/>
    <w:rsid w:val="00B437E2"/>
    <w:rsid w:val="00B444F9"/>
    <w:rsid w:val="00B44E87"/>
    <w:rsid w:val="00B4587A"/>
    <w:rsid w:val="00B46681"/>
    <w:rsid w:val="00B46F87"/>
    <w:rsid w:val="00B51BD4"/>
    <w:rsid w:val="00B526D0"/>
    <w:rsid w:val="00B56AD2"/>
    <w:rsid w:val="00B57001"/>
    <w:rsid w:val="00B57107"/>
    <w:rsid w:val="00B574A7"/>
    <w:rsid w:val="00B6068A"/>
    <w:rsid w:val="00B61860"/>
    <w:rsid w:val="00B61ADC"/>
    <w:rsid w:val="00B61DE1"/>
    <w:rsid w:val="00B63FC6"/>
    <w:rsid w:val="00B645EC"/>
    <w:rsid w:val="00B65C40"/>
    <w:rsid w:val="00B7039E"/>
    <w:rsid w:val="00B7046C"/>
    <w:rsid w:val="00B704A9"/>
    <w:rsid w:val="00B70685"/>
    <w:rsid w:val="00B7076E"/>
    <w:rsid w:val="00B7089B"/>
    <w:rsid w:val="00B734F7"/>
    <w:rsid w:val="00B7389E"/>
    <w:rsid w:val="00B73ECE"/>
    <w:rsid w:val="00B74A18"/>
    <w:rsid w:val="00B7503C"/>
    <w:rsid w:val="00B7703C"/>
    <w:rsid w:val="00B80027"/>
    <w:rsid w:val="00B80401"/>
    <w:rsid w:val="00B826B7"/>
    <w:rsid w:val="00B82C39"/>
    <w:rsid w:val="00B8368F"/>
    <w:rsid w:val="00B84136"/>
    <w:rsid w:val="00B84B7C"/>
    <w:rsid w:val="00B86FBF"/>
    <w:rsid w:val="00B8756B"/>
    <w:rsid w:val="00B8778B"/>
    <w:rsid w:val="00B877F1"/>
    <w:rsid w:val="00B905E8"/>
    <w:rsid w:val="00B90D6F"/>
    <w:rsid w:val="00B911E6"/>
    <w:rsid w:val="00B91504"/>
    <w:rsid w:val="00B91718"/>
    <w:rsid w:val="00B91B50"/>
    <w:rsid w:val="00B9327A"/>
    <w:rsid w:val="00B9388E"/>
    <w:rsid w:val="00B94F0D"/>
    <w:rsid w:val="00B95EA0"/>
    <w:rsid w:val="00B96D35"/>
    <w:rsid w:val="00B96D67"/>
    <w:rsid w:val="00B96E8D"/>
    <w:rsid w:val="00B976BB"/>
    <w:rsid w:val="00B97DB3"/>
    <w:rsid w:val="00BA05E8"/>
    <w:rsid w:val="00BA0639"/>
    <w:rsid w:val="00BA15A5"/>
    <w:rsid w:val="00BA15D8"/>
    <w:rsid w:val="00BA25D6"/>
    <w:rsid w:val="00BA268A"/>
    <w:rsid w:val="00BA2944"/>
    <w:rsid w:val="00BA5BE9"/>
    <w:rsid w:val="00BA6703"/>
    <w:rsid w:val="00BA79F6"/>
    <w:rsid w:val="00BB020C"/>
    <w:rsid w:val="00BB025F"/>
    <w:rsid w:val="00BB07D3"/>
    <w:rsid w:val="00BB2B5A"/>
    <w:rsid w:val="00BB34D4"/>
    <w:rsid w:val="00BB5653"/>
    <w:rsid w:val="00BB73F4"/>
    <w:rsid w:val="00BB77B4"/>
    <w:rsid w:val="00BB78B4"/>
    <w:rsid w:val="00BC0BEA"/>
    <w:rsid w:val="00BC1BA7"/>
    <w:rsid w:val="00BC24CB"/>
    <w:rsid w:val="00BC3314"/>
    <w:rsid w:val="00BC7932"/>
    <w:rsid w:val="00BD08C5"/>
    <w:rsid w:val="00BD110D"/>
    <w:rsid w:val="00BD1983"/>
    <w:rsid w:val="00BD5DAC"/>
    <w:rsid w:val="00BE021A"/>
    <w:rsid w:val="00BE0FF1"/>
    <w:rsid w:val="00BE6509"/>
    <w:rsid w:val="00BE7855"/>
    <w:rsid w:val="00BF04D2"/>
    <w:rsid w:val="00BF0B9E"/>
    <w:rsid w:val="00BF2F1E"/>
    <w:rsid w:val="00BF3058"/>
    <w:rsid w:val="00BF465E"/>
    <w:rsid w:val="00BF61F8"/>
    <w:rsid w:val="00BF71CD"/>
    <w:rsid w:val="00BF7886"/>
    <w:rsid w:val="00C00144"/>
    <w:rsid w:val="00C0039B"/>
    <w:rsid w:val="00C01ABE"/>
    <w:rsid w:val="00C02378"/>
    <w:rsid w:val="00C02CF3"/>
    <w:rsid w:val="00C04865"/>
    <w:rsid w:val="00C05DB9"/>
    <w:rsid w:val="00C06569"/>
    <w:rsid w:val="00C06688"/>
    <w:rsid w:val="00C06916"/>
    <w:rsid w:val="00C070E1"/>
    <w:rsid w:val="00C075C7"/>
    <w:rsid w:val="00C07DF2"/>
    <w:rsid w:val="00C10F3F"/>
    <w:rsid w:val="00C11871"/>
    <w:rsid w:val="00C12893"/>
    <w:rsid w:val="00C14001"/>
    <w:rsid w:val="00C156E5"/>
    <w:rsid w:val="00C164D4"/>
    <w:rsid w:val="00C168F0"/>
    <w:rsid w:val="00C16F93"/>
    <w:rsid w:val="00C175AD"/>
    <w:rsid w:val="00C17749"/>
    <w:rsid w:val="00C17A68"/>
    <w:rsid w:val="00C208BB"/>
    <w:rsid w:val="00C20B23"/>
    <w:rsid w:val="00C224EC"/>
    <w:rsid w:val="00C25C3D"/>
    <w:rsid w:val="00C27E84"/>
    <w:rsid w:val="00C311D1"/>
    <w:rsid w:val="00C32440"/>
    <w:rsid w:val="00C3376B"/>
    <w:rsid w:val="00C338FF"/>
    <w:rsid w:val="00C346FC"/>
    <w:rsid w:val="00C35A93"/>
    <w:rsid w:val="00C37ADA"/>
    <w:rsid w:val="00C37CFB"/>
    <w:rsid w:val="00C40919"/>
    <w:rsid w:val="00C410A2"/>
    <w:rsid w:val="00C412CA"/>
    <w:rsid w:val="00C4176F"/>
    <w:rsid w:val="00C43A15"/>
    <w:rsid w:val="00C45FCE"/>
    <w:rsid w:val="00C46231"/>
    <w:rsid w:val="00C4650B"/>
    <w:rsid w:val="00C47402"/>
    <w:rsid w:val="00C52928"/>
    <w:rsid w:val="00C53226"/>
    <w:rsid w:val="00C53AD3"/>
    <w:rsid w:val="00C54D5A"/>
    <w:rsid w:val="00C55B0E"/>
    <w:rsid w:val="00C55BE8"/>
    <w:rsid w:val="00C55D4C"/>
    <w:rsid w:val="00C56050"/>
    <w:rsid w:val="00C56F4A"/>
    <w:rsid w:val="00C614EF"/>
    <w:rsid w:val="00C61E30"/>
    <w:rsid w:val="00C6273E"/>
    <w:rsid w:val="00C63A6E"/>
    <w:rsid w:val="00C63F2F"/>
    <w:rsid w:val="00C64BFE"/>
    <w:rsid w:val="00C655DA"/>
    <w:rsid w:val="00C67DAB"/>
    <w:rsid w:val="00C70E3A"/>
    <w:rsid w:val="00C71DC6"/>
    <w:rsid w:val="00C73E7D"/>
    <w:rsid w:val="00C74452"/>
    <w:rsid w:val="00C75A83"/>
    <w:rsid w:val="00C762EB"/>
    <w:rsid w:val="00C81D61"/>
    <w:rsid w:val="00C82045"/>
    <w:rsid w:val="00C83861"/>
    <w:rsid w:val="00C84973"/>
    <w:rsid w:val="00C84D04"/>
    <w:rsid w:val="00C855BA"/>
    <w:rsid w:val="00C85CE9"/>
    <w:rsid w:val="00C86A85"/>
    <w:rsid w:val="00C90C02"/>
    <w:rsid w:val="00C92E4E"/>
    <w:rsid w:val="00C92FA9"/>
    <w:rsid w:val="00C931E0"/>
    <w:rsid w:val="00C936B0"/>
    <w:rsid w:val="00C95578"/>
    <w:rsid w:val="00C9582D"/>
    <w:rsid w:val="00C9653A"/>
    <w:rsid w:val="00C96D0F"/>
    <w:rsid w:val="00C97780"/>
    <w:rsid w:val="00C97831"/>
    <w:rsid w:val="00CA0978"/>
    <w:rsid w:val="00CA1CE3"/>
    <w:rsid w:val="00CA2DAF"/>
    <w:rsid w:val="00CA2E96"/>
    <w:rsid w:val="00CA3BBF"/>
    <w:rsid w:val="00CA3EED"/>
    <w:rsid w:val="00CA4058"/>
    <w:rsid w:val="00CA5079"/>
    <w:rsid w:val="00CA6529"/>
    <w:rsid w:val="00CA684A"/>
    <w:rsid w:val="00CA7102"/>
    <w:rsid w:val="00CA7A12"/>
    <w:rsid w:val="00CB12E0"/>
    <w:rsid w:val="00CB144D"/>
    <w:rsid w:val="00CB20B8"/>
    <w:rsid w:val="00CB3285"/>
    <w:rsid w:val="00CB3A5D"/>
    <w:rsid w:val="00CB3B48"/>
    <w:rsid w:val="00CB55B4"/>
    <w:rsid w:val="00CB5A81"/>
    <w:rsid w:val="00CB6D99"/>
    <w:rsid w:val="00CC0EEC"/>
    <w:rsid w:val="00CC3FA5"/>
    <w:rsid w:val="00CC47B8"/>
    <w:rsid w:val="00CC52A5"/>
    <w:rsid w:val="00CC5838"/>
    <w:rsid w:val="00CC5C43"/>
    <w:rsid w:val="00CC7076"/>
    <w:rsid w:val="00CD009F"/>
    <w:rsid w:val="00CD04E1"/>
    <w:rsid w:val="00CD2CCD"/>
    <w:rsid w:val="00CD4ED3"/>
    <w:rsid w:val="00CD5878"/>
    <w:rsid w:val="00CD59B1"/>
    <w:rsid w:val="00CE19A1"/>
    <w:rsid w:val="00CE1A8D"/>
    <w:rsid w:val="00CE2D58"/>
    <w:rsid w:val="00CE3806"/>
    <w:rsid w:val="00CE39FE"/>
    <w:rsid w:val="00CE719E"/>
    <w:rsid w:val="00CE7912"/>
    <w:rsid w:val="00CE7AA3"/>
    <w:rsid w:val="00CF227B"/>
    <w:rsid w:val="00CF3B8B"/>
    <w:rsid w:val="00CF3D51"/>
    <w:rsid w:val="00CF5132"/>
    <w:rsid w:val="00CF5AB7"/>
    <w:rsid w:val="00CF72D3"/>
    <w:rsid w:val="00CF7C48"/>
    <w:rsid w:val="00CF7EF0"/>
    <w:rsid w:val="00D00CE0"/>
    <w:rsid w:val="00D03BA1"/>
    <w:rsid w:val="00D04600"/>
    <w:rsid w:val="00D04E99"/>
    <w:rsid w:val="00D04FA4"/>
    <w:rsid w:val="00D0645E"/>
    <w:rsid w:val="00D068A7"/>
    <w:rsid w:val="00D0759B"/>
    <w:rsid w:val="00D07F5D"/>
    <w:rsid w:val="00D1200C"/>
    <w:rsid w:val="00D12240"/>
    <w:rsid w:val="00D14217"/>
    <w:rsid w:val="00D14314"/>
    <w:rsid w:val="00D16408"/>
    <w:rsid w:val="00D16D8B"/>
    <w:rsid w:val="00D175DA"/>
    <w:rsid w:val="00D17EB1"/>
    <w:rsid w:val="00D2092D"/>
    <w:rsid w:val="00D2100D"/>
    <w:rsid w:val="00D21695"/>
    <w:rsid w:val="00D219C0"/>
    <w:rsid w:val="00D21CB1"/>
    <w:rsid w:val="00D21CDC"/>
    <w:rsid w:val="00D274AE"/>
    <w:rsid w:val="00D27895"/>
    <w:rsid w:val="00D30749"/>
    <w:rsid w:val="00D315FA"/>
    <w:rsid w:val="00D32A65"/>
    <w:rsid w:val="00D34EE5"/>
    <w:rsid w:val="00D350AC"/>
    <w:rsid w:val="00D357BF"/>
    <w:rsid w:val="00D36E5D"/>
    <w:rsid w:val="00D416E7"/>
    <w:rsid w:val="00D41AA6"/>
    <w:rsid w:val="00D41D9B"/>
    <w:rsid w:val="00D4320B"/>
    <w:rsid w:val="00D436A4"/>
    <w:rsid w:val="00D44C39"/>
    <w:rsid w:val="00D46330"/>
    <w:rsid w:val="00D466A9"/>
    <w:rsid w:val="00D469E1"/>
    <w:rsid w:val="00D47065"/>
    <w:rsid w:val="00D4745E"/>
    <w:rsid w:val="00D50A07"/>
    <w:rsid w:val="00D51329"/>
    <w:rsid w:val="00D52AF3"/>
    <w:rsid w:val="00D54257"/>
    <w:rsid w:val="00D54430"/>
    <w:rsid w:val="00D545BB"/>
    <w:rsid w:val="00D55A49"/>
    <w:rsid w:val="00D564D2"/>
    <w:rsid w:val="00D564DB"/>
    <w:rsid w:val="00D5656A"/>
    <w:rsid w:val="00D56F84"/>
    <w:rsid w:val="00D576F9"/>
    <w:rsid w:val="00D576FE"/>
    <w:rsid w:val="00D578D2"/>
    <w:rsid w:val="00D603A1"/>
    <w:rsid w:val="00D61D30"/>
    <w:rsid w:val="00D62BC1"/>
    <w:rsid w:val="00D62C01"/>
    <w:rsid w:val="00D64B03"/>
    <w:rsid w:val="00D65E33"/>
    <w:rsid w:val="00D66159"/>
    <w:rsid w:val="00D66C46"/>
    <w:rsid w:val="00D67373"/>
    <w:rsid w:val="00D70437"/>
    <w:rsid w:val="00D709E0"/>
    <w:rsid w:val="00D7192E"/>
    <w:rsid w:val="00D73EF3"/>
    <w:rsid w:val="00D73FBF"/>
    <w:rsid w:val="00D74A4E"/>
    <w:rsid w:val="00D74D06"/>
    <w:rsid w:val="00D7676C"/>
    <w:rsid w:val="00D77299"/>
    <w:rsid w:val="00D80730"/>
    <w:rsid w:val="00D80A37"/>
    <w:rsid w:val="00D81EE1"/>
    <w:rsid w:val="00D82360"/>
    <w:rsid w:val="00D8466A"/>
    <w:rsid w:val="00D849D6"/>
    <w:rsid w:val="00D8527C"/>
    <w:rsid w:val="00D85332"/>
    <w:rsid w:val="00D85B02"/>
    <w:rsid w:val="00D86265"/>
    <w:rsid w:val="00D86268"/>
    <w:rsid w:val="00D86864"/>
    <w:rsid w:val="00D87CC6"/>
    <w:rsid w:val="00D90BD2"/>
    <w:rsid w:val="00D918F8"/>
    <w:rsid w:val="00D9271C"/>
    <w:rsid w:val="00D95FAB"/>
    <w:rsid w:val="00DA0555"/>
    <w:rsid w:val="00DA1389"/>
    <w:rsid w:val="00DA1731"/>
    <w:rsid w:val="00DA1747"/>
    <w:rsid w:val="00DA2111"/>
    <w:rsid w:val="00DA2661"/>
    <w:rsid w:val="00DA2832"/>
    <w:rsid w:val="00DA29A8"/>
    <w:rsid w:val="00DA3D97"/>
    <w:rsid w:val="00DA3DA0"/>
    <w:rsid w:val="00DA62B4"/>
    <w:rsid w:val="00DA65DE"/>
    <w:rsid w:val="00DA7619"/>
    <w:rsid w:val="00DA7C10"/>
    <w:rsid w:val="00DB0338"/>
    <w:rsid w:val="00DB0523"/>
    <w:rsid w:val="00DB0ED4"/>
    <w:rsid w:val="00DB389D"/>
    <w:rsid w:val="00DB3FBB"/>
    <w:rsid w:val="00DB5B1C"/>
    <w:rsid w:val="00DB6A1B"/>
    <w:rsid w:val="00DB75B8"/>
    <w:rsid w:val="00DC037C"/>
    <w:rsid w:val="00DC1374"/>
    <w:rsid w:val="00DC29E9"/>
    <w:rsid w:val="00DC2BBB"/>
    <w:rsid w:val="00DC33A3"/>
    <w:rsid w:val="00DC3C9C"/>
    <w:rsid w:val="00DC46BD"/>
    <w:rsid w:val="00DC5C71"/>
    <w:rsid w:val="00DC5D97"/>
    <w:rsid w:val="00DC67BC"/>
    <w:rsid w:val="00DC6B80"/>
    <w:rsid w:val="00DC75C6"/>
    <w:rsid w:val="00DD212E"/>
    <w:rsid w:val="00DD25B9"/>
    <w:rsid w:val="00DD4F47"/>
    <w:rsid w:val="00DD6350"/>
    <w:rsid w:val="00DD723E"/>
    <w:rsid w:val="00DE082A"/>
    <w:rsid w:val="00DE19DA"/>
    <w:rsid w:val="00DE30DE"/>
    <w:rsid w:val="00DE787D"/>
    <w:rsid w:val="00DF2247"/>
    <w:rsid w:val="00DF2DE3"/>
    <w:rsid w:val="00DF3521"/>
    <w:rsid w:val="00DF36DD"/>
    <w:rsid w:val="00DF4014"/>
    <w:rsid w:val="00DF5635"/>
    <w:rsid w:val="00DF76DF"/>
    <w:rsid w:val="00E006F7"/>
    <w:rsid w:val="00E02ED5"/>
    <w:rsid w:val="00E03E8E"/>
    <w:rsid w:val="00E04112"/>
    <w:rsid w:val="00E0572C"/>
    <w:rsid w:val="00E067D1"/>
    <w:rsid w:val="00E07933"/>
    <w:rsid w:val="00E07B69"/>
    <w:rsid w:val="00E103D8"/>
    <w:rsid w:val="00E113E1"/>
    <w:rsid w:val="00E1211E"/>
    <w:rsid w:val="00E12499"/>
    <w:rsid w:val="00E1269B"/>
    <w:rsid w:val="00E1317D"/>
    <w:rsid w:val="00E1336E"/>
    <w:rsid w:val="00E1397B"/>
    <w:rsid w:val="00E15B02"/>
    <w:rsid w:val="00E160FA"/>
    <w:rsid w:val="00E17016"/>
    <w:rsid w:val="00E1763D"/>
    <w:rsid w:val="00E17B6E"/>
    <w:rsid w:val="00E20256"/>
    <w:rsid w:val="00E20670"/>
    <w:rsid w:val="00E20FFC"/>
    <w:rsid w:val="00E229B0"/>
    <w:rsid w:val="00E22D7C"/>
    <w:rsid w:val="00E23D52"/>
    <w:rsid w:val="00E25EE9"/>
    <w:rsid w:val="00E26DE3"/>
    <w:rsid w:val="00E308C4"/>
    <w:rsid w:val="00E30E15"/>
    <w:rsid w:val="00E325E1"/>
    <w:rsid w:val="00E32F2E"/>
    <w:rsid w:val="00E32F36"/>
    <w:rsid w:val="00E33642"/>
    <w:rsid w:val="00E34055"/>
    <w:rsid w:val="00E350CC"/>
    <w:rsid w:val="00E35679"/>
    <w:rsid w:val="00E36379"/>
    <w:rsid w:val="00E3700E"/>
    <w:rsid w:val="00E37580"/>
    <w:rsid w:val="00E400D1"/>
    <w:rsid w:val="00E4082A"/>
    <w:rsid w:val="00E40EB2"/>
    <w:rsid w:val="00E41500"/>
    <w:rsid w:val="00E41CD6"/>
    <w:rsid w:val="00E4217A"/>
    <w:rsid w:val="00E430DB"/>
    <w:rsid w:val="00E443C5"/>
    <w:rsid w:val="00E4698C"/>
    <w:rsid w:val="00E46A19"/>
    <w:rsid w:val="00E46C75"/>
    <w:rsid w:val="00E46D31"/>
    <w:rsid w:val="00E5031E"/>
    <w:rsid w:val="00E50B3F"/>
    <w:rsid w:val="00E50E78"/>
    <w:rsid w:val="00E51370"/>
    <w:rsid w:val="00E52A79"/>
    <w:rsid w:val="00E52C73"/>
    <w:rsid w:val="00E54CF5"/>
    <w:rsid w:val="00E6158E"/>
    <w:rsid w:val="00E61758"/>
    <w:rsid w:val="00E622ED"/>
    <w:rsid w:val="00E642EB"/>
    <w:rsid w:val="00E64C95"/>
    <w:rsid w:val="00E66A16"/>
    <w:rsid w:val="00E6728C"/>
    <w:rsid w:val="00E677EA"/>
    <w:rsid w:val="00E70472"/>
    <w:rsid w:val="00E7171F"/>
    <w:rsid w:val="00E725C3"/>
    <w:rsid w:val="00E727A8"/>
    <w:rsid w:val="00E72B3F"/>
    <w:rsid w:val="00E72C00"/>
    <w:rsid w:val="00E73F97"/>
    <w:rsid w:val="00E74222"/>
    <w:rsid w:val="00E752BF"/>
    <w:rsid w:val="00E7782D"/>
    <w:rsid w:val="00E83F4F"/>
    <w:rsid w:val="00E84832"/>
    <w:rsid w:val="00E85A30"/>
    <w:rsid w:val="00E87611"/>
    <w:rsid w:val="00E87732"/>
    <w:rsid w:val="00E87ECD"/>
    <w:rsid w:val="00E90905"/>
    <w:rsid w:val="00E91926"/>
    <w:rsid w:val="00E91CF2"/>
    <w:rsid w:val="00E9287A"/>
    <w:rsid w:val="00E93228"/>
    <w:rsid w:val="00E937AF"/>
    <w:rsid w:val="00E94624"/>
    <w:rsid w:val="00E96960"/>
    <w:rsid w:val="00E96F95"/>
    <w:rsid w:val="00E971F9"/>
    <w:rsid w:val="00E97D01"/>
    <w:rsid w:val="00EA11EF"/>
    <w:rsid w:val="00EA1E8D"/>
    <w:rsid w:val="00EA23F2"/>
    <w:rsid w:val="00EA338C"/>
    <w:rsid w:val="00EA3A03"/>
    <w:rsid w:val="00EA56D7"/>
    <w:rsid w:val="00EA683D"/>
    <w:rsid w:val="00EA6B73"/>
    <w:rsid w:val="00EA7644"/>
    <w:rsid w:val="00EA79C0"/>
    <w:rsid w:val="00EA7E02"/>
    <w:rsid w:val="00EB087B"/>
    <w:rsid w:val="00EB2D36"/>
    <w:rsid w:val="00EB3071"/>
    <w:rsid w:val="00EB51F0"/>
    <w:rsid w:val="00EB532B"/>
    <w:rsid w:val="00EB5BFA"/>
    <w:rsid w:val="00EC21F5"/>
    <w:rsid w:val="00EC2C32"/>
    <w:rsid w:val="00EC3220"/>
    <w:rsid w:val="00EC3234"/>
    <w:rsid w:val="00EC36BF"/>
    <w:rsid w:val="00EC397D"/>
    <w:rsid w:val="00EC42E4"/>
    <w:rsid w:val="00EC579A"/>
    <w:rsid w:val="00EC6C3B"/>
    <w:rsid w:val="00ED0830"/>
    <w:rsid w:val="00ED1A1E"/>
    <w:rsid w:val="00ED1AB2"/>
    <w:rsid w:val="00ED1E43"/>
    <w:rsid w:val="00ED2BCD"/>
    <w:rsid w:val="00ED43CE"/>
    <w:rsid w:val="00ED45C6"/>
    <w:rsid w:val="00ED540E"/>
    <w:rsid w:val="00EE05A0"/>
    <w:rsid w:val="00EE0F1C"/>
    <w:rsid w:val="00EE0FD4"/>
    <w:rsid w:val="00EE197D"/>
    <w:rsid w:val="00EE2B15"/>
    <w:rsid w:val="00EE4064"/>
    <w:rsid w:val="00EE4342"/>
    <w:rsid w:val="00EE44F2"/>
    <w:rsid w:val="00EE52BD"/>
    <w:rsid w:val="00EE5BE1"/>
    <w:rsid w:val="00EE61DC"/>
    <w:rsid w:val="00EE6A15"/>
    <w:rsid w:val="00EE7539"/>
    <w:rsid w:val="00EE7C2C"/>
    <w:rsid w:val="00EF056E"/>
    <w:rsid w:val="00EF4927"/>
    <w:rsid w:val="00EF534D"/>
    <w:rsid w:val="00EF555C"/>
    <w:rsid w:val="00EF560E"/>
    <w:rsid w:val="00EF6D3E"/>
    <w:rsid w:val="00EF7854"/>
    <w:rsid w:val="00EF7A8D"/>
    <w:rsid w:val="00F03019"/>
    <w:rsid w:val="00F03195"/>
    <w:rsid w:val="00F03B01"/>
    <w:rsid w:val="00F03D8B"/>
    <w:rsid w:val="00F0428A"/>
    <w:rsid w:val="00F05A5F"/>
    <w:rsid w:val="00F0658B"/>
    <w:rsid w:val="00F11115"/>
    <w:rsid w:val="00F11168"/>
    <w:rsid w:val="00F11EB6"/>
    <w:rsid w:val="00F12B62"/>
    <w:rsid w:val="00F13C6D"/>
    <w:rsid w:val="00F148BF"/>
    <w:rsid w:val="00F16A1F"/>
    <w:rsid w:val="00F16B6A"/>
    <w:rsid w:val="00F16C49"/>
    <w:rsid w:val="00F170EA"/>
    <w:rsid w:val="00F2084B"/>
    <w:rsid w:val="00F20A12"/>
    <w:rsid w:val="00F21A88"/>
    <w:rsid w:val="00F21EEE"/>
    <w:rsid w:val="00F24A15"/>
    <w:rsid w:val="00F26F8C"/>
    <w:rsid w:val="00F27672"/>
    <w:rsid w:val="00F27DFC"/>
    <w:rsid w:val="00F3067F"/>
    <w:rsid w:val="00F32CE7"/>
    <w:rsid w:val="00F3364D"/>
    <w:rsid w:val="00F33812"/>
    <w:rsid w:val="00F33DBB"/>
    <w:rsid w:val="00F3553A"/>
    <w:rsid w:val="00F37F3D"/>
    <w:rsid w:val="00F40607"/>
    <w:rsid w:val="00F41287"/>
    <w:rsid w:val="00F41C2A"/>
    <w:rsid w:val="00F44233"/>
    <w:rsid w:val="00F44D12"/>
    <w:rsid w:val="00F450C2"/>
    <w:rsid w:val="00F45BA9"/>
    <w:rsid w:val="00F471D6"/>
    <w:rsid w:val="00F501E3"/>
    <w:rsid w:val="00F519A5"/>
    <w:rsid w:val="00F52AC4"/>
    <w:rsid w:val="00F53459"/>
    <w:rsid w:val="00F53C59"/>
    <w:rsid w:val="00F561F8"/>
    <w:rsid w:val="00F570A1"/>
    <w:rsid w:val="00F573C5"/>
    <w:rsid w:val="00F57A07"/>
    <w:rsid w:val="00F600D7"/>
    <w:rsid w:val="00F60879"/>
    <w:rsid w:val="00F60921"/>
    <w:rsid w:val="00F60CAF"/>
    <w:rsid w:val="00F624E8"/>
    <w:rsid w:val="00F625DF"/>
    <w:rsid w:val="00F62FD8"/>
    <w:rsid w:val="00F63B4C"/>
    <w:rsid w:val="00F65756"/>
    <w:rsid w:val="00F65769"/>
    <w:rsid w:val="00F659C2"/>
    <w:rsid w:val="00F67001"/>
    <w:rsid w:val="00F710EA"/>
    <w:rsid w:val="00F71778"/>
    <w:rsid w:val="00F72B4E"/>
    <w:rsid w:val="00F77A4A"/>
    <w:rsid w:val="00F77F4E"/>
    <w:rsid w:val="00F8189B"/>
    <w:rsid w:val="00F81951"/>
    <w:rsid w:val="00F81B55"/>
    <w:rsid w:val="00F82852"/>
    <w:rsid w:val="00F83AE1"/>
    <w:rsid w:val="00F85ABE"/>
    <w:rsid w:val="00F861B8"/>
    <w:rsid w:val="00F86CE4"/>
    <w:rsid w:val="00F873A7"/>
    <w:rsid w:val="00F919BC"/>
    <w:rsid w:val="00F92449"/>
    <w:rsid w:val="00F9299B"/>
    <w:rsid w:val="00F93B12"/>
    <w:rsid w:val="00F94173"/>
    <w:rsid w:val="00F947BD"/>
    <w:rsid w:val="00F94D64"/>
    <w:rsid w:val="00F964A6"/>
    <w:rsid w:val="00F9711D"/>
    <w:rsid w:val="00FA2E0C"/>
    <w:rsid w:val="00FA3AD8"/>
    <w:rsid w:val="00FA3B8F"/>
    <w:rsid w:val="00FA3CE6"/>
    <w:rsid w:val="00FA4E55"/>
    <w:rsid w:val="00FA547E"/>
    <w:rsid w:val="00FA555F"/>
    <w:rsid w:val="00FA563D"/>
    <w:rsid w:val="00FA616A"/>
    <w:rsid w:val="00FA662A"/>
    <w:rsid w:val="00FB4408"/>
    <w:rsid w:val="00FB49E4"/>
    <w:rsid w:val="00FB6817"/>
    <w:rsid w:val="00FB6869"/>
    <w:rsid w:val="00FB690F"/>
    <w:rsid w:val="00FB6DD4"/>
    <w:rsid w:val="00FB741A"/>
    <w:rsid w:val="00FC05FD"/>
    <w:rsid w:val="00FC0849"/>
    <w:rsid w:val="00FC0B19"/>
    <w:rsid w:val="00FC2E81"/>
    <w:rsid w:val="00FC318C"/>
    <w:rsid w:val="00FC4311"/>
    <w:rsid w:val="00FC529B"/>
    <w:rsid w:val="00FC7A64"/>
    <w:rsid w:val="00FD0D49"/>
    <w:rsid w:val="00FD0F11"/>
    <w:rsid w:val="00FD234B"/>
    <w:rsid w:val="00FD2CAD"/>
    <w:rsid w:val="00FD5F5B"/>
    <w:rsid w:val="00FE32DA"/>
    <w:rsid w:val="00FE460B"/>
    <w:rsid w:val="00FE50B5"/>
    <w:rsid w:val="00FE6849"/>
    <w:rsid w:val="00FF098E"/>
    <w:rsid w:val="00FF1156"/>
    <w:rsid w:val="00FF1EA0"/>
    <w:rsid w:val="00FF1F74"/>
    <w:rsid w:val="00FF209F"/>
    <w:rsid w:val="00FF3A84"/>
    <w:rsid w:val="00FF5496"/>
    <w:rsid w:val="00FF5BAF"/>
    <w:rsid w:val="00FF5FE1"/>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C516"/>
  <w15:chartTrackingRefBased/>
  <w15:docId w15:val="{CAFA42F4-23FA-4E2E-BFE6-8802AD6E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Armenian" w:eastAsia="Calibri" w:hAnsi="Arial Armeni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51"/>
    <w:rPr>
      <w:rFonts w:ascii="Times New Roman" w:eastAsia="SimSun" w:hAnsi="Times New Roman"/>
      <w:sz w:val="24"/>
      <w:szCs w:val="24"/>
      <w:lang w:eastAsia="zh-CN"/>
    </w:rPr>
  </w:style>
  <w:style w:type="paragraph" w:styleId="Heading1">
    <w:name w:val="heading 1"/>
    <w:basedOn w:val="Normal"/>
    <w:next w:val="Normal"/>
    <w:link w:val="Heading1Char"/>
    <w:uiPriority w:val="9"/>
    <w:qFormat/>
    <w:rsid w:val="00F81951"/>
    <w:pPr>
      <w:keepNext/>
      <w:spacing w:before="240" w:after="60"/>
      <w:outlineLvl w:val="0"/>
    </w:pPr>
    <w:rPr>
      <w:rFonts w:ascii="Cambria" w:eastAsia="Times New Roman" w:hAnsi="Cambria"/>
      <w:b/>
      <w:bCs/>
      <w:noProof/>
      <w:kern w:val="32"/>
      <w:sz w:val="32"/>
      <w:szCs w:val="32"/>
      <w:lang w:val="x-none" w:eastAsia="ru-RU"/>
    </w:rPr>
  </w:style>
  <w:style w:type="paragraph" w:styleId="Heading2">
    <w:name w:val="heading 2"/>
    <w:basedOn w:val="Normal"/>
    <w:next w:val="Normal"/>
    <w:link w:val="Heading2Char"/>
    <w:uiPriority w:val="9"/>
    <w:qFormat/>
    <w:rsid w:val="001C35BE"/>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rsid w:val="001C35BE"/>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1951"/>
    <w:rPr>
      <w:rFonts w:ascii="Cambria" w:eastAsia="Times New Roman" w:hAnsi="Cambria" w:cs="Times New Roman"/>
      <w:b/>
      <w:bCs/>
      <w:noProof/>
      <w:kern w:val="32"/>
      <w:sz w:val="32"/>
      <w:szCs w:val="32"/>
      <w:lang w:eastAsia="ru-RU"/>
    </w:rPr>
  </w:style>
  <w:style w:type="paragraph" w:styleId="Header">
    <w:name w:val="header"/>
    <w:basedOn w:val="Normal"/>
    <w:link w:val="HeaderChar"/>
    <w:rsid w:val="00F81951"/>
    <w:pPr>
      <w:tabs>
        <w:tab w:val="center" w:pos="4677"/>
        <w:tab w:val="right" w:pos="9355"/>
      </w:tabs>
    </w:pPr>
    <w:rPr>
      <w:rFonts w:eastAsia="Times New Roman"/>
      <w:noProof/>
      <w:lang w:val="x-none" w:eastAsia="ru-RU"/>
    </w:rPr>
  </w:style>
  <w:style w:type="character" w:customStyle="1" w:styleId="HeaderChar">
    <w:name w:val="Header Char"/>
    <w:link w:val="Header"/>
    <w:rsid w:val="00F81951"/>
    <w:rPr>
      <w:rFonts w:ascii="Times New Roman" w:eastAsia="Times New Roman" w:hAnsi="Times New Roman" w:cs="Times New Roman"/>
      <w:noProof/>
      <w:sz w:val="24"/>
      <w:szCs w:val="24"/>
      <w:lang w:eastAsia="ru-RU"/>
    </w:rPr>
  </w:style>
  <w:style w:type="character" w:styleId="PageNumber">
    <w:name w:val="page number"/>
    <w:basedOn w:val="DefaultParagraphFont"/>
    <w:rsid w:val="00F81951"/>
  </w:style>
  <w:style w:type="paragraph" w:styleId="BodyText">
    <w:name w:val="Body Text"/>
    <w:basedOn w:val="Normal"/>
    <w:link w:val="BodyTextChar"/>
    <w:rsid w:val="00F81951"/>
    <w:pPr>
      <w:spacing w:after="120"/>
    </w:pPr>
    <w:rPr>
      <w:rFonts w:eastAsia="Times New Roman"/>
      <w:noProof/>
      <w:lang w:val="x-none" w:eastAsia="ru-RU"/>
    </w:rPr>
  </w:style>
  <w:style w:type="character" w:customStyle="1" w:styleId="BodyTextChar">
    <w:name w:val="Body Text Char"/>
    <w:link w:val="BodyText"/>
    <w:rsid w:val="00F81951"/>
    <w:rPr>
      <w:rFonts w:ascii="Times New Roman" w:eastAsia="Times New Roman" w:hAnsi="Times New Roman" w:cs="Times New Roman"/>
      <w:noProof/>
      <w:sz w:val="24"/>
      <w:szCs w:val="24"/>
      <w:lang w:eastAsia="ru-RU"/>
    </w:rPr>
  </w:style>
  <w:style w:type="paragraph" w:customStyle="1" w:styleId="NoSpacing2">
    <w:name w:val="No Spacing2"/>
    <w:qFormat/>
    <w:rsid w:val="00F81951"/>
    <w:rPr>
      <w:rFonts w:ascii="Calibri" w:eastAsia="Times New Roman" w:hAnsi="Calibri"/>
      <w:sz w:val="22"/>
      <w:szCs w:val="22"/>
      <w:lang w:val="ru-RU" w:eastAsia="ru-RU"/>
    </w:rPr>
  </w:style>
  <w:style w:type="paragraph" w:styleId="BalloonText">
    <w:name w:val="Balloon Text"/>
    <w:basedOn w:val="Normal"/>
    <w:link w:val="BalloonTextChar"/>
    <w:uiPriority w:val="99"/>
    <w:rsid w:val="00F81951"/>
    <w:rPr>
      <w:rFonts w:ascii="Tahoma" w:hAnsi="Tahoma"/>
      <w:sz w:val="16"/>
      <w:szCs w:val="16"/>
      <w:lang w:val="x-none"/>
    </w:rPr>
  </w:style>
  <w:style w:type="character" w:customStyle="1" w:styleId="BalloonTextChar">
    <w:name w:val="Balloon Text Char"/>
    <w:link w:val="BalloonText"/>
    <w:uiPriority w:val="99"/>
    <w:rsid w:val="00F81951"/>
    <w:rPr>
      <w:rFonts w:ascii="Tahoma" w:eastAsia="SimSun" w:hAnsi="Tahoma" w:cs="Times New Roman"/>
      <w:sz w:val="16"/>
      <w:szCs w:val="16"/>
      <w:lang w:eastAsia="zh-CN"/>
    </w:rPr>
  </w:style>
  <w:style w:type="paragraph" w:styleId="NormalWeb">
    <w:name w:val="Normal (Web)"/>
    <w:aliases w:val="Normal (Web) Char,webb,Обычный (веб) Знак Знак,Знак Знак Знак Знак,Знак Знак1,Обычный (веб) Знак Знак Знак,Знак Знак Знак1 Знак Знак Знак Знак Знак,Знак1,Char Char,Char11,Normal (Web) Char Char1,Char11 Char1,Char Char Char1"/>
    <w:basedOn w:val="Normal"/>
    <w:link w:val="NormalWebChar1"/>
    <w:uiPriority w:val="99"/>
    <w:qFormat/>
    <w:rsid w:val="00F81951"/>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F81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link w:val="HTMLPreformatted"/>
    <w:uiPriority w:val="99"/>
    <w:rsid w:val="00F81951"/>
    <w:rPr>
      <w:rFonts w:ascii="Arial CIT" w:eastAsia="Times New Roman" w:hAnsi="Arial CIT" w:cs="Times New Roman"/>
      <w:sz w:val="20"/>
      <w:szCs w:val="20"/>
      <w:lang w:val="x-none" w:eastAsia="x-none"/>
    </w:rPr>
  </w:style>
  <w:style w:type="paragraph" w:customStyle="1" w:styleId="NoSpacing1">
    <w:name w:val="No Spacing1"/>
    <w:qFormat/>
    <w:rsid w:val="00F81951"/>
    <w:rPr>
      <w:rFonts w:ascii="Calibri" w:eastAsia="Times New Roman" w:hAnsi="Calibri"/>
      <w:sz w:val="22"/>
      <w:szCs w:val="22"/>
      <w:lang w:val="ru-RU" w:eastAsia="ru-RU"/>
    </w:rPr>
  </w:style>
  <w:style w:type="character" w:styleId="CommentReference">
    <w:name w:val="annotation reference"/>
    <w:uiPriority w:val="99"/>
    <w:rsid w:val="00F81951"/>
    <w:rPr>
      <w:sz w:val="16"/>
      <w:szCs w:val="16"/>
    </w:rPr>
  </w:style>
  <w:style w:type="paragraph" w:styleId="CommentText">
    <w:name w:val="annotation text"/>
    <w:basedOn w:val="Normal"/>
    <w:link w:val="CommentTextChar"/>
    <w:uiPriority w:val="99"/>
    <w:rsid w:val="00F81951"/>
    <w:rPr>
      <w:sz w:val="20"/>
      <w:szCs w:val="20"/>
      <w:lang w:val="x-none"/>
    </w:rPr>
  </w:style>
  <w:style w:type="character" w:customStyle="1" w:styleId="CommentTextChar">
    <w:name w:val="Comment Text Char"/>
    <w:link w:val="CommentText"/>
    <w:uiPriority w:val="99"/>
    <w:rsid w:val="00F8195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F81951"/>
    <w:rPr>
      <w:b/>
      <w:bCs/>
    </w:rPr>
  </w:style>
  <w:style w:type="character" w:customStyle="1" w:styleId="CommentSubjectChar">
    <w:name w:val="Comment Subject Char"/>
    <w:link w:val="CommentSubject"/>
    <w:uiPriority w:val="99"/>
    <w:rsid w:val="00F81951"/>
    <w:rPr>
      <w:rFonts w:ascii="Times New Roman" w:eastAsia="SimSun" w:hAnsi="Times New Roman" w:cs="Times New Roman"/>
      <w:b/>
      <w:bCs/>
      <w:sz w:val="20"/>
      <w:szCs w:val="20"/>
      <w:lang w:eastAsia="zh-CN"/>
    </w:rPr>
  </w:style>
  <w:style w:type="paragraph" w:styleId="NoSpacing">
    <w:name w:val="No Spacing"/>
    <w:link w:val="NoSpacingChar"/>
    <w:uiPriority w:val="1"/>
    <w:qFormat/>
    <w:rsid w:val="00F81951"/>
    <w:rPr>
      <w:rFonts w:ascii="Calibri" w:eastAsia="Times New Roman" w:hAnsi="Calibri"/>
      <w:sz w:val="22"/>
      <w:szCs w:val="22"/>
      <w:lang w:val="ru-RU" w:eastAsia="ru-RU"/>
    </w:rPr>
  </w:style>
  <w:style w:type="character" w:styleId="Strong">
    <w:name w:val="Strong"/>
    <w:uiPriority w:val="22"/>
    <w:qFormat/>
    <w:rsid w:val="00F81951"/>
    <w:rPr>
      <w:b/>
      <w:bCs/>
    </w:rPr>
  </w:style>
  <w:style w:type="character" w:styleId="Emphasis">
    <w:name w:val="Emphasis"/>
    <w:uiPriority w:val="20"/>
    <w:qFormat/>
    <w:rsid w:val="00F81951"/>
    <w:rPr>
      <w:i/>
      <w:iCs/>
    </w:rPr>
  </w:style>
  <w:style w:type="paragraph" w:styleId="Footer">
    <w:name w:val="footer"/>
    <w:basedOn w:val="Normal"/>
    <w:link w:val="FooterChar"/>
    <w:uiPriority w:val="99"/>
    <w:rsid w:val="00F81951"/>
    <w:pPr>
      <w:tabs>
        <w:tab w:val="center" w:pos="4677"/>
        <w:tab w:val="right" w:pos="9355"/>
      </w:tabs>
    </w:pPr>
    <w:rPr>
      <w:lang w:val="x-none"/>
    </w:rPr>
  </w:style>
  <w:style w:type="character" w:customStyle="1" w:styleId="FooterChar">
    <w:name w:val="Footer Char"/>
    <w:link w:val="Footer"/>
    <w:uiPriority w:val="99"/>
    <w:rsid w:val="00F81951"/>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F81951"/>
  </w:style>
  <w:style w:type="character" w:customStyle="1" w:styleId="apple-style-span">
    <w:name w:val="apple-style-span"/>
    <w:basedOn w:val="DefaultParagraphFont"/>
    <w:rsid w:val="00F81951"/>
  </w:style>
  <w:style w:type="paragraph" w:styleId="Revision">
    <w:name w:val="Revision"/>
    <w:hidden/>
    <w:uiPriority w:val="99"/>
    <w:semiHidden/>
    <w:rsid w:val="00F81951"/>
    <w:rPr>
      <w:rFonts w:ascii="Times New Roman" w:eastAsia="SimSun" w:hAnsi="Times New Roman"/>
      <w:sz w:val="24"/>
      <w:szCs w:val="24"/>
      <w:lang w:eastAsia="zh-CN"/>
    </w:rPr>
  </w:style>
  <w:style w:type="paragraph" w:styleId="BodyTextIndent">
    <w:name w:val="Body Text Indent"/>
    <w:basedOn w:val="Normal"/>
    <w:link w:val="BodyTextIndentChar"/>
    <w:rsid w:val="00F81951"/>
    <w:pPr>
      <w:spacing w:after="120"/>
      <w:ind w:left="283"/>
    </w:pPr>
    <w:rPr>
      <w:lang w:val="x-none"/>
    </w:rPr>
  </w:style>
  <w:style w:type="character" w:customStyle="1" w:styleId="BodyTextIndentChar">
    <w:name w:val="Body Text Indent Char"/>
    <w:link w:val="BodyTextIndent"/>
    <w:rsid w:val="00F81951"/>
    <w:rPr>
      <w:rFonts w:ascii="Times New Roman" w:eastAsia="SimSun" w:hAnsi="Times New Roman" w:cs="Times New Roman"/>
      <w:sz w:val="24"/>
      <w:szCs w:val="24"/>
      <w:lang w:eastAsia="zh-CN"/>
    </w:rPr>
  </w:style>
  <w:style w:type="paragraph" w:styleId="ListParagraph">
    <w:name w:val="List Paragraph"/>
    <w:basedOn w:val="Normal"/>
    <w:uiPriority w:val="34"/>
    <w:qFormat/>
    <w:rsid w:val="00F81951"/>
    <w:pPr>
      <w:widowControl w:val="0"/>
      <w:ind w:left="396" w:firstLine="668"/>
      <w:jc w:val="both"/>
    </w:pPr>
    <w:rPr>
      <w:rFonts w:ascii="Sylfaen" w:eastAsia="Sylfaen" w:hAnsi="Sylfaen" w:cs="Sylfaen"/>
      <w:sz w:val="22"/>
      <w:szCs w:val="22"/>
      <w:lang w:eastAsia="en-US"/>
    </w:rPr>
  </w:style>
  <w:style w:type="character" w:styleId="SubtleEmphasis">
    <w:name w:val="Subtle Emphasis"/>
    <w:uiPriority w:val="19"/>
    <w:qFormat/>
    <w:rsid w:val="00F81951"/>
    <w:rPr>
      <w:i/>
      <w:iCs/>
      <w:color w:val="808080"/>
    </w:rPr>
  </w:style>
  <w:style w:type="paragraph" w:styleId="Quote">
    <w:name w:val="Quote"/>
    <w:basedOn w:val="Normal"/>
    <w:next w:val="Normal"/>
    <w:link w:val="QuoteChar"/>
    <w:uiPriority w:val="29"/>
    <w:qFormat/>
    <w:rsid w:val="00F81951"/>
    <w:pPr>
      <w:spacing w:after="200" w:line="276" w:lineRule="auto"/>
    </w:pPr>
    <w:rPr>
      <w:rFonts w:ascii="Calibri" w:eastAsia="Times New Roman" w:hAnsi="Calibri"/>
      <w:i/>
      <w:iCs/>
      <w:color w:val="000000"/>
      <w:sz w:val="20"/>
      <w:szCs w:val="20"/>
      <w:lang w:val="x-none" w:eastAsia="x-none"/>
    </w:rPr>
  </w:style>
  <w:style w:type="character" w:customStyle="1" w:styleId="QuoteChar">
    <w:name w:val="Quote Char"/>
    <w:link w:val="Quote"/>
    <w:uiPriority w:val="29"/>
    <w:rsid w:val="00F81951"/>
    <w:rPr>
      <w:rFonts w:ascii="Calibri" w:eastAsia="Times New Roman" w:hAnsi="Calibri" w:cs="Times New Roman"/>
      <w:i/>
      <w:iCs/>
      <w:color w:val="000000"/>
    </w:rPr>
  </w:style>
  <w:style w:type="character" w:styleId="Hyperlink">
    <w:name w:val="Hyperlink"/>
    <w:uiPriority w:val="99"/>
    <w:unhideWhenUsed/>
    <w:rsid w:val="00F81951"/>
    <w:rPr>
      <w:color w:val="0000FF"/>
      <w:u w:val="single"/>
    </w:rPr>
  </w:style>
  <w:style w:type="character" w:customStyle="1" w:styleId="NormalWebChar1">
    <w:name w:val="Normal (Web) Char1"/>
    <w:aliases w:val="Normal (Web) Char Char,webb Char1,Обычный (веб) Знак Знак Char1,Знак Знак Знак Знак Char1,Знак Знак1 Char1,Обычный (веб) Знак Знак Знак Char1,Знак Знак Знак1 Знак Знак Знак Знак Знак Char1,Знак1 Char1,Char Char Char,Char11 Char"/>
    <w:link w:val="NormalWeb"/>
    <w:uiPriority w:val="99"/>
    <w:locked/>
    <w:rsid w:val="00F81951"/>
    <w:rPr>
      <w:rFonts w:ascii="Times New Roman" w:eastAsia="Times New Roman" w:hAnsi="Times New Roman" w:cs="Times New Roman"/>
      <w:sz w:val="24"/>
      <w:szCs w:val="24"/>
      <w:lang w:val="ru-RU" w:eastAsia="ru-RU"/>
    </w:rPr>
  </w:style>
  <w:style w:type="character" w:customStyle="1" w:styleId="Heading2Char">
    <w:name w:val="Heading 2 Char"/>
    <w:link w:val="Heading2"/>
    <w:uiPriority w:val="9"/>
    <w:rsid w:val="001C35BE"/>
    <w:rPr>
      <w:rFonts w:ascii="Cambria" w:eastAsia="Times New Roman" w:hAnsi="Cambria"/>
      <w:b/>
      <w:bCs/>
      <w:i/>
      <w:iCs/>
      <w:sz w:val="28"/>
      <w:szCs w:val="28"/>
      <w:lang w:eastAsia="zh-CN"/>
    </w:rPr>
  </w:style>
  <w:style w:type="character" w:customStyle="1" w:styleId="Heading3Char">
    <w:name w:val="Heading 3 Char"/>
    <w:link w:val="Heading3"/>
    <w:uiPriority w:val="9"/>
    <w:rsid w:val="001C35BE"/>
    <w:rPr>
      <w:rFonts w:ascii="Cambria" w:eastAsia="Times New Roman" w:hAnsi="Cambria"/>
      <w:b/>
      <w:bCs/>
      <w:sz w:val="26"/>
      <w:szCs w:val="26"/>
      <w:lang w:eastAsia="zh-CN"/>
    </w:rPr>
  </w:style>
  <w:style w:type="character" w:customStyle="1" w:styleId="z-TopofFormChar">
    <w:name w:val="z-Top of Form Char"/>
    <w:link w:val="z-TopofForm"/>
    <w:uiPriority w:val="99"/>
    <w:rsid w:val="001C35BE"/>
    <w:rPr>
      <w:rFonts w:ascii="Arial" w:hAnsi="Arial" w:cs="Arial"/>
      <w:vanish/>
      <w:sz w:val="16"/>
      <w:szCs w:val="16"/>
    </w:rPr>
  </w:style>
  <w:style w:type="paragraph" w:styleId="z-TopofForm">
    <w:name w:val="HTML Top of Form"/>
    <w:basedOn w:val="Normal"/>
    <w:next w:val="Normal"/>
    <w:link w:val="z-TopofFormChar"/>
    <w:hidden/>
    <w:uiPriority w:val="99"/>
    <w:unhideWhenUsed/>
    <w:rsid w:val="001C35BE"/>
    <w:pPr>
      <w:pBdr>
        <w:bottom w:val="single" w:sz="6" w:space="1" w:color="auto"/>
      </w:pBdr>
      <w:jc w:val="center"/>
    </w:pPr>
    <w:rPr>
      <w:rFonts w:ascii="Arial" w:eastAsia="Calibri" w:hAnsi="Arial"/>
      <w:vanish/>
      <w:sz w:val="16"/>
      <w:szCs w:val="16"/>
      <w:lang w:val="x-none" w:eastAsia="x-none"/>
    </w:rPr>
  </w:style>
  <w:style w:type="character" w:customStyle="1" w:styleId="z-TopofFormChar1">
    <w:name w:val="z-Top of Form Char1"/>
    <w:uiPriority w:val="99"/>
    <w:semiHidden/>
    <w:rsid w:val="001C35BE"/>
    <w:rPr>
      <w:rFonts w:ascii="Arial" w:eastAsia="SimSun" w:hAnsi="Arial" w:cs="Arial"/>
      <w:vanish/>
      <w:sz w:val="16"/>
      <w:szCs w:val="16"/>
      <w:lang w:eastAsia="zh-CN"/>
    </w:rPr>
  </w:style>
  <w:style w:type="character" w:customStyle="1" w:styleId="z-1">
    <w:name w:val="z-Начало формы Знак1"/>
    <w:rsid w:val="001C35BE"/>
    <w:rPr>
      <w:rFonts w:ascii="Arial" w:eastAsia="SimSun" w:hAnsi="Arial" w:cs="Arial"/>
      <w:vanish/>
      <w:sz w:val="16"/>
      <w:szCs w:val="16"/>
      <w:lang w:val="en-US" w:eastAsia="zh-CN"/>
    </w:rPr>
  </w:style>
  <w:style w:type="character" w:customStyle="1" w:styleId="z-BottomofFormChar">
    <w:name w:val="z-Bottom of Form Char"/>
    <w:link w:val="z-BottomofForm"/>
    <w:uiPriority w:val="99"/>
    <w:rsid w:val="001C35BE"/>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C35BE"/>
    <w:pPr>
      <w:pBdr>
        <w:top w:val="single" w:sz="6" w:space="1" w:color="auto"/>
      </w:pBdr>
      <w:jc w:val="center"/>
    </w:pPr>
    <w:rPr>
      <w:rFonts w:ascii="Arial" w:eastAsia="Calibri" w:hAnsi="Arial"/>
      <w:vanish/>
      <w:sz w:val="16"/>
      <w:szCs w:val="16"/>
      <w:lang w:val="x-none" w:eastAsia="x-none"/>
    </w:rPr>
  </w:style>
  <w:style w:type="character" w:customStyle="1" w:styleId="z-BottomofFormChar1">
    <w:name w:val="z-Bottom of Form Char1"/>
    <w:uiPriority w:val="99"/>
    <w:semiHidden/>
    <w:rsid w:val="001C35BE"/>
    <w:rPr>
      <w:rFonts w:ascii="Arial" w:eastAsia="SimSun" w:hAnsi="Arial" w:cs="Arial"/>
      <w:vanish/>
      <w:sz w:val="16"/>
      <w:szCs w:val="16"/>
      <w:lang w:eastAsia="zh-CN"/>
    </w:rPr>
  </w:style>
  <w:style w:type="character" w:customStyle="1" w:styleId="z-10">
    <w:name w:val="z-Конец формы Знак1"/>
    <w:rsid w:val="001C35BE"/>
    <w:rPr>
      <w:rFonts w:ascii="Arial" w:eastAsia="SimSun" w:hAnsi="Arial" w:cs="Arial"/>
      <w:vanish/>
      <w:sz w:val="16"/>
      <w:szCs w:val="16"/>
      <w:lang w:val="en-US" w:eastAsia="zh-CN"/>
    </w:rPr>
  </w:style>
  <w:style w:type="paragraph" w:customStyle="1" w:styleId="1">
    <w:name w:val="Без интервала1"/>
    <w:qFormat/>
    <w:rsid w:val="001C35BE"/>
    <w:rPr>
      <w:rFonts w:ascii="Calibri" w:eastAsia="Times New Roman" w:hAnsi="Calibri"/>
      <w:sz w:val="22"/>
      <w:szCs w:val="22"/>
      <w:lang w:val="ru-RU" w:eastAsia="ru-RU"/>
    </w:rPr>
  </w:style>
  <w:style w:type="character" w:customStyle="1" w:styleId="webbChar">
    <w:name w:val="webb Char"/>
    <w:aliases w:val="Обычный (веб) Знак Знак Char,Знак Знак Знак Знак Char,Знак Знак1 Char,Обычный (веб) Знак Знак Знак Char,Знак Знак Знак1 Знак Знак Знак Знак Знак Char,Знак1 Char"/>
    <w:uiPriority w:val="99"/>
    <w:locked/>
    <w:rsid w:val="001C35BE"/>
    <w:rPr>
      <w:sz w:val="24"/>
      <w:szCs w:val="24"/>
    </w:rPr>
  </w:style>
  <w:style w:type="character" w:customStyle="1" w:styleId="10">
    <w:name w:val="Основной текст Знак1"/>
    <w:rsid w:val="001C35BE"/>
    <w:rPr>
      <w:rFonts w:ascii="Times Armenian" w:hAnsi="Times Armenian"/>
      <w:kern w:val="28"/>
      <w:sz w:val="24"/>
      <w:szCs w:val="24"/>
      <w:lang w:val="en-AU" w:eastAsia="en-US"/>
    </w:rPr>
  </w:style>
  <w:style w:type="character" w:customStyle="1" w:styleId="NoSpacingChar">
    <w:name w:val="No Spacing Char"/>
    <w:link w:val="NoSpacing"/>
    <w:uiPriority w:val="1"/>
    <w:rsid w:val="001C35BE"/>
    <w:rPr>
      <w:rFonts w:ascii="Calibri" w:eastAsia="Times New Roman" w:hAnsi="Calibri"/>
      <w:sz w:val="22"/>
      <w:szCs w:val="22"/>
      <w:lang w:val="ru-RU" w:eastAsia="ru-RU" w:bidi="ar-SA"/>
    </w:rPr>
  </w:style>
  <w:style w:type="paragraph" w:styleId="Subtitle">
    <w:name w:val="Subtitle"/>
    <w:basedOn w:val="Normal"/>
    <w:next w:val="Normal"/>
    <w:link w:val="SubtitleChar"/>
    <w:qFormat/>
    <w:rsid w:val="001C35BE"/>
    <w:pPr>
      <w:spacing w:after="60"/>
      <w:jc w:val="center"/>
      <w:outlineLvl w:val="1"/>
    </w:pPr>
    <w:rPr>
      <w:rFonts w:ascii="Calibri Light" w:eastAsia="Times New Roman" w:hAnsi="Calibri Light"/>
      <w:lang w:val="x-none"/>
    </w:rPr>
  </w:style>
  <w:style w:type="character" w:customStyle="1" w:styleId="SubtitleChar">
    <w:name w:val="Subtitle Char"/>
    <w:link w:val="Subtitle"/>
    <w:rsid w:val="001C35BE"/>
    <w:rPr>
      <w:rFonts w:ascii="Calibri Light" w:eastAsia="Times New Roman" w:hAnsi="Calibri Light"/>
      <w:sz w:val="24"/>
      <w:szCs w:val="24"/>
      <w:lang w:val="x-none" w:eastAsia="zh-CN"/>
    </w:rPr>
  </w:style>
  <w:style w:type="paragraph" w:customStyle="1" w:styleId="Default">
    <w:name w:val="Default"/>
    <w:rsid w:val="00297457"/>
    <w:pPr>
      <w:autoSpaceDE w:val="0"/>
      <w:autoSpaceDN w:val="0"/>
      <w:adjustRightInd w:val="0"/>
    </w:pPr>
    <w:rPr>
      <w:rFonts w:ascii="Sylfaen" w:hAnsi="Sylfaen" w:cs="Sylfaen"/>
      <w:color w:val="000000"/>
      <w:sz w:val="24"/>
      <w:szCs w:val="24"/>
    </w:rPr>
  </w:style>
  <w:style w:type="paragraph" w:styleId="FootnoteText">
    <w:name w:val="footnote text"/>
    <w:basedOn w:val="Normal"/>
    <w:link w:val="FootnoteTextChar"/>
    <w:rsid w:val="001242B7"/>
    <w:pPr>
      <w:widowControl w:val="0"/>
      <w:autoSpaceDE w:val="0"/>
      <w:autoSpaceDN w:val="0"/>
      <w:adjustRightInd w:val="0"/>
    </w:pPr>
    <w:rPr>
      <w:rFonts w:ascii="Arial Armenian" w:eastAsia="Times New Roman" w:hAnsi="Arial Armenian" w:cs="Times Armenian"/>
      <w:sz w:val="20"/>
      <w:lang w:val="en-AU" w:eastAsia="ru-RU"/>
    </w:rPr>
  </w:style>
  <w:style w:type="character" w:customStyle="1" w:styleId="FootnoteTextChar">
    <w:name w:val="Footnote Text Char"/>
    <w:link w:val="FootnoteText"/>
    <w:rsid w:val="001242B7"/>
    <w:rPr>
      <w:rFonts w:eastAsia="Times New Roman" w:cs="Times Armenian"/>
      <w:szCs w:val="24"/>
      <w:lang w:val="en-AU" w:eastAsia="ru-RU"/>
    </w:rPr>
  </w:style>
  <w:style w:type="character" w:styleId="FootnoteReference">
    <w:name w:val="footnote reference"/>
    <w:aliases w:val="Footnote Reference 1,4_G,Footnotemark,FR,Footnotemark1,Footnotemark2,FR1,Footnotemark3,FR2,Footnotemark4,FR3,Footnotemark5,FR4,Footnotemark6,Footnotemark7,Footnotemark8,FR5,Footnotemark11,Footnotemark21,FR11,Footnotemark31,FR21,FR31"/>
    <w:rsid w:val="001242B7"/>
    <w:rPr>
      <w:sz w:val="20"/>
      <w:szCs w:val="20"/>
      <w:vertAlign w:val="superscript"/>
    </w:rPr>
  </w:style>
  <w:style w:type="paragraph" w:customStyle="1" w:styleId="newpar">
    <w:name w:val="new_par"/>
    <w:basedOn w:val="Normal"/>
    <w:rsid w:val="001242B7"/>
    <w:pPr>
      <w:widowControl w:val="0"/>
      <w:autoSpaceDE w:val="0"/>
      <w:autoSpaceDN w:val="0"/>
      <w:adjustRightInd w:val="0"/>
      <w:spacing w:after="120" w:line="276" w:lineRule="auto"/>
      <w:jc w:val="center"/>
    </w:pPr>
    <w:rPr>
      <w:rFonts w:ascii="DallakTimeNew" w:eastAsia="Times New Roman" w:hAnsi="DallakTimeNew" w:cs="DallakTimeNew"/>
      <w:b/>
      <w:bCs/>
      <w:i/>
      <w:iCs/>
      <w:sz w:val="22"/>
      <w:szCs w:val="21"/>
      <w:lang w:val="en-AU" w:eastAsia="ru-RU"/>
    </w:rPr>
  </w:style>
  <w:style w:type="paragraph" w:styleId="TOCHeading">
    <w:name w:val="TOC Heading"/>
    <w:basedOn w:val="Heading1"/>
    <w:next w:val="Normal"/>
    <w:uiPriority w:val="39"/>
    <w:unhideWhenUsed/>
    <w:qFormat/>
    <w:rsid w:val="001242B7"/>
    <w:pPr>
      <w:keepLines/>
      <w:spacing w:before="480" w:after="0" w:line="276" w:lineRule="auto"/>
      <w:outlineLvl w:val="9"/>
    </w:pPr>
    <w:rPr>
      <w:noProof w:val="0"/>
      <w:kern w:val="0"/>
      <w:sz w:val="28"/>
      <w:szCs w:val="28"/>
      <w:lang w:val="ru-RU" w:eastAsia="en-US"/>
    </w:rPr>
  </w:style>
  <w:style w:type="paragraph" w:styleId="TOC1">
    <w:name w:val="toc 1"/>
    <w:basedOn w:val="Normal"/>
    <w:next w:val="Normal"/>
    <w:autoRedefine/>
    <w:uiPriority w:val="39"/>
    <w:unhideWhenUsed/>
    <w:qFormat/>
    <w:rsid w:val="001242B7"/>
    <w:pPr>
      <w:spacing w:before="120" w:after="120" w:line="360" w:lineRule="auto"/>
      <w:ind w:firstLine="567"/>
    </w:pPr>
    <w:rPr>
      <w:rFonts w:ascii="Calibri" w:eastAsia="Calibri" w:hAnsi="Calibri" w:cs="Calibri"/>
      <w:b/>
      <w:bCs/>
      <w:caps/>
      <w:sz w:val="20"/>
      <w:szCs w:val="20"/>
      <w:lang w:val="hy-AM" w:eastAsia="en-US"/>
    </w:rPr>
  </w:style>
  <w:style w:type="paragraph" w:styleId="TOC2">
    <w:name w:val="toc 2"/>
    <w:basedOn w:val="Normal"/>
    <w:next w:val="Normal"/>
    <w:autoRedefine/>
    <w:uiPriority w:val="39"/>
    <w:unhideWhenUsed/>
    <w:qFormat/>
    <w:rsid w:val="001242B7"/>
    <w:pPr>
      <w:tabs>
        <w:tab w:val="right" w:leader="dot" w:pos="6131"/>
      </w:tabs>
      <w:spacing w:before="120" w:after="60" w:line="276" w:lineRule="auto"/>
      <w:ind w:left="425" w:hanging="425"/>
    </w:pPr>
    <w:rPr>
      <w:rFonts w:ascii="GHEA Grapalat" w:eastAsia="Calibri" w:hAnsi="GHEA Grapalat" w:cs="Calibri"/>
      <w:b/>
      <w:smallCaps/>
      <w:noProof/>
      <w:sz w:val="20"/>
      <w:szCs w:val="20"/>
      <w:lang w:val="hy-AM" w:eastAsia="en-US"/>
    </w:rPr>
  </w:style>
  <w:style w:type="paragraph" w:styleId="TOC3">
    <w:name w:val="toc 3"/>
    <w:basedOn w:val="Normal"/>
    <w:next w:val="Normal"/>
    <w:autoRedefine/>
    <w:uiPriority w:val="39"/>
    <w:unhideWhenUsed/>
    <w:qFormat/>
    <w:rsid w:val="001242B7"/>
    <w:pPr>
      <w:tabs>
        <w:tab w:val="left" w:pos="142"/>
        <w:tab w:val="right" w:leader="dot" w:pos="6131"/>
      </w:tabs>
      <w:spacing w:before="120" w:after="120" w:line="276" w:lineRule="auto"/>
      <w:ind w:left="425" w:hanging="425"/>
    </w:pPr>
    <w:rPr>
      <w:rFonts w:ascii="Calibri" w:eastAsia="Calibri" w:hAnsi="Calibri" w:cs="Calibri"/>
      <w:i/>
      <w:iCs/>
      <w:sz w:val="20"/>
      <w:szCs w:val="20"/>
      <w:lang w:val="hy-AM" w:eastAsia="en-US"/>
    </w:rPr>
  </w:style>
  <w:style w:type="paragraph" w:styleId="BodyTextIndent2">
    <w:name w:val="Body Text Indent 2"/>
    <w:basedOn w:val="Normal"/>
    <w:link w:val="BodyTextIndent2Char"/>
    <w:rsid w:val="001242B7"/>
    <w:pPr>
      <w:widowControl w:val="0"/>
      <w:autoSpaceDE w:val="0"/>
      <w:autoSpaceDN w:val="0"/>
      <w:adjustRightInd w:val="0"/>
      <w:ind w:firstLine="567"/>
      <w:jc w:val="both"/>
    </w:pPr>
    <w:rPr>
      <w:rFonts w:ascii="Times Armenian" w:eastAsia="Times New Roman" w:hAnsi="Times Armenian" w:cs="Times Armenian"/>
      <w:lang w:val="en-AU" w:eastAsia="ru-RU"/>
    </w:rPr>
  </w:style>
  <w:style w:type="character" w:customStyle="1" w:styleId="BodyTextIndent2Char">
    <w:name w:val="Body Text Indent 2 Char"/>
    <w:link w:val="BodyTextIndent2"/>
    <w:rsid w:val="001242B7"/>
    <w:rPr>
      <w:rFonts w:ascii="Times Armenian" w:eastAsia="Times New Roman" w:hAnsi="Times Armenian" w:cs="Times Armenian"/>
      <w:sz w:val="24"/>
      <w:szCs w:val="24"/>
      <w:lang w:val="en-AU" w:eastAsia="ru-RU"/>
    </w:rPr>
  </w:style>
  <w:style w:type="paragraph" w:customStyle="1" w:styleId="11">
    <w:name w:val="Стиль1"/>
    <w:basedOn w:val="Heading1"/>
    <w:rsid w:val="001242B7"/>
    <w:pPr>
      <w:spacing w:after="240" w:line="360" w:lineRule="auto"/>
      <w:jc w:val="center"/>
    </w:pPr>
    <w:rPr>
      <w:rFonts w:ascii="Arial Armenian" w:hAnsi="Arial Armenian"/>
      <w:bCs w:val="0"/>
      <w:noProof w:val="0"/>
      <w:color w:val="000000"/>
      <w:kern w:val="0"/>
      <w:sz w:val="28"/>
      <w:szCs w:val="20"/>
      <w:lang w:val="de-DE"/>
    </w:rPr>
  </w:style>
  <w:style w:type="character" w:customStyle="1" w:styleId="art-title1">
    <w:name w:val="art-title1"/>
    <w:rsid w:val="001242B7"/>
    <w:rPr>
      <w:rFonts w:ascii="Arial" w:hAnsi="Arial" w:cs="Arial" w:hint="default"/>
      <w:b w:val="0"/>
      <w:bCs w:val="0"/>
      <w:color w:val="000000"/>
      <w:sz w:val="16"/>
      <w:szCs w:val="16"/>
    </w:rPr>
  </w:style>
  <w:style w:type="paragraph" w:styleId="DocumentMap">
    <w:name w:val="Document Map"/>
    <w:basedOn w:val="Normal"/>
    <w:link w:val="DocumentMapChar"/>
    <w:uiPriority w:val="99"/>
    <w:semiHidden/>
    <w:unhideWhenUsed/>
    <w:rsid w:val="001242B7"/>
    <w:pPr>
      <w:ind w:firstLine="567"/>
    </w:pPr>
    <w:rPr>
      <w:rFonts w:ascii="Tahoma" w:eastAsia="Calibri" w:hAnsi="Tahoma" w:cs="Tahoma"/>
      <w:sz w:val="16"/>
      <w:szCs w:val="16"/>
      <w:lang w:val="hy-AM" w:eastAsia="en-US"/>
    </w:rPr>
  </w:style>
  <w:style w:type="character" w:customStyle="1" w:styleId="DocumentMapChar">
    <w:name w:val="Document Map Char"/>
    <w:link w:val="DocumentMap"/>
    <w:uiPriority w:val="99"/>
    <w:semiHidden/>
    <w:rsid w:val="001242B7"/>
    <w:rPr>
      <w:rFonts w:ascii="Tahoma" w:hAnsi="Tahoma" w:cs="Tahoma"/>
      <w:sz w:val="16"/>
      <w:szCs w:val="16"/>
      <w:lang w:val="hy-AM"/>
    </w:rPr>
  </w:style>
  <w:style w:type="character" w:styleId="FollowedHyperlink">
    <w:name w:val="FollowedHyperlink"/>
    <w:uiPriority w:val="99"/>
    <w:semiHidden/>
    <w:unhideWhenUsed/>
    <w:rsid w:val="001242B7"/>
    <w:rPr>
      <w:color w:val="800080"/>
      <w:u w:val="single"/>
    </w:rPr>
  </w:style>
  <w:style w:type="character" w:customStyle="1" w:styleId="a">
    <w:name w:val="Основной текст_"/>
    <w:link w:val="3"/>
    <w:rsid w:val="001242B7"/>
    <w:rPr>
      <w:rFonts w:ascii="Sylfaen" w:eastAsia="Sylfaen" w:hAnsi="Sylfaen" w:cs="Sylfaen"/>
      <w:sz w:val="21"/>
      <w:szCs w:val="21"/>
    </w:rPr>
  </w:style>
  <w:style w:type="paragraph" w:customStyle="1" w:styleId="3">
    <w:name w:val="Основной текст3"/>
    <w:basedOn w:val="Normal"/>
    <w:link w:val="a"/>
    <w:rsid w:val="001242B7"/>
    <w:pPr>
      <w:spacing w:before="660" w:line="408" w:lineRule="exact"/>
      <w:ind w:hanging="1140"/>
      <w:jc w:val="both"/>
    </w:pPr>
    <w:rPr>
      <w:rFonts w:ascii="Sylfaen" w:eastAsia="Sylfaen" w:hAnsi="Sylfaen" w:cs="Sylfaen"/>
      <w:sz w:val="21"/>
      <w:szCs w:val="21"/>
      <w:lang w:eastAsia="en-US"/>
    </w:rPr>
  </w:style>
  <w:style w:type="paragraph" w:styleId="TOC4">
    <w:name w:val="toc 4"/>
    <w:basedOn w:val="Normal"/>
    <w:next w:val="Normal"/>
    <w:autoRedefine/>
    <w:uiPriority w:val="39"/>
    <w:unhideWhenUsed/>
    <w:rsid w:val="001242B7"/>
    <w:pPr>
      <w:spacing w:line="360" w:lineRule="auto"/>
      <w:ind w:left="600" w:firstLine="567"/>
    </w:pPr>
    <w:rPr>
      <w:rFonts w:ascii="Calibri" w:eastAsia="Calibri" w:hAnsi="Calibri" w:cs="Calibri"/>
      <w:sz w:val="18"/>
      <w:szCs w:val="18"/>
      <w:lang w:val="hy-AM" w:eastAsia="en-US"/>
    </w:rPr>
  </w:style>
  <w:style w:type="paragraph" w:styleId="TOC5">
    <w:name w:val="toc 5"/>
    <w:basedOn w:val="Normal"/>
    <w:next w:val="Normal"/>
    <w:autoRedefine/>
    <w:uiPriority w:val="39"/>
    <w:unhideWhenUsed/>
    <w:rsid w:val="001242B7"/>
    <w:pPr>
      <w:spacing w:line="360" w:lineRule="auto"/>
      <w:ind w:left="800" w:firstLine="567"/>
    </w:pPr>
    <w:rPr>
      <w:rFonts w:ascii="Calibri" w:eastAsia="Calibri" w:hAnsi="Calibri" w:cs="Calibri"/>
      <w:sz w:val="18"/>
      <w:szCs w:val="18"/>
      <w:lang w:val="hy-AM" w:eastAsia="en-US"/>
    </w:rPr>
  </w:style>
  <w:style w:type="paragraph" w:styleId="TOC6">
    <w:name w:val="toc 6"/>
    <w:basedOn w:val="Normal"/>
    <w:next w:val="Normal"/>
    <w:autoRedefine/>
    <w:uiPriority w:val="39"/>
    <w:unhideWhenUsed/>
    <w:rsid w:val="001242B7"/>
    <w:pPr>
      <w:spacing w:line="360" w:lineRule="auto"/>
      <w:ind w:left="1000" w:firstLine="567"/>
    </w:pPr>
    <w:rPr>
      <w:rFonts w:ascii="Calibri" w:eastAsia="Calibri" w:hAnsi="Calibri" w:cs="Calibri"/>
      <w:sz w:val="18"/>
      <w:szCs w:val="18"/>
      <w:lang w:val="hy-AM" w:eastAsia="en-US"/>
    </w:rPr>
  </w:style>
  <w:style w:type="paragraph" w:styleId="TOC7">
    <w:name w:val="toc 7"/>
    <w:basedOn w:val="Normal"/>
    <w:next w:val="Normal"/>
    <w:autoRedefine/>
    <w:uiPriority w:val="39"/>
    <w:unhideWhenUsed/>
    <w:rsid w:val="001242B7"/>
    <w:pPr>
      <w:spacing w:line="360" w:lineRule="auto"/>
      <w:ind w:left="1200" w:firstLine="567"/>
    </w:pPr>
    <w:rPr>
      <w:rFonts w:ascii="Calibri" w:eastAsia="Calibri" w:hAnsi="Calibri" w:cs="Calibri"/>
      <w:sz w:val="18"/>
      <w:szCs w:val="18"/>
      <w:lang w:val="hy-AM" w:eastAsia="en-US"/>
    </w:rPr>
  </w:style>
  <w:style w:type="paragraph" w:styleId="TOC8">
    <w:name w:val="toc 8"/>
    <w:basedOn w:val="Normal"/>
    <w:next w:val="Normal"/>
    <w:autoRedefine/>
    <w:uiPriority w:val="39"/>
    <w:unhideWhenUsed/>
    <w:rsid w:val="001242B7"/>
    <w:pPr>
      <w:spacing w:line="360" w:lineRule="auto"/>
      <w:ind w:left="1400" w:firstLine="567"/>
    </w:pPr>
    <w:rPr>
      <w:rFonts w:ascii="Calibri" w:eastAsia="Calibri" w:hAnsi="Calibri" w:cs="Calibri"/>
      <w:sz w:val="18"/>
      <w:szCs w:val="18"/>
      <w:lang w:val="hy-AM" w:eastAsia="en-US"/>
    </w:rPr>
  </w:style>
  <w:style w:type="paragraph" w:styleId="TOC9">
    <w:name w:val="toc 9"/>
    <w:basedOn w:val="Normal"/>
    <w:next w:val="Normal"/>
    <w:autoRedefine/>
    <w:uiPriority w:val="39"/>
    <w:unhideWhenUsed/>
    <w:rsid w:val="001242B7"/>
    <w:pPr>
      <w:spacing w:line="360" w:lineRule="auto"/>
      <w:ind w:left="1600" w:firstLine="567"/>
    </w:pPr>
    <w:rPr>
      <w:rFonts w:ascii="Calibri" w:eastAsia="Calibri" w:hAnsi="Calibri" w:cs="Calibri"/>
      <w:sz w:val="18"/>
      <w:szCs w:val="18"/>
      <w:lang w:val="hy-AM" w:eastAsia="en-US"/>
    </w:rPr>
  </w:style>
  <w:style w:type="character" w:customStyle="1" w:styleId="Bodytext0">
    <w:name w:val="Body text_"/>
    <w:link w:val="BodyText2"/>
    <w:rsid w:val="001242B7"/>
    <w:rPr>
      <w:rFonts w:ascii="Sylfaen" w:eastAsia="Sylfaen" w:hAnsi="Sylfaen" w:cs="Sylfaen"/>
      <w:sz w:val="13"/>
      <w:szCs w:val="13"/>
      <w:shd w:val="clear" w:color="auto" w:fill="FFFFFF"/>
    </w:rPr>
  </w:style>
  <w:style w:type="paragraph" w:customStyle="1" w:styleId="BodyText2">
    <w:name w:val="Body Text2"/>
    <w:basedOn w:val="Normal"/>
    <w:link w:val="Bodytext0"/>
    <w:rsid w:val="001242B7"/>
    <w:pPr>
      <w:shd w:val="clear" w:color="auto" w:fill="FFFFFF"/>
      <w:spacing w:line="0" w:lineRule="atLeast"/>
    </w:pPr>
    <w:rPr>
      <w:rFonts w:ascii="Sylfaen" w:eastAsia="Sylfaen" w:hAnsi="Sylfaen" w:cs="Sylfaen"/>
      <w:sz w:val="13"/>
      <w:szCs w:val="13"/>
      <w:lang w:eastAsia="en-US"/>
    </w:rPr>
  </w:style>
  <w:style w:type="character" w:customStyle="1" w:styleId="Bodytext7pt">
    <w:name w:val="Body text + 7 pt"/>
    <w:aliases w:val="Italic,Scaling 75%"/>
    <w:rsid w:val="001242B7"/>
    <w:rPr>
      <w:rFonts w:ascii="Sylfaen" w:eastAsia="Sylfaen" w:hAnsi="Sylfaen" w:cs="Sylfaen"/>
      <w:i/>
      <w:iCs/>
      <w:w w:val="75"/>
      <w:sz w:val="14"/>
      <w:szCs w:val="14"/>
      <w:shd w:val="clear" w:color="auto" w:fill="FFFFFF"/>
      <w:lang w:val="en-US"/>
    </w:rPr>
  </w:style>
  <w:style w:type="character" w:customStyle="1" w:styleId="BodytextItalic">
    <w:name w:val="Body text + Italic"/>
    <w:rsid w:val="001242B7"/>
    <w:rPr>
      <w:rFonts w:ascii="Sylfaen" w:eastAsia="Sylfaen" w:hAnsi="Sylfaen" w:cs="Sylfaen"/>
      <w:b w:val="0"/>
      <w:bCs w:val="0"/>
      <w:i/>
      <w:iCs/>
      <w:smallCaps w:val="0"/>
      <w:strike w:val="0"/>
      <w:spacing w:val="0"/>
      <w:sz w:val="13"/>
      <w:szCs w:val="13"/>
      <w:shd w:val="clear" w:color="auto" w:fill="FFFFFF"/>
    </w:rPr>
  </w:style>
  <w:style w:type="character" w:customStyle="1" w:styleId="BodytextTimesNewRoman">
    <w:name w:val="Body text + Times New Roman"/>
    <w:aliases w:val="5 pt"/>
    <w:rsid w:val="001242B7"/>
    <w:rPr>
      <w:rFonts w:ascii="Times New Roman" w:eastAsia="Times New Roman" w:hAnsi="Times New Roman" w:cs="Times New Roman"/>
      <w:b w:val="0"/>
      <w:bCs w:val="0"/>
      <w:i w:val="0"/>
      <w:iCs w:val="0"/>
      <w:smallCaps w:val="0"/>
      <w:strike w:val="0"/>
      <w:spacing w:val="0"/>
      <w:sz w:val="10"/>
      <w:szCs w:val="10"/>
      <w:shd w:val="clear" w:color="auto" w:fill="FFFFFF"/>
      <w:lang w:val="en-US"/>
    </w:rPr>
  </w:style>
  <w:style w:type="paragraph" w:customStyle="1" w:styleId="ColorfulShading-Accent31">
    <w:name w:val="Colorful Shading - Accent 31"/>
    <w:basedOn w:val="Normal"/>
    <w:uiPriority w:val="34"/>
    <w:unhideWhenUsed/>
    <w:qFormat/>
    <w:rsid w:val="001242B7"/>
    <w:pPr>
      <w:spacing w:after="200" w:line="276" w:lineRule="auto"/>
      <w:ind w:left="720"/>
      <w:contextualSpacing/>
    </w:pPr>
    <w:rPr>
      <w:rFonts w:ascii="Calibri" w:eastAsia="Calibri" w:hAnsi="Calibri"/>
      <w:sz w:val="22"/>
      <w:szCs w:val="22"/>
      <w:lang w:val="hy-AM" w:eastAsia="en-US"/>
    </w:rPr>
  </w:style>
  <w:style w:type="paragraph" w:customStyle="1" w:styleId="uni">
    <w:name w:val="uni"/>
    <w:basedOn w:val="Normal"/>
    <w:uiPriority w:val="99"/>
    <w:rsid w:val="001242B7"/>
    <w:pPr>
      <w:spacing w:before="100" w:beforeAutospacing="1" w:after="100" w:afterAutospacing="1"/>
    </w:pPr>
    <w:rPr>
      <w:rFonts w:eastAsia="Times New Roman"/>
      <w:lang w:val="hy-AM" w:eastAsia="en-US"/>
    </w:rPr>
  </w:style>
  <w:style w:type="paragraph" w:customStyle="1" w:styleId="up">
    <w:name w:val="up"/>
    <w:basedOn w:val="Normal"/>
    <w:uiPriority w:val="99"/>
    <w:rsid w:val="001242B7"/>
    <w:pPr>
      <w:spacing w:before="100" w:beforeAutospacing="1" w:after="100" w:afterAutospacing="1"/>
    </w:pPr>
    <w:rPr>
      <w:rFonts w:eastAsia="Times New Roman"/>
      <w:lang w:eastAsia="en-US"/>
    </w:rPr>
  </w:style>
  <w:style w:type="numbering" w:customStyle="1" w:styleId="NoList1">
    <w:name w:val="No List1"/>
    <w:next w:val="NoList"/>
    <w:semiHidden/>
    <w:rsid w:val="001242B7"/>
  </w:style>
  <w:style w:type="paragraph" w:customStyle="1" w:styleId="Header1">
    <w:name w:val="Header1"/>
    <w:rsid w:val="001242B7"/>
    <w:pPr>
      <w:tabs>
        <w:tab w:val="center" w:pos="4677"/>
        <w:tab w:val="right" w:pos="9355"/>
      </w:tabs>
    </w:pPr>
    <w:rPr>
      <w:rFonts w:ascii="Times New Roman" w:eastAsia="Arial Unicode MS" w:hAnsi="Times New Roman" w:cs="Arial Unicode MS"/>
      <w:color w:val="000000"/>
      <w:u w:color="000000"/>
      <w:lang w:val="ru-RU" w:eastAsia="ru-RU"/>
    </w:rPr>
  </w:style>
  <w:style w:type="paragraph" w:customStyle="1" w:styleId="HeaderFooter">
    <w:name w:val="Header &amp; Footer"/>
    <w:rsid w:val="001242B7"/>
    <w:pPr>
      <w:tabs>
        <w:tab w:val="right" w:pos="9020"/>
      </w:tabs>
    </w:pPr>
    <w:rPr>
      <w:rFonts w:ascii="Helvetica Neue" w:eastAsia="Arial Unicode MS" w:hAnsi="Helvetica Neue" w:cs="Arial Unicode MS"/>
      <w:color w:val="000000"/>
      <w:sz w:val="24"/>
      <w:szCs w:val="24"/>
      <w:lang w:val="ru-RU" w:eastAsia="ru-RU"/>
    </w:rPr>
  </w:style>
  <w:style w:type="paragraph" w:customStyle="1" w:styleId="BodyA">
    <w:name w:val="Body A"/>
    <w:autoRedefine/>
    <w:rsid w:val="001242B7"/>
    <w:rPr>
      <w:rFonts w:ascii="Helvetica Neue" w:eastAsia="Arial Unicode MS" w:hAnsi="Helvetica Neue" w:cs="Arial Unicode MS"/>
      <w:color w:val="000000"/>
      <w:sz w:val="22"/>
      <w:szCs w:val="22"/>
      <w:u w:color="000000"/>
      <w:lang w:val="ru-RU" w:eastAsia="ru-RU"/>
    </w:rPr>
  </w:style>
  <w:style w:type="paragraph" w:customStyle="1" w:styleId="FootnoteText1">
    <w:name w:val="Footnote Text1"/>
    <w:rsid w:val="001242B7"/>
    <w:rPr>
      <w:rFonts w:ascii="Times New Roman" w:eastAsia="Times New Roman" w:hAnsi="Times New Roman"/>
      <w:color w:val="000000"/>
      <w:u w:color="000000"/>
      <w:lang w:val="ru-RU" w:eastAsia="ru-RU"/>
    </w:rPr>
  </w:style>
  <w:style w:type="paragraph" w:customStyle="1" w:styleId="2">
    <w:name w:val="Обычный2"/>
    <w:rsid w:val="001242B7"/>
    <w:pPr>
      <w:spacing w:after="200" w:line="360" w:lineRule="auto"/>
      <w:ind w:firstLine="567"/>
      <w:jc w:val="both"/>
    </w:pPr>
    <w:rPr>
      <w:rFonts w:ascii="Times Armenian" w:eastAsia="Arial Unicode MS" w:hAnsi="Times Armenian" w:cs="Arial Unicode MS"/>
      <w:color w:val="000000"/>
      <w:sz w:val="24"/>
      <w:szCs w:val="24"/>
      <w:u w:color="000000"/>
      <w:lang w:val="es-ES_tradnl" w:eastAsia="ru-RU"/>
    </w:rPr>
  </w:style>
  <w:style w:type="character" w:customStyle="1" w:styleId="12">
    <w:name w:val="Неразрешенное упоминание1"/>
    <w:uiPriority w:val="99"/>
    <w:semiHidden/>
    <w:unhideWhenUsed/>
    <w:rsid w:val="001242B7"/>
    <w:rPr>
      <w:color w:val="605E5C"/>
      <w:shd w:val="clear" w:color="auto" w:fill="E1DFDD"/>
    </w:rPr>
  </w:style>
  <w:style w:type="character" w:customStyle="1" w:styleId="s6b621b36">
    <w:name w:val="s6b621b36"/>
    <w:basedOn w:val="DefaultParagraphFont"/>
    <w:rsid w:val="001242B7"/>
  </w:style>
  <w:style w:type="paragraph" w:customStyle="1" w:styleId="p452">
    <w:name w:val="p452"/>
    <w:basedOn w:val="Normal"/>
    <w:rsid w:val="001242B7"/>
    <w:pPr>
      <w:spacing w:before="100" w:beforeAutospacing="1" w:after="100" w:afterAutospacing="1"/>
    </w:pPr>
    <w:rPr>
      <w:rFonts w:eastAsia="Times New Roman"/>
      <w:lang w:val="ru-RU" w:eastAsia="ru-RU"/>
    </w:rPr>
  </w:style>
  <w:style w:type="character" w:customStyle="1" w:styleId="ft148">
    <w:name w:val="ft148"/>
    <w:basedOn w:val="DefaultParagraphFont"/>
    <w:rsid w:val="001242B7"/>
  </w:style>
  <w:style w:type="paragraph" w:customStyle="1" w:styleId="p97">
    <w:name w:val="p97"/>
    <w:basedOn w:val="Normal"/>
    <w:rsid w:val="001242B7"/>
    <w:pPr>
      <w:spacing w:before="100" w:beforeAutospacing="1" w:after="100" w:afterAutospacing="1"/>
    </w:pPr>
    <w:rPr>
      <w:rFonts w:eastAsia="Times New Roman"/>
      <w:lang w:val="ru-RU" w:eastAsia="ru-RU"/>
    </w:rPr>
  </w:style>
  <w:style w:type="character" w:customStyle="1" w:styleId="ft35">
    <w:name w:val="ft35"/>
    <w:basedOn w:val="DefaultParagraphFont"/>
    <w:rsid w:val="001242B7"/>
  </w:style>
  <w:style w:type="character" w:customStyle="1" w:styleId="ft34">
    <w:name w:val="ft34"/>
    <w:basedOn w:val="DefaultParagraphFont"/>
    <w:rsid w:val="001242B7"/>
  </w:style>
  <w:style w:type="character" w:customStyle="1" w:styleId="sb8d990e2">
    <w:name w:val="sb8d990e2"/>
    <w:basedOn w:val="DefaultParagraphFont"/>
    <w:rsid w:val="0012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0747">
      <w:bodyDiv w:val="1"/>
      <w:marLeft w:val="0"/>
      <w:marRight w:val="0"/>
      <w:marTop w:val="0"/>
      <w:marBottom w:val="0"/>
      <w:divBdr>
        <w:top w:val="none" w:sz="0" w:space="0" w:color="auto"/>
        <w:left w:val="none" w:sz="0" w:space="0" w:color="auto"/>
        <w:bottom w:val="none" w:sz="0" w:space="0" w:color="auto"/>
        <w:right w:val="none" w:sz="0" w:space="0" w:color="auto"/>
      </w:divBdr>
    </w:div>
    <w:div w:id="366830897">
      <w:bodyDiv w:val="1"/>
      <w:marLeft w:val="0"/>
      <w:marRight w:val="0"/>
      <w:marTop w:val="0"/>
      <w:marBottom w:val="0"/>
      <w:divBdr>
        <w:top w:val="none" w:sz="0" w:space="0" w:color="auto"/>
        <w:left w:val="none" w:sz="0" w:space="0" w:color="auto"/>
        <w:bottom w:val="none" w:sz="0" w:space="0" w:color="auto"/>
        <w:right w:val="none" w:sz="0" w:space="0" w:color="auto"/>
      </w:divBdr>
    </w:div>
    <w:div w:id="405542297">
      <w:bodyDiv w:val="1"/>
      <w:marLeft w:val="0"/>
      <w:marRight w:val="0"/>
      <w:marTop w:val="0"/>
      <w:marBottom w:val="0"/>
      <w:divBdr>
        <w:top w:val="none" w:sz="0" w:space="0" w:color="auto"/>
        <w:left w:val="none" w:sz="0" w:space="0" w:color="auto"/>
        <w:bottom w:val="none" w:sz="0" w:space="0" w:color="auto"/>
        <w:right w:val="none" w:sz="0" w:space="0" w:color="auto"/>
      </w:divBdr>
    </w:div>
    <w:div w:id="431819639">
      <w:bodyDiv w:val="1"/>
      <w:marLeft w:val="0"/>
      <w:marRight w:val="0"/>
      <w:marTop w:val="0"/>
      <w:marBottom w:val="0"/>
      <w:divBdr>
        <w:top w:val="none" w:sz="0" w:space="0" w:color="auto"/>
        <w:left w:val="none" w:sz="0" w:space="0" w:color="auto"/>
        <w:bottom w:val="none" w:sz="0" w:space="0" w:color="auto"/>
        <w:right w:val="none" w:sz="0" w:space="0" w:color="auto"/>
      </w:divBdr>
    </w:div>
    <w:div w:id="517739018">
      <w:bodyDiv w:val="1"/>
      <w:marLeft w:val="0"/>
      <w:marRight w:val="0"/>
      <w:marTop w:val="0"/>
      <w:marBottom w:val="0"/>
      <w:divBdr>
        <w:top w:val="none" w:sz="0" w:space="0" w:color="auto"/>
        <w:left w:val="none" w:sz="0" w:space="0" w:color="auto"/>
        <w:bottom w:val="none" w:sz="0" w:space="0" w:color="auto"/>
        <w:right w:val="none" w:sz="0" w:space="0" w:color="auto"/>
      </w:divBdr>
    </w:div>
    <w:div w:id="676542897">
      <w:bodyDiv w:val="1"/>
      <w:marLeft w:val="0"/>
      <w:marRight w:val="0"/>
      <w:marTop w:val="0"/>
      <w:marBottom w:val="0"/>
      <w:divBdr>
        <w:top w:val="none" w:sz="0" w:space="0" w:color="auto"/>
        <w:left w:val="none" w:sz="0" w:space="0" w:color="auto"/>
        <w:bottom w:val="none" w:sz="0" w:space="0" w:color="auto"/>
        <w:right w:val="none" w:sz="0" w:space="0" w:color="auto"/>
      </w:divBdr>
      <w:divsChild>
        <w:div w:id="1452475291">
          <w:marLeft w:val="0"/>
          <w:marRight w:val="0"/>
          <w:marTop w:val="0"/>
          <w:marBottom w:val="0"/>
          <w:divBdr>
            <w:top w:val="none" w:sz="0" w:space="0" w:color="auto"/>
            <w:left w:val="none" w:sz="0" w:space="0" w:color="auto"/>
            <w:bottom w:val="none" w:sz="0" w:space="0" w:color="auto"/>
            <w:right w:val="none" w:sz="0" w:space="0" w:color="auto"/>
          </w:divBdr>
          <w:divsChild>
            <w:div w:id="1846169584">
              <w:marLeft w:val="0"/>
              <w:marRight w:val="0"/>
              <w:marTop w:val="0"/>
              <w:marBottom w:val="0"/>
              <w:divBdr>
                <w:top w:val="none" w:sz="0" w:space="0" w:color="auto"/>
                <w:left w:val="none" w:sz="0" w:space="0" w:color="auto"/>
                <w:bottom w:val="none" w:sz="0" w:space="0" w:color="auto"/>
                <w:right w:val="none" w:sz="0" w:space="0" w:color="auto"/>
              </w:divBdr>
              <w:divsChild>
                <w:div w:id="1661886947">
                  <w:marLeft w:val="0"/>
                  <w:marRight w:val="0"/>
                  <w:marTop w:val="0"/>
                  <w:marBottom w:val="0"/>
                  <w:divBdr>
                    <w:top w:val="none" w:sz="0" w:space="0" w:color="auto"/>
                    <w:left w:val="none" w:sz="0" w:space="0" w:color="auto"/>
                    <w:bottom w:val="none" w:sz="0" w:space="0" w:color="auto"/>
                    <w:right w:val="none" w:sz="0" w:space="0" w:color="auto"/>
                  </w:divBdr>
                  <w:divsChild>
                    <w:div w:id="924414287">
                      <w:marLeft w:val="0"/>
                      <w:marRight w:val="0"/>
                      <w:marTop w:val="0"/>
                      <w:marBottom w:val="0"/>
                      <w:divBdr>
                        <w:top w:val="none" w:sz="0" w:space="0" w:color="auto"/>
                        <w:left w:val="none" w:sz="0" w:space="0" w:color="auto"/>
                        <w:bottom w:val="none" w:sz="0" w:space="0" w:color="auto"/>
                        <w:right w:val="none" w:sz="0" w:space="0" w:color="auto"/>
                      </w:divBdr>
                      <w:divsChild>
                        <w:div w:id="827790279">
                          <w:marLeft w:val="0"/>
                          <w:marRight w:val="0"/>
                          <w:marTop w:val="0"/>
                          <w:marBottom w:val="0"/>
                          <w:divBdr>
                            <w:top w:val="none" w:sz="0" w:space="0" w:color="auto"/>
                            <w:left w:val="none" w:sz="0" w:space="0" w:color="auto"/>
                            <w:bottom w:val="none" w:sz="0" w:space="0" w:color="auto"/>
                            <w:right w:val="none" w:sz="0" w:space="0" w:color="auto"/>
                          </w:divBdr>
                          <w:divsChild>
                            <w:div w:id="954866291">
                              <w:marLeft w:val="0"/>
                              <w:marRight w:val="0"/>
                              <w:marTop w:val="0"/>
                              <w:marBottom w:val="0"/>
                              <w:divBdr>
                                <w:top w:val="none" w:sz="0" w:space="0" w:color="auto"/>
                                <w:left w:val="none" w:sz="0" w:space="0" w:color="auto"/>
                                <w:bottom w:val="none" w:sz="0" w:space="0" w:color="auto"/>
                                <w:right w:val="none" w:sz="0" w:space="0" w:color="auto"/>
                              </w:divBdr>
                              <w:divsChild>
                                <w:div w:id="1545092175">
                                  <w:marLeft w:val="0"/>
                                  <w:marRight w:val="0"/>
                                  <w:marTop w:val="0"/>
                                  <w:marBottom w:val="0"/>
                                  <w:divBdr>
                                    <w:top w:val="none" w:sz="0" w:space="0" w:color="auto"/>
                                    <w:left w:val="none" w:sz="0" w:space="0" w:color="auto"/>
                                    <w:bottom w:val="none" w:sz="0" w:space="0" w:color="auto"/>
                                    <w:right w:val="none" w:sz="0" w:space="0" w:color="auto"/>
                                  </w:divBdr>
                                  <w:divsChild>
                                    <w:div w:id="1198276301">
                                      <w:marLeft w:val="0"/>
                                      <w:marRight w:val="0"/>
                                      <w:marTop w:val="0"/>
                                      <w:marBottom w:val="0"/>
                                      <w:divBdr>
                                        <w:top w:val="none" w:sz="0" w:space="0" w:color="auto"/>
                                        <w:left w:val="none" w:sz="0" w:space="0" w:color="auto"/>
                                        <w:bottom w:val="none" w:sz="0" w:space="0" w:color="auto"/>
                                        <w:right w:val="none" w:sz="0" w:space="0" w:color="auto"/>
                                      </w:divBdr>
                                      <w:divsChild>
                                        <w:div w:id="1794978695">
                                          <w:marLeft w:val="0"/>
                                          <w:marRight w:val="0"/>
                                          <w:marTop w:val="0"/>
                                          <w:marBottom w:val="0"/>
                                          <w:divBdr>
                                            <w:top w:val="none" w:sz="0" w:space="0" w:color="auto"/>
                                            <w:left w:val="none" w:sz="0" w:space="0" w:color="auto"/>
                                            <w:bottom w:val="none" w:sz="0" w:space="0" w:color="auto"/>
                                            <w:right w:val="none" w:sz="0" w:space="0" w:color="auto"/>
                                          </w:divBdr>
                                          <w:divsChild>
                                            <w:div w:id="1367019460">
                                              <w:marLeft w:val="0"/>
                                              <w:marRight w:val="0"/>
                                              <w:marTop w:val="0"/>
                                              <w:marBottom w:val="0"/>
                                              <w:divBdr>
                                                <w:top w:val="none" w:sz="0" w:space="0" w:color="auto"/>
                                                <w:left w:val="none" w:sz="0" w:space="0" w:color="auto"/>
                                                <w:bottom w:val="none" w:sz="0" w:space="0" w:color="auto"/>
                                                <w:right w:val="none" w:sz="0" w:space="0" w:color="auto"/>
                                              </w:divBdr>
                                              <w:divsChild>
                                                <w:div w:id="8580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865303">
                      <w:marLeft w:val="0"/>
                      <w:marRight w:val="0"/>
                      <w:marTop w:val="0"/>
                      <w:marBottom w:val="0"/>
                      <w:divBdr>
                        <w:top w:val="single" w:sz="2" w:space="9" w:color="auto"/>
                        <w:left w:val="single" w:sz="2" w:space="9" w:color="auto"/>
                        <w:bottom w:val="single" w:sz="2" w:space="9" w:color="auto"/>
                        <w:right w:val="single" w:sz="2" w:space="9" w:color="auto"/>
                      </w:divBdr>
                      <w:divsChild>
                        <w:div w:id="1114447136">
                          <w:marLeft w:val="0"/>
                          <w:marRight w:val="0"/>
                          <w:marTop w:val="0"/>
                          <w:marBottom w:val="0"/>
                          <w:divBdr>
                            <w:top w:val="none" w:sz="0" w:space="0" w:color="auto"/>
                            <w:left w:val="none" w:sz="0" w:space="0" w:color="auto"/>
                            <w:bottom w:val="none" w:sz="0" w:space="0" w:color="auto"/>
                            <w:right w:val="none" w:sz="0" w:space="0" w:color="auto"/>
                          </w:divBdr>
                          <w:divsChild>
                            <w:div w:id="2185167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23034971">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2131241325">
                  <w:marLeft w:val="0"/>
                  <w:marRight w:val="0"/>
                  <w:marTop w:val="0"/>
                  <w:marBottom w:val="0"/>
                  <w:divBdr>
                    <w:top w:val="none" w:sz="0" w:space="0" w:color="auto"/>
                    <w:left w:val="none" w:sz="0" w:space="0" w:color="auto"/>
                    <w:bottom w:val="none" w:sz="0" w:space="0" w:color="auto"/>
                    <w:right w:val="none" w:sz="0" w:space="0" w:color="auto"/>
                  </w:divBdr>
                  <w:divsChild>
                    <w:div w:id="857351484">
                      <w:marLeft w:val="0"/>
                      <w:marRight w:val="0"/>
                      <w:marTop w:val="0"/>
                      <w:marBottom w:val="0"/>
                      <w:divBdr>
                        <w:top w:val="none" w:sz="0" w:space="0" w:color="auto"/>
                        <w:left w:val="none" w:sz="0" w:space="0" w:color="auto"/>
                        <w:bottom w:val="none" w:sz="0" w:space="0" w:color="auto"/>
                        <w:right w:val="none" w:sz="0" w:space="0" w:color="auto"/>
                      </w:divBdr>
                      <w:divsChild>
                        <w:div w:id="1615357079">
                          <w:marLeft w:val="0"/>
                          <w:marRight w:val="0"/>
                          <w:marTop w:val="0"/>
                          <w:marBottom w:val="0"/>
                          <w:divBdr>
                            <w:top w:val="none" w:sz="0" w:space="0" w:color="auto"/>
                            <w:left w:val="none" w:sz="0" w:space="0" w:color="auto"/>
                            <w:bottom w:val="none" w:sz="0" w:space="0" w:color="auto"/>
                            <w:right w:val="none" w:sz="0" w:space="0" w:color="auto"/>
                          </w:divBdr>
                          <w:divsChild>
                            <w:div w:id="1215695295">
                              <w:marLeft w:val="0"/>
                              <w:marRight w:val="0"/>
                              <w:marTop w:val="0"/>
                              <w:marBottom w:val="0"/>
                              <w:divBdr>
                                <w:top w:val="none" w:sz="0" w:space="0" w:color="auto"/>
                                <w:left w:val="none" w:sz="0" w:space="0" w:color="auto"/>
                                <w:bottom w:val="none" w:sz="0" w:space="0" w:color="auto"/>
                                <w:right w:val="none" w:sz="0" w:space="0" w:color="auto"/>
                              </w:divBdr>
                            </w:div>
                          </w:divsChild>
                        </w:div>
                        <w:div w:id="1682976235">
                          <w:marLeft w:val="0"/>
                          <w:marRight w:val="0"/>
                          <w:marTop w:val="0"/>
                          <w:marBottom w:val="0"/>
                          <w:divBdr>
                            <w:top w:val="none" w:sz="0" w:space="0" w:color="auto"/>
                            <w:left w:val="none" w:sz="0" w:space="0" w:color="auto"/>
                            <w:bottom w:val="none" w:sz="0" w:space="0" w:color="auto"/>
                            <w:right w:val="none" w:sz="0" w:space="0" w:color="auto"/>
                          </w:divBdr>
                          <w:divsChild>
                            <w:div w:id="1954360596">
                              <w:marLeft w:val="0"/>
                              <w:marRight w:val="0"/>
                              <w:marTop w:val="0"/>
                              <w:marBottom w:val="0"/>
                              <w:divBdr>
                                <w:top w:val="none" w:sz="0" w:space="0" w:color="auto"/>
                                <w:left w:val="none" w:sz="0" w:space="0" w:color="auto"/>
                                <w:bottom w:val="none" w:sz="0" w:space="0" w:color="auto"/>
                                <w:right w:val="none" w:sz="0" w:space="0" w:color="auto"/>
                              </w:divBdr>
                              <w:divsChild>
                                <w:div w:id="2139372074">
                                  <w:marLeft w:val="0"/>
                                  <w:marRight w:val="0"/>
                                  <w:marTop w:val="0"/>
                                  <w:marBottom w:val="0"/>
                                  <w:divBdr>
                                    <w:top w:val="none" w:sz="0" w:space="0" w:color="auto"/>
                                    <w:left w:val="none" w:sz="0" w:space="0" w:color="auto"/>
                                    <w:bottom w:val="none" w:sz="0" w:space="0" w:color="auto"/>
                                    <w:right w:val="none" w:sz="0" w:space="0" w:color="auto"/>
                                  </w:divBdr>
                                  <w:divsChild>
                                    <w:div w:id="469592912">
                                      <w:marLeft w:val="0"/>
                                      <w:marRight w:val="0"/>
                                      <w:marTop w:val="0"/>
                                      <w:marBottom w:val="0"/>
                                      <w:divBdr>
                                        <w:top w:val="none" w:sz="0" w:space="0" w:color="auto"/>
                                        <w:left w:val="none" w:sz="0" w:space="0" w:color="auto"/>
                                        <w:bottom w:val="none" w:sz="0" w:space="0" w:color="auto"/>
                                        <w:right w:val="none" w:sz="0" w:space="0" w:color="auto"/>
                                      </w:divBdr>
                                      <w:divsChild>
                                        <w:div w:id="1637833845">
                                          <w:marLeft w:val="0"/>
                                          <w:marRight w:val="0"/>
                                          <w:marTop w:val="0"/>
                                          <w:marBottom w:val="0"/>
                                          <w:divBdr>
                                            <w:top w:val="none" w:sz="0" w:space="0" w:color="auto"/>
                                            <w:left w:val="none" w:sz="0" w:space="0" w:color="auto"/>
                                            <w:bottom w:val="none" w:sz="0" w:space="0" w:color="auto"/>
                                            <w:right w:val="none" w:sz="0" w:space="0" w:color="auto"/>
                                          </w:divBdr>
                                          <w:divsChild>
                                            <w:div w:id="864366581">
                                              <w:marLeft w:val="0"/>
                                              <w:marRight w:val="0"/>
                                              <w:marTop w:val="0"/>
                                              <w:marBottom w:val="0"/>
                                              <w:divBdr>
                                                <w:top w:val="none" w:sz="0" w:space="0" w:color="auto"/>
                                                <w:left w:val="none" w:sz="0" w:space="0" w:color="auto"/>
                                                <w:bottom w:val="none" w:sz="0" w:space="0" w:color="auto"/>
                                                <w:right w:val="none" w:sz="0" w:space="0" w:color="auto"/>
                                              </w:divBdr>
                                              <w:divsChild>
                                                <w:div w:id="4210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837820">
      <w:bodyDiv w:val="1"/>
      <w:marLeft w:val="0"/>
      <w:marRight w:val="0"/>
      <w:marTop w:val="0"/>
      <w:marBottom w:val="0"/>
      <w:divBdr>
        <w:top w:val="none" w:sz="0" w:space="0" w:color="auto"/>
        <w:left w:val="none" w:sz="0" w:space="0" w:color="auto"/>
        <w:bottom w:val="none" w:sz="0" w:space="0" w:color="auto"/>
        <w:right w:val="none" w:sz="0" w:space="0" w:color="auto"/>
      </w:divBdr>
    </w:div>
    <w:div w:id="889145071">
      <w:bodyDiv w:val="1"/>
      <w:marLeft w:val="0"/>
      <w:marRight w:val="0"/>
      <w:marTop w:val="0"/>
      <w:marBottom w:val="0"/>
      <w:divBdr>
        <w:top w:val="none" w:sz="0" w:space="0" w:color="auto"/>
        <w:left w:val="none" w:sz="0" w:space="0" w:color="auto"/>
        <w:bottom w:val="none" w:sz="0" w:space="0" w:color="auto"/>
        <w:right w:val="none" w:sz="0" w:space="0" w:color="auto"/>
      </w:divBdr>
    </w:div>
    <w:div w:id="986934426">
      <w:bodyDiv w:val="1"/>
      <w:marLeft w:val="0"/>
      <w:marRight w:val="0"/>
      <w:marTop w:val="0"/>
      <w:marBottom w:val="0"/>
      <w:divBdr>
        <w:top w:val="none" w:sz="0" w:space="0" w:color="auto"/>
        <w:left w:val="none" w:sz="0" w:space="0" w:color="auto"/>
        <w:bottom w:val="none" w:sz="0" w:space="0" w:color="auto"/>
        <w:right w:val="none" w:sz="0" w:space="0" w:color="auto"/>
      </w:divBdr>
    </w:div>
    <w:div w:id="1032459283">
      <w:bodyDiv w:val="1"/>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
      </w:divsChild>
    </w:div>
    <w:div w:id="1136413531">
      <w:bodyDiv w:val="1"/>
      <w:marLeft w:val="0"/>
      <w:marRight w:val="0"/>
      <w:marTop w:val="0"/>
      <w:marBottom w:val="0"/>
      <w:divBdr>
        <w:top w:val="none" w:sz="0" w:space="0" w:color="auto"/>
        <w:left w:val="none" w:sz="0" w:space="0" w:color="auto"/>
        <w:bottom w:val="none" w:sz="0" w:space="0" w:color="auto"/>
        <w:right w:val="none" w:sz="0" w:space="0" w:color="auto"/>
      </w:divBdr>
    </w:div>
    <w:div w:id="1195653652">
      <w:bodyDiv w:val="1"/>
      <w:marLeft w:val="0"/>
      <w:marRight w:val="0"/>
      <w:marTop w:val="0"/>
      <w:marBottom w:val="0"/>
      <w:divBdr>
        <w:top w:val="none" w:sz="0" w:space="0" w:color="auto"/>
        <w:left w:val="none" w:sz="0" w:space="0" w:color="auto"/>
        <w:bottom w:val="none" w:sz="0" w:space="0" w:color="auto"/>
        <w:right w:val="none" w:sz="0" w:space="0" w:color="auto"/>
      </w:divBdr>
    </w:div>
    <w:div w:id="1197356189">
      <w:bodyDiv w:val="1"/>
      <w:marLeft w:val="0"/>
      <w:marRight w:val="0"/>
      <w:marTop w:val="0"/>
      <w:marBottom w:val="0"/>
      <w:divBdr>
        <w:top w:val="none" w:sz="0" w:space="0" w:color="auto"/>
        <w:left w:val="none" w:sz="0" w:space="0" w:color="auto"/>
        <w:bottom w:val="none" w:sz="0" w:space="0" w:color="auto"/>
        <w:right w:val="none" w:sz="0" w:space="0" w:color="auto"/>
      </w:divBdr>
    </w:div>
    <w:div w:id="1305157047">
      <w:bodyDiv w:val="1"/>
      <w:marLeft w:val="0"/>
      <w:marRight w:val="0"/>
      <w:marTop w:val="0"/>
      <w:marBottom w:val="0"/>
      <w:divBdr>
        <w:top w:val="none" w:sz="0" w:space="0" w:color="auto"/>
        <w:left w:val="none" w:sz="0" w:space="0" w:color="auto"/>
        <w:bottom w:val="none" w:sz="0" w:space="0" w:color="auto"/>
        <w:right w:val="none" w:sz="0" w:space="0" w:color="auto"/>
      </w:divBdr>
    </w:div>
    <w:div w:id="1373072774">
      <w:bodyDiv w:val="1"/>
      <w:marLeft w:val="0"/>
      <w:marRight w:val="0"/>
      <w:marTop w:val="0"/>
      <w:marBottom w:val="0"/>
      <w:divBdr>
        <w:top w:val="none" w:sz="0" w:space="0" w:color="auto"/>
        <w:left w:val="none" w:sz="0" w:space="0" w:color="auto"/>
        <w:bottom w:val="none" w:sz="0" w:space="0" w:color="auto"/>
        <w:right w:val="none" w:sz="0" w:space="0" w:color="auto"/>
      </w:divBdr>
    </w:div>
    <w:div w:id="1386366348">
      <w:bodyDiv w:val="1"/>
      <w:marLeft w:val="0"/>
      <w:marRight w:val="0"/>
      <w:marTop w:val="0"/>
      <w:marBottom w:val="0"/>
      <w:divBdr>
        <w:top w:val="none" w:sz="0" w:space="0" w:color="auto"/>
        <w:left w:val="none" w:sz="0" w:space="0" w:color="auto"/>
        <w:bottom w:val="none" w:sz="0" w:space="0" w:color="auto"/>
        <w:right w:val="none" w:sz="0" w:space="0" w:color="auto"/>
      </w:divBdr>
    </w:div>
    <w:div w:id="1506943568">
      <w:bodyDiv w:val="1"/>
      <w:marLeft w:val="0"/>
      <w:marRight w:val="0"/>
      <w:marTop w:val="0"/>
      <w:marBottom w:val="0"/>
      <w:divBdr>
        <w:top w:val="none" w:sz="0" w:space="0" w:color="auto"/>
        <w:left w:val="none" w:sz="0" w:space="0" w:color="auto"/>
        <w:bottom w:val="none" w:sz="0" w:space="0" w:color="auto"/>
        <w:right w:val="none" w:sz="0" w:space="0" w:color="auto"/>
      </w:divBdr>
    </w:div>
    <w:div w:id="1710373451">
      <w:bodyDiv w:val="1"/>
      <w:marLeft w:val="0"/>
      <w:marRight w:val="0"/>
      <w:marTop w:val="0"/>
      <w:marBottom w:val="0"/>
      <w:divBdr>
        <w:top w:val="none" w:sz="0" w:space="0" w:color="auto"/>
        <w:left w:val="none" w:sz="0" w:space="0" w:color="auto"/>
        <w:bottom w:val="none" w:sz="0" w:space="0" w:color="auto"/>
        <w:right w:val="none" w:sz="0" w:space="0" w:color="auto"/>
      </w:divBdr>
    </w:div>
    <w:div w:id="1796407333">
      <w:bodyDiv w:val="1"/>
      <w:marLeft w:val="0"/>
      <w:marRight w:val="0"/>
      <w:marTop w:val="0"/>
      <w:marBottom w:val="0"/>
      <w:divBdr>
        <w:top w:val="none" w:sz="0" w:space="0" w:color="auto"/>
        <w:left w:val="none" w:sz="0" w:space="0" w:color="auto"/>
        <w:bottom w:val="none" w:sz="0" w:space="0" w:color="auto"/>
        <w:right w:val="none" w:sz="0" w:space="0" w:color="auto"/>
      </w:divBdr>
    </w:div>
    <w:div w:id="1842499221">
      <w:bodyDiv w:val="1"/>
      <w:marLeft w:val="0"/>
      <w:marRight w:val="0"/>
      <w:marTop w:val="0"/>
      <w:marBottom w:val="0"/>
      <w:divBdr>
        <w:top w:val="none" w:sz="0" w:space="0" w:color="auto"/>
        <w:left w:val="none" w:sz="0" w:space="0" w:color="auto"/>
        <w:bottom w:val="none" w:sz="0" w:space="0" w:color="auto"/>
        <w:right w:val="none" w:sz="0" w:space="0" w:color="auto"/>
      </w:divBdr>
    </w:div>
    <w:div w:id="1890604277">
      <w:bodyDiv w:val="1"/>
      <w:marLeft w:val="0"/>
      <w:marRight w:val="0"/>
      <w:marTop w:val="0"/>
      <w:marBottom w:val="0"/>
      <w:divBdr>
        <w:top w:val="none" w:sz="0" w:space="0" w:color="auto"/>
        <w:left w:val="none" w:sz="0" w:space="0" w:color="auto"/>
        <w:bottom w:val="none" w:sz="0" w:space="0" w:color="auto"/>
        <w:right w:val="none" w:sz="0" w:space="0" w:color="auto"/>
      </w:divBdr>
    </w:div>
    <w:div w:id="1924338203">
      <w:bodyDiv w:val="1"/>
      <w:marLeft w:val="0"/>
      <w:marRight w:val="0"/>
      <w:marTop w:val="0"/>
      <w:marBottom w:val="0"/>
      <w:divBdr>
        <w:top w:val="none" w:sz="0" w:space="0" w:color="auto"/>
        <w:left w:val="none" w:sz="0" w:space="0" w:color="auto"/>
        <w:bottom w:val="none" w:sz="0" w:space="0" w:color="auto"/>
        <w:right w:val="none" w:sz="0" w:space="0" w:color="auto"/>
      </w:divBdr>
    </w:div>
    <w:div w:id="2044750645">
      <w:bodyDiv w:val="1"/>
      <w:marLeft w:val="0"/>
      <w:marRight w:val="0"/>
      <w:marTop w:val="0"/>
      <w:marBottom w:val="0"/>
      <w:divBdr>
        <w:top w:val="none" w:sz="0" w:space="0" w:color="auto"/>
        <w:left w:val="none" w:sz="0" w:space="0" w:color="auto"/>
        <w:bottom w:val="none" w:sz="0" w:space="0" w:color="auto"/>
        <w:right w:val="none" w:sz="0" w:space="0" w:color="auto"/>
      </w:divBdr>
    </w:div>
    <w:div w:id="21094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23D3-37D5-4615-9310-649BF213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6127</Words>
  <Characters>34928</Characters>
  <Application>Microsoft Office Word</Application>
  <DocSecurity>0</DocSecurity>
  <Lines>291</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RUZANNA HAKOBYAN</dc:creator>
  <cp:keywords/>
  <cp:lastModifiedBy>HP</cp:lastModifiedBy>
  <cp:revision>12</cp:revision>
  <cp:lastPrinted>2024-10-30T12:11:00Z</cp:lastPrinted>
  <dcterms:created xsi:type="dcterms:W3CDTF">2024-09-23T11:17:00Z</dcterms:created>
  <dcterms:modified xsi:type="dcterms:W3CDTF">2024-10-30T12:27:00Z</dcterms:modified>
</cp:coreProperties>
</file>